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2E659C" w14:textId="532DB1A1" w:rsidR="00F3721D" w:rsidRPr="00AA1895" w:rsidRDefault="00010574" w:rsidP="00F3721D">
      <w:pPr>
        <w:pStyle w:val="ACMAHeading1"/>
        <w:spacing w:before="960" w:after="240"/>
      </w:pPr>
      <w:r>
        <w:t>I</w:t>
      </w:r>
      <w:r w:rsidR="00F3721D" w:rsidRPr="00AA1895">
        <w:t xml:space="preserve">nvestigation report no. </w:t>
      </w:r>
      <w:r w:rsidR="00F3721D" w:rsidRPr="00AA1895">
        <w:rPr>
          <w:rStyle w:val="Emphasis"/>
          <w:i w:val="0"/>
          <w:iCs w:val="0"/>
        </w:rPr>
        <w:t>BI-</w:t>
      </w:r>
      <w:r w:rsidR="00F3721D">
        <w:rPr>
          <w:rStyle w:val="Emphasis"/>
          <w:i w:val="0"/>
          <w:iCs w:val="0"/>
        </w:rPr>
        <w:t>51</w:t>
      </w:r>
      <w:r w:rsidR="00E92BA9">
        <w:rPr>
          <w:rStyle w:val="Emphasis"/>
          <w:i w:val="0"/>
          <w:iCs w:val="0"/>
        </w:rPr>
        <w:t>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F3721D" w14:paraId="4D8C736F"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Pr>
          <w:p w14:paraId="33FD0DFB" w14:textId="77777777" w:rsidR="00F3721D" w:rsidRPr="0033104B" w:rsidRDefault="00F3721D" w:rsidP="004311C2">
            <w:pPr>
              <w:pStyle w:val="ACMATableHeading"/>
              <w:spacing w:before="0" w:after="240"/>
            </w:pPr>
            <w:bookmarkStart w:id="0" w:name="ColumnTitle"/>
            <w:r w:rsidRPr="0033104B">
              <w:t>Summary</w:t>
            </w:r>
          </w:p>
        </w:tc>
        <w:tc>
          <w:tcPr>
            <w:tcW w:w="5724" w:type="dxa"/>
          </w:tcPr>
          <w:p w14:paraId="0E0E16C6" w14:textId="77777777" w:rsidR="00F3721D" w:rsidRPr="00B261EE" w:rsidRDefault="00F3721D" w:rsidP="004311C2">
            <w:pPr>
              <w:pStyle w:val="ACMATableHeading"/>
              <w:spacing w:before="0" w:after="240"/>
            </w:pPr>
          </w:p>
        </w:tc>
      </w:tr>
      <w:bookmarkEnd w:id="0"/>
      <w:tr w:rsidR="00F3721D" w14:paraId="29406A3F"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354A6F" w14:textId="77777777" w:rsidR="00F3721D" w:rsidRPr="0033104B" w:rsidRDefault="00F3721D" w:rsidP="004311C2">
            <w:pPr>
              <w:pStyle w:val="ACMATableBody"/>
              <w:spacing w:before="0" w:after="240"/>
              <w:rPr>
                <w:b/>
              </w:rPr>
            </w:pPr>
            <w:r w:rsidRPr="00AB5177">
              <w:rPr>
                <w:b/>
              </w:rPr>
              <w:t>Licensee</w:t>
            </w:r>
          </w:p>
        </w:tc>
        <w:tc>
          <w:tcPr>
            <w:tcW w:w="5724" w:type="dxa"/>
            <w:tcBorders>
              <w:top w:val="single" w:sz="4" w:space="0" w:color="auto"/>
              <w:left w:val="single" w:sz="4" w:space="0" w:color="auto"/>
              <w:bottom w:val="single" w:sz="4" w:space="0" w:color="auto"/>
            </w:tcBorders>
            <w:shd w:val="clear" w:color="auto" w:fill="auto"/>
          </w:tcPr>
          <w:p w14:paraId="37754763" w14:textId="64EA9B3E" w:rsidR="00F3721D" w:rsidRPr="00AB5177" w:rsidRDefault="00E92BA9" w:rsidP="004311C2">
            <w:pPr>
              <w:pStyle w:val="ACMATableBody"/>
              <w:spacing w:before="0" w:after="240"/>
            </w:pPr>
            <w:r w:rsidRPr="00E92BA9">
              <w:t>Gold Coast Community Radio Association Inc</w:t>
            </w:r>
            <w:r w:rsidR="00D3540A">
              <w:t>orporated.</w:t>
            </w:r>
          </w:p>
        </w:tc>
      </w:tr>
      <w:tr w:rsidR="00F3721D" w14:paraId="0B4954D1"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38BF17" w14:textId="77777777" w:rsidR="00F3721D" w:rsidRPr="0033104B" w:rsidRDefault="00F3721D" w:rsidP="004311C2">
            <w:pPr>
              <w:pStyle w:val="ACMATableBody"/>
              <w:spacing w:before="0" w:after="240"/>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4707A4C8" w14:textId="04531C35" w:rsidR="00F3721D" w:rsidRPr="00747CC0" w:rsidRDefault="00D3540A" w:rsidP="004311C2">
            <w:pPr>
              <w:pStyle w:val="ACMATableBody"/>
              <w:spacing w:before="0" w:after="240"/>
              <w:rPr>
                <w:highlight w:val="yellow"/>
              </w:rPr>
            </w:pPr>
            <w:r>
              <w:t>94.1FM Gold Coast</w:t>
            </w:r>
          </w:p>
        </w:tc>
      </w:tr>
      <w:tr w:rsidR="00F3721D" w14:paraId="4B02843A"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478655" w14:textId="77777777" w:rsidR="00F3721D" w:rsidRPr="0033104B" w:rsidRDefault="00F3721D" w:rsidP="004311C2">
            <w:pPr>
              <w:pStyle w:val="ACMATableBody"/>
              <w:spacing w:before="0" w:after="240"/>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2DF92B65" w14:textId="0041FE94" w:rsidR="00F3721D" w:rsidRPr="00747CC0" w:rsidRDefault="00D3540A" w:rsidP="004311C2">
            <w:pPr>
              <w:pStyle w:val="ACMATableBody"/>
              <w:spacing w:before="0" w:after="240"/>
              <w:rPr>
                <w:highlight w:val="yellow"/>
              </w:rPr>
            </w:pPr>
            <w:r>
              <w:t xml:space="preserve">Temporary </w:t>
            </w:r>
            <w:r w:rsidR="00F3721D" w:rsidRPr="002F3862">
              <w:t>Community Broadcasting</w:t>
            </w:r>
            <w:r w:rsidR="00F3721D">
              <w:t xml:space="preserve"> –</w:t>
            </w:r>
            <w:r w:rsidR="00F3721D" w:rsidRPr="002F3862">
              <w:t xml:space="preserve"> Radio</w:t>
            </w:r>
          </w:p>
        </w:tc>
      </w:tr>
      <w:tr w:rsidR="00F3721D" w14:paraId="661F1632"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A978A4D" w14:textId="4D74B69B" w:rsidR="00F3721D" w:rsidRPr="00F358DC" w:rsidRDefault="00F3721D" w:rsidP="004311C2">
            <w:pPr>
              <w:pStyle w:val="ACMATableBody"/>
              <w:spacing w:before="0" w:after="240"/>
              <w:rPr>
                <w:b/>
              </w:rPr>
            </w:pPr>
            <w:r w:rsidRPr="00F358DC">
              <w:rPr>
                <w:b/>
              </w:rPr>
              <w:t>Date</w:t>
            </w:r>
            <w:r w:rsidR="00FF30C2">
              <w:rPr>
                <w:b/>
              </w:rPr>
              <w:t>s</w:t>
            </w:r>
            <w:r w:rsidRPr="00F358DC">
              <w:rPr>
                <w:b/>
              </w:rPr>
              <w:t xml:space="preserve"> of broadcast</w:t>
            </w:r>
            <w:r w:rsidR="001D0018">
              <w:rPr>
                <w:b/>
              </w:rPr>
              <w:t>s</w:t>
            </w:r>
          </w:p>
        </w:tc>
        <w:tc>
          <w:tcPr>
            <w:tcW w:w="5724" w:type="dxa"/>
            <w:tcBorders>
              <w:top w:val="single" w:sz="4" w:space="0" w:color="auto"/>
              <w:left w:val="single" w:sz="4" w:space="0" w:color="auto"/>
              <w:bottom w:val="single" w:sz="4" w:space="0" w:color="auto"/>
            </w:tcBorders>
            <w:shd w:val="clear" w:color="auto" w:fill="auto"/>
          </w:tcPr>
          <w:p w14:paraId="1A30E974" w14:textId="77777777" w:rsidR="006D002E" w:rsidRDefault="001D0018" w:rsidP="006D002E">
            <w:pPr>
              <w:pStyle w:val="ACMATableBody"/>
              <w:numPr>
                <w:ilvl w:val="0"/>
                <w:numId w:val="19"/>
              </w:numPr>
              <w:spacing w:before="0" w:after="240"/>
            </w:pPr>
            <w:r>
              <w:t>30 March</w:t>
            </w:r>
            <w:r w:rsidR="00F3721D">
              <w:t xml:space="preserve"> 2019</w:t>
            </w:r>
          </w:p>
          <w:p w14:paraId="126E5BF6" w14:textId="77777777" w:rsidR="006D002E" w:rsidRDefault="001D0018" w:rsidP="006D002E">
            <w:pPr>
              <w:pStyle w:val="ACMATableBody"/>
              <w:numPr>
                <w:ilvl w:val="0"/>
                <w:numId w:val="19"/>
              </w:numPr>
              <w:spacing w:before="0" w:after="240"/>
            </w:pPr>
            <w:r>
              <w:t>6 July 2019</w:t>
            </w:r>
          </w:p>
          <w:p w14:paraId="62A16EA8" w14:textId="1EC54ED7" w:rsidR="00F3721D" w:rsidRPr="00F358DC" w:rsidRDefault="001D0018" w:rsidP="006D002E">
            <w:pPr>
              <w:pStyle w:val="ACMATableBody"/>
              <w:numPr>
                <w:ilvl w:val="0"/>
                <w:numId w:val="19"/>
              </w:numPr>
              <w:spacing w:before="0" w:after="240"/>
            </w:pPr>
            <w:r>
              <w:t>13 July 2019</w:t>
            </w:r>
          </w:p>
        </w:tc>
      </w:tr>
      <w:tr w:rsidR="00F3721D" w14:paraId="2B1AD47B" w14:textId="77777777" w:rsidTr="00160C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A35CF8" w14:textId="77777777" w:rsidR="00F3721D" w:rsidRPr="00E96985" w:rsidRDefault="00F3721D" w:rsidP="004311C2">
            <w:pPr>
              <w:pStyle w:val="ACMATableBody"/>
              <w:spacing w:before="0" w:after="240"/>
              <w:rPr>
                <w:b/>
              </w:rPr>
            </w:pPr>
            <w:r w:rsidRPr="00E96985">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03328A03" w14:textId="47D1B11C" w:rsidR="00F3721D" w:rsidRPr="000035A1" w:rsidRDefault="00F3721D" w:rsidP="004311C2">
            <w:pPr>
              <w:pStyle w:val="ACMATableBody"/>
              <w:spacing w:before="0" w:after="240"/>
              <w:rPr>
                <w:rFonts w:cs="Arial"/>
              </w:rPr>
            </w:pPr>
            <w:r>
              <w:rPr>
                <w:rFonts w:cs="Arial"/>
              </w:rPr>
              <w:t>Schedule 2 to the</w:t>
            </w:r>
            <w:r>
              <w:rPr>
                <w:rFonts w:cs="Arial"/>
                <w:i/>
              </w:rPr>
              <w:t xml:space="preserve"> </w:t>
            </w:r>
            <w:r w:rsidRPr="00047DE1">
              <w:rPr>
                <w:rFonts w:cs="Arial"/>
                <w:i/>
              </w:rPr>
              <w:t>Broadcasting Services Act 1992</w:t>
            </w:r>
            <w:r>
              <w:rPr>
                <w:rFonts w:cs="Arial"/>
              </w:rPr>
              <w:t xml:space="preserve"> (the BSA):</w:t>
            </w:r>
          </w:p>
          <w:p w14:paraId="6E3227E6" w14:textId="77777777" w:rsidR="00F3721D" w:rsidRDefault="00F3721D" w:rsidP="004311C2">
            <w:pPr>
              <w:pStyle w:val="ACMATableBody"/>
              <w:numPr>
                <w:ilvl w:val="0"/>
                <w:numId w:val="6"/>
              </w:numPr>
              <w:spacing w:before="0" w:after="240"/>
            </w:pPr>
            <w:r>
              <w:t>paragraph 9(1)(b) [prohibition on broadcast of advertisements]</w:t>
            </w:r>
          </w:p>
          <w:p w14:paraId="1ADC7AED" w14:textId="77777777" w:rsidR="002D6DAC" w:rsidRDefault="00CC7DAC" w:rsidP="004311C2">
            <w:pPr>
              <w:pStyle w:val="ACMATableBody"/>
              <w:numPr>
                <w:ilvl w:val="0"/>
                <w:numId w:val="6"/>
              </w:numPr>
              <w:spacing w:before="0" w:after="240"/>
            </w:pPr>
            <w:r w:rsidRPr="00CC7DAC">
              <w:t>paragraph 9(3)(b) [time limit for sponsorship announcements]</w:t>
            </w:r>
          </w:p>
          <w:p w14:paraId="44E5487E" w14:textId="39BE9D6F" w:rsidR="00391D4D" w:rsidRPr="00AA1895" w:rsidRDefault="00391D4D" w:rsidP="004311C2">
            <w:pPr>
              <w:pStyle w:val="ACMATableBody"/>
              <w:numPr>
                <w:ilvl w:val="0"/>
                <w:numId w:val="6"/>
              </w:numPr>
              <w:spacing w:before="0" w:after="240"/>
            </w:pPr>
            <w:r>
              <w:t>paragraph 9(2)(e)</w:t>
            </w:r>
            <w:r w:rsidR="00412420">
              <w:t xml:space="preserve"> [prohibition on</w:t>
            </w:r>
            <w:r w:rsidR="00412420" w:rsidRPr="00412420">
              <w:t xml:space="preserve"> operat</w:t>
            </w:r>
            <w:r w:rsidR="00412420">
              <w:t>ing</w:t>
            </w:r>
            <w:r w:rsidR="00412420" w:rsidRPr="00412420">
              <w:t xml:space="preserve"> the service</w:t>
            </w:r>
            <w:r w:rsidR="00412420">
              <w:t xml:space="preserve"> </w:t>
            </w:r>
            <w:r w:rsidR="00412420" w:rsidRPr="00412420">
              <w:t>for profit or as part of a profit</w:t>
            </w:r>
            <w:r w:rsidR="00412420" w:rsidRPr="00412420">
              <w:rPr>
                <w:rFonts w:ascii="Cambria Math" w:hAnsi="Cambria Math" w:cs="Cambria Math"/>
              </w:rPr>
              <w:t>‑</w:t>
            </w:r>
            <w:r w:rsidR="00412420" w:rsidRPr="00412420">
              <w:t>making enterprise</w:t>
            </w:r>
            <w:r w:rsidR="00412420">
              <w:t>]</w:t>
            </w:r>
          </w:p>
        </w:tc>
      </w:tr>
      <w:tr w:rsidR="00F3721D" w14:paraId="4A270924" w14:textId="77777777" w:rsidTr="003D77D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5640D6" w14:textId="1B044648" w:rsidR="00F3721D" w:rsidRPr="0080424D" w:rsidRDefault="00010574" w:rsidP="0080424D">
            <w:pPr>
              <w:pStyle w:val="ACMATableBody"/>
              <w:spacing w:before="0" w:after="240"/>
              <w:rPr>
                <w:b/>
              </w:rPr>
            </w:pPr>
            <w:r w:rsidRPr="0080424D">
              <w:rPr>
                <w:b/>
              </w:rPr>
              <w:t>Decision</w:t>
            </w:r>
          </w:p>
        </w:tc>
        <w:tc>
          <w:tcPr>
            <w:tcW w:w="5724" w:type="dxa"/>
            <w:tcBorders>
              <w:top w:val="single" w:sz="4" w:space="0" w:color="auto"/>
              <w:left w:val="single" w:sz="4" w:space="0" w:color="auto"/>
              <w:bottom w:val="single" w:sz="4" w:space="0" w:color="auto"/>
            </w:tcBorders>
            <w:shd w:val="clear" w:color="auto" w:fill="auto"/>
          </w:tcPr>
          <w:p w14:paraId="7CC8125A" w14:textId="77777777" w:rsidR="00F3721D" w:rsidRPr="0080424D" w:rsidRDefault="00F3721D" w:rsidP="0080424D">
            <w:pPr>
              <w:pStyle w:val="ACMATableBody"/>
              <w:spacing w:before="0" w:after="240"/>
              <w:rPr>
                <w:rFonts w:cs="Arial"/>
              </w:rPr>
            </w:pPr>
            <w:r w:rsidRPr="0080424D">
              <w:rPr>
                <w:rFonts w:cs="Arial"/>
              </w:rPr>
              <w:t>Breach of paragraph 9(1)(b) of Schedule 2 to the BSA</w:t>
            </w:r>
          </w:p>
          <w:p w14:paraId="057C1BB2" w14:textId="77777777" w:rsidR="00CC7DAC" w:rsidRPr="0080424D" w:rsidRDefault="00CC7DAC" w:rsidP="0080424D">
            <w:pPr>
              <w:pStyle w:val="ACMATableBody"/>
              <w:spacing w:before="0" w:after="240"/>
              <w:rPr>
                <w:rFonts w:cs="Arial"/>
              </w:rPr>
            </w:pPr>
            <w:r w:rsidRPr="0080424D">
              <w:rPr>
                <w:rFonts w:cs="Arial"/>
              </w:rPr>
              <w:t>Breach of paragraph 9(3)(b) of Schedule 2 to the BSA</w:t>
            </w:r>
          </w:p>
          <w:p w14:paraId="6B021686" w14:textId="321AD570" w:rsidR="00412420" w:rsidRPr="00AA1895" w:rsidRDefault="00412420" w:rsidP="0080424D">
            <w:pPr>
              <w:pStyle w:val="ACMATableBody"/>
              <w:spacing w:before="0" w:after="240"/>
              <w:rPr>
                <w:rFonts w:cs="Arial"/>
                <w:iCs/>
              </w:rPr>
            </w:pPr>
            <w:r w:rsidRPr="0080424D">
              <w:rPr>
                <w:rFonts w:cs="Arial"/>
                <w:iCs/>
              </w:rPr>
              <w:t xml:space="preserve">No breach of </w:t>
            </w:r>
            <w:r w:rsidRPr="0080424D">
              <w:t xml:space="preserve">paragraph 9(2)(e) </w:t>
            </w:r>
            <w:r w:rsidRPr="0080424D">
              <w:rPr>
                <w:rFonts w:cs="Arial"/>
              </w:rPr>
              <w:t>of Schedule 2 to the BSA</w:t>
            </w:r>
          </w:p>
        </w:tc>
      </w:tr>
      <w:tr w:rsidR="0080424D" w:rsidRPr="0080424D" w14:paraId="51306AB5" w14:textId="77777777" w:rsidTr="00160C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730222" w14:textId="5FD923FF" w:rsidR="0080424D" w:rsidRDefault="00160C2C" w:rsidP="0080424D">
            <w:pPr>
              <w:pStyle w:val="ACMATableBody"/>
              <w:spacing w:before="0" w:after="240"/>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D25E0DE" w14:textId="5EADE0D0" w:rsidR="0080424D" w:rsidRPr="00160C2C" w:rsidRDefault="00160C2C" w:rsidP="0080424D">
            <w:pPr>
              <w:pStyle w:val="ACMATableBody"/>
              <w:spacing w:before="0" w:after="240"/>
              <w:rPr>
                <w:bCs/>
              </w:rPr>
            </w:pPr>
            <w:r w:rsidRPr="00160C2C">
              <w:rPr>
                <w:bCs/>
              </w:rPr>
              <w:t>14 August 2020</w:t>
            </w:r>
          </w:p>
        </w:tc>
      </w:tr>
    </w:tbl>
    <w:p w14:paraId="56968AA9" w14:textId="77777777" w:rsidR="00F3721D" w:rsidRPr="0080424D" w:rsidRDefault="00F3721D" w:rsidP="0080424D">
      <w:pPr>
        <w:pStyle w:val="ACMATableBody"/>
        <w:spacing w:before="0" w:after="240"/>
        <w:rPr>
          <w:b/>
          <w:lang w:eastAsia="en-AU"/>
        </w:rPr>
      </w:pPr>
    </w:p>
    <w:p w14:paraId="68525467" w14:textId="77777777" w:rsidR="00F3721D" w:rsidRPr="0080424D" w:rsidRDefault="00F3721D" w:rsidP="0080424D">
      <w:pPr>
        <w:pStyle w:val="ACMATableBody"/>
        <w:spacing w:before="0" w:after="240"/>
        <w:rPr>
          <w:b/>
          <w:lang w:eastAsia="en-AU"/>
        </w:rPr>
      </w:pPr>
      <w:r w:rsidRPr="0080424D">
        <w:rPr>
          <w:b/>
          <w:lang w:eastAsia="en-AU"/>
        </w:rPr>
        <w:br w:type="page"/>
      </w:r>
    </w:p>
    <w:p w14:paraId="397CD98C" w14:textId="77777777" w:rsidR="00F3721D" w:rsidRPr="007A7C97" w:rsidRDefault="00F3721D" w:rsidP="00F3721D">
      <w:pPr>
        <w:pStyle w:val="ACMAHeading2"/>
        <w:spacing w:before="0" w:after="240" w:line="240" w:lineRule="atLeast"/>
      </w:pPr>
      <w:r>
        <w:lastRenderedPageBreak/>
        <w:t>Background</w:t>
      </w:r>
    </w:p>
    <w:p w14:paraId="23219C8A" w14:textId="15D1400D" w:rsidR="001C7340" w:rsidRPr="00370B7E" w:rsidRDefault="00370B7E" w:rsidP="00F3721D">
      <w:pPr>
        <w:pStyle w:val="ACMABodyText"/>
        <w:rPr>
          <w:b/>
          <w:bCs/>
        </w:rPr>
      </w:pPr>
      <w:r w:rsidRPr="00370B7E">
        <w:rPr>
          <w:b/>
          <w:bCs/>
        </w:rPr>
        <w:t>Paragraphs 9(1)(b) and 9(3)(b) of Schedule 2 to the BSA</w:t>
      </w:r>
      <w:r w:rsidR="00540CD2">
        <w:rPr>
          <w:b/>
          <w:bCs/>
        </w:rPr>
        <w:t xml:space="preserve"> – advertising and sponsorship </w:t>
      </w:r>
    </w:p>
    <w:p w14:paraId="05B29971" w14:textId="71B74288" w:rsidR="00F3721D" w:rsidRPr="00CE3189" w:rsidRDefault="00F3721D" w:rsidP="00F3721D">
      <w:pPr>
        <w:pStyle w:val="ACMABodyText"/>
      </w:pPr>
      <w:r>
        <w:t xml:space="preserve">On </w:t>
      </w:r>
      <w:r w:rsidR="00950354">
        <w:t>15</w:t>
      </w:r>
      <w:r w:rsidR="007A7C87">
        <w:t xml:space="preserve"> July</w:t>
      </w:r>
      <w:r>
        <w:t xml:space="preserve"> 2019, the Australian Communications and Media Authority (the ACMA) </w:t>
      </w:r>
      <w:r w:rsidR="00705B11">
        <w:t xml:space="preserve">commenced </w:t>
      </w:r>
      <w:r>
        <w:t xml:space="preserve">an investigation under </w:t>
      </w:r>
      <w:r w:rsidRPr="00CD2711">
        <w:t xml:space="preserve">the </w:t>
      </w:r>
      <w:r w:rsidRPr="00CD2711">
        <w:rPr>
          <w:i/>
        </w:rPr>
        <w:t>Broadcasting Services Act 1992</w:t>
      </w:r>
      <w:r>
        <w:rPr>
          <w:i/>
        </w:rPr>
        <w:t xml:space="preserve"> </w:t>
      </w:r>
      <w:r w:rsidRPr="00F42D92">
        <w:t>(the BSA)</w:t>
      </w:r>
      <w:r>
        <w:t xml:space="preserve"> into</w:t>
      </w:r>
      <w:r w:rsidRPr="00F42D92">
        <w:t xml:space="preserve"> </w:t>
      </w:r>
      <w:r w:rsidR="00950354" w:rsidRPr="00950354">
        <w:t>Gold Coast Community Radio Association Incorporated</w:t>
      </w:r>
      <w:r>
        <w:t>’</w:t>
      </w:r>
      <w:r w:rsidRPr="003A2435">
        <w:t>s compliance</w:t>
      </w:r>
      <w:r>
        <w:t xml:space="preserve"> with </w:t>
      </w:r>
      <w:r w:rsidRPr="003B0507">
        <w:t>paragraph</w:t>
      </w:r>
      <w:r w:rsidR="00C430C7">
        <w:t>s</w:t>
      </w:r>
      <w:r w:rsidRPr="003B0507">
        <w:t xml:space="preserve"> 9(</w:t>
      </w:r>
      <w:r>
        <w:t>1</w:t>
      </w:r>
      <w:r w:rsidRPr="003B0507">
        <w:t xml:space="preserve">)(b) </w:t>
      </w:r>
      <w:r w:rsidR="00C430C7">
        <w:t xml:space="preserve">and 9(3)(b) </w:t>
      </w:r>
      <w:r w:rsidRPr="003B0507">
        <w:t xml:space="preserve">of Schedule 2 </w:t>
      </w:r>
      <w:r w:rsidRPr="00CE3189">
        <w:t>to the</w:t>
      </w:r>
      <w:r>
        <w:t xml:space="preserve"> BSA.</w:t>
      </w:r>
    </w:p>
    <w:p w14:paraId="2FB545C4" w14:textId="4B70D36A" w:rsidR="00F3721D" w:rsidRDefault="00950354" w:rsidP="00F3721D">
      <w:pPr>
        <w:pStyle w:val="ACMABodyText"/>
      </w:pPr>
      <w:r w:rsidRPr="00950354">
        <w:t>Gold Coast Community Radio Association Incorporated</w:t>
      </w:r>
      <w:r w:rsidR="00F3721D" w:rsidRPr="00574787">
        <w:t xml:space="preserve"> is the licensee of </w:t>
      </w:r>
      <w:r>
        <w:t>94.1FM Gold Coast</w:t>
      </w:r>
      <w:r w:rsidR="00F3721D">
        <w:t>,</w:t>
      </w:r>
      <w:r w:rsidR="00F3721D" w:rsidRPr="00574787">
        <w:t xml:space="preserve"> a </w:t>
      </w:r>
      <w:r>
        <w:t xml:space="preserve">temporary </w:t>
      </w:r>
      <w:r w:rsidR="00F3721D" w:rsidRPr="00574787">
        <w:t xml:space="preserve">community radio </w:t>
      </w:r>
      <w:r w:rsidR="00F3721D" w:rsidRPr="00B8532C">
        <w:t xml:space="preserve">broadcasting service licensed to represent the </w:t>
      </w:r>
      <w:r w:rsidR="00AF26AD">
        <w:t>‘</w:t>
      </w:r>
      <w:r>
        <w:t>organisations serving 50</w:t>
      </w:r>
      <w:r w:rsidR="00AF26AD">
        <w:t>+’</w:t>
      </w:r>
      <w:r w:rsidR="00F3721D" w:rsidRPr="00B8532C">
        <w:t xml:space="preserve"> community interest </w:t>
      </w:r>
      <w:r w:rsidR="00F3721D">
        <w:t xml:space="preserve">in the </w:t>
      </w:r>
      <w:r>
        <w:t>Gold Coast RA1 licence area in Queensland</w:t>
      </w:r>
      <w:r w:rsidR="00F3721D" w:rsidRPr="00B8532C">
        <w:t>.</w:t>
      </w:r>
    </w:p>
    <w:p w14:paraId="44296D9C" w14:textId="3C5E6BF8" w:rsidR="00DC5CD4" w:rsidRDefault="00F3721D" w:rsidP="006C18DE">
      <w:pPr>
        <w:pStyle w:val="ACMABodyText"/>
      </w:pPr>
      <w:r>
        <w:t xml:space="preserve">The ACMA </w:t>
      </w:r>
      <w:r w:rsidR="00DA53B9">
        <w:t xml:space="preserve">received </w:t>
      </w:r>
      <w:r>
        <w:t xml:space="preserve">a complaint on </w:t>
      </w:r>
      <w:r w:rsidR="00364E78">
        <w:t>2</w:t>
      </w:r>
      <w:r w:rsidR="003633EB">
        <w:t>8</w:t>
      </w:r>
      <w:r w:rsidR="00364E78">
        <w:t xml:space="preserve"> June</w:t>
      </w:r>
      <w:r>
        <w:t xml:space="preserve"> 2019</w:t>
      </w:r>
      <w:r w:rsidR="00DA53B9">
        <w:t xml:space="preserve">, alleging </w:t>
      </w:r>
      <w:r>
        <w:t>that</w:t>
      </w:r>
      <w:r w:rsidR="00792364">
        <w:t>,</w:t>
      </w:r>
      <w:r>
        <w:t xml:space="preserve"> </w:t>
      </w:r>
      <w:r w:rsidR="006C18DE">
        <w:t>during a two-week period in March 201</w:t>
      </w:r>
      <w:r w:rsidR="00792364">
        <w:t>9,</w:t>
      </w:r>
      <w:r w:rsidR="006C18DE">
        <w:t xml:space="preserve"> the licensee</w:t>
      </w:r>
      <w:r w:rsidR="00792364">
        <w:t>:</w:t>
      </w:r>
    </w:p>
    <w:p w14:paraId="4D498CBD" w14:textId="3FE4F0CC" w:rsidR="00DC5CD4" w:rsidRDefault="006C18DE" w:rsidP="00DC5CD4">
      <w:pPr>
        <w:pStyle w:val="ACMABodyText"/>
        <w:numPr>
          <w:ilvl w:val="0"/>
          <w:numId w:val="21"/>
        </w:numPr>
      </w:pPr>
      <w:r>
        <w:t>failed to comply with the</w:t>
      </w:r>
      <w:r w:rsidR="00C801A0" w:rsidRPr="00755D44">
        <w:t xml:space="preserve"> </w:t>
      </w:r>
      <w:r w:rsidR="00C801A0" w:rsidRPr="005501C4">
        <w:t>licence condition</w:t>
      </w:r>
      <w:r w:rsidR="007949A6" w:rsidRPr="007949A6">
        <w:t xml:space="preserve"> </w:t>
      </w:r>
      <w:r w:rsidR="007949A6">
        <w:t xml:space="preserve">providing </w:t>
      </w:r>
      <w:r w:rsidR="007949A6" w:rsidRPr="005501C4">
        <w:t>hour</w:t>
      </w:r>
      <w:r w:rsidR="007949A6">
        <w:t>ly</w:t>
      </w:r>
      <w:r w:rsidR="007949A6" w:rsidRPr="005501C4">
        <w:t xml:space="preserve"> time limit</w:t>
      </w:r>
      <w:r w:rsidR="007949A6">
        <w:t>s</w:t>
      </w:r>
      <w:r w:rsidR="007949A6" w:rsidRPr="005501C4">
        <w:t xml:space="preserve"> on sponsorship announcements</w:t>
      </w:r>
      <w:r w:rsidR="007949A6">
        <w:t xml:space="preserve"> three times</w:t>
      </w:r>
      <w:r w:rsidR="00D028B3">
        <w:t xml:space="preserve"> (</w:t>
      </w:r>
      <w:r w:rsidR="00D028B3" w:rsidRPr="00D20FE2">
        <w:rPr>
          <w:rFonts w:cs="Arial"/>
        </w:rPr>
        <w:t>paragraph 9(</w:t>
      </w:r>
      <w:r w:rsidR="00AE38B7">
        <w:rPr>
          <w:rFonts w:cs="Arial"/>
        </w:rPr>
        <w:t>3</w:t>
      </w:r>
      <w:r w:rsidR="00D028B3" w:rsidRPr="00D20FE2">
        <w:rPr>
          <w:rFonts w:cs="Arial"/>
        </w:rPr>
        <w:t>)(b) of Schedule 2 to the BSA</w:t>
      </w:r>
      <w:r w:rsidR="00D028B3">
        <w:rPr>
          <w:rFonts w:cs="Arial"/>
        </w:rPr>
        <w:t>)</w:t>
      </w:r>
    </w:p>
    <w:p w14:paraId="12FBAD33" w14:textId="034513C1" w:rsidR="00C801A0" w:rsidRDefault="006C18DE" w:rsidP="008E5102">
      <w:pPr>
        <w:pStyle w:val="ACMABodyText"/>
        <w:numPr>
          <w:ilvl w:val="0"/>
          <w:numId w:val="21"/>
        </w:numPr>
      </w:pPr>
      <w:r>
        <w:t>failed to comply with t</w:t>
      </w:r>
      <w:r w:rsidR="007949A6">
        <w:t xml:space="preserve">he licence condition </w:t>
      </w:r>
      <w:r w:rsidR="007949A6" w:rsidRPr="005501C4">
        <w:t>prohibit</w:t>
      </w:r>
      <w:r w:rsidR="007949A6">
        <w:t xml:space="preserve">ing the </w:t>
      </w:r>
      <w:r w:rsidR="007949A6" w:rsidRPr="005501C4">
        <w:t>broadcast</w:t>
      </w:r>
      <w:r w:rsidR="007949A6">
        <w:t xml:space="preserve"> of</w:t>
      </w:r>
      <w:r w:rsidR="007949A6" w:rsidRPr="005501C4">
        <w:t xml:space="preserve"> advertisements</w:t>
      </w:r>
      <w:r w:rsidR="007949A6">
        <w:t xml:space="preserve"> 21 times</w:t>
      </w:r>
      <w:r w:rsidR="00D028B3">
        <w:t xml:space="preserve"> (</w:t>
      </w:r>
      <w:r w:rsidR="00D028B3" w:rsidRPr="00D20FE2">
        <w:rPr>
          <w:rFonts w:cs="Arial"/>
        </w:rPr>
        <w:t>paragraph 9(</w:t>
      </w:r>
      <w:r w:rsidR="00EA375D">
        <w:rPr>
          <w:rFonts w:cs="Arial"/>
        </w:rPr>
        <w:t>1</w:t>
      </w:r>
      <w:r w:rsidR="00D028B3" w:rsidRPr="00D20FE2">
        <w:rPr>
          <w:rFonts w:cs="Arial"/>
        </w:rPr>
        <w:t>)(b) of Schedule 2 to the BSA</w:t>
      </w:r>
      <w:r w:rsidR="00D028B3">
        <w:rPr>
          <w:rFonts w:cs="Arial"/>
        </w:rPr>
        <w:t>)</w:t>
      </w:r>
      <w:r w:rsidR="00D52F9F">
        <w:rPr>
          <w:rFonts w:cs="Arial"/>
        </w:rPr>
        <w:t>.</w:t>
      </w:r>
    </w:p>
    <w:p w14:paraId="25492FE0" w14:textId="7E4DC185" w:rsidR="0058564A" w:rsidRDefault="009E2C2A" w:rsidP="0081329D">
      <w:pPr>
        <w:pStyle w:val="ACMABodyText"/>
      </w:pPr>
      <w:r>
        <w:t>On</w:t>
      </w:r>
      <w:r w:rsidR="00893A0B">
        <w:t xml:space="preserve"> </w:t>
      </w:r>
      <w:r w:rsidR="004C0BE1">
        <w:t>18 July 2019</w:t>
      </w:r>
      <w:r>
        <w:t>, the licensee</w:t>
      </w:r>
      <w:r w:rsidR="00DA53B9">
        <w:t>, in response to a request from the ACMA</w:t>
      </w:r>
      <w:r w:rsidR="00525629">
        <w:t xml:space="preserve"> </w:t>
      </w:r>
      <w:r>
        <w:t xml:space="preserve">advised that it no longer held </w:t>
      </w:r>
      <w:r w:rsidR="009D2DB7">
        <w:t xml:space="preserve">complete </w:t>
      </w:r>
      <w:r>
        <w:t xml:space="preserve">audio records for </w:t>
      </w:r>
      <w:r w:rsidR="0081329D">
        <w:t>March 2019</w:t>
      </w:r>
      <w:r>
        <w:t xml:space="preserve">. The </w:t>
      </w:r>
      <w:r w:rsidR="0078434F">
        <w:t xml:space="preserve">licensee </w:t>
      </w:r>
      <w:r>
        <w:t xml:space="preserve">was not required to </w:t>
      </w:r>
      <w:r w:rsidR="00F902B1">
        <w:t>retain those recordings</w:t>
      </w:r>
      <w:r w:rsidR="00971022">
        <w:t>.</w:t>
      </w:r>
      <w:r>
        <w:t xml:space="preserve"> </w:t>
      </w:r>
      <w:r w:rsidR="00D751A7">
        <w:t>However, t</w:t>
      </w:r>
      <w:r w:rsidR="003468E0">
        <w:t xml:space="preserve">he licensee </w:t>
      </w:r>
      <w:r w:rsidR="007A2948">
        <w:t>provided</w:t>
      </w:r>
      <w:r w:rsidR="001958A3">
        <w:t xml:space="preserve"> </w:t>
      </w:r>
      <w:r w:rsidR="006719EF">
        <w:t xml:space="preserve">recordings of </w:t>
      </w:r>
      <w:r w:rsidR="004F7031">
        <w:t>several interview segments broadcast</w:t>
      </w:r>
      <w:r w:rsidR="00D64543">
        <w:t xml:space="preserve"> </w:t>
      </w:r>
      <w:r w:rsidR="001958A3">
        <w:t>between</w:t>
      </w:r>
      <w:r w:rsidR="00BE6AED">
        <w:t xml:space="preserve"> </w:t>
      </w:r>
      <w:r w:rsidR="00F75B9F">
        <w:t>9</w:t>
      </w:r>
      <w:r w:rsidR="007A163E">
        <w:t>:00</w:t>
      </w:r>
      <w:r w:rsidR="00F75B9F">
        <w:t>am and 10</w:t>
      </w:r>
      <w:r w:rsidR="007A163E">
        <w:t>:00</w:t>
      </w:r>
      <w:r w:rsidR="00F75B9F">
        <w:t xml:space="preserve">am </w:t>
      </w:r>
      <w:r w:rsidR="006719EF">
        <w:t>on 30 March 2019</w:t>
      </w:r>
      <w:r w:rsidR="00A47886">
        <w:t>, during</w:t>
      </w:r>
      <w:r w:rsidR="00C604A3">
        <w:t xml:space="preserve"> </w:t>
      </w:r>
      <w:r w:rsidR="00A47886">
        <w:t>‘The Gold Coast Real Estate Show’.</w:t>
      </w:r>
    </w:p>
    <w:p w14:paraId="1BB06841" w14:textId="0F6B8131" w:rsidR="006B4C0F" w:rsidRDefault="00C97848" w:rsidP="009852C1">
      <w:pPr>
        <w:pStyle w:val="ACMABodyText"/>
      </w:pPr>
      <w:r>
        <w:t>The</w:t>
      </w:r>
      <w:r w:rsidR="009E2C2A">
        <w:t xml:space="preserve"> ACMA investigate</w:t>
      </w:r>
      <w:r w:rsidR="001B6B71">
        <w:t>d</w:t>
      </w:r>
      <w:r w:rsidR="009E2C2A">
        <w:t xml:space="preserve"> the licensee’s compliance </w:t>
      </w:r>
      <w:r w:rsidR="00C277DF">
        <w:t>with paragraphs 9(1)(b) and 9(3)(b) of Schedule 2 to the B</w:t>
      </w:r>
      <w:r w:rsidR="0017084B">
        <w:t xml:space="preserve">SA </w:t>
      </w:r>
      <w:r w:rsidR="00663D49">
        <w:t xml:space="preserve">during </w:t>
      </w:r>
      <w:r w:rsidR="005D2895">
        <w:t>sample periods</w:t>
      </w:r>
      <w:r w:rsidR="009E2C2A">
        <w:t xml:space="preserve"> </w:t>
      </w:r>
      <w:r w:rsidR="006C3A26">
        <w:t xml:space="preserve">of </w:t>
      </w:r>
      <w:r w:rsidR="00AA66F8">
        <w:t>9:00am to 12:00pm on Saturday 6 July and Saturday 13 July 2019, as well as during the interview segments broadcast between 9:00am and 10:00am on 30 March 2019</w:t>
      </w:r>
      <w:r w:rsidR="006C3A26">
        <w:t>.</w:t>
      </w:r>
    </w:p>
    <w:p w14:paraId="19AA62E8" w14:textId="6BF422A3" w:rsidR="00370B7E" w:rsidRPr="00225979" w:rsidRDefault="00370B7E" w:rsidP="00481EC9">
      <w:pPr>
        <w:pStyle w:val="ACMABodyText"/>
        <w:rPr>
          <w:b/>
          <w:bCs/>
        </w:rPr>
      </w:pPr>
      <w:r w:rsidRPr="00225979">
        <w:rPr>
          <w:b/>
          <w:bCs/>
        </w:rPr>
        <w:t xml:space="preserve">Paragraph </w:t>
      </w:r>
      <w:r w:rsidR="00225979" w:rsidRPr="00225979">
        <w:rPr>
          <w:b/>
          <w:bCs/>
        </w:rPr>
        <w:t>9(2)(e) of Schedule 2 to the BSA</w:t>
      </w:r>
      <w:r w:rsidR="009A793A">
        <w:rPr>
          <w:b/>
          <w:bCs/>
        </w:rPr>
        <w:t xml:space="preserve"> – not for profit</w:t>
      </w:r>
    </w:p>
    <w:p w14:paraId="70C2249B" w14:textId="366F53A4" w:rsidR="00B917D0" w:rsidRDefault="0033704A" w:rsidP="00481EC9">
      <w:pPr>
        <w:pStyle w:val="ACMABodyText"/>
      </w:pPr>
      <w:r>
        <w:t xml:space="preserve">The interview recordings provided by the licensee </w:t>
      </w:r>
      <w:r w:rsidR="004451CC">
        <w:t xml:space="preserve">also </w:t>
      </w:r>
      <w:r w:rsidR="007A6285">
        <w:t>included</w:t>
      </w:r>
      <w:r w:rsidR="00A3017C">
        <w:t xml:space="preserve"> an announcement </w:t>
      </w:r>
      <w:r w:rsidR="00A45F35">
        <w:t xml:space="preserve">for </w:t>
      </w:r>
      <w:r w:rsidR="00B33E01">
        <w:t>a website that</w:t>
      </w:r>
      <w:r w:rsidR="00B917D0">
        <w:t xml:space="preserve"> display</w:t>
      </w:r>
      <w:r w:rsidR="003A4DEF">
        <w:t>ed</w:t>
      </w:r>
      <w:r w:rsidR="00B917D0">
        <w:t xml:space="preserve"> advertisements for real estate businesses</w:t>
      </w:r>
      <w:r w:rsidR="00B33E01">
        <w:t xml:space="preserve"> (goldcoastrealestate.com.au)</w:t>
      </w:r>
      <w:r w:rsidR="000524EE">
        <w:t xml:space="preserve"> (‘the </w:t>
      </w:r>
      <w:r w:rsidR="007A2CAC">
        <w:t>website’)</w:t>
      </w:r>
      <w:r w:rsidR="00B917D0">
        <w:t>.</w:t>
      </w:r>
    </w:p>
    <w:p w14:paraId="7D9C681A" w14:textId="0E5EBEE4" w:rsidR="00036B9C" w:rsidRDefault="000B0737" w:rsidP="00481EC9">
      <w:pPr>
        <w:pStyle w:val="ACMABodyText"/>
      </w:pPr>
      <w:r>
        <w:t>ACMA staff accessed t</w:t>
      </w:r>
      <w:r w:rsidR="00B917D0">
        <w:t>h</w:t>
      </w:r>
      <w:r w:rsidR="008B55AB">
        <w:t>e</w:t>
      </w:r>
      <w:r w:rsidR="00B917D0">
        <w:t xml:space="preserve"> website </w:t>
      </w:r>
      <w:r>
        <w:t xml:space="preserve">and found that it </w:t>
      </w:r>
      <w:r w:rsidR="00B917D0">
        <w:t>display</w:t>
      </w:r>
      <w:r w:rsidR="003A4DEF">
        <w:t>ed</w:t>
      </w:r>
      <w:r w:rsidR="00965A56">
        <w:t xml:space="preserve"> an </w:t>
      </w:r>
      <w:r w:rsidR="004451CC">
        <w:t>Australian Business Number (</w:t>
      </w:r>
      <w:r w:rsidR="00965A56">
        <w:t>ABN</w:t>
      </w:r>
      <w:r w:rsidR="004451CC">
        <w:t>)</w:t>
      </w:r>
      <w:r w:rsidR="00E74A7E">
        <w:t xml:space="preserve">. </w:t>
      </w:r>
      <w:r w:rsidR="00F32130">
        <w:t>T</w:t>
      </w:r>
      <w:r w:rsidR="007C16D3">
        <w:t>he Australian Government</w:t>
      </w:r>
      <w:r w:rsidR="00FE3B4D">
        <w:t>’s ‘ABN Lookup’</w:t>
      </w:r>
      <w:r w:rsidR="007C16D3">
        <w:t xml:space="preserve"> website</w:t>
      </w:r>
      <w:r w:rsidR="00FE3B4D">
        <w:rPr>
          <w:rStyle w:val="FootnoteReference"/>
        </w:rPr>
        <w:footnoteReference w:id="2"/>
      </w:r>
      <w:r w:rsidR="007C16D3">
        <w:t xml:space="preserve"> </w:t>
      </w:r>
      <w:r w:rsidR="00F32130">
        <w:t xml:space="preserve">showed that this </w:t>
      </w:r>
      <w:r w:rsidR="007C16D3">
        <w:t>ABN</w:t>
      </w:r>
      <w:r w:rsidR="0033704A">
        <w:t xml:space="preserve"> </w:t>
      </w:r>
      <w:r w:rsidR="003A4DEF">
        <w:t>was registered with</w:t>
      </w:r>
      <w:r w:rsidR="00DC4C70">
        <w:t xml:space="preserve"> the business name ‘The Gold Coast Real Estate Show’</w:t>
      </w:r>
      <w:r w:rsidR="00B075E2">
        <w:t xml:space="preserve"> and an entity name that appeared to match the name of </w:t>
      </w:r>
      <w:r w:rsidR="0000338B">
        <w:t>a</w:t>
      </w:r>
      <w:r w:rsidR="004F7031">
        <w:t xml:space="preserve"> perso</w:t>
      </w:r>
      <w:r w:rsidR="0000338B">
        <w:t>n</w:t>
      </w:r>
      <w:r w:rsidR="004F7031">
        <w:t xml:space="preserve"> who </w:t>
      </w:r>
      <w:r w:rsidR="00F13BA7">
        <w:t>held the roles of</w:t>
      </w:r>
      <w:r w:rsidR="004F7031">
        <w:t xml:space="preserve"> </w:t>
      </w:r>
      <w:r w:rsidR="00F13BA7">
        <w:t xml:space="preserve">Station Manager, </w:t>
      </w:r>
      <w:r w:rsidR="004F7031">
        <w:t xml:space="preserve">CEO and </w:t>
      </w:r>
      <w:r w:rsidR="00F13BA7">
        <w:t>D</w:t>
      </w:r>
      <w:r w:rsidR="000E1B9B">
        <w:t xml:space="preserve">irector </w:t>
      </w:r>
      <w:r w:rsidR="0000338B">
        <w:t>of the licensee.</w:t>
      </w:r>
    </w:p>
    <w:p w14:paraId="72309CCE" w14:textId="469E3BCC" w:rsidR="002662C7" w:rsidRDefault="00DD679D" w:rsidP="00974295">
      <w:pPr>
        <w:pStyle w:val="ACMABodyText"/>
      </w:pPr>
      <w:r>
        <w:t>T</w:t>
      </w:r>
      <w:r w:rsidR="00E60A74">
        <w:t xml:space="preserve">his information indicated that </w:t>
      </w:r>
      <w:r w:rsidR="00871FE5">
        <w:t>the licensee was possibly using</w:t>
      </w:r>
      <w:r w:rsidR="00DC1457">
        <w:t xml:space="preserve"> </w:t>
      </w:r>
      <w:r w:rsidR="00094814">
        <w:t>a program</w:t>
      </w:r>
      <w:r w:rsidR="00DC1457">
        <w:t xml:space="preserve"> (</w:t>
      </w:r>
      <w:r w:rsidR="00871FE5">
        <w:t>The Gold Coast Real Estate Show</w:t>
      </w:r>
      <w:r w:rsidR="00DC1457">
        <w:t xml:space="preserve">) and </w:t>
      </w:r>
      <w:r w:rsidR="007D1AAF">
        <w:t>the</w:t>
      </w:r>
      <w:r w:rsidR="00DC1457">
        <w:t xml:space="preserve"> website</w:t>
      </w:r>
      <w:r w:rsidR="008F2EBB">
        <w:t xml:space="preserve"> </w:t>
      </w:r>
      <w:r w:rsidR="00094814">
        <w:t xml:space="preserve">to generate income </w:t>
      </w:r>
      <w:r w:rsidR="00A60E3B">
        <w:t xml:space="preserve">for a separate profit-making entity. </w:t>
      </w:r>
      <w:r w:rsidR="00A15CA4">
        <w:t>On 5 August 2019, t</w:t>
      </w:r>
      <w:r>
        <w:t>he ACMA decided to</w:t>
      </w:r>
      <w:r w:rsidR="00123953">
        <w:t xml:space="preserve"> </w:t>
      </w:r>
      <w:r w:rsidR="002662C7">
        <w:t>expand the investigation</w:t>
      </w:r>
      <w:r w:rsidR="00974295">
        <w:t xml:space="preserve"> to </w:t>
      </w:r>
      <w:r w:rsidR="00CB3940">
        <w:t xml:space="preserve">include examination of </w:t>
      </w:r>
      <w:r w:rsidR="00974295">
        <w:t xml:space="preserve">the licensee’s compliance with </w:t>
      </w:r>
      <w:r w:rsidR="00123953">
        <w:t>the licence condition that prohibits the operation of a community broadcasting</w:t>
      </w:r>
      <w:r w:rsidR="00123953" w:rsidRPr="00412420">
        <w:t xml:space="preserve"> service</w:t>
      </w:r>
      <w:r w:rsidR="00123953">
        <w:t xml:space="preserve"> </w:t>
      </w:r>
      <w:r w:rsidR="00123953" w:rsidRPr="00412420">
        <w:t>as part of a profit</w:t>
      </w:r>
      <w:r w:rsidR="00123953" w:rsidRPr="00412420">
        <w:rPr>
          <w:rFonts w:ascii="Cambria Math" w:hAnsi="Cambria Math" w:cs="Cambria Math"/>
        </w:rPr>
        <w:t>‑</w:t>
      </w:r>
      <w:r w:rsidR="00123953" w:rsidRPr="00412420">
        <w:t>making enterprise</w:t>
      </w:r>
      <w:r w:rsidR="00123953">
        <w:t xml:space="preserve"> </w:t>
      </w:r>
      <w:r w:rsidR="00176875">
        <w:t>(</w:t>
      </w:r>
      <w:r w:rsidR="00123953">
        <w:t xml:space="preserve">paragraph 9(2)(e) </w:t>
      </w:r>
      <w:r w:rsidR="00123953" w:rsidRPr="00D20FE2">
        <w:rPr>
          <w:rFonts w:cs="Arial"/>
        </w:rPr>
        <w:t>of Schedule 2 to the BSA</w:t>
      </w:r>
      <w:r w:rsidR="00176875">
        <w:rPr>
          <w:rFonts w:cs="Arial"/>
        </w:rPr>
        <w:t>).</w:t>
      </w:r>
    </w:p>
    <w:p w14:paraId="63014FC3" w14:textId="77777777" w:rsidR="00F3721D" w:rsidRDefault="00F3721D" w:rsidP="00F3721D">
      <w:pPr>
        <w:pStyle w:val="ACMAHeading2"/>
        <w:spacing w:before="0" w:after="240" w:line="240" w:lineRule="atLeast"/>
      </w:pPr>
      <w:r>
        <w:lastRenderedPageBreak/>
        <w:t>Assessment and submissions</w:t>
      </w:r>
    </w:p>
    <w:p w14:paraId="0A0BDE8A" w14:textId="2CD741DB" w:rsidR="00BC45BD" w:rsidRPr="00D80CCA" w:rsidRDefault="00BC45BD" w:rsidP="00BC45BD">
      <w:pPr>
        <w:pStyle w:val="ACMABodyText"/>
        <w:rPr>
          <w:highlight w:val="magenta"/>
        </w:rPr>
      </w:pPr>
      <w:r>
        <w:t xml:space="preserve">This investigation is based on submissions from the broadcaster and </w:t>
      </w:r>
      <w:r w:rsidR="00C11A9F">
        <w:t>copies</w:t>
      </w:r>
      <w:r w:rsidRPr="00A2119A">
        <w:t xml:space="preserve"> of the broadcas</w:t>
      </w:r>
      <w:r w:rsidR="00E3416E">
        <w:t>t material provided by the licensee</w:t>
      </w:r>
      <w:r w:rsidRPr="00A2119A">
        <w:t xml:space="preserve">. </w:t>
      </w:r>
      <w:r w:rsidRPr="00266977">
        <w:t>Other sources are identified</w:t>
      </w:r>
      <w:r>
        <w:t xml:space="preserve"> </w:t>
      </w:r>
      <w:r w:rsidRPr="00266977">
        <w:t>where relevant.</w:t>
      </w:r>
    </w:p>
    <w:p w14:paraId="578DE1BC" w14:textId="77777777" w:rsidR="00F3721D" w:rsidRDefault="00F3721D" w:rsidP="00F3721D">
      <w:pPr>
        <w:pStyle w:val="ACMABodyText"/>
      </w:pPr>
      <w:r w:rsidRPr="0024000F">
        <w:t xml:space="preserve">When assessing content, the ACMA considers </w:t>
      </w:r>
      <w:r>
        <w:t xml:space="preserve">its meaning to an </w:t>
      </w:r>
      <w:r w:rsidRPr="0024000F">
        <w:t>‘ordinary reasonable’ listener or viewer.</w:t>
      </w:r>
      <w:r>
        <w:t xml:space="preserve"> This includes the n</w:t>
      </w:r>
      <w:r w:rsidRPr="0024000F">
        <w:t>atural, ordinary meaning of the language, context, tenor</w:t>
      </w:r>
      <w:r>
        <w:t xml:space="preserve"> and</w:t>
      </w:r>
      <w:r w:rsidRPr="0024000F">
        <w:t xml:space="preserve"> tone</w:t>
      </w:r>
      <w:r>
        <w:t xml:space="preserve"> of the content,</w:t>
      </w:r>
      <w:r w:rsidRPr="0024000F">
        <w:t xml:space="preserve"> </w:t>
      </w:r>
      <w:r w:rsidRPr="000E2142">
        <w:t>and any inferences that may be drawn</w:t>
      </w:r>
      <w:r>
        <w:t xml:space="preserve"> from this meaning</w:t>
      </w:r>
      <w:r w:rsidRPr="000E2142">
        <w:t>.</w:t>
      </w:r>
      <w:r>
        <w:t xml:space="preserve"> </w:t>
      </w:r>
    </w:p>
    <w:p w14:paraId="7919C5AE" w14:textId="77777777" w:rsidR="00F3721D" w:rsidRPr="000E2142" w:rsidRDefault="00F3721D" w:rsidP="00F3721D">
      <w:pPr>
        <w:pStyle w:val="ACMABodyText"/>
      </w:pPr>
      <w:r w:rsidRPr="000E2142">
        <w:t>Australian courts have considered an ‘ordinary reasonable’ listener or viewer to be:</w:t>
      </w:r>
    </w:p>
    <w:p w14:paraId="6CC1A2FD" w14:textId="77777777" w:rsidR="00F3721D" w:rsidRPr="008E5102" w:rsidRDefault="00F3721D" w:rsidP="00573A24">
      <w:pPr>
        <w:pStyle w:val="ACMABodyText"/>
        <w:ind w:left="720"/>
        <w:rPr>
          <w:sz w:val="18"/>
          <w:szCs w:val="18"/>
        </w:rPr>
      </w:pPr>
      <w:r w:rsidRPr="008E5102">
        <w:rPr>
          <w:sz w:val="18"/>
          <w:szCs w:val="18"/>
        </w:rPr>
        <w:t xml:space="preserve">A person of fair average intelligence, who is neither perverse, nor morbid or suspicious of mind, nor avid for scandal. That person does not live in an ivory </w:t>
      </w:r>
      <w:proofErr w:type="gramStart"/>
      <w:r w:rsidRPr="008E5102">
        <w:rPr>
          <w:sz w:val="18"/>
          <w:szCs w:val="18"/>
        </w:rPr>
        <w:t>tower, but</w:t>
      </w:r>
      <w:proofErr w:type="gramEnd"/>
      <w:r w:rsidRPr="008E5102">
        <w:rPr>
          <w:sz w:val="18"/>
          <w:szCs w:val="18"/>
        </w:rPr>
        <w:t xml:space="preserve"> can and does read between the lines in the light of that person’s general knowledge and experience of worldly affairs.</w:t>
      </w:r>
      <w:r w:rsidRPr="008E5102">
        <w:rPr>
          <w:sz w:val="18"/>
          <w:szCs w:val="18"/>
          <w:vertAlign w:val="superscript"/>
        </w:rPr>
        <w:footnoteReference w:id="3"/>
      </w:r>
    </w:p>
    <w:p w14:paraId="3E1D0A41" w14:textId="22F4540C" w:rsidR="00F3721D" w:rsidRDefault="00F3721D" w:rsidP="00F3721D">
      <w:pPr>
        <w:pStyle w:val="ACMABodyText"/>
      </w:pPr>
      <w:r>
        <w:t xml:space="preserve">The ACMA </w:t>
      </w:r>
      <w:r w:rsidR="00564187">
        <w:t xml:space="preserve">then </w:t>
      </w:r>
      <w:r>
        <w:t xml:space="preserve">assesses whether the content complies </w:t>
      </w:r>
      <w:r w:rsidRPr="000E2142">
        <w:t xml:space="preserve">with the relevant licence </w:t>
      </w:r>
      <w:r w:rsidRPr="00F66560">
        <w:t>conditions</w:t>
      </w:r>
      <w:r>
        <w:t>.</w:t>
      </w:r>
      <w:r w:rsidR="0046191B">
        <w:t xml:space="preserve"> </w:t>
      </w:r>
      <w:r>
        <w:t xml:space="preserve">The relevant licence conditions for this investigation are </w:t>
      </w:r>
      <w:r w:rsidR="00971022">
        <w:t>at</w:t>
      </w:r>
      <w:r>
        <w:t xml:space="preserve"> </w:t>
      </w:r>
      <w:r>
        <w:rPr>
          <w:b/>
          <w:bCs/>
        </w:rPr>
        <w:t>A</w:t>
      </w:r>
      <w:r w:rsidRPr="00F66560">
        <w:rPr>
          <w:b/>
          <w:bCs/>
        </w:rPr>
        <w:t xml:space="preserve">ttachment </w:t>
      </w:r>
      <w:r>
        <w:rPr>
          <w:b/>
          <w:bCs/>
        </w:rPr>
        <w:t>A</w:t>
      </w:r>
      <w:r w:rsidRPr="0009089F">
        <w:t>.</w:t>
      </w:r>
    </w:p>
    <w:p w14:paraId="50CA0833" w14:textId="4BBCDE13" w:rsidR="00656AA9" w:rsidRDefault="00656AA9" w:rsidP="00656AA9">
      <w:pPr>
        <w:pStyle w:val="ACMAHeading2"/>
        <w:spacing w:before="0" w:after="240" w:line="240" w:lineRule="atLeast"/>
        <w:rPr>
          <w:szCs w:val="28"/>
        </w:rPr>
      </w:pPr>
      <w:r>
        <w:rPr>
          <w:szCs w:val="28"/>
        </w:rPr>
        <w:t xml:space="preserve">Issue </w:t>
      </w:r>
      <w:r w:rsidR="00277BF3">
        <w:rPr>
          <w:szCs w:val="28"/>
        </w:rPr>
        <w:t>1</w:t>
      </w:r>
      <w:r>
        <w:rPr>
          <w:szCs w:val="28"/>
        </w:rPr>
        <w:t xml:space="preserve">: </w:t>
      </w:r>
      <w:r>
        <w:rPr>
          <w:rFonts w:cs="Arial"/>
          <w:szCs w:val="28"/>
        </w:rPr>
        <w:t>Did the licensee broadcast advertisements?</w:t>
      </w:r>
    </w:p>
    <w:p w14:paraId="60713FA2" w14:textId="2338C3A5" w:rsidR="00064DB0" w:rsidRPr="00064DB0" w:rsidRDefault="00010574" w:rsidP="00064DB0">
      <w:pPr>
        <w:pStyle w:val="ACMAHeading2"/>
        <w:spacing w:before="0" w:after="240" w:line="240" w:lineRule="atLeast"/>
        <w:rPr>
          <w:b w:val="0"/>
          <w:bCs/>
          <w:szCs w:val="28"/>
        </w:rPr>
      </w:pPr>
      <w:r>
        <w:t>F</w:t>
      </w:r>
      <w:r w:rsidR="001A567B" w:rsidRPr="00064DB0">
        <w:t>inding</w:t>
      </w:r>
    </w:p>
    <w:p w14:paraId="6AC153B1" w14:textId="53B65700" w:rsidR="009B7089" w:rsidRDefault="00F3721D" w:rsidP="001A567B">
      <w:pPr>
        <w:pStyle w:val="ACMABodyText"/>
      </w:pPr>
      <w:r w:rsidRPr="00896965">
        <w:t xml:space="preserve">The </w:t>
      </w:r>
      <w:r w:rsidR="00F27039">
        <w:t xml:space="preserve">ACMA’s view is that the </w:t>
      </w:r>
      <w:r w:rsidRPr="00896965">
        <w:rPr>
          <w:rFonts w:cs="Arial"/>
          <w:lang w:eastAsia="en-AU"/>
        </w:rPr>
        <w:t xml:space="preserve">licensee </w:t>
      </w:r>
      <w:r w:rsidR="00121DE5">
        <w:rPr>
          <w:rFonts w:cs="Arial"/>
          <w:lang w:eastAsia="en-AU"/>
        </w:rPr>
        <w:t xml:space="preserve">breached </w:t>
      </w:r>
      <w:r w:rsidR="00CF4524" w:rsidRPr="00AC35CC">
        <w:rPr>
          <w:rFonts w:cs="Arial"/>
          <w:lang w:eastAsia="en-AU"/>
        </w:rPr>
        <w:t xml:space="preserve">the licence condition set out </w:t>
      </w:r>
      <w:r w:rsidR="005B608A">
        <w:rPr>
          <w:rFonts w:cs="Arial"/>
          <w:lang w:eastAsia="en-AU"/>
        </w:rPr>
        <w:t>in</w:t>
      </w:r>
      <w:r w:rsidR="00CF4524" w:rsidRPr="00AC35CC">
        <w:rPr>
          <w:rFonts w:cs="Arial"/>
          <w:lang w:eastAsia="en-AU"/>
        </w:rPr>
        <w:t xml:space="preserve"> paragraph 9(</w:t>
      </w:r>
      <w:r w:rsidR="00CF4524" w:rsidRPr="00CF4524">
        <w:rPr>
          <w:rFonts w:cs="Arial"/>
          <w:lang w:eastAsia="en-AU"/>
        </w:rPr>
        <w:t>1)(b) of Schedule 2 to the BSA</w:t>
      </w:r>
      <w:r w:rsidR="00CF4524">
        <w:rPr>
          <w:rFonts w:cs="Arial"/>
          <w:lang w:eastAsia="en-AU"/>
        </w:rPr>
        <w:t xml:space="preserve"> </w:t>
      </w:r>
      <w:r w:rsidR="002663D3">
        <w:t xml:space="preserve">when it broadcast </w:t>
      </w:r>
      <w:r w:rsidR="009A793A">
        <w:t xml:space="preserve">the </w:t>
      </w:r>
      <w:r w:rsidR="00BC6348">
        <w:t>material of an advertising characte</w:t>
      </w:r>
      <w:r w:rsidR="009A793A">
        <w:t>r listed in the table below.</w:t>
      </w:r>
    </w:p>
    <w:tbl>
      <w:tblPr>
        <w:tblW w:w="8500" w:type="dxa"/>
        <w:tblLayout w:type="fixed"/>
        <w:tblLook w:val="04A0" w:firstRow="1" w:lastRow="0" w:firstColumn="1" w:lastColumn="0" w:noHBand="0" w:noVBand="1"/>
      </w:tblPr>
      <w:tblGrid>
        <w:gridCol w:w="5240"/>
        <w:gridCol w:w="1418"/>
        <w:gridCol w:w="1842"/>
      </w:tblGrid>
      <w:tr w:rsidR="009A793A" w:rsidRPr="00CE592A" w14:paraId="01C7A70E" w14:textId="77777777" w:rsidTr="00DE1D18">
        <w:trPr>
          <w:trHeight w:val="255"/>
        </w:trPr>
        <w:tc>
          <w:tcPr>
            <w:tcW w:w="524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286249CF" w14:textId="77777777" w:rsidR="009A793A" w:rsidRPr="00CE592A" w:rsidRDefault="009A793A" w:rsidP="009A793A">
            <w:pPr>
              <w:spacing w:before="60" w:after="60" w:line="240" w:lineRule="auto"/>
              <w:rPr>
                <w:rFonts w:cs="Arial"/>
                <w:b/>
                <w:bCs/>
                <w:i w:val="0"/>
                <w:color w:val="000000"/>
                <w:szCs w:val="20"/>
                <w:lang w:eastAsia="en-AU"/>
              </w:rPr>
            </w:pPr>
            <w:r w:rsidRPr="00CE592A">
              <w:rPr>
                <w:rFonts w:cs="Arial"/>
                <w:b/>
                <w:bCs/>
                <w:i w:val="0"/>
                <w:color w:val="000000"/>
                <w:szCs w:val="20"/>
                <w:lang w:eastAsia="en-AU"/>
              </w:rPr>
              <w:t>Organisation</w:t>
            </w:r>
          </w:p>
        </w:tc>
        <w:tc>
          <w:tcPr>
            <w:tcW w:w="1418" w:type="dxa"/>
            <w:tcBorders>
              <w:top w:val="single" w:sz="4" w:space="0" w:color="auto"/>
              <w:left w:val="nil"/>
              <w:bottom w:val="single" w:sz="4" w:space="0" w:color="auto"/>
              <w:right w:val="single" w:sz="4" w:space="0" w:color="auto"/>
            </w:tcBorders>
            <w:shd w:val="clear" w:color="auto" w:fill="D9D9D9" w:themeFill="background1" w:themeFillShade="D9"/>
            <w:noWrap/>
            <w:hideMark/>
          </w:tcPr>
          <w:p w14:paraId="5DB642EB" w14:textId="6AC00842" w:rsidR="009A793A" w:rsidRPr="00CE592A" w:rsidRDefault="009A793A" w:rsidP="009A793A">
            <w:pPr>
              <w:spacing w:before="60" w:after="60" w:line="240" w:lineRule="auto"/>
              <w:rPr>
                <w:rFonts w:cs="Arial"/>
                <w:b/>
                <w:bCs/>
                <w:i w:val="0"/>
                <w:color w:val="000000"/>
                <w:szCs w:val="20"/>
                <w:lang w:eastAsia="en-AU"/>
              </w:rPr>
            </w:pPr>
            <w:r>
              <w:rPr>
                <w:rFonts w:cs="Arial"/>
                <w:b/>
                <w:bCs/>
                <w:i w:val="0"/>
                <w:color w:val="000000"/>
                <w:szCs w:val="20"/>
                <w:lang w:eastAsia="en-AU"/>
              </w:rPr>
              <w:t>Date</w:t>
            </w:r>
          </w:p>
        </w:tc>
        <w:tc>
          <w:tcPr>
            <w:tcW w:w="1842" w:type="dxa"/>
            <w:tcBorders>
              <w:top w:val="single" w:sz="4" w:space="0" w:color="auto"/>
              <w:left w:val="nil"/>
              <w:bottom w:val="single" w:sz="4" w:space="0" w:color="auto"/>
              <w:right w:val="single" w:sz="4" w:space="0" w:color="auto"/>
            </w:tcBorders>
            <w:shd w:val="clear" w:color="auto" w:fill="D9D9D9" w:themeFill="background1" w:themeFillShade="D9"/>
          </w:tcPr>
          <w:p w14:paraId="34321E78" w14:textId="06962C19" w:rsidR="009A793A" w:rsidRPr="00CE592A" w:rsidRDefault="009A793A" w:rsidP="009A793A">
            <w:pPr>
              <w:spacing w:before="60" w:after="60" w:line="240" w:lineRule="auto"/>
              <w:rPr>
                <w:rFonts w:cs="Arial"/>
                <w:b/>
                <w:bCs/>
                <w:i w:val="0"/>
                <w:color w:val="000000"/>
                <w:szCs w:val="20"/>
                <w:lang w:eastAsia="en-AU"/>
              </w:rPr>
            </w:pPr>
            <w:r>
              <w:rPr>
                <w:rFonts w:cs="Arial"/>
                <w:b/>
                <w:bCs/>
                <w:i w:val="0"/>
                <w:color w:val="000000"/>
                <w:szCs w:val="20"/>
                <w:lang w:eastAsia="en-AU"/>
              </w:rPr>
              <w:t>Time</w:t>
            </w:r>
            <w:r w:rsidR="007370B8">
              <w:rPr>
                <w:rFonts w:cs="Arial"/>
                <w:b/>
                <w:bCs/>
                <w:i w:val="0"/>
                <w:color w:val="000000"/>
                <w:szCs w:val="20"/>
                <w:lang w:eastAsia="en-AU"/>
              </w:rPr>
              <w:t>frame</w:t>
            </w:r>
          </w:p>
        </w:tc>
      </w:tr>
      <w:tr w:rsidR="00971022" w:rsidRPr="00CE592A" w14:paraId="76BBA13F" w14:textId="77777777" w:rsidTr="00140622">
        <w:trPr>
          <w:trHeight w:val="255"/>
        </w:trPr>
        <w:tc>
          <w:tcPr>
            <w:tcW w:w="5240" w:type="dxa"/>
            <w:tcBorders>
              <w:top w:val="single" w:sz="4" w:space="0" w:color="auto"/>
              <w:left w:val="single" w:sz="4" w:space="0" w:color="auto"/>
              <w:bottom w:val="single" w:sz="4" w:space="0" w:color="auto"/>
              <w:right w:val="single" w:sz="4" w:space="0" w:color="auto"/>
            </w:tcBorders>
            <w:shd w:val="clear" w:color="auto" w:fill="auto"/>
            <w:noWrap/>
            <w:hideMark/>
          </w:tcPr>
          <w:p w14:paraId="6360862C" w14:textId="1D39F248" w:rsidR="00971022" w:rsidRPr="00CE592A" w:rsidRDefault="00971022" w:rsidP="009A793A">
            <w:pPr>
              <w:spacing w:before="60" w:after="60" w:line="240" w:lineRule="auto"/>
              <w:rPr>
                <w:rFonts w:cs="Arial"/>
                <w:i w:val="0"/>
                <w:iCs/>
                <w:color w:val="000000"/>
                <w:szCs w:val="20"/>
                <w:lang w:eastAsia="en-AU"/>
              </w:rPr>
            </w:pPr>
            <w:proofErr w:type="spellStart"/>
            <w:r>
              <w:rPr>
                <w:i w:val="0"/>
                <w:iCs/>
              </w:rPr>
              <w:t>Tredici</w:t>
            </w:r>
            <w:proofErr w:type="spellEnd"/>
          </w:p>
        </w:tc>
        <w:tc>
          <w:tcPr>
            <w:tcW w:w="1418" w:type="dxa"/>
            <w:vMerge w:val="restart"/>
            <w:tcBorders>
              <w:top w:val="single" w:sz="4" w:space="0" w:color="auto"/>
              <w:left w:val="nil"/>
              <w:right w:val="single" w:sz="4" w:space="0" w:color="auto"/>
            </w:tcBorders>
            <w:shd w:val="clear" w:color="auto" w:fill="auto"/>
            <w:noWrap/>
            <w:vAlign w:val="center"/>
            <w:hideMark/>
          </w:tcPr>
          <w:p w14:paraId="090827C6" w14:textId="71D2D294" w:rsidR="00971022" w:rsidRPr="00CE592A" w:rsidRDefault="00971022" w:rsidP="0067766C">
            <w:pPr>
              <w:spacing w:before="60" w:after="60" w:line="240" w:lineRule="auto"/>
              <w:rPr>
                <w:rFonts w:cs="Arial"/>
                <w:i w:val="0"/>
                <w:iCs/>
                <w:color w:val="000000"/>
                <w:szCs w:val="20"/>
                <w:lang w:eastAsia="en-AU"/>
              </w:rPr>
            </w:pPr>
            <w:r>
              <w:rPr>
                <w:rFonts w:cs="Arial"/>
                <w:i w:val="0"/>
                <w:iCs/>
                <w:color w:val="000000"/>
                <w:szCs w:val="20"/>
              </w:rPr>
              <w:t>6 July 2019</w:t>
            </w:r>
          </w:p>
        </w:tc>
        <w:tc>
          <w:tcPr>
            <w:tcW w:w="1842" w:type="dxa"/>
            <w:vMerge w:val="restart"/>
            <w:tcBorders>
              <w:top w:val="single" w:sz="4" w:space="0" w:color="auto"/>
              <w:left w:val="nil"/>
              <w:right w:val="single" w:sz="4" w:space="0" w:color="auto"/>
            </w:tcBorders>
            <w:vAlign w:val="center"/>
          </w:tcPr>
          <w:p w14:paraId="18EA7C9F" w14:textId="0BD681B0" w:rsidR="00971022" w:rsidRPr="00CE592A" w:rsidRDefault="00971022" w:rsidP="0077698C">
            <w:pPr>
              <w:spacing w:before="60" w:after="60" w:line="240" w:lineRule="auto"/>
              <w:rPr>
                <w:rFonts w:cs="Arial"/>
                <w:i w:val="0"/>
                <w:iCs/>
                <w:color w:val="000000"/>
                <w:szCs w:val="20"/>
              </w:rPr>
            </w:pPr>
            <w:r>
              <w:rPr>
                <w:rFonts w:cs="Arial"/>
                <w:i w:val="0"/>
                <w:iCs/>
                <w:color w:val="000000"/>
                <w:szCs w:val="20"/>
              </w:rPr>
              <w:t>9:00am-10:00am</w:t>
            </w:r>
          </w:p>
        </w:tc>
      </w:tr>
      <w:tr w:rsidR="00971022" w:rsidRPr="00CE592A" w14:paraId="0B98CA65" w14:textId="77777777" w:rsidTr="007F33C2">
        <w:trPr>
          <w:trHeight w:val="255"/>
        </w:trPr>
        <w:tc>
          <w:tcPr>
            <w:tcW w:w="5240" w:type="dxa"/>
            <w:tcBorders>
              <w:top w:val="single" w:sz="4" w:space="0" w:color="auto"/>
              <w:left w:val="single" w:sz="4" w:space="0" w:color="auto"/>
              <w:bottom w:val="single" w:sz="4" w:space="0" w:color="auto"/>
              <w:right w:val="single" w:sz="4" w:space="0" w:color="auto"/>
            </w:tcBorders>
            <w:shd w:val="clear" w:color="auto" w:fill="auto"/>
            <w:noWrap/>
          </w:tcPr>
          <w:p w14:paraId="1725E4A7" w14:textId="1C9262D8" w:rsidR="00971022" w:rsidRPr="00CE592A" w:rsidRDefault="00971022" w:rsidP="009A793A">
            <w:pPr>
              <w:tabs>
                <w:tab w:val="center" w:pos="1630"/>
                <w:tab w:val="left" w:pos="2033"/>
              </w:tabs>
              <w:spacing w:before="60" w:after="60" w:line="240" w:lineRule="auto"/>
              <w:rPr>
                <w:i w:val="0"/>
                <w:iCs/>
              </w:rPr>
            </w:pPr>
            <w:r>
              <w:rPr>
                <w:i w:val="0"/>
                <w:iCs/>
              </w:rPr>
              <w:t>KB Supplies</w:t>
            </w:r>
          </w:p>
        </w:tc>
        <w:tc>
          <w:tcPr>
            <w:tcW w:w="1418" w:type="dxa"/>
            <w:vMerge/>
            <w:tcBorders>
              <w:left w:val="nil"/>
              <w:bottom w:val="single" w:sz="4" w:space="0" w:color="auto"/>
              <w:right w:val="single" w:sz="4" w:space="0" w:color="auto"/>
            </w:tcBorders>
            <w:shd w:val="clear" w:color="auto" w:fill="auto"/>
            <w:noWrap/>
          </w:tcPr>
          <w:p w14:paraId="23C18A66" w14:textId="7FF54CF0" w:rsidR="00971022" w:rsidRPr="00CE592A" w:rsidRDefault="00971022" w:rsidP="009A793A">
            <w:pPr>
              <w:spacing w:before="60" w:after="60" w:line="240" w:lineRule="auto"/>
              <w:rPr>
                <w:rFonts w:cs="Arial"/>
                <w:i w:val="0"/>
                <w:iCs/>
                <w:color w:val="000000"/>
                <w:szCs w:val="20"/>
              </w:rPr>
            </w:pPr>
          </w:p>
        </w:tc>
        <w:tc>
          <w:tcPr>
            <w:tcW w:w="1842" w:type="dxa"/>
            <w:vMerge/>
            <w:tcBorders>
              <w:left w:val="nil"/>
              <w:bottom w:val="single" w:sz="4" w:space="0" w:color="auto"/>
              <w:right w:val="single" w:sz="4" w:space="0" w:color="auto"/>
            </w:tcBorders>
          </w:tcPr>
          <w:p w14:paraId="52E73994" w14:textId="47964F48" w:rsidR="00971022" w:rsidRPr="00CE592A" w:rsidRDefault="00971022" w:rsidP="009A793A">
            <w:pPr>
              <w:spacing w:before="60" w:after="60" w:line="240" w:lineRule="auto"/>
              <w:rPr>
                <w:rFonts w:cs="Arial"/>
                <w:i w:val="0"/>
                <w:iCs/>
                <w:color w:val="000000"/>
                <w:szCs w:val="20"/>
              </w:rPr>
            </w:pPr>
          </w:p>
        </w:tc>
      </w:tr>
      <w:tr w:rsidR="009A793A" w:rsidRPr="00CE592A" w14:paraId="6AEC7C28" w14:textId="77777777" w:rsidTr="00DE1D18">
        <w:trPr>
          <w:trHeight w:val="255"/>
        </w:trPr>
        <w:tc>
          <w:tcPr>
            <w:tcW w:w="5240" w:type="dxa"/>
            <w:tcBorders>
              <w:top w:val="single" w:sz="4" w:space="0" w:color="auto"/>
              <w:left w:val="single" w:sz="4" w:space="0" w:color="auto"/>
              <w:bottom w:val="single" w:sz="4" w:space="0" w:color="auto"/>
              <w:right w:val="single" w:sz="4" w:space="0" w:color="auto"/>
            </w:tcBorders>
            <w:shd w:val="clear" w:color="auto" w:fill="auto"/>
            <w:noWrap/>
          </w:tcPr>
          <w:p w14:paraId="450E270A" w14:textId="5F73E523" w:rsidR="009A793A" w:rsidRDefault="009A793A" w:rsidP="009A793A">
            <w:pPr>
              <w:tabs>
                <w:tab w:val="center" w:pos="1630"/>
                <w:tab w:val="left" w:pos="2033"/>
              </w:tabs>
              <w:spacing w:before="60" w:after="60" w:line="240" w:lineRule="auto"/>
              <w:rPr>
                <w:i w:val="0"/>
                <w:iCs/>
              </w:rPr>
            </w:pPr>
            <w:r w:rsidRPr="009A793A">
              <w:rPr>
                <w:i w:val="0"/>
                <w:iCs/>
              </w:rPr>
              <w:t xml:space="preserve">Gold Coast Bulletin </w:t>
            </w:r>
            <w:r w:rsidR="00064DB0">
              <w:rPr>
                <w:i w:val="0"/>
                <w:iCs/>
              </w:rPr>
              <w:t>/</w:t>
            </w:r>
            <w:r w:rsidRPr="009A793A">
              <w:rPr>
                <w:i w:val="0"/>
                <w:iCs/>
              </w:rPr>
              <w:t xml:space="preserve"> Gold Coast Real Estate</w:t>
            </w:r>
            <w:r w:rsidR="00DE1D18">
              <w:rPr>
                <w:i w:val="0"/>
                <w:iCs/>
              </w:rPr>
              <w:t xml:space="preserve"> </w:t>
            </w:r>
            <w:r w:rsidRPr="009A793A">
              <w:rPr>
                <w:i w:val="0"/>
                <w:iCs/>
              </w:rPr>
              <w:t>magazine</w:t>
            </w:r>
          </w:p>
        </w:tc>
        <w:tc>
          <w:tcPr>
            <w:tcW w:w="1418" w:type="dxa"/>
            <w:tcBorders>
              <w:top w:val="single" w:sz="4" w:space="0" w:color="auto"/>
              <w:left w:val="nil"/>
              <w:bottom w:val="single" w:sz="4" w:space="0" w:color="auto"/>
              <w:right w:val="single" w:sz="4" w:space="0" w:color="auto"/>
            </w:tcBorders>
            <w:shd w:val="clear" w:color="auto" w:fill="auto"/>
            <w:noWrap/>
          </w:tcPr>
          <w:p w14:paraId="4AFC8239" w14:textId="79F3C5D8" w:rsidR="009A793A" w:rsidRDefault="009A793A" w:rsidP="009A793A">
            <w:pPr>
              <w:spacing w:before="60" w:after="60" w:line="240" w:lineRule="auto"/>
              <w:rPr>
                <w:rFonts w:cs="Arial"/>
                <w:i w:val="0"/>
                <w:iCs/>
                <w:color w:val="000000"/>
                <w:szCs w:val="20"/>
              </w:rPr>
            </w:pPr>
            <w:r>
              <w:rPr>
                <w:rFonts w:cs="Arial"/>
                <w:i w:val="0"/>
                <w:iCs/>
                <w:color w:val="000000"/>
                <w:szCs w:val="20"/>
              </w:rPr>
              <w:t>13 July 2019</w:t>
            </w:r>
          </w:p>
        </w:tc>
        <w:tc>
          <w:tcPr>
            <w:tcW w:w="1842" w:type="dxa"/>
            <w:tcBorders>
              <w:top w:val="single" w:sz="4" w:space="0" w:color="auto"/>
              <w:left w:val="nil"/>
              <w:bottom w:val="single" w:sz="4" w:space="0" w:color="auto"/>
              <w:right w:val="single" w:sz="4" w:space="0" w:color="auto"/>
            </w:tcBorders>
          </w:tcPr>
          <w:p w14:paraId="541CAB82" w14:textId="75CEFBC2" w:rsidR="009A793A" w:rsidRDefault="009A793A" w:rsidP="009A793A">
            <w:pPr>
              <w:spacing w:before="60" w:after="60" w:line="240" w:lineRule="auto"/>
              <w:rPr>
                <w:rFonts w:cs="Arial"/>
                <w:i w:val="0"/>
                <w:iCs/>
                <w:color w:val="000000"/>
                <w:szCs w:val="20"/>
              </w:rPr>
            </w:pPr>
            <w:r>
              <w:rPr>
                <w:rFonts w:cs="Arial"/>
                <w:i w:val="0"/>
                <w:iCs/>
                <w:color w:val="000000"/>
                <w:szCs w:val="20"/>
              </w:rPr>
              <w:t>9:00am-10:00am</w:t>
            </w:r>
          </w:p>
        </w:tc>
      </w:tr>
    </w:tbl>
    <w:p w14:paraId="778080C5" w14:textId="77777777" w:rsidR="00BD6706" w:rsidRPr="00896965" w:rsidRDefault="00BD6706" w:rsidP="00064DB0">
      <w:pPr>
        <w:pStyle w:val="ACMABodyText"/>
      </w:pPr>
    </w:p>
    <w:p w14:paraId="0F205C32" w14:textId="77777777" w:rsidR="00F3721D" w:rsidRDefault="00F3721D" w:rsidP="00F3721D">
      <w:pPr>
        <w:pStyle w:val="ACMAHeading2"/>
        <w:spacing w:before="0" w:after="240" w:line="240" w:lineRule="atLeast"/>
      </w:pPr>
      <w:r>
        <w:t>Reasons</w:t>
      </w:r>
    </w:p>
    <w:p w14:paraId="5C07499E" w14:textId="67450D55" w:rsidR="00A76F83" w:rsidRDefault="00F3721D" w:rsidP="00A76F83">
      <w:pPr>
        <w:pStyle w:val="ACMABodyText"/>
      </w:pPr>
      <w:r>
        <w:t xml:space="preserve">Under paragraph 9(1)(b) of Schedule 2 to the BSA, community broadcasting licensees are </w:t>
      </w:r>
      <w:r w:rsidRPr="00DA6EF9">
        <w:t>prohibited from broadcasting advertisements.</w:t>
      </w:r>
      <w:r w:rsidR="00D038C7">
        <w:t xml:space="preserve"> </w:t>
      </w:r>
      <w:r w:rsidR="00A76F83">
        <w:t>The BSA does not define ‘advertisement’. The ACMA considers an advertisement is potentially any broadcast that is intended to promote a product or service, regardless of whether payment in cash or in kind has been received.</w:t>
      </w:r>
      <w:r w:rsidR="00FF450E">
        <w:rPr>
          <w:rStyle w:val="FootnoteReference"/>
        </w:rPr>
        <w:footnoteReference w:id="4"/>
      </w:r>
    </w:p>
    <w:p w14:paraId="421552C7" w14:textId="51D5864E" w:rsidR="00F54BDE" w:rsidRDefault="00C62EE2" w:rsidP="00A76F83">
      <w:pPr>
        <w:pStyle w:val="ACMABodyText"/>
      </w:pPr>
      <w:r>
        <w:t>In dete</w:t>
      </w:r>
      <w:r w:rsidR="00411819">
        <w:t xml:space="preserve">rmining </w:t>
      </w:r>
      <w:r w:rsidR="00DE3DF3">
        <w:t xml:space="preserve">a </w:t>
      </w:r>
      <w:r w:rsidR="00411819">
        <w:t>licensee</w:t>
      </w:r>
      <w:r w:rsidR="00DE3DF3">
        <w:t>’s compliance with</w:t>
      </w:r>
      <w:r w:rsidR="00411819">
        <w:t xml:space="preserve"> </w:t>
      </w:r>
      <w:r w:rsidR="00355824">
        <w:t>paragraph 9(1)(b)</w:t>
      </w:r>
      <w:r w:rsidR="002A03C4">
        <w:t xml:space="preserve"> </w:t>
      </w:r>
      <w:r w:rsidR="00794DA6">
        <w:t>the ACMA must consider</w:t>
      </w:r>
      <w:r w:rsidR="002E52A7">
        <w:t xml:space="preserve"> whether</w:t>
      </w:r>
      <w:r w:rsidR="00DE3DF3">
        <w:t>:</w:t>
      </w:r>
      <w:r w:rsidR="00794DA6">
        <w:t xml:space="preserve"> </w:t>
      </w:r>
    </w:p>
    <w:p w14:paraId="105C6E11" w14:textId="5EDA9329" w:rsidR="002E52A7" w:rsidRDefault="00E45C3A" w:rsidP="00F54BDE">
      <w:pPr>
        <w:pStyle w:val="ACMABodyText"/>
        <w:numPr>
          <w:ilvl w:val="0"/>
          <w:numId w:val="27"/>
        </w:numPr>
      </w:pPr>
      <w:r>
        <w:t>material broadcast was of an advertising character</w:t>
      </w:r>
      <w:r w:rsidR="002E52A7">
        <w:t>; and if so</w:t>
      </w:r>
    </w:p>
    <w:p w14:paraId="03D72F77" w14:textId="73B5A291" w:rsidR="003337A0" w:rsidRDefault="00070AC6" w:rsidP="00064DB0">
      <w:pPr>
        <w:pStyle w:val="ACMABodyText"/>
        <w:numPr>
          <w:ilvl w:val="0"/>
          <w:numId w:val="27"/>
        </w:numPr>
      </w:pPr>
      <w:r>
        <w:t>any qualifications apply to the general prohibition on advertising.</w:t>
      </w:r>
    </w:p>
    <w:p w14:paraId="095102C6" w14:textId="3955BD03" w:rsidR="00224130" w:rsidRPr="00064DB0" w:rsidRDefault="00E86FCC" w:rsidP="00140622">
      <w:pPr>
        <w:pStyle w:val="ACMABodyText"/>
        <w:keepNext/>
        <w:rPr>
          <w:b/>
          <w:sz w:val="24"/>
          <w:szCs w:val="24"/>
        </w:rPr>
      </w:pPr>
      <w:r w:rsidRPr="00064DB0">
        <w:rPr>
          <w:b/>
          <w:sz w:val="24"/>
          <w:szCs w:val="24"/>
        </w:rPr>
        <w:lastRenderedPageBreak/>
        <w:t xml:space="preserve">Qualifications that apply to the general prohibition on advertising </w:t>
      </w:r>
    </w:p>
    <w:p w14:paraId="46D7243F" w14:textId="27A19B5F" w:rsidR="00122A69" w:rsidRDefault="00A76F83" w:rsidP="00A76F83">
      <w:pPr>
        <w:pStyle w:val="ACMABodyText"/>
      </w:pPr>
      <w:r>
        <w:t>Subclause</w:t>
      </w:r>
      <w:r w:rsidR="007A304B">
        <w:t>s</w:t>
      </w:r>
      <w:r>
        <w:t xml:space="preserve"> 2(</w:t>
      </w:r>
      <w:r w:rsidR="007A304B">
        <w:t>1</w:t>
      </w:r>
      <w:r>
        <w:t xml:space="preserve">) </w:t>
      </w:r>
      <w:r w:rsidR="007A304B">
        <w:t xml:space="preserve">and 2(2) </w:t>
      </w:r>
      <w:r>
        <w:t xml:space="preserve">of Schedule 2 to the BSA provide for </w:t>
      </w:r>
      <w:proofErr w:type="gramStart"/>
      <w:r>
        <w:t>a number of</w:t>
      </w:r>
      <w:proofErr w:type="gramEnd"/>
      <w:r>
        <w:t xml:space="preserve"> qualifications to the general prohibition on advertising on community broadcasting services. </w:t>
      </w:r>
      <w:r w:rsidR="00F4561A">
        <w:t xml:space="preserve">If these qualifications </w:t>
      </w:r>
      <w:proofErr w:type="gramStart"/>
      <w:r w:rsidR="00F4561A">
        <w:t>apply</w:t>
      </w:r>
      <w:proofErr w:type="gramEnd"/>
      <w:r w:rsidR="00F4561A">
        <w:t xml:space="preserve"> </w:t>
      </w:r>
      <w:r w:rsidR="002F6B64">
        <w:t xml:space="preserve">then </w:t>
      </w:r>
      <w:r w:rsidR="00440664">
        <w:t xml:space="preserve">the relevant material </w:t>
      </w:r>
      <w:r w:rsidR="00E963D1">
        <w:t>is not taken to be</w:t>
      </w:r>
      <w:r w:rsidR="002F6B64">
        <w:t xml:space="preserve"> advertising for the purposes of </w:t>
      </w:r>
      <w:r w:rsidR="005F5EAD">
        <w:t xml:space="preserve">the prohibition in paragraph </w:t>
      </w:r>
      <w:r w:rsidR="00A227B3">
        <w:t xml:space="preserve">9(1)(b). </w:t>
      </w:r>
    </w:p>
    <w:p w14:paraId="3521E1BF" w14:textId="26EEDA12" w:rsidR="007F33C2" w:rsidRDefault="00813760" w:rsidP="00A5163E">
      <w:pPr>
        <w:pStyle w:val="ACMABodyText"/>
      </w:pPr>
      <w:r>
        <w:t xml:space="preserve">The ACMA’s approach to applying these qualifications is </w:t>
      </w:r>
      <w:r w:rsidR="007F33C2">
        <w:t>set out below:</w:t>
      </w:r>
    </w:p>
    <w:p w14:paraId="58A9F882" w14:textId="488E44BA" w:rsidR="007F33C2" w:rsidRPr="00CB0D4F" w:rsidRDefault="007F33C2" w:rsidP="007F33C2">
      <w:pPr>
        <w:pStyle w:val="ACMABodyText"/>
        <w:rPr>
          <w:b/>
          <w:bCs/>
        </w:rPr>
      </w:pPr>
      <w:r w:rsidRPr="00E65B03">
        <w:rPr>
          <w:b/>
          <w:bCs/>
        </w:rPr>
        <w:t>Material broadcast as an accidental or incidental accompaniment (</w:t>
      </w:r>
      <w:r w:rsidR="00D51EA3">
        <w:rPr>
          <w:b/>
          <w:bCs/>
        </w:rPr>
        <w:t>Subclause</w:t>
      </w:r>
      <w:r w:rsidR="00D51EA3" w:rsidRPr="00E65B03">
        <w:rPr>
          <w:b/>
          <w:bCs/>
        </w:rPr>
        <w:t xml:space="preserve"> </w:t>
      </w:r>
      <w:r w:rsidRPr="00E65B03">
        <w:rPr>
          <w:b/>
          <w:bCs/>
        </w:rPr>
        <w:t>2(1))</w:t>
      </w:r>
    </w:p>
    <w:p w14:paraId="0BAF7CF4" w14:textId="14EF6638" w:rsidR="007F33C2" w:rsidRDefault="007F33C2" w:rsidP="007F33C2">
      <w:pPr>
        <w:pStyle w:val="ACMABodyText"/>
        <w:rPr>
          <w:bCs/>
        </w:rPr>
      </w:pPr>
      <w:bookmarkStart w:id="1" w:name="_Hlk47085833"/>
      <w:r w:rsidRPr="00B9188F">
        <w:rPr>
          <w:bCs/>
        </w:rPr>
        <w:t xml:space="preserve">The </w:t>
      </w:r>
      <w:r w:rsidR="00561DAB">
        <w:rPr>
          <w:bCs/>
        </w:rPr>
        <w:t>qualification</w:t>
      </w:r>
      <w:r>
        <w:rPr>
          <w:bCs/>
        </w:rPr>
        <w:t xml:space="preserve"> set out in</w:t>
      </w:r>
      <w:r w:rsidRPr="00B9188F">
        <w:rPr>
          <w:bCs/>
        </w:rPr>
        <w:t xml:space="preserve"> </w:t>
      </w:r>
      <w:r w:rsidR="00D51EA3">
        <w:rPr>
          <w:bCs/>
        </w:rPr>
        <w:t>subclause</w:t>
      </w:r>
      <w:r w:rsidR="00D51EA3" w:rsidRPr="00B9188F">
        <w:rPr>
          <w:bCs/>
        </w:rPr>
        <w:t xml:space="preserve"> </w:t>
      </w:r>
      <w:r w:rsidRPr="00B9188F">
        <w:rPr>
          <w:bCs/>
        </w:rPr>
        <w:t xml:space="preserve">2(1) of Schedule 2 to the BSA contains two elements. Both must be satisfied for the </w:t>
      </w:r>
      <w:r w:rsidR="00561DAB">
        <w:rPr>
          <w:bCs/>
        </w:rPr>
        <w:t>qualification</w:t>
      </w:r>
      <w:r w:rsidRPr="00B9188F">
        <w:rPr>
          <w:bCs/>
        </w:rPr>
        <w:t xml:space="preserve"> to apply.</w:t>
      </w:r>
      <w:r>
        <w:rPr>
          <w:bCs/>
        </w:rPr>
        <w:t xml:space="preserve"> </w:t>
      </w:r>
      <w:r w:rsidRPr="001638AD">
        <w:rPr>
          <w:bCs/>
        </w:rPr>
        <w:t>The first element requires that the material of an advertising character be broadcast as an accidental or incidental accompaniment to the broadcasting of other matter.</w:t>
      </w:r>
      <w:r w:rsidRPr="001638AD">
        <w:rPr>
          <w:rStyle w:val="FootnoteReference"/>
          <w:bCs/>
        </w:rPr>
        <w:footnoteReference w:id="5"/>
      </w:r>
      <w:r w:rsidRPr="001638AD">
        <w:rPr>
          <w:bCs/>
        </w:rPr>
        <w:t xml:space="preserve"> </w:t>
      </w:r>
      <w:r>
        <w:rPr>
          <w:bCs/>
        </w:rPr>
        <w:t xml:space="preserve">The second element </w:t>
      </w:r>
      <w:r w:rsidRPr="00B9188F">
        <w:rPr>
          <w:bCs/>
        </w:rPr>
        <w:t>applies if the licensee did not receive any payment or other valuable consideration for broadcasting the material of an advertising character</w:t>
      </w:r>
      <w:bookmarkStart w:id="2" w:name="_Hlk47086158"/>
      <w:r>
        <w:rPr>
          <w:bCs/>
        </w:rPr>
        <w:t>.</w:t>
      </w:r>
      <w:bookmarkEnd w:id="1"/>
      <w:r>
        <w:rPr>
          <w:rStyle w:val="FootnoteReference"/>
          <w:bCs/>
        </w:rPr>
        <w:footnoteReference w:id="6"/>
      </w:r>
      <w:bookmarkEnd w:id="2"/>
    </w:p>
    <w:p w14:paraId="66595B6E" w14:textId="77777777" w:rsidR="007F33C2" w:rsidRPr="00CB0D4F" w:rsidRDefault="007F33C2" w:rsidP="007F33C2">
      <w:pPr>
        <w:pStyle w:val="ACMABodyText"/>
        <w:rPr>
          <w:b/>
          <w:bCs/>
        </w:rPr>
      </w:pPr>
      <w:r w:rsidRPr="00E65B03">
        <w:rPr>
          <w:b/>
          <w:bCs/>
        </w:rPr>
        <w:t>Community information material (Paragraph 2(2)(a))</w:t>
      </w:r>
    </w:p>
    <w:p w14:paraId="0D156D0C" w14:textId="77777777" w:rsidR="007F33C2" w:rsidRDefault="007F33C2" w:rsidP="007F33C2">
      <w:pPr>
        <w:pStyle w:val="ACMABodyText"/>
        <w:rPr>
          <w:bCs/>
        </w:rPr>
      </w:pPr>
      <w:r w:rsidRPr="00C365CF">
        <w:rPr>
          <w:bCs/>
        </w:rPr>
        <w:t>Under paragraph 2(2)(a) of Schedule 2 to the BSA, community information material or community promotional material is permitted on community radio and is not taken to be the broadcasting of an advertisement</w:t>
      </w:r>
      <w:r>
        <w:rPr>
          <w:bCs/>
        </w:rPr>
        <w:t xml:space="preserve">. </w:t>
      </w:r>
      <w:r w:rsidRPr="00E3735F">
        <w:rPr>
          <w:bCs/>
        </w:rPr>
        <w:t>What constitutes community information material or community promotional material is considered on a case-by-case basis</w:t>
      </w:r>
      <w:r>
        <w:rPr>
          <w:bCs/>
        </w:rPr>
        <w:t xml:space="preserve">. </w:t>
      </w:r>
    </w:p>
    <w:p w14:paraId="7F408ACD" w14:textId="77777777" w:rsidR="007F33C2" w:rsidRDefault="007F33C2" w:rsidP="007F33C2">
      <w:pPr>
        <w:pStyle w:val="ACMABodyText"/>
        <w:rPr>
          <w:bCs/>
        </w:rPr>
      </w:pPr>
      <w:r w:rsidRPr="0035011F">
        <w:rPr>
          <w:bCs/>
        </w:rPr>
        <w:t>The examples provided in the Sponsorship Guidelines include ‘announcements that can be seen to meet the needs of the community served by the licensee’, ‘genuine community information material, such as sporting events, community theatre or weather warnings’, and ‘announcements about goods or services, where the money raised benefits the community, a non-profit group or a community organisation</w:t>
      </w:r>
      <w:r>
        <w:rPr>
          <w:bCs/>
        </w:rPr>
        <w:t>’</w:t>
      </w:r>
      <w:r w:rsidRPr="0035011F">
        <w:rPr>
          <w:bCs/>
        </w:rPr>
        <w:t>.</w:t>
      </w:r>
      <w:r w:rsidRPr="003C4AF2">
        <w:rPr>
          <w:rStyle w:val="FootnoteReference"/>
          <w:rFonts w:cs="Arial"/>
          <w:bCs/>
        </w:rPr>
        <w:footnoteReference w:id="7"/>
      </w:r>
      <w:r>
        <w:rPr>
          <w:bCs/>
        </w:rPr>
        <w:t xml:space="preserve"> </w:t>
      </w:r>
    </w:p>
    <w:p w14:paraId="6A19D1E8" w14:textId="77777777" w:rsidR="007F33C2" w:rsidRPr="00E65B03" w:rsidRDefault="007F33C2" w:rsidP="007F33C2">
      <w:pPr>
        <w:pStyle w:val="ACMABodyText"/>
        <w:rPr>
          <w:b/>
          <w:bCs/>
        </w:rPr>
      </w:pPr>
      <w:r w:rsidRPr="00E65B03">
        <w:rPr>
          <w:b/>
          <w:bCs/>
        </w:rPr>
        <w:t>Sponsorship announcements</w:t>
      </w:r>
      <w:r>
        <w:rPr>
          <w:b/>
          <w:bCs/>
        </w:rPr>
        <w:t xml:space="preserve"> </w:t>
      </w:r>
      <w:r w:rsidRPr="001E6878">
        <w:rPr>
          <w:b/>
          <w:bCs/>
        </w:rPr>
        <w:t>(Paragraph 2(2)(</w:t>
      </w:r>
      <w:r>
        <w:rPr>
          <w:b/>
          <w:bCs/>
        </w:rPr>
        <w:t>b</w:t>
      </w:r>
      <w:r w:rsidRPr="001E6878">
        <w:rPr>
          <w:b/>
          <w:bCs/>
        </w:rPr>
        <w:t>))</w:t>
      </w:r>
    </w:p>
    <w:p w14:paraId="7B969FCC" w14:textId="778561EA" w:rsidR="007F33C2" w:rsidRDefault="007F33C2" w:rsidP="007F33C2">
      <w:pPr>
        <w:pStyle w:val="ACMABodyText"/>
      </w:pPr>
      <w:r>
        <w:t>S</w:t>
      </w:r>
      <w:r w:rsidRPr="000E2142">
        <w:rPr>
          <w:rFonts w:cs="Arial"/>
        </w:rPr>
        <w:t>ponsorship announcement</w:t>
      </w:r>
      <w:r>
        <w:rPr>
          <w:rFonts w:cs="Arial"/>
        </w:rPr>
        <w:t>s</w:t>
      </w:r>
      <w:r w:rsidRPr="000E2142">
        <w:rPr>
          <w:rFonts w:cs="Arial"/>
        </w:rPr>
        <w:t xml:space="preserve"> that acknowledge</w:t>
      </w:r>
      <w:r>
        <w:rPr>
          <w:rFonts w:cs="Arial"/>
        </w:rPr>
        <w:t xml:space="preserve"> </w:t>
      </w:r>
      <w:r w:rsidRPr="000E2142">
        <w:rPr>
          <w:rFonts w:cs="Arial"/>
        </w:rPr>
        <w:t>financial support of the licensee or a program</w:t>
      </w:r>
      <w:r>
        <w:rPr>
          <w:rFonts w:cs="Arial"/>
        </w:rPr>
        <w:t xml:space="preserve"> </w:t>
      </w:r>
      <w:r w:rsidRPr="00317F35">
        <w:t xml:space="preserve">broadcast on </w:t>
      </w:r>
      <w:r>
        <w:t>the licensee’s service</w:t>
      </w:r>
      <w:r w:rsidRPr="000E2142">
        <w:rPr>
          <w:rFonts w:cs="Arial"/>
        </w:rPr>
        <w:t xml:space="preserve"> </w:t>
      </w:r>
      <w:r>
        <w:rPr>
          <w:rFonts w:cs="Arial"/>
        </w:rPr>
        <w:t>are allowed</w:t>
      </w:r>
      <w:r>
        <w:t xml:space="preserve"> on community radio. </w:t>
      </w:r>
      <w:r w:rsidR="001537B5">
        <w:t>Generally, t</w:t>
      </w:r>
      <w:r w:rsidRPr="00B3720F">
        <w:t xml:space="preserve">he </w:t>
      </w:r>
      <w:r>
        <w:t>ACMA considers an acknowledgement of a sponsor’s financial support (‘tag’)</w:t>
      </w:r>
      <w:r w:rsidR="001E2AE1">
        <w:t xml:space="preserve"> would</w:t>
      </w:r>
      <w:r>
        <w:t>:</w:t>
      </w:r>
    </w:p>
    <w:p w14:paraId="5C7D523D" w14:textId="530A56C0" w:rsidR="007F33C2" w:rsidRDefault="007F33C2" w:rsidP="007F33C2">
      <w:pPr>
        <w:pStyle w:val="ACMABodyText"/>
        <w:numPr>
          <w:ilvl w:val="0"/>
          <w:numId w:val="4"/>
        </w:numPr>
        <w:spacing w:after="120"/>
        <w:ind w:left="714" w:hanging="357"/>
      </w:pPr>
      <w:r w:rsidRPr="00A02338">
        <w:t xml:space="preserve">state the name of the person or organisation that has given support in cash or in kind </w:t>
      </w:r>
    </w:p>
    <w:p w14:paraId="4EC8D530" w14:textId="4EAEF09F" w:rsidR="007F33C2" w:rsidRDefault="007F33C2" w:rsidP="007F33C2">
      <w:pPr>
        <w:pStyle w:val="ACMABodyText"/>
        <w:numPr>
          <w:ilvl w:val="0"/>
          <w:numId w:val="4"/>
        </w:numPr>
        <w:spacing w:after="120"/>
        <w:ind w:left="714" w:hanging="357"/>
      </w:pPr>
      <w:r>
        <w:t>be attached to each individual sponsorship announcement</w:t>
      </w:r>
    </w:p>
    <w:p w14:paraId="09A762EA" w14:textId="2851DAAE" w:rsidR="007F33C2" w:rsidRDefault="007F33C2" w:rsidP="007F33C2">
      <w:pPr>
        <w:pStyle w:val="ACMABodyText"/>
        <w:numPr>
          <w:ilvl w:val="0"/>
          <w:numId w:val="4"/>
        </w:numPr>
        <w:spacing w:after="120"/>
        <w:ind w:left="714" w:hanging="357"/>
      </w:pPr>
      <w:r>
        <w:t>be clearly heard or visible and understood</w:t>
      </w:r>
    </w:p>
    <w:p w14:paraId="758A61A1" w14:textId="673F13A9" w:rsidR="007F33C2" w:rsidRDefault="007F33C2" w:rsidP="007F33C2">
      <w:pPr>
        <w:pStyle w:val="ACMABodyText"/>
        <w:numPr>
          <w:ilvl w:val="0"/>
          <w:numId w:val="4"/>
        </w:numPr>
        <w:spacing w:after="120"/>
        <w:ind w:left="714" w:hanging="357"/>
      </w:pPr>
      <w:r>
        <w:t>be in the same language as the sponsorship announcement</w:t>
      </w:r>
    </w:p>
    <w:p w14:paraId="58D04749" w14:textId="79E21B0C" w:rsidR="007F33C2" w:rsidRPr="00B3720F" w:rsidRDefault="007F33C2" w:rsidP="007F33C2">
      <w:pPr>
        <w:pStyle w:val="ACMABodyText"/>
        <w:numPr>
          <w:ilvl w:val="0"/>
          <w:numId w:val="4"/>
        </w:numPr>
      </w:pPr>
      <w:r w:rsidRPr="00A02338">
        <w:t>be placed in any part of a sponsorship announcement, provided it is clear to listeners that the information to be broadcast and/or that has been broadcast is a sponsorship announcement</w:t>
      </w:r>
      <w:r>
        <w:t>.</w:t>
      </w:r>
      <w:r>
        <w:rPr>
          <w:rStyle w:val="FootnoteReference"/>
        </w:rPr>
        <w:footnoteReference w:id="8"/>
      </w:r>
    </w:p>
    <w:p w14:paraId="494BA7A4" w14:textId="7234A7B3" w:rsidR="007F33C2" w:rsidRDefault="007F33C2" w:rsidP="007F33C2">
      <w:pPr>
        <w:pStyle w:val="ACMABodyText"/>
        <w:rPr>
          <w:b/>
          <w:bCs/>
          <w:i/>
          <w:iCs/>
        </w:rPr>
      </w:pPr>
      <w:r w:rsidRPr="00A35E3E">
        <w:t xml:space="preserve">Where sponsorship is of a program, the ACMA considers that the tag </w:t>
      </w:r>
      <w:r w:rsidR="00B011D6">
        <w:t>should</w:t>
      </w:r>
      <w:r w:rsidR="00B011D6" w:rsidRPr="00A35E3E">
        <w:t xml:space="preserve"> </w:t>
      </w:r>
      <w:r w:rsidRPr="00A35E3E">
        <w:t>make the association between the sponsorship and the program clear</w:t>
      </w:r>
      <w:r>
        <w:t>.</w:t>
      </w:r>
      <w:r>
        <w:rPr>
          <w:rStyle w:val="FootnoteReference"/>
        </w:rPr>
        <w:footnoteReference w:id="9"/>
      </w:r>
      <w:r>
        <w:rPr>
          <w:b/>
          <w:bCs/>
          <w:i/>
          <w:iCs/>
        </w:rPr>
        <w:t xml:space="preserve"> </w:t>
      </w:r>
    </w:p>
    <w:p w14:paraId="766B1C89" w14:textId="77777777" w:rsidR="007F33C2" w:rsidRPr="00E65B03" w:rsidRDefault="007F33C2" w:rsidP="007F33C2">
      <w:pPr>
        <w:pStyle w:val="ACMABodyText"/>
        <w:rPr>
          <w:b/>
          <w:bCs/>
        </w:rPr>
      </w:pPr>
      <w:r w:rsidRPr="00E65B03">
        <w:rPr>
          <w:b/>
          <w:bCs/>
        </w:rPr>
        <w:lastRenderedPageBreak/>
        <w:t>Promotion of a service provided under the licence (Paragraph 2(2)(c))</w:t>
      </w:r>
    </w:p>
    <w:p w14:paraId="2D58D98C" w14:textId="4735C7E5" w:rsidR="00813760" w:rsidRDefault="007F33C2" w:rsidP="007F33C2">
      <w:pPr>
        <w:pStyle w:val="ACMABodyText"/>
      </w:pPr>
      <w:r>
        <w:t xml:space="preserve">Under the </w:t>
      </w:r>
      <w:r w:rsidR="00561DAB">
        <w:t>qualification</w:t>
      </w:r>
      <w:r>
        <w:t xml:space="preserve"> set out in paragraph 2(2)(c) of Schedule 2 to the BSA, material that announces or promotes a service provided under the licence is permitted on community radio. What constitutes material that announces or promotes a service provided under the licence is considered on a case-by-case basis.</w:t>
      </w:r>
    </w:p>
    <w:p w14:paraId="249B544F" w14:textId="77777777" w:rsidR="00884F45" w:rsidRPr="00064DB0" w:rsidRDefault="00884F45" w:rsidP="00A5163E">
      <w:pPr>
        <w:pStyle w:val="ACMABodyText"/>
        <w:rPr>
          <w:b/>
          <w:sz w:val="24"/>
          <w:szCs w:val="24"/>
        </w:rPr>
      </w:pPr>
      <w:r w:rsidRPr="00064DB0">
        <w:rPr>
          <w:b/>
          <w:sz w:val="24"/>
          <w:szCs w:val="24"/>
        </w:rPr>
        <w:t xml:space="preserve">Material of an advertising character </w:t>
      </w:r>
    </w:p>
    <w:p w14:paraId="1F1C22CC" w14:textId="00FDE32C" w:rsidR="00BF5C99" w:rsidRDefault="00903728" w:rsidP="00BF5C99">
      <w:pPr>
        <w:pStyle w:val="ACMABodyText"/>
        <w:rPr>
          <w:iCs/>
        </w:rPr>
      </w:pPr>
      <w:r>
        <w:t>From the audio recordings provided, t</w:t>
      </w:r>
      <w:r w:rsidR="00BF5C99">
        <w:t xml:space="preserve">he ACMA identified </w:t>
      </w:r>
      <w:proofErr w:type="gramStart"/>
      <w:r w:rsidR="002827AC">
        <w:t>a number of</w:t>
      </w:r>
      <w:proofErr w:type="gramEnd"/>
      <w:r w:rsidR="00BF5C99">
        <w:t xml:space="preserve"> instances where material of an advertising character was broadcast. T</w:t>
      </w:r>
      <w:r w:rsidR="00884F45">
        <w:t xml:space="preserve">he ACMA considers </w:t>
      </w:r>
      <w:r w:rsidR="00BF5C99">
        <w:t xml:space="preserve">that this content </w:t>
      </w:r>
      <w:r w:rsidR="00884F45">
        <w:t xml:space="preserve">was intended to promote the products or services of 33 organisations. </w:t>
      </w:r>
      <w:r w:rsidR="00BF5C99">
        <w:t xml:space="preserve">The </w:t>
      </w:r>
      <w:r w:rsidR="00701781">
        <w:t xml:space="preserve">full list of material is at </w:t>
      </w:r>
      <w:r w:rsidR="00884F45" w:rsidRPr="00AC6795">
        <w:rPr>
          <w:b/>
          <w:bCs/>
        </w:rPr>
        <w:t>Attachment B</w:t>
      </w:r>
      <w:r w:rsidR="00884F45">
        <w:t>.</w:t>
      </w:r>
      <w:r>
        <w:t xml:space="preserve"> </w:t>
      </w:r>
      <w:r w:rsidR="00701781">
        <w:rPr>
          <w:iCs/>
        </w:rPr>
        <w:t>Of this material</w:t>
      </w:r>
      <w:r w:rsidR="00971022">
        <w:rPr>
          <w:iCs/>
        </w:rPr>
        <w:t>,</w:t>
      </w:r>
      <w:r w:rsidR="00701781">
        <w:rPr>
          <w:iCs/>
        </w:rPr>
        <w:t xml:space="preserve"> </w:t>
      </w:r>
      <w:r>
        <w:rPr>
          <w:iCs/>
        </w:rPr>
        <w:t>t</w:t>
      </w:r>
      <w:r w:rsidR="002A77FD">
        <w:rPr>
          <w:iCs/>
        </w:rPr>
        <w:t xml:space="preserve">he ACMA considers that the </w:t>
      </w:r>
      <w:r>
        <w:rPr>
          <w:iCs/>
        </w:rPr>
        <w:t>announcements for</w:t>
      </w:r>
      <w:r w:rsidR="00701781">
        <w:rPr>
          <w:iCs/>
        </w:rPr>
        <w:t xml:space="preserve"> </w:t>
      </w:r>
      <w:r w:rsidR="00D63961">
        <w:rPr>
          <w:iCs/>
        </w:rPr>
        <w:t xml:space="preserve">three </w:t>
      </w:r>
      <w:r>
        <w:rPr>
          <w:iCs/>
        </w:rPr>
        <w:t>organisations</w:t>
      </w:r>
      <w:r w:rsidR="002A77FD">
        <w:rPr>
          <w:iCs/>
        </w:rPr>
        <w:t xml:space="preserve"> </w:t>
      </w:r>
      <w:r w:rsidR="002827AC">
        <w:rPr>
          <w:iCs/>
        </w:rPr>
        <w:t>listed in the table below</w:t>
      </w:r>
      <w:r w:rsidR="008E4989">
        <w:rPr>
          <w:iCs/>
        </w:rPr>
        <w:t xml:space="preserve"> is of an advertising character and</w:t>
      </w:r>
      <w:r w:rsidR="002A77FD">
        <w:rPr>
          <w:iCs/>
        </w:rPr>
        <w:t xml:space="preserve"> </w:t>
      </w:r>
      <w:r w:rsidR="00BF5C99">
        <w:rPr>
          <w:iCs/>
        </w:rPr>
        <w:t xml:space="preserve">cannot be regarded as falling under the qualifications </w:t>
      </w:r>
      <w:r w:rsidR="00B15170">
        <w:rPr>
          <w:iCs/>
        </w:rPr>
        <w:t xml:space="preserve">that apply to the general prohibition on advertising. </w:t>
      </w:r>
      <w:r w:rsidR="002A77FD">
        <w:rPr>
          <w:iCs/>
        </w:rPr>
        <w:t>Accordingly, t</w:t>
      </w:r>
      <w:r w:rsidR="00B15170">
        <w:rPr>
          <w:iCs/>
        </w:rPr>
        <w:t xml:space="preserve">he licensee has breached the licence condition </w:t>
      </w:r>
      <w:r w:rsidR="002A77FD">
        <w:rPr>
          <w:iCs/>
        </w:rPr>
        <w:t xml:space="preserve">at </w:t>
      </w:r>
      <w:r w:rsidR="00032B9A">
        <w:t>paragraph 9(1)(b) of Schedule 2 to the BSA</w:t>
      </w:r>
      <w:r w:rsidR="002A77FD" w:rsidRPr="002A77FD">
        <w:rPr>
          <w:iCs/>
        </w:rPr>
        <w:t xml:space="preserve"> </w:t>
      </w:r>
      <w:r w:rsidR="002A77FD">
        <w:rPr>
          <w:iCs/>
        </w:rPr>
        <w:t>in relation to the broadcast of this material</w:t>
      </w:r>
      <w:r w:rsidR="00B15170">
        <w:rPr>
          <w:iCs/>
        </w:rPr>
        <w:t xml:space="preserve">. </w:t>
      </w:r>
    </w:p>
    <w:tbl>
      <w:tblPr>
        <w:tblW w:w="8819" w:type="dxa"/>
        <w:tblLayout w:type="fixed"/>
        <w:tblLook w:val="04A0" w:firstRow="1" w:lastRow="0" w:firstColumn="1" w:lastColumn="0" w:noHBand="0" w:noVBand="1"/>
      </w:tblPr>
      <w:tblGrid>
        <w:gridCol w:w="5382"/>
        <w:gridCol w:w="1559"/>
        <w:gridCol w:w="1878"/>
      </w:tblGrid>
      <w:tr w:rsidR="00BF5C99" w:rsidRPr="00CE592A" w14:paraId="18DD89AF" w14:textId="77777777" w:rsidTr="00BF5C99">
        <w:trPr>
          <w:trHeight w:val="255"/>
        </w:trPr>
        <w:tc>
          <w:tcPr>
            <w:tcW w:w="538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156FB744" w14:textId="77777777" w:rsidR="00BF5C99" w:rsidRPr="00CE592A" w:rsidRDefault="00BF5C99" w:rsidP="00BF5C99">
            <w:pPr>
              <w:spacing w:before="60" w:after="60" w:line="240" w:lineRule="auto"/>
              <w:rPr>
                <w:rFonts w:cs="Arial"/>
                <w:b/>
                <w:bCs/>
                <w:i w:val="0"/>
                <w:color w:val="000000"/>
                <w:szCs w:val="20"/>
                <w:lang w:eastAsia="en-AU"/>
              </w:rPr>
            </w:pPr>
            <w:r w:rsidRPr="00CE592A">
              <w:rPr>
                <w:rFonts w:cs="Arial"/>
                <w:b/>
                <w:bCs/>
                <w:i w:val="0"/>
                <w:color w:val="000000"/>
                <w:szCs w:val="20"/>
                <w:lang w:eastAsia="en-AU"/>
              </w:rPr>
              <w:t>Organisation</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tcPr>
          <w:p w14:paraId="79D6664B" w14:textId="77777777" w:rsidR="00BF5C99" w:rsidRDefault="00BF5C99" w:rsidP="00BF5C99">
            <w:pPr>
              <w:spacing w:before="60" w:after="60" w:line="240" w:lineRule="auto"/>
              <w:rPr>
                <w:rFonts w:cs="Arial"/>
                <w:b/>
                <w:bCs/>
                <w:i w:val="0"/>
                <w:color w:val="000000"/>
                <w:szCs w:val="20"/>
                <w:lang w:eastAsia="en-AU"/>
              </w:rPr>
            </w:pPr>
            <w:r>
              <w:rPr>
                <w:rFonts w:cs="Arial"/>
                <w:b/>
                <w:bCs/>
                <w:i w:val="0"/>
                <w:color w:val="000000"/>
                <w:szCs w:val="20"/>
                <w:lang w:eastAsia="en-AU"/>
              </w:rPr>
              <w:t>Date</w:t>
            </w:r>
          </w:p>
        </w:tc>
        <w:tc>
          <w:tcPr>
            <w:tcW w:w="187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1F4D19" w14:textId="7DFADA4A" w:rsidR="00BF5C99" w:rsidRPr="00CE592A" w:rsidRDefault="00BF5C99" w:rsidP="00BF5C99">
            <w:pPr>
              <w:spacing w:before="60" w:after="60" w:line="240" w:lineRule="auto"/>
              <w:rPr>
                <w:rFonts w:cs="Arial"/>
                <w:b/>
                <w:bCs/>
                <w:i w:val="0"/>
                <w:color w:val="000000"/>
                <w:szCs w:val="20"/>
                <w:lang w:eastAsia="en-AU"/>
              </w:rPr>
            </w:pPr>
            <w:r>
              <w:rPr>
                <w:rFonts w:cs="Arial"/>
                <w:b/>
                <w:bCs/>
                <w:i w:val="0"/>
                <w:color w:val="000000"/>
                <w:szCs w:val="20"/>
                <w:lang w:eastAsia="en-AU"/>
              </w:rPr>
              <w:t>Time</w:t>
            </w:r>
            <w:r w:rsidR="00D12C5E">
              <w:rPr>
                <w:rFonts w:cs="Arial"/>
                <w:b/>
                <w:bCs/>
                <w:i w:val="0"/>
                <w:color w:val="000000"/>
                <w:szCs w:val="20"/>
                <w:lang w:eastAsia="en-AU"/>
              </w:rPr>
              <w:t>frame</w:t>
            </w:r>
          </w:p>
        </w:tc>
      </w:tr>
      <w:tr w:rsidR="00BF5C99" w:rsidRPr="00CE592A" w14:paraId="0D51D9C9" w14:textId="77777777" w:rsidTr="00BF5C99">
        <w:trPr>
          <w:trHeight w:val="255"/>
        </w:trPr>
        <w:tc>
          <w:tcPr>
            <w:tcW w:w="5382" w:type="dxa"/>
            <w:tcBorders>
              <w:top w:val="single" w:sz="4" w:space="0" w:color="auto"/>
              <w:left w:val="single" w:sz="4" w:space="0" w:color="auto"/>
              <w:bottom w:val="single" w:sz="4" w:space="0" w:color="auto"/>
              <w:right w:val="single" w:sz="4" w:space="0" w:color="auto"/>
            </w:tcBorders>
            <w:shd w:val="clear" w:color="auto" w:fill="auto"/>
            <w:noWrap/>
            <w:hideMark/>
          </w:tcPr>
          <w:p w14:paraId="05F7AAA3" w14:textId="77777777" w:rsidR="00BF5C99" w:rsidRPr="00CE592A" w:rsidRDefault="00BF5C99" w:rsidP="00BF5C99">
            <w:pPr>
              <w:spacing w:before="60" w:after="60" w:line="240" w:lineRule="auto"/>
              <w:rPr>
                <w:rFonts w:cs="Arial"/>
                <w:i w:val="0"/>
                <w:iCs/>
                <w:color w:val="000000"/>
                <w:szCs w:val="20"/>
                <w:lang w:eastAsia="en-AU"/>
              </w:rPr>
            </w:pPr>
            <w:r w:rsidRPr="00C87468">
              <w:rPr>
                <w:rFonts w:cs="Arial"/>
                <w:i w:val="0"/>
                <w:iCs/>
                <w:color w:val="000000"/>
                <w:szCs w:val="20"/>
                <w:lang w:eastAsia="en-AU"/>
              </w:rPr>
              <w:t>Gold Coast Bulletin / Gold Coast Real Estate magazine</w:t>
            </w:r>
          </w:p>
        </w:tc>
        <w:tc>
          <w:tcPr>
            <w:tcW w:w="1559" w:type="dxa"/>
            <w:tcBorders>
              <w:top w:val="single" w:sz="4" w:space="0" w:color="auto"/>
              <w:left w:val="nil"/>
              <w:bottom w:val="single" w:sz="4" w:space="0" w:color="auto"/>
              <w:right w:val="single" w:sz="4" w:space="0" w:color="auto"/>
            </w:tcBorders>
          </w:tcPr>
          <w:p w14:paraId="0959DB34" w14:textId="77777777" w:rsidR="00BF5C99" w:rsidRDefault="00BF5C99" w:rsidP="00BF5C99">
            <w:pPr>
              <w:spacing w:before="60" w:after="60" w:line="240" w:lineRule="auto"/>
              <w:rPr>
                <w:rFonts w:cs="Arial"/>
                <w:i w:val="0"/>
                <w:iCs/>
                <w:color w:val="000000"/>
                <w:szCs w:val="20"/>
              </w:rPr>
            </w:pPr>
            <w:r>
              <w:rPr>
                <w:rFonts w:cs="Arial"/>
                <w:i w:val="0"/>
                <w:iCs/>
                <w:color w:val="000000"/>
                <w:szCs w:val="20"/>
              </w:rPr>
              <w:t>13 July 2019</w:t>
            </w:r>
          </w:p>
        </w:tc>
        <w:tc>
          <w:tcPr>
            <w:tcW w:w="1878" w:type="dxa"/>
            <w:tcBorders>
              <w:top w:val="single" w:sz="4" w:space="0" w:color="auto"/>
              <w:left w:val="single" w:sz="4" w:space="0" w:color="auto"/>
              <w:bottom w:val="single" w:sz="4" w:space="0" w:color="auto"/>
              <w:right w:val="single" w:sz="4" w:space="0" w:color="auto"/>
            </w:tcBorders>
          </w:tcPr>
          <w:p w14:paraId="573AFEE7" w14:textId="77777777" w:rsidR="00BF5C99" w:rsidRPr="00CE592A" w:rsidRDefault="00BF5C99" w:rsidP="00BF5C99">
            <w:pPr>
              <w:spacing w:before="60" w:after="60" w:line="240" w:lineRule="auto"/>
              <w:rPr>
                <w:rFonts w:cs="Arial"/>
                <w:i w:val="0"/>
                <w:iCs/>
                <w:color w:val="000000"/>
                <w:szCs w:val="20"/>
              </w:rPr>
            </w:pPr>
            <w:r>
              <w:rPr>
                <w:rFonts w:cs="Arial"/>
                <w:i w:val="0"/>
                <w:iCs/>
                <w:color w:val="000000"/>
                <w:szCs w:val="20"/>
              </w:rPr>
              <w:t>9:00am-10:00am</w:t>
            </w:r>
          </w:p>
        </w:tc>
      </w:tr>
      <w:tr w:rsidR="00BF5C99" w:rsidRPr="00CE592A" w14:paraId="5BA3EC15" w14:textId="77777777" w:rsidTr="00140622">
        <w:trPr>
          <w:trHeight w:val="255"/>
        </w:trPr>
        <w:tc>
          <w:tcPr>
            <w:tcW w:w="5382" w:type="dxa"/>
            <w:tcBorders>
              <w:top w:val="single" w:sz="4" w:space="0" w:color="auto"/>
              <w:left w:val="single" w:sz="4" w:space="0" w:color="auto"/>
              <w:bottom w:val="single" w:sz="4" w:space="0" w:color="auto"/>
              <w:right w:val="single" w:sz="4" w:space="0" w:color="auto"/>
            </w:tcBorders>
            <w:shd w:val="clear" w:color="auto" w:fill="auto"/>
            <w:noWrap/>
          </w:tcPr>
          <w:p w14:paraId="181C9CC9" w14:textId="77777777" w:rsidR="00BF5C99" w:rsidRPr="00C87468" w:rsidRDefault="00BF5C99" w:rsidP="00BF5C99">
            <w:pPr>
              <w:spacing w:before="60" w:after="60" w:line="240" w:lineRule="auto"/>
              <w:rPr>
                <w:rFonts w:cs="Arial"/>
                <w:i w:val="0"/>
                <w:iCs/>
                <w:color w:val="000000"/>
                <w:szCs w:val="20"/>
                <w:lang w:eastAsia="en-AU"/>
              </w:rPr>
            </w:pPr>
            <w:proofErr w:type="spellStart"/>
            <w:r>
              <w:rPr>
                <w:rFonts w:cs="Arial"/>
                <w:i w:val="0"/>
                <w:iCs/>
                <w:color w:val="000000"/>
                <w:szCs w:val="20"/>
                <w:lang w:eastAsia="en-AU"/>
              </w:rPr>
              <w:t>Tredici</w:t>
            </w:r>
            <w:proofErr w:type="spellEnd"/>
          </w:p>
        </w:tc>
        <w:tc>
          <w:tcPr>
            <w:tcW w:w="1559" w:type="dxa"/>
            <w:vMerge w:val="restart"/>
            <w:tcBorders>
              <w:top w:val="single" w:sz="4" w:space="0" w:color="auto"/>
              <w:left w:val="nil"/>
              <w:right w:val="single" w:sz="4" w:space="0" w:color="auto"/>
            </w:tcBorders>
            <w:vAlign w:val="center"/>
          </w:tcPr>
          <w:p w14:paraId="1CB7774E" w14:textId="77777777" w:rsidR="00BF5C99" w:rsidRDefault="00BF5C99" w:rsidP="0077698C">
            <w:pPr>
              <w:spacing w:before="60" w:after="60" w:line="240" w:lineRule="auto"/>
              <w:rPr>
                <w:rFonts w:cs="Arial"/>
                <w:i w:val="0"/>
                <w:iCs/>
                <w:color w:val="000000"/>
                <w:szCs w:val="20"/>
              </w:rPr>
            </w:pPr>
            <w:r>
              <w:rPr>
                <w:rFonts w:cs="Arial"/>
                <w:i w:val="0"/>
                <w:iCs/>
                <w:color w:val="000000"/>
                <w:szCs w:val="20"/>
              </w:rPr>
              <w:t>6 July 2019</w:t>
            </w:r>
          </w:p>
        </w:tc>
        <w:tc>
          <w:tcPr>
            <w:tcW w:w="1878" w:type="dxa"/>
            <w:vMerge w:val="restart"/>
            <w:tcBorders>
              <w:top w:val="single" w:sz="4" w:space="0" w:color="auto"/>
              <w:left w:val="single" w:sz="4" w:space="0" w:color="auto"/>
              <w:right w:val="single" w:sz="4" w:space="0" w:color="auto"/>
            </w:tcBorders>
            <w:vAlign w:val="center"/>
          </w:tcPr>
          <w:p w14:paraId="4568AC39" w14:textId="77777777" w:rsidR="00BF5C99" w:rsidRDefault="00BF5C99" w:rsidP="0077698C">
            <w:pPr>
              <w:spacing w:before="60" w:after="60" w:line="240" w:lineRule="auto"/>
              <w:rPr>
                <w:rFonts w:cs="Arial"/>
                <w:i w:val="0"/>
                <w:iCs/>
                <w:color w:val="000000"/>
                <w:szCs w:val="20"/>
              </w:rPr>
            </w:pPr>
            <w:r>
              <w:rPr>
                <w:rFonts w:cs="Arial"/>
                <w:i w:val="0"/>
                <w:iCs/>
                <w:color w:val="000000"/>
                <w:szCs w:val="20"/>
              </w:rPr>
              <w:t>9:00am-10:00am</w:t>
            </w:r>
          </w:p>
        </w:tc>
      </w:tr>
      <w:tr w:rsidR="00BF5C99" w:rsidRPr="00CE592A" w14:paraId="54B883D2" w14:textId="77777777" w:rsidTr="00BF5C99">
        <w:trPr>
          <w:trHeight w:val="255"/>
        </w:trPr>
        <w:tc>
          <w:tcPr>
            <w:tcW w:w="5382" w:type="dxa"/>
            <w:tcBorders>
              <w:top w:val="single" w:sz="4" w:space="0" w:color="auto"/>
              <w:left w:val="single" w:sz="4" w:space="0" w:color="auto"/>
              <w:bottom w:val="single" w:sz="4" w:space="0" w:color="auto"/>
              <w:right w:val="single" w:sz="4" w:space="0" w:color="auto"/>
            </w:tcBorders>
            <w:shd w:val="clear" w:color="auto" w:fill="auto"/>
            <w:noWrap/>
          </w:tcPr>
          <w:p w14:paraId="3AA4D89E" w14:textId="77777777" w:rsidR="00BF5C99" w:rsidRPr="00C87468" w:rsidRDefault="00BF5C99" w:rsidP="00BF5C99">
            <w:pPr>
              <w:spacing w:before="60" w:after="60" w:line="240" w:lineRule="auto"/>
              <w:rPr>
                <w:rFonts w:cs="Arial"/>
                <w:i w:val="0"/>
                <w:iCs/>
                <w:color w:val="000000"/>
                <w:szCs w:val="20"/>
                <w:lang w:eastAsia="en-AU"/>
              </w:rPr>
            </w:pPr>
            <w:r>
              <w:rPr>
                <w:rFonts w:cs="Arial"/>
                <w:i w:val="0"/>
                <w:iCs/>
                <w:color w:val="000000"/>
                <w:szCs w:val="20"/>
                <w:lang w:eastAsia="en-AU"/>
              </w:rPr>
              <w:t>KB Supplies</w:t>
            </w:r>
          </w:p>
        </w:tc>
        <w:tc>
          <w:tcPr>
            <w:tcW w:w="1559" w:type="dxa"/>
            <w:vMerge/>
            <w:tcBorders>
              <w:left w:val="nil"/>
              <w:bottom w:val="single" w:sz="4" w:space="0" w:color="auto"/>
              <w:right w:val="single" w:sz="4" w:space="0" w:color="auto"/>
            </w:tcBorders>
          </w:tcPr>
          <w:p w14:paraId="6116E9F5" w14:textId="77777777" w:rsidR="00BF5C99" w:rsidRDefault="00BF5C99" w:rsidP="00BF5C99">
            <w:pPr>
              <w:spacing w:before="60" w:after="60" w:line="240" w:lineRule="auto"/>
              <w:rPr>
                <w:rFonts w:cs="Arial"/>
                <w:i w:val="0"/>
                <w:iCs/>
                <w:color w:val="000000"/>
                <w:szCs w:val="20"/>
              </w:rPr>
            </w:pPr>
          </w:p>
        </w:tc>
        <w:tc>
          <w:tcPr>
            <w:tcW w:w="1878" w:type="dxa"/>
            <w:vMerge/>
            <w:tcBorders>
              <w:left w:val="single" w:sz="4" w:space="0" w:color="auto"/>
              <w:bottom w:val="single" w:sz="4" w:space="0" w:color="auto"/>
              <w:right w:val="single" w:sz="4" w:space="0" w:color="auto"/>
            </w:tcBorders>
          </w:tcPr>
          <w:p w14:paraId="471A3D8F" w14:textId="77777777" w:rsidR="00BF5C99" w:rsidRDefault="00BF5C99" w:rsidP="00BF5C99">
            <w:pPr>
              <w:spacing w:before="60" w:after="60" w:line="240" w:lineRule="auto"/>
              <w:rPr>
                <w:rFonts w:cs="Arial"/>
                <w:i w:val="0"/>
                <w:iCs/>
                <w:color w:val="000000"/>
                <w:szCs w:val="20"/>
              </w:rPr>
            </w:pPr>
          </w:p>
        </w:tc>
      </w:tr>
    </w:tbl>
    <w:p w14:paraId="3E123341" w14:textId="0C7CF7D8" w:rsidR="00BF5C99" w:rsidRDefault="00BF5C99" w:rsidP="00BF5C99">
      <w:pPr>
        <w:pStyle w:val="ACMABodyText"/>
        <w:rPr>
          <w:iCs/>
        </w:rPr>
      </w:pPr>
      <w:bookmarkStart w:id="3" w:name="_Hlk48205632"/>
    </w:p>
    <w:bookmarkEnd w:id="3"/>
    <w:p w14:paraId="5B452186" w14:textId="77777777" w:rsidR="00BF5C99" w:rsidRPr="00173139" w:rsidRDefault="00BF5C99" w:rsidP="00BF5C99">
      <w:pPr>
        <w:pStyle w:val="ACMABodyText"/>
        <w:numPr>
          <w:ilvl w:val="0"/>
          <w:numId w:val="43"/>
        </w:numPr>
        <w:rPr>
          <w:rFonts w:eastAsia="Symbol" w:cs="Symbol"/>
          <w:b/>
          <w:bCs/>
          <w:i/>
          <w:color w:val="000000"/>
        </w:rPr>
      </w:pPr>
      <w:r>
        <w:rPr>
          <w:rFonts w:eastAsia="Symbol" w:cs="Symbol"/>
          <w:b/>
          <w:bCs/>
          <w:i/>
          <w:color w:val="000000"/>
        </w:rPr>
        <w:t xml:space="preserve">Gold </w:t>
      </w:r>
      <w:r w:rsidRPr="00173139">
        <w:rPr>
          <w:rFonts w:eastAsia="Symbol" w:cs="Symbol"/>
          <w:b/>
          <w:bCs/>
          <w:i/>
          <w:color w:val="000000"/>
        </w:rPr>
        <w:t>Coast Bulletin</w:t>
      </w:r>
      <w:r>
        <w:rPr>
          <w:rFonts w:eastAsia="Symbol" w:cs="Symbol"/>
          <w:b/>
          <w:bCs/>
          <w:i/>
          <w:color w:val="000000"/>
        </w:rPr>
        <w:t xml:space="preserve"> / </w:t>
      </w:r>
      <w:r w:rsidRPr="00173139">
        <w:rPr>
          <w:rFonts w:eastAsia="Symbol" w:cs="Symbol"/>
          <w:b/>
          <w:bCs/>
          <w:i/>
          <w:color w:val="000000"/>
        </w:rPr>
        <w:t>Gold Coast Real Estate magazine</w:t>
      </w:r>
    </w:p>
    <w:p w14:paraId="0623F484" w14:textId="28114884" w:rsidR="00BF5C99" w:rsidRDefault="00701781" w:rsidP="00BF5C99">
      <w:pPr>
        <w:pStyle w:val="ACMABodyText"/>
      </w:pPr>
      <w:r>
        <w:rPr>
          <w:iCs/>
        </w:rPr>
        <w:t>The material</w:t>
      </w:r>
      <w:r w:rsidR="00971022">
        <w:rPr>
          <w:iCs/>
        </w:rPr>
        <w:t xml:space="preserve"> </w:t>
      </w:r>
      <w:r w:rsidR="00BF5C99">
        <w:rPr>
          <w:iCs/>
        </w:rPr>
        <w:t xml:space="preserve">was broadcast </w:t>
      </w:r>
      <w:r w:rsidR="00DB06EB">
        <w:rPr>
          <w:iCs/>
        </w:rPr>
        <w:t xml:space="preserve">during the timeframe </w:t>
      </w:r>
      <w:r w:rsidR="00BF5C99">
        <w:rPr>
          <w:rFonts w:eastAsia="Symbol" w:cs="Symbol"/>
          <w:iCs/>
          <w:color w:val="000000"/>
        </w:rPr>
        <w:t xml:space="preserve">between 9:00am and 10:00am on 13 July 2019, during an interview </w:t>
      </w:r>
      <w:r w:rsidR="00BF5C99" w:rsidRPr="00B007BD">
        <w:rPr>
          <w:iCs/>
        </w:rPr>
        <w:t>with the editor of the Gold Coast Real Estate magazine</w:t>
      </w:r>
      <w:r w:rsidR="00BF5C99">
        <w:rPr>
          <w:iCs/>
        </w:rPr>
        <w:t xml:space="preserve">. </w:t>
      </w:r>
      <w:r w:rsidR="00BF5C99">
        <w:t xml:space="preserve">During the interview, the presenter made the following four statements </w:t>
      </w:r>
      <w:r w:rsidR="00BF5C99">
        <w:rPr>
          <w:iCs/>
        </w:rPr>
        <w:t>of an advertising character</w:t>
      </w:r>
      <w:r w:rsidR="00BF5C99">
        <w:t>:</w:t>
      </w:r>
    </w:p>
    <w:p w14:paraId="2C680F78" w14:textId="769E58CA" w:rsidR="00BF5C99" w:rsidRPr="00754856" w:rsidRDefault="00BF5C99" w:rsidP="00754856">
      <w:pPr>
        <w:pStyle w:val="ACMABodyText"/>
        <w:ind w:left="720"/>
        <w:rPr>
          <w:sz w:val="18"/>
          <w:szCs w:val="18"/>
        </w:rPr>
      </w:pPr>
      <w:proofErr w:type="gramStart"/>
      <w:r w:rsidRPr="00754856">
        <w:rPr>
          <w:sz w:val="18"/>
          <w:szCs w:val="18"/>
        </w:rPr>
        <w:t>What</w:t>
      </w:r>
      <w:r w:rsidR="00971022" w:rsidRPr="00754856">
        <w:rPr>
          <w:sz w:val="18"/>
          <w:szCs w:val="18"/>
        </w:rPr>
        <w:t>’</w:t>
      </w:r>
      <w:r w:rsidRPr="00754856">
        <w:rPr>
          <w:sz w:val="18"/>
          <w:szCs w:val="18"/>
        </w:rPr>
        <w:t>s</w:t>
      </w:r>
      <w:proofErr w:type="gramEnd"/>
      <w:r w:rsidRPr="00754856">
        <w:rPr>
          <w:sz w:val="18"/>
          <w:szCs w:val="18"/>
        </w:rPr>
        <w:t xml:space="preserve"> on the cover of the magazine this week? The Gold Coast Bulletin Real Estate magazine. What have we got?</w:t>
      </w:r>
    </w:p>
    <w:p w14:paraId="2F264C2E" w14:textId="77777777" w:rsidR="00BF5C99" w:rsidRPr="00754856" w:rsidRDefault="00BF5C99" w:rsidP="00754856">
      <w:pPr>
        <w:pStyle w:val="ACMABodyText"/>
        <w:ind w:firstLine="720"/>
        <w:rPr>
          <w:sz w:val="18"/>
          <w:szCs w:val="18"/>
        </w:rPr>
      </w:pPr>
      <w:r w:rsidRPr="00754856">
        <w:rPr>
          <w:sz w:val="18"/>
          <w:szCs w:val="18"/>
        </w:rPr>
        <w:t>Wow, wow, sounds amazing. And we can read all about it this weekend.</w:t>
      </w:r>
    </w:p>
    <w:p w14:paraId="6B455587" w14:textId="77777777" w:rsidR="00BF5C99" w:rsidRPr="00754856" w:rsidRDefault="00BF5C99" w:rsidP="00754856">
      <w:pPr>
        <w:pStyle w:val="ACMABodyText"/>
        <w:ind w:left="720"/>
        <w:rPr>
          <w:sz w:val="18"/>
          <w:szCs w:val="18"/>
        </w:rPr>
      </w:pPr>
      <w:r w:rsidRPr="00754856">
        <w:rPr>
          <w:sz w:val="18"/>
          <w:szCs w:val="18"/>
        </w:rPr>
        <w:t>Ok, what else is in there. What else are we investigating this week in the Gold Coast Real Estate magazine […]?</w:t>
      </w:r>
    </w:p>
    <w:p w14:paraId="5DEF0D8F" w14:textId="16C09CB0" w:rsidR="00BF5C99" w:rsidRPr="00754856" w:rsidRDefault="00BF5C99" w:rsidP="00754856">
      <w:pPr>
        <w:pStyle w:val="ACMABodyText"/>
        <w:ind w:firstLine="720"/>
        <w:rPr>
          <w:sz w:val="18"/>
          <w:szCs w:val="18"/>
        </w:rPr>
      </w:pPr>
      <w:r w:rsidRPr="00754856">
        <w:rPr>
          <w:sz w:val="18"/>
          <w:szCs w:val="18"/>
        </w:rPr>
        <w:t xml:space="preserve">Ok, </w:t>
      </w:r>
      <w:proofErr w:type="gramStart"/>
      <w:r w:rsidRPr="00754856">
        <w:rPr>
          <w:sz w:val="18"/>
          <w:szCs w:val="18"/>
        </w:rPr>
        <w:t>we</w:t>
      </w:r>
      <w:r w:rsidR="00971022" w:rsidRPr="00754856">
        <w:rPr>
          <w:sz w:val="18"/>
          <w:szCs w:val="18"/>
        </w:rPr>
        <w:t>’</w:t>
      </w:r>
      <w:r w:rsidRPr="00754856">
        <w:rPr>
          <w:sz w:val="18"/>
          <w:szCs w:val="18"/>
        </w:rPr>
        <w:t>ll</w:t>
      </w:r>
      <w:proofErr w:type="gramEnd"/>
      <w:r w:rsidRPr="00754856">
        <w:rPr>
          <w:sz w:val="18"/>
          <w:szCs w:val="18"/>
        </w:rPr>
        <w:t xml:space="preserve"> get a coffee and we</w:t>
      </w:r>
      <w:r w:rsidR="00971022" w:rsidRPr="00754856">
        <w:rPr>
          <w:sz w:val="18"/>
          <w:szCs w:val="18"/>
        </w:rPr>
        <w:t>’</w:t>
      </w:r>
      <w:r w:rsidRPr="00754856">
        <w:rPr>
          <w:sz w:val="18"/>
          <w:szCs w:val="18"/>
        </w:rPr>
        <w:t>ll open up the Gold Coast Real Estate magazine […]</w:t>
      </w:r>
    </w:p>
    <w:p w14:paraId="5A4C4A74" w14:textId="7D11841F" w:rsidR="009356DA" w:rsidRDefault="009356DA" w:rsidP="00BF5C99">
      <w:pPr>
        <w:pStyle w:val="ACMABodyText"/>
      </w:pPr>
      <w:r>
        <w:t xml:space="preserve">These statements were made </w:t>
      </w:r>
      <w:r w:rsidR="0023773D">
        <w:t>during an 85</w:t>
      </w:r>
      <w:r w:rsidR="009D5202">
        <w:t>-</w:t>
      </w:r>
      <w:r w:rsidR="0023773D">
        <w:t>second interview</w:t>
      </w:r>
      <w:r w:rsidR="00F846F8">
        <w:t xml:space="preserve"> that </w:t>
      </w:r>
      <w:r w:rsidR="008A7D52">
        <w:t xml:space="preserve">was otherwise comprised </w:t>
      </w:r>
      <w:r w:rsidR="00F73618">
        <w:t xml:space="preserve">of discussion </w:t>
      </w:r>
      <w:r w:rsidR="008635E0">
        <w:t xml:space="preserve">praising </w:t>
      </w:r>
      <w:proofErr w:type="gramStart"/>
      <w:r w:rsidR="008635E0">
        <w:t>particular properties</w:t>
      </w:r>
      <w:proofErr w:type="gramEnd"/>
      <w:r w:rsidR="008635E0">
        <w:t xml:space="preserve"> </w:t>
      </w:r>
      <w:r w:rsidR="000459FD">
        <w:t xml:space="preserve">appearing in the magazine </w:t>
      </w:r>
      <w:r w:rsidR="009036ED">
        <w:t xml:space="preserve">and </w:t>
      </w:r>
      <w:r w:rsidR="008635E0">
        <w:t>property values in the area</w:t>
      </w:r>
      <w:r w:rsidR="000179F1">
        <w:t xml:space="preserve">. </w:t>
      </w:r>
      <w:r w:rsidR="00B579C0">
        <w:t xml:space="preserve">  </w:t>
      </w:r>
    </w:p>
    <w:p w14:paraId="36E807FB" w14:textId="2941BF15" w:rsidR="00BF5C99" w:rsidRDefault="00BF5C99" w:rsidP="00BF5C99">
      <w:pPr>
        <w:pStyle w:val="ACMABodyText"/>
      </w:pPr>
      <w:r>
        <w:t xml:space="preserve">For the following reasons, the ACMA considers that none of the </w:t>
      </w:r>
      <w:r w:rsidRPr="0003277E">
        <w:t>subclause</w:t>
      </w:r>
      <w:r>
        <w:t xml:space="preserve"> 2(1) or</w:t>
      </w:r>
      <w:r w:rsidRPr="0003277E">
        <w:t xml:space="preserve"> 2(2) </w:t>
      </w:r>
      <w:r w:rsidR="002827AC">
        <w:t>qualifications</w:t>
      </w:r>
      <w:r w:rsidRPr="0003277E">
        <w:t xml:space="preserve"> apply</w:t>
      </w:r>
      <w:r>
        <w:t xml:space="preserve"> to these four statements</w:t>
      </w:r>
      <w:r w:rsidR="00B10DF4">
        <w:t xml:space="preserve">, and that the </w:t>
      </w:r>
      <w:r w:rsidR="00F323A0">
        <w:t xml:space="preserve">statements therefore constitute the broadcast of an advertisement in contravention of the licence condition in </w:t>
      </w:r>
      <w:r w:rsidR="006B2D42">
        <w:t>paragraph 9(1)(b) of Schedule 2 to the BSA</w:t>
      </w:r>
      <w:r w:rsidR="008E4989">
        <w:t>.</w:t>
      </w:r>
    </w:p>
    <w:p w14:paraId="7E870AA3" w14:textId="4EC3D49B" w:rsidR="00BF5C99" w:rsidRDefault="002827AC" w:rsidP="00BF5C99">
      <w:pPr>
        <w:pStyle w:val="ACMABodyText"/>
        <w:rPr>
          <w:i/>
          <w:iCs/>
        </w:rPr>
      </w:pPr>
      <w:r>
        <w:rPr>
          <w:i/>
          <w:iCs/>
        </w:rPr>
        <w:t>Material broadcast as an accidental or incidental accompaniment</w:t>
      </w:r>
    </w:p>
    <w:p w14:paraId="1DB002FB" w14:textId="238ACA40" w:rsidR="00BF5C99" w:rsidRDefault="00BF5C99" w:rsidP="00BF5C99">
      <w:pPr>
        <w:pStyle w:val="ACMABodyText"/>
        <w:rPr>
          <w:iCs/>
        </w:rPr>
      </w:pPr>
      <w:r>
        <w:t xml:space="preserve">The ACMA considers that the purpose of the interview was to discuss news stories from the magazine. The presenter introduced the interviewee as the editor of the Gold Coast Real Estate magazine </w:t>
      </w:r>
      <w:r w:rsidRPr="0017473C">
        <w:t>from the Gold Coast Bulletin</w:t>
      </w:r>
      <w:r>
        <w:t xml:space="preserve">. </w:t>
      </w:r>
      <w:r>
        <w:rPr>
          <w:iCs/>
        </w:rPr>
        <w:t xml:space="preserve">The licensee has submitted that it did not </w:t>
      </w:r>
      <w:r>
        <w:rPr>
          <w:iCs/>
        </w:rPr>
        <w:lastRenderedPageBreak/>
        <w:t>receive any consideration from the Gold Coast Bulletin. However, noting the high number of statements of an advertising character about the magazine that were made during the 85-second interview, the ACMA considers that these statements were broadcast deliberately and not as an accidental or incidental accompaniment to the broadcast of other matter.</w:t>
      </w:r>
      <w:r w:rsidR="00B96361">
        <w:rPr>
          <w:iCs/>
        </w:rPr>
        <w:t xml:space="preserve">  Accordingly, the qualification in </w:t>
      </w:r>
      <w:r w:rsidR="00D51EA3">
        <w:rPr>
          <w:iCs/>
        </w:rPr>
        <w:t>subclause</w:t>
      </w:r>
      <w:r w:rsidR="00B96361">
        <w:rPr>
          <w:iCs/>
        </w:rPr>
        <w:t xml:space="preserve"> 2(1) </w:t>
      </w:r>
      <w:r w:rsidR="00E44D12">
        <w:rPr>
          <w:iCs/>
        </w:rPr>
        <w:t>of Schedule 2 to the BSA does not apply.</w:t>
      </w:r>
      <w:r>
        <w:rPr>
          <w:iCs/>
        </w:rPr>
        <w:t xml:space="preserve"> </w:t>
      </w:r>
    </w:p>
    <w:p w14:paraId="046F2317" w14:textId="57C8771D" w:rsidR="00BF5C99" w:rsidRDefault="002827AC" w:rsidP="00972459">
      <w:pPr>
        <w:pStyle w:val="ACMABodyText"/>
        <w:keepNext/>
      </w:pPr>
      <w:r>
        <w:rPr>
          <w:i/>
          <w:iCs/>
        </w:rPr>
        <w:t>Community information material</w:t>
      </w:r>
    </w:p>
    <w:p w14:paraId="68CFD2B9" w14:textId="7C397A44" w:rsidR="00561DAB" w:rsidRDefault="00BF5C99" w:rsidP="00BF5C99">
      <w:pPr>
        <w:pStyle w:val="ACMABodyText"/>
        <w:rPr>
          <w:i/>
          <w:iCs/>
        </w:rPr>
      </w:pPr>
      <w:r>
        <w:t>The four statements listed above promoted the Gold Coast Real Estate magazine and</w:t>
      </w:r>
      <w:r w:rsidRPr="0017473C">
        <w:t xml:space="preserve"> Gold Coast Bulleti</w:t>
      </w:r>
      <w:r>
        <w:t>n</w:t>
      </w:r>
      <w:r w:rsidR="00CE27AA">
        <w:t>, both commercial products</w:t>
      </w:r>
      <w:r>
        <w:t xml:space="preserve">. The ACMA does not consider this to be </w:t>
      </w:r>
      <w:r w:rsidRPr="00C365CF">
        <w:rPr>
          <w:bCs/>
        </w:rPr>
        <w:t>community information material or community promotional material</w:t>
      </w:r>
      <w:r w:rsidR="00E44D12">
        <w:t xml:space="preserve">, </w:t>
      </w:r>
      <w:bookmarkStart w:id="4" w:name="_Hlk45893590"/>
      <w:r w:rsidR="00E44D12">
        <w:t xml:space="preserve">such that </w:t>
      </w:r>
      <w:r w:rsidR="008D15DC">
        <w:t xml:space="preserve">the qualification in </w:t>
      </w:r>
      <w:r w:rsidR="00D979CD">
        <w:t>subclause</w:t>
      </w:r>
      <w:r w:rsidR="008D15DC">
        <w:t xml:space="preserve"> 2(1) of Schedule 2 to the BSA would apply.</w:t>
      </w:r>
      <w:bookmarkEnd w:id="4"/>
    </w:p>
    <w:p w14:paraId="7AA488EB" w14:textId="2FB90A60" w:rsidR="00BF5C99" w:rsidRPr="00BF7758" w:rsidRDefault="002827AC" w:rsidP="00BF5C99">
      <w:pPr>
        <w:pStyle w:val="ACMABodyText"/>
        <w:rPr>
          <w:i/>
          <w:iCs/>
        </w:rPr>
      </w:pPr>
      <w:r>
        <w:rPr>
          <w:i/>
          <w:iCs/>
        </w:rPr>
        <w:t>Sponsorship announcements</w:t>
      </w:r>
    </w:p>
    <w:p w14:paraId="15259B01" w14:textId="30BAFBA4" w:rsidR="00BF5C99" w:rsidRDefault="00BF5C99" w:rsidP="00BF5C99">
      <w:pPr>
        <w:pStyle w:val="ACMABodyText"/>
      </w:pPr>
      <w:r>
        <w:rPr>
          <w:iCs/>
        </w:rPr>
        <w:t xml:space="preserve">The material was not </w:t>
      </w:r>
      <w:r w:rsidR="00971022">
        <w:rPr>
          <w:iCs/>
        </w:rPr>
        <w:t>‘</w:t>
      </w:r>
      <w:r>
        <w:rPr>
          <w:iCs/>
        </w:rPr>
        <w:t>tagged</w:t>
      </w:r>
      <w:r w:rsidR="00971022">
        <w:rPr>
          <w:iCs/>
        </w:rPr>
        <w:t>’</w:t>
      </w:r>
      <w:r>
        <w:rPr>
          <w:iCs/>
        </w:rPr>
        <w:t xml:space="preserve"> to acknowledge any financial support from the Gold Coast Bulletin, and the licensee has submitted that it did not receive any consideration from the Gold Coast Bulletin.</w:t>
      </w:r>
      <w:r w:rsidR="00E77C66">
        <w:rPr>
          <w:iCs/>
        </w:rPr>
        <w:t xml:space="preserve"> Therefore, the ACMA is of the view that </w:t>
      </w:r>
      <w:r w:rsidR="00B56C71">
        <w:rPr>
          <w:iCs/>
        </w:rPr>
        <w:t xml:space="preserve">the </w:t>
      </w:r>
      <w:r w:rsidR="00E132D0">
        <w:rPr>
          <w:iCs/>
        </w:rPr>
        <w:t>qualification</w:t>
      </w:r>
      <w:r w:rsidR="00B56C71">
        <w:rPr>
          <w:iCs/>
        </w:rPr>
        <w:t xml:space="preserve"> in paragraph 2(2)(b) of Schedule 2 to the BSA does not apply.</w:t>
      </w:r>
    </w:p>
    <w:p w14:paraId="5EB8441D" w14:textId="157F9E4A" w:rsidR="00BF5C99" w:rsidRPr="00F70179" w:rsidRDefault="002827AC" w:rsidP="00BF5C99">
      <w:pPr>
        <w:pStyle w:val="ACMABodyText"/>
        <w:rPr>
          <w:i/>
          <w:iCs/>
        </w:rPr>
      </w:pPr>
      <w:r>
        <w:rPr>
          <w:i/>
          <w:iCs/>
        </w:rPr>
        <w:t>Promotion of a service provided under the licence</w:t>
      </w:r>
    </w:p>
    <w:p w14:paraId="5E19E2B4" w14:textId="41931B35" w:rsidR="00BF5C99" w:rsidRDefault="00BF5C99" w:rsidP="00BF5C99">
      <w:pPr>
        <w:pStyle w:val="ACMABodyText"/>
      </w:pPr>
      <w:r>
        <w:t>The ACMA does not consider that the four statements listed above announced or promoted a service provided under the licence</w:t>
      </w:r>
      <w:r w:rsidR="008E6BBF">
        <w:t xml:space="preserve"> </w:t>
      </w:r>
      <w:proofErr w:type="gramStart"/>
      <w:r w:rsidR="008E6BBF">
        <w:t>so as to</w:t>
      </w:r>
      <w:proofErr w:type="gramEnd"/>
      <w:r w:rsidR="008E6BBF">
        <w:t xml:space="preserve"> enliven the </w:t>
      </w:r>
      <w:r w:rsidR="00321078">
        <w:t>qualification</w:t>
      </w:r>
      <w:r w:rsidR="008E6BBF">
        <w:t xml:space="preserve"> in </w:t>
      </w:r>
      <w:r w:rsidR="00DA298F">
        <w:t>paragraph 2(</w:t>
      </w:r>
      <w:r w:rsidR="00D979CD">
        <w:t>2</w:t>
      </w:r>
      <w:r w:rsidR="00DA298F">
        <w:t>)(c) of Schedule 2 to the BSA</w:t>
      </w:r>
      <w:r>
        <w:t>.</w:t>
      </w:r>
    </w:p>
    <w:p w14:paraId="221AE8E3" w14:textId="77777777" w:rsidR="00BF5C99" w:rsidRDefault="00BF5C99" w:rsidP="00BF5C99">
      <w:pPr>
        <w:pStyle w:val="ACMABodyText"/>
        <w:numPr>
          <w:ilvl w:val="0"/>
          <w:numId w:val="43"/>
        </w:numPr>
        <w:rPr>
          <w:b/>
          <w:bCs/>
          <w:i/>
          <w:iCs/>
        </w:rPr>
      </w:pPr>
      <w:proofErr w:type="spellStart"/>
      <w:r w:rsidRPr="00DF7DB4">
        <w:rPr>
          <w:b/>
          <w:bCs/>
          <w:i/>
          <w:iCs/>
        </w:rPr>
        <w:t>Tredici</w:t>
      </w:r>
      <w:proofErr w:type="spellEnd"/>
      <w:r>
        <w:rPr>
          <w:b/>
          <w:bCs/>
          <w:i/>
          <w:iCs/>
        </w:rPr>
        <w:t xml:space="preserve"> and KB Supplies</w:t>
      </w:r>
    </w:p>
    <w:p w14:paraId="7D65099A" w14:textId="0EFEE5CD" w:rsidR="00BF5C99" w:rsidRDefault="00BF5C99" w:rsidP="00BF5C99">
      <w:pPr>
        <w:pStyle w:val="ACMABodyText"/>
      </w:pPr>
      <w:r w:rsidRPr="00DF7DB4">
        <w:t>The material was broadcast</w:t>
      </w:r>
      <w:r>
        <w:t xml:space="preserve"> </w:t>
      </w:r>
      <w:r w:rsidR="00321078">
        <w:t xml:space="preserve">during the timeframe </w:t>
      </w:r>
      <w:r>
        <w:t>between 9:00am and 10:00am</w:t>
      </w:r>
      <w:r w:rsidRPr="00DF7DB4">
        <w:t xml:space="preserve"> on 6 July 2019 as part of </w:t>
      </w:r>
      <w:r>
        <w:t>an interview</w:t>
      </w:r>
      <w:r w:rsidRPr="00DF7DB4">
        <w:t xml:space="preserve"> between the presenter and an interviewee.</w:t>
      </w:r>
    </w:p>
    <w:p w14:paraId="5330FAE3" w14:textId="043889B0" w:rsidR="00657E6B" w:rsidRPr="00DF7DB4" w:rsidRDefault="006A0856" w:rsidP="00657E6B">
      <w:pPr>
        <w:pStyle w:val="ACMABodyText"/>
      </w:pPr>
      <w:r>
        <w:t xml:space="preserve">The </w:t>
      </w:r>
      <w:r w:rsidR="00C625F8">
        <w:t xml:space="preserve">material consists of two </w:t>
      </w:r>
      <w:r w:rsidR="00C6158B">
        <w:t xml:space="preserve">exchanges between the presenter and interviewee that occurred within a </w:t>
      </w:r>
      <w:r w:rsidR="00C536F7">
        <w:t>relatively short time of one another</w:t>
      </w:r>
      <w:r w:rsidR="00FA1881">
        <w:t>.</w:t>
      </w:r>
    </w:p>
    <w:p w14:paraId="0076F528" w14:textId="417F9BA1" w:rsidR="009479A6" w:rsidRDefault="00657E6B" w:rsidP="00BF5C99">
      <w:pPr>
        <w:pStyle w:val="ACMABodyText"/>
      </w:pPr>
      <w:proofErr w:type="spellStart"/>
      <w:r w:rsidRPr="00DF7DB4">
        <w:t>Tredici</w:t>
      </w:r>
      <w:proofErr w:type="spellEnd"/>
      <w:r w:rsidRPr="00DF7DB4">
        <w:t xml:space="preserve"> was mentioned by the presenter and interviewe</w:t>
      </w:r>
      <w:r w:rsidR="006D7F05">
        <w:t>e</w:t>
      </w:r>
      <w:r w:rsidRPr="00DF7DB4">
        <w:t xml:space="preserve"> in the context of discussing the fact that they had seen each other at an event </w:t>
      </w:r>
      <w:r>
        <w:t xml:space="preserve">at </w:t>
      </w:r>
      <w:proofErr w:type="spellStart"/>
      <w:r>
        <w:t>Tredici</w:t>
      </w:r>
      <w:proofErr w:type="spellEnd"/>
      <w:r>
        <w:t xml:space="preserve"> </w:t>
      </w:r>
      <w:r w:rsidRPr="00DF7DB4">
        <w:t>the previous night</w:t>
      </w:r>
      <w:r w:rsidR="006F51C3">
        <w:t xml:space="preserve">, </w:t>
      </w:r>
      <w:r w:rsidR="00445C06">
        <w:t xml:space="preserve">and the discussion then noted the location of the restaurant and praised the </w:t>
      </w:r>
      <w:r w:rsidR="00015F78">
        <w:t>food</w:t>
      </w:r>
      <w:r w:rsidRPr="00DF7DB4">
        <w:t xml:space="preserve">. </w:t>
      </w:r>
      <w:r>
        <w:t>Later in the interview, the presenter tells the interviewee ‘</w:t>
      </w:r>
      <w:r w:rsidRPr="00D4452B">
        <w:t>I know you wanted to say a big shout out to one of your great sponsors, KB Supplies in Molendinar</w:t>
      </w:r>
      <w:r>
        <w:t>’, and the interviewee states that ‘</w:t>
      </w:r>
      <w:r w:rsidRPr="0070552B">
        <w:t>last night the dinner was sponsored by KB Supplies</w:t>
      </w:r>
      <w:r>
        <w:t>’.</w:t>
      </w:r>
      <w:r w:rsidR="00015F78">
        <w:t xml:space="preserve"> Further discussion praising the q</w:t>
      </w:r>
      <w:r w:rsidR="00045D8C">
        <w:t xml:space="preserve">uality of the goods and services provided by </w:t>
      </w:r>
      <w:proofErr w:type="spellStart"/>
      <w:r w:rsidR="00A905E2">
        <w:t>Tredici</w:t>
      </w:r>
      <w:proofErr w:type="spellEnd"/>
      <w:r w:rsidR="00A905E2">
        <w:t xml:space="preserve"> and KB Supplies occurred, culminating in </w:t>
      </w:r>
      <w:r w:rsidR="00F15C34">
        <w:t xml:space="preserve">a </w:t>
      </w:r>
      <w:r w:rsidR="004D07FB">
        <w:t xml:space="preserve">recommendation </w:t>
      </w:r>
      <w:r w:rsidR="00820AF5">
        <w:t xml:space="preserve">to listeners </w:t>
      </w:r>
      <w:r w:rsidR="004D07FB">
        <w:t xml:space="preserve">of the </w:t>
      </w:r>
      <w:r w:rsidR="00081F1E">
        <w:t xml:space="preserve">goods and </w:t>
      </w:r>
      <w:r w:rsidR="004D07FB">
        <w:t xml:space="preserve">services provided by </w:t>
      </w:r>
      <w:proofErr w:type="spellStart"/>
      <w:r w:rsidR="00820AF5">
        <w:t>Tredici</w:t>
      </w:r>
      <w:proofErr w:type="spellEnd"/>
      <w:r w:rsidR="00820AF5">
        <w:t xml:space="preserve"> and KB Sup</w:t>
      </w:r>
      <w:r w:rsidR="004D07FB">
        <w:t>plies.</w:t>
      </w:r>
      <w:r w:rsidR="004E026A" w:rsidRPr="004E026A">
        <w:t xml:space="preserve"> </w:t>
      </w:r>
      <w:r w:rsidR="004E026A">
        <w:t>The ACMA therefore considers that these two exchanges constitute an advertisement.</w:t>
      </w:r>
    </w:p>
    <w:p w14:paraId="282E618B" w14:textId="5782432F" w:rsidR="00BF5C99" w:rsidRDefault="00BF5C99" w:rsidP="00BF5C99">
      <w:pPr>
        <w:pStyle w:val="ACMABodyText"/>
      </w:pPr>
      <w:r>
        <w:t xml:space="preserve">For the following reasons, the ACMA considers that none of the </w:t>
      </w:r>
      <w:r w:rsidRPr="0003277E">
        <w:t>subclause</w:t>
      </w:r>
      <w:r>
        <w:t xml:space="preserve"> 2(1) or</w:t>
      </w:r>
      <w:r w:rsidRPr="0003277E">
        <w:t xml:space="preserve"> 2(2) </w:t>
      </w:r>
      <w:r w:rsidR="00561DAB">
        <w:t>qualification</w:t>
      </w:r>
      <w:r w:rsidR="00561DAB" w:rsidRPr="0003277E">
        <w:t xml:space="preserve">s </w:t>
      </w:r>
      <w:r w:rsidRPr="0003277E">
        <w:t>apply</w:t>
      </w:r>
      <w:r>
        <w:t xml:space="preserve"> to this material</w:t>
      </w:r>
      <w:r w:rsidR="00A84430">
        <w:t>,</w:t>
      </w:r>
      <w:r w:rsidR="00A84430" w:rsidRPr="00A84430">
        <w:t xml:space="preserve"> </w:t>
      </w:r>
      <w:r w:rsidR="00A84430">
        <w:t>and that the</w:t>
      </w:r>
      <w:r w:rsidR="00590462">
        <w:t xml:space="preserve">refore the licensee </w:t>
      </w:r>
      <w:r w:rsidR="00A84430">
        <w:t>broadcast an advertisement in contravention of the licence condition in paragraph 9(1)(b) of Schedule 2 to the BSA</w:t>
      </w:r>
      <w:r w:rsidR="00F84CA1">
        <w:t>.</w:t>
      </w:r>
    </w:p>
    <w:p w14:paraId="010F3CB8" w14:textId="27205774" w:rsidR="002827AC" w:rsidRDefault="002827AC" w:rsidP="002827AC">
      <w:pPr>
        <w:pStyle w:val="ACMABodyText"/>
        <w:rPr>
          <w:i/>
          <w:iCs/>
        </w:rPr>
      </w:pPr>
      <w:r>
        <w:rPr>
          <w:i/>
          <w:iCs/>
        </w:rPr>
        <w:t>Material broadcast as an accidental or incidental accompaniment</w:t>
      </w:r>
    </w:p>
    <w:p w14:paraId="4573EA40" w14:textId="6C4B348A" w:rsidR="00BF5C99" w:rsidRDefault="00BF5C99" w:rsidP="00BF5C99">
      <w:pPr>
        <w:pStyle w:val="ACMABodyText"/>
      </w:pPr>
      <w:r w:rsidRPr="002C16D7">
        <w:t xml:space="preserve">In this context, the ACMA considers that the broadcast of material of an advertising character about </w:t>
      </w:r>
      <w:proofErr w:type="spellStart"/>
      <w:r w:rsidRPr="002C16D7">
        <w:t>Tredici</w:t>
      </w:r>
      <w:proofErr w:type="spellEnd"/>
      <w:r w:rsidRPr="002C16D7">
        <w:t xml:space="preserve"> and KB Supplies was not broadcast as </w:t>
      </w:r>
      <w:r w:rsidRPr="002C16D7">
        <w:rPr>
          <w:bCs/>
        </w:rPr>
        <w:t xml:space="preserve">an accidental or incidental accompaniment to the broadcast of the interview, and does not </w:t>
      </w:r>
      <w:r w:rsidRPr="002C16D7">
        <w:t xml:space="preserve">fall under the </w:t>
      </w:r>
      <w:r w:rsidR="00561DAB">
        <w:t>qualification</w:t>
      </w:r>
      <w:r w:rsidR="00561DAB" w:rsidRPr="002C16D7">
        <w:t xml:space="preserve"> </w:t>
      </w:r>
      <w:r w:rsidRPr="002C16D7">
        <w:t xml:space="preserve">set out in </w:t>
      </w:r>
      <w:r w:rsidR="00D979CD">
        <w:t>subclause</w:t>
      </w:r>
      <w:r w:rsidR="00D979CD" w:rsidRPr="002C16D7">
        <w:t xml:space="preserve"> </w:t>
      </w:r>
      <w:r w:rsidRPr="002C16D7">
        <w:t>2(1).</w:t>
      </w:r>
    </w:p>
    <w:p w14:paraId="3DC2DD71" w14:textId="652C58B3" w:rsidR="002827AC" w:rsidRDefault="002827AC" w:rsidP="002827AC">
      <w:pPr>
        <w:pStyle w:val="ACMABodyText"/>
      </w:pPr>
      <w:r>
        <w:rPr>
          <w:i/>
          <w:iCs/>
        </w:rPr>
        <w:lastRenderedPageBreak/>
        <w:t>Community information material</w:t>
      </w:r>
    </w:p>
    <w:p w14:paraId="7B00F129" w14:textId="5BEBF5D1" w:rsidR="00BF5C99" w:rsidRDefault="00BF5C99" w:rsidP="00BF5C99">
      <w:pPr>
        <w:pStyle w:val="ACMABodyText"/>
      </w:pPr>
      <w:r>
        <w:t xml:space="preserve">The presenter introduced </w:t>
      </w:r>
      <w:proofErr w:type="spellStart"/>
      <w:r>
        <w:t>Tredici</w:t>
      </w:r>
      <w:proofErr w:type="spellEnd"/>
      <w:r>
        <w:t xml:space="preserve"> as a ‘</w:t>
      </w:r>
      <w:r w:rsidRPr="00A66BE5">
        <w:t>brand new Italian restaurant out at Coomera Waters</w:t>
      </w:r>
      <w:r>
        <w:t xml:space="preserve">’. The ACMA considers that this statement, by itself, could be considered community information that </w:t>
      </w:r>
      <w:r w:rsidRPr="00563940">
        <w:t>meet</w:t>
      </w:r>
      <w:r>
        <w:t>s</w:t>
      </w:r>
      <w:r w:rsidRPr="00563940">
        <w:t xml:space="preserve"> the needs of the community served by the licensee</w:t>
      </w:r>
      <w:r>
        <w:t>. However, the presenter and interviewee then discuss the quality of the food and ma</w:t>
      </w:r>
      <w:r w:rsidR="00971022">
        <w:t>d</w:t>
      </w:r>
      <w:r>
        <w:t>e statements such as ‘</w:t>
      </w:r>
      <w:r w:rsidRPr="00251BDC">
        <w:t>the food was spectacular</w:t>
      </w:r>
      <w:r>
        <w:t>’, ‘</w:t>
      </w:r>
      <w:r w:rsidRPr="00263A78">
        <w:t>the meatballs were unbelievable</w:t>
      </w:r>
      <w:r>
        <w:t>’, and ‘g</w:t>
      </w:r>
      <w:r w:rsidRPr="00AB3EB2">
        <w:t>et up there and have a try of this place</w:t>
      </w:r>
      <w:r>
        <w:t xml:space="preserve">’. </w:t>
      </w:r>
    </w:p>
    <w:p w14:paraId="5A531BAD" w14:textId="4D42526F" w:rsidR="00BF5C99" w:rsidRPr="004A4436" w:rsidRDefault="007F025F" w:rsidP="00BF5C99">
      <w:pPr>
        <w:pStyle w:val="ACMABodyText"/>
      </w:pPr>
      <w:r>
        <w:t>T</w:t>
      </w:r>
      <w:r w:rsidR="00BF5C99">
        <w:t xml:space="preserve">he ACMA considers that the </w:t>
      </w:r>
      <w:r w:rsidR="00BF5C99" w:rsidRPr="00DF7DB4">
        <w:t xml:space="preserve">material about </w:t>
      </w:r>
      <w:proofErr w:type="spellStart"/>
      <w:r w:rsidR="00BF5C99" w:rsidRPr="00DF7DB4">
        <w:t>Tredici</w:t>
      </w:r>
      <w:proofErr w:type="spellEnd"/>
      <w:r w:rsidR="00BF5C99">
        <w:t xml:space="preserve"> went beyond genuine community information </w:t>
      </w:r>
      <w:r w:rsidR="00BF5C99" w:rsidRPr="00C365CF">
        <w:rPr>
          <w:bCs/>
        </w:rPr>
        <w:t>or community promotional material</w:t>
      </w:r>
      <w:r w:rsidR="00BF5C99">
        <w:rPr>
          <w:bCs/>
        </w:rPr>
        <w:t>,</w:t>
      </w:r>
      <w:r w:rsidR="00BF5C99">
        <w:t xml:space="preserve"> </w:t>
      </w:r>
      <w:r w:rsidR="00F06103">
        <w:t xml:space="preserve">because the </w:t>
      </w:r>
      <w:r w:rsidR="00D206AD">
        <w:t xml:space="preserve">factual material was accompanied by high praise of </w:t>
      </w:r>
      <w:r w:rsidR="00BF5C99">
        <w:t xml:space="preserve">the goods and services </w:t>
      </w:r>
      <w:r w:rsidR="00A20B1F">
        <w:t xml:space="preserve">provided by </w:t>
      </w:r>
      <w:proofErr w:type="spellStart"/>
      <w:r w:rsidR="00A20B1F">
        <w:t>Tred</w:t>
      </w:r>
      <w:r w:rsidR="00282E98">
        <w:t>i</w:t>
      </w:r>
      <w:r w:rsidR="00A20B1F">
        <w:t>ci</w:t>
      </w:r>
      <w:proofErr w:type="spellEnd"/>
      <w:r w:rsidR="00A20B1F">
        <w:t xml:space="preserve"> </w:t>
      </w:r>
      <w:r w:rsidR="008A3B78">
        <w:t xml:space="preserve">and </w:t>
      </w:r>
      <w:r w:rsidR="008A3B78" w:rsidRPr="002C16D7">
        <w:t>KB Supplies</w:t>
      </w:r>
      <w:r w:rsidR="008A3B78">
        <w:t>,</w:t>
      </w:r>
      <w:r w:rsidR="008A3B78" w:rsidRPr="002C16D7">
        <w:t xml:space="preserve"> </w:t>
      </w:r>
      <w:r w:rsidR="00A20B1F">
        <w:t xml:space="preserve"> and </w:t>
      </w:r>
      <w:r w:rsidR="008A3B78">
        <w:t>recommendation of the</w:t>
      </w:r>
      <w:r w:rsidR="00A062EE">
        <w:t>ir goods and services to listeners</w:t>
      </w:r>
      <w:r w:rsidR="00BF5C99">
        <w:t>.</w:t>
      </w:r>
      <w:r w:rsidR="008D1D4A">
        <w:t xml:space="preserve"> In the absence of additional content </w:t>
      </w:r>
      <w:r w:rsidR="001D72B2">
        <w:t xml:space="preserve">that might contextualise the comments as </w:t>
      </w:r>
      <w:r w:rsidR="00A20A06">
        <w:t>community information and/or community promotional material</w:t>
      </w:r>
      <w:r w:rsidR="0058113A">
        <w:t xml:space="preserve">, the ACMA considers that the </w:t>
      </w:r>
      <w:r w:rsidR="00E132D0">
        <w:t>qualification</w:t>
      </w:r>
      <w:r w:rsidR="0058113A">
        <w:t xml:space="preserve"> </w:t>
      </w:r>
      <w:r w:rsidR="00E53AFB">
        <w:t xml:space="preserve">in paragraph 2(2)(a) of Schedule 2 to the BSA does not apply to </w:t>
      </w:r>
      <w:r w:rsidR="00282E98">
        <w:t xml:space="preserve">the material broadcast about </w:t>
      </w:r>
      <w:proofErr w:type="spellStart"/>
      <w:r w:rsidR="00282E98">
        <w:t>Tredici</w:t>
      </w:r>
      <w:proofErr w:type="spellEnd"/>
      <w:r w:rsidR="00EF0D3F">
        <w:t xml:space="preserve"> or KB Supplies</w:t>
      </w:r>
      <w:r w:rsidR="00B6174B">
        <w:t>.</w:t>
      </w:r>
      <w:r w:rsidR="00BF5C99">
        <w:t xml:space="preserve"> </w:t>
      </w:r>
    </w:p>
    <w:p w14:paraId="07CA2208" w14:textId="764CA087" w:rsidR="002827AC" w:rsidRPr="00BF7758" w:rsidRDefault="002827AC" w:rsidP="002827AC">
      <w:pPr>
        <w:pStyle w:val="ACMABodyText"/>
        <w:rPr>
          <w:i/>
          <w:iCs/>
        </w:rPr>
      </w:pPr>
      <w:r>
        <w:rPr>
          <w:i/>
          <w:iCs/>
        </w:rPr>
        <w:t>Sponsorship announcements</w:t>
      </w:r>
    </w:p>
    <w:p w14:paraId="2770F459" w14:textId="06568F01" w:rsidR="00BF5C99" w:rsidRDefault="00BF5C99" w:rsidP="00BF5C99">
      <w:pPr>
        <w:pStyle w:val="ACMABodyText"/>
      </w:pPr>
      <w:r>
        <w:t xml:space="preserve">There was no acknowledgement of </w:t>
      </w:r>
      <w:proofErr w:type="spellStart"/>
      <w:r>
        <w:t>Tredici’s</w:t>
      </w:r>
      <w:proofErr w:type="spellEnd"/>
      <w:r>
        <w:t xml:space="preserve"> support of the licensee or a program. There was an acknowledgement of KB Supplies’ support of the interviewe</w:t>
      </w:r>
      <w:r w:rsidR="00FC56C9">
        <w:t>e</w:t>
      </w:r>
      <w:r>
        <w:t xml:space="preserve"> (‘</w:t>
      </w:r>
      <w:r w:rsidRPr="00FB22A6">
        <w:t xml:space="preserve">I know you wanted to say a big shout out to one of your </w:t>
      </w:r>
      <w:r w:rsidR="00DF13D1">
        <w:t xml:space="preserve">[the interviewee’s] </w:t>
      </w:r>
      <w:r w:rsidRPr="00FB22A6">
        <w:t>great sponsors, KB Supplies in Molendinar</w:t>
      </w:r>
      <w:r>
        <w:t xml:space="preserve">’). However, </w:t>
      </w:r>
      <w:r>
        <w:rPr>
          <w:rFonts w:cs="Arial"/>
          <w:color w:val="000000"/>
        </w:rPr>
        <w:t xml:space="preserve">this statement does not </w:t>
      </w:r>
      <w:r w:rsidRPr="000E2142">
        <w:rPr>
          <w:rFonts w:cs="Arial"/>
        </w:rPr>
        <w:t>acknowledge</w:t>
      </w:r>
      <w:r>
        <w:rPr>
          <w:rFonts w:cs="Arial"/>
        </w:rPr>
        <w:t xml:space="preserve"> </w:t>
      </w:r>
      <w:r w:rsidRPr="000E2142">
        <w:rPr>
          <w:rFonts w:cs="Arial"/>
        </w:rPr>
        <w:t>financial support of the licensee or a program</w:t>
      </w:r>
      <w:r>
        <w:rPr>
          <w:rFonts w:cs="Arial"/>
        </w:rPr>
        <w:t xml:space="preserve"> and therefore is not a ‘tag’ that meets the </w:t>
      </w:r>
      <w:r w:rsidR="00561DAB">
        <w:rPr>
          <w:rFonts w:cs="Arial"/>
        </w:rPr>
        <w:t xml:space="preserve">qualification </w:t>
      </w:r>
      <w:r>
        <w:rPr>
          <w:rFonts w:cs="Arial"/>
        </w:rPr>
        <w:t>set out in paragraph 2(2)(b).</w:t>
      </w:r>
    </w:p>
    <w:p w14:paraId="227D2AF0" w14:textId="72E0ACCF" w:rsidR="002827AC" w:rsidRPr="00F70179" w:rsidRDefault="002827AC" w:rsidP="002827AC">
      <w:pPr>
        <w:pStyle w:val="ACMABodyText"/>
        <w:rPr>
          <w:i/>
          <w:iCs/>
        </w:rPr>
      </w:pPr>
      <w:r>
        <w:rPr>
          <w:i/>
          <w:iCs/>
        </w:rPr>
        <w:t>Promotion of a service provided under the licence</w:t>
      </w:r>
    </w:p>
    <w:p w14:paraId="142D511D" w14:textId="25C79730" w:rsidR="0092120F" w:rsidRDefault="00BF5C99" w:rsidP="00BF5C99">
      <w:pPr>
        <w:pStyle w:val="ACMABodyText"/>
        <w:rPr>
          <w:rFonts w:cs="Arial"/>
          <w:color w:val="000000"/>
        </w:rPr>
      </w:pPr>
      <w:r>
        <w:t>The ACMA does not consider the material announced or promoted a service provided under the licence</w:t>
      </w:r>
      <w:r w:rsidR="00685E88" w:rsidRPr="00685E88">
        <w:t xml:space="preserve"> </w:t>
      </w:r>
      <w:proofErr w:type="gramStart"/>
      <w:r w:rsidR="00685E88">
        <w:t>so as to</w:t>
      </w:r>
      <w:proofErr w:type="gramEnd"/>
      <w:r w:rsidR="00685E88">
        <w:t xml:space="preserve"> enliven the </w:t>
      </w:r>
      <w:r w:rsidR="002E6CC7">
        <w:t>qualification</w:t>
      </w:r>
      <w:r w:rsidR="00685E88">
        <w:t xml:space="preserve"> in paragraph 2(</w:t>
      </w:r>
      <w:r w:rsidR="006A2A09">
        <w:t>2</w:t>
      </w:r>
      <w:r w:rsidR="00685E88">
        <w:t>)(c) of Schedule 2 to the BSA</w:t>
      </w:r>
      <w:r w:rsidR="00321EFD">
        <w:t>.</w:t>
      </w:r>
    </w:p>
    <w:p w14:paraId="2DD3F26E" w14:textId="6F25B42E" w:rsidR="008E4989" w:rsidRDefault="008E4989" w:rsidP="00D51EA3">
      <w:pPr>
        <w:pStyle w:val="ACMABodyText"/>
        <w:keepNext/>
        <w:rPr>
          <w:b/>
          <w:sz w:val="24"/>
          <w:szCs w:val="24"/>
        </w:rPr>
      </w:pPr>
      <w:r>
        <w:rPr>
          <w:b/>
          <w:sz w:val="24"/>
          <w:szCs w:val="24"/>
        </w:rPr>
        <w:t>Application of the qualifications to the remaining broadcast material</w:t>
      </w:r>
    </w:p>
    <w:p w14:paraId="33D2B86F" w14:textId="3CDA5E75" w:rsidR="00EE1FFD" w:rsidRDefault="008E4989" w:rsidP="00BF5C99">
      <w:pPr>
        <w:pStyle w:val="ACMABodyText"/>
      </w:pPr>
      <w:r w:rsidRPr="00A5163E">
        <w:t xml:space="preserve">The ACMA considers that the </w:t>
      </w:r>
      <w:r w:rsidR="00EE1FFD">
        <w:t>remainder of the</w:t>
      </w:r>
      <w:r>
        <w:t xml:space="preserve"> material of an advertising character identified at </w:t>
      </w:r>
      <w:r w:rsidRPr="00A5163E">
        <w:rPr>
          <w:b/>
          <w:bCs/>
        </w:rPr>
        <w:t>Attachment B</w:t>
      </w:r>
      <w:r>
        <w:t xml:space="preserve"> </w:t>
      </w:r>
      <w:r w:rsidR="00EE1FFD">
        <w:t xml:space="preserve">falls within the qualifications at </w:t>
      </w:r>
      <w:r w:rsidR="00342CF8">
        <w:t>s</w:t>
      </w:r>
      <w:r w:rsidR="00EE1FFD">
        <w:t xml:space="preserve">ubclauses 2(1) and 2(2) of Schedule 2 to the BSA. </w:t>
      </w:r>
    </w:p>
    <w:p w14:paraId="063B20AD" w14:textId="221FAA3D" w:rsidR="008E4989" w:rsidRPr="00A5163E" w:rsidRDefault="00EE1FFD" w:rsidP="00BF5C99">
      <w:pPr>
        <w:pStyle w:val="ACMABodyText"/>
      </w:pPr>
      <w:r>
        <w:t xml:space="preserve">For the reasons set out below, the licensee did not breach the licence condition </w:t>
      </w:r>
      <w:r>
        <w:rPr>
          <w:iCs/>
        </w:rPr>
        <w:t xml:space="preserve">at </w:t>
      </w:r>
      <w:r>
        <w:t>paragraph 9(1)(b) of Schedule 2 to the BSA</w:t>
      </w:r>
      <w:r w:rsidRPr="002A77FD">
        <w:rPr>
          <w:iCs/>
        </w:rPr>
        <w:t xml:space="preserve"> </w:t>
      </w:r>
      <w:r>
        <w:rPr>
          <w:iCs/>
        </w:rPr>
        <w:t>in relation to the broadcast of this material.</w:t>
      </w:r>
    </w:p>
    <w:p w14:paraId="07420F7A" w14:textId="788BE89D" w:rsidR="00EE1FFD" w:rsidRPr="00A5163E" w:rsidRDefault="00EE1FFD" w:rsidP="00140622">
      <w:pPr>
        <w:pStyle w:val="ACMABodyText"/>
        <w:keepNext/>
        <w:rPr>
          <w:b/>
          <w:bCs/>
        </w:rPr>
      </w:pPr>
      <w:bookmarkStart w:id="5" w:name="_Hlk30360708"/>
      <w:r w:rsidRPr="00A5163E">
        <w:rPr>
          <w:b/>
          <w:bCs/>
        </w:rPr>
        <w:t>Material broadcast as an accidental or incidental accompaniment</w:t>
      </w:r>
    </w:p>
    <w:bookmarkEnd w:id="5"/>
    <w:p w14:paraId="0D34B433" w14:textId="0F01E17B" w:rsidR="00E15906" w:rsidRDefault="00B63F69" w:rsidP="007122DA">
      <w:pPr>
        <w:pStyle w:val="ACMABodyText"/>
        <w:rPr>
          <w:bCs/>
        </w:rPr>
      </w:pPr>
      <w:r w:rsidRPr="00934BFB">
        <w:rPr>
          <w:bCs/>
        </w:rPr>
        <w:t>The ACMA considers that</w:t>
      </w:r>
      <w:r w:rsidR="00934BFB" w:rsidRPr="00934BFB">
        <w:rPr>
          <w:bCs/>
        </w:rPr>
        <w:t>,</w:t>
      </w:r>
      <w:r w:rsidRPr="00934BFB">
        <w:rPr>
          <w:bCs/>
        </w:rPr>
        <w:t xml:space="preserve"> of the material </w:t>
      </w:r>
      <w:r w:rsidR="00971022">
        <w:rPr>
          <w:bCs/>
        </w:rPr>
        <w:t>identified at</w:t>
      </w:r>
      <w:r w:rsidRPr="00934BFB">
        <w:rPr>
          <w:bCs/>
        </w:rPr>
        <w:t xml:space="preserve"> </w:t>
      </w:r>
      <w:r w:rsidRPr="00332177">
        <w:rPr>
          <w:b/>
        </w:rPr>
        <w:t>Attachment B</w:t>
      </w:r>
      <w:r w:rsidR="00934BFB" w:rsidRPr="00332177">
        <w:rPr>
          <w:bCs/>
        </w:rPr>
        <w:t>,</w:t>
      </w:r>
      <w:r w:rsidRPr="00332177">
        <w:rPr>
          <w:bCs/>
        </w:rPr>
        <w:t xml:space="preserve"> </w:t>
      </w:r>
      <w:r w:rsidR="00332177">
        <w:rPr>
          <w:bCs/>
        </w:rPr>
        <w:t xml:space="preserve">the </w:t>
      </w:r>
      <w:r w:rsidR="000459C5">
        <w:rPr>
          <w:bCs/>
        </w:rPr>
        <w:t xml:space="preserve">material listed in the table below </w:t>
      </w:r>
      <w:r w:rsidR="00482F6C" w:rsidRPr="00934BFB">
        <w:rPr>
          <w:bCs/>
        </w:rPr>
        <w:t>c</w:t>
      </w:r>
      <w:r w:rsidR="00733972">
        <w:rPr>
          <w:bCs/>
        </w:rPr>
        <w:t>an</w:t>
      </w:r>
      <w:r w:rsidR="00482F6C" w:rsidRPr="00934BFB">
        <w:rPr>
          <w:bCs/>
        </w:rPr>
        <w:t xml:space="preserve"> be regarded as incidental</w:t>
      </w:r>
      <w:r w:rsidR="007C31F1">
        <w:rPr>
          <w:bCs/>
        </w:rPr>
        <w:t>.</w:t>
      </w:r>
    </w:p>
    <w:p w14:paraId="5633D8B7" w14:textId="3E271D64" w:rsidR="00EB446D" w:rsidRDefault="00EB446D" w:rsidP="007122DA">
      <w:pPr>
        <w:pStyle w:val="ACMABodyText"/>
        <w:rPr>
          <w:bCs/>
        </w:rPr>
      </w:pPr>
    </w:p>
    <w:p w14:paraId="7D9F598B" w14:textId="18720F50" w:rsidR="00EB446D" w:rsidRDefault="00EB446D" w:rsidP="007122DA">
      <w:pPr>
        <w:pStyle w:val="ACMABodyText"/>
        <w:rPr>
          <w:bCs/>
        </w:rPr>
      </w:pPr>
    </w:p>
    <w:p w14:paraId="6AC22E67" w14:textId="20B8B18A" w:rsidR="00EB446D" w:rsidRDefault="00EB446D" w:rsidP="007122DA">
      <w:pPr>
        <w:pStyle w:val="ACMABodyText"/>
        <w:rPr>
          <w:bCs/>
        </w:rPr>
      </w:pPr>
    </w:p>
    <w:p w14:paraId="687FCE14" w14:textId="5BA4BA90" w:rsidR="00EB446D" w:rsidRDefault="00EB446D" w:rsidP="007122DA">
      <w:pPr>
        <w:pStyle w:val="ACMABodyText"/>
        <w:rPr>
          <w:bCs/>
        </w:rPr>
      </w:pPr>
    </w:p>
    <w:p w14:paraId="59960B77" w14:textId="7BF06AED" w:rsidR="00EB446D" w:rsidRDefault="00EB446D" w:rsidP="007122DA">
      <w:pPr>
        <w:pStyle w:val="ACMABodyText"/>
        <w:rPr>
          <w:bCs/>
        </w:rPr>
      </w:pPr>
    </w:p>
    <w:p w14:paraId="5142F5E4" w14:textId="77777777" w:rsidR="00EB446D" w:rsidRDefault="00EB446D" w:rsidP="007122DA">
      <w:pPr>
        <w:pStyle w:val="ACMABodyText"/>
        <w:rPr>
          <w:bCs/>
        </w:rPr>
      </w:pPr>
    </w:p>
    <w:tbl>
      <w:tblPr>
        <w:tblW w:w="8819" w:type="dxa"/>
        <w:tblLayout w:type="fixed"/>
        <w:tblLook w:val="04A0" w:firstRow="1" w:lastRow="0" w:firstColumn="1" w:lastColumn="0" w:noHBand="0" w:noVBand="1"/>
      </w:tblPr>
      <w:tblGrid>
        <w:gridCol w:w="5524"/>
        <w:gridCol w:w="1559"/>
        <w:gridCol w:w="1736"/>
      </w:tblGrid>
      <w:tr w:rsidR="009067F2" w:rsidRPr="00CE592A" w14:paraId="502C9EEC" w14:textId="77777777" w:rsidTr="00DE1D18">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3F51D004" w14:textId="77777777" w:rsidR="009067F2" w:rsidRPr="00CE592A" w:rsidRDefault="009067F2" w:rsidP="009067F2">
            <w:pPr>
              <w:spacing w:before="60" w:after="60" w:line="240" w:lineRule="auto"/>
              <w:rPr>
                <w:rFonts w:cs="Arial"/>
                <w:b/>
                <w:bCs/>
                <w:i w:val="0"/>
                <w:color w:val="000000"/>
                <w:szCs w:val="20"/>
                <w:lang w:eastAsia="en-AU"/>
              </w:rPr>
            </w:pPr>
            <w:r w:rsidRPr="00CE592A">
              <w:rPr>
                <w:rFonts w:cs="Arial"/>
                <w:b/>
                <w:bCs/>
                <w:i w:val="0"/>
                <w:color w:val="000000"/>
                <w:szCs w:val="20"/>
                <w:lang w:eastAsia="en-AU"/>
              </w:rPr>
              <w:lastRenderedPageBreak/>
              <w:t>Organisation</w:t>
            </w:r>
          </w:p>
        </w:tc>
        <w:tc>
          <w:tcPr>
            <w:tcW w:w="1559" w:type="dxa"/>
            <w:tcBorders>
              <w:top w:val="single" w:sz="4" w:space="0" w:color="auto"/>
              <w:left w:val="nil"/>
              <w:bottom w:val="single" w:sz="4" w:space="0" w:color="auto"/>
              <w:right w:val="single" w:sz="4" w:space="0" w:color="auto"/>
            </w:tcBorders>
            <w:shd w:val="clear" w:color="auto" w:fill="D9D9D9" w:themeFill="background1" w:themeFillShade="D9"/>
          </w:tcPr>
          <w:p w14:paraId="23E3F7C0" w14:textId="0ABE60C3" w:rsidR="009067F2" w:rsidRDefault="009067F2" w:rsidP="009067F2">
            <w:pPr>
              <w:spacing w:before="60" w:after="60" w:line="240" w:lineRule="auto"/>
              <w:rPr>
                <w:rFonts w:cs="Arial"/>
                <w:b/>
                <w:bCs/>
                <w:i w:val="0"/>
                <w:color w:val="000000"/>
                <w:szCs w:val="20"/>
                <w:lang w:eastAsia="en-AU"/>
              </w:rPr>
            </w:pPr>
            <w:r>
              <w:rPr>
                <w:rFonts w:cs="Arial"/>
                <w:b/>
                <w:bCs/>
                <w:i w:val="0"/>
                <w:color w:val="000000"/>
                <w:szCs w:val="20"/>
                <w:lang w:eastAsia="en-AU"/>
              </w:rPr>
              <w:t>Date</w:t>
            </w:r>
          </w:p>
        </w:tc>
        <w:tc>
          <w:tcPr>
            <w:tcW w:w="173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A5EAC7" w14:textId="34F3B41E" w:rsidR="009067F2" w:rsidRPr="00CE592A" w:rsidRDefault="009067F2" w:rsidP="009067F2">
            <w:pPr>
              <w:spacing w:before="60" w:after="60" w:line="240" w:lineRule="auto"/>
              <w:rPr>
                <w:rFonts w:cs="Arial"/>
                <w:b/>
                <w:bCs/>
                <w:i w:val="0"/>
                <w:color w:val="000000"/>
                <w:szCs w:val="20"/>
                <w:lang w:eastAsia="en-AU"/>
              </w:rPr>
            </w:pPr>
            <w:r>
              <w:rPr>
                <w:rFonts w:cs="Arial"/>
                <w:b/>
                <w:bCs/>
                <w:i w:val="0"/>
                <w:color w:val="000000"/>
                <w:szCs w:val="20"/>
                <w:lang w:eastAsia="en-AU"/>
              </w:rPr>
              <w:t>Time</w:t>
            </w:r>
            <w:r w:rsidR="00183AD0">
              <w:rPr>
                <w:rFonts w:cs="Arial"/>
                <w:b/>
                <w:bCs/>
                <w:i w:val="0"/>
                <w:color w:val="000000"/>
                <w:szCs w:val="20"/>
                <w:lang w:eastAsia="en-AU"/>
              </w:rPr>
              <w:t>frame</w:t>
            </w:r>
          </w:p>
        </w:tc>
      </w:tr>
      <w:tr w:rsidR="009067F2" w:rsidRPr="00CE592A" w14:paraId="52935E8C" w14:textId="77777777" w:rsidTr="00DE1D18">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hideMark/>
          </w:tcPr>
          <w:p w14:paraId="5AD99A46" w14:textId="0C5651CD" w:rsidR="009067F2" w:rsidRPr="00CE592A" w:rsidRDefault="009067F2" w:rsidP="009067F2">
            <w:pPr>
              <w:spacing w:before="60" w:after="60" w:line="240" w:lineRule="auto"/>
              <w:rPr>
                <w:rFonts w:cs="Arial"/>
                <w:i w:val="0"/>
                <w:iCs/>
                <w:color w:val="000000"/>
                <w:szCs w:val="20"/>
                <w:lang w:eastAsia="en-AU"/>
              </w:rPr>
            </w:pPr>
            <w:r>
              <w:rPr>
                <w:i w:val="0"/>
                <w:iCs/>
              </w:rPr>
              <w:t>Gold Coast Surf Club</w:t>
            </w:r>
          </w:p>
        </w:tc>
        <w:tc>
          <w:tcPr>
            <w:tcW w:w="1559" w:type="dxa"/>
            <w:tcBorders>
              <w:top w:val="single" w:sz="4" w:space="0" w:color="auto"/>
              <w:left w:val="nil"/>
              <w:bottom w:val="single" w:sz="4" w:space="0" w:color="auto"/>
              <w:right w:val="single" w:sz="4" w:space="0" w:color="auto"/>
            </w:tcBorders>
          </w:tcPr>
          <w:p w14:paraId="47AB1FE2" w14:textId="6EE92C58" w:rsidR="009067F2" w:rsidRDefault="009067F2" w:rsidP="009067F2">
            <w:pPr>
              <w:spacing w:before="60" w:after="60" w:line="240" w:lineRule="auto"/>
              <w:rPr>
                <w:rFonts w:cs="Arial"/>
                <w:i w:val="0"/>
                <w:iCs/>
                <w:color w:val="000000"/>
                <w:szCs w:val="20"/>
              </w:rPr>
            </w:pPr>
            <w:r>
              <w:rPr>
                <w:rFonts w:cs="Arial"/>
                <w:i w:val="0"/>
                <w:iCs/>
                <w:color w:val="000000"/>
                <w:szCs w:val="20"/>
              </w:rPr>
              <w:t>6 July 2019</w:t>
            </w:r>
          </w:p>
        </w:tc>
        <w:tc>
          <w:tcPr>
            <w:tcW w:w="1736" w:type="dxa"/>
            <w:tcBorders>
              <w:top w:val="single" w:sz="4" w:space="0" w:color="auto"/>
              <w:left w:val="single" w:sz="4" w:space="0" w:color="auto"/>
              <w:bottom w:val="single" w:sz="4" w:space="0" w:color="auto"/>
              <w:right w:val="single" w:sz="4" w:space="0" w:color="auto"/>
            </w:tcBorders>
          </w:tcPr>
          <w:p w14:paraId="4F99991A" w14:textId="5FAA14FA" w:rsidR="009067F2" w:rsidRPr="00CE592A" w:rsidRDefault="009067F2" w:rsidP="009067F2">
            <w:pPr>
              <w:spacing w:before="60" w:after="60" w:line="240" w:lineRule="auto"/>
              <w:rPr>
                <w:rFonts w:cs="Arial"/>
                <w:i w:val="0"/>
                <w:iCs/>
                <w:color w:val="000000"/>
                <w:szCs w:val="20"/>
              </w:rPr>
            </w:pPr>
            <w:r>
              <w:rPr>
                <w:rFonts w:cs="Arial"/>
                <w:i w:val="0"/>
                <w:iCs/>
                <w:color w:val="000000"/>
                <w:szCs w:val="20"/>
              </w:rPr>
              <w:t>9:00am-10:00am</w:t>
            </w:r>
          </w:p>
        </w:tc>
      </w:tr>
      <w:tr w:rsidR="003C6E5D" w:rsidRPr="00CE592A" w14:paraId="633E7E96" w14:textId="77777777" w:rsidTr="00DE1D18">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7A9F1478" w14:textId="1FEADE6C" w:rsidR="003C6E5D" w:rsidRPr="00CE592A" w:rsidRDefault="003C6E5D" w:rsidP="003C6E5D">
            <w:pPr>
              <w:tabs>
                <w:tab w:val="center" w:pos="1630"/>
                <w:tab w:val="left" w:pos="2033"/>
              </w:tabs>
              <w:spacing w:before="60" w:after="60" w:line="240" w:lineRule="auto"/>
              <w:rPr>
                <w:i w:val="0"/>
                <w:iCs/>
              </w:rPr>
            </w:pPr>
            <w:r>
              <w:rPr>
                <w:i w:val="0"/>
                <w:iCs/>
              </w:rPr>
              <w:t>Ray White Surfers Paradise</w:t>
            </w:r>
          </w:p>
        </w:tc>
        <w:tc>
          <w:tcPr>
            <w:tcW w:w="1559" w:type="dxa"/>
            <w:tcBorders>
              <w:top w:val="single" w:sz="4" w:space="0" w:color="auto"/>
              <w:left w:val="nil"/>
              <w:bottom w:val="single" w:sz="4" w:space="0" w:color="auto"/>
              <w:right w:val="single" w:sz="4" w:space="0" w:color="auto"/>
            </w:tcBorders>
          </w:tcPr>
          <w:p w14:paraId="7192D889" w14:textId="2ABC0617" w:rsidR="003C6E5D" w:rsidRDefault="003C6E5D" w:rsidP="003C6E5D">
            <w:pPr>
              <w:spacing w:before="60" w:after="60" w:line="240" w:lineRule="auto"/>
              <w:rPr>
                <w:rFonts w:cs="Arial"/>
                <w:i w:val="0"/>
                <w:iCs/>
                <w:color w:val="000000"/>
                <w:szCs w:val="20"/>
              </w:rPr>
            </w:pPr>
            <w:r>
              <w:rPr>
                <w:rFonts w:cs="Arial"/>
                <w:i w:val="0"/>
                <w:iCs/>
                <w:color w:val="000000"/>
                <w:szCs w:val="20"/>
              </w:rPr>
              <w:t>30 March 2019</w:t>
            </w:r>
          </w:p>
        </w:tc>
        <w:tc>
          <w:tcPr>
            <w:tcW w:w="1736" w:type="dxa"/>
            <w:tcBorders>
              <w:top w:val="single" w:sz="4" w:space="0" w:color="auto"/>
              <w:left w:val="single" w:sz="4" w:space="0" w:color="auto"/>
              <w:bottom w:val="single" w:sz="4" w:space="0" w:color="auto"/>
              <w:right w:val="single" w:sz="4" w:space="0" w:color="auto"/>
            </w:tcBorders>
          </w:tcPr>
          <w:p w14:paraId="34E8D4F5" w14:textId="436D799D" w:rsidR="003C6E5D" w:rsidRPr="00CE592A" w:rsidRDefault="003C6E5D" w:rsidP="003C6E5D">
            <w:pPr>
              <w:spacing w:before="60" w:after="60" w:line="240" w:lineRule="auto"/>
              <w:rPr>
                <w:rFonts w:cs="Arial"/>
                <w:i w:val="0"/>
                <w:iCs/>
                <w:color w:val="000000"/>
                <w:szCs w:val="20"/>
              </w:rPr>
            </w:pPr>
            <w:r>
              <w:rPr>
                <w:rFonts w:cs="Arial"/>
                <w:i w:val="0"/>
                <w:iCs/>
                <w:color w:val="000000"/>
                <w:szCs w:val="20"/>
              </w:rPr>
              <w:t>9:00am-10:00am</w:t>
            </w:r>
          </w:p>
        </w:tc>
      </w:tr>
      <w:tr w:rsidR="00DE1D18" w:rsidRPr="00CE592A" w14:paraId="6AB4DE73" w14:textId="77777777" w:rsidTr="00140622">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6F8B3A8C" w14:textId="27E7CA8B" w:rsidR="00DE1D18" w:rsidRDefault="00DE1D18" w:rsidP="00DE1D18">
            <w:pPr>
              <w:tabs>
                <w:tab w:val="center" w:pos="1630"/>
                <w:tab w:val="left" w:pos="2033"/>
              </w:tabs>
              <w:spacing w:before="60" w:after="60" w:line="240" w:lineRule="auto"/>
              <w:rPr>
                <w:i w:val="0"/>
                <w:iCs/>
              </w:rPr>
            </w:pPr>
            <w:r w:rsidRPr="003C6E5D">
              <w:rPr>
                <w:i w:val="0"/>
                <w:iCs/>
              </w:rPr>
              <w:t>HCAP Developments</w:t>
            </w:r>
          </w:p>
        </w:tc>
        <w:tc>
          <w:tcPr>
            <w:tcW w:w="1559" w:type="dxa"/>
            <w:vMerge w:val="restart"/>
            <w:tcBorders>
              <w:top w:val="single" w:sz="4" w:space="0" w:color="auto"/>
              <w:left w:val="nil"/>
              <w:right w:val="single" w:sz="4" w:space="0" w:color="auto"/>
            </w:tcBorders>
            <w:vAlign w:val="center"/>
          </w:tcPr>
          <w:p w14:paraId="150B8E89" w14:textId="3492C79B" w:rsidR="00DE1D18" w:rsidRDefault="00DE1D18" w:rsidP="00586F32">
            <w:pPr>
              <w:spacing w:before="60" w:after="60" w:line="240" w:lineRule="auto"/>
              <w:rPr>
                <w:rFonts w:cs="Arial"/>
                <w:i w:val="0"/>
                <w:iCs/>
                <w:color w:val="000000"/>
                <w:szCs w:val="20"/>
              </w:rPr>
            </w:pPr>
            <w:r>
              <w:rPr>
                <w:rFonts w:cs="Arial"/>
                <w:i w:val="0"/>
                <w:iCs/>
                <w:color w:val="000000"/>
                <w:szCs w:val="20"/>
              </w:rPr>
              <w:t>13 July 2019</w:t>
            </w:r>
          </w:p>
        </w:tc>
        <w:tc>
          <w:tcPr>
            <w:tcW w:w="1736" w:type="dxa"/>
            <w:vMerge w:val="restart"/>
            <w:tcBorders>
              <w:top w:val="single" w:sz="4" w:space="0" w:color="auto"/>
              <w:left w:val="single" w:sz="4" w:space="0" w:color="auto"/>
              <w:right w:val="single" w:sz="4" w:space="0" w:color="auto"/>
            </w:tcBorders>
            <w:vAlign w:val="center"/>
          </w:tcPr>
          <w:p w14:paraId="252DD799" w14:textId="3C043385" w:rsidR="00DE1D18" w:rsidRDefault="00DE1D18" w:rsidP="00586F32">
            <w:pPr>
              <w:spacing w:before="60" w:after="60" w:line="240" w:lineRule="auto"/>
              <w:rPr>
                <w:rFonts w:cs="Arial"/>
                <w:i w:val="0"/>
                <w:iCs/>
                <w:color w:val="000000"/>
                <w:szCs w:val="20"/>
              </w:rPr>
            </w:pPr>
            <w:r>
              <w:rPr>
                <w:rFonts w:cs="Arial"/>
                <w:i w:val="0"/>
                <w:iCs/>
                <w:color w:val="000000"/>
                <w:szCs w:val="20"/>
              </w:rPr>
              <w:t>9:00am-10:00am</w:t>
            </w:r>
          </w:p>
        </w:tc>
      </w:tr>
      <w:tr w:rsidR="00DE1D18" w:rsidRPr="00CE592A" w14:paraId="494E0650" w14:textId="77777777" w:rsidTr="004340B6">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37C6C1C3" w14:textId="4019BE22" w:rsidR="00DE1D18" w:rsidRPr="009A793A" w:rsidRDefault="00DE1D18" w:rsidP="00DE1D18">
            <w:pPr>
              <w:tabs>
                <w:tab w:val="center" w:pos="1630"/>
                <w:tab w:val="left" w:pos="2033"/>
              </w:tabs>
              <w:spacing w:before="60" w:after="60" w:line="240" w:lineRule="auto"/>
              <w:rPr>
                <w:i w:val="0"/>
                <w:iCs/>
              </w:rPr>
            </w:pPr>
            <w:r w:rsidRPr="003C6E5D">
              <w:rPr>
                <w:i w:val="0"/>
                <w:iCs/>
              </w:rPr>
              <w:t>Marquee Development Partners</w:t>
            </w:r>
          </w:p>
        </w:tc>
        <w:tc>
          <w:tcPr>
            <w:tcW w:w="1559" w:type="dxa"/>
            <w:vMerge/>
            <w:tcBorders>
              <w:left w:val="nil"/>
              <w:right w:val="single" w:sz="4" w:space="0" w:color="auto"/>
            </w:tcBorders>
          </w:tcPr>
          <w:p w14:paraId="1F88F78C" w14:textId="3E89143C" w:rsidR="00DE1D18" w:rsidRPr="009A793A" w:rsidRDefault="00DE1D18" w:rsidP="00DE1D18">
            <w:pPr>
              <w:spacing w:before="60" w:after="60" w:line="240" w:lineRule="auto"/>
              <w:rPr>
                <w:rFonts w:cs="Arial"/>
                <w:i w:val="0"/>
                <w:iCs/>
                <w:color w:val="000000"/>
                <w:szCs w:val="20"/>
              </w:rPr>
            </w:pPr>
          </w:p>
        </w:tc>
        <w:tc>
          <w:tcPr>
            <w:tcW w:w="1736" w:type="dxa"/>
            <w:vMerge/>
            <w:tcBorders>
              <w:left w:val="single" w:sz="4" w:space="0" w:color="auto"/>
              <w:right w:val="single" w:sz="4" w:space="0" w:color="auto"/>
            </w:tcBorders>
          </w:tcPr>
          <w:p w14:paraId="3CD16CF7" w14:textId="78C87DA5" w:rsidR="00DE1D18" w:rsidRDefault="00DE1D18" w:rsidP="00DE1D18">
            <w:pPr>
              <w:spacing w:before="60" w:after="60" w:line="240" w:lineRule="auto"/>
              <w:rPr>
                <w:rFonts w:cs="Arial"/>
                <w:i w:val="0"/>
                <w:iCs/>
                <w:color w:val="000000"/>
                <w:szCs w:val="20"/>
              </w:rPr>
            </w:pPr>
          </w:p>
        </w:tc>
      </w:tr>
      <w:tr w:rsidR="00DE1D18" w:rsidRPr="00CE592A" w14:paraId="6928B70F" w14:textId="77777777" w:rsidTr="004340B6">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515508F2" w14:textId="2161AD2F" w:rsidR="00DE1D18" w:rsidRPr="009A793A" w:rsidRDefault="00DE1D18" w:rsidP="00DE1D18">
            <w:pPr>
              <w:tabs>
                <w:tab w:val="center" w:pos="1630"/>
                <w:tab w:val="left" w:pos="2033"/>
              </w:tabs>
              <w:spacing w:before="60" w:after="60" w:line="240" w:lineRule="auto"/>
              <w:rPr>
                <w:i w:val="0"/>
                <w:iCs/>
              </w:rPr>
            </w:pPr>
            <w:r w:rsidRPr="003C6E5D">
              <w:rPr>
                <w:i w:val="0"/>
                <w:iCs/>
              </w:rPr>
              <w:t>Peninsula Residences</w:t>
            </w:r>
          </w:p>
        </w:tc>
        <w:tc>
          <w:tcPr>
            <w:tcW w:w="1559" w:type="dxa"/>
            <w:vMerge/>
            <w:tcBorders>
              <w:left w:val="nil"/>
              <w:right w:val="single" w:sz="4" w:space="0" w:color="auto"/>
            </w:tcBorders>
          </w:tcPr>
          <w:p w14:paraId="2232B16F" w14:textId="44DD281F" w:rsidR="00DE1D18" w:rsidRPr="009A793A" w:rsidRDefault="00DE1D18" w:rsidP="00DE1D18">
            <w:pPr>
              <w:spacing w:before="60" w:after="60" w:line="240" w:lineRule="auto"/>
              <w:rPr>
                <w:rFonts w:cs="Arial"/>
                <w:i w:val="0"/>
                <w:iCs/>
                <w:color w:val="000000"/>
                <w:szCs w:val="20"/>
              </w:rPr>
            </w:pPr>
          </w:p>
        </w:tc>
        <w:tc>
          <w:tcPr>
            <w:tcW w:w="1736" w:type="dxa"/>
            <w:vMerge/>
            <w:tcBorders>
              <w:left w:val="single" w:sz="4" w:space="0" w:color="auto"/>
              <w:right w:val="single" w:sz="4" w:space="0" w:color="auto"/>
            </w:tcBorders>
          </w:tcPr>
          <w:p w14:paraId="64674757" w14:textId="78C8A7E0" w:rsidR="00DE1D18" w:rsidRPr="009A793A" w:rsidRDefault="00DE1D18" w:rsidP="00DE1D18">
            <w:pPr>
              <w:spacing w:before="60" w:after="60" w:line="240" w:lineRule="auto"/>
              <w:rPr>
                <w:rFonts w:cs="Arial"/>
                <w:i w:val="0"/>
                <w:iCs/>
                <w:color w:val="000000"/>
                <w:szCs w:val="20"/>
              </w:rPr>
            </w:pPr>
          </w:p>
        </w:tc>
      </w:tr>
      <w:tr w:rsidR="00DE1D18" w:rsidRPr="00CE592A" w14:paraId="2EF921CA" w14:textId="77777777" w:rsidTr="004340B6">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3BD6DEBA" w14:textId="10921172" w:rsidR="00DE1D18" w:rsidRPr="003C6E5D" w:rsidRDefault="00DE1D18" w:rsidP="00DE1D18">
            <w:pPr>
              <w:tabs>
                <w:tab w:val="center" w:pos="1630"/>
                <w:tab w:val="left" w:pos="2033"/>
              </w:tabs>
              <w:spacing w:before="60" w:after="60" w:line="240" w:lineRule="auto"/>
              <w:rPr>
                <w:i w:val="0"/>
                <w:iCs/>
              </w:rPr>
            </w:pPr>
            <w:proofErr w:type="spellStart"/>
            <w:r w:rsidRPr="003C6E5D">
              <w:rPr>
                <w:i w:val="0"/>
                <w:iCs/>
              </w:rPr>
              <w:t>Rawcorp</w:t>
            </w:r>
            <w:proofErr w:type="spellEnd"/>
          </w:p>
        </w:tc>
        <w:tc>
          <w:tcPr>
            <w:tcW w:w="1559" w:type="dxa"/>
            <w:vMerge/>
            <w:tcBorders>
              <w:left w:val="nil"/>
              <w:right w:val="single" w:sz="4" w:space="0" w:color="auto"/>
            </w:tcBorders>
          </w:tcPr>
          <w:p w14:paraId="3D2B4928" w14:textId="77777777" w:rsidR="00DE1D18" w:rsidRPr="009A793A" w:rsidRDefault="00DE1D18" w:rsidP="00DE1D18">
            <w:pPr>
              <w:spacing w:before="60" w:after="60" w:line="240" w:lineRule="auto"/>
              <w:rPr>
                <w:rFonts w:cs="Arial"/>
                <w:i w:val="0"/>
                <w:iCs/>
                <w:color w:val="000000"/>
                <w:szCs w:val="20"/>
              </w:rPr>
            </w:pPr>
          </w:p>
        </w:tc>
        <w:tc>
          <w:tcPr>
            <w:tcW w:w="1736" w:type="dxa"/>
            <w:vMerge/>
            <w:tcBorders>
              <w:left w:val="single" w:sz="4" w:space="0" w:color="auto"/>
              <w:right w:val="single" w:sz="4" w:space="0" w:color="auto"/>
            </w:tcBorders>
          </w:tcPr>
          <w:p w14:paraId="40A2573A" w14:textId="77777777" w:rsidR="00DE1D18" w:rsidRPr="009A793A" w:rsidRDefault="00DE1D18" w:rsidP="00DE1D18">
            <w:pPr>
              <w:spacing w:before="60" w:after="60" w:line="240" w:lineRule="auto"/>
              <w:rPr>
                <w:rFonts w:cs="Arial"/>
                <w:i w:val="0"/>
                <w:iCs/>
                <w:color w:val="000000"/>
                <w:szCs w:val="20"/>
              </w:rPr>
            </w:pPr>
          </w:p>
        </w:tc>
      </w:tr>
      <w:tr w:rsidR="00DE1D18" w:rsidRPr="00CE592A" w14:paraId="27033B24" w14:textId="77777777" w:rsidTr="004340B6">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1F5A1862" w14:textId="32877E0C" w:rsidR="00DE1D18" w:rsidRPr="003C6E5D" w:rsidRDefault="00DE1D18" w:rsidP="00DE1D18">
            <w:pPr>
              <w:tabs>
                <w:tab w:val="center" w:pos="1630"/>
                <w:tab w:val="left" w:pos="2033"/>
              </w:tabs>
              <w:spacing w:before="60" w:after="60" w:line="240" w:lineRule="auto"/>
              <w:rPr>
                <w:i w:val="0"/>
                <w:iCs/>
              </w:rPr>
            </w:pPr>
            <w:r w:rsidRPr="003C6E5D">
              <w:rPr>
                <w:i w:val="0"/>
                <w:iCs/>
              </w:rPr>
              <w:t>Ray White</w:t>
            </w:r>
          </w:p>
        </w:tc>
        <w:tc>
          <w:tcPr>
            <w:tcW w:w="1559" w:type="dxa"/>
            <w:vMerge/>
            <w:tcBorders>
              <w:left w:val="nil"/>
              <w:right w:val="single" w:sz="4" w:space="0" w:color="auto"/>
            </w:tcBorders>
          </w:tcPr>
          <w:p w14:paraId="5E661B60" w14:textId="77777777" w:rsidR="00DE1D18" w:rsidRPr="009A793A" w:rsidRDefault="00DE1D18" w:rsidP="00DE1D18">
            <w:pPr>
              <w:spacing w:before="60" w:after="60" w:line="240" w:lineRule="auto"/>
              <w:rPr>
                <w:rFonts w:cs="Arial"/>
                <w:i w:val="0"/>
                <w:iCs/>
                <w:color w:val="000000"/>
                <w:szCs w:val="20"/>
              </w:rPr>
            </w:pPr>
          </w:p>
        </w:tc>
        <w:tc>
          <w:tcPr>
            <w:tcW w:w="1736" w:type="dxa"/>
            <w:vMerge/>
            <w:tcBorders>
              <w:left w:val="single" w:sz="4" w:space="0" w:color="auto"/>
              <w:right w:val="single" w:sz="4" w:space="0" w:color="auto"/>
            </w:tcBorders>
          </w:tcPr>
          <w:p w14:paraId="0E351F6C" w14:textId="77777777" w:rsidR="00DE1D18" w:rsidRPr="009A793A" w:rsidRDefault="00DE1D18" w:rsidP="00DE1D18">
            <w:pPr>
              <w:spacing w:before="60" w:after="60" w:line="240" w:lineRule="auto"/>
              <w:rPr>
                <w:rFonts w:cs="Arial"/>
                <w:i w:val="0"/>
                <w:iCs/>
                <w:color w:val="000000"/>
                <w:szCs w:val="20"/>
              </w:rPr>
            </w:pPr>
          </w:p>
        </w:tc>
      </w:tr>
      <w:tr w:rsidR="00DE1D18" w:rsidRPr="00CE592A" w14:paraId="1969BEDF" w14:textId="77777777" w:rsidTr="004340B6">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721C6B90" w14:textId="16670121" w:rsidR="00DE1D18" w:rsidRPr="003C6E5D" w:rsidRDefault="00DE1D18" w:rsidP="00DE1D18">
            <w:pPr>
              <w:tabs>
                <w:tab w:val="center" w:pos="1630"/>
                <w:tab w:val="left" w:pos="2033"/>
              </w:tabs>
              <w:spacing w:before="60" w:after="60" w:line="240" w:lineRule="auto"/>
              <w:rPr>
                <w:i w:val="0"/>
                <w:iCs/>
              </w:rPr>
            </w:pPr>
            <w:r w:rsidRPr="003C6E5D">
              <w:rPr>
                <w:i w:val="0"/>
                <w:iCs/>
              </w:rPr>
              <w:t>Gold Coast Bulletin / Gold Coast Real Estate magazine</w:t>
            </w:r>
          </w:p>
        </w:tc>
        <w:tc>
          <w:tcPr>
            <w:tcW w:w="1559" w:type="dxa"/>
            <w:vMerge/>
            <w:tcBorders>
              <w:left w:val="nil"/>
              <w:bottom w:val="single" w:sz="4" w:space="0" w:color="auto"/>
              <w:right w:val="single" w:sz="4" w:space="0" w:color="auto"/>
            </w:tcBorders>
          </w:tcPr>
          <w:p w14:paraId="47577AA2" w14:textId="77777777" w:rsidR="00DE1D18" w:rsidRPr="009A793A" w:rsidRDefault="00DE1D18" w:rsidP="00DE1D18">
            <w:pPr>
              <w:spacing w:before="60" w:after="60" w:line="240" w:lineRule="auto"/>
              <w:rPr>
                <w:rFonts w:cs="Arial"/>
                <w:i w:val="0"/>
                <w:iCs/>
                <w:color w:val="000000"/>
                <w:szCs w:val="20"/>
              </w:rPr>
            </w:pPr>
          </w:p>
        </w:tc>
        <w:tc>
          <w:tcPr>
            <w:tcW w:w="1736" w:type="dxa"/>
            <w:vMerge/>
            <w:tcBorders>
              <w:left w:val="single" w:sz="4" w:space="0" w:color="auto"/>
              <w:bottom w:val="single" w:sz="4" w:space="0" w:color="auto"/>
              <w:right w:val="single" w:sz="4" w:space="0" w:color="auto"/>
            </w:tcBorders>
          </w:tcPr>
          <w:p w14:paraId="0208747E" w14:textId="77777777" w:rsidR="00DE1D18" w:rsidRPr="009A793A" w:rsidRDefault="00DE1D18" w:rsidP="00DE1D18">
            <w:pPr>
              <w:spacing w:before="60" w:after="60" w:line="240" w:lineRule="auto"/>
              <w:rPr>
                <w:rFonts w:cs="Arial"/>
                <w:i w:val="0"/>
                <w:iCs/>
                <w:color w:val="000000"/>
                <w:szCs w:val="20"/>
              </w:rPr>
            </w:pPr>
          </w:p>
        </w:tc>
      </w:tr>
    </w:tbl>
    <w:p w14:paraId="2E3D5DE3" w14:textId="77777777" w:rsidR="00433E74" w:rsidRDefault="00433E74" w:rsidP="00571974">
      <w:pPr>
        <w:pStyle w:val="ACMABodyText"/>
        <w:ind w:left="720"/>
        <w:rPr>
          <w:b/>
          <w:bCs/>
          <w:i/>
          <w:iCs/>
        </w:rPr>
      </w:pPr>
    </w:p>
    <w:p w14:paraId="1575B87D" w14:textId="1C48737F" w:rsidR="003D2D85" w:rsidRDefault="003D2D85" w:rsidP="009067F2">
      <w:pPr>
        <w:pStyle w:val="ACMABodyText"/>
        <w:numPr>
          <w:ilvl w:val="0"/>
          <w:numId w:val="41"/>
        </w:numPr>
        <w:rPr>
          <w:b/>
          <w:bCs/>
          <w:i/>
          <w:iCs/>
        </w:rPr>
      </w:pPr>
      <w:r>
        <w:rPr>
          <w:b/>
          <w:bCs/>
          <w:i/>
          <w:iCs/>
        </w:rPr>
        <w:t>Gold Coast Surf Club</w:t>
      </w:r>
    </w:p>
    <w:p w14:paraId="17CAA507" w14:textId="6E461965" w:rsidR="00822C0A" w:rsidRPr="000B3921" w:rsidRDefault="000B3921" w:rsidP="000B3921">
      <w:pPr>
        <w:pStyle w:val="ACMABodyText"/>
      </w:pPr>
      <w:r w:rsidRPr="000B3921">
        <w:t>B</w:t>
      </w:r>
      <w:r w:rsidR="004F0D1C" w:rsidRPr="000B3921">
        <w:t>etween 9:00am and 10:00am</w:t>
      </w:r>
      <w:r w:rsidR="009B4C37" w:rsidRPr="000B3921">
        <w:t xml:space="preserve"> </w:t>
      </w:r>
      <w:r w:rsidR="00DC384E" w:rsidRPr="000B3921">
        <w:t>on 6 July 2019</w:t>
      </w:r>
      <w:r w:rsidRPr="000B3921">
        <w:t xml:space="preserve">, the presenter </w:t>
      </w:r>
      <w:proofErr w:type="gramStart"/>
      <w:r w:rsidRPr="000B3921">
        <w:t>stated</w:t>
      </w:r>
      <w:proofErr w:type="gramEnd"/>
      <w:r w:rsidRPr="000B3921">
        <w:t xml:space="preserve"> ‘</w:t>
      </w:r>
      <w:r>
        <w:t>c</w:t>
      </w:r>
      <w:r w:rsidR="00822C0A" w:rsidRPr="000B3921">
        <w:t>oming up, we're going to catch up with a bloke, a great fella, who I did a function recently at the Gold Coast Surf Club with</w:t>
      </w:r>
      <w:r w:rsidRPr="000B3921">
        <w:t>’.</w:t>
      </w:r>
    </w:p>
    <w:p w14:paraId="3F220DF7" w14:textId="20669349" w:rsidR="00C86BF8" w:rsidRDefault="00FA11FD" w:rsidP="00C86BF8">
      <w:pPr>
        <w:pStyle w:val="ACMABodyText"/>
      </w:pPr>
      <w:r>
        <w:t xml:space="preserve">The ACMA considers that this was an incidental accompaniment to the introduction of an interviewee. </w:t>
      </w:r>
      <w:r w:rsidR="0000165D">
        <w:t>T</w:t>
      </w:r>
      <w:r w:rsidR="00102C65">
        <w:t xml:space="preserve">he licensee has submitted </w:t>
      </w:r>
      <w:r w:rsidR="00DB1B8D">
        <w:t xml:space="preserve">that it has </w:t>
      </w:r>
      <w:r w:rsidR="005A7AE2">
        <w:t xml:space="preserve">no association </w:t>
      </w:r>
      <w:r w:rsidR="0000165D">
        <w:t xml:space="preserve">with, and has not </w:t>
      </w:r>
      <w:r w:rsidR="00DB1B8D">
        <w:t>received any valuable consideration from</w:t>
      </w:r>
      <w:r w:rsidR="0000165D">
        <w:t>,</w:t>
      </w:r>
      <w:r w:rsidR="00DB1B8D">
        <w:t xml:space="preserve"> </w:t>
      </w:r>
      <w:r w:rsidR="00CC73C6">
        <w:t>Gold Coast Surf Club.</w:t>
      </w:r>
      <w:r w:rsidR="00B0265A">
        <w:t xml:space="preserve"> </w:t>
      </w:r>
      <w:r w:rsidR="00C86BF8">
        <w:t xml:space="preserve">Accordingly, the ACMA considers that </w:t>
      </w:r>
      <w:r w:rsidR="00B3305F">
        <w:t>this material</w:t>
      </w:r>
      <w:r w:rsidR="00C86BF8">
        <w:t xml:space="preserve"> falls under the </w:t>
      </w:r>
      <w:r w:rsidR="00561DAB">
        <w:t xml:space="preserve">qualification </w:t>
      </w:r>
      <w:r w:rsidR="00C86BF8">
        <w:t xml:space="preserve">set out in </w:t>
      </w:r>
      <w:r w:rsidR="00342CF8">
        <w:t>subclause</w:t>
      </w:r>
      <w:r w:rsidR="00C86BF8">
        <w:t xml:space="preserve"> 2(</w:t>
      </w:r>
      <w:r w:rsidR="00E80F86">
        <w:t>1</w:t>
      </w:r>
      <w:r w:rsidR="00C86BF8">
        <w:t>).</w:t>
      </w:r>
    </w:p>
    <w:p w14:paraId="63AA6510" w14:textId="73622AFF" w:rsidR="00E41E62" w:rsidRDefault="00E41E62" w:rsidP="009067F2">
      <w:pPr>
        <w:pStyle w:val="ACMABodyText"/>
        <w:numPr>
          <w:ilvl w:val="0"/>
          <w:numId w:val="41"/>
        </w:numPr>
        <w:rPr>
          <w:b/>
          <w:bCs/>
          <w:i/>
          <w:iCs/>
        </w:rPr>
      </w:pPr>
      <w:r>
        <w:rPr>
          <w:b/>
          <w:bCs/>
          <w:i/>
          <w:iCs/>
        </w:rPr>
        <w:t>Ray White Surfers Paradise</w:t>
      </w:r>
    </w:p>
    <w:p w14:paraId="7CA93D86" w14:textId="361578CD" w:rsidR="0051504A" w:rsidRDefault="00C555E3" w:rsidP="00E41E62">
      <w:pPr>
        <w:pStyle w:val="ACMABodyText"/>
      </w:pPr>
      <w:r>
        <w:t>B</w:t>
      </w:r>
      <w:r w:rsidR="00E41E62">
        <w:t xml:space="preserve">etween 9:00am and 10:00am </w:t>
      </w:r>
      <w:r w:rsidR="00E41E62" w:rsidRPr="00DF7DB4">
        <w:t xml:space="preserve">on </w:t>
      </w:r>
      <w:r w:rsidR="00E41E62">
        <w:t>30</w:t>
      </w:r>
      <w:r w:rsidR="00E41E62" w:rsidRPr="00DF7DB4">
        <w:t xml:space="preserve"> </w:t>
      </w:r>
      <w:r w:rsidR="00E41E62">
        <w:t xml:space="preserve">March </w:t>
      </w:r>
      <w:r w:rsidR="00E41E62" w:rsidRPr="00DF7DB4">
        <w:t>2019</w:t>
      </w:r>
      <w:r>
        <w:t>,</w:t>
      </w:r>
      <w:r w:rsidR="00E41E62" w:rsidRPr="00DF7DB4">
        <w:t xml:space="preserve"> </w:t>
      </w:r>
      <w:r w:rsidR="00E41E62">
        <w:t>during The Gold Coast Real Estate Show</w:t>
      </w:r>
      <w:r w:rsidR="0076042B">
        <w:t>,</w:t>
      </w:r>
      <w:r>
        <w:t xml:space="preserve"> </w:t>
      </w:r>
      <w:r w:rsidR="00390D62">
        <w:t>the presenter introduced</w:t>
      </w:r>
      <w:r w:rsidR="000F674F">
        <w:t xml:space="preserve"> </w:t>
      </w:r>
      <w:r w:rsidR="0076042B">
        <w:t xml:space="preserve">the first part of </w:t>
      </w:r>
      <w:r w:rsidR="008D1DEE">
        <w:t>a</w:t>
      </w:r>
      <w:r w:rsidR="0076042B">
        <w:t xml:space="preserve"> pre-recorded</w:t>
      </w:r>
      <w:r w:rsidR="008D1DEE">
        <w:t xml:space="preserve"> </w:t>
      </w:r>
      <w:r w:rsidR="0085353A">
        <w:t>interview</w:t>
      </w:r>
      <w:r w:rsidR="00390D62">
        <w:t xml:space="preserve"> as follows</w:t>
      </w:r>
      <w:r w:rsidR="000F674F">
        <w:t>:</w:t>
      </w:r>
    </w:p>
    <w:p w14:paraId="3E1B9B44" w14:textId="3B1F987E" w:rsidR="00E41E62" w:rsidRPr="00281136" w:rsidRDefault="00E41E62" w:rsidP="00E41E62">
      <w:pPr>
        <w:pStyle w:val="ACMABodyText"/>
        <w:ind w:left="720"/>
        <w:rPr>
          <w:i/>
          <w:iCs/>
        </w:rPr>
      </w:pPr>
      <w:r w:rsidRPr="00281136">
        <w:rPr>
          <w:i/>
          <w:iCs/>
        </w:rPr>
        <w:t>Ray White Surfers Paradise on the coast. Their 250-strong team, they cover an area stretching from Yatala in the north right down to Tweed Heads in the south.</w:t>
      </w:r>
      <w:r w:rsidR="008474AF">
        <w:rPr>
          <w:i/>
          <w:iCs/>
        </w:rPr>
        <w:t xml:space="preserve"> [Interviewee’s name] and his brother [interviewee’s brother’s name] own the </w:t>
      </w:r>
      <w:r w:rsidR="005D0093">
        <w:rPr>
          <w:i/>
          <w:iCs/>
        </w:rPr>
        <w:t xml:space="preserve">business, but where did it all start for the </w:t>
      </w:r>
      <w:r w:rsidR="00C2743A">
        <w:rPr>
          <w:i/>
          <w:iCs/>
        </w:rPr>
        <w:t xml:space="preserve">[interviewee’s surname] </w:t>
      </w:r>
      <w:r w:rsidR="005D0093">
        <w:rPr>
          <w:i/>
          <w:iCs/>
        </w:rPr>
        <w:t>brothers?</w:t>
      </w:r>
    </w:p>
    <w:p w14:paraId="442048E8" w14:textId="77777777" w:rsidR="00E41E62" w:rsidRPr="00D363D3" w:rsidRDefault="00E41E62" w:rsidP="00E41E62">
      <w:pPr>
        <w:pStyle w:val="ACMABodyText"/>
      </w:pPr>
      <w:r w:rsidRPr="00D363D3">
        <w:t xml:space="preserve">The licensee has </w:t>
      </w:r>
      <w:r>
        <w:t>made the following submissions about interviews with real estate professionals broadcast during The Gold Coast Real Estate Show</w:t>
      </w:r>
      <w:r w:rsidRPr="00D363D3">
        <w:t>:</w:t>
      </w:r>
    </w:p>
    <w:p w14:paraId="6627064D" w14:textId="05A7CAA7" w:rsidR="00E41E62" w:rsidRPr="00D363D3" w:rsidRDefault="00E41E62" w:rsidP="00E41E62">
      <w:pPr>
        <w:pStyle w:val="ACMABodyText"/>
        <w:ind w:left="720"/>
        <w:rPr>
          <w:i/>
          <w:iCs/>
        </w:rPr>
      </w:pPr>
      <w:r w:rsidRPr="00D363D3">
        <w:rPr>
          <w:i/>
          <w:iCs/>
        </w:rPr>
        <w:t>We were attempting to bring our listeners the “principals of the industry” and their thoughts and views on the future of the Gold Coast market.</w:t>
      </w:r>
      <w:r>
        <w:rPr>
          <w:i/>
          <w:iCs/>
        </w:rPr>
        <w:t xml:space="preserve"> […] </w:t>
      </w:r>
      <w:r w:rsidR="003B6A1A">
        <w:rPr>
          <w:i/>
          <w:iCs/>
        </w:rPr>
        <w:t>[</w:t>
      </w:r>
      <w:r>
        <w:rPr>
          <w:i/>
          <w:iCs/>
        </w:rPr>
        <w:t>The</w:t>
      </w:r>
      <w:r w:rsidR="003B6A1A">
        <w:rPr>
          <w:i/>
          <w:iCs/>
        </w:rPr>
        <w:t xml:space="preserve"> interviewee</w:t>
      </w:r>
      <w:r>
        <w:rPr>
          <w:i/>
          <w:iCs/>
        </w:rPr>
        <w:t>]</w:t>
      </w:r>
      <w:r w:rsidR="003B6A1A">
        <w:rPr>
          <w:i/>
          <w:iCs/>
        </w:rPr>
        <w:t xml:space="preserve"> </w:t>
      </w:r>
      <w:r>
        <w:rPr>
          <w:i/>
          <w:iCs/>
        </w:rPr>
        <w:t>spoke about his introduction to the real estate industry and his views on the future of the industry. […] There was at no time any exchange of “monies or favours” for these or other like interviews.</w:t>
      </w:r>
    </w:p>
    <w:p w14:paraId="1E431FCD" w14:textId="1A2D16C3" w:rsidR="00215938" w:rsidRDefault="00E41E62" w:rsidP="00FC503A">
      <w:pPr>
        <w:pStyle w:val="ACMABodyText"/>
        <w:rPr>
          <w:b/>
          <w:bCs/>
          <w:i/>
          <w:iCs/>
        </w:rPr>
      </w:pPr>
      <w:r>
        <w:t xml:space="preserve">The ACMA considers that the </w:t>
      </w:r>
      <w:r w:rsidR="00906285">
        <w:t xml:space="preserve">purpose of the interview was to </w:t>
      </w:r>
      <w:r w:rsidR="001C060B">
        <w:t xml:space="preserve">speak to </w:t>
      </w:r>
      <w:r w:rsidR="00906285">
        <w:t xml:space="preserve">a local real estate professional </w:t>
      </w:r>
      <w:r w:rsidR="001C060B">
        <w:t>about their career, the future of the real estate industry, and the future of the Gold Coast property market.</w:t>
      </w:r>
      <w:r w:rsidR="004703C3">
        <w:t xml:space="preserve"> In this context, the </w:t>
      </w:r>
      <w:r w:rsidR="00494ECD">
        <w:t xml:space="preserve">ACMA considers that the </w:t>
      </w:r>
      <w:r w:rsidRPr="00DF7DB4">
        <w:t xml:space="preserve">material of an advertising character about </w:t>
      </w:r>
      <w:r w:rsidRPr="0023404D">
        <w:t>Ray White Surfers Paradise</w:t>
      </w:r>
      <w:r>
        <w:t xml:space="preserve"> was </w:t>
      </w:r>
      <w:r w:rsidR="004703C3">
        <w:t xml:space="preserve">broadcast </w:t>
      </w:r>
      <w:r w:rsidR="00677D4C">
        <w:t>to introduce the interviewee</w:t>
      </w:r>
      <w:r w:rsidR="00A837DF">
        <w:t xml:space="preserve">, establish </w:t>
      </w:r>
      <w:r w:rsidR="00D554D2">
        <w:t>their credentia</w:t>
      </w:r>
      <w:r w:rsidR="00564187">
        <w:t>l</w:t>
      </w:r>
      <w:r w:rsidR="00D554D2">
        <w:t>s,</w:t>
      </w:r>
      <w:r w:rsidR="00677D4C">
        <w:t xml:space="preserve"> and </w:t>
      </w:r>
      <w:r w:rsidR="0085353A">
        <w:t xml:space="preserve">to </w:t>
      </w:r>
      <w:r w:rsidR="00DA7347">
        <w:t>present the purpose of the</w:t>
      </w:r>
      <w:r w:rsidR="001364D8">
        <w:t xml:space="preserve"> </w:t>
      </w:r>
      <w:r w:rsidR="0085353A">
        <w:t>first part of the interview</w:t>
      </w:r>
      <w:r w:rsidR="001364D8">
        <w:t>.</w:t>
      </w:r>
      <w:r w:rsidR="00D02891">
        <w:t xml:space="preserve"> </w:t>
      </w:r>
      <w:r>
        <w:t>Accordingly, th</w:t>
      </w:r>
      <w:r w:rsidR="00092FEE">
        <w:t>e ACMA considers that this</w:t>
      </w:r>
      <w:r>
        <w:t xml:space="preserve"> material was </w:t>
      </w:r>
      <w:r w:rsidR="00865CC3">
        <w:t>an</w:t>
      </w:r>
      <w:r w:rsidRPr="001638AD">
        <w:rPr>
          <w:bCs/>
        </w:rPr>
        <w:t xml:space="preserve"> incidental accompaniment</w:t>
      </w:r>
      <w:r>
        <w:rPr>
          <w:bCs/>
        </w:rPr>
        <w:t xml:space="preserve"> to the broadcast of the interview</w:t>
      </w:r>
      <w:r w:rsidR="00865CC3">
        <w:rPr>
          <w:bCs/>
        </w:rPr>
        <w:t xml:space="preserve"> and</w:t>
      </w:r>
      <w:r>
        <w:rPr>
          <w:bCs/>
        </w:rPr>
        <w:t xml:space="preserve"> </w:t>
      </w:r>
      <w:r>
        <w:t>fall</w:t>
      </w:r>
      <w:r w:rsidR="00865CC3">
        <w:t>s</w:t>
      </w:r>
      <w:r>
        <w:t xml:space="preserve"> under the </w:t>
      </w:r>
      <w:r w:rsidR="00561DAB">
        <w:t xml:space="preserve">qualification </w:t>
      </w:r>
      <w:r>
        <w:t xml:space="preserve">set out in </w:t>
      </w:r>
      <w:r w:rsidR="002F2819">
        <w:t xml:space="preserve">subclause </w:t>
      </w:r>
      <w:r>
        <w:t>2(1).</w:t>
      </w:r>
    </w:p>
    <w:p w14:paraId="4DEEE58D" w14:textId="781746D7" w:rsidR="00FC2392" w:rsidRDefault="00FC2392" w:rsidP="00DE1D18">
      <w:pPr>
        <w:pStyle w:val="ACMABodyText"/>
        <w:numPr>
          <w:ilvl w:val="0"/>
          <w:numId w:val="41"/>
        </w:numPr>
        <w:rPr>
          <w:rFonts w:eastAsia="Symbol" w:cs="Symbol"/>
          <w:b/>
          <w:bCs/>
          <w:i/>
          <w:color w:val="000000"/>
        </w:rPr>
      </w:pPr>
      <w:bookmarkStart w:id="6" w:name="_Hlk31104106"/>
      <w:r w:rsidRPr="0013604D">
        <w:rPr>
          <w:rFonts w:eastAsia="Symbol" w:cs="Symbol"/>
          <w:b/>
          <w:bCs/>
          <w:i/>
          <w:color w:val="000000"/>
        </w:rPr>
        <w:lastRenderedPageBreak/>
        <w:t>HCAP Developments</w:t>
      </w:r>
      <w:r w:rsidR="00960B10">
        <w:rPr>
          <w:rFonts w:eastAsia="Symbol" w:cs="Symbol"/>
          <w:b/>
          <w:bCs/>
          <w:i/>
          <w:color w:val="000000"/>
        </w:rPr>
        <w:t xml:space="preserve">, </w:t>
      </w:r>
      <w:r w:rsidR="0013604D" w:rsidRPr="0013604D">
        <w:rPr>
          <w:rFonts w:eastAsia="Symbol" w:cs="Symbol"/>
          <w:b/>
          <w:bCs/>
          <w:i/>
          <w:color w:val="000000"/>
        </w:rPr>
        <w:t>Marquee Development Partners</w:t>
      </w:r>
      <w:r w:rsidR="00960B10">
        <w:rPr>
          <w:rFonts w:eastAsia="Symbol" w:cs="Symbol"/>
          <w:b/>
          <w:bCs/>
          <w:i/>
          <w:color w:val="000000"/>
        </w:rPr>
        <w:t xml:space="preserve">, </w:t>
      </w:r>
      <w:r w:rsidR="0013604D" w:rsidRPr="0013604D">
        <w:rPr>
          <w:rFonts w:eastAsia="Symbol" w:cs="Symbol"/>
          <w:b/>
          <w:bCs/>
          <w:i/>
          <w:color w:val="000000"/>
        </w:rPr>
        <w:t>Peninsula Residences</w:t>
      </w:r>
      <w:r w:rsidR="00960B10">
        <w:rPr>
          <w:rFonts w:eastAsia="Symbol" w:cs="Symbol"/>
          <w:b/>
          <w:bCs/>
          <w:i/>
          <w:color w:val="000000"/>
        </w:rPr>
        <w:t xml:space="preserve">, </w:t>
      </w:r>
      <w:proofErr w:type="spellStart"/>
      <w:r w:rsidR="0013604D">
        <w:rPr>
          <w:rFonts w:eastAsia="Symbol" w:cs="Symbol"/>
          <w:b/>
          <w:bCs/>
          <w:i/>
          <w:color w:val="000000"/>
        </w:rPr>
        <w:t>Rawcorp</w:t>
      </w:r>
      <w:proofErr w:type="spellEnd"/>
      <w:r w:rsidR="00960B10">
        <w:rPr>
          <w:rFonts w:eastAsia="Symbol" w:cs="Symbol"/>
          <w:b/>
          <w:bCs/>
          <w:i/>
          <w:color w:val="000000"/>
        </w:rPr>
        <w:t xml:space="preserve">, </w:t>
      </w:r>
      <w:r w:rsidR="0013604D">
        <w:rPr>
          <w:rFonts w:eastAsia="Symbol" w:cs="Symbol"/>
          <w:b/>
          <w:bCs/>
          <w:i/>
          <w:color w:val="000000"/>
        </w:rPr>
        <w:t>Ray White</w:t>
      </w:r>
      <w:r w:rsidR="00B007BD">
        <w:rPr>
          <w:rFonts w:eastAsia="Symbol" w:cs="Symbol"/>
          <w:b/>
          <w:bCs/>
          <w:i/>
          <w:color w:val="000000"/>
        </w:rPr>
        <w:t>,</w:t>
      </w:r>
      <w:r w:rsidR="00586DFE">
        <w:rPr>
          <w:rFonts w:eastAsia="Symbol" w:cs="Symbol"/>
          <w:b/>
          <w:bCs/>
          <w:i/>
          <w:color w:val="000000"/>
        </w:rPr>
        <w:t xml:space="preserve"> and Gold Coast Bulletin / Gold Coast Real Estate magazine</w:t>
      </w:r>
    </w:p>
    <w:bookmarkEnd w:id="6"/>
    <w:p w14:paraId="1492BEFB" w14:textId="76C3B8FB" w:rsidR="000600C9" w:rsidRDefault="005E4FA4" w:rsidP="00C86BF8">
      <w:pPr>
        <w:pStyle w:val="ACMABodyText"/>
        <w:rPr>
          <w:rFonts w:eastAsia="Symbol" w:cs="Symbol"/>
          <w:iCs/>
          <w:color w:val="000000"/>
        </w:rPr>
      </w:pPr>
      <w:r>
        <w:rPr>
          <w:rFonts w:eastAsia="Symbol" w:cs="Symbol"/>
          <w:iCs/>
          <w:color w:val="000000"/>
        </w:rPr>
        <w:t xml:space="preserve">The material about </w:t>
      </w:r>
      <w:r w:rsidR="004813CB">
        <w:rPr>
          <w:rFonts w:eastAsia="Symbol" w:cs="Symbol"/>
          <w:iCs/>
          <w:color w:val="000000"/>
        </w:rPr>
        <w:t>the above organisations was</w:t>
      </w:r>
      <w:r w:rsidR="00E11D40">
        <w:rPr>
          <w:rFonts w:eastAsia="Symbol" w:cs="Symbol"/>
          <w:iCs/>
          <w:color w:val="000000"/>
        </w:rPr>
        <w:t xml:space="preserve"> broadcast </w:t>
      </w:r>
      <w:r w:rsidR="005E353D">
        <w:rPr>
          <w:rFonts w:eastAsia="Symbol" w:cs="Symbol"/>
          <w:iCs/>
          <w:color w:val="000000"/>
        </w:rPr>
        <w:t xml:space="preserve">between 9:00am and 10:00am </w:t>
      </w:r>
      <w:r w:rsidR="00E11D40">
        <w:rPr>
          <w:rFonts w:eastAsia="Symbol" w:cs="Symbol"/>
          <w:iCs/>
          <w:color w:val="000000"/>
        </w:rPr>
        <w:t>on 13 July 2019</w:t>
      </w:r>
      <w:r w:rsidR="0097052F">
        <w:rPr>
          <w:rFonts w:eastAsia="Symbol" w:cs="Symbol"/>
          <w:iCs/>
          <w:color w:val="000000"/>
        </w:rPr>
        <w:t>.</w:t>
      </w:r>
      <w:r w:rsidR="007F637C">
        <w:rPr>
          <w:rFonts w:eastAsia="Symbol" w:cs="Symbol"/>
          <w:iCs/>
          <w:color w:val="000000"/>
        </w:rPr>
        <w:t xml:space="preserve"> </w:t>
      </w:r>
      <w:r w:rsidR="000D3748">
        <w:rPr>
          <w:rFonts w:eastAsia="Symbol" w:cs="Symbol"/>
          <w:iCs/>
          <w:color w:val="000000"/>
        </w:rPr>
        <w:t>This material was broadcast</w:t>
      </w:r>
      <w:r w:rsidR="00E11D40">
        <w:rPr>
          <w:rFonts w:eastAsia="Symbol" w:cs="Symbol"/>
          <w:iCs/>
          <w:color w:val="000000"/>
        </w:rPr>
        <w:t xml:space="preserve"> during </w:t>
      </w:r>
      <w:r w:rsidR="0032067E">
        <w:rPr>
          <w:rFonts w:eastAsia="Symbol" w:cs="Symbol"/>
          <w:iCs/>
          <w:color w:val="000000"/>
        </w:rPr>
        <w:t xml:space="preserve">The Gold Coast Real Estate Show, as the </w:t>
      </w:r>
      <w:r w:rsidR="00FB47DC">
        <w:rPr>
          <w:rFonts w:eastAsia="Symbol" w:cs="Symbol"/>
          <w:iCs/>
          <w:color w:val="000000"/>
        </w:rPr>
        <w:t xml:space="preserve">presenter </w:t>
      </w:r>
      <w:r w:rsidR="00B71C56">
        <w:rPr>
          <w:rFonts w:eastAsia="Symbol" w:cs="Symbol"/>
          <w:iCs/>
          <w:color w:val="000000"/>
        </w:rPr>
        <w:t>summarised</w:t>
      </w:r>
      <w:r w:rsidR="00FB47DC">
        <w:rPr>
          <w:rFonts w:eastAsia="Symbol" w:cs="Symbol"/>
          <w:iCs/>
          <w:color w:val="000000"/>
        </w:rPr>
        <w:t xml:space="preserve"> </w:t>
      </w:r>
      <w:r w:rsidR="00B007BD">
        <w:rPr>
          <w:rFonts w:eastAsia="Symbol" w:cs="Symbol"/>
          <w:iCs/>
          <w:color w:val="000000"/>
        </w:rPr>
        <w:t xml:space="preserve">local </w:t>
      </w:r>
      <w:r w:rsidR="00B66950">
        <w:rPr>
          <w:rFonts w:eastAsia="Symbol" w:cs="Symbol"/>
          <w:iCs/>
          <w:color w:val="000000"/>
        </w:rPr>
        <w:t xml:space="preserve">real estate news </w:t>
      </w:r>
      <w:r w:rsidR="00FB47DC">
        <w:rPr>
          <w:rFonts w:eastAsia="Symbol" w:cs="Symbol"/>
          <w:iCs/>
          <w:color w:val="000000"/>
        </w:rPr>
        <w:t>stories from</w:t>
      </w:r>
      <w:r w:rsidR="00E11D40">
        <w:rPr>
          <w:rFonts w:eastAsia="Symbol" w:cs="Symbol"/>
          <w:iCs/>
          <w:color w:val="000000"/>
        </w:rPr>
        <w:t xml:space="preserve"> the Gold Coast </w:t>
      </w:r>
      <w:r w:rsidR="00081E00">
        <w:rPr>
          <w:rFonts w:eastAsia="Symbol" w:cs="Symbol"/>
          <w:iCs/>
          <w:color w:val="000000"/>
        </w:rPr>
        <w:t>Bulletin we</w:t>
      </w:r>
      <w:r w:rsidR="00B66950">
        <w:rPr>
          <w:rFonts w:eastAsia="Symbol" w:cs="Symbol"/>
          <w:iCs/>
          <w:color w:val="000000"/>
        </w:rPr>
        <w:t>bsite</w:t>
      </w:r>
      <w:r w:rsidR="00FA11FD">
        <w:rPr>
          <w:rFonts w:eastAsia="Symbol" w:cs="Symbol"/>
          <w:iCs/>
          <w:color w:val="000000"/>
        </w:rPr>
        <w:t>.</w:t>
      </w:r>
    </w:p>
    <w:p w14:paraId="27F1C2D9" w14:textId="4ECEF601" w:rsidR="00363CB8" w:rsidRDefault="00CB2F49" w:rsidP="00C86BF8">
      <w:pPr>
        <w:pStyle w:val="ACMABodyText"/>
        <w:rPr>
          <w:rFonts w:eastAsia="Symbol" w:cs="Symbol"/>
          <w:iCs/>
          <w:color w:val="000000"/>
        </w:rPr>
      </w:pPr>
      <w:r>
        <w:t>T</w:t>
      </w:r>
      <w:r w:rsidR="00363CB8">
        <w:t xml:space="preserve">he ACMA considers that </w:t>
      </w:r>
      <w:r w:rsidR="00215938">
        <w:t>this material</w:t>
      </w:r>
      <w:r w:rsidR="00363CB8">
        <w:t xml:space="preserve"> falls under the </w:t>
      </w:r>
      <w:r w:rsidR="00561DAB">
        <w:t xml:space="preserve">qualification </w:t>
      </w:r>
      <w:r w:rsidR="00363CB8">
        <w:t xml:space="preserve">set out in </w:t>
      </w:r>
      <w:r w:rsidR="00AD3040">
        <w:t xml:space="preserve">subclause </w:t>
      </w:r>
      <w:r w:rsidR="00363CB8">
        <w:t>2(1).</w:t>
      </w:r>
      <w:r>
        <w:t xml:space="preserve"> A description of th</w:t>
      </w:r>
      <w:r w:rsidR="00215938">
        <w:t>e</w:t>
      </w:r>
      <w:r>
        <w:t xml:space="preserve"> material, and the ACMA’s reasons, are outlined below.</w:t>
      </w:r>
    </w:p>
    <w:p w14:paraId="59CD4A37" w14:textId="07D499BA" w:rsidR="00FA11FD" w:rsidRPr="00A5163E" w:rsidRDefault="00CB2F49" w:rsidP="00A5163E">
      <w:pPr>
        <w:pStyle w:val="ACMABodyText"/>
        <w:numPr>
          <w:ilvl w:val="0"/>
          <w:numId w:val="44"/>
        </w:numPr>
        <w:rPr>
          <w:rFonts w:eastAsia="Symbol" w:cs="Symbol"/>
          <w:i/>
          <w:color w:val="000000"/>
        </w:rPr>
      </w:pPr>
      <w:r>
        <w:rPr>
          <w:rFonts w:eastAsia="Symbol" w:cs="Symbol"/>
          <w:i/>
          <w:color w:val="000000"/>
        </w:rPr>
        <w:t>Story 1: Value of residential land</w:t>
      </w:r>
    </w:p>
    <w:p w14:paraId="691B36C8" w14:textId="630ECD8A" w:rsidR="00515215" w:rsidRDefault="00515215" w:rsidP="00A5163E">
      <w:pPr>
        <w:pStyle w:val="ACMABodyText"/>
        <w:ind w:left="142"/>
        <w:rPr>
          <w:rFonts w:eastAsia="Symbol" w:cs="Symbol"/>
          <w:iCs/>
          <w:color w:val="000000"/>
        </w:rPr>
      </w:pPr>
      <w:r>
        <w:rPr>
          <w:rFonts w:eastAsia="Symbol" w:cs="Symbol"/>
          <w:iCs/>
          <w:color w:val="000000"/>
        </w:rPr>
        <w:t xml:space="preserve">The presenter summarised a news story stating that, according to the </w:t>
      </w:r>
      <w:r w:rsidRPr="00FA1C5E">
        <w:rPr>
          <w:rFonts w:eastAsia="Symbol" w:cs="Symbol"/>
          <w:iCs/>
          <w:color w:val="000000"/>
        </w:rPr>
        <w:t>Ray White South East Queensland Vacant Land Report</w:t>
      </w:r>
      <w:r>
        <w:rPr>
          <w:rFonts w:eastAsia="Symbol" w:cs="Symbol"/>
          <w:iCs/>
          <w:color w:val="000000"/>
        </w:rPr>
        <w:t xml:space="preserve">, the </w:t>
      </w:r>
      <w:r w:rsidRPr="00FA1C5E">
        <w:rPr>
          <w:rFonts w:eastAsia="Symbol" w:cs="Symbol"/>
          <w:iCs/>
          <w:color w:val="000000"/>
        </w:rPr>
        <w:t>square metre rate for vacant residential land on the Gold Coast ha</w:t>
      </w:r>
      <w:r>
        <w:rPr>
          <w:rFonts w:eastAsia="Symbol" w:cs="Symbol"/>
          <w:iCs/>
          <w:color w:val="000000"/>
        </w:rPr>
        <w:t>d</w:t>
      </w:r>
      <w:r w:rsidRPr="00FA1C5E">
        <w:rPr>
          <w:rFonts w:eastAsia="Symbol" w:cs="Symbol"/>
          <w:iCs/>
          <w:color w:val="000000"/>
        </w:rPr>
        <w:t xml:space="preserve"> reached an all</w:t>
      </w:r>
      <w:r>
        <w:rPr>
          <w:rFonts w:eastAsia="Symbol" w:cs="Symbol"/>
          <w:iCs/>
          <w:color w:val="000000"/>
        </w:rPr>
        <w:t>-</w:t>
      </w:r>
      <w:r w:rsidRPr="00FA1C5E">
        <w:rPr>
          <w:rFonts w:eastAsia="Symbol" w:cs="Symbol"/>
          <w:iCs/>
          <w:color w:val="000000"/>
        </w:rPr>
        <w:t>time high</w:t>
      </w:r>
      <w:r>
        <w:rPr>
          <w:rFonts w:eastAsia="Symbol" w:cs="Symbol"/>
          <w:iCs/>
          <w:color w:val="000000"/>
        </w:rPr>
        <w:t>.</w:t>
      </w:r>
    </w:p>
    <w:p w14:paraId="5871E7D5" w14:textId="7020DCED" w:rsidR="00515215" w:rsidRPr="00A5163E" w:rsidRDefault="00CB2F49" w:rsidP="00A5163E">
      <w:pPr>
        <w:pStyle w:val="ACMABodyText"/>
        <w:numPr>
          <w:ilvl w:val="0"/>
          <w:numId w:val="44"/>
        </w:numPr>
        <w:rPr>
          <w:rFonts w:eastAsia="Symbol" w:cs="Symbol"/>
          <w:i/>
          <w:color w:val="000000"/>
        </w:rPr>
      </w:pPr>
      <w:r>
        <w:rPr>
          <w:rFonts w:eastAsia="Symbol" w:cs="Symbol"/>
          <w:i/>
          <w:color w:val="000000"/>
        </w:rPr>
        <w:t>Story 2: New apartment building</w:t>
      </w:r>
    </w:p>
    <w:p w14:paraId="039D7324" w14:textId="55E9D9DC" w:rsidR="00515215" w:rsidRPr="00940CE0" w:rsidRDefault="00515215" w:rsidP="00A5163E">
      <w:pPr>
        <w:pStyle w:val="ACMABodyText"/>
        <w:ind w:left="142"/>
        <w:rPr>
          <w:rFonts w:eastAsia="Symbol" w:cs="Symbol"/>
          <w:iCs/>
          <w:color w:val="000000"/>
        </w:rPr>
      </w:pPr>
      <w:r>
        <w:rPr>
          <w:rFonts w:eastAsia="Symbol" w:cs="Symbol"/>
          <w:iCs/>
          <w:color w:val="000000"/>
        </w:rPr>
        <w:t>The presenter summarised a news story stating that c</w:t>
      </w:r>
      <w:r w:rsidRPr="00B93066">
        <w:rPr>
          <w:rFonts w:eastAsia="Symbol" w:cs="Symbol"/>
          <w:iCs/>
          <w:color w:val="000000"/>
        </w:rPr>
        <w:t xml:space="preserve">onstruction of a nine-level apartment building in Surfers Paradise </w:t>
      </w:r>
      <w:r>
        <w:rPr>
          <w:rFonts w:eastAsia="Symbol" w:cs="Symbol"/>
          <w:iCs/>
          <w:color w:val="000000"/>
        </w:rPr>
        <w:t>(</w:t>
      </w:r>
      <w:r w:rsidRPr="00073057">
        <w:rPr>
          <w:rFonts w:eastAsia="Symbol" w:cs="Symbol"/>
          <w:iCs/>
          <w:color w:val="000000"/>
        </w:rPr>
        <w:t>Peninsula Residences</w:t>
      </w:r>
      <w:r>
        <w:rPr>
          <w:rFonts w:eastAsia="Symbol" w:cs="Symbol"/>
          <w:iCs/>
          <w:color w:val="000000"/>
        </w:rPr>
        <w:t xml:space="preserve">) was </w:t>
      </w:r>
      <w:r w:rsidRPr="00B93066">
        <w:rPr>
          <w:rFonts w:eastAsia="Symbol" w:cs="Symbol"/>
          <w:iCs/>
          <w:color w:val="000000"/>
        </w:rPr>
        <w:t>nearing completion</w:t>
      </w:r>
      <w:r>
        <w:rPr>
          <w:rFonts w:eastAsia="Symbol" w:cs="Symbol"/>
          <w:iCs/>
          <w:color w:val="000000"/>
        </w:rPr>
        <w:t>, with all apartments having been sold.</w:t>
      </w:r>
      <w:r w:rsidR="00CB2F49">
        <w:rPr>
          <w:rFonts w:eastAsia="Symbol" w:cs="Symbol"/>
          <w:iCs/>
          <w:color w:val="000000"/>
        </w:rPr>
        <w:t xml:space="preserve"> </w:t>
      </w:r>
      <w:r w:rsidR="00940CE0">
        <w:rPr>
          <w:rFonts w:eastAsia="Symbol" w:cs="Symbol"/>
          <w:iCs/>
          <w:color w:val="000000"/>
        </w:rPr>
        <w:t xml:space="preserve">The presenter mentioned </w:t>
      </w:r>
      <w:r w:rsidRPr="00A5163E">
        <w:rPr>
          <w:rFonts w:eastAsia="Symbol" w:cs="Symbol"/>
          <w:iCs/>
          <w:color w:val="000000"/>
        </w:rPr>
        <w:t xml:space="preserve">HCAP Developments, Marquee Development Partners and </w:t>
      </w:r>
      <w:proofErr w:type="spellStart"/>
      <w:r w:rsidRPr="00A5163E">
        <w:rPr>
          <w:rFonts w:eastAsia="Symbol" w:cs="Symbol"/>
          <w:iCs/>
          <w:color w:val="000000"/>
        </w:rPr>
        <w:t>Rawcorp</w:t>
      </w:r>
      <w:proofErr w:type="spellEnd"/>
      <w:r w:rsidRPr="00940CE0">
        <w:rPr>
          <w:rFonts w:eastAsia="Symbol" w:cs="Symbol"/>
          <w:iCs/>
          <w:color w:val="000000"/>
        </w:rPr>
        <w:t xml:space="preserve"> as companies that w</w:t>
      </w:r>
      <w:r>
        <w:rPr>
          <w:rFonts w:eastAsia="Symbol" w:cs="Symbol"/>
          <w:iCs/>
          <w:color w:val="000000"/>
        </w:rPr>
        <w:t>ere</w:t>
      </w:r>
      <w:r w:rsidRPr="00940CE0">
        <w:rPr>
          <w:rFonts w:eastAsia="Symbol" w:cs="Symbol"/>
          <w:iCs/>
          <w:color w:val="000000"/>
        </w:rPr>
        <w:t xml:space="preserve"> involved in the construction of </w:t>
      </w:r>
      <w:r w:rsidR="00CB2F49">
        <w:rPr>
          <w:rFonts w:eastAsia="Symbol" w:cs="Symbol"/>
          <w:iCs/>
          <w:color w:val="000000"/>
        </w:rPr>
        <w:t>the building</w:t>
      </w:r>
      <w:r w:rsidRPr="00940CE0">
        <w:rPr>
          <w:rFonts w:eastAsia="Symbol" w:cs="Symbol"/>
          <w:iCs/>
          <w:color w:val="000000"/>
        </w:rPr>
        <w:t>.</w:t>
      </w:r>
    </w:p>
    <w:p w14:paraId="1CFA550F" w14:textId="768AF6E3" w:rsidR="009F53F3" w:rsidRDefault="00554568" w:rsidP="007006F3">
      <w:pPr>
        <w:pStyle w:val="ACMABodyText"/>
      </w:pPr>
      <w:r>
        <w:rPr>
          <w:rFonts w:eastAsia="Symbol" w:cs="Symbol"/>
          <w:iCs/>
          <w:color w:val="000000"/>
        </w:rPr>
        <w:t>T</w:t>
      </w:r>
      <w:r w:rsidR="00AA538C">
        <w:rPr>
          <w:rFonts w:eastAsia="Symbol" w:cs="Symbol"/>
          <w:iCs/>
          <w:color w:val="000000"/>
        </w:rPr>
        <w:t xml:space="preserve">he </w:t>
      </w:r>
      <w:r w:rsidR="00B250A0">
        <w:rPr>
          <w:rFonts w:eastAsia="Symbol" w:cs="Symbol"/>
          <w:iCs/>
          <w:color w:val="000000"/>
        </w:rPr>
        <w:t xml:space="preserve">ACMA considers </w:t>
      </w:r>
      <w:r w:rsidR="00B250A0">
        <w:t xml:space="preserve">that </w:t>
      </w:r>
      <w:r w:rsidR="00AA538C">
        <w:rPr>
          <w:rFonts w:eastAsia="Symbol" w:cs="Symbol"/>
          <w:iCs/>
          <w:color w:val="000000"/>
        </w:rPr>
        <w:t xml:space="preserve">the </w:t>
      </w:r>
      <w:r w:rsidR="00D979CD">
        <w:t xml:space="preserve">qualification </w:t>
      </w:r>
      <w:r w:rsidR="000C24E9">
        <w:t>in</w:t>
      </w:r>
      <w:r w:rsidR="00D979CD">
        <w:t xml:space="preserve"> subclause 2(1) of Schedule 2 to the BSA applies to the </w:t>
      </w:r>
      <w:r w:rsidR="00AA538C">
        <w:rPr>
          <w:rFonts w:eastAsia="Symbol" w:cs="Symbol"/>
          <w:iCs/>
          <w:color w:val="000000"/>
        </w:rPr>
        <w:t xml:space="preserve">material </w:t>
      </w:r>
      <w:r w:rsidR="009235B3">
        <w:rPr>
          <w:rFonts w:eastAsia="Symbol" w:cs="Symbol"/>
          <w:iCs/>
          <w:color w:val="000000"/>
        </w:rPr>
        <w:t xml:space="preserve">contained in </w:t>
      </w:r>
      <w:r w:rsidR="00400839">
        <w:rPr>
          <w:rFonts w:eastAsia="Symbol" w:cs="Symbol"/>
          <w:iCs/>
          <w:color w:val="000000"/>
        </w:rPr>
        <w:t xml:space="preserve">the presenter’s </w:t>
      </w:r>
      <w:r w:rsidR="003E5F61">
        <w:rPr>
          <w:rFonts w:eastAsia="Symbol" w:cs="Symbol"/>
          <w:iCs/>
          <w:color w:val="000000"/>
        </w:rPr>
        <w:t>summary of the above two stories</w:t>
      </w:r>
      <w:r w:rsidR="00D979CD">
        <w:rPr>
          <w:rFonts w:eastAsia="Symbol" w:cs="Symbol"/>
          <w:iCs/>
          <w:color w:val="000000"/>
        </w:rPr>
        <w:t>. This material</w:t>
      </w:r>
      <w:r w:rsidR="00400839">
        <w:rPr>
          <w:rFonts w:eastAsia="Symbol" w:cs="Symbol"/>
          <w:iCs/>
          <w:color w:val="000000"/>
        </w:rPr>
        <w:t xml:space="preserve"> </w:t>
      </w:r>
      <w:r w:rsidR="00B250A0">
        <w:t xml:space="preserve">was an incidental accompaniment to the </w:t>
      </w:r>
      <w:r w:rsidR="00157A13">
        <w:t xml:space="preserve">broadcast of </w:t>
      </w:r>
      <w:r w:rsidR="00400839">
        <w:t>local real estate news</w:t>
      </w:r>
      <w:r w:rsidR="00D979CD">
        <w:t xml:space="preserve">. Therefore the first element of the qualification </w:t>
      </w:r>
      <w:r w:rsidR="000C24E9">
        <w:t>in</w:t>
      </w:r>
      <w:r w:rsidR="00D979CD">
        <w:t xml:space="preserve"> subclause 2(1) of Schedule 2 to the BSA applies.</w:t>
      </w:r>
      <w:r w:rsidR="00D979CD">
        <w:rPr>
          <w:rStyle w:val="FootnoteReference"/>
        </w:rPr>
        <w:footnoteReference w:id="10"/>
      </w:r>
      <w:r w:rsidR="00D979CD">
        <w:t xml:space="preserve"> T</w:t>
      </w:r>
      <w:r w:rsidR="00EB03C7">
        <w:rPr>
          <w:rFonts w:eastAsia="Symbol" w:cs="Symbol"/>
          <w:iCs/>
          <w:color w:val="000000"/>
        </w:rPr>
        <w:t xml:space="preserve">he licensee has submitted that it has no association with, and has not received any valuable consideration from, </w:t>
      </w:r>
      <w:r w:rsidR="00EB03C7" w:rsidRPr="007A7E93">
        <w:rPr>
          <w:rFonts w:eastAsia="Symbol" w:cs="Symbol"/>
          <w:iCs/>
          <w:color w:val="000000"/>
        </w:rPr>
        <w:t xml:space="preserve">HCAP Developments, Marquee Development Partners, Peninsula Residences, </w:t>
      </w:r>
      <w:proofErr w:type="spellStart"/>
      <w:r w:rsidR="00EB03C7" w:rsidRPr="007A7E93">
        <w:rPr>
          <w:rFonts w:eastAsia="Symbol" w:cs="Symbol"/>
          <w:iCs/>
          <w:color w:val="000000"/>
        </w:rPr>
        <w:t>Rawcorp</w:t>
      </w:r>
      <w:proofErr w:type="spellEnd"/>
      <w:r w:rsidR="00EB03C7" w:rsidRPr="007A7E93">
        <w:rPr>
          <w:rFonts w:eastAsia="Symbol" w:cs="Symbol"/>
          <w:iCs/>
          <w:color w:val="000000"/>
        </w:rPr>
        <w:t xml:space="preserve">, </w:t>
      </w:r>
      <w:r w:rsidR="00EB03C7">
        <w:rPr>
          <w:rFonts w:eastAsia="Symbol" w:cs="Symbol"/>
          <w:iCs/>
          <w:color w:val="000000"/>
        </w:rPr>
        <w:t xml:space="preserve">and </w:t>
      </w:r>
      <w:r w:rsidR="00EB03C7" w:rsidRPr="007A7E93">
        <w:rPr>
          <w:rFonts w:eastAsia="Symbol" w:cs="Symbol"/>
          <w:iCs/>
          <w:color w:val="000000"/>
        </w:rPr>
        <w:t>Ray White</w:t>
      </w:r>
      <w:r w:rsidR="00EB03C7">
        <w:rPr>
          <w:rFonts w:eastAsia="Symbol" w:cs="Symbol"/>
          <w:iCs/>
          <w:color w:val="000000"/>
        </w:rPr>
        <w:t>.</w:t>
      </w:r>
      <w:r w:rsidR="00D979CD">
        <w:rPr>
          <w:rFonts w:eastAsia="Symbol" w:cs="Symbol"/>
          <w:iCs/>
          <w:color w:val="000000"/>
        </w:rPr>
        <w:t xml:space="preserve"> </w:t>
      </w:r>
      <w:proofErr w:type="gramStart"/>
      <w:r w:rsidR="00D979CD">
        <w:rPr>
          <w:rFonts w:eastAsia="Symbol" w:cs="Symbol"/>
          <w:iCs/>
          <w:color w:val="000000"/>
        </w:rPr>
        <w:t>Therefore</w:t>
      </w:r>
      <w:proofErr w:type="gramEnd"/>
      <w:r w:rsidR="00D979CD">
        <w:rPr>
          <w:rFonts w:eastAsia="Symbol" w:cs="Symbol"/>
          <w:iCs/>
          <w:color w:val="000000"/>
        </w:rPr>
        <w:t xml:space="preserve"> the second element of the </w:t>
      </w:r>
      <w:r w:rsidR="00D979CD">
        <w:t xml:space="preserve">qualification </w:t>
      </w:r>
      <w:r w:rsidR="000C24E9">
        <w:t>in</w:t>
      </w:r>
      <w:r w:rsidR="00D979CD">
        <w:t xml:space="preserve"> subclause 2(1) applies.</w:t>
      </w:r>
      <w:r w:rsidR="00D979CD">
        <w:rPr>
          <w:rStyle w:val="FootnoteReference"/>
        </w:rPr>
        <w:footnoteReference w:id="11"/>
      </w:r>
    </w:p>
    <w:p w14:paraId="3A5573C6" w14:textId="5C58CC2F" w:rsidR="00EB03C7" w:rsidRPr="00A5163E" w:rsidRDefault="00CB2F49" w:rsidP="00A5163E">
      <w:pPr>
        <w:pStyle w:val="ACMABodyText"/>
        <w:numPr>
          <w:ilvl w:val="0"/>
          <w:numId w:val="44"/>
        </w:numPr>
        <w:rPr>
          <w:rFonts w:eastAsia="Symbol" w:cs="Symbol"/>
          <w:i/>
          <w:color w:val="000000"/>
        </w:rPr>
      </w:pPr>
      <w:r>
        <w:rPr>
          <w:rFonts w:eastAsia="Symbol" w:cs="Symbol"/>
          <w:i/>
          <w:color w:val="000000"/>
        </w:rPr>
        <w:t>Conclusion of news summary</w:t>
      </w:r>
    </w:p>
    <w:p w14:paraId="19B6C889" w14:textId="77777777" w:rsidR="00EB03C7" w:rsidRDefault="00551085" w:rsidP="000C24E9">
      <w:pPr>
        <w:pStyle w:val="ACMABodyText"/>
        <w:rPr>
          <w:rFonts w:eastAsia="Symbol" w:cs="Symbol"/>
          <w:iCs/>
          <w:color w:val="000000"/>
        </w:rPr>
      </w:pPr>
      <w:r w:rsidRPr="00551085">
        <w:rPr>
          <w:rFonts w:eastAsia="Symbol" w:cs="Symbol"/>
          <w:iCs/>
          <w:color w:val="000000"/>
        </w:rPr>
        <w:t xml:space="preserve">The presenter concluded the </w:t>
      </w:r>
      <w:r w:rsidR="00D2102C">
        <w:rPr>
          <w:rFonts w:eastAsia="Symbol" w:cs="Symbol"/>
          <w:iCs/>
          <w:color w:val="000000"/>
        </w:rPr>
        <w:t xml:space="preserve">news </w:t>
      </w:r>
      <w:r w:rsidRPr="00551085">
        <w:rPr>
          <w:rFonts w:eastAsia="Symbol" w:cs="Symbol"/>
          <w:iCs/>
          <w:color w:val="000000"/>
        </w:rPr>
        <w:t xml:space="preserve">summary by stating ‘grab the Bulletin magazine, the Real Estate magazine, for all your info as well’. </w:t>
      </w:r>
    </w:p>
    <w:p w14:paraId="546BF1A7" w14:textId="2B0AF7BA" w:rsidR="007A7E93" w:rsidRDefault="00551085" w:rsidP="007A7E93">
      <w:pPr>
        <w:pStyle w:val="ACMABodyText"/>
        <w:rPr>
          <w:bCs/>
        </w:rPr>
      </w:pPr>
      <w:r w:rsidRPr="00551085">
        <w:rPr>
          <w:rFonts w:eastAsia="Symbol" w:cs="Symbol"/>
          <w:iCs/>
          <w:color w:val="000000"/>
        </w:rPr>
        <w:t>The ACMA considers that, while this reference to the magazine can be viewed as being of an advertising character, it was incidental in the context of the preceding summary.</w:t>
      </w:r>
      <w:r w:rsidR="0060084F">
        <w:rPr>
          <w:bCs/>
        </w:rPr>
        <w:t xml:space="preserve"> Further, t</w:t>
      </w:r>
      <w:r w:rsidR="007A7E93">
        <w:rPr>
          <w:bCs/>
        </w:rPr>
        <w:t>he licensee has made the following submissions about The Gold Coast Real Estate Show and the Gold Coast Bulletin:</w:t>
      </w:r>
    </w:p>
    <w:p w14:paraId="2C20215E" w14:textId="539AE0A0" w:rsidR="007A7E93" w:rsidRPr="00313E59" w:rsidRDefault="007A7E93" w:rsidP="007A7E93">
      <w:pPr>
        <w:pStyle w:val="ACMABodyText"/>
        <w:ind w:left="720"/>
        <w:rPr>
          <w:bCs/>
          <w:i/>
          <w:iCs/>
        </w:rPr>
      </w:pPr>
      <w:r w:rsidRPr="00313E59">
        <w:rPr>
          <w:bCs/>
          <w:i/>
          <w:iCs/>
        </w:rPr>
        <w:t>Because property and developments are such a major part of the Gold Coast, the station was endeavouring to reflect how important this industry is to the Gold Coast.</w:t>
      </w:r>
      <w:r w:rsidR="00C5582F">
        <w:rPr>
          <w:bCs/>
          <w:i/>
          <w:iCs/>
        </w:rPr>
        <w:t xml:space="preserve"> </w:t>
      </w:r>
      <w:r>
        <w:rPr>
          <w:bCs/>
          <w:i/>
          <w:iCs/>
        </w:rPr>
        <w:t>[…]</w:t>
      </w:r>
      <w:r w:rsidR="00C5582F">
        <w:rPr>
          <w:bCs/>
          <w:i/>
          <w:iCs/>
        </w:rPr>
        <w:t xml:space="preserve"> </w:t>
      </w:r>
      <w:r w:rsidRPr="00313E59">
        <w:rPr>
          <w:bCs/>
          <w:i/>
          <w:iCs/>
        </w:rPr>
        <w:t>The Gold Coast Bulletin spot is not paid for by the Bulletin and the station does not receive any like or contra in return. This has been added as points of interest and news within the real estate industry using the credibility of our local newspaper.</w:t>
      </w:r>
    </w:p>
    <w:p w14:paraId="71DC786E" w14:textId="77777777" w:rsidR="0017551C" w:rsidRDefault="0017551C" w:rsidP="00EE1FFD">
      <w:pPr>
        <w:pStyle w:val="ACMABodyText"/>
        <w:rPr>
          <w:b/>
          <w:bCs/>
        </w:rPr>
      </w:pPr>
      <w:bookmarkStart w:id="7" w:name="_Hlk30360595"/>
    </w:p>
    <w:p w14:paraId="554DD457" w14:textId="77777777" w:rsidR="0017551C" w:rsidRDefault="0017551C" w:rsidP="00EE1FFD">
      <w:pPr>
        <w:pStyle w:val="ACMABodyText"/>
        <w:rPr>
          <w:b/>
          <w:bCs/>
        </w:rPr>
      </w:pPr>
    </w:p>
    <w:p w14:paraId="0ACC0B85" w14:textId="058EE0AC" w:rsidR="00EE1FFD" w:rsidRPr="00A5163E" w:rsidRDefault="00EE1FFD" w:rsidP="00EE1FFD">
      <w:pPr>
        <w:pStyle w:val="ACMABodyText"/>
        <w:rPr>
          <w:b/>
          <w:bCs/>
        </w:rPr>
      </w:pPr>
      <w:r w:rsidRPr="00A5163E">
        <w:rPr>
          <w:b/>
          <w:bCs/>
        </w:rPr>
        <w:lastRenderedPageBreak/>
        <w:t>Community information material</w:t>
      </w:r>
    </w:p>
    <w:bookmarkEnd w:id="7"/>
    <w:p w14:paraId="6CCF40DD" w14:textId="1261368D" w:rsidR="0050619F" w:rsidRDefault="0050619F" w:rsidP="0050619F">
      <w:pPr>
        <w:pStyle w:val="ACMABodyText"/>
        <w:rPr>
          <w:bCs/>
        </w:rPr>
      </w:pPr>
      <w:r w:rsidRPr="00934BFB">
        <w:rPr>
          <w:bCs/>
        </w:rPr>
        <w:t xml:space="preserve">The ACMA considers that, of the material </w:t>
      </w:r>
      <w:r w:rsidR="00971022">
        <w:rPr>
          <w:bCs/>
        </w:rPr>
        <w:t>identified at</w:t>
      </w:r>
      <w:r w:rsidRPr="00934BFB">
        <w:rPr>
          <w:bCs/>
        </w:rPr>
        <w:t xml:space="preserve"> </w:t>
      </w:r>
      <w:r w:rsidRPr="00332177">
        <w:rPr>
          <w:b/>
        </w:rPr>
        <w:t>Attachment B</w:t>
      </w:r>
      <w:r w:rsidRPr="00332177">
        <w:rPr>
          <w:bCs/>
        </w:rPr>
        <w:t xml:space="preserve">, </w:t>
      </w:r>
      <w:r>
        <w:rPr>
          <w:bCs/>
        </w:rPr>
        <w:t xml:space="preserve">the material listed in the table below </w:t>
      </w:r>
      <w:r w:rsidR="00733972">
        <w:rPr>
          <w:bCs/>
        </w:rPr>
        <w:t>can</w:t>
      </w:r>
      <w:r w:rsidRPr="00934BFB">
        <w:rPr>
          <w:bCs/>
        </w:rPr>
        <w:t xml:space="preserve"> be regarded as </w:t>
      </w:r>
      <w:r w:rsidR="00EF6DDE">
        <w:rPr>
          <w:bCs/>
        </w:rPr>
        <w:t>community information material</w:t>
      </w:r>
      <w:r>
        <w:rPr>
          <w:bCs/>
        </w:rPr>
        <w:t>.</w:t>
      </w:r>
    </w:p>
    <w:tbl>
      <w:tblPr>
        <w:tblW w:w="8819" w:type="dxa"/>
        <w:tblLayout w:type="fixed"/>
        <w:tblLook w:val="04A0" w:firstRow="1" w:lastRow="0" w:firstColumn="1" w:lastColumn="0" w:noHBand="0" w:noVBand="1"/>
      </w:tblPr>
      <w:tblGrid>
        <w:gridCol w:w="5524"/>
        <w:gridCol w:w="1417"/>
        <w:gridCol w:w="1878"/>
      </w:tblGrid>
      <w:tr w:rsidR="00EF6DDE" w:rsidRPr="00CE592A" w14:paraId="4E2AA476" w14:textId="77777777" w:rsidTr="008E5102">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04925F71" w14:textId="77777777" w:rsidR="00EF6DDE" w:rsidRPr="00CE592A" w:rsidRDefault="00EF6DDE" w:rsidP="004340B6">
            <w:pPr>
              <w:spacing w:before="60" w:after="60" w:line="240" w:lineRule="auto"/>
              <w:rPr>
                <w:rFonts w:cs="Arial"/>
                <w:b/>
                <w:bCs/>
                <w:i w:val="0"/>
                <w:color w:val="000000"/>
                <w:szCs w:val="20"/>
                <w:lang w:eastAsia="en-AU"/>
              </w:rPr>
            </w:pPr>
            <w:r w:rsidRPr="00CE592A">
              <w:rPr>
                <w:rFonts w:cs="Arial"/>
                <w:b/>
                <w:bCs/>
                <w:i w:val="0"/>
                <w:color w:val="000000"/>
                <w:szCs w:val="20"/>
                <w:lang w:eastAsia="en-AU"/>
              </w:rPr>
              <w:t>Organisation</w:t>
            </w:r>
          </w:p>
        </w:tc>
        <w:tc>
          <w:tcPr>
            <w:tcW w:w="1417" w:type="dxa"/>
            <w:tcBorders>
              <w:top w:val="single" w:sz="4" w:space="0" w:color="auto"/>
              <w:left w:val="nil"/>
              <w:bottom w:val="single" w:sz="4" w:space="0" w:color="auto"/>
              <w:right w:val="single" w:sz="4" w:space="0" w:color="auto"/>
            </w:tcBorders>
            <w:shd w:val="clear" w:color="auto" w:fill="D9D9D9" w:themeFill="background1" w:themeFillShade="D9"/>
          </w:tcPr>
          <w:p w14:paraId="7E642898" w14:textId="77777777" w:rsidR="00EF6DDE" w:rsidRDefault="00EF6DDE" w:rsidP="004340B6">
            <w:pPr>
              <w:spacing w:before="60" w:after="60" w:line="240" w:lineRule="auto"/>
              <w:rPr>
                <w:rFonts w:cs="Arial"/>
                <w:b/>
                <w:bCs/>
                <w:i w:val="0"/>
                <w:color w:val="000000"/>
                <w:szCs w:val="20"/>
                <w:lang w:eastAsia="en-AU"/>
              </w:rPr>
            </w:pPr>
            <w:r>
              <w:rPr>
                <w:rFonts w:cs="Arial"/>
                <w:b/>
                <w:bCs/>
                <w:i w:val="0"/>
                <w:color w:val="000000"/>
                <w:szCs w:val="20"/>
                <w:lang w:eastAsia="en-AU"/>
              </w:rPr>
              <w:t>Date</w:t>
            </w:r>
          </w:p>
        </w:tc>
        <w:tc>
          <w:tcPr>
            <w:tcW w:w="187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765869" w14:textId="2625A2D7" w:rsidR="00EF6DDE" w:rsidRPr="00CE592A" w:rsidRDefault="00EF6DDE" w:rsidP="004340B6">
            <w:pPr>
              <w:spacing w:before="60" w:after="60" w:line="240" w:lineRule="auto"/>
              <w:rPr>
                <w:rFonts w:cs="Arial"/>
                <w:b/>
                <w:bCs/>
                <w:i w:val="0"/>
                <w:color w:val="000000"/>
                <w:szCs w:val="20"/>
                <w:lang w:eastAsia="en-AU"/>
              </w:rPr>
            </w:pPr>
            <w:r>
              <w:rPr>
                <w:rFonts w:cs="Arial"/>
                <w:b/>
                <w:bCs/>
                <w:i w:val="0"/>
                <w:color w:val="000000"/>
                <w:szCs w:val="20"/>
                <w:lang w:eastAsia="en-AU"/>
              </w:rPr>
              <w:t>Time</w:t>
            </w:r>
            <w:r w:rsidR="00D32773">
              <w:rPr>
                <w:rFonts w:cs="Arial"/>
                <w:b/>
                <w:bCs/>
                <w:i w:val="0"/>
                <w:color w:val="000000"/>
                <w:szCs w:val="20"/>
                <w:lang w:eastAsia="en-AU"/>
              </w:rPr>
              <w:t>frame</w:t>
            </w:r>
          </w:p>
        </w:tc>
      </w:tr>
      <w:tr w:rsidR="00EF6DDE" w:rsidRPr="00CE592A" w14:paraId="322F0022" w14:textId="77777777" w:rsidTr="008E5102">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hideMark/>
          </w:tcPr>
          <w:p w14:paraId="54F4276C" w14:textId="739B0C4B" w:rsidR="00EF6DDE" w:rsidRPr="00CE592A" w:rsidRDefault="000051B8" w:rsidP="004340B6">
            <w:pPr>
              <w:spacing w:before="60" w:after="60" w:line="240" w:lineRule="auto"/>
              <w:rPr>
                <w:rFonts w:cs="Arial"/>
                <w:i w:val="0"/>
                <w:iCs/>
                <w:color w:val="000000"/>
                <w:szCs w:val="20"/>
                <w:lang w:eastAsia="en-AU"/>
              </w:rPr>
            </w:pPr>
            <w:r>
              <w:rPr>
                <w:i w:val="0"/>
                <w:iCs/>
              </w:rPr>
              <w:t>The Gold Coast Marathon</w:t>
            </w:r>
          </w:p>
        </w:tc>
        <w:tc>
          <w:tcPr>
            <w:tcW w:w="1417" w:type="dxa"/>
            <w:tcBorders>
              <w:top w:val="single" w:sz="4" w:space="0" w:color="auto"/>
              <w:left w:val="nil"/>
              <w:bottom w:val="single" w:sz="4" w:space="0" w:color="auto"/>
              <w:right w:val="single" w:sz="4" w:space="0" w:color="auto"/>
            </w:tcBorders>
          </w:tcPr>
          <w:p w14:paraId="35992AEF" w14:textId="77777777" w:rsidR="00EF6DDE" w:rsidRDefault="00EF6DDE" w:rsidP="004340B6">
            <w:pPr>
              <w:spacing w:before="60" w:after="60" w:line="240" w:lineRule="auto"/>
              <w:rPr>
                <w:rFonts w:cs="Arial"/>
                <w:i w:val="0"/>
                <w:iCs/>
                <w:color w:val="000000"/>
                <w:szCs w:val="20"/>
              </w:rPr>
            </w:pPr>
            <w:r>
              <w:rPr>
                <w:rFonts w:cs="Arial"/>
                <w:i w:val="0"/>
                <w:iCs/>
                <w:color w:val="000000"/>
                <w:szCs w:val="20"/>
              </w:rPr>
              <w:t>6 July 2019</w:t>
            </w:r>
          </w:p>
        </w:tc>
        <w:tc>
          <w:tcPr>
            <w:tcW w:w="1878" w:type="dxa"/>
            <w:tcBorders>
              <w:top w:val="single" w:sz="4" w:space="0" w:color="auto"/>
              <w:left w:val="single" w:sz="4" w:space="0" w:color="auto"/>
              <w:bottom w:val="single" w:sz="4" w:space="0" w:color="auto"/>
              <w:right w:val="single" w:sz="4" w:space="0" w:color="auto"/>
            </w:tcBorders>
          </w:tcPr>
          <w:p w14:paraId="5010DE5A" w14:textId="558AA71F" w:rsidR="00EF6DDE" w:rsidRPr="00CE592A" w:rsidRDefault="00EF6DDE" w:rsidP="004340B6">
            <w:pPr>
              <w:spacing w:before="60" w:after="60" w:line="240" w:lineRule="auto"/>
              <w:rPr>
                <w:rFonts w:cs="Arial"/>
                <w:i w:val="0"/>
                <w:iCs/>
                <w:color w:val="000000"/>
                <w:szCs w:val="20"/>
              </w:rPr>
            </w:pPr>
            <w:r>
              <w:rPr>
                <w:rFonts w:cs="Arial"/>
                <w:i w:val="0"/>
                <w:iCs/>
                <w:color w:val="000000"/>
                <w:szCs w:val="20"/>
              </w:rPr>
              <w:t>9:00am-1</w:t>
            </w:r>
            <w:r w:rsidR="00F40C76">
              <w:rPr>
                <w:rFonts w:cs="Arial"/>
                <w:i w:val="0"/>
                <w:iCs/>
                <w:color w:val="000000"/>
                <w:szCs w:val="20"/>
              </w:rPr>
              <w:t>1</w:t>
            </w:r>
            <w:r>
              <w:rPr>
                <w:rFonts w:cs="Arial"/>
                <w:i w:val="0"/>
                <w:iCs/>
                <w:color w:val="000000"/>
                <w:szCs w:val="20"/>
              </w:rPr>
              <w:t>:00am</w:t>
            </w:r>
          </w:p>
        </w:tc>
      </w:tr>
      <w:tr w:rsidR="00D63961" w:rsidRPr="00CE592A" w14:paraId="2EC600F8" w14:textId="77777777" w:rsidTr="00140622">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44F2C433" w14:textId="6DD3932E" w:rsidR="00D63961" w:rsidRDefault="0011085D" w:rsidP="004340B6">
            <w:pPr>
              <w:spacing w:before="60" w:after="60" w:line="240" w:lineRule="auto"/>
              <w:rPr>
                <w:i w:val="0"/>
                <w:iCs/>
              </w:rPr>
            </w:pPr>
            <w:r>
              <w:rPr>
                <w:i w:val="0"/>
                <w:iCs/>
              </w:rPr>
              <w:t>Tweed Seagulls Rugby League Football Club</w:t>
            </w:r>
          </w:p>
        </w:tc>
        <w:tc>
          <w:tcPr>
            <w:tcW w:w="1417" w:type="dxa"/>
            <w:vMerge w:val="restart"/>
            <w:tcBorders>
              <w:top w:val="single" w:sz="4" w:space="0" w:color="auto"/>
              <w:left w:val="nil"/>
              <w:right w:val="single" w:sz="4" w:space="0" w:color="auto"/>
            </w:tcBorders>
            <w:vAlign w:val="center"/>
          </w:tcPr>
          <w:p w14:paraId="305DBE82" w14:textId="7B1FD9A0" w:rsidR="00D63961" w:rsidRDefault="0011085D" w:rsidP="00FC57D1">
            <w:pPr>
              <w:spacing w:before="60" w:after="60" w:line="240" w:lineRule="auto"/>
              <w:rPr>
                <w:rFonts w:cs="Arial"/>
                <w:i w:val="0"/>
                <w:iCs/>
                <w:color w:val="000000"/>
                <w:szCs w:val="20"/>
              </w:rPr>
            </w:pPr>
            <w:r>
              <w:rPr>
                <w:rFonts w:cs="Arial"/>
                <w:i w:val="0"/>
                <w:iCs/>
                <w:color w:val="000000"/>
                <w:szCs w:val="20"/>
              </w:rPr>
              <w:t>13 July 2019</w:t>
            </w:r>
          </w:p>
        </w:tc>
        <w:tc>
          <w:tcPr>
            <w:tcW w:w="1878" w:type="dxa"/>
            <w:vMerge w:val="restart"/>
            <w:tcBorders>
              <w:top w:val="single" w:sz="4" w:space="0" w:color="auto"/>
              <w:left w:val="single" w:sz="4" w:space="0" w:color="auto"/>
              <w:right w:val="single" w:sz="4" w:space="0" w:color="auto"/>
            </w:tcBorders>
            <w:vAlign w:val="center"/>
          </w:tcPr>
          <w:p w14:paraId="17623CDF" w14:textId="1CFE4BE4" w:rsidR="00D63961" w:rsidRDefault="0011085D" w:rsidP="00FC57D1">
            <w:pPr>
              <w:spacing w:before="60" w:after="60" w:line="240" w:lineRule="auto"/>
              <w:rPr>
                <w:rFonts w:cs="Arial"/>
                <w:i w:val="0"/>
                <w:iCs/>
                <w:color w:val="000000"/>
                <w:szCs w:val="20"/>
              </w:rPr>
            </w:pPr>
            <w:r>
              <w:rPr>
                <w:rFonts w:cs="Arial"/>
                <w:i w:val="0"/>
                <w:iCs/>
                <w:color w:val="000000"/>
                <w:szCs w:val="20"/>
              </w:rPr>
              <w:t>11:00am-12:00pm</w:t>
            </w:r>
          </w:p>
        </w:tc>
      </w:tr>
      <w:tr w:rsidR="00D63961" w:rsidRPr="00CE592A" w14:paraId="6E98282F" w14:textId="77777777" w:rsidTr="008E5102">
        <w:trPr>
          <w:trHeight w:val="255"/>
        </w:trPr>
        <w:tc>
          <w:tcPr>
            <w:tcW w:w="5524" w:type="dxa"/>
            <w:tcBorders>
              <w:top w:val="single" w:sz="4" w:space="0" w:color="auto"/>
              <w:left w:val="single" w:sz="4" w:space="0" w:color="auto"/>
              <w:bottom w:val="single" w:sz="4" w:space="0" w:color="auto"/>
              <w:right w:val="single" w:sz="4" w:space="0" w:color="auto"/>
            </w:tcBorders>
            <w:shd w:val="clear" w:color="auto" w:fill="auto"/>
            <w:noWrap/>
          </w:tcPr>
          <w:p w14:paraId="1D2DBC2B" w14:textId="5A04B6DD" w:rsidR="00D63961" w:rsidRDefault="0011085D" w:rsidP="004340B6">
            <w:pPr>
              <w:spacing w:before="60" w:after="60" w:line="240" w:lineRule="auto"/>
              <w:rPr>
                <w:i w:val="0"/>
                <w:iCs/>
              </w:rPr>
            </w:pPr>
            <w:r>
              <w:rPr>
                <w:i w:val="0"/>
                <w:iCs/>
              </w:rPr>
              <w:t>Botanical Bazaar</w:t>
            </w:r>
          </w:p>
        </w:tc>
        <w:tc>
          <w:tcPr>
            <w:tcW w:w="1417" w:type="dxa"/>
            <w:vMerge/>
            <w:tcBorders>
              <w:left w:val="nil"/>
              <w:bottom w:val="single" w:sz="4" w:space="0" w:color="auto"/>
              <w:right w:val="single" w:sz="4" w:space="0" w:color="auto"/>
            </w:tcBorders>
          </w:tcPr>
          <w:p w14:paraId="7E986E9F" w14:textId="77777777" w:rsidR="00D63961" w:rsidRDefault="00D63961" w:rsidP="004340B6">
            <w:pPr>
              <w:spacing w:before="60" w:after="60" w:line="240" w:lineRule="auto"/>
              <w:rPr>
                <w:rFonts w:cs="Arial"/>
                <w:i w:val="0"/>
                <w:iCs/>
                <w:color w:val="000000"/>
                <w:szCs w:val="20"/>
              </w:rPr>
            </w:pPr>
          </w:p>
        </w:tc>
        <w:tc>
          <w:tcPr>
            <w:tcW w:w="1878" w:type="dxa"/>
            <w:vMerge/>
            <w:tcBorders>
              <w:left w:val="single" w:sz="4" w:space="0" w:color="auto"/>
              <w:bottom w:val="single" w:sz="4" w:space="0" w:color="auto"/>
              <w:right w:val="single" w:sz="4" w:space="0" w:color="auto"/>
            </w:tcBorders>
          </w:tcPr>
          <w:p w14:paraId="38D8C206" w14:textId="77777777" w:rsidR="00D63961" w:rsidRDefault="00D63961" w:rsidP="004340B6">
            <w:pPr>
              <w:spacing w:before="60" w:after="60" w:line="240" w:lineRule="auto"/>
              <w:rPr>
                <w:rFonts w:cs="Arial"/>
                <w:i w:val="0"/>
                <w:iCs/>
                <w:color w:val="000000"/>
                <w:szCs w:val="20"/>
              </w:rPr>
            </w:pPr>
          </w:p>
        </w:tc>
      </w:tr>
    </w:tbl>
    <w:p w14:paraId="1FE5AF8F" w14:textId="77777777" w:rsidR="00EA4BA6" w:rsidRDefault="00EA4BA6" w:rsidP="000E7882">
      <w:pPr>
        <w:pStyle w:val="ACMABodyText"/>
        <w:rPr>
          <w:bCs/>
        </w:rPr>
      </w:pPr>
    </w:p>
    <w:p w14:paraId="2B58E4C7" w14:textId="525E5382" w:rsidR="00195C2E" w:rsidRDefault="00195C2E" w:rsidP="00195C2E">
      <w:pPr>
        <w:pStyle w:val="ACMABodyText"/>
        <w:numPr>
          <w:ilvl w:val="0"/>
          <w:numId w:val="47"/>
        </w:numPr>
        <w:rPr>
          <w:b/>
          <w:bCs/>
          <w:i/>
          <w:iCs/>
        </w:rPr>
      </w:pPr>
      <w:r>
        <w:rPr>
          <w:b/>
          <w:bCs/>
          <w:i/>
          <w:iCs/>
        </w:rPr>
        <w:t xml:space="preserve">Gold Coast </w:t>
      </w:r>
      <w:r w:rsidR="003322B6">
        <w:rPr>
          <w:b/>
          <w:bCs/>
          <w:i/>
          <w:iCs/>
        </w:rPr>
        <w:t>Marathon</w:t>
      </w:r>
    </w:p>
    <w:p w14:paraId="792876C3" w14:textId="208A864F" w:rsidR="004A2D0C" w:rsidRDefault="004A2D0C" w:rsidP="000E7882">
      <w:pPr>
        <w:pStyle w:val="ACMABodyText"/>
        <w:rPr>
          <w:bCs/>
        </w:rPr>
      </w:pPr>
      <w:r>
        <w:t xml:space="preserve">The material </w:t>
      </w:r>
      <w:r w:rsidR="00215938">
        <w:t xml:space="preserve">about the Gold Coast Marathon </w:t>
      </w:r>
      <w:r>
        <w:rPr>
          <w:bCs/>
        </w:rPr>
        <w:t xml:space="preserve">was </w:t>
      </w:r>
      <w:r w:rsidR="00E32233">
        <w:rPr>
          <w:bCs/>
        </w:rPr>
        <w:t xml:space="preserve">broadcast </w:t>
      </w:r>
      <w:r w:rsidR="006C3F2C">
        <w:rPr>
          <w:bCs/>
        </w:rPr>
        <w:t xml:space="preserve">between 9:00am and 11:00am </w:t>
      </w:r>
      <w:r w:rsidR="004C0CBB">
        <w:rPr>
          <w:bCs/>
        </w:rPr>
        <w:t xml:space="preserve">on </w:t>
      </w:r>
      <w:r w:rsidR="00F5746D">
        <w:rPr>
          <w:bCs/>
        </w:rPr>
        <w:t>6 July 2019</w:t>
      </w:r>
      <w:r w:rsidR="00AD2AF8">
        <w:rPr>
          <w:bCs/>
        </w:rPr>
        <w:t xml:space="preserve">. This </w:t>
      </w:r>
      <w:r w:rsidR="00F5746D">
        <w:rPr>
          <w:bCs/>
        </w:rPr>
        <w:t xml:space="preserve">was </w:t>
      </w:r>
      <w:r w:rsidR="004C0CBB">
        <w:rPr>
          <w:bCs/>
        </w:rPr>
        <w:t>the da</w:t>
      </w:r>
      <w:r w:rsidR="00F5746D">
        <w:rPr>
          <w:bCs/>
        </w:rPr>
        <w:t>te</w:t>
      </w:r>
      <w:r w:rsidR="004C0CBB">
        <w:rPr>
          <w:bCs/>
        </w:rPr>
        <w:t xml:space="preserve"> of the marathon and </w:t>
      </w:r>
      <w:r w:rsidR="00700EA2">
        <w:rPr>
          <w:bCs/>
        </w:rPr>
        <w:t>shorter distance</w:t>
      </w:r>
      <w:r w:rsidR="004C0CBB">
        <w:rPr>
          <w:bCs/>
        </w:rPr>
        <w:t xml:space="preserve"> runs</w:t>
      </w:r>
      <w:r w:rsidR="00700EA2">
        <w:rPr>
          <w:bCs/>
        </w:rPr>
        <w:t xml:space="preserve"> that were part of the same event</w:t>
      </w:r>
      <w:r w:rsidR="00F5746D">
        <w:rPr>
          <w:bCs/>
        </w:rPr>
        <w:t>.</w:t>
      </w:r>
    </w:p>
    <w:p w14:paraId="3B2E2B4D" w14:textId="77DF7B3E" w:rsidR="00215938" w:rsidRDefault="00E906CA" w:rsidP="000E7882">
      <w:pPr>
        <w:pStyle w:val="ACMABodyText"/>
        <w:rPr>
          <w:bCs/>
        </w:rPr>
      </w:pPr>
      <w:r>
        <w:rPr>
          <w:bCs/>
        </w:rPr>
        <w:t>Th</w:t>
      </w:r>
      <w:r w:rsidR="004A2D0C">
        <w:rPr>
          <w:bCs/>
        </w:rPr>
        <w:t>is</w:t>
      </w:r>
      <w:r>
        <w:rPr>
          <w:bCs/>
        </w:rPr>
        <w:t xml:space="preserve"> material discussed the atmosphere at these events or provided </w:t>
      </w:r>
      <w:r w:rsidR="00AD2AF8">
        <w:rPr>
          <w:bCs/>
        </w:rPr>
        <w:t>information</w:t>
      </w:r>
      <w:r>
        <w:rPr>
          <w:bCs/>
        </w:rPr>
        <w:t xml:space="preserve"> </w:t>
      </w:r>
      <w:r w:rsidR="004A2D0C">
        <w:rPr>
          <w:bCs/>
        </w:rPr>
        <w:t>on road closures.</w:t>
      </w:r>
      <w:r w:rsidR="009D3CA5">
        <w:rPr>
          <w:bCs/>
        </w:rPr>
        <w:t xml:space="preserve"> </w:t>
      </w:r>
      <w:r w:rsidR="00E84134" w:rsidRPr="00E84134">
        <w:rPr>
          <w:bCs/>
        </w:rPr>
        <w:t>The focus of the content was on</w:t>
      </w:r>
      <w:r w:rsidR="00E84134">
        <w:rPr>
          <w:bCs/>
        </w:rPr>
        <w:t xml:space="preserve"> </w:t>
      </w:r>
      <w:r w:rsidR="00E84134" w:rsidRPr="00E84134">
        <w:rPr>
          <w:bCs/>
        </w:rPr>
        <w:t xml:space="preserve">genuine community information </w:t>
      </w:r>
      <w:r w:rsidR="006E6730">
        <w:rPr>
          <w:bCs/>
        </w:rPr>
        <w:t xml:space="preserve">about local sporting events </w:t>
      </w:r>
      <w:r w:rsidR="00BF312B">
        <w:rPr>
          <w:bCs/>
        </w:rPr>
        <w:t xml:space="preserve">and </w:t>
      </w:r>
      <w:r w:rsidR="006E6730">
        <w:rPr>
          <w:bCs/>
        </w:rPr>
        <w:t>traffic information</w:t>
      </w:r>
      <w:r w:rsidR="00F4746C">
        <w:rPr>
          <w:bCs/>
        </w:rPr>
        <w:t xml:space="preserve">. </w:t>
      </w:r>
    </w:p>
    <w:p w14:paraId="68309540" w14:textId="3E31A380" w:rsidR="00C1385A" w:rsidRDefault="00F4746C" w:rsidP="000E7882">
      <w:pPr>
        <w:pStyle w:val="ACMABodyText"/>
      </w:pPr>
      <w:r>
        <w:rPr>
          <w:bCs/>
        </w:rPr>
        <w:t>T</w:t>
      </w:r>
      <w:r w:rsidR="00224F5C">
        <w:rPr>
          <w:bCs/>
        </w:rPr>
        <w:t>he ACMA considers that t</w:t>
      </w:r>
      <w:r w:rsidR="006E6730">
        <w:rPr>
          <w:bCs/>
        </w:rPr>
        <w:t xml:space="preserve">his </w:t>
      </w:r>
      <w:r w:rsidR="00E84134" w:rsidRPr="00E84134">
        <w:rPr>
          <w:bCs/>
        </w:rPr>
        <w:t>material me</w:t>
      </w:r>
      <w:r w:rsidR="006E6730">
        <w:rPr>
          <w:bCs/>
        </w:rPr>
        <w:t>ets</w:t>
      </w:r>
      <w:r w:rsidR="00E84134" w:rsidRPr="00E84134">
        <w:rPr>
          <w:bCs/>
        </w:rPr>
        <w:t xml:space="preserve"> the needs of the general community in</w:t>
      </w:r>
      <w:r w:rsidR="00E84134">
        <w:rPr>
          <w:bCs/>
        </w:rPr>
        <w:t xml:space="preserve"> </w:t>
      </w:r>
      <w:r w:rsidR="00E84134" w:rsidRPr="00E84134">
        <w:rPr>
          <w:bCs/>
        </w:rPr>
        <w:t>the licence area and is likely to be of interest to listeners.</w:t>
      </w:r>
      <w:r w:rsidR="00215938">
        <w:rPr>
          <w:bCs/>
        </w:rPr>
        <w:t xml:space="preserve"> </w:t>
      </w:r>
      <w:r w:rsidR="00C1385A">
        <w:t xml:space="preserve">Accordingly, the ACMA considers that the material of an advertising character </w:t>
      </w:r>
      <w:r w:rsidR="0070162F">
        <w:t>about</w:t>
      </w:r>
      <w:r w:rsidR="00C1385A">
        <w:t xml:space="preserve"> </w:t>
      </w:r>
      <w:r w:rsidR="00F85964">
        <w:t>t</w:t>
      </w:r>
      <w:r w:rsidR="00C1385A">
        <w:t xml:space="preserve">he Gold Coast Marathon </w:t>
      </w:r>
      <w:r w:rsidR="00AD2AF8">
        <w:t xml:space="preserve">falls under the </w:t>
      </w:r>
      <w:r w:rsidR="00561DAB">
        <w:t xml:space="preserve">qualification </w:t>
      </w:r>
      <w:r w:rsidR="00055509">
        <w:t>set out in paragraph</w:t>
      </w:r>
      <w:r w:rsidR="00C1385A">
        <w:t xml:space="preserve"> 2(2)(a).</w:t>
      </w:r>
    </w:p>
    <w:p w14:paraId="6B27B156" w14:textId="5F2BACEF" w:rsidR="00D04D4C" w:rsidRPr="000627D0" w:rsidRDefault="00D04D4C" w:rsidP="00D04D4C">
      <w:pPr>
        <w:pStyle w:val="ACMABodyText"/>
        <w:numPr>
          <w:ilvl w:val="0"/>
          <w:numId w:val="47"/>
        </w:numPr>
        <w:rPr>
          <w:rFonts w:cs="Arial"/>
          <w:b/>
          <w:bCs/>
          <w:i/>
          <w:iCs/>
          <w:color w:val="000000"/>
        </w:rPr>
      </w:pPr>
      <w:r>
        <w:rPr>
          <w:rFonts w:cs="Arial"/>
          <w:b/>
          <w:bCs/>
          <w:i/>
          <w:iCs/>
          <w:color w:val="000000"/>
        </w:rPr>
        <w:t xml:space="preserve">Tweed </w:t>
      </w:r>
      <w:r w:rsidRPr="000627D0">
        <w:rPr>
          <w:rFonts w:cs="Arial"/>
          <w:b/>
          <w:bCs/>
          <w:i/>
          <w:iCs/>
          <w:color w:val="000000"/>
        </w:rPr>
        <w:t>Seagulls Rugby League Football Club</w:t>
      </w:r>
      <w:r>
        <w:rPr>
          <w:rFonts w:cs="Arial"/>
          <w:b/>
          <w:bCs/>
          <w:i/>
          <w:iCs/>
          <w:color w:val="000000"/>
        </w:rPr>
        <w:t xml:space="preserve"> (Tweed Seagulls)</w:t>
      </w:r>
    </w:p>
    <w:p w14:paraId="2DF123B1" w14:textId="5026A8A0" w:rsidR="00790192" w:rsidRDefault="007936D4" w:rsidP="00D04D4C">
      <w:pPr>
        <w:pStyle w:val="ACMABodyText"/>
      </w:pPr>
      <w:r>
        <w:rPr>
          <w:rFonts w:cs="Arial"/>
          <w:color w:val="000000"/>
        </w:rPr>
        <w:t xml:space="preserve">The material was broadcast </w:t>
      </w:r>
      <w:r>
        <w:t xml:space="preserve">during the timeframe between </w:t>
      </w:r>
      <w:r>
        <w:rPr>
          <w:rFonts w:cs="Arial"/>
          <w:color w:val="000000"/>
        </w:rPr>
        <w:t xml:space="preserve">11:00am and 12:00pm on 13 July 2019. This material was a pre-recorded announcement promoting the senior men’s and under 20s matches between Tweed Seagulls and </w:t>
      </w:r>
      <w:r w:rsidRPr="008846B2">
        <w:rPr>
          <w:rFonts w:cs="Arial"/>
          <w:color w:val="000000"/>
        </w:rPr>
        <w:t>Burleigh Bears</w:t>
      </w:r>
      <w:r>
        <w:rPr>
          <w:rFonts w:cs="Arial"/>
          <w:color w:val="000000"/>
        </w:rPr>
        <w:t xml:space="preserve">, scheduled for the following day. The material </w:t>
      </w:r>
      <w:r w:rsidR="00454D40">
        <w:rPr>
          <w:rFonts w:cs="Arial"/>
          <w:color w:val="000000"/>
        </w:rPr>
        <w:t xml:space="preserve">has an </w:t>
      </w:r>
      <w:r>
        <w:rPr>
          <w:rFonts w:cs="Arial"/>
          <w:color w:val="000000"/>
        </w:rPr>
        <w:t xml:space="preserve">advertising </w:t>
      </w:r>
      <w:r w:rsidR="00454D40">
        <w:rPr>
          <w:rFonts w:cs="Arial"/>
          <w:color w:val="000000"/>
        </w:rPr>
        <w:t>character</w:t>
      </w:r>
      <w:r>
        <w:rPr>
          <w:rFonts w:cs="Arial"/>
          <w:color w:val="000000"/>
        </w:rPr>
        <w:t>.</w:t>
      </w:r>
    </w:p>
    <w:p w14:paraId="17C79BC6" w14:textId="6E25D08A" w:rsidR="00543058" w:rsidRDefault="00543058" w:rsidP="00D04D4C">
      <w:pPr>
        <w:pStyle w:val="ACMABodyText"/>
        <w:rPr>
          <w:bCs/>
        </w:rPr>
      </w:pPr>
      <w:r>
        <w:rPr>
          <w:rFonts w:cs="Arial"/>
        </w:rPr>
        <w:t xml:space="preserve">The ACMA considers that the announcement was </w:t>
      </w:r>
      <w:r w:rsidRPr="00E84134">
        <w:rPr>
          <w:bCs/>
        </w:rPr>
        <w:t xml:space="preserve">community information </w:t>
      </w:r>
      <w:r>
        <w:rPr>
          <w:bCs/>
        </w:rPr>
        <w:t xml:space="preserve">about a local sporting event. This </w:t>
      </w:r>
      <w:r w:rsidRPr="00E84134">
        <w:rPr>
          <w:bCs/>
        </w:rPr>
        <w:t>material me</w:t>
      </w:r>
      <w:r>
        <w:rPr>
          <w:bCs/>
        </w:rPr>
        <w:t>ets</w:t>
      </w:r>
      <w:r w:rsidRPr="00E84134">
        <w:rPr>
          <w:bCs/>
        </w:rPr>
        <w:t xml:space="preserve"> the needs of the general community in</w:t>
      </w:r>
      <w:r>
        <w:rPr>
          <w:bCs/>
        </w:rPr>
        <w:t xml:space="preserve"> </w:t>
      </w:r>
      <w:r w:rsidRPr="00E84134">
        <w:rPr>
          <w:bCs/>
        </w:rPr>
        <w:t>the licence area and is likely to be of interest to listeners.</w:t>
      </w:r>
      <w:r w:rsidR="00D52100">
        <w:rPr>
          <w:bCs/>
        </w:rPr>
        <w:t xml:space="preserve"> </w:t>
      </w:r>
      <w:r w:rsidR="00D52100">
        <w:t>Accordingly, the ACMA considers that the material of an advertising character about the Gold Coast Marathon falls under the qualification set out in paragraph 2(2)(a).</w:t>
      </w:r>
    </w:p>
    <w:p w14:paraId="47E60D66" w14:textId="6C5B347D" w:rsidR="006A3076" w:rsidRDefault="006A3076" w:rsidP="006A3076">
      <w:pPr>
        <w:pStyle w:val="ACMABodyText"/>
        <w:numPr>
          <w:ilvl w:val="0"/>
          <w:numId w:val="47"/>
        </w:numPr>
        <w:rPr>
          <w:b/>
          <w:i/>
          <w:iCs/>
        </w:rPr>
      </w:pPr>
      <w:r w:rsidRPr="008E5102">
        <w:rPr>
          <w:b/>
          <w:i/>
          <w:iCs/>
        </w:rPr>
        <w:t>Botanical Bazaar</w:t>
      </w:r>
    </w:p>
    <w:p w14:paraId="01F99B6C" w14:textId="00CB6FD5" w:rsidR="006A3076" w:rsidRDefault="006A3076" w:rsidP="006A3076">
      <w:pPr>
        <w:pStyle w:val="ACMABodyText"/>
      </w:pPr>
      <w:r>
        <w:rPr>
          <w:rFonts w:cs="Arial"/>
          <w:color w:val="000000"/>
        </w:rPr>
        <w:t>The m</w:t>
      </w:r>
      <w:r w:rsidRPr="00116A15">
        <w:rPr>
          <w:rFonts w:cs="Arial"/>
          <w:color w:val="000000"/>
        </w:rPr>
        <w:t xml:space="preserve">aterial of was broadcast </w:t>
      </w:r>
      <w:r>
        <w:t xml:space="preserve">during the timeframe </w:t>
      </w:r>
      <w:r w:rsidRPr="00116A15">
        <w:rPr>
          <w:rFonts w:cs="Arial"/>
          <w:color w:val="000000"/>
        </w:rPr>
        <w:t xml:space="preserve">between 11:00am and 12:00pm on 13 July 2019. This material </w:t>
      </w:r>
      <w:r>
        <w:rPr>
          <w:rFonts w:cs="Arial"/>
          <w:color w:val="000000"/>
        </w:rPr>
        <w:t>was</w:t>
      </w:r>
      <w:r w:rsidRPr="00116A15">
        <w:rPr>
          <w:rFonts w:cs="Arial"/>
          <w:color w:val="000000"/>
        </w:rPr>
        <w:t xml:space="preserve"> a pre-recorded announcement promoting a gardening festival scheduled for 4 August 2019.</w:t>
      </w:r>
      <w:r w:rsidRPr="00AA41F2">
        <w:t xml:space="preserve"> </w:t>
      </w:r>
      <w:r>
        <w:rPr>
          <w:rFonts w:cs="Arial"/>
          <w:color w:val="000000"/>
        </w:rPr>
        <w:t xml:space="preserve">The material </w:t>
      </w:r>
      <w:r w:rsidR="00F62FE4">
        <w:rPr>
          <w:rFonts w:cs="Arial"/>
          <w:color w:val="000000"/>
        </w:rPr>
        <w:t xml:space="preserve">has an </w:t>
      </w:r>
      <w:r>
        <w:rPr>
          <w:rFonts w:cs="Arial"/>
          <w:color w:val="000000"/>
        </w:rPr>
        <w:t xml:space="preserve">advertising </w:t>
      </w:r>
      <w:r w:rsidR="00F62FE4">
        <w:rPr>
          <w:rFonts w:cs="Arial"/>
          <w:color w:val="000000"/>
        </w:rPr>
        <w:t>character</w:t>
      </w:r>
      <w:r>
        <w:rPr>
          <w:rFonts w:cs="Arial"/>
          <w:color w:val="000000"/>
        </w:rPr>
        <w:t>.</w:t>
      </w:r>
    </w:p>
    <w:p w14:paraId="28976830" w14:textId="23055E0B" w:rsidR="006A3076" w:rsidRPr="00892191" w:rsidRDefault="00822B15" w:rsidP="00892191">
      <w:pPr>
        <w:pStyle w:val="ACMABodyText"/>
        <w:rPr>
          <w:bCs/>
        </w:rPr>
      </w:pPr>
      <w:r>
        <w:rPr>
          <w:rFonts w:cs="Arial"/>
        </w:rPr>
        <w:t xml:space="preserve">The ACMA considers that the announcement was </w:t>
      </w:r>
      <w:r w:rsidRPr="00E84134">
        <w:rPr>
          <w:bCs/>
        </w:rPr>
        <w:t xml:space="preserve">community information </w:t>
      </w:r>
      <w:r>
        <w:rPr>
          <w:bCs/>
        </w:rPr>
        <w:t xml:space="preserve">about a local community event </w:t>
      </w:r>
      <w:r w:rsidRPr="00AC35CC">
        <w:rPr>
          <w:rFonts w:cs="Arial"/>
          <w:iCs/>
          <w:w w:val="105"/>
        </w:rPr>
        <w:t>where the money raised benefits the community</w:t>
      </w:r>
      <w:r>
        <w:rPr>
          <w:bCs/>
        </w:rPr>
        <w:t>. The Botanical Bazaar website states that ‘</w:t>
      </w:r>
      <w:r w:rsidRPr="006006A9">
        <w:rPr>
          <w:bCs/>
        </w:rPr>
        <w:t>Botanical Bazaar is proudly presented by Rotary Gold Coast, with profits raised going back into community initiatives</w:t>
      </w:r>
      <w:r>
        <w:rPr>
          <w:bCs/>
        </w:rPr>
        <w:t>’.</w:t>
      </w:r>
      <w:r>
        <w:rPr>
          <w:rStyle w:val="FootnoteReference"/>
          <w:bCs/>
        </w:rPr>
        <w:footnoteReference w:id="12"/>
      </w:r>
      <w:r>
        <w:rPr>
          <w:bCs/>
        </w:rPr>
        <w:t xml:space="preserve"> The licensee has also submitted that Botanical Bazaar was a ‘Gold Coast Rotary Community Service Event’.</w:t>
      </w:r>
      <w:r w:rsidR="003E68A8">
        <w:rPr>
          <w:bCs/>
        </w:rPr>
        <w:t xml:space="preserve"> </w:t>
      </w:r>
      <w:r w:rsidR="003E68A8">
        <w:t xml:space="preserve">Accordingly, the ACMA </w:t>
      </w:r>
      <w:r w:rsidR="003E68A8">
        <w:lastRenderedPageBreak/>
        <w:t>considers that the material of an advertising character about the Gold Coast Marathon falls under the qualification set out in paragraph 2(2)(a).</w:t>
      </w:r>
    </w:p>
    <w:p w14:paraId="1C6EFCEC" w14:textId="7568842D" w:rsidR="006259A5" w:rsidRDefault="00920056">
      <w:pPr>
        <w:pStyle w:val="ACMABodyText"/>
        <w:rPr>
          <w:b/>
          <w:bCs/>
          <w:i/>
          <w:iCs/>
        </w:rPr>
      </w:pPr>
      <w:bookmarkStart w:id="8" w:name="_Hlk30360616"/>
      <w:r w:rsidRPr="00A5163E">
        <w:rPr>
          <w:b/>
          <w:bCs/>
        </w:rPr>
        <w:t>Sponsorship announcements</w:t>
      </w:r>
      <w:r w:rsidR="00813760" w:rsidRPr="00EE1FFD" w:rsidDel="00813760">
        <w:rPr>
          <w:b/>
          <w:bCs/>
          <w:i/>
        </w:rPr>
        <w:t xml:space="preserve"> </w:t>
      </w:r>
      <w:bookmarkEnd w:id="8"/>
    </w:p>
    <w:p w14:paraId="5088B78E" w14:textId="7EBB9C83" w:rsidR="00BB7840" w:rsidRDefault="0090097F" w:rsidP="00F3721D">
      <w:pPr>
        <w:pStyle w:val="ACMABodyText"/>
      </w:pPr>
      <w:r w:rsidRPr="00934BFB">
        <w:rPr>
          <w:bCs/>
        </w:rPr>
        <w:t>The ACMA considers that</w:t>
      </w:r>
      <w:r>
        <w:rPr>
          <w:bCs/>
        </w:rPr>
        <w:t>,</w:t>
      </w:r>
      <w:r>
        <w:t xml:space="preserve"> o</w:t>
      </w:r>
      <w:r w:rsidR="004B25F1">
        <w:t xml:space="preserve">f the material </w:t>
      </w:r>
      <w:r w:rsidR="00971022">
        <w:t>identified at</w:t>
      </w:r>
      <w:r w:rsidR="004C4DA8">
        <w:t xml:space="preserve"> </w:t>
      </w:r>
      <w:r w:rsidR="004C4DA8" w:rsidRPr="004C4DA8">
        <w:rPr>
          <w:b/>
          <w:bCs/>
        </w:rPr>
        <w:t>Attachment B</w:t>
      </w:r>
      <w:r w:rsidR="004B25F1">
        <w:t xml:space="preserve">, </w:t>
      </w:r>
      <w:r w:rsidR="004B25F1" w:rsidRPr="004B25F1">
        <w:t xml:space="preserve">the </w:t>
      </w:r>
      <w:r w:rsidR="004B25F1">
        <w:t>material</w:t>
      </w:r>
      <w:r w:rsidR="00A855AE">
        <w:t xml:space="preserve"> listed in the table below</w:t>
      </w:r>
      <w:r w:rsidR="004B25F1">
        <w:t xml:space="preserve"> was appropriately tagged</w:t>
      </w:r>
      <w:r w:rsidR="002C083C">
        <w:t xml:space="preserve"> and falls under the</w:t>
      </w:r>
      <w:r w:rsidR="00C85621">
        <w:t xml:space="preserve"> </w:t>
      </w:r>
      <w:r w:rsidR="00561DAB">
        <w:t xml:space="preserve">qualification </w:t>
      </w:r>
      <w:r w:rsidR="00C85621">
        <w:t>set out in paragraph 2(2)(b)</w:t>
      </w:r>
      <w:r w:rsidR="00A855AE">
        <w:t>.</w:t>
      </w:r>
    </w:p>
    <w:tbl>
      <w:tblPr>
        <w:tblW w:w="9067" w:type="dxa"/>
        <w:tblLayout w:type="fixed"/>
        <w:tblLook w:val="04A0" w:firstRow="1" w:lastRow="0" w:firstColumn="1" w:lastColumn="0" w:noHBand="0" w:noVBand="1"/>
      </w:tblPr>
      <w:tblGrid>
        <w:gridCol w:w="1838"/>
        <w:gridCol w:w="1276"/>
        <w:gridCol w:w="1984"/>
        <w:gridCol w:w="3969"/>
      </w:tblGrid>
      <w:tr w:rsidR="00CE592A" w:rsidRPr="005B74A9" w14:paraId="2DF42697" w14:textId="4FB1EFF3"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30822F30" w14:textId="6E1AEA14" w:rsidR="00CE592A" w:rsidRPr="00CE592A" w:rsidRDefault="00CE592A" w:rsidP="009540A5">
            <w:pPr>
              <w:spacing w:before="60" w:after="60" w:line="240" w:lineRule="auto"/>
              <w:rPr>
                <w:rFonts w:cs="Arial"/>
                <w:b/>
                <w:bCs/>
                <w:i w:val="0"/>
                <w:color w:val="000000"/>
                <w:szCs w:val="20"/>
                <w:lang w:eastAsia="en-AU"/>
              </w:rPr>
            </w:pPr>
            <w:r w:rsidRPr="00CE592A">
              <w:rPr>
                <w:rFonts w:cs="Arial"/>
                <w:b/>
                <w:bCs/>
                <w:i w:val="0"/>
                <w:color w:val="000000"/>
                <w:szCs w:val="20"/>
                <w:lang w:eastAsia="en-AU"/>
              </w:rPr>
              <w:t>Organisation</w:t>
            </w:r>
          </w:p>
        </w:tc>
        <w:tc>
          <w:tcPr>
            <w:tcW w:w="1276" w:type="dxa"/>
            <w:tcBorders>
              <w:top w:val="single" w:sz="4" w:space="0" w:color="auto"/>
              <w:left w:val="nil"/>
              <w:bottom w:val="single" w:sz="4" w:space="0" w:color="auto"/>
              <w:right w:val="single" w:sz="4" w:space="0" w:color="auto"/>
            </w:tcBorders>
            <w:shd w:val="clear" w:color="auto" w:fill="D9D9D9" w:themeFill="background1" w:themeFillShade="D9"/>
            <w:noWrap/>
            <w:hideMark/>
          </w:tcPr>
          <w:p w14:paraId="0D5917D6" w14:textId="09214679" w:rsidR="00CE592A" w:rsidRPr="00CE592A" w:rsidRDefault="00CE592A" w:rsidP="009540A5">
            <w:pPr>
              <w:spacing w:before="60" w:after="60" w:line="240" w:lineRule="auto"/>
              <w:rPr>
                <w:rFonts w:cs="Arial"/>
                <w:b/>
                <w:bCs/>
                <w:i w:val="0"/>
                <w:color w:val="000000"/>
                <w:szCs w:val="20"/>
                <w:lang w:eastAsia="en-AU"/>
              </w:rPr>
            </w:pPr>
            <w:r w:rsidRPr="00CE592A">
              <w:rPr>
                <w:rFonts w:cs="Arial"/>
                <w:b/>
                <w:bCs/>
                <w:i w:val="0"/>
                <w:color w:val="000000"/>
                <w:szCs w:val="20"/>
                <w:lang w:eastAsia="en-AU"/>
              </w:rPr>
              <w:t xml:space="preserve">Number of </w:t>
            </w:r>
            <w:r w:rsidR="007458F2">
              <w:rPr>
                <w:rFonts w:cs="Arial"/>
                <w:b/>
                <w:bCs/>
                <w:i w:val="0"/>
                <w:color w:val="000000"/>
                <w:szCs w:val="20"/>
                <w:lang w:eastAsia="en-AU"/>
              </w:rPr>
              <w:t>instances</w:t>
            </w:r>
          </w:p>
        </w:tc>
        <w:tc>
          <w:tcPr>
            <w:tcW w:w="1984" w:type="dxa"/>
            <w:tcBorders>
              <w:top w:val="single" w:sz="4" w:space="0" w:color="auto"/>
              <w:left w:val="nil"/>
              <w:bottom w:val="single" w:sz="4" w:space="0" w:color="auto"/>
              <w:right w:val="single" w:sz="4" w:space="0" w:color="auto"/>
            </w:tcBorders>
            <w:shd w:val="clear" w:color="auto" w:fill="D9D9D9" w:themeFill="background1" w:themeFillShade="D9"/>
          </w:tcPr>
          <w:p w14:paraId="0A92EED5" w14:textId="517DFC8E" w:rsidR="00CE592A" w:rsidRPr="00CE592A" w:rsidRDefault="00CE592A" w:rsidP="009540A5">
            <w:pPr>
              <w:spacing w:before="60" w:after="60" w:line="240" w:lineRule="auto"/>
              <w:rPr>
                <w:rFonts w:cs="Arial"/>
                <w:b/>
                <w:bCs/>
                <w:i w:val="0"/>
                <w:color w:val="000000"/>
                <w:szCs w:val="20"/>
                <w:lang w:eastAsia="en-AU"/>
              </w:rPr>
            </w:pPr>
            <w:r w:rsidRPr="00CE592A">
              <w:rPr>
                <w:rFonts w:cs="Arial"/>
                <w:b/>
                <w:bCs/>
                <w:i w:val="0"/>
                <w:color w:val="000000"/>
                <w:szCs w:val="20"/>
                <w:lang w:eastAsia="en-AU"/>
              </w:rPr>
              <w:t xml:space="preserve">Number of </w:t>
            </w:r>
            <w:r w:rsidR="007458F2">
              <w:rPr>
                <w:rFonts w:cs="Arial"/>
                <w:b/>
                <w:bCs/>
                <w:i w:val="0"/>
                <w:color w:val="000000"/>
                <w:szCs w:val="20"/>
                <w:lang w:eastAsia="en-AU"/>
              </w:rPr>
              <w:t>instances</w:t>
            </w:r>
            <w:r w:rsidRPr="00CE592A">
              <w:rPr>
                <w:rFonts w:cs="Arial"/>
                <w:b/>
                <w:bCs/>
                <w:i w:val="0"/>
                <w:color w:val="000000"/>
                <w:szCs w:val="20"/>
                <w:lang w:eastAsia="en-AU"/>
              </w:rPr>
              <w:t xml:space="preserve"> tagged</w:t>
            </w:r>
          </w:p>
        </w:tc>
        <w:tc>
          <w:tcPr>
            <w:tcW w:w="3969" w:type="dxa"/>
            <w:tcBorders>
              <w:top w:val="single" w:sz="4" w:space="0" w:color="auto"/>
              <w:left w:val="nil"/>
              <w:bottom w:val="single" w:sz="4" w:space="0" w:color="auto"/>
              <w:right w:val="single" w:sz="4" w:space="0" w:color="auto"/>
            </w:tcBorders>
            <w:shd w:val="clear" w:color="auto" w:fill="D9D9D9" w:themeFill="background1" w:themeFillShade="D9"/>
          </w:tcPr>
          <w:p w14:paraId="784F189D" w14:textId="448D3D92" w:rsidR="00CE592A" w:rsidRDefault="003722C9" w:rsidP="009540A5">
            <w:pPr>
              <w:spacing w:before="60" w:after="60" w:line="240" w:lineRule="auto"/>
              <w:rPr>
                <w:rFonts w:cs="Arial"/>
                <w:b/>
                <w:bCs/>
                <w:i w:val="0"/>
                <w:color w:val="000000"/>
                <w:szCs w:val="20"/>
                <w:lang w:eastAsia="en-AU"/>
              </w:rPr>
            </w:pPr>
            <w:r>
              <w:rPr>
                <w:rFonts w:cs="Arial"/>
                <w:b/>
                <w:bCs/>
                <w:i w:val="0"/>
                <w:color w:val="000000"/>
                <w:szCs w:val="20"/>
                <w:lang w:eastAsia="en-AU"/>
              </w:rPr>
              <w:t>Content</w:t>
            </w:r>
            <w:r w:rsidR="00CE592A">
              <w:rPr>
                <w:rFonts w:cs="Arial"/>
                <w:b/>
                <w:bCs/>
                <w:i w:val="0"/>
                <w:color w:val="000000"/>
                <w:szCs w:val="20"/>
                <w:lang w:eastAsia="en-AU"/>
              </w:rPr>
              <w:t xml:space="preserve"> of tag(s)</w:t>
            </w:r>
          </w:p>
        </w:tc>
      </w:tr>
      <w:tr w:rsidR="00CE592A" w:rsidRPr="005B74A9" w14:paraId="3B9C3DEE" w14:textId="317E22FC"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hideMark/>
          </w:tcPr>
          <w:p w14:paraId="0A792B07" w14:textId="34F0A31C" w:rsidR="00CE592A" w:rsidRPr="00CE592A" w:rsidRDefault="00CE592A" w:rsidP="009540A5">
            <w:pPr>
              <w:spacing w:before="60" w:after="60" w:line="240" w:lineRule="auto"/>
              <w:rPr>
                <w:rFonts w:cs="Arial"/>
                <w:i w:val="0"/>
                <w:iCs/>
                <w:color w:val="000000"/>
                <w:szCs w:val="20"/>
                <w:lang w:eastAsia="en-AU"/>
              </w:rPr>
            </w:pPr>
            <w:r w:rsidRPr="00CE592A">
              <w:rPr>
                <w:i w:val="0"/>
                <w:iCs/>
              </w:rPr>
              <w:t>Altitude Living</w:t>
            </w:r>
          </w:p>
        </w:tc>
        <w:tc>
          <w:tcPr>
            <w:tcW w:w="1276" w:type="dxa"/>
            <w:tcBorders>
              <w:top w:val="single" w:sz="4" w:space="0" w:color="auto"/>
              <w:left w:val="nil"/>
              <w:bottom w:val="single" w:sz="4" w:space="0" w:color="auto"/>
              <w:right w:val="single" w:sz="4" w:space="0" w:color="auto"/>
            </w:tcBorders>
            <w:shd w:val="clear" w:color="auto" w:fill="auto"/>
            <w:noWrap/>
            <w:hideMark/>
          </w:tcPr>
          <w:p w14:paraId="6574598C" w14:textId="130CD3F3" w:rsidR="00CE592A" w:rsidRPr="00CE592A" w:rsidRDefault="00CE592A" w:rsidP="009540A5">
            <w:pPr>
              <w:spacing w:before="60" w:after="60" w:line="240" w:lineRule="auto"/>
              <w:rPr>
                <w:rFonts w:cs="Arial"/>
                <w:i w:val="0"/>
                <w:iCs/>
                <w:color w:val="000000"/>
                <w:szCs w:val="20"/>
                <w:lang w:eastAsia="en-AU"/>
              </w:rPr>
            </w:pPr>
            <w:r w:rsidRPr="00CE592A">
              <w:rPr>
                <w:rFonts w:cs="Arial"/>
                <w:i w:val="0"/>
                <w:iCs/>
                <w:color w:val="000000"/>
                <w:szCs w:val="20"/>
              </w:rPr>
              <w:t>2</w:t>
            </w:r>
          </w:p>
        </w:tc>
        <w:tc>
          <w:tcPr>
            <w:tcW w:w="1984" w:type="dxa"/>
            <w:tcBorders>
              <w:top w:val="single" w:sz="4" w:space="0" w:color="auto"/>
              <w:left w:val="nil"/>
              <w:bottom w:val="single" w:sz="4" w:space="0" w:color="auto"/>
              <w:right w:val="single" w:sz="4" w:space="0" w:color="auto"/>
            </w:tcBorders>
          </w:tcPr>
          <w:p w14:paraId="2A6877E6" w14:textId="7FF7B84F" w:rsidR="00CE592A" w:rsidRPr="00CE592A" w:rsidRDefault="00CE592A" w:rsidP="009540A5">
            <w:pPr>
              <w:spacing w:before="60" w:after="60" w:line="240" w:lineRule="auto"/>
              <w:rPr>
                <w:rFonts w:cs="Arial"/>
                <w:i w:val="0"/>
                <w:iCs/>
                <w:color w:val="000000"/>
                <w:szCs w:val="20"/>
              </w:rPr>
            </w:pPr>
            <w:r w:rsidRPr="00CE592A">
              <w:rPr>
                <w:rFonts w:cs="Arial"/>
                <w:i w:val="0"/>
                <w:iCs/>
                <w:color w:val="000000"/>
                <w:szCs w:val="20"/>
              </w:rPr>
              <w:t>2</w:t>
            </w:r>
          </w:p>
        </w:tc>
        <w:tc>
          <w:tcPr>
            <w:tcW w:w="3969" w:type="dxa"/>
            <w:tcBorders>
              <w:top w:val="single" w:sz="4" w:space="0" w:color="auto"/>
              <w:left w:val="nil"/>
              <w:bottom w:val="single" w:sz="4" w:space="0" w:color="auto"/>
              <w:right w:val="single" w:sz="4" w:space="0" w:color="auto"/>
            </w:tcBorders>
          </w:tcPr>
          <w:p w14:paraId="4F10E75A" w14:textId="00DE569C" w:rsidR="00CE592A" w:rsidRPr="00CE592A" w:rsidRDefault="00CE592A" w:rsidP="009540A5">
            <w:pPr>
              <w:spacing w:before="60" w:after="60" w:line="240" w:lineRule="auto"/>
              <w:rPr>
                <w:rFonts w:cs="Arial"/>
                <w:i w:val="0"/>
                <w:iCs/>
                <w:color w:val="000000"/>
                <w:szCs w:val="20"/>
                <w:highlight w:val="yellow"/>
              </w:rPr>
            </w:pPr>
            <w:r>
              <w:rPr>
                <w:i w:val="0"/>
                <w:iCs/>
              </w:rPr>
              <w:t>‘</w:t>
            </w:r>
            <w:r w:rsidRPr="00CE592A">
              <w:rPr>
                <w:i w:val="0"/>
                <w:iCs/>
              </w:rPr>
              <w:t>visit our sponsors, altitudeliving.com.au</w:t>
            </w:r>
            <w:r>
              <w:rPr>
                <w:i w:val="0"/>
                <w:iCs/>
              </w:rPr>
              <w:t>’</w:t>
            </w:r>
          </w:p>
        </w:tc>
      </w:tr>
      <w:tr w:rsidR="00CE592A" w:rsidRPr="005B74A9" w14:paraId="2864BFF8"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0F1B2CAC" w14:textId="59BFF361" w:rsidR="00CE592A" w:rsidRPr="00CE592A" w:rsidRDefault="00CE592A" w:rsidP="009540A5">
            <w:pPr>
              <w:spacing w:before="60" w:after="60" w:line="240" w:lineRule="auto"/>
              <w:rPr>
                <w:i w:val="0"/>
                <w:iCs/>
              </w:rPr>
            </w:pPr>
            <w:r>
              <w:rPr>
                <w:i w:val="0"/>
                <w:iCs/>
              </w:rPr>
              <w:t>ANZ</w:t>
            </w:r>
          </w:p>
        </w:tc>
        <w:tc>
          <w:tcPr>
            <w:tcW w:w="1276" w:type="dxa"/>
            <w:tcBorders>
              <w:top w:val="single" w:sz="4" w:space="0" w:color="auto"/>
              <w:left w:val="nil"/>
              <w:bottom w:val="single" w:sz="4" w:space="0" w:color="auto"/>
              <w:right w:val="single" w:sz="4" w:space="0" w:color="auto"/>
            </w:tcBorders>
            <w:shd w:val="clear" w:color="auto" w:fill="auto"/>
            <w:noWrap/>
          </w:tcPr>
          <w:p w14:paraId="208D785C" w14:textId="01BA71B9" w:rsidR="00CE592A" w:rsidRPr="00CE592A" w:rsidRDefault="00CE592A" w:rsidP="009540A5">
            <w:pPr>
              <w:spacing w:before="60" w:after="60" w:line="240" w:lineRule="auto"/>
              <w:rPr>
                <w:rFonts w:cs="Arial"/>
                <w:i w:val="0"/>
                <w:iCs/>
                <w:color w:val="000000"/>
                <w:szCs w:val="20"/>
              </w:rPr>
            </w:pPr>
            <w:r>
              <w:rPr>
                <w:rFonts w:cs="Arial"/>
                <w:i w:val="0"/>
                <w:iCs/>
                <w:color w:val="000000"/>
                <w:szCs w:val="20"/>
              </w:rPr>
              <w:t>2</w:t>
            </w:r>
          </w:p>
        </w:tc>
        <w:tc>
          <w:tcPr>
            <w:tcW w:w="1984" w:type="dxa"/>
            <w:tcBorders>
              <w:top w:val="single" w:sz="4" w:space="0" w:color="auto"/>
              <w:left w:val="nil"/>
              <w:bottom w:val="single" w:sz="4" w:space="0" w:color="auto"/>
              <w:right w:val="single" w:sz="4" w:space="0" w:color="auto"/>
            </w:tcBorders>
          </w:tcPr>
          <w:p w14:paraId="6E4F2BE6" w14:textId="37E62AD8" w:rsidR="00CE592A" w:rsidRPr="00CE592A" w:rsidRDefault="00CE592A" w:rsidP="009540A5">
            <w:pPr>
              <w:spacing w:before="60" w:after="60" w:line="240" w:lineRule="auto"/>
              <w:rPr>
                <w:rFonts w:cs="Arial"/>
                <w:i w:val="0"/>
                <w:iCs/>
                <w:color w:val="000000"/>
                <w:szCs w:val="20"/>
              </w:rPr>
            </w:pPr>
            <w:r>
              <w:rPr>
                <w:rFonts w:cs="Arial"/>
                <w:i w:val="0"/>
                <w:iCs/>
                <w:color w:val="000000"/>
                <w:szCs w:val="20"/>
              </w:rPr>
              <w:t>2</w:t>
            </w:r>
          </w:p>
        </w:tc>
        <w:tc>
          <w:tcPr>
            <w:tcW w:w="3969" w:type="dxa"/>
            <w:tcBorders>
              <w:top w:val="single" w:sz="4" w:space="0" w:color="auto"/>
              <w:left w:val="nil"/>
              <w:bottom w:val="single" w:sz="4" w:space="0" w:color="auto"/>
              <w:right w:val="single" w:sz="4" w:space="0" w:color="auto"/>
            </w:tcBorders>
          </w:tcPr>
          <w:p w14:paraId="6E540585" w14:textId="788D1930" w:rsidR="00CE592A" w:rsidRPr="00CE592A" w:rsidRDefault="00CE592A" w:rsidP="009540A5">
            <w:pPr>
              <w:spacing w:before="60" w:after="60" w:line="240" w:lineRule="auto"/>
              <w:rPr>
                <w:i w:val="0"/>
                <w:iCs/>
              </w:rPr>
            </w:pPr>
            <w:r w:rsidRPr="00CE592A">
              <w:rPr>
                <w:i w:val="0"/>
                <w:iCs/>
              </w:rPr>
              <w:t>‘they’re our sponsor’</w:t>
            </w:r>
            <w:r w:rsidR="00776EB4">
              <w:rPr>
                <w:i w:val="0"/>
                <w:iCs/>
              </w:rPr>
              <w:t>,</w:t>
            </w:r>
            <w:r w:rsidRPr="00CE592A">
              <w:rPr>
                <w:i w:val="0"/>
                <w:iCs/>
              </w:rPr>
              <w:t xml:space="preserve"> ‘ANZ mobile lender is our sponsor here at 94.1FM’</w:t>
            </w:r>
          </w:p>
        </w:tc>
      </w:tr>
      <w:tr w:rsidR="00CE592A" w:rsidRPr="005B74A9" w14:paraId="0528EE60"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4F554ED9" w14:textId="5883768F" w:rsidR="00CE592A" w:rsidRDefault="008A0C18" w:rsidP="009540A5">
            <w:pPr>
              <w:spacing w:before="60" w:after="60" w:line="240" w:lineRule="auto"/>
              <w:rPr>
                <w:i w:val="0"/>
                <w:iCs/>
              </w:rPr>
            </w:pPr>
            <w:r w:rsidRPr="008A0C18">
              <w:rPr>
                <w:i w:val="0"/>
                <w:iCs/>
              </w:rPr>
              <w:t>Brian's Auto Centre</w:t>
            </w:r>
          </w:p>
        </w:tc>
        <w:tc>
          <w:tcPr>
            <w:tcW w:w="1276" w:type="dxa"/>
            <w:tcBorders>
              <w:top w:val="single" w:sz="4" w:space="0" w:color="auto"/>
              <w:left w:val="nil"/>
              <w:bottom w:val="single" w:sz="4" w:space="0" w:color="auto"/>
              <w:right w:val="single" w:sz="4" w:space="0" w:color="auto"/>
            </w:tcBorders>
            <w:shd w:val="clear" w:color="auto" w:fill="auto"/>
            <w:noWrap/>
          </w:tcPr>
          <w:p w14:paraId="16BECAA1" w14:textId="0F34F6C3" w:rsidR="00CE592A" w:rsidRDefault="008A0C18" w:rsidP="009540A5">
            <w:pPr>
              <w:spacing w:before="60" w:after="60" w:line="240" w:lineRule="auto"/>
              <w:rPr>
                <w:rFonts w:cs="Arial"/>
                <w:i w:val="0"/>
                <w:iCs/>
                <w:color w:val="000000"/>
                <w:szCs w:val="20"/>
              </w:rPr>
            </w:pPr>
            <w:r>
              <w:rPr>
                <w:rFonts w:cs="Arial"/>
                <w:i w:val="0"/>
                <w:iCs/>
                <w:color w:val="000000"/>
                <w:szCs w:val="20"/>
              </w:rPr>
              <w:t>2</w:t>
            </w:r>
          </w:p>
        </w:tc>
        <w:tc>
          <w:tcPr>
            <w:tcW w:w="1984" w:type="dxa"/>
            <w:tcBorders>
              <w:top w:val="single" w:sz="4" w:space="0" w:color="auto"/>
              <w:left w:val="nil"/>
              <w:bottom w:val="single" w:sz="4" w:space="0" w:color="auto"/>
              <w:right w:val="single" w:sz="4" w:space="0" w:color="auto"/>
            </w:tcBorders>
          </w:tcPr>
          <w:p w14:paraId="30703644" w14:textId="5CE62CCA" w:rsidR="00CE592A" w:rsidRDefault="008A0C18" w:rsidP="009540A5">
            <w:pPr>
              <w:spacing w:before="60" w:after="60" w:line="240" w:lineRule="auto"/>
              <w:rPr>
                <w:rFonts w:cs="Arial"/>
                <w:i w:val="0"/>
                <w:iCs/>
                <w:color w:val="000000"/>
                <w:szCs w:val="20"/>
              </w:rPr>
            </w:pPr>
            <w:r>
              <w:rPr>
                <w:rFonts w:cs="Arial"/>
                <w:i w:val="0"/>
                <w:iCs/>
                <w:color w:val="000000"/>
                <w:szCs w:val="20"/>
              </w:rPr>
              <w:t>2</w:t>
            </w:r>
          </w:p>
        </w:tc>
        <w:tc>
          <w:tcPr>
            <w:tcW w:w="3969" w:type="dxa"/>
            <w:tcBorders>
              <w:top w:val="single" w:sz="4" w:space="0" w:color="auto"/>
              <w:left w:val="nil"/>
              <w:bottom w:val="single" w:sz="4" w:space="0" w:color="auto"/>
              <w:right w:val="single" w:sz="4" w:space="0" w:color="auto"/>
            </w:tcBorders>
          </w:tcPr>
          <w:p w14:paraId="5BDE95E2" w14:textId="2E736631" w:rsidR="00CE592A" w:rsidRPr="00CE592A" w:rsidRDefault="008A0C18" w:rsidP="009540A5">
            <w:pPr>
              <w:spacing w:before="60" w:after="60" w:line="240" w:lineRule="auto"/>
              <w:rPr>
                <w:i w:val="0"/>
                <w:iCs/>
              </w:rPr>
            </w:pPr>
            <w:r w:rsidRPr="008A0C18">
              <w:rPr>
                <w:i w:val="0"/>
                <w:iCs/>
              </w:rPr>
              <w:t>‘our sponsor Brian's Auto Centre’</w:t>
            </w:r>
            <w:r>
              <w:rPr>
                <w:i w:val="0"/>
                <w:iCs/>
              </w:rPr>
              <w:t xml:space="preserve"> </w:t>
            </w:r>
          </w:p>
        </w:tc>
      </w:tr>
      <w:tr w:rsidR="003D2E96" w:rsidRPr="005B74A9" w14:paraId="772817B0"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27C5E048" w14:textId="04A36A50" w:rsidR="003D2E96" w:rsidRPr="008A0C18" w:rsidRDefault="003D2E96" w:rsidP="009540A5">
            <w:pPr>
              <w:spacing w:before="60" w:after="60" w:line="240" w:lineRule="auto"/>
              <w:rPr>
                <w:i w:val="0"/>
                <w:iCs/>
              </w:rPr>
            </w:pPr>
            <w:r w:rsidRPr="003D2E96">
              <w:rPr>
                <w:i w:val="0"/>
                <w:iCs/>
              </w:rPr>
              <w:t>Express Plumbing and Gas</w:t>
            </w:r>
          </w:p>
        </w:tc>
        <w:tc>
          <w:tcPr>
            <w:tcW w:w="1276" w:type="dxa"/>
            <w:tcBorders>
              <w:top w:val="single" w:sz="4" w:space="0" w:color="auto"/>
              <w:left w:val="nil"/>
              <w:bottom w:val="single" w:sz="4" w:space="0" w:color="auto"/>
              <w:right w:val="single" w:sz="4" w:space="0" w:color="auto"/>
            </w:tcBorders>
            <w:shd w:val="clear" w:color="auto" w:fill="auto"/>
            <w:noWrap/>
          </w:tcPr>
          <w:p w14:paraId="6D39E679" w14:textId="7305654F" w:rsidR="003D2E96" w:rsidRDefault="003D2E96"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614B9243" w14:textId="410ED5E2" w:rsidR="003D2E96" w:rsidRDefault="003D2E96"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2B36FA2B" w14:textId="7DC7CCCB" w:rsidR="003D2E96" w:rsidRPr="008A0C18" w:rsidRDefault="001A32EB" w:rsidP="009540A5">
            <w:pPr>
              <w:spacing w:before="60" w:after="60" w:line="240" w:lineRule="auto"/>
              <w:rPr>
                <w:i w:val="0"/>
                <w:iCs/>
              </w:rPr>
            </w:pPr>
            <w:r>
              <w:rPr>
                <w:i w:val="0"/>
                <w:iCs/>
              </w:rPr>
              <w:t>‘</w:t>
            </w:r>
            <w:r w:rsidRPr="001A32EB">
              <w:rPr>
                <w:i w:val="0"/>
                <w:iCs/>
              </w:rPr>
              <w:t>Our sponsor, expressplumbingandgasservices.com.au</w:t>
            </w:r>
            <w:r>
              <w:rPr>
                <w:i w:val="0"/>
                <w:iCs/>
              </w:rPr>
              <w:t>’</w:t>
            </w:r>
          </w:p>
        </w:tc>
      </w:tr>
      <w:tr w:rsidR="008A0C18" w:rsidRPr="005B74A9" w14:paraId="0362BC73"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30AB421E" w14:textId="5F9B5AA0" w:rsidR="008A0C18" w:rsidRPr="008A0C18" w:rsidRDefault="008A0C18" w:rsidP="009540A5">
            <w:pPr>
              <w:spacing w:before="60" w:after="60" w:line="240" w:lineRule="auto"/>
              <w:rPr>
                <w:i w:val="0"/>
                <w:iCs/>
              </w:rPr>
            </w:pPr>
            <w:r w:rsidRPr="008A0C18">
              <w:rPr>
                <w:i w:val="0"/>
                <w:iCs/>
              </w:rPr>
              <w:t>Gentle Touch Funerals</w:t>
            </w:r>
          </w:p>
        </w:tc>
        <w:tc>
          <w:tcPr>
            <w:tcW w:w="1276" w:type="dxa"/>
            <w:tcBorders>
              <w:top w:val="single" w:sz="4" w:space="0" w:color="auto"/>
              <w:left w:val="nil"/>
              <w:bottom w:val="single" w:sz="4" w:space="0" w:color="auto"/>
              <w:right w:val="single" w:sz="4" w:space="0" w:color="auto"/>
            </w:tcBorders>
            <w:shd w:val="clear" w:color="auto" w:fill="auto"/>
            <w:noWrap/>
          </w:tcPr>
          <w:p w14:paraId="351456DC" w14:textId="42D0E0AB" w:rsidR="008A0C18" w:rsidRDefault="008A0C18"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68550738" w14:textId="46A596D8" w:rsidR="008A0C18" w:rsidRDefault="008A0C18"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2102CC42" w14:textId="1E2B9240" w:rsidR="008A0C18" w:rsidRPr="008A0C18" w:rsidRDefault="008A0C18" w:rsidP="009540A5">
            <w:pPr>
              <w:spacing w:before="60" w:after="60" w:line="240" w:lineRule="auto"/>
              <w:rPr>
                <w:i w:val="0"/>
                <w:iCs/>
              </w:rPr>
            </w:pPr>
            <w:r w:rsidRPr="008A0C18">
              <w:rPr>
                <w:i w:val="0"/>
                <w:iCs/>
              </w:rPr>
              <w:t>‘Gentle Touch Funerals sponsor one full hour of the great music from the 60s’</w:t>
            </w:r>
          </w:p>
        </w:tc>
      </w:tr>
      <w:tr w:rsidR="008A0C18" w:rsidRPr="005B74A9" w14:paraId="445ED4F4"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5273099A" w14:textId="3B7D357C" w:rsidR="008A0C18" w:rsidRPr="008A0C18" w:rsidRDefault="00F41B53" w:rsidP="009540A5">
            <w:pPr>
              <w:spacing w:before="60" w:after="60" w:line="240" w:lineRule="auto"/>
              <w:rPr>
                <w:i w:val="0"/>
                <w:iCs/>
              </w:rPr>
            </w:pPr>
            <w:r>
              <w:rPr>
                <w:i w:val="0"/>
                <w:iCs/>
              </w:rPr>
              <w:t>Grand Motors Toyota</w:t>
            </w:r>
          </w:p>
        </w:tc>
        <w:tc>
          <w:tcPr>
            <w:tcW w:w="1276" w:type="dxa"/>
            <w:tcBorders>
              <w:top w:val="single" w:sz="4" w:space="0" w:color="auto"/>
              <w:left w:val="nil"/>
              <w:bottom w:val="single" w:sz="4" w:space="0" w:color="auto"/>
              <w:right w:val="single" w:sz="4" w:space="0" w:color="auto"/>
            </w:tcBorders>
            <w:shd w:val="clear" w:color="auto" w:fill="auto"/>
            <w:noWrap/>
          </w:tcPr>
          <w:p w14:paraId="22442E24" w14:textId="67CC611A" w:rsidR="008A0C18" w:rsidRDefault="00F41B53" w:rsidP="009540A5">
            <w:pPr>
              <w:spacing w:before="60" w:after="60" w:line="240" w:lineRule="auto"/>
              <w:rPr>
                <w:rFonts w:cs="Arial"/>
                <w:i w:val="0"/>
                <w:iCs/>
                <w:color w:val="000000"/>
                <w:szCs w:val="20"/>
              </w:rPr>
            </w:pPr>
            <w:r>
              <w:rPr>
                <w:rFonts w:cs="Arial"/>
                <w:i w:val="0"/>
                <w:iCs/>
                <w:color w:val="000000"/>
                <w:szCs w:val="20"/>
              </w:rPr>
              <w:t>2</w:t>
            </w:r>
          </w:p>
        </w:tc>
        <w:tc>
          <w:tcPr>
            <w:tcW w:w="1984" w:type="dxa"/>
            <w:tcBorders>
              <w:top w:val="single" w:sz="4" w:space="0" w:color="auto"/>
              <w:left w:val="nil"/>
              <w:bottom w:val="single" w:sz="4" w:space="0" w:color="auto"/>
              <w:right w:val="single" w:sz="4" w:space="0" w:color="auto"/>
            </w:tcBorders>
          </w:tcPr>
          <w:p w14:paraId="2CAAE2B6" w14:textId="07B5F93B" w:rsidR="008A0C18" w:rsidRDefault="00F41B53" w:rsidP="009540A5">
            <w:pPr>
              <w:spacing w:before="60" w:after="60" w:line="240" w:lineRule="auto"/>
              <w:rPr>
                <w:rFonts w:cs="Arial"/>
                <w:i w:val="0"/>
                <w:iCs/>
                <w:color w:val="000000"/>
                <w:szCs w:val="20"/>
              </w:rPr>
            </w:pPr>
            <w:r>
              <w:rPr>
                <w:rFonts w:cs="Arial"/>
                <w:i w:val="0"/>
                <w:iCs/>
                <w:color w:val="000000"/>
                <w:szCs w:val="20"/>
              </w:rPr>
              <w:t>2</w:t>
            </w:r>
          </w:p>
        </w:tc>
        <w:tc>
          <w:tcPr>
            <w:tcW w:w="3969" w:type="dxa"/>
            <w:tcBorders>
              <w:top w:val="single" w:sz="4" w:space="0" w:color="auto"/>
              <w:left w:val="nil"/>
              <w:bottom w:val="single" w:sz="4" w:space="0" w:color="auto"/>
              <w:right w:val="single" w:sz="4" w:space="0" w:color="auto"/>
            </w:tcBorders>
          </w:tcPr>
          <w:p w14:paraId="32C82C78" w14:textId="6A0F3B2B" w:rsidR="008A0C18" w:rsidRPr="008A0C18" w:rsidRDefault="00F41B53" w:rsidP="009540A5">
            <w:pPr>
              <w:spacing w:before="60" w:after="60" w:line="240" w:lineRule="auto"/>
              <w:rPr>
                <w:i w:val="0"/>
                <w:iCs/>
              </w:rPr>
            </w:pPr>
            <w:r>
              <w:rPr>
                <w:i w:val="0"/>
                <w:iCs/>
              </w:rPr>
              <w:t>‘Sponsor’</w:t>
            </w:r>
          </w:p>
        </w:tc>
      </w:tr>
      <w:tr w:rsidR="00AD42DC" w:rsidRPr="005B74A9" w14:paraId="0D8ACF67"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17291C97" w14:textId="637FBF03" w:rsidR="00AD42DC" w:rsidRPr="0017203B" w:rsidRDefault="00AD42DC" w:rsidP="009540A5">
            <w:pPr>
              <w:spacing w:before="60" w:after="60" w:line="240" w:lineRule="auto"/>
              <w:rPr>
                <w:i w:val="0"/>
                <w:iCs/>
              </w:rPr>
            </w:pPr>
            <w:r>
              <w:rPr>
                <w:i w:val="0"/>
                <w:iCs/>
              </w:rPr>
              <w:t>Hyundai</w:t>
            </w:r>
          </w:p>
        </w:tc>
        <w:tc>
          <w:tcPr>
            <w:tcW w:w="1276" w:type="dxa"/>
            <w:tcBorders>
              <w:top w:val="single" w:sz="4" w:space="0" w:color="auto"/>
              <w:left w:val="nil"/>
              <w:bottom w:val="single" w:sz="4" w:space="0" w:color="auto"/>
              <w:right w:val="single" w:sz="4" w:space="0" w:color="auto"/>
            </w:tcBorders>
            <w:shd w:val="clear" w:color="auto" w:fill="auto"/>
            <w:noWrap/>
          </w:tcPr>
          <w:p w14:paraId="1F3A8414" w14:textId="1D8A9F74" w:rsidR="00AD42DC" w:rsidRDefault="00AD42DC"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22E9C816" w14:textId="172339C1" w:rsidR="00AD42DC" w:rsidRDefault="00AD42DC"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7DADBF24" w14:textId="10F445CD" w:rsidR="00AD42DC" w:rsidRDefault="00095C12" w:rsidP="009540A5">
            <w:pPr>
              <w:spacing w:before="60" w:after="60" w:line="240" w:lineRule="auto"/>
              <w:rPr>
                <w:i w:val="0"/>
                <w:iCs/>
              </w:rPr>
            </w:pPr>
            <w:r>
              <w:rPr>
                <w:i w:val="0"/>
                <w:iCs/>
              </w:rPr>
              <w:t>‘That’s our sponsor’</w:t>
            </w:r>
          </w:p>
        </w:tc>
      </w:tr>
      <w:tr w:rsidR="0028072B" w:rsidRPr="005B74A9" w14:paraId="27FBA2F0"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768B81CB" w14:textId="3977B0D7" w:rsidR="0028072B" w:rsidRDefault="0028072B" w:rsidP="009540A5">
            <w:pPr>
              <w:spacing w:before="60" w:after="60" w:line="240" w:lineRule="auto"/>
              <w:rPr>
                <w:i w:val="0"/>
                <w:iCs/>
              </w:rPr>
            </w:pPr>
            <w:r>
              <w:rPr>
                <w:i w:val="0"/>
                <w:iCs/>
              </w:rPr>
              <w:t>Ikea</w:t>
            </w:r>
          </w:p>
        </w:tc>
        <w:tc>
          <w:tcPr>
            <w:tcW w:w="1276" w:type="dxa"/>
            <w:tcBorders>
              <w:top w:val="single" w:sz="4" w:space="0" w:color="auto"/>
              <w:left w:val="nil"/>
              <w:bottom w:val="single" w:sz="4" w:space="0" w:color="auto"/>
              <w:right w:val="single" w:sz="4" w:space="0" w:color="auto"/>
            </w:tcBorders>
            <w:shd w:val="clear" w:color="auto" w:fill="auto"/>
            <w:noWrap/>
          </w:tcPr>
          <w:p w14:paraId="60FF4640" w14:textId="1E36E4DC" w:rsidR="0028072B" w:rsidRDefault="0028072B"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3C36E8AE" w14:textId="42C8299A" w:rsidR="0028072B" w:rsidRDefault="0028072B"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2189367A" w14:textId="2AA9FEEC" w:rsidR="0028072B" w:rsidRDefault="00095C12" w:rsidP="009540A5">
            <w:pPr>
              <w:spacing w:before="60" w:after="60" w:line="240" w:lineRule="auto"/>
              <w:rPr>
                <w:i w:val="0"/>
                <w:iCs/>
              </w:rPr>
            </w:pPr>
            <w:r>
              <w:rPr>
                <w:i w:val="0"/>
                <w:iCs/>
              </w:rPr>
              <w:t>‘That’s our sponsor’</w:t>
            </w:r>
          </w:p>
        </w:tc>
      </w:tr>
      <w:tr w:rsidR="003E0E26" w:rsidRPr="005B74A9" w14:paraId="36EA54C7"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00890410" w14:textId="52AF1D9C" w:rsidR="003E0E26" w:rsidRDefault="003E0E26" w:rsidP="009540A5">
            <w:pPr>
              <w:tabs>
                <w:tab w:val="center" w:pos="953"/>
              </w:tabs>
              <w:spacing w:before="60" w:after="60" w:line="240" w:lineRule="auto"/>
              <w:rPr>
                <w:i w:val="0"/>
                <w:iCs/>
              </w:rPr>
            </w:pPr>
            <w:r>
              <w:rPr>
                <w:i w:val="0"/>
                <w:iCs/>
              </w:rPr>
              <w:t>KFC</w:t>
            </w:r>
          </w:p>
        </w:tc>
        <w:tc>
          <w:tcPr>
            <w:tcW w:w="1276" w:type="dxa"/>
            <w:tcBorders>
              <w:top w:val="single" w:sz="4" w:space="0" w:color="auto"/>
              <w:left w:val="nil"/>
              <w:bottom w:val="single" w:sz="4" w:space="0" w:color="auto"/>
              <w:right w:val="single" w:sz="4" w:space="0" w:color="auto"/>
            </w:tcBorders>
            <w:shd w:val="clear" w:color="auto" w:fill="auto"/>
            <w:noWrap/>
          </w:tcPr>
          <w:p w14:paraId="236D9130" w14:textId="2F2BD63C" w:rsidR="003E0E26" w:rsidRDefault="003E0E26"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3D679AD5" w14:textId="3FC68D3F" w:rsidR="003E0E26" w:rsidRDefault="003E0E26"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4AABABCB" w14:textId="43E4656E" w:rsidR="003E0E26" w:rsidRDefault="00095C12" w:rsidP="009540A5">
            <w:pPr>
              <w:spacing w:before="60" w:after="60" w:line="240" w:lineRule="auto"/>
              <w:rPr>
                <w:i w:val="0"/>
                <w:iCs/>
              </w:rPr>
            </w:pPr>
            <w:r>
              <w:rPr>
                <w:i w:val="0"/>
                <w:iCs/>
              </w:rPr>
              <w:t>‘That’s our sponsor’</w:t>
            </w:r>
          </w:p>
        </w:tc>
      </w:tr>
      <w:tr w:rsidR="00095C12" w:rsidRPr="005B74A9" w14:paraId="5C3E7BAF"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04DE280F" w14:textId="41D5B6E9" w:rsidR="00095C12" w:rsidRDefault="00095C12" w:rsidP="009540A5">
            <w:pPr>
              <w:tabs>
                <w:tab w:val="center" w:pos="953"/>
              </w:tabs>
              <w:spacing w:before="60" w:after="60" w:line="240" w:lineRule="auto"/>
              <w:rPr>
                <w:i w:val="0"/>
                <w:iCs/>
              </w:rPr>
            </w:pPr>
            <w:r>
              <w:rPr>
                <w:i w:val="0"/>
                <w:iCs/>
              </w:rPr>
              <w:t>King Living</w:t>
            </w:r>
          </w:p>
        </w:tc>
        <w:tc>
          <w:tcPr>
            <w:tcW w:w="1276" w:type="dxa"/>
            <w:tcBorders>
              <w:top w:val="single" w:sz="4" w:space="0" w:color="auto"/>
              <w:left w:val="nil"/>
              <w:bottom w:val="single" w:sz="4" w:space="0" w:color="auto"/>
              <w:right w:val="single" w:sz="4" w:space="0" w:color="auto"/>
            </w:tcBorders>
            <w:shd w:val="clear" w:color="auto" w:fill="auto"/>
            <w:noWrap/>
          </w:tcPr>
          <w:p w14:paraId="59B38749" w14:textId="707A6CD3" w:rsidR="00095C12" w:rsidRDefault="00095C12"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5759F26E" w14:textId="30012C67" w:rsidR="00095C12" w:rsidRDefault="00095C12"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30B649EB" w14:textId="35CC0C9C" w:rsidR="00095C12" w:rsidRDefault="00095C12" w:rsidP="009540A5">
            <w:pPr>
              <w:spacing w:before="60" w:after="60" w:line="240" w:lineRule="auto"/>
              <w:rPr>
                <w:i w:val="0"/>
                <w:iCs/>
              </w:rPr>
            </w:pPr>
            <w:r>
              <w:rPr>
                <w:i w:val="0"/>
                <w:iCs/>
              </w:rPr>
              <w:t>‘That’s our sponsor’</w:t>
            </w:r>
          </w:p>
        </w:tc>
      </w:tr>
      <w:tr w:rsidR="00A538D1" w:rsidRPr="005B74A9" w14:paraId="788CA850"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116F2CC4" w14:textId="13D1EB21" w:rsidR="00A538D1" w:rsidRDefault="00480792" w:rsidP="009540A5">
            <w:pPr>
              <w:tabs>
                <w:tab w:val="center" w:pos="953"/>
              </w:tabs>
              <w:spacing w:before="60" w:after="60" w:line="240" w:lineRule="auto"/>
              <w:rPr>
                <w:i w:val="0"/>
                <w:iCs/>
              </w:rPr>
            </w:pPr>
            <w:r>
              <w:rPr>
                <w:i w:val="0"/>
                <w:iCs/>
              </w:rPr>
              <w:t>Muir Lawyers</w:t>
            </w:r>
          </w:p>
        </w:tc>
        <w:tc>
          <w:tcPr>
            <w:tcW w:w="1276" w:type="dxa"/>
            <w:tcBorders>
              <w:top w:val="single" w:sz="4" w:space="0" w:color="auto"/>
              <w:left w:val="nil"/>
              <w:bottom w:val="single" w:sz="4" w:space="0" w:color="auto"/>
              <w:right w:val="single" w:sz="4" w:space="0" w:color="auto"/>
            </w:tcBorders>
            <w:shd w:val="clear" w:color="auto" w:fill="auto"/>
            <w:noWrap/>
          </w:tcPr>
          <w:p w14:paraId="71150FF3" w14:textId="4594EFB8" w:rsidR="00A538D1" w:rsidRDefault="00480792" w:rsidP="009540A5">
            <w:pPr>
              <w:spacing w:before="60" w:after="60" w:line="240" w:lineRule="auto"/>
              <w:rPr>
                <w:rFonts w:cs="Arial"/>
                <w:i w:val="0"/>
                <w:iCs/>
                <w:color w:val="000000"/>
                <w:szCs w:val="20"/>
              </w:rPr>
            </w:pPr>
            <w:r>
              <w:rPr>
                <w:rFonts w:cs="Arial"/>
                <w:i w:val="0"/>
                <w:iCs/>
                <w:color w:val="000000"/>
                <w:szCs w:val="20"/>
              </w:rPr>
              <w:t>2</w:t>
            </w:r>
          </w:p>
        </w:tc>
        <w:tc>
          <w:tcPr>
            <w:tcW w:w="1984" w:type="dxa"/>
            <w:tcBorders>
              <w:top w:val="single" w:sz="4" w:space="0" w:color="auto"/>
              <w:left w:val="nil"/>
              <w:bottom w:val="single" w:sz="4" w:space="0" w:color="auto"/>
              <w:right w:val="single" w:sz="4" w:space="0" w:color="auto"/>
            </w:tcBorders>
          </w:tcPr>
          <w:p w14:paraId="5011D8AF" w14:textId="52AFF304" w:rsidR="00A538D1" w:rsidRDefault="00480792" w:rsidP="009540A5">
            <w:pPr>
              <w:spacing w:before="60" w:after="60" w:line="240" w:lineRule="auto"/>
              <w:rPr>
                <w:rFonts w:cs="Arial"/>
                <w:i w:val="0"/>
                <w:iCs/>
                <w:color w:val="000000"/>
                <w:szCs w:val="20"/>
              </w:rPr>
            </w:pPr>
            <w:r>
              <w:rPr>
                <w:rFonts w:cs="Arial"/>
                <w:i w:val="0"/>
                <w:iCs/>
                <w:color w:val="000000"/>
                <w:szCs w:val="20"/>
              </w:rPr>
              <w:t>2</w:t>
            </w:r>
          </w:p>
        </w:tc>
        <w:tc>
          <w:tcPr>
            <w:tcW w:w="3969" w:type="dxa"/>
            <w:tcBorders>
              <w:top w:val="single" w:sz="4" w:space="0" w:color="auto"/>
              <w:left w:val="nil"/>
              <w:bottom w:val="single" w:sz="4" w:space="0" w:color="auto"/>
              <w:right w:val="single" w:sz="4" w:space="0" w:color="auto"/>
            </w:tcBorders>
          </w:tcPr>
          <w:p w14:paraId="57B291B5" w14:textId="34E896E5" w:rsidR="00A538D1" w:rsidRDefault="00CC19A7" w:rsidP="009540A5">
            <w:pPr>
              <w:spacing w:before="60" w:after="60" w:line="240" w:lineRule="auto"/>
              <w:rPr>
                <w:i w:val="0"/>
                <w:iCs/>
              </w:rPr>
            </w:pPr>
            <w:r>
              <w:rPr>
                <w:i w:val="0"/>
                <w:iCs/>
              </w:rPr>
              <w:t>‘</w:t>
            </w:r>
            <w:r w:rsidRPr="00CC19A7">
              <w:rPr>
                <w:i w:val="0"/>
                <w:iCs/>
              </w:rPr>
              <w:t>our sponsor Muir Lawyers</w:t>
            </w:r>
            <w:r>
              <w:rPr>
                <w:i w:val="0"/>
                <w:iCs/>
              </w:rPr>
              <w:t>’</w:t>
            </w:r>
          </w:p>
        </w:tc>
      </w:tr>
      <w:tr w:rsidR="00480792" w:rsidRPr="005B74A9" w14:paraId="0038D95A"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3472B2E5" w14:textId="19181D73" w:rsidR="00480792" w:rsidRDefault="00A71684" w:rsidP="009540A5">
            <w:pPr>
              <w:tabs>
                <w:tab w:val="center" w:pos="953"/>
              </w:tabs>
              <w:spacing w:before="60" w:after="60" w:line="240" w:lineRule="auto"/>
              <w:rPr>
                <w:i w:val="0"/>
                <w:iCs/>
              </w:rPr>
            </w:pPr>
            <w:r w:rsidRPr="00A71684">
              <w:rPr>
                <w:i w:val="0"/>
                <w:iCs/>
              </w:rPr>
              <w:t>MWA Viewfinder</w:t>
            </w:r>
          </w:p>
        </w:tc>
        <w:tc>
          <w:tcPr>
            <w:tcW w:w="1276" w:type="dxa"/>
            <w:tcBorders>
              <w:top w:val="single" w:sz="4" w:space="0" w:color="auto"/>
              <w:left w:val="nil"/>
              <w:bottom w:val="single" w:sz="4" w:space="0" w:color="auto"/>
              <w:right w:val="single" w:sz="4" w:space="0" w:color="auto"/>
            </w:tcBorders>
            <w:shd w:val="clear" w:color="auto" w:fill="auto"/>
            <w:noWrap/>
          </w:tcPr>
          <w:p w14:paraId="2F45BF14" w14:textId="4D06C568" w:rsidR="00480792" w:rsidRDefault="00A71684"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21C02B79" w14:textId="77D32942" w:rsidR="00480792" w:rsidRDefault="00A71684"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64508630" w14:textId="2A4AB0D0" w:rsidR="00480792" w:rsidRDefault="00A71684" w:rsidP="009540A5">
            <w:pPr>
              <w:spacing w:before="60" w:after="60" w:line="240" w:lineRule="auto"/>
              <w:rPr>
                <w:i w:val="0"/>
                <w:iCs/>
              </w:rPr>
            </w:pPr>
            <w:r>
              <w:rPr>
                <w:i w:val="0"/>
                <w:iCs/>
              </w:rPr>
              <w:t>‘</w:t>
            </w:r>
            <w:r w:rsidRPr="00A71684">
              <w:rPr>
                <w:i w:val="0"/>
                <w:iCs/>
              </w:rPr>
              <w:t>Our sponsor, MWA Viewfinder</w:t>
            </w:r>
            <w:r>
              <w:rPr>
                <w:i w:val="0"/>
                <w:iCs/>
              </w:rPr>
              <w:t>’</w:t>
            </w:r>
          </w:p>
        </w:tc>
      </w:tr>
      <w:tr w:rsidR="00A71684" w:rsidRPr="005B74A9" w14:paraId="2D9D30F9"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6DB3D97C" w14:textId="4C9377C9" w:rsidR="00A71684" w:rsidRPr="00A71684" w:rsidRDefault="00815A94" w:rsidP="009540A5">
            <w:pPr>
              <w:tabs>
                <w:tab w:val="center" w:pos="953"/>
              </w:tabs>
              <w:spacing w:before="60" w:after="60" w:line="240" w:lineRule="auto"/>
              <w:rPr>
                <w:i w:val="0"/>
                <w:iCs/>
              </w:rPr>
            </w:pPr>
            <w:r w:rsidRPr="00815A94">
              <w:rPr>
                <w:i w:val="0"/>
                <w:iCs/>
              </w:rPr>
              <w:t>Nerang jewellers</w:t>
            </w:r>
          </w:p>
        </w:tc>
        <w:tc>
          <w:tcPr>
            <w:tcW w:w="1276" w:type="dxa"/>
            <w:tcBorders>
              <w:top w:val="single" w:sz="4" w:space="0" w:color="auto"/>
              <w:left w:val="nil"/>
              <w:bottom w:val="single" w:sz="4" w:space="0" w:color="auto"/>
              <w:right w:val="single" w:sz="4" w:space="0" w:color="auto"/>
            </w:tcBorders>
            <w:shd w:val="clear" w:color="auto" w:fill="auto"/>
            <w:noWrap/>
          </w:tcPr>
          <w:p w14:paraId="27AB593E" w14:textId="4A2536B2" w:rsidR="00A71684" w:rsidRDefault="00815A94"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738B6847" w14:textId="032EE7BD" w:rsidR="00A71684" w:rsidRDefault="00815A94"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462C53F1" w14:textId="7C961E93" w:rsidR="00A71684" w:rsidRDefault="00815A94" w:rsidP="009540A5">
            <w:pPr>
              <w:spacing w:before="60" w:after="60" w:line="240" w:lineRule="auto"/>
              <w:rPr>
                <w:i w:val="0"/>
                <w:iCs/>
              </w:rPr>
            </w:pPr>
            <w:r>
              <w:rPr>
                <w:i w:val="0"/>
                <w:iCs/>
              </w:rPr>
              <w:t>‘</w:t>
            </w:r>
            <w:r w:rsidRPr="00815A94">
              <w:rPr>
                <w:i w:val="0"/>
                <w:iCs/>
              </w:rPr>
              <w:t>it's our sponsor, Nerang jewellers</w:t>
            </w:r>
            <w:r>
              <w:rPr>
                <w:i w:val="0"/>
                <w:iCs/>
              </w:rPr>
              <w:t>’</w:t>
            </w:r>
          </w:p>
        </w:tc>
      </w:tr>
      <w:tr w:rsidR="000803C7" w:rsidRPr="005B74A9" w14:paraId="2FD713C4"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6FA44B02" w14:textId="6468552F" w:rsidR="000803C7" w:rsidRPr="00815A94" w:rsidRDefault="000803C7" w:rsidP="009540A5">
            <w:pPr>
              <w:tabs>
                <w:tab w:val="center" w:pos="953"/>
              </w:tabs>
              <w:spacing w:before="60" w:after="60" w:line="240" w:lineRule="auto"/>
              <w:rPr>
                <w:i w:val="0"/>
                <w:iCs/>
              </w:rPr>
            </w:pPr>
            <w:r w:rsidRPr="000803C7">
              <w:rPr>
                <w:i w:val="0"/>
                <w:iCs/>
              </w:rPr>
              <w:t xml:space="preserve">Nu Bathroom Centre </w:t>
            </w:r>
            <w:proofErr w:type="spellStart"/>
            <w:r w:rsidRPr="000803C7">
              <w:rPr>
                <w:i w:val="0"/>
                <w:iCs/>
              </w:rPr>
              <w:t>Biggera</w:t>
            </w:r>
            <w:proofErr w:type="spellEnd"/>
            <w:r w:rsidRPr="000803C7">
              <w:rPr>
                <w:i w:val="0"/>
                <w:iCs/>
              </w:rPr>
              <w:t xml:space="preserve"> Waters</w:t>
            </w:r>
          </w:p>
        </w:tc>
        <w:tc>
          <w:tcPr>
            <w:tcW w:w="1276" w:type="dxa"/>
            <w:tcBorders>
              <w:top w:val="single" w:sz="4" w:space="0" w:color="auto"/>
              <w:left w:val="nil"/>
              <w:bottom w:val="single" w:sz="4" w:space="0" w:color="auto"/>
              <w:right w:val="single" w:sz="4" w:space="0" w:color="auto"/>
            </w:tcBorders>
            <w:shd w:val="clear" w:color="auto" w:fill="auto"/>
            <w:noWrap/>
          </w:tcPr>
          <w:p w14:paraId="0CDE7ED2" w14:textId="4F3B95B1" w:rsidR="000803C7" w:rsidRDefault="000803C7"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4EB3F1C4" w14:textId="2A44B2A2" w:rsidR="000803C7" w:rsidRDefault="000803C7"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684EBDDF" w14:textId="5D5306FC" w:rsidR="000803C7" w:rsidRDefault="000803C7" w:rsidP="009540A5">
            <w:pPr>
              <w:spacing w:before="60" w:after="60" w:line="240" w:lineRule="auto"/>
              <w:rPr>
                <w:i w:val="0"/>
                <w:iCs/>
              </w:rPr>
            </w:pPr>
            <w:r>
              <w:rPr>
                <w:i w:val="0"/>
                <w:iCs/>
              </w:rPr>
              <w:t>‘</w:t>
            </w:r>
            <w:r w:rsidRPr="000803C7">
              <w:rPr>
                <w:i w:val="0"/>
                <w:iCs/>
              </w:rPr>
              <w:t xml:space="preserve">the hits of the 70s brought to you by Nu Bathroom Centre </w:t>
            </w:r>
            <w:proofErr w:type="spellStart"/>
            <w:r w:rsidRPr="000803C7">
              <w:rPr>
                <w:i w:val="0"/>
                <w:iCs/>
              </w:rPr>
              <w:t>Biggera</w:t>
            </w:r>
            <w:proofErr w:type="spellEnd"/>
            <w:r w:rsidRPr="000803C7">
              <w:rPr>
                <w:i w:val="0"/>
                <w:iCs/>
              </w:rPr>
              <w:t xml:space="preserve"> Waters</w:t>
            </w:r>
            <w:r>
              <w:rPr>
                <w:i w:val="0"/>
                <w:iCs/>
              </w:rPr>
              <w:t>’</w:t>
            </w:r>
          </w:p>
        </w:tc>
      </w:tr>
      <w:tr w:rsidR="00380C6A" w:rsidRPr="005B74A9" w14:paraId="796ED6CE"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4BE6E6ED" w14:textId="0C9CB931" w:rsidR="00380C6A" w:rsidRPr="000803C7" w:rsidRDefault="00E632F4" w:rsidP="009540A5">
            <w:pPr>
              <w:tabs>
                <w:tab w:val="center" w:pos="953"/>
              </w:tabs>
              <w:spacing w:before="60" w:after="60" w:line="240" w:lineRule="auto"/>
              <w:rPr>
                <w:i w:val="0"/>
                <w:iCs/>
              </w:rPr>
            </w:pPr>
            <w:r>
              <w:rPr>
                <w:i w:val="0"/>
                <w:iCs/>
              </w:rPr>
              <w:t>Panorama Residences</w:t>
            </w:r>
          </w:p>
        </w:tc>
        <w:tc>
          <w:tcPr>
            <w:tcW w:w="1276" w:type="dxa"/>
            <w:tcBorders>
              <w:top w:val="single" w:sz="4" w:space="0" w:color="auto"/>
              <w:left w:val="nil"/>
              <w:bottom w:val="single" w:sz="4" w:space="0" w:color="auto"/>
              <w:right w:val="single" w:sz="4" w:space="0" w:color="auto"/>
            </w:tcBorders>
            <w:shd w:val="clear" w:color="auto" w:fill="auto"/>
            <w:noWrap/>
          </w:tcPr>
          <w:p w14:paraId="7435FD8B" w14:textId="7F25411D" w:rsidR="00380C6A" w:rsidRDefault="000A0F86" w:rsidP="009540A5">
            <w:pPr>
              <w:spacing w:before="60" w:after="60" w:line="240" w:lineRule="auto"/>
              <w:rPr>
                <w:rFonts w:cs="Arial"/>
                <w:i w:val="0"/>
                <w:iCs/>
                <w:color w:val="000000"/>
                <w:szCs w:val="20"/>
              </w:rPr>
            </w:pPr>
            <w:r>
              <w:rPr>
                <w:rFonts w:cs="Arial"/>
                <w:i w:val="0"/>
                <w:iCs/>
                <w:color w:val="000000"/>
                <w:szCs w:val="20"/>
              </w:rPr>
              <w:t>4</w:t>
            </w:r>
          </w:p>
        </w:tc>
        <w:tc>
          <w:tcPr>
            <w:tcW w:w="1984" w:type="dxa"/>
            <w:tcBorders>
              <w:top w:val="single" w:sz="4" w:space="0" w:color="auto"/>
              <w:left w:val="nil"/>
              <w:bottom w:val="single" w:sz="4" w:space="0" w:color="auto"/>
              <w:right w:val="single" w:sz="4" w:space="0" w:color="auto"/>
            </w:tcBorders>
          </w:tcPr>
          <w:p w14:paraId="564CA977" w14:textId="17875055" w:rsidR="00380C6A" w:rsidRDefault="000A0F86" w:rsidP="009540A5">
            <w:pPr>
              <w:spacing w:before="60" w:after="60" w:line="240" w:lineRule="auto"/>
              <w:rPr>
                <w:rFonts w:cs="Arial"/>
                <w:i w:val="0"/>
                <w:iCs/>
                <w:color w:val="000000"/>
                <w:szCs w:val="20"/>
              </w:rPr>
            </w:pPr>
            <w:r>
              <w:rPr>
                <w:rFonts w:cs="Arial"/>
                <w:i w:val="0"/>
                <w:iCs/>
                <w:color w:val="000000"/>
                <w:szCs w:val="20"/>
              </w:rPr>
              <w:t>4</w:t>
            </w:r>
          </w:p>
        </w:tc>
        <w:tc>
          <w:tcPr>
            <w:tcW w:w="3969" w:type="dxa"/>
            <w:tcBorders>
              <w:top w:val="single" w:sz="4" w:space="0" w:color="auto"/>
              <w:left w:val="nil"/>
              <w:bottom w:val="single" w:sz="4" w:space="0" w:color="auto"/>
              <w:right w:val="single" w:sz="4" w:space="0" w:color="auto"/>
            </w:tcBorders>
          </w:tcPr>
          <w:p w14:paraId="560E30B1" w14:textId="5BB61B2B" w:rsidR="00380C6A" w:rsidRDefault="00380C6A" w:rsidP="009540A5">
            <w:pPr>
              <w:spacing w:before="60" w:after="60" w:line="240" w:lineRule="auto"/>
              <w:rPr>
                <w:i w:val="0"/>
                <w:iCs/>
              </w:rPr>
            </w:pPr>
            <w:r>
              <w:rPr>
                <w:i w:val="0"/>
                <w:iCs/>
              </w:rPr>
              <w:t>‘</w:t>
            </w:r>
            <w:r w:rsidRPr="00380C6A">
              <w:rPr>
                <w:i w:val="0"/>
                <w:iCs/>
              </w:rPr>
              <w:t>our sponsor panoramaresidences.com.au</w:t>
            </w:r>
            <w:r>
              <w:rPr>
                <w:i w:val="0"/>
                <w:iCs/>
              </w:rPr>
              <w:t>’</w:t>
            </w:r>
          </w:p>
        </w:tc>
      </w:tr>
      <w:tr w:rsidR="003C1E85" w:rsidRPr="005B74A9" w14:paraId="5F23A2BB"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66DA358A" w14:textId="6864E692" w:rsidR="003C1E85" w:rsidRDefault="000A0F86" w:rsidP="009540A5">
            <w:pPr>
              <w:tabs>
                <w:tab w:val="center" w:pos="953"/>
              </w:tabs>
              <w:spacing w:before="60" w:after="60" w:line="240" w:lineRule="auto"/>
              <w:rPr>
                <w:i w:val="0"/>
                <w:iCs/>
              </w:rPr>
            </w:pPr>
            <w:r>
              <w:rPr>
                <w:i w:val="0"/>
                <w:iCs/>
              </w:rPr>
              <w:t xml:space="preserve">Professionals </w:t>
            </w:r>
            <w:proofErr w:type="spellStart"/>
            <w:r>
              <w:rPr>
                <w:i w:val="0"/>
                <w:iCs/>
              </w:rPr>
              <w:t>Hendersons</w:t>
            </w:r>
            <w:proofErr w:type="spellEnd"/>
            <w:r>
              <w:rPr>
                <w:i w:val="0"/>
                <w:iCs/>
              </w:rPr>
              <w:t xml:space="preserve"> Mermaid Beach</w:t>
            </w:r>
          </w:p>
        </w:tc>
        <w:tc>
          <w:tcPr>
            <w:tcW w:w="1276" w:type="dxa"/>
            <w:tcBorders>
              <w:top w:val="single" w:sz="4" w:space="0" w:color="auto"/>
              <w:left w:val="nil"/>
              <w:bottom w:val="single" w:sz="4" w:space="0" w:color="auto"/>
              <w:right w:val="single" w:sz="4" w:space="0" w:color="auto"/>
            </w:tcBorders>
            <w:shd w:val="clear" w:color="auto" w:fill="auto"/>
            <w:noWrap/>
          </w:tcPr>
          <w:p w14:paraId="5C44D5A2" w14:textId="074D1F43" w:rsidR="003C1E85" w:rsidRDefault="000A0F86" w:rsidP="009540A5">
            <w:pPr>
              <w:spacing w:before="60" w:after="60" w:line="240" w:lineRule="auto"/>
              <w:rPr>
                <w:rFonts w:cs="Arial"/>
                <w:i w:val="0"/>
                <w:iCs/>
                <w:color w:val="000000"/>
                <w:szCs w:val="20"/>
              </w:rPr>
            </w:pPr>
            <w:r>
              <w:rPr>
                <w:rFonts w:cs="Arial"/>
                <w:i w:val="0"/>
                <w:iCs/>
                <w:color w:val="000000"/>
                <w:szCs w:val="20"/>
              </w:rPr>
              <w:t>3</w:t>
            </w:r>
          </w:p>
        </w:tc>
        <w:tc>
          <w:tcPr>
            <w:tcW w:w="1984" w:type="dxa"/>
            <w:tcBorders>
              <w:top w:val="single" w:sz="4" w:space="0" w:color="auto"/>
              <w:left w:val="nil"/>
              <w:bottom w:val="single" w:sz="4" w:space="0" w:color="auto"/>
              <w:right w:val="single" w:sz="4" w:space="0" w:color="auto"/>
            </w:tcBorders>
          </w:tcPr>
          <w:p w14:paraId="57C49446" w14:textId="3DDC303E" w:rsidR="003C1E85" w:rsidRDefault="000A0F86" w:rsidP="009540A5">
            <w:pPr>
              <w:spacing w:before="60" w:after="60" w:line="240" w:lineRule="auto"/>
              <w:rPr>
                <w:rFonts w:cs="Arial"/>
                <w:i w:val="0"/>
                <w:iCs/>
                <w:color w:val="000000"/>
                <w:szCs w:val="20"/>
              </w:rPr>
            </w:pPr>
            <w:r>
              <w:rPr>
                <w:rFonts w:cs="Arial"/>
                <w:i w:val="0"/>
                <w:iCs/>
                <w:color w:val="000000"/>
                <w:szCs w:val="20"/>
              </w:rPr>
              <w:t>3</w:t>
            </w:r>
          </w:p>
        </w:tc>
        <w:tc>
          <w:tcPr>
            <w:tcW w:w="3969" w:type="dxa"/>
            <w:tcBorders>
              <w:top w:val="single" w:sz="4" w:space="0" w:color="auto"/>
              <w:left w:val="nil"/>
              <w:bottom w:val="single" w:sz="4" w:space="0" w:color="auto"/>
              <w:right w:val="single" w:sz="4" w:space="0" w:color="auto"/>
            </w:tcBorders>
          </w:tcPr>
          <w:p w14:paraId="2B7914E7" w14:textId="4CC64C90" w:rsidR="003C1E85" w:rsidRDefault="00B43187" w:rsidP="009540A5">
            <w:pPr>
              <w:spacing w:before="60" w:after="60" w:line="240" w:lineRule="auto"/>
              <w:rPr>
                <w:i w:val="0"/>
                <w:iCs/>
              </w:rPr>
            </w:pPr>
            <w:r>
              <w:rPr>
                <w:i w:val="0"/>
                <w:iCs/>
              </w:rPr>
              <w:t>‘</w:t>
            </w:r>
            <w:proofErr w:type="spellStart"/>
            <w:r w:rsidRPr="00B43187">
              <w:rPr>
                <w:i w:val="0"/>
                <w:iCs/>
              </w:rPr>
              <w:t>Hendersons</w:t>
            </w:r>
            <w:proofErr w:type="spellEnd"/>
            <w:r w:rsidRPr="00B43187">
              <w:rPr>
                <w:i w:val="0"/>
                <w:iCs/>
              </w:rPr>
              <w:t>, they're our sponsor</w:t>
            </w:r>
            <w:r>
              <w:rPr>
                <w:i w:val="0"/>
                <w:iCs/>
              </w:rPr>
              <w:t>’,</w:t>
            </w:r>
            <w:r w:rsidR="00267D48">
              <w:rPr>
                <w:i w:val="0"/>
                <w:iCs/>
              </w:rPr>
              <w:t xml:space="preserve"> </w:t>
            </w:r>
            <w:r>
              <w:rPr>
                <w:i w:val="0"/>
                <w:iCs/>
              </w:rPr>
              <w:t>‘Our Sponsor’</w:t>
            </w:r>
          </w:p>
        </w:tc>
      </w:tr>
      <w:tr w:rsidR="00620AC9" w:rsidRPr="005B74A9" w14:paraId="06CCF8EB"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4D473614" w14:textId="2006ED4B" w:rsidR="00620AC9" w:rsidRDefault="00620AC9" w:rsidP="009540A5">
            <w:pPr>
              <w:tabs>
                <w:tab w:val="center" w:pos="953"/>
              </w:tabs>
              <w:spacing w:before="60" w:after="60" w:line="240" w:lineRule="auto"/>
              <w:rPr>
                <w:i w:val="0"/>
                <w:iCs/>
              </w:rPr>
            </w:pPr>
            <w:r>
              <w:rPr>
                <w:i w:val="0"/>
                <w:iCs/>
              </w:rPr>
              <w:t>The Star Gold Coast</w:t>
            </w:r>
          </w:p>
        </w:tc>
        <w:tc>
          <w:tcPr>
            <w:tcW w:w="1276" w:type="dxa"/>
            <w:tcBorders>
              <w:top w:val="single" w:sz="4" w:space="0" w:color="auto"/>
              <w:left w:val="nil"/>
              <w:bottom w:val="single" w:sz="4" w:space="0" w:color="auto"/>
              <w:right w:val="single" w:sz="4" w:space="0" w:color="auto"/>
            </w:tcBorders>
            <w:shd w:val="clear" w:color="auto" w:fill="auto"/>
            <w:noWrap/>
          </w:tcPr>
          <w:p w14:paraId="3FF26BF1" w14:textId="2554B5A5" w:rsidR="00620AC9" w:rsidRDefault="00620AC9" w:rsidP="009540A5">
            <w:pPr>
              <w:spacing w:before="60" w:after="60" w:line="240" w:lineRule="auto"/>
              <w:rPr>
                <w:rFonts w:cs="Arial"/>
                <w:i w:val="0"/>
                <w:iCs/>
                <w:color w:val="000000"/>
                <w:szCs w:val="20"/>
              </w:rPr>
            </w:pPr>
            <w:r>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5223CBC0" w14:textId="03C7B271" w:rsidR="00620AC9" w:rsidRDefault="00620AC9"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424C5E5D" w14:textId="2474D77B" w:rsidR="00620AC9" w:rsidRDefault="00620AC9" w:rsidP="009540A5">
            <w:pPr>
              <w:spacing w:before="60" w:after="60" w:line="240" w:lineRule="auto"/>
              <w:rPr>
                <w:i w:val="0"/>
                <w:iCs/>
              </w:rPr>
            </w:pPr>
            <w:r>
              <w:rPr>
                <w:i w:val="0"/>
                <w:iCs/>
              </w:rPr>
              <w:t>‘That’s our sponsor’</w:t>
            </w:r>
          </w:p>
        </w:tc>
      </w:tr>
      <w:tr w:rsidR="00CC66CD" w:rsidRPr="005B74A9" w14:paraId="60FE29F7"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1263EE17" w14:textId="67ED8A99" w:rsidR="00CC66CD" w:rsidRDefault="00CC66CD" w:rsidP="009540A5">
            <w:pPr>
              <w:tabs>
                <w:tab w:val="center" w:pos="953"/>
              </w:tabs>
              <w:spacing w:before="60" w:after="60" w:line="240" w:lineRule="auto"/>
              <w:rPr>
                <w:i w:val="0"/>
                <w:iCs/>
              </w:rPr>
            </w:pPr>
            <w:proofErr w:type="spellStart"/>
            <w:r w:rsidRPr="00A96446">
              <w:rPr>
                <w:rFonts w:eastAsia="Symbol" w:cs="Symbol"/>
                <w:i w:val="0"/>
                <w:iCs/>
                <w:color w:val="000000"/>
                <w:szCs w:val="20"/>
              </w:rPr>
              <w:t>Travelmasters</w:t>
            </w:r>
            <w:proofErr w:type="spellEnd"/>
            <w:r w:rsidRPr="00A96446">
              <w:rPr>
                <w:rFonts w:eastAsia="Symbol" w:cs="Symbol"/>
                <w:i w:val="0"/>
                <w:iCs/>
                <w:color w:val="000000"/>
                <w:szCs w:val="20"/>
              </w:rPr>
              <w:t xml:space="preserve"> </w:t>
            </w:r>
          </w:p>
        </w:tc>
        <w:tc>
          <w:tcPr>
            <w:tcW w:w="1276" w:type="dxa"/>
            <w:tcBorders>
              <w:top w:val="single" w:sz="4" w:space="0" w:color="auto"/>
              <w:left w:val="nil"/>
              <w:bottom w:val="single" w:sz="4" w:space="0" w:color="auto"/>
              <w:right w:val="single" w:sz="4" w:space="0" w:color="auto"/>
            </w:tcBorders>
            <w:shd w:val="clear" w:color="auto" w:fill="auto"/>
            <w:noWrap/>
          </w:tcPr>
          <w:p w14:paraId="1EB1B1B6" w14:textId="1EEAEC7F" w:rsidR="00CC66CD" w:rsidRDefault="00CC66CD" w:rsidP="009540A5">
            <w:pPr>
              <w:spacing w:before="60" w:after="60" w:line="240" w:lineRule="auto"/>
              <w:rPr>
                <w:rFonts w:cs="Arial"/>
                <w:i w:val="0"/>
                <w:iCs/>
                <w:color w:val="000000"/>
                <w:szCs w:val="20"/>
              </w:rPr>
            </w:pPr>
            <w:r w:rsidRPr="00A96446">
              <w:rPr>
                <w:rFonts w:cs="Arial"/>
                <w:i w:val="0"/>
                <w:iCs/>
                <w:color w:val="000000"/>
                <w:szCs w:val="20"/>
              </w:rPr>
              <w:t>26</w:t>
            </w:r>
          </w:p>
        </w:tc>
        <w:tc>
          <w:tcPr>
            <w:tcW w:w="1984" w:type="dxa"/>
            <w:tcBorders>
              <w:top w:val="single" w:sz="4" w:space="0" w:color="auto"/>
              <w:left w:val="nil"/>
              <w:bottom w:val="single" w:sz="4" w:space="0" w:color="auto"/>
              <w:right w:val="single" w:sz="4" w:space="0" w:color="auto"/>
            </w:tcBorders>
          </w:tcPr>
          <w:p w14:paraId="21FB664A" w14:textId="39AB9F6A" w:rsidR="00CC66CD" w:rsidRDefault="00CC66CD" w:rsidP="009540A5">
            <w:pPr>
              <w:spacing w:before="60" w:after="60" w:line="240" w:lineRule="auto"/>
              <w:rPr>
                <w:rFonts w:cs="Arial"/>
                <w:i w:val="0"/>
                <w:iCs/>
                <w:color w:val="000000"/>
                <w:szCs w:val="20"/>
              </w:rPr>
            </w:pPr>
            <w:r>
              <w:rPr>
                <w:rFonts w:cs="Arial"/>
                <w:i w:val="0"/>
                <w:iCs/>
                <w:color w:val="000000"/>
                <w:szCs w:val="20"/>
              </w:rPr>
              <w:t>26</w:t>
            </w:r>
          </w:p>
        </w:tc>
        <w:tc>
          <w:tcPr>
            <w:tcW w:w="3969" w:type="dxa"/>
            <w:tcBorders>
              <w:top w:val="single" w:sz="4" w:space="0" w:color="auto"/>
              <w:left w:val="nil"/>
              <w:bottom w:val="single" w:sz="4" w:space="0" w:color="auto"/>
              <w:right w:val="single" w:sz="4" w:space="0" w:color="auto"/>
            </w:tcBorders>
          </w:tcPr>
          <w:p w14:paraId="448FF030" w14:textId="1E830763" w:rsidR="00CC66CD" w:rsidRDefault="00C85B9B" w:rsidP="009540A5">
            <w:pPr>
              <w:spacing w:before="60" w:after="60" w:line="240" w:lineRule="auto"/>
              <w:rPr>
                <w:i w:val="0"/>
                <w:iCs/>
              </w:rPr>
            </w:pPr>
            <w:r>
              <w:rPr>
                <w:i w:val="0"/>
                <w:iCs/>
              </w:rPr>
              <w:t>‘</w:t>
            </w:r>
            <w:r w:rsidRPr="00C85B9B">
              <w:rPr>
                <w:i w:val="0"/>
                <w:iCs/>
              </w:rPr>
              <w:t xml:space="preserve">thanks to our sponsor </w:t>
            </w:r>
            <w:proofErr w:type="spellStart"/>
            <w:r w:rsidRPr="00C85B9B">
              <w:rPr>
                <w:i w:val="0"/>
                <w:iCs/>
              </w:rPr>
              <w:t>Travelmasters</w:t>
            </w:r>
            <w:proofErr w:type="spellEnd"/>
            <w:r>
              <w:rPr>
                <w:i w:val="0"/>
                <w:iCs/>
              </w:rPr>
              <w:t xml:space="preserve">’, </w:t>
            </w:r>
            <w:r w:rsidR="00D221E4">
              <w:rPr>
                <w:i w:val="0"/>
                <w:iCs/>
              </w:rPr>
              <w:t>‘</w:t>
            </w:r>
            <w:r w:rsidR="00D221E4" w:rsidRPr="00D221E4">
              <w:rPr>
                <w:i w:val="0"/>
                <w:iCs/>
              </w:rPr>
              <w:t xml:space="preserve">thanks to </w:t>
            </w:r>
            <w:proofErr w:type="spellStart"/>
            <w:r w:rsidR="00D221E4" w:rsidRPr="00D221E4">
              <w:rPr>
                <w:i w:val="0"/>
                <w:iCs/>
              </w:rPr>
              <w:t>Travelmasters</w:t>
            </w:r>
            <w:proofErr w:type="spellEnd"/>
            <w:r w:rsidR="00D221E4" w:rsidRPr="00D221E4">
              <w:rPr>
                <w:i w:val="0"/>
                <w:iCs/>
              </w:rPr>
              <w:t>, our sponsor</w:t>
            </w:r>
            <w:r w:rsidR="00D221E4">
              <w:rPr>
                <w:i w:val="0"/>
                <w:iCs/>
              </w:rPr>
              <w:t>’</w:t>
            </w:r>
            <w:r w:rsidR="00C039FD">
              <w:rPr>
                <w:i w:val="0"/>
                <w:iCs/>
              </w:rPr>
              <w:t>, ‘</w:t>
            </w:r>
            <w:r w:rsidR="00C039FD" w:rsidRPr="00C039FD">
              <w:rPr>
                <w:i w:val="0"/>
                <w:iCs/>
              </w:rPr>
              <w:t xml:space="preserve">our sponsor, </w:t>
            </w:r>
            <w:proofErr w:type="spellStart"/>
            <w:r w:rsidR="00C039FD" w:rsidRPr="00C039FD">
              <w:rPr>
                <w:i w:val="0"/>
                <w:iCs/>
              </w:rPr>
              <w:t>Travelmasters</w:t>
            </w:r>
            <w:proofErr w:type="spellEnd"/>
            <w:r w:rsidR="00C039FD">
              <w:rPr>
                <w:i w:val="0"/>
                <w:iCs/>
              </w:rPr>
              <w:t>’</w:t>
            </w:r>
            <w:r w:rsidR="00225162">
              <w:rPr>
                <w:i w:val="0"/>
                <w:iCs/>
              </w:rPr>
              <w:t xml:space="preserve">, </w:t>
            </w:r>
            <w:r w:rsidR="00D857D4">
              <w:rPr>
                <w:i w:val="0"/>
                <w:iCs/>
              </w:rPr>
              <w:t>‘T</w:t>
            </w:r>
            <w:r w:rsidR="00D857D4" w:rsidRPr="00D857D4">
              <w:rPr>
                <w:i w:val="0"/>
                <w:iCs/>
              </w:rPr>
              <w:t xml:space="preserve">hanks to </w:t>
            </w:r>
            <w:proofErr w:type="spellStart"/>
            <w:r w:rsidR="00D857D4" w:rsidRPr="00D857D4">
              <w:rPr>
                <w:i w:val="0"/>
                <w:iCs/>
              </w:rPr>
              <w:t>Travelmasters</w:t>
            </w:r>
            <w:proofErr w:type="spellEnd"/>
            <w:r w:rsidR="00D857D4" w:rsidRPr="00D857D4">
              <w:rPr>
                <w:i w:val="0"/>
                <w:iCs/>
              </w:rPr>
              <w:t>, this is the Cruise and Travel Show</w:t>
            </w:r>
            <w:r w:rsidR="00D857D4">
              <w:rPr>
                <w:i w:val="0"/>
                <w:iCs/>
              </w:rPr>
              <w:t xml:space="preserve">’, </w:t>
            </w:r>
            <w:r w:rsidR="00DF3350">
              <w:rPr>
                <w:i w:val="0"/>
                <w:iCs/>
              </w:rPr>
              <w:t>‘</w:t>
            </w:r>
            <w:r w:rsidR="00DF3350" w:rsidRPr="00DF3350">
              <w:rPr>
                <w:i w:val="0"/>
                <w:iCs/>
              </w:rPr>
              <w:t xml:space="preserve">This is the Cruise and Travel Show, with our sponsor </w:t>
            </w:r>
            <w:proofErr w:type="spellStart"/>
            <w:r w:rsidR="00DF3350" w:rsidRPr="00DF3350">
              <w:rPr>
                <w:i w:val="0"/>
                <w:iCs/>
              </w:rPr>
              <w:t>Travelmasters</w:t>
            </w:r>
            <w:proofErr w:type="spellEnd"/>
            <w:r w:rsidR="00DF3350">
              <w:rPr>
                <w:i w:val="0"/>
                <w:iCs/>
              </w:rPr>
              <w:t>’, ‘</w:t>
            </w:r>
            <w:r w:rsidR="00DF3350" w:rsidRPr="00DF3350">
              <w:rPr>
                <w:i w:val="0"/>
                <w:iCs/>
              </w:rPr>
              <w:t xml:space="preserve">our sponsors at </w:t>
            </w:r>
            <w:proofErr w:type="spellStart"/>
            <w:r w:rsidR="00DF3350" w:rsidRPr="00DF3350">
              <w:rPr>
                <w:i w:val="0"/>
                <w:iCs/>
              </w:rPr>
              <w:t>Travelmasters</w:t>
            </w:r>
            <w:proofErr w:type="spellEnd"/>
            <w:r w:rsidR="00DF3350">
              <w:rPr>
                <w:i w:val="0"/>
                <w:iCs/>
              </w:rPr>
              <w:t>’</w:t>
            </w:r>
          </w:p>
        </w:tc>
      </w:tr>
      <w:tr w:rsidR="00107640" w:rsidRPr="005B74A9" w14:paraId="3604671B" w14:textId="77777777" w:rsidTr="00B06FCA">
        <w:trPr>
          <w:trHeight w:val="255"/>
        </w:trPr>
        <w:tc>
          <w:tcPr>
            <w:tcW w:w="1838" w:type="dxa"/>
            <w:tcBorders>
              <w:top w:val="single" w:sz="4" w:space="0" w:color="auto"/>
              <w:left w:val="single" w:sz="4" w:space="0" w:color="auto"/>
              <w:bottom w:val="single" w:sz="4" w:space="0" w:color="auto"/>
              <w:right w:val="single" w:sz="4" w:space="0" w:color="auto"/>
            </w:tcBorders>
            <w:shd w:val="clear" w:color="auto" w:fill="auto"/>
            <w:noWrap/>
          </w:tcPr>
          <w:p w14:paraId="12F25EBC" w14:textId="1B1DD389" w:rsidR="00107640" w:rsidRPr="00A96446" w:rsidRDefault="00107640" w:rsidP="009540A5">
            <w:pPr>
              <w:tabs>
                <w:tab w:val="center" w:pos="953"/>
              </w:tabs>
              <w:spacing w:before="60" w:after="60" w:line="240" w:lineRule="auto"/>
              <w:rPr>
                <w:rFonts w:eastAsia="Symbol" w:cs="Symbol"/>
                <w:i w:val="0"/>
                <w:iCs/>
                <w:color w:val="000000"/>
                <w:szCs w:val="20"/>
              </w:rPr>
            </w:pPr>
            <w:r w:rsidRPr="00A96446">
              <w:rPr>
                <w:rFonts w:eastAsia="Symbol" w:cs="Symbol"/>
                <w:i w:val="0"/>
                <w:iCs/>
                <w:color w:val="000000"/>
                <w:szCs w:val="20"/>
              </w:rPr>
              <w:lastRenderedPageBreak/>
              <w:t xml:space="preserve">Twin Towns Clubs and Resorts </w:t>
            </w:r>
          </w:p>
        </w:tc>
        <w:tc>
          <w:tcPr>
            <w:tcW w:w="1276" w:type="dxa"/>
            <w:tcBorders>
              <w:top w:val="single" w:sz="4" w:space="0" w:color="auto"/>
              <w:left w:val="nil"/>
              <w:bottom w:val="single" w:sz="4" w:space="0" w:color="auto"/>
              <w:right w:val="single" w:sz="4" w:space="0" w:color="auto"/>
            </w:tcBorders>
            <w:shd w:val="clear" w:color="auto" w:fill="auto"/>
            <w:noWrap/>
          </w:tcPr>
          <w:p w14:paraId="77291129" w14:textId="6248DFB2" w:rsidR="00107640" w:rsidRPr="00A96446" w:rsidRDefault="00107640" w:rsidP="009540A5">
            <w:pPr>
              <w:spacing w:before="60" w:after="60" w:line="240" w:lineRule="auto"/>
              <w:rPr>
                <w:rFonts w:cs="Arial"/>
                <w:i w:val="0"/>
                <w:iCs/>
                <w:color w:val="000000"/>
                <w:szCs w:val="20"/>
              </w:rPr>
            </w:pPr>
            <w:r w:rsidRPr="00A96446">
              <w:rPr>
                <w:rFonts w:cs="Arial"/>
                <w:i w:val="0"/>
                <w:iCs/>
                <w:color w:val="000000"/>
                <w:szCs w:val="20"/>
              </w:rPr>
              <w:t>1</w:t>
            </w:r>
          </w:p>
        </w:tc>
        <w:tc>
          <w:tcPr>
            <w:tcW w:w="1984" w:type="dxa"/>
            <w:tcBorders>
              <w:top w:val="single" w:sz="4" w:space="0" w:color="auto"/>
              <w:left w:val="nil"/>
              <w:bottom w:val="single" w:sz="4" w:space="0" w:color="auto"/>
              <w:right w:val="single" w:sz="4" w:space="0" w:color="auto"/>
            </w:tcBorders>
          </w:tcPr>
          <w:p w14:paraId="7D843AF1" w14:textId="73E36CB3" w:rsidR="00107640" w:rsidRDefault="00107640" w:rsidP="009540A5">
            <w:pPr>
              <w:spacing w:before="60" w:after="60" w:line="240" w:lineRule="auto"/>
              <w:rPr>
                <w:rFonts w:cs="Arial"/>
                <w:i w:val="0"/>
                <w:iCs/>
                <w:color w:val="000000"/>
                <w:szCs w:val="20"/>
              </w:rPr>
            </w:pPr>
            <w:r>
              <w:rPr>
                <w:rFonts w:cs="Arial"/>
                <w:i w:val="0"/>
                <w:iCs/>
                <w:color w:val="000000"/>
                <w:szCs w:val="20"/>
              </w:rPr>
              <w:t>1</w:t>
            </w:r>
          </w:p>
        </w:tc>
        <w:tc>
          <w:tcPr>
            <w:tcW w:w="3969" w:type="dxa"/>
            <w:tcBorders>
              <w:top w:val="single" w:sz="4" w:space="0" w:color="auto"/>
              <w:left w:val="nil"/>
              <w:bottom w:val="single" w:sz="4" w:space="0" w:color="auto"/>
              <w:right w:val="single" w:sz="4" w:space="0" w:color="auto"/>
            </w:tcBorders>
          </w:tcPr>
          <w:p w14:paraId="54D622DD" w14:textId="544C394D" w:rsidR="00107640" w:rsidRDefault="00CF1B56" w:rsidP="009540A5">
            <w:pPr>
              <w:spacing w:before="60" w:after="60" w:line="240" w:lineRule="auto"/>
              <w:rPr>
                <w:i w:val="0"/>
                <w:iCs/>
              </w:rPr>
            </w:pPr>
            <w:r>
              <w:rPr>
                <w:i w:val="0"/>
                <w:iCs/>
              </w:rPr>
              <w:t>‘Sponsor’</w:t>
            </w:r>
          </w:p>
        </w:tc>
      </w:tr>
    </w:tbl>
    <w:p w14:paraId="66075779" w14:textId="77777777" w:rsidR="009F3A34" w:rsidRDefault="009F3A34" w:rsidP="00EE1FFD">
      <w:pPr>
        <w:pStyle w:val="ACMABodyText"/>
        <w:rPr>
          <w:b/>
          <w:bCs/>
        </w:rPr>
      </w:pPr>
      <w:bookmarkStart w:id="9" w:name="_Hlk30360659"/>
    </w:p>
    <w:p w14:paraId="7422E660" w14:textId="26E62432" w:rsidR="00EE1FFD" w:rsidRPr="00A5163E" w:rsidRDefault="00EE1FFD" w:rsidP="00EE1FFD">
      <w:pPr>
        <w:pStyle w:val="ACMABodyText"/>
        <w:rPr>
          <w:b/>
          <w:bCs/>
        </w:rPr>
      </w:pPr>
      <w:r w:rsidRPr="00A5163E">
        <w:rPr>
          <w:b/>
          <w:bCs/>
        </w:rPr>
        <w:t>Promotion of a service provided under the licence</w:t>
      </w:r>
    </w:p>
    <w:bookmarkEnd w:id="9"/>
    <w:p w14:paraId="30FD1BAE" w14:textId="4A200470" w:rsidR="002A0284" w:rsidRDefault="00326454" w:rsidP="00EA4BA6">
      <w:pPr>
        <w:pStyle w:val="ACMABodyText"/>
        <w:rPr>
          <w:b/>
          <w:i/>
          <w:sz w:val="28"/>
          <w:szCs w:val="28"/>
        </w:rPr>
      </w:pPr>
      <w:r>
        <w:t xml:space="preserve">The ACMA considers that the material about 94.1FM Gold Coast promoted the licensee’s broadcasting service, </w:t>
      </w:r>
      <w:r w:rsidR="000E5FE0">
        <w:t xml:space="preserve">its </w:t>
      </w:r>
      <w:r>
        <w:t xml:space="preserve">programs, or the </w:t>
      </w:r>
      <w:r w:rsidRPr="00E355DC">
        <w:t>goldcoastrealestate.com.au</w:t>
      </w:r>
      <w:r>
        <w:t xml:space="preserve"> website. As discussed below in </w:t>
      </w:r>
      <w:r w:rsidRPr="00A5163E">
        <w:rPr>
          <w:b/>
          <w:bCs/>
        </w:rPr>
        <w:t>Issue 3</w:t>
      </w:r>
      <w:r>
        <w:t xml:space="preserve">, the licensee has submitted that the </w:t>
      </w:r>
      <w:r w:rsidRPr="00E355DC">
        <w:t>goldcoastrealestate.com.au</w:t>
      </w:r>
      <w:r>
        <w:t xml:space="preserve"> website is operated by the licensee</w:t>
      </w:r>
      <w:r w:rsidR="000E5FE0">
        <w:t>.</w:t>
      </w:r>
      <w:r w:rsidR="00800251">
        <w:t xml:space="preserve"> Accordingly, t</w:t>
      </w:r>
      <w:r w:rsidR="00E5297C">
        <w:t xml:space="preserve">he ACMA considers that </w:t>
      </w:r>
      <w:r w:rsidR="007F5E79">
        <w:t xml:space="preserve">this material </w:t>
      </w:r>
      <w:r w:rsidR="00E5297C">
        <w:t>announces or promotes a service provided under the licence and falls under th</w:t>
      </w:r>
      <w:r w:rsidR="004C7317">
        <w:t>e</w:t>
      </w:r>
      <w:r w:rsidR="00E5297C">
        <w:t xml:space="preserve"> </w:t>
      </w:r>
      <w:r w:rsidR="00561DAB">
        <w:t xml:space="preserve">qualification </w:t>
      </w:r>
      <w:r w:rsidR="00971309">
        <w:t>set out in paragraph 2(2)(c)</w:t>
      </w:r>
      <w:r w:rsidR="00E5297C">
        <w:t>.</w:t>
      </w:r>
      <w:r w:rsidR="002A0284">
        <w:rPr>
          <w:szCs w:val="28"/>
        </w:rPr>
        <w:br w:type="page"/>
      </w:r>
    </w:p>
    <w:p w14:paraId="6A37A8D3" w14:textId="616D164B" w:rsidR="004F5720" w:rsidRPr="00CE5214" w:rsidRDefault="004F5720" w:rsidP="0064701E">
      <w:pPr>
        <w:pStyle w:val="ACMAHeading2"/>
        <w:spacing w:before="0" w:after="240" w:line="240" w:lineRule="atLeast"/>
        <w:rPr>
          <w:szCs w:val="28"/>
        </w:rPr>
      </w:pPr>
      <w:r w:rsidRPr="00CE5214">
        <w:rPr>
          <w:szCs w:val="28"/>
        </w:rPr>
        <w:lastRenderedPageBreak/>
        <w:t xml:space="preserve">Issue </w:t>
      </w:r>
      <w:r>
        <w:rPr>
          <w:szCs w:val="28"/>
        </w:rPr>
        <w:t>2</w:t>
      </w:r>
      <w:r w:rsidRPr="00CE5214">
        <w:rPr>
          <w:szCs w:val="28"/>
        </w:rPr>
        <w:t xml:space="preserve">: </w:t>
      </w:r>
      <w:r w:rsidRPr="00CE5214">
        <w:rPr>
          <w:rFonts w:cs="Arial"/>
          <w:szCs w:val="28"/>
        </w:rPr>
        <w:t>Did the licensee exceed the sponsorship time limit?</w:t>
      </w:r>
    </w:p>
    <w:p w14:paraId="3723EDA8" w14:textId="60EBC09D" w:rsidR="004F5720" w:rsidRDefault="00010574" w:rsidP="0064701E">
      <w:pPr>
        <w:pStyle w:val="ACMAHeading2"/>
        <w:spacing w:before="0" w:after="240" w:line="240" w:lineRule="atLeast"/>
      </w:pPr>
      <w:r>
        <w:t>F</w:t>
      </w:r>
      <w:r w:rsidR="004F5720" w:rsidRPr="00F057F0">
        <w:t>inding</w:t>
      </w:r>
    </w:p>
    <w:p w14:paraId="5456D9D2" w14:textId="4F4921B3" w:rsidR="002B0F76" w:rsidRDefault="002B0F76" w:rsidP="0064701E">
      <w:pPr>
        <w:pStyle w:val="ACMABodyText"/>
        <w:rPr>
          <w:rFonts w:cs="Arial"/>
          <w:lang w:eastAsia="en-AU"/>
        </w:rPr>
      </w:pPr>
      <w:r w:rsidRPr="00896965">
        <w:t xml:space="preserve">The </w:t>
      </w:r>
      <w:r>
        <w:t xml:space="preserve">ACMA’s view is that the </w:t>
      </w:r>
      <w:r w:rsidRPr="00896965">
        <w:rPr>
          <w:rFonts w:cs="Arial"/>
          <w:lang w:eastAsia="en-AU"/>
        </w:rPr>
        <w:t xml:space="preserve">licensee </w:t>
      </w:r>
      <w:r>
        <w:rPr>
          <w:rFonts w:cs="Arial"/>
          <w:lang w:eastAsia="en-AU"/>
        </w:rPr>
        <w:t xml:space="preserve">breached </w:t>
      </w:r>
      <w:r w:rsidRPr="00AC35CC">
        <w:rPr>
          <w:rFonts w:cs="Arial"/>
          <w:lang w:eastAsia="en-AU"/>
        </w:rPr>
        <w:t xml:space="preserve">the licence condition set out </w:t>
      </w:r>
      <w:r>
        <w:rPr>
          <w:rFonts w:cs="Arial"/>
          <w:lang w:eastAsia="en-AU"/>
        </w:rPr>
        <w:t>in</w:t>
      </w:r>
      <w:r w:rsidRPr="00AC35CC">
        <w:rPr>
          <w:rFonts w:cs="Arial"/>
          <w:lang w:eastAsia="en-AU"/>
        </w:rPr>
        <w:t xml:space="preserve"> paragraph 9(</w:t>
      </w:r>
      <w:r>
        <w:rPr>
          <w:rFonts w:cs="Arial"/>
          <w:lang w:eastAsia="en-AU"/>
        </w:rPr>
        <w:t>3</w:t>
      </w:r>
      <w:r w:rsidRPr="00CF4524">
        <w:rPr>
          <w:rFonts w:cs="Arial"/>
          <w:lang w:eastAsia="en-AU"/>
        </w:rPr>
        <w:t>)(b) of Schedule 2 to the BSA</w:t>
      </w:r>
      <w:r>
        <w:rPr>
          <w:rFonts w:cs="Arial"/>
          <w:lang w:eastAsia="en-AU"/>
        </w:rPr>
        <w:t xml:space="preserve"> </w:t>
      </w:r>
      <w:r w:rsidR="003D6340">
        <w:rPr>
          <w:rFonts w:cs="Arial"/>
          <w:lang w:eastAsia="en-AU"/>
        </w:rPr>
        <w:t>at the following times</w:t>
      </w:r>
      <w:r>
        <w:rPr>
          <w:rFonts w:cs="Arial"/>
          <w:lang w:eastAsia="en-AU"/>
        </w:rPr>
        <w:t>:</w:t>
      </w:r>
    </w:p>
    <w:p w14:paraId="5212A456" w14:textId="6E04978F" w:rsidR="0064701E" w:rsidRDefault="00BD4736" w:rsidP="0064701E">
      <w:pPr>
        <w:pStyle w:val="ACMABodyText"/>
        <w:numPr>
          <w:ilvl w:val="0"/>
          <w:numId w:val="30"/>
        </w:numPr>
        <w:rPr>
          <w:rFonts w:cs="Arial"/>
          <w:lang w:eastAsia="en-AU"/>
        </w:rPr>
      </w:pPr>
      <w:r>
        <w:rPr>
          <w:rFonts w:cs="Arial"/>
          <w:lang w:eastAsia="en-AU"/>
        </w:rPr>
        <w:t>b</w:t>
      </w:r>
      <w:r w:rsidR="0064701E">
        <w:rPr>
          <w:rFonts w:cs="Arial"/>
          <w:lang w:eastAsia="en-AU"/>
        </w:rPr>
        <w:t xml:space="preserve">etween </w:t>
      </w:r>
      <w:r w:rsidR="00224DE8">
        <w:rPr>
          <w:rFonts w:cs="Arial"/>
          <w:lang w:eastAsia="en-AU"/>
        </w:rPr>
        <w:t>10:00am</w:t>
      </w:r>
      <w:r w:rsidR="0064701E">
        <w:rPr>
          <w:rFonts w:cs="Arial"/>
          <w:lang w:eastAsia="en-AU"/>
        </w:rPr>
        <w:t xml:space="preserve"> and </w:t>
      </w:r>
      <w:r w:rsidR="00224DE8">
        <w:rPr>
          <w:rFonts w:cs="Arial"/>
          <w:lang w:eastAsia="en-AU"/>
        </w:rPr>
        <w:t>11:00am</w:t>
      </w:r>
      <w:r w:rsidR="0064701E">
        <w:rPr>
          <w:rFonts w:cs="Arial"/>
          <w:lang w:eastAsia="en-AU"/>
        </w:rPr>
        <w:t xml:space="preserve"> on </w:t>
      </w:r>
      <w:r w:rsidR="00224DE8">
        <w:rPr>
          <w:rFonts w:cs="Arial"/>
          <w:lang w:eastAsia="en-AU"/>
        </w:rPr>
        <w:t>6 July 2019</w:t>
      </w:r>
    </w:p>
    <w:p w14:paraId="676533FD" w14:textId="7131E916" w:rsidR="0064701E" w:rsidRDefault="00BD4736" w:rsidP="0064701E">
      <w:pPr>
        <w:pStyle w:val="ACMABodyText"/>
        <w:numPr>
          <w:ilvl w:val="0"/>
          <w:numId w:val="30"/>
        </w:numPr>
        <w:rPr>
          <w:rFonts w:cs="Arial"/>
          <w:lang w:eastAsia="en-AU"/>
        </w:rPr>
      </w:pPr>
      <w:r>
        <w:rPr>
          <w:rFonts w:cs="Arial"/>
          <w:lang w:eastAsia="en-AU"/>
        </w:rPr>
        <w:t>b</w:t>
      </w:r>
      <w:r w:rsidR="00872A7C">
        <w:rPr>
          <w:rFonts w:cs="Arial"/>
          <w:lang w:eastAsia="en-AU"/>
        </w:rPr>
        <w:t>etween 10:00am and 11:00am on 13 July 2019.</w:t>
      </w:r>
    </w:p>
    <w:p w14:paraId="40B483D3" w14:textId="77777777" w:rsidR="004F5720" w:rsidRDefault="004F5720" w:rsidP="0064701E">
      <w:pPr>
        <w:pStyle w:val="ACMAHeading2"/>
        <w:spacing w:before="0" w:after="240" w:line="240" w:lineRule="atLeast"/>
      </w:pPr>
      <w:r>
        <w:t>Reasons</w:t>
      </w:r>
    </w:p>
    <w:p w14:paraId="4743B1BD" w14:textId="77777777" w:rsidR="00B658E4" w:rsidRDefault="004F5720" w:rsidP="0064701E">
      <w:pPr>
        <w:pStyle w:val="ACMABodyText"/>
      </w:pPr>
      <w:r w:rsidRPr="008443C7">
        <w:t xml:space="preserve">Under paragraph 9(3)(b) of Schedule 2 to the BSA, community broadcasting radio </w:t>
      </w:r>
      <w:proofErr w:type="spellStart"/>
      <w:r w:rsidRPr="008443C7">
        <w:t>licensees</w:t>
      </w:r>
      <w:proofErr w:type="spellEnd"/>
      <w:r w:rsidRPr="008443C7">
        <w:t xml:space="preserve"> are permitted to broadcast five minutes of sponsorship announcements in any hour of broadcast. For the purposes of calculation, an hour of broadcast is taken </w:t>
      </w:r>
      <w:r>
        <w:t>to commence</w:t>
      </w:r>
      <w:r w:rsidRPr="008443C7">
        <w:t xml:space="preserve"> at the start of each hour. </w:t>
      </w:r>
    </w:p>
    <w:p w14:paraId="6831F99C" w14:textId="77DBD33D" w:rsidR="004F5720" w:rsidRPr="008443C7" w:rsidRDefault="004F5720" w:rsidP="0064701E">
      <w:pPr>
        <w:pStyle w:val="ACMABodyText"/>
      </w:pPr>
      <w:r w:rsidRPr="008443C7">
        <w:t>A sponsorship announcement acknowledges financial support of the licensee by a person or support of a program broadcast on a service provided under the licence. The duration of a sponsorship announcement includes the acknowledgment of support and play-in/play-out music to the announcement.</w:t>
      </w:r>
    </w:p>
    <w:p w14:paraId="52F73F6A" w14:textId="77777777" w:rsidR="000503AA" w:rsidRPr="00236B2C" w:rsidRDefault="000503AA" w:rsidP="000503AA">
      <w:pPr>
        <w:pStyle w:val="ACMABodyText"/>
        <w:rPr>
          <w:b/>
          <w:bCs/>
        </w:rPr>
      </w:pPr>
      <w:r w:rsidRPr="00236B2C">
        <w:rPr>
          <w:b/>
          <w:bCs/>
        </w:rPr>
        <w:t>Material to be excluded in calculating the duration of sponsorship announcements</w:t>
      </w:r>
    </w:p>
    <w:p w14:paraId="16297B56" w14:textId="1B1ED172" w:rsidR="00E81035" w:rsidRDefault="000503AA" w:rsidP="00186273">
      <w:pPr>
        <w:pStyle w:val="ACMABodyText"/>
        <w:rPr>
          <w:rFonts w:cs="Arial"/>
        </w:rPr>
      </w:pPr>
      <w:r>
        <w:rPr>
          <w:rFonts w:cs="Arial"/>
        </w:rPr>
        <w:t xml:space="preserve">In calculating the duration of sponsorship announcements broadcast in an hour, </w:t>
      </w:r>
      <w:r w:rsidR="00F15C34" w:rsidRPr="008443C7">
        <w:t>paragraph 9(3)(b) of Schedule 2 to the BSA</w:t>
      </w:r>
      <w:r w:rsidR="00F15C34">
        <w:rPr>
          <w:rFonts w:cs="Arial"/>
        </w:rPr>
        <w:t xml:space="preserve"> provides that </w:t>
      </w:r>
      <w:r w:rsidR="006B1A87">
        <w:rPr>
          <w:rFonts w:cs="Arial"/>
        </w:rPr>
        <w:t>the ACMA is not to take account of</w:t>
      </w:r>
      <w:r w:rsidR="008A1C7A">
        <w:rPr>
          <w:rFonts w:cs="Arial"/>
        </w:rPr>
        <w:t>:</w:t>
      </w:r>
    </w:p>
    <w:p w14:paraId="3ABBD6D3" w14:textId="77777777" w:rsidR="00E81035" w:rsidRDefault="00E81035" w:rsidP="00C97848">
      <w:pPr>
        <w:pStyle w:val="ACMABodyText"/>
        <w:numPr>
          <w:ilvl w:val="0"/>
          <w:numId w:val="40"/>
        </w:numPr>
        <w:rPr>
          <w:rFonts w:cs="Arial"/>
        </w:rPr>
      </w:pPr>
      <w:r w:rsidRPr="00E81035">
        <w:rPr>
          <w:rFonts w:cs="Arial"/>
        </w:rPr>
        <w:t>material that publicises programs to be broadcast by the licensee</w:t>
      </w:r>
    </w:p>
    <w:p w14:paraId="6E930759" w14:textId="77777777" w:rsidR="002B49D3" w:rsidRDefault="00E81035" w:rsidP="00C97848">
      <w:pPr>
        <w:pStyle w:val="ACMABodyText"/>
        <w:numPr>
          <w:ilvl w:val="0"/>
          <w:numId w:val="40"/>
        </w:numPr>
        <w:rPr>
          <w:rFonts w:cs="Arial"/>
        </w:rPr>
      </w:pPr>
      <w:r w:rsidRPr="002B49D3">
        <w:rPr>
          <w:rFonts w:cs="Arial"/>
        </w:rPr>
        <w:t xml:space="preserve">material that promotes the licensee’s products, </w:t>
      </w:r>
      <w:proofErr w:type="gramStart"/>
      <w:r w:rsidRPr="002B49D3">
        <w:rPr>
          <w:rFonts w:cs="Arial"/>
        </w:rPr>
        <w:t>services</w:t>
      </w:r>
      <w:proofErr w:type="gramEnd"/>
      <w:r w:rsidRPr="002B49D3">
        <w:rPr>
          <w:rFonts w:cs="Arial"/>
        </w:rPr>
        <w:t xml:space="preserve"> or activities for the broadcast of which the licensee does not receive any consideration in cash or in kind</w:t>
      </w:r>
    </w:p>
    <w:p w14:paraId="5EDC0DFF" w14:textId="7C58EB5A" w:rsidR="00E81035" w:rsidRPr="002B49D3" w:rsidRDefault="00E81035" w:rsidP="00C97848">
      <w:pPr>
        <w:pStyle w:val="ACMABodyText"/>
        <w:numPr>
          <w:ilvl w:val="0"/>
          <w:numId w:val="40"/>
        </w:numPr>
        <w:rPr>
          <w:rFonts w:cs="Arial"/>
        </w:rPr>
      </w:pPr>
      <w:r w:rsidRPr="002B49D3">
        <w:rPr>
          <w:rFonts w:cs="Arial"/>
        </w:rPr>
        <w:t>community information or community promotional material for the broadcast of which the licensee does not receive any consideration in cash or in kind</w:t>
      </w:r>
      <w:r w:rsidR="002B49D3">
        <w:rPr>
          <w:rFonts w:cs="Arial"/>
        </w:rPr>
        <w:t>.</w:t>
      </w:r>
      <w:r w:rsidR="002B49D3">
        <w:rPr>
          <w:rStyle w:val="FootnoteReference"/>
          <w:rFonts w:cs="Arial"/>
        </w:rPr>
        <w:footnoteReference w:id="13"/>
      </w:r>
    </w:p>
    <w:p w14:paraId="3B3B56A5" w14:textId="168C8E98" w:rsidR="000503AA" w:rsidRDefault="000503AA" w:rsidP="000503AA">
      <w:pPr>
        <w:pStyle w:val="ACMABodyText"/>
        <w:rPr>
          <w:rFonts w:cs="Arial"/>
        </w:rPr>
      </w:pPr>
      <w:r>
        <w:rPr>
          <w:rFonts w:cs="Arial"/>
        </w:rPr>
        <w:t xml:space="preserve">As discussed in </w:t>
      </w:r>
      <w:r w:rsidRPr="00A5163E">
        <w:rPr>
          <w:rFonts w:cs="Arial"/>
          <w:b/>
          <w:bCs/>
        </w:rPr>
        <w:t>Issue 1</w:t>
      </w:r>
      <w:r>
        <w:rPr>
          <w:rFonts w:cs="Arial"/>
        </w:rPr>
        <w:t xml:space="preserve"> above, the ACMA considers that the </w:t>
      </w:r>
      <w:r w:rsidR="00A11EF8">
        <w:rPr>
          <w:rFonts w:cs="Arial"/>
        </w:rPr>
        <w:t xml:space="preserve">material of an advertising character about </w:t>
      </w:r>
      <w:r w:rsidR="00CD4DA9" w:rsidRPr="009F4A70">
        <w:rPr>
          <w:rFonts w:cs="Arial"/>
        </w:rPr>
        <w:t>94.1FM Gold Coast</w:t>
      </w:r>
      <w:r w:rsidR="003010EB">
        <w:rPr>
          <w:rFonts w:cs="Arial"/>
        </w:rPr>
        <w:t>,</w:t>
      </w:r>
      <w:r w:rsidR="00F10AA3">
        <w:rPr>
          <w:rFonts w:cs="Arial"/>
        </w:rPr>
        <w:t xml:space="preserve"> </w:t>
      </w:r>
      <w:r w:rsidR="00BD4736">
        <w:rPr>
          <w:rFonts w:cs="Arial"/>
        </w:rPr>
        <w:t>t</w:t>
      </w:r>
      <w:r w:rsidR="00A11EF8">
        <w:rPr>
          <w:rFonts w:cs="Arial"/>
        </w:rPr>
        <w:t>he Gold Coast Marathon</w:t>
      </w:r>
      <w:r w:rsidR="003010EB">
        <w:rPr>
          <w:rFonts w:cs="Arial"/>
        </w:rPr>
        <w:t>, Tweed Seagulls and Botanical Bazaar</w:t>
      </w:r>
      <w:r w:rsidR="00A11EF8">
        <w:rPr>
          <w:rFonts w:cs="Arial"/>
        </w:rPr>
        <w:t xml:space="preserve"> fall</w:t>
      </w:r>
      <w:r w:rsidR="004C2D41">
        <w:rPr>
          <w:rFonts w:cs="Arial"/>
        </w:rPr>
        <w:t>s</w:t>
      </w:r>
      <w:r w:rsidR="00A11EF8">
        <w:rPr>
          <w:rFonts w:cs="Arial"/>
        </w:rPr>
        <w:t xml:space="preserve"> under these </w:t>
      </w:r>
      <w:r w:rsidR="00561DAB">
        <w:rPr>
          <w:rFonts w:cs="Arial"/>
        </w:rPr>
        <w:t>qualifications</w:t>
      </w:r>
      <w:r w:rsidR="00A11EF8">
        <w:rPr>
          <w:rFonts w:cs="Arial"/>
        </w:rPr>
        <w:t>.</w:t>
      </w:r>
      <w:r w:rsidR="009B5517">
        <w:rPr>
          <w:rFonts w:cs="Arial"/>
        </w:rPr>
        <w:t xml:space="preserve"> </w:t>
      </w:r>
      <w:r w:rsidR="009B5517" w:rsidRPr="009F4A70">
        <w:rPr>
          <w:rFonts w:cs="Arial"/>
        </w:rPr>
        <w:t xml:space="preserve">This material has </w:t>
      </w:r>
      <w:r w:rsidR="009B5517">
        <w:rPr>
          <w:rFonts w:cs="Arial"/>
        </w:rPr>
        <w:t>been</w:t>
      </w:r>
      <w:r w:rsidR="003B3DBD">
        <w:rPr>
          <w:rFonts w:cs="Arial"/>
        </w:rPr>
        <w:t xml:space="preserve"> </w:t>
      </w:r>
      <w:r w:rsidR="003B3DBD" w:rsidRPr="003B3DBD">
        <w:rPr>
          <w:rFonts w:cs="Arial"/>
        </w:rPr>
        <w:t>excluded in calculating the duration of sponsorship announcements</w:t>
      </w:r>
      <w:r w:rsidR="00E05A47">
        <w:rPr>
          <w:rFonts w:cs="Arial"/>
        </w:rPr>
        <w:t xml:space="preserve">. The duration of this material is </w:t>
      </w:r>
      <w:r w:rsidR="009B5517">
        <w:rPr>
          <w:rFonts w:cs="Arial"/>
        </w:rPr>
        <w:t>included in the timing for ‘other announcements’ in the table below</w:t>
      </w:r>
      <w:r w:rsidR="009F4A70">
        <w:rPr>
          <w:rFonts w:cs="Arial"/>
        </w:rPr>
        <w:t>.</w:t>
      </w:r>
    </w:p>
    <w:p w14:paraId="4F5B0B32" w14:textId="29471BEF" w:rsidR="00081A95" w:rsidRDefault="005638F5" w:rsidP="0064701E">
      <w:pPr>
        <w:pStyle w:val="ACMABodyText"/>
        <w:rPr>
          <w:rFonts w:cs="Arial"/>
        </w:rPr>
      </w:pPr>
      <w:r>
        <w:rPr>
          <w:rFonts w:cs="Arial"/>
        </w:rPr>
        <w:t xml:space="preserve">As also discussed in </w:t>
      </w:r>
      <w:r w:rsidRPr="00A5163E">
        <w:rPr>
          <w:rFonts w:cs="Arial"/>
          <w:b/>
          <w:bCs/>
        </w:rPr>
        <w:t>Issue 1</w:t>
      </w:r>
      <w:r>
        <w:rPr>
          <w:rFonts w:cs="Arial"/>
        </w:rPr>
        <w:t xml:space="preserve"> above, t</w:t>
      </w:r>
      <w:r w:rsidR="00F22931">
        <w:rPr>
          <w:rFonts w:cs="Arial"/>
        </w:rPr>
        <w:t>he licensee</w:t>
      </w:r>
      <w:r w:rsidR="00323214">
        <w:rPr>
          <w:rFonts w:cs="Arial"/>
        </w:rPr>
        <w:t xml:space="preserve"> broadcast </w:t>
      </w:r>
      <w:r w:rsidR="00D855F2">
        <w:rPr>
          <w:rFonts w:cs="Arial"/>
        </w:rPr>
        <w:t xml:space="preserve">untagged material of an advertising character about </w:t>
      </w:r>
      <w:r w:rsidR="00AC227D">
        <w:rPr>
          <w:rFonts w:cs="Arial"/>
        </w:rPr>
        <w:t xml:space="preserve">Gold Coast Surf Club, </w:t>
      </w:r>
      <w:r w:rsidR="002C085C">
        <w:rPr>
          <w:rFonts w:cs="Arial"/>
        </w:rPr>
        <w:t xml:space="preserve">Ray White Surfers Paradise, </w:t>
      </w:r>
      <w:r w:rsidR="002C085C" w:rsidRPr="002C085C">
        <w:rPr>
          <w:rFonts w:cs="Arial"/>
        </w:rPr>
        <w:t xml:space="preserve">HCAP Developments, Marquee Development Partners, Peninsula Residences, </w:t>
      </w:r>
      <w:proofErr w:type="spellStart"/>
      <w:r w:rsidR="002C085C" w:rsidRPr="002C085C">
        <w:rPr>
          <w:rFonts w:cs="Arial"/>
        </w:rPr>
        <w:t>Rawcorp</w:t>
      </w:r>
      <w:proofErr w:type="spellEnd"/>
      <w:r w:rsidR="002C085C" w:rsidRPr="002C085C">
        <w:rPr>
          <w:rFonts w:cs="Arial"/>
        </w:rPr>
        <w:t xml:space="preserve">, Ray White </w:t>
      </w:r>
      <w:r w:rsidR="00D855F2">
        <w:rPr>
          <w:rFonts w:cs="Arial"/>
        </w:rPr>
        <w:t xml:space="preserve">the </w:t>
      </w:r>
      <w:r w:rsidR="00D855F2" w:rsidRPr="009F4A70">
        <w:rPr>
          <w:rFonts w:cs="Arial"/>
        </w:rPr>
        <w:t xml:space="preserve">Gold Coast Bulletin and Gold Coast Real Estate magazine, </w:t>
      </w:r>
      <w:r w:rsidR="003010EB">
        <w:rPr>
          <w:rFonts w:cs="Arial"/>
        </w:rPr>
        <w:t xml:space="preserve">and </w:t>
      </w:r>
      <w:r w:rsidR="00D855F2" w:rsidRPr="009F4A70">
        <w:rPr>
          <w:rFonts w:cs="Arial"/>
        </w:rPr>
        <w:t xml:space="preserve">KB Supplies. This </w:t>
      </w:r>
      <w:r w:rsidR="00B00CF4" w:rsidRPr="009F4A70">
        <w:rPr>
          <w:rFonts w:cs="Arial"/>
        </w:rPr>
        <w:t xml:space="preserve">untagged </w:t>
      </w:r>
      <w:r w:rsidR="00D855F2" w:rsidRPr="009F4A70">
        <w:rPr>
          <w:rFonts w:cs="Arial"/>
        </w:rPr>
        <w:t xml:space="preserve">material </w:t>
      </w:r>
      <w:r w:rsidR="009B5517" w:rsidRPr="009F4A70">
        <w:rPr>
          <w:rFonts w:cs="Arial"/>
        </w:rPr>
        <w:t xml:space="preserve">has also </w:t>
      </w:r>
      <w:r w:rsidR="009B5517">
        <w:rPr>
          <w:rFonts w:cs="Arial"/>
        </w:rPr>
        <w:t xml:space="preserve">been </w:t>
      </w:r>
      <w:r w:rsidR="009F4A70" w:rsidRPr="003B3DBD">
        <w:rPr>
          <w:rFonts w:cs="Arial"/>
        </w:rPr>
        <w:t>excluded in calculating the duration of sponsorship announcements</w:t>
      </w:r>
      <w:r w:rsidR="00081A95">
        <w:rPr>
          <w:rFonts w:cs="Arial"/>
        </w:rPr>
        <w:t>.</w:t>
      </w:r>
      <w:r w:rsidR="00081A95" w:rsidRPr="00081A95">
        <w:rPr>
          <w:rFonts w:cs="Arial"/>
        </w:rPr>
        <w:t xml:space="preserve"> </w:t>
      </w:r>
      <w:r w:rsidR="00081A95">
        <w:rPr>
          <w:rFonts w:cs="Arial"/>
        </w:rPr>
        <w:t>The duration of this material is included in the timing for ‘other announcements’ in the table below.</w:t>
      </w:r>
    </w:p>
    <w:p w14:paraId="284AC6FB" w14:textId="77777777" w:rsidR="00564187" w:rsidRDefault="00564187" w:rsidP="0064701E">
      <w:pPr>
        <w:pStyle w:val="ACMABodyText"/>
        <w:rPr>
          <w:b/>
          <w:bCs/>
        </w:rPr>
      </w:pPr>
    </w:p>
    <w:p w14:paraId="15F8C432" w14:textId="1D28261C" w:rsidR="000503AA" w:rsidRPr="00236B2C" w:rsidRDefault="00236B2C" w:rsidP="0064701E">
      <w:pPr>
        <w:pStyle w:val="ACMABodyText"/>
        <w:rPr>
          <w:b/>
          <w:bCs/>
        </w:rPr>
      </w:pPr>
      <w:r>
        <w:rPr>
          <w:b/>
          <w:bCs/>
        </w:rPr>
        <w:lastRenderedPageBreak/>
        <w:t>The ACMA’s c</w:t>
      </w:r>
      <w:r w:rsidRPr="00236B2C">
        <w:rPr>
          <w:b/>
          <w:bCs/>
        </w:rPr>
        <w:t>alculations</w:t>
      </w:r>
    </w:p>
    <w:p w14:paraId="10B51CA6" w14:textId="0637683A" w:rsidR="0088218E" w:rsidRPr="0088218E" w:rsidRDefault="004F5720" w:rsidP="0064701E">
      <w:pPr>
        <w:pStyle w:val="ACMABodyText"/>
      </w:pPr>
      <w:r w:rsidRPr="008443C7">
        <w:t>Based on its assessment</w:t>
      </w:r>
      <w:r w:rsidR="00266E5A">
        <w:t xml:space="preserve"> of</w:t>
      </w:r>
      <w:r w:rsidRPr="008443C7">
        <w:t xml:space="preserve"> </w:t>
      </w:r>
      <w:r w:rsidR="00651B18">
        <w:t xml:space="preserve">the </w:t>
      </w:r>
      <w:r w:rsidRPr="008443C7">
        <w:t>broadcast material</w:t>
      </w:r>
      <w:r w:rsidR="00651B18">
        <w:t xml:space="preserve"> provided by the licensee</w:t>
      </w:r>
      <w:r w:rsidRPr="008443C7">
        <w:t>, the ACMA has calculated the durations of the sponsorship announcements as listed in the table below.</w:t>
      </w:r>
      <w:r w:rsidR="00904611">
        <w:t xml:space="preserve"> Where the five minute per hour time limit has been exceeded, the time is bolded.</w:t>
      </w:r>
    </w:p>
    <w:tbl>
      <w:tblPr>
        <w:tblStyle w:val="GridTable7Colorfu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7"/>
        <w:gridCol w:w="2045"/>
        <w:gridCol w:w="2319"/>
        <w:gridCol w:w="2204"/>
      </w:tblGrid>
      <w:tr w:rsidR="00A93407" w:rsidRPr="001955B0" w14:paraId="4050051D" w14:textId="77777777" w:rsidTr="003D77D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3FC38066" w14:textId="77777777" w:rsidR="00A93407" w:rsidRPr="001955B0" w:rsidRDefault="00A93407" w:rsidP="009540A5">
            <w:pPr>
              <w:pStyle w:val="ACMABodyText"/>
              <w:spacing w:before="60" w:after="60" w:line="240" w:lineRule="auto"/>
              <w:jc w:val="center"/>
              <w:rPr>
                <w:i w:val="0"/>
                <w:iCs w:val="0"/>
              </w:rPr>
            </w:pPr>
            <w:r w:rsidRPr="001955B0">
              <w:rPr>
                <w:i w:val="0"/>
                <w:iCs w:val="0"/>
              </w:rPr>
              <w:t>Date</w:t>
            </w:r>
          </w:p>
        </w:tc>
        <w:tc>
          <w:tcPr>
            <w:tcW w:w="224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4A21A404" w14:textId="36FAE77C" w:rsidR="00A93407" w:rsidRPr="001955B0" w:rsidRDefault="00A93407" w:rsidP="009540A5">
            <w:pPr>
              <w:pStyle w:val="ACMABodyText"/>
              <w:spacing w:before="60" w:after="60" w:line="240" w:lineRule="auto"/>
              <w:jc w:val="center"/>
              <w:cnfStyle w:val="100000000000" w:firstRow="1" w:lastRow="0" w:firstColumn="0" w:lastColumn="0" w:oddVBand="0" w:evenVBand="0" w:oddHBand="0" w:evenHBand="0" w:firstRowFirstColumn="0" w:firstRowLastColumn="0" w:lastRowFirstColumn="0" w:lastRowLastColumn="0"/>
            </w:pPr>
            <w:r>
              <w:t>Time</w:t>
            </w:r>
            <w:r w:rsidR="00D32773">
              <w:t>frame</w:t>
            </w:r>
          </w:p>
        </w:tc>
        <w:tc>
          <w:tcPr>
            <w:tcW w:w="245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079E1AED" w14:textId="77777777" w:rsidR="00A93407" w:rsidRPr="001955B0" w:rsidRDefault="00A93407" w:rsidP="009540A5">
            <w:pPr>
              <w:pStyle w:val="ACMABodyText"/>
              <w:spacing w:before="60" w:after="60" w:line="240" w:lineRule="auto"/>
              <w:jc w:val="center"/>
              <w:cnfStyle w:val="100000000000" w:firstRow="1" w:lastRow="0" w:firstColumn="0" w:lastColumn="0" w:oddVBand="0" w:evenVBand="0" w:oddHBand="0" w:evenHBand="0" w:firstRowFirstColumn="0" w:firstRowLastColumn="0" w:lastRowFirstColumn="0" w:lastRowLastColumn="0"/>
            </w:pPr>
            <w:r w:rsidRPr="001955B0">
              <w:t>Sponsorship announcements (‘tagged’)</w:t>
            </w:r>
          </w:p>
        </w:tc>
        <w:tc>
          <w:tcPr>
            <w:tcW w:w="2315"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577BB809" w14:textId="2FB626B1" w:rsidR="00A93407" w:rsidRPr="001955B0" w:rsidRDefault="003B07AB" w:rsidP="009540A5">
            <w:pPr>
              <w:pStyle w:val="ACMABodyText"/>
              <w:spacing w:before="60" w:after="60" w:line="240" w:lineRule="auto"/>
              <w:jc w:val="center"/>
              <w:cnfStyle w:val="100000000000" w:firstRow="1" w:lastRow="0" w:firstColumn="0" w:lastColumn="0" w:oddVBand="0" w:evenVBand="0" w:oddHBand="0" w:evenHBand="0" w:firstRowFirstColumn="0" w:firstRowLastColumn="0" w:lastRowFirstColumn="0" w:lastRowLastColumn="0"/>
              <w:rPr>
                <w:b w:val="0"/>
                <w:bCs w:val="0"/>
              </w:rPr>
            </w:pPr>
            <w:r>
              <w:t>Other announcements</w:t>
            </w:r>
          </w:p>
        </w:tc>
      </w:tr>
      <w:tr w:rsidR="00A93407" w:rsidRPr="001955B0" w14:paraId="1BBAD1A0" w14:textId="77777777" w:rsidTr="003D7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8" w:type="dxa"/>
            <w:vMerge w:val="restart"/>
            <w:tcBorders>
              <w:top w:val="single" w:sz="8" w:space="0" w:color="auto"/>
              <w:left w:val="none" w:sz="0" w:space="0" w:color="auto"/>
              <w:bottom w:val="none" w:sz="0" w:space="0" w:color="auto"/>
            </w:tcBorders>
          </w:tcPr>
          <w:p w14:paraId="58E10D30" w14:textId="77777777" w:rsidR="00A93407" w:rsidRDefault="00A93407" w:rsidP="009540A5">
            <w:pPr>
              <w:pStyle w:val="ACMABodyText"/>
              <w:spacing w:before="60" w:after="60" w:line="240" w:lineRule="auto"/>
              <w:jc w:val="center"/>
            </w:pPr>
          </w:p>
          <w:p w14:paraId="4CC3DA9B" w14:textId="77777777" w:rsidR="00A93407" w:rsidRPr="001955B0" w:rsidRDefault="00A93407" w:rsidP="009540A5">
            <w:pPr>
              <w:pStyle w:val="ACMABodyText"/>
              <w:spacing w:before="60" w:after="60" w:line="240" w:lineRule="auto"/>
              <w:jc w:val="center"/>
              <w:rPr>
                <w:i w:val="0"/>
                <w:iCs w:val="0"/>
              </w:rPr>
            </w:pPr>
            <w:r>
              <w:rPr>
                <w:i w:val="0"/>
                <w:iCs w:val="0"/>
              </w:rPr>
              <w:t>6 July 2019</w:t>
            </w:r>
          </w:p>
        </w:tc>
        <w:tc>
          <w:tcPr>
            <w:tcW w:w="2245" w:type="dxa"/>
            <w:tcBorders>
              <w:top w:val="single" w:sz="8" w:space="0" w:color="auto"/>
            </w:tcBorders>
            <w:shd w:val="clear" w:color="auto" w:fill="auto"/>
          </w:tcPr>
          <w:p w14:paraId="10A642EE"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9:00am-10:00am</w:t>
            </w:r>
          </w:p>
        </w:tc>
        <w:tc>
          <w:tcPr>
            <w:tcW w:w="2458" w:type="dxa"/>
            <w:tcBorders>
              <w:top w:val="single" w:sz="8" w:space="0" w:color="auto"/>
            </w:tcBorders>
            <w:shd w:val="clear" w:color="auto" w:fill="auto"/>
          </w:tcPr>
          <w:p w14:paraId="55625709"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4:41</w:t>
            </w:r>
          </w:p>
        </w:tc>
        <w:tc>
          <w:tcPr>
            <w:tcW w:w="2315" w:type="dxa"/>
            <w:tcBorders>
              <w:top w:val="single" w:sz="8" w:space="0" w:color="auto"/>
            </w:tcBorders>
            <w:shd w:val="clear" w:color="auto" w:fill="auto"/>
          </w:tcPr>
          <w:p w14:paraId="38B1E569" w14:textId="77777777" w:rsidR="00A93407" w:rsidRPr="007A354A"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rsidRPr="007A354A">
              <w:t>6:48</w:t>
            </w:r>
          </w:p>
        </w:tc>
      </w:tr>
      <w:tr w:rsidR="00A93407" w:rsidRPr="001955B0" w14:paraId="17685918" w14:textId="77777777" w:rsidTr="003D77DD">
        <w:tc>
          <w:tcPr>
            <w:cnfStyle w:val="001000000000" w:firstRow="0" w:lastRow="0" w:firstColumn="1" w:lastColumn="0" w:oddVBand="0" w:evenVBand="0" w:oddHBand="0" w:evenHBand="0" w:firstRowFirstColumn="0" w:firstRowLastColumn="0" w:lastRowFirstColumn="0" w:lastRowLastColumn="0"/>
            <w:tcW w:w="1988" w:type="dxa"/>
            <w:vMerge/>
            <w:tcBorders>
              <w:top w:val="none" w:sz="0" w:space="0" w:color="auto"/>
              <w:left w:val="none" w:sz="0" w:space="0" w:color="auto"/>
              <w:bottom w:val="none" w:sz="0" w:space="0" w:color="auto"/>
            </w:tcBorders>
          </w:tcPr>
          <w:p w14:paraId="6908B0DA" w14:textId="77777777" w:rsidR="00A93407" w:rsidRPr="001955B0" w:rsidRDefault="00A93407" w:rsidP="009540A5">
            <w:pPr>
              <w:pStyle w:val="ACMABodyText"/>
              <w:spacing w:before="60" w:after="60" w:line="240" w:lineRule="auto"/>
              <w:jc w:val="center"/>
              <w:rPr>
                <w:i w:val="0"/>
                <w:iCs w:val="0"/>
              </w:rPr>
            </w:pPr>
          </w:p>
        </w:tc>
        <w:tc>
          <w:tcPr>
            <w:tcW w:w="2245" w:type="dxa"/>
            <w:shd w:val="clear" w:color="auto" w:fill="auto"/>
          </w:tcPr>
          <w:p w14:paraId="0D759136"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10:00am-11:00am</w:t>
            </w:r>
          </w:p>
        </w:tc>
        <w:tc>
          <w:tcPr>
            <w:tcW w:w="2458" w:type="dxa"/>
            <w:shd w:val="clear" w:color="auto" w:fill="auto"/>
          </w:tcPr>
          <w:p w14:paraId="72507B50" w14:textId="439EA1A0" w:rsidR="00A93407" w:rsidRPr="00A5163E"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rPr>
                <w:b/>
                <w:bCs/>
              </w:rPr>
            </w:pPr>
            <w:r w:rsidRPr="00A5163E">
              <w:rPr>
                <w:b/>
                <w:bCs/>
              </w:rPr>
              <w:t>5:</w:t>
            </w:r>
            <w:r w:rsidR="008A2548">
              <w:rPr>
                <w:b/>
                <w:bCs/>
              </w:rPr>
              <w:t>15</w:t>
            </w:r>
          </w:p>
        </w:tc>
        <w:tc>
          <w:tcPr>
            <w:tcW w:w="2315" w:type="dxa"/>
            <w:shd w:val="clear" w:color="auto" w:fill="auto"/>
          </w:tcPr>
          <w:p w14:paraId="14979CD5"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0:20</w:t>
            </w:r>
          </w:p>
        </w:tc>
      </w:tr>
      <w:tr w:rsidR="00A93407" w:rsidRPr="001955B0" w14:paraId="57A1BDF9" w14:textId="77777777" w:rsidTr="003D7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8" w:type="dxa"/>
            <w:vMerge/>
            <w:tcBorders>
              <w:top w:val="none" w:sz="0" w:space="0" w:color="auto"/>
              <w:left w:val="none" w:sz="0" w:space="0" w:color="auto"/>
              <w:bottom w:val="none" w:sz="0" w:space="0" w:color="auto"/>
            </w:tcBorders>
          </w:tcPr>
          <w:p w14:paraId="192EACA9" w14:textId="77777777" w:rsidR="00A93407" w:rsidRPr="001955B0" w:rsidRDefault="00A93407" w:rsidP="009540A5">
            <w:pPr>
              <w:pStyle w:val="ACMABodyText"/>
              <w:spacing w:before="60" w:after="60" w:line="240" w:lineRule="auto"/>
              <w:jc w:val="center"/>
              <w:rPr>
                <w:i w:val="0"/>
                <w:iCs w:val="0"/>
              </w:rPr>
            </w:pPr>
          </w:p>
        </w:tc>
        <w:tc>
          <w:tcPr>
            <w:tcW w:w="2245" w:type="dxa"/>
            <w:shd w:val="clear" w:color="auto" w:fill="auto"/>
          </w:tcPr>
          <w:p w14:paraId="2EA2990D"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11:00am-12:00pm</w:t>
            </w:r>
          </w:p>
        </w:tc>
        <w:tc>
          <w:tcPr>
            <w:tcW w:w="2458" w:type="dxa"/>
            <w:shd w:val="clear" w:color="auto" w:fill="auto"/>
          </w:tcPr>
          <w:p w14:paraId="2ED65068" w14:textId="77777777" w:rsidR="00A93407" w:rsidRPr="00231467"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rsidRPr="00231467">
              <w:t>3:13</w:t>
            </w:r>
          </w:p>
        </w:tc>
        <w:tc>
          <w:tcPr>
            <w:tcW w:w="2315" w:type="dxa"/>
            <w:shd w:val="clear" w:color="auto" w:fill="auto"/>
          </w:tcPr>
          <w:p w14:paraId="6ED76099"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2:08</w:t>
            </w:r>
          </w:p>
        </w:tc>
      </w:tr>
      <w:tr w:rsidR="00A93407" w:rsidRPr="001955B0" w14:paraId="5BBEB0B0" w14:textId="77777777" w:rsidTr="003D77DD">
        <w:tc>
          <w:tcPr>
            <w:cnfStyle w:val="001000000000" w:firstRow="0" w:lastRow="0" w:firstColumn="1" w:lastColumn="0" w:oddVBand="0" w:evenVBand="0" w:oddHBand="0" w:evenHBand="0" w:firstRowFirstColumn="0" w:firstRowLastColumn="0" w:lastRowFirstColumn="0" w:lastRowLastColumn="0"/>
            <w:tcW w:w="1988" w:type="dxa"/>
            <w:vMerge w:val="restart"/>
            <w:tcBorders>
              <w:top w:val="none" w:sz="0" w:space="0" w:color="auto"/>
              <w:left w:val="none" w:sz="0" w:space="0" w:color="auto"/>
              <w:bottom w:val="none" w:sz="0" w:space="0" w:color="auto"/>
            </w:tcBorders>
          </w:tcPr>
          <w:p w14:paraId="7301E4FA" w14:textId="77777777" w:rsidR="00A93407" w:rsidRDefault="00A93407" w:rsidP="009540A5">
            <w:pPr>
              <w:pStyle w:val="ACMABodyText"/>
              <w:spacing w:before="60" w:after="60" w:line="240" w:lineRule="auto"/>
              <w:jc w:val="center"/>
            </w:pPr>
          </w:p>
          <w:p w14:paraId="2ABA3DC3" w14:textId="77777777" w:rsidR="00A93407" w:rsidRPr="001955B0" w:rsidRDefault="00A93407" w:rsidP="009540A5">
            <w:pPr>
              <w:pStyle w:val="ACMABodyText"/>
              <w:spacing w:before="60" w:after="60" w:line="240" w:lineRule="auto"/>
              <w:jc w:val="center"/>
              <w:rPr>
                <w:i w:val="0"/>
                <w:iCs w:val="0"/>
              </w:rPr>
            </w:pPr>
            <w:r>
              <w:rPr>
                <w:i w:val="0"/>
                <w:iCs w:val="0"/>
              </w:rPr>
              <w:t>13 July 2019</w:t>
            </w:r>
          </w:p>
        </w:tc>
        <w:tc>
          <w:tcPr>
            <w:tcW w:w="2245" w:type="dxa"/>
            <w:shd w:val="clear" w:color="auto" w:fill="auto"/>
          </w:tcPr>
          <w:p w14:paraId="45E02DE4"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9:00am-10:00am</w:t>
            </w:r>
          </w:p>
        </w:tc>
        <w:tc>
          <w:tcPr>
            <w:tcW w:w="2458" w:type="dxa"/>
            <w:shd w:val="clear" w:color="auto" w:fill="auto"/>
          </w:tcPr>
          <w:p w14:paraId="444D6BAE" w14:textId="77777777" w:rsidR="00A93407" w:rsidRPr="00231467"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rsidRPr="00231467">
              <w:t>4:09</w:t>
            </w:r>
          </w:p>
        </w:tc>
        <w:tc>
          <w:tcPr>
            <w:tcW w:w="2315" w:type="dxa"/>
            <w:shd w:val="clear" w:color="auto" w:fill="auto"/>
          </w:tcPr>
          <w:p w14:paraId="6928C29B" w14:textId="1D29F308" w:rsidR="00A93407" w:rsidRPr="001955B0" w:rsidRDefault="008D1E9C"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4</w:t>
            </w:r>
            <w:r w:rsidR="00A93407" w:rsidRPr="00B717A7">
              <w:t>:56</w:t>
            </w:r>
          </w:p>
        </w:tc>
      </w:tr>
      <w:tr w:rsidR="00A93407" w:rsidRPr="001955B0" w14:paraId="6126D1EC" w14:textId="77777777" w:rsidTr="003D77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8" w:type="dxa"/>
            <w:vMerge/>
            <w:tcBorders>
              <w:top w:val="none" w:sz="0" w:space="0" w:color="auto"/>
              <w:left w:val="none" w:sz="0" w:space="0" w:color="auto"/>
              <w:bottom w:val="none" w:sz="0" w:space="0" w:color="auto"/>
            </w:tcBorders>
          </w:tcPr>
          <w:p w14:paraId="3D8D3DDC" w14:textId="77777777" w:rsidR="00A93407" w:rsidRPr="001955B0" w:rsidRDefault="00A93407" w:rsidP="009540A5">
            <w:pPr>
              <w:pStyle w:val="ACMABodyText"/>
              <w:spacing w:before="60" w:after="60" w:line="240" w:lineRule="auto"/>
              <w:jc w:val="center"/>
              <w:rPr>
                <w:i w:val="0"/>
                <w:iCs w:val="0"/>
              </w:rPr>
            </w:pPr>
          </w:p>
        </w:tc>
        <w:tc>
          <w:tcPr>
            <w:tcW w:w="2245" w:type="dxa"/>
            <w:shd w:val="clear" w:color="auto" w:fill="auto"/>
          </w:tcPr>
          <w:p w14:paraId="6E8AE64E"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10:00am-11:00am</w:t>
            </w:r>
          </w:p>
        </w:tc>
        <w:tc>
          <w:tcPr>
            <w:tcW w:w="2458" w:type="dxa"/>
            <w:shd w:val="clear" w:color="auto" w:fill="auto"/>
          </w:tcPr>
          <w:p w14:paraId="61B21FD1" w14:textId="3B54A48E" w:rsidR="00A93407" w:rsidRPr="00A5163E"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rPr>
                <w:b/>
                <w:bCs/>
              </w:rPr>
            </w:pPr>
            <w:r w:rsidRPr="00A5163E">
              <w:rPr>
                <w:b/>
                <w:bCs/>
              </w:rPr>
              <w:t>6:</w:t>
            </w:r>
            <w:r w:rsidR="0038701E" w:rsidRPr="00A5163E">
              <w:rPr>
                <w:b/>
                <w:bCs/>
              </w:rPr>
              <w:t>29</w:t>
            </w:r>
          </w:p>
        </w:tc>
        <w:tc>
          <w:tcPr>
            <w:tcW w:w="2315" w:type="dxa"/>
            <w:shd w:val="clear" w:color="auto" w:fill="auto"/>
          </w:tcPr>
          <w:p w14:paraId="097B7AE8" w14:textId="77777777" w:rsidR="00A93407" w:rsidRPr="001955B0" w:rsidRDefault="00A93407" w:rsidP="009540A5">
            <w:pPr>
              <w:pStyle w:val="ACMABodyText"/>
              <w:spacing w:before="60" w:after="60" w:line="240" w:lineRule="auto"/>
              <w:jc w:val="center"/>
              <w:cnfStyle w:val="000000100000" w:firstRow="0" w:lastRow="0" w:firstColumn="0" w:lastColumn="0" w:oddVBand="0" w:evenVBand="0" w:oddHBand="1" w:evenHBand="0" w:firstRowFirstColumn="0" w:firstRowLastColumn="0" w:lastRowFirstColumn="0" w:lastRowLastColumn="0"/>
            </w:pPr>
            <w:r>
              <w:t>0:07</w:t>
            </w:r>
          </w:p>
        </w:tc>
      </w:tr>
      <w:tr w:rsidR="00A93407" w:rsidRPr="001955B0" w14:paraId="01D5B26A" w14:textId="77777777" w:rsidTr="003D77DD">
        <w:tc>
          <w:tcPr>
            <w:cnfStyle w:val="001000000000" w:firstRow="0" w:lastRow="0" w:firstColumn="1" w:lastColumn="0" w:oddVBand="0" w:evenVBand="0" w:oddHBand="0" w:evenHBand="0" w:firstRowFirstColumn="0" w:firstRowLastColumn="0" w:lastRowFirstColumn="0" w:lastRowLastColumn="0"/>
            <w:tcW w:w="1988" w:type="dxa"/>
            <w:vMerge/>
            <w:tcBorders>
              <w:top w:val="none" w:sz="0" w:space="0" w:color="auto"/>
              <w:left w:val="none" w:sz="0" w:space="0" w:color="auto"/>
              <w:bottom w:val="none" w:sz="0" w:space="0" w:color="auto"/>
            </w:tcBorders>
          </w:tcPr>
          <w:p w14:paraId="29503B0E" w14:textId="77777777" w:rsidR="00A93407" w:rsidRPr="001955B0" w:rsidRDefault="00A93407" w:rsidP="009540A5">
            <w:pPr>
              <w:pStyle w:val="ACMABodyText"/>
              <w:spacing w:before="60" w:after="60" w:line="240" w:lineRule="auto"/>
              <w:jc w:val="center"/>
              <w:rPr>
                <w:i w:val="0"/>
                <w:iCs w:val="0"/>
              </w:rPr>
            </w:pPr>
          </w:p>
        </w:tc>
        <w:tc>
          <w:tcPr>
            <w:tcW w:w="2245" w:type="dxa"/>
            <w:shd w:val="clear" w:color="auto" w:fill="auto"/>
          </w:tcPr>
          <w:p w14:paraId="05F64648"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11:00am-12:00pm</w:t>
            </w:r>
          </w:p>
        </w:tc>
        <w:tc>
          <w:tcPr>
            <w:tcW w:w="2458" w:type="dxa"/>
            <w:shd w:val="clear" w:color="auto" w:fill="auto"/>
          </w:tcPr>
          <w:p w14:paraId="53F2E27D"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2:39</w:t>
            </w:r>
          </w:p>
        </w:tc>
        <w:tc>
          <w:tcPr>
            <w:tcW w:w="2315" w:type="dxa"/>
            <w:shd w:val="clear" w:color="auto" w:fill="auto"/>
          </w:tcPr>
          <w:p w14:paraId="27E7C74E" w14:textId="77777777" w:rsidR="00A93407" w:rsidRPr="001955B0" w:rsidRDefault="00A93407" w:rsidP="009540A5">
            <w:pPr>
              <w:pStyle w:val="ACMABodyText"/>
              <w:spacing w:before="60" w:after="60" w:line="240" w:lineRule="auto"/>
              <w:jc w:val="center"/>
              <w:cnfStyle w:val="000000000000" w:firstRow="0" w:lastRow="0" w:firstColumn="0" w:lastColumn="0" w:oddVBand="0" w:evenVBand="0" w:oddHBand="0" w:evenHBand="0" w:firstRowFirstColumn="0" w:firstRowLastColumn="0" w:lastRowFirstColumn="0" w:lastRowLastColumn="0"/>
            </w:pPr>
            <w:r>
              <w:t>1:19</w:t>
            </w:r>
          </w:p>
        </w:tc>
      </w:tr>
    </w:tbl>
    <w:p w14:paraId="66A00910" w14:textId="6E79390F" w:rsidR="004738CF" w:rsidRDefault="004738CF" w:rsidP="009C7934">
      <w:pPr>
        <w:pStyle w:val="ACMABodyText"/>
      </w:pPr>
    </w:p>
    <w:p w14:paraId="7B9B6554" w14:textId="011ACC7A" w:rsidR="009F3A34" w:rsidRDefault="00FB52C7" w:rsidP="009F3A34">
      <w:pPr>
        <w:pStyle w:val="ACMABodyText"/>
      </w:pPr>
      <w:r>
        <w:t>T</w:t>
      </w:r>
      <w:r w:rsidR="009F3A34">
        <w:t>he licensee submitted:</w:t>
      </w:r>
    </w:p>
    <w:p w14:paraId="138B415A" w14:textId="77777777" w:rsidR="009F3A34" w:rsidRPr="00754856" w:rsidRDefault="009F3A34" w:rsidP="00754856">
      <w:pPr>
        <w:pStyle w:val="ACMABodyText"/>
        <w:ind w:left="720"/>
        <w:rPr>
          <w:sz w:val="18"/>
          <w:szCs w:val="18"/>
        </w:rPr>
      </w:pPr>
      <w:r w:rsidRPr="00754856">
        <w:rPr>
          <w:sz w:val="18"/>
          <w:szCs w:val="18"/>
        </w:rPr>
        <w:t xml:space="preserve">Please note timecode on log given to ACMA is incorrect 6 July 2019. The hour commences precisely and immediately with Traffic Report with “King Living traffic tag”. </w:t>
      </w:r>
      <w:proofErr w:type="gramStart"/>
      <w:r w:rsidRPr="00754856">
        <w:rPr>
          <w:sz w:val="18"/>
          <w:szCs w:val="18"/>
        </w:rPr>
        <w:t>Therefore</w:t>
      </w:r>
      <w:proofErr w:type="gramEnd"/>
      <w:r w:rsidRPr="00754856">
        <w:rPr>
          <w:sz w:val="18"/>
          <w:szCs w:val="18"/>
        </w:rPr>
        <w:t xml:space="preserve"> this hour is only overtime by 15 seconds not 35sec.</w:t>
      </w:r>
    </w:p>
    <w:p w14:paraId="0EA259ED" w14:textId="6281E212" w:rsidR="009F3A34" w:rsidRDefault="009F3A34" w:rsidP="009F3A34">
      <w:pPr>
        <w:pStyle w:val="ACMABodyText"/>
      </w:pPr>
      <w:r>
        <w:t xml:space="preserve">Based on the </w:t>
      </w:r>
      <w:r w:rsidRPr="008443C7">
        <w:t>broadcast material</w:t>
      </w:r>
      <w:r>
        <w:t xml:space="preserve"> provided by the licensee, and the above submission, the ACMA has calculated the duration of sponsorship announcements broadcast on 6 July 2019 between 10:00am and 11:00am to be </w:t>
      </w:r>
      <w:r w:rsidR="00F01A62">
        <w:t xml:space="preserve">five </w:t>
      </w:r>
      <w:r>
        <w:t>minutes and 15 seconds. This is noted in the table above.</w:t>
      </w:r>
    </w:p>
    <w:p w14:paraId="55A28C84" w14:textId="64C36517" w:rsidR="00241A76" w:rsidRDefault="009F3A34" w:rsidP="00C73A62">
      <w:pPr>
        <w:pStyle w:val="ACMABodyText"/>
        <w:rPr>
          <w:b/>
          <w:i/>
          <w:sz w:val="28"/>
          <w:szCs w:val="28"/>
        </w:rPr>
      </w:pPr>
      <w:r>
        <w:t>T</w:t>
      </w:r>
      <w:r w:rsidR="007B1BF6">
        <w:t>he ACMA considers</w:t>
      </w:r>
      <w:r w:rsidR="003E7CDC">
        <w:t xml:space="preserve"> that the </w:t>
      </w:r>
      <w:r w:rsidR="001526F2">
        <w:t xml:space="preserve">licensee </w:t>
      </w:r>
      <w:r w:rsidR="007B1BF6">
        <w:t xml:space="preserve">exceeded the time </w:t>
      </w:r>
      <w:r w:rsidR="0000352C">
        <w:t>limit for sponsorship announcements</w:t>
      </w:r>
      <w:r w:rsidR="002E3041">
        <w:t xml:space="preserve"> </w:t>
      </w:r>
      <w:r w:rsidR="00AA16BE">
        <w:t>b</w:t>
      </w:r>
      <w:r w:rsidR="001526F2">
        <w:t>etween 10:00am and 11:00am on 6 July 2019</w:t>
      </w:r>
      <w:r w:rsidR="00AA16BE">
        <w:t xml:space="preserve">, and between </w:t>
      </w:r>
      <w:r w:rsidR="001526F2">
        <w:t>10:00am and 11:00am on 13 July 2019.</w:t>
      </w:r>
      <w:r w:rsidR="00241A76">
        <w:rPr>
          <w:szCs w:val="28"/>
        </w:rPr>
        <w:br w:type="page"/>
      </w:r>
    </w:p>
    <w:p w14:paraId="322CB5CC" w14:textId="6AABA33F" w:rsidR="003B62A2" w:rsidRPr="00CE5214" w:rsidRDefault="003B62A2" w:rsidP="0064701E">
      <w:pPr>
        <w:pStyle w:val="ACMAHeading2"/>
        <w:spacing w:before="0" w:after="240" w:line="240" w:lineRule="atLeast"/>
        <w:rPr>
          <w:szCs w:val="28"/>
        </w:rPr>
      </w:pPr>
      <w:r w:rsidRPr="00CE5214">
        <w:rPr>
          <w:szCs w:val="28"/>
        </w:rPr>
        <w:lastRenderedPageBreak/>
        <w:t xml:space="preserve">Issue </w:t>
      </w:r>
      <w:r w:rsidR="007B2A9A">
        <w:rPr>
          <w:szCs w:val="28"/>
        </w:rPr>
        <w:t>3</w:t>
      </w:r>
      <w:r w:rsidRPr="00CE5214">
        <w:rPr>
          <w:szCs w:val="28"/>
        </w:rPr>
        <w:t xml:space="preserve">: </w:t>
      </w:r>
      <w:r w:rsidRPr="00CE5214">
        <w:rPr>
          <w:rFonts w:cs="Arial"/>
          <w:szCs w:val="28"/>
        </w:rPr>
        <w:t xml:space="preserve">Did the licensee </w:t>
      </w:r>
      <w:r w:rsidR="007B2A9A" w:rsidRPr="007B2A9A">
        <w:rPr>
          <w:rFonts w:cs="Arial"/>
          <w:szCs w:val="28"/>
        </w:rPr>
        <w:t>operate the service as part of a profit-making enterprise</w:t>
      </w:r>
      <w:r w:rsidRPr="00CE5214">
        <w:rPr>
          <w:rFonts w:cs="Arial"/>
          <w:szCs w:val="28"/>
        </w:rPr>
        <w:t>?</w:t>
      </w:r>
    </w:p>
    <w:p w14:paraId="12D157FF" w14:textId="77777777" w:rsidR="00A26802" w:rsidRDefault="00A26802" w:rsidP="0064701E">
      <w:pPr>
        <w:pStyle w:val="ACMAHeading2"/>
        <w:spacing w:before="0" w:after="240" w:line="240" w:lineRule="atLeast"/>
      </w:pPr>
      <w:r>
        <w:t>Licensee’s submission</w:t>
      </w:r>
    </w:p>
    <w:p w14:paraId="042993A7" w14:textId="77777777" w:rsidR="00A26802" w:rsidRDefault="00A26802" w:rsidP="0064701E">
      <w:pPr>
        <w:pStyle w:val="ACMABodyText"/>
      </w:pPr>
      <w:r>
        <w:t>The licensee submitted:</w:t>
      </w:r>
    </w:p>
    <w:p w14:paraId="19108993" w14:textId="37979D76" w:rsidR="00906B92" w:rsidRPr="00754856" w:rsidRDefault="00906B92" w:rsidP="001D22F3">
      <w:pPr>
        <w:pStyle w:val="ACMABodyText"/>
        <w:ind w:left="720"/>
        <w:rPr>
          <w:sz w:val="18"/>
          <w:szCs w:val="18"/>
        </w:rPr>
      </w:pPr>
      <w:r w:rsidRPr="00754856">
        <w:rPr>
          <w:sz w:val="18"/>
          <w:szCs w:val="18"/>
        </w:rPr>
        <w:t>Gold Coast Real Estate Show was setup</w:t>
      </w:r>
      <w:r w:rsidR="00966BB2" w:rsidRPr="00754856">
        <w:rPr>
          <w:sz w:val="18"/>
          <w:szCs w:val="18"/>
        </w:rPr>
        <w:t xml:space="preserve"> by </w:t>
      </w:r>
      <w:proofErr w:type="gramStart"/>
      <w:r w:rsidR="00966BB2" w:rsidRPr="00754856">
        <w:rPr>
          <w:sz w:val="18"/>
          <w:szCs w:val="18"/>
        </w:rPr>
        <w:t>myself</w:t>
      </w:r>
      <w:proofErr w:type="gramEnd"/>
      <w:r w:rsidR="00966BB2" w:rsidRPr="00754856">
        <w:rPr>
          <w:sz w:val="18"/>
          <w:szCs w:val="18"/>
        </w:rPr>
        <w:t xml:space="preserve"> </w:t>
      </w:r>
      <w:r w:rsidR="00C075F9" w:rsidRPr="00754856">
        <w:rPr>
          <w:sz w:val="18"/>
          <w:szCs w:val="18"/>
        </w:rPr>
        <w:t xml:space="preserve">[the person who held the roles of Station Manager, CEO and Director of the licensee] </w:t>
      </w:r>
      <w:r w:rsidRPr="00754856">
        <w:rPr>
          <w:sz w:val="18"/>
          <w:szCs w:val="18"/>
        </w:rPr>
        <w:t>"for the station" so the station could separately account for the show. Our accountants later advised this was not necessary and may be viewed as a separate entity. Only four transactions were entered before transferring sponsorships to our general</w:t>
      </w:r>
      <w:r w:rsidR="009C4285" w:rsidRPr="00754856">
        <w:rPr>
          <w:sz w:val="18"/>
          <w:szCs w:val="18"/>
        </w:rPr>
        <w:t xml:space="preserve"> </w:t>
      </w:r>
      <w:r w:rsidRPr="00754856">
        <w:rPr>
          <w:sz w:val="18"/>
          <w:szCs w:val="18"/>
        </w:rPr>
        <w:t>accounts. Included is the P&amp;L and Invoice Overview for Gold Coast Real Estate Show</w:t>
      </w:r>
      <w:r w:rsidR="001D22F3" w:rsidRPr="00754856">
        <w:rPr>
          <w:sz w:val="18"/>
          <w:szCs w:val="18"/>
        </w:rPr>
        <w:t xml:space="preserve"> – </w:t>
      </w:r>
      <w:r w:rsidRPr="00754856">
        <w:rPr>
          <w:sz w:val="18"/>
          <w:szCs w:val="18"/>
        </w:rPr>
        <w:t>this involved</w:t>
      </w:r>
      <w:r w:rsidR="001D22F3" w:rsidRPr="00754856">
        <w:rPr>
          <w:sz w:val="18"/>
          <w:szCs w:val="18"/>
        </w:rPr>
        <w:t xml:space="preserve"> </w:t>
      </w:r>
      <w:r w:rsidRPr="00754856">
        <w:rPr>
          <w:sz w:val="18"/>
          <w:szCs w:val="18"/>
        </w:rPr>
        <w:t>four transactions before being discarded.</w:t>
      </w:r>
    </w:p>
    <w:p w14:paraId="127AFB6C" w14:textId="76535A25" w:rsidR="00906B92" w:rsidRPr="00754856" w:rsidRDefault="00906B92" w:rsidP="00475B96">
      <w:pPr>
        <w:pStyle w:val="ACMABodyText"/>
        <w:ind w:left="720"/>
        <w:rPr>
          <w:sz w:val="18"/>
          <w:szCs w:val="18"/>
        </w:rPr>
      </w:pPr>
      <w:r w:rsidRPr="00754856">
        <w:rPr>
          <w:sz w:val="18"/>
          <w:szCs w:val="18"/>
        </w:rPr>
        <w:t>The website "goldcoastrealestate.com.au" is a website owned by me which I have</w:t>
      </w:r>
      <w:r w:rsidR="00966BB2" w:rsidRPr="00754856">
        <w:rPr>
          <w:sz w:val="18"/>
          <w:szCs w:val="18"/>
        </w:rPr>
        <w:t xml:space="preserve"> g</w:t>
      </w:r>
      <w:r w:rsidRPr="00754856">
        <w:rPr>
          <w:sz w:val="18"/>
          <w:szCs w:val="18"/>
        </w:rPr>
        <w:t>iven to the</w:t>
      </w:r>
      <w:r w:rsidR="00966BB2" w:rsidRPr="00754856">
        <w:rPr>
          <w:sz w:val="18"/>
          <w:szCs w:val="18"/>
        </w:rPr>
        <w:t xml:space="preserve"> </w:t>
      </w:r>
      <w:r w:rsidRPr="00754856">
        <w:rPr>
          <w:sz w:val="18"/>
          <w:szCs w:val="18"/>
        </w:rPr>
        <w:t>station to enhance its revenue. As stated in previous correspondence The Real Estate Industry is a</w:t>
      </w:r>
      <w:r w:rsidR="00966BB2" w:rsidRPr="00754856">
        <w:rPr>
          <w:sz w:val="18"/>
          <w:szCs w:val="18"/>
        </w:rPr>
        <w:t xml:space="preserve"> </w:t>
      </w:r>
      <w:r w:rsidRPr="00754856">
        <w:rPr>
          <w:sz w:val="18"/>
          <w:szCs w:val="18"/>
        </w:rPr>
        <w:t>huge and integral part of The Gold Coast Community. This industry is not interested in radio</w:t>
      </w:r>
      <w:r w:rsidR="00966BB2" w:rsidRPr="00754856">
        <w:rPr>
          <w:sz w:val="18"/>
          <w:szCs w:val="18"/>
        </w:rPr>
        <w:t xml:space="preserve"> </w:t>
      </w:r>
      <w:r w:rsidRPr="00754856">
        <w:rPr>
          <w:sz w:val="18"/>
          <w:szCs w:val="18"/>
        </w:rPr>
        <w:t>sponsorships, preferring to use the many visual alternatives. This website was used to increase</w:t>
      </w:r>
      <w:r w:rsidR="00966BB2" w:rsidRPr="00754856">
        <w:rPr>
          <w:sz w:val="18"/>
          <w:szCs w:val="18"/>
        </w:rPr>
        <w:t xml:space="preserve"> </w:t>
      </w:r>
      <w:r w:rsidRPr="00754856">
        <w:rPr>
          <w:sz w:val="18"/>
          <w:szCs w:val="18"/>
        </w:rPr>
        <w:t>sponsorship of the station by offering the Real Estate Industry visual coverage of their product.</w:t>
      </w:r>
      <w:r w:rsidR="00475B96" w:rsidRPr="00754856">
        <w:rPr>
          <w:sz w:val="18"/>
          <w:szCs w:val="18"/>
        </w:rPr>
        <w:t xml:space="preserve"> </w:t>
      </w:r>
      <w:r w:rsidRPr="00754856">
        <w:rPr>
          <w:sz w:val="18"/>
          <w:szCs w:val="18"/>
        </w:rPr>
        <w:t>Sponsors purchase their radio sponsorship spots from the station with website recognition as a</w:t>
      </w:r>
      <w:r w:rsidR="00475B96" w:rsidRPr="00754856">
        <w:rPr>
          <w:sz w:val="18"/>
          <w:szCs w:val="18"/>
        </w:rPr>
        <w:t xml:space="preserve"> </w:t>
      </w:r>
      <w:r w:rsidRPr="00754856">
        <w:rPr>
          <w:sz w:val="18"/>
          <w:szCs w:val="18"/>
        </w:rPr>
        <w:t>visual incentive.</w:t>
      </w:r>
    </w:p>
    <w:p w14:paraId="27D7934B" w14:textId="77777777" w:rsidR="00475B96" w:rsidRPr="00DE6E46" w:rsidRDefault="00906B92" w:rsidP="00475B96">
      <w:pPr>
        <w:pStyle w:val="ACMABodyText"/>
        <w:ind w:left="720"/>
        <w:rPr>
          <w:i/>
          <w:iCs/>
        </w:rPr>
      </w:pPr>
      <w:r w:rsidRPr="00754856">
        <w:rPr>
          <w:sz w:val="18"/>
          <w:szCs w:val="18"/>
        </w:rPr>
        <w:t>The website has been dormant for over 15 years until I proposed the site for the</w:t>
      </w:r>
      <w:r w:rsidR="00475B96" w:rsidRPr="00754856">
        <w:rPr>
          <w:sz w:val="18"/>
          <w:szCs w:val="18"/>
        </w:rPr>
        <w:t xml:space="preserve"> </w:t>
      </w:r>
      <w:r w:rsidRPr="00754856">
        <w:rPr>
          <w:sz w:val="18"/>
          <w:szCs w:val="18"/>
        </w:rPr>
        <w:t>station. This</w:t>
      </w:r>
      <w:r w:rsidR="00475B96" w:rsidRPr="00754856">
        <w:rPr>
          <w:sz w:val="18"/>
          <w:szCs w:val="18"/>
        </w:rPr>
        <w:t xml:space="preserve"> </w:t>
      </w:r>
      <w:r w:rsidRPr="00754856">
        <w:rPr>
          <w:sz w:val="18"/>
          <w:szCs w:val="18"/>
        </w:rPr>
        <w:t>website does not create revenue and I have not received any money or compensation for the setup</w:t>
      </w:r>
      <w:r w:rsidR="00475B96" w:rsidRPr="00754856">
        <w:rPr>
          <w:sz w:val="18"/>
          <w:szCs w:val="18"/>
        </w:rPr>
        <w:t xml:space="preserve"> </w:t>
      </w:r>
      <w:r w:rsidRPr="00754856">
        <w:rPr>
          <w:sz w:val="18"/>
          <w:szCs w:val="18"/>
        </w:rPr>
        <w:t>or use of the site. Not even my personal setup expenses have been covered or requested.</w:t>
      </w:r>
    </w:p>
    <w:p w14:paraId="461EC2F1" w14:textId="77777777" w:rsidR="00452A44" w:rsidRDefault="00EB1E92" w:rsidP="00EB1E92">
      <w:pPr>
        <w:pStyle w:val="ACMABodyText"/>
      </w:pPr>
      <w:r>
        <w:t xml:space="preserve">The licensee provided </w:t>
      </w:r>
      <w:r w:rsidR="00452A44">
        <w:t xml:space="preserve">the following documents: </w:t>
      </w:r>
    </w:p>
    <w:p w14:paraId="7B9CD740" w14:textId="3736EBA0" w:rsidR="00452A44" w:rsidRDefault="00452A44" w:rsidP="00C97848">
      <w:pPr>
        <w:pStyle w:val="ACMABodyText"/>
        <w:numPr>
          <w:ilvl w:val="0"/>
          <w:numId w:val="35"/>
        </w:numPr>
      </w:pPr>
      <w:r>
        <w:t xml:space="preserve">A </w:t>
      </w:r>
      <w:r w:rsidR="00A07D84">
        <w:t xml:space="preserve">‘Sales Overview’ </w:t>
      </w:r>
      <w:r w:rsidR="00CB0320">
        <w:t>for The Gold Coast Real Estate Show outlining</w:t>
      </w:r>
      <w:r w:rsidR="00B95348">
        <w:t xml:space="preserve"> the details of four invoices</w:t>
      </w:r>
      <w:r w:rsidR="00B4577E">
        <w:t xml:space="preserve"> issued between February and April 2019.</w:t>
      </w:r>
    </w:p>
    <w:p w14:paraId="64740B5A" w14:textId="4782AFBE" w:rsidR="00B4577E" w:rsidRPr="00EB1E92" w:rsidRDefault="000A169D" w:rsidP="00C97848">
      <w:pPr>
        <w:pStyle w:val="ACMABodyText"/>
        <w:numPr>
          <w:ilvl w:val="0"/>
          <w:numId w:val="35"/>
        </w:numPr>
      </w:pPr>
      <w:r>
        <w:t xml:space="preserve">A ‘Profit and Loss’ document outlining </w:t>
      </w:r>
      <w:r w:rsidR="00DD0209">
        <w:t>the income and profit made by</w:t>
      </w:r>
      <w:r>
        <w:t xml:space="preserve"> The Gold Coast Real Estate Show</w:t>
      </w:r>
      <w:r w:rsidR="00DD0209">
        <w:t xml:space="preserve"> for the 15 months ending 30 September 2019.</w:t>
      </w:r>
    </w:p>
    <w:p w14:paraId="34B3B86F" w14:textId="41315235" w:rsidR="00A26802" w:rsidRDefault="00010574" w:rsidP="0064701E">
      <w:pPr>
        <w:pStyle w:val="ACMAHeading2"/>
        <w:spacing w:before="0" w:after="240" w:line="240" w:lineRule="atLeast"/>
      </w:pPr>
      <w:r>
        <w:t>F</w:t>
      </w:r>
      <w:r w:rsidR="00A26802" w:rsidRPr="00F057F0">
        <w:t>inding</w:t>
      </w:r>
    </w:p>
    <w:p w14:paraId="5994E5FD" w14:textId="1C2B86A2" w:rsidR="003B62A2" w:rsidRPr="00CE5214" w:rsidRDefault="006E37E1" w:rsidP="0064701E">
      <w:pPr>
        <w:pStyle w:val="ACMABodyText"/>
      </w:pPr>
      <w:r w:rsidRPr="00896965">
        <w:t xml:space="preserve">The </w:t>
      </w:r>
      <w:r>
        <w:t xml:space="preserve">ACMA’s view is that the </w:t>
      </w:r>
      <w:r w:rsidRPr="00896965">
        <w:rPr>
          <w:rFonts w:cs="Arial"/>
          <w:lang w:eastAsia="en-AU"/>
        </w:rPr>
        <w:t xml:space="preserve">licensee </w:t>
      </w:r>
      <w:r>
        <w:rPr>
          <w:rFonts w:cs="Arial"/>
          <w:lang w:eastAsia="en-AU"/>
        </w:rPr>
        <w:t xml:space="preserve">did not breach </w:t>
      </w:r>
      <w:r w:rsidRPr="00AC35CC">
        <w:rPr>
          <w:rFonts w:cs="Arial"/>
          <w:lang w:eastAsia="en-AU"/>
        </w:rPr>
        <w:t xml:space="preserve">the licence condition set out </w:t>
      </w:r>
      <w:r>
        <w:rPr>
          <w:rFonts w:cs="Arial"/>
          <w:lang w:eastAsia="en-AU"/>
        </w:rPr>
        <w:t>in</w:t>
      </w:r>
      <w:r w:rsidRPr="00AC35CC">
        <w:rPr>
          <w:rFonts w:cs="Arial"/>
          <w:lang w:eastAsia="en-AU"/>
        </w:rPr>
        <w:t xml:space="preserve"> </w:t>
      </w:r>
      <w:r w:rsidR="00C21769">
        <w:rPr>
          <w:rFonts w:cs="Arial"/>
          <w:lang w:eastAsia="en-AU"/>
        </w:rPr>
        <w:t xml:space="preserve">paragraph </w:t>
      </w:r>
      <w:r>
        <w:t xml:space="preserve">9(2)(e) </w:t>
      </w:r>
      <w:r w:rsidRPr="00D20FE2">
        <w:rPr>
          <w:rFonts w:cs="Arial"/>
        </w:rPr>
        <w:t>of Schedule 2 to the BSA</w:t>
      </w:r>
      <w:r w:rsidR="002A7FC2">
        <w:rPr>
          <w:rFonts w:cs="Arial"/>
        </w:rPr>
        <w:t xml:space="preserve"> </w:t>
      </w:r>
      <w:r w:rsidR="00700B44">
        <w:rPr>
          <w:rFonts w:cs="Arial"/>
        </w:rPr>
        <w:t xml:space="preserve">as a result of </w:t>
      </w:r>
      <w:r w:rsidR="00720973">
        <w:rPr>
          <w:rFonts w:cs="Arial"/>
        </w:rPr>
        <w:t>generating income from</w:t>
      </w:r>
      <w:r w:rsidR="00700B44">
        <w:rPr>
          <w:rFonts w:cs="Arial"/>
        </w:rPr>
        <w:t xml:space="preserve"> The Gold Coast Real Estate Show </w:t>
      </w:r>
      <w:r w:rsidR="00720973">
        <w:rPr>
          <w:rFonts w:cs="Arial"/>
        </w:rPr>
        <w:t>or</w:t>
      </w:r>
      <w:r w:rsidR="00700B44">
        <w:rPr>
          <w:rFonts w:cs="Arial"/>
        </w:rPr>
        <w:t xml:space="preserve"> </w:t>
      </w:r>
      <w:r w:rsidR="00700B44" w:rsidRPr="00573714">
        <w:t>goldcoastrealestate.com.au</w:t>
      </w:r>
      <w:r w:rsidR="00700B44">
        <w:t xml:space="preserve"> website.</w:t>
      </w:r>
    </w:p>
    <w:p w14:paraId="4047FDBE" w14:textId="77777777" w:rsidR="003B62A2" w:rsidRPr="004019B2" w:rsidRDefault="003B62A2" w:rsidP="0064701E">
      <w:pPr>
        <w:pStyle w:val="ACMAHeading2"/>
        <w:spacing w:before="0" w:after="240" w:line="240" w:lineRule="atLeast"/>
      </w:pPr>
      <w:r w:rsidRPr="004019B2">
        <w:t>Reasons</w:t>
      </w:r>
    </w:p>
    <w:p w14:paraId="72246344" w14:textId="74B32979" w:rsidR="00591FD3" w:rsidRDefault="00591FD3" w:rsidP="0064701E">
      <w:pPr>
        <w:pStyle w:val="ACMABodyText"/>
      </w:pPr>
      <w:r w:rsidRPr="00C21769">
        <w:t xml:space="preserve">Under </w:t>
      </w:r>
      <w:r w:rsidR="00C21769" w:rsidRPr="00C21769">
        <w:rPr>
          <w:rFonts w:cs="Arial"/>
          <w:lang w:eastAsia="en-AU"/>
        </w:rPr>
        <w:t xml:space="preserve">paragraph </w:t>
      </w:r>
      <w:r w:rsidR="00C21769" w:rsidRPr="00C21769">
        <w:t xml:space="preserve">9(2)(e) </w:t>
      </w:r>
      <w:r w:rsidR="00C21769" w:rsidRPr="00C21769">
        <w:rPr>
          <w:rFonts w:cs="Arial"/>
        </w:rPr>
        <w:t>of Schedule 2 to the BSA</w:t>
      </w:r>
      <w:r w:rsidR="00C21769">
        <w:rPr>
          <w:rFonts w:cs="Arial"/>
        </w:rPr>
        <w:t xml:space="preserve">, </w:t>
      </w:r>
      <w:r w:rsidR="008F38BD">
        <w:rPr>
          <w:rFonts w:cs="Arial"/>
        </w:rPr>
        <w:t xml:space="preserve">community broadcasting licensees </w:t>
      </w:r>
      <w:r w:rsidR="00E831A7">
        <w:rPr>
          <w:rFonts w:cs="Arial"/>
        </w:rPr>
        <w:t xml:space="preserve">must not operate </w:t>
      </w:r>
      <w:r w:rsidR="00FA7852">
        <w:rPr>
          <w:rFonts w:cs="Arial"/>
        </w:rPr>
        <w:t>the</w:t>
      </w:r>
      <w:r w:rsidR="008F38BD">
        <w:rPr>
          <w:rFonts w:cs="Arial"/>
        </w:rPr>
        <w:t xml:space="preserve"> </w:t>
      </w:r>
      <w:r w:rsidR="00FA7852" w:rsidRPr="008F38BD">
        <w:t>service as part of a profit-making enterprise</w:t>
      </w:r>
      <w:r w:rsidR="00FA7852">
        <w:t>.</w:t>
      </w:r>
    </w:p>
    <w:p w14:paraId="77123B97" w14:textId="77777777" w:rsidR="00263E13" w:rsidRDefault="00E358F7" w:rsidP="00C077DE">
      <w:pPr>
        <w:pStyle w:val="ACMABodyText"/>
      </w:pPr>
      <w:r>
        <w:t xml:space="preserve">The Explanatory Memorandum to the BSA notes </w:t>
      </w:r>
      <w:r w:rsidR="00263E13">
        <w:t>the following:</w:t>
      </w:r>
    </w:p>
    <w:p w14:paraId="241FD3BC" w14:textId="1A279314" w:rsidR="00E358F7" w:rsidRPr="00754856" w:rsidRDefault="00263E13" w:rsidP="00263E13">
      <w:pPr>
        <w:pStyle w:val="ACMABodyText"/>
        <w:ind w:left="720"/>
        <w:rPr>
          <w:sz w:val="18"/>
          <w:szCs w:val="18"/>
        </w:rPr>
      </w:pPr>
      <w:r w:rsidRPr="00754856">
        <w:rPr>
          <w:sz w:val="18"/>
          <w:szCs w:val="18"/>
        </w:rPr>
        <w:t>A</w:t>
      </w:r>
      <w:r w:rsidR="00E358F7" w:rsidRPr="00754856">
        <w:rPr>
          <w:sz w:val="18"/>
          <w:szCs w:val="18"/>
        </w:rPr>
        <w:t xml:space="preserve"> service would </w:t>
      </w:r>
      <w:proofErr w:type="gramStart"/>
      <w:r w:rsidR="00E358F7" w:rsidRPr="00754856">
        <w:rPr>
          <w:sz w:val="18"/>
          <w:szCs w:val="18"/>
        </w:rPr>
        <w:t>be considered to be</w:t>
      </w:r>
      <w:proofErr w:type="gramEnd"/>
      <w:r w:rsidR="00E358F7" w:rsidRPr="00754856">
        <w:rPr>
          <w:sz w:val="18"/>
          <w:szCs w:val="18"/>
        </w:rPr>
        <w:t xml:space="preserve"> ‘part of a profit-making enterprise’ where that service contributes to the generation of income for an organisation other than the service provider.</w:t>
      </w:r>
      <w:r w:rsidR="00085766" w:rsidRPr="00754856">
        <w:rPr>
          <w:rStyle w:val="FootnoteReference"/>
          <w:sz w:val="18"/>
          <w:szCs w:val="18"/>
        </w:rPr>
        <w:footnoteReference w:id="14"/>
      </w:r>
    </w:p>
    <w:p w14:paraId="08D17545" w14:textId="18AF9DEB" w:rsidR="004A4A0F" w:rsidRDefault="00263E13" w:rsidP="00C077DE">
      <w:pPr>
        <w:pStyle w:val="ACMABodyText"/>
      </w:pPr>
      <w:r>
        <w:t xml:space="preserve">The </w:t>
      </w:r>
      <w:r w:rsidR="00541BE8">
        <w:t>A</w:t>
      </w:r>
      <w:r w:rsidR="00541BE8" w:rsidRPr="00541BE8">
        <w:t>CMA’s Community Broadcasting Not-For-Profit Guidelines 2011</w:t>
      </w:r>
      <w:r w:rsidR="00541BE8">
        <w:t xml:space="preserve"> note the following:</w:t>
      </w:r>
    </w:p>
    <w:p w14:paraId="42D1B1D4" w14:textId="685B2EC1" w:rsidR="00263E13" w:rsidRPr="00754856" w:rsidRDefault="00263E13" w:rsidP="00541BE8">
      <w:pPr>
        <w:pStyle w:val="ACMABodyText"/>
        <w:ind w:left="720"/>
        <w:rPr>
          <w:sz w:val="18"/>
          <w:szCs w:val="18"/>
        </w:rPr>
      </w:pPr>
      <w:r w:rsidRPr="00754856">
        <w:rPr>
          <w:sz w:val="18"/>
          <w:szCs w:val="18"/>
        </w:rPr>
        <w:lastRenderedPageBreak/>
        <w:t xml:space="preserve">The licence condition does not prohibit contractual arrangements for normal station operations, </w:t>
      </w:r>
      <w:proofErr w:type="gramStart"/>
      <w:r w:rsidRPr="00754856">
        <w:rPr>
          <w:sz w:val="18"/>
          <w:szCs w:val="18"/>
        </w:rPr>
        <w:t>sponsorship</w:t>
      </w:r>
      <w:proofErr w:type="gramEnd"/>
      <w:r w:rsidRPr="00754856">
        <w:rPr>
          <w:sz w:val="18"/>
          <w:szCs w:val="18"/>
        </w:rPr>
        <w:t xml:space="preserve"> or fundraising activities. For a service to be ‘part of’ a profit-making enterprise, the broadcasting service must be being used in a direct way to generate revenue or profit for the commercial enterprise.</w:t>
      </w:r>
      <w:r w:rsidR="00D30D34" w:rsidRPr="00754856">
        <w:rPr>
          <w:rStyle w:val="FootnoteReference"/>
          <w:sz w:val="18"/>
          <w:szCs w:val="18"/>
        </w:rPr>
        <w:footnoteReference w:id="15"/>
      </w:r>
    </w:p>
    <w:p w14:paraId="3A39EEFB" w14:textId="7C231A0A" w:rsidR="0072244C" w:rsidRDefault="000E1B9B" w:rsidP="00C077DE">
      <w:pPr>
        <w:pStyle w:val="ACMABodyText"/>
      </w:pPr>
      <w:r>
        <w:t xml:space="preserve">Based on the licensee’s submissions, the ACMA </w:t>
      </w:r>
      <w:r w:rsidR="007C2895">
        <w:t xml:space="preserve">is satisfied </w:t>
      </w:r>
      <w:r>
        <w:t xml:space="preserve">that any </w:t>
      </w:r>
      <w:r w:rsidR="00514380">
        <w:t xml:space="preserve">income generated by The Gold Coast Real Estate Show </w:t>
      </w:r>
      <w:r w:rsidR="00720973">
        <w:t>or</w:t>
      </w:r>
      <w:r w:rsidR="00514380">
        <w:t xml:space="preserve"> </w:t>
      </w:r>
      <w:r w:rsidR="00573714" w:rsidRPr="00573714">
        <w:t>goldcoastrealestate.com.au</w:t>
      </w:r>
      <w:r w:rsidR="00573714">
        <w:t xml:space="preserve"> website</w:t>
      </w:r>
      <w:r w:rsidR="00DB09E1">
        <w:t xml:space="preserve"> </w:t>
      </w:r>
      <w:r w:rsidR="0055303B">
        <w:t xml:space="preserve">was received by </w:t>
      </w:r>
      <w:r w:rsidR="00DB09E1">
        <w:t>the licensee</w:t>
      </w:r>
      <w:r w:rsidR="00F35AAB">
        <w:t>.</w:t>
      </w:r>
      <w:r w:rsidR="00FA060B">
        <w:t xml:space="preserve"> </w:t>
      </w:r>
    </w:p>
    <w:p w14:paraId="426005C0" w14:textId="5F684C4E" w:rsidR="00F35AAB" w:rsidRDefault="00F35AAB" w:rsidP="00C077DE">
      <w:pPr>
        <w:pStyle w:val="ACMABodyText"/>
        <w:rPr>
          <w:rFonts w:cs="Arial"/>
        </w:rPr>
      </w:pPr>
      <w:r>
        <w:t xml:space="preserve">Accordingly, </w:t>
      </w:r>
      <w:r w:rsidR="00D651AB">
        <w:t xml:space="preserve">in respect of its association with the website, </w:t>
      </w:r>
      <w:r w:rsidR="003E3662">
        <w:t xml:space="preserve">the </w:t>
      </w:r>
      <w:r w:rsidR="00D651AB">
        <w:t xml:space="preserve">ACMA </w:t>
      </w:r>
      <w:r w:rsidR="003664A8">
        <w:t>has formed the view</w:t>
      </w:r>
      <w:r w:rsidR="00D651AB">
        <w:t xml:space="preserve"> that the </w:t>
      </w:r>
      <w:r w:rsidR="000740A3">
        <w:t xml:space="preserve">licensee </w:t>
      </w:r>
      <w:r w:rsidR="006C1D4D">
        <w:t xml:space="preserve">did not operate the service to generate income for </w:t>
      </w:r>
      <w:r w:rsidR="0050050E" w:rsidRPr="0050050E">
        <w:t>a</w:t>
      </w:r>
      <w:r w:rsidR="005B333C">
        <w:t xml:space="preserve"> separate</w:t>
      </w:r>
      <w:r w:rsidR="0050050E" w:rsidRPr="0050050E">
        <w:t xml:space="preserve"> organisation </w:t>
      </w:r>
      <w:r w:rsidR="00E16553">
        <w:t>or commercial enterprise</w:t>
      </w:r>
      <w:r w:rsidR="00813240">
        <w:t xml:space="preserve">. Therefore, </w:t>
      </w:r>
      <w:r w:rsidR="008331C7">
        <w:t xml:space="preserve">the ACMA </w:t>
      </w:r>
      <w:r w:rsidR="003664A8">
        <w:t xml:space="preserve">finds </w:t>
      </w:r>
      <w:r w:rsidR="008331C7">
        <w:t xml:space="preserve">that </w:t>
      </w:r>
      <w:r w:rsidR="00813240">
        <w:t>the licensee</w:t>
      </w:r>
      <w:r w:rsidR="0072244C">
        <w:t xml:space="preserve"> did not </w:t>
      </w:r>
      <w:r w:rsidR="00911685">
        <w:rPr>
          <w:rFonts w:cs="Arial"/>
        </w:rPr>
        <w:t xml:space="preserve">operate the </w:t>
      </w:r>
      <w:r w:rsidR="00911685" w:rsidRPr="008F38BD">
        <w:t>service as part of a profit-making enterprise</w:t>
      </w:r>
      <w:r w:rsidR="00642D48">
        <w:t xml:space="preserve"> (i.e. the website)</w:t>
      </w:r>
      <w:r w:rsidR="00215938">
        <w:rPr>
          <w:rFonts w:cs="Arial"/>
        </w:rPr>
        <w:t>.</w:t>
      </w:r>
    </w:p>
    <w:p w14:paraId="0EC6AB21" w14:textId="21AC9361" w:rsidR="00AC7C92" w:rsidRPr="00D40B10" w:rsidRDefault="00F3721D" w:rsidP="00ED1619">
      <w:pPr>
        <w:pStyle w:val="ACMAHeading2"/>
        <w:pageBreakBefore/>
        <w:spacing w:after="240"/>
        <w:jc w:val="right"/>
        <w:rPr>
          <w:rFonts w:cs="Arial"/>
        </w:rPr>
      </w:pPr>
      <w:r>
        <w:lastRenderedPageBreak/>
        <w:t>Attachment A</w:t>
      </w:r>
    </w:p>
    <w:p w14:paraId="6BD85739" w14:textId="2ACC3480" w:rsidR="00AC7C92" w:rsidRDefault="00AC7C92" w:rsidP="00AC7C92">
      <w:pPr>
        <w:pStyle w:val="ACMAHeading2"/>
        <w:rPr>
          <w:sz w:val="24"/>
          <w:szCs w:val="24"/>
        </w:rPr>
      </w:pPr>
      <w:r w:rsidRPr="00EE21E2">
        <w:rPr>
          <w:sz w:val="24"/>
          <w:szCs w:val="24"/>
        </w:rPr>
        <w:t xml:space="preserve">Issue </w:t>
      </w:r>
      <w:r w:rsidR="005C16A1">
        <w:rPr>
          <w:sz w:val="24"/>
          <w:szCs w:val="24"/>
        </w:rPr>
        <w:t>1</w:t>
      </w:r>
      <w:r w:rsidRPr="00EE21E2">
        <w:rPr>
          <w:sz w:val="24"/>
          <w:szCs w:val="24"/>
        </w:rPr>
        <w:t>: Did the licensee broadcast advertisements?</w:t>
      </w:r>
    </w:p>
    <w:p w14:paraId="65971114" w14:textId="55328EDA" w:rsidR="00AC7C92" w:rsidRPr="00283CCA" w:rsidRDefault="00AC7C92" w:rsidP="00283CCA">
      <w:pPr>
        <w:pStyle w:val="ACMABodyText"/>
        <w:rPr>
          <w:b/>
          <w:bCs/>
          <w:sz w:val="24"/>
          <w:szCs w:val="24"/>
        </w:rPr>
      </w:pPr>
      <w:r w:rsidRPr="00283CCA">
        <w:rPr>
          <w:b/>
          <w:bCs/>
          <w:sz w:val="24"/>
          <w:szCs w:val="24"/>
        </w:rPr>
        <w:t xml:space="preserve">Relevant provisions of the </w:t>
      </w:r>
      <w:r w:rsidRPr="00283CCA">
        <w:rPr>
          <w:b/>
          <w:bCs/>
          <w:i/>
          <w:iCs/>
          <w:sz w:val="24"/>
          <w:szCs w:val="24"/>
        </w:rPr>
        <w:t>Broadcasting Services Act 1992</w:t>
      </w:r>
    </w:p>
    <w:p w14:paraId="6F771157" w14:textId="77777777" w:rsidR="00AC7C92" w:rsidRPr="00D40B10" w:rsidRDefault="00AC7C92" w:rsidP="00AC7C92">
      <w:pPr>
        <w:pStyle w:val="ABAQuote"/>
        <w:spacing w:before="240" w:after="120" w:line="240" w:lineRule="auto"/>
        <w:ind w:left="0" w:right="561"/>
        <w:rPr>
          <w:rFonts w:ascii="Arial" w:hAnsi="Arial" w:cs="Arial"/>
          <w:b/>
          <w:sz w:val="20"/>
        </w:rPr>
      </w:pPr>
      <w:r w:rsidRPr="00D40B10">
        <w:rPr>
          <w:rFonts w:ascii="Arial" w:hAnsi="Arial" w:cs="Arial"/>
          <w:b/>
          <w:sz w:val="20"/>
        </w:rPr>
        <w:t>Schedule 2—Standard conditions</w:t>
      </w:r>
      <w:r w:rsidRPr="00D40B10">
        <w:rPr>
          <w:rFonts w:ascii="Arial" w:hAnsi="Arial" w:cs="Arial"/>
          <w:b/>
          <w:sz w:val="20"/>
        </w:rPr>
        <w:tab/>
      </w:r>
    </w:p>
    <w:p w14:paraId="45E13815" w14:textId="77777777" w:rsidR="00AC7C92" w:rsidRPr="00D40B10" w:rsidRDefault="00AC7C92" w:rsidP="00AC7C92">
      <w:pPr>
        <w:pStyle w:val="ABAQuote"/>
        <w:spacing w:before="240" w:after="120" w:line="240" w:lineRule="auto"/>
        <w:ind w:left="0" w:right="561"/>
        <w:rPr>
          <w:rFonts w:ascii="Arial" w:hAnsi="Arial" w:cs="Arial"/>
          <w:b/>
          <w:sz w:val="20"/>
        </w:rPr>
      </w:pPr>
      <w:r w:rsidRPr="00D40B10">
        <w:rPr>
          <w:rFonts w:ascii="Arial" w:hAnsi="Arial" w:cs="Arial"/>
          <w:b/>
          <w:sz w:val="20"/>
        </w:rPr>
        <w:t>Part 1—Interpretation</w:t>
      </w:r>
    </w:p>
    <w:p w14:paraId="6C3152AC" w14:textId="77777777" w:rsidR="00AC7C92" w:rsidRPr="00D40B10" w:rsidRDefault="00AC7C92" w:rsidP="00AC7C92">
      <w:pPr>
        <w:pStyle w:val="acthead5"/>
        <w:rPr>
          <w:rFonts w:ascii="Arial" w:hAnsi="Arial" w:cs="Arial"/>
          <w:b/>
          <w:sz w:val="20"/>
          <w:szCs w:val="20"/>
          <w:lang w:val="en-US"/>
        </w:rPr>
      </w:pPr>
      <w:proofErr w:type="gramStart"/>
      <w:r w:rsidRPr="00D40B10">
        <w:rPr>
          <w:rStyle w:val="charsectno"/>
          <w:rFonts w:ascii="Arial" w:hAnsi="Arial" w:cs="Arial"/>
          <w:b/>
          <w:sz w:val="20"/>
          <w:szCs w:val="20"/>
        </w:rPr>
        <w:t>2</w:t>
      </w:r>
      <w:r w:rsidRPr="00D40B10">
        <w:rPr>
          <w:rFonts w:ascii="Arial" w:hAnsi="Arial" w:cs="Arial"/>
          <w:b/>
          <w:sz w:val="20"/>
          <w:szCs w:val="20"/>
        </w:rPr>
        <w:t>  Interpretation</w:t>
      </w:r>
      <w:proofErr w:type="gramEnd"/>
      <w:r w:rsidRPr="00D40B10">
        <w:rPr>
          <w:rFonts w:ascii="Arial" w:hAnsi="Arial" w:cs="Arial"/>
          <w:b/>
          <w:sz w:val="20"/>
          <w:szCs w:val="20"/>
        </w:rPr>
        <w:t>—certain things do not amount to broadcasting of advertisements</w:t>
      </w:r>
    </w:p>
    <w:p w14:paraId="3B3D708B" w14:textId="77777777" w:rsidR="00AC7C92" w:rsidRPr="00D40B10" w:rsidRDefault="00AC7C92" w:rsidP="00AC7C92">
      <w:pPr>
        <w:pStyle w:val="subsection"/>
        <w:tabs>
          <w:tab w:val="left" w:pos="567"/>
        </w:tabs>
        <w:ind w:left="567" w:hanging="567"/>
        <w:rPr>
          <w:rFonts w:ascii="Arial" w:hAnsi="Arial" w:cs="Arial"/>
          <w:sz w:val="20"/>
          <w:szCs w:val="20"/>
          <w:lang w:val="en-US"/>
        </w:rPr>
      </w:pPr>
      <w:r w:rsidRPr="00D40B10">
        <w:rPr>
          <w:rFonts w:ascii="Arial" w:hAnsi="Arial" w:cs="Arial"/>
          <w:sz w:val="20"/>
          <w:szCs w:val="20"/>
        </w:rPr>
        <w:t>(1) </w:t>
      </w:r>
      <w:r w:rsidRPr="00D40B10">
        <w:rPr>
          <w:rFonts w:ascii="Arial" w:hAnsi="Arial" w:cs="Arial"/>
          <w:sz w:val="20"/>
          <w:szCs w:val="20"/>
        </w:rPr>
        <w:tab/>
        <w:t>For the purposes of this Schedule (other than paragraphs 7(1)(a), 8(1)(a), 9(1)(a), 10(1)(a) and 11(1)(a)), a person is not taken to broadcast an advertisement if:</w:t>
      </w:r>
    </w:p>
    <w:p w14:paraId="3F13593E" w14:textId="77777777" w:rsidR="00AC7C92" w:rsidRPr="00D40B10" w:rsidRDefault="00AC7C92" w:rsidP="00AC7C92">
      <w:pPr>
        <w:pStyle w:val="paragraph"/>
        <w:tabs>
          <w:tab w:val="left" w:pos="1134"/>
        </w:tabs>
        <w:ind w:left="1134" w:hanging="567"/>
        <w:rPr>
          <w:rFonts w:ascii="Arial" w:hAnsi="Arial" w:cs="Arial"/>
          <w:sz w:val="20"/>
          <w:szCs w:val="20"/>
          <w:lang w:val="en-US"/>
        </w:rPr>
      </w:pPr>
      <w:r w:rsidRPr="00D40B10">
        <w:rPr>
          <w:rFonts w:ascii="Arial" w:hAnsi="Arial" w:cs="Arial"/>
          <w:sz w:val="20"/>
          <w:szCs w:val="20"/>
        </w:rPr>
        <w:t xml:space="preserve">(a)   </w:t>
      </w:r>
      <w:r w:rsidRPr="00D40B10">
        <w:rPr>
          <w:rFonts w:ascii="Arial" w:hAnsi="Arial" w:cs="Arial"/>
          <w:sz w:val="20"/>
          <w:szCs w:val="20"/>
        </w:rPr>
        <w:tab/>
        <w:t>the person broadcasts matter of an advertising character as an accidental or incidental accompaniment to the broadcasting of other matter; and</w:t>
      </w:r>
    </w:p>
    <w:p w14:paraId="645363B5" w14:textId="77777777" w:rsidR="00AC7C92" w:rsidRPr="00D40B10" w:rsidRDefault="00AC7C92" w:rsidP="00AC7C92">
      <w:pPr>
        <w:pStyle w:val="paragraph"/>
        <w:tabs>
          <w:tab w:val="left" w:pos="1134"/>
        </w:tabs>
        <w:ind w:left="1134" w:hanging="567"/>
        <w:rPr>
          <w:rFonts w:ascii="Arial" w:hAnsi="Arial" w:cs="Arial"/>
          <w:sz w:val="20"/>
          <w:szCs w:val="20"/>
          <w:lang w:val="en-US"/>
        </w:rPr>
      </w:pPr>
      <w:r w:rsidRPr="00D40B10">
        <w:rPr>
          <w:rFonts w:ascii="Arial" w:hAnsi="Arial" w:cs="Arial"/>
          <w:sz w:val="20"/>
          <w:szCs w:val="20"/>
        </w:rPr>
        <w:t xml:space="preserve">(b)   </w:t>
      </w:r>
      <w:r w:rsidRPr="00D40B10">
        <w:rPr>
          <w:rFonts w:ascii="Arial" w:hAnsi="Arial" w:cs="Arial"/>
          <w:sz w:val="20"/>
          <w:szCs w:val="20"/>
        </w:rPr>
        <w:tab/>
        <w:t>the person does not receive payment or other valuable consideration for broadcasting the advertising matter.</w:t>
      </w:r>
    </w:p>
    <w:p w14:paraId="6E24FBD4" w14:textId="77777777" w:rsidR="00AC7C92" w:rsidRPr="00D40B10" w:rsidRDefault="00AC7C92" w:rsidP="00AC7C92">
      <w:pPr>
        <w:pStyle w:val="subsection"/>
        <w:tabs>
          <w:tab w:val="left" w:pos="567"/>
        </w:tabs>
        <w:ind w:left="567" w:hanging="567"/>
        <w:rPr>
          <w:rFonts w:ascii="Arial" w:hAnsi="Arial" w:cs="Arial"/>
          <w:sz w:val="20"/>
          <w:szCs w:val="20"/>
        </w:rPr>
      </w:pPr>
      <w:r w:rsidRPr="00D40B10">
        <w:rPr>
          <w:rFonts w:ascii="Arial" w:hAnsi="Arial" w:cs="Arial"/>
          <w:sz w:val="20"/>
          <w:szCs w:val="20"/>
        </w:rPr>
        <w:t>(2)</w:t>
      </w:r>
      <w:r w:rsidRPr="00D40B10">
        <w:rPr>
          <w:rFonts w:ascii="Arial" w:hAnsi="Arial" w:cs="Arial"/>
          <w:sz w:val="20"/>
          <w:szCs w:val="20"/>
        </w:rPr>
        <w:tab/>
        <w:t>For the purposes of this Schedule (other than paragraph 9(1)(a)), the broadcasting by a community broadcasting licensee of:</w:t>
      </w:r>
    </w:p>
    <w:p w14:paraId="1BDDF57F" w14:textId="77777777" w:rsidR="00AC7C92" w:rsidRPr="00D40B10" w:rsidRDefault="00AC7C92" w:rsidP="00AC7C92">
      <w:pPr>
        <w:pStyle w:val="paragraph"/>
        <w:tabs>
          <w:tab w:val="left" w:pos="1134"/>
        </w:tabs>
        <w:ind w:left="1134" w:hanging="567"/>
        <w:rPr>
          <w:rFonts w:ascii="Arial" w:hAnsi="Arial" w:cs="Arial"/>
          <w:sz w:val="20"/>
          <w:szCs w:val="20"/>
        </w:rPr>
      </w:pPr>
      <w:r w:rsidRPr="00D40B10">
        <w:rPr>
          <w:rFonts w:ascii="Arial" w:hAnsi="Arial" w:cs="Arial"/>
          <w:sz w:val="20"/>
          <w:szCs w:val="20"/>
        </w:rPr>
        <w:t xml:space="preserve">(a)   </w:t>
      </w:r>
      <w:r w:rsidRPr="00D40B10">
        <w:rPr>
          <w:rFonts w:ascii="Arial" w:hAnsi="Arial" w:cs="Arial"/>
          <w:sz w:val="20"/>
          <w:szCs w:val="20"/>
        </w:rPr>
        <w:tab/>
        <w:t>community information material or community promotional material; or</w:t>
      </w:r>
    </w:p>
    <w:p w14:paraId="2D1FB7D2" w14:textId="77777777" w:rsidR="00AC7C92" w:rsidRPr="00D40B10" w:rsidRDefault="00AC7C92" w:rsidP="00AC7C92">
      <w:pPr>
        <w:pStyle w:val="paragraph"/>
        <w:tabs>
          <w:tab w:val="left" w:pos="1134"/>
        </w:tabs>
        <w:ind w:left="1134" w:hanging="567"/>
        <w:rPr>
          <w:rFonts w:ascii="Arial" w:hAnsi="Arial" w:cs="Arial"/>
          <w:sz w:val="20"/>
          <w:szCs w:val="20"/>
        </w:rPr>
      </w:pPr>
      <w:r w:rsidRPr="00D40B10">
        <w:rPr>
          <w:rFonts w:ascii="Arial" w:hAnsi="Arial" w:cs="Arial"/>
          <w:sz w:val="20"/>
          <w:szCs w:val="20"/>
        </w:rPr>
        <w:t xml:space="preserve">(b)   </w:t>
      </w:r>
      <w:r w:rsidRPr="00D40B10">
        <w:rPr>
          <w:rFonts w:ascii="Arial" w:hAnsi="Arial" w:cs="Arial"/>
          <w:sz w:val="20"/>
          <w:szCs w:val="20"/>
        </w:rPr>
        <w:tab/>
        <w:t xml:space="preserve">a sponsorship announcement that acknowledges financial support by a person of the licensee or of a program broadcast on a service provided under the licence, </w:t>
      </w:r>
      <w:proofErr w:type="gramStart"/>
      <w:r w:rsidRPr="00D40B10">
        <w:rPr>
          <w:rFonts w:ascii="Arial" w:hAnsi="Arial" w:cs="Arial"/>
          <w:sz w:val="20"/>
          <w:szCs w:val="20"/>
        </w:rPr>
        <w:t>whether or not</w:t>
      </w:r>
      <w:proofErr w:type="gramEnd"/>
      <w:r w:rsidRPr="00D40B10">
        <w:rPr>
          <w:rFonts w:ascii="Arial" w:hAnsi="Arial" w:cs="Arial"/>
          <w:sz w:val="20"/>
          <w:szCs w:val="20"/>
        </w:rPr>
        <w:t xml:space="preserve"> the announcement:</w:t>
      </w:r>
    </w:p>
    <w:p w14:paraId="34DBACFC" w14:textId="77777777" w:rsidR="00AC7C92" w:rsidRPr="00D40B10" w:rsidRDefault="00AC7C92" w:rsidP="00AC7C92">
      <w:pPr>
        <w:pStyle w:val="paragraphsub"/>
        <w:tabs>
          <w:tab w:val="left" w:pos="1418"/>
        </w:tabs>
        <w:ind w:left="1418" w:hanging="284"/>
        <w:rPr>
          <w:rFonts w:ascii="Arial" w:hAnsi="Arial" w:cs="Arial"/>
          <w:sz w:val="20"/>
          <w:szCs w:val="20"/>
          <w:lang w:val="en-US"/>
        </w:rPr>
      </w:pPr>
      <w:r w:rsidRPr="00D40B10">
        <w:rPr>
          <w:rFonts w:ascii="Arial" w:hAnsi="Arial" w:cs="Arial"/>
          <w:sz w:val="20"/>
          <w:szCs w:val="20"/>
        </w:rPr>
        <w:t>(</w:t>
      </w:r>
      <w:proofErr w:type="spellStart"/>
      <w:r w:rsidRPr="00D40B10">
        <w:rPr>
          <w:rFonts w:ascii="Arial" w:hAnsi="Arial" w:cs="Arial"/>
          <w:sz w:val="20"/>
          <w:szCs w:val="20"/>
        </w:rPr>
        <w:t>i</w:t>
      </w:r>
      <w:proofErr w:type="spellEnd"/>
      <w:r w:rsidRPr="00D40B10">
        <w:rPr>
          <w:rFonts w:ascii="Arial" w:hAnsi="Arial" w:cs="Arial"/>
          <w:sz w:val="20"/>
          <w:szCs w:val="20"/>
        </w:rPr>
        <w:t>)</w:t>
      </w:r>
      <w:r w:rsidRPr="00D40B10">
        <w:rPr>
          <w:rFonts w:ascii="Arial" w:hAnsi="Arial" w:cs="Arial"/>
          <w:sz w:val="20"/>
          <w:szCs w:val="20"/>
        </w:rPr>
        <w:tab/>
        <w:t>specifies the name and address of, and a description of the general nature of any business or undertaking carried on by the person; or</w:t>
      </w:r>
    </w:p>
    <w:p w14:paraId="6A881423" w14:textId="77777777" w:rsidR="00AC7C92" w:rsidRPr="00D40B10" w:rsidRDefault="00AC7C92" w:rsidP="00AC7C92">
      <w:pPr>
        <w:pStyle w:val="paragraphsub"/>
        <w:tabs>
          <w:tab w:val="left" w:pos="1418"/>
        </w:tabs>
        <w:ind w:left="1418" w:hanging="284"/>
        <w:rPr>
          <w:rFonts w:ascii="Arial" w:hAnsi="Arial" w:cs="Arial"/>
          <w:sz w:val="20"/>
          <w:szCs w:val="20"/>
          <w:lang w:val="en-US"/>
        </w:rPr>
      </w:pPr>
      <w:r w:rsidRPr="00D40B10">
        <w:rPr>
          <w:rFonts w:ascii="Arial" w:hAnsi="Arial" w:cs="Arial"/>
          <w:sz w:val="20"/>
          <w:szCs w:val="20"/>
        </w:rPr>
        <w:t>(ii)</w:t>
      </w:r>
      <w:r w:rsidRPr="00D40B10">
        <w:rPr>
          <w:rFonts w:ascii="Arial" w:hAnsi="Arial" w:cs="Arial"/>
          <w:sz w:val="20"/>
          <w:szCs w:val="20"/>
        </w:rPr>
        <w:tab/>
        <w:t xml:space="preserve">promotes activities, events, products, </w:t>
      </w:r>
      <w:proofErr w:type="gramStart"/>
      <w:r w:rsidRPr="00D40B10">
        <w:rPr>
          <w:rFonts w:ascii="Arial" w:hAnsi="Arial" w:cs="Arial"/>
          <w:sz w:val="20"/>
          <w:szCs w:val="20"/>
        </w:rPr>
        <w:t>services</w:t>
      </w:r>
      <w:proofErr w:type="gramEnd"/>
      <w:r w:rsidRPr="00D40B10">
        <w:rPr>
          <w:rFonts w:ascii="Arial" w:hAnsi="Arial" w:cs="Arial"/>
          <w:sz w:val="20"/>
          <w:szCs w:val="20"/>
        </w:rPr>
        <w:t xml:space="preserve"> or programs of the person; or</w:t>
      </w:r>
    </w:p>
    <w:p w14:paraId="017985B2" w14:textId="77777777" w:rsidR="00AC7C92" w:rsidRPr="00D40B10" w:rsidRDefault="00AC7C92" w:rsidP="00AC7C92">
      <w:pPr>
        <w:pStyle w:val="paragraph"/>
        <w:tabs>
          <w:tab w:val="left" w:pos="1134"/>
        </w:tabs>
        <w:ind w:left="1134" w:hanging="567"/>
        <w:rPr>
          <w:rFonts w:ascii="Arial" w:hAnsi="Arial" w:cs="Arial"/>
          <w:sz w:val="20"/>
          <w:szCs w:val="20"/>
        </w:rPr>
      </w:pPr>
      <w:r w:rsidRPr="00D40B10">
        <w:rPr>
          <w:rFonts w:ascii="Arial" w:hAnsi="Arial" w:cs="Arial"/>
          <w:sz w:val="20"/>
          <w:szCs w:val="20"/>
        </w:rPr>
        <w:t xml:space="preserve">(c)   </w:t>
      </w:r>
      <w:r w:rsidRPr="00D40B10">
        <w:rPr>
          <w:rFonts w:ascii="Arial" w:hAnsi="Arial" w:cs="Arial"/>
          <w:sz w:val="20"/>
          <w:szCs w:val="20"/>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2E0A9E42" w14:textId="77777777" w:rsidR="00AC7C92" w:rsidRPr="00D40B10" w:rsidRDefault="00AC7C92" w:rsidP="00AC7C92">
      <w:pPr>
        <w:pStyle w:val="paragraph"/>
        <w:tabs>
          <w:tab w:val="left" w:pos="1418"/>
        </w:tabs>
        <w:rPr>
          <w:rFonts w:ascii="Arial" w:hAnsi="Arial" w:cs="Arial"/>
          <w:sz w:val="20"/>
          <w:szCs w:val="20"/>
        </w:rPr>
      </w:pPr>
      <w:r w:rsidRPr="00D40B10">
        <w:rPr>
          <w:rFonts w:ascii="Arial" w:hAnsi="Arial" w:cs="Arial"/>
          <w:sz w:val="20"/>
          <w:szCs w:val="20"/>
        </w:rPr>
        <w:t>is not taken to be the broadcasting of an advertisement.</w:t>
      </w:r>
    </w:p>
    <w:p w14:paraId="68662457" w14:textId="77777777" w:rsidR="00AC7C92" w:rsidRPr="00D40B10" w:rsidRDefault="00AC7C92" w:rsidP="00AC7C92">
      <w:pPr>
        <w:pStyle w:val="ACMABodyText"/>
      </w:pPr>
      <w:r w:rsidRPr="00D40B10">
        <w:t>[…]</w:t>
      </w:r>
    </w:p>
    <w:p w14:paraId="318D0532" w14:textId="77777777" w:rsidR="00AC7C92" w:rsidRPr="00D40B10" w:rsidRDefault="00AC7C92" w:rsidP="00AC7C92">
      <w:pPr>
        <w:pStyle w:val="ABAQuote"/>
        <w:spacing w:before="240" w:after="120" w:line="240" w:lineRule="auto"/>
        <w:ind w:left="0" w:right="561"/>
        <w:rPr>
          <w:rFonts w:ascii="Arial" w:hAnsi="Arial" w:cs="Arial"/>
          <w:b/>
          <w:sz w:val="20"/>
        </w:rPr>
      </w:pPr>
      <w:r w:rsidRPr="00D40B10">
        <w:rPr>
          <w:rFonts w:ascii="Arial" w:hAnsi="Arial" w:cs="Arial"/>
          <w:b/>
          <w:sz w:val="20"/>
        </w:rPr>
        <w:t>Part 5—Community broadcasting licences</w:t>
      </w:r>
    </w:p>
    <w:p w14:paraId="0A0D1A65" w14:textId="77777777" w:rsidR="00AC7C92" w:rsidRPr="00D40B10" w:rsidRDefault="00AC7C92" w:rsidP="00AC7C92">
      <w:pPr>
        <w:pStyle w:val="acthead5"/>
        <w:rPr>
          <w:rStyle w:val="charsectno"/>
          <w:sz w:val="20"/>
          <w:szCs w:val="20"/>
        </w:rPr>
      </w:pPr>
      <w:proofErr w:type="gramStart"/>
      <w:r w:rsidRPr="00D40B10">
        <w:rPr>
          <w:rStyle w:val="charsectno"/>
          <w:rFonts w:ascii="Arial" w:hAnsi="Arial" w:cs="Arial"/>
          <w:b/>
          <w:sz w:val="20"/>
          <w:szCs w:val="20"/>
        </w:rPr>
        <w:t>9  Conditions</w:t>
      </w:r>
      <w:proofErr w:type="gramEnd"/>
      <w:r w:rsidRPr="00D40B10">
        <w:rPr>
          <w:rStyle w:val="charsectno"/>
          <w:rFonts w:ascii="Arial" w:hAnsi="Arial" w:cs="Arial"/>
          <w:b/>
          <w:sz w:val="20"/>
          <w:szCs w:val="20"/>
        </w:rPr>
        <w:t xml:space="preserve"> applicable to services provided under community broadcasting licences</w:t>
      </w:r>
    </w:p>
    <w:p w14:paraId="33BA5641" w14:textId="77777777" w:rsidR="00AC7C92" w:rsidRPr="00D40B10" w:rsidRDefault="00AC7C92" w:rsidP="00AC7C92">
      <w:pPr>
        <w:pStyle w:val="subsection"/>
        <w:tabs>
          <w:tab w:val="left" w:pos="567"/>
        </w:tabs>
        <w:ind w:left="567" w:hanging="567"/>
        <w:rPr>
          <w:sz w:val="20"/>
          <w:szCs w:val="20"/>
        </w:rPr>
      </w:pPr>
      <w:r w:rsidRPr="00D40B10">
        <w:rPr>
          <w:rFonts w:ascii="Arial" w:hAnsi="Arial" w:cs="Arial"/>
          <w:sz w:val="20"/>
          <w:szCs w:val="20"/>
        </w:rPr>
        <w:t xml:space="preserve">(1)  </w:t>
      </w:r>
      <w:r w:rsidRPr="00D40B10">
        <w:rPr>
          <w:rFonts w:ascii="Arial" w:hAnsi="Arial" w:cs="Arial"/>
          <w:sz w:val="20"/>
          <w:szCs w:val="20"/>
        </w:rPr>
        <w:tab/>
        <w:t>Each community broadcasting licence is subject to the following conditions:</w:t>
      </w:r>
    </w:p>
    <w:p w14:paraId="0E8BD2FC" w14:textId="77777777" w:rsidR="00AC7C92" w:rsidRPr="00D40B10" w:rsidRDefault="00AC7C92" w:rsidP="00AC7C92">
      <w:pPr>
        <w:pStyle w:val="paragraph"/>
        <w:ind w:left="567"/>
        <w:rPr>
          <w:rFonts w:ascii="Arial" w:hAnsi="Arial" w:cs="Arial"/>
          <w:sz w:val="20"/>
          <w:szCs w:val="20"/>
          <w:lang w:val="en-US"/>
        </w:rPr>
      </w:pPr>
      <w:r w:rsidRPr="00D40B10">
        <w:rPr>
          <w:rFonts w:ascii="Arial" w:hAnsi="Arial" w:cs="Arial"/>
          <w:sz w:val="20"/>
          <w:szCs w:val="20"/>
        </w:rPr>
        <w:t>[…]</w:t>
      </w:r>
    </w:p>
    <w:p w14:paraId="2529B915" w14:textId="77777777" w:rsidR="00AC7C92" w:rsidRPr="00D40B10" w:rsidRDefault="00AC7C92" w:rsidP="00F74C33">
      <w:pPr>
        <w:pStyle w:val="paragraph"/>
        <w:tabs>
          <w:tab w:val="left" w:pos="1134"/>
        </w:tabs>
        <w:ind w:left="1134" w:hanging="567"/>
        <w:rPr>
          <w:rFonts w:ascii="Arial" w:hAnsi="Arial" w:cs="Arial"/>
          <w:sz w:val="20"/>
          <w:szCs w:val="20"/>
        </w:rPr>
      </w:pPr>
      <w:r w:rsidRPr="00D40B10">
        <w:rPr>
          <w:rFonts w:ascii="Arial" w:hAnsi="Arial" w:cs="Arial"/>
          <w:sz w:val="20"/>
          <w:szCs w:val="20"/>
        </w:rPr>
        <w:lastRenderedPageBreak/>
        <w:t xml:space="preserve">(b)   </w:t>
      </w:r>
      <w:r w:rsidRPr="00D40B10">
        <w:rPr>
          <w:rFonts w:ascii="Arial" w:hAnsi="Arial" w:cs="Arial"/>
          <w:sz w:val="20"/>
          <w:szCs w:val="20"/>
        </w:rPr>
        <w:tab/>
        <w:t xml:space="preserve">the licensee will not broadcast advertisements, and the licensee will not broadcast sponsorship announcements otherwise than as mentioned in this </w:t>
      </w:r>
      <w:proofErr w:type="gramStart"/>
      <w:r w:rsidRPr="00D40B10">
        <w:rPr>
          <w:rFonts w:ascii="Arial" w:hAnsi="Arial" w:cs="Arial"/>
          <w:sz w:val="20"/>
          <w:szCs w:val="20"/>
        </w:rPr>
        <w:t>clause;</w:t>
      </w:r>
      <w:proofErr w:type="gramEnd"/>
    </w:p>
    <w:p w14:paraId="4CAE228F" w14:textId="77777777" w:rsidR="00AC7C92" w:rsidRPr="00D40B10" w:rsidRDefault="00AC7C92" w:rsidP="00AC7C92">
      <w:pPr>
        <w:pStyle w:val="subsection"/>
        <w:spacing w:before="0" w:beforeAutospacing="0" w:after="0" w:afterAutospacing="0"/>
        <w:ind w:left="570" w:hanging="3"/>
        <w:rPr>
          <w:iCs/>
          <w:sz w:val="20"/>
          <w:szCs w:val="20"/>
        </w:rPr>
      </w:pPr>
      <w:r w:rsidRPr="00D40B10">
        <w:rPr>
          <w:rFonts w:ascii="Arial" w:hAnsi="Arial" w:cs="Arial"/>
          <w:sz w:val="20"/>
          <w:szCs w:val="20"/>
        </w:rPr>
        <w:t>[...]</w:t>
      </w:r>
      <w:r w:rsidRPr="00D40B10">
        <w:rPr>
          <w:rFonts w:ascii="Arial" w:hAnsi="Arial" w:cs="Arial"/>
          <w:sz w:val="20"/>
          <w:szCs w:val="20"/>
        </w:rPr>
        <w:br/>
      </w:r>
    </w:p>
    <w:p w14:paraId="4F70B02D" w14:textId="77777777" w:rsidR="00AC7C92" w:rsidRPr="00283CCA" w:rsidRDefault="00AC7C92" w:rsidP="00283CCA">
      <w:pPr>
        <w:pStyle w:val="ACMABodyText"/>
        <w:rPr>
          <w:b/>
          <w:bCs/>
          <w:sz w:val="24"/>
          <w:szCs w:val="24"/>
        </w:rPr>
      </w:pPr>
      <w:r w:rsidRPr="00283CCA">
        <w:rPr>
          <w:b/>
          <w:bCs/>
          <w:sz w:val="24"/>
          <w:szCs w:val="24"/>
        </w:rPr>
        <w:t>Interpretation of advertising taken from the Community Broadcasting Sponsorship Guidelines 2008</w:t>
      </w:r>
      <w:r w:rsidRPr="00283CCA">
        <w:rPr>
          <w:b/>
          <w:bCs/>
          <w:sz w:val="24"/>
          <w:szCs w:val="24"/>
          <w:vertAlign w:val="superscript"/>
        </w:rPr>
        <w:footnoteReference w:id="16"/>
      </w:r>
    </w:p>
    <w:p w14:paraId="31237B3A" w14:textId="77777777" w:rsidR="00AC7C92" w:rsidRPr="00D40B10" w:rsidRDefault="00AC7C92" w:rsidP="00AC7C92">
      <w:pPr>
        <w:pStyle w:val="ACMABodyText"/>
      </w:pPr>
      <w:r w:rsidRPr="00D40B10">
        <w:t>In investigating complaints, the ACMA has previously had regard to the following:</w:t>
      </w:r>
    </w:p>
    <w:p w14:paraId="393B217C" w14:textId="77777777" w:rsidR="00AC7C92" w:rsidRPr="00D40B10" w:rsidRDefault="00AC7C92" w:rsidP="00AC7C92">
      <w:pPr>
        <w:pStyle w:val="ACMABodyText"/>
        <w:numPr>
          <w:ilvl w:val="0"/>
          <w:numId w:val="6"/>
        </w:numPr>
        <w:snapToGrid w:val="0"/>
      </w:pPr>
      <w:r w:rsidRPr="00D40B10">
        <w:t xml:space="preserve">The High Court’s consideration of the meaning of the term ‘advertising’ in the context of the former </w:t>
      </w:r>
      <w:r w:rsidRPr="00D40B10">
        <w:rPr>
          <w:i/>
        </w:rPr>
        <w:t>Broadcasting Act 1942</w:t>
      </w:r>
      <w:r w:rsidRPr="00D40B10">
        <w:t>:</w:t>
      </w:r>
    </w:p>
    <w:p w14:paraId="2C805B7A" w14:textId="77777777" w:rsidR="00AC7C92" w:rsidRPr="00754856" w:rsidRDefault="00AC7C92" w:rsidP="00AC7C92">
      <w:pPr>
        <w:pStyle w:val="ACMABodyText"/>
        <w:ind w:left="1080"/>
        <w:rPr>
          <w:sz w:val="18"/>
          <w:szCs w:val="18"/>
        </w:rPr>
      </w:pPr>
      <w:r w:rsidRPr="00754856">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Pr="00754856">
        <w:rPr>
          <w:rStyle w:val="FootnoteReference"/>
          <w:sz w:val="18"/>
          <w:szCs w:val="18"/>
        </w:rPr>
        <w:footnoteReference w:id="17"/>
      </w:r>
    </w:p>
    <w:p w14:paraId="53423175" w14:textId="77777777" w:rsidR="00AC7C92" w:rsidRPr="00D40B10" w:rsidRDefault="00AC7C92" w:rsidP="00AC7C92">
      <w:pPr>
        <w:pStyle w:val="ACMABodyText"/>
        <w:numPr>
          <w:ilvl w:val="0"/>
          <w:numId w:val="6"/>
        </w:numPr>
        <w:snapToGrid w:val="0"/>
      </w:pPr>
      <w:r w:rsidRPr="00D40B10">
        <w:t xml:space="preserve">The plain English definition in the </w:t>
      </w:r>
      <w:r w:rsidRPr="00D40B10">
        <w:rPr>
          <w:i/>
        </w:rPr>
        <w:t>Macquarie Dictionary</w:t>
      </w:r>
      <w:r w:rsidRPr="00D40B10">
        <w:t xml:space="preserve"> (Fourth Edition), which defines ‘advertisement’ as follows:</w:t>
      </w:r>
    </w:p>
    <w:p w14:paraId="2D70430D" w14:textId="77777777" w:rsidR="00AC7C92" w:rsidRPr="00754856" w:rsidRDefault="00AC7C92" w:rsidP="00AC7C92">
      <w:pPr>
        <w:pStyle w:val="ACMABodyText"/>
        <w:ind w:left="1134"/>
        <w:rPr>
          <w:sz w:val="18"/>
          <w:szCs w:val="18"/>
        </w:rPr>
      </w:pPr>
      <w:r w:rsidRPr="00754856">
        <w:rPr>
          <w:sz w:val="18"/>
          <w:szCs w:val="18"/>
        </w:rPr>
        <w:t xml:space="preserve">Advertisement: </w:t>
      </w:r>
      <w:r w:rsidRPr="00754856">
        <w:rPr>
          <w:i/>
          <w:sz w:val="18"/>
          <w:szCs w:val="18"/>
        </w:rPr>
        <w:t>noun</w:t>
      </w:r>
      <w:r w:rsidRPr="00754856">
        <w:rPr>
          <w:sz w:val="18"/>
          <w:szCs w:val="18"/>
        </w:rPr>
        <w:t xml:space="preserve"> any device or public announcement, as a printed notice in a newspaper, a commercial film on television, a neon sign, etc., designed to attract public attention, bring in custom, etc.</w:t>
      </w:r>
    </w:p>
    <w:p w14:paraId="54F5E700" w14:textId="303BDA6F" w:rsidR="00813760" w:rsidRDefault="00AC7C92" w:rsidP="00813760">
      <w:pPr>
        <w:pStyle w:val="ACMABodyText"/>
      </w:pPr>
      <w:r w:rsidRPr="00D40B10">
        <w:t>Accordingly, an advertisement is potentially any broadcast that is intended to promote a product or service, regardless of whether payment in cash or in kind has been received by a licensee, or by any employee, agent, contractor or volunteer of the service.</w:t>
      </w:r>
    </w:p>
    <w:p w14:paraId="36F82079" w14:textId="621AB45C" w:rsidR="00ED1619" w:rsidRDefault="00ED1619" w:rsidP="00ED1619">
      <w:pPr>
        <w:pStyle w:val="ACMAHeading2"/>
        <w:rPr>
          <w:sz w:val="24"/>
          <w:szCs w:val="24"/>
        </w:rPr>
      </w:pPr>
      <w:r>
        <w:rPr>
          <w:sz w:val="24"/>
          <w:szCs w:val="24"/>
        </w:rPr>
        <w:t xml:space="preserve">Issue 2: Did the licensee </w:t>
      </w:r>
      <w:r w:rsidRPr="00AC7C92">
        <w:rPr>
          <w:sz w:val="24"/>
          <w:szCs w:val="24"/>
        </w:rPr>
        <w:t xml:space="preserve">the </w:t>
      </w:r>
      <w:r>
        <w:rPr>
          <w:sz w:val="24"/>
          <w:szCs w:val="24"/>
        </w:rPr>
        <w:t xml:space="preserve">exceed the </w:t>
      </w:r>
      <w:r w:rsidRPr="00AC7C92">
        <w:rPr>
          <w:sz w:val="24"/>
          <w:szCs w:val="24"/>
        </w:rPr>
        <w:t>sponsorship time limit?</w:t>
      </w:r>
    </w:p>
    <w:p w14:paraId="68029E6B" w14:textId="77777777" w:rsidR="00ED1619" w:rsidRPr="00283CCA" w:rsidRDefault="00ED1619" w:rsidP="00ED1619">
      <w:pPr>
        <w:pStyle w:val="ACMABodyText"/>
        <w:rPr>
          <w:b/>
          <w:bCs/>
          <w:sz w:val="24"/>
          <w:szCs w:val="24"/>
        </w:rPr>
      </w:pPr>
      <w:r w:rsidRPr="00283CCA">
        <w:rPr>
          <w:b/>
          <w:bCs/>
          <w:sz w:val="24"/>
          <w:szCs w:val="24"/>
        </w:rPr>
        <w:t xml:space="preserve">Relevant provisions of the </w:t>
      </w:r>
      <w:r w:rsidRPr="00A5163E">
        <w:rPr>
          <w:b/>
          <w:bCs/>
          <w:i/>
          <w:iCs/>
          <w:sz w:val="24"/>
          <w:szCs w:val="24"/>
        </w:rPr>
        <w:t>Broadcasting Services Act 1992</w:t>
      </w:r>
      <w:r w:rsidRPr="00283CCA">
        <w:rPr>
          <w:b/>
          <w:bCs/>
          <w:sz w:val="24"/>
          <w:szCs w:val="24"/>
        </w:rPr>
        <w:t xml:space="preserve"> </w:t>
      </w:r>
    </w:p>
    <w:p w14:paraId="47844E41" w14:textId="77777777" w:rsidR="00ED1619" w:rsidRDefault="00ED1619" w:rsidP="00ED1619">
      <w:pPr>
        <w:pStyle w:val="ABAQuote"/>
        <w:spacing w:before="240" w:after="120" w:line="240" w:lineRule="auto"/>
        <w:ind w:left="0" w:right="561"/>
        <w:rPr>
          <w:rFonts w:ascii="Arial" w:hAnsi="Arial" w:cs="Arial"/>
          <w:b/>
          <w:sz w:val="20"/>
        </w:rPr>
      </w:pPr>
      <w:bookmarkStart w:id="10" w:name="_Hlk20391098"/>
      <w:r w:rsidRPr="00D40B10">
        <w:rPr>
          <w:rFonts w:ascii="Arial" w:hAnsi="Arial" w:cs="Arial"/>
          <w:b/>
          <w:sz w:val="20"/>
        </w:rPr>
        <w:t>Schedule 2—Standard conditions</w:t>
      </w:r>
    </w:p>
    <w:p w14:paraId="39BAF638" w14:textId="77777777" w:rsidR="00ED1619" w:rsidRPr="00D40B10" w:rsidRDefault="00ED1619" w:rsidP="00ED1619">
      <w:pPr>
        <w:pStyle w:val="ABAQuote"/>
        <w:spacing w:before="240" w:after="120" w:line="240" w:lineRule="auto"/>
        <w:ind w:left="0" w:right="561"/>
        <w:rPr>
          <w:rFonts w:ascii="Arial" w:hAnsi="Arial" w:cs="Arial"/>
          <w:b/>
          <w:sz w:val="20"/>
        </w:rPr>
      </w:pPr>
      <w:r w:rsidRPr="00D40B10">
        <w:rPr>
          <w:rFonts w:ascii="Arial" w:hAnsi="Arial" w:cs="Arial"/>
          <w:b/>
          <w:sz w:val="20"/>
        </w:rPr>
        <w:t>Part 5—Community broadcasting licences</w:t>
      </w:r>
    </w:p>
    <w:p w14:paraId="54849DAE" w14:textId="77777777" w:rsidR="00ED1619" w:rsidRPr="00D40B10" w:rsidRDefault="00ED1619" w:rsidP="00ED1619">
      <w:pPr>
        <w:pStyle w:val="acthead5"/>
        <w:rPr>
          <w:rStyle w:val="charsectno"/>
          <w:sz w:val="20"/>
          <w:szCs w:val="20"/>
        </w:rPr>
      </w:pPr>
      <w:proofErr w:type="gramStart"/>
      <w:r w:rsidRPr="00D40B10">
        <w:rPr>
          <w:rStyle w:val="charsectno"/>
          <w:rFonts w:ascii="Arial" w:hAnsi="Arial" w:cs="Arial"/>
          <w:b/>
          <w:sz w:val="20"/>
          <w:szCs w:val="20"/>
        </w:rPr>
        <w:t>9</w:t>
      </w:r>
      <w:r>
        <w:rPr>
          <w:rStyle w:val="charsectno"/>
          <w:rFonts w:ascii="Arial" w:hAnsi="Arial" w:cs="Arial"/>
          <w:b/>
          <w:sz w:val="20"/>
          <w:szCs w:val="20"/>
        </w:rPr>
        <w:t xml:space="preserve"> </w:t>
      </w:r>
      <w:r w:rsidRPr="00D40B10">
        <w:rPr>
          <w:rStyle w:val="charsectno"/>
          <w:rFonts w:ascii="Arial" w:hAnsi="Arial" w:cs="Arial"/>
          <w:b/>
          <w:sz w:val="20"/>
          <w:szCs w:val="20"/>
        </w:rPr>
        <w:t> Conditions</w:t>
      </w:r>
      <w:proofErr w:type="gramEnd"/>
      <w:r w:rsidRPr="00D40B10">
        <w:rPr>
          <w:rStyle w:val="charsectno"/>
          <w:rFonts w:ascii="Arial" w:hAnsi="Arial" w:cs="Arial"/>
          <w:b/>
          <w:sz w:val="20"/>
          <w:szCs w:val="20"/>
        </w:rPr>
        <w:t xml:space="preserve"> applicable to services provided under community broadcasting licences</w:t>
      </w:r>
    </w:p>
    <w:p w14:paraId="7EA20628" w14:textId="77777777" w:rsidR="00ED1619" w:rsidRDefault="00ED1619" w:rsidP="00F74C33">
      <w:pPr>
        <w:pStyle w:val="subsection"/>
        <w:shd w:val="clear" w:color="auto" w:fill="FFFFFF"/>
        <w:ind w:left="567" w:hanging="567"/>
        <w:rPr>
          <w:rFonts w:ascii="Arial" w:hAnsi="Arial"/>
          <w:snapToGrid w:val="0"/>
          <w:sz w:val="20"/>
          <w:szCs w:val="20"/>
          <w:lang w:eastAsia="en-US"/>
        </w:rPr>
      </w:pPr>
      <w:r w:rsidRPr="00D40B10">
        <w:rPr>
          <w:rFonts w:ascii="Arial" w:hAnsi="Arial"/>
          <w:snapToGrid w:val="0"/>
          <w:sz w:val="20"/>
          <w:szCs w:val="20"/>
          <w:lang w:eastAsia="en-US"/>
        </w:rPr>
        <w:t>(3)</w:t>
      </w:r>
      <w:r>
        <w:rPr>
          <w:rFonts w:ascii="Arial" w:hAnsi="Arial"/>
          <w:snapToGrid w:val="0"/>
          <w:sz w:val="20"/>
          <w:szCs w:val="20"/>
          <w:lang w:eastAsia="en-US"/>
        </w:rPr>
        <w:tab/>
      </w:r>
      <w:r w:rsidRPr="00D40B10">
        <w:rPr>
          <w:rFonts w:ascii="Arial" w:hAnsi="Arial"/>
          <w:snapToGrid w:val="0"/>
          <w:sz w:val="20"/>
          <w:szCs w:val="20"/>
          <w:lang w:eastAsia="en-US"/>
        </w:rPr>
        <w:t>A community broadcasting licensee may broadcast sponsorship announcements on a</w:t>
      </w:r>
      <w:r>
        <w:rPr>
          <w:rFonts w:ascii="Arial" w:hAnsi="Arial"/>
          <w:snapToGrid w:val="0"/>
          <w:sz w:val="20"/>
          <w:szCs w:val="20"/>
          <w:lang w:eastAsia="en-US"/>
        </w:rPr>
        <w:t xml:space="preserve"> </w:t>
      </w:r>
      <w:r w:rsidRPr="00D40B10">
        <w:rPr>
          <w:rFonts w:ascii="Arial" w:hAnsi="Arial"/>
          <w:snapToGrid w:val="0"/>
          <w:sz w:val="20"/>
          <w:szCs w:val="20"/>
          <w:lang w:eastAsia="en-US"/>
        </w:rPr>
        <w:t>particular community broadcasting service. However, they must not run in total for more than</w:t>
      </w:r>
      <w:r>
        <w:rPr>
          <w:rFonts w:ascii="Arial" w:hAnsi="Arial"/>
          <w:snapToGrid w:val="0"/>
          <w:sz w:val="20"/>
          <w:szCs w:val="20"/>
          <w:lang w:eastAsia="en-US"/>
        </w:rPr>
        <w:t>:</w:t>
      </w:r>
    </w:p>
    <w:p w14:paraId="28D32697" w14:textId="77777777" w:rsidR="00ED1619" w:rsidRDefault="00ED1619" w:rsidP="00F74C33">
      <w:pPr>
        <w:pStyle w:val="subsection"/>
        <w:shd w:val="clear" w:color="auto" w:fill="FFFFFF"/>
        <w:ind w:left="567" w:hanging="567"/>
        <w:rPr>
          <w:rFonts w:ascii="Arial" w:hAnsi="Arial"/>
          <w:snapToGrid w:val="0"/>
          <w:sz w:val="20"/>
          <w:szCs w:val="20"/>
          <w:lang w:eastAsia="en-US"/>
        </w:rPr>
      </w:pPr>
      <w:r>
        <w:rPr>
          <w:rFonts w:ascii="Arial" w:hAnsi="Arial"/>
          <w:snapToGrid w:val="0"/>
          <w:sz w:val="20"/>
          <w:szCs w:val="20"/>
          <w:lang w:eastAsia="en-US"/>
        </w:rPr>
        <w:tab/>
        <w:t>[…]</w:t>
      </w:r>
    </w:p>
    <w:p w14:paraId="477C44A6" w14:textId="57851B9C" w:rsidR="00ED1619" w:rsidRPr="00F74C33" w:rsidRDefault="00ED1619" w:rsidP="00F74C33">
      <w:pPr>
        <w:pStyle w:val="paragraph"/>
        <w:tabs>
          <w:tab w:val="left" w:pos="1134"/>
        </w:tabs>
        <w:ind w:left="1134" w:hanging="567"/>
        <w:rPr>
          <w:rFonts w:ascii="Arial" w:hAnsi="Arial" w:cs="Arial"/>
          <w:sz w:val="20"/>
          <w:szCs w:val="20"/>
        </w:rPr>
      </w:pPr>
      <w:r w:rsidRPr="00F74C33">
        <w:rPr>
          <w:rFonts w:ascii="Arial" w:hAnsi="Arial" w:cs="Arial"/>
          <w:sz w:val="20"/>
          <w:szCs w:val="20"/>
        </w:rPr>
        <w:t>(b)</w:t>
      </w:r>
      <w:r w:rsidR="00F74C33">
        <w:rPr>
          <w:rFonts w:ascii="Arial" w:hAnsi="Arial" w:cs="Arial"/>
          <w:sz w:val="20"/>
          <w:szCs w:val="20"/>
        </w:rPr>
        <w:tab/>
      </w:r>
      <w:r w:rsidRPr="00F74C33">
        <w:rPr>
          <w:rFonts w:ascii="Arial" w:hAnsi="Arial" w:cs="Arial"/>
          <w:sz w:val="20"/>
          <w:szCs w:val="20"/>
        </w:rPr>
        <w:t>[…] 5 minutes in any hour of broadcasting on that service.</w:t>
      </w:r>
    </w:p>
    <w:p w14:paraId="05CD8D23" w14:textId="6E2C390A" w:rsidR="00F74C33" w:rsidRDefault="00F74C33" w:rsidP="00F74C33">
      <w:pPr>
        <w:pStyle w:val="subsection"/>
        <w:shd w:val="clear" w:color="auto" w:fill="FFFFFF"/>
        <w:ind w:left="567" w:hanging="567"/>
        <w:rPr>
          <w:rFonts w:ascii="Arial" w:hAnsi="Arial" w:cs="Arial"/>
          <w:sz w:val="20"/>
          <w:szCs w:val="20"/>
        </w:rPr>
      </w:pPr>
      <w:r>
        <w:rPr>
          <w:rFonts w:ascii="Arial" w:hAnsi="Arial" w:cs="Arial"/>
          <w:sz w:val="20"/>
          <w:szCs w:val="20"/>
        </w:rPr>
        <w:t>(5)</w:t>
      </w:r>
      <w:r>
        <w:rPr>
          <w:rFonts w:ascii="Arial" w:hAnsi="Arial" w:cs="Arial"/>
          <w:sz w:val="20"/>
          <w:szCs w:val="20"/>
        </w:rPr>
        <w:tab/>
        <w:t>In working out the length of time devoted to the broadcasting of sponsorship announcements, account is not to be taken of the broadcasting by a community broadcasting licensee of any of the following:</w:t>
      </w:r>
    </w:p>
    <w:p w14:paraId="39AC3A8D" w14:textId="77279739" w:rsidR="00F74C33" w:rsidRDefault="00F74C33" w:rsidP="00F74C33">
      <w:pPr>
        <w:pStyle w:val="paragraph"/>
        <w:tabs>
          <w:tab w:val="left" w:pos="1134"/>
        </w:tabs>
        <w:ind w:left="1134" w:hanging="567"/>
        <w:rPr>
          <w:rFonts w:ascii="Arial" w:hAnsi="Arial" w:cs="Arial"/>
          <w:sz w:val="20"/>
          <w:szCs w:val="20"/>
        </w:rPr>
      </w:pPr>
      <w:r>
        <w:rPr>
          <w:rFonts w:ascii="Arial" w:hAnsi="Arial" w:cs="Arial"/>
          <w:sz w:val="20"/>
          <w:szCs w:val="20"/>
        </w:rPr>
        <w:lastRenderedPageBreak/>
        <w:t>(a)</w:t>
      </w:r>
      <w:r>
        <w:rPr>
          <w:rFonts w:ascii="Arial" w:hAnsi="Arial" w:cs="Arial"/>
          <w:sz w:val="20"/>
          <w:szCs w:val="20"/>
        </w:rPr>
        <w:tab/>
        <w:t xml:space="preserve">material that publicises programs to be broadcast by the </w:t>
      </w:r>
      <w:proofErr w:type="gramStart"/>
      <w:r>
        <w:rPr>
          <w:rFonts w:ascii="Arial" w:hAnsi="Arial" w:cs="Arial"/>
          <w:sz w:val="20"/>
          <w:szCs w:val="20"/>
        </w:rPr>
        <w:t>licensee;</w:t>
      </w:r>
      <w:proofErr w:type="gramEnd"/>
    </w:p>
    <w:p w14:paraId="1F4F0DF7" w14:textId="33F94722" w:rsidR="00F74C33" w:rsidRDefault="00F74C33" w:rsidP="00F74C33">
      <w:pPr>
        <w:pStyle w:val="paragraph"/>
        <w:tabs>
          <w:tab w:val="left" w:pos="1134"/>
        </w:tabs>
        <w:ind w:left="1134" w:hanging="567"/>
        <w:rPr>
          <w:rFonts w:ascii="Arial" w:hAnsi="Arial" w:cs="Arial"/>
          <w:sz w:val="20"/>
          <w:szCs w:val="20"/>
        </w:rPr>
      </w:pPr>
      <w:r>
        <w:rPr>
          <w:rFonts w:ascii="Arial" w:hAnsi="Arial" w:cs="Arial"/>
          <w:sz w:val="20"/>
          <w:szCs w:val="20"/>
        </w:rPr>
        <w:t xml:space="preserve">(b)   </w:t>
      </w:r>
      <w:r>
        <w:rPr>
          <w:rFonts w:ascii="Arial" w:hAnsi="Arial" w:cs="Arial"/>
          <w:sz w:val="20"/>
          <w:szCs w:val="20"/>
        </w:rPr>
        <w:tab/>
        <w:t xml:space="preserve">material that promotes the licensee’s products, services or activities for the broadcast of which the licensee does not receive any consideration in cash or in </w:t>
      </w:r>
      <w:proofErr w:type="gramStart"/>
      <w:r>
        <w:rPr>
          <w:rFonts w:ascii="Arial" w:hAnsi="Arial" w:cs="Arial"/>
          <w:sz w:val="20"/>
          <w:szCs w:val="20"/>
        </w:rPr>
        <w:t>kind;</w:t>
      </w:r>
      <w:proofErr w:type="gramEnd"/>
    </w:p>
    <w:p w14:paraId="36D76EEF" w14:textId="7172CE28" w:rsidR="00F74C33" w:rsidRPr="00F74C33" w:rsidRDefault="00F74C33" w:rsidP="00F74C33">
      <w:pPr>
        <w:pStyle w:val="paragraph"/>
        <w:tabs>
          <w:tab w:val="left" w:pos="1134"/>
        </w:tabs>
        <w:ind w:left="1134" w:hanging="567"/>
        <w:rPr>
          <w:rFonts w:ascii="Arial" w:hAnsi="Arial" w:cs="Arial"/>
          <w:sz w:val="20"/>
          <w:szCs w:val="20"/>
        </w:rPr>
      </w:pPr>
      <w:r>
        <w:rPr>
          <w:rFonts w:ascii="Arial" w:hAnsi="Arial" w:cs="Arial"/>
          <w:sz w:val="20"/>
          <w:szCs w:val="20"/>
        </w:rPr>
        <w:t xml:space="preserve">(c)   </w:t>
      </w:r>
      <w:r>
        <w:rPr>
          <w:rFonts w:ascii="Arial" w:hAnsi="Arial" w:cs="Arial"/>
          <w:sz w:val="20"/>
          <w:szCs w:val="20"/>
        </w:rPr>
        <w:tab/>
      </w:r>
      <w:r w:rsidRPr="00F74C33">
        <w:rPr>
          <w:rFonts w:ascii="Arial" w:hAnsi="Arial" w:cs="Arial"/>
          <w:sz w:val="20"/>
          <w:szCs w:val="20"/>
        </w:rPr>
        <w:t xml:space="preserve">community information or community promotional material for the broadcast of which the licensee does not receive any consideration in cash or in </w:t>
      </w:r>
      <w:proofErr w:type="gramStart"/>
      <w:r w:rsidRPr="00F74C33">
        <w:rPr>
          <w:rFonts w:ascii="Arial" w:hAnsi="Arial" w:cs="Arial"/>
          <w:sz w:val="20"/>
          <w:szCs w:val="20"/>
        </w:rPr>
        <w:t>kind;</w:t>
      </w:r>
      <w:proofErr w:type="gramEnd"/>
    </w:p>
    <w:p w14:paraId="723F3BD8" w14:textId="294A6463" w:rsidR="002D1528" w:rsidRPr="00F74C33" w:rsidRDefault="00F74C33">
      <w:pPr>
        <w:pStyle w:val="subsection"/>
        <w:shd w:val="clear" w:color="auto" w:fill="FFFFFF"/>
        <w:ind w:left="720" w:hanging="153"/>
        <w:rPr>
          <w:rFonts w:ascii="Arial" w:hAnsi="Arial" w:cs="Arial"/>
          <w:snapToGrid w:val="0"/>
          <w:sz w:val="20"/>
          <w:szCs w:val="20"/>
          <w:lang w:eastAsia="en-US"/>
        </w:rPr>
      </w:pPr>
      <w:r w:rsidRPr="00F74C33">
        <w:rPr>
          <w:rFonts w:ascii="Arial" w:hAnsi="Arial" w:cs="Arial"/>
          <w:sz w:val="20"/>
          <w:szCs w:val="20"/>
        </w:rPr>
        <w:t>[…]</w:t>
      </w:r>
    </w:p>
    <w:bookmarkEnd w:id="10"/>
    <w:p w14:paraId="4D162E27" w14:textId="55E8B3BA" w:rsidR="00D40B10" w:rsidRDefault="00D40B10" w:rsidP="00D40B10">
      <w:pPr>
        <w:pStyle w:val="ACMAHeading2"/>
        <w:rPr>
          <w:sz w:val="24"/>
          <w:szCs w:val="24"/>
        </w:rPr>
      </w:pPr>
      <w:r>
        <w:rPr>
          <w:sz w:val="24"/>
          <w:szCs w:val="24"/>
        </w:rPr>
        <w:t xml:space="preserve">Issue 3: Did the licensee </w:t>
      </w:r>
      <w:r w:rsidR="00810B3B" w:rsidRPr="00810B3B">
        <w:rPr>
          <w:sz w:val="24"/>
          <w:szCs w:val="24"/>
        </w:rPr>
        <w:t>operat</w:t>
      </w:r>
      <w:r w:rsidR="007B2A9A">
        <w:rPr>
          <w:sz w:val="24"/>
          <w:szCs w:val="24"/>
        </w:rPr>
        <w:t>e</w:t>
      </w:r>
      <w:r w:rsidR="00810B3B" w:rsidRPr="00810B3B">
        <w:rPr>
          <w:sz w:val="24"/>
          <w:szCs w:val="24"/>
        </w:rPr>
        <w:t xml:space="preserve"> the service for profit or as part of a profit</w:t>
      </w:r>
      <w:r w:rsidR="00293BC4">
        <w:rPr>
          <w:rFonts w:ascii="Cambria Math" w:hAnsi="Cambria Math" w:cs="Cambria Math"/>
          <w:sz w:val="24"/>
          <w:szCs w:val="24"/>
        </w:rPr>
        <w:t>-</w:t>
      </w:r>
      <w:r w:rsidR="00810B3B" w:rsidRPr="00810B3B">
        <w:rPr>
          <w:sz w:val="24"/>
          <w:szCs w:val="24"/>
        </w:rPr>
        <w:t>making enterprise</w:t>
      </w:r>
      <w:r w:rsidRPr="00AC7C92">
        <w:rPr>
          <w:sz w:val="24"/>
          <w:szCs w:val="24"/>
        </w:rPr>
        <w:t>?</w:t>
      </w:r>
    </w:p>
    <w:p w14:paraId="66F562E9" w14:textId="77777777" w:rsidR="00D40B10" w:rsidRPr="00283CCA" w:rsidRDefault="00D40B10" w:rsidP="00283CCA">
      <w:pPr>
        <w:pStyle w:val="ACMABodyText"/>
        <w:rPr>
          <w:b/>
          <w:bCs/>
          <w:sz w:val="24"/>
          <w:szCs w:val="24"/>
        </w:rPr>
      </w:pPr>
      <w:r w:rsidRPr="00283CCA">
        <w:rPr>
          <w:b/>
          <w:bCs/>
          <w:sz w:val="24"/>
          <w:szCs w:val="24"/>
        </w:rPr>
        <w:t xml:space="preserve">Relevant provisions of the </w:t>
      </w:r>
      <w:r w:rsidRPr="00283CCA">
        <w:rPr>
          <w:b/>
          <w:bCs/>
          <w:i/>
          <w:iCs/>
          <w:sz w:val="24"/>
          <w:szCs w:val="24"/>
        </w:rPr>
        <w:t>Broadcasting Services Act 1992</w:t>
      </w:r>
      <w:r w:rsidRPr="00283CCA">
        <w:rPr>
          <w:b/>
          <w:bCs/>
          <w:sz w:val="24"/>
          <w:szCs w:val="24"/>
        </w:rPr>
        <w:t xml:space="preserve"> </w:t>
      </w:r>
    </w:p>
    <w:p w14:paraId="23F83CF0" w14:textId="77777777" w:rsidR="00F55F84" w:rsidRDefault="00F55F84" w:rsidP="00F55F84">
      <w:pPr>
        <w:pStyle w:val="ABAQuote"/>
        <w:spacing w:before="240" w:after="120" w:line="240" w:lineRule="auto"/>
        <w:ind w:left="0" w:right="561"/>
        <w:rPr>
          <w:rFonts w:ascii="Arial" w:hAnsi="Arial" w:cs="Arial"/>
          <w:b/>
          <w:sz w:val="20"/>
        </w:rPr>
      </w:pPr>
      <w:r w:rsidRPr="00D40B10">
        <w:rPr>
          <w:rFonts w:ascii="Arial" w:hAnsi="Arial" w:cs="Arial"/>
          <w:b/>
          <w:sz w:val="20"/>
        </w:rPr>
        <w:t>Schedule 2—Standard conditions</w:t>
      </w:r>
    </w:p>
    <w:p w14:paraId="06D1DFD9" w14:textId="27016668" w:rsidR="00F55F84" w:rsidRPr="00F55F84" w:rsidRDefault="00F55F84" w:rsidP="00F55F84">
      <w:pPr>
        <w:pStyle w:val="ABAQuote"/>
        <w:spacing w:before="240" w:after="120" w:line="240" w:lineRule="auto"/>
        <w:ind w:left="0" w:right="561"/>
        <w:rPr>
          <w:rFonts w:ascii="Arial" w:hAnsi="Arial" w:cs="Arial"/>
          <w:bCs/>
          <w:sz w:val="20"/>
        </w:rPr>
      </w:pPr>
      <w:r w:rsidRPr="00F55F84">
        <w:rPr>
          <w:rFonts w:ascii="Arial" w:hAnsi="Arial" w:cs="Arial"/>
          <w:bCs/>
          <w:sz w:val="20"/>
        </w:rPr>
        <w:t>[…]</w:t>
      </w:r>
      <w:r w:rsidRPr="00F55F84">
        <w:rPr>
          <w:rFonts w:ascii="Arial" w:hAnsi="Arial" w:cs="Arial"/>
          <w:bCs/>
          <w:sz w:val="20"/>
        </w:rPr>
        <w:tab/>
      </w:r>
    </w:p>
    <w:p w14:paraId="53EB8916" w14:textId="77777777" w:rsidR="00283CCA" w:rsidRDefault="00F55F84" w:rsidP="00283CCA">
      <w:pPr>
        <w:pStyle w:val="ABAQuote"/>
        <w:spacing w:before="240" w:after="120" w:line="240" w:lineRule="auto"/>
        <w:ind w:left="0" w:right="561"/>
        <w:rPr>
          <w:rFonts w:ascii="Arial" w:hAnsi="Arial" w:cs="Arial"/>
          <w:b/>
          <w:sz w:val="20"/>
        </w:rPr>
      </w:pPr>
      <w:r w:rsidRPr="00D40B10">
        <w:rPr>
          <w:rFonts w:ascii="Arial" w:hAnsi="Arial" w:cs="Arial"/>
          <w:b/>
          <w:sz w:val="20"/>
        </w:rPr>
        <w:t>Part 5—Community broadcasting licences</w:t>
      </w:r>
    </w:p>
    <w:p w14:paraId="39BB9F9D" w14:textId="77777777" w:rsidR="00502CA2" w:rsidRPr="00D40B10" w:rsidRDefault="00502CA2" w:rsidP="00502CA2">
      <w:pPr>
        <w:pStyle w:val="acthead5"/>
        <w:rPr>
          <w:rStyle w:val="charsectno"/>
          <w:sz w:val="20"/>
          <w:szCs w:val="20"/>
        </w:rPr>
      </w:pPr>
      <w:proofErr w:type="gramStart"/>
      <w:r w:rsidRPr="00D40B10">
        <w:rPr>
          <w:rStyle w:val="charsectno"/>
          <w:rFonts w:ascii="Arial" w:hAnsi="Arial" w:cs="Arial"/>
          <w:b/>
          <w:sz w:val="20"/>
          <w:szCs w:val="20"/>
        </w:rPr>
        <w:t>9</w:t>
      </w:r>
      <w:r>
        <w:rPr>
          <w:rStyle w:val="charsectno"/>
          <w:rFonts w:ascii="Arial" w:hAnsi="Arial" w:cs="Arial"/>
          <w:b/>
          <w:sz w:val="20"/>
          <w:szCs w:val="20"/>
        </w:rPr>
        <w:t xml:space="preserve"> </w:t>
      </w:r>
      <w:r w:rsidRPr="00D40B10">
        <w:rPr>
          <w:rStyle w:val="charsectno"/>
          <w:rFonts w:ascii="Arial" w:hAnsi="Arial" w:cs="Arial"/>
          <w:b/>
          <w:sz w:val="20"/>
          <w:szCs w:val="20"/>
        </w:rPr>
        <w:t> Conditions</w:t>
      </w:r>
      <w:proofErr w:type="gramEnd"/>
      <w:r w:rsidRPr="00D40B10">
        <w:rPr>
          <w:rStyle w:val="charsectno"/>
          <w:rFonts w:ascii="Arial" w:hAnsi="Arial" w:cs="Arial"/>
          <w:b/>
          <w:sz w:val="20"/>
          <w:szCs w:val="20"/>
        </w:rPr>
        <w:t xml:space="preserve"> applicable to services provided under community broadcasting licences</w:t>
      </w:r>
    </w:p>
    <w:p w14:paraId="46633CA1" w14:textId="6DE71603" w:rsidR="00C04BD3" w:rsidRPr="005B5078" w:rsidRDefault="00502CA2" w:rsidP="00502CA2">
      <w:pPr>
        <w:pStyle w:val="subsection"/>
        <w:shd w:val="clear" w:color="auto" w:fill="FFFFFF"/>
        <w:ind w:left="720"/>
        <w:rPr>
          <w:rFonts w:ascii="Arial" w:hAnsi="Arial" w:cs="Arial"/>
          <w:snapToGrid w:val="0"/>
          <w:sz w:val="20"/>
          <w:szCs w:val="20"/>
          <w:lang w:eastAsia="en-US"/>
        </w:rPr>
      </w:pPr>
      <w:r w:rsidRPr="005B5078">
        <w:rPr>
          <w:rFonts w:ascii="Arial" w:hAnsi="Arial" w:cs="Arial"/>
          <w:snapToGrid w:val="0"/>
          <w:sz w:val="20"/>
          <w:szCs w:val="20"/>
          <w:lang w:eastAsia="en-US"/>
        </w:rPr>
        <w:t xml:space="preserve"> </w:t>
      </w:r>
      <w:r w:rsidR="0081046E" w:rsidRPr="005B5078">
        <w:rPr>
          <w:rFonts w:ascii="Arial" w:hAnsi="Arial" w:cs="Arial"/>
          <w:snapToGrid w:val="0"/>
          <w:sz w:val="20"/>
          <w:szCs w:val="20"/>
          <w:lang w:eastAsia="en-US"/>
        </w:rPr>
        <w:t>[…]</w:t>
      </w:r>
    </w:p>
    <w:p w14:paraId="039A85EE" w14:textId="2466EA89" w:rsidR="00D40B10" w:rsidRPr="005B5078" w:rsidRDefault="00D40B10" w:rsidP="00D40B10">
      <w:pPr>
        <w:pStyle w:val="subsection"/>
        <w:shd w:val="clear" w:color="auto" w:fill="FFFFFF"/>
        <w:ind w:left="720"/>
        <w:rPr>
          <w:rFonts w:ascii="Arial" w:hAnsi="Arial" w:cs="Arial"/>
          <w:sz w:val="20"/>
          <w:szCs w:val="20"/>
        </w:rPr>
      </w:pPr>
      <w:r w:rsidRPr="005B5078">
        <w:rPr>
          <w:rFonts w:ascii="Arial" w:hAnsi="Arial" w:cs="Arial"/>
          <w:snapToGrid w:val="0"/>
          <w:sz w:val="20"/>
          <w:szCs w:val="20"/>
          <w:lang w:eastAsia="en-US"/>
        </w:rPr>
        <w:t>(</w:t>
      </w:r>
      <w:r w:rsidR="00C04BD3" w:rsidRPr="005B5078">
        <w:rPr>
          <w:rFonts w:ascii="Arial" w:hAnsi="Arial" w:cs="Arial"/>
          <w:snapToGrid w:val="0"/>
          <w:sz w:val="20"/>
          <w:szCs w:val="20"/>
          <w:lang w:eastAsia="en-US"/>
        </w:rPr>
        <w:t>2</w:t>
      </w:r>
      <w:r w:rsidRPr="005B5078">
        <w:rPr>
          <w:rFonts w:ascii="Arial" w:hAnsi="Arial" w:cs="Arial"/>
          <w:snapToGrid w:val="0"/>
          <w:sz w:val="20"/>
          <w:szCs w:val="20"/>
          <w:lang w:eastAsia="en-US"/>
        </w:rPr>
        <w:t xml:space="preserve">) </w:t>
      </w:r>
      <w:r w:rsidR="00C04BD3" w:rsidRPr="005B5078">
        <w:rPr>
          <w:rFonts w:ascii="Arial" w:hAnsi="Arial" w:cs="Arial"/>
          <w:sz w:val="20"/>
          <w:szCs w:val="20"/>
        </w:rPr>
        <w:t>Each community broadcasting licence is also subject to the following conditions:</w:t>
      </w:r>
    </w:p>
    <w:p w14:paraId="1B404E1B" w14:textId="33A5008C" w:rsidR="0081046E" w:rsidRDefault="0081046E" w:rsidP="005B5078">
      <w:pPr>
        <w:pStyle w:val="subsection"/>
        <w:shd w:val="clear" w:color="auto" w:fill="FFFFFF"/>
        <w:ind w:left="1440" w:hanging="720"/>
        <w:rPr>
          <w:rFonts w:ascii="Arial" w:hAnsi="Arial" w:cs="Arial"/>
          <w:sz w:val="20"/>
          <w:szCs w:val="20"/>
        </w:rPr>
      </w:pPr>
      <w:r w:rsidRPr="005B5078">
        <w:rPr>
          <w:rFonts w:ascii="Arial" w:hAnsi="Arial" w:cs="Arial"/>
          <w:sz w:val="20"/>
          <w:szCs w:val="20"/>
        </w:rPr>
        <w:t>(e)</w:t>
      </w:r>
      <w:r w:rsidR="005B5078">
        <w:rPr>
          <w:rFonts w:ascii="Arial" w:hAnsi="Arial" w:cs="Arial"/>
          <w:sz w:val="20"/>
          <w:szCs w:val="20"/>
        </w:rPr>
        <w:tab/>
      </w:r>
      <w:r w:rsidRPr="005B5078">
        <w:rPr>
          <w:rFonts w:ascii="Arial" w:hAnsi="Arial" w:cs="Arial"/>
          <w:sz w:val="20"/>
          <w:szCs w:val="20"/>
        </w:rPr>
        <w:t>the licensee will not operate the service or services for profit or as part of a</w:t>
      </w:r>
      <w:r w:rsidR="005B5078">
        <w:rPr>
          <w:rFonts w:ascii="Arial" w:hAnsi="Arial" w:cs="Arial"/>
          <w:sz w:val="20"/>
          <w:szCs w:val="20"/>
        </w:rPr>
        <w:t xml:space="preserve"> </w:t>
      </w:r>
      <w:r w:rsidRPr="005B5078">
        <w:rPr>
          <w:rFonts w:ascii="Arial" w:hAnsi="Arial" w:cs="Arial"/>
          <w:sz w:val="20"/>
          <w:szCs w:val="20"/>
        </w:rPr>
        <w:t>profit</w:t>
      </w:r>
      <w:r w:rsidR="00293BC4">
        <w:rPr>
          <w:rFonts w:ascii="Arial" w:hAnsi="Arial" w:cs="Arial"/>
          <w:sz w:val="20"/>
          <w:szCs w:val="20"/>
        </w:rPr>
        <w:t>-</w:t>
      </w:r>
      <w:r w:rsidRPr="005B5078">
        <w:rPr>
          <w:rFonts w:ascii="Arial" w:hAnsi="Arial" w:cs="Arial"/>
          <w:sz w:val="20"/>
          <w:szCs w:val="20"/>
        </w:rPr>
        <w:t>making enterprise.</w:t>
      </w:r>
    </w:p>
    <w:p w14:paraId="603F92CB" w14:textId="3C4606FA" w:rsidR="00B53B6F" w:rsidRDefault="00B53B6F" w:rsidP="00B53B6F">
      <w:pPr>
        <w:pStyle w:val="subsection"/>
        <w:shd w:val="clear" w:color="auto" w:fill="FFFFFF"/>
        <w:rPr>
          <w:rFonts w:ascii="Arial" w:hAnsi="Arial" w:cs="Arial"/>
          <w:sz w:val="20"/>
          <w:szCs w:val="20"/>
        </w:rPr>
      </w:pPr>
    </w:p>
    <w:p w14:paraId="028AC13E" w14:textId="77777777" w:rsidR="00B53B6F" w:rsidRDefault="00B53B6F" w:rsidP="00B53B6F">
      <w:pPr>
        <w:pStyle w:val="ACMAHeading2"/>
        <w:pageBreakBefore/>
        <w:spacing w:after="240"/>
        <w:jc w:val="right"/>
      </w:pPr>
      <w:r>
        <w:lastRenderedPageBreak/>
        <w:t>Attachment B</w:t>
      </w:r>
    </w:p>
    <w:p w14:paraId="4B2C0BC5" w14:textId="2321536C" w:rsidR="009642F9" w:rsidRDefault="00B37BEE" w:rsidP="00B53B6F">
      <w:pPr>
        <w:pStyle w:val="ACMAHeading3"/>
        <w:spacing w:before="120" w:after="120"/>
      </w:pPr>
      <w:r>
        <w:t>Material of an advertising character</w:t>
      </w:r>
      <w:r w:rsidR="009642F9">
        <w:br/>
      </w:r>
    </w:p>
    <w:tbl>
      <w:tblPr>
        <w:tblW w:w="8075" w:type="dxa"/>
        <w:tblLook w:val="04A0" w:firstRow="1" w:lastRow="0" w:firstColumn="1" w:lastColumn="0" w:noHBand="0" w:noVBand="1"/>
      </w:tblPr>
      <w:tblGrid>
        <w:gridCol w:w="5120"/>
        <w:gridCol w:w="2955"/>
      </w:tblGrid>
      <w:tr w:rsidR="00B53B6F" w:rsidRPr="005B74A9" w14:paraId="26002952" w14:textId="77777777" w:rsidTr="00C97848">
        <w:trPr>
          <w:trHeight w:val="255"/>
        </w:trPr>
        <w:tc>
          <w:tcPr>
            <w:tcW w:w="512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hideMark/>
          </w:tcPr>
          <w:p w14:paraId="57F808FB" w14:textId="77777777" w:rsidR="00B53B6F" w:rsidRPr="005B74A9" w:rsidRDefault="00B53B6F" w:rsidP="00DB1545">
            <w:pPr>
              <w:spacing w:before="60" w:after="0" w:line="240" w:lineRule="auto"/>
              <w:rPr>
                <w:rFonts w:cs="Arial"/>
                <w:b/>
                <w:bCs/>
                <w:i w:val="0"/>
                <w:color w:val="000000"/>
                <w:szCs w:val="20"/>
                <w:lang w:eastAsia="en-AU"/>
              </w:rPr>
            </w:pPr>
            <w:r w:rsidRPr="005B74A9">
              <w:rPr>
                <w:rFonts w:cs="Arial"/>
                <w:b/>
                <w:bCs/>
                <w:i w:val="0"/>
                <w:color w:val="000000"/>
                <w:szCs w:val="20"/>
                <w:lang w:eastAsia="en-AU"/>
              </w:rPr>
              <w:t>Organisation</w:t>
            </w:r>
          </w:p>
        </w:tc>
        <w:tc>
          <w:tcPr>
            <w:tcW w:w="2955" w:type="dxa"/>
            <w:tcBorders>
              <w:top w:val="single" w:sz="4" w:space="0" w:color="auto"/>
              <w:left w:val="nil"/>
              <w:bottom w:val="single" w:sz="4" w:space="0" w:color="auto"/>
              <w:right w:val="single" w:sz="4" w:space="0" w:color="auto"/>
            </w:tcBorders>
            <w:shd w:val="clear" w:color="auto" w:fill="D9D9D9" w:themeFill="background1" w:themeFillShade="D9"/>
            <w:noWrap/>
            <w:hideMark/>
          </w:tcPr>
          <w:p w14:paraId="617D7BB8" w14:textId="77777777" w:rsidR="00B53B6F" w:rsidRPr="005B74A9" w:rsidRDefault="00B53B6F" w:rsidP="00DB1545">
            <w:pPr>
              <w:spacing w:before="60" w:after="0" w:line="240" w:lineRule="auto"/>
              <w:rPr>
                <w:rFonts w:cs="Arial"/>
                <w:b/>
                <w:bCs/>
                <w:i w:val="0"/>
                <w:color w:val="000000"/>
                <w:szCs w:val="20"/>
                <w:lang w:eastAsia="en-AU"/>
              </w:rPr>
            </w:pPr>
            <w:r w:rsidRPr="005B74A9">
              <w:rPr>
                <w:rFonts w:cs="Arial"/>
                <w:b/>
                <w:bCs/>
                <w:i w:val="0"/>
                <w:color w:val="000000"/>
                <w:szCs w:val="20"/>
                <w:lang w:eastAsia="en-AU"/>
              </w:rPr>
              <w:t xml:space="preserve">Number of </w:t>
            </w:r>
            <w:r>
              <w:rPr>
                <w:rFonts w:cs="Arial"/>
                <w:b/>
                <w:bCs/>
                <w:i w:val="0"/>
                <w:color w:val="000000"/>
                <w:szCs w:val="20"/>
                <w:lang w:eastAsia="en-AU"/>
              </w:rPr>
              <w:t>instances</w:t>
            </w:r>
          </w:p>
        </w:tc>
      </w:tr>
      <w:tr w:rsidR="00B53B6F" w:rsidRPr="005B74A9" w14:paraId="074C8300"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6F3E02B5"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94.1FM Gold Coast </w:t>
            </w:r>
          </w:p>
        </w:tc>
        <w:tc>
          <w:tcPr>
            <w:tcW w:w="2955" w:type="dxa"/>
            <w:tcBorders>
              <w:top w:val="nil"/>
              <w:left w:val="nil"/>
              <w:bottom w:val="single" w:sz="4" w:space="0" w:color="auto"/>
              <w:right w:val="single" w:sz="4" w:space="0" w:color="auto"/>
            </w:tcBorders>
            <w:shd w:val="clear" w:color="auto" w:fill="auto"/>
            <w:noWrap/>
            <w:hideMark/>
          </w:tcPr>
          <w:p w14:paraId="38FAC461"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51</w:t>
            </w:r>
          </w:p>
        </w:tc>
      </w:tr>
      <w:tr w:rsidR="00B53B6F" w:rsidRPr="005B74A9" w14:paraId="524BD8A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1D4A4E99"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Altitude Living </w:t>
            </w:r>
          </w:p>
        </w:tc>
        <w:tc>
          <w:tcPr>
            <w:tcW w:w="2955" w:type="dxa"/>
            <w:tcBorders>
              <w:top w:val="nil"/>
              <w:left w:val="nil"/>
              <w:bottom w:val="single" w:sz="4" w:space="0" w:color="auto"/>
              <w:right w:val="single" w:sz="4" w:space="0" w:color="auto"/>
            </w:tcBorders>
            <w:shd w:val="clear" w:color="auto" w:fill="auto"/>
            <w:noWrap/>
            <w:hideMark/>
          </w:tcPr>
          <w:p w14:paraId="46B614E1"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30B8DFCE"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2C33B23"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ANZ </w:t>
            </w:r>
          </w:p>
        </w:tc>
        <w:tc>
          <w:tcPr>
            <w:tcW w:w="2955" w:type="dxa"/>
            <w:tcBorders>
              <w:top w:val="nil"/>
              <w:left w:val="nil"/>
              <w:bottom w:val="single" w:sz="4" w:space="0" w:color="auto"/>
              <w:right w:val="single" w:sz="4" w:space="0" w:color="auto"/>
            </w:tcBorders>
            <w:shd w:val="clear" w:color="auto" w:fill="auto"/>
            <w:noWrap/>
            <w:hideMark/>
          </w:tcPr>
          <w:p w14:paraId="56C07798"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6EF9EA07"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3F6EB6A8"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Botanical Bazaar </w:t>
            </w:r>
          </w:p>
        </w:tc>
        <w:tc>
          <w:tcPr>
            <w:tcW w:w="2955" w:type="dxa"/>
            <w:tcBorders>
              <w:top w:val="nil"/>
              <w:left w:val="nil"/>
              <w:bottom w:val="single" w:sz="4" w:space="0" w:color="auto"/>
              <w:right w:val="single" w:sz="4" w:space="0" w:color="auto"/>
            </w:tcBorders>
            <w:shd w:val="clear" w:color="auto" w:fill="auto"/>
            <w:noWrap/>
            <w:hideMark/>
          </w:tcPr>
          <w:p w14:paraId="15621630"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lang w:eastAsia="en-AU"/>
              </w:rPr>
              <w:t>1</w:t>
            </w:r>
          </w:p>
        </w:tc>
      </w:tr>
      <w:tr w:rsidR="00B53B6F" w:rsidRPr="005B74A9" w14:paraId="72881D4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04941066"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Brian’s Auto Centre</w:t>
            </w:r>
          </w:p>
        </w:tc>
        <w:tc>
          <w:tcPr>
            <w:tcW w:w="2955" w:type="dxa"/>
            <w:tcBorders>
              <w:top w:val="nil"/>
              <w:left w:val="nil"/>
              <w:bottom w:val="single" w:sz="4" w:space="0" w:color="auto"/>
              <w:right w:val="single" w:sz="4" w:space="0" w:color="auto"/>
            </w:tcBorders>
            <w:shd w:val="clear" w:color="auto" w:fill="auto"/>
            <w:noWrap/>
            <w:hideMark/>
          </w:tcPr>
          <w:p w14:paraId="3F45C44A"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1981571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tcPr>
          <w:p w14:paraId="6AD90BAE" w14:textId="77777777" w:rsidR="00B53B6F" w:rsidRPr="006E1C4B" w:rsidRDefault="00B53B6F" w:rsidP="00DB1545">
            <w:pPr>
              <w:spacing w:before="60" w:after="0" w:line="240" w:lineRule="auto"/>
              <w:rPr>
                <w:rFonts w:eastAsia="Symbol" w:cs="Symbol"/>
                <w:i w:val="0"/>
                <w:iCs/>
                <w:color w:val="000000"/>
                <w:szCs w:val="20"/>
              </w:rPr>
            </w:pPr>
            <w:r w:rsidRPr="003D2E96">
              <w:rPr>
                <w:rFonts w:eastAsia="Symbol" w:cs="Symbol"/>
                <w:i w:val="0"/>
                <w:iCs/>
                <w:color w:val="000000"/>
                <w:szCs w:val="20"/>
              </w:rPr>
              <w:t>Express Plumbing and Gas</w:t>
            </w:r>
          </w:p>
        </w:tc>
        <w:tc>
          <w:tcPr>
            <w:tcW w:w="2955" w:type="dxa"/>
            <w:tcBorders>
              <w:top w:val="nil"/>
              <w:left w:val="nil"/>
              <w:bottom w:val="single" w:sz="4" w:space="0" w:color="auto"/>
              <w:right w:val="single" w:sz="4" w:space="0" w:color="auto"/>
            </w:tcBorders>
            <w:shd w:val="clear" w:color="auto" w:fill="auto"/>
            <w:noWrap/>
          </w:tcPr>
          <w:p w14:paraId="23A20407" w14:textId="77777777" w:rsidR="00B53B6F" w:rsidRPr="006E1C4B" w:rsidRDefault="00B53B6F" w:rsidP="00DB1545">
            <w:pPr>
              <w:spacing w:before="60" w:after="0" w:line="240" w:lineRule="auto"/>
              <w:rPr>
                <w:rFonts w:cs="Arial"/>
                <w:i w:val="0"/>
                <w:iCs/>
                <w:color w:val="000000"/>
                <w:szCs w:val="20"/>
              </w:rPr>
            </w:pPr>
            <w:r>
              <w:rPr>
                <w:rFonts w:cs="Arial"/>
                <w:i w:val="0"/>
                <w:iCs/>
                <w:color w:val="000000"/>
                <w:szCs w:val="20"/>
              </w:rPr>
              <w:t>1</w:t>
            </w:r>
          </w:p>
        </w:tc>
      </w:tr>
      <w:tr w:rsidR="00B53B6F" w:rsidRPr="005B74A9" w14:paraId="69F8C697"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11F6B8F8"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Gentle Touch Funerals </w:t>
            </w:r>
          </w:p>
        </w:tc>
        <w:tc>
          <w:tcPr>
            <w:tcW w:w="2955" w:type="dxa"/>
            <w:tcBorders>
              <w:top w:val="nil"/>
              <w:left w:val="nil"/>
              <w:bottom w:val="single" w:sz="4" w:space="0" w:color="auto"/>
              <w:right w:val="single" w:sz="4" w:space="0" w:color="auto"/>
            </w:tcBorders>
            <w:shd w:val="clear" w:color="auto" w:fill="auto"/>
            <w:noWrap/>
            <w:hideMark/>
          </w:tcPr>
          <w:p w14:paraId="4122AAA1"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283D750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07E78279"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Gold Coast Bulletin / Gold Coast Real Estate magazine </w:t>
            </w:r>
          </w:p>
        </w:tc>
        <w:tc>
          <w:tcPr>
            <w:tcW w:w="2955" w:type="dxa"/>
            <w:tcBorders>
              <w:top w:val="nil"/>
              <w:left w:val="nil"/>
              <w:bottom w:val="single" w:sz="4" w:space="0" w:color="auto"/>
              <w:right w:val="single" w:sz="4" w:space="0" w:color="auto"/>
            </w:tcBorders>
            <w:shd w:val="clear" w:color="auto" w:fill="auto"/>
            <w:noWrap/>
            <w:hideMark/>
          </w:tcPr>
          <w:p w14:paraId="578519D9"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43E0819C"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58BF1CD4"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Gold Coast Marathon </w:t>
            </w:r>
          </w:p>
        </w:tc>
        <w:tc>
          <w:tcPr>
            <w:tcW w:w="2955" w:type="dxa"/>
            <w:tcBorders>
              <w:top w:val="nil"/>
              <w:left w:val="nil"/>
              <w:bottom w:val="single" w:sz="4" w:space="0" w:color="auto"/>
              <w:right w:val="single" w:sz="4" w:space="0" w:color="auto"/>
            </w:tcBorders>
            <w:shd w:val="clear" w:color="auto" w:fill="auto"/>
            <w:noWrap/>
            <w:hideMark/>
          </w:tcPr>
          <w:p w14:paraId="36C1CCF4"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7</w:t>
            </w:r>
          </w:p>
        </w:tc>
      </w:tr>
      <w:tr w:rsidR="00B53B6F" w:rsidRPr="005B74A9" w14:paraId="57A096D2"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16D916C4"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Gold Coast Surf Club </w:t>
            </w:r>
          </w:p>
        </w:tc>
        <w:tc>
          <w:tcPr>
            <w:tcW w:w="2955" w:type="dxa"/>
            <w:tcBorders>
              <w:top w:val="nil"/>
              <w:left w:val="nil"/>
              <w:bottom w:val="single" w:sz="4" w:space="0" w:color="auto"/>
              <w:right w:val="single" w:sz="4" w:space="0" w:color="auto"/>
            </w:tcBorders>
            <w:shd w:val="clear" w:color="auto" w:fill="auto"/>
            <w:noWrap/>
            <w:hideMark/>
          </w:tcPr>
          <w:p w14:paraId="214B0F8F"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5BA65037"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6C6E722"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Grand Motors Toyota</w:t>
            </w:r>
          </w:p>
        </w:tc>
        <w:tc>
          <w:tcPr>
            <w:tcW w:w="2955" w:type="dxa"/>
            <w:tcBorders>
              <w:top w:val="nil"/>
              <w:left w:val="nil"/>
              <w:bottom w:val="single" w:sz="4" w:space="0" w:color="auto"/>
              <w:right w:val="single" w:sz="4" w:space="0" w:color="auto"/>
            </w:tcBorders>
            <w:shd w:val="clear" w:color="auto" w:fill="auto"/>
            <w:noWrap/>
            <w:hideMark/>
          </w:tcPr>
          <w:p w14:paraId="579DCBF5"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0E531BD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1660427F"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HCAP Developments </w:t>
            </w:r>
          </w:p>
        </w:tc>
        <w:tc>
          <w:tcPr>
            <w:tcW w:w="2955" w:type="dxa"/>
            <w:tcBorders>
              <w:top w:val="nil"/>
              <w:left w:val="nil"/>
              <w:bottom w:val="single" w:sz="4" w:space="0" w:color="auto"/>
              <w:right w:val="single" w:sz="4" w:space="0" w:color="auto"/>
            </w:tcBorders>
            <w:shd w:val="clear" w:color="auto" w:fill="auto"/>
            <w:noWrap/>
            <w:hideMark/>
          </w:tcPr>
          <w:p w14:paraId="05E3C6ED"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4290151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55F9AE3"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Hyundai </w:t>
            </w:r>
          </w:p>
        </w:tc>
        <w:tc>
          <w:tcPr>
            <w:tcW w:w="2955" w:type="dxa"/>
            <w:tcBorders>
              <w:top w:val="nil"/>
              <w:left w:val="nil"/>
              <w:bottom w:val="single" w:sz="4" w:space="0" w:color="auto"/>
              <w:right w:val="single" w:sz="4" w:space="0" w:color="auto"/>
            </w:tcBorders>
            <w:shd w:val="clear" w:color="auto" w:fill="auto"/>
            <w:noWrap/>
            <w:hideMark/>
          </w:tcPr>
          <w:p w14:paraId="5FC5CE81"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494E8F85"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C86C2BE"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Ikea </w:t>
            </w:r>
          </w:p>
        </w:tc>
        <w:tc>
          <w:tcPr>
            <w:tcW w:w="2955" w:type="dxa"/>
            <w:tcBorders>
              <w:top w:val="nil"/>
              <w:left w:val="nil"/>
              <w:bottom w:val="single" w:sz="4" w:space="0" w:color="auto"/>
              <w:right w:val="single" w:sz="4" w:space="0" w:color="auto"/>
            </w:tcBorders>
            <w:shd w:val="clear" w:color="auto" w:fill="auto"/>
            <w:noWrap/>
            <w:hideMark/>
          </w:tcPr>
          <w:p w14:paraId="48E9B842"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5BFA1FA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65E4CF76"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KB Supplies </w:t>
            </w:r>
          </w:p>
        </w:tc>
        <w:tc>
          <w:tcPr>
            <w:tcW w:w="2955" w:type="dxa"/>
            <w:tcBorders>
              <w:top w:val="nil"/>
              <w:left w:val="nil"/>
              <w:bottom w:val="single" w:sz="4" w:space="0" w:color="auto"/>
              <w:right w:val="single" w:sz="4" w:space="0" w:color="auto"/>
            </w:tcBorders>
            <w:shd w:val="clear" w:color="auto" w:fill="auto"/>
            <w:noWrap/>
            <w:hideMark/>
          </w:tcPr>
          <w:p w14:paraId="15F7BC29"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2CFF6CAF"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59D0A55"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KFC </w:t>
            </w:r>
          </w:p>
        </w:tc>
        <w:tc>
          <w:tcPr>
            <w:tcW w:w="2955" w:type="dxa"/>
            <w:tcBorders>
              <w:top w:val="nil"/>
              <w:left w:val="nil"/>
              <w:bottom w:val="single" w:sz="4" w:space="0" w:color="auto"/>
              <w:right w:val="single" w:sz="4" w:space="0" w:color="auto"/>
            </w:tcBorders>
            <w:shd w:val="clear" w:color="auto" w:fill="auto"/>
            <w:noWrap/>
            <w:hideMark/>
          </w:tcPr>
          <w:p w14:paraId="14A22F5B"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340D7BCB"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5DF93902"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King Living </w:t>
            </w:r>
          </w:p>
        </w:tc>
        <w:tc>
          <w:tcPr>
            <w:tcW w:w="2955" w:type="dxa"/>
            <w:tcBorders>
              <w:top w:val="nil"/>
              <w:left w:val="nil"/>
              <w:bottom w:val="single" w:sz="4" w:space="0" w:color="auto"/>
              <w:right w:val="single" w:sz="4" w:space="0" w:color="auto"/>
            </w:tcBorders>
            <w:shd w:val="clear" w:color="auto" w:fill="auto"/>
            <w:noWrap/>
            <w:hideMark/>
          </w:tcPr>
          <w:p w14:paraId="3D0CEDD9"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48182D1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0452EC0C"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Marquee Development Partners </w:t>
            </w:r>
          </w:p>
        </w:tc>
        <w:tc>
          <w:tcPr>
            <w:tcW w:w="2955" w:type="dxa"/>
            <w:tcBorders>
              <w:top w:val="nil"/>
              <w:left w:val="nil"/>
              <w:bottom w:val="single" w:sz="4" w:space="0" w:color="auto"/>
              <w:right w:val="single" w:sz="4" w:space="0" w:color="auto"/>
            </w:tcBorders>
            <w:shd w:val="clear" w:color="auto" w:fill="auto"/>
            <w:noWrap/>
            <w:hideMark/>
          </w:tcPr>
          <w:p w14:paraId="7C363EE7"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4E772A6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62877B7D"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Muir Lawyers </w:t>
            </w:r>
          </w:p>
        </w:tc>
        <w:tc>
          <w:tcPr>
            <w:tcW w:w="2955" w:type="dxa"/>
            <w:tcBorders>
              <w:top w:val="nil"/>
              <w:left w:val="nil"/>
              <w:bottom w:val="single" w:sz="4" w:space="0" w:color="auto"/>
              <w:right w:val="single" w:sz="4" w:space="0" w:color="auto"/>
            </w:tcBorders>
            <w:shd w:val="clear" w:color="auto" w:fill="auto"/>
            <w:noWrap/>
            <w:hideMark/>
          </w:tcPr>
          <w:p w14:paraId="02994EF8"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2</w:t>
            </w:r>
          </w:p>
        </w:tc>
      </w:tr>
      <w:tr w:rsidR="00B53B6F" w:rsidRPr="005B74A9" w14:paraId="49358D03"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CA3897E"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MWA Viewfinder </w:t>
            </w:r>
          </w:p>
        </w:tc>
        <w:tc>
          <w:tcPr>
            <w:tcW w:w="2955" w:type="dxa"/>
            <w:tcBorders>
              <w:top w:val="nil"/>
              <w:left w:val="nil"/>
              <w:bottom w:val="single" w:sz="4" w:space="0" w:color="auto"/>
              <w:right w:val="single" w:sz="4" w:space="0" w:color="auto"/>
            </w:tcBorders>
            <w:shd w:val="clear" w:color="auto" w:fill="auto"/>
            <w:noWrap/>
            <w:hideMark/>
          </w:tcPr>
          <w:p w14:paraId="38DE74D9"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1D3664F2"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66F8050"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Nerang Jewellers </w:t>
            </w:r>
          </w:p>
        </w:tc>
        <w:tc>
          <w:tcPr>
            <w:tcW w:w="2955" w:type="dxa"/>
            <w:tcBorders>
              <w:top w:val="nil"/>
              <w:left w:val="nil"/>
              <w:bottom w:val="single" w:sz="4" w:space="0" w:color="auto"/>
              <w:right w:val="single" w:sz="4" w:space="0" w:color="auto"/>
            </w:tcBorders>
            <w:shd w:val="clear" w:color="auto" w:fill="auto"/>
            <w:noWrap/>
            <w:hideMark/>
          </w:tcPr>
          <w:p w14:paraId="1E9A36D6"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18C4205C"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ACB4A0A"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Nu Bathroom Centre </w:t>
            </w:r>
            <w:proofErr w:type="spellStart"/>
            <w:r w:rsidRPr="006E1C4B">
              <w:rPr>
                <w:rFonts w:eastAsia="Symbol" w:cs="Symbol"/>
                <w:i w:val="0"/>
                <w:iCs/>
                <w:color w:val="000000"/>
                <w:szCs w:val="20"/>
              </w:rPr>
              <w:t>Biggera</w:t>
            </w:r>
            <w:proofErr w:type="spellEnd"/>
            <w:r w:rsidRPr="006E1C4B">
              <w:rPr>
                <w:rFonts w:eastAsia="Symbol" w:cs="Symbol"/>
                <w:i w:val="0"/>
                <w:iCs/>
                <w:color w:val="000000"/>
                <w:szCs w:val="20"/>
              </w:rPr>
              <w:t xml:space="preserve"> Waters </w:t>
            </w:r>
          </w:p>
        </w:tc>
        <w:tc>
          <w:tcPr>
            <w:tcW w:w="2955" w:type="dxa"/>
            <w:tcBorders>
              <w:top w:val="nil"/>
              <w:left w:val="nil"/>
              <w:bottom w:val="single" w:sz="4" w:space="0" w:color="auto"/>
              <w:right w:val="single" w:sz="4" w:space="0" w:color="auto"/>
            </w:tcBorders>
            <w:shd w:val="clear" w:color="auto" w:fill="auto"/>
            <w:noWrap/>
            <w:hideMark/>
          </w:tcPr>
          <w:p w14:paraId="73E44F53"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5FFBE628"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371A30FB"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Panorama Residences </w:t>
            </w:r>
          </w:p>
        </w:tc>
        <w:tc>
          <w:tcPr>
            <w:tcW w:w="2955" w:type="dxa"/>
            <w:tcBorders>
              <w:top w:val="nil"/>
              <w:left w:val="nil"/>
              <w:bottom w:val="single" w:sz="4" w:space="0" w:color="auto"/>
              <w:right w:val="single" w:sz="4" w:space="0" w:color="auto"/>
            </w:tcBorders>
            <w:shd w:val="clear" w:color="auto" w:fill="auto"/>
            <w:noWrap/>
            <w:hideMark/>
          </w:tcPr>
          <w:p w14:paraId="02D5D292"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4</w:t>
            </w:r>
          </w:p>
        </w:tc>
      </w:tr>
      <w:tr w:rsidR="00B53B6F" w:rsidRPr="005B74A9" w14:paraId="66962128"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5DB9726F"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Peninsula Residences </w:t>
            </w:r>
          </w:p>
        </w:tc>
        <w:tc>
          <w:tcPr>
            <w:tcW w:w="2955" w:type="dxa"/>
            <w:tcBorders>
              <w:top w:val="nil"/>
              <w:left w:val="nil"/>
              <w:bottom w:val="single" w:sz="4" w:space="0" w:color="auto"/>
              <w:right w:val="single" w:sz="4" w:space="0" w:color="auto"/>
            </w:tcBorders>
            <w:shd w:val="clear" w:color="auto" w:fill="auto"/>
            <w:noWrap/>
            <w:hideMark/>
          </w:tcPr>
          <w:p w14:paraId="2E67FE5E"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77F1D92B"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882E089"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Professionals </w:t>
            </w:r>
            <w:proofErr w:type="spellStart"/>
            <w:r w:rsidRPr="006E1C4B">
              <w:rPr>
                <w:rFonts w:eastAsia="Symbol" w:cs="Symbol"/>
                <w:i w:val="0"/>
                <w:iCs/>
                <w:color w:val="000000"/>
                <w:szCs w:val="20"/>
              </w:rPr>
              <w:t>Hendersons</w:t>
            </w:r>
            <w:proofErr w:type="spellEnd"/>
            <w:r w:rsidRPr="006E1C4B">
              <w:rPr>
                <w:rFonts w:eastAsia="Symbol" w:cs="Symbol"/>
                <w:i w:val="0"/>
                <w:iCs/>
                <w:color w:val="000000"/>
                <w:szCs w:val="20"/>
              </w:rPr>
              <w:t xml:space="preserve"> Real Estate Mermaid Beach </w:t>
            </w:r>
          </w:p>
        </w:tc>
        <w:tc>
          <w:tcPr>
            <w:tcW w:w="2955" w:type="dxa"/>
            <w:tcBorders>
              <w:top w:val="nil"/>
              <w:left w:val="nil"/>
              <w:bottom w:val="single" w:sz="4" w:space="0" w:color="auto"/>
              <w:right w:val="single" w:sz="4" w:space="0" w:color="auto"/>
            </w:tcBorders>
            <w:shd w:val="clear" w:color="auto" w:fill="auto"/>
            <w:noWrap/>
            <w:hideMark/>
          </w:tcPr>
          <w:p w14:paraId="3FECBBEA"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lang w:eastAsia="en-AU"/>
              </w:rPr>
              <w:t>3</w:t>
            </w:r>
          </w:p>
        </w:tc>
      </w:tr>
      <w:tr w:rsidR="00B53B6F" w:rsidRPr="005B74A9" w14:paraId="3C4712E2"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tcPr>
          <w:p w14:paraId="14254CAC" w14:textId="77777777" w:rsidR="00B53B6F" w:rsidRPr="006E1C4B" w:rsidRDefault="00B53B6F" w:rsidP="00DB1545">
            <w:pPr>
              <w:spacing w:before="60" w:after="0" w:line="240" w:lineRule="auto"/>
              <w:rPr>
                <w:rFonts w:eastAsia="Symbol" w:cs="Symbol"/>
                <w:i w:val="0"/>
                <w:iCs/>
                <w:color w:val="000000"/>
                <w:szCs w:val="20"/>
              </w:rPr>
            </w:pPr>
            <w:proofErr w:type="spellStart"/>
            <w:r w:rsidRPr="006E1C4B">
              <w:rPr>
                <w:rFonts w:eastAsia="Symbol" w:cs="Symbol"/>
                <w:i w:val="0"/>
                <w:iCs/>
                <w:color w:val="000000"/>
                <w:szCs w:val="20"/>
              </w:rPr>
              <w:t>Rawcorp</w:t>
            </w:r>
            <w:proofErr w:type="spellEnd"/>
          </w:p>
        </w:tc>
        <w:tc>
          <w:tcPr>
            <w:tcW w:w="2955" w:type="dxa"/>
            <w:tcBorders>
              <w:top w:val="nil"/>
              <w:left w:val="nil"/>
              <w:bottom w:val="single" w:sz="4" w:space="0" w:color="auto"/>
              <w:right w:val="single" w:sz="4" w:space="0" w:color="auto"/>
            </w:tcBorders>
            <w:shd w:val="clear" w:color="auto" w:fill="auto"/>
            <w:noWrap/>
          </w:tcPr>
          <w:p w14:paraId="75FB144F" w14:textId="77777777" w:rsidR="00B53B6F" w:rsidRPr="006E1C4B" w:rsidRDefault="00B53B6F" w:rsidP="00DB1545">
            <w:pPr>
              <w:spacing w:before="60" w:after="0" w:line="240" w:lineRule="auto"/>
              <w:rPr>
                <w:rFonts w:cs="Arial"/>
                <w:i w:val="0"/>
                <w:iCs/>
                <w:color w:val="000000"/>
                <w:szCs w:val="20"/>
              </w:rPr>
            </w:pPr>
            <w:r w:rsidRPr="006E1C4B">
              <w:rPr>
                <w:rFonts w:cs="Arial"/>
                <w:i w:val="0"/>
                <w:iCs/>
                <w:color w:val="000000"/>
                <w:szCs w:val="20"/>
              </w:rPr>
              <w:t>1</w:t>
            </w:r>
          </w:p>
        </w:tc>
      </w:tr>
      <w:tr w:rsidR="00B53B6F" w:rsidRPr="005B74A9" w14:paraId="3014B46B"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0DAC4F6E"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Ray White </w:t>
            </w:r>
          </w:p>
        </w:tc>
        <w:tc>
          <w:tcPr>
            <w:tcW w:w="2955" w:type="dxa"/>
            <w:tcBorders>
              <w:top w:val="nil"/>
              <w:left w:val="nil"/>
              <w:bottom w:val="single" w:sz="4" w:space="0" w:color="auto"/>
              <w:right w:val="single" w:sz="4" w:space="0" w:color="auto"/>
            </w:tcBorders>
            <w:shd w:val="clear" w:color="auto" w:fill="auto"/>
            <w:noWrap/>
            <w:hideMark/>
          </w:tcPr>
          <w:p w14:paraId="266FF4F2"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70F70846"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255A31CF" w14:textId="77777777" w:rsidR="00B53B6F" w:rsidRPr="006E1C4B" w:rsidRDefault="00B53B6F" w:rsidP="00DB1545">
            <w:pPr>
              <w:spacing w:before="60" w:after="0" w:line="240" w:lineRule="auto"/>
              <w:rPr>
                <w:rFonts w:cs="Arial"/>
                <w:i w:val="0"/>
                <w:iCs/>
                <w:color w:val="000000"/>
                <w:szCs w:val="20"/>
                <w:lang w:eastAsia="en-AU"/>
              </w:rPr>
            </w:pPr>
            <w:r w:rsidRPr="006E1C4B">
              <w:rPr>
                <w:rFonts w:eastAsia="Symbol" w:cs="Symbol"/>
                <w:i w:val="0"/>
                <w:iCs/>
                <w:color w:val="000000"/>
                <w:szCs w:val="20"/>
              </w:rPr>
              <w:t xml:space="preserve">Ray White Surfers Paradise </w:t>
            </w:r>
          </w:p>
        </w:tc>
        <w:tc>
          <w:tcPr>
            <w:tcW w:w="2955" w:type="dxa"/>
            <w:tcBorders>
              <w:top w:val="nil"/>
              <w:left w:val="nil"/>
              <w:bottom w:val="single" w:sz="4" w:space="0" w:color="auto"/>
              <w:right w:val="single" w:sz="4" w:space="0" w:color="auto"/>
            </w:tcBorders>
            <w:shd w:val="clear" w:color="auto" w:fill="auto"/>
            <w:noWrap/>
            <w:hideMark/>
          </w:tcPr>
          <w:p w14:paraId="103589E0"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lang w:eastAsia="en-AU"/>
              </w:rPr>
              <w:t>1</w:t>
            </w:r>
          </w:p>
        </w:tc>
      </w:tr>
      <w:tr w:rsidR="00B53B6F" w:rsidRPr="005B74A9" w14:paraId="1C210879"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tcPr>
          <w:p w14:paraId="50056495" w14:textId="77777777" w:rsidR="00B53B6F" w:rsidRPr="006E1C4B" w:rsidRDefault="00B53B6F" w:rsidP="00DB1545">
            <w:pPr>
              <w:spacing w:before="60" w:after="0" w:line="240" w:lineRule="auto"/>
              <w:rPr>
                <w:rFonts w:eastAsia="Symbol" w:cs="Symbol"/>
                <w:i w:val="0"/>
                <w:iCs/>
                <w:color w:val="000000"/>
                <w:szCs w:val="20"/>
                <w:lang w:eastAsia="en-AU"/>
              </w:rPr>
            </w:pPr>
            <w:r w:rsidRPr="006E1C4B">
              <w:rPr>
                <w:rFonts w:eastAsia="Symbol" w:cs="Symbol"/>
                <w:i w:val="0"/>
                <w:iCs/>
                <w:color w:val="000000"/>
                <w:szCs w:val="20"/>
              </w:rPr>
              <w:t xml:space="preserve">The Star Gold Coast </w:t>
            </w:r>
          </w:p>
        </w:tc>
        <w:tc>
          <w:tcPr>
            <w:tcW w:w="2955" w:type="dxa"/>
            <w:tcBorders>
              <w:top w:val="nil"/>
              <w:left w:val="nil"/>
              <w:bottom w:val="single" w:sz="4" w:space="0" w:color="auto"/>
              <w:right w:val="single" w:sz="4" w:space="0" w:color="auto"/>
            </w:tcBorders>
            <w:shd w:val="clear" w:color="auto" w:fill="auto"/>
            <w:noWrap/>
          </w:tcPr>
          <w:p w14:paraId="79F08B68" w14:textId="77777777" w:rsidR="00B53B6F" w:rsidRPr="006E1C4B" w:rsidRDefault="00B53B6F" w:rsidP="00DB1545">
            <w:pPr>
              <w:spacing w:before="60" w:after="0" w:line="240" w:lineRule="auto"/>
              <w:rPr>
                <w:rFonts w:cs="Arial"/>
                <w:i w:val="0"/>
                <w:iCs/>
                <w:color w:val="000000"/>
                <w:szCs w:val="20"/>
                <w:lang w:eastAsia="en-AU"/>
              </w:rPr>
            </w:pPr>
            <w:r w:rsidRPr="006E1C4B">
              <w:rPr>
                <w:rFonts w:cs="Arial"/>
                <w:i w:val="0"/>
                <w:iCs/>
                <w:color w:val="000000"/>
                <w:szCs w:val="20"/>
              </w:rPr>
              <w:t>1</w:t>
            </w:r>
          </w:p>
        </w:tc>
      </w:tr>
      <w:tr w:rsidR="00B53B6F" w:rsidRPr="005B74A9" w14:paraId="302332A9"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3A4ECED1" w14:textId="77777777" w:rsidR="00B53B6F" w:rsidRPr="003D6360" w:rsidRDefault="00B53B6F" w:rsidP="00DB1545">
            <w:pPr>
              <w:spacing w:before="60" w:after="0" w:line="240" w:lineRule="auto"/>
              <w:rPr>
                <w:rFonts w:cs="Arial"/>
                <w:i w:val="0"/>
                <w:iCs/>
                <w:color w:val="000000"/>
                <w:szCs w:val="20"/>
                <w:lang w:eastAsia="en-AU"/>
              </w:rPr>
            </w:pPr>
            <w:proofErr w:type="spellStart"/>
            <w:r w:rsidRPr="003D6360">
              <w:rPr>
                <w:rFonts w:eastAsia="Symbol" w:cs="Symbol"/>
                <w:i w:val="0"/>
                <w:iCs/>
                <w:color w:val="000000"/>
                <w:szCs w:val="20"/>
              </w:rPr>
              <w:t>Travelmasters</w:t>
            </w:r>
            <w:proofErr w:type="spellEnd"/>
            <w:r w:rsidRPr="003D6360">
              <w:rPr>
                <w:rFonts w:eastAsia="Symbol" w:cs="Symbol"/>
                <w:i w:val="0"/>
                <w:iCs/>
                <w:color w:val="000000"/>
                <w:szCs w:val="20"/>
              </w:rPr>
              <w:t xml:space="preserve"> </w:t>
            </w:r>
          </w:p>
        </w:tc>
        <w:tc>
          <w:tcPr>
            <w:tcW w:w="2955" w:type="dxa"/>
            <w:tcBorders>
              <w:top w:val="nil"/>
              <w:left w:val="nil"/>
              <w:bottom w:val="single" w:sz="4" w:space="0" w:color="auto"/>
              <w:right w:val="single" w:sz="4" w:space="0" w:color="auto"/>
            </w:tcBorders>
            <w:shd w:val="clear" w:color="auto" w:fill="auto"/>
            <w:noWrap/>
            <w:hideMark/>
          </w:tcPr>
          <w:p w14:paraId="7C60FEFD" w14:textId="77777777" w:rsidR="00B53B6F" w:rsidRPr="003D6360" w:rsidRDefault="00B53B6F" w:rsidP="00DB1545">
            <w:pPr>
              <w:spacing w:before="60" w:after="0" w:line="240" w:lineRule="auto"/>
              <w:rPr>
                <w:rFonts w:cs="Arial"/>
                <w:i w:val="0"/>
                <w:iCs/>
                <w:color w:val="000000"/>
                <w:szCs w:val="20"/>
                <w:lang w:eastAsia="en-AU"/>
              </w:rPr>
            </w:pPr>
            <w:r w:rsidRPr="003D6360">
              <w:rPr>
                <w:rFonts w:cs="Arial"/>
                <w:i w:val="0"/>
                <w:iCs/>
                <w:color w:val="000000"/>
                <w:szCs w:val="20"/>
              </w:rPr>
              <w:t>26</w:t>
            </w:r>
          </w:p>
        </w:tc>
      </w:tr>
      <w:tr w:rsidR="00B53B6F" w:rsidRPr="005B74A9" w14:paraId="26C3E4F4"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515B55E2" w14:textId="77777777" w:rsidR="00B53B6F" w:rsidRPr="003D6360" w:rsidRDefault="00B53B6F" w:rsidP="00DB1545">
            <w:pPr>
              <w:spacing w:before="60" w:after="0" w:line="240" w:lineRule="auto"/>
              <w:rPr>
                <w:rFonts w:cs="Arial"/>
                <w:i w:val="0"/>
                <w:iCs/>
                <w:color w:val="000000"/>
                <w:szCs w:val="20"/>
                <w:lang w:eastAsia="en-AU"/>
              </w:rPr>
            </w:pPr>
            <w:proofErr w:type="spellStart"/>
            <w:r w:rsidRPr="003D6360">
              <w:rPr>
                <w:rFonts w:eastAsia="Symbol" w:cs="Symbol"/>
                <w:i w:val="0"/>
                <w:iCs/>
                <w:color w:val="000000"/>
                <w:szCs w:val="20"/>
              </w:rPr>
              <w:t>Tredici</w:t>
            </w:r>
            <w:proofErr w:type="spellEnd"/>
            <w:r w:rsidRPr="003D6360">
              <w:rPr>
                <w:rFonts w:eastAsia="Symbol" w:cs="Symbol"/>
                <w:i w:val="0"/>
                <w:iCs/>
                <w:color w:val="000000"/>
                <w:szCs w:val="20"/>
              </w:rPr>
              <w:t xml:space="preserve"> </w:t>
            </w:r>
          </w:p>
        </w:tc>
        <w:tc>
          <w:tcPr>
            <w:tcW w:w="2955" w:type="dxa"/>
            <w:tcBorders>
              <w:top w:val="nil"/>
              <w:left w:val="nil"/>
              <w:bottom w:val="single" w:sz="4" w:space="0" w:color="auto"/>
              <w:right w:val="single" w:sz="4" w:space="0" w:color="auto"/>
            </w:tcBorders>
            <w:shd w:val="clear" w:color="auto" w:fill="auto"/>
            <w:noWrap/>
            <w:hideMark/>
          </w:tcPr>
          <w:p w14:paraId="37FAACCC" w14:textId="77777777" w:rsidR="00B53B6F" w:rsidRPr="003D6360" w:rsidRDefault="00B53B6F" w:rsidP="00DB1545">
            <w:pPr>
              <w:spacing w:before="60" w:after="0" w:line="240" w:lineRule="auto"/>
              <w:rPr>
                <w:rFonts w:cs="Arial"/>
                <w:i w:val="0"/>
                <w:iCs/>
                <w:color w:val="000000"/>
                <w:szCs w:val="20"/>
                <w:lang w:eastAsia="en-AU"/>
              </w:rPr>
            </w:pPr>
            <w:r w:rsidRPr="003D6360">
              <w:rPr>
                <w:rFonts w:cs="Arial"/>
                <w:i w:val="0"/>
                <w:iCs/>
                <w:color w:val="000000"/>
                <w:szCs w:val="20"/>
              </w:rPr>
              <w:t>1</w:t>
            </w:r>
          </w:p>
        </w:tc>
      </w:tr>
      <w:tr w:rsidR="00B53B6F" w:rsidRPr="005B74A9" w14:paraId="3293133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4332C1F" w14:textId="77777777" w:rsidR="00B53B6F" w:rsidRPr="003D6360" w:rsidRDefault="00B53B6F" w:rsidP="00DB1545">
            <w:pPr>
              <w:spacing w:before="60" w:after="0" w:line="240" w:lineRule="auto"/>
              <w:rPr>
                <w:rFonts w:cs="Arial"/>
                <w:i w:val="0"/>
                <w:iCs/>
                <w:color w:val="000000"/>
                <w:szCs w:val="20"/>
                <w:lang w:eastAsia="en-AU"/>
              </w:rPr>
            </w:pPr>
            <w:r w:rsidRPr="003D6360">
              <w:rPr>
                <w:rFonts w:cs="Arial"/>
                <w:i w:val="0"/>
                <w:iCs/>
                <w:color w:val="000000"/>
                <w:szCs w:val="20"/>
              </w:rPr>
              <w:t>Tweed Seagulls Rugby League Football Club</w:t>
            </w:r>
          </w:p>
        </w:tc>
        <w:tc>
          <w:tcPr>
            <w:tcW w:w="2955" w:type="dxa"/>
            <w:tcBorders>
              <w:top w:val="nil"/>
              <w:left w:val="nil"/>
              <w:bottom w:val="single" w:sz="4" w:space="0" w:color="auto"/>
              <w:right w:val="single" w:sz="4" w:space="0" w:color="auto"/>
            </w:tcBorders>
            <w:shd w:val="clear" w:color="auto" w:fill="auto"/>
            <w:noWrap/>
            <w:hideMark/>
          </w:tcPr>
          <w:p w14:paraId="7A308609" w14:textId="77777777" w:rsidR="00B53B6F" w:rsidRPr="003D6360" w:rsidRDefault="00B53B6F" w:rsidP="00DB1545">
            <w:pPr>
              <w:spacing w:before="60" w:after="0" w:line="240" w:lineRule="auto"/>
              <w:rPr>
                <w:rFonts w:cs="Arial"/>
                <w:i w:val="0"/>
                <w:iCs/>
                <w:color w:val="000000"/>
                <w:szCs w:val="20"/>
                <w:lang w:eastAsia="en-AU"/>
              </w:rPr>
            </w:pPr>
            <w:r w:rsidRPr="003D6360">
              <w:rPr>
                <w:rFonts w:cs="Arial"/>
                <w:i w:val="0"/>
                <w:iCs/>
                <w:color w:val="000000"/>
                <w:szCs w:val="20"/>
              </w:rPr>
              <w:t>1</w:t>
            </w:r>
          </w:p>
        </w:tc>
      </w:tr>
      <w:tr w:rsidR="00B53B6F" w:rsidRPr="005B74A9" w14:paraId="0B6B18CD" w14:textId="77777777" w:rsidTr="00C97848">
        <w:trPr>
          <w:trHeight w:val="255"/>
        </w:trPr>
        <w:tc>
          <w:tcPr>
            <w:tcW w:w="5120" w:type="dxa"/>
            <w:tcBorders>
              <w:top w:val="nil"/>
              <w:left w:val="single" w:sz="4" w:space="0" w:color="auto"/>
              <w:bottom w:val="single" w:sz="4" w:space="0" w:color="auto"/>
              <w:right w:val="single" w:sz="4" w:space="0" w:color="auto"/>
            </w:tcBorders>
            <w:shd w:val="clear" w:color="auto" w:fill="auto"/>
            <w:noWrap/>
            <w:hideMark/>
          </w:tcPr>
          <w:p w14:paraId="4F55CA53" w14:textId="77777777" w:rsidR="00B53B6F" w:rsidRPr="003D6360" w:rsidRDefault="00B53B6F" w:rsidP="00DB1545">
            <w:pPr>
              <w:spacing w:before="60" w:after="0" w:line="240" w:lineRule="auto"/>
              <w:rPr>
                <w:rFonts w:cs="Arial"/>
                <w:i w:val="0"/>
                <w:iCs/>
                <w:color w:val="000000"/>
                <w:szCs w:val="20"/>
                <w:lang w:eastAsia="en-AU"/>
              </w:rPr>
            </w:pPr>
            <w:r w:rsidRPr="003D6360">
              <w:rPr>
                <w:rFonts w:eastAsia="Symbol" w:cs="Symbol"/>
                <w:i w:val="0"/>
                <w:iCs/>
                <w:color w:val="000000"/>
                <w:szCs w:val="20"/>
              </w:rPr>
              <w:t xml:space="preserve">Twin Towns Clubs and Resorts </w:t>
            </w:r>
          </w:p>
        </w:tc>
        <w:tc>
          <w:tcPr>
            <w:tcW w:w="2955" w:type="dxa"/>
            <w:tcBorders>
              <w:top w:val="nil"/>
              <w:left w:val="nil"/>
              <w:bottom w:val="single" w:sz="4" w:space="0" w:color="auto"/>
              <w:right w:val="single" w:sz="4" w:space="0" w:color="auto"/>
            </w:tcBorders>
            <w:shd w:val="clear" w:color="auto" w:fill="auto"/>
            <w:noWrap/>
            <w:hideMark/>
          </w:tcPr>
          <w:p w14:paraId="293FB0B7" w14:textId="77777777" w:rsidR="00B53B6F" w:rsidRPr="003D6360" w:rsidRDefault="00B53B6F" w:rsidP="00DB1545">
            <w:pPr>
              <w:spacing w:before="60" w:after="0" w:line="240" w:lineRule="auto"/>
              <w:rPr>
                <w:rFonts w:cs="Arial"/>
                <w:i w:val="0"/>
                <w:iCs/>
                <w:color w:val="000000"/>
                <w:szCs w:val="20"/>
                <w:lang w:eastAsia="en-AU"/>
              </w:rPr>
            </w:pPr>
            <w:r w:rsidRPr="003D6360">
              <w:rPr>
                <w:rFonts w:cs="Arial"/>
                <w:i w:val="0"/>
                <w:iCs/>
                <w:color w:val="000000"/>
                <w:szCs w:val="20"/>
              </w:rPr>
              <w:t>1</w:t>
            </w:r>
          </w:p>
        </w:tc>
      </w:tr>
    </w:tbl>
    <w:p w14:paraId="2318B6AD" w14:textId="01279B9F" w:rsidR="00B3145A" w:rsidRPr="00754856" w:rsidRDefault="00B3145A" w:rsidP="00754856">
      <w:pPr>
        <w:tabs>
          <w:tab w:val="left" w:pos="3665"/>
        </w:tabs>
      </w:pPr>
    </w:p>
    <w:sectPr w:rsidR="00B3145A" w:rsidRPr="00754856" w:rsidSect="003D77DD">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9897AB" w14:textId="77777777" w:rsidR="00E918E3" w:rsidRDefault="00E918E3" w:rsidP="00F3721D">
      <w:pPr>
        <w:spacing w:before="0" w:after="0" w:line="240" w:lineRule="auto"/>
      </w:pPr>
      <w:r>
        <w:separator/>
      </w:r>
    </w:p>
  </w:endnote>
  <w:endnote w:type="continuationSeparator" w:id="0">
    <w:p w14:paraId="7BE1393E" w14:textId="77777777" w:rsidR="00E918E3" w:rsidRDefault="00E918E3" w:rsidP="00F3721D">
      <w:pPr>
        <w:spacing w:before="0" w:after="0" w:line="240" w:lineRule="auto"/>
      </w:pPr>
      <w:r>
        <w:continuationSeparator/>
      </w:r>
    </w:p>
  </w:endnote>
  <w:endnote w:type="continuationNotice" w:id="1">
    <w:p w14:paraId="53FD0ABF" w14:textId="77777777" w:rsidR="00E918E3" w:rsidRDefault="00E918E3">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BA6A6" w14:textId="77777777" w:rsidR="00E42616" w:rsidRDefault="00E42616">
    <w:pPr>
      <w:framePr w:wrap="around" w:vAnchor="text" w:hAnchor="margin" w:xAlign="right" w:y="1"/>
    </w:pPr>
    <w:r>
      <w:fldChar w:fldCharType="begin"/>
    </w:r>
    <w:r>
      <w:instrText xml:space="preserve">PAGE  </w:instrText>
    </w:r>
    <w:r>
      <w:fldChar w:fldCharType="end"/>
    </w:r>
  </w:p>
  <w:p w14:paraId="29553554" w14:textId="77777777" w:rsidR="00E42616" w:rsidRDefault="00E4261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176EBD" w14:textId="4A584598" w:rsidR="00E42616" w:rsidRPr="00816ADF" w:rsidRDefault="00E42616" w:rsidP="003D77DD">
    <w:pPr>
      <w:pStyle w:val="ACMAFooter"/>
      <w:rPr>
        <w:sz w:val="16"/>
        <w:szCs w:val="16"/>
      </w:rPr>
    </w:pPr>
    <w:r w:rsidRPr="00CD2A6F">
      <w:rPr>
        <w:sz w:val="16"/>
        <w:szCs w:val="16"/>
      </w:rPr>
      <w:t xml:space="preserve">ACMA </w:t>
    </w:r>
    <w:r>
      <w:rPr>
        <w:sz w:val="16"/>
        <w:szCs w:val="16"/>
      </w:rPr>
      <w:t>i</w:t>
    </w:r>
    <w:r w:rsidRPr="00CD2A6F">
      <w:rPr>
        <w:sz w:val="16"/>
        <w:szCs w:val="16"/>
      </w:rPr>
      <w:t>nvestigation report</w:t>
    </w:r>
    <w:r>
      <w:rPr>
        <w:sz w:val="16"/>
        <w:szCs w:val="16"/>
      </w:rPr>
      <w:t xml:space="preserve"> – 94.1FM Golf Coast broadcasts in March and July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41118">
      <w:rPr>
        <w:noProof/>
        <w:sz w:val="16"/>
        <w:szCs w:val="16"/>
      </w:rPr>
      <w:t>20</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31462" w14:textId="77777777" w:rsidR="00E42616" w:rsidRPr="00211185" w:rsidRDefault="00E42616" w:rsidP="003D77DD">
    <w:pPr>
      <w:pStyle w:val="Footer"/>
    </w:pPr>
    <w:r>
      <w:rPr>
        <w:noProof/>
        <w:lang w:eastAsia="en-AU"/>
      </w:rPr>
      <w:drawing>
        <wp:inline distT="0" distB="0" distL="0" distR="0" wp14:anchorId="6F2FBC39" wp14:editId="1554D37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D97251" w14:textId="77777777" w:rsidR="00E918E3" w:rsidRDefault="00E918E3" w:rsidP="00F3721D">
      <w:pPr>
        <w:spacing w:before="0" w:after="0" w:line="240" w:lineRule="auto"/>
      </w:pPr>
      <w:r>
        <w:separator/>
      </w:r>
    </w:p>
  </w:footnote>
  <w:footnote w:type="continuationSeparator" w:id="0">
    <w:p w14:paraId="011B90BE" w14:textId="77777777" w:rsidR="00E918E3" w:rsidRDefault="00E918E3" w:rsidP="00F3721D">
      <w:pPr>
        <w:spacing w:before="0" w:after="0" w:line="240" w:lineRule="auto"/>
      </w:pPr>
      <w:r>
        <w:continuationSeparator/>
      </w:r>
    </w:p>
  </w:footnote>
  <w:footnote w:type="continuationNotice" w:id="1">
    <w:p w14:paraId="3F6B56D6" w14:textId="77777777" w:rsidR="00E918E3" w:rsidRDefault="00E918E3">
      <w:pPr>
        <w:spacing w:before="0" w:after="0" w:line="240" w:lineRule="auto"/>
      </w:pPr>
    </w:p>
  </w:footnote>
  <w:footnote w:id="2">
    <w:p w14:paraId="45C5C6C0" w14:textId="2B5EC8DD" w:rsidR="00E42616" w:rsidRDefault="00E42616">
      <w:pPr>
        <w:pStyle w:val="FootnoteText"/>
      </w:pPr>
      <w:r>
        <w:rPr>
          <w:rStyle w:val="FootnoteReference"/>
        </w:rPr>
        <w:footnoteRef/>
      </w:r>
      <w:r>
        <w:t xml:space="preserve"> </w:t>
      </w:r>
      <w:r w:rsidRPr="007C16D3">
        <w:t>abr.business.gov.au</w:t>
      </w:r>
    </w:p>
  </w:footnote>
  <w:footnote w:id="3">
    <w:p w14:paraId="7E7AF1DD" w14:textId="77777777" w:rsidR="00E42616" w:rsidRPr="005A03BF" w:rsidRDefault="00E42616" w:rsidP="00F3721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4">
    <w:p w14:paraId="5A32A126" w14:textId="034D1691" w:rsidR="00E42616" w:rsidRDefault="00E42616">
      <w:pPr>
        <w:pStyle w:val="FootnoteText"/>
      </w:pPr>
      <w:r>
        <w:rPr>
          <w:rStyle w:val="FootnoteReference"/>
        </w:rPr>
        <w:footnoteRef/>
      </w:r>
      <w:r>
        <w:t xml:space="preserve"> </w:t>
      </w:r>
      <w:r>
        <w:rPr>
          <w:szCs w:val="16"/>
        </w:rPr>
        <w:t>Community Broadcasting Sponsorship Guidelines 2008, page 3.</w:t>
      </w:r>
    </w:p>
  </w:footnote>
  <w:footnote w:id="5">
    <w:p w14:paraId="60E777F2" w14:textId="77777777" w:rsidR="00E42616" w:rsidRDefault="00E42616" w:rsidP="007F33C2">
      <w:pPr>
        <w:pStyle w:val="FootnoteText"/>
      </w:pPr>
      <w:r>
        <w:rPr>
          <w:rStyle w:val="FootnoteReference"/>
        </w:rPr>
        <w:footnoteRef/>
      </w:r>
      <w:r>
        <w:t xml:space="preserve"> BSA, </w:t>
      </w:r>
      <w:r w:rsidRPr="00B9188F">
        <w:rPr>
          <w:bCs/>
        </w:rPr>
        <w:t>paragraph 2(1)(a)</w:t>
      </w:r>
      <w:r>
        <w:rPr>
          <w:bCs/>
        </w:rPr>
        <w:t xml:space="preserve"> of Schedule 2.</w:t>
      </w:r>
    </w:p>
  </w:footnote>
  <w:footnote w:id="6">
    <w:p w14:paraId="2AF168B7" w14:textId="77777777" w:rsidR="00E42616" w:rsidRDefault="00E42616" w:rsidP="007F33C2">
      <w:pPr>
        <w:pStyle w:val="FootnoteText"/>
      </w:pPr>
      <w:r>
        <w:rPr>
          <w:rStyle w:val="FootnoteReference"/>
        </w:rPr>
        <w:footnoteRef/>
      </w:r>
      <w:r>
        <w:t xml:space="preserve"> BSA, </w:t>
      </w:r>
      <w:r w:rsidRPr="00B9188F">
        <w:rPr>
          <w:bCs/>
        </w:rPr>
        <w:t>paragraph 2(1)(</w:t>
      </w:r>
      <w:r>
        <w:rPr>
          <w:bCs/>
        </w:rPr>
        <w:t>b</w:t>
      </w:r>
      <w:r w:rsidRPr="00B9188F">
        <w:rPr>
          <w:bCs/>
        </w:rPr>
        <w:t>)</w:t>
      </w:r>
      <w:r>
        <w:rPr>
          <w:bCs/>
        </w:rPr>
        <w:t xml:space="preserve"> of Schedule 2.</w:t>
      </w:r>
    </w:p>
  </w:footnote>
  <w:footnote w:id="7">
    <w:p w14:paraId="0A4AFA3E" w14:textId="7692ECB9" w:rsidR="00E42616" w:rsidRDefault="00E42616" w:rsidP="007F33C2">
      <w:pPr>
        <w:pStyle w:val="FootnoteText"/>
      </w:pPr>
      <w:r>
        <w:rPr>
          <w:rStyle w:val="FootnoteReference"/>
        </w:rPr>
        <w:footnoteRef/>
      </w:r>
      <w:r>
        <w:t xml:space="preserve"> </w:t>
      </w:r>
      <w:r>
        <w:rPr>
          <w:szCs w:val="16"/>
        </w:rPr>
        <w:t xml:space="preserve">Community Broadcasting Sponsorship Guidelines 2008, </w:t>
      </w:r>
      <w:r w:rsidRPr="00191C79">
        <w:rPr>
          <w:szCs w:val="16"/>
        </w:rPr>
        <w:t>p</w:t>
      </w:r>
      <w:r>
        <w:rPr>
          <w:szCs w:val="16"/>
        </w:rPr>
        <w:t>age 9</w:t>
      </w:r>
      <w:r w:rsidRPr="00191C79">
        <w:rPr>
          <w:szCs w:val="16"/>
        </w:rPr>
        <w:t>.</w:t>
      </w:r>
    </w:p>
  </w:footnote>
  <w:footnote w:id="8">
    <w:p w14:paraId="796ED41E" w14:textId="2F2749DD" w:rsidR="00E42616" w:rsidRDefault="00E42616" w:rsidP="007F33C2">
      <w:pPr>
        <w:pStyle w:val="FootnoteText"/>
      </w:pPr>
      <w:r w:rsidRPr="00191C79">
        <w:rPr>
          <w:rStyle w:val="FootnoteReference"/>
        </w:rPr>
        <w:footnoteRef/>
      </w:r>
      <w:r w:rsidRPr="00191C79">
        <w:t xml:space="preserve"> </w:t>
      </w:r>
      <w:r>
        <w:rPr>
          <w:szCs w:val="16"/>
        </w:rPr>
        <w:t>Ibid</w:t>
      </w:r>
      <w:r w:rsidRPr="00191C79">
        <w:rPr>
          <w:szCs w:val="16"/>
        </w:rPr>
        <w:t xml:space="preserve">, </w:t>
      </w:r>
      <w:r>
        <w:rPr>
          <w:sz w:val="17"/>
          <w:szCs w:val="17"/>
        </w:rPr>
        <w:t xml:space="preserve">page </w:t>
      </w:r>
      <w:r w:rsidRPr="00191C79">
        <w:rPr>
          <w:sz w:val="17"/>
          <w:szCs w:val="17"/>
        </w:rPr>
        <w:t>14.</w:t>
      </w:r>
    </w:p>
  </w:footnote>
  <w:footnote w:id="9">
    <w:p w14:paraId="2BCC7A8F" w14:textId="77777777" w:rsidR="00E42616" w:rsidRDefault="00E42616" w:rsidP="007F33C2">
      <w:pPr>
        <w:pStyle w:val="FootnoteText"/>
      </w:pPr>
      <w:r>
        <w:rPr>
          <w:rStyle w:val="FootnoteReference"/>
        </w:rPr>
        <w:footnoteRef/>
      </w:r>
      <w:r>
        <w:t xml:space="preserve"> Ibid, page 15.</w:t>
      </w:r>
    </w:p>
  </w:footnote>
  <w:footnote w:id="10">
    <w:p w14:paraId="024E5455" w14:textId="58E7BEBD" w:rsidR="00E42616" w:rsidRDefault="00E42616">
      <w:pPr>
        <w:pStyle w:val="FootnoteText"/>
      </w:pPr>
      <w:r>
        <w:rPr>
          <w:rStyle w:val="FootnoteReference"/>
        </w:rPr>
        <w:footnoteRef/>
      </w:r>
      <w:r>
        <w:t xml:space="preserve"> BSA, </w:t>
      </w:r>
      <w:r w:rsidRPr="00B9188F">
        <w:rPr>
          <w:bCs/>
        </w:rPr>
        <w:t>paragraph 2(1)(a)</w:t>
      </w:r>
      <w:r>
        <w:rPr>
          <w:bCs/>
        </w:rPr>
        <w:t xml:space="preserve"> of Schedule 2.</w:t>
      </w:r>
    </w:p>
  </w:footnote>
  <w:footnote w:id="11">
    <w:p w14:paraId="6DB93365" w14:textId="53F59421" w:rsidR="00E42616" w:rsidRDefault="00E42616">
      <w:pPr>
        <w:pStyle w:val="FootnoteText"/>
      </w:pPr>
      <w:r>
        <w:rPr>
          <w:rStyle w:val="FootnoteReference"/>
        </w:rPr>
        <w:footnoteRef/>
      </w:r>
      <w:r>
        <w:t xml:space="preserve"> BSA, </w:t>
      </w:r>
      <w:r w:rsidRPr="00B9188F">
        <w:rPr>
          <w:bCs/>
        </w:rPr>
        <w:t>paragraph 2(1)(</w:t>
      </w:r>
      <w:r>
        <w:rPr>
          <w:bCs/>
        </w:rPr>
        <w:t>b</w:t>
      </w:r>
      <w:r w:rsidRPr="00B9188F">
        <w:rPr>
          <w:bCs/>
        </w:rPr>
        <w:t>)</w:t>
      </w:r>
      <w:r>
        <w:rPr>
          <w:bCs/>
        </w:rPr>
        <w:t xml:space="preserve"> of Schedule 2.</w:t>
      </w:r>
    </w:p>
  </w:footnote>
  <w:footnote w:id="12">
    <w:p w14:paraId="5A8267C7" w14:textId="77777777" w:rsidR="00E42616" w:rsidRDefault="00E42616" w:rsidP="00822B15">
      <w:pPr>
        <w:pStyle w:val="FootnoteText"/>
      </w:pPr>
      <w:r>
        <w:rPr>
          <w:rStyle w:val="FootnoteReference"/>
        </w:rPr>
        <w:footnoteRef/>
      </w:r>
      <w:r>
        <w:t xml:space="preserve"> </w:t>
      </w:r>
      <w:r w:rsidRPr="00997ED2">
        <w:t>https://botanicalbazaar.com.au</w:t>
      </w:r>
      <w:r>
        <w:t>, accessed 28 January 2019.</w:t>
      </w:r>
    </w:p>
  </w:footnote>
  <w:footnote w:id="13">
    <w:p w14:paraId="7A49D90C" w14:textId="7A0C19DC" w:rsidR="00E42616" w:rsidRDefault="00E42616" w:rsidP="00FC6629">
      <w:pPr>
        <w:pStyle w:val="FootnoteText"/>
      </w:pPr>
      <w:r>
        <w:rPr>
          <w:rStyle w:val="FootnoteReference"/>
        </w:rPr>
        <w:footnoteRef/>
      </w:r>
      <w:r>
        <w:t xml:space="preserve"> BSA, </w:t>
      </w:r>
      <w:r w:rsidRPr="00B9188F">
        <w:rPr>
          <w:bCs/>
        </w:rPr>
        <w:t xml:space="preserve">paragraph </w:t>
      </w:r>
      <w:r>
        <w:rPr>
          <w:bCs/>
        </w:rPr>
        <w:t>9</w:t>
      </w:r>
      <w:r w:rsidRPr="00B9188F">
        <w:rPr>
          <w:bCs/>
        </w:rPr>
        <w:t>(</w:t>
      </w:r>
      <w:r>
        <w:rPr>
          <w:bCs/>
        </w:rPr>
        <w:t>5</w:t>
      </w:r>
      <w:r w:rsidRPr="00B9188F">
        <w:rPr>
          <w:bCs/>
        </w:rPr>
        <w:t>)</w:t>
      </w:r>
      <w:r>
        <w:rPr>
          <w:bCs/>
        </w:rPr>
        <w:t xml:space="preserve"> of Schedule 2.</w:t>
      </w:r>
    </w:p>
  </w:footnote>
  <w:footnote w:id="14">
    <w:p w14:paraId="226A7370" w14:textId="41A7E2BE" w:rsidR="00E42616" w:rsidRDefault="00E42616">
      <w:pPr>
        <w:pStyle w:val="FootnoteText"/>
      </w:pPr>
      <w:r>
        <w:rPr>
          <w:rStyle w:val="FootnoteReference"/>
        </w:rPr>
        <w:footnoteRef/>
      </w:r>
      <w:r>
        <w:t xml:space="preserve"> </w:t>
      </w:r>
      <w:r w:rsidRPr="00D22F0E">
        <w:rPr>
          <w:szCs w:val="16"/>
        </w:rPr>
        <w:t>Explanatory Memorandum to the Broadcasting</w:t>
      </w:r>
      <w:r w:rsidRPr="00D22F0E">
        <w:rPr>
          <w:i/>
          <w:szCs w:val="16"/>
        </w:rPr>
        <w:t xml:space="preserve"> </w:t>
      </w:r>
      <w:r w:rsidRPr="00823B8C">
        <w:rPr>
          <w:szCs w:val="16"/>
        </w:rPr>
        <w:t>Services Bill 1992</w:t>
      </w:r>
      <w:r>
        <w:rPr>
          <w:szCs w:val="16"/>
        </w:rPr>
        <w:t>, clause 15.</w:t>
      </w:r>
    </w:p>
  </w:footnote>
  <w:footnote w:id="15">
    <w:p w14:paraId="1D4AA2A9" w14:textId="4B73E561" w:rsidR="00E42616" w:rsidRDefault="00E42616">
      <w:pPr>
        <w:pStyle w:val="FootnoteText"/>
      </w:pPr>
      <w:r>
        <w:rPr>
          <w:rStyle w:val="FootnoteReference"/>
        </w:rPr>
        <w:footnoteRef/>
      </w:r>
      <w:r>
        <w:t xml:space="preserve"> </w:t>
      </w:r>
      <w:r>
        <w:rPr>
          <w:szCs w:val="16"/>
        </w:rPr>
        <w:t>C</w:t>
      </w:r>
      <w:r w:rsidRPr="00D22F0E">
        <w:rPr>
          <w:szCs w:val="16"/>
        </w:rPr>
        <w:t xml:space="preserve">ommunity </w:t>
      </w:r>
      <w:r>
        <w:rPr>
          <w:szCs w:val="16"/>
        </w:rPr>
        <w:t>B</w:t>
      </w:r>
      <w:r w:rsidRPr="00D22F0E">
        <w:rPr>
          <w:szCs w:val="16"/>
        </w:rPr>
        <w:t xml:space="preserve">roadcasting </w:t>
      </w:r>
      <w:r>
        <w:rPr>
          <w:szCs w:val="16"/>
        </w:rPr>
        <w:t>N</w:t>
      </w:r>
      <w:r w:rsidRPr="00D22F0E">
        <w:rPr>
          <w:szCs w:val="16"/>
        </w:rPr>
        <w:t>ot-for-</w:t>
      </w:r>
      <w:r>
        <w:rPr>
          <w:szCs w:val="16"/>
        </w:rPr>
        <w:t>P</w:t>
      </w:r>
      <w:r w:rsidRPr="00D22F0E">
        <w:rPr>
          <w:szCs w:val="16"/>
        </w:rPr>
        <w:t xml:space="preserve">rofit </w:t>
      </w:r>
      <w:r>
        <w:rPr>
          <w:szCs w:val="16"/>
        </w:rPr>
        <w:t>G</w:t>
      </w:r>
      <w:r w:rsidRPr="00D22F0E">
        <w:rPr>
          <w:szCs w:val="16"/>
        </w:rPr>
        <w:t>uidelines</w:t>
      </w:r>
      <w:r>
        <w:rPr>
          <w:szCs w:val="16"/>
        </w:rPr>
        <w:t xml:space="preserve"> 2011</w:t>
      </w:r>
      <w:r w:rsidRPr="00D22F0E">
        <w:rPr>
          <w:szCs w:val="16"/>
        </w:rPr>
        <w:t>, page 5.</w:t>
      </w:r>
    </w:p>
  </w:footnote>
  <w:footnote w:id="16">
    <w:p w14:paraId="2ADC7A37" w14:textId="12F45A11" w:rsidR="00E42616" w:rsidRPr="00BA66FA" w:rsidRDefault="00E42616" w:rsidP="00AC7C92">
      <w:pPr>
        <w:pStyle w:val="FootnoteText"/>
        <w:tabs>
          <w:tab w:val="clear" w:pos="284"/>
          <w:tab w:val="left" w:pos="720"/>
        </w:tabs>
        <w:spacing w:after="0"/>
        <w:ind w:left="0" w:firstLine="0"/>
        <w:rPr>
          <w:iCs/>
          <w:szCs w:val="16"/>
        </w:rPr>
      </w:pPr>
      <w:r>
        <w:rPr>
          <w:rStyle w:val="FootnoteReference"/>
          <w:szCs w:val="16"/>
        </w:rPr>
        <w:footnoteRef/>
      </w:r>
      <w:r>
        <w:rPr>
          <w:szCs w:val="16"/>
        </w:rPr>
        <w:t xml:space="preserve"> </w:t>
      </w:r>
      <w:r w:rsidRPr="00BA66FA">
        <w:rPr>
          <w:iCs/>
          <w:szCs w:val="16"/>
        </w:rPr>
        <w:t>Community Broadcasting Sponsorship Guidelines 2008, p</w:t>
      </w:r>
      <w:r>
        <w:rPr>
          <w:iCs/>
          <w:szCs w:val="16"/>
        </w:rPr>
        <w:t xml:space="preserve">age </w:t>
      </w:r>
      <w:r w:rsidRPr="00BA66FA">
        <w:rPr>
          <w:iCs/>
          <w:szCs w:val="16"/>
        </w:rPr>
        <w:t>3.</w:t>
      </w:r>
    </w:p>
  </w:footnote>
  <w:footnote w:id="17">
    <w:p w14:paraId="67494DA5" w14:textId="1B57AA54" w:rsidR="00E42616" w:rsidRDefault="00E42616" w:rsidP="00AC7C92">
      <w:pPr>
        <w:pStyle w:val="FootnoteText"/>
        <w:tabs>
          <w:tab w:val="clear" w:pos="284"/>
          <w:tab w:val="left" w:pos="720"/>
        </w:tabs>
        <w:spacing w:after="0"/>
        <w:ind w:left="0" w:firstLine="0"/>
        <w:rPr>
          <w:szCs w:val="16"/>
        </w:rPr>
      </w:pPr>
      <w:r>
        <w:rPr>
          <w:rStyle w:val="FootnoteReference"/>
          <w:szCs w:val="16"/>
        </w:rPr>
        <w:footnoteRef/>
      </w:r>
      <w:r>
        <w:rPr>
          <w:szCs w:val="16"/>
        </w:rPr>
        <w:t xml:space="preserve"> </w:t>
      </w:r>
      <w:r>
        <w:rPr>
          <w:i/>
          <w:szCs w:val="16"/>
        </w:rPr>
        <w:t>Australian Capital Television Pty Ltd and the State of New South Wales v The Commonwealth</w:t>
      </w:r>
      <w:r>
        <w:rPr>
          <w:szCs w:val="16"/>
        </w:rPr>
        <w:t xml:space="preserve"> (1992) 177 CLR 106</w:t>
      </w:r>
      <w:r>
        <w:rPr>
          <w:szCs w:val="16"/>
        </w:rPr>
        <w:br/>
        <w:t xml:space="preserve">    at 166.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7969FD" w14:textId="26D68768" w:rsidR="00E42616" w:rsidRDefault="00E42616">
    <w:r>
      <w:fldChar w:fldCharType="begin"/>
    </w:r>
    <w:r>
      <w:instrText xml:space="preserve"> REF ReportTitle \h </w:instrText>
    </w:r>
    <w:r>
      <w:fldChar w:fldCharType="separate"/>
    </w:r>
    <w:r>
      <w:rPr>
        <w:b/>
        <w:bCs/>
        <w:lang w:val="en-US"/>
      </w:rPr>
      <w:t>Error! Reference source not found.</w:t>
    </w:r>
    <w:r>
      <w:fldChar w:fldCharType="end"/>
    </w:r>
  </w:p>
  <w:p w14:paraId="3DE3D378" w14:textId="77777777" w:rsidR="00E42616" w:rsidRDefault="00E4261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6F295" w14:textId="77777777" w:rsidR="00E42616" w:rsidRPr="005F22AA" w:rsidRDefault="00E42616" w:rsidP="003D77DD">
    <w:pPr>
      <w:pStyle w:val="ACMAHeaderGraphicSpace"/>
    </w:pPr>
    <w:r>
      <w:rPr>
        <w:noProof/>
        <w:snapToGrid/>
        <w:lang w:eastAsia="en-AU"/>
      </w:rPr>
      <w:drawing>
        <wp:inline distT="0" distB="0" distL="0" distR="0" wp14:anchorId="334794E2" wp14:editId="5C276A8E">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C7977"/>
    <w:multiLevelType w:val="hybridMultilevel"/>
    <w:tmpl w:val="702E359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BE4906"/>
    <w:multiLevelType w:val="hybridMultilevel"/>
    <w:tmpl w:val="522CF7E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0E3E92"/>
    <w:multiLevelType w:val="hybridMultilevel"/>
    <w:tmpl w:val="C2664AE2"/>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1D079C"/>
    <w:multiLevelType w:val="hybridMultilevel"/>
    <w:tmpl w:val="2E0A97A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7D7A23"/>
    <w:multiLevelType w:val="hybridMultilevel"/>
    <w:tmpl w:val="1032A55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BD170B4"/>
    <w:multiLevelType w:val="hybridMultilevel"/>
    <w:tmpl w:val="F20A32D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D0D62"/>
    <w:multiLevelType w:val="hybridMultilevel"/>
    <w:tmpl w:val="36B8AE4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D65476"/>
    <w:multiLevelType w:val="hybridMultilevel"/>
    <w:tmpl w:val="F71CB31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F314F7"/>
    <w:multiLevelType w:val="hybridMultilevel"/>
    <w:tmpl w:val="D45C504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49C6AAA"/>
    <w:multiLevelType w:val="hybridMultilevel"/>
    <w:tmpl w:val="B4047E3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C564E3"/>
    <w:multiLevelType w:val="hybridMultilevel"/>
    <w:tmpl w:val="466C2FCC"/>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5E08CF"/>
    <w:multiLevelType w:val="hybridMultilevel"/>
    <w:tmpl w:val="55C4B3B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1F1991"/>
    <w:multiLevelType w:val="hybridMultilevel"/>
    <w:tmpl w:val="9080E7D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BC75E14"/>
    <w:multiLevelType w:val="hybridMultilevel"/>
    <w:tmpl w:val="57826CA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FE66F15"/>
    <w:multiLevelType w:val="hybridMultilevel"/>
    <w:tmpl w:val="B024DF2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00807A4"/>
    <w:multiLevelType w:val="hybridMultilevel"/>
    <w:tmpl w:val="404AAFB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4C6036F"/>
    <w:multiLevelType w:val="hybridMultilevel"/>
    <w:tmpl w:val="AE36C39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5445D4D"/>
    <w:multiLevelType w:val="hybridMultilevel"/>
    <w:tmpl w:val="2806F3B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70070FA"/>
    <w:multiLevelType w:val="hybridMultilevel"/>
    <w:tmpl w:val="F64C4A0C"/>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7715458"/>
    <w:multiLevelType w:val="hybridMultilevel"/>
    <w:tmpl w:val="D596962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D7E00BA"/>
    <w:multiLevelType w:val="hybridMultilevel"/>
    <w:tmpl w:val="F688839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5564FAD"/>
    <w:multiLevelType w:val="hybridMultilevel"/>
    <w:tmpl w:val="0A18A49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6B90C6E"/>
    <w:multiLevelType w:val="hybridMultilevel"/>
    <w:tmpl w:val="0D549D6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A85417C"/>
    <w:multiLevelType w:val="hybridMultilevel"/>
    <w:tmpl w:val="F3883232"/>
    <w:lvl w:ilvl="0" w:tplc="0C09000F">
      <w:start w:val="1"/>
      <w:numFmt w:val="decimal"/>
      <w:lvlText w:val="%1."/>
      <w:lvlJc w:val="left"/>
      <w:pPr>
        <w:ind w:left="720" w:hanging="360"/>
      </w:pPr>
      <w:rPr>
        <w:rFonts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4AF2EAA"/>
    <w:multiLevelType w:val="hybridMultilevel"/>
    <w:tmpl w:val="69C406D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5B4607D"/>
    <w:multiLevelType w:val="hybridMultilevel"/>
    <w:tmpl w:val="AF001DF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7B41552"/>
    <w:multiLevelType w:val="hybridMultilevel"/>
    <w:tmpl w:val="5982630C"/>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AEA2B34"/>
    <w:multiLevelType w:val="hybridMultilevel"/>
    <w:tmpl w:val="4F8655A2"/>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1404FDD"/>
    <w:multiLevelType w:val="hybridMultilevel"/>
    <w:tmpl w:val="53766454"/>
    <w:lvl w:ilvl="0" w:tplc="F1E0E8D2">
      <w:start w:val="1"/>
      <w:numFmt w:val="bullet"/>
      <w:lvlText w:val="&gt;"/>
      <w:lvlJc w:val="left"/>
      <w:pPr>
        <w:ind w:left="780" w:hanging="360"/>
      </w:pPr>
      <w:rPr>
        <w:rFonts w:ascii="Arial" w:hAnsi="Arial" w:hint="default"/>
        <w:b w:val="0"/>
        <w:i w:val="0"/>
        <w:sz w:val="20"/>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52E14563"/>
    <w:multiLevelType w:val="hybridMultilevel"/>
    <w:tmpl w:val="D5DCDAB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5805291"/>
    <w:multiLevelType w:val="hybridMultilevel"/>
    <w:tmpl w:val="A450307C"/>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74F3229"/>
    <w:multiLevelType w:val="hybridMultilevel"/>
    <w:tmpl w:val="FF728056"/>
    <w:lvl w:ilvl="0" w:tplc="F1E0E8D2">
      <w:start w:val="1"/>
      <w:numFmt w:val="bullet"/>
      <w:lvlText w:val="&gt;"/>
      <w:lvlJc w:val="left"/>
      <w:pPr>
        <w:ind w:left="780" w:hanging="360"/>
      </w:pPr>
      <w:rPr>
        <w:rFonts w:ascii="Arial" w:hAnsi="Arial" w:hint="default"/>
        <w:b w:val="0"/>
        <w:i w:val="0"/>
        <w:sz w:val="20"/>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3" w15:restartNumberingAfterBreak="0">
    <w:nsid w:val="5B27428D"/>
    <w:multiLevelType w:val="hybridMultilevel"/>
    <w:tmpl w:val="A712070E"/>
    <w:lvl w:ilvl="0" w:tplc="F1E0E8D2">
      <w:start w:val="1"/>
      <w:numFmt w:val="bullet"/>
      <w:lvlText w:val="&gt;"/>
      <w:lvlJc w:val="left"/>
      <w:pPr>
        <w:ind w:left="720" w:hanging="360"/>
      </w:pPr>
      <w:rPr>
        <w:rFonts w:ascii="Arial" w:hAnsi="Arial" w:hint="default"/>
        <w:b w:val="0"/>
        <w:i w:val="0"/>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B90664A"/>
    <w:multiLevelType w:val="hybridMultilevel"/>
    <w:tmpl w:val="DB2E02D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3B31322"/>
    <w:multiLevelType w:val="hybridMultilevel"/>
    <w:tmpl w:val="51A0CB9C"/>
    <w:lvl w:ilvl="0" w:tplc="F1E0E8D2">
      <w:start w:val="1"/>
      <w:numFmt w:val="bullet"/>
      <w:lvlText w:val="&gt;"/>
      <w:lvlJc w:val="left"/>
      <w:pPr>
        <w:ind w:left="1440" w:hanging="360"/>
      </w:pPr>
      <w:rPr>
        <w:rFonts w:ascii="Arial" w:hAnsi="Arial" w:hint="default"/>
        <w:b w:val="0"/>
        <w:i w:val="0"/>
        <w:sz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658D169B"/>
    <w:multiLevelType w:val="hybridMultilevel"/>
    <w:tmpl w:val="B88AFBC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D3D180A"/>
    <w:multiLevelType w:val="hybridMultilevel"/>
    <w:tmpl w:val="F4DA06B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E4B70E5"/>
    <w:multiLevelType w:val="hybridMultilevel"/>
    <w:tmpl w:val="8F54FA9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EBC7BC9"/>
    <w:multiLevelType w:val="hybridMultilevel"/>
    <w:tmpl w:val="3022FCF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F3B7D0D"/>
    <w:multiLevelType w:val="hybridMultilevel"/>
    <w:tmpl w:val="26062FD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06F1D7D"/>
    <w:multiLevelType w:val="hybridMultilevel"/>
    <w:tmpl w:val="358A3546"/>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159424C"/>
    <w:multiLevelType w:val="hybridMultilevel"/>
    <w:tmpl w:val="479EE95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24A61EB"/>
    <w:multiLevelType w:val="hybridMultilevel"/>
    <w:tmpl w:val="6FB4B17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29E6274"/>
    <w:multiLevelType w:val="hybridMultilevel"/>
    <w:tmpl w:val="1032A55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9341EBA"/>
    <w:multiLevelType w:val="hybridMultilevel"/>
    <w:tmpl w:val="0ACED80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C616C8D"/>
    <w:multiLevelType w:val="hybridMultilevel"/>
    <w:tmpl w:val="53AC3CC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23"/>
  </w:num>
  <w:num w:numId="3">
    <w:abstractNumId w:val="4"/>
  </w:num>
  <w:num w:numId="4">
    <w:abstractNumId w:val="2"/>
  </w:num>
  <w:num w:numId="5">
    <w:abstractNumId w:val="3"/>
  </w:num>
  <w:num w:numId="6">
    <w:abstractNumId w:val="0"/>
  </w:num>
  <w:num w:numId="7">
    <w:abstractNumId w:val="15"/>
  </w:num>
  <w:num w:numId="8">
    <w:abstractNumId w:val="35"/>
  </w:num>
  <w:num w:numId="9">
    <w:abstractNumId w:val="36"/>
  </w:num>
  <w:num w:numId="10">
    <w:abstractNumId w:val="37"/>
  </w:num>
  <w:num w:numId="11">
    <w:abstractNumId w:val="6"/>
  </w:num>
  <w:num w:numId="12">
    <w:abstractNumId w:val="28"/>
  </w:num>
  <w:num w:numId="13">
    <w:abstractNumId w:val="38"/>
  </w:num>
  <w:num w:numId="14">
    <w:abstractNumId w:val="40"/>
  </w:num>
  <w:num w:numId="15">
    <w:abstractNumId w:val="13"/>
  </w:num>
  <w:num w:numId="16">
    <w:abstractNumId w:val="20"/>
  </w:num>
  <w:num w:numId="17">
    <w:abstractNumId w:val="27"/>
  </w:num>
  <w:num w:numId="18">
    <w:abstractNumId w:val="45"/>
  </w:num>
  <w:num w:numId="19">
    <w:abstractNumId w:val="9"/>
  </w:num>
  <w:num w:numId="20">
    <w:abstractNumId w:val="21"/>
  </w:num>
  <w:num w:numId="21">
    <w:abstractNumId w:val="29"/>
  </w:num>
  <w:num w:numId="22">
    <w:abstractNumId w:val="8"/>
  </w:num>
  <w:num w:numId="23">
    <w:abstractNumId w:val="33"/>
  </w:num>
  <w:num w:numId="24">
    <w:abstractNumId w:val="18"/>
  </w:num>
  <w:num w:numId="25">
    <w:abstractNumId w:val="7"/>
  </w:num>
  <w:num w:numId="26">
    <w:abstractNumId w:val="46"/>
  </w:num>
  <w:num w:numId="27">
    <w:abstractNumId w:val="34"/>
  </w:num>
  <w:num w:numId="28">
    <w:abstractNumId w:val="31"/>
  </w:num>
  <w:num w:numId="29">
    <w:abstractNumId w:val="39"/>
  </w:num>
  <w:num w:numId="30">
    <w:abstractNumId w:val="19"/>
  </w:num>
  <w:num w:numId="31">
    <w:abstractNumId w:val="17"/>
  </w:num>
  <w:num w:numId="32">
    <w:abstractNumId w:val="1"/>
  </w:num>
  <w:num w:numId="33">
    <w:abstractNumId w:val="12"/>
  </w:num>
  <w:num w:numId="34">
    <w:abstractNumId w:val="11"/>
  </w:num>
  <w:num w:numId="35">
    <w:abstractNumId w:val="10"/>
  </w:num>
  <w:num w:numId="36">
    <w:abstractNumId w:val="32"/>
  </w:num>
  <w:num w:numId="37">
    <w:abstractNumId w:val="24"/>
  </w:num>
  <w:num w:numId="38">
    <w:abstractNumId w:val="43"/>
  </w:num>
  <w:num w:numId="39">
    <w:abstractNumId w:val="42"/>
  </w:num>
  <w:num w:numId="40">
    <w:abstractNumId w:val="26"/>
  </w:num>
  <w:num w:numId="41">
    <w:abstractNumId w:val="44"/>
  </w:num>
  <w:num w:numId="42">
    <w:abstractNumId w:val="30"/>
  </w:num>
  <w:num w:numId="43">
    <w:abstractNumId w:val="25"/>
  </w:num>
  <w:num w:numId="44">
    <w:abstractNumId w:val="41"/>
  </w:num>
  <w:num w:numId="45">
    <w:abstractNumId w:val="14"/>
  </w:num>
  <w:num w:numId="46">
    <w:abstractNumId w:val="16"/>
  </w:num>
  <w:num w:numId="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5"/>
  <w:removePersonalInformation/>
  <w:removeDateAndTime/>
  <w:proofState w:spelling="clean" w:grammar="clean"/>
  <w:trackRevisions/>
  <w:documentProtection w:edit="readOnly" w:enforcement="1" w:spinCount="100000" w:hashValue="OOe9c0B2z5ltmxLEhv/Por1BAs7Dccj6DiDT7um5/Ns=" w:saltValue="XYZWH1Rx/YMZB7Ee++X1lQ==" w:algorithmName="SHA-256"/>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21D"/>
    <w:rsid w:val="00000434"/>
    <w:rsid w:val="00000791"/>
    <w:rsid w:val="000007A0"/>
    <w:rsid w:val="0000165D"/>
    <w:rsid w:val="00001D33"/>
    <w:rsid w:val="0000235C"/>
    <w:rsid w:val="00002626"/>
    <w:rsid w:val="00002EFA"/>
    <w:rsid w:val="0000338B"/>
    <w:rsid w:val="0000352C"/>
    <w:rsid w:val="000046B6"/>
    <w:rsid w:val="000051B8"/>
    <w:rsid w:val="000066E1"/>
    <w:rsid w:val="00010574"/>
    <w:rsid w:val="0001328F"/>
    <w:rsid w:val="000136B6"/>
    <w:rsid w:val="00015F78"/>
    <w:rsid w:val="000179F1"/>
    <w:rsid w:val="00021410"/>
    <w:rsid w:val="0002340A"/>
    <w:rsid w:val="000236F4"/>
    <w:rsid w:val="000241B5"/>
    <w:rsid w:val="000247FF"/>
    <w:rsid w:val="000255EE"/>
    <w:rsid w:val="00026058"/>
    <w:rsid w:val="00027011"/>
    <w:rsid w:val="00027FAC"/>
    <w:rsid w:val="00030FB1"/>
    <w:rsid w:val="00031940"/>
    <w:rsid w:val="00031EE9"/>
    <w:rsid w:val="0003277E"/>
    <w:rsid w:val="00032B9A"/>
    <w:rsid w:val="00034693"/>
    <w:rsid w:val="00035410"/>
    <w:rsid w:val="00035FE2"/>
    <w:rsid w:val="00036B9C"/>
    <w:rsid w:val="00037962"/>
    <w:rsid w:val="00041535"/>
    <w:rsid w:val="00042E99"/>
    <w:rsid w:val="000430B1"/>
    <w:rsid w:val="00043172"/>
    <w:rsid w:val="00044605"/>
    <w:rsid w:val="000459C5"/>
    <w:rsid w:val="000459FD"/>
    <w:rsid w:val="00045D8C"/>
    <w:rsid w:val="00047893"/>
    <w:rsid w:val="0005003A"/>
    <w:rsid w:val="000500BF"/>
    <w:rsid w:val="000503AA"/>
    <w:rsid w:val="00050D7B"/>
    <w:rsid w:val="0005142A"/>
    <w:rsid w:val="00051DC9"/>
    <w:rsid w:val="00051FDC"/>
    <w:rsid w:val="000524EE"/>
    <w:rsid w:val="00052F1F"/>
    <w:rsid w:val="00053335"/>
    <w:rsid w:val="00053562"/>
    <w:rsid w:val="00054A39"/>
    <w:rsid w:val="00054BB3"/>
    <w:rsid w:val="00054BE2"/>
    <w:rsid w:val="00054FA2"/>
    <w:rsid w:val="00055509"/>
    <w:rsid w:val="000561E2"/>
    <w:rsid w:val="00056333"/>
    <w:rsid w:val="00056FBF"/>
    <w:rsid w:val="00057252"/>
    <w:rsid w:val="00057E40"/>
    <w:rsid w:val="000600C9"/>
    <w:rsid w:val="00060DFF"/>
    <w:rsid w:val="00061AF2"/>
    <w:rsid w:val="000623A2"/>
    <w:rsid w:val="000627D0"/>
    <w:rsid w:val="00062C91"/>
    <w:rsid w:val="00062D06"/>
    <w:rsid w:val="0006301D"/>
    <w:rsid w:val="00063B55"/>
    <w:rsid w:val="00064670"/>
    <w:rsid w:val="000649C0"/>
    <w:rsid w:val="00064D6F"/>
    <w:rsid w:val="00064DB0"/>
    <w:rsid w:val="00065200"/>
    <w:rsid w:val="000654C7"/>
    <w:rsid w:val="000664AF"/>
    <w:rsid w:val="00066A01"/>
    <w:rsid w:val="0007052A"/>
    <w:rsid w:val="00070AC6"/>
    <w:rsid w:val="00072000"/>
    <w:rsid w:val="00072303"/>
    <w:rsid w:val="00073057"/>
    <w:rsid w:val="000740A3"/>
    <w:rsid w:val="00076297"/>
    <w:rsid w:val="00076527"/>
    <w:rsid w:val="000803C7"/>
    <w:rsid w:val="00080BFC"/>
    <w:rsid w:val="00081A95"/>
    <w:rsid w:val="00081DBA"/>
    <w:rsid w:val="00081E00"/>
    <w:rsid w:val="00081F1E"/>
    <w:rsid w:val="00082234"/>
    <w:rsid w:val="000830E5"/>
    <w:rsid w:val="00085621"/>
    <w:rsid w:val="00085766"/>
    <w:rsid w:val="00085A89"/>
    <w:rsid w:val="00085E12"/>
    <w:rsid w:val="00086CCB"/>
    <w:rsid w:val="00087950"/>
    <w:rsid w:val="00090261"/>
    <w:rsid w:val="00091FB1"/>
    <w:rsid w:val="00092958"/>
    <w:rsid w:val="00092F67"/>
    <w:rsid w:val="00092FEE"/>
    <w:rsid w:val="00093244"/>
    <w:rsid w:val="00093959"/>
    <w:rsid w:val="00094814"/>
    <w:rsid w:val="00094F86"/>
    <w:rsid w:val="00095C12"/>
    <w:rsid w:val="00096186"/>
    <w:rsid w:val="0009650B"/>
    <w:rsid w:val="00097340"/>
    <w:rsid w:val="000A0F86"/>
    <w:rsid w:val="000A169D"/>
    <w:rsid w:val="000A300B"/>
    <w:rsid w:val="000A35E7"/>
    <w:rsid w:val="000A3830"/>
    <w:rsid w:val="000A45D0"/>
    <w:rsid w:val="000A6D87"/>
    <w:rsid w:val="000A72DA"/>
    <w:rsid w:val="000A73C8"/>
    <w:rsid w:val="000B0737"/>
    <w:rsid w:val="000B0C9C"/>
    <w:rsid w:val="000B0E7F"/>
    <w:rsid w:val="000B11BD"/>
    <w:rsid w:val="000B1937"/>
    <w:rsid w:val="000B205D"/>
    <w:rsid w:val="000B31A4"/>
    <w:rsid w:val="000B36A2"/>
    <w:rsid w:val="000B3921"/>
    <w:rsid w:val="000B57D3"/>
    <w:rsid w:val="000C11CB"/>
    <w:rsid w:val="000C1E25"/>
    <w:rsid w:val="000C24E9"/>
    <w:rsid w:val="000C3ACD"/>
    <w:rsid w:val="000C42F9"/>
    <w:rsid w:val="000C4758"/>
    <w:rsid w:val="000C68E9"/>
    <w:rsid w:val="000C70DF"/>
    <w:rsid w:val="000C7A81"/>
    <w:rsid w:val="000C7D45"/>
    <w:rsid w:val="000C7FF3"/>
    <w:rsid w:val="000D0230"/>
    <w:rsid w:val="000D1ADA"/>
    <w:rsid w:val="000D29A8"/>
    <w:rsid w:val="000D2C69"/>
    <w:rsid w:val="000D30E3"/>
    <w:rsid w:val="000D3748"/>
    <w:rsid w:val="000D5E32"/>
    <w:rsid w:val="000D75E5"/>
    <w:rsid w:val="000E1B9B"/>
    <w:rsid w:val="000E1E75"/>
    <w:rsid w:val="000E2D44"/>
    <w:rsid w:val="000E3CA7"/>
    <w:rsid w:val="000E4CCD"/>
    <w:rsid w:val="000E5FE0"/>
    <w:rsid w:val="000E63F6"/>
    <w:rsid w:val="000E6525"/>
    <w:rsid w:val="000E7882"/>
    <w:rsid w:val="000E7949"/>
    <w:rsid w:val="000E7A3B"/>
    <w:rsid w:val="000F0714"/>
    <w:rsid w:val="000F312E"/>
    <w:rsid w:val="000F3635"/>
    <w:rsid w:val="000F3CFD"/>
    <w:rsid w:val="000F4B70"/>
    <w:rsid w:val="000F5E70"/>
    <w:rsid w:val="000F625E"/>
    <w:rsid w:val="000F652B"/>
    <w:rsid w:val="000F6693"/>
    <w:rsid w:val="000F674F"/>
    <w:rsid w:val="000F6D39"/>
    <w:rsid w:val="000F6F30"/>
    <w:rsid w:val="000F7351"/>
    <w:rsid w:val="000F7E73"/>
    <w:rsid w:val="001005FA"/>
    <w:rsid w:val="00101066"/>
    <w:rsid w:val="00101491"/>
    <w:rsid w:val="00101CBA"/>
    <w:rsid w:val="001022DA"/>
    <w:rsid w:val="0010233E"/>
    <w:rsid w:val="001026B4"/>
    <w:rsid w:val="00102C65"/>
    <w:rsid w:val="0010385C"/>
    <w:rsid w:val="00103CF5"/>
    <w:rsid w:val="00103E7C"/>
    <w:rsid w:val="00104F8E"/>
    <w:rsid w:val="00105E3E"/>
    <w:rsid w:val="001074A3"/>
    <w:rsid w:val="00107640"/>
    <w:rsid w:val="0011085D"/>
    <w:rsid w:val="001122E3"/>
    <w:rsid w:val="001123F8"/>
    <w:rsid w:val="00112506"/>
    <w:rsid w:val="001140BC"/>
    <w:rsid w:val="001143CC"/>
    <w:rsid w:val="001153C8"/>
    <w:rsid w:val="00116440"/>
    <w:rsid w:val="00116A15"/>
    <w:rsid w:val="00121B31"/>
    <w:rsid w:val="00121D00"/>
    <w:rsid w:val="00121DE5"/>
    <w:rsid w:val="0012212A"/>
    <w:rsid w:val="00122A69"/>
    <w:rsid w:val="00123953"/>
    <w:rsid w:val="001242C9"/>
    <w:rsid w:val="00124F63"/>
    <w:rsid w:val="00125586"/>
    <w:rsid w:val="00126A7C"/>
    <w:rsid w:val="00126E4D"/>
    <w:rsid w:val="00126EF6"/>
    <w:rsid w:val="00130090"/>
    <w:rsid w:val="00130105"/>
    <w:rsid w:val="00130ABE"/>
    <w:rsid w:val="00130DF9"/>
    <w:rsid w:val="00131556"/>
    <w:rsid w:val="00131B74"/>
    <w:rsid w:val="001357CF"/>
    <w:rsid w:val="00135F1B"/>
    <w:rsid w:val="0013604D"/>
    <w:rsid w:val="001364D8"/>
    <w:rsid w:val="00137DB6"/>
    <w:rsid w:val="00140622"/>
    <w:rsid w:val="00140ACD"/>
    <w:rsid w:val="00141367"/>
    <w:rsid w:val="00142237"/>
    <w:rsid w:val="00144E54"/>
    <w:rsid w:val="00147D3A"/>
    <w:rsid w:val="00151F5E"/>
    <w:rsid w:val="001526F2"/>
    <w:rsid w:val="00153047"/>
    <w:rsid w:val="00153565"/>
    <w:rsid w:val="001537B5"/>
    <w:rsid w:val="00153E93"/>
    <w:rsid w:val="0015522F"/>
    <w:rsid w:val="00157A13"/>
    <w:rsid w:val="00160C2C"/>
    <w:rsid w:val="001616ED"/>
    <w:rsid w:val="00161724"/>
    <w:rsid w:val="00162EE7"/>
    <w:rsid w:val="001638AD"/>
    <w:rsid w:val="00163975"/>
    <w:rsid w:val="00164042"/>
    <w:rsid w:val="00166E1E"/>
    <w:rsid w:val="0016771D"/>
    <w:rsid w:val="001678AD"/>
    <w:rsid w:val="0017084B"/>
    <w:rsid w:val="00170F95"/>
    <w:rsid w:val="001718EF"/>
    <w:rsid w:val="0017203B"/>
    <w:rsid w:val="0017262E"/>
    <w:rsid w:val="00173139"/>
    <w:rsid w:val="001731EA"/>
    <w:rsid w:val="001734D7"/>
    <w:rsid w:val="00173EAB"/>
    <w:rsid w:val="0017452C"/>
    <w:rsid w:val="001745E1"/>
    <w:rsid w:val="0017473C"/>
    <w:rsid w:val="00174842"/>
    <w:rsid w:val="0017551C"/>
    <w:rsid w:val="00176202"/>
    <w:rsid w:val="00176875"/>
    <w:rsid w:val="00176985"/>
    <w:rsid w:val="001807DB"/>
    <w:rsid w:val="00181DD5"/>
    <w:rsid w:val="00182078"/>
    <w:rsid w:val="001820F3"/>
    <w:rsid w:val="00182E2E"/>
    <w:rsid w:val="00182EBE"/>
    <w:rsid w:val="00183AD0"/>
    <w:rsid w:val="00186273"/>
    <w:rsid w:val="001863A0"/>
    <w:rsid w:val="00187DDB"/>
    <w:rsid w:val="00190F0E"/>
    <w:rsid w:val="00191069"/>
    <w:rsid w:val="00195806"/>
    <w:rsid w:val="001958A3"/>
    <w:rsid w:val="00195C2E"/>
    <w:rsid w:val="00196A0F"/>
    <w:rsid w:val="00196EEC"/>
    <w:rsid w:val="001974A9"/>
    <w:rsid w:val="001A1356"/>
    <w:rsid w:val="001A1529"/>
    <w:rsid w:val="001A179C"/>
    <w:rsid w:val="001A1892"/>
    <w:rsid w:val="001A1B93"/>
    <w:rsid w:val="001A2EFA"/>
    <w:rsid w:val="001A32EB"/>
    <w:rsid w:val="001A3A21"/>
    <w:rsid w:val="001A44C0"/>
    <w:rsid w:val="001A47C2"/>
    <w:rsid w:val="001A5371"/>
    <w:rsid w:val="001A567B"/>
    <w:rsid w:val="001A630A"/>
    <w:rsid w:val="001A64F6"/>
    <w:rsid w:val="001A6CDC"/>
    <w:rsid w:val="001B0FEB"/>
    <w:rsid w:val="001B13C4"/>
    <w:rsid w:val="001B2CD6"/>
    <w:rsid w:val="001B2F06"/>
    <w:rsid w:val="001B3F59"/>
    <w:rsid w:val="001B4491"/>
    <w:rsid w:val="001B56D9"/>
    <w:rsid w:val="001B6B71"/>
    <w:rsid w:val="001B7F2E"/>
    <w:rsid w:val="001C01DE"/>
    <w:rsid w:val="001C060B"/>
    <w:rsid w:val="001C0C90"/>
    <w:rsid w:val="001C13CC"/>
    <w:rsid w:val="001C27B6"/>
    <w:rsid w:val="001C4AD8"/>
    <w:rsid w:val="001C4B1E"/>
    <w:rsid w:val="001C52BC"/>
    <w:rsid w:val="001C536A"/>
    <w:rsid w:val="001C7340"/>
    <w:rsid w:val="001C739A"/>
    <w:rsid w:val="001C7ABE"/>
    <w:rsid w:val="001D0018"/>
    <w:rsid w:val="001D0A99"/>
    <w:rsid w:val="001D22F3"/>
    <w:rsid w:val="001D72B2"/>
    <w:rsid w:val="001D76C3"/>
    <w:rsid w:val="001E229A"/>
    <w:rsid w:val="001E24EC"/>
    <w:rsid w:val="001E2AE1"/>
    <w:rsid w:val="001E45E1"/>
    <w:rsid w:val="001E4C2B"/>
    <w:rsid w:val="001E594D"/>
    <w:rsid w:val="001E6C1F"/>
    <w:rsid w:val="001F086D"/>
    <w:rsid w:val="001F18D3"/>
    <w:rsid w:val="001F2580"/>
    <w:rsid w:val="001F2D4E"/>
    <w:rsid w:val="001F3C12"/>
    <w:rsid w:val="001F4B5C"/>
    <w:rsid w:val="001F53C1"/>
    <w:rsid w:val="001F54CB"/>
    <w:rsid w:val="001F571A"/>
    <w:rsid w:val="001F734D"/>
    <w:rsid w:val="001F7907"/>
    <w:rsid w:val="002010C2"/>
    <w:rsid w:val="0020338B"/>
    <w:rsid w:val="0020340B"/>
    <w:rsid w:val="00203FD8"/>
    <w:rsid w:val="002051A6"/>
    <w:rsid w:val="0020629E"/>
    <w:rsid w:val="002075E9"/>
    <w:rsid w:val="00207F01"/>
    <w:rsid w:val="00210909"/>
    <w:rsid w:val="00210C65"/>
    <w:rsid w:val="00211B43"/>
    <w:rsid w:val="00212195"/>
    <w:rsid w:val="00213C76"/>
    <w:rsid w:val="00214690"/>
    <w:rsid w:val="00215535"/>
    <w:rsid w:val="00215938"/>
    <w:rsid w:val="0021713B"/>
    <w:rsid w:val="00217231"/>
    <w:rsid w:val="0022186F"/>
    <w:rsid w:val="0022201D"/>
    <w:rsid w:val="0022235E"/>
    <w:rsid w:val="00224130"/>
    <w:rsid w:val="00224DE8"/>
    <w:rsid w:val="00224F5C"/>
    <w:rsid w:val="00225162"/>
    <w:rsid w:val="00225979"/>
    <w:rsid w:val="00226019"/>
    <w:rsid w:val="002266BB"/>
    <w:rsid w:val="00230E0F"/>
    <w:rsid w:val="00231467"/>
    <w:rsid w:val="00232C98"/>
    <w:rsid w:val="0023404D"/>
    <w:rsid w:val="00235857"/>
    <w:rsid w:val="00236B2C"/>
    <w:rsid w:val="0023773D"/>
    <w:rsid w:val="002402F6"/>
    <w:rsid w:val="002419A8"/>
    <w:rsid w:val="00241A76"/>
    <w:rsid w:val="0024205E"/>
    <w:rsid w:val="002424D3"/>
    <w:rsid w:val="00242B64"/>
    <w:rsid w:val="00242B68"/>
    <w:rsid w:val="00243116"/>
    <w:rsid w:val="00243673"/>
    <w:rsid w:val="0024415F"/>
    <w:rsid w:val="00245A06"/>
    <w:rsid w:val="00245BC3"/>
    <w:rsid w:val="00247A54"/>
    <w:rsid w:val="00251BDC"/>
    <w:rsid w:val="00252EBB"/>
    <w:rsid w:val="00252F88"/>
    <w:rsid w:val="0025371E"/>
    <w:rsid w:val="0025410A"/>
    <w:rsid w:val="00256545"/>
    <w:rsid w:val="00257027"/>
    <w:rsid w:val="00257BBB"/>
    <w:rsid w:val="00260B9A"/>
    <w:rsid w:val="00261FF3"/>
    <w:rsid w:val="00262248"/>
    <w:rsid w:val="002625BD"/>
    <w:rsid w:val="0026297A"/>
    <w:rsid w:val="00263852"/>
    <w:rsid w:val="00263A78"/>
    <w:rsid w:val="00263E13"/>
    <w:rsid w:val="00263E2D"/>
    <w:rsid w:val="0026525B"/>
    <w:rsid w:val="002662C7"/>
    <w:rsid w:val="002663D3"/>
    <w:rsid w:val="00266E5A"/>
    <w:rsid w:val="00267D48"/>
    <w:rsid w:val="00271131"/>
    <w:rsid w:val="002744F5"/>
    <w:rsid w:val="002747DC"/>
    <w:rsid w:val="00274EA2"/>
    <w:rsid w:val="00275727"/>
    <w:rsid w:val="00276F9A"/>
    <w:rsid w:val="002771AB"/>
    <w:rsid w:val="002777C6"/>
    <w:rsid w:val="00277BF3"/>
    <w:rsid w:val="0028072B"/>
    <w:rsid w:val="00280B76"/>
    <w:rsid w:val="00281136"/>
    <w:rsid w:val="00282426"/>
    <w:rsid w:val="002824DF"/>
    <w:rsid w:val="002827AC"/>
    <w:rsid w:val="00282E98"/>
    <w:rsid w:val="00283CCA"/>
    <w:rsid w:val="0028495C"/>
    <w:rsid w:val="00285227"/>
    <w:rsid w:val="00285F02"/>
    <w:rsid w:val="002866A7"/>
    <w:rsid w:val="00286C5A"/>
    <w:rsid w:val="002874FE"/>
    <w:rsid w:val="002877FF"/>
    <w:rsid w:val="002878AC"/>
    <w:rsid w:val="00287BDF"/>
    <w:rsid w:val="00293722"/>
    <w:rsid w:val="002937DF"/>
    <w:rsid w:val="00293BC4"/>
    <w:rsid w:val="0029415A"/>
    <w:rsid w:val="0029491E"/>
    <w:rsid w:val="002A0284"/>
    <w:rsid w:val="002A03C4"/>
    <w:rsid w:val="002A0756"/>
    <w:rsid w:val="002A0C19"/>
    <w:rsid w:val="002A1E0B"/>
    <w:rsid w:val="002A3884"/>
    <w:rsid w:val="002A4B1F"/>
    <w:rsid w:val="002A5C93"/>
    <w:rsid w:val="002A6E74"/>
    <w:rsid w:val="002A77FD"/>
    <w:rsid w:val="002A7FC2"/>
    <w:rsid w:val="002B0AAA"/>
    <w:rsid w:val="002B0F76"/>
    <w:rsid w:val="002B2599"/>
    <w:rsid w:val="002B2E75"/>
    <w:rsid w:val="002B44C0"/>
    <w:rsid w:val="002B49D3"/>
    <w:rsid w:val="002B5051"/>
    <w:rsid w:val="002B5605"/>
    <w:rsid w:val="002B5EC5"/>
    <w:rsid w:val="002C083C"/>
    <w:rsid w:val="002C085C"/>
    <w:rsid w:val="002C0E09"/>
    <w:rsid w:val="002C1460"/>
    <w:rsid w:val="002C16D7"/>
    <w:rsid w:val="002C1A47"/>
    <w:rsid w:val="002C2307"/>
    <w:rsid w:val="002C328B"/>
    <w:rsid w:val="002C4FDE"/>
    <w:rsid w:val="002C535A"/>
    <w:rsid w:val="002C57C1"/>
    <w:rsid w:val="002C5DC3"/>
    <w:rsid w:val="002C5F78"/>
    <w:rsid w:val="002C7681"/>
    <w:rsid w:val="002C7B76"/>
    <w:rsid w:val="002D1263"/>
    <w:rsid w:val="002D1528"/>
    <w:rsid w:val="002D16FE"/>
    <w:rsid w:val="002D233B"/>
    <w:rsid w:val="002D3079"/>
    <w:rsid w:val="002D3642"/>
    <w:rsid w:val="002D3D07"/>
    <w:rsid w:val="002D3DEA"/>
    <w:rsid w:val="002D4C92"/>
    <w:rsid w:val="002D4DB5"/>
    <w:rsid w:val="002D59CD"/>
    <w:rsid w:val="002D6380"/>
    <w:rsid w:val="002D6600"/>
    <w:rsid w:val="002D6DAC"/>
    <w:rsid w:val="002D753E"/>
    <w:rsid w:val="002E074A"/>
    <w:rsid w:val="002E0E46"/>
    <w:rsid w:val="002E3041"/>
    <w:rsid w:val="002E3466"/>
    <w:rsid w:val="002E370C"/>
    <w:rsid w:val="002E4502"/>
    <w:rsid w:val="002E52A7"/>
    <w:rsid w:val="002E588D"/>
    <w:rsid w:val="002E610B"/>
    <w:rsid w:val="002E6CC7"/>
    <w:rsid w:val="002E7864"/>
    <w:rsid w:val="002E7F40"/>
    <w:rsid w:val="002F0AA3"/>
    <w:rsid w:val="002F22EF"/>
    <w:rsid w:val="002F2819"/>
    <w:rsid w:val="002F5ADD"/>
    <w:rsid w:val="002F6020"/>
    <w:rsid w:val="002F6B3F"/>
    <w:rsid w:val="002F6B64"/>
    <w:rsid w:val="003010EB"/>
    <w:rsid w:val="00301271"/>
    <w:rsid w:val="003013FA"/>
    <w:rsid w:val="00301ADC"/>
    <w:rsid w:val="00302247"/>
    <w:rsid w:val="0030273B"/>
    <w:rsid w:val="00303661"/>
    <w:rsid w:val="003036E6"/>
    <w:rsid w:val="00303C2A"/>
    <w:rsid w:val="00304A41"/>
    <w:rsid w:val="00305BB0"/>
    <w:rsid w:val="00306FC5"/>
    <w:rsid w:val="00307D39"/>
    <w:rsid w:val="00307E18"/>
    <w:rsid w:val="0031271A"/>
    <w:rsid w:val="00313DC3"/>
    <w:rsid w:val="00313E59"/>
    <w:rsid w:val="003159EF"/>
    <w:rsid w:val="00315DF8"/>
    <w:rsid w:val="00316059"/>
    <w:rsid w:val="0031631C"/>
    <w:rsid w:val="0031721B"/>
    <w:rsid w:val="00317F9F"/>
    <w:rsid w:val="003200FA"/>
    <w:rsid w:val="003204FC"/>
    <w:rsid w:val="0032067E"/>
    <w:rsid w:val="00320EA5"/>
    <w:rsid w:val="00321078"/>
    <w:rsid w:val="00321431"/>
    <w:rsid w:val="00321E0B"/>
    <w:rsid w:val="00321EFD"/>
    <w:rsid w:val="00323214"/>
    <w:rsid w:val="003245D1"/>
    <w:rsid w:val="00325B1E"/>
    <w:rsid w:val="00325F9A"/>
    <w:rsid w:val="00326281"/>
    <w:rsid w:val="00326454"/>
    <w:rsid w:val="00327263"/>
    <w:rsid w:val="003275FC"/>
    <w:rsid w:val="00330EC6"/>
    <w:rsid w:val="00332177"/>
    <w:rsid w:val="003322B6"/>
    <w:rsid w:val="00332455"/>
    <w:rsid w:val="00332C00"/>
    <w:rsid w:val="003337A0"/>
    <w:rsid w:val="003352E0"/>
    <w:rsid w:val="00336BE3"/>
    <w:rsid w:val="0033704A"/>
    <w:rsid w:val="003407B8"/>
    <w:rsid w:val="00340A96"/>
    <w:rsid w:val="003414DA"/>
    <w:rsid w:val="00342CF8"/>
    <w:rsid w:val="00345843"/>
    <w:rsid w:val="00345AF2"/>
    <w:rsid w:val="003468E0"/>
    <w:rsid w:val="00347343"/>
    <w:rsid w:val="00347555"/>
    <w:rsid w:val="00347977"/>
    <w:rsid w:val="00347C44"/>
    <w:rsid w:val="0035011F"/>
    <w:rsid w:val="003514C9"/>
    <w:rsid w:val="00351FCB"/>
    <w:rsid w:val="003551EE"/>
    <w:rsid w:val="00355824"/>
    <w:rsid w:val="00355B6A"/>
    <w:rsid w:val="0035780F"/>
    <w:rsid w:val="00360068"/>
    <w:rsid w:val="003600B3"/>
    <w:rsid w:val="0036088D"/>
    <w:rsid w:val="00360BB3"/>
    <w:rsid w:val="003615D0"/>
    <w:rsid w:val="00361955"/>
    <w:rsid w:val="003627FC"/>
    <w:rsid w:val="003633EB"/>
    <w:rsid w:val="0036346B"/>
    <w:rsid w:val="00363B2F"/>
    <w:rsid w:val="00363CB8"/>
    <w:rsid w:val="00364E78"/>
    <w:rsid w:val="00365380"/>
    <w:rsid w:val="0036596E"/>
    <w:rsid w:val="003664A8"/>
    <w:rsid w:val="0036690A"/>
    <w:rsid w:val="00370319"/>
    <w:rsid w:val="0037069F"/>
    <w:rsid w:val="00370B7E"/>
    <w:rsid w:val="003722C9"/>
    <w:rsid w:val="003739DF"/>
    <w:rsid w:val="00373DB4"/>
    <w:rsid w:val="00373DB7"/>
    <w:rsid w:val="00375EBF"/>
    <w:rsid w:val="00376708"/>
    <w:rsid w:val="003806FD"/>
    <w:rsid w:val="00380C6A"/>
    <w:rsid w:val="0038128F"/>
    <w:rsid w:val="003823DE"/>
    <w:rsid w:val="003831DB"/>
    <w:rsid w:val="003836C8"/>
    <w:rsid w:val="0038374A"/>
    <w:rsid w:val="00384089"/>
    <w:rsid w:val="00386334"/>
    <w:rsid w:val="00386E71"/>
    <w:rsid w:val="0038701E"/>
    <w:rsid w:val="0039071B"/>
    <w:rsid w:val="00390D62"/>
    <w:rsid w:val="003913CF"/>
    <w:rsid w:val="003917C5"/>
    <w:rsid w:val="00391D4D"/>
    <w:rsid w:val="00394A28"/>
    <w:rsid w:val="003950C0"/>
    <w:rsid w:val="003A1A9F"/>
    <w:rsid w:val="003A1CE1"/>
    <w:rsid w:val="003A2ED8"/>
    <w:rsid w:val="003A31C8"/>
    <w:rsid w:val="003A366E"/>
    <w:rsid w:val="003A48D4"/>
    <w:rsid w:val="003A4D0E"/>
    <w:rsid w:val="003A4DC9"/>
    <w:rsid w:val="003A4DEF"/>
    <w:rsid w:val="003A54B2"/>
    <w:rsid w:val="003A5787"/>
    <w:rsid w:val="003A5812"/>
    <w:rsid w:val="003A641D"/>
    <w:rsid w:val="003A7239"/>
    <w:rsid w:val="003B02CA"/>
    <w:rsid w:val="003B07AB"/>
    <w:rsid w:val="003B12F5"/>
    <w:rsid w:val="003B1362"/>
    <w:rsid w:val="003B1690"/>
    <w:rsid w:val="003B1E01"/>
    <w:rsid w:val="003B1F75"/>
    <w:rsid w:val="003B2E25"/>
    <w:rsid w:val="003B3DBD"/>
    <w:rsid w:val="003B5CF6"/>
    <w:rsid w:val="003B62A2"/>
    <w:rsid w:val="003B6A1A"/>
    <w:rsid w:val="003C0E4E"/>
    <w:rsid w:val="003C1E85"/>
    <w:rsid w:val="003C3CDF"/>
    <w:rsid w:val="003C46FB"/>
    <w:rsid w:val="003C4AF2"/>
    <w:rsid w:val="003C591D"/>
    <w:rsid w:val="003C61EE"/>
    <w:rsid w:val="003C6E5D"/>
    <w:rsid w:val="003D037B"/>
    <w:rsid w:val="003D12C5"/>
    <w:rsid w:val="003D2D85"/>
    <w:rsid w:val="003D2E96"/>
    <w:rsid w:val="003D2FD8"/>
    <w:rsid w:val="003D4459"/>
    <w:rsid w:val="003D5474"/>
    <w:rsid w:val="003D5C14"/>
    <w:rsid w:val="003D6340"/>
    <w:rsid w:val="003D6360"/>
    <w:rsid w:val="003D6A32"/>
    <w:rsid w:val="003D6A43"/>
    <w:rsid w:val="003D77DD"/>
    <w:rsid w:val="003E0423"/>
    <w:rsid w:val="003E04C3"/>
    <w:rsid w:val="003E0E26"/>
    <w:rsid w:val="003E0F84"/>
    <w:rsid w:val="003E3662"/>
    <w:rsid w:val="003E3807"/>
    <w:rsid w:val="003E43D7"/>
    <w:rsid w:val="003E4610"/>
    <w:rsid w:val="003E5F2A"/>
    <w:rsid w:val="003E5F61"/>
    <w:rsid w:val="003E68A8"/>
    <w:rsid w:val="003E7CDC"/>
    <w:rsid w:val="003F1909"/>
    <w:rsid w:val="003F3874"/>
    <w:rsid w:val="003F40F2"/>
    <w:rsid w:val="003F4781"/>
    <w:rsid w:val="00400839"/>
    <w:rsid w:val="00400D7B"/>
    <w:rsid w:val="00400DA9"/>
    <w:rsid w:val="004019B2"/>
    <w:rsid w:val="00401D92"/>
    <w:rsid w:val="00404DDA"/>
    <w:rsid w:val="00405229"/>
    <w:rsid w:val="00405DA6"/>
    <w:rsid w:val="00410368"/>
    <w:rsid w:val="00411179"/>
    <w:rsid w:val="004113CE"/>
    <w:rsid w:val="00411819"/>
    <w:rsid w:val="00412420"/>
    <w:rsid w:val="00412CCD"/>
    <w:rsid w:val="004130E7"/>
    <w:rsid w:val="0041320A"/>
    <w:rsid w:val="00413872"/>
    <w:rsid w:val="004141E2"/>
    <w:rsid w:val="00414CBF"/>
    <w:rsid w:val="00421890"/>
    <w:rsid w:val="00421E5C"/>
    <w:rsid w:val="00422A8A"/>
    <w:rsid w:val="00423E6B"/>
    <w:rsid w:val="00424B9D"/>
    <w:rsid w:val="004274D3"/>
    <w:rsid w:val="004311C2"/>
    <w:rsid w:val="00432C43"/>
    <w:rsid w:val="00433E74"/>
    <w:rsid w:val="004340B6"/>
    <w:rsid w:val="004341E8"/>
    <w:rsid w:val="004356A6"/>
    <w:rsid w:val="004404DE"/>
    <w:rsid w:val="00440664"/>
    <w:rsid w:val="00441A2F"/>
    <w:rsid w:val="00444223"/>
    <w:rsid w:val="0044485D"/>
    <w:rsid w:val="00444880"/>
    <w:rsid w:val="004451CC"/>
    <w:rsid w:val="00445C06"/>
    <w:rsid w:val="00445CB9"/>
    <w:rsid w:val="004464A5"/>
    <w:rsid w:val="004501A9"/>
    <w:rsid w:val="00450641"/>
    <w:rsid w:val="00450880"/>
    <w:rsid w:val="00451114"/>
    <w:rsid w:val="004517C8"/>
    <w:rsid w:val="00451F13"/>
    <w:rsid w:val="00452A44"/>
    <w:rsid w:val="0045378A"/>
    <w:rsid w:val="00453B3C"/>
    <w:rsid w:val="00453D32"/>
    <w:rsid w:val="00454D40"/>
    <w:rsid w:val="00454EEC"/>
    <w:rsid w:val="00457B64"/>
    <w:rsid w:val="00460626"/>
    <w:rsid w:val="0046191B"/>
    <w:rsid w:val="0046216B"/>
    <w:rsid w:val="00464564"/>
    <w:rsid w:val="00465910"/>
    <w:rsid w:val="0046785D"/>
    <w:rsid w:val="004703C3"/>
    <w:rsid w:val="0047302C"/>
    <w:rsid w:val="004738CF"/>
    <w:rsid w:val="004738FE"/>
    <w:rsid w:val="00475ACC"/>
    <w:rsid w:val="00475B96"/>
    <w:rsid w:val="00476880"/>
    <w:rsid w:val="00476A59"/>
    <w:rsid w:val="00480792"/>
    <w:rsid w:val="004813CB"/>
    <w:rsid w:val="00481591"/>
    <w:rsid w:val="00481685"/>
    <w:rsid w:val="00481840"/>
    <w:rsid w:val="00481EC9"/>
    <w:rsid w:val="00482F6C"/>
    <w:rsid w:val="0048396D"/>
    <w:rsid w:val="00484105"/>
    <w:rsid w:val="004846F0"/>
    <w:rsid w:val="00487A5B"/>
    <w:rsid w:val="0049056B"/>
    <w:rsid w:val="00493531"/>
    <w:rsid w:val="00494ECD"/>
    <w:rsid w:val="00494F0E"/>
    <w:rsid w:val="00496963"/>
    <w:rsid w:val="004978BA"/>
    <w:rsid w:val="00497FDA"/>
    <w:rsid w:val="004A0327"/>
    <w:rsid w:val="004A2D0C"/>
    <w:rsid w:val="004A4436"/>
    <w:rsid w:val="004A4677"/>
    <w:rsid w:val="004A4A0F"/>
    <w:rsid w:val="004A6B64"/>
    <w:rsid w:val="004A7DF9"/>
    <w:rsid w:val="004B147D"/>
    <w:rsid w:val="004B1940"/>
    <w:rsid w:val="004B1ED2"/>
    <w:rsid w:val="004B25F1"/>
    <w:rsid w:val="004B36CA"/>
    <w:rsid w:val="004B37CB"/>
    <w:rsid w:val="004B38EF"/>
    <w:rsid w:val="004B40E4"/>
    <w:rsid w:val="004B6741"/>
    <w:rsid w:val="004C0BE1"/>
    <w:rsid w:val="004C0C06"/>
    <w:rsid w:val="004C0CBB"/>
    <w:rsid w:val="004C2D41"/>
    <w:rsid w:val="004C4DA8"/>
    <w:rsid w:val="004C525B"/>
    <w:rsid w:val="004C66A9"/>
    <w:rsid w:val="004C6C5B"/>
    <w:rsid w:val="004C7317"/>
    <w:rsid w:val="004C73A7"/>
    <w:rsid w:val="004C73CD"/>
    <w:rsid w:val="004D07FB"/>
    <w:rsid w:val="004D151B"/>
    <w:rsid w:val="004D1A05"/>
    <w:rsid w:val="004D329E"/>
    <w:rsid w:val="004D7D2C"/>
    <w:rsid w:val="004E026A"/>
    <w:rsid w:val="004E0B27"/>
    <w:rsid w:val="004E4A9D"/>
    <w:rsid w:val="004E6075"/>
    <w:rsid w:val="004F0697"/>
    <w:rsid w:val="004F0859"/>
    <w:rsid w:val="004F0AF8"/>
    <w:rsid w:val="004F0D1C"/>
    <w:rsid w:val="004F19AB"/>
    <w:rsid w:val="004F1A2A"/>
    <w:rsid w:val="004F245C"/>
    <w:rsid w:val="004F25D0"/>
    <w:rsid w:val="004F288A"/>
    <w:rsid w:val="004F28EE"/>
    <w:rsid w:val="004F3ED6"/>
    <w:rsid w:val="004F4310"/>
    <w:rsid w:val="004F54B6"/>
    <w:rsid w:val="004F5720"/>
    <w:rsid w:val="004F5B0D"/>
    <w:rsid w:val="004F5F5F"/>
    <w:rsid w:val="004F7031"/>
    <w:rsid w:val="0050050E"/>
    <w:rsid w:val="00500AE3"/>
    <w:rsid w:val="00500C9D"/>
    <w:rsid w:val="00502CA2"/>
    <w:rsid w:val="00502D34"/>
    <w:rsid w:val="0050619F"/>
    <w:rsid w:val="00507043"/>
    <w:rsid w:val="00507DD4"/>
    <w:rsid w:val="00510B05"/>
    <w:rsid w:val="00511300"/>
    <w:rsid w:val="00511B44"/>
    <w:rsid w:val="00513501"/>
    <w:rsid w:val="00514380"/>
    <w:rsid w:val="0051504A"/>
    <w:rsid w:val="00515215"/>
    <w:rsid w:val="00520FD5"/>
    <w:rsid w:val="005210B3"/>
    <w:rsid w:val="00522717"/>
    <w:rsid w:val="00522722"/>
    <w:rsid w:val="005235BE"/>
    <w:rsid w:val="00523A8E"/>
    <w:rsid w:val="00524036"/>
    <w:rsid w:val="00524571"/>
    <w:rsid w:val="005252DF"/>
    <w:rsid w:val="00525629"/>
    <w:rsid w:val="00526DDA"/>
    <w:rsid w:val="005278CE"/>
    <w:rsid w:val="00527A62"/>
    <w:rsid w:val="00531CF5"/>
    <w:rsid w:val="00531E3F"/>
    <w:rsid w:val="0053291E"/>
    <w:rsid w:val="00533FBC"/>
    <w:rsid w:val="005372D2"/>
    <w:rsid w:val="00537655"/>
    <w:rsid w:val="00540CD2"/>
    <w:rsid w:val="00541286"/>
    <w:rsid w:val="00541BE8"/>
    <w:rsid w:val="00542A98"/>
    <w:rsid w:val="00543058"/>
    <w:rsid w:val="0054328C"/>
    <w:rsid w:val="00543F5F"/>
    <w:rsid w:val="00546A2B"/>
    <w:rsid w:val="00546D79"/>
    <w:rsid w:val="0054714D"/>
    <w:rsid w:val="0054792D"/>
    <w:rsid w:val="005503D1"/>
    <w:rsid w:val="00550D5B"/>
    <w:rsid w:val="00551085"/>
    <w:rsid w:val="0055303B"/>
    <w:rsid w:val="00554075"/>
    <w:rsid w:val="00554568"/>
    <w:rsid w:val="00556550"/>
    <w:rsid w:val="00557D50"/>
    <w:rsid w:val="00560D77"/>
    <w:rsid w:val="00561DAB"/>
    <w:rsid w:val="00562929"/>
    <w:rsid w:val="00562E1F"/>
    <w:rsid w:val="00562EBE"/>
    <w:rsid w:val="00563771"/>
    <w:rsid w:val="005638F5"/>
    <w:rsid w:val="00563940"/>
    <w:rsid w:val="00564187"/>
    <w:rsid w:val="00566260"/>
    <w:rsid w:val="00567BA8"/>
    <w:rsid w:val="00570055"/>
    <w:rsid w:val="0057028B"/>
    <w:rsid w:val="00570650"/>
    <w:rsid w:val="00571974"/>
    <w:rsid w:val="00571BCC"/>
    <w:rsid w:val="00573714"/>
    <w:rsid w:val="0057375B"/>
    <w:rsid w:val="00573A24"/>
    <w:rsid w:val="00574511"/>
    <w:rsid w:val="005745D2"/>
    <w:rsid w:val="00574E67"/>
    <w:rsid w:val="00574EE3"/>
    <w:rsid w:val="00574FC5"/>
    <w:rsid w:val="00576FCF"/>
    <w:rsid w:val="0057773A"/>
    <w:rsid w:val="00577FCB"/>
    <w:rsid w:val="005806C7"/>
    <w:rsid w:val="0058113A"/>
    <w:rsid w:val="00583087"/>
    <w:rsid w:val="00583AE8"/>
    <w:rsid w:val="00583E61"/>
    <w:rsid w:val="005848A6"/>
    <w:rsid w:val="00584CE2"/>
    <w:rsid w:val="00584D8F"/>
    <w:rsid w:val="0058564A"/>
    <w:rsid w:val="00586DFE"/>
    <w:rsid w:val="00586F32"/>
    <w:rsid w:val="00587BBF"/>
    <w:rsid w:val="00590462"/>
    <w:rsid w:val="005909B4"/>
    <w:rsid w:val="00590EF4"/>
    <w:rsid w:val="00591267"/>
    <w:rsid w:val="005915B4"/>
    <w:rsid w:val="00591B7D"/>
    <w:rsid w:val="00591FD3"/>
    <w:rsid w:val="00592693"/>
    <w:rsid w:val="00593352"/>
    <w:rsid w:val="00594BFE"/>
    <w:rsid w:val="005953A1"/>
    <w:rsid w:val="005958EC"/>
    <w:rsid w:val="00596043"/>
    <w:rsid w:val="005972A4"/>
    <w:rsid w:val="005972AC"/>
    <w:rsid w:val="005A01D1"/>
    <w:rsid w:val="005A05A6"/>
    <w:rsid w:val="005A17A6"/>
    <w:rsid w:val="005A190B"/>
    <w:rsid w:val="005A1EE2"/>
    <w:rsid w:val="005A2EFD"/>
    <w:rsid w:val="005A5B5D"/>
    <w:rsid w:val="005A7AE2"/>
    <w:rsid w:val="005B04F0"/>
    <w:rsid w:val="005B1337"/>
    <w:rsid w:val="005B236D"/>
    <w:rsid w:val="005B2D2C"/>
    <w:rsid w:val="005B333C"/>
    <w:rsid w:val="005B3DA8"/>
    <w:rsid w:val="005B412E"/>
    <w:rsid w:val="005B5078"/>
    <w:rsid w:val="005B567A"/>
    <w:rsid w:val="005B608A"/>
    <w:rsid w:val="005B74A9"/>
    <w:rsid w:val="005B7A91"/>
    <w:rsid w:val="005C072E"/>
    <w:rsid w:val="005C16A1"/>
    <w:rsid w:val="005C2D4F"/>
    <w:rsid w:val="005C3530"/>
    <w:rsid w:val="005C37F5"/>
    <w:rsid w:val="005C3F8C"/>
    <w:rsid w:val="005C4B42"/>
    <w:rsid w:val="005C5337"/>
    <w:rsid w:val="005C5E8F"/>
    <w:rsid w:val="005C7FB0"/>
    <w:rsid w:val="005D0093"/>
    <w:rsid w:val="005D09FF"/>
    <w:rsid w:val="005D26D1"/>
    <w:rsid w:val="005D27DB"/>
    <w:rsid w:val="005D2895"/>
    <w:rsid w:val="005D436D"/>
    <w:rsid w:val="005D547A"/>
    <w:rsid w:val="005D561A"/>
    <w:rsid w:val="005D62E3"/>
    <w:rsid w:val="005D6413"/>
    <w:rsid w:val="005E035B"/>
    <w:rsid w:val="005E0F43"/>
    <w:rsid w:val="005E1ACF"/>
    <w:rsid w:val="005E3265"/>
    <w:rsid w:val="005E353D"/>
    <w:rsid w:val="005E42A8"/>
    <w:rsid w:val="005E4EE6"/>
    <w:rsid w:val="005E4FA4"/>
    <w:rsid w:val="005E51F4"/>
    <w:rsid w:val="005E55E4"/>
    <w:rsid w:val="005E6714"/>
    <w:rsid w:val="005E6D1F"/>
    <w:rsid w:val="005F0C01"/>
    <w:rsid w:val="005F1898"/>
    <w:rsid w:val="005F294E"/>
    <w:rsid w:val="005F3B24"/>
    <w:rsid w:val="005F47D0"/>
    <w:rsid w:val="005F562F"/>
    <w:rsid w:val="005F591E"/>
    <w:rsid w:val="005F5ABF"/>
    <w:rsid w:val="005F5EAD"/>
    <w:rsid w:val="005F744B"/>
    <w:rsid w:val="005F7EF2"/>
    <w:rsid w:val="006006A9"/>
    <w:rsid w:val="006007C6"/>
    <w:rsid w:val="0060084F"/>
    <w:rsid w:val="0060237F"/>
    <w:rsid w:val="00602D94"/>
    <w:rsid w:val="00603569"/>
    <w:rsid w:val="00604B0A"/>
    <w:rsid w:val="00605991"/>
    <w:rsid w:val="00606194"/>
    <w:rsid w:val="006062F0"/>
    <w:rsid w:val="00607805"/>
    <w:rsid w:val="006104B7"/>
    <w:rsid w:val="00611B2D"/>
    <w:rsid w:val="00612D4E"/>
    <w:rsid w:val="006138A5"/>
    <w:rsid w:val="00613A6A"/>
    <w:rsid w:val="00614A5E"/>
    <w:rsid w:val="00614DC3"/>
    <w:rsid w:val="00614E73"/>
    <w:rsid w:val="006153AB"/>
    <w:rsid w:val="00616397"/>
    <w:rsid w:val="006163C6"/>
    <w:rsid w:val="006173F6"/>
    <w:rsid w:val="00617533"/>
    <w:rsid w:val="00617F87"/>
    <w:rsid w:val="006206DB"/>
    <w:rsid w:val="00620AC9"/>
    <w:rsid w:val="00624720"/>
    <w:rsid w:val="00625404"/>
    <w:rsid w:val="006259A5"/>
    <w:rsid w:val="00626557"/>
    <w:rsid w:val="00626A3D"/>
    <w:rsid w:val="00627F22"/>
    <w:rsid w:val="00630781"/>
    <w:rsid w:val="0063109F"/>
    <w:rsid w:val="00632078"/>
    <w:rsid w:val="00632A52"/>
    <w:rsid w:val="00632BC6"/>
    <w:rsid w:val="00634EC9"/>
    <w:rsid w:val="0063504A"/>
    <w:rsid w:val="006367A9"/>
    <w:rsid w:val="006413F8"/>
    <w:rsid w:val="00642642"/>
    <w:rsid w:val="00642D48"/>
    <w:rsid w:val="00642DAD"/>
    <w:rsid w:val="00642E14"/>
    <w:rsid w:val="00644304"/>
    <w:rsid w:val="0064480A"/>
    <w:rsid w:val="00644ACC"/>
    <w:rsid w:val="00645BE4"/>
    <w:rsid w:val="006468D7"/>
    <w:rsid w:val="0064701E"/>
    <w:rsid w:val="00647AD5"/>
    <w:rsid w:val="00650464"/>
    <w:rsid w:val="00650907"/>
    <w:rsid w:val="006512D5"/>
    <w:rsid w:val="00651B18"/>
    <w:rsid w:val="00651B9A"/>
    <w:rsid w:val="00651D18"/>
    <w:rsid w:val="0065470B"/>
    <w:rsid w:val="00654A74"/>
    <w:rsid w:val="0065554B"/>
    <w:rsid w:val="00656AA9"/>
    <w:rsid w:val="00657772"/>
    <w:rsid w:val="00657C8E"/>
    <w:rsid w:val="00657E6B"/>
    <w:rsid w:val="00660CE1"/>
    <w:rsid w:val="00663D49"/>
    <w:rsid w:val="00664BAC"/>
    <w:rsid w:val="006668A9"/>
    <w:rsid w:val="00666BBD"/>
    <w:rsid w:val="0066738B"/>
    <w:rsid w:val="006679ED"/>
    <w:rsid w:val="00667C9B"/>
    <w:rsid w:val="00670EDD"/>
    <w:rsid w:val="0067120C"/>
    <w:rsid w:val="006719EF"/>
    <w:rsid w:val="00672263"/>
    <w:rsid w:val="006724F7"/>
    <w:rsid w:val="00672B8B"/>
    <w:rsid w:val="006733CA"/>
    <w:rsid w:val="00674082"/>
    <w:rsid w:val="0067766C"/>
    <w:rsid w:val="00677D4C"/>
    <w:rsid w:val="00680546"/>
    <w:rsid w:val="00680790"/>
    <w:rsid w:val="00681F2C"/>
    <w:rsid w:val="006820CE"/>
    <w:rsid w:val="0068275F"/>
    <w:rsid w:val="006836A0"/>
    <w:rsid w:val="006838DE"/>
    <w:rsid w:val="00685717"/>
    <w:rsid w:val="00685E88"/>
    <w:rsid w:val="006867C7"/>
    <w:rsid w:val="00687969"/>
    <w:rsid w:val="00693F8F"/>
    <w:rsid w:val="00696EF4"/>
    <w:rsid w:val="006A0856"/>
    <w:rsid w:val="006A20C7"/>
    <w:rsid w:val="006A2A09"/>
    <w:rsid w:val="006A3076"/>
    <w:rsid w:val="006A43A3"/>
    <w:rsid w:val="006A4CEE"/>
    <w:rsid w:val="006A5280"/>
    <w:rsid w:val="006A53DC"/>
    <w:rsid w:val="006A5E39"/>
    <w:rsid w:val="006B0A0E"/>
    <w:rsid w:val="006B0FF7"/>
    <w:rsid w:val="006B18E8"/>
    <w:rsid w:val="006B1A87"/>
    <w:rsid w:val="006B1BB7"/>
    <w:rsid w:val="006B2427"/>
    <w:rsid w:val="006B2D42"/>
    <w:rsid w:val="006B4C0F"/>
    <w:rsid w:val="006B5068"/>
    <w:rsid w:val="006B50B1"/>
    <w:rsid w:val="006B551D"/>
    <w:rsid w:val="006B5E36"/>
    <w:rsid w:val="006B7697"/>
    <w:rsid w:val="006C0D9A"/>
    <w:rsid w:val="006C18DE"/>
    <w:rsid w:val="006C1A9E"/>
    <w:rsid w:val="006C1D01"/>
    <w:rsid w:val="006C1D3B"/>
    <w:rsid w:val="006C1D4D"/>
    <w:rsid w:val="006C1EE4"/>
    <w:rsid w:val="006C3A26"/>
    <w:rsid w:val="006C3F2C"/>
    <w:rsid w:val="006C405E"/>
    <w:rsid w:val="006C48E9"/>
    <w:rsid w:val="006C4AAF"/>
    <w:rsid w:val="006C4F52"/>
    <w:rsid w:val="006D002E"/>
    <w:rsid w:val="006D1491"/>
    <w:rsid w:val="006D1602"/>
    <w:rsid w:val="006D312D"/>
    <w:rsid w:val="006D6B7C"/>
    <w:rsid w:val="006D7F05"/>
    <w:rsid w:val="006E126B"/>
    <w:rsid w:val="006E1C4B"/>
    <w:rsid w:val="006E2D59"/>
    <w:rsid w:val="006E2EA7"/>
    <w:rsid w:val="006E37E1"/>
    <w:rsid w:val="006E48BE"/>
    <w:rsid w:val="006E5FF1"/>
    <w:rsid w:val="006E6730"/>
    <w:rsid w:val="006E6C5C"/>
    <w:rsid w:val="006E7299"/>
    <w:rsid w:val="006E72D3"/>
    <w:rsid w:val="006F03D2"/>
    <w:rsid w:val="006F061A"/>
    <w:rsid w:val="006F0E5A"/>
    <w:rsid w:val="006F12CF"/>
    <w:rsid w:val="006F1670"/>
    <w:rsid w:val="006F1BDF"/>
    <w:rsid w:val="006F1E4C"/>
    <w:rsid w:val="006F1FD3"/>
    <w:rsid w:val="006F29B8"/>
    <w:rsid w:val="006F2BE1"/>
    <w:rsid w:val="006F48F8"/>
    <w:rsid w:val="006F51C3"/>
    <w:rsid w:val="006F557A"/>
    <w:rsid w:val="006F6664"/>
    <w:rsid w:val="006F6FBB"/>
    <w:rsid w:val="006F72C4"/>
    <w:rsid w:val="006F7ECF"/>
    <w:rsid w:val="007006F3"/>
    <w:rsid w:val="00700B44"/>
    <w:rsid w:val="00700EA2"/>
    <w:rsid w:val="00701578"/>
    <w:rsid w:val="0070162F"/>
    <w:rsid w:val="00701781"/>
    <w:rsid w:val="007028DF"/>
    <w:rsid w:val="00703301"/>
    <w:rsid w:val="00704A1B"/>
    <w:rsid w:val="0070552B"/>
    <w:rsid w:val="00705B11"/>
    <w:rsid w:val="00705C90"/>
    <w:rsid w:val="007060FA"/>
    <w:rsid w:val="00707378"/>
    <w:rsid w:val="00710214"/>
    <w:rsid w:val="007122DA"/>
    <w:rsid w:val="007125AA"/>
    <w:rsid w:val="00714F21"/>
    <w:rsid w:val="00720973"/>
    <w:rsid w:val="0072244C"/>
    <w:rsid w:val="00723833"/>
    <w:rsid w:val="00724519"/>
    <w:rsid w:val="00725E61"/>
    <w:rsid w:val="00726534"/>
    <w:rsid w:val="007277B4"/>
    <w:rsid w:val="00727D71"/>
    <w:rsid w:val="00730518"/>
    <w:rsid w:val="0073094B"/>
    <w:rsid w:val="00730E5B"/>
    <w:rsid w:val="007312F6"/>
    <w:rsid w:val="00731E0D"/>
    <w:rsid w:val="00733972"/>
    <w:rsid w:val="00733D1B"/>
    <w:rsid w:val="007343DF"/>
    <w:rsid w:val="00734FE5"/>
    <w:rsid w:val="00735227"/>
    <w:rsid w:val="00735D72"/>
    <w:rsid w:val="007366E0"/>
    <w:rsid w:val="00736B37"/>
    <w:rsid w:val="007370B8"/>
    <w:rsid w:val="007409D3"/>
    <w:rsid w:val="00740D45"/>
    <w:rsid w:val="00741CD4"/>
    <w:rsid w:val="00742BFE"/>
    <w:rsid w:val="00743502"/>
    <w:rsid w:val="00743767"/>
    <w:rsid w:val="00745242"/>
    <w:rsid w:val="007458F2"/>
    <w:rsid w:val="007462DD"/>
    <w:rsid w:val="00746B7B"/>
    <w:rsid w:val="0075124C"/>
    <w:rsid w:val="007513DC"/>
    <w:rsid w:val="00751E42"/>
    <w:rsid w:val="007539AF"/>
    <w:rsid w:val="007540F7"/>
    <w:rsid w:val="00754856"/>
    <w:rsid w:val="00754CAC"/>
    <w:rsid w:val="00755140"/>
    <w:rsid w:val="0075586A"/>
    <w:rsid w:val="00755EEF"/>
    <w:rsid w:val="007577EB"/>
    <w:rsid w:val="00757C96"/>
    <w:rsid w:val="0076042B"/>
    <w:rsid w:val="0076161F"/>
    <w:rsid w:val="00761A43"/>
    <w:rsid w:val="00762466"/>
    <w:rsid w:val="00763EFA"/>
    <w:rsid w:val="007648BE"/>
    <w:rsid w:val="007657CE"/>
    <w:rsid w:val="007660CD"/>
    <w:rsid w:val="0076654F"/>
    <w:rsid w:val="007667DD"/>
    <w:rsid w:val="007700E6"/>
    <w:rsid w:val="00770BD8"/>
    <w:rsid w:val="0077100E"/>
    <w:rsid w:val="0077277C"/>
    <w:rsid w:val="00773116"/>
    <w:rsid w:val="00775076"/>
    <w:rsid w:val="0077698C"/>
    <w:rsid w:val="00776E53"/>
    <w:rsid w:val="00776EB4"/>
    <w:rsid w:val="007805B4"/>
    <w:rsid w:val="0078123A"/>
    <w:rsid w:val="00781F35"/>
    <w:rsid w:val="00782F11"/>
    <w:rsid w:val="007831CE"/>
    <w:rsid w:val="007842D9"/>
    <w:rsid w:val="00784319"/>
    <w:rsid w:val="0078434F"/>
    <w:rsid w:val="00786D88"/>
    <w:rsid w:val="00790192"/>
    <w:rsid w:val="0079167C"/>
    <w:rsid w:val="00791A76"/>
    <w:rsid w:val="00792364"/>
    <w:rsid w:val="007936D4"/>
    <w:rsid w:val="007949A6"/>
    <w:rsid w:val="00794D0D"/>
    <w:rsid w:val="00794DA6"/>
    <w:rsid w:val="00795AD7"/>
    <w:rsid w:val="00796785"/>
    <w:rsid w:val="00796DB6"/>
    <w:rsid w:val="00797364"/>
    <w:rsid w:val="007A0375"/>
    <w:rsid w:val="007A0ADB"/>
    <w:rsid w:val="007A163E"/>
    <w:rsid w:val="007A1671"/>
    <w:rsid w:val="007A1ABF"/>
    <w:rsid w:val="007A1BFF"/>
    <w:rsid w:val="007A2948"/>
    <w:rsid w:val="007A2CAC"/>
    <w:rsid w:val="007A304B"/>
    <w:rsid w:val="007A3621"/>
    <w:rsid w:val="007A378C"/>
    <w:rsid w:val="007A497A"/>
    <w:rsid w:val="007A593C"/>
    <w:rsid w:val="007A5B4C"/>
    <w:rsid w:val="007A6285"/>
    <w:rsid w:val="007A7C87"/>
    <w:rsid w:val="007A7E93"/>
    <w:rsid w:val="007B17B0"/>
    <w:rsid w:val="007B1BF6"/>
    <w:rsid w:val="007B289C"/>
    <w:rsid w:val="007B2A9A"/>
    <w:rsid w:val="007B2AF2"/>
    <w:rsid w:val="007B3E74"/>
    <w:rsid w:val="007B425C"/>
    <w:rsid w:val="007B4E6C"/>
    <w:rsid w:val="007B4FAE"/>
    <w:rsid w:val="007B52FF"/>
    <w:rsid w:val="007B641C"/>
    <w:rsid w:val="007C0B07"/>
    <w:rsid w:val="007C0C55"/>
    <w:rsid w:val="007C16D3"/>
    <w:rsid w:val="007C1969"/>
    <w:rsid w:val="007C2895"/>
    <w:rsid w:val="007C31F1"/>
    <w:rsid w:val="007C3FDD"/>
    <w:rsid w:val="007C5C32"/>
    <w:rsid w:val="007C669B"/>
    <w:rsid w:val="007C6CDE"/>
    <w:rsid w:val="007C7A97"/>
    <w:rsid w:val="007C7CD3"/>
    <w:rsid w:val="007D17F0"/>
    <w:rsid w:val="007D1AAF"/>
    <w:rsid w:val="007D21EE"/>
    <w:rsid w:val="007D2519"/>
    <w:rsid w:val="007D2FDD"/>
    <w:rsid w:val="007D4CDF"/>
    <w:rsid w:val="007D5005"/>
    <w:rsid w:val="007D5055"/>
    <w:rsid w:val="007D514B"/>
    <w:rsid w:val="007D667D"/>
    <w:rsid w:val="007E07A7"/>
    <w:rsid w:val="007E415E"/>
    <w:rsid w:val="007E4369"/>
    <w:rsid w:val="007E6022"/>
    <w:rsid w:val="007E7E8A"/>
    <w:rsid w:val="007F025F"/>
    <w:rsid w:val="007F0998"/>
    <w:rsid w:val="007F1AC9"/>
    <w:rsid w:val="007F2732"/>
    <w:rsid w:val="007F33C2"/>
    <w:rsid w:val="007F3583"/>
    <w:rsid w:val="007F39CF"/>
    <w:rsid w:val="007F3A7A"/>
    <w:rsid w:val="007F55BA"/>
    <w:rsid w:val="007F5E79"/>
    <w:rsid w:val="007F637C"/>
    <w:rsid w:val="00800251"/>
    <w:rsid w:val="00800407"/>
    <w:rsid w:val="0080116C"/>
    <w:rsid w:val="00801B20"/>
    <w:rsid w:val="00802500"/>
    <w:rsid w:val="008025A2"/>
    <w:rsid w:val="0080424D"/>
    <w:rsid w:val="008044C3"/>
    <w:rsid w:val="00804AFE"/>
    <w:rsid w:val="00804EC0"/>
    <w:rsid w:val="00805271"/>
    <w:rsid w:val="00806878"/>
    <w:rsid w:val="00807963"/>
    <w:rsid w:val="00807CCD"/>
    <w:rsid w:val="0081046E"/>
    <w:rsid w:val="00810919"/>
    <w:rsid w:val="00810B3B"/>
    <w:rsid w:val="00811732"/>
    <w:rsid w:val="008124E9"/>
    <w:rsid w:val="00812780"/>
    <w:rsid w:val="0081293F"/>
    <w:rsid w:val="00813240"/>
    <w:rsid w:val="0081329D"/>
    <w:rsid w:val="00813760"/>
    <w:rsid w:val="00814C39"/>
    <w:rsid w:val="00815A94"/>
    <w:rsid w:val="008178ED"/>
    <w:rsid w:val="00820800"/>
    <w:rsid w:val="00820AF5"/>
    <w:rsid w:val="00821593"/>
    <w:rsid w:val="00821A4D"/>
    <w:rsid w:val="00822B15"/>
    <w:rsid w:val="00822C0A"/>
    <w:rsid w:val="00824349"/>
    <w:rsid w:val="008249B9"/>
    <w:rsid w:val="00830F2E"/>
    <w:rsid w:val="00832158"/>
    <w:rsid w:val="008325CF"/>
    <w:rsid w:val="008331C7"/>
    <w:rsid w:val="0083484D"/>
    <w:rsid w:val="00834E04"/>
    <w:rsid w:val="00835FC2"/>
    <w:rsid w:val="00836AB5"/>
    <w:rsid w:val="00840912"/>
    <w:rsid w:val="00841118"/>
    <w:rsid w:val="00842FED"/>
    <w:rsid w:val="008434E2"/>
    <w:rsid w:val="00843968"/>
    <w:rsid w:val="00843ADB"/>
    <w:rsid w:val="00844330"/>
    <w:rsid w:val="008443C7"/>
    <w:rsid w:val="008443EF"/>
    <w:rsid w:val="008458B7"/>
    <w:rsid w:val="00845E0B"/>
    <w:rsid w:val="008473A2"/>
    <w:rsid w:val="008473C6"/>
    <w:rsid w:val="008474AF"/>
    <w:rsid w:val="008507C9"/>
    <w:rsid w:val="00850A8B"/>
    <w:rsid w:val="0085353A"/>
    <w:rsid w:val="00853723"/>
    <w:rsid w:val="00853A9C"/>
    <w:rsid w:val="0085407D"/>
    <w:rsid w:val="008572F1"/>
    <w:rsid w:val="00857956"/>
    <w:rsid w:val="00861E07"/>
    <w:rsid w:val="008635E0"/>
    <w:rsid w:val="0086502E"/>
    <w:rsid w:val="00865BC9"/>
    <w:rsid w:val="00865CC3"/>
    <w:rsid w:val="00866053"/>
    <w:rsid w:val="00871DB7"/>
    <w:rsid w:val="00871FE5"/>
    <w:rsid w:val="0087206D"/>
    <w:rsid w:val="00872A7C"/>
    <w:rsid w:val="00874292"/>
    <w:rsid w:val="0087481D"/>
    <w:rsid w:val="00877DFA"/>
    <w:rsid w:val="0088105E"/>
    <w:rsid w:val="008811EE"/>
    <w:rsid w:val="00881E3B"/>
    <w:rsid w:val="0088218E"/>
    <w:rsid w:val="00883577"/>
    <w:rsid w:val="008846B2"/>
    <w:rsid w:val="00884BF5"/>
    <w:rsid w:val="00884F45"/>
    <w:rsid w:val="00885290"/>
    <w:rsid w:val="0088737E"/>
    <w:rsid w:val="00887B5D"/>
    <w:rsid w:val="0089002D"/>
    <w:rsid w:val="00892191"/>
    <w:rsid w:val="0089247D"/>
    <w:rsid w:val="00893045"/>
    <w:rsid w:val="00893A0B"/>
    <w:rsid w:val="00893E9B"/>
    <w:rsid w:val="008953A2"/>
    <w:rsid w:val="00896D69"/>
    <w:rsid w:val="008A0ACD"/>
    <w:rsid w:val="008A0C18"/>
    <w:rsid w:val="008A165B"/>
    <w:rsid w:val="008A1C7A"/>
    <w:rsid w:val="008A2548"/>
    <w:rsid w:val="008A2EEE"/>
    <w:rsid w:val="008A3AB4"/>
    <w:rsid w:val="008A3B78"/>
    <w:rsid w:val="008A5198"/>
    <w:rsid w:val="008A5B11"/>
    <w:rsid w:val="008A5D9D"/>
    <w:rsid w:val="008A7D52"/>
    <w:rsid w:val="008B0E9D"/>
    <w:rsid w:val="008B36B7"/>
    <w:rsid w:val="008B4D1F"/>
    <w:rsid w:val="008B55AB"/>
    <w:rsid w:val="008B567D"/>
    <w:rsid w:val="008B734B"/>
    <w:rsid w:val="008C016D"/>
    <w:rsid w:val="008C1428"/>
    <w:rsid w:val="008C1805"/>
    <w:rsid w:val="008C1C78"/>
    <w:rsid w:val="008C2016"/>
    <w:rsid w:val="008C2349"/>
    <w:rsid w:val="008C2811"/>
    <w:rsid w:val="008C40CA"/>
    <w:rsid w:val="008C7640"/>
    <w:rsid w:val="008D05A7"/>
    <w:rsid w:val="008D0755"/>
    <w:rsid w:val="008D15DC"/>
    <w:rsid w:val="008D1D4A"/>
    <w:rsid w:val="008D1DEE"/>
    <w:rsid w:val="008D1E9C"/>
    <w:rsid w:val="008D21B8"/>
    <w:rsid w:val="008D28BC"/>
    <w:rsid w:val="008D49B0"/>
    <w:rsid w:val="008D4FA3"/>
    <w:rsid w:val="008D5906"/>
    <w:rsid w:val="008D687D"/>
    <w:rsid w:val="008D70D6"/>
    <w:rsid w:val="008D793F"/>
    <w:rsid w:val="008E1094"/>
    <w:rsid w:val="008E120C"/>
    <w:rsid w:val="008E1DBB"/>
    <w:rsid w:val="008E4989"/>
    <w:rsid w:val="008E5102"/>
    <w:rsid w:val="008E5131"/>
    <w:rsid w:val="008E645A"/>
    <w:rsid w:val="008E6BBF"/>
    <w:rsid w:val="008E7F24"/>
    <w:rsid w:val="008F0B83"/>
    <w:rsid w:val="008F0FF8"/>
    <w:rsid w:val="008F1EF2"/>
    <w:rsid w:val="008F2EBB"/>
    <w:rsid w:val="008F3131"/>
    <w:rsid w:val="008F3158"/>
    <w:rsid w:val="008F38BD"/>
    <w:rsid w:val="008F3E6E"/>
    <w:rsid w:val="008F4402"/>
    <w:rsid w:val="008F4815"/>
    <w:rsid w:val="008F4942"/>
    <w:rsid w:val="008F5A90"/>
    <w:rsid w:val="0090097F"/>
    <w:rsid w:val="00901A9E"/>
    <w:rsid w:val="00901C08"/>
    <w:rsid w:val="0090284A"/>
    <w:rsid w:val="00902F7A"/>
    <w:rsid w:val="009036ED"/>
    <w:rsid w:val="00903728"/>
    <w:rsid w:val="00904611"/>
    <w:rsid w:val="00906285"/>
    <w:rsid w:val="009067A3"/>
    <w:rsid w:val="009067F2"/>
    <w:rsid w:val="00906B92"/>
    <w:rsid w:val="00906D5F"/>
    <w:rsid w:val="009111E4"/>
    <w:rsid w:val="00911685"/>
    <w:rsid w:val="00911F79"/>
    <w:rsid w:val="00912B93"/>
    <w:rsid w:val="00912E83"/>
    <w:rsid w:val="009134CB"/>
    <w:rsid w:val="009156BC"/>
    <w:rsid w:val="009178A2"/>
    <w:rsid w:val="00920056"/>
    <w:rsid w:val="00920586"/>
    <w:rsid w:val="0092120F"/>
    <w:rsid w:val="00921C1D"/>
    <w:rsid w:val="00922A3F"/>
    <w:rsid w:val="009235B3"/>
    <w:rsid w:val="00924BF1"/>
    <w:rsid w:val="00925CAD"/>
    <w:rsid w:val="00925E80"/>
    <w:rsid w:val="009262EA"/>
    <w:rsid w:val="009314A5"/>
    <w:rsid w:val="009330D7"/>
    <w:rsid w:val="00933FF5"/>
    <w:rsid w:val="00934BFB"/>
    <w:rsid w:val="009356DA"/>
    <w:rsid w:val="0093628F"/>
    <w:rsid w:val="00936A8D"/>
    <w:rsid w:val="0093772B"/>
    <w:rsid w:val="00937869"/>
    <w:rsid w:val="00937AA6"/>
    <w:rsid w:val="00937D8C"/>
    <w:rsid w:val="00937E5E"/>
    <w:rsid w:val="009407DE"/>
    <w:rsid w:val="00940CE0"/>
    <w:rsid w:val="00942ACC"/>
    <w:rsid w:val="00942F21"/>
    <w:rsid w:val="00943880"/>
    <w:rsid w:val="00943D7E"/>
    <w:rsid w:val="00945B3D"/>
    <w:rsid w:val="00945D98"/>
    <w:rsid w:val="0094622E"/>
    <w:rsid w:val="00946DF6"/>
    <w:rsid w:val="00947784"/>
    <w:rsid w:val="009479A6"/>
    <w:rsid w:val="00950354"/>
    <w:rsid w:val="00950837"/>
    <w:rsid w:val="0095135D"/>
    <w:rsid w:val="0095138F"/>
    <w:rsid w:val="00951625"/>
    <w:rsid w:val="009516DC"/>
    <w:rsid w:val="0095307B"/>
    <w:rsid w:val="009539AD"/>
    <w:rsid w:val="009540A5"/>
    <w:rsid w:val="00954509"/>
    <w:rsid w:val="00955E27"/>
    <w:rsid w:val="009573F7"/>
    <w:rsid w:val="00957AE3"/>
    <w:rsid w:val="00960B10"/>
    <w:rsid w:val="00960CED"/>
    <w:rsid w:val="00962AB8"/>
    <w:rsid w:val="009635DF"/>
    <w:rsid w:val="0096415B"/>
    <w:rsid w:val="009642F9"/>
    <w:rsid w:val="00965A56"/>
    <w:rsid w:val="009665CE"/>
    <w:rsid w:val="00966BB2"/>
    <w:rsid w:val="00967FC6"/>
    <w:rsid w:val="00970394"/>
    <w:rsid w:val="0097052F"/>
    <w:rsid w:val="009708C6"/>
    <w:rsid w:val="00971022"/>
    <w:rsid w:val="00971309"/>
    <w:rsid w:val="00971F29"/>
    <w:rsid w:val="00972459"/>
    <w:rsid w:val="00973651"/>
    <w:rsid w:val="00974295"/>
    <w:rsid w:val="00974C03"/>
    <w:rsid w:val="009754FF"/>
    <w:rsid w:val="00975D4A"/>
    <w:rsid w:val="00976577"/>
    <w:rsid w:val="009765C5"/>
    <w:rsid w:val="00977994"/>
    <w:rsid w:val="009808A6"/>
    <w:rsid w:val="0098093D"/>
    <w:rsid w:val="009816E4"/>
    <w:rsid w:val="00982848"/>
    <w:rsid w:val="00983245"/>
    <w:rsid w:val="009840C9"/>
    <w:rsid w:val="009841F9"/>
    <w:rsid w:val="00984C54"/>
    <w:rsid w:val="00985289"/>
    <w:rsid w:val="009852C1"/>
    <w:rsid w:val="00985590"/>
    <w:rsid w:val="00986967"/>
    <w:rsid w:val="0098764D"/>
    <w:rsid w:val="0098782F"/>
    <w:rsid w:val="0099062F"/>
    <w:rsid w:val="00991401"/>
    <w:rsid w:val="009918B7"/>
    <w:rsid w:val="00991AB3"/>
    <w:rsid w:val="00993575"/>
    <w:rsid w:val="00993AD5"/>
    <w:rsid w:val="009940B5"/>
    <w:rsid w:val="009957A0"/>
    <w:rsid w:val="00995F55"/>
    <w:rsid w:val="00997043"/>
    <w:rsid w:val="0099738A"/>
    <w:rsid w:val="00997C1F"/>
    <w:rsid w:val="00997ED2"/>
    <w:rsid w:val="00997FCA"/>
    <w:rsid w:val="009A2C15"/>
    <w:rsid w:val="009A385D"/>
    <w:rsid w:val="009A4367"/>
    <w:rsid w:val="009A47A5"/>
    <w:rsid w:val="009A6612"/>
    <w:rsid w:val="009A6A5E"/>
    <w:rsid w:val="009A6DB9"/>
    <w:rsid w:val="009A6EA1"/>
    <w:rsid w:val="009A793A"/>
    <w:rsid w:val="009B0CBB"/>
    <w:rsid w:val="009B4C37"/>
    <w:rsid w:val="009B5517"/>
    <w:rsid w:val="009B6A31"/>
    <w:rsid w:val="009B7061"/>
    <w:rsid w:val="009B7089"/>
    <w:rsid w:val="009B7D21"/>
    <w:rsid w:val="009B7E64"/>
    <w:rsid w:val="009C1E35"/>
    <w:rsid w:val="009C2035"/>
    <w:rsid w:val="009C2EB5"/>
    <w:rsid w:val="009C32A4"/>
    <w:rsid w:val="009C4285"/>
    <w:rsid w:val="009C47C7"/>
    <w:rsid w:val="009C4907"/>
    <w:rsid w:val="009C6BE4"/>
    <w:rsid w:val="009C7934"/>
    <w:rsid w:val="009D0008"/>
    <w:rsid w:val="009D1D97"/>
    <w:rsid w:val="009D252E"/>
    <w:rsid w:val="009D2709"/>
    <w:rsid w:val="009D2DB7"/>
    <w:rsid w:val="009D3CA5"/>
    <w:rsid w:val="009D4139"/>
    <w:rsid w:val="009D4869"/>
    <w:rsid w:val="009D5202"/>
    <w:rsid w:val="009D5DF4"/>
    <w:rsid w:val="009D657E"/>
    <w:rsid w:val="009D7064"/>
    <w:rsid w:val="009D717A"/>
    <w:rsid w:val="009E0B05"/>
    <w:rsid w:val="009E2C2A"/>
    <w:rsid w:val="009E3DA9"/>
    <w:rsid w:val="009E58EC"/>
    <w:rsid w:val="009E5ADD"/>
    <w:rsid w:val="009E6893"/>
    <w:rsid w:val="009E78F0"/>
    <w:rsid w:val="009F3A34"/>
    <w:rsid w:val="009F3A51"/>
    <w:rsid w:val="009F3D9A"/>
    <w:rsid w:val="009F4A70"/>
    <w:rsid w:val="009F52F4"/>
    <w:rsid w:val="009F53F3"/>
    <w:rsid w:val="009F6AE7"/>
    <w:rsid w:val="009F760A"/>
    <w:rsid w:val="009F7DC2"/>
    <w:rsid w:val="009F7E13"/>
    <w:rsid w:val="00A045E6"/>
    <w:rsid w:val="00A05F03"/>
    <w:rsid w:val="00A062EE"/>
    <w:rsid w:val="00A073E3"/>
    <w:rsid w:val="00A07D84"/>
    <w:rsid w:val="00A07EF6"/>
    <w:rsid w:val="00A10948"/>
    <w:rsid w:val="00A11EF8"/>
    <w:rsid w:val="00A120EE"/>
    <w:rsid w:val="00A12765"/>
    <w:rsid w:val="00A152C4"/>
    <w:rsid w:val="00A15591"/>
    <w:rsid w:val="00A15CA4"/>
    <w:rsid w:val="00A17C09"/>
    <w:rsid w:val="00A200C7"/>
    <w:rsid w:val="00A20A06"/>
    <w:rsid w:val="00A20B1F"/>
    <w:rsid w:val="00A227B3"/>
    <w:rsid w:val="00A23D4E"/>
    <w:rsid w:val="00A24AFB"/>
    <w:rsid w:val="00A26389"/>
    <w:rsid w:val="00A26802"/>
    <w:rsid w:val="00A3017C"/>
    <w:rsid w:val="00A30342"/>
    <w:rsid w:val="00A30FD3"/>
    <w:rsid w:val="00A31378"/>
    <w:rsid w:val="00A33EFD"/>
    <w:rsid w:val="00A3432C"/>
    <w:rsid w:val="00A35E3E"/>
    <w:rsid w:val="00A371BA"/>
    <w:rsid w:val="00A3742A"/>
    <w:rsid w:val="00A376F2"/>
    <w:rsid w:val="00A4302F"/>
    <w:rsid w:val="00A43580"/>
    <w:rsid w:val="00A44095"/>
    <w:rsid w:val="00A4477E"/>
    <w:rsid w:val="00A44E2F"/>
    <w:rsid w:val="00A456F4"/>
    <w:rsid w:val="00A45F35"/>
    <w:rsid w:val="00A464DB"/>
    <w:rsid w:val="00A4674C"/>
    <w:rsid w:val="00A471C3"/>
    <w:rsid w:val="00A477B1"/>
    <w:rsid w:val="00A47886"/>
    <w:rsid w:val="00A47DBB"/>
    <w:rsid w:val="00A5055B"/>
    <w:rsid w:val="00A50D91"/>
    <w:rsid w:val="00A5163E"/>
    <w:rsid w:val="00A51873"/>
    <w:rsid w:val="00A51E68"/>
    <w:rsid w:val="00A5340A"/>
    <w:rsid w:val="00A538D1"/>
    <w:rsid w:val="00A560CF"/>
    <w:rsid w:val="00A57AF4"/>
    <w:rsid w:val="00A57B93"/>
    <w:rsid w:val="00A60E3B"/>
    <w:rsid w:val="00A6235F"/>
    <w:rsid w:val="00A6471C"/>
    <w:rsid w:val="00A6476D"/>
    <w:rsid w:val="00A65BC2"/>
    <w:rsid w:val="00A6677C"/>
    <w:rsid w:val="00A66B0E"/>
    <w:rsid w:val="00A66BE5"/>
    <w:rsid w:val="00A71684"/>
    <w:rsid w:val="00A71E1D"/>
    <w:rsid w:val="00A71F37"/>
    <w:rsid w:val="00A72491"/>
    <w:rsid w:val="00A7460C"/>
    <w:rsid w:val="00A755AA"/>
    <w:rsid w:val="00A76F83"/>
    <w:rsid w:val="00A77AE6"/>
    <w:rsid w:val="00A807C8"/>
    <w:rsid w:val="00A81808"/>
    <w:rsid w:val="00A82CAA"/>
    <w:rsid w:val="00A837DF"/>
    <w:rsid w:val="00A84430"/>
    <w:rsid w:val="00A855AE"/>
    <w:rsid w:val="00A8701E"/>
    <w:rsid w:val="00A90546"/>
    <w:rsid w:val="00A905E2"/>
    <w:rsid w:val="00A93407"/>
    <w:rsid w:val="00A9376C"/>
    <w:rsid w:val="00A93DB0"/>
    <w:rsid w:val="00A94179"/>
    <w:rsid w:val="00A96446"/>
    <w:rsid w:val="00A97BEB"/>
    <w:rsid w:val="00AA14EC"/>
    <w:rsid w:val="00AA16BE"/>
    <w:rsid w:val="00AA16C7"/>
    <w:rsid w:val="00AA2610"/>
    <w:rsid w:val="00AA41F2"/>
    <w:rsid w:val="00AA538C"/>
    <w:rsid w:val="00AA66F8"/>
    <w:rsid w:val="00AA76C2"/>
    <w:rsid w:val="00AB0190"/>
    <w:rsid w:val="00AB049B"/>
    <w:rsid w:val="00AB2549"/>
    <w:rsid w:val="00AB37ED"/>
    <w:rsid w:val="00AB3EB2"/>
    <w:rsid w:val="00AB5B12"/>
    <w:rsid w:val="00AB5CEA"/>
    <w:rsid w:val="00AB622B"/>
    <w:rsid w:val="00AB6E30"/>
    <w:rsid w:val="00AB7A29"/>
    <w:rsid w:val="00AC0E05"/>
    <w:rsid w:val="00AC1A10"/>
    <w:rsid w:val="00AC1FC7"/>
    <w:rsid w:val="00AC20B9"/>
    <w:rsid w:val="00AC227D"/>
    <w:rsid w:val="00AC415E"/>
    <w:rsid w:val="00AC562E"/>
    <w:rsid w:val="00AC57AF"/>
    <w:rsid w:val="00AC5E0D"/>
    <w:rsid w:val="00AC6795"/>
    <w:rsid w:val="00AC7C92"/>
    <w:rsid w:val="00AD0748"/>
    <w:rsid w:val="00AD1456"/>
    <w:rsid w:val="00AD1588"/>
    <w:rsid w:val="00AD16B8"/>
    <w:rsid w:val="00AD1772"/>
    <w:rsid w:val="00AD20DA"/>
    <w:rsid w:val="00AD2AF8"/>
    <w:rsid w:val="00AD3040"/>
    <w:rsid w:val="00AD3659"/>
    <w:rsid w:val="00AD42DC"/>
    <w:rsid w:val="00AD4514"/>
    <w:rsid w:val="00AD656C"/>
    <w:rsid w:val="00AE058C"/>
    <w:rsid w:val="00AE0614"/>
    <w:rsid w:val="00AE0F75"/>
    <w:rsid w:val="00AE2B49"/>
    <w:rsid w:val="00AE2ECD"/>
    <w:rsid w:val="00AE38B7"/>
    <w:rsid w:val="00AE4657"/>
    <w:rsid w:val="00AE583C"/>
    <w:rsid w:val="00AE5A71"/>
    <w:rsid w:val="00AF188A"/>
    <w:rsid w:val="00AF1FD2"/>
    <w:rsid w:val="00AF26AD"/>
    <w:rsid w:val="00AF42DE"/>
    <w:rsid w:val="00AF44A5"/>
    <w:rsid w:val="00AF46F8"/>
    <w:rsid w:val="00AF50FB"/>
    <w:rsid w:val="00AF5672"/>
    <w:rsid w:val="00AF5748"/>
    <w:rsid w:val="00AF5784"/>
    <w:rsid w:val="00AF6801"/>
    <w:rsid w:val="00AF6DEB"/>
    <w:rsid w:val="00AF6E7D"/>
    <w:rsid w:val="00AF7B58"/>
    <w:rsid w:val="00B007BD"/>
    <w:rsid w:val="00B00AFE"/>
    <w:rsid w:val="00B00CF4"/>
    <w:rsid w:val="00B00D8B"/>
    <w:rsid w:val="00B011D6"/>
    <w:rsid w:val="00B02354"/>
    <w:rsid w:val="00B0265A"/>
    <w:rsid w:val="00B032FB"/>
    <w:rsid w:val="00B042A9"/>
    <w:rsid w:val="00B05655"/>
    <w:rsid w:val="00B05BEF"/>
    <w:rsid w:val="00B066A4"/>
    <w:rsid w:val="00B06D0F"/>
    <w:rsid w:val="00B06FCA"/>
    <w:rsid w:val="00B075E2"/>
    <w:rsid w:val="00B07DFC"/>
    <w:rsid w:val="00B10DF4"/>
    <w:rsid w:val="00B1150A"/>
    <w:rsid w:val="00B1183C"/>
    <w:rsid w:val="00B11D74"/>
    <w:rsid w:val="00B1267F"/>
    <w:rsid w:val="00B13442"/>
    <w:rsid w:val="00B15170"/>
    <w:rsid w:val="00B159A0"/>
    <w:rsid w:val="00B16ED3"/>
    <w:rsid w:val="00B170D0"/>
    <w:rsid w:val="00B1760F"/>
    <w:rsid w:val="00B20237"/>
    <w:rsid w:val="00B2098B"/>
    <w:rsid w:val="00B20E1E"/>
    <w:rsid w:val="00B21391"/>
    <w:rsid w:val="00B21EE1"/>
    <w:rsid w:val="00B237D4"/>
    <w:rsid w:val="00B23984"/>
    <w:rsid w:val="00B24298"/>
    <w:rsid w:val="00B24E9B"/>
    <w:rsid w:val="00B250A0"/>
    <w:rsid w:val="00B2727A"/>
    <w:rsid w:val="00B27404"/>
    <w:rsid w:val="00B279C7"/>
    <w:rsid w:val="00B27A61"/>
    <w:rsid w:val="00B30197"/>
    <w:rsid w:val="00B30387"/>
    <w:rsid w:val="00B3145A"/>
    <w:rsid w:val="00B3305F"/>
    <w:rsid w:val="00B33E01"/>
    <w:rsid w:val="00B342A8"/>
    <w:rsid w:val="00B343D8"/>
    <w:rsid w:val="00B344A3"/>
    <w:rsid w:val="00B35641"/>
    <w:rsid w:val="00B37BEE"/>
    <w:rsid w:val="00B37C29"/>
    <w:rsid w:val="00B40687"/>
    <w:rsid w:val="00B4179E"/>
    <w:rsid w:val="00B41946"/>
    <w:rsid w:val="00B41D60"/>
    <w:rsid w:val="00B428E1"/>
    <w:rsid w:val="00B43187"/>
    <w:rsid w:val="00B4577E"/>
    <w:rsid w:val="00B47DEB"/>
    <w:rsid w:val="00B50C29"/>
    <w:rsid w:val="00B515CC"/>
    <w:rsid w:val="00B51652"/>
    <w:rsid w:val="00B5352D"/>
    <w:rsid w:val="00B53B6F"/>
    <w:rsid w:val="00B54BC0"/>
    <w:rsid w:val="00B55094"/>
    <w:rsid w:val="00B55762"/>
    <w:rsid w:val="00B56C71"/>
    <w:rsid w:val="00B579C0"/>
    <w:rsid w:val="00B60E1C"/>
    <w:rsid w:val="00B61182"/>
    <w:rsid w:val="00B6174B"/>
    <w:rsid w:val="00B61CF4"/>
    <w:rsid w:val="00B62B1C"/>
    <w:rsid w:val="00B63F69"/>
    <w:rsid w:val="00B64955"/>
    <w:rsid w:val="00B658E4"/>
    <w:rsid w:val="00B66950"/>
    <w:rsid w:val="00B70A5C"/>
    <w:rsid w:val="00B71334"/>
    <w:rsid w:val="00B71C56"/>
    <w:rsid w:val="00B7230F"/>
    <w:rsid w:val="00B754C9"/>
    <w:rsid w:val="00B75B96"/>
    <w:rsid w:val="00B77002"/>
    <w:rsid w:val="00B771F1"/>
    <w:rsid w:val="00B774E2"/>
    <w:rsid w:val="00B77DE7"/>
    <w:rsid w:val="00B82478"/>
    <w:rsid w:val="00B84A5E"/>
    <w:rsid w:val="00B8647F"/>
    <w:rsid w:val="00B90316"/>
    <w:rsid w:val="00B91436"/>
    <w:rsid w:val="00B917D0"/>
    <w:rsid w:val="00B93066"/>
    <w:rsid w:val="00B93137"/>
    <w:rsid w:val="00B93943"/>
    <w:rsid w:val="00B94C24"/>
    <w:rsid w:val="00B9504F"/>
    <w:rsid w:val="00B95348"/>
    <w:rsid w:val="00B96361"/>
    <w:rsid w:val="00B96405"/>
    <w:rsid w:val="00BA0A3D"/>
    <w:rsid w:val="00BA1192"/>
    <w:rsid w:val="00BA1664"/>
    <w:rsid w:val="00BA2B46"/>
    <w:rsid w:val="00BA4764"/>
    <w:rsid w:val="00BA5325"/>
    <w:rsid w:val="00BA6807"/>
    <w:rsid w:val="00BA6ABD"/>
    <w:rsid w:val="00BA6F4B"/>
    <w:rsid w:val="00BA7393"/>
    <w:rsid w:val="00BA7432"/>
    <w:rsid w:val="00BA7D42"/>
    <w:rsid w:val="00BB085F"/>
    <w:rsid w:val="00BB138A"/>
    <w:rsid w:val="00BB1B89"/>
    <w:rsid w:val="00BB20D2"/>
    <w:rsid w:val="00BB25B3"/>
    <w:rsid w:val="00BB291E"/>
    <w:rsid w:val="00BB3420"/>
    <w:rsid w:val="00BB3B07"/>
    <w:rsid w:val="00BB3D9F"/>
    <w:rsid w:val="00BB3EBE"/>
    <w:rsid w:val="00BB457F"/>
    <w:rsid w:val="00BB755E"/>
    <w:rsid w:val="00BB7840"/>
    <w:rsid w:val="00BB7B11"/>
    <w:rsid w:val="00BC02A9"/>
    <w:rsid w:val="00BC06E5"/>
    <w:rsid w:val="00BC1081"/>
    <w:rsid w:val="00BC264B"/>
    <w:rsid w:val="00BC3106"/>
    <w:rsid w:val="00BC33E3"/>
    <w:rsid w:val="00BC4085"/>
    <w:rsid w:val="00BC45BD"/>
    <w:rsid w:val="00BC52B1"/>
    <w:rsid w:val="00BC5B43"/>
    <w:rsid w:val="00BC5DA6"/>
    <w:rsid w:val="00BC6348"/>
    <w:rsid w:val="00BC7556"/>
    <w:rsid w:val="00BC75D7"/>
    <w:rsid w:val="00BC77DB"/>
    <w:rsid w:val="00BC7D87"/>
    <w:rsid w:val="00BD18E0"/>
    <w:rsid w:val="00BD1C87"/>
    <w:rsid w:val="00BD212F"/>
    <w:rsid w:val="00BD2FCD"/>
    <w:rsid w:val="00BD39BF"/>
    <w:rsid w:val="00BD3E8F"/>
    <w:rsid w:val="00BD4736"/>
    <w:rsid w:val="00BD6706"/>
    <w:rsid w:val="00BE0269"/>
    <w:rsid w:val="00BE129C"/>
    <w:rsid w:val="00BE178D"/>
    <w:rsid w:val="00BE2C9E"/>
    <w:rsid w:val="00BE2D9D"/>
    <w:rsid w:val="00BE3C7A"/>
    <w:rsid w:val="00BE48F6"/>
    <w:rsid w:val="00BE4C71"/>
    <w:rsid w:val="00BE4F3F"/>
    <w:rsid w:val="00BE64DE"/>
    <w:rsid w:val="00BE6AED"/>
    <w:rsid w:val="00BE6C59"/>
    <w:rsid w:val="00BF063A"/>
    <w:rsid w:val="00BF0C00"/>
    <w:rsid w:val="00BF1007"/>
    <w:rsid w:val="00BF26F4"/>
    <w:rsid w:val="00BF312B"/>
    <w:rsid w:val="00BF321F"/>
    <w:rsid w:val="00BF3B6C"/>
    <w:rsid w:val="00BF5C99"/>
    <w:rsid w:val="00BF61C6"/>
    <w:rsid w:val="00BF7758"/>
    <w:rsid w:val="00BF77B3"/>
    <w:rsid w:val="00C00C58"/>
    <w:rsid w:val="00C01BB9"/>
    <w:rsid w:val="00C039FD"/>
    <w:rsid w:val="00C04BD3"/>
    <w:rsid w:val="00C05C57"/>
    <w:rsid w:val="00C05F8E"/>
    <w:rsid w:val="00C060E9"/>
    <w:rsid w:val="00C0625F"/>
    <w:rsid w:val="00C06FFD"/>
    <w:rsid w:val="00C075F9"/>
    <w:rsid w:val="00C076F0"/>
    <w:rsid w:val="00C077DE"/>
    <w:rsid w:val="00C0785E"/>
    <w:rsid w:val="00C0786C"/>
    <w:rsid w:val="00C07D46"/>
    <w:rsid w:val="00C07D76"/>
    <w:rsid w:val="00C1108F"/>
    <w:rsid w:val="00C1155D"/>
    <w:rsid w:val="00C11619"/>
    <w:rsid w:val="00C11A9F"/>
    <w:rsid w:val="00C12468"/>
    <w:rsid w:val="00C12495"/>
    <w:rsid w:val="00C12E9C"/>
    <w:rsid w:val="00C136D5"/>
    <w:rsid w:val="00C1385A"/>
    <w:rsid w:val="00C154A8"/>
    <w:rsid w:val="00C1619B"/>
    <w:rsid w:val="00C163A7"/>
    <w:rsid w:val="00C20D2E"/>
    <w:rsid w:val="00C20D66"/>
    <w:rsid w:val="00C2106C"/>
    <w:rsid w:val="00C21717"/>
    <w:rsid w:val="00C21769"/>
    <w:rsid w:val="00C236EA"/>
    <w:rsid w:val="00C250DE"/>
    <w:rsid w:val="00C25396"/>
    <w:rsid w:val="00C26006"/>
    <w:rsid w:val="00C266E9"/>
    <w:rsid w:val="00C2743A"/>
    <w:rsid w:val="00C274AC"/>
    <w:rsid w:val="00C27518"/>
    <w:rsid w:val="00C277DF"/>
    <w:rsid w:val="00C27AEA"/>
    <w:rsid w:val="00C27F02"/>
    <w:rsid w:val="00C333B7"/>
    <w:rsid w:val="00C33E72"/>
    <w:rsid w:val="00C3416E"/>
    <w:rsid w:val="00C3636F"/>
    <w:rsid w:val="00C365CF"/>
    <w:rsid w:val="00C36693"/>
    <w:rsid w:val="00C416FB"/>
    <w:rsid w:val="00C430C7"/>
    <w:rsid w:val="00C43461"/>
    <w:rsid w:val="00C43645"/>
    <w:rsid w:val="00C4477E"/>
    <w:rsid w:val="00C44C6D"/>
    <w:rsid w:val="00C45CF0"/>
    <w:rsid w:val="00C47C6C"/>
    <w:rsid w:val="00C47F35"/>
    <w:rsid w:val="00C50406"/>
    <w:rsid w:val="00C511A1"/>
    <w:rsid w:val="00C51272"/>
    <w:rsid w:val="00C52D8A"/>
    <w:rsid w:val="00C52DE3"/>
    <w:rsid w:val="00C53002"/>
    <w:rsid w:val="00C53013"/>
    <w:rsid w:val="00C534F8"/>
    <w:rsid w:val="00C536DD"/>
    <w:rsid w:val="00C536F7"/>
    <w:rsid w:val="00C53E50"/>
    <w:rsid w:val="00C54A34"/>
    <w:rsid w:val="00C5553F"/>
    <w:rsid w:val="00C555E3"/>
    <w:rsid w:val="00C55827"/>
    <w:rsid w:val="00C5582F"/>
    <w:rsid w:val="00C575FA"/>
    <w:rsid w:val="00C60156"/>
    <w:rsid w:val="00C603AF"/>
    <w:rsid w:val="00C604A3"/>
    <w:rsid w:val="00C60935"/>
    <w:rsid w:val="00C6158B"/>
    <w:rsid w:val="00C61BEF"/>
    <w:rsid w:val="00C622B9"/>
    <w:rsid w:val="00C625F8"/>
    <w:rsid w:val="00C62EE2"/>
    <w:rsid w:val="00C63D84"/>
    <w:rsid w:val="00C672FB"/>
    <w:rsid w:val="00C716FF"/>
    <w:rsid w:val="00C72010"/>
    <w:rsid w:val="00C72176"/>
    <w:rsid w:val="00C721C3"/>
    <w:rsid w:val="00C728FA"/>
    <w:rsid w:val="00C7377A"/>
    <w:rsid w:val="00C737AB"/>
    <w:rsid w:val="00C73A62"/>
    <w:rsid w:val="00C74013"/>
    <w:rsid w:val="00C749D1"/>
    <w:rsid w:val="00C750E2"/>
    <w:rsid w:val="00C7533F"/>
    <w:rsid w:val="00C7545C"/>
    <w:rsid w:val="00C801A0"/>
    <w:rsid w:val="00C804C4"/>
    <w:rsid w:val="00C80785"/>
    <w:rsid w:val="00C80B08"/>
    <w:rsid w:val="00C83450"/>
    <w:rsid w:val="00C85621"/>
    <w:rsid w:val="00C85B9B"/>
    <w:rsid w:val="00C85DC3"/>
    <w:rsid w:val="00C8602C"/>
    <w:rsid w:val="00C8635F"/>
    <w:rsid w:val="00C86BF8"/>
    <w:rsid w:val="00C8710A"/>
    <w:rsid w:val="00C87468"/>
    <w:rsid w:val="00C87534"/>
    <w:rsid w:val="00C87EFB"/>
    <w:rsid w:val="00C90DCB"/>
    <w:rsid w:val="00C91318"/>
    <w:rsid w:val="00C91A5C"/>
    <w:rsid w:val="00C943A5"/>
    <w:rsid w:val="00C946F8"/>
    <w:rsid w:val="00C94A3A"/>
    <w:rsid w:val="00C9512E"/>
    <w:rsid w:val="00C953D2"/>
    <w:rsid w:val="00C95A13"/>
    <w:rsid w:val="00C967FF"/>
    <w:rsid w:val="00C96D76"/>
    <w:rsid w:val="00C97848"/>
    <w:rsid w:val="00CA0B7D"/>
    <w:rsid w:val="00CA42A0"/>
    <w:rsid w:val="00CA48EF"/>
    <w:rsid w:val="00CA5B4D"/>
    <w:rsid w:val="00CB0320"/>
    <w:rsid w:val="00CB27E6"/>
    <w:rsid w:val="00CB2F49"/>
    <w:rsid w:val="00CB3460"/>
    <w:rsid w:val="00CB3940"/>
    <w:rsid w:val="00CB4A51"/>
    <w:rsid w:val="00CB4B34"/>
    <w:rsid w:val="00CB607D"/>
    <w:rsid w:val="00CB6B99"/>
    <w:rsid w:val="00CB6FE3"/>
    <w:rsid w:val="00CB775D"/>
    <w:rsid w:val="00CC0A18"/>
    <w:rsid w:val="00CC15BA"/>
    <w:rsid w:val="00CC19A7"/>
    <w:rsid w:val="00CC2E44"/>
    <w:rsid w:val="00CC3C59"/>
    <w:rsid w:val="00CC42D4"/>
    <w:rsid w:val="00CC633A"/>
    <w:rsid w:val="00CC66CD"/>
    <w:rsid w:val="00CC6A27"/>
    <w:rsid w:val="00CC6CD3"/>
    <w:rsid w:val="00CC7356"/>
    <w:rsid w:val="00CC73C6"/>
    <w:rsid w:val="00CC785C"/>
    <w:rsid w:val="00CC7ABF"/>
    <w:rsid w:val="00CC7DAC"/>
    <w:rsid w:val="00CD44F7"/>
    <w:rsid w:val="00CD4DA9"/>
    <w:rsid w:val="00CD5053"/>
    <w:rsid w:val="00CD65C1"/>
    <w:rsid w:val="00CD6F33"/>
    <w:rsid w:val="00CE01A6"/>
    <w:rsid w:val="00CE08D7"/>
    <w:rsid w:val="00CE2561"/>
    <w:rsid w:val="00CE27AA"/>
    <w:rsid w:val="00CE49E3"/>
    <w:rsid w:val="00CE5214"/>
    <w:rsid w:val="00CE5533"/>
    <w:rsid w:val="00CE592A"/>
    <w:rsid w:val="00CE61B3"/>
    <w:rsid w:val="00CE7378"/>
    <w:rsid w:val="00CE79CC"/>
    <w:rsid w:val="00CF1B56"/>
    <w:rsid w:val="00CF2B31"/>
    <w:rsid w:val="00CF2CA8"/>
    <w:rsid w:val="00CF2CED"/>
    <w:rsid w:val="00CF386D"/>
    <w:rsid w:val="00CF4524"/>
    <w:rsid w:val="00CF56FF"/>
    <w:rsid w:val="00CF597A"/>
    <w:rsid w:val="00CF64E2"/>
    <w:rsid w:val="00CF653E"/>
    <w:rsid w:val="00CF6D98"/>
    <w:rsid w:val="00CF740C"/>
    <w:rsid w:val="00D01D89"/>
    <w:rsid w:val="00D02281"/>
    <w:rsid w:val="00D02891"/>
    <w:rsid w:val="00D028B3"/>
    <w:rsid w:val="00D02FAC"/>
    <w:rsid w:val="00D038C7"/>
    <w:rsid w:val="00D04D4C"/>
    <w:rsid w:val="00D054D0"/>
    <w:rsid w:val="00D06A1B"/>
    <w:rsid w:val="00D10522"/>
    <w:rsid w:val="00D11A07"/>
    <w:rsid w:val="00D128D0"/>
    <w:rsid w:val="00D12C5E"/>
    <w:rsid w:val="00D132C5"/>
    <w:rsid w:val="00D143AF"/>
    <w:rsid w:val="00D14A15"/>
    <w:rsid w:val="00D14F15"/>
    <w:rsid w:val="00D16F04"/>
    <w:rsid w:val="00D17157"/>
    <w:rsid w:val="00D206AD"/>
    <w:rsid w:val="00D209D2"/>
    <w:rsid w:val="00D20FE2"/>
    <w:rsid w:val="00D2102C"/>
    <w:rsid w:val="00D221E4"/>
    <w:rsid w:val="00D23BAF"/>
    <w:rsid w:val="00D27B86"/>
    <w:rsid w:val="00D30D34"/>
    <w:rsid w:val="00D3161C"/>
    <w:rsid w:val="00D32629"/>
    <w:rsid w:val="00D32773"/>
    <w:rsid w:val="00D33DB4"/>
    <w:rsid w:val="00D3540A"/>
    <w:rsid w:val="00D35E67"/>
    <w:rsid w:val="00D363D3"/>
    <w:rsid w:val="00D36A0C"/>
    <w:rsid w:val="00D36FDF"/>
    <w:rsid w:val="00D40013"/>
    <w:rsid w:val="00D402FC"/>
    <w:rsid w:val="00D40570"/>
    <w:rsid w:val="00D40730"/>
    <w:rsid w:val="00D40B10"/>
    <w:rsid w:val="00D40E9D"/>
    <w:rsid w:val="00D41A20"/>
    <w:rsid w:val="00D4452B"/>
    <w:rsid w:val="00D44E6F"/>
    <w:rsid w:val="00D465A8"/>
    <w:rsid w:val="00D472FE"/>
    <w:rsid w:val="00D47AEB"/>
    <w:rsid w:val="00D50D21"/>
    <w:rsid w:val="00D512C4"/>
    <w:rsid w:val="00D51EA3"/>
    <w:rsid w:val="00D52100"/>
    <w:rsid w:val="00D52F9F"/>
    <w:rsid w:val="00D536FF"/>
    <w:rsid w:val="00D554D2"/>
    <w:rsid w:val="00D555CD"/>
    <w:rsid w:val="00D5601A"/>
    <w:rsid w:val="00D574D8"/>
    <w:rsid w:val="00D634C2"/>
    <w:rsid w:val="00D634E9"/>
    <w:rsid w:val="00D63961"/>
    <w:rsid w:val="00D6396D"/>
    <w:rsid w:val="00D6429A"/>
    <w:rsid w:val="00D64543"/>
    <w:rsid w:val="00D64804"/>
    <w:rsid w:val="00D64891"/>
    <w:rsid w:val="00D64F11"/>
    <w:rsid w:val="00D651AB"/>
    <w:rsid w:val="00D6520B"/>
    <w:rsid w:val="00D65AAE"/>
    <w:rsid w:val="00D65DF6"/>
    <w:rsid w:val="00D70742"/>
    <w:rsid w:val="00D710B4"/>
    <w:rsid w:val="00D712DE"/>
    <w:rsid w:val="00D73373"/>
    <w:rsid w:val="00D7485D"/>
    <w:rsid w:val="00D751A7"/>
    <w:rsid w:val="00D76208"/>
    <w:rsid w:val="00D76368"/>
    <w:rsid w:val="00D77751"/>
    <w:rsid w:val="00D80AFB"/>
    <w:rsid w:val="00D820B3"/>
    <w:rsid w:val="00D82294"/>
    <w:rsid w:val="00D82D8D"/>
    <w:rsid w:val="00D84C10"/>
    <w:rsid w:val="00D855F2"/>
    <w:rsid w:val="00D857D4"/>
    <w:rsid w:val="00D8709F"/>
    <w:rsid w:val="00D87212"/>
    <w:rsid w:val="00D91E34"/>
    <w:rsid w:val="00D925E9"/>
    <w:rsid w:val="00D9328D"/>
    <w:rsid w:val="00D934FD"/>
    <w:rsid w:val="00D94593"/>
    <w:rsid w:val="00D94891"/>
    <w:rsid w:val="00D96814"/>
    <w:rsid w:val="00D9693C"/>
    <w:rsid w:val="00D96CF0"/>
    <w:rsid w:val="00D979CD"/>
    <w:rsid w:val="00DA087A"/>
    <w:rsid w:val="00DA2915"/>
    <w:rsid w:val="00DA298F"/>
    <w:rsid w:val="00DA30B4"/>
    <w:rsid w:val="00DA3F90"/>
    <w:rsid w:val="00DA53B9"/>
    <w:rsid w:val="00DA599A"/>
    <w:rsid w:val="00DA671A"/>
    <w:rsid w:val="00DA7347"/>
    <w:rsid w:val="00DB01B3"/>
    <w:rsid w:val="00DB06EB"/>
    <w:rsid w:val="00DB09E1"/>
    <w:rsid w:val="00DB0D34"/>
    <w:rsid w:val="00DB0DF5"/>
    <w:rsid w:val="00DB1545"/>
    <w:rsid w:val="00DB1603"/>
    <w:rsid w:val="00DB1B8D"/>
    <w:rsid w:val="00DB5FF7"/>
    <w:rsid w:val="00DB6319"/>
    <w:rsid w:val="00DB6AEE"/>
    <w:rsid w:val="00DC1457"/>
    <w:rsid w:val="00DC246A"/>
    <w:rsid w:val="00DC384E"/>
    <w:rsid w:val="00DC4C70"/>
    <w:rsid w:val="00DC557F"/>
    <w:rsid w:val="00DC5CD4"/>
    <w:rsid w:val="00DC5F0B"/>
    <w:rsid w:val="00DC67C1"/>
    <w:rsid w:val="00DC6B08"/>
    <w:rsid w:val="00DD0209"/>
    <w:rsid w:val="00DD04C8"/>
    <w:rsid w:val="00DD0A15"/>
    <w:rsid w:val="00DD1782"/>
    <w:rsid w:val="00DD2862"/>
    <w:rsid w:val="00DD2D91"/>
    <w:rsid w:val="00DD3961"/>
    <w:rsid w:val="00DD4107"/>
    <w:rsid w:val="00DD5A96"/>
    <w:rsid w:val="00DD679D"/>
    <w:rsid w:val="00DD6A6B"/>
    <w:rsid w:val="00DD7A1A"/>
    <w:rsid w:val="00DE0F9C"/>
    <w:rsid w:val="00DE1C4B"/>
    <w:rsid w:val="00DE1D18"/>
    <w:rsid w:val="00DE222E"/>
    <w:rsid w:val="00DE2643"/>
    <w:rsid w:val="00DE3004"/>
    <w:rsid w:val="00DE3DF3"/>
    <w:rsid w:val="00DE4C48"/>
    <w:rsid w:val="00DE61CD"/>
    <w:rsid w:val="00DE64EB"/>
    <w:rsid w:val="00DE6E46"/>
    <w:rsid w:val="00DE7080"/>
    <w:rsid w:val="00DF0CEE"/>
    <w:rsid w:val="00DF13D1"/>
    <w:rsid w:val="00DF1FC6"/>
    <w:rsid w:val="00DF2282"/>
    <w:rsid w:val="00DF2691"/>
    <w:rsid w:val="00DF3350"/>
    <w:rsid w:val="00DF3CF3"/>
    <w:rsid w:val="00DF607E"/>
    <w:rsid w:val="00DF7663"/>
    <w:rsid w:val="00DF7DB4"/>
    <w:rsid w:val="00DF7E04"/>
    <w:rsid w:val="00DF7F9B"/>
    <w:rsid w:val="00E019CB"/>
    <w:rsid w:val="00E02BB2"/>
    <w:rsid w:val="00E035A9"/>
    <w:rsid w:val="00E03677"/>
    <w:rsid w:val="00E05571"/>
    <w:rsid w:val="00E05A47"/>
    <w:rsid w:val="00E06287"/>
    <w:rsid w:val="00E06A89"/>
    <w:rsid w:val="00E06C1B"/>
    <w:rsid w:val="00E075AC"/>
    <w:rsid w:val="00E11D40"/>
    <w:rsid w:val="00E132D0"/>
    <w:rsid w:val="00E13654"/>
    <w:rsid w:val="00E1487E"/>
    <w:rsid w:val="00E15314"/>
    <w:rsid w:val="00E1538E"/>
    <w:rsid w:val="00E1588B"/>
    <w:rsid w:val="00E15906"/>
    <w:rsid w:val="00E16553"/>
    <w:rsid w:val="00E2012D"/>
    <w:rsid w:val="00E227DB"/>
    <w:rsid w:val="00E22A9E"/>
    <w:rsid w:val="00E24063"/>
    <w:rsid w:val="00E24116"/>
    <w:rsid w:val="00E25DF0"/>
    <w:rsid w:val="00E261C9"/>
    <w:rsid w:val="00E2655F"/>
    <w:rsid w:val="00E27248"/>
    <w:rsid w:val="00E308B8"/>
    <w:rsid w:val="00E30C9B"/>
    <w:rsid w:val="00E32233"/>
    <w:rsid w:val="00E327C2"/>
    <w:rsid w:val="00E332F4"/>
    <w:rsid w:val="00E3358D"/>
    <w:rsid w:val="00E336A2"/>
    <w:rsid w:val="00E33916"/>
    <w:rsid w:val="00E3416E"/>
    <w:rsid w:val="00E343EB"/>
    <w:rsid w:val="00E354A1"/>
    <w:rsid w:val="00E355DC"/>
    <w:rsid w:val="00E358F7"/>
    <w:rsid w:val="00E35996"/>
    <w:rsid w:val="00E35CC9"/>
    <w:rsid w:val="00E37177"/>
    <w:rsid w:val="00E3735F"/>
    <w:rsid w:val="00E375D2"/>
    <w:rsid w:val="00E37FFC"/>
    <w:rsid w:val="00E4010B"/>
    <w:rsid w:val="00E41E62"/>
    <w:rsid w:val="00E42616"/>
    <w:rsid w:val="00E42CAF"/>
    <w:rsid w:val="00E4370F"/>
    <w:rsid w:val="00E43E66"/>
    <w:rsid w:val="00E44D12"/>
    <w:rsid w:val="00E45959"/>
    <w:rsid w:val="00E45B63"/>
    <w:rsid w:val="00E45BE9"/>
    <w:rsid w:val="00E45C3A"/>
    <w:rsid w:val="00E46C55"/>
    <w:rsid w:val="00E476A1"/>
    <w:rsid w:val="00E5297C"/>
    <w:rsid w:val="00E53AFB"/>
    <w:rsid w:val="00E605DB"/>
    <w:rsid w:val="00E60A74"/>
    <w:rsid w:val="00E60BA3"/>
    <w:rsid w:val="00E60E57"/>
    <w:rsid w:val="00E60F1C"/>
    <w:rsid w:val="00E632F4"/>
    <w:rsid w:val="00E639A0"/>
    <w:rsid w:val="00E64F50"/>
    <w:rsid w:val="00E65DBD"/>
    <w:rsid w:val="00E66457"/>
    <w:rsid w:val="00E668E3"/>
    <w:rsid w:val="00E729DF"/>
    <w:rsid w:val="00E72E83"/>
    <w:rsid w:val="00E73318"/>
    <w:rsid w:val="00E74A7E"/>
    <w:rsid w:val="00E74B6F"/>
    <w:rsid w:val="00E76BDC"/>
    <w:rsid w:val="00E76C9C"/>
    <w:rsid w:val="00E77659"/>
    <w:rsid w:val="00E77C66"/>
    <w:rsid w:val="00E80F86"/>
    <w:rsid w:val="00E81035"/>
    <w:rsid w:val="00E81934"/>
    <w:rsid w:val="00E831A7"/>
    <w:rsid w:val="00E831FA"/>
    <w:rsid w:val="00E84134"/>
    <w:rsid w:val="00E85319"/>
    <w:rsid w:val="00E864CC"/>
    <w:rsid w:val="00E86FCC"/>
    <w:rsid w:val="00E87B73"/>
    <w:rsid w:val="00E906CA"/>
    <w:rsid w:val="00E9077D"/>
    <w:rsid w:val="00E90C04"/>
    <w:rsid w:val="00E912A4"/>
    <w:rsid w:val="00E9146E"/>
    <w:rsid w:val="00E9165E"/>
    <w:rsid w:val="00E918E3"/>
    <w:rsid w:val="00E91A67"/>
    <w:rsid w:val="00E91C6B"/>
    <w:rsid w:val="00E92BA9"/>
    <w:rsid w:val="00E963D1"/>
    <w:rsid w:val="00E9644A"/>
    <w:rsid w:val="00E96F2A"/>
    <w:rsid w:val="00E9780E"/>
    <w:rsid w:val="00E97CA3"/>
    <w:rsid w:val="00EA0C91"/>
    <w:rsid w:val="00EA0CE8"/>
    <w:rsid w:val="00EA0D71"/>
    <w:rsid w:val="00EA1312"/>
    <w:rsid w:val="00EA2856"/>
    <w:rsid w:val="00EA2EF5"/>
    <w:rsid w:val="00EA2FDD"/>
    <w:rsid w:val="00EA375D"/>
    <w:rsid w:val="00EA3D42"/>
    <w:rsid w:val="00EA3E0B"/>
    <w:rsid w:val="00EA483E"/>
    <w:rsid w:val="00EA4BA6"/>
    <w:rsid w:val="00EA501C"/>
    <w:rsid w:val="00EA5D61"/>
    <w:rsid w:val="00EA7955"/>
    <w:rsid w:val="00EB03C7"/>
    <w:rsid w:val="00EB1233"/>
    <w:rsid w:val="00EB12AE"/>
    <w:rsid w:val="00EB12D8"/>
    <w:rsid w:val="00EB1E92"/>
    <w:rsid w:val="00EB3396"/>
    <w:rsid w:val="00EB430C"/>
    <w:rsid w:val="00EB446D"/>
    <w:rsid w:val="00EB51C9"/>
    <w:rsid w:val="00EB58FA"/>
    <w:rsid w:val="00EB6A3A"/>
    <w:rsid w:val="00EB6A92"/>
    <w:rsid w:val="00EB73FE"/>
    <w:rsid w:val="00EB7620"/>
    <w:rsid w:val="00EB7CC6"/>
    <w:rsid w:val="00EC0340"/>
    <w:rsid w:val="00EC0D78"/>
    <w:rsid w:val="00EC0E4B"/>
    <w:rsid w:val="00EC13D5"/>
    <w:rsid w:val="00EC1F8C"/>
    <w:rsid w:val="00EC3A50"/>
    <w:rsid w:val="00EC4668"/>
    <w:rsid w:val="00EC50F3"/>
    <w:rsid w:val="00EC56AD"/>
    <w:rsid w:val="00EC7418"/>
    <w:rsid w:val="00ED1619"/>
    <w:rsid w:val="00ED2876"/>
    <w:rsid w:val="00ED29C5"/>
    <w:rsid w:val="00ED3681"/>
    <w:rsid w:val="00ED3975"/>
    <w:rsid w:val="00ED3D31"/>
    <w:rsid w:val="00ED56C3"/>
    <w:rsid w:val="00ED69E0"/>
    <w:rsid w:val="00ED6BB7"/>
    <w:rsid w:val="00ED6D57"/>
    <w:rsid w:val="00ED71A8"/>
    <w:rsid w:val="00ED7D31"/>
    <w:rsid w:val="00EE120C"/>
    <w:rsid w:val="00EE13AE"/>
    <w:rsid w:val="00EE1C7B"/>
    <w:rsid w:val="00EE1FFD"/>
    <w:rsid w:val="00EE21E2"/>
    <w:rsid w:val="00EE28EC"/>
    <w:rsid w:val="00EE307D"/>
    <w:rsid w:val="00EE3D2C"/>
    <w:rsid w:val="00EE5E08"/>
    <w:rsid w:val="00EE6062"/>
    <w:rsid w:val="00EE64C4"/>
    <w:rsid w:val="00EE7410"/>
    <w:rsid w:val="00EF0D3F"/>
    <w:rsid w:val="00EF1134"/>
    <w:rsid w:val="00EF24D0"/>
    <w:rsid w:val="00EF29CD"/>
    <w:rsid w:val="00EF3048"/>
    <w:rsid w:val="00EF3930"/>
    <w:rsid w:val="00EF3FD8"/>
    <w:rsid w:val="00EF54C4"/>
    <w:rsid w:val="00EF5E94"/>
    <w:rsid w:val="00EF6DDE"/>
    <w:rsid w:val="00EF7057"/>
    <w:rsid w:val="00EF748F"/>
    <w:rsid w:val="00F01769"/>
    <w:rsid w:val="00F01A62"/>
    <w:rsid w:val="00F01C87"/>
    <w:rsid w:val="00F02F4D"/>
    <w:rsid w:val="00F03413"/>
    <w:rsid w:val="00F0446F"/>
    <w:rsid w:val="00F06103"/>
    <w:rsid w:val="00F10691"/>
    <w:rsid w:val="00F10AA3"/>
    <w:rsid w:val="00F10EBF"/>
    <w:rsid w:val="00F10F47"/>
    <w:rsid w:val="00F113B7"/>
    <w:rsid w:val="00F11A89"/>
    <w:rsid w:val="00F129CF"/>
    <w:rsid w:val="00F12FB5"/>
    <w:rsid w:val="00F13BA7"/>
    <w:rsid w:val="00F147A4"/>
    <w:rsid w:val="00F1577C"/>
    <w:rsid w:val="00F15C34"/>
    <w:rsid w:val="00F16F12"/>
    <w:rsid w:val="00F17BD2"/>
    <w:rsid w:val="00F17E42"/>
    <w:rsid w:val="00F20526"/>
    <w:rsid w:val="00F20F94"/>
    <w:rsid w:val="00F21C85"/>
    <w:rsid w:val="00F22931"/>
    <w:rsid w:val="00F23B84"/>
    <w:rsid w:val="00F23C81"/>
    <w:rsid w:val="00F248F6"/>
    <w:rsid w:val="00F24BDF"/>
    <w:rsid w:val="00F252F7"/>
    <w:rsid w:val="00F2636B"/>
    <w:rsid w:val="00F26A81"/>
    <w:rsid w:val="00F27039"/>
    <w:rsid w:val="00F30E48"/>
    <w:rsid w:val="00F310C4"/>
    <w:rsid w:val="00F3156F"/>
    <w:rsid w:val="00F31FA8"/>
    <w:rsid w:val="00F32130"/>
    <w:rsid w:val="00F323A0"/>
    <w:rsid w:val="00F3347A"/>
    <w:rsid w:val="00F34008"/>
    <w:rsid w:val="00F347EB"/>
    <w:rsid w:val="00F350BF"/>
    <w:rsid w:val="00F35788"/>
    <w:rsid w:val="00F35A1F"/>
    <w:rsid w:val="00F35AAB"/>
    <w:rsid w:val="00F3640E"/>
    <w:rsid w:val="00F3692C"/>
    <w:rsid w:val="00F36A72"/>
    <w:rsid w:val="00F371D2"/>
    <w:rsid w:val="00F3721D"/>
    <w:rsid w:val="00F374C6"/>
    <w:rsid w:val="00F37641"/>
    <w:rsid w:val="00F37C67"/>
    <w:rsid w:val="00F406D9"/>
    <w:rsid w:val="00F40C76"/>
    <w:rsid w:val="00F41B53"/>
    <w:rsid w:val="00F431B0"/>
    <w:rsid w:val="00F439A2"/>
    <w:rsid w:val="00F4431F"/>
    <w:rsid w:val="00F4561A"/>
    <w:rsid w:val="00F46540"/>
    <w:rsid w:val="00F4746C"/>
    <w:rsid w:val="00F50421"/>
    <w:rsid w:val="00F508ED"/>
    <w:rsid w:val="00F50E86"/>
    <w:rsid w:val="00F515A4"/>
    <w:rsid w:val="00F518E3"/>
    <w:rsid w:val="00F51BF9"/>
    <w:rsid w:val="00F527B5"/>
    <w:rsid w:val="00F54BA6"/>
    <w:rsid w:val="00F54BDE"/>
    <w:rsid w:val="00F54D67"/>
    <w:rsid w:val="00F55F84"/>
    <w:rsid w:val="00F5746D"/>
    <w:rsid w:val="00F624B3"/>
    <w:rsid w:val="00F62FE4"/>
    <w:rsid w:val="00F6490C"/>
    <w:rsid w:val="00F6495A"/>
    <w:rsid w:val="00F649D6"/>
    <w:rsid w:val="00F65003"/>
    <w:rsid w:val="00F651CC"/>
    <w:rsid w:val="00F65210"/>
    <w:rsid w:val="00F65531"/>
    <w:rsid w:val="00F6555D"/>
    <w:rsid w:val="00F65A9E"/>
    <w:rsid w:val="00F70179"/>
    <w:rsid w:val="00F704B7"/>
    <w:rsid w:val="00F73479"/>
    <w:rsid w:val="00F73618"/>
    <w:rsid w:val="00F742D4"/>
    <w:rsid w:val="00F74C33"/>
    <w:rsid w:val="00F74D1B"/>
    <w:rsid w:val="00F750CB"/>
    <w:rsid w:val="00F75B9F"/>
    <w:rsid w:val="00F76485"/>
    <w:rsid w:val="00F76BA5"/>
    <w:rsid w:val="00F773A1"/>
    <w:rsid w:val="00F77803"/>
    <w:rsid w:val="00F80552"/>
    <w:rsid w:val="00F846F8"/>
    <w:rsid w:val="00F84CA1"/>
    <w:rsid w:val="00F85793"/>
    <w:rsid w:val="00F85964"/>
    <w:rsid w:val="00F85B5B"/>
    <w:rsid w:val="00F86206"/>
    <w:rsid w:val="00F863BE"/>
    <w:rsid w:val="00F863EB"/>
    <w:rsid w:val="00F86F21"/>
    <w:rsid w:val="00F8730E"/>
    <w:rsid w:val="00F902B1"/>
    <w:rsid w:val="00F90687"/>
    <w:rsid w:val="00F90D59"/>
    <w:rsid w:val="00F91436"/>
    <w:rsid w:val="00F92334"/>
    <w:rsid w:val="00F926E5"/>
    <w:rsid w:val="00F928C3"/>
    <w:rsid w:val="00F92989"/>
    <w:rsid w:val="00F92B20"/>
    <w:rsid w:val="00F92C70"/>
    <w:rsid w:val="00F934EF"/>
    <w:rsid w:val="00F946D6"/>
    <w:rsid w:val="00F94D2A"/>
    <w:rsid w:val="00F94D87"/>
    <w:rsid w:val="00F953CB"/>
    <w:rsid w:val="00F95D65"/>
    <w:rsid w:val="00F97530"/>
    <w:rsid w:val="00FA02AD"/>
    <w:rsid w:val="00FA02F1"/>
    <w:rsid w:val="00FA051F"/>
    <w:rsid w:val="00FA060B"/>
    <w:rsid w:val="00FA10F9"/>
    <w:rsid w:val="00FA11FD"/>
    <w:rsid w:val="00FA1881"/>
    <w:rsid w:val="00FA1C5E"/>
    <w:rsid w:val="00FA2E32"/>
    <w:rsid w:val="00FA2E67"/>
    <w:rsid w:val="00FA2EB7"/>
    <w:rsid w:val="00FA3530"/>
    <w:rsid w:val="00FA3578"/>
    <w:rsid w:val="00FA3F3F"/>
    <w:rsid w:val="00FA3F96"/>
    <w:rsid w:val="00FA5ADD"/>
    <w:rsid w:val="00FA5CFF"/>
    <w:rsid w:val="00FA612F"/>
    <w:rsid w:val="00FA6292"/>
    <w:rsid w:val="00FA675C"/>
    <w:rsid w:val="00FA759F"/>
    <w:rsid w:val="00FA7852"/>
    <w:rsid w:val="00FB0A30"/>
    <w:rsid w:val="00FB117B"/>
    <w:rsid w:val="00FB1193"/>
    <w:rsid w:val="00FB18A4"/>
    <w:rsid w:val="00FB1B19"/>
    <w:rsid w:val="00FB1B74"/>
    <w:rsid w:val="00FB22A6"/>
    <w:rsid w:val="00FB2B13"/>
    <w:rsid w:val="00FB444A"/>
    <w:rsid w:val="00FB47DC"/>
    <w:rsid w:val="00FB4DBD"/>
    <w:rsid w:val="00FB51FF"/>
    <w:rsid w:val="00FB52C7"/>
    <w:rsid w:val="00FB5891"/>
    <w:rsid w:val="00FB5978"/>
    <w:rsid w:val="00FC15AA"/>
    <w:rsid w:val="00FC2392"/>
    <w:rsid w:val="00FC2477"/>
    <w:rsid w:val="00FC3A7B"/>
    <w:rsid w:val="00FC44B6"/>
    <w:rsid w:val="00FC46F8"/>
    <w:rsid w:val="00FC4BF9"/>
    <w:rsid w:val="00FC503A"/>
    <w:rsid w:val="00FC53E9"/>
    <w:rsid w:val="00FC56C9"/>
    <w:rsid w:val="00FC56E0"/>
    <w:rsid w:val="00FC57D1"/>
    <w:rsid w:val="00FC6629"/>
    <w:rsid w:val="00FC795B"/>
    <w:rsid w:val="00FC7F1F"/>
    <w:rsid w:val="00FD080B"/>
    <w:rsid w:val="00FD15C7"/>
    <w:rsid w:val="00FD1C79"/>
    <w:rsid w:val="00FD3064"/>
    <w:rsid w:val="00FD357E"/>
    <w:rsid w:val="00FD4DBF"/>
    <w:rsid w:val="00FD4DD7"/>
    <w:rsid w:val="00FD7580"/>
    <w:rsid w:val="00FD763F"/>
    <w:rsid w:val="00FE0B77"/>
    <w:rsid w:val="00FE25B4"/>
    <w:rsid w:val="00FE3B4D"/>
    <w:rsid w:val="00FE41F6"/>
    <w:rsid w:val="00FE479C"/>
    <w:rsid w:val="00FF09FC"/>
    <w:rsid w:val="00FF13C0"/>
    <w:rsid w:val="00FF1757"/>
    <w:rsid w:val="00FF30C2"/>
    <w:rsid w:val="00FF421D"/>
    <w:rsid w:val="00FF450E"/>
    <w:rsid w:val="00FF5362"/>
    <w:rsid w:val="00FF53C6"/>
    <w:rsid w:val="00FF6211"/>
    <w:rsid w:val="00FF664A"/>
    <w:rsid w:val="00FF66EA"/>
    <w:rsid w:val="00FF76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B30C8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F3721D"/>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F3721D"/>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F3721D"/>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F3721D"/>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F3721D"/>
    <w:rPr>
      <w:rFonts w:ascii="Arial" w:eastAsia="Times New Roman" w:hAnsi="Arial" w:cs="Times New Roman"/>
      <w:sz w:val="16"/>
      <w:szCs w:val="20"/>
    </w:rPr>
  </w:style>
  <w:style w:type="paragraph" w:customStyle="1" w:styleId="ACMAFooter">
    <w:name w:val="ACMA_Footer"/>
    <w:qFormat/>
    <w:rsid w:val="00F3721D"/>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F3721D"/>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F3721D"/>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F3721D"/>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F3721D"/>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3721D"/>
  </w:style>
  <w:style w:type="character" w:styleId="Emphasis">
    <w:name w:val="Emphasis"/>
    <w:basedOn w:val="DefaultParagraphFont"/>
    <w:qFormat/>
    <w:rsid w:val="00F3721D"/>
    <w:rPr>
      <w:i/>
      <w:iCs/>
    </w:rPr>
  </w:style>
  <w:style w:type="paragraph" w:styleId="Footer">
    <w:name w:val="footer"/>
    <w:aliases w:val="ACMA_FooterTagline"/>
    <w:basedOn w:val="Normal"/>
    <w:link w:val="FooterChar"/>
    <w:unhideWhenUsed/>
    <w:qFormat/>
    <w:rsid w:val="00F3721D"/>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F3721D"/>
    <w:rPr>
      <w:rFonts w:ascii="Arial" w:eastAsia="Times New Roman" w:hAnsi="Arial" w:cs="Times New Roman"/>
      <w:i/>
      <w:sz w:val="20"/>
      <w:szCs w:val="24"/>
    </w:rPr>
  </w:style>
  <w:style w:type="paragraph" w:customStyle="1" w:styleId="ACMABodyText0">
    <w:name w:val="ACMA Body Text"/>
    <w:link w:val="ACMABodyTextChar"/>
    <w:rsid w:val="00F3721D"/>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F3721D"/>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F3721D"/>
    <w:rPr>
      <w:vertAlign w:val="superscript"/>
    </w:rPr>
  </w:style>
  <w:style w:type="paragraph" w:customStyle="1" w:styleId="ACMAHeading3">
    <w:name w:val="ACMA_Heading3"/>
    <w:basedOn w:val="Normal"/>
    <w:qFormat/>
    <w:rsid w:val="00F3721D"/>
    <w:pPr>
      <w:keepNext/>
      <w:suppressAutoHyphens/>
      <w:spacing w:before="240" w:after="0" w:line="240" w:lineRule="auto"/>
      <w:outlineLvl w:val="2"/>
    </w:pPr>
    <w:rPr>
      <w:rFonts w:cs="Arial"/>
      <w:b/>
      <w:i w:val="0"/>
      <w:sz w:val="24"/>
      <w:szCs w:val="20"/>
    </w:rPr>
  </w:style>
  <w:style w:type="paragraph" w:customStyle="1" w:styleId="ABAQuote">
    <w:name w:val="ABA Quote"/>
    <w:link w:val="ABAQuoteChar"/>
    <w:rsid w:val="00F3721D"/>
    <w:pPr>
      <w:spacing w:after="0" w:line="240" w:lineRule="atLeast"/>
      <w:ind w:left="562" w:right="562"/>
    </w:pPr>
    <w:rPr>
      <w:rFonts w:ascii="Times New Roman" w:eastAsia="Times New Roman" w:hAnsi="Times New Roman" w:cs="Times New Roman"/>
      <w:szCs w:val="20"/>
    </w:rPr>
  </w:style>
  <w:style w:type="character" w:customStyle="1" w:styleId="ABAQuoteChar">
    <w:name w:val="ABA Quote Char"/>
    <w:basedOn w:val="DefaultParagraphFont"/>
    <w:link w:val="ABAQuote"/>
    <w:rsid w:val="00F3721D"/>
    <w:rPr>
      <w:rFonts w:ascii="Times New Roman" w:eastAsia="Times New Roman" w:hAnsi="Times New Roman" w:cs="Times New Roman"/>
      <w:szCs w:val="20"/>
    </w:rPr>
  </w:style>
  <w:style w:type="paragraph" w:customStyle="1" w:styleId="subsection">
    <w:name w:val="subsection"/>
    <w:aliases w:val="ss"/>
    <w:basedOn w:val="Normal"/>
    <w:link w:val="subsectionChar"/>
    <w:rsid w:val="00F3721D"/>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F3721D"/>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F3721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F3721D"/>
  </w:style>
  <w:style w:type="paragraph" w:customStyle="1" w:styleId="paragraphsub">
    <w:name w:val="paragraphsub"/>
    <w:basedOn w:val="Normal"/>
    <w:rsid w:val="00F3721D"/>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F3721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sectionChar">
    <w:name w:val="subsection Char"/>
    <w:aliases w:val="ss Char"/>
    <w:basedOn w:val="DefaultParagraphFont"/>
    <w:link w:val="subsection"/>
    <w:locked/>
    <w:rsid w:val="00F3721D"/>
    <w:rPr>
      <w:rFonts w:ascii="Times New Roman" w:eastAsia="Times New Roman" w:hAnsi="Times New Roman" w:cs="Times New Roman"/>
      <w:sz w:val="24"/>
      <w:szCs w:val="24"/>
      <w:lang w:eastAsia="en-AU"/>
    </w:rPr>
  </w:style>
  <w:style w:type="character" w:styleId="Hyperlink">
    <w:name w:val="Hyperlink"/>
    <w:basedOn w:val="DefaultParagraphFont"/>
    <w:uiPriority w:val="99"/>
    <w:unhideWhenUsed/>
    <w:rsid w:val="000D1ADA"/>
    <w:rPr>
      <w:color w:val="0000FF"/>
      <w:u w:val="single"/>
    </w:rPr>
  </w:style>
  <w:style w:type="character" w:styleId="UnresolvedMention">
    <w:name w:val="Unresolved Mention"/>
    <w:basedOn w:val="DefaultParagraphFont"/>
    <w:uiPriority w:val="99"/>
    <w:semiHidden/>
    <w:unhideWhenUsed/>
    <w:rsid w:val="000D1ADA"/>
    <w:rPr>
      <w:color w:val="605E5C"/>
      <w:shd w:val="clear" w:color="auto" w:fill="E1DFDD"/>
    </w:rPr>
  </w:style>
  <w:style w:type="character" w:styleId="CommentReference">
    <w:name w:val="annotation reference"/>
    <w:basedOn w:val="DefaultParagraphFont"/>
    <w:semiHidden/>
    <w:unhideWhenUsed/>
    <w:rsid w:val="00450641"/>
    <w:rPr>
      <w:sz w:val="16"/>
      <w:szCs w:val="16"/>
    </w:rPr>
  </w:style>
  <w:style w:type="paragraph" w:styleId="CommentText">
    <w:name w:val="annotation text"/>
    <w:basedOn w:val="Normal"/>
    <w:link w:val="CommentTextChar"/>
    <w:unhideWhenUsed/>
    <w:rsid w:val="00450641"/>
    <w:pPr>
      <w:spacing w:line="240" w:lineRule="auto"/>
    </w:pPr>
    <w:rPr>
      <w:szCs w:val="20"/>
    </w:rPr>
  </w:style>
  <w:style w:type="character" w:customStyle="1" w:styleId="CommentTextChar">
    <w:name w:val="Comment Text Char"/>
    <w:basedOn w:val="DefaultParagraphFont"/>
    <w:link w:val="CommentText"/>
    <w:rsid w:val="00450641"/>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50641"/>
    <w:rPr>
      <w:b/>
      <w:bCs/>
    </w:rPr>
  </w:style>
  <w:style w:type="character" w:customStyle="1" w:styleId="CommentSubjectChar">
    <w:name w:val="Comment Subject Char"/>
    <w:basedOn w:val="CommentTextChar"/>
    <w:link w:val="CommentSubject"/>
    <w:uiPriority w:val="99"/>
    <w:semiHidden/>
    <w:rsid w:val="00450641"/>
    <w:rPr>
      <w:rFonts w:ascii="Arial" w:eastAsia="Times New Roman" w:hAnsi="Arial" w:cs="Times New Roman"/>
      <w:b/>
      <w:bCs/>
      <w:i/>
      <w:sz w:val="20"/>
      <w:szCs w:val="20"/>
    </w:rPr>
  </w:style>
  <w:style w:type="paragraph" w:styleId="BalloonText">
    <w:name w:val="Balloon Text"/>
    <w:basedOn w:val="Normal"/>
    <w:link w:val="BalloonTextChar"/>
    <w:uiPriority w:val="99"/>
    <w:semiHidden/>
    <w:unhideWhenUsed/>
    <w:rsid w:val="00450641"/>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0641"/>
    <w:rPr>
      <w:rFonts w:ascii="Segoe UI" w:eastAsia="Times New Roman" w:hAnsi="Segoe UI" w:cs="Segoe UI"/>
      <w:i/>
      <w:sz w:val="18"/>
      <w:szCs w:val="18"/>
    </w:rPr>
  </w:style>
  <w:style w:type="table" w:styleId="GridTable7Colorful">
    <w:name w:val="Grid Table 7 Colorful"/>
    <w:basedOn w:val="TableNormal"/>
    <w:uiPriority w:val="52"/>
    <w:rsid w:val="00A93407"/>
    <w:pPr>
      <w:spacing w:after="0" w:line="240" w:lineRule="auto"/>
    </w:pPr>
    <w:rPr>
      <w:rFonts w:ascii="Times New Roman" w:eastAsia="Times New Roman" w:hAnsi="Times New Roman" w:cs="Times New Roman"/>
      <w:color w:val="000000" w:themeColor="text1"/>
      <w:sz w:val="20"/>
      <w:szCs w:val="20"/>
      <w:lang w:eastAsia="en-AU"/>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styleId="Header">
    <w:name w:val="header"/>
    <w:basedOn w:val="Normal"/>
    <w:link w:val="HeaderChar"/>
    <w:uiPriority w:val="99"/>
    <w:unhideWhenUsed/>
    <w:rsid w:val="00BE2D9D"/>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E2D9D"/>
    <w:rPr>
      <w:rFonts w:ascii="Arial" w:eastAsia="Times New Roman" w:hAnsi="Arial" w:cs="Times New Roman"/>
      <w:i/>
      <w:sz w:val="20"/>
      <w:szCs w:val="24"/>
    </w:rPr>
  </w:style>
  <w:style w:type="paragraph" w:styleId="Revision">
    <w:name w:val="Revision"/>
    <w:hidden/>
    <w:uiPriority w:val="99"/>
    <w:semiHidden/>
    <w:rsid w:val="008E4989"/>
    <w:pPr>
      <w:spacing w:after="0" w:line="240" w:lineRule="auto"/>
    </w:pPr>
    <w:rPr>
      <w:rFonts w:ascii="Arial" w:eastAsia="Times New Roman" w:hAnsi="Arial" w:cs="Times New Roman"/>
      <w:i/>
      <w:sz w:val="20"/>
      <w:szCs w:val="24"/>
    </w:rPr>
  </w:style>
  <w:style w:type="paragraph" w:customStyle="1" w:styleId="Default">
    <w:name w:val="Default"/>
    <w:rsid w:val="00AC1A10"/>
    <w:pPr>
      <w:autoSpaceDE w:val="0"/>
      <w:autoSpaceDN w:val="0"/>
      <w:adjustRightInd w:val="0"/>
      <w:spacing w:after="0" w:line="240" w:lineRule="auto"/>
    </w:pPr>
    <w:rPr>
      <w:rFonts w:ascii="Calibri" w:hAnsi="Calibri" w:cs="Calibri"/>
      <w:color w:val="000000"/>
      <w:sz w:val="24"/>
      <w:szCs w:val="24"/>
    </w:rPr>
  </w:style>
  <w:style w:type="paragraph" w:customStyle="1" w:styleId="ACMABodyForm">
    <w:name w:val="ACMA_BodyForm"/>
    <w:basedOn w:val="Normal"/>
    <w:qFormat/>
    <w:rsid w:val="001A1B93"/>
    <w:pPr>
      <w:spacing w:before="360" w:after="120" w:line="240" w:lineRule="atLeast"/>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89140">
      <w:bodyDiv w:val="1"/>
      <w:marLeft w:val="0"/>
      <w:marRight w:val="0"/>
      <w:marTop w:val="0"/>
      <w:marBottom w:val="0"/>
      <w:divBdr>
        <w:top w:val="none" w:sz="0" w:space="0" w:color="auto"/>
        <w:left w:val="none" w:sz="0" w:space="0" w:color="auto"/>
        <w:bottom w:val="none" w:sz="0" w:space="0" w:color="auto"/>
        <w:right w:val="none" w:sz="0" w:space="0" w:color="auto"/>
      </w:divBdr>
    </w:div>
    <w:div w:id="144981530">
      <w:bodyDiv w:val="1"/>
      <w:marLeft w:val="0"/>
      <w:marRight w:val="0"/>
      <w:marTop w:val="0"/>
      <w:marBottom w:val="0"/>
      <w:divBdr>
        <w:top w:val="none" w:sz="0" w:space="0" w:color="auto"/>
        <w:left w:val="none" w:sz="0" w:space="0" w:color="auto"/>
        <w:bottom w:val="none" w:sz="0" w:space="0" w:color="auto"/>
        <w:right w:val="none" w:sz="0" w:space="0" w:color="auto"/>
      </w:divBdr>
    </w:div>
    <w:div w:id="184754448">
      <w:bodyDiv w:val="1"/>
      <w:marLeft w:val="0"/>
      <w:marRight w:val="0"/>
      <w:marTop w:val="0"/>
      <w:marBottom w:val="0"/>
      <w:divBdr>
        <w:top w:val="none" w:sz="0" w:space="0" w:color="auto"/>
        <w:left w:val="none" w:sz="0" w:space="0" w:color="auto"/>
        <w:bottom w:val="none" w:sz="0" w:space="0" w:color="auto"/>
        <w:right w:val="none" w:sz="0" w:space="0" w:color="auto"/>
      </w:divBdr>
    </w:div>
    <w:div w:id="205532114">
      <w:bodyDiv w:val="1"/>
      <w:marLeft w:val="0"/>
      <w:marRight w:val="0"/>
      <w:marTop w:val="0"/>
      <w:marBottom w:val="0"/>
      <w:divBdr>
        <w:top w:val="none" w:sz="0" w:space="0" w:color="auto"/>
        <w:left w:val="none" w:sz="0" w:space="0" w:color="auto"/>
        <w:bottom w:val="none" w:sz="0" w:space="0" w:color="auto"/>
        <w:right w:val="none" w:sz="0" w:space="0" w:color="auto"/>
      </w:divBdr>
    </w:div>
    <w:div w:id="258872582">
      <w:bodyDiv w:val="1"/>
      <w:marLeft w:val="0"/>
      <w:marRight w:val="0"/>
      <w:marTop w:val="0"/>
      <w:marBottom w:val="0"/>
      <w:divBdr>
        <w:top w:val="none" w:sz="0" w:space="0" w:color="auto"/>
        <w:left w:val="none" w:sz="0" w:space="0" w:color="auto"/>
        <w:bottom w:val="none" w:sz="0" w:space="0" w:color="auto"/>
        <w:right w:val="none" w:sz="0" w:space="0" w:color="auto"/>
      </w:divBdr>
    </w:div>
    <w:div w:id="294989775">
      <w:bodyDiv w:val="1"/>
      <w:marLeft w:val="0"/>
      <w:marRight w:val="0"/>
      <w:marTop w:val="0"/>
      <w:marBottom w:val="0"/>
      <w:divBdr>
        <w:top w:val="none" w:sz="0" w:space="0" w:color="auto"/>
        <w:left w:val="none" w:sz="0" w:space="0" w:color="auto"/>
        <w:bottom w:val="none" w:sz="0" w:space="0" w:color="auto"/>
        <w:right w:val="none" w:sz="0" w:space="0" w:color="auto"/>
      </w:divBdr>
      <w:divsChild>
        <w:div w:id="1889805208">
          <w:marLeft w:val="0"/>
          <w:marRight w:val="0"/>
          <w:marTop w:val="0"/>
          <w:marBottom w:val="0"/>
          <w:divBdr>
            <w:top w:val="none" w:sz="0" w:space="0" w:color="auto"/>
            <w:left w:val="none" w:sz="0" w:space="0" w:color="auto"/>
            <w:bottom w:val="none" w:sz="0" w:space="0" w:color="auto"/>
            <w:right w:val="none" w:sz="0" w:space="0" w:color="auto"/>
          </w:divBdr>
          <w:divsChild>
            <w:div w:id="1905749823">
              <w:marLeft w:val="0"/>
              <w:marRight w:val="0"/>
              <w:marTop w:val="0"/>
              <w:marBottom w:val="0"/>
              <w:divBdr>
                <w:top w:val="none" w:sz="0" w:space="0" w:color="auto"/>
                <w:left w:val="none" w:sz="0" w:space="0" w:color="auto"/>
                <w:bottom w:val="none" w:sz="0" w:space="0" w:color="auto"/>
                <w:right w:val="none" w:sz="0" w:space="0" w:color="auto"/>
              </w:divBdr>
              <w:divsChild>
                <w:div w:id="1923223900">
                  <w:marLeft w:val="0"/>
                  <w:marRight w:val="0"/>
                  <w:marTop w:val="0"/>
                  <w:marBottom w:val="0"/>
                  <w:divBdr>
                    <w:top w:val="none" w:sz="0" w:space="0" w:color="auto"/>
                    <w:left w:val="none" w:sz="0" w:space="0" w:color="auto"/>
                    <w:bottom w:val="none" w:sz="0" w:space="0" w:color="auto"/>
                    <w:right w:val="none" w:sz="0" w:space="0" w:color="auto"/>
                  </w:divBdr>
                  <w:divsChild>
                    <w:div w:id="1117066001">
                      <w:marLeft w:val="0"/>
                      <w:marRight w:val="0"/>
                      <w:marTop w:val="0"/>
                      <w:marBottom w:val="0"/>
                      <w:divBdr>
                        <w:top w:val="none" w:sz="0" w:space="0" w:color="auto"/>
                        <w:left w:val="none" w:sz="0" w:space="0" w:color="auto"/>
                        <w:bottom w:val="none" w:sz="0" w:space="0" w:color="auto"/>
                        <w:right w:val="none" w:sz="0" w:space="0" w:color="auto"/>
                      </w:divBdr>
                      <w:divsChild>
                        <w:div w:id="762839042">
                          <w:marLeft w:val="0"/>
                          <w:marRight w:val="0"/>
                          <w:marTop w:val="0"/>
                          <w:marBottom w:val="0"/>
                          <w:divBdr>
                            <w:top w:val="none" w:sz="0" w:space="0" w:color="auto"/>
                            <w:left w:val="none" w:sz="0" w:space="0" w:color="auto"/>
                            <w:bottom w:val="none" w:sz="0" w:space="0" w:color="auto"/>
                            <w:right w:val="none" w:sz="0" w:space="0" w:color="auto"/>
                          </w:divBdr>
                          <w:divsChild>
                            <w:div w:id="1336608296">
                              <w:marLeft w:val="0"/>
                              <w:marRight w:val="0"/>
                              <w:marTop w:val="0"/>
                              <w:marBottom w:val="0"/>
                              <w:divBdr>
                                <w:top w:val="none" w:sz="0" w:space="0" w:color="auto"/>
                                <w:left w:val="none" w:sz="0" w:space="0" w:color="auto"/>
                                <w:bottom w:val="none" w:sz="0" w:space="0" w:color="auto"/>
                                <w:right w:val="none" w:sz="0" w:space="0" w:color="auto"/>
                              </w:divBdr>
                              <w:divsChild>
                                <w:div w:id="985814247">
                                  <w:marLeft w:val="0"/>
                                  <w:marRight w:val="0"/>
                                  <w:marTop w:val="0"/>
                                  <w:marBottom w:val="0"/>
                                  <w:divBdr>
                                    <w:top w:val="none" w:sz="0" w:space="0" w:color="auto"/>
                                    <w:left w:val="none" w:sz="0" w:space="0" w:color="auto"/>
                                    <w:bottom w:val="none" w:sz="0" w:space="0" w:color="auto"/>
                                    <w:right w:val="none" w:sz="0" w:space="0" w:color="auto"/>
                                  </w:divBdr>
                                  <w:divsChild>
                                    <w:div w:id="48654368">
                                      <w:marLeft w:val="0"/>
                                      <w:marRight w:val="0"/>
                                      <w:marTop w:val="0"/>
                                      <w:marBottom w:val="0"/>
                                      <w:divBdr>
                                        <w:top w:val="none" w:sz="0" w:space="0" w:color="auto"/>
                                        <w:left w:val="none" w:sz="0" w:space="0" w:color="auto"/>
                                        <w:bottom w:val="none" w:sz="0" w:space="0" w:color="auto"/>
                                        <w:right w:val="none" w:sz="0" w:space="0" w:color="auto"/>
                                      </w:divBdr>
                                      <w:divsChild>
                                        <w:div w:id="169830888">
                                          <w:marLeft w:val="0"/>
                                          <w:marRight w:val="0"/>
                                          <w:marTop w:val="0"/>
                                          <w:marBottom w:val="0"/>
                                          <w:divBdr>
                                            <w:top w:val="none" w:sz="0" w:space="0" w:color="auto"/>
                                            <w:left w:val="none" w:sz="0" w:space="0" w:color="auto"/>
                                            <w:bottom w:val="none" w:sz="0" w:space="0" w:color="auto"/>
                                            <w:right w:val="none" w:sz="0" w:space="0" w:color="auto"/>
                                          </w:divBdr>
                                          <w:divsChild>
                                            <w:div w:id="1412048335">
                                              <w:marLeft w:val="0"/>
                                              <w:marRight w:val="0"/>
                                              <w:marTop w:val="0"/>
                                              <w:marBottom w:val="0"/>
                                              <w:divBdr>
                                                <w:top w:val="none" w:sz="0" w:space="0" w:color="auto"/>
                                                <w:left w:val="none" w:sz="0" w:space="0" w:color="auto"/>
                                                <w:bottom w:val="none" w:sz="0" w:space="0" w:color="auto"/>
                                                <w:right w:val="none" w:sz="0" w:space="0" w:color="auto"/>
                                              </w:divBdr>
                                              <w:divsChild>
                                                <w:div w:id="594167104">
                                                  <w:marLeft w:val="0"/>
                                                  <w:marRight w:val="0"/>
                                                  <w:marTop w:val="0"/>
                                                  <w:marBottom w:val="0"/>
                                                  <w:divBdr>
                                                    <w:top w:val="none" w:sz="0" w:space="0" w:color="auto"/>
                                                    <w:left w:val="none" w:sz="0" w:space="0" w:color="auto"/>
                                                    <w:bottom w:val="none" w:sz="0" w:space="0" w:color="auto"/>
                                                    <w:right w:val="none" w:sz="0" w:space="0" w:color="auto"/>
                                                  </w:divBdr>
                                                  <w:divsChild>
                                                    <w:div w:id="82924437">
                                                      <w:marLeft w:val="0"/>
                                                      <w:marRight w:val="0"/>
                                                      <w:marTop w:val="0"/>
                                                      <w:marBottom w:val="0"/>
                                                      <w:divBdr>
                                                        <w:top w:val="none" w:sz="0" w:space="0" w:color="auto"/>
                                                        <w:left w:val="none" w:sz="0" w:space="0" w:color="auto"/>
                                                        <w:bottom w:val="none" w:sz="0" w:space="0" w:color="auto"/>
                                                        <w:right w:val="none" w:sz="0" w:space="0" w:color="auto"/>
                                                      </w:divBdr>
                                                      <w:divsChild>
                                                        <w:div w:id="21122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07442216">
      <w:bodyDiv w:val="1"/>
      <w:marLeft w:val="0"/>
      <w:marRight w:val="0"/>
      <w:marTop w:val="0"/>
      <w:marBottom w:val="0"/>
      <w:divBdr>
        <w:top w:val="none" w:sz="0" w:space="0" w:color="auto"/>
        <w:left w:val="none" w:sz="0" w:space="0" w:color="auto"/>
        <w:bottom w:val="none" w:sz="0" w:space="0" w:color="auto"/>
        <w:right w:val="none" w:sz="0" w:space="0" w:color="auto"/>
      </w:divBdr>
    </w:div>
    <w:div w:id="378437021">
      <w:bodyDiv w:val="1"/>
      <w:marLeft w:val="0"/>
      <w:marRight w:val="0"/>
      <w:marTop w:val="0"/>
      <w:marBottom w:val="0"/>
      <w:divBdr>
        <w:top w:val="none" w:sz="0" w:space="0" w:color="auto"/>
        <w:left w:val="none" w:sz="0" w:space="0" w:color="auto"/>
        <w:bottom w:val="none" w:sz="0" w:space="0" w:color="auto"/>
        <w:right w:val="none" w:sz="0" w:space="0" w:color="auto"/>
      </w:divBdr>
    </w:div>
    <w:div w:id="493184656">
      <w:bodyDiv w:val="1"/>
      <w:marLeft w:val="0"/>
      <w:marRight w:val="0"/>
      <w:marTop w:val="0"/>
      <w:marBottom w:val="0"/>
      <w:divBdr>
        <w:top w:val="none" w:sz="0" w:space="0" w:color="auto"/>
        <w:left w:val="none" w:sz="0" w:space="0" w:color="auto"/>
        <w:bottom w:val="none" w:sz="0" w:space="0" w:color="auto"/>
        <w:right w:val="none" w:sz="0" w:space="0" w:color="auto"/>
      </w:divBdr>
    </w:div>
    <w:div w:id="512456514">
      <w:bodyDiv w:val="1"/>
      <w:marLeft w:val="0"/>
      <w:marRight w:val="0"/>
      <w:marTop w:val="0"/>
      <w:marBottom w:val="0"/>
      <w:divBdr>
        <w:top w:val="none" w:sz="0" w:space="0" w:color="auto"/>
        <w:left w:val="none" w:sz="0" w:space="0" w:color="auto"/>
        <w:bottom w:val="none" w:sz="0" w:space="0" w:color="auto"/>
        <w:right w:val="none" w:sz="0" w:space="0" w:color="auto"/>
      </w:divBdr>
    </w:div>
    <w:div w:id="521670537">
      <w:bodyDiv w:val="1"/>
      <w:marLeft w:val="0"/>
      <w:marRight w:val="0"/>
      <w:marTop w:val="0"/>
      <w:marBottom w:val="0"/>
      <w:divBdr>
        <w:top w:val="none" w:sz="0" w:space="0" w:color="auto"/>
        <w:left w:val="none" w:sz="0" w:space="0" w:color="auto"/>
        <w:bottom w:val="none" w:sz="0" w:space="0" w:color="auto"/>
        <w:right w:val="none" w:sz="0" w:space="0" w:color="auto"/>
      </w:divBdr>
    </w:div>
    <w:div w:id="535582098">
      <w:bodyDiv w:val="1"/>
      <w:marLeft w:val="0"/>
      <w:marRight w:val="0"/>
      <w:marTop w:val="0"/>
      <w:marBottom w:val="0"/>
      <w:divBdr>
        <w:top w:val="none" w:sz="0" w:space="0" w:color="auto"/>
        <w:left w:val="none" w:sz="0" w:space="0" w:color="auto"/>
        <w:bottom w:val="none" w:sz="0" w:space="0" w:color="auto"/>
        <w:right w:val="none" w:sz="0" w:space="0" w:color="auto"/>
      </w:divBdr>
    </w:div>
    <w:div w:id="539323650">
      <w:bodyDiv w:val="1"/>
      <w:marLeft w:val="0"/>
      <w:marRight w:val="0"/>
      <w:marTop w:val="0"/>
      <w:marBottom w:val="0"/>
      <w:divBdr>
        <w:top w:val="none" w:sz="0" w:space="0" w:color="auto"/>
        <w:left w:val="none" w:sz="0" w:space="0" w:color="auto"/>
        <w:bottom w:val="none" w:sz="0" w:space="0" w:color="auto"/>
        <w:right w:val="none" w:sz="0" w:space="0" w:color="auto"/>
      </w:divBdr>
    </w:div>
    <w:div w:id="554925995">
      <w:bodyDiv w:val="1"/>
      <w:marLeft w:val="0"/>
      <w:marRight w:val="0"/>
      <w:marTop w:val="0"/>
      <w:marBottom w:val="0"/>
      <w:divBdr>
        <w:top w:val="none" w:sz="0" w:space="0" w:color="auto"/>
        <w:left w:val="none" w:sz="0" w:space="0" w:color="auto"/>
        <w:bottom w:val="none" w:sz="0" w:space="0" w:color="auto"/>
        <w:right w:val="none" w:sz="0" w:space="0" w:color="auto"/>
      </w:divBdr>
    </w:div>
    <w:div w:id="642080008">
      <w:bodyDiv w:val="1"/>
      <w:marLeft w:val="0"/>
      <w:marRight w:val="0"/>
      <w:marTop w:val="0"/>
      <w:marBottom w:val="0"/>
      <w:divBdr>
        <w:top w:val="none" w:sz="0" w:space="0" w:color="auto"/>
        <w:left w:val="none" w:sz="0" w:space="0" w:color="auto"/>
        <w:bottom w:val="none" w:sz="0" w:space="0" w:color="auto"/>
        <w:right w:val="none" w:sz="0" w:space="0" w:color="auto"/>
      </w:divBdr>
    </w:div>
    <w:div w:id="658121782">
      <w:bodyDiv w:val="1"/>
      <w:marLeft w:val="0"/>
      <w:marRight w:val="0"/>
      <w:marTop w:val="0"/>
      <w:marBottom w:val="0"/>
      <w:divBdr>
        <w:top w:val="none" w:sz="0" w:space="0" w:color="auto"/>
        <w:left w:val="none" w:sz="0" w:space="0" w:color="auto"/>
        <w:bottom w:val="none" w:sz="0" w:space="0" w:color="auto"/>
        <w:right w:val="none" w:sz="0" w:space="0" w:color="auto"/>
      </w:divBdr>
    </w:div>
    <w:div w:id="683364138">
      <w:bodyDiv w:val="1"/>
      <w:marLeft w:val="0"/>
      <w:marRight w:val="0"/>
      <w:marTop w:val="0"/>
      <w:marBottom w:val="0"/>
      <w:divBdr>
        <w:top w:val="none" w:sz="0" w:space="0" w:color="auto"/>
        <w:left w:val="none" w:sz="0" w:space="0" w:color="auto"/>
        <w:bottom w:val="none" w:sz="0" w:space="0" w:color="auto"/>
        <w:right w:val="none" w:sz="0" w:space="0" w:color="auto"/>
      </w:divBdr>
    </w:div>
    <w:div w:id="698286313">
      <w:bodyDiv w:val="1"/>
      <w:marLeft w:val="0"/>
      <w:marRight w:val="0"/>
      <w:marTop w:val="0"/>
      <w:marBottom w:val="0"/>
      <w:divBdr>
        <w:top w:val="none" w:sz="0" w:space="0" w:color="auto"/>
        <w:left w:val="none" w:sz="0" w:space="0" w:color="auto"/>
        <w:bottom w:val="none" w:sz="0" w:space="0" w:color="auto"/>
        <w:right w:val="none" w:sz="0" w:space="0" w:color="auto"/>
      </w:divBdr>
      <w:divsChild>
        <w:div w:id="958923590">
          <w:marLeft w:val="0"/>
          <w:marRight w:val="0"/>
          <w:marTop w:val="0"/>
          <w:marBottom w:val="0"/>
          <w:divBdr>
            <w:top w:val="none" w:sz="0" w:space="0" w:color="auto"/>
            <w:left w:val="none" w:sz="0" w:space="0" w:color="auto"/>
            <w:bottom w:val="none" w:sz="0" w:space="0" w:color="auto"/>
            <w:right w:val="none" w:sz="0" w:space="0" w:color="auto"/>
          </w:divBdr>
          <w:divsChild>
            <w:div w:id="984317332">
              <w:marLeft w:val="0"/>
              <w:marRight w:val="0"/>
              <w:marTop w:val="0"/>
              <w:marBottom w:val="0"/>
              <w:divBdr>
                <w:top w:val="none" w:sz="0" w:space="0" w:color="auto"/>
                <w:left w:val="none" w:sz="0" w:space="0" w:color="auto"/>
                <w:bottom w:val="none" w:sz="0" w:space="0" w:color="auto"/>
                <w:right w:val="none" w:sz="0" w:space="0" w:color="auto"/>
              </w:divBdr>
              <w:divsChild>
                <w:div w:id="1660040033">
                  <w:marLeft w:val="0"/>
                  <w:marRight w:val="0"/>
                  <w:marTop w:val="0"/>
                  <w:marBottom w:val="0"/>
                  <w:divBdr>
                    <w:top w:val="none" w:sz="0" w:space="0" w:color="auto"/>
                    <w:left w:val="none" w:sz="0" w:space="0" w:color="auto"/>
                    <w:bottom w:val="none" w:sz="0" w:space="0" w:color="auto"/>
                    <w:right w:val="none" w:sz="0" w:space="0" w:color="auto"/>
                  </w:divBdr>
                  <w:divsChild>
                    <w:div w:id="170531451">
                      <w:marLeft w:val="0"/>
                      <w:marRight w:val="0"/>
                      <w:marTop w:val="0"/>
                      <w:marBottom w:val="0"/>
                      <w:divBdr>
                        <w:top w:val="none" w:sz="0" w:space="0" w:color="auto"/>
                        <w:left w:val="none" w:sz="0" w:space="0" w:color="auto"/>
                        <w:bottom w:val="none" w:sz="0" w:space="0" w:color="auto"/>
                        <w:right w:val="none" w:sz="0" w:space="0" w:color="auto"/>
                      </w:divBdr>
                      <w:divsChild>
                        <w:div w:id="1158350091">
                          <w:marLeft w:val="0"/>
                          <w:marRight w:val="0"/>
                          <w:marTop w:val="0"/>
                          <w:marBottom w:val="0"/>
                          <w:divBdr>
                            <w:top w:val="none" w:sz="0" w:space="0" w:color="auto"/>
                            <w:left w:val="none" w:sz="0" w:space="0" w:color="auto"/>
                            <w:bottom w:val="none" w:sz="0" w:space="0" w:color="auto"/>
                            <w:right w:val="none" w:sz="0" w:space="0" w:color="auto"/>
                          </w:divBdr>
                          <w:divsChild>
                            <w:div w:id="573246386">
                              <w:marLeft w:val="0"/>
                              <w:marRight w:val="0"/>
                              <w:marTop w:val="0"/>
                              <w:marBottom w:val="0"/>
                              <w:divBdr>
                                <w:top w:val="none" w:sz="0" w:space="0" w:color="auto"/>
                                <w:left w:val="none" w:sz="0" w:space="0" w:color="auto"/>
                                <w:bottom w:val="none" w:sz="0" w:space="0" w:color="auto"/>
                                <w:right w:val="none" w:sz="0" w:space="0" w:color="auto"/>
                              </w:divBdr>
                              <w:divsChild>
                                <w:div w:id="1813331032">
                                  <w:marLeft w:val="0"/>
                                  <w:marRight w:val="0"/>
                                  <w:marTop w:val="0"/>
                                  <w:marBottom w:val="0"/>
                                  <w:divBdr>
                                    <w:top w:val="none" w:sz="0" w:space="0" w:color="auto"/>
                                    <w:left w:val="none" w:sz="0" w:space="0" w:color="auto"/>
                                    <w:bottom w:val="none" w:sz="0" w:space="0" w:color="auto"/>
                                    <w:right w:val="none" w:sz="0" w:space="0" w:color="auto"/>
                                  </w:divBdr>
                                  <w:divsChild>
                                    <w:div w:id="922569970">
                                      <w:marLeft w:val="0"/>
                                      <w:marRight w:val="0"/>
                                      <w:marTop w:val="0"/>
                                      <w:marBottom w:val="0"/>
                                      <w:divBdr>
                                        <w:top w:val="none" w:sz="0" w:space="0" w:color="auto"/>
                                        <w:left w:val="none" w:sz="0" w:space="0" w:color="auto"/>
                                        <w:bottom w:val="none" w:sz="0" w:space="0" w:color="auto"/>
                                        <w:right w:val="none" w:sz="0" w:space="0" w:color="auto"/>
                                      </w:divBdr>
                                      <w:divsChild>
                                        <w:div w:id="1388915650">
                                          <w:marLeft w:val="0"/>
                                          <w:marRight w:val="0"/>
                                          <w:marTop w:val="0"/>
                                          <w:marBottom w:val="0"/>
                                          <w:divBdr>
                                            <w:top w:val="none" w:sz="0" w:space="0" w:color="auto"/>
                                            <w:left w:val="none" w:sz="0" w:space="0" w:color="auto"/>
                                            <w:bottom w:val="none" w:sz="0" w:space="0" w:color="auto"/>
                                            <w:right w:val="none" w:sz="0" w:space="0" w:color="auto"/>
                                          </w:divBdr>
                                          <w:divsChild>
                                            <w:div w:id="1912151431">
                                              <w:marLeft w:val="0"/>
                                              <w:marRight w:val="0"/>
                                              <w:marTop w:val="0"/>
                                              <w:marBottom w:val="0"/>
                                              <w:divBdr>
                                                <w:top w:val="none" w:sz="0" w:space="0" w:color="auto"/>
                                                <w:left w:val="none" w:sz="0" w:space="0" w:color="auto"/>
                                                <w:bottom w:val="none" w:sz="0" w:space="0" w:color="auto"/>
                                                <w:right w:val="none" w:sz="0" w:space="0" w:color="auto"/>
                                              </w:divBdr>
                                              <w:divsChild>
                                                <w:div w:id="297272200">
                                                  <w:marLeft w:val="0"/>
                                                  <w:marRight w:val="0"/>
                                                  <w:marTop w:val="0"/>
                                                  <w:marBottom w:val="0"/>
                                                  <w:divBdr>
                                                    <w:top w:val="none" w:sz="0" w:space="0" w:color="auto"/>
                                                    <w:left w:val="none" w:sz="0" w:space="0" w:color="auto"/>
                                                    <w:bottom w:val="none" w:sz="0" w:space="0" w:color="auto"/>
                                                    <w:right w:val="none" w:sz="0" w:space="0" w:color="auto"/>
                                                  </w:divBdr>
                                                  <w:divsChild>
                                                    <w:div w:id="145122902">
                                                      <w:marLeft w:val="0"/>
                                                      <w:marRight w:val="0"/>
                                                      <w:marTop w:val="0"/>
                                                      <w:marBottom w:val="0"/>
                                                      <w:divBdr>
                                                        <w:top w:val="none" w:sz="0" w:space="0" w:color="auto"/>
                                                        <w:left w:val="none" w:sz="0" w:space="0" w:color="auto"/>
                                                        <w:bottom w:val="none" w:sz="0" w:space="0" w:color="auto"/>
                                                        <w:right w:val="none" w:sz="0" w:space="0" w:color="auto"/>
                                                      </w:divBdr>
                                                      <w:divsChild>
                                                        <w:div w:id="1802769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9760122">
      <w:bodyDiv w:val="1"/>
      <w:marLeft w:val="0"/>
      <w:marRight w:val="0"/>
      <w:marTop w:val="0"/>
      <w:marBottom w:val="0"/>
      <w:divBdr>
        <w:top w:val="none" w:sz="0" w:space="0" w:color="auto"/>
        <w:left w:val="none" w:sz="0" w:space="0" w:color="auto"/>
        <w:bottom w:val="none" w:sz="0" w:space="0" w:color="auto"/>
        <w:right w:val="none" w:sz="0" w:space="0" w:color="auto"/>
      </w:divBdr>
    </w:div>
    <w:div w:id="797261680">
      <w:bodyDiv w:val="1"/>
      <w:marLeft w:val="0"/>
      <w:marRight w:val="0"/>
      <w:marTop w:val="0"/>
      <w:marBottom w:val="0"/>
      <w:divBdr>
        <w:top w:val="none" w:sz="0" w:space="0" w:color="auto"/>
        <w:left w:val="none" w:sz="0" w:space="0" w:color="auto"/>
        <w:bottom w:val="none" w:sz="0" w:space="0" w:color="auto"/>
        <w:right w:val="none" w:sz="0" w:space="0" w:color="auto"/>
      </w:divBdr>
    </w:div>
    <w:div w:id="848452415">
      <w:bodyDiv w:val="1"/>
      <w:marLeft w:val="0"/>
      <w:marRight w:val="0"/>
      <w:marTop w:val="0"/>
      <w:marBottom w:val="0"/>
      <w:divBdr>
        <w:top w:val="none" w:sz="0" w:space="0" w:color="auto"/>
        <w:left w:val="none" w:sz="0" w:space="0" w:color="auto"/>
        <w:bottom w:val="none" w:sz="0" w:space="0" w:color="auto"/>
        <w:right w:val="none" w:sz="0" w:space="0" w:color="auto"/>
      </w:divBdr>
    </w:div>
    <w:div w:id="858156875">
      <w:bodyDiv w:val="1"/>
      <w:marLeft w:val="0"/>
      <w:marRight w:val="0"/>
      <w:marTop w:val="0"/>
      <w:marBottom w:val="0"/>
      <w:divBdr>
        <w:top w:val="none" w:sz="0" w:space="0" w:color="auto"/>
        <w:left w:val="none" w:sz="0" w:space="0" w:color="auto"/>
        <w:bottom w:val="none" w:sz="0" w:space="0" w:color="auto"/>
        <w:right w:val="none" w:sz="0" w:space="0" w:color="auto"/>
      </w:divBdr>
    </w:div>
    <w:div w:id="1031421325">
      <w:bodyDiv w:val="1"/>
      <w:marLeft w:val="0"/>
      <w:marRight w:val="0"/>
      <w:marTop w:val="0"/>
      <w:marBottom w:val="0"/>
      <w:divBdr>
        <w:top w:val="none" w:sz="0" w:space="0" w:color="auto"/>
        <w:left w:val="none" w:sz="0" w:space="0" w:color="auto"/>
        <w:bottom w:val="none" w:sz="0" w:space="0" w:color="auto"/>
        <w:right w:val="none" w:sz="0" w:space="0" w:color="auto"/>
      </w:divBdr>
    </w:div>
    <w:div w:id="1116868011">
      <w:bodyDiv w:val="1"/>
      <w:marLeft w:val="0"/>
      <w:marRight w:val="0"/>
      <w:marTop w:val="0"/>
      <w:marBottom w:val="0"/>
      <w:divBdr>
        <w:top w:val="none" w:sz="0" w:space="0" w:color="auto"/>
        <w:left w:val="none" w:sz="0" w:space="0" w:color="auto"/>
        <w:bottom w:val="none" w:sz="0" w:space="0" w:color="auto"/>
        <w:right w:val="none" w:sz="0" w:space="0" w:color="auto"/>
      </w:divBdr>
    </w:div>
    <w:div w:id="1175807106">
      <w:bodyDiv w:val="1"/>
      <w:marLeft w:val="0"/>
      <w:marRight w:val="0"/>
      <w:marTop w:val="0"/>
      <w:marBottom w:val="0"/>
      <w:divBdr>
        <w:top w:val="none" w:sz="0" w:space="0" w:color="auto"/>
        <w:left w:val="none" w:sz="0" w:space="0" w:color="auto"/>
        <w:bottom w:val="none" w:sz="0" w:space="0" w:color="auto"/>
        <w:right w:val="none" w:sz="0" w:space="0" w:color="auto"/>
      </w:divBdr>
    </w:div>
    <w:div w:id="1277833959">
      <w:bodyDiv w:val="1"/>
      <w:marLeft w:val="0"/>
      <w:marRight w:val="0"/>
      <w:marTop w:val="0"/>
      <w:marBottom w:val="0"/>
      <w:divBdr>
        <w:top w:val="none" w:sz="0" w:space="0" w:color="auto"/>
        <w:left w:val="none" w:sz="0" w:space="0" w:color="auto"/>
        <w:bottom w:val="none" w:sz="0" w:space="0" w:color="auto"/>
        <w:right w:val="none" w:sz="0" w:space="0" w:color="auto"/>
      </w:divBdr>
    </w:div>
    <w:div w:id="1369794834">
      <w:bodyDiv w:val="1"/>
      <w:marLeft w:val="0"/>
      <w:marRight w:val="0"/>
      <w:marTop w:val="0"/>
      <w:marBottom w:val="0"/>
      <w:divBdr>
        <w:top w:val="none" w:sz="0" w:space="0" w:color="auto"/>
        <w:left w:val="none" w:sz="0" w:space="0" w:color="auto"/>
        <w:bottom w:val="none" w:sz="0" w:space="0" w:color="auto"/>
        <w:right w:val="none" w:sz="0" w:space="0" w:color="auto"/>
      </w:divBdr>
    </w:div>
    <w:div w:id="1387290597">
      <w:bodyDiv w:val="1"/>
      <w:marLeft w:val="0"/>
      <w:marRight w:val="0"/>
      <w:marTop w:val="0"/>
      <w:marBottom w:val="0"/>
      <w:divBdr>
        <w:top w:val="none" w:sz="0" w:space="0" w:color="auto"/>
        <w:left w:val="none" w:sz="0" w:space="0" w:color="auto"/>
        <w:bottom w:val="none" w:sz="0" w:space="0" w:color="auto"/>
        <w:right w:val="none" w:sz="0" w:space="0" w:color="auto"/>
      </w:divBdr>
    </w:div>
    <w:div w:id="1410689819">
      <w:bodyDiv w:val="1"/>
      <w:marLeft w:val="0"/>
      <w:marRight w:val="0"/>
      <w:marTop w:val="0"/>
      <w:marBottom w:val="0"/>
      <w:divBdr>
        <w:top w:val="none" w:sz="0" w:space="0" w:color="auto"/>
        <w:left w:val="none" w:sz="0" w:space="0" w:color="auto"/>
        <w:bottom w:val="none" w:sz="0" w:space="0" w:color="auto"/>
        <w:right w:val="none" w:sz="0" w:space="0" w:color="auto"/>
      </w:divBdr>
    </w:div>
    <w:div w:id="1425034273">
      <w:bodyDiv w:val="1"/>
      <w:marLeft w:val="0"/>
      <w:marRight w:val="0"/>
      <w:marTop w:val="0"/>
      <w:marBottom w:val="0"/>
      <w:divBdr>
        <w:top w:val="none" w:sz="0" w:space="0" w:color="auto"/>
        <w:left w:val="none" w:sz="0" w:space="0" w:color="auto"/>
        <w:bottom w:val="none" w:sz="0" w:space="0" w:color="auto"/>
        <w:right w:val="none" w:sz="0" w:space="0" w:color="auto"/>
      </w:divBdr>
    </w:div>
    <w:div w:id="1427727020">
      <w:bodyDiv w:val="1"/>
      <w:marLeft w:val="0"/>
      <w:marRight w:val="0"/>
      <w:marTop w:val="0"/>
      <w:marBottom w:val="0"/>
      <w:divBdr>
        <w:top w:val="none" w:sz="0" w:space="0" w:color="auto"/>
        <w:left w:val="none" w:sz="0" w:space="0" w:color="auto"/>
        <w:bottom w:val="none" w:sz="0" w:space="0" w:color="auto"/>
        <w:right w:val="none" w:sz="0" w:space="0" w:color="auto"/>
      </w:divBdr>
    </w:div>
    <w:div w:id="1553466443">
      <w:bodyDiv w:val="1"/>
      <w:marLeft w:val="0"/>
      <w:marRight w:val="0"/>
      <w:marTop w:val="0"/>
      <w:marBottom w:val="0"/>
      <w:divBdr>
        <w:top w:val="none" w:sz="0" w:space="0" w:color="auto"/>
        <w:left w:val="none" w:sz="0" w:space="0" w:color="auto"/>
        <w:bottom w:val="none" w:sz="0" w:space="0" w:color="auto"/>
        <w:right w:val="none" w:sz="0" w:space="0" w:color="auto"/>
      </w:divBdr>
    </w:div>
    <w:div w:id="1612787012">
      <w:bodyDiv w:val="1"/>
      <w:marLeft w:val="0"/>
      <w:marRight w:val="0"/>
      <w:marTop w:val="0"/>
      <w:marBottom w:val="0"/>
      <w:divBdr>
        <w:top w:val="none" w:sz="0" w:space="0" w:color="auto"/>
        <w:left w:val="none" w:sz="0" w:space="0" w:color="auto"/>
        <w:bottom w:val="none" w:sz="0" w:space="0" w:color="auto"/>
        <w:right w:val="none" w:sz="0" w:space="0" w:color="auto"/>
      </w:divBdr>
    </w:div>
    <w:div w:id="1623801334">
      <w:bodyDiv w:val="1"/>
      <w:marLeft w:val="0"/>
      <w:marRight w:val="0"/>
      <w:marTop w:val="0"/>
      <w:marBottom w:val="0"/>
      <w:divBdr>
        <w:top w:val="none" w:sz="0" w:space="0" w:color="auto"/>
        <w:left w:val="none" w:sz="0" w:space="0" w:color="auto"/>
        <w:bottom w:val="none" w:sz="0" w:space="0" w:color="auto"/>
        <w:right w:val="none" w:sz="0" w:space="0" w:color="auto"/>
      </w:divBdr>
    </w:div>
    <w:div w:id="1694334245">
      <w:bodyDiv w:val="1"/>
      <w:marLeft w:val="0"/>
      <w:marRight w:val="0"/>
      <w:marTop w:val="0"/>
      <w:marBottom w:val="0"/>
      <w:divBdr>
        <w:top w:val="none" w:sz="0" w:space="0" w:color="auto"/>
        <w:left w:val="none" w:sz="0" w:space="0" w:color="auto"/>
        <w:bottom w:val="none" w:sz="0" w:space="0" w:color="auto"/>
        <w:right w:val="none" w:sz="0" w:space="0" w:color="auto"/>
      </w:divBdr>
    </w:div>
    <w:div w:id="1847788358">
      <w:bodyDiv w:val="1"/>
      <w:marLeft w:val="0"/>
      <w:marRight w:val="0"/>
      <w:marTop w:val="0"/>
      <w:marBottom w:val="0"/>
      <w:divBdr>
        <w:top w:val="none" w:sz="0" w:space="0" w:color="auto"/>
        <w:left w:val="none" w:sz="0" w:space="0" w:color="auto"/>
        <w:bottom w:val="none" w:sz="0" w:space="0" w:color="auto"/>
        <w:right w:val="none" w:sz="0" w:space="0" w:color="auto"/>
      </w:divBdr>
    </w:div>
    <w:div w:id="2067217415">
      <w:bodyDiv w:val="1"/>
      <w:marLeft w:val="0"/>
      <w:marRight w:val="0"/>
      <w:marTop w:val="0"/>
      <w:marBottom w:val="0"/>
      <w:divBdr>
        <w:top w:val="none" w:sz="0" w:space="0" w:color="auto"/>
        <w:left w:val="none" w:sz="0" w:space="0" w:color="auto"/>
        <w:bottom w:val="none" w:sz="0" w:space="0" w:color="auto"/>
        <w:right w:val="none" w:sz="0" w:space="0" w:color="auto"/>
      </w:divBdr>
    </w:div>
    <w:div w:id="2089615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D128D6-4462-4D51-8659-3419E4937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5945</Words>
  <Characters>33891</Characters>
  <Application>Microsoft Office Word</Application>
  <DocSecurity>8</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2020-10-02T00:45:00Z</dcterms:created>
  <dcterms:modified xsi:type="dcterms:W3CDTF">2020-10-02T00:46:00Z</dcterms:modified>
</cp:coreProperties>
</file>