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2DD2B87" w14:textId="77777777" w:rsidR="00784722" w:rsidRDefault="00784722" w:rsidP="00784722">
      <w:pPr>
        <w:pStyle w:val="ACMALinecover"/>
      </w:pPr>
      <w:r>
        <w:rPr>
          <w:noProof/>
        </w:rPr>
        <w:drawing>
          <wp:inline distT="0" distB="0" distL="0" distR="0" wp14:anchorId="5D7D8206" wp14:editId="32F1FF1D">
            <wp:extent cx="1718945" cy="597535"/>
            <wp:effectExtent l="0" t="0" r="8255" b="12065"/>
            <wp:docPr id="3" name="Picture 24" descr="Research ACMA. Evidence that informs." title="Research 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2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718945" cy="597535"/>
                    </a:xfrm>
                    <a:prstGeom prst="rect">
                      <a:avLst/>
                    </a:prstGeom>
                    <a:noFill/>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solidFill>
                            <a:srgbClr val="FFFFFF"/>
                          </a:solidFill>
                        </a14:hiddenFill>
                      </a:ext>
                    </a:extLst>
                  </pic:spPr>
                </pic:pic>
              </a:graphicData>
            </a:graphic>
          </wp:inline>
        </w:drawing>
      </w:r>
    </w:p>
    <w:p w14:paraId="69DBB321" w14:textId="60E6FB9D" w:rsidR="00F06E14" w:rsidRPr="00A51D1A" w:rsidRDefault="00BB766A" w:rsidP="00CE0FDB">
      <w:pPr>
        <w:pStyle w:val="Reporttitle"/>
        <w:spacing w:line="560" w:lineRule="atLeast"/>
      </w:pPr>
      <w:r>
        <w:t>Additional m</w:t>
      </w:r>
      <w:r w:rsidR="00363E36">
        <w:t xml:space="preserve">ethodology </w:t>
      </w:r>
      <w:r>
        <w:t>details</w:t>
      </w:r>
    </w:p>
    <w:p w14:paraId="56CC9516" w14:textId="17F019DD" w:rsidR="00363E36" w:rsidRDefault="00363E36" w:rsidP="00CE0FDB">
      <w:pPr>
        <w:pStyle w:val="Reportdate"/>
        <w:spacing w:after="200" w:line="560" w:lineRule="atLeast"/>
        <w:rPr>
          <w:caps w:val="0"/>
          <w:spacing w:val="-28"/>
          <w:sz w:val="53"/>
        </w:rPr>
      </w:pPr>
      <w:r w:rsidRPr="00363E36">
        <w:rPr>
          <w:caps w:val="0"/>
          <w:spacing w:val="-28"/>
          <w:sz w:val="53"/>
        </w:rPr>
        <w:t>Telco consumer experience—Australian adults and households</w:t>
      </w:r>
      <w:r w:rsidR="00243EA1">
        <w:rPr>
          <w:caps w:val="0"/>
          <w:spacing w:val="-28"/>
          <w:sz w:val="53"/>
        </w:rPr>
        <w:t>, businesses</w:t>
      </w:r>
      <w:r w:rsidRPr="00363E36">
        <w:rPr>
          <w:caps w:val="0"/>
          <w:spacing w:val="-28"/>
          <w:sz w:val="53"/>
        </w:rPr>
        <w:t>:</w:t>
      </w:r>
      <w:r>
        <w:rPr>
          <w:caps w:val="0"/>
          <w:spacing w:val="-28"/>
          <w:sz w:val="53"/>
        </w:rPr>
        <w:t xml:space="preserve"> </w:t>
      </w:r>
      <w:r w:rsidRPr="00363E36">
        <w:rPr>
          <w:caps w:val="0"/>
          <w:spacing w:val="-28"/>
          <w:sz w:val="53"/>
        </w:rPr>
        <w:t>Phone and internet services</w:t>
      </w:r>
    </w:p>
    <w:p w14:paraId="78008069" w14:textId="4BB53B96" w:rsidR="00784722" w:rsidRDefault="00D029A8" w:rsidP="00363E36">
      <w:pPr>
        <w:pStyle w:val="Reportdate"/>
        <w:spacing w:after="720"/>
      </w:pPr>
      <w:r>
        <w:t>OCTOBER</w:t>
      </w:r>
      <w:r w:rsidR="00771134">
        <w:t xml:space="preserve"> </w:t>
      </w:r>
      <w:r w:rsidR="00BD4421">
        <w:t>20</w:t>
      </w:r>
      <w:r w:rsidR="0002275E">
        <w:t>20</w:t>
      </w:r>
    </w:p>
    <w:p w14:paraId="464B2CFD" w14:textId="77777777" w:rsidR="00784722" w:rsidRPr="00784722" w:rsidRDefault="00784722" w:rsidP="00EC2B68">
      <w:pPr>
        <w:pStyle w:val="Reportdate"/>
        <w:spacing w:after="720"/>
        <w:sectPr w:rsidR="00784722" w:rsidRPr="00784722" w:rsidSect="005E250B">
          <w:headerReference w:type="default" r:id="rId9"/>
          <w:footerReference w:type="default" r:id="rId10"/>
          <w:headerReference w:type="first" r:id="rId11"/>
          <w:pgSz w:w="11906" w:h="16838" w:code="9"/>
          <w:pgMar w:top="3924" w:right="992" w:bottom="1440" w:left="1134" w:header="709" w:footer="454" w:gutter="0"/>
          <w:cols w:space="708"/>
          <w:docGrid w:linePitch="360"/>
        </w:sectPr>
      </w:pPr>
    </w:p>
    <w:p w14:paraId="4D09AEAA" w14:textId="77777777" w:rsidR="0005011A" w:rsidRPr="00F44F3A" w:rsidRDefault="0005011A" w:rsidP="00FC07B9">
      <w:pPr>
        <w:pStyle w:val="ACMACorporateAddressHeader"/>
      </w:pPr>
      <w:r w:rsidRPr="00F44F3A">
        <w:lastRenderedPageBreak/>
        <w:t>Canberra</w:t>
      </w:r>
    </w:p>
    <w:p w14:paraId="077E97E9" w14:textId="77777777" w:rsidR="0005011A" w:rsidRPr="00FC07B9" w:rsidRDefault="0005011A" w:rsidP="00FC07B9">
      <w:pPr>
        <w:pStyle w:val="ACMACorporateAddresses"/>
      </w:pPr>
      <w:r w:rsidRPr="00FC07B9">
        <w:t xml:space="preserve">Red Building </w:t>
      </w:r>
      <w:r w:rsidRPr="00FC07B9">
        <w:br/>
        <w:t>Benjamin Offices</w:t>
      </w:r>
      <w:r w:rsidRPr="00FC07B9">
        <w:br/>
        <w:t xml:space="preserve">Chan Street </w:t>
      </w:r>
      <w:r w:rsidRPr="00FC07B9">
        <w:br/>
        <w:t>Belconnen ACT</w:t>
      </w:r>
    </w:p>
    <w:p w14:paraId="1E968B8E" w14:textId="77777777" w:rsidR="0005011A" w:rsidRPr="00FC07B9" w:rsidRDefault="0005011A" w:rsidP="00FC07B9">
      <w:pPr>
        <w:pStyle w:val="ACMACorporateAddresses"/>
      </w:pPr>
      <w:r w:rsidRPr="00FC07B9">
        <w:t>PO Box 78</w:t>
      </w:r>
      <w:r w:rsidRPr="00FC07B9">
        <w:br/>
        <w:t>Belconnen ACT 2616</w:t>
      </w:r>
    </w:p>
    <w:p w14:paraId="10748C1F" w14:textId="77777777" w:rsidR="00FE1823" w:rsidRPr="00FC07B9" w:rsidRDefault="0005011A" w:rsidP="00FC07B9">
      <w:pPr>
        <w:pStyle w:val="ACMACorporateAddresses"/>
      </w:pPr>
      <w:r w:rsidRPr="00FC07B9">
        <w:t>T</w:t>
      </w:r>
      <w:r w:rsidR="00537604" w:rsidRPr="00FC07B9">
        <w:tab/>
      </w:r>
      <w:r w:rsidRPr="00FC07B9">
        <w:t>+61 2 6219 5555</w:t>
      </w:r>
      <w:r w:rsidRPr="00FC07B9">
        <w:br/>
        <w:t>F</w:t>
      </w:r>
      <w:r w:rsidR="00537604" w:rsidRPr="00FC07B9">
        <w:tab/>
      </w:r>
      <w:r w:rsidRPr="00FC07B9">
        <w:t>+61 2 6219 5353</w:t>
      </w:r>
    </w:p>
    <w:p w14:paraId="62304A51" w14:textId="77777777" w:rsidR="0005011A" w:rsidRPr="00F44F3A" w:rsidRDefault="0005011A" w:rsidP="00FC07B9">
      <w:pPr>
        <w:pStyle w:val="ACMACorporateAddressHeader"/>
      </w:pPr>
      <w:r w:rsidRPr="00F44F3A">
        <w:t>Melbourne</w:t>
      </w:r>
    </w:p>
    <w:p w14:paraId="719FE315" w14:textId="77777777" w:rsidR="0005011A" w:rsidRPr="00F44F3A" w:rsidRDefault="0005011A" w:rsidP="00FC07B9">
      <w:pPr>
        <w:pStyle w:val="ACMACorporateAddresses"/>
      </w:pPr>
      <w:r w:rsidRPr="00F44F3A">
        <w:t xml:space="preserve">Level 32 </w:t>
      </w:r>
      <w:r w:rsidRPr="00F44F3A">
        <w:br/>
        <w:t>Melbourne Central Tower</w:t>
      </w:r>
      <w:r w:rsidRPr="00F44F3A">
        <w:br/>
        <w:t xml:space="preserve">360 Elizabeth Street </w:t>
      </w:r>
      <w:r w:rsidR="008C10F4" w:rsidRPr="00F44F3A">
        <w:br/>
      </w:r>
      <w:r w:rsidRPr="00F44F3A">
        <w:t>Melbourne VIC</w:t>
      </w:r>
    </w:p>
    <w:p w14:paraId="1DD79EC8" w14:textId="77777777" w:rsidR="0005011A" w:rsidRPr="00F44F3A" w:rsidRDefault="0005011A" w:rsidP="00FC07B9">
      <w:pPr>
        <w:pStyle w:val="ACMACorporateAddresses"/>
      </w:pPr>
      <w:r w:rsidRPr="00F44F3A">
        <w:t>PO Box 13112</w:t>
      </w:r>
      <w:r w:rsidRPr="00F44F3A">
        <w:br/>
        <w:t xml:space="preserve">Law Courts </w:t>
      </w:r>
      <w:r w:rsidRPr="00F44F3A">
        <w:br/>
        <w:t>Melbourne VIC 8010</w:t>
      </w:r>
    </w:p>
    <w:p w14:paraId="73F325C3" w14:textId="77777777" w:rsidR="0005011A" w:rsidRPr="00F44F3A" w:rsidRDefault="0005011A" w:rsidP="00FC07B9">
      <w:pPr>
        <w:pStyle w:val="ACMACorporateAddresses"/>
      </w:pPr>
      <w:r w:rsidRPr="00F44F3A">
        <w:t>T</w:t>
      </w:r>
      <w:r w:rsidR="00140318" w:rsidRPr="00F44F3A">
        <w:tab/>
      </w:r>
      <w:r w:rsidRPr="00F44F3A">
        <w:t>+61 3 9963 6800</w:t>
      </w:r>
      <w:r w:rsidRPr="00F44F3A">
        <w:br/>
        <w:t>F</w:t>
      </w:r>
      <w:r w:rsidR="00140318" w:rsidRPr="00F44F3A">
        <w:tab/>
      </w:r>
      <w:r w:rsidRPr="00F44F3A">
        <w:t>+61 3 9963 6899</w:t>
      </w:r>
    </w:p>
    <w:p w14:paraId="51FC9224" w14:textId="77777777" w:rsidR="0005011A" w:rsidRPr="00F44F3A" w:rsidRDefault="0005011A" w:rsidP="00FC07B9">
      <w:pPr>
        <w:pStyle w:val="ACMACorporateAddressHeader"/>
      </w:pPr>
      <w:r w:rsidRPr="00F44F3A">
        <w:t>Sydney</w:t>
      </w:r>
    </w:p>
    <w:p w14:paraId="617F42EC" w14:textId="77777777" w:rsidR="0005011A" w:rsidRPr="00F44F3A" w:rsidRDefault="0005011A" w:rsidP="00FC07B9">
      <w:pPr>
        <w:pStyle w:val="ACMACorporateAddresses"/>
      </w:pPr>
      <w:r w:rsidRPr="00F44F3A">
        <w:t xml:space="preserve">Level 5 </w:t>
      </w:r>
      <w:r w:rsidRPr="00F44F3A">
        <w:br/>
        <w:t>The Bay Centre</w:t>
      </w:r>
      <w:r w:rsidRPr="00F44F3A">
        <w:br/>
        <w:t xml:space="preserve">65 Pirrama Road </w:t>
      </w:r>
      <w:r w:rsidRPr="00F44F3A">
        <w:br/>
        <w:t>Pyrmont NSW</w:t>
      </w:r>
    </w:p>
    <w:p w14:paraId="6A373B63" w14:textId="77777777" w:rsidR="0005011A" w:rsidRPr="00F44F3A" w:rsidRDefault="0005011A" w:rsidP="00FC07B9">
      <w:pPr>
        <w:pStyle w:val="ACMACorporateAddresses"/>
      </w:pPr>
      <w:r w:rsidRPr="00F44F3A">
        <w:t>PO Box Q500</w:t>
      </w:r>
      <w:r w:rsidRPr="00F44F3A">
        <w:br/>
        <w:t xml:space="preserve">Queen Victoria Building </w:t>
      </w:r>
      <w:r w:rsidRPr="00F44F3A">
        <w:br/>
        <w:t>NSW 1230</w:t>
      </w:r>
    </w:p>
    <w:p w14:paraId="63EE3521" w14:textId="77777777" w:rsidR="0005011A" w:rsidRPr="00F44F3A" w:rsidRDefault="0005011A" w:rsidP="00FC07B9">
      <w:pPr>
        <w:pStyle w:val="ACMACorporateAddresses"/>
      </w:pPr>
      <w:r w:rsidRPr="00F44F3A">
        <w:t>T</w:t>
      </w:r>
      <w:r w:rsidR="00140318" w:rsidRPr="00F44F3A">
        <w:tab/>
      </w:r>
      <w:r w:rsidRPr="00F44F3A">
        <w:t>+61 2 9334 7700</w:t>
      </w:r>
      <w:r w:rsidR="00140318" w:rsidRPr="00F44F3A">
        <w:t xml:space="preserve"> or</w:t>
      </w:r>
      <w:r w:rsidRPr="00F44F3A">
        <w:t xml:space="preserve"> 1800 226 667</w:t>
      </w:r>
      <w:r w:rsidRPr="00F44F3A">
        <w:br/>
        <w:t>F</w:t>
      </w:r>
      <w:r w:rsidR="00140318" w:rsidRPr="00F44F3A">
        <w:tab/>
      </w:r>
      <w:r w:rsidRPr="00F44F3A">
        <w:t>+61 2 9334 7799</w:t>
      </w:r>
    </w:p>
    <w:p w14:paraId="44792FF8" w14:textId="77777777" w:rsidR="00140318" w:rsidRPr="006D46E5" w:rsidRDefault="00140318" w:rsidP="00FC07B9">
      <w:pPr>
        <w:pStyle w:val="ACMACopyrightHeader"/>
      </w:pPr>
      <w:r w:rsidRPr="00140318">
        <w:t>Copyright notice</w:t>
      </w:r>
    </w:p>
    <w:p w14:paraId="78321608" w14:textId="77777777" w:rsidR="00140318" w:rsidRPr="006D46E5" w:rsidRDefault="00623FF9" w:rsidP="00623FF9">
      <w:pPr>
        <w:pStyle w:val="ACMACClogo"/>
      </w:pPr>
      <w:r w:rsidRPr="00623FF9">
        <w:rPr>
          <w:noProof/>
        </w:rPr>
        <w:drawing>
          <wp:inline distT="0" distB="0" distL="0" distR="0" wp14:anchorId="08D4DAB3" wp14:editId="68D6AC5D">
            <wp:extent cx="838200" cy="295275"/>
            <wp:effectExtent l="0" t="0" r="0" b="0"/>
            <wp:docPr id="1" name="Picture 1" title="Creative Commons logo">
              <a:hlinkClick xmlns:a="http://schemas.openxmlformats.org/drawingml/2006/main" r:id="rId1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2"/>
                    </pic:cNvPr>
                    <pic:cNvPicPr>
                      <a:picLocks noChangeAspect="1" noChangeArrowheads="1"/>
                    </pic:cNvPicPr>
                  </pic:nvPicPr>
                  <pic:blipFill>
                    <a:blip r:embed="rId13" cstate="print"/>
                    <a:srcRect/>
                    <a:stretch>
                      <a:fillRect/>
                    </a:stretch>
                  </pic:blipFill>
                  <pic:spPr bwMode="auto">
                    <a:xfrm>
                      <a:off x="0" y="0"/>
                      <a:ext cx="838200" cy="295275"/>
                    </a:xfrm>
                    <a:prstGeom prst="rect">
                      <a:avLst/>
                    </a:prstGeom>
                    <a:noFill/>
                  </pic:spPr>
                </pic:pic>
              </a:graphicData>
            </a:graphic>
          </wp:inline>
        </w:drawing>
      </w:r>
    </w:p>
    <w:p w14:paraId="3484220D" w14:textId="77777777" w:rsidR="00AA2DE5" w:rsidRDefault="00A35879" w:rsidP="00AA2DE5">
      <w:pPr>
        <w:pStyle w:val="ACMACorporateAddresses"/>
        <w:rPr>
          <w:rStyle w:val="Hyperlink"/>
        </w:rPr>
      </w:pPr>
      <w:hyperlink r:id="rId14" w:history="1">
        <w:r w:rsidR="00AA2DE5">
          <w:rPr>
            <w:rStyle w:val="Hyperlink"/>
          </w:rPr>
          <w:t>https://creativecommons.org/licenses/by/4.0/</w:t>
        </w:r>
      </w:hyperlink>
    </w:p>
    <w:p w14:paraId="4C1B0AFD" w14:textId="77777777" w:rsidR="00AA2DE5" w:rsidRDefault="00AA2DE5" w:rsidP="00AA2DE5">
      <w:pPr>
        <w:pStyle w:val="ACMACorporateAddresses"/>
      </w:pPr>
      <w:r>
        <w:t xml:space="preserve">With the exception of coats of arms, logos, emblems, images, other third-party material or devices protected by a trademark, this content is made available under the terms of the Creative Commons Attribution 4.0 International (CC BY 4.0) licence. </w:t>
      </w:r>
    </w:p>
    <w:p w14:paraId="44816394" w14:textId="77777777" w:rsidR="00AA2DE5" w:rsidRDefault="00AA2DE5" w:rsidP="00AA2DE5">
      <w:pPr>
        <w:pStyle w:val="ACMACorporateAddresses"/>
      </w:pPr>
      <w:r>
        <w:t>We request attribution as © Commonwealth of Australia (Australian Communications and Media Authority) 20</w:t>
      </w:r>
      <w:r w:rsidR="0053036B">
        <w:t>20</w:t>
      </w:r>
      <w:r>
        <w:t>.</w:t>
      </w:r>
    </w:p>
    <w:p w14:paraId="32D5EC2C" w14:textId="77777777" w:rsidR="00AA2DE5" w:rsidRDefault="00AA2DE5" w:rsidP="00AA2DE5">
      <w:pPr>
        <w:pStyle w:val="ACMACorporateAddresses"/>
      </w:pPr>
      <w:r>
        <w:t>All other rights are reserved.</w:t>
      </w:r>
    </w:p>
    <w:p w14:paraId="53D231CB" w14:textId="77777777" w:rsidR="00AA2DE5" w:rsidRDefault="00AA2DE5" w:rsidP="00AA2DE5">
      <w:pPr>
        <w:pStyle w:val="ACMACorporateAddresses"/>
      </w:pPr>
      <w:r>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41CD2278" w14:textId="77777777" w:rsidR="00AA2DE5" w:rsidRDefault="00AA2DE5" w:rsidP="00AA2DE5">
      <w:pPr>
        <w:pStyle w:val="ACMACorporateAddresses"/>
      </w:pPr>
      <w:r>
        <w:t>Written enquiries may be sent to:</w:t>
      </w:r>
    </w:p>
    <w:p w14:paraId="75B03ABE" w14:textId="77777777" w:rsidR="00AA2DE5" w:rsidRDefault="00AA2DE5" w:rsidP="00AA2DE5">
      <w:pPr>
        <w:pStyle w:val="ACMACorporateAddresses"/>
        <w:rPr>
          <w:rStyle w:val="Hyperlink"/>
        </w:rPr>
      </w:pPr>
      <w:r>
        <w:t xml:space="preserve">Manager, Editorial </w:t>
      </w:r>
      <w:r w:rsidR="000245E5">
        <w:t>Services</w:t>
      </w:r>
      <w:r>
        <w:br/>
        <w:t>PO Box 13112</w:t>
      </w:r>
      <w:r>
        <w:br/>
        <w:t>Law Courts</w:t>
      </w:r>
      <w:r>
        <w:br/>
        <w:t>Melbourne VIC 8010</w:t>
      </w:r>
      <w:r>
        <w:br/>
        <w:t xml:space="preserve">Email: </w:t>
      </w:r>
      <w:hyperlink r:id="rId15" w:history="1">
        <w:r>
          <w:rPr>
            <w:rStyle w:val="Hyperlink"/>
          </w:rPr>
          <w:t>info@acma.gov.au</w:t>
        </w:r>
      </w:hyperlink>
    </w:p>
    <w:p w14:paraId="04CA9379" w14:textId="77777777" w:rsidR="00D16FE3" w:rsidRDefault="00D16FE3" w:rsidP="00D16FE3">
      <w:pPr>
        <w:pStyle w:val="ACMACorporateAddresses"/>
        <w:rPr>
          <w:rStyle w:val="Hyperlink"/>
        </w:rPr>
      </w:pPr>
    </w:p>
    <w:p w14:paraId="6A883397" w14:textId="77777777" w:rsidR="00D16FE3" w:rsidRPr="00D16FE3" w:rsidRDefault="00D16FE3" w:rsidP="00D16FE3">
      <w:pPr>
        <w:pStyle w:val="ACMACorporateAddresses"/>
        <w:sectPr w:rsidR="00D16FE3" w:rsidRPr="00D16FE3">
          <w:headerReference w:type="even" r:id="rId16"/>
          <w:headerReference w:type="default" r:id="rId17"/>
          <w:footerReference w:type="even" r:id="rId18"/>
          <w:footerReference w:type="default" r:id="rId19"/>
          <w:pgSz w:w="11906" w:h="16838" w:code="9"/>
          <w:pgMar w:top="3924" w:right="1797" w:bottom="697" w:left="1134" w:header="709" w:footer="119" w:gutter="0"/>
          <w:cols w:space="708"/>
          <w:docGrid w:linePitch="360"/>
        </w:sectPr>
      </w:pPr>
    </w:p>
    <w:p w14:paraId="3DA02E0B" w14:textId="52C436EF" w:rsidR="00E1740F" w:rsidRDefault="007D1EBC">
      <w:pPr>
        <w:pStyle w:val="TOC1"/>
        <w:rPr>
          <w:rFonts w:asciiTheme="minorHAnsi" w:eastAsiaTheme="minorEastAsia" w:hAnsiTheme="minorHAnsi" w:cstheme="minorBidi"/>
          <w:b w:val="0"/>
          <w:spacing w:val="0"/>
          <w:sz w:val="22"/>
          <w:szCs w:val="22"/>
        </w:rPr>
      </w:pPr>
      <w:r>
        <w:rPr>
          <w:rFonts w:cs="Arial"/>
        </w:rPr>
        <w:lastRenderedPageBreak/>
        <w:fldChar w:fldCharType="begin"/>
      </w:r>
      <w:r>
        <w:rPr>
          <w:rFonts w:cs="Arial"/>
        </w:rPr>
        <w:instrText xml:space="preserve"> TOC \o "1-2" </w:instrText>
      </w:r>
      <w:r>
        <w:rPr>
          <w:rFonts w:cs="Arial"/>
        </w:rPr>
        <w:fldChar w:fldCharType="separate"/>
      </w:r>
      <w:r w:rsidR="00E1740F">
        <w:t>Introduction</w:t>
      </w:r>
      <w:r w:rsidR="00E1740F">
        <w:tab/>
      </w:r>
      <w:r w:rsidR="00E1740F">
        <w:fldChar w:fldCharType="begin"/>
      </w:r>
      <w:r w:rsidR="00E1740F">
        <w:instrText xml:space="preserve"> PAGEREF _Toc50122855 \h </w:instrText>
      </w:r>
      <w:r w:rsidR="00E1740F">
        <w:fldChar w:fldCharType="separate"/>
      </w:r>
      <w:r w:rsidR="00A35879">
        <w:t>1</w:t>
      </w:r>
      <w:r w:rsidR="00E1740F">
        <w:fldChar w:fldCharType="end"/>
      </w:r>
    </w:p>
    <w:p w14:paraId="45134246" w14:textId="55C60165" w:rsidR="00E1740F" w:rsidRDefault="00E1740F">
      <w:pPr>
        <w:pStyle w:val="TOC1"/>
        <w:rPr>
          <w:rFonts w:asciiTheme="minorHAnsi" w:eastAsiaTheme="minorEastAsia" w:hAnsiTheme="minorHAnsi" w:cstheme="minorBidi"/>
          <w:b w:val="0"/>
          <w:spacing w:val="0"/>
          <w:sz w:val="22"/>
          <w:szCs w:val="22"/>
        </w:rPr>
      </w:pPr>
      <w:r>
        <w:t>Additional methodology details</w:t>
      </w:r>
      <w:r>
        <w:tab/>
      </w:r>
      <w:r>
        <w:fldChar w:fldCharType="begin"/>
      </w:r>
      <w:r>
        <w:instrText xml:space="preserve"> PAGEREF _Toc50122856 \h </w:instrText>
      </w:r>
      <w:r>
        <w:fldChar w:fldCharType="separate"/>
      </w:r>
      <w:r w:rsidR="00A35879">
        <w:t>2</w:t>
      </w:r>
      <w:r>
        <w:fldChar w:fldCharType="end"/>
      </w:r>
    </w:p>
    <w:p w14:paraId="0EE24EF3" w14:textId="654BA105" w:rsidR="00E1740F" w:rsidRDefault="00E1740F">
      <w:pPr>
        <w:pStyle w:val="TOC2"/>
        <w:rPr>
          <w:rFonts w:asciiTheme="minorHAnsi" w:eastAsiaTheme="minorEastAsia" w:hAnsiTheme="minorHAnsi" w:cstheme="minorBidi"/>
          <w:spacing w:val="0"/>
          <w:sz w:val="22"/>
          <w:szCs w:val="22"/>
        </w:rPr>
      </w:pPr>
      <w:r>
        <w:t>Key features</w:t>
      </w:r>
      <w:r>
        <w:tab/>
      </w:r>
      <w:r>
        <w:fldChar w:fldCharType="begin"/>
      </w:r>
      <w:r>
        <w:instrText xml:space="preserve"> PAGEREF _Toc50122857 \h </w:instrText>
      </w:r>
      <w:r>
        <w:fldChar w:fldCharType="separate"/>
      </w:r>
      <w:r w:rsidR="00A35879">
        <w:t>2</w:t>
      </w:r>
      <w:r>
        <w:fldChar w:fldCharType="end"/>
      </w:r>
    </w:p>
    <w:p w14:paraId="1AFB79C0" w14:textId="742FD87D" w:rsidR="00E1740F" w:rsidRDefault="00E1740F">
      <w:pPr>
        <w:pStyle w:val="TOC2"/>
        <w:rPr>
          <w:rFonts w:asciiTheme="minorHAnsi" w:eastAsiaTheme="minorEastAsia" w:hAnsiTheme="minorHAnsi" w:cstheme="minorBidi"/>
          <w:spacing w:val="0"/>
          <w:sz w:val="22"/>
          <w:szCs w:val="22"/>
        </w:rPr>
      </w:pPr>
      <w:r>
        <w:t>Limitations</w:t>
      </w:r>
      <w:r>
        <w:tab/>
      </w:r>
      <w:r>
        <w:fldChar w:fldCharType="begin"/>
      </w:r>
      <w:r>
        <w:instrText xml:space="preserve"> PAGEREF _Toc50122858 \h </w:instrText>
      </w:r>
      <w:r>
        <w:fldChar w:fldCharType="separate"/>
      </w:r>
      <w:r w:rsidR="00A35879">
        <w:t>2</w:t>
      </w:r>
      <w:r>
        <w:fldChar w:fldCharType="end"/>
      </w:r>
    </w:p>
    <w:p w14:paraId="3C7A7A71" w14:textId="5EF1A5BB" w:rsidR="00E1740F" w:rsidRDefault="00E1740F">
      <w:pPr>
        <w:pStyle w:val="TOC1"/>
        <w:rPr>
          <w:rFonts w:asciiTheme="minorHAnsi" w:eastAsiaTheme="minorEastAsia" w:hAnsiTheme="minorHAnsi" w:cstheme="minorBidi"/>
          <w:b w:val="0"/>
          <w:spacing w:val="0"/>
          <w:sz w:val="22"/>
          <w:szCs w:val="22"/>
        </w:rPr>
      </w:pPr>
      <w:r>
        <w:t>Statistical reliability</w:t>
      </w:r>
      <w:r>
        <w:tab/>
      </w:r>
      <w:r>
        <w:fldChar w:fldCharType="begin"/>
      </w:r>
      <w:r>
        <w:instrText xml:space="preserve"> PAGEREF _Toc50122859 \h </w:instrText>
      </w:r>
      <w:r>
        <w:fldChar w:fldCharType="separate"/>
      </w:r>
      <w:r w:rsidR="00A35879">
        <w:t>5</w:t>
      </w:r>
      <w:r>
        <w:fldChar w:fldCharType="end"/>
      </w:r>
    </w:p>
    <w:p w14:paraId="41B803AA" w14:textId="184CE63C" w:rsidR="00E1740F" w:rsidRDefault="00E1740F">
      <w:pPr>
        <w:pStyle w:val="TOC2"/>
        <w:rPr>
          <w:rFonts w:asciiTheme="minorHAnsi" w:eastAsiaTheme="minorEastAsia" w:hAnsiTheme="minorHAnsi" w:cstheme="minorBidi"/>
          <w:spacing w:val="0"/>
          <w:sz w:val="22"/>
          <w:szCs w:val="22"/>
        </w:rPr>
      </w:pPr>
      <w:r>
        <w:t>Standard errors and weighting effects</w:t>
      </w:r>
      <w:r>
        <w:tab/>
      </w:r>
      <w:r>
        <w:fldChar w:fldCharType="begin"/>
      </w:r>
      <w:r>
        <w:instrText xml:space="preserve"> PAGEREF _Toc50122860 \h </w:instrText>
      </w:r>
      <w:r>
        <w:fldChar w:fldCharType="separate"/>
      </w:r>
      <w:r w:rsidR="00A35879">
        <w:t>5</w:t>
      </w:r>
      <w:r>
        <w:fldChar w:fldCharType="end"/>
      </w:r>
    </w:p>
    <w:p w14:paraId="4B715697" w14:textId="1DA9BAE6" w:rsidR="00E1740F" w:rsidRDefault="00E1740F">
      <w:pPr>
        <w:pStyle w:val="TOC1"/>
        <w:rPr>
          <w:rFonts w:asciiTheme="minorHAnsi" w:eastAsiaTheme="minorEastAsia" w:hAnsiTheme="minorHAnsi" w:cstheme="minorBidi"/>
          <w:b w:val="0"/>
          <w:spacing w:val="0"/>
          <w:sz w:val="22"/>
          <w:szCs w:val="22"/>
        </w:rPr>
      </w:pPr>
      <w:r>
        <w:t>Professional standards</w:t>
      </w:r>
      <w:r>
        <w:tab/>
      </w:r>
      <w:r>
        <w:fldChar w:fldCharType="begin"/>
      </w:r>
      <w:r>
        <w:instrText xml:space="preserve"> PAGEREF _Toc50122861 \h </w:instrText>
      </w:r>
      <w:r>
        <w:fldChar w:fldCharType="separate"/>
      </w:r>
      <w:r w:rsidR="00A35879">
        <w:t>8</w:t>
      </w:r>
      <w:r>
        <w:fldChar w:fldCharType="end"/>
      </w:r>
    </w:p>
    <w:p w14:paraId="5613C3C8" w14:textId="5BD6DA2E" w:rsidR="00E1740F" w:rsidRDefault="00E1740F">
      <w:pPr>
        <w:pStyle w:val="TOC2"/>
        <w:rPr>
          <w:rFonts w:asciiTheme="minorHAnsi" w:eastAsiaTheme="minorEastAsia" w:hAnsiTheme="minorHAnsi" w:cstheme="minorBidi"/>
          <w:spacing w:val="0"/>
          <w:sz w:val="22"/>
          <w:szCs w:val="22"/>
        </w:rPr>
      </w:pPr>
      <w:r>
        <w:t>Privacy and ethics</w:t>
      </w:r>
      <w:r>
        <w:tab/>
      </w:r>
      <w:r>
        <w:fldChar w:fldCharType="begin"/>
      </w:r>
      <w:r>
        <w:instrText xml:space="preserve"> PAGEREF _Toc50122862 \h </w:instrText>
      </w:r>
      <w:r>
        <w:fldChar w:fldCharType="separate"/>
      </w:r>
      <w:r w:rsidR="00A35879">
        <w:t>8</w:t>
      </w:r>
      <w:r>
        <w:fldChar w:fldCharType="end"/>
      </w:r>
    </w:p>
    <w:p w14:paraId="4F4AC332" w14:textId="3F6D2B2C" w:rsidR="00E1740F" w:rsidRDefault="00E1740F">
      <w:pPr>
        <w:pStyle w:val="TOC2"/>
        <w:rPr>
          <w:rFonts w:asciiTheme="minorHAnsi" w:eastAsiaTheme="minorEastAsia" w:hAnsiTheme="minorHAnsi" w:cstheme="minorBidi"/>
          <w:spacing w:val="0"/>
          <w:sz w:val="22"/>
          <w:szCs w:val="22"/>
        </w:rPr>
      </w:pPr>
      <w:r>
        <w:t>Quality assurance</w:t>
      </w:r>
      <w:r>
        <w:tab/>
      </w:r>
      <w:r>
        <w:fldChar w:fldCharType="begin"/>
      </w:r>
      <w:r>
        <w:instrText xml:space="preserve"> PAGEREF _Toc50122863 \h </w:instrText>
      </w:r>
      <w:r>
        <w:fldChar w:fldCharType="separate"/>
      </w:r>
      <w:r w:rsidR="00A35879">
        <w:t>8</w:t>
      </w:r>
      <w:r>
        <w:fldChar w:fldCharType="end"/>
      </w:r>
    </w:p>
    <w:p w14:paraId="022F3274" w14:textId="4DAF0960" w:rsidR="00E1740F" w:rsidRDefault="00E1740F">
      <w:pPr>
        <w:pStyle w:val="TOC1"/>
        <w:rPr>
          <w:rFonts w:asciiTheme="minorHAnsi" w:eastAsiaTheme="minorEastAsia" w:hAnsiTheme="minorHAnsi" w:cstheme="minorBidi"/>
          <w:b w:val="0"/>
          <w:spacing w:val="0"/>
          <w:sz w:val="22"/>
          <w:szCs w:val="22"/>
        </w:rPr>
      </w:pPr>
      <w:r>
        <w:t>Sample profiles</w:t>
      </w:r>
      <w:r>
        <w:tab/>
      </w:r>
      <w:r>
        <w:fldChar w:fldCharType="begin"/>
      </w:r>
      <w:r>
        <w:instrText xml:space="preserve"> PAGEREF _Toc50122864 \h </w:instrText>
      </w:r>
      <w:r>
        <w:fldChar w:fldCharType="separate"/>
      </w:r>
      <w:r w:rsidR="00A35879">
        <w:t>9</w:t>
      </w:r>
      <w:r>
        <w:fldChar w:fldCharType="end"/>
      </w:r>
    </w:p>
    <w:p w14:paraId="67AF4516" w14:textId="70F37986" w:rsidR="00E1740F" w:rsidRDefault="00E1740F" w:rsidP="00E1740F">
      <w:pPr>
        <w:pStyle w:val="TOC2"/>
        <w:ind w:left="0" w:firstLine="0"/>
        <w:rPr>
          <w:rFonts w:asciiTheme="minorHAnsi" w:eastAsiaTheme="minorEastAsia" w:hAnsiTheme="minorHAnsi" w:cstheme="minorBidi"/>
          <w:spacing w:val="0"/>
          <w:sz w:val="22"/>
          <w:szCs w:val="22"/>
        </w:rPr>
      </w:pPr>
      <w:r>
        <w:t xml:space="preserve">Profile of samples—unweighted counts of respondents </w:t>
      </w:r>
      <w:r>
        <w:br/>
        <w:t>and proportions of weighted totals</w:t>
      </w:r>
      <w:r>
        <w:tab/>
      </w:r>
      <w:r>
        <w:fldChar w:fldCharType="begin"/>
      </w:r>
      <w:r>
        <w:instrText xml:space="preserve"> PAGEREF _Toc50122865 \h </w:instrText>
      </w:r>
      <w:r>
        <w:fldChar w:fldCharType="separate"/>
      </w:r>
      <w:r w:rsidR="00A35879">
        <w:t>9</w:t>
      </w:r>
      <w:r>
        <w:fldChar w:fldCharType="end"/>
      </w:r>
    </w:p>
    <w:p w14:paraId="26539FC6" w14:textId="37224E26" w:rsidR="004D56FF" w:rsidRPr="000D76E0" w:rsidRDefault="007D1EBC">
      <w:pPr>
        <w:rPr>
          <w:rFonts w:cs="Arial"/>
        </w:rPr>
        <w:sectPr w:rsidR="004D56FF" w:rsidRPr="000D76E0" w:rsidSect="00C77380">
          <w:headerReference w:type="even" r:id="rId20"/>
          <w:headerReference w:type="default" r:id="rId21"/>
          <w:footerReference w:type="even" r:id="rId22"/>
          <w:footerReference w:type="default" r:id="rId23"/>
          <w:footerReference w:type="first" r:id="rId24"/>
          <w:pgSz w:w="11906" w:h="16838" w:code="9"/>
          <w:pgMar w:top="3646" w:right="3101" w:bottom="1134" w:left="1134" w:header="709" w:footer="119" w:gutter="0"/>
          <w:cols w:space="708"/>
          <w:titlePg/>
          <w:docGrid w:linePitch="360"/>
        </w:sectPr>
      </w:pPr>
      <w:r>
        <w:rPr>
          <w:rFonts w:cs="Arial"/>
          <w:noProof/>
          <w:spacing w:val="-14"/>
          <w:sz w:val="28"/>
        </w:rPr>
        <w:fldChar w:fldCharType="end"/>
      </w:r>
    </w:p>
    <w:p w14:paraId="5F474380" w14:textId="5D147847" w:rsidR="00354944" w:rsidRDefault="00363E36" w:rsidP="00354944">
      <w:pPr>
        <w:pStyle w:val="Heading1"/>
      </w:pPr>
      <w:bookmarkStart w:id="0" w:name="_Toc50122855"/>
      <w:r>
        <w:lastRenderedPageBreak/>
        <w:t>Introduction</w:t>
      </w:r>
      <w:bookmarkEnd w:id="0"/>
    </w:p>
    <w:p w14:paraId="745EC39F" w14:textId="09482729" w:rsidR="001F2262" w:rsidRDefault="00BB766A" w:rsidP="001F2262">
      <w:pPr>
        <w:pStyle w:val="Paragraphbeforelist"/>
      </w:pPr>
      <w:r>
        <w:t xml:space="preserve">This report provides additional detail on the methodology to supplement the </w:t>
      </w:r>
      <w:r w:rsidR="001F2262">
        <w:t xml:space="preserve">ACMA’s </w:t>
      </w:r>
      <w:r>
        <w:t xml:space="preserve">research </w:t>
      </w:r>
      <w:r w:rsidRPr="00B570A1">
        <w:t>report</w:t>
      </w:r>
      <w:r>
        <w:t>s</w:t>
      </w:r>
      <w:r w:rsidR="001F2262">
        <w:t>:</w:t>
      </w:r>
    </w:p>
    <w:p w14:paraId="6414262C" w14:textId="79EC8473" w:rsidR="001F2262" w:rsidRPr="001F2262" w:rsidRDefault="001F2262" w:rsidP="001F2262">
      <w:pPr>
        <w:pStyle w:val="Bulletlevel1"/>
        <w:rPr>
          <w:i/>
          <w:iCs/>
        </w:rPr>
      </w:pPr>
      <w:r w:rsidRPr="001F2262">
        <w:rPr>
          <w:i/>
          <w:iCs/>
        </w:rPr>
        <w:t>Telco consumer experience—Australian adults and households: Phone and internet services</w:t>
      </w:r>
    </w:p>
    <w:p w14:paraId="462BEE59" w14:textId="3FCE2FFF" w:rsidR="001F2262" w:rsidRPr="001F2262" w:rsidRDefault="001F2262" w:rsidP="001F2262">
      <w:pPr>
        <w:pStyle w:val="Bulletlevel1last"/>
        <w:rPr>
          <w:i/>
          <w:iCs/>
        </w:rPr>
      </w:pPr>
      <w:r w:rsidRPr="001F2262">
        <w:rPr>
          <w:i/>
          <w:iCs/>
        </w:rPr>
        <w:t>Telco consumer experience—Australian businesses: Phone and internet services</w:t>
      </w:r>
    </w:p>
    <w:p w14:paraId="43B51517" w14:textId="4B2224B9" w:rsidR="000F1571" w:rsidRDefault="009E685A" w:rsidP="00773BB3">
      <w:pPr>
        <w:pStyle w:val="Paragraph"/>
      </w:pPr>
      <w:r>
        <w:t>T</w:t>
      </w:r>
      <w:r w:rsidR="000F1571">
        <w:t xml:space="preserve">he ACMA commissioned </w:t>
      </w:r>
      <w:hyperlink r:id="rId25" w:history="1">
        <w:r w:rsidRPr="0080202D">
          <w:rPr>
            <w:rStyle w:val="Hyperlink"/>
            <w:caps/>
          </w:rPr>
          <w:t>Engine</w:t>
        </w:r>
      </w:hyperlink>
      <w:r w:rsidRPr="0064224B">
        <w:rPr>
          <w:rStyle w:val="Hyperlink"/>
          <w:u w:val="none"/>
        </w:rPr>
        <w:t xml:space="preserve"> </w:t>
      </w:r>
      <w:r w:rsidR="000F1571">
        <w:t xml:space="preserve">to conduct </w:t>
      </w:r>
      <w:r>
        <w:t xml:space="preserve">consumer </w:t>
      </w:r>
      <w:r w:rsidR="000F1571">
        <w:t xml:space="preserve">research </w:t>
      </w:r>
      <w:r w:rsidR="000F1571" w:rsidRPr="005D4656">
        <w:t>to explore Australians’ use of</w:t>
      </w:r>
      <w:r w:rsidR="000F1571">
        <w:t>,</w:t>
      </w:r>
      <w:r w:rsidR="000F1571" w:rsidRPr="005D4656">
        <w:t xml:space="preserve"> and attitudes towards</w:t>
      </w:r>
      <w:r w:rsidR="000F1571">
        <w:t>,</w:t>
      </w:r>
      <w:r w:rsidR="000F1571" w:rsidRPr="005D4656">
        <w:t xml:space="preserve"> their </w:t>
      </w:r>
      <w:r w:rsidR="000F1571">
        <w:t>telecommunications</w:t>
      </w:r>
      <w:r w:rsidR="000F1571" w:rsidRPr="005D4656">
        <w:t xml:space="preserve"> services</w:t>
      </w:r>
      <w:r w:rsidR="000F1571">
        <w:rPr>
          <w:rStyle w:val="FootnoteReference"/>
        </w:rPr>
        <w:footnoteReference w:id="2"/>
      </w:r>
      <w:r w:rsidR="000F1571" w:rsidRPr="005D4656">
        <w:t xml:space="preserve"> and devices</w:t>
      </w:r>
      <w:r w:rsidR="001F2262">
        <w:t>.</w:t>
      </w:r>
      <w:r w:rsidR="000F1571">
        <w:rPr>
          <w:rStyle w:val="FootnoteReference"/>
        </w:rPr>
        <w:footnoteReference w:id="3"/>
      </w:r>
      <w:r w:rsidR="000F1571" w:rsidRPr="005D4656">
        <w:t xml:space="preserve"> </w:t>
      </w:r>
    </w:p>
    <w:p w14:paraId="158CE7CC" w14:textId="77E7AD1D" w:rsidR="001F2262" w:rsidRDefault="000F1571" w:rsidP="001F2262">
      <w:pPr>
        <w:pStyle w:val="Paragraph"/>
      </w:pPr>
      <w:r w:rsidRPr="005D4656">
        <w:t xml:space="preserve">It included three related </w:t>
      </w:r>
      <w:r w:rsidR="009E685A">
        <w:t xml:space="preserve">quantitative </w:t>
      </w:r>
      <w:r w:rsidRPr="005D4656">
        <w:t>survey</w:t>
      </w:r>
      <w:r w:rsidR="00BB766A">
        <w:t>s</w:t>
      </w:r>
      <w:r w:rsidR="001F2262">
        <w:t xml:space="preserve"> on individuals, households and businesses.</w:t>
      </w:r>
    </w:p>
    <w:p w14:paraId="3808ED0B" w14:textId="0DE91E8F" w:rsidR="00BB766A" w:rsidRPr="00354944" w:rsidRDefault="00BB766A" w:rsidP="00BB766A">
      <w:pPr>
        <w:pStyle w:val="Tableheading"/>
        <w:rPr>
          <w:lang w:eastAsia="zh-CN" w:bidi="th-TH"/>
        </w:rPr>
      </w:pPr>
      <w:r>
        <w:rPr>
          <w:lang w:eastAsia="zh-CN" w:bidi="th-TH"/>
        </w:rPr>
        <w:t>Key details of the surveys</w:t>
      </w:r>
    </w:p>
    <w:tbl>
      <w:tblPr>
        <w:tblStyle w:val="Style3"/>
        <w:tblW w:w="938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85" w:type="dxa"/>
          <w:left w:w="57" w:type="dxa"/>
          <w:bottom w:w="85" w:type="dxa"/>
          <w:right w:w="57" w:type="dxa"/>
        </w:tblCellMar>
        <w:tblLook w:val="04A0" w:firstRow="1" w:lastRow="0" w:firstColumn="1" w:lastColumn="0" w:noHBand="0" w:noVBand="1"/>
        <w:tblCaption w:val="Table 13: Margin of error for each total sample"/>
      </w:tblPr>
      <w:tblGrid>
        <w:gridCol w:w="2014"/>
        <w:gridCol w:w="2268"/>
        <w:gridCol w:w="2551"/>
        <w:gridCol w:w="2552"/>
      </w:tblGrid>
      <w:tr w:rsidR="00BB766A" w:rsidRPr="00354944" w14:paraId="4524273E" w14:textId="77777777" w:rsidTr="00D94CC5">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2014" w:type="dxa"/>
            <w:shd w:val="clear" w:color="auto" w:fill="404040" w:themeFill="text1" w:themeFillTint="BF"/>
            <w:noWrap/>
            <w:vAlign w:val="top"/>
          </w:tcPr>
          <w:p w14:paraId="497A89A0" w14:textId="77777777" w:rsidR="00BB766A" w:rsidRPr="00354944" w:rsidRDefault="00BB766A" w:rsidP="001F2262">
            <w:pPr>
              <w:spacing w:after="0"/>
              <w:rPr>
                <w:b/>
                <w:color w:val="FFFFFF" w:themeColor="background1"/>
              </w:rPr>
            </w:pPr>
          </w:p>
        </w:tc>
        <w:tc>
          <w:tcPr>
            <w:tcW w:w="2268" w:type="dxa"/>
            <w:shd w:val="clear" w:color="auto" w:fill="404040" w:themeFill="text1" w:themeFillTint="BF"/>
            <w:noWrap/>
            <w:vAlign w:val="top"/>
          </w:tcPr>
          <w:p w14:paraId="7CFE95AA" w14:textId="77777777" w:rsidR="00BB766A" w:rsidRPr="00354944" w:rsidRDefault="00BB766A" w:rsidP="001F2262">
            <w:pPr>
              <w:spacing w:after="0"/>
              <w:cnfStyle w:val="100000000000" w:firstRow="1" w:lastRow="0" w:firstColumn="0" w:lastColumn="0" w:oddVBand="0" w:evenVBand="0" w:oddHBand="0" w:evenHBand="0" w:firstRowFirstColumn="0" w:firstRowLastColumn="0" w:lastRowFirstColumn="0" w:lastRowLastColumn="0"/>
              <w:rPr>
                <w:b/>
                <w:color w:val="FFFFFF" w:themeColor="background1"/>
                <w:szCs w:val="20"/>
              </w:rPr>
            </w:pPr>
            <w:r>
              <w:rPr>
                <w:b/>
                <w:color w:val="FFFFFF" w:themeColor="background1"/>
                <w:szCs w:val="20"/>
              </w:rPr>
              <w:t>I</w:t>
            </w:r>
            <w:r w:rsidRPr="001E4E32">
              <w:rPr>
                <w:b/>
                <w:color w:val="FFFFFF" w:themeColor="background1"/>
                <w:szCs w:val="20"/>
              </w:rPr>
              <w:t>ndividual</w:t>
            </w:r>
          </w:p>
        </w:tc>
        <w:tc>
          <w:tcPr>
            <w:tcW w:w="2551" w:type="dxa"/>
            <w:shd w:val="clear" w:color="auto" w:fill="404040" w:themeFill="text1" w:themeFillTint="BF"/>
            <w:vAlign w:val="top"/>
          </w:tcPr>
          <w:p w14:paraId="4DC09318" w14:textId="77777777" w:rsidR="00BB766A" w:rsidRPr="00354944" w:rsidRDefault="00BB766A" w:rsidP="001F2262">
            <w:pPr>
              <w:spacing w:after="0"/>
              <w:cnfStyle w:val="100000000000" w:firstRow="1" w:lastRow="0" w:firstColumn="0" w:lastColumn="0" w:oddVBand="0" w:evenVBand="0" w:oddHBand="0" w:evenHBand="0" w:firstRowFirstColumn="0" w:firstRowLastColumn="0" w:lastRowFirstColumn="0" w:lastRowLastColumn="0"/>
              <w:rPr>
                <w:b/>
                <w:color w:val="FFFFFF" w:themeColor="background1"/>
                <w:szCs w:val="20"/>
              </w:rPr>
            </w:pPr>
            <w:r>
              <w:rPr>
                <w:b/>
                <w:color w:val="FFFFFF" w:themeColor="background1"/>
                <w:szCs w:val="20"/>
              </w:rPr>
              <w:t>Household</w:t>
            </w:r>
          </w:p>
        </w:tc>
        <w:tc>
          <w:tcPr>
            <w:tcW w:w="2552" w:type="dxa"/>
            <w:shd w:val="clear" w:color="auto" w:fill="404040" w:themeFill="text1" w:themeFillTint="BF"/>
          </w:tcPr>
          <w:p w14:paraId="6FD7CEC4" w14:textId="77777777" w:rsidR="00BB766A" w:rsidRDefault="00BB766A" w:rsidP="001F2262">
            <w:pPr>
              <w:spacing w:after="0"/>
              <w:cnfStyle w:val="100000000000" w:firstRow="1" w:lastRow="0" w:firstColumn="0" w:lastColumn="0" w:oddVBand="0" w:evenVBand="0" w:oddHBand="0" w:evenHBand="0" w:firstRowFirstColumn="0" w:firstRowLastColumn="0" w:lastRowFirstColumn="0" w:lastRowLastColumn="0"/>
              <w:rPr>
                <w:b/>
                <w:color w:val="FFFFFF" w:themeColor="background1"/>
                <w:szCs w:val="20"/>
              </w:rPr>
            </w:pPr>
            <w:r>
              <w:rPr>
                <w:b/>
                <w:color w:val="FFFFFF" w:themeColor="background1"/>
                <w:szCs w:val="20"/>
              </w:rPr>
              <w:t>Business</w:t>
            </w:r>
          </w:p>
        </w:tc>
      </w:tr>
      <w:tr w:rsidR="00CC6371" w:rsidRPr="00354944" w14:paraId="521BAF85" w14:textId="77777777" w:rsidTr="00D94CC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014" w:type="dxa"/>
            <w:shd w:val="clear" w:color="auto" w:fill="auto"/>
            <w:noWrap/>
            <w:vAlign w:val="top"/>
          </w:tcPr>
          <w:p w14:paraId="31B08763" w14:textId="2BD369EC" w:rsidR="00CC6371" w:rsidRPr="00ED1528" w:rsidRDefault="00CC6371" w:rsidP="004965F0">
            <w:pPr>
              <w:spacing w:after="0" w:line="240" w:lineRule="auto"/>
              <w:rPr>
                <w:b/>
                <w:bCs/>
              </w:rPr>
            </w:pPr>
            <w:r w:rsidRPr="00ED1528">
              <w:rPr>
                <w:b/>
                <w:bCs/>
              </w:rPr>
              <w:t>Target population</w:t>
            </w:r>
          </w:p>
        </w:tc>
        <w:tc>
          <w:tcPr>
            <w:tcW w:w="2268" w:type="dxa"/>
            <w:shd w:val="clear" w:color="auto" w:fill="auto"/>
            <w:noWrap/>
            <w:vAlign w:val="top"/>
          </w:tcPr>
          <w:p w14:paraId="5C46A260" w14:textId="276BD2CB" w:rsidR="00CC6371" w:rsidRPr="004965F0" w:rsidRDefault="00CC6371" w:rsidP="004965F0">
            <w:pPr>
              <w:spacing w:after="0" w:line="240" w:lineRule="auto"/>
              <w:cnfStyle w:val="000000100000" w:firstRow="0" w:lastRow="0" w:firstColumn="0" w:lastColumn="0" w:oddVBand="0" w:evenVBand="0" w:oddHBand="1" w:evenHBand="0" w:firstRowFirstColumn="0" w:firstRowLastColumn="0" w:lastRowFirstColumn="0" w:lastRowLastColumn="0"/>
            </w:pPr>
            <w:r w:rsidRPr="004965F0">
              <w:t>Australian adults</w:t>
            </w:r>
          </w:p>
        </w:tc>
        <w:tc>
          <w:tcPr>
            <w:tcW w:w="2551" w:type="dxa"/>
            <w:shd w:val="clear" w:color="auto" w:fill="auto"/>
            <w:vAlign w:val="top"/>
          </w:tcPr>
          <w:p w14:paraId="1CD02CAC" w14:textId="4F543B85" w:rsidR="00CC6371" w:rsidRPr="004965F0" w:rsidRDefault="00CC6371" w:rsidP="004965F0">
            <w:pPr>
              <w:spacing w:after="0" w:line="240" w:lineRule="auto"/>
              <w:cnfStyle w:val="000000100000" w:firstRow="0" w:lastRow="0" w:firstColumn="0" w:lastColumn="0" w:oddVBand="0" w:evenVBand="0" w:oddHBand="1" w:evenHBand="0" w:firstRowFirstColumn="0" w:firstRowLastColumn="0" w:lastRowFirstColumn="0" w:lastRowLastColumn="0"/>
            </w:pPr>
            <w:r w:rsidRPr="004965F0">
              <w:t>Australian households</w:t>
            </w:r>
          </w:p>
        </w:tc>
        <w:tc>
          <w:tcPr>
            <w:tcW w:w="2552" w:type="dxa"/>
            <w:shd w:val="clear" w:color="auto" w:fill="auto"/>
          </w:tcPr>
          <w:p w14:paraId="794E7642" w14:textId="2FAAA438" w:rsidR="00CC6371" w:rsidRPr="004965F0" w:rsidRDefault="00CC6371" w:rsidP="004965F0">
            <w:pPr>
              <w:spacing w:after="0" w:line="240" w:lineRule="auto"/>
              <w:cnfStyle w:val="000000100000" w:firstRow="0" w:lastRow="0" w:firstColumn="0" w:lastColumn="0" w:oddVBand="0" w:evenVBand="0" w:oddHBand="1" w:evenHBand="0" w:firstRowFirstColumn="0" w:firstRowLastColumn="0" w:lastRowFirstColumn="0" w:lastRowLastColumn="0"/>
            </w:pPr>
            <w:r w:rsidRPr="004965F0">
              <w:t>Australian businesses with 0</w:t>
            </w:r>
            <w:r w:rsidR="001F2262" w:rsidRPr="004965F0">
              <w:t>–</w:t>
            </w:r>
            <w:r w:rsidRPr="004965F0">
              <w:t>199 employees</w:t>
            </w:r>
          </w:p>
        </w:tc>
      </w:tr>
      <w:tr w:rsidR="00CC6371" w:rsidRPr="00354944" w14:paraId="72212634" w14:textId="77777777" w:rsidTr="00D94CC5">
        <w:tblPrEx>
          <w:tblBorders>
            <w:top w:val="single" w:sz="4" w:space="0" w:color="616365"/>
            <w:left w:val="single" w:sz="4" w:space="0" w:color="616365"/>
            <w:bottom w:val="single" w:sz="4" w:space="0" w:color="616365"/>
            <w:right w:val="single" w:sz="4" w:space="0" w:color="616365"/>
            <w:insideH w:val="single" w:sz="4" w:space="0" w:color="D5D6D2"/>
            <w:insideV w:val="single" w:sz="4" w:space="0" w:color="D5D6D2"/>
          </w:tblBorders>
        </w:tblPrEx>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014" w:type="dxa"/>
            <w:tcBorders>
              <w:top w:val="single" w:sz="4" w:space="0" w:color="auto"/>
              <w:left w:val="single" w:sz="4" w:space="0" w:color="auto"/>
              <w:bottom w:val="single" w:sz="4" w:space="0" w:color="auto"/>
              <w:right w:val="single" w:sz="4" w:space="0" w:color="auto"/>
            </w:tcBorders>
            <w:vAlign w:val="top"/>
          </w:tcPr>
          <w:p w14:paraId="5CE6F805" w14:textId="45F2778E" w:rsidR="00CC6371" w:rsidRPr="00CC713A" w:rsidRDefault="00CC6371" w:rsidP="001F2262">
            <w:pPr>
              <w:spacing w:after="0" w:line="240" w:lineRule="auto"/>
              <w:rPr>
                <w:rFonts w:cs="Arial"/>
                <w:b/>
                <w:bCs/>
                <w:szCs w:val="20"/>
              </w:rPr>
            </w:pPr>
            <w:r w:rsidRPr="00CC713A">
              <w:rPr>
                <w:rFonts w:cs="Arial"/>
                <w:b/>
                <w:bCs/>
                <w:szCs w:val="20"/>
              </w:rPr>
              <w:t xml:space="preserve">Target </w:t>
            </w:r>
            <w:r>
              <w:rPr>
                <w:rFonts w:cs="Arial"/>
                <w:b/>
                <w:bCs/>
                <w:szCs w:val="20"/>
              </w:rPr>
              <w:t>respondent</w:t>
            </w:r>
          </w:p>
        </w:tc>
        <w:tc>
          <w:tcPr>
            <w:tcW w:w="2268" w:type="dxa"/>
            <w:tcBorders>
              <w:top w:val="single" w:sz="4" w:space="0" w:color="auto"/>
              <w:left w:val="single" w:sz="4" w:space="0" w:color="auto"/>
              <w:bottom w:val="single" w:sz="4" w:space="0" w:color="auto"/>
              <w:right w:val="single" w:sz="4" w:space="0" w:color="auto"/>
            </w:tcBorders>
            <w:vAlign w:val="top"/>
          </w:tcPr>
          <w:p w14:paraId="23C5B867" w14:textId="73101881" w:rsidR="00CC6371" w:rsidRDefault="00CC6371" w:rsidP="001F2262">
            <w:pPr>
              <w:spacing w:after="0" w:line="240" w:lineRule="auto"/>
              <w:cnfStyle w:val="000000010000" w:firstRow="0" w:lastRow="0" w:firstColumn="0" w:lastColumn="0" w:oddVBand="0" w:evenVBand="0" w:oddHBand="0" w:evenHBand="1" w:firstRowFirstColumn="0" w:firstRowLastColumn="0" w:lastRowFirstColumn="0" w:lastRowLastColumn="0"/>
            </w:pPr>
            <w:r>
              <w:t xml:space="preserve">Individuals who were the </w:t>
            </w:r>
            <w:r w:rsidRPr="00CC6371">
              <w:t xml:space="preserve">main or joint decision-makers for a </w:t>
            </w:r>
            <w:r>
              <w:t xml:space="preserve">personal telco </w:t>
            </w:r>
            <w:r w:rsidRPr="00CC6371">
              <w:t>service</w:t>
            </w:r>
            <w:r>
              <w:t xml:space="preserve"> included in the research</w:t>
            </w:r>
          </w:p>
        </w:tc>
        <w:tc>
          <w:tcPr>
            <w:tcW w:w="2551" w:type="dxa"/>
            <w:tcBorders>
              <w:top w:val="single" w:sz="4" w:space="0" w:color="auto"/>
              <w:left w:val="single" w:sz="4" w:space="0" w:color="auto"/>
              <w:bottom w:val="single" w:sz="4" w:space="0" w:color="auto"/>
              <w:right w:val="single" w:sz="4" w:space="0" w:color="auto"/>
            </w:tcBorders>
          </w:tcPr>
          <w:p w14:paraId="73400010" w14:textId="23DC3D11" w:rsidR="00CC6371" w:rsidRDefault="00CC6371" w:rsidP="001F2262">
            <w:pPr>
              <w:spacing w:after="0" w:line="240" w:lineRule="auto"/>
              <w:cnfStyle w:val="000000010000" w:firstRow="0" w:lastRow="0" w:firstColumn="0" w:lastColumn="0" w:oddVBand="0" w:evenVBand="0" w:oddHBand="0" w:evenHBand="1" w:firstRowFirstColumn="0" w:firstRowLastColumn="0" w:lastRowFirstColumn="0" w:lastRowLastColumn="0"/>
            </w:pPr>
            <w:r>
              <w:t xml:space="preserve">The member of the household </w:t>
            </w:r>
            <w:r w:rsidRPr="00CC6371">
              <w:t xml:space="preserve">who </w:t>
            </w:r>
            <w:r w:rsidR="00892E1F">
              <w:t xml:space="preserve">has the main or </w:t>
            </w:r>
            <w:r w:rsidR="00892E1F" w:rsidRPr="00CC6371">
              <w:t xml:space="preserve">shared responsibility </w:t>
            </w:r>
            <w:r w:rsidRPr="00CC6371">
              <w:t>for a</w:t>
            </w:r>
            <w:r>
              <w:t xml:space="preserve">t least one household telco </w:t>
            </w:r>
            <w:r w:rsidRPr="00CC6371">
              <w:t>service</w:t>
            </w:r>
            <w:r>
              <w:t xml:space="preserve"> included in the research</w:t>
            </w:r>
          </w:p>
        </w:tc>
        <w:tc>
          <w:tcPr>
            <w:tcW w:w="2552" w:type="dxa"/>
            <w:tcBorders>
              <w:top w:val="single" w:sz="4" w:space="0" w:color="auto"/>
              <w:left w:val="single" w:sz="4" w:space="0" w:color="auto"/>
              <w:bottom w:val="single" w:sz="4" w:space="0" w:color="auto"/>
              <w:right w:val="single" w:sz="4" w:space="0" w:color="auto"/>
            </w:tcBorders>
          </w:tcPr>
          <w:p w14:paraId="794F4BF0" w14:textId="1D5A7799" w:rsidR="00CC6371" w:rsidRDefault="00892E1F" w:rsidP="001F2262">
            <w:pPr>
              <w:spacing w:after="0" w:line="240" w:lineRule="auto"/>
              <w:cnfStyle w:val="000000010000" w:firstRow="0" w:lastRow="0" w:firstColumn="0" w:lastColumn="0" w:oddVBand="0" w:evenVBand="0" w:oddHBand="0" w:evenHBand="1" w:firstRowFirstColumn="0" w:firstRowLastColumn="0" w:lastRowFirstColumn="0" w:lastRowLastColumn="0"/>
            </w:pPr>
            <w:r>
              <w:t>T</w:t>
            </w:r>
            <w:r w:rsidR="00CC6371" w:rsidRPr="00CC6371">
              <w:t xml:space="preserve">he person </w:t>
            </w:r>
            <w:r w:rsidR="00CC6371">
              <w:t xml:space="preserve">within the business </w:t>
            </w:r>
            <w:r w:rsidR="00CC6371" w:rsidRPr="00CC6371">
              <w:t xml:space="preserve">who has </w:t>
            </w:r>
            <w:r>
              <w:t xml:space="preserve">the main or shared </w:t>
            </w:r>
            <w:r w:rsidR="00CC6371" w:rsidRPr="00CC6371">
              <w:t xml:space="preserve">responsibility for managing </w:t>
            </w:r>
            <w:r>
              <w:t>the</w:t>
            </w:r>
            <w:r w:rsidR="00CC6371" w:rsidRPr="00CC6371">
              <w:t xml:space="preserve"> businesses’ </w:t>
            </w:r>
            <w:r>
              <w:t>telco</w:t>
            </w:r>
            <w:r w:rsidR="00CC6371" w:rsidRPr="00CC6371">
              <w:t xml:space="preserve"> services</w:t>
            </w:r>
          </w:p>
        </w:tc>
      </w:tr>
      <w:tr w:rsidR="00BB766A" w:rsidRPr="00354944" w14:paraId="3B13AF2F" w14:textId="77777777" w:rsidTr="00D94CC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014" w:type="dxa"/>
            <w:tcBorders>
              <w:bottom w:val="single" w:sz="4" w:space="0" w:color="auto"/>
            </w:tcBorders>
            <w:vAlign w:val="top"/>
          </w:tcPr>
          <w:p w14:paraId="3650BAF3" w14:textId="7489025A" w:rsidR="00BB766A" w:rsidRPr="00CC713A" w:rsidRDefault="00BB766A" w:rsidP="001F2262">
            <w:pPr>
              <w:spacing w:after="0" w:line="240" w:lineRule="auto"/>
              <w:rPr>
                <w:rFonts w:cs="Arial"/>
                <w:b/>
                <w:bCs/>
                <w:szCs w:val="20"/>
              </w:rPr>
            </w:pPr>
            <w:r w:rsidRPr="00CC713A">
              <w:rPr>
                <w:rFonts w:cs="Arial"/>
                <w:b/>
                <w:bCs/>
                <w:szCs w:val="20"/>
              </w:rPr>
              <w:t>Telco services included</w:t>
            </w:r>
          </w:p>
        </w:tc>
        <w:tc>
          <w:tcPr>
            <w:tcW w:w="2268" w:type="dxa"/>
            <w:tcBorders>
              <w:bottom w:val="single" w:sz="4" w:space="0" w:color="auto"/>
            </w:tcBorders>
            <w:vAlign w:val="top"/>
          </w:tcPr>
          <w:p w14:paraId="59A6F6B3" w14:textId="77777777" w:rsidR="00D216F2" w:rsidRDefault="00892E1F" w:rsidP="001F2262">
            <w:pPr>
              <w:pStyle w:val="Paragraphbeforelist"/>
              <w:cnfStyle w:val="000000100000" w:firstRow="0" w:lastRow="0" w:firstColumn="0" w:lastColumn="0" w:oddVBand="0" w:evenVBand="0" w:oddHBand="1" w:evenHBand="0" w:firstRowFirstColumn="0" w:firstRowLastColumn="0" w:lastRowFirstColumn="0" w:lastRowLastColumn="0"/>
            </w:pPr>
            <w:r>
              <w:t>P</w:t>
            </w:r>
            <w:r w:rsidRPr="005D4656">
              <w:t xml:space="preserve">ersonal telco services </w:t>
            </w:r>
            <w:r>
              <w:t>used by individuals:</w:t>
            </w:r>
          </w:p>
          <w:p w14:paraId="4DF6876A" w14:textId="2F292CC3" w:rsidR="00F17825" w:rsidRDefault="00BB766A" w:rsidP="001F2262">
            <w:pPr>
              <w:pStyle w:val="Bulletlevel1"/>
              <w:cnfStyle w:val="000000100000" w:firstRow="0" w:lastRow="0" w:firstColumn="0" w:lastColumn="0" w:oddVBand="0" w:evenVBand="0" w:oddHBand="1" w:evenHBand="0" w:firstRowFirstColumn="0" w:firstRowLastColumn="0" w:lastRowFirstColumn="0" w:lastRowLastColumn="0"/>
            </w:pPr>
            <w:r w:rsidRPr="005D4656">
              <w:t>mobile phone</w:t>
            </w:r>
            <w:r w:rsidR="00032861">
              <w:t>s</w:t>
            </w:r>
            <w:r w:rsidR="00F17825">
              <w:t xml:space="preserve"> </w:t>
            </w:r>
          </w:p>
          <w:p w14:paraId="5220C050" w14:textId="112D2E34" w:rsidR="00BB766A" w:rsidRPr="005D4656" w:rsidRDefault="00BB766A" w:rsidP="001F2262">
            <w:pPr>
              <w:pStyle w:val="Bulletlevel1"/>
              <w:cnfStyle w:val="000000100000" w:firstRow="0" w:lastRow="0" w:firstColumn="0" w:lastColumn="0" w:oddVBand="0" w:evenVBand="0" w:oddHBand="1" w:evenHBand="0" w:firstRowFirstColumn="0" w:firstRowLastColumn="0" w:lastRowFirstColumn="0" w:lastRowLastColumn="0"/>
            </w:pPr>
            <w:r w:rsidRPr="005D4656">
              <w:t xml:space="preserve">mobile broadband </w:t>
            </w:r>
          </w:p>
        </w:tc>
        <w:tc>
          <w:tcPr>
            <w:tcW w:w="2551" w:type="dxa"/>
            <w:tcBorders>
              <w:bottom w:val="single" w:sz="4" w:space="0" w:color="auto"/>
            </w:tcBorders>
            <w:vAlign w:val="top"/>
          </w:tcPr>
          <w:p w14:paraId="4F586393" w14:textId="0DBEA0D0" w:rsidR="00892E1F" w:rsidRDefault="00892E1F" w:rsidP="001F2262">
            <w:pPr>
              <w:pStyle w:val="Paragraphbeforelist"/>
              <w:cnfStyle w:val="000000100000" w:firstRow="0" w:lastRow="0" w:firstColumn="0" w:lastColumn="0" w:oddVBand="0" w:evenVBand="0" w:oddHBand="1" w:evenHBand="0" w:firstRowFirstColumn="0" w:firstRowLastColumn="0" w:lastRowFirstColumn="0" w:lastRowLastColumn="0"/>
            </w:pPr>
            <w:r>
              <w:t>T</w:t>
            </w:r>
            <w:r w:rsidRPr="005D4656">
              <w:t>elco services used by members of a household</w:t>
            </w:r>
            <w:r>
              <w:t>:</w:t>
            </w:r>
          </w:p>
          <w:p w14:paraId="5E546348" w14:textId="1B63664D" w:rsidR="00F17825" w:rsidRDefault="00BB766A" w:rsidP="001F2262">
            <w:pPr>
              <w:pStyle w:val="Bulletlevel1"/>
              <w:cnfStyle w:val="000000100000" w:firstRow="0" w:lastRow="0" w:firstColumn="0" w:lastColumn="0" w:oddVBand="0" w:evenVBand="0" w:oddHBand="1" w:evenHBand="0" w:firstRowFirstColumn="0" w:firstRowLastColumn="0" w:lastRowFirstColumn="0" w:lastRowLastColumn="0"/>
            </w:pPr>
            <w:r w:rsidRPr="005D4656">
              <w:t>home phones</w:t>
            </w:r>
          </w:p>
          <w:p w14:paraId="3A42CEE4" w14:textId="45EAB427" w:rsidR="00F17825" w:rsidRDefault="00BB766A" w:rsidP="001F2262">
            <w:pPr>
              <w:pStyle w:val="Bulletlevel1"/>
              <w:cnfStyle w:val="000000100000" w:firstRow="0" w:lastRow="0" w:firstColumn="0" w:lastColumn="0" w:oddVBand="0" w:evenVBand="0" w:oddHBand="1" w:evenHBand="0" w:firstRowFirstColumn="0" w:firstRowLastColumn="0" w:lastRowFirstColumn="0" w:lastRowLastColumn="0"/>
            </w:pPr>
            <w:r w:rsidRPr="005D4656">
              <w:t>home internet</w:t>
            </w:r>
          </w:p>
          <w:p w14:paraId="699C4B0D" w14:textId="31A562EC" w:rsidR="00F17825" w:rsidRDefault="00BB766A" w:rsidP="001F2262">
            <w:pPr>
              <w:pStyle w:val="Bulletlevel1"/>
              <w:cnfStyle w:val="000000100000" w:firstRow="0" w:lastRow="0" w:firstColumn="0" w:lastColumn="0" w:oddVBand="0" w:evenVBand="0" w:oddHBand="1" w:evenHBand="0" w:firstRowFirstColumn="0" w:firstRowLastColumn="0" w:lastRowFirstColumn="0" w:lastRowLastColumn="0"/>
            </w:pPr>
            <w:r w:rsidRPr="005D4656">
              <w:t xml:space="preserve">mobile broadband </w:t>
            </w:r>
          </w:p>
          <w:p w14:paraId="4D7E9434" w14:textId="5504F195" w:rsidR="00BB766A" w:rsidRPr="0071407D" w:rsidRDefault="00BB766A" w:rsidP="001F2262">
            <w:pPr>
              <w:pStyle w:val="ListBullet"/>
              <w:spacing w:after="0"/>
              <w:cnfStyle w:val="000000100000" w:firstRow="0" w:lastRow="0" w:firstColumn="0" w:lastColumn="0" w:oddVBand="0" w:evenVBand="0" w:oddHBand="1" w:evenHBand="0" w:firstRowFirstColumn="0" w:firstRowLastColumn="0" w:lastRowFirstColumn="0" w:lastRowLastColumn="0"/>
            </w:pPr>
            <w:r w:rsidRPr="005D4656">
              <w:t>family plans for data sharing among multiple mobile phones</w:t>
            </w:r>
          </w:p>
        </w:tc>
        <w:tc>
          <w:tcPr>
            <w:tcW w:w="2552" w:type="dxa"/>
            <w:tcBorders>
              <w:bottom w:val="single" w:sz="4" w:space="0" w:color="auto"/>
            </w:tcBorders>
            <w:vAlign w:val="top"/>
          </w:tcPr>
          <w:p w14:paraId="14A7FB93" w14:textId="43461284" w:rsidR="00892E1F" w:rsidRDefault="00892E1F" w:rsidP="001F2262">
            <w:pPr>
              <w:pStyle w:val="Paragraphbeforelist"/>
              <w:cnfStyle w:val="000000100000" w:firstRow="0" w:lastRow="0" w:firstColumn="0" w:lastColumn="0" w:oddVBand="0" w:evenVBand="0" w:oddHBand="1" w:evenHBand="0" w:firstRowFirstColumn="0" w:firstRowLastColumn="0" w:lastRowFirstColumn="0" w:lastRowLastColumn="0"/>
            </w:pPr>
            <w:r>
              <w:t>T</w:t>
            </w:r>
            <w:r w:rsidRPr="005D4656">
              <w:t xml:space="preserve">elco </w:t>
            </w:r>
            <w:r w:rsidRPr="00F6463E">
              <w:t xml:space="preserve">services </w:t>
            </w:r>
            <w:r w:rsidR="006A010B" w:rsidRPr="00F6463E">
              <w:t xml:space="preserve">used in and </w:t>
            </w:r>
            <w:r w:rsidRPr="00F6463E">
              <w:t>paid for by the business</w:t>
            </w:r>
            <w:r>
              <w:t>:</w:t>
            </w:r>
          </w:p>
          <w:p w14:paraId="792753B9" w14:textId="16A6B630" w:rsidR="00F17825" w:rsidRDefault="00BB766A" w:rsidP="001F2262">
            <w:pPr>
              <w:pStyle w:val="Bulletlevel1"/>
              <w:cnfStyle w:val="000000100000" w:firstRow="0" w:lastRow="0" w:firstColumn="0" w:lastColumn="0" w:oddVBand="0" w:evenVBand="0" w:oddHBand="1" w:evenHBand="0" w:firstRowFirstColumn="0" w:firstRowLastColumn="0" w:lastRowFirstColumn="0" w:lastRowLastColumn="0"/>
            </w:pPr>
            <w:r w:rsidRPr="00F6463E">
              <w:t xml:space="preserve">business phones </w:t>
            </w:r>
          </w:p>
          <w:p w14:paraId="1D4F8E36" w14:textId="7516ACDE" w:rsidR="00F17825" w:rsidRDefault="00BB766A" w:rsidP="001F2262">
            <w:pPr>
              <w:pStyle w:val="Bulletlevel1"/>
              <w:cnfStyle w:val="000000100000" w:firstRow="0" w:lastRow="0" w:firstColumn="0" w:lastColumn="0" w:oddVBand="0" w:evenVBand="0" w:oddHBand="1" w:evenHBand="0" w:firstRowFirstColumn="0" w:firstRowLastColumn="0" w:lastRowFirstColumn="0" w:lastRowLastColumn="0"/>
            </w:pPr>
            <w:r w:rsidRPr="00F6463E">
              <w:t>business internet</w:t>
            </w:r>
          </w:p>
          <w:p w14:paraId="04C2C4F1" w14:textId="77777777" w:rsidR="00032861" w:rsidRDefault="00032861" w:rsidP="001F2262">
            <w:pPr>
              <w:pStyle w:val="Bulletlevel1"/>
              <w:cnfStyle w:val="000000100000" w:firstRow="0" w:lastRow="0" w:firstColumn="0" w:lastColumn="0" w:oddVBand="0" w:evenVBand="0" w:oddHBand="1" w:evenHBand="0" w:firstRowFirstColumn="0" w:firstRowLastColumn="0" w:lastRowFirstColumn="0" w:lastRowLastColumn="0"/>
            </w:pPr>
            <w:r w:rsidRPr="00F6463E">
              <w:t>mobile broadband</w:t>
            </w:r>
          </w:p>
          <w:p w14:paraId="0C087240" w14:textId="118887E6" w:rsidR="00BB766A" w:rsidRDefault="00F17825" w:rsidP="001F2262">
            <w:pPr>
              <w:pStyle w:val="ListBullet"/>
              <w:spacing w:after="0"/>
              <w:cnfStyle w:val="000000100000" w:firstRow="0" w:lastRow="0" w:firstColumn="0" w:lastColumn="0" w:oddVBand="0" w:evenVBand="0" w:oddHBand="1" w:evenHBand="0" w:firstRowFirstColumn="0" w:firstRowLastColumn="0" w:lastRowFirstColumn="0" w:lastRowLastColumn="0"/>
              <w:rPr>
                <w:rFonts w:cs="Arial"/>
                <w:szCs w:val="20"/>
              </w:rPr>
            </w:pPr>
            <w:r>
              <w:t xml:space="preserve">business </w:t>
            </w:r>
            <w:r w:rsidR="00BB766A" w:rsidRPr="00F6463E">
              <w:t>mobile phones</w:t>
            </w:r>
          </w:p>
        </w:tc>
      </w:tr>
      <w:tr w:rsidR="00892E1F" w:rsidRPr="00354944" w14:paraId="1D91944A" w14:textId="77777777" w:rsidTr="00D94CC5">
        <w:tblPrEx>
          <w:tblBorders>
            <w:top w:val="single" w:sz="4" w:space="0" w:color="616365"/>
            <w:left w:val="single" w:sz="4" w:space="0" w:color="616365"/>
            <w:bottom w:val="single" w:sz="4" w:space="0" w:color="616365"/>
            <w:right w:val="single" w:sz="4" w:space="0" w:color="616365"/>
            <w:insideH w:val="single" w:sz="4" w:space="0" w:color="D5D6D2"/>
            <w:insideV w:val="single" w:sz="4" w:space="0" w:color="D5D6D2"/>
          </w:tblBorders>
        </w:tblPrEx>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014" w:type="dxa"/>
            <w:tcBorders>
              <w:top w:val="single" w:sz="4" w:space="0" w:color="auto"/>
              <w:left w:val="single" w:sz="4" w:space="0" w:color="auto"/>
              <w:bottom w:val="single" w:sz="4" w:space="0" w:color="auto"/>
              <w:right w:val="single" w:sz="4" w:space="0" w:color="auto"/>
            </w:tcBorders>
          </w:tcPr>
          <w:p w14:paraId="7CADD540" w14:textId="77777777" w:rsidR="00892E1F" w:rsidRPr="00CC713A" w:rsidRDefault="00892E1F" w:rsidP="001F2262">
            <w:pPr>
              <w:spacing w:after="0" w:line="240" w:lineRule="auto"/>
              <w:rPr>
                <w:rFonts w:cs="Arial"/>
                <w:b/>
                <w:bCs/>
                <w:szCs w:val="20"/>
              </w:rPr>
            </w:pPr>
            <w:r w:rsidRPr="00CC713A">
              <w:rPr>
                <w:rFonts w:cs="Arial"/>
                <w:b/>
                <w:bCs/>
                <w:szCs w:val="20"/>
              </w:rPr>
              <w:t>Final sample size</w:t>
            </w:r>
          </w:p>
        </w:tc>
        <w:tc>
          <w:tcPr>
            <w:tcW w:w="2268" w:type="dxa"/>
            <w:tcBorders>
              <w:top w:val="single" w:sz="4" w:space="0" w:color="auto"/>
              <w:left w:val="single" w:sz="4" w:space="0" w:color="auto"/>
              <w:bottom w:val="single" w:sz="4" w:space="0" w:color="auto"/>
              <w:right w:val="single" w:sz="4" w:space="0" w:color="auto"/>
            </w:tcBorders>
          </w:tcPr>
          <w:p w14:paraId="33DAEA97" w14:textId="77777777" w:rsidR="00892E1F" w:rsidRPr="00354944" w:rsidRDefault="00892E1F" w:rsidP="001F2262">
            <w:pPr>
              <w:spacing w:after="0" w:line="240" w:lineRule="auto"/>
              <w:cnfStyle w:val="000000010000" w:firstRow="0" w:lastRow="0" w:firstColumn="0" w:lastColumn="0" w:oddVBand="0" w:evenVBand="0" w:oddHBand="0" w:evenHBand="1" w:firstRowFirstColumn="0" w:firstRowLastColumn="0" w:lastRowFirstColumn="0" w:lastRowLastColumn="0"/>
              <w:rPr>
                <w:rFonts w:cs="Arial"/>
                <w:szCs w:val="20"/>
              </w:rPr>
            </w:pPr>
            <w:r>
              <w:rPr>
                <w:rFonts w:cs="Arial"/>
                <w:szCs w:val="20"/>
              </w:rPr>
              <w:t>900</w:t>
            </w:r>
          </w:p>
        </w:tc>
        <w:tc>
          <w:tcPr>
            <w:tcW w:w="2551" w:type="dxa"/>
            <w:tcBorders>
              <w:top w:val="single" w:sz="4" w:space="0" w:color="auto"/>
              <w:left w:val="single" w:sz="4" w:space="0" w:color="auto"/>
              <w:bottom w:val="single" w:sz="4" w:space="0" w:color="auto"/>
              <w:right w:val="single" w:sz="4" w:space="0" w:color="auto"/>
            </w:tcBorders>
          </w:tcPr>
          <w:p w14:paraId="706683E3" w14:textId="77777777" w:rsidR="00892E1F" w:rsidRPr="00354944" w:rsidRDefault="00892E1F" w:rsidP="001F2262">
            <w:pPr>
              <w:spacing w:after="0" w:line="240" w:lineRule="auto"/>
              <w:cnfStyle w:val="000000010000" w:firstRow="0" w:lastRow="0" w:firstColumn="0" w:lastColumn="0" w:oddVBand="0" w:evenVBand="0" w:oddHBand="0" w:evenHBand="1" w:firstRowFirstColumn="0" w:firstRowLastColumn="0" w:lastRowFirstColumn="0" w:lastRowLastColumn="0"/>
              <w:rPr>
                <w:rFonts w:cs="Arial"/>
                <w:szCs w:val="20"/>
              </w:rPr>
            </w:pPr>
            <w:r>
              <w:rPr>
                <w:rFonts w:cs="Arial"/>
                <w:szCs w:val="20"/>
              </w:rPr>
              <w:t>1,101</w:t>
            </w:r>
          </w:p>
        </w:tc>
        <w:tc>
          <w:tcPr>
            <w:tcW w:w="2552" w:type="dxa"/>
            <w:tcBorders>
              <w:top w:val="single" w:sz="4" w:space="0" w:color="auto"/>
              <w:left w:val="single" w:sz="4" w:space="0" w:color="auto"/>
              <w:bottom w:val="single" w:sz="4" w:space="0" w:color="auto"/>
              <w:right w:val="single" w:sz="4" w:space="0" w:color="auto"/>
            </w:tcBorders>
          </w:tcPr>
          <w:p w14:paraId="27DE7DEC" w14:textId="77777777" w:rsidR="00892E1F" w:rsidRDefault="00892E1F" w:rsidP="001F2262">
            <w:pPr>
              <w:spacing w:after="0" w:line="240" w:lineRule="auto"/>
              <w:cnfStyle w:val="000000010000" w:firstRow="0" w:lastRow="0" w:firstColumn="0" w:lastColumn="0" w:oddVBand="0" w:evenVBand="0" w:oddHBand="0" w:evenHBand="1" w:firstRowFirstColumn="0" w:firstRowLastColumn="0" w:lastRowFirstColumn="0" w:lastRowLastColumn="0"/>
              <w:rPr>
                <w:rFonts w:cs="Arial"/>
                <w:szCs w:val="20"/>
              </w:rPr>
            </w:pPr>
            <w:r>
              <w:rPr>
                <w:rFonts w:cs="Arial"/>
                <w:szCs w:val="20"/>
              </w:rPr>
              <w:t>850</w:t>
            </w:r>
          </w:p>
        </w:tc>
      </w:tr>
      <w:tr w:rsidR="00892E1F" w:rsidRPr="00354944" w14:paraId="32C71E54" w14:textId="77777777" w:rsidTr="00D94CC5">
        <w:tblPrEx>
          <w:tblBorders>
            <w:top w:val="single" w:sz="4" w:space="0" w:color="616365"/>
            <w:left w:val="single" w:sz="4" w:space="0" w:color="616365"/>
            <w:bottom w:val="single" w:sz="4" w:space="0" w:color="616365"/>
            <w:right w:val="single" w:sz="4" w:space="0" w:color="616365"/>
            <w:insideH w:val="single" w:sz="4" w:space="0" w:color="D5D6D2"/>
            <w:insideV w:val="single" w:sz="4" w:space="0" w:color="D5D6D2"/>
          </w:tblBorders>
        </w:tblPrEx>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014" w:type="dxa"/>
            <w:tcBorders>
              <w:top w:val="single" w:sz="4" w:space="0" w:color="auto"/>
              <w:left w:val="single" w:sz="4" w:space="0" w:color="auto"/>
              <w:bottom w:val="single" w:sz="4" w:space="0" w:color="auto"/>
              <w:right w:val="single" w:sz="4" w:space="0" w:color="auto"/>
            </w:tcBorders>
          </w:tcPr>
          <w:p w14:paraId="74F28E48" w14:textId="77777777" w:rsidR="00892E1F" w:rsidRPr="00CC713A" w:rsidRDefault="00892E1F" w:rsidP="001F2262">
            <w:pPr>
              <w:spacing w:after="0" w:line="240" w:lineRule="auto"/>
              <w:rPr>
                <w:rFonts w:cs="Arial"/>
                <w:b/>
                <w:bCs/>
                <w:szCs w:val="20"/>
              </w:rPr>
            </w:pPr>
            <w:r w:rsidRPr="00CC713A">
              <w:rPr>
                <w:rFonts w:cs="Arial"/>
                <w:b/>
                <w:bCs/>
                <w:szCs w:val="20"/>
              </w:rPr>
              <w:t>Initial in-scope respondents screened</w:t>
            </w:r>
            <w:r>
              <w:rPr>
                <w:rFonts w:cs="Arial"/>
                <w:b/>
                <w:bCs/>
                <w:szCs w:val="20"/>
              </w:rPr>
              <w:t xml:space="preserve"> for weighting purposes</w:t>
            </w:r>
          </w:p>
        </w:tc>
        <w:tc>
          <w:tcPr>
            <w:tcW w:w="2268" w:type="dxa"/>
            <w:tcBorders>
              <w:top w:val="single" w:sz="4" w:space="0" w:color="auto"/>
              <w:left w:val="single" w:sz="4" w:space="0" w:color="auto"/>
              <w:bottom w:val="single" w:sz="4" w:space="0" w:color="auto"/>
              <w:right w:val="single" w:sz="4" w:space="0" w:color="auto"/>
            </w:tcBorders>
          </w:tcPr>
          <w:p w14:paraId="1849513A" w14:textId="77777777" w:rsidR="00892E1F" w:rsidRDefault="00892E1F" w:rsidP="001F2262">
            <w:pPr>
              <w:spacing w:after="0" w:line="240" w:lineRule="auto"/>
              <w:cnfStyle w:val="000000100000" w:firstRow="0" w:lastRow="0" w:firstColumn="0" w:lastColumn="0" w:oddVBand="0" w:evenVBand="0" w:oddHBand="1" w:evenHBand="0" w:firstRowFirstColumn="0" w:firstRowLastColumn="0" w:lastRowFirstColumn="0" w:lastRowLastColumn="0"/>
              <w:rPr>
                <w:rFonts w:cs="Arial"/>
                <w:szCs w:val="20"/>
              </w:rPr>
            </w:pPr>
            <w:r>
              <w:t>938</w:t>
            </w:r>
          </w:p>
        </w:tc>
        <w:tc>
          <w:tcPr>
            <w:tcW w:w="2551" w:type="dxa"/>
            <w:tcBorders>
              <w:top w:val="single" w:sz="4" w:space="0" w:color="auto"/>
              <w:left w:val="single" w:sz="4" w:space="0" w:color="auto"/>
              <w:bottom w:val="single" w:sz="4" w:space="0" w:color="auto"/>
              <w:right w:val="single" w:sz="4" w:space="0" w:color="auto"/>
            </w:tcBorders>
          </w:tcPr>
          <w:p w14:paraId="4FBDD54B" w14:textId="77777777" w:rsidR="00892E1F" w:rsidRDefault="00892E1F" w:rsidP="001F2262">
            <w:pPr>
              <w:spacing w:after="0" w:line="240" w:lineRule="auto"/>
              <w:cnfStyle w:val="000000100000" w:firstRow="0" w:lastRow="0" w:firstColumn="0" w:lastColumn="0" w:oddVBand="0" w:evenVBand="0" w:oddHBand="1" w:evenHBand="0" w:firstRowFirstColumn="0" w:firstRowLastColumn="0" w:lastRowFirstColumn="0" w:lastRowLastColumn="0"/>
              <w:rPr>
                <w:rFonts w:cs="Arial"/>
                <w:szCs w:val="20"/>
              </w:rPr>
            </w:pPr>
            <w:r>
              <w:t>1,228</w:t>
            </w:r>
          </w:p>
        </w:tc>
        <w:tc>
          <w:tcPr>
            <w:tcW w:w="2552" w:type="dxa"/>
            <w:tcBorders>
              <w:top w:val="single" w:sz="4" w:space="0" w:color="auto"/>
              <w:left w:val="single" w:sz="4" w:space="0" w:color="auto"/>
              <w:bottom w:val="single" w:sz="4" w:space="0" w:color="auto"/>
              <w:right w:val="single" w:sz="4" w:space="0" w:color="auto"/>
            </w:tcBorders>
          </w:tcPr>
          <w:p w14:paraId="40AC7311" w14:textId="77777777" w:rsidR="00892E1F" w:rsidRDefault="00892E1F" w:rsidP="001F2262">
            <w:pPr>
              <w:spacing w:after="0" w:line="240" w:lineRule="auto"/>
              <w:cnfStyle w:val="000000100000" w:firstRow="0" w:lastRow="0" w:firstColumn="0" w:lastColumn="0" w:oddVBand="0" w:evenVBand="0" w:oddHBand="1" w:evenHBand="0" w:firstRowFirstColumn="0" w:firstRowLastColumn="0" w:lastRowFirstColumn="0" w:lastRowLastColumn="0"/>
              <w:rPr>
                <w:rFonts w:cs="Arial"/>
                <w:szCs w:val="20"/>
              </w:rPr>
            </w:pPr>
            <w:r>
              <w:rPr>
                <w:rFonts w:cs="Arial"/>
                <w:szCs w:val="20"/>
              </w:rPr>
              <w:t>n/a as not needed for weighting</w:t>
            </w:r>
          </w:p>
        </w:tc>
      </w:tr>
      <w:tr w:rsidR="00BB766A" w:rsidRPr="00354944" w14:paraId="4C85264D" w14:textId="77777777" w:rsidTr="00D94CC5">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014" w:type="dxa"/>
            <w:tcBorders>
              <w:top w:val="single" w:sz="4" w:space="0" w:color="auto"/>
            </w:tcBorders>
            <w:vAlign w:val="top"/>
          </w:tcPr>
          <w:p w14:paraId="0655248C" w14:textId="173AC844" w:rsidR="00BB766A" w:rsidRPr="00CC713A" w:rsidRDefault="00BB766A" w:rsidP="001F2262">
            <w:pPr>
              <w:spacing w:after="0" w:line="240" w:lineRule="auto"/>
              <w:rPr>
                <w:rFonts w:cs="Arial"/>
                <w:b/>
                <w:bCs/>
                <w:szCs w:val="20"/>
              </w:rPr>
            </w:pPr>
            <w:r w:rsidRPr="00CC713A">
              <w:rPr>
                <w:rFonts w:cs="Arial"/>
                <w:b/>
                <w:bCs/>
                <w:szCs w:val="20"/>
              </w:rPr>
              <w:t>Fieldwork dates</w:t>
            </w:r>
          </w:p>
        </w:tc>
        <w:tc>
          <w:tcPr>
            <w:tcW w:w="2268" w:type="dxa"/>
            <w:tcBorders>
              <w:top w:val="single" w:sz="4" w:space="0" w:color="auto"/>
            </w:tcBorders>
            <w:vAlign w:val="top"/>
          </w:tcPr>
          <w:p w14:paraId="0B67CDCD" w14:textId="72411F20" w:rsidR="00BB766A" w:rsidRPr="005D4656" w:rsidRDefault="00CC713A" w:rsidP="001F2262">
            <w:pPr>
              <w:spacing w:after="0" w:line="240" w:lineRule="auto"/>
              <w:cnfStyle w:val="000000010000" w:firstRow="0" w:lastRow="0" w:firstColumn="0" w:lastColumn="0" w:oddVBand="0" w:evenVBand="0" w:oddHBand="0" w:evenHBand="1" w:firstRowFirstColumn="0" w:firstRowLastColumn="0" w:lastRowFirstColumn="0" w:lastRowLastColumn="0"/>
            </w:pPr>
            <w:r>
              <w:t>18 Sept</w:t>
            </w:r>
            <w:r w:rsidR="004965F0">
              <w:t xml:space="preserve"> – </w:t>
            </w:r>
            <w:r>
              <w:t>3 Oct 2019</w:t>
            </w:r>
          </w:p>
        </w:tc>
        <w:tc>
          <w:tcPr>
            <w:tcW w:w="2551" w:type="dxa"/>
            <w:tcBorders>
              <w:top w:val="single" w:sz="4" w:space="0" w:color="auto"/>
            </w:tcBorders>
            <w:vAlign w:val="top"/>
          </w:tcPr>
          <w:p w14:paraId="284EFB21" w14:textId="5468F72E" w:rsidR="00BB766A" w:rsidRPr="00354944" w:rsidRDefault="00CC713A" w:rsidP="001F2262">
            <w:pPr>
              <w:spacing w:after="0" w:line="240" w:lineRule="auto"/>
              <w:cnfStyle w:val="000000010000" w:firstRow="0" w:lastRow="0" w:firstColumn="0" w:lastColumn="0" w:oddVBand="0" w:evenVBand="0" w:oddHBand="0" w:evenHBand="1" w:firstRowFirstColumn="0" w:firstRowLastColumn="0" w:lastRowFirstColumn="0" w:lastRowLastColumn="0"/>
              <w:rPr>
                <w:rFonts w:cs="Arial"/>
                <w:szCs w:val="20"/>
              </w:rPr>
            </w:pPr>
            <w:r>
              <w:t>8 Oct</w:t>
            </w:r>
            <w:r w:rsidR="004965F0">
              <w:t xml:space="preserve"> </w:t>
            </w:r>
            <w:r w:rsidR="00773BB3">
              <w:rPr>
                <w:rFonts w:cs="Arial"/>
              </w:rPr>
              <w:t>–</w:t>
            </w:r>
            <w:r>
              <w:t>3 Nov 2019</w:t>
            </w:r>
          </w:p>
        </w:tc>
        <w:tc>
          <w:tcPr>
            <w:tcW w:w="2552" w:type="dxa"/>
            <w:tcBorders>
              <w:top w:val="single" w:sz="4" w:space="0" w:color="auto"/>
            </w:tcBorders>
            <w:vAlign w:val="top"/>
          </w:tcPr>
          <w:p w14:paraId="7904E9AA" w14:textId="714ED977" w:rsidR="00BB766A" w:rsidRDefault="00CC713A" w:rsidP="001F2262">
            <w:pPr>
              <w:spacing w:after="0" w:line="240" w:lineRule="auto"/>
              <w:cnfStyle w:val="000000010000" w:firstRow="0" w:lastRow="0" w:firstColumn="0" w:lastColumn="0" w:oddVBand="0" w:evenVBand="0" w:oddHBand="0" w:evenHBand="1" w:firstRowFirstColumn="0" w:firstRowLastColumn="0" w:lastRowFirstColumn="0" w:lastRowLastColumn="0"/>
              <w:rPr>
                <w:rFonts w:cs="Arial"/>
                <w:szCs w:val="20"/>
              </w:rPr>
            </w:pPr>
            <w:r>
              <w:t>11 Nov</w:t>
            </w:r>
            <w:r w:rsidR="004965F0">
              <w:t xml:space="preserve"> </w:t>
            </w:r>
            <w:r w:rsidR="00773BB3">
              <w:rPr>
                <w:rFonts w:cs="Arial"/>
              </w:rPr>
              <w:t>–</w:t>
            </w:r>
            <w:r w:rsidR="004965F0">
              <w:rPr>
                <w:rFonts w:cs="Arial"/>
              </w:rPr>
              <w:t xml:space="preserve"> </w:t>
            </w:r>
            <w:r>
              <w:t>18 Dec 2019</w:t>
            </w:r>
          </w:p>
        </w:tc>
      </w:tr>
      <w:tr w:rsidR="00BB766A" w:rsidRPr="00354944" w14:paraId="5F91520C" w14:textId="77777777" w:rsidTr="00D94CC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014" w:type="dxa"/>
            <w:vAlign w:val="top"/>
          </w:tcPr>
          <w:p w14:paraId="72F9A828" w14:textId="5C8CCC90" w:rsidR="00BB766A" w:rsidRPr="00CC713A" w:rsidRDefault="00371EB4" w:rsidP="004965F0">
            <w:pPr>
              <w:spacing w:after="0" w:line="240" w:lineRule="auto"/>
              <w:rPr>
                <w:rFonts w:cs="Arial"/>
                <w:b/>
                <w:bCs/>
                <w:szCs w:val="20"/>
              </w:rPr>
            </w:pPr>
            <w:r>
              <w:rPr>
                <w:rFonts w:cs="Arial"/>
                <w:b/>
                <w:bCs/>
                <w:szCs w:val="20"/>
              </w:rPr>
              <w:t xml:space="preserve">Interview </w:t>
            </w:r>
            <w:r w:rsidR="0028745E">
              <w:rPr>
                <w:rFonts w:cs="Arial"/>
                <w:b/>
                <w:bCs/>
                <w:szCs w:val="20"/>
              </w:rPr>
              <w:t xml:space="preserve">duration </w:t>
            </w:r>
            <w:r w:rsidR="00682FF3">
              <w:rPr>
                <w:rFonts w:cs="Arial"/>
                <w:b/>
                <w:bCs/>
                <w:szCs w:val="20"/>
              </w:rPr>
              <w:t>(average)</w:t>
            </w:r>
          </w:p>
        </w:tc>
        <w:tc>
          <w:tcPr>
            <w:tcW w:w="2268" w:type="dxa"/>
            <w:vAlign w:val="top"/>
          </w:tcPr>
          <w:p w14:paraId="6EB50635" w14:textId="2C466E5C" w:rsidR="00BB766A" w:rsidRPr="005D4656" w:rsidRDefault="00682FF3" w:rsidP="004965F0">
            <w:pPr>
              <w:spacing w:after="0" w:line="240" w:lineRule="auto"/>
              <w:cnfStyle w:val="000000100000" w:firstRow="0" w:lastRow="0" w:firstColumn="0" w:lastColumn="0" w:oddVBand="0" w:evenVBand="0" w:oddHBand="1" w:evenHBand="0" w:firstRowFirstColumn="0" w:firstRowLastColumn="0" w:lastRowFirstColumn="0" w:lastRowLastColumn="0"/>
            </w:pPr>
            <w:r>
              <w:t>15 minutes</w:t>
            </w:r>
          </w:p>
        </w:tc>
        <w:tc>
          <w:tcPr>
            <w:tcW w:w="2551" w:type="dxa"/>
            <w:vAlign w:val="top"/>
          </w:tcPr>
          <w:p w14:paraId="31BC23F4" w14:textId="544C4CB5" w:rsidR="00BB766A" w:rsidRPr="00354944" w:rsidRDefault="00682FF3" w:rsidP="004965F0">
            <w:pPr>
              <w:spacing w:after="0" w:line="240" w:lineRule="auto"/>
              <w:cnfStyle w:val="000000100000" w:firstRow="0" w:lastRow="0" w:firstColumn="0" w:lastColumn="0" w:oddVBand="0" w:evenVBand="0" w:oddHBand="1" w:evenHBand="0" w:firstRowFirstColumn="0" w:firstRowLastColumn="0" w:lastRowFirstColumn="0" w:lastRowLastColumn="0"/>
              <w:rPr>
                <w:rFonts w:cs="Arial"/>
                <w:szCs w:val="20"/>
              </w:rPr>
            </w:pPr>
            <w:r>
              <w:t>16 minutes</w:t>
            </w:r>
          </w:p>
        </w:tc>
        <w:tc>
          <w:tcPr>
            <w:tcW w:w="2552" w:type="dxa"/>
            <w:vAlign w:val="top"/>
          </w:tcPr>
          <w:p w14:paraId="19BC157E" w14:textId="795F6C59" w:rsidR="00BB766A" w:rsidRDefault="00682FF3" w:rsidP="004965F0">
            <w:pPr>
              <w:spacing w:after="0" w:line="240" w:lineRule="auto"/>
              <w:cnfStyle w:val="000000100000" w:firstRow="0" w:lastRow="0" w:firstColumn="0" w:lastColumn="0" w:oddVBand="0" w:evenVBand="0" w:oddHBand="1" w:evenHBand="0" w:firstRowFirstColumn="0" w:firstRowLastColumn="0" w:lastRowFirstColumn="0" w:lastRowLastColumn="0"/>
              <w:rPr>
                <w:rFonts w:cs="Arial"/>
                <w:szCs w:val="20"/>
              </w:rPr>
            </w:pPr>
            <w:r>
              <w:t>20 minutes</w:t>
            </w:r>
          </w:p>
        </w:tc>
      </w:tr>
    </w:tbl>
    <w:p w14:paraId="3332AF3E" w14:textId="735730A2" w:rsidR="00F53E26" w:rsidRDefault="00031785" w:rsidP="00F53E26">
      <w:pPr>
        <w:pStyle w:val="Heading1"/>
      </w:pPr>
      <w:bookmarkStart w:id="1" w:name="_Toc50122856"/>
      <w:bookmarkStart w:id="2" w:name="_Toc513562797"/>
      <w:bookmarkStart w:id="3" w:name="_Toc513647792"/>
      <w:bookmarkStart w:id="4" w:name="_Toc513650680"/>
      <w:bookmarkStart w:id="5" w:name="_Toc513651094"/>
      <w:r>
        <w:lastRenderedPageBreak/>
        <w:t>Additional m</w:t>
      </w:r>
      <w:r w:rsidR="00F53E26">
        <w:t>ethodology</w:t>
      </w:r>
      <w:r>
        <w:t xml:space="preserve"> details</w:t>
      </w:r>
      <w:bookmarkEnd w:id="1"/>
    </w:p>
    <w:p w14:paraId="76B07974" w14:textId="3B6446DF" w:rsidR="00665956" w:rsidRPr="00354944" w:rsidRDefault="00F53E26" w:rsidP="00F53E26">
      <w:pPr>
        <w:pStyle w:val="Heading2"/>
      </w:pPr>
      <w:bookmarkStart w:id="6" w:name="_Toc50122857"/>
      <w:r>
        <w:t>Key features</w:t>
      </w:r>
      <w:bookmarkEnd w:id="6"/>
      <w:r w:rsidR="00665956">
        <w:t xml:space="preserve"> </w:t>
      </w:r>
    </w:p>
    <w:p w14:paraId="0306CB56" w14:textId="3EA5CF4F" w:rsidR="00F53E26" w:rsidRDefault="00AF1CC5" w:rsidP="00AF1CC5">
      <w:pPr>
        <w:pStyle w:val="Bulletlevel1"/>
      </w:pPr>
      <w:bookmarkStart w:id="7" w:name="_Toc513562795"/>
      <w:bookmarkStart w:id="8" w:name="_Toc513647790"/>
      <w:bookmarkStart w:id="9" w:name="_Toc513650678"/>
      <w:bookmarkStart w:id="10" w:name="_Toc513651092"/>
      <w:bookmarkStart w:id="11" w:name="_Toc513808127"/>
      <w:bookmarkStart w:id="12" w:name="_Toc513820997"/>
      <w:bookmarkStart w:id="13" w:name="_Toc514082456"/>
      <w:bookmarkStart w:id="14" w:name="_Toc514084354"/>
      <w:bookmarkStart w:id="15" w:name="_Toc515291797"/>
      <w:bookmarkStart w:id="16" w:name="_Toc515377837"/>
      <w:bookmarkStart w:id="17" w:name="_Toc515527592"/>
      <w:bookmarkStart w:id="18" w:name="_Toc515549077"/>
      <w:bookmarkStart w:id="19" w:name="_Toc515549414"/>
      <w:bookmarkStart w:id="20" w:name="_Toc515617643"/>
      <w:bookmarkStart w:id="21" w:name="_Toc515882001"/>
      <w:bookmarkStart w:id="22" w:name="_Toc515882316"/>
      <w:bookmarkStart w:id="23" w:name="_Toc516217876"/>
      <w:bookmarkStart w:id="24" w:name="_Toc516220034"/>
      <w:bookmarkStart w:id="25" w:name="_Toc522531697"/>
      <w:bookmarkStart w:id="26" w:name="_Toc516217879"/>
      <w:bookmarkStart w:id="27" w:name="_Toc516220037"/>
      <w:bookmarkStart w:id="28" w:name="_Toc522531700"/>
      <w:bookmarkStart w:id="29" w:name="_Toc513808130"/>
      <w:bookmarkStart w:id="30" w:name="_Toc513821000"/>
      <w:bookmarkStart w:id="31" w:name="_Toc514082459"/>
      <w:bookmarkStart w:id="32" w:name="_Toc514084357"/>
      <w:bookmarkStart w:id="33" w:name="_Toc515291800"/>
      <w:bookmarkStart w:id="34" w:name="_Toc515377840"/>
      <w:bookmarkStart w:id="35" w:name="_Toc515527595"/>
      <w:bookmarkStart w:id="36" w:name="_Toc515549080"/>
      <w:bookmarkStart w:id="37" w:name="_Toc515549417"/>
      <w:bookmarkStart w:id="38" w:name="_Toc515617646"/>
      <w:bookmarkStart w:id="39" w:name="_Toc515882004"/>
      <w:bookmarkStart w:id="40" w:name="_Toc515882319"/>
      <w:r>
        <w:t>Sampling for the individual and household surveys was random digit dialling from separate mobile phone samples sourced from SamplePages. Sample for the business survey was a list of businesses in Australia sourced from illion, with random digit dialling within</w:t>
      </w:r>
      <w:r w:rsidR="00371EB4">
        <w:t xml:space="preserve"> strata defined </w:t>
      </w:r>
      <w:r w:rsidR="00371EB4" w:rsidRPr="00371EB4">
        <w:t>by</w:t>
      </w:r>
      <w:r w:rsidRPr="00371EB4">
        <w:t xml:space="preserve"> industry </w:t>
      </w:r>
      <w:r w:rsidR="00371EB4" w:rsidRPr="00371EB4">
        <w:t>and</w:t>
      </w:r>
      <w:r w:rsidRPr="00371EB4">
        <w:t xml:space="preserve"> size</w:t>
      </w:r>
      <w:r w:rsidR="009E0C16">
        <w:t xml:space="preserve"> </w:t>
      </w:r>
      <w:r w:rsidRPr="00371EB4">
        <w:t>that</w:t>
      </w:r>
      <w:r>
        <w:t xml:space="preserve"> were calculated from ABS business counts. </w:t>
      </w:r>
      <w:r w:rsidR="005658DB">
        <w:t>The</w:t>
      </w:r>
      <w:r w:rsidR="00F53E26" w:rsidRPr="003E5189">
        <w:t xml:space="preserve"> approach </w:t>
      </w:r>
      <w:r w:rsidR="005658DB">
        <w:t xml:space="preserve">used </w:t>
      </w:r>
      <w:r>
        <w:t xml:space="preserve">for all three surveys </w:t>
      </w:r>
      <w:r w:rsidR="00F53E26" w:rsidRPr="003E5189">
        <w:t>ensure</w:t>
      </w:r>
      <w:r w:rsidR="0028745E">
        <w:t>d</w:t>
      </w:r>
      <w:r w:rsidR="00F53E26" w:rsidRPr="003E5189">
        <w:t xml:space="preserve"> representativeness, accuracy and repeatability</w:t>
      </w:r>
      <w:r w:rsidR="0028745E">
        <w:t xml:space="preserve">, which will </w:t>
      </w:r>
      <w:r w:rsidR="00F53E26" w:rsidRPr="003E5189">
        <w:t xml:space="preserve">allow for any future tracking. </w:t>
      </w:r>
    </w:p>
    <w:p w14:paraId="1B05CD56" w14:textId="0FDFCAEB" w:rsidR="00F53E26" w:rsidRDefault="00F53E26" w:rsidP="00F53E26">
      <w:pPr>
        <w:pStyle w:val="Bulletlevel1"/>
      </w:pPr>
      <w:r>
        <w:t xml:space="preserve">For the business survey, </w:t>
      </w:r>
      <w:r w:rsidRPr="00223291">
        <w:t xml:space="preserve">employment size and industry </w:t>
      </w:r>
      <w:r>
        <w:t xml:space="preserve">were provided in </w:t>
      </w:r>
      <w:r w:rsidRPr="00223291">
        <w:t>the illion business database</w:t>
      </w:r>
      <w:r>
        <w:t>, but they</w:t>
      </w:r>
      <w:r w:rsidRPr="00223291">
        <w:t xml:space="preserve"> are not </w:t>
      </w:r>
      <w:r>
        <w:t>guaranteed to be</w:t>
      </w:r>
      <w:r w:rsidRPr="00223291">
        <w:t xml:space="preserve"> up-to-date or accurate. </w:t>
      </w:r>
      <w:r>
        <w:t>T</w:t>
      </w:r>
      <w:r w:rsidRPr="00223291">
        <w:t>he accuracy of these items is sufficient for stratification and sample design purposes</w:t>
      </w:r>
      <w:r>
        <w:t>. However</w:t>
      </w:r>
      <w:r w:rsidR="00D32C12">
        <w:t>,</w:t>
      </w:r>
      <w:r w:rsidRPr="00223291">
        <w:t xml:space="preserve"> </w:t>
      </w:r>
      <w:r>
        <w:t>the survey collected</w:t>
      </w:r>
      <w:r w:rsidRPr="00223291">
        <w:t xml:space="preserve"> the </w:t>
      </w:r>
      <w:r>
        <w:t>current</w:t>
      </w:r>
      <w:r w:rsidRPr="00223291">
        <w:t xml:space="preserve"> employment size and industry division </w:t>
      </w:r>
      <w:r>
        <w:t xml:space="preserve">directly from businesses </w:t>
      </w:r>
      <w:r w:rsidRPr="00223291">
        <w:t xml:space="preserve">through the </w:t>
      </w:r>
      <w:r>
        <w:t>survey</w:t>
      </w:r>
      <w:r w:rsidRPr="00223291">
        <w:t xml:space="preserve"> for use in weighting and reporting</w:t>
      </w:r>
      <w:r>
        <w:t xml:space="preserve">. </w:t>
      </w:r>
    </w:p>
    <w:p w14:paraId="11A40516" w14:textId="77777777" w:rsidR="00AF1CC5" w:rsidRDefault="00AF1CC5" w:rsidP="00AF1CC5">
      <w:pPr>
        <w:pStyle w:val="Bulletlevel1"/>
      </w:pPr>
      <w:r>
        <w:t xml:space="preserve">Main or joint decision-makers </w:t>
      </w:r>
      <w:r w:rsidRPr="0011216D">
        <w:t>were targeted so that respondents would be more likely to have experience with and knowledge of telecommunications products and services,</w:t>
      </w:r>
      <w:r>
        <w:t xml:space="preserve"> which ensures a greater data quality and accuracy. </w:t>
      </w:r>
    </w:p>
    <w:p w14:paraId="01072A3C" w14:textId="1D659220" w:rsidR="00FD29F8" w:rsidRDefault="00FD29F8" w:rsidP="00977605">
      <w:pPr>
        <w:pStyle w:val="ListBullet"/>
      </w:pPr>
      <w:r w:rsidRPr="00354944">
        <w:t xml:space="preserve">Separate draft quantitative questionnaires for each survey were developed </w:t>
      </w:r>
      <w:r>
        <w:t xml:space="preserve">by the ACMA, </w:t>
      </w:r>
      <w:r w:rsidR="00F17825">
        <w:t xml:space="preserve">with input from </w:t>
      </w:r>
      <w:r w:rsidR="00F17825" w:rsidRPr="009A77B4">
        <w:rPr>
          <w:caps/>
        </w:rPr>
        <w:t>Engine</w:t>
      </w:r>
      <w:r w:rsidR="00F17825">
        <w:t xml:space="preserve"> and k</w:t>
      </w:r>
      <w:r w:rsidR="00F17825" w:rsidRPr="00354944">
        <w:t>ey ACMA stakeholders</w:t>
      </w:r>
      <w:r w:rsidR="00F17825">
        <w:t>. Each q</w:t>
      </w:r>
      <w:r>
        <w:t xml:space="preserve">uestionnaire </w:t>
      </w:r>
      <w:r w:rsidR="00F17825">
        <w:t xml:space="preserve">underwent </w:t>
      </w:r>
      <w:r>
        <w:t>testing</w:t>
      </w:r>
      <w:r w:rsidRPr="00354944">
        <w:t xml:space="preserve"> in</w:t>
      </w:r>
      <w:r>
        <w:t>clud</w:t>
      </w:r>
      <w:r w:rsidR="00F17825">
        <w:t>ing</w:t>
      </w:r>
      <w:r>
        <w:t>:</w:t>
      </w:r>
    </w:p>
    <w:p w14:paraId="0AEBE0FE" w14:textId="74A6D014" w:rsidR="00FD29F8" w:rsidRPr="00354944" w:rsidRDefault="0062501E" w:rsidP="00977605">
      <w:pPr>
        <w:pStyle w:val="Bulletlevel2"/>
      </w:pPr>
      <w:r>
        <w:t>c</w:t>
      </w:r>
      <w:r w:rsidR="00FD29F8" w:rsidRPr="00354944">
        <w:t xml:space="preserve">ognitive </w:t>
      </w:r>
      <w:r w:rsidR="00F17825">
        <w:t>testing</w:t>
      </w:r>
      <w:r w:rsidR="0028745E">
        <w:t>—</w:t>
      </w:r>
      <w:r w:rsidR="00FD29F8">
        <w:t>four with individuals, six with households (both in August 2019) and five with businesses (October 2019)</w:t>
      </w:r>
      <w:r w:rsidR="00FD29F8" w:rsidRPr="00354944">
        <w:t xml:space="preserve">. </w:t>
      </w:r>
      <w:r w:rsidR="00FD29F8">
        <w:t xml:space="preserve">Each participant was recruited by </w:t>
      </w:r>
      <w:r w:rsidR="00FD29F8" w:rsidRPr="009A77B4">
        <w:rPr>
          <w:caps/>
        </w:rPr>
        <w:t>Engine’s</w:t>
      </w:r>
      <w:r w:rsidR="00FD29F8">
        <w:t xml:space="preserve"> in-house qualitative recruitment team and was given an incentive.</w:t>
      </w:r>
      <w:r w:rsidR="00FD29F8" w:rsidRPr="00354944">
        <w:t xml:space="preserve"> The findings from this stage resulted in some </w:t>
      </w:r>
      <w:r w:rsidR="00FD29F8">
        <w:t>amendments</w:t>
      </w:r>
      <w:r w:rsidR="00FD29F8" w:rsidRPr="00354944">
        <w:t xml:space="preserve"> to the survey. </w:t>
      </w:r>
    </w:p>
    <w:p w14:paraId="20D60A2C" w14:textId="3BC81D92" w:rsidR="00FD29F8" w:rsidRPr="00977605" w:rsidRDefault="0062501E" w:rsidP="00977605">
      <w:pPr>
        <w:pStyle w:val="Bulletlevel2last"/>
      </w:pPr>
      <w:r>
        <w:t>p</w:t>
      </w:r>
      <w:r w:rsidR="00FD29F8" w:rsidRPr="00977605">
        <w:t>ilot testing in September</w:t>
      </w:r>
      <w:r w:rsidR="0028745E">
        <w:t>–</w:t>
      </w:r>
      <w:r w:rsidR="00FD29F8" w:rsidRPr="00977605">
        <w:t xml:space="preserve">October 2019 with n=30 individual, n=18 household, and </w:t>
      </w:r>
      <w:r w:rsidR="00AF1CC5">
        <w:t>n=</w:t>
      </w:r>
      <w:r w:rsidR="00FD29F8" w:rsidRPr="00977605">
        <w:t xml:space="preserve">10 business interviews to further test key aspects, including flow, programming, response categories and timings. This resulted in some further minor amendments. </w:t>
      </w:r>
    </w:p>
    <w:p w14:paraId="5B99C33C" w14:textId="3B38B173" w:rsidR="00354944" w:rsidRPr="00354944" w:rsidRDefault="00354944" w:rsidP="00354944">
      <w:pPr>
        <w:pStyle w:val="Heading2"/>
      </w:pPr>
      <w:bookmarkStart w:id="41" w:name="_Toc50122858"/>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r w:rsidRPr="00354944">
        <w:t>Limitations</w:t>
      </w:r>
      <w:bookmarkEnd w:id="26"/>
      <w:bookmarkEnd w:id="27"/>
      <w:bookmarkEnd w:id="28"/>
      <w:bookmarkEnd w:id="41"/>
    </w:p>
    <w:p w14:paraId="6275A892" w14:textId="7649E590" w:rsidR="00EC00DD" w:rsidRPr="0028745E" w:rsidRDefault="00363E36" w:rsidP="0028745E">
      <w:pPr>
        <w:pStyle w:val="Heading3"/>
      </w:pPr>
      <w:r w:rsidRPr="0028745E">
        <w:rPr>
          <w:rStyle w:val="Heading3Char"/>
          <w:b/>
          <w:bCs/>
        </w:rPr>
        <w:t>Sample coverage</w:t>
      </w:r>
      <w:r w:rsidR="00EC00DD" w:rsidRPr="0028745E">
        <w:rPr>
          <w:rStyle w:val="Heading3Char"/>
          <w:b/>
          <w:bCs/>
        </w:rPr>
        <w:t>—</w:t>
      </w:r>
      <w:r w:rsidR="0028745E">
        <w:rPr>
          <w:rStyle w:val="Heading3Char"/>
          <w:b/>
          <w:bCs/>
        </w:rPr>
        <w:t>i</w:t>
      </w:r>
      <w:r w:rsidR="00EC00DD" w:rsidRPr="0028745E">
        <w:rPr>
          <w:rStyle w:val="Heading3Char"/>
          <w:b/>
          <w:bCs/>
        </w:rPr>
        <w:t>ndividual survey</w:t>
      </w:r>
    </w:p>
    <w:p w14:paraId="2654906A" w14:textId="26D1C9F5" w:rsidR="006E5CA3" w:rsidRPr="00977605" w:rsidRDefault="00EC00DD" w:rsidP="00977605">
      <w:pPr>
        <w:pStyle w:val="Paragraph"/>
      </w:pPr>
      <w:bookmarkStart w:id="42" w:name="_Hlk45790580"/>
      <w:r w:rsidRPr="00977605">
        <w:t>A mobile phone sample frame d</w:t>
      </w:r>
      <w:r w:rsidR="006E5CA3" w:rsidRPr="00977605">
        <w:t>id</w:t>
      </w:r>
      <w:r w:rsidRPr="00977605">
        <w:t xml:space="preserve"> not fully cover the target population as it excluded the small proportion of people who were main or joint decision-makers for a </w:t>
      </w:r>
      <w:bookmarkEnd w:id="42"/>
      <w:r w:rsidRPr="00977605">
        <w:t xml:space="preserve">mobile broadband service but did not have a mobile phone. Overall, the proportion of the population without a mobile phone </w:t>
      </w:r>
      <w:r w:rsidR="005659A9">
        <w:t>was</w:t>
      </w:r>
      <w:r w:rsidR="005659A9" w:rsidRPr="00977605">
        <w:t xml:space="preserve"> </w:t>
      </w:r>
      <w:r w:rsidRPr="00977605">
        <w:t>less than three per cent</w:t>
      </w:r>
      <w:r w:rsidRPr="00AB7EF2">
        <w:rPr>
          <w:rStyle w:val="FootnoteReference"/>
        </w:rPr>
        <w:footnoteReference w:id="4"/>
      </w:r>
      <w:r w:rsidRPr="00977605">
        <w:t xml:space="preserve"> and the expected high degree of association of having mobile broadband and also a mobile phone</w:t>
      </w:r>
      <w:r w:rsidR="005659A9">
        <w:t>,</w:t>
      </w:r>
      <w:r w:rsidRPr="00977605">
        <w:t xml:space="preserve"> suggests the expected group not covered by a mobile phone sample frame was much lower than three per cent. </w:t>
      </w:r>
    </w:p>
    <w:p w14:paraId="3411987A" w14:textId="593D874E" w:rsidR="00EC00DD" w:rsidRPr="00977605" w:rsidRDefault="00EC00DD">
      <w:pPr>
        <w:pStyle w:val="Paragraph"/>
      </w:pPr>
      <w:r w:rsidRPr="00977605">
        <w:t xml:space="preserve">Consideration was given to adding an alternate sample frame to incorporate </w:t>
      </w:r>
      <w:r w:rsidR="006E5CA3" w:rsidRPr="00977605">
        <w:t>sampling via</w:t>
      </w:r>
      <w:r w:rsidRPr="00977605">
        <w:t xml:space="preserve"> landline phones as well as mobile phones (a dual frame design), but that would have resulted in an estimated 10</w:t>
      </w:r>
      <w:r w:rsidR="005659A9">
        <w:t>–</w:t>
      </w:r>
      <w:r w:rsidRPr="00977605">
        <w:t xml:space="preserve">20 per cent increase in sample error and an increase in project cost. </w:t>
      </w:r>
    </w:p>
    <w:p w14:paraId="619105BF" w14:textId="08BB9A21" w:rsidR="00873E1D" w:rsidRPr="00977605" w:rsidRDefault="00873E1D">
      <w:pPr>
        <w:pStyle w:val="Paragraph"/>
      </w:pPr>
      <w:r w:rsidRPr="00977605">
        <w:t xml:space="preserve">The single mobile phone sample frame was the most appropriate option </w:t>
      </w:r>
      <w:r w:rsidR="005659A9">
        <w:t>as</w:t>
      </w:r>
      <w:r w:rsidR="005659A9" w:rsidRPr="00977605">
        <w:t xml:space="preserve"> </w:t>
      </w:r>
      <w:r w:rsidRPr="00977605">
        <w:t>it provide</w:t>
      </w:r>
      <w:r w:rsidR="005659A9">
        <w:t>d</w:t>
      </w:r>
      <w:r w:rsidRPr="00977605">
        <w:t xml:space="preserve"> the best coverage of the target population</w:t>
      </w:r>
      <w:r w:rsidR="0062501E">
        <w:t>. A</w:t>
      </w:r>
      <w:r w:rsidR="0062501E" w:rsidRPr="0062501E">
        <w:t>ny</w:t>
      </w:r>
      <w:r w:rsidRPr="0062501E">
        <w:t xml:space="preserve"> benefit of adding an alternate sample </w:t>
      </w:r>
      <w:r w:rsidRPr="0062501E">
        <w:lastRenderedPageBreak/>
        <w:t xml:space="preserve">frame </w:t>
      </w:r>
      <w:r w:rsidR="0062501E" w:rsidRPr="0062501E">
        <w:t xml:space="preserve">would be </w:t>
      </w:r>
      <w:r w:rsidRPr="0062501E">
        <w:t>offset by the increase in sample error, as well as an increase in project cost.</w:t>
      </w:r>
    </w:p>
    <w:p w14:paraId="4CB058EA" w14:textId="1778553E" w:rsidR="00EC00DD" w:rsidRPr="005659A9" w:rsidRDefault="00EC00DD" w:rsidP="005659A9">
      <w:pPr>
        <w:pStyle w:val="Heading3"/>
      </w:pPr>
      <w:r w:rsidRPr="005659A9">
        <w:rPr>
          <w:rStyle w:val="Heading3Char"/>
          <w:b/>
          <w:bCs/>
        </w:rPr>
        <w:t>Sample coverage—</w:t>
      </w:r>
      <w:r w:rsidR="005659A9">
        <w:rPr>
          <w:rStyle w:val="Heading3Char"/>
          <w:b/>
          <w:bCs/>
        </w:rPr>
        <w:t>h</w:t>
      </w:r>
      <w:r w:rsidRPr="005659A9">
        <w:rPr>
          <w:rStyle w:val="Heading3Char"/>
          <w:b/>
          <w:bCs/>
        </w:rPr>
        <w:t>ousehold survey</w:t>
      </w:r>
    </w:p>
    <w:p w14:paraId="2E94EA9A" w14:textId="098E52AF" w:rsidR="006E5CA3" w:rsidRPr="00977605" w:rsidRDefault="00EC00DD" w:rsidP="00977605">
      <w:pPr>
        <w:pStyle w:val="Paragraph"/>
      </w:pPr>
      <w:r w:rsidRPr="00977605">
        <w:t>As a mobile phone sample frame was used, it does not fully cover the target population as it excludes households with a member mainly or jointly responsible for at least one in-scope household telco service who did not have a mobile phone. Overall, the proportion of the population without a mobile phone is six per cent</w:t>
      </w:r>
      <w:r w:rsidR="006E5CA3" w:rsidRPr="00977605">
        <w:t xml:space="preserve">, </w:t>
      </w:r>
      <w:r w:rsidRPr="00977605">
        <w:t xml:space="preserve">but the expected association of having a household telco service and a mobile phone service suggests that the missing coverage may be much lower than this. </w:t>
      </w:r>
    </w:p>
    <w:p w14:paraId="7BDBA338" w14:textId="7E6AE404" w:rsidR="00EC00DD" w:rsidRPr="00977605" w:rsidRDefault="00EC00DD">
      <w:pPr>
        <w:pStyle w:val="Paragraph"/>
      </w:pPr>
      <w:r w:rsidRPr="00977605">
        <w:t>Consideration was given to adding an alternate sample frame to incorporate calls to landline phones as well as mobile phones (a dual frame design) to further cover that missing group, however coverage would still be incomplete. In addition, a dual frame design would have resulted in an estimated 10</w:t>
      </w:r>
      <w:r w:rsidR="005659A9">
        <w:t>–</w:t>
      </w:r>
      <w:r w:rsidRPr="00977605">
        <w:t xml:space="preserve">20 per cent increase in sample error and an increase in project cost. </w:t>
      </w:r>
    </w:p>
    <w:p w14:paraId="2FDE8803" w14:textId="6A203B03" w:rsidR="00873E1D" w:rsidRPr="00977605" w:rsidRDefault="00873E1D">
      <w:pPr>
        <w:pStyle w:val="Paragraph"/>
      </w:pPr>
      <w:r w:rsidRPr="00977605">
        <w:t xml:space="preserve">The single mobile phone sample frame was the most </w:t>
      </w:r>
      <w:r w:rsidRPr="0062501E">
        <w:t xml:space="preserve">appropriate option </w:t>
      </w:r>
      <w:r w:rsidR="0062501E" w:rsidRPr="0062501E">
        <w:t xml:space="preserve">as </w:t>
      </w:r>
      <w:r w:rsidRPr="0062501E">
        <w:t>it provide</w:t>
      </w:r>
      <w:r w:rsidR="005659A9" w:rsidRPr="0062501E">
        <w:t>d</w:t>
      </w:r>
      <w:r w:rsidRPr="0062501E">
        <w:t xml:space="preserve"> the best coverage of the target population</w:t>
      </w:r>
      <w:r w:rsidR="0062501E" w:rsidRPr="0062501E">
        <w:t xml:space="preserve">. Any </w:t>
      </w:r>
      <w:r w:rsidRPr="0062501E">
        <w:t xml:space="preserve">benefit of adding an alternate sample frame </w:t>
      </w:r>
      <w:r w:rsidR="0062501E" w:rsidRPr="0062501E">
        <w:t xml:space="preserve">would be </w:t>
      </w:r>
      <w:r w:rsidRPr="0062501E">
        <w:t>offset by the increase in sample error, as well as an increase in project cost.</w:t>
      </w:r>
    </w:p>
    <w:p w14:paraId="716B4355" w14:textId="7184D0D5" w:rsidR="00EC00DD" w:rsidRPr="005659A9" w:rsidRDefault="00EC00DD" w:rsidP="005659A9">
      <w:pPr>
        <w:pStyle w:val="Heading3"/>
        <w:rPr>
          <w:rStyle w:val="Heading3Char"/>
          <w:b/>
          <w:bCs/>
        </w:rPr>
      </w:pPr>
      <w:r w:rsidRPr="005659A9">
        <w:rPr>
          <w:rStyle w:val="Heading3Char"/>
          <w:b/>
          <w:bCs/>
        </w:rPr>
        <w:t>Sample coverage—</w:t>
      </w:r>
      <w:r w:rsidR="005659A9" w:rsidRPr="005659A9">
        <w:rPr>
          <w:rStyle w:val="Heading3Char"/>
          <w:b/>
          <w:bCs/>
        </w:rPr>
        <w:t>b</w:t>
      </w:r>
      <w:r w:rsidRPr="005659A9">
        <w:rPr>
          <w:rStyle w:val="Heading3Char"/>
          <w:b/>
          <w:bCs/>
        </w:rPr>
        <w:t>usiness survey</w:t>
      </w:r>
    </w:p>
    <w:p w14:paraId="6C751005" w14:textId="03C3FEE9" w:rsidR="00093CE6" w:rsidRDefault="00093CE6" w:rsidP="00977605">
      <w:pPr>
        <w:pStyle w:val="Paragraph"/>
      </w:pPr>
      <w:r>
        <w:t>Businesses in the</w:t>
      </w:r>
      <w:r w:rsidR="00B75092">
        <w:t xml:space="preserve"> </w:t>
      </w:r>
      <w:r w:rsidR="005659A9">
        <w:t>a</w:t>
      </w:r>
      <w:r>
        <w:t xml:space="preserve">griculture, </w:t>
      </w:r>
      <w:r w:rsidR="005659A9">
        <w:t>f</w:t>
      </w:r>
      <w:r>
        <w:t xml:space="preserve">orestry and </w:t>
      </w:r>
      <w:r w:rsidR="005659A9">
        <w:t>f</w:t>
      </w:r>
      <w:r>
        <w:t xml:space="preserve">ishing division were excluded from the </w:t>
      </w:r>
      <w:r w:rsidR="005659A9">
        <w:t>b</w:t>
      </w:r>
      <w:r>
        <w:t xml:space="preserve">usiness </w:t>
      </w:r>
      <w:r w:rsidR="005659A9">
        <w:t>s</w:t>
      </w:r>
      <w:r>
        <w:t>urvey as this division is not well covered by illion.</w:t>
      </w:r>
    </w:p>
    <w:p w14:paraId="70E78D9F" w14:textId="79C2E5DF" w:rsidR="00093CE6" w:rsidRDefault="00093CE6" w:rsidP="00977605">
      <w:pPr>
        <w:pStyle w:val="Paragraph"/>
      </w:pPr>
      <w:r>
        <w:t xml:space="preserve">The ABS definition of a business is an organisation </w:t>
      </w:r>
      <w:r w:rsidR="005659A9">
        <w:t xml:space="preserve">that </w:t>
      </w:r>
      <w:r>
        <w:t xml:space="preserve">is </w:t>
      </w:r>
      <w:r w:rsidR="005659A9">
        <w:t>‘</w:t>
      </w:r>
      <w:r>
        <w:t>actively trading in the market sector</w:t>
      </w:r>
      <w:r w:rsidR="005659A9">
        <w:t>’</w:t>
      </w:r>
      <w:r>
        <w:t xml:space="preserve">. This means that </w:t>
      </w:r>
      <w:r w:rsidRPr="007D3C61">
        <w:rPr>
          <w:rStyle w:val="SubtleEmphasis"/>
        </w:rPr>
        <w:t>most</w:t>
      </w:r>
      <w:r>
        <w:t xml:space="preserve"> public sector organisations and all not-for-profit organisations were excluded from the survey scope. </w:t>
      </w:r>
    </w:p>
    <w:p w14:paraId="61F48082" w14:textId="5E18AA3E" w:rsidR="00093CE6" w:rsidRDefault="00093CE6" w:rsidP="00977605">
      <w:pPr>
        <w:pStyle w:val="Paragraph"/>
      </w:pPr>
      <w:r>
        <w:t>These exclusions were achieved by appl</w:t>
      </w:r>
      <w:r w:rsidR="005659A9">
        <w:t>ying</w:t>
      </w:r>
      <w:r>
        <w:t xml:space="preserve"> these rules in the extraction of the sample from the business sample provider</w:t>
      </w:r>
      <w:r w:rsidR="005659A9">
        <w:t>,</w:t>
      </w:r>
      <w:r>
        <w:t xml:space="preserve"> as well as through the screening of businesses during the interview.</w:t>
      </w:r>
    </w:p>
    <w:p w14:paraId="6FCE1D52" w14:textId="77777777" w:rsidR="002D79ED" w:rsidRPr="005659A9" w:rsidRDefault="002D79ED" w:rsidP="005659A9">
      <w:pPr>
        <w:pStyle w:val="Heading3"/>
        <w:rPr>
          <w:rStyle w:val="Heading3Char"/>
          <w:b/>
          <w:bCs/>
        </w:rPr>
      </w:pPr>
      <w:r w:rsidRPr="005659A9">
        <w:rPr>
          <w:rStyle w:val="Heading3Char"/>
          <w:b/>
          <w:bCs/>
        </w:rPr>
        <w:t>Potential overlap</w:t>
      </w:r>
    </w:p>
    <w:p w14:paraId="2E3012CF" w14:textId="090A9CC5" w:rsidR="000E2E23" w:rsidRDefault="002D79ED" w:rsidP="002D79ED">
      <w:pPr>
        <w:pStyle w:val="Paragraph"/>
      </w:pPr>
      <w:r>
        <w:t xml:space="preserve">People who are self-employed can use telco services for both personal and business purposes. This means there </w:t>
      </w:r>
      <w:r w:rsidR="00161DF0">
        <w:t xml:space="preserve">was </w:t>
      </w:r>
      <w:r>
        <w:t xml:space="preserve">potential for our surveys to collect information </w:t>
      </w:r>
      <w:r w:rsidR="000E2E23">
        <w:t>in more than one survey, and therefore potential for</w:t>
      </w:r>
      <w:r>
        <w:t xml:space="preserve"> duplication between the individual or household surveys and the business survey</w:t>
      </w:r>
      <w:r w:rsidR="00161DF0">
        <w:t>,</w:t>
      </w:r>
      <w:r w:rsidR="000E2E23">
        <w:t xml:space="preserve"> where services are in common across two surveys</w:t>
      </w:r>
      <w:r>
        <w:t>. As an example, for self-employed people who use</w:t>
      </w:r>
      <w:r w:rsidR="00161DF0">
        <w:t>d</w:t>
      </w:r>
      <w:r>
        <w:t xml:space="preserve"> a single mobile phone for both business and personal purposes</w:t>
      </w:r>
      <w:r w:rsidR="00161DF0">
        <w:t>,</w:t>
      </w:r>
      <w:r>
        <w:t xml:space="preserve"> </w:t>
      </w:r>
      <w:r w:rsidR="000E2E23">
        <w:t xml:space="preserve">there </w:t>
      </w:r>
      <w:r w:rsidR="00161DF0">
        <w:t xml:space="preserve">was </w:t>
      </w:r>
      <w:r w:rsidR="000E2E23">
        <w:t xml:space="preserve">potential for this to be collected in both the individual and the business survey. </w:t>
      </w:r>
      <w:r w:rsidR="00531D72">
        <w:t xml:space="preserve">A similar overlap may arise where a very small business shares an internet or landline phone service across their business and their personal purposes. </w:t>
      </w:r>
    </w:p>
    <w:p w14:paraId="48CCEABF" w14:textId="772CDCB9" w:rsidR="002D79ED" w:rsidRDefault="000E2E23" w:rsidP="002D79ED">
      <w:pPr>
        <w:pStyle w:val="Paragraph"/>
      </w:pPr>
      <w:r>
        <w:t>I</w:t>
      </w:r>
      <w:r w:rsidR="002D79ED">
        <w:t xml:space="preserve">t is not meaningful to attribute complaints about mobile phone services to one of the two surveys. This means that there </w:t>
      </w:r>
      <w:r w:rsidR="00161DF0">
        <w:t xml:space="preserve">was </w:t>
      </w:r>
      <w:r w:rsidR="002D79ED">
        <w:t xml:space="preserve">a structural, unavoidable overlap between the two surveys. </w:t>
      </w:r>
      <w:r w:rsidR="00F10D1A">
        <w:t xml:space="preserve">The overlap is preferable to missing this information in the surveys.  </w:t>
      </w:r>
    </w:p>
    <w:p w14:paraId="30A513CA" w14:textId="0F1C9707" w:rsidR="002D79ED" w:rsidRDefault="002D79ED" w:rsidP="002D79ED">
      <w:pPr>
        <w:pStyle w:val="Paragraph"/>
      </w:pPr>
      <w:r>
        <w:t>It should be noted that this over</w:t>
      </w:r>
      <w:r w:rsidRPr="0062501E">
        <w:t>lap is</w:t>
      </w:r>
      <w:r>
        <w:t xml:space="preserve"> structural and not the result of a design flaw. Consideration of the possible impact of this overlap on analyses from this project require</w:t>
      </w:r>
      <w:r w:rsidR="00161DF0">
        <w:t>d</w:t>
      </w:r>
      <w:r>
        <w:t xml:space="preserve"> an understanding of the group giving rise to the overlap: self-employed sole proprietors of private businesses with no employees in the </w:t>
      </w:r>
      <w:r w:rsidR="00F10D1A">
        <w:t xml:space="preserve">individual or household </w:t>
      </w:r>
      <w:r>
        <w:t xml:space="preserve">and </w:t>
      </w:r>
      <w:r w:rsidR="00F10D1A">
        <w:t xml:space="preserve">in the </w:t>
      </w:r>
      <w:r>
        <w:t>business populations.</w:t>
      </w:r>
    </w:p>
    <w:p w14:paraId="12150C17" w14:textId="74E9B492" w:rsidR="006E5CA3" w:rsidRDefault="006E5CA3" w:rsidP="00977605">
      <w:pPr>
        <w:pStyle w:val="Paragraph"/>
      </w:pPr>
      <w:r>
        <w:t xml:space="preserve">Non-employing businesses constitute 62.1 per cent of all Australian businesses. </w:t>
      </w:r>
    </w:p>
    <w:p w14:paraId="4C7D9A68" w14:textId="56DA97B9" w:rsidR="006E5CA3" w:rsidRDefault="00161DF0" w:rsidP="00977605">
      <w:pPr>
        <w:pStyle w:val="Paragraph"/>
      </w:pPr>
      <w:r>
        <w:lastRenderedPageBreak/>
        <w:t>S</w:t>
      </w:r>
      <w:r w:rsidR="006E5CA3">
        <w:t xml:space="preserve">ole proprietors who manage non-employing businesses </w:t>
      </w:r>
      <w:r w:rsidR="005C00F4">
        <w:t>may</w:t>
      </w:r>
      <w:r w:rsidR="006E5CA3">
        <w:t xml:space="preserve"> also </w:t>
      </w:r>
      <w:r w:rsidR="005C00F4">
        <w:t xml:space="preserve">be </w:t>
      </w:r>
      <w:r w:rsidR="006E5CA3">
        <w:t xml:space="preserve">consumers for </w:t>
      </w:r>
      <w:r w:rsidR="005C00F4">
        <w:t>individual services and household services</w:t>
      </w:r>
      <w:r w:rsidR="006E5CA3">
        <w:t>. The estimated resident population of Australians aged 18 years or more in September 2019 was 19.847</w:t>
      </w:r>
      <w:r w:rsidR="005C00F4">
        <w:t xml:space="preserve"> </w:t>
      </w:r>
      <w:r w:rsidR="006E5CA3">
        <w:t>m</w:t>
      </w:r>
      <w:r w:rsidR="005C00F4">
        <w:t>illion</w:t>
      </w:r>
      <w:r w:rsidR="006E5CA3">
        <w:t>, meaning that sole proprietors make up 7.2</w:t>
      </w:r>
      <w:r w:rsidR="005C00F4">
        <w:t xml:space="preserve"> per cent</w:t>
      </w:r>
      <w:r w:rsidR="006E5CA3">
        <w:t xml:space="preserve"> of all consumers.</w:t>
      </w:r>
      <w:r w:rsidR="005C00F4">
        <w:t xml:space="preserve"> Not all of these sole proprietors </w:t>
      </w:r>
      <w:r w:rsidR="005C00F4" w:rsidRPr="0062501E">
        <w:t xml:space="preserve">may </w:t>
      </w:r>
      <w:r w:rsidR="0062501E">
        <w:t xml:space="preserve">have </w:t>
      </w:r>
      <w:r w:rsidR="005C00F4" w:rsidRPr="0062501E">
        <w:t>use</w:t>
      </w:r>
      <w:r w:rsidR="0062501E">
        <w:t>d</w:t>
      </w:r>
      <w:r w:rsidR="005C00F4">
        <w:t xml:space="preserve"> telco services across their business and personal uses, so the overlap may be smaller than that.  </w:t>
      </w:r>
    </w:p>
    <w:p w14:paraId="10A2BC37" w14:textId="28C0C90E" w:rsidR="00665956" w:rsidRPr="00D94CC5" w:rsidRDefault="00665956" w:rsidP="00D94CC5">
      <w:pPr>
        <w:pStyle w:val="Heading3"/>
        <w:rPr>
          <w:rStyle w:val="Heading3Char"/>
          <w:b/>
          <w:bCs/>
        </w:rPr>
      </w:pPr>
      <w:r w:rsidRPr="00D94CC5">
        <w:rPr>
          <w:rStyle w:val="Heading3Char"/>
          <w:b/>
          <w:bCs/>
        </w:rPr>
        <w:t>Recall</w:t>
      </w:r>
    </w:p>
    <w:p w14:paraId="73DC6A5A" w14:textId="418F61C7" w:rsidR="00F53E26" w:rsidRDefault="00F53E26" w:rsidP="00665956">
      <w:pPr>
        <w:pStyle w:val="Paragraph"/>
      </w:pPr>
      <w:r>
        <w:t xml:space="preserve">As with any survey, recall and data quality </w:t>
      </w:r>
      <w:r w:rsidR="00161DF0">
        <w:t xml:space="preserve">were </w:t>
      </w:r>
      <w:r>
        <w:t xml:space="preserve">potential issues. </w:t>
      </w:r>
      <w:r w:rsidR="008204CB">
        <w:t>T</w:t>
      </w:r>
      <w:r>
        <w:t>o minimise issues with recall, t</w:t>
      </w:r>
      <w:r w:rsidR="00665956" w:rsidRPr="00354944">
        <w:t xml:space="preserve">he time period that respondents were asked to recall </w:t>
      </w:r>
      <w:r w:rsidR="00665956">
        <w:t xml:space="preserve">was </w:t>
      </w:r>
      <w:r>
        <w:t xml:space="preserve">kept as short as possible </w:t>
      </w:r>
      <w:r w:rsidR="00A678A0">
        <w:t>and</w:t>
      </w:r>
      <w:r>
        <w:t xml:space="preserve"> balanced </w:t>
      </w:r>
      <w:r w:rsidR="00A33FA1">
        <w:t xml:space="preserve">with the need </w:t>
      </w:r>
      <w:r w:rsidR="00161DF0">
        <w:t>for</w:t>
      </w:r>
      <w:r w:rsidR="00A33FA1">
        <w:t xml:space="preserve"> a period that allowed for sufficient information to be </w:t>
      </w:r>
      <w:r>
        <w:t>gather</w:t>
      </w:r>
      <w:r w:rsidR="00A33FA1">
        <w:t>ed</w:t>
      </w:r>
      <w:r>
        <w:t>. S</w:t>
      </w:r>
      <w:r w:rsidR="00665956">
        <w:t xml:space="preserve">ix months </w:t>
      </w:r>
      <w:r>
        <w:t xml:space="preserve">was used </w:t>
      </w:r>
      <w:r w:rsidR="00665956">
        <w:t xml:space="preserve">for nearly all questions where a recall period was </w:t>
      </w:r>
      <w:r>
        <w:t>needed</w:t>
      </w:r>
      <w:r w:rsidR="00665956" w:rsidRPr="00354944">
        <w:t>.</w:t>
      </w:r>
      <w:r w:rsidR="00665956">
        <w:t xml:space="preserve"> For changes to telco plans or providers</w:t>
      </w:r>
      <w:r w:rsidR="00161DF0">
        <w:t>,</w:t>
      </w:r>
      <w:r w:rsidR="00665956">
        <w:t xml:space="preserve"> the recall period was two years.</w:t>
      </w:r>
      <w:r w:rsidR="00665956" w:rsidRPr="00354944">
        <w:t xml:space="preserve"> </w:t>
      </w:r>
    </w:p>
    <w:p w14:paraId="2E30CF00" w14:textId="7554723B" w:rsidR="006E5CA3" w:rsidRPr="00354944" w:rsidRDefault="00665956" w:rsidP="002D79ED">
      <w:pPr>
        <w:pStyle w:val="Paragraph"/>
      </w:pPr>
      <w:r w:rsidRPr="00354944">
        <w:t>It should be noted that ‘Don’t know/Can’t say’ responses were allowed for in the survey</w:t>
      </w:r>
      <w:r>
        <w:t>, and they may have bee</w:t>
      </w:r>
      <w:r w:rsidRPr="0062501E">
        <w:t>n used</w:t>
      </w:r>
      <w:r>
        <w:t xml:space="preserve"> when a respondent did not recall or were not sure how to respond. H</w:t>
      </w:r>
      <w:r w:rsidRPr="00354944">
        <w:t>owever, analysis show</w:t>
      </w:r>
      <w:r w:rsidR="00161DF0">
        <w:t>ed</w:t>
      </w:r>
      <w:r w:rsidRPr="00354944">
        <w:t xml:space="preserve"> the proportions </w:t>
      </w:r>
      <w:r>
        <w:t xml:space="preserve">of </w:t>
      </w:r>
      <w:r w:rsidRPr="00354944">
        <w:t>‘Don’t know/Can’t say’ responses relative to other response options were commonly very small throughout the surve</w:t>
      </w:r>
      <w:r>
        <w:t>y</w:t>
      </w:r>
      <w:r w:rsidRPr="00354944">
        <w:t>.</w:t>
      </w:r>
      <w:r>
        <w:t xml:space="preserve"> Where they are not shown in a chart, </w:t>
      </w:r>
      <w:r w:rsidR="00161DF0">
        <w:t xml:space="preserve">it is </w:t>
      </w:r>
      <w:r>
        <w:t xml:space="preserve">noted that they </w:t>
      </w:r>
      <w:r w:rsidR="00161DF0">
        <w:t xml:space="preserve">were </w:t>
      </w:r>
      <w:r>
        <w:t xml:space="preserve">very small.  </w:t>
      </w:r>
    </w:p>
    <w:p w14:paraId="69E7A4D5" w14:textId="3C78B43D" w:rsidR="00093CE6" w:rsidRPr="00354944" w:rsidRDefault="00093CE6" w:rsidP="00161DF0">
      <w:pPr>
        <w:pStyle w:val="Heading1"/>
      </w:pPr>
      <w:bookmarkStart w:id="43" w:name="_Toc50122859"/>
      <w:bookmarkStart w:id="44" w:name="_Toc513808129"/>
      <w:bookmarkStart w:id="45" w:name="_Toc513820999"/>
      <w:bookmarkStart w:id="46" w:name="_Toc514082458"/>
      <w:bookmarkStart w:id="47" w:name="_Toc514084356"/>
      <w:bookmarkStart w:id="48" w:name="_Toc515291799"/>
      <w:bookmarkStart w:id="49" w:name="_Toc515377839"/>
      <w:bookmarkStart w:id="50" w:name="_Toc515527594"/>
      <w:bookmarkStart w:id="51" w:name="_Toc515549079"/>
      <w:bookmarkStart w:id="52" w:name="_Toc515549416"/>
      <w:bookmarkStart w:id="53" w:name="_Toc515617645"/>
      <w:bookmarkStart w:id="54" w:name="_Toc515882003"/>
      <w:bookmarkStart w:id="55" w:name="_Toc515882318"/>
      <w:bookmarkStart w:id="56" w:name="_Toc516217878"/>
      <w:bookmarkStart w:id="57" w:name="_Toc516220036"/>
      <w:bookmarkStart w:id="58" w:name="_Toc522531699"/>
      <w:bookmarkStart w:id="59" w:name="_Toc513651093"/>
      <w:bookmarkStart w:id="60" w:name="_Toc516217880"/>
      <w:bookmarkStart w:id="61" w:name="_Toc516220038"/>
      <w:bookmarkStart w:id="62" w:name="_Toc522531701"/>
      <w:r w:rsidRPr="00354944">
        <w:lastRenderedPageBreak/>
        <w:t>Statistical reliability</w:t>
      </w:r>
      <w:bookmarkEnd w:id="43"/>
    </w:p>
    <w:p w14:paraId="76AB6F05" w14:textId="0CEDB742" w:rsidR="00093CE6" w:rsidRPr="00354944" w:rsidRDefault="00665956" w:rsidP="00093CE6">
      <w:pPr>
        <w:pStyle w:val="Heading2"/>
      </w:pPr>
      <w:bookmarkStart w:id="63" w:name="_Toc50122860"/>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r>
        <w:t>Standard errors and weighting effects</w:t>
      </w:r>
      <w:bookmarkEnd w:id="63"/>
    </w:p>
    <w:bookmarkEnd w:id="59"/>
    <w:p w14:paraId="22BF0C73" w14:textId="22C2FDD9" w:rsidR="00EA19C2" w:rsidRDefault="005658DB" w:rsidP="00093CE6">
      <w:pPr>
        <w:pStyle w:val="Paragraph"/>
      </w:pPr>
      <w:r w:rsidRPr="005658DB">
        <w:t>The standard errors used in statistical significance testing took account of the sample design and weighting by calculating an effective sample size, based on the Weight Effect (WEFF)</w:t>
      </w:r>
      <w:r>
        <w:t>.</w:t>
      </w:r>
      <w:r w:rsidRPr="005658DB" w:rsidDel="005658DB">
        <w:t xml:space="preserve"> </w:t>
      </w:r>
      <w:r w:rsidR="00093CE6" w:rsidRPr="00354944">
        <w:t xml:space="preserve">The WEFF was calculated to be </w:t>
      </w:r>
      <w:r w:rsidR="00093CE6">
        <w:t>1.12</w:t>
      </w:r>
      <w:r w:rsidR="00093CE6" w:rsidRPr="00354944">
        <w:t xml:space="preserve"> for the </w:t>
      </w:r>
      <w:r w:rsidR="00093CE6">
        <w:t>individual</w:t>
      </w:r>
      <w:r w:rsidR="00093CE6" w:rsidRPr="00354944">
        <w:t xml:space="preserve"> survey</w:t>
      </w:r>
      <w:r w:rsidR="00093CE6">
        <w:t>, 1.2</w:t>
      </w:r>
      <w:r w:rsidR="00093CE6" w:rsidRPr="00354944">
        <w:t xml:space="preserve"> for the </w:t>
      </w:r>
      <w:r w:rsidR="00093CE6">
        <w:t>household</w:t>
      </w:r>
      <w:r w:rsidR="00093CE6" w:rsidRPr="00354944">
        <w:t xml:space="preserve"> survey</w:t>
      </w:r>
      <w:r w:rsidR="00093CE6">
        <w:t>, and 2.15 for the business survey</w:t>
      </w:r>
      <w:r w:rsidR="00093CE6" w:rsidRPr="00354944">
        <w:t>.</w:t>
      </w:r>
    </w:p>
    <w:p w14:paraId="645281EC" w14:textId="00A2D9BE" w:rsidR="00700798" w:rsidRDefault="005658DB" w:rsidP="00093CE6">
      <w:pPr>
        <w:pStyle w:val="Paragraph"/>
      </w:pPr>
      <w:r>
        <w:t>Margins of error enable</w:t>
      </w:r>
      <w:r w:rsidR="00161DF0">
        <w:t>d</w:t>
      </w:r>
      <w:r>
        <w:t xml:space="preserve"> confidence intervals to be calculated. </w:t>
      </w:r>
      <w:r w:rsidR="006D6917">
        <w:t>This research used a</w:t>
      </w:r>
      <w:r>
        <w:t xml:space="preserve"> 95</w:t>
      </w:r>
      <w:r w:rsidR="00763B7F">
        <w:t> </w:t>
      </w:r>
      <w:r w:rsidR="00161DF0">
        <w:t>per cent</w:t>
      </w:r>
      <w:r>
        <w:t xml:space="preserve"> confidence interval for survey estimate</w:t>
      </w:r>
      <w:r w:rsidR="006D6917">
        <w:t>s, which</w:t>
      </w:r>
      <w:r>
        <w:t xml:space="preserve"> is calculated as the survey estimate +/- the margin of error. There are 95 chances in 100 that the </w:t>
      </w:r>
      <w:r w:rsidR="00CA2E6B">
        <w:t>true</w:t>
      </w:r>
      <w:r>
        <w:t xml:space="preserve"> value lies within </w:t>
      </w:r>
      <w:r w:rsidR="00CA2E6B">
        <w:t xml:space="preserve">the </w:t>
      </w:r>
      <w:r>
        <w:t>95</w:t>
      </w:r>
      <w:r w:rsidR="00161DF0">
        <w:t xml:space="preserve"> per cent</w:t>
      </w:r>
      <w:r>
        <w:t xml:space="preserve"> confidence interval</w:t>
      </w:r>
      <w:r w:rsidR="00CA2E6B">
        <w:t>.</w:t>
      </w:r>
      <w:r w:rsidRPr="00354944">
        <w:t xml:space="preserve"> </w:t>
      </w:r>
    </w:p>
    <w:p w14:paraId="060E501B" w14:textId="5F8FE2B7" w:rsidR="00093CE6" w:rsidRPr="00354944" w:rsidRDefault="00EA19C2" w:rsidP="00093CE6">
      <w:pPr>
        <w:pStyle w:val="Paragraph"/>
      </w:pPr>
      <w:r>
        <w:t xml:space="preserve">Calculations in the table below show the margins of error for estimates of proportions. </w:t>
      </w:r>
    </w:p>
    <w:p w14:paraId="6E23C491" w14:textId="77777777" w:rsidR="00093CE6" w:rsidRPr="00354944" w:rsidRDefault="00093CE6" w:rsidP="00032861">
      <w:pPr>
        <w:pStyle w:val="Tableheading"/>
        <w:keepLines/>
        <w:widowControl w:val="0"/>
        <w:rPr>
          <w:lang w:eastAsia="zh-CN" w:bidi="th-TH"/>
        </w:rPr>
      </w:pPr>
      <w:r w:rsidRPr="00354944">
        <w:rPr>
          <w:lang w:eastAsia="zh-CN" w:bidi="th-TH"/>
        </w:rPr>
        <w:t>Margin of error for each total sample</w:t>
      </w:r>
    </w:p>
    <w:tbl>
      <w:tblPr>
        <w:tblStyle w:val="Style3"/>
        <w:tblW w:w="805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85" w:type="dxa"/>
          <w:left w:w="57" w:type="dxa"/>
          <w:bottom w:w="85" w:type="dxa"/>
          <w:right w:w="57" w:type="dxa"/>
        </w:tblCellMar>
        <w:tblLook w:val="04A0" w:firstRow="1" w:lastRow="0" w:firstColumn="1" w:lastColumn="0" w:noHBand="0" w:noVBand="1"/>
        <w:tblCaption w:val="Table 13: Margin of error for each total sample"/>
      </w:tblPr>
      <w:tblGrid>
        <w:gridCol w:w="3410"/>
        <w:gridCol w:w="1549"/>
        <w:gridCol w:w="1549"/>
        <w:gridCol w:w="1550"/>
      </w:tblGrid>
      <w:tr w:rsidR="00093CE6" w:rsidRPr="00354944" w14:paraId="0DCDD210" w14:textId="77777777" w:rsidTr="00161DF0">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3410" w:type="dxa"/>
            <w:shd w:val="clear" w:color="auto" w:fill="404040" w:themeFill="text1" w:themeFillTint="BF"/>
            <w:noWrap/>
            <w:vAlign w:val="top"/>
          </w:tcPr>
          <w:p w14:paraId="6D38E7AF" w14:textId="77777777" w:rsidR="00093CE6" w:rsidRPr="00354944" w:rsidRDefault="00093CE6" w:rsidP="00032861">
            <w:pPr>
              <w:keepNext/>
              <w:keepLines/>
              <w:widowControl w:val="0"/>
              <w:spacing w:after="0"/>
              <w:rPr>
                <w:b/>
                <w:color w:val="FFFFFF" w:themeColor="background1"/>
              </w:rPr>
            </w:pPr>
          </w:p>
        </w:tc>
        <w:tc>
          <w:tcPr>
            <w:tcW w:w="1549" w:type="dxa"/>
            <w:shd w:val="clear" w:color="auto" w:fill="404040" w:themeFill="text1" w:themeFillTint="BF"/>
            <w:noWrap/>
            <w:vAlign w:val="top"/>
          </w:tcPr>
          <w:p w14:paraId="3B1D0BE7" w14:textId="77777777" w:rsidR="00093CE6" w:rsidRPr="00354944" w:rsidRDefault="00093CE6" w:rsidP="00032861">
            <w:pPr>
              <w:keepNext/>
              <w:keepLines/>
              <w:widowControl w:val="0"/>
              <w:spacing w:after="0"/>
              <w:jc w:val="right"/>
              <w:cnfStyle w:val="100000000000" w:firstRow="1" w:lastRow="0" w:firstColumn="0" w:lastColumn="0" w:oddVBand="0" w:evenVBand="0" w:oddHBand="0" w:evenHBand="0" w:firstRowFirstColumn="0" w:firstRowLastColumn="0" w:lastRowFirstColumn="0" w:lastRowLastColumn="0"/>
              <w:rPr>
                <w:b/>
                <w:color w:val="FFFFFF" w:themeColor="background1"/>
                <w:szCs w:val="20"/>
              </w:rPr>
            </w:pPr>
            <w:r>
              <w:rPr>
                <w:b/>
                <w:color w:val="FFFFFF" w:themeColor="background1"/>
                <w:szCs w:val="20"/>
              </w:rPr>
              <w:t>I</w:t>
            </w:r>
            <w:r w:rsidRPr="001E4E32">
              <w:rPr>
                <w:b/>
                <w:color w:val="FFFFFF" w:themeColor="background1"/>
                <w:szCs w:val="20"/>
              </w:rPr>
              <w:t>ndividual</w:t>
            </w:r>
          </w:p>
        </w:tc>
        <w:tc>
          <w:tcPr>
            <w:tcW w:w="1549" w:type="dxa"/>
            <w:shd w:val="clear" w:color="auto" w:fill="404040" w:themeFill="text1" w:themeFillTint="BF"/>
            <w:vAlign w:val="top"/>
          </w:tcPr>
          <w:p w14:paraId="645E62F9" w14:textId="77777777" w:rsidR="00093CE6" w:rsidRPr="00354944" w:rsidRDefault="00093CE6" w:rsidP="00032861">
            <w:pPr>
              <w:keepNext/>
              <w:keepLines/>
              <w:widowControl w:val="0"/>
              <w:spacing w:after="0"/>
              <w:jc w:val="right"/>
              <w:cnfStyle w:val="100000000000" w:firstRow="1" w:lastRow="0" w:firstColumn="0" w:lastColumn="0" w:oddVBand="0" w:evenVBand="0" w:oddHBand="0" w:evenHBand="0" w:firstRowFirstColumn="0" w:firstRowLastColumn="0" w:lastRowFirstColumn="0" w:lastRowLastColumn="0"/>
              <w:rPr>
                <w:b/>
                <w:color w:val="FFFFFF" w:themeColor="background1"/>
                <w:szCs w:val="20"/>
              </w:rPr>
            </w:pPr>
            <w:r>
              <w:rPr>
                <w:b/>
                <w:color w:val="FFFFFF" w:themeColor="background1"/>
                <w:szCs w:val="20"/>
              </w:rPr>
              <w:t>Household</w:t>
            </w:r>
          </w:p>
        </w:tc>
        <w:tc>
          <w:tcPr>
            <w:tcW w:w="1550" w:type="dxa"/>
            <w:shd w:val="clear" w:color="auto" w:fill="404040" w:themeFill="text1" w:themeFillTint="BF"/>
          </w:tcPr>
          <w:p w14:paraId="1407E44B" w14:textId="77777777" w:rsidR="00093CE6" w:rsidRDefault="00093CE6" w:rsidP="00032861">
            <w:pPr>
              <w:keepNext/>
              <w:keepLines/>
              <w:widowControl w:val="0"/>
              <w:spacing w:after="0"/>
              <w:jc w:val="right"/>
              <w:cnfStyle w:val="100000000000" w:firstRow="1" w:lastRow="0" w:firstColumn="0" w:lastColumn="0" w:oddVBand="0" w:evenVBand="0" w:oddHBand="0" w:evenHBand="0" w:firstRowFirstColumn="0" w:firstRowLastColumn="0" w:lastRowFirstColumn="0" w:lastRowLastColumn="0"/>
              <w:rPr>
                <w:b/>
                <w:color w:val="FFFFFF" w:themeColor="background1"/>
                <w:szCs w:val="20"/>
              </w:rPr>
            </w:pPr>
            <w:r>
              <w:rPr>
                <w:b/>
                <w:color w:val="FFFFFF" w:themeColor="background1"/>
                <w:szCs w:val="20"/>
              </w:rPr>
              <w:t>Business</w:t>
            </w:r>
          </w:p>
        </w:tc>
      </w:tr>
      <w:tr w:rsidR="00093CE6" w:rsidRPr="00354944" w14:paraId="472B75B2" w14:textId="77777777" w:rsidTr="00161DF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10" w:type="dxa"/>
            <w:tcBorders>
              <w:bottom w:val="single" w:sz="4" w:space="0" w:color="auto"/>
            </w:tcBorders>
            <w:vAlign w:val="top"/>
          </w:tcPr>
          <w:p w14:paraId="2C0067DC" w14:textId="01486549" w:rsidR="00093CE6" w:rsidRPr="00354944" w:rsidRDefault="00093CE6" w:rsidP="00032861">
            <w:pPr>
              <w:keepNext/>
              <w:keepLines/>
              <w:widowControl w:val="0"/>
              <w:spacing w:after="0" w:line="240" w:lineRule="auto"/>
              <w:rPr>
                <w:rFonts w:cs="Arial"/>
                <w:szCs w:val="20"/>
              </w:rPr>
            </w:pPr>
            <w:r w:rsidRPr="00354944">
              <w:rPr>
                <w:rFonts w:cs="Arial"/>
                <w:szCs w:val="20"/>
              </w:rPr>
              <w:t>Actual sample size</w:t>
            </w:r>
            <w:r w:rsidR="00CC183E">
              <w:rPr>
                <w:rFonts w:cs="Arial"/>
                <w:szCs w:val="20"/>
              </w:rPr>
              <w:t>, n=</w:t>
            </w:r>
          </w:p>
        </w:tc>
        <w:tc>
          <w:tcPr>
            <w:tcW w:w="1549" w:type="dxa"/>
            <w:tcBorders>
              <w:bottom w:val="single" w:sz="4" w:space="0" w:color="auto"/>
            </w:tcBorders>
            <w:vAlign w:val="top"/>
          </w:tcPr>
          <w:p w14:paraId="269D37AB" w14:textId="77777777" w:rsidR="00093CE6" w:rsidRPr="00354944" w:rsidRDefault="00093CE6" w:rsidP="00700798">
            <w:pPr>
              <w:keepNext/>
              <w:keepLines/>
              <w:widowControl w:val="0"/>
              <w:spacing w:after="0" w:line="240" w:lineRule="auto"/>
              <w:jc w:val="right"/>
              <w:cnfStyle w:val="000000100000" w:firstRow="0" w:lastRow="0" w:firstColumn="0" w:lastColumn="0" w:oddVBand="0" w:evenVBand="0" w:oddHBand="1" w:evenHBand="0" w:firstRowFirstColumn="0" w:firstRowLastColumn="0" w:lastRowFirstColumn="0" w:lastRowLastColumn="0"/>
              <w:rPr>
                <w:rFonts w:cs="Arial"/>
                <w:szCs w:val="20"/>
              </w:rPr>
            </w:pPr>
            <w:r>
              <w:rPr>
                <w:rFonts w:cs="Arial"/>
                <w:szCs w:val="20"/>
              </w:rPr>
              <w:t>900</w:t>
            </w:r>
          </w:p>
        </w:tc>
        <w:tc>
          <w:tcPr>
            <w:tcW w:w="1549" w:type="dxa"/>
            <w:tcBorders>
              <w:bottom w:val="single" w:sz="4" w:space="0" w:color="auto"/>
            </w:tcBorders>
            <w:vAlign w:val="top"/>
          </w:tcPr>
          <w:p w14:paraId="786D5F4D" w14:textId="77777777" w:rsidR="00093CE6" w:rsidRPr="00354944" w:rsidRDefault="00093CE6" w:rsidP="00700798">
            <w:pPr>
              <w:keepNext/>
              <w:keepLines/>
              <w:widowControl w:val="0"/>
              <w:spacing w:after="0" w:line="240" w:lineRule="auto"/>
              <w:jc w:val="right"/>
              <w:cnfStyle w:val="000000100000" w:firstRow="0" w:lastRow="0" w:firstColumn="0" w:lastColumn="0" w:oddVBand="0" w:evenVBand="0" w:oddHBand="1" w:evenHBand="0" w:firstRowFirstColumn="0" w:firstRowLastColumn="0" w:lastRowFirstColumn="0" w:lastRowLastColumn="0"/>
              <w:rPr>
                <w:rFonts w:cs="Arial"/>
                <w:szCs w:val="20"/>
              </w:rPr>
            </w:pPr>
            <w:r>
              <w:rPr>
                <w:rFonts w:cs="Arial"/>
                <w:szCs w:val="20"/>
              </w:rPr>
              <w:t>1,101</w:t>
            </w:r>
          </w:p>
        </w:tc>
        <w:tc>
          <w:tcPr>
            <w:tcW w:w="1550" w:type="dxa"/>
            <w:tcBorders>
              <w:bottom w:val="single" w:sz="4" w:space="0" w:color="auto"/>
            </w:tcBorders>
            <w:vAlign w:val="top"/>
          </w:tcPr>
          <w:p w14:paraId="16EE186B" w14:textId="77777777" w:rsidR="00093CE6" w:rsidRDefault="00093CE6" w:rsidP="00700798">
            <w:pPr>
              <w:keepNext/>
              <w:keepLines/>
              <w:widowControl w:val="0"/>
              <w:spacing w:after="0" w:line="240" w:lineRule="auto"/>
              <w:jc w:val="right"/>
              <w:cnfStyle w:val="000000100000" w:firstRow="0" w:lastRow="0" w:firstColumn="0" w:lastColumn="0" w:oddVBand="0" w:evenVBand="0" w:oddHBand="1" w:evenHBand="0" w:firstRowFirstColumn="0" w:firstRowLastColumn="0" w:lastRowFirstColumn="0" w:lastRowLastColumn="0"/>
              <w:rPr>
                <w:rFonts w:cs="Arial"/>
                <w:szCs w:val="20"/>
              </w:rPr>
            </w:pPr>
            <w:r>
              <w:rPr>
                <w:rFonts w:cs="Arial"/>
                <w:szCs w:val="20"/>
              </w:rPr>
              <w:t>850</w:t>
            </w:r>
          </w:p>
        </w:tc>
      </w:tr>
      <w:tr w:rsidR="00161DF0" w:rsidRPr="00354944" w14:paraId="666E8D31" w14:textId="77777777" w:rsidTr="00371EB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10" w:type="dxa"/>
            <w:tcBorders>
              <w:bottom w:val="single" w:sz="4" w:space="0" w:color="auto"/>
            </w:tcBorders>
          </w:tcPr>
          <w:p w14:paraId="4F6B4EDA" w14:textId="6F175E18" w:rsidR="00161DF0" w:rsidRPr="00354944" w:rsidRDefault="00161DF0" w:rsidP="00161DF0">
            <w:pPr>
              <w:keepNext/>
              <w:keepLines/>
              <w:widowControl w:val="0"/>
              <w:spacing w:after="0" w:line="240" w:lineRule="auto"/>
              <w:rPr>
                <w:rFonts w:cs="Arial"/>
                <w:szCs w:val="20"/>
              </w:rPr>
            </w:pPr>
            <w:r w:rsidRPr="00354944">
              <w:rPr>
                <w:rFonts w:cs="Arial"/>
                <w:szCs w:val="20"/>
              </w:rPr>
              <w:t xml:space="preserve">WEFF </w:t>
            </w:r>
          </w:p>
        </w:tc>
        <w:tc>
          <w:tcPr>
            <w:tcW w:w="1549" w:type="dxa"/>
            <w:tcBorders>
              <w:bottom w:val="single" w:sz="4" w:space="0" w:color="auto"/>
            </w:tcBorders>
            <w:vAlign w:val="top"/>
          </w:tcPr>
          <w:p w14:paraId="62BCD603" w14:textId="6E81B3FB" w:rsidR="00161DF0" w:rsidRDefault="00161DF0" w:rsidP="00161DF0">
            <w:pPr>
              <w:keepNext/>
              <w:keepLines/>
              <w:widowControl w:val="0"/>
              <w:spacing w:after="0" w:line="240" w:lineRule="auto"/>
              <w:jc w:val="right"/>
              <w:cnfStyle w:val="000000010000" w:firstRow="0" w:lastRow="0" w:firstColumn="0" w:lastColumn="0" w:oddVBand="0" w:evenVBand="0" w:oddHBand="0" w:evenHBand="1" w:firstRowFirstColumn="0" w:firstRowLastColumn="0" w:lastRowFirstColumn="0" w:lastRowLastColumn="0"/>
              <w:rPr>
                <w:rFonts w:cs="Arial"/>
                <w:szCs w:val="20"/>
              </w:rPr>
            </w:pPr>
            <w:r>
              <w:rPr>
                <w:rFonts w:cs="Arial"/>
                <w:szCs w:val="20"/>
              </w:rPr>
              <w:t>1.12</w:t>
            </w:r>
          </w:p>
        </w:tc>
        <w:tc>
          <w:tcPr>
            <w:tcW w:w="1549" w:type="dxa"/>
            <w:tcBorders>
              <w:bottom w:val="single" w:sz="4" w:space="0" w:color="auto"/>
            </w:tcBorders>
            <w:vAlign w:val="top"/>
          </w:tcPr>
          <w:p w14:paraId="016B229C" w14:textId="00E2885E" w:rsidR="00161DF0" w:rsidRDefault="00161DF0" w:rsidP="00161DF0">
            <w:pPr>
              <w:keepNext/>
              <w:keepLines/>
              <w:widowControl w:val="0"/>
              <w:spacing w:after="0" w:line="240" w:lineRule="auto"/>
              <w:jc w:val="right"/>
              <w:cnfStyle w:val="000000010000" w:firstRow="0" w:lastRow="0" w:firstColumn="0" w:lastColumn="0" w:oddVBand="0" w:evenVBand="0" w:oddHBand="0" w:evenHBand="1" w:firstRowFirstColumn="0" w:firstRowLastColumn="0" w:lastRowFirstColumn="0" w:lastRowLastColumn="0"/>
              <w:rPr>
                <w:rFonts w:cs="Arial"/>
                <w:szCs w:val="20"/>
              </w:rPr>
            </w:pPr>
            <w:r>
              <w:rPr>
                <w:rFonts w:cs="Arial"/>
                <w:szCs w:val="20"/>
              </w:rPr>
              <w:t>1.2</w:t>
            </w:r>
          </w:p>
        </w:tc>
        <w:tc>
          <w:tcPr>
            <w:tcW w:w="1550" w:type="dxa"/>
            <w:tcBorders>
              <w:bottom w:val="single" w:sz="4" w:space="0" w:color="auto"/>
            </w:tcBorders>
            <w:vAlign w:val="top"/>
          </w:tcPr>
          <w:p w14:paraId="061B7545" w14:textId="0D962C15" w:rsidR="00161DF0" w:rsidRDefault="00161DF0" w:rsidP="00161DF0">
            <w:pPr>
              <w:keepNext/>
              <w:keepLines/>
              <w:widowControl w:val="0"/>
              <w:spacing w:after="0" w:line="240" w:lineRule="auto"/>
              <w:jc w:val="right"/>
              <w:cnfStyle w:val="000000010000" w:firstRow="0" w:lastRow="0" w:firstColumn="0" w:lastColumn="0" w:oddVBand="0" w:evenVBand="0" w:oddHBand="0" w:evenHBand="1" w:firstRowFirstColumn="0" w:firstRowLastColumn="0" w:lastRowFirstColumn="0" w:lastRowLastColumn="0"/>
              <w:rPr>
                <w:rFonts w:cs="Arial"/>
                <w:szCs w:val="20"/>
              </w:rPr>
            </w:pPr>
            <w:r>
              <w:rPr>
                <w:rFonts w:cs="Arial"/>
                <w:szCs w:val="20"/>
              </w:rPr>
              <w:t>2.15</w:t>
            </w:r>
          </w:p>
        </w:tc>
      </w:tr>
      <w:tr w:rsidR="00093CE6" w:rsidRPr="00354944" w14:paraId="734F1796" w14:textId="77777777" w:rsidTr="00161DF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10" w:type="dxa"/>
            <w:tcBorders>
              <w:top w:val="single" w:sz="4" w:space="0" w:color="auto"/>
            </w:tcBorders>
            <w:vAlign w:val="top"/>
          </w:tcPr>
          <w:p w14:paraId="14337648" w14:textId="540A53A6" w:rsidR="00700798" w:rsidRDefault="00093CE6" w:rsidP="00032861">
            <w:pPr>
              <w:keepNext/>
              <w:keepLines/>
              <w:widowControl w:val="0"/>
              <w:spacing w:after="0" w:line="240" w:lineRule="auto"/>
              <w:rPr>
                <w:rFonts w:cs="Arial"/>
                <w:szCs w:val="20"/>
              </w:rPr>
            </w:pPr>
            <w:r w:rsidRPr="00354944">
              <w:rPr>
                <w:rFonts w:cs="Arial"/>
                <w:szCs w:val="20"/>
              </w:rPr>
              <w:t>Effective sample size</w:t>
            </w:r>
            <w:r w:rsidR="00700798">
              <w:rPr>
                <w:rFonts w:cs="Arial"/>
                <w:szCs w:val="20"/>
              </w:rPr>
              <w:t>,</w:t>
            </w:r>
            <w:r w:rsidRPr="00354944">
              <w:rPr>
                <w:rFonts w:cs="Arial"/>
                <w:szCs w:val="20"/>
              </w:rPr>
              <w:t xml:space="preserve"> </w:t>
            </w:r>
            <w:r w:rsidR="00700798">
              <w:rPr>
                <w:rFonts w:cs="Arial"/>
                <w:szCs w:val="20"/>
              </w:rPr>
              <w:t>n=</w:t>
            </w:r>
          </w:p>
          <w:p w14:paraId="694F09AC" w14:textId="2F77BB2B" w:rsidR="00093CE6" w:rsidRPr="00354944" w:rsidRDefault="00093CE6" w:rsidP="00032861">
            <w:pPr>
              <w:keepNext/>
              <w:keepLines/>
              <w:widowControl w:val="0"/>
              <w:spacing w:after="0" w:line="240" w:lineRule="auto"/>
              <w:rPr>
                <w:rFonts w:cs="Arial"/>
                <w:szCs w:val="20"/>
              </w:rPr>
            </w:pPr>
            <w:r w:rsidRPr="00354944">
              <w:rPr>
                <w:rFonts w:cs="Arial"/>
                <w:szCs w:val="20"/>
              </w:rPr>
              <w:t xml:space="preserve">(once sample design and weighting </w:t>
            </w:r>
            <w:r w:rsidR="00161DF0">
              <w:rPr>
                <w:rFonts w:cs="Arial"/>
                <w:szCs w:val="20"/>
              </w:rPr>
              <w:t>were</w:t>
            </w:r>
            <w:r w:rsidR="00161DF0" w:rsidRPr="00354944">
              <w:rPr>
                <w:rFonts w:cs="Arial"/>
                <w:szCs w:val="20"/>
              </w:rPr>
              <w:t xml:space="preserve"> </w:t>
            </w:r>
            <w:r w:rsidRPr="00354944">
              <w:rPr>
                <w:rFonts w:cs="Arial"/>
                <w:szCs w:val="20"/>
              </w:rPr>
              <w:t>taken into account)</w:t>
            </w:r>
          </w:p>
        </w:tc>
        <w:tc>
          <w:tcPr>
            <w:tcW w:w="1549" w:type="dxa"/>
            <w:tcBorders>
              <w:top w:val="single" w:sz="4" w:space="0" w:color="auto"/>
            </w:tcBorders>
            <w:vAlign w:val="top"/>
          </w:tcPr>
          <w:p w14:paraId="18330DCA" w14:textId="77777777" w:rsidR="00093CE6" w:rsidRPr="00354944" w:rsidRDefault="00093CE6" w:rsidP="00700798">
            <w:pPr>
              <w:keepNext/>
              <w:keepLines/>
              <w:widowControl w:val="0"/>
              <w:spacing w:after="0" w:line="240" w:lineRule="auto"/>
              <w:jc w:val="right"/>
              <w:cnfStyle w:val="000000100000" w:firstRow="0" w:lastRow="0" w:firstColumn="0" w:lastColumn="0" w:oddVBand="0" w:evenVBand="0" w:oddHBand="1" w:evenHBand="0" w:firstRowFirstColumn="0" w:firstRowLastColumn="0" w:lastRowFirstColumn="0" w:lastRowLastColumn="0"/>
              <w:rPr>
                <w:rFonts w:cs="Arial"/>
                <w:szCs w:val="20"/>
              </w:rPr>
            </w:pPr>
            <w:r>
              <w:rPr>
                <w:rFonts w:cs="Arial"/>
                <w:szCs w:val="20"/>
              </w:rPr>
              <w:t>804</w:t>
            </w:r>
          </w:p>
        </w:tc>
        <w:tc>
          <w:tcPr>
            <w:tcW w:w="1549" w:type="dxa"/>
            <w:tcBorders>
              <w:top w:val="single" w:sz="4" w:space="0" w:color="auto"/>
            </w:tcBorders>
            <w:vAlign w:val="top"/>
          </w:tcPr>
          <w:p w14:paraId="79A4ACFC" w14:textId="77777777" w:rsidR="00093CE6" w:rsidRDefault="00093CE6" w:rsidP="00700798">
            <w:pPr>
              <w:keepNext/>
              <w:keepLines/>
              <w:widowControl w:val="0"/>
              <w:spacing w:after="0" w:line="240" w:lineRule="auto"/>
              <w:jc w:val="right"/>
              <w:cnfStyle w:val="000000100000" w:firstRow="0" w:lastRow="0" w:firstColumn="0" w:lastColumn="0" w:oddVBand="0" w:evenVBand="0" w:oddHBand="1" w:evenHBand="0" w:firstRowFirstColumn="0" w:firstRowLastColumn="0" w:lastRowFirstColumn="0" w:lastRowLastColumn="0"/>
              <w:rPr>
                <w:rFonts w:cs="Arial"/>
                <w:szCs w:val="20"/>
              </w:rPr>
            </w:pPr>
            <w:r>
              <w:rPr>
                <w:rFonts w:cs="Arial"/>
                <w:szCs w:val="20"/>
              </w:rPr>
              <w:t>918</w:t>
            </w:r>
          </w:p>
          <w:p w14:paraId="3D8D3F00" w14:textId="77777777" w:rsidR="00093CE6" w:rsidRPr="00354944" w:rsidRDefault="00093CE6" w:rsidP="00700798">
            <w:pPr>
              <w:keepNext/>
              <w:keepLines/>
              <w:widowControl w:val="0"/>
              <w:spacing w:after="0" w:line="240" w:lineRule="auto"/>
              <w:jc w:val="right"/>
              <w:cnfStyle w:val="000000100000" w:firstRow="0" w:lastRow="0" w:firstColumn="0" w:lastColumn="0" w:oddVBand="0" w:evenVBand="0" w:oddHBand="1" w:evenHBand="0" w:firstRowFirstColumn="0" w:firstRowLastColumn="0" w:lastRowFirstColumn="0" w:lastRowLastColumn="0"/>
              <w:rPr>
                <w:rFonts w:cs="Arial"/>
                <w:szCs w:val="20"/>
              </w:rPr>
            </w:pPr>
          </w:p>
        </w:tc>
        <w:tc>
          <w:tcPr>
            <w:tcW w:w="1550" w:type="dxa"/>
            <w:tcBorders>
              <w:top w:val="single" w:sz="4" w:space="0" w:color="auto"/>
            </w:tcBorders>
            <w:vAlign w:val="top"/>
          </w:tcPr>
          <w:p w14:paraId="6EB6BBCA" w14:textId="77777777" w:rsidR="00093CE6" w:rsidRDefault="00093CE6" w:rsidP="00700798">
            <w:pPr>
              <w:keepNext/>
              <w:keepLines/>
              <w:widowControl w:val="0"/>
              <w:spacing w:after="0" w:line="240" w:lineRule="auto"/>
              <w:jc w:val="right"/>
              <w:cnfStyle w:val="000000100000" w:firstRow="0" w:lastRow="0" w:firstColumn="0" w:lastColumn="0" w:oddVBand="0" w:evenVBand="0" w:oddHBand="1" w:evenHBand="0" w:firstRowFirstColumn="0" w:firstRowLastColumn="0" w:lastRowFirstColumn="0" w:lastRowLastColumn="0"/>
              <w:rPr>
                <w:rFonts w:cs="Arial"/>
                <w:szCs w:val="20"/>
              </w:rPr>
            </w:pPr>
            <w:r>
              <w:rPr>
                <w:rFonts w:cs="Arial"/>
                <w:szCs w:val="20"/>
              </w:rPr>
              <w:t>395</w:t>
            </w:r>
          </w:p>
        </w:tc>
      </w:tr>
      <w:tr w:rsidR="00093CE6" w:rsidRPr="00354944" w14:paraId="0DD535A3" w14:textId="77777777" w:rsidTr="00161DF0">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10" w:type="dxa"/>
            <w:shd w:val="clear" w:color="auto" w:fill="F2F2F2" w:themeFill="background1" w:themeFillShade="F2"/>
            <w:vAlign w:val="top"/>
          </w:tcPr>
          <w:p w14:paraId="222A9271" w14:textId="2C9EBB5A" w:rsidR="00163907" w:rsidRDefault="00163907" w:rsidP="00163907">
            <w:pPr>
              <w:keepNext/>
              <w:keepLines/>
              <w:widowControl w:val="0"/>
              <w:spacing w:after="0" w:line="240" w:lineRule="auto"/>
              <w:rPr>
                <w:rFonts w:cs="Arial"/>
                <w:b/>
                <w:szCs w:val="20"/>
              </w:rPr>
            </w:pPr>
            <w:r>
              <w:rPr>
                <w:rFonts w:cs="Arial"/>
                <w:b/>
                <w:szCs w:val="20"/>
              </w:rPr>
              <w:t>Estimated survey</w:t>
            </w:r>
            <w:r w:rsidRPr="00354944">
              <w:rPr>
                <w:rFonts w:cs="Arial"/>
                <w:b/>
                <w:szCs w:val="20"/>
              </w:rPr>
              <w:t xml:space="preserve"> proportions</w:t>
            </w:r>
          </w:p>
          <w:p w14:paraId="2CC04DB9" w14:textId="2FFE65FB" w:rsidR="00093CE6" w:rsidRPr="00354944" w:rsidRDefault="00093CE6" w:rsidP="00032861">
            <w:pPr>
              <w:keepNext/>
              <w:keepLines/>
              <w:widowControl w:val="0"/>
              <w:spacing w:after="0" w:line="240" w:lineRule="auto"/>
              <w:rPr>
                <w:rFonts w:cs="Arial"/>
                <w:b/>
                <w:szCs w:val="20"/>
              </w:rPr>
            </w:pPr>
          </w:p>
        </w:tc>
        <w:tc>
          <w:tcPr>
            <w:tcW w:w="4648" w:type="dxa"/>
            <w:gridSpan w:val="3"/>
            <w:shd w:val="clear" w:color="auto" w:fill="F2F2F2" w:themeFill="background1" w:themeFillShade="F2"/>
            <w:vAlign w:val="top"/>
          </w:tcPr>
          <w:p w14:paraId="5EB93F86" w14:textId="77777777" w:rsidR="006D6917" w:rsidRDefault="006D6917" w:rsidP="006D6917">
            <w:pPr>
              <w:keepNext/>
              <w:keepLines/>
              <w:widowControl w:val="0"/>
              <w:spacing w:after="0" w:line="240" w:lineRule="auto"/>
              <w:jc w:val="center"/>
              <w:cnfStyle w:val="000000010000" w:firstRow="0" w:lastRow="0" w:firstColumn="0" w:lastColumn="0" w:oddVBand="0" w:evenVBand="0" w:oddHBand="0" w:evenHBand="1" w:firstRowFirstColumn="0" w:firstRowLastColumn="0" w:lastRowFirstColumn="0" w:lastRowLastColumn="0"/>
              <w:rPr>
                <w:rFonts w:cs="Arial"/>
                <w:b/>
                <w:szCs w:val="20"/>
              </w:rPr>
            </w:pPr>
            <w:r w:rsidRPr="00354944">
              <w:rPr>
                <w:rFonts w:cs="Arial"/>
                <w:b/>
                <w:szCs w:val="20"/>
              </w:rPr>
              <w:t>Margin</w:t>
            </w:r>
            <w:r>
              <w:rPr>
                <w:rFonts w:cs="Arial"/>
                <w:b/>
                <w:szCs w:val="20"/>
              </w:rPr>
              <w:t>s</w:t>
            </w:r>
            <w:r w:rsidRPr="00354944">
              <w:rPr>
                <w:rFonts w:cs="Arial"/>
                <w:b/>
                <w:szCs w:val="20"/>
              </w:rPr>
              <w:t xml:space="preserve"> of error </w:t>
            </w:r>
            <w:r>
              <w:rPr>
                <w:rFonts w:cs="Arial"/>
                <w:b/>
                <w:szCs w:val="20"/>
              </w:rPr>
              <w:t>at the 95% confidence level</w:t>
            </w:r>
          </w:p>
          <w:p w14:paraId="36683088" w14:textId="77777777" w:rsidR="00163907" w:rsidRDefault="00163907" w:rsidP="00163907">
            <w:pPr>
              <w:pStyle w:val="TableBody"/>
              <w:jc w:val="center"/>
              <w:cnfStyle w:val="000000010000" w:firstRow="0" w:lastRow="0" w:firstColumn="0" w:lastColumn="0" w:oddVBand="0" w:evenVBand="0" w:oddHBand="0" w:evenHBand="1" w:firstRowFirstColumn="0" w:firstRowLastColumn="0" w:lastRowFirstColumn="0" w:lastRowLastColumn="0"/>
              <w:rPr>
                <w:rFonts w:cs="Arial"/>
                <w:szCs w:val="20"/>
              </w:rPr>
            </w:pPr>
            <w:r w:rsidRPr="00EA19C2">
              <w:rPr>
                <w:rFonts w:cs="Arial"/>
                <w:szCs w:val="20"/>
              </w:rPr>
              <w:t>(taking into account WEFF)</w:t>
            </w:r>
          </w:p>
          <w:p w14:paraId="68728E97" w14:textId="4D9B101F" w:rsidR="00093CE6" w:rsidRPr="00354944" w:rsidRDefault="00163907" w:rsidP="00163907">
            <w:pPr>
              <w:keepNext/>
              <w:keepLines/>
              <w:widowControl w:val="0"/>
              <w:spacing w:after="0" w:line="240" w:lineRule="auto"/>
              <w:jc w:val="center"/>
              <w:cnfStyle w:val="000000010000" w:firstRow="0" w:lastRow="0" w:firstColumn="0" w:lastColumn="0" w:oddVBand="0" w:evenVBand="0" w:oddHBand="0" w:evenHBand="1" w:firstRowFirstColumn="0" w:firstRowLastColumn="0" w:lastRowFirstColumn="0" w:lastRowLastColumn="0"/>
              <w:rPr>
                <w:rFonts w:cs="Arial"/>
                <w:b/>
                <w:szCs w:val="20"/>
              </w:rPr>
            </w:pPr>
            <w:r w:rsidRPr="00354944">
              <w:rPr>
                <w:rFonts w:cs="Arial"/>
                <w:b/>
                <w:szCs w:val="20"/>
              </w:rPr>
              <w:t>Percentage points (+/–)</w:t>
            </w:r>
          </w:p>
        </w:tc>
      </w:tr>
      <w:tr w:rsidR="00093CE6" w:rsidRPr="00354944" w14:paraId="6D7281DF" w14:textId="77777777" w:rsidTr="00161DF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10" w:type="dxa"/>
            <w:vAlign w:val="top"/>
          </w:tcPr>
          <w:p w14:paraId="2EA255C7" w14:textId="77777777" w:rsidR="00093CE6" w:rsidRPr="00354944" w:rsidRDefault="00093CE6" w:rsidP="00032861">
            <w:pPr>
              <w:keepNext/>
              <w:keepLines/>
              <w:widowControl w:val="0"/>
              <w:spacing w:after="0" w:line="240" w:lineRule="auto"/>
              <w:rPr>
                <w:rFonts w:cs="Arial"/>
                <w:szCs w:val="20"/>
              </w:rPr>
            </w:pPr>
            <w:r w:rsidRPr="00354944">
              <w:rPr>
                <w:rFonts w:cs="Arial"/>
                <w:szCs w:val="20"/>
              </w:rPr>
              <w:t>5% or 95%</w:t>
            </w:r>
          </w:p>
        </w:tc>
        <w:tc>
          <w:tcPr>
            <w:tcW w:w="1549" w:type="dxa"/>
            <w:vAlign w:val="top"/>
          </w:tcPr>
          <w:p w14:paraId="24C17D19" w14:textId="77777777" w:rsidR="00093CE6" w:rsidRPr="00354944" w:rsidRDefault="00093CE6" w:rsidP="00032861">
            <w:pPr>
              <w:keepNext/>
              <w:keepLines/>
              <w:widowControl w:val="0"/>
              <w:spacing w:after="0" w:line="240" w:lineRule="auto"/>
              <w:jc w:val="right"/>
              <w:cnfStyle w:val="000000100000" w:firstRow="0" w:lastRow="0" w:firstColumn="0" w:lastColumn="0" w:oddVBand="0" w:evenVBand="0" w:oddHBand="1" w:evenHBand="0" w:firstRowFirstColumn="0" w:firstRowLastColumn="0" w:lastRowFirstColumn="0" w:lastRowLastColumn="0"/>
              <w:rPr>
                <w:rFonts w:cs="Arial"/>
                <w:szCs w:val="20"/>
              </w:rPr>
            </w:pPr>
            <w:r>
              <w:rPr>
                <w:rFonts w:cs="Arial"/>
                <w:szCs w:val="20"/>
              </w:rPr>
              <w:t>1.5</w:t>
            </w:r>
          </w:p>
        </w:tc>
        <w:tc>
          <w:tcPr>
            <w:tcW w:w="1549" w:type="dxa"/>
            <w:vAlign w:val="top"/>
          </w:tcPr>
          <w:p w14:paraId="2DE8FEB3" w14:textId="77777777" w:rsidR="00093CE6" w:rsidRPr="00354944" w:rsidRDefault="00093CE6" w:rsidP="00032861">
            <w:pPr>
              <w:keepNext/>
              <w:keepLines/>
              <w:widowControl w:val="0"/>
              <w:spacing w:after="0" w:line="240" w:lineRule="auto"/>
              <w:jc w:val="right"/>
              <w:cnfStyle w:val="000000100000" w:firstRow="0" w:lastRow="0" w:firstColumn="0" w:lastColumn="0" w:oddVBand="0" w:evenVBand="0" w:oddHBand="1" w:evenHBand="0" w:firstRowFirstColumn="0" w:firstRowLastColumn="0" w:lastRowFirstColumn="0" w:lastRowLastColumn="0"/>
              <w:rPr>
                <w:rFonts w:cs="Arial"/>
                <w:szCs w:val="20"/>
              </w:rPr>
            </w:pPr>
            <w:r>
              <w:rPr>
                <w:rFonts w:cs="Arial"/>
                <w:szCs w:val="20"/>
              </w:rPr>
              <w:t>1.4</w:t>
            </w:r>
          </w:p>
        </w:tc>
        <w:tc>
          <w:tcPr>
            <w:tcW w:w="1550" w:type="dxa"/>
          </w:tcPr>
          <w:p w14:paraId="5E7FF1F7" w14:textId="77777777" w:rsidR="00093CE6" w:rsidRDefault="00093CE6" w:rsidP="00032861">
            <w:pPr>
              <w:keepNext/>
              <w:keepLines/>
              <w:widowControl w:val="0"/>
              <w:spacing w:after="0" w:line="240" w:lineRule="auto"/>
              <w:jc w:val="right"/>
              <w:cnfStyle w:val="000000100000" w:firstRow="0" w:lastRow="0" w:firstColumn="0" w:lastColumn="0" w:oddVBand="0" w:evenVBand="0" w:oddHBand="1" w:evenHBand="0" w:firstRowFirstColumn="0" w:firstRowLastColumn="0" w:lastRowFirstColumn="0" w:lastRowLastColumn="0"/>
              <w:rPr>
                <w:rFonts w:cs="Arial"/>
                <w:szCs w:val="20"/>
              </w:rPr>
            </w:pPr>
            <w:r>
              <w:rPr>
                <w:rFonts w:cs="Arial"/>
                <w:szCs w:val="20"/>
              </w:rPr>
              <w:t>2.1</w:t>
            </w:r>
          </w:p>
        </w:tc>
      </w:tr>
      <w:tr w:rsidR="00093CE6" w:rsidRPr="00354944" w14:paraId="2F4F6E47" w14:textId="77777777" w:rsidTr="00161DF0">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10" w:type="dxa"/>
            <w:vAlign w:val="top"/>
          </w:tcPr>
          <w:p w14:paraId="5CED2C7D" w14:textId="77777777" w:rsidR="00093CE6" w:rsidRPr="00354944" w:rsidRDefault="00093CE6" w:rsidP="00032861">
            <w:pPr>
              <w:keepNext/>
              <w:keepLines/>
              <w:widowControl w:val="0"/>
              <w:spacing w:after="0" w:line="240" w:lineRule="auto"/>
              <w:rPr>
                <w:rFonts w:cs="Arial"/>
                <w:szCs w:val="20"/>
              </w:rPr>
            </w:pPr>
            <w:r w:rsidRPr="00354944">
              <w:rPr>
                <w:rFonts w:cs="Arial"/>
                <w:szCs w:val="20"/>
              </w:rPr>
              <w:t>10% or 90%</w:t>
            </w:r>
          </w:p>
        </w:tc>
        <w:tc>
          <w:tcPr>
            <w:tcW w:w="1549" w:type="dxa"/>
            <w:vAlign w:val="top"/>
          </w:tcPr>
          <w:p w14:paraId="11D0A795" w14:textId="77777777" w:rsidR="00093CE6" w:rsidRPr="00354944" w:rsidRDefault="00093CE6" w:rsidP="00032861">
            <w:pPr>
              <w:keepNext/>
              <w:keepLines/>
              <w:widowControl w:val="0"/>
              <w:spacing w:after="0" w:line="240" w:lineRule="auto"/>
              <w:jc w:val="right"/>
              <w:cnfStyle w:val="000000010000" w:firstRow="0" w:lastRow="0" w:firstColumn="0" w:lastColumn="0" w:oddVBand="0" w:evenVBand="0" w:oddHBand="0" w:evenHBand="1" w:firstRowFirstColumn="0" w:firstRowLastColumn="0" w:lastRowFirstColumn="0" w:lastRowLastColumn="0"/>
              <w:rPr>
                <w:rFonts w:cs="Arial"/>
                <w:szCs w:val="20"/>
              </w:rPr>
            </w:pPr>
            <w:r>
              <w:rPr>
                <w:rFonts w:cs="Arial"/>
                <w:szCs w:val="20"/>
              </w:rPr>
              <w:t>2.1</w:t>
            </w:r>
          </w:p>
        </w:tc>
        <w:tc>
          <w:tcPr>
            <w:tcW w:w="1549" w:type="dxa"/>
            <w:vAlign w:val="top"/>
          </w:tcPr>
          <w:p w14:paraId="0CB9AF63" w14:textId="77777777" w:rsidR="00093CE6" w:rsidRPr="00354944" w:rsidRDefault="00093CE6" w:rsidP="00032861">
            <w:pPr>
              <w:keepNext/>
              <w:keepLines/>
              <w:widowControl w:val="0"/>
              <w:spacing w:after="0" w:line="240" w:lineRule="auto"/>
              <w:jc w:val="right"/>
              <w:cnfStyle w:val="000000010000" w:firstRow="0" w:lastRow="0" w:firstColumn="0" w:lastColumn="0" w:oddVBand="0" w:evenVBand="0" w:oddHBand="0" w:evenHBand="1" w:firstRowFirstColumn="0" w:firstRowLastColumn="0" w:lastRowFirstColumn="0" w:lastRowLastColumn="0"/>
              <w:rPr>
                <w:rFonts w:cs="Arial"/>
                <w:szCs w:val="20"/>
              </w:rPr>
            </w:pPr>
            <w:r>
              <w:rPr>
                <w:rFonts w:cs="Arial"/>
                <w:szCs w:val="20"/>
              </w:rPr>
              <w:t>1.9</w:t>
            </w:r>
          </w:p>
        </w:tc>
        <w:tc>
          <w:tcPr>
            <w:tcW w:w="1550" w:type="dxa"/>
          </w:tcPr>
          <w:p w14:paraId="4A8A1B8B" w14:textId="77777777" w:rsidR="00093CE6" w:rsidRDefault="00093CE6" w:rsidP="00032861">
            <w:pPr>
              <w:keepNext/>
              <w:keepLines/>
              <w:widowControl w:val="0"/>
              <w:spacing w:after="0" w:line="240" w:lineRule="auto"/>
              <w:jc w:val="right"/>
              <w:cnfStyle w:val="000000010000" w:firstRow="0" w:lastRow="0" w:firstColumn="0" w:lastColumn="0" w:oddVBand="0" w:evenVBand="0" w:oddHBand="0" w:evenHBand="1" w:firstRowFirstColumn="0" w:firstRowLastColumn="0" w:lastRowFirstColumn="0" w:lastRowLastColumn="0"/>
              <w:rPr>
                <w:rFonts w:cs="Arial"/>
                <w:szCs w:val="20"/>
              </w:rPr>
            </w:pPr>
            <w:r>
              <w:rPr>
                <w:rFonts w:cs="Arial"/>
                <w:szCs w:val="20"/>
              </w:rPr>
              <w:t>3.0</w:t>
            </w:r>
          </w:p>
        </w:tc>
      </w:tr>
      <w:tr w:rsidR="00093CE6" w:rsidRPr="00354944" w14:paraId="38279D6E" w14:textId="77777777" w:rsidTr="00161DF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10" w:type="dxa"/>
            <w:vAlign w:val="top"/>
          </w:tcPr>
          <w:p w14:paraId="154657E9" w14:textId="77777777" w:rsidR="00093CE6" w:rsidRPr="00354944" w:rsidRDefault="00093CE6" w:rsidP="00032861">
            <w:pPr>
              <w:keepNext/>
              <w:keepLines/>
              <w:widowControl w:val="0"/>
              <w:spacing w:after="0" w:line="240" w:lineRule="auto"/>
              <w:rPr>
                <w:rFonts w:cs="Arial"/>
                <w:szCs w:val="20"/>
              </w:rPr>
            </w:pPr>
            <w:r w:rsidRPr="00354944">
              <w:rPr>
                <w:rFonts w:cs="Arial"/>
                <w:szCs w:val="20"/>
              </w:rPr>
              <w:t>20% or 80%</w:t>
            </w:r>
          </w:p>
        </w:tc>
        <w:tc>
          <w:tcPr>
            <w:tcW w:w="1549" w:type="dxa"/>
            <w:vAlign w:val="top"/>
          </w:tcPr>
          <w:p w14:paraId="46A74F60" w14:textId="77777777" w:rsidR="00093CE6" w:rsidRPr="00354944" w:rsidRDefault="00093CE6" w:rsidP="00032861">
            <w:pPr>
              <w:keepNext/>
              <w:keepLines/>
              <w:widowControl w:val="0"/>
              <w:spacing w:after="0" w:line="240" w:lineRule="auto"/>
              <w:jc w:val="right"/>
              <w:cnfStyle w:val="000000100000" w:firstRow="0" w:lastRow="0" w:firstColumn="0" w:lastColumn="0" w:oddVBand="0" w:evenVBand="0" w:oddHBand="1" w:evenHBand="0" w:firstRowFirstColumn="0" w:firstRowLastColumn="0" w:lastRowFirstColumn="0" w:lastRowLastColumn="0"/>
              <w:rPr>
                <w:rFonts w:cs="Arial"/>
                <w:szCs w:val="20"/>
              </w:rPr>
            </w:pPr>
            <w:r>
              <w:rPr>
                <w:rFonts w:cs="Arial"/>
                <w:szCs w:val="20"/>
              </w:rPr>
              <w:t>2.8</w:t>
            </w:r>
          </w:p>
        </w:tc>
        <w:tc>
          <w:tcPr>
            <w:tcW w:w="1549" w:type="dxa"/>
            <w:vAlign w:val="top"/>
          </w:tcPr>
          <w:p w14:paraId="1B9CE587" w14:textId="77777777" w:rsidR="00093CE6" w:rsidRPr="00354944" w:rsidRDefault="00093CE6" w:rsidP="00032861">
            <w:pPr>
              <w:keepNext/>
              <w:keepLines/>
              <w:widowControl w:val="0"/>
              <w:spacing w:after="0" w:line="240" w:lineRule="auto"/>
              <w:jc w:val="right"/>
              <w:cnfStyle w:val="000000100000" w:firstRow="0" w:lastRow="0" w:firstColumn="0" w:lastColumn="0" w:oddVBand="0" w:evenVBand="0" w:oddHBand="1" w:evenHBand="0" w:firstRowFirstColumn="0" w:firstRowLastColumn="0" w:lastRowFirstColumn="0" w:lastRowLastColumn="0"/>
              <w:rPr>
                <w:rFonts w:cs="Arial"/>
                <w:szCs w:val="20"/>
              </w:rPr>
            </w:pPr>
            <w:r>
              <w:rPr>
                <w:rFonts w:cs="Arial"/>
                <w:szCs w:val="20"/>
              </w:rPr>
              <w:t>2.6</w:t>
            </w:r>
          </w:p>
        </w:tc>
        <w:tc>
          <w:tcPr>
            <w:tcW w:w="1550" w:type="dxa"/>
          </w:tcPr>
          <w:p w14:paraId="6D1E22BD" w14:textId="77777777" w:rsidR="00093CE6" w:rsidRDefault="00093CE6" w:rsidP="00032861">
            <w:pPr>
              <w:keepNext/>
              <w:keepLines/>
              <w:widowControl w:val="0"/>
              <w:spacing w:after="0" w:line="240" w:lineRule="auto"/>
              <w:jc w:val="right"/>
              <w:cnfStyle w:val="000000100000" w:firstRow="0" w:lastRow="0" w:firstColumn="0" w:lastColumn="0" w:oddVBand="0" w:evenVBand="0" w:oddHBand="1" w:evenHBand="0" w:firstRowFirstColumn="0" w:firstRowLastColumn="0" w:lastRowFirstColumn="0" w:lastRowLastColumn="0"/>
              <w:rPr>
                <w:rFonts w:cs="Arial"/>
                <w:szCs w:val="20"/>
              </w:rPr>
            </w:pPr>
            <w:r>
              <w:rPr>
                <w:rFonts w:cs="Arial"/>
                <w:szCs w:val="20"/>
              </w:rPr>
              <w:t>3.9</w:t>
            </w:r>
          </w:p>
        </w:tc>
      </w:tr>
      <w:tr w:rsidR="00093CE6" w:rsidRPr="00354944" w14:paraId="5C964A3E" w14:textId="77777777" w:rsidTr="00161DF0">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10" w:type="dxa"/>
            <w:vAlign w:val="top"/>
          </w:tcPr>
          <w:p w14:paraId="62CF46AC" w14:textId="77777777" w:rsidR="00093CE6" w:rsidRPr="00354944" w:rsidRDefault="00093CE6" w:rsidP="00032861">
            <w:pPr>
              <w:keepNext/>
              <w:keepLines/>
              <w:widowControl w:val="0"/>
              <w:spacing w:after="0" w:line="240" w:lineRule="auto"/>
              <w:rPr>
                <w:rFonts w:cs="Arial"/>
                <w:szCs w:val="20"/>
              </w:rPr>
            </w:pPr>
            <w:r w:rsidRPr="00354944">
              <w:rPr>
                <w:rFonts w:cs="Arial"/>
                <w:szCs w:val="20"/>
              </w:rPr>
              <w:t>30% or 70%</w:t>
            </w:r>
          </w:p>
        </w:tc>
        <w:tc>
          <w:tcPr>
            <w:tcW w:w="1549" w:type="dxa"/>
            <w:vAlign w:val="top"/>
          </w:tcPr>
          <w:p w14:paraId="44D719CA" w14:textId="77777777" w:rsidR="00093CE6" w:rsidRPr="00354944" w:rsidRDefault="00093CE6" w:rsidP="00032861">
            <w:pPr>
              <w:keepNext/>
              <w:keepLines/>
              <w:widowControl w:val="0"/>
              <w:spacing w:after="0" w:line="240" w:lineRule="auto"/>
              <w:jc w:val="right"/>
              <w:cnfStyle w:val="000000010000" w:firstRow="0" w:lastRow="0" w:firstColumn="0" w:lastColumn="0" w:oddVBand="0" w:evenVBand="0" w:oddHBand="0" w:evenHBand="1" w:firstRowFirstColumn="0" w:firstRowLastColumn="0" w:lastRowFirstColumn="0" w:lastRowLastColumn="0"/>
              <w:rPr>
                <w:rFonts w:cs="Arial"/>
                <w:szCs w:val="20"/>
              </w:rPr>
            </w:pPr>
            <w:r>
              <w:rPr>
                <w:rFonts w:cs="Arial"/>
                <w:szCs w:val="20"/>
              </w:rPr>
              <w:t>3.2</w:t>
            </w:r>
          </w:p>
        </w:tc>
        <w:tc>
          <w:tcPr>
            <w:tcW w:w="1549" w:type="dxa"/>
            <w:vAlign w:val="top"/>
          </w:tcPr>
          <w:p w14:paraId="0B05240A" w14:textId="77777777" w:rsidR="00093CE6" w:rsidRPr="00354944" w:rsidRDefault="00093CE6" w:rsidP="00032861">
            <w:pPr>
              <w:keepNext/>
              <w:keepLines/>
              <w:widowControl w:val="0"/>
              <w:spacing w:after="0" w:line="240" w:lineRule="auto"/>
              <w:jc w:val="right"/>
              <w:cnfStyle w:val="000000010000" w:firstRow="0" w:lastRow="0" w:firstColumn="0" w:lastColumn="0" w:oddVBand="0" w:evenVBand="0" w:oddHBand="0" w:evenHBand="1" w:firstRowFirstColumn="0" w:firstRowLastColumn="0" w:lastRowFirstColumn="0" w:lastRowLastColumn="0"/>
              <w:rPr>
                <w:rFonts w:cs="Arial"/>
                <w:szCs w:val="20"/>
              </w:rPr>
            </w:pPr>
            <w:r>
              <w:rPr>
                <w:rFonts w:cs="Arial"/>
                <w:szCs w:val="20"/>
              </w:rPr>
              <w:t>3.0</w:t>
            </w:r>
          </w:p>
        </w:tc>
        <w:tc>
          <w:tcPr>
            <w:tcW w:w="1550" w:type="dxa"/>
          </w:tcPr>
          <w:p w14:paraId="5F445C50" w14:textId="77777777" w:rsidR="00093CE6" w:rsidRDefault="00093CE6" w:rsidP="00032861">
            <w:pPr>
              <w:keepNext/>
              <w:keepLines/>
              <w:widowControl w:val="0"/>
              <w:spacing w:after="0" w:line="240" w:lineRule="auto"/>
              <w:jc w:val="right"/>
              <w:cnfStyle w:val="000000010000" w:firstRow="0" w:lastRow="0" w:firstColumn="0" w:lastColumn="0" w:oddVBand="0" w:evenVBand="0" w:oddHBand="0" w:evenHBand="1" w:firstRowFirstColumn="0" w:firstRowLastColumn="0" w:lastRowFirstColumn="0" w:lastRowLastColumn="0"/>
              <w:rPr>
                <w:rFonts w:cs="Arial"/>
                <w:szCs w:val="20"/>
              </w:rPr>
            </w:pPr>
            <w:r>
              <w:rPr>
                <w:rFonts w:cs="Arial"/>
                <w:szCs w:val="20"/>
              </w:rPr>
              <w:t>4.5</w:t>
            </w:r>
          </w:p>
        </w:tc>
      </w:tr>
      <w:tr w:rsidR="00093CE6" w:rsidRPr="00354944" w14:paraId="44C125B1" w14:textId="77777777" w:rsidTr="00161DF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10" w:type="dxa"/>
            <w:vAlign w:val="top"/>
          </w:tcPr>
          <w:p w14:paraId="0CAB1CEB" w14:textId="77777777" w:rsidR="00093CE6" w:rsidRPr="00354944" w:rsidRDefault="00093CE6" w:rsidP="00032861">
            <w:pPr>
              <w:keepNext/>
              <w:keepLines/>
              <w:widowControl w:val="0"/>
              <w:spacing w:after="0" w:line="240" w:lineRule="auto"/>
              <w:rPr>
                <w:rFonts w:cs="Arial"/>
                <w:szCs w:val="20"/>
              </w:rPr>
            </w:pPr>
            <w:r w:rsidRPr="00354944">
              <w:rPr>
                <w:rFonts w:cs="Arial"/>
                <w:szCs w:val="20"/>
              </w:rPr>
              <w:t>40% or 60%</w:t>
            </w:r>
          </w:p>
        </w:tc>
        <w:tc>
          <w:tcPr>
            <w:tcW w:w="1549" w:type="dxa"/>
            <w:vAlign w:val="top"/>
          </w:tcPr>
          <w:p w14:paraId="1B812888" w14:textId="77777777" w:rsidR="00093CE6" w:rsidRPr="00354944" w:rsidRDefault="00093CE6" w:rsidP="00032861">
            <w:pPr>
              <w:keepNext/>
              <w:keepLines/>
              <w:widowControl w:val="0"/>
              <w:spacing w:after="0" w:line="240" w:lineRule="auto"/>
              <w:jc w:val="right"/>
              <w:cnfStyle w:val="000000100000" w:firstRow="0" w:lastRow="0" w:firstColumn="0" w:lastColumn="0" w:oddVBand="0" w:evenVBand="0" w:oddHBand="1" w:evenHBand="0" w:firstRowFirstColumn="0" w:firstRowLastColumn="0" w:lastRowFirstColumn="0" w:lastRowLastColumn="0"/>
              <w:rPr>
                <w:rFonts w:cs="Arial"/>
                <w:szCs w:val="20"/>
              </w:rPr>
            </w:pPr>
            <w:r>
              <w:rPr>
                <w:rFonts w:cs="Arial"/>
                <w:szCs w:val="20"/>
              </w:rPr>
              <w:t>3.4</w:t>
            </w:r>
          </w:p>
        </w:tc>
        <w:tc>
          <w:tcPr>
            <w:tcW w:w="1549" w:type="dxa"/>
            <w:vAlign w:val="top"/>
          </w:tcPr>
          <w:p w14:paraId="44FCB5FC" w14:textId="77777777" w:rsidR="00093CE6" w:rsidRPr="00354944" w:rsidRDefault="00093CE6" w:rsidP="00032861">
            <w:pPr>
              <w:keepNext/>
              <w:keepLines/>
              <w:widowControl w:val="0"/>
              <w:spacing w:after="0" w:line="240" w:lineRule="auto"/>
              <w:jc w:val="right"/>
              <w:cnfStyle w:val="000000100000" w:firstRow="0" w:lastRow="0" w:firstColumn="0" w:lastColumn="0" w:oddVBand="0" w:evenVBand="0" w:oddHBand="1" w:evenHBand="0" w:firstRowFirstColumn="0" w:firstRowLastColumn="0" w:lastRowFirstColumn="0" w:lastRowLastColumn="0"/>
              <w:rPr>
                <w:rFonts w:cs="Arial"/>
                <w:szCs w:val="20"/>
              </w:rPr>
            </w:pPr>
            <w:r>
              <w:rPr>
                <w:rFonts w:cs="Arial"/>
                <w:szCs w:val="20"/>
              </w:rPr>
              <w:t>3.2</w:t>
            </w:r>
          </w:p>
        </w:tc>
        <w:tc>
          <w:tcPr>
            <w:tcW w:w="1550" w:type="dxa"/>
          </w:tcPr>
          <w:p w14:paraId="2DDE5073" w14:textId="77777777" w:rsidR="00093CE6" w:rsidRDefault="00093CE6" w:rsidP="00032861">
            <w:pPr>
              <w:keepNext/>
              <w:keepLines/>
              <w:widowControl w:val="0"/>
              <w:spacing w:after="0" w:line="240" w:lineRule="auto"/>
              <w:jc w:val="right"/>
              <w:cnfStyle w:val="000000100000" w:firstRow="0" w:lastRow="0" w:firstColumn="0" w:lastColumn="0" w:oddVBand="0" w:evenVBand="0" w:oddHBand="1" w:evenHBand="0" w:firstRowFirstColumn="0" w:firstRowLastColumn="0" w:lastRowFirstColumn="0" w:lastRowLastColumn="0"/>
              <w:rPr>
                <w:rFonts w:cs="Arial"/>
                <w:szCs w:val="20"/>
              </w:rPr>
            </w:pPr>
            <w:r>
              <w:rPr>
                <w:rFonts w:cs="Arial"/>
                <w:szCs w:val="20"/>
              </w:rPr>
              <w:t>4.8</w:t>
            </w:r>
          </w:p>
        </w:tc>
      </w:tr>
      <w:tr w:rsidR="00093CE6" w:rsidRPr="00354944" w14:paraId="5398F321" w14:textId="77777777" w:rsidTr="00161DF0">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10" w:type="dxa"/>
            <w:vAlign w:val="top"/>
          </w:tcPr>
          <w:p w14:paraId="40CFCFF1" w14:textId="77777777" w:rsidR="00093CE6" w:rsidRPr="00354944" w:rsidRDefault="00093CE6" w:rsidP="00032861">
            <w:pPr>
              <w:keepNext/>
              <w:keepLines/>
              <w:widowControl w:val="0"/>
              <w:spacing w:after="0" w:line="240" w:lineRule="auto"/>
              <w:rPr>
                <w:rFonts w:cs="Arial"/>
                <w:szCs w:val="20"/>
              </w:rPr>
            </w:pPr>
            <w:r w:rsidRPr="00354944">
              <w:rPr>
                <w:rFonts w:cs="Arial"/>
                <w:szCs w:val="20"/>
              </w:rPr>
              <w:t>50%</w:t>
            </w:r>
          </w:p>
        </w:tc>
        <w:tc>
          <w:tcPr>
            <w:tcW w:w="1549" w:type="dxa"/>
            <w:vAlign w:val="top"/>
          </w:tcPr>
          <w:p w14:paraId="7F6925D1" w14:textId="77777777" w:rsidR="00093CE6" w:rsidRPr="00354944" w:rsidRDefault="00093CE6" w:rsidP="00032861">
            <w:pPr>
              <w:keepNext/>
              <w:keepLines/>
              <w:widowControl w:val="0"/>
              <w:spacing w:after="0" w:line="240" w:lineRule="auto"/>
              <w:jc w:val="right"/>
              <w:cnfStyle w:val="000000010000" w:firstRow="0" w:lastRow="0" w:firstColumn="0" w:lastColumn="0" w:oddVBand="0" w:evenVBand="0" w:oddHBand="0" w:evenHBand="1" w:firstRowFirstColumn="0" w:firstRowLastColumn="0" w:lastRowFirstColumn="0" w:lastRowLastColumn="0"/>
              <w:rPr>
                <w:rFonts w:cs="Arial"/>
                <w:szCs w:val="20"/>
              </w:rPr>
            </w:pPr>
            <w:r>
              <w:rPr>
                <w:rFonts w:cs="Arial"/>
                <w:szCs w:val="20"/>
              </w:rPr>
              <w:t>3.5</w:t>
            </w:r>
          </w:p>
        </w:tc>
        <w:tc>
          <w:tcPr>
            <w:tcW w:w="1549" w:type="dxa"/>
            <w:vAlign w:val="top"/>
          </w:tcPr>
          <w:p w14:paraId="7FDCB7E3" w14:textId="77777777" w:rsidR="00093CE6" w:rsidRPr="00354944" w:rsidRDefault="00093CE6" w:rsidP="00032861">
            <w:pPr>
              <w:keepNext/>
              <w:keepLines/>
              <w:widowControl w:val="0"/>
              <w:spacing w:after="0" w:line="240" w:lineRule="auto"/>
              <w:jc w:val="right"/>
              <w:cnfStyle w:val="000000010000" w:firstRow="0" w:lastRow="0" w:firstColumn="0" w:lastColumn="0" w:oddVBand="0" w:evenVBand="0" w:oddHBand="0" w:evenHBand="1" w:firstRowFirstColumn="0" w:firstRowLastColumn="0" w:lastRowFirstColumn="0" w:lastRowLastColumn="0"/>
              <w:rPr>
                <w:rFonts w:cs="Arial"/>
                <w:szCs w:val="20"/>
              </w:rPr>
            </w:pPr>
            <w:r>
              <w:rPr>
                <w:rFonts w:cs="Arial"/>
                <w:szCs w:val="20"/>
              </w:rPr>
              <w:t>3.2</w:t>
            </w:r>
          </w:p>
        </w:tc>
        <w:tc>
          <w:tcPr>
            <w:tcW w:w="1550" w:type="dxa"/>
          </w:tcPr>
          <w:p w14:paraId="51876E22" w14:textId="77777777" w:rsidR="00093CE6" w:rsidRDefault="00093CE6" w:rsidP="00032861">
            <w:pPr>
              <w:keepNext/>
              <w:keepLines/>
              <w:widowControl w:val="0"/>
              <w:spacing w:after="0" w:line="240" w:lineRule="auto"/>
              <w:jc w:val="right"/>
              <w:cnfStyle w:val="000000010000" w:firstRow="0" w:lastRow="0" w:firstColumn="0" w:lastColumn="0" w:oddVBand="0" w:evenVBand="0" w:oddHBand="0" w:evenHBand="1" w:firstRowFirstColumn="0" w:firstRowLastColumn="0" w:lastRowFirstColumn="0" w:lastRowLastColumn="0"/>
              <w:rPr>
                <w:rFonts w:cs="Arial"/>
                <w:szCs w:val="20"/>
              </w:rPr>
            </w:pPr>
            <w:r>
              <w:rPr>
                <w:rFonts w:cs="Arial"/>
                <w:szCs w:val="20"/>
              </w:rPr>
              <w:t>4.9</w:t>
            </w:r>
          </w:p>
        </w:tc>
      </w:tr>
    </w:tbl>
    <w:p w14:paraId="2DB41E98" w14:textId="77777777" w:rsidR="00093CE6" w:rsidRPr="00354944" w:rsidRDefault="00093CE6" w:rsidP="00977605">
      <w:pPr>
        <w:pStyle w:val="Paragraph"/>
      </w:pPr>
    </w:p>
    <w:p w14:paraId="72066C61" w14:textId="087679E2" w:rsidR="00093CE6" w:rsidRPr="00354944" w:rsidRDefault="00093CE6" w:rsidP="00093CE6">
      <w:pPr>
        <w:pStyle w:val="Paragraph"/>
      </w:pPr>
      <w:r w:rsidRPr="00354944">
        <w:t>For example, for a survey result of 50</w:t>
      </w:r>
      <w:r w:rsidR="00B064AB">
        <w:t>.0</w:t>
      </w:r>
      <w:r w:rsidRPr="00354944">
        <w:t xml:space="preserve"> per cent based on the total sample </w:t>
      </w:r>
      <w:r>
        <w:t xml:space="preserve">for the individual survey </w:t>
      </w:r>
      <w:r w:rsidRPr="00354944">
        <w:t>of n=</w:t>
      </w:r>
      <w:r>
        <w:t>900</w:t>
      </w:r>
      <w:r w:rsidRPr="00354944">
        <w:t xml:space="preserve">, there are 95 chances in 100 that </w:t>
      </w:r>
      <w:r w:rsidR="00882827">
        <w:t>the true value</w:t>
      </w:r>
      <w:r w:rsidRPr="00354944">
        <w:t xml:space="preserve"> lie</w:t>
      </w:r>
      <w:r w:rsidR="00882827">
        <w:t>s</w:t>
      </w:r>
      <w:r w:rsidRPr="00354944">
        <w:t xml:space="preserve"> within the range of </w:t>
      </w:r>
      <w:r>
        <w:t>46.5</w:t>
      </w:r>
      <w:r w:rsidRPr="00354944">
        <w:t>–53</w:t>
      </w:r>
      <w:r>
        <w:t>.5</w:t>
      </w:r>
      <w:r w:rsidRPr="00354944">
        <w:t xml:space="preserve"> per cent. </w:t>
      </w:r>
    </w:p>
    <w:p w14:paraId="7B78CA28" w14:textId="0D6A72DF" w:rsidR="00093CE6" w:rsidRDefault="00093CE6" w:rsidP="00093CE6">
      <w:pPr>
        <w:pStyle w:val="Paragraph"/>
      </w:pPr>
      <w:r w:rsidRPr="00354944">
        <w:t xml:space="preserve">When comparing a result between subgroups (for example, comparing </w:t>
      </w:r>
      <w:r>
        <w:t>households that</w:t>
      </w:r>
      <w:r w:rsidRPr="00354944">
        <w:t xml:space="preserve"> have made a complaint to their </w:t>
      </w:r>
      <w:r>
        <w:t>telco</w:t>
      </w:r>
      <w:r w:rsidRPr="00354944">
        <w:t xml:space="preserve"> </w:t>
      </w:r>
      <w:r w:rsidRPr="00C73B72">
        <w:t xml:space="preserve">in the previous six months </w:t>
      </w:r>
      <w:r w:rsidRPr="00354944">
        <w:t>(n=</w:t>
      </w:r>
      <w:r>
        <w:t>307</w:t>
      </w:r>
      <w:r w:rsidRPr="00354944">
        <w:t>) with those who have not or don’t know (n=</w:t>
      </w:r>
      <w:r>
        <w:t>794</w:t>
      </w:r>
      <w:r w:rsidRPr="00354944">
        <w:t>), the margin of error depends on the base size of the subgroups and the percentages being compared. The margin of error</w:t>
      </w:r>
      <w:r w:rsidR="00FB52E9" w:rsidRPr="00FB52E9">
        <w:t xml:space="preserve"> </w:t>
      </w:r>
      <w:r w:rsidR="00FB52E9" w:rsidRPr="00354944">
        <w:t xml:space="preserve">for </w:t>
      </w:r>
      <w:r w:rsidR="00FB52E9">
        <w:t>particular</w:t>
      </w:r>
      <w:r w:rsidR="00FB52E9" w:rsidRPr="00354944">
        <w:t xml:space="preserve"> subgroup sizes</w:t>
      </w:r>
      <w:r w:rsidRPr="00354944">
        <w:t>, with WEFF accounted for</w:t>
      </w:r>
      <w:r w:rsidR="00FB52E9">
        <w:t>,</w:t>
      </w:r>
      <w:r w:rsidR="009E0C16">
        <w:t xml:space="preserve"> </w:t>
      </w:r>
      <w:r w:rsidRPr="00354944">
        <w:t xml:space="preserve">are provided below as a guide.  </w:t>
      </w:r>
    </w:p>
    <w:p w14:paraId="5A3B3FCA" w14:textId="77777777" w:rsidR="004B4F98" w:rsidRDefault="004B4F98" w:rsidP="004B4F98">
      <w:pPr>
        <w:pStyle w:val="Heading3"/>
      </w:pPr>
      <w:r w:rsidRPr="00354944">
        <w:lastRenderedPageBreak/>
        <w:t>Margin of error for subgroups</w:t>
      </w:r>
    </w:p>
    <w:p w14:paraId="2BEA3483" w14:textId="2E0B14A8" w:rsidR="004B4F98" w:rsidRPr="00354944" w:rsidRDefault="004B4F98" w:rsidP="004B4F98">
      <w:pPr>
        <w:pStyle w:val="Tableheading"/>
      </w:pPr>
      <w:r w:rsidRPr="00382D44">
        <w:t>Individual</w:t>
      </w:r>
      <w:r>
        <w:t xml:space="preserve"> survey</w:t>
      </w:r>
    </w:p>
    <w:tbl>
      <w:tblPr>
        <w:tblW w:w="9645" w:type="dxa"/>
        <w:tblLayout w:type="fixed"/>
        <w:tblCellMar>
          <w:left w:w="0" w:type="dxa"/>
          <w:right w:w="0" w:type="dxa"/>
        </w:tblCellMar>
        <w:tblLook w:val="01E0" w:firstRow="1" w:lastRow="1" w:firstColumn="1" w:lastColumn="1" w:noHBand="0" w:noVBand="0"/>
      </w:tblPr>
      <w:tblGrid>
        <w:gridCol w:w="9645"/>
      </w:tblGrid>
      <w:tr w:rsidR="00093CE6" w:rsidRPr="00354944" w14:paraId="7433730D" w14:textId="77777777" w:rsidTr="00D83324">
        <w:trPr>
          <w:trHeight w:val="2472"/>
        </w:trPr>
        <w:tc>
          <w:tcPr>
            <w:tcW w:w="9645" w:type="dxa"/>
            <w:shd w:val="clear" w:color="auto" w:fill="auto"/>
            <w:tcMar>
              <w:left w:w="28" w:type="dxa"/>
            </w:tcMar>
          </w:tcPr>
          <w:tbl>
            <w:tblPr>
              <w:tblW w:w="8189" w:type="dxa"/>
              <w:tblCellSpacing w:w="144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85" w:type="dxa"/>
                <w:left w:w="57" w:type="dxa"/>
                <w:bottom w:w="85" w:type="dxa"/>
                <w:right w:w="57" w:type="dxa"/>
              </w:tblCellMar>
              <w:tblLook w:val="01E0" w:firstRow="1" w:lastRow="1" w:firstColumn="1" w:lastColumn="1" w:noHBand="0" w:noVBand="0"/>
              <w:tblCaption w:val="Table 14: Margin of error for subgroups, ± (at 95 per cent confidence level)"/>
            </w:tblPr>
            <w:tblGrid>
              <w:gridCol w:w="2235"/>
              <w:gridCol w:w="1984"/>
              <w:gridCol w:w="1985"/>
              <w:gridCol w:w="1985"/>
            </w:tblGrid>
            <w:tr w:rsidR="00163907" w:rsidRPr="00354944" w14:paraId="22B030AB" w14:textId="77777777" w:rsidTr="004B4F98">
              <w:trPr>
                <w:tblHeader/>
                <w:tblCellSpacing w:w="1440" w:type="nil"/>
              </w:trPr>
              <w:tc>
                <w:tcPr>
                  <w:tcW w:w="2235" w:type="dxa"/>
                  <w:shd w:val="clear" w:color="auto" w:fill="404040" w:themeFill="text1" w:themeFillTint="BF"/>
                  <w:tcMar>
                    <w:top w:w="28" w:type="dxa"/>
                    <w:bottom w:w="28" w:type="dxa"/>
                  </w:tcMar>
                </w:tcPr>
                <w:p w14:paraId="43B137CB" w14:textId="77777777" w:rsidR="00163907" w:rsidRPr="00354944" w:rsidRDefault="00163907" w:rsidP="00D83324">
                  <w:pPr>
                    <w:pStyle w:val="TableBody"/>
                  </w:pPr>
                </w:p>
              </w:tc>
              <w:tc>
                <w:tcPr>
                  <w:tcW w:w="5954" w:type="dxa"/>
                  <w:gridSpan w:val="3"/>
                  <w:shd w:val="clear" w:color="auto" w:fill="404040" w:themeFill="text1" w:themeFillTint="BF"/>
                </w:tcPr>
                <w:p w14:paraId="1A72017F" w14:textId="5ADA3828" w:rsidR="00163907" w:rsidRPr="00354944" w:rsidRDefault="00CA69BD" w:rsidP="00163907">
                  <w:pPr>
                    <w:keepNext/>
                    <w:keepLines/>
                    <w:widowControl w:val="0"/>
                    <w:spacing w:after="0"/>
                    <w:jc w:val="center"/>
                  </w:pPr>
                  <w:r>
                    <w:rPr>
                      <w:b/>
                      <w:color w:val="FFFFFF" w:themeColor="background1"/>
                      <w:szCs w:val="20"/>
                    </w:rPr>
                    <w:t>Sample of i</w:t>
                  </w:r>
                  <w:r w:rsidR="00163907" w:rsidRPr="00163907">
                    <w:rPr>
                      <w:b/>
                      <w:color w:val="FFFFFF" w:themeColor="background1"/>
                      <w:szCs w:val="20"/>
                    </w:rPr>
                    <w:t>ndividuals</w:t>
                  </w:r>
                </w:p>
              </w:tc>
            </w:tr>
            <w:tr w:rsidR="00093CE6" w:rsidRPr="00354944" w14:paraId="5D9AF128" w14:textId="77777777" w:rsidTr="004B4F98">
              <w:trPr>
                <w:tblCellSpacing w:w="1440" w:type="nil"/>
              </w:trPr>
              <w:tc>
                <w:tcPr>
                  <w:tcW w:w="2235" w:type="dxa"/>
                  <w:shd w:val="clear" w:color="auto" w:fill="FFFFFF" w:themeFill="background1"/>
                  <w:tcMar>
                    <w:top w:w="28" w:type="dxa"/>
                    <w:bottom w:w="28" w:type="dxa"/>
                  </w:tcMar>
                </w:tcPr>
                <w:p w14:paraId="5C47C731" w14:textId="5D19EA88" w:rsidR="00093CE6" w:rsidRPr="00354944" w:rsidRDefault="00CC183E" w:rsidP="00D83324">
                  <w:pPr>
                    <w:pStyle w:val="TableBody"/>
                  </w:pPr>
                  <w:r w:rsidRPr="00354944">
                    <w:rPr>
                      <w:rFonts w:cs="Arial"/>
                      <w:szCs w:val="20"/>
                    </w:rPr>
                    <w:t>Actual sample size</w:t>
                  </w:r>
                  <w:r>
                    <w:rPr>
                      <w:rFonts w:cs="Arial"/>
                      <w:szCs w:val="20"/>
                    </w:rPr>
                    <w:t>, n=</w:t>
                  </w:r>
                </w:p>
              </w:tc>
              <w:tc>
                <w:tcPr>
                  <w:tcW w:w="1984" w:type="dxa"/>
                  <w:shd w:val="clear" w:color="auto" w:fill="FFFFFF" w:themeFill="background1"/>
                  <w:tcMar>
                    <w:top w:w="28" w:type="dxa"/>
                    <w:bottom w:w="28" w:type="dxa"/>
                  </w:tcMar>
                </w:tcPr>
                <w:p w14:paraId="48B1900C" w14:textId="486B7041" w:rsidR="00093CE6" w:rsidRPr="00354944" w:rsidRDefault="00093CE6" w:rsidP="00CC183E">
                  <w:pPr>
                    <w:pStyle w:val="Tableheaderrow"/>
                    <w:jc w:val="right"/>
                  </w:pPr>
                  <w:r>
                    <w:t>900</w:t>
                  </w:r>
                </w:p>
                <w:p w14:paraId="5EEFEFC1" w14:textId="77777777" w:rsidR="00093CE6" w:rsidRPr="00E26E5D" w:rsidRDefault="00093CE6" w:rsidP="00CC183E">
                  <w:pPr>
                    <w:pStyle w:val="Tableheaderrow"/>
                    <w:jc w:val="right"/>
                    <w:rPr>
                      <w:b w:val="0"/>
                      <w:bCs/>
                    </w:rPr>
                  </w:pPr>
                  <w:r w:rsidRPr="00E26E5D">
                    <w:rPr>
                      <w:b w:val="0"/>
                      <w:bCs/>
                    </w:rPr>
                    <w:t xml:space="preserve">(total sample of </w:t>
                  </w:r>
                  <w:r w:rsidRPr="00E26E5D">
                    <w:rPr>
                      <w:b w:val="0"/>
                      <w:bCs/>
                    </w:rPr>
                    <w:br/>
                    <w:t>individuals)</w:t>
                  </w:r>
                </w:p>
              </w:tc>
              <w:tc>
                <w:tcPr>
                  <w:tcW w:w="1985" w:type="dxa"/>
                  <w:shd w:val="clear" w:color="auto" w:fill="FFFFFF" w:themeFill="background1"/>
                  <w:tcMar>
                    <w:top w:w="28" w:type="dxa"/>
                    <w:bottom w:w="28" w:type="dxa"/>
                  </w:tcMar>
                </w:tcPr>
                <w:p w14:paraId="020FDCBF" w14:textId="5CBE54DD" w:rsidR="00AA1F2D" w:rsidRDefault="00AA1F2D" w:rsidP="00CC183E">
                  <w:pPr>
                    <w:pStyle w:val="Tableheaderrow"/>
                    <w:jc w:val="right"/>
                  </w:pPr>
                  <w:r>
                    <w:t>622</w:t>
                  </w:r>
                </w:p>
                <w:p w14:paraId="35CD9F52" w14:textId="5C95130C" w:rsidR="00093CE6" w:rsidRPr="00E26E5D" w:rsidRDefault="00AA1F2D" w:rsidP="00CC183E">
                  <w:pPr>
                    <w:pStyle w:val="Tableheaderrow"/>
                    <w:jc w:val="right"/>
                    <w:rPr>
                      <w:b w:val="0"/>
                      <w:bCs/>
                    </w:rPr>
                  </w:pPr>
                  <w:r w:rsidRPr="00E26E5D">
                    <w:rPr>
                      <w:b w:val="0"/>
                      <w:bCs/>
                    </w:rPr>
                    <w:t>(individuals living in a major city)</w:t>
                  </w:r>
                </w:p>
              </w:tc>
              <w:tc>
                <w:tcPr>
                  <w:tcW w:w="1985" w:type="dxa"/>
                  <w:shd w:val="clear" w:color="auto" w:fill="FFFFFF" w:themeFill="background1"/>
                  <w:tcMar>
                    <w:top w:w="28" w:type="dxa"/>
                    <w:bottom w:w="28" w:type="dxa"/>
                  </w:tcMar>
                </w:tcPr>
                <w:p w14:paraId="7B8254DD" w14:textId="0CCA87AB" w:rsidR="00AA1F2D" w:rsidRDefault="0082260F" w:rsidP="00CC183E">
                  <w:pPr>
                    <w:pStyle w:val="Tableheaderrow"/>
                    <w:jc w:val="right"/>
                  </w:pPr>
                  <w:r>
                    <w:t>169</w:t>
                  </w:r>
                </w:p>
                <w:p w14:paraId="2C65EF52" w14:textId="2F842DD0" w:rsidR="00B064AB" w:rsidRPr="00E26E5D" w:rsidRDefault="00AA1F2D" w:rsidP="00CC183E">
                  <w:pPr>
                    <w:pStyle w:val="Tableheaderrow"/>
                    <w:jc w:val="right"/>
                    <w:rPr>
                      <w:b w:val="0"/>
                      <w:bCs/>
                    </w:rPr>
                  </w:pPr>
                  <w:r w:rsidRPr="00E26E5D">
                    <w:rPr>
                      <w:b w:val="0"/>
                      <w:bCs/>
                    </w:rPr>
                    <w:t>(</w:t>
                  </w:r>
                  <w:r w:rsidRPr="0082260F">
                    <w:rPr>
                      <w:b w:val="0"/>
                      <w:bCs/>
                    </w:rPr>
                    <w:t xml:space="preserve">individuals </w:t>
                  </w:r>
                  <w:r w:rsidR="0082260F" w:rsidRPr="0082260F">
                    <w:rPr>
                      <w:b w:val="0"/>
                      <w:bCs/>
                    </w:rPr>
                    <w:t xml:space="preserve">with </w:t>
                  </w:r>
                  <w:r w:rsidR="0082260F" w:rsidRPr="0082260F" w:rsidDel="00C41EB2">
                    <w:rPr>
                      <w:b w:val="0"/>
                      <w:bCs/>
                    </w:rPr>
                    <w:t>a mobile broadband service</w:t>
                  </w:r>
                  <w:r w:rsidRPr="0082260F">
                    <w:rPr>
                      <w:b w:val="0"/>
                      <w:bCs/>
                    </w:rPr>
                    <w:t>)</w:t>
                  </w:r>
                </w:p>
              </w:tc>
            </w:tr>
            <w:tr w:rsidR="00CC183E" w:rsidRPr="00354944" w14:paraId="672E4F7B" w14:textId="77777777" w:rsidTr="004B4F98">
              <w:trPr>
                <w:tblCellSpacing w:w="1440" w:type="nil"/>
              </w:trPr>
              <w:tc>
                <w:tcPr>
                  <w:tcW w:w="2235" w:type="dxa"/>
                  <w:shd w:val="clear" w:color="auto" w:fill="FFFFFF" w:themeFill="background1"/>
                  <w:tcMar>
                    <w:top w:w="28" w:type="dxa"/>
                    <w:bottom w:w="28" w:type="dxa"/>
                  </w:tcMar>
                </w:tcPr>
                <w:p w14:paraId="049CAAFE" w14:textId="09E3E837" w:rsidR="00CC183E" w:rsidRPr="00354944" w:rsidRDefault="00CC183E" w:rsidP="00CC183E">
                  <w:pPr>
                    <w:pStyle w:val="TableBody"/>
                  </w:pPr>
                  <w:r w:rsidRPr="00354944">
                    <w:t xml:space="preserve">Effective sample size with WEFF </w:t>
                  </w:r>
                  <w:r>
                    <w:t>of 1.12</w:t>
                  </w:r>
                  <w:r w:rsidR="00163907">
                    <w:t>, n=</w:t>
                  </w:r>
                </w:p>
              </w:tc>
              <w:tc>
                <w:tcPr>
                  <w:tcW w:w="1984" w:type="dxa"/>
                  <w:shd w:val="clear" w:color="auto" w:fill="FFFFFF" w:themeFill="background1"/>
                  <w:tcMar>
                    <w:top w:w="28" w:type="dxa"/>
                    <w:bottom w:w="28" w:type="dxa"/>
                  </w:tcMar>
                </w:tcPr>
                <w:p w14:paraId="09589437" w14:textId="6105B750" w:rsidR="00CC183E" w:rsidRPr="00354944" w:rsidDel="00CC183E" w:rsidRDefault="00CC183E" w:rsidP="00CC183E">
                  <w:pPr>
                    <w:pStyle w:val="Tableheaderrow"/>
                    <w:jc w:val="right"/>
                  </w:pPr>
                  <w:r>
                    <w:t>804</w:t>
                  </w:r>
                </w:p>
              </w:tc>
              <w:tc>
                <w:tcPr>
                  <w:tcW w:w="1985" w:type="dxa"/>
                  <w:shd w:val="clear" w:color="auto" w:fill="FFFFFF" w:themeFill="background1"/>
                  <w:tcMar>
                    <w:top w:w="28" w:type="dxa"/>
                    <w:bottom w:w="28" w:type="dxa"/>
                  </w:tcMar>
                </w:tcPr>
                <w:p w14:paraId="263AAF77" w14:textId="33566F93" w:rsidR="00CC183E" w:rsidRDefault="00CC183E" w:rsidP="00CC183E">
                  <w:pPr>
                    <w:pStyle w:val="Tableheaderrow"/>
                    <w:jc w:val="right"/>
                  </w:pPr>
                  <w:r>
                    <w:t>555</w:t>
                  </w:r>
                </w:p>
              </w:tc>
              <w:tc>
                <w:tcPr>
                  <w:tcW w:w="1985" w:type="dxa"/>
                  <w:shd w:val="clear" w:color="auto" w:fill="FFFFFF" w:themeFill="background1"/>
                  <w:tcMar>
                    <w:top w:w="28" w:type="dxa"/>
                    <w:bottom w:w="28" w:type="dxa"/>
                  </w:tcMar>
                </w:tcPr>
                <w:p w14:paraId="346A2586" w14:textId="16032961" w:rsidR="00CC183E" w:rsidRDefault="00CC183E" w:rsidP="00CC183E">
                  <w:pPr>
                    <w:pStyle w:val="Tableheaderrow"/>
                    <w:jc w:val="right"/>
                  </w:pPr>
                  <w:r>
                    <w:t>151</w:t>
                  </w:r>
                </w:p>
              </w:tc>
            </w:tr>
            <w:tr w:rsidR="00835D75" w:rsidRPr="00354944" w14:paraId="52DD6CFE" w14:textId="77777777" w:rsidTr="004B4F98">
              <w:trPr>
                <w:tblCellSpacing w:w="1440" w:type="nil"/>
              </w:trPr>
              <w:tc>
                <w:tcPr>
                  <w:tcW w:w="2235" w:type="dxa"/>
                  <w:shd w:val="clear" w:color="auto" w:fill="F2F2F2" w:themeFill="background1" w:themeFillShade="F2"/>
                  <w:tcMar>
                    <w:top w:w="28" w:type="dxa"/>
                    <w:bottom w:w="28" w:type="dxa"/>
                  </w:tcMar>
                </w:tcPr>
                <w:p w14:paraId="649D4385" w14:textId="7E8AC1B1" w:rsidR="00163907" w:rsidRDefault="00163907" w:rsidP="00163907">
                  <w:pPr>
                    <w:keepNext/>
                    <w:keepLines/>
                    <w:widowControl w:val="0"/>
                    <w:spacing w:after="0" w:line="240" w:lineRule="auto"/>
                    <w:rPr>
                      <w:rFonts w:cs="Arial"/>
                      <w:b/>
                      <w:szCs w:val="20"/>
                    </w:rPr>
                  </w:pPr>
                  <w:r>
                    <w:rPr>
                      <w:rFonts w:cs="Arial"/>
                      <w:b/>
                      <w:szCs w:val="20"/>
                    </w:rPr>
                    <w:t>Estimated survey</w:t>
                  </w:r>
                  <w:r w:rsidRPr="00354944">
                    <w:rPr>
                      <w:rFonts w:cs="Arial"/>
                      <w:b/>
                      <w:szCs w:val="20"/>
                    </w:rPr>
                    <w:t xml:space="preserve"> proportions</w:t>
                  </w:r>
                </w:p>
                <w:p w14:paraId="1D2C2F16" w14:textId="466D183B" w:rsidR="00835D75" w:rsidRPr="00354944" w:rsidRDefault="00835D75" w:rsidP="00882827">
                  <w:pPr>
                    <w:pStyle w:val="TableBody"/>
                  </w:pPr>
                </w:p>
              </w:tc>
              <w:tc>
                <w:tcPr>
                  <w:tcW w:w="5954" w:type="dxa"/>
                  <w:gridSpan w:val="3"/>
                  <w:shd w:val="clear" w:color="auto" w:fill="F2F2F2" w:themeFill="background1" w:themeFillShade="F2"/>
                  <w:tcMar>
                    <w:top w:w="28" w:type="dxa"/>
                    <w:bottom w:w="28" w:type="dxa"/>
                  </w:tcMar>
                </w:tcPr>
                <w:p w14:paraId="3A2C5B14" w14:textId="77777777" w:rsidR="006D6917" w:rsidRDefault="006D6917" w:rsidP="006D6917">
                  <w:pPr>
                    <w:keepNext/>
                    <w:keepLines/>
                    <w:widowControl w:val="0"/>
                    <w:spacing w:after="0" w:line="240" w:lineRule="auto"/>
                    <w:jc w:val="center"/>
                    <w:rPr>
                      <w:rFonts w:cs="Arial"/>
                      <w:b/>
                      <w:szCs w:val="20"/>
                    </w:rPr>
                  </w:pPr>
                  <w:r w:rsidRPr="00354944">
                    <w:rPr>
                      <w:rFonts w:cs="Arial"/>
                      <w:b/>
                      <w:szCs w:val="20"/>
                    </w:rPr>
                    <w:t>Margin</w:t>
                  </w:r>
                  <w:r>
                    <w:rPr>
                      <w:rFonts w:cs="Arial"/>
                      <w:b/>
                      <w:szCs w:val="20"/>
                    </w:rPr>
                    <w:t>s</w:t>
                  </w:r>
                  <w:r w:rsidRPr="00354944">
                    <w:rPr>
                      <w:rFonts w:cs="Arial"/>
                      <w:b/>
                      <w:szCs w:val="20"/>
                    </w:rPr>
                    <w:t xml:space="preserve"> of error </w:t>
                  </w:r>
                  <w:r>
                    <w:rPr>
                      <w:rFonts w:cs="Arial"/>
                      <w:b/>
                      <w:szCs w:val="20"/>
                    </w:rPr>
                    <w:t>at the 95% confidence level</w:t>
                  </w:r>
                </w:p>
                <w:p w14:paraId="00F7C94F" w14:textId="77777777" w:rsidR="00163907" w:rsidRDefault="00163907" w:rsidP="00163907">
                  <w:pPr>
                    <w:pStyle w:val="TableBody"/>
                    <w:jc w:val="center"/>
                    <w:rPr>
                      <w:rFonts w:cs="Arial"/>
                      <w:szCs w:val="20"/>
                    </w:rPr>
                  </w:pPr>
                  <w:r w:rsidRPr="00EA19C2">
                    <w:rPr>
                      <w:rFonts w:cs="Arial"/>
                      <w:szCs w:val="20"/>
                    </w:rPr>
                    <w:t>(taking into account WEFF)</w:t>
                  </w:r>
                </w:p>
                <w:p w14:paraId="68424EFF" w14:textId="3FD59D13" w:rsidR="00835D75" w:rsidRPr="00354944" w:rsidRDefault="00835D75" w:rsidP="00163907">
                  <w:pPr>
                    <w:pStyle w:val="TableBody"/>
                    <w:jc w:val="center"/>
                  </w:pPr>
                  <w:r w:rsidRPr="00354944">
                    <w:rPr>
                      <w:rFonts w:cs="Arial"/>
                      <w:b/>
                      <w:szCs w:val="20"/>
                    </w:rPr>
                    <w:t>Percentage points (+/–)</w:t>
                  </w:r>
                </w:p>
              </w:tc>
            </w:tr>
            <w:tr w:rsidR="00500B74" w:rsidRPr="00354944" w14:paraId="6091885F" w14:textId="77777777" w:rsidTr="004B4F98">
              <w:trPr>
                <w:tblCellSpacing w:w="1440" w:type="nil"/>
              </w:trPr>
              <w:tc>
                <w:tcPr>
                  <w:tcW w:w="2235" w:type="dxa"/>
                  <w:tcMar>
                    <w:top w:w="28" w:type="dxa"/>
                    <w:bottom w:w="28" w:type="dxa"/>
                  </w:tcMar>
                </w:tcPr>
                <w:p w14:paraId="49979862" w14:textId="77777777" w:rsidR="00500B74" w:rsidRPr="00354944" w:rsidRDefault="00500B74" w:rsidP="00500B74">
                  <w:pPr>
                    <w:pStyle w:val="TableBody"/>
                  </w:pPr>
                  <w:r w:rsidRPr="00354944">
                    <w:t>5% or 95%</w:t>
                  </w:r>
                </w:p>
              </w:tc>
              <w:tc>
                <w:tcPr>
                  <w:tcW w:w="1984" w:type="dxa"/>
                  <w:tcMar>
                    <w:top w:w="28" w:type="dxa"/>
                    <w:bottom w:w="28" w:type="dxa"/>
                  </w:tcMar>
                </w:tcPr>
                <w:p w14:paraId="57BDC08A" w14:textId="12D0AFDF" w:rsidR="00500B74" w:rsidRPr="00500B74" w:rsidRDefault="00500B74" w:rsidP="00500B74">
                  <w:pPr>
                    <w:spacing w:after="0" w:line="240" w:lineRule="auto"/>
                    <w:jc w:val="right"/>
                    <w:rPr>
                      <w:rFonts w:cs="Arial"/>
                      <w:szCs w:val="20"/>
                    </w:rPr>
                  </w:pPr>
                  <w:r w:rsidRPr="00500B74">
                    <w:rPr>
                      <w:rFonts w:cs="Arial"/>
                      <w:szCs w:val="20"/>
                    </w:rPr>
                    <w:t>1.5</w:t>
                  </w:r>
                </w:p>
              </w:tc>
              <w:tc>
                <w:tcPr>
                  <w:tcW w:w="1985" w:type="dxa"/>
                  <w:tcMar>
                    <w:top w:w="28" w:type="dxa"/>
                    <w:bottom w:w="28" w:type="dxa"/>
                  </w:tcMar>
                </w:tcPr>
                <w:p w14:paraId="25905F47" w14:textId="7D27ABFE" w:rsidR="00500B74" w:rsidRPr="00500B74" w:rsidRDefault="00F73C4C" w:rsidP="00500B74">
                  <w:pPr>
                    <w:spacing w:after="0" w:line="240" w:lineRule="auto"/>
                    <w:jc w:val="right"/>
                    <w:rPr>
                      <w:rFonts w:cs="Arial"/>
                      <w:szCs w:val="20"/>
                    </w:rPr>
                  </w:pPr>
                  <w:r>
                    <w:rPr>
                      <w:rFonts w:cs="Arial"/>
                      <w:szCs w:val="20"/>
                    </w:rPr>
                    <w:t>1.8</w:t>
                  </w:r>
                </w:p>
              </w:tc>
              <w:tc>
                <w:tcPr>
                  <w:tcW w:w="1985" w:type="dxa"/>
                  <w:tcMar>
                    <w:top w:w="28" w:type="dxa"/>
                    <w:bottom w:w="28" w:type="dxa"/>
                  </w:tcMar>
                </w:tcPr>
                <w:p w14:paraId="2EA3E4E9" w14:textId="1B052316" w:rsidR="00500B74" w:rsidRPr="00500B74" w:rsidRDefault="00F73C4C" w:rsidP="00500B74">
                  <w:pPr>
                    <w:spacing w:after="0" w:line="240" w:lineRule="auto"/>
                    <w:jc w:val="right"/>
                    <w:rPr>
                      <w:rFonts w:cs="Arial"/>
                      <w:szCs w:val="20"/>
                    </w:rPr>
                  </w:pPr>
                  <w:r>
                    <w:rPr>
                      <w:rFonts w:cs="Arial"/>
                      <w:szCs w:val="20"/>
                    </w:rPr>
                    <w:t>3.5</w:t>
                  </w:r>
                </w:p>
              </w:tc>
            </w:tr>
            <w:tr w:rsidR="00500B74" w:rsidRPr="00354944" w14:paraId="0286FEEC" w14:textId="77777777" w:rsidTr="004B4F98">
              <w:trPr>
                <w:tblCellSpacing w:w="1440" w:type="nil"/>
              </w:trPr>
              <w:tc>
                <w:tcPr>
                  <w:tcW w:w="2235" w:type="dxa"/>
                  <w:tcMar>
                    <w:top w:w="28" w:type="dxa"/>
                    <w:bottom w:w="28" w:type="dxa"/>
                  </w:tcMar>
                </w:tcPr>
                <w:p w14:paraId="4A299A86" w14:textId="77777777" w:rsidR="00500B74" w:rsidRPr="00354944" w:rsidRDefault="00500B74" w:rsidP="00500B74">
                  <w:pPr>
                    <w:pStyle w:val="TableBody"/>
                  </w:pPr>
                  <w:r w:rsidRPr="00354944">
                    <w:t>10% or 90%</w:t>
                  </w:r>
                </w:p>
              </w:tc>
              <w:tc>
                <w:tcPr>
                  <w:tcW w:w="1984" w:type="dxa"/>
                  <w:tcMar>
                    <w:top w:w="28" w:type="dxa"/>
                    <w:bottom w:w="28" w:type="dxa"/>
                  </w:tcMar>
                </w:tcPr>
                <w:p w14:paraId="3919E3BE" w14:textId="6AF7ABCA" w:rsidR="00500B74" w:rsidRPr="00500B74" w:rsidRDefault="00500B74" w:rsidP="00500B74">
                  <w:pPr>
                    <w:spacing w:after="0" w:line="240" w:lineRule="auto"/>
                    <w:jc w:val="right"/>
                    <w:rPr>
                      <w:rFonts w:cs="Arial"/>
                      <w:szCs w:val="20"/>
                    </w:rPr>
                  </w:pPr>
                  <w:r w:rsidRPr="00500B74">
                    <w:rPr>
                      <w:rFonts w:cs="Arial"/>
                      <w:szCs w:val="20"/>
                    </w:rPr>
                    <w:t>2.1</w:t>
                  </w:r>
                </w:p>
              </w:tc>
              <w:tc>
                <w:tcPr>
                  <w:tcW w:w="1985" w:type="dxa"/>
                  <w:tcMar>
                    <w:top w:w="28" w:type="dxa"/>
                    <w:bottom w:w="28" w:type="dxa"/>
                  </w:tcMar>
                </w:tcPr>
                <w:p w14:paraId="3142BA6E" w14:textId="77777777" w:rsidR="00500B74" w:rsidRPr="00500B74" w:rsidRDefault="00F73C4C" w:rsidP="00500B74">
                  <w:pPr>
                    <w:spacing w:after="0" w:line="240" w:lineRule="auto"/>
                    <w:jc w:val="right"/>
                    <w:rPr>
                      <w:rFonts w:cs="Arial"/>
                      <w:szCs w:val="20"/>
                    </w:rPr>
                  </w:pPr>
                  <w:r>
                    <w:rPr>
                      <w:rFonts w:cs="Arial"/>
                      <w:szCs w:val="20"/>
                    </w:rPr>
                    <w:t>2.5</w:t>
                  </w:r>
                </w:p>
              </w:tc>
              <w:tc>
                <w:tcPr>
                  <w:tcW w:w="1985" w:type="dxa"/>
                  <w:tcMar>
                    <w:top w:w="28" w:type="dxa"/>
                    <w:bottom w:w="28" w:type="dxa"/>
                  </w:tcMar>
                </w:tcPr>
                <w:p w14:paraId="67F6CF99" w14:textId="3651D538" w:rsidR="00500B74" w:rsidRPr="00500B74" w:rsidRDefault="00F73C4C" w:rsidP="00500B74">
                  <w:pPr>
                    <w:spacing w:after="0" w:line="240" w:lineRule="auto"/>
                    <w:jc w:val="right"/>
                    <w:rPr>
                      <w:rFonts w:cs="Arial"/>
                      <w:szCs w:val="20"/>
                    </w:rPr>
                  </w:pPr>
                  <w:r>
                    <w:rPr>
                      <w:rFonts w:cs="Arial"/>
                      <w:szCs w:val="20"/>
                    </w:rPr>
                    <w:t>4.8</w:t>
                  </w:r>
                </w:p>
              </w:tc>
            </w:tr>
            <w:tr w:rsidR="00500B74" w:rsidRPr="00354944" w14:paraId="2C09C5D0" w14:textId="77777777" w:rsidTr="004B4F98">
              <w:trPr>
                <w:tblCellSpacing w:w="1440" w:type="nil"/>
              </w:trPr>
              <w:tc>
                <w:tcPr>
                  <w:tcW w:w="2235" w:type="dxa"/>
                  <w:tcMar>
                    <w:top w:w="28" w:type="dxa"/>
                    <w:bottom w:w="28" w:type="dxa"/>
                  </w:tcMar>
                </w:tcPr>
                <w:p w14:paraId="0FEE4B26" w14:textId="77777777" w:rsidR="00500B74" w:rsidRPr="00354944" w:rsidRDefault="00500B74" w:rsidP="00500B74">
                  <w:pPr>
                    <w:pStyle w:val="TableBody"/>
                  </w:pPr>
                  <w:r w:rsidRPr="00354944">
                    <w:t xml:space="preserve">20% or 80% </w:t>
                  </w:r>
                </w:p>
              </w:tc>
              <w:tc>
                <w:tcPr>
                  <w:tcW w:w="1984" w:type="dxa"/>
                  <w:tcMar>
                    <w:top w:w="28" w:type="dxa"/>
                    <w:bottom w:w="28" w:type="dxa"/>
                  </w:tcMar>
                </w:tcPr>
                <w:p w14:paraId="43C5B91D" w14:textId="3A8663E9" w:rsidR="00500B74" w:rsidRPr="00500B74" w:rsidRDefault="00500B74" w:rsidP="00500B74">
                  <w:pPr>
                    <w:spacing w:after="0" w:line="240" w:lineRule="auto"/>
                    <w:jc w:val="right"/>
                    <w:rPr>
                      <w:rFonts w:cs="Arial"/>
                      <w:szCs w:val="20"/>
                    </w:rPr>
                  </w:pPr>
                  <w:r w:rsidRPr="00500B74">
                    <w:rPr>
                      <w:rFonts w:cs="Arial"/>
                      <w:szCs w:val="20"/>
                    </w:rPr>
                    <w:t>2.8</w:t>
                  </w:r>
                </w:p>
              </w:tc>
              <w:tc>
                <w:tcPr>
                  <w:tcW w:w="1985" w:type="dxa"/>
                  <w:tcMar>
                    <w:top w:w="28" w:type="dxa"/>
                    <w:bottom w:w="28" w:type="dxa"/>
                  </w:tcMar>
                </w:tcPr>
                <w:p w14:paraId="135B62E2" w14:textId="7387C571" w:rsidR="00500B74" w:rsidRPr="00500B74" w:rsidRDefault="00F73C4C" w:rsidP="00500B74">
                  <w:pPr>
                    <w:spacing w:after="0" w:line="240" w:lineRule="auto"/>
                    <w:jc w:val="right"/>
                    <w:rPr>
                      <w:rFonts w:cs="Arial"/>
                      <w:szCs w:val="20"/>
                    </w:rPr>
                  </w:pPr>
                  <w:r>
                    <w:rPr>
                      <w:rFonts w:cs="Arial"/>
                      <w:szCs w:val="20"/>
                    </w:rPr>
                    <w:t>3.3</w:t>
                  </w:r>
                </w:p>
              </w:tc>
              <w:tc>
                <w:tcPr>
                  <w:tcW w:w="1985" w:type="dxa"/>
                  <w:tcMar>
                    <w:top w:w="28" w:type="dxa"/>
                    <w:bottom w:w="28" w:type="dxa"/>
                  </w:tcMar>
                </w:tcPr>
                <w:p w14:paraId="33ED274F" w14:textId="16461B6B" w:rsidR="00500B74" w:rsidRPr="00500B74" w:rsidRDefault="00F73C4C" w:rsidP="00500B74">
                  <w:pPr>
                    <w:spacing w:after="0" w:line="240" w:lineRule="auto"/>
                    <w:jc w:val="right"/>
                    <w:rPr>
                      <w:rFonts w:cs="Arial"/>
                      <w:szCs w:val="20"/>
                    </w:rPr>
                  </w:pPr>
                  <w:r>
                    <w:rPr>
                      <w:rFonts w:cs="Arial"/>
                      <w:szCs w:val="20"/>
                    </w:rPr>
                    <w:t>6.4</w:t>
                  </w:r>
                </w:p>
              </w:tc>
            </w:tr>
            <w:tr w:rsidR="00500B74" w:rsidRPr="00354944" w14:paraId="1DA9C0E6" w14:textId="77777777" w:rsidTr="004B4F98">
              <w:trPr>
                <w:tblCellSpacing w:w="1440" w:type="nil"/>
              </w:trPr>
              <w:tc>
                <w:tcPr>
                  <w:tcW w:w="2235" w:type="dxa"/>
                  <w:tcMar>
                    <w:top w:w="28" w:type="dxa"/>
                    <w:bottom w:w="28" w:type="dxa"/>
                  </w:tcMar>
                </w:tcPr>
                <w:p w14:paraId="0DF67450" w14:textId="77777777" w:rsidR="00500B74" w:rsidRPr="00354944" w:rsidRDefault="00500B74" w:rsidP="00500B74">
                  <w:pPr>
                    <w:pStyle w:val="TableBody"/>
                  </w:pPr>
                  <w:r w:rsidRPr="00354944">
                    <w:t xml:space="preserve">30% or 70% </w:t>
                  </w:r>
                </w:p>
              </w:tc>
              <w:tc>
                <w:tcPr>
                  <w:tcW w:w="1984" w:type="dxa"/>
                  <w:tcMar>
                    <w:top w:w="28" w:type="dxa"/>
                    <w:bottom w:w="28" w:type="dxa"/>
                  </w:tcMar>
                </w:tcPr>
                <w:p w14:paraId="42D8D9EF" w14:textId="50B3C17A" w:rsidR="00500B74" w:rsidRPr="00500B74" w:rsidRDefault="00500B74" w:rsidP="00500B74">
                  <w:pPr>
                    <w:spacing w:after="0" w:line="240" w:lineRule="auto"/>
                    <w:jc w:val="right"/>
                    <w:rPr>
                      <w:rFonts w:cs="Arial"/>
                      <w:szCs w:val="20"/>
                    </w:rPr>
                  </w:pPr>
                  <w:r w:rsidRPr="00500B74">
                    <w:rPr>
                      <w:rFonts w:cs="Arial"/>
                      <w:szCs w:val="20"/>
                    </w:rPr>
                    <w:t>3.2</w:t>
                  </w:r>
                </w:p>
              </w:tc>
              <w:tc>
                <w:tcPr>
                  <w:tcW w:w="1985" w:type="dxa"/>
                  <w:tcMar>
                    <w:top w:w="28" w:type="dxa"/>
                    <w:bottom w:w="28" w:type="dxa"/>
                  </w:tcMar>
                </w:tcPr>
                <w:p w14:paraId="142D7A7F" w14:textId="6223DB98" w:rsidR="00500B74" w:rsidRPr="00500B74" w:rsidRDefault="00F73C4C" w:rsidP="00500B74">
                  <w:pPr>
                    <w:spacing w:after="0" w:line="240" w:lineRule="auto"/>
                    <w:jc w:val="right"/>
                    <w:rPr>
                      <w:rFonts w:cs="Arial"/>
                      <w:szCs w:val="20"/>
                    </w:rPr>
                  </w:pPr>
                  <w:r>
                    <w:rPr>
                      <w:rFonts w:cs="Arial"/>
                      <w:szCs w:val="20"/>
                    </w:rPr>
                    <w:t>3.8</w:t>
                  </w:r>
                </w:p>
              </w:tc>
              <w:tc>
                <w:tcPr>
                  <w:tcW w:w="1985" w:type="dxa"/>
                  <w:tcMar>
                    <w:top w:w="28" w:type="dxa"/>
                    <w:bottom w:w="28" w:type="dxa"/>
                  </w:tcMar>
                </w:tcPr>
                <w:p w14:paraId="2FC1175B" w14:textId="443E32DE" w:rsidR="00500B74" w:rsidRPr="00500B74" w:rsidRDefault="00F73C4C" w:rsidP="00500B74">
                  <w:pPr>
                    <w:spacing w:after="0" w:line="240" w:lineRule="auto"/>
                    <w:jc w:val="right"/>
                    <w:rPr>
                      <w:rFonts w:cs="Arial"/>
                      <w:szCs w:val="20"/>
                    </w:rPr>
                  </w:pPr>
                  <w:r>
                    <w:rPr>
                      <w:rFonts w:cs="Arial"/>
                      <w:szCs w:val="20"/>
                    </w:rPr>
                    <w:t>7.3</w:t>
                  </w:r>
                </w:p>
              </w:tc>
            </w:tr>
            <w:tr w:rsidR="00500B74" w:rsidRPr="00354944" w14:paraId="5FD780A8" w14:textId="77777777" w:rsidTr="004B4F98">
              <w:trPr>
                <w:tblCellSpacing w:w="1440" w:type="nil"/>
              </w:trPr>
              <w:tc>
                <w:tcPr>
                  <w:tcW w:w="2235" w:type="dxa"/>
                  <w:tcMar>
                    <w:top w:w="28" w:type="dxa"/>
                    <w:bottom w:w="28" w:type="dxa"/>
                  </w:tcMar>
                </w:tcPr>
                <w:p w14:paraId="1459EBEF" w14:textId="77777777" w:rsidR="00500B74" w:rsidRPr="00354944" w:rsidRDefault="00500B74" w:rsidP="00500B74">
                  <w:pPr>
                    <w:pStyle w:val="TableBody"/>
                  </w:pPr>
                  <w:r w:rsidRPr="00354944">
                    <w:t xml:space="preserve">40% or 60% </w:t>
                  </w:r>
                </w:p>
              </w:tc>
              <w:tc>
                <w:tcPr>
                  <w:tcW w:w="1984" w:type="dxa"/>
                  <w:tcMar>
                    <w:top w:w="28" w:type="dxa"/>
                    <w:bottom w:w="28" w:type="dxa"/>
                  </w:tcMar>
                </w:tcPr>
                <w:p w14:paraId="58BCE206" w14:textId="1B124B60" w:rsidR="00500B74" w:rsidRPr="00500B74" w:rsidRDefault="00500B74" w:rsidP="00500B74">
                  <w:pPr>
                    <w:spacing w:after="0" w:line="240" w:lineRule="auto"/>
                    <w:jc w:val="right"/>
                    <w:rPr>
                      <w:rFonts w:cs="Arial"/>
                      <w:szCs w:val="20"/>
                    </w:rPr>
                  </w:pPr>
                  <w:r w:rsidRPr="00500B74">
                    <w:rPr>
                      <w:rFonts w:cs="Arial"/>
                      <w:szCs w:val="20"/>
                    </w:rPr>
                    <w:t>3.4</w:t>
                  </w:r>
                </w:p>
              </w:tc>
              <w:tc>
                <w:tcPr>
                  <w:tcW w:w="1985" w:type="dxa"/>
                  <w:tcMar>
                    <w:top w:w="28" w:type="dxa"/>
                    <w:bottom w:w="28" w:type="dxa"/>
                  </w:tcMar>
                </w:tcPr>
                <w:p w14:paraId="6137F4D7" w14:textId="4C7538B1" w:rsidR="00500B74" w:rsidRPr="00500B74" w:rsidRDefault="00F73C4C" w:rsidP="00500B74">
                  <w:pPr>
                    <w:spacing w:after="0" w:line="240" w:lineRule="auto"/>
                    <w:jc w:val="right"/>
                    <w:rPr>
                      <w:rFonts w:cs="Arial"/>
                      <w:szCs w:val="20"/>
                    </w:rPr>
                  </w:pPr>
                  <w:r>
                    <w:rPr>
                      <w:rFonts w:cs="Arial"/>
                      <w:szCs w:val="20"/>
                    </w:rPr>
                    <w:t>4.1</w:t>
                  </w:r>
                </w:p>
              </w:tc>
              <w:tc>
                <w:tcPr>
                  <w:tcW w:w="1985" w:type="dxa"/>
                  <w:tcMar>
                    <w:top w:w="28" w:type="dxa"/>
                    <w:bottom w:w="28" w:type="dxa"/>
                  </w:tcMar>
                </w:tcPr>
                <w:p w14:paraId="3AB8D531" w14:textId="43498384" w:rsidR="00500B74" w:rsidRPr="00500B74" w:rsidRDefault="00F73C4C" w:rsidP="00500B74">
                  <w:pPr>
                    <w:spacing w:after="0" w:line="240" w:lineRule="auto"/>
                    <w:jc w:val="right"/>
                    <w:rPr>
                      <w:rFonts w:cs="Arial"/>
                      <w:szCs w:val="20"/>
                    </w:rPr>
                  </w:pPr>
                  <w:r>
                    <w:rPr>
                      <w:rFonts w:cs="Arial"/>
                      <w:szCs w:val="20"/>
                    </w:rPr>
                    <w:t>7.8</w:t>
                  </w:r>
                </w:p>
              </w:tc>
            </w:tr>
            <w:tr w:rsidR="00500B74" w:rsidRPr="00354944" w14:paraId="57386D49" w14:textId="77777777" w:rsidTr="004B4F98">
              <w:trPr>
                <w:tblCellSpacing w:w="1440" w:type="nil"/>
              </w:trPr>
              <w:tc>
                <w:tcPr>
                  <w:tcW w:w="2235" w:type="dxa"/>
                  <w:tcMar>
                    <w:top w:w="28" w:type="dxa"/>
                    <w:bottom w:w="28" w:type="dxa"/>
                  </w:tcMar>
                </w:tcPr>
                <w:p w14:paraId="696F8E49" w14:textId="77777777" w:rsidR="00500B74" w:rsidRPr="00354944" w:rsidRDefault="00500B74" w:rsidP="00500B74">
                  <w:pPr>
                    <w:pStyle w:val="TableBody"/>
                  </w:pPr>
                  <w:r w:rsidRPr="00354944">
                    <w:t>50%</w:t>
                  </w:r>
                </w:p>
              </w:tc>
              <w:tc>
                <w:tcPr>
                  <w:tcW w:w="1984" w:type="dxa"/>
                  <w:tcMar>
                    <w:top w:w="28" w:type="dxa"/>
                    <w:bottom w:w="28" w:type="dxa"/>
                  </w:tcMar>
                </w:tcPr>
                <w:p w14:paraId="77B27DE1" w14:textId="27E2647D" w:rsidR="00500B74" w:rsidRPr="00500B74" w:rsidRDefault="00500B74" w:rsidP="00500B74">
                  <w:pPr>
                    <w:spacing w:after="0" w:line="240" w:lineRule="auto"/>
                    <w:jc w:val="right"/>
                    <w:rPr>
                      <w:rFonts w:cs="Arial"/>
                      <w:szCs w:val="20"/>
                    </w:rPr>
                  </w:pPr>
                  <w:r w:rsidRPr="00500B74">
                    <w:rPr>
                      <w:rFonts w:cs="Arial"/>
                      <w:szCs w:val="20"/>
                    </w:rPr>
                    <w:t>3.5</w:t>
                  </w:r>
                </w:p>
              </w:tc>
              <w:tc>
                <w:tcPr>
                  <w:tcW w:w="1985" w:type="dxa"/>
                  <w:tcMar>
                    <w:top w:w="28" w:type="dxa"/>
                    <w:bottom w:w="28" w:type="dxa"/>
                  </w:tcMar>
                </w:tcPr>
                <w:p w14:paraId="15940824" w14:textId="5124593E" w:rsidR="00500B74" w:rsidRPr="00500B74" w:rsidRDefault="00F73C4C" w:rsidP="00500B74">
                  <w:pPr>
                    <w:spacing w:after="0" w:line="240" w:lineRule="auto"/>
                    <w:jc w:val="right"/>
                    <w:rPr>
                      <w:rFonts w:cs="Arial"/>
                      <w:szCs w:val="20"/>
                    </w:rPr>
                  </w:pPr>
                  <w:r>
                    <w:rPr>
                      <w:rFonts w:cs="Arial"/>
                      <w:szCs w:val="20"/>
                    </w:rPr>
                    <w:t>4.2</w:t>
                  </w:r>
                </w:p>
              </w:tc>
              <w:tc>
                <w:tcPr>
                  <w:tcW w:w="1985" w:type="dxa"/>
                  <w:tcMar>
                    <w:top w:w="28" w:type="dxa"/>
                    <w:bottom w:w="28" w:type="dxa"/>
                  </w:tcMar>
                </w:tcPr>
                <w:p w14:paraId="6B091A07" w14:textId="19B5C78E" w:rsidR="00500B74" w:rsidRPr="00500B74" w:rsidRDefault="00F73C4C" w:rsidP="00500B74">
                  <w:pPr>
                    <w:spacing w:after="0" w:line="240" w:lineRule="auto"/>
                    <w:jc w:val="right"/>
                    <w:rPr>
                      <w:rFonts w:cs="Arial"/>
                      <w:szCs w:val="20"/>
                    </w:rPr>
                  </w:pPr>
                  <w:r>
                    <w:rPr>
                      <w:rFonts w:cs="Arial"/>
                      <w:szCs w:val="20"/>
                    </w:rPr>
                    <w:t>8.0</w:t>
                  </w:r>
                </w:p>
              </w:tc>
            </w:tr>
          </w:tbl>
          <w:p w14:paraId="2AC57558" w14:textId="77777777" w:rsidR="00093CE6" w:rsidRPr="00354944" w:rsidRDefault="00093CE6" w:rsidP="00D83324">
            <w:pPr>
              <w:pStyle w:val="TableBody"/>
              <w:rPr>
                <w:rFonts w:cs="Arial"/>
              </w:rPr>
            </w:pPr>
          </w:p>
        </w:tc>
      </w:tr>
    </w:tbl>
    <w:p w14:paraId="0B80FB04" w14:textId="3C2744FB" w:rsidR="005D3A0A" w:rsidRDefault="005D3A0A" w:rsidP="004B4F98">
      <w:pPr>
        <w:pStyle w:val="Paragraph"/>
      </w:pPr>
    </w:p>
    <w:p w14:paraId="2E073D23" w14:textId="5C08DF1C" w:rsidR="00093CE6" w:rsidRDefault="004B4F98" w:rsidP="004B4F98">
      <w:pPr>
        <w:pStyle w:val="Tableheading"/>
      </w:pPr>
      <w:r>
        <w:t>Household survey</w:t>
      </w:r>
    </w:p>
    <w:tbl>
      <w:tblPr>
        <w:tblW w:w="8217" w:type="dxa"/>
        <w:tblCellSpacing w:w="144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85" w:type="dxa"/>
          <w:left w:w="57" w:type="dxa"/>
          <w:bottom w:w="85" w:type="dxa"/>
          <w:right w:w="57" w:type="dxa"/>
        </w:tblCellMar>
        <w:tblLook w:val="01E0" w:firstRow="1" w:lastRow="1" w:firstColumn="1" w:lastColumn="1" w:noHBand="0" w:noVBand="0"/>
        <w:tblCaption w:val="Table 14: Margin of error for subgroups, ± (at 95 per cent confidence level)"/>
      </w:tblPr>
      <w:tblGrid>
        <w:gridCol w:w="2263"/>
        <w:gridCol w:w="1984"/>
        <w:gridCol w:w="1985"/>
        <w:gridCol w:w="1985"/>
      </w:tblGrid>
      <w:tr w:rsidR="00CA69BD" w:rsidRPr="00354944" w14:paraId="0E122BD7" w14:textId="77777777" w:rsidTr="004B4F98">
        <w:trPr>
          <w:tblHeader/>
          <w:tblCellSpacing w:w="1440" w:type="nil"/>
        </w:trPr>
        <w:tc>
          <w:tcPr>
            <w:tcW w:w="2263" w:type="dxa"/>
            <w:shd w:val="clear" w:color="auto" w:fill="404040" w:themeFill="text1" w:themeFillTint="BF"/>
            <w:tcMar>
              <w:top w:w="28" w:type="dxa"/>
              <w:bottom w:w="28" w:type="dxa"/>
            </w:tcMar>
          </w:tcPr>
          <w:p w14:paraId="5C89E806" w14:textId="77777777" w:rsidR="00CA69BD" w:rsidRPr="00354944" w:rsidRDefault="00CA69BD" w:rsidP="004B4F98">
            <w:pPr>
              <w:pStyle w:val="TableBody"/>
              <w:widowControl w:val="0"/>
            </w:pPr>
          </w:p>
        </w:tc>
        <w:tc>
          <w:tcPr>
            <w:tcW w:w="5954" w:type="dxa"/>
            <w:gridSpan w:val="3"/>
            <w:shd w:val="clear" w:color="auto" w:fill="404040" w:themeFill="text1" w:themeFillTint="BF"/>
          </w:tcPr>
          <w:p w14:paraId="31972278" w14:textId="3C98A0A1" w:rsidR="00CA69BD" w:rsidRPr="00354944" w:rsidRDefault="00CA69BD" w:rsidP="004B4F98">
            <w:pPr>
              <w:widowControl w:val="0"/>
              <w:spacing w:after="0"/>
              <w:jc w:val="center"/>
            </w:pPr>
            <w:r>
              <w:rPr>
                <w:b/>
                <w:color w:val="FFFFFF" w:themeColor="background1"/>
                <w:szCs w:val="20"/>
              </w:rPr>
              <w:t>Sample of households</w:t>
            </w:r>
          </w:p>
        </w:tc>
      </w:tr>
      <w:tr w:rsidR="00093CE6" w:rsidRPr="00354944" w14:paraId="35E1B2FF" w14:textId="77777777" w:rsidTr="004B4F98">
        <w:trPr>
          <w:tblCellSpacing w:w="1440" w:type="nil"/>
        </w:trPr>
        <w:tc>
          <w:tcPr>
            <w:tcW w:w="2263" w:type="dxa"/>
            <w:shd w:val="clear" w:color="auto" w:fill="FFFFFF" w:themeFill="background1"/>
            <w:tcMar>
              <w:top w:w="28" w:type="dxa"/>
              <w:bottom w:w="28" w:type="dxa"/>
            </w:tcMar>
          </w:tcPr>
          <w:p w14:paraId="7DA75B64" w14:textId="65F6159E" w:rsidR="00093CE6" w:rsidRPr="00354944" w:rsidRDefault="00CC183E" w:rsidP="004B4F98">
            <w:pPr>
              <w:pStyle w:val="TableBody"/>
              <w:widowControl w:val="0"/>
            </w:pPr>
            <w:r w:rsidRPr="00354944">
              <w:rPr>
                <w:rFonts w:cs="Arial"/>
                <w:szCs w:val="20"/>
              </w:rPr>
              <w:t>Actual sample size</w:t>
            </w:r>
            <w:r>
              <w:rPr>
                <w:rFonts w:cs="Arial"/>
                <w:szCs w:val="20"/>
              </w:rPr>
              <w:t>, n=</w:t>
            </w:r>
          </w:p>
        </w:tc>
        <w:tc>
          <w:tcPr>
            <w:tcW w:w="1984" w:type="dxa"/>
            <w:shd w:val="clear" w:color="auto" w:fill="FFFFFF" w:themeFill="background1"/>
            <w:tcMar>
              <w:top w:w="28" w:type="dxa"/>
              <w:bottom w:w="28" w:type="dxa"/>
            </w:tcMar>
          </w:tcPr>
          <w:p w14:paraId="1869FD12" w14:textId="5AD1E771" w:rsidR="00093CE6" w:rsidRPr="00354944" w:rsidRDefault="00093CE6" w:rsidP="004B4F98">
            <w:pPr>
              <w:pStyle w:val="Tableheaderrow"/>
              <w:widowControl w:val="0"/>
              <w:jc w:val="right"/>
            </w:pPr>
            <w:r>
              <w:t>1,101</w:t>
            </w:r>
          </w:p>
          <w:p w14:paraId="351E6B30" w14:textId="77777777" w:rsidR="00093CE6" w:rsidRPr="00E26E5D" w:rsidRDefault="00093CE6" w:rsidP="004B4F98">
            <w:pPr>
              <w:pStyle w:val="Tableheaderrow"/>
              <w:widowControl w:val="0"/>
              <w:jc w:val="right"/>
              <w:rPr>
                <w:b w:val="0"/>
                <w:bCs/>
              </w:rPr>
            </w:pPr>
            <w:r w:rsidRPr="00E26E5D">
              <w:rPr>
                <w:b w:val="0"/>
                <w:bCs/>
              </w:rPr>
              <w:t xml:space="preserve">(total sample of </w:t>
            </w:r>
            <w:r w:rsidRPr="00E26E5D">
              <w:rPr>
                <w:b w:val="0"/>
                <w:bCs/>
              </w:rPr>
              <w:br/>
              <w:t>households)</w:t>
            </w:r>
          </w:p>
        </w:tc>
        <w:tc>
          <w:tcPr>
            <w:tcW w:w="1985" w:type="dxa"/>
            <w:shd w:val="clear" w:color="auto" w:fill="FFFFFF" w:themeFill="background1"/>
            <w:tcMar>
              <w:top w:w="28" w:type="dxa"/>
              <w:bottom w:w="28" w:type="dxa"/>
            </w:tcMar>
          </w:tcPr>
          <w:p w14:paraId="3C6FD0A7" w14:textId="41A8D2C3" w:rsidR="00E26E5D" w:rsidRPr="008204CB" w:rsidRDefault="00E26E5D" w:rsidP="004B4F98">
            <w:pPr>
              <w:pStyle w:val="Tableheaderrow"/>
              <w:widowControl w:val="0"/>
              <w:jc w:val="right"/>
            </w:pPr>
            <w:r w:rsidRPr="008204CB">
              <w:t xml:space="preserve">552 </w:t>
            </w:r>
          </w:p>
          <w:p w14:paraId="6B02ED7F" w14:textId="5B6422A4" w:rsidR="00093CE6" w:rsidRPr="008204CB" w:rsidRDefault="00E26E5D" w:rsidP="004B4F98">
            <w:pPr>
              <w:pStyle w:val="Tableheaderrow"/>
              <w:widowControl w:val="0"/>
              <w:jc w:val="right"/>
            </w:pPr>
            <w:r w:rsidRPr="008204CB">
              <w:rPr>
                <w:b w:val="0"/>
                <w:bCs/>
              </w:rPr>
              <w:t xml:space="preserve">(households that contacted telco in previous </w:t>
            </w:r>
            <w:r w:rsidR="004B4F98" w:rsidRPr="008204CB">
              <w:rPr>
                <w:b w:val="0"/>
                <w:bCs/>
              </w:rPr>
              <w:t xml:space="preserve">6 </w:t>
            </w:r>
            <w:r w:rsidRPr="008204CB">
              <w:rPr>
                <w:b w:val="0"/>
                <w:bCs/>
              </w:rPr>
              <w:t>months)</w:t>
            </w:r>
          </w:p>
        </w:tc>
        <w:tc>
          <w:tcPr>
            <w:tcW w:w="1985" w:type="dxa"/>
            <w:shd w:val="clear" w:color="auto" w:fill="FFFFFF" w:themeFill="background1"/>
            <w:tcMar>
              <w:top w:w="28" w:type="dxa"/>
              <w:bottom w:w="28" w:type="dxa"/>
            </w:tcMar>
          </w:tcPr>
          <w:p w14:paraId="459749C2" w14:textId="04AA4E39" w:rsidR="00E26E5D" w:rsidRPr="008204CB" w:rsidRDefault="00E26E5D" w:rsidP="004B4F98">
            <w:pPr>
              <w:pStyle w:val="Tableheaderrow"/>
              <w:widowControl w:val="0"/>
              <w:jc w:val="right"/>
            </w:pPr>
            <w:r w:rsidRPr="008204CB">
              <w:t xml:space="preserve">307 </w:t>
            </w:r>
          </w:p>
          <w:p w14:paraId="6A5E11E7" w14:textId="2B91D5E1" w:rsidR="00093CE6" w:rsidRPr="008204CB" w:rsidRDefault="00E26E5D" w:rsidP="004B4F98">
            <w:pPr>
              <w:pStyle w:val="Tableheaderrow"/>
              <w:widowControl w:val="0"/>
              <w:jc w:val="right"/>
              <w:rPr>
                <w:b w:val="0"/>
                <w:bCs/>
              </w:rPr>
            </w:pPr>
            <w:r w:rsidRPr="008204CB">
              <w:rPr>
                <w:b w:val="0"/>
                <w:bCs/>
              </w:rPr>
              <w:t xml:space="preserve">(households that made a complaint to their telco in the previous </w:t>
            </w:r>
            <w:r w:rsidR="004B4F98" w:rsidRPr="008204CB">
              <w:rPr>
                <w:b w:val="0"/>
                <w:bCs/>
              </w:rPr>
              <w:t xml:space="preserve">6 </w:t>
            </w:r>
            <w:r w:rsidRPr="008204CB">
              <w:rPr>
                <w:b w:val="0"/>
                <w:bCs/>
              </w:rPr>
              <w:t>months)</w:t>
            </w:r>
          </w:p>
        </w:tc>
      </w:tr>
      <w:tr w:rsidR="00CC183E" w14:paraId="3F539B7C" w14:textId="77777777" w:rsidTr="004B4F98">
        <w:trPr>
          <w:tblCellSpacing w:w="1440" w:type="nil"/>
        </w:trPr>
        <w:tc>
          <w:tcPr>
            <w:tcW w:w="2263" w:type="dxa"/>
            <w:shd w:val="clear" w:color="auto" w:fill="FFFFFF" w:themeFill="background1"/>
            <w:tcMar>
              <w:top w:w="28" w:type="dxa"/>
              <w:bottom w:w="28" w:type="dxa"/>
            </w:tcMar>
          </w:tcPr>
          <w:p w14:paraId="6CC757DC" w14:textId="747E1F7E" w:rsidR="00CC183E" w:rsidRPr="00354944" w:rsidRDefault="00CC183E" w:rsidP="004B4F98">
            <w:pPr>
              <w:pStyle w:val="TableBody"/>
              <w:widowControl w:val="0"/>
            </w:pPr>
            <w:r w:rsidRPr="00354944">
              <w:t xml:space="preserve">Effective sample size with WEFF </w:t>
            </w:r>
            <w:r>
              <w:t>of 1.2</w:t>
            </w:r>
            <w:r w:rsidR="00A543F8">
              <w:t>, n=</w:t>
            </w:r>
          </w:p>
        </w:tc>
        <w:tc>
          <w:tcPr>
            <w:tcW w:w="1984" w:type="dxa"/>
            <w:shd w:val="clear" w:color="auto" w:fill="FFFFFF" w:themeFill="background1"/>
            <w:tcMar>
              <w:top w:w="28" w:type="dxa"/>
              <w:bottom w:w="28" w:type="dxa"/>
            </w:tcMar>
          </w:tcPr>
          <w:p w14:paraId="36827A2D" w14:textId="6CB21B85" w:rsidR="00CC183E" w:rsidRPr="00354944" w:rsidDel="00CC183E" w:rsidRDefault="00CC183E" w:rsidP="004B4F98">
            <w:pPr>
              <w:pStyle w:val="Tableheaderrow"/>
              <w:widowControl w:val="0"/>
              <w:jc w:val="right"/>
            </w:pPr>
            <w:r>
              <w:t>918</w:t>
            </w:r>
          </w:p>
        </w:tc>
        <w:tc>
          <w:tcPr>
            <w:tcW w:w="1985" w:type="dxa"/>
            <w:shd w:val="clear" w:color="auto" w:fill="FFFFFF" w:themeFill="background1"/>
            <w:tcMar>
              <w:top w:w="28" w:type="dxa"/>
              <w:bottom w:w="28" w:type="dxa"/>
            </w:tcMar>
          </w:tcPr>
          <w:p w14:paraId="4695CF83" w14:textId="07D69EE0" w:rsidR="00CC183E" w:rsidRDefault="00CC183E" w:rsidP="004B4F98">
            <w:pPr>
              <w:pStyle w:val="Tableheaderrow"/>
              <w:widowControl w:val="0"/>
              <w:jc w:val="right"/>
            </w:pPr>
            <w:r>
              <w:t>460</w:t>
            </w:r>
          </w:p>
        </w:tc>
        <w:tc>
          <w:tcPr>
            <w:tcW w:w="1985" w:type="dxa"/>
            <w:shd w:val="clear" w:color="auto" w:fill="FFFFFF" w:themeFill="background1"/>
            <w:tcMar>
              <w:top w:w="28" w:type="dxa"/>
              <w:bottom w:w="28" w:type="dxa"/>
            </w:tcMar>
          </w:tcPr>
          <w:p w14:paraId="7C46B325" w14:textId="4F99BE08" w:rsidR="00CC183E" w:rsidRDefault="00CC183E" w:rsidP="004B4F98">
            <w:pPr>
              <w:pStyle w:val="Tableheaderrow"/>
              <w:widowControl w:val="0"/>
              <w:jc w:val="right"/>
            </w:pPr>
            <w:r>
              <w:t>256</w:t>
            </w:r>
          </w:p>
        </w:tc>
      </w:tr>
      <w:tr w:rsidR="00A543F8" w:rsidRPr="00354944" w14:paraId="6BD4C293" w14:textId="77777777" w:rsidTr="004B4F98">
        <w:trPr>
          <w:tblCellSpacing w:w="1440" w:type="nil"/>
        </w:trPr>
        <w:tc>
          <w:tcPr>
            <w:tcW w:w="2263" w:type="dxa"/>
            <w:shd w:val="clear" w:color="auto" w:fill="F2F2F2" w:themeFill="background1" w:themeFillShade="F2"/>
            <w:tcMar>
              <w:top w:w="28" w:type="dxa"/>
              <w:bottom w:w="28" w:type="dxa"/>
            </w:tcMar>
          </w:tcPr>
          <w:p w14:paraId="06CFE85B" w14:textId="77777777" w:rsidR="00A543F8" w:rsidRDefault="00A543F8" w:rsidP="004B4F98">
            <w:pPr>
              <w:widowControl w:val="0"/>
              <w:spacing w:after="0" w:line="240" w:lineRule="auto"/>
              <w:rPr>
                <w:rFonts w:cs="Arial"/>
                <w:b/>
                <w:szCs w:val="20"/>
              </w:rPr>
            </w:pPr>
            <w:r>
              <w:rPr>
                <w:rFonts w:cs="Arial"/>
                <w:b/>
                <w:szCs w:val="20"/>
              </w:rPr>
              <w:t>Estimated survey</w:t>
            </w:r>
            <w:r w:rsidRPr="00354944">
              <w:rPr>
                <w:rFonts w:cs="Arial"/>
                <w:b/>
                <w:szCs w:val="20"/>
              </w:rPr>
              <w:t xml:space="preserve"> proportions</w:t>
            </w:r>
          </w:p>
          <w:p w14:paraId="71118EB9" w14:textId="77777777" w:rsidR="00A543F8" w:rsidRPr="00354944" w:rsidRDefault="00A543F8" w:rsidP="004B4F98">
            <w:pPr>
              <w:pStyle w:val="TableBody"/>
              <w:widowControl w:val="0"/>
            </w:pPr>
          </w:p>
        </w:tc>
        <w:tc>
          <w:tcPr>
            <w:tcW w:w="5954" w:type="dxa"/>
            <w:gridSpan w:val="3"/>
            <w:shd w:val="clear" w:color="auto" w:fill="F2F2F2" w:themeFill="background1" w:themeFillShade="F2"/>
            <w:tcMar>
              <w:top w:w="28" w:type="dxa"/>
              <w:bottom w:w="28" w:type="dxa"/>
            </w:tcMar>
          </w:tcPr>
          <w:p w14:paraId="0BC924C0" w14:textId="0C697F8C" w:rsidR="007E5885" w:rsidRDefault="007E5885" w:rsidP="004B4F98">
            <w:pPr>
              <w:widowControl w:val="0"/>
              <w:spacing w:after="0" w:line="240" w:lineRule="auto"/>
              <w:jc w:val="center"/>
              <w:rPr>
                <w:rFonts w:cs="Arial"/>
                <w:b/>
                <w:szCs w:val="20"/>
              </w:rPr>
            </w:pPr>
            <w:r w:rsidRPr="00354944">
              <w:rPr>
                <w:rFonts w:cs="Arial"/>
                <w:b/>
                <w:szCs w:val="20"/>
              </w:rPr>
              <w:t>Margin</w:t>
            </w:r>
            <w:r w:rsidR="006D6917">
              <w:rPr>
                <w:rFonts w:cs="Arial"/>
                <w:b/>
                <w:szCs w:val="20"/>
              </w:rPr>
              <w:t>s</w:t>
            </w:r>
            <w:r w:rsidRPr="00354944">
              <w:rPr>
                <w:rFonts w:cs="Arial"/>
                <w:b/>
                <w:szCs w:val="20"/>
              </w:rPr>
              <w:t xml:space="preserve"> of error </w:t>
            </w:r>
            <w:r w:rsidR="006D6917">
              <w:rPr>
                <w:rFonts w:cs="Arial"/>
                <w:b/>
                <w:szCs w:val="20"/>
              </w:rPr>
              <w:t>at the 95% confidence level</w:t>
            </w:r>
          </w:p>
          <w:p w14:paraId="2FE2E496" w14:textId="77777777" w:rsidR="00A543F8" w:rsidRDefault="00A543F8" w:rsidP="004B4F98">
            <w:pPr>
              <w:pStyle w:val="TableBody"/>
              <w:widowControl w:val="0"/>
              <w:jc w:val="center"/>
              <w:rPr>
                <w:rFonts w:cs="Arial"/>
                <w:szCs w:val="20"/>
              </w:rPr>
            </w:pPr>
            <w:r w:rsidRPr="00EA19C2">
              <w:rPr>
                <w:rFonts w:cs="Arial"/>
                <w:szCs w:val="20"/>
              </w:rPr>
              <w:t>(taking into account WEFF)</w:t>
            </w:r>
          </w:p>
          <w:p w14:paraId="2E68215D" w14:textId="77777777" w:rsidR="00A543F8" w:rsidRPr="00354944" w:rsidRDefault="00A543F8" w:rsidP="004B4F98">
            <w:pPr>
              <w:pStyle w:val="TableBody"/>
              <w:widowControl w:val="0"/>
              <w:jc w:val="center"/>
            </w:pPr>
            <w:r w:rsidRPr="00354944">
              <w:rPr>
                <w:rFonts w:cs="Arial"/>
                <w:b/>
                <w:szCs w:val="20"/>
              </w:rPr>
              <w:t>Percentage points (+/–)</w:t>
            </w:r>
          </w:p>
        </w:tc>
      </w:tr>
      <w:tr w:rsidR="00500B74" w:rsidRPr="00354944" w14:paraId="3D1231E7" w14:textId="77777777" w:rsidTr="004B4F98">
        <w:trPr>
          <w:tblCellSpacing w:w="1440" w:type="nil"/>
        </w:trPr>
        <w:tc>
          <w:tcPr>
            <w:tcW w:w="2263" w:type="dxa"/>
            <w:tcMar>
              <w:top w:w="28" w:type="dxa"/>
              <w:bottom w:w="28" w:type="dxa"/>
            </w:tcMar>
          </w:tcPr>
          <w:p w14:paraId="57051A39" w14:textId="77777777" w:rsidR="00500B74" w:rsidRPr="00354944" w:rsidRDefault="00500B74" w:rsidP="004B4F98">
            <w:pPr>
              <w:pStyle w:val="TableBody"/>
              <w:widowControl w:val="0"/>
            </w:pPr>
            <w:r w:rsidRPr="00354944">
              <w:t>5% or 95%</w:t>
            </w:r>
          </w:p>
        </w:tc>
        <w:tc>
          <w:tcPr>
            <w:tcW w:w="1984" w:type="dxa"/>
            <w:tcMar>
              <w:top w:w="28" w:type="dxa"/>
              <w:bottom w:w="28" w:type="dxa"/>
            </w:tcMar>
          </w:tcPr>
          <w:p w14:paraId="79CBDE8F" w14:textId="218D13CA" w:rsidR="00500B74" w:rsidRPr="00500B74" w:rsidRDefault="00500B74" w:rsidP="004B4F98">
            <w:pPr>
              <w:pStyle w:val="TableBody"/>
              <w:widowControl w:val="0"/>
              <w:jc w:val="right"/>
              <w:rPr>
                <w:rFonts w:cs="Arial"/>
                <w:szCs w:val="20"/>
              </w:rPr>
            </w:pPr>
            <w:r w:rsidRPr="00500B74">
              <w:rPr>
                <w:rFonts w:cs="Arial"/>
                <w:szCs w:val="20"/>
              </w:rPr>
              <w:t>1.4</w:t>
            </w:r>
          </w:p>
        </w:tc>
        <w:tc>
          <w:tcPr>
            <w:tcW w:w="1985" w:type="dxa"/>
            <w:tcMar>
              <w:top w:w="28" w:type="dxa"/>
              <w:bottom w:w="28" w:type="dxa"/>
            </w:tcMar>
          </w:tcPr>
          <w:p w14:paraId="1D261CB2" w14:textId="61AF9AAE" w:rsidR="00500B74" w:rsidRPr="00500B74" w:rsidRDefault="00DF06CA" w:rsidP="004B4F98">
            <w:pPr>
              <w:pStyle w:val="TableBody"/>
              <w:widowControl w:val="0"/>
              <w:jc w:val="right"/>
              <w:rPr>
                <w:rFonts w:cs="Arial"/>
                <w:szCs w:val="20"/>
              </w:rPr>
            </w:pPr>
            <w:r>
              <w:rPr>
                <w:rFonts w:cs="Arial"/>
                <w:szCs w:val="20"/>
              </w:rPr>
              <w:t>2.0</w:t>
            </w:r>
          </w:p>
        </w:tc>
        <w:tc>
          <w:tcPr>
            <w:tcW w:w="1985" w:type="dxa"/>
            <w:tcMar>
              <w:top w:w="28" w:type="dxa"/>
              <w:bottom w:w="28" w:type="dxa"/>
            </w:tcMar>
          </w:tcPr>
          <w:p w14:paraId="5A279F2C" w14:textId="095654C6" w:rsidR="00500B74" w:rsidRPr="00500B74" w:rsidRDefault="00CE6767" w:rsidP="004B4F98">
            <w:pPr>
              <w:pStyle w:val="TableBody"/>
              <w:widowControl w:val="0"/>
              <w:jc w:val="right"/>
              <w:rPr>
                <w:rFonts w:cs="Arial"/>
                <w:szCs w:val="20"/>
              </w:rPr>
            </w:pPr>
            <w:r>
              <w:rPr>
                <w:rFonts w:cs="Arial"/>
                <w:szCs w:val="20"/>
              </w:rPr>
              <w:t>2.7</w:t>
            </w:r>
          </w:p>
        </w:tc>
      </w:tr>
      <w:tr w:rsidR="00500B74" w:rsidRPr="00354944" w14:paraId="156752A6" w14:textId="77777777" w:rsidTr="004B4F98">
        <w:trPr>
          <w:tblCellSpacing w:w="1440" w:type="nil"/>
        </w:trPr>
        <w:tc>
          <w:tcPr>
            <w:tcW w:w="2263" w:type="dxa"/>
            <w:tcMar>
              <w:top w:w="28" w:type="dxa"/>
              <w:bottom w:w="28" w:type="dxa"/>
            </w:tcMar>
          </w:tcPr>
          <w:p w14:paraId="7E11395D" w14:textId="77777777" w:rsidR="00500B74" w:rsidRPr="00354944" w:rsidRDefault="00500B74" w:rsidP="004B4F98">
            <w:pPr>
              <w:pStyle w:val="TableBody"/>
              <w:widowControl w:val="0"/>
            </w:pPr>
            <w:r w:rsidRPr="00354944">
              <w:t>10% or 90%</w:t>
            </w:r>
          </w:p>
        </w:tc>
        <w:tc>
          <w:tcPr>
            <w:tcW w:w="1984" w:type="dxa"/>
            <w:tcMar>
              <w:top w:w="28" w:type="dxa"/>
              <w:bottom w:w="28" w:type="dxa"/>
            </w:tcMar>
          </w:tcPr>
          <w:p w14:paraId="75D2ABCE" w14:textId="3C3CF1D8" w:rsidR="00500B74" w:rsidRPr="00500B74" w:rsidRDefault="00500B74" w:rsidP="004B4F98">
            <w:pPr>
              <w:pStyle w:val="TableBody"/>
              <w:widowControl w:val="0"/>
              <w:jc w:val="right"/>
              <w:rPr>
                <w:rFonts w:cs="Arial"/>
                <w:szCs w:val="20"/>
              </w:rPr>
            </w:pPr>
            <w:r w:rsidRPr="00500B74">
              <w:rPr>
                <w:rFonts w:cs="Arial"/>
                <w:szCs w:val="20"/>
              </w:rPr>
              <w:t>1.9</w:t>
            </w:r>
          </w:p>
        </w:tc>
        <w:tc>
          <w:tcPr>
            <w:tcW w:w="1985" w:type="dxa"/>
            <w:tcMar>
              <w:top w:w="28" w:type="dxa"/>
              <w:bottom w:w="28" w:type="dxa"/>
            </w:tcMar>
          </w:tcPr>
          <w:p w14:paraId="2E15E3F7" w14:textId="04AD27A3" w:rsidR="00500B74" w:rsidRPr="00500B74" w:rsidRDefault="00DF06CA" w:rsidP="004B4F98">
            <w:pPr>
              <w:pStyle w:val="TableBody"/>
              <w:widowControl w:val="0"/>
              <w:jc w:val="right"/>
              <w:rPr>
                <w:rFonts w:cs="Arial"/>
                <w:szCs w:val="20"/>
              </w:rPr>
            </w:pPr>
            <w:r>
              <w:rPr>
                <w:rFonts w:cs="Arial"/>
                <w:szCs w:val="20"/>
              </w:rPr>
              <w:t>2.7</w:t>
            </w:r>
          </w:p>
        </w:tc>
        <w:tc>
          <w:tcPr>
            <w:tcW w:w="1985" w:type="dxa"/>
            <w:tcMar>
              <w:top w:w="28" w:type="dxa"/>
              <w:bottom w:w="28" w:type="dxa"/>
            </w:tcMar>
          </w:tcPr>
          <w:p w14:paraId="18D74463" w14:textId="61DE9834" w:rsidR="00500B74" w:rsidRPr="00500B74" w:rsidRDefault="00CE6767" w:rsidP="004B4F98">
            <w:pPr>
              <w:pStyle w:val="TableBody"/>
              <w:widowControl w:val="0"/>
              <w:jc w:val="right"/>
              <w:rPr>
                <w:rFonts w:cs="Arial"/>
                <w:szCs w:val="20"/>
              </w:rPr>
            </w:pPr>
            <w:r>
              <w:rPr>
                <w:rFonts w:cs="Arial"/>
                <w:szCs w:val="20"/>
              </w:rPr>
              <w:t>3.7</w:t>
            </w:r>
          </w:p>
        </w:tc>
      </w:tr>
      <w:tr w:rsidR="00500B74" w:rsidRPr="00354944" w14:paraId="7BE8C94A" w14:textId="77777777" w:rsidTr="004B4F98">
        <w:trPr>
          <w:tblCellSpacing w:w="1440" w:type="nil"/>
        </w:trPr>
        <w:tc>
          <w:tcPr>
            <w:tcW w:w="2263" w:type="dxa"/>
            <w:tcMar>
              <w:top w:w="28" w:type="dxa"/>
              <w:bottom w:w="28" w:type="dxa"/>
            </w:tcMar>
          </w:tcPr>
          <w:p w14:paraId="37DA6520" w14:textId="77777777" w:rsidR="00500B74" w:rsidRPr="00354944" w:rsidRDefault="00500B74" w:rsidP="004B4F98">
            <w:pPr>
              <w:pStyle w:val="TableBody"/>
              <w:widowControl w:val="0"/>
            </w:pPr>
            <w:r w:rsidRPr="00354944">
              <w:t xml:space="preserve">20% or 80% </w:t>
            </w:r>
          </w:p>
        </w:tc>
        <w:tc>
          <w:tcPr>
            <w:tcW w:w="1984" w:type="dxa"/>
            <w:tcMar>
              <w:top w:w="28" w:type="dxa"/>
              <w:bottom w:w="28" w:type="dxa"/>
            </w:tcMar>
          </w:tcPr>
          <w:p w14:paraId="506646A7" w14:textId="0916AD8F" w:rsidR="00500B74" w:rsidRPr="00500B74" w:rsidRDefault="00500B74" w:rsidP="004B4F98">
            <w:pPr>
              <w:pStyle w:val="TableBody"/>
              <w:widowControl w:val="0"/>
              <w:jc w:val="right"/>
              <w:rPr>
                <w:rFonts w:cs="Arial"/>
                <w:szCs w:val="20"/>
              </w:rPr>
            </w:pPr>
            <w:r w:rsidRPr="00500B74">
              <w:rPr>
                <w:rFonts w:cs="Arial"/>
                <w:szCs w:val="20"/>
              </w:rPr>
              <w:t>2.6</w:t>
            </w:r>
          </w:p>
        </w:tc>
        <w:tc>
          <w:tcPr>
            <w:tcW w:w="1985" w:type="dxa"/>
            <w:tcMar>
              <w:top w:w="28" w:type="dxa"/>
              <w:bottom w:w="28" w:type="dxa"/>
            </w:tcMar>
          </w:tcPr>
          <w:p w14:paraId="7EB16030" w14:textId="04B9258A" w:rsidR="00500B74" w:rsidRPr="00500B74" w:rsidRDefault="00DF06CA" w:rsidP="004B4F98">
            <w:pPr>
              <w:pStyle w:val="TableBody"/>
              <w:widowControl w:val="0"/>
              <w:jc w:val="right"/>
              <w:rPr>
                <w:rFonts w:cs="Arial"/>
                <w:szCs w:val="20"/>
              </w:rPr>
            </w:pPr>
            <w:r>
              <w:rPr>
                <w:rFonts w:cs="Arial"/>
                <w:szCs w:val="20"/>
              </w:rPr>
              <w:t>3.7</w:t>
            </w:r>
          </w:p>
        </w:tc>
        <w:tc>
          <w:tcPr>
            <w:tcW w:w="1985" w:type="dxa"/>
            <w:tcMar>
              <w:top w:w="28" w:type="dxa"/>
              <w:bottom w:w="28" w:type="dxa"/>
            </w:tcMar>
          </w:tcPr>
          <w:p w14:paraId="75C40460" w14:textId="08802B3C" w:rsidR="00500B74" w:rsidRPr="00500B74" w:rsidRDefault="00CE6767" w:rsidP="004B4F98">
            <w:pPr>
              <w:pStyle w:val="TableBody"/>
              <w:widowControl w:val="0"/>
              <w:jc w:val="right"/>
              <w:rPr>
                <w:rFonts w:cs="Arial"/>
                <w:szCs w:val="20"/>
              </w:rPr>
            </w:pPr>
            <w:r>
              <w:rPr>
                <w:rFonts w:cs="Arial"/>
                <w:szCs w:val="20"/>
              </w:rPr>
              <w:t>4.9</w:t>
            </w:r>
          </w:p>
        </w:tc>
      </w:tr>
      <w:tr w:rsidR="00500B74" w:rsidRPr="00354944" w14:paraId="55E2D361" w14:textId="77777777" w:rsidTr="004B4F98">
        <w:trPr>
          <w:tblCellSpacing w:w="1440" w:type="nil"/>
        </w:trPr>
        <w:tc>
          <w:tcPr>
            <w:tcW w:w="2263" w:type="dxa"/>
            <w:tcMar>
              <w:top w:w="28" w:type="dxa"/>
              <w:bottom w:w="28" w:type="dxa"/>
            </w:tcMar>
          </w:tcPr>
          <w:p w14:paraId="2C7F03CF" w14:textId="77777777" w:rsidR="00500B74" w:rsidRPr="00354944" w:rsidRDefault="00500B74" w:rsidP="004B4F98">
            <w:pPr>
              <w:pStyle w:val="TableBody"/>
              <w:widowControl w:val="0"/>
            </w:pPr>
            <w:r w:rsidRPr="00354944">
              <w:t xml:space="preserve">30% or 70% </w:t>
            </w:r>
          </w:p>
        </w:tc>
        <w:tc>
          <w:tcPr>
            <w:tcW w:w="1984" w:type="dxa"/>
            <w:tcMar>
              <w:top w:w="28" w:type="dxa"/>
              <w:bottom w:w="28" w:type="dxa"/>
            </w:tcMar>
          </w:tcPr>
          <w:p w14:paraId="1FC1F3A5" w14:textId="460D025E" w:rsidR="00500B74" w:rsidRPr="00500B74" w:rsidRDefault="00500B74" w:rsidP="004B4F98">
            <w:pPr>
              <w:pStyle w:val="TableBody"/>
              <w:widowControl w:val="0"/>
              <w:jc w:val="right"/>
              <w:rPr>
                <w:rFonts w:cs="Arial"/>
                <w:szCs w:val="20"/>
              </w:rPr>
            </w:pPr>
            <w:r w:rsidRPr="00500B74">
              <w:rPr>
                <w:rFonts w:cs="Arial"/>
                <w:szCs w:val="20"/>
              </w:rPr>
              <w:t>3.0</w:t>
            </w:r>
          </w:p>
        </w:tc>
        <w:tc>
          <w:tcPr>
            <w:tcW w:w="1985" w:type="dxa"/>
            <w:tcMar>
              <w:top w:w="28" w:type="dxa"/>
              <w:bottom w:w="28" w:type="dxa"/>
            </w:tcMar>
          </w:tcPr>
          <w:p w14:paraId="6EACB371" w14:textId="5D4F692A" w:rsidR="00500B74" w:rsidRPr="00500B74" w:rsidRDefault="00DF06CA" w:rsidP="004B4F98">
            <w:pPr>
              <w:pStyle w:val="TableBody"/>
              <w:widowControl w:val="0"/>
              <w:jc w:val="right"/>
              <w:rPr>
                <w:rFonts w:cs="Arial"/>
                <w:szCs w:val="20"/>
              </w:rPr>
            </w:pPr>
            <w:r>
              <w:rPr>
                <w:rFonts w:cs="Arial"/>
                <w:szCs w:val="20"/>
              </w:rPr>
              <w:t>4.2</w:t>
            </w:r>
          </w:p>
        </w:tc>
        <w:tc>
          <w:tcPr>
            <w:tcW w:w="1985" w:type="dxa"/>
            <w:tcMar>
              <w:top w:w="28" w:type="dxa"/>
              <w:bottom w:w="28" w:type="dxa"/>
            </w:tcMar>
          </w:tcPr>
          <w:p w14:paraId="726CE039" w14:textId="4AD064BE" w:rsidR="00500B74" w:rsidRPr="00500B74" w:rsidRDefault="00CE6767" w:rsidP="004B4F98">
            <w:pPr>
              <w:pStyle w:val="TableBody"/>
              <w:widowControl w:val="0"/>
              <w:jc w:val="right"/>
              <w:rPr>
                <w:rFonts w:cs="Arial"/>
                <w:szCs w:val="20"/>
              </w:rPr>
            </w:pPr>
            <w:r>
              <w:rPr>
                <w:rFonts w:cs="Arial"/>
                <w:szCs w:val="20"/>
              </w:rPr>
              <w:t>5.6</w:t>
            </w:r>
          </w:p>
        </w:tc>
      </w:tr>
      <w:tr w:rsidR="00500B74" w:rsidRPr="00354944" w14:paraId="11835176" w14:textId="77777777" w:rsidTr="004B4F98">
        <w:trPr>
          <w:tblCellSpacing w:w="1440" w:type="nil"/>
        </w:trPr>
        <w:tc>
          <w:tcPr>
            <w:tcW w:w="2263" w:type="dxa"/>
            <w:tcMar>
              <w:top w:w="28" w:type="dxa"/>
              <w:bottom w:w="28" w:type="dxa"/>
            </w:tcMar>
          </w:tcPr>
          <w:p w14:paraId="79D426FF" w14:textId="77777777" w:rsidR="00500B74" w:rsidRPr="00354944" w:rsidRDefault="00500B74" w:rsidP="004B4F98">
            <w:pPr>
              <w:pStyle w:val="TableBody"/>
              <w:widowControl w:val="0"/>
            </w:pPr>
            <w:r w:rsidRPr="00354944">
              <w:t xml:space="preserve">40% or 60% </w:t>
            </w:r>
          </w:p>
        </w:tc>
        <w:tc>
          <w:tcPr>
            <w:tcW w:w="1984" w:type="dxa"/>
            <w:tcMar>
              <w:top w:w="28" w:type="dxa"/>
              <w:bottom w:w="28" w:type="dxa"/>
            </w:tcMar>
          </w:tcPr>
          <w:p w14:paraId="5AE90104" w14:textId="7C20AB8F" w:rsidR="00500B74" w:rsidRPr="00500B74" w:rsidRDefault="00500B74" w:rsidP="004B4F98">
            <w:pPr>
              <w:pStyle w:val="TableBody"/>
              <w:widowControl w:val="0"/>
              <w:jc w:val="right"/>
              <w:rPr>
                <w:rFonts w:cs="Arial"/>
                <w:szCs w:val="20"/>
              </w:rPr>
            </w:pPr>
            <w:r w:rsidRPr="00500B74">
              <w:rPr>
                <w:rFonts w:cs="Arial"/>
                <w:szCs w:val="20"/>
              </w:rPr>
              <w:t>3.2</w:t>
            </w:r>
          </w:p>
        </w:tc>
        <w:tc>
          <w:tcPr>
            <w:tcW w:w="1985" w:type="dxa"/>
            <w:tcMar>
              <w:top w:w="28" w:type="dxa"/>
              <w:bottom w:w="28" w:type="dxa"/>
            </w:tcMar>
          </w:tcPr>
          <w:p w14:paraId="37D8E460" w14:textId="23DF1662" w:rsidR="00500B74" w:rsidRPr="00500B74" w:rsidRDefault="00DF06CA" w:rsidP="004B4F98">
            <w:pPr>
              <w:pStyle w:val="TableBody"/>
              <w:widowControl w:val="0"/>
              <w:jc w:val="right"/>
              <w:rPr>
                <w:rFonts w:cs="Arial"/>
                <w:szCs w:val="20"/>
              </w:rPr>
            </w:pPr>
            <w:r>
              <w:rPr>
                <w:rFonts w:cs="Arial"/>
                <w:szCs w:val="20"/>
              </w:rPr>
              <w:t>4.5</w:t>
            </w:r>
          </w:p>
        </w:tc>
        <w:tc>
          <w:tcPr>
            <w:tcW w:w="1985" w:type="dxa"/>
            <w:tcMar>
              <w:top w:w="28" w:type="dxa"/>
              <w:bottom w:w="28" w:type="dxa"/>
            </w:tcMar>
          </w:tcPr>
          <w:p w14:paraId="16BDFC43" w14:textId="374BD4F3" w:rsidR="00500B74" w:rsidRPr="00500B74" w:rsidRDefault="00CE6767" w:rsidP="004B4F98">
            <w:pPr>
              <w:pStyle w:val="TableBody"/>
              <w:widowControl w:val="0"/>
              <w:jc w:val="right"/>
              <w:rPr>
                <w:rFonts w:cs="Arial"/>
                <w:szCs w:val="20"/>
              </w:rPr>
            </w:pPr>
            <w:r>
              <w:rPr>
                <w:rFonts w:cs="Arial"/>
                <w:szCs w:val="20"/>
              </w:rPr>
              <w:t>6.0</w:t>
            </w:r>
          </w:p>
        </w:tc>
      </w:tr>
      <w:tr w:rsidR="00500B74" w:rsidRPr="00354944" w14:paraId="022FD9D8" w14:textId="77777777" w:rsidTr="004B4F98">
        <w:trPr>
          <w:tblCellSpacing w:w="1440" w:type="nil"/>
        </w:trPr>
        <w:tc>
          <w:tcPr>
            <w:tcW w:w="2263" w:type="dxa"/>
            <w:tcMar>
              <w:top w:w="28" w:type="dxa"/>
              <w:bottom w:w="28" w:type="dxa"/>
            </w:tcMar>
          </w:tcPr>
          <w:p w14:paraId="75D8DB67" w14:textId="77777777" w:rsidR="00500B74" w:rsidRPr="00354944" w:rsidRDefault="00500B74" w:rsidP="004B4F98">
            <w:pPr>
              <w:pStyle w:val="TableBody"/>
              <w:widowControl w:val="0"/>
            </w:pPr>
            <w:r w:rsidRPr="00354944">
              <w:t>50%</w:t>
            </w:r>
          </w:p>
        </w:tc>
        <w:tc>
          <w:tcPr>
            <w:tcW w:w="1984" w:type="dxa"/>
            <w:tcMar>
              <w:top w:w="28" w:type="dxa"/>
              <w:bottom w:w="28" w:type="dxa"/>
            </w:tcMar>
          </w:tcPr>
          <w:p w14:paraId="1B65FFD2" w14:textId="0C627DDF" w:rsidR="00500B74" w:rsidRPr="00500B74" w:rsidRDefault="00500B74" w:rsidP="004B4F98">
            <w:pPr>
              <w:pStyle w:val="TableBody"/>
              <w:widowControl w:val="0"/>
              <w:jc w:val="right"/>
              <w:rPr>
                <w:rFonts w:cs="Arial"/>
                <w:szCs w:val="20"/>
              </w:rPr>
            </w:pPr>
            <w:r w:rsidRPr="00500B74">
              <w:rPr>
                <w:rFonts w:cs="Arial"/>
                <w:szCs w:val="20"/>
              </w:rPr>
              <w:t>3.2</w:t>
            </w:r>
          </w:p>
        </w:tc>
        <w:tc>
          <w:tcPr>
            <w:tcW w:w="1985" w:type="dxa"/>
            <w:tcMar>
              <w:top w:w="28" w:type="dxa"/>
              <w:bottom w:w="28" w:type="dxa"/>
            </w:tcMar>
          </w:tcPr>
          <w:p w14:paraId="3313E971" w14:textId="04FA4589" w:rsidR="00500B74" w:rsidRPr="00500B74" w:rsidRDefault="00DF06CA" w:rsidP="004B4F98">
            <w:pPr>
              <w:pStyle w:val="TableBody"/>
              <w:widowControl w:val="0"/>
              <w:jc w:val="right"/>
              <w:rPr>
                <w:rFonts w:cs="Arial"/>
                <w:szCs w:val="20"/>
              </w:rPr>
            </w:pPr>
            <w:r>
              <w:rPr>
                <w:rFonts w:cs="Arial"/>
                <w:szCs w:val="20"/>
              </w:rPr>
              <w:t>4.6</w:t>
            </w:r>
          </w:p>
        </w:tc>
        <w:tc>
          <w:tcPr>
            <w:tcW w:w="1985" w:type="dxa"/>
            <w:tcMar>
              <w:top w:w="28" w:type="dxa"/>
              <w:bottom w:w="28" w:type="dxa"/>
            </w:tcMar>
          </w:tcPr>
          <w:p w14:paraId="1DEF58D6" w14:textId="116EA33E" w:rsidR="00500B74" w:rsidRPr="00500B74" w:rsidRDefault="00CE6767" w:rsidP="004B4F98">
            <w:pPr>
              <w:pStyle w:val="TableBody"/>
              <w:widowControl w:val="0"/>
              <w:jc w:val="right"/>
              <w:rPr>
                <w:rFonts w:cs="Arial"/>
                <w:szCs w:val="20"/>
              </w:rPr>
            </w:pPr>
            <w:r>
              <w:rPr>
                <w:rFonts w:cs="Arial"/>
                <w:szCs w:val="20"/>
              </w:rPr>
              <w:t>6.1</w:t>
            </w:r>
          </w:p>
        </w:tc>
      </w:tr>
    </w:tbl>
    <w:p w14:paraId="155DB6DA" w14:textId="5F1FC06B" w:rsidR="00CC183E" w:rsidRDefault="00CC183E" w:rsidP="004B4F98">
      <w:pPr>
        <w:widowControl w:val="0"/>
        <w:spacing w:after="0" w:line="240" w:lineRule="auto"/>
        <w:rPr>
          <w:b/>
          <w:bCs/>
          <w:color w:val="323232"/>
          <w:szCs w:val="20"/>
        </w:rPr>
      </w:pPr>
    </w:p>
    <w:p w14:paraId="1DDC7815" w14:textId="7DF75AA7" w:rsidR="00093CE6" w:rsidRDefault="00093CE6" w:rsidP="004B4F98">
      <w:pPr>
        <w:pStyle w:val="Tableheading"/>
        <w:keepLines/>
        <w:suppressAutoHyphens/>
      </w:pPr>
      <w:r>
        <w:lastRenderedPageBreak/>
        <w:t>Business survey</w:t>
      </w:r>
    </w:p>
    <w:tbl>
      <w:tblPr>
        <w:tblW w:w="8217" w:type="dxa"/>
        <w:tblCellSpacing w:w="144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Caption w:val="Table 14: Margin of error for subgroups, ± (at 95 per cent confidence level)"/>
      </w:tblPr>
      <w:tblGrid>
        <w:gridCol w:w="2263"/>
        <w:gridCol w:w="1984"/>
        <w:gridCol w:w="1985"/>
        <w:gridCol w:w="1985"/>
      </w:tblGrid>
      <w:tr w:rsidR="00CA69BD" w:rsidRPr="00354944" w14:paraId="08E2EF2B" w14:textId="77777777" w:rsidTr="00CA69BD">
        <w:trPr>
          <w:tblHeader/>
          <w:tblCellSpacing w:w="1440" w:type="nil"/>
        </w:trPr>
        <w:tc>
          <w:tcPr>
            <w:tcW w:w="2263" w:type="dxa"/>
            <w:shd w:val="clear" w:color="auto" w:fill="404040" w:themeFill="text1" w:themeFillTint="BF"/>
            <w:tcMar>
              <w:top w:w="28" w:type="dxa"/>
              <w:bottom w:w="28" w:type="dxa"/>
            </w:tcMar>
          </w:tcPr>
          <w:p w14:paraId="2AB9C9A0" w14:textId="77777777" w:rsidR="00CA69BD" w:rsidRPr="00354944" w:rsidRDefault="00CA69BD" w:rsidP="004B4F98">
            <w:pPr>
              <w:pStyle w:val="TableBody"/>
              <w:keepNext/>
              <w:keepLines/>
              <w:suppressAutoHyphens/>
            </w:pPr>
          </w:p>
        </w:tc>
        <w:tc>
          <w:tcPr>
            <w:tcW w:w="5954" w:type="dxa"/>
            <w:gridSpan w:val="3"/>
            <w:shd w:val="clear" w:color="auto" w:fill="404040" w:themeFill="text1" w:themeFillTint="BF"/>
          </w:tcPr>
          <w:p w14:paraId="2DF77226" w14:textId="419C7CF3" w:rsidR="00CA69BD" w:rsidRPr="00354944" w:rsidRDefault="00CA69BD" w:rsidP="004B4F98">
            <w:pPr>
              <w:keepNext/>
              <w:keepLines/>
              <w:suppressAutoHyphens/>
              <w:spacing w:after="0"/>
              <w:jc w:val="center"/>
            </w:pPr>
            <w:r w:rsidRPr="00CA69BD">
              <w:rPr>
                <w:b/>
                <w:color w:val="FFFFFF" w:themeColor="background1"/>
                <w:szCs w:val="20"/>
              </w:rPr>
              <w:t>Sample of businesses</w:t>
            </w:r>
          </w:p>
        </w:tc>
      </w:tr>
      <w:tr w:rsidR="00093CE6" w:rsidRPr="00354944" w14:paraId="75C92808" w14:textId="77777777" w:rsidTr="00A543F8">
        <w:trPr>
          <w:tblCellSpacing w:w="1440" w:type="nil"/>
        </w:trPr>
        <w:tc>
          <w:tcPr>
            <w:tcW w:w="2263" w:type="dxa"/>
            <w:shd w:val="clear" w:color="auto" w:fill="FFFFFF" w:themeFill="background1"/>
            <w:tcMar>
              <w:top w:w="28" w:type="dxa"/>
              <w:bottom w:w="28" w:type="dxa"/>
            </w:tcMar>
          </w:tcPr>
          <w:p w14:paraId="04FDE7CE" w14:textId="33ED5CC3" w:rsidR="00093CE6" w:rsidRPr="00354944" w:rsidRDefault="00556A98" w:rsidP="004B4F98">
            <w:pPr>
              <w:pStyle w:val="TableBody"/>
              <w:keepNext/>
              <w:keepLines/>
              <w:suppressAutoHyphens/>
            </w:pPr>
            <w:r w:rsidRPr="00354944">
              <w:rPr>
                <w:rFonts w:cs="Arial"/>
                <w:szCs w:val="20"/>
              </w:rPr>
              <w:t>Actual sample size</w:t>
            </w:r>
            <w:r>
              <w:rPr>
                <w:rFonts w:cs="Arial"/>
                <w:szCs w:val="20"/>
              </w:rPr>
              <w:t>, n=</w:t>
            </w:r>
          </w:p>
        </w:tc>
        <w:tc>
          <w:tcPr>
            <w:tcW w:w="1984" w:type="dxa"/>
            <w:shd w:val="clear" w:color="auto" w:fill="FFFFFF" w:themeFill="background1"/>
            <w:tcMar>
              <w:top w:w="28" w:type="dxa"/>
              <w:bottom w:w="28" w:type="dxa"/>
            </w:tcMar>
          </w:tcPr>
          <w:p w14:paraId="1BB274E3" w14:textId="0B5EC667" w:rsidR="00093CE6" w:rsidRPr="00E26E5D" w:rsidRDefault="00093CE6" w:rsidP="004B4F98">
            <w:pPr>
              <w:pStyle w:val="TableBody"/>
              <w:keepNext/>
              <w:keepLines/>
              <w:suppressAutoHyphens/>
              <w:jc w:val="right"/>
              <w:rPr>
                <w:b/>
                <w:bCs/>
              </w:rPr>
            </w:pPr>
            <w:r w:rsidRPr="00E26E5D">
              <w:rPr>
                <w:b/>
                <w:bCs/>
              </w:rPr>
              <w:t>850</w:t>
            </w:r>
          </w:p>
          <w:p w14:paraId="283AD649" w14:textId="77777777" w:rsidR="00093CE6" w:rsidRPr="00354944" w:rsidRDefault="00093CE6" w:rsidP="004B4F98">
            <w:pPr>
              <w:pStyle w:val="TableBody"/>
              <w:keepNext/>
              <w:keepLines/>
              <w:suppressAutoHyphens/>
              <w:jc w:val="right"/>
            </w:pPr>
            <w:r w:rsidRPr="00354944">
              <w:t xml:space="preserve">(total sample of </w:t>
            </w:r>
            <w:r w:rsidRPr="00354944">
              <w:br/>
            </w:r>
            <w:r>
              <w:t>businesses</w:t>
            </w:r>
            <w:r w:rsidRPr="00354944">
              <w:t>)</w:t>
            </w:r>
          </w:p>
        </w:tc>
        <w:tc>
          <w:tcPr>
            <w:tcW w:w="1985" w:type="dxa"/>
            <w:shd w:val="clear" w:color="auto" w:fill="FFFFFF" w:themeFill="background1"/>
            <w:tcMar>
              <w:top w:w="28" w:type="dxa"/>
              <w:bottom w:w="28" w:type="dxa"/>
            </w:tcMar>
          </w:tcPr>
          <w:p w14:paraId="5F99F393" w14:textId="4DEE21E7" w:rsidR="00C77BF4" w:rsidRPr="00C77BF4" w:rsidRDefault="00C77BF4" w:rsidP="004B4F98">
            <w:pPr>
              <w:pStyle w:val="TableBody"/>
              <w:keepNext/>
              <w:keepLines/>
              <w:suppressAutoHyphens/>
              <w:jc w:val="right"/>
              <w:rPr>
                <w:b/>
                <w:bCs/>
              </w:rPr>
            </w:pPr>
            <w:r w:rsidRPr="00C77BF4">
              <w:rPr>
                <w:b/>
                <w:bCs/>
              </w:rPr>
              <w:t>578</w:t>
            </w:r>
          </w:p>
          <w:p w14:paraId="743B77FC" w14:textId="718B2FD2" w:rsidR="00093CE6" w:rsidRPr="00354944" w:rsidRDefault="00C77BF4" w:rsidP="004B4F98">
            <w:pPr>
              <w:pStyle w:val="TableBody"/>
              <w:keepNext/>
              <w:keepLines/>
              <w:suppressAutoHyphens/>
              <w:jc w:val="right"/>
            </w:pPr>
            <w:r>
              <w:t>(businesses</w:t>
            </w:r>
            <w:r w:rsidRPr="00FF0639">
              <w:t xml:space="preserve"> </w:t>
            </w:r>
            <w:r>
              <w:t xml:space="preserve">with issues or faults in the previous </w:t>
            </w:r>
            <w:r w:rsidR="004B4F98">
              <w:t xml:space="preserve">6 </w:t>
            </w:r>
            <w:r>
              <w:t>months)</w:t>
            </w:r>
          </w:p>
        </w:tc>
        <w:tc>
          <w:tcPr>
            <w:tcW w:w="1985" w:type="dxa"/>
            <w:shd w:val="clear" w:color="auto" w:fill="FFFFFF" w:themeFill="background1"/>
            <w:tcMar>
              <w:top w:w="28" w:type="dxa"/>
              <w:bottom w:w="28" w:type="dxa"/>
            </w:tcMar>
          </w:tcPr>
          <w:p w14:paraId="1967112D" w14:textId="703B356A" w:rsidR="00C77BF4" w:rsidRPr="00C77BF4" w:rsidRDefault="00C77BF4" w:rsidP="004B4F98">
            <w:pPr>
              <w:pStyle w:val="TableBody"/>
              <w:keepNext/>
              <w:keepLines/>
              <w:suppressAutoHyphens/>
              <w:jc w:val="right"/>
              <w:rPr>
                <w:b/>
                <w:bCs/>
              </w:rPr>
            </w:pPr>
            <w:r w:rsidRPr="00C77BF4">
              <w:rPr>
                <w:b/>
                <w:bCs/>
              </w:rPr>
              <w:t xml:space="preserve">323 </w:t>
            </w:r>
          </w:p>
          <w:p w14:paraId="2876EF5A" w14:textId="03B68846" w:rsidR="00093CE6" w:rsidRPr="00354944" w:rsidRDefault="00C77BF4" w:rsidP="004B4F98">
            <w:pPr>
              <w:pStyle w:val="TableBody"/>
              <w:keepNext/>
              <w:keepLines/>
              <w:suppressAutoHyphens/>
              <w:jc w:val="right"/>
            </w:pPr>
            <w:r>
              <w:t>(b</w:t>
            </w:r>
            <w:r w:rsidRPr="00C77BF4">
              <w:t xml:space="preserve">usinesses </w:t>
            </w:r>
            <w:r w:rsidRPr="00FB52E9">
              <w:t>that</w:t>
            </w:r>
            <w:r w:rsidRPr="00C77BF4">
              <w:t xml:space="preserve"> made an enquiry in the previous </w:t>
            </w:r>
            <w:r w:rsidR="004B4F98">
              <w:t>6</w:t>
            </w:r>
            <w:r w:rsidR="004B4F98" w:rsidRPr="00C77BF4">
              <w:t xml:space="preserve"> </w:t>
            </w:r>
            <w:r w:rsidRPr="00C77BF4">
              <w:t>months</w:t>
            </w:r>
            <w:r>
              <w:t>)</w:t>
            </w:r>
          </w:p>
        </w:tc>
      </w:tr>
      <w:tr w:rsidR="00556A98" w14:paraId="472FDCE0" w14:textId="77777777" w:rsidTr="00A543F8">
        <w:trPr>
          <w:tblCellSpacing w:w="1440" w:type="nil"/>
        </w:trPr>
        <w:tc>
          <w:tcPr>
            <w:tcW w:w="2263" w:type="dxa"/>
            <w:shd w:val="clear" w:color="auto" w:fill="FFFFFF" w:themeFill="background1"/>
            <w:tcMar>
              <w:top w:w="28" w:type="dxa"/>
              <w:bottom w:w="28" w:type="dxa"/>
            </w:tcMar>
          </w:tcPr>
          <w:p w14:paraId="2106EB52" w14:textId="49FBEAFB" w:rsidR="00556A98" w:rsidRPr="00354944" w:rsidRDefault="00556A98" w:rsidP="004B4F98">
            <w:pPr>
              <w:pStyle w:val="TableBody"/>
              <w:keepNext/>
              <w:keepLines/>
              <w:suppressAutoHyphens/>
            </w:pPr>
            <w:r w:rsidRPr="00354944">
              <w:t xml:space="preserve">Effective sample size with WEFF </w:t>
            </w:r>
            <w:r>
              <w:t>of 2.15</w:t>
            </w:r>
            <w:r w:rsidR="00A543F8">
              <w:t>, n=</w:t>
            </w:r>
          </w:p>
        </w:tc>
        <w:tc>
          <w:tcPr>
            <w:tcW w:w="1984" w:type="dxa"/>
            <w:shd w:val="clear" w:color="auto" w:fill="FFFFFF" w:themeFill="background1"/>
            <w:tcMar>
              <w:top w:w="28" w:type="dxa"/>
              <w:bottom w:w="28" w:type="dxa"/>
            </w:tcMar>
          </w:tcPr>
          <w:p w14:paraId="217E7B4A" w14:textId="546FDB5A" w:rsidR="00556A98" w:rsidRPr="00354944" w:rsidDel="00CC183E" w:rsidRDefault="00556A98" w:rsidP="004B4F98">
            <w:pPr>
              <w:pStyle w:val="Tableheaderrow"/>
              <w:keepNext/>
              <w:keepLines/>
              <w:suppressAutoHyphens/>
              <w:jc w:val="right"/>
            </w:pPr>
            <w:r w:rsidRPr="00F807E4">
              <w:t>395</w:t>
            </w:r>
          </w:p>
        </w:tc>
        <w:tc>
          <w:tcPr>
            <w:tcW w:w="1985" w:type="dxa"/>
            <w:shd w:val="clear" w:color="auto" w:fill="FFFFFF" w:themeFill="background1"/>
            <w:tcMar>
              <w:top w:w="28" w:type="dxa"/>
              <w:bottom w:w="28" w:type="dxa"/>
            </w:tcMar>
          </w:tcPr>
          <w:p w14:paraId="0C4C78D6" w14:textId="623EE156" w:rsidR="00556A98" w:rsidRDefault="00556A98" w:rsidP="004B4F98">
            <w:pPr>
              <w:pStyle w:val="Tableheaderrow"/>
              <w:keepNext/>
              <w:keepLines/>
              <w:suppressAutoHyphens/>
              <w:jc w:val="right"/>
            </w:pPr>
            <w:r w:rsidRPr="00F807E4">
              <w:t>269</w:t>
            </w:r>
          </w:p>
        </w:tc>
        <w:tc>
          <w:tcPr>
            <w:tcW w:w="1985" w:type="dxa"/>
            <w:shd w:val="clear" w:color="auto" w:fill="FFFFFF" w:themeFill="background1"/>
            <w:tcMar>
              <w:top w:w="28" w:type="dxa"/>
              <w:bottom w:w="28" w:type="dxa"/>
            </w:tcMar>
          </w:tcPr>
          <w:p w14:paraId="6CC470FF" w14:textId="215791B0" w:rsidR="00556A98" w:rsidRDefault="00556A98" w:rsidP="004B4F98">
            <w:pPr>
              <w:pStyle w:val="Tableheaderrow"/>
              <w:keepNext/>
              <w:keepLines/>
              <w:suppressAutoHyphens/>
              <w:jc w:val="right"/>
            </w:pPr>
            <w:r w:rsidRPr="00F807E4">
              <w:t>150</w:t>
            </w:r>
          </w:p>
        </w:tc>
      </w:tr>
      <w:tr w:rsidR="00A543F8" w:rsidRPr="00354944" w14:paraId="401E2578" w14:textId="77777777" w:rsidTr="007E5885">
        <w:trPr>
          <w:tblCellSpacing w:w="1440" w:type="nil"/>
        </w:trPr>
        <w:tc>
          <w:tcPr>
            <w:tcW w:w="2263" w:type="dxa"/>
            <w:shd w:val="clear" w:color="auto" w:fill="F2F2F2" w:themeFill="background1" w:themeFillShade="F2"/>
            <w:tcMar>
              <w:top w:w="28" w:type="dxa"/>
              <w:bottom w:w="28" w:type="dxa"/>
            </w:tcMar>
          </w:tcPr>
          <w:p w14:paraId="2F4484E6" w14:textId="25F477B9" w:rsidR="00A543F8" w:rsidRPr="00E76492" w:rsidRDefault="00A543F8" w:rsidP="00E76492">
            <w:pPr>
              <w:keepNext/>
              <w:keepLines/>
              <w:suppressAutoHyphens/>
              <w:spacing w:after="0" w:line="240" w:lineRule="auto"/>
              <w:rPr>
                <w:rFonts w:cs="Arial"/>
                <w:b/>
                <w:szCs w:val="20"/>
              </w:rPr>
            </w:pPr>
            <w:r>
              <w:rPr>
                <w:rFonts w:cs="Arial"/>
                <w:b/>
                <w:szCs w:val="20"/>
              </w:rPr>
              <w:t>Estimated survey</w:t>
            </w:r>
            <w:r w:rsidRPr="00354944">
              <w:rPr>
                <w:rFonts w:cs="Arial"/>
                <w:b/>
                <w:szCs w:val="20"/>
              </w:rPr>
              <w:t xml:space="preserve"> proportions</w:t>
            </w:r>
          </w:p>
        </w:tc>
        <w:tc>
          <w:tcPr>
            <w:tcW w:w="5954" w:type="dxa"/>
            <w:gridSpan w:val="3"/>
            <w:shd w:val="clear" w:color="auto" w:fill="F2F2F2" w:themeFill="background1" w:themeFillShade="F2"/>
            <w:tcMar>
              <w:top w:w="28" w:type="dxa"/>
              <w:bottom w:w="28" w:type="dxa"/>
            </w:tcMar>
          </w:tcPr>
          <w:p w14:paraId="72AB47F0" w14:textId="304B6EF1" w:rsidR="00A543F8" w:rsidRDefault="00A543F8" w:rsidP="004B4F98">
            <w:pPr>
              <w:keepNext/>
              <w:keepLines/>
              <w:suppressAutoHyphens/>
              <w:spacing w:after="0" w:line="240" w:lineRule="auto"/>
              <w:jc w:val="center"/>
              <w:rPr>
                <w:rFonts w:cs="Arial"/>
                <w:b/>
                <w:szCs w:val="20"/>
              </w:rPr>
            </w:pPr>
            <w:r w:rsidRPr="00354944">
              <w:rPr>
                <w:rFonts w:cs="Arial"/>
                <w:b/>
                <w:szCs w:val="20"/>
              </w:rPr>
              <w:t>Margin of error for estimates of proportions</w:t>
            </w:r>
          </w:p>
          <w:p w14:paraId="2FF3C0F8" w14:textId="77777777" w:rsidR="00A543F8" w:rsidRDefault="00A543F8" w:rsidP="004B4F98">
            <w:pPr>
              <w:pStyle w:val="TableBody"/>
              <w:keepNext/>
              <w:keepLines/>
              <w:suppressAutoHyphens/>
              <w:jc w:val="center"/>
              <w:rPr>
                <w:rFonts w:cs="Arial"/>
                <w:szCs w:val="20"/>
              </w:rPr>
            </w:pPr>
            <w:r w:rsidRPr="00EA19C2">
              <w:rPr>
                <w:rFonts w:cs="Arial"/>
                <w:szCs w:val="20"/>
              </w:rPr>
              <w:t>(taking into account WEFF)</w:t>
            </w:r>
          </w:p>
          <w:p w14:paraId="353EAA75" w14:textId="77777777" w:rsidR="00A543F8" w:rsidRPr="00354944" w:rsidRDefault="00A543F8" w:rsidP="004B4F98">
            <w:pPr>
              <w:pStyle w:val="TableBody"/>
              <w:keepNext/>
              <w:keepLines/>
              <w:suppressAutoHyphens/>
              <w:jc w:val="center"/>
            </w:pPr>
            <w:r w:rsidRPr="00354944">
              <w:rPr>
                <w:rFonts w:cs="Arial"/>
                <w:b/>
                <w:szCs w:val="20"/>
              </w:rPr>
              <w:t>Percentage points (+/–)</w:t>
            </w:r>
          </w:p>
        </w:tc>
      </w:tr>
      <w:tr w:rsidR="00500B74" w:rsidRPr="00354944" w14:paraId="1C02945F" w14:textId="77777777" w:rsidTr="00A543F8">
        <w:trPr>
          <w:tblCellSpacing w:w="1440" w:type="nil"/>
        </w:trPr>
        <w:tc>
          <w:tcPr>
            <w:tcW w:w="2263" w:type="dxa"/>
            <w:tcMar>
              <w:top w:w="28" w:type="dxa"/>
              <w:bottom w:w="28" w:type="dxa"/>
            </w:tcMar>
          </w:tcPr>
          <w:p w14:paraId="60DC94ED" w14:textId="77777777" w:rsidR="00500B74" w:rsidRPr="00354944" w:rsidRDefault="00500B74" w:rsidP="004B4F98">
            <w:pPr>
              <w:pStyle w:val="TableBody"/>
              <w:keepNext/>
              <w:keepLines/>
              <w:suppressAutoHyphens/>
            </w:pPr>
            <w:r w:rsidRPr="00354944">
              <w:t>5% or 95%</w:t>
            </w:r>
          </w:p>
        </w:tc>
        <w:tc>
          <w:tcPr>
            <w:tcW w:w="1984" w:type="dxa"/>
            <w:tcMar>
              <w:top w:w="28" w:type="dxa"/>
              <w:bottom w:w="28" w:type="dxa"/>
            </w:tcMar>
          </w:tcPr>
          <w:p w14:paraId="094A277C" w14:textId="2AD9BD58" w:rsidR="00500B74" w:rsidRPr="00500B74" w:rsidRDefault="00500B74" w:rsidP="004B4F98">
            <w:pPr>
              <w:keepNext/>
              <w:keepLines/>
              <w:suppressAutoHyphens/>
              <w:spacing w:after="0" w:line="240" w:lineRule="auto"/>
              <w:jc w:val="right"/>
              <w:rPr>
                <w:rFonts w:cs="Arial"/>
                <w:szCs w:val="20"/>
              </w:rPr>
            </w:pPr>
            <w:r w:rsidRPr="00AC1D95">
              <w:t>2.1</w:t>
            </w:r>
          </w:p>
        </w:tc>
        <w:tc>
          <w:tcPr>
            <w:tcW w:w="1985" w:type="dxa"/>
            <w:tcMar>
              <w:top w:w="28" w:type="dxa"/>
              <w:bottom w:w="28" w:type="dxa"/>
            </w:tcMar>
          </w:tcPr>
          <w:p w14:paraId="7CD97C49" w14:textId="07D31E47" w:rsidR="00500B74" w:rsidRPr="00500B74" w:rsidRDefault="00A660EF" w:rsidP="004B4F98">
            <w:pPr>
              <w:keepNext/>
              <w:keepLines/>
              <w:suppressAutoHyphens/>
              <w:spacing w:after="0" w:line="240" w:lineRule="auto"/>
              <w:jc w:val="right"/>
              <w:rPr>
                <w:rFonts w:cs="Arial"/>
                <w:szCs w:val="20"/>
              </w:rPr>
            </w:pPr>
            <w:r>
              <w:rPr>
                <w:rFonts w:cs="Arial"/>
                <w:szCs w:val="20"/>
              </w:rPr>
              <w:t>2.6</w:t>
            </w:r>
          </w:p>
        </w:tc>
        <w:tc>
          <w:tcPr>
            <w:tcW w:w="1985" w:type="dxa"/>
            <w:tcMar>
              <w:top w:w="28" w:type="dxa"/>
              <w:bottom w:w="28" w:type="dxa"/>
            </w:tcMar>
          </w:tcPr>
          <w:p w14:paraId="3E81FE39" w14:textId="7E7F1E6D" w:rsidR="00500B74" w:rsidRPr="00500B74" w:rsidRDefault="00A660EF" w:rsidP="004B4F98">
            <w:pPr>
              <w:keepNext/>
              <w:keepLines/>
              <w:suppressAutoHyphens/>
              <w:spacing w:after="0" w:line="240" w:lineRule="auto"/>
              <w:jc w:val="right"/>
              <w:rPr>
                <w:rFonts w:cs="Arial"/>
                <w:szCs w:val="20"/>
              </w:rPr>
            </w:pPr>
            <w:r>
              <w:rPr>
                <w:rFonts w:cs="Arial"/>
                <w:szCs w:val="20"/>
              </w:rPr>
              <w:t>3.5</w:t>
            </w:r>
          </w:p>
        </w:tc>
      </w:tr>
      <w:tr w:rsidR="00500B74" w:rsidRPr="00354944" w14:paraId="01FD4C50" w14:textId="77777777" w:rsidTr="00A543F8">
        <w:trPr>
          <w:tblCellSpacing w:w="1440" w:type="nil"/>
        </w:trPr>
        <w:tc>
          <w:tcPr>
            <w:tcW w:w="2263" w:type="dxa"/>
            <w:tcMar>
              <w:top w:w="28" w:type="dxa"/>
              <w:bottom w:w="28" w:type="dxa"/>
            </w:tcMar>
          </w:tcPr>
          <w:p w14:paraId="2A02B4D0" w14:textId="77777777" w:rsidR="00500B74" w:rsidRPr="00354944" w:rsidRDefault="00500B74" w:rsidP="004B4F98">
            <w:pPr>
              <w:pStyle w:val="TableBody"/>
              <w:keepNext/>
              <w:keepLines/>
              <w:suppressAutoHyphens/>
            </w:pPr>
            <w:r w:rsidRPr="00354944">
              <w:t>10% or 90%</w:t>
            </w:r>
          </w:p>
        </w:tc>
        <w:tc>
          <w:tcPr>
            <w:tcW w:w="1984" w:type="dxa"/>
            <w:tcMar>
              <w:top w:w="28" w:type="dxa"/>
              <w:bottom w:w="28" w:type="dxa"/>
            </w:tcMar>
          </w:tcPr>
          <w:p w14:paraId="44DF6129" w14:textId="7E419E46" w:rsidR="00500B74" w:rsidRPr="00500B74" w:rsidRDefault="00500B74" w:rsidP="004B4F98">
            <w:pPr>
              <w:keepNext/>
              <w:keepLines/>
              <w:suppressAutoHyphens/>
              <w:spacing w:after="0" w:line="240" w:lineRule="auto"/>
              <w:jc w:val="right"/>
              <w:rPr>
                <w:rFonts w:cs="Arial"/>
                <w:szCs w:val="20"/>
              </w:rPr>
            </w:pPr>
            <w:r w:rsidRPr="00AC1D95">
              <w:t>3.0</w:t>
            </w:r>
          </w:p>
        </w:tc>
        <w:tc>
          <w:tcPr>
            <w:tcW w:w="1985" w:type="dxa"/>
            <w:tcMar>
              <w:top w:w="28" w:type="dxa"/>
              <w:bottom w:w="28" w:type="dxa"/>
            </w:tcMar>
          </w:tcPr>
          <w:p w14:paraId="489F3451" w14:textId="22362823" w:rsidR="00500B74" w:rsidRPr="00500B74" w:rsidRDefault="00A660EF" w:rsidP="004B4F98">
            <w:pPr>
              <w:keepNext/>
              <w:keepLines/>
              <w:suppressAutoHyphens/>
              <w:spacing w:after="0" w:line="240" w:lineRule="auto"/>
              <w:jc w:val="right"/>
              <w:rPr>
                <w:rFonts w:cs="Arial"/>
                <w:szCs w:val="20"/>
              </w:rPr>
            </w:pPr>
            <w:r>
              <w:rPr>
                <w:rFonts w:cs="Arial"/>
                <w:szCs w:val="20"/>
              </w:rPr>
              <w:t>3.6</w:t>
            </w:r>
          </w:p>
        </w:tc>
        <w:tc>
          <w:tcPr>
            <w:tcW w:w="1985" w:type="dxa"/>
            <w:tcMar>
              <w:top w:w="28" w:type="dxa"/>
              <w:bottom w:w="28" w:type="dxa"/>
            </w:tcMar>
          </w:tcPr>
          <w:p w14:paraId="1EA6D9C6" w14:textId="0E2347BF" w:rsidR="00500B74" w:rsidRPr="00500B74" w:rsidRDefault="00A660EF" w:rsidP="004B4F98">
            <w:pPr>
              <w:keepNext/>
              <w:keepLines/>
              <w:suppressAutoHyphens/>
              <w:spacing w:after="0" w:line="240" w:lineRule="auto"/>
              <w:jc w:val="right"/>
              <w:rPr>
                <w:rFonts w:cs="Arial"/>
                <w:szCs w:val="20"/>
              </w:rPr>
            </w:pPr>
            <w:r>
              <w:rPr>
                <w:rFonts w:cs="Arial"/>
                <w:szCs w:val="20"/>
              </w:rPr>
              <w:t>4.8</w:t>
            </w:r>
          </w:p>
        </w:tc>
      </w:tr>
      <w:tr w:rsidR="00500B74" w:rsidRPr="00354944" w14:paraId="12169EC5" w14:textId="77777777" w:rsidTr="00A543F8">
        <w:trPr>
          <w:tblCellSpacing w:w="1440" w:type="nil"/>
        </w:trPr>
        <w:tc>
          <w:tcPr>
            <w:tcW w:w="2263" w:type="dxa"/>
            <w:tcMar>
              <w:top w:w="28" w:type="dxa"/>
              <w:bottom w:w="28" w:type="dxa"/>
            </w:tcMar>
          </w:tcPr>
          <w:p w14:paraId="6D654232" w14:textId="77777777" w:rsidR="00500B74" w:rsidRPr="00354944" w:rsidRDefault="00500B74" w:rsidP="004B4F98">
            <w:pPr>
              <w:pStyle w:val="TableBody"/>
              <w:keepNext/>
              <w:keepLines/>
              <w:suppressAutoHyphens/>
            </w:pPr>
            <w:r w:rsidRPr="00354944">
              <w:t xml:space="preserve">20% or 80% </w:t>
            </w:r>
          </w:p>
        </w:tc>
        <w:tc>
          <w:tcPr>
            <w:tcW w:w="1984" w:type="dxa"/>
            <w:tcMar>
              <w:top w:w="28" w:type="dxa"/>
              <w:bottom w:w="28" w:type="dxa"/>
            </w:tcMar>
          </w:tcPr>
          <w:p w14:paraId="60A96DA7" w14:textId="3661E44F" w:rsidR="00500B74" w:rsidRPr="00500B74" w:rsidRDefault="00500B74" w:rsidP="004B4F98">
            <w:pPr>
              <w:keepNext/>
              <w:keepLines/>
              <w:suppressAutoHyphens/>
              <w:spacing w:after="0" w:line="240" w:lineRule="auto"/>
              <w:jc w:val="right"/>
              <w:rPr>
                <w:rFonts w:cs="Arial"/>
                <w:szCs w:val="20"/>
              </w:rPr>
            </w:pPr>
            <w:r w:rsidRPr="00AC1D95">
              <w:t>3.9</w:t>
            </w:r>
          </w:p>
        </w:tc>
        <w:tc>
          <w:tcPr>
            <w:tcW w:w="1985" w:type="dxa"/>
            <w:tcMar>
              <w:top w:w="28" w:type="dxa"/>
              <w:bottom w:w="28" w:type="dxa"/>
            </w:tcMar>
          </w:tcPr>
          <w:p w14:paraId="5EE08964" w14:textId="3B0D90B3" w:rsidR="00500B74" w:rsidRPr="00500B74" w:rsidRDefault="00A660EF" w:rsidP="004B4F98">
            <w:pPr>
              <w:keepNext/>
              <w:keepLines/>
              <w:suppressAutoHyphens/>
              <w:spacing w:after="0" w:line="240" w:lineRule="auto"/>
              <w:jc w:val="right"/>
              <w:rPr>
                <w:rFonts w:cs="Arial"/>
                <w:szCs w:val="20"/>
              </w:rPr>
            </w:pPr>
            <w:r>
              <w:rPr>
                <w:rFonts w:cs="Arial"/>
                <w:szCs w:val="20"/>
              </w:rPr>
              <w:t>4.8</w:t>
            </w:r>
          </w:p>
        </w:tc>
        <w:tc>
          <w:tcPr>
            <w:tcW w:w="1985" w:type="dxa"/>
            <w:tcMar>
              <w:top w:w="28" w:type="dxa"/>
              <w:bottom w:w="28" w:type="dxa"/>
            </w:tcMar>
          </w:tcPr>
          <w:p w14:paraId="6703A67B" w14:textId="0C635120" w:rsidR="00500B74" w:rsidRPr="00500B74" w:rsidRDefault="00A660EF" w:rsidP="004B4F98">
            <w:pPr>
              <w:keepNext/>
              <w:keepLines/>
              <w:suppressAutoHyphens/>
              <w:spacing w:after="0" w:line="240" w:lineRule="auto"/>
              <w:jc w:val="right"/>
              <w:rPr>
                <w:rFonts w:cs="Arial"/>
                <w:szCs w:val="20"/>
              </w:rPr>
            </w:pPr>
            <w:r>
              <w:rPr>
                <w:rFonts w:cs="Arial"/>
                <w:szCs w:val="20"/>
              </w:rPr>
              <w:t>6.4</w:t>
            </w:r>
          </w:p>
        </w:tc>
      </w:tr>
      <w:tr w:rsidR="00500B74" w:rsidRPr="00354944" w14:paraId="23D476C5" w14:textId="77777777" w:rsidTr="00A543F8">
        <w:trPr>
          <w:tblCellSpacing w:w="1440" w:type="nil"/>
        </w:trPr>
        <w:tc>
          <w:tcPr>
            <w:tcW w:w="2263" w:type="dxa"/>
            <w:tcMar>
              <w:top w:w="28" w:type="dxa"/>
              <w:bottom w:w="28" w:type="dxa"/>
            </w:tcMar>
          </w:tcPr>
          <w:p w14:paraId="08D59621" w14:textId="77777777" w:rsidR="00500B74" w:rsidRPr="00354944" w:rsidRDefault="00500B74" w:rsidP="004B4F98">
            <w:pPr>
              <w:pStyle w:val="TableBody"/>
              <w:keepNext/>
              <w:keepLines/>
              <w:suppressAutoHyphens/>
            </w:pPr>
            <w:r w:rsidRPr="00354944">
              <w:t xml:space="preserve">30% or 70% </w:t>
            </w:r>
          </w:p>
        </w:tc>
        <w:tc>
          <w:tcPr>
            <w:tcW w:w="1984" w:type="dxa"/>
            <w:tcMar>
              <w:top w:w="28" w:type="dxa"/>
              <w:bottom w:w="28" w:type="dxa"/>
            </w:tcMar>
          </w:tcPr>
          <w:p w14:paraId="04ED2A10" w14:textId="64806E5C" w:rsidR="00500B74" w:rsidRPr="00500B74" w:rsidRDefault="00500B74" w:rsidP="004B4F98">
            <w:pPr>
              <w:keepNext/>
              <w:keepLines/>
              <w:suppressAutoHyphens/>
              <w:spacing w:after="0" w:line="240" w:lineRule="auto"/>
              <w:jc w:val="right"/>
              <w:rPr>
                <w:rFonts w:cs="Arial"/>
                <w:szCs w:val="20"/>
              </w:rPr>
            </w:pPr>
            <w:r w:rsidRPr="00AC1D95">
              <w:t>4.5</w:t>
            </w:r>
          </w:p>
        </w:tc>
        <w:tc>
          <w:tcPr>
            <w:tcW w:w="1985" w:type="dxa"/>
            <w:tcMar>
              <w:top w:w="28" w:type="dxa"/>
              <w:bottom w:w="28" w:type="dxa"/>
            </w:tcMar>
          </w:tcPr>
          <w:p w14:paraId="19735286" w14:textId="4804CFD8" w:rsidR="00500B74" w:rsidRPr="00500B74" w:rsidRDefault="00A660EF" w:rsidP="004B4F98">
            <w:pPr>
              <w:keepNext/>
              <w:keepLines/>
              <w:suppressAutoHyphens/>
              <w:spacing w:after="0" w:line="240" w:lineRule="auto"/>
              <w:jc w:val="right"/>
              <w:rPr>
                <w:rFonts w:cs="Arial"/>
                <w:szCs w:val="20"/>
              </w:rPr>
            </w:pPr>
            <w:r>
              <w:rPr>
                <w:rFonts w:cs="Arial"/>
                <w:szCs w:val="20"/>
              </w:rPr>
              <w:t>5.5</w:t>
            </w:r>
          </w:p>
        </w:tc>
        <w:tc>
          <w:tcPr>
            <w:tcW w:w="1985" w:type="dxa"/>
            <w:tcMar>
              <w:top w:w="28" w:type="dxa"/>
              <w:bottom w:w="28" w:type="dxa"/>
            </w:tcMar>
          </w:tcPr>
          <w:p w14:paraId="7831A6AF" w14:textId="399780FC" w:rsidR="00500B74" w:rsidRPr="00500B74" w:rsidRDefault="00A660EF" w:rsidP="004B4F98">
            <w:pPr>
              <w:keepNext/>
              <w:keepLines/>
              <w:suppressAutoHyphens/>
              <w:spacing w:after="0" w:line="240" w:lineRule="auto"/>
              <w:jc w:val="right"/>
              <w:rPr>
                <w:rFonts w:cs="Arial"/>
                <w:szCs w:val="20"/>
              </w:rPr>
            </w:pPr>
            <w:r>
              <w:rPr>
                <w:rFonts w:cs="Arial"/>
                <w:szCs w:val="20"/>
              </w:rPr>
              <w:t>7.3</w:t>
            </w:r>
          </w:p>
        </w:tc>
      </w:tr>
      <w:tr w:rsidR="00500B74" w:rsidRPr="00354944" w14:paraId="3A687879" w14:textId="77777777" w:rsidTr="00A543F8">
        <w:trPr>
          <w:tblCellSpacing w:w="1440" w:type="nil"/>
        </w:trPr>
        <w:tc>
          <w:tcPr>
            <w:tcW w:w="2263" w:type="dxa"/>
            <w:tcMar>
              <w:top w:w="28" w:type="dxa"/>
              <w:bottom w:w="28" w:type="dxa"/>
            </w:tcMar>
          </w:tcPr>
          <w:p w14:paraId="28DD2C53" w14:textId="77777777" w:rsidR="00500B74" w:rsidRPr="00354944" w:rsidRDefault="00500B74" w:rsidP="004B4F98">
            <w:pPr>
              <w:pStyle w:val="TableBody"/>
              <w:keepNext/>
              <w:keepLines/>
              <w:suppressAutoHyphens/>
            </w:pPr>
            <w:r w:rsidRPr="00354944">
              <w:t xml:space="preserve">40% or 60% </w:t>
            </w:r>
          </w:p>
        </w:tc>
        <w:tc>
          <w:tcPr>
            <w:tcW w:w="1984" w:type="dxa"/>
            <w:tcMar>
              <w:top w:w="28" w:type="dxa"/>
              <w:bottom w:w="28" w:type="dxa"/>
            </w:tcMar>
          </w:tcPr>
          <w:p w14:paraId="47FA2DF0" w14:textId="2E169A16" w:rsidR="00500B74" w:rsidRPr="00500B74" w:rsidRDefault="00500B74" w:rsidP="004B4F98">
            <w:pPr>
              <w:keepNext/>
              <w:keepLines/>
              <w:suppressAutoHyphens/>
              <w:spacing w:after="0" w:line="240" w:lineRule="auto"/>
              <w:jc w:val="right"/>
              <w:rPr>
                <w:rFonts w:cs="Arial"/>
                <w:szCs w:val="20"/>
              </w:rPr>
            </w:pPr>
            <w:r w:rsidRPr="00AC1D95">
              <w:t>4.8</w:t>
            </w:r>
          </w:p>
        </w:tc>
        <w:tc>
          <w:tcPr>
            <w:tcW w:w="1985" w:type="dxa"/>
            <w:tcMar>
              <w:top w:w="28" w:type="dxa"/>
              <w:bottom w:w="28" w:type="dxa"/>
            </w:tcMar>
          </w:tcPr>
          <w:p w14:paraId="63C13C75" w14:textId="114878E0" w:rsidR="00500B74" w:rsidRPr="00500B74" w:rsidRDefault="00A660EF" w:rsidP="004B4F98">
            <w:pPr>
              <w:keepNext/>
              <w:keepLines/>
              <w:suppressAutoHyphens/>
              <w:spacing w:after="0" w:line="240" w:lineRule="auto"/>
              <w:jc w:val="right"/>
              <w:rPr>
                <w:rFonts w:cs="Arial"/>
                <w:szCs w:val="20"/>
              </w:rPr>
            </w:pPr>
            <w:r>
              <w:rPr>
                <w:rFonts w:cs="Arial"/>
                <w:szCs w:val="20"/>
              </w:rPr>
              <w:t>5.9</w:t>
            </w:r>
          </w:p>
        </w:tc>
        <w:tc>
          <w:tcPr>
            <w:tcW w:w="1985" w:type="dxa"/>
            <w:tcMar>
              <w:top w:w="28" w:type="dxa"/>
              <w:bottom w:w="28" w:type="dxa"/>
            </w:tcMar>
          </w:tcPr>
          <w:p w14:paraId="07394068" w14:textId="19BD77C4" w:rsidR="00500B74" w:rsidRPr="00500B74" w:rsidRDefault="00A660EF" w:rsidP="004B4F98">
            <w:pPr>
              <w:keepNext/>
              <w:keepLines/>
              <w:suppressAutoHyphens/>
              <w:spacing w:after="0" w:line="240" w:lineRule="auto"/>
              <w:jc w:val="right"/>
              <w:rPr>
                <w:rFonts w:cs="Arial"/>
                <w:szCs w:val="20"/>
              </w:rPr>
            </w:pPr>
            <w:r>
              <w:rPr>
                <w:rFonts w:cs="Arial"/>
                <w:szCs w:val="20"/>
              </w:rPr>
              <w:t>7.8</w:t>
            </w:r>
          </w:p>
        </w:tc>
      </w:tr>
      <w:tr w:rsidR="00500B74" w:rsidRPr="00354944" w14:paraId="6850F423" w14:textId="77777777" w:rsidTr="00A543F8">
        <w:trPr>
          <w:tblCellSpacing w:w="1440" w:type="nil"/>
        </w:trPr>
        <w:tc>
          <w:tcPr>
            <w:tcW w:w="2263" w:type="dxa"/>
            <w:tcMar>
              <w:top w:w="28" w:type="dxa"/>
              <w:bottom w:w="28" w:type="dxa"/>
            </w:tcMar>
          </w:tcPr>
          <w:p w14:paraId="54E2979E" w14:textId="77777777" w:rsidR="00500B74" w:rsidRPr="00354944" w:rsidRDefault="00500B74" w:rsidP="004B4F98">
            <w:pPr>
              <w:pStyle w:val="TableBody"/>
              <w:keepNext/>
              <w:keepLines/>
              <w:suppressAutoHyphens/>
            </w:pPr>
            <w:r w:rsidRPr="00354944">
              <w:t>50%</w:t>
            </w:r>
          </w:p>
        </w:tc>
        <w:tc>
          <w:tcPr>
            <w:tcW w:w="1984" w:type="dxa"/>
            <w:tcMar>
              <w:top w:w="28" w:type="dxa"/>
              <w:bottom w:w="28" w:type="dxa"/>
            </w:tcMar>
          </w:tcPr>
          <w:p w14:paraId="13DF6430" w14:textId="34220F97" w:rsidR="00500B74" w:rsidRPr="00500B74" w:rsidRDefault="00500B74" w:rsidP="004B4F98">
            <w:pPr>
              <w:keepNext/>
              <w:keepLines/>
              <w:suppressAutoHyphens/>
              <w:spacing w:after="0" w:line="240" w:lineRule="auto"/>
              <w:jc w:val="right"/>
              <w:rPr>
                <w:rFonts w:cs="Arial"/>
                <w:szCs w:val="20"/>
              </w:rPr>
            </w:pPr>
            <w:r w:rsidRPr="00AC1D95">
              <w:t>4.9</w:t>
            </w:r>
          </w:p>
        </w:tc>
        <w:tc>
          <w:tcPr>
            <w:tcW w:w="1985" w:type="dxa"/>
            <w:tcMar>
              <w:top w:w="28" w:type="dxa"/>
              <w:bottom w:w="28" w:type="dxa"/>
            </w:tcMar>
          </w:tcPr>
          <w:p w14:paraId="7C134C77" w14:textId="7A4D1498" w:rsidR="00500B74" w:rsidRPr="00500B74" w:rsidRDefault="00A660EF" w:rsidP="004B4F98">
            <w:pPr>
              <w:keepNext/>
              <w:keepLines/>
              <w:suppressAutoHyphens/>
              <w:spacing w:after="0" w:line="240" w:lineRule="auto"/>
              <w:jc w:val="right"/>
              <w:rPr>
                <w:rFonts w:cs="Arial"/>
                <w:szCs w:val="20"/>
              </w:rPr>
            </w:pPr>
            <w:r>
              <w:rPr>
                <w:rFonts w:cs="Arial"/>
                <w:szCs w:val="20"/>
              </w:rPr>
              <w:t>6.0</w:t>
            </w:r>
          </w:p>
        </w:tc>
        <w:tc>
          <w:tcPr>
            <w:tcW w:w="1985" w:type="dxa"/>
            <w:tcMar>
              <w:top w:w="28" w:type="dxa"/>
              <w:bottom w:w="28" w:type="dxa"/>
            </w:tcMar>
          </w:tcPr>
          <w:p w14:paraId="0B6978EE" w14:textId="6544A939" w:rsidR="00500B74" w:rsidRPr="00500B74" w:rsidRDefault="00A660EF" w:rsidP="004B4F98">
            <w:pPr>
              <w:keepNext/>
              <w:keepLines/>
              <w:suppressAutoHyphens/>
              <w:spacing w:after="0" w:line="240" w:lineRule="auto"/>
              <w:jc w:val="right"/>
              <w:rPr>
                <w:rFonts w:cs="Arial"/>
                <w:szCs w:val="20"/>
              </w:rPr>
            </w:pPr>
            <w:r>
              <w:rPr>
                <w:rFonts w:cs="Arial"/>
                <w:szCs w:val="20"/>
              </w:rPr>
              <w:t>8.0</w:t>
            </w:r>
          </w:p>
        </w:tc>
      </w:tr>
      <w:bookmarkEnd w:id="2"/>
      <w:bookmarkEnd w:id="3"/>
      <w:bookmarkEnd w:id="4"/>
      <w:bookmarkEnd w:id="5"/>
      <w:bookmarkEnd w:id="29"/>
      <w:bookmarkEnd w:id="30"/>
      <w:bookmarkEnd w:id="31"/>
      <w:bookmarkEnd w:id="32"/>
      <w:bookmarkEnd w:id="33"/>
      <w:bookmarkEnd w:id="34"/>
      <w:bookmarkEnd w:id="35"/>
      <w:bookmarkEnd w:id="36"/>
      <w:bookmarkEnd w:id="37"/>
      <w:bookmarkEnd w:id="38"/>
      <w:bookmarkEnd w:id="39"/>
      <w:bookmarkEnd w:id="40"/>
      <w:bookmarkEnd w:id="60"/>
      <w:bookmarkEnd w:id="61"/>
      <w:bookmarkEnd w:id="62"/>
    </w:tbl>
    <w:p w14:paraId="2B3D3A78" w14:textId="77777777" w:rsidR="00CC183E" w:rsidRPr="00CC183E" w:rsidRDefault="00CC183E" w:rsidP="00CC183E"/>
    <w:p w14:paraId="7C721421" w14:textId="3A784A22" w:rsidR="00363E36" w:rsidRDefault="00363E36" w:rsidP="00D94CC5">
      <w:pPr>
        <w:pStyle w:val="Heading1"/>
      </w:pPr>
      <w:bookmarkStart w:id="64" w:name="_Toc50122861"/>
      <w:bookmarkStart w:id="65" w:name="_Toc524356863"/>
      <w:bookmarkStart w:id="66" w:name="_Toc513562798"/>
      <w:bookmarkStart w:id="67" w:name="_Toc513647793"/>
      <w:bookmarkStart w:id="68" w:name="_Toc513650681"/>
      <w:bookmarkStart w:id="69" w:name="_Toc513651095"/>
      <w:bookmarkStart w:id="70" w:name="_Toc513808131"/>
      <w:bookmarkStart w:id="71" w:name="_Toc513821001"/>
      <w:bookmarkStart w:id="72" w:name="_Toc514082460"/>
      <w:bookmarkStart w:id="73" w:name="_Toc514084358"/>
      <w:bookmarkStart w:id="74" w:name="_Toc515291801"/>
      <w:bookmarkStart w:id="75" w:name="_Toc515377841"/>
      <w:bookmarkStart w:id="76" w:name="_Toc515527596"/>
      <w:bookmarkStart w:id="77" w:name="_Toc515549081"/>
      <w:bookmarkStart w:id="78" w:name="_Toc515549418"/>
      <w:bookmarkStart w:id="79" w:name="_Toc515617647"/>
      <w:bookmarkStart w:id="80" w:name="_Toc515882005"/>
      <w:bookmarkStart w:id="81" w:name="_Toc515882320"/>
      <w:bookmarkStart w:id="82" w:name="_Toc516217881"/>
      <w:bookmarkStart w:id="83" w:name="_Toc516220039"/>
      <w:bookmarkStart w:id="84" w:name="_Toc522531702"/>
      <w:r>
        <w:lastRenderedPageBreak/>
        <w:t>Professional standards</w:t>
      </w:r>
      <w:bookmarkEnd w:id="64"/>
    </w:p>
    <w:p w14:paraId="4941AC96" w14:textId="7A8C8909" w:rsidR="009C79BC" w:rsidRPr="00434FD6" w:rsidRDefault="009C79BC" w:rsidP="009C79BC">
      <w:pPr>
        <w:pStyle w:val="Heading2"/>
      </w:pPr>
      <w:bookmarkStart w:id="85" w:name="_Toc50122862"/>
      <w:r w:rsidRPr="00434FD6">
        <w:t xml:space="preserve">Privacy </w:t>
      </w:r>
      <w:r>
        <w:t>and ethics</w:t>
      </w:r>
      <w:bookmarkEnd w:id="65"/>
      <w:bookmarkEnd w:id="85"/>
    </w:p>
    <w:p w14:paraId="3971E1ED" w14:textId="77777777" w:rsidR="00056FF4" w:rsidRDefault="009C79BC" w:rsidP="00E82A24">
      <w:pPr>
        <w:pStyle w:val="Paragraphbeforelist"/>
      </w:pPr>
      <w:r w:rsidRPr="000166C1">
        <w:t>This research was undertaken in accordance with</w:t>
      </w:r>
      <w:r w:rsidR="00056FF4">
        <w:t>:</w:t>
      </w:r>
    </w:p>
    <w:p w14:paraId="23F00868" w14:textId="535494D7" w:rsidR="00056FF4" w:rsidRDefault="004B4F98" w:rsidP="00E82A24">
      <w:pPr>
        <w:pStyle w:val="Bulletlevel1"/>
      </w:pPr>
      <w:r>
        <w:t>t</w:t>
      </w:r>
      <w:r w:rsidR="00E82A24">
        <w:t>he</w:t>
      </w:r>
      <w:r w:rsidR="009C79BC" w:rsidRPr="000166C1">
        <w:t xml:space="preserve"> </w:t>
      </w:r>
      <w:hyperlink r:id="rId26" w:history="1">
        <w:r w:rsidR="009C79BC" w:rsidRPr="00E82A24">
          <w:rPr>
            <w:rStyle w:val="Hyperlink"/>
            <w:i/>
          </w:rPr>
          <w:t>Privacy Act 1988</w:t>
        </w:r>
      </w:hyperlink>
      <w:r w:rsidR="009C79BC" w:rsidRPr="000166C1">
        <w:t xml:space="preserve"> and the </w:t>
      </w:r>
      <w:hyperlink r:id="rId27" w:history="1">
        <w:r w:rsidR="009C79BC" w:rsidRPr="00E82A24">
          <w:rPr>
            <w:rStyle w:val="Hyperlink"/>
          </w:rPr>
          <w:t>Australian Privacy Principles</w:t>
        </w:r>
      </w:hyperlink>
    </w:p>
    <w:p w14:paraId="12793710" w14:textId="6EDEDCC3" w:rsidR="00056FF4" w:rsidRDefault="00D94CC5" w:rsidP="00E27B6D">
      <w:pPr>
        <w:pStyle w:val="Bulletlevel1"/>
      </w:pPr>
      <w:r w:rsidRPr="00D94CC5">
        <w:rPr>
          <w:u w:color="0000FF"/>
        </w:rPr>
        <w:t>The Research Society</w:t>
      </w:r>
      <w:r w:rsidR="009C79BC" w:rsidRPr="00056FF4">
        <w:rPr>
          <w:u w:color="0000FF"/>
        </w:rPr>
        <w:t xml:space="preserve">’s </w:t>
      </w:r>
      <w:hyperlink r:id="rId28" w:history="1">
        <w:r w:rsidR="009C79BC" w:rsidRPr="00D94CC5">
          <w:rPr>
            <w:rStyle w:val="Hyperlink"/>
          </w:rPr>
          <w:t xml:space="preserve">Code of Professional </w:t>
        </w:r>
        <w:r w:rsidR="00056FF4" w:rsidRPr="00D94CC5">
          <w:rPr>
            <w:rStyle w:val="Hyperlink"/>
          </w:rPr>
          <w:t>Behaviour</w:t>
        </w:r>
      </w:hyperlink>
      <w:r w:rsidR="00E27B6D">
        <w:rPr>
          <w:u w:color="0000FF"/>
        </w:rPr>
        <w:t xml:space="preserve"> and </w:t>
      </w:r>
      <w:hyperlink r:id="rId29" w:history="1">
        <w:r w:rsidR="00E27B6D" w:rsidRPr="00056FF4">
          <w:rPr>
            <w:rStyle w:val="Hyperlink"/>
          </w:rPr>
          <w:t>Privacy (Market and Social Research) Code 2014</w:t>
        </w:r>
      </w:hyperlink>
    </w:p>
    <w:p w14:paraId="37F85510" w14:textId="7245DBB9" w:rsidR="00056FF4" w:rsidRPr="00056FF4" w:rsidRDefault="004B4F98" w:rsidP="00E82A24">
      <w:pPr>
        <w:pStyle w:val="Bulletlevel1"/>
        <w:rPr>
          <w:rStyle w:val="Hyperlink"/>
        </w:rPr>
      </w:pPr>
      <w:r>
        <w:t xml:space="preserve">the </w:t>
      </w:r>
      <w:hyperlink r:id="rId30" w:history="1">
        <w:r>
          <w:rPr>
            <w:rStyle w:val="Hyperlink"/>
          </w:rPr>
          <w:t xml:space="preserve">Telemarketing and Research Calls Industry Standard Variation 2017 </w:t>
        </w:r>
      </w:hyperlink>
    </w:p>
    <w:p w14:paraId="7786D38D" w14:textId="5C973E7B" w:rsidR="009C79BC" w:rsidRPr="00F5004D" w:rsidRDefault="00A35879" w:rsidP="00E82A24">
      <w:pPr>
        <w:pStyle w:val="Bulletlevel1last"/>
      </w:pPr>
      <w:hyperlink r:id="rId31" w:history="1">
        <w:r w:rsidR="009C79BC" w:rsidRPr="0021273E">
          <w:rPr>
            <w:rStyle w:val="Hyperlink"/>
          </w:rPr>
          <w:t>ISO 20252 standards</w:t>
        </w:r>
      </w:hyperlink>
      <w:r w:rsidR="009C79BC" w:rsidRPr="00C370CA">
        <w:t>.</w:t>
      </w:r>
    </w:p>
    <w:p w14:paraId="47BAEDAA" w14:textId="77777777" w:rsidR="00354944" w:rsidRPr="00354944" w:rsidRDefault="00354944" w:rsidP="00354944">
      <w:pPr>
        <w:pStyle w:val="Heading2"/>
        <w:rPr>
          <w:lang w:val="en"/>
        </w:rPr>
      </w:pPr>
      <w:bookmarkStart w:id="86" w:name="_Toc50122863"/>
      <w:r w:rsidRPr="00354944">
        <w:t>Quality assurance</w:t>
      </w:r>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6"/>
    </w:p>
    <w:p w14:paraId="693C60D5" w14:textId="67B3B1DD" w:rsidR="00354944" w:rsidRDefault="00667989" w:rsidP="00354944">
      <w:pPr>
        <w:pStyle w:val="Paragraph"/>
      </w:pPr>
      <w:r>
        <w:t>T</w:t>
      </w:r>
      <w:r w:rsidRPr="00354944">
        <w:t xml:space="preserve">he research agency </w:t>
      </w:r>
      <w:r w:rsidR="00217591">
        <w:t xml:space="preserve">commissioned to </w:t>
      </w:r>
      <w:r>
        <w:t xml:space="preserve">conduct the research was </w:t>
      </w:r>
      <w:bookmarkStart w:id="87" w:name="_Hlk49246218"/>
      <w:r w:rsidRPr="009A77B4">
        <w:rPr>
          <w:caps/>
          <w:u w:color="0000FF"/>
        </w:rPr>
        <w:t>Engine</w:t>
      </w:r>
      <w:bookmarkEnd w:id="87"/>
      <w:r>
        <w:t>.</w:t>
      </w:r>
      <w:r w:rsidRPr="00354944">
        <w:t xml:space="preserve"> </w:t>
      </w:r>
      <w:r w:rsidR="00354944" w:rsidRPr="00354944">
        <w:t xml:space="preserve">In collaboration with the ACMA </w:t>
      </w:r>
      <w:r w:rsidR="004B4F98">
        <w:t>r</w:t>
      </w:r>
      <w:r w:rsidR="00354944" w:rsidRPr="00354944">
        <w:t>esearch team, the sample frame was designed by Dr Phil Hughes</w:t>
      </w:r>
      <w:r w:rsidR="004B4F98">
        <w:t>,</w:t>
      </w:r>
      <w:r w:rsidR="00354944" w:rsidRPr="00354944">
        <w:t xml:space="preserve"> </w:t>
      </w:r>
      <w:r w:rsidR="009A77B4">
        <w:t xml:space="preserve">Head of Statistical Consulting </w:t>
      </w:r>
      <w:r w:rsidR="00275FC3">
        <w:t xml:space="preserve">(APAC) </w:t>
      </w:r>
      <w:r w:rsidR="009A77B4">
        <w:t>for</w:t>
      </w:r>
      <w:r w:rsidR="009A77B4" w:rsidRPr="00354944">
        <w:t xml:space="preserve"> </w:t>
      </w:r>
      <w:r w:rsidRPr="009A77B4">
        <w:rPr>
          <w:caps/>
        </w:rPr>
        <w:t>Engine</w:t>
      </w:r>
      <w:r w:rsidR="00354944" w:rsidRPr="00354944">
        <w:t>, who is highly regarded as a research expert in sampling and weighting complex government surveys.</w:t>
      </w:r>
    </w:p>
    <w:p w14:paraId="5F1323D5" w14:textId="27FF4C63" w:rsidR="00E27B6D" w:rsidRDefault="00E27B6D" w:rsidP="00E27B6D">
      <w:pPr>
        <w:pStyle w:val="Paragraph"/>
      </w:pPr>
      <w:r>
        <w:t xml:space="preserve">All </w:t>
      </w:r>
      <w:r w:rsidR="00217591">
        <w:t xml:space="preserve">interviews were </w:t>
      </w:r>
      <w:r>
        <w:t xml:space="preserve">conducted from </w:t>
      </w:r>
      <w:r w:rsidRPr="00D30631">
        <w:rPr>
          <w:caps/>
        </w:rPr>
        <w:t>Engine’</w:t>
      </w:r>
      <w:r w:rsidR="00B938CE">
        <w:t>s</w:t>
      </w:r>
      <w:r>
        <w:t xml:space="preserve"> dedicated CATI facility in Melbourne CBD. The team of interviewers selected were briefed specifically on the project by members of both the </w:t>
      </w:r>
      <w:r w:rsidRPr="00D30631">
        <w:rPr>
          <w:caps/>
        </w:rPr>
        <w:t>Engine</w:t>
      </w:r>
      <w:r>
        <w:t xml:space="preserve"> and the ACMA project teams </w:t>
      </w:r>
      <w:r w:rsidR="00217591">
        <w:t>before</w:t>
      </w:r>
      <w:r>
        <w:t xml:space="preserve"> the fieldwork. Up to </w:t>
      </w:r>
      <w:r w:rsidR="00217591">
        <w:t>five</w:t>
      </w:r>
      <w:r>
        <w:t xml:space="preserve"> calls were attempted </w:t>
      </w:r>
      <w:r w:rsidR="00217591">
        <w:t xml:space="preserve">to each </w:t>
      </w:r>
      <w:r>
        <w:t>mobile number or each business to achieve an interview with an eligible person, which assists in minimising non-response.</w:t>
      </w:r>
    </w:p>
    <w:p w14:paraId="456F6F71" w14:textId="48D48BC8" w:rsidR="00E27B6D" w:rsidRPr="00354944" w:rsidRDefault="00E27B6D" w:rsidP="00354944">
      <w:pPr>
        <w:pStyle w:val="Paragraph"/>
      </w:pPr>
      <w:r w:rsidRPr="00D30631">
        <w:rPr>
          <w:caps/>
        </w:rPr>
        <w:t>Engine</w:t>
      </w:r>
      <w:r>
        <w:t xml:space="preserve"> is a member of the Association of Market and Social Research Organisations (AMSRO) and as such, its staff and interviewers abide by The Research Society Code of Professional Behaviour. The ACMA’s researchers working on this project area also all members of The Research Society. Key members of both </w:t>
      </w:r>
      <w:r w:rsidRPr="00D30631">
        <w:rPr>
          <w:caps/>
        </w:rPr>
        <w:t>Engine</w:t>
      </w:r>
      <w:r>
        <w:t xml:space="preserve"> and the ACMA research team have </w:t>
      </w:r>
      <w:r w:rsidRPr="00E27B6D">
        <w:t xml:space="preserve">Qualified Professional Researcher </w:t>
      </w:r>
      <w:r>
        <w:t xml:space="preserve">accreditation.  </w:t>
      </w:r>
    </w:p>
    <w:p w14:paraId="4C0BA914" w14:textId="5DE0C95D" w:rsidR="00D30631" w:rsidRDefault="00FB52E9" w:rsidP="00354944">
      <w:pPr>
        <w:pStyle w:val="Paragraph"/>
      </w:pPr>
      <w:r>
        <w:t>W</w:t>
      </w:r>
      <w:r w:rsidRPr="00354944">
        <w:t xml:space="preserve">eighted </w:t>
      </w:r>
      <w:r>
        <w:t>data</w:t>
      </w:r>
      <w:r w:rsidRPr="00354944">
        <w:t xml:space="preserve"> tables </w:t>
      </w:r>
      <w:r>
        <w:t xml:space="preserve">and data files were </w:t>
      </w:r>
      <w:r w:rsidRPr="00354944">
        <w:t xml:space="preserve">provided </w:t>
      </w:r>
      <w:r>
        <w:t xml:space="preserve">by ENGINE. </w:t>
      </w:r>
      <w:r w:rsidR="00217591">
        <w:t>D</w:t>
      </w:r>
      <w:r w:rsidR="00354944" w:rsidRPr="00354944">
        <w:t xml:space="preserve">ata </w:t>
      </w:r>
      <w:r w:rsidR="009A6C08">
        <w:t xml:space="preserve">and analysis </w:t>
      </w:r>
      <w:r w:rsidR="00354944" w:rsidRPr="00354944">
        <w:t>presented in th</w:t>
      </w:r>
      <w:r w:rsidR="009A6C08">
        <w:t>e</w:t>
      </w:r>
      <w:r w:rsidR="00354944" w:rsidRPr="00354944">
        <w:t xml:space="preserve"> </w:t>
      </w:r>
      <w:r w:rsidR="00667989">
        <w:t>report</w:t>
      </w:r>
      <w:r w:rsidR="009A6C08">
        <w:t xml:space="preserve">s </w:t>
      </w:r>
      <w:r w:rsidR="00217591">
        <w:t>was</w:t>
      </w:r>
      <w:r w:rsidR="00217591" w:rsidRPr="00354944">
        <w:t xml:space="preserve"> </w:t>
      </w:r>
      <w:r>
        <w:t xml:space="preserve">conducted by </w:t>
      </w:r>
      <w:r w:rsidRPr="00354944">
        <w:t xml:space="preserve">the ACMA research </w:t>
      </w:r>
      <w:r w:rsidR="00354944" w:rsidRPr="00354944" w:rsidDel="00FB52E9">
        <w:t>team</w:t>
      </w:r>
      <w:r w:rsidR="00667989">
        <w:t xml:space="preserve">, with some key quality assurance checks undertaken by </w:t>
      </w:r>
      <w:r w:rsidR="00D30631">
        <w:t>ENGINE</w:t>
      </w:r>
      <w:r w:rsidR="00354944" w:rsidRPr="00354944">
        <w:t>.</w:t>
      </w:r>
    </w:p>
    <w:p w14:paraId="4BE3CDE1" w14:textId="1D6E646C" w:rsidR="00C3068B" w:rsidRDefault="00C3068B" w:rsidP="007B6F70">
      <w:pPr>
        <w:pStyle w:val="Heading1"/>
      </w:pPr>
      <w:bookmarkStart w:id="88" w:name="_Toc50122864"/>
      <w:r w:rsidRPr="0011216D">
        <w:lastRenderedPageBreak/>
        <w:t>Sample profile</w:t>
      </w:r>
      <w:r w:rsidR="00382D44">
        <w:t>s</w:t>
      </w:r>
      <w:bookmarkEnd w:id="88"/>
    </w:p>
    <w:p w14:paraId="390A1C2B" w14:textId="7B03FA59" w:rsidR="00363E36" w:rsidRDefault="00363E36" w:rsidP="00217591">
      <w:pPr>
        <w:pStyle w:val="Heading2"/>
        <w:spacing w:after="120"/>
      </w:pPr>
      <w:bookmarkStart w:id="89" w:name="_Toc50122865"/>
      <w:r>
        <w:t>Profile of sample</w:t>
      </w:r>
      <w:r w:rsidR="00F117D9">
        <w:t>s</w:t>
      </w:r>
      <w:r>
        <w:t>—unweighted counts of respondents and proportions of weighted total</w:t>
      </w:r>
      <w:r w:rsidR="00F117D9">
        <w:t>s</w:t>
      </w:r>
      <w:bookmarkEnd w:id="89"/>
    </w:p>
    <w:p w14:paraId="02217097" w14:textId="566664C3" w:rsidR="00382D44" w:rsidRDefault="00382D44" w:rsidP="00876952">
      <w:pPr>
        <w:pStyle w:val="Tableheading"/>
        <w:keepLines/>
      </w:pPr>
      <w:r w:rsidRPr="00382D44">
        <w:t>Individual</w:t>
      </w:r>
      <w:r>
        <w:t xml:space="preserve"> survey</w:t>
      </w:r>
    </w:p>
    <w:tbl>
      <w:tblPr>
        <w:tblW w:w="82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57" w:type="dxa"/>
          <w:bottom w:w="57" w:type="dxa"/>
          <w:right w:w="57" w:type="dxa"/>
        </w:tblCellMar>
        <w:tblLook w:val="04A0" w:firstRow="1" w:lastRow="0" w:firstColumn="1" w:lastColumn="0" w:noHBand="0" w:noVBand="1"/>
      </w:tblPr>
      <w:tblGrid>
        <w:gridCol w:w="5240"/>
        <w:gridCol w:w="1701"/>
        <w:gridCol w:w="1276"/>
      </w:tblGrid>
      <w:tr w:rsidR="007B6F70" w:rsidRPr="00441C9A" w14:paraId="3997A1CB" w14:textId="5836577C" w:rsidTr="00C852C3">
        <w:trPr>
          <w:trHeight w:val="480"/>
          <w:tblHeader/>
        </w:trPr>
        <w:tc>
          <w:tcPr>
            <w:tcW w:w="5240" w:type="dxa"/>
            <w:shd w:val="clear" w:color="auto" w:fill="404040" w:themeFill="text1" w:themeFillTint="BF"/>
            <w:hideMark/>
          </w:tcPr>
          <w:p w14:paraId="27DB206D" w14:textId="77777777" w:rsidR="00382D44" w:rsidRPr="00BE35A2" w:rsidRDefault="00382D44" w:rsidP="00BE35A2">
            <w:pPr>
              <w:widowControl w:val="0"/>
              <w:spacing w:after="0" w:line="240" w:lineRule="auto"/>
              <w:ind w:right="175"/>
              <w:jc w:val="right"/>
              <w:rPr>
                <w:b/>
                <w:bCs/>
                <w:color w:val="FFFFFF" w:themeColor="background1"/>
              </w:rPr>
            </w:pPr>
          </w:p>
        </w:tc>
        <w:tc>
          <w:tcPr>
            <w:tcW w:w="1701" w:type="dxa"/>
            <w:shd w:val="clear" w:color="auto" w:fill="404040" w:themeFill="text1" w:themeFillTint="BF"/>
            <w:hideMark/>
          </w:tcPr>
          <w:p w14:paraId="1C77C39A" w14:textId="1935C4EB" w:rsidR="00382D44" w:rsidRPr="00BE35A2" w:rsidRDefault="00382D44" w:rsidP="00BE35A2">
            <w:pPr>
              <w:widowControl w:val="0"/>
              <w:spacing w:after="0" w:line="240" w:lineRule="auto"/>
              <w:ind w:right="175"/>
              <w:jc w:val="right"/>
              <w:rPr>
                <w:b/>
                <w:bCs/>
                <w:color w:val="FFFFFF" w:themeColor="background1"/>
              </w:rPr>
            </w:pPr>
            <w:r w:rsidRPr="00BE35A2">
              <w:rPr>
                <w:b/>
                <w:bCs/>
                <w:color w:val="FFFFFF" w:themeColor="background1"/>
              </w:rPr>
              <w:t>Actual sample size</w:t>
            </w:r>
            <w:r w:rsidR="00BE35A2" w:rsidRPr="00BE35A2">
              <w:rPr>
                <w:b/>
                <w:bCs/>
                <w:color w:val="FFFFFF" w:themeColor="background1"/>
              </w:rPr>
              <w:t xml:space="preserve">, </w:t>
            </w:r>
            <w:r w:rsidRPr="00BE35A2">
              <w:rPr>
                <w:b/>
                <w:bCs/>
                <w:color w:val="FFFFFF" w:themeColor="background1"/>
              </w:rPr>
              <w:t>n=</w:t>
            </w:r>
          </w:p>
        </w:tc>
        <w:tc>
          <w:tcPr>
            <w:tcW w:w="1276" w:type="dxa"/>
            <w:shd w:val="clear" w:color="auto" w:fill="404040" w:themeFill="text1" w:themeFillTint="BF"/>
          </w:tcPr>
          <w:p w14:paraId="37C71607" w14:textId="65D03640" w:rsidR="00382D44" w:rsidRPr="007B6F70" w:rsidRDefault="00382D44" w:rsidP="007B6F70">
            <w:pPr>
              <w:widowControl w:val="0"/>
              <w:spacing w:after="0" w:line="240" w:lineRule="auto"/>
              <w:ind w:right="175"/>
              <w:jc w:val="right"/>
              <w:rPr>
                <w:rFonts w:cs="Arial"/>
                <w:b/>
                <w:bCs/>
                <w:color w:val="FFFFFF" w:themeColor="background1"/>
                <w:szCs w:val="20"/>
              </w:rPr>
            </w:pPr>
            <w:r w:rsidRPr="007B6F70">
              <w:rPr>
                <w:b/>
                <w:bCs/>
                <w:color w:val="FFFFFF" w:themeColor="background1"/>
              </w:rPr>
              <w:t>Weighted</w:t>
            </w:r>
            <w:r w:rsidR="00217591" w:rsidRPr="007B6F70">
              <w:rPr>
                <w:b/>
                <w:bCs/>
                <w:color w:val="FFFFFF" w:themeColor="background1"/>
              </w:rPr>
              <w:br/>
            </w:r>
            <w:r w:rsidRPr="007B6F70">
              <w:rPr>
                <w:b/>
                <w:bCs/>
                <w:color w:val="FFFFFF" w:themeColor="background1"/>
              </w:rPr>
              <w:t>%</w:t>
            </w:r>
          </w:p>
        </w:tc>
      </w:tr>
      <w:tr w:rsidR="007B6F70" w:rsidRPr="00441C9A" w14:paraId="2155CCD6" w14:textId="3542CF28" w:rsidTr="00C852C3">
        <w:tc>
          <w:tcPr>
            <w:tcW w:w="5240" w:type="dxa"/>
            <w:shd w:val="clear" w:color="auto" w:fill="D9D9D9" w:themeFill="background1" w:themeFillShade="D9"/>
            <w:hideMark/>
          </w:tcPr>
          <w:p w14:paraId="0926C117" w14:textId="60FD57B3" w:rsidR="00382D44" w:rsidRPr="00217591" w:rsidRDefault="00382D44" w:rsidP="007B6F70">
            <w:pPr>
              <w:pStyle w:val="TableBody"/>
              <w:widowControl w:val="0"/>
              <w:rPr>
                <w:b/>
                <w:bCs/>
              </w:rPr>
            </w:pPr>
            <w:r w:rsidRPr="00217591">
              <w:rPr>
                <w:b/>
                <w:bCs/>
              </w:rPr>
              <w:t>Total base</w:t>
            </w:r>
          </w:p>
        </w:tc>
        <w:tc>
          <w:tcPr>
            <w:tcW w:w="1701" w:type="dxa"/>
            <w:shd w:val="clear" w:color="auto" w:fill="D9D9D9" w:themeFill="background1" w:themeFillShade="D9"/>
            <w:hideMark/>
          </w:tcPr>
          <w:p w14:paraId="2ECA48C0" w14:textId="03180785" w:rsidR="00382D44" w:rsidRPr="00217591" w:rsidRDefault="00382D44" w:rsidP="007B6F70">
            <w:pPr>
              <w:pStyle w:val="TableBody"/>
              <w:widowControl w:val="0"/>
              <w:jc w:val="right"/>
              <w:rPr>
                <w:b/>
                <w:bCs/>
              </w:rPr>
            </w:pPr>
            <w:r w:rsidRPr="00217591">
              <w:rPr>
                <w:b/>
                <w:bCs/>
              </w:rPr>
              <w:t>900</w:t>
            </w:r>
          </w:p>
        </w:tc>
        <w:tc>
          <w:tcPr>
            <w:tcW w:w="1276" w:type="dxa"/>
            <w:shd w:val="clear" w:color="auto" w:fill="D9D9D9" w:themeFill="background1" w:themeFillShade="D9"/>
          </w:tcPr>
          <w:p w14:paraId="5F11EED2" w14:textId="28539B44" w:rsidR="00382D44" w:rsidRPr="00217591" w:rsidRDefault="00382D44" w:rsidP="007B6F70">
            <w:pPr>
              <w:pStyle w:val="TableBody"/>
              <w:widowControl w:val="0"/>
              <w:jc w:val="right"/>
              <w:rPr>
                <w:b/>
                <w:bCs/>
              </w:rPr>
            </w:pPr>
            <w:r w:rsidRPr="00217591">
              <w:rPr>
                <w:b/>
                <w:bCs/>
              </w:rPr>
              <w:t>100</w:t>
            </w:r>
          </w:p>
        </w:tc>
      </w:tr>
      <w:tr w:rsidR="00382D44" w:rsidRPr="00441C9A" w14:paraId="72375549" w14:textId="6819117F" w:rsidTr="00C852C3">
        <w:tc>
          <w:tcPr>
            <w:tcW w:w="8217" w:type="dxa"/>
            <w:gridSpan w:val="3"/>
            <w:hideMark/>
          </w:tcPr>
          <w:p w14:paraId="24C11233" w14:textId="75DBFCE1" w:rsidR="00382D44" w:rsidRPr="00C810E6" w:rsidRDefault="00BD4F17" w:rsidP="007B6F70">
            <w:pPr>
              <w:pStyle w:val="TableBody"/>
              <w:widowControl w:val="0"/>
              <w:rPr>
                <w:bCs/>
              </w:rPr>
            </w:pPr>
            <w:bookmarkStart w:id="90" w:name="_Hlk48823705"/>
            <w:r w:rsidRPr="00C810E6">
              <w:rPr>
                <w:bCs/>
              </w:rPr>
              <w:t>Gender</w:t>
            </w:r>
          </w:p>
        </w:tc>
      </w:tr>
      <w:tr w:rsidR="007B6F70" w:rsidRPr="00441C9A" w14:paraId="6A4F2B4A" w14:textId="7F854F33" w:rsidTr="00C852C3">
        <w:tc>
          <w:tcPr>
            <w:tcW w:w="5240" w:type="dxa"/>
            <w:hideMark/>
          </w:tcPr>
          <w:p w14:paraId="4FCFD0BF" w14:textId="77777777" w:rsidR="00382D44" w:rsidRPr="00441C9A" w:rsidRDefault="00382D44" w:rsidP="007B6F70">
            <w:pPr>
              <w:pStyle w:val="TableBody"/>
              <w:widowControl w:val="0"/>
              <w:rPr>
                <w:rFonts w:cs="Arial"/>
                <w:szCs w:val="20"/>
              </w:rPr>
            </w:pPr>
            <w:r w:rsidRPr="00441C9A">
              <w:rPr>
                <w:rFonts w:cs="Arial"/>
                <w:szCs w:val="20"/>
              </w:rPr>
              <w:t>Male</w:t>
            </w:r>
          </w:p>
        </w:tc>
        <w:tc>
          <w:tcPr>
            <w:tcW w:w="1701" w:type="dxa"/>
          </w:tcPr>
          <w:p w14:paraId="728819B5" w14:textId="570F0364" w:rsidR="00382D44" w:rsidRPr="00C810E6" w:rsidRDefault="00911762" w:rsidP="007B6F70">
            <w:pPr>
              <w:pStyle w:val="TableBody"/>
              <w:widowControl w:val="0"/>
              <w:jc w:val="right"/>
            </w:pPr>
            <w:r>
              <w:t>512</w:t>
            </w:r>
          </w:p>
        </w:tc>
        <w:tc>
          <w:tcPr>
            <w:tcW w:w="1276" w:type="dxa"/>
          </w:tcPr>
          <w:p w14:paraId="383C4BAB" w14:textId="1D5325C3" w:rsidR="00382D44" w:rsidRPr="00C810E6" w:rsidRDefault="00C369FF" w:rsidP="007B6F70">
            <w:pPr>
              <w:pStyle w:val="TableBody"/>
              <w:widowControl w:val="0"/>
              <w:jc w:val="right"/>
            </w:pPr>
            <w:r>
              <w:t>49</w:t>
            </w:r>
          </w:p>
        </w:tc>
      </w:tr>
      <w:tr w:rsidR="007B6F70" w:rsidRPr="00441C9A" w14:paraId="20201629" w14:textId="70946D89" w:rsidTr="00C852C3">
        <w:tc>
          <w:tcPr>
            <w:tcW w:w="5240" w:type="dxa"/>
            <w:hideMark/>
          </w:tcPr>
          <w:p w14:paraId="7A3C9D81" w14:textId="77777777" w:rsidR="00382D44" w:rsidRPr="00441C9A" w:rsidRDefault="00382D44" w:rsidP="007B6F70">
            <w:pPr>
              <w:pStyle w:val="TableBody"/>
              <w:widowControl w:val="0"/>
              <w:rPr>
                <w:rFonts w:cs="Arial"/>
                <w:szCs w:val="20"/>
              </w:rPr>
            </w:pPr>
            <w:r w:rsidRPr="00441C9A">
              <w:rPr>
                <w:rFonts w:cs="Arial"/>
                <w:szCs w:val="20"/>
              </w:rPr>
              <w:t>Female</w:t>
            </w:r>
          </w:p>
        </w:tc>
        <w:tc>
          <w:tcPr>
            <w:tcW w:w="1701" w:type="dxa"/>
          </w:tcPr>
          <w:p w14:paraId="02736616" w14:textId="7601FF5F" w:rsidR="00382D44" w:rsidRPr="00C810E6" w:rsidRDefault="00911762" w:rsidP="007B6F70">
            <w:pPr>
              <w:pStyle w:val="TableBody"/>
              <w:widowControl w:val="0"/>
              <w:jc w:val="right"/>
            </w:pPr>
            <w:r>
              <w:t>388</w:t>
            </w:r>
          </w:p>
        </w:tc>
        <w:tc>
          <w:tcPr>
            <w:tcW w:w="1276" w:type="dxa"/>
          </w:tcPr>
          <w:p w14:paraId="093B191C" w14:textId="3A9AC88F" w:rsidR="00382D44" w:rsidRPr="00C810E6" w:rsidRDefault="00C369FF" w:rsidP="007B6F70">
            <w:pPr>
              <w:pStyle w:val="TableBody"/>
              <w:widowControl w:val="0"/>
              <w:jc w:val="right"/>
            </w:pPr>
            <w:r>
              <w:t>51</w:t>
            </w:r>
          </w:p>
        </w:tc>
      </w:tr>
      <w:tr w:rsidR="00382D44" w:rsidRPr="00441C9A" w14:paraId="3D420EC3" w14:textId="119256F5" w:rsidTr="00C852C3">
        <w:trPr>
          <w:trHeight w:val="16"/>
        </w:trPr>
        <w:tc>
          <w:tcPr>
            <w:tcW w:w="8217" w:type="dxa"/>
            <w:gridSpan w:val="3"/>
            <w:shd w:val="clear" w:color="auto" w:fill="F2F2F2" w:themeFill="background1" w:themeFillShade="F2"/>
            <w:hideMark/>
          </w:tcPr>
          <w:p w14:paraId="361EB3B8" w14:textId="6AC6361D" w:rsidR="00382D44" w:rsidRPr="0063400E" w:rsidRDefault="00BD4F17" w:rsidP="007B6F70">
            <w:pPr>
              <w:pStyle w:val="TableBody"/>
              <w:widowControl w:val="0"/>
              <w:rPr>
                <w:b/>
              </w:rPr>
            </w:pPr>
            <w:r w:rsidRPr="00217591">
              <w:rPr>
                <w:b/>
              </w:rPr>
              <w:t>Age</w:t>
            </w:r>
          </w:p>
        </w:tc>
      </w:tr>
      <w:tr w:rsidR="007B6F70" w:rsidRPr="00441C9A" w14:paraId="3187312A" w14:textId="687E9C6A" w:rsidTr="00C852C3">
        <w:tc>
          <w:tcPr>
            <w:tcW w:w="5240" w:type="dxa"/>
            <w:hideMark/>
          </w:tcPr>
          <w:p w14:paraId="2A3D28E8" w14:textId="77777777" w:rsidR="00382D44" w:rsidRPr="00441C9A" w:rsidRDefault="00382D44" w:rsidP="007B6F70">
            <w:pPr>
              <w:pStyle w:val="TableBody"/>
              <w:widowControl w:val="0"/>
              <w:rPr>
                <w:rFonts w:cs="Arial"/>
                <w:szCs w:val="20"/>
              </w:rPr>
            </w:pPr>
            <w:r w:rsidRPr="00441C9A">
              <w:rPr>
                <w:rFonts w:cs="Arial"/>
                <w:szCs w:val="20"/>
              </w:rPr>
              <w:t>18</w:t>
            </w:r>
            <w:r>
              <w:rPr>
                <w:rFonts w:cs="Arial"/>
                <w:szCs w:val="20"/>
              </w:rPr>
              <w:t>–</w:t>
            </w:r>
            <w:r w:rsidRPr="00441C9A">
              <w:rPr>
                <w:rFonts w:cs="Arial"/>
                <w:szCs w:val="20"/>
              </w:rPr>
              <w:t>24 years</w:t>
            </w:r>
          </w:p>
        </w:tc>
        <w:tc>
          <w:tcPr>
            <w:tcW w:w="1701" w:type="dxa"/>
          </w:tcPr>
          <w:p w14:paraId="07570C80" w14:textId="45AEDCDE" w:rsidR="00382D44" w:rsidRPr="00C810E6" w:rsidRDefault="00911762" w:rsidP="007B6F70">
            <w:pPr>
              <w:pStyle w:val="TableBody"/>
              <w:widowControl w:val="0"/>
              <w:jc w:val="right"/>
            </w:pPr>
            <w:r>
              <w:t>103</w:t>
            </w:r>
          </w:p>
        </w:tc>
        <w:tc>
          <w:tcPr>
            <w:tcW w:w="1276" w:type="dxa"/>
          </w:tcPr>
          <w:p w14:paraId="5C438977" w14:textId="2BCFAA1F" w:rsidR="00382D44" w:rsidRPr="00C810E6" w:rsidRDefault="00C369FF" w:rsidP="007B6F70">
            <w:pPr>
              <w:pStyle w:val="TableBody"/>
              <w:widowControl w:val="0"/>
              <w:jc w:val="right"/>
            </w:pPr>
            <w:r>
              <w:t>11</w:t>
            </w:r>
          </w:p>
        </w:tc>
      </w:tr>
      <w:tr w:rsidR="007B6F70" w:rsidRPr="00441C9A" w14:paraId="0F512ED0" w14:textId="2C2146F6" w:rsidTr="00C852C3">
        <w:tc>
          <w:tcPr>
            <w:tcW w:w="5240" w:type="dxa"/>
            <w:hideMark/>
          </w:tcPr>
          <w:p w14:paraId="2A75E79C" w14:textId="77777777" w:rsidR="00382D44" w:rsidRPr="00441C9A" w:rsidRDefault="00382D44" w:rsidP="007B6F70">
            <w:pPr>
              <w:pStyle w:val="TableBody"/>
              <w:widowControl w:val="0"/>
              <w:rPr>
                <w:rFonts w:cs="Arial"/>
                <w:szCs w:val="20"/>
              </w:rPr>
            </w:pPr>
            <w:r w:rsidRPr="00441C9A">
              <w:rPr>
                <w:rFonts w:cs="Arial"/>
                <w:szCs w:val="20"/>
              </w:rPr>
              <w:t>25</w:t>
            </w:r>
            <w:r>
              <w:rPr>
                <w:rFonts w:cs="Arial"/>
                <w:szCs w:val="20"/>
              </w:rPr>
              <w:t>–</w:t>
            </w:r>
            <w:r w:rsidRPr="00441C9A">
              <w:rPr>
                <w:rFonts w:cs="Arial"/>
                <w:szCs w:val="20"/>
              </w:rPr>
              <w:t>34 years</w:t>
            </w:r>
          </w:p>
        </w:tc>
        <w:tc>
          <w:tcPr>
            <w:tcW w:w="1701" w:type="dxa"/>
          </w:tcPr>
          <w:p w14:paraId="08430CDD" w14:textId="605C0624" w:rsidR="00382D44" w:rsidRPr="00C810E6" w:rsidRDefault="00911762" w:rsidP="007B6F70">
            <w:pPr>
              <w:pStyle w:val="TableBody"/>
              <w:widowControl w:val="0"/>
              <w:jc w:val="right"/>
            </w:pPr>
            <w:r>
              <w:t>139</w:t>
            </w:r>
          </w:p>
        </w:tc>
        <w:tc>
          <w:tcPr>
            <w:tcW w:w="1276" w:type="dxa"/>
          </w:tcPr>
          <w:p w14:paraId="13AC2775" w14:textId="1655AE4D" w:rsidR="00382D44" w:rsidRPr="00C810E6" w:rsidRDefault="00C369FF" w:rsidP="007B6F70">
            <w:pPr>
              <w:pStyle w:val="TableBody"/>
              <w:widowControl w:val="0"/>
              <w:jc w:val="right"/>
            </w:pPr>
            <w:r>
              <w:t>20</w:t>
            </w:r>
          </w:p>
        </w:tc>
      </w:tr>
      <w:tr w:rsidR="007B6F70" w:rsidRPr="00441C9A" w14:paraId="1868DB40" w14:textId="3F3BC3B8" w:rsidTr="00C852C3">
        <w:tc>
          <w:tcPr>
            <w:tcW w:w="5240" w:type="dxa"/>
            <w:hideMark/>
          </w:tcPr>
          <w:p w14:paraId="387DA1B4" w14:textId="77777777" w:rsidR="00382D44" w:rsidRPr="00441C9A" w:rsidRDefault="00382D44" w:rsidP="007B6F70">
            <w:pPr>
              <w:pStyle w:val="TableBody"/>
              <w:widowControl w:val="0"/>
              <w:rPr>
                <w:rFonts w:cs="Arial"/>
                <w:szCs w:val="20"/>
              </w:rPr>
            </w:pPr>
            <w:r w:rsidRPr="00441C9A">
              <w:rPr>
                <w:rFonts w:cs="Arial"/>
                <w:szCs w:val="20"/>
              </w:rPr>
              <w:t>35</w:t>
            </w:r>
            <w:r>
              <w:rPr>
                <w:rFonts w:cs="Arial"/>
                <w:szCs w:val="20"/>
              </w:rPr>
              <w:t>–</w:t>
            </w:r>
            <w:r w:rsidRPr="00441C9A">
              <w:rPr>
                <w:rFonts w:cs="Arial"/>
                <w:szCs w:val="20"/>
              </w:rPr>
              <w:t>44 years</w:t>
            </w:r>
          </w:p>
        </w:tc>
        <w:tc>
          <w:tcPr>
            <w:tcW w:w="1701" w:type="dxa"/>
          </w:tcPr>
          <w:p w14:paraId="46B13C73" w14:textId="45647695" w:rsidR="00382D44" w:rsidRPr="00C810E6" w:rsidRDefault="00911762" w:rsidP="007B6F70">
            <w:pPr>
              <w:pStyle w:val="TableBody"/>
              <w:widowControl w:val="0"/>
              <w:jc w:val="right"/>
            </w:pPr>
            <w:r>
              <w:t>128</w:t>
            </w:r>
          </w:p>
        </w:tc>
        <w:tc>
          <w:tcPr>
            <w:tcW w:w="1276" w:type="dxa"/>
          </w:tcPr>
          <w:p w14:paraId="72D03F09" w14:textId="2998EA3C" w:rsidR="00382D44" w:rsidRPr="00C810E6" w:rsidRDefault="00C369FF" w:rsidP="007B6F70">
            <w:pPr>
              <w:pStyle w:val="TableBody"/>
              <w:widowControl w:val="0"/>
              <w:jc w:val="right"/>
            </w:pPr>
            <w:r>
              <w:t>17</w:t>
            </w:r>
          </w:p>
        </w:tc>
      </w:tr>
      <w:tr w:rsidR="007B6F70" w:rsidRPr="00441C9A" w14:paraId="05607274" w14:textId="79E0D972" w:rsidTr="00C852C3">
        <w:tc>
          <w:tcPr>
            <w:tcW w:w="5240" w:type="dxa"/>
            <w:hideMark/>
          </w:tcPr>
          <w:p w14:paraId="09AFE711" w14:textId="77777777" w:rsidR="00382D44" w:rsidRPr="00441C9A" w:rsidRDefault="00382D44" w:rsidP="007B6F70">
            <w:pPr>
              <w:pStyle w:val="TableBody"/>
              <w:widowControl w:val="0"/>
              <w:rPr>
                <w:rFonts w:cs="Arial"/>
                <w:szCs w:val="20"/>
              </w:rPr>
            </w:pPr>
            <w:r w:rsidRPr="00441C9A">
              <w:rPr>
                <w:rFonts w:cs="Arial"/>
                <w:szCs w:val="20"/>
              </w:rPr>
              <w:t>45</w:t>
            </w:r>
            <w:r>
              <w:rPr>
                <w:rFonts w:cs="Arial"/>
                <w:szCs w:val="20"/>
              </w:rPr>
              <w:t>–</w:t>
            </w:r>
            <w:r w:rsidRPr="00441C9A">
              <w:rPr>
                <w:rFonts w:cs="Arial"/>
                <w:szCs w:val="20"/>
              </w:rPr>
              <w:t>54 years</w:t>
            </w:r>
          </w:p>
        </w:tc>
        <w:tc>
          <w:tcPr>
            <w:tcW w:w="1701" w:type="dxa"/>
          </w:tcPr>
          <w:p w14:paraId="3C402F39" w14:textId="3A26145C" w:rsidR="00382D44" w:rsidRPr="00C810E6" w:rsidRDefault="00911762" w:rsidP="007B6F70">
            <w:pPr>
              <w:pStyle w:val="TableBody"/>
              <w:widowControl w:val="0"/>
              <w:jc w:val="right"/>
            </w:pPr>
            <w:r>
              <w:t>151</w:t>
            </w:r>
          </w:p>
        </w:tc>
        <w:tc>
          <w:tcPr>
            <w:tcW w:w="1276" w:type="dxa"/>
          </w:tcPr>
          <w:p w14:paraId="4202D0D7" w14:textId="50F5F4BC" w:rsidR="00382D44" w:rsidRPr="00C810E6" w:rsidRDefault="00C369FF" w:rsidP="007B6F70">
            <w:pPr>
              <w:pStyle w:val="TableBody"/>
              <w:widowControl w:val="0"/>
              <w:jc w:val="right"/>
            </w:pPr>
            <w:r>
              <w:t>16</w:t>
            </w:r>
          </w:p>
        </w:tc>
      </w:tr>
      <w:tr w:rsidR="007B6F70" w:rsidRPr="00441C9A" w14:paraId="0693A38D" w14:textId="2F7BE4D4" w:rsidTr="00C852C3">
        <w:tc>
          <w:tcPr>
            <w:tcW w:w="5240" w:type="dxa"/>
            <w:hideMark/>
          </w:tcPr>
          <w:p w14:paraId="60139053" w14:textId="77777777" w:rsidR="00382D44" w:rsidRPr="00441C9A" w:rsidRDefault="00382D44" w:rsidP="007B6F70">
            <w:pPr>
              <w:pStyle w:val="TableBody"/>
              <w:widowControl w:val="0"/>
              <w:rPr>
                <w:rFonts w:cs="Arial"/>
                <w:szCs w:val="20"/>
              </w:rPr>
            </w:pPr>
            <w:r w:rsidRPr="00441C9A">
              <w:rPr>
                <w:rFonts w:cs="Arial"/>
                <w:szCs w:val="20"/>
              </w:rPr>
              <w:t>55</w:t>
            </w:r>
            <w:r>
              <w:rPr>
                <w:rFonts w:cs="Arial"/>
                <w:szCs w:val="20"/>
              </w:rPr>
              <w:t>–</w:t>
            </w:r>
            <w:r w:rsidRPr="00441C9A">
              <w:rPr>
                <w:rFonts w:cs="Arial"/>
                <w:szCs w:val="20"/>
              </w:rPr>
              <w:t>64 years</w:t>
            </w:r>
          </w:p>
        </w:tc>
        <w:tc>
          <w:tcPr>
            <w:tcW w:w="1701" w:type="dxa"/>
          </w:tcPr>
          <w:p w14:paraId="6994A53A" w14:textId="61E7EC48" w:rsidR="00382D44" w:rsidRPr="00C810E6" w:rsidRDefault="00911762" w:rsidP="007B6F70">
            <w:pPr>
              <w:pStyle w:val="TableBody"/>
              <w:widowControl w:val="0"/>
              <w:jc w:val="right"/>
            </w:pPr>
            <w:r>
              <w:t>162</w:t>
            </w:r>
          </w:p>
        </w:tc>
        <w:tc>
          <w:tcPr>
            <w:tcW w:w="1276" w:type="dxa"/>
          </w:tcPr>
          <w:p w14:paraId="3F06606C" w14:textId="43B04048" w:rsidR="00382D44" w:rsidRPr="00C810E6" w:rsidRDefault="00C369FF" w:rsidP="007B6F70">
            <w:pPr>
              <w:pStyle w:val="TableBody"/>
              <w:widowControl w:val="0"/>
              <w:jc w:val="right"/>
            </w:pPr>
            <w:r>
              <w:t>15</w:t>
            </w:r>
          </w:p>
        </w:tc>
      </w:tr>
      <w:tr w:rsidR="007B6F70" w:rsidRPr="00441C9A" w14:paraId="0D996A6B" w14:textId="5E348012" w:rsidTr="00C852C3">
        <w:tc>
          <w:tcPr>
            <w:tcW w:w="5240" w:type="dxa"/>
            <w:hideMark/>
          </w:tcPr>
          <w:p w14:paraId="68F606E7" w14:textId="1CAF030D" w:rsidR="00382D44" w:rsidRPr="00441C9A" w:rsidRDefault="00382D44" w:rsidP="007B6F70">
            <w:pPr>
              <w:pStyle w:val="TableBody"/>
              <w:widowControl w:val="0"/>
              <w:rPr>
                <w:rFonts w:cs="Arial"/>
                <w:szCs w:val="20"/>
              </w:rPr>
            </w:pPr>
            <w:r w:rsidRPr="00441C9A">
              <w:rPr>
                <w:rFonts w:cs="Arial"/>
                <w:szCs w:val="20"/>
              </w:rPr>
              <w:t>65</w:t>
            </w:r>
            <w:r w:rsidR="00243938">
              <w:rPr>
                <w:rFonts w:cs="Arial"/>
                <w:szCs w:val="20"/>
              </w:rPr>
              <w:t>+</w:t>
            </w:r>
            <w:r w:rsidRPr="00441C9A">
              <w:rPr>
                <w:rFonts w:cs="Arial"/>
                <w:szCs w:val="20"/>
              </w:rPr>
              <w:t xml:space="preserve"> years</w:t>
            </w:r>
          </w:p>
        </w:tc>
        <w:tc>
          <w:tcPr>
            <w:tcW w:w="1701" w:type="dxa"/>
          </w:tcPr>
          <w:p w14:paraId="4173ABFA" w14:textId="21104E28" w:rsidR="00382D44" w:rsidRPr="00C810E6" w:rsidRDefault="00911762" w:rsidP="007B6F70">
            <w:pPr>
              <w:pStyle w:val="TableBody"/>
              <w:widowControl w:val="0"/>
              <w:jc w:val="right"/>
            </w:pPr>
            <w:r>
              <w:t>217</w:t>
            </w:r>
          </w:p>
        </w:tc>
        <w:tc>
          <w:tcPr>
            <w:tcW w:w="1276" w:type="dxa"/>
          </w:tcPr>
          <w:p w14:paraId="1F221B97" w14:textId="1194E2EB" w:rsidR="00382D44" w:rsidRPr="00C810E6" w:rsidRDefault="00243938" w:rsidP="007B6F70">
            <w:pPr>
              <w:pStyle w:val="TableBody"/>
              <w:widowControl w:val="0"/>
              <w:jc w:val="right"/>
            </w:pPr>
            <w:r>
              <w:t>21</w:t>
            </w:r>
          </w:p>
        </w:tc>
      </w:tr>
      <w:tr w:rsidR="00382D44" w:rsidRPr="00441C9A" w14:paraId="24502503" w14:textId="2BC78FF5" w:rsidTr="00C852C3">
        <w:tc>
          <w:tcPr>
            <w:tcW w:w="8217" w:type="dxa"/>
            <w:gridSpan w:val="3"/>
            <w:shd w:val="clear" w:color="auto" w:fill="F2F2F2" w:themeFill="background1" w:themeFillShade="F2"/>
            <w:hideMark/>
          </w:tcPr>
          <w:p w14:paraId="21EA75C2" w14:textId="16856A70" w:rsidR="00382D44" w:rsidRPr="00217591" w:rsidRDefault="00BD4F17" w:rsidP="007B6F70">
            <w:pPr>
              <w:pStyle w:val="TableBody"/>
              <w:widowControl w:val="0"/>
              <w:rPr>
                <w:b/>
              </w:rPr>
            </w:pPr>
            <w:r w:rsidRPr="00217591">
              <w:rPr>
                <w:b/>
              </w:rPr>
              <w:t>Location</w:t>
            </w:r>
          </w:p>
        </w:tc>
      </w:tr>
      <w:tr w:rsidR="007B6F70" w:rsidRPr="00441C9A" w14:paraId="111ABFDD" w14:textId="15BFA8B4" w:rsidTr="00C852C3">
        <w:tc>
          <w:tcPr>
            <w:tcW w:w="5240" w:type="dxa"/>
            <w:hideMark/>
          </w:tcPr>
          <w:p w14:paraId="31A8B4F0" w14:textId="6AAC6F1E" w:rsidR="00382D44" w:rsidRPr="00441C9A" w:rsidRDefault="00C36545" w:rsidP="007B6F70">
            <w:pPr>
              <w:pStyle w:val="TableBody"/>
              <w:widowControl w:val="0"/>
              <w:rPr>
                <w:rFonts w:cs="Arial"/>
                <w:szCs w:val="20"/>
              </w:rPr>
            </w:pPr>
            <w:r>
              <w:rPr>
                <w:rFonts w:cs="Arial"/>
                <w:szCs w:val="20"/>
              </w:rPr>
              <w:t>Living in major cit</w:t>
            </w:r>
            <w:r w:rsidR="008F5E51">
              <w:rPr>
                <w:rFonts w:cs="Arial"/>
                <w:szCs w:val="20"/>
              </w:rPr>
              <w:t>ies</w:t>
            </w:r>
          </w:p>
        </w:tc>
        <w:tc>
          <w:tcPr>
            <w:tcW w:w="1701" w:type="dxa"/>
          </w:tcPr>
          <w:p w14:paraId="303234A7" w14:textId="742FC4C3" w:rsidR="00382D44" w:rsidRPr="00C810E6" w:rsidRDefault="00911762" w:rsidP="007B6F70">
            <w:pPr>
              <w:pStyle w:val="TableBody"/>
              <w:widowControl w:val="0"/>
              <w:jc w:val="right"/>
            </w:pPr>
            <w:r>
              <w:t>624</w:t>
            </w:r>
          </w:p>
        </w:tc>
        <w:tc>
          <w:tcPr>
            <w:tcW w:w="1276" w:type="dxa"/>
          </w:tcPr>
          <w:p w14:paraId="74B7B0AB" w14:textId="136693E0" w:rsidR="00382D44" w:rsidRPr="00C810E6" w:rsidRDefault="00C369FF" w:rsidP="007B6F70">
            <w:pPr>
              <w:pStyle w:val="TableBody"/>
              <w:widowControl w:val="0"/>
              <w:jc w:val="right"/>
            </w:pPr>
            <w:r>
              <w:t>71</w:t>
            </w:r>
          </w:p>
        </w:tc>
      </w:tr>
      <w:tr w:rsidR="007B6F70" w:rsidRPr="00441C9A" w14:paraId="57E33591" w14:textId="655F6852" w:rsidTr="00C852C3">
        <w:tc>
          <w:tcPr>
            <w:tcW w:w="5240" w:type="dxa"/>
            <w:hideMark/>
          </w:tcPr>
          <w:p w14:paraId="4A3F48EB" w14:textId="794827A5" w:rsidR="00382D44" w:rsidRPr="00441C9A" w:rsidRDefault="00C36545" w:rsidP="007B6F70">
            <w:pPr>
              <w:pStyle w:val="TableBody"/>
              <w:widowControl w:val="0"/>
              <w:rPr>
                <w:rFonts w:cs="Arial"/>
                <w:szCs w:val="20"/>
              </w:rPr>
            </w:pPr>
            <w:r>
              <w:rPr>
                <w:rFonts w:cs="Arial"/>
                <w:szCs w:val="20"/>
              </w:rPr>
              <w:t>Outside major cities</w:t>
            </w:r>
          </w:p>
        </w:tc>
        <w:tc>
          <w:tcPr>
            <w:tcW w:w="1701" w:type="dxa"/>
          </w:tcPr>
          <w:p w14:paraId="78DD2BB8" w14:textId="679C5823" w:rsidR="00C369FF" w:rsidRPr="00C810E6" w:rsidRDefault="004B631E" w:rsidP="007B6F70">
            <w:pPr>
              <w:pStyle w:val="TableBody"/>
              <w:widowControl w:val="0"/>
              <w:jc w:val="right"/>
            </w:pPr>
            <w:r>
              <w:t>267</w:t>
            </w:r>
          </w:p>
        </w:tc>
        <w:tc>
          <w:tcPr>
            <w:tcW w:w="1276" w:type="dxa"/>
          </w:tcPr>
          <w:p w14:paraId="1832010F" w14:textId="73EE14BF" w:rsidR="00382D44" w:rsidRPr="00C810E6" w:rsidRDefault="002A728B" w:rsidP="007B6F70">
            <w:pPr>
              <w:pStyle w:val="TableBody"/>
              <w:widowControl w:val="0"/>
              <w:jc w:val="right"/>
            </w:pPr>
            <w:r>
              <w:t>28</w:t>
            </w:r>
          </w:p>
        </w:tc>
      </w:tr>
      <w:tr w:rsidR="007B6F70" w:rsidRPr="00441C9A" w14:paraId="3DDEAB95" w14:textId="77777777" w:rsidTr="00C852C3">
        <w:tc>
          <w:tcPr>
            <w:tcW w:w="5240" w:type="dxa"/>
          </w:tcPr>
          <w:p w14:paraId="69555ED1" w14:textId="1D6ED221" w:rsidR="004B631E" w:rsidRDefault="004B631E" w:rsidP="007B6F70">
            <w:pPr>
              <w:pStyle w:val="TableBody"/>
              <w:widowControl w:val="0"/>
              <w:rPr>
                <w:rFonts w:cs="Arial"/>
                <w:szCs w:val="20"/>
              </w:rPr>
            </w:pPr>
            <w:r>
              <w:rPr>
                <w:rFonts w:cs="Arial"/>
                <w:szCs w:val="20"/>
              </w:rPr>
              <w:t>Unknown</w:t>
            </w:r>
          </w:p>
        </w:tc>
        <w:tc>
          <w:tcPr>
            <w:tcW w:w="1701" w:type="dxa"/>
          </w:tcPr>
          <w:p w14:paraId="0B235CDC" w14:textId="7267254E" w:rsidR="004B631E" w:rsidDel="004B631E" w:rsidRDefault="004B631E" w:rsidP="007B6F70">
            <w:pPr>
              <w:pStyle w:val="TableBody"/>
              <w:widowControl w:val="0"/>
              <w:jc w:val="right"/>
            </w:pPr>
            <w:r>
              <w:t>9</w:t>
            </w:r>
          </w:p>
        </w:tc>
        <w:tc>
          <w:tcPr>
            <w:tcW w:w="1276" w:type="dxa"/>
          </w:tcPr>
          <w:p w14:paraId="66AE0ABC" w14:textId="07029393" w:rsidR="004B631E" w:rsidRDefault="002A728B" w:rsidP="007B6F70">
            <w:pPr>
              <w:pStyle w:val="TableBody"/>
              <w:widowControl w:val="0"/>
              <w:jc w:val="right"/>
            </w:pPr>
            <w:r>
              <w:t>1</w:t>
            </w:r>
          </w:p>
        </w:tc>
      </w:tr>
      <w:tr w:rsidR="00382D44" w:rsidRPr="00441C9A" w14:paraId="20E0B858" w14:textId="77777777" w:rsidTr="00C852C3">
        <w:tc>
          <w:tcPr>
            <w:tcW w:w="8217" w:type="dxa"/>
            <w:gridSpan w:val="3"/>
            <w:shd w:val="clear" w:color="auto" w:fill="F2F2F2" w:themeFill="background1" w:themeFillShade="F2"/>
          </w:tcPr>
          <w:p w14:paraId="227941DE" w14:textId="3601D767" w:rsidR="00382D44" w:rsidRPr="00C810E6" w:rsidRDefault="00BD4F17" w:rsidP="007B6F70">
            <w:pPr>
              <w:pStyle w:val="TableBody"/>
              <w:widowControl w:val="0"/>
              <w:rPr>
                <w:b/>
              </w:rPr>
            </w:pPr>
            <w:bookmarkStart w:id="91" w:name="_Hlk49252061"/>
            <w:r w:rsidRPr="00382D44">
              <w:rPr>
                <w:b/>
                <w:bCs/>
              </w:rPr>
              <w:t>Household income</w:t>
            </w:r>
            <w:r>
              <w:rPr>
                <w:b/>
                <w:bCs/>
              </w:rPr>
              <w:t xml:space="preserve"> A</w:t>
            </w:r>
          </w:p>
        </w:tc>
      </w:tr>
      <w:bookmarkEnd w:id="91"/>
      <w:tr w:rsidR="007B6F70" w:rsidRPr="00441C9A" w14:paraId="289DE651" w14:textId="77777777" w:rsidTr="00C852C3">
        <w:tc>
          <w:tcPr>
            <w:tcW w:w="5240" w:type="dxa"/>
          </w:tcPr>
          <w:p w14:paraId="6B27F974" w14:textId="24030DAA" w:rsidR="00FE09F6" w:rsidRPr="00441C9A" w:rsidRDefault="00FE09F6" w:rsidP="007B6F70">
            <w:pPr>
              <w:pStyle w:val="TableBody"/>
              <w:widowControl w:val="0"/>
            </w:pPr>
            <w:r>
              <w:t>Under $40,000</w:t>
            </w:r>
          </w:p>
        </w:tc>
        <w:tc>
          <w:tcPr>
            <w:tcW w:w="1701" w:type="dxa"/>
          </w:tcPr>
          <w:p w14:paraId="7799D0E5" w14:textId="78E54655" w:rsidR="00FE09F6" w:rsidRPr="00C810E6" w:rsidRDefault="00FE09F6" w:rsidP="007B6F70">
            <w:pPr>
              <w:pStyle w:val="TableBody"/>
              <w:widowControl w:val="0"/>
              <w:jc w:val="right"/>
            </w:pPr>
            <w:r>
              <w:t>127</w:t>
            </w:r>
          </w:p>
        </w:tc>
        <w:tc>
          <w:tcPr>
            <w:tcW w:w="1276" w:type="dxa"/>
          </w:tcPr>
          <w:p w14:paraId="62EFE7D6" w14:textId="6C8F8028" w:rsidR="00FE09F6" w:rsidRPr="00C810E6" w:rsidRDefault="00FE09F6" w:rsidP="007B6F70">
            <w:pPr>
              <w:pStyle w:val="TableBody"/>
              <w:widowControl w:val="0"/>
              <w:jc w:val="right"/>
            </w:pPr>
            <w:r>
              <w:t>14</w:t>
            </w:r>
          </w:p>
        </w:tc>
      </w:tr>
      <w:tr w:rsidR="007B6F70" w:rsidRPr="00441C9A" w14:paraId="1CA6FD8F" w14:textId="77777777" w:rsidTr="00C852C3">
        <w:tc>
          <w:tcPr>
            <w:tcW w:w="5240" w:type="dxa"/>
          </w:tcPr>
          <w:p w14:paraId="6C1AC31B" w14:textId="2925AD1B" w:rsidR="00FE09F6" w:rsidRDefault="00FE09F6" w:rsidP="007B6F70">
            <w:pPr>
              <w:pStyle w:val="TableBody"/>
              <w:widowControl w:val="0"/>
              <w:rPr>
                <w:rFonts w:cs="Arial"/>
                <w:szCs w:val="20"/>
              </w:rPr>
            </w:pPr>
            <w:r>
              <w:rPr>
                <w:rFonts w:cs="Arial"/>
                <w:szCs w:val="20"/>
              </w:rPr>
              <w:t>$40,000–$59,999</w:t>
            </w:r>
          </w:p>
        </w:tc>
        <w:tc>
          <w:tcPr>
            <w:tcW w:w="1701" w:type="dxa"/>
          </w:tcPr>
          <w:p w14:paraId="59BBC8DD" w14:textId="1E0CE967" w:rsidR="00FE09F6" w:rsidRDefault="00917E7F" w:rsidP="007B6F70">
            <w:pPr>
              <w:pStyle w:val="TableBody"/>
              <w:widowControl w:val="0"/>
              <w:jc w:val="right"/>
            </w:pPr>
            <w:r>
              <w:t>81</w:t>
            </w:r>
          </w:p>
        </w:tc>
        <w:tc>
          <w:tcPr>
            <w:tcW w:w="1276" w:type="dxa"/>
          </w:tcPr>
          <w:p w14:paraId="14159FFA" w14:textId="7062E7BC" w:rsidR="00FE09F6" w:rsidRDefault="00917E7F" w:rsidP="007B6F70">
            <w:pPr>
              <w:pStyle w:val="TableBody"/>
              <w:widowControl w:val="0"/>
              <w:jc w:val="right"/>
            </w:pPr>
            <w:r>
              <w:t>8</w:t>
            </w:r>
          </w:p>
        </w:tc>
      </w:tr>
      <w:tr w:rsidR="007B6F70" w:rsidRPr="00441C9A" w14:paraId="30AAC2AC" w14:textId="77777777" w:rsidTr="00C852C3">
        <w:tc>
          <w:tcPr>
            <w:tcW w:w="5240" w:type="dxa"/>
          </w:tcPr>
          <w:p w14:paraId="6320CE79" w14:textId="0D860799" w:rsidR="00B603CF" w:rsidRDefault="00B603CF" w:rsidP="007B6F70">
            <w:pPr>
              <w:pStyle w:val="TableBody"/>
              <w:widowControl w:val="0"/>
              <w:rPr>
                <w:rFonts w:cs="Arial"/>
                <w:szCs w:val="20"/>
              </w:rPr>
            </w:pPr>
            <w:r>
              <w:rPr>
                <w:rFonts w:cs="Arial"/>
                <w:szCs w:val="20"/>
              </w:rPr>
              <w:t>Under $60,000 but don’t know/refused which category</w:t>
            </w:r>
          </w:p>
        </w:tc>
        <w:tc>
          <w:tcPr>
            <w:tcW w:w="1701" w:type="dxa"/>
          </w:tcPr>
          <w:p w14:paraId="7C9DDB02" w14:textId="0EDB5D52" w:rsidR="00B603CF" w:rsidRDefault="00B603CF" w:rsidP="007B6F70">
            <w:pPr>
              <w:pStyle w:val="TableBody"/>
              <w:widowControl w:val="0"/>
              <w:jc w:val="right"/>
            </w:pPr>
            <w:r>
              <w:t>29</w:t>
            </w:r>
          </w:p>
        </w:tc>
        <w:tc>
          <w:tcPr>
            <w:tcW w:w="1276" w:type="dxa"/>
          </w:tcPr>
          <w:p w14:paraId="4EE7E0E0" w14:textId="1097D2DB" w:rsidR="00B603CF" w:rsidRDefault="00B603CF" w:rsidP="007B6F70">
            <w:pPr>
              <w:pStyle w:val="TableBody"/>
              <w:widowControl w:val="0"/>
              <w:jc w:val="right"/>
            </w:pPr>
            <w:r>
              <w:t>3</w:t>
            </w:r>
          </w:p>
        </w:tc>
      </w:tr>
      <w:tr w:rsidR="007B6F70" w:rsidRPr="00441C9A" w14:paraId="01DC45F9" w14:textId="77777777" w:rsidTr="00C852C3">
        <w:tc>
          <w:tcPr>
            <w:tcW w:w="5240" w:type="dxa"/>
          </w:tcPr>
          <w:p w14:paraId="5A47010D" w14:textId="571A6F2A" w:rsidR="004B631E" w:rsidRDefault="002A728B" w:rsidP="007B6F70">
            <w:pPr>
              <w:pStyle w:val="TableBody"/>
              <w:widowControl w:val="0"/>
            </w:pPr>
            <w:r>
              <w:t>$60,000–$99,999</w:t>
            </w:r>
          </w:p>
        </w:tc>
        <w:tc>
          <w:tcPr>
            <w:tcW w:w="1701" w:type="dxa"/>
          </w:tcPr>
          <w:p w14:paraId="71003120" w14:textId="0E82754C" w:rsidR="004B631E" w:rsidRDefault="002A728B" w:rsidP="007B6F70">
            <w:pPr>
              <w:pStyle w:val="TableBody"/>
              <w:widowControl w:val="0"/>
              <w:jc w:val="right"/>
            </w:pPr>
            <w:r>
              <w:t>132</w:t>
            </w:r>
          </w:p>
        </w:tc>
        <w:tc>
          <w:tcPr>
            <w:tcW w:w="1276" w:type="dxa"/>
          </w:tcPr>
          <w:p w14:paraId="2F699DEC" w14:textId="7EB248D3" w:rsidR="004B631E" w:rsidRDefault="00FE09F6" w:rsidP="007B6F70">
            <w:pPr>
              <w:pStyle w:val="TableBody"/>
              <w:widowControl w:val="0"/>
              <w:jc w:val="right"/>
            </w:pPr>
            <w:r>
              <w:t>14</w:t>
            </w:r>
          </w:p>
        </w:tc>
      </w:tr>
      <w:tr w:rsidR="007B6F70" w:rsidRPr="00441C9A" w14:paraId="0451B7E0" w14:textId="77777777" w:rsidTr="00C852C3">
        <w:tc>
          <w:tcPr>
            <w:tcW w:w="5240" w:type="dxa"/>
          </w:tcPr>
          <w:p w14:paraId="6D5EF7A5" w14:textId="00BA810F" w:rsidR="002A728B" w:rsidRDefault="002A728B" w:rsidP="007B6F70">
            <w:pPr>
              <w:pStyle w:val="TableBody"/>
              <w:widowControl w:val="0"/>
              <w:rPr>
                <w:rFonts w:cs="Arial"/>
                <w:szCs w:val="20"/>
              </w:rPr>
            </w:pPr>
            <w:r>
              <w:rPr>
                <w:rFonts w:cs="Arial"/>
                <w:szCs w:val="20"/>
              </w:rPr>
              <w:t>$100,000–$149,999</w:t>
            </w:r>
          </w:p>
        </w:tc>
        <w:tc>
          <w:tcPr>
            <w:tcW w:w="1701" w:type="dxa"/>
          </w:tcPr>
          <w:p w14:paraId="6F4F7524" w14:textId="11C70B72" w:rsidR="002A728B" w:rsidRDefault="002A728B" w:rsidP="007B6F70">
            <w:pPr>
              <w:pStyle w:val="TableBody"/>
              <w:widowControl w:val="0"/>
              <w:jc w:val="right"/>
            </w:pPr>
            <w:r>
              <w:t>106</w:t>
            </w:r>
          </w:p>
        </w:tc>
        <w:tc>
          <w:tcPr>
            <w:tcW w:w="1276" w:type="dxa"/>
          </w:tcPr>
          <w:p w14:paraId="564DDE30" w14:textId="6A897646" w:rsidR="002A728B" w:rsidRDefault="00FE09F6" w:rsidP="007B6F70">
            <w:pPr>
              <w:pStyle w:val="TableBody"/>
              <w:widowControl w:val="0"/>
              <w:jc w:val="right"/>
            </w:pPr>
            <w:r>
              <w:t>12</w:t>
            </w:r>
          </w:p>
        </w:tc>
      </w:tr>
      <w:tr w:rsidR="007B6F70" w:rsidRPr="00441C9A" w14:paraId="1EB10C3A" w14:textId="77777777" w:rsidTr="00C852C3">
        <w:tc>
          <w:tcPr>
            <w:tcW w:w="5240" w:type="dxa"/>
          </w:tcPr>
          <w:p w14:paraId="4A03916C" w14:textId="492AF1D4" w:rsidR="002A728B" w:rsidRDefault="002A728B" w:rsidP="007B6F70">
            <w:pPr>
              <w:pStyle w:val="TableBody"/>
              <w:widowControl w:val="0"/>
              <w:rPr>
                <w:rFonts w:cs="Arial"/>
                <w:szCs w:val="20"/>
              </w:rPr>
            </w:pPr>
            <w:r>
              <w:rPr>
                <w:rFonts w:cs="Arial"/>
                <w:szCs w:val="20"/>
              </w:rPr>
              <w:t>$150,000 and over</w:t>
            </w:r>
          </w:p>
        </w:tc>
        <w:tc>
          <w:tcPr>
            <w:tcW w:w="1701" w:type="dxa"/>
          </w:tcPr>
          <w:p w14:paraId="05EEC849" w14:textId="136AB254" w:rsidR="002A728B" w:rsidRDefault="002A728B" w:rsidP="007B6F70">
            <w:pPr>
              <w:pStyle w:val="TableBody"/>
              <w:widowControl w:val="0"/>
              <w:jc w:val="right"/>
            </w:pPr>
            <w:r>
              <w:t>166</w:t>
            </w:r>
          </w:p>
        </w:tc>
        <w:tc>
          <w:tcPr>
            <w:tcW w:w="1276" w:type="dxa"/>
          </w:tcPr>
          <w:p w14:paraId="34864926" w14:textId="168CFDF9" w:rsidR="002A728B" w:rsidRDefault="00FE09F6" w:rsidP="007B6F70">
            <w:pPr>
              <w:pStyle w:val="TableBody"/>
              <w:widowControl w:val="0"/>
              <w:jc w:val="right"/>
            </w:pPr>
            <w:r>
              <w:t>19</w:t>
            </w:r>
          </w:p>
        </w:tc>
      </w:tr>
      <w:tr w:rsidR="007B6F70" w:rsidRPr="00441C9A" w14:paraId="7F5CC684" w14:textId="77777777" w:rsidTr="00C852C3">
        <w:tc>
          <w:tcPr>
            <w:tcW w:w="5240" w:type="dxa"/>
          </w:tcPr>
          <w:p w14:paraId="58893D50" w14:textId="096BD59E" w:rsidR="00B603CF" w:rsidRDefault="00B603CF" w:rsidP="0063400E">
            <w:pPr>
              <w:pStyle w:val="TableBody"/>
              <w:widowControl w:val="0"/>
              <w:rPr>
                <w:rFonts w:cs="Arial"/>
                <w:szCs w:val="20"/>
              </w:rPr>
            </w:pPr>
            <w:r>
              <w:rPr>
                <w:rFonts w:cs="Arial"/>
                <w:szCs w:val="20"/>
              </w:rPr>
              <w:t>$60,000 and over but don’t know/refused which category</w:t>
            </w:r>
          </w:p>
        </w:tc>
        <w:tc>
          <w:tcPr>
            <w:tcW w:w="1701" w:type="dxa"/>
          </w:tcPr>
          <w:p w14:paraId="2402102A" w14:textId="0A501881" w:rsidR="00B603CF" w:rsidRDefault="00B603CF" w:rsidP="007B6F70">
            <w:pPr>
              <w:pStyle w:val="TableBody"/>
              <w:widowControl w:val="0"/>
              <w:jc w:val="right"/>
            </w:pPr>
            <w:r>
              <w:t>62</w:t>
            </w:r>
          </w:p>
        </w:tc>
        <w:tc>
          <w:tcPr>
            <w:tcW w:w="1276" w:type="dxa"/>
          </w:tcPr>
          <w:p w14:paraId="7E32D686" w14:textId="3DC8D146" w:rsidR="00B603CF" w:rsidRDefault="00B603CF" w:rsidP="007B6F70">
            <w:pPr>
              <w:pStyle w:val="TableBody"/>
              <w:widowControl w:val="0"/>
              <w:jc w:val="right"/>
            </w:pPr>
            <w:r>
              <w:t>7</w:t>
            </w:r>
          </w:p>
        </w:tc>
      </w:tr>
      <w:tr w:rsidR="007B6F70" w:rsidRPr="00441C9A" w14:paraId="75D06DC8" w14:textId="77777777" w:rsidTr="00C852C3">
        <w:tc>
          <w:tcPr>
            <w:tcW w:w="5240" w:type="dxa"/>
          </w:tcPr>
          <w:p w14:paraId="4986C3DA" w14:textId="77777777" w:rsidR="00BD4F17" w:rsidRPr="00441C9A" w:rsidRDefault="00BD4F17" w:rsidP="007B6F70">
            <w:pPr>
              <w:pStyle w:val="TableBody"/>
              <w:widowControl w:val="0"/>
              <w:rPr>
                <w:rFonts w:cs="Arial"/>
                <w:szCs w:val="20"/>
              </w:rPr>
            </w:pPr>
            <w:r>
              <w:rPr>
                <w:rFonts w:cs="Arial"/>
                <w:szCs w:val="20"/>
              </w:rPr>
              <w:t>Total don’t know/refused</w:t>
            </w:r>
          </w:p>
        </w:tc>
        <w:tc>
          <w:tcPr>
            <w:tcW w:w="1701" w:type="dxa"/>
          </w:tcPr>
          <w:p w14:paraId="7038ACAA" w14:textId="4BD1FBEB" w:rsidR="00BD4F17" w:rsidRPr="00C810E6" w:rsidRDefault="00BD4F17" w:rsidP="0063400E">
            <w:pPr>
              <w:pStyle w:val="TableBody"/>
              <w:widowControl w:val="0"/>
              <w:jc w:val="right"/>
            </w:pPr>
            <w:r>
              <w:t>197</w:t>
            </w:r>
          </w:p>
        </w:tc>
        <w:tc>
          <w:tcPr>
            <w:tcW w:w="1276" w:type="dxa"/>
          </w:tcPr>
          <w:p w14:paraId="4944F74F" w14:textId="77777777" w:rsidR="00BD4F17" w:rsidRPr="00C810E6" w:rsidRDefault="00BD4F17" w:rsidP="007B6F70">
            <w:pPr>
              <w:pStyle w:val="TableBody"/>
              <w:widowControl w:val="0"/>
              <w:jc w:val="right"/>
            </w:pPr>
            <w:r>
              <w:t>22</w:t>
            </w:r>
          </w:p>
        </w:tc>
      </w:tr>
      <w:tr w:rsidR="00BD4F17" w:rsidRPr="00441C9A" w14:paraId="7294AF5F" w14:textId="77777777" w:rsidTr="00C852C3">
        <w:tc>
          <w:tcPr>
            <w:tcW w:w="8217" w:type="dxa"/>
            <w:gridSpan w:val="3"/>
            <w:shd w:val="clear" w:color="auto" w:fill="F2F2F2" w:themeFill="background1" w:themeFillShade="F2"/>
          </w:tcPr>
          <w:p w14:paraId="2EF11A8F" w14:textId="25DEFE99" w:rsidR="00BD4F17" w:rsidRPr="00C810E6" w:rsidRDefault="00BD4F17" w:rsidP="007B6F70">
            <w:pPr>
              <w:pStyle w:val="TableBody"/>
              <w:widowControl w:val="0"/>
              <w:rPr>
                <w:b/>
                <w:bCs/>
              </w:rPr>
            </w:pPr>
            <w:r w:rsidRPr="00382D44">
              <w:rPr>
                <w:b/>
                <w:bCs/>
              </w:rPr>
              <w:t>Household income</w:t>
            </w:r>
            <w:r>
              <w:rPr>
                <w:b/>
                <w:bCs/>
              </w:rPr>
              <w:t xml:space="preserve"> B</w:t>
            </w:r>
          </w:p>
        </w:tc>
      </w:tr>
      <w:tr w:rsidR="007B6F70" w:rsidRPr="00441C9A" w14:paraId="1BD79AEE" w14:textId="77777777" w:rsidTr="00C852C3">
        <w:tc>
          <w:tcPr>
            <w:tcW w:w="5240" w:type="dxa"/>
          </w:tcPr>
          <w:p w14:paraId="647B6C83" w14:textId="77777777" w:rsidR="00FE09F6" w:rsidRPr="00441C9A" w:rsidRDefault="00FE09F6" w:rsidP="007B6F70">
            <w:pPr>
              <w:pStyle w:val="TableBody"/>
              <w:widowControl w:val="0"/>
              <w:rPr>
                <w:rFonts w:cs="Arial"/>
                <w:szCs w:val="20"/>
              </w:rPr>
            </w:pPr>
            <w:r>
              <w:rPr>
                <w:rFonts w:cs="Arial"/>
                <w:szCs w:val="20"/>
              </w:rPr>
              <w:t>Total under $60,000</w:t>
            </w:r>
          </w:p>
        </w:tc>
        <w:tc>
          <w:tcPr>
            <w:tcW w:w="1701" w:type="dxa"/>
          </w:tcPr>
          <w:p w14:paraId="6DFEB9C0" w14:textId="77777777" w:rsidR="00FE09F6" w:rsidRPr="00C810E6" w:rsidRDefault="00FE09F6" w:rsidP="007B6F70">
            <w:pPr>
              <w:pStyle w:val="TableBody"/>
              <w:widowControl w:val="0"/>
              <w:jc w:val="right"/>
            </w:pPr>
            <w:r>
              <w:t>237</w:t>
            </w:r>
          </w:p>
        </w:tc>
        <w:tc>
          <w:tcPr>
            <w:tcW w:w="1276" w:type="dxa"/>
          </w:tcPr>
          <w:p w14:paraId="6028E49F" w14:textId="77777777" w:rsidR="00FE09F6" w:rsidRPr="00C810E6" w:rsidRDefault="00FE09F6" w:rsidP="007B6F70">
            <w:pPr>
              <w:pStyle w:val="TableBody"/>
              <w:widowControl w:val="0"/>
              <w:jc w:val="right"/>
            </w:pPr>
            <w:r>
              <w:t>26</w:t>
            </w:r>
          </w:p>
        </w:tc>
      </w:tr>
      <w:tr w:rsidR="007B6F70" w:rsidRPr="00441C9A" w14:paraId="538B5370" w14:textId="77777777" w:rsidTr="00C852C3">
        <w:tc>
          <w:tcPr>
            <w:tcW w:w="5240" w:type="dxa"/>
          </w:tcPr>
          <w:p w14:paraId="1D73CA21" w14:textId="77777777" w:rsidR="00FE09F6" w:rsidRPr="00441C9A" w:rsidRDefault="00FE09F6" w:rsidP="007B6F70">
            <w:pPr>
              <w:pStyle w:val="TableBody"/>
              <w:widowControl w:val="0"/>
              <w:rPr>
                <w:rFonts w:cs="Arial"/>
                <w:szCs w:val="20"/>
              </w:rPr>
            </w:pPr>
            <w:r>
              <w:rPr>
                <w:rFonts w:cs="Arial"/>
                <w:szCs w:val="20"/>
              </w:rPr>
              <w:t>Total $60,000 and over</w:t>
            </w:r>
          </w:p>
        </w:tc>
        <w:tc>
          <w:tcPr>
            <w:tcW w:w="1701" w:type="dxa"/>
          </w:tcPr>
          <w:p w14:paraId="7E1E1CAA" w14:textId="1F0BCB07" w:rsidR="00FE09F6" w:rsidRPr="00C810E6" w:rsidRDefault="00917E7F" w:rsidP="007B6F70">
            <w:pPr>
              <w:pStyle w:val="TableBody"/>
              <w:widowControl w:val="0"/>
              <w:jc w:val="right"/>
            </w:pPr>
            <w:r>
              <w:t>466</w:t>
            </w:r>
          </w:p>
        </w:tc>
        <w:tc>
          <w:tcPr>
            <w:tcW w:w="1276" w:type="dxa"/>
          </w:tcPr>
          <w:p w14:paraId="643EAD4D" w14:textId="77777777" w:rsidR="00FE09F6" w:rsidRPr="00C810E6" w:rsidRDefault="00FE09F6" w:rsidP="007B6F70">
            <w:pPr>
              <w:pStyle w:val="TableBody"/>
              <w:widowControl w:val="0"/>
              <w:jc w:val="right"/>
            </w:pPr>
            <w:r>
              <w:t>52</w:t>
            </w:r>
          </w:p>
        </w:tc>
      </w:tr>
      <w:tr w:rsidR="007B6F70" w:rsidRPr="00441C9A" w14:paraId="2E502A97" w14:textId="77777777" w:rsidTr="00C852C3">
        <w:tc>
          <w:tcPr>
            <w:tcW w:w="5240" w:type="dxa"/>
          </w:tcPr>
          <w:p w14:paraId="726F7678" w14:textId="5266127A" w:rsidR="00C369FF" w:rsidRPr="00441C9A" w:rsidRDefault="00D03E46" w:rsidP="007B6F70">
            <w:pPr>
              <w:pStyle w:val="TableBody"/>
              <w:widowControl w:val="0"/>
              <w:rPr>
                <w:rFonts w:cs="Arial"/>
                <w:szCs w:val="20"/>
              </w:rPr>
            </w:pPr>
            <w:r>
              <w:rPr>
                <w:rFonts w:cs="Arial"/>
                <w:szCs w:val="20"/>
              </w:rPr>
              <w:t>Total d</w:t>
            </w:r>
            <w:r w:rsidR="00C369FF">
              <w:rPr>
                <w:rFonts w:cs="Arial"/>
                <w:szCs w:val="20"/>
              </w:rPr>
              <w:t>on’t know/refused</w:t>
            </w:r>
          </w:p>
        </w:tc>
        <w:tc>
          <w:tcPr>
            <w:tcW w:w="1701" w:type="dxa"/>
          </w:tcPr>
          <w:p w14:paraId="3920BDEC" w14:textId="5D614685" w:rsidR="00C369FF" w:rsidRPr="00C810E6" w:rsidRDefault="00FE09F6" w:rsidP="0063400E">
            <w:pPr>
              <w:pStyle w:val="TableBody"/>
              <w:widowControl w:val="0"/>
              <w:jc w:val="right"/>
            </w:pPr>
            <w:r>
              <w:t>197</w:t>
            </w:r>
          </w:p>
        </w:tc>
        <w:tc>
          <w:tcPr>
            <w:tcW w:w="1276" w:type="dxa"/>
          </w:tcPr>
          <w:p w14:paraId="3822E8F7" w14:textId="0FF0B6C1" w:rsidR="00C369FF" w:rsidRPr="00C810E6" w:rsidRDefault="00917E7F" w:rsidP="007B6F70">
            <w:pPr>
              <w:pStyle w:val="TableBody"/>
              <w:widowControl w:val="0"/>
              <w:jc w:val="right"/>
            </w:pPr>
            <w:r>
              <w:t>22</w:t>
            </w:r>
          </w:p>
        </w:tc>
      </w:tr>
    </w:tbl>
    <w:bookmarkEnd w:id="90"/>
    <w:p w14:paraId="5AC04330" w14:textId="04B8BE52" w:rsidR="00B938CE" w:rsidRDefault="00B938CE" w:rsidP="00D94CC5">
      <w:pPr>
        <w:pStyle w:val="Tableorfigurenote"/>
        <w:spacing w:after="0"/>
      </w:pPr>
      <w:r>
        <w:t>Note: ‘</w:t>
      </w:r>
      <w:r w:rsidRPr="00B938CE">
        <w:t xml:space="preserve">Major </w:t>
      </w:r>
      <w:r>
        <w:t>c</w:t>
      </w:r>
      <w:r w:rsidRPr="00B938CE">
        <w:t>ities</w:t>
      </w:r>
      <w:r>
        <w:t>’</w:t>
      </w:r>
      <w:r w:rsidRPr="00B938CE">
        <w:t xml:space="preserve"> is a category in the ABS Remoteness Area classification</w:t>
      </w:r>
      <w:r w:rsidR="00ED5CBD">
        <w:t xml:space="preserve">, referring to cities (and their surrounding areas) </w:t>
      </w:r>
      <w:r w:rsidR="00ED5CBD" w:rsidRPr="005F0AC0">
        <w:t>with populations in excess of 250,000</w:t>
      </w:r>
      <w:r w:rsidR="00ED5CBD" w:rsidRPr="002B105A">
        <w:t>.</w:t>
      </w:r>
    </w:p>
    <w:p w14:paraId="55959541" w14:textId="58538C84" w:rsidR="00382D44" w:rsidRDefault="00382D44" w:rsidP="00C852C3">
      <w:pPr>
        <w:pStyle w:val="Tableheading"/>
        <w:keepNext w:val="0"/>
        <w:pageBreakBefore/>
        <w:widowControl w:val="0"/>
      </w:pPr>
      <w:r>
        <w:lastRenderedPageBreak/>
        <w:t>Household survey</w:t>
      </w:r>
    </w:p>
    <w:tbl>
      <w:tblPr>
        <w:tblStyle w:val="ACMAtablestyle"/>
        <w:tblW w:w="8217" w:type="dxa"/>
        <w:tblLayout w:type="fixed"/>
        <w:tblCellMar>
          <w:top w:w="57" w:type="dxa"/>
          <w:bottom w:w="57" w:type="dxa"/>
        </w:tblCellMar>
        <w:tblLook w:val="04A0" w:firstRow="1" w:lastRow="0" w:firstColumn="1" w:lastColumn="0" w:noHBand="0" w:noVBand="1"/>
      </w:tblPr>
      <w:tblGrid>
        <w:gridCol w:w="5240"/>
        <w:gridCol w:w="1701"/>
        <w:gridCol w:w="1276"/>
      </w:tblGrid>
      <w:tr w:rsidR="00382D44" w:rsidRPr="00441C9A" w14:paraId="77D0D124" w14:textId="77777777" w:rsidTr="00C852C3">
        <w:trPr>
          <w:cnfStyle w:val="100000000000" w:firstRow="1" w:lastRow="0" w:firstColumn="0" w:lastColumn="0" w:oddVBand="0" w:evenVBand="0" w:oddHBand="0" w:evenHBand="0" w:firstRowFirstColumn="0" w:firstRowLastColumn="0" w:lastRowFirstColumn="0" w:lastRowLastColumn="0"/>
          <w:tblHeader w:val="0"/>
        </w:trPr>
        <w:tc>
          <w:tcPr>
            <w:tcW w:w="5240" w:type="dxa"/>
            <w:tcBorders>
              <w:top w:val="none" w:sz="0" w:space="0" w:color="auto"/>
              <w:left w:val="none" w:sz="0" w:space="0" w:color="auto"/>
              <w:bottom w:val="none" w:sz="0" w:space="0" w:color="auto"/>
              <w:right w:val="none" w:sz="0" w:space="0" w:color="auto"/>
            </w:tcBorders>
            <w:noWrap/>
            <w:hideMark/>
          </w:tcPr>
          <w:p w14:paraId="668BB7DA" w14:textId="77777777" w:rsidR="00382D44" w:rsidRPr="00441C9A" w:rsidRDefault="00382D44" w:rsidP="00D94CC5">
            <w:pPr>
              <w:widowControl w:val="0"/>
              <w:spacing w:after="0" w:line="240" w:lineRule="auto"/>
              <w:ind w:right="284"/>
              <w:rPr>
                <w:rFonts w:cs="Arial"/>
                <w:b/>
                <w:bCs/>
                <w:szCs w:val="20"/>
              </w:rPr>
            </w:pPr>
          </w:p>
        </w:tc>
        <w:tc>
          <w:tcPr>
            <w:tcW w:w="1701" w:type="dxa"/>
            <w:tcBorders>
              <w:top w:val="none" w:sz="0" w:space="0" w:color="auto"/>
              <w:left w:val="none" w:sz="0" w:space="0" w:color="auto"/>
              <w:bottom w:val="none" w:sz="0" w:space="0" w:color="auto"/>
              <w:right w:val="none" w:sz="0" w:space="0" w:color="auto"/>
            </w:tcBorders>
            <w:noWrap/>
            <w:hideMark/>
          </w:tcPr>
          <w:p w14:paraId="710EB4D3" w14:textId="503A9899" w:rsidR="00382D44" w:rsidRPr="00C810E6" w:rsidRDefault="00382D44" w:rsidP="00D94CC5">
            <w:pPr>
              <w:widowControl w:val="0"/>
              <w:spacing w:after="0" w:line="240" w:lineRule="auto"/>
              <w:ind w:right="175"/>
              <w:jc w:val="right"/>
              <w:rPr>
                <w:rFonts w:cs="Arial"/>
                <w:b/>
                <w:bCs/>
                <w:szCs w:val="20"/>
              </w:rPr>
            </w:pPr>
            <w:r>
              <w:rPr>
                <w:rFonts w:cs="Arial"/>
                <w:b/>
                <w:bCs/>
                <w:szCs w:val="20"/>
              </w:rPr>
              <w:t>Actual sample size</w:t>
            </w:r>
            <w:r w:rsidR="0063400E">
              <w:rPr>
                <w:rFonts w:cs="Arial"/>
                <w:b/>
                <w:bCs/>
                <w:szCs w:val="20"/>
              </w:rPr>
              <w:t xml:space="preserve">, </w:t>
            </w:r>
            <w:r>
              <w:rPr>
                <w:rFonts w:cs="Arial"/>
                <w:b/>
                <w:bCs/>
                <w:szCs w:val="20"/>
              </w:rPr>
              <w:t>n=</w:t>
            </w:r>
          </w:p>
        </w:tc>
        <w:tc>
          <w:tcPr>
            <w:tcW w:w="1276" w:type="dxa"/>
            <w:tcBorders>
              <w:top w:val="none" w:sz="0" w:space="0" w:color="auto"/>
              <w:left w:val="none" w:sz="0" w:space="0" w:color="auto"/>
              <w:bottom w:val="none" w:sz="0" w:space="0" w:color="auto"/>
              <w:right w:val="none" w:sz="0" w:space="0" w:color="auto"/>
            </w:tcBorders>
          </w:tcPr>
          <w:p w14:paraId="5C3BF43E" w14:textId="77777777" w:rsidR="00382D44" w:rsidRPr="00442948" w:rsidRDefault="00382D44" w:rsidP="00D94CC5">
            <w:pPr>
              <w:widowControl w:val="0"/>
              <w:spacing w:after="0" w:line="240" w:lineRule="auto"/>
              <w:ind w:right="175"/>
              <w:jc w:val="right"/>
              <w:rPr>
                <w:b/>
                <w:bCs/>
              </w:rPr>
            </w:pPr>
            <w:r w:rsidRPr="00442948">
              <w:rPr>
                <w:b/>
                <w:bCs/>
              </w:rPr>
              <w:t>Weighted</w:t>
            </w:r>
          </w:p>
          <w:p w14:paraId="0315D674" w14:textId="77777777" w:rsidR="00382D44" w:rsidRPr="00C810E6" w:rsidRDefault="00382D44" w:rsidP="00D94CC5">
            <w:pPr>
              <w:widowControl w:val="0"/>
              <w:spacing w:after="0" w:line="240" w:lineRule="auto"/>
              <w:ind w:right="175"/>
              <w:jc w:val="right"/>
              <w:rPr>
                <w:rFonts w:cs="Arial"/>
                <w:b/>
                <w:bCs/>
                <w:szCs w:val="20"/>
              </w:rPr>
            </w:pPr>
            <w:r w:rsidRPr="00442948">
              <w:rPr>
                <w:b/>
                <w:bCs/>
              </w:rPr>
              <w:t>%</w:t>
            </w:r>
          </w:p>
        </w:tc>
      </w:tr>
      <w:tr w:rsidR="00382D44" w:rsidRPr="00441C9A" w14:paraId="6D6ADDF2" w14:textId="77777777" w:rsidTr="00C852C3">
        <w:trPr>
          <w:cnfStyle w:val="000000100000" w:firstRow="0" w:lastRow="0" w:firstColumn="0" w:lastColumn="0" w:oddVBand="0" w:evenVBand="0" w:oddHBand="1" w:evenHBand="0" w:firstRowFirstColumn="0" w:firstRowLastColumn="0" w:lastRowFirstColumn="0" w:lastRowLastColumn="0"/>
        </w:trPr>
        <w:tc>
          <w:tcPr>
            <w:tcW w:w="5240" w:type="dxa"/>
            <w:shd w:val="clear" w:color="auto" w:fill="D9D9D9" w:themeFill="background1" w:themeFillShade="D9"/>
            <w:noWrap/>
            <w:hideMark/>
          </w:tcPr>
          <w:p w14:paraId="20F44A58" w14:textId="77777777" w:rsidR="00382D44" w:rsidRPr="00442948" w:rsidRDefault="00382D44" w:rsidP="00D94CC5">
            <w:pPr>
              <w:pStyle w:val="TableBody"/>
              <w:widowControl w:val="0"/>
              <w:rPr>
                <w:b/>
                <w:bCs/>
              </w:rPr>
            </w:pPr>
            <w:r w:rsidRPr="00442948">
              <w:rPr>
                <w:b/>
                <w:bCs/>
              </w:rPr>
              <w:t xml:space="preserve">Total base </w:t>
            </w:r>
          </w:p>
        </w:tc>
        <w:tc>
          <w:tcPr>
            <w:tcW w:w="1701" w:type="dxa"/>
            <w:shd w:val="clear" w:color="auto" w:fill="D9D9D9" w:themeFill="background1" w:themeFillShade="D9"/>
            <w:noWrap/>
            <w:hideMark/>
          </w:tcPr>
          <w:p w14:paraId="56D4CA8A" w14:textId="24A8F3DA" w:rsidR="00382D44" w:rsidRPr="00442948" w:rsidRDefault="00DD106C" w:rsidP="00D94CC5">
            <w:pPr>
              <w:pStyle w:val="TableBody"/>
              <w:widowControl w:val="0"/>
              <w:jc w:val="right"/>
              <w:rPr>
                <w:rFonts w:cs="Arial"/>
                <w:b/>
                <w:bCs/>
                <w:szCs w:val="20"/>
              </w:rPr>
            </w:pPr>
            <w:r w:rsidRPr="00442948">
              <w:rPr>
                <w:rFonts w:cs="Arial"/>
                <w:b/>
                <w:bCs/>
                <w:szCs w:val="20"/>
              </w:rPr>
              <w:t>1,101</w:t>
            </w:r>
          </w:p>
        </w:tc>
        <w:tc>
          <w:tcPr>
            <w:tcW w:w="1276" w:type="dxa"/>
            <w:shd w:val="clear" w:color="auto" w:fill="D9D9D9" w:themeFill="background1" w:themeFillShade="D9"/>
          </w:tcPr>
          <w:p w14:paraId="3C6AEF4B" w14:textId="77777777" w:rsidR="00382D44" w:rsidRPr="00442948" w:rsidRDefault="00382D44" w:rsidP="00D94CC5">
            <w:pPr>
              <w:pStyle w:val="TableBody"/>
              <w:widowControl w:val="0"/>
              <w:jc w:val="right"/>
              <w:rPr>
                <w:rFonts w:cs="Arial"/>
                <w:b/>
                <w:bCs/>
                <w:szCs w:val="20"/>
              </w:rPr>
            </w:pPr>
            <w:r w:rsidRPr="00442948">
              <w:rPr>
                <w:rFonts w:cs="Arial"/>
                <w:b/>
                <w:bCs/>
                <w:szCs w:val="20"/>
              </w:rPr>
              <w:t>100</w:t>
            </w:r>
          </w:p>
        </w:tc>
      </w:tr>
      <w:tr w:rsidR="00B875D1" w:rsidRPr="00441C9A" w14:paraId="2283E441" w14:textId="77777777" w:rsidTr="00C852C3">
        <w:trPr>
          <w:cnfStyle w:val="000000010000" w:firstRow="0" w:lastRow="0" w:firstColumn="0" w:lastColumn="0" w:oddVBand="0" w:evenVBand="0" w:oddHBand="0" w:evenHBand="1" w:firstRowFirstColumn="0" w:firstRowLastColumn="0" w:lastRowFirstColumn="0" w:lastRowLastColumn="0"/>
        </w:trPr>
        <w:tc>
          <w:tcPr>
            <w:tcW w:w="8217" w:type="dxa"/>
            <w:gridSpan w:val="3"/>
            <w:noWrap/>
            <w:hideMark/>
          </w:tcPr>
          <w:p w14:paraId="1DFD892A" w14:textId="4BFB3525" w:rsidR="00B875D1" w:rsidRPr="00C810E6" w:rsidRDefault="00B875D1" w:rsidP="00D94CC5">
            <w:pPr>
              <w:pStyle w:val="TableBody"/>
              <w:widowControl w:val="0"/>
              <w:rPr>
                <w:rFonts w:cs="Arial"/>
                <w:b/>
                <w:szCs w:val="20"/>
              </w:rPr>
            </w:pPr>
            <w:r w:rsidRPr="00C810E6">
              <w:rPr>
                <w:rFonts w:cs="Arial"/>
                <w:b/>
                <w:szCs w:val="20"/>
              </w:rPr>
              <w:t>Location </w:t>
            </w:r>
          </w:p>
        </w:tc>
      </w:tr>
      <w:tr w:rsidR="00382D44" w:rsidRPr="00441C9A" w14:paraId="03D4DD55" w14:textId="77777777" w:rsidTr="00C852C3">
        <w:trPr>
          <w:cnfStyle w:val="000000100000" w:firstRow="0" w:lastRow="0" w:firstColumn="0" w:lastColumn="0" w:oddVBand="0" w:evenVBand="0" w:oddHBand="1" w:evenHBand="0" w:firstRowFirstColumn="0" w:firstRowLastColumn="0" w:lastRowFirstColumn="0" w:lastRowLastColumn="0"/>
        </w:trPr>
        <w:tc>
          <w:tcPr>
            <w:tcW w:w="5240" w:type="dxa"/>
            <w:shd w:val="clear" w:color="auto" w:fill="auto"/>
            <w:noWrap/>
            <w:hideMark/>
          </w:tcPr>
          <w:p w14:paraId="38D85CD8" w14:textId="520D2C7C" w:rsidR="00382D44" w:rsidRPr="00441C9A" w:rsidRDefault="008F5E51" w:rsidP="00D94CC5">
            <w:pPr>
              <w:pStyle w:val="TableBody"/>
              <w:widowControl w:val="0"/>
              <w:rPr>
                <w:rFonts w:cs="Arial"/>
                <w:szCs w:val="20"/>
              </w:rPr>
            </w:pPr>
            <w:r>
              <w:rPr>
                <w:rFonts w:cs="Arial"/>
                <w:szCs w:val="20"/>
              </w:rPr>
              <w:t>In major cities</w:t>
            </w:r>
          </w:p>
        </w:tc>
        <w:tc>
          <w:tcPr>
            <w:tcW w:w="1701" w:type="dxa"/>
            <w:shd w:val="clear" w:color="auto" w:fill="auto"/>
            <w:noWrap/>
          </w:tcPr>
          <w:p w14:paraId="5F6E8C08" w14:textId="5E70845C" w:rsidR="00382D44" w:rsidRPr="00C810E6" w:rsidRDefault="00856FEF" w:rsidP="00D94CC5">
            <w:pPr>
              <w:pStyle w:val="TableBody"/>
              <w:widowControl w:val="0"/>
              <w:jc w:val="right"/>
              <w:rPr>
                <w:rFonts w:cs="Arial"/>
                <w:szCs w:val="20"/>
              </w:rPr>
            </w:pPr>
            <w:r>
              <w:rPr>
                <w:rFonts w:cs="Arial"/>
                <w:szCs w:val="20"/>
              </w:rPr>
              <w:t>768</w:t>
            </w:r>
          </w:p>
        </w:tc>
        <w:tc>
          <w:tcPr>
            <w:tcW w:w="1276" w:type="dxa"/>
            <w:shd w:val="clear" w:color="auto" w:fill="auto"/>
          </w:tcPr>
          <w:p w14:paraId="2EFEE646" w14:textId="08E8808D" w:rsidR="00382D44" w:rsidRPr="00C810E6" w:rsidRDefault="00C4204B" w:rsidP="00D94CC5">
            <w:pPr>
              <w:pStyle w:val="TableBody"/>
              <w:widowControl w:val="0"/>
              <w:jc w:val="right"/>
              <w:rPr>
                <w:rFonts w:cs="Arial"/>
                <w:szCs w:val="20"/>
              </w:rPr>
            </w:pPr>
            <w:r>
              <w:rPr>
                <w:rFonts w:cs="Arial"/>
                <w:szCs w:val="20"/>
              </w:rPr>
              <w:t>71</w:t>
            </w:r>
          </w:p>
        </w:tc>
      </w:tr>
      <w:tr w:rsidR="00382D44" w:rsidRPr="00441C9A" w14:paraId="6DE911EA" w14:textId="77777777" w:rsidTr="00C852C3">
        <w:trPr>
          <w:cnfStyle w:val="000000010000" w:firstRow="0" w:lastRow="0" w:firstColumn="0" w:lastColumn="0" w:oddVBand="0" w:evenVBand="0" w:oddHBand="0" w:evenHBand="1" w:firstRowFirstColumn="0" w:firstRowLastColumn="0" w:lastRowFirstColumn="0" w:lastRowLastColumn="0"/>
        </w:trPr>
        <w:tc>
          <w:tcPr>
            <w:tcW w:w="5240" w:type="dxa"/>
            <w:shd w:val="clear" w:color="auto" w:fill="auto"/>
            <w:noWrap/>
            <w:hideMark/>
          </w:tcPr>
          <w:p w14:paraId="183BA773" w14:textId="3E246A13" w:rsidR="00382D44" w:rsidRPr="00441C9A" w:rsidRDefault="00C36545" w:rsidP="00D94CC5">
            <w:pPr>
              <w:pStyle w:val="TableBody"/>
              <w:widowControl w:val="0"/>
              <w:rPr>
                <w:rFonts w:cs="Arial"/>
                <w:szCs w:val="20"/>
              </w:rPr>
            </w:pPr>
            <w:r>
              <w:rPr>
                <w:rFonts w:cs="Arial"/>
                <w:szCs w:val="20"/>
              </w:rPr>
              <w:t>Outside major cities</w:t>
            </w:r>
          </w:p>
        </w:tc>
        <w:tc>
          <w:tcPr>
            <w:tcW w:w="1701" w:type="dxa"/>
            <w:shd w:val="clear" w:color="auto" w:fill="auto"/>
            <w:noWrap/>
          </w:tcPr>
          <w:p w14:paraId="4393A8A4" w14:textId="1D92AC2B" w:rsidR="00382D44" w:rsidRPr="00C810E6" w:rsidRDefault="00856FEF" w:rsidP="00D94CC5">
            <w:pPr>
              <w:pStyle w:val="TableBody"/>
              <w:widowControl w:val="0"/>
              <w:jc w:val="right"/>
              <w:rPr>
                <w:rFonts w:cs="Arial"/>
                <w:szCs w:val="20"/>
              </w:rPr>
            </w:pPr>
            <w:r>
              <w:rPr>
                <w:rFonts w:cs="Arial"/>
                <w:szCs w:val="20"/>
              </w:rPr>
              <w:t>333</w:t>
            </w:r>
          </w:p>
        </w:tc>
        <w:tc>
          <w:tcPr>
            <w:tcW w:w="1276" w:type="dxa"/>
            <w:shd w:val="clear" w:color="auto" w:fill="auto"/>
          </w:tcPr>
          <w:p w14:paraId="12B96875" w14:textId="2004B391" w:rsidR="00382D44" w:rsidRPr="00C810E6" w:rsidRDefault="00C4204B" w:rsidP="00D94CC5">
            <w:pPr>
              <w:pStyle w:val="TableBody"/>
              <w:widowControl w:val="0"/>
              <w:jc w:val="right"/>
              <w:rPr>
                <w:rFonts w:cs="Arial"/>
                <w:szCs w:val="20"/>
              </w:rPr>
            </w:pPr>
            <w:r>
              <w:rPr>
                <w:rFonts w:cs="Arial"/>
                <w:szCs w:val="20"/>
              </w:rPr>
              <w:t>29</w:t>
            </w:r>
          </w:p>
        </w:tc>
      </w:tr>
      <w:tr w:rsidR="00B875D1" w:rsidRPr="00441C9A" w14:paraId="7829AD37" w14:textId="77777777" w:rsidTr="00C852C3">
        <w:trPr>
          <w:cnfStyle w:val="000000100000" w:firstRow="0" w:lastRow="0" w:firstColumn="0" w:lastColumn="0" w:oddVBand="0" w:evenVBand="0" w:oddHBand="1" w:evenHBand="0" w:firstRowFirstColumn="0" w:firstRowLastColumn="0" w:lastRowFirstColumn="0" w:lastRowLastColumn="0"/>
        </w:trPr>
        <w:tc>
          <w:tcPr>
            <w:tcW w:w="8217" w:type="dxa"/>
            <w:gridSpan w:val="3"/>
            <w:noWrap/>
          </w:tcPr>
          <w:p w14:paraId="2826EB9D" w14:textId="175BB4DF" w:rsidR="00B875D1" w:rsidRPr="00C810E6" w:rsidRDefault="00B875D1" w:rsidP="00D94CC5">
            <w:pPr>
              <w:pStyle w:val="TableBody"/>
              <w:widowControl w:val="0"/>
              <w:rPr>
                <w:rFonts w:cs="Arial"/>
                <w:b/>
                <w:szCs w:val="20"/>
              </w:rPr>
            </w:pPr>
            <w:r w:rsidRPr="00382D44">
              <w:rPr>
                <w:rFonts w:cs="Arial"/>
                <w:b/>
                <w:szCs w:val="20"/>
              </w:rPr>
              <w:t>Household income</w:t>
            </w:r>
            <w:r w:rsidR="00BD4F17">
              <w:rPr>
                <w:rFonts w:cs="Arial"/>
                <w:b/>
                <w:szCs w:val="20"/>
              </w:rPr>
              <w:t xml:space="preserve"> A</w:t>
            </w:r>
          </w:p>
        </w:tc>
      </w:tr>
      <w:tr w:rsidR="00856FEF" w:rsidRPr="00441C9A" w14:paraId="6E74E374" w14:textId="77777777" w:rsidTr="00C852C3">
        <w:trPr>
          <w:cnfStyle w:val="000000010000" w:firstRow="0" w:lastRow="0" w:firstColumn="0" w:lastColumn="0" w:oddVBand="0" w:evenVBand="0" w:oddHBand="0" w:evenHBand="1" w:firstRowFirstColumn="0" w:firstRowLastColumn="0" w:lastRowFirstColumn="0" w:lastRowLastColumn="0"/>
        </w:trPr>
        <w:tc>
          <w:tcPr>
            <w:tcW w:w="5240" w:type="dxa"/>
            <w:shd w:val="clear" w:color="auto" w:fill="auto"/>
            <w:noWrap/>
          </w:tcPr>
          <w:p w14:paraId="71E7063F" w14:textId="1EE3B2EF" w:rsidR="00856FEF" w:rsidRPr="00441C9A" w:rsidRDefault="00856FEF" w:rsidP="00D94CC5">
            <w:pPr>
              <w:pStyle w:val="TableBody"/>
              <w:widowControl w:val="0"/>
              <w:rPr>
                <w:rFonts w:cs="Arial"/>
                <w:szCs w:val="20"/>
              </w:rPr>
            </w:pPr>
            <w:r>
              <w:rPr>
                <w:rFonts w:cs="Arial"/>
                <w:szCs w:val="20"/>
              </w:rPr>
              <w:t>Under $40,000</w:t>
            </w:r>
          </w:p>
        </w:tc>
        <w:tc>
          <w:tcPr>
            <w:tcW w:w="1701" w:type="dxa"/>
            <w:shd w:val="clear" w:color="auto" w:fill="auto"/>
            <w:noWrap/>
          </w:tcPr>
          <w:p w14:paraId="46E7950C" w14:textId="20542EFA" w:rsidR="00856FEF" w:rsidRPr="00C810E6" w:rsidRDefault="00856FEF" w:rsidP="00D94CC5">
            <w:pPr>
              <w:pStyle w:val="TableBody"/>
              <w:widowControl w:val="0"/>
              <w:jc w:val="right"/>
              <w:rPr>
                <w:rFonts w:cs="Arial"/>
                <w:szCs w:val="20"/>
              </w:rPr>
            </w:pPr>
            <w:r>
              <w:rPr>
                <w:rFonts w:cs="Arial"/>
                <w:szCs w:val="20"/>
              </w:rPr>
              <w:t>121</w:t>
            </w:r>
          </w:p>
        </w:tc>
        <w:tc>
          <w:tcPr>
            <w:tcW w:w="1276" w:type="dxa"/>
            <w:shd w:val="clear" w:color="auto" w:fill="auto"/>
          </w:tcPr>
          <w:p w14:paraId="3D4DD86F" w14:textId="589AF07B" w:rsidR="00856FEF" w:rsidRPr="00C810E6" w:rsidRDefault="00032861" w:rsidP="00D94CC5">
            <w:pPr>
              <w:pStyle w:val="TableBody"/>
              <w:widowControl w:val="0"/>
              <w:jc w:val="right"/>
              <w:rPr>
                <w:rFonts w:cs="Arial"/>
                <w:szCs w:val="20"/>
              </w:rPr>
            </w:pPr>
            <w:r>
              <w:rPr>
                <w:rFonts w:cs="Arial"/>
                <w:szCs w:val="20"/>
              </w:rPr>
              <w:t>13</w:t>
            </w:r>
          </w:p>
        </w:tc>
      </w:tr>
      <w:tr w:rsidR="00856FEF" w:rsidRPr="00441C9A" w14:paraId="0E775998" w14:textId="77777777" w:rsidTr="00C852C3">
        <w:trPr>
          <w:cnfStyle w:val="000000100000" w:firstRow="0" w:lastRow="0" w:firstColumn="0" w:lastColumn="0" w:oddVBand="0" w:evenVBand="0" w:oddHBand="1" w:evenHBand="0" w:firstRowFirstColumn="0" w:firstRowLastColumn="0" w:lastRowFirstColumn="0" w:lastRowLastColumn="0"/>
        </w:trPr>
        <w:tc>
          <w:tcPr>
            <w:tcW w:w="5240" w:type="dxa"/>
            <w:shd w:val="clear" w:color="auto" w:fill="auto"/>
            <w:noWrap/>
          </w:tcPr>
          <w:p w14:paraId="1546BDC6" w14:textId="4B087959" w:rsidR="00856FEF" w:rsidRPr="00441C9A" w:rsidRDefault="00856FEF" w:rsidP="00D94CC5">
            <w:pPr>
              <w:pStyle w:val="TableBody"/>
              <w:widowControl w:val="0"/>
              <w:rPr>
                <w:rFonts w:cs="Arial"/>
                <w:szCs w:val="20"/>
              </w:rPr>
            </w:pPr>
            <w:r>
              <w:rPr>
                <w:rFonts w:cs="Arial"/>
                <w:szCs w:val="20"/>
              </w:rPr>
              <w:t>$40,000–$59,999</w:t>
            </w:r>
          </w:p>
        </w:tc>
        <w:tc>
          <w:tcPr>
            <w:tcW w:w="1701" w:type="dxa"/>
            <w:shd w:val="clear" w:color="auto" w:fill="auto"/>
            <w:noWrap/>
          </w:tcPr>
          <w:p w14:paraId="55EB064E" w14:textId="1F241CEE" w:rsidR="00856FEF" w:rsidRPr="00C810E6" w:rsidRDefault="00856FEF" w:rsidP="00D94CC5">
            <w:pPr>
              <w:pStyle w:val="TableBody"/>
              <w:widowControl w:val="0"/>
              <w:jc w:val="right"/>
              <w:rPr>
                <w:rFonts w:cs="Arial"/>
                <w:szCs w:val="20"/>
              </w:rPr>
            </w:pPr>
            <w:r>
              <w:rPr>
                <w:rFonts w:cs="Arial"/>
                <w:szCs w:val="20"/>
              </w:rPr>
              <w:t>84</w:t>
            </w:r>
          </w:p>
        </w:tc>
        <w:tc>
          <w:tcPr>
            <w:tcW w:w="1276" w:type="dxa"/>
            <w:shd w:val="clear" w:color="auto" w:fill="auto"/>
          </w:tcPr>
          <w:p w14:paraId="345DD313" w14:textId="4776A8E2" w:rsidR="00856FEF" w:rsidRPr="00C810E6" w:rsidRDefault="00032861" w:rsidP="00D94CC5">
            <w:pPr>
              <w:pStyle w:val="TableBody"/>
              <w:widowControl w:val="0"/>
              <w:jc w:val="right"/>
              <w:rPr>
                <w:rFonts w:cs="Arial"/>
                <w:szCs w:val="20"/>
              </w:rPr>
            </w:pPr>
            <w:r>
              <w:rPr>
                <w:rFonts w:cs="Arial"/>
                <w:szCs w:val="20"/>
              </w:rPr>
              <w:t>9</w:t>
            </w:r>
          </w:p>
        </w:tc>
      </w:tr>
      <w:tr w:rsidR="00BD4F17" w:rsidRPr="00441C9A" w14:paraId="65D036AC" w14:textId="77777777" w:rsidTr="00C852C3">
        <w:trPr>
          <w:cnfStyle w:val="000000010000" w:firstRow="0" w:lastRow="0" w:firstColumn="0" w:lastColumn="0" w:oddVBand="0" w:evenVBand="0" w:oddHBand="0" w:evenHBand="1" w:firstRowFirstColumn="0" w:firstRowLastColumn="0" w:lastRowFirstColumn="0" w:lastRowLastColumn="0"/>
        </w:trPr>
        <w:tc>
          <w:tcPr>
            <w:tcW w:w="5240" w:type="dxa"/>
            <w:shd w:val="clear" w:color="auto" w:fill="auto"/>
            <w:noWrap/>
          </w:tcPr>
          <w:p w14:paraId="37D722BC" w14:textId="77777777" w:rsidR="00BD4F17" w:rsidRDefault="00BD4F17" w:rsidP="00D94CC5">
            <w:pPr>
              <w:pStyle w:val="TableBody"/>
              <w:widowControl w:val="0"/>
              <w:rPr>
                <w:rFonts w:cs="Arial"/>
                <w:szCs w:val="20"/>
              </w:rPr>
            </w:pPr>
            <w:r>
              <w:rPr>
                <w:rFonts w:cs="Arial"/>
                <w:szCs w:val="20"/>
              </w:rPr>
              <w:t>Under $60,000 but don’t know/refused which category</w:t>
            </w:r>
          </w:p>
        </w:tc>
        <w:tc>
          <w:tcPr>
            <w:tcW w:w="1701" w:type="dxa"/>
            <w:shd w:val="clear" w:color="auto" w:fill="auto"/>
            <w:noWrap/>
          </w:tcPr>
          <w:p w14:paraId="535C5186" w14:textId="73557D8B" w:rsidR="00BD4F17" w:rsidRDefault="00BD4F17" w:rsidP="00D94CC5">
            <w:pPr>
              <w:pStyle w:val="TableBody"/>
              <w:widowControl w:val="0"/>
              <w:jc w:val="right"/>
            </w:pPr>
            <w:r>
              <w:t>31</w:t>
            </w:r>
          </w:p>
        </w:tc>
        <w:tc>
          <w:tcPr>
            <w:tcW w:w="1276" w:type="dxa"/>
            <w:shd w:val="clear" w:color="auto" w:fill="auto"/>
          </w:tcPr>
          <w:p w14:paraId="17B0699C" w14:textId="31BE256C" w:rsidR="00BD4F17" w:rsidRDefault="00BD4F17" w:rsidP="00D94CC5">
            <w:pPr>
              <w:pStyle w:val="TableBody"/>
              <w:widowControl w:val="0"/>
              <w:jc w:val="right"/>
            </w:pPr>
            <w:r>
              <w:t>3</w:t>
            </w:r>
          </w:p>
        </w:tc>
      </w:tr>
      <w:tr w:rsidR="00856FEF" w:rsidRPr="00441C9A" w14:paraId="4E5E5614" w14:textId="77777777" w:rsidTr="00C852C3">
        <w:trPr>
          <w:cnfStyle w:val="000000100000" w:firstRow="0" w:lastRow="0" w:firstColumn="0" w:lastColumn="0" w:oddVBand="0" w:evenVBand="0" w:oddHBand="1" w:evenHBand="0" w:firstRowFirstColumn="0" w:firstRowLastColumn="0" w:lastRowFirstColumn="0" w:lastRowLastColumn="0"/>
        </w:trPr>
        <w:tc>
          <w:tcPr>
            <w:tcW w:w="5240" w:type="dxa"/>
            <w:shd w:val="clear" w:color="auto" w:fill="auto"/>
            <w:noWrap/>
          </w:tcPr>
          <w:p w14:paraId="13B4DFF5" w14:textId="2E39B873" w:rsidR="00856FEF" w:rsidRPr="00441C9A" w:rsidRDefault="00856FEF" w:rsidP="00D94CC5">
            <w:pPr>
              <w:pStyle w:val="TableBody"/>
              <w:widowControl w:val="0"/>
              <w:rPr>
                <w:rFonts w:cs="Arial"/>
                <w:szCs w:val="20"/>
              </w:rPr>
            </w:pPr>
            <w:r>
              <w:rPr>
                <w:rFonts w:cs="Arial"/>
                <w:szCs w:val="20"/>
              </w:rPr>
              <w:t>$60,000–$99,999</w:t>
            </w:r>
          </w:p>
        </w:tc>
        <w:tc>
          <w:tcPr>
            <w:tcW w:w="1701" w:type="dxa"/>
            <w:shd w:val="clear" w:color="auto" w:fill="auto"/>
            <w:noWrap/>
          </w:tcPr>
          <w:p w14:paraId="1D007546" w14:textId="7765DF27" w:rsidR="00856FEF" w:rsidRPr="00C810E6" w:rsidRDefault="00856FEF" w:rsidP="00D94CC5">
            <w:pPr>
              <w:pStyle w:val="TableBody"/>
              <w:widowControl w:val="0"/>
              <w:jc w:val="right"/>
              <w:rPr>
                <w:rFonts w:cs="Arial"/>
                <w:szCs w:val="20"/>
              </w:rPr>
            </w:pPr>
            <w:r>
              <w:rPr>
                <w:rFonts w:cs="Arial"/>
                <w:szCs w:val="20"/>
              </w:rPr>
              <w:t>197</w:t>
            </w:r>
          </w:p>
        </w:tc>
        <w:tc>
          <w:tcPr>
            <w:tcW w:w="1276" w:type="dxa"/>
            <w:shd w:val="clear" w:color="auto" w:fill="auto"/>
          </w:tcPr>
          <w:p w14:paraId="359FCBE8" w14:textId="7AE740DF" w:rsidR="00856FEF" w:rsidRPr="00C810E6" w:rsidRDefault="00856FEF" w:rsidP="00D94CC5">
            <w:pPr>
              <w:pStyle w:val="TableBody"/>
              <w:widowControl w:val="0"/>
              <w:jc w:val="right"/>
              <w:rPr>
                <w:rFonts w:cs="Arial"/>
                <w:szCs w:val="20"/>
              </w:rPr>
            </w:pPr>
            <w:r>
              <w:rPr>
                <w:rFonts w:cs="Arial"/>
                <w:szCs w:val="20"/>
              </w:rPr>
              <w:t>18</w:t>
            </w:r>
          </w:p>
        </w:tc>
      </w:tr>
      <w:tr w:rsidR="00856FEF" w:rsidRPr="00441C9A" w14:paraId="731A52E7" w14:textId="77777777" w:rsidTr="00C852C3">
        <w:trPr>
          <w:cnfStyle w:val="000000010000" w:firstRow="0" w:lastRow="0" w:firstColumn="0" w:lastColumn="0" w:oddVBand="0" w:evenVBand="0" w:oddHBand="0" w:evenHBand="1" w:firstRowFirstColumn="0" w:firstRowLastColumn="0" w:lastRowFirstColumn="0" w:lastRowLastColumn="0"/>
        </w:trPr>
        <w:tc>
          <w:tcPr>
            <w:tcW w:w="5240" w:type="dxa"/>
            <w:shd w:val="clear" w:color="auto" w:fill="auto"/>
            <w:noWrap/>
          </w:tcPr>
          <w:p w14:paraId="2267B95C" w14:textId="7D1AED99" w:rsidR="00856FEF" w:rsidRDefault="00856FEF" w:rsidP="00D94CC5">
            <w:pPr>
              <w:pStyle w:val="TableBody"/>
              <w:widowControl w:val="0"/>
              <w:rPr>
                <w:rFonts w:cs="Arial"/>
                <w:szCs w:val="20"/>
              </w:rPr>
            </w:pPr>
            <w:r>
              <w:rPr>
                <w:rFonts w:cs="Arial"/>
                <w:szCs w:val="20"/>
              </w:rPr>
              <w:t>$100,000–$149,999</w:t>
            </w:r>
          </w:p>
        </w:tc>
        <w:tc>
          <w:tcPr>
            <w:tcW w:w="1701" w:type="dxa"/>
            <w:shd w:val="clear" w:color="auto" w:fill="auto"/>
            <w:noWrap/>
          </w:tcPr>
          <w:p w14:paraId="003EBB31" w14:textId="6CFE98B8" w:rsidR="00856FEF" w:rsidRDefault="00856FEF" w:rsidP="00D94CC5">
            <w:pPr>
              <w:pStyle w:val="TableBody"/>
              <w:widowControl w:val="0"/>
              <w:jc w:val="right"/>
              <w:rPr>
                <w:rFonts w:cs="Arial"/>
                <w:szCs w:val="20"/>
              </w:rPr>
            </w:pPr>
            <w:r>
              <w:rPr>
                <w:rFonts w:cs="Arial"/>
                <w:szCs w:val="20"/>
              </w:rPr>
              <w:t>170</w:t>
            </w:r>
          </w:p>
        </w:tc>
        <w:tc>
          <w:tcPr>
            <w:tcW w:w="1276" w:type="dxa"/>
            <w:shd w:val="clear" w:color="auto" w:fill="auto"/>
          </w:tcPr>
          <w:p w14:paraId="01A00632" w14:textId="6821FB91" w:rsidR="00856FEF" w:rsidRDefault="00856FEF" w:rsidP="00D94CC5">
            <w:pPr>
              <w:pStyle w:val="TableBody"/>
              <w:widowControl w:val="0"/>
              <w:jc w:val="right"/>
              <w:rPr>
                <w:rFonts w:cs="Arial"/>
                <w:szCs w:val="20"/>
              </w:rPr>
            </w:pPr>
            <w:r>
              <w:rPr>
                <w:rFonts w:cs="Arial"/>
                <w:szCs w:val="20"/>
              </w:rPr>
              <w:t>15</w:t>
            </w:r>
          </w:p>
        </w:tc>
      </w:tr>
      <w:tr w:rsidR="00856FEF" w:rsidRPr="00441C9A" w14:paraId="6D93A3F5" w14:textId="77777777" w:rsidTr="00C852C3">
        <w:trPr>
          <w:cnfStyle w:val="000000100000" w:firstRow="0" w:lastRow="0" w:firstColumn="0" w:lastColumn="0" w:oddVBand="0" w:evenVBand="0" w:oddHBand="1" w:evenHBand="0" w:firstRowFirstColumn="0" w:firstRowLastColumn="0" w:lastRowFirstColumn="0" w:lastRowLastColumn="0"/>
        </w:trPr>
        <w:tc>
          <w:tcPr>
            <w:tcW w:w="5240" w:type="dxa"/>
            <w:shd w:val="clear" w:color="auto" w:fill="auto"/>
            <w:noWrap/>
          </w:tcPr>
          <w:p w14:paraId="447EF16D" w14:textId="0D19F734" w:rsidR="00856FEF" w:rsidRDefault="00856FEF" w:rsidP="00D94CC5">
            <w:pPr>
              <w:pStyle w:val="TableBody"/>
              <w:widowControl w:val="0"/>
              <w:rPr>
                <w:rFonts w:cs="Arial"/>
                <w:szCs w:val="20"/>
              </w:rPr>
            </w:pPr>
            <w:r>
              <w:rPr>
                <w:rFonts w:cs="Arial"/>
                <w:szCs w:val="20"/>
              </w:rPr>
              <w:t>$150,000 and over</w:t>
            </w:r>
          </w:p>
        </w:tc>
        <w:tc>
          <w:tcPr>
            <w:tcW w:w="1701" w:type="dxa"/>
            <w:shd w:val="clear" w:color="auto" w:fill="auto"/>
            <w:noWrap/>
          </w:tcPr>
          <w:p w14:paraId="5500CC19" w14:textId="2BC8F416" w:rsidR="00856FEF" w:rsidRDefault="00856FEF" w:rsidP="00D94CC5">
            <w:pPr>
              <w:pStyle w:val="TableBody"/>
              <w:widowControl w:val="0"/>
              <w:jc w:val="right"/>
              <w:rPr>
                <w:rFonts w:cs="Arial"/>
                <w:szCs w:val="20"/>
              </w:rPr>
            </w:pPr>
            <w:r>
              <w:rPr>
                <w:rFonts w:cs="Arial"/>
                <w:szCs w:val="20"/>
              </w:rPr>
              <w:t>230</w:t>
            </w:r>
          </w:p>
        </w:tc>
        <w:tc>
          <w:tcPr>
            <w:tcW w:w="1276" w:type="dxa"/>
            <w:shd w:val="clear" w:color="auto" w:fill="auto"/>
          </w:tcPr>
          <w:p w14:paraId="1AA2AB55" w14:textId="390C94F3" w:rsidR="00856FEF" w:rsidRDefault="00856FEF" w:rsidP="00D94CC5">
            <w:pPr>
              <w:pStyle w:val="TableBody"/>
              <w:widowControl w:val="0"/>
              <w:jc w:val="right"/>
              <w:rPr>
                <w:rFonts w:cs="Arial"/>
                <w:szCs w:val="20"/>
              </w:rPr>
            </w:pPr>
            <w:r>
              <w:rPr>
                <w:rFonts w:cs="Arial"/>
                <w:szCs w:val="20"/>
              </w:rPr>
              <w:t>18</w:t>
            </w:r>
          </w:p>
        </w:tc>
      </w:tr>
      <w:tr w:rsidR="00BD4F17" w:rsidRPr="00441C9A" w14:paraId="698C2DEC" w14:textId="77777777" w:rsidTr="00C852C3">
        <w:trPr>
          <w:cnfStyle w:val="000000010000" w:firstRow="0" w:lastRow="0" w:firstColumn="0" w:lastColumn="0" w:oddVBand="0" w:evenVBand="0" w:oddHBand="0" w:evenHBand="1" w:firstRowFirstColumn="0" w:firstRowLastColumn="0" w:lastRowFirstColumn="0" w:lastRowLastColumn="0"/>
        </w:trPr>
        <w:tc>
          <w:tcPr>
            <w:tcW w:w="5240" w:type="dxa"/>
            <w:shd w:val="clear" w:color="auto" w:fill="auto"/>
            <w:noWrap/>
          </w:tcPr>
          <w:p w14:paraId="33267299" w14:textId="77777777" w:rsidR="00BD4F17" w:rsidRDefault="00BD4F17" w:rsidP="00D94CC5">
            <w:pPr>
              <w:pStyle w:val="TableBody"/>
              <w:widowControl w:val="0"/>
              <w:rPr>
                <w:rFonts w:cs="Arial"/>
                <w:szCs w:val="20"/>
              </w:rPr>
            </w:pPr>
            <w:r>
              <w:rPr>
                <w:rFonts w:cs="Arial"/>
                <w:szCs w:val="20"/>
              </w:rPr>
              <w:t>$60,000 and over but don’t know/refused which category</w:t>
            </w:r>
          </w:p>
        </w:tc>
        <w:tc>
          <w:tcPr>
            <w:tcW w:w="1701" w:type="dxa"/>
            <w:shd w:val="clear" w:color="auto" w:fill="auto"/>
            <w:noWrap/>
          </w:tcPr>
          <w:p w14:paraId="6507376A" w14:textId="6F52304A" w:rsidR="00BD4F17" w:rsidRDefault="00BD4F17" w:rsidP="00D94CC5">
            <w:pPr>
              <w:pStyle w:val="TableBody"/>
              <w:widowControl w:val="0"/>
              <w:jc w:val="right"/>
            </w:pPr>
            <w:r>
              <w:t>70</w:t>
            </w:r>
          </w:p>
        </w:tc>
        <w:tc>
          <w:tcPr>
            <w:tcW w:w="1276" w:type="dxa"/>
            <w:shd w:val="clear" w:color="auto" w:fill="auto"/>
          </w:tcPr>
          <w:p w14:paraId="60E5C38F" w14:textId="66AE77AC" w:rsidR="00BD4F17" w:rsidRDefault="00BD4F17" w:rsidP="00D94CC5">
            <w:pPr>
              <w:pStyle w:val="TableBody"/>
              <w:widowControl w:val="0"/>
              <w:jc w:val="right"/>
            </w:pPr>
            <w:r>
              <w:t>5</w:t>
            </w:r>
          </w:p>
        </w:tc>
      </w:tr>
      <w:tr w:rsidR="00BD4F17" w:rsidRPr="00441C9A" w14:paraId="1ED11A03" w14:textId="77777777" w:rsidTr="00C852C3">
        <w:trPr>
          <w:cnfStyle w:val="000000100000" w:firstRow="0" w:lastRow="0" w:firstColumn="0" w:lastColumn="0" w:oddVBand="0" w:evenVBand="0" w:oddHBand="1" w:evenHBand="0" w:firstRowFirstColumn="0" w:firstRowLastColumn="0" w:lastRowFirstColumn="0" w:lastRowLastColumn="0"/>
        </w:trPr>
        <w:tc>
          <w:tcPr>
            <w:tcW w:w="5240" w:type="dxa"/>
            <w:shd w:val="clear" w:color="auto" w:fill="auto"/>
            <w:noWrap/>
          </w:tcPr>
          <w:p w14:paraId="49BF4363" w14:textId="77777777" w:rsidR="00BD4F17" w:rsidRDefault="00BD4F17" w:rsidP="00D94CC5">
            <w:pPr>
              <w:pStyle w:val="TableBody"/>
              <w:widowControl w:val="0"/>
              <w:rPr>
                <w:rFonts w:cs="Arial"/>
                <w:szCs w:val="20"/>
              </w:rPr>
            </w:pPr>
            <w:r>
              <w:rPr>
                <w:rFonts w:cs="Arial"/>
                <w:szCs w:val="20"/>
              </w:rPr>
              <w:t>Total don’t know/refused</w:t>
            </w:r>
          </w:p>
        </w:tc>
        <w:tc>
          <w:tcPr>
            <w:tcW w:w="1701" w:type="dxa"/>
            <w:shd w:val="clear" w:color="auto" w:fill="auto"/>
            <w:noWrap/>
          </w:tcPr>
          <w:p w14:paraId="49890E12" w14:textId="77777777" w:rsidR="00BD4F17" w:rsidRDefault="00BD4F17" w:rsidP="00D94CC5">
            <w:pPr>
              <w:pStyle w:val="TableBody"/>
              <w:widowControl w:val="0"/>
              <w:jc w:val="right"/>
              <w:rPr>
                <w:rFonts w:cs="Arial"/>
                <w:szCs w:val="20"/>
              </w:rPr>
            </w:pPr>
            <w:r>
              <w:rPr>
                <w:rFonts w:cs="Arial"/>
                <w:szCs w:val="20"/>
              </w:rPr>
              <w:t>198</w:t>
            </w:r>
          </w:p>
        </w:tc>
        <w:tc>
          <w:tcPr>
            <w:tcW w:w="1276" w:type="dxa"/>
            <w:shd w:val="clear" w:color="auto" w:fill="auto"/>
          </w:tcPr>
          <w:p w14:paraId="29EDB1F7" w14:textId="77777777" w:rsidR="00BD4F17" w:rsidRDefault="00BD4F17" w:rsidP="00D94CC5">
            <w:pPr>
              <w:pStyle w:val="TableBody"/>
              <w:widowControl w:val="0"/>
              <w:jc w:val="right"/>
              <w:rPr>
                <w:rFonts w:cs="Arial"/>
                <w:szCs w:val="20"/>
              </w:rPr>
            </w:pPr>
            <w:r>
              <w:rPr>
                <w:rFonts w:cs="Arial"/>
                <w:szCs w:val="20"/>
              </w:rPr>
              <w:t>18</w:t>
            </w:r>
          </w:p>
        </w:tc>
      </w:tr>
      <w:tr w:rsidR="00BD4F17" w:rsidRPr="00441C9A" w14:paraId="297030DD" w14:textId="77777777" w:rsidTr="00C852C3">
        <w:trPr>
          <w:cnfStyle w:val="000000010000" w:firstRow="0" w:lastRow="0" w:firstColumn="0" w:lastColumn="0" w:oddVBand="0" w:evenVBand="0" w:oddHBand="0" w:evenHBand="1" w:firstRowFirstColumn="0" w:firstRowLastColumn="0" w:lastRowFirstColumn="0" w:lastRowLastColumn="0"/>
        </w:trPr>
        <w:tc>
          <w:tcPr>
            <w:tcW w:w="8217" w:type="dxa"/>
            <w:gridSpan w:val="3"/>
            <w:shd w:val="clear" w:color="auto" w:fill="F2F2F2" w:themeFill="background1" w:themeFillShade="F2"/>
            <w:noWrap/>
          </w:tcPr>
          <w:p w14:paraId="3E8257D4" w14:textId="7A0C05F1" w:rsidR="00BD4F17" w:rsidRPr="00C810E6" w:rsidRDefault="00BD4F17" w:rsidP="00D94CC5">
            <w:pPr>
              <w:pStyle w:val="TableBody"/>
              <w:widowControl w:val="0"/>
              <w:rPr>
                <w:rFonts w:cs="Arial"/>
                <w:b/>
                <w:szCs w:val="20"/>
              </w:rPr>
            </w:pPr>
            <w:r w:rsidRPr="00382D44">
              <w:rPr>
                <w:rFonts w:cs="Arial"/>
                <w:b/>
                <w:szCs w:val="20"/>
              </w:rPr>
              <w:t>Household income</w:t>
            </w:r>
            <w:r>
              <w:rPr>
                <w:rFonts w:cs="Arial"/>
                <w:b/>
                <w:szCs w:val="20"/>
              </w:rPr>
              <w:t xml:space="preserve"> B</w:t>
            </w:r>
          </w:p>
        </w:tc>
      </w:tr>
      <w:tr w:rsidR="00856FEF" w:rsidRPr="00441C9A" w14:paraId="099B8D15" w14:textId="77777777" w:rsidTr="00C852C3">
        <w:trPr>
          <w:cnfStyle w:val="000000100000" w:firstRow="0" w:lastRow="0" w:firstColumn="0" w:lastColumn="0" w:oddVBand="0" w:evenVBand="0" w:oddHBand="1" w:evenHBand="0" w:firstRowFirstColumn="0" w:firstRowLastColumn="0" w:lastRowFirstColumn="0" w:lastRowLastColumn="0"/>
        </w:trPr>
        <w:tc>
          <w:tcPr>
            <w:tcW w:w="5240" w:type="dxa"/>
            <w:shd w:val="clear" w:color="auto" w:fill="auto"/>
            <w:noWrap/>
          </w:tcPr>
          <w:p w14:paraId="1CE94CB5" w14:textId="382D39AB" w:rsidR="00856FEF" w:rsidRDefault="00856FEF" w:rsidP="00D94CC5">
            <w:pPr>
              <w:pStyle w:val="TableBody"/>
              <w:widowControl w:val="0"/>
              <w:rPr>
                <w:rFonts w:cs="Arial"/>
                <w:szCs w:val="20"/>
              </w:rPr>
            </w:pPr>
            <w:r>
              <w:rPr>
                <w:rFonts w:cs="Arial"/>
                <w:szCs w:val="20"/>
              </w:rPr>
              <w:t>Total under $60,000</w:t>
            </w:r>
          </w:p>
        </w:tc>
        <w:tc>
          <w:tcPr>
            <w:tcW w:w="1701" w:type="dxa"/>
            <w:shd w:val="clear" w:color="auto" w:fill="auto"/>
            <w:noWrap/>
          </w:tcPr>
          <w:p w14:paraId="3D307D04" w14:textId="623E8502" w:rsidR="00856FEF" w:rsidRDefault="00856FEF" w:rsidP="00D94CC5">
            <w:pPr>
              <w:pStyle w:val="TableBody"/>
              <w:widowControl w:val="0"/>
              <w:jc w:val="right"/>
              <w:rPr>
                <w:rFonts w:cs="Arial"/>
                <w:szCs w:val="20"/>
              </w:rPr>
            </w:pPr>
            <w:r>
              <w:rPr>
                <w:rFonts w:cs="Arial"/>
                <w:szCs w:val="20"/>
              </w:rPr>
              <w:t>236</w:t>
            </w:r>
          </w:p>
        </w:tc>
        <w:tc>
          <w:tcPr>
            <w:tcW w:w="1276" w:type="dxa"/>
            <w:shd w:val="clear" w:color="auto" w:fill="auto"/>
          </w:tcPr>
          <w:p w14:paraId="0838E450" w14:textId="051D6517" w:rsidR="00856FEF" w:rsidRDefault="00856FEF" w:rsidP="00D94CC5">
            <w:pPr>
              <w:pStyle w:val="TableBody"/>
              <w:widowControl w:val="0"/>
              <w:jc w:val="right"/>
              <w:rPr>
                <w:rFonts w:cs="Arial"/>
                <w:szCs w:val="20"/>
              </w:rPr>
            </w:pPr>
            <w:r>
              <w:rPr>
                <w:rFonts w:cs="Arial"/>
                <w:szCs w:val="20"/>
              </w:rPr>
              <w:t>25</w:t>
            </w:r>
          </w:p>
        </w:tc>
      </w:tr>
      <w:tr w:rsidR="00856FEF" w:rsidRPr="00441C9A" w14:paraId="5D20D334" w14:textId="77777777" w:rsidTr="00C852C3">
        <w:trPr>
          <w:cnfStyle w:val="000000010000" w:firstRow="0" w:lastRow="0" w:firstColumn="0" w:lastColumn="0" w:oddVBand="0" w:evenVBand="0" w:oddHBand="0" w:evenHBand="1" w:firstRowFirstColumn="0" w:firstRowLastColumn="0" w:lastRowFirstColumn="0" w:lastRowLastColumn="0"/>
        </w:trPr>
        <w:tc>
          <w:tcPr>
            <w:tcW w:w="5240" w:type="dxa"/>
            <w:shd w:val="clear" w:color="auto" w:fill="auto"/>
            <w:noWrap/>
          </w:tcPr>
          <w:p w14:paraId="649C04F8" w14:textId="3A0A1C4E" w:rsidR="00856FEF" w:rsidRDefault="00856FEF" w:rsidP="00D94CC5">
            <w:pPr>
              <w:pStyle w:val="TableBody"/>
              <w:widowControl w:val="0"/>
              <w:rPr>
                <w:rFonts w:cs="Arial"/>
                <w:szCs w:val="20"/>
              </w:rPr>
            </w:pPr>
            <w:r>
              <w:rPr>
                <w:rFonts w:cs="Arial"/>
                <w:szCs w:val="20"/>
              </w:rPr>
              <w:t>Total $60,000 and over</w:t>
            </w:r>
          </w:p>
        </w:tc>
        <w:tc>
          <w:tcPr>
            <w:tcW w:w="1701" w:type="dxa"/>
            <w:shd w:val="clear" w:color="auto" w:fill="auto"/>
            <w:noWrap/>
          </w:tcPr>
          <w:p w14:paraId="5077868B" w14:textId="5178F036" w:rsidR="00856FEF" w:rsidRDefault="00856FEF" w:rsidP="00D94CC5">
            <w:pPr>
              <w:pStyle w:val="TableBody"/>
              <w:widowControl w:val="0"/>
              <w:jc w:val="right"/>
              <w:rPr>
                <w:rFonts w:cs="Arial"/>
                <w:szCs w:val="20"/>
              </w:rPr>
            </w:pPr>
            <w:r>
              <w:rPr>
                <w:rFonts w:cs="Arial"/>
                <w:szCs w:val="20"/>
              </w:rPr>
              <w:t>667</w:t>
            </w:r>
          </w:p>
        </w:tc>
        <w:tc>
          <w:tcPr>
            <w:tcW w:w="1276" w:type="dxa"/>
            <w:shd w:val="clear" w:color="auto" w:fill="auto"/>
          </w:tcPr>
          <w:p w14:paraId="14716448" w14:textId="52F46A43" w:rsidR="00856FEF" w:rsidRDefault="00856FEF" w:rsidP="00D94CC5">
            <w:pPr>
              <w:pStyle w:val="TableBody"/>
              <w:widowControl w:val="0"/>
              <w:jc w:val="right"/>
              <w:rPr>
                <w:rFonts w:cs="Arial"/>
                <w:szCs w:val="20"/>
              </w:rPr>
            </w:pPr>
            <w:r>
              <w:rPr>
                <w:rFonts w:cs="Arial"/>
                <w:szCs w:val="20"/>
              </w:rPr>
              <w:t>57</w:t>
            </w:r>
          </w:p>
        </w:tc>
      </w:tr>
      <w:tr w:rsidR="00856FEF" w:rsidRPr="00441C9A" w14:paraId="7F798F2F" w14:textId="77777777" w:rsidTr="00C852C3">
        <w:trPr>
          <w:cnfStyle w:val="000000100000" w:firstRow="0" w:lastRow="0" w:firstColumn="0" w:lastColumn="0" w:oddVBand="0" w:evenVBand="0" w:oddHBand="1" w:evenHBand="0" w:firstRowFirstColumn="0" w:firstRowLastColumn="0" w:lastRowFirstColumn="0" w:lastRowLastColumn="0"/>
        </w:trPr>
        <w:tc>
          <w:tcPr>
            <w:tcW w:w="5240" w:type="dxa"/>
            <w:shd w:val="clear" w:color="auto" w:fill="auto"/>
            <w:noWrap/>
          </w:tcPr>
          <w:p w14:paraId="0AB15AE7" w14:textId="1A2ED108" w:rsidR="00856FEF" w:rsidRDefault="00BD4F17" w:rsidP="00D94CC5">
            <w:pPr>
              <w:pStyle w:val="TableBody"/>
              <w:widowControl w:val="0"/>
              <w:rPr>
                <w:rFonts w:cs="Arial"/>
                <w:szCs w:val="20"/>
              </w:rPr>
            </w:pPr>
            <w:r>
              <w:rPr>
                <w:rFonts w:cs="Arial"/>
                <w:szCs w:val="20"/>
              </w:rPr>
              <w:t>Total d</w:t>
            </w:r>
            <w:r w:rsidR="00856FEF">
              <w:rPr>
                <w:rFonts w:cs="Arial"/>
                <w:szCs w:val="20"/>
              </w:rPr>
              <w:t>on’t know/refused</w:t>
            </w:r>
          </w:p>
        </w:tc>
        <w:tc>
          <w:tcPr>
            <w:tcW w:w="1701" w:type="dxa"/>
            <w:shd w:val="clear" w:color="auto" w:fill="auto"/>
            <w:noWrap/>
          </w:tcPr>
          <w:p w14:paraId="50F8FA7A" w14:textId="49E5991D" w:rsidR="00856FEF" w:rsidRDefault="00856FEF" w:rsidP="00D94CC5">
            <w:pPr>
              <w:pStyle w:val="TableBody"/>
              <w:widowControl w:val="0"/>
              <w:jc w:val="right"/>
              <w:rPr>
                <w:rFonts w:cs="Arial"/>
                <w:szCs w:val="20"/>
              </w:rPr>
            </w:pPr>
            <w:r>
              <w:rPr>
                <w:rFonts w:cs="Arial"/>
                <w:szCs w:val="20"/>
              </w:rPr>
              <w:t>198</w:t>
            </w:r>
          </w:p>
        </w:tc>
        <w:tc>
          <w:tcPr>
            <w:tcW w:w="1276" w:type="dxa"/>
            <w:shd w:val="clear" w:color="auto" w:fill="auto"/>
          </w:tcPr>
          <w:p w14:paraId="7AADFAC0" w14:textId="2F33BAB1" w:rsidR="00856FEF" w:rsidRDefault="00856FEF" w:rsidP="00D94CC5">
            <w:pPr>
              <w:pStyle w:val="TableBody"/>
              <w:widowControl w:val="0"/>
              <w:jc w:val="right"/>
              <w:rPr>
                <w:rFonts w:cs="Arial"/>
                <w:szCs w:val="20"/>
              </w:rPr>
            </w:pPr>
            <w:r>
              <w:rPr>
                <w:rFonts w:cs="Arial"/>
                <w:szCs w:val="20"/>
              </w:rPr>
              <w:t>18</w:t>
            </w:r>
          </w:p>
        </w:tc>
      </w:tr>
      <w:tr w:rsidR="00856FEF" w:rsidRPr="00441C9A" w14:paraId="6B59D85D" w14:textId="77777777" w:rsidTr="00C852C3">
        <w:trPr>
          <w:cnfStyle w:val="000000010000" w:firstRow="0" w:lastRow="0" w:firstColumn="0" w:lastColumn="0" w:oddVBand="0" w:evenVBand="0" w:oddHBand="0" w:evenHBand="1" w:firstRowFirstColumn="0" w:firstRowLastColumn="0" w:lastRowFirstColumn="0" w:lastRowLastColumn="0"/>
        </w:trPr>
        <w:tc>
          <w:tcPr>
            <w:tcW w:w="8217" w:type="dxa"/>
            <w:gridSpan w:val="3"/>
            <w:shd w:val="clear" w:color="auto" w:fill="F2F2F2" w:themeFill="background1" w:themeFillShade="F2"/>
            <w:noWrap/>
          </w:tcPr>
          <w:p w14:paraId="364760D0" w14:textId="1F87E83B" w:rsidR="00856FEF" w:rsidRPr="00C810E6" w:rsidRDefault="00856FEF" w:rsidP="00D94CC5">
            <w:pPr>
              <w:pStyle w:val="TableBody"/>
              <w:widowControl w:val="0"/>
              <w:rPr>
                <w:rFonts w:cs="Arial"/>
                <w:b/>
                <w:szCs w:val="20"/>
              </w:rPr>
            </w:pPr>
            <w:r w:rsidRPr="00382D44">
              <w:rPr>
                <w:rFonts w:cs="Arial"/>
                <w:b/>
                <w:szCs w:val="20"/>
              </w:rPr>
              <w:t xml:space="preserve">Children </w:t>
            </w:r>
            <w:r>
              <w:rPr>
                <w:rFonts w:cs="Arial"/>
                <w:b/>
                <w:szCs w:val="20"/>
              </w:rPr>
              <w:t xml:space="preserve">aged </w:t>
            </w:r>
            <w:r w:rsidRPr="00382D44">
              <w:rPr>
                <w:rFonts w:cs="Arial"/>
                <w:b/>
                <w:szCs w:val="20"/>
              </w:rPr>
              <w:t>under 18 in the household</w:t>
            </w:r>
          </w:p>
        </w:tc>
      </w:tr>
      <w:tr w:rsidR="00856FEF" w:rsidRPr="00441C9A" w14:paraId="77158673" w14:textId="77777777" w:rsidTr="00C852C3">
        <w:trPr>
          <w:cnfStyle w:val="000000100000" w:firstRow="0" w:lastRow="0" w:firstColumn="0" w:lastColumn="0" w:oddVBand="0" w:evenVBand="0" w:oddHBand="1" w:evenHBand="0" w:firstRowFirstColumn="0" w:firstRowLastColumn="0" w:lastRowFirstColumn="0" w:lastRowLastColumn="0"/>
        </w:trPr>
        <w:tc>
          <w:tcPr>
            <w:tcW w:w="5240" w:type="dxa"/>
            <w:shd w:val="clear" w:color="auto" w:fill="auto"/>
            <w:noWrap/>
          </w:tcPr>
          <w:p w14:paraId="70CE4897" w14:textId="1115EF1C" w:rsidR="00856FEF" w:rsidRPr="00441C9A" w:rsidRDefault="00856FEF" w:rsidP="00D94CC5">
            <w:pPr>
              <w:pStyle w:val="TableBody"/>
              <w:widowControl w:val="0"/>
              <w:rPr>
                <w:rFonts w:cs="Arial"/>
                <w:szCs w:val="20"/>
              </w:rPr>
            </w:pPr>
            <w:r>
              <w:rPr>
                <w:rFonts w:cs="Arial"/>
                <w:szCs w:val="20"/>
              </w:rPr>
              <w:t>Households with children</w:t>
            </w:r>
          </w:p>
        </w:tc>
        <w:tc>
          <w:tcPr>
            <w:tcW w:w="1701" w:type="dxa"/>
            <w:shd w:val="clear" w:color="auto" w:fill="auto"/>
            <w:noWrap/>
          </w:tcPr>
          <w:p w14:paraId="34C3BCC5" w14:textId="2F36F341" w:rsidR="00856FEF" w:rsidRPr="00C810E6" w:rsidRDefault="00856FEF" w:rsidP="00D94CC5">
            <w:pPr>
              <w:pStyle w:val="TableBody"/>
              <w:widowControl w:val="0"/>
              <w:jc w:val="right"/>
              <w:rPr>
                <w:rFonts w:cs="Arial"/>
                <w:szCs w:val="20"/>
              </w:rPr>
            </w:pPr>
            <w:r>
              <w:rPr>
                <w:rFonts w:cs="Arial"/>
                <w:szCs w:val="20"/>
              </w:rPr>
              <w:t>356</w:t>
            </w:r>
          </w:p>
        </w:tc>
        <w:tc>
          <w:tcPr>
            <w:tcW w:w="1276" w:type="dxa"/>
            <w:shd w:val="clear" w:color="auto" w:fill="auto"/>
          </w:tcPr>
          <w:p w14:paraId="542DAB68" w14:textId="1182B86D" w:rsidR="00856FEF" w:rsidRPr="00C810E6" w:rsidRDefault="00856FEF" w:rsidP="00D94CC5">
            <w:pPr>
              <w:pStyle w:val="TableBody"/>
              <w:widowControl w:val="0"/>
              <w:jc w:val="right"/>
              <w:rPr>
                <w:rFonts w:cs="Arial"/>
                <w:szCs w:val="20"/>
              </w:rPr>
            </w:pPr>
            <w:r>
              <w:rPr>
                <w:rFonts w:cs="Arial"/>
                <w:szCs w:val="20"/>
              </w:rPr>
              <w:t>31</w:t>
            </w:r>
          </w:p>
        </w:tc>
      </w:tr>
      <w:tr w:rsidR="00856FEF" w:rsidRPr="00441C9A" w14:paraId="2C7A6E2E" w14:textId="77777777" w:rsidTr="00C852C3">
        <w:trPr>
          <w:cnfStyle w:val="000000010000" w:firstRow="0" w:lastRow="0" w:firstColumn="0" w:lastColumn="0" w:oddVBand="0" w:evenVBand="0" w:oddHBand="0" w:evenHBand="1" w:firstRowFirstColumn="0" w:firstRowLastColumn="0" w:lastRowFirstColumn="0" w:lastRowLastColumn="0"/>
        </w:trPr>
        <w:tc>
          <w:tcPr>
            <w:tcW w:w="5240" w:type="dxa"/>
            <w:shd w:val="clear" w:color="auto" w:fill="auto"/>
            <w:noWrap/>
          </w:tcPr>
          <w:p w14:paraId="0FD3E989" w14:textId="3CE9963C" w:rsidR="00856FEF" w:rsidRPr="00441C9A" w:rsidRDefault="00856FEF" w:rsidP="00D94CC5">
            <w:pPr>
              <w:pStyle w:val="TableBody"/>
              <w:widowControl w:val="0"/>
              <w:rPr>
                <w:rFonts w:cs="Arial"/>
                <w:szCs w:val="20"/>
              </w:rPr>
            </w:pPr>
            <w:r>
              <w:rPr>
                <w:rFonts w:cs="Arial"/>
                <w:szCs w:val="20"/>
              </w:rPr>
              <w:t>Households without children</w:t>
            </w:r>
          </w:p>
        </w:tc>
        <w:tc>
          <w:tcPr>
            <w:tcW w:w="1701" w:type="dxa"/>
            <w:shd w:val="clear" w:color="auto" w:fill="auto"/>
            <w:noWrap/>
          </w:tcPr>
          <w:p w14:paraId="4FB2D4B5" w14:textId="15C62D63" w:rsidR="00856FEF" w:rsidRPr="00C810E6" w:rsidRDefault="00856FEF" w:rsidP="00D94CC5">
            <w:pPr>
              <w:pStyle w:val="TableBody"/>
              <w:widowControl w:val="0"/>
              <w:jc w:val="right"/>
              <w:rPr>
                <w:rFonts w:cs="Arial"/>
                <w:szCs w:val="20"/>
              </w:rPr>
            </w:pPr>
            <w:r>
              <w:rPr>
                <w:rFonts w:cs="Arial"/>
                <w:szCs w:val="20"/>
              </w:rPr>
              <w:t>745</w:t>
            </w:r>
          </w:p>
        </w:tc>
        <w:tc>
          <w:tcPr>
            <w:tcW w:w="1276" w:type="dxa"/>
            <w:shd w:val="clear" w:color="auto" w:fill="auto"/>
          </w:tcPr>
          <w:p w14:paraId="1A96F67A" w14:textId="6835521D" w:rsidR="00856FEF" w:rsidRPr="00C810E6" w:rsidRDefault="00856FEF" w:rsidP="00D94CC5">
            <w:pPr>
              <w:pStyle w:val="TableBody"/>
              <w:widowControl w:val="0"/>
              <w:jc w:val="right"/>
              <w:rPr>
                <w:rFonts w:cs="Arial"/>
                <w:szCs w:val="20"/>
              </w:rPr>
            </w:pPr>
            <w:r>
              <w:rPr>
                <w:rFonts w:cs="Arial"/>
                <w:szCs w:val="20"/>
              </w:rPr>
              <w:t>69</w:t>
            </w:r>
          </w:p>
        </w:tc>
      </w:tr>
      <w:tr w:rsidR="00856FEF" w:rsidRPr="00441C9A" w14:paraId="5EF193CF" w14:textId="77777777" w:rsidTr="00C852C3">
        <w:trPr>
          <w:cnfStyle w:val="000000100000" w:firstRow="0" w:lastRow="0" w:firstColumn="0" w:lastColumn="0" w:oddVBand="0" w:evenVBand="0" w:oddHBand="1" w:evenHBand="0" w:firstRowFirstColumn="0" w:firstRowLastColumn="0" w:lastRowFirstColumn="0" w:lastRowLastColumn="0"/>
        </w:trPr>
        <w:tc>
          <w:tcPr>
            <w:tcW w:w="8217" w:type="dxa"/>
            <w:gridSpan w:val="3"/>
            <w:noWrap/>
          </w:tcPr>
          <w:p w14:paraId="3C352C4F" w14:textId="65937D78" w:rsidR="00856FEF" w:rsidRPr="00C810E6" w:rsidRDefault="00856FEF" w:rsidP="00D94CC5">
            <w:pPr>
              <w:pStyle w:val="TableBody"/>
              <w:widowControl w:val="0"/>
              <w:rPr>
                <w:rFonts w:cs="Arial"/>
                <w:b/>
                <w:szCs w:val="20"/>
              </w:rPr>
            </w:pPr>
            <w:r w:rsidRPr="00382D44">
              <w:rPr>
                <w:rFonts w:cs="Arial"/>
                <w:b/>
                <w:szCs w:val="20"/>
              </w:rPr>
              <w:t>N</w:t>
            </w:r>
            <w:r w:rsidRPr="007B6F70">
              <w:rPr>
                <w:rFonts w:cs="Arial"/>
                <w:b/>
                <w:szCs w:val="20"/>
                <w:shd w:val="clear" w:color="auto" w:fill="F2F2F2" w:themeFill="background1" w:themeFillShade="F2"/>
              </w:rPr>
              <w:t>umber of people living in the household</w:t>
            </w:r>
          </w:p>
        </w:tc>
      </w:tr>
      <w:tr w:rsidR="00856FEF" w:rsidRPr="00441C9A" w14:paraId="1AFAF177" w14:textId="77777777" w:rsidTr="00C852C3">
        <w:trPr>
          <w:cnfStyle w:val="000000010000" w:firstRow="0" w:lastRow="0" w:firstColumn="0" w:lastColumn="0" w:oddVBand="0" w:evenVBand="0" w:oddHBand="0" w:evenHBand="1" w:firstRowFirstColumn="0" w:firstRowLastColumn="0" w:lastRowFirstColumn="0" w:lastRowLastColumn="0"/>
        </w:trPr>
        <w:tc>
          <w:tcPr>
            <w:tcW w:w="5240" w:type="dxa"/>
            <w:shd w:val="clear" w:color="auto" w:fill="auto"/>
            <w:noWrap/>
          </w:tcPr>
          <w:p w14:paraId="74C0667B" w14:textId="77777777" w:rsidR="00856FEF" w:rsidRPr="00441C9A" w:rsidRDefault="00856FEF" w:rsidP="00D94CC5">
            <w:pPr>
              <w:pStyle w:val="TableBody"/>
              <w:widowControl w:val="0"/>
              <w:rPr>
                <w:rFonts w:cs="Arial"/>
                <w:szCs w:val="20"/>
              </w:rPr>
            </w:pPr>
            <w:r>
              <w:rPr>
                <w:rFonts w:cs="Arial"/>
                <w:szCs w:val="20"/>
              </w:rPr>
              <w:t>One</w:t>
            </w:r>
          </w:p>
        </w:tc>
        <w:tc>
          <w:tcPr>
            <w:tcW w:w="1701" w:type="dxa"/>
            <w:shd w:val="clear" w:color="auto" w:fill="auto"/>
            <w:noWrap/>
          </w:tcPr>
          <w:p w14:paraId="1428674F" w14:textId="609C05F7" w:rsidR="00856FEF" w:rsidRPr="00C810E6" w:rsidRDefault="003C2D68" w:rsidP="00D94CC5">
            <w:pPr>
              <w:pStyle w:val="TableBody"/>
              <w:widowControl w:val="0"/>
              <w:jc w:val="right"/>
              <w:rPr>
                <w:rFonts w:cs="Arial"/>
                <w:szCs w:val="20"/>
              </w:rPr>
            </w:pPr>
            <w:r>
              <w:rPr>
                <w:rFonts w:cs="Arial"/>
                <w:szCs w:val="20"/>
              </w:rPr>
              <w:t>168</w:t>
            </w:r>
          </w:p>
        </w:tc>
        <w:tc>
          <w:tcPr>
            <w:tcW w:w="1276" w:type="dxa"/>
            <w:shd w:val="clear" w:color="auto" w:fill="auto"/>
          </w:tcPr>
          <w:p w14:paraId="6D100774" w14:textId="5C9DAFFE" w:rsidR="00856FEF" w:rsidRPr="00C810E6" w:rsidRDefault="00856FEF" w:rsidP="00D94CC5">
            <w:pPr>
              <w:pStyle w:val="TableBody"/>
              <w:widowControl w:val="0"/>
              <w:jc w:val="right"/>
              <w:rPr>
                <w:rFonts w:cs="Arial"/>
                <w:szCs w:val="20"/>
              </w:rPr>
            </w:pPr>
            <w:r>
              <w:rPr>
                <w:rFonts w:cs="Arial"/>
                <w:szCs w:val="20"/>
              </w:rPr>
              <w:t>21</w:t>
            </w:r>
          </w:p>
        </w:tc>
      </w:tr>
      <w:tr w:rsidR="00856FEF" w:rsidRPr="00441C9A" w14:paraId="26D5613E" w14:textId="77777777" w:rsidTr="00C852C3">
        <w:trPr>
          <w:cnfStyle w:val="000000100000" w:firstRow="0" w:lastRow="0" w:firstColumn="0" w:lastColumn="0" w:oddVBand="0" w:evenVBand="0" w:oddHBand="1" w:evenHBand="0" w:firstRowFirstColumn="0" w:firstRowLastColumn="0" w:lastRowFirstColumn="0" w:lastRowLastColumn="0"/>
        </w:trPr>
        <w:tc>
          <w:tcPr>
            <w:tcW w:w="5240" w:type="dxa"/>
            <w:shd w:val="clear" w:color="auto" w:fill="auto"/>
            <w:noWrap/>
          </w:tcPr>
          <w:p w14:paraId="280E33AE" w14:textId="77777777" w:rsidR="00856FEF" w:rsidRPr="00441C9A" w:rsidRDefault="00856FEF" w:rsidP="00D94CC5">
            <w:pPr>
              <w:pStyle w:val="TableBody"/>
              <w:widowControl w:val="0"/>
              <w:rPr>
                <w:rFonts w:cs="Arial"/>
                <w:szCs w:val="20"/>
              </w:rPr>
            </w:pPr>
            <w:r>
              <w:rPr>
                <w:rFonts w:cs="Arial"/>
                <w:szCs w:val="20"/>
              </w:rPr>
              <w:t>Two</w:t>
            </w:r>
          </w:p>
        </w:tc>
        <w:tc>
          <w:tcPr>
            <w:tcW w:w="1701" w:type="dxa"/>
            <w:shd w:val="clear" w:color="auto" w:fill="auto"/>
            <w:noWrap/>
          </w:tcPr>
          <w:p w14:paraId="43E15EB2" w14:textId="28758641" w:rsidR="00856FEF" w:rsidRPr="00C810E6" w:rsidRDefault="003C2D68" w:rsidP="00D94CC5">
            <w:pPr>
              <w:pStyle w:val="TableBody"/>
              <w:widowControl w:val="0"/>
              <w:jc w:val="right"/>
              <w:rPr>
                <w:rFonts w:cs="Arial"/>
                <w:szCs w:val="20"/>
              </w:rPr>
            </w:pPr>
            <w:r>
              <w:rPr>
                <w:rFonts w:cs="Arial"/>
                <w:szCs w:val="20"/>
              </w:rPr>
              <w:t>406</w:t>
            </w:r>
          </w:p>
        </w:tc>
        <w:tc>
          <w:tcPr>
            <w:tcW w:w="1276" w:type="dxa"/>
            <w:shd w:val="clear" w:color="auto" w:fill="auto"/>
          </w:tcPr>
          <w:p w14:paraId="37FAAD41" w14:textId="3FAC436E" w:rsidR="00856FEF" w:rsidRPr="00C810E6" w:rsidRDefault="00856FEF" w:rsidP="00D94CC5">
            <w:pPr>
              <w:pStyle w:val="TableBody"/>
              <w:widowControl w:val="0"/>
              <w:jc w:val="right"/>
              <w:rPr>
                <w:rFonts w:cs="Arial"/>
                <w:szCs w:val="20"/>
              </w:rPr>
            </w:pPr>
            <w:r>
              <w:rPr>
                <w:rFonts w:cs="Arial"/>
                <w:szCs w:val="20"/>
              </w:rPr>
              <w:t>40</w:t>
            </w:r>
          </w:p>
        </w:tc>
      </w:tr>
      <w:tr w:rsidR="00856FEF" w:rsidRPr="00441C9A" w14:paraId="1BC9017F" w14:textId="77777777" w:rsidTr="00C852C3">
        <w:trPr>
          <w:cnfStyle w:val="000000010000" w:firstRow="0" w:lastRow="0" w:firstColumn="0" w:lastColumn="0" w:oddVBand="0" w:evenVBand="0" w:oddHBand="0" w:evenHBand="1" w:firstRowFirstColumn="0" w:firstRowLastColumn="0" w:lastRowFirstColumn="0" w:lastRowLastColumn="0"/>
        </w:trPr>
        <w:tc>
          <w:tcPr>
            <w:tcW w:w="5240" w:type="dxa"/>
            <w:shd w:val="clear" w:color="auto" w:fill="auto"/>
            <w:noWrap/>
          </w:tcPr>
          <w:p w14:paraId="63005E10" w14:textId="77777777" w:rsidR="00856FEF" w:rsidRPr="00441C9A" w:rsidRDefault="00856FEF" w:rsidP="00D94CC5">
            <w:pPr>
              <w:pStyle w:val="TableBody"/>
              <w:widowControl w:val="0"/>
              <w:rPr>
                <w:rFonts w:cs="Arial"/>
                <w:szCs w:val="20"/>
              </w:rPr>
            </w:pPr>
            <w:r>
              <w:rPr>
                <w:rFonts w:cs="Arial"/>
                <w:szCs w:val="20"/>
              </w:rPr>
              <w:t>Three or more</w:t>
            </w:r>
          </w:p>
        </w:tc>
        <w:tc>
          <w:tcPr>
            <w:tcW w:w="1701" w:type="dxa"/>
            <w:shd w:val="clear" w:color="auto" w:fill="auto"/>
            <w:noWrap/>
          </w:tcPr>
          <w:p w14:paraId="20258426" w14:textId="777C8DE7" w:rsidR="00856FEF" w:rsidRPr="00C810E6" w:rsidRDefault="00856FEF" w:rsidP="00D94CC5">
            <w:pPr>
              <w:pStyle w:val="TableBody"/>
              <w:widowControl w:val="0"/>
              <w:jc w:val="right"/>
              <w:rPr>
                <w:rFonts w:cs="Arial"/>
                <w:szCs w:val="20"/>
              </w:rPr>
            </w:pPr>
            <w:r>
              <w:rPr>
                <w:rFonts w:cs="Arial"/>
                <w:szCs w:val="20"/>
              </w:rPr>
              <w:t>527</w:t>
            </w:r>
          </w:p>
        </w:tc>
        <w:tc>
          <w:tcPr>
            <w:tcW w:w="1276" w:type="dxa"/>
            <w:shd w:val="clear" w:color="auto" w:fill="auto"/>
          </w:tcPr>
          <w:p w14:paraId="5A4B74B4" w14:textId="005CC165" w:rsidR="00856FEF" w:rsidRPr="00C810E6" w:rsidRDefault="00856FEF" w:rsidP="00D94CC5">
            <w:pPr>
              <w:pStyle w:val="TableBody"/>
              <w:widowControl w:val="0"/>
              <w:jc w:val="right"/>
              <w:rPr>
                <w:rFonts w:cs="Arial"/>
                <w:szCs w:val="20"/>
              </w:rPr>
            </w:pPr>
            <w:r>
              <w:rPr>
                <w:rFonts w:cs="Arial"/>
                <w:szCs w:val="20"/>
              </w:rPr>
              <w:t>39</w:t>
            </w:r>
          </w:p>
        </w:tc>
      </w:tr>
    </w:tbl>
    <w:p w14:paraId="045BECBC" w14:textId="1DCAA7AD" w:rsidR="00382D44" w:rsidRDefault="00B938CE" w:rsidP="00D94CC5">
      <w:pPr>
        <w:pStyle w:val="Tableorfigurenote"/>
        <w:widowControl w:val="0"/>
      </w:pPr>
      <w:r w:rsidRPr="00B938CE">
        <w:t xml:space="preserve">Note: ‘Major cities’ is a category in the ABS Remoteness Area </w:t>
      </w:r>
      <w:r w:rsidR="00ED5CBD" w:rsidRPr="00B938CE">
        <w:t>classification</w:t>
      </w:r>
      <w:r w:rsidR="00ED5CBD">
        <w:t xml:space="preserve">, referring to cities (and their surrounding areas) </w:t>
      </w:r>
      <w:r w:rsidR="00ED5CBD" w:rsidRPr="005F0AC0">
        <w:t>with populations in excess of 250,000</w:t>
      </w:r>
      <w:r w:rsidR="00ED5CBD" w:rsidRPr="002B105A">
        <w:t>.</w:t>
      </w:r>
    </w:p>
    <w:p w14:paraId="7BAC733D" w14:textId="4A3122CC" w:rsidR="00DD106C" w:rsidRDefault="00DD106C" w:rsidP="00032861">
      <w:pPr>
        <w:pStyle w:val="Tableheading"/>
        <w:keepLines/>
      </w:pPr>
      <w:r>
        <w:lastRenderedPageBreak/>
        <w:t>Business survey</w:t>
      </w:r>
    </w:p>
    <w:tbl>
      <w:tblPr>
        <w:tblStyle w:val="ACMAtablestyle"/>
        <w:tblW w:w="8217" w:type="dxa"/>
        <w:tblCellMar>
          <w:top w:w="57" w:type="dxa"/>
          <w:bottom w:w="57" w:type="dxa"/>
        </w:tblCellMar>
        <w:tblLook w:val="0620" w:firstRow="1" w:lastRow="0" w:firstColumn="0" w:lastColumn="0" w:noHBand="1" w:noVBand="1"/>
      </w:tblPr>
      <w:tblGrid>
        <w:gridCol w:w="5240"/>
        <w:gridCol w:w="1701"/>
        <w:gridCol w:w="1276"/>
      </w:tblGrid>
      <w:tr w:rsidR="00DD106C" w:rsidRPr="00ED1528" w14:paraId="04DC2EA5" w14:textId="77777777" w:rsidTr="00C852C3">
        <w:trPr>
          <w:cnfStyle w:val="100000000000" w:firstRow="1" w:lastRow="0" w:firstColumn="0" w:lastColumn="0" w:oddVBand="0" w:evenVBand="0" w:oddHBand="0" w:evenHBand="0" w:firstRowFirstColumn="0" w:firstRowLastColumn="0" w:lastRowFirstColumn="0" w:lastRowLastColumn="0"/>
          <w:trHeight w:val="285"/>
          <w:tblHeader w:val="0"/>
        </w:trPr>
        <w:tc>
          <w:tcPr>
            <w:tcW w:w="5240" w:type="dxa"/>
            <w:tcBorders>
              <w:top w:val="none" w:sz="0" w:space="0" w:color="auto"/>
              <w:left w:val="none" w:sz="0" w:space="0" w:color="auto"/>
              <w:bottom w:val="none" w:sz="0" w:space="0" w:color="auto"/>
              <w:right w:val="none" w:sz="0" w:space="0" w:color="auto"/>
            </w:tcBorders>
            <w:hideMark/>
          </w:tcPr>
          <w:p w14:paraId="21CDE72B" w14:textId="77777777" w:rsidR="00DD106C" w:rsidRPr="00ED1528" w:rsidRDefault="00DD106C" w:rsidP="00032861">
            <w:pPr>
              <w:keepNext/>
              <w:keepLines/>
              <w:spacing w:after="0" w:line="240" w:lineRule="auto"/>
              <w:ind w:right="284"/>
              <w:rPr>
                <w:rFonts w:cs="Arial"/>
                <w:b/>
                <w:bCs/>
                <w:szCs w:val="20"/>
              </w:rPr>
            </w:pPr>
          </w:p>
        </w:tc>
        <w:tc>
          <w:tcPr>
            <w:tcW w:w="1701" w:type="dxa"/>
            <w:tcBorders>
              <w:top w:val="none" w:sz="0" w:space="0" w:color="auto"/>
              <w:left w:val="none" w:sz="0" w:space="0" w:color="auto"/>
              <w:bottom w:val="none" w:sz="0" w:space="0" w:color="auto"/>
              <w:right w:val="none" w:sz="0" w:space="0" w:color="auto"/>
            </w:tcBorders>
            <w:hideMark/>
          </w:tcPr>
          <w:p w14:paraId="3344B7E3" w14:textId="2258F96C" w:rsidR="00DD106C" w:rsidRPr="00ED1528" w:rsidRDefault="00DD106C" w:rsidP="0063400E">
            <w:pPr>
              <w:keepNext/>
              <w:keepLines/>
              <w:spacing w:after="0" w:line="240" w:lineRule="auto"/>
              <w:ind w:right="175"/>
              <w:jc w:val="right"/>
              <w:rPr>
                <w:rFonts w:cs="Arial"/>
                <w:b/>
                <w:bCs/>
                <w:szCs w:val="20"/>
              </w:rPr>
            </w:pPr>
            <w:r w:rsidRPr="00ED1528">
              <w:rPr>
                <w:rFonts w:cs="Arial"/>
                <w:b/>
                <w:bCs/>
                <w:szCs w:val="20"/>
              </w:rPr>
              <w:t>Actual sample size</w:t>
            </w:r>
            <w:r w:rsidR="0063400E">
              <w:rPr>
                <w:rFonts w:cs="Arial"/>
                <w:b/>
                <w:bCs/>
                <w:szCs w:val="20"/>
              </w:rPr>
              <w:t xml:space="preserve">, </w:t>
            </w:r>
            <w:r w:rsidRPr="00ED1528">
              <w:rPr>
                <w:rFonts w:cs="Arial"/>
                <w:b/>
                <w:bCs/>
                <w:szCs w:val="20"/>
              </w:rPr>
              <w:t>n=</w:t>
            </w:r>
          </w:p>
        </w:tc>
        <w:tc>
          <w:tcPr>
            <w:tcW w:w="1276" w:type="dxa"/>
            <w:tcBorders>
              <w:top w:val="none" w:sz="0" w:space="0" w:color="auto"/>
              <w:left w:val="none" w:sz="0" w:space="0" w:color="auto"/>
              <w:bottom w:val="none" w:sz="0" w:space="0" w:color="auto"/>
              <w:right w:val="none" w:sz="0" w:space="0" w:color="auto"/>
            </w:tcBorders>
          </w:tcPr>
          <w:p w14:paraId="6E4F5B1A" w14:textId="77777777" w:rsidR="00DD106C" w:rsidRPr="00ED1528" w:rsidRDefault="00DD106C" w:rsidP="00032861">
            <w:pPr>
              <w:keepNext/>
              <w:keepLines/>
              <w:spacing w:after="0" w:line="240" w:lineRule="auto"/>
              <w:ind w:right="175"/>
              <w:jc w:val="right"/>
              <w:rPr>
                <w:rFonts w:cs="Arial"/>
                <w:b/>
                <w:bCs/>
                <w:szCs w:val="20"/>
              </w:rPr>
            </w:pPr>
            <w:r w:rsidRPr="00ED1528">
              <w:rPr>
                <w:rFonts w:cs="Arial"/>
                <w:b/>
                <w:bCs/>
                <w:szCs w:val="20"/>
              </w:rPr>
              <w:t>Weighted</w:t>
            </w:r>
          </w:p>
          <w:p w14:paraId="7566D3E7" w14:textId="77777777" w:rsidR="00DD106C" w:rsidRPr="00ED1528" w:rsidRDefault="00DD106C" w:rsidP="00032861">
            <w:pPr>
              <w:keepNext/>
              <w:keepLines/>
              <w:spacing w:after="0" w:line="240" w:lineRule="auto"/>
              <w:ind w:right="175"/>
              <w:jc w:val="right"/>
              <w:rPr>
                <w:rFonts w:cs="Arial"/>
                <w:b/>
                <w:bCs/>
                <w:szCs w:val="20"/>
              </w:rPr>
            </w:pPr>
            <w:r w:rsidRPr="00ED1528">
              <w:rPr>
                <w:rFonts w:cs="Arial"/>
                <w:b/>
                <w:bCs/>
                <w:szCs w:val="20"/>
              </w:rPr>
              <w:t>%</w:t>
            </w:r>
          </w:p>
        </w:tc>
      </w:tr>
      <w:tr w:rsidR="00DD106C" w:rsidRPr="00ED1528" w14:paraId="12282383" w14:textId="77777777" w:rsidTr="00C852C3">
        <w:trPr>
          <w:trHeight w:hRule="exact" w:val="284"/>
        </w:trPr>
        <w:tc>
          <w:tcPr>
            <w:tcW w:w="5240" w:type="dxa"/>
            <w:shd w:val="clear" w:color="auto" w:fill="D9D9D9" w:themeFill="background1" w:themeFillShade="D9"/>
            <w:hideMark/>
          </w:tcPr>
          <w:p w14:paraId="0DF62ECF" w14:textId="77777777" w:rsidR="00DD106C" w:rsidRPr="00ED1528" w:rsidRDefault="00DD106C" w:rsidP="00032861">
            <w:pPr>
              <w:pStyle w:val="TableBody"/>
              <w:keepNext/>
              <w:keepLines/>
              <w:rPr>
                <w:rFonts w:cs="Arial"/>
                <w:b/>
                <w:szCs w:val="20"/>
              </w:rPr>
            </w:pPr>
            <w:r w:rsidRPr="00ED1528">
              <w:rPr>
                <w:rFonts w:cs="Arial"/>
                <w:b/>
                <w:szCs w:val="20"/>
              </w:rPr>
              <w:t xml:space="preserve">Total base </w:t>
            </w:r>
          </w:p>
        </w:tc>
        <w:tc>
          <w:tcPr>
            <w:tcW w:w="1701" w:type="dxa"/>
            <w:shd w:val="clear" w:color="auto" w:fill="D9D9D9" w:themeFill="background1" w:themeFillShade="D9"/>
            <w:hideMark/>
          </w:tcPr>
          <w:p w14:paraId="386E7DE3" w14:textId="7E913693" w:rsidR="00DD106C" w:rsidRPr="00ED1528" w:rsidRDefault="00DD106C" w:rsidP="0063400E">
            <w:pPr>
              <w:pStyle w:val="TableBody"/>
              <w:keepNext/>
              <w:keepLines/>
              <w:jc w:val="right"/>
              <w:rPr>
                <w:rFonts w:cs="Arial"/>
                <w:b/>
                <w:bCs/>
                <w:szCs w:val="20"/>
              </w:rPr>
            </w:pPr>
            <w:r w:rsidRPr="00ED1528">
              <w:rPr>
                <w:rFonts w:cs="Arial"/>
                <w:b/>
                <w:bCs/>
                <w:szCs w:val="20"/>
              </w:rPr>
              <w:t>850</w:t>
            </w:r>
          </w:p>
        </w:tc>
        <w:tc>
          <w:tcPr>
            <w:tcW w:w="1276" w:type="dxa"/>
            <w:shd w:val="clear" w:color="auto" w:fill="D9D9D9" w:themeFill="background1" w:themeFillShade="D9"/>
          </w:tcPr>
          <w:p w14:paraId="01E03A45" w14:textId="77777777" w:rsidR="00DD106C" w:rsidRPr="00ED1528" w:rsidRDefault="00DD106C" w:rsidP="0063400E">
            <w:pPr>
              <w:pStyle w:val="TableBody"/>
              <w:keepNext/>
              <w:keepLines/>
              <w:jc w:val="right"/>
              <w:rPr>
                <w:rFonts w:cs="Arial"/>
                <w:b/>
                <w:bCs/>
                <w:szCs w:val="20"/>
              </w:rPr>
            </w:pPr>
            <w:r w:rsidRPr="00ED1528">
              <w:rPr>
                <w:rFonts w:cs="Arial"/>
                <w:b/>
                <w:bCs/>
                <w:szCs w:val="20"/>
              </w:rPr>
              <w:t>100</w:t>
            </w:r>
          </w:p>
        </w:tc>
      </w:tr>
      <w:tr w:rsidR="00DD106C" w:rsidRPr="00ED1528" w14:paraId="70D48CCC" w14:textId="77777777" w:rsidTr="00E76492">
        <w:trPr>
          <w:trHeight w:hRule="exact" w:val="297"/>
        </w:trPr>
        <w:tc>
          <w:tcPr>
            <w:tcW w:w="5240" w:type="dxa"/>
          </w:tcPr>
          <w:p w14:paraId="079DEBFA" w14:textId="4B33C19C" w:rsidR="00DD106C" w:rsidRPr="00ED1528" w:rsidRDefault="00D574D7" w:rsidP="00032861">
            <w:pPr>
              <w:pStyle w:val="TableBody"/>
              <w:keepNext/>
              <w:keepLines/>
              <w:rPr>
                <w:rFonts w:cs="Arial"/>
                <w:bCs/>
                <w:szCs w:val="20"/>
              </w:rPr>
            </w:pPr>
            <w:r w:rsidRPr="00ED1528">
              <w:rPr>
                <w:rFonts w:cs="Arial"/>
                <w:bCs/>
                <w:szCs w:val="20"/>
              </w:rPr>
              <w:t>Company type</w:t>
            </w:r>
          </w:p>
        </w:tc>
        <w:tc>
          <w:tcPr>
            <w:tcW w:w="1701" w:type="dxa"/>
            <w:hideMark/>
          </w:tcPr>
          <w:p w14:paraId="50728F4A" w14:textId="038D025E" w:rsidR="00DD106C" w:rsidRPr="00ED1528" w:rsidRDefault="00DD106C" w:rsidP="0063400E">
            <w:pPr>
              <w:pStyle w:val="TableBody"/>
              <w:keepNext/>
              <w:keepLines/>
              <w:jc w:val="right"/>
              <w:rPr>
                <w:rFonts w:cs="Arial"/>
                <w:szCs w:val="20"/>
              </w:rPr>
            </w:pPr>
          </w:p>
        </w:tc>
        <w:tc>
          <w:tcPr>
            <w:tcW w:w="1276" w:type="dxa"/>
          </w:tcPr>
          <w:p w14:paraId="55EFEFEF" w14:textId="77777777" w:rsidR="00DD106C" w:rsidRPr="00ED1528" w:rsidRDefault="00DD106C" w:rsidP="0063400E">
            <w:pPr>
              <w:pStyle w:val="TableBody"/>
              <w:keepNext/>
              <w:keepLines/>
              <w:jc w:val="right"/>
              <w:rPr>
                <w:rFonts w:cs="Arial"/>
                <w:szCs w:val="20"/>
              </w:rPr>
            </w:pPr>
          </w:p>
        </w:tc>
      </w:tr>
      <w:tr w:rsidR="00DD106C" w:rsidRPr="00ED1528" w14:paraId="19BD7568" w14:textId="77777777" w:rsidTr="00C852C3">
        <w:trPr>
          <w:trHeight w:hRule="exact" w:val="303"/>
        </w:trPr>
        <w:tc>
          <w:tcPr>
            <w:tcW w:w="5240" w:type="dxa"/>
          </w:tcPr>
          <w:p w14:paraId="3BB9F8CB" w14:textId="0173F784" w:rsidR="00DD106C" w:rsidRPr="00ED1528" w:rsidRDefault="00D574D7" w:rsidP="00032861">
            <w:pPr>
              <w:pStyle w:val="TableBody"/>
              <w:keepNext/>
              <w:keepLines/>
              <w:rPr>
                <w:rFonts w:cs="Arial"/>
                <w:szCs w:val="20"/>
              </w:rPr>
            </w:pPr>
            <w:r w:rsidRPr="00ED1528">
              <w:rPr>
                <w:rFonts w:cs="Arial"/>
                <w:szCs w:val="20"/>
              </w:rPr>
              <w:t>Private business, for profit</w:t>
            </w:r>
          </w:p>
        </w:tc>
        <w:tc>
          <w:tcPr>
            <w:tcW w:w="1701" w:type="dxa"/>
          </w:tcPr>
          <w:p w14:paraId="688A4EAC" w14:textId="58EB42CB" w:rsidR="00DD106C" w:rsidRPr="00ED1528" w:rsidRDefault="002A07C1" w:rsidP="0063400E">
            <w:pPr>
              <w:pStyle w:val="TableBody"/>
              <w:keepNext/>
              <w:keepLines/>
              <w:jc w:val="right"/>
              <w:rPr>
                <w:rFonts w:cs="Arial"/>
                <w:szCs w:val="20"/>
              </w:rPr>
            </w:pPr>
            <w:r w:rsidRPr="00ED1528">
              <w:rPr>
                <w:rFonts w:cs="Arial"/>
                <w:szCs w:val="20"/>
              </w:rPr>
              <w:t>620</w:t>
            </w:r>
          </w:p>
        </w:tc>
        <w:tc>
          <w:tcPr>
            <w:tcW w:w="1276" w:type="dxa"/>
          </w:tcPr>
          <w:p w14:paraId="1CF90EE7" w14:textId="2788FE8C" w:rsidR="00DD106C" w:rsidRPr="00ED1528" w:rsidRDefault="00D574D7" w:rsidP="0063400E">
            <w:pPr>
              <w:pStyle w:val="TableBody"/>
              <w:keepNext/>
              <w:keepLines/>
              <w:jc w:val="right"/>
              <w:rPr>
                <w:rFonts w:cs="Arial"/>
                <w:szCs w:val="20"/>
              </w:rPr>
            </w:pPr>
            <w:r w:rsidRPr="00ED1528">
              <w:rPr>
                <w:rFonts w:cs="Arial"/>
                <w:szCs w:val="20"/>
              </w:rPr>
              <w:t>64</w:t>
            </w:r>
          </w:p>
        </w:tc>
      </w:tr>
      <w:tr w:rsidR="00DD106C" w:rsidRPr="00ED1528" w14:paraId="472CAD28" w14:textId="77777777" w:rsidTr="00E76492">
        <w:trPr>
          <w:trHeight w:hRule="exact" w:val="576"/>
        </w:trPr>
        <w:tc>
          <w:tcPr>
            <w:tcW w:w="5240" w:type="dxa"/>
          </w:tcPr>
          <w:p w14:paraId="144DE72F" w14:textId="3ADB2A3A" w:rsidR="00DD106C" w:rsidRPr="00ED1528" w:rsidRDefault="00D574D7" w:rsidP="00032861">
            <w:pPr>
              <w:pStyle w:val="TableBody"/>
              <w:keepNext/>
              <w:keepLines/>
              <w:rPr>
                <w:rFonts w:cs="Arial"/>
                <w:szCs w:val="20"/>
              </w:rPr>
            </w:pPr>
            <w:r w:rsidRPr="00ED1528">
              <w:rPr>
                <w:rFonts w:cs="Arial"/>
                <w:szCs w:val="20"/>
              </w:rPr>
              <w:t>Self-employed sole proprietor of a business with no employees</w:t>
            </w:r>
          </w:p>
        </w:tc>
        <w:tc>
          <w:tcPr>
            <w:tcW w:w="1701" w:type="dxa"/>
          </w:tcPr>
          <w:p w14:paraId="0BAAA5BB" w14:textId="546E44AB" w:rsidR="00DD106C" w:rsidRPr="00ED1528" w:rsidRDefault="002A07C1" w:rsidP="0063400E">
            <w:pPr>
              <w:pStyle w:val="TableBody"/>
              <w:keepNext/>
              <w:keepLines/>
              <w:jc w:val="right"/>
              <w:rPr>
                <w:rFonts w:cs="Arial"/>
                <w:szCs w:val="20"/>
              </w:rPr>
            </w:pPr>
            <w:r w:rsidRPr="00ED1528">
              <w:rPr>
                <w:rFonts w:cs="Arial"/>
                <w:szCs w:val="20"/>
              </w:rPr>
              <w:t>230</w:t>
            </w:r>
          </w:p>
        </w:tc>
        <w:tc>
          <w:tcPr>
            <w:tcW w:w="1276" w:type="dxa"/>
          </w:tcPr>
          <w:p w14:paraId="2CA4BE7E" w14:textId="2A446A9E" w:rsidR="00DD106C" w:rsidRPr="00ED1528" w:rsidRDefault="00D574D7" w:rsidP="0063400E">
            <w:pPr>
              <w:pStyle w:val="TableBody"/>
              <w:keepNext/>
              <w:keepLines/>
              <w:jc w:val="right"/>
              <w:rPr>
                <w:rFonts w:cs="Arial"/>
                <w:szCs w:val="20"/>
              </w:rPr>
            </w:pPr>
            <w:r w:rsidRPr="00ED1528">
              <w:rPr>
                <w:rFonts w:cs="Arial"/>
                <w:szCs w:val="20"/>
              </w:rPr>
              <w:t>36</w:t>
            </w:r>
          </w:p>
        </w:tc>
      </w:tr>
      <w:tr w:rsidR="00605D0D" w:rsidRPr="00ED1528" w14:paraId="77C67693" w14:textId="77777777" w:rsidTr="00C852C3">
        <w:trPr>
          <w:trHeight w:hRule="exact" w:val="284"/>
        </w:trPr>
        <w:tc>
          <w:tcPr>
            <w:tcW w:w="8217" w:type="dxa"/>
            <w:gridSpan w:val="3"/>
            <w:shd w:val="clear" w:color="auto" w:fill="F2F2F2" w:themeFill="background1" w:themeFillShade="F2"/>
          </w:tcPr>
          <w:p w14:paraId="780876E7" w14:textId="1B8A0B39" w:rsidR="00605D0D" w:rsidRPr="00ED1528" w:rsidRDefault="00605D0D" w:rsidP="00032861">
            <w:pPr>
              <w:pStyle w:val="TableBody"/>
              <w:keepNext/>
              <w:keepLines/>
              <w:rPr>
                <w:rFonts w:cs="Arial"/>
                <w:b/>
                <w:szCs w:val="20"/>
              </w:rPr>
            </w:pPr>
            <w:bookmarkStart w:id="92" w:name="_Hlk48824997"/>
            <w:r w:rsidRPr="00ED1528">
              <w:rPr>
                <w:rFonts w:cs="Arial"/>
                <w:b/>
                <w:szCs w:val="20"/>
              </w:rPr>
              <w:t>Number of employees</w:t>
            </w:r>
          </w:p>
        </w:tc>
      </w:tr>
      <w:tr w:rsidR="00055A51" w:rsidRPr="00ED1528" w14:paraId="47C495CB" w14:textId="77777777" w:rsidTr="00C852C3">
        <w:trPr>
          <w:trHeight w:hRule="exact" w:val="284"/>
        </w:trPr>
        <w:tc>
          <w:tcPr>
            <w:tcW w:w="5240" w:type="dxa"/>
          </w:tcPr>
          <w:p w14:paraId="13BFCC95" w14:textId="77777777" w:rsidR="00055A51" w:rsidRPr="00ED1528" w:rsidRDefault="00055A51" w:rsidP="00032861">
            <w:pPr>
              <w:pStyle w:val="TableBody"/>
              <w:keepNext/>
              <w:keepLines/>
              <w:rPr>
                <w:rFonts w:cs="Arial"/>
                <w:szCs w:val="20"/>
              </w:rPr>
            </w:pPr>
            <w:r w:rsidRPr="00ED1528">
              <w:rPr>
                <w:rFonts w:cs="Arial"/>
                <w:szCs w:val="20"/>
              </w:rPr>
              <w:t>Zero</w:t>
            </w:r>
          </w:p>
        </w:tc>
        <w:tc>
          <w:tcPr>
            <w:tcW w:w="1701" w:type="dxa"/>
          </w:tcPr>
          <w:p w14:paraId="40182840" w14:textId="254D27E5" w:rsidR="00055A51" w:rsidRPr="00ED1528" w:rsidRDefault="0003101F" w:rsidP="0063400E">
            <w:pPr>
              <w:pStyle w:val="TableBody"/>
              <w:keepNext/>
              <w:keepLines/>
              <w:jc w:val="right"/>
              <w:rPr>
                <w:rFonts w:cs="Arial"/>
                <w:szCs w:val="20"/>
              </w:rPr>
            </w:pPr>
            <w:r w:rsidRPr="00ED1528">
              <w:rPr>
                <w:rFonts w:cs="Arial"/>
                <w:szCs w:val="20"/>
              </w:rPr>
              <w:t>143</w:t>
            </w:r>
          </w:p>
        </w:tc>
        <w:tc>
          <w:tcPr>
            <w:tcW w:w="1276" w:type="dxa"/>
          </w:tcPr>
          <w:p w14:paraId="79CCFAF6" w14:textId="77777777" w:rsidR="00055A51" w:rsidRPr="00ED1528" w:rsidRDefault="00055A51" w:rsidP="0063400E">
            <w:pPr>
              <w:pStyle w:val="TableBody"/>
              <w:keepNext/>
              <w:keepLines/>
              <w:jc w:val="right"/>
              <w:rPr>
                <w:rFonts w:cs="Arial"/>
                <w:szCs w:val="20"/>
              </w:rPr>
            </w:pPr>
            <w:r w:rsidRPr="00ED1528">
              <w:rPr>
                <w:rFonts w:cs="Arial"/>
                <w:szCs w:val="20"/>
              </w:rPr>
              <w:t>21</w:t>
            </w:r>
          </w:p>
        </w:tc>
      </w:tr>
      <w:tr w:rsidR="00055A51" w:rsidRPr="00ED1528" w14:paraId="60F64C29" w14:textId="77777777" w:rsidTr="00C852C3">
        <w:trPr>
          <w:trHeight w:hRule="exact" w:val="284"/>
        </w:trPr>
        <w:tc>
          <w:tcPr>
            <w:tcW w:w="5240" w:type="dxa"/>
          </w:tcPr>
          <w:p w14:paraId="5BB37246" w14:textId="77777777" w:rsidR="00055A51" w:rsidRPr="00ED1528" w:rsidRDefault="00055A51" w:rsidP="00032861">
            <w:pPr>
              <w:pStyle w:val="TableBody"/>
              <w:keepNext/>
              <w:keepLines/>
              <w:rPr>
                <w:rFonts w:cs="Arial"/>
                <w:szCs w:val="20"/>
              </w:rPr>
            </w:pPr>
            <w:r w:rsidRPr="00ED1528">
              <w:rPr>
                <w:rFonts w:cs="Arial"/>
                <w:szCs w:val="20"/>
              </w:rPr>
              <w:t>One</w:t>
            </w:r>
          </w:p>
        </w:tc>
        <w:tc>
          <w:tcPr>
            <w:tcW w:w="1701" w:type="dxa"/>
          </w:tcPr>
          <w:p w14:paraId="0E33C5FE" w14:textId="1C003284" w:rsidR="00055A51" w:rsidRPr="00ED1528" w:rsidRDefault="0003101F" w:rsidP="0063400E">
            <w:pPr>
              <w:pStyle w:val="TableBody"/>
              <w:keepNext/>
              <w:keepLines/>
              <w:jc w:val="right"/>
              <w:rPr>
                <w:rFonts w:cs="Arial"/>
                <w:szCs w:val="20"/>
              </w:rPr>
            </w:pPr>
            <w:r w:rsidRPr="00ED1528">
              <w:rPr>
                <w:rFonts w:cs="Arial"/>
                <w:szCs w:val="20"/>
              </w:rPr>
              <w:t>101</w:t>
            </w:r>
          </w:p>
        </w:tc>
        <w:tc>
          <w:tcPr>
            <w:tcW w:w="1276" w:type="dxa"/>
          </w:tcPr>
          <w:p w14:paraId="733F5D97" w14:textId="77777777" w:rsidR="00055A51" w:rsidRPr="00ED1528" w:rsidRDefault="00055A51" w:rsidP="0063400E">
            <w:pPr>
              <w:pStyle w:val="TableBody"/>
              <w:keepNext/>
              <w:keepLines/>
              <w:jc w:val="right"/>
              <w:rPr>
                <w:rFonts w:cs="Arial"/>
                <w:szCs w:val="20"/>
              </w:rPr>
            </w:pPr>
            <w:r w:rsidRPr="00ED1528">
              <w:rPr>
                <w:rFonts w:cs="Arial"/>
                <w:szCs w:val="20"/>
              </w:rPr>
              <w:t>17</w:t>
            </w:r>
          </w:p>
        </w:tc>
      </w:tr>
      <w:tr w:rsidR="00055A51" w:rsidRPr="00ED1528" w14:paraId="4ADD41CA" w14:textId="77777777" w:rsidTr="00C852C3">
        <w:trPr>
          <w:trHeight w:hRule="exact" w:val="284"/>
        </w:trPr>
        <w:tc>
          <w:tcPr>
            <w:tcW w:w="5240" w:type="dxa"/>
          </w:tcPr>
          <w:p w14:paraId="63D4A6B8" w14:textId="77777777" w:rsidR="00055A51" w:rsidRPr="00ED1528" w:rsidRDefault="00055A51" w:rsidP="00032861">
            <w:pPr>
              <w:pStyle w:val="TableBody"/>
              <w:keepNext/>
              <w:keepLines/>
              <w:rPr>
                <w:rFonts w:cs="Arial"/>
                <w:szCs w:val="20"/>
              </w:rPr>
            </w:pPr>
            <w:r w:rsidRPr="00ED1528">
              <w:rPr>
                <w:rFonts w:cs="Arial"/>
                <w:szCs w:val="20"/>
              </w:rPr>
              <w:t>2–4</w:t>
            </w:r>
          </w:p>
        </w:tc>
        <w:tc>
          <w:tcPr>
            <w:tcW w:w="1701" w:type="dxa"/>
          </w:tcPr>
          <w:p w14:paraId="700CDB46" w14:textId="4E9EBFE1" w:rsidR="00055A51" w:rsidRPr="00ED1528" w:rsidRDefault="0003101F" w:rsidP="0063400E">
            <w:pPr>
              <w:pStyle w:val="TableBody"/>
              <w:keepNext/>
              <w:keepLines/>
              <w:jc w:val="right"/>
              <w:rPr>
                <w:rFonts w:cs="Arial"/>
                <w:szCs w:val="20"/>
              </w:rPr>
            </w:pPr>
            <w:r w:rsidRPr="00ED1528">
              <w:rPr>
                <w:rFonts w:cs="Arial"/>
                <w:szCs w:val="20"/>
              </w:rPr>
              <w:t>210</w:t>
            </w:r>
          </w:p>
        </w:tc>
        <w:tc>
          <w:tcPr>
            <w:tcW w:w="1276" w:type="dxa"/>
          </w:tcPr>
          <w:p w14:paraId="384504FD" w14:textId="77777777" w:rsidR="00055A51" w:rsidRPr="00ED1528" w:rsidRDefault="00055A51" w:rsidP="0063400E">
            <w:pPr>
              <w:pStyle w:val="TableBody"/>
              <w:keepNext/>
              <w:keepLines/>
              <w:jc w:val="right"/>
              <w:rPr>
                <w:rFonts w:cs="Arial"/>
                <w:szCs w:val="20"/>
              </w:rPr>
            </w:pPr>
            <w:r w:rsidRPr="00ED1528">
              <w:rPr>
                <w:rFonts w:cs="Arial"/>
                <w:szCs w:val="20"/>
              </w:rPr>
              <w:t>35</w:t>
            </w:r>
          </w:p>
        </w:tc>
      </w:tr>
      <w:tr w:rsidR="00055A51" w:rsidRPr="00ED1528" w14:paraId="108DCDE6" w14:textId="77777777" w:rsidTr="00C852C3">
        <w:trPr>
          <w:trHeight w:hRule="exact" w:val="284"/>
        </w:trPr>
        <w:tc>
          <w:tcPr>
            <w:tcW w:w="5240" w:type="dxa"/>
          </w:tcPr>
          <w:p w14:paraId="2531C118" w14:textId="77777777" w:rsidR="00055A51" w:rsidRPr="00ED1528" w:rsidRDefault="00055A51" w:rsidP="00032861">
            <w:pPr>
              <w:pStyle w:val="TableBody"/>
              <w:keepNext/>
              <w:keepLines/>
              <w:rPr>
                <w:rFonts w:cs="Arial"/>
                <w:szCs w:val="20"/>
              </w:rPr>
            </w:pPr>
            <w:r w:rsidRPr="00ED1528">
              <w:rPr>
                <w:rFonts w:cs="Arial"/>
                <w:szCs w:val="20"/>
              </w:rPr>
              <w:t>5–19</w:t>
            </w:r>
          </w:p>
        </w:tc>
        <w:tc>
          <w:tcPr>
            <w:tcW w:w="1701" w:type="dxa"/>
          </w:tcPr>
          <w:p w14:paraId="00C97FFA" w14:textId="3B33F0FB" w:rsidR="00055A51" w:rsidRPr="00ED1528" w:rsidRDefault="0003101F" w:rsidP="0063400E">
            <w:pPr>
              <w:pStyle w:val="TableBody"/>
              <w:keepNext/>
              <w:keepLines/>
              <w:jc w:val="right"/>
              <w:rPr>
                <w:rFonts w:cs="Arial"/>
                <w:szCs w:val="20"/>
              </w:rPr>
            </w:pPr>
            <w:r w:rsidRPr="00ED1528">
              <w:rPr>
                <w:rFonts w:cs="Arial"/>
                <w:szCs w:val="20"/>
              </w:rPr>
              <w:t>302</w:t>
            </w:r>
          </w:p>
        </w:tc>
        <w:tc>
          <w:tcPr>
            <w:tcW w:w="1276" w:type="dxa"/>
          </w:tcPr>
          <w:p w14:paraId="4D3F4D85" w14:textId="77777777" w:rsidR="00055A51" w:rsidRPr="00ED1528" w:rsidRDefault="00055A51" w:rsidP="0063400E">
            <w:pPr>
              <w:pStyle w:val="TableBody"/>
              <w:keepNext/>
              <w:keepLines/>
              <w:jc w:val="right"/>
              <w:rPr>
                <w:rFonts w:cs="Arial"/>
                <w:szCs w:val="20"/>
              </w:rPr>
            </w:pPr>
            <w:r w:rsidRPr="00ED1528">
              <w:rPr>
                <w:rFonts w:cs="Arial"/>
                <w:szCs w:val="20"/>
              </w:rPr>
              <w:t>22</w:t>
            </w:r>
          </w:p>
        </w:tc>
      </w:tr>
      <w:tr w:rsidR="00055A51" w:rsidRPr="00ED1528" w14:paraId="05310C1C" w14:textId="77777777" w:rsidTr="00C852C3">
        <w:trPr>
          <w:trHeight w:hRule="exact" w:val="284"/>
        </w:trPr>
        <w:tc>
          <w:tcPr>
            <w:tcW w:w="5240" w:type="dxa"/>
          </w:tcPr>
          <w:p w14:paraId="2B20A2AF" w14:textId="77777777" w:rsidR="00055A51" w:rsidRPr="00ED1528" w:rsidRDefault="00055A51" w:rsidP="00032861">
            <w:pPr>
              <w:pStyle w:val="TableBody"/>
              <w:keepNext/>
              <w:keepLines/>
              <w:rPr>
                <w:rFonts w:cs="Arial"/>
                <w:szCs w:val="20"/>
              </w:rPr>
            </w:pPr>
            <w:r w:rsidRPr="00ED1528">
              <w:rPr>
                <w:rFonts w:cs="Arial"/>
                <w:szCs w:val="20"/>
              </w:rPr>
              <w:t>20–199</w:t>
            </w:r>
          </w:p>
        </w:tc>
        <w:tc>
          <w:tcPr>
            <w:tcW w:w="1701" w:type="dxa"/>
          </w:tcPr>
          <w:p w14:paraId="1E0DDAE9" w14:textId="52B0A9A5" w:rsidR="00055A51" w:rsidRPr="00ED1528" w:rsidRDefault="0003101F" w:rsidP="0063400E">
            <w:pPr>
              <w:pStyle w:val="TableBody"/>
              <w:keepNext/>
              <w:keepLines/>
              <w:jc w:val="right"/>
              <w:rPr>
                <w:rFonts w:cs="Arial"/>
                <w:szCs w:val="20"/>
              </w:rPr>
            </w:pPr>
            <w:r w:rsidRPr="00ED1528">
              <w:rPr>
                <w:rFonts w:cs="Arial"/>
                <w:szCs w:val="20"/>
              </w:rPr>
              <w:t>94</w:t>
            </w:r>
          </w:p>
        </w:tc>
        <w:tc>
          <w:tcPr>
            <w:tcW w:w="1276" w:type="dxa"/>
          </w:tcPr>
          <w:p w14:paraId="1493CD20" w14:textId="77777777" w:rsidR="00055A51" w:rsidRPr="00ED1528" w:rsidRDefault="00055A51" w:rsidP="0063400E">
            <w:pPr>
              <w:pStyle w:val="TableBody"/>
              <w:keepNext/>
              <w:keepLines/>
              <w:jc w:val="right"/>
              <w:rPr>
                <w:rFonts w:cs="Arial"/>
                <w:szCs w:val="20"/>
              </w:rPr>
            </w:pPr>
            <w:r w:rsidRPr="00ED1528">
              <w:rPr>
                <w:rFonts w:cs="Arial"/>
                <w:szCs w:val="20"/>
              </w:rPr>
              <w:t>5</w:t>
            </w:r>
          </w:p>
        </w:tc>
      </w:tr>
      <w:tr w:rsidR="00605D0D" w:rsidRPr="00ED1528" w14:paraId="0C0573BE" w14:textId="77777777" w:rsidTr="00C852C3">
        <w:trPr>
          <w:trHeight w:hRule="exact" w:val="284"/>
        </w:trPr>
        <w:tc>
          <w:tcPr>
            <w:tcW w:w="8217" w:type="dxa"/>
            <w:gridSpan w:val="3"/>
            <w:hideMark/>
          </w:tcPr>
          <w:p w14:paraId="7D4CF2A4" w14:textId="22EBED23" w:rsidR="00605D0D" w:rsidRPr="00ED1528" w:rsidRDefault="00605D0D" w:rsidP="00032861">
            <w:pPr>
              <w:pStyle w:val="TableBody"/>
              <w:keepNext/>
              <w:keepLines/>
              <w:rPr>
                <w:rFonts w:cs="Arial"/>
                <w:bCs/>
                <w:szCs w:val="20"/>
              </w:rPr>
            </w:pPr>
            <w:r w:rsidRPr="00ED1528">
              <w:rPr>
                <w:rFonts w:cs="Arial"/>
                <w:bCs/>
                <w:szCs w:val="20"/>
              </w:rPr>
              <w:t>Number of locations  </w:t>
            </w:r>
          </w:p>
        </w:tc>
      </w:tr>
      <w:bookmarkEnd w:id="92"/>
      <w:tr w:rsidR="00DD106C" w:rsidRPr="00ED1528" w14:paraId="0E870BBD" w14:textId="77777777" w:rsidTr="00C852C3">
        <w:trPr>
          <w:trHeight w:hRule="exact" w:val="284"/>
        </w:trPr>
        <w:tc>
          <w:tcPr>
            <w:tcW w:w="5240" w:type="dxa"/>
          </w:tcPr>
          <w:p w14:paraId="483604BC" w14:textId="567C381A" w:rsidR="00DD106C" w:rsidRPr="00ED1528" w:rsidRDefault="00D574D7" w:rsidP="00032861">
            <w:pPr>
              <w:pStyle w:val="TableBody"/>
              <w:keepNext/>
              <w:keepLines/>
              <w:rPr>
                <w:rFonts w:cs="Arial"/>
                <w:szCs w:val="20"/>
              </w:rPr>
            </w:pPr>
            <w:r w:rsidRPr="00ED1528">
              <w:rPr>
                <w:rFonts w:cs="Arial"/>
                <w:szCs w:val="20"/>
              </w:rPr>
              <w:t>One</w:t>
            </w:r>
          </w:p>
        </w:tc>
        <w:tc>
          <w:tcPr>
            <w:tcW w:w="1701" w:type="dxa"/>
          </w:tcPr>
          <w:p w14:paraId="5B60696D" w14:textId="6DF96521" w:rsidR="00DD106C" w:rsidRPr="00ED1528" w:rsidRDefault="00EF4B06" w:rsidP="0063400E">
            <w:pPr>
              <w:pStyle w:val="TableBody"/>
              <w:keepNext/>
              <w:keepLines/>
              <w:jc w:val="right"/>
              <w:rPr>
                <w:rFonts w:cs="Arial"/>
                <w:szCs w:val="20"/>
              </w:rPr>
            </w:pPr>
            <w:r w:rsidRPr="00ED1528">
              <w:rPr>
                <w:rFonts w:cs="Arial"/>
                <w:szCs w:val="20"/>
              </w:rPr>
              <w:t>706</w:t>
            </w:r>
          </w:p>
        </w:tc>
        <w:tc>
          <w:tcPr>
            <w:tcW w:w="1276" w:type="dxa"/>
          </w:tcPr>
          <w:p w14:paraId="1CB95F3B" w14:textId="20302DAF" w:rsidR="00DD106C" w:rsidRPr="00ED1528" w:rsidRDefault="00D574D7" w:rsidP="0063400E">
            <w:pPr>
              <w:pStyle w:val="TableBody"/>
              <w:keepNext/>
              <w:keepLines/>
              <w:jc w:val="right"/>
              <w:rPr>
                <w:rFonts w:cs="Arial"/>
                <w:szCs w:val="20"/>
              </w:rPr>
            </w:pPr>
            <w:r w:rsidRPr="00ED1528">
              <w:rPr>
                <w:rFonts w:cs="Arial"/>
                <w:szCs w:val="20"/>
              </w:rPr>
              <w:t>88</w:t>
            </w:r>
          </w:p>
        </w:tc>
      </w:tr>
      <w:tr w:rsidR="00DD106C" w:rsidRPr="00ED1528" w14:paraId="1C970339" w14:textId="77777777" w:rsidTr="00C852C3">
        <w:trPr>
          <w:trHeight w:hRule="exact" w:val="284"/>
        </w:trPr>
        <w:tc>
          <w:tcPr>
            <w:tcW w:w="5240" w:type="dxa"/>
          </w:tcPr>
          <w:p w14:paraId="6DDA1910" w14:textId="681CF2F0" w:rsidR="00DD106C" w:rsidRPr="00ED1528" w:rsidRDefault="00D574D7" w:rsidP="00032861">
            <w:pPr>
              <w:pStyle w:val="TableBody"/>
              <w:keepNext/>
              <w:keepLines/>
              <w:rPr>
                <w:rFonts w:cs="Arial"/>
                <w:szCs w:val="20"/>
              </w:rPr>
            </w:pPr>
            <w:r w:rsidRPr="00ED1528">
              <w:rPr>
                <w:rFonts w:cs="Arial"/>
                <w:szCs w:val="20"/>
              </w:rPr>
              <w:t>More than one</w:t>
            </w:r>
          </w:p>
        </w:tc>
        <w:tc>
          <w:tcPr>
            <w:tcW w:w="1701" w:type="dxa"/>
          </w:tcPr>
          <w:p w14:paraId="63007EFC" w14:textId="13A988F8" w:rsidR="00DD106C" w:rsidRPr="00ED1528" w:rsidRDefault="00EF4B06" w:rsidP="0063400E">
            <w:pPr>
              <w:pStyle w:val="TableBody"/>
              <w:keepNext/>
              <w:keepLines/>
              <w:jc w:val="right"/>
              <w:rPr>
                <w:rFonts w:cs="Arial"/>
                <w:szCs w:val="20"/>
              </w:rPr>
            </w:pPr>
            <w:r w:rsidRPr="00ED1528">
              <w:rPr>
                <w:rFonts w:cs="Arial"/>
                <w:szCs w:val="20"/>
              </w:rPr>
              <w:t>144</w:t>
            </w:r>
          </w:p>
        </w:tc>
        <w:tc>
          <w:tcPr>
            <w:tcW w:w="1276" w:type="dxa"/>
          </w:tcPr>
          <w:p w14:paraId="25147346" w14:textId="69B4A4DD" w:rsidR="00DD106C" w:rsidRPr="00ED1528" w:rsidRDefault="00D574D7" w:rsidP="0063400E">
            <w:pPr>
              <w:pStyle w:val="TableBody"/>
              <w:keepNext/>
              <w:keepLines/>
              <w:jc w:val="right"/>
              <w:rPr>
                <w:rFonts w:cs="Arial"/>
                <w:szCs w:val="20"/>
              </w:rPr>
            </w:pPr>
            <w:r w:rsidRPr="00ED1528">
              <w:rPr>
                <w:rFonts w:cs="Arial"/>
                <w:szCs w:val="20"/>
              </w:rPr>
              <w:t>12</w:t>
            </w:r>
          </w:p>
        </w:tc>
      </w:tr>
      <w:tr w:rsidR="00605D0D" w:rsidRPr="00ED1528" w14:paraId="36AFD55E" w14:textId="77777777" w:rsidTr="00C852C3">
        <w:trPr>
          <w:trHeight w:hRule="exact" w:val="394"/>
        </w:trPr>
        <w:tc>
          <w:tcPr>
            <w:tcW w:w="8217" w:type="dxa"/>
            <w:gridSpan w:val="3"/>
            <w:shd w:val="clear" w:color="auto" w:fill="F2F2F2" w:themeFill="background1" w:themeFillShade="F2"/>
          </w:tcPr>
          <w:p w14:paraId="6D7EDB4C" w14:textId="01B62EF7" w:rsidR="00605D0D" w:rsidRPr="00ED1528" w:rsidRDefault="00605D0D" w:rsidP="0063400E">
            <w:pPr>
              <w:pStyle w:val="TableBody"/>
              <w:keepNext/>
              <w:keepLines/>
              <w:rPr>
                <w:rFonts w:cs="Arial"/>
                <w:b/>
                <w:szCs w:val="20"/>
              </w:rPr>
            </w:pPr>
            <w:r w:rsidRPr="00ED1528">
              <w:rPr>
                <w:rFonts w:cs="Arial"/>
                <w:b/>
                <w:szCs w:val="20"/>
              </w:rPr>
              <w:t>Locations of operation</w:t>
            </w:r>
          </w:p>
        </w:tc>
      </w:tr>
      <w:tr w:rsidR="00055A51" w:rsidRPr="00ED1528" w14:paraId="2C593AE7" w14:textId="77777777" w:rsidTr="00C852C3">
        <w:trPr>
          <w:trHeight w:hRule="exact" w:val="284"/>
        </w:trPr>
        <w:tc>
          <w:tcPr>
            <w:tcW w:w="5240" w:type="dxa"/>
          </w:tcPr>
          <w:p w14:paraId="12993A36" w14:textId="30C19EB7" w:rsidR="00055A51" w:rsidRPr="00ED1528" w:rsidRDefault="00C36545" w:rsidP="00032861">
            <w:pPr>
              <w:pStyle w:val="TableBody"/>
              <w:keepNext/>
              <w:keepLines/>
              <w:rPr>
                <w:rFonts w:cs="Arial"/>
                <w:szCs w:val="20"/>
              </w:rPr>
            </w:pPr>
            <w:r w:rsidRPr="00ED1528">
              <w:rPr>
                <w:rFonts w:cs="Arial"/>
                <w:szCs w:val="20"/>
              </w:rPr>
              <w:t>In major</w:t>
            </w:r>
            <w:r w:rsidR="00055A51" w:rsidRPr="00ED1528">
              <w:rPr>
                <w:rFonts w:cs="Arial"/>
                <w:szCs w:val="20"/>
              </w:rPr>
              <w:t xml:space="preserve"> </w:t>
            </w:r>
            <w:r w:rsidR="008F5E51" w:rsidRPr="00ED1528">
              <w:rPr>
                <w:rFonts w:cs="Arial"/>
                <w:szCs w:val="20"/>
              </w:rPr>
              <w:t>cities</w:t>
            </w:r>
          </w:p>
        </w:tc>
        <w:tc>
          <w:tcPr>
            <w:tcW w:w="1701" w:type="dxa"/>
          </w:tcPr>
          <w:p w14:paraId="1B5AF2E6" w14:textId="0EF29E76" w:rsidR="00055A51" w:rsidRPr="00ED1528" w:rsidRDefault="00DC5368" w:rsidP="0063400E">
            <w:pPr>
              <w:pStyle w:val="TableBody"/>
              <w:keepNext/>
              <w:keepLines/>
              <w:jc w:val="right"/>
              <w:rPr>
                <w:rFonts w:cs="Arial"/>
                <w:szCs w:val="20"/>
              </w:rPr>
            </w:pPr>
            <w:r w:rsidRPr="00ED1528">
              <w:rPr>
                <w:rFonts w:cs="Arial"/>
                <w:szCs w:val="20"/>
              </w:rPr>
              <w:t>572</w:t>
            </w:r>
          </w:p>
        </w:tc>
        <w:tc>
          <w:tcPr>
            <w:tcW w:w="1276" w:type="dxa"/>
          </w:tcPr>
          <w:p w14:paraId="0B252DC3" w14:textId="0CB5CF64" w:rsidR="00055A51" w:rsidRPr="00ED1528" w:rsidRDefault="00DC5368" w:rsidP="0063400E">
            <w:pPr>
              <w:pStyle w:val="TableBody"/>
              <w:keepNext/>
              <w:keepLines/>
              <w:jc w:val="right"/>
              <w:rPr>
                <w:rFonts w:cs="Arial"/>
                <w:szCs w:val="20"/>
              </w:rPr>
            </w:pPr>
            <w:r w:rsidRPr="00ED1528">
              <w:rPr>
                <w:rFonts w:cs="Arial"/>
                <w:szCs w:val="20"/>
              </w:rPr>
              <w:t>69</w:t>
            </w:r>
          </w:p>
        </w:tc>
      </w:tr>
      <w:tr w:rsidR="00055A51" w:rsidRPr="00ED1528" w14:paraId="116A4C5B" w14:textId="77777777" w:rsidTr="00C852C3">
        <w:trPr>
          <w:trHeight w:hRule="exact" w:val="284"/>
        </w:trPr>
        <w:tc>
          <w:tcPr>
            <w:tcW w:w="5240" w:type="dxa"/>
          </w:tcPr>
          <w:p w14:paraId="76357812" w14:textId="34FAB3B1" w:rsidR="00055A51" w:rsidRPr="00ED1528" w:rsidRDefault="00C36545" w:rsidP="00032861">
            <w:pPr>
              <w:pStyle w:val="TableBody"/>
              <w:keepNext/>
              <w:keepLines/>
              <w:rPr>
                <w:rFonts w:cs="Arial"/>
                <w:szCs w:val="20"/>
              </w:rPr>
            </w:pPr>
            <w:r w:rsidRPr="00ED1528">
              <w:rPr>
                <w:rFonts w:cs="Arial"/>
                <w:szCs w:val="20"/>
              </w:rPr>
              <w:t xml:space="preserve">Outside major cities </w:t>
            </w:r>
          </w:p>
        </w:tc>
        <w:tc>
          <w:tcPr>
            <w:tcW w:w="1701" w:type="dxa"/>
          </w:tcPr>
          <w:p w14:paraId="7C4C47AA" w14:textId="10CC5862" w:rsidR="00055A51" w:rsidRPr="00ED1528" w:rsidRDefault="00DC5368" w:rsidP="0063400E">
            <w:pPr>
              <w:pStyle w:val="TableBody"/>
              <w:keepNext/>
              <w:keepLines/>
              <w:jc w:val="right"/>
              <w:rPr>
                <w:rFonts w:cs="Arial"/>
                <w:szCs w:val="20"/>
              </w:rPr>
            </w:pPr>
            <w:r w:rsidRPr="00ED1528">
              <w:rPr>
                <w:rFonts w:cs="Arial"/>
                <w:szCs w:val="20"/>
              </w:rPr>
              <w:t>312</w:t>
            </w:r>
          </w:p>
        </w:tc>
        <w:tc>
          <w:tcPr>
            <w:tcW w:w="1276" w:type="dxa"/>
          </w:tcPr>
          <w:p w14:paraId="15665227" w14:textId="0A675B3B" w:rsidR="00055A51" w:rsidRPr="00ED1528" w:rsidRDefault="00DC5368" w:rsidP="0063400E">
            <w:pPr>
              <w:pStyle w:val="TableBody"/>
              <w:keepNext/>
              <w:keepLines/>
              <w:jc w:val="right"/>
              <w:rPr>
                <w:rFonts w:cs="Arial"/>
                <w:szCs w:val="20"/>
              </w:rPr>
            </w:pPr>
            <w:r w:rsidRPr="00ED1528">
              <w:rPr>
                <w:rFonts w:cs="Arial"/>
                <w:szCs w:val="20"/>
              </w:rPr>
              <w:t>33</w:t>
            </w:r>
          </w:p>
        </w:tc>
      </w:tr>
      <w:tr w:rsidR="00D32C12" w:rsidRPr="00ED1528" w14:paraId="58F9BEE6" w14:textId="77777777" w:rsidTr="00C852C3">
        <w:trPr>
          <w:trHeight w:hRule="exact" w:val="284"/>
        </w:trPr>
        <w:tc>
          <w:tcPr>
            <w:tcW w:w="8217" w:type="dxa"/>
            <w:gridSpan w:val="3"/>
            <w:shd w:val="clear" w:color="auto" w:fill="F2F2F2" w:themeFill="background1" w:themeFillShade="F2"/>
          </w:tcPr>
          <w:p w14:paraId="30A8DB81" w14:textId="0383B070" w:rsidR="00D32C12" w:rsidRPr="00ED1528" w:rsidRDefault="00D32C12" w:rsidP="00032861">
            <w:pPr>
              <w:pStyle w:val="TableBody"/>
              <w:keepNext/>
              <w:keepLines/>
              <w:rPr>
                <w:rFonts w:cs="Arial"/>
                <w:b/>
                <w:szCs w:val="20"/>
              </w:rPr>
            </w:pPr>
            <w:r w:rsidRPr="00ED1528">
              <w:rPr>
                <w:rFonts w:cs="Arial"/>
                <w:b/>
                <w:szCs w:val="20"/>
              </w:rPr>
              <w:t>Business turnover in Australia for the financial year ending 30th June 2019</w:t>
            </w:r>
          </w:p>
        </w:tc>
      </w:tr>
      <w:tr w:rsidR="00D574D7" w:rsidRPr="00ED1528" w14:paraId="1A191EEE" w14:textId="77777777" w:rsidTr="00C852C3">
        <w:trPr>
          <w:trHeight w:hRule="exact" w:val="284"/>
        </w:trPr>
        <w:tc>
          <w:tcPr>
            <w:tcW w:w="5240" w:type="dxa"/>
          </w:tcPr>
          <w:p w14:paraId="001D71FF" w14:textId="2F937E18" w:rsidR="00D574D7" w:rsidRPr="00ED1528" w:rsidRDefault="00055A51" w:rsidP="00032861">
            <w:pPr>
              <w:pStyle w:val="TableBody"/>
              <w:keepNext/>
              <w:keepLines/>
              <w:rPr>
                <w:rFonts w:cs="Arial"/>
                <w:szCs w:val="20"/>
              </w:rPr>
            </w:pPr>
            <w:r w:rsidRPr="00ED1528">
              <w:rPr>
                <w:rFonts w:cs="Arial"/>
                <w:szCs w:val="20"/>
              </w:rPr>
              <w:t>&lt;$500,000</w:t>
            </w:r>
          </w:p>
        </w:tc>
        <w:tc>
          <w:tcPr>
            <w:tcW w:w="1701" w:type="dxa"/>
          </w:tcPr>
          <w:p w14:paraId="04AB0175" w14:textId="6E146412" w:rsidR="00D574D7" w:rsidRPr="00ED1528" w:rsidRDefault="00DC5368" w:rsidP="0063400E">
            <w:pPr>
              <w:pStyle w:val="TableBody"/>
              <w:keepNext/>
              <w:keepLines/>
              <w:jc w:val="right"/>
              <w:rPr>
                <w:rFonts w:cs="Arial"/>
                <w:szCs w:val="20"/>
              </w:rPr>
            </w:pPr>
            <w:r w:rsidRPr="00ED1528">
              <w:rPr>
                <w:rFonts w:cs="Arial"/>
                <w:szCs w:val="20"/>
              </w:rPr>
              <w:t>335</w:t>
            </w:r>
          </w:p>
        </w:tc>
        <w:tc>
          <w:tcPr>
            <w:tcW w:w="1276" w:type="dxa"/>
          </w:tcPr>
          <w:p w14:paraId="2F63935D" w14:textId="56764535" w:rsidR="00D574D7" w:rsidRPr="00ED1528" w:rsidRDefault="00055A51" w:rsidP="0063400E">
            <w:pPr>
              <w:pStyle w:val="TableBody"/>
              <w:keepNext/>
              <w:keepLines/>
              <w:jc w:val="right"/>
              <w:rPr>
                <w:rFonts w:cs="Arial"/>
                <w:szCs w:val="20"/>
              </w:rPr>
            </w:pPr>
            <w:r w:rsidRPr="00ED1528">
              <w:rPr>
                <w:rFonts w:cs="Arial"/>
                <w:szCs w:val="20"/>
              </w:rPr>
              <w:t>48</w:t>
            </w:r>
          </w:p>
        </w:tc>
      </w:tr>
      <w:tr w:rsidR="00055A51" w:rsidRPr="00ED1528" w14:paraId="289925E7" w14:textId="77777777" w:rsidTr="00C852C3">
        <w:trPr>
          <w:trHeight w:hRule="exact" w:val="284"/>
        </w:trPr>
        <w:tc>
          <w:tcPr>
            <w:tcW w:w="5240" w:type="dxa"/>
          </w:tcPr>
          <w:p w14:paraId="611B456F" w14:textId="540AF2B4" w:rsidR="00055A51" w:rsidRPr="00ED1528" w:rsidRDefault="00055A51" w:rsidP="00032861">
            <w:pPr>
              <w:pStyle w:val="TableBody"/>
              <w:keepNext/>
              <w:keepLines/>
              <w:rPr>
                <w:rFonts w:cs="Arial"/>
                <w:szCs w:val="20"/>
              </w:rPr>
            </w:pPr>
            <w:r w:rsidRPr="00ED1528">
              <w:rPr>
                <w:rFonts w:cs="Arial"/>
                <w:szCs w:val="20"/>
              </w:rPr>
              <w:t>$500,000</w:t>
            </w:r>
            <w:r w:rsidR="00DD4114">
              <w:rPr>
                <w:rFonts w:cs="Arial"/>
                <w:szCs w:val="20"/>
              </w:rPr>
              <w:t xml:space="preserve"> </w:t>
            </w:r>
            <w:r w:rsidRPr="00ED1528">
              <w:rPr>
                <w:rFonts w:cs="Arial"/>
                <w:szCs w:val="20"/>
              </w:rPr>
              <w:t>–</w:t>
            </w:r>
            <w:r w:rsidR="00DD4114">
              <w:rPr>
                <w:rFonts w:cs="Arial"/>
                <w:szCs w:val="20"/>
              </w:rPr>
              <w:t xml:space="preserve"> </w:t>
            </w:r>
            <w:r w:rsidRPr="00ED1528">
              <w:rPr>
                <w:rFonts w:cs="Arial"/>
                <w:szCs w:val="20"/>
              </w:rPr>
              <w:t>&lt;$2</w:t>
            </w:r>
            <w:r w:rsidR="00DD4114">
              <w:rPr>
                <w:rFonts w:cs="Arial"/>
                <w:szCs w:val="20"/>
              </w:rPr>
              <w:t xml:space="preserve"> m</w:t>
            </w:r>
            <w:r w:rsidRPr="00ED1528">
              <w:rPr>
                <w:rFonts w:cs="Arial"/>
                <w:szCs w:val="20"/>
              </w:rPr>
              <w:t>illion</w:t>
            </w:r>
          </w:p>
        </w:tc>
        <w:tc>
          <w:tcPr>
            <w:tcW w:w="1701" w:type="dxa"/>
          </w:tcPr>
          <w:p w14:paraId="6E43B014" w14:textId="1F4FE6E6" w:rsidR="00055A51" w:rsidRPr="00ED1528" w:rsidRDefault="00DC5368" w:rsidP="0063400E">
            <w:pPr>
              <w:pStyle w:val="TableBody"/>
              <w:keepNext/>
              <w:keepLines/>
              <w:jc w:val="right"/>
              <w:rPr>
                <w:rFonts w:cs="Arial"/>
                <w:szCs w:val="20"/>
              </w:rPr>
            </w:pPr>
            <w:r w:rsidRPr="00ED1528">
              <w:rPr>
                <w:rFonts w:cs="Arial"/>
                <w:szCs w:val="20"/>
              </w:rPr>
              <w:t>202</w:t>
            </w:r>
          </w:p>
        </w:tc>
        <w:tc>
          <w:tcPr>
            <w:tcW w:w="1276" w:type="dxa"/>
          </w:tcPr>
          <w:p w14:paraId="35C6D9AA" w14:textId="382863E6" w:rsidR="00055A51" w:rsidRPr="00ED1528" w:rsidRDefault="00055A51" w:rsidP="0063400E">
            <w:pPr>
              <w:pStyle w:val="TableBody"/>
              <w:keepNext/>
              <w:keepLines/>
              <w:jc w:val="right"/>
              <w:rPr>
                <w:rFonts w:cs="Arial"/>
                <w:szCs w:val="20"/>
              </w:rPr>
            </w:pPr>
            <w:r w:rsidRPr="00ED1528">
              <w:rPr>
                <w:rFonts w:cs="Arial"/>
                <w:szCs w:val="20"/>
              </w:rPr>
              <w:t>25</w:t>
            </w:r>
          </w:p>
        </w:tc>
      </w:tr>
      <w:tr w:rsidR="00055A51" w:rsidRPr="00ED1528" w14:paraId="345D52CB" w14:textId="77777777" w:rsidTr="00C852C3">
        <w:trPr>
          <w:trHeight w:hRule="exact" w:val="284"/>
        </w:trPr>
        <w:tc>
          <w:tcPr>
            <w:tcW w:w="5240" w:type="dxa"/>
          </w:tcPr>
          <w:p w14:paraId="3C64F190" w14:textId="387E2BDA" w:rsidR="00055A51" w:rsidRPr="00ED1528" w:rsidRDefault="00055A51" w:rsidP="00032861">
            <w:pPr>
              <w:pStyle w:val="TableBody"/>
              <w:keepNext/>
              <w:keepLines/>
              <w:rPr>
                <w:rFonts w:cs="Arial"/>
                <w:szCs w:val="20"/>
              </w:rPr>
            </w:pPr>
            <w:r w:rsidRPr="00ED1528">
              <w:rPr>
                <w:rFonts w:cs="Arial"/>
                <w:szCs w:val="20"/>
              </w:rPr>
              <w:t>$2</w:t>
            </w:r>
            <w:r w:rsidR="00DD4114">
              <w:rPr>
                <w:rFonts w:cs="Arial"/>
                <w:szCs w:val="20"/>
              </w:rPr>
              <w:t xml:space="preserve"> m</w:t>
            </w:r>
            <w:r w:rsidRPr="00ED1528">
              <w:rPr>
                <w:rFonts w:cs="Arial"/>
                <w:szCs w:val="20"/>
              </w:rPr>
              <w:t>illion or more</w:t>
            </w:r>
          </w:p>
        </w:tc>
        <w:tc>
          <w:tcPr>
            <w:tcW w:w="1701" w:type="dxa"/>
          </w:tcPr>
          <w:p w14:paraId="0793FE61" w14:textId="5759CFCF" w:rsidR="00055A51" w:rsidRPr="00ED1528" w:rsidRDefault="00DC5368" w:rsidP="0063400E">
            <w:pPr>
              <w:pStyle w:val="TableBody"/>
              <w:keepNext/>
              <w:keepLines/>
              <w:jc w:val="right"/>
              <w:rPr>
                <w:rFonts w:cs="Arial"/>
                <w:szCs w:val="20"/>
              </w:rPr>
            </w:pPr>
            <w:r w:rsidRPr="00ED1528">
              <w:rPr>
                <w:rFonts w:cs="Arial"/>
                <w:szCs w:val="20"/>
              </w:rPr>
              <w:t>124</w:t>
            </w:r>
          </w:p>
        </w:tc>
        <w:tc>
          <w:tcPr>
            <w:tcW w:w="1276" w:type="dxa"/>
          </w:tcPr>
          <w:p w14:paraId="53927347" w14:textId="008D3A16" w:rsidR="00055A51" w:rsidRPr="00ED1528" w:rsidRDefault="00055A51" w:rsidP="0063400E">
            <w:pPr>
              <w:pStyle w:val="TableBody"/>
              <w:keepNext/>
              <w:keepLines/>
              <w:jc w:val="right"/>
              <w:rPr>
                <w:rFonts w:cs="Arial"/>
                <w:szCs w:val="20"/>
              </w:rPr>
            </w:pPr>
            <w:r w:rsidRPr="00ED1528">
              <w:rPr>
                <w:rFonts w:cs="Arial"/>
                <w:szCs w:val="20"/>
              </w:rPr>
              <w:t>8</w:t>
            </w:r>
          </w:p>
        </w:tc>
      </w:tr>
      <w:tr w:rsidR="00055A51" w:rsidRPr="00ED1528" w14:paraId="53CCFBD5" w14:textId="77777777" w:rsidTr="00C852C3">
        <w:trPr>
          <w:trHeight w:hRule="exact" w:val="284"/>
        </w:trPr>
        <w:tc>
          <w:tcPr>
            <w:tcW w:w="5240" w:type="dxa"/>
          </w:tcPr>
          <w:p w14:paraId="32A428E4" w14:textId="768B1962" w:rsidR="00055A51" w:rsidRPr="00ED1528" w:rsidRDefault="00055A51" w:rsidP="00032861">
            <w:pPr>
              <w:pStyle w:val="TableBody"/>
              <w:keepNext/>
              <w:keepLines/>
              <w:rPr>
                <w:rFonts w:cs="Arial"/>
                <w:szCs w:val="20"/>
              </w:rPr>
            </w:pPr>
            <w:r w:rsidRPr="00ED1528">
              <w:rPr>
                <w:rFonts w:cs="Arial"/>
                <w:szCs w:val="20"/>
              </w:rPr>
              <w:t>Don’</w:t>
            </w:r>
            <w:r w:rsidR="00DC5368" w:rsidRPr="00ED1528">
              <w:rPr>
                <w:rFonts w:cs="Arial"/>
                <w:szCs w:val="20"/>
              </w:rPr>
              <w:t>t</w:t>
            </w:r>
            <w:r w:rsidRPr="00ED1528">
              <w:rPr>
                <w:rFonts w:cs="Arial"/>
                <w:szCs w:val="20"/>
              </w:rPr>
              <w:t xml:space="preserve"> know/refused</w:t>
            </w:r>
          </w:p>
        </w:tc>
        <w:tc>
          <w:tcPr>
            <w:tcW w:w="1701" w:type="dxa"/>
          </w:tcPr>
          <w:p w14:paraId="5EC184A6" w14:textId="2B861244" w:rsidR="00055A51" w:rsidRPr="00ED1528" w:rsidRDefault="00DC5368" w:rsidP="0063400E">
            <w:pPr>
              <w:pStyle w:val="TableBody"/>
              <w:keepNext/>
              <w:keepLines/>
              <w:jc w:val="right"/>
              <w:rPr>
                <w:rFonts w:cs="Arial"/>
                <w:szCs w:val="20"/>
              </w:rPr>
            </w:pPr>
            <w:r w:rsidRPr="00ED1528">
              <w:rPr>
                <w:rFonts w:cs="Arial"/>
                <w:szCs w:val="20"/>
              </w:rPr>
              <w:t>189</w:t>
            </w:r>
          </w:p>
        </w:tc>
        <w:tc>
          <w:tcPr>
            <w:tcW w:w="1276" w:type="dxa"/>
          </w:tcPr>
          <w:p w14:paraId="410ABBA2" w14:textId="098C81AC" w:rsidR="00055A51" w:rsidRPr="00ED1528" w:rsidRDefault="00055A51" w:rsidP="0063400E">
            <w:pPr>
              <w:pStyle w:val="TableBody"/>
              <w:keepNext/>
              <w:keepLines/>
              <w:jc w:val="right"/>
              <w:rPr>
                <w:rFonts w:cs="Arial"/>
                <w:szCs w:val="20"/>
              </w:rPr>
            </w:pPr>
            <w:r w:rsidRPr="00ED1528">
              <w:rPr>
                <w:rFonts w:cs="Arial"/>
                <w:szCs w:val="20"/>
              </w:rPr>
              <w:t>19</w:t>
            </w:r>
          </w:p>
        </w:tc>
      </w:tr>
    </w:tbl>
    <w:p w14:paraId="24899AFA" w14:textId="02C640AA" w:rsidR="00B938CE" w:rsidRDefault="00DC5368" w:rsidP="00B938CE">
      <w:pPr>
        <w:pStyle w:val="Tableorfigurenotemultiple"/>
      </w:pPr>
      <w:r>
        <w:t>Note</w:t>
      </w:r>
      <w:r w:rsidR="00B938CE">
        <w:t xml:space="preserve"> 1</w:t>
      </w:r>
      <w:r>
        <w:t>:</w:t>
      </w:r>
      <w:r w:rsidR="00B938CE">
        <w:t xml:space="preserve"> ‘</w:t>
      </w:r>
      <w:r w:rsidR="00B938CE" w:rsidRPr="00B938CE">
        <w:t xml:space="preserve">Major </w:t>
      </w:r>
      <w:r w:rsidR="00B938CE">
        <w:t>c</w:t>
      </w:r>
      <w:r w:rsidR="00B938CE" w:rsidRPr="00B938CE">
        <w:t>ities</w:t>
      </w:r>
      <w:r w:rsidR="00B938CE">
        <w:t>’</w:t>
      </w:r>
      <w:r w:rsidR="00B938CE" w:rsidRPr="00B938CE">
        <w:t xml:space="preserve"> is a category in the ABS Remoteness Area </w:t>
      </w:r>
      <w:r w:rsidR="00ED5CBD" w:rsidRPr="00B938CE">
        <w:t>classification</w:t>
      </w:r>
      <w:r w:rsidR="00ED5CBD">
        <w:t xml:space="preserve">, referring to cities (and their surrounding areas) </w:t>
      </w:r>
      <w:r w:rsidR="00ED5CBD" w:rsidRPr="005F0AC0">
        <w:t>with populations in excess of 250,000</w:t>
      </w:r>
      <w:r w:rsidR="00ED5CBD" w:rsidRPr="002B105A">
        <w:t>.</w:t>
      </w:r>
    </w:p>
    <w:p w14:paraId="3097D56F" w14:textId="36D88D2F" w:rsidR="00C3068B" w:rsidRPr="00DC5368" w:rsidRDefault="00B938CE" w:rsidP="00B938CE">
      <w:pPr>
        <w:pStyle w:val="Tableorfigurenotemultiple"/>
      </w:pPr>
      <w:r>
        <w:t>Note 2: ‘</w:t>
      </w:r>
      <w:r w:rsidR="00DC5368">
        <w:t>Locations of operation</w:t>
      </w:r>
      <w:r>
        <w:t>’</w:t>
      </w:r>
      <w:r w:rsidR="00DC5368">
        <w:t xml:space="preserve"> </w:t>
      </w:r>
      <w:r w:rsidR="00DC5368" w:rsidRPr="00DC5368">
        <w:t xml:space="preserve">includes n=34 </w:t>
      </w:r>
      <w:r w:rsidR="008F5E51">
        <w:t xml:space="preserve">businesses </w:t>
      </w:r>
      <w:r w:rsidR="00DC5368" w:rsidRPr="00DC5368">
        <w:t>that operate from both</w:t>
      </w:r>
      <w:r w:rsidR="00DC5368">
        <w:t xml:space="preserve"> major cities and other areas, equating to a weighted proportion of </w:t>
      </w:r>
      <w:r w:rsidR="00DD4114">
        <w:t>two</w:t>
      </w:r>
      <w:r w:rsidR="00DC5368">
        <w:t xml:space="preserve"> per cent. </w:t>
      </w:r>
    </w:p>
    <w:sectPr w:rsidR="00C3068B" w:rsidRPr="00DC5368" w:rsidSect="00CC183E">
      <w:headerReference w:type="even" r:id="rId32"/>
      <w:headerReference w:type="default" r:id="rId33"/>
      <w:footerReference w:type="even" r:id="rId34"/>
      <w:footerReference w:type="default" r:id="rId35"/>
      <w:pgSz w:w="11906" w:h="16838" w:code="9"/>
      <w:pgMar w:top="1945" w:right="2975"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1E2436F" w14:textId="77777777" w:rsidR="009C1B62" w:rsidRDefault="009C1B62">
      <w:r>
        <w:separator/>
      </w:r>
    </w:p>
  </w:endnote>
  <w:endnote w:type="continuationSeparator" w:id="0">
    <w:p w14:paraId="49C47331" w14:textId="77777777" w:rsidR="009C1B62" w:rsidRDefault="009C1B62">
      <w:r>
        <w:continuationSeparator/>
      </w:r>
    </w:p>
  </w:endnote>
  <w:endnote w:type="continuationNotice" w:id="1">
    <w:p w14:paraId="33144FAC" w14:textId="77777777" w:rsidR="009C1B62" w:rsidRDefault="009C1B62">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HelveticaNeueLT Std Lt">
    <w:altName w:val="Arial"/>
    <w:panose1 w:val="020B0403020202020204"/>
    <w:charset w:val="00"/>
    <w:family w:val="swiss"/>
    <w:notTrueType/>
    <w:pitch w:val="variable"/>
    <w:sig w:usb0="800000AF" w:usb1="4000204A"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NeueLT Std">
    <w:altName w:val="Arial"/>
    <w:panose1 w:val="020B0604020202020204"/>
    <w:charset w:val="00"/>
    <w:family w:val="swiss"/>
    <w:notTrueType/>
    <w:pitch w:val="variable"/>
    <w:sig w:usb0="800000AF" w:usb1="4000204A"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306DC5" w14:textId="77777777" w:rsidR="009C1B62" w:rsidRDefault="009C1B62" w:rsidP="005E250B">
    <w:pPr>
      <w:pStyle w:val="Footer"/>
      <w:jc w:val="right"/>
    </w:pPr>
    <w:r w:rsidRPr="005E250B">
      <w:rPr>
        <w:noProof/>
        <w:vertAlign w:val="subscript"/>
      </w:rPr>
      <w:drawing>
        <wp:inline distT="0" distB="0" distL="0" distR="0" wp14:anchorId="603CA3C6" wp14:editId="1163DD11">
          <wp:extent cx="1066800" cy="277368"/>
          <wp:effectExtent l="0" t="0" r="0" b="0"/>
          <wp:docPr id="15" name="Picture 15"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a:hlinkClick r:id="rId1"/>
                  </pic:cNvPr>
                  <pic:cNvPicPr/>
                </pic:nvPicPr>
                <pic:blipFill>
                  <a:blip r:embed="rId2"/>
                  <a:stretch>
                    <a:fillRect/>
                  </a:stretch>
                </pic:blipFill>
                <pic:spPr>
                  <a:xfrm>
                    <a:off x="0" y="0"/>
                    <a:ext cx="1133985" cy="294836"/>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06995E" w14:textId="77777777" w:rsidR="009C1B62" w:rsidRDefault="009C1B62">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471F555" w14:textId="77777777" w:rsidR="009C1B62" w:rsidRDefault="009C1B62">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BC4D58A" w14:textId="77777777" w:rsidR="009C1B62" w:rsidRPr="00622A3B" w:rsidRDefault="009C1B62"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iv</w:t>
    </w:r>
    <w:r w:rsidRPr="002E4DDC">
      <w:rPr>
        <w:color w:val="505050"/>
      </w:rPr>
      <w:fldChar w:fldCharType="end"/>
    </w:r>
  </w:p>
  <w:p w14:paraId="1940CA7B" w14:textId="77777777" w:rsidR="009C1B62" w:rsidRPr="00A5474E" w:rsidRDefault="009C1B62"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9FF3E0" w14:textId="77777777" w:rsidR="009C1B62" w:rsidRPr="00622A3B" w:rsidRDefault="009C1B62"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v</w:t>
    </w:r>
    <w:r w:rsidRPr="002E4DDC">
      <w:rPr>
        <w:color w:val="505050"/>
      </w:rPr>
      <w:fldChar w:fldCharType="end"/>
    </w:r>
  </w:p>
  <w:p w14:paraId="7D5BCDEF" w14:textId="77777777" w:rsidR="009C1B62" w:rsidRPr="00A5474E" w:rsidRDefault="009C1B62"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137008C" w14:textId="77777777" w:rsidR="009C1B62" w:rsidRPr="00622A3B" w:rsidRDefault="009C1B62"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iii</w:t>
    </w:r>
    <w:r w:rsidRPr="002E4DDC">
      <w:rPr>
        <w:color w:val="505050"/>
      </w:rPr>
      <w:fldChar w:fldCharType="end"/>
    </w:r>
  </w:p>
  <w:p w14:paraId="161CE376" w14:textId="77777777" w:rsidR="009C1B62" w:rsidRPr="00A5474E" w:rsidRDefault="009C1B62"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04BC90" w14:textId="77777777" w:rsidR="009C1B62" w:rsidRPr="00622A3B" w:rsidRDefault="009C1B62"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Pr>
        <w:noProof/>
      </w:rPr>
      <w:t>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64C29DAD" w14:textId="77777777" w:rsidR="009C1B62" w:rsidRPr="00A5474E" w:rsidRDefault="009C1B62"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BBB520B" w14:textId="77777777" w:rsidR="009C1B62" w:rsidRPr="00622A3B" w:rsidRDefault="009C1B62"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Pr>
        <w:noProof/>
        <w:color w:val="505050"/>
      </w:rPr>
      <w:t>1</w:t>
    </w:r>
    <w:r w:rsidRPr="00575AC5">
      <w:rPr>
        <w:color w:val="505050"/>
      </w:rPr>
      <w:fldChar w:fldCharType="end"/>
    </w:r>
  </w:p>
  <w:p w14:paraId="4C47494F" w14:textId="77777777" w:rsidR="009C1B62" w:rsidRPr="00A5474E" w:rsidRDefault="009C1B62"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B24F8BC" w14:textId="77777777" w:rsidR="009C1B62" w:rsidRDefault="009C1B62" w:rsidP="005659A9">
      <w:pPr>
        <w:spacing w:after="0"/>
      </w:pPr>
      <w:r>
        <w:separator/>
      </w:r>
    </w:p>
  </w:footnote>
  <w:footnote w:type="continuationSeparator" w:id="0">
    <w:p w14:paraId="04D36142" w14:textId="77777777" w:rsidR="009C1B62" w:rsidRDefault="009C1B62">
      <w:r>
        <w:continuationSeparator/>
      </w:r>
    </w:p>
  </w:footnote>
  <w:footnote w:type="continuationNotice" w:id="1">
    <w:p w14:paraId="01BEF56F" w14:textId="77777777" w:rsidR="009C1B62" w:rsidRDefault="009C1B62">
      <w:pPr>
        <w:spacing w:after="0" w:line="240" w:lineRule="auto"/>
      </w:pPr>
    </w:p>
  </w:footnote>
  <w:footnote w:id="2">
    <w:p w14:paraId="1F5B4264" w14:textId="77777777" w:rsidR="009C1B62" w:rsidRDefault="009C1B62" w:rsidP="00FE7E49">
      <w:pPr>
        <w:pStyle w:val="FootnoteText"/>
      </w:pPr>
      <w:r w:rsidRPr="000B3D1F">
        <w:rPr>
          <w:rStyle w:val="FootnoteReference"/>
        </w:rPr>
        <w:footnoteRef/>
      </w:r>
      <w:r>
        <w:t xml:space="preserve"> </w:t>
      </w:r>
      <w:r w:rsidRPr="000B3D1F">
        <w:t>A service is the connection that a household pays a telco for, that connects a device to a PSTN telephone network, mobile network or the internet.</w:t>
      </w:r>
      <w:r w:rsidRPr="005D4656">
        <w:t xml:space="preserve"> </w:t>
      </w:r>
    </w:p>
  </w:footnote>
  <w:footnote w:id="3">
    <w:p w14:paraId="0B0EADA1" w14:textId="77777777" w:rsidR="009C1B62" w:rsidRDefault="009C1B62" w:rsidP="00FE7E49">
      <w:pPr>
        <w:pStyle w:val="FootnoteText"/>
      </w:pPr>
      <w:r w:rsidRPr="000B3D1F">
        <w:rPr>
          <w:rStyle w:val="FootnoteReference"/>
        </w:rPr>
        <w:footnoteRef/>
      </w:r>
      <w:r>
        <w:t xml:space="preserve"> </w:t>
      </w:r>
      <w:r w:rsidRPr="000B3D1F">
        <w:t xml:space="preserve">A device relies on its internet connection either from a separate mobile service or it connects to wi-fi from a home internet services other networks outside the home. </w:t>
      </w:r>
    </w:p>
  </w:footnote>
  <w:footnote w:id="4">
    <w:p w14:paraId="3F46439B" w14:textId="377B3A8F" w:rsidR="009C1B62" w:rsidRDefault="009C1B62" w:rsidP="00EC00DD">
      <w:pPr>
        <w:pStyle w:val="FootnoteText"/>
      </w:pPr>
      <w:r>
        <w:rPr>
          <w:rStyle w:val="FootnoteReference"/>
        </w:rPr>
        <w:footnoteRef/>
      </w:r>
      <w:r>
        <w:t xml:space="preserve"> </w:t>
      </w:r>
      <w:hyperlink r:id="rId1" w:history="1">
        <w:r w:rsidRPr="007A58E3">
          <w:rPr>
            <w:rStyle w:val="Hyperlink"/>
          </w:rPr>
          <w:t xml:space="preserve">ACMA </w:t>
        </w:r>
        <w:r w:rsidRPr="005659A9">
          <w:rPr>
            <w:rStyle w:val="Hyperlink"/>
            <w:i/>
            <w:iCs/>
          </w:rPr>
          <w:t>Communications report 2018</w:t>
        </w:r>
        <w:r w:rsidR="009E0C16" w:rsidRPr="005659A9">
          <w:rPr>
            <w:rStyle w:val="Hyperlink"/>
            <w:i/>
            <w:iCs/>
          </w:rPr>
          <w:t>–</w:t>
        </w:r>
        <w:r w:rsidRPr="005659A9">
          <w:rPr>
            <w:rStyle w:val="Hyperlink"/>
            <w:i/>
            <w:iCs/>
          </w:rPr>
          <w:t>19</w:t>
        </w:r>
      </w:hyperlink>
      <w:r>
        <w:rPr>
          <w:rFonts w:cs="Arial"/>
        </w:rPr>
        <w:t>—data from</w:t>
      </w:r>
      <w:r w:rsidRPr="00895592">
        <w:t xml:space="preserve"> </w:t>
      </w:r>
      <w:r>
        <w:t xml:space="preserve">Roy Morgan Research, for the year to December 2019, 96.5 per cent of Australians aged 18 and over own or use a mobile phone.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C9E2F8" w14:textId="77777777" w:rsidR="009C1B62" w:rsidRPr="00A5474E" w:rsidRDefault="009C1B62" w:rsidP="00A5474E">
    <w:pPr>
      <w:pStyle w:val="Header"/>
    </w:pPr>
    <w:r>
      <w:rPr>
        <w:noProof/>
      </w:rPr>
      <w:drawing>
        <wp:inline distT="0" distB="0" distL="0" distR="0" wp14:anchorId="518CAB5C" wp14:editId="1C96CCD4">
          <wp:extent cx="6283434" cy="578076"/>
          <wp:effectExtent l="0" t="0" r="3175" b="0"/>
          <wp:docPr id="14" name="Picture 14"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6283434" cy="578076"/>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3F78388" w14:textId="77777777" w:rsidR="009C1B62" w:rsidRPr="00A5474E" w:rsidRDefault="009C1B62"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07AED35" w14:textId="77777777" w:rsidR="009C1B62" w:rsidRDefault="009C1B6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FBE161D" w14:textId="77777777" w:rsidR="009C1B62" w:rsidRDefault="009C1B62">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678" w:type="dxa"/>
      <w:tblLayout w:type="fixed"/>
      <w:tblCellMar>
        <w:left w:w="0" w:type="dxa"/>
        <w:right w:w="0" w:type="dxa"/>
      </w:tblCellMar>
      <w:tblLook w:val="01E0" w:firstRow="1" w:lastRow="1" w:firstColumn="1" w:lastColumn="1" w:noHBand="0" w:noVBand="0"/>
    </w:tblPr>
    <w:tblGrid>
      <w:gridCol w:w="7678"/>
    </w:tblGrid>
    <w:tr w:rsidR="009C1B62" w14:paraId="70431B52" w14:textId="77777777" w:rsidTr="00382D44">
      <w:trPr>
        <w:trHeight w:hRule="exact" w:val="988"/>
      </w:trPr>
      <w:tc>
        <w:tcPr>
          <w:tcW w:w="7678" w:type="dxa"/>
          <w:shd w:val="clear" w:color="auto" w:fill="auto"/>
        </w:tcPr>
        <w:p w14:paraId="1B964E36" w14:textId="77777777" w:rsidR="009C1B62" w:rsidRDefault="009C1B62" w:rsidP="00971914">
          <w:pPr>
            <w:pStyle w:val="Header"/>
          </w:pPr>
        </w:p>
      </w:tc>
    </w:tr>
    <w:tr w:rsidR="009C1B62" w14:paraId="07B26737" w14:textId="77777777" w:rsidTr="00382D44">
      <w:tc>
        <w:tcPr>
          <w:tcW w:w="7678" w:type="dxa"/>
          <w:shd w:val="clear" w:color="auto" w:fill="auto"/>
        </w:tcPr>
        <w:p w14:paraId="597C1159" w14:textId="77777777" w:rsidR="009C1B62" w:rsidRDefault="009C1B62" w:rsidP="00971914">
          <w:pPr>
            <w:pStyle w:val="GridTable31"/>
          </w:pPr>
          <w:r>
            <w:t xml:space="preserve">Contents </w:t>
          </w:r>
          <w:r w:rsidRPr="00915B1C">
            <w:rPr>
              <w:b w:val="0"/>
              <w:spacing w:val="0"/>
              <w:sz w:val="28"/>
              <w:szCs w:val="28"/>
            </w:rPr>
            <w:t>(Continued)</w:t>
          </w:r>
        </w:p>
      </w:tc>
    </w:tr>
    <w:tr w:rsidR="009C1B62" w14:paraId="28589DC5" w14:textId="77777777" w:rsidTr="00382D44">
      <w:trPr>
        <w:trHeight w:val="1220"/>
      </w:trPr>
      <w:tc>
        <w:tcPr>
          <w:tcW w:w="7678" w:type="dxa"/>
          <w:shd w:val="clear" w:color="auto" w:fill="auto"/>
        </w:tcPr>
        <w:p w14:paraId="622E6153" w14:textId="77777777" w:rsidR="009C1B62" w:rsidRDefault="009C1B62" w:rsidP="00971914"/>
      </w:tc>
    </w:tr>
  </w:tbl>
  <w:p w14:paraId="6AA968A1" w14:textId="77777777" w:rsidR="009C1B62" w:rsidRDefault="009C1B62" w:rsidP="0097191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678" w:type="dxa"/>
      <w:tblLayout w:type="fixed"/>
      <w:tblCellMar>
        <w:left w:w="0" w:type="dxa"/>
        <w:right w:w="0" w:type="dxa"/>
      </w:tblCellMar>
      <w:tblLook w:val="01E0" w:firstRow="1" w:lastRow="1" w:firstColumn="1" w:lastColumn="1" w:noHBand="0" w:noVBand="0"/>
    </w:tblPr>
    <w:tblGrid>
      <w:gridCol w:w="7678"/>
    </w:tblGrid>
    <w:tr w:rsidR="009C1B62" w14:paraId="3CAA763E" w14:textId="77777777" w:rsidTr="00382D44">
      <w:trPr>
        <w:trHeight w:hRule="exact" w:val="988"/>
      </w:trPr>
      <w:tc>
        <w:tcPr>
          <w:tcW w:w="7678" w:type="dxa"/>
          <w:shd w:val="clear" w:color="auto" w:fill="auto"/>
        </w:tcPr>
        <w:p w14:paraId="5F578C33" w14:textId="77777777" w:rsidR="009C1B62" w:rsidRDefault="009C1B62" w:rsidP="00971914">
          <w:pPr>
            <w:pStyle w:val="Header"/>
          </w:pPr>
        </w:p>
      </w:tc>
    </w:tr>
    <w:tr w:rsidR="009C1B62" w14:paraId="3EE8AD2D" w14:textId="77777777" w:rsidTr="00382D44">
      <w:tc>
        <w:tcPr>
          <w:tcW w:w="7678" w:type="dxa"/>
          <w:shd w:val="clear" w:color="auto" w:fill="auto"/>
        </w:tcPr>
        <w:p w14:paraId="7286F818" w14:textId="77777777" w:rsidR="009C1B62" w:rsidRDefault="009C1B62" w:rsidP="00971914">
          <w:pPr>
            <w:pStyle w:val="GridTable31"/>
          </w:pPr>
          <w:r>
            <w:t xml:space="preserve">Contents </w:t>
          </w:r>
          <w:r w:rsidRPr="00915B1C">
            <w:rPr>
              <w:b w:val="0"/>
              <w:spacing w:val="0"/>
              <w:sz w:val="28"/>
              <w:szCs w:val="28"/>
            </w:rPr>
            <w:t>(Continued)</w:t>
          </w:r>
        </w:p>
      </w:tc>
    </w:tr>
    <w:tr w:rsidR="009C1B62" w14:paraId="177BE383" w14:textId="77777777" w:rsidTr="00382D44">
      <w:trPr>
        <w:trHeight w:val="1220"/>
      </w:trPr>
      <w:tc>
        <w:tcPr>
          <w:tcW w:w="7678" w:type="dxa"/>
          <w:shd w:val="clear" w:color="auto" w:fill="auto"/>
        </w:tcPr>
        <w:p w14:paraId="7F4865F2" w14:textId="77777777" w:rsidR="009C1B62" w:rsidRDefault="009C1B62" w:rsidP="00971914"/>
      </w:tc>
    </w:tr>
  </w:tbl>
  <w:p w14:paraId="06D3CFF7" w14:textId="77777777" w:rsidR="009C1B62" w:rsidRPr="00A5474E" w:rsidRDefault="009C1B62" w:rsidP="00A54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83C30E2" w14:textId="77777777" w:rsidR="009C1B62" w:rsidRDefault="009C1B62">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91D7545" w14:textId="77777777" w:rsidR="009C1B62" w:rsidRDefault="009C1B6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F"/>
    <w:multiLevelType w:val="singleLevel"/>
    <w:tmpl w:val="75F22F60"/>
    <w:lvl w:ilvl="0">
      <w:start w:val="1"/>
      <w:numFmt w:val="lowerRoman"/>
      <w:pStyle w:val="ListNumber2"/>
      <w:lvlText w:val="%1."/>
      <w:lvlJc w:val="right"/>
      <w:pPr>
        <w:ind w:left="717" w:hanging="360"/>
      </w:pPr>
      <w:rPr>
        <w:rFonts w:hint="default"/>
      </w:rPr>
    </w:lvl>
  </w:abstractNum>
  <w:abstractNum w:abstractNumId="1" w15:restartNumberingAfterBreak="0">
    <w:nsid w:val="FFFFFF83"/>
    <w:multiLevelType w:val="singleLevel"/>
    <w:tmpl w:val="909E78BC"/>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2" w15:restartNumberingAfterBreak="0">
    <w:nsid w:val="FFFFFF88"/>
    <w:multiLevelType w:val="singleLevel"/>
    <w:tmpl w:val="6EBA4AA8"/>
    <w:lvl w:ilvl="0">
      <w:start w:val="1"/>
      <w:numFmt w:val="decimal"/>
      <w:pStyle w:val="ListNumber"/>
      <w:lvlText w:val="%1."/>
      <w:lvlJc w:val="left"/>
      <w:pPr>
        <w:ind w:left="360" w:hanging="360"/>
      </w:pPr>
      <w:rPr>
        <w:rFonts w:hint="default"/>
        <w:b w:val="0"/>
        <w:bCs/>
        <w:caps/>
        <w:sz w:val="20"/>
      </w:rPr>
    </w:lvl>
  </w:abstractNum>
  <w:abstractNum w:abstractNumId="3" w15:restartNumberingAfterBreak="0">
    <w:nsid w:val="FFFFFF89"/>
    <w:multiLevelType w:val="singleLevel"/>
    <w:tmpl w:val="B1CC667C"/>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4" w15:restartNumberingAfterBreak="0">
    <w:nsid w:val="0253486F"/>
    <w:multiLevelType w:val="hybridMultilevel"/>
    <w:tmpl w:val="1ADE202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5"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7" w15:restartNumberingAfterBreak="0">
    <w:nsid w:val="3EC01CCC"/>
    <w:multiLevelType w:val="hybridMultilevel"/>
    <w:tmpl w:val="8CDC76F0"/>
    <w:lvl w:ilvl="0" w:tplc="03D09AAE">
      <w:start w:val="2"/>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55AA21F0"/>
    <w:multiLevelType w:val="hybridMultilevel"/>
    <w:tmpl w:val="9B5CB936"/>
    <w:lvl w:ilvl="0" w:tplc="CCA08FFA">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65071478"/>
    <w:multiLevelType w:val="hybridMultilevel"/>
    <w:tmpl w:val="16D2B96E"/>
    <w:lvl w:ilvl="0" w:tplc="3A9CF91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6D757AE6"/>
    <w:multiLevelType w:val="hybridMultilevel"/>
    <w:tmpl w:val="4BAEE1E2"/>
    <w:lvl w:ilvl="0" w:tplc="0DA4929C">
      <w:start w:val="1"/>
      <w:numFmt w:val="decimal"/>
      <w:pStyle w:val="Caption"/>
      <w:lvlText w:val="Table %1:"/>
      <w:lvlJc w:val="left"/>
      <w:pPr>
        <w:tabs>
          <w:tab w:val="num" w:pos="2807"/>
        </w:tabs>
        <w:ind w:left="2807"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76F202B7"/>
    <w:multiLevelType w:val="hybridMultilevel"/>
    <w:tmpl w:val="AE28D6E4"/>
    <w:lvl w:ilvl="0" w:tplc="CEC84C76">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77990C17"/>
    <w:multiLevelType w:val="hybridMultilevel"/>
    <w:tmpl w:val="9698CA1C"/>
    <w:lvl w:ilvl="0" w:tplc="33442A50">
      <w:start w:val="11"/>
      <w:numFmt w:val="bullet"/>
      <w:lvlText w:val=""/>
      <w:lvlJc w:val="left"/>
      <w:pPr>
        <w:ind w:left="720" w:hanging="360"/>
      </w:pPr>
      <w:rPr>
        <w:rFonts w:ascii="Symbol" w:eastAsia="Times New Roman" w:hAnsi="Symbo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3"/>
  </w:num>
  <w:num w:numId="2">
    <w:abstractNumId w:val="1"/>
  </w:num>
  <w:num w:numId="3">
    <w:abstractNumId w:val="2"/>
  </w:num>
  <w:num w:numId="4">
    <w:abstractNumId w:val="0"/>
  </w:num>
  <w:num w:numId="5">
    <w:abstractNumId w:val="6"/>
  </w:num>
  <w:num w:numId="6">
    <w:abstractNumId w:val="10"/>
  </w:num>
  <w:num w:numId="7">
    <w:abstractNumId w:val="8"/>
  </w:num>
  <w:num w:numId="8">
    <w:abstractNumId w:val="9"/>
  </w:num>
  <w:num w:numId="9">
    <w:abstractNumId w:val="11"/>
  </w:num>
  <w:num w:numId="10">
    <w:abstractNumId w:val="5"/>
  </w:num>
  <w:num w:numId="11">
    <w:abstractNumId w:val="2"/>
    <w:lvlOverride w:ilvl="0">
      <w:startOverride w:val="1"/>
    </w:lvlOverride>
  </w:num>
  <w:num w:numId="12">
    <w:abstractNumId w:val="3"/>
  </w:num>
  <w:num w:numId="13">
    <w:abstractNumId w:val="12"/>
  </w:num>
  <w:num w:numId="14">
    <w:abstractNumId w:val="3"/>
  </w:num>
  <w:num w:numId="15">
    <w:abstractNumId w:val="3"/>
  </w:num>
  <w:num w:numId="16">
    <w:abstractNumId w:val="3"/>
  </w:num>
  <w:num w:numId="17">
    <w:abstractNumId w:val="3"/>
  </w:num>
  <w:num w:numId="18">
    <w:abstractNumId w:val="13"/>
  </w:num>
  <w:num w:numId="19">
    <w:abstractNumId w:val="3"/>
  </w:num>
  <w:num w:numId="20">
    <w:abstractNumId w:val="3"/>
  </w:num>
  <w:num w:numId="21">
    <w:abstractNumId w:val="4"/>
  </w:num>
  <w:num w:numId="22">
    <w:abstractNumId w:val="8"/>
  </w:num>
  <w:num w:numId="23">
    <w:abstractNumId w:val="7"/>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removePersonalInformation/>
  <w:removeDateAndTime/>
  <w:proofState w:spelling="clean" w:grammar="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oNotTrackFormatting/>
  <w:defaultTabStop w:val="284"/>
  <w:evenAndOddHeaders/>
  <w:drawingGridHorizontalSpacing w:val="100"/>
  <w:displayHorizontalDrawingGridEvery w:val="2"/>
  <w:characterSpacingControl w:val="doNotCompress"/>
  <w:hdrShapeDefaults>
    <o:shapedefaults v:ext="edit" spidmax="49153">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54944"/>
    <w:rsid w:val="00010667"/>
    <w:rsid w:val="000129D5"/>
    <w:rsid w:val="00015AE7"/>
    <w:rsid w:val="00016E21"/>
    <w:rsid w:val="0001719C"/>
    <w:rsid w:val="0002224E"/>
    <w:rsid w:val="0002275E"/>
    <w:rsid w:val="000245E5"/>
    <w:rsid w:val="0002511F"/>
    <w:rsid w:val="00026F91"/>
    <w:rsid w:val="0003101F"/>
    <w:rsid w:val="00031785"/>
    <w:rsid w:val="00032861"/>
    <w:rsid w:val="00036C71"/>
    <w:rsid w:val="0004263E"/>
    <w:rsid w:val="0004764C"/>
    <w:rsid w:val="0005011A"/>
    <w:rsid w:val="0005045A"/>
    <w:rsid w:val="00051C1E"/>
    <w:rsid w:val="000539F9"/>
    <w:rsid w:val="00054C27"/>
    <w:rsid w:val="00055A51"/>
    <w:rsid w:val="00055EC3"/>
    <w:rsid w:val="000563CE"/>
    <w:rsid w:val="00056FF4"/>
    <w:rsid w:val="000659B6"/>
    <w:rsid w:val="0006686F"/>
    <w:rsid w:val="0006722A"/>
    <w:rsid w:val="000732CF"/>
    <w:rsid w:val="00075B96"/>
    <w:rsid w:val="0008196A"/>
    <w:rsid w:val="0008458D"/>
    <w:rsid w:val="0009060E"/>
    <w:rsid w:val="000915ED"/>
    <w:rsid w:val="0009209D"/>
    <w:rsid w:val="00093CE6"/>
    <w:rsid w:val="0009463C"/>
    <w:rsid w:val="000969BD"/>
    <w:rsid w:val="000969BF"/>
    <w:rsid w:val="000A0C22"/>
    <w:rsid w:val="000A1400"/>
    <w:rsid w:val="000A3C43"/>
    <w:rsid w:val="000A4A51"/>
    <w:rsid w:val="000A5D2B"/>
    <w:rsid w:val="000B4664"/>
    <w:rsid w:val="000B5DE3"/>
    <w:rsid w:val="000C0A57"/>
    <w:rsid w:val="000C230C"/>
    <w:rsid w:val="000C6AB4"/>
    <w:rsid w:val="000D4C48"/>
    <w:rsid w:val="000D71D9"/>
    <w:rsid w:val="000D76E0"/>
    <w:rsid w:val="000D7E8B"/>
    <w:rsid w:val="000E2E23"/>
    <w:rsid w:val="000E4449"/>
    <w:rsid w:val="000E6097"/>
    <w:rsid w:val="000F1571"/>
    <w:rsid w:val="00103829"/>
    <w:rsid w:val="00107B18"/>
    <w:rsid w:val="00111FCE"/>
    <w:rsid w:val="00114FE1"/>
    <w:rsid w:val="00117C1B"/>
    <w:rsid w:val="001229A5"/>
    <w:rsid w:val="0012489B"/>
    <w:rsid w:val="00130017"/>
    <w:rsid w:val="00130420"/>
    <w:rsid w:val="00130F91"/>
    <w:rsid w:val="001349ED"/>
    <w:rsid w:val="00137424"/>
    <w:rsid w:val="00140318"/>
    <w:rsid w:val="00141AD9"/>
    <w:rsid w:val="00146CE6"/>
    <w:rsid w:val="00152903"/>
    <w:rsid w:val="00153FD5"/>
    <w:rsid w:val="0015614F"/>
    <w:rsid w:val="001577C2"/>
    <w:rsid w:val="00161DF0"/>
    <w:rsid w:val="001633C4"/>
    <w:rsid w:val="00163907"/>
    <w:rsid w:val="001704D5"/>
    <w:rsid w:val="00171591"/>
    <w:rsid w:val="00173981"/>
    <w:rsid w:val="0017719D"/>
    <w:rsid w:val="00177769"/>
    <w:rsid w:val="00183FD7"/>
    <w:rsid w:val="00185CAB"/>
    <w:rsid w:val="00186E10"/>
    <w:rsid w:val="001875B7"/>
    <w:rsid w:val="00187CB3"/>
    <w:rsid w:val="0019050A"/>
    <w:rsid w:val="001910D4"/>
    <w:rsid w:val="001976E3"/>
    <w:rsid w:val="001A44EC"/>
    <w:rsid w:val="001B0E7E"/>
    <w:rsid w:val="001B28D9"/>
    <w:rsid w:val="001B58AA"/>
    <w:rsid w:val="001B7E48"/>
    <w:rsid w:val="001C17CE"/>
    <w:rsid w:val="001C36CA"/>
    <w:rsid w:val="001C44D1"/>
    <w:rsid w:val="001C6AEE"/>
    <w:rsid w:val="001C7630"/>
    <w:rsid w:val="001D6C93"/>
    <w:rsid w:val="001D6D15"/>
    <w:rsid w:val="001D7BBC"/>
    <w:rsid w:val="001E4E32"/>
    <w:rsid w:val="001F2262"/>
    <w:rsid w:val="001F424F"/>
    <w:rsid w:val="001F7558"/>
    <w:rsid w:val="00203518"/>
    <w:rsid w:val="00205B57"/>
    <w:rsid w:val="0021273E"/>
    <w:rsid w:val="00212997"/>
    <w:rsid w:val="002157E0"/>
    <w:rsid w:val="00216A57"/>
    <w:rsid w:val="00217448"/>
    <w:rsid w:val="00217591"/>
    <w:rsid w:val="00221C51"/>
    <w:rsid w:val="00223291"/>
    <w:rsid w:val="0022334F"/>
    <w:rsid w:val="00226819"/>
    <w:rsid w:val="00233101"/>
    <w:rsid w:val="00233817"/>
    <w:rsid w:val="002367FF"/>
    <w:rsid w:val="00240CE9"/>
    <w:rsid w:val="002434BA"/>
    <w:rsid w:val="00243798"/>
    <w:rsid w:val="00243938"/>
    <w:rsid w:val="00243EA1"/>
    <w:rsid w:val="00246089"/>
    <w:rsid w:val="00246093"/>
    <w:rsid w:val="00246702"/>
    <w:rsid w:val="002479DC"/>
    <w:rsid w:val="00247C59"/>
    <w:rsid w:val="00247F2E"/>
    <w:rsid w:val="00250ADC"/>
    <w:rsid w:val="00250B07"/>
    <w:rsid w:val="00257553"/>
    <w:rsid w:val="00260FB2"/>
    <w:rsid w:val="00262128"/>
    <w:rsid w:val="00262BDC"/>
    <w:rsid w:val="0027165D"/>
    <w:rsid w:val="00273CEB"/>
    <w:rsid w:val="00275FC3"/>
    <w:rsid w:val="00281C89"/>
    <w:rsid w:val="0028282F"/>
    <w:rsid w:val="0028745E"/>
    <w:rsid w:val="0029593B"/>
    <w:rsid w:val="00297FC5"/>
    <w:rsid w:val="002A0417"/>
    <w:rsid w:val="002A07C1"/>
    <w:rsid w:val="002A16D8"/>
    <w:rsid w:val="002A1BC8"/>
    <w:rsid w:val="002A3EF2"/>
    <w:rsid w:val="002A728B"/>
    <w:rsid w:val="002B0DED"/>
    <w:rsid w:val="002B19A2"/>
    <w:rsid w:val="002B381A"/>
    <w:rsid w:val="002B4FCC"/>
    <w:rsid w:val="002B7408"/>
    <w:rsid w:val="002B7CFD"/>
    <w:rsid w:val="002C210F"/>
    <w:rsid w:val="002C2E62"/>
    <w:rsid w:val="002D134A"/>
    <w:rsid w:val="002D3600"/>
    <w:rsid w:val="002D79ED"/>
    <w:rsid w:val="002E4DDC"/>
    <w:rsid w:val="00302480"/>
    <w:rsid w:val="00302758"/>
    <w:rsid w:val="003165E6"/>
    <w:rsid w:val="003215B5"/>
    <w:rsid w:val="003221CF"/>
    <w:rsid w:val="003233ED"/>
    <w:rsid w:val="00324D9F"/>
    <w:rsid w:val="00327948"/>
    <w:rsid w:val="0033000F"/>
    <w:rsid w:val="00332011"/>
    <w:rsid w:val="00332518"/>
    <w:rsid w:val="00332925"/>
    <w:rsid w:val="003332ED"/>
    <w:rsid w:val="003368DC"/>
    <w:rsid w:val="00345927"/>
    <w:rsid w:val="0034743C"/>
    <w:rsid w:val="00347504"/>
    <w:rsid w:val="00350584"/>
    <w:rsid w:val="00351857"/>
    <w:rsid w:val="003545E8"/>
    <w:rsid w:val="00354944"/>
    <w:rsid w:val="003610E1"/>
    <w:rsid w:val="00363E36"/>
    <w:rsid w:val="003671BE"/>
    <w:rsid w:val="00371EB4"/>
    <w:rsid w:val="00372485"/>
    <w:rsid w:val="00373200"/>
    <w:rsid w:val="00375EF5"/>
    <w:rsid w:val="003767A5"/>
    <w:rsid w:val="00381D15"/>
    <w:rsid w:val="00382D44"/>
    <w:rsid w:val="00385254"/>
    <w:rsid w:val="003A04DB"/>
    <w:rsid w:val="003A5F5B"/>
    <w:rsid w:val="003A789A"/>
    <w:rsid w:val="003B12EC"/>
    <w:rsid w:val="003B173D"/>
    <w:rsid w:val="003B572E"/>
    <w:rsid w:val="003C2D68"/>
    <w:rsid w:val="003C715A"/>
    <w:rsid w:val="003C77E0"/>
    <w:rsid w:val="003D033B"/>
    <w:rsid w:val="003D17D7"/>
    <w:rsid w:val="003D2678"/>
    <w:rsid w:val="003D4B32"/>
    <w:rsid w:val="003D71A3"/>
    <w:rsid w:val="003E2B8A"/>
    <w:rsid w:val="003E5189"/>
    <w:rsid w:val="003F10EE"/>
    <w:rsid w:val="003F16F6"/>
    <w:rsid w:val="003F2A40"/>
    <w:rsid w:val="003F4DC7"/>
    <w:rsid w:val="003F5235"/>
    <w:rsid w:val="00401250"/>
    <w:rsid w:val="004027E4"/>
    <w:rsid w:val="0041071D"/>
    <w:rsid w:val="00414AFC"/>
    <w:rsid w:val="004151A7"/>
    <w:rsid w:val="00415310"/>
    <w:rsid w:val="00421709"/>
    <w:rsid w:val="004218E7"/>
    <w:rsid w:val="00423763"/>
    <w:rsid w:val="0042762F"/>
    <w:rsid w:val="00427DC7"/>
    <w:rsid w:val="00431613"/>
    <w:rsid w:val="00431792"/>
    <w:rsid w:val="0043297A"/>
    <w:rsid w:val="00432EB2"/>
    <w:rsid w:val="0043714F"/>
    <w:rsid w:val="00442948"/>
    <w:rsid w:val="004438B5"/>
    <w:rsid w:val="00444B61"/>
    <w:rsid w:val="00447037"/>
    <w:rsid w:val="0045124D"/>
    <w:rsid w:val="00454596"/>
    <w:rsid w:val="0045605D"/>
    <w:rsid w:val="0046135B"/>
    <w:rsid w:val="00461D47"/>
    <w:rsid w:val="004718CC"/>
    <w:rsid w:val="00476894"/>
    <w:rsid w:val="00481695"/>
    <w:rsid w:val="004900D5"/>
    <w:rsid w:val="00495A96"/>
    <w:rsid w:val="00495BB3"/>
    <w:rsid w:val="004965F0"/>
    <w:rsid w:val="004A56BB"/>
    <w:rsid w:val="004A70D6"/>
    <w:rsid w:val="004B1751"/>
    <w:rsid w:val="004B4F98"/>
    <w:rsid w:val="004B631E"/>
    <w:rsid w:val="004B7A8D"/>
    <w:rsid w:val="004B7C87"/>
    <w:rsid w:val="004C0253"/>
    <w:rsid w:val="004C4EFA"/>
    <w:rsid w:val="004D56FF"/>
    <w:rsid w:val="004E11A8"/>
    <w:rsid w:val="004E39D3"/>
    <w:rsid w:val="004E508A"/>
    <w:rsid w:val="004E616D"/>
    <w:rsid w:val="004F1BDE"/>
    <w:rsid w:val="004F2CEE"/>
    <w:rsid w:val="004F556E"/>
    <w:rsid w:val="004F591C"/>
    <w:rsid w:val="004F7F44"/>
    <w:rsid w:val="00500B74"/>
    <w:rsid w:val="005037B4"/>
    <w:rsid w:val="00503C63"/>
    <w:rsid w:val="005079BF"/>
    <w:rsid w:val="0051269A"/>
    <w:rsid w:val="005126FD"/>
    <w:rsid w:val="005219E7"/>
    <w:rsid w:val="00521ED4"/>
    <w:rsid w:val="0053036B"/>
    <w:rsid w:val="00531B9A"/>
    <w:rsid w:val="00531D15"/>
    <w:rsid w:val="00531D72"/>
    <w:rsid w:val="0053511C"/>
    <w:rsid w:val="00537604"/>
    <w:rsid w:val="00540084"/>
    <w:rsid w:val="00542377"/>
    <w:rsid w:val="005476EB"/>
    <w:rsid w:val="00551782"/>
    <w:rsid w:val="00556A98"/>
    <w:rsid w:val="005633AD"/>
    <w:rsid w:val="00563EF1"/>
    <w:rsid w:val="005658DB"/>
    <w:rsid w:val="005659A9"/>
    <w:rsid w:val="00566AB4"/>
    <w:rsid w:val="0057463C"/>
    <w:rsid w:val="00575AC5"/>
    <w:rsid w:val="0057605D"/>
    <w:rsid w:val="00581347"/>
    <w:rsid w:val="00581AC9"/>
    <w:rsid w:val="005849F8"/>
    <w:rsid w:val="005938DF"/>
    <w:rsid w:val="00594E9C"/>
    <w:rsid w:val="0059733D"/>
    <w:rsid w:val="005A099B"/>
    <w:rsid w:val="005A2D9C"/>
    <w:rsid w:val="005A55FE"/>
    <w:rsid w:val="005A6A11"/>
    <w:rsid w:val="005A6C1B"/>
    <w:rsid w:val="005C00F4"/>
    <w:rsid w:val="005C76F6"/>
    <w:rsid w:val="005D2502"/>
    <w:rsid w:val="005D3A0A"/>
    <w:rsid w:val="005D40BB"/>
    <w:rsid w:val="005D47F3"/>
    <w:rsid w:val="005D49BF"/>
    <w:rsid w:val="005D4AA5"/>
    <w:rsid w:val="005D6F4E"/>
    <w:rsid w:val="005D77BC"/>
    <w:rsid w:val="005D7C73"/>
    <w:rsid w:val="005E250B"/>
    <w:rsid w:val="005E3ACD"/>
    <w:rsid w:val="005E7226"/>
    <w:rsid w:val="005E7A57"/>
    <w:rsid w:val="005F24B0"/>
    <w:rsid w:val="00604315"/>
    <w:rsid w:val="00604E26"/>
    <w:rsid w:val="0060523F"/>
    <w:rsid w:val="006052CF"/>
    <w:rsid w:val="00605D0D"/>
    <w:rsid w:val="0060620D"/>
    <w:rsid w:val="00607B8D"/>
    <w:rsid w:val="00611F5C"/>
    <w:rsid w:val="00612433"/>
    <w:rsid w:val="00616E09"/>
    <w:rsid w:val="00622A3B"/>
    <w:rsid w:val="00622EEA"/>
    <w:rsid w:val="0062396C"/>
    <w:rsid w:val="00623FF9"/>
    <w:rsid w:val="0062501E"/>
    <w:rsid w:val="00627D4E"/>
    <w:rsid w:val="00632B89"/>
    <w:rsid w:val="0063346D"/>
    <w:rsid w:val="0063400E"/>
    <w:rsid w:val="00634478"/>
    <w:rsid w:val="006417E6"/>
    <w:rsid w:val="0064224B"/>
    <w:rsid w:val="00642D07"/>
    <w:rsid w:val="00644373"/>
    <w:rsid w:val="00645915"/>
    <w:rsid w:val="006514A8"/>
    <w:rsid w:val="006519C3"/>
    <w:rsid w:val="00652B30"/>
    <w:rsid w:val="00656345"/>
    <w:rsid w:val="00656DC6"/>
    <w:rsid w:val="00660EC6"/>
    <w:rsid w:val="00664110"/>
    <w:rsid w:val="00664D17"/>
    <w:rsid w:val="00665956"/>
    <w:rsid w:val="00666520"/>
    <w:rsid w:val="00667989"/>
    <w:rsid w:val="00667C5B"/>
    <w:rsid w:val="00672BD3"/>
    <w:rsid w:val="00682FF3"/>
    <w:rsid w:val="00691EB8"/>
    <w:rsid w:val="00692CDE"/>
    <w:rsid w:val="00693073"/>
    <w:rsid w:val="00693DBD"/>
    <w:rsid w:val="006977FF"/>
    <w:rsid w:val="006A010B"/>
    <w:rsid w:val="006A01FA"/>
    <w:rsid w:val="006A0E9E"/>
    <w:rsid w:val="006A25C7"/>
    <w:rsid w:val="006A431E"/>
    <w:rsid w:val="006A4AAD"/>
    <w:rsid w:val="006A6DA2"/>
    <w:rsid w:val="006A7AB2"/>
    <w:rsid w:val="006B52DE"/>
    <w:rsid w:val="006B5717"/>
    <w:rsid w:val="006B582F"/>
    <w:rsid w:val="006B5EB2"/>
    <w:rsid w:val="006C0CEB"/>
    <w:rsid w:val="006C1631"/>
    <w:rsid w:val="006C3B1E"/>
    <w:rsid w:val="006C44BA"/>
    <w:rsid w:val="006C47FD"/>
    <w:rsid w:val="006C5C19"/>
    <w:rsid w:val="006C70A0"/>
    <w:rsid w:val="006D27CB"/>
    <w:rsid w:val="006D2F08"/>
    <w:rsid w:val="006D5011"/>
    <w:rsid w:val="006D527C"/>
    <w:rsid w:val="006D576C"/>
    <w:rsid w:val="006D5865"/>
    <w:rsid w:val="006D6917"/>
    <w:rsid w:val="006E4B1B"/>
    <w:rsid w:val="006E5445"/>
    <w:rsid w:val="006E5CA3"/>
    <w:rsid w:val="006E61F2"/>
    <w:rsid w:val="006E7D93"/>
    <w:rsid w:val="006F57D1"/>
    <w:rsid w:val="00700798"/>
    <w:rsid w:val="007029A3"/>
    <w:rsid w:val="00703759"/>
    <w:rsid w:val="00706E4E"/>
    <w:rsid w:val="0070791C"/>
    <w:rsid w:val="0071383C"/>
    <w:rsid w:val="0071407D"/>
    <w:rsid w:val="007141A7"/>
    <w:rsid w:val="00715722"/>
    <w:rsid w:val="00721032"/>
    <w:rsid w:val="00721B55"/>
    <w:rsid w:val="00726CE4"/>
    <w:rsid w:val="00734143"/>
    <w:rsid w:val="00737430"/>
    <w:rsid w:val="007375F0"/>
    <w:rsid w:val="00737E47"/>
    <w:rsid w:val="00740EAC"/>
    <w:rsid w:val="0074228D"/>
    <w:rsid w:val="00744956"/>
    <w:rsid w:val="00745A5C"/>
    <w:rsid w:val="0074605F"/>
    <w:rsid w:val="00747E94"/>
    <w:rsid w:val="00754C83"/>
    <w:rsid w:val="00761E5C"/>
    <w:rsid w:val="00763B7F"/>
    <w:rsid w:val="00765DF8"/>
    <w:rsid w:val="00765E68"/>
    <w:rsid w:val="00766749"/>
    <w:rsid w:val="00767C1B"/>
    <w:rsid w:val="00771134"/>
    <w:rsid w:val="007714A9"/>
    <w:rsid w:val="00773BB3"/>
    <w:rsid w:val="00774F88"/>
    <w:rsid w:val="00774FDB"/>
    <w:rsid w:val="00777BA2"/>
    <w:rsid w:val="00781408"/>
    <w:rsid w:val="00784722"/>
    <w:rsid w:val="00784F7F"/>
    <w:rsid w:val="007878BD"/>
    <w:rsid w:val="00791082"/>
    <w:rsid w:val="00791D8C"/>
    <w:rsid w:val="00796F25"/>
    <w:rsid w:val="00797F8C"/>
    <w:rsid w:val="007A2E98"/>
    <w:rsid w:val="007A3AEF"/>
    <w:rsid w:val="007A3BA3"/>
    <w:rsid w:val="007A58E3"/>
    <w:rsid w:val="007A6CC0"/>
    <w:rsid w:val="007A7FEC"/>
    <w:rsid w:val="007B0B2D"/>
    <w:rsid w:val="007B1499"/>
    <w:rsid w:val="007B1BBF"/>
    <w:rsid w:val="007B2960"/>
    <w:rsid w:val="007B355D"/>
    <w:rsid w:val="007B6F70"/>
    <w:rsid w:val="007B7980"/>
    <w:rsid w:val="007C0DEF"/>
    <w:rsid w:val="007C4572"/>
    <w:rsid w:val="007C5D5A"/>
    <w:rsid w:val="007C607F"/>
    <w:rsid w:val="007C6E44"/>
    <w:rsid w:val="007C79DD"/>
    <w:rsid w:val="007D1A97"/>
    <w:rsid w:val="007D1EBC"/>
    <w:rsid w:val="007D2CD6"/>
    <w:rsid w:val="007D3063"/>
    <w:rsid w:val="007D3CEB"/>
    <w:rsid w:val="007D6BB3"/>
    <w:rsid w:val="007E0A4C"/>
    <w:rsid w:val="007E5885"/>
    <w:rsid w:val="007E7683"/>
    <w:rsid w:val="007F49FA"/>
    <w:rsid w:val="007F54C4"/>
    <w:rsid w:val="007F644F"/>
    <w:rsid w:val="007F6E9A"/>
    <w:rsid w:val="0080083C"/>
    <w:rsid w:val="00800CCD"/>
    <w:rsid w:val="0080202D"/>
    <w:rsid w:val="008044D4"/>
    <w:rsid w:val="00810AB4"/>
    <w:rsid w:val="00817B56"/>
    <w:rsid w:val="008204CB"/>
    <w:rsid w:val="00821A88"/>
    <w:rsid w:val="00821AD2"/>
    <w:rsid w:val="00821E67"/>
    <w:rsid w:val="0082260F"/>
    <w:rsid w:val="00823648"/>
    <w:rsid w:val="0082495D"/>
    <w:rsid w:val="00831AC3"/>
    <w:rsid w:val="00835D75"/>
    <w:rsid w:val="00836FCE"/>
    <w:rsid w:val="008408FF"/>
    <w:rsid w:val="00851F3F"/>
    <w:rsid w:val="0085618F"/>
    <w:rsid w:val="00856EDC"/>
    <w:rsid w:val="00856FEF"/>
    <w:rsid w:val="008623B5"/>
    <w:rsid w:val="00870ABA"/>
    <w:rsid w:val="008710E1"/>
    <w:rsid w:val="008716E5"/>
    <w:rsid w:val="00873E1D"/>
    <w:rsid w:val="008741C6"/>
    <w:rsid w:val="00876952"/>
    <w:rsid w:val="00881CA9"/>
    <w:rsid w:val="00882827"/>
    <w:rsid w:val="00883628"/>
    <w:rsid w:val="00885544"/>
    <w:rsid w:val="0088634E"/>
    <w:rsid w:val="00892E1F"/>
    <w:rsid w:val="00893AB8"/>
    <w:rsid w:val="00894FB1"/>
    <w:rsid w:val="008A04C8"/>
    <w:rsid w:val="008A0A33"/>
    <w:rsid w:val="008A2339"/>
    <w:rsid w:val="008A3AF4"/>
    <w:rsid w:val="008A6913"/>
    <w:rsid w:val="008B70F3"/>
    <w:rsid w:val="008B71C4"/>
    <w:rsid w:val="008B76DF"/>
    <w:rsid w:val="008C10F4"/>
    <w:rsid w:val="008C5ED9"/>
    <w:rsid w:val="008C65F7"/>
    <w:rsid w:val="008D5D09"/>
    <w:rsid w:val="008D5DF5"/>
    <w:rsid w:val="008D7840"/>
    <w:rsid w:val="008E4767"/>
    <w:rsid w:val="008E7A8C"/>
    <w:rsid w:val="008F5E51"/>
    <w:rsid w:val="0090203B"/>
    <w:rsid w:val="00903285"/>
    <w:rsid w:val="00906F40"/>
    <w:rsid w:val="0090731E"/>
    <w:rsid w:val="00911762"/>
    <w:rsid w:val="00915B1C"/>
    <w:rsid w:val="009174F3"/>
    <w:rsid w:val="0091797D"/>
    <w:rsid w:val="00917E7F"/>
    <w:rsid w:val="00923CBA"/>
    <w:rsid w:val="00926703"/>
    <w:rsid w:val="00927691"/>
    <w:rsid w:val="00927A5F"/>
    <w:rsid w:val="00930510"/>
    <w:rsid w:val="0093134B"/>
    <w:rsid w:val="00935B63"/>
    <w:rsid w:val="0094078F"/>
    <w:rsid w:val="00940FA3"/>
    <w:rsid w:val="00941FB0"/>
    <w:rsid w:val="009426D4"/>
    <w:rsid w:val="00947F25"/>
    <w:rsid w:val="00950159"/>
    <w:rsid w:val="0095490B"/>
    <w:rsid w:val="00960A33"/>
    <w:rsid w:val="00971914"/>
    <w:rsid w:val="00974363"/>
    <w:rsid w:val="00977605"/>
    <w:rsid w:val="00981898"/>
    <w:rsid w:val="009840B4"/>
    <w:rsid w:val="00986C42"/>
    <w:rsid w:val="0099577C"/>
    <w:rsid w:val="00997EF5"/>
    <w:rsid w:val="009A0210"/>
    <w:rsid w:val="009A32ED"/>
    <w:rsid w:val="009A6C08"/>
    <w:rsid w:val="009A77B4"/>
    <w:rsid w:val="009A7E40"/>
    <w:rsid w:val="009B151F"/>
    <w:rsid w:val="009B24A5"/>
    <w:rsid w:val="009B2601"/>
    <w:rsid w:val="009B4E9E"/>
    <w:rsid w:val="009C0C81"/>
    <w:rsid w:val="009C1690"/>
    <w:rsid w:val="009C1B62"/>
    <w:rsid w:val="009C6881"/>
    <w:rsid w:val="009C7759"/>
    <w:rsid w:val="009C79BC"/>
    <w:rsid w:val="009D043D"/>
    <w:rsid w:val="009D07C8"/>
    <w:rsid w:val="009D506B"/>
    <w:rsid w:val="009D6C71"/>
    <w:rsid w:val="009E0631"/>
    <w:rsid w:val="009E0C16"/>
    <w:rsid w:val="009E16D0"/>
    <w:rsid w:val="009E2051"/>
    <w:rsid w:val="009E2212"/>
    <w:rsid w:val="009E38FD"/>
    <w:rsid w:val="009E685A"/>
    <w:rsid w:val="009F13D6"/>
    <w:rsid w:val="009F4C6B"/>
    <w:rsid w:val="009F78A8"/>
    <w:rsid w:val="00A02AD6"/>
    <w:rsid w:val="00A07096"/>
    <w:rsid w:val="00A07318"/>
    <w:rsid w:val="00A11370"/>
    <w:rsid w:val="00A161EB"/>
    <w:rsid w:val="00A224CE"/>
    <w:rsid w:val="00A22522"/>
    <w:rsid w:val="00A23463"/>
    <w:rsid w:val="00A24AFD"/>
    <w:rsid w:val="00A24F5C"/>
    <w:rsid w:val="00A32F96"/>
    <w:rsid w:val="00A33FA1"/>
    <w:rsid w:val="00A35879"/>
    <w:rsid w:val="00A40871"/>
    <w:rsid w:val="00A412AB"/>
    <w:rsid w:val="00A4193E"/>
    <w:rsid w:val="00A440E0"/>
    <w:rsid w:val="00A442EF"/>
    <w:rsid w:val="00A51D1A"/>
    <w:rsid w:val="00A5418D"/>
    <w:rsid w:val="00A543F8"/>
    <w:rsid w:val="00A5474E"/>
    <w:rsid w:val="00A54AF4"/>
    <w:rsid w:val="00A64234"/>
    <w:rsid w:val="00A660EF"/>
    <w:rsid w:val="00A678A0"/>
    <w:rsid w:val="00A70ADF"/>
    <w:rsid w:val="00A71466"/>
    <w:rsid w:val="00A74B5E"/>
    <w:rsid w:val="00A81BED"/>
    <w:rsid w:val="00A81EC4"/>
    <w:rsid w:val="00A824E8"/>
    <w:rsid w:val="00A87B69"/>
    <w:rsid w:val="00A967FD"/>
    <w:rsid w:val="00AA1F2D"/>
    <w:rsid w:val="00AA2DE5"/>
    <w:rsid w:val="00AB0CDF"/>
    <w:rsid w:val="00AB156C"/>
    <w:rsid w:val="00AB3691"/>
    <w:rsid w:val="00AB6814"/>
    <w:rsid w:val="00AB7EF2"/>
    <w:rsid w:val="00AC04BA"/>
    <w:rsid w:val="00AC0E39"/>
    <w:rsid w:val="00AD3082"/>
    <w:rsid w:val="00AD32B4"/>
    <w:rsid w:val="00AD4AD0"/>
    <w:rsid w:val="00AD5436"/>
    <w:rsid w:val="00AD60CD"/>
    <w:rsid w:val="00AD6C8C"/>
    <w:rsid w:val="00AE091D"/>
    <w:rsid w:val="00AE3B60"/>
    <w:rsid w:val="00AE53A1"/>
    <w:rsid w:val="00AE71EB"/>
    <w:rsid w:val="00AF1CC5"/>
    <w:rsid w:val="00AF2484"/>
    <w:rsid w:val="00AF63E7"/>
    <w:rsid w:val="00AF6E17"/>
    <w:rsid w:val="00B0165D"/>
    <w:rsid w:val="00B01B60"/>
    <w:rsid w:val="00B031F3"/>
    <w:rsid w:val="00B052A4"/>
    <w:rsid w:val="00B064AB"/>
    <w:rsid w:val="00B125DE"/>
    <w:rsid w:val="00B13FDD"/>
    <w:rsid w:val="00B20530"/>
    <w:rsid w:val="00B22EB2"/>
    <w:rsid w:val="00B2315E"/>
    <w:rsid w:val="00B27442"/>
    <w:rsid w:val="00B31167"/>
    <w:rsid w:val="00B329D8"/>
    <w:rsid w:val="00B32BB9"/>
    <w:rsid w:val="00B33AE1"/>
    <w:rsid w:val="00B37C38"/>
    <w:rsid w:val="00B4288C"/>
    <w:rsid w:val="00B43262"/>
    <w:rsid w:val="00B44100"/>
    <w:rsid w:val="00B454D0"/>
    <w:rsid w:val="00B46CBA"/>
    <w:rsid w:val="00B46F94"/>
    <w:rsid w:val="00B476CD"/>
    <w:rsid w:val="00B6003C"/>
    <w:rsid w:val="00B603CF"/>
    <w:rsid w:val="00B61F03"/>
    <w:rsid w:val="00B626E4"/>
    <w:rsid w:val="00B62FA2"/>
    <w:rsid w:val="00B679DA"/>
    <w:rsid w:val="00B72F4A"/>
    <w:rsid w:val="00B75092"/>
    <w:rsid w:val="00B83C27"/>
    <w:rsid w:val="00B84BC3"/>
    <w:rsid w:val="00B84BDD"/>
    <w:rsid w:val="00B875D1"/>
    <w:rsid w:val="00B92812"/>
    <w:rsid w:val="00B938CE"/>
    <w:rsid w:val="00B94CF5"/>
    <w:rsid w:val="00BA07F9"/>
    <w:rsid w:val="00BA0C69"/>
    <w:rsid w:val="00BB45A1"/>
    <w:rsid w:val="00BB766A"/>
    <w:rsid w:val="00BB7686"/>
    <w:rsid w:val="00BC23F9"/>
    <w:rsid w:val="00BC3421"/>
    <w:rsid w:val="00BC732C"/>
    <w:rsid w:val="00BD4421"/>
    <w:rsid w:val="00BD4F17"/>
    <w:rsid w:val="00BE2580"/>
    <w:rsid w:val="00BE266D"/>
    <w:rsid w:val="00BE35A2"/>
    <w:rsid w:val="00BE3938"/>
    <w:rsid w:val="00BE4C11"/>
    <w:rsid w:val="00BE6805"/>
    <w:rsid w:val="00BE71C0"/>
    <w:rsid w:val="00BF610C"/>
    <w:rsid w:val="00C0060B"/>
    <w:rsid w:val="00C01A6C"/>
    <w:rsid w:val="00C0277D"/>
    <w:rsid w:val="00C053A1"/>
    <w:rsid w:val="00C16198"/>
    <w:rsid w:val="00C2083D"/>
    <w:rsid w:val="00C24A53"/>
    <w:rsid w:val="00C3068B"/>
    <w:rsid w:val="00C34A05"/>
    <w:rsid w:val="00C35CCE"/>
    <w:rsid w:val="00C36545"/>
    <w:rsid w:val="00C369FF"/>
    <w:rsid w:val="00C3728E"/>
    <w:rsid w:val="00C4032F"/>
    <w:rsid w:val="00C4204B"/>
    <w:rsid w:val="00C44047"/>
    <w:rsid w:val="00C45155"/>
    <w:rsid w:val="00C5498F"/>
    <w:rsid w:val="00C55235"/>
    <w:rsid w:val="00C56F94"/>
    <w:rsid w:val="00C64A3B"/>
    <w:rsid w:val="00C64CD0"/>
    <w:rsid w:val="00C6684F"/>
    <w:rsid w:val="00C70E70"/>
    <w:rsid w:val="00C73A92"/>
    <w:rsid w:val="00C73B72"/>
    <w:rsid w:val="00C75F8D"/>
    <w:rsid w:val="00C77380"/>
    <w:rsid w:val="00C77BF4"/>
    <w:rsid w:val="00C83561"/>
    <w:rsid w:val="00C852C3"/>
    <w:rsid w:val="00C87E8A"/>
    <w:rsid w:val="00C97736"/>
    <w:rsid w:val="00CA2E6B"/>
    <w:rsid w:val="00CA345A"/>
    <w:rsid w:val="00CA69BD"/>
    <w:rsid w:val="00CB1E82"/>
    <w:rsid w:val="00CB2E25"/>
    <w:rsid w:val="00CB4BA8"/>
    <w:rsid w:val="00CB52D7"/>
    <w:rsid w:val="00CC183E"/>
    <w:rsid w:val="00CC6371"/>
    <w:rsid w:val="00CC65ED"/>
    <w:rsid w:val="00CC6732"/>
    <w:rsid w:val="00CC713A"/>
    <w:rsid w:val="00CE0FDB"/>
    <w:rsid w:val="00CE3C96"/>
    <w:rsid w:val="00CE4504"/>
    <w:rsid w:val="00CE51A8"/>
    <w:rsid w:val="00CE6767"/>
    <w:rsid w:val="00CF369B"/>
    <w:rsid w:val="00CF3890"/>
    <w:rsid w:val="00D00E28"/>
    <w:rsid w:val="00D0269E"/>
    <w:rsid w:val="00D029A8"/>
    <w:rsid w:val="00D03E46"/>
    <w:rsid w:val="00D05D6C"/>
    <w:rsid w:val="00D15810"/>
    <w:rsid w:val="00D16D4E"/>
    <w:rsid w:val="00D16FE3"/>
    <w:rsid w:val="00D216F2"/>
    <w:rsid w:val="00D27F41"/>
    <w:rsid w:val="00D30631"/>
    <w:rsid w:val="00D32C12"/>
    <w:rsid w:val="00D33214"/>
    <w:rsid w:val="00D36441"/>
    <w:rsid w:val="00D4064E"/>
    <w:rsid w:val="00D44E9B"/>
    <w:rsid w:val="00D45FD2"/>
    <w:rsid w:val="00D47AEB"/>
    <w:rsid w:val="00D50DB9"/>
    <w:rsid w:val="00D51302"/>
    <w:rsid w:val="00D52C43"/>
    <w:rsid w:val="00D574D7"/>
    <w:rsid w:val="00D625AC"/>
    <w:rsid w:val="00D6507F"/>
    <w:rsid w:val="00D65FBF"/>
    <w:rsid w:val="00D730BC"/>
    <w:rsid w:val="00D73912"/>
    <w:rsid w:val="00D822F4"/>
    <w:rsid w:val="00D83324"/>
    <w:rsid w:val="00D85226"/>
    <w:rsid w:val="00D87B94"/>
    <w:rsid w:val="00D92D49"/>
    <w:rsid w:val="00D92EC1"/>
    <w:rsid w:val="00D94CC5"/>
    <w:rsid w:val="00D96DEA"/>
    <w:rsid w:val="00DA4E41"/>
    <w:rsid w:val="00DB117A"/>
    <w:rsid w:val="00DB169B"/>
    <w:rsid w:val="00DB2AA5"/>
    <w:rsid w:val="00DB5173"/>
    <w:rsid w:val="00DB7873"/>
    <w:rsid w:val="00DC187B"/>
    <w:rsid w:val="00DC5368"/>
    <w:rsid w:val="00DC5591"/>
    <w:rsid w:val="00DC6BE1"/>
    <w:rsid w:val="00DC7DEF"/>
    <w:rsid w:val="00DD106C"/>
    <w:rsid w:val="00DD1A43"/>
    <w:rsid w:val="00DD4114"/>
    <w:rsid w:val="00DD661C"/>
    <w:rsid w:val="00DD73C2"/>
    <w:rsid w:val="00DE319B"/>
    <w:rsid w:val="00DF06CA"/>
    <w:rsid w:val="00DF34FE"/>
    <w:rsid w:val="00DF35BC"/>
    <w:rsid w:val="00DF56AA"/>
    <w:rsid w:val="00DF56AF"/>
    <w:rsid w:val="00DF6F3D"/>
    <w:rsid w:val="00DF78E7"/>
    <w:rsid w:val="00E00A5A"/>
    <w:rsid w:val="00E00BAB"/>
    <w:rsid w:val="00E03C0E"/>
    <w:rsid w:val="00E0764C"/>
    <w:rsid w:val="00E110E0"/>
    <w:rsid w:val="00E14257"/>
    <w:rsid w:val="00E15371"/>
    <w:rsid w:val="00E1740F"/>
    <w:rsid w:val="00E23372"/>
    <w:rsid w:val="00E24104"/>
    <w:rsid w:val="00E26E5D"/>
    <w:rsid w:val="00E27B6D"/>
    <w:rsid w:val="00E302D0"/>
    <w:rsid w:val="00E314E1"/>
    <w:rsid w:val="00E35707"/>
    <w:rsid w:val="00E36AA1"/>
    <w:rsid w:val="00E41ECB"/>
    <w:rsid w:val="00E42676"/>
    <w:rsid w:val="00E47E0E"/>
    <w:rsid w:val="00E54FDB"/>
    <w:rsid w:val="00E5617D"/>
    <w:rsid w:val="00E563D7"/>
    <w:rsid w:val="00E6525A"/>
    <w:rsid w:val="00E663F4"/>
    <w:rsid w:val="00E666F2"/>
    <w:rsid w:val="00E66DD4"/>
    <w:rsid w:val="00E748CC"/>
    <w:rsid w:val="00E75415"/>
    <w:rsid w:val="00E76492"/>
    <w:rsid w:val="00E775B1"/>
    <w:rsid w:val="00E8152A"/>
    <w:rsid w:val="00E82A24"/>
    <w:rsid w:val="00E90960"/>
    <w:rsid w:val="00E93629"/>
    <w:rsid w:val="00E93B5C"/>
    <w:rsid w:val="00E94CEC"/>
    <w:rsid w:val="00EA04EF"/>
    <w:rsid w:val="00EA19C2"/>
    <w:rsid w:val="00EA6F19"/>
    <w:rsid w:val="00EB7090"/>
    <w:rsid w:val="00EC00DD"/>
    <w:rsid w:val="00EC1BBE"/>
    <w:rsid w:val="00EC2B68"/>
    <w:rsid w:val="00EC3AEF"/>
    <w:rsid w:val="00EC5CD7"/>
    <w:rsid w:val="00ED1528"/>
    <w:rsid w:val="00ED5CBD"/>
    <w:rsid w:val="00ED5E78"/>
    <w:rsid w:val="00EE5FB3"/>
    <w:rsid w:val="00EE7F79"/>
    <w:rsid w:val="00EF374F"/>
    <w:rsid w:val="00EF4B06"/>
    <w:rsid w:val="00EF715A"/>
    <w:rsid w:val="00F01BC3"/>
    <w:rsid w:val="00F04527"/>
    <w:rsid w:val="00F06E14"/>
    <w:rsid w:val="00F10D1A"/>
    <w:rsid w:val="00F117D9"/>
    <w:rsid w:val="00F17825"/>
    <w:rsid w:val="00F179D4"/>
    <w:rsid w:val="00F33C56"/>
    <w:rsid w:val="00F347C7"/>
    <w:rsid w:val="00F34848"/>
    <w:rsid w:val="00F42D46"/>
    <w:rsid w:val="00F4496C"/>
    <w:rsid w:val="00F44F3A"/>
    <w:rsid w:val="00F45881"/>
    <w:rsid w:val="00F45DD5"/>
    <w:rsid w:val="00F465C3"/>
    <w:rsid w:val="00F51F10"/>
    <w:rsid w:val="00F529A5"/>
    <w:rsid w:val="00F53E26"/>
    <w:rsid w:val="00F60F00"/>
    <w:rsid w:val="00F614C0"/>
    <w:rsid w:val="00F61C77"/>
    <w:rsid w:val="00F73C4C"/>
    <w:rsid w:val="00F82950"/>
    <w:rsid w:val="00F83848"/>
    <w:rsid w:val="00F975E9"/>
    <w:rsid w:val="00FA15C4"/>
    <w:rsid w:val="00FA1B7D"/>
    <w:rsid w:val="00FB52E9"/>
    <w:rsid w:val="00FB68BB"/>
    <w:rsid w:val="00FC07B9"/>
    <w:rsid w:val="00FC4E21"/>
    <w:rsid w:val="00FC5F6D"/>
    <w:rsid w:val="00FD0107"/>
    <w:rsid w:val="00FD29F8"/>
    <w:rsid w:val="00FD2C2F"/>
    <w:rsid w:val="00FD3B31"/>
    <w:rsid w:val="00FE09F6"/>
    <w:rsid w:val="00FE1823"/>
    <w:rsid w:val="00FE487A"/>
    <w:rsid w:val="00FE71CA"/>
    <w:rsid w:val="00FE7E49"/>
    <w:rsid w:val="00FF0569"/>
    <w:rsid w:val="00FF1654"/>
    <w:rsid w:val="00FF206E"/>
    <w:rsid w:val="00FF3C69"/>
    <w:rsid w:val="00FF6E0A"/>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9153">
      <o:colormru v:ext="edit" colors="red,#4d4d4f"/>
    </o:shapedefaults>
    <o:shapelayout v:ext="edit">
      <o:idmap v:ext="edit" data="1"/>
    </o:shapelayout>
  </w:shapeDefaults>
  <w:decimalSymbol w:val="."/>
  <w:listSeparator w:val=","/>
  <w14:docId w14:val="0F9F46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qFormat="1"/>
    <w:lsdException w:name="heading 2" w:uiPriority="1" w:qFormat="1"/>
    <w:lsdException w:name="heading 3"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23"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Strong" w:semiHidden="1"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uiPriority="19" w:qFormat="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A728B"/>
    <w:pPr>
      <w:spacing w:after="240" w:line="240" w:lineRule="atLeast"/>
    </w:pPr>
    <w:rPr>
      <w:rFonts w:ascii="Arial" w:hAnsi="Arial"/>
      <w:sz w:val="20"/>
    </w:rPr>
  </w:style>
  <w:style w:type="paragraph" w:styleId="Heading1">
    <w:name w:val="heading 1"/>
    <w:basedOn w:val="Normal"/>
    <w:next w:val="Normal"/>
    <w:link w:val="Heading1Char"/>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Paragraph"/>
    <w:link w:val="Heading2Char"/>
    <w:uiPriority w:val="1"/>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uiPriority w:val="2"/>
    <w:qFormat/>
    <w:rsid w:val="00C55235"/>
    <w:pPr>
      <w:keepNext/>
      <w:spacing w:before="60" w:after="60"/>
      <w:outlineLvl w:val="2"/>
    </w:pPr>
    <w:rPr>
      <w:rFonts w:cs="Arial"/>
      <w:b/>
      <w:bCs/>
      <w:szCs w:val="26"/>
    </w:rPr>
  </w:style>
  <w:style w:type="paragraph" w:styleId="Heading4">
    <w:name w:val="heading 4"/>
    <w:basedOn w:val="BodySubHeader"/>
    <w:next w:val="Normal"/>
    <w:uiPriority w:val="2"/>
    <w:qFormat/>
    <w:rsid w:val="0085618F"/>
    <w:pPr>
      <w:outlineLvl w:val="3"/>
    </w:pPr>
    <w:rPr>
      <w:rFonts w:cs="Arial"/>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semiHidden/>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semiHidden/>
    <w:rsid w:val="00EC2B68"/>
    <w:rPr>
      <w:rFonts w:ascii="Arial" w:hAnsi="Arial"/>
      <w:color w:val="323232"/>
      <w:sz w:val="16"/>
    </w:rPr>
  </w:style>
  <w:style w:type="paragraph" w:customStyle="1" w:styleId="Reporttitle">
    <w:name w:val="Report title"/>
    <w:basedOn w:val="Normal"/>
    <w:uiPriority w:val="19"/>
    <w:qFormat/>
    <w:rsid w:val="00A51D1A"/>
    <w:pPr>
      <w:spacing w:after="0" w:line="560" w:lineRule="exact"/>
    </w:pPr>
    <w:rPr>
      <w:b/>
      <w:spacing w:val="-28"/>
      <w:sz w:val="53"/>
    </w:rPr>
  </w:style>
  <w:style w:type="paragraph" w:customStyle="1" w:styleId="Reportsubtitle">
    <w:name w:val="Report subtitle"/>
    <w:basedOn w:val="Normal"/>
    <w:uiPriority w:val="20"/>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950159"/>
    <w:pPr>
      <w:spacing w:after="1200" w:line="240" w:lineRule="auto"/>
    </w:pPr>
    <w:rPr>
      <w:caps/>
      <w:spacing w:val="-10"/>
      <w:sz w:val="20"/>
    </w:rPr>
  </w:style>
  <w:style w:type="paragraph" w:customStyle="1" w:styleId="Tableheaderrow">
    <w:name w:val="Table header row"/>
    <w:basedOn w:val="Normal"/>
    <w:uiPriority w:val="14"/>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semiHidden/>
    <w:qFormat/>
    <w:rsid w:val="00950159"/>
    <w:pPr>
      <w:spacing w:before="1200" w:line="240" w:lineRule="auto"/>
    </w:pPr>
    <w:rPr>
      <w:b/>
      <w:color w:val="323232"/>
      <w:spacing w:val="-28"/>
      <w:sz w:val="53"/>
    </w:rPr>
  </w:style>
  <w:style w:type="paragraph" w:styleId="Caption">
    <w:name w:val="caption"/>
    <w:aliases w:val="Caption table"/>
    <w:basedOn w:val="Normal"/>
    <w:next w:val="Normal"/>
    <w:semiHidden/>
    <w:qFormat/>
    <w:rsid w:val="00E8152A"/>
    <w:pPr>
      <w:numPr>
        <w:numId w:val="9"/>
      </w:numPr>
      <w:tabs>
        <w:tab w:val="clear" w:pos="2807"/>
        <w:tab w:val="num" w:pos="964"/>
      </w:tabs>
      <w:spacing w:after="0"/>
      <w:ind w:left="964"/>
    </w:pPr>
    <w:rPr>
      <w:b/>
      <w:bCs/>
      <w:color w:val="323232"/>
      <w:szCs w:val="20"/>
    </w:rPr>
  </w:style>
  <w:style w:type="paragraph" w:customStyle="1" w:styleId="BodySubHeader">
    <w:name w:val="BodySubHeader"/>
    <w:basedOn w:val="Normal"/>
    <w:next w:val="Normal"/>
    <w:semiHidden/>
    <w:rsid w:val="00146CE6"/>
    <w:pPr>
      <w:spacing w:before="240" w:after="0"/>
    </w:pPr>
    <w:rPr>
      <w:b/>
      <w:i/>
    </w:rPr>
  </w:style>
  <w:style w:type="paragraph" w:styleId="ListBullet">
    <w:name w:val="List Bullet"/>
    <w:basedOn w:val="Normal"/>
    <w:qFormat/>
    <w:rsid w:val="001C6AEE"/>
    <w:pPr>
      <w:numPr>
        <w:numId w:val="1"/>
      </w:numPr>
      <w:spacing w:after="80"/>
    </w:pPr>
  </w:style>
  <w:style w:type="paragraph" w:styleId="ListBullet2">
    <w:name w:val="List Bullet 2"/>
    <w:basedOn w:val="Normal"/>
    <w:semiHidden/>
    <w:qFormat/>
    <w:rsid w:val="001C6AEE"/>
    <w:pPr>
      <w:numPr>
        <w:numId w:val="2"/>
      </w:numPr>
      <w:spacing w:after="80"/>
    </w:pPr>
  </w:style>
  <w:style w:type="paragraph" w:styleId="ListNumber">
    <w:name w:val="List Number"/>
    <w:basedOn w:val="Normal"/>
    <w:semiHidden/>
    <w:qFormat/>
    <w:rsid w:val="00C24A53"/>
    <w:pPr>
      <w:numPr>
        <w:numId w:val="3"/>
      </w:numPr>
      <w:spacing w:after="80"/>
    </w:pPr>
  </w:style>
  <w:style w:type="paragraph" w:styleId="ListNumber2">
    <w:name w:val="List Number 2"/>
    <w:basedOn w:val="Normal"/>
    <w:semiHidden/>
    <w:qFormat/>
    <w:rsid w:val="004A70D6"/>
    <w:pPr>
      <w:numPr>
        <w:numId w:val="4"/>
      </w:numPr>
      <w:spacing w:after="80"/>
      <w:ind w:left="828" w:hanging="357"/>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6B52DE"/>
    <w:pPr>
      <w:pageBreakBefore/>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ListContinue5">
    <w:name w:val="List Continue 5"/>
    <w:basedOn w:val="Normal"/>
    <w:semiHidden/>
    <w:rsid w:val="00EC2B68"/>
    <w:pPr>
      <w:spacing w:after="120"/>
      <w:ind w:left="1415"/>
      <w:contextualSpacing/>
    </w:pPr>
  </w:style>
  <w:style w:type="paragraph" w:customStyle="1" w:styleId="Paragraphbeforelist">
    <w:name w:val="Paragraph before list"/>
    <w:basedOn w:val="Paragraph"/>
    <w:uiPriority w:val="4"/>
    <w:qFormat/>
    <w:rsid w:val="00C87E8A"/>
    <w:pPr>
      <w:spacing w:after="80"/>
    </w:p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C35CCE"/>
    <w:rPr>
      <w:color w:val="0000FF"/>
      <w:u w:val="single" w:color="0000FF"/>
    </w:rPr>
  </w:style>
  <w:style w:type="character" w:styleId="FootnoteReference">
    <w:name w:val="footnote reference"/>
    <w:basedOn w:val="DefaultParagraphFont"/>
    <w:semiHidden/>
    <w:rsid w:val="00566AB4"/>
    <w:rPr>
      <w:rFonts w:ascii="Arial" w:hAnsi="Arial"/>
      <w:vertAlign w:val="superscript"/>
    </w:rPr>
  </w:style>
  <w:style w:type="paragraph" w:styleId="FootnoteText">
    <w:name w:val="footnote text"/>
    <w:aliases w:val="Footnote text"/>
    <w:basedOn w:val="Normal"/>
    <w:link w:val="FootnoteTextChar"/>
    <w:uiPriority w:val="23"/>
    <w:rsid w:val="007C6E44"/>
    <w:pPr>
      <w:spacing w:after="0"/>
    </w:pPr>
    <w:rPr>
      <w:sz w:val="16"/>
      <w:szCs w:val="16"/>
    </w:rPr>
  </w:style>
  <w:style w:type="paragraph" w:customStyle="1" w:styleId="TableBody">
    <w:name w:val="Table Body"/>
    <w:basedOn w:val="Normal"/>
    <w:uiPriority w:val="15"/>
    <w:qFormat/>
    <w:rsid w:val="00774FDB"/>
    <w:pPr>
      <w:spacing w:after="0" w:line="240" w:lineRule="auto"/>
    </w:pPr>
  </w:style>
  <w:style w:type="character" w:styleId="CommentReference">
    <w:name w:val="annotation reference"/>
    <w:basedOn w:val="DefaultParagraphFont"/>
    <w:semiHidden/>
    <w:rsid w:val="00EE7F79"/>
    <w:rPr>
      <w:sz w:val="16"/>
      <w:szCs w:val="16"/>
    </w:rPr>
  </w:style>
  <w:style w:type="paragraph" w:styleId="CommentText">
    <w:name w:val="annotation text"/>
    <w:basedOn w:val="Normal"/>
    <w:link w:val="CommentTextChar"/>
    <w:semiHidden/>
    <w:rsid w:val="00EE7F79"/>
    <w:pPr>
      <w:spacing w:line="240" w:lineRule="auto"/>
    </w:pPr>
    <w:rPr>
      <w:szCs w:val="20"/>
    </w:rPr>
  </w:style>
  <w:style w:type="character" w:customStyle="1" w:styleId="CommentTextChar">
    <w:name w:val="Comment Text Char"/>
    <w:basedOn w:val="DefaultParagraphFont"/>
    <w:link w:val="CommentText"/>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semiHidden/>
    <w:unhideWhenUsed/>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ListBullet"/>
    <w:uiPriority w:val="5"/>
    <w:qFormat/>
    <w:rsid w:val="00A824E8"/>
    <w:rPr>
      <w:rFonts w:cs="Arial"/>
    </w:rPr>
  </w:style>
  <w:style w:type="paragraph" w:customStyle="1" w:styleId="ACMACorporateAddressHeader">
    <w:name w:val="ACMA_CorporateAddressHeader"/>
    <w:basedOn w:val="Normal"/>
    <w:next w:val="ACMACorporateAddresses"/>
    <w:semiHidden/>
    <w:unhideWhenUsed/>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semiHidden/>
    <w:unhideWhenUsed/>
    <w:qFormat/>
    <w:rsid w:val="00FC07B9"/>
    <w:pPr>
      <w:spacing w:before="0" w:after="120"/>
    </w:pPr>
    <w:rPr>
      <w:b w:val="0"/>
    </w:rPr>
  </w:style>
  <w:style w:type="paragraph" w:customStyle="1" w:styleId="ACMACopyrightHeader">
    <w:name w:val="ACMA_CopyrightHeader"/>
    <w:basedOn w:val="ACMACorporateAddressHeader"/>
    <w:semiHidden/>
    <w:unhideWhenUsed/>
    <w:qFormat/>
    <w:rsid w:val="00950159"/>
    <w:pPr>
      <w:spacing w:before="3000"/>
    </w:pPr>
  </w:style>
  <w:style w:type="paragraph" w:customStyle="1" w:styleId="ACMACClogo">
    <w:name w:val="ACMA_CClogo"/>
    <w:semiHidden/>
    <w:unhideWhenUsed/>
    <w:qFormat/>
    <w:rsid w:val="00623FF9"/>
    <w:pPr>
      <w:spacing w:before="160" w:after="120"/>
    </w:pPr>
    <w:rPr>
      <w:rFonts w:ascii="Arial" w:hAnsi="Arial"/>
      <w:b/>
      <w:sz w:val="13"/>
    </w:rPr>
  </w:style>
  <w:style w:type="paragraph" w:customStyle="1" w:styleId="ListBulletLast">
    <w:name w:val="List Bullet Last"/>
    <w:basedOn w:val="ListBullet"/>
    <w:qFormat/>
    <w:rsid w:val="00146CE6"/>
    <w:pPr>
      <w:spacing w:after="240"/>
    </w:pPr>
    <w:rPr>
      <w:rFonts w:cs="Arial"/>
    </w:rPr>
  </w:style>
  <w:style w:type="paragraph" w:customStyle="1" w:styleId="ListNumberLast">
    <w:name w:val="List Number Last"/>
    <w:basedOn w:val="ListNumber"/>
    <w:semiHidden/>
    <w:qFormat/>
    <w:rsid w:val="00C16198"/>
    <w:pPr>
      <w:spacing w:after="240"/>
      <w:ind w:left="357" w:hanging="357"/>
    </w:pPr>
    <w:rPr>
      <w:rFonts w:cs="Arial"/>
    </w:rPr>
  </w:style>
  <w:style w:type="paragraph" w:customStyle="1" w:styleId="ACMATableHeader">
    <w:name w:val="ACMA_TableHeader"/>
    <w:qFormat/>
    <w:rsid w:val="003F10EE"/>
    <w:pPr>
      <w:numPr>
        <w:numId w:val="7"/>
      </w:numPr>
      <w:spacing w:after="160"/>
    </w:pPr>
    <w:rPr>
      <w:rFonts w:ascii="Arial" w:hAnsi="Arial"/>
      <w:b/>
      <w:bCs/>
      <w:color w:val="323232"/>
      <w:sz w:val="20"/>
      <w:szCs w:val="20"/>
    </w:rPr>
  </w:style>
  <w:style w:type="paragraph" w:customStyle="1" w:styleId="ACMANotes">
    <w:name w:val="ACMA_Notes"/>
    <w:semiHidden/>
    <w:qFormat/>
    <w:rsid w:val="00FF206E"/>
    <w:pPr>
      <w:spacing w:before="80"/>
    </w:pPr>
    <w:rPr>
      <w:rFonts w:ascii="Arial" w:hAnsi="Arial" w:cs="Arial"/>
      <w:i/>
      <w:sz w:val="16"/>
    </w:rPr>
  </w:style>
  <w:style w:type="paragraph" w:customStyle="1" w:styleId="Numberlistlevel1">
    <w:name w:val="Number list level 1"/>
    <w:basedOn w:val="ListNumber"/>
    <w:uiPriority w:val="9"/>
    <w:qFormat/>
    <w:rsid w:val="004A70D6"/>
  </w:style>
  <w:style w:type="character" w:styleId="Emphasis">
    <w:name w:val="Emphasis"/>
    <w:basedOn w:val="DefaultParagraphFont"/>
    <w:semiHidden/>
    <w:qFormat/>
    <w:rsid w:val="006D576C"/>
    <w:rPr>
      <w:i/>
      <w:iCs/>
    </w:rPr>
  </w:style>
  <w:style w:type="paragraph" w:customStyle="1" w:styleId="ListNumber2Last">
    <w:name w:val="List Number 2 Last"/>
    <w:basedOn w:val="ListNumber2"/>
    <w:semiHidden/>
    <w:qFormat/>
    <w:rsid w:val="00E35707"/>
    <w:pPr>
      <w:spacing w:after="240"/>
      <w:ind w:left="907"/>
    </w:pPr>
    <w:rPr>
      <w:rFonts w:cs="Arial"/>
    </w:rPr>
  </w:style>
  <w:style w:type="paragraph" w:customStyle="1" w:styleId="Spaceaftertable">
    <w:name w:val="Space after table"/>
    <w:basedOn w:val="Normal"/>
    <w:uiPriority w:val="99"/>
    <w:qFormat/>
    <w:rsid w:val="00C2083D"/>
    <w:rPr>
      <w:rFonts w:cs="Arial"/>
    </w:rPr>
  </w:style>
  <w:style w:type="paragraph" w:customStyle="1" w:styleId="FooterLeft">
    <w:name w:val="Footer Left"/>
    <w:basedOn w:val="Footer"/>
    <w:semiHidden/>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semiHidden/>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semiHidden/>
    <w:qFormat/>
    <w:rsid w:val="00E8152A"/>
    <w:pPr>
      <w:keepNext/>
      <w:numPr>
        <w:numId w:val="8"/>
      </w:numPr>
    </w:pPr>
    <w:rPr>
      <w:rFonts w:cs="Arial"/>
    </w:rPr>
  </w:style>
  <w:style w:type="paragraph" w:customStyle="1" w:styleId="GridTable31">
    <w:name w:val="Grid Table 31"/>
    <w:basedOn w:val="Normal"/>
    <w:semiHidden/>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character" w:customStyle="1" w:styleId="Heading1Char">
    <w:name w:val="Heading 1 Char"/>
    <w:basedOn w:val="DefaultParagraphFont"/>
    <w:link w:val="Heading1"/>
    <w:rsid w:val="006C1631"/>
    <w:rPr>
      <w:rFonts w:ascii="Arial" w:hAnsi="Arial" w:cs="Arial"/>
      <w:bCs/>
      <w:color w:val="323232"/>
      <w:kern w:val="32"/>
      <w:sz w:val="53"/>
      <w:szCs w:val="32"/>
    </w:rPr>
  </w:style>
  <w:style w:type="character" w:customStyle="1" w:styleId="Heading2Char">
    <w:name w:val="Heading 2 Char"/>
    <w:basedOn w:val="DefaultParagraphFont"/>
    <w:link w:val="Heading2"/>
    <w:uiPriority w:val="1"/>
    <w:rsid w:val="00800CCD"/>
    <w:rPr>
      <w:rFonts w:ascii="Arial" w:hAnsi="Arial" w:cs="Arial"/>
      <w:b/>
      <w:bCs/>
      <w:iCs/>
      <w:sz w:val="28"/>
      <w:szCs w:val="28"/>
    </w:rPr>
  </w:style>
  <w:style w:type="character" w:styleId="UnresolvedMention">
    <w:name w:val="Unresolved Mention"/>
    <w:basedOn w:val="DefaultParagraphFont"/>
    <w:uiPriority w:val="99"/>
    <w:semiHidden/>
    <w:unhideWhenUsed/>
    <w:rsid w:val="006B52DE"/>
    <w:rPr>
      <w:color w:val="605E5C"/>
      <w:shd w:val="clear" w:color="auto" w:fill="E1DFDD"/>
    </w:rPr>
  </w:style>
  <w:style w:type="character" w:customStyle="1" w:styleId="Heading3Char">
    <w:name w:val="Heading 3 Char"/>
    <w:basedOn w:val="DefaultParagraphFont"/>
    <w:link w:val="Heading3"/>
    <w:uiPriority w:val="2"/>
    <w:rsid w:val="00800CCD"/>
    <w:rPr>
      <w:rFonts w:ascii="Arial" w:hAnsi="Arial" w:cs="Arial"/>
      <w:b/>
      <w:bCs/>
      <w:sz w:val="20"/>
      <w:szCs w:val="26"/>
    </w:rPr>
  </w:style>
  <w:style w:type="paragraph" w:customStyle="1" w:styleId="Paragraph">
    <w:name w:val="Paragraph"/>
    <w:basedOn w:val="Normal"/>
    <w:qFormat/>
    <w:rsid w:val="00A824E8"/>
    <w:rPr>
      <w:rFonts w:cs="Arial"/>
    </w:rPr>
  </w:style>
  <w:style w:type="paragraph" w:customStyle="1" w:styleId="Bulletlevel2">
    <w:name w:val="Bullet level 2"/>
    <w:basedOn w:val="ListBullet2"/>
    <w:uiPriority w:val="7"/>
    <w:qFormat/>
    <w:rsid w:val="00A824E8"/>
    <w:rPr>
      <w:rFonts w:cs="Arial"/>
    </w:rPr>
  </w:style>
  <w:style w:type="paragraph" w:customStyle="1" w:styleId="Bulletlevel1last">
    <w:name w:val="Bullet level 1 last"/>
    <w:basedOn w:val="ListBulletLast"/>
    <w:uiPriority w:val="6"/>
    <w:qFormat/>
    <w:rsid w:val="00A824E8"/>
  </w:style>
  <w:style w:type="paragraph" w:customStyle="1" w:styleId="Numberlistlevel2">
    <w:name w:val="Number list level 2"/>
    <w:basedOn w:val="ListNumber2"/>
    <w:uiPriority w:val="11"/>
    <w:qFormat/>
    <w:rsid w:val="004A70D6"/>
  </w:style>
  <w:style w:type="paragraph" w:customStyle="1" w:styleId="Numberlistlast">
    <w:name w:val="Number list last"/>
    <w:basedOn w:val="ListNumberLast"/>
    <w:uiPriority w:val="10"/>
    <w:qFormat/>
    <w:rsid w:val="004A70D6"/>
  </w:style>
  <w:style w:type="paragraph" w:customStyle="1" w:styleId="Numberlistlevel2last">
    <w:name w:val="Number list level 2 last"/>
    <w:basedOn w:val="Numberlistlevel2"/>
    <w:uiPriority w:val="12"/>
    <w:qFormat/>
    <w:rsid w:val="004A70D6"/>
    <w:pPr>
      <w:spacing w:after="240"/>
    </w:pPr>
  </w:style>
  <w:style w:type="paragraph" w:customStyle="1" w:styleId="Bulletlevel2last">
    <w:name w:val="Bullet level 2 last"/>
    <w:basedOn w:val="Bulletlevel2"/>
    <w:uiPriority w:val="8"/>
    <w:qFormat/>
    <w:rsid w:val="004A70D6"/>
    <w:pPr>
      <w:spacing w:after="240"/>
    </w:pPr>
  </w:style>
  <w:style w:type="table" w:customStyle="1" w:styleId="ACMAtablestyle">
    <w:name w:val="ACMA table style"/>
    <w:basedOn w:val="TableNormal"/>
    <w:uiPriority w:val="99"/>
    <w:rsid w:val="0063400E"/>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left w:w="57" w:type="dxa"/>
        <w:bottom w:w="85" w:type="dxa"/>
        <w:right w:w="57"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Pr/>
      <w:tcPr>
        <w:shd w:val="clear" w:color="auto" w:fill="F2F2F2" w:themeFill="background1" w:themeFillShade="F2"/>
      </w:tcPr>
    </w:tblStylePr>
    <w:tblStylePr w:type="band2Horz">
      <w:rPr>
        <w:rFonts w:ascii="Arial" w:hAnsi="Arial"/>
        <w:sz w:val="20"/>
      </w:rPr>
    </w:tblStylePr>
  </w:style>
  <w:style w:type="paragraph" w:customStyle="1" w:styleId="Tableheading">
    <w:name w:val="Table heading"/>
    <w:basedOn w:val="ACMATableHeader"/>
    <w:uiPriority w:val="13"/>
    <w:qFormat/>
    <w:rsid w:val="0063346D"/>
    <w:pPr>
      <w:keepNext/>
      <w:spacing w:line="240" w:lineRule="atLeast"/>
    </w:pPr>
  </w:style>
  <w:style w:type="paragraph" w:customStyle="1" w:styleId="Tableorfigurenote">
    <w:name w:val="Table or figure note"/>
    <w:basedOn w:val="ACMANotes"/>
    <w:uiPriority w:val="17"/>
    <w:qFormat/>
    <w:rsid w:val="00930510"/>
    <w:pPr>
      <w:spacing w:after="240"/>
    </w:pPr>
  </w:style>
  <w:style w:type="paragraph" w:customStyle="1" w:styleId="Figureheading">
    <w:name w:val="Figure heading"/>
    <w:basedOn w:val="ACMAFigureHeader"/>
    <w:uiPriority w:val="16"/>
    <w:qFormat/>
    <w:rsid w:val="0063346D"/>
    <w:pPr>
      <w:keepNext/>
      <w:spacing w:line="240" w:lineRule="atLeast"/>
    </w:pPr>
  </w:style>
  <w:style w:type="paragraph" w:customStyle="1" w:styleId="Tableorfigurenotemultiple">
    <w:name w:val="Table or figure note multiple"/>
    <w:basedOn w:val="Tableorfigurenote"/>
    <w:uiPriority w:val="18"/>
    <w:qFormat/>
    <w:rsid w:val="00930510"/>
    <w:pPr>
      <w:spacing w:after="80"/>
    </w:pPr>
  </w:style>
  <w:style w:type="paragraph" w:customStyle="1" w:styleId="ACMALinecover">
    <w:name w:val="ACMA_Line cover"/>
    <w:basedOn w:val="Normal"/>
    <w:qFormat/>
    <w:rsid w:val="00784722"/>
    <w:pPr>
      <w:pBdr>
        <w:bottom w:val="single" w:sz="4" w:space="1" w:color="auto"/>
      </w:pBdr>
      <w:spacing w:after="600"/>
    </w:pPr>
    <w:rPr>
      <w:rFonts w:cs="Arial"/>
    </w:rPr>
  </w:style>
  <w:style w:type="character" w:styleId="Strong">
    <w:name w:val="Strong"/>
    <w:basedOn w:val="DefaultParagraphFont"/>
    <w:semiHidden/>
    <w:qFormat/>
    <w:rsid w:val="00784722"/>
    <w:rPr>
      <w:b/>
      <w:bCs/>
    </w:rPr>
  </w:style>
  <w:style w:type="paragraph" w:customStyle="1" w:styleId="Protectivemarking">
    <w:name w:val="Protective marking"/>
    <w:basedOn w:val="Normal"/>
    <w:uiPriority w:val="99"/>
    <w:qFormat/>
    <w:rsid w:val="00B476CD"/>
    <w:pPr>
      <w:tabs>
        <w:tab w:val="left" w:pos="720"/>
      </w:tabs>
      <w:spacing w:after="0" w:line="240" w:lineRule="auto"/>
      <w:jc w:val="center"/>
    </w:pPr>
    <w:rPr>
      <w:rFonts w:cs="Arial"/>
      <w:b/>
      <w:bCs/>
      <w:color w:val="FF0000"/>
      <w:sz w:val="32"/>
      <w:lang w:eastAsia="en-US"/>
    </w:rPr>
  </w:style>
  <w:style w:type="table" w:customStyle="1" w:styleId="Style3">
    <w:name w:val="Style3"/>
    <w:basedOn w:val="TableNormal"/>
    <w:uiPriority w:val="99"/>
    <w:qFormat/>
    <w:rsid w:val="00354944"/>
    <w:rPr>
      <w:rFonts w:asciiTheme="minorHAnsi" w:eastAsiaTheme="minorHAnsi" w:hAnsiTheme="minorHAnsi" w:cstheme="minorBidi"/>
      <w:sz w:val="22"/>
      <w:szCs w:val="22"/>
      <w:lang w:eastAsia="en-US"/>
    </w:rPr>
    <w:tblPr>
      <w:tblStyleRowBandSize w:val="1"/>
      <w:tblStyleColBandSize w:val="1"/>
      <w:tblBorders>
        <w:top w:val="single" w:sz="4" w:space="0" w:color="616365"/>
        <w:left w:val="single" w:sz="4" w:space="0" w:color="616365"/>
        <w:bottom w:val="single" w:sz="4" w:space="0" w:color="616365"/>
        <w:right w:val="single" w:sz="4" w:space="0" w:color="616365"/>
        <w:insideH w:val="single" w:sz="4" w:space="0" w:color="D5D6D2"/>
        <w:insideV w:val="single" w:sz="4" w:space="0" w:color="D5D6D2"/>
      </w:tblBorders>
    </w:tblPr>
    <w:tcPr>
      <w:vAlign w:val="center"/>
    </w:tcPr>
    <w:tblStylePr w:type="firstRow">
      <w:pPr>
        <w:jc w:val="left"/>
      </w:pPr>
      <w:rPr>
        <w:rFonts w:ascii="Arial" w:hAnsi="Arial"/>
        <w:color w:val="616365"/>
      </w:rPr>
      <w:tblPr/>
      <w:tcPr>
        <w:shd w:val="clear" w:color="auto" w:fill="4F81BD" w:themeFill="accent1"/>
      </w:tcPr>
    </w:tblStylePr>
    <w:tblStylePr w:type="lastRow">
      <w:pPr>
        <w:jc w:val="left"/>
      </w:pPr>
    </w:tblStylePr>
    <w:tblStylePr w:type="firstCol">
      <w:pPr>
        <w:jc w:val="left"/>
      </w:pPr>
    </w:tblStylePr>
    <w:tblStylePr w:type="lastCol">
      <w:pPr>
        <w:jc w:val="left"/>
      </w:pPr>
    </w:tblStylePr>
    <w:tblStylePr w:type="band1Vert">
      <w:pPr>
        <w:jc w:val="left"/>
      </w:pPr>
    </w:tblStylePr>
    <w:tblStylePr w:type="band2Vert">
      <w:pPr>
        <w:wordWrap/>
        <w:spacing w:beforeLines="0" w:beforeAutospacing="0" w:afterLines="0" w:afterAutospacing="0"/>
      </w:pPr>
    </w:tblStylePr>
    <w:tblStylePr w:type="band1Horz">
      <w:pPr>
        <w:jc w:val="left"/>
      </w:pPr>
    </w:tblStylePr>
    <w:tblStylePr w:type="band2Horz">
      <w:pPr>
        <w:jc w:val="left"/>
      </w:pPr>
    </w:tblStylePr>
  </w:style>
  <w:style w:type="paragraph" w:styleId="BalloonText">
    <w:name w:val="Balloon Text"/>
    <w:basedOn w:val="Normal"/>
    <w:link w:val="BalloonTextChar"/>
    <w:semiHidden/>
    <w:unhideWhenUsed/>
    <w:rsid w:val="00E03C0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E03C0E"/>
    <w:rPr>
      <w:rFonts w:ascii="Segoe UI" w:hAnsi="Segoe UI" w:cs="Segoe UI"/>
      <w:sz w:val="18"/>
      <w:szCs w:val="18"/>
    </w:rPr>
  </w:style>
  <w:style w:type="character" w:customStyle="1" w:styleId="FootnoteTextChar">
    <w:name w:val="Footnote Text Char"/>
    <w:aliases w:val="Footnote text Char"/>
    <w:basedOn w:val="DefaultParagraphFont"/>
    <w:link w:val="FootnoteText"/>
    <w:uiPriority w:val="23"/>
    <w:locked/>
    <w:rsid w:val="00347504"/>
    <w:rPr>
      <w:rFonts w:ascii="Arial" w:hAnsi="Arial"/>
      <w:sz w:val="16"/>
      <w:szCs w:val="16"/>
    </w:rPr>
  </w:style>
  <w:style w:type="character" w:styleId="SubtleEmphasis">
    <w:name w:val="Subtle Emphasis"/>
    <w:basedOn w:val="DefaultParagraphFont"/>
    <w:uiPriority w:val="19"/>
    <w:qFormat/>
    <w:rsid w:val="00093CE6"/>
    <w:rPr>
      <w:i/>
      <w:iCs/>
      <w:color w:val="262626" w:themeColor="text1" w:themeTint="D9"/>
    </w:rPr>
  </w:style>
  <w:style w:type="paragraph" w:styleId="ListParagraph">
    <w:name w:val="List Paragraph"/>
    <w:basedOn w:val="Normal"/>
    <w:semiHidden/>
    <w:rsid w:val="00DC5368"/>
    <w:pPr>
      <w:ind w:left="720"/>
      <w:contextualSpacing/>
    </w:pPr>
  </w:style>
  <w:style w:type="paragraph" w:styleId="Revision">
    <w:name w:val="Revision"/>
    <w:hidden/>
    <w:semiHidden/>
    <w:rsid w:val="0059733D"/>
    <w:rPr>
      <w:rFonts w:ascii="Arial" w:hAnsi="Arial"/>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8937616">
      <w:bodyDiv w:val="1"/>
      <w:marLeft w:val="0"/>
      <w:marRight w:val="0"/>
      <w:marTop w:val="0"/>
      <w:marBottom w:val="0"/>
      <w:divBdr>
        <w:top w:val="none" w:sz="0" w:space="0" w:color="auto"/>
        <w:left w:val="none" w:sz="0" w:space="0" w:color="auto"/>
        <w:bottom w:val="none" w:sz="0" w:space="0" w:color="auto"/>
        <w:right w:val="none" w:sz="0" w:space="0" w:color="auto"/>
      </w:divBdr>
    </w:div>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1345136532">
      <w:bodyDiv w:val="1"/>
      <w:marLeft w:val="0"/>
      <w:marRight w:val="0"/>
      <w:marTop w:val="0"/>
      <w:marBottom w:val="0"/>
      <w:divBdr>
        <w:top w:val="none" w:sz="0" w:space="0" w:color="auto"/>
        <w:left w:val="none" w:sz="0" w:space="0" w:color="auto"/>
        <w:bottom w:val="none" w:sz="0" w:space="0" w:color="auto"/>
        <w:right w:val="none" w:sz="0" w:space="0" w:color="auto"/>
      </w:divBdr>
    </w:div>
    <w:div w:id="1346325574">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4.png"/><Relationship Id="rId18" Type="http://schemas.openxmlformats.org/officeDocument/2006/relationships/footer" Target="footer2.xml"/><Relationship Id="rId26" Type="http://schemas.openxmlformats.org/officeDocument/2006/relationships/hyperlink" Target="http://collaboration/organisation/cscd/RAS/Projects%20Documents/Telco%20Consumer%20Experience%20Research%20(2019)/Report%20and%20presentations/Privacy%20Act%201988" TargetMode="External"/><Relationship Id="rId3" Type="http://schemas.openxmlformats.org/officeDocument/2006/relationships/styles" Target="styles.xml"/><Relationship Id="rId21" Type="http://schemas.openxmlformats.org/officeDocument/2006/relationships/header" Target="header6.xml"/><Relationship Id="rId34" Type="http://schemas.openxmlformats.org/officeDocument/2006/relationships/footer" Target="footer7.xml"/><Relationship Id="rId7" Type="http://schemas.openxmlformats.org/officeDocument/2006/relationships/endnotes" Target="endnotes.xml"/><Relationship Id="rId12" Type="http://schemas.openxmlformats.org/officeDocument/2006/relationships/hyperlink" Target="http://i.creativecommons.org/l/by/3.0/88x31.png" TargetMode="External"/><Relationship Id="rId17" Type="http://schemas.openxmlformats.org/officeDocument/2006/relationships/header" Target="header4.xml"/><Relationship Id="rId25" Type="http://schemas.openxmlformats.org/officeDocument/2006/relationships/hyperlink" Target="http://enginegroup.com/" TargetMode="External"/><Relationship Id="rId33" Type="http://schemas.openxmlformats.org/officeDocument/2006/relationships/header" Target="header8.xml"/><Relationship Id="rId2" Type="http://schemas.openxmlformats.org/officeDocument/2006/relationships/numbering" Target="numbering.xml"/><Relationship Id="rId16" Type="http://schemas.openxmlformats.org/officeDocument/2006/relationships/header" Target="header3.xml"/><Relationship Id="rId20" Type="http://schemas.openxmlformats.org/officeDocument/2006/relationships/header" Target="header5.xml"/><Relationship Id="rId29" Type="http://schemas.openxmlformats.org/officeDocument/2006/relationships/hyperlink" Target="https://www.oaic.gov.au/privacy-law/privacy-registers/privacy-codes/privacy-market-and-social-research-code-2014"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24" Type="http://schemas.openxmlformats.org/officeDocument/2006/relationships/footer" Target="footer6.xml"/><Relationship Id="rId32" Type="http://schemas.openxmlformats.org/officeDocument/2006/relationships/header" Target="header7.xml"/><Relationship Id="rId37"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mailto:info@acma.gov.au" TargetMode="External"/><Relationship Id="rId23" Type="http://schemas.openxmlformats.org/officeDocument/2006/relationships/footer" Target="footer5.xml"/><Relationship Id="rId28" Type="http://schemas.openxmlformats.org/officeDocument/2006/relationships/hyperlink" Target="https://researchsociety.com.au/standards/code-of-professional-behaviour" TargetMode="External"/><Relationship Id="rId36" Type="http://schemas.openxmlformats.org/officeDocument/2006/relationships/fontTable" Target="fontTable.xml"/><Relationship Id="rId10" Type="http://schemas.openxmlformats.org/officeDocument/2006/relationships/footer" Target="footer1.xml"/><Relationship Id="rId19" Type="http://schemas.openxmlformats.org/officeDocument/2006/relationships/footer" Target="footer3.xml"/><Relationship Id="rId31" Type="http://schemas.openxmlformats.org/officeDocument/2006/relationships/hyperlink" Target="ISO20252:2019%20&#8211;%20Market,%20opinion%20and%20social%20research,%20including%20insights%20and%20data%20analytics%20standard" TargetMode="Externa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https://creativecommons.org/licenses/by/4.0/" TargetMode="External"/><Relationship Id="rId22" Type="http://schemas.openxmlformats.org/officeDocument/2006/relationships/footer" Target="footer4.xml"/><Relationship Id="rId27" Type="http://schemas.openxmlformats.org/officeDocument/2006/relationships/hyperlink" Target="http://collaboration/organisation/cscd/RAS/Projects%20Documents/Telco%20Consumer%20Experience%20Research%20(2019)/Report%20and%20presentations/Australian%20Privacy%20Principles" TargetMode="External"/><Relationship Id="rId30" Type="http://schemas.openxmlformats.org/officeDocument/2006/relationships/hyperlink" Target="https://researchsociety.com.au/documents/item/2791" TargetMode="External"/><Relationship Id="rId35" Type="http://schemas.openxmlformats.org/officeDocument/2006/relationships/footer" Target="footer8.xml"/></Relationships>
</file>

<file path=word/_rels/footer1.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hyperlink" Target="https://acma.gov.au"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s://www.acma.gov.au/sites/default/files/2020-04/Communications%20report%202018-19.pdf"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1BA4761-9BA9-4F7E-BFB4-C4A95CA39E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15</Pages>
  <Words>3307</Words>
  <Characters>16970</Characters>
  <Application>Microsoft Office Word</Application>
  <DocSecurity>0</DocSecurity>
  <Lines>808</Lines>
  <Paragraphs>633</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19644</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2020-10-26T23:05:00Z</dcterms:created>
  <dcterms:modified xsi:type="dcterms:W3CDTF">2020-10-26T23:09:00Z</dcterms:modified>
  <cp:category/>
</cp:coreProperties>
</file>