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9CA61" w14:textId="77777777" w:rsidR="007C22E9" w:rsidRPr="00084BC9" w:rsidRDefault="007C22E9" w:rsidP="007C22E9">
      <w:pPr>
        <w:pStyle w:val="ACMAReportTitle"/>
      </w:pPr>
      <w:bookmarkStart w:id="0" w:name="_Hlk1562081"/>
      <w:r w:rsidRPr="00084BC9">
        <w:t xml:space="preserve">Proposals </w:t>
      </w:r>
      <w:r>
        <w:t xml:space="preserve">to vary the Bega, Cooma and Goulburn licence area </w:t>
      </w:r>
      <w:bookmarkStart w:id="1" w:name="_GoBack"/>
      <w:bookmarkEnd w:id="1"/>
      <w:r>
        <w:t>plans</w:t>
      </w:r>
    </w:p>
    <w:bookmarkEnd w:id="0"/>
    <w:p w14:paraId="7115A9A7" w14:textId="77777777" w:rsidR="007C22E9" w:rsidRPr="00084BC9" w:rsidRDefault="007C22E9" w:rsidP="007C22E9">
      <w:pPr>
        <w:pStyle w:val="ACMAReportSubTitle"/>
      </w:pPr>
      <w:r w:rsidRPr="00084BC9">
        <w:t>Consultation paper</w:t>
      </w:r>
    </w:p>
    <w:p w14:paraId="671A5145" w14:textId="77777777" w:rsidR="00C97736" w:rsidRPr="007C22E9" w:rsidRDefault="007C22E9" w:rsidP="007C22E9">
      <w:pPr>
        <w:pStyle w:val="ACMAReportDate"/>
        <w:spacing w:after="720"/>
      </w:pPr>
      <w:r>
        <w:t>March 2019</w:t>
      </w:r>
    </w:p>
    <w:p w14:paraId="77ACA997" w14:textId="77777777" w:rsidR="00C97736" w:rsidRPr="000D76E0" w:rsidRDefault="00C97736" w:rsidP="0041071D">
      <w:pPr>
        <w:rPr>
          <w:rFonts w:cs="Arial"/>
        </w:rPr>
        <w:sectPr w:rsidR="00C97736" w:rsidRPr="000D76E0" w:rsidSect="004F556E">
          <w:headerReference w:type="default" r:id="rId8"/>
          <w:footerReference w:type="default" r:id="rId9"/>
          <w:headerReference w:type="first" r:id="rId10"/>
          <w:pgSz w:w="11906" w:h="16838" w:code="9"/>
          <w:pgMar w:top="3924" w:right="1797" w:bottom="1440" w:left="1134" w:header="709" w:footer="454" w:gutter="0"/>
          <w:cols w:space="708"/>
          <w:docGrid w:linePitch="360"/>
        </w:sectPr>
      </w:pPr>
    </w:p>
    <w:p w14:paraId="35F30AC7" w14:textId="77777777" w:rsidR="0005011A" w:rsidRPr="00F44F3A" w:rsidRDefault="0005011A" w:rsidP="00FC07B9">
      <w:pPr>
        <w:pStyle w:val="ACMACorporateAddressHeader"/>
      </w:pPr>
      <w:r w:rsidRPr="00F44F3A">
        <w:lastRenderedPageBreak/>
        <w:t>Canberra</w:t>
      </w:r>
    </w:p>
    <w:p w14:paraId="47F15720" w14:textId="77777777"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14:paraId="10A83082" w14:textId="77777777" w:rsidR="0005011A" w:rsidRPr="00FC07B9" w:rsidRDefault="0005011A" w:rsidP="00FC07B9">
      <w:pPr>
        <w:pStyle w:val="ACMACorporateAddresses"/>
      </w:pPr>
      <w:r w:rsidRPr="00FC07B9">
        <w:t>PO Box 78</w:t>
      </w:r>
      <w:r w:rsidRPr="00FC07B9">
        <w:br/>
        <w:t>Belconnen ACT 2616</w:t>
      </w:r>
    </w:p>
    <w:p w14:paraId="1F59A273" w14:textId="77777777"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14:paraId="4CB9EA99" w14:textId="77777777" w:rsidR="0005011A" w:rsidRPr="00F44F3A" w:rsidRDefault="0005011A" w:rsidP="00FC07B9">
      <w:pPr>
        <w:pStyle w:val="ACMACorporateAddressHeader"/>
      </w:pPr>
      <w:r w:rsidRPr="00F44F3A">
        <w:t>Melbourne</w:t>
      </w:r>
    </w:p>
    <w:p w14:paraId="1369BABD" w14:textId="77777777"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14:paraId="5A2D9F41" w14:textId="77777777" w:rsidR="0005011A" w:rsidRPr="00F44F3A" w:rsidRDefault="0005011A" w:rsidP="00FC07B9">
      <w:pPr>
        <w:pStyle w:val="ACMACorporateAddresses"/>
      </w:pPr>
      <w:r w:rsidRPr="00F44F3A">
        <w:t>PO Box 13112</w:t>
      </w:r>
      <w:r w:rsidRPr="00F44F3A">
        <w:br/>
        <w:t xml:space="preserve">Law Courts </w:t>
      </w:r>
      <w:r w:rsidRPr="00F44F3A">
        <w:br/>
        <w:t>Melbourne VIC 8010</w:t>
      </w:r>
    </w:p>
    <w:p w14:paraId="23435C1A" w14:textId="77777777"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14:paraId="6A3122F7" w14:textId="77777777" w:rsidR="0005011A" w:rsidRPr="00F44F3A" w:rsidRDefault="0005011A" w:rsidP="00FC07B9">
      <w:pPr>
        <w:pStyle w:val="ACMACorporateAddressHeader"/>
      </w:pPr>
      <w:r w:rsidRPr="00F44F3A">
        <w:t>Sydney</w:t>
      </w:r>
    </w:p>
    <w:p w14:paraId="7A174F8B" w14:textId="77777777" w:rsidR="0005011A" w:rsidRPr="00F44F3A" w:rsidRDefault="0005011A" w:rsidP="00FC07B9">
      <w:pPr>
        <w:pStyle w:val="ACMACorporateAddresses"/>
      </w:pPr>
      <w:r w:rsidRPr="00F44F3A">
        <w:t xml:space="preserve">Level 5 </w:t>
      </w:r>
      <w:r w:rsidRPr="00F44F3A">
        <w:br/>
        <w:t>The Bay Centre</w:t>
      </w:r>
      <w:r w:rsidRPr="00F44F3A">
        <w:br/>
        <w:t xml:space="preserve">65 Pirrama Road </w:t>
      </w:r>
      <w:r w:rsidRPr="00F44F3A">
        <w:br/>
        <w:t>Pyrmont NSW</w:t>
      </w:r>
    </w:p>
    <w:p w14:paraId="6B538453" w14:textId="77777777" w:rsidR="0005011A" w:rsidRPr="00F44F3A" w:rsidRDefault="0005011A" w:rsidP="00FC07B9">
      <w:pPr>
        <w:pStyle w:val="ACMACorporateAddresses"/>
      </w:pPr>
      <w:r w:rsidRPr="00F44F3A">
        <w:t>PO Box Q500</w:t>
      </w:r>
      <w:r w:rsidRPr="00F44F3A">
        <w:br/>
        <w:t xml:space="preserve">Queen Victoria Building </w:t>
      </w:r>
      <w:r w:rsidRPr="00F44F3A">
        <w:br/>
        <w:t>NSW 1230</w:t>
      </w:r>
    </w:p>
    <w:p w14:paraId="7E0855AA" w14:textId="77777777"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14:paraId="20CB6228" w14:textId="77777777" w:rsidR="00140318" w:rsidRPr="006D46E5" w:rsidRDefault="00140318" w:rsidP="00FC07B9">
      <w:pPr>
        <w:pStyle w:val="ACMACopyrightHeader"/>
      </w:pPr>
      <w:r w:rsidRPr="00140318">
        <w:t>Copyright notice</w:t>
      </w:r>
    </w:p>
    <w:p w14:paraId="358154B3" w14:textId="77777777" w:rsidR="00140318" w:rsidRPr="006D46E5" w:rsidRDefault="00623FF9" w:rsidP="00623FF9">
      <w:pPr>
        <w:pStyle w:val="ACMACClogo"/>
      </w:pPr>
      <w:r w:rsidRPr="00623FF9">
        <w:rPr>
          <w:noProof/>
        </w:rPr>
        <w:drawing>
          <wp:inline distT="0" distB="0" distL="0" distR="0" wp14:anchorId="74B50A8F" wp14:editId="60630E34">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inline>
        </w:drawing>
      </w:r>
    </w:p>
    <w:p w14:paraId="3D9B2B66" w14:textId="77777777" w:rsidR="00AA2DE5" w:rsidRDefault="00093E43" w:rsidP="00AA2DE5">
      <w:pPr>
        <w:pStyle w:val="ACMACorporateAddresses"/>
        <w:rPr>
          <w:rStyle w:val="Hyperlink"/>
        </w:rPr>
      </w:pPr>
      <w:hyperlink r:id="rId13" w:history="1">
        <w:r w:rsidR="00AA2DE5">
          <w:rPr>
            <w:rStyle w:val="Hyperlink"/>
          </w:rPr>
          <w:t>https://creativecommons.org/licenses/by/4.0/</w:t>
        </w:r>
      </w:hyperlink>
    </w:p>
    <w:p w14:paraId="04DCAFC4" w14:textId="77777777" w:rsidR="00AA2DE5" w:rsidRDefault="00AA2DE5" w:rsidP="00AA2DE5">
      <w:pPr>
        <w:pStyle w:val="ACMACorporateAddresses"/>
      </w:pPr>
      <w:r>
        <w:t xml:space="preserve">With the exception of coats of arms, logos, emblems, images, other third-party material or devices protected by a trademark, this content is made available under the terms of the Creative Commons Attribution 4.0 International (CC BY 4.0) licence. </w:t>
      </w:r>
    </w:p>
    <w:p w14:paraId="214F9F2A" w14:textId="77777777" w:rsidR="00AA2DE5" w:rsidRDefault="00AA2DE5" w:rsidP="00AA2DE5">
      <w:pPr>
        <w:pStyle w:val="ACMACorporateAddresses"/>
      </w:pPr>
      <w:r>
        <w:t>We request attribution as © Commonwealth of Australia (Australian Communications and Media Authority) 201</w:t>
      </w:r>
      <w:r w:rsidR="000245E5">
        <w:t>9</w:t>
      </w:r>
      <w:r>
        <w:t>.</w:t>
      </w:r>
    </w:p>
    <w:p w14:paraId="0699C123" w14:textId="77777777" w:rsidR="00AA2DE5" w:rsidRDefault="00AA2DE5" w:rsidP="00AA2DE5">
      <w:pPr>
        <w:pStyle w:val="ACMACorporateAddresses"/>
      </w:pPr>
      <w:r>
        <w:t>All other rights are reserved.</w:t>
      </w:r>
    </w:p>
    <w:p w14:paraId="53931C01" w14:textId="77777777" w:rsidR="00AA2DE5" w:rsidRDefault="00AA2DE5" w:rsidP="00AA2DE5">
      <w:pPr>
        <w:pStyle w:val="ACMACorporateAddresses"/>
      </w:pPr>
      <w: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4DA6265B" w14:textId="77777777" w:rsidR="00AA2DE5" w:rsidRDefault="00AA2DE5" w:rsidP="00AA2DE5">
      <w:pPr>
        <w:pStyle w:val="ACMACorporateAddresses"/>
      </w:pPr>
      <w:r>
        <w:t>Written enquiries may be sent to:</w:t>
      </w:r>
    </w:p>
    <w:p w14:paraId="7A1A62A6" w14:textId="77777777" w:rsidR="00AA2DE5" w:rsidRDefault="00AA2DE5" w:rsidP="00AA2DE5">
      <w:pPr>
        <w:pStyle w:val="ACMACorporateAddresses"/>
        <w:rPr>
          <w:rStyle w:val="Hyperlink"/>
        </w:rPr>
      </w:pPr>
      <w:r>
        <w:t xml:space="preserve">Manager, Editorial </w:t>
      </w:r>
      <w:r w:rsidR="000245E5">
        <w:t>Services</w:t>
      </w:r>
      <w:r>
        <w:br/>
        <w:t>PO Box 13112</w:t>
      </w:r>
      <w:r>
        <w:br/>
        <w:t>Law Courts</w:t>
      </w:r>
      <w:r>
        <w:br/>
        <w:t>Melbourne VIC 8010</w:t>
      </w:r>
      <w:r>
        <w:br/>
        <w:t xml:space="preserve">Email: </w:t>
      </w:r>
      <w:hyperlink r:id="rId14" w:history="1">
        <w:r>
          <w:rPr>
            <w:rStyle w:val="Hyperlink"/>
          </w:rPr>
          <w:t>info@acma.gov.au</w:t>
        </w:r>
      </w:hyperlink>
    </w:p>
    <w:p w14:paraId="6147623B" w14:textId="77777777" w:rsidR="00D16FE3" w:rsidRDefault="00D16FE3" w:rsidP="00D16FE3">
      <w:pPr>
        <w:pStyle w:val="ACMACorporateAddresses"/>
        <w:rPr>
          <w:rStyle w:val="Hyperlink"/>
        </w:rPr>
      </w:pPr>
    </w:p>
    <w:p w14:paraId="0A9048E1" w14:textId="77777777" w:rsidR="00D16FE3" w:rsidRPr="00D16FE3" w:rsidRDefault="00D16FE3" w:rsidP="00D16FE3">
      <w:pPr>
        <w:pStyle w:val="ACMACorporateAddresses"/>
        <w:sectPr w:rsidR="00D16FE3" w:rsidRPr="00D16FE3">
          <w:headerReference w:type="even" r:id="rId15"/>
          <w:headerReference w:type="default" r:id="rId16"/>
          <w:footerReference w:type="even" r:id="rId17"/>
          <w:footerReference w:type="default" r:id="rId18"/>
          <w:pgSz w:w="11906" w:h="16838" w:code="9"/>
          <w:pgMar w:top="3924" w:right="1797" w:bottom="697" w:left="1134" w:header="709" w:footer="119" w:gutter="0"/>
          <w:cols w:space="708"/>
          <w:docGrid w:linePitch="360"/>
        </w:sectPr>
      </w:pPr>
    </w:p>
    <w:p w14:paraId="544600C2" w14:textId="30256FF4" w:rsidR="005006C4" w:rsidRDefault="007A6CC0">
      <w:pPr>
        <w:pStyle w:val="TOC1"/>
        <w:rPr>
          <w:rFonts w:asciiTheme="minorHAnsi" w:eastAsiaTheme="minorEastAsia" w:hAnsiTheme="minorHAnsi" w:cstheme="minorBidi"/>
          <w:b w:val="0"/>
          <w:spacing w:val="0"/>
          <w:sz w:val="22"/>
          <w:szCs w:val="22"/>
        </w:rPr>
      </w:pPr>
      <w:r>
        <w:rPr>
          <w:rFonts w:cs="Arial"/>
          <w:b w:val="0"/>
        </w:rPr>
        <w:lastRenderedPageBreak/>
        <w:fldChar w:fldCharType="begin"/>
      </w:r>
      <w:r>
        <w:rPr>
          <w:rFonts w:cs="Arial"/>
          <w:b w:val="0"/>
        </w:rPr>
        <w:instrText xml:space="preserve"> TOC \o "1-3" \t "ACMA_ExecSummaryHeading,1" </w:instrText>
      </w:r>
      <w:r>
        <w:rPr>
          <w:rFonts w:cs="Arial"/>
          <w:b w:val="0"/>
        </w:rPr>
        <w:fldChar w:fldCharType="separate"/>
      </w:r>
      <w:r w:rsidR="005006C4">
        <w:t>Executive summary</w:t>
      </w:r>
      <w:r w:rsidR="005006C4">
        <w:tab/>
      </w:r>
      <w:r w:rsidR="005006C4">
        <w:fldChar w:fldCharType="begin"/>
      </w:r>
      <w:r w:rsidR="005006C4">
        <w:instrText xml:space="preserve"> PAGEREF _Toc4504316 \h </w:instrText>
      </w:r>
      <w:r w:rsidR="005006C4">
        <w:fldChar w:fldCharType="separate"/>
      </w:r>
      <w:r w:rsidR="000F79CF">
        <w:t>1</w:t>
      </w:r>
      <w:r w:rsidR="005006C4">
        <w:fldChar w:fldCharType="end"/>
      </w:r>
    </w:p>
    <w:p w14:paraId="1C97EDE4" w14:textId="0EE75A3E" w:rsidR="005006C4" w:rsidRDefault="005006C4">
      <w:pPr>
        <w:pStyle w:val="TOC3"/>
        <w:rPr>
          <w:rFonts w:asciiTheme="minorHAnsi" w:eastAsiaTheme="minorEastAsia" w:hAnsiTheme="minorHAnsi" w:cstheme="minorBidi"/>
        </w:rPr>
      </w:pPr>
      <w:r>
        <w:t>Licence Area Plan—Bega radio</w:t>
      </w:r>
      <w:r>
        <w:tab/>
      </w:r>
      <w:r>
        <w:fldChar w:fldCharType="begin"/>
      </w:r>
      <w:r>
        <w:instrText xml:space="preserve"> PAGEREF _Toc4504317 \h </w:instrText>
      </w:r>
      <w:r>
        <w:fldChar w:fldCharType="separate"/>
      </w:r>
      <w:r w:rsidR="000F79CF">
        <w:t>1</w:t>
      </w:r>
      <w:r>
        <w:fldChar w:fldCharType="end"/>
      </w:r>
    </w:p>
    <w:p w14:paraId="0B8E0E63" w14:textId="603F9A5B" w:rsidR="005006C4" w:rsidRDefault="005006C4">
      <w:pPr>
        <w:pStyle w:val="TOC3"/>
        <w:rPr>
          <w:rFonts w:asciiTheme="minorHAnsi" w:eastAsiaTheme="minorEastAsia" w:hAnsiTheme="minorHAnsi" w:cstheme="minorBidi"/>
        </w:rPr>
      </w:pPr>
      <w:r>
        <w:t>Licence Area Plan—Cooma radio</w:t>
      </w:r>
      <w:r>
        <w:tab/>
      </w:r>
      <w:r>
        <w:fldChar w:fldCharType="begin"/>
      </w:r>
      <w:r>
        <w:instrText xml:space="preserve"> PAGEREF _Toc4504318 \h </w:instrText>
      </w:r>
      <w:r>
        <w:fldChar w:fldCharType="separate"/>
      </w:r>
      <w:r w:rsidR="000F79CF">
        <w:t>1</w:t>
      </w:r>
      <w:r>
        <w:fldChar w:fldCharType="end"/>
      </w:r>
    </w:p>
    <w:p w14:paraId="63CA952C" w14:textId="50C0E93E" w:rsidR="005006C4" w:rsidRDefault="005006C4">
      <w:pPr>
        <w:pStyle w:val="TOC3"/>
        <w:rPr>
          <w:rFonts w:asciiTheme="minorHAnsi" w:eastAsiaTheme="minorEastAsia" w:hAnsiTheme="minorHAnsi" w:cstheme="minorBidi"/>
        </w:rPr>
      </w:pPr>
      <w:r>
        <w:t>Licence Area Plan—Goulburn radio</w:t>
      </w:r>
      <w:r>
        <w:tab/>
      </w:r>
      <w:r>
        <w:fldChar w:fldCharType="begin"/>
      </w:r>
      <w:r>
        <w:instrText xml:space="preserve"> PAGEREF _Toc4504319 \h </w:instrText>
      </w:r>
      <w:r>
        <w:fldChar w:fldCharType="separate"/>
      </w:r>
      <w:r w:rsidR="000F79CF">
        <w:t>1</w:t>
      </w:r>
      <w:r>
        <w:fldChar w:fldCharType="end"/>
      </w:r>
    </w:p>
    <w:p w14:paraId="6DC9B570" w14:textId="64676F90" w:rsidR="005006C4" w:rsidRDefault="005006C4">
      <w:pPr>
        <w:pStyle w:val="TOC1"/>
        <w:rPr>
          <w:rFonts w:asciiTheme="minorHAnsi" w:eastAsiaTheme="minorEastAsia" w:hAnsiTheme="minorHAnsi" w:cstheme="minorBidi"/>
          <w:b w:val="0"/>
          <w:spacing w:val="0"/>
          <w:sz w:val="22"/>
          <w:szCs w:val="22"/>
        </w:rPr>
      </w:pPr>
      <w:r>
        <w:t>Issues for comment</w:t>
      </w:r>
      <w:r>
        <w:tab/>
      </w:r>
      <w:r>
        <w:fldChar w:fldCharType="begin"/>
      </w:r>
      <w:r>
        <w:instrText xml:space="preserve"> PAGEREF _Toc4504320 \h </w:instrText>
      </w:r>
      <w:r>
        <w:fldChar w:fldCharType="separate"/>
      </w:r>
      <w:r w:rsidR="000F79CF">
        <w:t>3</w:t>
      </w:r>
      <w:r>
        <w:fldChar w:fldCharType="end"/>
      </w:r>
    </w:p>
    <w:p w14:paraId="6E427E93" w14:textId="1A9DF277" w:rsidR="005006C4" w:rsidRDefault="005006C4">
      <w:pPr>
        <w:pStyle w:val="TOC1"/>
        <w:rPr>
          <w:rFonts w:asciiTheme="minorHAnsi" w:eastAsiaTheme="minorEastAsia" w:hAnsiTheme="minorHAnsi" w:cstheme="minorBidi"/>
          <w:b w:val="0"/>
          <w:spacing w:val="0"/>
          <w:sz w:val="22"/>
          <w:szCs w:val="22"/>
        </w:rPr>
      </w:pPr>
      <w:r>
        <w:t>Introduction</w:t>
      </w:r>
      <w:r>
        <w:tab/>
      </w:r>
      <w:r>
        <w:fldChar w:fldCharType="begin"/>
      </w:r>
      <w:r>
        <w:instrText xml:space="preserve"> PAGEREF _Toc4504321 \h </w:instrText>
      </w:r>
      <w:r>
        <w:fldChar w:fldCharType="separate"/>
      </w:r>
      <w:r w:rsidR="000F79CF">
        <w:t>4</w:t>
      </w:r>
      <w:r>
        <w:fldChar w:fldCharType="end"/>
      </w:r>
    </w:p>
    <w:p w14:paraId="07FEB508" w14:textId="0FE53B5B" w:rsidR="005006C4" w:rsidRDefault="005006C4">
      <w:pPr>
        <w:pStyle w:val="TOC2"/>
        <w:rPr>
          <w:rFonts w:asciiTheme="minorHAnsi" w:eastAsiaTheme="minorEastAsia" w:hAnsiTheme="minorHAnsi" w:cstheme="minorBidi"/>
          <w:spacing w:val="0"/>
          <w:sz w:val="22"/>
          <w:szCs w:val="22"/>
        </w:rPr>
      </w:pPr>
      <w:r>
        <w:t>Planning of broadcasting services and the preparation of LAPs</w:t>
      </w:r>
      <w:r>
        <w:tab/>
      </w:r>
      <w:r>
        <w:fldChar w:fldCharType="begin"/>
      </w:r>
      <w:r>
        <w:instrText xml:space="preserve"> PAGEREF _Toc4504322 \h </w:instrText>
      </w:r>
      <w:r>
        <w:fldChar w:fldCharType="separate"/>
      </w:r>
      <w:r w:rsidR="000F79CF">
        <w:t>4</w:t>
      </w:r>
      <w:r>
        <w:fldChar w:fldCharType="end"/>
      </w:r>
    </w:p>
    <w:p w14:paraId="5173AF79" w14:textId="1B00936D" w:rsidR="005006C4" w:rsidRDefault="005006C4">
      <w:pPr>
        <w:pStyle w:val="TOC3"/>
        <w:rPr>
          <w:rFonts w:asciiTheme="minorHAnsi" w:eastAsiaTheme="minorEastAsia" w:hAnsiTheme="minorHAnsi" w:cstheme="minorBidi"/>
        </w:rPr>
      </w:pPr>
      <w:r>
        <w:t>FM planning—protected field strengths</w:t>
      </w:r>
      <w:r>
        <w:tab/>
      </w:r>
      <w:r>
        <w:fldChar w:fldCharType="begin"/>
      </w:r>
      <w:r>
        <w:instrText xml:space="preserve"> PAGEREF _Toc4504323 \h </w:instrText>
      </w:r>
      <w:r>
        <w:fldChar w:fldCharType="separate"/>
      </w:r>
      <w:r w:rsidR="000F79CF">
        <w:t>4</w:t>
      </w:r>
      <w:r>
        <w:fldChar w:fldCharType="end"/>
      </w:r>
    </w:p>
    <w:p w14:paraId="5E1F9E4E" w14:textId="1028E35F" w:rsidR="005006C4" w:rsidRDefault="005006C4">
      <w:pPr>
        <w:pStyle w:val="TOC3"/>
        <w:rPr>
          <w:rFonts w:asciiTheme="minorHAnsi" w:eastAsiaTheme="minorEastAsia" w:hAnsiTheme="minorHAnsi" w:cstheme="minorBidi"/>
        </w:rPr>
      </w:pPr>
      <w:r>
        <w:t>AM–FM conversions</w:t>
      </w:r>
      <w:r>
        <w:tab/>
      </w:r>
      <w:r>
        <w:fldChar w:fldCharType="begin"/>
      </w:r>
      <w:r>
        <w:instrText xml:space="preserve"> PAGEREF _Toc4504324 \h </w:instrText>
      </w:r>
      <w:r>
        <w:fldChar w:fldCharType="separate"/>
      </w:r>
      <w:r w:rsidR="000F79CF">
        <w:t>5</w:t>
      </w:r>
      <w:r>
        <w:fldChar w:fldCharType="end"/>
      </w:r>
    </w:p>
    <w:p w14:paraId="7E08FF02" w14:textId="31D6048D" w:rsidR="005006C4" w:rsidRDefault="005006C4">
      <w:pPr>
        <w:pStyle w:val="TOC2"/>
        <w:rPr>
          <w:rFonts w:asciiTheme="minorHAnsi" w:eastAsiaTheme="minorEastAsia" w:hAnsiTheme="minorHAnsi" w:cstheme="minorBidi"/>
          <w:spacing w:val="0"/>
          <w:sz w:val="22"/>
          <w:szCs w:val="22"/>
        </w:rPr>
      </w:pPr>
      <w:r>
        <w:t>Bega, Cooma and Goulburn LAPs</w:t>
      </w:r>
      <w:r>
        <w:tab/>
      </w:r>
      <w:r>
        <w:fldChar w:fldCharType="begin"/>
      </w:r>
      <w:r>
        <w:instrText xml:space="preserve"> PAGEREF _Toc4504325 \h </w:instrText>
      </w:r>
      <w:r>
        <w:fldChar w:fldCharType="separate"/>
      </w:r>
      <w:r w:rsidR="000F79CF">
        <w:t>7</w:t>
      </w:r>
      <w:r>
        <w:fldChar w:fldCharType="end"/>
      </w:r>
    </w:p>
    <w:p w14:paraId="3A2BE66A" w14:textId="1F63B583" w:rsidR="005006C4" w:rsidRDefault="005006C4">
      <w:pPr>
        <w:pStyle w:val="TOC3"/>
        <w:rPr>
          <w:rFonts w:asciiTheme="minorHAnsi" w:eastAsiaTheme="minorEastAsia" w:hAnsiTheme="minorHAnsi" w:cstheme="minorBidi"/>
        </w:rPr>
      </w:pPr>
      <w:r>
        <w:t>Bega</w:t>
      </w:r>
      <w:r>
        <w:tab/>
      </w:r>
      <w:r>
        <w:fldChar w:fldCharType="begin"/>
      </w:r>
      <w:r>
        <w:instrText xml:space="preserve"> PAGEREF _Toc4504326 \h </w:instrText>
      </w:r>
      <w:r>
        <w:fldChar w:fldCharType="separate"/>
      </w:r>
      <w:r w:rsidR="000F79CF">
        <w:t>7</w:t>
      </w:r>
      <w:r>
        <w:fldChar w:fldCharType="end"/>
      </w:r>
    </w:p>
    <w:p w14:paraId="41333F8F" w14:textId="126438AD" w:rsidR="005006C4" w:rsidRDefault="005006C4">
      <w:pPr>
        <w:pStyle w:val="TOC3"/>
        <w:rPr>
          <w:rFonts w:asciiTheme="minorHAnsi" w:eastAsiaTheme="minorEastAsia" w:hAnsiTheme="minorHAnsi" w:cstheme="minorBidi"/>
        </w:rPr>
      </w:pPr>
      <w:r>
        <w:t>Cooma</w:t>
      </w:r>
      <w:r>
        <w:tab/>
      </w:r>
      <w:r>
        <w:fldChar w:fldCharType="begin"/>
      </w:r>
      <w:r>
        <w:instrText xml:space="preserve"> PAGEREF _Toc4504327 \h </w:instrText>
      </w:r>
      <w:r>
        <w:fldChar w:fldCharType="separate"/>
      </w:r>
      <w:r w:rsidR="000F79CF">
        <w:t>7</w:t>
      </w:r>
      <w:r>
        <w:fldChar w:fldCharType="end"/>
      </w:r>
    </w:p>
    <w:p w14:paraId="661A1CA0" w14:textId="68962915" w:rsidR="005006C4" w:rsidRDefault="005006C4">
      <w:pPr>
        <w:pStyle w:val="TOC3"/>
        <w:rPr>
          <w:rFonts w:asciiTheme="minorHAnsi" w:eastAsiaTheme="minorEastAsia" w:hAnsiTheme="minorHAnsi" w:cstheme="minorBidi"/>
        </w:rPr>
      </w:pPr>
      <w:r>
        <w:t>Goulburn</w:t>
      </w:r>
      <w:r>
        <w:tab/>
      </w:r>
      <w:r>
        <w:fldChar w:fldCharType="begin"/>
      </w:r>
      <w:r>
        <w:instrText xml:space="preserve"> PAGEREF _Toc4504328 \h </w:instrText>
      </w:r>
      <w:r>
        <w:fldChar w:fldCharType="separate"/>
      </w:r>
      <w:r w:rsidR="000F79CF">
        <w:t>7</w:t>
      </w:r>
      <w:r>
        <w:fldChar w:fldCharType="end"/>
      </w:r>
    </w:p>
    <w:p w14:paraId="12C91180" w14:textId="64C4F54B" w:rsidR="005006C4" w:rsidRDefault="005006C4">
      <w:pPr>
        <w:pStyle w:val="TOC1"/>
        <w:rPr>
          <w:rFonts w:asciiTheme="minorHAnsi" w:eastAsiaTheme="minorEastAsia" w:hAnsiTheme="minorHAnsi" w:cstheme="minorBidi"/>
          <w:b w:val="0"/>
          <w:spacing w:val="0"/>
          <w:sz w:val="22"/>
          <w:szCs w:val="22"/>
        </w:rPr>
      </w:pPr>
      <w:r>
        <w:t>Preliminary view 1: Commercial radio—Bega LAP</w:t>
      </w:r>
      <w:r>
        <w:tab/>
      </w:r>
      <w:r>
        <w:fldChar w:fldCharType="begin"/>
      </w:r>
      <w:r>
        <w:instrText xml:space="preserve"> PAGEREF _Toc4504329 \h </w:instrText>
      </w:r>
      <w:r>
        <w:fldChar w:fldCharType="separate"/>
      </w:r>
      <w:r w:rsidR="000F79CF">
        <w:t>9</w:t>
      </w:r>
      <w:r>
        <w:fldChar w:fldCharType="end"/>
      </w:r>
    </w:p>
    <w:p w14:paraId="46B11A24" w14:textId="5B6BF6E2" w:rsidR="005006C4" w:rsidRDefault="005006C4">
      <w:pPr>
        <w:pStyle w:val="TOC2"/>
        <w:rPr>
          <w:rFonts w:asciiTheme="minorHAnsi" w:eastAsiaTheme="minorEastAsia" w:hAnsiTheme="minorHAnsi" w:cstheme="minorBidi"/>
          <w:spacing w:val="0"/>
          <w:sz w:val="22"/>
          <w:szCs w:val="22"/>
        </w:rPr>
      </w:pPr>
      <w:r>
        <w:t>Summary</w:t>
      </w:r>
      <w:r>
        <w:tab/>
      </w:r>
      <w:r>
        <w:fldChar w:fldCharType="begin"/>
      </w:r>
      <w:r>
        <w:instrText xml:space="preserve"> PAGEREF _Toc4504330 \h </w:instrText>
      </w:r>
      <w:r>
        <w:fldChar w:fldCharType="separate"/>
      </w:r>
      <w:r w:rsidR="000F79CF">
        <w:t>9</w:t>
      </w:r>
      <w:r>
        <w:fldChar w:fldCharType="end"/>
      </w:r>
    </w:p>
    <w:p w14:paraId="1344AB3A" w14:textId="73227449" w:rsidR="005006C4" w:rsidRDefault="005006C4">
      <w:pPr>
        <w:pStyle w:val="TOC2"/>
        <w:rPr>
          <w:rFonts w:asciiTheme="minorHAnsi" w:eastAsiaTheme="minorEastAsia" w:hAnsiTheme="minorHAnsi" w:cstheme="minorBidi"/>
          <w:spacing w:val="0"/>
          <w:sz w:val="22"/>
          <w:szCs w:val="22"/>
        </w:rPr>
      </w:pPr>
      <w:r>
        <w:t>Background</w:t>
      </w:r>
      <w:r>
        <w:tab/>
      </w:r>
      <w:r>
        <w:fldChar w:fldCharType="begin"/>
      </w:r>
      <w:r>
        <w:instrText xml:space="preserve"> PAGEREF _Toc4504331 \h </w:instrText>
      </w:r>
      <w:r>
        <w:fldChar w:fldCharType="separate"/>
      </w:r>
      <w:r w:rsidR="000F79CF">
        <w:t>9</w:t>
      </w:r>
      <w:r>
        <w:fldChar w:fldCharType="end"/>
      </w:r>
    </w:p>
    <w:p w14:paraId="4C6982DF" w14:textId="60EF9D2E" w:rsidR="005006C4" w:rsidRDefault="005006C4">
      <w:pPr>
        <w:pStyle w:val="TOC3"/>
        <w:rPr>
          <w:rFonts w:asciiTheme="minorHAnsi" w:eastAsiaTheme="minorEastAsia" w:hAnsiTheme="minorHAnsi" w:cstheme="minorBidi"/>
        </w:rPr>
      </w:pPr>
      <w:r>
        <w:t>Eligibility for AM–FM conversion</w:t>
      </w:r>
      <w:r>
        <w:tab/>
      </w:r>
      <w:r>
        <w:fldChar w:fldCharType="begin"/>
      </w:r>
      <w:r>
        <w:instrText xml:space="preserve"> PAGEREF _Toc4504332 \h </w:instrText>
      </w:r>
      <w:r>
        <w:fldChar w:fldCharType="separate"/>
      </w:r>
      <w:r w:rsidR="000F79CF">
        <w:t>10</w:t>
      </w:r>
      <w:r>
        <w:fldChar w:fldCharType="end"/>
      </w:r>
    </w:p>
    <w:p w14:paraId="06CE84B3" w14:textId="05791ECE" w:rsidR="005006C4" w:rsidRDefault="005006C4">
      <w:pPr>
        <w:pStyle w:val="TOC2"/>
        <w:rPr>
          <w:rFonts w:asciiTheme="minorHAnsi" w:eastAsiaTheme="minorEastAsia" w:hAnsiTheme="minorHAnsi" w:cstheme="minorBidi"/>
          <w:spacing w:val="0"/>
          <w:sz w:val="22"/>
          <w:szCs w:val="22"/>
        </w:rPr>
      </w:pPr>
      <w:r>
        <w:t>Coverage analysis—2EC conversion</w:t>
      </w:r>
      <w:r>
        <w:tab/>
      </w:r>
      <w:r>
        <w:fldChar w:fldCharType="begin"/>
      </w:r>
      <w:r>
        <w:instrText xml:space="preserve"> PAGEREF _Toc4504333 \h </w:instrText>
      </w:r>
      <w:r>
        <w:fldChar w:fldCharType="separate"/>
      </w:r>
      <w:r w:rsidR="000F79CF">
        <w:t>10</w:t>
      </w:r>
      <w:r>
        <w:fldChar w:fldCharType="end"/>
      </w:r>
    </w:p>
    <w:p w14:paraId="3BC578C8" w14:textId="095917F0" w:rsidR="005006C4" w:rsidRDefault="005006C4">
      <w:pPr>
        <w:pStyle w:val="TOC3"/>
        <w:rPr>
          <w:rFonts w:asciiTheme="minorHAnsi" w:eastAsiaTheme="minorEastAsia" w:hAnsiTheme="minorHAnsi" w:cstheme="minorBidi"/>
        </w:rPr>
      </w:pPr>
      <w:r>
        <w:t>Coverage prediction for the proposed 94.5 MHz 2EC service and infill transmitters</w:t>
      </w:r>
      <w:r>
        <w:tab/>
      </w:r>
      <w:r>
        <w:fldChar w:fldCharType="begin"/>
      </w:r>
      <w:r>
        <w:instrText xml:space="preserve"> PAGEREF _Toc4504334 \h </w:instrText>
      </w:r>
      <w:r>
        <w:fldChar w:fldCharType="separate"/>
      </w:r>
      <w:r w:rsidR="000F79CF">
        <w:t>10</w:t>
      </w:r>
      <w:r>
        <w:fldChar w:fldCharType="end"/>
      </w:r>
    </w:p>
    <w:p w14:paraId="21B75B83" w14:textId="7C936A31" w:rsidR="005006C4" w:rsidRDefault="005006C4">
      <w:pPr>
        <w:pStyle w:val="TOC3"/>
        <w:rPr>
          <w:rFonts w:asciiTheme="minorHAnsi" w:eastAsiaTheme="minorEastAsia" w:hAnsiTheme="minorHAnsi" w:cstheme="minorBidi"/>
        </w:rPr>
      </w:pPr>
      <w:r>
        <w:t>Impact on fortuitous reception</w:t>
      </w:r>
      <w:r>
        <w:tab/>
      </w:r>
      <w:r>
        <w:fldChar w:fldCharType="begin"/>
      </w:r>
      <w:r>
        <w:instrText xml:space="preserve"> PAGEREF _Toc4504335 \h </w:instrText>
      </w:r>
      <w:r>
        <w:fldChar w:fldCharType="separate"/>
      </w:r>
      <w:r w:rsidR="000F79CF">
        <w:t>11</w:t>
      </w:r>
      <w:r>
        <w:fldChar w:fldCharType="end"/>
      </w:r>
    </w:p>
    <w:p w14:paraId="123E75AD" w14:textId="309854A9" w:rsidR="005006C4" w:rsidRDefault="005006C4">
      <w:pPr>
        <w:pStyle w:val="TOC2"/>
        <w:rPr>
          <w:rFonts w:asciiTheme="minorHAnsi" w:eastAsiaTheme="minorEastAsia" w:hAnsiTheme="minorHAnsi" w:cstheme="minorBidi"/>
          <w:spacing w:val="0"/>
          <w:sz w:val="22"/>
          <w:szCs w:val="22"/>
        </w:rPr>
      </w:pPr>
      <w:r>
        <w:t>Addition of 2EEE Eden infill transmitter</w:t>
      </w:r>
      <w:r>
        <w:tab/>
      </w:r>
      <w:r>
        <w:fldChar w:fldCharType="begin"/>
      </w:r>
      <w:r>
        <w:instrText xml:space="preserve"> PAGEREF _Toc4504336 \h </w:instrText>
      </w:r>
      <w:r>
        <w:fldChar w:fldCharType="separate"/>
      </w:r>
      <w:r w:rsidR="000F79CF">
        <w:t>12</w:t>
      </w:r>
      <w:r>
        <w:fldChar w:fldCharType="end"/>
      </w:r>
    </w:p>
    <w:p w14:paraId="01353376" w14:textId="6C8DB8F9" w:rsidR="005006C4" w:rsidRDefault="005006C4">
      <w:pPr>
        <w:pStyle w:val="TOC3"/>
        <w:rPr>
          <w:rFonts w:asciiTheme="minorHAnsi" w:eastAsiaTheme="minorEastAsia" w:hAnsiTheme="minorHAnsi" w:cstheme="minorBidi"/>
        </w:rPr>
      </w:pPr>
      <w:r>
        <w:t>Coverage of the 2EEE Eden infill transmitters</w:t>
      </w:r>
      <w:r>
        <w:tab/>
      </w:r>
      <w:r>
        <w:fldChar w:fldCharType="begin"/>
      </w:r>
      <w:r>
        <w:instrText xml:space="preserve"> PAGEREF _Toc4504337 \h </w:instrText>
      </w:r>
      <w:r>
        <w:fldChar w:fldCharType="separate"/>
      </w:r>
      <w:r w:rsidR="000F79CF">
        <w:t>12</w:t>
      </w:r>
      <w:r>
        <w:fldChar w:fldCharType="end"/>
      </w:r>
    </w:p>
    <w:p w14:paraId="7103DF86" w14:textId="18EC0740" w:rsidR="005006C4" w:rsidRDefault="005006C4">
      <w:pPr>
        <w:pStyle w:val="TOC2"/>
        <w:rPr>
          <w:rFonts w:asciiTheme="minorHAnsi" w:eastAsiaTheme="minorEastAsia" w:hAnsiTheme="minorHAnsi" w:cstheme="minorBidi"/>
          <w:spacing w:val="0"/>
          <w:sz w:val="22"/>
          <w:szCs w:val="22"/>
        </w:rPr>
      </w:pPr>
      <w:r>
        <w:t>Interference and overspill assessments—2EC FM</w:t>
      </w:r>
      <w:r>
        <w:tab/>
      </w:r>
      <w:r>
        <w:fldChar w:fldCharType="begin"/>
      </w:r>
      <w:r>
        <w:instrText xml:space="preserve"> PAGEREF _Toc4504338 \h </w:instrText>
      </w:r>
      <w:r>
        <w:fldChar w:fldCharType="separate"/>
      </w:r>
      <w:r w:rsidR="000F79CF">
        <w:t>12</w:t>
      </w:r>
      <w:r>
        <w:fldChar w:fldCharType="end"/>
      </w:r>
    </w:p>
    <w:p w14:paraId="3CA31796" w14:textId="4D9D2806" w:rsidR="005006C4" w:rsidRDefault="005006C4">
      <w:pPr>
        <w:pStyle w:val="TOC3"/>
        <w:rPr>
          <w:rFonts w:asciiTheme="minorHAnsi" w:eastAsiaTheme="minorEastAsia" w:hAnsiTheme="minorHAnsi" w:cstheme="minorBidi"/>
        </w:rPr>
      </w:pPr>
      <w:r>
        <w:t>Interference predictions relating to the 2EC FM conversion proposal</w:t>
      </w:r>
      <w:r>
        <w:tab/>
      </w:r>
      <w:r>
        <w:fldChar w:fldCharType="begin"/>
      </w:r>
      <w:r>
        <w:instrText xml:space="preserve"> PAGEREF _Toc4504339 \h </w:instrText>
      </w:r>
      <w:r>
        <w:fldChar w:fldCharType="separate"/>
      </w:r>
      <w:r w:rsidR="000F79CF">
        <w:t>12</w:t>
      </w:r>
      <w:r>
        <w:fldChar w:fldCharType="end"/>
      </w:r>
    </w:p>
    <w:p w14:paraId="57CC96E7" w14:textId="4B5B7840" w:rsidR="005006C4" w:rsidRDefault="005006C4">
      <w:pPr>
        <w:pStyle w:val="TOC3"/>
        <w:rPr>
          <w:rFonts w:asciiTheme="minorHAnsi" w:eastAsiaTheme="minorEastAsia" w:hAnsiTheme="minorHAnsi" w:cstheme="minorBidi"/>
        </w:rPr>
      </w:pPr>
      <w:r>
        <w:t>Interference predictions relating to 2EEE additional Eden FM infill</w:t>
      </w:r>
      <w:r>
        <w:tab/>
      </w:r>
      <w:r>
        <w:fldChar w:fldCharType="begin"/>
      </w:r>
      <w:r>
        <w:instrText xml:space="preserve"> PAGEREF _Toc4504340 \h </w:instrText>
      </w:r>
      <w:r>
        <w:fldChar w:fldCharType="separate"/>
      </w:r>
      <w:r w:rsidR="000F79CF">
        <w:t>13</w:t>
      </w:r>
      <w:r>
        <w:fldChar w:fldCharType="end"/>
      </w:r>
    </w:p>
    <w:p w14:paraId="5EC60BB6" w14:textId="03970FD0" w:rsidR="005006C4" w:rsidRDefault="005006C4">
      <w:pPr>
        <w:pStyle w:val="TOC3"/>
        <w:rPr>
          <w:rFonts w:asciiTheme="minorHAnsi" w:eastAsiaTheme="minorEastAsia" w:hAnsiTheme="minorHAnsi" w:cstheme="minorBidi"/>
        </w:rPr>
      </w:pPr>
      <w:r>
        <w:t>Coverage overspill by Bega 94.5 MHz service</w:t>
      </w:r>
      <w:r>
        <w:tab/>
      </w:r>
      <w:r>
        <w:fldChar w:fldCharType="begin"/>
      </w:r>
      <w:r>
        <w:instrText xml:space="preserve"> PAGEREF _Toc4504341 \h </w:instrText>
      </w:r>
      <w:r>
        <w:fldChar w:fldCharType="separate"/>
      </w:r>
      <w:r w:rsidR="000F79CF">
        <w:t>13</w:t>
      </w:r>
      <w:r>
        <w:fldChar w:fldCharType="end"/>
      </w:r>
    </w:p>
    <w:p w14:paraId="6EBC1F41" w14:textId="06027898" w:rsidR="005006C4" w:rsidRDefault="005006C4">
      <w:pPr>
        <w:pStyle w:val="TOC2"/>
        <w:rPr>
          <w:rFonts w:asciiTheme="minorHAnsi" w:eastAsiaTheme="minorEastAsia" w:hAnsiTheme="minorHAnsi" w:cstheme="minorBidi"/>
          <w:spacing w:val="0"/>
          <w:sz w:val="22"/>
          <w:szCs w:val="22"/>
        </w:rPr>
      </w:pPr>
      <w:r>
        <w:t>Simulcast period</w:t>
      </w:r>
      <w:r>
        <w:tab/>
      </w:r>
      <w:r>
        <w:fldChar w:fldCharType="begin"/>
      </w:r>
      <w:r>
        <w:instrText xml:space="preserve"> PAGEREF _Toc4504342 \h </w:instrText>
      </w:r>
      <w:r>
        <w:fldChar w:fldCharType="separate"/>
      </w:r>
      <w:r w:rsidR="000F79CF">
        <w:t>13</w:t>
      </w:r>
      <w:r>
        <w:fldChar w:fldCharType="end"/>
      </w:r>
    </w:p>
    <w:p w14:paraId="4207EE29" w14:textId="4C253A0E" w:rsidR="005006C4" w:rsidRDefault="005006C4">
      <w:pPr>
        <w:pStyle w:val="TOC2"/>
        <w:rPr>
          <w:rFonts w:asciiTheme="minorHAnsi" w:eastAsiaTheme="minorEastAsia" w:hAnsiTheme="minorHAnsi" w:cstheme="minorBidi"/>
          <w:spacing w:val="0"/>
          <w:sz w:val="22"/>
          <w:szCs w:val="22"/>
        </w:rPr>
      </w:pPr>
      <w:r>
        <w:t>Preliminary view</w:t>
      </w:r>
      <w:r>
        <w:tab/>
      </w:r>
      <w:r>
        <w:fldChar w:fldCharType="begin"/>
      </w:r>
      <w:r>
        <w:instrText xml:space="preserve"> PAGEREF _Toc4504343 \h </w:instrText>
      </w:r>
      <w:r>
        <w:fldChar w:fldCharType="separate"/>
      </w:r>
      <w:r w:rsidR="000F79CF">
        <w:t>14</w:t>
      </w:r>
      <w:r>
        <w:fldChar w:fldCharType="end"/>
      </w:r>
    </w:p>
    <w:p w14:paraId="454863F3" w14:textId="30E4BD4D" w:rsidR="005006C4" w:rsidRDefault="005006C4">
      <w:pPr>
        <w:pStyle w:val="TOC1"/>
        <w:rPr>
          <w:rFonts w:asciiTheme="minorHAnsi" w:eastAsiaTheme="minorEastAsia" w:hAnsiTheme="minorHAnsi" w:cstheme="minorBidi"/>
          <w:b w:val="0"/>
          <w:spacing w:val="0"/>
          <w:sz w:val="22"/>
          <w:szCs w:val="22"/>
        </w:rPr>
      </w:pPr>
      <w:r>
        <w:t>Preliminary view 2: Community radio and national radio—Bega LAP</w:t>
      </w:r>
      <w:r>
        <w:tab/>
      </w:r>
      <w:r>
        <w:fldChar w:fldCharType="begin"/>
      </w:r>
      <w:r>
        <w:instrText xml:space="preserve"> PAGEREF _Toc4504344 \h </w:instrText>
      </w:r>
      <w:r>
        <w:fldChar w:fldCharType="separate"/>
      </w:r>
      <w:r w:rsidR="000F79CF">
        <w:t>15</w:t>
      </w:r>
      <w:r>
        <w:fldChar w:fldCharType="end"/>
      </w:r>
    </w:p>
    <w:p w14:paraId="052F3EF1" w14:textId="534F2D9C" w:rsidR="005006C4" w:rsidRDefault="005006C4">
      <w:pPr>
        <w:pStyle w:val="TOC2"/>
        <w:rPr>
          <w:rFonts w:asciiTheme="minorHAnsi" w:eastAsiaTheme="minorEastAsia" w:hAnsiTheme="minorHAnsi" w:cstheme="minorBidi"/>
          <w:spacing w:val="0"/>
          <w:sz w:val="22"/>
          <w:szCs w:val="22"/>
        </w:rPr>
      </w:pPr>
      <w:r>
        <w:lastRenderedPageBreak/>
        <w:t>Summary</w:t>
      </w:r>
      <w:r>
        <w:tab/>
      </w:r>
      <w:r>
        <w:fldChar w:fldCharType="begin"/>
      </w:r>
      <w:r>
        <w:instrText xml:space="preserve"> PAGEREF _Toc4504345 \h </w:instrText>
      </w:r>
      <w:r>
        <w:fldChar w:fldCharType="separate"/>
      </w:r>
      <w:r w:rsidR="000F79CF">
        <w:t>15</w:t>
      </w:r>
      <w:r>
        <w:fldChar w:fldCharType="end"/>
      </w:r>
    </w:p>
    <w:p w14:paraId="008E58FB" w14:textId="4B20198B" w:rsidR="005006C4" w:rsidRDefault="005006C4">
      <w:pPr>
        <w:pStyle w:val="TOC2"/>
        <w:rPr>
          <w:rFonts w:asciiTheme="minorHAnsi" w:eastAsiaTheme="minorEastAsia" w:hAnsiTheme="minorHAnsi" w:cstheme="minorBidi"/>
          <w:spacing w:val="0"/>
          <w:sz w:val="22"/>
          <w:szCs w:val="22"/>
        </w:rPr>
      </w:pPr>
      <w:r>
        <w:t>Background</w:t>
      </w:r>
      <w:r>
        <w:tab/>
      </w:r>
      <w:r>
        <w:fldChar w:fldCharType="begin"/>
      </w:r>
      <w:r>
        <w:instrText xml:space="preserve"> PAGEREF _Toc4504346 \h </w:instrText>
      </w:r>
      <w:r>
        <w:fldChar w:fldCharType="separate"/>
      </w:r>
      <w:r w:rsidR="000F79CF">
        <w:t>15</w:t>
      </w:r>
      <w:r>
        <w:fldChar w:fldCharType="end"/>
      </w:r>
    </w:p>
    <w:p w14:paraId="6FF835DA" w14:textId="4ABBB875" w:rsidR="005006C4" w:rsidRDefault="005006C4">
      <w:pPr>
        <w:pStyle w:val="TOC2"/>
        <w:rPr>
          <w:rFonts w:asciiTheme="minorHAnsi" w:eastAsiaTheme="minorEastAsia" w:hAnsiTheme="minorHAnsi" w:cstheme="minorBidi"/>
          <w:spacing w:val="0"/>
          <w:sz w:val="22"/>
          <w:szCs w:val="22"/>
        </w:rPr>
      </w:pPr>
      <w:r>
        <w:t>Effect on planned national Genoa services</w:t>
      </w:r>
      <w:r>
        <w:tab/>
      </w:r>
      <w:r>
        <w:fldChar w:fldCharType="begin"/>
      </w:r>
      <w:r>
        <w:instrText xml:space="preserve"> PAGEREF _Toc4504347 \h </w:instrText>
      </w:r>
      <w:r>
        <w:fldChar w:fldCharType="separate"/>
      </w:r>
      <w:r w:rsidR="000F79CF">
        <w:t>16</w:t>
      </w:r>
      <w:r>
        <w:fldChar w:fldCharType="end"/>
      </w:r>
    </w:p>
    <w:p w14:paraId="2036CD88" w14:textId="0643D89E" w:rsidR="005006C4" w:rsidRDefault="005006C4">
      <w:pPr>
        <w:pStyle w:val="TOC2"/>
        <w:rPr>
          <w:rFonts w:asciiTheme="minorHAnsi" w:eastAsiaTheme="minorEastAsia" w:hAnsiTheme="minorHAnsi" w:cstheme="minorBidi"/>
          <w:spacing w:val="0"/>
          <w:sz w:val="22"/>
          <w:szCs w:val="22"/>
        </w:rPr>
      </w:pPr>
      <w:r>
        <w:t>Proposed Community Service at Merimbula</w:t>
      </w:r>
      <w:r>
        <w:tab/>
      </w:r>
      <w:r>
        <w:fldChar w:fldCharType="begin"/>
      </w:r>
      <w:r>
        <w:instrText xml:space="preserve"> PAGEREF _Toc4504348 \h </w:instrText>
      </w:r>
      <w:r>
        <w:fldChar w:fldCharType="separate"/>
      </w:r>
      <w:r w:rsidR="000F79CF">
        <w:t>16</w:t>
      </w:r>
      <w:r>
        <w:fldChar w:fldCharType="end"/>
      </w:r>
    </w:p>
    <w:p w14:paraId="7177979F" w14:textId="04B899B3" w:rsidR="005006C4" w:rsidRDefault="005006C4">
      <w:pPr>
        <w:pStyle w:val="TOC2"/>
        <w:rPr>
          <w:rFonts w:asciiTheme="minorHAnsi" w:eastAsiaTheme="minorEastAsia" w:hAnsiTheme="minorHAnsi" w:cstheme="minorBidi"/>
          <w:spacing w:val="0"/>
          <w:sz w:val="22"/>
          <w:szCs w:val="22"/>
        </w:rPr>
      </w:pPr>
      <w:r>
        <w:t>Preliminary view</w:t>
      </w:r>
      <w:r>
        <w:tab/>
      </w:r>
      <w:r>
        <w:fldChar w:fldCharType="begin"/>
      </w:r>
      <w:r>
        <w:instrText xml:space="preserve"> PAGEREF _Toc4504349 \h </w:instrText>
      </w:r>
      <w:r>
        <w:fldChar w:fldCharType="separate"/>
      </w:r>
      <w:r w:rsidR="000F79CF">
        <w:t>17</w:t>
      </w:r>
      <w:r>
        <w:fldChar w:fldCharType="end"/>
      </w:r>
    </w:p>
    <w:p w14:paraId="140097F7" w14:textId="7DDA17C9" w:rsidR="005006C4" w:rsidRDefault="005006C4">
      <w:pPr>
        <w:pStyle w:val="TOC1"/>
        <w:rPr>
          <w:rFonts w:asciiTheme="minorHAnsi" w:eastAsiaTheme="minorEastAsia" w:hAnsiTheme="minorHAnsi" w:cstheme="minorBidi"/>
          <w:b w:val="0"/>
          <w:spacing w:val="0"/>
          <w:sz w:val="22"/>
          <w:szCs w:val="22"/>
        </w:rPr>
      </w:pPr>
      <w:r>
        <w:t>Preliminary view 3: Commercial radio—Cooma LAP</w:t>
      </w:r>
      <w:r>
        <w:tab/>
      </w:r>
      <w:r>
        <w:fldChar w:fldCharType="begin"/>
      </w:r>
      <w:r>
        <w:instrText xml:space="preserve"> PAGEREF _Toc4504350 \h </w:instrText>
      </w:r>
      <w:r>
        <w:fldChar w:fldCharType="separate"/>
      </w:r>
      <w:r w:rsidR="000F79CF">
        <w:t>18</w:t>
      </w:r>
      <w:r>
        <w:fldChar w:fldCharType="end"/>
      </w:r>
    </w:p>
    <w:p w14:paraId="75D2931A" w14:textId="5E2E9BD4" w:rsidR="005006C4" w:rsidRDefault="005006C4">
      <w:pPr>
        <w:pStyle w:val="TOC2"/>
        <w:rPr>
          <w:rFonts w:asciiTheme="minorHAnsi" w:eastAsiaTheme="minorEastAsia" w:hAnsiTheme="minorHAnsi" w:cstheme="minorBidi"/>
          <w:spacing w:val="0"/>
          <w:sz w:val="22"/>
          <w:szCs w:val="22"/>
        </w:rPr>
      </w:pPr>
      <w:r>
        <w:t>Summary</w:t>
      </w:r>
      <w:r>
        <w:tab/>
      </w:r>
      <w:r>
        <w:fldChar w:fldCharType="begin"/>
      </w:r>
      <w:r>
        <w:instrText xml:space="preserve"> PAGEREF _Toc4504351 \h </w:instrText>
      </w:r>
      <w:r>
        <w:fldChar w:fldCharType="separate"/>
      </w:r>
      <w:r w:rsidR="000F79CF">
        <w:t>18</w:t>
      </w:r>
      <w:r>
        <w:fldChar w:fldCharType="end"/>
      </w:r>
    </w:p>
    <w:p w14:paraId="2A624B60" w14:textId="1DE5ADCE" w:rsidR="005006C4" w:rsidRDefault="005006C4">
      <w:pPr>
        <w:pStyle w:val="TOC2"/>
        <w:rPr>
          <w:rFonts w:asciiTheme="minorHAnsi" w:eastAsiaTheme="minorEastAsia" w:hAnsiTheme="minorHAnsi" w:cstheme="minorBidi"/>
          <w:spacing w:val="0"/>
          <w:sz w:val="22"/>
          <w:szCs w:val="22"/>
        </w:rPr>
      </w:pPr>
      <w:r>
        <w:t>Background</w:t>
      </w:r>
      <w:r>
        <w:tab/>
      </w:r>
      <w:r>
        <w:fldChar w:fldCharType="begin"/>
      </w:r>
      <w:r>
        <w:instrText xml:space="preserve"> PAGEREF _Toc4504352 \h </w:instrText>
      </w:r>
      <w:r>
        <w:fldChar w:fldCharType="separate"/>
      </w:r>
      <w:r w:rsidR="000F79CF">
        <w:t>18</w:t>
      </w:r>
      <w:r>
        <w:fldChar w:fldCharType="end"/>
      </w:r>
    </w:p>
    <w:p w14:paraId="17F27054" w14:textId="111671AC" w:rsidR="005006C4" w:rsidRDefault="005006C4">
      <w:pPr>
        <w:pStyle w:val="TOC3"/>
        <w:rPr>
          <w:rFonts w:asciiTheme="minorHAnsi" w:eastAsiaTheme="minorEastAsia" w:hAnsiTheme="minorHAnsi" w:cstheme="minorBidi"/>
        </w:rPr>
      </w:pPr>
      <w:r>
        <w:t>Eligibility for conversion</w:t>
      </w:r>
      <w:r>
        <w:tab/>
      </w:r>
      <w:r>
        <w:fldChar w:fldCharType="begin"/>
      </w:r>
      <w:r>
        <w:instrText xml:space="preserve"> PAGEREF _Toc4504353 \h </w:instrText>
      </w:r>
      <w:r>
        <w:fldChar w:fldCharType="separate"/>
      </w:r>
      <w:r w:rsidR="000F79CF">
        <w:t>19</w:t>
      </w:r>
      <w:r>
        <w:fldChar w:fldCharType="end"/>
      </w:r>
    </w:p>
    <w:p w14:paraId="4ACC00CF" w14:textId="7D12D029" w:rsidR="005006C4" w:rsidRDefault="005006C4">
      <w:pPr>
        <w:pStyle w:val="TOC2"/>
        <w:rPr>
          <w:rFonts w:asciiTheme="minorHAnsi" w:eastAsiaTheme="minorEastAsia" w:hAnsiTheme="minorHAnsi" w:cstheme="minorBidi"/>
          <w:spacing w:val="0"/>
          <w:sz w:val="22"/>
          <w:szCs w:val="22"/>
        </w:rPr>
      </w:pPr>
      <w:r>
        <w:t>Coverage analysis—2XL conversion</w:t>
      </w:r>
      <w:r>
        <w:tab/>
      </w:r>
      <w:r>
        <w:fldChar w:fldCharType="begin"/>
      </w:r>
      <w:r>
        <w:instrText xml:space="preserve"> PAGEREF _Toc4504354 \h </w:instrText>
      </w:r>
      <w:r>
        <w:fldChar w:fldCharType="separate"/>
      </w:r>
      <w:r w:rsidR="000F79CF">
        <w:t>19</w:t>
      </w:r>
      <w:r>
        <w:fldChar w:fldCharType="end"/>
      </w:r>
    </w:p>
    <w:p w14:paraId="0F47EB2E" w14:textId="0E31C4C5" w:rsidR="005006C4" w:rsidRDefault="005006C4">
      <w:pPr>
        <w:pStyle w:val="TOC3"/>
        <w:rPr>
          <w:rFonts w:asciiTheme="minorHAnsi" w:eastAsiaTheme="minorEastAsia" w:hAnsiTheme="minorHAnsi" w:cstheme="minorBidi"/>
        </w:rPr>
      </w:pPr>
      <w:r>
        <w:t>Coverage prediction for the proposed 96.1 MHz Cooma service and infill transmitters</w:t>
      </w:r>
      <w:r>
        <w:tab/>
      </w:r>
      <w:r>
        <w:fldChar w:fldCharType="begin"/>
      </w:r>
      <w:r>
        <w:instrText xml:space="preserve"> PAGEREF _Toc4504355 \h </w:instrText>
      </w:r>
      <w:r>
        <w:fldChar w:fldCharType="separate"/>
      </w:r>
      <w:r w:rsidR="000F79CF">
        <w:t>19</w:t>
      </w:r>
      <w:r>
        <w:fldChar w:fldCharType="end"/>
      </w:r>
    </w:p>
    <w:p w14:paraId="5515FF5A" w14:textId="5B5D3F48" w:rsidR="005006C4" w:rsidRDefault="005006C4">
      <w:pPr>
        <w:pStyle w:val="TOC2"/>
        <w:rPr>
          <w:rFonts w:asciiTheme="minorHAnsi" w:eastAsiaTheme="minorEastAsia" w:hAnsiTheme="minorHAnsi" w:cstheme="minorBidi"/>
          <w:spacing w:val="0"/>
          <w:sz w:val="22"/>
          <w:szCs w:val="22"/>
        </w:rPr>
      </w:pPr>
      <w:r>
        <w:t>Interference and overspill assessment—2XL FM</w:t>
      </w:r>
      <w:r>
        <w:tab/>
      </w:r>
      <w:r>
        <w:fldChar w:fldCharType="begin"/>
      </w:r>
      <w:r>
        <w:instrText xml:space="preserve"> PAGEREF _Toc4504356 \h </w:instrText>
      </w:r>
      <w:r>
        <w:fldChar w:fldCharType="separate"/>
      </w:r>
      <w:r w:rsidR="000F79CF">
        <w:t>19</w:t>
      </w:r>
      <w:r>
        <w:fldChar w:fldCharType="end"/>
      </w:r>
    </w:p>
    <w:p w14:paraId="47F21003" w14:textId="0A6F8DE8" w:rsidR="005006C4" w:rsidRDefault="005006C4">
      <w:pPr>
        <w:pStyle w:val="TOC3"/>
        <w:rPr>
          <w:rFonts w:asciiTheme="minorHAnsi" w:eastAsiaTheme="minorEastAsia" w:hAnsiTheme="minorHAnsi" w:cstheme="minorBidi"/>
        </w:rPr>
      </w:pPr>
      <w:r>
        <w:t>Coverage overspill by 2XL Cooma service</w:t>
      </w:r>
      <w:r>
        <w:tab/>
      </w:r>
      <w:r>
        <w:fldChar w:fldCharType="begin"/>
      </w:r>
      <w:r>
        <w:instrText xml:space="preserve"> PAGEREF _Toc4504357 \h </w:instrText>
      </w:r>
      <w:r>
        <w:fldChar w:fldCharType="separate"/>
      </w:r>
      <w:r w:rsidR="000F79CF">
        <w:t>20</w:t>
      </w:r>
      <w:r>
        <w:fldChar w:fldCharType="end"/>
      </w:r>
    </w:p>
    <w:p w14:paraId="2C5D27A5" w14:textId="46C973C3" w:rsidR="005006C4" w:rsidRDefault="005006C4">
      <w:pPr>
        <w:pStyle w:val="TOC2"/>
        <w:rPr>
          <w:rFonts w:asciiTheme="minorHAnsi" w:eastAsiaTheme="minorEastAsia" w:hAnsiTheme="minorHAnsi" w:cstheme="minorBidi"/>
          <w:spacing w:val="0"/>
          <w:sz w:val="22"/>
          <w:szCs w:val="22"/>
        </w:rPr>
      </w:pPr>
      <w:r>
        <w:t>Simulcast period</w:t>
      </w:r>
      <w:r>
        <w:tab/>
      </w:r>
      <w:r>
        <w:fldChar w:fldCharType="begin"/>
      </w:r>
      <w:r>
        <w:instrText xml:space="preserve"> PAGEREF _Toc4504358 \h </w:instrText>
      </w:r>
      <w:r>
        <w:fldChar w:fldCharType="separate"/>
      </w:r>
      <w:r w:rsidR="000F79CF">
        <w:t>20</w:t>
      </w:r>
      <w:r>
        <w:fldChar w:fldCharType="end"/>
      </w:r>
    </w:p>
    <w:p w14:paraId="0CC6B5A5" w14:textId="51450FDE" w:rsidR="005006C4" w:rsidRDefault="005006C4">
      <w:pPr>
        <w:pStyle w:val="TOC2"/>
        <w:rPr>
          <w:rFonts w:asciiTheme="minorHAnsi" w:eastAsiaTheme="minorEastAsia" w:hAnsiTheme="minorHAnsi" w:cstheme="minorBidi"/>
          <w:spacing w:val="0"/>
          <w:sz w:val="22"/>
          <w:szCs w:val="22"/>
        </w:rPr>
      </w:pPr>
      <w:r>
        <w:t>Preliminary view</w:t>
      </w:r>
      <w:r>
        <w:tab/>
      </w:r>
      <w:r>
        <w:fldChar w:fldCharType="begin"/>
      </w:r>
      <w:r>
        <w:instrText xml:space="preserve"> PAGEREF _Toc4504359 \h </w:instrText>
      </w:r>
      <w:r>
        <w:fldChar w:fldCharType="separate"/>
      </w:r>
      <w:r w:rsidR="000F79CF">
        <w:t>20</w:t>
      </w:r>
      <w:r>
        <w:fldChar w:fldCharType="end"/>
      </w:r>
    </w:p>
    <w:p w14:paraId="3E33201B" w14:textId="51102987" w:rsidR="005006C4" w:rsidRDefault="005006C4">
      <w:pPr>
        <w:pStyle w:val="TOC1"/>
        <w:rPr>
          <w:rFonts w:asciiTheme="minorHAnsi" w:eastAsiaTheme="minorEastAsia" w:hAnsiTheme="minorHAnsi" w:cstheme="minorBidi"/>
          <w:b w:val="0"/>
          <w:spacing w:val="0"/>
          <w:sz w:val="22"/>
          <w:szCs w:val="22"/>
        </w:rPr>
      </w:pPr>
      <w:r>
        <w:t>Preliminary view 4: Community radio—Cooma LAP</w:t>
      </w:r>
      <w:r>
        <w:tab/>
      </w:r>
      <w:r>
        <w:fldChar w:fldCharType="begin"/>
      </w:r>
      <w:r>
        <w:instrText xml:space="preserve"> PAGEREF _Toc4504360 \h </w:instrText>
      </w:r>
      <w:r>
        <w:fldChar w:fldCharType="separate"/>
      </w:r>
      <w:r w:rsidR="000F79CF">
        <w:t>22</w:t>
      </w:r>
      <w:r>
        <w:fldChar w:fldCharType="end"/>
      </w:r>
    </w:p>
    <w:p w14:paraId="4A63893E" w14:textId="0B7ED500" w:rsidR="005006C4" w:rsidRDefault="005006C4">
      <w:pPr>
        <w:pStyle w:val="TOC2"/>
        <w:rPr>
          <w:rFonts w:asciiTheme="minorHAnsi" w:eastAsiaTheme="minorEastAsia" w:hAnsiTheme="minorHAnsi" w:cstheme="minorBidi"/>
          <w:spacing w:val="0"/>
          <w:sz w:val="22"/>
          <w:szCs w:val="22"/>
        </w:rPr>
      </w:pPr>
      <w:r>
        <w:t>Summary</w:t>
      </w:r>
      <w:r>
        <w:tab/>
      </w:r>
      <w:r>
        <w:fldChar w:fldCharType="begin"/>
      </w:r>
      <w:r>
        <w:instrText xml:space="preserve"> PAGEREF _Toc4504361 \h </w:instrText>
      </w:r>
      <w:r>
        <w:fldChar w:fldCharType="separate"/>
      </w:r>
      <w:r w:rsidR="000F79CF">
        <w:t>22</w:t>
      </w:r>
      <w:r>
        <w:fldChar w:fldCharType="end"/>
      </w:r>
    </w:p>
    <w:p w14:paraId="6794FCC4" w14:textId="6577E5C0" w:rsidR="005006C4" w:rsidRDefault="005006C4">
      <w:pPr>
        <w:pStyle w:val="TOC2"/>
        <w:rPr>
          <w:rFonts w:asciiTheme="minorHAnsi" w:eastAsiaTheme="minorEastAsia" w:hAnsiTheme="minorHAnsi" w:cstheme="minorBidi"/>
          <w:spacing w:val="0"/>
          <w:sz w:val="22"/>
          <w:szCs w:val="22"/>
        </w:rPr>
      </w:pPr>
      <w:r>
        <w:t>Background</w:t>
      </w:r>
      <w:r>
        <w:tab/>
      </w:r>
      <w:r>
        <w:fldChar w:fldCharType="begin"/>
      </w:r>
      <w:r>
        <w:instrText xml:space="preserve"> PAGEREF _Toc4504362 \h </w:instrText>
      </w:r>
      <w:r>
        <w:fldChar w:fldCharType="separate"/>
      </w:r>
      <w:r w:rsidR="000F79CF">
        <w:t>22</w:t>
      </w:r>
      <w:r>
        <w:fldChar w:fldCharType="end"/>
      </w:r>
    </w:p>
    <w:p w14:paraId="59B1E4F6" w14:textId="338E25D1" w:rsidR="005006C4" w:rsidRDefault="005006C4">
      <w:pPr>
        <w:pStyle w:val="TOC2"/>
        <w:rPr>
          <w:rFonts w:asciiTheme="minorHAnsi" w:eastAsiaTheme="minorEastAsia" w:hAnsiTheme="minorHAnsi" w:cstheme="minorBidi"/>
          <w:spacing w:val="0"/>
          <w:sz w:val="22"/>
          <w:szCs w:val="22"/>
        </w:rPr>
      </w:pPr>
      <w:r>
        <w:t>Coverage analysis</w:t>
      </w:r>
      <w:r>
        <w:tab/>
      </w:r>
      <w:r>
        <w:fldChar w:fldCharType="begin"/>
      </w:r>
      <w:r>
        <w:instrText xml:space="preserve"> PAGEREF _Toc4504363 \h </w:instrText>
      </w:r>
      <w:r>
        <w:fldChar w:fldCharType="separate"/>
      </w:r>
      <w:r w:rsidR="000F79CF">
        <w:t>22</w:t>
      </w:r>
      <w:r>
        <w:fldChar w:fldCharType="end"/>
      </w:r>
    </w:p>
    <w:p w14:paraId="18A99194" w14:textId="1052D391" w:rsidR="005006C4" w:rsidRDefault="005006C4">
      <w:pPr>
        <w:pStyle w:val="TOC3"/>
        <w:rPr>
          <w:rFonts w:asciiTheme="minorHAnsi" w:eastAsiaTheme="minorEastAsia" w:hAnsiTheme="minorHAnsi" w:cstheme="minorBidi"/>
        </w:rPr>
      </w:pPr>
      <w:r>
        <w:t>Coverage difference as a result of the proposed increase in power</w:t>
      </w:r>
      <w:r>
        <w:tab/>
      </w:r>
      <w:r>
        <w:fldChar w:fldCharType="begin"/>
      </w:r>
      <w:r>
        <w:instrText xml:space="preserve"> PAGEREF _Toc4504364 \h </w:instrText>
      </w:r>
      <w:r>
        <w:fldChar w:fldCharType="separate"/>
      </w:r>
      <w:r w:rsidR="000F79CF">
        <w:t>22</w:t>
      </w:r>
      <w:r>
        <w:fldChar w:fldCharType="end"/>
      </w:r>
    </w:p>
    <w:p w14:paraId="3C4296EF" w14:textId="7832B9C4" w:rsidR="005006C4" w:rsidRDefault="005006C4">
      <w:pPr>
        <w:pStyle w:val="TOC2"/>
        <w:rPr>
          <w:rFonts w:asciiTheme="minorHAnsi" w:eastAsiaTheme="minorEastAsia" w:hAnsiTheme="minorHAnsi" w:cstheme="minorBidi"/>
          <w:spacing w:val="0"/>
          <w:sz w:val="22"/>
          <w:szCs w:val="22"/>
        </w:rPr>
      </w:pPr>
      <w:r>
        <w:t>Interference and overspill assessment</w:t>
      </w:r>
      <w:r>
        <w:tab/>
      </w:r>
      <w:r>
        <w:fldChar w:fldCharType="begin"/>
      </w:r>
      <w:r>
        <w:instrText xml:space="preserve"> PAGEREF _Toc4504365 \h </w:instrText>
      </w:r>
      <w:r>
        <w:fldChar w:fldCharType="separate"/>
      </w:r>
      <w:r w:rsidR="000F79CF">
        <w:t>22</w:t>
      </w:r>
      <w:r>
        <w:fldChar w:fldCharType="end"/>
      </w:r>
    </w:p>
    <w:p w14:paraId="61A52331" w14:textId="1BE97834" w:rsidR="005006C4" w:rsidRDefault="005006C4">
      <w:pPr>
        <w:pStyle w:val="TOC2"/>
        <w:rPr>
          <w:rFonts w:asciiTheme="minorHAnsi" w:eastAsiaTheme="minorEastAsia" w:hAnsiTheme="minorHAnsi" w:cstheme="minorBidi"/>
          <w:spacing w:val="0"/>
          <w:sz w:val="22"/>
          <w:szCs w:val="22"/>
        </w:rPr>
      </w:pPr>
      <w:r>
        <w:t>Preliminary view</w:t>
      </w:r>
      <w:r>
        <w:tab/>
      </w:r>
      <w:r>
        <w:fldChar w:fldCharType="begin"/>
      </w:r>
      <w:r>
        <w:instrText xml:space="preserve"> PAGEREF _Toc4504366 \h </w:instrText>
      </w:r>
      <w:r>
        <w:fldChar w:fldCharType="separate"/>
      </w:r>
      <w:r w:rsidR="000F79CF">
        <w:t>23</w:t>
      </w:r>
      <w:r>
        <w:fldChar w:fldCharType="end"/>
      </w:r>
    </w:p>
    <w:p w14:paraId="1743FCE0" w14:textId="502A17A6" w:rsidR="005006C4" w:rsidRDefault="005006C4">
      <w:pPr>
        <w:pStyle w:val="TOC1"/>
        <w:rPr>
          <w:rFonts w:asciiTheme="minorHAnsi" w:eastAsiaTheme="minorEastAsia" w:hAnsiTheme="minorHAnsi" w:cstheme="minorBidi"/>
          <w:b w:val="0"/>
          <w:spacing w:val="0"/>
          <w:sz w:val="22"/>
          <w:szCs w:val="22"/>
        </w:rPr>
      </w:pPr>
      <w:r>
        <w:t>Preliminary view 5: Commercial radio—Goulburn LAP</w:t>
      </w:r>
      <w:r>
        <w:tab/>
      </w:r>
      <w:r>
        <w:fldChar w:fldCharType="begin"/>
      </w:r>
      <w:r>
        <w:instrText xml:space="preserve"> PAGEREF _Toc4504367 \h </w:instrText>
      </w:r>
      <w:r>
        <w:fldChar w:fldCharType="separate"/>
      </w:r>
      <w:r w:rsidR="000F79CF">
        <w:t>24</w:t>
      </w:r>
      <w:r>
        <w:fldChar w:fldCharType="end"/>
      </w:r>
    </w:p>
    <w:p w14:paraId="2648CA55" w14:textId="4215F3D3" w:rsidR="005006C4" w:rsidRDefault="005006C4">
      <w:pPr>
        <w:pStyle w:val="TOC2"/>
        <w:rPr>
          <w:rFonts w:asciiTheme="minorHAnsi" w:eastAsiaTheme="minorEastAsia" w:hAnsiTheme="minorHAnsi" w:cstheme="minorBidi"/>
          <w:spacing w:val="0"/>
          <w:sz w:val="22"/>
          <w:szCs w:val="22"/>
        </w:rPr>
      </w:pPr>
      <w:r>
        <w:t>Summary</w:t>
      </w:r>
      <w:r>
        <w:tab/>
      </w:r>
      <w:r>
        <w:fldChar w:fldCharType="begin"/>
      </w:r>
      <w:r>
        <w:instrText xml:space="preserve"> PAGEREF _Toc4504368 \h </w:instrText>
      </w:r>
      <w:r>
        <w:fldChar w:fldCharType="separate"/>
      </w:r>
      <w:r w:rsidR="000F79CF">
        <w:t>24</w:t>
      </w:r>
      <w:r>
        <w:fldChar w:fldCharType="end"/>
      </w:r>
    </w:p>
    <w:p w14:paraId="5186F81E" w14:textId="77F0DF7F" w:rsidR="005006C4" w:rsidRDefault="005006C4">
      <w:pPr>
        <w:pStyle w:val="TOC2"/>
        <w:rPr>
          <w:rFonts w:asciiTheme="minorHAnsi" w:eastAsiaTheme="minorEastAsia" w:hAnsiTheme="minorHAnsi" w:cstheme="minorBidi"/>
          <w:spacing w:val="0"/>
          <w:sz w:val="22"/>
          <w:szCs w:val="22"/>
        </w:rPr>
      </w:pPr>
      <w:r>
        <w:t>Background</w:t>
      </w:r>
      <w:r>
        <w:tab/>
      </w:r>
      <w:r>
        <w:fldChar w:fldCharType="begin"/>
      </w:r>
      <w:r>
        <w:instrText xml:space="preserve"> PAGEREF _Toc4504369 \h </w:instrText>
      </w:r>
      <w:r>
        <w:fldChar w:fldCharType="separate"/>
      </w:r>
      <w:r w:rsidR="000F79CF">
        <w:t>24</w:t>
      </w:r>
      <w:r>
        <w:fldChar w:fldCharType="end"/>
      </w:r>
    </w:p>
    <w:p w14:paraId="41E97D8D" w14:textId="15DA7AF2" w:rsidR="005006C4" w:rsidRDefault="005006C4">
      <w:pPr>
        <w:pStyle w:val="TOC3"/>
        <w:rPr>
          <w:rFonts w:asciiTheme="minorHAnsi" w:eastAsiaTheme="minorEastAsia" w:hAnsiTheme="minorHAnsi" w:cstheme="minorBidi"/>
        </w:rPr>
      </w:pPr>
      <w:r>
        <w:t>Eligibility for conversion</w:t>
      </w:r>
      <w:r>
        <w:tab/>
      </w:r>
      <w:r>
        <w:fldChar w:fldCharType="begin"/>
      </w:r>
      <w:r>
        <w:instrText xml:space="preserve"> PAGEREF _Toc4504370 \h </w:instrText>
      </w:r>
      <w:r>
        <w:fldChar w:fldCharType="separate"/>
      </w:r>
      <w:r w:rsidR="000F79CF">
        <w:t>25</w:t>
      </w:r>
      <w:r>
        <w:fldChar w:fldCharType="end"/>
      </w:r>
    </w:p>
    <w:p w14:paraId="35825E38" w14:textId="3C8FC2F7" w:rsidR="005006C4" w:rsidRDefault="005006C4">
      <w:pPr>
        <w:pStyle w:val="TOC2"/>
        <w:rPr>
          <w:rFonts w:asciiTheme="minorHAnsi" w:eastAsiaTheme="minorEastAsia" w:hAnsiTheme="minorHAnsi" w:cstheme="minorBidi"/>
          <w:spacing w:val="0"/>
          <w:sz w:val="22"/>
          <w:szCs w:val="22"/>
        </w:rPr>
      </w:pPr>
      <w:r>
        <w:t>Coverage Analysis – 2GN conversion</w:t>
      </w:r>
      <w:r>
        <w:tab/>
      </w:r>
      <w:r>
        <w:fldChar w:fldCharType="begin"/>
      </w:r>
      <w:r>
        <w:instrText xml:space="preserve"> PAGEREF _Toc4504371 \h </w:instrText>
      </w:r>
      <w:r>
        <w:fldChar w:fldCharType="separate"/>
      </w:r>
      <w:r w:rsidR="000F79CF">
        <w:t>25</w:t>
      </w:r>
      <w:r>
        <w:fldChar w:fldCharType="end"/>
      </w:r>
    </w:p>
    <w:p w14:paraId="65655592" w14:textId="4E446370" w:rsidR="005006C4" w:rsidRDefault="005006C4">
      <w:pPr>
        <w:pStyle w:val="TOC3"/>
        <w:rPr>
          <w:rFonts w:asciiTheme="minorHAnsi" w:eastAsiaTheme="minorEastAsia" w:hAnsiTheme="minorHAnsi" w:cstheme="minorBidi"/>
        </w:rPr>
      </w:pPr>
      <w:r>
        <w:t>Coverage prediction for the proposed 2GN service and infill transmitters</w:t>
      </w:r>
      <w:r>
        <w:tab/>
      </w:r>
      <w:r>
        <w:fldChar w:fldCharType="begin"/>
      </w:r>
      <w:r>
        <w:instrText xml:space="preserve"> PAGEREF _Toc4504372 \h </w:instrText>
      </w:r>
      <w:r>
        <w:fldChar w:fldCharType="separate"/>
      </w:r>
      <w:r w:rsidR="000F79CF">
        <w:t>25</w:t>
      </w:r>
      <w:r>
        <w:fldChar w:fldCharType="end"/>
      </w:r>
    </w:p>
    <w:p w14:paraId="7B90A9F6" w14:textId="28F31F21" w:rsidR="005006C4" w:rsidRDefault="005006C4">
      <w:pPr>
        <w:pStyle w:val="TOC3"/>
        <w:rPr>
          <w:rFonts w:asciiTheme="minorHAnsi" w:eastAsiaTheme="minorEastAsia" w:hAnsiTheme="minorHAnsi" w:cstheme="minorBidi"/>
        </w:rPr>
      </w:pPr>
      <w:r>
        <w:t>Coverage loss conclusion—2GN</w:t>
      </w:r>
      <w:r>
        <w:tab/>
      </w:r>
      <w:r>
        <w:fldChar w:fldCharType="begin"/>
      </w:r>
      <w:r>
        <w:instrText xml:space="preserve"> PAGEREF _Toc4504373 \h </w:instrText>
      </w:r>
      <w:r>
        <w:fldChar w:fldCharType="separate"/>
      </w:r>
      <w:r w:rsidR="000F79CF">
        <w:t>27</w:t>
      </w:r>
      <w:r>
        <w:fldChar w:fldCharType="end"/>
      </w:r>
    </w:p>
    <w:p w14:paraId="77D54018" w14:textId="599FF74A" w:rsidR="005006C4" w:rsidRDefault="005006C4">
      <w:pPr>
        <w:pStyle w:val="TOC2"/>
        <w:rPr>
          <w:rFonts w:asciiTheme="minorHAnsi" w:eastAsiaTheme="minorEastAsia" w:hAnsiTheme="minorHAnsi" w:cstheme="minorBidi"/>
          <w:spacing w:val="0"/>
          <w:sz w:val="22"/>
          <w:szCs w:val="22"/>
        </w:rPr>
      </w:pPr>
      <w:r>
        <w:lastRenderedPageBreak/>
        <w:t>Simulcast period</w:t>
      </w:r>
      <w:r>
        <w:tab/>
      </w:r>
      <w:r>
        <w:fldChar w:fldCharType="begin"/>
      </w:r>
      <w:r>
        <w:instrText xml:space="preserve"> PAGEREF _Toc4504374 \h </w:instrText>
      </w:r>
      <w:r>
        <w:fldChar w:fldCharType="separate"/>
      </w:r>
      <w:r w:rsidR="000F79CF">
        <w:t>27</w:t>
      </w:r>
      <w:r>
        <w:fldChar w:fldCharType="end"/>
      </w:r>
    </w:p>
    <w:p w14:paraId="4B08D121" w14:textId="4603751D" w:rsidR="005006C4" w:rsidRDefault="005006C4">
      <w:pPr>
        <w:pStyle w:val="TOC2"/>
        <w:rPr>
          <w:rFonts w:asciiTheme="minorHAnsi" w:eastAsiaTheme="minorEastAsia" w:hAnsiTheme="minorHAnsi" w:cstheme="minorBidi"/>
          <w:spacing w:val="0"/>
          <w:sz w:val="22"/>
          <w:szCs w:val="22"/>
        </w:rPr>
      </w:pPr>
      <w:r>
        <w:t>Proposed reassignment of 2GN and 2SNO Braidwood infill frequencies</w:t>
      </w:r>
      <w:r>
        <w:tab/>
      </w:r>
      <w:r>
        <w:fldChar w:fldCharType="begin"/>
      </w:r>
      <w:r>
        <w:instrText xml:space="preserve"> PAGEREF _Toc4504375 \h </w:instrText>
      </w:r>
      <w:r>
        <w:fldChar w:fldCharType="separate"/>
      </w:r>
      <w:r w:rsidR="000F79CF">
        <w:t>27</w:t>
      </w:r>
      <w:r>
        <w:fldChar w:fldCharType="end"/>
      </w:r>
    </w:p>
    <w:p w14:paraId="2C4BB4EF" w14:textId="4FC9F0F1" w:rsidR="005006C4" w:rsidRDefault="005006C4">
      <w:pPr>
        <w:pStyle w:val="TOC2"/>
        <w:rPr>
          <w:rFonts w:asciiTheme="minorHAnsi" w:eastAsiaTheme="minorEastAsia" w:hAnsiTheme="minorHAnsi" w:cstheme="minorBidi"/>
          <w:spacing w:val="0"/>
          <w:sz w:val="22"/>
          <w:szCs w:val="22"/>
        </w:rPr>
      </w:pPr>
      <w:r>
        <w:t>Proposed reassignment of Crookwell National (2ABCRN) service</w:t>
      </w:r>
      <w:r>
        <w:tab/>
      </w:r>
      <w:r>
        <w:fldChar w:fldCharType="begin"/>
      </w:r>
      <w:r>
        <w:instrText xml:space="preserve"> PAGEREF _Toc4504376 \h </w:instrText>
      </w:r>
      <w:r>
        <w:fldChar w:fldCharType="separate"/>
      </w:r>
      <w:r w:rsidR="000F79CF">
        <w:t>28</w:t>
      </w:r>
      <w:r>
        <w:fldChar w:fldCharType="end"/>
      </w:r>
    </w:p>
    <w:p w14:paraId="6F68F569" w14:textId="0D556D1B" w:rsidR="005006C4" w:rsidRDefault="005006C4">
      <w:pPr>
        <w:pStyle w:val="TOC2"/>
        <w:rPr>
          <w:rFonts w:asciiTheme="minorHAnsi" w:eastAsiaTheme="minorEastAsia" w:hAnsiTheme="minorHAnsi" w:cstheme="minorBidi"/>
          <w:spacing w:val="0"/>
          <w:sz w:val="22"/>
          <w:szCs w:val="22"/>
        </w:rPr>
      </w:pPr>
      <w:r>
        <w:t>Preliminary view</w:t>
      </w:r>
      <w:r>
        <w:tab/>
      </w:r>
      <w:r>
        <w:fldChar w:fldCharType="begin"/>
      </w:r>
      <w:r>
        <w:instrText xml:space="preserve"> PAGEREF _Toc4504377 \h </w:instrText>
      </w:r>
      <w:r>
        <w:fldChar w:fldCharType="separate"/>
      </w:r>
      <w:r w:rsidR="000F79CF">
        <w:t>28</w:t>
      </w:r>
      <w:r>
        <w:fldChar w:fldCharType="end"/>
      </w:r>
    </w:p>
    <w:p w14:paraId="289BAD04" w14:textId="49ADF335" w:rsidR="005006C4" w:rsidRDefault="005006C4">
      <w:pPr>
        <w:pStyle w:val="TOC1"/>
        <w:rPr>
          <w:rFonts w:asciiTheme="minorHAnsi" w:eastAsiaTheme="minorEastAsia" w:hAnsiTheme="minorHAnsi" w:cstheme="minorBidi"/>
          <w:b w:val="0"/>
          <w:spacing w:val="0"/>
          <w:sz w:val="22"/>
          <w:szCs w:val="22"/>
        </w:rPr>
      </w:pPr>
      <w:r>
        <w:t>Preliminary view 6: Community radio—Goulburn LAP</w:t>
      </w:r>
      <w:r>
        <w:tab/>
      </w:r>
      <w:r>
        <w:fldChar w:fldCharType="begin"/>
      </w:r>
      <w:r>
        <w:instrText xml:space="preserve"> PAGEREF _Toc4504378 \h </w:instrText>
      </w:r>
      <w:r>
        <w:fldChar w:fldCharType="separate"/>
      </w:r>
      <w:r w:rsidR="000F79CF">
        <w:t>29</w:t>
      </w:r>
      <w:r>
        <w:fldChar w:fldCharType="end"/>
      </w:r>
    </w:p>
    <w:p w14:paraId="77492D45" w14:textId="1BCEE7FA" w:rsidR="005006C4" w:rsidRDefault="005006C4">
      <w:pPr>
        <w:pStyle w:val="TOC2"/>
        <w:rPr>
          <w:rFonts w:asciiTheme="minorHAnsi" w:eastAsiaTheme="minorEastAsia" w:hAnsiTheme="minorHAnsi" w:cstheme="minorBidi"/>
          <w:spacing w:val="0"/>
          <w:sz w:val="22"/>
          <w:szCs w:val="22"/>
        </w:rPr>
      </w:pPr>
      <w:r>
        <w:t>Summary</w:t>
      </w:r>
      <w:r>
        <w:tab/>
      </w:r>
      <w:r>
        <w:fldChar w:fldCharType="begin"/>
      </w:r>
      <w:r>
        <w:instrText xml:space="preserve"> PAGEREF _Toc4504379 \h </w:instrText>
      </w:r>
      <w:r>
        <w:fldChar w:fldCharType="separate"/>
      </w:r>
      <w:r w:rsidR="000F79CF">
        <w:t>29</w:t>
      </w:r>
      <w:r>
        <w:fldChar w:fldCharType="end"/>
      </w:r>
    </w:p>
    <w:p w14:paraId="4D5AA075" w14:textId="616E6988" w:rsidR="005006C4" w:rsidRDefault="005006C4">
      <w:pPr>
        <w:pStyle w:val="TOC2"/>
        <w:rPr>
          <w:rFonts w:asciiTheme="minorHAnsi" w:eastAsiaTheme="minorEastAsia" w:hAnsiTheme="minorHAnsi" w:cstheme="minorBidi"/>
          <w:spacing w:val="0"/>
          <w:sz w:val="22"/>
          <w:szCs w:val="22"/>
        </w:rPr>
      </w:pPr>
      <w:r>
        <w:t>Background</w:t>
      </w:r>
      <w:r>
        <w:tab/>
      </w:r>
      <w:r>
        <w:fldChar w:fldCharType="begin"/>
      </w:r>
      <w:r>
        <w:instrText xml:space="preserve"> PAGEREF _Toc4504380 \h </w:instrText>
      </w:r>
      <w:r>
        <w:fldChar w:fldCharType="separate"/>
      </w:r>
      <w:r w:rsidR="000F79CF">
        <w:t>29</w:t>
      </w:r>
      <w:r>
        <w:fldChar w:fldCharType="end"/>
      </w:r>
    </w:p>
    <w:p w14:paraId="28CA9407" w14:textId="43D76C3E" w:rsidR="005006C4" w:rsidRDefault="005006C4">
      <w:pPr>
        <w:pStyle w:val="TOC2"/>
        <w:rPr>
          <w:rFonts w:asciiTheme="minorHAnsi" w:eastAsiaTheme="minorEastAsia" w:hAnsiTheme="minorHAnsi" w:cstheme="minorBidi"/>
          <w:spacing w:val="0"/>
          <w:sz w:val="22"/>
          <w:szCs w:val="22"/>
        </w:rPr>
      </w:pPr>
      <w:r>
        <w:t>Coverage analysis of 88.9 MHz</w:t>
      </w:r>
      <w:r>
        <w:tab/>
      </w:r>
      <w:r>
        <w:fldChar w:fldCharType="begin"/>
      </w:r>
      <w:r>
        <w:instrText xml:space="preserve"> PAGEREF _Toc4504381 \h </w:instrText>
      </w:r>
      <w:r>
        <w:fldChar w:fldCharType="separate"/>
      </w:r>
      <w:r w:rsidR="000F79CF">
        <w:t>29</w:t>
      </w:r>
      <w:r>
        <w:fldChar w:fldCharType="end"/>
      </w:r>
    </w:p>
    <w:p w14:paraId="7E9D9D1E" w14:textId="1D9FE9FF" w:rsidR="005006C4" w:rsidRDefault="005006C4">
      <w:pPr>
        <w:pStyle w:val="TOC3"/>
        <w:rPr>
          <w:rFonts w:asciiTheme="minorHAnsi" w:eastAsiaTheme="minorEastAsia" w:hAnsiTheme="minorHAnsi" w:cstheme="minorBidi"/>
        </w:rPr>
      </w:pPr>
      <w:r>
        <w:t>Coverage difference with 88.9 MHz frequency and proposed increase in power</w:t>
      </w:r>
      <w:r>
        <w:tab/>
      </w:r>
      <w:r>
        <w:fldChar w:fldCharType="begin"/>
      </w:r>
      <w:r>
        <w:instrText xml:space="preserve"> PAGEREF _Toc4504382 \h </w:instrText>
      </w:r>
      <w:r>
        <w:fldChar w:fldCharType="separate"/>
      </w:r>
      <w:r w:rsidR="000F79CF">
        <w:t>29</w:t>
      </w:r>
      <w:r>
        <w:fldChar w:fldCharType="end"/>
      </w:r>
    </w:p>
    <w:p w14:paraId="7FA17A29" w14:textId="34521809" w:rsidR="005006C4" w:rsidRDefault="005006C4">
      <w:pPr>
        <w:pStyle w:val="TOC2"/>
        <w:rPr>
          <w:rFonts w:asciiTheme="minorHAnsi" w:eastAsiaTheme="minorEastAsia" w:hAnsiTheme="minorHAnsi" w:cstheme="minorBidi"/>
          <w:spacing w:val="0"/>
          <w:sz w:val="22"/>
          <w:szCs w:val="22"/>
        </w:rPr>
      </w:pPr>
      <w:r>
        <w:t>Interference assessment of 88.9 MHz</w:t>
      </w:r>
      <w:r>
        <w:tab/>
      </w:r>
      <w:r>
        <w:fldChar w:fldCharType="begin"/>
      </w:r>
      <w:r>
        <w:instrText xml:space="preserve"> PAGEREF _Toc4504383 \h </w:instrText>
      </w:r>
      <w:r>
        <w:fldChar w:fldCharType="separate"/>
      </w:r>
      <w:r w:rsidR="000F79CF">
        <w:t>30</w:t>
      </w:r>
      <w:r>
        <w:fldChar w:fldCharType="end"/>
      </w:r>
    </w:p>
    <w:p w14:paraId="70D8773E" w14:textId="21323748" w:rsidR="005006C4" w:rsidRDefault="005006C4">
      <w:pPr>
        <w:pStyle w:val="TOC2"/>
        <w:rPr>
          <w:rFonts w:asciiTheme="minorHAnsi" w:eastAsiaTheme="minorEastAsia" w:hAnsiTheme="minorHAnsi" w:cstheme="minorBidi"/>
          <w:spacing w:val="0"/>
          <w:sz w:val="22"/>
          <w:szCs w:val="22"/>
        </w:rPr>
      </w:pPr>
      <w:r>
        <w:t>Preliminary view</w:t>
      </w:r>
      <w:r>
        <w:tab/>
      </w:r>
      <w:r>
        <w:fldChar w:fldCharType="begin"/>
      </w:r>
      <w:r>
        <w:instrText xml:space="preserve"> PAGEREF _Toc4504384 \h </w:instrText>
      </w:r>
      <w:r>
        <w:fldChar w:fldCharType="separate"/>
      </w:r>
      <w:r w:rsidR="000F79CF">
        <w:t>30</w:t>
      </w:r>
      <w:r>
        <w:fldChar w:fldCharType="end"/>
      </w:r>
    </w:p>
    <w:p w14:paraId="3B638B92" w14:textId="1B0A331D" w:rsidR="005006C4" w:rsidRDefault="005006C4">
      <w:pPr>
        <w:pStyle w:val="TOC1"/>
        <w:rPr>
          <w:rFonts w:asciiTheme="minorHAnsi" w:eastAsiaTheme="minorEastAsia" w:hAnsiTheme="minorHAnsi" w:cstheme="minorBidi"/>
          <w:b w:val="0"/>
          <w:spacing w:val="0"/>
          <w:sz w:val="22"/>
          <w:szCs w:val="22"/>
        </w:rPr>
      </w:pPr>
      <w:r>
        <w:t>Preliminary View 7—Merimbula licence area</w:t>
      </w:r>
      <w:r>
        <w:tab/>
      </w:r>
      <w:r>
        <w:fldChar w:fldCharType="begin"/>
      </w:r>
      <w:r>
        <w:instrText xml:space="preserve"> PAGEREF _Toc4504385 \h </w:instrText>
      </w:r>
      <w:r>
        <w:fldChar w:fldCharType="separate"/>
      </w:r>
      <w:r w:rsidR="000F79CF">
        <w:t>31</w:t>
      </w:r>
      <w:r>
        <w:fldChar w:fldCharType="end"/>
      </w:r>
    </w:p>
    <w:p w14:paraId="74EE383A" w14:textId="4878E2B5" w:rsidR="005006C4" w:rsidRDefault="005006C4">
      <w:pPr>
        <w:pStyle w:val="TOC2"/>
        <w:rPr>
          <w:rFonts w:asciiTheme="minorHAnsi" w:eastAsiaTheme="minorEastAsia" w:hAnsiTheme="minorHAnsi" w:cstheme="minorBidi"/>
          <w:spacing w:val="0"/>
          <w:sz w:val="22"/>
          <w:szCs w:val="22"/>
        </w:rPr>
      </w:pPr>
      <w:r>
        <w:t>Licence area – Proposed Merimbula community service</w:t>
      </w:r>
      <w:r>
        <w:tab/>
      </w:r>
      <w:r>
        <w:fldChar w:fldCharType="begin"/>
      </w:r>
      <w:r>
        <w:instrText xml:space="preserve"> PAGEREF _Toc4504386 \h </w:instrText>
      </w:r>
      <w:r>
        <w:fldChar w:fldCharType="separate"/>
      </w:r>
      <w:r w:rsidR="000F79CF">
        <w:t>31</w:t>
      </w:r>
      <w:r>
        <w:fldChar w:fldCharType="end"/>
      </w:r>
    </w:p>
    <w:p w14:paraId="71F00141" w14:textId="2E1460DB" w:rsidR="005006C4" w:rsidRDefault="005006C4">
      <w:pPr>
        <w:pStyle w:val="TOC3"/>
        <w:rPr>
          <w:rFonts w:asciiTheme="minorHAnsi" w:eastAsiaTheme="minorEastAsia" w:hAnsiTheme="minorHAnsi" w:cstheme="minorBidi"/>
        </w:rPr>
      </w:pPr>
      <w:r>
        <w:t>Licence Area Designation (LAD)</w:t>
      </w:r>
      <w:r>
        <w:tab/>
      </w:r>
      <w:r>
        <w:fldChar w:fldCharType="begin"/>
      </w:r>
      <w:r>
        <w:instrText xml:space="preserve"> PAGEREF _Toc4504387 \h </w:instrText>
      </w:r>
      <w:r>
        <w:fldChar w:fldCharType="separate"/>
      </w:r>
      <w:r w:rsidR="000F79CF">
        <w:t>31</w:t>
      </w:r>
      <w:r>
        <w:fldChar w:fldCharType="end"/>
      </w:r>
    </w:p>
    <w:p w14:paraId="1F6D01F1" w14:textId="16658E3C" w:rsidR="005006C4" w:rsidRDefault="005006C4">
      <w:pPr>
        <w:pStyle w:val="TOC1"/>
        <w:rPr>
          <w:rFonts w:asciiTheme="minorHAnsi" w:eastAsiaTheme="minorEastAsia" w:hAnsiTheme="minorHAnsi" w:cstheme="minorBidi"/>
          <w:b w:val="0"/>
          <w:spacing w:val="0"/>
          <w:sz w:val="22"/>
          <w:szCs w:val="22"/>
        </w:rPr>
      </w:pPr>
      <w:r>
        <w:t>Proposed minor amendments</w:t>
      </w:r>
      <w:r>
        <w:tab/>
      </w:r>
      <w:r>
        <w:fldChar w:fldCharType="begin"/>
      </w:r>
      <w:r>
        <w:instrText xml:space="preserve"> PAGEREF _Toc4504388 \h </w:instrText>
      </w:r>
      <w:r>
        <w:fldChar w:fldCharType="separate"/>
      </w:r>
      <w:r w:rsidR="000F79CF">
        <w:t>32</w:t>
      </w:r>
      <w:r>
        <w:fldChar w:fldCharType="end"/>
      </w:r>
    </w:p>
    <w:p w14:paraId="33F0409C" w14:textId="2F467245" w:rsidR="005006C4" w:rsidRDefault="005006C4">
      <w:pPr>
        <w:pStyle w:val="TOC2"/>
        <w:rPr>
          <w:rFonts w:asciiTheme="minorHAnsi" w:eastAsiaTheme="minorEastAsia" w:hAnsiTheme="minorHAnsi" w:cstheme="minorBidi"/>
          <w:spacing w:val="0"/>
          <w:sz w:val="22"/>
          <w:szCs w:val="22"/>
        </w:rPr>
      </w:pPr>
      <w:r>
        <w:t>Bega LAP</w:t>
      </w:r>
      <w:r>
        <w:tab/>
      </w:r>
      <w:r>
        <w:fldChar w:fldCharType="begin"/>
      </w:r>
      <w:r>
        <w:instrText xml:space="preserve"> PAGEREF _Toc4504389 \h </w:instrText>
      </w:r>
      <w:r>
        <w:fldChar w:fldCharType="separate"/>
      </w:r>
      <w:r w:rsidR="000F79CF">
        <w:t>32</w:t>
      </w:r>
      <w:r>
        <w:fldChar w:fldCharType="end"/>
      </w:r>
    </w:p>
    <w:p w14:paraId="22EB7425" w14:textId="11A5CE6C" w:rsidR="005006C4" w:rsidRDefault="005006C4">
      <w:pPr>
        <w:pStyle w:val="TOC2"/>
        <w:rPr>
          <w:rFonts w:asciiTheme="minorHAnsi" w:eastAsiaTheme="minorEastAsia" w:hAnsiTheme="minorHAnsi" w:cstheme="minorBidi"/>
          <w:spacing w:val="0"/>
          <w:sz w:val="22"/>
          <w:szCs w:val="22"/>
        </w:rPr>
      </w:pPr>
      <w:r>
        <w:t>Cooma LAP</w:t>
      </w:r>
      <w:r>
        <w:tab/>
      </w:r>
      <w:r>
        <w:fldChar w:fldCharType="begin"/>
      </w:r>
      <w:r>
        <w:instrText xml:space="preserve"> PAGEREF _Toc4504390 \h </w:instrText>
      </w:r>
      <w:r>
        <w:fldChar w:fldCharType="separate"/>
      </w:r>
      <w:r w:rsidR="000F79CF">
        <w:t>32</w:t>
      </w:r>
      <w:r>
        <w:fldChar w:fldCharType="end"/>
      </w:r>
    </w:p>
    <w:p w14:paraId="3DD37041" w14:textId="3687D7FE" w:rsidR="005006C4" w:rsidRDefault="005006C4">
      <w:pPr>
        <w:pStyle w:val="TOC2"/>
        <w:rPr>
          <w:rFonts w:asciiTheme="minorHAnsi" w:eastAsiaTheme="minorEastAsia" w:hAnsiTheme="minorHAnsi" w:cstheme="minorBidi"/>
          <w:spacing w:val="0"/>
          <w:sz w:val="22"/>
          <w:szCs w:val="22"/>
        </w:rPr>
      </w:pPr>
      <w:r>
        <w:t>Goulburn LAP</w:t>
      </w:r>
      <w:r>
        <w:tab/>
      </w:r>
      <w:r>
        <w:fldChar w:fldCharType="begin"/>
      </w:r>
      <w:r>
        <w:instrText xml:space="preserve"> PAGEREF _Toc4504391 \h </w:instrText>
      </w:r>
      <w:r>
        <w:fldChar w:fldCharType="separate"/>
      </w:r>
      <w:r w:rsidR="000F79CF">
        <w:t>33</w:t>
      </w:r>
      <w:r>
        <w:fldChar w:fldCharType="end"/>
      </w:r>
    </w:p>
    <w:p w14:paraId="73864C05" w14:textId="0FF6AC78" w:rsidR="005006C4" w:rsidRDefault="005006C4">
      <w:pPr>
        <w:pStyle w:val="TOC1"/>
        <w:rPr>
          <w:rFonts w:asciiTheme="minorHAnsi" w:eastAsiaTheme="minorEastAsia" w:hAnsiTheme="minorHAnsi" w:cstheme="minorBidi"/>
          <w:b w:val="0"/>
          <w:spacing w:val="0"/>
          <w:sz w:val="22"/>
          <w:szCs w:val="22"/>
        </w:rPr>
      </w:pPr>
      <w:r>
        <w:t>Invitation to comment</w:t>
      </w:r>
      <w:r>
        <w:tab/>
      </w:r>
      <w:r>
        <w:fldChar w:fldCharType="begin"/>
      </w:r>
      <w:r>
        <w:instrText xml:space="preserve"> PAGEREF _Toc4504392 \h </w:instrText>
      </w:r>
      <w:r>
        <w:fldChar w:fldCharType="separate"/>
      </w:r>
      <w:r w:rsidR="000F79CF">
        <w:t>34</w:t>
      </w:r>
      <w:r>
        <w:fldChar w:fldCharType="end"/>
      </w:r>
    </w:p>
    <w:p w14:paraId="021F56ED" w14:textId="7B5CB447" w:rsidR="005006C4" w:rsidRDefault="005006C4">
      <w:pPr>
        <w:pStyle w:val="TOC2"/>
        <w:rPr>
          <w:rFonts w:asciiTheme="minorHAnsi" w:eastAsiaTheme="minorEastAsia" w:hAnsiTheme="minorHAnsi" w:cstheme="minorBidi"/>
          <w:spacing w:val="0"/>
          <w:sz w:val="22"/>
          <w:szCs w:val="22"/>
        </w:rPr>
      </w:pPr>
      <w:r>
        <w:t>Making a submission</w:t>
      </w:r>
      <w:r>
        <w:tab/>
      </w:r>
      <w:r>
        <w:fldChar w:fldCharType="begin"/>
      </w:r>
      <w:r>
        <w:instrText xml:space="preserve"> PAGEREF _Toc4504393 \h </w:instrText>
      </w:r>
      <w:r>
        <w:fldChar w:fldCharType="separate"/>
      </w:r>
      <w:r w:rsidR="000F79CF">
        <w:t>34</w:t>
      </w:r>
      <w:r>
        <w:fldChar w:fldCharType="end"/>
      </w:r>
    </w:p>
    <w:p w14:paraId="0756865C" w14:textId="0E9FC844" w:rsidR="005006C4" w:rsidRDefault="005006C4">
      <w:pPr>
        <w:pStyle w:val="TOC1"/>
        <w:rPr>
          <w:rFonts w:asciiTheme="minorHAnsi" w:eastAsiaTheme="minorEastAsia" w:hAnsiTheme="minorHAnsi" w:cstheme="minorBidi"/>
          <w:b w:val="0"/>
          <w:spacing w:val="0"/>
          <w:sz w:val="22"/>
          <w:szCs w:val="22"/>
        </w:rPr>
      </w:pPr>
      <w:r>
        <w:t>Appendix A</w:t>
      </w:r>
      <w:r>
        <w:tab/>
      </w:r>
      <w:r>
        <w:fldChar w:fldCharType="begin"/>
      </w:r>
      <w:r>
        <w:instrText xml:space="preserve"> PAGEREF _Toc4504394 \h </w:instrText>
      </w:r>
      <w:r>
        <w:fldChar w:fldCharType="separate"/>
      </w:r>
      <w:r w:rsidR="000F79CF">
        <w:t>35</w:t>
      </w:r>
      <w:r>
        <w:fldChar w:fldCharType="end"/>
      </w:r>
    </w:p>
    <w:p w14:paraId="1D6D3D1C" w14:textId="01F3F6EA" w:rsidR="005006C4" w:rsidRDefault="005006C4">
      <w:pPr>
        <w:pStyle w:val="TOC2"/>
        <w:rPr>
          <w:rFonts w:asciiTheme="minorHAnsi" w:eastAsiaTheme="minorEastAsia" w:hAnsiTheme="minorHAnsi" w:cstheme="minorBidi"/>
          <w:spacing w:val="0"/>
          <w:sz w:val="22"/>
          <w:szCs w:val="22"/>
        </w:rPr>
      </w:pPr>
      <w:r>
        <w:t>Consideration of AM–FM coverage loss</w:t>
      </w:r>
      <w:r>
        <w:tab/>
      </w:r>
      <w:r>
        <w:fldChar w:fldCharType="begin"/>
      </w:r>
      <w:r>
        <w:instrText xml:space="preserve"> PAGEREF _Toc4504395 \h </w:instrText>
      </w:r>
      <w:r>
        <w:fldChar w:fldCharType="separate"/>
      </w:r>
      <w:r w:rsidR="000F79CF">
        <w:t>35</w:t>
      </w:r>
      <w:r>
        <w:fldChar w:fldCharType="end"/>
      </w:r>
    </w:p>
    <w:p w14:paraId="02CE22CC" w14:textId="4048F168" w:rsidR="005006C4" w:rsidRDefault="005006C4">
      <w:pPr>
        <w:pStyle w:val="TOC3"/>
        <w:rPr>
          <w:rFonts w:asciiTheme="minorHAnsi" w:eastAsiaTheme="minorEastAsia" w:hAnsiTheme="minorHAnsi" w:cstheme="minorBidi"/>
        </w:rPr>
      </w:pPr>
      <w:r>
        <w:t>Signal characteristics</w:t>
      </w:r>
      <w:r>
        <w:tab/>
      </w:r>
      <w:r>
        <w:fldChar w:fldCharType="begin"/>
      </w:r>
      <w:r>
        <w:instrText xml:space="preserve"> PAGEREF _Toc4504396 \h </w:instrText>
      </w:r>
      <w:r>
        <w:fldChar w:fldCharType="separate"/>
      </w:r>
      <w:r w:rsidR="000F79CF">
        <w:t>35</w:t>
      </w:r>
      <w:r>
        <w:fldChar w:fldCharType="end"/>
      </w:r>
    </w:p>
    <w:p w14:paraId="3919A937" w14:textId="4BF47A26" w:rsidR="005006C4" w:rsidRDefault="005006C4">
      <w:pPr>
        <w:pStyle w:val="TOC3"/>
        <w:rPr>
          <w:rFonts w:asciiTheme="minorHAnsi" w:eastAsiaTheme="minorEastAsia" w:hAnsiTheme="minorHAnsi" w:cstheme="minorBidi"/>
        </w:rPr>
      </w:pPr>
      <w:r>
        <w:t>Adequate coverage levels</w:t>
      </w:r>
      <w:r>
        <w:tab/>
      </w:r>
      <w:r>
        <w:fldChar w:fldCharType="begin"/>
      </w:r>
      <w:r>
        <w:instrText xml:space="preserve"> PAGEREF _Toc4504397 \h </w:instrText>
      </w:r>
      <w:r>
        <w:fldChar w:fldCharType="separate"/>
      </w:r>
      <w:r w:rsidR="000F79CF">
        <w:t>35</w:t>
      </w:r>
      <w:r>
        <w:fldChar w:fldCharType="end"/>
      </w:r>
    </w:p>
    <w:p w14:paraId="287D6E8D" w14:textId="5B137762" w:rsidR="005006C4" w:rsidRDefault="005006C4">
      <w:pPr>
        <w:pStyle w:val="TOC3"/>
        <w:rPr>
          <w:rFonts w:asciiTheme="minorHAnsi" w:eastAsiaTheme="minorEastAsia" w:hAnsiTheme="minorHAnsi" w:cstheme="minorBidi"/>
        </w:rPr>
      </w:pPr>
      <w:r>
        <w:t>Evaluating coverage levels</w:t>
      </w:r>
      <w:r>
        <w:tab/>
      </w:r>
      <w:r>
        <w:fldChar w:fldCharType="begin"/>
      </w:r>
      <w:r>
        <w:instrText xml:space="preserve"> PAGEREF _Toc4504398 \h </w:instrText>
      </w:r>
      <w:r>
        <w:fldChar w:fldCharType="separate"/>
      </w:r>
      <w:r w:rsidR="000F79CF">
        <w:t>36</w:t>
      </w:r>
      <w:r>
        <w:fldChar w:fldCharType="end"/>
      </w:r>
    </w:p>
    <w:p w14:paraId="6F06D58F" w14:textId="38AE45A6" w:rsidR="005006C4" w:rsidRDefault="005006C4">
      <w:pPr>
        <w:pStyle w:val="TOC3"/>
        <w:rPr>
          <w:rFonts w:asciiTheme="minorHAnsi" w:eastAsiaTheme="minorEastAsia" w:hAnsiTheme="minorHAnsi" w:cstheme="minorBidi"/>
        </w:rPr>
      </w:pPr>
      <w:r>
        <w:t>Population estimates</w:t>
      </w:r>
      <w:r>
        <w:tab/>
      </w:r>
      <w:r>
        <w:fldChar w:fldCharType="begin"/>
      </w:r>
      <w:r>
        <w:instrText xml:space="preserve"> PAGEREF _Toc4504399 \h </w:instrText>
      </w:r>
      <w:r>
        <w:fldChar w:fldCharType="separate"/>
      </w:r>
      <w:r w:rsidR="000F79CF">
        <w:t>36</w:t>
      </w:r>
      <w:r>
        <w:fldChar w:fldCharType="end"/>
      </w:r>
    </w:p>
    <w:p w14:paraId="743BD3F2" w14:textId="3581639D" w:rsidR="005006C4" w:rsidRDefault="005006C4" w:rsidP="00870F53">
      <w:pPr>
        <w:pStyle w:val="TOC1"/>
        <w:keepNext/>
        <w:keepLines/>
        <w:rPr>
          <w:rFonts w:asciiTheme="minorHAnsi" w:eastAsiaTheme="minorEastAsia" w:hAnsiTheme="minorHAnsi" w:cstheme="minorBidi"/>
          <w:b w:val="0"/>
          <w:spacing w:val="0"/>
          <w:sz w:val="22"/>
          <w:szCs w:val="22"/>
        </w:rPr>
      </w:pPr>
      <w:r>
        <w:lastRenderedPageBreak/>
        <w:t>Appendix B</w:t>
      </w:r>
      <w:r>
        <w:tab/>
      </w:r>
      <w:r>
        <w:fldChar w:fldCharType="begin"/>
      </w:r>
      <w:r>
        <w:instrText xml:space="preserve"> PAGEREF _Toc4504400 \h </w:instrText>
      </w:r>
      <w:r>
        <w:fldChar w:fldCharType="separate"/>
      </w:r>
      <w:r w:rsidR="000F79CF">
        <w:t>37</w:t>
      </w:r>
      <w:r>
        <w:fldChar w:fldCharType="end"/>
      </w:r>
    </w:p>
    <w:p w14:paraId="363ED4A4" w14:textId="4494EF90" w:rsidR="005006C4" w:rsidRDefault="005006C4" w:rsidP="00870F53">
      <w:pPr>
        <w:pStyle w:val="TOC2"/>
        <w:keepNext/>
        <w:keepLines/>
        <w:rPr>
          <w:rFonts w:asciiTheme="minorHAnsi" w:eastAsiaTheme="minorEastAsia" w:hAnsiTheme="minorHAnsi" w:cstheme="minorBidi"/>
          <w:spacing w:val="0"/>
          <w:sz w:val="22"/>
          <w:szCs w:val="22"/>
        </w:rPr>
      </w:pPr>
      <w:r>
        <w:t>B1 Proposed Technical Specification for 2EC FM transmitter</w:t>
      </w:r>
      <w:r>
        <w:tab/>
      </w:r>
      <w:r>
        <w:fldChar w:fldCharType="begin"/>
      </w:r>
      <w:r>
        <w:instrText xml:space="preserve"> PAGEREF _Toc4504401 \h </w:instrText>
      </w:r>
      <w:r>
        <w:fldChar w:fldCharType="separate"/>
      </w:r>
      <w:r w:rsidR="000F79CF">
        <w:t>37</w:t>
      </w:r>
      <w:r>
        <w:fldChar w:fldCharType="end"/>
      </w:r>
    </w:p>
    <w:p w14:paraId="23705672" w14:textId="310C09B0" w:rsidR="005006C4" w:rsidRDefault="005006C4">
      <w:pPr>
        <w:pStyle w:val="TOC2"/>
        <w:rPr>
          <w:rFonts w:asciiTheme="minorHAnsi" w:eastAsiaTheme="minorEastAsia" w:hAnsiTheme="minorHAnsi" w:cstheme="minorBidi"/>
          <w:spacing w:val="0"/>
          <w:sz w:val="22"/>
          <w:szCs w:val="22"/>
        </w:rPr>
      </w:pPr>
      <w:r>
        <w:t>B2 Proposed Technical Specification for 2EEE FM Infill transmitter to serve Eden</w:t>
      </w:r>
      <w:r>
        <w:tab/>
      </w:r>
      <w:r>
        <w:fldChar w:fldCharType="begin"/>
      </w:r>
      <w:r>
        <w:instrText xml:space="preserve"> PAGEREF _Toc4504402 \h </w:instrText>
      </w:r>
      <w:r>
        <w:fldChar w:fldCharType="separate"/>
      </w:r>
      <w:r w:rsidR="000F79CF">
        <w:t>38</w:t>
      </w:r>
      <w:r>
        <w:fldChar w:fldCharType="end"/>
      </w:r>
    </w:p>
    <w:p w14:paraId="27B1161A" w14:textId="633E14E6" w:rsidR="005006C4" w:rsidRDefault="005006C4">
      <w:pPr>
        <w:pStyle w:val="TOC2"/>
        <w:rPr>
          <w:rFonts w:asciiTheme="minorHAnsi" w:eastAsiaTheme="minorEastAsia" w:hAnsiTheme="minorHAnsi" w:cstheme="minorBidi"/>
          <w:spacing w:val="0"/>
          <w:sz w:val="22"/>
          <w:szCs w:val="22"/>
        </w:rPr>
      </w:pPr>
      <w:r>
        <w:t>B3 Proposed Technical Specification for 3MGB FM infill transmitter to serve Genoa</w:t>
      </w:r>
      <w:r>
        <w:tab/>
      </w:r>
      <w:r>
        <w:fldChar w:fldCharType="begin"/>
      </w:r>
      <w:r>
        <w:instrText xml:space="preserve"> PAGEREF _Toc4504403 \h </w:instrText>
      </w:r>
      <w:r>
        <w:fldChar w:fldCharType="separate"/>
      </w:r>
      <w:r w:rsidR="000F79CF">
        <w:t>39</w:t>
      </w:r>
      <w:r>
        <w:fldChar w:fldCharType="end"/>
      </w:r>
    </w:p>
    <w:p w14:paraId="4FA9B03F" w14:textId="31942A2B" w:rsidR="005006C4" w:rsidRDefault="005006C4">
      <w:pPr>
        <w:pStyle w:val="TOC2"/>
        <w:rPr>
          <w:rFonts w:asciiTheme="minorHAnsi" w:eastAsiaTheme="minorEastAsia" w:hAnsiTheme="minorHAnsi" w:cstheme="minorBidi"/>
          <w:spacing w:val="0"/>
          <w:sz w:val="22"/>
          <w:szCs w:val="22"/>
        </w:rPr>
      </w:pPr>
      <w:r>
        <w:t>B4 Proposed Technical Specification for national service to serve Genoa, currently planned on 95.3 MHz</w:t>
      </w:r>
      <w:r>
        <w:tab/>
      </w:r>
      <w:r>
        <w:fldChar w:fldCharType="begin"/>
      </w:r>
      <w:r>
        <w:instrText xml:space="preserve"> PAGEREF _Toc4504404 \h </w:instrText>
      </w:r>
      <w:r>
        <w:fldChar w:fldCharType="separate"/>
      </w:r>
      <w:r w:rsidR="000F79CF">
        <w:t>40</w:t>
      </w:r>
      <w:r>
        <w:fldChar w:fldCharType="end"/>
      </w:r>
    </w:p>
    <w:p w14:paraId="3BDB41B2" w14:textId="753AB24B" w:rsidR="005006C4" w:rsidRDefault="005006C4">
      <w:pPr>
        <w:pStyle w:val="TOC2"/>
        <w:rPr>
          <w:rFonts w:asciiTheme="minorHAnsi" w:eastAsiaTheme="minorEastAsia" w:hAnsiTheme="minorHAnsi" w:cstheme="minorBidi"/>
          <w:spacing w:val="0"/>
          <w:sz w:val="22"/>
          <w:szCs w:val="22"/>
        </w:rPr>
      </w:pPr>
      <w:r>
        <w:t>B5 Proposed Technical Specification for national service to serve Genoa, currently planned on 96.1 MHz</w:t>
      </w:r>
      <w:r>
        <w:tab/>
      </w:r>
      <w:r>
        <w:fldChar w:fldCharType="begin"/>
      </w:r>
      <w:r>
        <w:instrText xml:space="preserve"> PAGEREF _Toc4504405 \h </w:instrText>
      </w:r>
      <w:r>
        <w:fldChar w:fldCharType="separate"/>
      </w:r>
      <w:r w:rsidR="000F79CF">
        <w:t>41</w:t>
      </w:r>
      <w:r>
        <w:fldChar w:fldCharType="end"/>
      </w:r>
    </w:p>
    <w:p w14:paraId="65741736" w14:textId="3A51BA56" w:rsidR="005006C4" w:rsidRDefault="005006C4">
      <w:pPr>
        <w:pStyle w:val="TOC2"/>
        <w:rPr>
          <w:rFonts w:asciiTheme="minorHAnsi" w:eastAsiaTheme="minorEastAsia" w:hAnsiTheme="minorHAnsi" w:cstheme="minorBidi"/>
          <w:spacing w:val="0"/>
          <w:sz w:val="22"/>
          <w:szCs w:val="22"/>
        </w:rPr>
      </w:pPr>
      <w:r>
        <w:t>B6 Proposed Technical Specification for national service to serve Bega/Cooma</w:t>
      </w:r>
      <w:r>
        <w:tab/>
      </w:r>
      <w:r>
        <w:fldChar w:fldCharType="begin"/>
      </w:r>
      <w:r>
        <w:instrText xml:space="preserve"> PAGEREF _Toc4504406 \h </w:instrText>
      </w:r>
      <w:r>
        <w:fldChar w:fldCharType="separate"/>
      </w:r>
      <w:r w:rsidR="000F79CF">
        <w:t>42</w:t>
      </w:r>
      <w:r>
        <w:fldChar w:fldCharType="end"/>
      </w:r>
    </w:p>
    <w:p w14:paraId="31AB72BF" w14:textId="2A149FE6" w:rsidR="005006C4" w:rsidRDefault="005006C4">
      <w:pPr>
        <w:pStyle w:val="TOC2"/>
        <w:rPr>
          <w:rFonts w:asciiTheme="minorHAnsi" w:eastAsiaTheme="minorEastAsia" w:hAnsiTheme="minorHAnsi" w:cstheme="minorBidi"/>
          <w:spacing w:val="0"/>
          <w:sz w:val="22"/>
          <w:szCs w:val="22"/>
        </w:rPr>
      </w:pPr>
      <w:r>
        <w:t>B7 Proposed Technical Specification for national service to serve Cann River</w:t>
      </w:r>
      <w:r>
        <w:tab/>
      </w:r>
      <w:r>
        <w:fldChar w:fldCharType="begin"/>
      </w:r>
      <w:r>
        <w:instrText xml:space="preserve"> PAGEREF _Toc4504407 \h </w:instrText>
      </w:r>
      <w:r>
        <w:fldChar w:fldCharType="separate"/>
      </w:r>
      <w:r w:rsidR="000F79CF">
        <w:t>43</w:t>
      </w:r>
      <w:r>
        <w:fldChar w:fldCharType="end"/>
      </w:r>
    </w:p>
    <w:p w14:paraId="195DD418" w14:textId="657EBD04" w:rsidR="005006C4" w:rsidRDefault="005006C4">
      <w:pPr>
        <w:pStyle w:val="TOC2"/>
        <w:rPr>
          <w:rFonts w:asciiTheme="minorHAnsi" w:eastAsiaTheme="minorEastAsia" w:hAnsiTheme="minorHAnsi" w:cstheme="minorBidi"/>
          <w:spacing w:val="0"/>
          <w:sz w:val="22"/>
          <w:szCs w:val="22"/>
        </w:rPr>
      </w:pPr>
      <w:r>
        <w:t>B8 Proposed Technical Specification for national service to serve Cann River</w:t>
      </w:r>
      <w:r>
        <w:tab/>
      </w:r>
      <w:r>
        <w:fldChar w:fldCharType="begin"/>
      </w:r>
      <w:r>
        <w:instrText xml:space="preserve"> PAGEREF _Toc4504408 \h </w:instrText>
      </w:r>
      <w:r>
        <w:fldChar w:fldCharType="separate"/>
      </w:r>
      <w:r w:rsidR="000F79CF">
        <w:t>44</w:t>
      </w:r>
      <w:r>
        <w:fldChar w:fldCharType="end"/>
      </w:r>
    </w:p>
    <w:p w14:paraId="3F9E53DE" w14:textId="38090204" w:rsidR="005006C4" w:rsidRDefault="005006C4">
      <w:pPr>
        <w:pStyle w:val="TOC2"/>
        <w:rPr>
          <w:rFonts w:asciiTheme="minorHAnsi" w:eastAsiaTheme="minorEastAsia" w:hAnsiTheme="minorHAnsi" w:cstheme="minorBidi"/>
          <w:spacing w:val="0"/>
          <w:sz w:val="22"/>
          <w:szCs w:val="22"/>
        </w:rPr>
      </w:pPr>
      <w:r>
        <w:t>B9 Proposed Licence Area for Merimbula Community service</w:t>
      </w:r>
      <w:r>
        <w:tab/>
      </w:r>
      <w:r>
        <w:fldChar w:fldCharType="begin"/>
      </w:r>
      <w:r>
        <w:instrText xml:space="preserve"> PAGEREF _Toc4504409 \h </w:instrText>
      </w:r>
      <w:r>
        <w:fldChar w:fldCharType="separate"/>
      </w:r>
      <w:r w:rsidR="000F79CF">
        <w:t>45</w:t>
      </w:r>
      <w:r>
        <w:fldChar w:fldCharType="end"/>
      </w:r>
    </w:p>
    <w:p w14:paraId="38043980" w14:textId="10013A49" w:rsidR="005006C4" w:rsidRDefault="005006C4">
      <w:pPr>
        <w:pStyle w:val="TOC2"/>
        <w:rPr>
          <w:rFonts w:asciiTheme="minorHAnsi" w:eastAsiaTheme="minorEastAsia" w:hAnsiTheme="minorHAnsi" w:cstheme="minorBidi"/>
          <w:spacing w:val="0"/>
          <w:sz w:val="22"/>
          <w:szCs w:val="22"/>
        </w:rPr>
      </w:pPr>
      <w:r>
        <w:t>B10 Proposed Technical Specification for community service to serve Merimbula</w:t>
      </w:r>
      <w:r>
        <w:tab/>
      </w:r>
      <w:r>
        <w:fldChar w:fldCharType="begin"/>
      </w:r>
      <w:r>
        <w:instrText xml:space="preserve"> PAGEREF _Toc4504410 \h </w:instrText>
      </w:r>
      <w:r>
        <w:fldChar w:fldCharType="separate"/>
      </w:r>
      <w:r w:rsidR="000F79CF">
        <w:t>46</w:t>
      </w:r>
      <w:r>
        <w:fldChar w:fldCharType="end"/>
      </w:r>
    </w:p>
    <w:p w14:paraId="151EB2C7" w14:textId="35283946" w:rsidR="005006C4" w:rsidRDefault="005006C4">
      <w:pPr>
        <w:pStyle w:val="TOC1"/>
        <w:rPr>
          <w:rFonts w:asciiTheme="minorHAnsi" w:eastAsiaTheme="minorEastAsia" w:hAnsiTheme="minorHAnsi" w:cstheme="minorBidi"/>
          <w:b w:val="0"/>
          <w:spacing w:val="0"/>
          <w:sz w:val="22"/>
          <w:szCs w:val="22"/>
        </w:rPr>
      </w:pPr>
      <w:r>
        <w:t>Appendix C</w:t>
      </w:r>
      <w:r>
        <w:tab/>
      </w:r>
      <w:r>
        <w:fldChar w:fldCharType="begin"/>
      </w:r>
      <w:r>
        <w:instrText xml:space="preserve"> PAGEREF _Toc4504411 \h </w:instrText>
      </w:r>
      <w:r>
        <w:fldChar w:fldCharType="separate"/>
      </w:r>
      <w:r w:rsidR="000F79CF">
        <w:t>47</w:t>
      </w:r>
      <w:r>
        <w:fldChar w:fldCharType="end"/>
      </w:r>
    </w:p>
    <w:p w14:paraId="55BD3683" w14:textId="5D3CDAB9" w:rsidR="005006C4" w:rsidRDefault="005006C4">
      <w:pPr>
        <w:pStyle w:val="TOC2"/>
        <w:rPr>
          <w:rFonts w:asciiTheme="minorHAnsi" w:eastAsiaTheme="minorEastAsia" w:hAnsiTheme="minorHAnsi" w:cstheme="minorBidi"/>
          <w:spacing w:val="0"/>
          <w:sz w:val="22"/>
          <w:szCs w:val="22"/>
        </w:rPr>
      </w:pPr>
      <w:r>
        <w:t>C1 Proposed Technical Specification for 2XL FM Transmitter</w:t>
      </w:r>
      <w:r>
        <w:tab/>
      </w:r>
      <w:r>
        <w:fldChar w:fldCharType="begin"/>
      </w:r>
      <w:r>
        <w:instrText xml:space="preserve"> PAGEREF _Toc4504412 \h </w:instrText>
      </w:r>
      <w:r>
        <w:fldChar w:fldCharType="separate"/>
      </w:r>
      <w:r w:rsidR="000F79CF">
        <w:t>47</w:t>
      </w:r>
      <w:r>
        <w:fldChar w:fldCharType="end"/>
      </w:r>
    </w:p>
    <w:p w14:paraId="56E11E99" w14:textId="47C71E7A" w:rsidR="005006C4" w:rsidRDefault="005006C4">
      <w:pPr>
        <w:pStyle w:val="TOC2"/>
        <w:rPr>
          <w:rFonts w:asciiTheme="minorHAnsi" w:eastAsiaTheme="minorEastAsia" w:hAnsiTheme="minorHAnsi" w:cstheme="minorBidi"/>
          <w:spacing w:val="0"/>
          <w:sz w:val="22"/>
          <w:szCs w:val="22"/>
        </w:rPr>
      </w:pPr>
      <w:r>
        <w:t>C2 Proposed Technical Specification for 2XL FM Infill Transmitter to serve Jindabyne</w:t>
      </w:r>
      <w:r>
        <w:tab/>
      </w:r>
      <w:r>
        <w:fldChar w:fldCharType="begin"/>
      </w:r>
      <w:r>
        <w:instrText xml:space="preserve"> PAGEREF _Toc4504413 \h </w:instrText>
      </w:r>
      <w:r>
        <w:fldChar w:fldCharType="separate"/>
      </w:r>
      <w:r w:rsidR="000F79CF">
        <w:t>49</w:t>
      </w:r>
      <w:r>
        <w:fldChar w:fldCharType="end"/>
      </w:r>
    </w:p>
    <w:p w14:paraId="155FB9B6" w14:textId="5449A5CA" w:rsidR="005006C4" w:rsidRDefault="005006C4">
      <w:pPr>
        <w:pStyle w:val="TOC2"/>
        <w:rPr>
          <w:rFonts w:asciiTheme="minorHAnsi" w:eastAsiaTheme="minorEastAsia" w:hAnsiTheme="minorHAnsi" w:cstheme="minorBidi"/>
          <w:spacing w:val="0"/>
          <w:sz w:val="22"/>
          <w:szCs w:val="22"/>
        </w:rPr>
      </w:pPr>
      <w:r>
        <w:t>C3 Proposed Technical Specification for 2MNO community service to serve Cooma Town</w:t>
      </w:r>
      <w:r>
        <w:tab/>
      </w:r>
      <w:r>
        <w:fldChar w:fldCharType="begin"/>
      </w:r>
      <w:r>
        <w:instrText xml:space="preserve"> PAGEREF _Toc4504414 \h </w:instrText>
      </w:r>
      <w:r>
        <w:fldChar w:fldCharType="separate"/>
      </w:r>
      <w:r w:rsidR="000F79CF">
        <w:t>50</w:t>
      </w:r>
      <w:r>
        <w:fldChar w:fldCharType="end"/>
      </w:r>
    </w:p>
    <w:p w14:paraId="146444B3" w14:textId="0BB4A193" w:rsidR="005006C4" w:rsidRDefault="005006C4">
      <w:pPr>
        <w:pStyle w:val="TOC2"/>
        <w:rPr>
          <w:rFonts w:asciiTheme="minorHAnsi" w:eastAsiaTheme="minorEastAsia" w:hAnsiTheme="minorHAnsi" w:cstheme="minorBidi"/>
          <w:spacing w:val="0"/>
          <w:sz w:val="22"/>
          <w:szCs w:val="22"/>
        </w:rPr>
      </w:pPr>
      <w:r>
        <w:t>C4 Proposed Technical Specification for national service to serve Bombala</w:t>
      </w:r>
      <w:r>
        <w:tab/>
      </w:r>
      <w:r>
        <w:fldChar w:fldCharType="begin"/>
      </w:r>
      <w:r>
        <w:instrText xml:space="preserve"> PAGEREF _Toc4504415 \h </w:instrText>
      </w:r>
      <w:r>
        <w:fldChar w:fldCharType="separate"/>
      </w:r>
      <w:r w:rsidR="000F79CF">
        <w:t>51</w:t>
      </w:r>
      <w:r>
        <w:fldChar w:fldCharType="end"/>
      </w:r>
    </w:p>
    <w:p w14:paraId="65AC48BD" w14:textId="4B92C7D4" w:rsidR="005006C4" w:rsidRDefault="005006C4">
      <w:pPr>
        <w:pStyle w:val="TOC1"/>
        <w:rPr>
          <w:rFonts w:asciiTheme="minorHAnsi" w:eastAsiaTheme="minorEastAsia" w:hAnsiTheme="minorHAnsi" w:cstheme="minorBidi"/>
          <w:b w:val="0"/>
          <w:spacing w:val="0"/>
          <w:sz w:val="22"/>
          <w:szCs w:val="22"/>
        </w:rPr>
      </w:pPr>
      <w:r>
        <w:t>Appendix D</w:t>
      </w:r>
      <w:r>
        <w:tab/>
      </w:r>
      <w:r>
        <w:fldChar w:fldCharType="begin"/>
      </w:r>
      <w:r>
        <w:instrText xml:space="preserve"> PAGEREF _Toc4504416 \h </w:instrText>
      </w:r>
      <w:r>
        <w:fldChar w:fldCharType="separate"/>
      </w:r>
      <w:r w:rsidR="000F79CF">
        <w:t>52</w:t>
      </w:r>
      <w:r>
        <w:fldChar w:fldCharType="end"/>
      </w:r>
    </w:p>
    <w:p w14:paraId="1D6F5FF7" w14:textId="476D57CE" w:rsidR="005006C4" w:rsidRDefault="005006C4">
      <w:pPr>
        <w:pStyle w:val="TOC2"/>
        <w:rPr>
          <w:rFonts w:asciiTheme="minorHAnsi" w:eastAsiaTheme="minorEastAsia" w:hAnsiTheme="minorHAnsi" w:cstheme="minorBidi"/>
          <w:spacing w:val="0"/>
          <w:sz w:val="22"/>
          <w:szCs w:val="22"/>
        </w:rPr>
      </w:pPr>
      <w:r>
        <w:t>D1 Proposed Technical Specification for 2GN FM transmitter</w:t>
      </w:r>
      <w:r>
        <w:tab/>
      </w:r>
      <w:r>
        <w:fldChar w:fldCharType="begin"/>
      </w:r>
      <w:r>
        <w:instrText xml:space="preserve"> PAGEREF _Toc4504417 \h </w:instrText>
      </w:r>
      <w:r>
        <w:fldChar w:fldCharType="separate"/>
      </w:r>
      <w:r w:rsidR="000F79CF">
        <w:t>52</w:t>
      </w:r>
      <w:r>
        <w:fldChar w:fldCharType="end"/>
      </w:r>
    </w:p>
    <w:p w14:paraId="54C15062" w14:textId="3069AEA1" w:rsidR="005006C4" w:rsidRDefault="005006C4">
      <w:pPr>
        <w:pStyle w:val="TOC2"/>
        <w:rPr>
          <w:rFonts w:asciiTheme="minorHAnsi" w:eastAsiaTheme="minorEastAsia" w:hAnsiTheme="minorHAnsi" w:cstheme="minorBidi"/>
          <w:spacing w:val="0"/>
          <w:sz w:val="22"/>
          <w:szCs w:val="22"/>
        </w:rPr>
      </w:pPr>
      <w:r>
        <w:t>D2 Proposed Technical Specification for national service to serve Crookwell</w:t>
      </w:r>
      <w:r>
        <w:tab/>
      </w:r>
      <w:r>
        <w:fldChar w:fldCharType="begin"/>
      </w:r>
      <w:r>
        <w:instrText xml:space="preserve"> PAGEREF _Toc4504418 \h </w:instrText>
      </w:r>
      <w:r>
        <w:fldChar w:fldCharType="separate"/>
      </w:r>
      <w:r w:rsidR="000F79CF">
        <w:t>54</w:t>
      </w:r>
      <w:r>
        <w:fldChar w:fldCharType="end"/>
      </w:r>
    </w:p>
    <w:p w14:paraId="1735AEA6" w14:textId="4EEE79DE" w:rsidR="005006C4" w:rsidRDefault="005006C4">
      <w:pPr>
        <w:pStyle w:val="TOC2"/>
        <w:rPr>
          <w:rFonts w:asciiTheme="minorHAnsi" w:eastAsiaTheme="minorEastAsia" w:hAnsiTheme="minorHAnsi" w:cstheme="minorBidi"/>
          <w:spacing w:val="0"/>
          <w:sz w:val="22"/>
          <w:szCs w:val="22"/>
        </w:rPr>
      </w:pPr>
      <w:r>
        <w:lastRenderedPageBreak/>
        <w:t>D3 Proposed Technical Specification for 2GN FM infill transmitter to serve Braidwood</w:t>
      </w:r>
      <w:r>
        <w:tab/>
      </w:r>
      <w:r>
        <w:fldChar w:fldCharType="begin"/>
      </w:r>
      <w:r>
        <w:instrText xml:space="preserve"> PAGEREF _Toc4504419 \h </w:instrText>
      </w:r>
      <w:r>
        <w:fldChar w:fldCharType="separate"/>
      </w:r>
      <w:r w:rsidR="000F79CF">
        <w:t>55</w:t>
      </w:r>
      <w:r>
        <w:fldChar w:fldCharType="end"/>
      </w:r>
    </w:p>
    <w:p w14:paraId="0179D121" w14:textId="251CBA9B" w:rsidR="005006C4" w:rsidRDefault="005006C4">
      <w:pPr>
        <w:pStyle w:val="TOC2"/>
        <w:rPr>
          <w:rFonts w:asciiTheme="minorHAnsi" w:eastAsiaTheme="minorEastAsia" w:hAnsiTheme="minorHAnsi" w:cstheme="minorBidi"/>
          <w:spacing w:val="0"/>
          <w:sz w:val="22"/>
          <w:szCs w:val="22"/>
        </w:rPr>
      </w:pPr>
      <w:r>
        <w:t>D4 Proposed Technical Specification for 2SNO FM infill transmitter to serve Braidwood</w:t>
      </w:r>
      <w:r>
        <w:tab/>
      </w:r>
      <w:r>
        <w:fldChar w:fldCharType="begin"/>
      </w:r>
      <w:r>
        <w:instrText xml:space="preserve"> PAGEREF _Toc4504420 \h </w:instrText>
      </w:r>
      <w:r>
        <w:fldChar w:fldCharType="separate"/>
      </w:r>
      <w:r w:rsidR="000F79CF">
        <w:t>56</w:t>
      </w:r>
      <w:r>
        <w:fldChar w:fldCharType="end"/>
      </w:r>
    </w:p>
    <w:p w14:paraId="395882A8" w14:textId="7005FCFC" w:rsidR="005006C4" w:rsidRDefault="005006C4">
      <w:pPr>
        <w:pStyle w:val="TOC2"/>
        <w:rPr>
          <w:rFonts w:asciiTheme="minorHAnsi" w:eastAsiaTheme="minorEastAsia" w:hAnsiTheme="minorHAnsi" w:cstheme="minorBidi"/>
          <w:spacing w:val="0"/>
          <w:sz w:val="22"/>
          <w:szCs w:val="22"/>
        </w:rPr>
      </w:pPr>
      <w:r>
        <w:t>D5 Proposed Technical Specification for 2BRW community service to serve Braidwood</w:t>
      </w:r>
      <w:r>
        <w:tab/>
      </w:r>
      <w:r>
        <w:fldChar w:fldCharType="begin"/>
      </w:r>
      <w:r>
        <w:instrText xml:space="preserve"> PAGEREF _Toc4504421 \h </w:instrText>
      </w:r>
      <w:r>
        <w:fldChar w:fldCharType="separate"/>
      </w:r>
      <w:r w:rsidR="000F79CF">
        <w:t>57</w:t>
      </w:r>
      <w:r>
        <w:fldChar w:fldCharType="end"/>
      </w:r>
    </w:p>
    <w:p w14:paraId="13992C32" w14:textId="66B3484B" w:rsidR="005006C4" w:rsidRDefault="005006C4">
      <w:pPr>
        <w:pStyle w:val="TOC1"/>
        <w:rPr>
          <w:rFonts w:asciiTheme="minorHAnsi" w:eastAsiaTheme="minorEastAsia" w:hAnsiTheme="minorHAnsi" w:cstheme="minorBidi"/>
          <w:b w:val="0"/>
          <w:spacing w:val="0"/>
          <w:sz w:val="22"/>
          <w:szCs w:val="22"/>
        </w:rPr>
      </w:pPr>
      <w:r w:rsidRPr="007936D6">
        <w:rPr>
          <w:rFonts w:eastAsia="MS Mincho"/>
        </w:rPr>
        <w:t>Appendix E</w:t>
      </w:r>
      <w:r>
        <w:tab/>
      </w:r>
      <w:r>
        <w:fldChar w:fldCharType="begin"/>
      </w:r>
      <w:r>
        <w:instrText xml:space="preserve"> PAGEREF _Toc4504422 \h </w:instrText>
      </w:r>
      <w:r>
        <w:fldChar w:fldCharType="separate"/>
      </w:r>
      <w:r w:rsidR="000F79CF">
        <w:t>58</w:t>
      </w:r>
      <w:r>
        <w:fldChar w:fldCharType="end"/>
      </w:r>
    </w:p>
    <w:p w14:paraId="601E83E3" w14:textId="5F2DDFCC" w:rsidR="000A4A51" w:rsidRPr="000D76E0" w:rsidRDefault="007A6CC0">
      <w:pPr>
        <w:rPr>
          <w:rFonts w:cs="Arial"/>
        </w:rPr>
      </w:pPr>
      <w:r>
        <w:rPr>
          <w:rFonts w:cs="Arial"/>
          <w:b/>
          <w:noProof/>
          <w:spacing w:val="-14"/>
          <w:sz w:val="28"/>
        </w:rPr>
        <w:fldChar w:fldCharType="end"/>
      </w:r>
    </w:p>
    <w:p w14:paraId="0DB6789B" w14:textId="77777777" w:rsidR="004D56FF" w:rsidRPr="000D76E0" w:rsidRDefault="004D56FF">
      <w:pPr>
        <w:rPr>
          <w:rFonts w:cs="Arial"/>
        </w:rPr>
        <w:sectPr w:rsidR="004D56FF" w:rsidRPr="000D76E0" w:rsidSect="00C77380">
          <w:headerReference w:type="even" r:id="rId19"/>
          <w:headerReference w:type="default" r:id="rId20"/>
          <w:footerReference w:type="even" r:id="rId21"/>
          <w:footerReference w:type="default" r:id="rId22"/>
          <w:footerReference w:type="first" r:id="rId23"/>
          <w:pgSz w:w="11906" w:h="16838" w:code="9"/>
          <w:pgMar w:top="3646" w:right="3101" w:bottom="1134" w:left="1134" w:header="709" w:footer="119" w:gutter="0"/>
          <w:cols w:space="708"/>
          <w:titlePg/>
          <w:docGrid w:linePitch="360"/>
        </w:sectPr>
      </w:pPr>
    </w:p>
    <w:p w14:paraId="2C3D7D52" w14:textId="29AA737B" w:rsidR="009D6C71" w:rsidRPr="009174F3" w:rsidRDefault="009D6C71" w:rsidP="009174F3">
      <w:pPr>
        <w:pStyle w:val="ACMAExecSummaryHeading"/>
      </w:pPr>
      <w:bookmarkStart w:id="2" w:name="_Toc4504316"/>
      <w:r w:rsidRPr="009174F3">
        <w:lastRenderedPageBreak/>
        <w:t>Executive summary</w:t>
      </w:r>
      <w:bookmarkEnd w:id="2"/>
    </w:p>
    <w:p w14:paraId="4DFD704E" w14:textId="77777777" w:rsidR="00715722" w:rsidRDefault="007C22E9" w:rsidP="007C22E9">
      <w:r w:rsidRPr="00084BC9">
        <w:t xml:space="preserve">The Australian Communications and Media Authority (ACMA) is seeking comment on </w:t>
      </w:r>
      <w:bookmarkStart w:id="3" w:name="_Toc348105631"/>
      <w:r>
        <w:t xml:space="preserve">proposed </w:t>
      </w:r>
      <w:r w:rsidRPr="00084BC9">
        <w:t xml:space="preserve">changes to </w:t>
      </w:r>
      <w:r>
        <w:t xml:space="preserve">the following </w:t>
      </w:r>
      <w:r w:rsidRPr="00084BC9">
        <w:t>licence area plans</w:t>
      </w:r>
      <w:bookmarkEnd w:id="3"/>
      <w:r w:rsidR="00FA7C85">
        <w:t>.</w:t>
      </w:r>
    </w:p>
    <w:p w14:paraId="0ECA3F0C" w14:textId="77777777" w:rsidR="00FA7C85" w:rsidRPr="00084BC9" w:rsidRDefault="00FA7C85" w:rsidP="00FA7C85">
      <w:pPr>
        <w:pStyle w:val="Heading3"/>
        <w:rPr>
          <w:rStyle w:val="Strong"/>
          <w:iCs/>
          <w:sz w:val="28"/>
          <w:szCs w:val="28"/>
        </w:rPr>
      </w:pPr>
      <w:bookmarkStart w:id="4" w:name="_Toc4504317"/>
      <w:r w:rsidRPr="00084BC9">
        <w:rPr>
          <w:rStyle w:val="Strong"/>
          <w:b/>
          <w:bCs/>
        </w:rPr>
        <w:t>Licence Area Plan—B</w:t>
      </w:r>
      <w:r>
        <w:rPr>
          <w:rStyle w:val="Strong"/>
          <w:b/>
          <w:bCs/>
        </w:rPr>
        <w:t>ega</w:t>
      </w:r>
      <w:r w:rsidRPr="00084BC9">
        <w:rPr>
          <w:rStyle w:val="Strong"/>
          <w:b/>
          <w:bCs/>
        </w:rPr>
        <w:t xml:space="preserve"> radio</w:t>
      </w:r>
      <w:bookmarkEnd w:id="4"/>
    </w:p>
    <w:p w14:paraId="7FE1799C" w14:textId="72A4B7D8" w:rsidR="00FA7C85" w:rsidRPr="00084BC9" w:rsidRDefault="00FA7C85" w:rsidP="00FA7C85">
      <w:pPr>
        <w:spacing w:after="80"/>
        <w:rPr>
          <w:rStyle w:val="Strong"/>
          <w:b w:val="0"/>
        </w:rPr>
      </w:pPr>
      <w:r>
        <w:rPr>
          <w:rStyle w:val="Strong"/>
          <w:b w:val="0"/>
        </w:rPr>
        <w:t>We are</w:t>
      </w:r>
      <w:r w:rsidRPr="00084BC9">
        <w:rPr>
          <w:rStyle w:val="Strong"/>
          <w:b w:val="0"/>
        </w:rPr>
        <w:t xml:space="preserve"> proposing to vary the </w:t>
      </w:r>
      <w:hyperlink r:id="rId24" w:history="1">
        <w:r w:rsidRPr="00870F53">
          <w:rPr>
            <w:rStyle w:val="Hyperlink"/>
          </w:rPr>
          <w:t xml:space="preserve">Licence Area Plan – Bega (Radio) </w:t>
        </w:r>
        <w:r w:rsidR="005742CD">
          <w:rPr>
            <w:rStyle w:val="Hyperlink"/>
          </w:rPr>
          <w:t>–</w:t>
        </w:r>
        <w:r w:rsidR="005742CD" w:rsidRPr="00870F53">
          <w:rPr>
            <w:rStyle w:val="Hyperlink"/>
          </w:rPr>
          <w:t xml:space="preserve"> </w:t>
        </w:r>
        <w:r w:rsidRPr="00870F53">
          <w:rPr>
            <w:rStyle w:val="Hyperlink"/>
          </w:rPr>
          <w:t>June 1999</w:t>
        </w:r>
      </w:hyperlink>
      <w:r w:rsidRPr="00084BC9">
        <w:rPr>
          <w:rStyle w:val="Strong"/>
          <w:b w:val="0"/>
        </w:rPr>
        <w:t xml:space="preserve"> (the B</w:t>
      </w:r>
      <w:r>
        <w:rPr>
          <w:rStyle w:val="Strong"/>
          <w:b w:val="0"/>
        </w:rPr>
        <w:t>ega</w:t>
      </w:r>
      <w:r w:rsidRPr="00084BC9">
        <w:rPr>
          <w:rStyle w:val="Strong"/>
          <w:b w:val="0"/>
        </w:rPr>
        <w:t xml:space="preserve"> LAP) to:</w:t>
      </w:r>
    </w:p>
    <w:p w14:paraId="0803561A" w14:textId="77777777" w:rsidR="00FA7C85" w:rsidRPr="00A23134" w:rsidRDefault="00FA7C85" w:rsidP="00FA7C85">
      <w:pPr>
        <w:pStyle w:val="ListBullet"/>
      </w:pPr>
      <w:r w:rsidRPr="00084BC9">
        <w:t xml:space="preserve">allow the commercial radio broadcasting service </w:t>
      </w:r>
      <w:r>
        <w:t>2EC</w:t>
      </w:r>
      <w:r w:rsidRPr="00084BC9">
        <w:t xml:space="preserve"> in the B</w:t>
      </w:r>
      <w:r>
        <w:t>ega</w:t>
      </w:r>
      <w:r w:rsidRPr="00084BC9">
        <w:t xml:space="preserve"> RA1 licence area to convert from AM to FM</w:t>
      </w:r>
      <w:r>
        <w:t xml:space="preserve"> (</w:t>
      </w:r>
      <w:r w:rsidRPr="00F47356">
        <w:rPr>
          <w:b/>
        </w:rPr>
        <w:t>preliminary view 1</w:t>
      </w:r>
      <w:r>
        <w:t>)</w:t>
      </w:r>
    </w:p>
    <w:p w14:paraId="030AE3D0" w14:textId="77777777" w:rsidR="00FA7C85" w:rsidRDefault="00FA7C85" w:rsidP="00FA7C85">
      <w:pPr>
        <w:pStyle w:val="ListBullet"/>
      </w:pPr>
      <w:r w:rsidRPr="00A23134">
        <w:t>make spectrum available for an FM infill transmitter for the commercial radio broadcasting service 2EEE at Eden (</w:t>
      </w:r>
      <w:r w:rsidRPr="00A23134">
        <w:rPr>
          <w:b/>
        </w:rPr>
        <w:t>preliminary view 1</w:t>
      </w:r>
      <w:r w:rsidRPr="00A23134">
        <w:t>)</w:t>
      </w:r>
    </w:p>
    <w:p w14:paraId="53D25729" w14:textId="77777777" w:rsidR="00FA7C85" w:rsidRPr="00A23134" w:rsidRDefault="00FA7C85" w:rsidP="00FA7C85">
      <w:pPr>
        <w:pStyle w:val="ListBullet"/>
      </w:pPr>
      <w:r w:rsidRPr="00A23134">
        <w:t>vary the technical specifications of the FM transmitter for the commercial radio broadcasting service 2EEE at Bega (</w:t>
      </w:r>
      <w:r w:rsidRPr="00A23134">
        <w:rPr>
          <w:b/>
        </w:rPr>
        <w:t>preliminary view 1</w:t>
      </w:r>
      <w:r w:rsidRPr="00A23134">
        <w:t>)</w:t>
      </w:r>
    </w:p>
    <w:p w14:paraId="4766AD5E" w14:textId="77777777" w:rsidR="00FA7C85" w:rsidRPr="003E4A68" w:rsidRDefault="00FA7C85" w:rsidP="00FA7C85">
      <w:pPr>
        <w:pStyle w:val="ListBullet"/>
      </w:pPr>
      <w:r>
        <w:t>vary the technical specifications of community radio broadcasting service 3MGB in the Mallacoota RA1 licence area (</w:t>
      </w:r>
      <w:r w:rsidRPr="00F47356">
        <w:rPr>
          <w:b/>
        </w:rPr>
        <w:t>preliminary view 2</w:t>
      </w:r>
      <w:r>
        <w:t>)</w:t>
      </w:r>
    </w:p>
    <w:p w14:paraId="4915C817" w14:textId="77777777" w:rsidR="00FA7C85" w:rsidRPr="00552FEB" w:rsidRDefault="00FA7C85" w:rsidP="00FA7C85">
      <w:pPr>
        <w:pStyle w:val="ListBullet"/>
      </w:pPr>
      <w:r>
        <w:t>vary the technical specifications of two national FM transmitters for national broadcasting services planned for Genoa (</w:t>
      </w:r>
      <w:r w:rsidRPr="003E4A68">
        <w:rPr>
          <w:b/>
        </w:rPr>
        <w:t>preliminary view 2</w:t>
      </w:r>
      <w:r>
        <w:t>)</w:t>
      </w:r>
    </w:p>
    <w:p w14:paraId="63A9E522" w14:textId="342DC118" w:rsidR="00FA7C85" w:rsidRPr="00C979A3" w:rsidRDefault="00FA7C85" w:rsidP="00FA7C85">
      <w:pPr>
        <w:pStyle w:val="ListBullet"/>
      </w:pPr>
      <w:r w:rsidRPr="003A0A52">
        <w:t xml:space="preserve">make spectrum </w:t>
      </w:r>
      <w:r w:rsidRPr="00D366A0">
        <w:t>available for a new community r</w:t>
      </w:r>
      <w:r w:rsidRPr="003A0A52">
        <w:t>adio broadcasting service at Merimbula (</w:t>
      </w:r>
      <w:r w:rsidRPr="008B1270">
        <w:rPr>
          <w:b/>
        </w:rPr>
        <w:t>preliminary view 2</w:t>
      </w:r>
      <w:r w:rsidRPr="003A0A52">
        <w:t>)</w:t>
      </w:r>
    </w:p>
    <w:p w14:paraId="07C82DD6" w14:textId="77777777" w:rsidR="00FA7C85" w:rsidRPr="00C979A3" w:rsidRDefault="00FA7C85" w:rsidP="00FA7C85">
      <w:pPr>
        <w:pStyle w:val="ListBulletLast"/>
      </w:pPr>
      <w:r>
        <w:t>d</w:t>
      </w:r>
      <w:r w:rsidRPr="00C979A3">
        <w:t>etermine a new licence area for the new Merimbula community radio service and make a new Licence Area Designation (LAD) designating</w:t>
      </w:r>
      <w:r>
        <w:t xml:space="preserve"> a</w:t>
      </w:r>
      <w:r w:rsidRPr="00C979A3">
        <w:t xml:space="preserve"> new community licence area specified in the Bega LAP for a new community radio broadcasting service licence that will be made available in the Merimbula area</w:t>
      </w:r>
      <w:r>
        <w:t xml:space="preserve"> </w:t>
      </w:r>
      <w:r w:rsidRPr="00C979A3">
        <w:t>(</w:t>
      </w:r>
      <w:r w:rsidRPr="008B1270">
        <w:rPr>
          <w:b/>
        </w:rPr>
        <w:t>preliminary view 7</w:t>
      </w:r>
      <w:r w:rsidRPr="00C979A3">
        <w:t>)</w:t>
      </w:r>
      <w:r>
        <w:t>.</w:t>
      </w:r>
    </w:p>
    <w:p w14:paraId="25930E1C" w14:textId="77777777" w:rsidR="00FA7C85" w:rsidRPr="00084BC9" w:rsidRDefault="00FA7C85" w:rsidP="00FA7C85">
      <w:pPr>
        <w:pStyle w:val="Heading3"/>
        <w:rPr>
          <w:rStyle w:val="Strong"/>
        </w:rPr>
      </w:pPr>
      <w:bookmarkStart w:id="5" w:name="_Toc4504318"/>
      <w:r w:rsidRPr="00084BC9">
        <w:rPr>
          <w:rStyle w:val="Strong"/>
          <w:b/>
          <w:bCs/>
        </w:rPr>
        <w:t>Licence Area Plan—</w:t>
      </w:r>
      <w:r>
        <w:rPr>
          <w:rStyle w:val="Strong"/>
          <w:b/>
          <w:bCs/>
        </w:rPr>
        <w:t>Cooma</w:t>
      </w:r>
      <w:r w:rsidRPr="00084BC9">
        <w:rPr>
          <w:rStyle w:val="Strong"/>
          <w:b/>
          <w:bCs/>
        </w:rPr>
        <w:t xml:space="preserve"> radio</w:t>
      </w:r>
      <w:bookmarkEnd w:id="5"/>
    </w:p>
    <w:p w14:paraId="159117D3" w14:textId="77777777" w:rsidR="00FA7C85" w:rsidRPr="00870F53" w:rsidRDefault="00FA7C85" w:rsidP="00FA7C85">
      <w:pPr>
        <w:spacing w:after="80"/>
        <w:rPr>
          <w:rStyle w:val="Strong"/>
          <w:b w:val="0"/>
          <w:i/>
        </w:rPr>
      </w:pPr>
      <w:r>
        <w:rPr>
          <w:rStyle w:val="Strong"/>
          <w:b w:val="0"/>
        </w:rPr>
        <w:t>We are</w:t>
      </w:r>
      <w:r w:rsidRPr="00084BC9">
        <w:rPr>
          <w:rStyle w:val="Strong"/>
          <w:b w:val="0"/>
        </w:rPr>
        <w:t xml:space="preserve"> proposing to vary the </w:t>
      </w:r>
      <w:hyperlink r:id="rId25" w:history="1">
        <w:r w:rsidRPr="00870F53">
          <w:rPr>
            <w:rStyle w:val="Hyperlink"/>
            <w:bCs/>
          </w:rPr>
          <w:t>Licence Area Plan – Cooma Area (Radio</w:t>
        </w:r>
      </w:hyperlink>
      <w:r w:rsidRPr="00870F53">
        <w:rPr>
          <w:rStyle w:val="Hyperlink"/>
          <w:bCs/>
        </w:rPr>
        <w:t>) – July 1999</w:t>
      </w:r>
      <w:r w:rsidRPr="004C6F6E">
        <w:t xml:space="preserve"> (the Cooma LAP)</w:t>
      </w:r>
      <w:r w:rsidRPr="004C6F6E" w:rsidDel="00FD40F9">
        <w:t xml:space="preserve"> </w:t>
      </w:r>
      <w:r w:rsidRPr="00C574AB">
        <w:rPr>
          <w:rStyle w:val="Strong"/>
          <w:b w:val="0"/>
        </w:rPr>
        <w:t>to:</w:t>
      </w:r>
    </w:p>
    <w:p w14:paraId="7A4BB059" w14:textId="5A5597A6" w:rsidR="00FA7C85" w:rsidRPr="00084BC9" w:rsidRDefault="00FA7C85" w:rsidP="00FA7C85">
      <w:pPr>
        <w:pStyle w:val="ListBullet"/>
      </w:pPr>
      <w:r w:rsidRPr="00084BC9">
        <w:t xml:space="preserve">allow the commercial radio broadcasting service </w:t>
      </w:r>
      <w:r>
        <w:t>2XL</w:t>
      </w:r>
      <w:r w:rsidRPr="00084BC9">
        <w:t xml:space="preserve"> in the </w:t>
      </w:r>
      <w:r>
        <w:t>Cooma</w:t>
      </w:r>
      <w:r w:rsidRPr="00084BC9">
        <w:t xml:space="preserve"> RA1 licence area to convert from AM to FM</w:t>
      </w:r>
      <w:r>
        <w:t xml:space="preserve"> (</w:t>
      </w:r>
      <w:r w:rsidRPr="00F47356">
        <w:rPr>
          <w:b/>
        </w:rPr>
        <w:t>preliminary view 3</w:t>
      </w:r>
      <w:r>
        <w:t>)</w:t>
      </w:r>
    </w:p>
    <w:p w14:paraId="44B93719" w14:textId="77777777" w:rsidR="00FA7C85" w:rsidRPr="00084BC9" w:rsidRDefault="00FA7C85" w:rsidP="00FA7C85">
      <w:pPr>
        <w:pStyle w:val="ListBulletLast"/>
      </w:pPr>
      <w:r>
        <w:t>vary the technical specifications of community radio broadcasting service</w:t>
      </w:r>
      <w:r w:rsidRPr="00084BC9">
        <w:t xml:space="preserve"> </w:t>
      </w:r>
      <w:r>
        <w:t xml:space="preserve">2MNO in the Cooma RA2 licence area </w:t>
      </w:r>
      <w:r w:rsidRPr="00084BC9">
        <w:t>(</w:t>
      </w:r>
      <w:r w:rsidRPr="00F47356">
        <w:rPr>
          <w:b/>
        </w:rPr>
        <w:t>preliminary view 4</w:t>
      </w:r>
      <w:r w:rsidRPr="00084BC9">
        <w:t>).</w:t>
      </w:r>
    </w:p>
    <w:p w14:paraId="1083A229" w14:textId="77777777" w:rsidR="00FA7C85" w:rsidRPr="00084BC9" w:rsidRDefault="00FA7C85" w:rsidP="00FA7C85">
      <w:pPr>
        <w:pStyle w:val="Heading3"/>
        <w:rPr>
          <w:rStyle w:val="Strong"/>
        </w:rPr>
      </w:pPr>
      <w:bookmarkStart w:id="6" w:name="_Toc4504319"/>
      <w:r w:rsidRPr="00084BC9">
        <w:rPr>
          <w:rStyle w:val="Strong"/>
          <w:b/>
          <w:bCs/>
        </w:rPr>
        <w:t>Licence Area Plan—</w:t>
      </w:r>
      <w:r>
        <w:rPr>
          <w:rStyle w:val="Strong"/>
          <w:b/>
          <w:bCs/>
        </w:rPr>
        <w:t>Goulburn</w:t>
      </w:r>
      <w:r w:rsidRPr="00084BC9">
        <w:rPr>
          <w:rStyle w:val="Strong"/>
          <w:b/>
          <w:bCs/>
        </w:rPr>
        <w:t xml:space="preserve"> radio</w:t>
      </w:r>
      <w:bookmarkEnd w:id="6"/>
    </w:p>
    <w:p w14:paraId="24F0BDD6" w14:textId="77777777" w:rsidR="00FA7C85" w:rsidRDefault="00FA7C85" w:rsidP="00FA7C85">
      <w:pPr>
        <w:spacing w:after="80"/>
        <w:rPr>
          <w:rStyle w:val="Strong"/>
          <w:b w:val="0"/>
        </w:rPr>
      </w:pPr>
      <w:r>
        <w:rPr>
          <w:rStyle w:val="Strong"/>
          <w:b w:val="0"/>
        </w:rPr>
        <w:t>We are</w:t>
      </w:r>
      <w:r w:rsidRPr="00084BC9">
        <w:rPr>
          <w:rStyle w:val="Strong"/>
          <w:b w:val="0"/>
        </w:rPr>
        <w:t xml:space="preserve"> proposing to vary the </w:t>
      </w:r>
      <w:hyperlink r:id="rId26" w:history="1">
        <w:r w:rsidRPr="00870F53">
          <w:rPr>
            <w:rStyle w:val="Hyperlink"/>
            <w:bCs/>
          </w:rPr>
          <w:t>Licence Area Plan – Goulburn Radio</w:t>
        </w:r>
      </w:hyperlink>
      <w:r w:rsidRPr="00084BC9">
        <w:rPr>
          <w:bCs/>
        </w:rPr>
        <w:t xml:space="preserve"> (the </w:t>
      </w:r>
      <w:r>
        <w:rPr>
          <w:bCs/>
        </w:rPr>
        <w:t>Goulburn</w:t>
      </w:r>
      <w:r w:rsidRPr="00084BC9">
        <w:rPr>
          <w:bCs/>
        </w:rPr>
        <w:t xml:space="preserve"> LAP)</w:t>
      </w:r>
      <w:r w:rsidRPr="00084BC9" w:rsidDel="00FD40F9">
        <w:rPr>
          <w:bCs/>
        </w:rPr>
        <w:t xml:space="preserve"> </w:t>
      </w:r>
      <w:r w:rsidRPr="00084BC9">
        <w:rPr>
          <w:rStyle w:val="Strong"/>
          <w:b w:val="0"/>
        </w:rPr>
        <w:t>to:</w:t>
      </w:r>
    </w:p>
    <w:p w14:paraId="42AF8466" w14:textId="20A7A4A8" w:rsidR="00FA7C85" w:rsidRPr="008B1270" w:rsidRDefault="00FA7C85" w:rsidP="00FA7C85">
      <w:pPr>
        <w:pStyle w:val="ListBullet"/>
      </w:pPr>
      <w:r>
        <w:t>a</w:t>
      </w:r>
      <w:r w:rsidRPr="003A0A52">
        <w:t xml:space="preserve">llow the commercial radio broadcasting service 2GN in the Goulburn RA1 licence area to convert from AM to FM </w:t>
      </w:r>
      <w:r>
        <w:t>(</w:t>
      </w:r>
      <w:r w:rsidRPr="008B1270">
        <w:rPr>
          <w:b/>
        </w:rPr>
        <w:t>preliminary view 5</w:t>
      </w:r>
      <w:r w:rsidRPr="008B1270">
        <w:t>)</w:t>
      </w:r>
    </w:p>
    <w:p w14:paraId="627705BC" w14:textId="5A648357" w:rsidR="00FA7C85" w:rsidRPr="003A0A52" w:rsidRDefault="00FA7C85" w:rsidP="00FA7C85">
      <w:pPr>
        <w:pStyle w:val="ListBullet"/>
      </w:pPr>
      <w:r w:rsidRPr="003A0A52">
        <w:t>vary the technical specifications of the infill for commercial radio broadcasting service</w:t>
      </w:r>
      <w:r w:rsidRPr="00D366A0">
        <w:t xml:space="preserve">s </w:t>
      </w:r>
      <w:r w:rsidRPr="00C979A3">
        <w:t>2GN and 2SNO in the Goulburn RA1 licence area serving the Braidwood area</w:t>
      </w:r>
      <w:r w:rsidRPr="003A0A52">
        <w:t xml:space="preserve"> (</w:t>
      </w:r>
      <w:r w:rsidRPr="0002105F">
        <w:rPr>
          <w:b/>
        </w:rPr>
        <w:t>preliminary view 5</w:t>
      </w:r>
      <w:r w:rsidRPr="003A0A52">
        <w:t>)</w:t>
      </w:r>
    </w:p>
    <w:p w14:paraId="0B23DE7B" w14:textId="3A2BE74C" w:rsidR="00FA7C85" w:rsidRPr="003A0A52" w:rsidRDefault="00FA7C85" w:rsidP="00FA7C85">
      <w:pPr>
        <w:pStyle w:val="ListBullet"/>
      </w:pPr>
      <w:r w:rsidRPr="003A0A52">
        <w:t>vary the technical specifications and change the frequency for the national ABCRN broadcasting service at Crookwell (</w:t>
      </w:r>
      <w:r w:rsidRPr="008B1270">
        <w:rPr>
          <w:b/>
        </w:rPr>
        <w:t>preliminary view 5</w:t>
      </w:r>
      <w:r w:rsidR="005742CD" w:rsidRPr="00870F53">
        <w:t>)</w:t>
      </w:r>
    </w:p>
    <w:p w14:paraId="7A1ADEB6" w14:textId="77777777" w:rsidR="00FA7C85" w:rsidRPr="008B1270" w:rsidRDefault="00FA7C85" w:rsidP="00FA7C85">
      <w:pPr>
        <w:pStyle w:val="ListBulletLast"/>
      </w:pPr>
      <w:r w:rsidRPr="003A0A52">
        <w:t xml:space="preserve">vary the technical </w:t>
      </w:r>
      <w:r w:rsidRPr="00FA7C85">
        <w:t>specifications</w:t>
      </w:r>
      <w:r w:rsidRPr="003A0A52">
        <w:t xml:space="preserve"> of community radio broadcasting service 2BRW in the </w:t>
      </w:r>
      <w:r w:rsidRPr="00D366A0">
        <w:t>Braidwood RA1 licence area</w:t>
      </w:r>
      <w:r w:rsidRPr="003A0A52">
        <w:t xml:space="preserve"> (</w:t>
      </w:r>
      <w:r w:rsidRPr="008B1270">
        <w:rPr>
          <w:b/>
        </w:rPr>
        <w:t>preliminary view 6</w:t>
      </w:r>
      <w:r w:rsidRPr="003A0A52">
        <w:t>)</w:t>
      </w:r>
      <w:r>
        <w:t>.</w:t>
      </w:r>
    </w:p>
    <w:p w14:paraId="73DED7A3" w14:textId="77777777" w:rsidR="00FA7C85" w:rsidRDefault="00FA7C85" w:rsidP="00FA7C85">
      <w:pPr>
        <w:rPr>
          <w:rFonts w:cs="Arial"/>
          <w:szCs w:val="20"/>
        </w:rPr>
      </w:pPr>
      <w:r w:rsidRPr="00084BC9">
        <w:rPr>
          <w:rFonts w:cs="Arial"/>
        </w:rPr>
        <w:lastRenderedPageBreak/>
        <w:t xml:space="preserve">The proposals for AM-FM conversion </w:t>
      </w:r>
      <w:r>
        <w:rPr>
          <w:rFonts w:cs="Arial"/>
        </w:rPr>
        <w:t>are consistent with</w:t>
      </w:r>
      <w:r w:rsidRPr="00084BC9">
        <w:rPr>
          <w:rFonts w:cs="Arial"/>
        </w:rPr>
        <w:t xml:space="preserve"> </w:t>
      </w:r>
      <w:hyperlink r:id="rId27" w:history="1">
        <w:r w:rsidRPr="00084BC9">
          <w:rPr>
            <w:rFonts w:cs="Arial"/>
            <w:i/>
            <w:color w:val="0000EE"/>
            <w:szCs w:val="20"/>
            <w:u w:val="single"/>
          </w:rPr>
          <w:t>The ACMA’s approach to AM–FM conversions and infill transmitters for commercial radio broadcasting services</w:t>
        </w:r>
      </w:hyperlink>
      <w:r w:rsidRPr="00084BC9">
        <w:rPr>
          <w:rFonts w:cs="Arial"/>
          <w:szCs w:val="20"/>
        </w:rPr>
        <w:t> (the AM–FM guidance).</w:t>
      </w:r>
    </w:p>
    <w:p w14:paraId="47037B3B" w14:textId="77777777" w:rsidR="00FA7C85" w:rsidRPr="00FA7C85" w:rsidRDefault="00FA7C85" w:rsidP="00FA7C85">
      <w:pPr>
        <w:rPr>
          <w:rFonts w:cs="Arial"/>
        </w:rPr>
      </w:pPr>
      <w:r>
        <w:rPr>
          <w:rFonts w:cs="Arial"/>
        </w:rPr>
        <w:t>As set out below, the ACMA</w:t>
      </w:r>
      <w:r w:rsidRPr="00084BC9">
        <w:rPr>
          <w:rFonts w:cs="Arial"/>
        </w:rPr>
        <w:t xml:space="preserve"> consider</w:t>
      </w:r>
      <w:r>
        <w:rPr>
          <w:rFonts w:cs="Arial"/>
        </w:rPr>
        <w:t>s</w:t>
      </w:r>
      <w:r w:rsidRPr="00084BC9">
        <w:rPr>
          <w:rFonts w:cs="Arial"/>
        </w:rPr>
        <w:t xml:space="preserve"> that the proposed variations</w:t>
      </w:r>
      <w:r>
        <w:rPr>
          <w:rFonts w:cs="Arial"/>
        </w:rPr>
        <w:t>, if made,</w:t>
      </w:r>
      <w:r w:rsidRPr="00084BC9">
        <w:rPr>
          <w:rFonts w:cs="Arial"/>
        </w:rPr>
        <w:t xml:space="preserve"> </w:t>
      </w:r>
      <w:r>
        <w:rPr>
          <w:rFonts w:cs="Arial"/>
        </w:rPr>
        <w:t>would</w:t>
      </w:r>
      <w:r w:rsidRPr="00084BC9">
        <w:rPr>
          <w:rFonts w:cs="Arial"/>
        </w:rPr>
        <w:t xml:space="preserve"> promote the objects of the </w:t>
      </w:r>
      <w:r w:rsidRPr="00084BC9">
        <w:rPr>
          <w:rFonts w:cs="Arial"/>
          <w:i/>
        </w:rPr>
        <w:t>Broadcasting Services Act 1992</w:t>
      </w:r>
      <w:r w:rsidRPr="00084BC9">
        <w:rPr>
          <w:rFonts w:cs="Arial"/>
        </w:rPr>
        <w:t xml:space="preserve"> (BSA)</w:t>
      </w:r>
      <w:r>
        <w:rPr>
          <w:rFonts w:cs="Arial"/>
        </w:rPr>
        <w:t>.</w:t>
      </w:r>
    </w:p>
    <w:p w14:paraId="6B9B5960" w14:textId="77777777" w:rsidR="00FA7C85" w:rsidRDefault="00FA7C85" w:rsidP="00FA7C85">
      <w:pPr>
        <w:pStyle w:val="Heading1"/>
      </w:pPr>
      <w:bookmarkStart w:id="7" w:name="_Issues_for_comment"/>
      <w:bookmarkStart w:id="8" w:name="_Toc433122125"/>
      <w:bookmarkStart w:id="9" w:name="_Toc514421417"/>
      <w:bookmarkStart w:id="10" w:name="_Toc4057966"/>
      <w:bookmarkStart w:id="11" w:name="_Toc4504320"/>
      <w:bookmarkStart w:id="12" w:name="_Toc487022466"/>
      <w:bookmarkEnd w:id="7"/>
      <w:r>
        <w:lastRenderedPageBreak/>
        <w:t>Issues for comment</w:t>
      </w:r>
      <w:bookmarkEnd w:id="8"/>
      <w:bookmarkEnd w:id="9"/>
      <w:bookmarkEnd w:id="10"/>
      <w:bookmarkEnd w:id="11"/>
    </w:p>
    <w:bookmarkEnd w:id="12"/>
    <w:p w14:paraId="41C0BB00" w14:textId="77777777" w:rsidR="00FA7C85" w:rsidRDefault="00FA7C85" w:rsidP="00FA7C85">
      <w:pPr>
        <w:rPr>
          <w:rFonts w:cs="Arial"/>
        </w:rPr>
      </w:pPr>
      <w:r>
        <w:rPr>
          <w:rFonts w:cs="Arial"/>
        </w:rPr>
        <w:t>We</w:t>
      </w:r>
      <w:r w:rsidRPr="00084BC9">
        <w:rPr>
          <w:rFonts w:cs="Arial"/>
        </w:rPr>
        <w:t xml:space="preserve"> welcome comment from interested stakeholders on the issues raised in this paper or any other issues relevant to the LAP variations as proposed. </w:t>
      </w:r>
    </w:p>
    <w:p w14:paraId="19D2C40C" w14:textId="77777777" w:rsidR="00FA7C85" w:rsidRPr="00084BC9" w:rsidRDefault="00FA7C85" w:rsidP="00FA7C85">
      <w:pPr>
        <w:rPr>
          <w:rFonts w:cs="Arial"/>
        </w:rPr>
      </w:pPr>
      <w:r>
        <w:rPr>
          <w:rFonts w:cs="Arial"/>
        </w:rPr>
        <w:t>You can find d</w:t>
      </w:r>
      <w:r w:rsidRPr="00084BC9">
        <w:rPr>
          <w:rFonts w:cs="Arial"/>
        </w:rPr>
        <w:t xml:space="preserve">etails on making a submission at </w:t>
      </w:r>
      <w:hyperlink w:anchor="Invite" w:history="1">
        <w:r w:rsidRPr="00084BC9">
          <w:rPr>
            <w:rStyle w:val="Hyperlink"/>
            <w:i/>
          </w:rPr>
          <w:t>Invitation to comment</w:t>
        </w:r>
      </w:hyperlink>
      <w:r w:rsidRPr="00084BC9">
        <w:rPr>
          <w:rFonts w:cs="Arial"/>
          <w:i/>
        </w:rPr>
        <w:t xml:space="preserve"> </w:t>
      </w:r>
      <w:r w:rsidRPr="00084BC9">
        <w:rPr>
          <w:rFonts w:cs="Arial"/>
        </w:rPr>
        <w:t>at the end of this document.</w:t>
      </w:r>
    </w:p>
    <w:p w14:paraId="45B7BA0E" w14:textId="77777777" w:rsidR="00FA7C85" w:rsidRPr="00FE439C" w:rsidRDefault="00FA7C85" w:rsidP="00FA7C85"/>
    <w:p w14:paraId="34697FAE" w14:textId="77777777" w:rsidR="00FA7C85" w:rsidRPr="00084BC9" w:rsidRDefault="00FA7C85" w:rsidP="00FA7C85">
      <w:pPr>
        <w:pStyle w:val="Heading1"/>
      </w:pPr>
      <w:bookmarkStart w:id="13" w:name="_Toc4057967"/>
      <w:bookmarkStart w:id="14" w:name="_Toc4504321"/>
      <w:r>
        <w:lastRenderedPageBreak/>
        <w:t>Introduction</w:t>
      </w:r>
      <w:bookmarkEnd w:id="13"/>
      <w:bookmarkEnd w:id="14"/>
      <w:r w:rsidRPr="00084BC9">
        <w:t xml:space="preserve"> </w:t>
      </w:r>
    </w:p>
    <w:p w14:paraId="4E5412D2" w14:textId="77777777" w:rsidR="00FA7C85" w:rsidRPr="00FA7C85" w:rsidRDefault="00FA7C85" w:rsidP="00FA7C85">
      <w:pPr>
        <w:pStyle w:val="Heading2"/>
      </w:pPr>
      <w:bookmarkStart w:id="15" w:name="_Toc487022468"/>
      <w:bookmarkStart w:id="16" w:name="_Toc4057968"/>
      <w:bookmarkStart w:id="17" w:name="_Toc4504322"/>
      <w:r w:rsidRPr="00FA7C85">
        <w:t>Planning of broadcasting services and the preparation of LAPs</w:t>
      </w:r>
      <w:bookmarkEnd w:id="15"/>
      <w:bookmarkEnd w:id="16"/>
      <w:bookmarkEnd w:id="17"/>
      <w:r w:rsidRPr="00FA7C85">
        <w:t xml:space="preserve"> </w:t>
      </w:r>
    </w:p>
    <w:p w14:paraId="0A62EF9D" w14:textId="77777777" w:rsidR="00FA7C85" w:rsidRPr="00084BC9" w:rsidRDefault="00FA7C85" w:rsidP="00FA7C85">
      <w:r w:rsidRPr="00084BC9">
        <w:t>The</w:t>
      </w:r>
      <w:r>
        <w:t xml:space="preserve"> ACMA’s</w:t>
      </w:r>
      <w:r w:rsidRPr="00084BC9">
        <w:t xml:space="preserve"> broadcasting planning functions are set out in Part 3 of the BSA. In performing its planning functions, </w:t>
      </w:r>
      <w:r>
        <w:t xml:space="preserve">the ACMA </w:t>
      </w:r>
      <w:r w:rsidRPr="00084BC9">
        <w:t>must promote the objects of the BSA</w:t>
      </w:r>
      <w:r>
        <w:t xml:space="preserve"> (section 3)</w:t>
      </w:r>
      <w:r w:rsidRPr="00084BC9">
        <w:t>, including the economic and efficient use of radiofrequency spectrum</w:t>
      </w:r>
      <w:r>
        <w:t>. We will also</w:t>
      </w:r>
      <w:r w:rsidRPr="00084BC9">
        <w:t xml:space="preserve"> have regard to the planning criteria set out in section 23 of the BSA</w:t>
      </w:r>
      <w:r>
        <w:rPr>
          <w:rStyle w:val="FootnoteReference"/>
        </w:rPr>
        <w:footnoteReference w:id="1"/>
      </w:r>
      <w:r w:rsidRPr="00084BC9">
        <w:t xml:space="preserve">. </w:t>
      </w:r>
    </w:p>
    <w:p w14:paraId="108F0E0A" w14:textId="78DE4DE3" w:rsidR="00FA7C85" w:rsidRPr="00DA1CD4" w:rsidRDefault="00FA7C85" w:rsidP="00FA7C85">
      <w:pPr>
        <w:spacing w:before="240"/>
        <w:rPr>
          <w:rFonts w:cs="Arial"/>
        </w:rPr>
      </w:pPr>
      <w:r>
        <w:rPr>
          <w:rFonts w:cs="Arial"/>
        </w:rPr>
        <w:t xml:space="preserve">When planning broadcasting services, we refer to the </w:t>
      </w:r>
      <w:hyperlink r:id="rId28" w:history="1">
        <w:r w:rsidRPr="00FE439C">
          <w:rPr>
            <w:i/>
            <w:color w:val="0000FF"/>
            <w:u w:val="single"/>
          </w:rPr>
          <w:t xml:space="preserve">General approach to </w:t>
        </w:r>
        <w:proofErr w:type="spellStart"/>
        <w:r w:rsidRPr="00FE439C">
          <w:rPr>
            <w:i/>
            <w:color w:val="0000FF"/>
            <w:u w:val="single"/>
          </w:rPr>
          <w:t>analog</w:t>
        </w:r>
        <w:proofErr w:type="spellEnd"/>
        <w:r w:rsidRPr="00FE439C">
          <w:rPr>
            <w:i/>
            <w:color w:val="0000FF"/>
            <w:u w:val="single"/>
          </w:rPr>
          <w:t xml:space="preserve"> planning</w:t>
        </w:r>
      </w:hyperlink>
      <w:r w:rsidR="005742CD">
        <w:rPr>
          <w:rFonts w:cs="Arial"/>
        </w:rPr>
        <w:t>, w</w:t>
      </w:r>
      <w:r w:rsidRPr="00F47356">
        <w:rPr>
          <w:rFonts w:cs="Arial"/>
        </w:rPr>
        <w:t xml:space="preserve">hich sets out </w:t>
      </w:r>
      <w:r>
        <w:rPr>
          <w:rFonts w:cs="Arial"/>
        </w:rPr>
        <w:t xml:space="preserve">the ACMA’s planning procedures and practices. </w:t>
      </w:r>
    </w:p>
    <w:p w14:paraId="5B1A4B5B" w14:textId="77777777" w:rsidR="00FA7C85" w:rsidRPr="00FE439C" w:rsidRDefault="00FA7C85" w:rsidP="00FA7C85">
      <w:r w:rsidRPr="00FE439C">
        <w:t>Under section 26 of the BSA, the ACMA must, by legislative instrument, prepare LAPs that determine the number and characteristics, including technical specifications, of broadcasting services that are to be available in particular areas of Australia with use of the broadcasting services bands.</w:t>
      </w:r>
    </w:p>
    <w:p w14:paraId="1AC9C4F7" w14:textId="77777777" w:rsidR="00FA7C85" w:rsidRDefault="00FA7C85" w:rsidP="00FA7C85">
      <w:pPr>
        <w:rPr>
          <w:i/>
        </w:rPr>
      </w:pPr>
      <w:bookmarkStart w:id="18" w:name="_Toc487022469"/>
      <w:r w:rsidRPr="00287646">
        <w:rPr>
          <w:rFonts w:cs="Arial"/>
        </w:rPr>
        <w:t>Subsection 26(2) of the BSA gives the ACMA a discretionary power to vary</w:t>
      </w:r>
      <w:r>
        <w:rPr>
          <w:rFonts w:cs="Arial"/>
        </w:rPr>
        <w:t xml:space="preserve"> LAPs</w:t>
      </w:r>
      <w:r w:rsidRPr="00287646">
        <w:rPr>
          <w:rFonts w:cs="Arial"/>
        </w:rPr>
        <w:t xml:space="preserve">, by legislative instrument. </w:t>
      </w:r>
      <w:hyperlink r:id="rId29" w:history="1">
        <w:r w:rsidRPr="00271FBB">
          <w:rPr>
            <w:rStyle w:val="Hyperlink"/>
            <w:i/>
          </w:rPr>
          <w:t>The ACMA policy on assessing and prioritising requests to vary radio LAPs</w:t>
        </w:r>
      </w:hyperlink>
      <w:r>
        <w:t xml:space="preserve"> sets out the framework for consideration of requests for variation of radio LAPs received from licensees or third parties.</w:t>
      </w:r>
    </w:p>
    <w:p w14:paraId="49960894" w14:textId="77777777" w:rsidR="00FA7C85" w:rsidRPr="00287646" w:rsidRDefault="00FA7C85" w:rsidP="00FA7C85">
      <w:pPr>
        <w:rPr>
          <w:rFonts w:cs="Arial"/>
        </w:rPr>
      </w:pPr>
      <w:r w:rsidRPr="00287646">
        <w:rPr>
          <w:rFonts w:cs="Arial"/>
        </w:rPr>
        <w:t xml:space="preserve">The ACMA </w:t>
      </w:r>
      <w:r>
        <w:rPr>
          <w:rFonts w:cs="Arial"/>
        </w:rPr>
        <w:t xml:space="preserve">will </w:t>
      </w:r>
      <w:r w:rsidRPr="00287646">
        <w:rPr>
          <w:rFonts w:cs="Arial"/>
        </w:rPr>
        <w:t xml:space="preserve">consider submissions received from stakeholders before making a final decision on whether </w:t>
      </w:r>
      <w:r>
        <w:rPr>
          <w:rFonts w:cs="Arial"/>
        </w:rPr>
        <w:t>to</w:t>
      </w:r>
      <w:r w:rsidRPr="00287646">
        <w:rPr>
          <w:rFonts w:cs="Arial"/>
        </w:rPr>
        <w:t xml:space="preserve"> vary </w:t>
      </w:r>
      <w:r>
        <w:rPr>
          <w:rFonts w:cs="Arial"/>
        </w:rPr>
        <w:t>the Bega, Cooma and Goulburn LAPs.</w:t>
      </w:r>
      <w:r w:rsidRPr="00287646">
        <w:rPr>
          <w:rFonts w:cs="Arial"/>
        </w:rPr>
        <w:t xml:space="preserve"> </w:t>
      </w:r>
    </w:p>
    <w:p w14:paraId="1BD3EF3C" w14:textId="77777777" w:rsidR="00FA7C85" w:rsidRPr="00084BC9" w:rsidRDefault="00FA7C85" w:rsidP="00FA7C85">
      <w:pPr>
        <w:pStyle w:val="Heading3"/>
      </w:pPr>
      <w:bookmarkStart w:id="19" w:name="_Toc4504323"/>
      <w:r w:rsidRPr="00084BC9">
        <w:t>FM planning—protected field strengths</w:t>
      </w:r>
      <w:bookmarkEnd w:id="18"/>
      <w:bookmarkEnd w:id="19"/>
      <w:r w:rsidRPr="00084BC9">
        <w:t xml:space="preserve"> </w:t>
      </w:r>
    </w:p>
    <w:p w14:paraId="2C8D7FA1" w14:textId="77777777" w:rsidR="00FA7C85" w:rsidRPr="00084BC9" w:rsidRDefault="00FA7C85" w:rsidP="00FA7C85">
      <w:pPr>
        <w:spacing w:after="80"/>
        <w:rPr>
          <w:rFonts w:cs="Arial"/>
        </w:rPr>
      </w:pPr>
      <w:r w:rsidRPr="00084BC9">
        <w:rPr>
          <w:rFonts w:cs="Arial"/>
        </w:rPr>
        <w:t xml:space="preserve">For FM planning purposes, the minimum field strength for adequate reception in the presence of </w:t>
      </w:r>
      <w:r>
        <w:rPr>
          <w:rFonts w:cs="Arial"/>
        </w:rPr>
        <w:t>radio noise resulting from human activities</w:t>
      </w:r>
      <w:r w:rsidRPr="00084BC9">
        <w:rPr>
          <w:rFonts w:cs="Arial"/>
        </w:rPr>
        <w:t xml:space="preserve"> alone is</w:t>
      </w:r>
      <w:r>
        <w:rPr>
          <w:rFonts w:cs="Arial"/>
        </w:rPr>
        <w:t>, for a</w:t>
      </w:r>
      <w:r w:rsidRPr="00084BC9">
        <w:rPr>
          <w:rFonts w:cs="Arial"/>
        </w:rPr>
        <w:t>:</w:t>
      </w:r>
    </w:p>
    <w:p w14:paraId="4B660B1F" w14:textId="77777777" w:rsidR="00FA7C85" w:rsidRPr="00FA7C85" w:rsidRDefault="00FA7C85" w:rsidP="00FA7C85">
      <w:pPr>
        <w:pStyle w:val="ListBullet"/>
      </w:pPr>
      <w:r w:rsidRPr="00084BC9">
        <w:t xml:space="preserve">rural (stereo) </w:t>
      </w:r>
      <w:r w:rsidRPr="00FA7C85">
        <w:t xml:space="preserve">environment: &gt;54 </w:t>
      </w:r>
      <w:proofErr w:type="spellStart"/>
      <w:r w:rsidRPr="00FA7C85">
        <w:t>dBµV</w:t>
      </w:r>
      <w:proofErr w:type="spellEnd"/>
      <w:r w:rsidRPr="00FA7C85">
        <w:t>/m</w:t>
      </w:r>
    </w:p>
    <w:p w14:paraId="24C5709E" w14:textId="77777777" w:rsidR="00FA7C85" w:rsidRPr="00084BC9" w:rsidRDefault="00FA7C85" w:rsidP="00FA7C85">
      <w:pPr>
        <w:pStyle w:val="ListBullet"/>
      </w:pPr>
      <w:r w:rsidRPr="00FA7C85">
        <w:t>suburban environment</w:t>
      </w:r>
      <w:r w:rsidRPr="00084BC9">
        <w:t xml:space="preserve">: &gt;66 </w:t>
      </w:r>
      <w:proofErr w:type="spellStart"/>
      <w:r w:rsidRPr="00084BC9">
        <w:t>dBµV</w:t>
      </w:r>
      <w:proofErr w:type="spellEnd"/>
      <w:r w:rsidRPr="00084BC9">
        <w:t>/m</w:t>
      </w:r>
    </w:p>
    <w:p w14:paraId="457E1465" w14:textId="77777777" w:rsidR="00FA7C85" w:rsidRPr="00084BC9" w:rsidRDefault="00FA7C85" w:rsidP="00FA7C85">
      <w:pPr>
        <w:pStyle w:val="ListBulletLast"/>
      </w:pPr>
      <w:r w:rsidRPr="00084BC9">
        <w:t xml:space="preserve">urban </w:t>
      </w:r>
      <w:r w:rsidRPr="00FA7C85">
        <w:t>environment</w:t>
      </w:r>
      <w:r w:rsidRPr="00084BC9">
        <w:t xml:space="preserve">: &gt;74 </w:t>
      </w:r>
      <w:proofErr w:type="spellStart"/>
      <w:r w:rsidRPr="00084BC9">
        <w:t>dBµV</w:t>
      </w:r>
      <w:proofErr w:type="spellEnd"/>
      <w:r w:rsidRPr="00084BC9">
        <w:t>/m.</w:t>
      </w:r>
      <w:r w:rsidRPr="00084BC9">
        <w:rPr>
          <w:rStyle w:val="FootnoteReference"/>
        </w:rPr>
        <w:footnoteReference w:id="2"/>
      </w:r>
    </w:p>
    <w:p w14:paraId="10E14CF9" w14:textId="77777777" w:rsidR="00FA7C85" w:rsidRPr="00084BC9" w:rsidRDefault="00FA7C85" w:rsidP="00FA7C85">
      <w:r>
        <w:t>U</w:t>
      </w:r>
      <w:r w:rsidRPr="00C521B3">
        <w:t xml:space="preserve">nless specified otherwise, all population figures in this paper are derived </w:t>
      </w:r>
      <w:r w:rsidRPr="009D39FE">
        <w:t>from the Australian Census 2011 (Australian Bureau of Statistics).</w:t>
      </w:r>
    </w:p>
    <w:p w14:paraId="2E529D9D" w14:textId="77777777" w:rsidR="00FA7C85" w:rsidRPr="00084BC9" w:rsidRDefault="00FA7C85" w:rsidP="00870F53">
      <w:pPr>
        <w:pStyle w:val="Heading3"/>
        <w:keepLines/>
      </w:pPr>
      <w:bookmarkStart w:id="20" w:name="_Toc487022470"/>
      <w:bookmarkStart w:id="21" w:name="_Toc4504324"/>
      <w:r w:rsidRPr="00084BC9">
        <w:lastRenderedPageBreak/>
        <w:t>AM–FM conversions</w:t>
      </w:r>
      <w:bookmarkEnd w:id="20"/>
      <w:bookmarkEnd w:id="21"/>
    </w:p>
    <w:p w14:paraId="32754982" w14:textId="77777777" w:rsidR="00FA7C85" w:rsidRPr="00084BC9" w:rsidRDefault="00FA7C85" w:rsidP="00870F53">
      <w:pPr>
        <w:keepNext/>
        <w:keepLines/>
        <w:spacing w:after="80"/>
      </w:pPr>
      <w:r>
        <w:t>We</w:t>
      </w:r>
      <w:r w:rsidRPr="00084BC9">
        <w:t xml:space="preserve"> received </w:t>
      </w:r>
      <w:r>
        <w:t>three</w:t>
      </w:r>
      <w:r w:rsidRPr="00084BC9">
        <w:t xml:space="preserve"> </w:t>
      </w:r>
      <w:r>
        <w:t xml:space="preserve">requests </w:t>
      </w:r>
      <w:r w:rsidRPr="00084BC9">
        <w:t xml:space="preserve">for AM–FM conversion relating to the following commercial radio broadcasting services: </w:t>
      </w:r>
    </w:p>
    <w:p w14:paraId="5891BFEA" w14:textId="035F08D6" w:rsidR="00FA7C85" w:rsidRPr="00FA7C85" w:rsidRDefault="00FA7C85" w:rsidP="00870F53">
      <w:pPr>
        <w:pStyle w:val="ListBullet"/>
        <w:keepNext/>
        <w:keepLines/>
      </w:pPr>
      <w:r>
        <w:t>2EC</w:t>
      </w:r>
      <w:r w:rsidRPr="00084BC9">
        <w:t xml:space="preserve"> in </w:t>
      </w:r>
      <w:r w:rsidRPr="00FA7C85">
        <w:t xml:space="preserve">Bega RA1 </w:t>
      </w:r>
    </w:p>
    <w:p w14:paraId="6A7C5CFB" w14:textId="6FE2A785" w:rsidR="00FA7C85" w:rsidRDefault="00FA7C85" w:rsidP="00870F53">
      <w:pPr>
        <w:pStyle w:val="ListBullet"/>
        <w:keepNext/>
        <w:keepLines/>
      </w:pPr>
      <w:r w:rsidRPr="00FA7C85">
        <w:t>2XL in Co</w:t>
      </w:r>
      <w:r>
        <w:t>oma</w:t>
      </w:r>
      <w:r w:rsidRPr="00084BC9">
        <w:t xml:space="preserve"> RA1</w:t>
      </w:r>
    </w:p>
    <w:p w14:paraId="4007F561" w14:textId="77777777" w:rsidR="00FA7C85" w:rsidRPr="00084BC9" w:rsidRDefault="00FA7C85" w:rsidP="00870F53">
      <w:pPr>
        <w:pStyle w:val="ListBulletLast"/>
        <w:keepNext/>
        <w:keepLines/>
      </w:pPr>
      <w:r>
        <w:t>2GN in Goulburn RA1.</w:t>
      </w:r>
    </w:p>
    <w:p w14:paraId="0C5D6F2C" w14:textId="08AF9A94" w:rsidR="00FA7C85" w:rsidRPr="00903099" w:rsidRDefault="00FA7C85" w:rsidP="00FA7C85">
      <w:pPr>
        <w:rPr>
          <w:rFonts w:cs="Arial"/>
        </w:rPr>
      </w:pPr>
      <w:r w:rsidRPr="00903099">
        <w:rPr>
          <w:rFonts w:cs="Arial"/>
        </w:rPr>
        <w:t>In response to a proposal from the commercial radio industry, the Minister for Communications</w:t>
      </w:r>
      <w:r w:rsidR="005742CD">
        <w:rPr>
          <w:rFonts w:cs="Arial"/>
        </w:rPr>
        <w:t xml:space="preserve"> and the Arts</w:t>
      </w:r>
      <w:r w:rsidRPr="00903099">
        <w:rPr>
          <w:rFonts w:cs="Arial"/>
        </w:rPr>
        <w:t xml:space="preserve"> asked the ACMA in February 2016 to give priority to undertak</w:t>
      </w:r>
      <w:r>
        <w:rPr>
          <w:rFonts w:cs="Arial"/>
        </w:rPr>
        <w:t>ing</w:t>
      </w:r>
      <w:r w:rsidRPr="00903099">
        <w:rPr>
          <w:rFonts w:cs="Arial"/>
        </w:rPr>
        <w:t xml:space="preserve"> the planning and implementation work to facilitate AM–FM conversions of commercial radio broadcasting services in regional licence areas with one commercial licensee—known as ‘solus’ licence areas. In almost all cases, the commercial licensees in these solus licence areas hold two licences—a commercial radio broadcasting licence in AM mode (commercial licence) and a ‘supplementary’ commercial radio broadcasting licence in FM mode issued in the 1990s under section 39 of the BSA.</w:t>
      </w:r>
      <w:r w:rsidRPr="00903099">
        <w:rPr>
          <w:rStyle w:val="FootnoteReference"/>
          <w:rFonts w:cs="Arial"/>
        </w:rPr>
        <w:footnoteReference w:id="3"/>
      </w:r>
    </w:p>
    <w:p w14:paraId="777E91CB" w14:textId="77777777" w:rsidR="00FA7C85" w:rsidRPr="00903099" w:rsidRDefault="00093E43" w:rsidP="00FA7C85">
      <w:pPr>
        <w:rPr>
          <w:rFonts w:cs="Arial"/>
        </w:rPr>
      </w:pPr>
      <w:hyperlink r:id="rId30" w:history="1">
        <w:r w:rsidR="00FA7C85" w:rsidRPr="00084BC9">
          <w:rPr>
            <w:rFonts w:cs="Arial"/>
            <w:i/>
            <w:color w:val="0000EE"/>
            <w:szCs w:val="20"/>
            <w:u w:val="single"/>
          </w:rPr>
          <w:t>The ACMA’s approach to AM–FM conversions and infill transmitters for commercial radio broadcasting services</w:t>
        </w:r>
      </w:hyperlink>
      <w:r w:rsidR="00FA7C85" w:rsidDel="00AA61E5">
        <w:rPr>
          <w:rFonts w:cs="Arial"/>
        </w:rPr>
        <w:t xml:space="preserve"> </w:t>
      </w:r>
      <w:r w:rsidR="00FA7C85">
        <w:rPr>
          <w:rFonts w:cs="Arial"/>
        </w:rPr>
        <w:t xml:space="preserve">(the AM–FM guidance), was published in April 2017. </w:t>
      </w:r>
      <w:r w:rsidR="00FA7C85" w:rsidRPr="00903099">
        <w:t xml:space="preserve">The ACMA had regard to the guidance document when considering the </w:t>
      </w:r>
      <w:r w:rsidR="00FA7C85">
        <w:t>Bega and Cooma</w:t>
      </w:r>
      <w:r w:rsidR="00FA7C85" w:rsidRPr="00903099">
        <w:t xml:space="preserve"> AM–FM conversion proposal</w:t>
      </w:r>
      <w:r w:rsidR="00FA7C85">
        <w:t>s</w:t>
      </w:r>
      <w:r w:rsidR="00FA7C85" w:rsidRPr="00903099">
        <w:t xml:space="preserve"> and in coming to the preliminary views set out in this consultation paper.</w:t>
      </w:r>
    </w:p>
    <w:p w14:paraId="4DAC1C65" w14:textId="77777777" w:rsidR="00FA7C85" w:rsidRPr="00084BC9" w:rsidRDefault="00FA7C85" w:rsidP="00FA7C85">
      <w:pPr>
        <w:spacing w:after="80"/>
      </w:pPr>
      <w:r w:rsidRPr="00084BC9">
        <w:rPr>
          <w:rFonts w:cs="Arial"/>
        </w:rPr>
        <w:t xml:space="preserve">In summary, </w:t>
      </w:r>
      <w:r w:rsidRPr="00084BC9">
        <w:t xml:space="preserve">the </w:t>
      </w:r>
      <w:r w:rsidRPr="00084BC9">
        <w:rPr>
          <w:rFonts w:cs="Arial"/>
        </w:rPr>
        <w:t>guidance</w:t>
      </w:r>
      <w:r w:rsidRPr="00084BC9">
        <w:t xml:space="preserve"> document provides that the ACMA will consider requests for variations to licence area plans (LAPs) to enable AM–FM conversion of existing AM commercial radio broadcasting services when the request is from licensees in:</w:t>
      </w:r>
    </w:p>
    <w:p w14:paraId="5ECA2E13" w14:textId="77777777" w:rsidR="00FA7C85" w:rsidRPr="00084BC9" w:rsidRDefault="00FA7C85" w:rsidP="00FA7C85">
      <w:pPr>
        <w:pStyle w:val="ListBullet"/>
      </w:pPr>
      <w:r w:rsidRPr="00084BC9">
        <w:t xml:space="preserve">solus </w:t>
      </w:r>
      <w:r w:rsidRPr="00FA7C85">
        <w:t>regional</w:t>
      </w:r>
      <w:r w:rsidRPr="00084BC9">
        <w:t xml:space="preserve"> licence areas with less than 30</w:t>
      </w:r>
      <w:r>
        <w:t xml:space="preserve"> per cent</w:t>
      </w:r>
      <w:r w:rsidRPr="00084BC9">
        <w:t xml:space="preserve"> overlap with any other commercial licence area</w:t>
      </w:r>
    </w:p>
    <w:p w14:paraId="0D567183" w14:textId="77777777" w:rsidR="00FA7C85" w:rsidRPr="00084BC9" w:rsidRDefault="00FA7C85" w:rsidP="00FA7C85">
      <w:pPr>
        <w:pStyle w:val="ListBulletLast"/>
      </w:pPr>
      <w:r w:rsidRPr="00084BC9">
        <w:t>other licence areas where the ACMA considers that the circumstances do not put existing FM commercial radio broadcasting licensees at a competitive disadvantage</w:t>
      </w:r>
      <w:r>
        <w:t>.</w:t>
      </w:r>
    </w:p>
    <w:p w14:paraId="484D6390" w14:textId="654198D8" w:rsidR="00FA7C85" w:rsidRPr="00903099" w:rsidRDefault="00FA7C85" w:rsidP="00FA7C85">
      <w:pPr>
        <w:spacing w:after="80"/>
      </w:pPr>
      <w:r>
        <w:t>The ACMA will have regard to the following when considering whether to exercise the ACMA’s powers to approve AM-FM conversions</w:t>
      </w:r>
      <w:r w:rsidR="005742CD">
        <w:t>—</w:t>
      </w:r>
      <w:r>
        <w:t>that</w:t>
      </w:r>
      <w:r w:rsidRPr="00903099">
        <w:t>:</w:t>
      </w:r>
    </w:p>
    <w:p w14:paraId="5BF17542" w14:textId="2091764E" w:rsidR="00FA7C85" w:rsidRPr="00903099" w:rsidRDefault="00FA7C85" w:rsidP="00FA7C85">
      <w:pPr>
        <w:pStyle w:val="ListBullet"/>
      </w:pPr>
      <w:r w:rsidRPr="00903099">
        <w:t xml:space="preserve">FM </w:t>
      </w:r>
      <w:r w:rsidRPr="00D24383">
        <w:t>conversion</w:t>
      </w:r>
      <w:r w:rsidRPr="00903099">
        <w:t xml:space="preserve"> should not result in any existing radio services being adversely </w:t>
      </w:r>
      <w:r>
        <w:t>affected</w:t>
      </w:r>
      <w:r w:rsidRPr="00903099">
        <w:t xml:space="preserve"> in terms of their use of spectrum and the technical parameters of their radio transmissions. </w:t>
      </w:r>
      <w:r>
        <w:t>O</w:t>
      </w:r>
      <w:r w:rsidRPr="00903099">
        <w:t xml:space="preserve">ther </w:t>
      </w:r>
      <w:r w:rsidRPr="00FA7C85">
        <w:t>existing</w:t>
      </w:r>
      <w:r w:rsidRPr="00903099">
        <w:t xml:space="preserve"> radio services should not </w:t>
      </w:r>
      <w:r>
        <w:t>have</w:t>
      </w:r>
      <w:r w:rsidRPr="00903099">
        <w:t xml:space="preserve"> to be retuned, replanned or cancelled</w:t>
      </w:r>
      <w:r>
        <w:t>,</w:t>
      </w:r>
      <w:r w:rsidRPr="00903099">
        <w:t xml:space="preserve"> unless a solution can be found that mitigates these impacts without imposing any undue costs on the affected parties</w:t>
      </w:r>
    </w:p>
    <w:p w14:paraId="592C5F09" w14:textId="77777777" w:rsidR="00FA7C85" w:rsidRPr="00903099" w:rsidRDefault="00FA7C85" w:rsidP="00FA7C85">
      <w:pPr>
        <w:pStyle w:val="ListBulletLast"/>
      </w:pPr>
      <w:r w:rsidRPr="00903099">
        <w:t xml:space="preserve">FM conversion should not result in any significant coverage differences for radio listeners within the affected licence areas. The </w:t>
      </w:r>
      <w:r w:rsidRPr="00FA7C85">
        <w:t>vast</w:t>
      </w:r>
      <w:r w:rsidRPr="00903099">
        <w:t xml:space="preserve"> majority of radio listeners who were able to receive services in AM </w:t>
      </w:r>
      <w:r>
        <w:t xml:space="preserve">should be able to </w:t>
      </w:r>
      <w:r w:rsidRPr="00903099">
        <w:t xml:space="preserve">continue to do so following FM conversion. </w:t>
      </w:r>
    </w:p>
    <w:p w14:paraId="1646B1FE" w14:textId="77777777" w:rsidR="00FA7C85" w:rsidRPr="00903099" w:rsidRDefault="00FA7C85" w:rsidP="00870F53">
      <w:pPr>
        <w:keepNext/>
        <w:keepLines/>
        <w:spacing w:after="80"/>
      </w:pPr>
      <w:r w:rsidRPr="00903099">
        <w:lastRenderedPageBreak/>
        <w:t>When considering whether the ‘vast majority’ of listeners can still receive the service</w:t>
      </w:r>
      <w:r>
        <w:t>,</w:t>
      </w:r>
      <w:r w:rsidRPr="00903099">
        <w:t xml:space="preserve"> </w:t>
      </w:r>
      <w:r>
        <w:t>the ACMA</w:t>
      </w:r>
      <w:r w:rsidRPr="00903099">
        <w:t xml:space="preserve"> will have regard to the planning criteria at section 23 of the BSA, including:</w:t>
      </w:r>
    </w:p>
    <w:p w14:paraId="312708F5" w14:textId="77777777" w:rsidR="00FA7C85" w:rsidRPr="00FA7C85" w:rsidRDefault="00FA7C85" w:rsidP="00870F53">
      <w:pPr>
        <w:pStyle w:val="ListBullet"/>
        <w:keepNext/>
        <w:keepLines/>
      </w:pPr>
      <w:r w:rsidRPr="00FA7C85">
        <w:t>demographics—whether any proportion of the population within the licence area who receive the AM signal are predicted to no longer receive the service, and the distribution of that population. There is an assumption in the AM–FM guidance that communities with a population of 200 people or more are entitled to expect a service from a broadcaster that is licensed to provide one;</w:t>
      </w:r>
    </w:p>
    <w:p w14:paraId="418F74DF" w14:textId="77777777" w:rsidR="00FA7C85" w:rsidRPr="00FA7C85" w:rsidRDefault="00FA7C85" w:rsidP="00870F53">
      <w:pPr>
        <w:pStyle w:val="ListBullet"/>
        <w:keepNext/>
        <w:keepLines/>
      </w:pPr>
      <w:r w:rsidRPr="00FA7C85">
        <w:t xml:space="preserve">the number of existing broadcasting services within the licence area—the extent of alternative services available to listeners may be a consideration, as will any available information on listening habits in the area; </w:t>
      </w:r>
    </w:p>
    <w:p w14:paraId="37836EFF" w14:textId="77777777" w:rsidR="00FA7C85" w:rsidRPr="00FA7C85" w:rsidRDefault="00FA7C85" w:rsidP="00870F53">
      <w:pPr>
        <w:pStyle w:val="ListBullet"/>
        <w:keepNext/>
        <w:keepLines/>
      </w:pPr>
      <w:r w:rsidRPr="00FA7C85">
        <w:t>the technical constraints relating to the delivery or reception of broadcasting services; and</w:t>
      </w:r>
    </w:p>
    <w:p w14:paraId="4845FA43" w14:textId="77777777" w:rsidR="00FA7C85" w:rsidRPr="00903099" w:rsidRDefault="00FA7C85" w:rsidP="00FA7C85">
      <w:pPr>
        <w:pStyle w:val="ListBulletLast"/>
      </w:pPr>
      <w:r>
        <w:t>o</w:t>
      </w:r>
      <w:r w:rsidRPr="00903099">
        <w:t xml:space="preserve">ther </w:t>
      </w:r>
      <w:r>
        <w:t xml:space="preserve">relevant </w:t>
      </w:r>
      <w:r w:rsidRPr="00FA7C85">
        <w:t>matters</w:t>
      </w:r>
      <w:r w:rsidRPr="00903099">
        <w:t xml:space="preserve">. </w:t>
      </w:r>
    </w:p>
    <w:p w14:paraId="3F9EBD13" w14:textId="65B8355D" w:rsidR="00FA7C85" w:rsidRPr="00903099" w:rsidRDefault="00FA7C85" w:rsidP="00FA7C85">
      <w:r w:rsidRPr="00903099">
        <w:t xml:space="preserve">Further background on the comparison of AM and FM coverage and population analysis is provided </w:t>
      </w:r>
      <w:r w:rsidR="005742CD">
        <w:t>in</w:t>
      </w:r>
      <w:r w:rsidR="005742CD" w:rsidRPr="00903099">
        <w:t xml:space="preserve"> </w:t>
      </w:r>
      <w:hyperlink w:anchor="_Appendix_A" w:history="1">
        <w:r w:rsidRPr="00870F53">
          <w:rPr>
            <w:rStyle w:val="Hyperlink"/>
          </w:rPr>
          <w:t>Appendix A</w:t>
        </w:r>
      </w:hyperlink>
      <w:r w:rsidRPr="00903099">
        <w:t>.</w:t>
      </w:r>
    </w:p>
    <w:p w14:paraId="47C8487C" w14:textId="77777777" w:rsidR="00FA7C85" w:rsidRPr="00903099" w:rsidRDefault="00FA7C85" w:rsidP="00FA7C85">
      <w:r w:rsidRPr="00903099">
        <w:t xml:space="preserve">The methodology for coverage planning for the AM–FM conversion </w:t>
      </w:r>
      <w:r>
        <w:t xml:space="preserve">is to </w:t>
      </w:r>
      <w:r w:rsidRPr="00903099">
        <w:t>determine the specification for the proposed FM transmission so that</w:t>
      </w:r>
      <w:r>
        <w:t xml:space="preserve">, as far as practicable, </w:t>
      </w:r>
      <w:r w:rsidRPr="00903099">
        <w:t xml:space="preserve">it will match the coverage for the existing commercial radio broadcasting service being provided </w:t>
      </w:r>
      <w:r>
        <w:t xml:space="preserve">in FM </w:t>
      </w:r>
      <w:r w:rsidRPr="00903099">
        <w:t>by the commercial licensee in the relevant licence area</w:t>
      </w:r>
      <w:r w:rsidRPr="007313A8">
        <w:t xml:space="preserve"> </w:t>
      </w:r>
      <w:r>
        <w:t>(</w:t>
      </w:r>
      <w:r w:rsidRPr="00903099">
        <w:t>section 39 of the BSA). The proposed FM transmission is then assessed to determine any loss of coverage compared to the current AM commercial radio broadcasting transmitter. If required, the technical specifications are revised from the section 39 specifications in order to mitigate the loss</w:t>
      </w:r>
      <w:r>
        <w:t xml:space="preserve"> (or to limit interference to other services)</w:t>
      </w:r>
      <w:r w:rsidRPr="00903099">
        <w:t>.</w:t>
      </w:r>
    </w:p>
    <w:p w14:paraId="69919AEE" w14:textId="77777777" w:rsidR="00FA7C85" w:rsidRPr="00903099" w:rsidRDefault="00FA7C85" w:rsidP="00FA7C85">
      <w:r w:rsidRPr="00903099">
        <w:t xml:space="preserve">In cases where an AM–FM conversion would still result in the FM signal providing significantly less coverage than the AM signal within the licence area, the ACMA will </w:t>
      </w:r>
      <w:r>
        <w:t xml:space="preserve">seek to </w:t>
      </w:r>
      <w:r w:rsidRPr="00903099">
        <w:t xml:space="preserve">require the use of infill FM transmitters to mitigate the coverage loss, where practicable. </w:t>
      </w:r>
      <w:r>
        <w:t>The ACMA</w:t>
      </w:r>
      <w:r w:rsidRPr="00903099">
        <w:t xml:space="preserve"> may not allow a service</w:t>
      </w:r>
      <w:r>
        <w:t xml:space="preserve"> to start</w:t>
      </w:r>
      <w:r w:rsidRPr="00903099">
        <w:t xml:space="preserve"> using the main FM transmitter unless </w:t>
      </w:r>
      <w:r>
        <w:t>it begins</w:t>
      </w:r>
      <w:r w:rsidRPr="00903099">
        <w:t xml:space="preserve"> on any required infill transmitters at the same time</w:t>
      </w:r>
      <w:r>
        <w:t>.</w:t>
      </w:r>
    </w:p>
    <w:p w14:paraId="11F18D28" w14:textId="77777777" w:rsidR="00FA7C85" w:rsidRPr="00903099" w:rsidRDefault="00FA7C85" w:rsidP="00FA7C85">
      <w:r w:rsidRPr="00903099">
        <w:t xml:space="preserve">Licensees may seek a simulcasting period of the AM and FM transmitters to transition listeners to the new service. Licensees would generally be permitted a 28-day simulcast period. </w:t>
      </w:r>
    </w:p>
    <w:p w14:paraId="7AC0F232" w14:textId="77777777" w:rsidR="00FA7C85" w:rsidRPr="00903099" w:rsidRDefault="00FA7C85" w:rsidP="00FA7C85">
      <w:r w:rsidRPr="00903099">
        <w:t xml:space="preserve">There may be limited circumstances where additional FM infill transmitters are not a practical, economically feasible or effective </w:t>
      </w:r>
      <w:r>
        <w:t xml:space="preserve">way to </w:t>
      </w:r>
      <w:r w:rsidRPr="00903099">
        <w:t>mitigat</w:t>
      </w:r>
      <w:r>
        <w:t>e</w:t>
      </w:r>
      <w:r w:rsidRPr="00903099">
        <w:t xml:space="preserve"> coverage loss. Consequently, there may be grounds for permitting continued simulcasting of AM and FM radio services. For example, ongoing AM coverage may be the best solution in licence areas where higher density population centres are surrounded by large areas of low</w:t>
      </w:r>
      <w:r>
        <w:t>-</w:t>
      </w:r>
      <w:r w:rsidRPr="00903099">
        <w:t>density and highly dispersed populations. In such circumstances, the ACMA may consider requests for dual coverage on a case-by-case basis.</w:t>
      </w:r>
    </w:p>
    <w:p w14:paraId="571870FB" w14:textId="77777777" w:rsidR="00FA7C85" w:rsidRPr="00903099" w:rsidRDefault="00FA7C85" w:rsidP="00FA7C85">
      <w:r w:rsidRPr="00903099">
        <w:t>If the ACMA does not permit dual coverage, transmission on the AM transmitter must cease at the end of the simulcast period.</w:t>
      </w:r>
    </w:p>
    <w:p w14:paraId="5FB34119" w14:textId="77777777" w:rsidR="00FA7C85" w:rsidRPr="00903099" w:rsidRDefault="00FA7C85" w:rsidP="00FA7C85">
      <w:r w:rsidRPr="00903099">
        <w:t>An object of the BSA is to promote the availability to audiences throughout Australia of a diverse range of radio (and television) services</w:t>
      </w:r>
      <w:r>
        <w:t xml:space="preserve"> (p</w:t>
      </w:r>
      <w:r w:rsidRPr="00B33DCE">
        <w:t>aragraph 3(1)(a)</w:t>
      </w:r>
      <w:r>
        <w:t>)</w:t>
      </w:r>
      <w:r w:rsidRPr="00903099">
        <w:t>. An AM–FM conversion that maintains coverage equivalence while providing improved audio quality and reception quality for listeners in regional areas is likely to improve the effective availability of existing services.</w:t>
      </w:r>
    </w:p>
    <w:p w14:paraId="7AD535D8" w14:textId="77777777" w:rsidR="00FA7C85" w:rsidRPr="00084BC9" w:rsidRDefault="00FA7C85" w:rsidP="00FA7C85">
      <w:pPr>
        <w:pStyle w:val="Heading2"/>
        <w:spacing w:after="0" w:line="240" w:lineRule="auto"/>
      </w:pPr>
      <w:bookmarkStart w:id="22" w:name="_Toc4057969"/>
      <w:bookmarkStart w:id="23" w:name="_Toc4504325"/>
      <w:bookmarkStart w:id="24" w:name="_Toc464222952"/>
      <w:bookmarkStart w:id="25" w:name="_Toc487022471"/>
      <w:r w:rsidRPr="00084BC9">
        <w:lastRenderedPageBreak/>
        <w:t>B</w:t>
      </w:r>
      <w:r>
        <w:t>ega</w:t>
      </w:r>
      <w:r w:rsidRPr="00084BC9">
        <w:t xml:space="preserve">, </w:t>
      </w:r>
      <w:r>
        <w:t>Cooma</w:t>
      </w:r>
      <w:r w:rsidRPr="00084BC9">
        <w:t xml:space="preserve"> and </w:t>
      </w:r>
      <w:r>
        <w:t>Goulburn</w:t>
      </w:r>
      <w:r w:rsidRPr="00084BC9">
        <w:t xml:space="preserve"> LAPs</w:t>
      </w:r>
      <w:bookmarkEnd w:id="22"/>
      <w:bookmarkEnd w:id="23"/>
      <w:r w:rsidRPr="00084BC9">
        <w:t xml:space="preserve"> </w:t>
      </w:r>
      <w:bookmarkEnd w:id="24"/>
      <w:bookmarkEnd w:id="25"/>
    </w:p>
    <w:p w14:paraId="607F9089" w14:textId="77777777" w:rsidR="00FA7C85" w:rsidRPr="00084BC9" w:rsidRDefault="00FA7C85" w:rsidP="00FA7C85">
      <w:pPr>
        <w:pStyle w:val="Heading3"/>
      </w:pPr>
      <w:bookmarkStart w:id="26" w:name="_Toc4504326"/>
      <w:r w:rsidRPr="00084BC9">
        <w:t>B</w:t>
      </w:r>
      <w:r>
        <w:t>ega</w:t>
      </w:r>
      <w:bookmarkEnd w:id="26"/>
    </w:p>
    <w:p w14:paraId="18D8B55C" w14:textId="77777777" w:rsidR="00FA7C85" w:rsidRPr="00084BC9" w:rsidRDefault="00FA7C85" w:rsidP="00FA7C85">
      <w:r w:rsidRPr="00084BC9">
        <w:t>The Australian Broadcasting Authority (ABA) determined the B</w:t>
      </w:r>
      <w:r>
        <w:t>ega</w:t>
      </w:r>
      <w:r w:rsidRPr="00084BC9">
        <w:t xml:space="preserve"> LAP in </w:t>
      </w:r>
      <w:r>
        <w:t>July 1999</w:t>
      </w:r>
      <w:r w:rsidRPr="00084BC9">
        <w:t xml:space="preserve">. </w:t>
      </w:r>
      <w:r>
        <w:t>It</w:t>
      </w:r>
      <w:r w:rsidRPr="00084BC9">
        <w:t xml:space="preserve"> was subsequently varied in A</w:t>
      </w:r>
      <w:r>
        <w:t>ugust</w:t>
      </w:r>
      <w:r w:rsidRPr="00084BC9">
        <w:t xml:space="preserve"> 2004</w:t>
      </w:r>
      <w:r>
        <w:t xml:space="preserve"> and January 2005</w:t>
      </w:r>
      <w:r w:rsidRPr="00084BC9">
        <w:t>.</w:t>
      </w:r>
    </w:p>
    <w:p w14:paraId="4CB238E1" w14:textId="77777777" w:rsidR="00FA7C85" w:rsidRPr="00084BC9" w:rsidRDefault="00FA7C85" w:rsidP="00FA7C85">
      <w:pPr>
        <w:spacing w:after="80" w:line="240" w:lineRule="auto"/>
        <w:rPr>
          <w:rFonts w:cs="Arial"/>
        </w:rPr>
      </w:pPr>
      <w:r>
        <w:rPr>
          <w:rFonts w:cs="Arial"/>
        </w:rPr>
        <w:t xml:space="preserve">In </w:t>
      </w:r>
      <w:r w:rsidRPr="00084BC9">
        <w:rPr>
          <w:rFonts w:cs="Arial"/>
        </w:rPr>
        <w:t xml:space="preserve">the </w:t>
      </w:r>
      <w:r>
        <w:rPr>
          <w:rFonts w:cs="Arial"/>
        </w:rPr>
        <w:t>Bega</w:t>
      </w:r>
      <w:r w:rsidRPr="00084BC9">
        <w:rPr>
          <w:rFonts w:cs="Arial"/>
        </w:rPr>
        <w:t xml:space="preserve"> RA1 licence area, the LAP provides for:</w:t>
      </w:r>
    </w:p>
    <w:p w14:paraId="6C3CDAE4" w14:textId="77777777" w:rsidR="00FA7C85" w:rsidRPr="00FA7C85" w:rsidRDefault="00FA7C85" w:rsidP="00FA7C85">
      <w:pPr>
        <w:pStyle w:val="ListBullet"/>
      </w:pPr>
      <w:r w:rsidRPr="00FA7C85">
        <w:t>sixteen national radio broadcasting transmitters, to serve the Batemans Bay, Moruya, Bega, Cooma, Eden, Genoa and Mallacoota areas</w:t>
      </w:r>
    </w:p>
    <w:p w14:paraId="75A63DC8" w14:textId="77777777" w:rsidR="00FA7C85" w:rsidRPr="00084BC9" w:rsidRDefault="00FA7C85" w:rsidP="00FA7C85">
      <w:pPr>
        <w:pStyle w:val="ListBullet"/>
      </w:pPr>
      <w:r w:rsidRPr="00FA7C85">
        <w:t>two commercial</w:t>
      </w:r>
      <w:r w:rsidRPr="00084BC9">
        <w:t xml:space="preserve"> radio broadcasting services</w:t>
      </w:r>
      <w:r>
        <w:t>, to serve the Bega, Batemans Bay, Moruya, Eden and Narooma areas</w:t>
      </w:r>
    </w:p>
    <w:p w14:paraId="059D23A9" w14:textId="77777777" w:rsidR="00FA7C85" w:rsidRPr="00084BC9" w:rsidRDefault="00FA7C85" w:rsidP="00FA7C85">
      <w:pPr>
        <w:pStyle w:val="ListBulletLast"/>
      </w:pPr>
      <w:r>
        <w:t>four</w:t>
      </w:r>
      <w:r w:rsidRPr="00084BC9">
        <w:t xml:space="preserve"> open narrowcasting service</w:t>
      </w:r>
      <w:r>
        <w:t>s to serve the Batemans Bay, Eden, Moruya and Narooma areas</w:t>
      </w:r>
      <w:r w:rsidRPr="00084BC9">
        <w:t>.</w:t>
      </w:r>
    </w:p>
    <w:p w14:paraId="786DC390" w14:textId="77777777" w:rsidR="00FA7C85" w:rsidRDefault="00FA7C85" w:rsidP="00FA7C85">
      <w:r w:rsidRPr="00084BC9">
        <w:t>In the</w:t>
      </w:r>
      <w:r>
        <w:t xml:space="preserve"> Bega RA2 </w:t>
      </w:r>
      <w:r w:rsidRPr="00084BC9">
        <w:t xml:space="preserve">licence area the LAP provides for one community radio broadcasting service to serve the </w:t>
      </w:r>
      <w:r>
        <w:t>Bega</w:t>
      </w:r>
      <w:r w:rsidRPr="00084BC9">
        <w:t xml:space="preserve"> area.</w:t>
      </w:r>
    </w:p>
    <w:p w14:paraId="25F45BDB" w14:textId="77777777" w:rsidR="00FA7C85" w:rsidRPr="00084BC9" w:rsidRDefault="00FA7C85" w:rsidP="00FA7C85">
      <w:r w:rsidRPr="00084BC9">
        <w:t>In the</w:t>
      </w:r>
      <w:r>
        <w:t xml:space="preserve"> Mallacoota RA1</w:t>
      </w:r>
      <w:r w:rsidRPr="00084BC9">
        <w:t xml:space="preserve"> licence area the LAP provides for one community radio broadcasting service to serve the </w:t>
      </w:r>
      <w:r>
        <w:t>Mallacoota and Genoa</w:t>
      </w:r>
      <w:r w:rsidRPr="00084BC9">
        <w:t xml:space="preserve"> area</w:t>
      </w:r>
      <w:r>
        <w:t>s</w:t>
      </w:r>
      <w:r w:rsidRPr="00084BC9">
        <w:t>.</w:t>
      </w:r>
    </w:p>
    <w:p w14:paraId="2A74B3CE" w14:textId="77777777" w:rsidR="00FA7C85" w:rsidRPr="00084BC9" w:rsidRDefault="00FA7C85" w:rsidP="00FA7C85">
      <w:r w:rsidRPr="00084BC9">
        <w:t>In the</w:t>
      </w:r>
      <w:r>
        <w:t xml:space="preserve"> Moruya RA1</w:t>
      </w:r>
      <w:r w:rsidRPr="00084BC9">
        <w:t xml:space="preserve"> licence area the LAP provides for one community radio broadcasting service to serve the </w:t>
      </w:r>
      <w:r>
        <w:t>Moruya and Narooma</w:t>
      </w:r>
      <w:r w:rsidRPr="00084BC9">
        <w:t xml:space="preserve"> area</w:t>
      </w:r>
      <w:r>
        <w:t>s</w:t>
      </w:r>
      <w:r w:rsidRPr="00084BC9">
        <w:t>.</w:t>
      </w:r>
    </w:p>
    <w:p w14:paraId="5A22B81B" w14:textId="77777777" w:rsidR="00FA7C85" w:rsidRPr="00084BC9" w:rsidRDefault="00FA7C85" w:rsidP="00FA7C85">
      <w:r w:rsidRPr="00084BC9">
        <w:t>In the</w:t>
      </w:r>
      <w:r>
        <w:t xml:space="preserve"> Eden RA1</w:t>
      </w:r>
      <w:r w:rsidRPr="00084BC9">
        <w:t xml:space="preserve"> licence area the LAP provides for one community radio broadcasting service to serve the </w:t>
      </w:r>
      <w:r>
        <w:t>Eden</w:t>
      </w:r>
      <w:r w:rsidRPr="00084BC9">
        <w:t xml:space="preserve"> area.</w:t>
      </w:r>
    </w:p>
    <w:p w14:paraId="00FDCE96" w14:textId="77777777" w:rsidR="00FA7C85" w:rsidRPr="00084BC9" w:rsidRDefault="00FA7C85" w:rsidP="00FA7C85">
      <w:pPr>
        <w:pStyle w:val="Heading3"/>
      </w:pPr>
      <w:bookmarkStart w:id="27" w:name="_Toc4504327"/>
      <w:r>
        <w:t>Cooma</w:t>
      </w:r>
      <w:bookmarkEnd w:id="27"/>
    </w:p>
    <w:p w14:paraId="23EAFDC0" w14:textId="77777777" w:rsidR="00FA7C85" w:rsidRPr="00084BC9" w:rsidRDefault="00FA7C85" w:rsidP="00FA7C85">
      <w:r w:rsidRPr="00084BC9">
        <w:t xml:space="preserve">The Australian Broadcasting Authority (ABA) determined the </w:t>
      </w:r>
      <w:r>
        <w:t>Cooma</w:t>
      </w:r>
      <w:r w:rsidRPr="00084BC9">
        <w:t xml:space="preserve"> LAP in </w:t>
      </w:r>
      <w:r>
        <w:t>July 1999</w:t>
      </w:r>
      <w:r w:rsidRPr="00084BC9">
        <w:t>.</w:t>
      </w:r>
      <w:r>
        <w:t xml:space="preserve"> It was subsequently varied in November 2003, September 2004 and August 2011.</w:t>
      </w:r>
    </w:p>
    <w:p w14:paraId="09157D81" w14:textId="77777777" w:rsidR="00FA7C85" w:rsidRPr="00084BC9" w:rsidRDefault="00FA7C85" w:rsidP="00FA7C85">
      <w:pPr>
        <w:spacing w:after="80" w:line="240" w:lineRule="auto"/>
        <w:rPr>
          <w:rFonts w:cs="Arial"/>
        </w:rPr>
      </w:pPr>
      <w:r w:rsidRPr="00084BC9">
        <w:rPr>
          <w:rFonts w:cs="Arial"/>
        </w:rPr>
        <w:t>In the</w:t>
      </w:r>
      <w:r>
        <w:rPr>
          <w:rFonts w:cs="Arial"/>
        </w:rPr>
        <w:t xml:space="preserve"> Cooma RA1</w:t>
      </w:r>
      <w:r w:rsidRPr="00084BC9">
        <w:rPr>
          <w:rFonts w:cs="Arial"/>
        </w:rPr>
        <w:t xml:space="preserve"> licence area the LAP provides for:</w:t>
      </w:r>
    </w:p>
    <w:p w14:paraId="187C792C" w14:textId="77777777" w:rsidR="00FA7C85" w:rsidRPr="00FA7C85" w:rsidRDefault="00FA7C85" w:rsidP="00FA7C85">
      <w:pPr>
        <w:pStyle w:val="ListBullet"/>
      </w:pPr>
      <w:r>
        <w:t>eight</w:t>
      </w:r>
      <w:r w:rsidRPr="00084BC9">
        <w:t xml:space="preserve"> </w:t>
      </w:r>
      <w:r w:rsidRPr="00FA7C85">
        <w:t>national radio broadcasting transmitters, to serve the Cooma, Cooma (town), Jindabyne and Thredbo areas</w:t>
      </w:r>
    </w:p>
    <w:p w14:paraId="7A414AC2" w14:textId="77777777" w:rsidR="00FA7C85" w:rsidRPr="00084BC9" w:rsidRDefault="00FA7C85" w:rsidP="00FA7C85">
      <w:pPr>
        <w:pStyle w:val="ListBullet"/>
      </w:pPr>
      <w:r w:rsidRPr="00FA7C85">
        <w:t>two commercial radio broadcasting services, to serve the Cooma, Bombala, Cabramurra</w:t>
      </w:r>
      <w:r>
        <w:t>, Jindabyne, Khancoban, Perisher, Talbingo, Thredbo and Charlotte Pass areas</w:t>
      </w:r>
    </w:p>
    <w:p w14:paraId="35DDFEC2" w14:textId="77777777" w:rsidR="00FA7C85" w:rsidRDefault="00FA7C85" w:rsidP="00FA7C85">
      <w:pPr>
        <w:pStyle w:val="ListBulletLast"/>
      </w:pPr>
      <w:r>
        <w:t>six</w:t>
      </w:r>
      <w:r w:rsidRPr="00084BC9">
        <w:t xml:space="preserve"> open narrowcasting service</w:t>
      </w:r>
      <w:r>
        <w:t xml:space="preserve">s, to serve the </w:t>
      </w:r>
      <w:r w:rsidRPr="00FA7C85">
        <w:t>Bombala</w:t>
      </w:r>
      <w:r>
        <w:t>, Cooma, Jindabyne, Thredbo and Perisher areas.</w:t>
      </w:r>
    </w:p>
    <w:p w14:paraId="20832787" w14:textId="77777777" w:rsidR="00FA7C85" w:rsidRDefault="00FA7C85" w:rsidP="00FA7C85">
      <w:r w:rsidRPr="00084BC9">
        <w:t xml:space="preserve">In the </w:t>
      </w:r>
      <w:r>
        <w:t xml:space="preserve">Cooma RA2 </w:t>
      </w:r>
      <w:r w:rsidRPr="00084BC9">
        <w:t xml:space="preserve">licence area the LAP provides for one community radio broadcasting service to serve the </w:t>
      </w:r>
      <w:r>
        <w:t>Monaro, Cooma (town), Jindabyne (town) and Bombala</w:t>
      </w:r>
      <w:r w:rsidRPr="00084BC9">
        <w:t xml:space="preserve"> area</w:t>
      </w:r>
      <w:r>
        <w:t>s</w:t>
      </w:r>
      <w:r w:rsidRPr="00084BC9">
        <w:t>.</w:t>
      </w:r>
    </w:p>
    <w:p w14:paraId="629031B8" w14:textId="77777777" w:rsidR="00FA7C85" w:rsidRPr="00084BC9" w:rsidRDefault="00FA7C85" w:rsidP="00FA7C85">
      <w:pPr>
        <w:pStyle w:val="Heading3"/>
      </w:pPr>
      <w:bookmarkStart w:id="28" w:name="_Toc4504328"/>
      <w:r>
        <w:t>Goulburn</w:t>
      </w:r>
      <w:bookmarkEnd w:id="28"/>
    </w:p>
    <w:p w14:paraId="50D04B37" w14:textId="77777777" w:rsidR="00FA7C85" w:rsidRPr="00084BC9" w:rsidRDefault="00FA7C85" w:rsidP="00FA7C85">
      <w:r w:rsidRPr="00084BC9">
        <w:t>The Australian Broadcasting Authority (ABA) determined</w:t>
      </w:r>
      <w:r>
        <w:t xml:space="preserve"> the Goulburn</w:t>
      </w:r>
      <w:r w:rsidRPr="00084BC9">
        <w:t xml:space="preserve"> LAP in </w:t>
      </w:r>
      <w:r>
        <w:t>July 1999</w:t>
      </w:r>
      <w:r w:rsidRPr="00084BC9">
        <w:t>.</w:t>
      </w:r>
      <w:r>
        <w:t xml:space="preserve"> It was subsequently varied in February 2004 and January 2015.</w:t>
      </w:r>
    </w:p>
    <w:p w14:paraId="61E261FB" w14:textId="77777777" w:rsidR="00FA7C85" w:rsidRPr="00084BC9" w:rsidRDefault="00FA7C85" w:rsidP="00FA7C85">
      <w:pPr>
        <w:spacing w:after="80" w:line="240" w:lineRule="auto"/>
        <w:rPr>
          <w:rFonts w:cs="Arial"/>
        </w:rPr>
      </w:pPr>
      <w:r w:rsidRPr="00084BC9">
        <w:rPr>
          <w:rFonts w:cs="Arial"/>
        </w:rPr>
        <w:t xml:space="preserve">In the </w:t>
      </w:r>
      <w:r>
        <w:rPr>
          <w:rFonts w:cs="Arial"/>
        </w:rPr>
        <w:t xml:space="preserve">Goulburn RA1 </w:t>
      </w:r>
      <w:r w:rsidRPr="00084BC9">
        <w:rPr>
          <w:rFonts w:cs="Arial"/>
        </w:rPr>
        <w:t>licence area the LAP provides for:</w:t>
      </w:r>
    </w:p>
    <w:p w14:paraId="44D5D4B1" w14:textId="77777777" w:rsidR="00FA7C85" w:rsidRPr="00FA7C85" w:rsidRDefault="00FA7C85" w:rsidP="00FA7C85">
      <w:pPr>
        <w:pStyle w:val="ListBullet"/>
      </w:pPr>
      <w:r>
        <w:t>seven</w:t>
      </w:r>
      <w:r w:rsidRPr="00084BC9">
        <w:t xml:space="preserve"> </w:t>
      </w:r>
      <w:r w:rsidRPr="00FA7C85">
        <w:t>national radio broadcasting transmitters, to serve the Crookwell, Goulburn and Goulburn (town) areas</w:t>
      </w:r>
    </w:p>
    <w:p w14:paraId="5A4D6377" w14:textId="77777777" w:rsidR="00FA7C85" w:rsidRDefault="00FA7C85" w:rsidP="00FA7C85">
      <w:pPr>
        <w:pStyle w:val="ListBullet"/>
      </w:pPr>
      <w:r w:rsidRPr="00FA7C85">
        <w:t>two commercial radio broadcasting services, to serve the Goulburn, Braidwood and Crookwell</w:t>
      </w:r>
      <w:r>
        <w:t xml:space="preserve"> areas</w:t>
      </w:r>
    </w:p>
    <w:p w14:paraId="65EDABE9" w14:textId="77777777" w:rsidR="00FA7C85" w:rsidRDefault="00FA7C85" w:rsidP="00FA7C85">
      <w:pPr>
        <w:pStyle w:val="ListBulletLast"/>
      </w:pPr>
      <w:r>
        <w:t>two</w:t>
      </w:r>
      <w:r w:rsidRPr="00084BC9">
        <w:t xml:space="preserve"> open narrowcasting service</w:t>
      </w:r>
      <w:r>
        <w:t>s, to serve the Goulburn and Goulburn (town) areas</w:t>
      </w:r>
      <w:r w:rsidRPr="00084BC9">
        <w:t>.</w:t>
      </w:r>
    </w:p>
    <w:p w14:paraId="69E9081F" w14:textId="77777777" w:rsidR="00FA7C85" w:rsidRDefault="00FA7C85" w:rsidP="00FA7C85">
      <w:r w:rsidRPr="00084BC9">
        <w:lastRenderedPageBreak/>
        <w:t xml:space="preserve">In the </w:t>
      </w:r>
      <w:r>
        <w:t xml:space="preserve">Goulburn RA2 </w:t>
      </w:r>
      <w:r w:rsidRPr="00084BC9">
        <w:t xml:space="preserve">licence area the LAP provides for one community radio broadcasting service to serve the </w:t>
      </w:r>
      <w:r>
        <w:t>Goulburn</w:t>
      </w:r>
      <w:r w:rsidRPr="00084BC9">
        <w:t xml:space="preserve"> area.</w:t>
      </w:r>
    </w:p>
    <w:p w14:paraId="2BE97E7B" w14:textId="77777777" w:rsidR="00FA7C85" w:rsidRDefault="00FA7C85" w:rsidP="00FA7C85">
      <w:r w:rsidRPr="00084BC9">
        <w:t xml:space="preserve">In the </w:t>
      </w:r>
      <w:r>
        <w:t xml:space="preserve">Braidwood RA1 </w:t>
      </w:r>
      <w:r w:rsidRPr="00084BC9">
        <w:t xml:space="preserve">licence area the LAP provides for one community radio broadcasting service to serve the </w:t>
      </w:r>
      <w:r>
        <w:t>Braidwood</w:t>
      </w:r>
      <w:r w:rsidRPr="00084BC9">
        <w:t xml:space="preserve"> area.</w:t>
      </w:r>
    </w:p>
    <w:p w14:paraId="37A5F9C5" w14:textId="77777777" w:rsidR="00FA7C85" w:rsidRPr="00084BC9" w:rsidRDefault="00FA7C85" w:rsidP="00FA7C85">
      <w:pPr>
        <w:pStyle w:val="Heading1"/>
      </w:pPr>
      <w:bookmarkStart w:id="29" w:name="_Preliminary_view_1:"/>
      <w:bookmarkStart w:id="30" w:name="_Toc4057970"/>
      <w:bookmarkStart w:id="31" w:name="_Toc4504329"/>
      <w:bookmarkEnd w:id="29"/>
      <w:r w:rsidRPr="00084BC9">
        <w:lastRenderedPageBreak/>
        <w:t>Preliminary view 1: Commercial radio—B</w:t>
      </w:r>
      <w:r>
        <w:t>ega</w:t>
      </w:r>
      <w:r w:rsidRPr="00084BC9">
        <w:t xml:space="preserve"> LAP</w:t>
      </w:r>
      <w:bookmarkEnd w:id="30"/>
      <w:bookmarkEnd w:id="31"/>
    </w:p>
    <w:p w14:paraId="756BC02C" w14:textId="77777777" w:rsidR="00FA7C85" w:rsidRPr="00084BC9" w:rsidRDefault="00FA7C85" w:rsidP="00FA7C85">
      <w:pPr>
        <w:pStyle w:val="Heading2"/>
      </w:pPr>
      <w:bookmarkStart w:id="32" w:name="_Toc4057971"/>
      <w:bookmarkStart w:id="33" w:name="_Toc4504330"/>
      <w:r w:rsidRPr="00084BC9">
        <w:t>Summary</w:t>
      </w:r>
      <w:bookmarkEnd w:id="32"/>
      <w:bookmarkEnd w:id="33"/>
    </w:p>
    <w:p w14:paraId="41B84E5F" w14:textId="77777777" w:rsidR="00FA7C85" w:rsidRPr="00084BC9" w:rsidRDefault="00FA7C85" w:rsidP="00FA7C85">
      <w:pPr>
        <w:spacing w:after="80"/>
      </w:pPr>
      <w:r w:rsidRPr="00084BC9">
        <w:t>In the B</w:t>
      </w:r>
      <w:r>
        <w:t>ega</w:t>
      </w:r>
      <w:r w:rsidRPr="00084BC9">
        <w:t xml:space="preserve"> LAP, the ACMA proposes to: </w:t>
      </w:r>
    </w:p>
    <w:p w14:paraId="56A36C0D" w14:textId="5721DAA8" w:rsidR="00FA7C85" w:rsidRPr="00FA7C85" w:rsidRDefault="00FA7C85" w:rsidP="00FA7C85">
      <w:pPr>
        <w:pStyle w:val="ListBullet"/>
      </w:pPr>
      <w:r>
        <w:t xml:space="preserve">make spectrum available to serve the Bega area by </w:t>
      </w:r>
      <w:r w:rsidRPr="00084BC9">
        <w:t>insert</w:t>
      </w:r>
      <w:r>
        <w:t>ing</w:t>
      </w:r>
      <w:r w:rsidRPr="00084BC9">
        <w:t xml:space="preserve"> a new technical </w:t>
      </w:r>
      <w:r w:rsidRPr="00FA7C85">
        <w:t>specification for an FM transmitter for the 2EC</w:t>
      </w:r>
      <w:r w:rsidRPr="00FA7C85">
        <w:rPr>
          <w:rStyle w:val="FootnoteReference"/>
          <w:vertAlign w:val="baseline"/>
        </w:rPr>
        <w:footnoteReference w:id="4"/>
      </w:r>
      <w:r w:rsidRPr="00FA7C85">
        <w:t xml:space="preserve"> commercial radio broadcasting service that is currently planned on the frequency 765 kHz within the Bega RA1 licence area. The proposed technical specification would permit the new FM transmitter to operate on the frequency of 94.5 MHz at 5 kW maximum effective radiated power (ERP), with a directional (DA) radiation pattern and a maximum antenna height of 30 metres from Broadcast Site 14.5 km N of Bega </w:t>
      </w:r>
      <w:proofErr w:type="spellStart"/>
      <w:r w:rsidRPr="00FA7C85">
        <w:t>Mumbulla</w:t>
      </w:r>
      <w:proofErr w:type="spellEnd"/>
      <w:r w:rsidRPr="00FA7C85">
        <w:t xml:space="preserve"> Mountain (see </w:t>
      </w:r>
      <w:hyperlink w:anchor="B_B1" w:history="1">
        <w:r w:rsidRPr="00FA7C85">
          <w:rPr>
            <w:rStyle w:val="Hyperlink"/>
            <w:color w:val="auto"/>
            <w:u w:val="none"/>
          </w:rPr>
          <w:t>Appendix B at B1</w:t>
        </w:r>
      </w:hyperlink>
      <w:r w:rsidRPr="00FA7C85">
        <w:t>)</w:t>
      </w:r>
    </w:p>
    <w:p w14:paraId="56750AE2" w14:textId="48CE3C51" w:rsidR="00FA7C85" w:rsidRDefault="00FA7C85" w:rsidP="00FA7C85">
      <w:pPr>
        <w:pStyle w:val="ListBullet"/>
      </w:pPr>
      <w:r w:rsidRPr="00FA7C85">
        <w:t>vary the existing 2EC Bega AM technical specification such that it ceases to have effect</w:t>
      </w:r>
      <w:r w:rsidRPr="00084BC9">
        <w:t xml:space="preserve"> 28 days after a service commences using the </w:t>
      </w:r>
      <w:r>
        <w:t>2EC</w:t>
      </w:r>
      <w:r w:rsidRPr="00084BC9">
        <w:t xml:space="preserve"> FM technical specification</w:t>
      </w:r>
    </w:p>
    <w:p w14:paraId="632F69F9" w14:textId="77777777" w:rsidR="00FA7C85" w:rsidRPr="00084BC9" w:rsidRDefault="00FA7C85" w:rsidP="00FA7C85">
      <w:pPr>
        <w:pStyle w:val="ListBulletLast"/>
      </w:pPr>
      <w:r>
        <w:t>vary the existing technical specification for the 2EC Narooma AM infill such that it ceases to have effect 28 days after the 2EC FM service commences.</w:t>
      </w:r>
    </w:p>
    <w:p w14:paraId="2D01688C" w14:textId="77777777" w:rsidR="00FA7C85" w:rsidRPr="00084BC9" w:rsidRDefault="00FA7C85" w:rsidP="00FA7C85">
      <w:pPr>
        <w:spacing w:after="80"/>
      </w:pPr>
      <w:r>
        <w:t>Additionally, the ACMA proposes to:</w:t>
      </w:r>
    </w:p>
    <w:p w14:paraId="2A149CB3" w14:textId="2AECCEBC" w:rsidR="00FA7C85" w:rsidRPr="00084BC9" w:rsidRDefault="00FA7C85" w:rsidP="00FA7C85">
      <w:pPr>
        <w:pStyle w:val="ListBullet"/>
      </w:pPr>
      <w:r>
        <w:t>make spectrum</w:t>
      </w:r>
      <w:r w:rsidRPr="00084BC9">
        <w:t xml:space="preserve"> available </w:t>
      </w:r>
      <w:r>
        <w:t>to serve the Eden area by</w:t>
      </w:r>
      <w:r w:rsidRPr="00084BC9">
        <w:t xml:space="preserve"> insert</w:t>
      </w:r>
      <w:r>
        <w:t>ing</w:t>
      </w:r>
      <w:r w:rsidRPr="00084BC9">
        <w:t xml:space="preserve"> new technical specifications for </w:t>
      </w:r>
      <w:r>
        <w:t>an</w:t>
      </w:r>
      <w:r w:rsidRPr="00084BC9">
        <w:t xml:space="preserve"> FM infill transmitter for the </w:t>
      </w:r>
      <w:r>
        <w:t>2EEE</w:t>
      </w:r>
      <w:r>
        <w:rPr>
          <w:rStyle w:val="FootnoteReference"/>
        </w:rPr>
        <w:footnoteReference w:id="5"/>
      </w:r>
      <w:r w:rsidRPr="00084BC9" w:rsidDel="0061379B">
        <w:t xml:space="preserve"> </w:t>
      </w:r>
      <w:r w:rsidRPr="00084BC9">
        <w:t xml:space="preserve">commercial radio broadcasting service. The proposed technical specification </w:t>
      </w:r>
      <w:r>
        <w:t>would</w:t>
      </w:r>
      <w:r w:rsidRPr="00084BC9">
        <w:t xml:space="preserve"> permit the new FM transmitter to operate</w:t>
      </w:r>
      <w:r>
        <w:t xml:space="preserve"> on a frequency of 103.9 MHz</w:t>
      </w:r>
      <w:r w:rsidRPr="00084BC9">
        <w:t xml:space="preserve"> at 1 </w:t>
      </w:r>
      <w:r>
        <w:t>k</w:t>
      </w:r>
      <w:r w:rsidRPr="00084BC9">
        <w:t xml:space="preserve">W maximum ERP, with a </w:t>
      </w:r>
      <w:r>
        <w:t>DA</w:t>
      </w:r>
      <w:r w:rsidRPr="00084BC9">
        <w:t xml:space="preserve"> radiation pattern and </w:t>
      </w:r>
      <w:r>
        <w:t xml:space="preserve">a maximum antenna height of 30 metres (see </w:t>
      </w:r>
      <w:hyperlink w:anchor="B_B2" w:history="1">
        <w:r w:rsidRPr="00B767EA">
          <w:rPr>
            <w:rStyle w:val="Hyperlink"/>
          </w:rPr>
          <w:t>Appendix B at B2</w:t>
        </w:r>
      </w:hyperlink>
      <w:r>
        <w:t>)</w:t>
      </w:r>
    </w:p>
    <w:p w14:paraId="73CC50B2" w14:textId="77777777" w:rsidR="00FA7C85" w:rsidRDefault="00FA7C85" w:rsidP="00FA7C85">
      <w:pPr>
        <w:pStyle w:val="ListBulletLast"/>
      </w:pPr>
      <w:r w:rsidRPr="00084BC9">
        <w:t xml:space="preserve">vary the technical specification for </w:t>
      </w:r>
      <w:r>
        <w:t>the Bega FM</w:t>
      </w:r>
      <w:r w:rsidRPr="00084BC9">
        <w:t xml:space="preserve"> transmitter for the </w:t>
      </w:r>
      <w:r>
        <w:t>2EEE</w:t>
      </w:r>
      <w:r w:rsidRPr="00084BC9">
        <w:t xml:space="preserve"> commercial radio broadcasting service </w:t>
      </w:r>
      <w:r>
        <w:t xml:space="preserve">at </w:t>
      </w:r>
      <w:proofErr w:type="spellStart"/>
      <w:r w:rsidRPr="0003151A">
        <w:t>M</w:t>
      </w:r>
      <w:r>
        <w:t>umbulla</w:t>
      </w:r>
      <w:proofErr w:type="spellEnd"/>
      <w:r w:rsidRPr="0003151A">
        <w:t xml:space="preserve"> M</w:t>
      </w:r>
      <w:r>
        <w:t>ountain</w:t>
      </w:r>
      <w:r w:rsidRPr="00084BC9">
        <w:t xml:space="preserve"> to specify a </w:t>
      </w:r>
      <w:r>
        <w:t>DA</w:t>
      </w:r>
      <w:r w:rsidRPr="00084BC9">
        <w:t xml:space="preserve"> radiation pattern with a </w:t>
      </w:r>
      <w:r>
        <w:t>5</w:t>
      </w:r>
      <w:r w:rsidRPr="00084BC9">
        <w:t xml:space="preserve"> kW maximum ERP so that it matches the output radiation pattern proposed for </w:t>
      </w:r>
      <w:r>
        <w:t>2EC</w:t>
      </w:r>
      <w:r w:rsidRPr="00084BC9">
        <w:t xml:space="preserve">’s </w:t>
      </w:r>
      <w:r>
        <w:t xml:space="preserve">Bega </w:t>
      </w:r>
      <w:r w:rsidRPr="00084BC9">
        <w:t>FM transmitter</w:t>
      </w:r>
      <w:r>
        <w:t>.</w:t>
      </w:r>
    </w:p>
    <w:p w14:paraId="0040BC6C" w14:textId="77777777" w:rsidR="00FA7C85" w:rsidRPr="00084BC9" w:rsidRDefault="00FA7C85" w:rsidP="00FA7C85">
      <w:pPr>
        <w:pStyle w:val="Heading2"/>
      </w:pPr>
      <w:bookmarkStart w:id="34" w:name="_Toc4057972"/>
      <w:bookmarkStart w:id="35" w:name="_Toc4504331"/>
      <w:r w:rsidRPr="00084BC9">
        <w:t>Background</w:t>
      </w:r>
      <w:bookmarkEnd w:id="34"/>
      <w:bookmarkEnd w:id="35"/>
    </w:p>
    <w:p w14:paraId="4E89232C" w14:textId="77777777" w:rsidR="00FA7C85" w:rsidRDefault="00FA7C85" w:rsidP="00FA7C85">
      <w:r>
        <w:t>Bega</w:t>
      </w:r>
      <w:r w:rsidRPr="00084BC9">
        <w:t xml:space="preserve"> is located </w:t>
      </w:r>
      <w:r>
        <w:t>in</w:t>
      </w:r>
      <w:r w:rsidRPr="00084BC9">
        <w:t xml:space="preserve"> the </w:t>
      </w:r>
      <w:r>
        <w:t>south-east of New South Wales, in the Bega Valley Shire</w:t>
      </w:r>
      <w:r w:rsidRPr="00084BC9">
        <w:t xml:space="preserve">, approximately </w:t>
      </w:r>
      <w:r>
        <w:t>421</w:t>
      </w:r>
      <w:r w:rsidRPr="00084BC9">
        <w:t xml:space="preserve"> km from </w:t>
      </w:r>
      <w:r>
        <w:t>Sydney</w:t>
      </w:r>
      <w:r w:rsidRPr="00084BC9">
        <w:t xml:space="preserve">. </w:t>
      </w:r>
      <w:r>
        <w:t>The town</w:t>
      </w:r>
      <w:r w:rsidRPr="00084BC9">
        <w:t xml:space="preserve"> has a population of </w:t>
      </w:r>
      <w:r>
        <w:t xml:space="preserve">4,670. </w:t>
      </w:r>
    </w:p>
    <w:p w14:paraId="7E1721B4" w14:textId="77777777" w:rsidR="00FA7C85" w:rsidRPr="00084BC9" w:rsidRDefault="00FA7C85" w:rsidP="00FA7C85">
      <w:r w:rsidRPr="00084BC9">
        <w:t>The B</w:t>
      </w:r>
      <w:r>
        <w:t>ega</w:t>
      </w:r>
      <w:r w:rsidRPr="00084BC9">
        <w:t xml:space="preserve"> RA1 licence area population is </w:t>
      </w:r>
      <w:r>
        <w:t>70</w:t>
      </w:r>
      <w:r w:rsidRPr="00084BC9">
        <w:t>,</w:t>
      </w:r>
      <w:r>
        <w:t>000</w:t>
      </w:r>
      <w:r w:rsidRPr="00084BC9">
        <w:t xml:space="preserve">. </w:t>
      </w:r>
      <w:r>
        <w:t xml:space="preserve">While the vast majority of the Bega RA1 licence area is in the south-east of New South Wales, covering the coastal area from </w:t>
      </w:r>
      <w:proofErr w:type="spellStart"/>
      <w:r>
        <w:t>Bawley</w:t>
      </w:r>
      <w:proofErr w:type="spellEnd"/>
      <w:r>
        <w:t xml:space="preserve"> Point, just north of Batemans Bay, to the Victorian border, there is a small part of the licence area that covers the north east of Victoria. </w:t>
      </w:r>
      <w:r w:rsidRPr="00084BC9">
        <w:t xml:space="preserve">The </w:t>
      </w:r>
      <w:r>
        <w:t>Bega</w:t>
      </w:r>
      <w:r w:rsidRPr="00084BC9">
        <w:t xml:space="preserve"> RA1 licence area is adjacent to, and overlaps with, the </w:t>
      </w:r>
      <w:r>
        <w:t>Goulburn</w:t>
      </w:r>
      <w:r w:rsidRPr="00084BC9">
        <w:t xml:space="preserve"> RA1 commercial radio licence area. It is also adjacent to the </w:t>
      </w:r>
      <w:r>
        <w:t>Nowra RA1 and Cooma RA1</w:t>
      </w:r>
      <w:r w:rsidRPr="00084BC9">
        <w:t xml:space="preserve"> commercial radio licence area</w:t>
      </w:r>
      <w:r>
        <w:t>s</w:t>
      </w:r>
      <w:r w:rsidRPr="00084BC9">
        <w:t xml:space="preserve">. </w:t>
      </w:r>
    </w:p>
    <w:p w14:paraId="5874F2FF" w14:textId="77777777" w:rsidR="00FA7C85" w:rsidRDefault="00FA7C85" w:rsidP="00F56D97">
      <w:pPr>
        <w:spacing w:after="80"/>
      </w:pPr>
      <w:r w:rsidRPr="00084BC9">
        <w:t xml:space="preserve">The two commercial radio broadcasting services planned for the </w:t>
      </w:r>
      <w:r>
        <w:t>Bega</w:t>
      </w:r>
      <w:r w:rsidRPr="00084BC9">
        <w:t xml:space="preserve"> RA1 licence area are licensed to </w:t>
      </w:r>
      <w:r>
        <w:t>East Coast Radio</w:t>
      </w:r>
      <w:r w:rsidRPr="00084BC9">
        <w:t xml:space="preserve"> Pty </w:t>
      </w:r>
      <w:r>
        <w:t>Lt</w:t>
      </w:r>
      <w:r w:rsidRPr="00084BC9">
        <w:t>d (</w:t>
      </w:r>
      <w:r>
        <w:t>East Coast Radio</w:t>
      </w:r>
      <w:r w:rsidRPr="00084BC9">
        <w:t>).</w:t>
      </w:r>
      <w:r w:rsidRPr="00084BC9">
        <w:rPr>
          <w:rStyle w:val="FootnoteReference"/>
        </w:rPr>
        <w:footnoteReference w:id="6"/>
      </w:r>
      <w:r w:rsidRPr="00084BC9">
        <w:t xml:space="preserve"> The AM </w:t>
      </w:r>
      <w:r w:rsidRPr="00084BC9">
        <w:lastRenderedPageBreak/>
        <w:t xml:space="preserve">transmitter for the commercial radio broadcasting service, </w:t>
      </w:r>
      <w:r>
        <w:t>2EC</w:t>
      </w:r>
      <w:r w:rsidRPr="00084BC9">
        <w:t xml:space="preserve">, is planned in the </w:t>
      </w:r>
      <w:r>
        <w:t>Bega</w:t>
      </w:r>
      <w:r w:rsidRPr="00084BC9">
        <w:t xml:space="preserve"> RA1 licence area to operate</w:t>
      </w:r>
      <w:r>
        <w:t>:</w:t>
      </w:r>
    </w:p>
    <w:p w14:paraId="199AFD2D" w14:textId="77777777" w:rsidR="00FA7C85" w:rsidRDefault="00FA7C85" w:rsidP="00F56D97">
      <w:pPr>
        <w:pStyle w:val="ListBulletLast"/>
      </w:pPr>
      <w:r w:rsidRPr="00084BC9">
        <w:t xml:space="preserve">on the frequency </w:t>
      </w:r>
      <w:r>
        <w:t>765</w:t>
      </w:r>
      <w:r w:rsidRPr="00084BC9">
        <w:t xml:space="preserve"> kHz, with a maximum </w:t>
      </w:r>
      <w:proofErr w:type="spellStart"/>
      <w:r w:rsidRPr="00084BC9">
        <w:t>cymomotive</w:t>
      </w:r>
      <w:proofErr w:type="spellEnd"/>
      <w:r w:rsidRPr="00084BC9">
        <w:t xml:space="preserve"> force (CMF) of </w:t>
      </w:r>
      <w:r>
        <w:t>1147</w:t>
      </w:r>
      <w:r w:rsidRPr="00084BC9">
        <w:t xml:space="preserve"> V from the </w:t>
      </w:r>
      <w:r w:rsidRPr="00F56D97">
        <w:t>transmitter</w:t>
      </w:r>
      <w:r w:rsidRPr="00084BC9">
        <w:t xml:space="preserve"> site: ‘</w:t>
      </w:r>
      <w:proofErr w:type="spellStart"/>
      <w:r>
        <w:t>Kalaru</w:t>
      </w:r>
      <w:proofErr w:type="spellEnd"/>
      <w:r w:rsidRPr="00084BC9">
        <w:t xml:space="preserve"> </w:t>
      </w:r>
      <w:r>
        <w:t>11</w:t>
      </w:r>
      <w:r w:rsidRPr="00084BC9">
        <w:t xml:space="preserve"> km </w:t>
      </w:r>
      <w:r>
        <w:t>SE</w:t>
      </w:r>
      <w:r w:rsidRPr="00084BC9">
        <w:t xml:space="preserve"> of </w:t>
      </w:r>
      <w:r>
        <w:t>Town Bega</w:t>
      </w:r>
      <w:r w:rsidRPr="00084BC9">
        <w:t>’ with a</w:t>
      </w:r>
      <w:r>
        <w:t xml:space="preserve"> DA </w:t>
      </w:r>
      <w:r w:rsidRPr="00084BC9">
        <w:t xml:space="preserve">radiation pattern. </w:t>
      </w:r>
      <w:r>
        <w:t>2EC</w:t>
      </w:r>
      <w:r w:rsidRPr="00084BC9">
        <w:t xml:space="preserve"> also has planned and operating transmitter</w:t>
      </w:r>
      <w:r>
        <w:t>s</w:t>
      </w:r>
      <w:r w:rsidRPr="00084BC9">
        <w:t xml:space="preserve"> for the </w:t>
      </w:r>
      <w:r>
        <w:t>Batemans Bay/Moruya (FM), Eden (FM) and Narooma (AM)</w:t>
      </w:r>
      <w:r w:rsidRPr="00084BC9">
        <w:t xml:space="preserve"> area</w:t>
      </w:r>
      <w:r>
        <w:t>s</w:t>
      </w:r>
      <w:r w:rsidRPr="00084BC9">
        <w:t>.</w:t>
      </w:r>
    </w:p>
    <w:p w14:paraId="69EF6756" w14:textId="77777777" w:rsidR="00FA7C85" w:rsidRDefault="00FA7C85" w:rsidP="00F56D97">
      <w:pPr>
        <w:spacing w:after="80"/>
      </w:pPr>
      <w:r w:rsidRPr="00084BC9">
        <w:t xml:space="preserve">The </w:t>
      </w:r>
      <w:r>
        <w:t xml:space="preserve">Batemans Bay/Moruya FM </w:t>
      </w:r>
      <w:r w:rsidRPr="00084BC9">
        <w:t>transmitter operates</w:t>
      </w:r>
      <w:r>
        <w:t>:</w:t>
      </w:r>
    </w:p>
    <w:p w14:paraId="205C2CBB" w14:textId="77777777" w:rsidR="00FA7C85" w:rsidRDefault="00FA7C85" w:rsidP="000749DB">
      <w:pPr>
        <w:pStyle w:val="ListBulletLast"/>
      </w:pPr>
      <w:r w:rsidRPr="00084BC9">
        <w:t xml:space="preserve">on a frequency of </w:t>
      </w:r>
      <w:r>
        <w:t>105.9</w:t>
      </w:r>
      <w:r w:rsidRPr="00084BC9">
        <w:t xml:space="preserve"> MHz, with a maximum ERP of </w:t>
      </w:r>
      <w:r>
        <w:t>20</w:t>
      </w:r>
      <w:r w:rsidRPr="00084BC9">
        <w:t xml:space="preserve"> </w:t>
      </w:r>
      <w:r>
        <w:t>k</w:t>
      </w:r>
      <w:r w:rsidRPr="00084BC9">
        <w:t>W from the nominal location: ‘</w:t>
      </w:r>
      <w:r>
        <w:t xml:space="preserve">South Site Mt </w:t>
      </w:r>
      <w:proofErr w:type="spellStart"/>
      <w:r>
        <w:t>Wandera</w:t>
      </w:r>
      <w:proofErr w:type="spellEnd"/>
      <w:r>
        <w:t>’</w:t>
      </w:r>
      <w:r w:rsidRPr="00084BC9">
        <w:t xml:space="preserve"> with a</w:t>
      </w:r>
      <w:r>
        <w:t xml:space="preserve"> DA </w:t>
      </w:r>
      <w:r w:rsidRPr="00084BC9">
        <w:t>radiation pattern.</w:t>
      </w:r>
      <w:r>
        <w:t xml:space="preserve"> </w:t>
      </w:r>
    </w:p>
    <w:p w14:paraId="0B2CB749" w14:textId="77777777" w:rsidR="00FA7C85" w:rsidRDefault="00FA7C85" w:rsidP="000749DB">
      <w:pPr>
        <w:spacing w:after="80"/>
      </w:pPr>
      <w:r w:rsidRPr="00084BC9">
        <w:t xml:space="preserve">The </w:t>
      </w:r>
      <w:r>
        <w:t xml:space="preserve">Narooma AM </w:t>
      </w:r>
      <w:r w:rsidRPr="00084BC9">
        <w:t>infill transmitter operates</w:t>
      </w:r>
      <w:r>
        <w:t>:</w:t>
      </w:r>
    </w:p>
    <w:p w14:paraId="4D802B95" w14:textId="77777777" w:rsidR="00FA7C85" w:rsidRDefault="00FA7C85" w:rsidP="000749DB">
      <w:pPr>
        <w:pStyle w:val="ListBulletLast"/>
      </w:pPr>
      <w:r w:rsidRPr="00084BC9">
        <w:t xml:space="preserve">on a frequency of </w:t>
      </w:r>
      <w:r>
        <w:t>1584</w:t>
      </w:r>
      <w:r w:rsidRPr="00084BC9">
        <w:t xml:space="preserve"> </w:t>
      </w:r>
      <w:r>
        <w:t>k</w:t>
      </w:r>
      <w:r w:rsidRPr="00084BC9">
        <w:t xml:space="preserve">Hz, with a maximum </w:t>
      </w:r>
      <w:r>
        <w:t>CMF</w:t>
      </w:r>
      <w:r w:rsidRPr="00084BC9">
        <w:t xml:space="preserve"> of </w:t>
      </w:r>
      <w:r>
        <w:t>140</w:t>
      </w:r>
      <w:r w:rsidRPr="00084BC9">
        <w:t xml:space="preserve"> </w:t>
      </w:r>
      <w:r>
        <w:t>V</w:t>
      </w:r>
      <w:r w:rsidRPr="00084BC9">
        <w:t xml:space="preserve"> from the nominal location: ‘</w:t>
      </w:r>
      <w:r>
        <w:t>Narooma Beach 1km SE of Town Narooma’</w:t>
      </w:r>
      <w:r w:rsidRPr="00084BC9">
        <w:t xml:space="preserve"> with a</w:t>
      </w:r>
      <w:r>
        <w:t>n omnidirectional (OD)</w:t>
      </w:r>
      <w:r w:rsidRPr="00084BC9">
        <w:t xml:space="preserve"> radiation pattern.</w:t>
      </w:r>
      <w:r>
        <w:t xml:space="preserve"> The broadcaster has proposed to decommission the Narooma infill transmitter. </w:t>
      </w:r>
    </w:p>
    <w:p w14:paraId="4914D895" w14:textId="77777777" w:rsidR="00FA7C85" w:rsidRDefault="00FA7C85" w:rsidP="000749DB">
      <w:pPr>
        <w:spacing w:after="80"/>
      </w:pPr>
      <w:r w:rsidRPr="00084BC9">
        <w:t xml:space="preserve">The </w:t>
      </w:r>
      <w:r>
        <w:t xml:space="preserve">Eden FM </w:t>
      </w:r>
      <w:r w:rsidRPr="00084BC9">
        <w:t>infill transmitter operates</w:t>
      </w:r>
      <w:r>
        <w:t>:</w:t>
      </w:r>
    </w:p>
    <w:p w14:paraId="3FC5A3B8" w14:textId="77777777" w:rsidR="00FA7C85" w:rsidRDefault="00FA7C85" w:rsidP="000749DB">
      <w:pPr>
        <w:pStyle w:val="ListBulletLast"/>
      </w:pPr>
      <w:r w:rsidRPr="00084BC9">
        <w:t xml:space="preserve">on a frequency of </w:t>
      </w:r>
      <w:r>
        <w:t>105.5</w:t>
      </w:r>
      <w:r w:rsidRPr="00084BC9">
        <w:t xml:space="preserve"> </w:t>
      </w:r>
      <w:r>
        <w:t>M</w:t>
      </w:r>
      <w:r w:rsidRPr="00084BC9">
        <w:t xml:space="preserve">Hz, with a maximum </w:t>
      </w:r>
      <w:r>
        <w:t>ERP of 1 kW</w:t>
      </w:r>
      <w:r w:rsidRPr="00084BC9">
        <w:t xml:space="preserve"> from the nominal location: </w:t>
      </w:r>
      <w:r>
        <w:t>‘</w:t>
      </w:r>
      <w:r w:rsidRPr="00D82631">
        <w:t xml:space="preserve">East Coast Radio Site </w:t>
      </w:r>
      <w:proofErr w:type="spellStart"/>
      <w:r w:rsidRPr="00D82631">
        <w:t>Bimmil</w:t>
      </w:r>
      <w:proofErr w:type="spellEnd"/>
      <w:r w:rsidRPr="00D82631">
        <w:t xml:space="preserve"> Hill </w:t>
      </w:r>
      <w:proofErr w:type="spellStart"/>
      <w:r w:rsidRPr="00D82631">
        <w:t>Bimmil</w:t>
      </w:r>
      <w:proofErr w:type="spellEnd"/>
      <w:r w:rsidRPr="00D82631">
        <w:t xml:space="preserve"> </w:t>
      </w:r>
      <w:proofErr w:type="spellStart"/>
      <w:r w:rsidRPr="00D82631">
        <w:t>Firetrail</w:t>
      </w:r>
      <w:proofErr w:type="spellEnd"/>
      <w:r w:rsidRPr="00D82631">
        <w:t xml:space="preserve"> </w:t>
      </w:r>
      <w:r>
        <w:t xml:space="preserve">Eden’, </w:t>
      </w:r>
      <w:r w:rsidRPr="00084BC9">
        <w:t xml:space="preserve">with </w:t>
      </w:r>
      <w:r>
        <w:t>a DA</w:t>
      </w:r>
      <w:r w:rsidRPr="00084BC9">
        <w:t xml:space="preserve"> radiation pattern.</w:t>
      </w:r>
      <w:r>
        <w:t xml:space="preserve"> </w:t>
      </w:r>
    </w:p>
    <w:p w14:paraId="1C26B0A6" w14:textId="77777777" w:rsidR="00FA7C85" w:rsidRDefault="00FA7C85" w:rsidP="000749DB">
      <w:pPr>
        <w:spacing w:after="80"/>
      </w:pPr>
      <w:r w:rsidRPr="00084BC9">
        <w:t>The transmitter for the section 39 commercial radio broadcasting service ‘10</w:t>
      </w:r>
      <w:r>
        <w:t>2</w:t>
      </w:r>
      <w:r w:rsidRPr="00084BC9">
        <w:t>.</w:t>
      </w:r>
      <w:r>
        <w:t>5</w:t>
      </w:r>
      <w:r w:rsidRPr="00084BC9">
        <w:t xml:space="preserve"> </w:t>
      </w:r>
      <w:r>
        <w:t>Power</w:t>
      </w:r>
      <w:r w:rsidRPr="00084BC9">
        <w:t xml:space="preserve"> FM’ (</w:t>
      </w:r>
      <w:r>
        <w:t>2EEE</w:t>
      </w:r>
      <w:r w:rsidRPr="00084BC9">
        <w:t>) is planned in the B</w:t>
      </w:r>
      <w:r>
        <w:t>ega</w:t>
      </w:r>
      <w:r w:rsidRPr="00084BC9">
        <w:t xml:space="preserve"> RA1 licence area to operate</w:t>
      </w:r>
      <w:r>
        <w:t>:</w:t>
      </w:r>
    </w:p>
    <w:p w14:paraId="13538BE0" w14:textId="77777777" w:rsidR="00FA7C85" w:rsidRDefault="00FA7C85" w:rsidP="000749DB">
      <w:pPr>
        <w:pStyle w:val="ListBullet"/>
      </w:pPr>
      <w:r w:rsidRPr="00084BC9">
        <w:t>on the FM frequency 10</w:t>
      </w:r>
      <w:r>
        <w:t>2</w:t>
      </w:r>
      <w:r w:rsidRPr="00084BC9">
        <w:t>.</w:t>
      </w:r>
      <w:r>
        <w:t>5</w:t>
      </w:r>
      <w:r w:rsidRPr="00084BC9">
        <w:t xml:space="preserve"> MHz, with a maximum ERP of </w:t>
      </w:r>
      <w:r>
        <w:t>5</w:t>
      </w:r>
      <w:r w:rsidRPr="00084BC9">
        <w:t xml:space="preserve"> kW from the nominal location ‘</w:t>
      </w:r>
      <w:proofErr w:type="spellStart"/>
      <w:r>
        <w:t>Mumbulla</w:t>
      </w:r>
      <w:proofErr w:type="spellEnd"/>
      <w:r>
        <w:t xml:space="preserve"> Mountain</w:t>
      </w:r>
      <w:r w:rsidRPr="00084BC9">
        <w:t>’, with a</w:t>
      </w:r>
      <w:r>
        <w:t>n</w:t>
      </w:r>
      <w:r w:rsidRPr="00084BC9">
        <w:t xml:space="preserve"> </w:t>
      </w:r>
      <w:r>
        <w:t>OD</w:t>
      </w:r>
      <w:r w:rsidRPr="00084BC9">
        <w:t xml:space="preserve"> radiation pattern</w:t>
      </w:r>
    </w:p>
    <w:p w14:paraId="0729D35D" w14:textId="77777777" w:rsidR="00FA7C85" w:rsidRDefault="00FA7C85" w:rsidP="000749DB">
      <w:pPr>
        <w:pStyle w:val="ListBulletLast"/>
      </w:pPr>
      <w:r>
        <w:t xml:space="preserve">this service also has an FM transmitter serving the Batemans Bay/Moruya area operating on a frequency of 104.3 MHz, with a maximum ERP of 20 kW from the nominal location of ‘South Site MT </w:t>
      </w:r>
      <w:proofErr w:type="spellStart"/>
      <w:r>
        <w:t>Wandera</w:t>
      </w:r>
      <w:proofErr w:type="spellEnd"/>
      <w:r>
        <w:t>’ with a DA radiation pattern.</w:t>
      </w:r>
    </w:p>
    <w:p w14:paraId="6A9E5918" w14:textId="77777777" w:rsidR="00FA7C85" w:rsidRPr="00084BC9" w:rsidRDefault="00FA7C85" w:rsidP="00FA7C85">
      <w:pPr>
        <w:pStyle w:val="Heading3"/>
      </w:pPr>
      <w:bookmarkStart w:id="36" w:name="_Toc4504332"/>
      <w:r w:rsidRPr="00084BC9">
        <w:t xml:space="preserve">Eligibility for </w:t>
      </w:r>
      <w:r>
        <w:t xml:space="preserve">AM–FM </w:t>
      </w:r>
      <w:r w:rsidRPr="00084BC9">
        <w:t>conversion</w:t>
      </w:r>
      <w:bookmarkEnd w:id="36"/>
    </w:p>
    <w:p w14:paraId="57CCE467" w14:textId="77777777" w:rsidR="00FA7C85" w:rsidRPr="00BF3855" w:rsidRDefault="00FA7C85" w:rsidP="00FA7C85">
      <w:r w:rsidRPr="00BF3855">
        <w:t xml:space="preserve">As </w:t>
      </w:r>
      <w:r>
        <w:t>Bega</w:t>
      </w:r>
      <w:r w:rsidRPr="00BF3855">
        <w:t xml:space="preserve"> RA1 is a solus commercial licence area that has a less than 30% overlap with the adjacent commercial licence area</w:t>
      </w:r>
      <w:r>
        <w:t xml:space="preserve"> of Goulburn RA1</w:t>
      </w:r>
      <w:r w:rsidRPr="00BF3855">
        <w:t xml:space="preserve">, the </w:t>
      </w:r>
      <w:r>
        <w:t>2EC</w:t>
      </w:r>
      <w:r w:rsidRPr="00BF3855">
        <w:t xml:space="preserve"> </w:t>
      </w:r>
      <w:r>
        <w:t>Bega</w:t>
      </w:r>
      <w:r w:rsidRPr="00BF3855">
        <w:t xml:space="preserve"> transmitter meets the threshold eligibility criteria for an AM–FM conversion.</w:t>
      </w:r>
    </w:p>
    <w:p w14:paraId="6A6338D4" w14:textId="77777777" w:rsidR="00FA7C85" w:rsidRPr="00E666C4" w:rsidRDefault="00FA7C85" w:rsidP="000749DB">
      <w:pPr>
        <w:pStyle w:val="Heading2"/>
      </w:pPr>
      <w:bookmarkStart w:id="37" w:name="_Toc4057973"/>
      <w:bookmarkStart w:id="38" w:name="_Toc4504333"/>
      <w:r w:rsidRPr="00E666C4">
        <w:t>Coverage analysis—2EC conversion</w:t>
      </w:r>
      <w:bookmarkEnd w:id="37"/>
      <w:bookmarkEnd w:id="38"/>
    </w:p>
    <w:p w14:paraId="7B880F0E" w14:textId="77777777" w:rsidR="00FA7C85" w:rsidRPr="00E666C4" w:rsidRDefault="00FA7C85" w:rsidP="00FA7C85">
      <w:pPr>
        <w:pStyle w:val="Heading3"/>
      </w:pPr>
      <w:bookmarkStart w:id="39" w:name="_Toc4504334"/>
      <w:r w:rsidRPr="00E666C4">
        <w:t xml:space="preserve">Coverage prediction for the proposed 94.5 MHz 2EC </w:t>
      </w:r>
      <w:r>
        <w:t>service</w:t>
      </w:r>
      <w:r w:rsidRPr="00E666C4">
        <w:t xml:space="preserve"> and infill transmitters</w:t>
      </w:r>
      <w:bookmarkEnd w:id="39"/>
    </w:p>
    <w:p w14:paraId="2DB67776" w14:textId="77777777" w:rsidR="00FA7C85" w:rsidRDefault="00FA7C85" w:rsidP="00FA7C85">
      <w:r w:rsidRPr="00E666C4">
        <w:t xml:space="preserve">The </w:t>
      </w:r>
      <w:r>
        <w:t xml:space="preserve">current </w:t>
      </w:r>
      <w:r w:rsidRPr="00E666C4">
        <w:t xml:space="preserve">AM </w:t>
      </w:r>
      <w:r>
        <w:t>transmitters</w:t>
      </w:r>
      <w:r w:rsidRPr="00E666C4">
        <w:t xml:space="preserve"> along with the two </w:t>
      </w:r>
      <w:r>
        <w:t xml:space="preserve">existing </w:t>
      </w:r>
      <w:r w:rsidRPr="00E666C4">
        <w:t xml:space="preserve">FM </w:t>
      </w:r>
      <w:r>
        <w:t xml:space="preserve">infill </w:t>
      </w:r>
      <w:r w:rsidRPr="00E666C4">
        <w:t>transmitters provide daytime coverage to between 63,800 and 67,500 people within the Bega RA1 licence area, or between 91 and 96.3 per cent</w:t>
      </w:r>
      <w:r w:rsidRPr="00E666C4">
        <w:rPr>
          <w:rStyle w:val="FootnoteReference"/>
        </w:rPr>
        <w:footnoteReference w:id="7"/>
      </w:r>
      <w:r w:rsidRPr="00E666C4">
        <w:t xml:space="preserve"> of the population of th</w:t>
      </w:r>
      <w:r>
        <w:t xml:space="preserve">e </w:t>
      </w:r>
      <w:r w:rsidRPr="00E666C4">
        <w:t xml:space="preserve">licence area. </w:t>
      </w:r>
    </w:p>
    <w:p w14:paraId="4C11A895" w14:textId="77777777" w:rsidR="00FA7C85" w:rsidRPr="00E666C4" w:rsidRDefault="00FA7C85" w:rsidP="00FA7C85">
      <w:r>
        <w:t>We propose that t</w:t>
      </w:r>
      <w:r w:rsidRPr="00E666C4">
        <w:t xml:space="preserve">he Batemans Bay/Moruya and Eden infill transmitters, which both broadcast on the FM band, would remain in operation after 2EC converts to an FM service. East Coast radio proposes to close the Narooma </w:t>
      </w:r>
      <w:r>
        <w:t xml:space="preserve">AM </w:t>
      </w:r>
      <w:r w:rsidRPr="00E666C4">
        <w:t xml:space="preserve">infill transmitter, as it has </w:t>
      </w:r>
      <w:r w:rsidRPr="00E666C4">
        <w:lastRenderedPageBreak/>
        <w:t xml:space="preserve">limited coverage. </w:t>
      </w:r>
      <w:r>
        <w:t xml:space="preserve">The decommissioning of the Narooma AM infill transmitter is not predicted to cause any loss of coverage. </w:t>
      </w:r>
    </w:p>
    <w:p w14:paraId="5C7D373E" w14:textId="77777777" w:rsidR="00FA7C85" w:rsidRDefault="00FA7C85" w:rsidP="00FA7C85">
      <w:r w:rsidRPr="00E666C4">
        <w:t xml:space="preserve">An assessment of the coverage of the proposed FM transmitter at the </w:t>
      </w:r>
      <w:proofErr w:type="spellStart"/>
      <w:r w:rsidRPr="00E666C4">
        <w:t>Mumbulla</w:t>
      </w:r>
      <w:proofErr w:type="spellEnd"/>
      <w:r w:rsidRPr="00E666C4">
        <w:t xml:space="preserve"> Mountain site indicates that there would be at or above rural grade stereo coverage in </w:t>
      </w:r>
      <w:r>
        <w:t xml:space="preserve">the majority </w:t>
      </w:r>
      <w:r w:rsidRPr="00E666C4">
        <w:t xml:space="preserve">of the Bega RA1 licence area. </w:t>
      </w:r>
    </w:p>
    <w:p w14:paraId="4ABD1A91" w14:textId="77777777" w:rsidR="00FA7C85" w:rsidRPr="00E666C4" w:rsidRDefault="00FA7C85" w:rsidP="00FA7C85">
      <w:r w:rsidRPr="00E666C4">
        <w:t>When comparing the current AM service with the proposed converted FM service, coverage loss within the entire Bega RA1 licence area is predicted</w:t>
      </w:r>
      <w:r>
        <w:t xml:space="preserve"> </w:t>
      </w:r>
      <w:r w:rsidRPr="00E666C4">
        <w:t>to affect between 10 and 2,240 people or 0.01–3.2 per cent</w:t>
      </w:r>
      <w:r w:rsidRPr="00E666C4">
        <w:rPr>
          <w:rStyle w:val="FootnoteReference"/>
          <w:szCs w:val="20"/>
        </w:rPr>
        <w:footnoteReference w:id="8"/>
      </w:r>
      <w:r w:rsidRPr="00E666C4">
        <w:rPr>
          <w:szCs w:val="20"/>
        </w:rPr>
        <w:t xml:space="preserve"> of</w:t>
      </w:r>
      <w:r w:rsidRPr="00E666C4">
        <w:t xml:space="preserve"> the total licence area population. The main coverage loss within the Bega RA1 licence area, based on the proposed </w:t>
      </w:r>
      <w:r>
        <w:t>conversion of the</w:t>
      </w:r>
      <w:r w:rsidRPr="00E666C4">
        <w:t xml:space="preserve"> 2EC service to FM</w:t>
      </w:r>
      <w:r>
        <w:t>,</w:t>
      </w:r>
      <w:r w:rsidRPr="00E666C4">
        <w:t xml:space="preserve"> including the current FM infills, is predicted to occur on the fringe of the AM coverage contours in sparsely populated areas spread throughout the licence area, particularly in valleys shielded by terrain from the FM transmission sites. </w:t>
      </w:r>
    </w:p>
    <w:p w14:paraId="53B10CBC" w14:textId="77777777" w:rsidR="00FA7C85" w:rsidRDefault="00FA7C85" w:rsidP="00FA7C85">
      <w:r>
        <w:t>The Batemans Bay/Moruya and Eden transmitters which broadcast on the FM band would remain in operation after the main 2EC transmitter converts to FM. East Coast radio proposes to close the Narooma infill transmitter which broadcasts on the AM band as it has limited coverage and the proposed Bega FM service and Batemans Bay/Moruya FM infill are predicted to provide full coverage to the Narooma area. It is therefore proposed to cease the Narooma infill technical specification 28 days after the main converted 2EC transmission commences.</w:t>
      </w:r>
      <w:r w:rsidRPr="00E666C4">
        <w:t xml:space="preserve"> </w:t>
      </w:r>
    </w:p>
    <w:p w14:paraId="4A425CE4" w14:textId="77777777" w:rsidR="00FA7C85" w:rsidRPr="00E666C4" w:rsidRDefault="00FA7C85" w:rsidP="00FA7C85">
      <w:pPr>
        <w:pStyle w:val="Heading3"/>
      </w:pPr>
      <w:bookmarkStart w:id="40" w:name="_Toc4504335"/>
      <w:r w:rsidRPr="00E666C4">
        <w:t>Impact on fortuitous reception</w:t>
      </w:r>
      <w:bookmarkEnd w:id="40"/>
    </w:p>
    <w:p w14:paraId="6EF27370" w14:textId="77777777" w:rsidR="00FA7C85" w:rsidRPr="00E666C4" w:rsidRDefault="00FA7C85" w:rsidP="00FA7C85">
      <w:r w:rsidRPr="00E666C4">
        <w:t>The current 2EC AM transmission does not provide a service outside the Bega RA1 licence area but its FM infill transmitters at Batemans Bay/Moruya and Eden do</w:t>
      </w:r>
      <w:r>
        <w:t>, resulting in some fortuitous reception in neighbouring licence areas</w:t>
      </w:r>
      <w:r w:rsidRPr="00E666C4">
        <w:t xml:space="preserve">. As there </w:t>
      </w:r>
      <w:r>
        <w:t xml:space="preserve">are no changes proposed for the existing </w:t>
      </w:r>
      <w:r w:rsidRPr="00E666C4">
        <w:t xml:space="preserve">infill transmitters, only a small </w:t>
      </w:r>
      <w:r>
        <w:t>increase</w:t>
      </w:r>
      <w:r w:rsidRPr="00E666C4">
        <w:t xml:space="preserve"> in fortuitous reception at conversion</w:t>
      </w:r>
      <w:r w:rsidRPr="005E2AAB">
        <w:t xml:space="preserve"> </w:t>
      </w:r>
      <w:r>
        <w:t xml:space="preserve">is </w:t>
      </w:r>
      <w:r w:rsidRPr="00E666C4">
        <w:t>predicted</w:t>
      </w:r>
      <w:r>
        <w:t>—approximately</w:t>
      </w:r>
      <w:r w:rsidRPr="00E666C4">
        <w:t xml:space="preserve"> </w:t>
      </w:r>
      <w:r>
        <w:t>10</w:t>
      </w:r>
      <w:r w:rsidRPr="00E666C4">
        <w:t xml:space="preserve"> people in the Cooma RA1 licence area.</w:t>
      </w:r>
    </w:p>
    <w:p w14:paraId="66437D02" w14:textId="77777777" w:rsidR="00FA7C85" w:rsidRPr="00E666C4" w:rsidRDefault="00FA7C85" w:rsidP="00FA7C85">
      <w:r w:rsidRPr="00E666C4">
        <w:t xml:space="preserve">The ACMA regards reception outside the licence area as fortuitous. </w:t>
      </w:r>
      <w:r>
        <w:t>We do</w:t>
      </w:r>
      <w:r w:rsidRPr="00E666C4">
        <w:t xml:space="preserve"> not afford planning protection to fortuitous reception, nor should a service be planned with an unnecessary increase in </w:t>
      </w:r>
      <w:r>
        <w:t>fortuitous reception</w:t>
      </w:r>
      <w:r w:rsidRPr="00E666C4">
        <w:t xml:space="preserve">. The amount of </w:t>
      </w:r>
      <w:r>
        <w:t>fortuitous reception</w:t>
      </w:r>
      <w:r w:rsidRPr="00E666C4">
        <w:t xml:space="preserve"> is considered minor</w:t>
      </w:r>
      <w:r>
        <w:t>.</w:t>
      </w:r>
      <w:r w:rsidRPr="00E666C4">
        <w:t xml:space="preserve"> </w:t>
      </w:r>
    </w:p>
    <w:p w14:paraId="461F902A" w14:textId="59C3DDEF" w:rsidR="00FA7C85" w:rsidRPr="00715367" w:rsidRDefault="00FA7C85" w:rsidP="00FA7C85">
      <w:r w:rsidRPr="00715367">
        <w:t>The ACMA considers that the proposed conversion</w:t>
      </w:r>
      <w:r>
        <w:t xml:space="preserve"> in Bega</w:t>
      </w:r>
      <w:r w:rsidRPr="00715367">
        <w:t xml:space="preserve"> is consistent with</w:t>
      </w:r>
      <w:r w:rsidR="004C6F6E">
        <w:t xml:space="preserve"> the</w:t>
      </w:r>
      <w:r w:rsidRPr="00715367">
        <w:t xml:space="preserve"> A</w:t>
      </w:r>
      <w:r w:rsidR="00E6075C">
        <w:t xml:space="preserve">M-FM </w:t>
      </w:r>
      <w:r w:rsidRPr="00715367">
        <w:t>guidance document in relation to AM–FM conversions.</w:t>
      </w:r>
      <w:r w:rsidRPr="00715367">
        <w:rPr>
          <w:vertAlign w:val="superscript"/>
        </w:rPr>
        <w:footnoteReference w:id="9"/>
      </w:r>
      <w:r w:rsidRPr="00715367">
        <w:t xml:space="preserve"> </w:t>
      </w:r>
    </w:p>
    <w:p w14:paraId="43EA7E50" w14:textId="77777777" w:rsidR="00FA7C85" w:rsidRPr="00715367" w:rsidRDefault="00FA7C85" w:rsidP="000749DB">
      <w:pPr>
        <w:keepNext/>
        <w:spacing w:after="80"/>
      </w:pPr>
      <w:r w:rsidRPr="00715367">
        <w:t>The guidance document states that:</w:t>
      </w:r>
    </w:p>
    <w:p w14:paraId="15FCA1DA" w14:textId="4A25F948" w:rsidR="000749DB" w:rsidRDefault="00FA7C85" w:rsidP="000749DB">
      <w:pPr>
        <w:tabs>
          <w:tab w:val="num" w:pos="0"/>
        </w:tabs>
        <w:spacing w:after="80"/>
        <w:ind w:left="284"/>
        <w:rPr>
          <w:sz w:val="18"/>
        </w:rPr>
      </w:pPr>
      <w:r w:rsidRPr="000749DB">
        <w:rPr>
          <w:sz w:val="18"/>
        </w:rPr>
        <w:t xml:space="preserve">FM conversion </w:t>
      </w:r>
      <w:r w:rsidR="007B5FE4">
        <w:rPr>
          <w:sz w:val="18"/>
        </w:rPr>
        <w:t>[should] not</w:t>
      </w:r>
      <w:r w:rsidRPr="000749DB">
        <w:rPr>
          <w:sz w:val="18"/>
        </w:rPr>
        <w:t xml:space="preserve"> result in any significant coverage differences for radio listeners within the affected licence areas so that the vast majority of radio listeners who were able to receive services in AM can continue to do so following FM conversion</w:t>
      </w:r>
      <w:r w:rsidR="000749DB">
        <w:rPr>
          <w:sz w:val="18"/>
        </w:rPr>
        <w:t>.</w:t>
      </w:r>
      <w:r w:rsidRPr="000749DB">
        <w:rPr>
          <w:rFonts w:cs="Arial"/>
          <w:sz w:val="18"/>
          <w:szCs w:val="20"/>
          <w:vertAlign w:val="superscript"/>
        </w:rPr>
        <w:footnoteReference w:id="10"/>
      </w:r>
    </w:p>
    <w:p w14:paraId="17D9D30F" w14:textId="77777777" w:rsidR="00FA7C85" w:rsidRPr="000749DB" w:rsidRDefault="00FA7C85" w:rsidP="000749DB">
      <w:r w:rsidRPr="000749DB">
        <w:lastRenderedPageBreak/>
        <w:t>There is a strong likelihood that the majority of the population located in the Bega RA1 licence area would be adequately served by their planned commercial radio broadcasting services.</w:t>
      </w:r>
    </w:p>
    <w:p w14:paraId="1A829608" w14:textId="77777777" w:rsidR="000749DB" w:rsidRPr="00870F53" w:rsidRDefault="00FA7C85" w:rsidP="00870F53">
      <w:r w:rsidRPr="00870F53">
        <w:t>When planning the technical characteristics of services, communities with a population of 200 people or more are entitled to expect a service from a broadcaster that is licensed to provide one</w:t>
      </w:r>
      <w:r w:rsidR="000749DB" w:rsidRPr="00870F53">
        <w:t>.</w:t>
      </w:r>
      <w:r w:rsidRPr="007B5FE4">
        <w:rPr>
          <w:rFonts w:cs="Arial"/>
          <w:sz w:val="18"/>
          <w:szCs w:val="20"/>
          <w:vertAlign w:val="superscript"/>
        </w:rPr>
        <w:footnoteReference w:id="11"/>
      </w:r>
    </w:p>
    <w:p w14:paraId="1EC2717F" w14:textId="77777777" w:rsidR="00FA7C85" w:rsidRPr="000749DB" w:rsidRDefault="00FA7C85" w:rsidP="000749DB">
      <w:r w:rsidRPr="000749DB">
        <w:t>The potential coverage loss within the licence area is estimated at between 10 and 2,240 people. The population is widely dispersed in small communities and cannot be practicably served by an additional transmitter.</w:t>
      </w:r>
    </w:p>
    <w:p w14:paraId="2488DEA5" w14:textId="77777777" w:rsidR="00FA7C85" w:rsidRPr="0031521C" w:rsidRDefault="00FA7C85" w:rsidP="00FA7C85">
      <w:r>
        <w:t>We</w:t>
      </w:r>
      <w:r w:rsidRPr="00E666C4">
        <w:t xml:space="preserve"> predict that the vast majority of </w:t>
      </w:r>
      <w:r>
        <w:t xml:space="preserve">those </w:t>
      </w:r>
      <w:r w:rsidRPr="00E666C4">
        <w:t xml:space="preserve">listeners will continue to be able to receive a commercial </w:t>
      </w:r>
      <w:r>
        <w:t xml:space="preserve">radio </w:t>
      </w:r>
      <w:r w:rsidRPr="00E666C4">
        <w:t>broadcasting service following conversion.</w:t>
      </w:r>
      <w:r>
        <w:t xml:space="preserve"> </w:t>
      </w:r>
    </w:p>
    <w:p w14:paraId="31D21AB0" w14:textId="77777777" w:rsidR="00FA7C85" w:rsidRPr="00084BC9" w:rsidRDefault="00FA7C85" w:rsidP="00FA7C85">
      <w:pPr>
        <w:pStyle w:val="Heading2"/>
      </w:pPr>
      <w:bookmarkStart w:id="41" w:name="_Toc4057974"/>
      <w:bookmarkStart w:id="42" w:name="_Toc4504336"/>
      <w:r w:rsidRPr="00084BC9">
        <w:t xml:space="preserve">Addition of </w:t>
      </w:r>
      <w:r>
        <w:t>2EEE</w:t>
      </w:r>
      <w:r w:rsidRPr="00084BC9">
        <w:t xml:space="preserve"> </w:t>
      </w:r>
      <w:r>
        <w:t xml:space="preserve">Eden </w:t>
      </w:r>
      <w:r w:rsidRPr="00084BC9">
        <w:t>infill transmitter</w:t>
      </w:r>
      <w:bookmarkEnd w:id="41"/>
      <w:bookmarkEnd w:id="42"/>
    </w:p>
    <w:p w14:paraId="645694FF" w14:textId="77777777" w:rsidR="00FA7C85" w:rsidRPr="00084BC9" w:rsidRDefault="00FA7C85" w:rsidP="00FA7C85">
      <w:r>
        <w:t>East Coast Radio</w:t>
      </w:r>
      <w:r w:rsidRPr="00084BC9">
        <w:t xml:space="preserve"> has requested </w:t>
      </w:r>
      <w:r>
        <w:t>an additional</w:t>
      </w:r>
      <w:r w:rsidRPr="00084BC9">
        <w:t xml:space="preserve"> infill transmitter to support its section 39 service (</w:t>
      </w:r>
      <w:r>
        <w:t>Power FM</w:t>
      </w:r>
      <w:r w:rsidRPr="00084BC9">
        <w:t>)</w:t>
      </w:r>
      <w:r>
        <w:t xml:space="preserve"> to</w:t>
      </w:r>
      <w:r w:rsidRPr="00084BC9">
        <w:t xml:space="preserve"> cover the are</w:t>
      </w:r>
      <w:r>
        <w:t>a of Eden</w:t>
      </w:r>
      <w:r w:rsidRPr="00084BC9">
        <w:t>.</w:t>
      </w:r>
      <w:r>
        <w:t xml:space="preserve"> This would enable the 2EC and 2EEE service to have infill transmitters with similar coverage. An e</w:t>
      </w:r>
      <w:r w:rsidRPr="00084BC9">
        <w:t xml:space="preserve">ngineering analysis </w:t>
      </w:r>
      <w:r>
        <w:t>found that 103.9 MHz was a suitable frequency</w:t>
      </w:r>
      <w:r w:rsidRPr="00084BC9">
        <w:t>.</w:t>
      </w:r>
    </w:p>
    <w:p w14:paraId="689EEA47" w14:textId="77777777" w:rsidR="00FA7C85" w:rsidRPr="00084BC9" w:rsidRDefault="00FA7C85" w:rsidP="00FA7C85">
      <w:pPr>
        <w:pStyle w:val="Heading3"/>
      </w:pPr>
      <w:bookmarkStart w:id="43" w:name="_Toc4504337"/>
      <w:r w:rsidRPr="00084BC9">
        <w:t xml:space="preserve">Coverage of the </w:t>
      </w:r>
      <w:r>
        <w:t xml:space="preserve">2EEE Eden </w:t>
      </w:r>
      <w:r w:rsidRPr="00084BC9">
        <w:t>infill transmitters</w:t>
      </w:r>
      <w:bookmarkEnd w:id="43"/>
    </w:p>
    <w:p w14:paraId="338E985C" w14:textId="2DD928BB" w:rsidR="00FA7C85" w:rsidRPr="00084BC9" w:rsidRDefault="00FA7C85" w:rsidP="00FA7C85">
      <w:r>
        <w:t>The proposed i</w:t>
      </w:r>
      <w:r w:rsidRPr="00084BC9">
        <w:t>nfill transmitter</w:t>
      </w:r>
      <w:r>
        <w:t xml:space="preserve"> for 2EEE FM</w:t>
      </w:r>
      <w:r w:rsidRPr="00084BC9">
        <w:t xml:space="preserve"> </w:t>
      </w:r>
      <w:r>
        <w:t xml:space="preserve">at Eden </w:t>
      </w:r>
      <w:r w:rsidRPr="00084BC9">
        <w:t>should give matching coverage to the</w:t>
      </w:r>
      <w:r>
        <w:t xml:space="preserve"> existing</w:t>
      </w:r>
      <w:r w:rsidRPr="00084BC9">
        <w:t xml:space="preserve"> </w:t>
      </w:r>
      <w:r>
        <w:t>2EC</w:t>
      </w:r>
      <w:r w:rsidRPr="00084BC9">
        <w:t xml:space="preserve"> service</w:t>
      </w:r>
      <w:r>
        <w:t xml:space="preserve"> at Eden</w:t>
      </w:r>
      <w:r w:rsidRPr="00084BC9">
        <w:t xml:space="preserve"> and assist in allowing the licensee to provide coverage of</w:t>
      </w:r>
      <w:r>
        <w:t xml:space="preserve"> 2EEE</w:t>
      </w:r>
      <w:r w:rsidRPr="00084BC9">
        <w:t xml:space="preserve"> similar to that of </w:t>
      </w:r>
      <w:r>
        <w:t>2EC</w:t>
      </w:r>
      <w:r w:rsidRPr="00084BC9">
        <w:t>.</w:t>
      </w:r>
      <w:r>
        <w:t xml:space="preserve"> Specifications for the two Eden transmitters are therefore proposed to be similar, with the same nominal location of ‘</w:t>
      </w:r>
      <w:r w:rsidRPr="00135F08">
        <w:t xml:space="preserve">East Coast Radio Site </w:t>
      </w:r>
      <w:proofErr w:type="spellStart"/>
      <w:r w:rsidRPr="00135F08">
        <w:t>Bimmil</w:t>
      </w:r>
      <w:proofErr w:type="spellEnd"/>
      <w:r w:rsidRPr="00135F08">
        <w:t xml:space="preserve"> Hill </w:t>
      </w:r>
      <w:proofErr w:type="spellStart"/>
      <w:r w:rsidRPr="00135F08">
        <w:t>Bimmil</w:t>
      </w:r>
      <w:proofErr w:type="spellEnd"/>
      <w:r w:rsidRPr="00135F08">
        <w:t xml:space="preserve"> </w:t>
      </w:r>
      <w:proofErr w:type="spellStart"/>
      <w:r w:rsidRPr="00135F08">
        <w:t>Firetrail</w:t>
      </w:r>
      <w:proofErr w:type="spellEnd"/>
      <w:r w:rsidRPr="00135F08">
        <w:t xml:space="preserve"> </w:t>
      </w:r>
      <w:r>
        <w:t>Eden’, DA radiation pattern, 1 kW maximum ERP and maximum antenna height of 30</w:t>
      </w:r>
      <w:r w:rsidR="00C574AB">
        <w:t xml:space="preserve"> </w:t>
      </w:r>
      <w:r>
        <w:t>m</w:t>
      </w:r>
      <w:r w:rsidR="00C574AB">
        <w:t>etres</w:t>
      </w:r>
      <w:r>
        <w:t xml:space="preserve">. </w:t>
      </w:r>
    </w:p>
    <w:p w14:paraId="0077D0DA" w14:textId="77777777" w:rsidR="00FA7C85" w:rsidRPr="00401151" w:rsidRDefault="00FA7C85" w:rsidP="00401151">
      <w:pPr>
        <w:pStyle w:val="Heading2"/>
      </w:pPr>
      <w:bookmarkStart w:id="44" w:name="_Toc4057975"/>
      <w:bookmarkStart w:id="45" w:name="_Toc4504338"/>
      <w:r w:rsidRPr="00401151">
        <w:t>Interference and overspill assessments—2EC FM</w:t>
      </w:r>
      <w:bookmarkEnd w:id="44"/>
      <w:bookmarkEnd w:id="45"/>
      <w:r w:rsidRPr="00401151">
        <w:t xml:space="preserve"> </w:t>
      </w:r>
    </w:p>
    <w:p w14:paraId="0F93DCFE" w14:textId="77777777" w:rsidR="00FA7C85" w:rsidRPr="00890580" w:rsidRDefault="00FA7C85" w:rsidP="00401151">
      <w:pPr>
        <w:pStyle w:val="Heading3"/>
      </w:pPr>
      <w:bookmarkStart w:id="46" w:name="_Toc4504339"/>
      <w:r w:rsidRPr="00890580">
        <w:t xml:space="preserve">Interference predictions relating to the 2EC FM conversion </w:t>
      </w:r>
      <w:r w:rsidRPr="00401151">
        <w:t>proposal</w:t>
      </w:r>
      <w:bookmarkEnd w:id="46"/>
    </w:p>
    <w:p w14:paraId="3691ACAE" w14:textId="77777777" w:rsidR="00FA7C85" w:rsidRDefault="00FA7C85" w:rsidP="00FA7C85">
      <w:r w:rsidRPr="00890580">
        <w:t xml:space="preserve">The 94.5 MHz 2EC FM service is expected to interfere with the Braidwood 2BRW community service, also on 94.5 FM. However, such interference would occur outside the current Braidwood RA1 licence area which is limited to just the town of Braidwood. At the time the licence area was created the very large census collection districts surrounding the town made it impractical to include the surrounding areas covered by the transmitter. The Braidwood community service has applied to increase its transmission and coverage area and allowing such interference would limit the Braidwood community service’s ability to increase its coverage on its current frequency. It is recommended that the Braidwood community service move to an alternative frequency to avoid interference from 2EC and to permit it to increase its coverage to the surrounding districts. This is discussed in </w:t>
      </w:r>
      <w:hyperlink w:anchor="_Preliminary_view_6:" w:history="1">
        <w:r w:rsidRPr="00890580">
          <w:rPr>
            <w:rStyle w:val="Hyperlink"/>
          </w:rPr>
          <w:t>preliminary view 6</w:t>
        </w:r>
      </w:hyperlink>
      <w:r w:rsidRPr="00890580">
        <w:t xml:space="preserve"> relating to the Goulburn LAP.</w:t>
      </w:r>
      <w:r>
        <w:t xml:space="preserve"> </w:t>
      </w:r>
    </w:p>
    <w:p w14:paraId="0D9A5B3B" w14:textId="77777777" w:rsidR="00FA7C85" w:rsidRDefault="00FA7C85" w:rsidP="00FA7C85">
      <w:r>
        <w:t xml:space="preserve">Interference is not predicted between the proposed converted 2EC FM Bega service and the proposed alternative frequency of 88.9 MHz for the Braidwood community service. </w:t>
      </w:r>
    </w:p>
    <w:p w14:paraId="75AA914A" w14:textId="77777777" w:rsidR="00FA7C85" w:rsidRDefault="00FA7C85" w:rsidP="00870F53">
      <w:pPr>
        <w:pStyle w:val="Heading3"/>
        <w:keepLines/>
      </w:pPr>
      <w:bookmarkStart w:id="47" w:name="_Toc4504340"/>
      <w:r w:rsidRPr="00084BC9">
        <w:lastRenderedPageBreak/>
        <w:t xml:space="preserve">Interference predictions </w:t>
      </w:r>
      <w:r>
        <w:t>relating to 2EEE additional Eden FM infill</w:t>
      </w:r>
      <w:bookmarkEnd w:id="47"/>
    </w:p>
    <w:p w14:paraId="2B94C031" w14:textId="77777777" w:rsidR="00FA7C85" w:rsidRPr="004740E6" w:rsidRDefault="00FA7C85" w:rsidP="00870F53">
      <w:pPr>
        <w:keepNext/>
        <w:keepLines/>
      </w:pPr>
      <w:r>
        <w:t xml:space="preserve">Interference issues are not predicted for the proposed frequency of 103.9 MHz for the 2EEE Eden infill to any other broadcasting services within a 400 km radius. Some interference is predicted from existing co-channel and adjacent services, such as 2PB Canberra and 2MNO Bombala estimated to affect a population of 7,320. However approximately 62% of those affected (4,540 people) should be able to receive coverage from the main 2EEE service. Of the 2,770 potentially affected by interference only 390 are within the Bega RA1 licence area and do not receive the main 2EEE service. The level of potential interference is considered minor. </w:t>
      </w:r>
    </w:p>
    <w:p w14:paraId="049DD878" w14:textId="77777777" w:rsidR="00FA7C85" w:rsidRPr="00084BC9" w:rsidRDefault="00FA7C85" w:rsidP="00FA7C85">
      <w:pPr>
        <w:pStyle w:val="Heading3"/>
      </w:pPr>
      <w:bookmarkStart w:id="48" w:name="_Toc4504341"/>
      <w:r w:rsidRPr="00084BC9">
        <w:t>Coverage overspill by B</w:t>
      </w:r>
      <w:r>
        <w:t>ega</w:t>
      </w:r>
      <w:r w:rsidRPr="00084BC9">
        <w:t xml:space="preserve"> </w:t>
      </w:r>
      <w:r>
        <w:t>94</w:t>
      </w:r>
      <w:r w:rsidRPr="00084BC9">
        <w:t>.</w:t>
      </w:r>
      <w:r>
        <w:t>5</w:t>
      </w:r>
      <w:r w:rsidRPr="00084BC9">
        <w:t xml:space="preserve"> MHz service</w:t>
      </w:r>
      <w:bookmarkEnd w:id="48"/>
      <w:r w:rsidRPr="00084BC9">
        <w:t xml:space="preserve"> </w:t>
      </w:r>
    </w:p>
    <w:p w14:paraId="36861DB4" w14:textId="77777777" w:rsidR="00FA7C85" w:rsidRDefault="00FA7C85" w:rsidP="00FA7C85">
      <w:r>
        <w:t>The current 2EC AM transmission does not cause any overspill into adjacent licence areas of Nowra RA1 and Cooma RA1. T</w:t>
      </w:r>
      <w:r w:rsidRPr="00084BC9">
        <w:t xml:space="preserve">he predicted overspill of coverage from the proposed </w:t>
      </w:r>
      <w:r>
        <w:t>94.5</w:t>
      </w:r>
      <w:r w:rsidRPr="00084BC9">
        <w:t xml:space="preserve"> MHz service into </w:t>
      </w:r>
      <w:r>
        <w:t xml:space="preserve">these licence areas </w:t>
      </w:r>
      <w:r w:rsidRPr="00084BC9">
        <w:t xml:space="preserve">indicates </w:t>
      </w:r>
      <w:r>
        <w:t>very little change</w:t>
      </w:r>
      <w:r w:rsidRPr="00084BC9">
        <w:t>.</w:t>
      </w:r>
      <w:r>
        <w:t xml:space="preserve"> </w:t>
      </w:r>
    </w:p>
    <w:p w14:paraId="522E5F60" w14:textId="77777777" w:rsidR="00FA7C85" w:rsidRDefault="00FA7C85" w:rsidP="00401151">
      <w:pPr>
        <w:spacing w:after="80"/>
      </w:pPr>
      <w:r>
        <w:t>The signal overspill of the 2EC service which includes the proposed Bega transmitter, the Batemans Bay/Moruya transmitter and the Eden FM infill transmitters is estimated to be:</w:t>
      </w:r>
    </w:p>
    <w:p w14:paraId="580DCFAC" w14:textId="77777777" w:rsidR="00FA7C85" w:rsidRDefault="00FA7C85" w:rsidP="00401151">
      <w:pPr>
        <w:pStyle w:val="ListBullet"/>
      </w:pPr>
      <w:r>
        <w:t>8,120 people within the Nowra RA1 licence area, of whom 7,200 are in urban centres</w:t>
      </w:r>
    </w:p>
    <w:p w14:paraId="24E4E59C" w14:textId="77777777" w:rsidR="00FA7C85" w:rsidRDefault="00FA7C85" w:rsidP="00401151">
      <w:pPr>
        <w:pStyle w:val="ListBullet"/>
      </w:pPr>
      <w:r>
        <w:t>30 people within the Goulburn RA1 licence area, all of whom are in urban centres</w:t>
      </w:r>
    </w:p>
    <w:p w14:paraId="7C494944" w14:textId="77777777" w:rsidR="00FA7C85" w:rsidRDefault="00FA7C85" w:rsidP="00401151">
      <w:pPr>
        <w:pStyle w:val="ListBulletLast"/>
      </w:pPr>
      <w:r>
        <w:t>40 people who are not in commercial licence areas, none of whom are in urban centres.</w:t>
      </w:r>
    </w:p>
    <w:p w14:paraId="228CAD5E" w14:textId="77777777" w:rsidR="00FA7C85" w:rsidRPr="00084BC9" w:rsidRDefault="00FA7C85" w:rsidP="00FA7C85">
      <w:r>
        <w:t xml:space="preserve">Predictions refer to whether a service of </w:t>
      </w:r>
      <w:r w:rsidRPr="00084BC9">
        <w:t xml:space="preserve">a field strength </w:t>
      </w:r>
      <w:r>
        <w:t xml:space="preserve">at or above </w:t>
      </w:r>
      <w:r w:rsidRPr="00084BC9">
        <w:t>rural stereo grade is expected to be provided to</w:t>
      </w:r>
      <w:r>
        <w:t xml:space="preserve"> an area.</w:t>
      </w:r>
    </w:p>
    <w:p w14:paraId="09E3A5C6" w14:textId="77777777" w:rsidR="00FA7C85" w:rsidRPr="00AA7FC9" w:rsidRDefault="00FA7C85" w:rsidP="00FA7C85">
      <w:pPr>
        <w:pStyle w:val="Heading2"/>
      </w:pPr>
      <w:bookmarkStart w:id="49" w:name="_Toc4057976"/>
      <w:bookmarkStart w:id="50" w:name="_Toc4504342"/>
      <w:r>
        <w:t>S</w:t>
      </w:r>
      <w:r w:rsidRPr="00AA7FC9">
        <w:t>imulcast period</w:t>
      </w:r>
      <w:bookmarkEnd w:id="49"/>
      <w:bookmarkEnd w:id="50"/>
      <w:r w:rsidRPr="00AA7FC9">
        <w:t xml:space="preserve"> </w:t>
      </w:r>
    </w:p>
    <w:p w14:paraId="7D5B605D" w14:textId="77777777" w:rsidR="00FA7C85" w:rsidRDefault="00FA7C85" w:rsidP="00FA7C85">
      <w:r>
        <w:t>We</w:t>
      </w:r>
      <w:r w:rsidRPr="00084BC9">
        <w:t xml:space="preserve"> </w:t>
      </w:r>
      <w:r>
        <w:t>propose</w:t>
      </w:r>
      <w:r w:rsidRPr="00084BC9">
        <w:t xml:space="preserve"> to </w:t>
      </w:r>
      <w:r>
        <w:t>require that 2EC’s</w:t>
      </w:r>
      <w:r w:rsidRPr="00084BC9">
        <w:t xml:space="preserve"> </w:t>
      </w:r>
      <w:r>
        <w:t xml:space="preserve">Bega and Narooma </w:t>
      </w:r>
      <w:r w:rsidRPr="00084BC9">
        <w:t>AM transmitter</w:t>
      </w:r>
      <w:r>
        <w:t>s</w:t>
      </w:r>
      <w:r w:rsidRPr="00084BC9">
        <w:t xml:space="preserve"> cease operation </w:t>
      </w:r>
      <w:r>
        <w:t>28 days after the FM transmission commences.</w:t>
      </w:r>
      <w:r w:rsidRPr="00084BC9">
        <w:t xml:space="preserve"> The ACMA is proposing a 28-day simulcast period,</w:t>
      </w:r>
      <w:r>
        <w:t xml:space="preserve"> during which</w:t>
      </w:r>
      <w:r w:rsidRPr="00084BC9">
        <w:t xml:space="preserve"> both the AM and</w:t>
      </w:r>
      <w:r>
        <w:t xml:space="preserve"> </w:t>
      </w:r>
      <w:r w:rsidRPr="00084BC9">
        <w:t xml:space="preserve">FM </w:t>
      </w:r>
      <w:r>
        <w:t>transmissions</w:t>
      </w:r>
      <w:r w:rsidRPr="00084BC9">
        <w:t xml:space="preserve"> may operate. </w:t>
      </w:r>
    </w:p>
    <w:p w14:paraId="358CBBE8" w14:textId="77777777" w:rsidR="00FA7C85" w:rsidRPr="00084BC9" w:rsidRDefault="00FA7C85" w:rsidP="00FA7C85">
      <w:r>
        <w:t>T</w:t>
      </w:r>
      <w:r w:rsidRPr="00084BC9">
        <w:t>h</w:t>
      </w:r>
      <w:r>
        <w:t>e</w:t>
      </w:r>
      <w:r w:rsidRPr="00084BC9">
        <w:t xml:space="preserve"> </w:t>
      </w:r>
      <w:r>
        <w:t>simulcast period will</w:t>
      </w:r>
      <w:r w:rsidRPr="00084BC9">
        <w:t xml:space="preserve"> </w:t>
      </w:r>
      <w:r>
        <w:t>assist</w:t>
      </w:r>
      <w:r w:rsidRPr="00084BC9">
        <w:t xml:space="preserve"> the licensee to</w:t>
      </w:r>
      <w:r>
        <w:t xml:space="preserve"> </w:t>
      </w:r>
      <w:r w:rsidRPr="00084BC9">
        <w:t xml:space="preserve">inform listeners of the change to its radio service. </w:t>
      </w:r>
    </w:p>
    <w:p w14:paraId="73119150" w14:textId="77777777" w:rsidR="00FA7C85" w:rsidRDefault="00FA7C85" w:rsidP="00870F53">
      <w:pPr>
        <w:pStyle w:val="Heading2"/>
        <w:keepLines/>
      </w:pPr>
      <w:bookmarkStart w:id="51" w:name="_Toc4057977"/>
      <w:bookmarkStart w:id="52" w:name="_Toc4504343"/>
      <w:r w:rsidRPr="00084BC9">
        <w:lastRenderedPageBreak/>
        <w:t>Preliminary view</w:t>
      </w:r>
      <w:bookmarkEnd w:id="51"/>
      <w:bookmarkEnd w:id="52"/>
    </w:p>
    <w:p w14:paraId="0400A8B2" w14:textId="77777777" w:rsidR="00FA7C85" w:rsidRDefault="00FA7C85" w:rsidP="00870F53">
      <w:pPr>
        <w:keepNext/>
        <w:keepLines/>
        <w:spacing w:after="80"/>
      </w:pPr>
      <w:r>
        <w:t xml:space="preserve">In reaching its preliminary view, the ACMA had regard to all relevant available evidence and had regard to the planning criteria in section 23 of the BSA. </w:t>
      </w:r>
    </w:p>
    <w:p w14:paraId="2854673E" w14:textId="77777777" w:rsidR="00FA7C85" w:rsidRDefault="00FA7C85" w:rsidP="00870F53">
      <w:pPr>
        <w:keepNext/>
        <w:keepLines/>
        <w:spacing w:after="80"/>
      </w:pPr>
      <w:r>
        <w:t xml:space="preserve">The section 23 criteria relevant to the AM-FM conversion are outlined in the background to this paper. The ACMA considers that this proposal is consistent with the AM–FM guidance document and is likely to promote the </w:t>
      </w:r>
      <w:r w:rsidRPr="00084BC9">
        <w:t>objects of the BSA</w:t>
      </w:r>
      <w:r>
        <w:t>.</w:t>
      </w:r>
      <w:r w:rsidRPr="00084BC9">
        <w:rPr>
          <w:rStyle w:val="FootnoteReference"/>
        </w:rPr>
        <w:footnoteReference w:id="12"/>
      </w:r>
    </w:p>
    <w:p w14:paraId="4909804D" w14:textId="77777777" w:rsidR="00FA7C85" w:rsidRDefault="00FA7C85" w:rsidP="00870F53">
      <w:pPr>
        <w:keepNext/>
        <w:keepLines/>
        <w:spacing w:after="80"/>
      </w:pPr>
      <w:r w:rsidRPr="00084BC9">
        <w:t>The ACMA has formed the preliminary view that</w:t>
      </w:r>
      <w:r>
        <w:t>:</w:t>
      </w:r>
    </w:p>
    <w:p w14:paraId="0C8BEE74" w14:textId="0791A962" w:rsidR="00FA7C85" w:rsidRDefault="00FA7C85" w:rsidP="00870F53">
      <w:pPr>
        <w:pStyle w:val="ListBullet"/>
        <w:keepNext/>
        <w:keepLines/>
      </w:pPr>
      <w:r w:rsidRPr="00084BC9">
        <w:t xml:space="preserve">the </w:t>
      </w:r>
      <w:r>
        <w:t xml:space="preserve">proposal for 2EC, being consistent with the AM–FM guidance, is an economic and efficient use of spectrum and </w:t>
      </w:r>
      <w:r w:rsidRPr="00084BC9">
        <w:t>promote</w:t>
      </w:r>
      <w:r>
        <w:t>s</w:t>
      </w:r>
      <w:r w:rsidRPr="00084BC9">
        <w:t xml:space="preserve"> the objects of the BSA</w:t>
      </w:r>
    </w:p>
    <w:p w14:paraId="6F47A1DE" w14:textId="77777777" w:rsidR="00FA7C85" w:rsidRPr="00084BC9" w:rsidRDefault="00FA7C85" w:rsidP="00870F53">
      <w:pPr>
        <w:pStyle w:val="ListBullet"/>
        <w:keepNext/>
        <w:keepLines/>
      </w:pPr>
      <w:r>
        <w:t xml:space="preserve">the proposal for an additional infill transmitter for the 2EEE service is an economic and efficient use of spectrum and is likely to </w:t>
      </w:r>
      <w:r w:rsidRPr="00084BC9">
        <w:t>promote the objects of the BSA</w:t>
      </w:r>
      <w:r>
        <w:t xml:space="preserve">, having regard </w:t>
      </w:r>
      <w:r w:rsidRPr="00084BC9">
        <w:t>to the matters listed in section 23 of the BSA, including:</w:t>
      </w:r>
    </w:p>
    <w:p w14:paraId="2A19B7AA" w14:textId="77777777" w:rsidR="00FA7C85" w:rsidRPr="00084BC9" w:rsidRDefault="00FA7C85" w:rsidP="00870F53">
      <w:pPr>
        <w:pStyle w:val="ListBullet2"/>
      </w:pPr>
      <w:r w:rsidRPr="00084BC9">
        <w:t>relevant demographics and social and economic characteristics (paragraphs 23(a) and (b))</w:t>
      </w:r>
    </w:p>
    <w:p w14:paraId="37A7AB88" w14:textId="77777777" w:rsidR="00FA7C85" w:rsidRPr="00084BC9" w:rsidRDefault="00FA7C85" w:rsidP="00870F53">
      <w:pPr>
        <w:pStyle w:val="ListBullet2"/>
      </w:pPr>
      <w:r w:rsidRPr="00084BC9">
        <w:t>the number of existing broadcasting services (paragraph 23(c))</w:t>
      </w:r>
    </w:p>
    <w:p w14:paraId="366C51C7" w14:textId="77777777" w:rsidR="00FA7C85" w:rsidRPr="00084BC9" w:rsidRDefault="00FA7C85" w:rsidP="00870F53">
      <w:pPr>
        <w:pStyle w:val="ListBullet2"/>
      </w:pPr>
      <w:r w:rsidRPr="00084BC9">
        <w:t>the demand for new services (paragraph 23(c))</w:t>
      </w:r>
    </w:p>
    <w:p w14:paraId="748A232B" w14:textId="77777777" w:rsidR="00FA7C85" w:rsidRPr="00084BC9" w:rsidRDefault="00FA7C85" w:rsidP="00870F53">
      <w:pPr>
        <w:pStyle w:val="ListBullet2"/>
      </w:pPr>
      <w:r w:rsidRPr="00084BC9">
        <w:t>the technical restraints relating to the delivery or reception of broadcasting services in the licence area (paragraph 23(e))</w:t>
      </w:r>
      <w:r>
        <w:t>.</w:t>
      </w:r>
    </w:p>
    <w:p w14:paraId="72742DB1" w14:textId="77777777" w:rsidR="00FA7C85" w:rsidRPr="00084BC9" w:rsidRDefault="00FA7C85" w:rsidP="00FA7C85">
      <w:bookmarkStart w:id="53" w:name="_Toc298924672"/>
      <w:bookmarkStart w:id="54" w:name="_Toc300909555"/>
      <w:bookmarkStart w:id="55" w:name="_Toc348105636"/>
    </w:p>
    <w:p w14:paraId="6E09CFEA" w14:textId="77777777" w:rsidR="00FA7C85" w:rsidRPr="00084BC9" w:rsidRDefault="00FA7C85" w:rsidP="00FA7C85">
      <w:pPr>
        <w:pStyle w:val="Heading1"/>
      </w:pPr>
      <w:bookmarkStart w:id="56" w:name="_Toc4057978"/>
      <w:bookmarkStart w:id="57" w:name="_Toc4504344"/>
      <w:bookmarkStart w:id="58" w:name="_Toc487022475"/>
      <w:r w:rsidRPr="00084BC9">
        <w:lastRenderedPageBreak/>
        <w:t xml:space="preserve">Preliminary view </w:t>
      </w:r>
      <w:r>
        <w:t>2</w:t>
      </w:r>
      <w:r w:rsidRPr="00084BC9">
        <w:t>: Community radio</w:t>
      </w:r>
      <w:r>
        <w:t xml:space="preserve"> and national radio</w:t>
      </w:r>
      <w:r w:rsidRPr="00084BC9">
        <w:t>—</w:t>
      </w:r>
      <w:r>
        <w:t>Bega</w:t>
      </w:r>
      <w:r w:rsidRPr="00084BC9">
        <w:t xml:space="preserve"> LAP</w:t>
      </w:r>
      <w:bookmarkEnd w:id="56"/>
      <w:bookmarkEnd w:id="57"/>
      <w:r w:rsidRPr="00084BC9">
        <w:t xml:space="preserve"> </w:t>
      </w:r>
    </w:p>
    <w:p w14:paraId="097A4483" w14:textId="77777777" w:rsidR="00FA7C85" w:rsidRPr="00084BC9" w:rsidRDefault="00FA7C85" w:rsidP="00FA7C85">
      <w:pPr>
        <w:pStyle w:val="Heading2"/>
      </w:pPr>
      <w:bookmarkStart w:id="59" w:name="_Toc4057979"/>
      <w:bookmarkStart w:id="60" w:name="_Toc4504345"/>
      <w:r w:rsidRPr="00084BC9">
        <w:t>Summary</w:t>
      </w:r>
      <w:bookmarkEnd w:id="59"/>
      <w:bookmarkEnd w:id="60"/>
    </w:p>
    <w:p w14:paraId="32A31CD9" w14:textId="77777777" w:rsidR="00FA7C85" w:rsidRPr="00084BC9" w:rsidRDefault="00FA7C85" w:rsidP="00FA7C85">
      <w:pPr>
        <w:spacing w:after="80"/>
      </w:pPr>
      <w:r w:rsidRPr="00084BC9">
        <w:t xml:space="preserve">In the </w:t>
      </w:r>
      <w:r>
        <w:t>Bega</w:t>
      </w:r>
      <w:r w:rsidRPr="00084BC9">
        <w:t xml:space="preserve"> LAP, the ACMA proposes to: </w:t>
      </w:r>
    </w:p>
    <w:p w14:paraId="369680B5" w14:textId="3F13B9A1" w:rsidR="00FA7C85" w:rsidRPr="00401151" w:rsidRDefault="00FA7C85" w:rsidP="00401151">
      <w:pPr>
        <w:pStyle w:val="ListBullet"/>
      </w:pPr>
      <w:bookmarkStart w:id="61" w:name="_Hlk4412940"/>
      <w:r w:rsidRPr="00084BC9">
        <w:t xml:space="preserve">vary the technical specification for </w:t>
      </w:r>
      <w:r>
        <w:t>the</w:t>
      </w:r>
      <w:r w:rsidRPr="00084BC9">
        <w:t xml:space="preserve"> </w:t>
      </w:r>
      <w:r>
        <w:t>Genoa</w:t>
      </w:r>
      <w:r w:rsidRPr="00084BC9">
        <w:t xml:space="preserve"> FM transmitter </w:t>
      </w:r>
      <w:r>
        <w:t>of</w:t>
      </w:r>
      <w:r w:rsidRPr="00084BC9">
        <w:t xml:space="preserve"> the </w:t>
      </w:r>
      <w:r>
        <w:t>3MGB</w:t>
      </w:r>
      <w:r>
        <w:rPr>
          <w:rStyle w:val="FootnoteReference"/>
        </w:rPr>
        <w:footnoteReference w:id="13"/>
      </w:r>
      <w:r w:rsidRPr="00084BC9">
        <w:t xml:space="preserve"> community radio broadcasting service that is currently planned</w:t>
      </w:r>
      <w:r>
        <w:t xml:space="preserve"> in the LAP and operating </w:t>
      </w:r>
      <w:r w:rsidRPr="00084BC9">
        <w:t xml:space="preserve">on the </w:t>
      </w:r>
      <w:r w:rsidRPr="00401151">
        <w:t xml:space="preserve">frequency 96.9 MHz within the Mallacoota RA1 licence area so that its nominal location is changed to ‘Telstra Radio Terminal Sarah Allen Rd </w:t>
      </w:r>
      <w:proofErr w:type="spellStart"/>
      <w:r w:rsidRPr="00401151">
        <w:t>Maramingo</w:t>
      </w:r>
      <w:proofErr w:type="spellEnd"/>
      <w:r w:rsidRPr="00401151">
        <w:t xml:space="preserve"> Hill’ and its maximum antenna height is increased to 25</w:t>
      </w:r>
      <w:r w:rsidR="00C574AB">
        <w:t xml:space="preserve"> </w:t>
      </w:r>
      <w:r w:rsidRPr="00401151">
        <w:t>m</w:t>
      </w:r>
      <w:r w:rsidR="00C574AB">
        <w:t>etres</w:t>
      </w:r>
      <w:r w:rsidRPr="00401151">
        <w:t xml:space="preserve"> (see </w:t>
      </w:r>
      <w:hyperlink w:anchor="B_B3" w:history="1">
        <w:r w:rsidRPr="00401151">
          <w:rPr>
            <w:rStyle w:val="Hyperlink"/>
            <w:color w:val="auto"/>
            <w:u w:val="none"/>
          </w:rPr>
          <w:t>Appendix B at B3</w:t>
        </w:r>
      </w:hyperlink>
      <w:r w:rsidRPr="00401151">
        <w:t>)</w:t>
      </w:r>
    </w:p>
    <w:p w14:paraId="46D46B5B" w14:textId="77777777" w:rsidR="00FA7C85" w:rsidRPr="00401151" w:rsidRDefault="00FA7C85" w:rsidP="00401151">
      <w:pPr>
        <w:pStyle w:val="ListBullet"/>
      </w:pPr>
      <w:r w:rsidRPr="00401151">
        <w:t xml:space="preserve">vary the technical specification for a Genoa FM transmitter for a national radio broadcasting service that is currently planned in the LAP (but is not in operation) with a frequency of 95.3 MHz so that its nominal location is changed to ‘Telstra Radio Terminal Sarah Allen Rd </w:t>
      </w:r>
      <w:proofErr w:type="spellStart"/>
      <w:r w:rsidRPr="00401151">
        <w:t>Maramingo</w:t>
      </w:r>
      <w:proofErr w:type="spellEnd"/>
      <w:r w:rsidRPr="00401151">
        <w:t xml:space="preserve"> Hill ’ (see </w:t>
      </w:r>
      <w:hyperlink w:anchor="B_B4" w:history="1">
        <w:r w:rsidRPr="00401151">
          <w:rPr>
            <w:rStyle w:val="Hyperlink"/>
            <w:color w:val="auto"/>
            <w:u w:val="none"/>
          </w:rPr>
          <w:t>Appendix B at B4</w:t>
        </w:r>
      </w:hyperlink>
      <w:r w:rsidRPr="00401151">
        <w:t>)</w:t>
      </w:r>
    </w:p>
    <w:p w14:paraId="5E276676" w14:textId="77777777" w:rsidR="00FA7C85" w:rsidRDefault="00FA7C85" w:rsidP="00401151">
      <w:pPr>
        <w:pStyle w:val="ListBullet"/>
      </w:pPr>
      <w:r w:rsidRPr="00401151">
        <w:t>vary the technical specification for a Genoa FM transmitter for a national radio broadcasting service that is currently planned in the LAP (but is not in operation) to change the specified frequency</w:t>
      </w:r>
      <w:r w:rsidRPr="00084BC9">
        <w:t xml:space="preserve"> </w:t>
      </w:r>
      <w:r>
        <w:t xml:space="preserve">from </w:t>
      </w:r>
      <w:r w:rsidRPr="00084BC9">
        <w:t>9</w:t>
      </w:r>
      <w:r>
        <w:t>6.1</w:t>
      </w:r>
      <w:r w:rsidRPr="00084BC9">
        <w:t xml:space="preserve"> MHz </w:t>
      </w:r>
      <w:r>
        <w:t>to</w:t>
      </w:r>
      <w:r w:rsidRPr="00084BC9">
        <w:t xml:space="preserve"> </w:t>
      </w:r>
      <w:r>
        <w:t>91.3 MHz; and to change its</w:t>
      </w:r>
      <w:r w:rsidRPr="00084BC9">
        <w:t xml:space="preserve"> </w:t>
      </w:r>
      <w:r>
        <w:t xml:space="preserve">nominal location to ‘Telstra Radio Terminal Sarah Allen Rd </w:t>
      </w:r>
      <w:proofErr w:type="spellStart"/>
      <w:r>
        <w:t>Maramingo</w:t>
      </w:r>
      <w:proofErr w:type="spellEnd"/>
      <w:r>
        <w:t xml:space="preserve"> Hill’</w:t>
      </w:r>
    </w:p>
    <w:p w14:paraId="2892A5FE" w14:textId="08FBA301" w:rsidR="00FA7C85" w:rsidRPr="00084BC9" w:rsidRDefault="00FA7C85" w:rsidP="00401151">
      <w:pPr>
        <w:pStyle w:val="ListBulletLast"/>
      </w:pPr>
      <w:r>
        <w:t>make spectrum available in Merimbula for a new community radio broadcasting service to broadcast on the frequency 97.5 MHz from the nominal location ‘Reservoir 126 Merimbula Drive Merimbula’ with a maximum ERP of 300 W using an omnidirectional (OD) radiation pattern with mixed polarisation and a maximum antenna height of 20 m</w:t>
      </w:r>
      <w:r w:rsidR="00C574AB">
        <w:t>etres</w:t>
      </w:r>
      <w:r>
        <w:t>.</w:t>
      </w:r>
    </w:p>
    <w:p w14:paraId="1CF6D50C" w14:textId="77777777" w:rsidR="00FA7C85" w:rsidRPr="00084BC9" w:rsidRDefault="00FA7C85" w:rsidP="00FA7C85">
      <w:pPr>
        <w:pStyle w:val="Heading2"/>
      </w:pPr>
      <w:bookmarkStart w:id="62" w:name="_Toc4057980"/>
      <w:bookmarkStart w:id="63" w:name="_Toc4504346"/>
      <w:bookmarkEnd w:id="61"/>
      <w:r w:rsidRPr="00084BC9">
        <w:t>Background</w:t>
      </w:r>
      <w:bookmarkEnd w:id="62"/>
      <w:bookmarkEnd w:id="63"/>
    </w:p>
    <w:p w14:paraId="4457E3AF" w14:textId="77777777" w:rsidR="00FA7C85" w:rsidRDefault="00FA7C85" w:rsidP="00FA7C85">
      <w:r>
        <w:t>Mallacoota and Genoa Broadcasting Association Inc</w:t>
      </w:r>
      <w:r w:rsidRPr="00084BC9">
        <w:t xml:space="preserve"> is the licensee of the </w:t>
      </w:r>
      <w:r>
        <w:t>3MGB</w:t>
      </w:r>
      <w:r w:rsidRPr="00084BC9">
        <w:t xml:space="preserve"> community radio broadcasting service that operates in the </w:t>
      </w:r>
      <w:r>
        <w:t>Mallacoota</w:t>
      </w:r>
      <w:r w:rsidRPr="00084BC9">
        <w:t xml:space="preserve"> RA1 licence area planned within the </w:t>
      </w:r>
      <w:r>
        <w:t>Bega</w:t>
      </w:r>
      <w:r w:rsidRPr="00084BC9">
        <w:t xml:space="preserve"> LAP. </w:t>
      </w:r>
      <w:r>
        <w:t>Mallacoota RA1 is the licence area in the Bega LAP that covers north-east Victoria. At the 2001 census, Mallacoota RA1 had a population of 1,210 people. The 3MGB</w:t>
      </w:r>
      <w:r w:rsidRPr="00084BC9">
        <w:t xml:space="preserve"> FM community radio broadcasting service is the only service planned in </w:t>
      </w:r>
      <w:r>
        <w:t>Mallacoota RA1</w:t>
      </w:r>
      <w:r w:rsidRPr="00084BC9">
        <w:t>.</w:t>
      </w:r>
    </w:p>
    <w:p w14:paraId="7AC67E7F" w14:textId="77777777" w:rsidR="00FA7C85" w:rsidRDefault="00FA7C85" w:rsidP="00FA7C85">
      <w:r>
        <w:t xml:space="preserve">The licensee made a request in 2016 </w:t>
      </w:r>
      <w:r w:rsidRPr="00084BC9">
        <w:t>to</w:t>
      </w:r>
      <w:r>
        <w:t xml:space="preserve"> vary the apparatus licence, to change the transmission site from the current location on Princes Highway in the town of Genoa to a higher site on the nearby </w:t>
      </w:r>
      <w:proofErr w:type="spellStart"/>
      <w:r>
        <w:t>Maramingo</w:t>
      </w:r>
      <w:proofErr w:type="spellEnd"/>
      <w:r>
        <w:t xml:space="preserve"> Hill. ACMA engineers identified the Telstra Radio Terminal Site at </w:t>
      </w:r>
      <w:proofErr w:type="spellStart"/>
      <w:r>
        <w:t>Maramingo</w:t>
      </w:r>
      <w:proofErr w:type="spellEnd"/>
      <w:r>
        <w:t xml:space="preserve"> Hill as the most appropriate nominal planning site for the service. </w:t>
      </w:r>
    </w:p>
    <w:p w14:paraId="2BEFCABE" w14:textId="77777777" w:rsidR="00FA7C85" w:rsidRDefault="00FA7C85" w:rsidP="00FA7C85">
      <w:r>
        <w:t xml:space="preserve">It is therefore proposed to vary the Bega LAP to reflect the change in nominal transmitter location for the 3MGB service to </w:t>
      </w:r>
      <w:proofErr w:type="spellStart"/>
      <w:r>
        <w:t>Maramingo</w:t>
      </w:r>
      <w:proofErr w:type="spellEnd"/>
      <w:r>
        <w:t xml:space="preserve"> Hill.</w:t>
      </w:r>
    </w:p>
    <w:p w14:paraId="2941B790" w14:textId="77777777" w:rsidR="00FA7C85" w:rsidRDefault="00FA7C85" w:rsidP="00FA7C85">
      <w:pPr>
        <w:pStyle w:val="Heading2"/>
      </w:pPr>
      <w:bookmarkStart w:id="64" w:name="_Toc4057981"/>
      <w:bookmarkStart w:id="65" w:name="_Toc4504347"/>
      <w:r>
        <w:lastRenderedPageBreak/>
        <w:t>Effect on planned national Genoa services</w:t>
      </w:r>
      <w:bookmarkEnd w:id="64"/>
      <w:bookmarkEnd w:id="65"/>
    </w:p>
    <w:p w14:paraId="592BCF4D" w14:textId="77777777" w:rsidR="00FA7C85" w:rsidRDefault="00FA7C85" w:rsidP="00FA7C85">
      <w:r>
        <w:t>The Bega LAP includes two specifications for national services serving the Genoa area. These are planned on 95.3 MHz and 96.1 MHz, however the services have not to date been implemented. Currently, the services are planned at the same site as the original 3MGB site, at Princes Highway Genoa.</w:t>
      </w:r>
    </w:p>
    <w:p w14:paraId="00BC9B76" w14:textId="77777777" w:rsidR="00FA7C85" w:rsidRDefault="00FA7C85" w:rsidP="00FA7C85">
      <w:r>
        <w:t xml:space="preserve">With the 3MGB site relocation it would be unlikely that a national Genoa service, if implemented, would broadcast from the Princes Highway site. More likely, it would broadcast from </w:t>
      </w:r>
      <w:proofErr w:type="spellStart"/>
      <w:r>
        <w:t>Maramingo</w:t>
      </w:r>
      <w:proofErr w:type="spellEnd"/>
      <w:r>
        <w:t xml:space="preserve"> Hill.</w:t>
      </w:r>
    </w:p>
    <w:p w14:paraId="5EA4B337" w14:textId="77777777" w:rsidR="00FA7C85" w:rsidRDefault="00FA7C85" w:rsidP="00FA7C85">
      <w:r>
        <w:t xml:space="preserve">It is therefore proposed that the specifications for these two national services be changed such that their nominal locations are ‘Telstra Radio Terminal Sarah Allen Rd </w:t>
      </w:r>
      <w:proofErr w:type="spellStart"/>
      <w:r>
        <w:t>Maramingo</w:t>
      </w:r>
      <w:proofErr w:type="spellEnd"/>
      <w:r>
        <w:t xml:space="preserve"> Hill’.</w:t>
      </w:r>
    </w:p>
    <w:p w14:paraId="6F7C2B68" w14:textId="77777777" w:rsidR="00FA7C85" w:rsidRPr="005C567E" w:rsidRDefault="00FA7C85" w:rsidP="00FA7C85">
      <w:r>
        <w:t xml:space="preserve">We propose to change the planned but not operating national service for Genoa on 96.1 MHz to frequency 91.3 MHz to mitigate interference with the proposed conversion of the 2XL AM service to FM in the Cooma LAP. See </w:t>
      </w:r>
      <w:hyperlink w:anchor="_Preliminary_view_3:" w:history="1">
        <w:r w:rsidRPr="00A119A4">
          <w:rPr>
            <w:rStyle w:val="Hyperlink"/>
          </w:rPr>
          <w:t>preliminary view 3</w:t>
        </w:r>
      </w:hyperlink>
      <w:r>
        <w:t xml:space="preserve"> for further information on this proposal.</w:t>
      </w:r>
    </w:p>
    <w:p w14:paraId="099A25B4" w14:textId="77777777" w:rsidR="00FA7C85" w:rsidRDefault="00FA7C85" w:rsidP="00FA7C85">
      <w:pPr>
        <w:pStyle w:val="Heading2"/>
      </w:pPr>
      <w:bookmarkStart w:id="66" w:name="_Toc4057982"/>
      <w:bookmarkStart w:id="67" w:name="_Toc4504348"/>
      <w:r>
        <w:t>Proposed Community Service at Merimbula</w:t>
      </w:r>
      <w:bookmarkEnd w:id="66"/>
      <w:bookmarkEnd w:id="67"/>
      <w:r>
        <w:t xml:space="preserve"> </w:t>
      </w:r>
    </w:p>
    <w:p w14:paraId="79A513AC" w14:textId="77777777" w:rsidR="00FA7C85" w:rsidRDefault="00FA7C85" w:rsidP="00FA7C85">
      <w:pPr>
        <w:rPr>
          <w:rFonts w:ascii="Calibri" w:hAnsi="Calibri"/>
        </w:rPr>
      </w:pPr>
      <w:r>
        <w:t>Merimbula is located approximately 30 kilometres from Bega. It has a population of 3,540 and is contained within the Bega LAP. It is currently served by the long-term community radio broadcasting service 2SEA, on frequency 104.7 FM, which is based in Eden.</w:t>
      </w:r>
    </w:p>
    <w:p w14:paraId="4CF0B0E8" w14:textId="77777777" w:rsidR="00FA7C85" w:rsidRDefault="00FA7C85" w:rsidP="00FA7C85">
      <w:pPr>
        <w:rPr>
          <w:sz w:val="22"/>
          <w:szCs w:val="22"/>
        </w:rPr>
      </w:pPr>
      <w:r>
        <w:t>Sapphire FM Community Radio Ltd (97.5 Sapphire FM) has been licensed to provide a temporary community radio broadcasting service (TCBL) at Merimbula since April 2015. This temporary service currently broadcasts from the Reservoir, 126 Merimbula Drive, Merimbula using an FM frequency of 97.5 MHz with a maximum ERP of 300 W and an omni-directional antenna pattern.</w:t>
      </w:r>
    </w:p>
    <w:p w14:paraId="48BFA533" w14:textId="77777777" w:rsidR="00FA7C85" w:rsidRDefault="00FA7C85" w:rsidP="00FA7C85">
      <w:r>
        <w:t>Our</w:t>
      </w:r>
      <w:r w:rsidRPr="008538AC">
        <w:t xml:space="preserve"> practice </w:t>
      </w:r>
      <w:r w:rsidRPr="00C979A3">
        <w:t>in areas with</w:t>
      </w:r>
      <w:r>
        <w:t xml:space="preserve"> minimal</w:t>
      </w:r>
      <w:r w:rsidRPr="00C979A3">
        <w:t xml:space="preserve"> spectrum congestion </w:t>
      </w:r>
      <w:r w:rsidRPr="008538AC">
        <w:t>has been to issue TCBLs to aspirant broadcasters to test the viability of a community service in the area being served until the opportunity arises to consider the addition of a long-term community radio broadcasting service in the relevant LAP.</w:t>
      </w:r>
      <w:r>
        <w:t xml:space="preserve"> </w:t>
      </w:r>
    </w:p>
    <w:p w14:paraId="7B316519" w14:textId="77777777" w:rsidR="00FA7C85" w:rsidRDefault="00FA7C85" w:rsidP="00FA7C85">
      <w:r>
        <w:t>In considering whether to plan for a new long-term community radio broadcasting service in an area, we have considered whether there was any interest in providing a community radio broadcasting service in that area.</w:t>
      </w:r>
    </w:p>
    <w:p w14:paraId="31006C8A" w14:textId="77777777" w:rsidR="00FA7C85" w:rsidRDefault="00FA7C85" w:rsidP="00FA7C85">
      <w:r>
        <w:t>The ACMA considers that the ongoing operation of this TCBL suggests there is demand for a community broadcasting service at Merimbula. We also consider that, if we were to make channel capacity available for a new long-term community radio broadcasting service at Merimbula, it is likely that there would be interest in the licence.</w:t>
      </w:r>
    </w:p>
    <w:p w14:paraId="7850B8BB" w14:textId="77777777" w:rsidR="00FA7C85" w:rsidRDefault="00FA7C85" w:rsidP="00FA7C85">
      <w:bookmarkStart w:id="68" w:name="_Hlk2765291"/>
      <w:r>
        <w:t>We have</w:t>
      </w:r>
      <w:r w:rsidRPr="00C979A3">
        <w:t xml:space="preserve"> identified that the frequency currently used by the TCBL at Merimbula is available and suitable for a long-term community radio broadcasting service. Staff have considered other requests for use of spectrum in the region. The low</w:t>
      </w:r>
      <w:r>
        <w:t>er power</w:t>
      </w:r>
      <w:r w:rsidRPr="00C979A3">
        <w:t xml:space="preserve"> of this service means there is no contention between the proposed decision</w:t>
      </w:r>
      <w:r>
        <w:t xml:space="preserve"> and other spectrum demands in the area including AM–FM conversions.  </w:t>
      </w:r>
    </w:p>
    <w:bookmarkEnd w:id="68"/>
    <w:p w14:paraId="4BCBCC87" w14:textId="77777777" w:rsidR="00FA7C85" w:rsidRDefault="00FA7C85" w:rsidP="00FA7C85">
      <w:r>
        <w:t xml:space="preserve">The ACMA considers that planning a long-term community radio broadcasting service in the Merimbula market using 97.5 MHz will represent an economic and efficient use of the radiofrequency spectrum. It is also expected to promote the objects of the BSA, </w:t>
      </w:r>
      <w:r>
        <w:lastRenderedPageBreak/>
        <w:t xml:space="preserve">in particular at paragraph 3(1)(a) and (g), as it increases the diversity and overall number of different types of broadcasting services available and is likely to increase the provision of diverse programming and coverage of local significance in the Merimbula area. </w:t>
      </w:r>
    </w:p>
    <w:p w14:paraId="647234C7" w14:textId="77777777" w:rsidR="00FA7C85" w:rsidRDefault="00FA7C85" w:rsidP="00FA7C85">
      <w:pPr>
        <w:pStyle w:val="Heading2"/>
      </w:pPr>
      <w:bookmarkStart w:id="69" w:name="_Toc4057983"/>
      <w:bookmarkStart w:id="70" w:name="_Toc4504349"/>
      <w:r w:rsidRPr="00084BC9">
        <w:t>Preliminary view</w:t>
      </w:r>
      <w:bookmarkEnd w:id="69"/>
      <w:bookmarkEnd w:id="70"/>
      <w:r w:rsidRPr="00084BC9">
        <w:t xml:space="preserve"> </w:t>
      </w:r>
    </w:p>
    <w:p w14:paraId="0C5F990D" w14:textId="77777777" w:rsidR="00FA7C85" w:rsidRDefault="00FA7C85" w:rsidP="00FA7C85">
      <w:pPr>
        <w:spacing w:after="80"/>
      </w:pPr>
      <w:r>
        <w:t xml:space="preserve">In reaching its preliminary view, the ACMA had regard to all relevant available evidence and had regard to the planning criteria in section 23 of the BSA </w:t>
      </w:r>
    </w:p>
    <w:p w14:paraId="4A7F4AA2" w14:textId="77777777" w:rsidR="00FA7C85" w:rsidRDefault="00FA7C85" w:rsidP="00FA7C85">
      <w:pPr>
        <w:spacing w:after="80"/>
      </w:pPr>
      <w:r>
        <w:t xml:space="preserve">The ACMA has formed the preliminary view that: </w:t>
      </w:r>
    </w:p>
    <w:p w14:paraId="105F0A90" w14:textId="77777777" w:rsidR="00FA7C85" w:rsidRPr="00084BC9" w:rsidRDefault="00FA7C85" w:rsidP="00401151">
      <w:pPr>
        <w:pStyle w:val="ListBullet"/>
      </w:pPr>
      <w:r>
        <w:t xml:space="preserve">the proposal for 3MGB and the two Genoa national services is an economic and efficient use of spectrum and is likely to </w:t>
      </w:r>
      <w:r w:rsidRPr="00084BC9">
        <w:t>promote the objects of the BSA</w:t>
      </w:r>
      <w:r>
        <w:t xml:space="preserve">, having regard to </w:t>
      </w:r>
      <w:r w:rsidRPr="00084BC9">
        <w:t>the matters listed in section 23 of the BSA, including:</w:t>
      </w:r>
    </w:p>
    <w:p w14:paraId="2924E465" w14:textId="77777777" w:rsidR="00FA7C85" w:rsidRDefault="00FA7C85" w:rsidP="00401151">
      <w:pPr>
        <w:pStyle w:val="ListBullet2"/>
      </w:pPr>
      <w:r w:rsidRPr="00084BC9">
        <w:t>relevant demographics and social and economic characteristics (paragraphs 23(a) and (b))</w:t>
      </w:r>
    </w:p>
    <w:p w14:paraId="075AC55F" w14:textId="77777777" w:rsidR="00FA7C85" w:rsidRDefault="00FA7C85" w:rsidP="00401151">
      <w:pPr>
        <w:pStyle w:val="ListBullet2"/>
      </w:pPr>
      <w:r w:rsidRPr="00084BC9">
        <w:t>the technical restraints relating to the delivery or reception of broadcasting services in the</w:t>
      </w:r>
      <w:r>
        <w:t xml:space="preserve"> licence area (paragraph 23(e)).</w:t>
      </w:r>
    </w:p>
    <w:p w14:paraId="40527659" w14:textId="77777777" w:rsidR="00FA7C85" w:rsidRDefault="00FA7C85" w:rsidP="00401151">
      <w:pPr>
        <w:pStyle w:val="ListBullet"/>
      </w:pPr>
      <w:r>
        <w:t xml:space="preserve">the </w:t>
      </w:r>
      <w:r w:rsidRPr="00401151">
        <w:t>proposal</w:t>
      </w:r>
      <w:r>
        <w:t xml:space="preserve"> for the community service at Merimbula is an efficient and economic use of the radio frequency spectrum and will promote the objects of the BSA, including:</w:t>
      </w:r>
    </w:p>
    <w:p w14:paraId="36930DF2" w14:textId="77777777" w:rsidR="00FA7C85" w:rsidRPr="00401151" w:rsidRDefault="00FA7C85" w:rsidP="00401151">
      <w:pPr>
        <w:pStyle w:val="ListBullet2"/>
      </w:pPr>
      <w:r>
        <w:t xml:space="preserve">the availability of a diverse </w:t>
      </w:r>
      <w:r w:rsidRPr="00401151">
        <w:t>range of radio services (paragraph 3(1)(a))</w:t>
      </w:r>
    </w:p>
    <w:p w14:paraId="428AE00B" w14:textId="77777777" w:rsidR="00FA7C85" w:rsidRPr="00401151" w:rsidRDefault="00FA7C85" w:rsidP="00401151">
      <w:pPr>
        <w:pStyle w:val="ListBullet2"/>
      </w:pPr>
      <w:r w:rsidRPr="00401151">
        <w:t>the need for an appropriate coverage of matters of local significance (paragraph 3(1)(g)).</w:t>
      </w:r>
    </w:p>
    <w:p w14:paraId="64C1EBBF" w14:textId="77777777" w:rsidR="00FA7C85" w:rsidRDefault="00FA7C85" w:rsidP="00FA7C85">
      <w:pPr>
        <w:pStyle w:val="ListBullet2"/>
        <w:numPr>
          <w:ilvl w:val="0"/>
          <w:numId w:val="0"/>
        </w:numPr>
        <w:ind w:left="845"/>
      </w:pPr>
    </w:p>
    <w:p w14:paraId="7E7DF1D9" w14:textId="77777777" w:rsidR="00FA7C85" w:rsidRPr="00084BC9" w:rsidRDefault="00FA7C85" w:rsidP="00FA7C85">
      <w:pPr>
        <w:pStyle w:val="Heading1"/>
      </w:pPr>
      <w:bookmarkStart w:id="71" w:name="_Preliminary_view_3:"/>
      <w:bookmarkStart w:id="72" w:name="_Toc4057984"/>
      <w:bookmarkStart w:id="73" w:name="_Toc4504350"/>
      <w:bookmarkEnd w:id="71"/>
      <w:r w:rsidRPr="00084BC9">
        <w:lastRenderedPageBreak/>
        <w:t xml:space="preserve">Preliminary view </w:t>
      </w:r>
      <w:r>
        <w:t>3</w:t>
      </w:r>
      <w:r w:rsidRPr="00084BC9">
        <w:t>: Commercial radio—</w:t>
      </w:r>
      <w:r>
        <w:t>Cooma</w:t>
      </w:r>
      <w:r w:rsidRPr="00084BC9">
        <w:t xml:space="preserve"> LAP</w:t>
      </w:r>
      <w:bookmarkEnd w:id="72"/>
      <w:bookmarkEnd w:id="73"/>
    </w:p>
    <w:p w14:paraId="40B40E83" w14:textId="77777777" w:rsidR="00FA7C85" w:rsidRPr="00084BC9" w:rsidRDefault="00FA7C85" w:rsidP="00FA7C85">
      <w:pPr>
        <w:pStyle w:val="Heading2"/>
      </w:pPr>
      <w:bookmarkStart w:id="74" w:name="_Toc4057985"/>
      <w:bookmarkStart w:id="75" w:name="_Toc4504351"/>
      <w:r w:rsidRPr="00084BC9">
        <w:t>Summary</w:t>
      </w:r>
      <w:bookmarkEnd w:id="74"/>
      <w:bookmarkEnd w:id="75"/>
    </w:p>
    <w:p w14:paraId="569D9B05" w14:textId="77777777" w:rsidR="00FA7C85" w:rsidRPr="00084BC9" w:rsidRDefault="00FA7C85" w:rsidP="00FA7C85">
      <w:pPr>
        <w:spacing w:after="80"/>
      </w:pPr>
      <w:r w:rsidRPr="00084BC9">
        <w:t xml:space="preserve">In the </w:t>
      </w:r>
      <w:r>
        <w:t>Cooma</w:t>
      </w:r>
      <w:r w:rsidRPr="00084BC9">
        <w:t xml:space="preserve"> LAP, the ACMA proposes to: </w:t>
      </w:r>
    </w:p>
    <w:p w14:paraId="7750EA13" w14:textId="346AA2A3" w:rsidR="00FA7C85" w:rsidRDefault="00FA7C85" w:rsidP="00401151">
      <w:pPr>
        <w:pStyle w:val="ListBullet"/>
      </w:pPr>
      <w:r>
        <w:t xml:space="preserve">make spectrum available to serve the Cooma area and </w:t>
      </w:r>
      <w:r w:rsidRPr="00084BC9">
        <w:t xml:space="preserve">insert a new technical specification for an FM transmitter for the </w:t>
      </w:r>
      <w:r>
        <w:t>2XL</w:t>
      </w:r>
      <w:r>
        <w:rPr>
          <w:rStyle w:val="FootnoteReference"/>
        </w:rPr>
        <w:footnoteReference w:id="14"/>
      </w:r>
      <w:r w:rsidRPr="00084BC9">
        <w:t xml:space="preserve"> commercial radio broadcasting service that is currently planned</w:t>
      </w:r>
      <w:r>
        <w:t xml:space="preserve"> in the LAP and operating </w:t>
      </w:r>
      <w:r w:rsidRPr="00084BC9">
        <w:t>on the frequency 9</w:t>
      </w:r>
      <w:r>
        <w:t>18 </w:t>
      </w:r>
      <w:r w:rsidRPr="00084BC9">
        <w:t xml:space="preserve">kHz within the </w:t>
      </w:r>
      <w:r>
        <w:t>Cooma</w:t>
      </w:r>
      <w:r w:rsidRPr="00084BC9">
        <w:t xml:space="preserve"> RA1</w:t>
      </w:r>
      <w:r w:rsidRPr="00084BC9">
        <w:rPr>
          <w:b/>
        </w:rPr>
        <w:t xml:space="preserve"> </w:t>
      </w:r>
      <w:r w:rsidRPr="00084BC9">
        <w:t xml:space="preserve">licence area. The proposed technical specification </w:t>
      </w:r>
      <w:r>
        <w:t>would</w:t>
      </w:r>
      <w:r w:rsidRPr="00084BC9">
        <w:t xml:space="preserve"> permit the new FM transmitter to operate on the frequency of 9</w:t>
      </w:r>
      <w:r>
        <w:t>6.1</w:t>
      </w:r>
      <w:r w:rsidRPr="00084BC9">
        <w:t xml:space="preserve"> MHz at </w:t>
      </w:r>
      <w:r w:rsidR="00F739A8">
        <w:t>45 </w:t>
      </w:r>
      <w:r w:rsidRPr="00084BC9">
        <w:t xml:space="preserve">kW maximum ERP, with a directional </w:t>
      </w:r>
      <w:r>
        <w:t xml:space="preserve">(DA) </w:t>
      </w:r>
      <w:r w:rsidRPr="00084BC9">
        <w:t xml:space="preserve">radiation pattern and a maximum antenna height of </w:t>
      </w:r>
      <w:r>
        <w:t>30</w:t>
      </w:r>
      <w:r w:rsidRPr="00084BC9">
        <w:t xml:space="preserve"> metres</w:t>
      </w:r>
      <w:r w:rsidR="00F739A8">
        <w:t xml:space="preserve"> </w:t>
      </w:r>
      <w:r w:rsidR="00F739A8" w:rsidRPr="00084BC9">
        <w:t xml:space="preserve">(see </w:t>
      </w:r>
      <w:hyperlink w:anchor="C_C1" w:history="1">
        <w:r w:rsidR="00F739A8" w:rsidRPr="00CF5AC2">
          <w:rPr>
            <w:rStyle w:val="Hyperlink"/>
          </w:rPr>
          <w:t>Appendix C at C1)</w:t>
        </w:r>
      </w:hyperlink>
      <w:r>
        <w:t>.</w:t>
      </w:r>
    </w:p>
    <w:p w14:paraId="7630E43E" w14:textId="77777777" w:rsidR="00FA7C85" w:rsidRPr="00084BC9" w:rsidRDefault="00FA7C85" w:rsidP="00401151">
      <w:pPr>
        <w:pStyle w:val="ListBulletLast"/>
      </w:pPr>
      <w:r w:rsidRPr="00084BC9">
        <w:t xml:space="preserve">vary the existing </w:t>
      </w:r>
      <w:r>
        <w:t>2XL</w:t>
      </w:r>
      <w:r w:rsidRPr="00084BC9">
        <w:t xml:space="preserve"> AM technical specification such that it ceases to have effect 28 days after a service commences using the </w:t>
      </w:r>
      <w:r>
        <w:t>2XL</w:t>
      </w:r>
      <w:r w:rsidRPr="00084BC9">
        <w:t xml:space="preserve"> FM technical specification.</w:t>
      </w:r>
    </w:p>
    <w:p w14:paraId="4CB11CC7" w14:textId="77777777" w:rsidR="00FA7C85" w:rsidRDefault="00FA7C85" w:rsidP="00FA7C85">
      <w:pPr>
        <w:spacing w:after="80"/>
      </w:pPr>
      <w:r>
        <w:t>We also propose to:</w:t>
      </w:r>
    </w:p>
    <w:p w14:paraId="41A9DAAE" w14:textId="77777777" w:rsidR="00FA7C85" w:rsidRDefault="00FA7C85" w:rsidP="00401151">
      <w:pPr>
        <w:pStyle w:val="ListBulletLast"/>
      </w:pPr>
      <w:r>
        <w:t xml:space="preserve">vary the technical specifications and reassign the frequency for the 2XL FM Jindabyne infill transmitter service in the Cooma LAP to 107.3 MHz, so as to mitigate the effect of interference of the proposed converted 2XL FM service (see </w:t>
      </w:r>
      <w:hyperlink w:anchor="C_C2" w:history="1">
        <w:r w:rsidRPr="00A223D8">
          <w:rPr>
            <w:rStyle w:val="Hyperlink"/>
          </w:rPr>
          <w:t>Appendix C at C2</w:t>
        </w:r>
      </w:hyperlink>
      <w:r>
        <w:t>).</w:t>
      </w:r>
    </w:p>
    <w:p w14:paraId="2C371DA1" w14:textId="77777777" w:rsidR="00FA7C85" w:rsidRPr="00084BC9" w:rsidRDefault="00FA7C85" w:rsidP="00FA7C85">
      <w:pPr>
        <w:pStyle w:val="Heading2"/>
      </w:pPr>
      <w:bookmarkStart w:id="76" w:name="_Toc4057986"/>
      <w:bookmarkStart w:id="77" w:name="_Toc4504352"/>
      <w:r w:rsidRPr="00084BC9">
        <w:t>Background</w:t>
      </w:r>
      <w:bookmarkEnd w:id="76"/>
      <w:bookmarkEnd w:id="77"/>
    </w:p>
    <w:p w14:paraId="597869DA" w14:textId="77777777" w:rsidR="00FA7C85" w:rsidRDefault="00FA7C85" w:rsidP="00FA7C85">
      <w:r>
        <w:t>Cooma</w:t>
      </w:r>
      <w:r w:rsidRPr="00084BC9">
        <w:t xml:space="preserve"> is a </w:t>
      </w:r>
      <w:r>
        <w:t>town</w:t>
      </w:r>
      <w:r w:rsidRPr="00084BC9">
        <w:t xml:space="preserve"> located </w:t>
      </w:r>
      <w:r>
        <w:t>in New South Wales, 114 km south of Canberra</w:t>
      </w:r>
      <w:r w:rsidRPr="00084BC9">
        <w:t>.</w:t>
      </w:r>
      <w:r>
        <w:t xml:space="preserve"> </w:t>
      </w:r>
    </w:p>
    <w:p w14:paraId="7B81AB28" w14:textId="77777777" w:rsidR="00FA7C85" w:rsidRPr="00084BC9" w:rsidRDefault="00FA7C85" w:rsidP="00FA7C85">
      <w:r w:rsidRPr="00084BC9">
        <w:t xml:space="preserve">The </w:t>
      </w:r>
      <w:r>
        <w:t>Cooma</w:t>
      </w:r>
      <w:r w:rsidRPr="00084BC9">
        <w:t xml:space="preserve"> RA1 licence area population</w:t>
      </w:r>
      <w:r>
        <w:t xml:space="preserve"> is</w:t>
      </w:r>
      <w:r w:rsidRPr="00084BC9">
        <w:t xml:space="preserve"> </w:t>
      </w:r>
      <w:r>
        <w:t>19,690</w:t>
      </w:r>
      <w:r w:rsidRPr="00084BC9">
        <w:t>.</w:t>
      </w:r>
      <w:r w:rsidRPr="00084BC9">
        <w:rPr>
          <w:rStyle w:val="FootnoteReference"/>
        </w:rPr>
        <w:footnoteReference w:id="15"/>
      </w:r>
      <w:r w:rsidRPr="00084BC9">
        <w:t xml:space="preserve"> In addition to </w:t>
      </w:r>
      <w:r>
        <w:t>Cooma</w:t>
      </w:r>
      <w:r w:rsidRPr="00084BC9">
        <w:t xml:space="preserve">, the licence area includes the </w:t>
      </w:r>
      <w:r>
        <w:t>areas of Berridale, Jindabyne, Adaminaby, Dalgety, Bombala and a number of ski resort areas such as Thredbo, Perisher Valley and Charlotte Pass</w:t>
      </w:r>
      <w:r w:rsidRPr="00084BC9">
        <w:t xml:space="preserve">. The </w:t>
      </w:r>
      <w:r>
        <w:t>Cooma</w:t>
      </w:r>
      <w:r w:rsidRPr="00084BC9">
        <w:t xml:space="preserve"> RA1 licence area is adjacent to</w:t>
      </w:r>
      <w:r>
        <w:t xml:space="preserve"> </w:t>
      </w:r>
      <w:r w:rsidRPr="00084BC9">
        <w:t xml:space="preserve">the </w:t>
      </w:r>
      <w:r>
        <w:t>Canberra</w:t>
      </w:r>
      <w:r w:rsidRPr="00084BC9">
        <w:t xml:space="preserve"> RA1 and </w:t>
      </w:r>
      <w:r>
        <w:t>Bega</w:t>
      </w:r>
      <w:r w:rsidRPr="00084BC9">
        <w:t xml:space="preserve"> RA1 commercial radio licence areas. </w:t>
      </w:r>
      <w:r>
        <w:t>It does not overlap with any other commercial radio licence areas</w:t>
      </w:r>
      <w:r w:rsidRPr="00084BC9">
        <w:t xml:space="preserve">. </w:t>
      </w:r>
    </w:p>
    <w:p w14:paraId="38900B01" w14:textId="77777777" w:rsidR="00FA7C85" w:rsidRPr="00084BC9" w:rsidRDefault="00FA7C85" w:rsidP="00FA7C85">
      <w:r w:rsidRPr="00084BC9">
        <w:t xml:space="preserve">The two commercial radio broadcasting services planned for the </w:t>
      </w:r>
      <w:r>
        <w:t xml:space="preserve">Cooma </w:t>
      </w:r>
      <w:r w:rsidRPr="00084BC9">
        <w:t xml:space="preserve">RA1 licence area are licensed to </w:t>
      </w:r>
      <w:r>
        <w:t>Radio Snowy Mountains</w:t>
      </w:r>
      <w:r w:rsidRPr="00084BC9">
        <w:t xml:space="preserve"> Pty Ltd (</w:t>
      </w:r>
      <w:r>
        <w:t>Radio Snowy Mountains</w:t>
      </w:r>
      <w:r w:rsidRPr="00084BC9">
        <w:t>).</w:t>
      </w:r>
      <w:r w:rsidRPr="00084BC9">
        <w:rPr>
          <w:rStyle w:val="FootnoteReference"/>
        </w:rPr>
        <w:footnoteReference w:id="16"/>
      </w:r>
      <w:r w:rsidRPr="00084BC9">
        <w:t xml:space="preserve"> The AM transmitter for the commercial radio broadcasting service, </w:t>
      </w:r>
      <w:r>
        <w:t>2XL</w:t>
      </w:r>
      <w:r w:rsidRPr="00084BC9">
        <w:t xml:space="preserve">, is planned in the </w:t>
      </w:r>
      <w:r>
        <w:t>Cooma</w:t>
      </w:r>
      <w:r w:rsidRPr="00084BC9">
        <w:t xml:space="preserve"> RA1 licence area to operate on the frequency 9</w:t>
      </w:r>
      <w:r>
        <w:t>18</w:t>
      </w:r>
      <w:r w:rsidRPr="00084BC9">
        <w:t xml:space="preserve"> kHz, with a CMF of </w:t>
      </w:r>
      <w:r>
        <w:t>695</w:t>
      </w:r>
      <w:r w:rsidRPr="00084BC9">
        <w:t xml:space="preserve"> V from the transmitter site: ‘Broadcast Site </w:t>
      </w:r>
      <w:proofErr w:type="spellStart"/>
      <w:r>
        <w:t>Carlaminda</w:t>
      </w:r>
      <w:proofErr w:type="spellEnd"/>
      <w:r>
        <w:t xml:space="preserve"> Rd 1km SE of Polo Flat</w:t>
      </w:r>
      <w:r w:rsidRPr="00084BC9">
        <w:t>’ with a</w:t>
      </w:r>
      <w:r>
        <w:t xml:space="preserve"> DA</w:t>
      </w:r>
      <w:r w:rsidRPr="00084BC9">
        <w:t xml:space="preserve"> pattern.</w:t>
      </w:r>
    </w:p>
    <w:p w14:paraId="0902E761" w14:textId="77777777" w:rsidR="00FA7C85" w:rsidRPr="00084BC9" w:rsidRDefault="00FA7C85" w:rsidP="00FA7C85">
      <w:r w:rsidRPr="00084BC9">
        <w:t>The transmitter for the section 39 commercial radio broadcasting service ‘</w:t>
      </w:r>
      <w:r>
        <w:t>9</w:t>
      </w:r>
      <w:r w:rsidRPr="00084BC9">
        <w:t xml:space="preserve">7.7 </w:t>
      </w:r>
      <w:r>
        <w:t>Snow</w:t>
      </w:r>
      <w:r w:rsidRPr="00084BC9">
        <w:t xml:space="preserve"> FM’ (</w:t>
      </w:r>
      <w:r>
        <w:t>2SKI</w:t>
      </w:r>
      <w:r w:rsidRPr="00084BC9">
        <w:t>)</w:t>
      </w:r>
      <w:r>
        <w:rPr>
          <w:rStyle w:val="FootnoteReference"/>
        </w:rPr>
        <w:footnoteReference w:id="17"/>
      </w:r>
      <w:r w:rsidRPr="00084BC9">
        <w:t xml:space="preserve"> is planned in the </w:t>
      </w:r>
      <w:r>
        <w:t>Cooma</w:t>
      </w:r>
      <w:r w:rsidRPr="00084BC9">
        <w:t xml:space="preserve"> RA1 licence area to operate on the FM frequency </w:t>
      </w:r>
      <w:r>
        <w:t>9</w:t>
      </w:r>
      <w:r w:rsidRPr="00084BC9">
        <w:t xml:space="preserve">7.7 MHz, with a maximum ERP of </w:t>
      </w:r>
      <w:r>
        <w:t>50</w:t>
      </w:r>
      <w:r w:rsidRPr="00084BC9">
        <w:t xml:space="preserve"> kW from the nominal location ‘</w:t>
      </w:r>
      <w:r>
        <w:t>Radio 2XL</w:t>
      </w:r>
      <w:r w:rsidRPr="00084BC9">
        <w:t xml:space="preserve"> </w:t>
      </w:r>
      <w:r>
        <w:t xml:space="preserve">site Mt Roberts </w:t>
      </w:r>
      <w:r w:rsidRPr="00084BC9">
        <w:t xml:space="preserve">’, with a </w:t>
      </w:r>
      <w:r>
        <w:t>DA</w:t>
      </w:r>
      <w:r w:rsidRPr="00084BC9">
        <w:t xml:space="preserve"> </w:t>
      </w:r>
      <w:r>
        <w:t xml:space="preserve">radiation </w:t>
      </w:r>
      <w:r w:rsidRPr="00084BC9">
        <w:t xml:space="preserve">pattern and maximum antenna height of </w:t>
      </w:r>
      <w:r>
        <w:t>30</w:t>
      </w:r>
      <w:r w:rsidRPr="00084BC9">
        <w:t xml:space="preserve"> metres.</w:t>
      </w:r>
    </w:p>
    <w:p w14:paraId="4F7328B0" w14:textId="77777777" w:rsidR="00FA7C85" w:rsidRPr="00084BC9" w:rsidRDefault="00FA7C85" w:rsidP="00FA7C85">
      <w:pPr>
        <w:pStyle w:val="Heading3"/>
      </w:pPr>
      <w:bookmarkStart w:id="78" w:name="_Toc4504353"/>
      <w:r w:rsidRPr="00084BC9">
        <w:lastRenderedPageBreak/>
        <w:t>Eligibility for conversion</w:t>
      </w:r>
      <w:bookmarkEnd w:id="78"/>
    </w:p>
    <w:p w14:paraId="0FECC779" w14:textId="77777777" w:rsidR="00FA7C85" w:rsidRPr="00BF3855" w:rsidRDefault="00FA7C85" w:rsidP="00FA7C85">
      <w:r w:rsidRPr="00BF3855">
        <w:t xml:space="preserve">As </w:t>
      </w:r>
      <w:r>
        <w:t>Cooma</w:t>
      </w:r>
      <w:r w:rsidRPr="00BF3855">
        <w:t xml:space="preserve"> RA1 is a solus commercial licence area that has </w:t>
      </w:r>
      <w:r>
        <w:t>no overlap with any of the adjacent commercial radio licence areas</w:t>
      </w:r>
      <w:r w:rsidRPr="00BF3855">
        <w:t xml:space="preserve">, the </w:t>
      </w:r>
      <w:r>
        <w:t>2XL</w:t>
      </w:r>
      <w:r w:rsidRPr="00BF3855">
        <w:t xml:space="preserve"> </w:t>
      </w:r>
      <w:r>
        <w:t>Cooma</w:t>
      </w:r>
      <w:r w:rsidRPr="00BF3855">
        <w:t xml:space="preserve"> transmitter meets the threshold eligibility criteria for an AM–FM conversion</w:t>
      </w:r>
      <w:r>
        <w:t xml:space="preserve"> </w:t>
      </w:r>
      <w:r w:rsidRPr="00084BC9">
        <w:t>as set out in the ACMA’s AM</w:t>
      </w:r>
      <w:r>
        <w:t>–</w:t>
      </w:r>
      <w:r w:rsidRPr="00084BC9">
        <w:t>FM guidance</w:t>
      </w:r>
      <w:r w:rsidRPr="00BF3855">
        <w:t>.</w:t>
      </w:r>
    </w:p>
    <w:p w14:paraId="09AD3724" w14:textId="77777777" w:rsidR="00FA7C85" w:rsidRPr="00084BC9" w:rsidRDefault="00FA7C85" w:rsidP="00FA7C85">
      <w:pPr>
        <w:pStyle w:val="Heading2"/>
      </w:pPr>
      <w:bookmarkStart w:id="79" w:name="_Toc4057987"/>
      <w:bookmarkStart w:id="80" w:name="_Toc4504354"/>
      <w:r>
        <w:t xml:space="preserve">Coverage </w:t>
      </w:r>
      <w:r w:rsidRPr="00084BC9">
        <w:t>analysis</w:t>
      </w:r>
      <w:r>
        <w:t>—2XL conversion</w:t>
      </w:r>
      <w:bookmarkEnd w:id="79"/>
      <w:bookmarkEnd w:id="80"/>
    </w:p>
    <w:p w14:paraId="55290CCF" w14:textId="77777777" w:rsidR="00FA7C85" w:rsidRPr="00084BC9" w:rsidRDefault="00FA7C85" w:rsidP="00FA7C85">
      <w:pPr>
        <w:pStyle w:val="Heading3"/>
      </w:pPr>
      <w:bookmarkStart w:id="81" w:name="_Toc4504355"/>
      <w:r w:rsidRPr="00084BC9">
        <w:t>Coverage prediction for the proposed 9</w:t>
      </w:r>
      <w:r>
        <w:t>6</w:t>
      </w:r>
      <w:r w:rsidRPr="00084BC9">
        <w:t>.</w:t>
      </w:r>
      <w:r>
        <w:t>1</w:t>
      </w:r>
      <w:r w:rsidRPr="00084BC9">
        <w:t xml:space="preserve"> MHz </w:t>
      </w:r>
      <w:r>
        <w:t>Cooma s</w:t>
      </w:r>
      <w:r w:rsidRPr="00084BC9">
        <w:t>ervice</w:t>
      </w:r>
      <w:r>
        <w:t xml:space="preserve"> and infill transmitters</w:t>
      </w:r>
      <w:bookmarkEnd w:id="81"/>
    </w:p>
    <w:p w14:paraId="22DD4BE6" w14:textId="77777777" w:rsidR="00FA7C85" w:rsidRDefault="00FA7C85" w:rsidP="00FA7C85">
      <w:r>
        <w:t>2XL has a main AM transmitter serving Cooma, and five operating FM infill transmitters serving the Bombala, Charlotte Pass, Jindabyne, Perisher and Thredbo areas. There are also FM infills for 2XL planned in the LAP for Cabramurra</w:t>
      </w:r>
      <w:r>
        <w:rPr>
          <w:rStyle w:val="FootnoteReference"/>
        </w:rPr>
        <w:footnoteReference w:id="18"/>
      </w:r>
      <w:r>
        <w:t>, Khancoban and Talbingo which have not yet been implemented.</w:t>
      </w:r>
    </w:p>
    <w:p w14:paraId="1EB58335" w14:textId="77777777" w:rsidR="00FA7C85" w:rsidRDefault="00FA7C85" w:rsidP="00FA7C85">
      <w:r>
        <w:t xml:space="preserve">Coverage comparison with the proposed FM service was therefore compared to the current AM service, together with the five operating FM infills which are expected to continue operating. </w:t>
      </w:r>
    </w:p>
    <w:p w14:paraId="34775B20" w14:textId="77777777" w:rsidR="00FA7C85" w:rsidRDefault="00FA7C85" w:rsidP="00FA7C85">
      <w:r>
        <w:t>The current 2XL Cooma AM service including FM infills provides coverage to between 16,900 and 18,800 people within the Cooma RA1 licence area, or between 86.0 and 95.7 per cent of the total population of that licence area.</w:t>
      </w:r>
      <w:r>
        <w:rPr>
          <w:rStyle w:val="FootnoteReference"/>
        </w:rPr>
        <w:footnoteReference w:id="19"/>
      </w:r>
    </w:p>
    <w:p w14:paraId="61EFB06B" w14:textId="79EE0600" w:rsidR="00FA7C85" w:rsidRDefault="00FA7C85" w:rsidP="00FA7C85">
      <w:r>
        <w:t>C</w:t>
      </w:r>
      <w:r w:rsidRPr="00084BC9">
        <w:t xml:space="preserve">overage loss within the </w:t>
      </w:r>
      <w:r>
        <w:t>Cooma</w:t>
      </w:r>
      <w:r w:rsidRPr="00084BC9">
        <w:t xml:space="preserve"> RA1 licence area</w:t>
      </w:r>
      <w:r>
        <w:t xml:space="preserve"> of the </w:t>
      </w:r>
      <w:r w:rsidRPr="00084BC9">
        <w:t xml:space="preserve">proposed converted </w:t>
      </w:r>
      <w:r>
        <w:t>2XL</w:t>
      </w:r>
      <w:r w:rsidRPr="00084BC9">
        <w:t xml:space="preserve"> FM service, is predicted to </w:t>
      </w:r>
      <w:r w:rsidRPr="00952694">
        <w:t>affect between 50 and 1,230 people, or 0.3</w:t>
      </w:r>
      <w:r w:rsidR="00F739A8">
        <w:t>–</w:t>
      </w:r>
      <w:r w:rsidRPr="00952694">
        <w:t>6.3 per cent of the population in the Cooma RA1 licence area.</w:t>
      </w:r>
      <w:r>
        <w:rPr>
          <w:rStyle w:val="FootnoteReference"/>
        </w:rPr>
        <w:footnoteReference w:id="20"/>
      </w:r>
    </w:p>
    <w:p w14:paraId="434FD1E3" w14:textId="77777777" w:rsidR="00FA7C85" w:rsidRDefault="00FA7C85" w:rsidP="00FA7C85">
      <w:r>
        <w:t>The coverage loss within the Cooma RA1 licence areas is predicted to occur in sparsely populated areas spread throughout the Cooma RA1 licence area, particularly in valleys shielded by terrain from the FM transmission sites. It is not considered a practicable solution, nor an economic or efficient use of spectrum, to implement further FM infill transmitters to cover these areas.  The unimplemented LAP planned repeaters for Cabramurra, Khancoban and Talbingo are beyond the AM coverage area and therefore would not mitigate any AM coverage loss if implemented.</w:t>
      </w:r>
    </w:p>
    <w:p w14:paraId="6833C336" w14:textId="77777777" w:rsidR="00FA7C85" w:rsidRDefault="00FA7C85" w:rsidP="00FA7C85">
      <w:pPr>
        <w:pStyle w:val="Heading2"/>
      </w:pPr>
      <w:bookmarkStart w:id="82" w:name="_Toc4057988"/>
      <w:bookmarkStart w:id="83" w:name="_Toc4504356"/>
      <w:r>
        <w:t>Interference and overspill assessment—2XL FM</w:t>
      </w:r>
      <w:bookmarkEnd w:id="82"/>
      <w:bookmarkEnd w:id="83"/>
    </w:p>
    <w:p w14:paraId="24D4CEFA" w14:textId="77777777" w:rsidR="00FA7C85" w:rsidRPr="0063152F" w:rsidRDefault="00FA7C85" w:rsidP="00FA7C85">
      <w:pPr>
        <w:keepNext/>
        <w:rPr>
          <w:b/>
          <w:i/>
        </w:rPr>
      </w:pPr>
      <w:r w:rsidRPr="0063152F">
        <w:rPr>
          <w:b/>
          <w:i/>
        </w:rPr>
        <w:t>Interference predictions</w:t>
      </w:r>
    </w:p>
    <w:p w14:paraId="131516ED" w14:textId="77777777" w:rsidR="00FA7C85" w:rsidRDefault="00FA7C85" w:rsidP="00401151">
      <w:pPr>
        <w:spacing w:after="80"/>
      </w:pPr>
      <w:r>
        <w:t>The allocation of 96.1 MHz for the 2XL Cooma FM transmission will cause unacceptable interference to the following services:</w:t>
      </w:r>
    </w:p>
    <w:p w14:paraId="2B1D4E3A" w14:textId="77777777" w:rsidR="00FA7C85" w:rsidRDefault="00FA7C85" w:rsidP="00401151">
      <w:pPr>
        <w:pStyle w:val="ListBullet"/>
      </w:pPr>
      <w:r>
        <w:t>2XL Jindabyne FM infill transmitter on 96.3 MHz</w:t>
      </w:r>
    </w:p>
    <w:p w14:paraId="1E4ECF87" w14:textId="77777777" w:rsidR="00FA7C85" w:rsidRDefault="00FA7C85" w:rsidP="00401151">
      <w:pPr>
        <w:pStyle w:val="ListBullet"/>
      </w:pPr>
      <w:r>
        <w:t>2GN Braidwood FM infill transmitter (planned on 96.1 MHz</w:t>
      </w:r>
      <w:r w:rsidRPr="00350F7D">
        <w:t xml:space="preserve"> </w:t>
      </w:r>
      <w:r>
        <w:t>but not implemented)</w:t>
      </w:r>
    </w:p>
    <w:p w14:paraId="507C3A52" w14:textId="77777777" w:rsidR="00FA7C85" w:rsidRDefault="00FA7C85" w:rsidP="00401151">
      <w:pPr>
        <w:pStyle w:val="ListBulletLast"/>
      </w:pPr>
      <w:r>
        <w:t>National Genoa transmission (planned on 96.1 MHz</w:t>
      </w:r>
      <w:r w:rsidRPr="00350F7D">
        <w:t xml:space="preserve"> </w:t>
      </w:r>
      <w:r>
        <w:t>but not implemented).</w:t>
      </w:r>
    </w:p>
    <w:p w14:paraId="48D6322E" w14:textId="77777777" w:rsidR="00FA7C85" w:rsidRDefault="00FA7C85" w:rsidP="00401151">
      <w:pPr>
        <w:spacing w:after="80"/>
      </w:pPr>
      <w:r>
        <w:lastRenderedPageBreak/>
        <w:t>To mitigate the predicted interference, we propose to assign the following alternative frequencies:</w:t>
      </w:r>
    </w:p>
    <w:p w14:paraId="5C4FF91C" w14:textId="3B693672" w:rsidR="00FA7C85" w:rsidRDefault="00FA7C85" w:rsidP="00401151">
      <w:pPr>
        <w:pStyle w:val="ListBullet"/>
      </w:pPr>
      <w:r>
        <w:t>2XL Jindabyne FM infill</w:t>
      </w:r>
      <w:r w:rsidR="00F739A8">
        <w:t>—</w:t>
      </w:r>
      <w:r>
        <w:t>107.3 MHz</w:t>
      </w:r>
    </w:p>
    <w:p w14:paraId="03147E51" w14:textId="4E5A8469" w:rsidR="00FA7C85" w:rsidRDefault="00FA7C85" w:rsidP="00401151">
      <w:pPr>
        <w:pStyle w:val="ListBullet"/>
      </w:pPr>
      <w:r>
        <w:t>2GN Braidwood FM infill</w:t>
      </w:r>
      <w:r w:rsidR="00F739A8">
        <w:t>—</w:t>
      </w:r>
      <w:r>
        <w:t xml:space="preserve">93.1 MHz </w:t>
      </w:r>
    </w:p>
    <w:p w14:paraId="443EA66B" w14:textId="0196978D" w:rsidR="00FA7C85" w:rsidRDefault="00FA7C85" w:rsidP="00401151">
      <w:pPr>
        <w:pStyle w:val="ListBulletLast"/>
      </w:pPr>
      <w:r>
        <w:t>National Genoa transmission</w:t>
      </w:r>
      <w:r w:rsidR="00F739A8">
        <w:t>—</w:t>
      </w:r>
      <w:r>
        <w:t xml:space="preserve">91.3 </w:t>
      </w:r>
      <w:proofErr w:type="spellStart"/>
      <w:r>
        <w:t>MHz.</w:t>
      </w:r>
      <w:proofErr w:type="spellEnd"/>
    </w:p>
    <w:p w14:paraId="32832B2B" w14:textId="0940A2D0" w:rsidR="00FA7C85" w:rsidRDefault="00FA7C85" w:rsidP="00FA7C85">
      <w:r>
        <w:t>With the listed frequency changes the caveat in the AM</w:t>
      </w:r>
      <w:r w:rsidR="00F739A8">
        <w:t>–</w:t>
      </w:r>
      <w:r>
        <w:t xml:space="preserve">FM conversion policy about impacting existing services is not engaged. </w:t>
      </w:r>
      <w:r>
        <w:rPr>
          <w:rStyle w:val="FootnoteReference"/>
        </w:rPr>
        <w:footnoteReference w:id="21"/>
      </w:r>
    </w:p>
    <w:p w14:paraId="6D1BE85C" w14:textId="77777777" w:rsidR="00FA7C85" w:rsidRPr="00FD2C80" w:rsidRDefault="00FA7C85" w:rsidP="00FA7C85">
      <w:r>
        <w:t xml:space="preserve">There is also a </w:t>
      </w:r>
      <w:r w:rsidRPr="00FD2C80">
        <w:t>potential for mutual interference with the following services on the same or nearby frequencies—</w:t>
      </w:r>
      <w:r>
        <w:t>2ONE Katoomba</w:t>
      </w:r>
      <w:r w:rsidRPr="00FD2C80">
        <w:t xml:space="preserve"> (</w:t>
      </w:r>
      <w:r>
        <w:t>96.1</w:t>
      </w:r>
      <w:r w:rsidRPr="00FD2C80">
        <w:t xml:space="preserve"> MHz)</w:t>
      </w:r>
      <w:r>
        <w:t>, Batemans Bay HPON (96.3 MHz), 2JJJ Tuggeranong (95.9 MHz) and 2ABCRN Cooma Town (95.3 MHz)</w:t>
      </w:r>
      <w:r w:rsidRPr="00FD2C80">
        <w:t xml:space="preserve">. </w:t>
      </w:r>
      <w:r>
        <w:t>However, the potential for interference is predicted to be minor.</w:t>
      </w:r>
    </w:p>
    <w:p w14:paraId="62AE0629" w14:textId="77777777" w:rsidR="00FA7C85" w:rsidRPr="00084BC9" w:rsidRDefault="00FA7C85" w:rsidP="00FA7C85">
      <w:pPr>
        <w:pStyle w:val="Heading3"/>
      </w:pPr>
      <w:bookmarkStart w:id="84" w:name="_Toc4504357"/>
      <w:r w:rsidRPr="00084BC9">
        <w:t xml:space="preserve">Coverage overspill by </w:t>
      </w:r>
      <w:r>
        <w:t>2XL Cooma service</w:t>
      </w:r>
      <w:bookmarkEnd w:id="84"/>
      <w:r w:rsidRPr="00084BC9">
        <w:t xml:space="preserve"> </w:t>
      </w:r>
    </w:p>
    <w:p w14:paraId="492F2CBC" w14:textId="77777777" w:rsidR="00FA7C85" w:rsidRPr="00084BC9" w:rsidRDefault="00FA7C85" w:rsidP="00FA7C85">
      <w:r w:rsidRPr="00084BC9">
        <w:t xml:space="preserve">An engineering analysis of the predicted overspill of coverage from the proposed </w:t>
      </w:r>
      <w:r>
        <w:t>96.1</w:t>
      </w:r>
      <w:r w:rsidRPr="00084BC9">
        <w:t xml:space="preserve"> MHz service </w:t>
      </w:r>
      <w:r>
        <w:t>indicates there will be a small increase</w:t>
      </w:r>
      <w:r w:rsidRPr="00084BC9">
        <w:t xml:space="preserve"> in overspill when compared with the existing </w:t>
      </w:r>
      <w:r>
        <w:t>2XL</w:t>
      </w:r>
      <w:r w:rsidRPr="00084BC9">
        <w:t xml:space="preserve"> AM transmitter in </w:t>
      </w:r>
      <w:r>
        <w:t>Cooma</w:t>
      </w:r>
      <w:r w:rsidRPr="00084BC9">
        <w:t xml:space="preserve"> RA1.</w:t>
      </w:r>
      <w:r>
        <w:t xml:space="preserve"> However, the overspill is predicted to be less than that of the current 2SKI FM service (the section 39 service), which has a slightly higher maximum ERP than that proposed for the converted 2XL FM service.</w:t>
      </w:r>
    </w:p>
    <w:p w14:paraId="31D3F9F8" w14:textId="77777777" w:rsidR="00FA7C85" w:rsidRDefault="00FA7C85" w:rsidP="00FA7C85">
      <w:r w:rsidRPr="00084BC9">
        <w:t xml:space="preserve">An evaluation of the overspill of the </w:t>
      </w:r>
      <w:r>
        <w:t xml:space="preserve">current 2XL AM service </w:t>
      </w:r>
      <w:r w:rsidRPr="00084BC9">
        <w:t xml:space="preserve">indicates </w:t>
      </w:r>
      <w:r>
        <w:t>that</w:t>
      </w:r>
      <w:r w:rsidRPr="00084BC9">
        <w:t xml:space="preserve"> </w:t>
      </w:r>
      <w:r>
        <w:t xml:space="preserve">overspill of </w:t>
      </w:r>
      <w:r w:rsidRPr="00084BC9">
        <w:t>a field strength higher than rural stereo grade is provided to</w:t>
      </w:r>
      <w:r>
        <w:t xml:space="preserve"> 210 people, none of whom are in a commercial radio licence area or urban centre. </w:t>
      </w:r>
    </w:p>
    <w:p w14:paraId="2C29787C" w14:textId="77777777" w:rsidR="00FA7C85" w:rsidRDefault="00FA7C85" w:rsidP="00FA7C85">
      <w:pPr>
        <w:spacing w:after="80"/>
      </w:pPr>
      <w:r>
        <w:t xml:space="preserve">The 2XL FM service is predicted to increase this with </w:t>
      </w:r>
      <w:r w:rsidRPr="00084BC9">
        <w:t>a field strength higher than rural stereo grade provided to</w:t>
      </w:r>
      <w:r>
        <w:t xml:space="preserve"> an additional 50 people, none of whom are in a commercial radio licence area or urban centre. </w:t>
      </w:r>
    </w:p>
    <w:p w14:paraId="4DFFFB46" w14:textId="77777777" w:rsidR="00FA7C85" w:rsidRPr="00084BC9" w:rsidRDefault="00FA7C85" w:rsidP="00FA7C85">
      <w:pPr>
        <w:pStyle w:val="Heading2"/>
      </w:pPr>
      <w:bookmarkStart w:id="85" w:name="_Toc4057989"/>
      <w:bookmarkStart w:id="86" w:name="_Toc4504358"/>
      <w:r>
        <w:t>S</w:t>
      </w:r>
      <w:r w:rsidRPr="00084BC9">
        <w:t>imulcast period</w:t>
      </w:r>
      <w:bookmarkEnd w:id="85"/>
      <w:bookmarkEnd w:id="86"/>
      <w:r w:rsidRPr="00084BC9">
        <w:t xml:space="preserve"> </w:t>
      </w:r>
    </w:p>
    <w:p w14:paraId="7057782E" w14:textId="77777777" w:rsidR="00FA7C85" w:rsidRDefault="00FA7C85" w:rsidP="00FA7C85">
      <w:r>
        <w:t>We are</w:t>
      </w:r>
      <w:r w:rsidRPr="00084BC9">
        <w:t xml:space="preserve"> proposing </w:t>
      </w:r>
      <w:r>
        <w:t>to require</w:t>
      </w:r>
      <w:r w:rsidRPr="00084BC9">
        <w:t xml:space="preserve"> that </w:t>
      </w:r>
      <w:r>
        <w:t>2XL’s</w:t>
      </w:r>
      <w:r w:rsidRPr="00084BC9">
        <w:t xml:space="preserve"> AM transmitter cease operation </w:t>
      </w:r>
      <w:r>
        <w:t>28 days after the FM transmission commences.</w:t>
      </w:r>
      <w:r w:rsidRPr="00084BC9">
        <w:t xml:space="preserve"> </w:t>
      </w:r>
    </w:p>
    <w:p w14:paraId="66AA6F0D" w14:textId="77777777" w:rsidR="00FA7C85" w:rsidRPr="00084BC9" w:rsidRDefault="00FA7C85" w:rsidP="00FA7C85">
      <w:r>
        <w:t>T</w:t>
      </w:r>
      <w:r w:rsidRPr="00084BC9">
        <w:t>h</w:t>
      </w:r>
      <w:r>
        <w:t>e</w:t>
      </w:r>
      <w:r w:rsidRPr="00084BC9">
        <w:t xml:space="preserve"> </w:t>
      </w:r>
      <w:r>
        <w:t>simulcast period will</w:t>
      </w:r>
      <w:r w:rsidRPr="00084BC9">
        <w:t xml:space="preserve"> </w:t>
      </w:r>
      <w:r>
        <w:t>assist</w:t>
      </w:r>
      <w:r w:rsidRPr="00084BC9">
        <w:t xml:space="preserve"> the licensee to</w:t>
      </w:r>
      <w:r>
        <w:t xml:space="preserve"> </w:t>
      </w:r>
      <w:r w:rsidRPr="00084BC9">
        <w:t xml:space="preserve">inform listeners of the change to its radio service. </w:t>
      </w:r>
    </w:p>
    <w:p w14:paraId="337326C2" w14:textId="77777777" w:rsidR="00FA7C85" w:rsidRPr="00084BC9" w:rsidRDefault="00FA7C85" w:rsidP="00FA7C85">
      <w:pPr>
        <w:pStyle w:val="Heading2"/>
      </w:pPr>
      <w:bookmarkStart w:id="87" w:name="_Toc4057990"/>
      <w:bookmarkStart w:id="88" w:name="_Toc4504359"/>
      <w:r w:rsidRPr="00084BC9">
        <w:t>Preliminary view</w:t>
      </w:r>
      <w:bookmarkEnd w:id="87"/>
      <w:bookmarkEnd w:id="88"/>
    </w:p>
    <w:p w14:paraId="63A29C91" w14:textId="77777777" w:rsidR="00FA7C85" w:rsidRDefault="00FA7C85" w:rsidP="00FA7C85">
      <w:pPr>
        <w:spacing w:after="80"/>
      </w:pPr>
      <w:r>
        <w:t xml:space="preserve">In reaching its preliminary view, the ACMA had regard to all relevant available evidence and had regard to the planning criteria in section 23 of the BSA. </w:t>
      </w:r>
    </w:p>
    <w:p w14:paraId="705D5A70" w14:textId="77777777" w:rsidR="00FA7C85" w:rsidRDefault="00FA7C85" w:rsidP="00FA7C85">
      <w:pPr>
        <w:spacing w:after="80"/>
      </w:pPr>
      <w:r>
        <w:t xml:space="preserve">The section 23 criteria relevant to the AM–FM conversion are outlined in the background to this paper. The ACMA considers that this proposal is consistent with the AM–FM guidance document and is likely to promote the </w:t>
      </w:r>
      <w:r w:rsidRPr="00084BC9">
        <w:t>objects of the BSA</w:t>
      </w:r>
      <w:r>
        <w:t>.</w:t>
      </w:r>
      <w:r w:rsidRPr="00084BC9">
        <w:rPr>
          <w:rStyle w:val="FootnoteReference"/>
        </w:rPr>
        <w:footnoteReference w:id="22"/>
      </w:r>
    </w:p>
    <w:p w14:paraId="2954C6B0" w14:textId="708E82FD" w:rsidR="00FA7C85" w:rsidRDefault="00FA7C85" w:rsidP="00870F53">
      <w:pPr>
        <w:keepNext/>
        <w:keepLines/>
        <w:spacing w:after="80"/>
      </w:pPr>
      <w:r w:rsidRPr="00084BC9">
        <w:lastRenderedPageBreak/>
        <w:t xml:space="preserve">The ACMA has formed the preliminary view that the </w:t>
      </w:r>
      <w:r>
        <w:t xml:space="preserve">proposal for 2XL, being consistent with the AM–FM guidance, is an economic and efficient use of spectrum and </w:t>
      </w:r>
      <w:r w:rsidRPr="00401151">
        <w:t>promotes</w:t>
      </w:r>
      <w:r w:rsidRPr="00084BC9">
        <w:t xml:space="preserve"> the objects of the BSA</w:t>
      </w:r>
      <w:r>
        <w:t>; having regard to the matters listed in section 23 of the BSA, including</w:t>
      </w:r>
      <w:r w:rsidR="00401151">
        <w:t>:</w:t>
      </w:r>
    </w:p>
    <w:p w14:paraId="34570456" w14:textId="77777777" w:rsidR="00FA7C85" w:rsidRPr="00084BC9" w:rsidRDefault="00FA7C85" w:rsidP="00870F53">
      <w:pPr>
        <w:pStyle w:val="ListBullet"/>
      </w:pPr>
      <w:r w:rsidRPr="00084BC9">
        <w:t>relevant demographics and social and economic characteristics (paragraphs 23(a) and (b))</w:t>
      </w:r>
    </w:p>
    <w:p w14:paraId="094E2C24" w14:textId="77777777" w:rsidR="00FA7C85" w:rsidRDefault="00FA7C85" w:rsidP="00870F53">
      <w:pPr>
        <w:pStyle w:val="ListBullet"/>
      </w:pPr>
      <w:r w:rsidRPr="00084BC9">
        <w:t>the number of existing broadcasting services (paragraph 23(c))</w:t>
      </w:r>
    </w:p>
    <w:p w14:paraId="17000CD7" w14:textId="77777777" w:rsidR="00FA7C85" w:rsidRPr="00084BC9" w:rsidRDefault="00FA7C85" w:rsidP="00870F53">
      <w:pPr>
        <w:pStyle w:val="ListBullet"/>
      </w:pPr>
      <w:r w:rsidRPr="00084BC9">
        <w:t>the demand for new services (paragraph 23(c))</w:t>
      </w:r>
    </w:p>
    <w:p w14:paraId="77F94A93" w14:textId="77777777" w:rsidR="00FA7C85" w:rsidRPr="00084BC9" w:rsidRDefault="00FA7C85" w:rsidP="00870F53">
      <w:pPr>
        <w:pStyle w:val="ListBulletLast"/>
      </w:pPr>
      <w:r w:rsidRPr="00084BC9">
        <w:t>the technical restraints relating to the delivery or reception of broadcasting services in the licence area (paragraph 23(e))</w:t>
      </w:r>
    </w:p>
    <w:p w14:paraId="31AEEBA1" w14:textId="77777777" w:rsidR="00FA7C85" w:rsidRPr="00084BC9" w:rsidRDefault="00FA7C85" w:rsidP="00FA7C85">
      <w:pPr>
        <w:pStyle w:val="Heading1"/>
      </w:pPr>
      <w:bookmarkStart w:id="89" w:name="_Toc4057991"/>
      <w:bookmarkStart w:id="90" w:name="_Toc4504360"/>
      <w:r w:rsidRPr="00084BC9">
        <w:lastRenderedPageBreak/>
        <w:t xml:space="preserve">Preliminary view </w:t>
      </w:r>
      <w:r>
        <w:t>4</w:t>
      </w:r>
      <w:r w:rsidRPr="00084BC9">
        <w:t>: Community radio—</w:t>
      </w:r>
      <w:r>
        <w:t>Cooma</w:t>
      </w:r>
      <w:r w:rsidRPr="00084BC9">
        <w:t xml:space="preserve"> LAP</w:t>
      </w:r>
      <w:bookmarkEnd w:id="89"/>
      <w:bookmarkEnd w:id="90"/>
      <w:r w:rsidRPr="00084BC9">
        <w:t xml:space="preserve"> </w:t>
      </w:r>
    </w:p>
    <w:p w14:paraId="1E924DA4" w14:textId="77777777" w:rsidR="00FA7C85" w:rsidRPr="00084BC9" w:rsidRDefault="00FA7C85" w:rsidP="00FA7C85">
      <w:pPr>
        <w:pStyle w:val="Heading2"/>
      </w:pPr>
      <w:bookmarkStart w:id="91" w:name="_Toc4057992"/>
      <w:bookmarkStart w:id="92" w:name="_Toc4504361"/>
      <w:r w:rsidRPr="00084BC9">
        <w:t>Summary</w:t>
      </w:r>
      <w:bookmarkEnd w:id="91"/>
      <w:bookmarkEnd w:id="92"/>
    </w:p>
    <w:p w14:paraId="79732CE1" w14:textId="22077EC7" w:rsidR="00FA7C85" w:rsidRPr="00084BC9" w:rsidRDefault="00FA7C85" w:rsidP="00870F53">
      <w:pPr>
        <w:spacing w:after="80"/>
      </w:pPr>
      <w:r w:rsidRPr="00084BC9">
        <w:t xml:space="preserve">In the </w:t>
      </w:r>
      <w:r>
        <w:t>Cooma</w:t>
      </w:r>
      <w:r w:rsidRPr="00084BC9">
        <w:t xml:space="preserve"> LAP, the ACMA proposes to</w:t>
      </w:r>
      <w:r w:rsidR="00F739A8">
        <w:t xml:space="preserve"> </w:t>
      </w:r>
      <w:r w:rsidRPr="00084BC9">
        <w:t xml:space="preserve">vary the technical specification for an FM transmitter for the </w:t>
      </w:r>
      <w:r>
        <w:t>2MNO</w:t>
      </w:r>
      <w:r>
        <w:rPr>
          <w:rStyle w:val="FootnoteReference"/>
        </w:rPr>
        <w:footnoteReference w:id="23"/>
      </w:r>
      <w:r w:rsidRPr="00084BC9">
        <w:t xml:space="preserve"> community radio broadcasting </w:t>
      </w:r>
      <w:r w:rsidRPr="00F00789">
        <w:t>service</w:t>
      </w:r>
      <w:r w:rsidRPr="00084BC9">
        <w:t xml:space="preserve"> that is currently planned on the frequency 9</w:t>
      </w:r>
      <w:r>
        <w:t>0</w:t>
      </w:r>
      <w:r w:rsidRPr="00084BC9">
        <w:t>.</w:t>
      </w:r>
      <w:r>
        <w:t>5</w:t>
      </w:r>
      <w:r w:rsidRPr="00084BC9">
        <w:t xml:space="preserve"> MHz within the </w:t>
      </w:r>
      <w:r>
        <w:t>Cooma</w:t>
      </w:r>
      <w:r w:rsidRPr="00084BC9">
        <w:t xml:space="preserve"> RA</w:t>
      </w:r>
      <w:r>
        <w:t>2</w:t>
      </w:r>
      <w:r w:rsidRPr="00084BC9">
        <w:rPr>
          <w:b/>
        </w:rPr>
        <w:t xml:space="preserve"> </w:t>
      </w:r>
      <w:r w:rsidRPr="00084BC9">
        <w:t xml:space="preserve">licence area to serve the </w:t>
      </w:r>
      <w:r>
        <w:t>Cooma Town</w:t>
      </w:r>
      <w:r w:rsidRPr="00084BC9">
        <w:t xml:space="preserve"> area so that its maximum ERP is increased to </w:t>
      </w:r>
      <w:r>
        <w:t>150</w:t>
      </w:r>
      <w:r w:rsidRPr="00084BC9">
        <w:t xml:space="preserve"> W (see </w:t>
      </w:r>
      <w:hyperlink w:anchor="C_C3" w:history="1">
        <w:r w:rsidRPr="00217A70">
          <w:rPr>
            <w:rStyle w:val="Hyperlink"/>
          </w:rPr>
          <w:t>Appendix C at C3</w:t>
        </w:r>
      </w:hyperlink>
      <w:r w:rsidRPr="00084BC9">
        <w:t>)</w:t>
      </w:r>
      <w:r>
        <w:t>.</w:t>
      </w:r>
    </w:p>
    <w:p w14:paraId="528DBAAF" w14:textId="77777777" w:rsidR="00FA7C85" w:rsidRPr="00084BC9" w:rsidRDefault="00FA7C85" w:rsidP="00FA7C85">
      <w:pPr>
        <w:pStyle w:val="Heading2"/>
      </w:pPr>
      <w:bookmarkStart w:id="93" w:name="_Toc4057993"/>
      <w:bookmarkStart w:id="94" w:name="_Toc4504362"/>
      <w:r w:rsidRPr="00084BC9">
        <w:t>Background</w:t>
      </w:r>
      <w:bookmarkEnd w:id="93"/>
      <w:bookmarkEnd w:id="94"/>
    </w:p>
    <w:p w14:paraId="223FAAA9" w14:textId="77777777" w:rsidR="00FA7C85" w:rsidRPr="00084BC9" w:rsidRDefault="00FA7C85" w:rsidP="00FA7C85">
      <w:r>
        <w:t>Monaro Community Radio FM</w:t>
      </w:r>
      <w:r w:rsidRPr="00084BC9">
        <w:t xml:space="preserve"> Inc is the licensee of the </w:t>
      </w:r>
      <w:r>
        <w:t>2MNO</w:t>
      </w:r>
      <w:r w:rsidRPr="00084BC9">
        <w:t xml:space="preserve"> (‘</w:t>
      </w:r>
      <w:r>
        <w:t>Monaro</w:t>
      </w:r>
      <w:r w:rsidRPr="00084BC9">
        <w:t xml:space="preserve"> FM’) community radio broadcasting service that operates in the </w:t>
      </w:r>
      <w:r>
        <w:t>Cooma RA2</w:t>
      </w:r>
      <w:r w:rsidRPr="00084BC9">
        <w:t xml:space="preserve"> licence area planned within the </w:t>
      </w:r>
      <w:r>
        <w:t>Cooma</w:t>
      </w:r>
      <w:r w:rsidRPr="00084BC9">
        <w:t xml:space="preserve"> LAP. </w:t>
      </w:r>
      <w:r>
        <w:t>Cooma RA2</w:t>
      </w:r>
      <w:r w:rsidRPr="00084BC9">
        <w:t xml:space="preserve"> is a licence area that is </w:t>
      </w:r>
      <w:r>
        <w:t>in New South Wales, south-east of Canberra. Most of the Cooma RA2 licence area overlaps with the Cooma RA1 licence area.</w:t>
      </w:r>
      <w:r w:rsidRPr="00084BC9">
        <w:t xml:space="preserve"> </w:t>
      </w:r>
      <w:r>
        <w:t>Cooma RA2 includes the areas of Cooma, Jindabyne, Berridale, Springfield, Bemboka and Bombala. The licence area had a population of 13,690 at the 2016 census. The Monaro</w:t>
      </w:r>
      <w:r w:rsidRPr="00084BC9">
        <w:t xml:space="preserve"> FM community radio broadcasting service is the only service planned in </w:t>
      </w:r>
      <w:r>
        <w:t>Cooma</w:t>
      </w:r>
      <w:r w:rsidRPr="00084BC9">
        <w:t xml:space="preserve"> RA</w:t>
      </w:r>
      <w:r>
        <w:t>2 and operates transmitters for Monaro (Emerald Hill), Jindabyne, Bombala and Cooma.</w:t>
      </w:r>
    </w:p>
    <w:p w14:paraId="7F82DC20" w14:textId="77777777" w:rsidR="00FA7C85" w:rsidRPr="00084BC9" w:rsidRDefault="00FA7C85" w:rsidP="00FA7C85">
      <w:r>
        <w:t>The 2MNO Cooma transmitter currently operates from Binalong Street, Cooma. The licensee has requested an increase in ERP from 50 W to 150 W, to improve coverage of Cooma.</w:t>
      </w:r>
    </w:p>
    <w:p w14:paraId="5A43A372" w14:textId="77777777" w:rsidR="00FA7C85" w:rsidRPr="00084BC9" w:rsidRDefault="00FA7C85" w:rsidP="00FA7C85">
      <w:pPr>
        <w:pStyle w:val="Heading2"/>
      </w:pPr>
      <w:bookmarkStart w:id="95" w:name="_Toc4057994"/>
      <w:bookmarkStart w:id="96" w:name="_Toc4504363"/>
      <w:r w:rsidRPr="00A75F3D">
        <w:t>Coverage analysis</w:t>
      </w:r>
      <w:bookmarkEnd w:id="95"/>
      <w:bookmarkEnd w:id="96"/>
      <w:r w:rsidRPr="00084BC9">
        <w:t xml:space="preserve"> </w:t>
      </w:r>
    </w:p>
    <w:p w14:paraId="6FE234F0" w14:textId="77777777" w:rsidR="00FA7C85" w:rsidRPr="00084BC9" w:rsidRDefault="00FA7C85" w:rsidP="00FA7C85">
      <w:pPr>
        <w:pStyle w:val="Heading3"/>
      </w:pPr>
      <w:bookmarkStart w:id="97" w:name="_Toc4504364"/>
      <w:r w:rsidRPr="00084BC9">
        <w:t>Coverage difference as a result of the proposed increase in power</w:t>
      </w:r>
      <w:bookmarkEnd w:id="97"/>
    </w:p>
    <w:p w14:paraId="5415C3F0" w14:textId="77777777" w:rsidR="00FA7C85" w:rsidRPr="00084BC9" w:rsidRDefault="00FA7C85" w:rsidP="00FA7C85">
      <w:r w:rsidRPr="00084BC9">
        <w:t>Currently</w:t>
      </w:r>
      <w:r>
        <w:t xml:space="preserve"> the LAP-planned site is ‘Telstra Site Radio Hill off Polo Flat Rd Cooma’. We have assessed the increase in ERP from this site.</w:t>
      </w:r>
    </w:p>
    <w:p w14:paraId="620AA5A1" w14:textId="77777777" w:rsidR="00FA7C85" w:rsidRDefault="00FA7C85" w:rsidP="00FA7C85">
      <w:r>
        <w:t>Currently, the LAP-planned site specification covers a population of between 6,360 and 6,580. The proposed specification is predicted to cover a population of between 6,570 and 6,710, or an increase of approximately 2 to 3 per cent in population coverage.</w:t>
      </w:r>
    </w:p>
    <w:p w14:paraId="4D80EA5A" w14:textId="77777777" w:rsidR="00FA7C85" w:rsidRDefault="00FA7C85" w:rsidP="00FA7C85">
      <w:r>
        <w:t>When assessing the Binalong Street site with its current maximum ERP of 50 W, it covers a population of between 2,970 and 5,100. If this ERP were increased to 150 W, the coverage is predicted to increase to between 4,430 and 6,050, or an increase of approximately 18.5 to 49 per cent in population coverage.</w:t>
      </w:r>
    </w:p>
    <w:p w14:paraId="65AB68DE" w14:textId="77777777" w:rsidR="00FA7C85" w:rsidRPr="00084BC9" w:rsidRDefault="00FA7C85" w:rsidP="00FA7C85">
      <w:pPr>
        <w:pStyle w:val="Heading2"/>
      </w:pPr>
      <w:bookmarkStart w:id="98" w:name="_Toc4057995"/>
      <w:bookmarkStart w:id="99" w:name="_Toc4504365"/>
      <w:r>
        <w:t>Interference and overspill assessment</w:t>
      </w:r>
      <w:bookmarkEnd w:id="98"/>
      <w:bookmarkEnd w:id="99"/>
    </w:p>
    <w:p w14:paraId="7BE2F53F" w14:textId="77777777" w:rsidR="00FA7C85" w:rsidRPr="00084BC9" w:rsidRDefault="00FA7C85" w:rsidP="00FA7C85">
      <w:r>
        <w:t xml:space="preserve">There is no signal overspill from the proposed LAP specification to any neighbouring community licence areas. There is a low risk of interference to the 2PNN Bega/Cooma service (90.5 MHz). </w:t>
      </w:r>
    </w:p>
    <w:p w14:paraId="4CE7619B" w14:textId="77777777" w:rsidR="00FA7C85" w:rsidRDefault="00FA7C85" w:rsidP="00FA7C85">
      <w:pPr>
        <w:pStyle w:val="Heading2"/>
      </w:pPr>
      <w:bookmarkStart w:id="100" w:name="_Toc4057996"/>
      <w:bookmarkStart w:id="101" w:name="_Toc4504366"/>
      <w:r w:rsidRPr="00084BC9">
        <w:lastRenderedPageBreak/>
        <w:t>Preliminary view</w:t>
      </w:r>
      <w:bookmarkEnd w:id="100"/>
      <w:bookmarkEnd w:id="101"/>
      <w:r w:rsidRPr="00084BC9">
        <w:t xml:space="preserve"> </w:t>
      </w:r>
    </w:p>
    <w:p w14:paraId="63984A8D" w14:textId="77777777" w:rsidR="00FA7C85" w:rsidRDefault="00FA7C85" w:rsidP="00FA7C85">
      <w:pPr>
        <w:spacing w:after="80"/>
      </w:pPr>
      <w:r>
        <w:t xml:space="preserve">In reaching its preliminary view, the ACMA had regard to all relevant available evidence and the planning criteria in section 23 of the BSA. </w:t>
      </w:r>
    </w:p>
    <w:p w14:paraId="5D7AEB54" w14:textId="2E994E52" w:rsidR="00FA7C85" w:rsidRPr="00084BC9" w:rsidRDefault="00FA7C85" w:rsidP="00870F53">
      <w:pPr>
        <w:spacing w:after="80"/>
      </w:pPr>
      <w:r>
        <w:t>The ACMA has formed the preliminary view that</w:t>
      </w:r>
      <w:r w:rsidR="00724512">
        <w:t xml:space="preserve"> </w:t>
      </w:r>
      <w:r>
        <w:t xml:space="preserve">the proposal for 2MNO is an economic and efficient use of spectrum and is likely to </w:t>
      </w:r>
      <w:r w:rsidRPr="00084BC9">
        <w:t>promote the objects of the BSA</w:t>
      </w:r>
      <w:r>
        <w:t xml:space="preserve">, having regard to </w:t>
      </w:r>
      <w:r w:rsidRPr="00084BC9">
        <w:t>the matters listed in section 23 of the BSA, including:</w:t>
      </w:r>
    </w:p>
    <w:p w14:paraId="4FA2EF80" w14:textId="77777777" w:rsidR="00FA7C85" w:rsidRDefault="00FA7C85" w:rsidP="00870F53">
      <w:pPr>
        <w:pStyle w:val="ListBullet"/>
      </w:pPr>
      <w:r w:rsidRPr="00084BC9">
        <w:t>relevant demographics and social and economic characteristics (paragraphs 23(a) and (b))</w:t>
      </w:r>
    </w:p>
    <w:p w14:paraId="38CAD040" w14:textId="77777777" w:rsidR="00FA7C85" w:rsidRDefault="00FA7C85" w:rsidP="00870F53">
      <w:pPr>
        <w:pStyle w:val="ListBulletLast"/>
      </w:pPr>
      <w:r w:rsidRPr="00084BC9">
        <w:t>the technical restraints relating to the delivery or reception of broadcasting services in the</w:t>
      </w:r>
      <w:r>
        <w:t xml:space="preserve"> licence area (paragraph 23(e)).</w:t>
      </w:r>
    </w:p>
    <w:p w14:paraId="57A3FD6B" w14:textId="77777777" w:rsidR="00FA7C85" w:rsidRPr="00084BC9" w:rsidRDefault="00FA7C85" w:rsidP="00FA7C85">
      <w:pPr>
        <w:pStyle w:val="Heading1"/>
      </w:pPr>
      <w:bookmarkStart w:id="102" w:name="_Toc4057997"/>
      <w:bookmarkStart w:id="103" w:name="_Toc4504367"/>
      <w:r w:rsidRPr="00084BC9">
        <w:lastRenderedPageBreak/>
        <w:t xml:space="preserve">Preliminary view </w:t>
      </w:r>
      <w:r>
        <w:t>5</w:t>
      </w:r>
      <w:r w:rsidRPr="00084BC9">
        <w:t>: Commercial radio—</w:t>
      </w:r>
      <w:r>
        <w:t>Goulburn</w:t>
      </w:r>
      <w:r w:rsidRPr="00084BC9">
        <w:t xml:space="preserve"> LAP</w:t>
      </w:r>
      <w:bookmarkEnd w:id="102"/>
      <w:bookmarkEnd w:id="103"/>
    </w:p>
    <w:p w14:paraId="493DC75D" w14:textId="77777777" w:rsidR="00FA7C85" w:rsidRPr="00084BC9" w:rsidRDefault="00FA7C85" w:rsidP="00FA7C85">
      <w:pPr>
        <w:pStyle w:val="Heading2"/>
      </w:pPr>
      <w:bookmarkStart w:id="104" w:name="_Toc4057998"/>
      <w:bookmarkStart w:id="105" w:name="_Toc4504368"/>
      <w:r w:rsidRPr="00084BC9">
        <w:t>Summary</w:t>
      </w:r>
      <w:bookmarkEnd w:id="104"/>
      <w:bookmarkEnd w:id="105"/>
    </w:p>
    <w:p w14:paraId="62161E4A" w14:textId="77777777" w:rsidR="00FA7C85" w:rsidRDefault="00FA7C85" w:rsidP="00FA7C85">
      <w:pPr>
        <w:spacing w:after="80"/>
      </w:pPr>
      <w:r w:rsidRPr="00084BC9">
        <w:t xml:space="preserve">In the </w:t>
      </w:r>
      <w:r>
        <w:t>Goulburn</w:t>
      </w:r>
      <w:r w:rsidRPr="00084BC9">
        <w:t xml:space="preserve"> LAP, the ACMA proposes to:</w:t>
      </w:r>
    </w:p>
    <w:p w14:paraId="0594DF1E" w14:textId="77777777" w:rsidR="00FA7C85" w:rsidRPr="00724512" w:rsidRDefault="00FA7C85" w:rsidP="00724512">
      <w:pPr>
        <w:pStyle w:val="ListBullet"/>
      </w:pPr>
      <w:r>
        <w:t xml:space="preserve">make spectrum available </w:t>
      </w:r>
      <w:r w:rsidRPr="00084BC9">
        <w:t xml:space="preserve">to serve the </w:t>
      </w:r>
      <w:r>
        <w:t>Goulburn</w:t>
      </w:r>
      <w:r w:rsidRPr="00084BC9">
        <w:t xml:space="preserve"> area </w:t>
      </w:r>
      <w:r>
        <w:t xml:space="preserve">and </w:t>
      </w:r>
      <w:r w:rsidRPr="00084BC9">
        <w:t xml:space="preserve">insert a new technical specification for an FM transmitter for the </w:t>
      </w:r>
      <w:r>
        <w:t>2GN</w:t>
      </w:r>
      <w:r>
        <w:rPr>
          <w:rStyle w:val="FootnoteReference"/>
        </w:rPr>
        <w:footnoteReference w:id="24"/>
      </w:r>
      <w:r w:rsidRPr="00084BC9">
        <w:t xml:space="preserve"> commercial radio broadcasting service that is currently planned on the frequency </w:t>
      </w:r>
      <w:r>
        <w:t>1368</w:t>
      </w:r>
      <w:r w:rsidRPr="00084BC9">
        <w:t xml:space="preserve"> kHz within the </w:t>
      </w:r>
      <w:r>
        <w:t>Goulburn</w:t>
      </w:r>
      <w:r w:rsidRPr="00084BC9">
        <w:t xml:space="preserve"> RA1</w:t>
      </w:r>
      <w:r w:rsidRPr="00084BC9">
        <w:rPr>
          <w:b/>
        </w:rPr>
        <w:t xml:space="preserve"> </w:t>
      </w:r>
      <w:r w:rsidRPr="00084BC9">
        <w:t xml:space="preserve">licence area. </w:t>
      </w:r>
      <w:r w:rsidRPr="00724512">
        <w:t xml:space="preserve">The proposed technical specification would permit the new FM transmitter to operate on the frequency of 107.7 MHz at 35 kW maximum effective radiated power (ERP), with a directional (DA) radiation pattern and a maximum antenna height of 25 metres (see </w:t>
      </w:r>
      <w:hyperlink w:anchor="_D1_Proposed_Technical" w:history="1">
        <w:r w:rsidRPr="00724512">
          <w:rPr>
            <w:rStyle w:val="Hyperlink"/>
            <w:color w:val="auto"/>
            <w:u w:val="none"/>
          </w:rPr>
          <w:t>Appendix D at D1</w:t>
        </w:r>
      </w:hyperlink>
      <w:r w:rsidRPr="00724512">
        <w:t>)</w:t>
      </w:r>
    </w:p>
    <w:p w14:paraId="3B403A65" w14:textId="77777777" w:rsidR="00FA7C85" w:rsidRPr="00724512" w:rsidRDefault="00FA7C85" w:rsidP="00870F53">
      <w:pPr>
        <w:pStyle w:val="ListBulletLast"/>
      </w:pPr>
      <w:r w:rsidRPr="00724512">
        <w:t>vary the existing 2GN AM technical specification such that it ceases to have effect 28 days after a service commences using the 2GN FM technical specification.</w:t>
      </w:r>
    </w:p>
    <w:p w14:paraId="2A0D0CE2" w14:textId="77777777" w:rsidR="00FA7C85" w:rsidRPr="00724512" w:rsidRDefault="00FA7C85" w:rsidP="00870F53">
      <w:pPr>
        <w:spacing w:after="80"/>
      </w:pPr>
      <w:r w:rsidRPr="00724512">
        <w:t>We also propose to:</w:t>
      </w:r>
    </w:p>
    <w:p w14:paraId="51B40BEC" w14:textId="77777777" w:rsidR="00FA7C85" w:rsidRDefault="00FA7C85" w:rsidP="00724512">
      <w:pPr>
        <w:pStyle w:val="ListBullet"/>
      </w:pPr>
      <w:r w:rsidRPr="00724512">
        <w:t>vary the technical specifications and change the frequency for the national ABCRN broadcasting service that currently operates on 107.7 MHz in Crookwell to 104.5 MHz, so as to mitigate the effect of interference of the proposed converted 2GN FM service (see</w:t>
      </w:r>
      <w:r>
        <w:t xml:space="preserve"> </w:t>
      </w:r>
      <w:hyperlink w:anchor="D_D2" w:history="1">
        <w:r w:rsidRPr="00894304">
          <w:rPr>
            <w:rStyle w:val="Hyperlink"/>
          </w:rPr>
          <w:t>Appendix D at D2</w:t>
        </w:r>
      </w:hyperlink>
      <w:r w:rsidRPr="00F626A2">
        <w:t>)</w:t>
      </w:r>
      <w:r>
        <w:t xml:space="preserve"> </w:t>
      </w:r>
    </w:p>
    <w:p w14:paraId="033A4411" w14:textId="77777777" w:rsidR="00FA7C85" w:rsidRDefault="00FA7C85" w:rsidP="00724512">
      <w:pPr>
        <w:pStyle w:val="ListBulletLast"/>
      </w:pPr>
      <w:r>
        <w:t>vary the technical specifications and change the frequencies for unimplemented FM transmitters planned for the Goulburn RA1 2GN and 2SNO commercial radio broadcasting services, to service the Braidwood area. The available frequencies for 2GN and 2SNO</w:t>
      </w:r>
      <w:r>
        <w:rPr>
          <w:rStyle w:val="FootnoteReference"/>
        </w:rPr>
        <w:footnoteReference w:id="25"/>
      </w:r>
      <w:r>
        <w:t xml:space="preserve"> will become 95.3 and 93.1 MHz respectively</w:t>
      </w:r>
      <w:r w:rsidRPr="0091361D">
        <w:t xml:space="preserve"> </w:t>
      </w:r>
      <w:r>
        <w:t xml:space="preserve">(see </w:t>
      </w:r>
      <w:hyperlink w:anchor="_D4_Proposed_Technical" w:history="1">
        <w:r>
          <w:t xml:space="preserve">Appendix D at </w:t>
        </w:r>
        <w:r w:rsidRPr="00256AA7">
          <w:rPr>
            <w:rStyle w:val="Hyperlink"/>
          </w:rPr>
          <w:t>D3</w:t>
        </w:r>
        <w:r>
          <w:t xml:space="preserve"> and </w:t>
        </w:r>
        <w:r w:rsidRPr="00256AA7">
          <w:rPr>
            <w:rStyle w:val="Hyperlink"/>
          </w:rPr>
          <w:t>D4)</w:t>
        </w:r>
      </w:hyperlink>
      <w:r>
        <w:t>.</w:t>
      </w:r>
    </w:p>
    <w:p w14:paraId="6D51DFCB" w14:textId="77777777" w:rsidR="00FA7C85" w:rsidRPr="00084BC9" w:rsidRDefault="00FA7C85" w:rsidP="00FA7C85">
      <w:pPr>
        <w:pStyle w:val="Heading2"/>
      </w:pPr>
      <w:bookmarkStart w:id="106" w:name="_Toc4057999"/>
      <w:bookmarkStart w:id="107" w:name="_Toc4504369"/>
      <w:r w:rsidRPr="00084BC9">
        <w:t>Background</w:t>
      </w:r>
      <w:bookmarkEnd w:id="106"/>
      <w:bookmarkEnd w:id="107"/>
    </w:p>
    <w:p w14:paraId="7903619C" w14:textId="77777777" w:rsidR="00FA7C85" w:rsidRPr="00084BC9" w:rsidRDefault="00FA7C85" w:rsidP="00FA7C85">
      <w:r>
        <w:t>Goulburn</w:t>
      </w:r>
      <w:r w:rsidRPr="00084BC9">
        <w:t xml:space="preserve"> is a </w:t>
      </w:r>
      <w:r>
        <w:t>regional city</w:t>
      </w:r>
      <w:r w:rsidRPr="00084BC9">
        <w:t xml:space="preserve"> located in the </w:t>
      </w:r>
      <w:r>
        <w:t>Southern Tablelands of New South Wales</w:t>
      </w:r>
      <w:r w:rsidRPr="00084BC9">
        <w:t xml:space="preserve">, approximately </w:t>
      </w:r>
      <w:r>
        <w:t>195</w:t>
      </w:r>
      <w:r w:rsidRPr="00084BC9">
        <w:t xml:space="preserve"> km </w:t>
      </w:r>
      <w:r>
        <w:t>south-west</w:t>
      </w:r>
      <w:r w:rsidRPr="00084BC9">
        <w:t xml:space="preserve"> of </w:t>
      </w:r>
      <w:r>
        <w:t>Sydney and 90 km north-east of Canberra</w:t>
      </w:r>
      <w:r w:rsidRPr="00084BC9">
        <w:t>.</w:t>
      </w:r>
      <w:r>
        <w:t xml:space="preserve"> </w:t>
      </w:r>
      <w:r w:rsidRPr="00084BC9">
        <w:t xml:space="preserve">It has a population of approximately </w:t>
      </w:r>
      <w:r w:rsidRPr="00A87A92">
        <w:t>22,890</w:t>
      </w:r>
      <w:r w:rsidRPr="00084BC9">
        <w:t>.</w:t>
      </w:r>
    </w:p>
    <w:p w14:paraId="11C49FFA" w14:textId="77777777" w:rsidR="00FA7C85" w:rsidRPr="00084BC9" w:rsidRDefault="00FA7C85" w:rsidP="00FA7C85">
      <w:r w:rsidRPr="00084BC9">
        <w:t xml:space="preserve">The </w:t>
      </w:r>
      <w:r>
        <w:t>Goulburn</w:t>
      </w:r>
      <w:r w:rsidRPr="00084BC9">
        <w:t xml:space="preserve"> RA1 licence area population is 4</w:t>
      </w:r>
      <w:r>
        <w:t>2</w:t>
      </w:r>
      <w:r w:rsidRPr="00084BC9">
        <w:t>,</w:t>
      </w:r>
      <w:r>
        <w:t>050</w:t>
      </w:r>
      <w:r w:rsidRPr="00084BC9">
        <w:t>.</w:t>
      </w:r>
      <w:r w:rsidRPr="00084BC9">
        <w:rPr>
          <w:rStyle w:val="FootnoteReference"/>
        </w:rPr>
        <w:footnoteReference w:id="26"/>
      </w:r>
      <w:r w:rsidRPr="00084BC9">
        <w:t xml:space="preserve"> In addition to </w:t>
      </w:r>
      <w:r>
        <w:t>Goulburn</w:t>
      </w:r>
      <w:r w:rsidRPr="00084BC9">
        <w:t xml:space="preserve">, the licence area also includes the </w:t>
      </w:r>
      <w:r>
        <w:t xml:space="preserve">areas of </w:t>
      </w:r>
      <w:proofErr w:type="spellStart"/>
      <w:r>
        <w:t>Grabine</w:t>
      </w:r>
      <w:proofErr w:type="spellEnd"/>
      <w:r>
        <w:t xml:space="preserve">, Tuena, Peelwood, Narrawa, Crookwell, </w:t>
      </w:r>
      <w:proofErr w:type="spellStart"/>
      <w:r>
        <w:t>Bevendale</w:t>
      </w:r>
      <w:proofErr w:type="spellEnd"/>
      <w:r>
        <w:t xml:space="preserve">, </w:t>
      </w:r>
      <w:proofErr w:type="spellStart"/>
      <w:r>
        <w:t>Currawang</w:t>
      </w:r>
      <w:proofErr w:type="spellEnd"/>
      <w:r>
        <w:t xml:space="preserve">, </w:t>
      </w:r>
      <w:proofErr w:type="spellStart"/>
      <w:r>
        <w:t>Manar</w:t>
      </w:r>
      <w:proofErr w:type="spellEnd"/>
      <w:r>
        <w:t>, Braidwood, Majors Creek, Mongarlowe, Reidsdale, Nerriga and Carrick.</w:t>
      </w:r>
      <w:r w:rsidRPr="00084BC9">
        <w:t xml:space="preserve"> The </w:t>
      </w:r>
      <w:r>
        <w:t>Goulburn</w:t>
      </w:r>
      <w:r w:rsidRPr="00084BC9">
        <w:t xml:space="preserve"> RA1 licence area</w:t>
      </w:r>
      <w:r>
        <w:t xml:space="preserve"> overlaps with the Bega RA1 and Canberra RA1 commercial radio licence areas and</w:t>
      </w:r>
      <w:r w:rsidRPr="00084BC9">
        <w:t xml:space="preserve"> is adjacent to the </w:t>
      </w:r>
      <w:r>
        <w:t>Nowra</w:t>
      </w:r>
      <w:r w:rsidRPr="00084BC9">
        <w:t xml:space="preserve"> RA1 commercial radio licence area. </w:t>
      </w:r>
    </w:p>
    <w:p w14:paraId="3F39E880" w14:textId="77777777" w:rsidR="00FA7C85" w:rsidRDefault="00FA7C85" w:rsidP="00870F53">
      <w:pPr>
        <w:keepNext/>
        <w:keepLines/>
      </w:pPr>
      <w:r w:rsidRPr="00084BC9">
        <w:lastRenderedPageBreak/>
        <w:t xml:space="preserve">The two commercial radio broadcasting services planned for the </w:t>
      </w:r>
      <w:r>
        <w:t>Goulburn</w:t>
      </w:r>
      <w:r w:rsidRPr="00084BC9">
        <w:t xml:space="preserve"> RA1 licence area are licensed to Radio </w:t>
      </w:r>
      <w:r>
        <w:t>Goulburn</w:t>
      </w:r>
      <w:r w:rsidRPr="00084BC9">
        <w:t xml:space="preserve"> Pty Ltd (Radio </w:t>
      </w:r>
      <w:r>
        <w:t>Goulburn</w:t>
      </w:r>
      <w:r w:rsidRPr="00084BC9">
        <w:t>).</w:t>
      </w:r>
      <w:r w:rsidRPr="00084BC9">
        <w:rPr>
          <w:rStyle w:val="FootnoteReference"/>
        </w:rPr>
        <w:footnoteReference w:id="27"/>
      </w:r>
      <w:r w:rsidRPr="00084BC9">
        <w:t xml:space="preserve"> The AM transmitter for the commercial radio broadcasting service</w:t>
      </w:r>
      <w:r>
        <w:t xml:space="preserve"> 2GN</w:t>
      </w:r>
      <w:r w:rsidRPr="00084BC9">
        <w:t xml:space="preserve">, is planned to operate on the frequency </w:t>
      </w:r>
      <w:r>
        <w:t>1368</w:t>
      </w:r>
      <w:r w:rsidRPr="00084BC9">
        <w:t xml:space="preserve"> kHz, with a maximum CMF of </w:t>
      </w:r>
      <w:r>
        <w:t>44</w:t>
      </w:r>
      <w:r w:rsidRPr="00084BC9">
        <w:t>0 V from the transmitter site: ‘</w:t>
      </w:r>
      <w:r>
        <w:t>River</w:t>
      </w:r>
      <w:r w:rsidRPr="00084BC9">
        <w:t xml:space="preserve"> St </w:t>
      </w:r>
      <w:r>
        <w:t>Goulburn</w:t>
      </w:r>
      <w:r w:rsidRPr="00084BC9">
        <w:t>’ with an omni-directional radiation pattern.</w:t>
      </w:r>
      <w:r>
        <w:t xml:space="preserve"> 2GN also has planned in-fill transmitters in the Braidwood and Crookwell areas. Only the Crookwell in-fill transmitter is currently operating.</w:t>
      </w:r>
    </w:p>
    <w:p w14:paraId="2B99568F" w14:textId="77777777" w:rsidR="00FA7C85" w:rsidRDefault="00FA7C85" w:rsidP="00724512">
      <w:pPr>
        <w:spacing w:after="80"/>
      </w:pPr>
      <w:r w:rsidRPr="00084BC9">
        <w:t>The transmitter for the section 39 commercial radio broadcasting service ‘</w:t>
      </w:r>
      <w:r>
        <w:t>Eagle 93.5</w:t>
      </w:r>
      <w:r w:rsidRPr="00084BC9">
        <w:t>’ (</w:t>
      </w:r>
      <w:r>
        <w:t>2SNO</w:t>
      </w:r>
      <w:r w:rsidRPr="00084BC9">
        <w:t xml:space="preserve">) is planned in the </w:t>
      </w:r>
      <w:r>
        <w:t>Goulburn</w:t>
      </w:r>
      <w:r w:rsidRPr="00084BC9">
        <w:t xml:space="preserve"> RA1 licence area to operate</w:t>
      </w:r>
      <w:r>
        <w:t>:</w:t>
      </w:r>
    </w:p>
    <w:p w14:paraId="349A808B" w14:textId="4A5E6EC3" w:rsidR="00FA7C85" w:rsidRDefault="00FA7C85" w:rsidP="00724512">
      <w:pPr>
        <w:pStyle w:val="ListBullet"/>
      </w:pPr>
      <w:r w:rsidRPr="00084BC9">
        <w:t xml:space="preserve">on the FM frequency </w:t>
      </w:r>
      <w:r>
        <w:t>93.5</w:t>
      </w:r>
      <w:r w:rsidRPr="00084BC9">
        <w:t xml:space="preserve"> MHz, with a maximum ERP of </w:t>
      </w:r>
      <w:r>
        <w:t>40</w:t>
      </w:r>
      <w:r w:rsidRPr="00084BC9">
        <w:t xml:space="preserve"> kW from the nominal location ‘</w:t>
      </w:r>
      <w:r w:rsidRPr="00711C1C">
        <w:rPr>
          <w:rFonts w:eastAsia="MS Mincho"/>
        </w:rPr>
        <w:t xml:space="preserve">Radio Goulburn Broadcast Tower </w:t>
      </w:r>
      <w:r>
        <w:rPr>
          <w:rFonts w:eastAsia="MS Mincho"/>
        </w:rPr>
        <w:t xml:space="preserve">Mt </w:t>
      </w:r>
      <w:proofErr w:type="spellStart"/>
      <w:r>
        <w:rPr>
          <w:rFonts w:eastAsia="MS Mincho"/>
        </w:rPr>
        <w:t>Gray</w:t>
      </w:r>
      <w:proofErr w:type="spellEnd"/>
      <w:r>
        <w:rPr>
          <w:rFonts w:eastAsia="MS Mincho"/>
        </w:rPr>
        <w:t>’</w:t>
      </w:r>
      <w:r w:rsidRPr="00084BC9">
        <w:t>, with a</w:t>
      </w:r>
      <w:r>
        <w:t>n</w:t>
      </w:r>
      <w:r w:rsidRPr="00084BC9">
        <w:t xml:space="preserve"> </w:t>
      </w:r>
      <w:r>
        <w:t>OD</w:t>
      </w:r>
      <w:r w:rsidRPr="00084BC9">
        <w:t xml:space="preserve"> radiation pattern.</w:t>
      </w:r>
      <w:r>
        <w:t xml:space="preserve"> </w:t>
      </w:r>
    </w:p>
    <w:p w14:paraId="5462C621" w14:textId="77777777" w:rsidR="00FA7C85" w:rsidRDefault="00FA7C85" w:rsidP="00724512">
      <w:pPr>
        <w:pStyle w:val="ListBulletLast"/>
      </w:pPr>
      <w:r>
        <w:t>this service also has planned in-fill transmitters in the Braidwood and Crookwell areas. Only the Crookwell in-fill transmitter is currently operating.</w:t>
      </w:r>
    </w:p>
    <w:p w14:paraId="6C57BA59" w14:textId="77777777" w:rsidR="00FA7C85" w:rsidRPr="00084BC9" w:rsidRDefault="00FA7C85" w:rsidP="00FA7C85">
      <w:pPr>
        <w:pStyle w:val="Heading3"/>
      </w:pPr>
      <w:bookmarkStart w:id="108" w:name="_Toc4504370"/>
      <w:r w:rsidRPr="00084BC9">
        <w:t>Eligibility for conversion</w:t>
      </w:r>
      <w:bookmarkEnd w:id="108"/>
    </w:p>
    <w:p w14:paraId="7C94EAC7" w14:textId="77777777" w:rsidR="00FA7C85" w:rsidRPr="00BF3855" w:rsidRDefault="00FA7C85" w:rsidP="00FA7C85">
      <w:r w:rsidRPr="00BF3855">
        <w:t xml:space="preserve">As </w:t>
      </w:r>
      <w:r>
        <w:t>Goulburn</w:t>
      </w:r>
      <w:r w:rsidRPr="00BF3855">
        <w:t xml:space="preserve"> RA1 is a solus commercial licence area that has a less than 30</w:t>
      </w:r>
      <w:r>
        <w:t xml:space="preserve"> per cent </w:t>
      </w:r>
      <w:r w:rsidRPr="00BF3855">
        <w:t>overlap with the adjacent commercial licence are</w:t>
      </w:r>
      <w:r>
        <w:t>as of Bega RA1 and Canberra RA1</w:t>
      </w:r>
      <w:r w:rsidRPr="00BF3855">
        <w:t xml:space="preserve">, the </w:t>
      </w:r>
      <w:r>
        <w:t>2GN</w:t>
      </w:r>
      <w:r w:rsidRPr="00BF3855">
        <w:t xml:space="preserve"> </w:t>
      </w:r>
      <w:r>
        <w:t>Goulburn</w:t>
      </w:r>
      <w:r w:rsidRPr="00BF3855">
        <w:t xml:space="preserve"> transmitter meets the threshold eligibility criteria for an AM–FM conversion</w:t>
      </w:r>
      <w:r>
        <w:t xml:space="preserve"> </w:t>
      </w:r>
      <w:r w:rsidRPr="00084BC9">
        <w:t>as set out in the ACMA’s AM</w:t>
      </w:r>
      <w:r>
        <w:t>–</w:t>
      </w:r>
      <w:r w:rsidRPr="00084BC9">
        <w:t>FM guidance</w:t>
      </w:r>
      <w:r w:rsidRPr="00BF3855">
        <w:t>.</w:t>
      </w:r>
    </w:p>
    <w:p w14:paraId="77FFDDA2" w14:textId="77777777" w:rsidR="00FA7C85" w:rsidRDefault="00FA7C85" w:rsidP="00FA7C85">
      <w:pPr>
        <w:pStyle w:val="Heading2"/>
      </w:pPr>
      <w:bookmarkStart w:id="109" w:name="_Toc4504371"/>
      <w:r w:rsidRPr="00CE2704">
        <w:t>Coverage Analysis – 2GN conversion</w:t>
      </w:r>
      <w:bookmarkEnd w:id="109"/>
    </w:p>
    <w:p w14:paraId="2DE68E1B" w14:textId="77777777" w:rsidR="00FA7C85" w:rsidRPr="00E666C4" w:rsidRDefault="00FA7C85" w:rsidP="00FA7C85">
      <w:pPr>
        <w:pStyle w:val="Heading3"/>
      </w:pPr>
      <w:bookmarkStart w:id="110" w:name="_Toc4504372"/>
      <w:r w:rsidRPr="00E666C4">
        <w:t>Coverage prediction for the proposed 2</w:t>
      </w:r>
      <w:r>
        <w:t>GN</w:t>
      </w:r>
      <w:r w:rsidRPr="00E666C4">
        <w:t xml:space="preserve"> </w:t>
      </w:r>
      <w:r>
        <w:t>service</w:t>
      </w:r>
      <w:r w:rsidRPr="00E666C4">
        <w:t xml:space="preserve"> and infill </w:t>
      </w:r>
      <w:r>
        <w:t>transmitters</w:t>
      </w:r>
      <w:bookmarkEnd w:id="110"/>
    </w:p>
    <w:p w14:paraId="00E67E33" w14:textId="77777777" w:rsidR="00FA7C85" w:rsidRDefault="00FA7C85" w:rsidP="00FA7C85">
      <w:r>
        <w:t>Currently, the 2GN licensee is operating the Crookwell FM infill transmitter with the AM service and, if the AM transmitter converts to FM, the broadcaster plans to continue operating the Crookwell transmitter. Coverage loss predictions therefore compare the current AM service combined with the Crookwell infill transmitter with the proposed converted FM service combined with the Crookwell FM infill transmitter.</w:t>
      </w:r>
    </w:p>
    <w:p w14:paraId="25841C95" w14:textId="77777777" w:rsidR="00FA7C85" w:rsidRPr="00E666C4" w:rsidRDefault="00FA7C85" w:rsidP="00FA7C85">
      <w:r>
        <w:t>T</w:t>
      </w:r>
      <w:r w:rsidRPr="00E666C4">
        <w:t>he coverage of the proposed</w:t>
      </w:r>
      <w:r>
        <w:t xml:space="preserve"> 2GN</w:t>
      </w:r>
      <w:r w:rsidRPr="00E666C4">
        <w:t xml:space="preserve"> FM transmitter at the </w:t>
      </w:r>
      <w:r>
        <w:t xml:space="preserve">Mt </w:t>
      </w:r>
      <w:proofErr w:type="spellStart"/>
      <w:r>
        <w:t>Gray</w:t>
      </w:r>
      <w:proofErr w:type="spellEnd"/>
      <w:r w:rsidRPr="00E666C4">
        <w:t xml:space="preserve"> site indicates that there would be at or above rural grade stereo coverage in much of the </w:t>
      </w:r>
      <w:r>
        <w:t>Goulburn</w:t>
      </w:r>
      <w:r w:rsidRPr="00E666C4">
        <w:t xml:space="preserve"> RA1 licence area. </w:t>
      </w:r>
    </w:p>
    <w:p w14:paraId="5849407E" w14:textId="77777777" w:rsidR="00FA7C85" w:rsidRPr="00E666C4" w:rsidRDefault="00FA7C85" w:rsidP="00FA7C85">
      <w:r w:rsidRPr="00E666C4">
        <w:t xml:space="preserve">The </w:t>
      </w:r>
      <w:r>
        <w:t xml:space="preserve">2GN </w:t>
      </w:r>
      <w:r w:rsidRPr="00E666C4">
        <w:t xml:space="preserve">AM </w:t>
      </w:r>
      <w:r>
        <w:t>transmitter</w:t>
      </w:r>
      <w:r w:rsidRPr="00E666C4">
        <w:t xml:space="preserve"> along with the </w:t>
      </w:r>
      <w:r>
        <w:t>Crookwell</w:t>
      </w:r>
      <w:r w:rsidRPr="00E666C4">
        <w:t xml:space="preserve"> FM transmitter</w:t>
      </w:r>
      <w:r>
        <w:rPr>
          <w:rStyle w:val="FootnoteReference"/>
        </w:rPr>
        <w:footnoteReference w:id="28"/>
      </w:r>
      <w:r w:rsidRPr="00E666C4">
        <w:t xml:space="preserve"> is predicted to</w:t>
      </w:r>
      <w:r>
        <w:t xml:space="preserve"> currently</w:t>
      </w:r>
      <w:r w:rsidRPr="00E666C4">
        <w:t xml:space="preserve"> provide daytime coverage to </w:t>
      </w:r>
      <w:r>
        <w:t>approximately 38,000</w:t>
      </w:r>
      <w:r w:rsidRPr="00E666C4">
        <w:t xml:space="preserve"> people within the </w:t>
      </w:r>
      <w:r>
        <w:t>Goulburn</w:t>
      </w:r>
      <w:r w:rsidRPr="00E666C4">
        <w:t xml:space="preserve"> RA1 licence area, or 9</w:t>
      </w:r>
      <w:r>
        <w:t>2.1</w:t>
      </w:r>
      <w:r w:rsidRPr="00E666C4">
        <w:t xml:space="preserve"> per cent of the population of that licence area.</w:t>
      </w:r>
    </w:p>
    <w:p w14:paraId="0D3C083E" w14:textId="77777777" w:rsidR="00FA7C85" w:rsidRDefault="00FA7C85" w:rsidP="00FA7C85">
      <w:r>
        <w:t>For t</w:t>
      </w:r>
      <w:r w:rsidRPr="00E666C4">
        <w:t xml:space="preserve">he proposed converted FM service, coverage loss within the entire </w:t>
      </w:r>
      <w:r>
        <w:t>Goulburn</w:t>
      </w:r>
      <w:r w:rsidRPr="00E666C4">
        <w:t xml:space="preserve"> RA1 licence area is predicted</w:t>
      </w:r>
      <w:r w:rsidRPr="00E666C4">
        <w:rPr>
          <w:rStyle w:val="FootnoteReference"/>
        </w:rPr>
        <w:footnoteReference w:id="29"/>
      </w:r>
      <w:r w:rsidRPr="00E666C4">
        <w:t xml:space="preserve"> to affect between </w:t>
      </w:r>
      <w:r>
        <w:t>2,420</w:t>
      </w:r>
      <w:r w:rsidRPr="00E666C4">
        <w:t xml:space="preserve"> and </w:t>
      </w:r>
      <w:r>
        <w:t>9</w:t>
      </w:r>
      <w:r w:rsidRPr="00E666C4">
        <w:t>,</w:t>
      </w:r>
      <w:r>
        <w:t>370</w:t>
      </w:r>
      <w:r w:rsidRPr="00E666C4">
        <w:t xml:space="preserve"> people or </w:t>
      </w:r>
      <w:r>
        <w:t>5.8</w:t>
      </w:r>
      <w:r w:rsidRPr="00E666C4">
        <w:t>–</w:t>
      </w:r>
      <w:r>
        <w:t>22.4</w:t>
      </w:r>
      <w:r w:rsidRPr="00E666C4">
        <w:t xml:space="preserve"> per cent</w:t>
      </w:r>
      <w:r w:rsidRPr="00E666C4">
        <w:rPr>
          <w:rStyle w:val="FootnoteReference"/>
          <w:szCs w:val="20"/>
        </w:rPr>
        <w:footnoteReference w:id="30"/>
      </w:r>
      <w:r w:rsidRPr="00E666C4">
        <w:rPr>
          <w:szCs w:val="20"/>
        </w:rPr>
        <w:t xml:space="preserve"> of</w:t>
      </w:r>
      <w:r w:rsidRPr="00E666C4">
        <w:t xml:space="preserve"> the total licence area</w:t>
      </w:r>
      <w:r>
        <w:t xml:space="preserve"> population</w:t>
      </w:r>
      <w:r w:rsidRPr="00E666C4">
        <w:t>.</w:t>
      </w:r>
    </w:p>
    <w:p w14:paraId="5314E1E1" w14:textId="77777777" w:rsidR="00FA7C85" w:rsidRDefault="00FA7C85" w:rsidP="00870F53">
      <w:pPr>
        <w:pStyle w:val="BodySubHeader"/>
        <w:keepNext/>
        <w:keepLines/>
      </w:pPr>
      <w:r>
        <w:lastRenderedPageBreak/>
        <w:t>Impact of Braidwood infill on coverage loss</w:t>
      </w:r>
    </w:p>
    <w:p w14:paraId="632A46C8" w14:textId="77777777" w:rsidR="00FA7C85" w:rsidRPr="00BD5855" w:rsidRDefault="00FA7C85" w:rsidP="00870F53">
      <w:pPr>
        <w:keepNext/>
        <w:keepLines/>
      </w:pPr>
      <w:r>
        <w:t xml:space="preserve">If the Braidwood FM infill transmitter were to be implemented for the 2GN service, then the coverage loss within the Goulburn RA1 licence area is predicted to be reduced only marginally (by around 60–150 people) as most of the predicted Braidwood coverage is outside the current 2GN AM coverage area. </w:t>
      </w:r>
    </w:p>
    <w:p w14:paraId="67EA62E3" w14:textId="77777777" w:rsidR="00FA7C85" w:rsidRDefault="00FA7C85" w:rsidP="00FA7C85">
      <w:pPr>
        <w:pStyle w:val="BodySubHeader"/>
      </w:pPr>
      <w:r>
        <w:t>Coverage loss on the western licence area boundary</w:t>
      </w:r>
    </w:p>
    <w:p w14:paraId="25E07E73" w14:textId="77777777" w:rsidR="00FA7C85" w:rsidRDefault="00FA7C85" w:rsidP="00FA7C85">
      <w:r>
        <w:t>The main coverage loss within the Goulburn RA1 licence area is predicted to occur along the western boundary of Goulburn RA1, an area adjacent to the Canberra RA1 licence area. The affected area stretches from Bungendore, through Gundaroo and Gunning, to the community of Dalton.</w:t>
      </w:r>
    </w:p>
    <w:p w14:paraId="305FCF68" w14:textId="77777777" w:rsidR="00FA7C85" w:rsidRDefault="00FA7C85" w:rsidP="00FA7C85">
      <w:r>
        <w:t>The predicted coverage loss in this western area is between 1,140 and 5,460 people or 2.7–13.0 per cent of the population of the Goulburn licence area.</w:t>
      </w:r>
      <w:r>
        <w:rPr>
          <w:rStyle w:val="FootnoteReference"/>
        </w:rPr>
        <w:footnoteReference w:id="31"/>
      </w:r>
      <w:r>
        <w:t xml:space="preserve"> However, many of these people are predicted to receive adequate coverage from Canberra commercial radio broadcasting services (2CC, 2CN, 1CBR and 2ROC). Not all of the western area is within an overlap with Canberra RA1, so some of this would be fortuitous coverage and may not be protected. However, if Canberra services are accounted for, the predicted 2GN FM coverage loss in this area is reduced to between 70 and 920 people, or 0.2–2.2 per cent of the population in the Goulburn RA1 licence area.</w:t>
      </w:r>
      <w:r>
        <w:rPr>
          <w:rStyle w:val="FootnoteReference"/>
        </w:rPr>
        <w:footnoteReference w:id="32"/>
      </w:r>
    </w:p>
    <w:p w14:paraId="66A48326" w14:textId="77777777" w:rsidR="00FA7C85" w:rsidRDefault="00FA7C85" w:rsidP="00FA7C85">
      <w:pPr>
        <w:pStyle w:val="Bodysubheader0"/>
      </w:pPr>
      <w:r>
        <w:t>Coverage loss in other areas</w:t>
      </w:r>
    </w:p>
    <w:p w14:paraId="504835C0" w14:textId="77777777" w:rsidR="00FA7C85" w:rsidRDefault="00FA7C85" w:rsidP="00FA7C85">
      <w:r>
        <w:t xml:space="preserve">The remainder of the coverage loss predicted occurs in sparsely populated areas throughout the Goulburn RA1 licence area. They are mainly areas in valleys shielded by terrain from the Mt </w:t>
      </w:r>
      <w:proofErr w:type="spellStart"/>
      <w:r>
        <w:t>Gray</w:t>
      </w:r>
      <w:proofErr w:type="spellEnd"/>
      <w:r>
        <w:t xml:space="preserve"> FM transmission site. Affected areas include Marulan, Taralga, Laggan, Tallong and </w:t>
      </w:r>
      <w:proofErr w:type="spellStart"/>
      <w:r>
        <w:t>Windellama</w:t>
      </w:r>
      <w:proofErr w:type="spellEnd"/>
      <w:r>
        <w:t>. The coverage loss in these other areas affects between 1,360 and 4,030 people, or approximately 3.2–9.6 per cent of the population in the Goulburn RA1 licence area.</w:t>
      </w:r>
      <w:r>
        <w:rPr>
          <w:rStyle w:val="FootnoteReference"/>
        </w:rPr>
        <w:footnoteReference w:id="33"/>
      </w:r>
    </w:p>
    <w:p w14:paraId="7D42E4A2" w14:textId="77777777" w:rsidR="00FA7C85" w:rsidRDefault="00FA7C85" w:rsidP="00FA7C85">
      <w:r w:rsidRPr="00086088">
        <w:t xml:space="preserve">Some of these areas may receive coverage either from Canberra or Nowra commercial broadcasting services. This is fortuitous coverage which may </w:t>
      </w:r>
      <w:r w:rsidRPr="00A264C1">
        <w:t>not</w:t>
      </w:r>
      <w:r w:rsidRPr="00C9471D">
        <w:t xml:space="preserve"> be</w:t>
      </w:r>
      <w:r w:rsidRPr="0013776A">
        <w:t xml:space="preserve"> protected, however if it is taken into account, the predicted 2GN FM coverage loss in the remaining parts of the licence area are reduced to between 1,150 and 3,130 people, or 2.7–7.4 per cent of the population in the Goulburn RA1 licence area.</w:t>
      </w:r>
      <w:r w:rsidRPr="00086088">
        <w:rPr>
          <w:rStyle w:val="FootnoteReference"/>
        </w:rPr>
        <w:footnoteReference w:id="34"/>
      </w:r>
      <w:r>
        <w:rPr>
          <w:rStyle w:val="FootnoteReference"/>
        </w:rPr>
        <w:t xml:space="preserve"> </w:t>
      </w:r>
    </w:p>
    <w:p w14:paraId="0A4A0B8C" w14:textId="77777777" w:rsidR="00FA7C85" w:rsidRPr="00E666C4" w:rsidRDefault="00FA7C85" w:rsidP="00FA7C85">
      <w:pPr>
        <w:pStyle w:val="BodySubHeader"/>
      </w:pPr>
      <w:r w:rsidRPr="00E666C4">
        <w:t>Impact on fortuitous reception</w:t>
      </w:r>
    </w:p>
    <w:p w14:paraId="55A9B487" w14:textId="77777777" w:rsidR="00FA7C85" w:rsidRPr="00E666C4" w:rsidRDefault="00FA7C85" w:rsidP="00FA7C85">
      <w:r>
        <w:t>Outside of the Goulburn RA1 coverage area, it is predicted that a population of between 1,900 and 4,060 may be affected by coverage loss.</w:t>
      </w:r>
      <w:r>
        <w:rPr>
          <w:rStyle w:val="FootnoteReference"/>
        </w:rPr>
        <w:footnoteReference w:id="35"/>
      </w:r>
      <w:r>
        <w:t xml:space="preserve"> </w:t>
      </w:r>
      <w:r w:rsidRPr="00E666C4">
        <w:t>The ACMA regards reception outside the licence area as fortuitous</w:t>
      </w:r>
      <w:r>
        <w:t xml:space="preserve"> and does</w:t>
      </w:r>
      <w:r w:rsidRPr="00E666C4">
        <w:t xml:space="preserve"> not </w:t>
      </w:r>
      <w:r>
        <w:t>protect</w:t>
      </w:r>
      <w:r w:rsidRPr="00E666C4">
        <w:t xml:space="preserve"> fortuitous reception</w:t>
      </w:r>
      <w:r>
        <w:t xml:space="preserve"> when planning new services or changes to existing services</w:t>
      </w:r>
      <w:r w:rsidRPr="00E666C4">
        <w:t>.</w:t>
      </w:r>
      <w:r>
        <w:t xml:space="preserve"> Most of this </w:t>
      </w:r>
      <w:r>
        <w:lastRenderedPageBreak/>
        <w:t>population is adequately served by local commercial services in the Canberra RA1 or Nowra RA1 licence areas.</w:t>
      </w:r>
    </w:p>
    <w:p w14:paraId="6A7F817F" w14:textId="77777777" w:rsidR="00FA7C85" w:rsidRPr="00E666C4" w:rsidRDefault="00FA7C85" w:rsidP="00FA7C85">
      <w:pPr>
        <w:pStyle w:val="Heading3"/>
      </w:pPr>
      <w:bookmarkStart w:id="111" w:name="_Toc4504373"/>
      <w:r w:rsidRPr="00E666C4">
        <w:t>Coverage loss conclusion—2</w:t>
      </w:r>
      <w:r>
        <w:t>GN</w:t>
      </w:r>
      <w:bookmarkEnd w:id="111"/>
    </w:p>
    <w:p w14:paraId="3897D8E7" w14:textId="77777777" w:rsidR="00FA7C85" w:rsidRPr="00E666C4" w:rsidRDefault="00FA7C85" w:rsidP="00FA7C85">
      <w:r w:rsidRPr="00E666C4">
        <w:t>The proposal for 2</w:t>
      </w:r>
      <w:r>
        <w:t>GN</w:t>
      </w:r>
      <w:r w:rsidRPr="00E666C4">
        <w:t xml:space="preserve"> accords with the AM-FM guidance. When planning the technical characteristics of services,</w:t>
      </w:r>
      <w:r>
        <w:t xml:space="preserve"> the guidance states that</w:t>
      </w:r>
      <w:r w:rsidRPr="00E666C4">
        <w:t xml:space="preserve"> </w:t>
      </w:r>
      <w:r>
        <w:t xml:space="preserve">broadcasters are not compelled to provide a service to </w:t>
      </w:r>
      <w:r w:rsidRPr="00E666C4">
        <w:t>communities with a population of 200</w:t>
      </w:r>
      <w:r>
        <w:t xml:space="preserve"> or less. </w:t>
      </w:r>
      <w:r w:rsidRPr="00E666C4">
        <w:t>There are no significant population centres of over 200 people predicted to have coverage loss.</w:t>
      </w:r>
    </w:p>
    <w:p w14:paraId="3468E1BF" w14:textId="77777777" w:rsidR="00FA7C85" w:rsidRPr="00E666C4" w:rsidRDefault="00FA7C85" w:rsidP="00FA7C85">
      <w:r w:rsidRPr="00E666C4">
        <w:t xml:space="preserve">The areas where coverage loss is predicted are sparsely populated and coverage loss is minor. It would not be an economic and efficient use of spectrum to plan for additional infill transmitters to cover these areas. </w:t>
      </w:r>
    </w:p>
    <w:p w14:paraId="36A92F55" w14:textId="77777777" w:rsidR="00FA7C85" w:rsidRDefault="00FA7C85" w:rsidP="00FA7C85">
      <w:r w:rsidRPr="00E666C4">
        <w:t xml:space="preserve">The ACMA predicts that the vast majority of listeners will continue to be able to receive a commercial </w:t>
      </w:r>
      <w:r>
        <w:t xml:space="preserve">radio </w:t>
      </w:r>
      <w:r w:rsidRPr="00E666C4">
        <w:t>broadcasting service following conversion.</w:t>
      </w:r>
      <w:r>
        <w:t xml:space="preserve"> </w:t>
      </w:r>
    </w:p>
    <w:p w14:paraId="1389ACA5" w14:textId="77777777" w:rsidR="00FA7C85" w:rsidRPr="00084BC9" w:rsidRDefault="00FA7C85" w:rsidP="00FA7C85">
      <w:pPr>
        <w:pStyle w:val="Heading2"/>
      </w:pPr>
      <w:bookmarkStart w:id="112" w:name="_Toc4504374"/>
      <w:r>
        <w:t>S</w:t>
      </w:r>
      <w:r w:rsidRPr="00084BC9">
        <w:t>imulcast period</w:t>
      </w:r>
      <w:bookmarkEnd w:id="112"/>
      <w:r w:rsidRPr="00084BC9">
        <w:t xml:space="preserve"> </w:t>
      </w:r>
    </w:p>
    <w:p w14:paraId="23B0E479" w14:textId="77777777" w:rsidR="00FA7C85" w:rsidRDefault="00FA7C85" w:rsidP="00FA7C85">
      <w:r>
        <w:t>We are</w:t>
      </w:r>
      <w:r w:rsidRPr="00084BC9">
        <w:t xml:space="preserve"> proposing </w:t>
      </w:r>
      <w:r>
        <w:t>to require</w:t>
      </w:r>
      <w:r w:rsidRPr="00084BC9">
        <w:t xml:space="preserve"> that </w:t>
      </w:r>
      <w:r>
        <w:t>2GN’s</w:t>
      </w:r>
      <w:r w:rsidRPr="00084BC9">
        <w:t xml:space="preserve"> AM transmitter cease operation </w:t>
      </w:r>
      <w:r>
        <w:t>28 days after the FM transmission commences.</w:t>
      </w:r>
      <w:r w:rsidRPr="00084BC9">
        <w:t xml:space="preserve"> </w:t>
      </w:r>
    </w:p>
    <w:p w14:paraId="5439C814" w14:textId="77777777" w:rsidR="00FA7C85" w:rsidRPr="00084BC9" w:rsidRDefault="00FA7C85" w:rsidP="00FA7C85">
      <w:r>
        <w:t>T</w:t>
      </w:r>
      <w:r w:rsidRPr="00084BC9">
        <w:t>h</w:t>
      </w:r>
      <w:r>
        <w:t>e</w:t>
      </w:r>
      <w:r w:rsidRPr="00084BC9">
        <w:t xml:space="preserve"> </w:t>
      </w:r>
      <w:r>
        <w:t>simulcast period will</w:t>
      </w:r>
      <w:r w:rsidRPr="00084BC9">
        <w:t xml:space="preserve"> </w:t>
      </w:r>
      <w:r>
        <w:t>assist</w:t>
      </w:r>
      <w:r w:rsidRPr="00084BC9">
        <w:t xml:space="preserve"> the licensee to</w:t>
      </w:r>
      <w:r>
        <w:t xml:space="preserve"> </w:t>
      </w:r>
      <w:r w:rsidRPr="00084BC9">
        <w:t xml:space="preserve">inform listeners of the change to its radio service. </w:t>
      </w:r>
    </w:p>
    <w:p w14:paraId="47BD841A" w14:textId="77777777" w:rsidR="00FA7C85" w:rsidRPr="006E0EB1" w:rsidRDefault="00FA7C85" w:rsidP="00FA7C85">
      <w:pPr>
        <w:pStyle w:val="Heading2"/>
      </w:pPr>
      <w:bookmarkStart w:id="113" w:name="_Toc4504375"/>
      <w:r w:rsidRPr="00CE2704">
        <w:t>Proposed reassignment of 2GN</w:t>
      </w:r>
      <w:r>
        <w:t xml:space="preserve"> and 2SNO</w:t>
      </w:r>
      <w:r w:rsidRPr="00CE2704">
        <w:t xml:space="preserve"> Braidwood infill</w:t>
      </w:r>
      <w:r>
        <w:t xml:space="preserve"> frequencies</w:t>
      </w:r>
      <w:bookmarkEnd w:id="113"/>
    </w:p>
    <w:p w14:paraId="4C81B54F" w14:textId="77777777" w:rsidR="00FA7C85" w:rsidRDefault="00FA7C85" w:rsidP="00FA7C85">
      <w:r>
        <w:t xml:space="preserve">The 2GN Braidwood FM infill transmitter is currently planned on a frequency of 96.1 MHz, with a maximum ERP of 1 kW from the nominal location: ‘Broadcast Site Mt </w:t>
      </w:r>
      <w:proofErr w:type="spellStart"/>
      <w:r>
        <w:t>Gillamatong</w:t>
      </w:r>
      <w:proofErr w:type="spellEnd"/>
      <w:r>
        <w:t xml:space="preserve">’ with an omni-directional radiation pattern. The 2SNO Braidwood FM infill transmitter is similarly planned on 95.3 </w:t>
      </w:r>
      <w:proofErr w:type="spellStart"/>
      <w:r>
        <w:t>MHz.</w:t>
      </w:r>
      <w:proofErr w:type="spellEnd"/>
      <w:r>
        <w:t xml:space="preserve"> Neither of these Braidwood infill transmitters are currently in operation.</w:t>
      </w:r>
    </w:p>
    <w:p w14:paraId="271565B4" w14:textId="77777777" w:rsidR="00FA7C85" w:rsidRDefault="00FA7C85" w:rsidP="00FA7C85">
      <w:r>
        <w:t xml:space="preserve">Should the 2GN Braidwood infill be implemented on its current frequency, there would be unacceptable mutual interference with the proposed FM Cooma 2XL service (see </w:t>
      </w:r>
      <w:hyperlink r:id="rId31" w:anchor="_Preliminary_view_3:" w:history="1">
        <w:r w:rsidRPr="00663D13">
          <w:t>preliminary view 3</w:t>
        </w:r>
      </w:hyperlink>
      <w:r>
        <w:t xml:space="preserve"> for the Cooma AM–FM conversion discussion).</w:t>
      </w:r>
    </w:p>
    <w:p w14:paraId="7AEB613C" w14:textId="77777777" w:rsidR="00FA7C85" w:rsidRDefault="00FA7C85" w:rsidP="00FA7C85">
      <w:r>
        <w:t xml:space="preserve">To avoid interference between the 2GN Braidwood and 2XL Cooma transmitters, an alternative frequency of 93.1 MHz was identified for Braidwood. In assessing the suitability of 93.1 MHz, a minor potential for mutual interference was identified with the 2SNO Goulburn transmitter which operates on 93.5 </w:t>
      </w:r>
      <w:proofErr w:type="spellStart"/>
      <w:r>
        <w:t>MHz.</w:t>
      </w:r>
      <w:proofErr w:type="spellEnd"/>
      <w:r>
        <w:t xml:space="preserve"> The 2SNO Braidwood FM infill transmitter would provide alternative coverage in the area of potential interference.  However, as neither Braidwood infill transmitter is currently operating, a frequency swap is proposed to enable the 2GN Braidwood infill to commence on 95.3 MHz without affecting the 2SNO Goulburn transmission. A 2SNO Braidwood infill transmitter on 93.1 MHz would both cause and resolve the interference to 2SNO Goulburn. Accordingly, it is proposed that the 2GN Braidwood infill transmitter be reassigned the frequency 95.3 MHz and the 2SNO Braidwood infill transmitter be assigned the frequency 93.1 </w:t>
      </w:r>
      <w:proofErr w:type="spellStart"/>
      <w:r>
        <w:t>MHz.</w:t>
      </w:r>
      <w:proofErr w:type="spellEnd"/>
    </w:p>
    <w:p w14:paraId="32FE3980" w14:textId="77777777" w:rsidR="00FA7C85" w:rsidRDefault="00FA7C85" w:rsidP="00FA7C85">
      <w:r>
        <w:t>It is not expected that these frequency changes will affect any other services.</w:t>
      </w:r>
    </w:p>
    <w:p w14:paraId="5DF0C355" w14:textId="77777777" w:rsidR="00FA7C85" w:rsidRPr="006E0EB1" w:rsidRDefault="00FA7C85" w:rsidP="00FA7C85">
      <w:pPr>
        <w:pStyle w:val="Heading2"/>
      </w:pPr>
      <w:bookmarkStart w:id="114" w:name="_Toc4504376"/>
      <w:r w:rsidRPr="00CE2704">
        <w:lastRenderedPageBreak/>
        <w:t xml:space="preserve">Proposed reassignment of Crookwell </w:t>
      </w:r>
      <w:r>
        <w:t>National (2ABCRN) service</w:t>
      </w:r>
      <w:bookmarkEnd w:id="114"/>
      <w:r w:rsidRPr="00CE2704">
        <w:t xml:space="preserve"> </w:t>
      </w:r>
    </w:p>
    <w:p w14:paraId="788279EE" w14:textId="77777777" w:rsidR="00FA7C85" w:rsidRDefault="00FA7C85" w:rsidP="00FA7C85">
      <w:r>
        <w:t xml:space="preserve">The frequency 107.7 MHz is currently used for the national service 2ABCRN at Crookwell. There would be a risk of unacceptable levels of co-channel interference if the national service remained on this frequency with the proposed 2GN FM conversion. </w:t>
      </w:r>
    </w:p>
    <w:p w14:paraId="408C8870" w14:textId="77777777" w:rsidR="00FA7C85" w:rsidRDefault="00FA7C85" w:rsidP="00FA7C85">
      <w:r>
        <w:t>It is proposed that the 2ABCRN Crookwell service be reassigned the frequency 104.5 </w:t>
      </w:r>
      <w:proofErr w:type="spellStart"/>
      <w:r>
        <w:t>MHz.</w:t>
      </w:r>
      <w:proofErr w:type="spellEnd"/>
      <w:r>
        <w:t xml:space="preserve"> The ABC has agreed to this proposal.  </w:t>
      </w:r>
    </w:p>
    <w:p w14:paraId="3EB3111E" w14:textId="77777777" w:rsidR="00FA7C85" w:rsidRPr="00084BC9" w:rsidRDefault="00FA7C85" w:rsidP="00FA7C85">
      <w:pPr>
        <w:pStyle w:val="Heading2"/>
      </w:pPr>
      <w:bookmarkStart w:id="115" w:name="_Toc4058000"/>
      <w:bookmarkStart w:id="116" w:name="_Toc4504377"/>
      <w:r w:rsidRPr="00084BC9">
        <w:t>Preliminary view</w:t>
      </w:r>
      <w:bookmarkEnd w:id="115"/>
      <w:bookmarkEnd w:id="116"/>
    </w:p>
    <w:p w14:paraId="76A474F3" w14:textId="77777777" w:rsidR="00FA7C85" w:rsidRDefault="00FA7C85" w:rsidP="00FA7C85">
      <w:pPr>
        <w:spacing w:after="80"/>
      </w:pPr>
      <w:r>
        <w:t xml:space="preserve">In reaching its preliminary view, the ACMA had regard to all relevant available evidence and to the planning criteria in section 23 of the BSA </w:t>
      </w:r>
    </w:p>
    <w:p w14:paraId="6F246FE8" w14:textId="22A6E5A0" w:rsidR="00FA7C85" w:rsidRPr="00084BC9" w:rsidRDefault="00FA7C85" w:rsidP="00870F53">
      <w:pPr>
        <w:spacing w:after="80"/>
      </w:pPr>
      <w:r>
        <w:t>The ACMA has formed the preliminary view that</w:t>
      </w:r>
      <w:r w:rsidR="00724512">
        <w:t xml:space="preserve"> </w:t>
      </w:r>
      <w:r>
        <w:t>the proposal for 2GN</w:t>
      </w:r>
      <w:r w:rsidR="00E6075C">
        <w:t xml:space="preserve"> is </w:t>
      </w:r>
      <w:r>
        <w:t xml:space="preserve">an economic and efficient use of spectrum and are likely to </w:t>
      </w:r>
      <w:r w:rsidRPr="00084BC9">
        <w:t>promote the objects of the BSA</w:t>
      </w:r>
      <w:r>
        <w:t xml:space="preserve">, having regard </w:t>
      </w:r>
      <w:r w:rsidRPr="00084BC9">
        <w:t>to the matters listed in section 23 of the BSA, including:</w:t>
      </w:r>
    </w:p>
    <w:p w14:paraId="63E6129D" w14:textId="77777777" w:rsidR="00FA7C85" w:rsidRPr="00084BC9" w:rsidRDefault="00FA7C85" w:rsidP="00870F53">
      <w:pPr>
        <w:pStyle w:val="ListBullet"/>
      </w:pPr>
      <w:r w:rsidRPr="00084BC9">
        <w:t>relevant demographics and social and economic characteristics (paragraphs 23(a) and (b))</w:t>
      </w:r>
    </w:p>
    <w:p w14:paraId="0C64EA47" w14:textId="77777777" w:rsidR="00FA7C85" w:rsidRPr="00084BC9" w:rsidRDefault="00FA7C85" w:rsidP="00870F53">
      <w:pPr>
        <w:pStyle w:val="ListBullet"/>
      </w:pPr>
      <w:r w:rsidRPr="00084BC9">
        <w:t>the number of existing broadcasting services (paragraph 23(c))</w:t>
      </w:r>
    </w:p>
    <w:p w14:paraId="167C6616" w14:textId="77777777" w:rsidR="00FA7C85" w:rsidRPr="00084BC9" w:rsidRDefault="00FA7C85" w:rsidP="00870F53">
      <w:pPr>
        <w:pStyle w:val="ListBullet"/>
      </w:pPr>
      <w:r w:rsidRPr="00084BC9">
        <w:t>the demand for new services (paragraph 23(c))</w:t>
      </w:r>
    </w:p>
    <w:p w14:paraId="3D6507A0" w14:textId="77777777" w:rsidR="00FA7C85" w:rsidRPr="00084BC9" w:rsidRDefault="00FA7C85" w:rsidP="00870F53">
      <w:pPr>
        <w:pStyle w:val="ListBulletLast"/>
      </w:pPr>
      <w:r w:rsidRPr="00084BC9">
        <w:t>the technical restraints relating to the delivery or reception of broadcasting services in the</w:t>
      </w:r>
      <w:r>
        <w:t xml:space="preserve"> licence area (paragraph 23(e)).</w:t>
      </w:r>
    </w:p>
    <w:p w14:paraId="67E2505A" w14:textId="77777777" w:rsidR="00FA7C85" w:rsidRPr="00084BC9" w:rsidRDefault="00FA7C85" w:rsidP="00FA7C85">
      <w:pPr>
        <w:pStyle w:val="Heading1"/>
      </w:pPr>
      <w:bookmarkStart w:id="117" w:name="_Preliminary_view_4:"/>
      <w:bookmarkStart w:id="118" w:name="_Preliminary_view_6:"/>
      <w:bookmarkStart w:id="119" w:name="_Toc4058001"/>
      <w:bookmarkStart w:id="120" w:name="_Toc4504378"/>
      <w:bookmarkStart w:id="121" w:name="prelim_4"/>
      <w:bookmarkEnd w:id="117"/>
      <w:bookmarkEnd w:id="118"/>
      <w:r w:rsidRPr="00084BC9">
        <w:lastRenderedPageBreak/>
        <w:t xml:space="preserve">Preliminary view </w:t>
      </w:r>
      <w:r>
        <w:t>6</w:t>
      </w:r>
      <w:r w:rsidRPr="00084BC9">
        <w:t>: Community radio—</w:t>
      </w:r>
      <w:r>
        <w:t>Goulburn</w:t>
      </w:r>
      <w:r w:rsidRPr="00084BC9">
        <w:t xml:space="preserve"> LAP</w:t>
      </w:r>
      <w:bookmarkEnd w:id="119"/>
      <w:bookmarkEnd w:id="120"/>
      <w:r w:rsidRPr="00084BC9">
        <w:t xml:space="preserve"> </w:t>
      </w:r>
    </w:p>
    <w:p w14:paraId="7031749E" w14:textId="77777777" w:rsidR="00FA7C85" w:rsidRPr="00084BC9" w:rsidRDefault="00FA7C85" w:rsidP="00FA7C85">
      <w:pPr>
        <w:pStyle w:val="Heading2"/>
      </w:pPr>
      <w:bookmarkStart w:id="122" w:name="_Toc4058002"/>
      <w:bookmarkStart w:id="123" w:name="_Toc4504379"/>
      <w:r w:rsidRPr="00084BC9">
        <w:t>Summary</w:t>
      </w:r>
      <w:bookmarkEnd w:id="122"/>
      <w:bookmarkEnd w:id="123"/>
    </w:p>
    <w:p w14:paraId="3453CF21" w14:textId="77777777" w:rsidR="00FA7C85" w:rsidRPr="00084BC9" w:rsidRDefault="00FA7C85" w:rsidP="00FA7C85">
      <w:pPr>
        <w:spacing w:after="80"/>
      </w:pPr>
      <w:r w:rsidRPr="00084BC9">
        <w:t xml:space="preserve">In the </w:t>
      </w:r>
      <w:r>
        <w:t>Goulburn</w:t>
      </w:r>
      <w:r w:rsidRPr="00084BC9">
        <w:t xml:space="preserve"> LAP, the ACMA proposes to: </w:t>
      </w:r>
    </w:p>
    <w:p w14:paraId="0E3DF70A" w14:textId="77777777" w:rsidR="00FA7C85" w:rsidRDefault="00FA7C85" w:rsidP="00724512">
      <w:pPr>
        <w:pStyle w:val="ListBullet"/>
      </w:pPr>
      <w:r w:rsidRPr="00084BC9">
        <w:t xml:space="preserve">vary the technical specification for an FM transmitter for the </w:t>
      </w:r>
      <w:r>
        <w:t>2BRW</w:t>
      </w:r>
      <w:r>
        <w:rPr>
          <w:rStyle w:val="FootnoteReference"/>
        </w:rPr>
        <w:footnoteReference w:id="36"/>
      </w:r>
      <w:r w:rsidRPr="00084BC9">
        <w:t xml:space="preserve"> community radio broadcasting service that is currently planned on the frequency 9</w:t>
      </w:r>
      <w:r>
        <w:t>4</w:t>
      </w:r>
      <w:r w:rsidRPr="00084BC9">
        <w:t>.</w:t>
      </w:r>
      <w:r>
        <w:t>5</w:t>
      </w:r>
      <w:r w:rsidRPr="00084BC9">
        <w:t xml:space="preserve"> MHz within the </w:t>
      </w:r>
      <w:r>
        <w:t>Braidwood</w:t>
      </w:r>
      <w:r w:rsidRPr="00084BC9">
        <w:t xml:space="preserve"> RA1</w:t>
      </w:r>
      <w:r w:rsidRPr="00084BC9">
        <w:rPr>
          <w:b/>
        </w:rPr>
        <w:t xml:space="preserve"> </w:t>
      </w:r>
      <w:r w:rsidRPr="00084BC9">
        <w:t xml:space="preserve">licence area to serve the </w:t>
      </w:r>
      <w:r>
        <w:t>Braidwood</w:t>
      </w:r>
      <w:r w:rsidRPr="00084BC9">
        <w:t xml:space="preserve"> area so that it</w:t>
      </w:r>
      <w:r>
        <w:t xml:space="preserve"> operates on the frequency 88.9 MHz and its</w:t>
      </w:r>
      <w:r w:rsidRPr="00084BC9">
        <w:t xml:space="preserve"> maximum ERP is increased to </w:t>
      </w:r>
      <w:r>
        <w:t>2</w:t>
      </w:r>
      <w:r w:rsidRPr="00084BC9">
        <w:t xml:space="preserve"> </w:t>
      </w:r>
      <w:r>
        <w:t>k</w:t>
      </w:r>
      <w:r w:rsidRPr="00084BC9">
        <w:t xml:space="preserve">W (see </w:t>
      </w:r>
      <w:hyperlink w:anchor="_D2_D5_Proposed" w:history="1">
        <w:r>
          <w:rPr>
            <w:rStyle w:val="Hyperlink"/>
          </w:rPr>
          <w:t>Appendix D at D5</w:t>
        </w:r>
      </w:hyperlink>
      <w:r w:rsidRPr="00084BC9">
        <w:t>)</w:t>
      </w:r>
    </w:p>
    <w:p w14:paraId="7A3AEA22" w14:textId="77777777" w:rsidR="00FA7C85" w:rsidRPr="00084BC9" w:rsidRDefault="00FA7C85" w:rsidP="00724512">
      <w:pPr>
        <w:pStyle w:val="ListBulletLast"/>
      </w:pPr>
      <w:r>
        <w:t xml:space="preserve">expand the licence area of Braidwood RA1 to accommodate the change in coverage of the 2BRW community radio broadcasting service (see </w:t>
      </w:r>
      <w:hyperlink w:anchor="Goulburn_licence_area_map" w:history="1">
        <w:r w:rsidRPr="00F87D0F">
          <w:rPr>
            <w:rStyle w:val="Hyperlink"/>
          </w:rPr>
          <w:t>Appendix E</w:t>
        </w:r>
      </w:hyperlink>
      <w:r>
        <w:t>).</w:t>
      </w:r>
    </w:p>
    <w:p w14:paraId="413520B3" w14:textId="77777777" w:rsidR="00FA7C85" w:rsidRPr="00084BC9" w:rsidRDefault="00FA7C85" w:rsidP="00FA7C85">
      <w:pPr>
        <w:pStyle w:val="Heading2"/>
      </w:pPr>
      <w:bookmarkStart w:id="124" w:name="_Toc4058003"/>
      <w:bookmarkStart w:id="125" w:name="_Toc4504380"/>
      <w:r w:rsidRPr="00084BC9">
        <w:t>Background</w:t>
      </w:r>
      <w:bookmarkEnd w:id="124"/>
      <w:bookmarkEnd w:id="125"/>
    </w:p>
    <w:p w14:paraId="2E3440BB" w14:textId="77777777" w:rsidR="00FA7C85" w:rsidRPr="00084BC9" w:rsidRDefault="00FA7C85" w:rsidP="00FA7C85">
      <w:r>
        <w:t>Braidwood FM Inc</w:t>
      </w:r>
      <w:r w:rsidRPr="00084BC9">
        <w:t xml:space="preserve"> is the licensee of the </w:t>
      </w:r>
      <w:r>
        <w:t>2BRW</w:t>
      </w:r>
      <w:r w:rsidRPr="00084BC9">
        <w:t xml:space="preserve"> (‘</w:t>
      </w:r>
      <w:r>
        <w:t>Braidwood</w:t>
      </w:r>
      <w:r w:rsidRPr="00084BC9">
        <w:t xml:space="preserve"> FM’) community radio broadcasting service that operates in the Br</w:t>
      </w:r>
      <w:r>
        <w:t>aidwood</w:t>
      </w:r>
      <w:r w:rsidRPr="00084BC9">
        <w:t xml:space="preserve"> RA1 licence area planned within the </w:t>
      </w:r>
      <w:r>
        <w:t>Goulburn</w:t>
      </w:r>
      <w:r w:rsidRPr="00084BC9">
        <w:t xml:space="preserve"> LAP. </w:t>
      </w:r>
      <w:r>
        <w:t>Braidwood</w:t>
      </w:r>
      <w:r w:rsidRPr="00084BC9">
        <w:t xml:space="preserve"> RA1 is a licence area that is </w:t>
      </w:r>
      <w:r>
        <w:t>in the south east of New South Wales, between Canberra and Batemans Bay. It is wholly within the Goulburn RA1 licence area. Braidwood RA1</w:t>
      </w:r>
      <w:r w:rsidRPr="00084BC9">
        <w:t xml:space="preserve"> </w:t>
      </w:r>
      <w:r>
        <w:t xml:space="preserve">has </w:t>
      </w:r>
      <w:r w:rsidRPr="00084BC9">
        <w:t xml:space="preserve">a population of approximately </w:t>
      </w:r>
      <w:r>
        <w:t>1,110</w:t>
      </w:r>
      <w:r w:rsidRPr="00084BC9">
        <w:t xml:space="preserve"> people. The </w:t>
      </w:r>
      <w:r>
        <w:t>Braidwood</w:t>
      </w:r>
      <w:r w:rsidRPr="00084BC9">
        <w:t xml:space="preserve"> FM community radio broadcasting service is the only service planned in </w:t>
      </w:r>
      <w:r>
        <w:t>Braidwood</w:t>
      </w:r>
      <w:r w:rsidRPr="00084BC9">
        <w:t xml:space="preserve"> RA1.</w:t>
      </w:r>
    </w:p>
    <w:p w14:paraId="25A40746" w14:textId="77777777" w:rsidR="00FA7C85" w:rsidRDefault="00FA7C85" w:rsidP="00FA7C85">
      <w:r w:rsidRPr="00084BC9">
        <w:t xml:space="preserve">The licensee submitted </w:t>
      </w:r>
      <w:r>
        <w:t xml:space="preserve">an </w:t>
      </w:r>
      <w:r w:rsidRPr="00084BC9">
        <w:t>application to</w:t>
      </w:r>
      <w:r>
        <w:t xml:space="preserve"> extend the coverage area of its service and proposed an</w:t>
      </w:r>
      <w:r w:rsidRPr="00084BC9">
        <w:t xml:space="preserve"> increase</w:t>
      </w:r>
      <w:r>
        <w:t xml:space="preserve"> to</w:t>
      </w:r>
      <w:r w:rsidRPr="00084BC9">
        <w:t xml:space="preserve"> the planned maximum ERP of its transmitter at </w:t>
      </w:r>
      <w:r>
        <w:t xml:space="preserve">Broadcast Site Mt </w:t>
      </w:r>
      <w:proofErr w:type="spellStart"/>
      <w:r>
        <w:t>Gillamatong</w:t>
      </w:r>
      <w:proofErr w:type="spellEnd"/>
      <w:r w:rsidRPr="00084BC9">
        <w:t xml:space="preserve"> from </w:t>
      </w:r>
      <w:r>
        <w:t>1</w:t>
      </w:r>
      <w:r w:rsidRPr="00084BC9">
        <w:t xml:space="preserve">00 W to </w:t>
      </w:r>
      <w:r>
        <w:t>2 k</w:t>
      </w:r>
      <w:r w:rsidRPr="00084BC9">
        <w:t>W.</w:t>
      </w:r>
      <w:r>
        <w:t xml:space="preserve"> The licensee intended that the higher ERP would allow the service to cover locations of Braidwood as well as Nerriga, Majors Creek, Reidsdale, Araluen, </w:t>
      </w:r>
      <w:proofErr w:type="spellStart"/>
      <w:r>
        <w:t>Manar</w:t>
      </w:r>
      <w:proofErr w:type="spellEnd"/>
      <w:r>
        <w:t xml:space="preserve">, </w:t>
      </w:r>
      <w:proofErr w:type="spellStart"/>
      <w:r>
        <w:t>Krawarree</w:t>
      </w:r>
      <w:proofErr w:type="spellEnd"/>
      <w:r>
        <w:t xml:space="preserve">, Captains Flat and Mongarlowe which its current service is unable to reach.  </w:t>
      </w:r>
    </w:p>
    <w:p w14:paraId="20B7CAE5" w14:textId="77777777" w:rsidR="00FA7C85" w:rsidRDefault="00FA7C85" w:rsidP="00FA7C85">
      <w:r>
        <w:t>These towns are currently not served by a community service. It is unlikely that these towns could sustain their own services. Extending the Braidwood RA1 licence area to cover these towns will increase the diversity of services to the towns and therefore promote the objects of the BSA.</w:t>
      </w:r>
    </w:p>
    <w:p w14:paraId="45EF6B16" w14:textId="77777777" w:rsidR="00FA7C85" w:rsidRPr="00084BC9" w:rsidRDefault="00FA7C85" w:rsidP="00FA7C85">
      <w:pPr>
        <w:pStyle w:val="Heading2"/>
      </w:pPr>
      <w:bookmarkStart w:id="126" w:name="_Toc4058004"/>
      <w:bookmarkStart w:id="127" w:name="_Toc4504381"/>
      <w:r>
        <w:t>Coverage</w:t>
      </w:r>
      <w:r w:rsidRPr="00084BC9">
        <w:t xml:space="preserve"> analysis </w:t>
      </w:r>
      <w:r>
        <w:t>of 88.9 MHz</w:t>
      </w:r>
      <w:bookmarkEnd w:id="126"/>
      <w:bookmarkEnd w:id="127"/>
    </w:p>
    <w:p w14:paraId="0CEC182B" w14:textId="77777777" w:rsidR="00FA7C85" w:rsidRPr="00084BC9" w:rsidRDefault="00FA7C85" w:rsidP="00FA7C85">
      <w:pPr>
        <w:pStyle w:val="Heading3"/>
      </w:pPr>
      <w:bookmarkStart w:id="128" w:name="_Toc4504382"/>
      <w:r w:rsidRPr="00084BC9">
        <w:t xml:space="preserve">Coverage difference </w:t>
      </w:r>
      <w:r>
        <w:t>with 88.9 MHz frequency and proposed increase in power</w:t>
      </w:r>
      <w:bookmarkEnd w:id="128"/>
    </w:p>
    <w:p w14:paraId="5867CFAF" w14:textId="77777777" w:rsidR="00FA7C85" w:rsidRDefault="00FA7C85" w:rsidP="00FA7C85">
      <w:r w:rsidRPr="00084BC9">
        <w:t>Currently</w:t>
      </w:r>
      <w:r>
        <w:t xml:space="preserve"> the 2BRW community service licence area only encompasses the town of Braidwood. The increase in power on the new frequency would allow the service to cover the locations of Braidwood, Majors Creek, </w:t>
      </w:r>
      <w:proofErr w:type="spellStart"/>
      <w:r>
        <w:t>Manar</w:t>
      </w:r>
      <w:proofErr w:type="spellEnd"/>
      <w:r>
        <w:t>, Mongarlowe and Reidsdale.</w:t>
      </w:r>
    </w:p>
    <w:p w14:paraId="219750E8" w14:textId="77777777" w:rsidR="00FA7C85" w:rsidRDefault="00FA7C85" w:rsidP="00FA7C85">
      <w:r>
        <w:t xml:space="preserve">Although they were included in the application, the areas of Araluen, Captains Flat, </w:t>
      </w:r>
      <w:proofErr w:type="spellStart"/>
      <w:r>
        <w:t>Krawarree</w:t>
      </w:r>
      <w:proofErr w:type="spellEnd"/>
      <w:r>
        <w:t xml:space="preserve"> and Nerriga are not able to receive the service from the current transmitter site due to obstructions in the terrain.</w:t>
      </w:r>
    </w:p>
    <w:p w14:paraId="45079013" w14:textId="77777777" w:rsidR="00FA7C85" w:rsidRPr="00084BC9" w:rsidRDefault="00FA7C85" w:rsidP="00FA7C85">
      <w:r>
        <w:lastRenderedPageBreak/>
        <w:t>It is also recommended that the licence area of Braidwood RA1 be redefined to accommodate the change and expansion in the coverage of the 2BRW community service.</w:t>
      </w:r>
    </w:p>
    <w:p w14:paraId="4E2F00CB" w14:textId="77777777" w:rsidR="00FA7C85" w:rsidRPr="00084BC9" w:rsidRDefault="00FA7C85" w:rsidP="00FA7C85">
      <w:pPr>
        <w:pStyle w:val="Heading2"/>
      </w:pPr>
      <w:bookmarkStart w:id="129" w:name="_Toc4058005"/>
      <w:bookmarkStart w:id="130" w:name="_Toc4504383"/>
      <w:r>
        <w:t>Interference assessment of 88.9 MHz</w:t>
      </w:r>
      <w:bookmarkEnd w:id="129"/>
      <w:bookmarkEnd w:id="130"/>
    </w:p>
    <w:p w14:paraId="7C3E480E" w14:textId="77777777" w:rsidR="00FA7C85" w:rsidRPr="00084BC9" w:rsidRDefault="00FA7C85" w:rsidP="00FA7C85">
      <w:r>
        <w:t>Once the increase in power and change of frequency are accounted for with the 2BRW community service, there is some risk of low-level interference predicted with 2ABCRR Thredbo, 2RSR Sydney, 2ABCRN SW Slopes/E Riverina, the HPON Tuggeranong service (88.7 MHz) and 2JJJ Goulburn. The risk in all cases is minor.</w:t>
      </w:r>
    </w:p>
    <w:p w14:paraId="7C5F38E5" w14:textId="77777777" w:rsidR="00FA7C85" w:rsidRDefault="00FA7C85" w:rsidP="00FA7C85">
      <w:pPr>
        <w:pStyle w:val="Heading2"/>
      </w:pPr>
      <w:bookmarkStart w:id="131" w:name="_Toc4058006"/>
      <w:bookmarkStart w:id="132" w:name="_Toc4504384"/>
      <w:r w:rsidRPr="00084BC9">
        <w:t>Preliminary view</w:t>
      </w:r>
      <w:bookmarkEnd w:id="131"/>
      <w:bookmarkEnd w:id="132"/>
      <w:r w:rsidRPr="00084BC9">
        <w:t xml:space="preserve"> </w:t>
      </w:r>
    </w:p>
    <w:p w14:paraId="6C16941D" w14:textId="77777777" w:rsidR="00FA7C85" w:rsidRDefault="00FA7C85" w:rsidP="00FA7C85">
      <w:pPr>
        <w:spacing w:after="80"/>
      </w:pPr>
      <w:r>
        <w:t>In reaching its preliminary view, the ACMA had regard to all relevant available evidence and to the planning criteria in section 23 of the BSA.</w:t>
      </w:r>
    </w:p>
    <w:p w14:paraId="73EF852B" w14:textId="12A65F3A" w:rsidR="00FA7C85" w:rsidRPr="00084BC9" w:rsidRDefault="00FA7C85" w:rsidP="00870F53">
      <w:pPr>
        <w:spacing w:after="80"/>
      </w:pPr>
      <w:r>
        <w:t>The ACMA has formed the preliminary view that</w:t>
      </w:r>
      <w:r w:rsidR="00724512">
        <w:t xml:space="preserve"> </w:t>
      </w:r>
      <w:r>
        <w:t xml:space="preserve">the proposal for 2BRW is an economic and efficient use of spectrum and is likely to </w:t>
      </w:r>
      <w:r w:rsidRPr="00084BC9">
        <w:t>promote the objects of the BSA</w:t>
      </w:r>
      <w:r>
        <w:t xml:space="preserve">, having regard to </w:t>
      </w:r>
      <w:r w:rsidRPr="00084BC9">
        <w:t>the matters listed in section 23 of the BSA, including:</w:t>
      </w:r>
    </w:p>
    <w:p w14:paraId="46D4C2C0" w14:textId="77777777" w:rsidR="00FA7C85" w:rsidRDefault="00FA7C85" w:rsidP="00870F53">
      <w:pPr>
        <w:pStyle w:val="ListBullet"/>
      </w:pPr>
      <w:r w:rsidRPr="00084BC9">
        <w:t>relevant demographics and social and economic characteristics (paragraphs 23(a) and (b))</w:t>
      </w:r>
    </w:p>
    <w:p w14:paraId="6B400A9A" w14:textId="77777777" w:rsidR="00FA7C85" w:rsidRPr="00084BC9" w:rsidRDefault="00FA7C85" w:rsidP="00870F53">
      <w:pPr>
        <w:pStyle w:val="ListBullet"/>
      </w:pPr>
      <w:r w:rsidRPr="00084BC9">
        <w:t>the number of existing broadcasting services (paragraph 23(c))</w:t>
      </w:r>
    </w:p>
    <w:p w14:paraId="12E3A165" w14:textId="77777777" w:rsidR="00FA7C85" w:rsidRPr="00084BC9" w:rsidRDefault="00FA7C85" w:rsidP="00870F53">
      <w:pPr>
        <w:pStyle w:val="ListBullet"/>
      </w:pPr>
      <w:r w:rsidRPr="00084BC9">
        <w:t>the demand for new services (paragraph 23(c))</w:t>
      </w:r>
    </w:p>
    <w:p w14:paraId="41B36573" w14:textId="77777777" w:rsidR="00FA7C85" w:rsidRDefault="00FA7C85" w:rsidP="00870F53">
      <w:pPr>
        <w:pStyle w:val="ListBulletLast"/>
      </w:pPr>
      <w:r w:rsidRPr="00084BC9">
        <w:t>the technical restraints relating to the delivery or reception of broadcasting services in the</w:t>
      </w:r>
      <w:r>
        <w:t xml:space="preserve"> licence area (paragraph 23(e)).</w:t>
      </w:r>
    </w:p>
    <w:p w14:paraId="1A47CABD" w14:textId="77777777" w:rsidR="00FA7C85" w:rsidRDefault="00FA7C85" w:rsidP="00FA7C85">
      <w:pPr>
        <w:pStyle w:val="Heading1"/>
      </w:pPr>
      <w:bookmarkStart w:id="133" w:name="_Addition_of_7SD"/>
      <w:bookmarkStart w:id="134" w:name="_Toc4058007"/>
      <w:bookmarkStart w:id="135" w:name="_Toc4504385"/>
      <w:bookmarkEnd w:id="58"/>
      <w:bookmarkEnd w:id="121"/>
      <w:bookmarkEnd w:id="133"/>
      <w:r>
        <w:lastRenderedPageBreak/>
        <w:t>Preliminary View 7—Merimbula licence area</w:t>
      </w:r>
      <w:bookmarkEnd w:id="134"/>
      <w:bookmarkEnd w:id="135"/>
    </w:p>
    <w:p w14:paraId="4F3985F5" w14:textId="77777777" w:rsidR="00FA7C85" w:rsidRPr="00CE2704" w:rsidRDefault="00FA7C85" w:rsidP="00FA7C85">
      <w:pPr>
        <w:rPr>
          <w:sz w:val="32"/>
          <w:szCs w:val="32"/>
        </w:rPr>
      </w:pPr>
      <w:r w:rsidRPr="00CE2704">
        <w:rPr>
          <w:sz w:val="32"/>
          <w:szCs w:val="32"/>
        </w:rPr>
        <w:t xml:space="preserve">Licence area </w:t>
      </w:r>
      <w:r>
        <w:rPr>
          <w:sz w:val="32"/>
          <w:szCs w:val="32"/>
        </w:rPr>
        <w:t>description and designation – Merimbula RA1</w:t>
      </w:r>
    </w:p>
    <w:p w14:paraId="6CD4E4EA" w14:textId="77777777" w:rsidR="00FA7C85" w:rsidRDefault="00FA7C85" w:rsidP="00FA7C85">
      <w:pPr>
        <w:pStyle w:val="Heading2"/>
      </w:pPr>
      <w:bookmarkStart w:id="136" w:name="_Toc4058008"/>
      <w:bookmarkStart w:id="137" w:name="_Toc4504386"/>
      <w:r>
        <w:t>Licence area – Proposed Merimbula community service</w:t>
      </w:r>
      <w:bookmarkEnd w:id="136"/>
      <w:bookmarkEnd w:id="137"/>
    </w:p>
    <w:p w14:paraId="3E5EC7D7" w14:textId="77777777" w:rsidR="00FA7C85" w:rsidRDefault="00FA7C85" w:rsidP="00FA7C85">
      <w:r>
        <w:t xml:space="preserve">The ACMA proposes to plan a long-term community radio broadcasting service in the Bega LAP to serve Merimbula (see </w:t>
      </w:r>
      <w:r w:rsidRPr="004D4AC8">
        <w:rPr>
          <w:b/>
        </w:rPr>
        <w:t xml:space="preserve">preliminary view </w:t>
      </w:r>
      <w:r>
        <w:rPr>
          <w:b/>
        </w:rPr>
        <w:t>2</w:t>
      </w:r>
      <w:r>
        <w:t xml:space="preserve">). </w:t>
      </w:r>
    </w:p>
    <w:p w14:paraId="55254D0F" w14:textId="77777777" w:rsidR="00FA7C85" w:rsidRDefault="00FA7C85" w:rsidP="00FA7C85">
      <w:bookmarkStart w:id="138" w:name="_Hlk3195852"/>
      <w:r>
        <w:t>The ACMA has formed the preliminary view that a new Merimbula RA1 licence area should be determined in the LAP based on the proposed coverage of the new service, which is the same as the licensed coverage of the existing temporary community broadcasting licence.</w:t>
      </w:r>
    </w:p>
    <w:p w14:paraId="130A1D02" w14:textId="77777777" w:rsidR="00FA7C85" w:rsidRDefault="00FA7C85" w:rsidP="00FA7C85">
      <w:r>
        <w:t xml:space="preserve">The proposed Merimbula RA1 licence area is detailed at Attachment B at B9 and at the map at </w:t>
      </w:r>
      <w:hyperlink w:anchor="Goulburn_licence_area_map" w:history="1">
        <w:r w:rsidRPr="00F87D0F">
          <w:rPr>
            <w:rStyle w:val="Hyperlink"/>
          </w:rPr>
          <w:t>Appendix E</w:t>
        </w:r>
      </w:hyperlink>
      <w:r>
        <w:t xml:space="preserve">. </w:t>
      </w:r>
    </w:p>
    <w:p w14:paraId="06078011" w14:textId="77777777" w:rsidR="00FA7C85" w:rsidRDefault="00FA7C85" w:rsidP="00870F53">
      <w:pPr>
        <w:pStyle w:val="Heading3"/>
      </w:pPr>
      <w:bookmarkStart w:id="139" w:name="_Toc4504387"/>
      <w:bookmarkEnd w:id="138"/>
      <w:r w:rsidRPr="0080617E">
        <w:t>Licence Area Designation (LAD)</w:t>
      </w:r>
      <w:bookmarkEnd w:id="139"/>
    </w:p>
    <w:p w14:paraId="68C8B157" w14:textId="77777777" w:rsidR="00FA7C85" w:rsidRDefault="00FA7C85" w:rsidP="00FA7C85">
      <w:r>
        <w:t xml:space="preserve">Under subsection 29(1) of the BSA, before the ACMA may allocate a new community radio broadcasting licence the ACMA must designate one of the licence areas set out in a licence area plan the applicable licence area for the service. </w:t>
      </w:r>
    </w:p>
    <w:p w14:paraId="7648340A" w14:textId="77777777" w:rsidR="00FA7C85" w:rsidRPr="00EC1E2B" w:rsidRDefault="00FA7C85" w:rsidP="00FA7C85">
      <w:r w:rsidRPr="0080617E">
        <w:rPr>
          <w:rFonts w:cs="Arial"/>
        </w:rPr>
        <w:t xml:space="preserve">Should the ACMA vary the </w:t>
      </w:r>
      <w:r>
        <w:rPr>
          <w:rFonts w:cs="Arial"/>
        </w:rPr>
        <w:t>Bega</w:t>
      </w:r>
      <w:r w:rsidRPr="0080617E">
        <w:rPr>
          <w:rFonts w:cs="Arial"/>
        </w:rPr>
        <w:t xml:space="preserve"> LAP to make spectrum available for </w:t>
      </w:r>
      <w:r>
        <w:rPr>
          <w:rFonts w:cs="Arial"/>
        </w:rPr>
        <w:t xml:space="preserve">a </w:t>
      </w:r>
      <w:r w:rsidRPr="0080617E">
        <w:rPr>
          <w:rFonts w:cs="Arial"/>
        </w:rPr>
        <w:t xml:space="preserve">long-term community broadcasting service at </w:t>
      </w:r>
      <w:r>
        <w:rPr>
          <w:rFonts w:cs="Arial"/>
        </w:rPr>
        <w:t>Merimbula</w:t>
      </w:r>
      <w:r w:rsidRPr="0080617E">
        <w:rPr>
          <w:rFonts w:cs="Arial"/>
        </w:rPr>
        <w:t xml:space="preserve">, the ACMA proposes </w:t>
      </w:r>
      <w:r>
        <w:rPr>
          <w:rFonts w:cs="Arial"/>
        </w:rPr>
        <w:t xml:space="preserve">to </w:t>
      </w:r>
      <w:r w:rsidRPr="0080617E">
        <w:t xml:space="preserve">designate the </w:t>
      </w:r>
      <w:r>
        <w:t>Merimbula</w:t>
      </w:r>
      <w:r w:rsidRPr="0080617E">
        <w:t xml:space="preserve"> RA1 licence area</w:t>
      </w:r>
      <w:r>
        <w:t xml:space="preserve"> </w:t>
      </w:r>
      <w:r w:rsidRPr="0080617E">
        <w:t xml:space="preserve">to the service licence </w:t>
      </w:r>
      <w:r>
        <w:t>SL1180025</w:t>
      </w:r>
      <w:r w:rsidRPr="0080617E">
        <w:t xml:space="preserve"> (the community radio broadcasting service</w:t>
      </w:r>
      <w:r>
        <w:t xml:space="preserve"> licence that would be available for allocation for Merimbula</w:t>
      </w:r>
      <w:r w:rsidRPr="0080617E">
        <w:t xml:space="preserve">) </w:t>
      </w:r>
      <w:r w:rsidRPr="0080617E">
        <w:rPr>
          <w:rFonts w:cs="Arial"/>
        </w:rPr>
        <w:t>in the Licence Area De</w:t>
      </w:r>
      <w:r>
        <w:rPr>
          <w:rFonts w:cs="Arial"/>
        </w:rPr>
        <w:t>signation</w:t>
      </w:r>
      <w:r w:rsidRPr="0080617E">
        <w:rPr>
          <w:rFonts w:cs="Arial"/>
        </w:rPr>
        <w:t xml:space="preserve"> (LAD) for </w:t>
      </w:r>
      <w:r>
        <w:rPr>
          <w:rFonts w:cs="Arial"/>
        </w:rPr>
        <w:t>Bega</w:t>
      </w:r>
      <w:r w:rsidRPr="0080617E">
        <w:rPr>
          <w:rFonts w:cs="Arial"/>
        </w:rPr>
        <w:t xml:space="preserve"> radio</w:t>
      </w:r>
      <w:r>
        <w:rPr>
          <w:rFonts w:cs="Arial"/>
        </w:rPr>
        <w:t>.</w:t>
      </w:r>
    </w:p>
    <w:p w14:paraId="4B0150E1" w14:textId="77777777" w:rsidR="00FA7C85" w:rsidRPr="00084BC9" w:rsidRDefault="00FA7C85" w:rsidP="00FA7C85">
      <w:pPr>
        <w:pStyle w:val="Heading1"/>
      </w:pPr>
      <w:bookmarkStart w:id="140" w:name="_Toc4058009"/>
      <w:bookmarkStart w:id="141" w:name="_Toc4504388"/>
      <w:r w:rsidRPr="00084BC9">
        <w:lastRenderedPageBreak/>
        <w:t>Proposed minor amendments</w:t>
      </w:r>
      <w:bookmarkEnd w:id="140"/>
      <w:bookmarkEnd w:id="141"/>
    </w:p>
    <w:p w14:paraId="0C889B49" w14:textId="77777777" w:rsidR="00FA7C85" w:rsidRPr="00084BC9" w:rsidRDefault="00FA7C85" w:rsidP="00FA7C85">
      <w:pPr>
        <w:pStyle w:val="Heading2"/>
      </w:pPr>
      <w:bookmarkStart w:id="142" w:name="_Toc4058010"/>
      <w:bookmarkStart w:id="143" w:name="_Toc4504389"/>
      <w:r>
        <w:t>Bega</w:t>
      </w:r>
      <w:r w:rsidRPr="00084BC9">
        <w:t xml:space="preserve"> LAP</w:t>
      </w:r>
      <w:bookmarkEnd w:id="142"/>
      <w:bookmarkEnd w:id="143"/>
    </w:p>
    <w:p w14:paraId="6FBA074C" w14:textId="77777777" w:rsidR="00FA7C85" w:rsidRPr="00084BC9" w:rsidRDefault="00FA7C85" w:rsidP="00FA7C85">
      <w:pPr>
        <w:spacing w:after="80"/>
      </w:pPr>
      <w:r w:rsidRPr="00084BC9">
        <w:t xml:space="preserve">The ACMA proposes making minor amendments to the text, the schedules and attachments of the </w:t>
      </w:r>
      <w:r>
        <w:t>Bega</w:t>
      </w:r>
      <w:r w:rsidRPr="00084BC9">
        <w:t xml:space="preserve"> LAP as follows:</w:t>
      </w:r>
    </w:p>
    <w:p w14:paraId="4EB6EF43" w14:textId="77777777" w:rsidR="00FA7C85" w:rsidRPr="00084BC9" w:rsidRDefault="00FA7C85" w:rsidP="00724512">
      <w:pPr>
        <w:pStyle w:val="ListBullet"/>
      </w:pPr>
      <w:r w:rsidRPr="00084BC9">
        <w:t>update various transmitter site nominal locations to reflect the current naming of these transmitter sites</w:t>
      </w:r>
    </w:p>
    <w:p w14:paraId="5B05B288" w14:textId="77777777" w:rsidR="00FA7C85" w:rsidRPr="00084BC9" w:rsidRDefault="00FA7C85" w:rsidP="00724512">
      <w:pPr>
        <w:pStyle w:val="ListBullet"/>
      </w:pPr>
      <w:r w:rsidRPr="00084BC9">
        <w:t>add a</w:t>
      </w:r>
      <w:r>
        <w:t xml:space="preserve">n operating </w:t>
      </w:r>
      <w:r w:rsidRPr="00084BC9">
        <w:t xml:space="preserve">national radio </w:t>
      </w:r>
      <w:r>
        <w:t xml:space="preserve">Cooma/Bega </w:t>
      </w:r>
      <w:r w:rsidRPr="00084BC9">
        <w:t xml:space="preserve">service </w:t>
      </w:r>
      <w:r>
        <w:t xml:space="preserve">(PNN/News Radio) on </w:t>
      </w:r>
      <w:r w:rsidRPr="00084BC9">
        <w:t>frequency 8</w:t>
      </w:r>
      <w:r>
        <w:t>9</w:t>
      </w:r>
      <w:r w:rsidRPr="00084BC9">
        <w:t>.</w:t>
      </w:r>
      <w:r>
        <w:t>7</w:t>
      </w:r>
      <w:r w:rsidRPr="00084BC9">
        <w:t xml:space="preserve"> MHz and technical specification no.</w:t>
      </w:r>
      <w:r>
        <w:t xml:space="preserve"> </w:t>
      </w:r>
      <w:r w:rsidRPr="00084BC9">
        <w:t>TS8</w:t>
      </w:r>
      <w:r>
        <w:t>100143774</w:t>
      </w:r>
      <w:r w:rsidRPr="00084BC9">
        <w:t xml:space="preserve"> to broadcast from nominal location </w:t>
      </w:r>
      <w:r>
        <w:t>Mast Broadcast Australia Site off Snowy Mountains</w:t>
      </w:r>
      <w:r w:rsidRPr="00084BC9">
        <w:t xml:space="preserve"> (for the full technical specification, see </w:t>
      </w:r>
      <w:hyperlink w:anchor="B_B6" w:history="1">
        <w:r w:rsidRPr="008606F8">
          <w:rPr>
            <w:rStyle w:val="Hyperlink"/>
          </w:rPr>
          <w:t>Appendix B at B6</w:t>
        </w:r>
      </w:hyperlink>
      <w:r w:rsidRPr="00084BC9">
        <w:t>)</w:t>
      </w:r>
    </w:p>
    <w:p w14:paraId="049EF968" w14:textId="77777777" w:rsidR="00FA7C85" w:rsidRPr="00084BC9" w:rsidRDefault="00FA7C85" w:rsidP="00724512">
      <w:pPr>
        <w:pStyle w:val="ListBullet"/>
      </w:pPr>
      <w:r w:rsidRPr="00084BC9">
        <w:t xml:space="preserve">add </w:t>
      </w:r>
      <w:r>
        <w:t xml:space="preserve">two operating </w:t>
      </w:r>
      <w:r w:rsidRPr="00084BC9">
        <w:t xml:space="preserve">national radio </w:t>
      </w:r>
      <w:proofErr w:type="spellStart"/>
      <w:r>
        <w:t>Cann</w:t>
      </w:r>
      <w:proofErr w:type="spellEnd"/>
      <w:r>
        <w:t xml:space="preserve"> River </w:t>
      </w:r>
      <w:r w:rsidRPr="00084BC9">
        <w:t>service</w:t>
      </w:r>
      <w:r>
        <w:t>s</w:t>
      </w:r>
      <w:r w:rsidRPr="00084BC9">
        <w:t xml:space="preserve"> </w:t>
      </w:r>
      <w:r>
        <w:t xml:space="preserve">(3GLR local radio and radio national) on </w:t>
      </w:r>
      <w:r w:rsidRPr="00084BC9">
        <w:t>frequenc</w:t>
      </w:r>
      <w:r>
        <w:t>ies</w:t>
      </w:r>
      <w:r w:rsidRPr="00084BC9">
        <w:t xml:space="preserve"> </w:t>
      </w:r>
      <w:r>
        <w:t>106.1</w:t>
      </w:r>
      <w:r w:rsidRPr="00084BC9">
        <w:t xml:space="preserve"> MHz </w:t>
      </w:r>
      <w:r>
        <w:t xml:space="preserve">107.7 MHz </w:t>
      </w:r>
      <w:r w:rsidRPr="00084BC9">
        <w:t>and technical specification no</w:t>
      </w:r>
      <w:r>
        <w:t>s</w:t>
      </w:r>
      <w:r w:rsidRPr="00084BC9">
        <w:t>.</w:t>
      </w:r>
      <w:r>
        <w:t xml:space="preserve"> </w:t>
      </w:r>
      <w:r w:rsidRPr="00084BC9">
        <w:t>TS</w:t>
      </w:r>
      <w:r w:rsidRPr="00217C96">
        <w:t>3869002</w:t>
      </w:r>
      <w:r w:rsidRPr="00084BC9">
        <w:t xml:space="preserve"> </w:t>
      </w:r>
      <w:r>
        <w:t xml:space="preserve">and </w:t>
      </w:r>
      <w:r w:rsidRPr="00084BC9">
        <w:t>TS</w:t>
      </w:r>
      <w:r w:rsidRPr="00217C96">
        <w:t>38</w:t>
      </w:r>
      <w:r>
        <w:t>70</w:t>
      </w:r>
      <w:r w:rsidRPr="00217C96">
        <w:t>002</w:t>
      </w:r>
      <w:r w:rsidRPr="00084BC9">
        <w:t xml:space="preserve"> to broadcast from nominal </w:t>
      </w:r>
      <w:r w:rsidRPr="00217C96">
        <w:t xml:space="preserve">Telstra Radio Terminal 49 km ENE of Orbost </w:t>
      </w:r>
      <w:r>
        <w:t>Donald Knob</w:t>
      </w:r>
      <w:r w:rsidRPr="00217C96">
        <w:t xml:space="preserve"> </w:t>
      </w:r>
      <w:r w:rsidRPr="00084BC9">
        <w:t xml:space="preserve">(for the full technical specification, see </w:t>
      </w:r>
      <w:hyperlink w:anchor="_B7_Proposed_Technical" w:history="1">
        <w:r w:rsidRPr="008606F8">
          <w:rPr>
            <w:rStyle w:val="Hyperlink"/>
          </w:rPr>
          <w:t>Appendix B at B</w:t>
        </w:r>
        <w:r>
          <w:rPr>
            <w:rStyle w:val="Hyperlink"/>
          </w:rPr>
          <w:t>7</w:t>
        </w:r>
      </w:hyperlink>
      <w:r>
        <w:rPr>
          <w:rStyle w:val="Hyperlink"/>
        </w:rPr>
        <w:t xml:space="preserve"> and B8</w:t>
      </w:r>
      <w:r w:rsidRPr="00084BC9">
        <w:t>)</w:t>
      </w:r>
    </w:p>
    <w:p w14:paraId="61D2B0C5" w14:textId="77777777" w:rsidR="00FA7C85" w:rsidRPr="00084BC9" w:rsidRDefault="00FA7C85" w:rsidP="00724512">
      <w:pPr>
        <w:pStyle w:val="ListBullet"/>
      </w:pPr>
      <w:r w:rsidRPr="00084BC9">
        <w:t>update the technical specifications to reflect correct technical specification numbers, output radiation patterns and coordinates</w:t>
      </w:r>
    </w:p>
    <w:p w14:paraId="6AD452ED" w14:textId="77777777" w:rsidR="00FA7C85" w:rsidRPr="00084BC9" w:rsidRDefault="00FA7C85" w:rsidP="00724512">
      <w:pPr>
        <w:pStyle w:val="ListBullet"/>
      </w:pPr>
      <w:r w:rsidRPr="00084BC9">
        <w:t xml:space="preserve">update all references to the Technical Planning Guidelines to </w:t>
      </w:r>
      <w:r w:rsidRPr="00084BC9">
        <w:rPr>
          <w:i/>
        </w:rPr>
        <w:t xml:space="preserve">Broadcasting Services (Technical Planning) Guidelines 2017 </w:t>
      </w:r>
    </w:p>
    <w:p w14:paraId="6E7E345F" w14:textId="77777777" w:rsidR="00FA7C85" w:rsidRPr="00084BC9" w:rsidRDefault="00FA7C85" w:rsidP="00724512">
      <w:pPr>
        <w:pStyle w:val="ListBullet"/>
      </w:pPr>
      <w:r w:rsidRPr="00084BC9">
        <w:t xml:space="preserve">delete redundant </w:t>
      </w:r>
      <w:r>
        <w:t>information</w:t>
      </w:r>
    </w:p>
    <w:p w14:paraId="7AAC1E77" w14:textId="77777777" w:rsidR="00FA7C85" w:rsidRPr="00084BC9" w:rsidRDefault="00FA7C85" w:rsidP="00724512">
      <w:pPr>
        <w:pStyle w:val="ListBullet"/>
      </w:pPr>
      <w:r w:rsidRPr="00084BC9">
        <w:t>add</w:t>
      </w:r>
      <w:r>
        <w:t xml:space="preserve"> or amend</w:t>
      </w:r>
      <w:r w:rsidRPr="00084BC9">
        <w:t xml:space="preserve"> advisory notes to services with information about minimum median field strength level protected against interference (specifications </w:t>
      </w:r>
      <w:r>
        <w:t>TS10008345</w:t>
      </w:r>
      <w:r w:rsidRPr="00084BC9">
        <w:t xml:space="preserve">, </w:t>
      </w:r>
      <w:r>
        <w:t>TS10008384</w:t>
      </w:r>
      <w:r w:rsidRPr="00084BC9">
        <w:t xml:space="preserve">, </w:t>
      </w:r>
      <w:r>
        <w:t>TS10008514</w:t>
      </w:r>
      <w:r w:rsidRPr="00084BC9">
        <w:t xml:space="preserve"> and </w:t>
      </w:r>
      <w:r>
        <w:t>TS10008513</w:t>
      </w:r>
      <w:r w:rsidRPr="00084BC9">
        <w:t>)</w:t>
      </w:r>
    </w:p>
    <w:p w14:paraId="3819A21C" w14:textId="77777777" w:rsidR="00FA7C85" w:rsidRPr="00084BC9" w:rsidRDefault="00FA7C85" w:rsidP="00724512">
      <w:pPr>
        <w:pStyle w:val="ListBulletLast"/>
      </w:pPr>
      <w:r w:rsidRPr="00084BC9">
        <w:t xml:space="preserve">add a </w:t>
      </w:r>
      <w:r>
        <w:t>requirement</w:t>
      </w:r>
      <w:r w:rsidRPr="00084BC9">
        <w:t xml:space="preserve"> to the </w:t>
      </w:r>
      <w:r>
        <w:t>2EC</w:t>
      </w:r>
      <w:r w:rsidRPr="00084BC9">
        <w:t xml:space="preserve"> AM technical specification </w:t>
      </w:r>
      <w:r>
        <w:t xml:space="preserve">and a national Bega service specification </w:t>
      </w:r>
      <w:r w:rsidRPr="00084BC9">
        <w:t>regarding the maximum CMF.</w:t>
      </w:r>
    </w:p>
    <w:p w14:paraId="4A6CCEC8" w14:textId="77777777" w:rsidR="00FA7C85" w:rsidRPr="00084BC9" w:rsidRDefault="00FA7C85" w:rsidP="00FA7C85">
      <w:pPr>
        <w:pStyle w:val="Heading2"/>
      </w:pPr>
      <w:bookmarkStart w:id="144" w:name="_Toc4058011"/>
      <w:bookmarkStart w:id="145" w:name="_Toc4504390"/>
      <w:r>
        <w:t>Cooma</w:t>
      </w:r>
      <w:r w:rsidRPr="00084BC9">
        <w:t xml:space="preserve"> LAP</w:t>
      </w:r>
      <w:bookmarkEnd w:id="144"/>
      <w:bookmarkEnd w:id="145"/>
    </w:p>
    <w:p w14:paraId="4B45BADA" w14:textId="77777777" w:rsidR="00FA7C85" w:rsidRPr="00084BC9" w:rsidRDefault="00FA7C85" w:rsidP="00FA7C85">
      <w:pPr>
        <w:spacing w:after="80"/>
      </w:pPr>
      <w:r w:rsidRPr="00084BC9">
        <w:t xml:space="preserve">The ACMA proposes making minor amendments to the text, the schedules and attachments of the </w:t>
      </w:r>
      <w:r>
        <w:t>Cooma</w:t>
      </w:r>
      <w:r w:rsidRPr="00084BC9">
        <w:t xml:space="preserve"> LAP as follows:</w:t>
      </w:r>
    </w:p>
    <w:p w14:paraId="4D1E2220" w14:textId="77777777" w:rsidR="00FA7C85" w:rsidRPr="00084BC9" w:rsidRDefault="00FA7C85" w:rsidP="00724512">
      <w:pPr>
        <w:pStyle w:val="ListBullet"/>
      </w:pPr>
      <w:r w:rsidRPr="00084BC9">
        <w:t>update various transmitter site nominal locations to reflect the current naming of these transmitter sites</w:t>
      </w:r>
    </w:p>
    <w:p w14:paraId="180FF2CE" w14:textId="77777777" w:rsidR="00FA7C85" w:rsidRPr="00084BC9" w:rsidRDefault="00FA7C85" w:rsidP="00724512">
      <w:pPr>
        <w:pStyle w:val="ListBullet"/>
      </w:pPr>
      <w:r w:rsidRPr="00084BC9">
        <w:t>update the technical specifications to reflect correct output radiation patterns and coordinates</w:t>
      </w:r>
    </w:p>
    <w:p w14:paraId="36E27FC2" w14:textId="77777777" w:rsidR="00FA7C85" w:rsidRPr="00084BC9" w:rsidRDefault="00FA7C85" w:rsidP="00724512">
      <w:pPr>
        <w:pStyle w:val="ListBullet"/>
      </w:pPr>
      <w:r w:rsidRPr="00084BC9">
        <w:t>add a</w:t>
      </w:r>
      <w:r>
        <w:t>n operating</w:t>
      </w:r>
      <w:r w:rsidRPr="00084BC9">
        <w:t xml:space="preserve"> national radio </w:t>
      </w:r>
      <w:r>
        <w:t>Bombala</w:t>
      </w:r>
      <w:r w:rsidRPr="00084BC9">
        <w:t xml:space="preserve"> broadcasting service </w:t>
      </w:r>
      <w:r>
        <w:t xml:space="preserve">(2BA) </w:t>
      </w:r>
      <w:r w:rsidRPr="00084BC9">
        <w:t xml:space="preserve">technical specification with frequency </w:t>
      </w:r>
      <w:r>
        <w:t>94</w:t>
      </w:r>
      <w:r w:rsidRPr="00084BC9">
        <w:t>.1 MHz and technical specification no. TS</w:t>
      </w:r>
      <w:r>
        <w:t>4006002</w:t>
      </w:r>
      <w:r w:rsidRPr="00084BC9">
        <w:t xml:space="preserve"> to broadcast from nominal location </w:t>
      </w:r>
      <w:proofErr w:type="spellStart"/>
      <w:r>
        <w:t>Axicom</w:t>
      </w:r>
      <w:proofErr w:type="spellEnd"/>
      <w:r>
        <w:t xml:space="preserve"> Site off </w:t>
      </w:r>
      <w:proofErr w:type="spellStart"/>
      <w:r>
        <w:t>Gunigrach</w:t>
      </w:r>
      <w:proofErr w:type="spellEnd"/>
      <w:r>
        <w:t xml:space="preserve"> Rd Bombala</w:t>
      </w:r>
      <w:r w:rsidRPr="00084BC9">
        <w:t xml:space="preserve"> (for the full technical specification, see</w:t>
      </w:r>
      <w:r>
        <w:rPr>
          <w:rStyle w:val="Hyperlink"/>
        </w:rPr>
        <w:t xml:space="preserve"> </w:t>
      </w:r>
      <w:hyperlink w:anchor="C_C4" w:history="1">
        <w:r w:rsidRPr="00617249">
          <w:rPr>
            <w:rStyle w:val="Hyperlink"/>
          </w:rPr>
          <w:t>Appendix C at C4</w:t>
        </w:r>
      </w:hyperlink>
      <w:r w:rsidRPr="00084BC9">
        <w:t>)</w:t>
      </w:r>
    </w:p>
    <w:p w14:paraId="2A4C14C9" w14:textId="77777777" w:rsidR="00FA7C85" w:rsidRPr="00617249" w:rsidRDefault="00FA7C85" w:rsidP="00724512">
      <w:pPr>
        <w:pStyle w:val="ListBullet"/>
      </w:pPr>
      <w:r w:rsidRPr="00084BC9">
        <w:t xml:space="preserve">update all references to the Technical Planning Guidelines to </w:t>
      </w:r>
      <w:r w:rsidRPr="00084BC9">
        <w:rPr>
          <w:i/>
        </w:rPr>
        <w:t>Broadcasting Services (Technical Planning) Guidelines 2017</w:t>
      </w:r>
    </w:p>
    <w:p w14:paraId="43C63EA8" w14:textId="77777777" w:rsidR="00FA7C85" w:rsidRDefault="00FA7C85" w:rsidP="00724512">
      <w:pPr>
        <w:pStyle w:val="ListBullet"/>
      </w:pPr>
      <w:r w:rsidRPr="00084BC9">
        <w:t>add</w:t>
      </w:r>
      <w:r>
        <w:t xml:space="preserve"> or amend</w:t>
      </w:r>
      <w:r w:rsidRPr="00084BC9">
        <w:t xml:space="preserve"> advisory notes to services with information about minimum median field strength level protected against interference (specifications </w:t>
      </w:r>
      <w:r w:rsidRPr="00282EA1">
        <w:t>TS4978002</w:t>
      </w:r>
      <w:r w:rsidRPr="00084BC9">
        <w:t xml:space="preserve">, </w:t>
      </w:r>
      <w:r w:rsidRPr="00282EA1">
        <w:t>TS4009002</w:t>
      </w:r>
      <w:r w:rsidRPr="00084BC9">
        <w:t xml:space="preserve">, </w:t>
      </w:r>
      <w:r w:rsidRPr="00282EA1">
        <w:t>TS4978003</w:t>
      </w:r>
      <w:r>
        <w:t xml:space="preserve">, </w:t>
      </w:r>
      <w:r w:rsidRPr="00282EA1">
        <w:t>TS4009003</w:t>
      </w:r>
      <w:r>
        <w:t xml:space="preserve">, </w:t>
      </w:r>
      <w:r w:rsidRPr="00282EA1">
        <w:t>TS4858001</w:t>
      </w:r>
      <w:r>
        <w:t xml:space="preserve">, </w:t>
      </w:r>
      <w:r w:rsidRPr="00282EA1">
        <w:t>TS10008333</w:t>
      </w:r>
      <w:r w:rsidRPr="00084BC9">
        <w:t xml:space="preserve"> and </w:t>
      </w:r>
      <w:r w:rsidRPr="00282EA1">
        <w:t>TS10008334</w:t>
      </w:r>
      <w:r w:rsidRPr="00084BC9">
        <w:t>)</w:t>
      </w:r>
    </w:p>
    <w:p w14:paraId="275E927E" w14:textId="77777777" w:rsidR="00FA7C85" w:rsidRDefault="00FA7C85" w:rsidP="00724512">
      <w:pPr>
        <w:pStyle w:val="ListBullet"/>
      </w:pPr>
      <w:r>
        <w:t>change the description of “Cooma (town)” to “Cooma Town”</w:t>
      </w:r>
    </w:p>
    <w:p w14:paraId="7226AEFB" w14:textId="77777777" w:rsidR="00FA7C85" w:rsidRDefault="00FA7C85" w:rsidP="00724512">
      <w:pPr>
        <w:pStyle w:val="ListBullet"/>
      </w:pPr>
      <w:r>
        <w:t>vary the antenna height of services planned at Broadcast Site JINDERBOINE HILL from 35m to 49m to correct data in the LAP</w:t>
      </w:r>
    </w:p>
    <w:p w14:paraId="5113D0C3" w14:textId="77777777" w:rsidR="00FA7C85" w:rsidRPr="00084BC9" w:rsidRDefault="00FA7C85" w:rsidP="00724512">
      <w:pPr>
        <w:pStyle w:val="ListBullet"/>
      </w:pPr>
      <w:r>
        <w:lastRenderedPageBreak/>
        <w:t>delete the not operating 2SKI and 2XL infill transmitters for Cabramurra and replace with TS12000540 and TS12000541 to serve Mount Selwyn. The frequencies, antenna height, maximum ERP and radiation patterns remain as per the Cabramurra specifications</w:t>
      </w:r>
    </w:p>
    <w:p w14:paraId="003CB32B" w14:textId="77777777" w:rsidR="00FA7C85" w:rsidRDefault="00FA7C85" w:rsidP="00724512">
      <w:pPr>
        <w:pStyle w:val="ListBullet"/>
      </w:pPr>
      <w:r>
        <w:t>Increase the maximum CMF of the national Cooma AM specification from 70 V to 200 V</w:t>
      </w:r>
    </w:p>
    <w:p w14:paraId="33B2226F" w14:textId="77777777" w:rsidR="00FA7C85" w:rsidRDefault="00FA7C85" w:rsidP="00724512">
      <w:pPr>
        <w:pStyle w:val="ListBullet"/>
      </w:pPr>
      <w:r>
        <w:t>a</w:t>
      </w:r>
      <w:r w:rsidRPr="00084BC9">
        <w:t xml:space="preserve">dd a </w:t>
      </w:r>
      <w:r>
        <w:t>requirement</w:t>
      </w:r>
      <w:r w:rsidRPr="00084BC9">
        <w:t xml:space="preserve"> to the </w:t>
      </w:r>
      <w:r>
        <w:t>2XL</w:t>
      </w:r>
      <w:r w:rsidRPr="00084BC9">
        <w:t xml:space="preserve"> AM technical specification</w:t>
      </w:r>
      <w:r>
        <w:t xml:space="preserve"> and a national Cooma AM specification</w:t>
      </w:r>
      <w:r w:rsidRPr="00084BC9">
        <w:t xml:space="preserve"> regarding the maximum CMF </w:t>
      </w:r>
    </w:p>
    <w:p w14:paraId="53DFBD70" w14:textId="77777777" w:rsidR="00FA7C85" w:rsidRPr="00084BC9" w:rsidRDefault="00FA7C85" w:rsidP="00724512">
      <w:pPr>
        <w:pStyle w:val="ListBulletLast"/>
      </w:pPr>
      <w:r>
        <w:t xml:space="preserve">Delete redundant </w:t>
      </w:r>
      <w:r w:rsidRPr="00724512">
        <w:t>information</w:t>
      </w:r>
      <w:r>
        <w:t xml:space="preserve"> (including a specification for a narrowcasting service that previously was required to change frequencies).</w:t>
      </w:r>
    </w:p>
    <w:p w14:paraId="497353FE" w14:textId="77777777" w:rsidR="00FA7C85" w:rsidRPr="00084BC9" w:rsidRDefault="00FA7C85" w:rsidP="00FA7C85">
      <w:pPr>
        <w:pStyle w:val="Heading2"/>
      </w:pPr>
      <w:bookmarkStart w:id="146" w:name="_Toc4058012"/>
      <w:bookmarkStart w:id="147" w:name="_Toc4504391"/>
      <w:r>
        <w:t>Goulburn</w:t>
      </w:r>
      <w:r w:rsidRPr="00084BC9">
        <w:t xml:space="preserve"> LAP</w:t>
      </w:r>
      <w:bookmarkEnd w:id="146"/>
      <w:bookmarkEnd w:id="147"/>
    </w:p>
    <w:p w14:paraId="686A1D19" w14:textId="77777777" w:rsidR="00FA7C85" w:rsidRPr="00084BC9" w:rsidRDefault="00FA7C85" w:rsidP="00FA7C85">
      <w:pPr>
        <w:spacing w:after="80"/>
      </w:pPr>
      <w:r w:rsidRPr="00084BC9">
        <w:t xml:space="preserve">The ACMA proposes making minor amendments to the text, the schedules and attachments of the </w:t>
      </w:r>
      <w:r>
        <w:t>Goulburn</w:t>
      </w:r>
      <w:r w:rsidRPr="00084BC9">
        <w:t xml:space="preserve"> LAP as follows:</w:t>
      </w:r>
    </w:p>
    <w:p w14:paraId="49EB4284" w14:textId="77777777" w:rsidR="00FA7C85" w:rsidRPr="00724512" w:rsidRDefault="00FA7C85" w:rsidP="00724512">
      <w:pPr>
        <w:pStyle w:val="ListBullet"/>
      </w:pPr>
      <w:r w:rsidRPr="00084BC9">
        <w:t xml:space="preserve">update </w:t>
      </w:r>
      <w:r w:rsidRPr="00724512">
        <w:t>various transmitter site nominal locations to reflect the current naming of these transmitter sites</w:t>
      </w:r>
    </w:p>
    <w:p w14:paraId="61639426" w14:textId="77777777" w:rsidR="00FA7C85" w:rsidRPr="00724512" w:rsidRDefault="00FA7C85" w:rsidP="00724512">
      <w:pPr>
        <w:pStyle w:val="ListBullet"/>
      </w:pPr>
      <w:r w:rsidRPr="00724512">
        <w:t>change the area served of “Goulburn (town)” to “Goulburn Town”</w:t>
      </w:r>
    </w:p>
    <w:p w14:paraId="4437599C" w14:textId="77777777" w:rsidR="00FA7C85" w:rsidRPr="00724512" w:rsidRDefault="00FA7C85" w:rsidP="00724512">
      <w:pPr>
        <w:pStyle w:val="ListBullet"/>
      </w:pPr>
      <w:r w:rsidRPr="00724512">
        <w:t>delete redundant special conditions to services</w:t>
      </w:r>
    </w:p>
    <w:p w14:paraId="1A758D6A" w14:textId="77777777" w:rsidR="00FA7C85" w:rsidRPr="00084BC9" w:rsidRDefault="00FA7C85" w:rsidP="00724512">
      <w:pPr>
        <w:pStyle w:val="ListBullet"/>
      </w:pPr>
      <w:r w:rsidRPr="00724512">
        <w:t xml:space="preserve">amend advisory notes to services regarding minimum median field strength level protected against interference and coverage area of transmission (specifications </w:t>
      </w:r>
      <w:r w:rsidRPr="00724512">
        <w:rPr>
          <w:rFonts w:eastAsia="MS Mincho"/>
        </w:rPr>
        <w:t>TS10009495</w:t>
      </w:r>
      <w:r>
        <w:rPr>
          <w:rFonts w:eastAsia="MS Mincho"/>
        </w:rPr>
        <w:t xml:space="preserve">, </w:t>
      </w:r>
      <w:r w:rsidRPr="00711C1C">
        <w:rPr>
          <w:rFonts w:eastAsia="MS Mincho"/>
        </w:rPr>
        <w:t>TS10009496</w:t>
      </w:r>
      <w:r w:rsidRPr="00084BC9">
        <w:rPr>
          <w:rFonts w:cs="Arial"/>
          <w:szCs w:val="20"/>
        </w:rPr>
        <w:t xml:space="preserve">, </w:t>
      </w:r>
      <w:r w:rsidRPr="00711C1C">
        <w:rPr>
          <w:rFonts w:eastAsia="MS Mincho"/>
        </w:rPr>
        <w:t>TS10008339</w:t>
      </w:r>
      <w:r w:rsidRPr="00084BC9">
        <w:rPr>
          <w:rFonts w:cs="Arial"/>
          <w:szCs w:val="20"/>
        </w:rPr>
        <w:t xml:space="preserve">, </w:t>
      </w:r>
      <w:r w:rsidRPr="00711C1C">
        <w:rPr>
          <w:rFonts w:eastAsia="MS Mincho"/>
        </w:rPr>
        <w:t>TS10008394</w:t>
      </w:r>
      <w:r>
        <w:rPr>
          <w:rFonts w:eastAsia="MS Mincho"/>
        </w:rPr>
        <w:t xml:space="preserve">, </w:t>
      </w:r>
      <w:r w:rsidRPr="00711C1C">
        <w:rPr>
          <w:rFonts w:eastAsia="MS Mincho"/>
        </w:rPr>
        <w:t>TS10008597</w:t>
      </w:r>
      <w:r>
        <w:rPr>
          <w:rFonts w:eastAsia="MS Mincho"/>
        </w:rPr>
        <w:t xml:space="preserve"> and TS10013016</w:t>
      </w:r>
      <w:r w:rsidRPr="00084BC9">
        <w:rPr>
          <w:rFonts w:cs="Arial"/>
          <w:szCs w:val="20"/>
        </w:rPr>
        <w:t>)</w:t>
      </w:r>
    </w:p>
    <w:p w14:paraId="2ABEE9E2" w14:textId="77777777" w:rsidR="00FA7C85" w:rsidRPr="00084BC9" w:rsidRDefault="00FA7C85" w:rsidP="00724512">
      <w:pPr>
        <w:pStyle w:val="ListBulletLast"/>
      </w:pPr>
      <w:r w:rsidRPr="00084BC9">
        <w:t>add a special condition to technical specification</w:t>
      </w:r>
      <w:r>
        <w:t>s</w:t>
      </w:r>
      <w:r w:rsidRPr="00084BC9">
        <w:t xml:space="preserve"> </w:t>
      </w:r>
      <w:r w:rsidRPr="00711C1C">
        <w:rPr>
          <w:rFonts w:eastAsia="MS Mincho"/>
        </w:rPr>
        <w:t>TS1550001</w:t>
      </w:r>
      <w:r>
        <w:rPr>
          <w:rFonts w:eastAsia="MS Mincho"/>
        </w:rPr>
        <w:t xml:space="preserve"> and </w:t>
      </w:r>
      <w:r w:rsidRPr="00711C1C">
        <w:rPr>
          <w:rFonts w:eastAsia="MS Mincho"/>
        </w:rPr>
        <w:t>TS4112001</w:t>
      </w:r>
      <w:r w:rsidRPr="00084BC9">
        <w:t xml:space="preserve"> regarding the maximum CMF. </w:t>
      </w:r>
    </w:p>
    <w:p w14:paraId="791F5CCA" w14:textId="77777777" w:rsidR="00FA7C85" w:rsidRPr="00084BC9" w:rsidRDefault="00FA7C85" w:rsidP="00FA7C85">
      <w:pPr>
        <w:pStyle w:val="Heading1"/>
      </w:pPr>
      <w:bookmarkStart w:id="148" w:name="_Toc4058013"/>
      <w:bookmarkStart w:id="149" w:name="_Toc4504392"/>
      <w:r w:rsidRPr="00084BC9">
        <w:lastRenderedPageBreak/>
        <w:t>Invitation to comment</w:t>
      </w:r>
      <w:bookmarkEnd w:id="148"/>
      <w:bookmarkEnd w:id="149"/>
    </w:p>
    <w:p w14:paraId="43379B7B" w14:textId="77777777" w:rsidR="00FA7C85" w:rsidRPr="00084BC9" w:rsidRDefault="00FA7C85" w:rsidP="00FA7C85">
      <w:pPr>
        <w:pStyle w:val="Heading2"/>
      </w:pPr>
      <w:bookmarkStart w:id="150" w:name="_Toc298924673"/>
      <w:bookmarkStart w:id="151" w:name="_Toc300909556"/>
      <w:bookmarkStart w:id="152" w:name="_Toc348105637"/>
      <w:bookmarkStart w:id="153" w:name="_Toc383418731"/>
      <w:bookmarkStart w:id="154" w:name="_Toc390418203"/>
      <w:bookmarkStart w:id="155" w:name="_Toc392152684"/>
      <w:bookmarkStart w:id="156" w:name="_Toc392154622"/>
      <w:bookmarkStart w:id="157" w:name="_Toc487022477"/>
      <w:bookmarkStart w:id="158" w:name="_Toc4058014"/>
      <w:bookmarkStart w:id="159" w:name="_Toc4504393"/>
      <w:r w:rsidRPr="00084BC9">
        <w:t>Making a submission</w:t>
      </w:r>
      <w:bookmarkEnd w:id="150"/>
      <w:bookmarkEnd w:id="151"/>
      <w:bookmarkEnd w:id="152"/>
      <w:bookmarkEnd w:id="153"/>
      <w:bookmarkEnd w:id="154"/>
      <w:bookmarkEnd w:id="155"/>
      <w:bookmarkEnd w:id="156"/>
      <w:bookmarkEnd w:id="157"/>
      <w:bookmarkEnd w:id="158"/>
      <w:bookmarkEnd w:id="159"/>
    </w:p>
    <w:p w14:paraId="17610EE2" w14:textId="77777777" w:rsidR="00724512" w:rsidRDefault="00724512" w:rsidP="00724512">
      <w:r>
        <w:t xml:space="preserve">The ACMA invites comments on the issues set out in this discussion paper. </w:t>
      </w:r>
    </w:p>
    <w:p w14:paraId="0184A70F" w14:textId="77777777" w:rsidR="00724512" w:rsidRDefault="00093E43" w:rsidP="00724512">
      <w:pPr>
        <w:pStyle w:val="ListBullet"/>
      </w:pPr>
      <w:hyperlink r:id="rId32" w:history="1">
        <w:r w:rsidR="00724512">
          <w:rPr>
            <w:rStyle w:val="Hyperlink"/>
          </w:rPr>
          <w:t>Online submissions</w:t>
        </w:r>
      </w:hyperlink>
      <w:r w:rsidR="00724512">
        <w:t xml:space="preserve"> can be made via the comment function or by uploading a document. Submissions in Microsoft Word or Rich Text Format are preferred.</w:t>
      </w:r>
    </w:p>
    <w:p w14:paraId="59098B57" w14:textId="77777777" w:rsidR="00724512" w:rsidRDefault="00724512" w:rsidP="00724512">
      <w:pPr>
        <w:pStyle w:val="ListBullet"/>
      </w:pPr>
      <w:r>
        <w:t xml:space="preserve">Submissions by post can be sent to: </w:t>
      </w:r>
    </w:p>
    <w:p w14:paraId="4D74A2C6" w14:textId="77777777" w:rsidR="00724512" w:rsidRPr="00870F53" w:rsidRDefault="00724512" w:rsidP="00870F53">
      <w:pPr>
        <w:spacing w:after="0"/>
        <w:ind w:left="284"/>
        <w:rPr>
          <w:szCs w:val="20"/>
        </w:rPr>
      </w:pPr>
      <w:r w:rsidRPr="00870F53">
        <w:rPr>
          <w:szCs w:val="20"/>
        </w:rPr>
        <w:t>Proposed variations to Bega, Cooma and Goulburn LAPs</w:t>
      </w:r>
    </w:p>
    <w:p w14:paraId="0E957341" w14:textId="77777777" w:rsidR="00724512" w:rsidRPr="00870F53" w:rsidRDefault="00724512" w:rsidP="00870F53">
      <w:pPr>
        <w:spacing w:after="0"/>
        <w:ind w:left="284"/>
        <w:rPr>
          <w:szCs w:val="20"/>
        </w:rPr>
      </w:pPr>
      <w:r w:rsidRPr="00870F53">
        <w:rPr>
          <w:szCs w:val="20"/>
        </w:rPr>
        <w:t xml:space="preserve">Broadcasting Carriage Policy Section </w:t>
      </w:r>
    </w:p>
    <w:p w14:paraId="1673389E" w14:textId="77777777" w:rsidR="00724512" w:rsidRPr="00870F53" w:rsidRDefault="00724512" w:rsidP="00870F53">
      <w:pPr>
        <w:spacing w:after="0"/>
        <w:ind w:left="284"/>
        <w:rPr>
          <w:szCs w:val="20"/>
        </w:rPr>
      </w:pPr>
      <w:r w:rsidRPr="00870F53">
        <w:rPr>
          <w:szCs w:val="20"/>
        </w:rPr>
        <w:t xml:space="preserve">Australian Communications and Media Authority </w:t>
      </w:r>
    </w:p>
    <w:p w14:paraId="5D4FBB1F" w14:textId="77777777" w:rsidR="00724512" w:rsidRPr="00870F53" w:rsidRDefault="00724512" w:rsidP="00870F53">
      <w:pPr>
        <w:spacing w:after="0"/>
        <w:ind w:left="284"/>
        <w:rPr>
          <w:szCs w:val="20"/>
        </w:rPr>
      </w:pPr>
      <w:r w:rsidRPr="00870F53">
        <w:rPr>
          <w:szCs w:val="20"/>
        </w:rPr>
        <w:t>PO Box Q500</w:t>
      </w:r>
    </w:p>
    <w:p w14:paraId="56CA772A" w14:textId="77777777" w:rsidR="00724512" w:rsidRPr="00870F53" w:rsidRDefault="00724512" w:rsidP="00870F53">
      <w:pPr>
        <w:spacing w:after="0"/>
        <w:ind w:left="284"/>
        <w:rPr>
          <w:szCs w:val="20"/>
        </w:rPr>
      </w:pPr>
      <w:r w:rsidRPr="00870F53">
        <w:rPr>
          <w:szCs w:val="20"/>
        </w:rPr>
        <w:t>Queen Victoria Building</w:t>
      </w:r>
    </w:p>
    <w:p w14:paraId="4583F387" w14:textId="77777777" w:rsidR="00724512" w:rsidRDefault="00724512" w:rsidP="00870F53">
      <w:pPr>
        <w:ind w:left="284"/>
        <w:rPr>
          <w:szCs w:val="20"/>
        </w:rPr>
      </w:pPr>
      <w:r w:rsidRPr="00870F53">
        <w:rPr>
          <w:szCs w:val="20"/>
        </w:rPr>
        <w:t>NSW 1230</w:t>
      </w:r>
    </w:p>
    <w:p w14:paraId="7A14329A" w14:textId="2F6DEF36" w:rsidR="00724512" w:rsidRPr="00084BC9" w:rsidRDefault="00724512" w:rsidP="00724512">
      <w:r>
        <w:rPr>
          <w:rStyle w:val="Strong"/>
        </w:rPr>
        <w:t xml:space="preserve">The closing date for submissions is </w:t>
      </w:r>
      <w:r w:rsidRPr="001F66C0">
        <w:rPr>
          <w:rStyle w:val="Strong"/>
        </w:rPr>
        <w:t xml:space="preserve">COB, </w:t>
      </w:r>
      <w:r w:rsidR="001F66C0" w:rsidRPr="001F66C0">
        <w:rPr>
          <w:rStyle w:val="Strong"/>
        </w:rPr>
        <w:t>26th</w:t>
      </w:r>
      <w:r w:rsidRPr="001F66C0">
        <w:rPr>
          <w:rStyle w:val="Strong"/>
        </w:rPr>
        <w:t xml:space="preserve"> April 2019</w:t>
      </w:r>
      <w:r>
        <w:rPr>
          <w:rStyle w:val="Strong"/>
        </w:rPr>
        <w:t xml:space="preserve">. </w:t>
      </w:r>
      <w:r w:rsidRPr="00084BC9">
        <w:t xml:space="preserve">Please quote file reference </w:t>
      </w:r>
      <w:r w:rsidRPr="00084BC9">
        <w:rPr>
          <w:b/>
        </w:rPr>
        <w:t>ACMA2018/</w:t>
      </w:r>
      <w:r>
        <w:rPr>
          <w:b/>
        </w:rPr>
        <w:t>770</w:t>
      </w:r>
      <w:r w:rsidRPr="00084BC9">
        <w:t xml:space="preserve"> in your reply.</w:t>
      </w:r>
    </w:p>
    <w:p w14:paraId="1C310CCF" w14:textId="764CC2C9" w:rsidR="00724512" w:rsidRDefault="00724512" w:rsidP="00724512">
      <w:pPr>
        <w:rPr>
          <w:szCs w:val="20"/>
        </w:rPr>
      </w:pPr>
      <w:r>
        <w:t xml:space="preserve">Consultation enquiries can be emailed </w:t>
      </w:r>
      <w:r>
        <w:rPr>
          <w:szCs w:val="20"/>
        </w:rPr>
        <w:t xml:space="preserve">to </w:t>
      </w:r>
      <w:hyperlink r:id="rId33" w:history="1">
        <w:r w:rsidRPr="00084BC9">
          <w:rPr>
            <w:rStyle w:val="Hyperlink"/>
          </w:rPr>
          <w:t>LAPRequests@acma.gov.au</w:t>
        </w:r>
      </w:hyperlink>
      <w:r>
        <w:rPr>
          <w:szCs w:val="20"/>
        </w:rPr>
        <w:t>.</w:t>
      </w:r>
    </w:p>
    <w:p w14:paraId="20C51F9E" w14:textId="77777777" w:rsidR="00724512" w:rsidRDefault="00724512" w:rsidP="00724512">
      <w:pPr>
        <w:pStyle w:val="BodySubHeader"/>
      </w:pPr>
      <w:r>
        <w:t>Publication of submissions</w:t>
      </w:r>
    </w:p>
    <w:p w14:paraId="455AAFA3" w14:textId="77777777" w:rsidR="00724512" w:rsidRDefault="00724512" w:rsidP="00724512">
      <w:bookmarkStart w:id="160" w:name="_Toc348105640"/>
      <w:bookmarkStart w:id="161" w:name="_Toc300909559"/>
      <w:bookmarkStart w:id="162" w:name="_Toc265246234"/>
      <w:r>
        <w:t>The ACMA publishes submissions on our website</w:t>
      </w:r>
      <w:r>
        <w:rPr>
          <w:rFonts w:cs="Arial"/>
        </w:rPr>
        <w:t>, including personal information (such as names and contact details)</w:t>
      </w:r>
      <w:r>
        <w:t xml:space="preserve">, except for information that you have claimed (and we have accepted) is confidential. </w:t>
      </w:r>
    </w:p>
    <w:p w14:paraId="4310E5BE" w14:textId="77777777" w:rsidR="00724512" w:rsidRDefault="00724512" w:rsidP="00724512">
      <w:r>
        <w:t>Confidential information will not be published or otherwise released unless required or authorised by law.</w:t>
      </w:r>
    </w:p>
    <w:p w14:paraId="7A4A8894" w14:textId="77777777" w:rsidR="00724512" w:rsidRDefault="00724512" w:rsidP="00724512">
      <w:pPr>
        <w:pStyle w:val="BodySubHeader"/>
      </w:pPr>
      <w:r>
        <w:t>Privacy</w:t>
      </w:r>
    </w:p>
    <w:p w14:paraId="18669ED0" w14:textId="77777777" w:rsidR="00724512" w:rsidRDefault="00093E43" w:rsidP="00724512">
      <w:pPr>
        <w:spacing w:after="0"/>
      </w:pPr>
      <w:hyperlink r:id="rId34" w:history="1">
        <w:r w:rsidR="00724512">
          <w:rPr>
            <w:rStyle w:val="Hyperlink"/>
            <w:i/>
          </w:rPr>
          <w:t>Privacy and consultation</w:t>
        </w:r>
      </w:hyperlink>
      <w:r w:rsidR="00724512">
        <w:t xml:space="preserve"> provides information about the ACMA’s collection of personal information during consultation and how we handle that information.  </w:t>
      </w:r>
    </w:p>
    <w:p w14:paraId="33E74D95" w14:textId="77777777" w:rsidR="00724512" w:rsidRDefault="00724512" w:rsidP="00724512">
      <w:pPr>
        <w:spacing w:after="0"/>
      </w:pPr>
    </w:p>
    <w:bookmarkEnd w:id="160"/>
    <w:bookmarkEnd w:id="161"/>
    <w:bookmarkEnd w:id="162"/>
    <w:p w14:paraId="0CE063CB" w14:textId="0DD54FD3" w:rsidR="00724512" w:rsidRDefault="00724512" w:rsidP="00724512">
      <w:pPr>
        <w:autoSpaceDE w:val="0"/>
        <w:autoSpaceDN w:val="0"/>
        <w:adjustRightInd w:val="0"/>
        <w:spacing w:after="80" w:line="240" w:lineRule="auto"/>
        <w:rPr>
          <w:rFonts w:cs="Arial"/>
          <w:szCs w:val="20"/>
        </w:rPr>
      </w:pPr>
      <w:r>
        <w:t xml:space="preserve">Information on the </w:t>
      </w:r>
      <w:r>
        <w:rPr>
          <w:i/>
        </w:rPr>
        <w:t xml:space="preserve">Privacy Act 1988 </w:t>
      </w:r>
      <w:r>
        <w:t xml:space="preserve">and the ACMA’s privacy policy (including how to access or correct personal information, how to make a privacy complaint and how we will deal with the complaint) is available at </w:t>
      </w:r>
      <w:hyperlink r:id="rId35" w:tooltip="ACMA Privacy Policy" w:history="1">
        <w:r>
          <w:rPr>
            <w:rStyle w:val="Hyperlink"/>
          </w:rPr>
          <w:t>acma.gov.au/privacy</w:t>
        </w:r>
        <w:r w:rsidR="00E6075C">
          <w:rPr>
            <w:rStyle w:val="Hyperlink"/>
          </w:rPr>
          <w:t xml:space="preserve"> </w:t>
        </w:r>
        <w:r>
          <w:rPr>
            <w:rStyle w:val="Hyperlink"/>
          </w:rPr>
          <w:t>policy</w:t>
        </w:r>
      </w:hyperlink>
      <w:r>
        <w:t>.</w:t>
      </w:r>
    </w:p>
    <w:p w14:paraId="2B094717" w14:textId="77777777" w:rsidR="00FA7C85" w:rsidRPr="00084BC9" w:rsidRDefault="00FA7C85" w:rsidP="00FA7C85">
      <w:pPr>
        <w:pStyle w:val="Heading1"/>
      </w:pPr>
      <w:bookmarkStart w:id="163" w:name="_Appendix_A"/>
      <w:bookmarkStart w:id="164" w:name="_Toc4058015"/>
      <w:bookmarkStart w:id="165" w:name="_Toc4504394"/>
      <w:bookmarkEnd w:id="163"/>
      <w:r w:rsidRPr="00084BC9">
        <w:lastRenderedPageBreak/>
        <w:t>Appendix A</w:t>
      </w:r>
      <w:bookmarkEnd w:id="164"/>
      <w:bookmarkEnd w:id="165"/>
    </w:p>
    <w:p w14:paraId="1DF908E3" w14:textId="77777777" w:rsidR="00FA7C85" w:rsidRPr="00084BC9" w:rsidRDefault="00FA7C85" w:rsidP="00FA7C85">
      <w:pPr>
        <w:pStyle w:val="Heading2"/>
      </w:pPr>
      <w:bookmarkStart w:id="166" w:name="_Toc4058016"/>
      <w:bookmarkStart w:id="167" w:name="_Toc4504395"/>
      <w:r w:rsidRPr="00084BC9">
        <w:t>Consideration of AM–FM coverage loss</w:t>
      </w:r>
      <w:bookmarkEnd w:id="166"/>
      <w:bookmarkEnd w:id="167"/>
    </w:p>
    <w:p w14:paraId="75D6A389" w14:textId="77777777" w:rsidR="00FA7C85" w:rsidRPr="00084BC9" w:rsidRDefault="00FA7C85" w:rsidP="00FA7C85">
      <w:pPr>
        <w:spacing w:after="120"/>
        <w:rPr>
          <w:rFonts w:cs="Arial"/>
        </w:rPr>
      </w:pPr>
      <w:r w:rsidRPr="00084BC9">
        <w:rPr>
          <w:rFonts w:cs="Arial"/>
        </w:rPr>
        <w:t xml:space="preserve">The </w:t>
      </w:r>
      <w:hyperlink r:id="rId36" w:history="1">
        <w:r w:rsidRPr="00084BC9">
          <w:rPr>
            <w:rStyle w:val="Hyperlink"/>
            <w:rFonts w:cs="Arial"/>
            <w:i/>
          </w:rPr>
          <w:t>Approach to AM–FM conversion</w:t>
        </w:r>
      </w:hyperlink>
      <w:r w:rsidRPr="00084BC9">
        <w:t xml:space="preserve"> </w:t>
      </w:r>
      <w:r w:rsidRPr="00084BC9">
        <w:rPr>
          <w:rFonts w:cs="Arial"/>
        </w:rPr>
        <w:t xml:space="preserve">states that the ACMA will consider coverage difference with the intent that: </w:t>
      </w:r>
    </w:p>
    <w:p w14:paraId="464CAC04" w14:textId="77777777" w:rsidR="00FA7C85" w:rsidRPr="00084BC9" w:rsidRDefault="00FA7C85" w:rsidP="00870F53">
      <w:pPr>
        <w:ind w:left="284"/>
        <w:rPr>
          <w:rFonts w:cs="Arial"/>
          <w:sz w:val="18"/>
          <w:szCs w:val="18"/>
        </w:rPr>
      </w:pPr>
      <w:r w:rsidRPr="00084BC9">
        <w:rPr>
          <w:rFonts w:cs="Arial"/>
          <w:sz w:val="18"/>
          <w:szCs w:val="18"/>
        </w:rPr>
        <w:t>FM conversion does not result in any significant coverage differences for radio listeners within the affected licence areas so that the vast majority of radio listeners who were able to receive services in AM can continue to do so following FM conversion.</w:t>
      </w:r>
    </w:p>
    <w:p w14:paraId="066FE901" w14:textId="77777777" w:rsidR="00FA7C85" w:rsidRPr="00084BC9" w:rsidRDefault="00FA7C85" w:rsidP="00FA7C85">
      <w:pPr>
        <w:spacing w:after="120"/>
      </w:pPr>
      <w:r w:rsidRPr="00084BC9">
        <w:t>In considering whether the ‘vast majority’ of listeners can still receive a service, the approach states that:</w:t>
      </w:r>
    </w:p>
    <w:p w14:paraId="0E4A6CC9" w14:textId="77777777" w:rsidR="00FA7C85" w:rsidRPr="00084BC9" w:rsidRDefault="00FA7C85" w:rsidP="00870F53">
      <w:pPr>
        <w:ind w:left="284"/>
        <w:rPr>
          <w:rFonts w:cs="Arial"/>
          <w:sz w:val="18"/>
          <w:szCs w:val="18"/>
        </w:rPr>
      </w:pPr>
      <w:r w:rsidRPr="00084BC9">
        <w:rPr>
          <w:rFonts w:cs="Arial"/>
          <w:sz w:val="18"/>
          <w:szCs w:val="18"/>
        </w:rPr>
        <w:t>The ACMA will have regard to the proportion of the population within the licence area who receive the AM service that is no longer predicted to receive a service, and the distribution of that population, particularly in communities with a population of 200 people or more. The ACMA will assess the proportion of the population within the licence area likely to be covered by the new ‘main’ FM transmission, in comparison to the population coverage of the current AM transmitter. Approximating AM coverage may require FM in-fill translators as well as a main transmitter.</w:t>
      </w:r>
    </w:p>
    <w:p w14:paraId="583C0EF2" w14:textId="77777777" w:rsidR="00FA7C85" w:rsidRPr="00084BC9" w:rsidRDefault="00FA7C85" w:rsidP="00FA7C85">
      <w:r w:rsidRPr="00084BC9">
        <w:t>Factors that affect the potential coverage loss of an FM conversion compared to the original AM service include the nature of radio wave propagation, adequate signal levels, coverage evaluation methodologies, assessment of population covered, and the presence of other signals that may provide alternative coverage.</w:t>
      </w:r>
    </w:p>
    <w:p w14:paraId="13162F09" w14:textId="77777777" w:rsidR="00FA7C85" w:rsidRPr="00084BC9" w:rsidRDefault="00FA7C85" w:rsidP="00FA7C85">
      <w:pPr>
        <w:pStyle w:val="Heading3"/>
      </w:pPr>
      <w:bookmarkStart w:id="168" w:name="_Toc4504396"/>
      <w:r w:rsidRPr="00084BC9">
        <w:t>Signal characteristics</w:t>
      </w:r>
      <w:bookmarkEnd w:id="168"/>
    </w:p>
    <w:p w14:paraId="55172CEF" w14:textId="77777777" w:rsidR="00FA7C85" w:rsidRPr="00084BC9" w:rsidRDefault="00FA7C85" w:rsidP="00FA7C85">
      <w:pPr>
        <w:spacing w:after="80"/>
      </w:pPr>
      <w:r w:rsidRPr="00084BC9">
        <w:t>AM and FM radio signals have different characteristics, which will inevitably lead to coverage differences:</w:t>
      </w:r>
    </w:p>
    <w:p w14:paraId="75239D4B" w14:textId="77777777" w:rsidR="00FA7C85" w:rsidRPr="00084BC9" w:rsidRDefault="00FA7C85" w:rsidP="00870F53">
      <w:pPr>
        <w:pStyle w:val="ListBullet"/>
      </w:pPr>
      <w:r w:rsidRPr="00084BC9">
        <w:t xml:space="preserve">AM signals propagate by means of ‘ground waves’, which are dependent on the Earth’s conductivity. AM transmitters are therefore best sited in areas of good ground conductivity, often found near bodies of water. At night, changes </w:t>
      </w:r>
      <w:r w:rsidRPr="00084BC9">
        <w:rPr>
          <w:rFonts w:cs="Arial"/>
        </w:rPr>
        <w:t xml:space="preserve">in the ionosphere allow AM signals to also travel much greater distances as ‘sky waves’. These sky waves can result in interference that reduces the coverage of affected services. </w:t>
      </w:r>
      <w:r w:rsidRPr="00084BC9">
        <w:t xml:space="preserve">AM is more susceptible to interference due to electrical </w:t>
      </w:r>
      <w:r w:rsidRPr="00084BC9">
        <w:rPr>
          <w:rFonts w:cs="Arial"/>
        </w:rPr>
        <w:t>man-made noise from sources such as power lines, electric lighting and electric motors</w:t>
      </w:r>
      <w:r w:rsidRPr="00084BC9">
        <w:t>.</w:t>
      </w:r>
    </w:p>
    <w:p w14:paraId="72564998" w14:textId="77777777" w:rsidR="00FA7C85" w:rsidRPr="00084BC9" w:rsidRDefault="00FA7C85" w:rsidP="00870F53">
      <w:pPr>
        <w:pStyle w:val="ListBulletLast"/>
      </w:pPr>
      <w:r w:rsidRPr="00084BC9">
        <w:t>FM signals propagate through the atmosphere from a transmitter sited on a high location such as a hill, mountain, building or tower. FM signals are more immune to electrical noise interference.</w:t>
      </w:r>
    </w:p>
    <w:p w14:paraId="73523617" w14:textId="77777777" w:rsidR="00FA7C85" w:rsidRPr="00084BC9" w:rsidRDefault="00FA7C85" w:rsidP="00FA7C85">
      <w:pPr>
        <w:pStyle w:val="Heading3"/>
      </w:pPr>
      <w:bookmarkStart w:id="169" w:name="_Toc4504397"/>
      <w:r w:rsidRPr="00084BC9">
        <w:t>Adequate coverage levels</w:t>
      </w:r>
      <w:bookmarkEnd w:id="169"/>
    </w:p>
    <w:p w14:paraId="33F20385" w14:textId="77777777" w:rsidR="00FA7C85" w:rsidRPr="00084BC9" w:rsidRDefault="00FA7C85" w:rsidP="00FA7C85">
      <w:pPr>
        <w:spacing w:after="80"/>
      </w:pPr>
      <w:r w:rsidRPr="00084BC9">
        <w:t>Coverage is assessed at specified signal levels that are considered necessary for ‘adequate’ reception in different types of electrical noise environments. Levels for rural, suburban and urban environments are specified. In considering AM to FM conversion, regard has been had to the rural signal levels of 0.5 mV/m for AM signals and 54</w:t>
      </w:r>
      <w:r>
        <w:t> </w:t>
      </w:r>
      <w:proofErr w:type="spellStart"/>
      <w:r w:rsidRPr="00084BC9">
        <w:t>dBµV</w:t>
      </w:r>
      <w:proofErr w:type="spellEnd"/>
      <w:r w:rsidRPr="00084BC9">
        <w:t>/m for FM signals.</w:t>
      </w:r>
    </w:p>
    <w:p w14:paraId="667DE632" w14:textId="77777777" w:rsidR="00FA7C85" w:rsidRPr="001C05C8" w:rsidRDefault="00FA7C85" w:rsidP="00870F53">
      <w:pPr>
        <w:pStyle w:val="ListBullet"/>
      </w:pPr>
      <w:r w:rsidRPr="00084BC9">
        <w:t xml:space="preserve">Listenable </w:t>
      </w:r>
      <w:r w:rsidRPr="00F00789">
        <w:t>AM and FM signa</w:t>
      </w:r>
      <w:r w:rsidRPr="001C05C8">
        <w:t>ls can be received at levels well below that considered to be adequate because signal quality gradually declines.</w:t>
      </w:r>
    </w:p>
    <w:p w14:paraId="06F5070D" w14:textId="77777777" w:rsidR="00FA7C85" w:rsidRPr="001C05C8" w:rsidRDefault="00FA7C85" w:rsidP="00870F53">
      <w:pPr>
        <w:pStyle w:val="ListBullet"/>
      </w:pPr>
      <w:r w:rsidRPr="001C05C8">
        <w:t>Rural signal levels often extend well outside the licence area boundary, particularly for AM services, as the suburban (2.5 mV/m) signal level was typically used in determining the licence area boundary.</w:t>
      </w:r>
    </w:p>
    <w:p w14:paraId="011C2D02" w14:textId="77777777" w:rsidR="00FA7C85" w:rsidRPr="00084BC9" w:rsidRDefault="00FA7C85" w:rsidP="00870F53">
      <w:pPr>
        <w:pStyle w:val="ListBullet"/>
      </w:pPr>
      <w:r w:rsidRPr="001C05C8">
        <w:t>Reception of signa</w:t>
      </w:r>
      <w:r w:rsidRPr="00084BC9">
        <w:t>ls outside the licence area boundary is considered to be ‘fortuitous’ and is not protected from interference in the planning of other services.</w:t>
      </w:r>
    </w:p>
    <w:p w14:paraId="30F74A71" w14:textId="77777777" w:rsidR="00FA7C85" w:rsidRPr="00084BC9" w:rsidRDefault="00FA7C85" w:rsidP="00870F53">
      <w:pPr>
        <w:pStyle w:val="ListBulletLast"/>
      </w:pPr>
      <w:r w:rsidRPr="00084BC9">
        <w:lastRenderedPageBreak/>
        <w:t>AM signal levels that would ordinarily meet the threshold for adequate reception could be inadequate if high levels of man-made electrical noise are present.</w:t>
      </w:r>
    </w:p>
    <w:p w14:paraId="19EFAB0B" w14:textId="77777777" w:rsidR="00FA7C85" w:rsidRPr="00084BC9" w:rsidRDefault="00FA7C85" w:rsidP="00FA7C85">
      <w:pPr>
        <w:pStyle w:val="Heading3"/>
      </w:pPr>
      <w:bookmarkStart w:id="170" w:name="_Toc4504398"/>
      <w:r w:rsidRPr="00084BC9">
        <w:t>Evaluating coverage levels</w:t>
      </w:r>
      <w:bookmarkEnd w:id="170"/>
    </w:p>
    <w:p w14:paraId="1A8189BF" w14:textId="77777777" w:rsidR="00FA7C85" w:rsidRPr="00084BC9" w:rsidRDefault="00FA7C85" w:rsidP="00FA7C85">
      <w:pPr>
        <w:spacing w:after="80"/>
      </w:pPr>
      <w:r w:rsidRPr="00084BC9">
        <w:t xml:space="preserve">The extent of coverage is evaluated through either measurements taken at various points within a coverage area, or computer predictions of signal levels using propagation algorithms and digital terrain elevation models:  </w:t>
      </w:r>
    </w:p>
    <w:p w14:paraId="768E1DD1" w14:textId="77777777" w:rsidR="00FA7C85" w:rsidRPr="00084BC9" w:rsidRDefault="00FA7C85" w:rsidP="00870F53">
      <w:pPr>
        <w:pStyle w:val="ListBullet"/>
      </w:pPr>
      <w:r w:rsidRPr="00084BC9">
        <w:t xml:space="preserve">AM coverage has been evaluated based on field survey measurements conducted in the 1970s and 1980s and plotted on maps as three contours equating to adequate reception thresholds in rural, suburban and urban environments. These contours are generally indicative of the extent of AM coverage, but have the limitation that they are based on a </w:t>
      </w:r>
      <w:r w:rsidRPr="00F00789">
        <w:t>measurements</w:t>
      </w:r>
      <w:r w:rsidRPr="00084BC9">
        <w:t xml:space="preserve"> made on a particular date and time and at a limited number of locations. This approach has been used, as the available data on ground conductivity has limited resolution and accuracy, leading to low confidence in computer coverage predictions.</w:t>
      </w:r>
    </w:p>
    <w:p w14:paraId="451AD0AD" w14:textId="77777777" w:rsidR="00FA7C85" w:rsidRPr="00084BC9" w:rsidRDefault="00FA7C85" w:rsidP="00870F53">
      <w:pPr>
        <w:pStyle w:val="ListBulletLast"/>
      </w:pPr>
      <w:r w:rsidRPr="00084BC9">
        <w:t>FM coverage has been evaluated using computer propagation prediction models, as signal measurements are not generally available and there is higher confidence in the models. Coverage predictions for new FM services use digital terrain models, details of the transmission infrastructure and one or more different propagation prediction algorithms. Consequently, FM coverage predictions generally have a much greater geographical resolution. It should be noted, however, that different prediction models will provide different coverage estimates. Experience with the models and knowledge of their underlying assumptions are needed to consider which model is likely to give the best result.</w:t>
      </w:r>
    </w:p>
    <w:p w14:paraId="30C454BD" w14:textId="77777777" w:rsidR="00FA7C85" w:rsidRPr="00084BC9" w:rsidRDefault="00FA7C85" w:rsidP="00FA7C85">
      <w:pPr>
        <w:pStyle w:val="Heading3"/>
      </w:pPr>
      <w:bookmarkStart w:id="171" w:name="_Toc4504399"/>
      <w:r w:rsidRPr="00084BC9">
        <w:t>Population estimates</w:t>
      </w:r>
      <w:bookmarkEnd w:id="171"/>
    </w:p>
    <w:p w14:paraId="76F3B2F8" w14:textId="77777777" w:rsidR="00FA7C85" w:rsidRPr="00084BC9" w:rsidRDefault="00FA7C85" w:rsidP="00FA7C85">
      <w:pPr>
        <w:spacing w:after="80"/>
      </w:pPr>
      <w:r w:rsidRPr="00084BC9">
        <w:t>An estimate of the population within the area expected to receive an adequate AM or FM signal is used to identify the potential for the conversion resulting in coverage loss. Calculating the population that may not receive adequate AM signals as a simple difference in estimated AM and FM coverage populations may be misleading, as in some cases, there could be adequate FM signal levels where the AM signal level is inadequate.</w:t>
      </w:r>
    </w:p>
    <w:p w14:paraId="7E25CBE7" w14:textId="77777777" w:rsidR="00FA7C85" w:rsidRPr="00084BC9" w:rsidRDefault="00FA7C85" w:rsidP="00870F53">
      <w:pPr>
        <w:pStyle w:val="ListBullet"/>
      </w:pPr>
      <w:r w:rsidRPr="00084BC9">
        <w:t xml:space="preserve">The ACMA, broadcasters and external consultants use different approaches to estimating the affected population. The simplest approach, which is used by external consultants, is to classify the centroid point of each geographic unit and assign the entire </w:t>
      </w:r>
      <w:r w:rsidRPr="00F00789">
        <w:t>population</w:t>
      </w:r>
      <w:r w:rsidRPr="00084BC9">
        <w:t xml:space="preserve"> of that unit to the classification. This works reasonably well in populated areas and in aggregating populations in large geographic areas, but is not useful in analysis of small, sparsely distributed populations.</w:t>
      </w:r>
    </w:p>
    <w:p w14:paraId="0B0C47D8" w14:textId="77777777" w:rsidR="00FA7C85" w:rsidRPr="00084BC9" w:rsidRDefault="00FA7C85" w:rsidP="00870F53">
      <w:pPr>
        <w:pStyle w:val="ListBulletLast"/>
      </w:pPr>
      <w:r w:rsidRPr="00084BC9">
        <w:t xml:space="preserve">The ACMA has developed a more granular method of analysing the population covered. The census data for each geographic population unit is distributed across a grid. The population assigned to each cell in the grid is weighted by taking into account the distribution of address information contained in the Geocoded – National Address File (G-NAF). This method is likely to give a more accurate result than the centroid approach, or an approach that evenly distributes the population of a geographic unit across each grid cell. </w:t>
      </w:r>
    </w:p>
    <w:p w14:paraId="712CE4BC" w14:textId="77777777" w:rsidR="00FA7C85" w:rsidRPr="00084BC9" w:rsidRDefault="00FA7C85" w:rsidP="00FA7C85">
      <w:pPr>
        <w:pStyle w:val="Heading1"/>
      </w:pPr>
      <w:bookmarkStart w:id="172" w:name="_Toc4058017"/>
      <w:bookmarkStart w:id="173" w:name="_Toc4504400"/>
      <w:r w:rsidRPr="00084BC9">
        <w:lastRenderedPageBreak/>
        <w:t>Appendix B</w:t>
      </w:r>
      <w:bookmarkEnd w:id="172"/>
      <w:bookmarkEnd w:id="173"/>
    </w:p>
    <w:p w14:paraId="624FF422" w14:textId="77777777" w:rsidR="00FA7C85" w:rsidRPr="00084BC9" w:rsidRDefault="00FA7C85" w:rsidP="00FA7C85">
      <w:pPr>
        <w:pStyle w:val="Heading2"/>
      </w:pPr>
      <w:bookmarkStart w:id="174" w:name="_Toc4058018"/>
      <w:bookmarkStart w:id="175" w:name="_Toc4504401"/>
      <w:bookmarkStart w:id="176" w:name="B_B1"/>
      <w:r w:rsidRPr="00084BC9">
        <w:t xml:space="preserve">B1 Proposed Technical Specification for </w:t>
      </w:r>
      <w:r>
        <w:t>2EC</w:t>
      </w:r>
      <w:r w:rsidRPr="00084BC9">
        <w:t xml:space="preserve"> FM </w:t>
      </w:r>
      <w:r>
        <w:t>t</w:t>
      </w:r>
      <w:r w:rsidRPr="00084BC9">
        <w:t>ransmitter</w:t>
      </w:r>
      <w:bookmarkEnd w:id="174"/>
      <w:bookmarkEnd w:id="175"/>
    </w:p>
    <w:bookmarkEnd w:id="176"/>
    <w:p w14:paraId="3055B5A9" w14:textId="77777777" w:rsidR="00FA7C85" w:rsidRDefault="00FA7C85" w:rsidP="00FA7C85">
      <w:pPr>
        <w:pStyle w:val="PlainText"/>
        <w:tabs>
          <w:tab w:val="left" w:pos="3969"/>
          <w:tab w:val="left" w:pos="4820"/>
          <w:tab w:val="left" w:pos="5812"/>
        </w:tabs>
        <w:rPr>
          <w:rFonts w:ascii="Arial" w:hAnsi="Arial" w:cs="Arial"/>
          <w:b/>
          <w:sz w:val="20"/>
          <w:szCs w:val="20"/>
        </w:rPr>
      </w:pPr>
    </w:p>
    <w:p w14:paraId="6326F127" w14:textId="77777777" w:rsidR="00FA7C85" w:rsidRDefault="00FA7C85" w:rsidP="00FA7C85">
      <w:pPr>
        <w:pStyle w:val="ABAHeading3"/>
        <w:rPr>
          <w:rFonts w:cs="Arial"/>
          <w:sz w:val="20"/>
        </w:rPr>
      </w:pPr>
      <w:r w:rsidRPr="000B38D5">
        <w:rPr>
          <w:rFonts w:cs="Arial"/>
          <w:sz w:val="20"/>
        </w:rPr>
        <w:t>LICENCE AREA PLAN : Bega Radio</w:t>
      </w:r>
    </w:p>
    <w:p w14:paraId="67FE606C" w14:textId="77777777" w:rsidR="00FA7C85" w:rsidRPr="000B38D5" w:rsidRDefault="00FA7C85" w:rsidP="00FA7C85">
      <w:pPr>
        <w:pStyle w:val="ABABodyText"/>
        <w:spacing w:before="0" w:after="0" w:line="240" w:lineRule="auto"/>
      </w:pPr>
    </w:p>
    <w:p w14:paraId="24C607B9" w14:textId="77777777" w:rsidR="00FA7C85" w:rsidRDefault="00FA7C85" w:rsidP="00FA7C85">
      <w:pPr>
        <w:pStyle w:val="PlainText"/>
        <w:tabs>
          <w:tab w:val="left" w:pos="3969"/>
          <w:tab w:val="left" w:pos="4820"/>
          <w:tab w:val="left" w:pos="5812"/>
        </w:tabs>
        <w:rPr>
          <w:rFonts w:ascii="Arial" w:hAnsi="Arial" w:cs="Arial"/>
          <w:sz w:val="20"/>
          <w:szCs w:val="20"/>
        </w:rPr>
      </w:pPr>
      <w:r w:rsidRPr="000B38D5">
        <w:rPr>
          <w:rFonts w:ascii="Arial" w:hAnsi="Arial" w:cs="Arial"/>
          <w:sz w:val="20"/>
          <w:szCs w:val="20"/>
        </w:rPr>
        <w:t>Category :</w:t>
      </w:r>
      <w:r w:rsidRPr="000B38D5">
        <w:rPr>
          <w:rFonts w:ascii="Arial" w:hAnsi="Arial" w:cs="Arial"/>
          <w:sz w:val="20"/>
          <w:szCs w:val="20"/>
        </w:rPr>
        <w:tab/>
        <w:t>Commercial</w:t>
      </w:r>
    </w:p>
    <w:p w14:paraId="5C22FAAE" w14:textId="77777777" w:rsidR="00FA7C85" w:rsidRPr="000B38D5" w:rsidRDefault="00FA7C85" w:rsidP="00FA7C85">
      <w:pPr>
        <w:pStyle w:val="PlainText"/>
        <w:tabs>
          <w:tab w:val="left" w:pos="3969"/>
          <w:tab w:val="left" w:pos="4820"/>
          <w:tab w:val="left" w:pos="5812"/>
        </w:tabs>
        <w:rPr>
          <w:rFonts w:ascii="Arial" w:hAnsi="Arial" w:cs="Arial"/>
          <w:sz w:val="20"/>
          <w:szCs w:val="20"/>
        </w:rPr>
      </w:pPr>
    </w:p>
    <w:p w14:paraId="44F7C113" w14:textId="77777777" w:rsidR="00FA7C85" w:rsidRDefault="00FA7C85" w:rsidP="00FA7C85">
      <w:pPr>
        <w:pStyle w:val="PlainText"/>
        <w:tabs>
          <w:tab w:val="left" w:pos="3969"/>
          <w:tab w:val="left" w:pos="4820"/>
          <w:tab w:val="left" w:pos="5812"/>
        </w:tabs>
        <w:rPr>
          <w:rFonts w:ascii="Arial" w:hAnsi="Arial" w:cs="Arial"/>
          <w:sz w:val="20"/>
          <w:szCs w:val="20"/>
        </w:rPr>
      </w:pPr>
      <w:r w:rsidRPr="000B38D5">
        <w:rPr>
          <w:rFonts w:ascii="Arial" w:hAnsi="Arial" w:cs="Arial"/>
          <w:sz w:val="20"/>
          <w:szCs w:val="20"/>
        </w:rPr>
        <w:t>General Area Served :</w:t>
      </w:r>
      <w:r w:rsidRPr="000B38D5">
        <w:rPr>
          <w:rFonts w:ascii="Arial" w:hAnsi="Arial" w:cs="Arial"/>
          <w:sz w:val="20"/>
          <w:szCs w:val="20"/>
        </w:rPr>
        <w:tab/>
        <w:t>Bega (NSW)</w:t>
      </w:r>
    </w:p>
    <w:p w14:paraId="6FB6C3E6" w14:textId="77777777" w:rsidR="00FA7C85" w:rsidRPr="000B38D5" w:rsidRDefault="00FA7C85" w:rsidP="00FA7C85">
      <w:pPr>
        <w:pStyle w:val="PlainText"/>
        <w:tabs>
          <w:tab w:val="left" w:pos="3969"/>
          <w:tab w:val="left" w:pos="4820"/>
          <w:tab w:val="left" w:pos="5812"/>
        </w:tabs>
        <w:rPr>
          <w:rFonts w:ascii="Arial" w:hAnsi="Arial" w:cs="Arial"/>
          <w:sz w:val="20"/>
          <w:szCs w:val="20"/>
        </w:rPr>
      </w:pPr>
    </w:p>
    <w:p w14:paraId="51865221" w14:textId="77777777" w:rsidR="00FA7C85" w:rsidRPr="000B38D5" w:rsidRDefault="00FA7C85" w:rsidP="00FA7C85">
      <w:pPr>
        <w:pStyle w:val="PlainText"/>
        <w:tabs>
          <w:tab w:val="left" w:pos="3969"/>
          <w:tab w:val="left" w:pos="4820"/>
          <w:tab w:val="left" w:pos="5812"/>
        </w:tabs>
        <w:rPr>
          <w:rFonts w:ascii="Arial" w:hAnsi="Arial" w:cs="Arial"/>
          <w:sz w:val="20"/>
          <w:szCs w:val="20"/>
        </w:rPr>
      </w:pPr>
      <w:r w:rsidRPr="000B38D5">
        <w:rPr>
          <w:rFonts w:ascii="Arial" w:hAnsi="Arial" w:cs="Arial"/>
          <w:sz w:val="20"/>
          <w:szCs w:val="20"/>
        </w:rPr>
        <w:t>Service Licence Number :</w:t>
      </w:r>
      <w:r w:rsidRPr="000B38D5">
        <w:rPr>
          <w:rFonts w:ascii="Arial" w:hAnsi="Arial" w:cs="Arial"/>
          <w:sz w:val="20"/>
          <w:szCs w:val="20"/>
        </w:rPr>
        <w:tab/>
        <w:t>SL4107</w:t>
      </w:r>
    </w:p>
    <w:p w14:paraId="29099455" w14:textId="77777777" w:rsidR="00FA7C85" w:rsidRPr="000B38D5" w:rsidRDefault="00FA7C85" w:rsidP="00FA7C85">
      <w:pPr>
        <w:pStyle w:val="PlainText"/>
        <w:tabs>
          <w:tab w:val="left" w:pos="3969"/>
          <w:tab w:val="left" w:pos="4820"/>
          <w:tab w:val="left" w:pos="5812"/>
        </w:tabs>
        <w:rPr>
          <w:rFonts w:ascii="Arial" w:hAnsi="Arial" w:cs="Arial"/>
          <w:sz w:val="20"/>
          <w:szCs w:val="20"/>
        </w:rPr>
      </w:pPr>
    </w:p>
    <w:p w14:paraId="6F8C3A45" w14:textId="77777777" w:rsidR="00FA7C85" w:rsidRDefault="00FA7C85" w:rsidP="00FA7C85">
      <w:pPr>
        <w:pStyle w:val="PlainText"/>
        <w:tabs>
          <w:tab w:val="left" w:pos="3969"/>
          <w:tab w:val="left" w:pos="4820"/>
          <w:tab w:val="left" w:pos="5812"/>
        </w:tabs>
        <w:rPr>
          <w:rFonts w:ascii="Arial" w:hAnsi="Arial" w:cs="Arial"/>
          <w:b/>
          <w:sz w:val="20"/>
          <w:szCs w:val="20"/>
        </w:rPr>
      </w:pPr>
      <w:r w:rsidRPr="000B38D5">
        <w:rPr>
          <w:rFonts w:ascii="Arial" w:hAnsi="Arial" w:cs="Arial"/>
          <w:b/>
          <w:sz w:val="20"/>
          <w:szCs w:val="20"/>
        </w:rPr>
        <w:t>TECHNICAL SPECIFICATION - FM Radio</w:t>
      </w:r>
    </w:p>
    <w:p w14:paraId="71A46E83" w14:textId="77777777" w:rsidR="00FA7C85" w:rsidRPr="000B38D5" w:rsidRDefault="00FA7C85" w:rsidP="00FA7C85">
      <w:pPr>
        <w:pStyle w:val="PlainText"/>
        <w:tabs>
          <w:tab w:val="left" w:pos="3969"/>
          <w:tab w:val="left" w:pos="4820"/>
          <w:tab w:val="left" w:pos="5812"/>
        </w:tabs>
        <w:rPr>
          <w:rFonts w:ascii="Arial" w:hAnsi="Arial" w:cs="Arial"/>
          <w:sz w:val="20"/>
          <w:szCs w:val="20"/>
        </w:rPr>
      </w:pPr>
    </w:p>
    <w:p w14:paraId="4C3084C3" w14:textId="77777777" w:rsidR="00FA7C85" w:rsidRPr="000B38D5" w:rsidRDefault="00FA7C85" w:rsidP="00FA7C85">
      <w:pPr>
        <w:pStyle w:val="PlainText"/>
        <w:tabs>
          <w:tab w:val="left" w:pos="3969"/>
          <w:tab w:val="left" w:pos="4820"/>
          <w:tab w:val="left" w:pos="5812"/>
        </w:tabs>
        <w:rPr>
          <w:rFonts w:ascii="Arial" w:hAnsi="Arial" w:cs="Arial"/>
          <w:sz w:val="20"/>
          <w:szCs w:val="20"/>
        </w:rPr>
      </w:pPr>
      <w:r w:rsidRPr="000B38D5">
        <w:rPr>
          <w:rFonts w:ascii="Arial" w:hAnsi="Arial" w:cs="Arial"/>
          <w:sz w:val="20"/>
          <w:szCs w:val="20"/>
        </w:rPr>
        <w:t>Specification Number :</w:t>
      </w:r>
      <w:r w:rsidRPr="000B38D5">
        <w:rPr>
          <w:rFonts w:ascii="Arial" w:hAnsi="Arial" w:cs="Arial"/>
          <w:sz w:val="20"/>
          <w:szCs w:val="20"/>
        </w:rPr>
        <w:tab/>
        <w:t>TS12000219</w:t>
      </w:r>
    </w:p>
    <w:p w14:paraId="7C61F957" w14:textId="77777777" w:rsidR="00FA7C85" w:rsidRPr="000B38D5" w:rsidRDefault="00FA7C85" w:rsidP="00FA7C85">
      <w:pPr>
        <w:pStyle w:val="PlainText"/>
        <w:tabs>
          <w:tab w:val="left" w:pos="3969"/>
          <w:tab w:val="left" w:pos="4820"/>
          <w:tab w:val="left" w:pos="5812"/>
        </w:tabs>
        <w:rPr>
          <w:rFonts w:ascii="Arial" w:hAnsi="Arial" w:cs="Arial"/>
          <w:sz w:val="20"/>
          <w:szCs w:val="20"/>
        </w:rPr>
      </w:pPr>
    </w:p>
    <w:p w14:paraId="55A769E7" w14:textId="77777777" w:rsidR="00FA7C85" w:rsidRDefault="00FA7C85" w:rsidP="00FA7C85">
      <w:pPr>
        <w:pStyle w:val="PlainText"/>
        <w:tabs>
          <w:tab w:val="left" w:pos="3969"/>
          <w:tab w:val="left" w:pos="4820"/>
          <w:tab w:val="left" w:pos="5812"/>
        </w:tabs>
        <w:rPr>
          <w:rFonts w:ascii="Arial" w:hAnsi="Arial" w:cs="Arial"/>
          <w:b/>
          <w:sz w:val="20"/>
          <w:szCs w:val="20"/>
        </w:rPr>
      </w:pPr>
      <w:r w:rsidRPr="000B38D5">
        <w:rPr>
          <w:rFonts w:ascii="Arial" w:hAnsi="Arial" w:cs="Arial"/>
          <w:b/>
          <w:sz w:val="20"/>
          <w:szCs w:val="20"/>
        </w:rPr>
        <w:t>Transmitter Site :-</w:t>
      </w:r>
    </w:p>
    <w:p w14:paraId="1296A0F5" w14:textId="77777777" w:rsidR="00FA7C85" w:rsidRPr="000B38D5" w:rsidRDefault="00FA7C85" w:rsidP="00FA7C85">
      <w:pPr>
        <w:pStyle w:val="PlainText"/>
        <w:tabs>
          <w:tab w:val="left" w:pos="3969"/>
          <w:tab w:val="left" w:pos="4820"/>
          <w:tab w:val="left" w:pos="5812"/>
        </w:tabs>
        <w:rPr>
          <w:rFonts w:ascii="Arial" w:hAnsi="Arial" w:cs="Arial"/>
          <w:sz w:val="20"/>
          <w:szCs w:val="20"/>
        </w:rPr>
      </w:pPr>
    </w:p>
    <w:p w14:paraId="37A988E8" w14:textId="77777777" w:rsidR="00FA7C85" w:rsidRPr="000B38D5" w:rsidRDefault="00FA7C85" w:rsidP="00FA7C85">
      <w:pPr>
        <w:pStyle w:val="PlainText"/>
        <w:tabs>
          <w:tab w:val="left" w:pos="3969"/>
          <w:tab w:val="left" w:pos="4820"/>
          <w:tab w:val="left" w:pos="5812"/>
        </w:tabs>
        <w:ind w:left="3969" w:hanging="3969"/>
        <w:rPr>
          <w:rFonts w:ascii="Arial" w:hAnsi="Arial" w:cs="Arial"/>
          <w:sz w:val="20"/>
          <w:szCs w:val="20"/>
        </w:rPr>
      </w:pPr>
      <w:r w:rsidRPr="000B38D5">
        <w:rPr>
          <w:rFonts w:ascii="Arial" w:hAnsi="Arial" w:cs="Arial"/>
          <w:sz w:val="20"/>
          <w:szCs w:val="20"/>
        </w:rPr>
        <w:t xml:space="preserve">Nominal </w:t>
      </w:r>
      <w:r>
        <w:rPr>
          <w:rFonts w:ascii="Arial" w:hAnsi="Arial" w:cs="Arial"/>
          <w:sz w:val="20"/>
          <w:szCs w:val="20"/>
        </w:rPr>
        <w:t>L</w:t>
      </w:r>
      <w:r w:rsidRPr="000B38D5">
        <w:rPr>
          <w:rFonts w:ascii="Arial" w:hAnsi="Arial" w:cs="Arial"/>
          <w:sz w:val="20"/>
          <w:szCs w:val="20"/>
        </w:rPr>
        <w:t>ocation :</w:t>
      </w:r>
      <w:r w:rsidRPr="000B38D5">
        <w:rPr>
          <w:rFonts w:ascii="Arial" w:hAnsi="Arial" w:cs="Arial"/>
          <w:sz w:val="20"/>
          <w:szCs w:val="20"/>
        </w:rPr>
        <w:tab/>
        <w:t xml:space="preserve">Broadcast Site 14.5 km N of Bega </w:t>
      </w:r>
      <w:r>
        <w:rPr>
          <w:rFonts w:ascii="Arial" w:hAnsi="Arial" w:cs="Arial"/>
          <w:sz w:val="20"/>
          <w:szCs w:val="20"/>
        </w:rPr>
        <w:br/>
      </w:r>
      <w:r w:rsidRPr="000B38D5">
        <w:rPr>
          <w:rFonts w:ascii="Arial" w:hAnsi="Arial" w:cs="Arial"/>
          <w:sz w:val="20"/>
          <w:szCs w:val="20"/>
        </w:rPr>
        <w:t>MUMBULLA MOUNTAIN</w:t>
      </w:r>
    </w:p>
    <w:p w14:paraId="7DF60511" w14:textId="77777777" w:rsidR="00FA7C85" w:rsidRPr="000B38D5" w:rsidRDefault="00FA7C85" w:rsidP="00FA7C85">
      <w:pPr>
        <w:pStyle w:val="PlainText"/>
        <w:tabs>
          <w:tab w:val="left" w:pos="3969"/>
          <w:tab w:val="left" w:pos="4820"/>
          <w:tab w:val="left" w:pos="5812"/>
        </w:tabs>
        <w:rPr>
          <w:rFonts w:ascii="Arial" w:hAnsi="Arial" w:cs="Arial"/>
          <w:sz w:val="20"/>
          <w:szCs w:val="20"/>
        </w:rPr>
      </w:pPr>
      <w:r w:rsidRPr="000B38D5">
        <w:rPr>
          <w:rFonts w:ascii="Arial" w:hAnsi="Arial" w:cs="Arial"/>
          <w:sz w:val="20"/>
          <w:szCs w:val="20"/>
        </w:rPr>
        <w:t xml:space="preserve">Australian Map Grid </w:t>
      </w:r>
      <w:r w:rsidRPr="000B38D5">
        <w:rPr>
          <w:rFonts w:ascii="Arial" w:hAnsi="Arial" w:cs="Arial"/>
          <w:sz w:val="20"/>
          <w:szCs w:val="20"/>
        </w:rPr>
        <w:tab/>
        <w:t>Zone</w:t>
      </w:r>
      <w:r w:rsidRPr="000B38D5">
        <w:rPr>
          <w:rFonts w:ascii="Arial" w:hAnsi="Arial" w:cs="Arial"/>
          <w:sz w:val="20"/>
          <w:szCs w:val="20"/>
        </w:rPr>
        <w:tab/>
        <w:t>Easting</w:t>
      </w:r>
      <w:r w:rsidRPr="000B38D5">
        <w:rPr>
          <w:rFonts w:ascii="Arial" w:hAnsi="Arial" w:cs="Arial"/>
          <w:sz w:val="20"/>
          <w:szCs w:val="20"/>
        </w:rPr>
        <w:tab/>
        <w:t>Northing</w:t>
      </w:r>
      <w:r w:rsidRPr="000B38D5">
        <w:rPr>
          <w:rFonts w:ascii="Arial" w:hAnsi="Arial" w:cs="Arial"/>
          <w:sz w:val="20"/>
          <w:szCs w:val="20"/>
        </w:rPr>
        <w:br/>
        <w:t>Reference</w:t>
      </w:r>
      <w:r>
        <w:rPr>
          <w:rFonts w:ascii="Arial" w:hAnsi="Arial" w:cs="Arial"/>
          <w:sz w:val="20"/>
          <w:szCs w:val="20"/>
        </w:rPr>
        <w:t xml:space="preserve"> :</w:t>
      </w:r>
      <w:r w:rsidRPr="000B38D5">
        <w:rPr>
          <w:rFonts w:ascii="Arial" w:hAnsi="Arial" w:cs="Arial"/>
          <w:sz w:val="20"/>
          <w:szCs w:val="20"/>
        </w:rPr>
        <w:tab/>
        <w:t>55</w:t>
      </w:r>
      <w:r w:rsidRPr="000B38D5">
        <w:rPr>
          <w:rFonts w:ascii="Arial" w:hAnsi="Arial" w:cs="Arial"/>
          <w:sz w:val="20"/>
          <w:szCs w:val="20"/>
        </w:rPr>
        <w:tab/>
        <w:t>756450</w:t>
      </w:r>
      <w:r w:rsidRPr="000B38D5">
        <w:rPr>
          <w:rFonts w:ascii="Arial" w:hAnsi="Arial" w:cs="Arial"/>
          <w:sz w:val="20"/>
          <w:szCs w:val="20"/>
        </w:rPr>
        <w:tab/>
        <w:t>5951600</w:t>
      </w:r>
    </w:p>
    <w:p w14:paraId="622D66BE" w14:textId="77777777" w:rsidR="00FA7C85" w:rsidRPr="000B38D5" w:rsidRDefault="00FA7C85" w:rsidP="00FA7C85">
      <w:pPr>
        <w:pStyle w:val="PlainText"/>
        <w:tabs>
          <w:tab w:val="left" w:pos="3969"/>
          <w:tab w:val="left" w:pos="4820"/>
          <w:tab w:val="left" w:pos="5812"/>
        </w:tabs>
        <w:rPr>
          <w:rFonts w:ascii="Arial" w:hAnsi="Arial" w:cs="Arial"/>
          <w:sz w:val="20"/>
          <w:szCs w:val="20"/>
        </w:rPr>
      </w:pPr>
      <w:r w:rsidRPr="000B38D5">
        <w:rPr>
          <w:rFonts w:ascii="Arial" w:hAnsi="Arial" w:cs="Arial"/>
          <w:sz w:val="20"/>
          <w:szCs w:val="20"/>
        </w:rPr>
        <w:t>Site Tolerance :</w:t>
      </w:r>
      <w:r w:rsidRPr="000B38D5">
        <w:rPr>
          <w:rFonts w:ascii="Arial" w:hAnsi="Arial" w:cs="Arial"/>
          <w:sz w:val="20"/>
          <w:szCs w:val="20"/>
        </w:rPr>
        <w:tab/>
        <w:t xml:space="preserve">Refer to </w:t>
      </w:r>
      <w:r w:rsidRPr="000B38D5">
        <w:rPr>
          <w:rFonts w:ascii="Arial" w:hAnsi="Arial" w:cs="Arial"/>
          <w:i/>
          <w:sz w:val="20"/>
          <w:szCs w:val="20"/>
        </w:rPr>
        <w:t>Broadcasting Services</w:t>
      </w:r>
      <w:r w:rsidRPr="000B38D5">
        <w:rPr>
          <w:rFonts w:ascii="Arial" w:hAnsi="Arial" w:cs="Arial"/>
          <w:i/>
          <w:sz w:val="20"/>
          <w:szCs w:val="20"/>
        </w:rPr>
        <w:br/>
      </w:r>
      <w:r w:rsidRPr="000B38D5">
        <w:rPr>
          <w:rFonts w:ascii="Arial" w:hAnsi="Arial" w:cs="Arial"/>
          <w:i/>
          <w:sz w:val="20"/>
          <w:szCs w:val="20"/>
        </w:rPr>
        <w:tab/>
        <w:t>(Technical Planning) Guidelines 2017</w:t>
      </w:r>
    </w:p>
    <w:p w14:paraId="02CB73C0" w14:textId="77777777" w:rsidR="00FA7C85" w:rsidRPr="000B38D5" w:rsidRDefault="00FA7C85" w:rsidP="00FA7C85">
      <w:pPr>
        <w:pStyle w:val="PlainText"/>
        <w:tabs>
          <w:tab w:val="left" w:pos="3969"/>
          <w:tab w:val="left" w:pos="4820"/>
          <w:tab w:val="left" w:pos="5812"/>
        </w:tabs>
        <w:rPr>
          <w:rFonts w:ascii="Arial" w:hAnsi="Arial" w:cs="Arial"/>
          <w:sz w:val="20"/>
          <w:szCs w:val="20"/>
        </w:rPr>
      </w:pPr>
    </w:p>
    <w:p w14:paraId="52242F5E" w14:textId="77777777" w:rsidR="00FA7C85" w:rsidRDefault="00FA7C85" w:rsidP="00FA7C85">
      <w:pPr>
        <w:pStyle w:val="PlainText"/>
        <w:tabs>
          <w:tab w:val="left" w:pos="3969"/>
          <w:tab w:val="left" w:pos="4820"/>
          <w:tab w:val="left" w:pos="5812"/>
        </w:tabs>
        <w:rPr>
          <w:rFonts w:ascii="Arial" w:hAnsi="Arial" w:cs="Arial"/>
          <w:b/>
          <w:sz w:val="20"/>
          <w:szCs w:val="20"/>
        </w:rPr>
      </w:pPr>
      <w:r w:rsidRPr="000B38D5">
        <w:rPr>
          <w:rFonts w:ascii="Arial" w:hAnsi="Arial" w:cs="Arial"/>
          <w:b/>
          <w:sz w:val="20"/>
          <w:szCs w:val="20"/>
        </w:rPr>
        <w:t>Emission :-</w:t>
      </w:r>
    </w:p>
    <w:p w14:paraId="5139FFD8" w14:textId="77777777" w:rsidR="00FA7C85" w:rsidRPr="000B38D5" w:rsidRDefault="00FA7C85" w:rsidP="00FA7C85">
      <w:pPr>
        <w:pStyle w:val="PlainText"/>
        <w:tabs>
          <w:tab w:val="left" w:pos="3969"/>
          <w:tab w:val="left" w:pos="4820"/>
          <w:tab w:val="left" w:pos="5812"/>
        </w:tabs>
        <w:rPr>
          <w:rFonts w:ascii="Arial" w:hAnsi="Arial" w:cs="Arial"/>
          <w:sz w:val="20"/>
          <w:szCs w:val="20"/>
        </w:rPr>
      </w:pPr>
    </w:p>
    <w:p w14:paraId="3918D204" w14:textId="77777777" w:rsidR="00FA7C85" w:rsidRPr="000B38D5" w:rsidRDefault="00FA7C85" w:rsidP="00FA7C85">
      <w:pPr>
        <w:pStyle w:val="PlainText"/>
        <w:tabs>
          <w:tab w:val="left" w:pos="3969"/>
          <w:tab w:val="left" w:pos="4820"/>
          <w:tab w:val="left" w:pos="5812"/>
        </w:tabs>
        <w:rPr>
          <w:rFonts w:ascii="Arial" w:hAnsi="Arial" w:cs="Arial"/>
          <w:sz w:val="20"/>
          <w:szCs w:val="20"/>
        </w:rPr>
      </w:pPr>
      <w:r w:rsidRPr="000B38D5">
        <w:rPr>
          <w:rFonts w:ascii="Arial" w:hAnsi="Arial" w:cs="Arial"/>
          <w:sz w:val="20"/>
          <w:szCs w:val="20"/>
        </w:rPr>
        <w:t>Frequency Band &amp; Mode :</w:t>
      </w:r>
      <w:r w:rsidRPr="000B38D5">
        <w:rPr>
          <w:rFonts w:ascii="Arial" w:hAnsi="Arial" w:cs="Arial"/>
          <w:sz w:val="20"/>
          <w:szCs w:val="20"/>
        </w:rPr>
        <w:tab/>
        <w:t>VHF-FM</w:t>
      </w:r>
    </w:p>
    <w:p w14:paraId="083DC769" w14:textId="77777777" w:rsidR="00FA7C85" w:rsidRPr="000B38D5" w:rsidRDefault="00FA7C85" w:rsidP="00FA7C85">
      <w:pPr>
        <w:pStyle w:val="PlainText"/>
        <w:tabs>
          <w:tab w:val="left" w:pos="3969"/>
          <w:tab w:val="left" w:pos="4820"/>
          <w:tab w:val="left" w:pos="5812"/>
        </w:tabs>
        <w:rPr>
          <w:rFonts w:ascii="Arial" w:hAnsi="Arial" w:cs="Arial"/>
          <w:sz w:val="20"/>
          <w:szCs w:val="20"/>
        </w:rPr>
      </w:pPr>
      <w:r w:rsidRPr="000B38D5">
        <w:rPr>
          <w:rFonts w:ascii="Arial" w:hAnsi="Arial" w:cs="Arial"/>
          <w:sz w:val="20"/>
          <w:szCs w:val="20"/>
        </w:rPr>
        <w:t>Carrier Frequency :</w:t>
      </w:r>
      <w:r w:rsidRPr="000B38D5">
        <w:rPr>
          <w:rFonts w:ascii="Arial" w:hAnsi="Arial" w:cs="Arial"/>
          <w:sz w:val="20"/>
          <w:szCs w:val="20"/>
        </w:rPr>
        <w:tab/>
        <w:t>94.5 MHz</w:t>
      </w:r>
    </w:p>
    <w:p w14:paraId="4517C675" w14:textId="77777777" w:rsidR="00FA7C85" w:rsidRPr="000B38D5" w:rsidRDefault="00FA7C85" w:rsidP="00FA7C85">
      <w:pPr>
        <w:pStyle w:val="PlainText"/>
        <w:tabs>
          <w:tab w:val="left" w:pos="3969"/>
          <w:tab w:val="left" w:pos="4820"/>
          <w:tab w:val="left" w:pos="5812"/>
        </w:tabs>
        <w:rPr>
          <w:rFonts w:ascii="Arial" w:hAnsi="Arial" w:cs="Arial"/>
          <w:sz w:val="20"/>
          <w:szCs w:val="20"/>
        </w:rPr>
      </w:pPr>
      <w:r w:rsidRPr="000B38D5">
        <w:rPr>
          <w:rFonts w:ascii="Arial" w:hAnsi="Arial" w:cs="Arial"/>
          <w:sz w:val="20"/>
          <w:szCs w:val="20"/>
        </w:rPr>
        <w:t>Polarisation :</w:t>
      </w:r>
      <w:r w:rsidRPr="000B38D5">
        <w:rPr>
          <w:rFonts w:ascii="Arial" w:hAnsi="Arial" w:cs="Arial"/>
          <w:sz w:val="20"/>
          <w:szCs w:val="20"/>
        </w:rPr>
        <w:tab/>
        <w:t>Mixed</w:t>
      </w:r>
    </w:p>
    <w:p w14:paraId="3C256300" w14:textId="77777777" w:rsidR="00FA7C85" w:rsidRPr="000B38D5" w:rsidRDefault="00FA7C85" w:rsidP="00FA7C85">
      <w:pPr>
        <w:pStyle w:val="PlainText"/>
        <w:tabs>
          <w:tab w:val="left" w:pos="3969"/>
          <w:tab w:val="left" w:pos="4820"/>
          <w:tab w:val="left" w:pos="5812"/>
        </w:tabs>
        <w:rPr>
          <w:rFonts w:ascii="Arial" w:hAnsi="Arial" w:cs="Arial"/>
          <w:sz w:val="20"/>
          <w:szCs w:val="20"/>
        </w:rPr>
      </w:pPr>
      <w:r w:rsidRPr="000B38D5">
        <w:rPr>
          <w:rFonts w:ascii="Arial" w:hAnsi="Arial" w:cs="Arial"/>
          <w:sz w:val="20"/>
          <w:szCs w:val="20"/>
        </w:rPr>
        <w:t>Maximum antenna height :</w:t>
      </w:r>
      <w:r w:rsidRPr="000B38D5">
        <w:rPr>
          <w:rFonts w:ascii="Arial" w:hAnsi="Arial" w:cs="Arial"/>
          <w:sz w:val="20"/>
          <w:szCs w:val="20"/>
        </w:rPr>
        <w:tab/>
        <w:t>30 m</w:t>
      </w:r>
    </w:p>
    <w:p w14:paraId="0153D171" w14:textId="77777777" w:rsidR="00FA7C85" w:rsidRPr="000B38D5" w:rsidRDefault="00FA7C85" w:rsidP="00FA7C85">
      <w:pPr>
        <w:pStyle w:val="PlainText"/>
        <w:tabs>
          <w:tab w:val="left" w:pos="3969"/>
          <w:tab w:val="left" w:pos="4820"/>
          <w:tab w:val="left" w:pos="5812"/>
        </w:tabs>
        <w:rPr>
          <w:rFonts w:ascii="Arial" w:hAnsi="Arial" w:cs="Arial"/>
          <w:sz w:val="20"/>
          <w:szCs w:val="20"/>
        </w:rPr>
      </w:pPr>
    </w:p>
    <w:p w14:paraId="079698BF" w14:textId="77777777" w:rsidR="00FA7C85" w:rsidRDefault="00FA7C85" w:rsidP="00FA7C85">
      <w:pPr>
        <w:pStyle w:val="PlainText"/>
        <w:tabs>
          <w:tab w:val="left" w:pos="3969"/>
          <w:tab w:val="left" w:pos="4820"/>
          <w:tab w:val="left" w:pos="5812"/>
        </w:tabs>
        <w:rPr>
          <w:rFonts w:ascii="Arial" w:hAnsi="Arial" w:cs="Arial"/>
          <w:b/>
          <w:sz w:val="20"/>
          <w:szCs w:val="20"/>
        </w:rPr>
      </w:pPr>
      <w:r w:rsidRPr="000B38D5">
        <w:rPr>
          <w:rFonts w:ascii="Arial" w:hAnsi="Arial" w:cs="Arial"/>
          <w:b/>
          <w:sz w:val="20"/>
          <w:szCs w:val="20"/>
        </w:rPr>
        <w:t>Output Radiation Pattern :-</w:t>
      </w:r>
    </w:p>
    <w:p w14:paraId="376E8FCF" w14:textId="77777777" w:rsidR="00FA7C85" w:rsidRPr="000B38D5" w:rsidRDefault="00FA7C85" w:rsidP="00FA7C85">
      <w:pPr>
        <w:pStyle w:val="PlainText"/>
        <w:tabs>
          <w:tab w:val="left" w:pos="3969"/>
          <w:tab w:val="left" w:pos="4820"/>
          <w:tab w:val="left" w:pos="5812"/>
        </w:tabs>
        <w:rPr>
          <w:rFonts w:ascii="Arial" w:hAnsi="Arial" w:cs="Arial"/>
          <w:sz w:val="20"/>
          <w:szCs w:val="20"/>
        </w:rPr>
      </w:pPr>
    </w:p>
    <w:p w14:paraId="278FD4ED" w14:textId="77777777" w:rsidR="00FA7C85" w:rsidRPr="00CE2704" w:rsidRDefault="00FA7C85" w:rsidP="00FA7C85">
      <w:pPr>
        <w:pStyle w:val="PlainText"/>
        <w:tabs>
          <w:tab w:val="left" w:pos="2943"/>
        </w:tabs>
        <w:ind w:left="108"/>
        <w:rPr>
          <w:rFonts w:ascii="Arial" w:hAnsi="Arial" w:cs="Arial"/>
          <w:b/>
          <w:sz w:val="20"/>
          <w:szCs w:val="20"/>
        </w:rPr>
      </w:pPr>
      <w:r w:rsidRPr="00CE2704">
        <w:rPr>
          <w:rFonts w:ascii="Arial" w:hAnsi="Arial" w:cs="Arial"/>
          <w:b/>
          <w:sz w:val="20"/>
          <w:szCs w:val="20"/>
        </w:rPr>
        <w:t>Bearing or Sector (Clockwise direction)</w:t>
      </w:r>
      <w:r w:rsidRPr="00CE2704">
        <w:rPr>
          <w:rFonts w:ascii="Arial" w:hAnsi="Arial" w:cs="Arial"/>
          <w:b/>
          <w:sz w:val="20"/>
          <w:szCs w:val="20"/>
        </w:rPr>
        <w:tab/>
        <w:t>Maximum ERP</w:t>
      </w:r>
    </w:p>
    <w:p w14:paraId="53E8464A" w14:textId="77777777" w:rsidR="00FA7C85" w:rsidRPr="000B38D5" w:rsidRDefault="00FA7C85" w:rsidP="00FA7C85">
      <w:pPr>
        <w:pStyle w:val="PlainText"/>
        <w:tabs>
          <w:tab w:val="left" w:pos="2943"/>
        </w:tabs>
        <w:ind w:left="108"/>
        <w:rPr>
          <w:rFonts w:ascii="Arial" w:hAnsi="Arial" w:cs="Arial"/>
          <w:sz w:val="20"/>
          <w:szCs w:val="20"/>
        </w:rPr>
      </w:pPr>
      <w:r w:rsidRPr="000B38D5">
        <w:rPr>
          <w:rFonts w:ascii="Arial" w:hAnsi="Arial" w:cs="Arial"/>
          <w:sz w:val="20"/>
          <w:szCs w:val="20"/>
        </w:rPr>
        <w:t>0°T - 10°T</w:t>
      </w:r>
      <w:r w:rsidRPr="000B38D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B38D5">
        <w:rPr>
          <w:rFonts w:ascii="Arial" w:hAnsi="Arial" w:cs="Arial"/>
          <w:sz w:val="20"/>
          <w:szCs w:val="20"/>
        </w:rPr>
        <w:t>3 kW</w:t>
      </w:r>
    </w:p>
    <w:p w14:paraId="10DD5595" w14:textId="77777777" w:rsidR="00FA7C85" w:rsidRPr="000B38D5" w:rsidRDefault="00FA7C85" w:rsidP="00FA7C85">
      <w:pPr>
        <w:pStyle w:val="PlainText"/>
        <w:tabs>
          <w:tab w:val="left" w:pos="2943"/>
        </w:tabs>
        <w:ind w:left="108"/>
        <w:rPr>
          <w:rFonts w:ascii="Arial" w:hAnsi="Arial" w:cs="Arial"/>
          <w:sz w:val="20"/>
          <w:szCs w:val="20"/>
        </w:rPr>
      </w:pPr>
      <w:r w:rsidRPr="000B38D5">
        <w:rPr>
          <w:rFonts w:ascii="Arial" w:hAnsi="Arial" w:cs="Arial"/>
          <w:sz w:val="20"/>
          <w:szCs w:val="20"/>
        </w:rPr>
        <w:t>10°T - 70°T</w:t>
      </w:r>
      <w:r w:rsidRPr="000B38D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B38D5">
        <w:rPr>
          <w:rFonts w:ascii="Arial" w:hAnsi="Arial" w:cs="Arial"/>
          <w:sz w:val="20"/>
          <w:szCs w:val="20"/>
        </w:rPr>
        <w:t>4 kW</w:t>
      </w:r>
    </w:p>
    <w:p w14:paraId="162900A9" w14:textId="77777777" w:rsidR="00FA7C85" w:rsidRPr="000B38D5" w:rsidRDefault="00FA7C85" w:rsidP="00FA7C85">
      <w:pPr>
        <w:pStyle w:val="PlainText"/>
        <w:tabs>
          <w:tab w:val="left" w:pos="2943"/>
        </w:tabs>
        <w:ind w:left="108"/>
        <w:rPr>
          <w:rFonts w:ascii="Arial" w:hAnsi="Arial" w:cs="Arial"/>
          <w:sz w:val="20"/>
          <w:szCs w:val="20"/>
        </w:rPr>
      </w:pPr>
      <w:r w:rsidRPr="000B38D5">
        <w:rPr>
          <w:rFonts w:ascii="Arial" w:hAnsi="Arial" w:cs="Arial"/>
          <w:sz w:val="20"/>
          <w:szCs w:val="20"/>
        </w:rPr>
        <w:t>70°T - 210°T</w:t>
      </w:r>
      <w:r w:rsidRPr="000B38D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B38D5">
        <w:rPr>
          <w:rFonts w:ascii="Arial" w:hAnsi="Arial" w:cs="Arial"/>
          <w:sz w:val="20"/>
          <w:szCs w:val="20"/>
        </w:rPr>
        <w:t>5 kW</w:t>
      </w:r>
    </w:p>
    <w:p w14:paraId="3E0B0A78" w14:textId="77777777" w:rsidR="00FA7C85" w:rsidRPr="000B38D5" w:rsidRDefault="00FA7C85" w:rsidP="00FA7C85">
      <w:pPr>
        <w:pStyle w:val="PlainText"/>
        <w:tabs>
          <w:tab w:val="left" w:pos="2943"/>
        </w:tabs>
        <w:ind w:left="108"/>
        <w:rPr>
          <w:rFonts w:ascii="Arial" w:hAnsi="Arial" w:cs="Arial"/>
          <w:sz w:val="20"/>
          <w:szCs w:val="20"/>
        </w:rPr>
      </w:pPr>
      <w:r w:rsidRPr="000B38D5">
        <w:rPr>
          <w:rFonts w:ascii="Arial" w:hAnsi="Arial" w:cs="Arial"/>
          <w:sz w:val="20"/>
          <w:szCs w:val="20"/>
        </w:rPr>
        <w:t>210°T - 250°T</w:t>
      </w:r>
      <w:r w:rsidRPr="000B38D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B38D5">
        <w:rPr>
          <w:rFonts w:ascii="Arial" w:hAnsi="Arial" w:cs="Arial"/>
          <w:sz w:val="20"/>
          <w:szCs w:val="20"/>
        </w:rPr>
        <w:t>4 kW</w:t>
      </w:r>
    </w:p>
    <w:p w14:paraId="489D647A" w14:textId="77777777" w:rsidR="00FA7C85" w:rsidRPr="000B38D5" w:rsidRDefault="00FA7C85" w:rsidP="00FA7C85">
      <w:pPr>
        <w:pStyle w:val="PlainText"/>
        <w:tabs>
          <w:tab w:val="left" w:pos="2943"/>
        </w:tabs>
        <w:ind w:left="108"/>
        <w:rPr>
          <w:rFonts w:ascii="Arial" w:hAnsi="Arial" w:cs="Arial"/>
          <w:sz w:val="20"/>
          <w:szCs w:val="20"/>
        </w:rPr>
      </w:pPr>
      <w:r w:rsidRPr="000B38D5">
        <w:rPr>
          <w:rFonts w:ascii="Arial" w:hAnsi="Arial" w:cs="Arial"/>
          <w:sz w:val="20"/>
          <w:szCs w:val="20"/>
        </w:rPr>
        <w:t>250°T - 360°T</w:t>
      </w:r>
      <w:r w:rsidRPr="000B38D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B38D5">
        <w:rPr>
          <w:rFonts w:ascii="Arial" w:hAnsi="Arial" w:cs="Arial"/>
          <w:sz w:val="20"/>
          <w:szCs w:val="20"/>
        </w:rPr>
        <w:t>3 kW</w:t>
      </w:r>
    </w:p>
    <w:p w14:paraId="59246FB7" w14:textId="77777777" w:rsidR="00FA7C85" w:rsidRPr="000B38D5" w:rsidRDefault="00FA7C85" w:rsidP="00FA7C85">
      <w:pPr>
        <w:pStyle w:val="PlainText"/>
        <w:tabs>
          <w:tab w:val="left" w:pos="3969"/>
          <w:tab w:val="left" w:pos="4820"/>
          <w:tab w:val="left" w:pos="5812"/>
        </w:tabs>
        <w:rPr>
          <w:rFonts w:ascii="Arial" w:hAnsi="Arial" w:cs="Arial"/>
          <w:sz w:val="20"/>
          <w:szCs w:val="20"/>
        </w:rPr>
      </w:pPr>
    </w:p>
    <w:p w14:paraId="65DE9FB0" w14:textId="77777777" w:rsidR="00FA7C85" w:rsidRPr="000B38D5" w:rsidRDefault="00FA7C85" w:rsidP="00FA7C85">
      <w:pPr>
        <w:pStyle w:val="ABABodyText"/>
        <w:tabs>
          <w:tab w:val="left" w:pos="3969"/>
          <w:tab w:val="left" w:pos="4820"/>
          <w:tab w:val="left" w:pos="5812"/>
        </w:tabs>
        <w:rPr>
          <w:rFonts w:ascii="Arial" w:hAnsi="Arial" w:cs="Arial"/>
          <w:b/>
          <w:i/>
          <w:sz w:val="20"/>
        </w:rPr>
      </w:pPr>
      <w:r>
        <w:rPr>
          <w:rFonts w:ascii="Arial" w:hAnsi="Arial" w:cs="Arial"/>
          <w:b/>
          <w:i/>
          <w:sz w:val="20"/>
        </w:rPr>
        <w:t>Advisory Note</w:t>
      </w:r>
      <w:r w:rsidRPr="000B38D5">
        <w:rPr>
          <w:rFonts w:ascii="Arial" w:hAnsi="Arial" w:cs="Arial"/>
          <w:b/>
          <w:i/>
          <w:sz w:val="20"/>
        </w:rPr>
        <w:t>:</w:t>
      </w:r>
    </w:p>
    <w:p w14:paraId="28A10578" w14:textId="77777777" w:rsidR="00FA7C85" w:rsidRPr="000B38D5" w:rsidRDefault="00FA7C85" w:rsidP="00FA7C85">
      <w:pPr>
        <w:pStyle w:val="PlainText"/>
        <w:tabs>
          <w:tab w:val="left" w:pos="3969"/>
          <w:tab w:val="left" w:pos="4820"/>
          <w:tab w:val="left" w:pos="5812"/>
        </w:tabs>
        <w:rPr>
          <w:rFonts w:ascii="Arial" w:eastAsia="MS Mincho" w:hAnsi="Arial" w:cs="Arial"/>
          <w:snapToGrid w:val="0"/>
          <w:sz w:val="20"/>
          <w:szCs w:val="20"/>
        </w:rPr>
      </w:pPr>
      <w:r w:rsidRPr="000B38D5">
        <w:rPr>
          <w:rFonts w:ascii="Arial" w:eastAsia="MS Mincho" w:hAnsi="Arial" w:cs="Arial"/>
          <w:snapToGrid w:val="0"/>
          <w:sz w:val="20"/>
          <w:szCs w:val="20"/>
        </w:rPr>
        <w:t xml:space="preserve">The provision of a service under </w:t>
      </w:r>
      <w:r w:rsidRPr="000B38D5">
        <w:rPr>
          <w:rFonts w:ascii="Arial" w:hAnsi="Arial" w:cs="Arial"/>
          <w:sz w:val="20"/>
          <w:szCs w:val="20"/>
        </w:rPr>
        <w:t xml:space="preserve">SL4107 </w:t>
      </w:r>
      <w:r w:rsidRPr="000B38D5">
        <w:rPr>
          <w:rFonts w:ascii="Arial" w:eastAsia="MS Mincho" w:hAnsi="Arial" w:cs="Arial"/>
          <w:snapToGrid w:val="0"/>
          <w:sz w:val="20"/>
          <w:szCs w:val="20"/>
        </w:rPr>
        <w:t xml:space="preserve">by transmitter </w:t>
      </w:r>
      <w:r w:rsidRPr="000B38D5">
        <w:rPr>
          <w:rFonts w:ascii="Arial" w:hAnsi="Arial" w:cs="Arial"/>
          <w:sz w:val="20"/>
          <w:szCs w:val="20"/>
        </w:rPr>
        <w:t xml:space="preserve">TS12000219 </w:t>
      </w:r>
      <w:r w:rsidRPr="000B38D5">
        <w:rPr>
          <w:rFonts w:ascii="Arial" w:eastAsia="MS Mincho" w:hAnsi="Arial" w:cs="Arial"/>
          <w:snapToGrid w:val="0"/>
          <w:sz w:val="20"/>
          <w:szCs w:val="20"/>
        </w:rPr>
        <w:t xml:space="preserve">affects the availability of transmitter </w:t>
      </w:r>
      <w:r w:rsidRPr="000B38D5">
        <w:rPr>
          <w:rFonts w:ascii="Arial" w:hAnsi="Arial" w:cs="Arial"/>
          <w:sz w:val="20"/>
          <w:szCs w:val="20"/>
        </w:rPr>
        <w:t>TS10013949</w:t>
      </w:r>
      <w:r w:rsidRPr="000B38D5">
        <w:rPr>
          <w:rFonts w:ascii="Arial" w:eastAsia="MS Mincho" w:hAnsi="Arial" w:cs="Arial"/>
          <w:snapToGrid w:val="0"/>
          <w:sz w:val="20"/>
          <w:szCs w:val="20"/>
        </w:rPr>
        <w:t>.</w:t>
      </w:r>
    </w:p>
    <w:p w14:paraId="445BA0F7" w14:textId="77777777" w:rsidR="00FA7C85" w:rsidRPr="000B38D5" w:rsidRDefault="00FA7C85" w:rsidP="00FA7C85">
      <w:pPr>
        <w:pStyle w:val="PlainText"/>
        <w:tabs>
          <w:tab w:val="left" w:pos="3969"/>
          <w:tab w:val="left" w:pos="4820"/>
          <w:tab w:val="left" w:pos="5812"/>
        </w:tabs>
        <w:rPr>
          <w:rFonts w:ascii="Arial" w:eastAsia="MS Mincho" w:hAnsi="Arial" w:cs="Arial"/>
          <w:snapToGrid w:val="0"/>
          <w:sz w:val="20"/>
          <w:szCs w:val="20"/>
        </w:rPr>
      </w:pPr>
    </w:p>
    <w:p w14:paraId="0A3AEB71" w14:textId="77777777" w:rsidR="00FA7C85" w:rsidRPr="00084BC9" w:rsidRDefault="00FA7C85" w:rsidP="00FA7C85">
      <w:pPr>
        <w:pStyle w:val="Heading2"/>
        <w:pageBreakBefore/>
      </w:pPr>
      <w:bookmarkStart w:id="177" w:name="B_B2"/>
      <w:bookmarkStart w:id="178" w:name="_Toc4058019"/>
      <w:bookmarkStart w:id="179" w:name="_Toc4504402"/>
      <w:r w:rsidRPr="00084BC9">
        <w:lastRenderedPageBreak/>
        <w:t xml:space="preserve">B2 Proposed Technical Specification for </w:t>
      </w:r>
      <w:r>
        <w:t>2EEE</w:t>
      </w:r>
      <w:r w:rsidRPr="00084BC9">
        <w:t xml:space="preserve"> FM Infill </w:t>
      </w:r>
      <w:r>
        <w:t>t</w:t>
      </w:r>
      <w:r w:rsidRPr="00084BC9">
        <w:t xml:space="preserve">ransmitter to serve </w:t>
      </w:r>
      <w:bookmarkEnd w:id="177"/>
      <w:r>
        <w:t>Eden</w:t>
      </w:r>
      <w:bookmarkEnd w:id="178"/>
      <w:bookmarkEnd w:id="179"/>
    </w:p>
    <w:bookmarkEnd w:id="53"/>
    <w:bookmarkEnd w:id="54"/>
    <w:bookmarkEnd w:id="55"/>
    <w:p w14:paraId="1166FB03" w14:textId="77777777" w:rsidR="00FA7C85" w:rsidRDefault="00FA7C85" w:rsidP="00FA7C85">
      <w:pPr>
        <w:pStyle w:val="PlainText"/>
        <w:tabs>
          <w:tab w:val="left" w:pos="3969"/>
          <w:tab w:val="left" w:pos="4820"/>
          <w:tab w:val="left" w:pos="5812"/>
        </w:tabs>
        <w:rPr>
          <w:rFonts w:ascii="Arial" w:hAnsi="Arial" w:cs="Arial"/>
          <w:b/>
          <w:sz w:val="20"/>
          <w:szCs w:val="20"/>
        </w:rPr>
      </w:pPr>
    </w:p>
    <w:p w14:paraId="36B854F8" w14:textId="77777777" w:rsidR="00FA7C85" w:rsidRDefault="00FA7C85" w:rsidP="00FA7C85">
      <w:pPr>
        <w:pStyle w:val="ABAHeading3"/>
        <w:spacing w:before="0"/>
        <w:rPr>
          <w:rFonts w:cs="Arial"/>
          <w:sz w:val="20"/>
        </w:rPr>
      </w:pPr>
      <w:r w:rsidRPr="003B2C94">
        <w:rPr>
          <w:rFonts w:cs="Arial"/>
          <w:sz w:val="20"/>
        </w:rPr>
        <w:t>LICENCE AREA PLAN : Bega Radio</w:t>
      </w:r>
    </w:p>
    <w:p w14:paraId="58A06E62" w14:textId="77777777" w:rsidR="00FA7C85" w:rsidRPr="003B2C94" w:rsidRDefault="00FA7C85" w:rsidP="00FA7C85">
      <w:pPr>
        <w:pStyle w:val="ABABodyText"/>
        <w:spacing w:before="0" w:after="0"/>
      </w:pPr>
    </w:p>
    <w:p w14:paraId="1DB77999" w14:textId="77777777" w:rsidR="00FA7C85" w:rsidRDefault="00FA7C85" w:rsidP="00FA7C85">
      <w:pPr>
        <w:pStyle w:val="PlainText"/>
        <w:tabs>
          <w:tab w:val="left" w:pos="3969"/>
          <w:tab w:val="left" w:pos="4820"/>
          <w:tab w:val="left" w:pos="5812"/>
        </w:tabs>
        <w:rPr>
          <w:rFonts w:ascii="Arial" w:hAnsi="Arial" w:cs="Arial"/>
          <w:sz w:val="20"/>
          <w:szCs w:val="20"/>
        </w:rPr>
      </w:pPr>
      <w:r w:rsidRPr="003B2C94">
        <w:rPr>
          <w:rFonts w:ascii="Arial" w:hAnsi="Arial" w:cs="Arial"/>
          <w:sz w:val="20"/>
          <w:szCs w:val="20"/>
        </w:rPr>
        <w:t>Category :</w:t>
      </w:r>
      <w:r w:rsidRPr="003B2C94">
        <w:rPr>
          <w:rFonts w:ascii="Arial" w:hAnsi="Arial" w:cs="Arial"/>
          <w:sz w:val="20"/>
          <w:szCs w:val="20"/>
        </w:rPr>
        <w:tab/>
        <w:t>Commercial</w:t>
      </w:r>
    </w:p>
    <w:p w14:paraId="22C0ADD0" w14:textId="77777777" w:rsidR="00FA7C85" w:rsidRPr="003B2C94" w:rsidRDefault="00FA7C85" w:rsidP="00FA7C85">
      <w:pPr>
        <w:pStyle w:val="PlainText"/>
        <w:tabs>
          <w:tab w:val="left" w:pos="3969"/>
          <w:tab w:val="left" w:pos="4820"/>
          <w:tab w:val="left" w:pos="5812"/>
        </w:tabs>
        <w:rPr>
          <w:rFonts w:ascii="Arial" w:hAnsi="Arial" w:cs="Arial"/>
          <w:sz w:val="20"/>
          <w:szCs w:val="20"/>
        </w:rPr>
      </w:pPr>
    </w:p>
    <w:p w14:paraId="54D8C620" w14:textId="77777777" w:rsidR="00FA7C85" w:rsidRDefault="00FA7C85" w:rsidP="00FA7C85">
      <w:pPr>
        <w:pStyle w:val="PlainText"/>
        <w:tabs>
          <w:tab w:val="left" w:pos="3969"/>
          <w:tab w:val="left" w:pos="4820"/>
          <w:tab w:val="left" w:pos="5812"/>
        </w:tabs>
        <w:rPr>
          <w:rFonts w:ascii="Arial" w:hAnsi="Arial" w:cs="Arial"/>
          <w:sz w:val="20"/>
          <w:szCs w:val="20"/>
        </w:rPr>
      </w:pPr>
      <w:r w:rsidRPr="003B2C94">
        <w:rPr>
          <w:rFonts w:ascii="Arial" w:hAnsi="Arial" w:cs="Arial"/>
          <w:sz w:val="20"/>
          <w:szCs w:val="20"/>
        </w:rPr>
        <w:t>General Area Served :</w:t>
      </w:r>
      <w:r w:rsidRPr="003B2C94">
        <w:rPr>
          <w:rFonts w:ascii="Arial" w:hAnsi="Arial" w:cs="Arial"/>
          <w:sz w:val="20"/>
          <w:szCs w:val="20"/>
        </w:rPr>
        <w:tab/>
        <w:t>Eden (NSW)</w:t>
      </w:r>
    </w:p>
    <w:p w14:paraId="1B3590FE" w14:textId="77777777" w:rsidR="00FA7C85" w:rsidRPr="003B2C94" w:rsidRDefault="00FA7C85" w:rsidP="00FA7C85">
      <w:pPr>
        <w:pStyle w:val="PlainText"/>
        <w:tabs>
          <w:tab w:val="left" w:pos="3969"/>
          <w:tab w:val="left" w:pos="4820"/>
          <w:tab w:val="left" w:pos="5812"/>
        </w:tabs>
        <w:rPr>
          <w:rFonts w:ascii="Arial" w:hAnsi="Arial" w:cs="Arial"/>
          <w:sz w:val="20"/>
          <w:szCs w:val="20"/>
        </w:rPr>
      </w:pPr>
    </w:p>
    <w:p w14:paraId="7108322B" w14:textId="77777777" w:rsidR="00FA7C85" w:rsidRPr="003B2C94" w:rsidRDefault="00FA7C85" w:rsidP="00FA7C85">
      <w:pPr>
        <w:pStyle w:val="PlainText"/>
        <w:tabs>
          <w:tab w:val="left" w:pos="3969"/>
          <w:tab w:val="left" w:pos="4820"/>
          <w:tab w:val="left" w:pos="5812"/>
        </w:tabs>
        <w:rPr>
          <w:rFonts w:ascii="Arial" w:hAnsi="Arial" w:cs="Arial"/>
          <w:sz w:val="20"/>
          <w:szCs w:val="20"/>
        </w:rPr>
      </w:pPr>
      <w:r w:rsidRPr="003B2C94">
        <w:rPr>
          <w:rFonts w:ascii="Arial" w:hAnsi="Arial" w:cs="Arial"/>
          <w:sz w:val="20"/>
          <w:szCs w:val="20"/>
        </w:rPr>
        <w:t>Service Licence Number :</w:t>
      </w:r>
      <w:r w:rsidRPr="003B2C94">
        <w:rPr>
          <w:rFonts w:ascii="Arial" w:hAnsi="Arial" w:cs="Arial"/>
          <w:sz w:val="20"/>
          <w:szCs w:val="20"/>
        </w:rPr>
        <w:tab/>
        <w:t>SL10306</w:t>
      </w:r>
    </w:p>
    <w:p w14:paraId="627989EA" w14:textId="77777777" w:rsidR="00FA7C85" w:rsidRPr="003B2C94" w:rsidRDefault="00FA7C85" w:rsidP="00FA7C85">
      <w:pPr>
        <w:pStyle w:val="PlainText"/>
        <w:tabs>
          <w:tab w:val="left" w:pos="3969"/>
          <w:tab w:val="left" w:pos="4820"/>
          <w:tab w:val="left" w:pos="5812"/>
        </w:tabs>
        <w:rPr>
          <w:rFonts w:ascii="Arial" w:hAnsi="Arial" w:cs="Arial"/>
          <w:sz w:val="20"/>
          <w:szCs w:val="20"/>
        </w:rPr>
      </w:pPr>
    </w:p>
    <w:p w14:paraId="6BACBE3B" w14:textId="77777777" w:rsidR="00FA7C85" w:rsidRDefault="00FA7C85" w:rsidP="00FA7C85">
      <w:pPr>
        <w:pStyle w:val="PlainText"/>
        <w:tabs>
          <w:tab w:val="left" w:pos="3969"/>
          <w:tab w:val="left" w:pos="4820"/>
          <w:tab w:val="left" w:pos="5812"/>
        </w:tabs>
        <w:rPr>
          <w:rFonts w:ascii="Arial" w:hAnsi="Arial" w:cs="Arial"/>
          <w:b/>
          <w:sz w:val="20"/>
          <w:szCs w:val="20"/>
        </w:rPr>
      </w:pPr>
      <w:r w:rsidRPr="003B2C94">
        <w:rPr>
          <w:rFonts w:ascii="Arial" w:hAnsi="Arial" w:cs="Arial"/>
          <w:b/>
          <w:sz w:val="20"/>
          <w:szCs w:val="20"/>
        </w:rPr>
        <w:t>TECHNICAL SPECIFICATION - FM Radio</w:t>
      </w:r>
    </w:p>
    <w:p w14:paraId="5D0AD0AC" w14:textId="77777777" w:rsidR="00FA7C85" w:rsidRPr="003B2C94" w:rsidRDefault="00FA7C85" w:rsidP="00FA7C85">
      <w:pPr>
        <w:pStyle w:val="PlainText"/>
        <w:tabs>
          <w:tab w:val="left" w:pos="3969"/>
          <w:tab w:val="left" w:pos="4820"/>
          <w:tab w:val="left" w:pos="5812"/>
        </w:tabs>
        <w:rPr>
          <w:rFonts w:ascii="Arial" w:hAnsi="Arial" w:cs="Arial"/>
          <w:sz w:val="20"/>
          <w:szCs w:val="20"/>
        </w:rPr>
      </w:pPr>
    </w:p>
    <w:p w14:paraId="02F43E6A" w14:textId="77777777" w:rsidR="00FA7C85" w:rsidRPr="003B2C94" w:rsidRDefault="00FA7C85" w:rsidP="00FA7C85">
      <w:pPr>
        <w:pStyle w:val="PlainText"/>
        <w:tabs>
          <w:tab w:val="left" w:pos="3969"/>
          <w:tab w:val="left" w:pos="4820"/>
          <w:tab w:val="left" w:pos="5812"/>
        </w:tabs>
        <w:rPr>
          <w:rFonts w:ascii="Arial" w:hAnsi="Arial" w:cs="Arial"/>
          <w:sz w:val="20"/>
          <w:szCs w:val="20"/>
        </w:rPr>
      </w:pPr>
      <w:r w:rsidRPr="003B2C94">
        <w:rPr>
          <w:rFonts w:ascii="Arial" w:hAnsi="Arial" w:cs="Arial"/>
          <w:sz w:val="20"/>
          <w:szCs w:val="20"/>
        </w:rPr>
        <w:t>Specification Number :</w:t>
      </w:r>
      <w:r w:rsidRPr="003B2C94">
        <w:rPr>
          <w:rFonts w:ascii="Arial" w:hAnsi="Arial" w:cs="Arial"/>
          <w:sz w:val="20"/>
          <w:szCs w:val="20"/>
        </w:rPr>
        <w:tab/>
        <w:t>TS12000321</w:t>
      </w:r>
    </w:p>
    <w:p w14:paraId="6F0B1982" w14:textId="77777777" w:rsidR="00FA7C85" w:rsidRPr="003B2C94" w:rsidRDefault="00FA7C85" w:rsidP="00FA7C85">
      <w:pPr>
        <w:pStyle w:val="PlainText"/>
        <w:tabs>
          <w:tab w:val="left" w:pos="3969"/>
          <w:tab w:val="left" w:pos="4820"/>
          <w:tab w:val="left" w:pos="5812"/>
        </w:tabs>
        <w:rPr>
          <w:rFonts w:ascii="Arial" w:hAnsi="Arial" w:cs="Arial"/>
          <w:sz w:val="20"/>
          <w:szCs w:val="20"/>
        </w:rPr>
      </w:pPr>
    </w:p>
    <w:p w14:paraId="17DE887E" w14:textId="77777777" w:rsidR="00FA7C85" w:rsidRPr="003B2C94" w:rsidRDefault="00FA7C85" w:rsidP="00FA7C85">
      <w:pPr>
        <w:pStyle w:val="PlainText"/>
        <w:tabs>
          <w:tab w:val="left" w:pos="3969"/>
          <w:tab w:val="left" w:pos="4820"/>
          <w:tab w:val="left" w:pos="5812"/>
        </w:tabs>
        <w:rPr>
          <w:rFonts w:ascii="Arial" w:hAnsi="Arial" w:cs="Arial"/>
          <w:b/>
          <w:sz w:val="20"/>
          <w:szCs w:val="20"/>
        </w:rPr>
      </w:pPr>
      <w:r w:rsidRPr="003B2C94">
        <w:rPr>
          <w:rFonts w:ascii="Arial" w:hAnsi="Arial" w:cs="Arial"/>
          <w:b/>
          <w:sz w:val="20"/>
          <w:szCs w:val="20"/>
        </w:rPr>
        <w:t>Transmitter Site :-</w:t>
      </w:r>
    </w:p>
    <w:p w14:paraId="4F270258" w14:textId="77777777" w:rsidR="00FA7C85" w:rsidRPr="003B2C94" w:rsidRDefault="00FA7C85" w:rsidP="00FA7C85">
      <w:pPr>
        <w:pStyle w:val="PlainText"/>
        <w:tabs>
          <w:tab w:val="left" w:pos="3969"/>
          <w:tab w:val="left" w:pos="4820"/>
          <w:tab w:val="left" w:pos="5812"/>
        </w:tabs>
        <w:rPr>
          <w:rFonts w:ascii="Arial" w:hAnsi="Arial" w:cs="Arial"/>
          <w:i/>
          <w:sz w:val="20"/>
          <w:szCs w:val="20"/>
        </w:rPr>
      </w:pPr>
    </w:p>
    <w:p w14:paraId="2691C921" w14:textId="77777777" w:rsidR="00FA7C85" w:rsidRPr="003B2C94" w:rsidRDefault="00FA7C85" w:rsidP="00FA7C85">
      <w:pPr>
        <w:pStyle w:val="PlainText"/>
        <w:tabs>
          <w:tab w:val="left" w:pos="3969"/>
          <w:tab w:val="left" w:pos="4820"/>
          <w:tab w:val="left" w:pos="5812"/>
        </w:tabs>
        <w:ind w:left="3969" w:hanging="3969"/>
        <w:rPr>
          <w:rFonts w:ascii="Arial" w:hAnsi="Arial" w:cs="Arial"/>
          <w:sz w:val="20"/>
          <w:szCs w:val="20"/>
        </w:rPr>
      </w:pPr>
      <w:r w:rsidRPr="003B2C94">
        <w:rPr>
          <w:rFonts w:ascii="Arial" w:hAnsi="Arial" w:cs="Arial"/>
          <w:sz w:val="20"/>
          <w:szCs w:val="20"/>
        </w:rPr>
        <w:t xml:space="preserve">Nominal </w:t>
      </w:r>
      <w:r>
        <w:rPr>
          <w:rFonts w:ascii="Arial" w:hAnsi="Arial" w:cs="Arial"/>
          <w:sz w:val="20"/>
          <w:szCs w:val="20"/>
        </w:rPr>
        <w:t>L</w:t>
      </w:r>
      <w:r w:rsidRPr="003B2C94">
        <w:rPr>
          <w:rFonts w:ascii="Arial" w:hAnsi="Arial" w:cs="Arial"/>
          <w:sz w:val="20"/>
          <w:szCs w:val="20"/>
        </w:rPr>
        <w:t>ocation :</w:t>
      </w:r>
      <w:r w:rsidRPr="003B2C94">
        <w:rPr>
          <w:rFonts w:ascii="Arial" w:hAnsi="Arial" w:cs="Arial"/>
          <w:sz w:val="20"/>
          <w:szCs w:val="20"/>
        </w:rPr>
        <w:tab/>
        <w:t xml:space="preserve">East Coast Radio Site </w:t>
      </w:r>
      <w:proofErr w:type="spellStart"/>
      <w:r w:rsidRPr="003B2C94">
        <w:rPr>
          <w:rFonts w:ascii="Arial" w:hAnsi="Arial" w:cs="Arial"/>
          <w:sz w:val="20"/>
          <w:szCs w:val="20"/>
        </w:rPr>
        <w:t>Bimmil</w:t>
      </w:r>
      <w:proofErr w:type="spellEnd"/>
      <w:r w:rsidRPr="003B2C94">
        <w:rPr>
          <w:rFonts w:ascii="Arial" w:hAnsi="Arial" w:cs="Arial"/>
          <w:sz w:val="20"/>
          <w:szCs w:val="20"/>
        </w:rPr>
        <w:t xml:space="preserve"> Hill  </w:t>
      </w:r>
      <w:proofErr w:type="spellStart"/>
      <w:r w:rsidRPr="003B2C94">
        <w:rPr>
          <w:rFonts w:ascii="Arial" w:hAnsi="Arial" w:cs="Arial"/>
          <w:sz w:val="20"/>
          <w:szCs w:val="20"/>
        </w:rPr>
        <w:t>Bimmil</w:t>
      </w:r>
      <w:proofErr w:type="spellEnd"/>
      <w:r w:rsidRPr="003B2C94">
        <w:rPr>
          <w:rFonts w:ascii="Arial" w:hAnsi="Arial" w:cs="Arial"/>
          <w:sz w:val="20"/>
          <w:szCs w:val="20"/>
        </w:rPr>
        <w:t xml:space="preserve"> </w:t>
      </w:r>
      <w:r>
        <w:rPr>
          <w:rFonts w:ascii="Arial" w:hAnsi="Arial" w:cs="Arial"/>
          <w:sz w:val="20"/>
          <w:szCs w:val="20"/>
        </w:rPr>
        <w:br/>
      </w:r>
      <w:proofErr w:type="spellStart"/>
      <w:r w:rsidRPr="003B2C94">
        <w:rPr>
          <w:rFonts w:ascii="Arial" w:hAnsi="Arial" w:cs="Arial"/>
          <w:sz w:val="20"/>
          <w:szCs w:val="20"/>
        </w:rPr>
        <w:t>Firetrail</w:t>
      </w:r>
      <w:proofErr w:type="spellEnd"/>
      <w:r w:rsidRPr="003B2C94">
        <w:rPr>
          <w:rFonts w:ascii="Arial" w:hAnsi="Arial" w:cs="Arial"/>
          <w:sz w:val="20"/>
          <w:szCs w:val="20"/>
        </w:rPr>
        <w:t xml:space="preserve"> EDEN</w:t>
      </w:r>
    </w:p>
    <w:p w14:paraId="41DDC4B0" w14:textId="77777777" w:rsidR="00FA7C85" w:rsidRPr="003B2C94" w:rsidRDefault="00FA7C85" w:rsidP="00FA7C85">
      <w:pPr>
        <w:pStyle w:val="PlainText"/>
        <w:tabs>
          <w:tab w:val="left" w:pos="3969"/>
          <w:tab w:val="left" w:pos="4820"/>
          <w:tab w:val="left" w:pos="5812"/>
        </w:tabs>
        <w:rPr>
          <w:rFonts w:ascii="Arial" w:hAnsi="Arial" w:cs="Arial"/>
          <w:sz w:val="20"/>
          <w:szCs w:val="20"/>
        </w:rPr>
      </w:pPr>
      <w:r w:rsidRPr="003B2C94">
        <w:rPr>
          <w:rFonts w:ascii="Arial" w:hAnsi="Arial" w:cs="Arial"/>
          <w:sz w:val="20"/>
          <w:szCs w:val="20"/>
        </w:rPr>
        <w:t xml:space="preserve">Australian Map Grid </w:t>
      </w:r>
      <w:r w:rsidRPr="003B2C94">
        <w:rPr>
          <w:rFonts w:ascii="Arial" w:hAnsi="Arial" w:cs="Arial"/>
          <w:sz w:val="20"/>
          <w:szCs w:val="20"/>
        </w:rPr>
        <w:tab/>
        <w:t>Zone</w:t>
      </w:r>
      <w:r w:rsidRPr="003B2C94">
        <w:rPr>
          <w:rFonts w:ascii="Arial" w:hAnsi="Arial" w:cs="Arial"/>
          <w:sz w:val="20"/>
          <w:szCs w:val="20"/>
        </w:rPr>
        <w:tab/>
        <w:t>Easting</w:t>
      </w:r>
      <w:r w:rsidRPr="003B2C94">
        <w:rPr>
          <w:rFonts w:ascii="Arial" w:hAnsi="Arial" w:cs="Arial"/>
          <w:sz w:val="20"/>
          <w:szCs w:val="20"/>
        </w:rPr>
        <w:tab/>
        <w:t>Northing</w:t>
      </w:r>
      <w:r w:rsidRPr="003B2C94">
        <w:rPr>
          <w:rFonts w:ascii="Arial" w:hAnsi="Arial" w:cs="Arial"/>
          <w:sz w:val="20"/>
          <w:szCs w:val="20"/>
        </w:rPr>
        <w:br/>
        <w:t>Reference</w:t>
      </w:r>
      <w:r>
        <w:rPr>
          <w:rFonts w:ascii="Arial" w:hAnsi="Arial" w:cs="Arial"/>
          <w:sz w:val="20"/>
          <w:szCs w:val="20"/>
        </w:rPr>
        <w:t xml:space="preserve"> :</w:t>
      </w:r>
      <w:r w:rsidRPr="003B2C94">
        <w:rPr>
          <w:rFonts w:ascii="Arial" w:hAnsi="Arial" w:cs="Arial"/>
          <w:sz w:val="20"/>
          <w:szCs w:val="20"/>
        </w:rPr>
        <w:tab/>
        <w:t>55</w:t>
      </w:r>
      <w:r w:rsidRPr="003B2C94">
        <w:rPr>
          <w:rFonts w:ascii="Arial" w:hAnsi="Arial" w:cs="Arial"/>
          <w:sz w:val="20"/>
          <w:szCs w:val="20"/>
        </w:rPr>
        <w:tab/>
        <w:t>756998</w:t>
      </w:r>
      <w:r w:rsidRPr="003B2C94">
        <w:rPr>
          <w:rFonts w:ascii="Arial" w:hAnsi="Arial" w:cs="Arial"/>
          <w:sz w:val="20"/>
          <w:szCs w:val="20"/>
        </w:rPr>
        <w:tab/>
        <w:t>5899816</w:t>
      </w:r>
    </w:p>
    <w:p w14:paraId="73CF7BA3" w14:textId="77777777" w:rsidR="00FA7C85" w:rsidRPr="003B2C94" w:rsidRDefault="00FA7C85" w:rsidP="00FA7C85">
      <w:pPr>
        <w:pStyle w:val="PlainText"/>
        <w:tabs>
          <w:tab w:val="left" w:pos="3969"/>
          <w:tab w:val="left" w:pos="4820"/>
          <w:tab w:val="left" w:pos="5812"/>
        </w:tabs>
        <w:rPr>
          <w:rFonts w:ascii="Arial" w:hAnsi="Arial" w:cs="Arial"/>
          <w:sz w:val="20"/>
          <w:szCs w:val="20"/>
        </w:rPr>
      </w:pPr>
      <w:r w:rsidRPr="003B2C94">
        <w:rPr>
          <w:rFonts w:ascii="Arial" w:hAnsi="Arial" w:cs="Arial"/>
          <w:sz w:val="20"/>
          <w:szCs w:val="20"/>
        </w:rPr>
        <w:t>Site Tolerance :</w:t>
      </w:r>
      <w:r w:rsidRPr="003B2C94">
        <w:rPr>
          <w:rFonts w:ascii="Arial" w:hAnsi="Arial" w:cs="Arial"/>
          <w:sz w:val="20"/>
          <w:szCs w:val="20"/>
        </w:rPr>
        <w:tab/>
        <w:t xml:space="preserve">Refer to </w:t>
      </w:r>
      <w:r w:rsidRPr="003B2C94">
        <w:rPr>
          <w:rFonts w:ascii="Arial" w:hAnsi="Arial" w:cs="Arial"/>
          <w:i/>
          <w:sz w:val="20"/>
          <w:szCs w:val="20"/>
        </w:rPr>
        <w:t>Broadcasting Services</w:t>
      </w:r>
      <w:r w:rsidRPr="003B2C94">
        <w:rPr>
          <w:rFonts w:ascii="Arial" w:hAnsi="Arial" w:cs="Arial"/>
          <w:i/>
          <w:sz w:val="20"/>
          <w:szCs w:val="20"/>
        </w:rPr>
        <w:br/>
      </w:r>
      <w:r w:rsidRPr="003B2C94">
        <w:rPr>
          <w:rFonts w:ascii="Arial" w:hAnsi="Arial" w:cs="Arial"/>
          <w:i/>
          <w:sz w:val="20"/>
          <w:szCs w:val="20"/>
        </w:rPr>
        <w:tab/>
        <w:t>(Technical Planning) Guidelines 2017</w:t>
      </w:r>
    </w:p>
    <w:p w14:paraId="79C70509" w14:textId="77777777" w:rsidR="00FA7C85" w:rsidRPr="003B2C94" w:rsidRDefault="00FA7C85" w:rsidP="00FA7C85">
      <w:pPr>
        <w:pStyle w:val="PlainText"/>
        <w:tabs>
          <w:tab w:val="left" w:pos="3969"/>
          <w:tab w:val="left" w:pos="4820"/>
          <w:tab w:val="left" w:pos="5812"/>
        </w:tabs>
        <w:rPr>
          <w:rFonts w:ascii="Arial" w:hAnsi="Arial" w:cs="Arial"/>
          <w:sz w:val="20"/>
          <w:szCs w:val="20"/>
        </w:rPr>
      </w:pPr>
    </w:p>
    <w:p w14:paraId="63192EF7" w14:textId="77777777" w:rsidR="00FA7C85" w:rsidRPr="003B2C94" w:rsidRDefault="00FA7C85" w:rsidP="00FA7C85">
      <w:pPr>
        <w:pStyle w:val="PlainText"/>
        <w:tabs>
          <w:tab w:val="left" w:pos="3969"/>
          <w:tab w:val="left" w:pos="4820"/>
          <w:tab w:val="left" w:pos="5812"/>
        </w:tabs>
        <w:rPr>
          <w:rFonts w:ascii="Arial" w:hAnsi="Arial" w:cs="Arial"/>
          <w:b/>
          <w:sz w:val="20"/>
          <w:szCs w:val="20"/>
        </w:rPr>
      </w:pPr>
      <w:r w:rsidRPr="003B2C94">
        <w:rPr>
          <w:rFonts w:ascii="Arial" w:hAnsi="Arial" w:cs="Arial"/>
          <w:b/>
          <w:sz w:val="20"/>
          <w:szCs w:val="20"/>
        </w:rPr>
        <w:t>Emission :-</w:t>
      </w:r>
    </w:p>
    <w:p w14:paraId="582BADF1" w14:textId="77777777" w:rsidR="00FA7C85" w:rsidRPr="003B2C94" w:rsidRDefault="00FA7C85" w:rsidP="00FA7C85">
      <w:pPr>
        <w:pStyle w:val="PlainText"/>
        <w:tabs>
          <w:tab w:val="left" w:pos="3969"/>
          <w:tab w:val="left" w:pos="4820"/>
          <w:tab w:val="left" w:pos="5812"/>
        </w:tabs>
        <w:rPr>
          <w:rFonts w:ascii="Arial" w:hAnsi="Arial" w:cs="Arial"/>
          <w:i/>
          <w:sz w:val="20"/>
          <w:szCs w:val="20"/>
        </w:rPr>
      </w:pPr>
    </w:p>
    <w:p w14:paraId="1EBCEC31" w14:textId="77777777" w:rsidR="00FA7C85" w:rsidRPr="003B2C94" w:rsidRDefault="00FA7C85" w:rsidP="00FA7C85">
      <w:pPr>
        <w:pStyle w:val="PlainText"/>
        <w:tabs>
          <w:tab w:val="left" w:pos="3969"/>
          <w:tab w:val="left" w:pos="4820"/>
          <w:tab w:val="left" w:pos="5812"/>
        </w:tabs>
        <w:rPr>
          <w:rFonts w:ascii="Arial" w:hAnsi="Arial" w:cs="Arial"/>
          <w:sz w:val="20"/>
          <w:szCs w:val="20"/>
        </w:rPr>
      </w:pPr>
      <w:r w:rsidRPr="003B2C94">
        <w:rPr>
          <w:rFonts w:ascii="Arial" w:hAnsi="Arial" w:cs="Arial"/>
          <w:sz w:val="20"/>
          <w:szCs w:val="20"/>
        </w:rPr>
        <w:t>Frequency Band &amp; Mode :</w:t>
      </w:r>
      <w:r w:rsidRPr="003B2C94">
        <w:rPr>
          <w:rFonts w:ascii="Arial" w:hAnsi="Arial" w:cs="Arial"/>
          <w:sz w:val="20"/>
          <w:szCs w:val="20"/>
        </w:rPr>
        <w:tab/>
        <w:t>VHF-FM</w:t>
      </w:r>
    </w:p>
    <w:p w14:paraId="50BDCE05" w14:textId="77777777" w:rsidR="00FA7C85" w:rsidRPr="003B2C94" w:rsidRDefault="00FA7C85" w:rsidP="00FA7C85">
      <w:pPr>
        <w:pStyle w:val="PlainText"/>
        <w:tabs>
          <w:tab w:val="left" w:pos="3969"/>
          <w:tab w:val="left" w:pos="4820"/>
          <w:tab w:val="left" w:pos="5812"/>
        </w:tabs>
        <w:rPr>
          <w:rFonts w:ascii="Arial" w:hAnsi="Arial" w:cs="Arial"/>
          <w:sz w:val="20"/>
          <w:szCs w:val="20"/>
        </w:rPr>
      </w:pPr>
      <w:r w:rsidRPr="003B2C94">
        <w:rPr>
          <w:rFonts w:ascii="Arial" w:hAnsi="Arial" w:cs="Arial"/>
          <w:sz w:val="20"/>
          <w:szCs w:val="20"/>
        </w:rPr>
        <w:t>Carrier Frequency :</w:t>
      </w:r>
      <w:r w:rsidRPr="003B2C94">
        <w:rPr>
          <w:rFonts w:ascii="Arial" w:hAnsi="Arial" w:cs="Arial"/>
          <w:sz w:val="20"/>
          <w:szCs w:val="20"/>
        </w:rPr>
        <w:tab/>
        <w:t>103.9 MHz</w:t>
      </w:r>
    </w:p>
    <w:p w14:paraId="1C9574D4" w14:textId="77777777" w:rsidR="00FA7C85" w:rsidRPr="003B2C94" w:rsidRDefault="00FA7C85" w:rsidP="00FA7C85">
      <w:pPr>
        <w:pStyle w:val="PlainText"/>
        <w:tabs>
          <w:tab w:val="left" w:pos="3969"/>
          <w:tab w:val="left" w:pos="4820"/>
          <w:tab w:val="left" w:pos="5812"/>
        </w:tabs>
        <w:rPr>
          <w:rFonts w:ascii="Arial" w:hAnsi="Arial" w:cs="Arial"/>
          <w:sz w:val="20"/>
          <w:szCs w:val="20"/>
        </w:rPr>
      </w:pPr>
      <w:r w:rsidRPr="003B2C94">
        <w:rPr>
          <w:rFonts w:ascii="Arial" w:hAnsi="Arial" w:cs="Arial"/>
          <w:sz w:val="20"/>
          <w:szCs w:val="20"/>
        </w:rPr>
        <w:t>Polarisation :</w:t>
      </w:r>
      <w:r w:rsidRPr="003B2C94">
        <w:rPr>
          <w:rFonts w:ascii="Arial" w:hAnsi="Arial" w:cs="Arial"/>
          <w:sz w:val="20"/>
          <w:szCs w:val="20"/>
        </w:rPr>
        <w:tab/>
        <w:t>Mixed</w:t>
      </w:r>
    </w:p>
    <w:p w14:paraId="2CAFA8C8" w14:textId="77777777" w:rsidR="00FA7C85" w:rsidRPr="003B2C94" w:rsidRDefault="00FA7C85" w:rsidP="00FA7C85">
      <w:pPr>
        <w:pStyle w:val="PlainText"/>
        <w:tabs>
          <w:tab w:val="left" w:pos="3969"/>
          <w:tab w:val="left" w:pos="4820"/>
          <w:tab w:val="left" w:pos="5812"/>
        </w:tabs>
        <w:rPr>
          <w:rFonts w:ascii="Arial" w:hAnsi="Arial" w:cs="Arial"/>
          <w:sz w:val="20"/>
          <w:szCs w:val="20"/>
        </w:rPr>
      </w:pPr>
      <w:r w:rsidRPr="003B2C94">
        <w:rPr>
          <w:rFonts w:ascii="Arial" w:hAnsi="Arial" w:cs="Arial"/>
          <w:sz w:val="20"/>
          <w:szCs w:val="20"/>
        </w:rPr>
        <w:t>Maximum antenna height :</w:t>
      </w:r>
      <w:r w:rsidRPr="003B2C94">
        <w:rPr>
          <w:rFonts w:ascii="Arial" w:hAnsi="Arial" w:cs="Arial"/>
          <w:sz w:val="20"/>
          <w:szCs w:val="20"/>
        </w:rPr>
        <w:tab/>
        <w:t>30 m</w:t>
      </w:r>
    </w:p>
    <w:p w14:paraId="69EACA3C" w14:textId="77777777" w:rsidR="00FA7C85" w:rsidRPr="003B2C94" w:rsidRDefault="00FA7C85" w:rsidP="00FA7C85">
      <w:pPr>
        <w:pStyle w:val="PlainText"/>
        <w:tabs>
          <w:tab w:val="left" w:pos="3969"/>
          <w:tab w:val="left" w:pos="4820"/>
          <w:tab w:val="left" w:pos="5812"/>
        </w:tabs>
        <w:rPr>
          <w:rFonts w:ascii="Arial" w:hAnsi="Arial" w:cs="Arial"/>
          <w:sz w:val="20"/>
          <w:szCs w:val="20"/>
        </w:rPr>
      </w:pPr>
    </w:p>
    <w:p w14:paraId="6F5D47DF" w14:textId="77777777" w:rsidR="00FA7C85" w:rsidRDefault="00FA7C85" w:rsidP="00FA7C85">
      <w:pPr>
        <w:pStyle w:val="PlainText"/>
        <w:tabs>
          <w:tab w:val="left" w:pos="3969"/>
          <w:tab w:val="left" w:pos="4820"/>
          <w:tab w:val="left" w:pos="5812"/>
        </w:tabs>
        <w:rPr>
          <w:rFonts w:ascii="Arial" w:hAnsi="Arial" w:cs="Arial"/>
          <w:b/>
          <w:sz w:val="20"/>
          <w:szCs w:val="20"/>
        </w:rPr>
      </w:pPr>
      <w:r w:rsidRPr="003B2C94">
        <w:rPr>
          <w:rFonts w:ascii="Arial" w:hAnsi="Arial" w:cs="Arial"/>
          <w:b/>
          <w:sz w:val="20"/>
          <w:szCs w:val="20"/>
        </w:rPr>
        <w:t>Output Radiation Pattern :-</w:t>
      </w:r>
    </w:p>
    <w:p w14:paraId="689B1B50" w14:textId="77777777" w:rsidR="00FA7C85" w:rsidRPr="003B2C94" w:rsidRDefault="00FA7C85" w:rsidP="00FA7C85">
      <w:pPr>
        <w:pStyle w:val="PlainText"/>
        <w:tabs>
          <w:tab w:val="left" w:pos="3969"/>
          <w:tab w:val="left" w:pos="4820"/>
          <w:tab w:val="left" w:pos="5812"/>
        </w:tabs>
        <w:rPr>
          <w:rFonts w:ascii="Arial" w:hAnsi="Arial" w:cs="Arial"/>
          <w:sz w:val="20"/>
          <w:szCs w:val="20"/>
        </w:rPr>
      </w:pPr>
    </w:p>
    <w:p w14:paraId="2173BC15" w14:textId="77777777" w:rsidR="00FA7C85" w:rsidRPr="00CE2704" w:rsidRDefault="00FA7C85" w:rsidP="00FA7C85">
      <w:pPr>
        <w:pStyle w:val="PlainText"/>
        <w:tabs>
          <w:tab w:val="left" w:pos="2943"/>
        </w:tabs>
        <w:ind w:left="108"/>
        <w:rPr>
          <w:rFonts w:ascii="Arial" w:hAnsi="Arial" w:cs="Arial"/>
          <w:b/>
          <w:sz w:val="20"/>
          <w:szCs w:val="20"/>
        </w:rPr>
      </w:pPr>
      <w:r w:rsidRPr="00CE2704">
        <w:rPr>
          <w:rFonts w:ascii="Arial" w:hAnsi="Arial" w:cs="Arial"/>
          <w:b/>
          <w:sz w:val="20"/>
          <w:szCs w:val="20"/>
        </w:rPr>
        <w:t>Bearing or Sector (Clockwise direction)</w:t>
      </w:r>
      <w:r w:rsidRPr="00CE2704">
        <w:rPr>
          <w:rFonts w:ascii="Arial" w:hAnsi="Arial" w:cs="Arial"/>
          <w:b/>
          <w:sz w:val="20"/>
          <w:szCs w:val="20"/>
        </w:rPr>
        <w:tab/>
        <w:t>Maximum ERP</w:t>
      </w:r>
    </w:p>
    <w:p w14:paraId="70033A4F" w14:textId="77777777" w:rsidR="00FA7C85" w:rsidRPr="003B2C94" w:rsidRDefault="00FA7C85" w:rsidP="00FA7C85">
      <w:pPr>
        <w:pStyle w:val="PlainText"/>
        <w:tabs>
          <w:tab w:val="left" w:pos="2943"/>
        </w:tabs>
        <w:ind w:left="108"/>
        <w:rPr>
          <w:rFonts w:ascii="Arial" w:hAnsi="Arial" w:cs="Arial"/>
          <w:sz w:val="20"/>
          <w:szCs w:val="20"/>
        </w:rPr>
      </w:pPr>
      <w:r w:rsidRPr="003B2C94">
        <w:rPr>
          <w:rFonts w:ascii="Arial" w:hAnsi="Arial" w:cs="Arial"/>
          <w:sz w:val="20"/>
          <w:szCs w:val="20"/>
        </w:rPr>
        <w:t>0°T - 30°T</w:t>
      </w:r>
      <w:r w:rsidRPr="003B2C94">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B2C94">
        <w:rPr>
          <w:rFonts w:ascii="Arial" w:hAnsi="Arial" w:cs="Arial"/>
          <w:sz w:val="20"/>
          <w:szCs w:val="20"/>
        </w:rPr>
        <w:t>500 W</w:t>
      </w:r>
    </w:p>
    <w:p w14:paraId="46E0C9E2" w14:textId="77777777" w:rsidR="00FA7C85" w:rsidRPr="003B2C94" w:rsidRDefault="00FA7C85" w:rsidP="00FA7C85">
      <w:pPr>
        <w:pStyle w:val="PlainText"/>
        <w:tabs>
          <w:tab w:val="left" w:pos="2943"/>
        </w:tabs>
        <w:ind w:left="108"/>
        <w:rPr>
          <w:rFonts w:ascii="Arial" w:hAnsi="Arial" w:cs="Arial"/>
          <w:sz w:val="20"/>
          <w:szCs w:val="20"/>
        </w:rPr>
      </w:pPr>
      <w:r w:rsidRPr="003B2C94">
        <w:rPr>
          <w:rFonts w:ascii="Arial" w:hAnsi="Arial" w:cs="Arial"/>
          <w:sz w:val="20"/>
          <w:szCs w:val="20"/>
        </w:rPr>
        <w:t>30°T - 320°T</w:t>
      </w:r>
      <w:r w:rsidRPr="003B2C94">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B2C94">
        <w:rPr>
          <w:rFonts w:ascii="Arial" w:hAnsi="Arial" w:cs="Arial"/>
          <w:sz w:val="20"/>
          <w:szCs w:val="20"/>
        </w:rPr>
        <w:t>1 kW</w:t>
      </w:r>
    </w:p>
    <w:p w14:paraId="38ADAD35" w14:textId="77777777" w:rsidR="00FA7C85" w:rsidRPr="003B2C94" w:rsidRDefault="00FA7C85" w:rsidP="00FA7C85">
      <w:pPr>
        <w:pStyle w:val="PlainText"/>
        <w:tabs>
          <w:tab w:val="left" w:pos="2943"/>
        </w:tabs>
        <w:ind w:left="108"/>
        <w:rPr>
          <w:rFonts w:ascii="Arial" w:hAnsi="Arial" w:cs="Arial"/>
          <w:sz w:val="20"/>
          <w:szCs w:val="20"/>
        </w:rPr>
      </w:pPr>
      <w:r w:rsidRPr="003B2C94">
        <w:rPr>
          <w:rFonts w:ascii="Arial" w:hAnsi="Arial" w:cs="Arial"/>
          <w:sz w:val="20"/>
          <w:szCs w:val="20"/>
        </w:rPr>
        <w:t>320°T - 360°T</w:t>
      </w:r>
      <w:r w:rsidRPr="003B2C94">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B2C94">
        <w:rPr>
          <w:rFonts w:ascii="Arial" w:hAnsi="Arial" w:cs="Arial"/>
          <w:sz w:val="20"/>
          <w:szCs w:val="20"/>
        </w:rPr>
        <w:t>500 W</w:t>
      </w:r>
    </w:p>
    <w:p w14:paraId="79DA9661" w14:textId="77777777" w:rsidR="00FA7C85" w:rsidRPr="00084BC9" w:rsidRDefault="00FA7C85" w:rsidP="00FA7C85">
      <w:pPr>
        <w:spacing w:after="0" w:line="240" w:lineRule="auto"/>
        <w:rPr>
          <w:rFonts w:eastAsia="MS Mincho" w:cs="Arial"/>
          <w:snapToGrid w:val="0"/>
          <w:szCs w:val="20"/>
        </w:rPr>
      </w:pPr>
      <w:r w:rsidRPr="00084BC9">
        <w:rPr>
          <w:rFonts w:eastAsia="MS Mincho" w:cs="Arial"/>
          <w:snapToGrid w:val="0"/>
          <w:szCs w:val="20"/>
        </w:rPr>
        <w:br w:type="page"/>
      </w:r>
    </w:p>
    <w:p w14:paraId="51C7F60E" w14:textId="77777777" w:rsidR="00FA7C85" w:rsidRPr="00084BC9" w:rsidRDefault="00FA7C85" w:rsidP="00FA7C85">
      <w:pPr>
        <w:pStyle w:val="Heading2"/>
        <w:pageBreakBefore/>
      </w:pPr>
      <w:bookmarkStart w:id="180" w:name="_Toc4058020"/>
      <w:bookmarkStart w:id="181" w:name="_Toc4504403"/>
      <w:bookmarkStart w:id="182" w:name="B_B3"/>
      <w:r w:rsidRPr="00084BC9">
        <w:lastRenderedPageBreak/>
        <w:t xml:space="preserve">B3 Proposed Technical Specification for </w:t>
      </w:r>
      <w:r>
        <w:t>3MGB FM infill transmitter to serve</w:t>
      </w:r>
      <w:r w:rsidRPr="00084BC9">
        <w:t xml:space="preserve"> </w:t>
      </w:r>
      <w:r>
        <w:t>Genoa</w:t>
      </w:r>
      <w:bookmarkEnd w:id="180"/>
      <w:bookmarkEnd w:id="181"/>
    </w:p>
    <w:bookmarkEnd w:id="182"/>
    <w:p w14:paraId="7F3769CC" w14:textId="77777777" w:rsidR="00FA7C85" w:rsidRDefault="00FA7C85" w:rsidP="00FA7C85">
      <w:pPr>
        <w:pStyle w:val="PlainText"/>
        <w:tabs>
          <w:tab w:val="left" w:pos="3969"/>
          <w:tab w:val="left" w:pos="4820"/>
          <w:tab w:val="left" w:pos="5812"/>
        </w:tabs>
        <w:rPr>
          <w:rFonts w:ascii="Arial" w:hAnsi="Arial" w:cs="Arial"/>
          <w:b/>
          <w:sz w:val="20"/>
          <w:szCs w:val="20"/>
        </w:rPr>
      </w:pPr>
    </w:p>
    <w:p w14:paraId="0BE2BAD6" w14:textId="77777777" w:rsidR="00FA7C85" w:rsidRDefault="00FA7C85" w:rsidP="00FA7C85">
      <w:pPr>
        <w:pStyle w:val="ABAHeading3"/>
        <w:rPr>
          <w:rFonts w:cs="Arial"/>
          <w:sz w:val="20"/>
        </w:rPr>
      </w:pPr>
      <w:r w:rsidRPr="008C1252">
        <w:rPr>
          <w:rFonts w:cs="Arial"/>
          <w:sz w:val="20"/>
        </w:rPr>
        <w:t>LICENCE AREA PLAN : Bega Radio</w:t>
      </w:r>
    </w:p>
    <w:p w14:paraId="142663CF" w14:textId="77777777" w:rsidR="00FA7C85" w:rsidRPr="008C1252" w:rsidRDefault="00FA7C85" w:rsidP="00FA7C85">
      <w:pPr>
        <w:pStyle w:val="ABABodyText"/>
        <w:spacing w:before="0" w:after="0"/>
      </w:pPr>
    </w:p>
    <w:p w14:paraId="1FCFBB4B" w14:textId="77777777" w:rsidR="00FA7C85" w:rsidRDefault="00FA7C85" w:rsidP="00FA7C85">
      <w:pPr>
        <w:pStyle w:val="PlainText"/>
        <w:tabs>
          <w:tab w:val="left" w:pos="3969"/>
          <w:tab w:val="left" w:pos="4820"/>
          <w:tab w:val="left" w:pos="5812"/>
        </w:tabs>
        <w:rPr>
          <w:rFonts w:ascii="Arial" w:hAnsi="Arial" w:cs="Arial"/>
          <w:sz w:val="20"/>
          <w:szCs w:val="20"/>
        </w:rPr>
      </w:pPr>
      <w:r w:rsidRPr="008C1252">
        <w:rPr>
          <w:rFonts w:ascii="Arial" w:hAnsi="Arial" w:cs="Arial"/>
          <w:sz w:val="20"/>
          <w:szCs w:val="20"/>
        </w:rPr>
        <w:t>Category :</w:t>
      </w:r>
      <w:r w:rsidRPr="008C1252">
        <w:rPr>
          <w:rFonts w:ascii="Arial" w:hAnsi="Arial" w:cs="Arial"/>
          <w:sz w:val="20"/>
          <w:szCs w:val="20"/>
        </w:rPr>
        <w:tab/>
        <w:t>Community</w:t>
      </w:r>
    </w:p>
    <w:p w14:paraId="7F50DD78" w14:textId="77777777" w:rsidR="00FA7C85" w:rsidRPr="008C1252" w:rsidRDefault="00FA7C85" w:rsidP="00FA7C85">
      <w:pPr>
        <w:pStyle w:val="PlainText"/>
        <w:tabs>
          <w:tab w:val="left" w:pos="3969"/>
          <w:tab w:val="left" w:pos="4820"/>
          <w:tab w:val="left" w:pos="5812"/>
        </w:tabs>
        <w:rPr>
          <w:rFonts w:ascii="Arial" w:hAnsi="Arial" w:cs="Arial"/>
          <w:sz w:val="20"/>
          <w:szCs w:val="20"/>
        </w:rPr>
      </w:pPr>
    </w:p>
    <w:p w14:paraId="5C4D51C2" w14:textId="77777777" w:rsidR="00FA7C85" w:rsidRDefault="00FA7C85" w:rsidP="00FA7C85">
      <w:pPr>
        <w:pStyle w:val="PlainText"/>
        <w:tabs>
          <w:tab w:val="left" w:pos="3969"/>
          <w:tab w:val="left" w:pos="4820"/>
          <w:tab w:val="left" w:pos="5812"/>
        </w:tabs>
        <w:rPr>
          <w:rFonts w:ascii="Arial" w:hAnsi="Arial" w:cs="Arial"/>
          <w:sz w:val="20"/>
          <w:szCs w:val="20"/>
        </w:rPr>
      </w:pPr>
      <w:r w:rsidRPr="008C1252">
        <w:rPr>
          <w:rFonts w:ascii="Arial" w:hAnsi="Arial" w:cs="Arial"/>
          <w:sz w:val="20"/>
          <w:szCs w:val="20"/>
        </w:rPr>
        <w:t>General Area Served :</w:t>
      </w:r>
      <w:r w:rsidRPr="008C1252">
        <w:rPr>
          <w:rFonts w:ascii="Arial" w:hAnsi="Arial" w:cs="Arial"/>
          <w:sz w:val="20"/>
          <w:szCs w:val="20"/>
        </w:rPr>
        <w:tab/>
        <w:t>Genoa (VIC)</w:t>
      </w:r>
    </w:p>
    <w:p w14:paraId="1D466169" w14:textId="77777777" w:rsidR="00FA7C85" w:rsidRPr="008C1252" w:rsidRDefault="00FA7C85" w:rsidP="00FA7C85">
      <w:pPr>
        <w:pStyle w:val="PlainText"/>
        <w:tabs>
          <w:tab w:val="left" w:pos="3969"/>
          <w:tab w:val="left" w:pos="4820"/>
          <w:tab w:val="left" w:pos="5812"/>
        </w:tabs>
        <w:rPr>
          <w:rFonts w:ascii="Arial" w:hAnsi="Arial" w:cs="Arial"/>
          <w:sz w:val="20"/>
          <w:szCs w:val="20"/>
        </w:rPr>
      </w:pPr>
    </w:p>
    <w:p w14:paraId="3013BC22" w14:textId="77777777" w:rsidR="00FA7C85" w:rsidRPr="008C1252" w:rsidRDefault="00FA7C85" w:rsidP="00FA7C85">
      <w:pPr>
        <w:pStyle w:val="PlainText"/>
        <w:tabs>
          <w:tab w:val="left" w:pos="3969"/>
          <w:tab w:val="left" w:pos="4820"/>
          <w:tab w:val="left" w:pos="5812"/>
        </w:tabs>
        <w:rPr>
          <w:rFonts w:ascii="Arial" w:hAnsi="Arial" w:cs="Arial"/>
          <w:sz w:val="20"/>
          <w:szCs w:val="20"/>
        </w:rPr>
      </w:pPr>
      <w:r w:rsidRPr="008C1252">
        <w:rPr>
          <w:rFonts w:ascii="Arial" w:hAnsi="Arial" w:cs="Arial"/>
          <w:sz w:val="20"/>
          <w:szCs w:val="20"/>
        </w:rPr>
        <w:t>Service Licence Number :</w:t>
      </w:r>
      <w:r w:rsidRPr="008C1252">
        <w:rPr>
          <w:rFonts w:ascii="Arial" w:hAnsi="Arial" w:cs="Arial"/>
          <w:sz w:val="20"/>
          <w:szCs w:val="20"/>
        </w:rPr>
        <w:tab/>
        <w:t>SL5242</w:t>
      </w:r>
    </w:p>
    <w:p w14:paraId="002526AB" w14:textId="77777777" w:rsidR="00FA7C85" w:rsidRPr="008C1252" w:rsidRDefault="00FA7C85" w:rsidP="00FA7C85">
      <w:pPr>
        <w:pStyle w:val="PlainText"/>
        <w:tabs>
          <w:tab w:val="left" w:pos="3969"/>
          <w:tab w:val="left" w:pos="4820"/>
          <w:tab w:val="left" w:pos="5812"/>
        </w:tabs>
        <w:rPr>
          <w:rFonts w:ascii="Arial" w:hAnsi="Arial" w:cs="Arial"/>
          <w:sz w:val="20"/>
          <w:szCs w:val="20"/>
        </w:rPr>
      </w:pPr>
    </w:p>
    <w:p w14:paraId="2C491815" w14:textId="77777777" w:rsidR="00FA7C85" w:rsidRDefault="00FA7C85" w:rsidP="00FA7C85">
      <w:pPr>
        <w:pStyle w:val="PlainText"/>
        <w:tabs>
          <w:tab w:val="left" w:pos="3969"/>
          <w:tab w:val="left" w:pos="4820"/>
          <w:tab w:val="left" w:pos="5812"/>
        </w:tabs>
        <w:rPr>
          <w:rFonts w:ascii="Arial" w:hAnsi="Arial" w:cs="Arial"/>
          <w:b/>
          <w:sz w:val="20"/>
          <w:szCs w:val="20"/>
        </w:rPr>
      </w:pPr>
      <w:r w:rsidRPr="008C1252">
        <w:rPr>
          <w:rFonts w:ascii="Arial" w:hAnsi="Arial" w:cs="Arial"/>
          <w:b/>
          <w:sz w:val="20"/>
          <w:szCs w:val="20"/>
        </w:rPr>
        <w:t>TECHNICAL SPECIFICATION - FM Radio</w:t>
      </w:r>
    </w:p>
    <w:p w14:paraId="0B2DACAF" w14:textId="77777777" w:rsidR="00FA7C85" w:rsidRPr="008C1252" w:rsidRDefault="00FA7C85" w:rsidP="00FA7C85">
      <w:pPr>
        <w:pStyle w:val="PlainText"/>
        <w:tabs>
          <w:tab w:val="left" w:pos="3969"/>
          <w:tab w:val="left" w:pos="4820"/>
          <w:tab w:val="left" w:pos="5812"/>
        </w:tabs>
        <w:rPr>
          <w:rFonts w:ascii="Arial" w:hAnsi="Arial" w:cs="Arial"/>
          <w:sz w:val="20"/>
          <w:szCs w:val="20"/>
        </w:rPr>
      </w:pPr>
    </w:p>
    <w:p w14:paraId="72466946" w14:textId="77777777" w:rsidR="00FA7C85" w:rsidRPr="008C1252" w:rsidRDefault="00FA7C85" w:rsidP="00FA7C85">
      <w:pPr>
        <w:pStyle w:val="PlainText"/>
        <w:tabs>
          <w:tab w:val="left" w:pos="3969"/>
          <w:tab w:val="left" w:pos="4820"/>
          <w:tab w:val="left" w:pos="5812"/>
        </w:tabs>
        <w:rPr>
          <w:rFonts w:ascii="Arial" w:hAnsi="Arial" w:cs="Arial"/>
          <w:sz w:val="20"/>
          <w:szCs w:val="20"/>
        </w:rPr>
      </w:pPr>
      <w:r w:rsidRPr="008C1252">
        <w:rPr>
          <w:rFonts w:ascii="Arial" w:hAnsi="Arial" w:cs="Arial"/>
          <w:sz w:val="20"/>
          <w:szCs w:val="20"/>
        </w:rPr>
        <w:t>Specification Number :</w:t>
      </w:r>
      <w:r w:rsidRPr="008C1252">
        <w:rPr>
          <w:rFonts w:ascii="Arial" w:hAnsi="Arial" w:cs="Arial"/>
          <w:sz w:val="20"/>
          <w:szCs w:val="20"/>
        </w:rPr>
        <w:tab/>
        <w:t>TS5242002</w:t>
      </w:r>
    </w:p>
    <w:p w14:paraId="12418902" w14:textId="77777777" w:rsidR="00FA7C85" w:rsidRPr="008C1252" w:rsidRDefault="00FA7C85" w:rsidP="00FA7C85">
      <w:pPr>
        <w:pStyle w:val="PlainText"/>
        <w:tabs>
          <w:tab w:val="left" w:pos="3969"/>
          <w:tab w:val="left" w:pos="4820"/>
          <w:tab w:val="left" w:pos="5812"/>
        </w:tabs>
        <w:rPr>
          <w:rFonts w:ascii="Arial" w:hAnsi="Arial" w:cs="Arial"/>
          <w:sz w:val="20"/>
          <w:szCs w:val="20"/>
        </w:rPr>
      </w:pPr>
    </w:p>
    <w:p w14:paraId="7731DED3" w14:textId="77777777" w:rsidR="00FA7C85" w:rsidRPr="008C1252" w:rsidRDefault="00FA7C85" w:rsidP="00FA7C85">
      <w:pPr>
        <w:pStyle w:val="PlainText"/>
        <w:tabs>
          <w:tab w:val="left" w:pos="3969"/>
          <w:tab w:val="left" w:pos="4820"/>
          <w:tab w:val="left" w:pos="5812"/>
        </w:tabs>
        <w:rPr>
          <w:rFonts w:ascii="Arial" w:hAnsi="Arial" w:cs="Arial"/>
          <w:b/>
          <w:sz w:val="20"/>
          <w:szCs w:val="20"/>
        </w:rPr>
      </w:pPr>
      <w:r w:rsidRPr="008C1252">
        <w:rPr>
          <w:rFonts w:ascii="Arial" w:hAnsi="Arial" w:cs="Arial"/>
          <w:b/>
          <w:sz w:val="20"/>
          <w:szCs w:val="20"/>
        </w:rPr>
        <w:t>Transmitter Site :-</w:t>
      </w:r>
    </w:p>
    <w:p w14:paraId="4F3E4155" w14:textId="77777777" w:rsidR="00FA7C85" w:rsidRPr="008C1252" w:rsidRDefault="00FA7C85" w:rsidP="00FA7C85">
      <w:pPr>
        <w:pStyle w:val="PlainText"/>
        <w:tabs>
          <w:tab w:val="left" w:pos="3969"/>
          <w:tab w:val="left" w:pos="4820"/>
          <w:tab w:val="left" w:pos="5812"/>
        </w:tabs>
        <w:rPr>
          <w:rFonts w:ascii="Arial" w:hAnsi="Arial" w:cs="Arial"/>
          <w:i/>
          <w:sz w:val="20"/>
          <w:szCs w:val="20"/>
        </w:rPr>
      </w:pPr>
    </w:p>
    <w:p w14:paraId="225D3D50" w14:textId="77777777" w:rsidR="00FA7C85" w:rsidRPr="008C1252" w:rsidRDefault="00FA7C85" w:rsidP="00FA7C85">
      <w:pPr>
        <w:pStyle w:val="PlainText"/>
        <w:tabs>
          <w:tab w:val="left" w:pos="3969"/>
          <w:tab w:val="left" w:pos="4820"/>
          <w:tab w:val="left" w:pos="5812"/>
        </w:tabs>
        <w:rPr>
          <w:rFonts w:ascii="Arial" w:hAnsi="Arial" w:cs="Arial"/>
          <w:sz w:val="20"/>
          <w:szCs w:val="20"/>
        </w:rPr>
      </w:pPr>
      <w:r w:rsidRPr="008C1252">
        <w:rPr>
          <w:rFonts w:ascii="Arial" w:hAnsi="Arial" w:cs="Arial"/>
          <w:sz w:val="20"/>
          <w:szCs w:val="20"/>
        </w:rPr>
        <w:t xml:space="preserve">Nominal </w:t>
      </w:r>
      <w:r>
        <w:rPr>
          <w:rFonts w:ascii="Arial" w:hAnsi="Arial" w:cs="Arial"/>
          <w:sz w:val="20"/>
          <w:szCs w:val="20"/>
        </w:rPr>
        <w:t>L</w:t>
      </w:r>
      <w:r w:rsidRPr="008C1252">
        <w:rPr>
          <w:rFonts w:ascii="Arial" w:hAnsi="Arial" w:cs="Arial"/>
          <w:sz w:val="20"/>
          <w:szCs w:val="20"/>
        </w:rPr>
        <w:t>ocation :</w:t>
      </w:r>
      <w:r w:rsidRPr="008C1252">
        <w:rPr>
          <w:rFonts w:ascii="Arial" w:hAnsi="Arial" w:cs="Arial"/>
          <w:sz w:val="20"/>
          <w:szCs w:val="20"/>
        </w:rPr>
        <w:tab/>
        <w:t xml:space="preserve">Telstra Radio Terminal Sarah Allen Rd </w:t>
      </w:r>
      <w:r w:rsidRPr="008C1252">
        <w:rPr>
          <w:rFonts w:ascii="Arial" w:hAnsi="Arial" w:cs="Arial"/>
          <w:sz w:val="20"/>
          <w:szCs w:val="20"/>
        </w:rPr>
        <w:tab/>
        <w:t>MARAMINGO HILL</w:t>
      </w:r>
    </w:p>
    <w:p w14:paraId="6E05DAF6" w14:textId="77777777" w:rsidR="00FA7C85" w:rsidRPr="008C1252" w:rsidRDefault="00FA7C85" w:rsidP="00FA7C85">
      <w:pPr>
        <w:pStyle w:val="PlainText"/>
        <w:tabs>
          <w:tab w:val="left" w:pos="3969"/>
          <w:tab w:val="left" w:pos="4820"/>
          <w:tab w:val="left" w:pos="5812"/>
        </w:tabs>
        <w:rPr>
          <w:rFonts w:ascii="Arial" w:hAnsi="Arial" w:cs="Arial"/>
          <w:sz w:val="20"/>
          <w:szCs w:val="20"/>
        </w:rPr>
      </w:pPr>
      <w:r w:rsidRPr="008C1252">
        <w:rPr>
          <w:rFonts w:ascii="Arial" w:hAnsi="Arial" w:cs="Arial"/>
          <w:sz w:val="20"/>
          <w:szCs w:val="20"/>
        </w:rPr>
        <w:t xml:space="preserve">Australian Map Grid </w:t>
      </w:r>
      <w:r w:rsidRPr="008C1252">
        <w:rPr>
          <w:rFonts w:ascii="Arial" w:hAnsi="Arial" w:cs="Arial"/>
          <w:sz w:val="20"/>
          <w:szCs w:val="20"/>
        </w:rPr>
        <w:tab/>
        <w:t>Zone</w:t>
      </w:r>
      <w:r w:rsidRPr="008C1252">
        <w:rPr>
          <w:rFonts w:ascii="Arial" w:hAnsi="Arial" w:cs="Arial"/>
          <w:sz w:val="20"/>
          <w:szCs w:val="20"/>
        </w:rPr>
        <w:tab/>
        <w:t>Easting</w:t>
      </w:r>
      <w:r w:rsidRPr="008C1252">
        <w:rPr>
          <w:rFonts w:ascii="Arial" w:hAnsi="Arial" w:cs="Arial"/>
          <w:sz w:val="20"/>
          <w:szCs w:val="20"/>
        </w:rPr>
        <w:tab/>
        <w:t>Northing</w:t>
      </w:r>
      <w:r w:rsidRPr="008C1252">
        <w:rPr>
          <w:rFonts w:ascii="Arial" w:hAnsi="Arial" w:cs="Arial"/>
          <w:sz w:val="20"/>
          <w:szCs w:val="20"/>
        </w:rPr>
        <w:br/>
        <w:t>Reference</w:t>
      </w:r>
      <w:r>
        <w:rPr>
          <w:rFonts w:ascii="Arial" w:hAnsi="Arial" w:cs="Arial"/>
          <w:sz w:val="20"/>
          <w:szCs w:val="20"/>
        </w:rPr>
        <w:t xml:space="preserve"> :</w:t>
      </w:r>
      <w:r w:rsidRPr="008C1252">
        <w:rPr>
          <w:rFonts w:ascii="Arial" w:hAnsi="Arial" w:cs="Arial"/>
          <w:sz w:val="20"/>
          <w:szCs w:val="20"/>
        </w:rPr>
        <w:tab/>
        <w:t>55</w:t>
      </w:r>
      <w:r w:rsidRPr="008C1252">
        <w:rPr>
          <w:rFonts w:ascii="Arial" w:hAnsi="Arial" w:cs="Arial"/>
          <w:sz w:val="20"/>
          <w:szCs w:val="20"/>
        </w:rPr>
        <w:tab/>
        <w:t>725334</w:t>
      </w:r>
      <w:r w:rsidRPr="008C1252">
        <w:rPr>
          <w:rFonts w:ascii="Arial" w:hAnsi="Arial" w:cs="Arial"/>
          <w:sz w:val="20"/>
          <w:szCs w:val="20"/>
        </w:rPr>
        <w:tab/>
        <w:t>5856309</w:t>
      </w:r>
    </w:p>
    <w:p w14:paraId="71ADF258" w14:textId="77777777" w:rsidR="00FA7C85" w:rsidRPr="008C1252" w:rsidRDefault="00FA7C85" w:rsidP="00FA7C85">
      <w:pPr>
        <w:pStyle w:val="PlainText"/>
        <w:tabs>
          <w:tab w:val="left" w:pos="3969"/>
          <w:tab w:val="left" w:pos="4820"/>
          <w:tab w:val="left" w:pos="5812"/>
        </w:tabs>
        <w:rPr>
          <w:rFonts w:ascii="Arial" w:hAnsi="Arial" w:cs="Arial"/>
          <w:sz w:val="20"/>
          <w:szCs w:val="20"/>
        </w:rPr>
      </w:pPr>
      <w:r w:rsidRPr="008C1252">
        <w:rPr>
          <w:rFonts w:ascii="Arial" w:hAnsi="Arial" w:cs="Arial"/>
          <w:sz w:val="20"/>
          <w:szCs w:val="20"/>
        </w:rPr>
        <w:t>Site Tolerance :</w:t>
      </w:r>
      <w:r w:rsidRPr="008C1252">
        <w:rPr>
          <w:rFonts w:ascii="Arial" w:hAnsi="Arial" w:cs="Arial"/>
          <w:sz w:val="20"/>
          <w:szCs w:val="20"/>
        </w:rPr>
        <w:tab/>
        <w:t xml:space="preserve">Refer to </w:t>
      </w:r>
      <w:r w:rsidRPr="008C1252">
        <w:rPr>
          <w:rFonts w:ascii="Arial" w:hAnsi="Arial" w:cs="Arial"/>
          <w:i/>
          <w:sz w:val="20"/>
          <w:szCs w:val="20"/>
        </w:rPr>
        <w:t>Broadcasting Services</w:t>
      </w:r>
      <w:r w:rsidRPr="008C1252">
        <w:rPr>
          <w:rFonts w:ascii="Arial" w:hAnsi="Arial" w:cs="Arial"/>
          <w:i/>
          <w:sz w:val="20"/>
          <w:szCs w:val="20"/>
        </w:rPr>
        <w:br/>
      </w:r>
      <w:r w:rsidRPr="008C1252">
        <w:rPr>
          <w:rFonts w:ascii="Arial" w:hAnsi="Arial" w:cs="Arial"/>
          <w:i/>
          <w:sz w:val="20"/>
          <w:szCs w:val="20"/>
        </w:rPr>
        <w:tab/>
        <w:t>(Technical Planning) Guidelines 2017</w:t>
      </w:r>
    </w:p>
    <w:p w14:paraId="39371839" w14:textId="77777777" w:rsidR="00FA7C85" w:rsidRPr="008C1252" w:rsidRDefault="00FA7C85" w:rsidP="00FA7C85">
      <w:pPr>
        <w:pStyle w:val="PlainText"/>
        <w:tabs>
          <w:tab w:val="left" w:pos="3969"/>
          <w:tab w:val="left" w:pos="4820"/>
          <w:tab w:val="left" w:pos="5812"/>
        </w:tabs>
        <w:rPr>
          <w:rFonts w:ascii="Arial" w:hAnsi="Arial" w:cs="Arial"/>
          <w:sz w:val="20"/>
          <w:szCs w:val="20"/>
        </w:rPr>
      </w:pPr>
    </w:p>
    <w:p w14:paraId="11A91F19" w14:textId="77777777" w:rsidR="00FA7C85" w:rsidRPr="008C1252" w:rsidRDefault="00FA7C85" w:rsidP="00FA7C85">
      <w:pPr>
        <w:pStyle w:val="PlainText"/>
        <w:tabs>
          <w:tab w:val="left" w:pos="3969"/>
          <w:tab w:val="left" w:pos="4820"/>
          <w:tab w:val="left" w:pos="5812"/>
        </w:tabs>
        <w:rPr>
          <w:rFonts w:ascii="Arial" w:hAnsi="Arial" w:cs="Arial"/>
          <w:b/>
          <w:sz w:val="20"/>
          <w:szCs w:val="20"/>
        </w:rPr>
      </w:pPr>
      <w:r w:rsidRPr="008C1252">
        <w:rPr>
          <w:rFonts w:ascii="Arial" w:hAnsi="Arial" w:cs="Arial"/>
          <w:b/>
          <w:sz w:val="20"/>
          <w:szCs w:val="20"/>
        </w:rPr>
        <w:t>Emission :-</w:t>
      </w:r>
    </w:p>
    <w:p w14:paraId="201AB423" w14:textId="77777777" w:rsidR="00FA7C85" w:rsidRPr="008C1252" w:rsidRDefault="00FA7C85" w:rsidP="00FA7C85">
      <w:pPr>
        <w:pStyle w:val="PlainText"/>
        <w:tabs>
          <w:tab w:val="left" w:pos="3969"/>
          <w:tab w:val="left" w:pos="4820"/>
          <w:tab w:val="left" w:pos="5812"/>
        </w:tabs>
        <w:rPr>
          <w:rFonts w:ascii="Arial" w:hAnsi="Arial" w:cs="Arial"/>
          <w:i/>
          <w:sz w:val="20"/>
          <w:szCs w:val="20"/>
        </w:rPr>
      </w:pPr>
    </w:p>
    <w:p w14:paraId="3B7D6314" w14:textId="77777777" w:rsidR="00FA7C85" w:rsidRPr="008C1252" w:rsidRDefault="00FA7C85" w:rsidP="00FA7C85">
      <w:pPr>
        <w:pStyle w:val="PlainText"/>
        <w:tabs>
          <w:tab w:val="left" w:pos="3969"/>
          <w:tab w:val="left" w:pos="4820"/>
          <w:tab w:val="left" w:pos="5812"/>
        </w:tabs>
        <w:rPr>
          <w:rFonts w:ascii="Arial" w:hAnsi="Arial" w:cs="Arial"/>
          <w:sz w:val="20"/>
          <w:szCs w:val="20"/>
        </w:rPr>
      </w:pPr>
      <w:r w:rsidRPr="008C1252">
        <w:rPr>
          <w:rFonts w:ascii="Arial" w:hAnsi="Arial" w:cs="Arial"/>
          <w:sz w:val="20"/>
          <w:szCs w:val="20"/>
        </w:rPr>
        <w:t>Frequency Band &amp; Mode :</w:t>
      </w:r>
      <w:r w:rsidRPr="008C1252">
        <w:rPr>
          <w:rFonts w:ascii="Arial" w:hAnsi="Arial" w:cs="Arial"/>
          <w:sz w:val="20"/>
          <w:szCs w:val="20"/>
        </w:rPr>
        <w:tab/>
        <w:t>VHF-FM</w:t>
      </w:r>
    </w:p>
    <w:p w14:paraId="544ED13A" w14:textId="77777777" w:rsidR="00FA7C85" w:rsidRPr="008C1252" w:rsidRDefault="00FA7C85" w:rsidP="00FA7C85">
      <w:pPr>
        <w:pStyle w:val="PlainText"/>
        <w:tabs>
          <w:tab w:val="left" w:pos="3969"/>
          <w:tab w:val="left" w:pos="4820"/>
          <w:tab w:val="left" w:pos="5812"/>
        </w:tabs>
        <w:rPr>
          <w:rFonts w:ascii="Arial" w:hAnsi="Arial" w:cs="Arial"/>
          <w:sz w:val="20"/>
          <w:szCs w:val="20"/>
        </w:rPr>
      </w:pPr>
      <w:r w:rsidRPr="008C1252">
        <w:rPr>
          <w:rFonts w:ascii="Arial" w:hAnsi="Arial" w:cs="Arial"/>
          <w:sz w:val="20"/>
          <w:szCs w:val="20"/>
        </w:rPr>
        <w:t>Carrier Frequency :</w:t>
      </w:r>
      <w:r w:rsidRPr="008C1252">
        <w:rPr>
          <w:rFonts w:ascii="Arial" w:hAnsi="Arial" w:cs="Arial"/>
          <w:sz w:val="20"/>
          <w:szCs w:val="20"/>
        </w:rPr>
        <w:tab/>
        <w:t>96.9 MHz</w:t>
      </w:r>
    </w:p>
    <w:p w14:paraId="6EBD8B8A" w14:textId="77777777" w:rsidR="00FA7C85" w:rsidRPr="008C1252" w:rsidRDefault="00FA7C85" w:rsidP="00FA7C85">
      <w:pPr>
        <w:pStyle w:val="PlainText"/>
        <w:tabs>
          <w:tab w:val="left" w:pos="3969"/>
          <w:tab w:val="left" w:pos="4820"/>
          <w:tab w:val="left" w:pos="5812"/>
        </w:tabs>
        <w:rPr>
          <w:rFonts w:ascii="Arial" w:hAnsi="Arial" w:cs="Arial"/>
          <w:sz w:val="20"/>
          <w:szCs w:val="20"/>
        </w:rPr>
      </w:pPr>
      <w:r w:rsidRPr="008C1252">
        <w:rPr>
          <w:rFonts w:ascii="Arial" w:hAnsi="Arial" w:cs="Arial"/>
          <w:sz w:val="20"/>
          <w:szCs w:val="20"/>
        </w:rPr>
        <w:t>Polarisation :</w:t>
      </w:r>
      <w:r w:rsidRPr="008C1252">
        <w:rPr>
          <w:rFonts w:ascii="Arial" w:hAnsi="Arial" w:cs="Arial"/>
          <w:sz w:val="20"/>
          <w:szCs w:val="20"/>
        </w:rPr>
        <w:tab/>
        <w:t>Mixed</w:t>
      </w:r>
    </w:p>
    <w:p w14:paraId="789F156E" w14:textId="77777777" w:rsidR="00FA7C85" w:rsidRPr="008C1252" w:rsidRDefault="00FA7C85" w:rsidP="00FA7C85">
      <w:pPr>
        <w:pStyle w:val="PlainText"/>
        <w:tabs>
          <w:tab w:val="left" w:pos="3969"/>
          <w:tab w:val="left" w:pos="4820"/>
          <w:tab w:val="left" w:pos="5812"/>
        </w:tabs>
        <w:rPr>
          <w:rFonts w:ascii="Arial" w:hAnsi="Arial" w:cs="Arial"/>
          <w:sz w:val="20"/>
          <w:szCs w:val="20"/>
        </w:rPr>
      </w:pPr>
      <w:r w:rsidRPr="008C1252">
        <w:rPr>
          <w:rFonts w:ascii="Arial" w:hAnsi="Arial" w:cs="Arial"/>
          <w:sz w:val="20"/>
          <w:szCs w:val="20"/>
        </w:rPr>
        <w:t>Maximum antenna height :</w:t>
      </w:r>
      <w:r w:rsidRPr="008C1252">
        <w:rPr>
          <w:rFonts w:ascii="Arial" w:hAnsi="Arial" w:cs="Arial"/>
          <w:sz w:val="20"/>
          <w:szCs w:val="20"/>
        </w:rPr>
        <w:tab/>
        <w:t>25 m</w:t>
      </w:r>
    </w:p>
    <w:p w14:paraId="0A06172C" w14:textId="77777777" w:rsidR="00FA7C85" w:rsidRPr="008C1252" w:rsidRDefault="00FA7C85" w:rsidP="00FA7C85">
      <w:pPr>
        <w:pStyle w:val="PlainText"/>
        <w:tabs>
          <w:tab w:val="left" w:pos="3969"/>
          <w:tab w:val="left" w:pos="4820"/>
          <w:tab w:val="left" w:pos="5812"/>
        </w:tabs>
        <w:rPr>
          <w:rFonts w:ascii="Arial" w:hAnsi="Arial" w:cs="Arial"/>
          <w:sz w:val="20"/>
          <w:szCs w:val="20"/>
        </w:rPr>
      </w:pPr>
    </w:p>
    <w:p w14:paraId="26B3B05A" w14:textId="77777777" w:rsidR="00FA7C85" w:rsidRPr="008C1252" w:rsidRDefault="00FA7C85" w:rsidP="00FA7C85">
      <w:pPr>
        <w:pStyle w:val="PlainText"/>
        <w:tabs>
          <w:tab w:val="left" w:pos="3969"/>
          <w:tab w:val="left" w:pos="4820"/>
          <w:tab w:val="left" w:pos="5812"/>
        </w:tabs>
        <w:rPr>
          <w:rFonts w:ascii="Arial" w:hAnsi="Arial" w:cs="Arial"/>
          <w:b/>
          <w:sz w:val="20"/>
          <w:szCs w:val="20"/>
        </w:rPr>
      </w:pPr>
      <w:r w:rsidRPr="008C1252">
        <w:rPr>
          <w:rFonts w:ascii="Arial" w:hAnsi="Arial" w:cs="Arial"/>
          <w:b/>
          <w:sz w:val="20"/>
          <w:szCs w:val="20"/>
        </w:rPr>
        <w:t>Output Radiation Pattern :-</w:t>
      </w:r>
    </w:p>
    <w:p w14:paraId="56813D78" w14:textId="77777777" w:rsidR="00FA7C85" w:rsidRPr="008C1252" w:rsidRDefault="00FA7C85" w:rsidP="00FA7C85">
      <w:pPr>
        <w:pStyle w:val="PlainText"/>
        <w:tabs>
          <w:tab w:val="left" w:pos="3969"/>
          <w:tab w:val="left" w:pos="4820"/>
          <w:tab w:val="left" w:pos="5812"/>
        </w:tabs>
        <w:rPr>
          <w:rFonts w:ascii="Arial" w:hAnsi="Arial" w:cs="Arial"/>
          <w:i/>
          <w:sz w:val="20"/>
          <w:szCs w:val="20"/>
        </w:rPr>
      </w:pPr>
    </w:p>
    <w:p w14:paraId="371FF717" w14:textId="77777777" w:rsidR="00FA7C85" w:rsidRPr="00CE2704" w:rsidRDefault="00FA7C85" w:rsidP="00FA7C85">
      <w:pPr>
        <w:pStyle w:val="PlainText"/>
        <w:tabs>
          <w:tab w:val="left" w:pos="2943"/>
        </w:tabs>
        <w:ind w:left="108"/>
        <w:rPr>
          <w:rFonts w:ascii="Arial" w:hAnsi="Arial" w:cs="Arial"/>
          <w:b/>
          <w:sz w:val="20"/>
          <w:szCs w:val="20"/>
        </w:rPr>
      </w:pPr>
      <w:r w:rsidRPr="00CE2704">
        <w:rPr>
          <w:rFonts w:ascii="Arial" w:hAnsi="Arial" w:cs="Arial"/>
          <w:b/>
          <w:sz w:val="20"/>
          <w:szCs w:val="20"/>
        </w:rPr>
        <w:t>Bearing or Sector (Clockwise direction)</w:t>
      </w:r>
      <w:r w:rsidRPr="00CE2704">
        <w:rPr>
          <w:rFonts w:ascii="Arial" w:hAnsi="Arial" w:cs="Arial"/>
          <w:b/>
          <w:sz w:val="20"/>
          <w:szCs w:val="20"/>
        </w:rPr>
        <w:tab/>
        <w:t>Maximum ERP</w:t>
      </w:r>
    </w:p>
    <w:p w14:paraId="605706AB" w14:textId="77777777" w:rsidR="00FA7C85" w:rsidRPr="008C1252" w:rsidRDefault="00FA7C85" w:rsidP="00FA7C85">
      <w:pPr>
        <w:pStyle w:val="PlainText"/>
        <w:tabs>
          <w:tab w:val="left" w:pos="2943"/>
        </w:tabs>
        <w:ind w:left="108"/>
        <w:rPr>
          <w:rFonts w:ascii="Arial" w:hAnsi="Arial" w:cs="Arial"/>
          <w:sz w:val="20"/>
          <w:szCs w:val="20"/>
        </w:rPr>
      </w:pPr>
      <w:r w:rsidRPr="008C1252">
        <w:rPr>
          <w:rFonts w:ascii="Arial" w:hAnsi="Arial" w:cs="Arial"/>
          <w:sz w:val="20"/>
          <w:szCs w:val="20"/>
        </w:rPr>
        <w:t>At all angles of azimuth</w:t>
      </w:r>
      <w:r w:rsidRPr="008C125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1252">
        <w:rPr>
          <w:rFonts w:ascii="Arial" w:hAnsi="Arial" w:cs="Arial"/>
          <w:sz w:val="20"/>
          <w:szCs w:val="20"/>
        </w:rPr>
        <w:t>100 W</w:t>
      </w:r>
    </w:p>
    <w:p w14:paraId="05A7BBBF" w14:textId="77777777" w:rsidR="00FA7C85" w:rsidRPr="00084BC9" w:rsidRDefault="00FA7C85" w:rsidP="00FA7C85">
      <w:pPr>
        <w:rPr>
          <w:rFonts w:eastAsia="MS Mincho" w:cs="Arial"/>
          <w:snapToGrid w:val="0"/>
          <w:szCs w:val="20"/>
        </w:rPr>
      </w:pPr>
    </w:p>
    <w:p w14:paraId="0EDA37E6" w14:textId="77777777" w:rsidR="00FA7C85" w:rsidRPr="00084BC9" w:rsidRDefault="00FA7C85" w:rsidP="00FA7C85">
      <w:pPr>
        <w:spacing w:after="0" w:line="240" w:lineRule="auto"/>
        <w:rPr>
          <w:rFonts w:cs="Arial"/>
          <w:szCs w:val="20"/>
        </w:rPr>
      </w:pPr>
      <w:r w:rsidRPr="00084BC9">
        <w:rPr>
          <w:rFonts w:cs="Arial"/>
          <w:szCs w:val="20"/>
        </w:rPr>
        <w:br w:type="page"/>
      </w:r>
    </w:p>
    <w:p w14:paraId="649F3E28" w14:textId="77777777" w:rsidR="00FA7C85" w:rsidRPr="00084BC9" w:rsidRDefault="00FA7C85" w:rsidP="00FA7C85">
      <w:pPr>
        <w:pStyle w:val="Heading2"/>
        <w:pageBreakBefore/>
      </w:pPr>
      <w:bookmarkStart w:id="183" w:name="_Toc4058021"/>
      <w:bookmarkStart w:id="184" w:name="_Toc4504404"/>
      <w:bookmarkStart w:id="185" w:name="B_B4"/>
      <w:r w:rsidRPr="00084BC9">
        <w:lastRenderedPageBreak/>
        <w:t xml:space="preserve">B4 Proposed Technical Specification for </w:t>
      </w:r>
      <w:r>
        <w:t>national service to serve Genoa, currently planned on 95.3 MHz</w:t>
      </w:r>
      <w:bookmarkEnd w:id="183"/>
      <w:bookmarkEnd w:id="184"/>
    </w:p>
    <w:bookmarkEnd w:id="185"/>
    <w:p w14:paraId="4C2068EF" w14:textId="77777777" w:rsidR="00FA7C85" w:rsidRDefault="00FA7C85" w:rsidP="00FA7C85">
      <w:pPr>
        <w:pStyle w:val="PlainText"/>
        <w:tabs>
          <w:tab w:val="left" w:pos="3969"/>
          <w:tab w:val="left" w:pos="4820"/>
          <w:tab w:val="left" w:pos="5812"/>
        </w:tabs>
        <w:jc w:val="right"/>
        <w:rPr>
          <w:rFonts w:ascii="Arial" w:hAnsi="Arial" w:cs="Arial"/>
          <w:b/>
          <w:bCs/>
          <w:sz w:val="20"/>
          <w:szCs w:val="20"/>
        </w:rPr>
      </w:pPr>
    </w:p>
    <w:p w14:paraId="126681F4" w14:textId="77777777" w:rsidR="00FA7C85" w:rsidRDefault="00FA7C85" w:rsidP="00FA7C85">
      <w:pPr>
        <w:pStyle w:val="ABAHeading3"/>
        <w:rPr>
          <w:rFonts w:cs="Arial"/>
          <w:sz w:val="20"/>
        </w:rPr>
      </w:pPr>
      <w:r w:rsidRPr="00A119A4">
        <w:rPr>
          <w:rFonts w:cs="Arial"/>
          <w:sz w:val="20"/>
        </w:rPr>
        <w:t>LICENCE AREA PLAN : Bega Radio</w:t>
      </w:r>
    </w:p>
    <w:p w14:paraId="01941B0D" w14:textId="77777777" w:rsidR="00FA7C85" w:rsidRPr="00A119A4" w:rsidRDefault="00FA7C85" w:rsidP="00FA7C85">
      <w:pPr>
        <w:pStyle w:val="ABABodyText"/>
        <w:spacing w:before="0" w:after="0"/>
      </w:pPr>
    </w:p>
    <w:p w14:paraId="29DE780C" w14:textId="77777777" w:rsidR="00FA7C85" w:rsidRDefault="00FA7C85" w:rsidP="00FA7C85">
      <w:pPr>
        <w:pStyle w:val="PlainText"/>
        <w:tabs>
          <w:tab w:val="left" w:pos="3969"/>
          <w:tab w:val="left" w:pos="4820"/>
          <w:tab w:val="left" w:pos="5812"/>
        </w:tabs>
        <w:rPr>
          <w:rFonts w:ascii="Arial" w:hAnsi="Arial" w:cs="Arial"/>
          <w:sz w:val="20"/>
          <w:szCs w:val="20"/>
        </w:rPr>
      </w:pPr>
      <w:r w:rsidRPr="00A119A4">
        <w:rPr>
          <w:rFonts w:ascii="Arial" w:hAnsi="Arial" w:cs="Arial"/>
          <w:sz w:val="20"/>
          <w:szCs w:val="20"/>
        </w:rPr>
        <w:t>Category :</w:t>
      </w:r>
      <w:r w:rsidRPr="00A119A4">
        <w:rPr>
          <w:rFonts w:ascii="Arial" w:hAnsi="Arial" w:cs="Arial"/>
          <w:sz w:val="20"/>
          <w:szCs w:val="20"/>
        </w:rPr>
        <w:tab/>
        <w:t>National</w:t>
      </w:r>
    </w:p>
    <w:p w14:paraId="56B03249" w14:textId="77777777" w:rsidR="00FA7C85" w:rsidRPr="00A119A4" w:rsidRDefault="00FA7C85" w:rsidP="00FA7C85">
      <w:pPr>
        <w:pStyle w:val="PlainText"/>
        <w:tabs>
          <w:tab w:val="left" w:pos="3969"/>
          <w:tab w:val="left" w:pos="4820"/>
          <w:tab w:val="left" w:pos="5812"/>
        </w:tabs>
        <w:rPr>
          <w:rFonts w:ascii="Arial" w:hAnsi="Arial" w:cs="Arial"/>
          <w:sz w:val="20"/>
          <w:szCs w:val="20"/>
        </w:rPr>
      </w:pPr>
    </w:p>
    <w:p w14:paraId="4085FC44" w14:textId="77777777" w:rsidR="00FA7C85" w:rsidRDefault="00FA7C85" w:rsidP="00FA7C85">
      <w:pPr>
        <w:pStyle w:val="PlainText"/>
        <w:tabs>
          <w:tab w:val="left" w:pos="3969"/>
          <w:tab w:val="left" w:pos="4820"/>
          <w:tab w:val="left" w:pos="5812"/>
        </w:tabs>
        <w:rPr>
          <w:rFonts w:ascii="Arial" w:hAnsi="Arial" w:cs="Arial"/>
          <w:sz w:val="20"/>
          <w:szCs w:val="20"/>
        </w:rPr>
      </w:pPr>
      <w:r w:rsidRPr="00A119A4">
        <w:rPr>
          <w:rFonts w:ascii="Arial" w:hAnsi="Arial" w:cs="Arial"/>
          <w:sz w:val="20"/>
          <w:szCs w:val="20"/>
        </w:rPr>
        <w:t>General Area Served :</w:t>
      </w:r>
      <w:r w:rsidRPr="00A119A4">
        <w:rPr>
          <w:rFonts w:ascii="Arial" w:hAnsi="Arial" w:cs="Arial"/>
          <w:sz w:val="20"/>
          <w:szCs w:val="20"/>
        </w:rPr>
        <w:tab/>
        <w:t>Genoa (VIC)</w:t>
      </w:r>
    </w:p>
    <w:p w14:paraId="6F2B817C" w14:textId="77777777" w:rsidR="00FA7C85" w:rsidRPr="00A119A4" w:rsidRDefault="00FA7C85" w:rsidP="00FA7C85">
      <w:pPr>
        <w:pStyle w:val="PlainText"/>
        <w:tabs>
          <w:tab w:val="left" w:pos="3969"/>
          <w:tab w:val="left" w:pos="4820"/>
          <w:tab w:val="left" w:pos="5812"/>
        </w:tabs>
        <w:rPr>
          <w:rFonts w:ascii="Arial" w:hAnsi="Arial" w:cs="Arial"/>
          <w:sz w:val="20"/>
          <w:szCs w:val="20"/>
        </w:rPr>
      </w:pPr>
    </w:p>
    <w:p w14:paraId="73136881" w14:textId="77777777" w:rsidR="00FA7C85" w:rsidRPr="00A119A4" w:rsidRDefault="00FA7C85" w:rsidP="00FA7C85">
      <w:pPr>
        <w:pStyle w:val="PlainText"/>
        <w:tabs>
          <w:tab w:val="left" w:pos="3969"/>
          <w:tab w:val="left" w:pos="4820"/>
          <w:tab w:val="left" w:pos="5812"/>
        </w:tabs>
        <w:rPr>
          <w:rFonts w:ascii="Arial" w:hAnsi="Arial" w:cs="Arial"/>
          <w:sz w:val="20"/>
          <w:szCs w:val="20"/>
        </w:rPr>
      </w:pPr>
      <w:r w:rsidRPr="00A119A4">
        <w:rPr>
          <w:rFonts w:ascii="Arial" w:hAnsi="Arial" w:cs="Arial"/>
          <w:sz w:val="20"/>
          <w:szCs w:val="20"/>
        </w:rPr>
        <w:t>Service Licence Number :</w:t>
      </w:r>
      <w:r w:rsidRPr="00A119A4">
        <w:rPr>
          <w:rFonts w:ascii="Arial" w:hAnsi="Arial" w:cs="Arial"/>
          <w:sz w:val="20"/>
          <w:szCs w:val="20"/>
        </w:rPr>
        <w:tab/>
        <w:t>Not applicable</w:t>
      </w:r>
    </w:p>
    <w:p w14:paraId="4A9D23CF" w14:textId="77777777" w:rsidR="00FA7C85" w:rsidRPr="00A119A4" w:rsidRDefault="00FA7C85" w:rsidP="00FA7C85">
      <w:pPr>
        <w:pStyle w:val="PlainText"/>
        <w:tabs>
          <w:tab w:val="left" w:pos="3969"/>
          <w:tab w:val="left" w:pos="4820"/>
          <w:tab w:val="left" w:pos="5812"/>
        </w:tabs>
        <w:rPr>
          <w:rFonts w:ascii="Arial" w:hAnsi="Arial" w:cs="Arial"/>
          <w:sz w:val="20"/>
          <w:szCs w:val="20"/>
        </w:rPr>
      </w:pPr>
    </w:p>
    <w:p w14:paraId="09739B49" w14:textId="77777777" w:rsidR="00FA7C85" w:rsidRDefault="00FA7C85" w:rsidP="00FA7C85">
      <w:pPr>
        <w:pStyle w:val="PlainText"/>
        <w:tabs>
          <w:tab w:val="left" w:pos="3969"/>
          <w:tab w:val="left" w:pos="4820"/>
          <w:tab w:val="left" w:pos="5812"/>
        </w:tabs>
        <w:rPr>
          <w:rFonts w:ascii="Arial" w:hAnsi="Arial" w:cs="Arial"/>
          <w:b/>
          <w:sz w:val="20"/>
          <w:szCs w:val="20"/>
        </w:rPr>
      </w:pPr>
      <w:r w:rsidRPr="00A119A4">
        <w:rPr>
          <w:rFonts w:ascii="Arial" w:hAnsi="Arial" w:cs="Arial"/>
          <w:b/>
          <w:sz w:val="20"/>
          <w:szCs w:val="20"/>
        </w:rPr>
        <w:t>TECHNICAL SPECIFICATION - FM Radio</w:t>
      </w:r>
    </w:p>
    <w:p w14:paraId="33190641" w14:textId="77777777" w:rsidR="00FA7C85" w:rsidRPr="00A119A4" w:rsidRDefault="00FA7C85" w:rsidP="00FA7C85">
      <w:pPr>
        <w:pStyle w:val="PlainText"/>
        <w:tabs>
          <w:tab w:val="left" w:pos="3969"/>
          <w:tab w:val="left" w:pos="4820"/>
          <w:tab w:val="left" w:pos="5812"/>
        </w:tabs>
        <w:rPr>
          <w:rFonts w:ascii="Arial" w:hAnsi="Arial" w:cs="Arial"/>
          <w:sz w:val="20"/>
          <w:szCs w:val="20"/>
        </w:rPr>
      </w:pPr>
    </w:p>
    <w:p w14:paraId="6211B112" w14:textId="77777777" w:rsidR="00FA7C85" w:rsidRPr="00A119A4" w:rsidRDefault="00FA7C85" w:rsidP="00FA7C85">
      <w:pPr>
        <w:pStyle w:val="PlainText"/>
        <w:tabs>
          <w:tab w:val="left" w:pos="3969"/>
          <w:tab w:val="left" w:pos="4820"/>
          <w:tab w:val="left" w:pos="5812"/>
        </w:tabs>
        <w:rPr>
          <w:rFonts w:ascii="Arial" w:hAnsi="Arial" w:cs="Arial"/>
          <w:sz w:val="20"/>
          <w:szCs w:val="20"/>
        </w:rPr>
      </w:pPr>
      <w:r w:rsidRPr="00A119A4">
        <w:rPr>
          <w:rFonts w:ascii="Arial" w:hAnsi="Arial" w:cs="Arial"/>
          <w:sz w:val="20"/>
          <w:szCs w:val="20"/>
        </w:rPr>
        <w:t>Specification Number :</w:t>
      </w:r>
      <w:r w:rsidRPr="00A119A4">
        <w:rPr>
          <w:rFonts w:ascii="Arial" w:hAnsi="Arial" w:cs="Arial"/>
          <w:sz w:val="20"/>
          <w:szCs w:val="20"/>
        </w:rPr>
        <w:tab/>
        <w:t>TS10008227</w:t>
      </w:r>
    </w:p>
    <w:p w14:paraId="5BC2E7FD" w14:textId="77777777" w:rsidR="00FA7C85" w:rsidRPr="00A119A4" w:rsidRDefault="00FA7C85" w:rsidP="00FA7C85">
      <w:pPr>
        <w:pStyle w:val="PlainText"/>
        <w:tabs>
          <w:tab w:val="left" w:pos="3969"/>
          <w:tab w:val="left" w:pos="4820"/>
          <w:tab w:val="left" w:pos="5812"/>
        </w:tabs>
        <w:rPr>
          <w:rFonts w:ascii="Arial" w:hAnsi="Arial" w:cs="Arial"/>
          <w:sz w:val="20"/>
          <w:szCs w:val="20"/>
        </w:rPr>
      </w:pPr>
    </w:p>
    <w:p w14:paraId="5F4AB6B1" w14:textId="77777777" w:rsidR="00FA7C85" w:rsidRDefault="00FA7C85" w:rsidP="00FA7C85">
      <w:pPr>
        <w:pStyle w:val="PlainText"/>
        <w:tabs>
          <w:tab w:val="left" w:pos="3969"/>
          <w:tab w:val="left" w:pos="4820"/>
          <w:tab w:val="left" w:pos="5812"/>
        </w:tabs>
        <w:rPr>
          <w:rFonts w:ascii="Arial" w:hAnsi="Arial" w:cs="Arial"/>
          <w:b/>
          <w:sz w:val="20"/>
          <w:szCs w:val="20"/>
        </w:rPr>
      </w:pPr>
      <w:r w:rsidRPr="00A119A4">
        <w:rPr>
          <w:rFonts w:ascii="Arial" w:hAnsi="Arial" w:cs="Arial"/>
          <w:b/>
          <w:sz w:val="20"/>
          <w:szCs w:val="20"/>
        </w:rPr>
        <w:t>Transmitter Site :-</w:t>
      </w:r>
    </w:p>
    <w:p w14:paraId="504F7FB6" w14:textId="77777777" w:rsidR="00FA7C85" w:rsidRPr="00A119A4" w:rsidRDefault="00FA7C85" w:rsidP="00FA7C85">
      <w:pPr>
        <w:pStyle w:val="PlainText"/>
        <w:tabs>
          <w:tab w:val="left" w:pos="3969"/>
          <w:tab w:val="left" w:pos="4820"/>
          <w:tab w:val="left" w:pos="5812"/>
        </w:tabs>
        <w:rPr>
          <w:rFonts w:ascii="Arial" w:hAnsi="Arial" w:cs="Arial"/>
          <w:sz w:val="20"/>
          <w:szCs w:val="20"/>
        </w:rPr>
      </w:pPr>
    </w:p>
    <w:p w14:paraId="14E35A09" w14:textId="77777777" w:rsidR="00FA7C85" w:rsidRPr="00A119A4" w:rsidRDefault="00FA7C85" w:rsidP="00FA7C85">
      <w:pPr>
        <w:pStyle w:val="PlainText"/>
        <w:tabs>
          <w:tab w:val="left" w:pos="3969"/>
          <w:tab w:val="left" w:pos="4820"/>
          <w:tab w:val="left" w:pos="5812"/>
        </w:tabs>
        <w:rPr>
          <w:rFonts w:ascii="Arial" w:hAnsi="Arial" w:cs="Arial"/>
          <w:sz w:val="20"/>
          <w:szCs w:val="20"/>
        </w:rPr>
      </w:pPr>
      <w:r w:rsidRPr="00A119A4">
        <w:rPr>
          <w:rFonts w:ascii="Arial" w:hAnsi="Arial" w:cs="Arial"/>
          <w:sz w:val="20"/>
          <w:szCs w:val="20"/>
        </w:rPr>
        <w:t xml:space="preserve">Nominal </w:t>
      </w:r>
      <w:r>
        <w:rPr>
          <w:rFonts w:ascii="Arial" w:hAnsi="Arial" w:cs="Arial"/>
          <w:sz w:val="20"/>
          <w:szCs w:val="20"/>
        </w:rPr>
        <w:t>L</w:t>
      </w:r>
      <w:r w:rsidRPr="00A119A4">
        <w:rPr>
          <w:rFonts w:ascii="Arial" w:hAnsi="Arial" w:cs="Arial"/>
          <w:sz w:val="20"/>
          <w:szCs w:val="20"/>
        </w:rPr>
        <w:t>ocation :</w:t>
      </w:r>
      <w:r w:rsidRPr="00A119A4">
        <w:rPr>
          <w:rFonts w:ascii="Arial" w:hAnsi="Arial" w:cs="Arial"/>
          <w:sz w:val="20"/>
          <w:szCs w:val="20"/>
        </w:rPr>
        <w:tab/>
        <w:t xml:space="preserve">Telstra Radio Terminal Sarah Allen Rd </w:t>
      </w:r>
      <w:r w:rsidRPr="00A119A4">
        <w:rPr>
          <w:rFonts w:ascii="Arial" w:hAnsi="Arial" w:cs="Arial"/>
          <w:sz w:val="20"/>
          <w:szCs w:val="20"/>
        </w:rPr>
        <w:tab/>
        <w:t>MARAMINGO HILL</w:t>
      </w:r>
    </w:p>
    <w:p w14:paraId="7101DAD7" w14:textId="77777777" w:rsidR="00FA7C85" w:rsidRPr="00A119A4" w:rsidRDefault="00FA7C85" w:rsidP="00FA7C85">
      <w:pPr>
        <w:pStyle w:val="PlainText"/>
        <w:tabs>
          <w:tab w:val="left" w:pos="3969"/>
          <w:tab w:val="left" w:pos="4820"/>
          <w:tab w:val="left" w:pos="5812"/>
        </w:tabs>
        <w:rPr>
          <w:rFonts w:ascii="Arial" w:hAnsi="Arial" w:cs="Arial"/>
          <w:sz w:val="20"/>
          <w:szCs w:val="20"/>
        </w:rPr>
      </w:pPr>
      <w:r w:rsidRPr="00A119A4">
        <w:rPr>
          <w:rFonts w:ascii="Arial" w:hAnsi="Arial" w:cs="Arial"/>
          <w:sz w:val="20"/>
          <w:szCs w:val="20"/>
        </w:rPr>
        <w:t>Australian Map Grid</w:t>
      </w:r>
      <w:r w:rsidRPr="00A119A4">
        <w:rPr>
          <w:rFonts w:ascii="Arial" w:hAnsi="Arial" w:cs="Arial"/>
          <w:sz w:val="20"/>
          <w:szCs w:val="20"/>
        </w:rPr>
        <w:tab/>
        <w:t>Zone</w:t>
      </w:r>
      <w:r w:rsidRPr="00A119A4">
        <w:rPr>
          <w:rFonts w:ascii="Arial" w:hAnsi="Arial" w:cs="Arial"/>
          <w:sz w:val="20"/>
          <w:szCs w:val="20"/>
        </w:rPr>
        <w:tab/>
        <w:t>Easting</w:t>
      </w:r>
      <w:r w:rsidRPr="00A119A4">
        <w:rPr>
          <w:rFonts w:ascii="Arial" w:hAnsi="Arial" w:cs="Arial"/>
          <w:sz w:val="20"/>
          <w:szCs w:val="20"/>
        </w:rPr>
        <w:tab/>
        <w:t>Northing</w:t>
      </w:r>
      <w:r w:rsidRPr="00A119A4">
        <w:rPr>
          <w:rFonts w:ascii="Arial" w:hAnsi="Arial" w:cs="Arial"/>
          <w:sz w:val="20"/>
          <w:szCs w:val="20"/>
        </w:rPr>
        <w:br/>
        <w:t>Reference</w:t>
      </w:r>
      <w:r>
        <w:rPr>
          <w:rFonts w:ascii="Arial" w:hAnsi="Arial" w:cs="Arial"/>
          <w:sz w:val="20"/>
          <w:szCs w:val="20"/>
        </w:rPr>
        <w:t xml:space="preserve"> :</w:t>
      </w:r>
      <w:r w:rsidRPr="00A119A4">
        <w:rPr>
          <w:rFonts w:ascii="Arial" w:hAnsi="Arial" w:cs="Arial"/>
          <w:sz w:val="20"/>
          <w:szCs w:val="20"/>
        </w:rPr>
        <w:tab/>
        <w:t>55</w:t>
      </w:r>
      <w:r w:rsidRPr="00A119A4">
        <w:rPr>
          <w:rFonts w:ascii="Arial" w:hAnsi="Arial" w:cs="Arial"/>
          <w:sz w:val="20"/>
          <w:szCs w:val="20"/>
        </w:rPr>
        <w:tab/>
        <w:t>725334</w:t>
      </w:r>
      <w:r w:rsidRPr="00A119A4">
        <w:rPr>
          <w:rFonts w:ascii="Arial" w:hAnsi="Arial" w:cs="Arial"/>
          <w:sz w:val="20"/>
          <w:szCs w:val="20"/>
        </w:rPr>
        <w:tab/>
        <w:t>5856309</w:t>
      </w:r>
    </w:p>
    <w:p w14:paraId="6F35668F" w14:textId="77777777" w:rsidR="00FA7C85" w:rsidRPr="00A119A4" w:rsidRDefault="00FA7C85" w:rsidP="00FA7C85">
      <w:pPr>
        <w:pStyle w:val="PlainText"/>
        <w:tabs>
          <w:tab w:val="left" w:pos="3969"/>
          <w:tab w:val="left" w:pos="4820"/>
          <w:tab w:val="left" w:pos="5812"/>
        </w:tabs>
        <w:rPr>
          <w:rFonts w:ascii="Arial" w:hAnsi="Arial" w:cs="Arial"/>
          <w:sz w:val="20"/>
          <w:szCs w:val="20"/>
        </w:rPr>
      </w:pPr>
      <w:r w:rsidRPr="00A119A4">
        <w:rPr>
          <w:rFonts w:ascii="Arial" w:hAnsi="Arial" w:cs="Arial"/>
          <w:sz w:val="20"/>
          <w:szCs w:val="20"/>
        </w:rPr>
        <w:t>Site Tolerance :</w:t>
      </w:r>
      <w:r w:rsidRPr="00A119A4">
        <w:rPr>
          <w:rFonts w:ascii="Arial" w:hAnsi="Arial" w:cs="Arial"/>
          <w:sz w:val="20"/>
          <w:szCs w:val="20"/>
        </w:rPr>
        <w:tab/>
        <w:t xml:space="preserve">Refer to </w:t>
      </w:r>
      <w:r w:rsidRPr="00A119A4">
        <w:rPr>
          <w:rFonts w:ascii="Arial" w:hAnsi="Arial" w:cs="Arial"/>
          <w:i/>
          <w:sz w:val="20"/>
          <w:szCs w:val="20"/>
        </w:rPr>
        <w:t>Broadcasting Services</w:t>
      </w:r>
      <w:r w:rsidRPr="00A119A4">
        <w:rPr>
          <w:rFonts w:ascii="Arial" w:hAnsi="Arial" w:cs="Arial"/>
          <w:i/>
          <w:sz w:val="20"/>
          <w:szCs w:val="20"/>
        </w:rPr>
        <w:br/>
      </w:r>
      <w:r w:rsidRPr="00A119A4">
        <w:rPr>
          <w:rFonts w:ascii="Arial" w:hAnsi="Arial" w:cs="Arial"/>
          <w:i/>
          <w:sz w:val="20"/>
          <w:szCs w:val="20"/>
        </w:rPr>
        <w:tab/>
        <w:t>(Technical Planning) Guidelines 2017</w:t>
      </w:r>
    </w:p>
    <w:p w14:paraId="6EAC70E9" w14:textId="77777777" w:rsidR="00FA7C85" w:rsidRPr="00A119A4" w:rsidRDefault="00FA7C85" w:rsidP="00FA7C85">
      <w:pPr>
        <w:pStyle w:val="PlainText"/>
        <w:tabs>
          <w:tab w:val="left" w:pos="3969"/>
          <w:tab w:val="left" w:pos="4820"/>
          <w:tab w:val="left" w:pos="5812"/>
        </w:tabs>
        <w:rPr>
          <w:rFonts w:ascii="Arial" w:hAnsi="Arial" w:cs="Arial"/>
          <w:sz w:val="20"/>
          <w:szCs w:val="20"/>
        </w:rPr>
      </w:pPr>
    </w:p>
    <w:p w14:paraId="68748950" w14:textId="77777777" w:rsidR="00FA7C85" w:rsidRDefault="00FA7C85" w:rsidP="00FA7C85">
      <w:pPr>
        <w:pStyle w:val="PlainText"/>
        <w:tabs>
          <w:tab w:val="left" w:pos="3969"/>
          <w:tab w:val="left" w:pos="4820"/>
          <w:tab w:val="left" w:pos="5812"/>
        </w:tabs>
        <w:rPr>
          <w:rFonts w:ascii="Arial" w:hAnsi="Arial" w:cs="Arial"/>
          <w:b/>
          <w:sz w:val="20"/>
          <w:szCs w:val="20"/>
        </w:rPr>
      </w:pPr>
      <w:r w:rsidRPr="00A119A4">
        <w:rPr>
          <w:rFonts w:ascii="Arial" w:hAnsi="Arial" w:cs="Arial"/>
          <w:b/>
          <w:sz w:val="20"/>
          <w:szCs w:val="20"/>
        </w:rPr>
        <w:t>Emission :-</w:t>
      </w:r>
    </w:p>
    <w:p w14:paraId="59C4A6D7" w14:textId="77777777" w:rsidR="00FA7C85" w:rsidRPr="00A119A4" w:rsidRDefault="00FA7C85" w:rsidP="00FA7C85">
      <w:pPr>
        <w:pStyle w:val="PlainText"/>
        <w:tabs>
          <w:tab w:val="left" w:pos="3969"/>
          <w:tab w:val="left" w:pos="4820"/>
          <w:tab w:val="left" w:pos="5812"/>
        </w:tabs>
        <w:rPr>
          <w:rFonts w:ascii="Arial" w:hAnsi="Arial" w:cs="Arial"/>
          <w:sz w:val="20"/>
          <w:szCs w:val="20"/>
        </w:rPr>
      </w:pPr>
    </w:p>
    <w:p w14:paraId="68416BB5" w14:textId="77777777" w:rsidR="00FA7C85" w:rsidRPr="00A119A4" w:rsidRDefault="00FA7C85" w:rsidP="00FA7C85">
      <w:pPr>
        <w:pStyle w:val="PlainText"/>
        <w:tabs>
          <w:tab w:val="left" w:pos="3969"/>
          <w:tab w:val="left" w:pos="4820"/>
          <w:tab w:val="left" w:pos="5812"/>
        </w:tabs>
        <w:rPr>
          <w:rFonts w:ascii="Arial" w:hAnsi="Arial" w:cs="Arial"/>
          <w:sz w:val="20"/>
          <w:szCs w:val="20"/>
        </w:rPr>
      </w:pPr>
      <w:r w:rsidRPr="00A119A4">
        <w:rPr>
          <w:rFonts w:ascii="Arial" w:hAnsi="Arial" w:cs="Arial"/>
          <w:sz w:val="20"/>
          <w:szCs w:val="20"/>
        </w:rPr>
        <w:t>Frequency Band &amp; Mode :</w:t>
      </w:r>
      <w:r w:rsidRPr="00A119A4">
        <w:rPr>
          <w:rFonts w:ascii="Arial" w:hAnsi="Arial" w:cs="Arial"/>
          <w:sz w:val="20"/>
          <w:szCs w:val="20"/>
        </w:rPr>
        <w:tab/>
        <w:t>VHF-FM</w:t>
      </w:r>
    </w:p>
    <w:p w14:paraId="30CDE448" w14:textId="77777777" w:rsidR="00FA7C85" w:rsidRPr="00A119A4" w:rsidRDefault="00FA7C85" w:rsidP="00FA7C85">
      <w:pPr>
        <w:pStyle w:val="PlainText"/>
        <w:tabs>
          <w:tab w:val="left" w:pos="3969"/>
          <w:tab w:val="left" w:pos="4820"/>
          <w:tab w:val="left" w:pos="5812"/>
        </w:tabs>
        <w:rPr>
          <w:rFonts w:ascii="Arial" w:hAnsi="Arial" w:cs="Arial"/>
          <w:sz w:val="20"/>
          <w:szCs w:val="20"/>
        </w:rPr>
      </w:pPr>
      <w:r w:rsidRPr="00A119A4">
        <w:rPr>
          <w:rFonts w:ascii="Arial" w:hAnsi="Arial" w:cs="Arial"/>
          <w:sz w:val="20"/>
          <w:szCs w:val="20"/>
        </w:rPr>
        <w:t>Carrier Frequency :</w:t>
      </w:r>
      <w:r w:rsidRPr="00A119A4">
        <w:rPr>
          <w:rFonts w:ascii="Arial" w:hAnsi="Arial" w:cs="Arial"/>
          <w:sz w:val="20"/>
          <w:szCs w:val="20"/>
        </w:rPr>
        <w:tab/>
        <w:t>95.3 MHz</w:t>
      </w:r>
    </w:p>
    <w:p w14:paraId="65BB7CB7" w14:textId="77777777" w:rsidR="00FA7C85" w:rsidRPr="00A119A4" w:rsidRDefault="00FA7C85" w:rsidP="00FA7C85">
      <w:pPr>
        <w:pStyle w:val="PlainText"/>
        <w:tabs>
          <w:tab w:val="left" w:pos="3969"/>
          <w:tab w:val="left" w:pos="4820"/>
          <w:tab w:val="left" w:pos="5812"/>
        </w:tabs>
        <w:rPr>
          <w:rFonts w:ascii="Arial" w:hAnsi="Arial" w:cs="Arial"/>
          <w:sz w:val="20"/>
          <w:szCs w:val="20"/>
        </w:rPr>
      </w:pPr>
      <w:r w:rsidRPr="00A119A4">
        <w:rPr>
          <w:rFonts w:ascii="Arial" w:hAnsi="Arial" w:cs="Arial"/>
          <w:sz w:val="20"/>
          <w:szCs w:val="20"/>
        </w:rPr>
        <w:t>Polarisation :</w:t>
      </w:r>
      <w:r w:rsidRPr="00A119A4">
        <w:rPr>
          <w:rFonts w:ascii="Arial" w:hAnsi="Arial" w:cs="Arial"/>
          <w:sz w:val="20"/>
          <w:szCs w:val="20"/>
        </w:rPr>
        <w:tab/>
        <w:t>Mixed</w:t>
      </w:r>
    </w:p>
    <w:p w14:paraId="64AC5B29" w14:textId="77777777" w:rsidR="00FA7C85" w:rsidRPr="00A119A4" w:rsidRDefault="00FA7C85" w:rsidP="00FA7C85">
      <w:pPr>
        <w:pStyle w:val="PlainText"/>
        <w:tabs>
          <w:tab w:val="left" w:pos="3969"/>
          <w:tab w:val="left" w:pos="4820"/>
          <w:tab w:val="left" w:pos="5812"/>
        </w:tabs>
        <w:rPr>
          <w:rFonts w:ascii="Arial" w:hAnsi="Arial" w:cs="Arial"/>
          <w:sz w:val="20"/>
          <w:szCs w:val="20"/>
        </w:rPr>
      </w:pPr>
      <w:r w:rsidRPr="00A119A4">
        <w:rPr>
          <w:rFonts w:ascii="Arial" w:hAnsi="Arial" w:cs="Arial"/>
          <w:sz w:val="20"/>
          <w:szCs w:val="20"/>
        </w:rPr>
        <w:t>Maximum antenna height :</w:t>
      </w:r>
      <w:r w:rsidRPr="00A119A4">
        <w:rPr>
          <w:rFonts w:ascii="Arial" w:hAnsi="Arial" w:cs="Arial"/>
          <w:sz w:val="20"/>
          <w:szCs w:val="20"/>
        </w:rPr>
        <w:tab/>
        <w:t>25 m</w:t>
      </w:r>
    </w:p>
    <w:p w14:paraId="43321633" w14:textId="77777777" w:rsidR="00FA7C85" w:rsidRPr="00A119A4" w:rsidRDefault="00FA7C85" w:rsidP="00FA7C85">
      <w:pPr>
        <w:pStyle w:val="PlainText"/>
        <w:tabs>
          <w:tab w:val="left" w:pos="3969"/>
          <w:tab w:val="left" w:pos="4820"/>
          <w:tab w:val="left" w:pos="5812"/>
        </w:tabs>
        <w:rPr>
          <w:rFonts w:ascii="Arial" w:hAnsi="Arial" w:cs="Arial"/>
          <w:sz w:val="20"/>
          <w:szCs w:val="20"/>
        </w:rPr>
      </w:pPr>
    </w:p>
    <w:p w14:paraId="738A885A" w14:textId="77777777" w:rsidR="00FA7C85" w:rsidRDefault="00FA7C85" w:rsidP="00FA7C85">
      <w:pPr>
        <w:pStyle w:val="PlainText"/>
        <w:tabs>
          <w:tab w:val="left" w:pos="3969"/>
          <w:tab w:val="left" w:pos="4820"/>
          <w:tab w:val="left" w:pos="5812"/>
        </w:tabs>
        <w:rPr>
          <w:rFonts w:ascii="Arial" w:hAnsi="Arial" w:cs="Arial"/>
          <w:b/>
          <w:sz w:val="20"/>
          <w:szCs w:val="20"/>
        </w:rPr>
      </w:pPr>
      <w:r w:rsidRPr="00A119A4">
        <w:rPr>
          <w:rFonts w:ascii="Arial" w:hAnsi="Arial" w:cs="Arial"/>
          <w:b/>
          <w:sz w:val="20"/>
          <w:szCs w:val="20"/>
        </w:rPr>
        <w:t>Output Radiation Pattern :-</w:t>
      </w:r>
    </w:p>
    <w:p w14:paraId="249DDF21" w14:textId="77777777" w:rsidR="00FA7C85" w:rsidRPr="00A119A4" w:rsidRDefault="00FA7C85" w:rsidP="00FA7C85">
      <w:pPr>
        <w:pStyle w:val="PlainText"/>
        <w:tabs>
          <w:tab w:val="left" w:pos="3969"/>
          <w:tab w:val="left" w:pos="4820"/>
          <w:tab w:val="left" w:pos="5812"/>
        </w:tabs>
        <w:rPr>
          <w:rFonts w:ascii="Arial" w:hAnsi="Arial" w:cs="Arial"/>
          <w:sz w:val="20"/>
          <w:szCs w:val="20"/>
        </w:rPr>
      </w:pPr>
    </w:p>
    <w:p w14:paraId="5785C755" w14:textId="77777777" w:rsidR="00FA7C85" w:rsidRPr="00CE2704" w:rsidRDefault="00FA7C85" w:rsidP="00FA7C85">
      <w:pPr>
        <w:pStyle w:val="PlainText"/>
        <w:tabs>
          <w:tab w:val="left" w:pos="2943"/>
        </w:tabs>
        <w:ind w:left="108"/>
        <w:rPr>
          <w:rFonts w:ascii="Arial" w:hAnsi="Arial" w:cs="Arial"/>
          <w:b/>
          <w:sz w:val="20"/>
          <w:szCs w:val="20"/>
        </w:rPr>
      </w:pPr>
      <w:r w:rsidRPr="00CE2704">
        <w:rPr>
          <w:rFonts w:ascii="Arial" w:hAnsi="Arial" w:cs="Arial"/>
          <w:b/>
          <w:sz w:val="20"/>
          <w:szCs w:val="20"/>
        </w:rPr>
        <w:t>Bearing or Sector (Clockwise direction)</w:t>
      </w:r>
      <w:r w:rsidRPr="00CE2704">
        <w:rPr>
          <w:rFonts w:ascii="Arial" w:hAnsi="Arial" w:cs="Arial"/>
          <w:b/>
          <w:sz w:val="20"/>
          <w:szCs w:val="20"/>
        </w:rPr>
        <w:tab/>
        <w:t>Maximum ERP</w:t>
      </w:r>
    </w:p>
    <w:p w14:paraId="423CF99F" w14:textId="77777777" w:rsidR="00FA7C85" w:rsidRPr="00A119A4" w:rsidRDefault="00FA7C85" w:rsidP="00FA7C85">
      <w:pPr>
        <w:pStyle w:val="PlainText"/>
        <w:tabs>
          <w:tab w:val="left" w:pos="2943"/>
        </w:tabs>
        <w:ind w:left="108"/>
        <w:rPr>
          <w:rFonts w:ascii="Arial" w:hAnsi="Arial" w:cs="Arial"/>
          <w:sz w:val="20"/>
          <w:szCs w:val="20"/>
        </w:rPr>
      </w:pPr>
      <w:r w:rsidRPr="00A119A4">
        <w:rPr>
          <w:rFonts w:ascii="Arial" w:hAnsi="Arial" w:cs="Arial"/>
          <w:sz w:val="20"/>
          <w:szCs w:val="20"/>
        </w:rPr>
        <w:t>At all angles of azimuth</w:t>
      </w:r>
      <w:r w:rsidRPr="00A119A4">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119A4">
        <w:rPr>
          <w:rFonts w:ascii="Arial" w:hAnsi="Arial" w:cs="Arial"/>
          <w:sz w:val="20"/>
          <w:szCs w:val="20"/>
        </w:rPr>
        <w:t>100 W</w:t>
      </w:r>
    </w:p>
    <w:p w14:paraId="38411843" w14:textId="77777777" w:rsidR="00FA7C85" w:rsidRPr="00084BC9" w:rsidRDefault="00FA7C85" w:rsidP="00FA7C85">
      <w:pPr>
        <w:spacing w:after="0" w:line="240" w:lineRule="auto"/>
        <w:rPr>
          <w:rFonts w:eastAsia="MS Mincho" w:cs="Arial"/>
          <w:snapToGrid w:val="0"/>
          <w:szCs w:val="20"/>
          <w:lang w:eastAsia="en-US"/>
        </w:rPr>
      </w:pPr>
      <w:r w:rsidRPr="00084BC9">
        <w:rPr>
          <w:rFonts w:eastAsia="MS Mincho" w:cs="Arial"/>
          <w:snapToGrid w:val="0"/>
          <w:szCs w:val="20"/>
        </w:rPr>
        <w:br w:type="page"/>
      </w:r>
    </w:p>
    <w:p w14:paraId="344C9177" w14:textId="77777777" w:rsidR="00FA7C85" w:rsidRPr="00084BC9" w:rsidRDefault="00FA7C85" w:rsidP="00FA7C85">
      <w:pPr>
        <w:pStyle w:val="Heading2"/>
        <w:pageBreakBefore/>
      </w:pPr>
      <w:bookmarkStart w:id="186" w:name="_Toc4058022"/>
      <w:bookmarkStart w:id="187" w:name="_Toc4504405"/>
      <w:bookmarkStart w:id="188" w:name="B_B5"/>
      <w:r w:rsidRPr="00084BC9">
        <w:lastRenderedPageBreak/>
        <w:t xml:space="preserve">B5 Proposed Technical Specification for </w:t>
      </w:r>
      <w:r>
        <w:t>national service</w:t>
      </w:r>
      <w:r w:rsidRPr="00084BC9">
        <w:t xml:space="preserve"> </w:t>
      </w:r>
      <w:r>
        <w:t>to serve Genoa, currently planned on 96.1 MHz</w:t>
      </w:r>
      <w:bookmarkEnd w:id="186"/>
      <w:bookmarkEnd w:id="187"/>
    </w:p>
    <w:bookmarkEnd w:id="188"/>
    <w:p w14:paraId="787554E0" w14:textId="77777777" w:rsidR="00FA7C85" w:rsidRDefault="00FA7C85" w:rsidP="00FA7C85">
      <w:pPr>
        <w:pStyle w:val="PlainText"/>
        <w:tabs>
          <w:tab w:val="left" w:pos="3969"/>
          <w:tab w:val="left" w:pos="4820"/>
          <w:tab w:val="left" w:pos="5812"/>
        </w:tabs>
        <w:rPr>
          <w:rFonts w:ascii="Arial" w:hAnsi="Arial" w:cs="Arial"/>
          <w:b/>
          <w:sz w:val="20"/>
          <w:szCs w:val="20"/>
        </w:rPr>
      </w:pPr>
    </w:p>
    <w:p w14:paraId="4845FCA0" w14:textId="77777777" w:rsidR="00FA7C85" w:rsidRDefault="00FA7C85" w:rsidP="00FA7C85">
      <w:pPr>
        <w:pStyle w:val="ABAHeading3"/>
        <w:rPr>
          <w:rFonts w:cs="Arial"/>
          <w:sz w:val="20"/>
        </w:rPr>
      </w:pPr>
      <w:r w:rsidRPr="001F4D66">
        <w:rPr>
          <w:rFonts w:cs="Arial"/>
          <w:sz w:val="20"/>
        </w:rPr>
        <w:t>LICENCE AREA PLAN : Bega Radio</w:t>
      </w:r>
    </w:p>
    <w:p w14:paraId="3FF96BA7" w14:textId="77777777" w:rsidR="00FA7C85" w:rsidRPr="001F4D66" w:rsidRDefault="00FA7C85" w:rsidP="00FA7C85">
      <w:pPr>
        <w:pStyle w:val="ABABodyText"/>
        <w:spacing w:before="0" w:after="0"/>
      </w:pPr>
    </w:p>
    <w:p w14:paraId="5EA3C43A" w14:textId="77777777" w:rsidR="00FA7C85" w:rsidRDefault="00FA7C85" w:rsidP="00FA7C85">
      <w:pPr>
        <w:pStyle w:val="PlainText"/>
        <w:tabs>
          <w:tab w:val="left" w:pos="3969"/>
          <w:tab w:val="left" w:pos="4820"/>
          <w:tab w:val="left" w:pos="5812"/>
        </w:tabs>
        <w:rPr>
          <w:rFonts w:ascii="Arial" w:hAnsi="Arial" w:cs="Arial"/>
          <w:sz w:val="20"/>
          <w:szCs w:val="20"/>
        </w:rPr>
      </w:pPr>
      <w:r w:rsidRPr="001F4D66">
        <w:rPr>
          <w:rFonts w:ascii="Arial" w:hAnsi="Arial" w:cs="Arial"/>
          <w:sz w:val="20"/>
          <w:szCs w:val="20"/>
        </w:rPr>
        <w:t>Category :</w:t>
      </w:r>
      <w:r w:rsidRPr="001F4D66">
        <w:rPr>
          <w:rFonts w:ascii="Arial" w:hAnsi="Arial" w:cs="Arial"/>
          <w:sz w:val="20"/>
          <w:szCs w:val="20"/>
        </w:rPr>
        <w:tab/>
        <w:t>National</w:t>
      </w:r>
    </w:p>
    <w:p w14:paraId="4BABC7C0" w14:textId="77777777" w:rsidR="00FA7C85" w:rsidRPr="001F4D66" w:rsidRDefault="00FA7C85" w:rsidP="00FA7C85">
      <w:pPr>
        <w:pStyle w:val="PlainText"/>
        <w:tabs>
          <w:tab w:val="left" w:pos="3969"/>
          <w:tab w:val="left" w:pos="4820"/>
          <w:tab w:val="left" w:pos="5812"/>
        </w:tabs>
        <w:rPr>
          <w:rFonts w:ascii="Arial" w:hAnsi="Arial" w:cs="Arial"/>
          <w:sz w:val="20"/>
          <w:szCs w:val="20"/>
        </w:rPr>
      </w:pPr>
    </w:p>
    <w:p w14:paraId="181AF30F" w14:textId="77777777" w:rsidR="00FA7C85" w:rsidRDefault="00FA7C85" w:rsidP="00FA7C85">
      <w:pPr>
        <w:pStyle w:val="PlainText"/>
        <w:tabs>
          <w:tab w:val="left" w:pos="3969"/>
          <w:tab w:val="left" w:pos="4820"/>
          <w:tab w:val="left" w:pos="5812"/>
        </w:tabs>
        <w:rPr>
          <w:rFonts w:ascii="Arial" w:hAnsi="Arial" w:cs="Arial"/>
          <w:sz w:val="20"/>
          <w:szCs w:val="20"/>
        </w:rPr>
      </w:pPr>
      <w:r w:rsidRPr="001F4D66">
        <w:rPr>
          <w:rFonts w:ascii="Arial" w:hAnsi="Arial" w:cs="Arial"/>
          <w:sz w:val="20"/>
          <w:szCs w:val="20"/>
        </w:rPr>
        <w:t>General Area Served :</w:t>
      </w:r>
      <w:r w:rsidRPr="001F4D66">
        <w:rPr>
          <w:rFonts w:ascii="Arial" w:hAnsi="Arial" w:cs="Arial"/>
          <w:sz w:val="20"/>
          <w:szCs w:val="20"/>
        </w:rPr>
        <w:tab/>
        <w:t>Genoa (VIC)</w:t>
      </w:r>
    </w:p>
    <w:p w14:paraId="5CEB45E9" w14:textId="77777777" w:rsidR="00FA7C85" w:rsidRPr="001F4D66" w:rsidRDefault="00FA7C85" w:rsidP="00FA7C85">
      <w:pPr>
        <w:pStyle w:val="PlainText"/>
        <w:tabs>
          <w:tab w:val="left" w:pos="3969"/>
          <w:tab w:val="left" w:pos="4820"/>
          <w:tab w:val="left" w:pos="5812"/>
        </w:tabs>
        <w:rPr>
          <w:rFonts w:ascii="Arial" w:hAnsi="Arial" w:cs="Arial"/>
          <w:sz w:val="20"/>
          <w:szCs w:val="20"/>
        </w:rPr>
      </w:pPr>
    </w:p>
    <w:p w14:paraId="48E5F614" w14:textId="77777777" w:rsidR="00FA7C85" w:rsidRPr="001F4D66" w:rsidRDefault="00FA7C85" w:rsidP="00FA7C85">
      <w:pPr>
        <w:pStyle w:val="PlainText"/>
        <w:tabs>
          <w:tab w:val="left" w:pos="3969"/>
          <w:tab w:val="left" w:pos="4820"/>
          <w:tab w:val="left" w:pos="5812"/>
        </w:tabs>
        <w:rPr>
          <w:rFonts w:ascii="Arial" w:hAnsi="Arial" w:cs="Arial"/>
          <w:sz w:val="20"/>
          <w:szCs w:val="20"/>
        </w:rPr>
      </w:pPr>
      <w:r w:rsidRPr="001F4D66">
        <w:rPr>
          <w:rFonts w:ascii="Arial" w:hAnsi="Arial" w:cs="Arial"/>
          <w:sz w:val="20"/>
          <w:szCs w:val="20"/>
        </w:rPr>
        <w:t>Service Licence Number :</w:t>
      </w:r>
      <w:r w:rsidRPr="001F4D66">
        <w:rPr>
          <w:rFonts w:ascii="Arial" w:hAnsi="Arial" w:cs="Arial"/>
          <w:sz w:val="20"/>
          <w:szCs w:val="20"/>
        </w:rPr>
        <w:tab/>
        <w:t>Not applicable</w:t>
      </w:r>
    </w:p>
    <w:p w14:paraId="391E2F76" w14:textId="77777777" w:rsidR="00FA7C85" w:rsidRPr="001F4D66" w:rsidRDefault="00FA7C85" w:rsidP="00FA7C85">
      <w:pPr>
        <w:pStyle w:val="PlainText"/>
        <w:tabs>
          <w:tab w:val="left" w:pos="3969"/>
          <w:tab w:val="left" w:pos="4820"/>
          <w:tab w:val="left" w:pos="5812"/>
        </w:tabs>
        <w:rPr>
          <w:rFonts w:ascii="Arial" w:hAnsi="Arial" w:cs="Arial"/>
          <w:sz w:val="20"/>
          <w:szCs w:val="20"/>
        </w:rPr>
      </w:pPr>
    </w:p>
    <w:p w14:paraId="560FA5AC" w14:textId="77777777" w:rsidR="00FA7C85" w:rsidRDefault="00FA7C85" w:rsidP="00FA7C85">
      <w:pPr>
        <w:pStyle w:val="PlainText"/>
        <w:tabs>
          <w:tab w:val="left" w:pos="3969"/>
          <w:tab w:val="left" w:pos="4820"/>
          <w:tab w:val="left" w:pos="5812"/>
        </w:tabs>
        <w:rPr>
          <w:rFonts w:ascii="Arial" w:hAnsi="Arial" w:cs="Arial"/>
          <w:b/>
          <w:sz w:val="20"/>
          <w:szCs w:val="20"/>
        </w:rPr>
      </w:pPr>
      <w:r w:rsidRPr="001F4D66">
        <w:rPr>
          <w:rFonts w:ascii="Arial" w:hAnsi="Arial" w:cs="Arial"/>
          <w:b/>
          <w:sz w:val="20"/>
          <w:szCs w:val="20"/>
        </w:rPr>
        <w:t>TECHNICAL SPECIFICATION - FM Radio</w:t>
      </w:r>
    </w:p>
    <w:p w14:paraId="31538F3A" w14:textId="77777777" w:rsidR="00FA7C85" w:rsidRPr="001F4D66" w:rsidRDefault="00FA7C85" w:rsidP="00FA7C85">
      <w:pPr>
        <w:pStyle w:val="PlainText"/>
        <w:tabs>
          <w:tab w:val="left" w:pos="3969"/>
          <w:tab w:val="left" w:pos="4820"/>
          <w:tab w:val="left" w:pos="5812"/>
        </w:tabs>
        <w:rPr>
          <w:rFonts w:ascii="Arial" w:hAnsi="Arial" w:cs="Arial"/>
          <w:sz w:val="20"/>
          <w:szCs w:val="20"/>
        </w:rPr>
      </w:pPr>
    </w:p>
    <w:p w14:paraId="6DAA7271" w14:textId="77777777" w:rsidR="00FA7C85" w:rsidRPr="001F4D66" w:rsidRDefault="00FA7C85" w:rsidP="00FA7C85">
      <w:pPr>
        <w:pStyle w:val="PlainText"/>
        <w:tabs>
          <w:tab w:val="left" w:pos="3969"/>
          <w:tab w:val="left" w:pos="4820"/>
          <w:tab w:val="left" w:pos="5812"/>
        </w:tabs>
        <w:rPr>
          <w:rFonts w:ascii="Arial" w:hAnsi="Arial" w:cs="Arial"/>
          <w:sz w:val="20"/>
          <w:szCs w:val="20"/>
        </w:rPr>
      </w:pPr>
      <w:r w:rsidRPr="001F4D66">
        <w:rPr>
          <w:rFonts w:ascii="Arial" w:hAnsi="Arial" w:cs="Arial"/>
          <w:sz w:val="20"/>
          <w:szCs w:val="20"/>
        </w:rPr>
        <w:t>Specification Number :</w:t>
      </w:r>
      <w:r w:rsidRPr="001F4D66">
        <w:rPr>
          <w:rFonts w:ascii="Arial" w:hAnsi="Arial" w:cs="Arial"/>
          <w:sz w:val="20"/>
          <w:szCs w:val="20"/>
        </w:rPr>
        <w:tab/>
        <w:t>TS12000436</w:t>
      </w:r>
    </w:p>
    <w:p w14:paraId="3EF5591B" w14:textId="77777777" w:rsidR="00FA7C85" w:rsidRPr="001F4D66" w:rsidRDefault="00FA7C85" w:rsidP="00FA7C85">
      <w:pPr>
        <w:pStyle w:val="PlainText"/>
        <w:tabs>
          <w:tab w:val="left" w:pos="3969"/>
          <w:tab w:val="left" w:pos="4820"/>
          <w:tab w:val="left" w:pos="5812"/>
        </w:tabs>
        <w:rPr>
          <w:rFonts w:ascii="Arial" w:hAnsi="Arial" w:cs="Arial"/>
          <w:sz w:val="20"/>
          <w:szCs w:val="20"/>
        </w:rPr>
      </w:pPr>
    </w:p>
    <w:p w14:paraId="6568249E" w14:textId="77777777" w:rsidR="00FA7C85" w:rsidRDefault="00FA7C85" w:rsidP="00FA7C85">
      <w:pPr>
        <w:pStyle w:val="PlainText"/>
        <w:tabs>
          <w:tab w:val="left" w:pos="3969"/>
          <w:tab w:val="left" w:pos="4820"/>
          <w:tab w:val="left" w:pos="5812"/>
        </w:tabs>
        <w:rPr>
          <w:rFonts w:ascii="Arial" w:hAnsi="Arial" w:cs="Arial"/>
          <w:b/>
          <w:sz w:val="20"/>
          <w:szCs w:val="20"/>
        </w:rPr>
      </w:pPr>
      <w:r w:rsidRPr="001F4D66">
        <w:rPr>
          <w:rFonts w:ascii="Arial" w:hAnsi="Arial" w:cs="Arial"/>
          <w:b/>
          <w:sz w:val="20"/>
          <w:szCs w:val="20"/>
        </w:rPr>
        <w:t>Transmitter Site :-</w:t>
      </w:r>
    </w:p>
    <w:p w14:paraId="6751A9FF" w14:textId="77777777" w:rsidR="00FA7C85" w:rsidRPr="001F4D66" w:rsidRDefault="00FA7C85" w:rsidP="00FA7C85">
      <w:pPr>
        <w:pStyle w:val="PlainText"/>
        <w:tabs>
          <w:tab w:val="left" w:pos="3969"/>
          <w:tab w:val="left" w:pos="4820"/>
          <w:tab w:val="left" w:pos="5812"/>
        </w:tabs>
        <w:rPr>
          <w:rFonts w:ascii="Arial" w:hAnsi="Arial" w:cs="Arial"/>
          <w:sz w:val="20"/>
          <w:szCs w:val="20"/>
        </w:rPr>
      </w:pPr>
    </w:p>
    <w:p w14:paraId="42F38B5B" w14:textId="77777777" w:rsidR="00FA7C85" w:rsidRPr="001F4D66" w:rsidRDefault="00FA7C85" w:rsidP="00FA7C85">
      <w:pPr>
        <w:pStyle w:val="PlainText"/>
        <w:tabs>
          <w:tab w:val="left" w:pos="3969"/>
          <w:tab w:val="left" w:pos="4820"/>
          <w:tab w:val="left" w:pos="5812"/>
        </w:tabs>
        <w:rPr>
          <w:rFonts w:ascii="Arial" w:hAnsi="Arial" w:cs="Arial"/>
          <w:sz w:val="20"/>
          <w:szCs w:val="20"/>
        </w:rPr>
      </w:pPr>
      <w:r w:rsidRPr="001F4D66">
        <w:rPr>
          <w:rFonts w:ascii="Arial" w:hAnsi="Arial" w:cs="Arial"/>
          <w:sz w:val="20"/>
          <w:szCs w:val="20"/>
        </w:rPr>
        <w:t xml:space="preserve">Nominal </w:t>
      </w:r>
      <w:r>
        <w:rPr>
          <w:rFonts w:ascii="Arial" w:hAnsi="Arial" w:cs="Arial"/>
          <w:sz w:val="20"/>
          <w:szCs w:val="20"/>
        </w:rPr>
        <w:t>L</w:t>
      </w:r>
      <w:r w:rsidRPr="001F4D66">
        <w:rPr>
          <w:rFonts w:ascii="Arial" w:hAnsi="Arial" w:cs="Arial"/>
          <w:sz w:val="20"/>
          <w:szCs w:val="20"/>
        </w:rPr>
        <w:t>ocation :</w:t>
      </w:r>
      <w:r w:rsidRPr="001F4D66">
        <w:rPr>
          <w:rFonts w:ascii="Arial" w:hAnsi="Arial" w:cs="Arial"/>
          <w:sz w:val="20"/>
          <w:szCs w:val="20"/>
        </w:rPr>
        <w:tab/>
        <w:t xml:space="preserve">Telstra Radio Terminal Sarah Allen Rd </w:t>
      </w:r>
      <w:r w:rsidRPr="001F4D66">
        <w:rPr>
          <w:rFonts w:ascii="Arial" w:hAnsi="Arial" w:cs="Arial"/>
          <w:sz w:val="20"/>
          <w:szCs w:val="20"/>
        </w:rPr>
        <w:tab/>
        <w:t>MARAMINGO HILL</w:t>
      </w:r>
    </w:p>
    <w:p w14:paraId="1435F53B" w14:textId="77777777" w:rsidR="00FA7C85" w:rsidRPr="001F4D66" w:rsidRDefault="00FA7C85" w:rsidP="00FA7C85">
      <w:pPr>
        <w:pStyle w:val="PlainText"/>
        <w:tabs>
          <w:tab w:val="left" w:pos="3969"/>
          <w:tab w:val="left" w:pos="4820"/>
          <w:tab w:val="left" w:pos="5812"/>
        </w:tabs>
        <w:rPr>
          <w:rFonts w:ascii="Arial" w:hAnsi="Arial" w:cs="Arial"/>
          <w:sz w:val="20"/>
          <w:szCs w:val="20"/>
        </w:rPr>
      </w:pPr>
      <w:r w:rsidRPr="001F4D66">
        <w:rPr>
          <w:rFonts w:ascii="Arial" w:hAnsi="Arial" w:cs="Arial"/>
          <w:sz w:val="20"/>
          <w:szCs w:val="20"/>
        </w:rPr>
        <w:t xml:space="preserve">Australian Map Grid </w:t>
      </w:r>
      <w:r w:rsidRPr="001F4D66">
        <w:rPr>
          <w:rFonts w:ascii="Arial" w:hAnsi="Arial" w:cs="Arial"/>
          <w:sz w:val="20"/>
          <w:szCs w:val="20"/>
        </w:rPr>
        <w:tab/>
        <w:t>Zone</w:t>
      </w:r>
      <w:r w:rsidRPr="001F4D66">
        <w:rPr>
          <w:rFonts w:ascii="Arial" w:hAnsi="Arial" w:cs="Arial"/>
          <w:sz w:val="20"/>
          <w:szCs w:val="20"/>
        </w:rPr>
        <w:tab/>
        <w:t>Easting</w:t>
      </w:r>
      <w:r w:rsidRPr="001F4D66">
        <w:rPr>
          <w:rFonts w:ascii="Arial" w:hAnsi="Arial" w:cs="Arial"/>
          <w:sz w:val="20"/>
          <w:szCs w:val="20"/>
        </w:rPr>
        <w:tab/>
        <w:t>Northing</w:t>
      </w:r>
      <w:r w:rsidRPr="001F4D66">
        <w:rPr>
          <w:rFonts w:ascii="Arial" w:hAnsi="Arial" w:cs="Arial"/>
          <w:sz w:val="20"/>
          <w:szCs w:val="20"/>
        </w:rPr>
        <w:br/>
        <w:t>Reference</w:t>
      </w:r>
      <w:r>
        <w:rPr>
          <w:rFonts w:ascii="Arial" w:hAnsi="Arial" w:cs="Arial"/>
          <w:sz w:val="20"/>
          <w:szCs w:val="20"/>
        </w:rPr>
        <w:t xml:space="preserve"> :</w:t>
      </w:r>
      <w:r w:rsidRPr="001F4D66">
        <w:rPr>
          <w:rFonts w:ascii="Arial" w:hAnsi="Arial" w:cs="Arial"/>
          <w:sz w:val="20"/>
          <w:szCs w:val="20"/>
        </w:rPr>
        <w:tab/>
        <w:t>55</w:t>
      </w:r>
      <w:r w:rsidRPr="001F4D66">
        <w:rPr>
          <w:rFonts w:ascii="Arial" w:hAnsi="Arial" w:cs="Arial"/>
          <w:sz w:val="20"/>
          <w:szCs w:val="20"/>
        </w:rPr>
        <w:tab/>
        <w:t>725334</w:t>
      </w:r>
      <w:r w:rsidRPr="001F4D66">
        <w:rPr>
          <w:rFonts w:ascii="Arial" w:hAnsi="Arial" w:cs="Arial"/>
          <w:sz w:val="20"/>
          <w:szCs w:val="20"/>
        </w:rPr>
        <w:tab/>
        <w:t>5856309</w:t>
      </w:r>
    </w:p>
    <w:p w14:paraId="750DA3BC" w14:textId="77777777" w:rsidR="00FA7C85" w:rsidRPr="001F4D66" w:rsidRDefault="00FA7C85" w:rsidP="00FA7C85">
      <w:pPr>
        <w:pStyle w:val="PlainText"/>
        <w:tabs>
          <w:tab w:val="left" w:pos="3969"/>
          <w:tab w:val="left" w:pos="4820"/>
          <w:tab w:val="left" w:pos="5812"/>
        </w:tabs>
        <w:rPr>
          <w:rFonts w:ascii="Arial" w:hAnsi="Arial" w:cs="Arial"/>
          <w:sz w:val="20"/>
          <w:szCs w:val="20"/>
        </w:rPr>
      </w:pPr>
      <w:r w:rsidRPr="001F4D66">
        <w:rPr>
          <w:rFonts w:ascii="Arial" w:hAnsi="Arial" w:cs="Arial"/>
          <w:sz w:val="20"/>
          <w:szCs w:val="20"/>
        </w:rPr>
        <w:t>Site Tolerance :</w:t>
      </w:r>
      <w:r w:rsidRPr="001F4D66">
        <w:rPr>
          <w:rFonts w:ascii="Arial" w:hAnsi="Arial" w:cs="Arial"/>
          <w:sz w:val="20"/>
          <w:szCs w:val="20"/>
        </w:rPr>
        <w:tab/>
        <w:t xml:space="preserve">Refer to </w:t>
      </w:r>
      <w:r w:rsidRPr="001F4D66">
        <w:rPr>
          <w:rFonts w:ascii="Arial" w:hAnsi="Arial" w:cs="Arial"/>
          <w:i/>
          <w:sz w:val="20"/>
          <w:szCs w:val="20"/>
        </w:rPr>
        <w:t>Broadcasting Services</w:t>
      </w:r>
      <w:r w:rsidRPr="001F4D66">
        <w:rPr>
          <w:rFonts w:ascii="Arial" w:hAnsi="Arial" w:cs="Arial"/>
          <w:i/>
          <w:sz w:val="20"/>
          <w:szCs w:val="20"/>
        </w:rPr>
        <w:br/>
      </w:r>
      <w:r w:rsidRPr="001F4D66">
        <w:rPr>
          <w:rFonts w:ascii="Arial" w:hAnsi="Arial" w:cs="Arial"/>
          <w:i/>
          <w:sz w:val="20"/>
          <w:szCs w:val="20"/>
        </w:rPr>
        <w:tab/>
        <w:t>(Technical Planning) Guidelines 2017</w:t>
      </w:r>
    </w:p>
    <w:p w14:paraId="274F5231" w14:textId="77777777" w:rsidR="00FA7C85" w:rsidRPr="001F4D66" w:rsidRDefault="00FA7C85" w:rsidP="00FA7C85">
      <w:pPr>
        <w:pStyle w:val="PlainText"/>
        <w:tabs>
          <w:tab w:val="left" w:pos="3969"/>
          <w:tab w:val="left" w:pos="4820"/>
          <w:tab w:val="left" w:pos="5812"/>
        </w:tabs>
        <w:rPr>
          <w:rFonts w:ascii="Arial" w:hAnsi="Arial" w:cs="Arial"/>
          <w:sz w:val="20"/>
          <w:szCs w:val="20"/>
        </w:rPr>
      </w:pPr>
    </w:p>
    <w:p w14:paraId="2910F50C" w14:textId="77777777" w:rsidR="00FA7C85" w:rsidRDefault="00FA7C85" w:rsidP="00FA7C85">
      <w:pPr>
        <w:pStyle w:val="PlainText"/>
        <w:tabs>
          <w:tab w:val="left" w:pos="3969"/>
          <w:tab w:val="left" w:pos="4820"/>
          <w:tab w:val="left" w:pos="5812"/>
        </w:tabs>
        <w:rPr>
          <w:rFonts w:ascii="Arial" w:hAnsi="Arial" w:cs="Arial"/>
          <w:b/>
          <w:sz w:val="20"/>
          <w:szCs w:val="20"/>
        </w:rPr>
      </w:pPr>
      <w:r w:rsidRPr="001F4D66">
        <w:rPr>
          <w:rFonts w:ascii="Arial" w:hAnsi="Arial" w:cs="Arial"/>
          <w:b/>
          <w:sz w:val="20"/>
          <w:szCs w:val="20"/>
        </w:rPr>
        <w:t>Emission :-</w:t>
      </w:r>
    </w:p>
    <w:p w14:paraId="0A959FA2" w14:textId="77777777" w:rsidR="00FA7C85" w:rsidRPr="001F4D66" w:rsidRDefault="00FA7C85" w:rsidP="00FA7C85">
      <w:pPr>
        <w:pStyle w:val="PlainText"/>
        <w:tabs>
          <w:tab w:val="left" w:pos="3969"/>
          <w:tab w:val="left" w:pos="4820"/>
          <w:tab w:val="left" w:pos="5812"/>
        </w:tabs>
        <w:rPr>
          <w:rFonts w:ascii="Arial" w:hAnsi="Arial" w:cs="Arial"/>
          <w:sz w:val="20"/>
          <w:szCs w:val="20"/>
        </w:rPr>
      </w:pPr>
    </w:p>
    <w:p w14:paraId="2919CE43" w14:textId="77777777" w:rsidR="00FA7C85" w:rsidRPr="001F4D66" w:rsidRDefault="00FA7C85" w:rsidP="00FA7C85">
      <w:pPr>
        <w:pStyle w:val="PlainText"/>
        <w:tabs>
          <w:tab w:val="left" w:pos="3969"/>
          <w:tab w:val="left" w:pos="4820"/>
          <w:tab w:val="left" w:pos="5812"/>
        </w:tabs>
        <w:rPr>
          <w:rFonts w:ascii="Arial" w:hAnsi="Arial" w:cs="Arial"/>
          <w:sz w:val="20"/>
          <w:szCs w:val="20"/>
        </w:rPr>
      </w:pPr>
      <w:r w:rsidRPr="001F4D66">
        <w:rPr>
          <w:rFonts w:ascii="Arial" w:hAnsi="Arial" w:cs="Arial"/>
          <w:sz w:val="20"/>
          <w:szCs w:val="20"/>
        </w:rPr>
        <w:t>Frequency Band &amp; Mode :</w:t>
      </w:r>
      <w:r w:rsidRPr="001F4D66">
        <w:rPr>
          <w:rFonts w:ascii="Arial" w:hAnsi="Arial" w:cs="Arial"/>
          <w:sz w:val="20"/>
          <w:szCs w:val="20"/>
        </w:rPr>
        <w:tab/>
        <w:t>VHF-FM</w:t>
      </w:r>
    </w:p>
    <w:p w14:paraId="5E0AB3F5" w14:textId="77777777" w:rsidR="00FA7C85" w:rsidRPr="001F4D66" w:rsidRDefault="00FA7C85" w:rsidP="00FA7C85">
      <w:pPr>
        <w:pStyle w:val="PlainText"/>
        <w:tabs>
          <w:tab w:val="left" w:pos="3969"/>
          <w:tab w:val="left" w:pos="4820"/>
          <w:tab w:val="left" w:pos="5812"/>
        </w:tabs>
        <w:rPr>
          <w:rFonts w:ascii="Arial" w:hAnsi="Arial" w:cs="Arial"/>
          <w:sz w:val="20"/>
          <w:szCs w:val="20"/>
        </w:rPr>
      </w:pPr>
      <w:r w:rsidRPr="001F4D66">
        <w:rPr>
          <w:rFonts w:ascii="Arial" w:hAnsi="Arial" w:cs="Arial"/>
          <w:sz w:val="20"/>
          <w:szCs w:val="20"/>
        </w:rPr>
        <w:t>Carrier Frequency :</w:t>
      </w:r>
      <w:r w:rsidRPr="001F4D66">
        <w:rPr>
          <w:rFonts w:ascii="Arial" w:hAnsi="Arial" w:cs="Arial"/>
          <w:sz w:val="20"/>
          <w:szCs w:val="20"/>
        </w:rPr>
        <w:tab/>
        <w:t>9</w:t>
      </w:r>
      <w:r>
        <w:rPr>
          <w:rFonts w:ascii="Arial" w:hAnsi="Arial" w:cs="Arial"/>
          <w:sz w:val="20"/>
          <w:szCs w:val="20"/>
        </w:rPr>
        <w:t>1</w:t>
      </w:r>
      <w:r w:rsidRPr="001F4D66">
        <w:rPr>
          <w:rFonts w:ascii="Arial" w:hAnsi="Arial" w:cs="Arial"/>
          <w:sz w:val="20"/>
          <w:szCs w:val="20"/>
        </w:rPr>
        <w:t>.</w:t>
      </w:r>
      <w:r>
        <w:rPr>
          <w:rFonts w:ascii="Arial" w:hAnsi="Arial" w:cs="Arial"/>
          <w:sz w:val="20"/>
          <w:szCs w:val="20"/>
        </w:rPr>
        <w:t>3</w:t>
      </w:r>
      <w:r w:rsidRPr="001F4D66">
        <w:rPr>
          <w:rFonts w:ascii="Arial" w:hAnsi="Arial" w:cs="Arial"/>
          <w:sz w:val="20"/>
          <w:szCs w:val="20"/>
        </w:rPr>
        <w:t xml:space="preserve"> MHz</w:t>
      </w:r>
    </w:p>
    <w:p w14:paraId="5BA6B31E" w14:textId="77777777" w:rsidR="00FA7C85" w:rsidRPr="001F4D66" w:rsidRDefault="00FA7C85" w:rsidP="00FA7C85">
      <w:pPr>
        <w:pStyle w:val="PlainText"/>
        <w:tabs>
          <w:tab w:val="left" w:pos="3969"/>
          <w:tab w:val="left" w:pos="4820"/>
          <w:tab w:val="left" w:pos="5812"/>
        </w:tabs>
        <w:rPr>
          <w:rFonts w:ascii="Arial" w:hAnsi="Arial" w:cs="Arial"/>
          <w:sz w:val="20"/>
          <w:szCs w:val="20"/>
        </w:rPr>
      </w:pPr>
      <w:r w:rsidRPr="001F4D66">
        <w:rPr>
          <w:rFonts w:ascii="Arial" w:hAnsi="Arial" w:cs="Arial"/>
          <w:sz w:val="20"/>
          <w:szCs w:val="20"/>
        </w:rPr>
        <w:t>Polarisation :</w:t>
      </w:r>
      <w:r w:rsidRPr="001F4D66">
        <w:rPr>
          <w:rFonts w:ascii="Arial" w:hAnsi="Arial" w:cs="Arial"/>
          <w:sz w:val="20"/>
          <w:szCs w:val="20"/>
        </w:rPr>
        <w:tab/>
        <w:t>Mixed</w:t>
      </w:r>
    </w:p>
    <w:p w14:paraId="25325C11" w14:textId="77777777" w:rsidR="00FA7C85" w:rsidRPr="001F4D66" w:rsidRDefault="00FA7C85" w:rsidP="00FA7C85">
      <w:pPr>
        <w:pStyle w:val="PlainText"/>
        <w:tabs>
          <w:tab w:val="left" w:pos="3969"/>
          <w:tab w:val="left" w:pos="4820"/>
          <w:tab w:val="left" w:pos="5812"/>
        </w:tabs>
        <w:rPr>
          <w:rFonts w:ascii="Arial" w:hAnsi="Arial" w:cs="Arial"/>
          <w:sz w:val="20"/>
          <w:szCs w:val="20"/>
        </w:rPr>
      </w:pPr>
      <w:r w:rsidRPr="001F4D66">
        <w:rPr>
          <w:rFonts w:ascii="Arial" w:hAnsi="Arial" w:cs="Arial"/>
          <w:sz w:val="20"/>
          <w:szCs w:val="20"/>
        </w:rPr>
        <w:t>Maximum antenna height :</w:t>
      </w:r>
      <w:r w:rsidRPr="001F4D66">
        <w:rPr>
          <w:rFonts w:ascii="Arial" w:hAnsi="Arial" w:cs="Arial"/>
          <w:sz w:val="20"/>
          <w:szCs w:val="20"/>
        </w:rPr>
        <w:tab/>
        <w:t>25 m</w:t>
      </w:r>
    </w:p>
    <w:p w14:paraId="1802CDAC" w14:textId="77777777" w:rsidR="00FA7C85" w:rsidRPr="001F4D66" w:rsidRDefault="00FA7C85" w:rsidP="00FA7C85">
      <w:pPr>
        <w:pStyle w:val="PlainText"/>
        <w:tabs>
          <w:tab w:val="left" w:pos="3969"/>
          <w:tab w:val="left" w:pos="4820"/>
          <w:tab w:val="left" w:pos="5812"/>
        </w:tabs>
        <w:rPr>
          <w:rFonts w:ascii="Arial" w:hAnsi="Arial" w:cs="Arial"/>
          <w:sz w:val="20"/>
          <w:szCs w:val="20"/>
        </w:rPr>
      </w:pPr>
    </w:p>
    <w:p w14:paraId="3E98FCA0" w14:textId="77777777" w:rsidR="00FA7C85" w:rsidRDefault="00FA7C85" w:rsidP="00FA7C85">
      <w:pPr>
        <w:pStyle w:val="PlainText"/>
        <w:tabs>
          <w:tab w:val="left" w:pos="3969"/>
          <w:tab w:val="left" w:pos="4820"/>
          <w:tab w:val="left" w:pos="5812"/>
        </w:tabs>
        <w:rPr>
          <w:rFonts w:ascii="Arial" w:hAnsi="Arial" w:cs="Arial"/>
          <w:b/>
          <w:sz w:val="20"/>
          <w:szCs w:val="20"/>
        </w:rPr>
      </w:pPr>
      <w:r w:rsidRPr="001F4D66">
        <w:rPr>
          <w:rFonts w:ascii="Arial" w:hAnsi="Arial" w:cs="Arial"/>
          <w:b/>
          <w:sz w:val="20"/>
          <w:szCs w:val="20"/>
        </w:rPr>
        <w:t>Output Radiation Pattern :-</w:t>
      </w:r>
    </w:p>
    <w:p w14:paraId="0E20685C" w14:textId="77777777" w:rsidR="00FA7C85" w:rsidRPr="001F4D66" w:rsidRDefault="00FA7C85" w:rsidP="00FA7C85">
      <w:pPr>
        <w:pStyle w:val="PlainText"/>
        <w:tabs>
          <w:tab w:val="left" w:pos="3969"/>
          <w:tab w:val="left" w:pos="4820"/>
          <w:tab w:val="left" w:pos="5812"/>
        </w:tabs>
        <w:rPr>
          <w:rFonts w:ascii="Arial" w:hAnsi="Arial" w:cs="Arial"/>
          <w:sz w:val="20"/>
          <w:szCs w:val="20"/>
        </w:rPr>
      </w:pPr>
    </w:p>
    <w:p w14:paraId="0C5049EC" w14:textId="77777777" w:rsidR="00FA7C85" w:rsidRPr="00CE2704" w:rsidRDefault="00FA7C85" w:rsidP="00FA7C85">
      <w:pPr>
        <w:pStyle w:val="PlainText"/>
        <w:tabs>
          <w:tab w:val="left" w:pos="2943"/>
        </w:tabs>
        <w:ind w:left="108"/>
        <w:rPr>
          <w:rFonts w:ascii="Arial" w:hAnsi="Arial" w:cs="Arial"/>
          <w:b/>
          <w:sz w:val="20"/>
          <w:szCs w:val="20"/>
        </w:rPr>
      </w:pPr>
      <w:r w:rsidRPr="00CE2704">
        <w:rPr>
          <w:rFonts w:ascii="Arial" w:hAnsi="Arial" w:cs="Arial"/>
          <w:b/>
          <w:sz w:val="20"/>
          <w:szCs w:val="20"/>
        </w:rPr>
        <w:t>Bearing or Sector (Clockwise direction)</w:t>
      </w:r>
      <w:r w:rsidRPr="00CE2704">
        <w:rPr>
          <w:rFonts w:ascii="Arial" w:hAnsi="Arial" w:cs="Arial"/>
          <w:b/>
          <w:sz w:val="20"/>
          <w:szCs w:val="20"/>
        </w:rPr>
        <w:tab/>
        <w:t>Maximum ERP</w:t>
      </w:r>
    </w:p>
    <w:p w14:paraId="7F30948F" w14:textId="77777777" w:rsidR="00FA7C85" w:rsidRPr="001F4D66" w:rsidRDefault="00FA7C85" w:rsidP="00FA7C85">
      <w:pPr>
        <w:pStyle w:val="PlainText"/>
        <w:tabs>
          <w:tab w:val="left" w:pos="2943"/>
        </w:tabs>
        <w:ind w:left="108"/>
        <w:rPr>
          <w:rFonts w:ascii="Arial" w:hAnsi="Arial" w:cs="Arial"/>
          <w:sz w:val="20"/>
          <w:szCs w:val="20"/>
        </w:rPr>
      </w:pPr>
      <w:r w:rsidRPr="001F4D66">
        <w:rPr>
          <w:rFonts w:ascii="Arial" w:hAnsi="Arial" w:cs="Arial"/>
          <w:sz w:val="20"/>
          <w:szCs w:val="20"/>
        </w:rPr>
        <w:t>At all angles of azimuth</w:t>
      </w:r>
      <w:r w:rsidRPr="001F4D6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F4D66">
        <w:rPr>
          <w:rFonts w:ascii="Arial" w:hAnsi="Arial" w:cs="Arial"/>
          <w:sz w:val="20"/>
          <w:szCs w:val="20"/>
        </w:rPr>
        <w:t>100 W</w:t>
      </w:r>
    </w:p>
    <w:p w14:paraId="05C02A23" w14:textId="77777777" w:rsidR="00FA7C85" w:rsidRDefault="00FA7C85" w:rsidP="00FA7C85">
      <w:pPr>
        <w:spacing w:after="0" w:line="240" w:lineRule="auto"/>
        <w:rPr>
          <w:rFonts w:cs="Arial"/>
          <w:szCs w:val="20"/>
        </w:rPr>
      </w:pPr>
      <w:r w:rsidRPr="00084BC9">
        <w:rPr>
          <w:rFonts w:cs="Arial"/>
          <w:szCs w:val="20"/>
        </w:rPr>
        <w:br w:type="page"/>
      </w:r>
    </w:p>
    <w:p w14:paraId="381D41AE" w14:textId="77777777" w:rsidR="00FA7C85" w:rsidRPr="00084BC9" w:rsidRDefault="00FA7C85" w:rsidP="00FA7C85">
      <w:pPr>
        <w:pStyle w:val="Heading2"/>
        <w:pageBreakBefore/>
      </w:pPr>
      <w:bookmarkStart w:id="189" w:name="_Toc4058023"/>
      <w:bookmarkStart w:id="190" w:name="_Toc4504406"/>
      <w:bookmarkStart w:id="191" w:name="B_B6"/>
      <w:r w:rsidRPr="00084BC9">
        <w:lastRenderedPageBreak/>
        <w:t>B</w:t>
      </w:r>
      <w:r>
        <w:t>6</w:t>
      </w:r>
      <w:r w:rsidRPr="00084BC9">
        <w:t xml:space="preserve"> Proposed Technical Specification for </w:t>
      </w:r>
      <w:r>
        <w:t>national service</w:t>
      </w:r>
      <w:r w:rsidRPr="00084BC9">
        <w:t xml:space="preserve"> </w:t>
      </w:r>
      <w:r>
        <w:t>to serve Bega/Cooma</w:t>
      </w:r>
      <w:bookmarkEnd w:id="189"/>
      <w:bookmarkEnd w:id="190"/>
    </w:p>
    <w:bookmarkEnd w:id="191"/>
    <w:p w14:paraId="556D7631" w14:textId="77777777" w:rsidR="00FA7C85" w:rsidRDefault="00FA7C85" w:rsidP="00FA7C85">
      <w:pPr>
        <w:pStyle w:val="PlainText"/>
        <w:tabs>
          <w:tab w:val="left" w:pos="3969"/>
          <w:tab w:val="left" w:pos="4820"/>
          <w:tab w:val="left" w:pos="5812"/>
        </w:tabs>
        <w:rPr>
          <w:rFonts w:ascii="Arial" w:hAnsi="Arial" w:cs="Arial"/>
          <w:b/>
          <w:sz w:val="20"/>
          <w:szCs w:val="20"/>
        </w:rPr>
      </w:pPr>
    </w:p>
    <w:p w14:paraId="635C28AA" w14:textId="77777777" w:rsidR="00FA7C85" w:rsidRPr="00CE2704" w:rsidRDefault="00FA7C85" w:rsidP="00FA7C85">
      <w:pPr>
        <w:pStyle w:val="ABAHeading3"/>
        <w:rPr>
          <w:sz w:val="20"/>
        </w:rPr>
      </w:pPr>
      <w:r w:rsidRPr="00CE2704">
        <w:rPr>
          <w:sz w:val="20"/>
        </w:rPr>
        <w:t>LICENCE AREA PLAN : Bega Radio</w:t>
      </w:r>
    </w:p>
    <w:p w14:paraId="6190ED0E" w14:textId="77777777" w:rsidR="00FA7C85" w:rsidRPr="008606F8" w:rsidRDefault="00FA7C85" w:rsidP="00FA7C85">
      <w:pPr>
        <w:pStyle w:val="ABABodyText"/>
      </w:pPr>
    </w:p>
    <w:p w14:paraId="0FE31020" w14:textId="77777777" w:rsidR="00FA7C85"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Category :</w:t>
      </w:r>
      <w:r w:rsidRPr="008606F8">
        <w:rPr>
          <w:rFonts w:ascii="Arial" w:hAnsi="Arial" w:cs="Arial"/>
          <w:sz w:val="20"/>
          <w:szCs w:val="20"/>
        </w:rPr>
        <w:tab/>
        <w:t>National</w:t>
      </w:r>
    </w:p>
    <w:p w14:paraId="14EE4D88"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15210CD6" w14:textId="77777777" w:rsidR="00FA7C85"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General Area Served :</w:t>
      </w:r>
      <w:r w:rsidRPr="008606F8">
        <w:rPr>
          <w:rFonts w:ascii="Arial" w:hAnsi="Arial" w:cs="Arial"/>
          <w:sz w:val="20"/>
          <w:szCs w:val="20"/>
        </w:rPr>
        <w:tab/>
        <w:t>Bega/Cooma (NSW)</w:t>
      </w:r>
    </w:p>
    <w:p w14:paraId="2FF62A96"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11CC82DA"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Service Licence Number :</w:t>
      </w:r>
      <w:r w:rsidRPr="008606F8">
        <w:rPr>
          <w:rFonts w:ascii="Arial" w:hAnsi="Arial" w:cs="Arial"/>
          <w:sz w:val="20"/>
          <w:szCs w:val="20"/>
        </w:rPr>
        <w:tab/>
        <w:t>Not applicable</w:t>
      </w:r>
    </w:p>
    <w:p w14:paraId="6DC4AE2C"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2D5ACB0B" w14:textId="77777777" w:rsidR="00FA7C85" w:rsidRDefault="00FA7C85" w:rsidP="00FA7C85">
      <w:pPr>
        <w:pStyle w:val="PlainText"/>
        <w:tabs>
          <w:tab w:val="left" w:pos="3969"/>
          <w:tab w:val="left" w:pos="4820"/>
          <w:tab w:val="left" w:pos="5812"/>
        </w:tabs>
        <w:rPr>
          <w:rFonts w:ascii="Arial" w:hAnsi="Arial" w:cs="Arial"/>
          <w:b/>
          <w:sz w:val="20"/>
          <w:szCs w:val="20"/>
        </w:rPr>
      </w:pPr>
      <w:r w:rsidRPr="008606F8">
        <w:rPr>
          <w:rFonts w:ascii="Arial" w:hAnsi="Arial" w:cs="Arial"/>
          <w:b/>
          <w:sz w:val="20"/>
          <w:szCs w:val="20"/>
        </w:rPr>
        <w:t>TECHNICAL SPECIFICATION - FM Radio</w:t>
      </w:r>
    </w:p>
    <w:p w14:paraId="0F2C1E9F"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2A9F6107"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Specification Number :</w:t>
      </w:r>
      <w:r w:rsidRPr="008606F8">
        <w:rPr>
          <w:rFonts w:ascii="Arial" w:hAnsi="Arial" w:cs="Arial"/>
          <w:sz w:val="20"/>
          <w:szCs w:val="20"/>
        </w:rPr>
        <w:tab/>
        <w:t>TS10014377</w:t>
      </w:r>
    </w:p>
    <w:p w14:paraId="3F5A03EA"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7B54EE96" w14:textId="77777777" w:rsidR="00FA7C85" w:rsidRDefault="00FA7C85" w:rsidP="00FA7C85">
      <w:pPr>
        <w:pStyle w:val="PlainText"/>
        <w:tabs>
          <w:tab w:val="left" w:pos="3969"/>
          <w:tab w:val="left" w:pos="4820"/>
          <w:tab w:val="left" w:pos="5812"/>
        </w:tabs>
        <w:rPr>
          <w:rFonts w:ascii="Arial" w:hAnsi="Arial" w:cs="Arial"/>
          <w:b/>
          <w:i/>
          <w:sz w:val="20"/>
          <w:szCs w:val="20"/>
        </w:rPr>
      </w:pPr>
      <w:r w:rsidRPr="008606F8">
        <w:rPr>
          <w:rFonts w:ascii="Arial" w:hAnsi="Arial" w:cs="Arial"/>
          <w:b/>
          <w:i/>
          <w:sz w:val="20"/>
          <w:szCs w:val="20"/>
        </w:rPr>
        <w:t>Transmitter Site :-</w:t>
      </w:r>
    </w:p>
    <w:p w14:paraId="0451F4BF" w14:textId="77777777" w:rsidR="00FA7C85" w:rsidRPr="008606F8" w:rsidRDefault="00FA7C85" w:rsidP="00FA7C85">
      <w:pPr>
        <w:pStyle w:val="PlainText"/>
        <w:tabs>
          <w:tab w:val="left" w:pos="3969"/>
          <w:tab w:val="left" w:pos="4820"/>
          <w:tab w:val="left" w:pos="5812"/>
        </w:tabs>
        <w:rPr>
          <w:rFonts w:ascii="Arial" w:hAnsi="Arial" w:cs="Arial"/>
          <w:i/>
          <w:sz w:val="20"/>
          <w:szCs w:val="20"/>
        </w:rPr>
      </w:pPr>
    </w:p>
    <w:p w14:paraId="5726E76D" w14:textId="77777777" w:rsidR="00FA7C85" w:rsidRPr="008606F8" w:rsidRDefault="00FA7C85" w:rsidP="00FA7C85">
      <w:pPr>
        <w:pStyle w:val="PlainText"/>
        <w:tabs>
          <w:tab w:val="left" w:pos="3969"/>
          <w:tab w:val="left" w:pos="4820"/>
          <w:tab w:val="left" w:pos="5812"/>
        </w:tabs>
        <w:ind w:left="3969" w:hanging="3969"/>
        <w:rPr>
          <w:rFonts w:ascii="Arial" w:hAnsi="Arial" w:cs="Arial"/>
          <w:sz w:val="20"/>
          <w:szCs w:val="20"/>
        </w:rPr>
      </w:pPr>
      <w:r w:rsidRPr="008606F8">
        <w:rPr>
          <w:rFonts w:ascii="Arial" w:hAnsi="Arial" w:cs="Arial"/>
          <w:sz w:val="20"/>
          <w:szCs w:val="20"/>
        </w:rPr>
        <w:t xml:space="preserve">Nominal </w:t>
      </w:r>
      <w:r>
        <w:rPr>
          <w:rFonts w:ascii="Arial" w:hAnsi="Arial" w:cs="Arial"/>
          <w:sz w:val="20"/>
          <w:szCs w:val="20"/>
        </w:rPr>
        <w:t>L</w:t>
      </w:r>
      <w:r w:rsidRPr="008606F8">
        <w:rPr>
          <w:rFonts w:ascii="Arial" w:hAnsi="Arial" w:cs="Arial"/>
          <w:sz w:val="20"/>
          <w:szCs w:val="20"/>
        </w:rPr>
        <w:t>ocation :</w:t>
      </w:r>
      <w:r w:rsidRPr="008606F8">
        <w:rPr>
          <w:rFonts w:ascii="Arial" w:hAnsi="Arial" w:cs="Arial"/>
          <w:sz w:val="20"/>
          <w:szCs w:val="20"/>
        </w:rPr>
        <w:tab/>
        <w:t>Mast Broadcast Australia Site off Snowy Mountains Hwy BROWN MOUNTAIN</w:t>
      </w:r>
    </w:p>
    <w:p w14:paraId="0A89289A"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 xml:space="preserve">Australian Map Grid </w:t>
      </w:r>
      <w:r w:rsidRPr="008606F8">
        <w:rPr>
          <w:rFonts w:ascii="Arial" w:hAnsi="Arial" w:cs="Arial"/>
          <w:sz w:val="20"/>
          <w:szCs w:val="20"/>
        </w:rPr>
        <w:tab/>
        <w:t>Zone</w:t>
      </w:r>
      <w:r w:rsidRPr="008606F8">
        <w:rPr>
          <w:rFonts w:ascii="Arial" w:hAnsi="Arial" w:cs="Arial"/>
          <w:sz w:val="20"/>
          <w:szCs w:val="20"/>
        </w:rPr>
        <w:tab/>
        <w:t>Easting</w:t>
      </w:r>
      <w:r w:rsidRPr="008606F8">
        <w:rPr>
          <w:rFonts w:ascii="Arial" w:hAnsi="Arial" w:cs="Arial"/>
          <w:sz w:val="20"/>
          <w:szCs w:val="20"/>
        </w:rPr>
        <w:tab/>
        <w:t>Northing</w:t>
      </w:r>
      <w:r w:rsidRPr="008606F8">
        <w:rPr>
          <w:rFonts w:ascii="Arial" w:hAnsi="Arial" w:cs="Arial"/>
          <w:sz w:val="20"/>
          <w:szCs w:val="20"/>
        </w:rPr>
        <w:br/>
        <w:t>Reference</w:t>
      </w:r>
      <w:r>
        <w:rPr>
          <w:rFonts w:ascii="Arial" w:hAnsi="Arial" w:cs="Arial"/>
          <w:sz w:val="20"/>
          <w:szCs w:val="20"/>
        </w:rPr>
        <w:t xml:space="preserve"> :</w:t>
      </w:r>
      <w:r w:rsidRPr="008606F8">
        <w:rPr>
          <w:rFonts w:ascii="Arial" w:hAnsi="Arial" w:cs="Arial"/>
          <w:sz w:val="20"/>
          <w:szCs w:val="20"/>
        </w:rPr>
        <w:tab/>
        <w:t>55</w:t>
      </w:r>
      <w:r w:rsidRPr="008606F8">
        <w:rPr>
          <w:rFonts w:ascii="Arial" w:hAnsi="Arial" w:cs="Arial"/>
          <w:sz w:val="20"/>
          <w:szCs w:val="20"/>
        </w:rPr>
        <w:tab/>
        <w:t>713041</w:t>
      </w:r>
      <w:r w:rsidRPr="008606F8">
        <w:rPr>
          <w:rFonts w:ascii="Arial" w:hAnsi="Arial" w:cs="Arial"/>
          <w:sz w:val="20"/>
          <w:szCs w:val="20"/>
        </w:rPr>
        <w:tab/>
        <w:t>5946882</w:t>
      </w:r>
    </w:p>
    <w:p w14:paraId="4AE753EB"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Site Tolerance :</w:t>
      </w:r>
      <w:r w:rsidRPr="008606F8">
        <w:rPr>
          <w:rFonts w:ascii="Arial" w:hAnsi="Arial" w:cs="Arial"/>
          <w:sz w:val="20"/>
          <w:szCs w:val="20"/>
        </w:rPr>
        <w:tab/>
        <w:t xml:space="preserve">Refer to </w:t>
      </w:r>
      <w:r w:rsidRPr="008606F8">
        <w:rPr>
          <w:rFonts w:ascii="Arial" w:hAnsi="Arial" w:cs="Arial"/>
          <w:i/>
          <w:sz w:val="20"/>
          <w:szCs w:val="20"/>
        </w:rPr>
        <w:t>Broadcasting Services</w:t>
      </w:r>
      <w:r w:rsidRPr="008606F8">
        <w:rPr>
          <w:rFonts w:ascii="Arial" w:hAnsi="Arial" w:cs="Arial"/>
          <w:i/>
          <w:sz w:val="20"/>
          <w:szCs w:val="20"/>
        </w:rPr>
        <w:br/>
      </w:r>
      <w:r w:rsidRPr="008606F8">
        <w:rPr>
          <w:rFonts w:ascii="Arial" w:hAnsi="Arial" w:cs="Arial"/>
          <w:i/>
          <w:sz w:val="20"/>
          <w:szCs w:val="20"/>
        </w:rPr>
        <w:tab/>
        <w:t>(Technical Planning) Guidelines 2017</w:t>
      </w:r>
    </w:p>
    <w:p w14:paraId="278B2C26"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2129761D" w14:textId="77777777" w:rsidR="00FA7C85" w:rsidRDefault="00FA7C85" w:rsidP="00FA7C85">
      <w:pPr>
        <w:pStyle w:val="PlainText"/>
        <w:tabs>
          <w:tab w:val="left" w:pos="3969"/>
          <w:tab w:val="left" w:pos="4820"/>
          <w:tab w:val="left" w:pos="5812"/>
        </w:tabs>
        <w:rPr>
          <w:rFonts w:ascii="Arial" w:hAnsi="Arial" w:cs="Arial"/>
          <w:b/>
          <w:i/>
          <w:sz w:val="20"/>
          <w:szCs w:val="20"/>
        </w:rPr>
      </w:pPr>
      <w:r w:rsidRPr="008606F8">
        <w:rPr>
          <w:rFonts w:ascii="Arial" w:hAnsi="Arial" w:cs="Arial"/>
          <w:b/>
          <w:i/>
          <w:sz w:val="20"/>
          <w:szCs w:val="20"/>
        </w:rPr>
        <w:t>Emission :-</w:t>
      </w:r>
    </w:p>
    <w:p w14:paraId="4EA4F4E0" w14:textId="77777777" w:rsidR="00FA7C85" w:rsidRPr="008606F8" w:rsidRDefault="00FA7C85" w:rsidP="00FA7C85">
      <w:pPr>
        <w:pStyle w:val="PlainText"/>
        <w:tabs>
          <w:tab w:val="left" w:pos="3969"/>
          <w:tab w:val="left" w:pos="4820"/>
          <w:tab w:val="left" w:pos="5812"/>
        </w:tabs>
        <w:rPr>
          <w:rFonts w:ascii="Arial" w:hAnsi="Arial" w:cs="Arial"/>
          <w:i/>
          <w:sz w:val="20"/>
          <w:szCs w:val="20"/>
        </w:rPr>
      </w:pPr>
    </w:p>
    <w:p w14:paraId="29531403"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Frequency Band &amp; Mode :</w:t>
      </w:r>
      <w:r w:rsidRPr="008606F8">
        <w:rPr>
          <w:rFonts w:ascii="Arial" w:hAnsi="Arial" w:cs="Arial"/>
          <w:sz w:val="20"/>
          <w:szCs w:val="20"/>
        </w:rPr>
        <w:tab/>
        <w:t>VHF-FM</w:t>
      </w:r>
    </w:p>
    <w:p w14:paraId="73337A5F"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Carrier Frequency :</w:t>
      </w:r>
      <w:r w:rsidRPr="008606F8">
        <w:rPr>
          <w:rFonts w:ascii="Arial" w:hAnsi="Arial" w:cs="Arial"/>
          <w:sz w:val="20"/>
          <w:szCs w:val="20"/>
        </w:rPr>
        <w:tab/>
        <w:t>89.7 MHz</w:t>
      </w:r>
    </w:p>
    <w:p w14:paraId="18EA9310"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Polarisation :</w:t>
      </w:r>
      <w:r w:rsidRPr="008606F8">
        <w:rPr>
          <w:rFonts w:ascii="Arial" w:hAnsi="Arial" w:cs="Arial"/>
          <w:sz w:val="20"/>
          <w:szCs w:val="20"/>
        </w:rPr>
        <w:tab/>
        <w:t>Mixed</w:t>
      </w:r>
    </w:p>
    <w:p w14:paraId="7A188CB9"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Maximum antenna height :</w:t>
      </w:r>
      <w:r w:rsidRPr="008606F8">
        <w:rPr>
          <w:rFonts w:ascii="Arial" w:hAnsi="Arial" w:cs="Arial"/>
          <w:sz w:val="20"/>
          <w:szCs w:val="20"/>
        </w:rPr>
        <w:tab/>
        <w:t>116 m</w:t>
      </w:r>
    </w:p>
    <w:p w14:paraId="1ADB9317"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74A692D3" w14:textId="77777777" w:rsidR="00FA7C85" w:rsidRDefault="00FA7C85" w:rsidP="00FA7C85">
      <w:pPr>
        <w:pStyle w:val="PlainText"/>
        <w:tabs>
          <w:tab w:val="left" w:pos="3969"/>
          <w:tab w:val="left" w:pos="4820"/>
          <w:tab w:val="left" w:pos="5812"/>
        </w:tabs>
        <w:rPr>
          <w:rFonts w:ascii="Arial" w:hAnsi="Arial" w:cs="Arial"/>
          <w:b/>
          <w:i/>
          <w:sz w:val="20"/>
          <w:szCs w:val="20"/>
        </w:rPr>
      </w:pPr>
      <w:r w:rsidRPr="008606F8">
        <w:rPr>
          <w:rFonts w:ascii="Arial" w:hAnsi="Arial" w:cs="Arial"/>
          <w:b/>
          <w:i/>
          <w:sz w:val="20"/>
          <w:szCs w:val="20"/>
        </w:rPr>
        <w:t>Output Radiation Pattern :-</w:t>
      </w:r>
    </w:p>
    <w:p w14:paraId="355B8EB5" w14:textId="77777777" w:rsidR="00FA7C85" w:rsidRPr="008606F8" w:rsidRDefault="00FA7C85" w:rsidP="00FA7C85">
      <w:pPr>
        <w:pStyle w:val="PlainText"/>
        <w:tabs>
          <w:tab w:val="left" w:pos="3969"/>
          <w:tab w:val="left" w:pos="4820"/>
          <w:tab w:val="left" w:pos="5812"/>
        </w:tabs>
        <w:rPr>
          <w:rFonts w:ascii="Arial" w:hAnsi="Arial" w:cs="Arial"/>
          <w:i/>
          <w:sz w:val="20"/>
          <w:szCs w:val="20"/>
        </w:rPr>
      </w:pPr>
    </w:p>
    <w:p w14:paraId="147E7885" w14:textId="77777777" w:rsidR="00FA7C85" w:rsidRPr="008606F8" w:rsidRDefault="00FA7C85" w:rsidP="00FA7C85">
      <w:pPr>
        <w:pStyle w:val="PlainText"/>
        <w:tabs>
          <w:tab w:val="left" w:pos="2943"/>
        </w:tabs>
        <w:ind w:left="108"/>
        <w:rPr>
          <w:rFonts w:ascii="Arial" w:hAnsi="Arial" w:cs="Arial"/>
          <w:b/>
          <w:sz w:val="20"/>
          <w:szCs w:val="20"/>
        </w:rPr>
      </w:pPr>
      <w:r w:rsidRPr="008606F8">
        <w:rPr>
          <w:rFonts w:ascii="Arial" w:hAnsi="Arial" w:cs="Arial"/>
          <w:b/>
          <w:sz w:val="20"/>
          <w:szCs w:val="20"/>
        </w:rPr>
        <w:t>Bearing or Sector (Clockwise direction)</w:t>
      </w:r>
      <w:r w:rsidRPr="008606F8">
        <w:rPr>
          <w:rFonts w:ascii="Arial" w:hAnsi="Arial" w:cs="Arial"/>
          <w:b/>
          <w:sz w:val="20"/>
          <w:szCs w:val="20"/>
        </w:rPr>
        <w:tab/>
        <w:t>Maximum ERP</w:t>
      </w:r>
    </w:p>
    <w:p w14:paraId="52E233B9" w14:textId="77777777" w:rsidR="00FA7C85" w:rsidRPr="008606F8" w:rsidRDefault="00FA7C85" w:rsidP="00FA7C85">
      <w:pPr>
        <w:pStyle w:val="PlainText"/>
        <w:tabs>
          <w:tab w:val="left" w:pos="2943"/>
        </w:tabs>
        <w:ind w:left="108"/>
        <w:rPr>
          <w:rFonts w:ascii="Arial" w:hAnsi="Arial" w:cs="Arial"/>
          <w:sz w:val="20"/>
          <w:szCs w:val="20"/>
        </w:rPr>
      </w:pPr>
      <w:r w:rsidRPr="008606F8">
        <w:rPr>
          <w:rFonts w:ascii="Arial" w:hAnsi="Arial" w:cs="Arial"/>
          <w:sz w:val="20"/>
          <w:szCs w:val="20"/>
        </w:rPr>
        <w:t>0°T - 90°T</w:t>
      </w:r>
      <w:r w:rsidRPr="008606F8">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606F8">
        <w:rPr>
          <w:rFonts w:ascii="Arial" w:hAnsi="Arial" w:cs="Arial"/>
          <w:sz w:val="20"/>
          <w:szCs w:val="20"/>
        </w:rPr>
        <w:t>90 kW</w:t>
      </w:r>
    </w:p>
    <w:p w14:paraId="4AE71CE5" w14:textId="77777777" w:rsidR="00FA7C85" w:rsidRPr="008606F8" w:rsidRDefault="00FA7C85" w:rsidP="00FA7C85">
      <w:pPr>
        <w:pStyle w:val="PlainText"/>
        <w:tabs>
          <w:tab w:val="left" w:pos="2943"/>
        </w:tabs>
        <w:ind w:left="108"/>
        <w:rPr>
          <w:rFonts w:ascii="Arial" w:hAnsi="Arial" w:cs="Arial"/>
          <w:sz w:val="20"/>
          <w:szCs w:val="20"/>
        </w:rPr>
      </w:pPr>
      <w:r w:rsidRPr="008606F8">
        <w:rPr>
          <w:rFonts w:ascii="Arial" w:hAnsi="Arial" w:cs="Arial"/>
          <w:sz w:val="20"/>
          <w:szCs w:val="20"/>
        </w:rPr>
        <w:t>90°T - 110°T</w:t>
      </w:r>
      <w:r w:rsidRPr="008606F8">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606F8">
        <w:rPr>
          <w:rFonts w:ascii="Arial" w:hAnsi="Arial" w:cs="Arial"/>
          <w:sz w:val="20"/>
          <w:szCs w:val="20"/>
        </w:rPr>
        <w:t>112 kW</w:t>
      </w:r>
    </w:p>
    <w:p w14:paraId="1F4C4B1F" w14:textId="77777777" w:rsidR="00FA7C85" w:rsidRPr="008606F8" w:rsidRDefault="00FA7C85" w:rsidP="00FA7C85">
      <w:pPr>
        <w:pStyle w:val="PlainText"/>
        <w:tabs>
          <w:tab w:val="left" w:pos="2943"/>
        </w:tabs>
        <w:ind w:left="108"/>
        <w:rPr>
          <w:rFonts w:ascii="Arial" w:hAnsi="Arial" w:cs="Arial"/>
          <w:sz w:val="20"/>
          <w:szCs w:val="20"/>
        </w:rPr>
      </w:pPr>
      <w:r w:rsidRPr="008606F8">
        <w:rPr>
          <w:rFonts w:ascii="Arial" w:hAnsi="Arial" w:cs="Arial"/>
          <w:sz w:val="20"/>
          <w:szCs w:val="20"/>
        </w:rPr>
        <w:t>110°T - 185°T</w:t>
      </w:r>
      <w:r w:rsidRPr="008606F8">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606F8">
        <w:rPr>
          <w:rFonts w:ascii="Arial" w:hAnsi="Arial" w:cs="Arial"/>
          <w:sz w:val="20"/>
          <w:szCs w:val="20"/>
        </w:rPr>
        <w:t>90 kW</w:t>
      </w:r>
    </w:p>
    <w:p w14:paraId="4CEA9424" w14:textId="77777777" w:rsidR="00FA7C85" w:rsidRPr="008606F8" w:rsidRDefault="00FA7C85" w:rsidP="00FA7C85">
      <w:pPr>
        <w:pStyle w:val="PlainText"/>
        <w:tabs>
          <w:tab w:val="left" w:pos="2943"/>
        </w:tabs>
        <w:ind w:left="108"/>
        <w:rPr>
          <w:rFonts w:ascii="Arial" w:hAnsi="Arial" w:cs="Arial"/>
          <w:sz w:val="20"/>
          <w:szCs w:val="20"/>
        </w:rPr>
      </w:pPr>
      <w:r w:rsidRPr="008606F8">
        <w:rPr>
          <w:rFonts w:ascii="Arial" w:hAnsi="Arial" w:cs="Arial"/>
          <w:sz w:val="20"/>
          <w:szCs w:val="20"/>
        </w:rPr>
        <w:t>185°T - 215°T</w:t>
      </w:r>
      <w:r w:rsidRPr="008606F8">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606F8">
        <w:rPr>
          <w:rFonts w:ascii="Arial" w:hAnsi="Arial" w:cs="Arial"/>
          <w:sz w:val="20"/>
          <w:szCs w:val="20"/>
        </w:rPr>
        <w:t>96 kW</w:t>
      </w:r>
    </w:p>
    <w:p w14:paraId="5E42058A" w14:textId="77777777" w:rsidR="00FA7C85" w:rsidRPr="008606F8" w:rsidRDefault="00FA7C85" w:rsidP="00FA7C85">
      <w:pPr>
        <w:pStyle w:val="PlainText"/>
        <w:tabs>
          <w:tab w:val="left" w:pos="2943"/>
        </w:tabs>
        <w:ind w:left="108"/>
        <w:rPr>
          <w:rFonts w:ascii="Arial" w:hAnsi="Arial" w:cs="Arial"/>
          <w:sz w:val="20"/>
          <w:szCs w:val="20"/>
        </w:rPr>
      </w:pPr>
      <w:r w:rsidRPr="008606F8">
        <w:rPr>
          <w:rFonts w:ascii="Arial" w:hAnsi="Arial" w:cs="Arial"/>
          <w:sz w:val="20"/>
          <w:szCs w:val="20"/>
        </w:rPr>
        <w:t>215°T - 360°T</w:t>
      </w:r>
      <w:r w:rsidRPr="008606F8">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606F8">
        <w:rPr>
          <w:rFonts w:ascii="Arial" w:hAnsi="Arial" w:cs="Arial"/>
          <w:sz w:val="20"/>
          <w:szCs w:val="20"/>
        </w:rPr>
        <w:t>90 kW</w:t>
      </w:r>
    </w:p>
    <w:p w14:paraId="25DB5E85" w14:textId="77777777" w:rsidR="00FA7C85" w:rsidRPr="008606F8" w:rsidRDefault="00FA7C85" w:rsidP="00FA7C85">
      <w:pPr>
        <w:pStyle w:val="ABABodyText"/>
        <w:tabs>
          <w:tab w:val="left" w:pos="3969"/>
          <w:tab w:val="left" w:pos="4820"/>
          <w:tab w:val="left" w:pos="5812"/>
        </w:tabs>
        <w:rPr>
          <w:rFonts w:ascii="Arial" w:hAnsi="Arial" w:cs="Arial"/>
          <w:b/>
          <w:i/>
          <w:sz w:val="20"/>
        </w:rPr>
      </w:pPr>
    </w:p>
    <w:p w14:paraId="6BC5D08E" w14:textId="77777777" w:rsidR="00FA7C85" w:rsidRPr="00084BC9" w:rsidRDefault="00FA7C85" w:rsidP="00FA7C85">
      <w:pPr>
        <w:pStyle w:val="Heading2"/>
        <w:pageBreakBefore/>
      </w:pPr>
      <w:bookmarkStart w:id="192" w:name="_B7_Proposed_Technical"/>
      <w:bookmarkStart w:id="193" w:name="_Toc4058024"/>
      <w:bookmarkStart w:id="194" w:name="_Toc4504407"/>
      <w:bookmarkEnd w:id="192"/>
      <w:r w:rsidRPr="00084BC9">
        <w:lastRenderedPageBreak/>
        <w:t>B</w:t>
      </w:r>
      <w:r>
        <w:t>7</w:t>
      </w:r>
      <w:r w:rsidRPr="00084BC9">
        <w:t xml:space="preserve"> Proposed Technical Specification for </w:t>
      </w:r>
      <w:r>
        <w:t>national service</w:t>
      </w:r>
      <w:r w:rsidRPr="00084BC9">
        <w:t xml:space="preserve"> </w:t>
      </w:r>
      <w:r>
        <w:t xml:space="preserve">to serve </w:t>
      </w:r>
      <w:proofErr w:type="spellStart"/>
      <w:r>
        <w:t>Cann</w:t>
      </w:r>
      <w:proofErr w:type="spellEnd"/>
      <w:r>
        <w:t xml:space="preserve"> River</w:t>
      </w:r>
      <w:bookmarkEnd w:id="193"/>
      <w:bookmarkEnd w:id="194"/>
    </w:p>
    <w:p w14:paraId="1EDED94A" w14:textId="77777777" w:rsidR="00FA7C85" w:rsidRDefault="00FA7C85" w:rsidP="00FA7C85">
      <w:pPr>
        <w:pStyle w:val="PlainText"/>
        <w:tabs>
          <w:tab w:val="left" w:pos="3969"/>
          <w:tab w:val="left" w:pos="4820"/>
          <w:tab w:val="left" w:pos="5812"/>
        </w:tabs>
        <w:rPr>
          <w:rFonts w:ascii="Arial" w:hAnsi="Arial" w:cs="Arial"/>
          <w:b/>
          <w:sz w:val="20"/>
          <w:szCs w:val="20"/>
        </w:rPr>
      </w:pPr>
    </w:p>
    <w:p w14:paraId="6642AF8B" w14:textId="77777777" w:rsidR="00FA7C85" w:rsidRPr="00AA6037" w:rsidRDefault="00FA7C85" w:rsidP="00FA7C85">
      <w:pPr>
        <w:pStyle w:val="ABAHeading3"/>
        <w:rPr>
          <w:sz w:val="20"/>
        </w:rPr>
      </w:pPr>
      <w:r w:rsidRPr="00AA6037">
        <w:rPr>
          <w:sz w:val="20"/>
        </w:rPr>
        <w:t>LICENCE AREA PLAN : Bega Radio</w:t>
      </w:r>
    </w:p>
    <w:p w14:paraId="27554229" w14:textId="77777777" w:rsidR="00FA7C85" w:rsidRPr="008606F8" w:rsidRDefault="00FA7C85" w:rsidP="00FA7C85">
      <w:pPr>
        <w:pStyle w:val="ABABodyText"/>
      </w:pPr>
    </w:p>
    <w:p w14:paraId="0CD7F07F" w14:textId="77777777" w:rsidR="00FA7C85"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Category :</w:t>
      </w:r>
      <w:r w:rsidRPr="008606F8">
        <w:rPr>
          <w:rFonts w:ascii="Arial" w:hAnsi="Arial" w:cs="Arial"/>
          <w:sz w:val="20"/>
          <w:szCs w:val="20"/>
        </w:rPr>
        <w:tab/>
        <w:t>National</w:t>
      </w:r>
    </w:p>
    <w:p w14:paraId="5331E432"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3C0C2483" w14:textId="77777777" w:rsidR="00FA7C85"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General Area Served :</w:t>
      </w:r>
      <w:r w:rsidRPr="008606F8">
        <w:rPr>
          <w:rFonts w:ascii="Arial" w:hAnsi="Arial" w:cs="Arial"/>
          <w:sz w:val="20"/>
          <w:szCs w:val="20"/>
        </w:rPr>
        <w:tab/>
      </w:r>
      <w:proofErr w:type="spellStart"/>
      <w:r>
        <w:rPr>
          <w:rFonts w:ascii="Arial" w:hAnsi="Arial" w:cs="Arial"/>
          <w:sz w:val="20"/>
          <w:szCs w:val="20"/>
        </w:rPr>
        <w:t>Cann</w:t>
      </w:r>
      <w:proofErr w:type="spellEnd"/>
      <w:r>
        <w:rPr>
          <w:rFonts w:ascii="Arial" w:hAnsi="Arial" w:cs="Arial"/>
          <w:sz w:val="20"/>
          <w:szCs w:val="20"/>
        </w:rPr>
        <w:t xml:space="preserve"> River</w:t>
      </w:r>
      <w:r w:rsidRPr="008606F8">
        <w:rPr>
          <w:rFonts w:ascii="Arial" w:hAnsi="Arial" w:cs="Arial"/>
          <w:sz w:val="20"/>
          <w:szCs w:val="20"/>
        </w:rPr>
        <w:t xml:space="preserve"> (</w:t>
      </w:r>
      <w:r>
        <w:rPr>
          <w:rFonts w:ascii="Arial" w:hAnsi="Arial" w:cs="Arial"/>
          <w:sz w:val="20"/>
          <w:szCs w:val="20"/>
        </w:rPr>
        <w:t>Vic</w:t>
      </w:r>
      <w:r w:rsidRPr="008606F8">
        <w:rPr>
          <w:rFonts w:ascii="Arial" w:hAnsi="Arial" w:cs="Arial"/>
          <w:sz w:val="20"/>
          <w:szCs w:val="20"/>
        </w:rPr>
        <w:t>)</w:t>
      </w:r>
    </w:p>
    <w:p w14:paraId="38E180F8"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3E1D7998"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Service Licence Number :</w:t>
      </w:r>
      <w:r w:rsidRPr="008606F8">
        <w:rPr>
          <w:rFonts w:ascii="Arial" w:hAnsi="Arial" w:cs="Arial"/>
          <w:sz w:val="20"/>
          <w:szCs w:val="20"/>
        </w:rPr>
        <w:tab/>
        <w:t>Not applicable</w:t>
      </w:r>
    </w:p>
    <w:p w14:paraId="0BCE8B59"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0DC4819E" w14:textId="77777777" w:rsidR="00FA7C85" w:rsidRDefault="00FA7C85" w:rsidP="00FA7C85">
      <w:pPr>
        <w:pStyle w:val="PlainText"/>
        <w:tabs>
          <w:tab w:val="left" w:pos="3969"/>
          <w:tab w:val="left" w:pos="4820"/>
          <w:tab w:val="left" w:pos="5812"/>
        </w:tabs>
        <w:rPr>
          <w:rFonts w:ascii="Arial" w:hAnsi="Arial" w:cs="Arial"/>
          <w:b/>
          <w:sz w:val="20"/>
          <w:szCs w:val="20"/>
        </w:rPr>
      </w:pPr>
      <w:r w:rsidRPr="008606F8">
        <w:rPr>
          <w:rFonts w:ascii="Arial" w:hAnsi="Arial" w:cs="Arial"/>
          <w:b/>
          <w:sz w:val="20"/>
          <w:szCs w:val="20"/>
        </w:rPr>
        <w:t>TECHNICAL SPECIFICATION - FM Radio</w:t>
      </w:r>
    </w:p>
    <w:p w14:paraId="46AD4B49"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012E14E7"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Specification Number :</w:t>
      </w:r>
      <w:r w:rsidRPr="008606F8">
        <w:rPr>
          <w:rFonts w:ascii="Arial" w:hAnsi="Arial" w:cs="Arial"/>
          <w:sz w:val="20"/>
          <w:szCs w:val="20"/>
        </w:rPr>
        <w:tab/>
      </w:r>
      <w:r w:rsidRPr="009C563B">
        <w:rPr>
          <w:rFonts w:ascii="Arial" w:hAnsi="Arial" w:cs="Arial"/>
          <w:sz w:val="20"/>
          <w:szCs w:val="20"/>
        </w:rPr>
        <w:t>TS3869002</w:t>
      </w:r>
    </w:p>
    <w:p w14:paraId="5FE48C2D"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5DE28545" w14:textId="77777777" w:rsidR="00FA7C85" w:rsidRDefault="00FA7C85" w:rsidP="00FA7C85">
      <w:pPr>
        <w:pStyle w:val="PlainText"/>
        <w:tabs>
          <w:tab w:val="left" w:pos="3969"/>
          <w:tab w:val="left" w:pos="4820"/>
          <w:tab w:val="left" w:pos="5812"/>
        </w:tabs>
        <w:rPr>
          <w:rFonts w:ascii="Arial" w:hAnsi="Arial" w:cs="Arial"/>
          <w:b/>
          <w:i/>
          <w:sz w:val="20"/>
          <w:szCs w:val="20"/>
        </w:rPr>
      </w:pPr>
      <w:r w:rsidRPr="008606F8">
        <w:rPr>
          <w:rFonts w:ascii="Arial" w:hAnsi="Arial" w:cs="Arial"/>
          <w:b/>
          <w:i/>
          <w:sz w:val="20"/>
          <w:szCs w:val="20"/>
        </w:rPr>
        <w:t>Transmitter Site :-</w:t>
      </w:r>
    </w:p>
    <w:p w14:paraId="561F9516" w14:textId="77777777" w:rsidR="00FA7C85" w:rsidRPr="008606F8" w:rsidRDefault="00FA7C85" w:rsidP="00FA7C85">
      <w:pPr>
        <w:pStyle w:val="PlainText"/>
        <w:tabs>
          <w:tab w:val="left" w:pos="3969"/>
          <w:tab w:val="left" w:pos="4820"/>
          <w:tab w:val="left" w:pos="5812"/>
        </w:tabs>
        <w:rPr>
          <w:rFonts w:ascii="Arial" w:hAnsi="Arial" w:cs="Arial"/>
          <w:i/>
          <w:sz w:val="20"/>
          <w:szCs w:val="20"/>
        </w:rPr>
      </w:pPr>
    </w:p>
    <w:p w14:paraId="14A751D9" w14:textId="77777777" w:rsidR="00FA7C85" w:rsidRPr="008606F8" w:rsidRDefault="00FA7C85" w:rsidP="00FA7C85">
      <w:pPr>
        <w:pStyle w:val="PlainText"/>
        <w:tabs>
          <w:tab w:val="left" w:pos="3969"/>
          <w:tab w:val="left" w:pos="4820"/>
          <w:tab w:val="left" w:pos="5812"/>
        </w:tabs>
        <w:ind w:left="3969" w:hanging="3969"/>
        <w:rPr>
          <w:rFonts w:ascii="Arial" w:hAnsi="Arial" w:cs="Arial"/>
          <w:sz w:val="20"/>
          <w:szCs w:val="20"/>
        </w:rPr>
      </w:pPr>
      <w:r w:rsidRPr="008606F8">
        <w:rPr>
          <w:rFonts w:ascii="Arial" w:hAnsi="Arial" w:cs="Arial"/>
          <w:sz w:val="20"/>
          <w:szCs w:val="20"/>
        </w:rPr>
        <w:t xml:space="preserve">Nominal </w:t>
      </w:r>
      <w:r>
        <w:rPr>
          <w:rFonts w:ascii="Arial" w:hAnsi="Arial" w:cs="Arial"/>
          <w:sz w:val="20"/>
          <w:szCs w:val="20"/>
        </w:rPr>
        <w:t>L</w:t>
      </w:r>
      <w:r w:rsidRPr="008606F8">
        <w:rPr>
          <w:rFonts w:ascii="Arial" w:hAnsi="Arial" w:cs="Arial"/>
          <w:sz w:val="20"/>
          <w:szCs w:val="20"/>
        </w:rPr>
        <w:t>ocation :</w:t>
      </w:r>
      <w:r w:rsidRPr="008606F8">
        <w:rPr>
          <w:rFonts w:ascii="Arial" w:hAnsi="Arial" w:cs="Arial"/>
          <w:sz w:val="20"/>
          <w:szCs w:val="20"/>
        </w:rPr>
        <w:tab/>
      </w:r>
      <w:r w:rsidRPr="009C563B">
        <w:rPr>
          <w:rFonts w:ascii="Arial" w:hAnsi="Arial" w:cs="Arial"/>
          <w:sz w:val="20"/>
          <w:szCs w:val="20"/>
        </w:rPr>
        <w:t>Telstra Radio Terminal 49 km ENE of Orbost DONALD KNOB</w:t>
      </w:r>
    </w:p>
    <w:p w14:paraId="71FBB80A"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 xml:space="preserve">Australian Map Grid </w:t>
      </w:r>
      <w:r w:rsidRPr="008606F8">
        <w:rPr>
          <w:rFonts w:ascii="Arial" w:hAnsi="Arial" w:cs="Arial"/>
          <w:sz w:val="20"/>
          <w:szCs w:val="20"/>
        </w:rPr>
        <w:tab/>
        <w:t>Zone</w:t>
      </w:r>
      <w:r w:rsidRPr="008606F8">
        <w:rPr>
          <w:rFonts w:ascii="Arial" w:hAnsi="Arial" w:cs="Arial"/>
          <w:sz w:val="20"/>
          <w:szCs w:val="20"/>
        </w:rPr>
        <w:tab/>
        <w:t>Easting</w:t>
      </w:r>
      <w:r w:rsidRPr="008606F8">
        <w:rPr>
          <w:rFonts w:ascii="Arial" w:hAnsi="Arial" w:cs="Arial"/>
          <w:sz w:val="20"/>
          <w:szCs w:val="20"/>
        </w:rPr>
        <w:tab/>
        <w:t>Northing</w:t>
      </w:r>
      <w:r w:rsidRPr="008606F8">
        <w:rPr>
          <w:rFonts w:ascii="Arial" w:hAnsi="Arial" w:cs="Arial"/>
          <w:sz w:val="20"/>
          <w:szCs w:val="20"/>
        </w:rPr>
        <w:br/>
        <w:t>Reference</w:t>
      </w:r>
      <w:r>
        <w:rPr>
          <w:rFonts w:ascii="Arial" w:hAnsi="Arial" w:cs="Arial"/>
          <w:sz w:val="20"/>
          <w:szCs w:val="20"/>
        </w:rPr>
        <w:t xml:space="preserve"> :</w:t>
      </w:r>
      <w:r w:rsidRPr="008606F8">
        <w:rPr>
          <w:rFonts w:ascii="Arial" w:hAnsi="Arial" w:cs="Arial"/>
          <w:sz w:val="20"/>
          <w:szCs w:val="20"/>
        </w:rPr>
        <w:tab/>
        <w:t>55</w:t>
      </w:r>
      <w:r w:rsidRPr="008606F8">
        <w:rPr>
          <w:rFonts w:ascii="Arial" w:hAnsi="Arial" w:cs="Arial"/>
          <w:sz w:val="20"/>
          <w:szCs w:val="20"/>
        </w:rPr>
        <w:tab/>
      </w:r>
      <w:r>
        <w:rPr>
          <w:rFonts w:ascii="Arial" w:hAnsi="Arial" w:cs="Arial"/>
          <w:sz w:val="20"/>
          <w:szCs w:val="20"/>
        </w:rPr>
        <w:t>675978</w:t>
      </w:r>
      <w:r w:rsidRPr="008606F8">
        <w:rPr>
          <w:rFonts w:ascii="Arial" w:hAnsi="Arial" w:cs="Arial"/>
          <w:sz w:val="20"/>
          <w:szCs w:val="20"/>
        </w:rPr>
        <w:tab/>
      </w:r>
      <w:r>
        <w:rPr>
          <w:rFonts w:ascii="Arial" w:hAnsi="Arial" w:cs="Arial"/>
          <w:sz w:val="20"/>
          <w:szCs w:val="20"/>
        </w:rPr>
        <w:t>5837192</w:t>
      </w:r>
    </w:p>
    <w:p w14:paraId="60D0390A"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Site Tolerance :</w:t>
      </w:r>
      <w:r w:rsidRPr="008606F8">
        <w:rPr>
          <w:rFonts w:ascii="Arial" w:hAnsi="Arial" w:cs="Arial"/>
          <w:sz w:val="20"/>
          <w:szCs w:val="20"/>
        </w:rPr>
        <w:tab/>
        <w:t xml:space="preserve">Refer to </w:t>
      </w:r>
      <w:r w:rsidRPr="008606F8">
        <w:rPr>
          <w:rFonts w:ascii="Arial" w:hAnsi="Arial" w:cs="Arial"/>
          <w:i/>
          <w:sz w:val="20"/>
          <w:szCs w:val="20"/>
        </w:rPr>
        <w:t>Broadcasting Services</w:t>
      </w:r>
      <w:r w:rsidRPr="008606F8">
        <w:rPr>
          <w:rFonts w:ascii="Arial" w:hAnsi="Arial" w:cs="Arial"/>
          <w:i/>
          <w:sz w:val="20"/>
          <w:szCs w:val="20"/>
        </w:rPr>
        <w:br/>
      </w:r>
      <w:r w:rsidRPr="008606F8">
        <w:rPr>
          <w:rFonts w:ascii="Arial" w:hAnsi="Arial" w:cs="Arial"/>
          <w:i/>
          <w:sz w:val="20"/>
          <w:szCs w:val="20"/>
        </w:rPr>
        <w:tab/>
        <w:t>(Technical Planning) Guidelines 2017</w:t>
      </w:r>
    </w:p>
    <w:p w14:paraId="2F291391"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55E080D5" w14:textId="77777777" w:rsidR="00FA7C85" w:rsidRDefault="00FA7C85" w:rsidP="00FA7C85">
      <w:pPr>
        <w:pStyle w:val="PlainText"/>
        <w:tabs>
          <w:tab w:val="left" w:pos="3969"/>
          <w:tab w:val="left" w:pos="4820"/>
          <w:tab w:val="left" w:pos="5812"/>
        </w:tabs>
        <w:rPr>
          <w:rFonts w:ascii="Arial" w:hAnsi="Arial" w:cs="Arial"/>
          <w:b/>
          <w:i/>
          <w:sz w:val="20"/>
          <w:szCs w:val="20"/>
        </w:rPr>
      </w:pPr>
      <w:r w:rsidRPr="008606F8">
        <w:rPr>
          <w:rFonts w:ascii="Arial" w:hAnsi="Arial" w:cs="Arial"/>
          <w:b/>
          <w:i/>
          <w:sz w:val="20"/>
          <w:szCs w:val="20"/>
        </w:rPr>
        <w:t>Emission :-</w:t>
      </w:r>
    </w:p>
    <w:p w14:paraId="20BB5F72" w14:textId="77777777" w:rsidR="00FA7C85" w:rsidRPr="008606F8" w:rsidRDefault="00FA7C85" w:rsidP="00FA7C85">
      <w:pPr>
        <w:pStyle w:val="PlainText"/>
        <w:tabs>
          <w:tab w:val="left" w:pos="3969"/>
          <w:tab w:val="left" w:pos="4820"/>
          <w:tab w:val="left" w:pos="5812"/>
        </w:tabs>
        <w:rPr>
          <w:rFonts w:ascii="Arial" w:hAnsi="Arial" w:cs="Arial"/>
          <w:i/>
          <w:sz w:val="20"/>
          <w:szCs w:val="20"/>
        </w:rPr>
      </w:pPr>
    </w:p>
    <w:p w14:paraId="4F4959C0"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Frequency Band &amp; Mode :</w:t>
      </w:r>
      <w:r w:rsidRPr="008606F8">
        <w:rPr>
          <w:rFonts w:ascii="Arial" w:hAnsi="Arial" w:cs="Arial"/>
          <w:sz w:val="20"/>
          <w:szCs w:val="20"/>
        </w:rPr>
        <w:tab/>
        <w:t>VHF-FM</w:t>
      </w:r>
    </w:p>
    <w:p w14:paraId="4C050393"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Carrier Frequency :</w:t>
      </w:r>
      <w:r w:rsidRPr="008606F8">
        <w:rPr>
          <w:rFonts w:ascii="Arial" w:hAnsi="Arial" w:cs="Arial"/>
          <w:sz w:val="20"/>
          <w:szCs w:val="20"/>
        </w:rPr>
        <w:tab/>
      </w:r>
      <w:r>
        <w:rPr>
          <w:rFonts w:ascii="Arial" w:hAnsi="Arial" w:cs="Arial"/>
          <w:sz w:val="20"/>
          <w:szCs w:val="20"/>
        </w:rPr>
        <w:t>106.1</w:t>
      </w:r>
      <w:r w:rsidRPr="008606F8">
        <w:rPr>
          <w:rFonts w:ascii="Arial" w:hAnsi="Arial" w:cs="Arial"/>
          <w:sz w:val="20"/>
          <w:szCs w:val="20"/>
        </w:rPr>
        <w:t xml:space="preserve"> MHz</w:t>
      </w:r>
    </w:p>
    <w:p w14:paraId="7766FCA9"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Polarisation :</w:t>
      </w:r>
      <w:r w:rsidRPr="008606F8">
        <w:rPr>
          <w:rFonts w:ascii="Arial" w:hAnsi="Arial" w:cs="Arial"/>
          <w:sz w:val="20"/>
          <w:szCs w:val="20"/>
        </w:rPr>
        <w:tab/>
        <w:t>Mixed</w:t>
      </w:r>
    </w:p>
    <w:p w14:paraId="44F7CC91"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Maximum antenna height :</w:t>
      </w:r>
      <w:r w:rsidRPr="008606F8">
        <w:rPr>
          <w:rFonts w:ascii="Arial" w:hAnsi="Arial" w:cs="Arial"/>
          <w:sz w:val="20"/>
          <w:szCs w:val="20"/>
        </w:rPr>
        <w:tab/>
      </w:r>
      <w:r>
        <w:rPr>
          <w:rFonts w:ascii="Arial" w:hAnsi="Arial" w:cs="Arial"/>
          <w:sz w:val="20"/>
          <w:szCs w:val="20"/>
        </w:rPr>
        <w:t>43</w:t>
      </w:r>
      <w:r w:rsidRPr="008606F8">
        <w:rPr>
          <w:rFonts w:ascii="Arial" w:hAnsi="Arial" w:cs="Arial"/>
          <w:sz w:val="20"/>
          <w:szCs w:val="20"/>
        </w:rPr>
        <w:t xml:space="preserve"> m</w:t>
      </w:r>
    </w:p>
    <w:p w14:paraId="716FA32D"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62D3E0A5" w14:textId="77777777" w:rsidR="00FA7C85" w:rsidRDefault="00FA7C85" w:rsidP="00FA7C85">
      <w:pPr>
        <w:pStyle w:val="PlainText"/>
        <w:tabs>
          <w:tab w:val="left" w:pos="3969"/>
          <w:tab w:val="left" w:pos="4820"/>
          <w:tab w:val="left" w:pos="5812"/>
        </w:tabs>
        <w:rPr>
          <w:rFonts w:ascii="Arial" w:hAnsi="Arial" w:cs="Arial"/>
          <w:b/>
          <w:i/>
          <w:sz w:val="20"/>
          <w:szCs w:val="20"/>
        </w:rPr>
      </w:pPr>
      <w:r w:rsidRPr="008606F8">
        <w:rPr>
          <w:rFonts w:ascii="Arial" w:hAnsi="Arial" w:cs="Arial"/>
          <w:b/>
          <w:i/>
          <w:sz w:val="20"/>
          <w:szCs w:val="20"/>
        </w:rPr>
        <w:t>Output Radiation Pattern :-</w:t>
      </w:r>
    </w:p>
    <w:p w14:paraId="755DF7F9" w14:textId="77777777" w:rsidR="00FA7C85" w:rsidRPr="008606F8" w:rsidRDefault="00FA7C85" w:rsidP="00FA7C85">
      <w:pPr>
        <w:pStyle w:val="PlainText"/>
        <w:tabs>
          <w:tab w:val="left" w:pos="3969"/>
          <w:tab w:val="left" w:pos="4820"/>
          <w:tab w:val="left" w:pos="5812"/>
        </w:tabs>
        <w:rPr>
          <w:rFonts w:ascii="Arial" w:hAnsi="Arial" w:cs="Arial"/>
          <w:i/>
          <w:sz w:val="20"/>
          <w:szCs w:val="20"/>
        </w:rPr>
      </w:pPr>
    </w:p>
    <w:p w14:paraId="30FF0A16" w14:textId="77777777" w:rsidR="00FA7C85" w:rsidRPr="008606F8" w:rsidRDefault="00FA7C85" w:rsidP="00FA7C85">
      <w:pPr>
        <w:pStyle w:val="PlainText"/>
        <w:tabs>
          <w:tab w:val="left" w:pos="2943"/>
        </w:tabs>
        <w:ind w:left="108"/>
        <w:rPr>
          <w:rFonts w:ascii="Arial" w:hAnsi="Arial" w:cs="Arial"/>
          <w:b/>
          <w:sz w:val="20"/>
          <w:szCs w:val="20"/>
        </w:rPr>
      </w:pPr>
      <w:r w:rsidRPr="008606F8">
        <w:rPr>
          <w:rFonts w:ascii="Arial" w:hAnsi="Arial" w:cs="Arial"/>
          <w:b/>
          <w:sz w:val="20"/>
          <w:szCs w:val="20"/>
        </w:rPr>
        <w:t>Bearing or Sector (Clockwise direction)</w:t>
      </w:r>
      <w:r w:rsidRPr="008606F8">
        <w:rPr>
          <w:rFonts w:ascii="Arial" w:hAnsi="Arial" w:cs="Arial"/>
          <w:b/>
          <w:sz w:val="20"/>
          <w:szCs w:val="20"/>
        </w:rPr>
        <w:tab/>
        <w:t>Maximum ERP</w:t>
      </w:r>
    </w:p>
    <w:p w14:paraId="4332C6EF" w14:textId="77777777" w:rsidR="00FA7C85" w:rsidRPr="001F4D66" w:rsidRDefault="00FA7C85" w:rsidP="00FA7C85">
      <w:pPr>
        <w:pStyle w:val="PlainText"/>
        <w:tabs>
          <w:tab w:val="left" w:pos="2943"/>
        </w:tabs>
        <w:ind w:left="108"/>
        <w:rPr>
          <w:rFonts w:ascii="Arial" w:hAnsi="Arial" w:cs="Arial"/>
          <w:sz w:val="20"/>
          <w:szCs w:val="20"/>
        </w:rPr>
      </w:pPr>
      <w:r w:rsidRPr="001F4D66">
        <w:rPr>
          <w:rFonts w:ascii="Arial" w:hAnsi="Arial" w:cs="Arial"/>
          <w:sz w:val="20"/>
          <w:szCs w:val="20"/>
        </w:rPr>
        <w:t>At all angles of azimuth</w:t>
      </w:r>
      <w:r w:rsidRPr="001F4D6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r w:rsidRPr="001F4D66">
        <w:rPr>
          <w:rFonts w:ascii="Arial" w:hAnsi="Arial" w:cs="Arial"/>
          <w:sz w:val="20"/>
          <w:szCs w:val="20"/>
        </w:rPr>
        <w:t>00 W</w:t>
      </w:r>
    </w:p>
    <w:p w14:paraId="0E06899B" w14:textId="77777777" w:rsidR="00FA7C85" w:rsidRPr="00084BC9" w:rsidRDefault="00FA7C85" w:rsidP="00FA7C85">
      <w:pPr>
        <w:spacing w:after="0" w:line="240" w:lineRule="auto"/>
        <w:rPr>
          <w:rFonts w:cs="Arial"/>
          <w:szCs w:val="20"/>
        </w:rPr>
      </w:pPr>
    </w:p>
    <w:p w14:paraId="2BD9BD6D" w14:textId="77777777" w:rsidR="00FA7C85" w:rsidRPr="00084BC9" w:rsidRDefault="00FA7C85" w:rsidP="00FA7C85">
      <w:pPr>
        <w:pStyle w:val="Heading2"/>
        <w:pageBreakBefore/>
      </w:pPr>
      <w:bookmarkStart w:id="195" w:name="_Toc4058025"/>
      <w:bookmarkStart w:id="196" w:name="_Toc4504408"/>
      <w:r w:rsidRPr="00084BC9">
        <w:lastRenderedPageBreak/>
        <w:t>B</w:t>
      </w:r>
      <w:r>
        <w:t>8</w:t>
      </w:r>
      <w:r w:rsidRPr="00084BC9">
        <w:t xml:space="preserve"> Proposed Technical Specification for </w:t>
      </w:r>
      <w:r>
        <w:t>national service</w:t>
      </w:r>
      <w:r w:rsidRPr="00084BC9">
        <w:t xml:space="preserve"> </w:t>
      </w:r>
      <w:r>
        <w:t xml:space="preserve">to serve </w:t>
      </w:r>
      <w:proofErr w:type="spellStart"/>
      <w:r>
        <w:t>Cann</w:t>
      </w:r>
      <w:proofErr w:type="spellEnd"/>
      <w:r>
        <w:t xml:space="preserve"> River</w:t>
      </w:r>
      <w:bookmarkEnd w:id="195"/>
      <w:bookmarkEnd w:id="196"/>
    </w:p>
    <w:p w14:paraId="5B44C853" w14:textId="77777777" w:rsidR="00FA7C85" w:rsidRDefault="00FA7C85" w:rsidP="00FA7C85">
      <w:pPr>
        <w:pStyle w:val="PlainText"/>
        <w:tabs>
          <w:tab w:val="left" w:pos="3969"/>
          <w:tab w:val="left" w:pos="4820"/>
          <w:tab w:val="left" w:pos="5812"/>
        </w:tabs>
        <w:rPr>
          <w:rFonts w:ascii="Arial" w:hAnsi="Arial" w:cs="Arial"/>
          <w:b/>
          <w:sz w:val="20"/>
          <w:szCs w:val="20"/>
        </w:rPr>
      </w:pPr>
    </w:p>
    <w:p w14:paraId="78C60E29" w14:textId="77777777" w:rsidR="00FA7C85" w:rsidRPr="00AA6037" w:rsidRDefault="00FA7C85" w:rsidP="00FA7C85">
      <w:pPr>
        <w:pStyle w:val="ABAHeading3"/>
        <w:rPr>
          <w:sz w:val="20"/>
        </w:rPr>
      </w:pPr>
      <w:r w:rsidRPr="00AA6037">
        <w:rPr>
          <w:sz w:val="20"/>
        </w:rPr>
        <w:t>LICENCE AREA PLAN : Bega Radio</w:t>
      </w:r>
    </w:p>
    <w:p w14:paraId="611A3E51" w14:textId="77777777" w:rsidR="00FA7C85" w:rsidRPr="008606F8" w:rsidRDefault="00FA7C85" w:rsidP="00FA7C85">
      <w:pPr>
        <w:pStyle w:val="ABABodyText"/>
      </w:pPr>
    </w:p>
    <w:p w14:paraId="46D59A58" w14:textId="77777777" w:rsidR="00FA7C85"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Category :</w:t>
      </w:r>
      <w:r w:rsidRPr="008606F8">
        <w:rPr>
          <w:rFonts w:ascii="Arial" w:hAnsi="Arial" w:cs="Arial"/>
          <w:sz w:val="20"/>
          <w:szCs w:val="20"/>
        </w:rPr>
        <w:tab/>
        <w:t>National</w:t>
      </w:r>
    </w:p>
    <w:p w14:paraId="0B8EF18C"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05D53798" w14:textId="77777777" w:rsidR="00FA7C85"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General Area Served :</w:t>
      </w:r>
      <w:r w:rsidRPr="008606F8">
        <w:rPr>
          <w:rFonts w:ascii="Arial" w:hAnsi="Arial" w:cs="Arial"/>
          <w:sz w:val="20"/>
          <w:szCs w:val="20"/>
        </w:rPr>
        <w:tab/>
      </w:r>
      <w:proofErr w:type="spellStart"/>
      <w:r>
        <w:rPr>
          <w:rFonts w:ascii="Arial" w:hAnsi="Arial" w:cs="Arial"/>
          <w:sz w:val="20"/>
          <w:szCs w:val="20"/>
        </w:rPr>
        <w:t>Cann</w:t>
      </w:r>
      <w:proofErr w:type="spellEnd"/>
      <w:r>
        <w:rPr>
          <w:rFonts w:ascii="Arial" w:hAnsi="Arial" w:cs="Arial"/>
          <w:sz w:val="20"/>
          <w:szCs w:val="20"/>
        </w:rPr>
        <w:t xml:space="preserve"> River</w:t>
      </w:r>
      <w:r w:rsidRPr="008606F8">
        <w:rPr>
          <w:rFonts w:ascii="Arial" w:hAnsi="Arial" w:cs="Arial"/>
          <w:sz w:val="20"/>
          <w:szCs w:val="20"/>
        </w:rPr>
        <w:t xml:space="preserve"> (</w:t>
      </w:r>
      <w:r>
        <w:rPr>
          <w:rFonts w:ascii="Arial" w:hAnsi="Arial" w:cs="Arial"/>
          <w:sz w:val="20"/>
          <w:szCs w:val="20"/>
        </w:rPr>
        <w:t>Vic</w:t>
      </w:r>
      <w:r w:rsidRPr="008606F8">
        <w:rPr>
          <w:rFonts w:ascii="Arial" w:hAnsi="Arial" w:cs="Arial"/>
          <w:sz w:val="20"/>
          <w:szCs w:val="20"/>
        </w:rPr>
        <w:t>)</w:t>
      </w:r>
    </w:p>
    <w:p w14:paraId="5FC26A61"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4077F2DD"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Service Licence Number :</w:t>
      </w:r>
      <w:r w:rsidRPr="008606F8">
        <w:rPr>
          <w:rFonts w:ascii="Arial" w:hAnsi="Arial" w:cs="Arial"/>
          <w:sz w:val="20"/>
          <w:szCs w:val="20"/>
        </w:rPr>
        <w:tab/>
        <w:t>Not applicable</w:t>
      </w:r>
    </w:p>
    <w:p w14:paraId="54ACEA24"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089F4976" w14:textId="77777777" w:rsidR="00FA7C85" w:rsidRDefault="00FA7C85" w:rsidP="00FA7C85">
      <w:pPr>
        <w:pStyle w:val="PlainText"/>
        <w:tabs>
          <w:tab w:val="left" w:pos="3969"/>
          <w:tab w:val="left" w:pos="4820"/>
          <w:tab w:val="left" w:pos="5812"/>
        </w:tabs>
        <w:rPr>
          <w:rFonts w:ascii="Arial" w:hAnsi="Arial" w:cs="Arial"/>
          <w:b/>
          <w:sz w:val="20"/>
          <w:szCs w:val="20"/>
        </w:rPr>
      </w:pPr>
      <w:r w:rsidRPr="008606F8">
        <w:rPr>
          <w:rFonts w:ascii="Arial" w:hAnsi="Arial" w:cs="Arial"/>
          <w:b/>
          <w:sz w:val="20"/>
          <w:szCs w:val="20"/>
        </w:rPr>
        <w:t>TECHNICAL SPECIFICATION - FM Radio</w:t>
      </w:r>
    </w:p>
    <w:p w14:paraId="61D1FA4C"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4F7C2BEC"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Specification Number :</w:t>
      </w:r>
      <w:r w:rsidRPr="008606F8">
        <w:rPr>
          <w:rFonts w:ascii="Arial" w:hAnsi="Arial" w:cs="Arial"/>
          <w:sz w:val="20"/>
          <w:szCs w:val="20"/>
        </w:rPr>
        <w:tab/>
      </w:r>
      <w:r w:rsidRPr="009C563B">
        <w:rPr>
          <w:rFonts w:ascii="Arial" w:hAnsi="Arial" w:cs="Arial"/>
          <w:sz w:val="20"/>
          <w:szCs w:val="20"/>
        </w:rPr>
        <w:t>TS38</w:t>
      </w:r>
      <w:r>
        <w:rPr>
          <w:rFonts w:ascii="Arial" w:hAnsi="Arial" w:cs="Arial"/>
          <w:sz w:val="20"/>
          <w:szCs w:val="20"/>
        </w:rPr>
        <w:t>70</w:t>
      </w:r>
      <w:r w:rsidRPr="009C563B">
        <w:rPr>
          <w:rFonts w:ascii="Arial" w:hAnsi="Arial" w:cs="Arial"/>
          <w:sz w:val="20"/>
          <w:szCs w:val="20"/>
        </w:rPr>
        <w:t>002</w:t>
      </w:r>
    </w:p>
    <w:p w14:paraId="69ADCF4E"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4BF6C39E" w14:textId="77777777" w:rsidR="00FA7C85" w:rsidRDefault="00FA7C85" w:rsidP="00FA7C85">
      <w:pPr>
        <w:pStyle w:val="PlainText"/>
        <w:tabs>
          <w:tab w:val="left" w:pos="3969"/>
          <w:tab w:val="left" w:pos="4820"/>
          <w:tab w:val="left" w:pos="5812"/>
        </w:tabs>
        <w:rPr>
          <w:rFonts w:ascii="Arial" w:hAnsi="Arial" w:cs="Arial"/>
          <w:b/>
          <w:i/>
          <w:sz w:val="20"/>
          <w:szCs w:val="20"/>
        </w:rPr>
      </w:pPr>
      <w:r w:rsidRPr="008606F8">
        <w:rPr>
          <w:rFonts w:ascii="Arial" w:hAnsi="Arial" w:cs="Arial"/>
          <w:b/>
          <w:i/>
          <w:sz w:val="20"/>
          <w:szCs w:val="20"/>
        </w:rPr>
        <w:t>Transmitter Site :-</w:t>
      </w:r>
    </w:p>
    <w:p w14:paraId="54BB6DE6" w14:textId="77777777" w:rsidR="00FA7C85" w:rsidRPr="008606F8" w:rsidRDefault="00FA7C85" w:rsidP="00FA7C85">
      <w:pPr>
        <w:pStyle w:val="PlainText"/>
        <w:tabs>
          <w:tab w:val="left" w:pos="3969"/>
          <w:tab w:val="left" w:pos="4820"/>
          <w:tab w:val="left" w:pos="5812"/>
        </w:tabs>
        <w:rPr>
          <w:rFonts w:ascii="Arial" w:hAnsi="Arial" w:cs="Arial"/>
          <w:i/>
          <w:sz w:val="20"/>
          <w:szCs w:val="20"/>
        </w:rPr>
      </w:pPr>
    </w:p>
    <w:p w14:paraId="3573E0CE" w14:textId="77777777" w:rsidR="00FA7C85" w:rsidRPr="008606F8" w:rsidRDefault="00FA7C85" w:rsidP="00FA7C85">
      <w:pPr>
        <w:pStyle w:val="PlainText"/>
        <w:tabs>
          <w:tab w:val="left" w:pos="3969"/>
          <w:tab w:val="left" w:pos="4820"/>
          <w:tab w:val="left" w:pos="5812"/>
        </w:tabs>
        <w:ind w:left="3969" w:hanging="3969"/>
        <w:rPr>
          <w:rFonts w:ascii="Arial" w:hAnsi="Arial" w:cs="Arial"/>
          <w:sz w:val="20"/>
          <w:szCs w:val="20"/>
        </w:rPr>
      </w:pPr>
      <w:r w:rsidRPr="008606F8">
        <w:rPr>
          <w:rFonts w:ascii="Arial" w:hAnsi="Arial" w:cs="Arial"/>
          <w:sz w:val="20"/>
          <w:szCs w:val="20"/>
        </w:rPr>
        <w:t xml:space="preserve">Nominal </w:t>
      </w:r>
      <w:r>
        <w:rPr>
          <w:rFonts w:ascii="Arial" w:hAnsi="Arial" w:cs="Arial"/>
          <w:sz w:val="20"/>
          <w:szCs w:val="20"/>
        </w:rPr>
        <w:t>L</w:t>
      </w:r>
      <w:r w:rsidRPr="008606F8">
        <w:rPr>
          <w:rFonts w:ascii="Arial" w:hAnsi="Arial" w:cs="Arial"/>
          <w:sz w:val="20"/>
          <w:szCs w:val="20"/>
        </w:rPr>
        <w:t>ocation :</w:t>
      </w:r>
      <w:r w:rsidRPr="008606F8">
        <w:rPr>
          <w:rFonts w:ascii="Arial" w:hAnsi="Arial" w:cs="Arial"/>
          <w:sz w:val="20"/>
          <w:szCs w:val="20"/>
        </w:rPr>
        <w:tab/>
      </w:r>
      <w:r w:rsidRPr="009C563B">
        <w:rPr>
          <w:rFonts w:ascii="Arial" w:hAnsi="Arial" w:cs="Arial"/>
          <w:sz w:val="20"/>
          <w:szCs w:val="20"/>
        </w:rPr>
        <w:t>Telstra Radio Terminal 49 km ENE of Orbost DONALD KNOB</w:t>
      </w:r>
    </w:p>
    <w:p w14:paraId="398406EB"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 xml:space="preserve">Australian Map Grid </w:t>
      </w:r>
      <w:r w:rsidRPr="008606F8">
        <w:rPr>
          <w:rFonts w:ascii="Arial" w:hAnsi="Arial" w:cs="Arial"/>
          <w:sz w:val="20"/>
          <w:szCs w:val="20"/>
        </w:rPr>
        <w:tab/>
        <w:t>Zone</w:t>
      </w:r>
      <w:r w:rsidRPr="008606F8">
        <w:rPr>
          <w:rFonts w:ascii="Arial" w:hAnsi="Arial" w:cs="Arial"/>
          <w:sz w:val="20"/>
          <w:szCs w:val="20"/>
        </w:rPr>
        <w:tab/>
        <w:t>Easting</w:t>
      </w:r>
      <w:r w:rsidRPr="008606F8">
        <w:rPr>
          <w:rFonts w:ascii="Arial" w:hAnsi="Arial" w:cs="Arial"/>
          <w:sz w:val="20"/>
          <w:szCs w:val="20"/>
        </w:rPr>
        <w:tab/>
        <w:t>Northing</w:t>
      </w:r>
      <w:r w:rsidRPr="008606F8">
        <w:rPr>
          <w:rFonts w:ascii="Arial" w:hAnsi="Arial" w:cs="Arial"/>
          <w:sz w:val="20"/>
          <w:szCs w:val="20"/>
        </w:rPr>
        <w:br/>
        <w:t>Reference</w:t>
      </w:r>
      <w:r>
        <w:rPr>
          <w:rFonts w:ascii="Arial" w:hAnsi="Arial" w:cs="Arial"/>
          <w:sz w:val="20"/>
          <w:szCs w:val="20"/>
        </w:rPr>
        <w:t xml:space="preserve"> :</w:t>
      </w:r>
      <w:r w:rsidRPr="008606F8">
        <w:rPr>
          <w:rFonts w:ascii="Arial" w:hAnsi="Arial" w:cs="Arial"/>
          <w:sz w:val="20"/>
          <w:szCs w:val="20"/>
        </w:rPr>
        <w:tab/>
        <w:t>55</w:t>
      </w:r>
      <w:r w:rsidRPr="008606F8">
        <w:rPr>
          <w:rFonts w:ascii="Arial" w:hAnsi="Arial" w:cs="Arial"/>
          <w:sz w:val="20"/>
          <w:szCs w:val="20"/>
        </w:rPr>
        <w:tab/>
      </w:r>
      <w:r>
        <w:rPr>
          <w:rFonts w:ascii="Arial" w:hAnsi="Arial" w:cs="Arial"/>
          <w:sz w:val="20"/>
          <w:szCs w:val="20"/>
        </w:rPr>
        <w:t>675978</w:t>
      </w:r>
      <w:r w:rsidRPr="008606F8">
        <w:rPr>
          <w:rFonts w:ascii="Arial" w:hAnsi="Arial" w:cs="Arial"/>
          <w:sz w:val="20"/>
          <w:szCs w:val="20"/>
        </w:rPr>
        <w:tab/>
      </w:r>
      <w:r>
        <w:rPr>
          <w:rFonts w:ascii="Arial" w:hAnsi="Arial" w:cs="Arial"/>
          <w:sz w:val="20"/>
          <w:szCs w:val="20"/>
        </w:rPr>
        <w:t>5837192</w:t>
      </w:r>
    </w:p>
    <w:p w14:paraId="190A352C"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Site Tolerance :</w:t>
      </w:r>
      <w:r w:rsidRPr="008606F8">
        <w:rPr>
          <w:rFonts w:ascii="Arial" w:hAnsi="Arial" w:cs="Arial"/>
          <w:sz w:val="20"/>
          <w:szCs w:val="20"/>
        </w:rPr>
        <w:tab/>
        <w:t xml:space="preserve">Refer to </w:t>
      </w:r>
      <w:r w:rsidRPr="008606F8">
        <w:rPr>
          <w:rFonts w:ascii="Arial" w:hAnsi="Arial" w:cs="Arial"/>
          <w:i/>
          <w:sz w:val="20"/>
          <w:szCs w:val="20"/>
        </w:rPr>
        <w:t>Broadcasting Services</w:t>
      </w:r>
      <w:r w:rsidRPr="008606F8">
        <w:rPr>
          <w:rFonts w:ascii="Arial" w:hAnsi="Arial" w:cs="Arial"/>
          <w:i/>
          <w:sz w:val="20"/>
          <w:szCs w:val="20"/>
        </w:rPr>
        <w:br/>
      </w:r>
      <w:r w:rsidRPr="008606F8">
        <w:rPr>
          <w:rFonts w:ascii="Arial" w:hAnsi="Arial" w:cs="Arial"/>
          <w:i/>
          <w:sz w:val="20"/>
          <w:szCs w:val="20"/>
        </w:rPr>
        <w:tab/>
        <w:t>(Technical Planning) Guidelines 2017</w:t>
      </w:r>
    </w:p>
    <w:p w14:paraId="37A69D9F"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0DF99EED" w14:textId="77777777" w:rsidR="00FA7C85" w:rsidRDefault="00FA7C85" w:rsidP="00FA7C85">
      <w:pPr>
        <w:pStyle w:val="PlainText"/>
        <w:tabs>
          <w:tab w:val="left" w:pos="3969"/>
          <w:tab w:val="left" w:pos="4820"/>
          <w:tab w:val="left" w:pos="5812"/>
        </w:tabs>
        <w:rPr>
          <w:rFonts w:ascii="Arial" w:hAnsi="Arial" w:cs="Arial"/>
          <w:b/>
          <w:i/>
          <w:sz w:val="20"/>
          <w:szCs w:val="20"/>
        </w:rPr>
      </w:pPr>
      <w:r w:rsidRPr="008606F8">
        <w:rPr>
          <w:rFonts w:ascii="Arial" w:hAnsi="Arial" w:cs="Arial"/>
          <w:b/>
          <w:i/>
          <w:sz w:val="20"/>
          <w:szCs w:val="20"/>
        </w:rPr>
        <w:t>Emission :-</w:t>
      </w:r>
    </w:p>
    <w:p w14:paraId="3C52AC7C" w14:textId="77777777" w:rsidR="00FA7C85" w:rsidRPr="008606F8" w:rsidRDefault="00FA7C85" w:rsidP="00FA7C85">
      <w:pPr>
        <w:pStyle w:val="PlainText"/>
        <w:tabs>
          <w:tab w:val="left" w:pos="3969"/>
          <w:tab w:val="left" w:pos="4820"/>
          <w:tab w:val="left" w:pos="5812"/>
        </w:tabs>
        <w:rPr>
          <w:rFonts w:ascii="Arial" w:hAnsi="Arial" w:cs="Arial"/>
          <w:i/>
          <w:sz w:val="20"/>
          <w:szCs w:val="20"/>
        </w:rPr>
      </w:pPr>
    </w:p>
    <w:p w14:paraId="4AAFE857"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Frequency Band &amp; Mode :</w:t>
      </w:r>
      <w:r w:rsidRPr="008606F8">
        <w:rPr>
          <w:rFonts w:ascii="Arial" w:hAnsi="Arial" w:cs="Arial"/>
          <w:sz w:val="20"/>
          <w:szCs w:val="20"/>
        </w:rPr>
        <w:tab/>
        <w:t>VHF-FM</w:t>
      </w:r>
    </w:p>
    <w:p w14:paraId="59711C88"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Carrier Frequency :</w:t>
      </w:r>
      <w:r w:rsidRPr="008606F8">
        <w:rPr>
          <w:rFonts w:ascii="Arial" w:hAnsi="Arial" w:cs="Arial"/>
          <w:sz w:val="20"/>
          <w:szCs w:val="20"/>
        </w:rPr>
        <w:tab/>
      </w:r>
      <w:r>
        <w:rPr>
          <w:rFonts w:ascii="Arial" w:hAnsi="Arial" w:cs="Arial"/>
          <w:sz w:val="20"/>
          <w:szCs w:val="20"/>
        </w:rPr>
        <w:t>107.7</w:t>
      </w:r>
      <w:r w:rsidRPr="008606F8">
        <w:rPr>
          <w:rFonts w:ascii="Arial" w:hAnsi="Arial" w:cs="Arial"/>
          <w:sz w:val="20"/>
          <w:szCs w:val="20"/>
        </w:rPr>
        <w:t xml:space="preserve"> MHz</w:t>
      </w:r>
    </w:p>
    <w:p w14:paraId="63607FD2"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Polarisation :</w:t>
      </w:r>
      <w:r w:rsidRPr="008606F8">
        <w:rPr>
          <w:rFonts w:ascii="Arial" w:hAnsi="Arial" w:cs="Arial"/>
          <w:sz w:val="20"/>
          <w:szCs w:val="20"/>
        </w:rPr>
        <w:tab/>
        <w:t>Mixed</w:t>
      </w:r>
    </w:p>
    <w:p w14:paraId="08148325"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Maximum antenna height :</w:t>
      </w:r>
      <w:r w:rsidRPr="008606F8">
        <w:rPr>
          <w:rFonts w:ascii="Arial" w:hAnsi="Arial" w:cs="Arial"/>
          <w:sz w:val="20"/>
          <w:szCs w:val="20"/>
        </w:rPr>
        <w:tab/>
      </w:r>
      <w:r>
        <w:rPr>
          <w:rFonts w:ascii="Arial" w:hAnsi="Arial" w:cs="Arial"/>
          <w:sz w:val="20"/>
          <w:szCs w:val="20"/>
        </w:rPr>
        <w:t>43</w:t>
      </w:r>
      <w:r w:rsidRPr="008606F8">
        <w:rPr>
          <w:rFonts w:ascii="Arial" w:hAnsi="Arial" w:cs="Arial"/>
          <w:sz w:val="20"/>
          <w:szCs w:val="20"/>
        </w:rPr>
        <w:t xml:space="preserve"> m</w:t>
      </w:r>
    </w:p>
    <w:p w14:paraId="15F7CC7B"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5E6C3A56" w14:textId="77777777" w:rsidR="00FA7C85" w:rsidRDefault="00FA7C85" w:rsidP="00FA7C85">
      <w:pPr>
        <w:pStyle w:val="PlainText"/>
        <w:tabs>
          <w:tab w:val="left" w:pos="3969"/>
          <w:tab w:val="left" w:pos="4820"/>
          <w:tab w:val="left" w:pos="5812"/>
        </w:tabs>
        <w:rPr>
          <w:rFonts w:ascii="Arial" w:hAnsi="Arial" w:cs="Arial"/>
          <w:b/>
          <w:i/>
          <w:sz w:val="20"/>
          <w:szCs w:val="20"/>
        </w:rPr>
      </w:pPr>
      <w:r w:rsidRPr="008606F8">
        <w:rPr>
          <w:rFonts w:ascii="Arial" w:hAnsi="Arial" w:cs="Arial"/>
          <w:b/>
          <w:i/>
          <w:sz w:val="20"/>
          <w:szCs w:val="20"/>
        </w:rPr>
        <w:t>Output Radiation Pattern :-</w:t>
      </w:r>
    </w:p>
    <w:p w14:paraId="7906E329" w14:textId="77777777" w:rsidR="00FA7C85" w:rsidRPr="008606F8" w:rsidRDefault="00FA7C85" w:rsidP="00FA7C85">
      <w:pPr>
        <w:pStyle w:val="PlainText"/>
        <w:tabs>
          <w:tab w:val="left" w:pos="3969"/>
          <w:tab w:val="left" w:pos="4820"/>
          <w:tab w:val="left" w:pos="5812"/>
        </w:tabs>
        <w:rPr>
          <w:rFonts w:ascii="Arial" w:hAnsi="Arial" w:cs="Arial"/>
          <w:i/>
          <w:sz w:val="20"/>
          <w:szCs w:val="20"/>
        </w:rPr>
      </w:pPr>
    </w:p>
    <w:p w14:paraId="184587A5" w14:textId="77777777" w:rsidR="00FA7C85" w:rsidRPr="008606F8" w:rsidRDefault="00FA7C85" w:rsidP="00FA7C85">
      <w:pPr>
        <w:pStyle w:val="PlainText"/>
        <w:tabs>
          <w:tab w:val="left" w:pos="2943"/>
        </w:tabs>
        <w:ind w:left="108"/>
        <w:rPr>
          <w:rFonts w:ascii="Arial" w:hAnsi="Arial" w:cs="Arial"/>
          <w:b/>
          <w:sz w:val="20"/>
          <w:szCs w:val="20"/>
        </w:rPr>
      </w:pPr>
      <w:r w:rsidRPr="008606F8">
        <w:rPr>
          <w:rFonts w:ascii="Arial" w:hAnsi="Arial" w:cs="Arial"/>
          <w:b/>
          <w:sz w:val="20"/>
          <w:szCs w:val="20"/>
        </w:rPr>
        <w:t>Bearing or Sector (Clockwise direction)</w:t>
      </w:r>
      <w:r w:rsidRPr="008606F8">
        <w:rPr>
          <w:rFonts w:ascii="Arial" w:hAnsi="Arial" w:cs="Arial"/>
          <w:b/>
          <w:sz w:val="20"/>
          <w:szCs w:val="20"/>
        </w:rPr>
        <w:tab/>
        <w:t>Maximum ERP</w:t>
      </w:r>
    </w:p>
    <w:p w14:paraId="3E718036" w14:textId="77777777" w:rsidR="00FA7C85" w:rsidRPr="001F4D66" w:rsidRDefault="00FA7C85" w:rsidP="00FA7C85">
      <w:pPr>
        <w:pStyle w:val="PlainText"/>
        <w:tabs>
          <w:tab w:val="left" w:pos="2943"/>
        </w:tabs>
        <w:ind w:left="108"/>
        <w:rPr>
          <w:rFonts w:ascii="Arial" w:hAnsi="Arial" w:cs="Arial"/>
          <w:sz w:val="20"/>
          <w:szCs w:val="20"/>
        </w:rPr>
      </w:pPr>
      <w:r w:rsidRPr="001F4D66">
        <w:rPr>
          <w:rFonts w:ascii="Arial" w:hAnsi="Arial" w:cs="Arial"/>
          <w:sz w:val="20"/>
          <w:szCs w:val="20"/>
        </w:rPr>
        <w:t>At all angles of azimuth</w:t>
      </w:r>
      <w:r w:rsidRPr="001F4D6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r w:rsidRPr="001F4D66">
        <w:rPr>
          <w:rFonts w:ascii="Arial" w:hAnsi="Arial" w:cs="Arial"/>
          <w:sz w:val="20"/>
          <w:szCs w:val="20"/>
        </w:rPr>
        <w:t>00 W</w:t>
      </w:r>
    </w:p>
    <w:p w14:paraId="23506518" w14:textId="77777777" w:rsidR="00FA7C85" w:rsidRPr="00084BC9" w:rsidRDefault="00FA7C85" w:rsidP="00FA7C85">
      <w:pPr>
        <w:spacing w:after="0" w:line="240" w:lineRule="auto"/>
        <w:rPr>
          <w:rFonts w:cs="Arial"/>
          <w:szCs w:val="20"/>
        </w:rPr>
      </w:pPr>
    </w:p>
    <w:p w14:paraId="5E431C83" w14:textId="77777777" w:rsidR="00FA7C85" w:rsidRPr="00084BC9" w:rsidRDefault="00FA7C85" w:rsidP="00FA7C85">
      <w:pPr>
        <w:spacing w:after="0" w:line="240" w:lineRule="auto"/>
        <w:rPr>
          <w:rFonts w:cs="Arial"/>
          <w:szCs w:val="20"/>
        </w:rPr>
      </w:pPr>
    </w:p>
    <w:p w14:paraId="4FA9C2C7" w14:textId="77777777" w:rsidR="00FA7C85" w:rsidRPr="00084BC9" w:rsidRDefault="00FA7C85" w:rsidP="00FA7C85">
      <w:pPr>
        <w:pStyle w:val="Heading2"/>
        <w:pageBreakBefore/>
      </w:pPr>
      <w:bookmarkStart w:id="197" w:name="_Toc4058026"/>
      <w:bookmarkStart w:id="198" w:name="_Toc4504409"/>
      <w:bookmarkStart w:id="199" w:name="_Hlk3196445"/>
      <w:r w:rsidRPr="00084BC9">
        <w:lastRenderedPageBreak/>
        <w:t>B</w:t>
      </w:r>
      <w:r>
        <w:t>9</w:t>
      </w:r>
      <w:r w:rsidRPr="00084BC9">
        <w:t xml:space="preserve"> Proposed </w:t>
      </w:r>
      <w:r>
        <w:t>Licence Area for Merimbula Community service</w:t>
      </w:r>
      <w:bookmarkEnd w:id="197"/>
      <w:bookmarkEnd w:id="198"/>
    </w:p>
    <w:p w14:paraId="3EA2296E" w14:textId="77777777" w:rsidR="00FA7C85" w:rsidRDefault="00FA7C85" w:rsidP="00FA7C85">
      <w:pPr>
        <w:pStyle w:val="PlainText"/>
        <w:tabs>
          <w:tab w:val="left" w:pos="3969"/>
          <w:tab w:val="left" w:pos="4820"/>
          <w:tab w:val="left" w:pos="5812"/>
        </w:tabs>
        <w:rPr>
          <w:rFonts w:ascii="Arial" w:hAnsi="Arial" w:cs="Arial"/>
          <w:b/>
          <w:sz w:val="20"/>
          <w:szCs w:val="20"/>
        </w:rPr>
      </w:pPr>
    </w:p>
    <w:p w14:paraId="6E1C3255" w14:textId="77777777" w:rsidR="00FA7C85" w:rsidRDefault="00FA7C85" w:rsidP="00FA7C85">
      <w:pPr>
        <w:pStyle w:val="ABAHeading3"/>
        <w:spacing w:before="0"/>
        <w:rPr>
          <w:rFonts w:ascii="Times New Roman" w:eastAsia="MS Mincho" w:hAnsi="Times New Roman"/>
          <w:bCs/>
          <w:szCs w:val="24"/>
        </w:rPr>
      </w:pPr>
    </w:p>
    <w:p w14:paraId="4AC3CAC2" w14:textId="77777777" w:rsidR="00FA7C85" w:rsidRPr="00623739" w:rsidRDefault="00FA7C85" w:rsidP="00FA7C85">
      <w:pPr>
        <w:pStyle w:val="ABAHeading3"/>
        <w:spacing w:before="0"/>
        <w:rPr>
          <w:rFonts w:cs="Arial"/>
          <w:bCs/>
          <w:szCs w:val="24"/>
        </w:rPr>
      </w:pPr>
      <w:r w:rsidRPr="00623739">
        <w:rPr>
          <w:rFonts w:eastAsia="MS Mincho" w:cs="Arial"/>
          <w:bCs/>
          <w:szCs w:val="24"/>
        </w:rPr>
        <w:t>LICENCE AREA - MERIMBULA RA1</w:t>
      </w:r>
    </w:p>
    <w:p w14:paraId="54465343" w14:textId="77777777" w:rsidR="00FA7C85" w:rsidRPr="00623739" w:rsidRDefault="00FA7C85" w:rsidP="00FA7C85">
      <w:pPr>
        <w:pStyle w:val="ABAHeading3"/>
        <w:spacing w:before="0"/>
        <w:rPr>
          <w:rFonts w:cs="Arial"/>
          <w:bCs/>
          <w:szCs w:val="24"/>
        </w:rPr>
      </w:pPr>
      <w:r w:rsidRPr="00623739">
        <w:rPr>
          <w:rFonts w:cs="Arial"/>
          <w:bCs/>
          <w:szCs w:val="24"/>
        </w:rPr>
        <w:t>Service Licence Number: SL1180025</w:t>
      </w:r>
    </w:p>
    <w:p w14:paraId="28F50290" w14:textId="77777777" w:rsidR="00FA7C85" w:rsidRPr="000F6B29" w:rsidRDefault="00FA7C85" w:rsidP="00FA7C85">
      <w:pPr>
        <w:pStyle w:val="ABABodyText"/>
        <w:rPr>
          <w:rFonts w:ascii="Arial" w:hAnsi="Arial" w:cs="Arial"/>
          <w:sz w:val="22"/>
          <w:szCs w:val="22"/>
        </w:rPr>
      </w:pPr>
      <w:r w:rsidRPr="00623739">
        <w:rPr>
          <w:rFonts w:ascii="Arial" w:hAnsi="Arial" w:cs="Arial"/>
          <w:szCs w:val="24"/>
        </w:rPr>
        <w:br/>
      </w:r>
      <w:r w:rsidRPr="000F6B29">
        <w:rPr>
          <w:rFonts w:ascii="Arial" w:hAnsi="Arial" w:cs="Arial"/>
          <w:sz w:val="22"/>
          <w:szCs w:val="22"/>
        </w:rPr>
        <w:t xml:space="preserve">The licence area, in terms of areas defined by the Australian Bureau of Statistics at the Census of 8 August 2006, is:  </w:t>
      </w:r>
    </w:p>
    <w:p w14:paraId="5A702441" w14:textId="77777777" w:rsidR="00FA7C85" w:rsidRPr="00623739" w:rsidRDefault="00FA7C85" w:rsidP="00FA7C85">
      <w:pPr>
        <w:pStyle w:val="PlainText"/>
        <w:rPr>
          <w:rFonts w:ascii="Arial" w:hAnsi="Arial" w:cs="Arial"/>
          <w:sz w:val="24"/>
          <w:szCs w:val="24"/>
        </w:rPr>
      </w:pPr>
    </w:p>
    <w:tbl>
      <w:tblPr>
        <w:tblW w:w="0" w:type="auto"/>
        <w:tblLayout w:type="fixed"/>
        <w:tblLook w:val="04A0" w:firstRow="1" w:lastRow="0" w:firstColumn="1" w:lastColumn="0" w:noHBand="0" w:noVBand="1"/>
      </w:tblPr>
      <w:tblGrid>
        <w:gridCol w:w="2163"/>
      </w:tblGrid>
      <w:tr w:rsidR="00FA7C85" w:rsidRPr="00623739" w14:paraId="77545C2D" w14:textId="77777777" w:rsidTr="00F56D97">
        <w:trPr>
          <w:cantSplit/>
          <w:tblHeader/>
        </w:trPr>
        <w:tc>
          <w:tcPr>
            <w:tcW w:w="2163" w:type="dxa"/>
            <w:tcBorders>
              <w:top w:val="single" w:sz="12" w:space="0" w:color="auto"/>
              <w:left w:val="nil"/>
              <w:bottom w:val="single" w:sz="4" w:space="0" w:color="auto"/>
              <w:right w:val="nil"/>
            </w:tcBorders>
            <w:hideMark/>
          </w:tcPr>
          <w:p w14:paraId="1B2BB891" w14:textId="77777777" w:rsidR="00FA7C85" w:rsidRPr="00623739" w:rsidRDefault="00FA7C85" w:rsidP="00F56D97">
            <w:pPr>
              <w:pStyle w:val="PlainText"/>
              <w:spacing w:before="120"/>
              <w:rPr>
                <w:rFonts w:ascii="Arial" w:hAnsi="Arial" w:cs="Arial"/>
                <w:sz w:val="24"/>
                <w:szCs w:val="24"/>
              </w:rPr>
            </w:pPr>
            <w:r w:rsidRPr="00623739">
              <w:rPr>
                <w:rFonts w:ascii="Arial" w:hAnsi="Arial" w:cs="Arial"/>
                <w:sz w:val="24"/>
                <w:szCs w:val="24"/>
              </w:rPr>
              <w:t>Area Description</w:t>
            </w:r>
          </w:p>
        </w:tc>
      </w:tr>
      <w:tr w:rsidR="00FA7C85" w:rsidRPr="00623739" w14:paraId="7DC10859" w14:textId="77777777" w:rsidTr="00F56D97">
        <w:trPr>
          <w:cantSplit/>
        </w:trPr>
        <w:tc>
          <w:tcPr>
            <w:tcW w:w="2163" w:type="dxa"/>
            <w:tcBorders>
              <w:top w:val="single" w:sz="4" w:space="0" w:color="auto"/>
              <w:left w:val="nil"/>
              <w:bottom w:val="nil"/>
              <w:right w:val="nil"/>
            </w:tcBorders>
            <w:hideMark/>
          </w:tcPr>
          <w:p w14:paraId="7A6131D1" w14:textId="77777777" w:rsidR="00FA7C85" w:rsidRPr="00623739" w:rsidRDefault="00FA7C85" w:rsidP="00F56D97">
            <w:pPr>
              <w:pStyle w:val="ABATableText"/>
              <w:rPr>
                <w:rFonts w:cs="Arial"/>
              </w:rPr>
            </w:pPr>
            <w:r w:rsidRPr="00623739">
              <w:rPr>
                <w:rFonts w:cs="Arial"/>
              </w:rPr>
              <w:t>NSW CD 1171601</w:t>
            </w:r>
          </w:p>
        </w:tc>
      </w:tr>
      <w:tr w:rsidR="00FA7C85" w:rsidRPr="00623739" w14:paraId="11757BF9" w14:textId="77777777" w:rsidTr="00F56D97">
        <w:trPr>
          <w:cantSplit/>
        </w:trPr>
        <w:tc>
          <w:tcPr>
            <w:tcW w:w="2163" w:type="dxa"/>
            <w:hideMark/>
          </w:tcPr>
          <w:p w14:paraId="716A2E0C" w14:textId="77777777" w:rsidR="00FA7C85" w:rsidRPr="00623739" w:rsidRDefault="00FA7C85" w:rsidP="00F56D97">
            <w:pPr>
              <w:pStyle w:val="ABATableText"/>
              <w:rPr>
                <w:rFonts w:cs="Arial"/>
              </w:rPr>
            </w:pPr>
            <w:r w:rsidRPr="00623739">
              <w:rPr>
                <w:rFonts w:cs="Arial"/>
              </w:rPr>
              <w:t>NSW CD 1171604</w:t>
            </w:r>
          </w:p>
        </w:tc>
      </w:tr>
      <w:tr w:rsidR="00FA7C85" w:rsidRPr="00623739" w14:paraId="1DBAD96E" w14:textId="77777777" w:rsidTr="00F56D97">
        <w:trPr>
          <w:cantSplit/>
        </w:trPr>
        <w:tc>
          <w:tcPr>
            <w:tcW w:w="2163" w:type="dxa"/>
            <w:hideMark/>
          </w:tcPr>
          <w:p w14:paraId="6321AB70" w14:textId="77777777" w:rsidR="00FA7C85" w:rsidRPr="00623739" w:rsidRDefault="00FA7C85" w:rsidP="00F56D97">
            <w:pPr>
              <w:pStyle w:val="ABATableText"/>
              <w:rPr>
                <w:rFonts w:cs="Arial"/>
              </w:rPr>
            </w:pPr>
            <w:r w:rsidRPr="00623739">
              <w:rPr>
                <w:rFonts w:cs="Arial"/>
              </w:rPr>
              <w:t>NSW CD 1171605</w:t>
            </w:r>
          </w:p>
        </w:tc>
      </w:tr>
      <w:tr w:rsidR="00FA7C85" w:rsidRPr="00623739" w14:paraId="7ECE1DFD" w14:textId="77777777" w:rsidTr="00F56D97">
        <w:trPr>
          <w:cantSplit/>
        </w:trPr>
        <w:tc>
          <w:tcPr>
            <w:tcW w:w="2163" w:type="dxa"/>
            <w:hideMark/>
          </w:tcPr>
          <w:p w14:paraId="24342076" w14:textId="77777777" w:rsidR="00FA7C85" w:rsidRPr="00623739" w:rsidRDefault="00FA7C85" w:rsidP="00F56D97">
            <w:pPr>
              <w:pStyle w:val="ABATableText"/>
              <w:rPr>
                <w:rFonts w:cs="Arial"/>
              </w:rPr>
            </w:pPr>
            <w:r w:rsidRPr="00623739">
              <w:rPr>
                <w:rFonts w:cs="Arial"/>
              </w:rPr>
              <w:t>NSW CD 1171606</w:t>
            </w:r>
          </w:p>
        </w:tc>
      </w:tr>
      <w:tr w:rsidR="00FA7C85" w:rsidRPr="00623739" w14:paraId="6875FDB2" w14:textId="77777777" w:rsidTr="00F56D97">
        <w:trPr>
          <w:cantSplit/>
        </w:trPr>
        <w:tc>
          <w:tcPr>
            <w:tcW w:w="2163" w:type="dxa"/>
            <w:hideMark/>
          </w:tcPr>
          <w:p w14:paraId="44616BEB" w14:textId="77777777" w:rsidR="00FA7C85" w:rsidRPr="00623739" w:rsidRDefault="00FA7C85" w:rsidP="00F56D97">
            <w:pPr>
              <w:pStyle w:val="ABATableText"/>
              <w:rPr>
                <w:rFonts w:cs="Arial"/>
              </w:rPr>
            </w:pPr>
            <w:r w:rsidRPr="00623739">
              <w:rPr>
                <w:rFonts w:cs="Arial"/>
              </w:rPr>
              <w:t>NSW CD 1171607</w:t>
            </w:r>
          </w:p>
        </w:tc>
      </w:tr>
      <w:tr w:rsidR="00FA7C85" w:rsidRPr="00623739" w14:paraId="3C927998" w14:textId="77777777" w:rsidTr="00F56D97">
        <w:trPr>
          <w:cantSplit/>
        </w:trPr>
        <w:tc>
          <w:tcPr>
            <w:tcW w:w="2163" w:type="dxa"/>
            <w:hideMark/>
          </w:tcPr>
          <w:p w14:paraId="11928203" w14:textId="77777777" w:rsidR="00FA7C85" w:rsidRPr="00623739" w:rsidRDefault="00FA7C85" w:rsidP="00F56D97">
            <w:pPr>
              <w:pStyle w:val="ABATableText"/>
              <w:rPr>
                <w:rFonts w:cs="Arial"/>
              </w:rPr>
            </w:pPr>
            <w:r w:rsidRPr="00623739">
              <w:rPr>
                <w:rFonts w:cs="Arial"/>
              </w:rPr>
              <w:t>NSW CD 1171608</w:t>
            </w:r>
          </w:p>
        </w:tc>
      </w:tr>
      <w:tr w:rsidR="00FA7C85" w:rsidRPr="00623739" w14:paraId="371A9334" w14:textId="77777777" w:rsidTr="00F56D97">
        <w:trPr>
          <w:cantSplit/>
        </w:trPr>
        <w:tc>
          <w:tcPr>
            <w:tcW w:w="2163" w:type="dxa"/>
            <w:hideMark/>
          </w:tcPr>
          <w:p w14:paraId="5A4F8127" w14:textId="77777777" w:rsidR="00FA7C85" w:rsidRPr="00623739" w:rsidRDefault="00FA7C85" w:rsidP="00F56D97">
            <w:pPr>
              <w:pStyle w:val="ABATableText"/>
              <w:rPr>
                <w:rFonts w:cs="Arial"/>
              </w:rPr>
            </w:pPr>
            <w:r w:rsidRPr="00623739">
              <w:rPr>
                <w:rFonts w:cs="Arial"/>
              </w:rPr>
              <w:t>NSW CD 1171610</w:t>
            </w:r>
          </w:p>
        </w:tc>
      </w:tr>
      <w:tr w:rsidR="00FA7C85" w:rsidRPr="00623739" w14:paraId="11287953" w14:textId="77777777" w:rsidTr="00F56D97">
        <w:trPr>
          <w:cantSplit/>
        </w:trPr>
        <w:tc>
          <w:tcPr>
            <w:tcW w:w="2163" w:type="dxa"/>
            <w:hideMark/>
          </w:tcPr>
          <w:p w14:paraId="118E0A29" w14:textId="77777777" w:rsidR="00FA7C85" w:rsidRPr="00623739" w:rsidRDefault="00FA7C85" w:rsidP="00F56D97">
            <w:pPr>
              <w:pStyle w:val="ABATableText"/>
              <w:rPr>
                <w:rFonts w:cs="Arial"/>
              </w:rPr>
            </w:pPr>
            <w:r w:rsidRPr="00623739">
              <w:rPr>
                <w:rFonts w:cs="Arial"/>
              </w:rPr>
              <w:t>NSW CD 1171612</w:t>
            </w:r>
          </w:p>
        </w:tc>
      </w:tr>
      <w:tr w:rsidR="00FA7C85" w:rsidRPr="00623739" w14:paraId="50FBF9FE" w14:textId="77777777" w:rsidTr="00F56D97">
        <w:trPr>
          <w:cantSplit/>
        </w:trPr>
        <w:tc>
          <w:tcPr>
            <w:tcW w:w="2163" w:type="dxa"/>
            <w:hideMark/>
          </w:tcPr>
          <w:p w14:paraId="58C321FE" w14:textId="77777777" w:rsidR="00FA7C85" w:rsidRPr="00623739" w:rsidRDefault="00FA7C85" w:rsidP="00F56D97">
            <w:pPr>
              <w:pStyle w:val="ABATableText"/>
              <w:rPr>
                <w:rFonts w:cs="Arial"/>
              </w:rPr>
            </w:pPr>
            <w:r w:rsidRPr="00623739">
              <w:rPr>
                <w:rFonts w:cs="Arial"/>
              </w:rPr>
              <w:t>NSW CD 1171902</w:t>
            </w:r>
          </w:p>
        </w:tc>
      </w:tr>
      <w:tr w:rsidR="00FA7C85" w:rsidRPr="00623739" w14:paraId="7230A816" w14:textId="77777777" w:rsidTr="00F56D97">
        <w:trPr>
          <w:cantSplit/>
        </w:trPr>
        <w:tc>
          <w:tcPr>
            <w:tcW w:w="2163" w:type="dxa"/>
            <w:hideMark/>
          </w:tcPr>
          <w:p w14:paraId="6DB2749D" w14:textId="77777777" w:rsidR="00FA7C85" w:rsidRPr="00623739" w:rsidRDefault="00FA7C85" w:rsidP="00F56D97">
            <w:pPr>
              <w:pStyle w:val="ABATableText"/>
              <w:rPr>
                <w:rFonts w:cs="Arial"/>
              </w:rPr>
            </w:pPr>
            <w:r w:rsidRPr="00623739">
              <w:rPr>
                <w:rFonts w:cs="Arial"/>
              </w:rPr>
              <w:t>NSW CD 1171903</w:t>
            </w:r>
          </w:p>
        </w:tc>
      </w:tr>
      <w:tr w:rsidR="00FA7C85" w:rsidRPr="00623739" w14:paraId="486F894E" w14:textId="77777777" w:rsidTr="00F56D97">
        <w:trPr>
          <w:cantSplit/>
        </w:trPr>
        <w:tc>
          <w:tcPr>
            <w:tcW w:w="2163" w:type="dxa"/>
            <w:hideMark/>
          </w:tcPr>
          <w:p w14:paraId="4FAD5A57" w14:textId="77777777" w:rsidR="00FA7C85" w:rsidRPr="00623739" w:rsidRDefault="00FA7C85" w:rsidP="00F56D97">
            <w:pPr>
              <w:pStyle w:val="ABATableText"/>
              <w:rPr>
                <w:rFonts w:cs="Arial"/>
              </w:rPr>
            </w:pPr>
            <w:r w:rsidRPr="00623739">
              <w:rPr>
                <w:rFonts w:cs="Arial"/>
              </w:rPr>
              <w:t>NSW CD 1171904</w:t>
            </w:r>
          </w:p>
        </w:tc>
      </w:tr>
      <w:tr w:rsidR="00FA7C85" w:rsidRPr="00623739" w14:paraId="08450B19" w14:textId="77777777" w:rsidTr="00F56D97">
        <w:trPr>
          <w:cantSplit/>
        </w:trPr>
        <w:tc>
          <w:tcPr>
            <w:tcW w:w="2163" w:type="dxa"/>
            <w:hideMark/>
          </w:tcPr>
          <w:p w14:paraId="79F35D09" w14:textId="77777777" w:rsidR="00FA7C85" w:rsidRPr="00623739" w:rsidRDefault="00FA7C85" w:rsidP="00F56D97">
            <w:pPr>
              <w:pStyle w:val="ABATableText"/>
              <w:rPr>
                <w:rFonts w:cs="Arial"/>
              </w:rPr>
            </w:pPr>
            <w:r w:rsidRPr="00623739">
              <w:rPr>
                <w:rFonts w:cs="Arial"/>
              </w:rPr>
              <w:t>NSW CD 1171905</w:t>
            </w:r>
          </w:p>
        </w:tc>
      </w:tr>
      <w:tr w:rsidR="00FA7C85" w:rsidRPr="00623739" w14:paraId="0E08C4DD" w14:textId="77777777" w:rsidTr="00F56D97">
        <w:trPr>
          <w:cantSplit/>
        </w:trPr>
        <w:tc>
          <w:tcPr>
            <w:tcW w:w="2163" w:type="dxa"/>
            <w:hideMark/>
          </w:tcPr>
          <w:p w14:paraId="5BC7760D" w14:textId="77777777" w:rsidR="00FA7C85" w:rsidRPr="00623739" w:rsidRDefault="00FA7C85" w:rsidP="00F56D97">
            <w:pPr>
              <w:pStyle w:val="ABATableText"/>
              <w:rPr>
                <w:rFonts w:cs="Arial"/>
              </w:rPr>
            </w:pPr>
            <w:r w:rsidRPr="00623739">
              <w:rPr>
                <w:rFonts w:cs="Arial"/>
              </w:rPr>
              <w:t>NSW CD 1171906</w:t>
            </w:r>
          </w:p>
        </w:tc>
      </w:tr>
      <w:tr w:rsidR="00FA7C85" w:rsidRPr="00623739" w14:paraId="0489F790" w14:textId="77777777" w:rsidTr="00F56D97">
        <w:trPr>
          <w:cantSplit/>
        </w:trPr>
        <w:tc>
          <w:tcPr>
            <w:tcW w:w="2163" w:type="dxa"/>
            <w:hideMark/>
          </w:tcPr>
          <w:p w14:paraId="01751A98" w14:textId="77777777" w:rsidR="00FA7C85" w:rsidRPr="00623739" w:rsidRDefault="00FA7C85" w:rsidP="00F56D97">
            <w:pPr>
              <w:pStyle w:val="ABATableText"/>
              <w:rPr>
                <w:rFonts w:cs="Arial"/>
              </w:rPr>
            </w:pPr>
            <w:r w:rsidRPr="00623739">
              <w:rPr>
                <w:rFonts w:cs="Arial"/>
              </w:rPr>
              <w:t>NSW CD 1171911</w:t>
            </w:r>
          </w:p>
        </w:tc>
      </w:tr>
    </w:tbl>
    <w:p w14:paraId="3BEB0796" w14:textId="77777777" w:rsidR="00FA7C85" w:rsidRPr="00623739" w:rsidRDefault="00FA7C85" w:rsidP="00FA7C85">
      <w:pPr>
        <w:pStyle w:val="PlainText"/>
        <w:rPr>
          <w:rFonts w:ascii="Arial" w:eastAsia="MS Mincho" w:hAnsi="Arial" w:cs="Arial"/>
          <w:b/>
          <w:bCs/>
          <w:sz w:val="24"/>
          <w:szCs w:val="24"/>
        </w:rPr>
      </w:pPr>
    </w:p>
    <w:p w14:paraId="428ED446" w14:textId="77777777" w:rsidR="00FA7C85" w:rsidRPr="000F6B29" w:rsidRDefault="00FA7C85" w:rsidP="00FA7C85">
      <w:pPr>
        <w:pStyle w:val="PlainText"/>
        <w:keepNext/>
        <w:rPr>
          <w:rFonts w:ascii="Arial" w:hAnsi="Arial" w:cs="Arial"/>
          <w:szCs w:val="22"/>
        </w:rPr>
      </w:pPr>
      <w:r w:rsidRPr="000F6B29">
        <w:rPr>
          <w:rFonts w:ascii="Arial" w:hAnsi="Arial" w:cs="Arial"/>
          <w:szCs w:val="22"/>
        </w:rPr>
        <w:t xml:space="preserve">Note:  </w:t>
      </w:r>
    </w:p>
    <w:p w14:paraId="7C7266A8" w14:textId="77777777" w:rsidR="00FA7C85" w:rsidRPr="000F6B29" w:rsidRDefault="00FA7C85" w:rsidP="00FA7C85">
      <w:pPr>
        <w:pStyle w:val="PlainText"/>
        <w:rPr>
          <w:rFonts w:ascii="Arial" w:hAnsi="Arial" w:cs="Arial"/>
          <w:szCs w:val="22"/>
        </w:rPr>
      </w:pPr>
      <w:r w:rsidRPr="000F6B29">
        <w:rPr>
          <w:rFonts w:ascii="Arial" w:hAnsi="Arial" w:cs="Arial"/>
          <w:szCs w:val="22"/>
        </w:rPr>
        <w:t xml:space="preserve">Standard terminology used by the Australian Bureau of Statistics:  </w:t>
      </w:r>
    </w:p>
    <w:p w14:paraId="4BD92415" w14:textId="77777777" w:rsidR="00FA7C85" w:rsidRPr="000F6B29" w:rsidRDefault="00FA7C85" w:rsidP="00FA7C85">
      <w:pPr>
        <w:pStyle w:val="PlainText"/>
        <w:rPr>
          <w:rFonts w:ascii="Arial" w:hAnsi="Arial" w:cs="Arial"/>
          <w:szCs w:val="22"/>
        </w:rPr>
      </w:pPr>
    </w:p>
    <w:p w14:paraId="644A0694" w14:textId="77777777" w:rsidR="00FA7C85" w:rsidRPr="000F6B29" w:rsidRDefault="00FA7C85" w:rsidP="00FA7C85">
      <w:pPr>
        <w:pStyle w:val="PlainText"/>
        <w:rPr>
          <w:rFonts w:ascii="Arial" w:hAnsi="Arial" w:cs="Arial"/>
          <w:szCs w:val="22"/>
        </w:rPr>
      </w:pPr>
      <w:r w:rsidRPr="000F6B29">
        <w:rPr>
          <w:rFonts w:ascii="Arial" w:hAnsi="Arial" w:cs="Arial"/>
          <w:szCs w:val="22"/>
        </w:rPr>
        <w:t xml:space="preserve">(CD) </w:t>
      </w:r>
      <w:r w:rsidRPr="000F6B29">
        <w:rPr>
          <w:rFonts w:ascii="Arial" w:hAnsi="Arial" w:cs="Arial"/>
          <w:szCs w:val="22"/>
        </w:rPr>
        <w:tab/>
        <w:t xml:space="preserve">=  </w:t>
      </w:r>
      <w:r w:rsidRPr="000F6B29">
        <w:rPr>
          <w:rFonts w:ascii="Arial" w:hAnsi="Arial" w:cs="Arial"/>
          <w:szCs w:val="22"/>
        </w:rPr>
        <w:tab/>
        <w:t xml:space="preserve">Collection District  </w:t>
      </w:r>
    </w:p>
    <w:p w14:paraId="06EB4A83" w14:textId="77777777" w:rsidR="00FA7C85" w:rsidRPr="000F6B29" w:rsidRDefault="00FA7C85" w:rsidP="00FA7C85">
      <w:pPr>
        <w:pStyle w:val="PlainText"/>
        <w:rPr>
          <w:rFonts w:ascii="Arial" w:hAnsi="Arial" w:cs="Arial"/>
          <w:szCs w:val="22"/>
        </w:rPr>
      </w:pPr>
    </w:p>
    <w:p w14:paraId="0B9648E7" w14:textId="77777777" w:rsidR="00FA7C85" w:rsidRPr="00623739" w:rsidRDefault="00FA7C85" w:rsidP="00FA7C85">
      <w:pPr>
        <w:pStyle w:val="PlainText"/>
        <w:rPr>
          <w:rFonts w:ascii="Arial" w:hAnsi="Arial" w:cs="Arial"/>
          <w:b/>
          <w:bCs/>
        </w:rPr>
      </w:pPr>
    </w:p>
    <w:p w14:paraId="1F777A12" w14:textId="77777777" w:rsidR="00FA7C85" w:rsidRPr="00084BC9" w:rsidRDefault="00FA7C85" w:rsidP="00FA7C85">
      <w:pPr>
        <w:pStyle w:val="Heading2"/>
        <w:pageBreakBefore/>
      </w:pPr>
      <w:bookmarkStart w:id="200" w:name="_Toc4058027"/>
      <w:bookmarkStart w:id="201" w:name="_Toc4504410"/>
      <w:bookmarkEnd w:id="199"/>
      <w:r w:rsidRPr="00084BC9">
        <w:lastRenderedPageBreak/>
        <w:t>B</w:t>
      </w:r>
      <w:r>
        <w:t>10</w:t>
      </w:r>
      <w:r w:rsidRPr="00084BC9">
        <w:t xml:space="preserve"> Proposed Technical Specification for </w:t>
      </w:r>
      <w:r>
        <w:t>community service</w:t>
      </w:r>
      <w:r w:rsidRPr="00084BC9">
        <w:t xml:space="preserve"> </w:t>
      </w:r>
      <w:r>
        <w:t>to serve Merimbula</w:t>
      </w:r>
      <w:bookmarkEnd w:id="200"/>
      <w:bookmarkEnd w:id="201"/>
    </w:p>
    <w:p w14:paraId="4592C833" w14:textId="77777777" w:rsidR="00FA7C85" w:rsidRDefault="00FA7C85" w:rsidP="00FA7C85">
      <w:pPr>
        <w:pStyle w:val="PlainText"/>
        <w:tabs>
          <w:tab w:val="left" w:pos="3969"/>
          <w:tab w:val="left" w:pos="4820"/>
          <w:tab w:val="left" w:pos="5812"/>
        </w:tabs>
        <w:rPr>
          <w:rFonts w:ascii="Arial" w:hAnsi="Arial" w:cs="Arial"/>
          <w:b/>
          <w:sz w:val="20"/>
          <w:szCs w:val="20"/>
        </w:rPr>
      </w:pPr>
    </w:p>
    <w:p w14:paraId="2B172731" w14:textId="77777777" w:rsidR="00FA7C85" w:rsidRPr="00AA6037" w:rsidRDefault="00FA7C85" w:rsidP="00FA7C85">
      <w:pPr>
        <w:pStyle w:val="ABAHeading3"/>
        <w:rPr>
          <w:sz w:val="20"/>
        </w:rPr>
      </w:pPr>
      <w:r w:rsidRPr="00AA6037">
        <w:rPr>
          <w:sz w:val="20"/>
        </w:rPr>
        <w:t>LICENCE AREA PLAN : Bega Radio</w:t>
      </w:r>
    </w:p>
    <w:p w14:paraId="32475466" w14:textId="77777777" w:rsidR="00FA7C85" w:rsidRPr="008606F8" w:rsidRDefault="00FA7C85" w:rsidP="00FA7C85">
      <w:pPr>
        <w:pStyle w:val="ABABodyText"/>
      </w:pPr>
    </w:p>
    <w:p w14:paraId="757D9F79" w14:textId="77777777" w:rsidR="00FA7C85"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Category :</w:t>
      </w:r>
      <w:r w:rsidRPr="008606F8">
        <w:rPr>
          <w:rFonts w:ascii="Arial" w:hAnsi="Arial" w:cs="Arial"/>
          <w:sz w:val="20"/>
          <w:szCs w:val="20"/>
        </w:rPr>
        <w:tab/>
      </w:r>
      <w:r>
        <w:rPr>
          <w:rFonts w:ascii="Arial" w:hAnsi="Arial" w:cs="Arial"/>
          <w:sz w:val="20"/>
          <w:szCs w:val="20"/>
        </w:rPr>
        <w:t>Community</w:t>
      </w:r>
    </w:p>
    <w:p w14:paraId="6F5BDDAA"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3253B493" w14:textId="77777777" w:rsidR="00FA7C85"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General Area Served :</w:t>
      </w:r>
      <w:r w:rsidRPr="008606F8">
        <w:rPr>
          <w:rFonts w:ascii="Arial" w:hAnsi="Arial" w:cs="Arial"/>
          <w:sz w:val="20"/>
          <w:szCs w:val="20"/>
        </w:rPr>
        <w:tab/>
      </w:r>
      <w:r>
        <w:rPr>
          <w:rFonts w:ascii="Arial" w:hAnsi="Arial" w:cs="Arial"/>
          <w:sz w:val="20"/>
          <w:szCs w:val="20"/>
        </w:rPr>
        <w:t>Merimbula</w:t>
      </w:r>
      <w:r w:rsidRPr="008606F8">
        <w:rPr>
          <w:rFonts w:ascii="Arial" w:hAnsi="Arial" w:cs="Arial"/>
          <w:sz w:val="20"/>
          <w:szCs w:val="20"/>
        </w:rPr>
        <w:t xml:space="preserve"> (</w:t>
      </w:r>
      <w:r>
        <w:rPr>
          <w:rFonts w:ascii="Arial" w:hAnsi="Arial" w:cs="Arial"/>
          <w:sz w:val="20"/>
          <w:szCs w:val="20"/>
        </w:rPr>
        <w:t>NSW</w:t>
      </w:r>
      <w:r w:rsidRPr="008606F8">
        <w:rPr>
          <w:rFonts w:ascii="Arial" w:hAnsi="Arial" w:cs="Arial"/>
          <w:sz w:val="20"/>
          <w:szCs w:val="20"/>
        </w:rPr>
        <w:t>)</w:t>
      </w:r>
    </w:p>
    <w:p w14:paraId="504341F2"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3F45B2E3"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Service Licence Number :</w:t>
      </w:r>
      <w:r w:rsidRPr="008606F8">
        <w:rPr>
          <w:rFonts w:ascii="Arial" w:hAnsi="Arial" w:cs="Arial"/>
          <w:sz w:val="20"/>
          <w:szCs w:val="20"/>
        </w:rPr>
        <w:tab/>
      </w:r>
      <w:r>
        <w:rPr>
          <w:rFonts w:ascii="Arial" w:hAnsi="Arial" w:cs="Arial"/>
          <w:sz w:val="20"/>
          <w:szCs w:val="20"/>
        </w:rPr>
        <w:t>SL1180025</w:t>
      </w:r>
    </w:p>
    <w:p w14:paraId="6FEC7D5D"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5E923CE3" w14:textId="77777777" w:rsidR="00FA7C85" w:rsidRDefault="00FA7C85" w:rsidP="00FA7C85">
      <w:pPr>
        <w:pStyle w:val="PlainText"/>
        <w:tabs>
          <w:tab w:val="left" w:pos="3969"/>
          <w:tab w:val="left" w:pos="4820"/>
          <w:tab w:val="left" w:pos="5812"/>
        </w:tabs>
        <w:rPr>
          <w:rFonts w:ascii="Arial" w:hAnsi="Arial" w:cs="Arial"/>
          <w:b/>
          <w:sz w:val="20"/>
          <w:szCs w:val="20"/>
        </w:rPr>
      </w:pPr>
      <w:r w:rsidRPr="008606F8">
        <w:rPr>
          <w:rFonts w:ascii="Arial" w:hAnsi="Arial" w:cs="Arial"/>
          <w:b/>
          <w:sz w:val="20"/>
          <w:szCs w:val="20"/>
        </w:rPr>
        <w:t>TECHNICAL SPECIFICATION - FM Radio</w:t>
      </w:r>
    </w:p>
    <w:p w14:paraId="2B36C415"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6F0D1784"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Specification Number :</w:t>
      </w:r>
      <w:r w:rsidRPr="008606F8">
        <w:rPr>
          <w:rFonts w:ascii="Arial" w:hAnsi="Arial" w:cs="Arial"/>
          <w:sz w:val="20"/>
          <w:szCs w:val="20"/>
        </w:rPr>
        <w:tab/>
      </w:r>
      <w:r w:rsidRPr="009C563B">
        <w:rPr>
          <w:rFonts w:ascii="Arial" w:hAnsi="Arial" w:cs="Arial"/>
          <w:sz w:val="20"/>
          <w:szCs w:val="20"/>
        </w:rPr>
        <w:t>TS</w:t>
      </w:r>
      <w:r>
        <w:rPr>
          <w:rFonts w:ascii="Arial" w:hAnsi="Arial" w:cs="Arial"/>
          <w:sz w:val="20"/>
          <w:szCs w:val="20"/>
        </w:rPr>
        <w:t>12000573</w:t>
      </w:r>
    </w:p>
    <w:p w14:paraId="644C2481"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582144F3" w14:textId="77777777" w:rsidR="00FA7C85" w:rsidRDefault="00FA7C85" w:rsidP="00FA7C85">
      <w:pPr>
        <w:pStyle w:val="PlainText"/>
        <w:tabs>
          <w:tab w:val="left" w:pos="3969"/>
          <w:tab w:val="left" w:pos="4820"/>
          <w:tab w:val="left" w:pos="5812"/>
        </w:tabs>
        <w:rPr>
          <w:rFonts w:ascii="Arial" w:hAnsi="Arial" w:cs="Arial"/>
          <w:b/>
          <w:i/>
          <w:sz w:val="20"/>
          <w:szCs w:val="20"/>
        </w:rPr>
      </w:pPr>
      <w:r w:rsidRPr="008606F8">
        <w:rPr>
          <w:rFonts w:ascii="Arial" w:hAnsi="Arial" w:cs="Arial"/>
          <w:b/>
          <w:i/>
          <w:sz w:val="20"/>
          <w:szCs w:val="20"/>
        </w:rPr>
        <w:t>Transmitter Site :-</w:t>
      </w:r>
    </w:p>
    <w:p w14:paraId="0F5F0130" w14:textId="77777777" w:rsidR="00FA7C85" w:rsidRPr="008606F8" w:rsidRDefault="00FA7C85" w:rsidP="00FA7C85">
      <w:pPr>
        <w:pStyle w:val="PlainText"/>
        <w:tabs>
          <w:tab w:val="left" w:pos="3969"/>
          <w:tab w:val="left" w:pos="4820"/>
          <w:tab w:val="left" w:pos="5812"/>
        </w:tabs>
        <w:rPr>
          <w:rFonts w:ascii="Arial" w:hAnsi="Arial" w:cs="Arial"/>
          <w:i/>
          <w:sz w:val="20"/>
          <w:szCs w:val="20"/>
        </w:rPr>
      </w:pPr>
    </w:p>
    <w:p w14:paraId="4ABD38EC" w14:textId="77777777" w:rsidR="00FA7C85" w:rsidRPr="008606F8" w:rsidRDefault="00FA7C85" w:rsidP="00FA7C85">
      <w:pPr>
        <w:pStyle w:val="PlainText"/>
        <w:tabs>
          <w:tab w:val="left" w:pos="3969"/>
          <w:tab w:val="left" w:pos="4820"/>
          <w:tab w:val="left" w:pos="5812"/>
        </w:tabs>
        <w:ind w:left="3969" w:hanging="3969"/>
        <w:rPr>
          <w:rFonts w:ascii="Arial" w:hAnsi="Arial" w:cs="Arial"/>
          <w:sz w:val="20"/>
          <w:szCs w:val="20"/>
        </w:rPr>
      </w:pPr>
      <w:r w:rsidRPr="008606F8">
        <w:rPr>
          <w:rFonts w:ascii="Arial" w:hAnsi="Arial" w:cs="Arial"/>
          <w:sz w:val="20"/>
          <w:szCs w:val="20"/>
        </w:rPr>
        <w:t xml:space="preserve">Nominal </w:t>
      </w:r>
      <w:r>
        <w:rPr>
          <w:rFonts w:ascii="Arial" w:hAnsi="Arial" w:cs="Arial"/>
          <w:sz w:val="20"/>
          <w:szCs w:val="20"/>
        </w:rPr>
        <w:t>L</w:t>
      </w:r>
      <w:r w:rsidRPr="008606F8">
        <w:rPr>
          <w:rFonts w:ascii="Arial" w:hAnsi="Arial" w:cs="Arial"/>
          <w:sz w:val="20"/>
          <w:szCs w:val="20"/>
        </w:rPr>
        <w:t>ocation :</w:t>
      </w:r>
      <w:r w:rsidRPr="008606F8">
        <w:rPr>
          <w:rFonts w:ascii="Arial" w:hAnsi="Arial" w:cs="Arial"/>
          <w:sz w:val="20"/>
          <w:szCs w:val="20"/>
        </w:rPr>
        <w:tab/>
      </w:r>
      <w:r w:rsidRPr="00123A50">
        <w:rPr>
          <w:rFonts w:ascii="Arial" w:hAnsi="Arial" w:cs="Arial"/>
          <w:sz w:val="20"/>
          <w:szCs w:val="20"/>
        </w:rPr>
        <w:t>Reservoir 126 Merimbula Drive</w:t>
      </w:r>
      <w:r w:rsidRPr="00E2126E">
        <w:t xml:space="preserve"> </w:t>
      </w:r>
      <w:r w:rsidRPr="00123A50">
        <w:rPr>
          <w:rFonts w:ascii="Arial" w:hAnsi="Arial" w:cs="Arial"/>
          <w:sz w:val="20"/>
          <w:szCs w:val="20"/>
        </w:rPr>
        <w:t>MERIMBULA</w:t>
      </w:r>
    </w:p>
    <w:p w14:paraId="583D8F33"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 xml:space="preserve">Australian Map Grid </w:t>
      </w:r>
      <w:r w:rsidRPr="008606F8">
        <w:rPr>
          <w:rFonts w:ascii="Arial" w:hAnsi="Arial" w:cs="Arial"/>
          <w:sz w:val="20"/>
          <w:szCs w:val="20"/>
        </w:rPr>
        <w:tab/>
        <w:t>Zone</w:t>
      </w:r>
      <w:r w:rsidRPr="008606F8">
        <w:rPr>
          <w:rFonts w:ascii="Arial" w:hAnsi="Arial" w:cs="Arial"/>
          <w:sz w:val="20"/>
          <w:szCs w:val="20"/>
        </w:rPr>
        <w:tab/>
        <w:t>Easting</w:t>
      </w:r>
      <w:r w:rsidRPr="008606F8">
        <w:rPr>
          <w:rFonts w:ascii="Arial" w:hAnsi="Arial" w:cs="Arial"/>
          <w:sz w:val="20"/>
          <w:szCs w:val="20"/>
        </w:rPr>
        <w:tab/>
        <w:t>Northing</w:t>
      </w:r>
      <w:r w:rsidRPr="008606F8">
        <w:rPr>
          <w:rFonts w:ascii="Arial" w:hAnsi="Arial" w:cs="Arial"/>
          <w:sz w:val="20"/>
          <w:szCs w:val="20"/>
        </w:rPr>
        <w:br/>
        <w:t>Reference</w:t>
      </w:r>
      <w:r>
        <w:rPr>
          <w:rFonts w:ascii="Arial" w:hAnsi="Arial" w:cs="Arial"/>
          <w:sz w:val="20"/>
          <w:szCs w:val="20"/>
        </w:rPr>
        <w:t xml:space="preserve"> :</w:t>
      </w:r>
      <w:r w:rsidRPr="008606F8">
        <w:rPr>
          <w:rFonts w:ascii="Arial" w:hAnsi="Arial" w:cs="Arial"/>
          <w:sz w:val="20"/>
          <w:szCs w:val="20"/>
        </w:rPr>
        <w:tab/>
        <w:t>55</w:t>
      </w:r>
      <w:r w:rsidRPr="008606F8">
        <w:rPr>
          <w:rFonts w:ascii="Arial" w:hAnsi="Arial" w:cs="Arial"/>
          <w:sz w:val="20"/>
          <w:szCs w:val="20"/>
        </w:rPr>
        <w:tab/>
      </w:r>
      <w:r>
        <w:rPr>
          <w:rFonts w:ascii="Arial" w:hAnsi="Arial" w:cs="Arial"/>
          <w:sz w:val="20"/>
          <w:szCs w:val="20"/>
        </w:rPr>
        <w:t>757720</w:t>
      </w:r>
      <w:r w:rsidRPr="008606F8">
        <w:rPr>
          <w:rFonts w:ascii="Arial" w:hAnsi="Arial" w:cs="Arial"/>
          <w:sz w:val="20"/>
          <w:szCs w:val="20"/>
        </w:rPr>
        <w:tab/>
      </w:r>
      <w:r>
        <w:rPr>
          <w:rFonts w:ascii="Arial" w:hAnsi="Arial" w:cs="Arial"/>
          <w:sz w:val="20"/>
          <w:szCs w:val="20"/>
        </w:rPr>
        <w:t>5914020</w:t>
      </w:r>
    </w:p>
    <w:p w14:paraId="4CAB6CB8"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Site Tolerance :</w:t>
      </w:r>
      <w:r w:rsidRPr="008606F8">
        <w:rPr>
          <w:rFonts w:ascii="Arial" w:hAnsi="Arial" w:cs="Arial"/>
          <w:sz w:val="20"/>
          <w:szCs w:val="20"/>
        </w:rPr>
        <w:tab/>
        <w:t xml:space="preserve">Refer to </w:t>
      </w:r>
      <w:r w:rsidRPr="008606F8">
        <w:rPr>
          <w:rFonts w:ascii="Arial" w:hAnsi="Arial" w:cs="Arial"/>
          <w:i/>
          <w:sz w:val="20"/>
          <w:szCs w:val="20"/>
        </w:rPr>
        <w:t>Broadcasting Services</w:t>
      </w:r>
      <w:r w:rsidRPr="008606F8">
        <w:rPr>
          <w:rFonts w:ascii="Arial" w:hAnsi="Arial" w:cs="Arial"/>
          <w:i/>
          <w:sz w:val="20"/>
          <w:szCs w:val="20"/>
        </w:rPr>
        <w:br/>
      </w:r>
      <w:r w:rsidRPr="008606F8">
        <w:rPr>
          <w:rFonts w:ascii="Arial" w:hAnsi="Arial" w:cs="Arial"/>
          <w:i/>
          <w:sz w:val="20"/>
          <w:szCs w:val="20"/>
        </w:rPr>
        <w:tab/>
        <w:t>(Technical Planning) Guidelines 2017</w:t>
      </w:r>
    </w:p>
    <w:p w14:paraId="6776BCD6"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51375075" w14:textId="77777777" w:rsidR="00FA7C85" w:rsidRDefault="00FA7C85" w:rsidP="00FA7C85">
      <w:pPr>
        <w:pStyle w:val="PlainText"/>
        <w:tabs>
          <w:tab w:val="left" w:pos="3969"/>
          <w:tab w:val="left" w:pos="4820"/>
          <w:tab w:val="left" w:pos="5812"/>
        </w:tabs>
        <w:rPr>
          <w:rFonts w:ascii="Arial" w:hAnsi="Arial" w:cs="Arial"/>
          <w:b/>
          <w:i/>
          <w:sz w:val="20"/>
          <w:szCs w:val="20"/>
        </w:rPr>
      </w:pPr>
      <w:r w:rsidRPr="008606F8">
        <w:rPr>
          <w:rFonts w:ascii="Arial" w:hAnsi="Arial" w:cs="Arial"/>
          <w:b/>
          <w:i/>
          <w:sz w:val="20"/>
          <w:szCs w:val="20"/>
        </w:rPr>
        <w:t>Emission :-</w:t>
      </w:r>
    </w:p>
    <w:p w14:paraId="521675DD" w14:textId="77777777" w:rsidR="00FA7C85" w:rsidRPr="008606F8" w:rsidRDefault="00FA7C85" w:rsidP="00FA7C85">
      <w:pPr>
        <w:pStyle w:val="PlainText"/>
        <w:tabs>
          <w:tab w:val="left" w:pos="3969"/>
          <w:tab w:val="left" w:pos="4820"/>
          <w:tab w:val="left" w:pos="5812"/>
        </w:tabs>
        <w:rPr>
          <w:rFonts w:ascii="Arial" w:hAnsi="Arial" w:cs="Arial"/>
          <w:i/>
          <w:sz w:val="20"/>
          <w:szCs w:val="20"/>
        </w:rPr>
      </w:pPr>
    </w:p>
    <w:p w14:paraId="42B48590"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Frequency Band &amp; Mode :</w:t>
      </w:r>
      <w:r w:rsidRPr="008606F8">
        <w:rPr>
          <w:rFonts w:ascii="Arial" w:hAnsi="Arial" w:cs="Arial"/>
          <w:sz w:val="20"/>
          <w:szCs w:val="20"/>
        </w:rPr>
        <w:tab/>
        <w:t>VHF-FM</w:t>
      </w:r>
    </w:p>
    <w:p w14:paraId="2274BCD5"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Carrier Frequency :</w:t>
      </w:r>
      <w:r w:rsidRPr="008606F8">
        <w:rPr>
          <w:rFonts w:ascii="Arial" w:hAnsi="Arial" w:cs="Arial"/>
          <w:sz w:val="20"/>
          <w:szCs w:val="20"/>
        </w:rPr>
        <w:tab/>
      </w:r>
      <w:r>
        <w:rPr>
          <w:rFonts w:ascii="Arial" w:hAnsi="Arial" w:cs="Arial"/>
          <w:sz w:val="20"/>
          <w:szCs w:val="20"/>
        </w:rPr>
        <w:t>97.5</w:t>
      </w:r>
      <w:r w:rsidRPr="008606F8">
        <w:rPr>
          <w:rFonts w:ascii="Arial" w:hAnsi="Arial" w:cs="Arial"/>
          <w:sz w:val="20"/>
          <w:szCs w:val="20"/>
        </w:rPr>
        <w:t xml:space="preserve"> MHz</w:t>
      </w:r>
    </w:p>
    <w:p w14:paraId="737CF0D9"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Polarisation :</w:t>
      </w:r>
      <w:r w:rsidRPr="008606F8">
        <w:rPr>
          <w:rFonts w:ascii="Arial" w:hAnsi="Arial" w:cs="Arial"/>
          <w:sz w:val="20"/>
          <w:szCs w:val="20"/>
        </w:rPr>
        <w:tab/>
        <w:t>Mixed</w:t>
      </w:r>
    </w:p>
    <w:p w14:paraId="1B309AE3" w14:textId="77777777" w:rsidR="00FA7C85" w:rsidRPr="008606F8" w:rsidRDefault="00FA7C85" w:rsidP="00FA7C85">
      <w:pPr>
        <w:pStyle w:val="PlainText"/>
        <w:tabs>
          <w:tab w:val="left" w:pos="3969"/>
          <w:tab w:val="left" w:pos="4820"/>
          <w:tab w:val="left" w:pos="5812"/>
        </w:tabs>
        <w:rPr>
          <w:rFonts w:ascii="Arial" w:hAnsi="Arial" w:cs="Arial"/>
          <w:sz w:val="20"/>
          <w:szCs w:val="20"/>
        </w:rPr>
      </w:pPr>
      <w:r w:rsidRPr="008606F8">
        <w:rPr>
          <w:rFonts w:ascii="Arial" w:hAnsi="Arial" w:cs="Arial"/>
          <w:sz w:val="20"/>
          <w:szCs w:val="20"/>
        </w:rPr>
        <w:t>Maximum antenna height :</w:t>
      </w:r>
      <w:r w:rsidRPr="008606F8">
        <w:rPr>
          <w:rFonts w:ascii="Arial" w:hAnsi="Arial" w:cs="Arial"/>
          <w:sz w:val="20"/>
          <w:szCs w:val="20"/>
        </w:rPr>
        <w:tab/>
      </w:r>
      <w:r>
        <w:rPr>
          <w:rFonts w:ascii="Arial" w:hAnsi="Arial" w:cs="Arial"/>
          <w:sz w:val="20"/>
          <w:szCs w:val="20"/>
        </w:rPr>
        <w:t>20</w:t>
      </w:r>
      <w:r w:rsidRPr="008606F8">
        <w:rPr>
          <w:rFonts w:ascii="Arial" w:hAnsi="Arial" w:cs="Arial"/>
          <w:sz w:val="20"/>
          <w:szCs w:val="20"/>
        </w:rPr>
        <w:t xml:space="preserve"> m</w:t>
      </w:r>
    </w:p>
    <w:p w14:paraId="32B2B93A" w14:textId="77777777" w:rsidR="00FA7C85" w:rsidRPr="008606F8" w:rsidRDefault="00FA7C85" w:rsidP="00FA7C85">
      <w:pPr>
        <w:pStyle w:val="PlainText"/>
        <w:tabs>
          <w:tab w:val="left" w:pos="3969"/>
          <w:tab w:val="left" w:pos="4820"/>
          <w:tab w:val="left" w:pos="5812"/>
        </w:tabs>
        <w:rPr>
          <w:rFonts w:ascii="Arial" w:hAnsi="Arial" w:cs="Arial"/>
          <w:sz w:val="20"/>
          <w:szCs w:val="20"/>
        </w:rPr>
      </w:pPr>
    </w:p>
    <w:p w14:paraId="0D78B9D8" w14:textId="77777777" w:rsidR="00FA7C85" w:rsidRDefault="00FA7C85" w:rsidP="00FA7C85">
      <w:pPr>
        <w:pStyle w:val="PlainText"/>
        <w:tabs>
          <w:tab w:val="left" w:pos="3969"/>
          <w:tab w:val="left" w:pos="4820"/>
          <w:tab w:val="left" w:pos="5812"/>
        </w:tabs>
        <w:rPr>
          <w:rFonts w:ascii="Arial" w:hAnsi="Arial" w:cs="Arial"/>
          <w:b/>
          <w:i/>
          <w:sz w:val="20"/>
          <w:szCs w:val="20"/>
        </w:rPr>
      </w:pPr>
      <w:r w:rsidRPr="008606F8">
        <w:rPr>
          <w:rFonts w:ascii="Arial" w:hAnsi="Arial" w:cs="Arial"/>
          <w:b/>
          <w:i/>
          <w:sz w:val="20"/>
          <w:szCs w:val="20"/>
        </w:rPr>
        <w:t>Output Radiation Pattern :-</w:t>
      </w:r>
    </w:p>
    <w:p w14:paraId="6B7E49CA" w14:textId="77777777" w:rsidR="00FA7C85" w:rsidRPr="008606F8" w:rsidRDefault="00FA7C85" w:rsidP="00FA7C85">
      <w:pPr>
        <w:pStyle w:val="PlainText"/>
        <w:tabs>
          <w:tab w:val="left" w:pos="3969"/>
          <w:tab w:val="left" w:pos="4820"/>
          <w:tab w:val="left" w:pos="5812"/>
        </w:tabs>
        <w:rPr>
          <w:rFonts w:ascii="Arial" w:hAnsi="Arial" w:cs="Arial"/>
          <w:i/>
          <w:sz w:val="20"/>
          <w:szCs w:val="20"/>
        </w:rPr>
      </w:pPr>
    </w:p>
    <w:p w14:paraId="66E1BEAB" w14:textId="77777777" w:rsidR="00FA7C85" w:rsidRPr="008606F8" w:rsidRDefault="00FA7C85" w:rsidP="00FA7C85">
      <w:pPr>
        <w:pStyle w:val="PlainText"/>
        <w:tabs>
          <w:tab w:val="left" w:pos="2943"/>
        </w:tabs>
        <w:ind w:left="108"/>
        <w:rPr>
          <w:rFonts w:ascii="Arial" w:hAnsi="Arial" w:cs="Arial"/>
          <w:b/>
          <w:sz w:val="20"/>
          <w:szCs w:val="20"/>
        </w:rPr>
      </w:pPr>
      <w:r w:rsidRPr="008606F8">
        <w:rPr>
          <w:rFonts w:ascii="Arial" w:hAnsi="Arial" w:cs="Arial"/>
          <w:b/>
          <w:sz w:val="20"/>
          <w:szCs w:val="20"/>
        </w:rPr>
        <w:t>Bearing or Sector (Clockwise direction)</w:t>
      </w:r>
      <w:r w:rsidRPr="008606F8">
        <w:rPr>
          <w:rFonts w:ascii="Arial" w:hAnsi="Arial" w:cs="Arial"/>
          <w:b/>
          <w:sz w:val="20"/>
          <w:szCs w:val="20"/>
        </w:rPr>
        <w:tab/>
        <w:t>Maximum ERP</w:t>
      </w:r>
    </w:p>
    <w:p w14:paraId="7D5CA2B9" w14:textId="77777777" w:rsidR="00FA7C85" w:rsidRPr="001F4D66" w:rsidRDefault="00FA7C85" w:rsidP="00FA7C85">
      <w:pPr>
        <w:pStyle w:val="PlainText"/>
        <w:tabs>
          <w:tab w:val="left" w:pos="2943"/>
        </w:tabs>
        <w:ind w:left="108"/>
        <w:rPr>
          <w:rFonts w:ascii="Arial" w:hAnsi="Arial" w:cs="Arial"/>
          <w:sz w:val="20"/>
          <w:szCs w:val="20"/>
        </w:rPr>
      </w:pPr>
      <w:r w:rsidRPr="001F4D66">
        <w:rPr>
          <w:rFonts w:ascii="Arial" w:hAnsi="Arial" w:cs="Arial"/>
          <w:sz w:val="20"/>
          <w:szCs w:val="20"/>
        </w:rPr>
        <w:t>At all angles of azimuth</w:t>
      </w:r>
      <w:r w:rsidRPr="001F4D6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r w:rsidRPr="001F4D66">
        <w:rPr>
          <w:rFonts w:ascii="Arial" w:hAnsi="Arial" w:cs="Arial"/>
          <w:sz w:val="20"/>
          <w:szCs w:val="20"/>
        </w:rPr>
        <w:t>00 W</w:t>
      </w:r>
    </w:p>
    <w:p w14:paraId="65DB9608" w14:textId="77777777" w:rsidR="00FA7C85" w:rsidRPr="00084BC9" w:rsidRDefault="00FA7C85" w:rsidP="00FA7C85">
      <w:pPr>
        <w:spacing w:after="0" w:line="240" w:lineRule="auto"/>
        <w:rPr>
          <w:rFonts w:cs="Arial"/>
          <w:szCs w:val="20"/>
        </w:rPr>
      </w:pPr>
    </w:p>
    <w:p w14:paraId="34179071" w14:textId="77777777" w:rsidR="00FA7C85" w:rsidRPr="00623739" w:rsidRDefault="00FA7C85" w:rsidP="00FA7C85">
      <w:pPr>
        <w:pStyle w:val="ABABodyText"/>
        <w:tabs>
          <w:tab w:val="left" w:pos="3969"/>
          <w:tab w:val="left" w:pos="4820"/>
          <w:tab w:val="left" w:pos="5812"/>
        </w:tabs>
        <w:rPr>
          <w:rFonts w:ascii="Arial" w:hAnsi="Arial" w:cs="Arial"/>
          <w:b/>
          <w:i/>
          <w:sz w:val="20"/>
        </w:rPr>
      </w:pPr>
      <w:r w:rsidRPr="00623739">
        <w:rPr>
          <w:rFonts w:ascii="Arial" w:hAnsi="Arial" w:cs="Arial"/>
          <w:b/>
          <w:i/>
          <w:sz w:val="20"/>
        </w:rPr>
        <w:t>Advisory Note:</w:t>
      </w:r>
    </w:p>
    <w:p w14:paraId="070D093C" w14:textId="77777777" w:rsidR="00FA7C85" w:rsidRPr="00623739" w:rsidRDefault="00FA7C85" w:rsidP="00FA7C85">
      <w:pPr>
        <w:pStyle w:val="PlainText"/>
        <w:rPr>
          <w:rFonts w:ascii="Arial" w:eastAsia="MS Mincho" w:hAnsi="Arial" w:cs="Arial"/>
          <w:snapToGrid w:val="0"/>
          <w:sz w:val="20"/>
          <w:szCs w:val="24"/>
        </w:rPr>
      </w:pPr>
      <w:r w:rsidRPr="00623739">
        <w:rPr>
          <w:rFonts w:ascii="Arial" w:eastAsia="MS Mincho" w:hAnsi="Arial" w:cs="Arial"/>
          <w:snapToGrid w:val="0"/>
          <w:sz w:val="20"/>
          <w:szCs w:val="24"/>
        </w:rPr>
        <w:t xml:space="preserve">This service has been planned on an interference limited basis. Field strengths below the planned minimum median field strength level are likely to suffer interference from other broadcasting services. </w:t>
      </w:r>
    </w:p>
    <w:p w14:paraId="1A27EF88" w14:textId="77777777" w:rsidR="00FA7C85" w:rsidRPr="00623739" w:rsidRDefault="00FA7C85" w:rsidP="00FA7C85">
      <w:pPr>
        <w:pStyle w:val="PlainText"/>
        <w:rPr>
          <w:rFonts w:ascii="Arial" w:eastAsia="MS Mincho" w:hAnsi="Arial" w:cs="Arial"/>
          <w:snapToGrid w:val="0"/>
          <w:sz w:val="20"/>
          <w:szCs w:val="24"/>
        </w:rPr>
      </w:pPr>
      <w:r w:rsidRPr="00623739">
        <w:rPr>
          <w:rFonts w:ascii="Arial" w:eastAsia="MS Mincho" w:hAnsi="Arial" w:cs="Arial"/>
          <w:snapToGrid w:val="0"/>
          <w:sz w:val="20"/>
          <w:szCs w:val="24"/>
        </w:rPr>
        <w:t xml:space="preserve">Any transmission in accordance with this specification is planned on the basis that it will be protected to a minimum median field strength level of 66 </w:t>
      </w:r>
      <w:proofErr w:type="spellStart"/>
      <w:r w:rsidRPr="00623739">
        <w:rPr>
          <w:rFonts w:ascii="Arial" w:eastAsia="MS Mincho" w:hAnsi="Arial" w:cs="Arial"/>
          <w:snapToGrid w:val="0"/>
          <w:sz w:val="20"/>
          <w:szCs w:val="24"/>
        </w:rPr>
        <w:t>dBuV</w:t>
      </w:r>
      <w:proofErr w:type="spellEnd"/>
      <w:r w:rsidRPr="00623739">
        <w:rPr>
          <w:rFonts w:ascii="Arial" w:eastAsia="MS Mincho" w:hAnsi="Arial" w:cs="Arial"/>
          <w:snapToGrid w:val="0"/>
          <w:sz w:val="20"/>
          <w:szCs w:val="24"/>
        </w:rPr>
        <w:t>/m against interference from other broadcasting service</w:t>
      </w:r>
      <w:r>
        <w:rPr>
          <w:rFonts w:ascii="Arial" w:eastAsia="MS Mincho" w:hAnsi="Arial" w:cs="Arial"/>
          <w:snapToGrid w:val="0"/>
          <w:sz w:val="20"/>
          <w:szCs w:val="24"/>
        </w:rPr>
        <w:t>s</w:t>
      </w:r>
      <w:r w:rsidRPr="00623739">
        <w:rPr>
          <w:rFonts w:ascii="Arial" w:eastAsia="MS Mincho" w:hAnsi="Arial" w:cs="Arial"/>
          <w:snapToGrid w:val="0"/>
          <w:sz w:val="20"/>
          <w:szCs w:val="24"/>
        </w:rPr>
        <w:t>.</w:t>
      </w:r>
    </w:p>
    <w:p w14:paraId="091CF8BF" w14:textId="77777777" w:rsidR="00FA7C85" w:rsidRPr="00084BC9" w:rsidRDefault="00FA7C85" w:rsidP="00FA7C85">
      <w:pPr>
        <w:spacing w:after="0" w:line="240" w:lineRule="auto"/>
        <w:rPr>
          <w:rFonts w:cs="Arial"/>
          <w:szCs w:val="20"/>
        </w:rPr>
      </w:pPr>
    </w:p>
    <w:p w14:paraId="377F5DAD" w14:textId="77777777" w:rsidR="00FA7C85" w:rsidRDefault="00FA7C85" w:rsidP="00FA7C85"/>
    <w:p w14:paraId="2C3988B8" w14:textId="77777777" w:rsidR="00FA7C85" w:rsidRDefault="00FA7C85" w:rsidP="00FA7C85"/>
    <w:p w14:paraId="363ED0A3" w14:textId="77777777" w:rsidR="00FA7C85" w:rsidRPr="00084BC9" w:rsidRDefault="00FA7C85" w:rsidP="00FA7C85">
      <w:pPr>
        <w:pStyle w:val="Heading1"/>
      </w:pPr>
      <w:r>
        <w:lastRenderedPageBreak/>
        <w:br/>
      </w:r>
      <w:bookmarkStart w:id="202" w:name="_Toc4058028"/>
      <w:bookmarkStart w:id="203" w:name="_Toc4504411"/>
      <w:r w:rsidRPr="00084BC9">
        <w:t>Appendix C</w:t>
      </w:r>
      <w:bookmarkEnd w:id="202"/>
      <w:bookmarkEnd w:id="203"/>
    </w:p>
    <w:p w14:paraId="22D6D63B" w14:textId="77777777" w:rsidR="00FA7C85" w:rsidRPr="00084BC9" w:rsidRDefault="00FA7C85" w:rsidP="00FA7C85">
      <w:pPr>
        <w:pStyle w:val="Heading2"/>
      </w:pPr>
      <w:bookmarkStart w:id="204" w:name="_Toc4058029"/>
      <w:bookmarkStart w:id="205" w:name="_Toc4504412"/>
      <w:bookmarkStart w:id="206" w:name="C_C1"/>
      <w:r w:rsidRPr="00084BC9">
        <w:t xml:space="preserve">C1 Proposed Technical Specification for </w:t>
      </w:r>
      <w:r>
        <w:t>2XL</w:t>
      </w:r>
      <w:r w:rsidRPr="00084BC9">
        <w:t xml:space="preserve"> FM Transmitter</w:t>
      </w:r>
      <w:bookmarkEnd w:id="204"/>
      <w:bookmarkEnd w:id="205"/>
    </w:p>
    <w:bookmarkEnd w:id="206"/>
    <w:p w14:paraId="26E5672F" w14:textId="77777777" w:rsidR="00FA7C85" w:rsidRDefault="00FA7C85" w:rsidP="00FA7C85">
      <w:pPr>
        <w:pStyle w:val="PlainText"/>
        <w:tabs>
          <w:tab w:val="left" w:pos="3969"/>
          <w:tab w:val="left" w:pos="4820"/>
          <w:tab w:val="left" w:pos="5812"/>
        </w:tabs>
        <w:rPr>
          <w:rFonts w:ascii="Arial" w:hAnsi="Arial" w:cs="Arial"/>
          <w:b/>
          <w:sz w:val="20"/>
          <w:szCs w:val="20"/>
        </w:rPr>
      </w:pPr>
    </w:p>
    <w:p w14:paraId="49B43012" w14:textId="77777777" w:rsidR="00FA7C85" w:rsidRPr="002B79BF" w:rsidRDefault="00FA7C85" w:rsidP="00FA7C85">
      <w:pPr>
        <w:pStyle w:val="ABAHeading3"/>
        <w:tabs>
          <w:tab w:val="left" w:pos="851"/>
        </w:tabs>
        <w:rPr>
          <w:rFonts w:cs="Arial"/>
          <w:sz w:val="20"/>
        </w:rPr>
      </w:pPr>
      <w:r w:rsidRPr="002B79BF">
        <w:rPr>
          <w:rFonts w:cs="Arial"/>
          <w:sz w:val="20"/>
        </w:rPr>
        <w:t>LICENCE AREA PLAN :</w:t>
      </w:r>
      <w:r w:rsidRPr="002B79BF">
        <w:rPr>
          <w:rFonts w:cs="Arial"/>
          <w:sz w:val="20"/>
        </w:rPr>
        <w:tab/>
        <w:t xml:space="preserve">Cooma Radio </w:t>
      </w:r>
    </w:p>
    <w:p w14:paraId="20A4ECA5" w14:textId="77777777" w:rsidR="00FA7C85" w:rsidRDefault="00FA7C85" w:rsidP="00FA7C85">
      <w:pPr>
        <w:pStyle w:val="ABABodyText"/>
        <w:tabs>
          <w:tab w:val="left" w:pos="3969"/>
          <w:tab w:val="left" w:pos="4820"/>
          <w:tab w:val="left" w:pos="5812"/>
        </w:tabs>
        <w:spacing w:before="0" w:after="0"/>
        <w:rPr>
          <w:rFonts w:ascii="Arial" w:hAnsi="Arial" w:cs="Arial"/>
          <w:sz w:val="20"/>
        </w:rPr>
      </w:pPr>
      <w:r w:rsidRPr="002B79BF">
        <w:rPr>
          <w:rFonts w:ascii="Arial" w:hAnsi="Arial" w:cs="Arial"/>
          <w:sz w:val="20"/>
        </w:rPr>
        <w:t>Category :</w:t>
      </w:r>
      <w:r w:rsidRPr="002B79BF">
        <w:rPr>
          <w:rFonts w:ascii="Arial" w:hAnsi="Arial" w:cs="Arial"/>
          <w:sz w:val="20"/>
        </w:rPr>
        <w:tab/>
        <w:t>Commercial</w:t>
      </w:r>
    </w:p>
    <w:p w14:paraId="72174211" w14:textId="77777777" w:rsidR="00FA7C85" w:rsidRPr="002B79BF" w:rsidRDefault="00FA7C85" w:rsidP="00FA7C85">
      <w:pPr>
        <w:pStyle w:val="ABABodyText"/>
        <w:tabs>
          <w:tab w:val="left" w:pos="3969"/>
          <w:tab w:val="left" w:pos="4820"/>
          <w:tab w:val="left" w:pos="5812"/>
        </w:tabs>
        <w:spacing w:before="0" w:after="0"/>
        <w:rPr>
          <w:rFonts w:ascii="Arial" w:hAnsi="Arial" w:cs="Arial"/>
          <w:sz w:val="20"/>
        </w:rPr>
      </w:pPr>
    </w:p>
    <w:p w14:paraId="014E7500"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2B79BF">
        <w:rPr>
          <w:rFonts w:ascii="Arial" w:hAnsi="Arial" w:cs="Arial"/>
          <w:sz w:val="20"/>
        </w:rPr>
        <w:t>General Area Served :</w:t>
      </w:r>
      <w:r w:rsidRPr="002B79BF">
        <w:rPr>
          <w:rFonts w:ascii="Arial" w:hAnsi="Arial" w:cs="Arial"/>
          <w:sz w:val="20"/>
        </w:rPr>
        <w:tab/>
        <w:t>Cooma (NSW)</w:t>
      </w:r>
    </w:p>
    <w:p w14:paraId="39EB26FD" w14:textId="77777777" w:rsidR="00FA7C85" w:rsidRPr="002B79BF" w:rsidRDefault="00FA7C85" w:rsidP="00FA7C85">
      <w:pPr>
        <w:pStyle w:val="ABABodyText"/>
        <w:tabs>
          <w:tab w:val="left" w:pos="851"/>
          <w:tab w:val="left" w:pos="3969"/>
          <w:tab w:val="left" w:pos="4820"/>
          <w:tab w:val="left" w:pos="5812"/>
        </w:tabs>
        <w:spacing w:before="0" w:after="0"/>
        <w:rPr>
          <w:rFonts w:ascii="Arial" w:hAnsi="Arial" w:cs="Arial"/>
          <w:sz w:val="20"/>
        </w:rPr>
      </w:pPr>
    </w:p>
    <w:p w14:paraId="0D439547"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2B79BF">
        <w:rPr>
          <w:rFonts w:ascii="Arial" w:hAnsi="Arial" w:cs="Arial"/>
          <w:sz w:val="20"/>
        </w:rPr>
        <w:t>Service Licence Number :</w:t>
      </w:r>
      <w:r w:rsidRPr="002B79BF">
        <w:rPr>
          <w:rFonts w:ascii="Arial" w:hAnsi="Arial" w:cs="Arial"/>
          <w:sz w:val="20"/>
        </w:rPr>
        <w:tab/>
        <w:t>SL4138</w:t>
      </w:r>
    </w:p>
    <w:p w14:paraId="74C269CE" w14:textId="77777777" w:rsidR="00FA7C85" w:rsidRPr="002B79BF" w:rsidRDefault="00FA7C85" w:rsidP="00FA7C85">
      <w:pPr>
        <w:pStyle w:val="ABABodyText"/>
        <w:tabs>
          <w:tab w:val="left" w:pos="851"/>
          <w:tab w:val="left" w:pos="3969"/>
          <w:tab w:val="left" w:pos="4820"/>
          <w:tab w:val="left" w:pos="5812"/>
        </w:tabs>
        <w:spacing w:before="0" w:after="0"/>
        <w:rPr>
          <w:rFonts w:ascii="Arial" w:hAnsi="Arial" w:cs="Arial"/>
          <w:sz w:val="20"/>
        </w:rPr>
      </w:pPr>
    </w:p>
    <w:p w14:paraId="6161F9B2" w14:textId="77777777" w:rsidR="00FA7C85" w:rsidRDefault="00FA7C85" w:rsidP="00FA7C85">
      <w:pPr>
        <w:pStyle w:val="ABAHeading3"/>
        <w:tabs>
          <w:tab w:val="left" w:pos="851"/>
        </w:tabs>
        <w:spacing w:before="0"/>
        <w:rPr>
          <w:rFonts w:cs="Arial"/>
          <w:sz w:val="20"/>
        </w:rPr>
      </w:pPr>
      <w:r w:rsidRPr="002B79BF">
        <w:rPr>
          <w:rFonts w:cs="Arial"/>
          <w:sz w:val="20"/>
        </w:rPr>
        <w:t>TECHNICAL SPECIFICATION - FM Radio</w:t>
      </w:r>
    </w:p>
    <w:p w14:paraId="06B5173B" w14:textId="77777777" w:rsidR="00FA7C85" w:rsidRPr="0097119C" w:rsidRDefault="00FA7C85" w:rsidP="00FA7C85">
      <w:pPr>
        <w:pStyle w:val="ABABodyText"/>
        <w:spacing w:before="0" w:after="0"/>
      </w:pPr>
    </w:p>
    <w:p w14:paraId="6C48E5AF"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2B79BF">
        <w:rPr>
          <w:rFonts w:ascii="Arial" w:hAnsi="Arial" w:cs="Arial"/>
          <w:sz w:val="20"/>
        </w:rPr>
        <w:t>Specification Number :</w:t>
      </w:r>
      <w:r w:rsidRPr="002B79BF">
        <w:rPr>
          <w:rFonts w:ascii="Arial" w:hAnsi="Arial" w:cs="Arial"/>
          <w:sz w:val="20"/>
        </w:rPr>
        <w:tab/>
        <w:t>TS12000226</w:t>
      </w:r>
    </w:p>
    <w:p w14:paraId="43A04DB4" w14:textId="77777777" w:rsidR="00FA7C85" w:rsidRPr="002B79BF" w:rsidRDefault="00FA7C85" w:rsidP="00FA7C85">
      <w:pPr>
        <w:pStyle w:val="ABABodyText"/>
        <w:tabs>
          <w:tab w:val="left" w:pos="851"/>
          <w:tab w:val="left" w:pos="3969"/>
          <w:tab w:val="left" w:pos="4820"/>
          <w:tab w:val="left" w:pos="5812"/>
        </w:tabs>
        <w:spacing w:before="0" w:after="0"/>
        <w:rPr>
          <w:rFonts w:ascii="Arial" w:hAnsi="Arial" w:cs="Arial"/>
          <w:sz w:val="20"/>
        </w:rPr>
      </w:pPr>
    </w:p>
    <w:p w14:paraId="77D1D837" w14:textId="77777777" w:rsidR="00FA7C85" w:rsidRDefault="00FA7C85" w:rsidP="00FA7C85">
      <w:pPr>
        <w:pStyle w:val="ABAHeading4"/>
        <w:tabs>
          <w:tab w:val="left" w:pos="851"/>
        </w:tabs>
        <w:spacing w:before="0"/>
        <w:rPr>
          <w:rFonts w:cs="Arial"/>
        </w:rPr>
      </w:pPr>
      <w:r w:rsidRPr="002B79BF">
        <w:rPr>
          <w:rFonts w:cs="Arial"/>
        </w:rPr>
        <w:t>Transmitter Site :-</w:t>
      </w:r>
    </w:p>
    <w:p w14:paraId="4860B06A" w14:textId="77777777" w:rsidR="00FA7C85" w:rsidRPr="0097119C" w:rsidRDefault="00FA7C85" w:rsidP="00FA7C85">
      <w:pPr>
        <w:pStyle w:val="ABABodyText"/>
      </w:pPr>
    </w:p>
    <w:p w14:paraId="405CA4DB" w14:textId="77777777" w:rsidR="00FA7C85" w:rsidRPr="002B79BF" w:rsidRDefault="00FA7C85" w:rsidP="00FA7C85">
      <w:pPr>
        <w:pStyle w:val="ABABodyText"/>
        <w:tabs>
          <w:tab w:val="left" w:pos="851"/>
          <w:tab w:val="left" w:pos="3969"/>
          <w:tab w:val="left" w:pos="4820"/>
          <w:tab w:val="left" w:pos="5812"/>
        </w:tabs>
        <w:spacing w:before="0" w:after="0"/>
        <w:rPr>
          <w:rFonts w:ascii="Arial" w:hAnsi="Arial" w:cs="Arial"/>
          <w:sz w:val="20"/>
        </w:rPr>
      </w:pPr>
      <w:r w:rsidRPr="002B79BF">
        <w:rPr>
          <w:rFonts w:ascii="Arial" w:hAnsi="Arial" w:cs="Arial"/>
          <w:sz w:val="20"/>
        </w:rPr>
        <w:t xml:space="preserve">Nominal </w:t>
      </w:r>
      <w:r>
        <w:rPr>
          <w:rFonts w:ascii="Arial" w:hAnsi="Arial" w:cs="Arial"/>
          <w:sz w:val="20"/>
        </w:rPr>
        <w:t>L</w:t>
      </w:r>
      <w:r w:rsidRPr="002B79BF">
        <w:rPr>
          <w:rFonts w:ascii="Arial" w:hAnsi="Arial" w:cs="Arial"/>
          <w:sz w:val="20"/>
        </w:rPr>
        <w:t>ocation :</w:t>
      </w:r>
      <w:r w:rsidRPr="002B79BF">
        <w:rPr>
          <w:rFonts w:ascii="Arial" w:hAnsi="Arial" w:cs="Arial"/>
          <w:sz w:val="20"/>
        </w:rPr>
        <w:tab/>
        <w:t>Radio 2XL site  MT ROBERTS</w:t>
      </w:r>
    </w:p>
    <w:p w14:paraId="3D2D30F0" w14:textId="77777777" w:rsidR="00FA7C85" w:rsidRPr="002B79BF" w:rsidRDefault="00FA7C85" w:rsidP="00FA7C85">
      <w:pPr>
        <w:pStyle w:val="ABABodyText"/>
        <w:tabs>
          <w:tab w:val="left" w:pos="3969"/>
          <w:tab w:val="left" w:pos="4820"/>
          <w:tab w:val="left" w:pos="5812"/>
        </w:tabs>
        <w:spacing w:before="0" w:after="0"/>
        <w:rPr>
          <w:rFonts w:ascii="Arial" w:hAnsi="Arial" w:cs="Arial"/>
          <w:sz w:val="20"/>
        </w:rPr>
      </w:pPr>
      <w:r w:rsidRPr="002B79BF">
        <w:rPr>
          <w:rFonts w:ascii="Arial" w:hAnsi="Arial" w:cs="Arial"/>
          <w:sz w:val="20"/>
        </w:rPr>
        <w:t>Australian Map Grid</w:t>
      </w:r>
      <w:r w:rsidRPr="002B79BF">
        <w:rPr>
          <w:rFonts w:ascii="Arial" w:hAnsi="Arial" w:cs="Arial"/>
          <w:sz w:val="20"/>
        </w:rPr>
        <w:tab/>
        <w:t>Zone</w:t>
      </w:r>
      <w:r w:rsidRPr="002B79BF">
        <w:rPr>
          <w:rFonts w:ascii="Arial" w:hAnsi="Arial" w:cs="Arial"/>
          <w:sz w:val="20"/>
        </w:rPr>
        <w:tab/>
        <w:t>Easting</w:t>
      </w:r>
      <w:r w:rsidRPr="002B79BF">
        <w:rPr>
          <w:rFonts w:ascii="Arial" w:hAnsi="Arial" w:cs="Arial"/>
          <w:sz w:val="20"/>
        </w:rPr>
        <w:tab/>
        <w:t>Northing</w:t>
      </w:r>
      <w:r w:rsidRPr="002B79BF">
        <w:rPr>
          <w:rFonts w:ascii="Arial" w:hAnsi="Arial" w:cs="Arial"/>
          <w:sz w:val="20"/>
        </w:rPr>
        <w:br/>
        <w:t>Reference :</w:t>
      </w:r>
      <w:r w:rsidRPr="002B79BF">
        <w:rPr>
          <w:rFonts w:ascii="Arial" w:hAnsi="Arial" w:cs="Arial"/>
          <w:sz w:val="20"/>
        </w:rPr>
        <w:tab/>
        <w:t>55</w:t>
      </w:r>
      <w:r w:rsidRPr="002B79BF">
        <w:rPr>
          <w:rFonts w:ascii="Arial" w:hAnsi="Arial" w:cs="Arial"/>
          <w:sz w:val="20"/>
        </w:rPr>
        <w:tab/>
        <w:t>682500</w:t>
      </w:r>
      <w:r w:rsidRPr="002B79BF">
        <w:rPr>
          <w:rFonts w:ascii="Arial" w:hAnsi="Arial" w:cs="Arial"/>
          <w:sz w:val="20"/>
        </w:rPr>
        <w:tab/>
        <w:t>6015900</w:t>
      </w:r>
    </w:p>
    <w:p w14:paraId="09BB36B1" w14:textId="77777777" w:rsidR="00FA7C85" w:rsidRDefault="00FA7C85" w:rsidP="00FA7C85">
      <w:pPr>
        <w:pStyle w:val="ABABodyText"/>
        <w:tabs>
          <w:tab w:val="left" w:pos="851"/>
          <w:tab w:val="left" w:pos="3969"/>
          <w:tab w:val="left" w:pos="4820"/>
          <w:tab w:val="left" w:pos="5812"/>
        </w:tabs>
        <w:spacing w:before="0" w:after="0"/>
        <w:rPr>
          <w:rFonts w:ascii="Arial" w:hAnsi="Arial" w:cs="Arial"/>
          <w:i/>
          <w:sz w:val="20"/>
        </w:rPr>
      </w:pPr>
      <w:r w:rsidRPr="002B79BF">
        <w:rPr>
          <w:rFonts w:ascii="Arial" w:hAnsi="Arial" w:cs="Arial"/>
          <w:sz w:val="20"/>
        </w:rPr>
        <w:t>Site Tolerance :</w:t>
      </w:r>
      <w:r w:rsidRPr="002B79BF">
        <w:rPr>
          <w:rFonts w:ascii="Arial" w:hAnsi="Arial" w:cs="Arial"/>
          <w:sz w:val="20"/>
        </w:rPr>
        <w:tab/>
        <w:t xml:space="preserve">Refer to </w:t>
      </w:r>
      <w:r w:rsidRPr="002B79BF">
        <w:rPr>
          <w:rFonts w:ascii="Arial" w:hAnsi="Arial" w:cs="Arial"/>
          <w:i/>
          <w:sz w:val="20"/>
        </w:rPr>
        <w:t xml:space="preserve">Broadcasting Services </w:t>
      </w:r>
      <w:r w:rsidRPr="002B79BF">
        <w:rPr>
          <w:rFonts w:ascii="Arial" w:hAnsi="Arial" w:cs="Arial"/>
          <w:i/>
          <w:sz w:val="20"/>
        </w:rPr>
        <w:br/>
      </w:r>
      <w:r w:rsidRPr="002B79BF">
        <w:rPr>
          <w:rFonts w:ascii="Arial" w:hAnsi="Arial" w:cs="Arial"/>
          <w:i/>
          <w:sz w:val="20"/>
        </w:rPr>
        <w:tab/>
      </w:r>
      <w:r w:rsidRPr="002B79BF">
        <w:rPr>
          <w:rFonts w:ascii="Arial" w:hAnsi="Arial" w:cs="Arial"/>
          <w:i/>
          <w:sz w:val="20"/>
        </w:rPr>
        <w:tab/>
        <w:t>(Technical Planning) Guidelines 2017</w:t>
      </w:r>
    </w:p>
    <w:p w14:paraId="6E2DCD0F" w14:textId="77777777" w:rsidR="00FA7C85" w:rsidRPr="002B79BF" w:rsidRDefault="00FA7C85" w:rsidP="00FA7C85">
      <w:pPr>
        <w:pStyle w:val="ABABodyText"/>
        <w:tabs>
          <w:tab w:val="left" w:pos="851"/>
          <w:tab w:val="left" w:pos="3969"/>
          <w:tab w:val="left" w:pos="4820"/>
          <w:tab w:val="left" w:pos="5812"/>
        </w:tabs>
        <w:spacing w:before="0" w:after="0"/>
        <w:rPr>
          <w:rFonts w:ascii="Arial" w:hAnsi="Arial" w:cs="Arial"/>
          <w:sz w:val="20"/>
        </w:rPr>
      </w:pPr>
    </w:p>
    <w:p w14:paraId="6E20B175" w14:textId="77777777" w:rsidR="00FA7C85" w:rsidRDefault="00FA7C85" w:rsidP="00FA7C85">
      <w:pPr>
        <w:pStyle w:val="ABAHeading4"/>
        <w:tabs>
          <w:tab w:val="left" w:pos="851"/>
        </w:tabs>
        <w:spacing w:before="0"/>
        <w:rPr>
          <w:rFonts w:cs="Arial"/>
        </w:rPr>
      </w:pPr>
      <w:r w:rsidRPr="002B79BF">
        <w:rPr>
          <w:rFonts w:cs="Arial"/>
        </w:rPr>
        <w:t>Emission :-</w:t>
      </w:r>
    </w:p>
    <w:p w14:paraId="7744BCD4" w14:textId="77777777" w:rsidR="00FA7C85" w:rsidRPr="0097119C" w:rsidRDefault="00FA7C85" w:rsidP="00FA7C85">
      <w:pPr>
        <w:pStyle w:val="ABABodyText"/>
      </w:pPr>
    </w:p>
    <w:p w14:paraId="230CFD70" w14:textId="77777777" w:rsidR="00FA7C85" w:rsidRPr="002B79BF" w:rsidRDefault="00FA7C85" w:rsidP="00FA7C85">
      <w:pPr>
        <w:pStyle w:val="ABABodyText"/>
        <w:tabs>
          <w:tab w:val="left" w:pos="851"/>
          <w:tab w:val="left" w:pos="3969"/>
          <w:tab w:val="left" w:pos="4820"/>
          <w:tab w:val="left" w:pos="5812"/>
        </w:tabs>
        <w:spacing w:before="0" w:after="0"/>
        <w:rPr>
          <w:rFonts w:ascii="Arial" w:hAnsi="Arial" w:cs="Arial"/>
          <w:sz w:val="20"/>
        </w:rPr>
      </w:pPr>
      <w:r w:rsidRPr="002B79BF">
        <w:rPr>
          <w:rFonts w:ascii="Arial" w:hAnsi="Arial" w:cs="Arial"/>
          <w:sz w:val="20"/>
        </w:rPr>
        <w:t>Frequency Band &amp; Mode :</w:t>
      </w:r>
      <w:r w:rsidRPr="002B79BF">
        <w:rPr>
          <w:rFonts w:ascii="Arial" w:hAnsi="Arial" w:cs="Arial"/>
          <w:sz w:val="20"/>
        </w:rPr>
        <w:tab/>
        <w:t>VHF-FM</w:t>
      </w:r>
    </w:p>
    <w:p w14:paraId="4463853C" w14:textId="77777777" w:rsidR="00FA7C85" w:rsidRPr="002B79BF" w:rsidRDefault="00FA7C85" w:rsidP="00FA7C85">
      <w:pPr>
        <w:pStyle w:val="ABABodyText"/>
        <w:tabs>
          <w:tab w:val="left" w:pos="851"/>
          <w:tab w:val="left" w:pos="3969"/>
          <w:tab w:val="left" w:pos="4820"/>
          <w:tab w:val="left" w:pos="5812"/>
        </w:tabs>
        <w:spacing w:before="0" w:after="0"/>
        <w:rPr>
          <w:rFonts w:ascii="Arial" w:hAnsi="Arial" w:cs="Arial"/>
          <w:sz w:val="20"/>
        </w:rPr>
      </w:pPr>
      <w:r w:rsidRPr="002B79BF">
        <w:rPr>
          <w:rFonts w:ascii="Arial" w:hAnsi="Arial" w:cs="Arial"/>
          <w:sz w:val="20"/>
        </w:rPr>
        <w:t>Carrier Frequency :</w:t>
      </w:r>
      <w:r w:rsidRPr="002B79BF">
        <w:rPr>
          <w:rFonts w:ascii="Arial" w:hAnsi="Arial" w:cs="Arial"/>
          <w:sz w:val="20"/>
        </w:rPr>
        <w:tab/>
        <w:t>96.1 MHz</w:t>
      </w:r>
    </w:p>
    <w:p w14:paraId="38FB1694" w14:textId="77777777" w:rsidR="00FA7C85" w:rsidRPr="002B79BF" w:rsidRDefault="00FA7C85" w:rsidP="00FA7C85">
      <w:pPr>
        <w:pStyle w:val="ABABodyText"/>
        <w:tabs>
          <w:tab w:val="left" w:pos="851"/>
          <w:tab w:val="left" w:pos="3969"/>
          <w:tab w:val="left" w:pos="4820"/>
          <w:tab w:val="left" w:pos="5812"/>
        </w:tabs>
        <w:spacing w:before="0" w:after="0"/>
        <w:rPr>
          <w:rFonts w:ascii="Arial" w:hAnsi="Arial" w:cs="Arial"/>
          <w:sz w:val="20"/>
        </w:rPr>
      </w:pPr>
      <w:r w:rsidRPr="002B79BF">
        <w:rPr>
          <w:rFonts w:ascii="Arial" w:hAnsi="Arial" w:cs="Arial"/>
          <w:sz w:val="20"/>
        </w:rPr>
        <w:t>Polarisation :</w:t>
      </w:r>
      <w:r w:rsidRPr="002B79BF">
        <w:rPr>
          <w:rFonts w:ascii="Arial" w:hAnsi="Arial" w:cs="Arial"/>
          <w:sz w:val="20"/>
        </w:rPr>
        <w:tab/>
        <w:t>Mixed</w:t>
      </w:r>
    </w:p>
    <w:p w14:paraId="139E060F"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2B79BF">
        <w:rPr>
          <w:rFonts w:ascii="Arial" w:hAnsi="Arial" w:cs="Arial"/>
          <w:sz w:val="20"/>
        </w:rPr>
        <w:t>Maximum antenna height :</w:t>
      </w:r>
      <w:r w:rsidRPr="002B79BF">
        <w:rPr>
          <w:rFonts w:ascii="Arial" w:hAnsi="Arial" w:cs="Arial"/>
          <w:sz w:val="20"/>
        </w:rPr>
        <w:tab/>
        <w:t>30 m</w:t>
      </w:r>
    </w:p>
    <w:p w14:paraId="305B1C35" w14:textId="77777777" w:rsidR="00FA7C85" w:rsidRPr="002B79BF" w:rsidRDefault="00FA7C85" w:rsidP="00FA7C85">
      <w:pPr>
        <w:pStyle w:val="ABABodyText"/>
        <w:tabs>
          <w:tab w:val="left" w:pos="851"/>
          <w:tab w:val="left" w:pos="3969"/>
          <w:tab w:val="left" w:pos="4820"/>
          <w:tab w:val="left" w:pos="5812"/>
        </w:tabs>
        <w:spacing w:before="0" w:after="0"/>
        <w:rPr>
          <w:rFonts w:ascii="Arial" w:hAnsi="Arial" w:cs="Arial"/>
          <w:sz w:val="20"/>
        </w:rPr>
      </w:pPr>
    </w:p>
    <w:p w14:paraId="3255DDEB" w14:textId="77777777" w:rsidR="00FA7C85" w:rsidRDefault="00FA7C85" w:rsidP="00FA7C85">
      <w:pPr>
        <w:pStyle w:val="ABAHeading4"/>
        <w:tabs>
          <w:tab w:val="left" w:pos="851"/>
        </w:tabs>
        <w:spacing w:before="0"/>
        <w:rPr>
          <w:rFonts w:cs="Arial"/>
        </w:rPr>
      </w:pPr>
      <w:r w:rsidRPr="002B79BF">
        <w:rPr>
          <w:rFonts w:cs="Arial"/>
        </w:rPr>
        <w:t>Output Radiation Pattern :-</w:t>
      </w:r>
    </w:p>
    <w:p w14:paraId="232F50D9" w14:textId="77777777" w:rsidR="00FA7C85" w:rsidRPr="0097119C" w:rsidRDefault="00FA7C85" w:rsidP="00FA7C85">
      <w:pPr>
        <w:pStyle w:val="ABABodyText"/>
        <w:spacing w:before="0" w:after="0"/>
      </w:pPr>
    </w:p>
    <w:p w14:paraId="693D4B74" w14:textId="77777777" w:rsidR="00FA7C85" w:rsidRPr="002B79BF" w:rsidRDefault="00FA7C85" w:rsidP="00FA7C85">
      <w:pPr>
        <w:pStyle w:val="ABATableHeading"/>
        <w:tabs>
          <w:tab w:val="left" w:pos="2943"/>
        </w:tabs>
        <w:spacing w:before="0" w:after="0"/>
        <w:ind w:left="108"/>
        <w:rPr>
          <w:rFonts w:cs="Arial"/>
        </w:rPr>
      </w:pPr>
      <w:r w:rsidRPr="002B79BF">
        <w:rPr>
          <w:rFonts w:cs="Arial"/>
        </w:rPr>
        <w:t xml:space="preserve">Bearing or Sector </w:t>
      </w:r>
      <w:r w:rsidRPr="002B79BF">
        <w:rPr>
          <w:rFonts w:cs="Arial"/>
        </w:rPr>
        <w:br/>
        <w:t>(Clockwise direction)</w:t>
      </w:r>
      <w:r w:rsidRPr="002B79BF">
        <w:rPr>
          <w:rFonts w:cs="Arial"/>
        </w:rPr>
        <w:tab/>
        <w:t>Maximum ERP</w:t>
      </w:r>
    </w:p>
    <w:p w14:paraId="6F848AF0" w14:textId="77777777" w:rsidR="00FA7C85" w:rsidRPr="002B79BF" w:rsidRDefault="00FA7C85" w:rsidP="00FA7C85">
      <w:pPr>
        <w:pStyle w:val="ABATableText"/>
        <w:tabs>
          <w:tab w:val="left" w:pos="2943"/>
        </w:tabs>
        <w:ind w:left="108"/>
        <w:rPr>
          <w:rFonts w:cs="Arial"/>
        </w:rPr>
      </w:pPr>
      <w:r w:rsidRPr="002B79BF">
        <w:rPr>
          <w:rFonts w:cs="Arial"/>
        </w:rPr>
        <w:t>0°T - 40°T</w:t>
      </w:r>
      <w:r w:rsidRPr="002B79BF">
        <w:rPr>
          <w:rFonts w:cs="Arial"/>
        </w:rPr>
        <w:tab/>
        <w:t>11 kW</w:t>
      </w:r>
    </w:p>
    <w:p w14:paraId="4AD3054F" w14:textId="77777777" w:rsidR="00FA7C85" w:rsidRPr="002B79BF" w:rsidRDefault="00FA7C85" w:rsidP="00FA7C85">
      <w:pPr>
        <w:pStyle w:val="ABATableText"/>
        <w:tabs>
          <w:tab w:val="left" w:pos="2943"/>
        </w:tabs>
        <w:ind w:left="108"/>
        <w:rPr>
          <w:rFonts w:cs="Arial"/>
        </w:rPr>
      </w:pPr>
      <w:r w:rsidRPr="002B79BF">
        <w:rPr>
          <w:rFonts w:cs="Arial"/>
        </w:rPr>
        <w:t>40°T - 70°T</w:t>
      </w:r>
      <w:r w:rsidRPr="002B79BF">
        <w:rPr>
          <w:rFonts w:cs="Arial"/>
        </w:rPr>
        <w:tab/>
        <w:t>22.5 kW</w:t>
      </w:r>
    </w:p>
    <w:p w14:paraId="1C7F85BD" w14:textId="77777777" w:rsidR="00FA7C85" w:rsidRPr="002B79BF" w:rsidRDefault="00FA7C85" w:rsidP="00FA7C85">
      <w:pPr>
        <w:pStyle w:val="ABATableText"/>
        <w:tabs>
          <w:tab w:val="left" w:pos="2943"/>
        </w:tabs>
        <w:ind w:left="108"/>
        <w:rPr>
          <w:rFonts w:cs="Arial"/>
        </w:rPr>
      </w:pPr>
      <w:r w:rsidRPr="002B79BF">
        <w:rPr>
          <w:rFonts w:cs="Arial"/>
        </w:rPr>
        <w:t>70°T - 220°T</w:t>
      </w:r>
      <w:r w:rsidRPr="002B79BF">
        <w:rPr>
          <w:rFonts w:cs="Arial"/>
        </w:rPr>
        <w:tab/>
        <w:t>45 kW</w:t>
      </w:r>
    </w:p>
    <w:p w14:paraId="633A5590" w14:textId="77777777" w:rsidR="00FA7C85" w:rsidRPr="002B79BF" w:rsidRDefault="00FA7C85" w:rsidP="00FA7C85">
      <w:pPr>
        <w:pStyle w:val="ABATableText"/>
        <w:tabs>
          <w:tab w:val="left" w:pos="2943"/>
        </w:tabs>
        <w:ind w:left="108"/>
        <w:rPr>
          <w:rFonts w:cs="Arial"/>
        </w:rPr>
      </w:pPr>
      <w:r w:rsidRPr="002B79BF">
        <w:rPr>
          <w:rFonts w:cs="Arial"/>
        </w:rPr>
        <w:t>220°T - 260°T</w:t>
      </w:r>
      <w:r w:rsidRPr="002B79BF">
        <w:rPr>
          <w:rFonts w:cs="Arial"/>
        </w:rPr>
        <w:tab/>
        <w:t>22.5 kW</w:t>
      </w:r>
    </w:p>
    <w:p w14:paraId="4FF14E1A" w14:textId="77777777" w:rsidR="00FA7C85" w:rsidRPr="002B79BF" w:rsidRDefault="00FA7C85" w:rsidP="00FA7C85">
      <w:pPr>
        <w:pStyle w:val="ABATableText"/>
        <w:tabs>
          <w:tab w:val="left" w:pos="2943"/>
        </w:tabs>
        <w:ind w:left="108"/>
        <w:rPr>
          <w:rFonts w:cs="Arial"/>
        </w:rPr>
      </w:pPr>
      <w:r w:rsidRPr="002B79BF">
        <w:rPr>
          <w:rFonts w:cs="Arial"/>
        </w:rPr>
        <w:t>260°T - 320°T</w:t>
      </w:r>
      <w:r w:rsidRPr="002B79BF">
        <w:rPr>
          <w:rFonts w:cs="Arial"/>
        </w:rPr>
        <w:tab/>
        <w:t>11 kW</w:t>
      </w:r>
    </w:p>
    <w:p w14:paraId="774E1EA6" w14:textId="77777777" w:rsidR="00FA7C85" w:rsidRPr="002B79BF" w:rsidRDefault="00FA7C85" w:rsidP="00FA7C85">
      <w:pPr>
        <w:pStyle w:val="ABATableText"/>
        <w:tabs>
          <w:tab w:val="left" w:pos="2943"/>
        </w:tabs>
        <w:ind w:left="108"/>
        <w:rPr>
          <w:rFonts w:cs="Arial"/>
        </w:rPr>
      </w:pPr>
      <w:r w:rsidRPr="002B79BF">
        <w:rPr>
          <w:rFonts w:cs="Arial"/>
        </w:rPr>
        <w:t>320°T - 360°T</w:t>
      </w:r>
      <w:r w:rsidRPr="002B79BF">
        <w:rPr>
          <w:rFonts w:cs="Arial"/>
        </w:rPr>
        <w:tab/>
        <w:t>4.5 kW</w:t>
      </w:r>
    </w:p>
    <w:p w14:paraId="0AFAB307" w14:textId="77777777" w:rsidR="00FA7C85" w:rsidRPr="002B79BF" w:rsidRDefault="00FA7C85" w:rsidP="00FA7C85">
      <w:pPr>
        <w:pStyle w:val="PlainText"/>
        <w:tabs>
          <w:tab w:val="left" w:pos="3969"/>
          <w:tab w:val="left" w:pos="4820"/>
          <w:tab w:val="left" w:pos="5812"/>
        </w:tabs>
        <w:rPr>
          <w:rFonts w:ascii="Arial" w:hAnsi="Arial" w:cs="Arial"/>
          <w:sz w:val="20"/>
          <w:szCs w:val="20"/>
        </w:rPr>
      </w:pPr>
    </w:p>
    <w:p w14:paraId="4EB2DC99" w14:textId="77777777" w:rsidR="00FA7C85" w:rsidRPr="002B79BF" w:rsidRDefault="00FA7C85" w:rsidP="00FA7C85">
      <w:pPr>
        <w:pStyle w:val="ABAHeading4"/>
        <w:rPr>
          <w:rFonts w:eastAsia="MS Mincho" w:cs="Arial"/>
        </w:rPr>
      </w:pPr>
      <w:r>
        <w:rPr>
          <w:rFonts w:eastAsia="MS Mincho" w:cs="Arial"/>
        </w:rPr>
        <w:lastRenderedPageBreak/>
        <w:t>Special Condition</w:t>
      </w:r>
      <w:r w:rsidRPr="002B79BF">
        <w:rPr>
          <w:rFonts w:eastAsia="MS Mincho" w:cs="Arial"/>
        </w:rPr>
        <w:t xml:space="preserve"> :-</w:t>
      </w:r>
    </w:p>
    <w:p w14:paraId="3EC5B73E" w14:textId="77777777" w:rsidR="00FA7C85" w:rsidRDefault="00FA7C85" w:rsidP="00FA7C85">
      <w:pPr>
        <w:pStyle w:val="ABABodyText"/>
        <w:tabs>
          <w:tab w:val="left" w:pos="3969"/>
          <w:tab w:val="left" w:pos="4820"/>
          <w:tab w:val="left" w:pos="5812"/>
        </w:tabs>
        <w:rPr>
          <w:rFonts w:ascii="Arial" w:hAnsi="Arial" w:cs="Arial"/>
          <w:sz w:val="20"/>
        </w:rPr>
      </w:pPr>
      <w:bookmarkStart w:id="207" w:name="_Hlk4417997"/>
      <w:r w:rsidRPr="002B79BF">
        <w:rPr>
          <w:rFonts w:ascii="Arial" w:eastAsia="MS Mincho" w:hAnsi="Arial" w:cs="Arial"/>
          <w:sz w:val="20"/>
        </w:rPr>
        <w:t xml:space="preserve">The provision of a service under </w:t>
      </w:r>
      <w:r w:rsidRPr="002B79BF">
        <w:rPr>
          <w:rFonts w:ascii="Arial" w:hAnsi="Arial" w:cs="Arial"/>
          <w:sz w:val="20"/>
        </w:rPr>
        <w:t xml:space="preserve">SL4138 </w:t>
      </w:r>
      <w:r w:rsidRPr="002B79BF">
        <w:rPr>
          <w:rFonts w:ascii="Arial" w:eastAsia="MS Mincho" w:hAnsi="Arial" w:cs="Arial"/>
          <w:sz w:val="20"/>
        </w:rPr>
        <w:t xml:space="preserve">by transmitter </w:t>
      </w:r>
      <w:r w:rsidRPr="002B79BF">
        <w:rPr>
          <w:rFonts w:ascii="Arial" w:hAnsi="Arial" w:cs="Arial"/>
          <w:sz w:val="20"/>
        </w:rPr>
        <w:t xml:space="preserve">TS12000226 </w:t>
      </w:r>
      <w:r>
        <w:rPr>
          <w:rFonts w:ascii="Arial" w:hAnsi="Arial" w:cs="Arial"/>
          <w:sz w:val="20"/>
        </w:rPr>
        <w:t>shall not commence until the Jindabyne service under SL4138 permitted by transmitter TS12000313 has ceased.</w:t>
      </w:r>
    </w:p>
    <w:bookmarkEnd w:id="207"/>
    <w:p w14:paraId="4213A150" w14:textId="77777777" w:rsidR="00FA7C85" w:rsidRPr="002B79BF" w:rsidRDefault="00FA7C85" w:rsidP="00FA7C85">
      <w:pPr>
        <w:pStyle w:val="ABABodyText"/>
        <w:tabs>
          <w:tab w:val="left" w:pos="3969"/>
          <w:tab w:val="left" w:pos="4820"/>
          <w:tab w:val="left" w:pos="5812"/>
        </w:tabs>
        <w:rPr>
          <w:rFonts w:ascii="Arial" w:hAnsi="Arial" w:cs="Arial"/>
          <w:b/>
          <w:i/>
          <w:sz w:val="20"/>
        </w:rPr>
      </w:pPr>
      <w:r w:rsidRPr="002B79BF">
        <w:rPr>
          <w:rFonts w:ascii="Arial" w:hAnsi="Arial" w:cs="Arial"/>
          <w:b/>
          <w:i/>
          <w:sz w:val="20"/>
        </w:rPr>
        <w:t>Advisory Note</w:t>
      </w:r>
      <w:r>
        <w:rPr>
          <w:rFonts w:ascii="Arial" w:hAnsi="Arial" w:cs="Arial"/>
          <w:b/>
          <w:i/>
          <w:sz w:val="20"/>
        </w:rPr>
        <w:t xml:space="preserve"> </w:t>
      </w:r>
      <w:r w:rsidRPr="002B79BF">
        <w:rPr>
          <w:rFonts w:ascii="Arial" w:hAnsi="Arial" w:cs="Arial"/>
          <w:b/>
          <w:i/>
          <w:sz w:val="20"/>
        </w:rPr>
        <w:t>:</w:t>
      </w:r>
      <w:r>
        <w:rPr>
          <w:rFonts w:ascii="Arial" w:hAnsi="Arial" w:cs="Arial"/>
          <w:b/>
          <w:i/>
          <w:sz w:val="20"/>
        </w:rPr>
        <w:t>-</w:t>
      </w:r>
    </w:p>
    <w:p w14:paraId="06204119" w14:textId="77777777" w:rsidR="00FA7C85" w:rsidRPr="002B79BF" w:rsidRDefault="00FA7C85" w:rsidP="00FA7C85">
      <w:pPr>
        <w:pStyle w:val="PlainText"/>
        <w:tabs>
          <w:tab w:val="left" w:pos="3969"/>
          <w:tab w:val="left" w:pos="4820"/>
          <w:tab w:val="left" w:pos="5812"/>
        </w:tabs>
        <w:rPr>
          <w:rFonts w:ascii="Arial" w:eastAsia="MS Mincho" w:hAnsi="Arial" w:cs="Arial"/>
          <w:snapToGrid w:val="0"/>
          <w:sz w:val="20"/>
          <w:szCs w:val="20"/>
        </w:rPr>
      </w:pPr>
      <w:r w:rsidRPr="002B79BF">
        <w:rPr>
          <w:rFonts w:ascii="Arial" w:eastAsia="MS Mincho" w:hAnsi="Arial" w:cs="Arial"/>
          <w:snapToGrid w:val="0"/>
          <w:sz w:val="20"/>
          <w:szCs w:val="20"/>
        </w:rPr>
        <w:t xml:space="preserve">The provision of a service under </w:t>
      </w:r>
      <w:r w:rsidRPr="002B79BF">
        <w:rPr>
          <w:rFonts w:ascii="Arial" w:hAnsi="Arial" w:cs="Arial"/>
          <w:sz w:val="20"/>
          <w:szCs w:val="20"/>
        </w:rPr>
        <w:t xml:space="preserve">SL4138 </w:t>
      </w:r>
      <w:r w:rsidRPr="002B79BF">
        <w:rPr>
          <w:rFonts w:ascii="Arial" w:eastAsia="MS Mincho" w:hAnsi="Arial" w:cs="Arial"/>
          <w:snapToGrid w:val="0"/>
          <w:sz w:val="20"/>
          <w:szCs w:val="20"/>
        </w:rPr>
        <w:t xml:space="preserve">by transmitter </w:t>
      </w:r>
      <w:r w:rsidRPr="002B79BF">
        <w:rPr>
          <w:rFonts w:ascii="Arial" w:hAnsi="Arial" w:cs="Arial"/>
          <w:sz w:val="20"/>
          <w:szCs w:val="20"/>
        </w:rPr>
        <w:t xml:space="preserve">TS12000226 </w:t>
      </w:r>
      <w:r w:rsidRPr="002B79BF">
        <w:rPr>
          <w:rFonts w:ascii="Arial" w:eastAsia="MS Mincho" w:hAnsi="Arial" w:cs="Arial"/>
          <w:snapToGrid w:val="0"/>
          <w:sz w:val="20"/>
          <w:szCs w:val="20"/>
        </w:rPr>
        <w:t xml:space="preserve">affects the availability of transmitter </w:t>
      </w:r>
      <w:r w:rsidRPr="002B79BF">
        <w:rPr>
          <w:rFonts w:ascii="Arial" w:hAnsi="Arial" w:cs="Arial"/>
          <w:sz w:val="20"/>
          <w:szCs w:val="20"/>
        </w:rPr>
        <w:t>TS4138001</w:t>
      </w:r>
      <w:r w:rsidRPr="002B79BF">
        <w:rPr>
          <w:rFonts w:ascii="Arial" w:eastAsia="MS Mincho" w:hAnsi="Arial" w:cs="Arial"/>
          <w:snapToGrid w:val="0"/>
          <w:sz w:val="20"/>
          <w:szCs w:val="20"/>
        </w:rPr>
        <w:t>.</w:t>
      </w:r>
    </w:p>
    <w:p w14:paraId="1E6E170E" w14:textId="77777777" w:rsidR="00FA7C85" w:rsidRPr="002B79BF" w:rsidRDefault="00FA7C85" w:rsidP="00FA7C85">
      <w:pPr>
        <w:pStyle w:val="ABABodyText"/>
        <w:tabs>
          <w:tab w:val="left" w:pos="3969"/>
          <w:tab w:val="left" w:pos="4820"/>
          <w:tab w:val="left" w:pos="5812"/>
        </w:tabs>
        <w:rPr>
          <w:rFonts w:ascii="Arial" w:eastAsia="MS Mincho" w:hAnsi="Arial" w:cs="Arial"/>
          <w:sz w:val="20"/>
        </w:rPr>
      </w:pPr>
    </w:p>
    <w:p w14:paraId="007725B1" w14:textId="77777777" w:rsidR="00FA7C85" w:rsidRPr="00084BC9" w:rsidRDefault="00FA7C85" w:rsidP="00FA7C85">
      <w:pPr>
        <w:spacing w:after="0" w:line="240" w:lineRule="auto"/>
        <w:rPr>
          <w:rFonts w:ascii="Times New Roman" w:eastAsiaTheme="minorHAnsi" w:hAnsi="Times New Roman" w:cstheme="minorBidi"/>
          <w:sz w:val="24"/>
          <w:szCs w:val="21"/>
          <w:lang w:eastAsia="en-US"/>
        </w:rPr>
      </w:pPr>
      <w:r w:rsidRPr="00084BC9">
        <w:rPr>
          <w:rFonts w:ascii="Times New Roman" w:hAnsi="Times New Roman"/>
          <w:sz w:val="24"/>
        </w:rPr>
        <w:br w:type="page"/>
      </w:r>
    </w:p>
    <w:p w14:paraId="75EDB437" w14:textId="77777777" w:rsidR="00FA7C85" w:rsidRPr="00084BC9" w:rsidRDefault="00FA7C85" w:rsidP="00FA7C85">
      <w:pPr>
        <w:pStyle w:val="Heading2"/>
        <w:pageBreakBefore/>
      </w:pPr>
      <w:bookmarkStart w:id="208" w:name="_Toc4058030"/>
      <w:bookmarkStart w:id="209" w:name="_Toc4504413"/>
      <w:bookmarkStart w:id="210" w:name="C_C2"/>
      <w:r w:rsidRPr="00084BC9">
        <w:lastRenderedPageBreak/>
        <w:t xml:space="preserve">C2 Proposed Technical Specification for </w:t>
      </w:r>
      <w:r>
        <w:t>2XL</w:t>
      </w:r>
      <w:r w:rsidRPr="00084BC9">
        <w:t xml:space="preserve"> FM Infill Transmitter to serve </w:t>
      </w:r>
      <w:r>
        <w:t>Jindabyne</w:t>
      </w:r>
      <w:bookmarkEnd w:id="208"/>
      <w:bookmarkEnd w:id="209"/>
    </w:p>
    <w:bookmarkEnd w:id="210"/>
    <w:p w14:paraId="3B2795AC" w14:textId="77777777" w:rsidR="00FA7C85" w:rsidRDefault="00FA7C85" w:rsidP="00FA7C85">
      <w:pPr>
        <w:pStyle w:val="PlainText"/>
        <w:tabs>
          <w:tab w:val="left" w:pos="3969"/>
          <w:tab w:val="left" w:pos="4820"/>
          <w:tab w:val="left" w:pos="5812"/>
        </w:tabs>
        <w:rPr>
          <w:rFonts w:ascii="Arial" w:hAnsi="Arial" w:cs="Arial"/>
          <w:b/>
          <w:sz w:val="20"/>
          <w:szCs w:val="20"/>
        </w:rPr>
      </w:pPr>
    </w:p>
    <w:p w14:paraId="78A5B7E1" w14:textId="77777777" w:rsidR="00FA7C85" w:rsidRDefault="00FA7C85" w:rsidP="00FA7C85">
      <w:pPr>
        <w:pStyle w:val="ABAHeading3"/>
        <w:tabs>
          <w:tab w:val="left" w:pos="851"/>
        </w:tabs>
        <w:spacing w:before="0"/>
        <w:rPr>
          <w:rFonts w:cs="Arial"/>
          <w:sz w:val="20"/>
        </w:rPr>
      </w:pPr>
      <w:r w:rsidRPr="00CF5AC2">
        <w:rPr>
          <w:rFonts w:cs="Arial"/>
          <w:sz w:val="20"/>
        </w:rPr>
        <w:t>LICENCE AREA PLAN :</w:t>
      </w:r>
      <w:r w:rsidRPr="00CF5AC2">
        <w:rPr>
          <w:rFonts w:cs="Arial"/>
          <w:sz w:val="20"/>
        </w:rPr>
        <w:tab/>
        <w:t xml:space="preserve">Cooma Radio </w:t>
      </w:r>
    </w:p>
    <w:p w14:paraId="088C2F1F" w14:textId="77777777" w:rsidR="00FA7C85" w:rsidRPr="00895116" w:rsidRDefault="00FA7C85" w:rsidP="00FA7C85">
      <w:pPr>
        <w:pStyle w:val="ABABodyText"/>
      </w:pPr>
    </w:p>
    <w:p w14:paraId="04F87FD2" w14:textId="77777777" w:rsidR="00FA7C85" w:rsidRDefault="00FA7C85" w:rsidP="00FA7C85">
      <w:pPr>
        <w:pStyle w:val="ABABodyText"/>
        <w:tabs>
          <w:tab w:val="left" w:pos="3969"/>
          <w:tab w:val="left" w:pos="4820"/>
          <w:tab w:val="left" w:pos="5812"/>
        </w:tabs>
        <w:spacing w:before="0" w:after="0"/>
        <w:rPr>
          <w:rFonts w:ascii="Arial" w:hAnsi="Arial" w:cs="Arial"/>
          <w:sz w:val="20"/>
        </w:rPr>
      </w:pPr>
      <w:r w:rsidRPr="00CF5AC2">
        <w:rPr>
          <w:rFonts w:ascii="Arial" w:hAnsi="Arial" w:cs="Arial"/>
          <w:sz w:val="20"/>
        </w:rPr>
        <w:t>Category :</w:t>
      </w:r>
      <w:r w:rsidRPr="00CF5AC2">
        <w:rPr>
          <w:rFonts w:ascii="Arial" w:hAnsi="Arial" w:cs="Arial"/>
          <w:sz w:val="20"/>
        </w:rPr>
        <w:tab/>
        <w:t>Commercial</w:t>
      </w:r>
    </w:p>
    <w:p w14:paraId="4C4C60AC" w14:textId="77777777" w:rsidR="00FA7C85" w:rsidRPr="00CF5AC2" w:rsidRDefault="00FA7C85" w:rsidP="00FA7C85">
      <w:pPr>
        <w:pStyle w:val="ABABodyText"/>
        <w:tabs>
          <w:tab w:val="left" w:pos="3969"/>
          <w:tab w:val="left" w:pos="4820"/>
          <w:tab w:val="left" w:pos="5812"/>
        </w:tabs>
        <w:spacing w:before="0" w:after="0"/>
        <w:rPr>
          <w:rFonts w:ascii="Arial" w:hAnsi="Arial" w:cs="Arial"/>
          <w:sz w:val="20"/>
        </w:rPr>
      </w:pPr>
    </w:p>
    <w:p w14:paraId="292587F8"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CF5AC2">
        <w:rPr>
          <w:rFonts w:ascii="Arial" w:hAnsi="Arial" w:cs="Arial"/>
          <w:sz w:val="20"/>
        </w:rPr>
        <w:t>General Area Served :</w:t>
      </w:r>
      <w:r w:rsidRPr="00CF5AC2">
        <w:rPr>
          <w:rFonts w:ascii="Arial" w:hAnsi="Arial" w:cs="Arial"/>
          <w:sz w:val="20"/>
        </w:rPr>
        <w:tab/>
        <w:t>Jindabyne (NSW)</w:t>
      </w:r>
    </w:p>
    <w:p w14:paraId="1FDDF4A3" w14:textId="77777777" w:rsidR="00FA7C85" w:rsidRPr="00CF5AC2" w:rsidRDefault="00FA7C85" w:rsidP="00FA7C85">
      <w:pPr>
        <w:pStyle w:val="ABABodyText"/>
        <w:tabs>
          <w:tab w:val="left" w:pos="851"/>
          <w:tab w:val="left" w:pos="3969"/>
          <w:tab w:val="left" w:pos="4820"/>
          <w:tab w:val="left" w:pos="5812"/>
        </w:tabs>
        <w:spacing w:before="0" w:after="0"/>
        <w:rPr>
          <w:rFonts w:ascii="Arial" w:hAnsi="Arial" w:cs="Arial"/>
          <w:sz w:val="20"/>
        </w:rPr>
      </w:pPr>
    </w:p>
    <w:p w14:paraId="20FEC5E4"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CF5AC2">
        <w:rPr>
          <w:rFonts w:ascii="Arial" w:hAnsi="Arial" w:cs="Arial"/>
          <w:sz w:val="20"/>
        </w:rPr>
        <w:t>Service Licence Number :</w:t>
      </w:r>
      <w:r w:rsidRPr="00CF5AC2">
        <w:rPr>
          <w:rFonts w:ascii="Arial" w:hAnsi="Arial" w:cs="Arial"/>
          <w:sz w:val="20"/>
        </w:rPr>
        <w:tab/>
        <w:t>SL4138</w:t>
      </w:r>
    </w:p>
    <w:p w14:paraId="68FA89E7" w14:textId="77777777" w:rsidR="00FA7C85" w:rsidRPr="00CF5AC2" w:rsidRDefault="00FA7C85" w:rsidP="00FA7C85">
      <w:pPr>
        <w:pStyle w:val="ABABodyText"/>
        <w:tabs>
          <w:tab w:val="left" w:pos="851"/>
          <w:tab w:val="left" w:pos="3969"/>
          <w:tab w:val="left" w:pos="4820"/>
          <w:tab w:val="left" w:pos="5812"/>
        </w:tabs>
        <w:spacing w:before="0" w:after="0"/>
        <w:rPr>
          <w:rFonts w:ascii="Arial" w:hAnsi="Arial" w:cs="Arial"/>
          <w:sz w:val="20"/>
        </w:rPr>
      </w:pPr>
    </w:p>
    <w:p w14:paraId="6E894718" w14:textId="77777777" w:rsidR="00FA7C85" w:rsidRDefault="00FA7C85" w:rsidP="00FA7C85">
      <w:pPr>
        <w:pStyle w:val="ABAHeading3"/>
        <w:tabs>
          <w:tab w:val="left" w:pos="851"/>
        </w:tabs>
        <w:spacing w:before="0"/>
        <w:rPr>
          <w:rFonts w:cs="Arial"/>
          <w:sz w:val="20"/>
        </w:rPr>
      </w:pPr>
      <w:r w:rsidRPr="00CF5AC2">
        <w:rPr>
          <w:rFonts w:cs="Arial"/>
          <w:sz w:val="20"/>
        </w:rPr>
        <w:t>TECHNICAL SPECIFICATION - FM Radio</w:t>
      </w:r>
    </w:p>
    <w:p w14:paraId="23795E4E" w14:textId="77777777" w:rsidR="00FA7C85" w:rsidRPr="00895116" w:rsidRDefault="00FA7C85" w:rsidP="00FA7C85">
      <w:pPr>
        <w:pStyle w:val="ABABodyText"/>
        <w:spacing w:before="0" w:after="0"/>
      </w:pPr>
    </w:p>
    <w:p w14:paraId="0223901C"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CF5AC2">
        <w:rPr>
          <w:rFonts w:ascii="Arial" w:hAnsi="Arial" w:cs="Arial"/>
          <w:sz w:val="20"/>
        </w:rPr>
        <w:t>Specification Number :</w:t>
      </w:r>
      <w:r w:rsidRPr="00CF5AC2">
        <w:rPr>
          <w:rFonts w:ascii="Arial" w:hAnsi="Arial" w:cs="Arial"/>
          <w:sz w:val="20"/>
        </w:rPr>
        <w:tab/>
        <w:t>TS12000313</w:t>
      </w:r>
    </w:p>
    <w:p w14:paraId="295C375F" w14:textId="77777777" w:rsidR="00FA7C85" w:rsidRPr="00CF5AC2" w:rsidRDefault="00FA7C85" w:rsidP="00FA7C85">
      <w:pPr>
        <w:pStyle w:val="ABABodyText"/>
        <w:tabs>
          <w:tab w:val="left" w:pos="851"/>
          <w:tab w:val="left" w:pos="3969"/>
          <w:tab w:val="left" w:pos="4820"/>
          <w:tab w:val="left" w:pos="5812"/>
        </w:tabs>
        <w:spacing w:before="0" w:after="0"/>
        <w:rPr>
          <w:rFonts w:ascii="Arial" w:hAnsi="Arial" w:cs="Arial"/>
          <w:sz w:val="20"/>
        </w:rPr>
      </w:pPr>
    </w:p>
    <w:p w14:paraId="51C51001" w14:textId="77777777" w:rsidR="00FA7C85" w:rsidRDefault="00FA7C85" w:rsidP="00FA7C85">
      <w:pPr>
        <w:pStyle w:val="ABAHeading4"/>
        <w:tabs>
          <w:tab w:val="left" w:pos="851"/>
        </w:tabs>
        <w:spacing w:before="0"/>
        <w:rPr>
          <w:rFonts w:cs="Arial"/>
        </w:rPr>
      </w:pPr>
      <w:r w:rsidRPr="00CF5AC2">
        <w:rPr>
          <w:rFonts w:cs="Arial"/>
        </w:rPr>
        <w:t>Transmitter Site :-</w:t>
      </w:r>
    </w:p>
    <w:p w14:paraId="1003D4B4" w14:textId="77777777" w:rsidR="00FA7C85" w:rsidRPr="00895116" w:rsidRDefault="00FA7C85" w:rsidP="00FA7C85">
      <w:pPr>
        <w:pStyle w:val="ABABodyText"/>
        <w:spacing w:before="0" w:after="0"/>
      </w:pPr>
    </w:p>
    <w:p w14:paraId="7E03A4CD" w14:textId="77777777" w:rsidR="00FA7C85" w:rsidRPr="00CF5AC2" w:rsidRDefault="00FA7C85" w:rsidP="00FA7C85">
      <w:pPr>
        <w:pStyle w:val="ABABodyText"/>
        <w:tabs>
          <w:tab w:val="left" w:pos="851"/>
          <w:tab w:val="left" w:pos="3969"/>
          <w:tab w:val="left" w:pos="4820"/>
          <w:tab w:val="left" w:pos="5812"/>
        </w:tabs>
        <w:spacing w:before="0" w:after="0"/>
        <w:rPr>
          <w:rFonts w:ascii="Arial" w:hAnsi="Arial" w:cs="Arial"/>
          <w:sz w:val="20"/>
        </w:rPr>
      </w:pPr>
      <w:r w:rsidRPr="00CF5AC2">
        <w:rPr>
          <w:rFonts w:ascii="Arial" w:hAnsi="Arial" w:cs="Arial"/>
          <w:sz w:val="20"/>
        </w:rPr>
        <w:t xml:space="preserve">Nominal </w:t>
      </w:r>
      <w:r>
        <w:rPr>
          <w:rFonts w:ascii="Arial" w:hAnsi="Arial" w:cs="Arial"/>
          <w:sz w:val="20"/>
        </w:rPr>
        <w:t>L</w:t>
      </w:r>
      <w:r w:rsidRPr="00CF5AC2">
        <w:rPr>
          <w:rFonts w:ascii="Arial" w:hAnsi="Arial" w:cs="Arial"/>
          <w:sz w:val="20"/>
        </w:rPr>
        <w:t>ocation :</w:t>
      </w:r>
      <w:r w:rsidRPr="00CF5AC2">
        <w:rPr>
          <w:rFonts w:ascii="Arial" w:hAnsi="Arial" w:cs="Arial"/>
          <w:sz w:val="20"/>
        </w:rPr>
        <w:tab/>
        <w:t>Broadcast Site JINDERBOINE HILL</w:t>
      </w:r>
    </w:p>
    <w:p w14:paraId="6CD63B24" w14:textId="77777777" w:rsidR="00FA7C85" w:rsidRPr="00CF5AC2" w:rsidRDefault="00FA7C85" w:rsidP="00FA7C85">
      <w:pPr>
        <w:pStyle w:val="ABABodyText"/>
        <w:tabs>
          <w:tab w:val="left" w:pos="3969"/>
          <w:tab w:val="left" w:pos="4820"/>
          <w:tab w:val="left" w:pos="5812"/>
        </w:tabs>
        <w:spacing w:before="0" w:after="0"/>
        <w:rPr>
          <w:rFonts w:ascii="Arial" w:hAnsi="Arial" w:cs="Arial"/>
          <w:sz w:val="20"/>
        </w:rPr>
      </w:pPr>
      <w:r w:rsidRPr="00CF5AC2">
        <w:rPr>
          <w:rFonts w:ascii="Arial" w:hAnsi="Arial" w:cs="Arial"/>
          <w:sz w:val="20"/>
        </w:rPr>
        <w:t xml:space="preserve">Australian Map Grid </w:t>
      </w:r>
      <w:r w:rsidRPr="00CF5AC2">
        <w:rPr>
          <w:rFonts w:ascii="Arial" w:hAnsi="Arial" w:cs="Arial"/>
          <w:sz w:val="20"/>
        </w:rPr>
        <w:tab/>
        <w:t>Zone</w:t>
      </w:r>
      <w:r w:rsidRPr="00CF5AC2">
        <w:rPr>
          <w:rFonts w:ascii="Arial" w:hAnsi="Arial" w:cs="Arial"/>
          <w:sz w:val="20"/>
        </w:rPr>
        <w:tab/>
        <w:t>Easting</w:t>
      </w:r>
      <w:r w:rsidRPr="00CF5AC2">
        <w:rPr>
          <w:rFonts w:ascii="Arial" w:hAnsi="Arial" w:cs="Arial"/>
          <w:sz w:val="20"/>
        </w:rPr>
        <w:tab/>
        <w:t>Northing</w:t>
      </w:r>
      <w:r w:rsidRPr="00CF5AC2">
        <w:rPr>
          <w:rFonts w:ascii="Arial" w:hAnsi="Arial" w:cs="Arial"/>
          <w:sz w:val="20"/>
        </w:rPr>
        <w:br/>
        <w:t>Reference :</w:t>
      </w:r>
      <w:r w:rsidRPr="00CF5AC2">
        <w:rPr>
          <w:rFonts w:ascii="Arial" w:hAnsi="Arial" w:cs="Arial"/>
          <w:sz w:val="20"/>
        </w:rPr>
        <w:tab/>
        <w:t>55</w:t>
      </w:r>
      <w:r w:rsidRPr="00CF5AC2">
        <w:rPr>
          <w:rFonts w:ascii="Arial" w:hAnsi="Arial" w:cs="Arial"/>
          <w:sz w:val="20"/>
        </w:rPr>
        <w:tab/>
        <w:t>649200</w:t>
      </w:r>
      <w:r w:rsidRPr="00CF5AC2">
        <w:rPr>
          <w:rFonts w:ascii="Arial" w:hAnsi="Arial" w:cs="Arial"/>
          <w:sz w:val="20"/>
        </w:rPr>
        <w:tab/>
        <w:t>5970100</w:t>
      </w:r>
    </w:p>
    <w:p w14:paraId="71A7B8DB" w14:textId="77777777" w:rsidR="00FA7C85" w:rsidRDefault="00FA7C85" w:rsidP="00FA7C85">
      <w:pPr>
        <w:pStyle w:val="ABABodyText"/>
        <w:tabs>
          <w:tab w:val="left" w:pos="851"/>
          <w:tab w:val="left" w:pos="3969"/>
          <w:tab w:val="left" w:pos="4820"/>
          <w:tab w:val="left" w:pos="5812"/>
        </w:tabs>
        <w:spacing w:before="0" w:after="0"/>
        <w:rPr>
          <w:rFonts w:ascii="Arial" w:hAnsi="Arial" w:cs="Arial"/>
          <w:i/>
          <w:sz w:val="20"/>
        </w:rPr>
      </w:pPr>
      <w:r w:rsidRPr="00CF5AC2">
        <w:rPr>
          <w:rFonts w:ascii="Arial" w:hAnsi="Arial" w:cs="Arial"/>
          <w:sz w:val="20"/>
        </w:rPr>
        <w:t>Site Tolerance :</w:t>
      </w:r>
      <w:r w:rsidRPr="00CF5AC2">
        <w:rPr>
          <w:rFonts w:ascii="Arial" w:hAnsi="Arial" w:cs="Arial"/>
          <w:sz w:val="20"/>
        </w:rPr>
        <w:tab/>
        <w:t xml:space="preserve">Refer to </w:t>
      </w:r>
      <w:r w:rsidRPr="00CF5AC2">
        <w:rPr>
          <w:rFonts w:ascii="Arial" w:hAnsi="Arial" w:cs="Arial"/>
          <w:i/>
          <w:sz w:val="20"/>
        </w:rPr>
        <w:t xml:space="preserve">Broadcasting Services </w:t>
      </w:r>
      <w:r w:rsidRPr="00CF5AC2">
        <w:rPr>
          <w:rFonts w:ascii="Arial" w:hAnsi="Arial" w:cs="Arial"/>
          <w:i/>
          <w:sz w:val="20"/>
        </w:rPr>
        <w:br/>
      </w:r>
      <w:r w:rsidRPr="00CF5AC2">
        <w:rPr>
          <w:rFonts w:ascii="Arial" w:hAnsi="Arial" w:cs="Arial"/>
          <w:i/>
          <w:sz w:val="20"/>
        </w:rPr>
        <w:tab/>
      </w:r>
      <w:r w:rsidRPr="00CF5AC2">
        <w:rPr>
          <w:rFonts w:ascii="Arial" w:hAnsi="Arial" w:cs="Arial"/>
          <w:i/>
          <w:sz w:val="20"/>
        </w:rPr>
        <w:tab/>
        <w:t>(Technical Planning) Guidelines 2017</w:t>
      </w:r>
    </w:p>
    <w:p w14:paraId="4A6B8F3C" w14:textId="77777777" w:rsidR="00FA7C85" w:rsidRPr="00CF5AC2" w:rsidRDefault="00FA7C85" w:rsidP="00FA7C85">
      <w:pPr>
        <w:pStyle w:val="ABABodyText"/>
        <w:tabs>
          <w:tab w:val="left" w:pos="851"/>
          <w:tab w:val="left" w:pos="3969"/>
          <w:tab w:val="left" w:pos="4820"/>
          <w:tab w:val="left" w:pos="5812"/>
        </w:tabs>
        <w:spacing w:before="0" w:after="0"/>
        <w:rPr>
          <w:rFonts w:ascii="Arial" w:hAnsi="Arial" w:cs="Arial"/>
          <w:sz w:val="20"/>
        </w:rPr>
      </w:pPr>
    </w:p>
    <w:p w14:paraId="1B62DD5F" w14:textId="77777777" w:rsidR="00FA7C85" w:rsidRDefault="00FA7C85" w:rsidP="00FA7C85">
      <w:pPr>
        <w:pStyle w:val="ABAHeading4"/>
        <w:tabs>
          <w:tab w:val="left" w:pos="851"/>
        </w:tabs>
        <w:spacing w:before="0"/>
        <w:rPr>
          <w:rFonts w:cs="Arial"/>
        </w:rPr>
      </w:pPr>
      <w:r w:rsidRPr="00CF5AC2">
        <w:rPr>
          <w:rFonts w:cs="Arial"/>
        </w:rPr>
        <w:t>Emission :-</w:t>
      </w:r>
    </w:p>
    <w:p w14:paraId="3AD3408E" w14:textId="77777777" w:rsidR="00FA7C85" w:rsidRPr="00895116" w:rsidRDefault="00FA7C85" w:rsidP="00FA7C85">
      <w:pPr>
        <w:pStyle w:val="ABABodyText"/>
        <w:spacing w:before="0" w:after="0"/>
      </w:pPr>
    </w:p>
    <w:p w14:paraId="55606685" w14:textId="77777777" w:rsidR="00FA7C85" w:rsidRPr="00CF5AC2" w:rsidRDefault="00FA7C85" w:rsidP="00FA7C85">
      <w:pPr>
        <w:pStyle w:val="ABABodyText"/>
        <w:tabs>
          <w:tab w:val="left" w:pos="851"/>
          <w:tab w:val="left" w:pos="3969"/>
          <w:tab w:val="left" w:pos="4820"/>
          <w:tab w:val="left" w:pos="5812"/>
        </w:tabs>
        <w:spacing w:before="0" w:after="0"/>
        <w:rPr>
          <w:rFonts w:ascii="Arial" w:hAnsi="Arial" w:cs="Arial"/>
          <w:sz w:val="20"/>
        </w:rPr>
      </w:pPr>
      <w:r w:rsidRPr="00CF5AC2">
        <w:rPr>
          <w:rFonts w:ascii="Arial" w:hAnsi="Arial" w:cs="Arial"/>
          <w:sz w:val="20"/>
        </w:rPr>
        <w:t>Frequency Band &amp; Mode :</w:t>
      </w:r>
      <w:r w:rsidRPr="00CF5AC2">
        <w:rPr>
          <w:rFonts w:ascii="Arial" w:hAnsi="Arial" w:cs="Arial"/>
          <w:sz w:val="20"/>
        </w:rPr>
        <w:tab/>
        <w:t>VHF-FM</w:t>
      </w:r>
    </w:p>
    <w:p w14:paraId="6E49DB79" w14:textId="77777777" w:rsidR="00FA7C85" w:rsidRPr="00CF5AC2" w:rsidRDefault="00FA7C85" w:rsidP="00FA7C85">
      <w:pPr>
        <w:pStyle w:val="ABABodyText"/>
        <w:tabs>
          <w:tab w:val="left" w:pos="851"/>
          <w:tab w:val="left" w:pos="3969"/>
          <w:tab w:val="left" w:pos="4820"/>
          <w:tab w:val="left" w:pos="5812"/>
        </w:tabs>
        <w:spacing w:before="0" w:after="0"/>
        <w:rPr>
          <w:rFonts w:ascii="Arial" w:hAnsi="Arial" w:cs="Arial"/>
          <w:sz w:val="20"/>
        </w:rPr>
      </w:pPr>
      <w:r w:rsidRPr="00CF5AC2">
        <w:rPr>
          <w:rFonts w:ascii="Arial" w:hAnsi="Arial" w:cs="Arial"/>
          <w:sz w:val="20"/>
        </w:rPr>
        <w:t>Carrier Frequency :</w:t>
      </w:r>
      <w:r w:rsidRPr="00CF5AC2">
        <w:rPr>
          <w:rFonts w:ascii="Arial" w:hAnsi="Arial" w:cs="Arial"/>
          <w:sz w:val="20"/>
        </w:rPr>
        <w:tab/>
        <w:t>107.3 MHz</w:t>
      </w:r>
    </w:p>
    <w:p w14:paraId="2275A506" w14:textId="77777777" w:rsidR="00FA7C85" w:rsidRPr="00CF5AC2" w:rsidRDefault="00FA7C85" w:rsidP="00FA7C85">
      <w:pPr>
        <w:pStyle w:val="ABABodyText"/>
        <w:tabs>
          <w:tab w:val="left" w:pos="851"/>
          <w:tab w:val="left" w:pos="3969"/>
          <w:tab w:val="left" w:pos="4820"/>
          <w:tab w:val="left" w:pos="5812"/>
        </w:tabs>
        <w:spacing w:before="0" w:after="0"/>
        <w:rPr>
          <w:rFonts w:ascii="Arial" w:hAnsi="Arial" w:cs="Arial"/>
          <w:sz w:val="20"/>
        </w:rPr>
      </w:pPr>
      <w:r w:rsidRPr="00CF5AC2">
        <w:rPr>
          <w:rFonts w:ascii="Arial" w:hAnsi="Arial" w:cs="Arial"/>
          <w:sz w:val="20"/>
        </w:rPr>
        <w:t>Polarisation :</w:t>
      </w:r>
      <w:r w:rsidRPr="00CF5AC2">
        <w:rPr>
          <w:rFonts w:ascii="Arial" w:hAnsi="Arial" w:cs="Arial"/>
          <w:sz w:val="20"/>
        </w:rPr>
        <w:tab/>
        <w:t>Mixed</w:t>
      </w:r>
    </w:p>
    <w:p w14:paraId="16489898"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CF5AC2">
        <w:rPr>
          <w:rFonts w:ascii="Arial" w:hAnsi="Arial" w:cs="Arial"/>
          <w:sz w:val="20"/>
        </w:rPr>
        <w:t>Maximum antenna height :</w:t>
      </w:r>
      <w:r w:rsidRPr="00CF5AC2">
        <w:rPr>
          <w:rFonts w:ascii="Arial" w:hAnsi="Arial" w:cs="Arial"/>
          <w:sz w:val="20"/>
        </w:rPr>
        <w:tab/>
        <w:t>49 m</w:t>
      </w:r>
    </w:p>
    <w:p w14:paraId="7A12C8A5" w14:textId="77777777" w:rsidR="00FA7C85" w:rsidRPr="00CF5AC2" w:rsidRDefault="00FA7C85" w:rsidP="00FA7C85">
      <w:pPr>
        <w:pStyle w:val="ABABodyText"/>
        <w:tabs>
          <w:tab w:val="left" w:pos="851"/>
          <w:tab w:val="left" w:pos="3969"/>
          <w:tab w:val="left" w:pos="4820"/>
          <w:tab w:val="left" w:pos="5812"/>
        </w:tabs>
        <w:spacing w:before="0" w:after="0"/>
        <w:rPr>
          <w:rFonts w:ascii="Arial" w:hAnsi="Arial" w:cs="Arial"/>
          <w:sz w:val="20"/>
        </w:rPr>
      </w:pPr>
    </w:p>
    <w:p w14:paraId="3DA86272" w14:textId="77777777" w:rsidR="00FA7C85" w:rsidRDefault="00FA7C85" w:rsidP="00FA7C85">
      <w:pPr>
        <w:pStyle w:val="ABAHeading4"/>
        <w:tabs>
          <w:tab w:val="left" w:pos="851"/>
        </w:tabs>
        <w:spacing w:before="0"/>
        <w:rPr>
          <w:rFonts w:cs="Arial"/>
        </w:rPr>
      </w:pPr>
      <w:r w:rsidRPr="00CF5AC2">
        <w:rPr>
          <w:rFonts w:cs="Arial"/>
        </w:rPr>
        <w:t>Output Radiation Pattern :-</w:t>
      </w:r>
    </w:p>
    <w:p w14:paraId="7FD576AB" w14:textId="77777777" w:rsidR="00FA7C85" w:rsidRPr="00895116" w:rsidRDefault="00FA7C85" w:rsidP="00FA7C85">
      <w:pPr>
        <w:pStyle w:val="ABABodyText"/>
        <w:spacing w:before="0" w:after="0"/>
      </w:pPr>
    </w:p>
    <w:p w14:paraId="3B36745C" w14:textId="77777777" w:rsidR="00FA7C85" w:rsidRPr="00CF5AC2" w:rsidRDefault="00FA7C85" w:rsidP="00FA7C85">
      <w:pPr>
        <w:pStyle w:val="ABATableHeading"/>
        <w:tabs>
          <w:tab w:val="left" w:pos="2943"/>
        </w:tabs>
        <w:spacing w:before="0" w:after="0"/>
        <w:ind w:left="108"/>
        <w:rPr>
          <w:rFonts w:cs="Arial"/>
        </w:rPr>
      </w:pPr>
      <w:r w:rsidRPr="00CF5AC2">
        <w:rPr>
          <w:rFonts w:cs="Arial"/>
        </w:rPr>
        <w:t>Bearing or Sector (Clockwise direction)</w:t>
      </w:r>
      <w:r w:rsidRPr="00CF5AC2">
        <w:rPr>
          <w:rFonts w:cs="Arial"/>
        </w:rPr>
        <w:tab/>
        <w:t>Maximum ERP</w:t>
      </w:r>
    </w:p>
    <w:p w14:paraId="331AB92D" w14:textId="77777777" w:rsidR="00FA7C85" w:rsidRPr="00CF5AC2" w:rsidRDefault="00FA7C85" w:rsidP="00FA7C85">
      <w:pPr>
        <w:pStyle w:val="ABATableText"/>
        <w:tabs>
          <w:tab w:val="left" w:pos="2943"/>
        </w:tabs>
        <w:spacing w:before="0" w:after="0"/>
        <w:ind w:left="108"/>
        <w:rPr>
          <w:rFonts w:cs="Arial"/>
        </w:rPr>
      </w:pPr>
      <w:r w:rsidRPr="00CF5AC2">
        <w:rPr>
          <w:rFonts w:cs="Arial"/>
        </w:rPr>
        <w:t>At all angles of azimuth</w:t>
      </w:r>
      <w:r w:rsidRPr="00CF5AC2">
        <w:rPr>
          <w:rFonts w:cs="Arial"/>
        </w:rPr>
        <w:tab/>
      </w:r>
      <w:r>
        <w:rPr>
          <w:rFonts w:cs="Arial"/>
        </w:rPr>
        <w:tab/>
      </w:r>
      <w:r>
        <w:rPr>
          <w:rFonts w:cs="Arial"/>
        </w:rPr>
        <w:tab/>
      </w:r>
      <w:r>
        <w:rPr>
          <w:rFonts w:cs="Arial"/>
        </w:rPr>
        <w:tab/>
      </w:r>
      <w:r>
        <w:rPr>
          <w:rFonts w:cs="Arial"/>
        </w:rPr>
        <w:tab/>
      </w:r>
      <w:r w:rsidRPr="00CF5AC2">
        <w:rPr>
          <w:rFonts w:cs="Arial"/>
        </w:rPr>
        <w:t>2 kW</w:t>
      </w:r>
    </w:p>
    <w:p w14:paraId="233EBF54" w14:textId="77777777" w:rsidR="00FA7C85" w:rsidRPr="00CF5AC2" w:rsidRDefault="00FA7C85" w:rsidP="00FA7C85">
      <w:pPr>
        <w:pStyle w:val="ABABodyText"/>
        <w:tabs>
          <w:tab w:val="left" w:pos="3969"/>
          <w:tab w:val="left" w:pos="4820"/>
          <w:tab w:val="left" w:pos="5812"/>
        </w:tabs>
        <w:spacing w:before="0" w:after="0"/>
        <w:rPr>
          <w:rFonts w:ascii="Arial" w:eastAsia="MS Mincho" w:hAnsi="Arial" w:cs="Arial"/>
          <w:sz w:val="20"/>
        </w:rPr>
      </w:pPr>
    </w:p>
    <w:p w14:paraId="393EB409" w14:textId="77777777" w:rsidR="00FA7C85" w:rsidRPr="00CF5AC2" w:rsidRDefault="00FA7C85" w:rsidP="00FA7C85">
      <w:pPr>
        <w:pStyle w:val="ABAHeading4"/>
        <w:rPr>
          <w:rFonts w:eastAsia="MS Mincho" w:cs="Arial"/>
        </w:rPr>
      </w:pPr>
      <w:r w:rsidRPr="00CF5AC2">
        <w:rPr>
          <w:rFonts w:eastAsia="MS Mincho" w:cs="Arial"/>
        </w:rPr>
        <w:t>Advisory Note :-</w:t>
      </w:r>
    </w:p>
    <w:p w14:paraId="358D91CA" w14:textId="77777777" w:rsidR="00FA7C85" w:rsidRPr="002B79BF" w:rsidRDefault="00FA7C85" w:rsidP="00FA7C85">
      <w:pPr>
        <w:pStyle w:val="PlainText"/>
        <w:tabs>
          <w:tab w:val="left" w:pos="3969"/>
          <w:tab w:val="left" w:pos="4820"/>
          <w:tab w:val="left" w:pos="5812"/>
        </w:tabs>
        <w:rPr>
          <w:rFonts w:ascii="Arial" w:eastAsia="MS Mincho" w:hAnsi="Arial" w:cs="Arial"/>
          <w:snapToGrid w:val="0"/>
          <w:sz w:val="20"/>
          <w:szCs w:val="20"/>
        </w:rPr>
      </w:pPr>
      <w:r w:rsidRPr="00663D13">
        <w:rPr>
          <w:rFonts w:ascii="Arial" w:eastAsia="MS Mincho" w:hAnsi="Arial" w:cs="Arial"/>
          <w:snapToGrid w:val="0"/>
          <w:sz w:val="20"/>
          <w:szCs w:val="20"/>
        </w:rPr>
        <w:t xml:space="preserve">The provision of a service under </w:t>
      </w:r>
      <w:r w:rsidRPr="00663D13">
        <w:rPr>
          <w:rFonts w:ascii="Arial" w:hAnsi="Arial" w:cs="Arial"/>
          <w:sz w:val="20"/>
          <w:szCs w:val="20"/>
        </w:rPr>
        <w:t xml:space="preserve">SL4138 </w:t>
      </w:r>
      <w:r w:rsidRPr="00663D13">
        <w:rPr>
          <w:rFonts w:ascii="Arial" w:eastAsia="MS Mincho" w:hAnsi="Arial" w:cs="Arial"/>
          <w:snapToGrid w:val="0"/>
          <w:sz w:val="20"/>
          <w:szCs w:val="20"/>
        </w:rPr>
        <w:t xml:space="preserve">by transmitter </w:t>
      </w:r>
      <w:r w:rsidRPr="00663D13">
        <w:rPr>
          <w:rFonts w:ascii="Arial" w:hAnsi="Arial" w:cs="Arial"/>
          <w:sz w:val="20"/>
          <w:szCs w:val="20"/>
        </w:rPr>
        <w:t xml:space="preserve">TS12000313 </w:t>
      </w:r>
      <w:r w:rsidRPr="00663D13">
        <w:rPr>
          <w:rFonts w:ascii="Arial" w:eastAsia="MS Mincho" w:hAnsi="Arial" w:cs="Arial"/>
          <w:snapToGrid w:val="0"/>
          <w:sz w:val="20"/>
          <w:szCs w:val="20"/>
        </w:rPr>
        <w:t xml:space="preserve">affects the availability of transmitter </w:t>
      </w:r>
      <w:r w:rsidRPr="00CE2704">
        <w:rPr>
          <w:rFonts w:ascii="Arial" w:hAnsi="Arial" w:cs="Arial"/>
          <w:sz w:val="20"/>
        </w:rPr>
        <w:t>TS12000226</w:t>
      </w:r>
      <w:r w:rsidRPr="00663D13">
        <w:rPr>
          <w:rFonts w:ascii="Arial" w:eastAsia="MS Mincho" w:hAnsi="Arial" w:cs="Arial"/>
          <w:snapToGrid w:val="0"/>
          <w:sz w:val="20"/>
          <w:szCs w:val="20"/>
        </w:rPr>
        <w:t>.</w:t>
      </w:r>
    </w:p>
    <w:p w14:paraId="131EC807" w14:textId="77777777" w:rsidR="00FA7C85" w:rsidRPr="00084BC9" w:rsidRDefault="00FA7C85" w:rsidP="00FA7C85">
      <w:pPr>
        <w:pStyle w:val="PlainText"/>
        <w:tabs>
          <w:tab w:val="left" w:pos="3969"/>
          <w:tab w:val="left" w:pos="4820"/>
          <w:tab w:val="left" w:pos="5812"/>
        </w:tabs>
        <w:rPr>
          <w:rFonts w:ascii="Times New Roman" w:hAnsi="Times New Roman"/>
          <w:sz w:val="24"/>
        </w:rPr>
      </w:pPr>
    </w:p>
    <w:p w14:paraId="1EEC7FA0" w14:textId="77777777" w:rsidR="00FA7C85" w:rsidRPr="00084BC9" w:rsidRDefault="00FA7C85" w:rsidP="00FA7C85">
      <w:pPr>
        <w:spacing w:after="0" w:line="240" w:lineRule="auto"/>
        <w:rPr>
          <w:rFonts w:eastAsia="MS Mincho" w:cs="Arial"/>
          <w:snapToGrid w:val="0"/>
          <w:szCs w:val="20"/>
        </w:rPr>
      </w:pPr>
      <w:r w:rsidRPr="00084BC9">
        <w:rPr>
          <w:rFonts w:eastAsia="MS Mincho" w:cs="Arial"/>
          <w:snapToGrid w:val="0"/>
          <w:szCs w:val="20"/>
        </w:rPr>
        <w:br w:type="page"/>
      </w:r>
    </w:p>
    <w:p w14:paraId="71E8D0BF" w14:textId="77777777" w:rsidR="00FA7C85" w:rsidRPr="00084BC9" w:rsidRDefault="00FA7C85" w:rsidP="00FA7C85">
      <w:pPr>
        <w:pStyle w:val="Heading2"/>
        <w:pageBreakBefore/>
      </w:pPr>
      <w:bookmarkStart w:id="211" w:name="C_C3"/>
      <w:bookmarkStart w:id="212" w:name="_Toc4058031"/>
      <w:bookmarkStart w:id="213" w:name="_Toc4504414"/>
      <w:r w:rsidRPr="00084BC9">
        <w:lastRenderedPageBreak/>
        <w:t xml:space="preserve">C3 Proposed Technical Specification for </w:t>
      </w:r>
      <w:r>
        <w:t>2MNO community service</w:t>
      </w:r>
      <w:r w:rsidRPr="00084BC9">
        <w:t xml:space="preserve"> to serve </w:t>
      </w:r>
      <w:bookmarkEnd w:id="211"/>
      <w:r>
        <w:t>Cooma Town</w:t>
      </w:r>
      <w:bookmarkEnd w:id="212"/>
      <w:bookmarkEnd w:id="213"/>
    </w:p>
    <w:p w14:paraId="0B9D355D" w14:textId="77777777" w:rsidR="00FA7C85" w:rsidRDefault="00FA7C85" w:rsidP="00FA7C85">
      <w:pPr>
        <w:pStyle w:val="PlainText"/>
        <w:tabs>
          <w:tab w:val="left" w:pos="3969"/>
          <w:tab w:val="left" w:pos="4820"/>
          <w:tab w:val="left" w:pos="5812"/>
        </w:tabs>
        <w:rPr>
          <w:rFonts w:ascii="Arial" w:hAnsi="Arial" w:cs="Arial"/>
          <w:b/>
          <w:sz w:val="20"/>
          <w:szCs w:val="20"/>
        </w:rPr>
      </w:pPr>
    </w:p>
    <w:p w14:paraId="2914DB92" w14:textId="77777777" w:rsidR="00FA7C85" w:rsidRDefault="00FA7C85" w:rsidP="00FA7C85">
      <w:pPr>
        <w:pStyle w:val="ABAHeading3"/>
        <w:tabs>
          <w:tab w:val="left" w:pos="851"/>
        </w:tabs>
        <w:spacing w:before="0"/>
        <w:rPr>
          <w:rFonts w:cs="Arial"/>
          <w:sz w:val="20"/>
        </w:rPr>
      </w:pPr>
      <w:r w:rsidRPr="00217A70">
        <w:rPr>
          <w:rFonts w:cs="Arial"/>
          <w:sz w:val="20"/>
        </w:rPr>
        <w:t>LICENCE AREA PLAN :</w:t>
      </w:r>
      <w:r w:rsidRPr="00217A70">
        <w:rPr>
          <w:rFonts w:cs="Arial"/>
          <w:sz w:val="20"/>
        </w:rPr>
        <w:tab/>
        <w:t xml:space="preserve">Cooma Radio </w:t>
      </w:r>
    </w:p>
    <w:p w14:paraId="20383F04" w14:textId="77777777" w:rsidR="00FA7C85" w:rsidRPr="00217A70" w:rsidRDefault="00FA7C85" w:rsidP="00FA7C85">
      <w:pPr>
        <w:pStyle w:val="ABABodyText"/>
        <w:spacing w:before="0" w:after="0"/>
      </w:pPr>
    </w:p>
    <w:p w14:paraId="28D6412A" w14:textId="77777777" w:rsidR="00FA7C85" w:rsidRDefault="00FA7C85" w:rsidP="00FA7C85">
      <w:pPr>
        <w:pStyle w:val="ABABodyText"/>
        <w:tabs>
          <w:tab w:val="left" w:pos="3969"/>
          <w:tab w:val="left" w:pos="4820"/>
          <w:tab w:val="left" w:pos="5812"/>
        </w:tabs>
        <w:spacing w:before="0" w:after="0"/>
        <w:rPr>
          <w:rFonts w:ascii="Arial" w:hAnsi="Arial" w:cs="Arial"/>
          <w:sz w:val="20"/>
        </w:rPr>
      </w:pPr>
      <w:r w:rsidRPr="00217A70">
        <w:rPr>
          <w:rFonts w:ascii="Arial" w:hAnsi="Arial" w:cs="Arial"/>
          <w:sz w:val="20"/>
        </w:rPr>
        <w:t>Category :</w:t>
      </w:r>
      <w:r w:rsidRPr="00217A70">
        <w:rPr>
          <w:rFonts w:ascii="Arial" w:hAnsi="Arial" w:cs="Arial"/>
          <w:sz w:val="20"/>
        </w:rPr>
        <w:tab/>
        <w:t>Community</w:t>
      </w:r>
    </w:p>
    <w:p w14:paraId="3E8EB163" w14:textId="77777777" w:rsidR="00FA7C85" w:rsidRPr="00217A70" w:rsidRDefault="00FA7C85" w:rsidP="00FA7C85">
      <w:pPr>
        <w:pStyle w:val="ABABodyText"/>
        <w:tabs>
          <w:tab w:val="left" w:pos="3969"/>
          <w:tab w:val="left" w:pos="4820"/>
          <w:tab w:val="left" w:pos="5812"/>
        </w:tabs>
        <w:spacing w:before="0" w:after="0"/>
        <w:rPr>
          <w:rFonts w:ascii="Arial" w:hAnsi="Arial" w:cs="Arial"/>
          <w:sz w:val="20"/>
        </w:rPr>
      </w:pPr>
    </w:p>
    <w:p w14:paraId="03380799"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217A70">
        <w:rPr>
          <w:rFonts w:ascii="Arial" w:hAnsi="Arial" w:cs="Arial"/>
          <w:sz w:val="20"/>
        </w:rPr>
        <w:t>General Area Served :</w:t>
      </w:r>
      <w:r w:rsidRPr="00217A70">
        <w:rPr>
          <w:rFonts w:ascii="Arial" w:hAnsi="Arial" w:cs="Arial"/>
          <w:sz w:val="20"/>
        </w:rPr>
        <w:tab/>
        <w:t>Cooma Town (NSW)</w:t>
      </w:r>
    </w:p>
    <w:p w14:paraId="178829E3" w14:textId="77777777" w:rsidR="00FA7C85" w:rsidRPr="00217A70" w:rsidRDefault="00FA7C85" w:rsidP="00FA7C85">
      <w:pPr>
        <w:pStyle w:val="ABABodyText"/>
        <w:tabs>
          <w:tab w:val="left" w:pos="851"/>
          <w:tab w:val="left" w:pos="3969"/>
          <w:tab w:val="left" w:pos="4820"/>
          <w:tab w:val="left" w:pos="5812"/>
        </w:tabs>
        <w:spacing w:before="0" w:after="0"/>
        <w:rPr>
          <w:rFonts w:ascii="Arial" w:hAnsi="Arial" w:cs="Arial"/>
          <w:sz w:val="20"/>
        </w:rPr>
      </w:pPr>
    </w:p>
    <w:p w14:paraId="5DBBB0DF"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217A70">
        <w:rPr>
          <w:rFonts w:ascii="Arial" w:hAnsi="Arial" w:cs="Arial"/>
          <w:sz w:val="20"/>
        </w:rPr>
        <w:t>Service Licence Number :</w:t>
      </w:r>
      <w:r w:rsidRPr="00217A70">
        <w:rPr>
          <w:rFonts w:ascii="Arial" w:hAnsi="Arial" w:cs="Arial"/>
          <w:sz w:val="20"/>
        </w:rPr>
        <w:tab/>
        <w:t>SL1150162</w:t>
      </w:r>
    </w:p>
    <w:p w14:paraId="047D4FD4" w14:textId="77777777" w:rsidR="00FA7C85" w:rsidRPr="00217A70" w:rsidRDefault="00FA7C85" w:rsidP="00FA7C85">
      <w:pPr>
        <w:pStyle w:val="ABABodyText"/>
        <w:tabs>
          <w:tab w:val="left" w:pos="851"/>
          <w:tab w:val="left" w:pos="3969"/>
          <w:tab w:val="left" w:pos="4820"/>
          <w:tab w:val="left" w:pos="5812"/>
        </w:tabs>
        <w:spacing w:before="0" w:after="0"/>
        <w:rPr>
          <w:rFonts w:ascii="Arial" w:hAnsi="Arial" w:cs="Arial"/>
          <w:sz w:val="20"/>
        </w:rPr>
      </w:pPr>
    </w:p>
    <w:p w14:paraId="566C324F" w14:textId="77777777" w:rsidR="00FA7C85" w:rsidRDefault="00FA7C85" w:rsidP="00FA7C85">
      <w:pPr>
        <w:pStyle w:val="ABAHeading3"/>
        <w:tabs>
          <w:tab w:val="left" w:pos="851"/>
        </w:tabs>
        <w:spacing w:before="0"/>
        <w:rPr>
          <w:rFonts w:cs="Arial"/>
          <w:sz w:val="20"/>
        </w:rPr>
      </w:pPr>
      <w:r w:rsidRPr="00217A70">
        <w:rPr>
          <w:rFonts w:cs="Arial"/>
          <w:sz w:val="20"/>
        </w:rPr>
        <w:t>TECHNICAL SPECIFICATION - FM Radio</w:t>
      </w:r>
    </w:p>
    <w:p w14:paraId="0FD2E6AE" w14:textId="77777777" w:rsidR="00FA7C85" w:rsidRPr="00217A70" w:rsidRDefault="00FA7C85" w:rsidP="00FA7C85">
      <w:pPr>
        <w:pStyle w:val="ABABodyText"/>
        <w:spacing w:before="0" w:after="0"/>
      </w:pPr>
    </w:p>
    <w:p w14:paraId="28E85CDB"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217A70">
        <w:rPr>
          <w:rFonts w:ascii="Arial" w:hAnsi="Arial" w:cs="Arial"/>
          <w:sz w:val="20"/>
        </w:rPr>
        <w:t>Specification Number :</w:t>
      </w:r>
      <w:r w:rsidRPr="00217A70">
        <w:rPr>
          <w:rFonts w:ascii="Arial" w:hAnsi="Arial" w:cs="Arial"/>
          <w:sz w:val="20"/>
        </w:rPr>
        <w:tab/>
        <w:t>TS10008233</w:t>
      </w:r>
    </w:p>
    <w:p w14:paraId="753F0783" w14:textId="77777777" w:rsidR="00FA7C85" w:rsidRPr="00217A70" w:rsidRDefault="00FA7C85" w:rsidP="00FA7C85">
      <w:pPr>
        <w:pStyle w:val="ABABodyText"/>
        <w:tabs>
          <w:tab w:val="left" w:pos="851"/>
          <w:tab w:val="left" w:pos="3969"/>
          <w:tab w:val="left" w:pos="4820"/>
          <w:tab w:val="left" w:pos="5812"/>
        </w:tabs>
        <w:spacing w:before="0" w:after="0"/>
        <w:rPr>
          <w:rFonts w:ascii="Arial" w:hAnsi="Arial" w:cs="Arial"/>
          <w:sz w:val="20"/>
        </w:rPr>
      </w:pPr>
    </w:p>
    <w:p w14:paraId="0E101126" w14:textId="77777777" w:rsidR="00FA7C85" w:rsidRDefault="00FA7C85" w:rsidP="00FA7C85">
      <w:pPr>
        <w:pStyle w:val="ABAHeading4"/>
        <w:tabs>
          <w:tab w:val="left" w:pos="851"/>
        </w:tabs>
        <w:spacing w:before="0"/>
        <w:rPr>
          <w:rFonts w:cs="Arial"/>
        </w:rPr>
      </w:pPr>
      <w:r w:rsidRPr="00217A70">
        <w:rPr>
          <w:rFonts w:cs="Arial"/>
        </w:rPr>
        <w:t>Transmitter Site :-</w:t>
      </w:r>
    </w:p>
    <w:p w14:paraId="196E894B" w14:textId="77777777" w:rsidR="00FA7C85" w:rsidRPr="00217A70" w:rsidRDefault="00FA7C85" w:rsidP="00FA7C85">
      <w:pPr>
        <w:pStyle w:val="ABABodyText"/>
        <w:spacing w:before="0" w:after="0"/>
      </w:pPr>
    </w:p>
    <w:p w14:paraId="4095B559" w14:textId="77777777" w:rsidR="00FA7C85" w:rsidRPr="00217A70" w:rsidRDefault="00FA7C85" w:rsidP="00FA7C85">
      <w:pPr>
        <w:pStyle w:val="ABABodyText"/>
        <w:tabs>
          <w:tab w:val="left" w:pos="851"/>
          <w:tab w:val="left" w:pos="3969"/>
          <w:tab w:val="left" w:pos="4820"/>
          <w:tab w:val="left" w:pos="5812"/>
        </w:tabs>
        <w:spacing w:before="0" w:after="0"/>
        <w:ind w:left="3969" w:hanging="3969"/>
        <w:rPr>
          <w:rFonts w:ascii="Arial" w:hAnsi="Arial" w:cs="Arial"/>
          <w:sz w:val="20"/>
        </w:rPr>
      </w:pPr>
      <w:r w:rsidRPr="00217A70">
        <w:rPr>
          <w:rFonts w:ascii="Arial" w:hAnsi="Arial" w:cs="Arial"/>
          <w:sz w:val="20"/>
        </w:rPr>
        <w:t xml:space="preserve">Nominal </w:t>
      </w:r>
      <w:r>
        <w:rPr>
          <w:rFonts w:ascii="Arial" w:hAnsi="Arial" w:cs="Arial"/>
          <w:sz w:val="20"/>
        </w:rPr>
        <w:t>L</w:t>
      </w:r>
      <w:r w:rsidRPr="00217A70">
        <w:rPr>
          <w:rFonts w:ascii="Arial" w:hAnsi="Arial" w:cs="Arial"/>
          <w:sz w:val="20"/>
        </w:rPr>
        <w:t>ocation :</w:t>
      </w:r>
      <w:r w:rsidRPr="00217A70">
        <w:rPr>
          <w:rFonts w:ascii="Arial" w:hAnsi="Arial" w:cs="Arial"/>
          <w:sz w:val="20"/>
        </w:rPr>
        <w:tab/>
        <w:t>Telstra Site Radio Hill  off Polo Flat Rd COOMA</w:t>
      </w:r>
    </w:p>
    <w:p w14:paraId="4A5AEC86" w14:textId="77777777" w:rsidR="00FA7C85" w:rsidRPr="00217A70" w:rsidRDefault="00FA7C85" w:rsidP="00FA7C85">
      <w:pPr>
        <w:pStyle w:val="ABABodyText"/>
        <w:tabs>
          <w:tab w:val="left" w:pos="3969"/>
          <w:tab w:val="left" w:pos="4820"/>
          <w:tab w:val="left" w:pos="5812"/>
        </w:tabs>
        <w:spacing w:before="0" w:after="0"/>
        <w:rPr>
          <w:rFonts w:ascii="Arial" w:hAnsi="Arial" w:cs="Arial"/>
          <w:sz w:val="20"/>
        </w:rPr>
      </w:pPr>
      <w:r w:rsidRPr="00217A70">
        <w:rPr>
          <w:rFonts w:ascii="Arial" w:hAnsi="Arial" w:cs="Arial"/>
          <w:sz w:val="20"/>
        </w:rPr>
        <w:t xml:space="preserve">Australian Map Grid </w:t>
      </w:r>
      <w:r w:rsidRPr="00217A70">
        <w:rPr>
          <w:rFonts w:ascii="Arial" w:hAnsi="Arial" w:cs="Arial"/>
          <w:sz w:val="20"/>
        </w:rPr>
        <w:tab/>
        <w:t>Zone</w:t>
      </w:r>
      <w:r w:rsidRPr="00217A70">
        <w:rPr>
          <w:rFonts w:ascii="Arial" w:hAnsi="Arial" w:cs="Arial"/>
          <w:sz w:val="20"/>
        </w:rPr>
        <w:tab/>
        <w:t>Easting</w:t>
      </w:r>
      <w:r w:rsidRPr="00217A70">
        <w:rPr>
          <w:rFonts w:ascii="Arial" w:hAnsi="Arial" w:cs="Arial"/>
          <w:sz w:val="20"/>
        </w:rPr>
        <w:tab/>
        <w:t>Northing</w:t>
      </w:r>
      <w:r w:rsidRPr="00217A70">
        <w:rPr>
          <w:rFonts w:ascii="Arial" w:hAnsi="Arial" w:cs="Arial"/>
          <w:sz w:val="20"/>
        </w:rPr>
        <w:br/>
        <w:t>Reference :</w:t>
      </w:r>
      <w:r w:rsidRPr="00217A70">
        <w:rPr>
          <w:rFonts w:ascii="Arial" w:hAnsi="Arial" w:cs="Arial"/>
          <w:sz w:val="20"/>
        </w:rPr>
        <w:tab/>
        <w:t>55</w:t>
      </w:r>
      <w:r w:rsidRPr="00217A70">
        <w:rPr>
          <w:rFonts w:ascii="Arial" w:hAnsi="Arial" w:cs="Arial"/>
          <w:sz w:val="20"/>
        </w:rPr>
        <w:tab/>
        <w:t>692282</w:t>
      </w:r>
      <w:r w:rsidRPr="00217A70">
        <w:rPr>
          <w:rFonts w:ascii="Arial" w:hAnsi="Arial" w:cs="Arial"/>
          <w:sz w:val="20"/>
        </w:rPr>
        <w:tab/>
        <w:t>5987694</w:t>
      </w:r>
    </w:p>
    <w:p w14:paraId="1D30BEAD" w14:textId="77777777" w:rsidR="00FA7C85" w:rsidRPr="00217A70" w:rsidRDefault="00FA7C85" w:rsidP="00FA7C85">
      <w:pPr>
        <w:pStyle w:val="ABABodyText"/>
        <w:tabs>
          <w:tab w:val="left" w:pos="851"/>
          <w:tab w:val="left" w:pos="3969"/>
          <w:tab w:val="left" w:pos="4820"/>
          <w:tab w:val="left" w:pos="5812"/>
        </w:tabs>
        <w:spacing w:before="0" w:after="0"/>
        <w:rPr>
          <w:rFonts w:ascii="Arial" w:hAnsi="Arial" w:cs="Arial"/>
          <w:sz w:val="20"/>
        </w:rPr>
      </w:pPr>
      <w:r w:rsidRPr="00217A70">
        <w:rPr>
          <w:rFonts w:ascii="Arial" w:hAnsi="Arial" w:cs="Arial"/>
          <w:sz w:val="20"/>
        </w:rPr>
        <w:t>Site Tolerance :</w:t>
      </w:r>
      <w:r w:rsidRPr="00217A70">
        <w:rPr>
          <w:rFonts w:ascii="Arial" w:hAnsi="Arial" w:cs="Arial"/>
          <w:sz w:val="20"/>
        </w:rPr>
        <w:tab/>
        <w:t xml:space="preserve">Refer to </w:t>
      </w:r>
      <w:r w:rsidRPr="00217A70">
        <w:rPr>
          <w:rFonts w:ascii="Arial" w:hAnsi="Arial" w:cs="Arial"/>
          <w:i/>
          <w:sz w:val="20"/>
        </w:rPr>
        <w:t xml:space="preserve">Broadcasting Services </w:t>
      </w:r>
      <w:r w:rsidRPr="00217A70">
        <w:rPr>
          <w:rFonts w:ascii="Arial" w:hAnsi="Arial" w:cs="Arial"/>
          <w:i/>
          <w:sz w:val="20"/>
        </w:rPr>
        <w:br/>
      </w:r>
      <w:r w:rsidRPr="00217A70">
        <w:rPr>
          <w:rFonts w:ascii="Arial" w:hAnsi="Arial" w:cs="Arial"/>
          <w:i/>
          <w:sz w:val="20"/>
        </w:rPr>
        <w:tab/>
      </w:r>
      <w:r w:rsidRPr="00217A70">
        <w:rPr>
          <w:rFonts w:ascii="Arial" w:hAnsi="Arial" w:cs="Arial"/>
          <w:i/>
          <w:sz w:val="20"/>
        </w:rPr>
        <w:tab/>
        <w:t>(Technical Planning) Guidelines 2017</w:t>
      </w:r>
    </w:p>
    <w:p w14:paraId="720FBF32" w14:textId="77777777" w:rsidR="00FA7C85" w:rsidRDefault="00FA7C85" w:rsidP="00FA7C85">
      <w:pPr>
        <w:pStyle w:val="ABAHeading4"/>
        <w:tabs>
          <w:tab w:val="left" w:pos="851"/>
        </w:tabs>
        <w:spacing w:before="0"/>
        <w:rPr>
          <w:rFonts w:cs="Arial"/>
        </w:rPr>
      </w:pPr>
      <w:r w:rsidRPr="00217A70">
        <w:rPr>
          <w:rFonts w:cs="Arial"/>
        </w:rPr>
        <w:t>Emission :-</w:t>
      </w:r>
    </w:p>
    <w:p w14:paraId="6126E4E3" w14:textId="77777777" w:rsidR="00FA7C85" w:rsidRPr="00217A70" w:rsidRDefault="00FA7C85" w:rsidP="00FA7C85">
      <w:pPr>
        <w:pStyle w:val="ABABodyText"/>
        <w:spacing w:before="0" w:after="0"/>
      </w:pPr>
    </w:p>
    <w:p w14:paraId="2C27BEE5" w14:textId="77777777" w:rsidR="00FA7C85" w:rsidRPr="00217A70" w:rsidRDefault="00FA7C85" w:rsidP="00FA7C85">
      <w:pPr>
        <w:pStyle w:val="ABABodyText"/>
        <w:tabs>
          <w:tab w:val="left" w:pos="851"/>
          <w:tab w:val="left" w:pos="3969"/>
          <w:tab w:val="left" w:pos="4820"/>
          <w:tab w:val="left" w:pos="5812"/>
        </w:tabs>
        <w:spacing w:before="0" w:after="0"/>
        <w:rPr>
          <w:rFonts w:ascii="Arial" w:hAnsi="Arial" w:cs="Arial"/>
          <w:sz w:val="20"/>
        </w:rPr>
      </w:pPr>
      <w:r w:rsidRPr="00217A70">
        <w:rPr>
          <w:rFonts w:ascii="Arial" w:hAnsi="Arial" w:cs="Arial"/>
          <w:sz w:val="20"/>
        </w:rPr>
        <w:t>Frequency Band &amp; Mode :</w:t>
      </w:r>
      <w:r w:rsidRPr="00217A70">
        <w:rPr>
          <w:rFonts w:ascii="Arial" w:hAnsi="Arial" w:cs="Arial"/>
          <w:sz w:val="20"/>
        </w:rPr>
        <w:tab/>
        <w:t>VHF-FM</w:t>
      </w:r>
    </w:p>
    <w:p w14:paraId="0BD31649" w14:textId="77777777" w:rsidR="00FA7C85" w:rsidRPr="00217A70" w:rsidRDefault="00FA7C85" w:rsidP="00FA7C85">
      <w:pPr>
        <w:pStyle w:val="ABABodyText"/>
        <w:tabs>
          <w:tab w:val="left" w:pos="851"/>
          <w:tab w:val="left" w:pos="3969"/>
          <w:tab w:val="left" w:pos="4820"/>
          <w:tab w:val="left" w:pos="5812"/>
        </w:tabs>
        <w:spacing w:before="0" w:after="0"/>
        <w:rPr>
          <w:rFonts w:ascii="Arial" w:hAnsi="Arial" w:cs="Arial"/>
          <w:sz w:val="20"/>
        </w:rPr>
      </w:pPr>
      <w:r w:rsidRPr="00217A70">
        <w:rPr>
          <w:rFonts w:ascii="Arial" w:hAnsi="Arial" w:cs="Arial"/>
          <w:sz w:val="20"/>
        </w:rPr>
        <w:t>Carrier Frequency :</w:t>
      </w:r>
      <w:r w:rsidRPr="00217A70">
        <w:rPr>
          <w:rFonts w:ascii="Arial" w:hAnsi="Arial" w:cs="Arial"/>
          <w:sz w:val="20"/>
        </w:rPr>
        <w:tab/>
        <w:t>90.5 MHz</w:t>
      </w:r>
    </w:p>
    <w:p w14:paraId="3C0A9FBF" w14:textId="77777777" w:rsidR="00FA7C85" w:rsidRPr="00217A70" w:rsidRDefault="00FA7C85" w:rsidP="00FA7C85">
      <w:pPr>
        <w:pStyle w:val="ABABodyText"/>
        <w:tabs>
          <w:tab w:val="left" w:pos="851"/>
          <w:tab w:val="left" w:pos="3969"/>
          <w:tab w:val="left" w:pos="4820"/>
          <w:tab w:val="left" w:pos="5812"/>
        </w:tabs>
        <w:spacing w:before="0" w:after="0"/>
        <w:rPr>
          <w:rFonts w:ascii="Arial" w:hAnsi="Arial" w:cs="Arial"/>
          <w:sz w:val="20"/>
        </w:rPr>
      </w:pPr>
      <w:r w:rsidRPr="00217A70">
        <w:rPr>
          <w:rFonts w:ascii="Arial" w:hAnsi="Arial" w:cs="Arial"/>
          <w:sz w:val="20"/>
        </w:rPr>
        <w:t>Polarisation :</w:t>
      </w:r>
      <w:r w:rsidRPr="00217A70">
        <w:rPr>
          <w:rFonts w:ascii="Arial" w:hAnsi="Arial" w:cs="Arial"/>
          <w:sz w:val="20"/>
        </w:rPr>
        <w:tab/>
        <w:t>Mixed</w:t>
      </w:r>
    </w:p>
    <w:p w14:paraId="7E9F492F"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217A70">
        <w:rPr>
          <w:rFonts w:ascii="Arial" w:hAnsi="Arial" w:cs="Arial"/>
          <w:sz w:val="20"/>
        </w:rPr>
        <w:t>Maximum antenna height :</w:t>
      </w:r>
      <w:r w:rsidRPr="00217A70">
        <w:rPr>
          <w:rFonts w:ascii="Arial" w:hAnsi="Arial" w:cs="Arial"/>
          <w:sz w:val="20"/>
        </w:rPr>
        <w:tab/>
        <w:t>30 m</w:t>
      </w:r>
    </w:p>
    <w:p w14:paraId="3FC7985E" w14:textId="77777777" w:rsidR="00FA7C85" w:rsidRPr="00217A70" w:rsidRDefault="00FA7C85" w:rsidP="00FA7C85">
      <w:pPr>
        <w:pStyle w:val="ABABodyText"/>
        <w:tabs>
          <w:tab w:val="left" w:pos="851"/>
          <w:tab w:val="left" w:pos="3969"/>
          <w:tab w:val="left" w:pos="4820"/>
          <w:tab w:val="left" w:pos="5812"/>
        </w:tabs>
        <w:spacing w:before="0" w:after="0"/>
        <w:rPr>
          <w:rFonts w:ascii="Arial" w:hAnsi="Arial" w:cs="Arial"/>
          <w:sz w:val="20"/>
        </w:rPr>
      </w:pPr>
    </w:p>
    <w:p w14:paraId="672D3792" w14:textId="77777777" w:rsidR="00FA7C85" w:rsidRDefault="00FA7C85" w:rsidP="00FA7C85">
      <w:pPr>
        <w:pStyle w:val="ABAHeading4"/>
        <w:tabs>
          <w:tab w:val="left" w:pos="851"/>
        </w:tabs>
        <w:spacing w:before="0"/>
        <w:rPr>
          <w:rFonts w:cs="Arial"/>
        </w:rPr>
      </w:pPr>
      <w:r w:rsidRPr="00217A70">
        <w:rPr>
          <w:rFonts w:cs="Arial"/>
        </w:rPr>
        <w:t>Output Radiation Pattern :-</w:t>
      </w:r>
    </w:p>
    <w:p w14:paraId="4CB9CBAF" w14:textId="77777777" w:rsidR="00FA7C85" w:rsidRPr="00217A70" w:rsidRDefault="00FA7C85" w:rsidP="00FA7C85">
      <w:pPr>
        <w:pStyle w:val="ABABodyText"/>
        <w:spacing w:before="0" w:after="0"/>
      </w:pPr>
    </w:p>
    <w:p w14:paraId="0EC7C4C8" w14:textId="77777777" w:rsidR="00FA7C85" w:rsidRPr="00217A70" w:rsidRDefault="00FA7C85" w:rsidP="00FA7C85">
      <w:pPr>
        <w:pStyle w:val="ABATableHeading"/>
        <w:tabs>
          <w:tab w:val="left" w:pos="2943"/>
        </w:tabs>
        <w:ind w:left="108"/>
        <w:rPr>
          <w:rFonts w:cs="Arial"/>
        </w:rPr>
      </w:pPr>
      <w:r w:rsidRPr="00217A70">
        <w:rPr>
          <w:rFonts w:cs="Arial"/>
        </w:rPr>
        <w:t>Bearing or Sector (Clockwise direction)</w:t>
      </w:r>
      <w:r w:rsidRPr="00217A70">
        <w:rPr>
          <w:rFonts w:cs="Arial"/>
        </w:rPr>
        <w:tab/>
        <w:t>Maximum ERP</w:t>
      </w:r>
    </w:p>
    <w:p w14:paraId="20D4D5B8" w14:textId="77777777" w:rsidR="00FA7C85" w:rsidRPr="00217A70" w:rsidRDefault="00FA7C85" w:rsidP="00FA7C85">
      <w:pPr>
        <w:pStyle w:val="ABATableText"/>
        <w:tabs>
          <w:tab w:val="left" w:pos="2943"/>
        </w:tabs>
        <w:ind w:left="108"/>
        <w:rPr>
          <w:rFonts w:cs="Arial"/>
        </w:rPr>
      </w:pPr>
      <w:r w:rsidRPr="00217A70">
        <w:rPr>
          <w:rFonts w:cs="Arial"/>
        </w:rPr>
        <w:t>At all angles of azimuth</w:t>
      </w:r>
      <w:r w:rsidRPr="00217A70">
        <w:rPr>
          <w:rFonts w:cs="Arial"/>
        </w:rPr>
        <w:tab/>
      </w:r>
      <w:r>
        <w:rPr>
          <w:rFonts w:cs="Arial"/>
        </w:rPr>
        <w:tab/>
      </w:r>
      <w:r>
        <w:rPr>
          <w:rFonts w:cs="Arial"/>
        </w:rPr>
        <w:tab/>
      </w:r>
      <w:r>
        <w:rPr>
          <w:rFonts w:cs="Arial"/>
        </w:rPr>
        <w:tab/>
      </w:r>
      <w:r>
        <w:rPr>
          <w:rFonts w:cs="Arial"/>
        </w:rPr>
        <w:tab/>
      </w:r>
      <w:r w:rsidRPr="00217A70">
        <w:rPr>
          <w:rFonts w:cs="Arial"/>
        </w:rPr>
        <w:t>150 W</w:t>
      </w:r>
    </w:p>
    <w:p w14:paraId="2017BC01" w14:textId="77777777" w:rsidR="00FA7C85" w:rsidRPr="00217A70" w:rsidRDefault="00FA7C85" w:rsidP="00FA7C85">
      <w:pPr>
        <w:pStyle w:val="ABABodyText"/>
        <w:tabs>
          <w:tab w:val="left" w:pos="851"/>
          <w:tab w:val="left" w:pos="3969"/>
          <w:tab w:val="left" w:pos="4820"/>
          <w:tab w:val="left" w:pos="5812"/>
        </w:tabs>
        <w:rPr>
          <w:rFonts w:ascii="Arial" w:hAnsi="Arial" w:cs="Arial"/>
          <w:sz w:val="20"/>
        </w:rPr>
      </w:pPr>
    </w:p>
    <w:p w14:paraId="499422C4" w14:textId="77777777" w:rsidR="00FA7C85" w:rsidRPr="00217A70" w:rsidRDefault="00FA7C85" w:rsidP="00FA7C85">
      <w:pPr>
        <w:pStyle w:val="ABAHeading4"/>
        <w:tabs>
          <w:tab w:val="left" w:pos="851"/>
        </w:tabs>
        <w:rPr>
          <w:rFonts w:cs="Arial"/>
        </w:rPr>
      </w:pPr>
      <w:r w:rsidRPr="00217A70">
        <w:rPr>
          <w:rFonts w:cs="Arial"/>
        </w:rPr>
        <w:t>Advisory Note :-</w:t>
      </w:r>
    </w:p>
    <w:p w14:paraId="5306A014" w14:textId="77777777" w:rsidR="00FA7C85" w:rsidRPr="00217A70" w:rsidRDefault="00FA7C85" w:rsidP="00FA7C85">
      <w:pPr>
        <w:pStyle w:val="ABABodyText"/>
        <w:tabs>
          <w:tab w:val="left" w:pos="851"/>
          <w:tab w:val="left" w:pos="3969"/>
          <w:tab w:val="left" w:pos="4820"/>
          <w:tab w:val="left" w:pos="5812"/>
        </w:tabs>
        <w:rPr>
          <w:rFonts w:ascii="Arial" w:hAnsi="Arial" w:cs="Arial"/>
          <w:sz w:val="20"/>
        </w:rPr>
      </w:pPr>
      <w:r w:rsidRPr="00217A70">
        <w:rPr>
          <w:rFonts w:ascii="Arial" w:hAnsi="Arial" w:cs="Arial"/>
          <w:sz w:val="20"/>
        </w:rPr>
        <w:t xml:space="preserve">Any transmission in accordance with this specification is planned on the basis that it will be protected to a minimum median field strength level of 66 </w:t>
      </w:r>
      <w:proofErr w:type="spellStart"/>
      <w:r w:rsidRPr="00217A70">
        <w:rPr>
          <w:rFonts w:ascii="Arial" w:hAnsi="Arial" w:cs="Arial"/>
          <w:sz w:val="20"/>
        </w:rPr>
        <w:t>dBuV</w:t>
      </w:r>
      <w:proofErr w:type="spellEnd"/>
      <w:r w:rsidRPr="00217A70">
        <w:rPr>
          <w:rFonts w:ascii="Arial" w:hAnsi="Arial" w:cs="Arial"/>
          <w:sz w:val="20"/>
        </w:rPr>
        <w:t>/m against interference from other broadcasting services.</w:t>
      </w:r>
    </w:p>
    <w:p w14:paraId="4038082A" w14:textId="77777777" w:rsidR="00FA7C85" w:rsidRPr="00217A70" w:rsidRDefault="00FA7C85" w:rsidP="00FA7C85">
      <w:pPr>
        <w:pStyle w:val="PlainText"/>
        <w:tabs>
          <w:tab w:val="left" w:pos="3969"/>
          <w:tab w:val="left" w:pos="4820"/>
          <w:tab w:val="left" w:pos="5812"/>
        </w:tabs>
        <w:rPr>
          <w:rFonts w:ascii="Arial" w:hAnsi="Arial" w:cs="Arial"/>
          <w:sz w:val="24"/>
        </w:rPr>
      </w:pPr>
    </w:p>
    <w:p w14:paraId="409E187C" w14:textId="77777777" w:rsidR="00FA7C85" w:rsidRDefault="00FA7C85" w:rsidP="00FA7C85">
      <w:pPr>
        <w:spacing w:after="0" w:line="240" w:lineRule="auto"/>
        <w:rPr>
          <w:rFonts w:eastAsia="MS Mincho" w:cs="Arial"/>
          <w:snapToGrid w:val="0"/>
          <w:szCs w:val="20"/>
        </w:rPr>
      </w:pPr>
      <w:r w:rsidRPr="00084BC9">
        <w:rPr>
          <w:rFonts w:eastAsia="MS Mincho" w:cs="Arial"/>
          <w:snapToGrid w:val="0"/>
          <w:szCs w:val="20"/>
        </w:rPr>
        <w:br w:type="page"/>
      </w:r>
    </w:p>
    <w:p w14:paraId="0C1E361A" w14:textId="77777777" w:rsidR="00FA7C85" w:rsidRPr="00084BC9" w:rsidRDefault="00FA7C85" w:rsidP="00FA7C85">
      <w:pPr>
        <w:pStyle w:val="Heading2"/>
        <w:pageBreakBefore/>
      </w:pPr>
      <w:bookmarkStart w:id="214" w:name="_Toc4058032"/>
      <w:bookmarkStart w:id="215" w:name="_Toc4504415"/>
      <w:bookmarkStart w:id="216" w:name="C_C4"/>
      <w:r w:rsidRPr="00084BC9">
        <w:lastRenderedPageBreak/>
        <w:t>C</w:t>
      </w:r>
      <w:r>
        <w:t>4</w:t>
      </w:r>
      <w:r w:rsidRPr="00084BC9">
        <w:t xml:space="preserve"> Proposed Technical Specification for </w:t>
      </w:r>
      <w:r>
        <w:t>national service</w:t>
      </w:r>
      <w:r w:rsidRPr="00084BC9">
        <w:t xml:space="preserve"> to serve </w:t>
      </w:r>
      <w:r>
        <w:t>Bombala</w:t>
      </w:r>
      <w:bookmarkEnd w:id="214"/>
      <w:bookmarkEnd w:id="215"/>
    </w:p>
    <w:bookmarkEnd w:id="216"/>
    <w:p w14:paraId="7E0E29E1" w14:textId="77777777" w:rsidR="00FA7C85" w:rsidRDefault="00FA7C85" w:rsidP="00FA7C85">
      <w:pPr>
        <w:pStyle w:val="PlainText"/>
        <w:tabs>
          <w:tab w:val="left" w:pos="3969"/>
          <w:tab w:val="left" w:pos="4820"/>
          <w:tab w:val="left" w:pos="5812"/>
        </w:tabs>
        <w:rPr>
          <w:rFonts w:ascii="Arial" w:hAnsi="Arial" w:cs="Arial"/>
          <w:b/>
          <w:sz w:val="20"/>
          <w:szCs w:val="20"/>
        </w:rPr>
      </w:pPr>
    </w:p>
    <w:p w14:paraId="0069A3EA" w14:textId="77777777" w:rsidR="00FA7C85" w:rsidRDefault="00FA7C85" w:rsidP="00FA7C85">
      <w:pPr>
        <w:pStyle w:val="ABAHeading3"/>
        <w:tabs>
          <w:tab w:val="left" w:pos="851"/>
        </w:tabs>
        <w:spacing w:before="0"/>
        <w:rPr>
          <w:rFonts w:cs="Arial"/>
          <w:sz w:val="20"/>
        </w:rPr>
      </w:pPr>
      <w:r w:rsidRPr="00617249">
        <w:rPr>
          <w:rFonts w:cs="Arial"/>
          <w:sz w:val="20"/>
        </w:rPr>
        <w:t>LICENCE AREA PLAN :</w:t>
      </w:r>
      <w:r w:rsidRPr="00617249">
        <w:rPr>
          <w:rFonts w:cs="Arial"/>
          <w:sz w:val="20"/>
        </w:rPr>
        <w:tab/>
        <w:t xml:space="preserve">Cooma Radio </w:t>
      </w:r>
    </w:p>
    <w:p w14:paraId="6FC1EF31" w14:textId="77777777" w:rsidR="00FA7C85" w:rsidRPr="00617249" w:rsidRDefault="00FA7C85" w:rsidP="00FA7C85">
      <w:pPr>
        <w:pStyle w:val="ABABodyText"/>
        <w:spacing w:before="0" w:after="0"/>
      </w:pPr>
    </w:p>
    <w:p w14:paraId="7E022AED" w14:textId="77777777" w:rsidR="00FA7C85" w:rsidRDefault="00FA7C85" w:rsidP="00FA7C85">
      <w:pPr>
        <w:pStyle w:val="ABABodyText"/>
        <w:tabs>
          <w:tab w:val="left" w:pos="3969"/>
          <w:tab w:val="left" w:pos="4820"/>
          <w:tab w:val="left" w:pos="5812"/>
        </w:tabs>
        <w:spacing w:before="0" w:after="0"/>
        <w:rPr>
          <w:rFonts w:ascii="Arial" w:hAnsi="Arial" w:cs="Arial"/>
          <w:sz w:val="20"/>
        </w:rPr>
      </w:pPr>
      <w:r w:rsidRPr="00617249">
        <w:rPr>
          <w:rFonts w:ascii="Arial" w:hAnsi="Arial" w:cs="Arial"/>
          <w:sz w:val="20"/>
        </w:rPr>
        <w:t>Category :</w:t>
      </w:r>
      <w:r w:rsidRPr="00617249">
        <w:rPr>
          <w:rFonts w:ascii="Arial" w:hAnsi="Arial" w:cs="Arial"/>
          <w:sz w:val="20"/>
        </w:rPr>
        <w:tab/>
        <w:t>National</w:t>
      </w:r>
    </w:p>
    <w:p w14:paraId="3435C58D" w14:textId="77777777" w:rsidR="00FA7C85" w:rsidRPr="00617249" w:rsidRDefault="00FA7C85" w:rsidP="00FA7C85">
      <w:pPr>
        <w:pStyle w:val="ABABodyText"/>
        <w:tabs>
          <w:tab w:val="left" w:pos="3969"/>
          <w:tab w:val="left" w:pos="4820"/>
          <w:tab w:val="left" w:pos="5812"/>
        </w:tabs>
        <w:spacing w:before="0" w:after="0"/>
        <w:rPr>
          <w:rFonts w:ascii="Arial" w:hAnsi="Arial" w:cs="Arial"/>
          <w:sz w:val="20"/>
        </w:rPr>
      </w:pPr>
    </w:p>
    <w:p w14:paraId="0DE88B04"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617249">
        <w:rPr>
          <w:rFonts w:ascii="Arial" w:hAnsi="Arial" w:cs="Arial"/>
          <w:sz w:val="20"/>
        </w:rPr>
        <w:t>General Area Served :</w:t>
      </w:r>
      <w:r w:rsidRPr="00617249">
        <w:rPr>
          <w:rFonts w:ascii="Arial" w:hAnsi="Arial" w:cs="Arial"/>
          <w:sz w:val="20"/>
        </w:rPr>
        <w:tab/>
        <w:t>Bombala (NSW)</w:t>
      </w:r>
    </w:p>
    <w:p w14:paraId="2D29D54C"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p>
    <w:p w14:paraId="38E88AF8"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617249">
        <w:rPr>
          <w:rFonts w:ascii="Arial" w:hAnsi="Arial" w:cs="Arial"/>
          <w:sz w:val="20"/>
        </w:rPr>
        <w:t>Service Licence Number :</w:t>
      </w:r>
      <w:r w:rsidRPr="00617249">
        <w:rPr>
          <w:rFonts w:ascii="Arial" w:hAnsi="Arial" w:cs="Arial"/>
          <w:sz w:val="20"/>
        </w:rPr>
        <w:tab/>
        <w:t>Not applicable</w:t>
      </w:r>
    </w:p>
    <w:p w14:paraId="4C281513"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p>
    <w:p w14:paraId="38BD5098" w14:textId="77777777" w:rsidR="00FA7C85" w:rsidRDefault="00FA7C85" w:rsidP="00FA7C85">
      <w:pPr>
        <w:pStyle w:val="ABAHeading3"/>
        <w:tabs>
          <w:tab w:val="left" w:pos="851"/>
        </w:tabs>
        <w:spacing w:before="0"/>
        <w:rPr>
          <w:rFonts w:cs="Arial"/>
          <w:sz w:val="20"/>
        </w:rPr>
      </w:pPr>
      <w:r w:rsidRPr="00617249">
        <w:rPr>
          <w:rFonts w:cs="Arial"/>
          <w:sz w:val="20"/>
        </w:rPr>
        <w:t>TECHNICAL SPECIFICATION - FM Radio</w:t>
      </w:r>
    </w:p>
    <w:p w14:paraId="51C9B720" w14:textId="77777777" w:rsidR="00FA7C85" w:rsidRPr="00617249" w:rsidRDefault="00FA7C85" w:rsidP="00FA7C85">
      <w:pPr>
        <w:pStyle w:val="ABABodyText"/>
        <w:spacing w:before="0" w:after="0"/>
      </w:pPr>
    </w:p>
    <w:p w14:paraId="428333A5"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617249">
        <w:rPr>
          <w:rFonts w:ascii="Arial" w:hAnsi="Arial" w:cs="Arial"/>
          <w:sz w:val="20"/>
        </w:rPr>
        <w:t>Specification Number :</w:t>
      </w:r>
      <w:r w:rsidRPr="00617249">
        <w:rPr>
          <w:rFonts w:ascii="Arial" w:hAnsi="Arial" w:cs="Arial"/>
          <w:sz w:val="20"/>
        </w:rPr>
        <w:tab/>
        <w:t>TS4006002</w:t>
      </w:r>
    </w:p>
    <w:p w14:paraId="3E6125CC"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p>
    <w:p w14:paraId="2FF3C952" w14:textId="77777777" w:rsidR="00FA7C85" w:rsidRDefault="00FA7C85" w:rsidP="00FA7C85">
      <w:pPr>
        <w:pStyle w:val="ABAHeading4"/>
        <w:tabs>
          <w:tab w:val="left" w:pos="851"/>
        </w:tabs>
        <w:spacing w:before="0"/>
        <w:rPr>
          <w:rFonts w:cs="Arial"/>
        </w:rPr>
      </w:pPr>
      <w:r w:rsidRPr="00617249">
        <w:rPr>
          <w:rFonts w:cs="Arial"/>
        </w:rPr>
        <w:t>Transmitter Site :-</w:t>
      </w:r>
    </w:p>
    <w:p w14:paraId="367F09D5" w14:textId="77777777" w:rsidR="00FA7C85" w:rsidRPr="00617249" w:rsidRDefault="00FA7C85" w:rsidP="00FA7C85">
      <w:pPr>
        <w:pStyle w:val="ABABodyText"/>
        <w:spacing w:before="0" w:after="0"/>
      </w:pPr>
    </w:p>
    <w:p w14:paraId="42A90F50" w14:textId="77777777" w:rsidR="00FA7C85" w:rsidRPr="00617249" w:rsidRDefault="00FA7C85" w:rsidP="00FA7C85">
      <w:pPr>
        <w:pStyle w:val="ABABodyText"/>
        <w:tabs>
          <w:tab w:val="left" w:pos="851"/>
          <w:tab w:val="left" w:pos="3969"/>
          <w:tab w:val="left" w:pos="4820"/>
          <w:tab w:val="left" w:pos="5812"/>
        </w:tabs>
        <w:spacing w:before="0" w:after="0"/>
        <w:ind w:left="3969" w:hanging="3969"/>
        <w:rPr>
          <w:rFonts w:ascii="Arial" w:hAnsi="Arial" w:cs="Arial"/>
          <w:sz w:val="20"/>
        </w:rPr>
      </w:pPr>
      <w:r w:rsidRPr="00617249">
        <w:rPr>
          <w:rFonts w:ascii="Arial" w:hAnsi="Arial" w:cs="Arial"/>
          <w:sz w:val="20"/>
        </w:rPr>
        <w:t xml:space="preserve">Nominal </w:t>
      </w:r>
      <w:r>
        <w:rPr>
          <w:rFonts w:ascii="Arial" w:hAnsi="Arial" w:cs="Arial"/>
          <w:sz w:val="20"/>
        </w:rPr>
        <w:t>L</w:t>
      </w:r>
      <w:r w:rsidRPr="00617249">
        <w:rPr>
          <w:rFonts w:ascii="Arial" w:hAnsi="Arial" w:cs="Arial"/>
          <w:sz w:val="20"/>
        </w:rPr>
        <w:t>ocation :</w:t>
      </w:r>
      <w:r w:rsidRPr="00617249">
        <w:rPr>
          <w:rFonts w:ascii="Arial" w:hAnsi="Arial" w:cs="Arial"/>
          <w:sz w:val="20"/>
        </w:rPr>
        <w:tab/>
      </w:r>
      <w:proofErr w:type="spellStart"/>
      <w:r w:rsidRPr="00617249">
        <w:rPr>
          <w:rFonts w:ascii="Arial" w:hAnsi="Arial" w:cs="Arial"/>
          <w:sz w:val="20"/>
        </w:rPr>
        <w:t>Axicom</w:t>
      </w:r>
      <w:proofErr w:type="spellEnd"/>
      <w:r w:rsidRPr="00617249">
        <w:rPr>
          <w:rFonts w:ascii="Arial" w:hAnsi="Arial" w:cs="Arial"/>
          <w:sz w:val="20"/>
        </w:rPr>
        <w:t xml:space="preserve"> Site off </w:t>
      </w:r>
      <w:proofErr w:type="spellStart"/>
      <w:r w:rsidRPr="00617249">
        <w:rPr>
          <w:rFonts w:ascii="Arial" w:hAnsi="Arial" w:cs="Arial"/>
          <w:sz w:val="20"/>
        </w:rPr>
        <w:t>Gunningrach</w:t>
      </w:r>
      <w:proofErr w:type="spellEnd"/>
      <w:r w:rsidRPr="00617249">
        <w:rPr>
          <w:rFonts w:ascii="Arial" w:hAnsi="Arial" w:cs="Arial"/>
          <w:sz w:val="20"/>
        </w:rPr>
        <w:t xml:space="preserve"> Rd BOMBALA</w:t>
      </w:r>
    </w:p>
    <w:p w14:paraId="6ABD4F38" w14:textId="77777777" w:rsidR="00FA7C85" w:rsidRPr="00617249" w:rsidRDefault="00FA7C85" w:rsidP="00FA7C85">
      <w:pPr>
        <w:pStyle w:val="ABABodyText"/>
        <w:tabs>
          <w:tab w:val="left" w:pos="3969"/>
          <w:tab w:val="left" w:pos="4820"/>
          <w:tab w:val="left" w:pos="5812"/>
        </w:tabs>
        <w:spacing w:before="0" w:after="0"/>
        <w:rPr>
          <w:rFonts w:ascii="Arial" w:hAnsi="Arial" w:cs="Arial"/>
          <w:sz w:val="20"/>
        </w:rPr>
      </w:pPr>
      <w:r w:rsidRPr="00617249">
        <w:rPr>
          <w:rFonts w:ascii="Arial" w:hAnsi="Arial" w:cs="Arial"/>
          <w:sz w:val="20"/>
        </w:rPr>
        <w:t>Australian Map Grid</w:t>
      </w:r>
      <w:r w:rsidRPr="00617249">
        <w:rPr>
          <w:rFonts w:ascii="Arial" w:hAnsi="Arial" w:cs="Arial"/>
          <w:sz w:val="20"/>
        </w:rPr>
        <w:tab/>
        <w:t>Zone</w:t>
      </w:r>
      <w:r w:rsidRPr="00617249">
        <w:rPr>
          <w:rFonts w:ascii="Arial" w:hAnsi="Arial" w:cs="Arial"/>
          <w:sz w:val="20"/>
        </w:rPr>
        <w:tab/>
        <w:t>Easting</w:t>
      </w:r>
      <w:r w:rsidRPr="00617249">
        <w:rPr>
          <w:rFonts w:ascii="Arial" w:hAnsi="Arial" w:cs="Arial"/>
          <w:sz w:val="20"/>
        </w:rPr>
        <w:tab/>
        <w:t>Northing</w:t>
      </w:r>
      <w:r w:rsidRPr="00617249">
        <w:rPr>
          <w:rFonts w:ascii="Arial" w:hAnsi="Arial" w:cs="Arial"/>
          <w:sz w:val="20"/>
        </w:rPr>
        <w:br/>
        <w:t>Reference :</w:t>
      </w:r>
      <w:r w:rsidRPr="00617249">
        <w:rPr>
          <w:rFonts w:ascii="Arial" w:hAnsi="Arial" w:cs="Arial"/>
          <w:sz w:val="20"/>
        </w:rPr>
        <w:tab/>
        <w:t>55</w:t>
      </w:r>
      <w:r w:rsidRPr="00617249">
        <w:rPr>
          <w:rFonts w:ascii="Arial" w:hAnsi="Arial" w:cs="Arial"/>
          <w:sz w:val="20"/>
        </w:rPr>
        <w:tab/>
        <w:t>697487</w:t>
      </w:r>
      <w:r w:rsidRPr="00617249">
        <w:rPr>
          <w:rFonts w:ascii="Arial" w:hAnsi="Arial" w:cs="Arial"/>
          <w:sz w:val="20"/>
        </w:rPr>
        <w:tab/>
        <w:t>5919181</w:t>
      </w:r>
    </w:p>
    <w:p w14:paraId="7B950B68" w14:textId="77777777" w:rsidR="00FA7C85" w:rsidRDefault="00FA7C85" w:rsidP="00FA7C85">
      <w:pPr>
        <w:pStyle w:val="ABABodyText"/>
        <w:tabs>
          <w:tab w:val="left" w:pos="851"/>
          <w:tab w:val="left" w:pos="3969"/>
          <w:tab w:val="left" w:pos="4820"/>
          <w:tab w:val="left" w:pos="5812"/>
        </w:tabs>
        <w:spacing w:before="0" w:after="0"/>
        <w:rPr>
          <w:rFonts w:ascii="Arial" w:hAnsi="Arial" w:cs="Arial"/>
          <w:i/>
          <w:sz w:val="20"/>
        </w:rPr>
      </w:pPr>
      <w:r w:rsidRPr="00617249">
        <w:rPr>
          <w:rFonts w:ascii="Arial" w:hAnsi="Arial" w:cs="Arial"/>
          <w:sz w:val="20"/>
        </w:rPr>
        <w:t>Site Tolerance :</w:t>
      </w:r>
      <w:r w:rsidRPr="00617249">
        <w:rPr>
          <w:rFonts w:ascii="Arial" w:hAnsi="Arial" w:cs="Arial"/>
          <w:sz w:val="20"/>
        </w:rPr>
        <w:tab/>
        <w:t xml:space="preserve">Refer to </w:t>
      </w:r>
      <w:r w:rsidRPr="00617249">
        <w:rPr>
          <w:rFonts w:ascii="Arial" w:hAnsi="Arial" w:cs="Arial"/>
          <w:i/>
          <w:sz w:val="20"/>
        </w:rPr>
        <w:t xml:space="preserve">Broadcasting Services </w:t>
      </w:r>
      <w:r w:rsidRPr="00617249">
        <w:rPr>
          <w:rFonts w:ascii="Arial" w:hAnsi="Arial" w:cs="Arial"/>
          <w:i/>
          <w:sz w:val="20"/>
        </w:rPr>
        <w:br/>
      </w:r>
      <w:r w:rsidRPr="00617249">
        <w:rPr>
          <w:rFonts w:ascii="Arial" w:hAnsi="Arial" w:cs="Arial"/>
          <w:i/>
          <w:sz w:val="20"/>
        </w:rPr>
        <w:tab/>
      </w:r>
      <w:r w:rsidRPr="00617249">
        <w:rPr>
          <w:rFonts w:ascii="Arial" w:hAnsi="Arial" w:cs="Arial"/>
          <w:i/>
          <w:sz w:val="20"/>
        </w:rPr>
        <w:tab/>
        <w:t>(Technical Planning) Guidelines 2017</w:t>
      </w:r>
    </w:p>
    <w:p w14:paraId="1FE37C7C"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p>
    <w:p w14:paraId="752B6381" w14:textId="77777777" w:rsidR="00FA7C85" w:rsidRDefault="00FA7C85" w:rsidP="00FA7C85">
      <w:pPr>
        <w:pStyle w:val="ABAHeading4"/>
        <w:tabs>
          <w:tab w:val="left" w:pos="851"/>
        </w:tabs>
        <w:spacing w:before="0"/>
        <w:rPr>
          <w:rFonts w:cs="Arial"/>
        </w:rPr>
      </w:pPr>
      <w:r w:rsidRPr="00617249">
        <w:rPr>
          <w:rFonts w:cs="Arial"/>
        </w:rPr>
        <w:t>Emission :-</w:t>
      </w:r>
    </w:p>
    <w:p w14:paraId="1C95507D" w14:textId="77777777" w:rsidR="00FA7C85" w:rsidRPr="00617249" w:rsidRDefault="00FA7C85" w:rsidP="00FA7C85">
      <w:pPr>
        <w:pStyle w:val="ABABodyText"/>
        <w:spacing w:before="0" w:after="0"/>
      </w:pPr>
    </w:p>
    <w:p w14:paraId="273D925E"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r w:rsidRPr="00617249">
        <w:rPr>
          <w:rFonts w:ascii="Arial" w:hAnsi="Arial" w:cs="Arial"/>
          <w:sz w:val="20"/>
        </w:rPr>
        <w:t>Frequency Band &amp; Mode :</w:t>
      </w:r>
      <w:r w:rsidRPr="00617249">
        <w:rPr>
          <w:rFonts w:ascii="Arial" w:hAnsi="Arial" w:cs="Arial"/>
          <w:sz w:val="20"/>
        </w:rPr>
        <w:tab/>
        <w:t>VHF-FM</w:t>
      </w:r>
    </w:p>
    <w:p w14:paraId="0024FA84"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r w:rsidRPr="00617249">
        <w:rPr>
          <w:rFonts w:ascii="Arial" w:hAnsi="Arial" w:cs="Arial"/>
          <w:sz w:val="20"/>
        </w:rPr>
        <w:t>Carrier Frequency :</w:t>
      </w:r>
      <w:r w:rsidRPr="00617249">
        <w:rPr>
          <w:rFonts w:ascii="Arial" w:hAnsi="Arial" w:cs="Arial"/>
          <w:sz w:val="20"/>
        </w:rPr>
        <w:tab/>
        <w:t>94.1 MHz</w:t>
      </w:r>
    </w:p>
    <w:p w14:paraId="25AB4FAE"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r w:rsidRPr="00617249">
        <w:rPr>
          <w:rFonts w:ascii="Arial" w:hAnsi="Arial" w:cs="Arial"/>
          <w:sz w:val="20"/>
        </w:rPr>
        <w:t>Polarisation :</w:t>
      </w:r>
      <w:r w:rsidRPr="00617249">
        <w:rPr>
          <w:rFonts w:ascii="Arial" w:hAnsi="Arial" w:cs="Arial"/>
          <w:sz w:val="20"/>
        </w:rPr>
        <w:tab/>
        <w:t>Mixed</w:t>
      </w:r>
    </w:p>
    <w:p w14:paraId="381C82C1"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617249">
        <w:rPr>
          <w:rFonts w:ascii="Arial" w:hAnsi="Arial" w:cs="Arial"/>
          <w:sz w:val="20"/>
        </w:rPr>
        <w:t>Maximum antenna height :</w:t>
      </w:r>
      <w:r w:rsidRPr="00617249">
        <w:rPr>
          <w:rFonts w:ascii="Arial" w:hAnsi="Arial" w:cs="Arial"/>
          <w:sz w:val="20"/>
        </w:rPr>
        <w:tab/>
        <w:t>20 m</w:t>
      </w:r>
    </w:p>
    <w:p w14:paraId="38D10559"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p>
    <w:p w14:paraId="45C6FC00" w14:textId="77777777" w:rsidR="00FA7C85" w:rsidRDefault="00FA7C85" w:rsidP="00FA7C85">
      <w:pPr>
        <w:pStyle w:val="ABAHeading4"/>
        <w:tabs>
          <w:tab w:val="left" w:pos="851"/>
        </w:tabs>
        <w:spacing w:before="0"/>
        <w:rPr>
          <w:rFonts w:cs="Arial"/>
        </w:rPr>
      </w:pPr>
      <w:r w:rsidRPr="00617249">
        <w:rPr>
          <w:rFonts w:cs="Arial"/>
        </w:rPr>
        <w:t>Output Radiation Pattern :-</w:t>
      </w:r>
    </w:p>
    <w:p w14:paraId="7DBE6F94" w14:textId="77777777" w:rsidR="00FA7C85" w:rsidRPr="00617249" w:rsidRDefault="00FA7C85" w:rsidP="00FA7C85">
      <w:pPr>
        <w:pStyle w:val="ABABodyText"/>
      </w:pPr>
    </w:p>
    <w:p w14:paraId="0DCB69F8" w14:textId="77777777" w:rsidR="00FA7C85" w:rsidRPr="00617249" w:rsidRDefault="00FA7C85" w:rsidP="00FA7C85">
      <w:pPr>
        <w:pStyle w:val="ABATableHeading"/>
        <w:tabs>
          <w:tab w:val="left" w:pos="2943"/>
        </w:tabs>
        <w:spacing w:before="0" w:after="0"/>
        <w:ind w:left="108"/>
        <w:rPr>
          <w:rFonts w:cs="Arial"/>
        </w:rPr>
      </w:pPr>
      <w:r w:rsidRPr="00617249">
        <w:rPr>
          <w:rFonts w:cs="Arial"/>
        </w:rPr>
        <w:t xml:space="preserve">Bearing or Sector </w:t>
      </w:r>
      <w:r w:rsidRPr="00617249">
        <w:rPr>
          <w:rFonts w:cs="Arial"/>
        </w:rPr>
        <w:br/>
        <w:t>(Clockwise direction)</w:t>
      </w:r>
      <w:r w:rsidRPr="00617249">
        <w:rPr>
          <w:rFonts w:cs="Arial"/>
        </w:rPr>
        <w:tab/>
        <w:t>Maximum ERP</w:t>
      </w:r>
    </w:p>
    <w:p w14:paraId="4FAD0378" w14:textId="77777777" w:rsidR="00FA7C85" w:rsidRPr="00617249" w:rsidRDefault="00FA7C85" w:rsidP="00FA7C85">
      <w:pPr>
        <w:pStyle w:val="ABATableText"/>
        <w:tabs>
          <w:tab w:val="left" w:pos="2943"/>
        </w:tabs>
        <w:spacing w:before="0" w:after="0"/>
        <w:ind w:left="108"/>
        <w:rPr>
          <w:rFonts w:cs="Arial"/>
        </w:rPr>
      </w:pPr>
      <w:r w:rsidRPr="00617249">
        <w:rPr>
          <w:rFonts w:cs="Arial"/>
        </w:rPr>
        <w:t>At all angles of azimuth</w:t>
      </w:r>
      <w:r w:rsidRPr="00617249">
        <w:rPr>
          <w:rFonts w:cs="Arial"/>
        </w:rPr>
        <w:tab/>
        <w:t>2 kW</w:t>
      </w:r>
    </w:p>
    <w:p w14:paraId="3B6AEB29" w14:textId="77777777" w:rsidR="00FA7C85" w:rsidRPr="00617249" w:rsidRDefault="00FA7C85" w:rsidP="00FA7C85">
      <w:pPr>
        <w:pStyle w:val="ABAHeading4"/>
        <w:tabs>
          <w:tab w:val="left" w:pos="851"/>
        </w:tabs>
        <w:spacing w:before="0"/>
        <w:rPr>
          <w:rFonts w:cs="Arial"/>
        </w:rPr>
      </w:pPr>
    </w:p>
    <w:p w14:paraId="0FCC5233" w14:textId="77777777" w:rsidR="00FA7C85" w:rsidRPr="00084BC9" w:rsidRDefault="00FA7C85" w:rsidP="00FA7C85">
      <w:pPr>
        <w:pStyle w:val="Heading1"/>
      </w:pPr>
      <w:bookmarkStart w:id="217" w:name="_Toc4058033"/>
      <w:bookmarkStart w:id="218" w:name="_Toc4504416"/>
      <w:r w:rsidRPr="00084BC9">
        <w:lastRenderedPageBreak/>
        <w:t>Appendix D</w:t>
      </w:r>
      <w:bookmarkEnd w:id="217"/>
      <w:bookmarkEnd w:id="218"/>
    </w:p>
    <w:p w14:paraId="2C7A1AE3" w14:textId="77777777" w:rsidR="00FA7C85" w:rsidRPr="00084BC9" w:rsidRDefault="00FA7C85" w:rsidP="00FA7C85">
      <w:pPr>
        <w:pStyle w:val="Heading2"/>
        <w:spacing w:before="0" w:after="0"/>
      </w:pPr>
      <w:bookmarkStart w:id="219" w:name="_D1_Proposed_Technical"/>
      <w:bookmarkStart w:id="220" w:name="_Toc4058034"/>
      <w:bookmarkStart w:id="221" w:name="_Toc4504417"/>
      <w:bookmarkStart w:id="222" w:name="D_D1"/>
      <w:bookmarkEnd w:id="219"/>
      <w:r w:rsidRPr="00084BC9">
        <w:t>D</w:t>
      </w:r>
      <w:r>
        <w:t>1</w:t>
      </w:r>
      <w:r w:rsidRPr="00084BC9">
        <w:t xml:space="preserve"> Proposed Technical Specification for </w:t>
      </w:r>
      <w:r>
        <w:t>2GN FM transmitter</w:t>
      </w:r>
      <w:bookmarkEnd w:id="220"/>
      <w:bookmarkEnd w:id="221"/>
    </w:p>
    <w:p w14:paraId="63663E52" w14:textId="77777777" w:rsidR="00FA7C85" w:rsidRDefault="00FA7C85" w:rsidP="00FA7C85">
      <w:pPr>
        <w:pStyle w:val="PlainText"/>
        <w:tabs>
          <w:tab w:val="left" w:pos="3969"/>
          <w:tab w:val="left" w:pos="4820"/>
          <w:tab w:val="left" w:pos="5812"/>
        </w:tabs>
        <w:rPr>
          <w:rFonts w:ascii="Arial" w:hAnsi="Arial" w:cs="Arial"/>
          <w:b/>
          <w:sz w:val="20"/>
          <w:szCs w:val="20"/>
        </w:rPr>
      </w:pPr>
    </w:p>
    <w:p w14:paraId="6471B10B" w14:textId="77777777" w:rsidR="00FA7C85" w:rsidRDefault="00FA7C85" w:rsidP="00FA7C85">
      <w:pPr>
        <w:pStyle w:val="ABAHeading3"/>
        <w:spacing w:before="0"/>
        <w:rPr>
          <w:rFonts w:eastAsia="MS Mincho" w:cs="Arial"/>
          <w:sz w:val="20"/>
        </w:rPr>
      </w:pPr>
      <w:r w:rsidRPr="008922A0">
        <w:rPr>
          <w:rFonts w:eastAsia="MS Mincho" w:cs="Arial"/>
          <w:sz w:val="20"/>
        </w:rPr>
        <w:t>LICENCE AREA PLAN :</w:t>
      </w:r>
      <w:r w:rsidRPr="008922A0">
        <w:rPr>
          <w:rFonts w:eastAsia="MS Mincho" w:cs="Arial"/>
          <w:sz w:val="20"/>
        </w:rPr>
        <w:tab/>
        <w:t xml:space="preserve">Goulburn Radio </w:t>
      </w:r>
    </w:p>
    <w:p w14:paraId="78A1EA5B" w14:textId="77777777" w:rsidR="00FA7C85" w:rsidRPr="008922A0" w:rsidRDefault="00FA7C85" w:rsidP="00FA7C85">
      <w:pPr>
        <w:pStyle w:val="ABABodyText"/>
        <w:spacing w:before="0" w:after="0"/>
        <w:rPr>
          <w:rFonts w:eastAsia="MS Mincho"/>
        </w:rPr>
      </w:pPr>
    </w:p>
    <w:p w14:paraId="76A88C75"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Category :</w:t>
      </w:r>
      <w:r w:rsidRPr="008922A0">
        <w:rPr>
          <w:rFonts w:ascii="Arial" w:eastAsia="MS Mincho" w:hAnsi="Arial" w:cs="Arial"/>
          <w:sz w:val="20"/>
        </w:rPr>
        <w:tab/>
        <w:t>Commercial</w:t>
      </w:r>
    </w:p>
    <w:p w14:paraId="3B2157D2"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0932DBC0"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General Area Served :</w:t>
      </w:r>
      <w:r w:rsidRPr="008922A0">
        <w:rPr>
          <w:rFonts w:ascii="Arial" w:eastAsia="MS Mincho" w:hAnsi="Arial" w:cs="Arial"/>
          <w:sz w:val="20"/>
        </w:rPr>
        <w:tab/>
      </w:r>
      <w:r>
        <w:rPr>
          <w:rFonts w:ascii="Arial" w:eastAsia="MS Mincho" w:hAnsi="Arial" w:cs="Arial"/>
          <w:sz w:val="20"/>
        </w:rPr>
        <w:t>Goulburn</w:t>
      </w:r>
      <w:r w:rsidRPr="008922A0">
        <w:rPr>
          <w:rFonts w:ascii="Arial" w:eastAsia="MS Mincho" w:hAnsi="Arial" w:cs="Arial"/>
          <w:sz w:val="20"/>
        </w:rPr>
        <w:t xml:space="preserve"> (NSW)</w:t>
      </w:r>
    </w:p>
    <w:p w14:paraId="7F24FAA9"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48B12226"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Service Licence Number :</w:t>
      </w:r>
      <w:r w:rsidRPr="008922A0">
        <w:rPr>
          <w:rFonts w:ascii="Arial" w:eastAsia="MS Mincho" w:hAnsi="Arial" w:cs="Arial"/>
          <w:sz w:val="20"/>
        </w:rPr>
        <w:tab/>
        <w:t>SL</w:t>
      </w:r>
      <w:r>
        <w:rPr>
          <w:rFonts w:ascii="Arial" w:eastAsia="MS Mincho" w:hAnsi="Arial" w:cs="Arial"/>
          <w:sz w:val="20"/>
        </w:rPr>
        <w:t>4112</w:t>
      </w:r>
    </w:p>
    <w:p w14:paraId="4E77F647"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6B2FDFE7" w14:textId="77777777" w:rsidR="00FA7C85" w:rsidRDefault="00FA7C85" w:rsidP="00FA7C85">
      <w:pPr>
        <w:pStyle w:val="ABAHeading3"/>
        <w:spacing w:before="0"/>
        <w:rPr>
          <w:rFonts w:eastAsia="MS Mincho" w:cs="Arial"/>
          <w:sz w:val="20"/>
        </w:rPr>
      </w:pPr>
      <w:r w:rsidRPr="008922A0">
        <w:rPr>
          <w:rFonts w:eastAsia="MS Mincho" w:cs="Arial"/>
          <w:sz w:val="20"/>
        </w:rPr>
        <w:t>TECHNICAL SPECIFICATION - FM Radio</w:t>
      </w:r>
    </w:p>
    <w:p w14:paraId="26AD8027" w14:textId="77777777" w:rsidR="00FA7C85" w:rsidRPr="008922A0" w:rsidRDefault="00FA7C85" w:rsidP="00FA7C85">
      <w:pPr>
        <w:pStyle w:val="ABABodyText"/>
        <w:spacing w:before="0" w:after="0"/>
        <w:rPr>
          <w:rFonts w:eastAsia="MS Mincho"/>
        </w:rPr>
      </w:pPr>
    </w:p>
    <w:p w14:paraId="691A2CE9"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Specification Number :</w:t>
      </w:r>
      <w:r w:rsidRPr="008922A0">
        <w:rPr>
          <w:rFonts w:ascii="Arial" w:eastAsia="MS Mincho" w:hAnsi="Arial" w:cs="Arial"/>
          <w:sz w:val="20"/>
        </w:rPr>
        <w:tab/>
        <w:t>TS</w:t>
      </w:r>
      <w:r w:rsidRPr="00EF19DC">
        <w:rPr>
          <w:rFonts w:ascii="Arial" w:eastAsia="MS Mincho" w:hAnsi="Arial" w:cs="Arial"/>
          <w:sz w:val="20"/>
        </w:rPr>
        <w:t>12000224</w:t>
      </w:r>
    </w:p>
    <w:p w14:paraId="2C39D132"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411B29E1" w14:textId="77777777" w:rsidR="00FA7C85" w:rsidRPr="008922A0" w:rsidRDefault="00FA7C85" w:rsidP="00FA7C85">
      <w:pPr>
        <w:pStyle w:val="ABAHeading4"/>
        <w:spacing w:before="0"/>
        <w:rPr>
          <w:rFonts w:eastAsia="MS Mincho" w:cs="Arial"/>
          <w:i w:val="0"/>
        </w:rPr>
      </w:pPr>
      <w:r w:rsidRPr="008922A0">
        <w:rPr>
          <w:rFonts w:eastAsia="MS Mincho" w:cs="Arial"/>
          <w:i w:val="0"/>
        </w:rPr>
        <w:t>Transmitter Site :-</w:t>
      </w:r>
    </w:p>
    <w:p w14:paraId="4A2277DA" w14:textId="77777777" w:rsidR="00FA7C85" w:rsidRPr="008922A0" w:rsidRDefault="00FA7C85" w:rsidP="00FA7C85">
      <w:pPr>
        <w:pStyle w:val="ABABodyText"/>
        <w:spacing w:before="0" w:after="0"/>
        <w:rPr>
          <w:rFonts w:eastAsia="MS Mincho"/>
        </w:rPr>
      </w:pPr>
    </w:p>
    <w:p w14:paraId="275CBB3E"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 xml:space="preserve">Nominal </w:t>
      </w:r>
      <w:r>
        <w:rPr>
          <w:rFonts w:ascii="Arial" w:eastAsia="MS Mincho" w:hAnsi="Arial" w:cs="Arial"/>
          <w:sz w:val="20"/>
        </w:rPr>
        <w:t>L</w:t>
      </w:r>
      <w:r w:rsidRPr="008922A0">
        <w:rPr>
          <w:rFonts w:ascii="Arial" w:eastAsia="MS Mincho" w:hAnsi="Arial" w:cs="Arial"/>
          <w:sz w:val="20"/>
        </w:rPr>
        <w:t>ocation :</w:t>
      </w:r>
      <w:r w:rsidRPr="008922A0">
        <w:rPr>
          <w:rFonts w:ascii="Arial" w:eastAsia="MS Mincho" w:hAnsi="Arial" w:cs="Arial"/>
          <w:sz w:val="20"/>
        </w:rPr>
        <w:tab/>
      </w:r>
      <w:r w:rsidRPr="00EF19DC">
        <w:rPr>
          <w:rFonts w:ascii="Arial" w:eastAsia="MS Mincho" w:hAnsi="Arial" w:cs="Arial"/>
          <w:sz w:val="20"/>
        </w:rPr>
        <w:t>Radio Goulburn Broadcast Tower</w:t>
      </w:r>
      <w:r>
        <w:rPr>
          <w:rFonts w:ascii="Arial" w:eastAsia="MS Mincho" w:hAnsi="Arial" w:cs="Arial"/>
          <w:sz w:val="20"/>
        </w:rPr>
        <w:br/>
      </w:r>
      <w:r w:rsidRPr="008922A0">
        <w:rPr>
          <w:rFonts w:ascii="Arial" w:eastAsia="MS Mincho" w:hAnsi="Arial" w:cs="Arial"/>
          <w:sz w:val="20"/>
        </w:rPr>
        <w:tab/>
      </w:r>
      <w:r w:rsidRPr="00EF19DC">
        <w:rPr>
          <w:rFonts w:ascii="Arial" w:eastAsia="MS Mincho" w:hAnsi="Arial" w:cs="Arial"/>
          <w:sz w:val="20"/>
        </w:rPr>
        <w:t>MT GRAY</w:t>
      </w:r>
    </w:p>
    <w:p w14:paraId="2B87F338"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Australian Map Grid</w:t>
      </w:r>
      <w:r w:rsidRPr="008922A0">
        <w:rPr>
          <w:rFonts w:ascii="Arial" w:eastAsia="MS Mincho" w:hAnsi="Arial" w:cs="Arial"/>
          <w:sz w:val="20"/>
        </w:rPr>
        <w:tab/>
        <w:t>Zone</w:t>
      </w:r>
      <w:r w:rsidRPr="008922A0">
        <w:rPr>
          <w:rFonts w:ascii="Arial" w:eastAsia="MS Mincho" w:hAnsi="Arial" w:cs="Arial"/>
          <w:sz w:val="20"/>
        </w:rPr>
        <w:tab/>
        <w:t>Easting</w:t>
      </w:r>
      <w:r w:rsidRPr="008922A0">
        <w:rPr>
          <w:rFonts w:ascii="Arial" w:eastAsia="MS Mincho" w:hAnsi="Arial" w:cs="Arial"/>
          <w:sz w:val="20"/>
        </w:rPr>
        <w:tab/>
        <w:t>Northing</w:t>
      </w:r>
      <w:r w:rsidRPr="008922A0">
        <w:rPr>
          <w:rFonts w:ascii="Arial" w:eastAsia="MS Mincho" w:hAnsi="Arial" w:cs="Arial"/>
          <w:sz w:val="20"/>
        </w:rPr>
        <w:br/>
        <w:t>Reference :</w:t>
      </w:r>
      <w:r w:rsidRPr="008922A0">
        <w:rPr>
          <w:rFonts w:ascii="Arial" w:eastAsia="MS Mincho" w:hAnsi="Arial" w:cs="Arial"/>
          <w:sz w:val="20"/>
        </w:rPr>
        <w:tab/>
        <w:t>55</w:t>
      </w:r>
      <w:r w:rsidRPr="008922A0">
        <w:rPr>
          <w:rFonts w:ascii="Arial" w:eastAsia="MS Mincho" w:hAnsi="Arial" w:cs="Arial"/>
          <w:sz w:val="20"/>
        </w:rPr>
        <w:tab/>
        <w:t>75</w:t>
      </w:r>
      <w:r>
        <w:rPr>
          <w:rFonts w:ascii="Arial" w:eastAsia="MS Mincho" w:hAnsi="Arial" w:cs="Arial"/>
          <w:sz w:val="20"/>
        </w:rPr>
        <w:t>2799</w:t>
      </w:r>
      <w:r w:rsidRPr="008922A0">
        <w:rPr>
          <w:rFonts w:ascii="Arial" w:eastAsia="MS Mincho" w:hAnsi="Arial" w:cs="Arial"/>
          <w:sz w:val="20"/>
        </w:rPr>
        <w:tab/>
      </w:r>
      <w:r>
        <w:rPr>
          <w:rFonts w:ascii="Arial" w:eastAsia="MS Mincho" w:hAnsi="Arial" w:cs="Arial"/>
          <w:sz w:val="20"/>
        </w:rPr>
        <w:t>6150081</w:t>
      </w:r>
    </w:p>
    <w:p w14:paraId="198A7FF1"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i/>
          <w:sz w:val="20"/>
        </w:rPr>
      </w:pPr>
      <w:r w:rsidRPr="008922A0">
        <w:rPr>
          <w:rFonts w:ascii="Arial" w:eastAsia="MS Mincho" w:hAnsi="Arial" w:cs="Arial"/>
          <w:sz w:val="20"/>
        </w:rPr>
        <w:t>Site Tolerance :</w:t>
      </w:r>
      <w:r w:rsidRPr="008922A0">
        <w:rPr>
          <w:rFonts w:ascii="Arial" w:eastAsia="MS Mincho" w:hAnsi="Arial" w:cs="Arial"/>
          <w:sz w:val="20"/>
        </w:rPr>
        <w:tab/>
        <w:t xml:space="preserve">Refer to </w:t>
      </w:r>
      <w:r w:rsidRPr="008922A0">
        <w:rPr>
          <w:rFonts w:ascii="Arial" w:eastAsia="MS Mincho" w:hAnsi="Arial" w:cs="Arial"/>
          <w:i/>
          <w:sz w:val="20"/>
        </w:rPr>
        <w:t xml:space="preserve">Broadcasting Services </w:t>
      </w:r>
      <w:r w:rsidRPr="008922A0">
        <w:rPr>
          <w:rFonts w:ascii="Arial" w:eastAsia="MS Mincho" w:hAnsi="Arial" w:cs="Arial"/>
          <w:i/>
          <w:sz w:val="20"/>
        </w:rPr>
        <w:br/>
      </w:r>
      <w:r w:rsidRPr="008922A0">
        <w:rPr>
          <w:rFonts w:ascii="Arial" w:eastAsia="MS Mincho" w:hAnsi="Arial" w:cs="Arial"/>
          <w:i/>
          <w:sz w:val="20"/>
        </w:rPr>
        <w:tab/>
        <w:t>(Technical Planning) Guidelines 2017</w:t>
      </w:r>
    </w:p>
    <w:p w14:paraId="715AF6CC"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49BADD6E" w14:textId="77777777" w:rsidR="00FA7C85" w:rsidRPr="008922A0" w:rsidRDefault="00FA7C85" w:rsidP="00FA7C85">
      <w:pPr>
        <w:pStyle w:val="ABAHeading4"/>
        <w:spacing w:before="0"/>
        <w:rPr>
          <w:rFonts w:eastAsia="MS Mincho" w:cs="Arial"/>
          <w:i w:val="0"/>
        </w:rPr>
      </w:pPr>
      <w:r w:rsidRPr="008922A0">
        <w:rPr>
          <w:rFonts w:eastAsia="MS Mincho" w:cs="Arial"/>
          <w:i w:val="0"/>
        </w:rPr>
        <w:t>Emission :-</w:t>
      </w:r>
    </w:p>
    <w:p w14:paraId="20CD9F67" w14:textId="77777777" w:rsidR="00FA7C85" w:rsidRPr="008922A0" w:rsidRDefault="00FA7C85" w:rsidP="00FA7C85">
      <w:pPr>
        <w:pStyle w:val="ABABodyText"/>
        <w:spacing w:before="0" w:after="0"/>
        <w:rPr>
          <w:rFonts w:eastAsia="MS Mincho"/>
        </w:rPr>
      </w:pPr>
    </w:p>
    <w:p w14:paraId="0B68EF1D"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Frequency Band &amp; Mode :</w:t>
      </w:r>
      <w:r w:rsidRPr="008922A0">
        <w:rPr>
          <w:rFonts w:ascii="Arial" w:eastAsia="MS Mincho" w:hAnsi="Arial" w:cs="Arial"/>
          <w:sz w:val="20"/>
        </w:rPr>
        <w:tab/>
        <w:t>VHF-FM</w:t>
      </w:r>
    </w:p>
    <w:p w14:paraId="53A9E3F5"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Carrier Frequency :</w:t>
      </w:r>
      <w:r w:rsidRPr="008922A0">
        <w:rPr>
          <w:rFonts w:ascii="Arial" w:eastAsia="MS Mincho" w:hAnsi="Arial" w:cs="Arial"/>
          <w:sz w:val="20"/>
        </w:rPr>
        <w:tab/>
      </w:r>
      <w:r>
        <w:rPr>
          <w:rFonts w:ascii="Arial" w:eastAsia="MS Mincho" w:hAnsi="Arial" w:cs="Arial"/>
          <w:sz w:val="20"/>
        </w:rPr>
        <w:t>107.7</w:t>
      </w:r>
      <w:r w:rsidRPr="008922A0">
        <w:rPr>
          <w:rFonts w:ascii="Arial" w:eastAsia="MS Mincho" w:hAnsi="Arial" w:cs="Arial"/>
          <w:sz w:val="20"/>
        </w:rPr>
        <w:t xml:space="preserve"> MHz</w:t>
      </w:r>
    </w:p>
    <w:p w14:paraId="379AFF3A"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Polarisation :</w:t>
      </w:r>
      <w:r w:rsidRPr="008922A0">
        <w:rPr>
          <w:rFonts w:ascii="Arial" w:eastAsia="MS Mincho" w:hAnsi="Arial" w:cs="Arial"/>
          <w:sz w:val="20"/>
        </w:rPr>
        <w:tab/>
        <w:t>Mixed</w:t>
      </w:r>
    </w:p>
    <w:p w14:paraId="503E2A03"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Maximum antenna height :</w:t>
      </w:r>
      <w:r w:rsidRPr="008922A0">
        <w:rPr>
          <w:rFonts w:ascii="Arial" w:eastAsia="MS Mincho" w:hAnsi="Arial" w:cs="Arial"/>
          <w:sz w:val="20"/>
        </w:rPr>
        <w:tab/>
      </w:r>
      <w:r>
        <w:rPr>
          <w:rFonts w:ascii="Arial" w:eastAsia="MS Mincho" w:hAnsi="Arial" w:cs="Arial"/>
          <w:sz w:val="20"/>
        </w:rPr>
        <w:t>25</w:t>
      </w:r>
      <w:r w:rsidRPr="008922A0">
        <w:rPr>
          <w:rFonts w:ascii="Arial" w:eastAsia="MS Mincho" w:hAnsi="Arial" w:cs="Arial"/>
          <w:sz w:val="20"/>
        </w:rPr>
        <w:t xml:space="preserve"> m</w:t>
      </w:r>
    </w:p>
    <w:p w14:paraId="7BDE9C0A"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26151B81" w14:textId="77777777" w:rsidR="00FA7C85" w:rsidRPr="008922A0" w:rsidRDefault="00FA7C85" w:rsidP="00FA7C85">
      <w:pPr>
        <w:pStyle w:val="ABAHeading4"/>
        <w:spacing w:before="0"/>
        <w:rPr>
          <w:rFonts w:eastAsia="MS Mincho"/>
          <w:i w:val="0"/>
        </w:rPr>
      </w:pPr>
      <w:r w:rsidRPr="008922A0">
        <w:rPr>
          <w:rFonts w:eastAsia="MS Mincho"/>
          <w:i w:val="0"/>
        </w:rPr>
        <w:t>Output Radiation Pattern :-</w:t>
      </w:r>
    </w:p>
    <w:p w14:paraId="12CCDEAF" w14:textId="77777777" w:rsidR="00FA7C85" w:rsidRPr="008922A0" w:rsidRDefault="00FA7C85" w:rsidP="00FA7C85">
      <w:pPr>
        <w:pStyle w:val="ABABodyText"/>
        <w:spacing w:before="0" w:after="0"/>
        <w:rPr>
          <w:rFonts w:eastAsia="MS Mincho"/>
        </w:rPr>
      </w:pPr>
    </w:p>
    <w:p w14:paraId="5887A99A" w14:textId="77777777" w:rsidR="00FA7C85" w:rsidRPr="00123A50" w:rsidRDefault="00FA7C85" w:rsidP="00FA7C85">
      <w:pPr>
        <w:pStyle w:val="ABATableHeading"/>
        <w:tabs>
          <w:tab w:val="left" w:pos="2943"/>
        </w:tabs>
        <w:ind w:left="108"/>
        <w:rPr>
          <w:rFonts w:eastAsia="MS Mincho"/>
        </w:rPr>
      </w:pPr>
      <w:r w:rsidRPr="00123A50">
        <w:rPr>
          <w:rFonts w:eastAsia="MS Mincho"/>
        </w:rPr>
        <w:t>Bearing or Sector (Clockwise direction)</w:t>
      </w:r>
      <w:r w:rsidRPr="00123A50">
        <w:rPr>
          <w:rFonts w:eastAsia="MS Mincho"/>
        </w:rPr>
        <w:tab/>
        <w:t>Maximum ERP</w:t>
      </w:r>
    </w:p>
    <w:p w14:paraId="67826477" w14:textId="77777777" w:rsidR="00FA7C85" w:rsidRPr="00CE2704" w:rsidRDefault="00FA7C85" w:rsidP="00FA7C85">
      <w:pPr>
        <w:pStyle w:val="ABATableText"/>
        <w:tabs>
          <w:tab w:val="left" w:pos="2943"/>
        </w:tabs>
        <w:ind w:left="108"/>
      </w:pPr>
      <w:r w:rsidRPr="00CE2704">
        <w:t>0°T - 20°T</w:t>
      </w:r>
      <w:r w:rsidRPr="00711C1C">
        <w:tab/>
      </w:r>
      <w:r>
        <w:tab/>
      </w:r>
      <w:r>
        <w:tab/>
      </w:r>
      <w:r>
        <w:tab/>
      </w:r>
      <w:r>
        <w:tab/>
      </w:r>
      <w:r w:rsidRPr="00CE2704">
        <w:t>8.75 kW</w:t>
      </w:r>
    </w:p>
    <w:p w14:paraId="10551C2C" w14:textId="77777777" w:rsidR="00FA7C85" w:rsidRPr="00CE2704" w:rsidRDefault="00FA7C85" w:rsidP="00FA7C85">
      <w:pPr>
        <w:pStyle w:val="ABATableText"/>
        <w:tabs>
          <w:tab w:val="left" w:pos="2943"/>
        </w:tabs>
        <w:ind w:left="108"/>
      </w:pPr>
      <w:r w:rsidRPr="00CE2704">
        <w:t>20°T - 50°T</w:t>
      </w:r>
      <w:r w:rsidRPr="00711C1C">
        <w:tab/>
      </w:r>
      <w:r>
        <w:tab/>
      </w:r>
      <w:r>
        <w:tab/>
      </w:r>
      <w:r>
        <w:tab/>
      </w:r>
      <w:r>
        <w:tab/>
      </w:r>
      <w:r w:rsidRPr="00CE2704">
        <w:t>3.5 kW</w:t>
      </w:r>
    </w:p>
    <w:p w14:paraId="2C268FE3" w14:textId="77777777" w:rsidR="00FA7C85" w:rsidRPr="00CE2704" w:rsidRDefault="00FA7C85" w:rsidP="00FA7C85">
      <w:pPr>
        <w:pStyle w:val="ABATableText"/>
        <w:tabs>
          <w:tab w:val="left" w:pos="2943"/>
        </w:tabs>
        <w:ind w:left="108"/>
      </w:pPr>
      <w:r w:rsidRPr="00CE2704">
        <w:t>50°T - 95°T</w:t>
      </w:r>
      <w:r w:rsidRPr="00711C1C">
        <w:tab/>
      </w:r>
      <w:r>
        <w:tab/>
      </w:r>
      <w:r>
        <w:tab/>
      </w:r>
      <w:r>
        <w:tab/>
      </w:r>
      <w:r>
        <w:tab/>
      </w:r>
      <w:r w:rsidRPr="00CE2704">
        <w:t>8.75 kW</w:t>
      </w:r>
    </w:p>
    <w:p w14:paraId="5E6AD161" w14:textId="77777777" w:rsidR="00FA7C85" w:rsidRPr="00CE2704" w:rsidRDefault="00FA7C85" w:rsidP="00FA7C85">
      <w:pPr>
        <w:pStyle w:val="ABATableText"/>
        <w:tabs>
          <w:tab w:val="left" w:pos="2943"/>
        </w:tabs>
        <w:ind w:left="108"/>
      </w:pPr>
      <w:r w:rsidRPr="00CE2704">
        <w:t>95°T - 115°T</w:t>
      </w:r>
      <w:r w:rsidRPr="00711C1C">
        <w:tab/>
      </w:r>
      <w:r>
        <w:tab/>
      </w:r>
      <w:r>
        <w:tab/>
      </w:r>
      <w:r>
        <w:tab/>
      </w:r>
      <w:r>
        <w:tab/>
      </w:r>
      <w:r w:rsidRPr="00CE2704">
        <w:t>17.5 kW</w:t>
      </w:r>
    </w:p>
    <w:p w14:paraId="42EF4EE1" w14:textId="77777777" w:rsidR="00FA7C85" w:rsidRPr="00CE2704" w:rsidRDefault="00FA7C85" w:rsidP="00FA7C85">
      <w:pPr>
        <w:pStyle w:val="ABATableText"/>
        <w:tabs>
          <w:tab w:val="left" w:pos="2943"/>
        </w:tabs>
        <w:ind w:left="108"/>
      </w:pPr>
      <w:r w:rsidRPr="00CE2704">
        <w:t>115°T - 145°T</w:t>
      </w:r>
      <w:r w:rsidRPr="00711C1C">
        <w:tab/>
      </w:r>
      <w:r>
        <w:tab/>
      </w:r>
      <w:r>
        <w:tab/>
      </w:r>
      <w:r>
        <w:tab/>
      </w:r>
      <w:r>
        <w:tab/>
      </w:r>
      <w:r w:rsidRPr="00CE2704">
        <w:t>35 kW</w:t>
      </w:r>
    </w:p>
    <w:p w14:paraId="71B1E301" w14:textId="77777777" w:rsidR="00FA7C85" w:rsidRPr="00CE2704" w:rsidRDefault="00FA7C85" w:rsidP="00FA7C85">
      <w:pPr>
        <w:pStyle w:val="ABATableText"/>
        <w:tabs>
          <w:tab w:val="left" w:pos="2943"/>
        </w:tabs>
        <w:ind w:left="108"/>
      </w:pPr>
      <w:r w:rsidRPr="00CE2704">
        <w:t>145°T - 190°T</w:t>
      </w:r>
      <w:r w:rsidRPr="00711C1C">
        <w:tab/>
      </w:r>
      <w:r>
        <w:tab/>
      </w:r>
      <w:r>
        <w:tab/>
      </w:r>
      <w:r>
        <w:tab/>
      </w:r>
      <w:r>
        <w:tab/>
      </w:r>
      <w:r w:rsidRPr="00CE2704">
        <w:t>17.5 kW</w:t>
      </w:r>
    </w:p>
    <w:p w14:paraId="505E9253" w14:textId="77777777" w:rsidR="00FA7C85" w:rsidRPr="00CE2704" w:rsidRDefault="00FA7C85" w:rsidP="00FA7C85">
      <w:pPr>
        <w:pStyle w:val="ABATableText"/>
        <w:tabs>
          <w:tab w:val="left" w:pos="2943"/>
        </w:tabs>
        <w:ind w:left="108"/>
      </w:pPr>
      <w:r w:rsidRPr="00CE2704">
        <w:t>190°T - 250°T</w:t>
      </w:r>
      <w:r w:rsidRPr="00711C1C">
        <w:tab/>
      </w:r>
      <w:r>
        <w:tab/>
      </w:r>
      <w:r>
        <w:tab/>
      </w:r>
      <w:r>
        <w:tab/>
      </w:r>
      <w:r>
        <w:tab/>
      </w:r>
      <w:r w:rsidRPr="00CE2704">
        <w:t>35 kW</w:t>
      </w:r>
    </w:p>
    <w:p w14:paraId="572068D2" w14:textId="77777777" w:rsidR="00FA7C85" w:rsidRPr="00CE2704" w:rsidRDefault="00FA7C85" w:rsidP="00FA7C85">
      <w:pPr>
        <w:pStyle w:val="ABATableText"/>
        <w:tabs>
          <w:tab w:val="left" w:pos="2943"/>
        </w:tabs>
        <w:ind w:left="108"/>
      </w:pPr>
      <w:r w:rsidRPr="00CE2704">
        <w:t>250°T - 290°T</w:t>
      </w:r>
      <w:r w:rsidRPr="00711C1C">
        <w:tab/>
      </w:r>
      <w:r>
        <w:tab/>
      </w:r>
      <w:r>
        <w:tab/>
      </w:r>
      <w:r>
        <w:tab/>
      </w:r>
      <w:r>
        <w:tab/>
      </w:r>
      <w:r w:rsidRPr="00CE2704">
        <w:t>17.5 kW</w:t>
      </w:r>
    </w:p>
    <w:p w14:paraId="116224FF" w14:textId="77777777" w:rsidR="00FA7C85" w:rsidRPr="00CE2704" w:rsidRDefault="00FA7C85" w:rsidP="00FA7C85">
      <w:pPr>
        <w:pStyle w:val="ABATableText"/>
        <w:tabs>
          <w:tab w:val="left" w:pos="2943"/>
        </w:tabs>
        <w:ind w:left="108"/>
      </w:pPr>
      <w:r w:rsidRPr="00CE2704">
        <w:t>290°T - 315°T</w:t>
      </w:r>
      <w:r w:rsidRPr="00711C1C">
        <w:tab/>
      </w:r>
      <w:r>
        <w:tab/>
      </w:r>
      <w:r>
        <w:tab/>
      </w:r>
      <w:r>
        <w:tab/>
      </w:r>
      <w:r>
        <w:tab/>
      </w:r>
      <w:r w:rsidRPr="00CE2704">
        <w:t>35 kW</w:t>
      </w:r>
    </w:p>
    <w:p w14:paraId="7D3202E8" w14:textId="77777777" w:rsidR="00FA7C85" w:rsidRPr="00CE2704" w:rsidRDefault="00FA7C85" w:rsidP="00FA7C85">
      <w:pPr>
        <w:pStyle w:val="ABATableText"/>
        <w:tabs>
          <w:tab w:val="left" w:pos="2943"/>
        </w:tabs>
        <w:ind w:left="108"/>
      </w:pPr>
      <w:r w:rsidRPr="00CE2704">
        <w:t>315°T - 360°T</w:t>
      </w:r>
      <w:r w:rsidRPr="00711C1C">
        <w:tab/>
      </w:r>
      <w:r>
        <w:tab/>
      </w:r>
      <w:r>
        <w:tab/>
      </w:r>
      <w:r>
        <w:tab/>
      </w:r>
      <w:r>
        <w:tab/>
      </w:r>
      <w:r w:rsidRPr="00CE2704">
        <w:t>17.5 kW</w:t>
      </w:r>
    </w:p>
    <w:p w14:paraId="02A667EF" w14:textId="77777777" w:rsidR="00FA7C85" w:rsidRDefault="00FA7C85" w:rsidP="00FA7C85">
      <w:pPr>
        <w:pStyle w:val="ABAHeading4"/>
        <w:rPr>
          <w:rFonts w:eastAsia="MS Mincho"/>
        </w:rPr>
      </w:pPr>
    </w:p>
    <w:p w14:paraId="44EDF3CC" w14:textId="77777777" w:rsidR="00FA7C85" w:rsidRPr="00AF4330" w:rsidRDefault="00FA7C85" w:rsidP="00FA7C85">
      <w:pPr>
        <w:pStyle w:val="ABAHeading4"/>
        <w:rPr>
          <w:rFonts w:eastAsia="MS Mincho"/>
        </w:rPr>
      </w:pPr>
      <w:r w:rsidRPr="00CE2704">
        <w:rPr>
          <w:rFonts w:eastAsia="MS Mincho"/>
        </w:rPr>
        <w:t>Advisory Note</w:t>
      </w:r>
      <w:r w:rsidRPr="00AF4330">
        <w:rPr>
          <w:rFonts w:eastAsia="MS Mincho"/>
        </w:rPr>
        <w:t xml:space="preserve"> :-</w:t>
      </w:r>
    </w:p>
    <w:p w14:paraId="77AEA6E2" w14:textId="77777777" w:rsidR="00FA7C85" w:rsidRPr="000B38D5" w:rsidRDefault="00FA7C85" w:rsidP="00FA7C85">
      <w:pPr>
        <w:pStyle w:val="PlainText"/>
        <w:tabs>
          <w:tab w:val="left" w:pos="3969"/>
          <w:tab w:val="left" w:pos="4820"/>
          <w:tab w:val="left" w:pos="5812"/>
        </w:tabs>
        <w:rPr>
          <w:rFonts w:ascii="Arial" w:eastAsia="MS Mincho" w:hAnsi="Arial" w:cs="Arial"/>
          <w:snapToGrid w:val="0"/>
          <w:sz w:val="20"/>
          <w:szCs w:val="20"/>
        </w:rPr>
      </w:pPr>
      <w:r w:rsidRPr="000B38D5">
        <w:rPr>
          <w:rFonts w:ascii="Arial" w:eastAsia="MS Mincho" w:hAnsi="Arial" w:cs="Arial"/>
          <w:snapToGrid w:val="0"/>
          <w:sz w:val="20"/>
          <w:szCs w:val="20"/>
        </w:rPr>
        <w:t xml:space="preserve">The provision of a service under </w:t>
      </w:r>
      <w:r w:rsidRPr="000B38D5">
        <w:rPr>
          <w:rFonts w:ascii="Arial" w:hAnsi="Arial" w:cs="Arial"/>
          <w:sz w:val="20"/>
          <w:szCs w:val="20"/>
        </w:rPr>
        <w:t>SL</w:t>
      </w:r>
      <w:r>
        <w:rPr>
          <w:rFonts w:ascii="Arial" w:hAnsi="Arial" w:cs="Arial"/>
          <w:sz w:val="20"/>
          <w:szCs w:val="20"/>
        </w:rPr>
        <w:t>4112</w:t>
      </w:r>
      <w:r w:rsidRPr="000B38D5">
        <w:rPr>
          <w:rFonts w:ascii="Arial" w:hAnsi="Arial" w:cs="Arial"/>
          <w:sz w:val="20"/>
          <w:szCs w:val="20"/>
        </w:rPr>
        <w:t xml:space="preserve"> </w:t>
      </w:r>
      <w:r w:rsidRPr="000B38D5">
        <w:rPr>
          <w:rFonts w:ascii="Arial" w:eastAsia="MS Mincho" w:hAnsi="Arial" w:cs="Arial"/>
          <w:snapToGrid w:val="0"/>
          <w:sz w:val="20"/>
          <w:szCs w:val="20"/>
        </w:rPr>
        <w:t xml:space="preserve">by transmitter </w:t>
      </w:r>
      <w:r w:rsidRPr="008922A0">
        <w:rPr>
          <w:rFonts w:ascii="Arial" w:eastAsia="MS Mincho" w:hAnsi="Arial" w:cs="Arial"/>
          <w:sz w:val="20"/>
        </w:rPr>
        <w:t>TS</w:t>
      </w:r>
      <w:r w:rsidRPr="00EF19DC">
        <w:rPr>
          <w:rFonts w:ascii="Arial" w:eastAsia="MS Mincho" w:hAnsi="Arial" w:cs="Arial"/>
          <w:sz w:val="20"/>
        </w:rPr>
        <w:t>12000224</w:t>
      </w:r>
      <w:r>
        <w:rPr>
          <w:rFonts w:ascii="Arial" w:eastAsia="MS Mincho" w:hAnsi="Arial" w:cs="Arial"/>
          <w:sz w:val="20"/>
        </w:rPr>
        <w:t xml:space="preserve"> </w:t>
      </w:r>
      <w:r w:rsidRPr="000B38D5">
        <w:rPr>
          <w:rFonts w:ascii="Arial" w:eastAsia="MS Mincho" w:hAnsi="Arial" w:cs="Arial"/>
          <w:snapToGrid w:val="0"/>
          <w:sz w:val="20"/>
          <w:szCs w:val="20"/>
        </w:rPr>
        <w:t xml:space="preserve">affects the availability of transmitter </w:t>
      </w:r>
      <w:r w:rsidRPr="00AF4330">
        <w:rPr>
          <w:rFonts w:ascii="Arial" w:hAnsi="Arial" w:cs="Arial"/>
          <w:sz w:val="20"/>
          <w:szCs w:val="20"/>
        </w:rPr>
        <w:t>TS10003417</w:t>
      </w:r>
      <w:r w:rsidRPr="000B38D5">
        <w:rPr>
          <w:rFonts w:ascii="Arial" w:eastAsia="MS Mincho" w:hAnsi="Arial" w:cs="Arial"/>
          <w:snapToGrid w:val="0"/>
          <w:sz w:val="20"/>
          <w:szCs w:val="20"/>
        </w:rPr>
        <w:t>.</w:t>
      </w:r>
    </w:p>
    <w:p w14:paraId="024531C7" w14:textId="77777777" w:rsidR="00FA7C85" w:rsidRPr="00711C1C" w:rsidRDefault="00FA7C85" w:rsidP="00FA7C85">
      <w:pPr>
        <w:pStyle w:val="ABABodyText"/>
        <w:tabs>
          <w:tab w:val="left" w:pos="3969"/>
          <w:tab w:val="left" w:pos="4820"/>
          <w:tab w:val="left" w:pos="5812"/>
        </w:tabs>
        <w:rPr>
          <w:rFonts w:eastAsia="MS Mincho"/>
        </w:rPr>
      </w:pPr>
    </w:p>
    <w:p w14:paraId="33935491" w14:textId="77777777" w:rsidR="00FA7C85" w:rsidRPr="00663D13" w:rsidRDefault="00FA7C85" w:rsidP="00FA7C85">
      <w:pPr>
        <w:pStyle w:val="ABAHeading4"/>
        <w:rPr>
          <w:rFonts w:eastAsia="MS Mincho"/>
        </w:rPr>
      </w:pPr>
      <w:r w:rsidRPr="00663D13">
        <w:rPr>
          <w:rFonts w:eastAsia="MS Mincho"/>
        </w:rPr>
        <w:lastRenderedPageBreak/>
        <w:t>Advisory Note :-</w:t>
      </w:r>
    </w:p>
    <w:p w14:paraId="36201E23" w14:textId="77777777" w:rsidR="00FA7C85" w:rsidRDefault="00FA7C85" w:rsidP="00FA7C85">
      <w:pPr>
        <w:pStyle w:val="ABABodyText"/>
        <w:tabs>
          <w:tab w:val="left" w:pos="3969"/>
          <w:tab w:val="left" w:pos="4820"/>
          <w:tab w:val="left" w:pos="5812"/>
        </w:tabs>
        <w:rPr>
          <w:rFonts w:ascii="Arial" w:hAnsi="Arial" w:cs="Arial"/>
          <w:sz w:val="20"/>
        </w:rPr>
      </w:pPr>
      <w:r w:rsidRPr="002B79BF">
        <w:rPr>
          <w:rFonts w:ascii="Arial" w:eastAsia="MS Mincho" w:hAnsi="Arial" w:cs="Arial"/>
          <w:sz w:val="20"/>
        </w:rPr>
        <w:t xml:space="preserve">The provision of a service under </w:t>
      </w:r>
      <w:r w:rsidRPr="002B79BF">
        <w:rPr>
          <w:rFonts w:ascii="Arial" w:hAnsi="Arial" w:cs="Arial"/>
          <w:sz w:val="20"/>
        </w:rPr>
        <w:t>TS</w:t>
      </w:r>
      <w:r>
        <w:rPr>
          <w:rFonts w:ascii="Arial" w:hAnsi="Arial" w:cs="Arial"/>
          <w:sz w:val="20"/>
        </w:rPr>
        <w:t>10003417</w:t>
      </w:r>
      <w:r w:rsidRPr="002B79BF">
        <w:rPr>
          <w:rFonts w:ascii="Arial" w:hAnsi="Arial" w:cs="Arial"/>
          <w:sz w:val="20"/>
        </w:rPr>
        <w:t xml:space="preserve"> </w:t>
      </w:r>
      <w:r>
        <w:rPr>
          <w:rFonts w:ascii="Arial" w:hAnsi="Arial" w:cs="Arial"/>
          <w:sz w:val="20"/>
        </w:rPr>
        <w:t>to TS12000515 shall not commence until the change of service under TS12000224 commences.</w:t>
      </w:r>
    </w:p>
    <w:p w14:paraId="128D51D3" w14:textId="6BAA1D3D" w:rsidR="00FA7C85" w:rsidRPr="00084BC9" w:rsidRDefault="00FA7C85" w:rsidP="00E6075C">
      <w:pPr>
        <w:pStyle w:val="Heading2"/>
      </w:pPr>
      <w:r>
        <w:br w:type="page"/>
      </w:r>
      <w:bookmarkStart w:id="223" w:name="_D2_Proposed_Technical"/>
      <w:bookmarkStart w:id="224" w:name="_Toc4058035"/>
      <w:bookmarkStart w:id="225" w:name="_Toc4504418"/>
      <w:bookmarkEnd w:id="223"/>
      <w:r>
        <w:lastRenderedPageBreak/>
        <w:t>D2</w:t>
      </w:r>
      <w:r w:rsidRPr="00084BC9">
        <w:t xml:space="preserve"> Proposed Technical Specification for </w:t>
      </w:r>
      <w:r>
        <w:t>national service</w:t>
      </w:r>
      <w:r w:rsidRPr="00084BC9">
        <w:t xml:space="preserve"> to serve </w:t>
      </w:r>
      <w:r>
        <w:t>Crookwell</w:t>
      </w:r>
      <w:bookmarkEnd w:id="224"/>
      <w:bookmarkEnd w:id="225"/>
    </w:p>
    <w:p w14:paraId="5288B563" w14:textId="77777777" w:rsidR="00FA7C85" w:rsidRDefault="00FA7C85" w:rsidP="00FA7C85">
      <w:pPr>
        <w:pStyle w:val="PlainText"/>
        <w:tabs>
          <w:tab w:val="left" w:pos="3969"/>
          <w:tab w:val="left" w:pos="4820"/>
          <w:tab w:val="left" w:pos="5812"/>
        </w:tabs>
        <w:rPr>
          <w:rFonts w:ascii="Arial" w:hAnsi="Arial" w:cs="Arial"/>
          <w:b/>
          <w:sz w:val="20"/>
          <w:szCs w:val="20"/>
        </w:rPr>
      </w:pPr>
    </w:p>
    <w:p w14:paraId="61A37779" w14:textId="77777777" w:rsidR="00FA7C85" w:rsidRDefault="00FA7C85" w:rsidP="00FA7C85">
      <w:pPr>
        <w:pStyle w:val="ABAHeading3"/>
        <w:tabs>
          <w:tab w:val="left" w:pos="851"/>
        </w:tabs>
        <w:spacing w:before="0"/>
        <w:rPr>
          <w:rFonts w:cs="Arial"/>
          <w:sz w:val="20"/>
        </w:rPr>
      </w:pPr>
      <w:r w:rsidRPr="00617249">
        <w:rPr>
          <w:rFonts w:cs="Arial"/>
          <w:sz w:val="20"/>
        </w:rPr>
        <w:t>LICENCE AREA PLAN :</w:t>
      </w:r>
      <w:r w:rsidRPr="00617249">
        <w:rPr>
          <w:rFonts w:cs="Arial"/>
          <w:sz w:val="20"/>
        </w:rPr>
        <w:tab/>
      </w:r>
      <w:r>
        <w:rPr>
          <w:rFonts w:cs="Arial"/>
          <w:sz w:val="20"/>
        </w:rPr>
        <w:t>Goulburn</w:t>
      </w:r>
      <w:r w:rsidRPr="00617249">
        <w:rPr>
          <w:rFonts w:cs="Arial"/>
          <w:sz w:val="20"/>
        </w:rPr>
        <w:t xml:space="preserve"> Radio </w:t>
      </w:r>
    </w:p>
    <w:p w14:paraId="572B34FF" w14:textId="77777777" w:rsidR="00FA7C85" w:rsidRPr="00617249" w:rsidRDefault="00FA7C85" w:rsidP="00FA7C85">
      <w:pPr>
        <w:pStyle w:val="ABABodyText"/>
        <w:spacing w:before="0" w:after="0"/>
      </w:pPr>
    </w:p>
    <w:p w14:paraId="2F9D04E3" w14:textId="77777777" w:rsidR="00FA7C85" w:rsidRDefault="00FA7C85" w:rsidP="00FA7C85">
      <w:pPr>
        <w:pStyle w:val="ABABodyText"/>
        <w:tabs>
          <w:tab w:val="left" w:pos="3969"/>
          <w:tab w:val="left" w:pos="4820"/>
          <w:tab w:val="left" w:pos="5812"/>
        </w:tabs>
        <w:spacing w:before="0" w:after="0"/>
        <w:rPr>
          <w:rFonts w:ascii="Arial" w:hAnsi="Arial" w:cs="Arial"/>
          <w:sz w:val="20"/>
        </w:rPr>
      </w:pPr>
      <w:r w:rsidRPr="00617249">
        <w:rPr>
          <w:rFonts w:ascii="Arial" w:hAnsi="Arial" w:cs="Arial"/>
          <w:sz w:val="20"/>
        </w:rPr>
        <w:t>Category :</w:t>
      </w:r>
      <w:r w:rsidRPr="00617249">
        <w:rPr>
          <w:rFonts w:ascii="Arial" w:hAnsi="Arial" w:cs="Arial"/>
          <w:sz w:val="20"/>
        </w:rPr>
        <w:tab/>
        <w:t>National</w:t>
      </w:r>
    </w:p>
    <w:p w14:paraId="35D141AC" w14:textId="77777777" w:rsidR="00FA7C85" w:rsidRPr="00617249" w:rsidRDefault="00FA7C85" w:rsidP="00FA7C85">
      <w:pPr>
        <w:pStyle w:val="ABABodyText"/>
        <w:tabs>
          <w:tab w:val="left" w:pos="3969"/>
          <w:tab w:val="left" w:pos="4820"/>
          <w:tab w:val="left" w:pos="5812"/>
        </w:tabs>
        <w:spacing w:before="0" w:after="0"/>
        <w:rPr>
          <w:rFonts w:ascii="Arial" w:hAnsi="Arial" w:cs="Arial"/>
          <w:sz w:val="20"/>
        </w:rPr>
      </w:pPr>
    </w:p>
    <w:p w14:paraId="37D128B8"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617249">
        <w:rPr>
          <w:rFonts w:ascii="Arial" w:hAnsi="Arial" w:cs="Arial"/>
          <w:sz w:val="20"/>
        </w:rPr>
        <w:t>General Area Served :</w:t>
      </w:r>
      <w:r w:rsidRPr="00617249">
        <w:rPr>
          <w:rFonts w:ascii="Arial" w:hAnsi="Arial" w:cs="Arial"/>
          <w:sz w:val="20"/>
        </w:rPr>
        <w:tab/>
      </w:r>
      <w:r>
        <w:rPr>
          <w:rFonts w:ascii="Arial" w:hAnsi="Arial" w:cs="Arial"/>
          <w:sz w:val="20"/>
        </w:rPr>
        <w:t>Crookwell</w:t>
      </w:r>
      <w:r w:rsidRPr="00617249">
        <w:rPr>
          <w:rFonts w:ascii="Arial" w:hAnsi="Arial" w:cs="Arial"/>
          <w:sz w:val="20"/>
        </w:rPr>
        <w:t xml:space="preserve"> (NSW)</w:t>
      </w:r>
    </w:p>
    <w:p w14:paraId="6E13EE63"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p>
    <w:p w14:paraId="0DAD3A1D"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617249">
        <w:rPr>
          <w:rFonts w:ascii="Arial" w:hAnsi="Arial" w:cs="Arial"/>
          <w:sz w:val="20"/>
        </w:rPr>
        <w:t>Service Licence Number :</w:t>
      </w:r>
      <w:r w:rsidRPr="00617249">
        <w:rPr>
          <w:rFonts w:ascii="Arial" w:hAnsi="Arial" w:cs="Arial"/>
          <w:sz w:val="20"/>
        </w:rPr>
        <w:tab/>
        <w:t>Not applicable</w:t>
      </w:r>
    </w:p>
    <w:p w14:paraId="499B1E9C"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p>
    <w:p w14:paraId="5EF229BA" w14:textId="77777777" w:rsidR="00FA7C85" w:rsidRDefault="00FA7C85" w:rsidP="00FA7C85">
      <w:pPr>
        <w:pStyle w:val="ABAHeading3"/>
        <w:tabs>
          <w:tab w:val="left" w:pos="851"/>
        </w:tabs>
        <w:spacing w:before="0"/>
        <w:rPr>
          <w:rFonts w:cs="Arial"/>
          <w:sz w:val="20"/>
        </w:rPr>
      </w:pPr>
      <w:r w:rsidRPr="00617249">
        <w:rPr>
          <w:rFonts w:cs="Arial"/>
          <w:sz w:val="20"/>
        </w:rPr>
        <w:t>TECHNICAL SPECIFICATION - FM Radio</w:t>
      </w:r>
    </w:p>
    <w:p w14:paraId="0B37A35C" w14:textId="77777777" w:rsidR="00FA7C85" w:rsidRPr="00617249" w:rsidRDefault="00FA7C85" w:rsidP="00FA7C85">
      <w:pPr>
        <w:pStyle w:val="ABABodyText"/>
        <w:spacing w:before="0" w:after="0"/>
      </w:pPr>
    </w:p>
    <w:p w14:paraId="7082AB47"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617249">
        <w:rPr>
          <w:rFonts w:ascii="Arial" w:hAnsi="Arial" w:cs="Arial"/>
          <w:sz w:val="20"/>
        </w:rPr>
        <w:t>Specification Number :</w:t>
      </w:r>
      <w:r w:rsidRPr="00617249">
        <w:rPr>
          <w:rFonts w:ascii="Arial" w:hAnsi="Arial" w:cs="Arial"/>
          <w:sz w:val="20"/>
        </w:rPr>
        <w:tab/>
        <w:t>TS</w:t>
      </w:r>
      <w:r>
        <w:rPr>
          <w:rFonts w:ascii="Arial" w:hAnsi="Arial" w:cs="Arial"/>
          <w:sz w:val="20"/>
        </w:rPr>
        <w:t>12000515</w:t>
      </w:r>
    </w:p>
    <w:p w14:paraId="5FF1BF19"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p>
    <w:p w14:paraId="583D091B" w14:textId="77777777" w:rsidR="00FA7C85" w:rsidRDefault="00FA7C85" w:rsidP="00FA7C85">
      <w:pPr>
        <w:pStyle w:val="ABAHeading4"/>
        <w:tabs>
          <w:tab w:val="left" w:pos="851"/>
        </w:tabs>
        <w:spacing w:before="0"/>
        <w:rPr>
          <w:rFonts w:cs="Arial"/>
        </w:rPr>
      </w:pPr>
      <w:r w:rsidRPr="00617249">
        <w:rPr>
          <w:rFonts w:cs="Arial"/>
        </w:rPr>
        <w:t>Transmitter Site :-</w:t>
      </w:r>
    </w:p>
    <w:p w14:paraId="389347A5" w14:textId="77777777" w:rsidR="00FA7C85" w:rsidRPr="00617249" w:rsidRDefault="00FA7C85" w:rsidP="00FA7C85">
      <w:pPr>
        <w:pStyle w:val="ABABodyText"/>
        <w:spacing w:before="0" w:after="0"/>
      </w:pPr>
    </w:p>
    <w:p w14:paraId="053061EE" w14:textId="77777777" w:rsidR="00FA7C85" w:rsidRPr="00617249" w:rsidRDefault="00FA7C85" w:rsidP="00FA7C85">
      <w:pPr>
        <w:pStyle w:val="ABABodyText"/>
        <w:tabs>
          <w:tab w:val="left" w:pos="851"/>
          <w:tab w:val="left" w:pos="3969"/>
          <w:tab w:val="left" w:pos="4820"/>
          <w:tab w:val="left" w:pos="5812"/>
        </w:tabs>
        <w:spacing w:after="0"/>
        <w:ind w:left="3969" w:hanging="3969"/>
        <w:rPr>
          <w:rFonts w:ascii="Arial" w:hAnsi="Arial" w:cs="Arial"/>
          <w:sz w:val="20"/>
        </w:rPr>
      </w:pPr>
      <w:r w:rsidRPr="00617249">
        <w:rPr>
          <w:rFonts w:ascii="Arial" w:hAnsi="Arial" w:cs="Arial"/>
          <w:sz w:val="20"/>
        </w:rPr>
        <w:t xml:space="preserve">Nominal </w:t>
      </w:r>
      <w:r>
        <w:rPr>
          <w:rFonts w:ascii="Arial" w:hAnsi="Arial" w:cs="Arial"/>
          <w:sz w:val="20"/>
        </w:rPr>
        <w:t>L</w:t>
      </w:r>
      <w:r w:rsidRPr="00617249">
        <w:rPr>
          <w:rFonts w:ascii="Arial" w:hAnsi="Arial" w:cs="Arial"/>
          <w:sz w:val="20"/>
        </w:rPr>
        <w:t>ocation :</w:t>
      </w:r>
      <w:r w:rsidRPr="00617249">
        <w:rPr>
          <w:rFonts w:ascii="Arial" w:hAnsi="Arial" w:cs="Arial"/>
          <w:sz w:val="20"/>
        </w:rPr>
        <w:tab/>
      </w:r>
      <w:r w:rsidRPr="00AF4330">
        <w:rPr>
          <w:rFonts w:ascii="Arial" w:hAnsi="Arial" w:cs="Arial"/>
          <w:sz w:val="20"/>
        </w:rPr>
        <w:t>Broadcast Australia Site  Wades Hill  CROOKWELL</w:t>
      </w:r>
    </w:p>
    <w:p w14:paraId="2C29AAE6" w14:textId="77777777" w:rsidR="00FA7C85" w:rsidRPr="00617249" w:rsidRDefault="00FA7C85" w:rsidP="00FA7C85">
      <w:pPr>
        <w:pStyle w:val="ABABodyText"/>
        <w:tabs>
          <w:tab w:val="left" w:pos="3969"/>
          <w:tab w:val="left" w:pos="4820"/>
          <w:tab w:val="left" w:pos="5812"/>
        </w:tabs>
        <w:spacing w:before="0" w:after="0"/>
        <w:rPr>
          <w:rFonts w:ascii="Arial" w:hAnsi="Arial" w:cs="Arial"/>
          <w:sz w:val="20"/>
        </w:rPr>
      </w:pPr>
      <w:r w:rsidRPr="00617249">
        <w:rPr>
          <w:rFonts w:ascii="Arial" w:hAnsi="Arial" w:cs="Arial"/>
          <w:sz w:val="20"/>
        </w:rPr>
        <w:t>Australian Map Grid</w:t>
      </w:r>
      <w:r w:rsidRPr="00617249">
        <w:rPr>
          <w:rFonts w:ascii="Arial" w:hAnsi="Arial" w:cs="Arial"/>
          <w:sz w:val="20"/>
        </w:rPr>
        <w:tab/>
        <w:t>Zone</w:t>
      </w:r>
      <w:r w:rsidRPr="00617249">
        <w:rPr>
          <w:rFonts w:ascii="Arial" w:hAnsi="Arial" w:cs="Arial"/>
          <w:sz w:val="20"/>
        </w:rPr>
        <w:tab/>
        <w:t>Easting</w:t>
      </w:r>
      <w:r w:rsidRPr="00617249">
        <w:rPr>
          <w:rFonts w:ascii="Arial" w:hAnsi="Arial" w:cs="Arial"/>
          <w:sz w:val="20"/>
        </w:rPr>
        <w:tab/>
        <w:t>Northing</w:t>
      </w:r>
      <w:r w:rsidRPr="00617249">
        <w:rPr>
          <w:rFonts w:ascii="Arial" w:hAnsi="Arial" w:cs="Arial"/>
          <w:sz w:val="20"/>
        </w:rPr>
        <w:br/>
        <w:t>Reference :</w:t>
      </w:r>
      <w:r w:rsidRPr="00617249">
        <w:rPr>
          <w:rFonts w:ascii="Arial" w:hAnsi="Arial" w:cs="Arial"/>
          <w:sz w:val="20"/>
        </w:rPr>
        <w:tab/>
        <w:t>55</w:t>
      </w:r>
      <w:r w:rsidRPr="00617249">
        <w:rPr>
          <w:rFonts w:ascii="Arial" w:hAnsi="Arial" w:cs="Arial"/>
          <w:sz w:val="20"/>
        </w:rPr>
        <w:tab/>
      </w:r>
      <w:r>
        <w:rPr>
          <w:rFonts w:ascii="Arial" w:hAnsi="Arial" w:cs="Arial"/>
          <w:sz w:val="20"/>
        </w:rPr>
        <w:t>724172</w:t>
      </w:r>
      <w:r w:rsidRPr="00617249">
        <w:rPr>
          <w:rFonts w:ascii="Arial" w:hAnsi="Arial" w:cs="Arial"/>
          <w:sz w:val="20"/>
        </w:rPr>
        <w:tab/>
      </w:r>
      <w:r>
        <w:rPr>
          <w:rFonts w:ascii="Arial" w:hAnsi="Arial" w:cs="Arial"/>
          <w:sz w:val="20"/>
        </w:rPr>
        <w:t>6184481</w:t>
      </w:r>
    </w:p>
    <w:p w14:paraId="558DFF50" w14:textId="77777777" w:rsidR="00FA7C85" w:rsidRDefault="00FA7C85" w:rsidP="00FA7C85">
      <w:pPr>
        <w:pStyle w:val="ABABodyText"/>
        <w:tabs>
          <w:tab w:val="left" w:pos="851"/>
          <w:tab w:val="left" w:pos="3969"/>
          <w:tab w:val="left" w:pos="4820"/>
          <w:tab w:val="left" w:pos="5812"/>
        </w:tabs>
        <w:spacing w:before="0" w:after="0"/>
        <w:rPr>
          <w:rFonts w:ascii="Arial" w:hAnsi="Arial" w:cs="Arial"/>
          <w:i/>
          <w:sz w:val="20"/>
        </w:rPr>
      </w:pPr>
      <w:r w:rsidRPr="00617249">
        <w:rPr>
          <w:rFonts w:ascii="Arial" w:hAnsi="Arial" w:cs="Arial"/>
          <w:sz w:val="20"/>
        </w:rPr>
        <w:t>Site Tolerance :</w:t>
      </w:r>
      <w:r w:rsidRPr="00617249">
        <w:rPr>
          <w:rFonts w:ascii="Arial" w:hAnsi="Arial" w:cs="Arial"/>
          <w:sz w:val="20"/>
        </w:rPr>
        <w:tab/>
        <w:t xml:space="preserve">Refer to </w:t>
      </w:r>
      <w:r w:rsidRPr="00617249">
        <w:rPr>
          <w:rFonts w:ascii="Arial" w:hAnsi="Arial" w:cs="Arial"/>
          <w:i/>
          <w:sz w:val="20"/>
        </w:rPr>
        <w:t xml:space="preserve">Broadcasting Services </w:t>
      </w:r>
      <w:r w:rsidRPr="00617249">
        <w:rPr>
          <w:rFonts w:ascii="Arial" w:hAnsi="Arial" w:cs="Arial"/>
          <w:i/>
          <w:sz w:val="20"/>
        </w:rPr>
        <w:br/>
      </w:r>
      <w:r w:rsidRPr="00617249">
        <w:rPr>
          <w:rFonts w:ascii="Arial" w:hAnsi="Arial" w:cs="Arial"/>
          <w:i/>
          <w:sz w:val="20"/>
        </w:rPr>
        <w:tab/>
      </w:r>
      <w:r w:rsidRPr="00617249">
        <w:rPr>
          <w:rFonts w:ascii="Arial" w:hAnsi="Arial" w:cs="Arial"/>
          <w:i/>
          <w:sz w:val="20"/>
        </w:rPr>
        <w:tab/>
        <w:t>(Technical Planning) Guidelines 2017</w:t>
      </w:r>
    </w:p>
    <w:p w14:paraId="43887E06"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p>
    <w:p w14:paraId="66577D7A" w14:textId="77777777" w:rsidR="00FA7C85" w:rsidRDefault="00FA7C85" w:rsidP="00FA7C85">
      <w:pPr>
        <w:pStyle w:val="ABAHeading4"/>
        <w:tabs>
          <w:tab w:val="left" w:pos="851"/>
        </w:tabs>
        <w:spacing w:before="0"/>
        <w:rPr>
          <w:rFonts w:cs="Arial"/>
        </w:rPr>
      </w:pPr>
      <w:r w:rsidRPr="00617249">
        <w:rPr>
          <w:rFonts w:cs="Arial"/>
        </w:rPr>
        <w:t>Emission :-</w:t>
      </w:r>
    </w:p>
    <w:p w14:paraId="45758E3B" w14:textId="77777777" w:rsidR="00FA7C85" w:rsidRPr="00617249" w:rsidRDefault="00FA7C85" w:rsidP="00FA7C85">
      <w:pPr>
        <w:pStyle w:val="ABABodyText"/>
        <w:spacing w:before="0" w:after="0"/>
      </w:pPr>
    </w:p>
    <w:p w14:paraId="49DE5044"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r w:rsidRPr="00617249">
        <w:rPr>
          <w:rFonts w:ascii="Arial" w:hAnsi="Arial" w:cs="Arial"/>
          <w:sz w:val="20"/>
        </w:rPr>
        <w:t>Frequency Band &amp; Mode :</w:t>
      </w:r>
      <w:r w:rsidRPr="00617249">
        <w:rPr>
          <w:rFonts w:ascii="Arial" w:hAnsi="Arial" w:cs="Arial"/>
          <w:sz w:val="20"/>
        </w:rPr>
        <w:tab/>
        <w:t>VHF-FM</w:t>
      </w:r>
    </w:p>
    <w:p w14:paraId="70BA0A94"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r w:rsidRPr="00617249">
        <w:rPr>
          <w:rFonts w:ascii="Arial" w:hAnsi="Arial" w:cs="Arial"/>
          <w:sz w:val="20"/>
        </w:rPr>
        <w:t>Carrier Frequency :</w:t>
      </w:r>
      <w:r w:rsidRPr="00617249">
        <w:rPr>
          <w:rFonts w:ascii="Arial" w:hAnsi="Arial" w:cs="Arial"/>
          <w:sz w:val="20"/>
        </w:rPr>
        <w:tab/>
      </w:r>
      <w:r>
        <w:rPr>
          <w:rFonts w:ascii="Arial" w:hAnsi="Arial" w:cs="Arial"/>
          <w:sz w:val="20"/>
        </w:rPr>
        <w:t>104.5</w:t>
      </w:r>
      <w:r w:rsidRPr="00617249">
        <w:rPr>
          <w:rFonts w:ascii="Arial" w:hAnsi="Arial" w:cs="Arial"/>
          <w:sz w:val="20"/>
        </w:rPr>
        <w:t xml:space="preserve"> MHz</w:t>
      </w:r>
    </w:p>
    <w:p w14:paraId="2C34D3B7"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r w:rsidRPr="00617249">
        <w:rPr>
          <w:rFonts w:ascii="Arial" w:hAnsi="Arial" w:cs="Arial"/>
          <w:sz w:val="20"/>
        </w:rPr>
        <w:t>Polarisation :</w:t>
      </w:r>
      <w:r w:rsidRPr="00617249">
        <w:rPr>
          <w:rFonts w:ascii="Arial" w:hAnsi="Arial" w:cs="Arial"/>
          <w:sz w:val="20"/>
        </w:rPr>
        <w:tab/>
        <w:t>Mixed</w:t>
      </w:r>
    </w:p>
    <w:p w14:paraId="01AAE861" w14:textId="77777777" w:rsidR="00FA7C85" w:rsidRDefault="00FA7C85" w:rsidP="00FA7C85">
      <w:pPr>
        <w:pStyle w:val="ABABodyText"/>
        <w:tabs>
          <w:tab w:val="left" w:pos="851"/>
          <w:tab w:val="left" w:pos="3969"/>
          <w:tab w:val="left" w:pos="4820"/>
          <w:tab w:val="left" w:pos="5812"/>
        </w:tabs>
        <w:spacing w:before="0" w:after="0"/>
        <w:rPr>
          <w:rFonts w:ascii="Arial" w:hAnsi="Arial" w:cs="Arial"/>
          <w:sz w:val="20"/>
        </w:rPr>
      </w:pPr>
      <w:r w:rsidRPr="00617249">
        <w:rPr>
          <w:rFonts w:ascii="Arial" w:hAnsi="Arial" w:cs="Arial"/>
          <w:sz w:val="20"/>
        </w:rPr>
        <w:t>Maximum antenna height :</w:t>
      </w:r>
      <w:r w:rsidRPr="00617249">
        <w:rPr>
          <w:rFonts w:ascii="Arial" w:hAnsi="Arial" w:cs="Arial"/>
          <w:sz w:val="20"/>
        </w:rPr>
        <w:tab/>
      </w:r>
      <w:r>
        <w:rPr>
          <w:rFonts w:ascii="Arial" w:hAnsi="Arial" w:cs="Arial"/>
          <w:sz w:val="20"/>
        </w:rPr>
        <w:t>18</w:t>
      </w:r>
      <w:r w:rsidRPr="00617249">
        <w:rPr>
          <w:rFonts w:ascii="Arial" w:hAnsi="Arial" w:cs="Arial"/>
          <w:sz w:val="20"/>
        </w:rPr>
        <w:t xml:space="preserve"> m</w:t>
      </w:r>
    </w:p>
    <w:p w14:paraId="14A17D00" w14:textId="77777777" w:rsidR="00FA7C85" w:rsidRPr="00617249" w:rsidRDefault="00FA7C85" w:rsidP="00FA7C85">
      <w:pPr>
        <w:pStyle w:val="ABABodyText"/>
        <w:tabs>
          <w:tab w:val="left" w:pos="851"/>
          <w:tab w:val="left" w:pos="3969"/>
          <w:tab w:val="left" w:pos="4820"/>
          <w:tab w:val="left" w:pos="5812"/>
        </w:tabs>
        <w:spacing w:before="0" w:after="0"/>
        <w:rPr>
          <w:rFonts w:ascii="Arial" w:hAnsi="Arial" w:cs="Arial"/>
          <w:sz w:val="20"/>
        </w:rPr>
      </w:pPr>
    </w:p>
    <w:p w14:paraId="12451F7A" w14:textId="77777777" w:rsidR="00FA7C85" w:rsidRDefault="00FA7C85" w:rsidP="00FA7C85">
      <w:pPr>
        <w:pStyle w:val="ABAHeading4"/>
        <w:tabs>
          <w:tab w:val="left" w:pos="851"/>
        </w:tabs>
        <w:spacing w:before="0"/>
        <w:rPr>
          <w:rFonts w:cs="Arial"/>
        </w:rPr>
      </w:pPr>
      <w:r w:rsidRPr="00617249">
        <w:rPr>
          <w:rFonts w:cs="Arial"/>
        </w:rPr>
        <w:t>Output Radiation Pattern :-</w:t>
      </w:r>
    </w:p>
    <w:p w14:paraId="00D557D4" w14:textId="77777777" w:rsidR="00FA7C85" w:rsidRPr="00617249" w:rsidRDefault="00FA7C85" w:rsidP="00FA7C85">
      <w:pPr>
        <w:pStyle w:val="ABABodyText"/>
      </w:pPr>
    </w:p>
    <w:p w14:paraId="1396FE97" w14:textId="77777777" w:rsidR="00FA7C85" w:rsidRPr="00617249" w:rsidRDefault="00FA7C85" w:rsidP="00FA7C85">
      <w:pPr>
        <w:pStyle w:val="ABATableHeading"/>
        <w:tabs>
          <w:tab w:val="left" w:pos="2943"/>
        </w:tabs>
        <w:spacing w:before="0" w:after="0"/>
        <w:ind w:left="108"/>
        <w:rPr>
          <w:rFonts w:cs="Arial"/>
        </w:rPr>
      </w:pPr>
      <w:r w:rsidRPr="00617249">
        <w:rPr>
          <w:rFonts w:cs="Arial"/>
        </w:rPr>
        <w:t>Bearing or Sector (Clockwise direction)</w:t>
      </w:r>
      <w:r w:rsidRPr="00617249">
        <w:rPr>
          <w:rFonts w:cs="Arial"/>
        </w:rPr>
        <w:tab/>
        <w:t>Maximum ERP</w:t>
      </w:r>
    </w:p>
    <w:p w14:paraId="22B19E88" w14:textId="77777777" w:rsidR="00FA7C85" w:rsidRPr="00617249" w:rsidRDefault="00FA7C85" w:rsidP="00FA7C85">
      <w:pPr>
        <w:pStyle w:val="ABATableText"/>
        <w:tabs>
          <w:tab w:val="left" w:pos="2943"/>
        </w:tabs>
        <w:spacing w:before="0" w:after="0"/>
        <w:ind w:left="108"/>
        <w:rPr>
          <w:rFonts w:cs="Arial"/>
        </w:rPr>
      </w:pPr>
      <w:r w:rsidRPr="00617249">
        <w:rPr>
          <w:rFonts w:cs="Arial"/>
        </w:rPr>
        <w:t>At all angles of azimuth</w:t>
      </w:r>
      <w:r w:rsidRPr="00617249">
        <w:rPr>
          <w:rFonts w:cs="Arial"/>
        </w:rPr>
        <w:tab/>
      </w:r>
      <w:r>
        <w:rPr>
          <w:rFonts w:cs="Arial"/>
        </w:rPr>
        <w:tab/>
      </w:r>
      <w:r>
        <w:rPr>
          <w:rFonts w:cs="Arial"/>
        </w:rPr>
        <w:tab/>
      </w:r>
      <w:r>
        <w:rPr>
          <w:rFonts w:cs="Arial"/>
        </w:rPr>
        <w:tab/>
      </w:r>
      <w:r>
        <w:rPr>
          <w:rFonts w:cs="Arial"/>
        </w:rPr>
        <w:tab/>
        <w:t>100 W</w:t>
      </w:r>
    </w:p>
    <w:p w14:paraId="131B84D0" w14:textId="77777777" w:rsidR="00FA7C85" w:rsidRPr="00CE2704" w:rsidRDefault="00FA7C85" w:rsidP="00FA7C85">
      <w:pPr>
        <w:pStyle w:val="ABAHeading4"/>
        <w:rPr>
          <w:rFonts w:eastAsia="MS Mincho" w:cs="Arial"/>
          <w:sz w:val="18"/>
          <w:highlight w:val="yellow"/>
        </w:rPr>
      </w:pPr>
    </w:p>
    <w:p w14:paraId="21C2E0A4" w14:textId="77777777" w:rsidR="00FA7C85" w:rsidRPr="00663D13" w:rsidRDefault="00FA7C85" w:rsidP="00FA7C85">
      <w:pPr>
        <w:pStyle w:val="ABAHeading4"/>
        <w:rPr>
          <w:rFonts w:eastAsia="MS Mincho" w:cs="Arial"/>
          <w:sz w:val="18"/>
        </w:rPr>
      </w:pPr>
      <w:r w:rsidRPr="00663D13">
        <w:rPr>
          <w:rFonts w:eastAsia="MS Mincho" w:cs="Arial"/>
          <w:sz w:val="18"/>
        </w:rPr>
        <w:t>Advisory Note :-</w:t>
      </w:r>
    </w:p>
    <w:p w14:paraId="4C30B0D5" w14:textId="77777777" w:rsidR="00FA7C85" w:rsidRDefault="00FA7C85" w:rsidP="00FA7C85">
      <w:pPr>
        <w:pStyle w:val="ABABodyText"/>
        <w:tabs>
          <w:tab w:val="left" w:pos="3969"/>
          <w:tab w:val="left" w:pos="4820"/>
          <w:tab w:val="left" w:pos="5812"/>
        </w:tabs>
        <w:rPr>
          <w:rFonts w:ascii="Arial" w:hAnsi="Arial" w:cs="Arial"/>
          <w:sz w:val="20"/>
        </w:rPr>
      </w:pPr>
      <w:bookmarkStart w:id="226" w:name="_Hlk4418494"/>
      <w:r w:rsidRPr="002B79BF">
        <w:rPr>
          <w:rFonts w:ascii="Arial" w:eastAsia="MS Mincho" w:hAnsi="Arial" w:cs="Arial"/>
          <w:sz w:val="20"/>
        </w:rPr>
        <w:t xml:space="preserve">The provision of a service under </w:t>
      </w:r>
      <w:r w:rsidRPr="002B79BF">
        <w:rPr>
          <w:rFonts w:ascii="Arial" w:hAnsi="Arial" w:cs="Arial"/>
          <w:sz w:val="20"/>
        </w:rPr>
        <w:t>TS12000</w:t>
      </w:r>
      <w:r>
        <w:rPr>
          <w:rFonts w:ascii="Arial" w:hAnsi="Arial" w:cs="Arial"/>
          <w:sz w:val="20"/>
        </w:rPr>
        <w:t>515</w:t>
      </w:r>
      <w:r w:rsidRPr="002B79BF">
        <w:rPr>
          <w:rFonts w:ascii="Arial" w:hAnsi="Arial" w:cs="Arial"/>
          <w:sz w:val="20"/>
        </w:rPr>
        <w:t xml:space="preserve"> </w:t>
      </w:r>
      <w:r>
        <w:rPr>
          <w:rFonts w:ascii="Arial" w:hAnsi="Arial" w:cs="Arial"/>
          <w:sz w:val="20"/>
        </w:rPr>
        <w:t>shall not commence until the change of service under TS1003417 has occurred and before TS12000224 commences.</w:t>
      </w:r>
    </w:p>
    <w:p w14:paraId="02FCB4E3" w14:textId="77777777" w:rsidR="00FA7C85" w:rsidRDefault="00FA7C85" w:rsidP="00FA7C85">
      <w:pPr>
        <w:spacing w:after="0" w:line="240" w:lineRule="auto"/>
        <w:rPr>
          <w:rFonts w:cs="Arial"/>
          <w:b/>
          <w:bCs/>
          <w:iCs/>
          <w:sz w:val="28"/>
          <w:szCs w:val="28"/>
        </w:rPr>
      </w:pPr>
      <w:r>
        <w:br w:type="page"/>
      </w:r>
    </w:p>
    <w:p w14:paraId="33B407A3" w14:textId="77777777" w:rsidR="00FA7C85" w:rsidRPr="00084BC9" w:rsidRDefault="00FA7C85" w:rsidP="00FA7C85">
      <w:pPr>
        <w:pStyle w:val="Heading2"/>
        <w:spacing w:before="0" w:after="0"/>
      </w:pPr>
      <w:bookmarkStart w:id="227" w:name="_D3_Proposed_Technical_1"/>
      <w:bookmarkStart w:id="228" w:name="_Toc4058036"/>
      <w:bookmarkStart w:id="229" w:name="_Toc4504419"/>
      <w:bookmarkEnd w:id="226"/>
      <w:bookmarkEnd w:id="227"/>
      <w:r w:rsidRPr="00084BC9">
        <w:lastRenderedPageBreak/>
        <w:t>D</w:t>
      </w:r>
      <w:r>
        <w:t>3</w:t>
      </w:r>
      <w:r w:rsidRPr="00084BC9">
        <w:t xml:space="preserve"> Proposed Technical Specification for </w:t>
      </w:r>
      <w:r>
        <w:t>2GN FM infill transmitter to serve Braidwood</w:t>
      </w:r>
      <w:bookmarkEnd w:id="228"/>
      <w:bookmarkEnd w:id="229"/>
    </w:p>
    <w:bookmarkEnd w:id="222"/>
    <w:p w14:paraId="1C95C146" w14:textId="77777777" w:rsidR="00FA7C85" w:rsidRDefault="00FA7C85" w:rsidP="00FA7C85">
      <w:pPr>
        <w:pStyle w:val="PlainText"/>
        <w:tabs>
          <w:tab w:val="left" w:pos="3969"/>
          <w:tab w:val="left" w:pos="4820"/>
          <w:tab w:val="left" w:pos="5812"/>
        </w:tabs>
        <w:rPr>
          <w:rFonts w:ascii="Arial" w:hAnsi="Arial" w:cs="Arial"/>
          <w:b/>
          <w:sz w:val="20"/>
          <w:szCs w:val="20"/>
        </w:rPr>
      </w:pPr>
    </w:p>
    <w:p w14:paraId="382468BB" w14:textId="77777777" w:rsidR="00FA7C85" w:rsidRDefault="00FA7C85" w:rsidP="00FA7C85">
      <w:pPr>
        <w:pStyle w:val="ABAHeading3"/>
        <w:spacing w:before="0"/>
        <w:rPr>
          <w:rFonts w:eastAsia="MS Mincho" w:cs="Arial"/>
          <w:sz w:val="20"/>
        </w:rPr>
      </w:pPr>
      <w:r w:rsidRPr="008922A0">
        <w:rPr>
          <w:rFonts w:eastAsia="MS Mincho" w:cs="Arial"/>
          <w:sz w:val="20"/>
        </w:rPr>
        <w:t>LICENCE AREA PLAN :</w:t>
      </w:r>
      <w:r w:rsidRPr="008922A0">
        <w:rPr>
          <w:rFonts w:eastAsia="MS Mincho" w:cs="Arial"/>
          <w:sz w:val="20"/>
        </w:rPr>
        <w:tab/>
        <w:t xml:space="preserve">Goulburn Radio </w:t>
      </w:r>
    </w:p>
    <w:p w14:paraId="67D2A0A7" w14:textId="77777777" w:rsidR="00FA7C85" w:rsidRPr="008922A0" w:rsidRDefault="00FA7C85" w:rsidP="00FA7C85">
      <w:pPr>
        <w:pStyle w:val="ABABodyText"/>
        <w:spacing w:before="0" w:after="0"/>
        <w:rPr>
          <w:rFonts w:eastAsia="MS Mincho"/>
        </w:rPr>
      </w:pPr>
    </w:p>
    <w:p w14:paraId="166A14E4"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Category :</w:t>
      </w:r>
      <w:r w:rsidRPr="008922A0">
        <w:rPr>
          <w:rFonts w:ascii="Arial" w:eastAsia="MS Mincho" w:hAnsi="Arial" w:cs="Arial"/>
          <w:sz w:val="20"/>
        </w:rPr>
        <w:tab/>
        <w:t>Commercial</w:t>
      </w:r>
    </w:p>
    <w:p w14:paraId="7EB029B8"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473D6F34"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General Area Served :</w:t>
      </w:r>
      <w:r w:rsidRPr="008922A0">
        <w:rPr>
          <w:rFonts w:ascii="Arial" w:eastAsia="MS Mincho" w:hAnsi="Arial" w:cs="Arial"/>
          <w:sz w:val="20"/>
        </w:rPr>
        <w:tab/>
        <w:t>Braidwood (NSW)</w:t>
      </w:r>
    </w:p>
    <w:p w14:paraId="1AE0055F"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1F3ABB12"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Service Licence Number :</w:t>
      </w:r>
      <w:r w:rsidRPr="008922A0">
        <w:rPr>
          <w:rFonts w:ascii="Arial" w:eastAsia="MS Mincho" w:hAnsi="Arial" w:cs="Arial"/>
          <w:sz w:val="20"/>
        </w:rPr>
        <w:tab/>
        <w:t>SL</w:t>
      </w:r>
      <w:r>
        <w:rPr>
          <w:rFonts w:ascii="Arial" w:eastAsia="MS Mincho" w:hAnsi="Arial" w:cs="Arial"/>
          <w:sz w:val="20"/>
        </w:rPr>
        <w:t>4112</w:t>
      </w:r>
    </w:p>
    <w:p w14:paraId="2B2765CD"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21792F28" w14:textId="77777777" w:rsidR="00FA7C85" w:rsidRDefault="00FA7C85" w:rsidP="00FA7C85">
      <w:pPr>
        <w:pStyle w:val="ABAHeading3"/>
        <w:spacing w:before="0"/>
        <w:rPr>
          <w:rFonts w:eastAsia="MS Mincho" w:cs="Arial"/>
          <w:sz w:val="20"/>
        </w:rPr>
      </w:pPr>
      <w:r w:rsidRPr="008922A0">
        <w:rPr>
          <w:rFonts w:eastAsia="MS Mincho" w:cs="Arial"/>
          <w:sz w:val="20"/>
        </w:rPr>
        <w:t>TECHNICAL SPECIFICATION - FM Radio</w:t>
      </w:r>
    </w:p>
    <w:p w14:paraId="4112E886" w14:textId="77777777" w:rsidR="00FA7C85" w:rsidRPr="008922A0" w:rsidRDefault="00FA7C85" w:rsidP="00FA7C85">
      <w:pPr>
        <w:pStyle w:val="ABABodyText"/>
        <w:spacing w:before="0" w:after="0"/>
        <w:rPr>
          <w:rFonts w:eastAsia="MS Mincho"/>
        </w:rPr>
      </w:pPr>
    </w:p>
    <w:p w14:paraId="0D6F321A"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Specification Number :</w:t>
      </w:r>
      <w:r w:rsidRPr="008922A0">
        <w:rPr>
          <w:rFonts w:ascii="Arial" w:eastAsia="MS Mincho" w:hAnsi="Arial" w:cs="Arial"/>
          <w:sz w:val="20"/>
        </w:rPr>
        <w:tab/>
        <w:t>TS12000</w:t>
      </w:r>
      <w:r>
        <w:rPr>
          <w:rFonts w:ascii="Arial" w:eastAsia="MS Mincho" w:hAnsi="Arial" w:cs="Arial"/>
          <w:sz w:val="20"/>
        </w:rPr>
        <w:t>439</w:t>
      </w:r>
    </w:p>
    <w:p w14:paraId="7DE1C59D"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596724C0" w14:textId="77777777" w:rsidR="00FA7C85" w:rsidRPr="008922A0" w:rsidRDefault="00FA7C85" w:rsidP="00FA7C85">
      <w:pPr>
        <w:pStyle w:val="ABAHeading4"/>
        <w:spacing w:before="0"/>
        <w:rPr>
          <w:rFonts w:eastAsia="MS Mincho" w:cs="Arial"/>
          <w:i w:val="0"/>
        </w:rPr>
      </w:pPr>
      <w:r w:rsidRPr="008922A0">
        <w:rPr>
          <w:rFonts w:eastAsia="MS Mincho" w:cs="Arial"/>
          <w:i w:val="0"/>
        </w:rPr>
        <w:t>Transmitter Site :-</w:t>
      </w:r>
    </w:p>
    <w:p w14:paraId="64F9B862" w14:textId="77777777" w:rsidR="00FA7C85" w:rsidRPr="008922A0" w:rsidRDefault="00FA7C85" w:rsidP="00FA7C85">
      <w:pPr>
        <w:pStyle w:val="ABABodyText"/>
        <w:spacing w:before="0" w:after="0"/>
        <w:rPr>
          <w:rFonts w:eastAsia="MS Mincho"/>
        </w:rPr>
      </w:pPr>
    </w:p>
    <w:p w14:paraId="5B237140" w14:textId="77777777" w:rsidR="00FA7C85" w:rsidRPr="008922A0" w:rsidRDefault="00FA7C85" w:rsidP="00FA7C85">
      <w:pPr>
        <w:pStyle w:val="ABABodyText"/>
        <w:tabs>
          <w:tab w:val="left" w:pos="3969"/>
          <w:tab w:val="left" w:pos="4820"/>
          <w:tab w:val="left" w:pos="5812"/>
        </w:tabs>
        <w:spacing w:after="0" w:line="240" w:lineRule="auto"/>
        <w:rPr>
          <w:rFonts w:ascii="Arial" w:eastAsia="MS Mincho" w:hAnsi="Arial" w:cs="Arial"/>
          <w:sz w:val="20"/>
        </w:rPr>
      </w:pPr>
      <w:r w:rsidRPr="008922A0">
        <w:rPr>
          <w:rFonts w:ascii="Arial" w:eastAsia="MS Mincho" w:hAnsi="Arial" w:cs="Arial"/>
          <w:sz w:val="20"/>
        </w:rPr>
        <w:t xml:space="preserve">Nominal </w:t>
      </w:r>
      <w:r>
        <w:rPr>
          <w:rFonts w:ascii="Arial" w:eastAsia="MS Mincho" w:hAnsi="Arial" w:cs="Arial"/>
          <w:sz w:val="20"/>
        </w:rPr>
        <w:t>L</w:t>
      </w:r>
      <w:r w:rsidRPr="008922A0">
        <w:rPr>
          <w:rFonts w:ascii="Arial" w:eastAsia="MS Mincho" w:hAnsi="Arial" w:cs="Arial"/>
          <w:sz w:val="20"/>
        </w:rPr>
        <w:t>ocation :</w:t>
      </w:r>
      <w:r w:rsidRPr="008922A0">
        <w:rPr>
          <w:rFonts w:ascii="Arial" w:eastAsia="MS Mincho" w:hAnsi="Arial" w:cs="Arial"/>
          <w:sz w:val="20"/>
        </w:rPr>
        <w:tab/>
      </w:r>
      <w:r w:rsidRPr="00FC48C9">
        <w:rPr>
          <w:rFonts w:ascii="Arial" w:eastAsia="MS Mincho" w:hAnsi="Arial" w:cs="Arial"/>
          <w:sz w:val="20"/>
        </w:rPr>
        <w:t xml:space="preserve">Broadcast Site 2.8 km SW of Braidwood </w:t>
      </w:r>
      <w:r w:rsidRPr="008922A0">
        <w:rPr>
          <w:rFonts w:ascii="Arial" w:eastAsia="MS Mincho" w:hAnsi="Arial" w:cs="Arial"/>
          <w:sz w:val="20"/>
        </w:rPr>
        <w:tab/>
      </w:r>
      <w:r w:rsidRPr="00FC48C9">
        <w:rPr>
          <w:rFonts w:ascii="Arial" w:eastAsia="MS Mincho" w:hAnsi="Arial" w:cs="Arial"/>
          <w:sz w:val="20"/>
        </w:rPr>
        <w:t>MT GILLAMATONG</w:t>
      </w:r>
    </w:p>
    <w:p w14:paraId="79BC826F"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Australian Map Grid</w:t>
      </w:r>
      <w:r w:rsidRPr="008922A0">
        <w:rPr>
          <w:rFonts w:ascii="Arial" w:eastAsia="MS Mincho" w:hAnsi="Arial" w:cs="Arial"/>
          <w:sz w:val="20"/>
        </w:rPr>
        <w:tab/>
        <w:t>Zone</w:t>
      </w:r>
      <w:r w:rsidRPr="008922A0">
        <w:rPr>
          <w:rFonts w:ascii="Arial" w:eastAsia="MS Mincho" w:hAnsi="Arial" w:cs="Arial"/>
          <w:sz w:val="20"/>
        </w:rPr>
        <w:tab/>
        <w:t>Easting</w:t>
      </w:r>
      <w:r w:rsidRPr="008922A0">
        <w:rPr>
          <w:rFonts w:ascii="Arial" w:eastAsia="MS Mincho" w:hAnsi="Arial" w:cs="Arial"/>
          <w:sz w:val="20"/>
        </w:rPr>
        <w:tab/>
        <w:t>Northing</w:t>
      </w:r>
      <w:r w:rsidRPr="008922A0">
        <w:rPr>
          <w:rFonts w:ascii="Arial" w:eastAsia="MS Mincho" w:hAnsi="Arial" w:cs="Arial"/>
          <w:sz w:val="20"/>
        </w:rPr>
        <w:br/>
        <w:t>Reference :</w:t>
      </w:r>
      <w:r w:rsidRPr="008922A0">
        <w:rPr>
          <w:rFonts w:ascii="Arial" w:eastAsia="MS Mincho" w:hAnsi="Arial" w:cs="Arial"/>
          <w:sz w:val="20"/>
        </w:rPr>
        <w:tab/>
        <w:t>55</w:t>
      </w:r>
      <w:r w:rsidRPr="008922A0">
        <w:rPr>
          <w:rFonts w:ascii="Arial" w:eastAsia="MS Mincho" w:hAnsi="Arial" w:cs="Arial"/>
          <w:sz w:val="20"/>
        </w:rPr>
        <w:tab/>
        <w:t>751468</w:t>
      </w:r>
      <w:r w:rsidRPr="008922A0">
        <w:rPr>
          <w:rFonts w:ascii="Arial" w:eastAsia="MS Mincho" w:hAnsi="Arial" w:cs="Arial"/>
          <w:sz w:val="20"/>
        </w:rPr>
        <w:tab/>
        <w:t>6072745</w:t>
      </w:r>
    </w:p>
    <w:p w14:paraId="4FE4C287"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i/>
          <w:sz w:val="20"/>
        </w:rPr>
      </w:pPr>
      <w:r w:rsidRPr="008922A0">
        <w:rPr>
          <w:rFonts w:ascii="Arial" w:eastAsia="MS Mincho" w:hAnsi="Arial" w:cs="Arial"/>
          <w:sz w:val="20"/>
        </w:rPr>
        <w:t>Site Tolerance :</w:t>
      </w:r>
      <w:r w:rsidRPr="008922A0">
        <w:rPr>
          <w:rFonts w:ascii="Arial" w:eastAsia="MS Mincho" w:hAnsi="Arial" w:cs="Arial"/>
          <w:sz w:val="20"/>
        </w:rPr>
        <w:tab/>
        <w:t xml:space="preserve">Refer to </w:t>
      </w:r>
      <w:r w:rsidRPr="008922A0">
        <w:rPr>
          <w:rFonts w:ascii="Arial" w:eastAsia="MS Mincho" w:hAnsi="Arial" w:cs="Arial"/>
          <w:i/>
          <w:sz w:val="20"/>
        </w:rPr>
        <w:t xml:space="preserve">Broadcasting Services </w:t>
      </w:r>
      <w:r w:rsidRPr="008922A0">
        <w:rPr>
          <w:rFonts w:ascii="Arial" w:eastAsia="MS Mincho" w:hAnsi="Arial" w:cs="Arial"/>
          <w:i/>
          <w:sz w:val="20"/>
        </w:rPr>
        <w:br/>
      </w:r>
      <w:r w:rsidRPr="008922A0">
        <w:rPr>
          <w:rFonts w:ascii="Arial" w:eastAsia="MS Mincho" w:hAnsi="Arial" w:cs="Arial"/>
          <w:i/>
          <w:sz w:val="20"/>
        </w:rPr>
        <w:tab/>
        <w:t>(Technical Planning) Guidelines 2017</w:t>
      </w:r>
    </w:p>
    <w:p w14:paraId="16078598"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399CD5CF" w14:textId="77777777" w:rsidR="00FA7C85" w:rsidRPr="008922A0" w:rsidRDefault="00FA7C85" w:rsidP="00FA7C85">
      <w:pPr>
        <w:pStyle w:val="ABAHeading4"/>
        <w:spacing w:before="0"/>
        <w:rPr>
          <w:rFonts w:eastAsia="MS Mincho" w:cs="Arial"/>
          <w:i w:val="0"/>
        </w:rPr>
      </w:pPr>
      <w:r w:rsidRPr="008922A0">
        <w:rPr>
          <w:rFonts w:eastAsia="MS Mincho" w:cs="Arial"/>
          <w:i w:val="0"/>
        </w:rPr>
        <w:t>Emission :-</w:t>
      </w:r>
    </w:p>
    <w:p w14:paraId="50C34BE0" w14:textId="77777777" w:rsidR="00FA7C85" w:rsidRPr="008922A0" w:rsidRDefault="00FA7C85" w:rsidP="00FA7C85">
      <w:pPr>
        <w:pStyle w:val="ABABodyText"/>
        <w:spacing w:before="0" w:after="0"/>
        <w:rPr>
          <w:rFonts w:eastAsia="MS Mincho"/>
        </w:rPr>
      </w:pPr>
    </w:p>
    <w:p w14:paraId="6F42BCDE"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Frequency Band &amp; Mode :</w:t>
      </w:r>
      <w:r w:rsidRPr="008922A0">
        <w:rPr>
          <w:rFonts w:ascii="Arial" w:eastAsia="MS Mincho" w:hAnsi="Arial" w:cs="Arial"/>
          <w:sz w:val="20"/>
        </w:rPr>
        <w:tab/>
        <w:t>VHF-FM</w:t>
      </w:r>
    </w:p>
    <w:p w14:paraId="6E549173"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Carrier Frequency :</w:t>
      </w:r>
      <w:r w:rsidRPr="008922A0">
        <w:rPr>
          <w:rFonts w:ascii="Arial" w:eastAsia="MS Mincho" w:hAnsi="Arial" w:cs="Arial"/>
          <w:sz w:val="20"/>
        </w:rPr>
        <w:tab/>
      </w:r>
      <w:r>
        <w:rPr>
          <w:rFonts w:ascii="Arial" w:eastAsia="MS Mincho" w:hAnsi="Arial" w:cs="Arial"/>
          <w:sz w:val="20"/>
        </w:rPr>
        <w:t>95.3</w:t>
      </w:r>
      <w:r w:rsidRPr="008922A0">
        <w:rPr>
          <w:rFonts w:ascii="Arial" w:eastAsia="MS Mincho" w:hAnsi="Arial" w:cs="Arial"/>
          <w:sz w:val="20"/>
        </w:rPr>
        <w:t xml:space="preserve"> MHz</w:t>
      </w:r>
    </w:p>
    <w:p w14:paraId="3D5CCBE8"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Polarisation :</w:t>
      </w:r>
      <w:r w:rsidRPr="008922A0">
        <w:rPr>
          <w:rFonts w:ascii="Arial" w:eastAsia="MS Mincho" w:hAnsi="Arial" w:cs="Arial"/>
          <w:sz w:val="20"/>
        </w:rPr>
        <w:tab/>
        <w:t>Mixed</w:t>
      </w:r>
    </w:p>
    <w:p w14:paraId="2C07691C"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Maximum antenna height :</w:t>
      </w:r>
      <w:r w:rsidRPr="008922A0">
        <w:rPr>
          <w:rFonts w:ascii="Arial" w:eastAsia="MS Mincho" w:hAnsi="Arial" w:cs="Arial"/>
          <w:sz w:val="20"/>
        </w:rPr>
        <w:tab/>
        <w:t>30 m</w:t>
      </w:r>
    </w:p>
    <w:p w14:paraId="33582B3E"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587FBBB8" w14:textId="77777777" w:rsidR="00FA7C85" w:rsidRPr="008922A0" w:rsidRDefault="00FA7C85" w:rsidP="00FA7C85">
      <w:pPr>
        <w:pStyle w:val="ABAHeading4"/>
        <w:spacing w:before="0"/>
        <w:rPr>
          <w:rFonts w:eastAsia="MS Mincho"/>
          <w:i w:val="0"/>
        </w:rPr>
      </w:pPr>
      <w:r w:rsidRPr="008922A0">
        <w:rPr>
          <w:rFonts w:eastAsia="MS Mincho"/>
          <w:i w:val="0"/>
        </w:rPr>
        <w:t>Output Radiation Pattern :-</w:t>
      </w:r>
    </w:p>
    <w:p w14:paraId="375165A6" w14:textId="77777777" w:rsidR="00FA7C85" w:rsidRPr="008922A0" w:rsidRDefault="00FA7C85" w:rsidP="00FA7C85">
      <w:pPr>
        <w:pStyle w:val="ABABodyText"/>
        <w:spacing w:before="0" w:after="0"/>
        <w:rPr>
          <w:rFonts w:eastAsia="MS Mincho"/>
        </w:rPr>
      </w:pPr>
    </w:p>
    <w:p w14:paraId="48B5690C" w14:textId="77777777" w:rsidR="00FA7C85" w:rsidRPr="00123A50" w:rsidRDefault="00FA7C85" w:rsidP="00FA7C85">
      <w:pPr>
        <w:pStyle w:val="ABATableHeading"/>
        <w:tabs>
          <w:tab w:val="left" w:pos="2943"/>
        </w:tabs>
        <w:ind w:left="108"/>
        <w:rPr>
          <w:rFonts w:eastAsia="MS Mincho"/>
        </w:rPr>
      </w:pPr>
      <w:r w:rsidRPr="00123A50">
        <w:rPr>
          <w:rFonts w:eastAsia="MS Mincho"/>
        </w:rPr>
        <w:t>Bearing or Sector (Clockwise direction)</w:t>
      </w:r>
      <w:r w:rsidRPr="00123A50">
        <w:rPr>
          <w:rFonts w:eastAsia="MS Mincho"/>
        </w:rPr>
        <w:tab/>
        <w:t>Maximum ERP</w:t>
      </w:r>
    </w:p>
    <w:p w14:paraId="728BBFBB" w14:textId="77777777" w:rsidR="00FA7C85" w:rsidRPr="00711C1C" w:rsidRDefault="00FA7C85" w:rsidP="00FA7C85">
      <w:pPr>
        <w:pStyle w:val="ABATableText"/>
        <w:tabs>
          <w:tab w:val="left" w:pos="2943"/>
        </w:tabs>
        <w:ind w:left="108"/>
      </w:pPr>
      <w:r w:rsidRPr="00711C1C">
        <w:t>At all angles of azimuth</w:t>
      </w:r>
      <w:r w:rsidRPr="00711C1C">
        <w:tab/>
      </w:r>
      <w:r>
        <w:tab/>
      </w:r>
      <w:r>
        <w:tab/>
      </w:r>
      <w:r>
        <w:tab/>
      </w:r>
      <w:r>
        <w:tab/>
      </w:r>
      <w:r w:rsidRPr="00711C1C">
        <w:t>1 kW</w:t>
      </w:r>
    </w:p>
    <w:p w14:paraId="764768FC" w14:textId="77777777" w:rsidR="00FA7C85" w:rsidRPr="00711C1C" w:rsidRDefault="00FA7C85" w:rsidP="00FA7C85">
      <w:pPr>
        <w:pStyle w:val="ABABodyText"/>
        <w:tabs>
          <w:tab w:val="left" w:pos="3969"/>
          <w:tab w:val="left" w:pos="4820"/>
          <w:tab w:val="left" w:pos="5812"/>
        </w:tabs>
        <w:rPr>
          <w:rFonts w:eastAsia="MS Mincho"/>
        </w:rPr>
      </w:pPr>
    </w:p>
    <w:p w14:paraId="2C9375B9" w14:textId="77777777" w:rsidR="00FA7C85" w:rsidRPr="00084BC9" w:rsidRDefault="00FA7C85" w:rsidP="00FA7C85">
      <w:pPr>
        <w:pStyle w:val="Heading2"/>
        <w:spacing w:before="0" w:after="0"/>
      </w:pPr>
      <w:bookmarkStart w:id="230" w:name="_D3_Proposed_Technical"/>
      <w:bookmarkStart w:id="231" w:name="_D4_Proposed_Technical"/>
      <w:bookmarkEnd w:id="230"/>
      <w:bookmarkEnd w:id="231"/>
      <w:r>
        <w:rPr>
          <w:rFonts w:eastAsia="MS Mincho"/>
        </w:rPr>
        <w:br w:type="page"/>
      </w:r>
      <w:bookmarkStart w:id="232" w:name="_Toc4058037"/>
      <w:bookmarkStart w:id="233" w:name="_Toc4504420"/>
      <w:r w:rsidRPr="00084BC9">
        <w:lastRenderedPageBreak/>
        <w:t>D</w:t>
      </w:r>
      <w:r>
        <w:t>4</w:t>
      </w:r>
      <w:r w:rsidRPr="00084BC9">
        <w:t xml:space="preserve"> Proposed Technical Specification for </w:t>
      </w:r>
      <w:r>
        <w:t>2SNO FM infill transmitter to serve Braidwood</w:t>
      </w:r>
      <w:bookmarkEnd w:id="232"/>
      <w:bookmarkEnd w:id="233"/>
    </w:p>
    <w:p w14:paraId="3017FC85" w14:textId="77777777" w:rsidR="00FA7C85" w:rsidRDefault="00FA7C85" w:rsidP="00FA7C85">
      <w:pPr>
        <w:pStyle w:val="PlainText"/>
        <w:tabs>
          <w:tab w:val="left" w:pos="3969"/>
          <w:tab w:val="left" w:pos="4820"/>
          <w:tab w:val="left" w:pos="5812"/>
        </w:tabs>
        <w:rPr>
          <w:rFonts w:ascii="Arial" w:hAnsi="Arial" w:cs="Arial"/>
          <w:b/>
          <w:sz w:val="20"/>
          <w:szCs w:val="20"/>
        </w:rPr>
      </w:pPr>
    </w:p>
    <w:p w14:paraId="233F4AA4" w14:textId="77777777" w:rsidR="00FA7C85" w:rsidRDefault="00FA7C85" w:rsidP="00FA7C85">
      <w:pPr>
        <w:pStyle w:val="ABAHeading3"/>
        <w:spacing w:before="0"/>
        <w:rPr>
          <w:rFonts w:eastAsia="MS Mincho" w:cs="Arial"/>
          <w:sz w:val="20"/>
        </w:rPr>
      </w:pPr>
      <w:r w:rsidRPr="008922A0">
        <w:rPr>
          <w:rFonts w:eastAsia="MS Mincho" w:cs="Arial"/>
          <w:sz w:val="20"/>
        </w:rPr>
        <w:t>LICENCE AREA PLAN :</w:t>
      </w:r>
      <w:r w:rsidRPr="008922A0">
        <w:rPr>
          <w:rFonts w:eastAsia="MS Mincho" w:cs="Arial"/>
          <w:sz w:val="20"/>
        </w:rPr>
        <w:tab/>
        <w:t xml:space="preserve">Goulburn Radio </w:t>
      </w:r>
    </w:p>
    <w:p w14:paraId="4E1F44A0" w14:textId="77777777" w:rsidR="00FA7C85" w:rsidRPr="008922A0" w:rsidRDefault="00FA7C85" w:rsidP="00FA7C85">
      <w:pPr>
        <w:pStyle w:val="ABABodyText"/>
        <w:spacing w:before="0" w:after="0"/>
        <w:rPr>
          <w:rFonts w:eastAsia="MS Mincho"/>
        </w:rPr>
      </w:pPr>
    </w:p>
    <w:p w14:paraId="2098A02B"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Category :</w:t>
      </w:r>
      <w:r w:rsidRPr="008922A0">
        <w:rPr>
          <w:rFonts w:ascii="Arial" w:eastAsia="MS Mincho" w:hAnsi="Arial" w:cs="Arial"/>
          <w:sz w:val="20"/>
        </w:rPr>
        <w:tab/>
        <w:t>Commercial</w:t>
      </w:r>
    </w:p>
    <w:p w14:paraId="1A4556A2"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7119437D"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General Area Served :</w:t>
      </w:r>
      <w:r w:rsidRPr="008922A0">
        <w:rPr>
          <w:rFonts w:ascii="Arial" w:eastAsia="MS Mincho" w:hAnsi="Arial" w:cs="Arial"/>
          <w:sz w:val="20"/>
        </w:rPr>
        <w:tab/>
        <w:t>Braidwood (NSW)</w:t>
      </w:r>
    </w:p>
    <w:p w14:paraId="713F0CEA"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1ADF6C9D"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Service Licence Number :</w:t>
      </w:r>
      <w:r w:rsidRPr="008922A0">
        <w:rPr>
          <w:rFonts w:ascii="Arial" w:eastAsia="MS Mincho" w:hAnsi="Arial" w:cs="Arial"/>
          <w:sz w:val="20"/>
        </w:rPr>
        <w:tab/>
        <w:t>SL10313</w:t>
      </w:r>
    </w:p>
    <w:p w14:paraId="08568367"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79FBBB04" w14:textId="77777777" w:rsidR="00FA7C85" w:rsidRDefault="00FA7C85" w:rsidP="00FA7C85">
      <w:pPr>
        <w:pStyle w:val="ABAHeading3"/>
        <w:spacing w:before="0"/>
        <w:rPr>
          <w:rFonts w:eastAsia="MS Mincho" w:cs="Arial"/>
          <w:sz w:val="20"/>
        </w:rPr>
      </w:pPr>
      <w:r w:rsidRPr="008922A0">
        <w:rPr>
          <w:rFonts w:eastAsia="MS Mincho" w:cs="Arial"/>
          <w:sz w:val="20"/>
        </w:rPr>
        <w:t>TECHNICAL SPECIFICATION - FM Radio</w:t>
      </w:r>
    </w:p>
    <w:p w14:paraId="494275EC" w14:textId="77777777" w:rsidR="00FA7C85" w:rsidRPr="008922A0" w:rsidRDefault="00FA7C85" w:rsidP="00FA7C85">
      <w:pPr>
        <w:pStyle w:val="ABABodyText"/>
        <w:spacing w:before="0" w:after="0"/>
        <w:rPr>
          <w:rFonts w:eastAsia="MS Mincho"/>
        </w:rPr>
      </w:pPr>
    </w:p>
    <w:p w14:paraId="15B2C71D"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Specification Number :</w:t>
      </w:r>
      <w:r w:rsidRPr="008922A0">
        <w:rPr>
          <w:rFonts w:ascii="Arial" w:eastAsia="MS Mincho" w:hAnsi="Arial" w:cs="Arial"/>
          <w:sz w:val="20"/>
        </w:rPr>
        <w:tab/>
        <w:t>TS12000332</w:t>
      </w:r>
    </w:p>
    <w:p w14:paraId="068D57FD"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77753E14" w14:textId="77777777" w:rsidR="00FA7C85" w:rsidRPr="008922A0" w:rsidRDefault="00FA7C85" w:rsidP="00FA7C85">
      <w:pPr>
        <w:pStyle w:val="ABAHeading4"/>
        <w:spacing w:before="0"/>
        <w:rPr>
          <w:rFonts w:eastAsia="MS Mincho" w:cs="Arial"/>
          <w:i w:val="0"/>
        </w:rPr>
      </w:pPr>
      <w:r w:rsidRPr="008922A0">
        <w:rPr>
          <w:rFonts w:eastAsia="MS Mincho" w:cs="Arial"/>
          <w:i w:val="0"/>
        </w:rPr>
        <w:t>Transmitter Site :-</w:t>
      </w:r>
    </w:p>
    <w:p w14:paraId="67DB75CE" w14:textId="77777777" w:rsidR="00FA7C85" w:rsidRPr="008922A0" w:rsidRDefault="00FA7C85" w:rsidP="00FA7C85">
      <w:pPr>
        <w:pStyle w:val="ABABodyText"/>
        <w:spacing w:before="0" w:after="0"/>
        <w:rPr>
          <w:rFonts w:eastAsia="MS Mincho"/>
        </w:rPr>
      </w:pPr>
    </w:p>
    <w:p w14:paraId="69435971" w14:textId="77777777" w:rsidR="00FA7C85" w:rsidRPr="008922A0" w:rsidRDefault="00FA7C85" w:rsidP="00FA7C85">
      <w:pPr>
        <w:pStyle w:val="ABABodyText"/>
        <w:tabs>
          <w:tab w:val="left" w:pos="3969"/>
          <w:tab w:val="left" w:pos="4820"/>
          <w:tab w:val="left" w:pos="5812"/>
        </w:tabs>
        <w:spacing w:after="0" w:line="240" w:lineRule="auto"/>
        <w:rPr>
          <w:rFonts w:ascii="Arial" w:eastAsia="MS Mincho" w:hAnsi="Arial" w:cs="Arial"/>
          <w:sz w:val="20"/>
        </w:rPr>
      </w:pPr>
      <w:r w:rsidRPr="008922A0">
        <w:rPr>
          <w:rFonts w:ascii="Arial" w:eastAsia="MS Mincho" w:hAnsi="Arial" w:cs="Arial"/>
          <w:sz w:val="20"/>
        </w:rPr>
        <w:t xml:space="preserve">Nominal </w:t>
      </w:r>
      <w:r>
        <w:rPr>
          <w:rFonts w:ascii="Arial" w:eastAsia="MS Mincho" w:hAnsi="Arial" w:cs="Arial"/>
          <w:sz w:val="20"/>
        </w:rPr>
        <w:t>L</w:t>
      </w:r>
      <w:r w:rsidRPr="008922A0">
        <w:rPr>
          <w:rFonts w:ascii="Arial" w:eastAsia="MS Mincho" w:hAnsi="Arial" w:cs="Arial"/>
          <w:sz w:val="20"/>
        </w:rPr>
        <w:t>ocation :</w:t>
      </w:r>
      <w:r w:rsidRPr="008922A0">
        <w:rPr>
          <w:rFonts w:ascii="Arial" w:eastAsia="MS Mincho" w:hAnsi="Arial" w:cs="Arial"/>
          <w:sz w:val="20"/>
        </w:rPr>
        <w:tab/>
      </w:r>
      <w:r w:rsidRPr="00FC48C9">
        <w:rPr>
          <w:rFonts w:ascii="Arial" w:eastAsia="MS Mincho" w:hAnsi="Arial" w:cs="Arial"/>
          <w:sz w:val="20"/>
        </w:rPr>
        <w:t xml:space="preserve">Broadcast Site 2.8 km SW of Braidwood </w:t>
      </w:r>
      <w:r w:rsidRPr="008922A0">
        <w:rPr>
          <w:rFonts w:ascii="Arial" w:eastAsia="MS Mincho" w:hAnsi="Arial" w:cs="Arial"/>
          <w:sz w:val="20"/>
        </w:rPr>
        <w:tab/>
      </w:r>
      <w:r w:rsidRPr="00FC48C9">
        <w:rPr>
          <w:rFonts w:ascii="Arial" w:eastAsia="MS Mincho" w:hAnsi="Arial" w:cs="Arial"/>
          <w:sz w:val="20"/>
        </w:rPr>
        <w:t>MT GILLAMATONG</w:t>
      </w:r>
    </w:p>
    <w:p w14:paraId="57CB3CAF"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Australian Map Grid</w:t>
      </w:r>
      <w:r w:rsidRPr="008922A0">
        <w:rPr>
          <w:rFonts w:ascii="Arial" w:eastAsia="MS Mincho" w:hAnsi="Arial" w:cs="Arial"/>
          <w:sz w:val="20"/>
        </w:rPr>
        <w:tab/>
        <w:t>Zone</w:t>
      </w:r>
      <w:r w:rsidRPr="008922A0">
        <w:rPr>
          <w:rFonts w:ascii="Arial" w:eastAsia="MS Mincho" w:hAnsi="Arial" w:cs="Arial"/>
          <w:sz w:val="20"/>
        </w:rPr>
        <w:tab/>
        <w:t>Easting</w:t>
      </w:r>
      <w:r w:rsidRPr="008922A0">
        <w:rPr>
          <w:rFonts w:ascii="Arial" w:eastAsia="MS Mincho" w:hAnsi="Arial" w:cs="Arial"/>
          <w:sz w:val="20"/>
        </w:rPr>
        <w:tab/>
        <w:t>Northing</w:t>
      </w:r>
      <w:r w:rsidRPr="008922A0">
        <w:rPr>
          <w:rFonts w:ascii="Arial" w:eastAsia="MS Mincho" w:hAnsi="Arial" w:cs="Arial"/>
          <w:sz w:val="20"/>
        </w:rPr>
        <w:br/>
        <w:t>Reference :</w:t>
      </w:r>
      <w:r w:rsidRPr="008922A0">
        <w:rPr>
          <w:rFonts w:ascii="Arial" w:eastAsia="MS Mincho" w:hAnsi="Arial" w:cs="Arial"/>
          <w:sz w:val="20"/>
        </w:rPr>
        <w:tab/>
        <w:t>55</w:t>
      </w:r>
      <w:r w:rsidRPr="008922A0">
        <w:rPr>
          <w:rFonts w:ascii="Arial" w:eastAsia="MS Mincho" w:hAnsi="Arial" w:cs="Arial"/>
          <w:sz w:val="20"/>
        </w:rPr>
        <w:tab/>
      </w:r>
      <w:r>
        <w:rPr>
          <w:rFonts w:ascii="Arial" w:eastAsia="MS Mincho" w:hAnsi="Arial" w:cs="Arial"/>
          <w:sz w:val="20"/>
        </w:rPr>
        <w:t>751468</w:t>
      </w:r>
      <w:r w:rsidRPr="008922A0">
        <w:rPr>
          <w:rFonts w:ascii="Arial" w:eastAsia="MS Mincho" w:hAnsi="Arial" w:cs="Arial"/>
          <w:sz w:val="20"/>
        </w:rPr>
        <w:tab/>
      </w:r>
      <w:r>
        <w:rPr>
          <w:rFonts w:ascii="Arial" w:eastAsia="MS Mincho" w:hAnsi="Arial" w:cs="Arial"/>
          <w:sz w:val="20"/>
        </w:rPr>
        <w:t>6072745</w:t>
      </w:r>
    </w:p>
    <w:p w14:paraId="2AE3F059"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i/>
          <w:sz w:val="20"/>
        </w:rPr>
      </w:pPr>
      <w:r w:rsidRPr="008922A0">
        <w:rPr>
          <w:rFonts w:ascii="Arial" w:eastAsia="MS Mincho" w:hAnsi="Arial" w:cs="Arial"/>
          <w:sz w:val="20"/>
        </w:rPr>
        <w:t>Site Tolerance :</w:t>
      </w:r>
      <w:r w:rsidRPr="008922A0">
        <w:rPr>
          <w:rFonts w:ascii="Arial" w:eastAsia="MS Mincho" w:hAnsi="Arial" w:cs="Arial"/>
          <w:sz w:val="20"/>
        </w:rPr>
        <w:tab/>
        <w:t xml:space="preserve">Refer to </w:t>
      </w:r>
      <w:r w:rsidRPr="008922A0">
        <w:rPr>
          <w:rFonts w:ascii="Arial" w:eastAsia="MS Mincho" w:hAnsi="Arial" w:cs="Arial"/>
          <w:i/>
          <w:sz w:val="20"/>
        </w:rPr>
        <w:t xml:space="preserve">Broadcasting Services </w:t>
      </w:r>
      <w:r w:rsidRPr="008922A0">
        <w:rPr>
          <w:rFonts w:ascii="Arial" w:eastAsia="MS Mincho" w:hAnsi="Arial" w:cs="Arial"/>
          <w:i/>
          <w:sz w:val="20"/>
        </w:rPr>
        <w:br/>
      </w:r>
      <w:r w:rsidRPr="008922A0">
        <w:rPr>
          <w:rFonts w:ascii="Arial" w:eastAsia="MS Mincho" w:hAnsi="Arial" w:cs="Arial"/>
          <w:i/>
          <w:sz w:val="20"/>
        </w:rPr>
        <w:tab/>
        <w:t>(Technical Planning) Guidelines 2017</w:t>
      </w:r>
    </w:p>
    <w:p w14:paraId="058859F5"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5AEFB464" w14:textId="77777777" w:rsidR="00FA7C85" w:rsidRPr="008922A0" w:rsidRDefault="00FA7C85" w:rsidP="00FA7C85">
      <w:pPr>
        <w:pStyle w:val="ABAHeading4"/>
        <w:spacing w:before="0"/>
        <w:rPr>
          <w:rFonts w:eastAsia="MS Mincho" w:cs="Arial"/>
          <w:i w:val="0"/>
        </w:rPr>
      </w:pPr>
      <w:r w:rsidRPr="008922A0">
        <w:rPr>
          <w:rFonts w:eastAsia="MS Mincho" w:cs="Arial"/>
          <w:i w:val="0"/>
        </w:rPr>
        <w:t>Emission :-</w:t>
      </w:r>
    </w:p>
    <w:p w14:paraId="38E8367F" w14:textId="77777777" w:rsidR="00FA7C85" w:rsidRPr="008922A0" w:rsidRDefault="00FA7C85" w:rsidP="00FA7C85">
      <w:pPr>
        <w:pStyle w:val="ABABodyText"/>
        <w:spacing w:before="0" w:after="0"/>
        <w:rPr>
          <w:rFonts w:eastAsia="MS Mincho"/>
        </w:rPr>
      </w:pPr>
    </w:p>
    <w:p w14:paraId="3F7F7BA1"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Frequency Band &amp; Mode :</w:t>
      </w:r>
      <w:r w:rsidRPr="008922A0">
        <w:rPr>
          <w:rFonts w:ascii="Arial" w:eastAsia="MS Mincho" w:hAnsi="Arial" w:cs="Arial"/>
          <w:sz w:val="20"/>
        </w:rPr>
        <w:tab/>
        <w:t>VHF-FM</w:t>
      </w:r>
    </w:p>
    <w:p w14:paraId="18B6B2FF"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Carrier Frequency :</w:t>
      </w:r>
      <w:r w:rsidRPr="008922A0">
        <w:rPr>
          <w:rFonts w:ascii="Arial" w:eastAsia="MS Mincho" w:hAnsi="Arial" w:cs="Arial"/>
          <w:sz w:val="20"/>
        </w:rPr>
        <w:tab/>
      </w:r>
      <w:r>
        <w:rPr>
          <w:rFonts w:ascii="Arial" w:eastAsia="MS Mincho" w:hAnsi="Arial" w:cs="Arial"/>
          <w:sz w:val="20"/>
        </w:rPr>
        <w:t>93.1</w:t>
      </w:r>
      <w:r w:rsidRPr="008922A0">
        <w:rPr>
          <w:rFonts w:ascii="Arial" w:eastAsia="MS Mincho" w:hAnsi="Arial" w:cs="Arial"/>
          <w:sz w:val="20"/>
        </w:rPr>
        <w:t xml:space="preserve"> MHz</w:t>
      </w:r>
    </w:p>
    <w:p w14:paraId="33FD9C81"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Polarisation :</w:t>
      </w:r>
      <w:r w:rsidRPr="008922A0">
        <w:rPr>
          <w:rFonts w:ascii="Arial" w:eastAsia="MS Mincho" w:hAnsi="Arial" w:cs="Arial"/>
          <w:sz w:val="20"/>
        </w:rPr>
        <w:tab/>
        <w:t>Mixed</w:t>
      </w:r>
    </w:p>
    <w:p w14:paraId="2369DFB9"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8922A0">
        <w:rPr>
          <w:rFonts w:ascii="Arial" w:eastAsia="MS Mincho" w:hAnsi="Arial" w:cs="Arial"/>
          <w:sz w:val="20"/>
        </w:rPr>
        <w:t>Maximum antenna height :</w:t>
      </w:r>
      <w:r w:rsidRPr="008922A0">
        <w:rPr>
          <w:rFonts w:ascii="Arial" w:eastAsia="MS Mincho" w:hAnsi="Arial" w:cs="Arial"/>
          <w:sz w:val="20"/>
        </w:rPr>
        <w:tab/>
        <w:t>30 m</w:t>
      </w:r>
    </w:p>
    <w:p w14:paraId="2FB89466" w14:textId="77777777" w:rsidR="00FA7C85" w:rsidRPr="008922A0"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5721DEE0" w14:textId="77777777" w:rsidR="00FA7C85" w:rsidRPr="008922A0" w:rsidRDefault="00FA7C85" w:rsidP="00FA7C85">
      <w:pPr>
        <w:pStyle w:val="ABAHeading4"/>
        <w:spacing w:before="0"/>
        <w:rPr>
          <w:rFonts w:eastAsia="MS Mincho"/>
          <w:i w:val="0"/>
        </w:rPr>
      </w:pPr>
      <w:r w:rsidRPr="008922A0">
        <w:rPr>
          <w:rFonts w:eastAsia="MS Mincho"/>
          <w:i w:val="0"/>
        </w:rPr>
        <w:t>Output Radiation Pattern :-</w:t>
      </w:r>
    </w:p>
    <w:p w14:paraId="49701EB3" w14:textId="77777777" w:rsidR="00FA7C85" w:rsidRPr="008922A0" w:rsidRDefault="00FA7C85" w:rsidP="00FA7C85">
      <w:pPr>
        <w:pStyle w:val="ABABodyText"/>
        <w:spacing w:before="0" w:after="0"/>
        <w:rPr>
          <w:rFonts w:eastAsia="MS Mincho"/>
        </w:rPr>
      </w:pPr>
    </w:p>
    <w:p w14:paraId="6D56A55F" w14:textId="77777777" w:rsidR="00FA7C85" w:rsidRPr="00123A50" w:rsidRDefault="00FA7C85" w:rsidP="00FA7C85">
      <w:pPr>
        <w:pStyle w:val="ABATableHeading"/>
        <w:tabs>
          <w:tab w:val="left" w:pos="2943"/>
        </w:tabs>
        <w:ind w:left="108"/>
        <w:rPr>
          <w:rFonts w:eastAsia="MS Mincho"/>
        </w:rPr>
      </w:pPr>
      <w:r w:rsidRPr="00123A50">
        <w:rPr>
          <w:rFonts w:eastAsia="MS Mincho"/>
        </w:rPr>
        <w:t>Bearing or Sector (Clockwise direction)</w:t>
      </w:r>
      <w:r w:rsidRPr="00123A50">
        <w:rPr>
          <w:rFonts w:eastAsia="MS Mincho"/>
        </w:rPr>
        <w:tab/>
        <w:t>Maximum ERP</w:t>
      </w:r>
    </w:p>
    <w:p w14:paraId="30132061" w14:textId="77777777" w:rsidR="00FA7C85" w:rsidRPr="00711C1C" w:rsidRDefault="00FA7C85" w:rsidP="00FA7C85">
      <w:pPr>
        <w:pStyle w:val="ABATableText"/>
        <w:tabs>
          <w:tab w:val="left" w:pos="2943"/>
        </w:tabs>
        <w:ind w:left="108"/>
      </w:pPr>
      <w:r w:rsidRPr="00711C1C">
        <w:t>At all angles of azimuth</w:t>
      </w:r>
      <w:r w:rsidRPr="00711C1C">
        <w:tab/>
      </w:r>
      <w:r>
        <w:tab/>
      </w:r>
      <w:r>
        <w:tab/>
      </w:r>
      <w:r>
        <w:tab/>
      </w:r>
      <w:r>
        <w:tab/>
      </w:r>
      <w:r w:rsidRPr="00711C1C">
        <w:t>1 kW</w:t>
      </w:r>
    </w:p>
    <w:p w14:paraId="68CDEE3F" w14:textId="77777777" w:rsidR="00FA7C85" w:rsidRPr="00711C1C" w:rsidRDefault="00FA7C85" w:rsidP="00FA7C85">
      <w:pPr>
        <w:pStyle w:val="ABABodyText"/>
        <w:tabs>
          <w:tab w:val="left" w:pos="3969"/>
          <w:tab w:val="left" w:pos="4820"/>
          <w:tab w:val="left" w:pos="5812"/>
        </w:tabs>
        <w:rPr>
          <w:rFonts w:eastAsia="MS Mincho"/>
        </w:rPr>
      </w:pPr>
    </w:p>
    <w:p w14:paraId="3F39CBE4" w14:textId="77777777" w:rsidR="00FA7C85" w:rsidRDefault="00FA7C85" w:rsidP="00FA7C85">
      <w:pPr>
        <w:spacing w:after="0" w:line="240" w:lineRule="auto"/>
        <w:rPr>
          <w:rFonts w:eastAsia="MS Mincho" w:cs="Arial"/>
          <w:snapToGrid w:val="0"/>
          <w:szCs w:val="20"/>
          <w:lang w:eastAsia="en-US"/>
        </w:rPr>
      </w:pPr>
      <w:r>
        <w:rPr>
          <w:rFonts w:eastAsia="MS Mincho" w:cs="Arial"/>
        </w:rPr>
        <w:br w:type="page"/>
      </w:r>
    </w:p>
    <w:p w14:paraId="274FBDF9" w14:textId="77777777" w:rsidR="00FA7C85" w:rsidRPr="00084BC9" w:rsidRDefault="00FA7C85" w:rsidP="00FA7C85">
      <w:pPr>
        <w:pStyle w:val="Heading2"/>
        <w:spacing w:before="0" w:after="0"/>
      </w:pPr>
      <w:bookmarkStart w:id="234" w:name="_D2_D5_Proposed"/>
      <w:bookmarkStart w:id="235" w:name="_Toc4058038"/>
      <w:bookmarkStart w:id="236" w:name="_Toc4504421"/>
      <w:bookmarkStart w:id="237" w:name="D_D2"/>
      <w:bookmarkEnd w:id="234"/>
      <w:r w:rsidRPr="00084BC9">
        <w:lastRenderedPageBreak/>
        <w:t>D</w:t>
      </w:r>
      <w:r>
        <w:t>5</w:t>
      </w:r>
      <w:r w:rsidRPr="00084BC9">
        <w:t xml:space="preserve"> Proposed Technical Specification for </w:t>
      </w:r>
      <w:r>
        <w:t>2BRW community service to serve Braidwood</w:t>
      </w:r>
      <w:bookmarkEnd w:id="235"/>
      <w:bookmarkEnd w:id="236"/>
    </w:p>
    <w:bookmarkEnd w:id="237"/>
    <w:p w14:paraId="3937D29F" w14:textId="77777777" w:rsidR="00FA7C85" w:rsidRDefault="00FA7C85" w:rsidP="00FA7C85">
      <w:pPr>
        <w:pStyle w:val="PlainText"/>
        <w:tabs>
          <w:tab w:val="left" w:pos="3969"/>
          <w:tab w:val="left" w:pos="4820"/>
          <w:tab w:val="left" w:pos="5812"/>
        </w:tabs>
        <w:rPr>
          <w:rFonts w:ascii="Arial" w:hAnsi="Arial" w:cs="Arial"/>
          <w:b/>
          <w:sz w:val="20"/>
          <w:szCs w:val="20"/>
        </w:rPr>
      </w:pPr>
    </w:p>
    <w:p w14:paraId="2D97FD72" w14:textId="77777777" w:rsidR="00FA7C85" w:rsidRDefault="00FA7C85" w:rsidP="00FA7C85">
      <w:pPr>
        <w:pStyle w:val="ABAHeading3"/>
        <w:spacing w:before="0"/>
        <w:rPr>
          <w:rFonts w:eastAsia="MS Mincho" w:cs="Arial"/>
          <w:sz w:val="20"/>
        </w:rPr>
      </w:pPr>
      <w:r w:rsidRPr="00B91897">
        <w:rPr>
          <w:rFonts w:eastAsia="MS Mincho" w:cs="Arial"/>
          <w:sz w:val="20"/>
        </w:rPr>
        <w:t>LICENCE AREA PLAN :</w:t>
      </w:r>
      <w:r w:rsidRPr="00B91897">
        <w:rPr>
          <w:rFonts w:eastAsia="MS Mincho" w:cs="Arial"/>
          <w:sz w:val="20"/>
        </w:rPr>
        <w:tab/>
        <w:t xml:space="preserve">Goulburn Radio </w:t>
      </w:r>
    </w:p>
    <w:p w14:paraId="3AE2D688" w14:textId="77777777" w:rsidR="00FA7C85" w:rsidRPr="00E77FD7" w:rsidRDefault="00FA7C85" w:rsidP="00FA7C85">
      <w:pPr>
        <w:pStyle w:val="ABABodyText"/>
        <w:spacing w:before="0" w:after="0" w:line="240" w:lineRule="auto"/>
        <w:rPr>
          <w:rFonts w:eastAsia="MS Mincho"/>
        </w:rPr>
      </w:pPr>
    </w:p>
    <w:p w14:paraId="2B4CEA43"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B91897">
        <w:rPr>
          <w:rFonts w:ascii="Arial" w:eastAsia="MS Mincho" w:hAnsi="Arial" w:cs="Arial"/>
          <w:sz w:val="20"/>
        </w:rPr>
        <w:t>Category :</w:t>
      </w:r>
      <w:r w:rsidRPr="00B91897">
        <w:rPr>
          <w:rFonts w:ascii="Arial" w:eastAsia="MS Mincho" w:hAnsi="Arial" w:cs="Arial"/>
          <w:sz w:val="20"/>
        </w:rPr>
        <w:tab/>
        <w:t>Community</w:t>
      </w:r>
    </w:p>
    <w:p w14:paraId="40C3D16D" w14:textId="77777777" w:rsidR="00FA7C85" w:rsidRPr="00B91897"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33460835"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B91897">
        <w:rPr>
          <w:rFonts w:ascii="Arial" w:eastAsia="MS Mincho" w:hAnsi="Arial" w:cs="Arial"/>
          <w:sz w:val="20"/>
        </w:rPr>
        <w:t>General Area Served :</w:t>
      </w:r>
      <w:r w:rsidRPr="00B91897">
        <w:rPr>
          <w:rFonts w:ascii="Arial" w:eastAsia="MS Mincho" w:hAnsi="Arial" w:cs="Arial"/>
          <w:sz w:val="20"/>
        </w:rPr>
        <w:tab/>
        <w:t>Braidwood (NSW)</w:t>
      </w:r>
    </w:p>
    <w:p w14:paraId="20B5A948" w14:textId="77777777" w:rsidR="00FA7C85" w:rsidRPr="00B91897"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742BE254"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B91897">
        <w:rPr>
          <w:rFonts w:ascii="Arial" w:eastAsia="MS Mincho" w:hAnsi="Arial" w:cs="Arial"/>
          <w:sz w:val="20"/>
        </w:rPr>
        <w:t>Service Licence Number :</w:t>
      </w:r>
      <w:r w:rsidRPr="00B91897">
        <w:rPr>
          <w:rFonts w:ascii="Arial" w:eastAsia="MS Mincho" w:hAnsi="Arial" w:cs="Arial"/>
          <w:sz w:val="20"/>
        </w:rPr>
        <w:tab/>
        <w:t>SL1150816</w:t>
      </w:r>
    </w:p>
    <w:p w14:paraId="5296B30A" w14:textId="77777777" w:rsidR="00FA7C85" w:rsidRPr="00B91897"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7A5F70A7" w14:textId="77777777" w:rsidR="00FA7C85" w:rsidRDefault="00FA7C85" w:rsidP="00FA7C85">
      <w:pPr>
        <w:pStyle w:val="ABAHeading3"/>
        <w:spacing w:before="0"/>
        <w:rPr>
          <w:rFonts w:eastAsia="MS Mincho" w:cs="Arial"/>
          <w:sz w:val="20"/>
        </w:rPr>
      </w:pPr>
      <w:r w:rsidRPr="00B91897">
        <w:rPr>
          <w:rFonts w:eastAsia="MS Mincho" w:cs="Arial"/>
          <w:sz w:val="20"/>
        </w:rPr>
        <w:t>TECHNICAL SPECIFICATION - FM Radio</w:t>
      </w:r>
    </w:p>
    <w:p w14:paraId="3A71B7B2" w14:textId="77777777" w:rsidR="00FA7C85" w:rsidRPr="00E77FD7" w:rsidRDefault="00FA7C85" w:rsidP="00FA7C85">
      <w:pPr>
        <w:pStyle w:val="ABABodyText"/>
        <w:spacing w:before="0" w:after="0" w:line="240" w:lineRule="auto"/>
        <w:rPr>
          <w:rFonts w:eastAsia="MS Mincho"/>
        </w:rPr>
      </w:pPr>
    </w:p>
    <w:p w14:paraId="37A0F969"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B91897">
        <w:rPr>
          <w:rFonts w:ascii="Arial" w:eastAsia="MS Mincho" w:hAnsi="Arial" w:cs="Arial"/>
          <w:sz w:val="20"/>
        </w:rPr>
        <w:t>Specification Number :</w:t>
      </w:r>
      <w:r w:rsidRPr="00B91897">
        <w:rPr>
          <w:rFonts w:ascii="Arial" w:eastAsia="MS Mincho" w:hAnsi="Arial" w:cs="Arial"/>
          <w:sz w:val="20"/>
        </w:rPr>
        <w:tab/>
        <w:t>TS</w:t>
      </w:r>
      <w:r w:rsidRPr="0086135C">
        <w:rPr>
          <w:rFonts w:ascii="Arial" w:eastAsia="MS Mincho" w:hAnsi="Arial" w:cs="Arial"/>
          <w:sz w:val="20"/>
        </w:rPr>
        <w:t>12000323</w:t>
      </w:r>
    </w:p>
    <w:p w14:paraId="358D1181" w14:textId="77777777" w:rsidR="00FA7C85" w:rsidRPr="00E77FD7"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7FE54BF7" w14:textId="77777777" w:rsidR="00FA7C85" w:rsidRDefault="00FA7C85" w:rsidP="00FA7C85">
      <w:pPr>
        <w:pStyle w:val="ABAHeading4"/>
        <w:spacing w:before="0"/>
        <w:rPr>
          <w:rFonts w:eastAsia="MS Mincho" w:cs="Arial"/>
        </w:rPr>
      </w:pPr>
      <w:r w:rsidRPr="00E77FD7">
        <w:rPr>
          <w:rFonts w:eastAsia="MS Mincho" w:cs="Arial"/>
          <w:i w:val="0"/>
        </w:rPr>
        <w:t>Transmitter Site :-</w:t>
      </w:r>
    </w:p>
    <w:p w14:paraId="1AA03539" w14:textId="77777777" w:rsidR="00FA7C85" w:rsidRPr="00E77FD7" w:rsidRDefault="00FA7C85" w:rsidP="00FA7C85">
      <w:pPr>
        <w:pStyle w:val="ABABodyText"/>
        <w:rPr>
          <w:rFonts w:eastAsia="MS Mincho"/>
        </w:rPr>
      </w:pPr>
    </w:p>
    <w:p w14:paraId="0F26942A" w14:textId="77777777" w:rsidR="00FA7C85" w:rsidRPr="008922A0" w:rsidRDefault="00FA7C85" w:rsidP="00FA7C85">
      <w:pPr>
        <w:pStyle w:val="ABABodyText"/>
        <w:tabs>
          <w:tab w:val="left" w:pos="3969"/>
          <w:tab w:val="left" w:pos="4820"/>
          <w:tab w:val="left" w:pos="5812"/>
        </w:tabs>
        <w:spacing w:after="0" w:line="240" w:lineRule="auto"/>
        <w:rPr>
          <w:rFonts w:ascii="Arial" w:eastAsia="MS Mincho" w:hAnsi="Arial" w:cs="Arial"/>
          <w:sz w:val="20"/>
        </w:rPr>
      </w:pPr>
      <w:r w:rsidRPr="008922A0">
        <w:rPr>
          <w:rFonts w:ascii="Arial" w:eastAsia="MS Mincho" w:hAnsi="Arial" w:cs="Arial"/>
          <w:sz w:val="20"/>
        </w:rPr>
        <w:t xml:space="preserve">Nominal </w:t>
      </w:r>
      <w:r>
        <w:rPr>
          <w:rFonts w:ascii="Arial" w:eastAsia="MS Mincho" w:hAnsi="Arial" w:cs="Arial"/>
          <w:sz w:val="20"/>
        </w:rPr>
        <w:t>L</w:t>
      </w:r>
      <w:r w:rsidRPr="008922A0">
        <w:rPr>
          <w:rFonts w:ascii="Arial" w:eastAsia="MS Mincho" w:hAnsi="Arial" w:cs="Arial"/>
          <w:sz w:val="20"/>
        </w:rPr>
        <w:t>ocation :</w:t>
      </w:r>
      <w:r w:rsidRPr="008922A0">
        <w:rPr>
          <w:rFonts w:ascii="Arial" w:eastAsia="MS Mincho" w:hAnsi="Arial" w:cs="Arial"/>
          <w:sz w:val="20"/>
        </w:rPr>
        <w:tab/>
      </w:r>
      <w:r w:rsidRPr="00FC48C9">
        <w:rPr>
          <w:rFonts w:ascii="Arial" w:eastAsia="MS Mincho" w:hAnsi="Arial" w:cs="Arial"/>
          <w:sz w:val="20"/>
        </w:rPr>
        <w:t xml:space="preserve">Broadcast Site 2.8 km SW of Braidwood </w:t>
      </w:r>
      <w:r w:rsidRPr="008922A0">
        <w:rPr>
          <w:rFonts w:ascii="Arial" w:eastAsia="MS Mincho" w:hAnsi="Arial" w:cs="Arial"/>
          <w:sz w:val="20"/>
        </w:rPr>
        <w:tab/>
      </w:r>
      <w:r w:rsidRPr="00FC48C9">
        <w:rPr>
          <w:rFonts w:ascii="Arial" w:eastAsia="MS Mincho" w:hAnsi="Arial" w:cs="Arial"/>
          <w:sz w:val="20"/>
        </w:rPr>
        <w:t>MT GILLAMATONG</w:t>
      </w:r>
    </w:p>
    <w:p w14:paraId="560EDB89" w14:textId="77777777" w:rsidR="00FA7C85" w:rsidRPr="00B91897"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B91897">
        <w:rPr>
          <w:rFonts w:ascii="Arial" w:eastAsia="MS Mincho" w:hAnsi="Arial" w:cs="Arial"/>
          <w:sz w:val="20"/>
        </w:rPr>
        <w:t>Australian Map Grid :</w:t>
      </w:r>
      <w:r w:rsidRPr="00B91897">
        <w:rPr>
          <w:rFonts w:ascii="Arial" w:eastAsia="MS Mincho" w:hAnsi="Arial" w:cs="Arial"/>
          <w:sz w:val="20"/>
        </w:rPr>
        <w:tab/>
        <w:t>Zone</w:t>
      </w:r>
      <w:r w:rsidRPr="00B91897">
        <w:rPr>
          <w:rFonts w:ascii="Arial" w:eastAsia="MS Mincho" w:hAnsi="Arial" w:cs="Arial"/>
          <w:sz w:val="20"/>
        </w:rPr>
        <w:tab/>
        <w:t>Easting</w:t>
      </w:r>
      <w:r w:rsidRPr="00B91897">
        <w:rPr>
          <w:rFonts w:ascii="Arial" w:eastAsia="MS Mincho" w:hAnsi="Arial" w:cs="Arial"/>
          <w:sz w:val="20"/>
        </w:rPr>
        <w:tab/>
        <w:t>Northing</w:t>
      </w:r>
      <w:r w:rsidRPr="00B91897">
        <w:rPr>
          <w:rFonts w:ascii="Arial" w:eastAsia="MS Mincho" w:hAnsi="Arial" w:cs="Arial"/>
          <w:sz w:val="20"/>
        </w:rPr>
        <w:br/>
        <w:t>Reference</w:t>
      </w:r>
      <w:r w:rsidRPr="00B91897">
        <w:rPr>
          <w:rFonts w:ascii="Arial" w:eastAsia="MS Mincho" w:hAnsi="Arial" w:cs="Arial"/>
          <w:sz w:val="20"/>
        </w:rPr>
        <w:tab/>
        <w:t>55</w:t>
      </w:r>
      <w:r w:rsidRPr="00B91897">
        <w:rPr>
          <w:rFonts w:ascii="Arial" w:eastAsia="MS Mincho" w:hAnsi="Arial" w:cs="Arial"/>
          <w:sz w:val="20"/>
        </w:rPr>
        <w:tab/>
        <w:t>751468</w:t>
      </w:r>
      <w:r w:rsidRPr="00B91897">
        <w:rPr>
          <w:rFonts w:ascii="Arial" w:eastAsia="MS Mincho" w:hAnsi="Arial" w:cs="Arial"/>
          <w:sz w:val="20"/>
        </w:rPr>
        <w:tab/>
        <w:t>6072745</w:t>
      </w:r>
    </w:p>
    <w:p w14:paraId="1308ED2A"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i/>
          <w:sz w:val="20"/>
        </w:rPr>
      </w:pPr>
      <w:r w:rsidRPr="00B91897">
        <w:rPr>
          <w:rFonts w:ascii="Arial" w:eastAsia="MS Mincho" w:hAnsi="Arial" w:cs="Arial"/>
          <w:sz w:val="20"/>
        </w:rPr>
        <w:t>Site Tolerance :</w:t>
      </w:r>
      <w:r w:rsidRPr="00B91897">
        <w:rPr>
          <w:rFonts w:ascii="Arial" w:eastAsia="MS Mincho" w:hAnsi="Arial" w:cs="Arial"/>
          <w:sz w:val="20"/>
        </w:rPr>
        <w:tab/>
        <w:t xml:space="preserve">Refer to </w:t>
      </w:r>
      <w:r w:rsidRPr="00B91897">
        <w:rPr>
          <w:rFonts w:ascii="Arial" w:eastAsia="MS Mincho" w:hAnsi="Arial" w:cs="Arial"/>
          <w:i/>
          <w:sz w:val="20"/>
        </w:rPr>
        <w:t xml:space="preserve">Broadcasting Services </w:t>
      </w:r>
      <w:r w:rsidRPr="00B91897">
        <w:rPr>
          <w:rFonts w:ascii="Arial" w:eastAsia="MS Mincho" w:hAnsi="Arial" w:cs="Arial"/>
          <w:i/>
          <w:sz w:val="20"/>
        </w:rPr>
        <w:br/>
      </w:r>
      <w:r w:rsidRPr="00B91897">
        <w:rPr>
          <w:rFonts w:ascii="Arial" w:eastAsia="MS Mincho" w:hAnsi="Arial" w:cs="Arial"/>
          <w:i/>
          <w:sz w:val="20"/>
        </w:rPr>
        <w:tab/>
        <w:t>(Technical Planning) Guidelines 2017</w:t>
      </w:r>
    </w:p>
    <w:p w14:paraId="587F284B" w14:textId="77777777" w:rsidR="00FA7C85" w:rsidRPr="00B91897"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21399C64" w14:textId="77777777" w:rsidR="00FA7C85" w:rsidRPr="00E77FD7" w:rsidRDefault="00FA7C85" w:rsidP="00FA7C85">
      <w:pPr>
        <w:pStyle w:val="ABAHeading4"/>
        <w:spacing w:before="0"/>
        <w:rPr>
          <w:rFonts w:eastAsia="MS Mincho" w:cs="Arial"/>
          <w:i w:val="0"/>
        </w:rPr>
      </w:pPr>
      <w:r w:rsidRPr="00E77FD7">
        <w:rPr>
          <w:rFonts w:eastAsia="MS Mincho" w:cs="Arial"/>
          <w:i w:val="0"/>
        </w:rPr>
        <w:t>Emission :-</w:t>
      </w:r>
    </w:p>
    <w:p w14:paraId="3A316552" w14:textId="77777777" w:rsidR="00FA7C85" w:rsidRPr="00E77FD7" w:rsidRDefault="00FA7C85" w:rsidP="00FA7C85">
      <w:pPr>
        <w:pStyle w:val="ABABodyText"/>
        <w:spacing w:before="0" w:after="0" w:line="240" w:lineRule="auto"/>
        <w:rPr>
          <w:rFonts w:eastAsia="MS Mincho"/>
        </w:rPr>
      </w:pPr>
    </w:p>
    <w:p w14:paraId="1408CF16" w14:textId="77777777" w:rsidR="00FA7C85" w:rsidRPr="00B91897"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B91897">
        <w:rPr>
          <w:rFonts w:ascii="Arial" w:eastAsia="MS Mincho" w:hAnsi="Arial" w:cs="Arial"/>
          <w:sz w:val="20"/>
        </w:rPr>
        <w:t>Frequency Band &amp; Mode :</w:t>
      </w:r>
      <w:r w:rsidRPr="00B91897">
        <w:rPr>
          <w:rFonts w:ascii="Arial" w:eastAsia="MS Mincho" w:hAnsi="Arial" w:cs="Arial"/>
          <w:sz w:val="20"/>
        </w:rPr>
        <w:tab/>
        <w:t>VHF-FM</w:t>
      </w:r>
    </w:p>
    <w:p w14:paraId="30FD3FBB" w14:textId="77777777" w:rsidR="00FA7C85" w:rsidRPr="00B91897"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B91897">
        <w:rPr>
          <w:rFonts w:ascii="Arial" w:eastAsia="MS Mincho" w:hAnsi="Arial" w:cs="Arial"/>
          <w:sz w:val="20"/>
        </w:rPr>
        <w:t>Carrier Frequency :</w:t>
      </w:r>
      <w:r w:rsidRPr="00B91897">
        <w:rPr>
          <w:rFonts w:ascii="Arial" w:eastAsia="MS Mincho" w:hAnsi="Arial" w:cs="Arial"/>
          <w:sz w:val="20"/>
        </w:rPr>
        <w:tab/>
        <w:t>88.9 MHz</w:t>
      </w:r>
    </w:p>
    <w:p w14:paraId="7E82C05F" w14:textId="77777777" w:rsidR="00FA7C85" w:rsidRPr="00B91897"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B91897">
        <w:rPr>
          <w:rFonts w:ascii="Arial" w:eastAsia="MS Mincho" w:hAnsi="Arial" w:cs="Arial"/>
          <w:sz w:val="20"/>
        </w:rPr>
        <w:t>Polarisation :</w:t>
      </w:r>
      <w:r w:rsidRPr="00B91897">
        <w:rPr>
          <w:rFonts w:ascii="Arial" w:eastAsia="MS Mincho" w:hAnsi="Arial" w:cs="Arial"/>
          <w:sz w:val="20"/>
        </w:rPr>
        <w:tab/>
        <w:t>Mixed</w:t>
      </w:r>
    </w:p>
    <w:p w14:paraId="791AFBBD" w14:textId="77777777" w:rsidR="00FA7C85"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r w:rsidRPr="00B91897">
        <w:rPr>
          <w:rFonts w:ascii="Arial" w:eastAsia="MS Mincho" w:hAnsi="Arial" w:cs="Arial"/>
          <w:sz w:val="20"/>
        </w:rPr>
        <w:t>Maximum antenna height :</w:t>
      </w:r>
      <w:r w:rsidRPr="00B91897">
        <w:rPr>
          <w:rFonts w:ascii="Arial" w:eastAsia="MS Mincho" w:hAnsi="Arial" w:cs="Arial"/>
          <w:sz w:val="20"/>
        </w:rPr>
        <w:tab/>
        <w:t>30 m</w:t>
      </w:r>
    </w:p>
    <w:p w14:paraId="1B386BFC" w14:textId="77777777" w:rsidR="00FA7C85" w:rsidRPr="00B91897" w:rsidRDefault="00FA7C85" w:rsidP="00FA7C85">
      <w:pPr>
        <w:pStyle w:val="ABABodyText"/>
        <w:tabs>
          <w:tab w:val="left" w:pos="3969"/>
          <w:tab w:val="left" w:pos="4820"/>
          <w:tab w:val="left" w:pos="5812"/>
        </w:tabs>
        <w:spacing w:before="0" w:after="0" w:line="240" w:lineRule="auto"/>
        <w:rPr>
          <w:rFonts w:ascii="Arial" w:eastAsia="MS Mincho" w:hAnsi="Arial" w:cs="Arial"/>
          <w:sz w:val="20"/>
        </w:rPr>
      </w:pPr>
    </w:p>
    <w:p w14:paraId="5E9372CB" w14:textId="77777777" w:rsidR="00FA7C85" w:rsidRPr="00E77FD7" w:rsidRDefault="00FA7C85" w:rsidP="00FA7C85">
      <w:pPr>
        <w:pStyle w:val="ABAHeading4"/>
        <w:spacing w:before="0"/>
        <w:rPr>
          <w:rFonts w:eastAsia="MS Mincho" w:cs="Arial"/>
          <w:i w:val="0"/>
        </w:rPr>
      </w:pPr>
      <w:r w:rsidRPr="00E77FD7">
        <w:rPr>
          <w:rFonts w:eastAsia="MS Mincho" w:cs="Arial"/>
          <w:i w:val="0"/>
        </w:rPr>
        <w:t>Output Radiation Pattern :-</w:t>
      </w:r>
    </w:p>
    <w:p w14:paraId="59A7C430" w14:textId="77777777" w:rsidR="00FA7C85" w:rsidRPr="00E77FD7" w:rsidRDefault="00FA7C85" w:rsidP="00FA7C85">
      <w:pPr>
        <w:pStyle w:val="ABABodyText"/>
        <w:spacing w:before="0" w:after="0" w:line="240" w:lineRule="auto"/>
        <w:rPr>
          <w:rFonts w:eastAsia="MS Mincho"/>
        </w:rPr>
      </w:pPr>
    </w:p>
    <w:p w14:paraId="141E5B9A" w14:textId="77777777" w:rsidR="00FA7C85" w:rsidRPr="00CE2704" w:rsidRDefault="00FA7C85" w:rsidP="00FA7C85">
      <w:pPr>
        <w:pStyle w:val="ABATableHeading"/>
        <w:tabs>
          <w:tab w:val="left" w:pos="2943"/>
        </w:tabs>
        <w:spacing w:before="0" w:after="0"/>
        <w:rPr>
          <w:rFonts w:eastAsia="MS Mincho" w:cs="Arial"/>
        </w:rPr>
      </w:pPr>
      <w:r w:rsidRPr="00CE2704">
        <w:rPr>
          <w:rFonts w:eastAsia="MS Mincho" w:cs="Arial"/>
        </w:rPr>
        <w:t>Bearing or Sector (Clockwise direction)</w:t>
      </w:r>
      <w:r w:rsidRPr="00CE2704">
        <w:rPr>
          <w:rFonts w:eastAsia="MS Mincho" w:cs="Arial"/>
        </w:rPr>
        <w:tab/>
        <w:t>Maximum ERP</w:t>
      </w:r>
    </w:p>
    <w:p w14:paraId="6BACE794" w14:textId="77777777" w:rsidR="00FA7C85" w:rsidRPr="00B91897" w:rsidRDefault="00FA7C85" w:rsidP="00FA7C85">
      <w:pPr>
        <w:pStyle w:val="ABATableText"/>
        <w:tabs>
          <w:tab w:val="left" w:pos="2943"/>
        </w:tabs>
        <w:spacing w:before="0" w:after="0"/>
        <w:rPr>
          <w:rFonts w:cs="Arial"/>
        </w:rPr>
      </w:pPr>
      <w:r w:rsidRPr="00B91897">
        <w:rPr>
          <w:rFonts w:cs="Arial"/>
        </w:rPr>
        <w:t>At all angles of azimuth</w:t>
      </w:r>
      <w:r w:rsidRPr="00B91897">
        <w:rPr>
          <w:rFonts w:cs="Arial"/>
        </w:rPr>
        <w:tab/>
      </w:r>
      <w:r>
        <w:rPr>
          <w:rFonts w:cs="Arial"/>
        </w:rPr>
        <w:tab/>
      </w:r>
      <w:r>
        <w:rPr>
          <w:rFonts w:cs="Arial"/>
        </w:rPr>
        <w:tab/>
      </w:r>
      <w:r>
        <w:rPr>
          <w:rFonts w:cs="Arial"/>
        </w:rPr>
        <w:tab/>
      </w:r>
      <w:r>
        <w:rPr>
          <w:rFonts w:cs="Arial"/>
        </w:rPr>
        <w:tab/>
      </w:r>
      <w:r w:rsidRPr="00B91897">
        <w:rPr>
          <w:rFonts w:cs="Arial"/>
        </w:rPr>
        <w:t>2 kW</w:t>
      </w:r>
    </w:p>
    <w:p w14:paraId="633D014A" w14:textId="1FE4C067" w:rsidR="001C05C8" w:rsidRDefault="001C05C8">
      <w:pPr>
        <w:spacing w:after="0" w:line="240" w:lineRule="auto"/>
        <w:rPr>
          <w:rFonts w:eastAsia="MS Mincho" w:cs="Arial"/>
          <w:snapToGrid w:val="0"/>
          <w:szCs w:val="20"/>
          <w:lang w:eastAsia="en-US"/>
        </w:rPr>
      </w:pPr>
      <w:r>
        <w:rPr>
          <w:rFonts w:eastAsia="MS Mincho" w:cs="Arial"/>
        </w:rPr>
        <w:br w:type="page"/>
      </w:r>
    </w:p>
    <w:p w14:paraId="6B229460" w14:textId="39920A6A" w:rsidR="00F00789" w:rsidRDefault="00F00789" w:rsidP="00870F53">
      <w:pPr>
        <w:pStyle w:val="Heading1"/>
        <w:rPr>
          <w:rFonts w:eastAsia="MS Mincho"/>
        </w:rPr>
      </w:pPr>
      <w:bookmarkStart w:id="238" w:name="_Toc4504422"/>
      <w:r>
        <w:rPr>
          <w:rFonts w:eastAsia="MS Mincho"/>
        </w:rPr>
        <w:lastRenderedPageBreak/>
        <w:t>Appendix E</w:t>
      </w:r>
      <w:bookmarkEnd w:id="238"/>
    </w:p>
    <w:p w14:paraId="580C6DC4" w14:textId="3CD24EB7" w:rsidR="00EA3DDF" w:rsidRPr="00B91897" w:rsidRDefault="001C05C8" w:rsidP="00870F53">
      <w:pPr>
        <w:pStyle w:val="ACMAFigureHeader"/>
        <w:rPr>
          <w:rFonts w:eastAsia="MS Mincho"/>
        </w:rPr>
      </w:pPr>
      <w:r>
        <w:rPr>
          <w:rFonts w:eastAsia="MS Mincho"/>
        </w:rPr>
        <w:t>Licence area map—Braidwood draft RA1</w:t>
      </w:r>
    </w:p>
    <w:p w14:paraId="36675CB5" w14:textId="3A5B3535" w:rsidR="001C05C8" w:rsidRDefault="00FA7C85" w:rsidP="001C05C8">
      <w:pPr>
        <w:keepNext/>
        <w:keepLines/>
      </w:pPr>
      <w:r>
        <w:rPr>
          <w:noProof/>
        </w:rPr>
        <w:drawing>
          <wp:inline distT="0" distB="0" distL="0" distR="0" wp14:anchorId="431E163E" wp14:editId="06E076AD">
            <wp:extent cx="4720562" cy="6676846"/>
            <wp:effectExtent l="0" t="0" r="4445" b="0"/>
            <wp:docPr id="2" name="Picture 2" descr="Licence area map—Braidwood draft 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_1432.jpg"/>
                    <pic:cNvPicPr/>
                  </pic:nvPicPr>
                  <pic:blipFill>
                    <a:blip r:embed="rId37"/>
                    <a:stretch>
                      <a:fillRect/>
                    </a:stretch>
                  </pic:blipFill>
                  <pic:spPr>
                    <a:xfrm>
                      <a:off x="0" y="0"/>
                      <a:ext cx="4743441" cy="6709206"/>
                    </a:xfrm>
                    <a:prstGeom prst="rect">
                      <a:avLst/>
                    </a:prstGeom>
                  </pic:spPr>
                </pic:pic>
              </a:graphicData>
            </a:graphic>
          </wp:inline>
        </w:drawing>
      </w:r>
    </w:p>
    <w:p w14:paraId="58151010" w14:textId="77777777" w:rsidR="001C05C8" w:rsidRDefault="001C05C8">
      <w:pPr>
        <w:spacing w:after="0" w:line="240" w:lineRule="auto"/>
      </w:pPr>
      <w:r>
        <w:br w:type="page"/>
      </w:r>
    </w:p>
    <w:p w14:paraId="365C6A04" w14:textId="26523FE8" w:rsidR="00FA7C85" w:rsidRDefault="00863A60" w:rsidP="00870F53">
      <w:pPr>
        <w:pStyle w:val="ACMAFigureHeader"/>
        <w:keepNext/>
        <w:keepLines/>
      </w:pPr>
      <w:bookmarkStart w:id="239" w:name="_Toc4058041"/>
      <w:r>
        <w:lastRenderedPageBreak/>
        <w:t>L</w:t>
      </w:r>
      <w:r w:rsidR="00FA7C85">
        <w:t xml:space="preserve">icence area </w:t>
      </w:r>
      <w:r>
        <w:t>map—</w:t>
      </w:r>
      <w:r w:rsidR="00FA7C85">
        <w:t>Merimbula RA1</w:t>
      </w:r>
      <w:bookmarkEnd w:id="239"/>
    </w:p>
    <w:p w14:paraId="34387388" w14:textId="1A8C5D26" w:rsidR="007C22E9" w:rsidRDefault="00FA7C85" w:rsidP="00870F53">
      <w:pPr>
        <w:keepNext/>
        <w:keepLines/>
        <w:rPr>
          <w:rFonts w:cs="Arial"/>
        </w:rPr>
      </w:pPr>
      <w:r w:rsidRPr="00576152">
        <w:rPr>
          <w:noProof/>
        </w:rPr>
        <w:drawing>
          <wp:inline distT="0" distB="0" distL="0" distR="0" wp14:anchorId="10A58114" wp14:editId="0A3CDA1E">
            <wp:extent cx="4533726" cy="6295087"/>
            <wp:effectExtent l="0" t="0" r="635" b="0"/>
            <wp:docPr id="3" name="Picture 3" descr="Licence area map—Merimbula 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39598" cy="6303240"/>
                    </a:xfrm>
                    <a:prstGeom prst="rect">
                      <a:avLst/>
                    </a:prstGeom>
                    <a:noFill/>
                    <a:ln>
                      <a:noFill/>
                    </a:ln>
                  </pic:spPr>
                </pic:pic>
              </a:graphicData>
            </a:graphic>
          </wp:inline>
        </w:drawing>
      </w:r>
    </w:p>
    <w:sectPr w:rsidR="007C22E9" w:rsidSect="00C77380">
      <w:headerReference w:type="even" r:id="rId39"/>
      <w:headerReference w:type="default" r:id="rId40"/>
      <w:footerReference w:type="even" r:id="rId41"/>
      <w:footerReference w:type="default" r:id="rId42"/>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93BD4" w14:textId="77777777" w:rsidR="0021219B" w:rsidRDefault="0021219B">
      <w:r>
        <w:separator/>
      </w:r>
    </w:p>
  </w:endnote>
  <w:endnote w:type="continuationSeparator" w:id="0">
    <w:p w14:paraId="19CF3B12" w14:textId="77777777" w:rsidR="0021219B" w:rsidRDefault="0021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800000AF" w:usb1="4000204A" w:usb2="00000000" w:usb3="00000000" w:csb0="00000001" w:csb1="00000000"/>
  </w:font>
  <w:font w:name="Time New Roman">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C0998" w14:textId="77777777" w:rsidR="00E6075C" w:rsidRPr="00A5474E" w:rsidRDefault="00E6075C" w:rsidP="00A5474E">
    <w:pPr>
      <w:pStyle w:val="Footer"/>
    </w:pPr>
    <w:r>
      <w:rPr>
        <w:noProof/>
      </w:rPr>
      <w:drawing>
        <wp:inline distT="0" distB="0" distL="0" distR="0" wp14:anchorId="3EEC7F1C" wp14:editId="11D52FD7">
          <wp:extent cx="3483864" cy="249613"/>
          <wp:effectExtent l="0" t="0" r="0" b="0"/>
          <wp:docPr id="24" name="Picture 24" title="Australian communications and Media Authority tagline – communicating, facilitating, regul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M_A4Letterhead_Strapline.jpg"/>
                  <pic:cNvPicPr/>
                </pic:nvPicPr>
                <pic:blipFill>
                  <a:blip r:embed="rId1">
                    <a:extLst>
                      <a:ext uri="{28A0092B-C50C-407E-A947-70E740481C1C}">
                        <a14:useLocalDpi xmlns:a14="http://schemas.microsoft.com/office/drawing/2010/main" val="0"/>
                      </a:ext>
                    </a:extLst>
                  </a:blip>
                  <a:stretch>
                    <a:fillRect/>
                  </a:stretch>
                </pic:blipFill>
                <pic:spPr>
                  <a:xfrm>
                    <a:off x="0" y="0"/>
                    <a:ext cx="3483864" cy="24961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6F7EC" w14:textId="77777777" w:rsidR="00E6075C" w:rsidRDefault="00E60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B0882" w14:textId="77777777" w:rsidR="00E6075C" w:rsidRDefault="00E607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B81F" w14:textId="77777777" w:rsidR="00E6075C" w:rsidRPr="00622A3B" w:rsidRDefault="00E6075C"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p>
  <w:p w14:paraId="64504F15" w14:textId="77777777" w:rsidR="00E6075C" w:rsidRPr="00A5474E" w:rsidRDefault="00E6075C"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DFFC" w14:textId="77777777" w:rsidR="00E6075C" w:rsidRPr="00622A3B" w:rsidRDefault="00E6075C"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v</w:t>
    </w:r>
    <w:r w:rsidRPr="002E4DDC">
      <w:rPr>
        <w:color w:val="505050"/>
      </w:rPr>
      <w:fldChar w:fldCharType="end"/>
    </w:r>
  </w:p>
  <w:p w14:paraId="3153B990" w14:textId="77777777" w:rsidR="00E6075C" w:rsidRPr="00A5474E" w:rsidRDefault="00E6075C"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E8CDF" w14:textId="77777777" w:rsidR="00E6075C" w:rsidRPr="00622A3B" w:rsidRDefault="00E6075C"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iii</w:t>
    </w:r>
    <w:r w:rsidRPr="002E4DDC">
      <w:rPr>
        <w:color w:val="505050"/>
      </w:rPr>
      <w:fldChar w:fldCharType="end"/>
    </w:r>
  </w:p>
  <w:p w14:paraId="4BDEF9BD" w14:textId="77777777" w:rsidR="00E6075C" w:rsidRPr="00A5474E" w:rsidRDefault="00E6075C"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08CE9" w14:textId="77777777" w:rsidR="00E6075C" w:rsidRPr="00622A3B" w:rsidRDefault="00E6075C"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376A8B6E" w14:textId="77777777" w:rsidR="00E6075C" w:rsidRPr="00A5474E" w:rsidRDefault="00E6075C"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1DEF5" w14:textId="77777777" w:rsidR="00E6075C" w:rsidRPr="00622A3B" w:rsidRDefault="00E6075C"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1</w:t>
    </w:r>
    <w:r w:rsidRPr="00575AC5">
      <w:rPr>
        <w:color w:val="505050"/>
      </w:rPr>
      <w:fldChar w:fldCharType="end"/>
    </w:r>
  </w:p>
  <w:p w14:paraId="3013350C" w14:textId="77777777" w:rsidR="00E6075C" w:rsidRPr="00A5474E" w:rsidRDefault="00E6075C"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42525" w14:textId="77777777" w:rsidR="0021219B" w:rsidRDefault="0021219B">
      <w:r>
        <w:separator/>
      </w:r>
    </w:p>
  </w:footnote>
  <w:footnote w:type="continuationSeparator" w:id="0">
    <w:p w14:paraId="5ACE4112" w14:textId="77777777" w:rsidR="0021219B" w:rsidRDefault="0021219B">
      <w:r>
        <w:continuationSeparator/>
      </w:r>
    </w:p>
  </w:footnote>
  <w:footnote w:id="1">
    <w:p w14:paraId="3A990D58" w14:textId="77777777" w:rsidR="00E6075C" w:rsidRDefault="00E6075C" w:rsidP="000F79CF">
      <w:pPr>
        <w:pStyle w:val="FootnoteText"/>
        <w:spacing w:after="0"/>
      </w:pPr>
      <w:r>
        <w:rPr>
          <w:rStyle w:val="FootnoteReference"/>
        </w:rPr>
        <w:footnoteRef/>
      </w:r>
      <w:r>
        <w:t xml:space="preserve"> In summary, section 23 of the BSA provides that the ACMA is to consider social demographics, social and economic characteristics within the licence area, the number of existing broadcasting services and the demand for new broadcasting services within the licence area, developments in technology, technical restraints relating to the delivery and reception of broadcasting services, the demand for radiofrequency spectrum for services other than broadcasting services and such other matters as the ACMA considers relevant.</w:t>
      </w:r>
    </w:p>
  </w:footnote>
  <w:footnote w:id="2">
    <w:p w14:paraId="1CA1B253" w14:textId="77777777" w:rsidR="00E6075C" w:rsidRPr="00B33DCE" w:rsidRDefault="00E6075C" w:rsidP="000F79CF">
      <w:pPr>
        <w:pStyle w:val="FootnoteText"/>
        <w:spacing w:after="0"/>
      </w:pPr>
      <w:r w:rsidRPr="00B33DCE">
        <w:rPr>
          <w:rStyle w:val="FootnoteReference"/>
        </w:rPr>
        <w:footnoteRef/>
      </w:r>
      <w:r w:rsidRPr="00B33DCE">
        <w:t xml:space="preserve"> Australian Broadcasting Authority</w:t>
      </w:r>
      <w:r w:rsidRPr="0005575F">
        <w:rPr>
          <w:i/>
        </w:rPr>
        <w:t>, Technical Planning Parameters and Methods for Terrestrial Broadcasting</w:t>
      </w:r>
      <w:r w:rsidRPr="00B33DCE">
        <w:t>, April 2004.</w:t>
      </w:r>
    </w:p>
  </w:footnote>
  <w:footnote w:id="3">
    <w:p w14:paraId="0242ED54" w14:textId="77777777" w:rsidR="00E6075C" w:rsidRDefault="00E6075C" w:rsidP="00870F53">
      <w:pPr>
        <w:pStyle w:val="FootnoteText"/>
        <w:spacing w:after="0"/>
      </w:pPr>
      <w:r>
        <w:rPr>
          <w:rStyle w:val="FootnoteReference"/>
        </w:rPr>
        <w:footnoteRef/>
      </w:r>
      <w:r>
        <w:t xml:space="preserve"> Section 39 of the BSA provides that, under certain conditions—when a licence area is a solus market, a service is provided under a parent licence, the licence area for the parent licence does not have excess overlap area, the licensee requests it and the ACMA is of the opinion that suitable spectrum is available—the ACMA must allocate an additional licence to the applicant for that same licence area as soon as is practicable.</w:t>
      </w:r>
    </w:p>
  </w:footnote>
  <w:footnote w:id="4">
    <w:p w14:paraId="5C975474" w14:textId="77777777" w:rsidR="00E6075C" w:rsidRDefault="00E6075C" w:rsidP="00FA7C85">
      <w:pPr>
        <w:pStyle w:val="FootnoteText"/>
        <w:spacing w:after="0"/>
      </w:pPr>
      <w:r>
        <w:rPr>
          <w:rStyle w:val="FootnoteReference"/>
        </w:rPr>
        <w:footnoteRef/>
      </w:r>
      <w:r>
        <w:t xml:space="preserve"> 2EC</w:t>
      </w:r>
      <w:r w:rsidRPr="00B33DCE">
        <w:t xml:space="preserve"> is the call sign of the commercial radio broadcasting service planned in the </w:t>
      </w:r>
      <w:r>
        <w:t>Bega</w:t>
      </w:r>
      <w:r w:rsidRPr="00B33DCE">
        <w:t xml:space="preserve"> LAP with the broadcasting service licence (BSL) number SL4</w:t>
      </w:r>
      <w:r>
        <w:t>107</w:t>
      </w:r>
      <w:r w:rsidRPr="00B33DCE">
        <w:t>.</w:t>
      </w:r>
    </w:p>
  </w:footnote>
  <w:footnote w:id="5">
    <w:p w14:paraId="348FD50A" w14:textId="77777777" w:rsidR="00E6075C" w:rsidRDefault="00E6075C" w:rsidP="00FA7C85">
      <w:pPr>
        <w:pStyle w:val="FootnoteText"/>
        <w:spacing w:after="0"/>
      </w:pPr>
      <w:r>
        <w:rPr>
          <w:rStyle w:val="FootnoteReference"/>
        </w:rPr>
        <w:footnoteRef/>
      </w:r>
      <w:r>
        <w:t xml:space="preserve"> 2EEE</w:t>
      </w:r>
      <w:r w:rsidRPr="00B33DCE">
        <w:t xml:space="preserve"> is the call sign of the commercial radio broadcasting service planned in the </w:t>
      </w:r>
      <w:r>
        <w:t>Bega</w:t>
      </w:r>
      <w:r w:rsidRPr="00B33DCE">
        <w:t xml:space="preserve"> LAP with the broadcasting service licence (BSL) number </w:t>
      </w:r>
      <w:r>
        <w:t>SL10306</w:t>
      </w:r>
      <w:r w:rsidRPr="00B33DCE">
        <w:t>.</w:t>
      </w:r>
    </w:p>
  </w:footnote>
  <w:footnote w:id="6">
    <w:p w14:paraId="0CECA485" w14:textId="77777777" w:rsidR="00E6075C" w:rsidRPr="00B33DCE" w:rsidRDefault="00E6075C" w:rsidP="00870F53">
      <w:pPr>
        <w:pStyle w:val="FootnoteText"/>
        <w:spacing w:after="0"/>
      </w:pPr>
      <w:r w:rsidRPr="00B33DCE">
        <w:rPr>
          <w:rStyle w:val="FootnoteReference"/>
        </w:rPr>
        <w:footnoteRef/>
      </w:r>
      <w:r>
        <w:t xml:space="preserve"> </w:t>
      </w:r>
      <w:r w:rsidRPr="00B33DCE">
        <w:t>Grant Broadcaster</w:t>
      </w:r>
      <w:r>
        <w:t>s is a controller of East Coast Radio.</w:t>
      </w:r>
    </w:p>
  </w:footnote>
  <w:footnote w:id="7">
    <w:p w14:paraId="6D704B85" w14:textId="77777777" w:rsidR="00E6075C" w:rsidRDefault="00E6075C" w:rsidP="00870F53">
      <w:pPr>
        <w:pStyle w:val="FootnoteText"/>
        <w:spacing w:after="0"/>
      </w:pPr>
      <w:r>
        <w:rPr>
          <w:rStyle w:val="FootnoteReference"/>
        </w:rPr>
        <w:footnoteRef/>
      </w:r>
      <w:r>
        <w:t xml:space="preserve">  No propagation prediction model is 100% accurate. The ACMA used two propagation models to assess the coverage of the proposed transmitter services, the P.1546-1 (an empirical model) and CRC Predict (diffraction model). It is considered the actual figure would most likely fall between the results of two these prediction models. </w:t>
      </w:r>
    </w:p>
  </w:footnote>
  <w:footnote w:id="8">
    <w:p w14:paraId="080E18EB" w14:textId="77777777" w:rsidR="00E6075C" w:rsidRPr="00B33DCE" w:rsidRDefault="00E6075C" w:rsidP="002B5333">
      <w:pPr>
        <w:pStyle w:val="FootnoteText"/>
        <w:spacing w:after="0"/>
      </w:pPr>
      <w:r w:rsidRPr="00B33DCE">
        <w:rPr>
          <w:rStyle w:val="FootnoteReference"/>
        </w:rPr>
        <w:footnoteRef/>
      </w:r>
      <w:r w:rsidRPr="00B33DCE">
        <w:t xml:space="preserve"> </w:t>
      </w:r>
      <w:r w:rsidRPr="00395078">
        <w:t>10 people or 0.0% of the total licence area population using P.1546-1 and lower threshold, 130 or 0.2% using P.1546-1 and standard thresholds, 970 or 1.4% using CRC and lower threshold and 2,240 or 3.2% using CRC and standard threshold.</w:t>
      </w:r>
    </w:p>
  </w:footnote>
  <w:footnote w:id="9">
    <w:p w14:paraId="1FDE9C8E" w14:textId="77777777" w:rsidR="00E6075C" w:rsidRDefault="00E6075C" w:rsidP="002B5333">
      <w:pPr>
        <w:pStyle w:val="FootnoteText"/>
        <w:spacing w:after="0"/>
      </w:pPr>
      <w:r>
        <w:rPr>
          <w:rStyle w:val="FootnoteReference"/>
        </w:rPr>
        <w:footnoteRef/>
      </w:r>
      <w:r>
        <w:t xml:space="preserve"> As noted in the guidance document, in varying a LAP, </w:t>
      </w:r>
      <w:r w:rsidRPr="00506BA2">
        <w:t>the ACMA is to have regard</w:t>
      </w:r>
      <w:r>
        <w:t xml:space="preserve"> </w:t>
      </w:r>
      <w:r w:rsidRPr="00506BA2">
        <w:t xml:space="preserve">to the criteria set out in section 23 of the </w:t>
      </w:r>
      <w:r>
        <w:t>BSA.</w:t>
      </w:r>
    </w:p>
  </w:footnote>
  <w:footnote w:id="10">
    <w:p w14:paraId="3A28BB5E" w14:textId="77777777" w:rsidR="00E6075C" w:rsidRDefault="00E6075C" w:rsidP="00FA7C85">
      <w:pPr>
        <w:pStyle w:val="FootnoteText"/>
      </w:pPr>
      <w:r>
        <w:rPr>
          <w:rStyle w:val="FootnoteReference"/>
        </w:rPr>
        <w:footnoteRef/>
      </w:r>
      <w:r>
        <w:t xml:space="preserve"> Ibid, page 6.</w:t>
      </w:r>
    </w:p>
  </w:footnote>
  <w:footnote w:id="11">
    <w:p w14:paraId="47A8DF70" w14:textId="77777777" w:rsidR="00E6075C" w:rsidRDefault="00E6075C" w:rsidP="00870F53">
      <w:pPr>
        <w:pStyle w:val="FootnoteText"/>
        <w:spacing w:after="0"/>
      </w:pPr>
      <w:r>
        <w:rPr>
          <w:rStyle w:val="FootnoteReference"/>
        </w:rPr>
        <w:footnoteRef/>
      </w:r>
      <w:r>
        <w:t xml:space="preserve"> ‘Ibid, page 7.</w:t>
      </w:r>
    </w:p>
  </w:footnote>
  <w:footnote w:id="12">
    <w:p w14:paraId="3490A0CF" w14:textId="77777777" w:rsidR="00E6075C" w:rsidRPr="00B33DCE" w:rsidRDefault="00E6075C" w:rsidP="00870F53">
      <w:pPr>
        <w:pStyle w:val="FootnoteText"/>
        <w:spacing w:after="0"/>
      </w:pPr>
      <w:r w:rsidRPr="00B33DCE">
        <w:rPr>
          <w:rStyle w:val="FootnoteReference"/>
        </w:rPr>
        <w:footnoteRef/>
      </w:r>
      <w:r w:rsidRPr="00B33DCE">
        <w:t xml:space="preserve"> In particular, the availability of a diverse range of radio services (paragraph 3(1)(a) of the BSA).</w:t>
      </w:r>
    </w:p>
  </w:footnote>
  <w:footnote w:id="13">
    <w:p w14:paraId="2B75E5DD" w14:textId="77777777" w:rsidR="00E6075C" w:rsidRDefault="00E6075C" w:rsidP="00870F53">
      <w:pPr>
        <w:pStyle w:val="FootnoteText"/>
        <w:spacing w:after="0"/>
      </w:pPr>
      <w:r>
        <w:rPr>
          <w:rStyle w:val="FootnoteReference"/>
        </w:rPr>
        <w:footnoteRef/>
      </w:r>
      <w:r>
        <w:t xml:space="preserve"> 3MGB</w:t>
      </w:r>
      <w:r w:rsidRPr="00B33DCE">
        <w:t xml:space="preserve"> is the call sign of the </w:t>
      </w:r>
      <w:r>
        <w:t>community</w:t>
      </w:r>
      <w:r w:rsidRPr="00B33DCE">
        <w:t xml:space="preserve"> radio broadcasting service planned in the </w:t>
      </w:r>
      <w:r>
        <w:t>Bega</w:t>
      </w:r>
      <w:r w:rsidRPr="00B33DCE">
        <w:t xml:space="preserve"> LAP with the broadcasting service licence (BSL) number </w:t>
      </w:r>
      <w:r>
        <w:t>SL5242</w:t>
      </w:r>
      <w:r w:rsidRPr="00B33DCE">
        <w:t>.</w:t>
      </w:r>
    </w:p>
  </w:footnote>
  <w:footnote w:id="14">
    <w:p w14:paraId="65001FC2" w14:textId="77777777" w:rsidR="00E6075C" w:rsidRDefault="00E6075C" w:rsidP="00401151">
      <w:pPr>
        <w:pStyle w:val="FootnoteText"/>
        <w:spacing w:after="0"/>
      </w:pPr>
      <w:r>
        <w:rPr>
          <w:rStyle w:val="FootnoteReference"/>
        </w:rPr>
        <w:footnoteRef/>
      </w:r>
      <w:r>
        <w:t xml:space="preserve"> 2XL</w:t>
      </w:r>
      <w:r w:rsidRPr="00B33DCE">
        <w:t xml:space="preserve"> is the call sign of the commercial radio broadcasting service planned in the </w:t>
      </w:r>
      <w:r>
        <w:t>Cooma</w:t>
      </w:r>
      <w:r w:rsidRPr="00B33DCE">
        <w:t xml:space="preserve"> LAP with the broadcasting service licence (BSL) number SL4</w:t>
      </w:r>
      <w:r>
        <w:t>138</w:t>
      </w:r>
      <w:r w:rsidRPr="00B33DCE">
        <w:t>.</w:t>
      </w:r>
    </w:p>
  </w:footnote>
  <w:footnote w:id="15">
    <w:p w14:paraId="50CF3276" w14:textId="77777777" w:rsidR="00E6075C" w:rsidRPr="00B33DCE" w:rsidRDefault="00E6075C" w:rsidP="00401151">
      <w:pPr>
        <w:pStyle w:val="FootnoteText"/>
        <w:spacing w:after="0"/>
      </w:pPr>
      <w:r w:rsidRPr="00B33DCE">
        <w:rPr>
          <w:rStyle w:val="FootnoteReference"/>
        </w:rPr>
        <w:footnoteRef/>
      </w:r>
      <w:r>
        <w:t xml:space="preserve"> 2011 census.</w:t>
      </w:r>
    </w:p>
  </w:footnote>
  <w:footnote w:id="16">
    <w:p w14:paraId="37CFC2AB" w14:textId="77777777" w:rsidR="00E6075C" w:rsidRPr="00B33DCE" w:rsidRDefault="00E6075C" w:rsidP="00401151">
      <w:pPr>
        <w:pStyle w:val="FootnoteText"/>
        <w:spacing w:after="0"/>
      </w:pPr>
      <w:r w:rsidRPr="00B33DCE">
        <w:rPr>
          <w:rStyle w:val="FootnoteReference"/>
        </w:rPr>
        <w:footnoteRef/>
      </w:r>
      <w:r>
        <w:t xml:space="preserve"> Capital Radio Network is a</w:t>
      </w:r>
      <w:r w:rsidRPr="00B33DCE">
        <w:t xml:space="preserve"> </w:t>
      </w:r>
      <w:r>
        <w:t>controller</w:t>
      </w:r>
      <w:r w:rsidRPr="00B33DCE">
        <w:t xml:space="preserve"> of </w:t>
      </w:r>
      <w:r>
        <w:t>Radio Snowy Mountains</w:t>
      </w:r>
      <w:r w:rsidRPr="00B33DCE">
        <w:t>.</w:t>
      </w:r>
    </w:p>
  </w:footnote>
  <w:footnote w:id="17">
    <w:p w14:paraId="386BDFE1" w14:textId="77777777" w:rsidR="00E6075C" w:rsidRDefault="00E6075C" w:rsidP="00401151">
      <w:pPr>
        <w:pStyle w:val="FootnoteText"/>
        <w:spacing w:after="0"/>
      </w:pPr>
      <w:r>
        <w:rPr>
          <w:rStyle w:val="FootnoteReference"/>
        </w:rPr>
        <w:footnoteRef/>
      </w:r>
      <w:r>
        <w:t xml:space="preserve"> 2SKI</w:t>
      </w:r>
      <w:r w:rsidRPr="00B33DCE">
        <w:t xml:space="preserve"> is the call sign of the commercial radio broadcasting service planned in the </w:t>
      </w:r>
      <w:r>
        <w:t>Cooma</w:t>
      </w:r>
      <w:r w:rsidRPr="00B33DCE">
        <w:t xml:space="preserve"> LAP with the broadcasting service licence (BSL) number </w:t>
      </w:r>
      <w:r>
        <w:t>SL10345</w:t>
      </w:r>
      <w:r w:rsidRPr="00B33DCE">
        <w:t>.</w:t>
      </w:r>
    </w:p>
  </w:footnote>
  <w:footnote w:id="18">
    <w:p w14:paraId="1D7898B3" w14:textId="77777777" w:rsidR="00E6075C" w:rsidRDefault="00E6075C" w:rsidP="00401151">
      <w:pPr>
        <w:pStyle w:val="FootnoteText"/>
        <w:spacing w:after="0"/>
      </w:pPr>
      <w:r>
        <w:rPr>
          <w:rStyle w:val="FootnoteReference"/>
        </w:rPr>
        <w:footnoteRef/>
      </w:r>
      <w:r>
        <w:t xml:space="preserve"> The licensee has requested relocating the Cabramurra services to cover the community of Mount Selwyn instead of Cabramurra.</w:t>
      </w:r>
    </w:p>
  </w:footnote>
  <w:footnote w:id="19">
    <w:p w14:paraId="3686DC53" w14:textId="77777777" w:rsidR="00E6075C" w:rsidRDefault="00E6075C" w:rsidP="00401151">
      <w:pPr>
        <w:pStyle w:val="FootnoteText"/>
        <w:spacing w:after="0"/>
      </w:pPr>
      <w:r>
        <w:rPr>
          <w:rStyle w:val="FootnoteReference"/>
        </w:rPr>
        <w:footnoteRef/>
      </w:r>
      <w:r>
        <w:t xml:space="preserve"> </w:t>
      </w:r>
      <w:r w:rsidRPr="00952694">
        <w:t xml:space="preserve">18,800 people or 95.7% of the total licence area population using P.1546-1 and lower threshold, 18,100 or </w:t>
      </w:r>
      <w:r w:rsidRPr="00DC6E6B">
        <w:t>92.1% using P.1546-1 and standard thresholds, 17,800 or 90.6% using CRC and lower threshold and 16,900 or 86.0% using CRC and standard threshold.</w:t>
      </w:r>
    </w:p>
  </w:footnote>
  <w:footnote w:id="20">
    <w:p w14:paraId="6EBF3910" w14:textId="77777777" w:rsidR="00E6075C" w:rsidRDefault="00E6075C" w:rsidP="00401151">
      <w:pPr>
        <w:pStyle w:val="FootnoteText"/>
        <w:spacing w:after="0"/>
      </w:pPr>
      <w:r>
        <w:rPr>
          <w:rStyle w:val="FootnoteReference"/>
        </w:rPr>
        <w:footnoteRef/>
      </w:r>
      <w:r>
        <w:t xml:space="preserve"> </w:t>
      </w:r>
      <w:r w:rsidRPr="00DC6E6B">
        <w:t>50 people or 0.3% of the total licence area population using P.1546-1 and lower threshold, 220 or 1.1% using P.1546-1 and standard thresholds, 480 or 2.4% using CRC and lower threshold and 1,230 or 6.3% using CRC and standard threshold.</w:t>
      </w:r>
    </w:p>
  </w:footnote>
  <w:footnote w:id="21">
    <w:p w14:paraId="38FCFDA5" w14:textId="77777777" w:rsidR="00E6075C" w:rsidRDefault="00E6075C" w:rsidP="00401151">
      <w:pPr>
        <w:pStyle w:val="FootnoteText"/>
        <w:spacing w:after="0"/>
      </w:pPr>
      <w:r>
        <w:rPr>
          <w:rStyle w:val="FootnoteReference"/>
        </w:rPr>
        <w:footnoteRef/>
      </w:r>
      <w:r>
        <w:t xml:space="preserve"> “FM conversion does not result in any existing radio services being adversely impacted in terms of their use of spectrum and the technical parameters of their radio transmission.”</w:t>
      </w:r>
    </w:p>
  </w:footnote>
  <w:footnote w:id="22">
    <w:p w14:paraId="5C9B6CE5" w14:textId="77777777" w:rsidR="00E6075C" w:rsidRPr="00B33DCE" w:rsidRDefault="00E6075C" w:rsidP="00401151">
      <w:pPr>
        <w:pStyle w:val="FootnoteText"/>
        <w:spacing w:after="0"/>
      </w:pPr>
      <w:r w:rsidRPr="00B33DCE">
        <w:rPr>
          <w:rStyle w:val="FootnoteReference"/>
        </w:rPr>
        <w:footnoteRef/>
      </w:r>
      <w:r w:rsidRPr="00B33DCE">
        <w:t xml:space="preserve"> In particular, the availability of a diverse range of radio services (paragraph 3(1)(a) of the BSA).</w:t>
      </w:r>
    </w:p>
  </w:footnote>
  <w:footnote w:id="23">
    <w:p w14:paraId="51AD71BF" w14:textId="77777777" w:rsidR="00E6075C" w:rsidRDefault="00E6075C" w:rsidP="00FA7C85">
      <w:pPr>
        <w:pStyle w:val="FootnoteText"/>
      </w:pPr>
      <w:r>
        <w:rPr>
          <w:rStyle w:val="FootnoteReference"/>
        </w:rPr>
        <w:footnoteRef/>
      </w:r>
      <w:r>
        <w:t xml:space="preserve"> 2MNO</w:t>
      </w:r>
      <w:r w:rsidRPr="00B33DCE">
        <w:t xml:space="preserve"> is the call sign of the </w:t>
      </w:r>
      <w:r>
        <w:t>community</w:t>
      </w:r>
      <w:r w:rsidRPr="00B33DCE">
        <w:t xml:space="preserve"> radio broadcasting service planned in the </w:t>
      </w:r>
      <w:r>
        <w:t>Cooma</w:t>
      </w:r>
      <w:r w:rsidRPr="00B33DCE">
        <w:t xml:space="preserve"> LAP with the broadcasting service licence (BSL) number </w:t>
      </w:r>
      <w:r>
        <w:t>SL1150162</w:t>
      </w:r>
      <w:r w:rsidRPr="00B33DCE">
        <w:t>.</w:t>
      </w:r>
    </w:p>
  </w:footnote>
  <w:footnote w:id="24">
    <w:p w14:paraId="05F17D17" w14:textId="77777777" w:rsidR="00E6075C" w:rsidRDefault="00E6075C" w:rsidP="00724512">
      <w:pPr>
        <w:pStyle w:val="FootnoteText"/>
        <w:spacing w:after="0"/>
      </w:pPr>
      <w:r>
        <w:rPr>
          <w:rStyle w:val="FootnoteReference"/>
        </w:rPr>
        <w:footnoteRef/>
      </w:r>
      <w:r>
        <w:t xml:space="preserve"> 2GN</w:t>
      </w:r>
      <w:r w:rsidRPr="00B33DCE">
        <w:t xml:space="preserve"> is the call sign of the commercial radio broadcasting service planned in the </w:t>
      </w:r>
      <w:r>
        <w:t>Goulburn</w:t>
      </w:r>
      <w:r w:rsidRPr="00B33DCE">
        <w:t xml:space="preserve"> LAP with the broadcasting service licence (BSL) number SL4</w:t>
      </w:r>
      <w:r>
        <w:t>112</w:t>
      </w:r>
      <w:r w:rsidRPr="00B33DCE">
        <w:t>.</w:t>
      </w:r>
    </w:p>
  </w:footnote>
  <w:footnote w:id="25">
    <w:p w14:paraId="1C588086" w14:textId="77777777" w:rsidR="00E6075C" w:rsidRDefault="00E6075C" w:rsidP="00724512">
      <w:pPr>
        <w:pStyle w:val="FootnoteText"/>
        <w:spacing w:after="0"/>
      </w:pPr>
      <w:r>
        <w:rPr>
          <w:rStyle w:val="FootnoteReference"/>
        </w:rPr>
        <w:footnoteRef/>
      </w:r>
      <w:r>
        <w:t xml:space="preserve"> 2SNO</w:t>
      </w:r>
      <w:r w:rsidRPr="00B33DCE">
        <w:t xml:space="preserve"> is the call sign of the commercial radio broadcasting service planned in the </w:t>
      </w:r>
      <w:r>
        <w:t>Goulburn</w:t>
      </w:r>
      <w:r w:rsidRPr="00B33DCE">
        <w:t xml:space="preserve"> LAP with the broadcasting service licence (BSL) number </w:t>
      </w:r>
      <w:r>
        <w:t>SL10313</w:t>
      </w:r>
      <w:r w:rsidRPr="00B33DCE">
        <w:t>.</w:t>
      </w:r>
    </w:p>
  </w:footnote>
  <w:footnote w:id="26">
    <w:p w14:paraId="0A474BC1" w14:textId="77777777" w:rsidR="00E6075C" w:rsidRPr="00B33DCE" w:rsidRDefault="00E6075C" w:rsidP="00724512">
      <w:pPr>
        <w:pStyle w:val="FootnoteText"/>
        <w:spacing w:after="0"/>
      </w:pPr>
      <w:r w:rsidRPr="00B33DCE">
        <w:rPr>
          <w:rStyle w:val="FootnoteReference"/>
        </w:rPr>
        <w:footnoteRef/>
      </w:r>
      <w:r w:rsidRPr="00B33DCE">
        <w:t xml:space="preserve"> Section 30 of the BSA provides for the ACMA, having regard to the census data prepared by the Australian Bureau of Statistics, to determine the population of a licence area. The ACMA section 30 schedule was published in 2016 </w:t>
      </w:r>
      <w:r>
        <w:t>and</w:t>
      </w:r>
      <w:r w:rsidRPr="00B33DCE">
        <w:t xml:space="preserve"> uses 2011 census population data.</w:t>
      </w:r>
    </w:p>
  </w:footnote>
  <w:footnote w:id="27">
    <w:p w14:paraId="6C31F1FE" w14:textId="77777777" w:rsidR="00E6075C" w:rsidRPr="00B33DCE" w:rsidRDefault="00E6075C" w:rsidP="00870F53">
      <w:pPr>
        <w:pStyle w:val="FootnoteText"/>
        <w:spacing w:after="0"/>
      </w:pPr>
      <w:r w:rsidRPr="00B33DCE">
        <w:rPr>
          <w:rStyle w:val="FootnoteReference"/>
        </w:rPr>
        <w:footnoteRef/>
      </w:r>
      <w:r>
        <w:t xml:space="preserve"> Capital Radio Network is a controller</w:t>
      </w:r>
      <w:r w:rsidRPr="00B33DCE">
        <w:t xml:space="preserve"> of Radio </w:t>
      </w:r>
      <w:r>
        <w:t>Goulburn Pty Ltd</w:t>
      </w:r>
      <w:r w:rsidRPr="00B33DCE">
        <w:t>.</w:t>
      </w:r>
    </w:p>
  </w:footnote>
  <w:footnote w:id="28">
    <w:p w14:paraId="531D9708" w14:textId="77777777" w:rsidR="00E6075C" w:rsidRDefault="00E6075C" w:rsidP="00870F53">
      <w:pPr>
        <w:pStyle w:val="FootnoteText"/>
        <w:spacing w:after="0"/>
      </w:pPr>
      <w:r>
        <w:rPr>
          <w:rStyle w:val="FootnoteReference"/>
        </w:rPr>
        <w:footnoteRef/>
      </w:r>
      <w:r>
        <w:t xml:space="preserve"> The Crookwell infill transmitter does not affect the AM population estimate as the Crookwell coverage is wholly contained within the 2GN 0.5 mV/m coverage contour.</w:t>
      </w:r>
    </w:p>
  </w:footnote>
  <w:footnote w:id="29">
    <w:p w14:paraId="3137EE31" w14:textId="77777777" w:rsidR="00E6075C" w:rsidRPr="00B33DCE" w:rsidRDefault="00E6075C" w:rsidP="00870F53">
      <w:pPr>
        <w:pStyle w:val="FootnoteText"/>
        <w:spacing w:after="0"/>
      </w:pPr>
      <w:r w:rsidRPr="00B33DCE">
        <w:rPr>
          <w:rStyle w:val="FootnoteReference"/>
        </w:rPr>
        <w:footnoteRef/>
      </w:r>
      <w:r w:rsidRPr="00B33DCE">
        <w:t xml:space="preserve"> Population predictions in this paper have been made using the ACMA</w:t>
      </w:r>
      <w:r>
        <w:t>’s</w:t>
      </w:r>
      <w:r w:rsidRPr="00B33DCE">
        <w:t xml:space="preserve"> CHIRplus</w:t>
      </w:r>
      <w:r>
        <w:t>_</w:t>
      </w:r>
      <w:r w:rsidRPr="00B33DCE">
        <w:t>BC planning software for four scenarios, the ITU-R Recommendation P.1546-1 and CRC-predict propagation models with the standard FM field strength planning thresholds</w:t>
      </w:r>
      <w:r>
        <w:t>.</w:t>
      </w:r>
    </w:p>
  </w:footnote>
  <w:footnote w:id="30">
    <w:p w14:paraId="49B990F0" w14:textId="77777777" w:rsidR="00E6075C" w:rsidRPr="00B33DCE" w:rsidRDefault="00E6075C" w:rsidP="00870F53">
      <w:pPr>
        <w:pStyle w:val="FootnoteText"/>
        <w:spacing w:after="0"/>
      </w:pPr>
      <w:r w:rsidRPr="00B33DCE">
        <w:rPr>
          <w:rStyle w:val="FootnoteReference"/>
        </w:rPr>
        <w:footnoteRef/>
      </w:r>
      <w:r w:rsidRPr="00B33DCE">
        <w:t xml:space="preserve"> </w:t>
      </w:r>
      <w:r>
        <w:t>2,420 people or 5.7% of the total licence area population using P.1546-1 and lower threshold, 6,150 or 14.6% using P.1546-1 and standard thresholds, 6,920 or 16.4% using CRC and lower threshold and 9,370 or 22.3% using CRC and standard threshold.</w:t>
      </w:r>
    </w:p>
  </w:footnote>
  <w:footnote w:id="31">
    <w:p w14:paraId="6EFA176F" w14:textId="77777777" w:rsidR="00E6075C" w:rsidRDefault="00E6075C" w:rsidP="00724512">
      <w:pPr>
        <w:pStyle w:val="FootnoteText"/>
        <w:spacing w:after="0"/>
      </w:pPr>
      <w:r>
        <w:rPr>
          <w:rStyle w:val="FootnoteReference"/>
        </w:rPr>
        <w:footnoteRef/>
      </w:r>
      <w:r>
        <w:t xml:space="preserve"> 1,140 people or 2.7% of the total licence area population using P.1546-1 and lower threshold, 4,150 or 9.9% using P.1546-1 and standard thresholds, 4,380 or 10.4% using CRC and lower threshold and 5,460 or 13.0% using CRC and standard threshold.</w:t>
      </w:r>
    </w:p>
  </w:footnote>
  <w:footnote w:id="32">
    <w:p w14:paraId="0B61EBC6" w14:textId="77777777" w:rsidR="00E6075C" w:rsidRDefault="00E6075C" w:rsidP="00724512">
      <w:pPr>
        <w:pStyle w:val="FootnoteText"/>
        <w:spacing w:after="0"/>
      </w:pPr>
      <w:r>
        <w:rPr>
          <w:rStyle w:val="FootnoteReference"/>
        </w:rPr>
        <w:footnoteRef/>
      </w:r>
      <w:r>
        <w:t xml:space="preserve"> 70 people or 0.2% of the total licence area population using P.1546-1 and lower threshold, 190 or 0.5% using P.1546-1 and standard thresholds, 700 or 1.7% using CRC and lower threshold and 920 or 2.2% using CRC and standard threshold.</w:t>
      </w:r>
    </w:p>
  </w:footnote>
  <w:footnote w:id="33">
    <w:p w14:paraId="469EB484" w14:textId="77777777" w:rsidR="00E6075C" w:rsidRDefault="00E6075C" w:rsidP="00724512">
      <w:pPr>
        <w:pStyle w:val="FootnoteText"/>
        <w:spacing w:after="0"/>
      </w:pPr>
      <w:r>
        <w:rPr>
          <w:rStyle w:val="FootnoteReference"/>
        </w:rPr>
        <w:footnoteRef/>
      </w:r>
      <w:r>
        <w:t xml:space="preserve"> 1,360 people or 3.2% of the total licence area population using P.1546-1 and lower threshold, 2,300 or 5.5% using P.1546-1 and standard thresholds, 2,680 or 6.4% using CRC and lower threshold and 4,030 or 9.6% using CRC and standard threshold.</w:t>
      </w:r>
    </w:p>
  </w:footnote>
  <w:footnote w:id="34">
    <w:p w14:paraId="517FFE86" w14:textId="77777777" w:rsidR="00E6075C" w:rsidRDefault="00E6075C" w:rsidP="00724512">
      <w:pPr>
        <w:pStyle w:val="FootnoteText"/>
        <w:spacing w:after="0"/>
      </w:pPr>
      <w:r>
        <w:rPr>
          <w:rStyle w:val="FootnoteReference"/>
        </w:rPr>
        <w:footnoteRef/>
      </w:r>
      <w:r>
        <w:t xml:space="preserve"> 1,150 people or 2.7% of the total licence area population using P.1546-1 and lower threshold, 1,770 or 4.2% using P.1546-1 and standard thresholds, 2,130 or 5.1% using CRC and lower threshold and 3,130 or 7.4% using CRC and standard threshold.</w:t>
      </w:r>
    </w:p>
  </w:footnote>
  <w:footnote w:id="35">
    <w:p w14:paraId="36543AF7" w14:textId="77777777" w:rsidR="00E6075C" w:rsidRDefault="00E6075C" w:rsidP="00724512">
      <w:pPr>
        <w:pStyle w:val="FootnoteText"/>
        <w:spacing w:after="0"/>
      </w:pPr>
      <w:r>
        <w:rPr>
          <w:rStyle w:val="FootnoteReference"/>
        </w:rPr>
        <w:footnoteRef/>
      </w:r>
      <w:r>
        <w:t xml:space="preserve"> 1,900 people using P.1546-1 and lower threshold, 3,820 using P.1546-1 and standard thresholds, 3,150 using CRC and lower threshold and 4,060 using CRC and standard threshold.</w:t>
      </w:r>
    </w:p>
  </w:footnote>
  <w:footnote w:id="36">
    <w:p w14:paraId="5866D8DD" w14:textId="77777777" w:rsidR="00E6075C" w:rsidRDefault="00E6075C" w:rsidP="00870F53">
      <w:pPr>
        <w:pStyle w:val="FootnoteText"/>
        <w:spacing w:after="0"/>
      </w:pPr>
      <w:r>
        <w:rPr>
          <w:rStyle w:val="FootnoteReference"/>
        </w:rPr>
        <w:footnoteRef/>
      </w:r>
      <w:r>
        <w:t xml:space="preserve"> 2BRW</w:t>
      </w:r>
      <w:r w:rsidRPr="00B33DCE">
        <w:t xml:space="preserve"> is the call sign of the </w:t>
      </w:r>
      <w:r>
        <w:t>community</w:t>
      </w:r>
      <w:r w:rsidRPr="00B33DCE">
        <w:t xml:space="preserve"> radio broadcasting service planned in the </w:t>
      </w:r>
      <w:r>
        <w:t>Goulburn</w:t>
      </w:r>
      <w:r w:rsidRPr="00B33DCE">
        <w:t xml:space="preserve"> LAP with the broadcasting service licence (BSL) number </w:t>
      </w:r>
      <w:r>
        <w:t>SL1150816</w:t>
      </w:r>
      <w:r w:rsidRPr="00B33DC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384F1" w14:textId="77777777" w:rsidR="00E6075C" w:rsidRPr="00A5474E" w:rsidRDefault="00E6075C" w:rsidP="00A5474E">
    <w:pPr>
      <w:pStyle w:val="Header"/>
    </w:pPr>
    <w:r>
      <w:rPr>
        <w:noProof/>
      </w:rPr>
      <w:drawing>
        <wp:inline distT="0" distB="0" distL="0" distR="0" wp14:anchorId="4E468907" wp14:editId="0303AC0F">
          <wp:extent cx="6388100" cy="520700"/>
          <wp:effectExtent l="0" t="0" r="0" b="12700"/>
          <wp:docPr id="4" name="Picture 4" title="Australian Communications and Media Authority logo and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extLst>
                      <a:ext uri="{28A0092B-C50C-407E-A947-70E740481C1C}">
                        <a14:useLocalDpi xmlns:a14="http://schemas.microsoft.com/office/drawing/2010/main" val="0"/>
                      </a:ext>
                    </a:extLst>
                  </a:blip>
                  <a:stretch>
                    <a:fillRect/>
                  </a:stretch>
                </pic:blipFill>
                <pic:spPr>
                  <a:xfrm>
                    <a:off x="0" y="0"/>
                    <a:ext cx="6388100" cy="5207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EAEFD" w14:textId="77777777" w:rsidR="00E6075C" w:rsidRPr="00A5474E" w:rsidRDefault="00E6075C"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D4C9F" w14:textId="77777777" w:rsidR="00E6075C" w:rsidRDefault="00E607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D19DD" w14:textId="77777777" w:rsidR="00E6075C" w:rsidRDefault="00E607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78" w:type="dxa"/>
      <w:tblLayout w:type="fixed"/>
      <w:tblCellMar>
        <w:left w:w="0" w:type="dxa"/>
        <w:right w:w="0" w:type="dxa"/>
      </w:tblCellMar>
      <w:tblLook w:val="01E0" w:firstRow="1" w:lastRow="1" w:firstColumn="1" w:lastColumn="1" w:noHBand="0" w:noVBand="0"/>
    </w:tblPr>
    <w:tblGrid>
      <w:gridCol w:w="7678"/>
    </w:tblGrid>
    <w:tr w:rsidR="00E6075C" w14:paraId="2B912837" w14:textId="77777777" w:rsidTr="00901CC0">
      <w:trPr>
        <w:trHeight w:hRule="exact" w:val="988"/>
      </w:trPr>
      <w:tc>
        <w:tcPr>
          <w:tcW w:w="7678" w:type="dxa"/>
          <w:shd w:val="clear" w:color="auto" w:fill="auto"/>
        </w:tcPr>
        <w:p w14:paraId="0D2DA7F5" w14:textId="77777777" w:rsidR="00E6075C" w:rsidRDefault="00E6075C" w:rsidP="00971914">
          <w:pPr>
            <w:pStyle w:val="Header"/>
          </w:pPr>
        </w:p>
      </w:tc>
    </w:tr>
    <w:tr w:rsidR="00E6075C" w14:paraId="4622A21D" w14:textId="77777777" w:rsidTr="00901CC0">
      <w:tc>
        <w:tcPr>
          <w:tcW w:w="7678" w:type="dxa"/>
          <w:shd w:val="clear" w:color="auto" w:fill="auto"/>
        </w:tcPr>
        <w:p w14:paraId="7AC08105" w14:textId="77777777" w:rsidR="00E6075C" w:rsidRDefault="00E6075C" w:rsidP="00971914">
          <w:pPr>
            <w:pStyle w:val="GridTable31"/>
          </w:pPr>
          <w:r>
            <w:t xml:space="preserve">Contents </w:t>
          </w:r>
          <w:r w:rsidRPr="00915B1C">
            <w:rPr>
              <w:b w:val="0"/>
              <w:spacing w:val="0"/>
              <w:sz w:val="28"/>
              <w:szCs w:val="28"/>
            </w:rPr>
            <w:t>(Continued)</w:t>
          </w:r>
        </w:p>
      </w:tc>
    </w:tr>
    <w:tr w:rsidR="00E6075C" w14:paraId="7F60873B" w14:textId="77777777" w:rsidTr="00901CC0">
      <w:trPr>
        <w:trHeight w:val="1220"/>
      </w:trPr>
      <w:tc>
        <w:tcPr>
          <w:tcW w:w="7678" w:type="dxa"/>
          <w:shd w:val="clear" w:color="auto" w:fill="auto"/>
        </w:tcPr>
        <w:p w14:paraId="39B211C5" w14:textId="77777777" w:rsidR="00E6075C" w:rsidRDefault="00E6075C" w:rsidP="00971914"/>
      </w:tc>
    </w:tr>
  </w:tbl>
  <w:p w14:paraId="3530EC61" w14:textId="77777777" w:rsidR="00E6075C" w:rsidRDefault="00E6075C"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78" w:type="dxa"/>
      <w:tblLayout w:type="fixed"/>
      <w:tblCellMar>
        <w:left w:w="0" w:type="dxa"/>
        <w:right w:w="0" w:type="dxa"/>
      </w:tblCellMar>
      <w:tblLook w:val="01E0" w:firstRow="1" w:lastRow="1" w:firstColumn="1" w:lastColumn="1" w:noHBand="0" w:noVBand="0"/>
    </w:tblPr>
    <w:tblGrid>
      <w:gridCol w:w="7678"/>
    </w:tblGrid>
    <w:tr w:rsidR="00E6075C" w14:paraId="1C912509" w14:textId="77777777" w:rsidTr="00901CC0">
      <w:trPr>
        <w:trHeight w:hRule="exact" w:val="988"/>
      </w:trPr>
      <w:tc>
        <w:tcPr>
          <w:tcW w:w="7678" w:type="dxa"/>
          <w:shd w:val="clear" w:color="auto" w:fill="auto"/>
        </w:tcPr>
        <w:p w14:paraId="76EA7B82" w14:textId="77777777" w:rsidR="00E6075C" w:rsidRDefault="00E6075C" w:rsidP="00971914">
          <w:pPr>
            <w:pStyle w:val="Header"/>
          </w:pPr>
        </w:p>
      </w:tc>
    </w:tr>
    <w:tr w:rsidR="00E6075C" w14:paraId="3A692AFC" w14:textId="77777777" w:rsidTr="00901CC0">
      <w:tc>
        <w:tcPr>
          <w:tcW w:w="7678" w:type="dxa"/>
          <w:shd w:val="clear" w:color="auto" w:fill="auto"/>
        </w:tcPr>
        <w:p w14:paraId="07469906" w14:textId="77777777" w:rsidR="00E6075C" w:rsidRDefault="00E6075C" w:rsidP="00971914">
          <w:pPr>
            <w:pStyle w:val="GridTable31"/>
          </w:pPr>
          <w:r>
            <w:t xml:space="preserve">Contents </w:t>
          </w:r>
          <w:r w:rsidRPr="00915B1C">
            <w:rPr>
              <w:b w:val="0"/>
              <w:spacing w:val="0"/>
              <w:sz w:val="28"/>
              <w:szCs w:val="28"/>
            </w:rPr>
            <w:t>(Continued)</w:t>
          </w:r>
        </w:p>
      </w:tc>
    </w:tr>
    <w:tr w:rsidR="00E6075C" w14:paraId="55B9F223" w14:textId="77777777" w:rsidTr="00901CC0">
      <w:trPr>
        <w:trHeight w:val="1220"/>
      </w:trPr>
      <w:tc>
        <w:tcPr>
          <w:tcW w:w="7678" w:type="dxa"/>
          <w:shd w:val="clear" w:color="auto" w:fill="auto"/>
        </w:tcPr>
        <w:p w14:paraId="6FA2DB0A" w14:textId="77777777" w:rsidR="00E6075C" w:rsidRDefault="00E6075C" w:rsidP="00971914"/>
      </w:tc>
    </w:tr>
  </w:tbl>
  <w:p w14:paraId="598B0AF2" w14:textId="77777777" w:rsidR="00E6075C" w:rsidRPr="00A5474E" w:rsidRDefault="00E6075C"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5F1D" w14:textId="77777777" w:rsidR="00E6075C" w:rsidRDefault="00E607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EB00F" w14:textId="77777777" w:rsidR="00E6075C" w:rsidRDefault="00E60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A28CAC"/>
    <w:lvl w:ilvl="0">
      <w:start w:val="1"/>
      <w:numFmt w:val="decimal"/>
      <w:lvlText w:val="%1."/>
      <w:lvlJc w:val="left"/>
      <w:pPr>
        <w:tabs>
          <w:tab w:val="num" w:pos="4186"/>
        </w:tabs>
        <w:ind w:left="4186" w:hanging="360"/>
      </w:pPr>
    </w:lvl>
  </w:abstractNum>
  <w:abstractNum w:abstractNumId="1"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2"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3"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4" w15:restartNumberingAfterBreak="0">
    <w:nsid w:val="FFFFFF89"/>
    <w:multiLevelType w:val="singleLevel"/>
    <w:tmpl w:val="D0B8A650"/>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5" w15:restartNumberingAfterBreak="0">
    <w:nsid w:val="09F6421C"/>
    <w:multiLevelType w:val="hybridMultilevel"/>
    <w:tmpl w:val="BA165DCC"/>
    <w:lvl w:ilvl="0" w:tplc="2EBE998C">
      <w:numFmt w:val="bullet"/>
      <w:lvlText w:val=""/>
      <w:lvlJc w:val="left"/>
      <w:pPr>
        <w:ind w:left="720" w:hanging="360"/>
      </w:pPr>
      <w:rPr>
        <w:rFonts w:ascii="Symbol" w:eastAsia="Times New Roman" w:hAnsi="Symbol" w:cs="Arial" w:hint="default"/>
        <w: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630212"/>
    <w:multiLevelType w:val="hybridMultilevel"/>
    <w:tmpl w:val="46A80572"/>
    <w:lvl w:ilvl="0" w:tplc="72780258">
      <w:numFmt w:val="bullet"/>
      <w:lvlText w:val=""/>
      <w:lvlJc w:val="left"/>
      <w:pPr>
        <w:ind w:left="720" w:hanging="360"/>
      </w:pPr>
      <w:rPr>
        <w:rFonts w:ascii="Symbol" w:eastAsia="Times New Roman" w:hAnsi="Symbol" w:cs="Arial" w:hint="default"/>
        <w:b/>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D034EF"/>
    <w:multiLevelType w:val="hybridMultilevel"/>
    <w:tmpl w:val="095C493C"/>
    <w:lvl w:ilvl="0" w:tplc="2EBE998C">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0A6C2B"/>
    <w:multiLevelType w:val="hybridMultilevel"/>
    <w:tmpl w:val="FD14A822"/>
    <w:lvl w:ilvl="0" w:tplc="2EBE998C">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9E36E4"/>
    <w:multiLevelType w:val="hybridMultilevel"/>
    <w:tmpl w:val="051C6E1C"/>
    <w:lvl w:ilvl="0" w:tplc="2EBE998C">
      <w:numFmt w:val="bullet"/>
      <w:lvlText w:val=""/>
      <w:lvlJc w:val="left"/>
      <w:pPr>
        <w:ind w:left="6172"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F714D4"/>
    <w:multiLevelType w:val="hybridMultilevel"/>
    <w:tmpl w:val="9E0A6D30"/>
    <w:lvl w:ilvl="0" w:tplc="2EBE998C">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C0F3EA2"/>
    <w:multiLevelType w:val="hybridMultilevel"/>
    <w:tmpl w:val="28D6F8F4"/>
    <w:lvl w:ilvl="0" w:tplc="2EBE998C">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982719"/>
    <w:multiLevelType w:val="hybridMultilevel"/>
    <w:tmpl w:val="4590217A"/>
    <w:lvl w:ilvl="0" w:tplc="72780258">
      <w:numFmt w:val="bullet"/>
      <w:lvlText w:val=""/>
      <w:lvlJc w:val="left"/>
      <w:pPr>
        <w:ind w:left="720" w:hanging="360"/>
      </w:pPr>
      <w:rPr>
        <w:rFonts w:ascii="Symbol" w:eastAsia="Times New Roman" w:hAnsi="Symbol" w:cs="Arial" w:hint="default"/>
        <w:b/>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350244"/>
    <w:multiLevelType w:val="hybridMultilevel"/>
    <w:tmpl w:val="12E89E78"/>
    <w:lvl w:ilvl="0" w:tplc="2EBE998C">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AA21F0"/>
    <w:multiLevelType w:val="hybridMultilevel"/>
    <w:tmpl w:val="06AC6452"/>
    <w:lvl w:ilvl="0" w:tplc="075A84B2">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20277"/>
    <w:multiLevelType w:val="hybridMultilevel"/>
    <w:tmpl w:val="9516D8E2"/>
    <w:lvl w:ilvl="0" w:tplc="3D08A9EE">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71478"/>
    <w:multiLevelType w:val="hybridMultilevel"/>
    <w:tmpl w:val="4560EABA"/>
    <w:lvl w:ilvl="0" w:tplc="01D2533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C446C1"/>
    <w:multiLevelType w:val="hybridMultilevel"/>
    <w:tmpl w:val="5E3A39B6"/>
    <w:lvl w:ilvl="0" w:tplc="2EBE998C">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D47FDE"/>
    <w:multiLevelType w:val="hybridMultilevel"/>
    <w:tmpl w:val="9086E370"/>
    <w:lvl w:ilvl="0" w:tplc="2EBE998C">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C753F8"/>
    <w:multiLevelType w:val="hybridMultilevel"/>
    <w:tmpl w:val="0E0C25A6"/>
    <w:lvl w:ilvl="0" w:tplc="14E4F08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7EEE3552"/>
    <w:multiLevelType w:val="hybridMultilevel"/>
    <w:tmpl w:val="AF34EDE0"/>
    <w:lvl w:ilvl="0" w:tplc="2EBE998C">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11"/>
  </w:num>
  <w:num w:numId="6">
    <w:abstractNumId w:val="18"/>
  </w:num>
  <w:num w:numId="7">
    <w:abstractNumId w:val="15"/>
  </w:num>
  <w:num w:numId="8">
    <w:abstractNumId w:val="17"/>
  </w:num>
  <w:num w:numId="9">
    <w:abstractNumId w:val="21"/>
  </w:num>
  <w:num w:numId="10">
    <w:abstractNumId w:val="5"/>
  </w:num>
  <w:num w:numId="11">
    <w:abstractNumId w:val="14"/>
  </w:num>
  <w:num w:numId="12">
    <w:abstractNumId w:val="9"/>
  </w:num>
  <w:num w:numId="13">
    <w:abstractNumId w:val="20"/>
  </w:num>
  <w:num w:numId="14">
    <w:abstractNumId w:val="8"/>
  </w:num>
  <w:num w:numId="15">
    <w:abstractNumId w:val="19"/>
  </w:num>
  <w:num w:numId="16">
    <w:abstractNumId w:val="23"/>
  </w:num>
  <w:num w:numId="17">
    <w:abstractNumId w:val="7"/>
  </w:num>
  <w:num w:numId="18">
    <w:abstractNumId w:val="12"/>
  </w:num>
  <w:num w:numId="19">
    <w:abstractNumId w:val="6"/>
  </w:num>
  <w:num w:numId="20">
    <w:abstractNumId w:val="10"/>
  </w:num>
  <w:num w:numId="21">
    <w:abstractNumId w:val="13"/>
  </w:num>
  <w:num w:numId="22">
    <w:abstractNumId w:val="22"/>
  </w:num>
  <w:num w:numId="23">
    <w:abstractNumId w:val="16"/>
  </w:num>
  <w:num w:numId="24">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4097">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E9"/>
    <w:rsid w:val="00010667"/>
    <w:rsid w:val="000129D5"/>
    <w:rsid w:val="00015AE7"/>
    <w:rsid w:val="00016E21"/>
    <w:rsid w:val="0001719C"/>
    <w:rsid w:val="0002224E"/>
    <w:rsid w:val="000245E5"/>
    <w:rsid w:val="00026F91"/>
    <w:rsid w:val="000356CF"/>
    <w:rsid w:val="0004764C"/>
    <w:rsid w:val="0005011A"/>
    <w:rsid w:val="0005045A"/>
    <w:rsid w:val="00051C1E"/>
    <w:rsid w:val="000539F9"/>
    <w:rsid w:val="00054C27"/>
    <w:rsid w:val="00055EC3"/>
    <w:rsid w:val="000563CE"/>
    <w:rsid w:val="000659B6"/>
    <w:rsid w:val="0006686F"/>
    <w:rsid w:val="0006722A"/>
    <w:rsid w:val="000732CF"/>
    <w:rsid w:val="000749DB"/>
    <w:rsid w:val="00075B96"/>
    <w:rsid w:val="0008196A"/>
    <w:rsid w:val="000915ED"/>
    <w:rsid w:val="0009209D"/>
    <w:rsid w:val="00093E43"/>
    <w:rsid w:val="000969BD"/>
    <w:rsid w:val="000969BF"/>
    <w:rsid w:val="000A0C22"/>
    <w:rsid w:val="000A1400"/>
    <w:rsid w:val="000A3C43"/>
    <w:rsid w:val="000A4A51"/>
    <w:rsid w:val="000A5D2B"/>
    <w:rsid w:val="000B5DE3"/>
    <w:rsid w:val="000C0A57"/>
    <w:rsid w:val="000C230C"/>
    <w:rsid w:val="000C6AB4"/>
    <w:rsid w:val="000D71D9"/>
    <w:rsid w:val="000D76E0"/>
    <w:rsid w:val="000D7E8B"/>
    <w:rsid w:val="000E4449"/>
    <w:rsid w:val="000E6097"/>
    <w:rsid w:val="000F6B29"/>
    <w:rsid w:val="000F79CF"/>
    <w:rsid w:val="00103829"/>
    <w:rsid w:val="00111FCE"/>
    <w:rsid w:val="001229A5"/>
    <w:rsid w:val="0012489B"/>
    <w:rsid w:val="00130017"/>
    <w:rsid w:val="00130F91"/>
    <w:rsid w:val="001349ED"/>
    <w:rsid w:val="00137424"/>
    <w:rsid w:val="00140318"/>
    <w:rsid w:val="00141AD9"/>
    <w:rsid w:val="00146CE6"/>
    <w:rsid w:val="0015036D"/>
    <w:rsid w:val="00152903"/>
    <w:rsid w:val="00153FD5"/>
    <w:rsid w:val="0015614F"/>
    <w:rsid w:val="001577C2"/>
    <w:rsid w:val="001633C4"/>
    <w:rsid w:val="001704D5"/>
    <w:rsid w:val="00171591"/>
    <w:rsid w:val="00173981"/>
    <w:rsid w:val="0017719D"/>
    <w:rsid w:val="00183FD7"/>
    <w:rsid w:val="00185CAB"/>
    <w:rsid w:val="001875B7"/>
    <w:rsid w:val="00187CB3"/>
    <w:rsid w:val="0019050A"/>
    <w:rsid w:val="001910D4"/>
    <w:rsid w:val="001976E3"/>
    <w:rsid w:val="001A44EC"/>
    <w:rsid w:val="001B58AA"/>
    <w:rsid w:val="001B7E48"/>
    <w:rsid w:val="001C05C8"/>
    <w:rsid w:val="001C17CE"/>
    <w:rsid w:val="001C36CA"/>
    <w:rsid w:val="001C44D1"/>
    <w:rsid w:val="001C6AEE"/>
    <w:rsid w:val="001C7630"/>
    <w:rsid w:val="001D6D15"/>
    <w:rsid w:val="001F66C0"/>
    <w:rsid w:val="001F7558"/>
    <w:rsid w:val="00205B57"/>
    <w:rsid w:val="0021219B"/>
    <w:rsid w:val="002157E0"/>
    <w:rsid w:val="00216A57"/>
    <w:rsid w:val="0022334F"/>
    <w:rsid w:val="00226819"/>
    <w:rsid w:val="00233101"/>
    <w:rsid w:val="00233817"/>
    <w:rsid w:val="002367FF"/>
    <w:rsid w:val="00240CE9"/>
    <w:rsid w:val="002434BA"/>
    <w:rsid w:val="00246089"/>
    <w:rsid w:val="00246093"/>
    <w:rsid w:val="00246702"/>
    <w:rsid w:val="00247C59"/>
    <w:rsid w:val="00247F2E"/>
    <w:rsid w:val="00250ADC"/>
    <w:rsid w:val="00250B07"/>
    <w:rsid w:val="00257553"/>
    <w:rsid w:val="00260FB2"/>
    <w:rsid w:val="00262128"/>
    <w:rsid w:val="0027165D"/>
    <w:rsid w:val="00273CEB"/>
    <w:rsid w:val="00281C89"/>
    <w:rsid w:val="0028282F"/>
    <w:rsid w:val="0029593B"/>
    <w:rsid w:val="00297FC5"/>
    <w:rsid w:val="002A0417"/>
    <w:rsid w:val="002A16D8"/>
    <w:rsid w:val="002A1BC8"/>
    <w:rsid w:val="002A3EF2"/>
    <w:rsid w:val="002B0DED"/>
    <w:rsid w:val="002B19A2"/>
    <w:rsid w:val="002B381A"/>
    <w:rsid w:val="002B4FCC"/>
    <w:rsid w:val="002B5333"/>
    <w:rsid w:val="002B7408"/>
    <w:rsid w:val="002B7CFD"/>
    <w:rsid w:val="002C210F"/>
    <w:rsid w:val="002D3600"/>
    <w:rsid w:val="002E3A91"/>
    <w:rsid w:val="002E4DDC"/>
    <w:rsid w:val="00302480"/>
    <w:rsid w:val="00315A1B"/>
    <w:rsid w:val="003165E6"/>
    <w:rsid w:val="003215B5"/>
    <w:rsid w:val="003221CF"/>
    <w:rsid w:val="003233ED"/>
    <w:rsid w:val="00324D9F"/>
    <w:rsid w:val="00327948"/>
    <w:rsid w:val="0033000F"/>
    <w:rsid w:val="00332011"/>
    <w:rsid w:val="00332518"/>
    <w:rsid w:val="00332925"/>
    <w:rsid w:val="003332ED"/>
    <w:rsid w:val="003368DC"/>
    <w:rsid w:val="00345927"/>
    <w:rsid w:val="00350584"/>
    <w:rsid w:val="00351857"/>
    <w:rsid w:val="003545E8"/>
    <w:rsid w:val="003610E1"/>
    <w:rsid w:val="003671BE"/>
    <w:rsid w:val="00372485"/>
    <w:rsid w:val="00373200"/>
    <w:rsid w:val="00375EF5"/>
    <w:rsid w:val="003767A5"/>
    <w:rsid w:val="00381D15"/>
    <w:rsid w:val="00385254"/>
    <w:rsid w:val="003A04DB"/>
    <w:rsid w:val="003A5F5B"/>
    <w:rsid w:val="003A789A"/>
    <w:rsid w:val="003B12EC"/>
    <w:rsid w:val="003C77E0"/>
    <w:rsid w:val="003D17D7"/>
    <w:rsid w:val="003D2678"/>
    <w:rsid w:val="003D71A3"/>
    <w:rsid w:val="003E2B8A"/>
    <w:rsid w:val="003F10EE"/>
    <w:rsid w:val="003F16F6"/>
    <w:rsid w:val="003F4DC7"/>
    <w:rsid w:val="003F5235"/>
    <w:rsid w:val="00401151"/>
    <w:rsid w:val="004027E4"/>
    <w:rsid w:val="0041071D"/>
    <w:rsid w:val="00414AFC"/>
    <w:rsid w:val="004151A7"/>
    <w:rsid w:val="00415310"/>
    <w:rsid w:val="00421709"/>
    <w:rsid w:val="00423763"/>
    <w:rsid w:val="0042762F"/>
    <w:rsid w:val="00427DC7"/>
    <w:rsid w:val="00431613"/>
    <w:rsid w:val="00431792"/>
    <w:rsid w:val="0043297A"/>
    <w:rsid w:val="00432EB2"/>
    <w:rsid w:val="0043714F"/>
    <w:rsid w:val="004438B5"/>
    <w:rsid w:val="00447037"/>
    <w:rsid w:val="0045124D"/>
    <w:rsid w:val="00454596"/>
    <w:rsid w:val="0045605D"/>
    <w:rsid w:val="0046135B"/>
    <w:rsid w:val="00461D47"/>
    <w:rsid w:val="004718CC"/>
    <w:rsid w:val="00481695"/>
    <w:rsid w:val="00495A96"/>
    <w:rsid w:val="00495BB3"/>
    <w:rsid w:val="004A56BB"/>
    <w:rsid w:val="004B1751"/>
    <w:rsid w:val="004C0253"/>
    <w:rsid w:val="004C6F6E"/>
    <w:rsid w:val="004D56FF"/>
    <w:rsid w:val="004E39D3"/>
    <w:rsid w:val="004E508A"/>
    <w:rsid w:val="004E616D"/>
    <w:rsid w:val="004F1BDE"/>
    <w:rsid w:val="004F2CEE"/>
    <w:rsid w:val="004F556E"/>
    <w:rsid w:val="004F591C"/>
    <w:rsid w:val="004F7F44"/>
    <w:rsid w:val="005006C4"/>
    <w:rsid w:val="005037B4"/>
    <w:rsid w:val="005079BF"/>
    <w:rsid w:val="0051269A"/>
    <w:rsid w:val="005219E7"/>
    <w:rsid w:val="00531B9A"/>
    <w:rsid w:val="00531D15"/>
    <w:rsid w:val="00537604"/>
    <w:rsid w:val="00542377"/>
    <w:rsid w:val="005476EB"/>
    <w:rsid w:val="00551782"/>
    <w:rsid w:val="00563EF1"/>
    <w:rsid w:val="00566AB4"/>
    <w:rsid w:val="005742CD"/>
    <w:rsid w:val="00575AC5"/>
    <w:rsid w:val="0057605D"/>
    <w:rsid w:val="00581347"/>
    <w:rsid w:val="00581AC9"/>
    <w:rsid w:val="005849F8"/>
    <w:rsid w:val="005938DF"/>
    <w:rsid w:val="00594E9C"/>
    <w:rsid w:val="00597A03"/>
    <w:rsid w:val="005A099B"/>
    <w:rsid w:val="005A2D9C"/>
    <w:rsid w:val="005A55FE"/>
    <w:rsid w:val="005A6A11"/>
    <w:rsid w:val="005D2502"/>
    <w:rsid w:val="005D340E"/>
    <w:rsid w:val="005D40BB"/>
    <w:rsid w:val="005D47F3"/>
    <w:rsid w:val="005D49BF"/>
    <w:rsid w:val="005D4AA5"/>
    <w:rsid w:val="005D6F4E"/>
    <w:rsid w:val="005D7C73"/>
    <w:rsid w:val="005E3ACD"/>
    <w:rsid w:val="005E7226"/>
    <w:rsid w:val="005E7A57"/>
    <w:rsid w:val="005F24B0"/>
    <w:rsid w:val="00604315"/>
    <w:rsid w:val="00604E26"/>
    <w:rsid w:val="006052CF"/>
    <w:rsid w:val="00607B8D"/>
    <w:rsid w:val="00611F5C"/>
    <w:rsid w:val="00616E09"/>
    <w:rsid w:val="00622A3B"/>
    <w:rsid w:val="00622EEA"/>
    <w:rsid w:val="0062396C"/>
    <w:rsid w:val="00623FF9"/>
    <w:rsid w:val="00627D4E"/>
    <w:rsid w:val="00632B89"/>
    <w:rsid w:val="00634478"/>
    <w:rsid w:val="00644373"/>
    <w:rsid w:val="00645915"/>
    <w:rsid w:val="006519C3"/>
    <w:rsid w:val="00652B30"/>
    <w:rsid w:val="00656345"/>
    <w:rsid w:val="00656DC6"/>
    <w:rsid w:val="00660EC6"/>
    <w:rsid w:val="00664110"/>
    <w:rsid w:val="00664D17"/>
    <w:rsid w:val="00666520"/>
    <w:rsid w:val="00667C5B"/>
    <w:rsid w:val="00691EB8"/>
    <w:rsid w:val="00692CDE"/>
    <w:rsid w:val="00693073"/>
    <w:rsid w:val="006977FF"/>
    <w:rsid w:val="006A01FA"/>
    <w:rsid w:val="006A0E9E"/>
    <w:rsid w:val="006A25C7"/>
    <w:rsid w:val="006A4AAD"/>
    <w:rsid w:val="006A6882"/>
    <w:rsid w:val="006A6DA2"/>
    <w:rsid w:val="006A7AB2"/>
    <w:rsid w:val="006B5717"/>
    <w:rsid w:val="006B582F"/>
    <w:rsid w:val="006B5EB2"/>
    <w:rsid w:val="006C0CEB"/>
    <w:rsid w:val="006C1631"/>
    <w:rsid w:val="006C3B1E"/>
    <w:rsid w:val="006C47FD"/>
    <w:rsid w:val="006C5C19"/>
    <w:rsid w:val="006C70A0"/>
    <w:rsid w:val="006D27CB"/>
    <w:rsid w:val="006D2F08"/>
    <w:rsid w:val="006D576C"/>
    <w:rsid w:val="006D5865"/>
    <w:rsid w:val="006E4B1B"/>
    <w:rsid w:val="006E5445"/>
    <w:rsid w:val="006E7D93"/>
    <w:rsid w:val="006F748D"/>
    <w:rsid w:val="007029A3"/>
    <w:rsid w:val="00706E4E"/>
    <w:rsid w:val="0070791C"/>
    <w:rsid w:val="0071383C"/>
    <w:rsid w:val="007141A7"/>
    <w:rsid w:val="00715722"/>
    <w:rsid w:val="00721032"/>
    <w:rsid w:val="00721B55"/>
    <w:rsid w:val="00724512"/>
    <w:rsid w:val="00726CE4"/>
    <w:rsid w:val="00734143"/>
    <w:rsid w:val="00737E47"/>
    <w:rsid w:val="00740EAC"/>
    <w:rsid w:val="00744956"/>
    <w:rsid w:val="00745A5C"/>
    <w:rsid w:val="0074605F"/>
    <w:rsid w:val="00747E94"/>
    <w:rsid w:val="00754C83"/>
    <w:rsid w:val="00761E5C"/>
    <w:rsid w:val="00765DF8"/>
    <w:rsid w:val="00766749"/>
    <w:rsid w:val="00767C1B"/>
    <w:rsid w:val="007714A9"/>
    <w:rsid w:val="00774F88"/>
    <w:rsid w:val="00774FDB"/>
    <w:rsid w:val="007779E5"/>
    <w:rsid w:val="00777BA2"/>
    <w:rsid w:val="00781408"/>
    <w:rsid w:val="00784F7F"/>
    <w:rsid w:val="007878BD"/>
    <w:rsid w:val="00796F25"/>
    <w:rsid w:val="007A2E98"/>
    <w:rsid w:val="007A3BA3"/>
    <w:rsid w:val="007A6CC0"/>
    <w:rsid w:val="007A7FEC"/>
    <w:rsid w:val="007B1499"/>
    <w:rsid w:val="007B1BBF"/>
    <w:rsid w:val="007B2960"/>
    <w:rsid w:val="007B355D"/>
    <w:rsid w:val="007B5FE4"/>
    <w:rsid w:val="007B7980"/>
    <w:rsid w:val="007C0DEF"/>
    <w:rsid w:val="007C22E9"/>
    <w:rsid w:val="007C5D5A"/>
    <w:rsid w:val="007C607F"/>
    <w:rsid w:val="007C79DD"/>
    <w:rsid w:val="007D1A97"/>
    <w:rsid w:val="007D2CD6"/>
    <w:rsid w:val="007D3063"/>
    <w:rsid w:val="007D3CEB"/>
    <w:rsid w:val="007E7683"/>
    <w:rsid w:val="007F49FA"/>
    <w:rsid w:val="007F54C4"/>
    <w:rsid w:val="007F6E9A"/>
    <w:rsid w:val="008044D4"/>
    <w:rsid w:val="00810AB4"/>
    <w:rsid w:val="00817B56"/>
    <w:rsid w:val="00821A88"/>
    <w:rsid w:val="0082495D"/>
    <w:rsid w:val="00831AC3"/>
    <w:rsid w:val="008408FF"/>
    <w:rsid w:val="00851F3F"/>
    <w:rsid w:val="00856EDC"/>
    <w:rsid w:val="008623B5"/>
    <w:rsid w:val="00863A60"/>
    <w:rsid w:val="00870ABA"/>
    <w:rsid w:val="00870F53"/>
    <w:rsid w:val="008710E1"/>
    <w:rsid w:val="008716E5"/>
    <w:rsid w:val="00881CA9"/>
    <w:rsid w:val="00883628"/>
    <w:rsid w:val="00885544"/>
    <w:rsid w:val="0088634E"/>
    <w:rsid w:val="00893AB8"/>
    <w:rsid w:val="008A04C8"/>
    <w:rsid w:val="008A6913"/>
    <w:rsid w:val="008B70F3"/>
    <w:rsid w:val="008B71C4"/>
    <w:rsid w:val="008B76DF"/>
    <w:rsid w:val="008C10F4"/>
    <w:rsid w:val="008C5050"/>
    <w:rsid w:val="008C65F7"/>
    <w:rsid w:val="008E4767"/>
    <w:rsid w:val="008E7A8C"/>
    <w:rsid w:val="00901CC0"/>
    <w:rsid w:val="00903285"/>
    <w:rsid w:val="00906F40"/>
    <w:rsid w:val="0090731E"/>
    <w:rsid w:val="00915B1C"/>
    <w:rsid w:val="009174F3"/>
    <w:rsid w:val="0091797D"/>
    <w:rsid w:val="00923CBA"/>
    <w:rsid w:val="00926703"/>
    <w:rsid w:val="00927691"/>
    <w:rsid w:val="00927A5F"/>
    <w:rsid w:val="00935B63"/>
    <w:rsid w:val="0094078F"/>
    <w:rsid w:val="00940FA3"/>
    <w:rsid w:val="00941FB0"/>
    <w:rsid w:val="009426D4"/>
    <w:rsid w:val="00947F25"/>
    <w:rsid w:val="00950159"/>
    <w:rsid w:val="0095490B"/>
    <w:rsid w:val="00960A33"/>
    <w:rsid w:val="00971914"/>
    <w:rsid w:val="00974363"/>
    <w:rsid w:val="00981898"/>
    <w:rsid w:val="0099577C"/>
    <w:rsid w:val="009B2601"/>
    <w:rsid w:val="009B4E9E"/>
    <w:rsid w:val="009C1690"/>
    <w:rsid w:val="009C6881"/>
    <w:rsid w:val="009C7759"/>
    <w:rsid w:val="009D043D"/>
    <w:rsid w:val="009D07C8"/>
    <w:rsid w:val="009D6C71"/>
    <w:rsid w:val="009E0631"/>
    <w:rsid w:val="009E16D0"/>
    <w:rsid w:val="009E38FD"/>
    <w:rsid w:val="009F13D6"/>
    <w:rsid w:val="009F4C6B"/>
    <w:rsid w:val="009F78A8"/>
    <w:rsid w:val="00A02AD6"/>
    <w:rsid w:val="00A07096"/>
    <w:rsid w:val="00A07318"/>
    <w:rsid w:val="00A11370"/>
    <w:rsid w:val="00A224CE"/>
    <w:rsid w:val="00A22522"/>
    <w:rsid w:val="00A24AFD"/>
    <w:rsid w:val="00A24F5C"/>
    <w:rsid w:val="00A32F96"/>
    <w:rsid w:val="00A40871"/>
    <w:rsid w:val="00A412AB"/>
    <w:rsid w:val="00A4193E"/>
    <w:rsid w:val="00A440E0"/>
    <w:rsid w:val="00A442EF"/>
    <w:rsid w:val="00A51D1A"/>
    <w:rsid w:val="00A5418D"/>
    <w:rsid w:val="00A5474E"/>
    <w:rsid w:val="00A64234"/>
    <w:rsid w:val="00A70ADF"/>
    <w:rsid w:val="00A71466"/>
    <w:rsid w:val="00A74B5E"/>
    <w:rsid w:val="00A81BED"/>
    <w:rsid w:val="00A81EC4"/>
    <w:rsid w:val="00A967FD"/>
    <w:rsid w:val="00AA2DE5"/>
    <w:rsid w:val="00AB156C"/>
    <w:rsid w:val="00AB45E3"/>
    <w:rsid w:val="00AB6814"/>
    <w:rsid w:val="00AC04BA"/>
    <w:rsid w:val="00AC0E39"/>
    <w:rsid w:val="00AD3082"/>
    <w:rsid w:val="00AD32B4"/>
    <w:rsid w:val="00AD4AD0"/>
    <w:rsid w:val="00AD5436"/>
    <w:rsid w:val="00AD60CD"/>
    <w:rsid w:val="00AD6C8C"/>
    <w:rsid w:val="00AE091D"/>
    <w:rsid w:val="00AE3B60"/>
    <w:rsid w:val="00AE53A1"/>
    <w:rsid w:val="00AF2484"/>
    <w:rsid w:val="00AF63E7"/>
    <w:rsid w:val="00AF6E17"/>
    <w:rsid w:val="00B0165D"/>
    <w:rsid w:val="00B01B60"/>
    <w:rsid w:val="00B031F3"/>
    <w:rsid w:val="00B04FCA"/>
    <w:rsid w:val="00B052A4"/>
    <w:rsid w:val="00B125DE"/>
    <w:rsid w:val="00B13FDD"/>
    <w:rsid w:val="00B22EB2"/>
    <w:rsid w:val="00B27442"/>
    <w:rsid w:val="00B31167"/>
    <w:rsid w:val="00B329D8"/>
    <w:rsid w:val="00B32BB9"/>
    <w:rsid w:val="00B33AE1"/>
    <w:rsid w:val="00B37C38"/>
    <w:rsid w:val="00B4288C"/>
    <w:rsid w:val="00B43262"/>
    <w:rsid w:val="00B44100"/>
    <w:rsid w:val="00B46CBA"/>
    <w:rsid w:val="00B46F94"/>
    <w:rsid w:val="00B6003C"/>
    <w:rsid w:val="00B61F03"/>
    <w:rsid w:val="00B626E4"/>
    <w:rsid w:val="00B72F4A"/>
    <w:rsid w:val="00B83C27"/>
    <w:rsid w:val="00B840D3"/>
    <w:rsid w:val="00B84BC3"/>
    <w:rsid w:val="00B84BDD"/>
    <w:rsid w:val="00B866A6"/>
    <w:rsid w:val="00B92812"/>
    <w:rsid w:val="00BB45A1"/>
    <w:rsid w:val="00BB7686"/>
    <w:rsid w:val="00BC23F9"/>
    <w:rsid w:val="00BC3421"/>
    <w:rsid w:val="00BC732C"/>
    <w:rsid w:val="00BE2580"/>
    <w:rsid w:val="00BE266D"/>
    <w:rsid w:val="00BE3938"/>
    <w:rsid w:val="00BE4C11"/>
    <w:rsid w:val="00BE66EB"/>
    <w:rsid w:val="00BE71C0"/>
    <w:rsid w:val="00BF610C"/>
    <w:rsid w:val="00C0060B"/>
    <w:rsid w:val="00C0277D"/>
    <w:rsid w:val="00C053A1"/>
    <w:rsid w:val="00C16198"/>
    <w:rsid w:val="00C2083D"/>
    <w:rsid w:val="00C24A53"/>
    <w:rsid w:val="00C34A05"/>
    <w:rsid w:val="00C4032F"/>
    <w:rsid w:val="00C44047"/>
    <w:rsid w:val="00C45155"/>
    <w:rsid w:val="00C5498F"/>
    <w:rsid w:val="00C55235"/>
    <w:rsid w:val="00C574AB"/>
    <w:rsid w:val="00C64CD0"/>
    <w:rsid w:val="00C6684F"/>
    <w:rsid w:val="00C70E70"/>
    <w:rsid w:val="00C75F8D"/>
    <w:rsid w:val="00C77380"/>
    <w:rsid w:val="00C97736"/>
    <w:rsid w:val="00CA345A"/>
    <w:rsid w:val="00CB1E82"/>
    <w:rsid w:val="00CB4BA8"/>
    <w:rsid w:val="00CB52D7"/>
    <w:rsid w:val="00CC6732"/>
    <w:rsid w:val="00CE3C96"/>
    <w:rsid w:val="00CE51A8"/>
    <w:rsid w:val="00CF369B"/>
    <w:rsid w:val="00D00E28"/>
    <w:rsid w:val="00D0269E"/>
    <w:rsid w:val="00D05D6C"/>
    <w:rsid w:val="00D15810"/>
    <w:rsid w:val="00D16D4E"/>
    <w:rsid w:val="00D16FE3"/>
    <w:rsid w:val="00D27244"/>
    <w:rsid w:val="00D27F41"/>
    <w:rsid w:val="00D36441"/>
    <w:rsid w:val="00D4064E"/>
    <w:rsid w:val="00D44E9B"/>
    <w:rsid w:val="00D47AEB"/>
    <w:rsid w:val="00D50DB9"/>
    <w:rsid w:val="00D51302"/>
    <w:rsid w:val="00D52C43"/>
    <w:rsid w:val="00D6507F"/>
    <w:rsid w:val="00D730BC"/>
    <w:rsid w:val="00D73912"/>
    <w:rsid w:val="00D85226"/>
    <w:rsid w:val="00D87B94"/>
    <w:rsid w:val="00D92D49"/>
    <w:rsid w:val="00D92EC1"/>
    <w:rsid w:val="00D96DEA"/>
    <w:rsid w:val="00DA4E41"/>
    <w:rsid w:val="00DB117A"/>
    <w:rsid w:val="00DB5173"/>
    <w:rsid w:val="00DB7873"/>
    <w:rsid w:val="00DC187B"/>
    <w:rsid w:val="00DD1A43"/>
    <w:rsid w:val="00DD73C2"/>
    <w:rsid w:val="00DE319B"/>
    <w:rsid w:val="00DF34FE"/>
    <w:rsid w:val="00DF56AA"/>
    <w:rsid w:val="00DF56AF"/>
    <w:rsid w:val="00DF78E7"/>
    <w:rsid w:val="00E110E0"/>
    <w:rsid w:val="00E15371"/>
    <w:rsid w:val="00E24104"/>
    <w:rsid w:val="00E302D0"/>
    <w:rsid w:val="00E35707"/>
    <w:rsid w:val="00E36AA1"/>
    <w:rsid w:val="00E41ECB"/>
    <w:rsid w:val="00E54FDB"/>
    <w:rsid w:val="00E5617D"/>
    <w:rsid w:val="00E563D7"/>
    <w:rsid w:val="00E6075C"/>
    <w:rsid w:val="00E663F4"/>
    <w:rsid w:val="00E666F2"/>
    <w:rsid w:val="00E66DD4"/>
    <w:rsid w:val="00E748CC"/>
    <w:rsid w:val="00E75415"/>
    <w:rsid w:val="00E7648F"/>
    <w:rsid w:val="00E775B1"/>
    <w:rsid w:val="00E8152A"/>
    <w:rsid w:val="00E93629"/>
    <w:rsid w:val="00E93B5C"/>
    <w:rsid w:val="00E94CEC"/>
    <w:rsid w:val="00EA04EF"/>
    <w:rsid w:val="00EA3DDF"/>
    <w:rsid w:val="00EA6F19"/>
    <w:rsid w:val="00EB7090"/>
    <w:rsid w:val="00EC1BBE"/>
    <w:rsid w:val="00EC5CD7"/>
    <w:rsid w:val="00EE5FB3"/>
    <w:rsid w:val="00EE7F79"/>
    <w:rsid w:val="00EF715A"/>
    <w:rsid w:val="00F00789"/>
    <w:rsid w:val="00F06E14"/>
    <w:rsid w:val="00F16A98"/>
    <w:rsid w:val="00F179D4"/>
    <w:rsid w:val="00F33C56"/>
    <w:rsid w:val="00F347C7"/>
    <w:rsid w:val="00F34848"/>
    <w:rsid w:val="00F42D46"/>
    <w:rsid w:val="00F4496C"/>
    <w:rsid w:val="00F44F3A"/>
    <w:rsid w:val="00F51F10"/>
    <w:rsid w:val="00F529A5"/>
    <w:rsid w:val="00F56D97"/>
    <w:rsid w:val="00F60F00"/>
    <w:rsid w:val="00F614C0"/>
    <w:rsid w:val="00F739A8"/>
    <w:rsid w:val="00F827B0"/>
    <w:rsid w:val="00F83848"/>
    <w:rsid w:val="00F975E9"/>
    <w:rsid w:val="00FA1B7D"/>
    <w:rsid w:val="00FA7C85"/>
    <w:rsid w:val="00FC07B9"/>
    <w:rsid w:val="00FC4E21"/>
    <w:rsid w:val="00FC5F6D"/>
    <w:rsid w:val="00FD0107"/>
    <w:rsid w:val="00FD2C2F"/>
    <w:rsid w:val="00FD3B31"/>
    <w:rsid w:val="00FE1823"/>
    <w:rsid w:val="00FE487A"/>
    <w:rsid w:val="00FF0569"/>
    <w:rsid w:val="00FF206E"/>
    <w:rsid w:val="00FF3C69"/>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red,#4d4d4f"/>
    </o:shapedefaults>
    <o:shapelayout v:ext="edit">
      <o:idmap v:ext="edit" data="1"/>
    </o:shapelayout>
  </w:shapeDefaults>
  <w:decimalSymbol w:val="."/>
  <w:listSeparator w:val=","/>
  <w14:docId w14:val="41D9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0107"/>
    <w:pPr>
      <w:spacing w:after="240" w:line="240" w:lineRule="atLeast"/>
    </w:pPr>
    <w:rPr>
      <w:rFonts w:ascii="Arial" w:hAnsi="Arial"/>
      <w:sz w:val="20"/>
    </w:rPr>
  </w:style>
  <w:style w:type="paragraph" w:styleId="Heading1">
    <w:name w:val="heading 1"/>
    <w:basedOn w:val="Normal"/>
    <w:next w:val="Normal"/>
    <w:link w:val="Heading1Char"/>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Normal"/>
    <w:link w:val="Heading2Char"/>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qFormat/>
    <w:rsid w:val="00C55235"/>
    <w:pPr>
      <w:keepNext/>
      <w:spacing w:before="60" w:after="60"/>
      <w:outlineLvl w:val="2"/>
    </w:pPr>
    <w:rPr>
      <w:rFonts w:cs="Arial"/>
      <w:b/>
      <w:bCs/>
      <w:szCs w:val="26"/>
    </w:rPr>
  </w:style>
  <w:style w:type="paragraph" w:styleId="Heading4">
    <w:name w:val="heading 4"/>
    <w:basedOn w:val="Normal"/>
    <w:next w:val="Normal"/>
    <w:link w:val="Heading4Char"/>
    <w:semiHidden/>
    <w:qFormat/>
    <w:rsid w:val="00AD5436"/>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link w:val="Heading6Char"/>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link w:val="Heading8Char"/>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uiPriority w:val="99"/>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uiPriority w:val="99"/>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950159"/>
    <w:pPr>
      <w:spacing w:after="120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9"/>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3"/>
      </w:numPr>
      <w:spacing w:after="80"/>
    </w:pPr>
  </w:style>
  <w:style w:type="paragraph" w:styleId="ListNumber2">
    <w:name w:val="List Number 2"/>
    <w:basedOn w:val="Normal"/>
    <w:qFormat/>
    <w:rsid w:val="00247C59"/>
    <w:pPr>
      <w:numPr>
        <w:numId w:val="4"/>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basedOn w:val="DefaultParagraphFont"/>
    <w:uiPriority w:val="99"/>
    <w:semiHidden/>
    <w:rsid w:val="00566AB4"/>
    <w:rPr>
      <w:rFonts w:ascii="Arial" w:hAnsi="Arial"/>
      <w:vertAlign w:val="superscript"/>
    </w:rPr>
  </w:style>
  <w:style w:type="paragraph" w:styleId="FootnoteText">
    <w:name w:val="footnote text"/>
    <w:aliases w:val="ACMA Footnote Text"/>
    <w:basedOn w:val="Normal"/>
    <w:link w:val="FootnoteTextChar"/>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rsid w:val="00EE7F79"/>
    <w:rPr>
      <w:sz w:val="16"/>
      <w:szCs w:val="16"/>
    </w:rPr>
  </w:style>
  <w:style w:type="paragraph" w:styleId="CommentText">
    <w:name w:val="annotation text"/>
    <w:basedOn w:val="Normal"/>
    <w:link w:val="CommentTextChar"/>
    <w:rsid w:val="00EE7F79"/>
    <w:pPr>
      <w:spacing w:line="240" w:lineRule="auto"/>
    </w:pPr>
    <w:rPr>
      <w:szCs w:val="20"/>
    </w:rPr>
  </w:style>
  <w:style w:type="character" w:customStyle="1" w:styleId="CommentTextChar">
    <w:name w:val="Comment Text Char"/>
    <w:basedOn w:val="DefaultParagraphFont"/>
    <w:link w:val="CommentText"/>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3F10EE"/>
    <w:pPr>
      <w:numPr>
        <w:numId w:val="7"/>
      </w:numPr>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qFormat/>
    <w:rsid w:val="00E8152A"/>
    <w:pPr>
      <w:keepNext/>
      <w:numPr>
        <w:numId w:val="8"/>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rsid w:val="006C1631"/>
    <w:rPr>
      <w:rFonts w:ascii="Arial" w:hAnsi="Arial" w:cs="Arial"/>
      <w:bCs/>
      <w:color w:val="323232"/>
      <w:kern w:val="32"/>
      <w:sz w:val="53"/>
      <w:szCs w:val="32"/>
    </w:rPr>
  </w:style>
  <w:style w:type="character" w:customStyle="1" w:styleId="Heading2Char">
    <w:name w:val="Heading 2 Char"/>
    <w:basedOn w:val="DefaultParagraphFont"/>
    <w:link w:val="Heading2"/>
    <w:rsid w:val="006C1631"/>
    <w:rPr>
      <w:rFonts w:ascii="Arial" w:hAnsi="Arial" w:cs="Arial"/>
      <w:b/>
      <w:bCs/>
      <w:iCs/>
      <w:sz w:val="28"/>
      <w:szCs w:val="28"/>
    </w:rPr>
  </w:style>
  <w:style w:type="character" w:customStyle="1" w:styleId="Heading3Char">
    <w:name w:val="Heading 3 Char"/>
    <w:basedOn w:val="DefaultParagraphFont"/>
    <w:link w:val="Heading3"/>
    <w:rsid w:val="00FA7C85"/>
    <w:rPr>
      <w:rFonts w:ascii="Arial" w:hAnsi="Arial" w:cs="Arial"/>
      <w:b/>
      <w:bCs/>
      <w:sz w:val="20"/>
      <w:szCs w:val="26"/>
    </w:rPr>
  </w:style>
  <w:style w:type="character" w:customStyle="1" w:styleId="Heading4Char">
    <w:name w:val="Heading 4 Char"/>
    <w:basedOn w:val="DefaultParagraphFont"/>
    <w:link w:val="Heading4"/>
    <w:semiHidden/>
    <w:rsid w:val="00FA7C85"/>
    <w:rPr>
      <w:b/>
      <w:bCs/>
      <w:sz w:val="28"/>
      <w:szCs w:val="28"/>
    </w:rPr>
  </w:style>
  <w:style w:type="character" w:customStyle="1" w:styleId="Heading5Char">
    <w:name w:val="Heading 5 Char"/>
    <w:basedOn w:val="DefaultParagraphFont"/>
    <w:link w:val="Heading5"/>
    <w:semiHidden/>
    <w:rsid w:val="00FA7C85"/>
    <w:rPr>
      <w:rFonts w:ascii="Arial" w:hAnsi="Arial"/>
      <w:b/>
      <w:bCs/>
      <w:i/>
      <w:iCs/>
      <w:sz w:val="26"/>
      <w:szCs w:val="26"/>
    </w:rPr>
  </w:style>
  <w:style w:type="character" w:customStyle="1" w:styleId="Heading6Char">
    <w:name w:val="Heading 6 Char"/>
    <w:basedOn w:val="DefaultParagraphFont"/>
    <w:link w:val="Heading6"/>
    <w:semiHidden/>
    <w:rsid w:val="00FA7C85"/>
    <w:rPr>
      <w:b/>
      <w:bCs/>
      <w:sz w:val="22"/>
      <w:szCs w:val="22"/>
    </w:rPr>
  </w:style>
  <w:style w:type="character" w:customStyle="1" w:styleId="Heading7Char">
    <w:name w:val="Heading 7 Char"/>
    <w:basedOn w:val="DefaultParagraphFont"/>
    <w:link w:val="Heading7"/>
    <w:semiHidden/>
    <w:rsid w:val="00FA7C85"/>
  </w:style>
  <w:style w:type="character" w:customStyle="1" w:styleId="Heading8Char">
    <w:name w:val="Heading 8 Char"/>
    <w:basedOn w:val="DefaultParagraphFont"/>
    <w:link w:val="Heading8"/>
    <w:semiHidden/>
    <w:rsid w:val="00FA7C85"/>
    <w:rPr>
      <w:i/>
      <w:iCs/>
    </w:rPr>
  </w:style>
  <w:style w:type="character" w:customStyle="1" w:styleId="Heading9Char">
    <w:name w:val="Heading 9 Char"/>
    <w:basedOn w:val="DefaultParagraphFont"/>
    <w:link w:val="Heading9"/>
    <w:semiHidden/>
    <w:rsid w:val="00FA7C85"/>
    <w:rPr>
      <w:rFonts w:ascii="Arial" w:hAnsi="Arial" w:cs="Arial"/>
      <w:sz w:val="22"/>
      <w:szCs w:val="22"/>
    </w:rPr>
  </w:style>
  <w:style w:type="character" w:customStyle="1" w:styleId="FootnoteTextChar">
    <w:name w:val="Footnote Text Char"/>
    <w:aliases w:val="ACMA Footnote Text Char"/>
    <w:basedOn w:val="DefaultParagraphFont"/>
    <w:link w:val="FootnoteText"/>
    <w:rsid w:val="00FA7C85"/>
    <w:rPr>
      <w:rFonts w:ascii="Arial" w:hAnsi="Arial"/>
      <w:sz w:val="16"/>
      <w:szCs w:val="16"/>
    </w:rPr>
  </w:style>
  <w:style w:type="paragraph" w:customStyle="1" w:styleId="Bodysubheader0">
    <w:name w:val="Body sub header"/>
    <w:basedOn w:val="Normal"/>
    <w:next w:val="Normal"/>
    <w:rsid w:val="00FA7C85"/>
    <w:pPr>
      <w:spacing w:after="0"/>
    </w:pPr>
    <w:rPr>
      <w:rFonts w:ascii="HelveticaNeueLT Std" w:hAnsi="HelveticaNeueLT Std"/>
      <w:b/>
      <w:i/>
    </w:rPr>
  </w:style>
  <w:style w:type="paragraph" w:styleId="ListParagraph">
    <w:name w:val="List Paragraph"/>
    <w:basedOn w:val="Normal"/>
    <w:uiPriority w:val="34"/>
    <w:qFormat/>
    <w:rsid w:val="00FA7C85"/>
    <w:pPr>
      <w:ind w:left="720"/>
      <w:contextualSpacing/>
    </w:pPr>
  </w:style>
  <w:style w:type="paragraph" w:customStyle="1" w:styleId="ABABodyText">
    <w:name w:val="ABA Body Text"/>
    <w:link w:val="ABABodyTextChar"/>
    <w:rsid w:val="00FA7C85"/>
    <w:pPr>
      <w:suppressAutoHyphens/>
      <w:spacing w:before="80" w:after="120" w:line="280" w:lineRule="atLeast"/>
    </w:pPr>
    <w:rPr>
      <w:rFonts w:ascii="Time New Roman"/>
      <w:snapToGrid w:val="0"/>
      <w:szCs w:val="20"/>
      <w:lang w:eastAsia="en-US"/>
    </w:rPr>
  </w:style>
  <w:style w:type="paragraph" w:styleId="PlainText">
    <w:name w:val="Plain Text"/>
    <w:basedOn w:val="Normal"/>
    <w:link w:val="PlainTextChar"/>
    <w:unhideWhenUsed/>
    <w:rsid w:val="00FA7C85"/>
    <w:pPr>
      <w:spacing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rsid w:val="00FA7C85"/>
    <w:rPr>
      <w:rFonts w:ascii="Calibri" w:eastAsiaTheme="minorHAnsi" w:hAnsi="Calibri" w:cstheme="minorBidi"/>
      <w:sz w:val="22"/>
      <w:szCs w:val="21"/>
      <w:lang w:eastAsia="en-US"/>
    </w:rPr>
  </w:style>
  <w:style w:type="paragraph" w:customStyle="1" w:styleId="TSstyle">
    <w:name w:val="TS style"/>
    <w:basedOn w:val="Normal"/>
    <w:next w:val="Normal"/>
    <w:qFormat/>
    <w:rsid w:val="00FA7C85"/>
    <w:pPr>
      <w:tabs>
        <w:tab w:val="left" w:pos="4253"/>
        <w:tab w:val="left" w:pos="4961"/>
        <w:tab w:val="left" w:pos="5954"/>
      </w:tabs>
      <w:spacing w:after="0" w:line="280" w:lineRule="atLeast"/>
    </w:pPr>
    <w:rPr>
      <w:rFonts w:cs="Arial"/>
      <w:b/>
      <w:szCs w:val="20"/>
    </w:rPr>
  </w:style>
  <w:style w:type="paragraph" w:customStyle="1" w:styleId="ABAHeading2">
    <w:name w:val="ABA Heading 2"/>
    <w:next w:val="ABABodyText"/>
    <w:link w:val="ABAHeading2Char"/>
    <w:rsid w:val="00FA7C85"/>
    <w:pPr>
      <w:keepNext/>
      <w:suppressAutoHyphens/>
      <w:spacing w:before="240"/>
      <w:outlineLvl w:val="2"/>
    </w:pPr>
    <w:rPr>
      <w:rFonts w:ascii="Arial" w:hAnsi="Arial"/>
      <w:b/>
      <w:sz w:val="28"/>
      <w:szCs w:val="20"/>
      <w:lang w:eastAsia="en-US"/>
    </w:rPr>
  </w:style>
  <w:style w:type="character" w:customStyle="1" w:styleId="ABABodyTextChar">
    <w:name w:val="ABA Body Text Char"/>
    <w:basedOn w:val="DefaultParagraphFont"/>
    <w:link w:val="ABABodyText"/>
    <w:rsid w:val="00FA7C85"/>
    <w:rPr>
      <w:rFonts w:ascii="Time New Roman"/>
      <w:snapToGrid w:val="0"/>
      <w:szCs w:val="20"/>
      <w:lang w:eastAsia="en-US"/>
    </w:rPr>
  </w:style>
  <w:style w:type="paragraph" w:customStyle="1" w:styleId="ABAHeading3">
    <w:name w:val="ABA Heading 3"/>
    <w:next w:val="ABABodyText"/>
    <w:link w:val="ABAHeading3Char"/>
    <w:rsid w:val="00FA7C85"/>
    <w:pPr>
      <w:keepNext/>
      <w:spacing w:before="120"/>
    </w:pPr>
    <w:rPr>
      <w:rFonts w:ascii="Arial" w:hAnsi="Arial"/>
      <w:b/>
      <w:szCs w:val="20"/>
      <w:lang w:eastAsia="en-US"/>
    </w:rPr>
  </w:style>
  <w:style w:type="paragraph" w:customStyle="1" w:styleId="ABAHeading4">
    <w:name w:val="ABA Heading 4"/>
    <w:next w:val="ABABodyText"/>
    <w:rsid w:val="00FA7C85"/>
    <w:pPr>
      <w:keepNext/>
      <w:suppressAutoHyphens/>
      <w:spacing w:before="80"/>
    </w:pPr>
    <w:rPr>
      <w:rFonts w:ascii="Arial" w:hAnsi="Arial"/>
      <w:b/>
      <w:i/>
      <w:sz w:val="20"/>
      <w:szCs w:val="20"/>
      <w:lang w:eastAsia="en-US"/>
    </w:rPr>
  </w:style>
  <w:style w:type="paragraph" w:customStyle="1" w:styleId="ABATableHeading">
    <w:name w:val="ABA Table Heading"/>
    <w:rsid w:val="00FA7C85"/>
    <w:pPr>
      <w:spacing w:before="40" w:after="40"/>
    </w:pPr>
    <w:rPr>
      <w:rFonts w:ascii="Arial" w:hAnsi="Arial"/>
      <w:b/>
      <w:sz w:val="20"/>
      <w:szCs w:val="20"/>
      <w:lang w:eastAsia="en-US"/>
    </w:rPr>
  </w:style>
  <w:style w:type="paragraph" w:customStyle="1" w:styleId="ABATableText">
    <w:name w:val="ABA Table Text"/>
    <w:autoRedefine/>
    <w:rsid w:val="00FA7C85"/>
    <w:pPr>
      <w:spacing w:before="40" w:after="40"/>
    </w:pPr>
    <w:rPr>
      <w:rFonts w:ascii="Arial" w:hAnsi="Arial"/>
      <w:sz w:val="20"/>
      <w:szCs w:val="20"/>
      <w:lang w:eastAsia="en-US"/>
    </w:rPr>
  </w:style>
  <w:style w:type="paragraph" w:styleId="Revision">
    <w:name w:val="Revision"/>
    <w:hidden/>
    <w:semiHidden/>
    <w:rsid w:val="00FA7C85"/>
    <w:rPr>
      <w:rFonts w:ascii="Arial" w:hAnsi="Arial"/>
      <w:sz w:val="20"/>
    </w:rPr>
  </w:style>
  <w:style w:type="paragraph" w:styleId="TOC4">
    <w:name w:val="toc 4"/>
    <w:basedOn w:val="Normal"/>
    <w:next w:val="Normal"/>
    <w:autoRedefine/>
    <w:uiPriority w:val="39"/>
    <w:unhideWhenUsed/>
    <w:rsid w:val="00FA7C85"/>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A7C8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A7C8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A7C8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A7C8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A7C85"/>
    <w:pPr>
      <w:spacing w:after="100" w:line="259"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FA7C85"/>
    <w:rPr>
      <w:color w:val="605E5C"/>
      <w:shd w:val="clear" w:color="auto" w:fill="E1DFDD"/>
    </w:rPr>
  </w:style>
  <w:style w:type="character" w:customStyle="1" w:styleId="ABAHeading2Char">
    <w:name w:val="ABA Heading 2 Char"/>
    <w:basedOn w:val="DefaultParagraphFont"/>
    <w:link w:val="ABAHeading2"/>
    <w:rsid w:val="00FA7C85"/>
    <w:rPr>
      <w:rFonts w:ascii="Arial" w:hAnsi="Arial"/>
      <w:b/>
      <w:sz w:val="28"/>
      <w:szCs w:val="20"/>
      <w:lang w:eastAsia="en-US"/>
    </w:rPr>
  </w:style>
  <w:style w:type="character" w:customStyle="1" w:styleId="ABAHeading3Char">
    <w:name w:val="ABA Heading 3 Char"/>
    <w:basedOn w:val="DefaultParagraphFont"/>
    <w:link w:val="ABAHeading3"/>
    <w:rsid w:val="00FA7C85"/>
    <w:rPr>
      <w:rFonts w:ascii="Arial" w:hAnsi="Arial"/>
      <w:b/>
      <w:szCs w:val="20"/>
      <w:lang w:eastAsia="en-US"/>
    </w:rPr>
  </w:style>
  <w:style w:type="character" w:styleId="UnresolvedMention">
    <w:name w:val="Unresolved Mention"/>
    <w:basedOn w:val="DefaultParagraphFont"/>
    <w:uiPriority w:val="99"/>
    <w:semiHidden/>
    <w:unhideWhenUsed/>
    <w:rsid w:val="00FA7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footer" Target="footer3.xml"/><Relationship Id="rId26" Type="http://schemas.openxmlformats.org/officeDocument/2006/relationships/hyperlink" Target="https://www.legislation.gov.au/Details/F2017C01118" TargetMode="Externa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s://www.acma.gov.au/theACMA/About/Corporate/Accountability/privacy-and-consultations" TargetMode="External"/><Relationship Id="rId42"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s://www.legislation.gov.au/Details/F2017C01187" TargetMode="External"/><Relationship Id="rId33" Type="http://schemas.openxmlformats.org/officeDocument/2006/relationships/hyperlink" Target="mailto:LAPRequests@acma.gov.au" TargetMode="External"/><Relationship Id="rId38"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www.acma.gov.au/-/media/Broadcast-Carriage-Policy/Information/pdf/Assessing-and-prioritising-requests-to-vary-LAPs_Policy-guidelines_Final-pdf.pdf?la=en"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reativecommons.org/l/by/3.0/88x31.png" TargetMode="External"/><Relationship Id="rId24" Type="http://schemas.openxmlformats.org/officeDocument/2006/relationships/hyperlink" Target="https://www.legislation.gov.au/Details/F2013C00528" TargetMode="External"/><Relationship Id="rId32" Type="http://schemas.openxmlformats.org/officeDocument/2006/relationships/hyperlink" Target="http://www.acma.gov.au/theACMA/Consultations/Consultations" TargetMode="External"/><Relationship Id="rId37" Type="http://schemas.openxmlformats.org/officeDocument/2006/relationships/image" Target="media/image4.jpg"/><Relationship Id="rId40"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www.acma.gov.au/Industry/Broadcast/Spectrum-for-broadcasting/Broadcast-planning/broadcasting-planning-manual-spectrum-for-broadcasting-acma" TargetMode="External"/><Relationship Id="rId36" Type="http://schemas.openxmlformats.org/officeDocument/2006/relationships/hyperlink" Target="https://www.acma.gov.au/-/media/Broadcast-Carriage-Policy/Information/Word-document/ACMA-s-Approach-to-AM-to-FM-conversion-and-in-fill-transmitters-for-commercial-radio-broadcasting-services_April-2017-docx.docx?la=en" TargetMode="Externa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file:///C:\Users\RTreloa\AppData\Local\Microsoft\Windows\INetCache\Content.Outlook\IGY4UGZC\Braidwood%20text.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acma.gov.au" TargetMode="External"/><Relationship Id="rId22" Type="http://schemas.openxmlformats.org/officeDocument/2006/relationships/footer" Target="footer5.xml"/><Relationship Id="rId27" Type="http://schemas.openxmlformats.org/officeDocument/2006/relationships/hyperlink" Target="https://www.acma.gov.au/Industry/Broadcast/Spectrum-for-broadcasting/Licence-area-plans/am-fm-conversions-and-infill-transmitters-for-commercial-radio-broadcasters" TargetMode="External"/><Relationship Id="rId30" Type="http://schemas.openxmlformats.org/officeDocument/2006/relationships/hyperlink" Target="https://www.acma.gov.au/Industry/Broadcast/Spectrum-for-broadcasting/Licence-area-plans/am-fm-conversions-and-infill-transmitters-for-commercial-radio-broadcasters" TargetMode="External"/><Relationship Id="rId35" Type="http://schemas.openxmlformats.org/officeDocument/2006/relationships/hyperlink" Target="http://www.acma.gov.au/privacypolicy"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85CCE-EE22-4A65-B087-F4E38DED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14829</Words>
  <Characters>84531</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Proposals to vary the Bega, Cooma and Goulburn licence area plans</vt:lpstr>
    </vt:vector>
  </TitlesOfParts>
  <Manager/>
  <Company/>
  <LinksUpToDate>false</LinksUpToDate>
  <CharactersWithSpaces>99162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to vary the Bega, Cooma and Goulburn licence area plans</dc:title>
  <dc:subject/>
  <dc:creator/>
  <cp:keywords/>
  <dc:description/>
  <cp:lastModifiedBy/>
  <cp:revision>1</cp:revision>
  <dcterms:created xsi:type="dcterms:W3CDTF">2019-03-28T01:38:00Z</dcterms:created>
  <dcterms:modified xsi:type="dcterms:W3CDTF">2019-03-28T01:39:00Z</dcterms:modified>
  <cp:category/>
</cp:coreProperties>
</file>