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BFACB2" w14:textId="36729AEE" w:rsidR="00BE459D" w:rsidRDefault="00F1144B" w:rsidP="0033104B">
      <w:pPr>
        <w:pStyle w:val="ACMAHeading1"/>
        <w:spacing w:before="960" w:after="240"/>
      </w:pPr>
      <w:r>
        <w:t>I</w:t>
      </w:r>
      <w:r w:rsidR="00B30A6C" w:rsidRPr="002B0831">
        <w:t>nvestigation</w:t>
      </w:r>
      <w:r w:rsidR="00B30A6C">
        <w:t xml:space="preserve"> </w:t>
      </w:r>
      <w:r w:rsidR="0079419E">
        <w:t>r</w:t>
      </w:r>
      <w:r w:rsidR="00B30A6C">
        <w:t xml:space="preserve">eport </w:t>
      </w:r>
      <w:r w:rsidR="0079419E">
        <w:t>n</w:t>
      </w:r>
      <w:r w:rsidR="00B30A6C">
        <w:t>o</w:t>
      </w:r>
      <w:r w:rsidR="00B30A6C" w:rsidRPr="004879DE">
        <w:t xml:space="preserve">. </w:t>
      </w:r>
      <w:r w:rsidR="00EF41B0" w:rsidRPr="004879DE">
        <w:rPr>
          <w:rStyle w:val="Emphasis"/>
          <w:i w:val="0"/>
        </w:rPr>
        <w:t>BI-</w:t>
      </w:r>
      <w:r w:rsidR="004879DE" w:rsidRPr="004879DE">
        <w:rPr>
          <w:rStyle w:val="Emphasis"/>
          <w:i w:val="0"/>
        </w:rPr>
        <w:t>5</w:t>
      </w:r>
      <w:r w:rsidR="00917CFA">
        <w:rPr>
          <w:rStyle w:val="Emphasis"/>
          <w:i w:val="0"/>
        </w:rPr>
        <w:t>43</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0DC56E7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2A5118E9" w14:textId="77777777" w:rsidR="005E47E5" w:rsidRPr="0033104B" w:rsidRDefault="003E08A5" w:rsidP="0033104B">
            <w:pPr>
              <w:pStyle w:val="ACMATableHeading"/>
            </w:pPr>
            <w:bookmarkStart w:id="0" w:name="ColumnTitle"/>
            <w:r w:rsidRPr="0033104B">
              <w:t>Summary</w:t>
            </w:r>
          </w:p>
        </w:tc>
        <w:tc>
          <w:tcPr>
            <w:tcW w:w="5724" w:type="dxa"/>
          </w:tcPr>
          <w:p w14:paraId="043559DF" w14:textId="77777777" w:rsidR="005E47E5" w:rsidRPr="00B261EE" w:rsidRDefault="005E47E5" w:rsidP="00B37656">
            <w:pPr>
              <w:pStyle w:val="ACMATableHeading"/>
            </w:pPr>
          </w:p>
        </w:tc>
      </w:tr>
      <w:bookmarkEnd w:id="0"/>
      <w:tr w:rsidR="005E47E5" w14:paraId="0C50277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2BBCBF" w14:textId="58D8E8FB" w:rsidR="005E47E5" w:rsidRPr="0033104B" w:rsidRDefault="001B640E" w:rsidP="0033104B">
            <w:pPr>
              <w:pStyle w:val="ACMATableBody"/>
              <w:rPr>
                <w:b/>
              </w:rPr>
            </w:pPr>
            <w:r>
              <w:rPr>
                <w:b/>
              </w:rPr>
              <w:t>Broadcaster</w:t>
            </w:r>
            <w:r w:rsidR="00C93DC9">
              <w:rPr>
                <w:b/>
              </w:rPr>
              <w:t xml:space="preserve"> </w:t>
            </w:r>
            <w:r w:rsidR="00BF61BA">
              <w:rPr>
                <w:b/>
              </w:rPr>
              <w:t>[Service]</w:t>
            </w:r>
          </w:p>
        </w:tc>
        <w:tc>
          <w:tcPr>
            <w:tcW w:w="5724" w:type="dxa"/>
            <w:tcBorders>
              <w:top w:val="single" w:sz="4" w:space="0" w:color="auto"/>
              <w:left w:val="single" w:sz="4" w:space="0" w:color="auto"/>
              <w:bottom w:val="single" w:sz="4" w:space="0" w:color="auto"/>
            </w:tcBorders>
            <w:shd w:val="clear" w:color="auto" w:fill="auto"/>
          </w:tcPr>
          <w:p w14:paraId="2AF4CC58" w14:textId="3489494A" w:rsidR="005E47E5" w:rsidRPr="00747CC0" w:rsidRDefault="00B44E57" w:rsidP="0033104B">
            <w:pPr>
              <w:pStyle w:val="ACMATableBody"/>
              <w:rPr>
                <w:highlight w:val="yellow"/>
              </w:rPr>
            </w:pPr>
            <w:r w:rsidRPr="00C76FDC">
              <w:t xml:space="preserve">Australian </w:t>
            </w:r>
            <w:r w:rsidR="00C76FDC" w:rsidRPr="00C76FDC">
              <w:t>Broadcasting Corporation</w:t>
            </w:r>
            <w:r w:rsidR="00BF61BA">
              <w:t xml:space="preserve"> [ABC]</w:t>
            </w:r>
          </w:p>
        </w:tc>
      </w:tr>
      <w:tr w:rsidR="00317F76" w:rsidRPr="00317F76" w14:paraId="100E0809" w14:textId="77777777" w:rsidTr="00317F76">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1DFC1FD" w14:textId="61FB829D" w:rsidR="00344334" w:rsidRPr="0033104B" w:rsidRDefault="0000646F" w:rsidP="0033104B">
            <w:pPr>
              <w:pStyle w:val="ACMATableBody"/>
              <w:rPr>
                <w:b/>
              </w:rPr>
            </w:pPr>
            <w:r>
              <w:rPr>
                <w:b/>
              </w:rPr>
              <w:t>F</w:t>
            </w:r>
            <w:r w:rsidR="00BF61BA">
              <w:rPr>
                <w:b/>
              </w:rPr>
              <w:t>inding</w:t>
            </w:r>
            <w:r w:rsidR="00EE4021">
              <w:rPr>
                <w:b/>
              </w:rPr>
              <w:t>s</w:t>
            </w:r>
          </w:p>
        </w:tc>
        <w:tc>
          <w:tcPr>
            <w:tcW w:w="5724" w:type="dxa"/>
            <w:tcBorders>
              <w:top w:val="single" w:sz="4" w:space="0" w:color="auto"/>
              <w:left w:val="single" w:sz="4" w:space="0" w:color="auto"/>
              <w:bottom w:val="single" w:sz="4" w:space="0" w:color="auto"/>
            </w:tcBorders>
            <w:shd w:val="clear" w:color="auto" w:fill="auto"/>
          </w:tcPr>
          <w:p w14:paraId="4C5DD397" w14:textId="77777777" w:rsidR="00AB7B85" w:rsidRDefault="0005569C" w:rsidP="00D865FA">
            <w:pPr>
              <w:pStyle w:val="ACMATableBody"/>
              <w:rPr>
                <w:bCs/>
              </w:rPr>
            </w:pPr>
            <w:r w:rsidRPr="007F5369">
              <w:rPr>
                <w:bCs/>
              </w:rPr>
              <w:t>No breac</w:t>
            </w:r>
            <w:r w:rsidR="007F5369">
              <w:rPr>
                <w:bCs/>
              </w:rPr>
              <w:t>h of Standard 4.1 [due impartiality]</w:t>
            </w:r>
          </w:p>
          <w:p w14:paraId="6E00D195" w14:textId="7C7BD688" w:rsidR="007F5369" w:rsidRDefault="007F5369" w:rsidP="00D865FA">
            <w:pPr>
              <w:pStyle w:val="ACMATableBody"/>
              <w:rPr>
                <w:bCs/>
              </w:rPr>
            </w:pPr>
            <w:r>
              <w:rPr>
                <w:bCs/>
              </w:rPr>
              <w:t xml:space="preserve">No </w:t>
            </w:r>
            <w:r w:rsidR="0000646F">
              <w:rPr>
                <w:bCs/>
              </w:rPr>
              <w:t>bre</w:t>
            </w:r>
            <w:r>
              <w:rPr>
                <w:bCs/>
              </w:rPr>
              <w:t>ach of Standard 4.5 [unduly favour one perspective]</w:t>
            </w:r>
          </w:p>
          <w:p w14:paraId="7D937C13" w14:textId="77777777" w:rsidR="007F5369" w:rsidRDefault="007F5369" w:rsidP="00D865FA">
            <w:pPr>
              <w:pStyle w:val="ACMATableBody"/>
              <w:rPr>
                <w:bCs/>
              </w:rPr>
            </w:pPr>
            <w:r>
              <w:rPr>
                <w:bCs/>
              </w:rPr>
              <w:t>No breach of Standard 7.1 [harm or offence must be justified]</w:t>
            </w:r>
          </w:p>
          <w:p w14:paraId="139CDA1B" w14:textId="58DEC1AC" w:rsidR="007F5369" w:rsidRDefault="00BF7FC1" w:rsidP="00D865FA">
            <w:pPr>
              <w:pStyle w:val="ACMATableBody"/>
              <w:rPr>
                <w:bCs/>
              </w:rPr>
            </w:pPr>
            <w:r w:rsidRPr="00BF7FC1">
              <w:rPr>
                <w:bCs/>
              </w:rPr>
              <w:t>No b</w:t>
            </w:r>
            <w:r w:rsidR="007F5369" w:rsidRPr="00BF7FC1">
              <w:rPr>
                <w:bCs/>
              </w:rPr>
              <w:t>reach of Standard 7.2</w:t>
            </w:r>
            <w:r w:rsidR="007F5369">
              <w:rPr>
                <w:bCs/>
              </w:rPr>
              <w:t xml:space="preserve"> [provide warnings</w:t>
            </w:r>
            <w:r w:rsidR="0000646F">
              <w:rPr>
                <w:bCs/>
              </w:rPr>
              <w:t xml:space="preserve"> or advice</w:t>
            </w:r>
            <w:r w:rsidR="007F5369">
              <w:rPr>
                <w:bCs/>
              </w:rPr>
              <w:t>]</w:t>
            </w:r>
          </w:p>
          <w:p w14:paraId="50C1028F" w14:textId="7C719359" w:rsidR="00FC6D8D" w:rsidRDefault="00FC6D8D" w:rsidP="00D865FA">
            <w:pPr>
              <w:pStyle w:val="ACMATableBody"/>
              <w:rPr>
                <w:bCs/>
              </w:rPr>
            </w:pPr>
            <w:r>
              <w:rPr>
                <w:bCs/>
              </w:rPr>
              <w:t xml:space="preserve">No breach of Standard 7.4 [mitigate </w:t>
            </w:r>
            <w:r w:rsidR="00D7320A">
              <w:rPr>
                <w:bCs/>
              </w:rPr>
              <w:t>inadvertent or unexpected actions]</w:t>
            </w:r>
          </w:p>
          <w:p w14:paraId="6656FB87" w14:textId="26FA4543" w:rsidR="007F5369" w:rsidRDefault="007F5369" w:rsidP="00D865FA">
            <w:pPr>
              <w:pStyle w:val="ACMATableBody"/>
              <w:rPr>
                <w:bCs/>
              </w:rPr>
            </w:pPr>
            <w:r>
              <w:rPr>
                <w:bCs/>
              </w:rPr>
              <w:t xml:space="preserve">No breach of Standard 7.6 [exacerbate </w:t>
            </w:r>
            <w:r w:rsidR="0000646F">
              <w:rPr>
                <w:bCs/>
              </w:rPr>
              <w:t xml:space="preserve">serious </w:t>
            </w:r>
            <w:r>
              <w:rPr>
                <w:bCs/>
              </w:rPr>
              <w:t>threats</w:t>
            </w:r>
            <w:r w:rsidR="0000646F">
              <w:rPr>
                <w:bCs/>
              </w:rPr>
              <w:t>]</w:t>
            </w:r>
          </w:p>
          <w:p w14:paraId="6021E9AA" w14:textId="408C11BA" w:rsidR="007F5369" w:rsidRPr="007F5369" w:rsidRDefault="007F5369" w:rsidP="00D865FA">
            <w:pPr>
              <w:pStyle w:val="ACMATableBody"/>
              <w:rPr>
                <w:bCs/>
              </w:rPr>
            </w:pPr>
            <w:r>
              <w:rPr>
                <w:bCs/>
              </w:rPr>
              <w:t>No breach of Standard 7.7 [</w:t>
            </w:r>
            <w:r w:rsidR="0000646F">
              <w:rPr>
                <w:bCs/>
              </w:rPr>
              <w:t>unjustified use of stereotypes]</w:t>
            </w:r>
          </w:p>
        </w:tc>
      </w:tr>
      <w:tr w:rsidR="00AE298D" w14:paraId="2CAD55FD" w14:textId="77777777" w:rsidTr="00F73AD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EC8885" w14:textId="4D546091" w:rsidR="00AE298D" w:rsidRDefault="00F660A7" w:rsidP="0033104B">
            <w:pPr>
              <w:pStyle w:val="ACMATableBody"/>
              <w:rPr>
                <w:b/>
              </w:rPr>
            </w:pPr>
            <w:r>
              <w:rPr>
                <w:b/>
              </w:rPr>
              <w:t>Relevant code</w:t>
            </w:r>
          </w:p>
        </w:tc>
        <w:tc>
          <w:tcPr>
            <w:tcW w:w="5724" w:type="dxa"/>
            <w:tcBorders>
              <w:top w:val="single" w:sz="4" w:space="0" w:color="auto"/>
              <w:left w:val="single" w:sz="4" w:space="0" w:color="auto"/>
              <w:bottom w:val="single" w:sz="4" w:space="0" w:color="auto"/>
            </w:tcBorders>
            <w:shd w:val="clear" w:color="auto" w:fill="auto"/>
          </w:tcPr>
          <w:p w14:paraId="4B3E3613" w14:textId="7031BB0E" w:rsidR="00AE298D" w:rsidRPr="0073149F" w:rsidRDefault="00E64599" w:rsidP="000F12E8">
            <w:pPr>
              <w:pStyle w:val="ACMATableBody"/>
            </w:pPr>
            <w:r w:rsidRPr="0073149F">
              <w:t>ABC Code of Practice 201</w:t>
            </w:r>
            <w:r>
              <w:t>9</w:t>
            </w:r>
          </w:p>
        </w:tc>
      </w:tr>
      <w:tr w:rsidR="0009419F" w14:paraId="2986DBAE" w14:textId="77777777" w:rsidTr="0009419F">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6124331" w14:textId="2A240D94" w:rsidR="0009419F" w:rsidRDefault="0009419F" w:rsidP="0009419F">
            <w:pPr>
              <w:pStyle w:val="ACMATableBody"/>
              <w:rPr>
                <w:b/>
              </w:rPr>
            </w:pPr>
            <w:r>
              <w:rPr>
                <w:b/>
              </w:rPr>
              <w:t>Program</w:t>
            </w:r>
            <w:r w:rsidR="00405C95">
              <w:rPr>
                <w:b/>
              </w:rPr>
              <w:t xml:space="preserve"> [description]</w:t>
            </w:r>
          </w:p>
        </w:tc>
        <w:tc>
          <w:tcPr>
            <w:tcW w:w="5724" w:type="dxa"/>
            <w:tcBorders>
              <w:top w:val="single" w:sz="4" w:space="0" w:color="auto"/>
              <w:left w:val="single" w:sz="4" w:space="0" w:color="auto"/>
              <w:bottom w:val="single" w:sz="4" w:space="0" w:color="auto"/>
            </w:tcBorders>
            <w:shd w:val="clear" w:color="auto" w:fill="auto"/>
          </w:tcPr>
          <w:p w14:paraId="05A86DBF" w14:textId="63C0CEC6" w:rsidR="0009419F" w:rsidRPr="0073149F" w:rsidRDefault="0009419F" w:rsidP="0009419F">
            <w:pPr>
              <w:pStyle w:val="ACMATableBody"/>
            </w:pPr>
            <w:r w:rsidRPr="00804524">
              <w:rPr>
                <w:i/>
                <w:iCs/>
              </w:rPr>
              <w:t>Q&amp;A</w:t>
            </w:r>
            <w:r w:rsidR="00684557">
              <w:rPr>
                <w:i/>
                <w:iCs/>
              </w:rPr>
              <w:t xml:space="preserve"> </w:t>
            </w:r>
            <w:r w:rsidR="001437B8">
              <w:t>[current affairs</w:t>
            </w:r>
            <w:r w:rsidR="006B16FD">
              <w:t>]</w:t>
            </w:r>
          </w:p>
        </w:tc>
      </w:tr>
      <w:tr w:rsidR="0009419F" w14:paraId="3F23A885" w14:textId="77777777" w:rsidTr="00071FF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B69E984" w14:textId="344FAAC9" w:rsidR="0009419F" w:rsidRPr="0033104B" w:rsidRDefault="00E259E3" w:rsidP="0009419F">
            <w:pPr>
              <w:pStyle w:val="ACMATableBody"/>
              <w:rPr>
                <w:b/>
              </w:rPr>
            </w:pPr>
            <w:r>
              <w:rPr>
                <w:b/>
              </w:rPr>
              <w:t xml:space="preserve">Date of </w:t>
            </w:r>
            <w:r w:rsidR="005B1D0D">
              <w:rPr>
                <w:b/>
              </w:rPr>
              <w:t>broadcast</w:t>
            </w:r>
          </w:p>
        </w:tc>
        <w:tc>
          <w:tcPr>
            <w:tcW w:w="5724" w:type="dxa"/>
            <w:tcBorders>
              <w:top w:val="single" w:sz="4" w:space="0" w:color="auto"/>
              <w:left w:val="single" w:sz="4" w:space="0" w:color="auto"/>
              <w:bottom w:val="single" w:sz="4" w:space="0" w:color="auto"/>
            </w:tcBorders>
            <w:shd w:val="clear" w:color="auto" w:fill="auto"/>
          </w:tcPr>
          <w:p w14:paraId="29305B19" w14:textId="3E95EFC6" w:rsidR="0009419F" w:rsidRPr="00823A85" w:rsidRDefault="005B1D0D" w:rsidP="0009419F">
            <w:pPr>
              <w:pStyle w:val="ACMATableBody"/>
            </w:pPr>
            <w:r>
              <w:t>4 November 2019</w:t>
            </w:r>
          </w:p>
        </w:tc>
      </w:tr>
      <w:tr w:rsidR="00E42CB3" w14:paraId="49C91F7B" w14:textId="77777777" w:rsidTr="00E42CB3">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DFD16B0" w14:textId="25CB6093" w:rsidR="00E42CB3" w:rsidRDefault="00E42CB3" w:rsidP="0009419F">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015C377B" w14:textId="5E8B7506" w:rsidR="00E42CB3" w:rsidRDefault="00E42CB3" w:rsidP="0009419F">
            <w:pPr>
              <w:pStyle w:val="ACMATableBody"/>
            </w:pPr>
            <w:r>
              <w:t>9 July 2020</w:t>
            </w:r>
          </w:p>
        </w:tc>
      </w:tr>
      <w:tr w:rsidR="0009419F" w14:paraId="2DFEBD1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82ED7B0" w14:textId="3D650A73" w:rsidR="0009419F" w:rsidRPr="0033104B" w:rsidRDefault="006B16FD" w:rsidP="0009419F">
            <w:pPr>
              <w:pStyle w:val="ACMATableBody"/>
              <w:rPr>
                <w:b/>
              </w:rPr>
            </w:pPr>
            <w:r>
              <w:rPr>
                <w:b/>
              </w:rPr>
              <w:t xml:space="preserve">Type of </w:t>
            </w:r>
            <w:r w:rsidR="00331366">
              <w:rPr>
                <w:b/>
              </w:rPr>
              <w:t>service</w:t>
            </w:r>
          </w:p>
        </w:tc>
        <w:tc>
          <w:tcPr>
            <w:tcW w:w="5724" w:type="dxa"/>
            <w:tcBorders>
              <w:top w:val="single" w:sz="4" w:space="0" w:color="auto"/>
              <w:left w:val="single" w:sz="4" w:space="0" w:color="auto"/>
              <w:bottom w:val="single" w:sz="4" w:space="0" w:color="auto"/>
            </w:tcBorders>
            <w:shd w:val="clear" w:color="auto" w:fill="auto"/>
          </w:tcPr>
          <w:p w14:paraId="0815237A" w14:textId="50FCD72F" w:rsidR="0009419F" w:rsidRPr="00D34523" w:rsidRDefault="00D34523" w:rsidP="0009419F">
            <w:pPr>
              <w:pStyle w:val="ACMATableBody"/>
              <w:rPr>
                <w:highlight w:val="yellow"/>
              </w:rPr>
            </w:pPr>
            <w:r>
              <w:t>National—television</w:t>
            </w:r>
          </w:p>
        </w:tc>
      </w:tr>
      <w:tr w:rsidR="0009419F" w14:paraId="77127F29" w14:textId="77777777" w:rsidTr="00F311B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76F3E8C" w14:textId="167FF9B1" w:rsidR="0009419F" w:rsidRDefault="0009419F" w:rsidP="0009419F">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692AFC6D" w14:textId="14A137DF" w:rsidR="0009419F" w:rsidRPr="00F61594" w:rsidRDefault="0009419F" w:rsidP="0009419F">
            <w:pPr>
              <w:pStyle w:val="ACMABodyText"/>
              <w:spacing w:before="40" w:after="120" w:line="280" w:lineRule="atLeast"/>
            </w:pPr>
            <w:r w:rsidRPr="00F61594">
              <w:rPr>
                <w:b/>
                <w:bCs/>
              </w:rPr>
              <w:t>A</w:t>
            </w:r>
            <w:r w:rsidRPr="00F61594">
              <w:t xml:space="preserve"> </w:t>
            </w:r>
            <w:r>
              <w:t>–</w:t>
            </w:r>
            <w:r w:rsidRPr="00F61594">
              <w:t xml:space="preserve"> extracts f</w:t>
            </w:r>
            <w:r>
              <w:t>rom</w:t>
            </w:r>
            <w:r w:rsidRPr="00F61594">
              <w:t xml:space="preserve"> the complaint</w:t>
            </w:r>
            <w:r w:rsidR="00F80BFF">
              <w:t>s</w:t>
            </w:r>
            <w:r w:rsidRPr="00F61594">
              <w:t xml:space="preserve"> to the </w:t>
            </w:r>
            <w:r w:rsidR="00766BC9">
              <w:t xml:space="preserve">ABC </w:t>
            </w:r>
            <w:r w:rsidR="00CE2AD8">
              <w:t xml:space="preserve">and to the </w:t>
            </w:r>
            <w:r w:rsidRPr="00F61594">
              <w:t>ACMA</w:t>
            </w:r>
          </w:p>
          <w:p w14:paraId="3122CD59" w14:textId="638855F3" w:rsidR="0009419F" w:rsidRPr="00F61594" w:rsidRDefault="0009419F" w:rsidP="0009419F">
            <w:pPr>
              <w:pStyle w:val="ACMABodyText"/>
              <w:spacing w:before="40" w:after="120" w:line="280" w:lineRule="atLeast"/>
              <w:rPr>
                <w:b/>
                <w:bCs/>
              </w:rPr>
            </w:pPr>
            <w:r w:rsidRPr="00F61594">
              <w:rPr>
                <w:b/>
                <w:bCs/>
              </w:rPr>
              <w:t>B</w:t>
            </w:r>
            <w:r w:rsidRPr="00F61594">
              <w:t xml:space="preserve"> </w:t>
            </w:r>
            <w:r>
              <w:t>–</w:t>
            </w:r>
            <w:r w:rsidRPr="00F61594">
              <w:t xml:space="preserve"> extracts f</w:t>
            </w:r>
            <w:r>
              <w:t>rom</w:t>
            </w:r>
            <w:r w:rsidRPr="00F61594">
              <w:t xml:space="preserve"> the </w:t>
            </w:r>
            <w:r w:rsidR="00C42CC8">
              <w:t>ABC</w:t>
            </w:r>
            <w:r>
              <w:t>’s</w:t>
            </w:r>
            <w:r w:rsidRPr="00F61594">
              <w:t xml:space="preserve"> submissions to the ACMA</w:t>
            </w:r>
            <w:r w:rsidRPr="00F61594">
              <w:rPr>
                <w:b/>
                <w:bCs/>
              </w:rPr>
              <w:t xml:space="preserve"> </w:t>
            </w:r>
          </w:p>
          <w:p w14:paraId="11BF6857" w14:textId="16EDE666" w:rsidR="0009419F" w:rsidRDefault="0009419F" w:rsidP="00524D43">
            <w:pPr>
              <w:pStyle w:val="ACMABodyText"/>
              <w:spacing w:before="40" w:after="120" w:line="280" w:lineRule="atLeast"/>
            </w:pPr>
            <w:r w:rsidRPr="00F61594">
              <w:rPr>
                <w:b/>
              </w:rPr>
              <w:t xml:space="preserve">C </w:t>
            </w:r>
            <w:r>
              <w:rPr>
                <w:b/>
              </w:rPr>
              <w:t>–</w:t>
            </w:r>
            <w:r w:rsidRPr="00F61594">
              <w:rPr>
                <w:bCs/>
              </w:rPr>
              <w:t xml:space="preserve"> </w:t>
            </w:r>
            <w:bookmarkStart w:id="1" w:name="_Hlk38871673"/>
            <w:r w:rsidR="00BE0FFA">
              <w:rPr>
                <w:bCs/>
              </w:rPr>
              <w:t xml:space="preserve">relevant </w:t>
            </w:r>
            <w:r w:rsidR="005F4D8D">
              <w:rPr>
                <w:bCs/>
              </w:rPr>
              <w:t>C</w:t>
            </w:r>
            <w:r w:rsidR="00BE0FFA">
              <w:rPr>
                <w:bCs/>
              </w:rPr>
              <w:t>od</w:t>
            </w:r>
            <w:r w:rsidR="005F4D8D">
              <w:rPr>
                <w:bCs/>
              </w:rPr>
              <w:t>e</w:t>
            </w:r>
            <w:r w:rsidR="00BE0FFA">
              <w:rPr>
                <w:bCs/>
              </w:rPr>
              <w:t xml:space="preserve"> provisions </w:t>
            </w:r>
            <w:r w:rsidR="00160A8B">
              <w:rPr>
                <w:bCs/>
              </w:rPr>
              <w:t>and the ACMA’s approach to assessing content</w:t>
            </w:r>
            <w:bookmarkEnd w:id="1"/>
          </w:p>
        </w:tc>
      </w:tr>
    </w:tbl>
    <w:p w14:paraId="6B93AEB3" w14:textId="77777777" w:rsidR="001C6546" w:rsidRPr="00972DB3" w:rsidRDefault="00D668E3" w:rsidP="00972DB3">
      <w:pPr>
        <w:pStyle w:val="ACMABodyText"/>
        <w:rPr>
          <w:rFonts w:eastAsiaTheme="minorHAnsi"/>
          <w:i/>
        </w:rPr>
      </w:pPr>
      <w:r>
        <w:br w:type="page"/>
      </w:r>
    </w:p>
    <w:p w14:paraId="723DB240" w14:textId="0FF11043" w:rsidR="00124172" w:rsidRPr="00347215" w:rsidRDefault="00124172" w:rsidP="00124172">
      <w:pPr>
        <w:pStyle w:val="ACMABodyText"/>
        <w:rPr>
          <w:b/>
          <w:bCs/>
        </w:rPr>
      </w:pPr>
      <w:r w:rsidRPr="00347215">
        <w:rPr>
          <w:rFonts w:cs="Arial"/>
          <w:b/>
          <w:bCs/>
          <w:sz w:val="28"/>
          <w:szCs w:val="28"/>
          <w:lang w:val="en-US" w:bidi="en-US"/>
        </w:rPr>
        <w:lastRenderedPageBreak/>
        <w:t xml:space="preserve">Background </w:t>
      </w:r>
    </w:p>
    <w:p w14:paraId="4E73CD4A" w14:textId="29AB9B06" w:rsidR="00E82CC2" w:rsidRDefault="00A03FC2" w:rsidP="00B453ED">
      <w:pPr>
        <w:pStyle w:val="ACMABodyText0"/>
        <w:suppressAutoHyphens w:val="0"/>
        <w:autoSpaceDE w:val="0"/>
        <w:autoSpaceDN w:val="0"/>
        <w:adjustRightInd w:val="0"/>
        <w:spacing w:before="0" w:line="240" w:lineRule="atLeast"/>
        <w:rPr>
          <w:rFonts w:ascii="Arial" w:hAnsi="Arial" w:cs="Arial"/>
          <w:sz w:val="20"/>
        </w:rPr>
      </w:pPr>
      <w:r w:rsidRPr="00040617">
        <w:rPr>
          <w:rFonts w:ascii="Arial" w:hAnsi="Arial" w:cs="Arial"/>
          <w:sz w:val="20"/>
        </w:rPr>
        <w:t xml:space="preserve">In </w:t>
      </w:r>
      <w:r w:rsidR="00D60B01">
        <w:rPr>
          <w:rFonts w:ascii="Arial" w:hAnsi="Arial" w:cs="Arial"/>
          <w:sz w:val="20"/>
        </w:rPr>
        <w:t xml:space="preserve">December </w:t>
      </w:r>
      <w:r w:rsidRPr="00040617">
        <w:rPr>
          <w:rFonts w:ascii="Arial" w:hAnsi="Arial" w:cs="Arial"/>
          <w:sz w:val="20"/>
        </w:rPr>
        <w:t xml:space="preserve">2019, the ACMA commenced an investigation under the </w:t>
      </w:r>
      <w:r w:rsidRPr="00040617">
        <w:rPr>
          <w:rFonts w:ascii="Arial" w:hAnsi="Arial" w:cs="Arial"/>
          <w:i/>
          <w:sz w:val="20"/>
        </w:rPr>
        <w:t xml:space="preserve">Broadcasting Services Act 1992 </w:t>
      </w:r>
      <w:r w:rsidRPr="00040617">
        <w:rPr>
          <w:rFonts w:ascii="Arial" w:hAnsi="Arial" w:cs="Arial"/>
          <w:sz w:val="20"/>
        </w:rPr>
        <w:t xml:space="preserve">(the BSA) into the broadcast of an episode of </w:t>
      </w:r>
      <w:r w:rsidR="00D60B01">
        <w:rPr>
          <w:rFonts w:ascii="Arial" w:hAnsi="Arial" w:cs="Arial"/>
          <w:i/>
          <w:iCs/>
          <w:sz w:val="20"/>
        </w:rPr>
        <w:t>Q&amp;A</w:t>
      </w:r>
      <w:r w:rsidRPr="00040617">
        <w:rPr>
          <w:rFonts w:ascii="Arial" w:hAnsi="Arial" w:cs="Arial"/>
          <w:sz w:val="20"/>
        </w:rPr>
        <w:t xml:space="preserve"> </w:t>
      </w:r>
      <w:r w:rsidR="00A83565">
        <w:rPr>
          <w:rFonts w:ascii="Arial" w:hAnsi="Arial" w:cs="Arial"/>
          <w:sz w:val="20"/>
        </w:rPr>
        <w:t xml:space="preserve">by the </w:t>
      </w:r>
      <w:r w:rsidR="00164622">
        <w:rPr>
          <w:rFonts w:ascii="Arial" w:hAnsi="Arial" w:cs="Arial"/>
          <w:sz w:val="20"/>
        </w:rPr>
        <w:t>Australian Broadcasting Corporation</w:t>
      </w:r>
      <w:r w:rsidR="001C1159">
        <w:rPr>
          <w:rFonts w:ascii="Arial" w:hAnsi="Arial" w:cs="Arial"/>
          <w:sz w:val="20"/>
        </w:rPr>
        <w:t xml:space="preserve"> (the ABC)</w:t>
      </w:r>
      <w:r w:rsidR="00A92470">
        <w:rPr>
          <w:rFonts w:ascii="Arial" w:hAnsi="Arial" w:cs="Arial"/>
          <w:sz w:val="20"/>
        </w:rPr>
        <w:t>.</w:t>
      </w:r>
    </w:p>
    <w:p w14:paraId="71DB6A5A" w14:textId="0581B24B" w:rsidR="00797718" w:rsidRPr="00797718" w:rsidRDefault="00B11F9E" w:rsidP="00747963">
      <w:pPr>
        <w:pStyle w:val="ACMABodyText0"/>
        <w:suppressAutoHyphens w:val="0"/>
        <w:autoSpaceDE w:val="0"/>
        <w:autoSpaceDN w:val="0"/>
        <w:adjustRightInd w:val="0"/>
        <w:spacing w:before="0" w:after="240" w:line="240" w:lineRule="atLeast"/>
        <w:rPr>
          <w:rFonts w:cs="Arial"/>
          <w:i/>
          <w:sz w:val="18"/>
          <w:szCs w:val="18"/>
          <w:lang w:val="en" w:eastAsia="en-AU"/>
        </w:rPr>
      </w:pPr>
      <w:r>
        <w:rPr>
          <w:rFonts w:ascii="Arial" w:hAnsi="Arial" w:cs="Arial"/>
          <w:i/>
          <w:iCs/>
          <w:sz w:val="20"/>
        </w:rPr>
        <w:t>Q&amp;A</w:t>
      </w:r>
      <w:r>
        <w:rPr>
          <w:rFonts w:ascii="Arial" w:hAnsi="Arial" w:cs="Arial"/>
          <w:sz w:val="20"/>
        </w:rPr>
        <w:t xml:space="preserve"> is a </w:t>
      </w:r>
      <w:r w:rsidR="00747963">
        <w:rPr>
          <w:rFonts w:ascii="Arial" w:hAnsi="Arial" w:cs="Arial"/>
          <w:sz w:val="20"/>
        </w:rPr>
        <w:t xml:space="preserve">weekly </w:t>
      </w:r>
      <w:r w:rsidR="0000646F">
        <w:rPr>
          <w:rFonts w:ascii="Arial" w:hAnsi="Arial" w:cs="Arial"/>
          <w:sz w:val="20"/>
        </w:rPr>
        <w:t xml:space="preserve">current affairs </w:t>
      </w:r>
      <w:r>
        <w:rPr>
          <w:rFonts w:ascii="Arial" w:hAnsi="Arial" w:cs="Arial"/>
          <w:sz w:val="20"/>
        </w:rPr>
        <w:t>panel discussion program</w:t>
      </w:r>
      <w:r w:rsidR="00747963">
        <w:rPr>
          <w:rFonts w:ascii="Arial" w:hAnsi="Arial" w:cs="Arial"/>
          <w:sz w:val="20"/>
        </w:rPr>
        <w:t xml:space="preserve"> broadcast </w:t>
      </w:r>
      <w:r w:rsidR="0000646F">
        <w:rPr>
          <w:rFonts w:ascii="Arial" w:hAnsi="Arial" w:cs="Arial"/>
          <w:sz w:val="20"/>
        </w:rPr>
        <w:t xml:space="preserve">live </w:t>
      </w:r>
      <w:r w:rsidR="00191E2A">
        <w:rPr>
          <w:rFonts w:ascii="Arial" w:hAnsi="Arial" w:cs="Arial"/>
          <w:sz w:val="20"/>
        </w:rPr>
        <w:t xml:space="preserve">with direct </w:t>
      </w:r>
      <w:r w:rsidR="00747963">
        <w:rPr>
          <w:rFonts w:ascii="Arial" w:hAnsi="Arial" w:cs="Arial"/>
          <w:sz w:val="20"/>
        </w:rPr>
        <w:t>audience participation through selected questions and comments.</w:t>
      </w:r>
    </w:p>
    <w:p w14:paraId="4F3D4E0A" w14:textId="5D617F8B" w:rsidR="001D0DF8" w:rsidRPr="00D46EE2" w:rsidRDefault="00D46EE2" w:rsidP="00B453ED">
      <w:pPr>
        <w:pStyle w:val="ACMABodyText"/>
        <w:spacing w:after="120"/>
        <w:rPr>
          <w:lang w:val="en" w:eastAsia="en-AU"/>
        </w:rPr>
      </w:pPr>
      <w:r w:rsidRPr="00D46EE2">
        <w:rPr>
          <w:rFonts w:cs="Arial"/>
        </w:rPr>
        <w:t xml:space="preserve">The </w:t>
      </w:r>
      <w:r w:rsidR="00747963">
        <w:rPr>
          <w:rFonts w:cs="Arial"/>
        </w:rPr>
        <w:t xml:space="preserve">episode broadcast on 4 November 2019 (the program) </w:t>
      </w:r>
      <w:r w:rsidRPr="00D46EE2">
        <w:rPr>
          <w:rFonts w:cs="Arial"/>
        </w:rPr>
        <w:t xml:space="preserve">was produced in collaboration with Broadside, a </w:t>
      </w:r>
      <w:r w:rsidR="00191E2A">
        <w:rPr>
          <w:rFonts w:cs="Arial"/>
        </w:rPr>
        <w:t>‘</w:t>
      </w:r>
      <w:r w:rsidRPr="00D46EE2">
        <w:rPr>
          <w:rFonts w:cs="Arial"/>
        </w:rPr>
        <w:t>feminist ideas festival</w:t>
      </w:r>
      <w:r w:rsidR="00191E2A">
        <w:rPr>
          <w:rFonts w:cs="Arial"/>
        </w:rPr>
        <w:t>’</w:t>
      </w:r>
      <w:r w:rsidRPr="00D46EE2">
        <w:rPr>
          <w:rFonts w:cs="Arial"/>
        </w:rPr>
        <w:t xml:space="preserve"> held in Melbourne in November 2019</w:t>
      </w:r>
      <w:r w:rsidR="00191E2A">
        <w:rPr>
          <w:rFonts w:cs="Arial"/>
        </w:rPr>
        <w:t>.</w:t>
      </w:r>
      <w:r w:rsidR="00191E2A">
        <w:rPr>
          <w:rStyle w:val="FootnoteReference"/>
          <w:rFonts w:cs="Arial"/>
        </w:rPr>
        <w:footnoteReference w:id="1"/>
      </w:r>
      <w:r w:rsidRPr="00D46EE2">
        <w:rPr>
          <w:rFonts w:cs="Arial"/>
        </w:rPr>
        <w:t xml:space="preserve"> The </w:t>
      </w:r>
      <w:r w:rsidR="00191E2A">
        <w:rPr>
          <w:rFonts w:cs="Arial"/>
        </w:rPr>
        <w:t>program’s panellists were</w:t>
      </w:r>
      <w:r w:rsidRPr="00D46EE2">
        <w:rPr>
          <w:rFonts w:cs="Arial"/>
        </w:rPr>
        <w:t xml:space="preserve"> </w:t>
      </w:r>
      <w:r w:rsidR="00191E2A">
        <w:rPr>
          <w:rFonts w:cs="Arial"/>
        </w:rPr>
        <w:t xml:space="preserve">American </w:t>
      </w:r>
      <w:r w:rsidRPr="00D46EE2">
        <w:rPr>
          <w:rFonts w:cs="Arial"/>
        </w:rPr>
        <w:t xml:space="preserve">anti-ageism </w:t>
      </w:r>
      <w:r w:rsidR="00191E2A">
        <w:rPr>
          <w:rFonts w:cs="Arial"/>
        </w:rPr>
        <w:t>campaigner</w:t>
      </w:r>
      <w:r w:rsidRPr="00D46EE2">
        <w:rPr>
          <w:rFonts w:cs="Arial"/>
        </w:rPr>
        <w:t xml:space="preserve"> Ashton Applewhite, Egyptian-American journalist Mona Eltahawy, businesswoman and social change agent Hana Assafiri, </w:t>
      </w:r>
      <w:r w:rsidR="00191E2A">
        <w:rPr>
          <w:rFonts w:cs="Arial"/>
        </w:rPr>
        <w:t>essayist and</w:t>
      </w:r>
      <w:r w:rsidRPr="00D46EE2">
        <w:rPr>
          <w:rFonts w:cs="Arial"/>
        </w:rPr>
        <w:t xml:space="preserve"> screenwriter Nayuka Gorrie, and Jess Hill, journalist and domestic abuse</w:t>
      </w:r>
      <w:r w:rsidR="00191E2A">
        <w:rPr>
          <w:rFonts w:cs="Arial"/>
        </w:rPr>
        <w:t xml:space="preserve"> author</w:t>
      </w:r>
      <w:r w:rsidRPr="00D46EE2">
        <w:rPr>
          <w:rFonts w:cs="Arial"/>
        </w:rPr>
        <w:t>.</w:t>
      </w:r>
      <w:r w:rsidR="004A7725">
        <w:rPr>
          <w:rStyle w:val="FootnoteReference"/>
          <w:rFonts w:cs="Arial"/>
        </w:rPr>
        <w:footnoteReference w:id="2"/>
      </w:r>
      <w:r w:rsidRPr="00D46EE2">
        <w:rPr>
          <w:rFonts w:cs="Arial"/>
        </w:rPr>
        <w:t xml:space="preserve"> The program was hosted by ABC broadcaster, Fran Kelly</w:t>
      </w:r>
      <w:r w:rsidR="004A7725">
        <w:rPr>
          <w:rFonts w:cs="Arial"/>
        </w:rPr>
        <w:t>.</w:t>
      </w:r>
    </w:p>
    <w:p w14:paraId="331CBC84" w14:textId="4D90E517" w:rsidR="001D6231" w:rsidRPr="00F67BC4" w:rsidRDefault="00F5411A" w:rsidP="00747963">
      <w:pPr>
        <w:pStyle w:val="ACMABodyText"/>
        <w:rPr>
          <w:b/>
          <w:bCs/>
          <w:lang w:eastAsia="en-AU"/>
        </w:rPr>
      </w:pPr>
      <w:r>
        <w:rPr>
          <w:lang w:val="en" w:eastAsia="en-AU"/>
        </w:rPr>
        <w:t xml:space="preserve">The ACMA </w:t>
      </w:r>
      <w:r w:rsidR="00747963">
        <w:rPr>
          <w:lang w:val="en" w:eastAsia="en-AU"/>
        </w:rPr>
        <w:t xml:space="preserve">has investigated matters raised </w:t>
      </w:r>
      <w:r w:rsidR="00274526">
        <w:rPr>
          <w:lang w:val="en" w:eastAsia="en-AU"/>
        </w:rPr>
        <w:t>across</w:t>
      </w:r>
      <w:r w:rsidR="00747963">
        <w:rPr>
          <w:lang w:val="en" w:eastAsia="en-AU"/>
        </w:rPr>
        <w:t xml:space="preserve"> </w:t>
      </w:r>
      <w:r w:rsidR="00524D43">
        <w:rPr>
          <w:lang w:val="en" w:eastAsia="en-AU"/>
        </w:rPr>
        <w:t>seven</w:t>
      </w:r>
      <w:r w:rsidR="00854629">
        <w:rPr>
          <w:lang w:val="en" w:eastAsia="en-AU"/>
        </w:rPr>
        <w:t xml:space="preserve"> complaints </w:t>
      </w:r>
      <w:r w:rsidR="00747963">
        <w:rPr>
          <w:lang w:val="en" w:eastAsia="en-AU"/>
        </w:rPr>
        <w:t>that c</w:t>
      </w:r>
      <w:r w:rsidR="00541126" w:rsidRPr="00541126">
        <w:rPr>
          <w:rFonts w:cs="Arial"/>
        </w:rPr>
        <w:t>ollectively</w:t>
      </w:r>
      <w:r w:rsidR="00747963">
        <w:rPr>
          <w:rFonts w:cs="Arial"/>
        </w:rPr>
        <w:t xml:space="preserve"> </w:t>
      </w:r>
      <w:r w:rsidR="00541126" w:rsidRPr="00541126">
        <w:rPr>
          <w:rFonts w:cs="Arial"/>
        </w:rPr>
        <w:t xml:space="preserve">alleged that the program did not present a diversity of perspectives, contained </w:t>
      </w:r>
      <w:r w:rsidR="0000646F">
        <w:rPr>
          <w:rFonts w:cs="Arial"/>
        </w:rPr>
        <w:t>coarse</w:t>
      </w:r>
      <w:r w:rsidR="00541126" w:rsidRPr="00541126">
        <w:rPr>
          <w:rFonts w:cs="Arial"/>
        </w:rPr>
        <w:t xml:space="preserve"> language and promoted offensive male stereotypes. </w:t>
      </w:r>
      <w:r w:rsidR="00B41D36">
        <w:rPr>
          <w:rFonts w:cs="Arial"/>
        </w:rPr>
        <w:t xml:space="preserve">The complainants </w:t>
      </w:r>
      <w:r w:rsidR="008C5068">
        <w:rPr>
          <w:rFonts w:cs="Arial"/>
        </w:rPr>
        <w:t xml:space="preserve">also alleged </w:t>
      </w:r>
      <w:r w:rsidR="00B41D36">
        <w:rPr>
          <w:rFonts w:cs="Arial"/>
        </w:rPr>
        <w:t xml:space="preserve">that the program had </w:t>
      </w:r>
      <w:r w:rsidR="00B41D36" w:rsidRPr="00541126">
        <w:rPr>
          <w:rFonts w:cs="Arial"/>
        </w:rPr>
        <w:t>incited violence</w:t>
      </w:r>
      <w:r w:rsidR="00B41D36">
        <w:rPr>
          <w:rFonts w:cs="Arial"/>
        </w:rPr>
        <w:t xml:space="preserve"> during a discussion </w:t>
      </w:r>
      <w:r w:rsidR="008C5068">
        <w:rPr>
          <w:rFonts w:cs="Arial"/>
        </w:rPr>
        <w:t xml:space="preserve">in response to </w:t>
      </w:r>
      <w:r w:rsidR="00B41D36">
        <w:rPr>
          <w:rFonts w:cs="Arial"/>
        </w:rPr>
        <w:t>an audience question a</w:t>
      </w:r>
      <w:r w:rsidR="008C5068">
        <w:rPr>
          <w:rFonts w:cs="Arial"/>
        </w:rPr>
        <w:t xml:space="preserve">sking </w:t>
      </w:r>
      <w:r w:rsidR="00B41D36">
        <w:rPr>
          <w:rFonts w:cs="Arial"/>
        </w:rPr>
        <w:t>whether us</w:t>
      </w:r>
      <w:r w:rsidR="008C5068">
        <w:rPr>
          <w:rFonts w:cs="Arial"/>
        </w:rPr>
        <w:t>ing</w:t>
      </w:r>
      <w:r w:rsidR="00B41D36">
        <w:rPr>
          <w:rFonts w:cs="Arial"/>
        </w:rPr>
        <w:t xml:space="preserve"> violence </w:t>
      </w:r>
      <w:r w:rsidR="008C5068">
        <w:rPr>
          <w:rFonts w:cs="Arial"/>
        </w:rPr>
        <w:t xml:space="preserve">to effect </w:t>
      </w:r>
      <w:r w:rsidR="00B41D36">
        <w:rPr>
          <w:rFonts w:cs="Arial"/>
        </w:rPr>
        <w:t>social change</w:t>
      </w:r>
      <w:r w:rsidR="008C5068">
        <w:rPr>
          <w:rFonts w:cs="Arial"/>
        </w:rPr>
        <w:t xml:space="preserve"> could ever be appropriate</w:t>
      </w:r>
      <w:r w:rsidR="00B41D36">
        <w:rPr>
          <w:rFonts w:cs="Arial"/>
        </w:rPr>
        <w:t xml:space="preserve">. </w:t>
      </w:r>
    </w:p>
    <w:p w14:paraId="68B7815E" w14:textId="0C56B4B9" w:rsidR="0055682A" w:rsidRPr="00435054" w:rsidRDefault="00C5011E" w:rsidP="004A7725">
      <w:pPr>
        <w:pStyle w:val="ACMABodyText"/>
        <w:rPr>
          <w:lang w:eastAsia="en-AU"/>
        </w:rPr>
      </w:pPr>
      <w:r>
        <w:rPr>
          <w:lang w:eastAsia="en-AU"/>
        </w:rPr>
        <w:t xml:space="preserve">The ACMA has </w:t>
      </w:r>
      <w:r w:rsidR="0009761F">
        <w:rPr>
          <w:lang w:eastAsia="en-AU"/>
        </w:rPr>
        <w:t xml:space="preserve">investigated the </w:t>
      </w:r>
      <w:r w:rsidR="00747963">
        <w:rPr>
          <w:lang w:eastAsia="en-AU"/>
        </w:rPr>
        <w:t>ABC’s</w:t>
      </w:r>
      <w:r w:rsidR="0009761F">
        <w:rPr>
          <w:lang w:eastAsia="en-AU"/>
        </w:rPr>
        <w:t xml:space="preserve"> compliance with</w:t>
      </w:r>
      <w:r w:rsidR="00F651C1">
        <w:rPr>
          <w:lang w:eastAsia="en-AU"/>
        </w:rPr>
        <w:t xml:space="preserve"> </w:t>
      </w:r>
      <w:r w:rsidR="0000646F">
        <w:rPr>
          <w:lang w:eastAsia="en-AU"/>
        </w:rPr>
        <w:t>the I</w:t>
      </w:r>
      <w:r w:rsidR="00274526">
        <w:rPr>
          <w:lang w:eastAsia="en-AU"/>
        </w:rPr>
        <w:t>mpartiality and Harm and offence</w:t>
      </w:r>
      <w:r w:rsidR="0000646F">
        <w:rPr>
          <w:lang w:eastAsia="en-AU"/>
        </w:rPr>
        <w:t xml:space="preserve"> standards</w:t>
      </w:r>
      <w:r w:rsidR="004A7725">
        <w:rPr>
          <w:lang w:eastAsia="en-AU"/>
        </w:rPr>
        <w:t xml:space="preserve"> of </w:t>
      </w:r>
      <w:r w:rsidR="0055682A">
        <w:rPr>
          <w:lang w:eastAsia="en-AU"/>
        </w:rPr>
        <w:t>the ABC Code of Practice 2019</w:t>
      </w:r>
      <w:r w:rsidR="004A7725">
        <w:rPr>
          <w:lang w:eastAsia="en-AU"/>
        </w:rPr>
        <w:t>.</w:t>
      </w:r>
    </w:p>
    <w:p w14:paraId="588DA49C" w14:textId="148A18CA" w:rsidR="00E849BE" w:rsidRDefault="00E849BE" w:rsidP="00E849BE">
      <w:pPr>
        <w:pStyle w:val="ACMAHeading2"/>
        <w:rPr>
          <w:rFonts w:cs="Arial"/>
          <w:szCs w:val="28"/>
        </w:rPr>
      </w:pPr>
      <w:r w:rsidRPr="00E96962">
        <w:rPr>
          <w:rFonts w:cs="Arial"/>
          <w:szCs w:val="28"/>
        </w:rPr>
        <w:t>Is</w:t>
      </w:r>
      <w:r w:rsidR="00AB7B85">
        <w:rPr>
          <w:rFonts w:cs="Arial"/>
          <w:szCs w:val="28"/>
        </w:rPr>
        <w:t>sue 1:</w:t>
      </w:r>
      <w:r w:rsidR="00AD1DF0">
        <w:rPr>
          <w:rFonts w:cs="Arial"/>
          <w:szCs w:val="28"/>
        </w:rPr>
        <w:t xml:space="preserve"> </w:t>
      </w:r>
      <w:r w:rsidR="00274526">
        <w:rPr>
          <w:rFonts w:cs="Arial"/>
          <w:szCs w:val="28"/>
        </w:rPr>
        <w:t>Impartiality</w:t>
      </w:r>
      <w:r w:rsidR="00F239A3">
        <w:rPr>
          <w:rFonts w:cs="Arial"/>
          <w:szCs w:val="28"/>
        </w:rPr>
        <w:t xml:space="preserve"> and diversity of perspectives</w:t>
      </w:r>
    </w:p>
    <w:p w14:paraId="625C6089" w14:textId="77777777" w:rsidR="00F239A3" w:rsidRPr="0000646F" w:rsidRDefault="00F239A3" w:rsidP="00F239A3">
      <w:pPr>
        <w:pStyle w:val="ACMABodyText"/>
        <w:ind w:left="720"/>
        <w:rPr>
          <w:sz w:val="18"/>
          <w:szCs w:val="18"/>
        </w:rPr>
      </w:pPr>
      <w:r w:rsidRPr="0000646F">
        <w:rPr>
          <w:b/>
          <w:bCs/>
          <w:sz w:val="18"/>
          <w:szCs w:val="18"/>
        </w:rPr>
        <w:t>4.1</w:t>
      </w:r>
      <w:r w:rsidRPr="0000646F">
        <w:rPr>
          <w:sz w:val="18"/>
          <w:szCs w:val="18"/>
        </w:rPr>
        <w:t xml:space="preserve"> Gather and present news and information with due impartiality. </w:t>
      </w:r>
    </w:p>
    <w:p w14:paraId="0CF04AC1" w14:textId="77777777" w:rsidR="00F239A3" w:rsidRPr="0000646F" w:rsidRDefault="00F239A3" w:rsidP="00F239A3">
      <w:pPr>
        <w:pStyle w:val="ACMABodyText"/>
        <w:ind w:left="720"/>
        <w:rPr>
          <w:sz w:val="18"/>
          <w:szCs w:val="18"/>
        </w:rPr>
      </w:pPr>
      <w:r w:rsidRPr="0000646F">
        <w:rPr>
          <w:sz w:val="18"/>
          <w:szCs w:val="18"/>
        </w:rPr>
        <w:t>[…]</w:t>
      </w:r>
    </w:p>
    <w:p w14:paraId="79707F90" w14:textId="77777777" w:rsidR="00F239A3" w:rsidRPr="0000646F" w:rsidRDefault="00F239A3" w:rsidP="00F239A3">
      <w:pPr>
        <w:pStyle w:val="ACMABodyText"/>
        <w:ind w:left="720"/>
        <w:rPr>
          <w:sz w:val="18"/>
          <w:szCs w:val="18"/>
        </w:rPr>
      </w:pPr>
      <w:r w:rsidRPr="0000646F">
        <w:rPr>
          <w:b/>
          <w:bCs/>
          <w:sz w:val="18"/>
          <w:szCs w:val="18"/>
        </w:rPr>
        <w:t>4.5</w:t>
      </w:r>
      <w:r w:rsidRPr="0000646F">
        <w:rPr>
          <w:sz w:val="18"/>
          <w:szCs w:val="18"/>
        </w:rPr>
        <w:t xml:space="preserve"> Do not unduly favour one perspective over another.</w:t>
      </w:r>
    </w:p>
    <w:p w14:paraId="4A215862" w14:textId="655D8BC2" w:rsidR="00F239A3" w:rsidRPr="00F239A3" w:rsidRDefault="00F239A3" w:rsidP="0000646F">
      <w:pPr>
        <w:pStyle w:val="ACMABodyText"/>
      </w:pPr>
      <w:r>
        <w:t xml:space="preserve">The ACMA also takes account of the relevant Principles set out in the Code (relevant extracts at </w:t>
      </w:r>
      <w:r w:rsidRPr="00F239A3">
        <w:rPr>
          <w:b/>
          <w:bCs/>
        </w:rPr>
        <w:t xml:space="preserve">Attachment </w:t>
      </w:r>
      <w:r w:rsidR="00524D43">
        <w:rPr>
          <w:b/>
          <w:bCs/>
        </w:rPr>
        <w:t>C</w:t>
      </w:r>
      <w:r>
        <w:t>).</w:t>
      </w:r>
    </w:p>
    <w:p w14:paraId="4CF0DC5F" w14:textId="1E89797E" w:rsidR="00E849BE" w:rsidRDefault="00B70CFC" w:rsidP="00E849BE">
      <w:pPr>
        <w:pStyle w:val="ACMAHeading2"/>
      </w:pPr>
      <w:r>
        <w:t>F</w:t>
      </w:r>
      <w:r w:rsidR="0000646F">
        <w:t>i</w:t>
      </w:r>
      <w:r w:rsidR="00E849BE">
        <w:t>nding</w:t>
      </w:r>
    </w:p>
    <w:p w14:paraId="74B36B17" w14:textId="76ED41CA" w:rsidR="00F239A3" w:rsidRPr="007A282E" w:rsidRDefault="00F239A3" w:rsidP="00F239A3">
      <w:pPr>
        <w:pStyle w:val="ACMABodyText"/>
      </w:pPr>
      <w:r>
        <w:t>The ACMA</w:t>
      </w:r>
      <w:r w:rsidR="00394901">
        <w:t xml:space="preserve"> </w:t>
      </w:r>
      <w:r>
        <w:t>find</w:t>
      </w:r>
      <w:r w:rsidR="00394901">
        <w:t>s</w:t>
      </w:r>
      <w:r>
        <w:t xml:space="preserve"> that </w:t>
      </w:r>
      <w:r w:rsidRPr="00B5482C">
        <w:t xml:space="preserve">the ABC </w:t>
      </w:r>
      <w:r w:rsidRPr="00485E0E">
        <w:t>did not</w:t>
      </w:r>
      <w:r w:rsidRPr="00B5482C">
        <w:t xml:space="preserve"> breach Standard </w:t>
      </w:r>
      <w:r>
        <w:t>4.1 or Standard 4.5</w:t>
      </w:r>
      <w:r w:rsidRPr="00B5482C">
        <w:t xml:space="preserve"> of the Code.</w:t>
      </w:r>
      <w:r>
        <w:t xml:space="preserve"> </w:t>
      </w:r>
    </w:p>
    <w:p w14:paraId="5AFCEE80" w14:textId="77777777" w:rsidR="00E849BE" w:rsidRDefault="00E849BE" w:rsidP="00E849BE">
      <w:pPr>
        <w:pStyle w:val="ACMAHeading2"/>
      </w:pPr>
      <w:r>
        <w:t>Reasons</w:t>
      </w:r>
    </w:p>
    <w:p w14:paraId="5CC9BD8E" w14:textId="54C87B9F" w:rsidR="00633D9B" w:rsidRDefault="008B2FDF" w:rsidP="00633D9B">
      <w:pPr>
        <w:pStyle w:val="ACMABodyText"/>
        <w:rPr>
          <w:rFonts w:cs="Arial"/>
          <w:lang w:eastAsia="en-AU"/>
        </w:rPr>
      </w:pPr>
      <w:r>
        <w:rPr>
          <w:rFonts w:cs="Arial"/>
          <w:lang w:eastAsia="en-AU"/>
        </w:rPr>
        <w:t xml:space="preserve">Several </w:t>
      </w:r>
      <w:r w:rsidR="00F239A3" w:rsidRPr="00F239A3">
        <w:rPr>
          <w:rFonts w:cs="Arial"/>
          <w:lang w:eastAsia="en-AU"/>
        </w:rPr>
        <w:t>complain</w:t>
      </w:r>
      <w:r w:rsidR="000A1219">
        <w:rPr>
          <w:rFonts w:cs="Arial"/>
          <w:lang w:eastAsia="en-AU"/>
        </w:rPr>
        <w:t>an</w:t>
      </w:r>
      <w:r w:rsidR="00F239A3" w:rsidRPr="00F239A3">
        <w:rPr>
          <w:rFonts w:cs="Arial"/>
          <w:lang w:eastAsia="en-AU"/>
        </w:rPr>
        <w:t>t</w:t>
      </w:r>
      <w:r>
        <w:rPr>
          <w:rFonts w:cs="Arial"/>
          <w:lang w:eastAsia="en-AU"/>
        </w:rPr>
        <w:t xml:space="preserve">s alleged that </w:t>
      </w:r>
      <w:r w:rsidR="00F239A3">
        <w:rPr>
          <w:rFonts w:cs="Arial"/>
          <w:lang w:eastAsia="en-AU"/>
        </w:rPr>
        <w:t>th</w:t>
      </w:r>
      <w:r>
        <w:rPr>
          <w:rFonts w:cs="Arial"/>
          <w:lang w:eastAsia="en-AU"/>
        </w:rPr>
        <w:t xml:space="preserve">e </w:t>
      </w:r>
      <w:r w:rsidR="00AD1DF0">
        <w:rPr>
          <w:rFonts w:cs="Arial"/>
          <w:lang w:eastAsia="en-AU"/>
        </w:rPr>
        <w:t xml:space="preserve">program lacked impartiality because it failed to provide any views </w:t>
      </w:r>
      <w:r w:rsidR="000A1219">
        <w:rPr>
          <w:rFonts w:cs="Arial"/>
          <w:lang w:eastAsia="en-AU"/>
        </w:rPr>
        <w:t xml:space="preserve">different to </w:t>
      </w:r>
      <w:r w:rsidR="00AD1DF0">
        <w:rPr>
          <w:rFonts w:cs="Arial"/>
          <w:lang w:eastAsia="en-AU"/>
        </w:rPr>
        <w:t>those of the panellists.</w:t>
      </w:r>
    </w:p>
    <w:p w14:paraId="2D27B867" w14:textId="79D9E8CC" w:rsidR="003F23B5" w:rsidRPr="003F23B5" w:rsidRDefault="003F23B5" w:rsidP="003F23B5">
      <w:pPr>
        <w:pStyle w:val="ACMABodyText"/>
        <w:rPr>
          <w:bCs/>
          <w:iCs/>
        </w:rPr>
      </w:pPr>
      <w:r w:rsidRPr="003F23B5">
        <w:rPr>
          <w:bCs/>
          <w:iCs/>
        </w:rPr>
        <w:t>Complaints included:</w:t>
      </w:r>
    </w:p>
    <w:p w14:paraId="5B560667" w14:textId="4B91AE23" w:rsidR="00AD1DF0" w:rsidRDefault="00AD1DF0" w:rsidP="005C6F43">
      <w:pPr>
        <w:pStyle w:val="ACMABodyText"/>
        <w:ind w:left="720"/>
        <w:rPr>
          <w:bCs/>
          <w:iCs/>
          <w:sz w:val="18"/>
          <w:szCs w:val="18"/>
        </w:rPr>
      </w:pPr>
      <w:r w:rsidRPr="00AD1DF0">
        <w:rPr>
          <w:bCs/>
          <w:iCs/>
          <w:sz w:val="18"/>
          <w:szCs w:val="18"/>
        </w:rPr>
        <w:t>The episode did not show any balance or fairness in its commentary on the issues at hand. There was no counter argument or dialogue, just self agreement, ideology and rage.</w:t>
      </w:r>
      <w:r>
        <w:rPr>
          <w:bCs/>
          <w:iCs/>
          <w:sz w:val="18"/>
          <w:szCs w:val="18"/>
        </w:rPr>
        <w:t xml:space="preserve"> (</w:t>
      </w:r>
      <w:r w:rsidRPr="00B57D71">
        <w:rPr>
          <w:b/>
          <w:iCs/>
          <w:sz w:val="18"/>
          <w:szCs w:val="18"/>
        </w:rPr>
        <w:t>Complainant 1</w:t>
      </w:r>
      <w:r>
        <w:rPr>
          <w:bCs/>
          <w:iCs/>
          <w:sz w:val="18"/>
          <w:szCs w:val="18"/>
        </w:rPr>
        <w:t>)</w:t>
      </w:r>
    </w:p>
    <w:p w14:paraId="48EA5A59" w14:textId="5324A009" w:rsidR="00AD1DF0" w:rsidRDefault="00AD1DF0" w:rsidP="005C6F43">
      <w:pPr>
        <w:pStyle w:val="ACMABodyText"/>
        <w:ind w:left="720"/>
        <w:rPr>
          <w:bCs/>
          <w:iCs/>
          <w:sz w:val="18"/>
          <w:szCs w:val="18"/>
        </w:rPr>
      </w:pPr>
      <w:r w:rsidRPr="00AD1DF0">
        <w:rPr>
          <w:bCs/>
          <w:iCs/>
          <w:sz w:val="18"/>
          <w:szCs w:val="18"/>
        </w:rPr>
        <w:lastRenderedPageBreak/>
        <w:t>Why was there no alternative point of view (</w:t>
      </w:r>
      <w:r w:rsidR="00E42CB3">
        <w:rPr>
          <w:bCs/>
          <w:iCs/>
          <w:sz w:val="18"/>
          <w:szCs w:val="18"/>
        </w:rPr>
        <w:t>‘</w:t>
      </w:r>
      <w:r w:rsidRPr="00AD1DF0">
        <w:rPr>
          <w:bCs/>
          <w:iCs/>
          <w:sz w:val="18"/>
          <w:szCs w:val="18"/>
        </w:rPr>
        <w:t>worldview</w:t>
      </w:r>
      <w:r w:rsidR="00E42CB3">
        <w:rPr>
          <w:bCs/>
          <w:iCs/>
          <w:sz w:val="18"/>
          <w:szCs w:val="18"/>
        </w:rPr>
        <w:t>’</w:t>
      </w:r>
      <w:r w:rsidRPr="00AD1DF0">
        <w:rPr>
          <w:bCs/>
          <w:iCs/>
          <w:sz w:val="18"/>
          <w:szCs w:val="18"/>
        </w:rPr>
        <w:t>) represented on the panel?</w:t>
      </w:r>
      <w:r>
        <w:rPr>
          <w:bCs/>
          <w:iCs/>
          <w:sz w:val="18"/>
          <w:szCs w:val="18"/>
        </w:rPr>
        <w:t xml:space="preserve"> (</w:t>
      </w:r>
      <w:r w:rsidRPr="00B57D71">
        <w:rPr>
          <w:b/>
          <w:iCs/>
          <w:sz w:val="18"/>
          <w:szCs w:val="18"/>
        </w:rPr>
        <w:t>Complainant 2</w:t>
      </w:r>
      <w:r>
        <w:rPr>
          <w:bCs/>
          <w:iCs/>
          <w:sz w:val="18"/>
          <w:szCs w:val="18"/>
        </w:rPr>
        <w:t>)</w:t>
      </w:r>
    </w:p>
    <w:p w14:paraId="6637A5FD" w14:textId="6F64B9F4" w:rsidR="00AD1DF0" w:rsidRDefault="00AD1DF0" w:rsidP="005C6F43">
      <w:pPr>
        <w:pStyle w:val="ACMABodyText"/>
        <w:ind w:left="720"/>
        <w:rPr>
          <w:bCs/>
          <w:iCs/>
          <w:sz w:val="18"/>
          <w:szCs w:val="18"/>
        </w:rPr>
      </w:pPr>
      <w:r w:rsidRPr="00AD1DF0">
        <w:rPr>
          <w:bCs/>
          <w:iCs/>
          <w:sz w:val="18"/>
          <w:szCs w:val="18"/>
        </w:rPr>
        <w:t>Q and A presented a one-sided panel of extremists of the program-maker's own selection</w:t>
      </w:r>
      <w:r w:rsidR="00F529F2">
        <w:rPr>
          <w:bCs/>
          <w:iCs/>
          <w:sz w:val="18"/>
          <w:szCs w:val="18"/>
        </w:rPr>
        <w:t>.</w:t>
      </w:r>
      <w:r>
        <w:rPr>
          <w:bCs/>
          <w:iCs/>
          <w:sz w:val="18"/>
          <w:szCs w:val="18"/>
        </w:rPr>
        <w:t xml:space="preserve"> (</w:t>
      </w:r>
      <w:r w:rsidRPr="00B57D71">
        <w:rPr>
          <w:b/>
          <w:iCs/>
          <w:sz w:val="18"/>
          <w:szCs w:val="18"/>
        </w:rPr>
        <w:t>Complainant 3</w:t>
      </w:r>
      <w:r>
        <w:rPr>
          <w:bCs/>
          <w:iCs/>
          <w:sz w:val="18"/>
          <w:szCs w:val="18"/>
        </w:rPr>
        <w:t>)</w:t>
      </w:r>
    </w:p>
    <w:p w14:paraId="38A54E3A" w14:textId="77777777" w:rsidR="005C6F43" w:rsidRDefault="005C6F43" w:rsidP="005C6F43">
      <w:pPr>
        <w:pStyle w:val="ACMABodyText"/>
        <w:ind w:left="720"/>
        <w:rPr>
          <w:bCs/>
          <w:iCs/>
          <w:sz w:val="18"/>
          <w:szCs w:val="18"/>
        </w:rPr>
      </w:pPr>
      <w:r w:rsidRPr="00AD1DF0">
        <w:rPr>
          <w:bCs/>
          <w:iCs/>
          <w:sz w:val="18"/>
          <w:szCs w:val="18"/>
        </w:rPr>
        <w:t>Every panel member was 100% an activist advocate of post third wave feminism. There was no diversity of opinion.</w:t>
      </w:r>
      <w:r>
        <w:rPr>
          <w:bCs/>
          <w:iCs/>
          <w:sz w:val="18"/>
          <w:szCs w:val="18"/>
        </w:rPr>
        <w:t xml:space="preserve"> (</w:t>
      </w:r>
      <w:r w:rsidRPr="00B57D71">
        <w:rPr>
          <w:b/>
          <w:iCs/>
          <w:sz w:val="18"/>
          <w:szCs w:val="18"/>
        </w:rPr>
        <w:t>Complainant 5</w:t>
      </w:r>
      <w:r>
        <w:rPr>
          <w:bCs/>
          <w:iCs/>
          <w:sz w:val="18"/>
          <w:szCs w:val="18"/>
        </w:rPr>
        <w:t>)</w:t>
      </w:r>
    </w:p>
    <w:p w14:paraId="2449A413" w14:textId="494510AD" w:rsidR="000F22DA" w:rsidRDefault="000F22DA" w:rsidP="000F22DA">
      <w:pPr>
        <w:pStyle w:val="FootnoteText"/>
        <w:tabs>
          <w:tab w:val="clear" w:pos="284"/>
        </w:tabs>
        <w:suppressAutoHyphens/>
        <w:spacing w:after="240"/>
        <w:ind w:left="0" w:firstLine="0"/>
        <w:rPr>
          <w:sz w:val="20"/>
        </w:rPr>
      </w:pPr>
      <w:r w:rsidRPr="00C666F9">
        <w:rPr>
          <w:sz w:val="20"/>
        </w:rPr>
        <w:t>The relevant</w:t>
      </w:r>
      <w:r>
        <w:rPr>
          <w:sz w:val="20"/>
        </w:rPr>
        <w:t xml:space="preserve"> </w:t>
      </w:r>
      <w:r w:rsidR="000A1219">
        <w:rPr>
          <w:sz w:val="20"/>
        </w:rPr>
        <w:t>standards</w:t>
      </w:r>
      <w:r>
        <w:rPr>
          <w:sz w:val="20"/>
        </w:rPr>
        <w:t xml:space="preserve"> require the ABC to </w:t>
      </w:r>
      <w:r w:rsidRPr="009B3499">
        <w:rPr>
          <w:sz w:val="20"/>
        </w:rPr>
        <w:t xml:space="preserve">gather </w:t>
      </w:r>
      <w:r w:rsidRPr="00C666F9">
        <w:rPr>
          <w:sz w:val="20"/>
        </w:rPr>
        <w:t xml:space="preserve">and </w:t>
      </w:r>
      <w:r w:rsidRPr="009B3499">
        <w:rPr>
          <w:sz w:val="20"/>
        </w:rPr>
        <w:t xml:space="preserve">present </w:t>
      </w:r>
      <w:r w:rsidRPr="00C666F9">
        <w:rPr>
          <w:sz w:val="20"/>
        </w:rPr>
        <w:t xml:space="preserve">information with </w:t>
      </w:r>
      <w:r w:rsidR="005C6F43">
        <w:rPr>
          <w:i/>
          <w:iCs/>
          <w:sz w:val="20"/>
        </w:rPr>
        <w:t>due</w:t>
      </w:r>
      <w:r w:rsidRPr="00C666F9">
        <w:rPr>
          <w:sz w:val="20"/>
        </w:rPr>
        <w:t xml:space="preserve"> imp</w:t>
      </w:r>
      <w:r>
        <w:rPr>
          <w:sz w:val="20"/>
        </w:rPr>
        <w:t>artiality</w:t>
      </w:r>
      <w:r w:rsidR="000A1219">
        <w:rPr>
          <w:sz w:val="20"/>
        </w:rPr>
        <w:t xml:space="preserve"> and to not </w:t>
      </w:r>
      <w:r w:rsidR="000A1219" w:rsidRPr="005C6F43">
        <w:rPr>
          <w:i/>
          <w:iCs/>
          <w:sz w:val="20"/>
        </w:rPr>
        <w:t>unduly</w:t>
      </w:r>
      <w:r w:rsidR="000A1219">
        <w:rPr>
          <w:sz w:val="20"/>
        </w:rPr>
        <w:t xml:space="preserve"> favour one perspective over another</w:t>
      </w:r>
      <w:r w:rsidRPr="00C666F9">
        <w:rPr>
          <w:sz w:val="20"/>
        </w:rPr>
        <w:t>. Inclusion of the word</w:t>
      </w:r>
      <w:r w:rsidR="000A1219">
        <w:rPr>
          <w:sz w:val="20"/>
        </w:rPr>
        <w:t>s</w:t>
      </w:r>
      <w:r w:rsidRPr="00C666F9">
        <w:rPr>
          <w:sz w:val="20"/>
        </w:rPr>
        <w:t xml:space="preserve"> ‘due’</w:t>
      </w:r>
      <w:r w:rsidR="000A1219">
        <w:rPr>
          <w:sz w:val="20"/>
        </w:rPr>
        <w:t xml:space="preserve"> and ‘unduly’</w:t>
      </w:r>
      <w:r w:rsidRPr="00C666F9">
        <w:rPr>
          <w:sz w:val="20"/>
        </w:rPr>
        <w:t xml:space="preserve"> indicate an element of </w:t>
      </w:r>
      <w:r>
        <w:rPr>
          <w:sz w:val="20"/>
        </w:rPr>
        <w:t>f</w:t>
      </w:r>
      <w:r w:rsidRPr="00C666F9">
        <w:rPr>
          <w:sz w:val="20"/>
        </w:rPr>
        <w:t>lexibility depending on the context.</w:t>
      </w:r>
    </w:p>
    <w:p w14:paraId="3828306A" w14:textId="67526AC2" w:rsidR="000F22DA" w:rsidRDefault="000F22DA" w:rsidP="000F22DA">
      <w:pPr>
        <w:pStyle w:val="ACMABodyText0"/>
        <w:spacing w:before="0" w:after="240" w:line="240" w:lineRule="atLeast"/>
        <w:rPr>
          <w:rFonts w:ascii="Arial" w:hAnsi="Arial" w:cs="Arial"/>
          <w:sz w:val="20"/>
        </w:rPr>
      </w:pPr>
      <w:r w:rsidRPr="00BB22F2">
        <w:rPr>
          <w:rFonts w:ascii="Arial" w:hAnsi="Arial" w:cs="Arial"/>
          <w:sz w:val="20"/>
        </w:rPr>
        <w:t xml:space="preserve">A program that presents a perspective that is opposed by a particular person or group is not inherently partial. </w:t>
      </w:r>
      <w:r w:rsidRPr="00301F73">
        <w:rPr>
          <w:rFonts w:ascii="Arial" w:hAnsi="Arial" w:cs="Arial"/>
          <w:sz w:val="20"/>
        </w:rPr>
        <w:t>Impartiality does not require that every pers</w:t>
      </w:r>
      <w:r>
        <w:rPr>
          <w:rFonts w:ascii="Arial" w:hAnsi="Arial" w:cs="Arial"/>
          <w:sz w:val="20"/>
        </w:rPr>
        <w:t xml:space="preserve">pective receives equal time, nor </w:t>
      </w:r>
      <w:r w:rsidRPr="00301F73">
        <w:rPr>
          <w:rFonts w:ascii="Arial" w:hAnsi="Arial" w:cs="Arial"/>
          <w:sz w:val="20"/>
        </w:rPr>
        <w:t xml:space="preserve">that every facet of every issue is presented. </w:t>
      </w:r>
      <w:r>
        <w:rPr>
          <w:rFonts w:ascii="Arial" w:hAnsi="Arial" w:cs="Arial"/>
          <w:sz w:val="20"/>
        </w:rPr>
        <w:t>Current affairs programs are permitted to</w:t>
      </w:r>
      <w:r w:rsidR="009C36B1">
        <w:rPr>
          <w:rFonts w:ascii="Arial" w:hAnsi="Arial" w:cs="Arial"/>
          <w:sz w:val="20"/>
        </w:rPr>
        <w:t>,</w:t>
      </w:r>
      <w:r>
        <w:rPr>
          <w:rFonts w:ascii="Arial" w:hAnsi="Arial" w:cs="Arial"/>
          <w:sz w:val="20"/>
        </w:rPr>
        <w:t xml:space="preserve"> and often do</w:t>
      </w:r>
      <w:r w:rsidR="009C36B1">
        <w:rPr>
          <w:rFonts w:ascii="Arial" w:hAnsi="Arial" w:cs="Arial"/>
          <w:sz w:val="20"/>
        </w:rPr>
        <w:t>,</w:t>
      </w:r>
      <w:r>
        <w:rPr>
          <w:rFonts w:ascii="Arial" w:hAnsi="Arial" w:cs="Arial"/>
          <w:sz w:val="20"/>
        </w:rPr>
        <w:t xml:space="preserve"> </w:t>
      </w:r>
      <w:r w:rsidRPr="00BC68D9">
        <w:rPr>
          <w:rFonts w:ascii="Arial" w:hAnsi="Arial" w:cs="Arial"/>
          <w:sz w:val="20"/>
        </w:rPr>
        <w:t xml:space="preserve">take a critical stance </w:t>
      </w:r>
      <w:r>
        <w:rPr>
          <w:rFonts w:ascii="Arial" w:hAnsi="Arial" w:cs="Arial"/>
          <w:sz w:val="20"/>
        </w:rPr>
        <w:t>when</w:t>
      </w:r>
      <w:r w:rsidRPr="00BC68D9">
        <w:rPr>
          <w:rFonts w:ascii="Arial" w:hAnsi="Arial" w:cs="Arial"/>
          <w:sz w:val="20"/>
        </w:rPr>
        <w:t xml:space="preserve"> present</w:t>
      </w:r>
      <w:r>
        <w:rPr>
          <w:rFonts w:ascii="Arial" w:hAnsi="Arial" w:cs="Arial"/>
          <w:sz w:val="20"/>
        </w:rPr>
        <w:t>ing</w:t>
      </w:r>
      <w:r w:rsidRPr="00BC68D9">
        <w:rPr>
          <w:rFonts w:ascii="Arial" w:hAnsi="Arial" w:cs="Arial"/>
          <w:sz w:val="20"/>
        </w:rPr>
        <w:t xml:space="preserve"> issues or controversies</w:t>
      </w:r>
      <w:r>
        <w:rPr>
          <w:rFonts w:ascii="Arial" w:hAnsi="Arial" w:cs="Arial"/>
          <w:sz w:val="20"/>
        </w:rPr>
        <w:t xml:space="preserve">. </w:t>
      </w:r>
      <w:r w:rsidRPr="00BC68D9">
        <w:rPr>
          <w:rFonts w:ascii="Arial" w:hAnsi="Arial" w:cs="Arial"/>
          <w:sz w:val="20"/>
        </w:rPr>
        <w:t>Whether or not a b</w:t>
      </w:r>
      <w:r>
        <w:rPr>
          <w:rFonts w:ascii="Arial" w:hAnsi="Arial" w:cs="Arial"/>
          <w:sz w:val="20"/>
        </w:rPr>
        <w:t>r</w:t>
      </w:r>
      <w:r w:rsidRPr="00BC68D9">
        <w:rPr>
          <w:rFonts w:ascii="Arial" w:hAnsi="Arial" w:cs="Arial"/>
          <w:sz w:val="20"/>
        </w:rPr>
        <w:t>each has occurred will depend on the themes of the program, any editorial comment, the overall presentation of the story and the circumstances in which the program was prepared and broadcast.</w:t>
      </w:r>
    </w:p>
    <w:p w14:paraId="78D61F3B" w14:textId="210271B0" w:rsidR="000F22DA" w:rsidRDefault="000F22DA" w:rsidP="000F22DA">
      <w:pPr>
        <w:pStyle w:val="ACMABodyText"/>
      </w:pPr>
      <w:r w:rsidRPr="0063706D">
        <w:t xml:space="preserve">The ABC </w:t>
      </w:r>
      <w:r w:rsidR="00F122B5">
        <w:t xml:space="preserve">is </w:t>
      </w:r>
      <w:r w:rsidR="0039665C">
        <w:t>legitimately</w:t>
      </w:r>
      <w:r w:rsidR="00F122B5" w:rsidRPr="0063706D">
        <w:t xml:space="preserve"> </w:t>
      </w:r>
      <w:r w:rsidR="00F122B5">
        <w:t>able to</w:t>
      </w:r>
      <w:r w:rsidR="00CE4C13">
        <w:t xml:space="preserve"> </w:t>
      </w:r>
      <w:r w:rsidRPr="0063706D">
        <w:t xml:space="preserve">explore controversial issues that are newsworthy and of public interest </w:t>
      </w:r>
      <w:r w:rsidR="00727D0E">
        <w:t>provided</w:t>
      </w:r>
      <w:r w:rsidRPr="0063706D">
        <w:t xml:space="preserve"> the hallmarks of impartiality</w:t>
      </w:r>
      <w:r w:rsidR="00F122B5">
        <w:t>,</w:t>
      </w:r>
      <w:r w:rsidR="00F122B5" w:rsidRPr="00F122B5">
        <w:t xml:space="preserve"> </w:t>
      </w:r>
      <w:r w:rsidR="00F122B5" w:rsidRPr="00EF32BF">
        <w:t xml:space="preserve">listed in </w:t>
      </w:r>
      <w:r w:rsidR="00F122B5" w:rsidRPr="00EF32BF">
        <w:rPr>
          <w:b/>
          <w:bCs/>
        </w:rPr>
        <w:t>Attachment C</w:t>
      </w:r>
      <w:r w:rsidR="00F122B5">
        <w:rPr>
          <w:b/>
          <w:bCs/>
        </w:rPr>
        <w:t>,</w:t>
      </w:r>
      <w:r w:rsidRPr="0063706D">
        <w:t xml:space="preserve"> are met</w:t>
      </w:r>
      <w:r>
        <w:t>. N</w:t>
      </w:r>
      <w:r w:rsidRPr="0063706D">
        <w:t>amely, that there is a balance that follows the weight of evidence</w:t>
      </w:r>
      <w:r>
        <w:t>,</w:t>
      </w:r>
      <w:r w:rsidRPr="0063706D">
        <w:t xml:space="preserve"> fair treatment</w:t>
      </w:r>
      <w:r>
        <w:t>,</w:t>
      </w:r>
      <w:r w:rsidRPr="0063706D">
        <w:t xml:space="preserve"> open mindedness</w:t>
      </w:r>
      <w:r>
        <w:t>,</w:t>
      </w:r>
      <w:r w:rsidRPr="0063706D">
        <w:t xml:space="preserve"> and </w:t>
      </w:r>
      <w:r w:rsidRPr="00FD4715">
        <w:t>opportunities over time for</w:t>
      </w:r>
      <w:r w:rsidRPr="0063706D">
        <w:t xml:space="preserve"> principal relevant perspectives on matters of contention to be expressed.</w:t>
      </w:r>
    </w:p>
    <w:p w14:paraId="6F766F6C" w14:textId="67CDEC1A" w:rsidR="000F22DA" w:rsidRDefault="000F22DA" w:rsidP="000F22DA">
      <w:pPr>
        <w:pStyle w:val="ACMABodyText"/>
      </w:pPr>
      <w:r w:rsidRPr="00EF32BF">
        <w:t>The ABC’s hallmarks of impartiality</w:t>
      </w:r>
      <w:r>
        <w:t xml:space="preserve"> do not operate as a </w:t>
      </w:r>
      <w:r w:rsidR="00727D0E">
        <w:t>checklist but</w:t>
      </w:r>
      <w:r w:rsidRPr="00896159">
        <w:t xml:space="preserve"> </w:t>
      </w:r>
      <w:r>
        <w:t>inform</w:t>
      </w:r>
      <w:r w:rsidRPr="00896159">
        <w:t xml:space="preserve"> the </w:t>
      </w:r>
      <w:r>
        <w:t xml:space="preserve">way in which the </w:t>
      </w:r>
      <w:r w:rsidRPr="00896159">
        <w:t>ABC</w:t>
      </w:r>
      <w:r>
        <w:t xml:space="preserve"> discharges its</w:t>
      </w:r>
      <w:r w:rsidRPr="00896159">
        <w:t xml:space="preserve"> obligation </w:t>
      </w:r>
      <w:r>
        <w:t>to gather and present news</w:t>
      </w:r>
      <w:r w:rsidRPr="00896159">
        <w:t xml:space="preserve"> impartial</w:t>
      </w:r>
      <w:r>
        <w:t>ly</w:t>
      </w:r>
      <w:r w:rsidRPr="00896159">
        <w:t xml:space="preserve">. The hallmarks assist news, current affairs and factual content </w:t>
      </w:r>
      <w:r>
        <w:t xml:space="preserve">producers </w:t>
      </w:r>
      <w:r w:rsidRPr="00896159">
        <w:t>to make considered editorial judgements about the nature of the content and t</w:t>
      </w:r>
      <w:r>
        <w:t>he context in which it appears.</w:t>
      </w:r>
    </w:p>
    <w:p w14:paraId="6ADB3F82" w14:textId="7D3E1DCA" w:rsidR="00717712" w:rsidRDefault="00032668" w:rsidP="00032668">
      <w:pPr>
        <w:pStyle w:val="ACMABodyText"/>
      </w:pPr>
      <w:r w:rsidRPr="00032668">
        <w:rPr>
          <w:bCs/>
          <w:iCs/>
        </w:rPr>
        <w:t>The ABC submitted</w:t>
      </w:r>
      <w:r w:rsidR="004D7F2E">
        <w:rPr>
          <w:bCs/>
          <w:iCs/>
        </w:rPr>
        <w:t>:</w:t>
      </w:r>
    </w:p>
    <w:p w14:paraId="2E2A2C5B" w14:textId="73F8B84D" w:rsidR="00AD1DF0" w:rsidRDefault="00717712" w:rsidP="00717712">
      <w:pPr>
        <w:pStyle w:val="ACMABodyText"/>
        <w:ind w:left="360"/>
        <w:rPr>
          <w:rFonts w:cs="Arial"/>
          <w:sz w:val="18"/>
          <w:szCs w:val="18"/>
          <w:lang w:eastAsia="en-AU"/>
        </w:rPr>
      </w:pPr>
      <w:r w:rsidRPr="00717712">
        <w:rPr>
          <w:rFonts w:cs="Arial"/>
          <w:sz w:val="18"/>
          <w:szCs w:val="18"/>
          <w:lang w:eastAsia="en-AU"/>
        </w:rPr>
        <w:t>The Broadside edition of Q&amp;A provided a platform to contemporary feminist academics, commentators and activists. It is important to note that ‘feminism’ is simply the principle of achieving equal rights and opportunities for women.  While each panellist can be broadly described as providing a ‘feminist’ perspective, they have very different backgrounds and specialities.  Importantly, and as their varied lived experience and areas of expertise suggest, this panel considered how issues of discrimination and social disadvantage can overlap and be compounded for people in minority groups, such as the elderly; women who live with disability; Indigenous women and the LGBTQI community.</w:t>
      </w:r>
    </w:p>
    <w:p w14:paraId="37C6D38B" w14:textId="5EB6C7A5" w:rsidR="004D7F2E" w:rsidRPr="00032668" w:rsidRDefault="004D7F2E" w:rsidP="004D7F2E">
      <w:pPr>
        <w:pStyle w:val="ACMABodyText"/>
        <w:rPr>
          <w:bCs/>
          <w:iCs/>
        </w:rPr>
      </w:pPr>
      <w:r w:rsidRPr="00032668">
        <w:rPr>
          <w:bCs/>
          <w:iCs/>
        </w:rPr>
        <w:t>The program</w:t>
      </w:r>
      <w:r>
        <w:rPr>
          <w:bCs/>
          <w:iCs/>
        </w:rPr>
        <w:t xml:space="preserve"> presented a feminist perspective </w:t>
      </w:r>
      <w:r w:rsidR="005D3B4D">
        <w:rPr>
          <w:bCs/>
          <w:iCs/>
        </w:rPr>
        <w:t xml:space="preserve">– </w:t>
      </w:r>
      <w:r w:rsidR="004C4CEA">
        <w:t xml:space="preserve">albeit an aggregate of </w:t>
      </w:r>
      <w:r w:rsidR="00524460">
        <w:t xml:space="preserve">the </w:t>
      </w:r>
      <w:r w:rsidR="004C4CEA">
        <w:t>panellist</w:t>
      </w:r>
      <w:r w:rsidR="00524460">
        <w:t>s’</w:t>
      </w:r>
      <w:r w:rsidR="004C4CEA">
        <w:t xml:space="preserve"> perspectives</w:t>
      </w:r>
      <w:r w:rsidR="004C4CEA">
        <w:rPr>
          <w:bCs/>
          <w:iCs/>
        </w:rPr>
        <w:t xml:space="preserve"> </w:t>
      </w:r>
      <w:r w:rsidR="005D3B4D">
        <w:rPr>
          <w:bCs/>
          <w:iCs/>
        </w:rPr>
        <w:t xml:space="preserve">– </w:t>
      </w:r>
      <w:r>
        <w:rPr>
          <w:bCs/>
          <w:iCs/>
        </w:rPr>
        <w:t xml:space="preserve">on matters put to the panel through questions from the program’s host, selected members of the studio audience, </w:t>
      </w:r>
      <w:r w:rsidR="007D482B">
        <w:rPr>
          <w:bCs/>
          <w:iCs/>
        </w:rPr>
        <w:t>and the</w:t>
      </w:r>
      <w:r>
        <w:rPr>
          <w:bCs/>
          <w:iCs/>
        </w:rPr>
        <w:t xml:space="preserve"> broadcast audience through </w:t>
      </w:r>
      <w:r w:rsidR="007D482B">
        <w:rPr>
          <w:bCs/>
          <w:iCs/>
        </w:rPr>
        <w:t xml:space="preserve">recorded video or </w:t>
      </w:r>
      <w:r w:rsidR="005C6F43">
        <w:rPr>
          <w:bCs/>
          <w:iCs/>
        </w:rPr>
        <w:t xml:space="preserve">live via </w:t>
      </w:r>
      <w:r>
        <w:rPr>
          <w:bCs/>
          <w:iCs/>
        </w:rPr>
        <w:t xml:space="preserve">social media platforms.  </w:t>
      </w:r>
    </w:p>
    <w:p w14:paraId="27C35956" w14:textId="75D0BA37" w:rsidR="00776BF9" w:rsidRDefault="00EF32BF" w:rsidP="00EF32BF">
      <w:pPr>
        <w:pStyle w:val="ACMABodyText"/>
        <w:rPr>
          <w:rFonts w:cs="Arial"/>
          <w:lang w:eastAsia="en-AU"/>
        </w:rPr>
      </w:pPr>
      <w:r w:rsidRPr="007D482B">
        <w:rPr>
          <w:rFonts w:cs="Arial"/>
          <w:lang w:eastAsia="en-AU"/>
        </w:rPr>
        <w:t>The complain</w:t>
      </w:r>
      <w:r w:rsidR="007D482B" w:rsidRPr="007D482B">
        <w:rPr>
          <w:rFonts w:cs="Arial"/>
          <w:lang w:eastAsia="en-AU"/>
        </w:rPr>
        <w:t>ant</w:t>
      </w:r>
      <w:r w:rsidRPr="007D482B">
        <w:rPr>
          <w:rFonts w:cs="Arial"/>
          <w:lang w:eastAsia="en-AU"/>
        </w:rPr>
        <w:t xml:space="preserve">s </w:t>
      </w:r>
      <w:r w:rsidR="007D482B" w:rsidRPr="007D482B">
        <w:rPr>
          <w:rFonts w:cs="Arial"/>
          <w:lang w:eastAsia="en-AU"/>
        </w:rPr>
        <w:t>allege</w:t>
      </w:r>
      <w:r w:rsidR="003C545F">
        <w:rPr>
          <w:rFonts w:cs="Arial"/>
          <w:lang w:eastAsia="en-AU"/>
        </w:rPr>
        <w:t>d</w:t>
      </w:r>
      <w:r w:rsidR="007D482B" w:rsidRPr="007D482B">
        <w:rPr>
          <w:rFonts w:cs="Arial"/>
          <w:lang w:eastAsia="en-AU"/>
        </w:rPr>
        <w:t xml:space="preserve"> </w:t>
      </w:r>
      <w:r w:rsidRPr="007D482B">
        <w:rPr>
          <w:rFonts w:cs="Arial"/>
          <w:lang w:eastAsia="en-AU"/>
        </w:rPr>
        <w:t xml:space="preserve">that </w:t>
      </w:r>
      <w:r w:rsidR="006A3A3A">
        <w:rPr>
          <w:rFonts w:cs="Arial"/>
          <w:lang w:eastAsia="en-AU"/>
        </w:rPr>
        <w:t xml:space="preserve">the program lacked impartiality because </w:t>
      </w:r>
      <w:r w:rsidR="004C4CEA">
        <w:t>a feminist perspective was predominant and a non-femin</w:t>
      </w:r>
      <w:r w:rsidR="004C0AE9">
        <w:t>i</w:t>
      </w:r>
      <w:r w:rsidR="004C4CEA">
        <w:t>st perspective was not included. Also</w:t>
      </w:r>
      <w:r w:rsidR="004C0AE9">
        <w:t>,</w:t>
      </w:r>
      <w:r w:rsidR="004C4CEA">
        <w:t xml:space="preserve"> that the feminist perspective that was included contained </w:t>
      </w:r>
      <w:r w:rsidR="00164DD1">
        <w:t xml:space="preserve">a very </w:t>
      </w:r>
      <w:r w:rsidR="004C4CEA">
        <w:t>limited range of views.</w:t>
      </w:r>
      <w:r w:rsidR="006A3A3A">
        <w:rPr>
          <w:rFonts w:cs="Arial"/>
          <w:lang w:eastAsia="en-AU"/>
        </w:rPr>
        <w:t xml:space="preserve"> </w:t>
      </w:r>
    </w:p>
    <w:p w14:paraId="0E0BE465" w14:textId="65753C03" w:rsidR="006A3A3A" w:rsidRDefault="007D482B" w:rsidP="00EF32BF">
      <w:pPr>
        <w:pStyle w:val="ACMABodyText"/>
        <w:rPr>
          <w:rFonts w:cs="Arial"/>
          <w:lang w:eastAsia="en-AU"/>
        </w:rPr>
      </w:pPr>
      <w:r>
        <w:rPr>
          <w:rFonts w:cs="Arial"/>
          <w:lang w:eastAsia="en-AU"/>
        </w:rPr>
        <w:t xml:space="preserve">The ABC promoted </w:t>
      </w:r>
      <w:r w:rsidR="000A1219">
        <w:rPr>
          <w:rFonts w:cs="Arial"/>
          <w:lang w:eastAsia="en-AU"/>
        </w:rPr>
        <w:t xml:space="preserve">and introduced </w:t>
      </w:r>
      <w:r>
        <w:rPr>
          <w:rFonts w:cs="Arial"/>
          <w:lang w:eastAsia="en-AU"/>
        </w:rPr>
        <w:t>the program as a collaboration with Melbourne’s Wheeler Centr</w:t>
      </w:r>
      <w:r w:rsidR="000A1219">
        <w:rPr>
          <w:rFonts w:cs="Arial"/>
          <w:lang w:eastAsia="en-AU"/>
        </w:rPr>
        <w:t>e</w:t>
      </w:r>
      <w:r>
        <w:rPr>
          <w:rFonts w:cs="Arial"/>
          <w:lang w:eastAsia="en-AU"/>
        </w:rPr>
        <w:t xml:space="preserve">’s Broadside </w:t>
      </w:r>
      <w:r w:rsidR="000A1219">
        <w:rPr>
          <w:rFonts w:cs="Arial"/>
          <w:lang w:eastAsia="en-AU"/>
        </w:rPr>
        <w:t>f</w:t>
      </w:r>
      <w:r>
        <w:rPr>
          <w:rFonts w:cs="Arial"/>
          <w:lang w:eastAsia="en-AU"/>
        </w:rPr>
        <w:t>estival</w:t>
      </w:r>
      <w:r w:rsidR="006A3A3A">
        <w:rPr>
          <w:rFonts w:cs="Arial"/>
          <w:lang w:eastAsia="en-AU"/>
        </w:rPr>
        <w:t>. In doi</w:t>
      </w:r>
      <w:r w:rsidR="00126292">
        <w:rPr>
          <w:rFonts w:cs="Arial"/>
          <w:lang w:eastAsia="en-AU"/>
        </w:rPr>
        <w:t>n</w:t>
      </w:r>
      <w:r w:rsidR="006A3A3A">
        <w:rPr>
          <w:rFonts w:cs="Arial"/>
          <w:lang w:eastAsia="en-AU"/>
        </w:rPr>
        <w:t>g so</w:t>
      </w:r>
      <w:r>
        <w:rPr>
          <w:rFonts w:cs="Arial"/>
          <w:lang w:eastAsia="en-AU"/>
        </w:rPr>
        <w:t xml:space="preserve">, </w:t>
      </w:r>
      <w:r w:rsidR="006A3A3A">
        <w:rPr>
          <w:rFonts w:cs="Arial"/>
          <w:lang w:eastAsia="en-AU"/>
        </w:rPr>
        <w:t xml:space="preserve">the program was clearly </w:t>
      </w:r>
      <w:r>
        <w:rPr>
          <w:rFonts w:cs="Arial"/>
          <w:lang w:eastAsia="en-AU"/>
        </w:rPr>
        <w:t>a</w:t>
      </w:r>
      <w:r w:rsidR="006A3A3A">
        <w:rPr>
          <w:rFonts w:cs="Arial"/>
          <w:lang w:eastAsia="en-AU"/>
        </w:rPr>
        <w:t>ssociated with a</w:t>
      </w:r>
      <w:r>
        <w:rPr>
          <w:rFonts w:cs="Arial"/>
          <w:lang w:eastAsia="en-AU"/>
        </w:rPr>
        <w:t xml:space="preserve"> ‘feminist </w:t>
      </w:r>
      <w:r>
        <w:rPr>
          <w:rFonts w:cs="Arial"/>
          <w:lang w:eastAsia="en-AU"/>
        </w:rPr>
        <w:lastRenderedPageBreak/>
        <w:t xml:space="preserve">ideas festival’ </w:t>
      </w:r>
      <w:r w:rsidR="006A3A3A">
        <w:rPr>
          <w:rFonts w:cs="Arial"/>
          <w:lang w:eastAsia="en-AU"/>
        </w:rPr>
        <w:t xml:space="preserve">that was concerned with </w:t>
      </w:r>
      <w:r>
        <w:rPr>
          <w:rFonts w:cs="Arial"/>
          <w:lang w:eastAsia="en-AU"/>
        </w:rPr>
        <w:t>deliver</w:t>
      </w:r>
      <w:r w:rsidR="006A3A3A">
        <w:rPr>
          <w:rFonts w:cs="Arial"/>
          <w:lang w:eastAsia="en-AU"/>
        </w:rPr>
        <w:t>ing</w:t>
      </w:r>
      <w:r>
        <w:rPr>
          <w:rFonts w:cs="Arial"/>
          <w:lang w:eastAsia="en-AU"/>
        </w:rPr>
        <w:t xml:space="preserve"> </w:t>
      </w:r>
      <w:r w:rsidR="00EA2E52">
        <w:rPr>
          <w:rFonts w:cs="Arial"/>
          <w:lang w:eastAsia="en-AU"/>
        </w:rPr>
        <w:t>a ‘broadside’</w:t>
      </w:r>
      <w:r w:rsidR="006A3A3A">
        <w:rPr>
          <w:rFonts w:cs="Arial"/>
          <w:lang w:eastAsia="en-AU"/>
        </w:rPr>
        <w:t xml:space="preserve"> </w:t>
      </w:r>
      <w:r w:rsidR="00EA2E52">
        <w:rPr>
          <w:rFonts w:cs="Arial"/>
          <w:lang w:eastAsia="en-AU"/>
        </w:rPr>
        <w:t xml:space="preserve">to ‘the patriarchy’ through </w:t>
      </w:r>
      <w:r>
        <w:rPr>
          <w:rFonts w:cs="Arial"/>
          <w:lang w:eastAsia="en-AU"/>
        </w:rPr>
        <w:t>‘a powerful feminist agenda’</w:t>
      </w:r>
      <w:r w:rsidR="00EA2E52">
        <w:rPr>
          <w:rFonts w:cs="Arial"/>
          <w:lang w:eastAsia="en-AU"/>
        </w:rPr>
        <w:t>.</w:t>
      </w:r>
      <w:r w:rsidR="00EA2E52">
        <w:rPr>
          <w:rStyle w:val="FootnoteReference"/>
          <w:rFonts w:cs="Arial"/>
          <w:lang w:eastAsia="en-AU"/>
        </w:rPr>
        <w:footnoteReference w:id="3"/>
      </w:r>
    </w:p>
    <w:p w14:paraId="3902BA45" w14:textId="40CE91DD" w:rsidR="007D482B" w:rsidRDefault="000A1219" w:rsidP="00EF32BF">
      <w:pPr>
        <w:pStyle w:val="ACMABodyText"/>
        <w:rPr>
          <w:rFonts w:cs="Arial"/>
          <w:lang w:eastAsia="en-AU"/>
        </w:rPr>
      </w:pPr>
      <w:r>
        <w:rPr>
          <w:rFonts w:cs="Arial"/>
          <w:lang w:eastAsia="en-AU"/>
        </w:rPr>
        <w:t xml:space="preserve">The ABC </w:t>
      </w:r>
      <w:r w:rsidR="005C6F43">
        <w:rPr>
          <w:rFonts w:cs="Arial"/>
          <w:lang w:eastAsia="en-AU"/>
        </w:rPr>
        <w:t>submitted</w:t>
      </w:r>
      <w:r>
        <w:rPr>
          <w:rFonts w:cs="Arial"/>
          <w:lang w:eastAsia="en-AU"/>
        </w:rPr>
        <w:t xml:space="preserve"> that </w:t>
      </w:r>
      <w:r w:rsidR="00895978">
        <w:rPr>
          <w:rFonts w:cs="Arial"/>
          <w:lang w:eastAsia="en-AU"/>
        </w:rPr>
        <w:t xml:space="preserve">the impartiality standards provide the flexibility for </w:t>
      </w:r>
      <w:r w:rsidRPr="000A1219">
        <w:rPr>
          <w:rFonts w:cs="Arial"/>
          <w:i/>
          <w:iCs/>
          <w:lang w:eastAsia="en-AU"/>
        </w:rPr>
        <w:t>Q&amp;A</w:t>
      </w:r>
      <w:r>
        <w:rPr>
          <w:rFonts w:cs="Arial"/>
          <w:lang w:eastAsia="en-AU"/>
        </w:rPr>
        <w:t xml:space="preserve"> </w:t>
      </w:r>
      <w:r w:rsidR="00895978">
        <w:rPr>
          <w:rFonts w:cs="Arial"/>
          <w:lang w:eastAsia="en-AU"/>
        </w:rPr>
        <w:t xml:space="preserve">to ‘give voice to particular individuals or sections of the community’ and </w:t>
      </w:r>
      <w:r w:rsidR="006F5F23">
        <w:rPr>
          <w:rFonts w:cs="Arial"/>
          <w:lang w:eastAsia="en-AU"/>
        </w:rPr>
        <w:t>has previously</w:t>
      </w:r>
      <w:r>
        <w:rPr>
          <w:rFonts w:cs="Arial"/>
          <w:lang w:eastAsia="en-AU"/>
        </w:rPr>
        <w:t xml:space="preserve"> present</w:t>
      </w:r>
      <w:r w:rsidR="006F5F23">
        <w:rPr>
          <w:rFonts w:cs="Arial"/>
          <w:lang w:eastAsia="en-AU"/>
        </w:rPr>
        <w:t>ed</w:t>
      </w:r>
      <w:r>
        <w:rPr>
          <w:rFonts w:cs="Arial"/>
          <w:lang w:eastAsia="en-AU"/>
        </w:rPr>
        <w:t xml:space="preserve"> programs where the </w:t>
      </w:r>
      <w:r w:rsidR="006F5F23">
        <w:rPr>
          <w:rFonts w:cs="Arial"/>
          <w:lang w:eastAsia="en-AU"/>
        </w:rPr>
        <w:t>subject matter</w:t>
      </w:r>
      <w:r w:rsidR="003C545F">
        <w:rPr>
          <w:rFonts w:cs="Arial"/>
          <w:lang w:eastAsia="en-AU"/>
        </w:rPr>
        <w:t>,</w:t>
      </w:r>
      <w:r w:rsidR="006F5F23">
        <w:rPr>
          <w:rFonts w:cs="Arial"/>
          <w:lang w:eastAsia="en-AU"/>
        </w:rPr>
        <w:t xml:space="preserve"> or range of </w:t>
      </w:r>
      <w:r>
        <w:rPr>
          <w:rFonts w:cs="Arial"/>
          <w:lang w:eastAsia="en-AU"/>
        </w:rPr>
        <w:t xml:space="preserve">perspectives presented </w:t>
      </w:r>
      <w:r w:rsidR="00126292">
        <w:rPr>
          <w:rFonts w:cs="Arial"/>
          <w:lang w:eastAsia="en-AU"/>
        </w:rPr>
        <w:t>wa</w:t>
      </w:r>
      <w:r w:rsidR="006F5F23">
        <w:rPr>
          <w:rFonts w:cs="Arial"/>
          <w:lang w:eastAsia="en-AU"/>
        </w:rPr>
        <w:t>s</w:t>
      </w:r>
      <w:r>
        <w:rPr>
          <w:rFonts w:cs="Arial"/>
          <w:lang w:eastAsia="en-AU"/>
        </w:rPr>
        <w:t xml:space="preserve"> limited:</w:t>
      </w:r>
    </w:p>
    <w:p w14:paraId="248E9719" w14:textId="6FCE48C6" w:rsidR="000A1219" w:rsidRPr="006F5F23" w:rsidRDefault="006F5F23" w:rsidP="006F5F23">
      <w:pPr>
        <w:pStyle w:val="ACMABodyText"/>
        <w:ind w:left="720"/>
        <w:rPr>
          <w:sz w:val="18"/>
          <w:szCs w:val="18"/>
        </w:rPr>
      </w:pPr>
      <w:r w:rsidRPr="006F5F23">
        <w:rPr>
          <w:sz w:val="18"/>
          <w:szCs w:val="18"/>
        </w:rPr>
        <w:t xml:space="preserve">In previous episodes, the program has been given over to a single panellist such as former Prime Minister Malcolm Turnbull, Opposition Leader Bill Shorten and environmentalist Dr David Suzuki. On occasion the entire program has been focussed on one topic, such as same sex marriage. </w:t>
      </w:r>
    </w:p>
    <w:p w14:paraId="08F71CAD" w14:textId="77777777" w:rsidR="002E4677" w:rsidRDefault="002E4677" w:rsidP="002E4677">
      <w:pPr>
        <w:pStyle w:val="ACMABodyText"/>
        <w:rPr>
          <w:bCs/>
        </w:rPr>
      </w:pPr>
      <w:r>
        <w:rPr>
          <w:bCs/>
        </w:rPr>
        <w:t>The relevant Principles in the Code include:</w:t>
      </w:r>
    </w:p>
    <w:p w14:paraId="0B13D1DF" w14:textId="331C9109" w:rsidR="002E4677" w:rsidRPr="002E4677" w:rsidRDefault="002E4677" w:rsidP="002E4677">
      <w:pPr>
        <w:pStyle w:val="ACMABodyText"/>
        <w:ind w:left="720"/>
        <w:rPr>
          <w:bCs/>
          <w:sz w:val="18"/>
          <w:szCs w:val="18"/>
        </w:rPr>
      </w:pPr>
      <w:r w:rsidRPr="002E4677">
        <w:rPr>
          <w:bCs/>
          <w:sz w:val="18"/>
          <w:szCs w:val="18"/>
        </w:rPr>
        <w:t xml:space="preserve">The ABC aims to present, over time, content that addresses a broad range of subjects from a diversity of perspectives reflecting a diversity of experiences, presented in a diversity of ways from a diversity of sources, </w:t>
      </w:r>
      <w:r w:rsidR="007E787C">
        <w:rPr>
          <w:bCs/>
          <w:sz w:val="18"/>
          <w:szCs w:val="18"/>
        </w:rPr>
        <w:t>..</w:t>
      </w:r>
      <w:r>
        <w:rPr>
          <w:bCs/>
          <w:sz w:val="18"/>
          <w:szCs w:val="18"/>
        </w:rPr>
        <w:t>.</w:t>
      </w:r>
    </w:p>
    <w:p w14:paraId="6BDCDF38" w14:textId="5A22BC8A" w:rsidR="00F017EF" w:rsidRDefault="00126292" w:rsidP="00EF32BF">
      <w:pPr>
        <w:pStyle w:val="ACMABodyText"/>
        <w:rPr>
          <w:rFonts w:cs="Arial"/>
          <w:lang w:eastAsia="en-AU"/>
        </w:rPr>
      </w:pPr>
      <w:r>
        <w:rPr>
          <w:rFonts w:cs="Arial"/>
          <w:lang w:eastAsia="en-AU"/>
        </w:rPr>
        <w:t>In this instance, t</w:t>
      </w:r>
      <w:r w:rsidR="007D2AA7">
        <w:rPr>
          <w:rFonts w:cs="Arial"/>
          <w:lang w:eastAsia="en-AU"/>
        </w:rPr>
        <w:t xml:space="preserve">he </w:t>
      </w:r>
      <w:r w:rsidR="002E4677">
        <w:rPr>
          <w:rFonts w:cs="Arial"/>
          <w:lang w:eastAsia="en-AU"/>
        </w:rPr>
        <w:t xml:space="preserve">editorial context was a departure </w:t>
      </w:r>
      <w:r w:rsidR="007E787C">
        <w:rPr>
          <w:rFonts w:cs="Arial"/>
          <w:lang w:eastAsia="en-AU"/>
        </w:rPr>
        <w:t>from the</w:t>
      </w:r>
      <w:r w:rsidR="002E4677">
        <w:rPr>
          <w:rFonts w:cs="Arial"/>
          <w:lang w:eastAsia="en-AU"/>
        </w:rPr>
        <w:t xml:space="preserve"> usual Q</w:t>
      </w:r>
      <w:r w:rsidR="007E787C">
        <w:rPr>
          <w:rFonts w:cs="Arial"/>
          <w:lang w:eastAsia="en-AU"/>
        </w:rPr>
        <w:t>&amp;A format</w:t>
      </w:r>
      <w:r w:rsidR="00880594">
        <w:rPr>
          <w:rFonts w:cs="Arial"/>
          <w:lang w:eastAsia="en-AU"/>
        </w:rPr>
        <w:t>,</w:t>
      </w:r>
      <w:r w:rsidR="007E787C">
        <w:rPr>
          <w:rFonts w:cs="Arial"/>
          <w:lang w:eastAsia="en-AU"/>
        </w:rPr>
        <w:t xml:space="preserve"> to apply a </w:t>
      </w:r>
      <w:r w:rsidR="00880594">
        <w:rPr>
          <w:rFonts w:cs="Arial"/>
          <w:lang w:eastAsia="en-AU"/>
        </w:rPr>
        <w:t>particular</w:t>
      </w:r>
      <w:r w:rsidR="007E787C">
        <w:rPr>
          <w:rFonts w:cs="Arial"/>
          <w:lang w:eastAsia="en-AU"/>
        </w:rPr>
        <w:t xml:space="preserve"> </w:t>
      </w:r>
      <w:r w:rsidR="007B2D16">
        <w:rPr>
          <w:rFonts w:cs="Arial"/>
          <w:lang w:eastAsia="en-AU"/>
        </w:rPr>
        <w:t>critical lens</w:t>
      </w:r>
      <w:r w:rsidR="007E787C">
        <w:rPr>
          <w:rFonts w:cs="Arial"/>
          <w:lang w:eastAsia="en-AU"/>
        </w:rPr>
        <w:t xml:space="preserve"> to </w:t>
      </w:r>
      <w:r w:rsidR="00880594">
        <w:rPr>
          <w:rFonts w:cs="Arial"/>
          <w:lang w:eastAsia="en-AU"/>
        </w:rPr>
        <w:t xml:space="preserve">the </w:t>
      </w:r>
      <w:r w:rsidR="007B2D16">
        <w:rPr>
          <w:rFonts w:cs="Arial"/>
          <w:lang w:eastAsia="en-AU"/>
        </w:rPr>
        <w:t xml:space="preserve">matters under </w:t>
      </w:r>
      <w:r w:rsidR="00880594">
        <w:rPr>
          <w:rFonts w:cs="Arial"/>
          <w:lang w:eastAsia="en-AU"/>
        </w:rPr>
        <w:t>discussion</w:t>
      </w:r>
      <w:r w:rsidR="007E787C">
        <w:rPr>
          <w:rFonts w:cs="Arial"/>
          <w:lang w:eastAsia="en-AU"/>
        </w:rPr>
        <w:t xml:space="preserve">. The </w:t>
      </w:r>
      <w:r w:rsidR="007D2AA7">
        <w:rPr>
          <w:rFonts w:cs="Arial"/>
          <w:lang w:eastAsia="en-AU"/>
        </w:rPr>
        <w:t xml:space="preserve">program presented </w:t>
      </w:r>
      <w:r w:rsidR="007E787C">
        <w:rPr>
          <w:rFonts w:cs="Arial"/>
          <w:lang w:eastAsia="en-AU"/>
        </w:rPr>
        <w:t xml:space="preserve">a </w:t>
      </w:r>
      <w:r w:rsidR="001B2BD8">
        <w:rPr>
          <w:rFonts w:cs="Arial"/>
          <w:lang w:eastAsia="en-AU"/>
        </w:rPr>
        <w:t>view</w:t>
      </w:r>
      <w:r w:rsidR="007D2AA7">
        <w:rPr>
          <w:rFonts w:cs="Arial"/>
          <w:lang w:eastAsia="en-AU"/>
        </w:rPr>
        <w:t xml:space="preserve"> that accepted as a basic premise</w:t>
      </w:r>
      <w:r w:rsidR="0039665C">
        <w:rPr>
          <w:rFonts w:cs="Arial"/>
          <w:lang w:eastAsia="en-AU"/>
        </w:rPr>
        <w:t>,</w:t>
      </w:r>
      <w:r w:rsidR="007D2AA7">
        <w:rPr>
          <w:rFonts w:cs="Arial"/>
          <w:lang w:eastAsia="en-AU"/>
        </w:rPr>
        <w:t xml:space="preserve"> the existence of a patriarchy within Australian and western societ</w:t>
      </w:r>
      <w:r w:rsidR="005C6F43">
        <w:rPr>
          <w:rFonts w:cs="Arial"/>
          <w:lang w:eastAsia="en-AU"/>
        </w:rPr>
        <w:t>ies</w:t>
      </w:r>
      <w:r w:rsidR="009872D8">
        <w:rPr>
          <w:rFonts w:cs="Arial"/>
          <w:lang w:eastAsia="en-AU"/>
        </w:rPr>
        <w:t>.</w:t>
      </w:r>
      <w:r w:rsidR="007D2AA7">
        <w:rPr>
          <w:rFonts w:cs="Arial"/>
          <w:lang w:eastAsia="en-AU"/>
        </w:rPr>
        <w:t xml:space="preserve"> </w:t>
      </w:r>
      <w:r w:rsidR="009872D8">
        <w:rPr>
          <w:rFonts w:cs="Arial"/>
          <w:lang w:eastAsia="en-AU"/>
        </w:rPr>
        <w:t>T</w:t>
      </w:r>
      <w:r w:rsidR="007D2AA7">
        <w:rPr>
          <w:rFonts w:cs="Arial"/>
          <w:lang w:eastAsia="en-AU"/>
        </w:rPr>
        <w:t>h</w:t>
      </w:r>
      <w:r>
        <w:rPr>
          <w:rFonts w:cs="Arial"/>
          <w:lang w:eastAsia="en-AU"/>
        </w:rPr>
        <w:t>e</w:t>
      </w:r>
      <w:r w:rsidR="001C561C">
        <w:rPr>
          <w:rFonts w:cs="Arial"/>
          <w:lang w:eastAsia="en-AU"/>
        </w:rPr>
        <w:t xml:space="preserve"> inclusion of </w:t>
      </w:r>
      <w:r w:rsidR="007E787C">
        <w:rPr>
          <w:rFonts w:cs="Arial"/>
          <w:lang w:eastAsia="en-AU"/>
        </w:rPr>
        <w:t xml:space="preserve">this </w:t>
      </w:r>
      <w:r>
        <w:rPr>
          <w:rFonts w:cs="Arial"/>
          <w:lang w:eastAsia="en-AU"/>
        </w:rPr>
        <w:t>perspective</w:t>
      </w:r>
      <w:r w:rsidR="007D2AA7">
        <w:rPr>
          <w:rFonts w:cs="Arial"/>
          <w:lang w:eastAsia="en-AU"/>
        </w:rPr>
        <w:t xml:space="preserve"> </w:t>
      </w:r>
      <w:r w:rsidR="007E787C">
        <w:rPr>
          <w:rFonts w:cs="Arial"/>
          <w:lang w:eastAsia="en-AU"/>
        </w:rPr>
        <w:t xml:space="preserve">was </w:t>
      </w:r>
      <w:r w:rsidR="00FC6D8D">
        <w:rPr>
          <w:rFonts w:cs="Arial"/>
          <w:lang w:eastAsia="en-AU"/>
        </w:rPr>
        <w:t>therefore</w:t>
      </w:r>
      <w:r w:rsidR="007D2AA7">
        <w:rPr>
          <w:rFonts w:cs="Arial"/>
          <w:lang w:eastAsia="en-AU"/>
        </w:rPr>
        <w:t xml:space="preserve"> consistent with </w:t>
      </w:r>
      <w:r w:rsidR="009872D8">
        <w:rPr>
          <w:rFonts w:cs="Arial"/>
          <w:lang w:eastAsia="en-AU"/>
        </w:rPr>
        <w:t>the</w:t>
      </w:r>
      <w:r w:rsidR="007D2AA7">
        <w:rPr>
          <w:rFonts w:cs="Arial"/>
          <w:lang w:eastAsia="en-AU"/>
        </w:rPr>
        <w:t xml:space="preserve"> editorial associat</w:t>
      </w:r>
      <w:r w:rsidR="00194FB5">
        <w:rPr>
          <w:rFonts w:cs="Arial"/>
          <w:lang w:eastAsia="en-AU"/>
        </w:rPr>
        <w:t xml:space="preserve">ion </w:t>
      </w:r>
      <w:r w:rsidR="007D2AA7">
        <w:rPr>
          <w:rFonts w:cs="Arial"/>
          <w:lang w:eastAsia="en-AU"/>
        </w:rPr>
        <w:t>with a</w:t>
      </w:r>
      <w:r w:rsidR="00FC6D8D">
        <w:rPr>
          <w:rFonts w:cs="Arial"/>
          <w:lang w:eastAsia="en-AU"/>
        </w:rPr>
        <w:t>n ideas</w:t>
      </w:r>
      <w:r w:rsidR="007D2AA7">
        <w:rPr>
          <w:rFonts w:cs="Arial"/>
          <w:lang w:eastAsia="en-AU"/>
        </w:rPr>
        <w:t xml:space="preserve"> festival that also clearly accepted th</w:t>
      </w:r>
      <w:r w:rsidR="00553527">
        <w:rPr>
          <w:rFonts w:cs="Arial"/>
          <w:lang w:eastAsia="en-AU"/>
        </w:rPr>
        <w:t xml:space="preserve">e existence of a patriarchy, and whose </w:t>
      </w:r>
      <w:r w:rsidR="001C561C">
        <w:rPr>
          <w:rFonts w:cs="Arial"/>
          <w:lang w:eastAsia="en-AU"/>
        </w:rPr>
        <w:t xml:space="preserve">stated </w:t>
      </w:r>
      <w:r w:rsidR="00553527">
        <w:rPr>
          <w:rFonts w:cs="Arial"/>
          <w:lang w:eastAsia="en-AU"/>
        </w:rPr>
        <w:t xml:space="preserve">purpose was to comprehensively </w:t>
      </w:r>
      <w:r w:rsidR="009872D8">
        <w:rPr>
          <w:rFonts w:cs="Arial"/>
          <w:lang w:eastAsia="en-AU"/>
        </w:rPr>
        <w:t>criticis</w:t>
      </w:r>
      <w:r w:rsidR="00553527">
        <w:rPr>
          <w:rFonts w:cs="Arial"/>
          <w:lang w:eastAsia="en-AU"/>
        </w:rPr>
        <w:t>e</w:t>
      </w:r>
      <w:r w:rsidR="009872D8">
        <w:rPr>
          <w:rFonts w:cs="Arial"/>
          <w:lang w:eastAsia="en-AU"/>
        </w:rPr>
        <w:t xml:space="preserve"> and attack it</w:t>
      </w:r>
      <w:r w:rsidR="007D2AA7">
        <w:rPr>
          <w:rFonts w:cs="Arial"/>
          <w:lang w:eastAsia="en-AU"/>
        </w:rPr>
        <w:t>.</w:t>
      </w:r>
    </w:p>
    <w:p w14:paraId="305890E5" w14:textId="36B38893" w:rsidR="006F5F23" w:rsidRPr="00EF32BF" w:rsidRDefault="006F5F23" w:rsidP="00EF32BF">
      <w:pPr>
        <w:pStyle w:val="ACMABodyText"/>
        <w:rPr>
          <w:rFonts w:cs="Arial"/>
          <w:lang w:eastAsia="en-AU"/>
        </w:rPr>
      </w:pPr>
      <w:r>
        <w:rPr>
          <w:rFonts w:cs="Arial"/>
          <w:lang w:eastAsia="en-AU"/>
        </w:rPr>
        <w:t xml:space="preserve">The program applied this particular critique to a range of current social issues: </w:t>
      </w:r>
      <w:r w:rsidRPr="00B16E0F">
        <w:rPr>
          <w:rFonts w:cs="Arial"/>
          <w:lang w:eastAsia="en-AU"/>
        </w:rPr>
        <w:t xml:space="preserve">aged care, treatment of </w:t>
      </w:r>
      <w:r>
        <w:rPr>
          <w:rFonts w:cs="Arial"/>
          <w:lang w:eastAsia="en-AU"/>
        </w:rPr>
        <w:t xml:space="preserve">social and cultural </w:t>
      </w:r>
      <w:r w:rsidRPr="00B16E0F">
        <w:rPr>
          <w:rFonts w:cs="Arial"/>
          <w:lang w:eastAsia="en-AU"/>
        </w:rPr>
        <w:t xml:space="preserve">minorities, homelessness, </w:t>
      </w:r>
      <w:r>
        <w:rPr>
          <w:rFonts w:cs="Arial"/>
          <w:lang w:eastAsia="en-AU"/>
        </w:rPr>
        <w:t xml:space="preserve">Aboriginal </w:t>
      </w:r>
      <w:r w:rsidRPr="00B16E0F">
        <w:rPr>
          <w:rFonts w:cs="Arial"/>
          <w:lang w:eastAsia="en-AU"/>
        </w:rPr>
        <w:t xml:space="preserve">deaths in custody, domestic violence, policing, </w:t>
      </w:r>
      <w:r>
        <w:rPr>
          <w:rFonts w:cs="Arial"/>
          <w:lang w:eastAsia="en-AU"/>
        </w:rPr>
        <w:t xml:space="preserve">discourse on </w:t>
      </w:r>
      <w:r w:rsidRPr="00B16E0F">
        <w:rPr>
          <w:rFonts w:cs="Arial"/>
          <w:lang w:eastAsia="en-AU"/>
        </w:rPr>
        <w:t>social media, civil protest, climate change, disability discrimination</w:t>
      </w:r>
      <w:r>
        <w:rPr>
          <w:rFonts w:cs="Arial"/>
          <w:lang w:eastAsia="en-AU"/>
        </w:rPr>
        <w:t xml:space="preserve"> and violence, and concepts of masculinity</w:t>
      </w:r>
      <w:r w:rsidRPr="00B16E0F">
        <w:rPr>
          <w:rFonts w:cs="Arial"/>
          <w:lang w:eastAsia="en-AU"/>
        </w:rPr>
        <w:t xml:space="preserve">. </w:t>
      </w:r>
      <w:r w:rsidR="007E787C">
        <w:rPr>
          <w:rFonts w:cs="Arial"/>
          <w:lang w:eastAsia="en-AU"/>
        </w:rPr>
        <w:t xml:space="preserve">In this way, the panellists’ diverse lived and professional experiences were articulated through the lens of feminism. </w:t>
      </w:r>
      <w:r>
        <w:rPr>
          <w:rFonts w:cs="Arial"/>
          <w:lang w:eastAsia="en-AU"/>
        </w:rPr>
        <w:t xml:space="preserve"> </w:t>
      </w:r>
    </w:p>
    <w:p w14:paraId="03CA8C63" w14:textId="1EE8ED86" w:rsidR="001C561C" w:rsidRDefault="00CF12EC" w:rsidP="009872D8">
      <w:pPr>
        <w:pStyle w:val="ACMABodyText"/>
        <w:rPr>
          <w:rFonts w:cs="Arial"/>
          <w:lang w:eastAsia="en-AU"/>
        </w:rPr>
      </w:pPr>
      <w:r w:rsidRPr="00CF12EC">
        <w:rPr>
          <w:rFonts w:cs="Arial"/>
          <w:lang w:eastAsia="en-AU"/>
        </w:rPr>
        <w:t>The ACMA accepts that it is a valid editorial approach to</w:t>
      </w:r>
      <w:r>
        <w:rPr>
          <w:rFonts w:cs="Arial"/>
          <w:lang w:eastAsia="en-AU"/>
        </w:rPr>
        <w:t xml:space="preserve"> tailor a program around a particular perspective, </w:t>
      </w:r>
      <w:r w:rsidR="003C545F">
        <w:rPr>
          <w:rFonts w:cs="Arial"/>
          <w:lang w:eastAsia="en-AU"/>
        </w:rPr>
        <w:t>if</w:t>
      </w:r>
      <w:r>
        <w:rPr>
          <w:rFonts w:cs="Arial"/>
          <w:lang w:eastAsia="en-AU"/>
        </w:rPr>
        <w:t xml:space="preserve"> </w:t>
      </w:r>
      <w:r w:rsidR="001C561C">
        <w:rPr>
          <w:rFonts w:cs="Arial"/>
          <w:lang w:eastAsia="en-AU"/>
        </w:rPr>
        <w:t xml:space="preserve">the focus on </w:t>
      </w:r>
      <w:r>
        <w:rPr>
          <w:rFonts w:cs="Arial"/>
          <w:lang w:eastAsia="en-AU"/>
        </w:rPr>
        <w:t>that perspective is clearly communicated to the audience</w:t>
      </w:r>
      <w:r w:rsidR="001711FC">
        <w:rPr>
          <w:rFonts w:cs="Arial"/>
          <w:lang w:eastAsia="en-AU"/>
        </w:rPr>
        <w:t>. In this case, t</w:t>
      </w:r>
      <w:r w:rsidR="00126292">
        <w:rPr>
          <w:rFonts w:cs="Arial"/>
          <w:lang w:eastAsia="en-AU"/>
        </w:rPr>
        <w:t xml:space="preserve">he </w:t>
      </w:r>
      <w:r w:rsidR="001C561C">
        <w:rPr>
          <w:rFonts w:cs="Arial"/>
          <w:lang w:eastAsia="en-AU"/>
        </w:rPr>
        <w:t xml:space="preserve">editorial context of the </w:t>
      </w:r>
      <w:r w:rsidR="00126292">
        <w:rPr>
          <w:rFonts w:cs="Arial"/>
          <w:lang w:eastAsia="en-AU"/>
        </w:rPr>
        <w:t xml:space="preserve">program </w:t>
      </w:r>
      <w:r w:rsidR="001C561C">
        <w:rPr>
          <w:rFonts w:cs="Arial"/>
          <w:lang w:eastAsia="en-AU"/>
        </w:rPr>
        <w:t xml:space="preserve">was established </w:t>
      </w:r>
      <w:r w:rsidR="00126292">
        <w:rPr>
          <w:rFonts w:cs="Arial"/>
          <w:lang w:eastAsia="en-AU"/>
        </w:rPr>
        <w:t xml:space="preserve">as a </w:t>
      </w:r>
      <w:r>
        <w:rPr>
          <w:rFonts w:cs="Arial"/>
          <w:lang w:eastAsia="en-AU"/>
        </w:rPr>
        <w:t>collaborati</w:t>
      </w:r>
      <w:r w:rsidR="00126292">
        <w:rPr>
          <w:rFonts w:cs="Arial"/>
          <w:lang w:eastAsia="en-AU"/>
        </w:rPr>
        <w:t>o</w:t>
      </w:r>
      <w:r>
        <w:rPr>
          <w:rFonts w:cs="Arial"/>
          <w:lang w:eastAsia="en-AU"/>
        </w:rPr>
        <w:t>n with the Broadside festival</w:t>
      </w:r>
      <w:r w:rsidR="00207C99">
        <w:rPr>
          <w:rFonts w:cs="Arial"/>
          <w:lang w:eastAsia="en-AU"/>
        </w:rPr>
        <w:t>, although the audience may have benefited from a more expansive explanation of the nature of the Broadside festival and the basis on which the pan</w:t>
      </w:r>
      <w:r w:rsidR="009F626E">
        <w:rPr>
          <w:rFonts w:cs="Arial"/>
          <w:lang w:eastAsia="en-AU"/>
        </w:rPr>
        <w:t>ell</w:t>
      </w:r>
      <w:r w:rsidR="00207C99">
        <w:rPr>
          <w:rFonts w:cs="Arial"/>
          <w:lang w:eastAsia="en-AU"/>
        </w:rPr>
        <w:t>ists had been selected.</w:t>
      </w:r>
      <w:r w:rsidR="001C561C">
        <w:rPr>
          <w:rFonts w:cs="Arial"/>
          <w:lang w:eastAsia="en-AU"/>
        </w:rPr>
        <w:t xml:space="preserve"> </w:t>
      </w:r>
    </w:p>
    <w:p w14:paraId="33B76033" w14:textId="2A3C5F0A" w:rsidR="00F61F39" w:rsidRDefault="007E787C" w:rsidP="009872D8">
      <w:pPr>
        <w:pStyle w:val="ACMABodyText"/>
        <w:rPr>
          <w:rFonts w:cs="Arial"/>
          <w:lang w:eastAsia="en-AU"/>
        </w:rPr>
      </w:pPr>
      <w:r>
        <w:rPr>
          <w:rFonts w:cs="Arial"/>
          <w:lang w:eastAsia="en-AU"/>
        </w:rPr>
        <w:t xml:space="preserve">Another complaint was that </w:t>
      </w:r>
      <w:r w:rsidR="000C2D9B">
        <w:rPr>
          <w:rFonts w:cs="Arial"/>
          <w:lang w:eastAsia="en-AU"/>
        </w:rPr>
        <w:t xml:space="preserve">the </w:t>
      </w:r>
      <w:r w:rsidR="00126292">
        <w:rPr>
          <w:rFonts w:cs="Arial"/>
          <w:lang w:eastAsia="en-AU"/>
        </w:rPr>
        <w:t>feminist</w:t>
      </w:r>
      <w:r w:rsidR="000C2D9B">
        <w:rPr>
          <w:rFonts w:cs="Arial"/>
          <w:lang w:eastAsia="en-AU"/>
        </w:rPr>
        <w:t xml:space="preserve"> perspective </w:t>
      </w:r>
      <w:r w:rsidR="004C4CEA">
        <w:rPr>
          <w:rFonts w:cs="Arial"/>
          <w:lang w:eastAsia="en-AU"/>
        </w:rPr>
        <w:t xml:space="preserve">presented </w:t>
      </w:r>
      <w:r w:rsidR="00126292">
        <w:rPr>
          <w:rFonts w:cs="Arial"/>
          <w:lang w:eastAsia="en-AU"/>
        </w:rPr>
        <w:t xml:space="preserve">in the program </w:t>
      </w:r>
      <w:r>
        <w:rPr>
          <w:rFonts w:cs="Arial"/>
          <w:lang w:eastAsia="en-AU"/>
        </w:rPr>
        <w:t xml:space="preserve">was </w:t>
      </w:r>
      <w:r w:rsidR="00F61F39">
        <w:rPr>
          <w:rFonts w:cs="Arial"/>
          <w:lang w:eastAsia="en-AU"/>
        </w:rPr>
        <w:t xml:space="preserve">excessively </w:t>
      </w:r>
      <w:r w:rsidR="000C2D9B">
        <w:rPr>
          <w:rFonts w:cs="Arial"/>
          <w:lang w:eastAsia="en-AU"/>
        </w:rPr>
        <w:t>limited</w:t>
      </w:r>
      <w:r w:rsidR="001B2BD8">
        <w:rPr>
          <w:rFonts w:cs="Arial"/>
          <w:lang w:eastAsia="en-AU"/>
        </w:rPr>
        <w:t xml:space="preserve"> and</w:t>
      </w:r>
      <w:r w:rsidR="00F61F39">
        <w:rPr>
          <w:rFonts w:cs="Arial"/>
          <w:lang w:eastAsia="en-AU"/>
        </w:rPr>
        <w:t xml:space="preserve"> </w:t>
      </w:r>
      <w:r w:rsidR="004C4CEA">
        <w:rPr>
          <w:rFonts w:cs="Arial"/>
          <w:lang w:eastAsia="en-AU"/>
        </w:rPr>
        <w:t xml:space="preserve">that </w:t>
      </w:r>
      <w:r w:rsidR="00F61F39">
        <w:rPr>
          <w:rFonts w:cs="Arial"/>
          <w:lang w:eastAsia="en-AU"/>
        </w:rPr>
        <w:t xml:space="preserve">the ABC </w:t>
      </w:r>
      <w:r w:rsidR="00164DD1">
        <w:rPr>
          <w:rFonts w:cs="Arial"/>
          <w:lang w:eastAsia="en-AU"/>
        </w:rPr>
        <w:t xml:space="preserve">has </w:t>
      </w:r>
      <w:r w:rsidR="00F61F39">
        <w:rPr>
          <w:rFonts w:cs="Arial"/>
          <w:lang w:eastAsia="en-AU"/>
        </w:rPr>
        <w:t>not, across its broadcast services</w:t>
      </w:r>
      <w:r w:rsidR="00126292">
        <w:rPr>
          <w:rFonts w:cs="Arial"/>
          <w:lang w:eastAsia="en-AU"/>
        </w:rPr>
        <w:t xml:space="preserve"> over time</w:t>
      </w:r>
      <w:r w:rsidR="00F61F39">
        <w:rPr>
          <w:rFonts w:cs="Arial"/>
          <w:lang w:eastAsia="en-AU"/>
        </w:rPr>
        <w:t>, present</w:t>
      </w:r>
      <w:r w:rsidR="00164DD1">
        <w:rPr>
          <w:rFonts w:cs="Arial"/>
          <w:lang w:eastAsia="en-AU"/>
        </w:rPr>
        <w:t>ed</w:t>
      </w:r>
      <w:r w:rsidR="00F61F39">
        <w:rPr>
          <w:rFonts w:cs="Arial"/>
          <w:lang w:eastAsia="en-AU"/>
        </w:rPr>
        <w:t xml:space="preserve"> different feminist perspectives to th</w:t>
      </w:r>
      <w:r w:rsidR="004C4CEA">
        <w:rPr>
          <w:rFonts w:cs="Arial"/>
          <w:lang w:eastAsia="en-AU"/>
        </w:rPr>
        <w:t>at</w:t>
      </w:r>
      <w:r w:rsidR="00F61F39">
        <w:rPr>
          <w:rFonts w:cs="Arial"/>
          <w:lang w:eastAsia="en-AU"/>
        </w:rPr>
        <w:t xml:space="preserve"> presented in the pr</w:t>
      </w:r>
      <w:r w:rsidR="00126292">
        <w:rPr>
          <w:rFonts w:cs="Arial"/>
          <w:lang w:eastAsia="en-AU"/>
        </w:rPr>
        <w:t>o</w:t>
      </w:r>
      <w:r w:rsidR="00F61F39">
        <w:rPr>
          <w:rFonts w:cs="Arial"/>
          <w:lang w:eastAsia="en-AU"/>
        </w:rPr>
        <w:t>gram.</w:t>
      </w:r>
    </w:p>
    <w:p w14:paraId="2174E378" w14:textId="43FE00C4" w:rsidR="00F61F39" w:rsidRDefault="00F61F39" w:rsidP="009872D8">
      <w:pPr>
        <w:pStyle w:val="ACMABodyText"/>
        <w:rPr>
          <w:rFonts w:cs="Arial"/>
          <w:lang w:eastAsia="en-AU"/>
        </w:rPr>
      </w:pPr>
      <w:r>
        <w:rPr>
          <w:rFonts w:cs="Arial"/>
          <w:lang w:eastAsia="en-AU"/>
        </w:rPr>
        <w:t>The ABC has submitted that with regard to the matters present</w:t>
      </w:r>
      <w:r w:rsidR="00227DD1">
        <w:rPr>
          <w:rFonts w:cs="Arial"/>
          <w:lang w:eastAsia="en-AU"/>
        </w:rPr>
        <w:t>e</w:t>
      </w:r>
      <w:r>
        <w:rPr>
          <w:rFonts w:cs="Arial"/>
          <w:lang w:eastAsia="en-AU"/>
        </w:rPr>
        <w:t xml:space="preserve">d in the program, the ABC </w:t>
      </w:r>
      <w:r w:rsidR="001B2BD8">
        <w:rPr>
          <w:rFonts w:cs="Arial"/>
          <w:lang w:eastAsia="en-AU"/>
        </w:rPr>
        <w:t xml:space="preserve">has </w:t>
      </w:r>
      <w:r>
        <w:rPr>
          <w:rFonts w:cs="Arial"/>
          <w:lang w:eastAsia="en-AU"/>
        </w:rPr>
        <w:t>broadcast a range of perspectives</w:t>
      </w:r>
      <w:r w:rsidR="001B2BD8">
        <w:rPr>
          <w:rFonts w:cs="Arial"/>
          <w:lang w:eastAsia="en-AU"/>
        </w:rPr>
        <w:t xml:space="preserve"> over time</w:t>
      </w:r>
      <w:r>
        <w:rPr>
          <w:rFonts w:cs="Arial"/>
          <w:lang w:eastAsia="en-AU"/>
        </w:rPr>
        <w:t>:</w:t>
      </w:r>
    </w:p>
    <w:p w14:paraId="77A58200" w14:textId="1E492694" w:rsidR="00F61F39" w:rsidRPr="00F61F39" w:rsidRDefault="00F61F39" w:rsidP="00F61F39">
      <w:pPr>
        <w:pStyle w:val="ACMABodyText"/>
        <w:ind w:left="720"/>
        <w:rPr>
          <w:rFonts w:cs="Arial"/>
          <w:sz w:val="18"/>
          <w:szCs w:val="18"/>
          <w:lang w:eastAsia="en-AU"/>
        </w:rPr>
      </w:pPr>
      <w:r>
        <w:rPr>
          <w:sz w:val="18"/>
          <w:szCs w:val="18"/>
        </w:rPr>
        <w:t xml:space="preserve">… </w:t>
      </w:r>
      <w:r w:rsidRPr="00F61F39">
        <w:rPr>
          <w:sz w:val="18"/>
          <w:szCs w:val="18"/>
        </w:rPr>
        <w:t>the ABC is required to present a diversity of perspectives over time; the Corporation comprehensively reports on issues relating to women; people with disability; Indigenous communities and other minority groups. This coverage routinely includes the perspective of governments, institutions that support the disadvantaged within our society, regulators and commentators.  This edition of Q&amp;A explored a range of contentious issues from a feminist viewpoint and contributed to this diversity of perspectives</w:t>
      </w:r>
      <w:r w:rsidR="00227DD1">
        <w:rPr>
          <w:sz w:val="18"/>
          <w:szCs w:val="18"/>
        </w:rPr>
        <w:t>.</w:t>
      </w:r>
    </w:p>
    <w:p w14:paraId="09B5B6D1" w14:textId="5206FCE7" w:rsidR="00D75C71" w:rsidRDefault="00D75C71" w:rsidP="00D75C71">
      <w:pPr>
        <w:pStyle w:val="ACMABodyText"/>
        <w:rPr>
          <w:rFonts w:cs="Arial"/>
          <w:lang w:eastAsia="en-AU"/>
        </w:rPr>
      </w:pPr>
      <w:r>
        <w:rPr>
          <w:rFonts w:cs="Arial"/>
          <w:lang w:eastAsia="en-AU"/>
        </w:rPr>
        <w:lastRenderedPageBreak/>
        <w:t>The ABC submit</w:t>
      </w:r>
      <w:r w:rsidR="00C42CC8">
        <w:rPr>
          <w:rFonts w:cs="Arial"/>
          <w:lang w:eastAsia="en-AU"/>
        </w:rPr>
        <w:t>ted</w:t>
      </w:r>
      <w:r>
        <w:rPr>
          <w:rFonts w:cs="Arial"/>
          <w:lang w:eastAsia="en-AU"/>
        </w:rPr>
        <w:t xml:space="preserve"> that this program was not a discussion about feminism. Rather, the program took as its starting point </w:t>
      </w:r>
      <w:r w:rsidR="00164DD1">
        <w:rPr>
          <w:rFonts w:cs="Arial"/>
          <w:lang w:eastAsia="en-AU"/>
        </w:rPr>
        <w:t>the use of a feminist</w:t>
      </w:r>
      <w:r>
        <w:rPr>
          <w:rFonts w:cs="Arial"/>
          <w:lang w:eastAsia="en-AU"/>
        </w:rPr>
        <w:t xml:space="preserve"> perspective from which to critique other aspects of society. In this way, the ABC submit</w:t>
      </w:r>
      <w:r w:rsidR="00A21744">
        <w:rPr>
          <w:rFonts w:cs="Arial"/>
          <w:lang w:eastAsia="en-AU"/>
        </w:rPr>
        <w:t>ted</w:t>
      </w:r>
      <w:r>
        <w:rPr>
          <w:rFonts w:cs="Arial"/>
          <w:lang w:eastAsia="en-AU"/>
        </w:rPr>
        <w:t xml:space="preserve">, it was deliberately </w:t>
      </w:r>
      <w:r w:rsidDel="00880594">
        <w:rPr>
          <w:rFonts w:cs="Arial"/>
          <w:lang w:eastAsia="en-AU"/>
        </w:rPr>
        <w:t>add</w:t>
      </w:r>
      <w:r>
        <w:rPr>
          <w:rFonts w:cs="Arial"/>
          <w:lang w:eastAsia="en-AU"/>
        </w:rPr>
        <w:t>ing</w:t>
      </w:r>
      <w:r w:rsidDel="00880594">
        <w:rPr>
          <w:rFonts w:cs="Arial"/>
          <w:lang w:eastAsia="en-AU"/>
        </w:rPr>
        <w:t xml:space="preserve"> to </w:t>
      </w:r>
      <w:r>
        <w:rPr>
          <w:rFonts w:cs="Arial"/>
          <w:lang w:eastAsia="en-AU"/>
        </w:rPr>
        <w:t xml:space="preserve">the diversity of perspectives </w:t>
      </w:r>
      <w:r w:rsidR="00164DD1">
        <w:rPr>
          <w:rFonts w:cs="Arial"/>
          <w:lang w:eastAsia="en-AU"/>
        </w:rPr>
        <w:t xml:space="preserve">by </w:t>
      </w:r>
      <w:r w:rsidR="0048399C">
        <w:rPr>
          <w:rFonts w:cs="Arial"/>
          <w:lang w:eastAsia="en-AU"/>
        </w:rPr>
        <w:t xml:space="preserve">commenting </w:t>
      </w:r>
      <w:r>
        <w:rPr>
          <w:rFonts w:cs="Arial"/>
          <w:lang w:eastAsia="en-AU"/>
        </w:rPr>
        <w:t xml:space="preserve">on </w:t>
      </w:r>
      <w:r w:rsidDel="00880594">
        <w:rPr>
          <w:rFonts w:cs="Arial"/>
          <w:lang w:eastAsia="en-AU"/>
        </w:rPr>
        <w:t xml:space="preserve">the substantive matters </w:t>
      </w:r>
      <w:r>
        <w:rPr>
          <w:rFonts w:cs="Arial"/>
          <w:lang w:eastAsia="en-AU"/>
        </w:rPr>
        <w:t xml:space="preserve">that were </w:t>
      </w:r>
      <w:r w:rsidDel="00880594">
        <w:rPr>
          <w:rFonts w:cs="Arial"/>
          <w:lang w:eastAsia="en-AU"/>
        </w:rPr>
        <w:t>considered in the program</w:t>
      </w:r>
      <w:r>
        <w:rPr>
          <w:rFonts w:cs="Arial"/>
          <w:lang w:eastAsia="en-AU"/>
        </w:rPr>
        <w:t>.</w:t>
      </w:r>
      <w:r w:rsidR="0048399C">
        <w:rPr>
          <w:rFonts w:cs="Arial"/>
          <w:lang w:eastAsia="en-AU"/>
        </w:rPr>
        <w:t xml:space="preserve"> </w:t>
      </w:r>
      <w:r w:rsidR="00A21744">
        <w:rPr>
          <w:rFonts w:cs="Arial"/>
          <w:lang w:eastAsia="en-AU"/>
        </w:rPr>
        <w:t>According to the ABC, t</w:t>
      </w:r>
      <w:r w:rsidR="0048399C">
        <w:rPr>
          <w:rFonts w:cs="Arial"/>
          <w:lang w:eastAsia="en-AU"/>
        </w:rPr>
        <w:t xml:space="preserve">he approach taken by the program </w:t>
      </w:r>
      <w:r w:rsidR="00164DD1">
        <w:rPr>
          <w:rFonts w:cs="Arial"/>
          <w:lang w:eastAsia="en-AU"/>
        </w:rPr>
        <w:t xml:space="preserve">contributed </w:t>
      </w:r>
      <w:r w:rsidR="0048399C">
        <w:rPr>
          <w:rFonts w:cs="Arial"/>
          <w:lang w:eastAsia="en-AU"/>
        </w:rPr>
        <w:t xml:space="preserve">to </w:t>
      </w:r>
      <w:r w:rsidR="00164DD1">
        <w:rPr>
          <w:rFonts w:cs="Arial"/>
          <w:lang w:eastAsia="en-AU"/>
        </w:rPr>
        <w:t xml:space="preserve">the ABC’s </w:t>
      </w:r>
      <w:r>
        <w:rPr>
          <w:rFonts w:cs="Arial"/>
          <w:lang w:eastAsia="en-AU"/>
        </w:rPr>
        <w:t xml:space="preserve">obligation to </w:t>
      </w:r>
      <w:r w:rsidDel="00880594">
        <w:rPr>
          <w:rFonts w:cs="Arial"/>
          <w:lang w:eastAsia="en-AU"/>
        </w:rPr>
        <w:t>present a diversity of perspectives over time</w:t>
      </w:r>
      <w:r>
        <w:rPr>
          <w:rFonts w:cs="Arial"/>
          <w:lang w:eastAsia="en-AU"/>
        </w:rPr>
        <w:t>.</w:t>
      </w:r>
    </w:p>
    <w:p w14:paraId="03CC4F5B" w14:textId="0A24C03D" w:rsidR="00F61F39" w:rsidRDefault="00227DD1" w:rsidP="009872D8">
      <w:pPr>
        <w:pStyle w:val="ACMABodyText"/>
        <w:rPr>
          <w:rFonts w:cs="Arial"/>
          <w:lang w:eastAsia="en-AU"/>
        </w:rPr>
      </w:pPr>
      <w:r>
        <w:rPr>
          <w:rFonts w:cs="Arial"/>
          <w:lang w:eastAsia="en-AU"/>
        </w:rPr>
        <w:t>The ACMA a</w:t>
      </w:r>
      <w:r w:rsidR="001711FC">
        <w:rPr>
          <w:rFonts w:cs="Arial"/>
          <w:lang w:eastAsia="en-AU"/>
        </w:rPr>
        <w:t>ccepts</w:t>
      </w:r>
      <w:r>
        <w:rPr>
          <w:rFonts w:cs="Arial"/>
          <w:lang w:eastAsia="en-AU"/>
        </w:rPr>
        <w:t xml:space="preserve"> this submission</w:t>
      </w:r>
      <w:r w:rsidR="0048399C">
        <w:rPr>
          <w:rFonts w:cs="Arial"/>
          <w:lang w:eastAsia="en-AU"/>
        </w:rPr>
        <w:t xml:space="preserve">, </w:t>
      </w:r>
      <w:r>
        <w:rPr>
          <w:rFonts w:cs="Arial"/>
          <w:lang w:eastAsia="en-AU"/>
        </w:rPr>
        <w:t>not</w:t>
      </w:r>
      <w:r w:rsidR="0048399C">
        <w:rPr>
          <w:rFonts w:cs="Arial"/>
          <w:lang w:eastAsia="en-AU"/>
        </w:rPr>
        <w:t xml:space="preserve">ing </w:t>
      </w:r>
      <w:r w:rsidR="002C641A">
        <w:rPr>
          <w:rFonts w:cs="Arial"/>
          <w:lang w:eastAsia="en-AU"/>
        </w:rPr>
        <w:t xml:space="preserve">that </w:t>
      </w:r>
      <w:r w:rsidR="0048399C">
        <w:rPr>
          <w:rFonts w:cs="Arial"/>
          <w:lang w:eastAsia="en-AU"/>
        </w:rPr>
        <w:t>the Code envisages opportunities to present, over time, not only a diversity of perspectives, but to present them in diverse ways. G</w:t>
      </w:r>
      <w:r>
        <w:rPr>
          <w:rFonts w:cs="Arial"/>
          <w:lang w:eastAsia="en-AU"/>
        </w:rPr>
        <w:t xml:space="preserve">iven the clear communication </w:t>
      </w:r>
      <w:r w:rsidR="00164DD1">
        <w:rPr>
          <w:rFonts w:cs="Arial"/>
          <w:lang w:eastAsia="en-AU"/>
        </w:rPr>
        <w:t>at the outset of the program about</w:t>
      </w:r>
      <w:r>
        <w:rPr>
          <w:rFonts w:cs="Arial"/>
          <w:lang w:eastAsia="en-AU"/>
        </w:rPr>
        <w:t xml:space="preserve"> the editorial approach </w:t>
      </w:r>
      <w:r w:rsidR="00164DD1">
        <w:rPr>
          <w:rFonts w:cs="Arial"/>
          <w:lang w:eastAsia="en-AU"/>
        </w:rPr>
        <w:t xml:space="preserve">that </w:t>
      </w:r>
      <w:r>
        <w:rPr>
          <w:rFonts w:cs="Arial"/>
          <w:lang w:eastAsia="en-AU"/>
        </w:rPr>
        <w:t>the program</w:t>
      </w:r>
      <w:r w:rsidR="00164DD1">
        <w:rPr>
          <w:rFonts w:cs="Arial"/>
          <w:lang w:eastAsia="en-AU"/>
        </w:rPr>
        <w:t xml:space="preserve"> was going to take</w:t>
      </w:r>
      <w:r w:rsidR="00FC6D8D">
        <w:rPr>
          <w:rFonts w:cs="Arial"/>
          <w:lang w:eastAsia="en-AU"/>
        </w:rPr>
        <w:t>,</w:t>
      </w:r>
      <w:r w:rsidR="007B2D16">
        <w:rPr>
          <w:rFonts w:cs="Arial"/>
          <w:lang w:eastAsia="en-AU"/>
        </w:rPr>
        <w:t xml:space="preserve"> which was to examine a range of issues through the lens of feminism,</w:t>
      </w:r>
      <w:r>
        <w:rPr>
          <w:rFonts w:cs="Arial"/>
          <w:lang w:eastAsia="en-AU"/>
        </w:rPr>
        <w:t xml:space="preserve"> </w:t>
      </w:r>
      <w:r w:rsidR="00164DD1">
        <w:rPr>
          <w:rFonts w:cs="Arial"/>
          <w:lang w:eastAsia="en-AU"/>
        </w:rPr>
        <w:t xml:space="preserve">the ACMA is of the view that </w:t>
      </w:r>
      <w:r>
        <w:rPr>
          <w:rFonts w:cs="Arial"/>
          <w:lang w:eastAsia="en-AU"/>
        </w:rPr>
        <w:t>information was presented with due impartiality and one perspective was not unduly favoured over another.</w:t>
      </w:r>
    </w:p>
    <w:p w14:paraId="47E7996D" w14:textId="28269BC4" w:rsidR="00485E0E" w:rsidRDefault="00485E0E" w:rsidP="009872D8">
      <w:pPr>
        <w:pStyle w:val="ACMABodyText"/>
        <w:rPr>
          <w:rFonts w:cs="Arial"/>
          <w:lang w:eastAsia="en-AU"/>
        </w:rPr>
      </w:pPr>
      <w:r>
        <w:rPr>
          <w:rFonts w:cs="Arial"/>
          <w:lang w:eastAsia="en-AU"/>
        </w:rPr>
        <w:t xml:space="preserve">Accordingly, the </w:t>
      </w:r>
      <w:r w:rsidR="00281C24">
        <w:rPr>
          <w:rFonts w:cs="Arial"/>
          <w:lang w:eastAsia="en-AU"/>
        </w:rPr>
        <w:t xml:space="preserve">ACMA’s view is that the </w:t>
      </w:r>
      <w:r>
        <w:rPr>
          <w:rFonts w:cs="Arial"/>
          <w:lang w:eastAsia="en-AU"/>
        </w:rPr>
        <w:t>ABC did not breach Standard 4.1 or Standard 4.5 of the Code.</w:t>
      </w:r>
    </w:p>
    <w:p w14:paraId="2087829B" w14:textId="5A1DF96B" w:rsidR="00AB7B85" w:rsidRPr="0027355B" w:rsidRDefault="00AB7B85" w:rsidP="0027355B">
      <w:pPr>
        <w:pStyle w:val="ACMAHeading2"/>
        <w:rPr>
          <w:rFonts w:cs="Arial"/>
          <w:b w:val="0"/>
          <w:szCs w:val="28"/>
        </w:rPr>
      </w:pPr>
      <w:bookmarkStart w:id="2" w:name="_Hlk21523039"/>
      <w:r w:rsidRPr="000900D7">
        <w:rPr>
          <w:rFonts w:cs="Arial"/>
          <w:szCs w:val="28"/>
        </w:rPr>
        <w:t>Issue 2</w:t>
      </w:r>
      <w:bookmarkEnd w:id="2"/>
      <w:r w:rsidR="00274526" w:rsidRPr="000900D7">
        <w:rPr>
          <w:rFonts w:cs="Arial"/>
          <w:szCs w:val="28"/>
        </w:rPr>
        <w:t>: Harm and offence</w:t>
      </w:r>
    </w:p>
    <w:p w14:paraId="09AA3846" w14:textId="733955BD" w:rsidR="00AB7B85" w:rsidRPr="00AB7B85" w:rsidRDefault="00394901" w:rsidP="0027355B">
      <w:pPr>
        <w:pStyle w:val="ACMAHeading2"/>
      </w:pPr>
      <w:bookmarkStart w:id="3" w:name="_Hlk21521125"/>
      <w:bookmarkStart w:id="4" w:name="_Hlk21523115"/>
      <w:r>
        <w:t>F</w:t>
      </w:r>
      <w:r w:rsidR="00AB7B85" w:rsidRPr="00AB7B85">
        <w:t>inding</w:t>
      </w:r>
    </w:p>
    <w:p w14:paraId="623D7F3D" w14:textId="7DECC5A8" w:rsidR="00B44361" w:rsidRPr="006A56D6" w:rsidRDefault="00AB7B85" w:rsidP="00B44361">
      <w:pPr>
        <w:pStyle w:val="ACMABodyText"/>
        <w:rPr>
          <w:rFonts w:cs="Arial"/>
        </w:rPr>
      </w:pPr>
      <w:r w:rsidRPr="00AB7B85">
        <w:rPr>
          <w:rFonts w:cs="Arial"/>
        </w:rPr>
        <w:t>The ACMA</w:t>
      </w:r>
      <w:r w:rsidR="00494E1F">
        <w:rPr>
          <w:rFonts w:cs="Arial"/>
        </w:rPr>
        <w:t xml:space="preserve"> </w:t>
      </w:r>
      <w:r w:rsidRPr="00AB7B85">
        <w:rPr>
          <w:rFonts w:cs="Arial"/>
        </w:rPr>
        <w:t>find</w:t>
      </w:r>
      <w:r w:rsidR="00494E1F">
        <w:rPr>
          <w:rFonts w:cs="Arial"/>
        </w:rPr>
        <w:t xml:space="preserve">s </w:t>
      </w:r>
      <w:r w:rsidR="00FC6D8D">
        <w:rPr>
          <w:rFonts w:cs="Arial"/>
        </w:rPr>
        <w:t xml:space="preserve">that the ABC did not breach Standard 7.1, </w:t>
      </w:r>
      <w:r w:rsidR="00BF7FC1">
        <w:rPr>
          <w:rFonts w:cs="Arial"/>
        </w:rPr>
        <w:t xml:space="preserve">Standard 7.2, </w:t>
      </w:r>
      <w:r w:rsidR="00FC6D8D">
        <w:rPr>
          <w:rFonts w:cs="Arial"/>
        </w:rPr>
        <w:t xml:space="preserve">Standard 7.4, Standard 7.6 or Standard 7.7 of the Code. </w:t>
      </w:r>
      <w:r w:rsidRPr="00AB7B85">
        <w:rPr>
          <w:rFonts w:cs="Arial"/>
        </w:rPr>
        <w:t xml:space="preserve"> </w:t>
      </w:r>
    </w:p>
    <w:p w14:paraId="01D4F723" w14:textId="0F1881AB" w:rsidR="00AB7B85" w:rsidRDefault="00AB7B85" w:rsidP="0027355B">
      <w:pPr>
        <w:pStyle w:val="ACMAHeading2"/>
      </w:pPr>
      <w:r w:rsidRPr="00AB7B85">
        <w:t>Reasons</w:t>
      </w:r>
      <w:bookmarkEnd w:id="3"/>
    </w:p>
    <w:p w14:paraId="223D6241" w14:textId="48FEAEDE" w:rsidR="005742A5" w:rsidRDefault="005742A5" w:rsidP="005742A5">
      <w:pPr>
        <w:pStyle w:val="ACMABodyText"/>
      </w:pPr>
      <w:r>
        <w:t>The complain</w:t>
      </w:r>
      <w:r w:rsidR="00D7320A">
        <w:t>an</w:t>
      </w:r>
      <w:r w:rsidR="00262674">
        <w:t>t</w:t>
      </w:r>
      <w:r>
        <w:t>s</w:t>
      </w:r>
      <w:r w:rsidR="005A64A3">
        <w:t>’</w:t>
      </w:r>
      <w:r>
        <w:t xml:space="preserve"> alleg</w:t>
      </w:r>
      <w:r w:rsidR="005A64A3">
        <w:t>ations concerned the following</w:t>
      </w:r>
      <w:r w:rsidR="00FC3ED7">
        <w:t xml:space="preserve"> </w:t>
      </w:r>
      <w:r>
        <w:t>content:</w:t>
      </w:r>
    </w:p>
    <w:p w14:paraId="3909258A" w14:textId="7CF2812E" w:rsidR="0037771A" w:rsidRPr="00D7320A" w:rsidRDefault="005742A5" w:rsidP="00D7320A">
      <w:pPr>
        <w:pStyle w:val="ACMABodyText"/>
        <w:numPr>
          <w:ilvl w:val="0"/>
          <w:numId w:val="29"/>
        </w:numPr>
        <w:rPr>
          <w:bCs/>
        </w:rPr>
      </w:pPr>
      <w:r w:rsidRPr="00D7320A">
        <w:t xml:space="preserve">Statements that </w:t>
      </w:r>
      <w:r w:rsidRPr="00D7320A">
        <w:rPr>
          <w:bCs/>
        </w:rPr>
        <w:t xml:space="preserve">promoted </w:t>
      </w:r>
      <w:r w:rsidR="00262674">
        <w:rPr>
          <w:bCs/>
        </w:rPr>
        <w:t xml:space="preserve">and incited </w:t>
      </w:r>
      <w:r w:rsidRPr="00D7320A">
        <w:rPr>
          <w:bCs/>
        </w:rPr>
        <w:t>violence</w:t>
      </w:r>
    </w:p>
    <w:p w14:paraId="6F4B19C3" w14:textId="416D251D" w:rsidR="00A92CA1" w:rsidRDefault="00A92CA1" w:rsidP="00D7320A">
      <w:pPr>
        <w:pStyle w:val="ACMABodyText"/>
        <w:ind w:left="720"/>
        <w:rPr>
          <w:bCs/>
          <w:iCs/>
          <w:sz w:val="18"/>
          <w:szCs w:val="18"/>
        </w:rPr>
      </w:pPr>
      <w:r w:rsidRPr="00A92CA1">
        <w:rPr>
          <w:bCs/>
          <w:iCs/>
          <w:sz w:val="18"/>
          <w:szCs w:val="18"/>
        </w:rPr>
        <w:t>Four of the five feminists directly promoted the use of violence as a means to tackling perceived threats by all men (</w:t>
      </w:r>
      <w:r w:rsidR="00BD6D89">
        <w:rPr>
          <w:bCs/>
          <w:iCs/>
          <w:sz w:val="18"/>
          <w:szCs w:val="18"/>
        </w:rPr>
        <w:t>‘</w:t>
      </w:r>
      <w:r w:rsidRPr="00A92CA1">
        <w:rPr>
          <w:bCs/>
          <w:iCs/>
          <w:sz w:val="18"/>
          <w:szCs w:val="18"/>
        </w:rPr>
        <w:t>the patriarchy</w:t>
      </w:r>
      <w:r w:rsidR="00BD6D89">
        <w:rPr>
          <w:bCs/>
          <w:iCs/>
          <w:sz w:val="18"/>
          <w:szCs w:val="18"/>
        </w:rPr>
        <w:t>’</w:t>
      </w:r>
      <w:r w:rsidRPr="00A92CA1">
        <w:rPr>
          <w:bCs/>
          <w:iCs/>
          <w:sz w:val="18"/>
          <w:szCs w:val="18"/>
        </w:rPr>
        <w:t>) on women which statistically is completely laughable, this is tantamount to hate speech in that it directly incites violence.</w:t>
      </w:r>
      <w:r>
        <w:rPr>
          <w:bCs/>
          <w:iCs/>
          <w:sz w:val="18"/>
          <w:szCs w:val="18"/>
        </w:rPr>
        <w:t xml:space="preserve"> [</w:t>
      </w:r>
      <w:r w:rsidRPr="00B57D71">
        <w:rPr>
          <w:b/>
          <w:iCs/>
          <w:sz w:val="18"/>
          <w:szCs w:val="18"/>
        </w:rPr>
        <w:t>Complainant 1</w:t>
      </w:r>
      <w:r>
        <w:rPr>
          <w:bCs/>
          <w:iCs/>
          <w:sz w:val="18"/>
          <w:szCs w:val="18"/>
        </w:rPr>
        <w:t>]</w:t>
      </w:r>
    </w:p>
    <w:p w14:paraId="5A0650FE" w14:textId="389C9424" w:rsidR="00A92CA1" w:rsidRPr="00A92CA1" w:rsidRDefault="00BD6D89" w:rsidP="00D7320A">
      <w:pPr>
        <w:pStyle w:val="ACMABodyText"/>
        <w:ind w:left="720"/>
        <w:rPr>
          <w:bCs/>
          <w:iCs/>
          <w:sz w:val="18"/>
          <w:szCs w:val="18"/>
        </w:rPr>
      </w:pPr>
      <w:r>
        <w:rPr>
          <w:bCs/>
          <w:iCs/>
          <w:sz w:val="18"/>
          <w:szCs w:val="18"/>
        </w:rPr>
        <w:t xml:space="preserve">… </w:t>
      </w:r>
      <w:r w:rsidR="00A92CA1" w:rsidRPr="00A92CA1">
        <w:rPr>
          <w:bCs/>
          <w:iCs/>
          <w:sz w:val="18"/>
          <w:szCs w:val="18"/>
        </w:rPr>
        <w:t>blatant calls for use of violence and dismantling the rule of law</w:t>
      </w:r>
      <w:r>
        <w:rPr>
          <w:bCs/>
          <w:iCs/>
          <w:sz w:val="18"/>
          <w:szCs w:val="18"/>
        </w:rPr>
        <w:t>.</w:t>
      </w:r>
      <w:r w:rsidR="00A92CA1">
        <w:rPr>
          <w:bCs/>
          <w:iCs/>
          <w:sz w:val="18"/>
          <w:szCs w:val="18"/>
        </w:rPr>
        <w:t xml:space="preserve"> [</w:t>
      </w:r>
      <w:r w:rsidR="00A92CA1" w:rsidRPr="00B57D71">
        <w:rPr>
          <w:b/>
          <w:iCs/>
          <w:sz w:val="18"/>
          <w:szCs w:val="18"/>
        </w:rPr>
        <w:t>Complainant 2</w:t>
      </w:r>
      <w:r w:rsidR="00A92CA1">
        <w:rPr>
          <w:bCs/>
          <w:iCs/>
          <w:sz w:val="18"/>
          <w:szCs w:val="18"/>
        </w:rPr>
        <w:t>]</w:t>
      </w:r>
    </w:p>
    <w:p w14:paraId="05CB953E" w14:textId="1BFD3206" w:rsidR="00A92CA1" w:rsidRPr="00A92CA1" w:rsidRDefault="00A92CA1" w:rsidP="00D7320A">
      <w:pPr>
        <w:pStyle w:val="ACMABodyText"/>
        <w:ind w:left="360" w:firstLine="360"/>
        <w:rPr>
          <w:sz w:val="18"/>
          <w:szCs w:val="18"/>
        </w:rPr>
      </w:pPr>
      <w:r w:rsidRPr="00A92CA1">
        <w:rPr>
          <w:bCs/>
          <w:iCs/>
          <w:sz w:val="18"/>
          <w:szCs w:val="18"/>
        </w:rPr>
        <w:t>Uncontested incitements to extrajudicial killings, violence and arson</w:t>
      </w:r>
      <w:r w:rsidR="00BD6D89">
        <w:rPr>
          <w:bCs/>
          <w:iCs/>
          <w:sz w:val="18"/>
          <w:szCs w:val="18"/>
        </w:rPr>
        <w:t>.</w:t>
      </w:r>
      <w:r>
        <w:rPr>
          <w:bCs/>
          <w:iCs/>
          <w:sz w:val="18"/>
          <w:szCs w:val="18"/>
        </w:rPr>
        <w:t xml:space="preserve"> [</w:t>
      </w:r>
      <w:r w:rsidRPr="00B57D71">
        <w:rPr>
          <w:b/>
          <w:iCs/>
          <w:sz w:val="18"/>
          <w:szCs w:val="18"/>
        </w:rPr>
        <w:t>Complainant 3</w:t>
      </w:r>
      <w:r>
        <w:rPr>
          <w:bCs/>
          <w:iCs/>
          <w:sz w:val="18"/>
          <w:szCs w:val="18"/>
        </w:rPr>
        <w:t>]</w:t>
      </w:r>
    </w:p>
    <w:p w14:paraId="5880449D" w14:textId="77777777" w:rsidR="005A64A3" w:rsidRDefault="005A64A3" w:rsidP="005A64A3">
      <w:pPr>
        <w:pStyle w:val="ACMABodyText"/>
        <w:numPr>
          <w:ilvl w:val="0"/>
          <w:numId w:val="17"/>
        </w:numPr>
      </w:pPr>
      <w:r>
        <w:t>Use of coarse language</w:t>
      </w:r>
    </w:p>
    <w:p w14:paraId="660FA5EE" w14:textId="4DADD01B" w:rsidR="005A64A3" w:rsidRPr="000A1F2E" w:rsidRDefault="005A64A3" w:rsidP="005111D4">
      <w:pPr>
        <w:pStyle w:val="ACMABodyText"/>
        <w:numPr>
          <w:ilvl w:val="0"/>
          <w:numId w:val="17"/>
        </w:numPr>
      </w:pPr>
      <w:r>
        <w:rPr>
          <w:bCs/>
          <w:iCs/>
        </w:rPr>
        <w:t xml:space="preserve">Statements that promoted </w:t>
      </w:r>
      <w:r w:rsidR="005742A5" w:rsidRPr="00F239A3">
        <w:rPr>
          <w:bCs/>
          <w:iCs/>
        </w:rPr>
        <w:t xml:space="preserve">racism and </w:t>
      </w:r>
      <w:r w:rsidR="00EA13E1">
        <w:rPr>
          <w:bCs/>
          <w:iCs/>
        </w:rPr>
        <w:t>sexism/</w:t>
      </w:r>
      <w:r w:rsidR="005742A5" w:rsidRPr="00F239A3">
        <w:rPr>
          <w:bCs/>
          <w:iCs/>
        </w:rPr>
        <w:t>misandry</w:t>
      </w:r>
    </w:p>
    <w:p w14:paraId="6BAD3551" w14:textId="1644BE2A" w:rsidR="00946138" w:rsidRPr="0022116D" w:rsidRDefault="00946138" w:rsidP="00946138">
      <w:pPr>
        <w:pStyle w:val="ACMABodyText"/>
      </w:pPr>
      <w:r w:rsidRPr="0022116D">
        <w:t>At the outset, the ACMA observes that it is legitimate for broadcasters to discuss matters of public interest</w:t>
      </w:r>
      <w:r w:rsidR="00FF4509">
        <w:t xml:space="preserve"> and </w:t>
      </w:r>
      <w:r w:rsidR="00B91577">
        <w:t xml:space="preserve">this includes </w:t>
      </w:r>
      <w:r w:rsidR="00B05263">
        <w:t>the appropriateness of violence as a response to social harms</w:t>
      </w:r>
      <w:r w:rsidR="00C575B3">
        <w:t xml:space="preserve"> such as rape and domestic violence</w:t>
      </w:r>
      <w:r w:rsidR="00BE2860">
        <w:t xml:space="preserve">. </w:t>
      </w:r>
      <w:r w:rsidRPr="0022116D">
        <w:t xml:space="preserve">The ACMA acknowledges that </w:t>
      </w:r>
      <w:r w:rsidR="0060342B">
        <w:t xml:space="preserve">such a </w:t>
      </w:r>
      <w:r w:rsidRPr="0022116D">
        <w:t>discussi</w:t>
      </w:r>
      <w:r w:rsidR="0060342B">
        <w:t>on</w:t>
      </w:r>
      <w:r w:rsidRPr="0022116D">
        <w:t xml:space="preserve"> </w:t>
      </w:r>
      <w:r w:rsidR="005D67D9">
        <w:t xml:space="preserve">may be confrontational for audiences and </w:t>
      </w:r>
      <w:r w:rsidRPr="0022116D">
        <w:t>presents challenges for broadcasters</w:t>
      </w:r>
      <w:r w:rsidR="005D67D9">
        <w:t>.  E</w:t>
      </w:r>
      <w:r w:rsidRPr="0022116D">
        <w:t xml:space="preserve">ditorial framing </w:t>
      </w:r>
      <w:r w:rsidR="00CA5ED3">
        <w:t>is critical</w:t>
      </w:r>
      <w:r w:rsidRPr="0022116D">
        <w:t xml:space="preserve"> to ensure that </w:t>
      </w:r>
      <w:r w:rsidR="00AF24DF">
        <w:t>Standard 7</w:t>
      </w:r>
      <w:r w:rsidRPr="0022116D">
        <w:t xml:space="preserve"> is not contravened. </w:t>
      </w:r>
    </w:p>
    <w:p w14:paraId="659D9D3E" w14:textId="4C9E0295" w:rsidR="005A64A3" w:rsidRPr="004C4CEA" w:rsidRDefault="008D1F56" w:rsidP="005111D4">
      <w:pPr>
        <w:pStyle w:val="ACMABodyText"/>
        <w:spacing w:before="360"/>
        <w:rPr>
          <w:b/>
          <w:bCs/>
          <w:u w:val="single"/>
        </w:rPr>
      </w:pPr>
      <w:r w:rsidRPr="00B57D71">
        <w:rPr>
          <w:b/>
          <w:bCs/>
          <w:u w:val="single"/>
        </w:rPr>
        <w:t xml:space="preserve">1. </w:t>
      </w:r>
      <w:r w:rsidR="005A64A3" w:rsidRPr="00B57D71">
        <w:rPr>
          <w:b/>
          <w:bCs/>
          <w:u w:val="single"/>
        </w:rPr>
        <w:t>Statements that promoted and incited violence</w:t>
      </w:r>
    </w:p>
    <w:p w14:paraId="325BFBFC" w14:textId="0B865D53" w:rsidR="005A64A3" w:rsidRDefault="005A64A3" w:rsidP="00B57D71">
      <w:pPr>
        <w:pStyle w:val="ACMABodyText"/>
      </w:pPr>
      <w:r w:rsidRPr="00D2473D">
        <w:t>The ACMA has identified the following statements as relevant to th</w:t>
      </w:r>
      <w:r>
        <w:t>e</w:t>
      </w:r>
      <w:r w:rsidRPr="00D2473D">
        <w:t xml:space="preserve"> allegation</w:t>
      </w:r>
      <w:r>
        <w:t>s that the program promoted and incited the use of violence</w:t>
      </w:r>
      <w:r w:rsidRPr="00D2473D">
        <w:t>:</w:t>
      </w:r>
    </w:p>
    <w:p w14:paraId="0DDEB071" w14:textId="77777777" w:rsidR="005A64A3" w:rsidRDefault="005A64A3" w:rsidP="005111D4">
      <w:pPr>
        <w:pStyle w:val="ACMABodyText"/>
        <w:ind w:left="720"/>
        <w:rPr>
          <w:sz w:val="18"/>
          <w:szCs w:val="18"/>
        </w:rPr>
      </w:pPr>
      <w:r w:rsidRPr="00D2473D">
        <w:rPr>
          <w:sz w:val="18"/>
          <w:szCs w:val="18"/>
        </w:rPr>
        <w:lastRenderedPageBreak/>
        <w:t xml:space="preserve">How long must we wait for men and boys to stop murdering us, to stop beating us and to stop raping us? How many rapists must we kill? </w:t>
      </w:r>
      <w:r>
        <w:rPr>
          <w:sz w:val="18"/>
          <w:szCs w:val="18"/>
        </w:rPr>
        <w:t xml:space="preserve">[…] </w:t>
      </w:r>
      <w:r w:rsidRPr="00D2473D">
        <w:rPr>
          <w:sz w:val="18"/>
          <w:szCs w:val="18"/>
        </w:rPr>
        <w:t>As a woman I’m asking, how many rapists must we kill until men stop raping us?</w:t>
      </w:r>
      <w:r>
        <w:rPr>
          <w:sz w:val="18"/>
          <w:szCs w:val="18"/>
        </w:rPr>
        <w:t xml:space="preserve"> [</w:t>
      </w:r>
      <w:r w:rsidRPr="00A958EA">
        <w:rPr>
          <w:b/>
          <w:bCs/>
          <w:sz w:val="18"/>
          <w:szCs w:val="18"/>
        </w:rPr>
        <w:t>Mona Eltahawy</w:t>
      </w:r>
      <w:r>
        <w:rPr>
          <w:sz w:val="18"/>
          <w:szCs w:val="18"/>
        </w:rPr>
        <w:t xml:space="preserve">] </w:t>
      </w:r>
    </w:p>
    <w:p w14:paraId="332393E0" w14:textId="77777777" w:rsidR="005A64A3" w:rsidRDefault="005A64A3" w:rsidP="005111D4">
      <w:pPr>
        <w:pStyle w:val="ACMABodyText"/>
        <w:ind w:left="720"/>
        <w:rPr>
          <w:sz w:val="18"/>
          <w:szCs w:val="18"/>
        </w:rPr>
      </w:pPr>
      <w:r w:rsidRPr="00D2473D">
        <w:rPr>
          <w:sz w:val="18"/>
          <w:szCs w:val="18"/>
        </w:rPr>
        <w:t>I think if anyone is shocked by what Mona is suggesting, you just have to look back to history and a certain faction of the suffragettes in the earlier 20th century. They used violence. They thought what they were fighting was a civil war between the sexes. They smashed windows.</w:t>
      </w:r>
      <w:r>
        <w:rPr>
          <w:sz w:val="18"/>
          <w:szCs w:val="18"/>
        </w:rPr>
        <w:t xml:space="preserve"> [</w:t>
      </w:r>
      <w:r w:rsidRPr="004C4CEA">
        <w:rPr>
          <w:b/>
          <w:bCs/>
          <w:sz w:val="18"/>
          <w:szCs w:val="18"/>
        </w:rPr>
        <w:t>Jess Hill</w:t>
      </w:r>
      <w:r>
        <w:rPr>
          <w:sz w:val="18"/>
          <w:szCs w:val="18"/>
        </w:rPr>
        <w:t>]</w:t>
      </w:r>
    </w:p>
    <w:p w14:paraId="76ECD462" w14:textId="77777777" w:rsidR="005A64A3" w:rsidRDefault="005A64A3" w:rsidP="005111D4">
      <w:pPr>
        <w:pStyle w:val="ACMABodyText"/>
        <w:ind w:left="720"/>
        <w:rPr>
          <w:sz w:val="18"/>
          <w:szCs w:val="18"/>
        </w:rPr>
      </w:pPr>
      <w:r w:rsidRPr="00210A62">
        <w:rPr>
          <w:sz w:val="18"/>
          <w:szCs w:val="18"/>
        </w:rPr>
        <w:t>It’s never the ideal, it’s never the first thing to go to, but, you know, slave rebellions, I mean, there are many causes where people have resorted to violence as a way to finally break through and get heard and achieve what we need. And if that’s what it takes, that’s what it takes.</w:t>
      </w:r>
      <w:r>
        <w:rPr>
          <w:sz w:val="18"/>
          <w:szCs w:val="18"/>
        </w:rPr>
        <w:t xml:space="preserve"> [</w:t>
      </w:r>
      <w:r w:rsidRPr="004C4CEA">
        <w:rPr>
          <w:b/>
          <w:bCs/>
          <w:sz w:val="18"/>
          <w:szCs w:val="18"/>
        </w:rPr>
        <w:t>Ashton Applewhite</w:t>
      </w:r>
      <w:r>
        <w:rPr>
          <w:sz w:val="18"/>
          <w:szCs w:val="18"/>
        </w:rPr>
        <w:t>]</w:t>
      </w:r>
    </w:p>
    <w:p w14:paraId="769CB5E6" w14:textId="2540D85B" w:rsidR="005A64A3" w:rsidRDefault="005A64A3" w:rsidP="005111D4">
      <w:pPr>
        <w:pStyle w:val="ACMABodyText"/>
        <w:ind w:left="720"/>
        <w:rPr>
          <w:sz w:val="18"/>
          <w:szCs w:val="18"/>
        </w:rPr>
      </w:pPr>
      <w:r w:rsidRPr="00210A62">
        <w:rPr>
          <w:sz w:val="18"/>
          <w:szCs w:val="18"/>
        </w:rPr>
        <w:t>When you say violence begets violence, there’s something kind of... It’s almost sounding like it’s like a level playing field which it’s not. It’s absolutely not. So I think if you’re defending yourself, then I’m surprised. I wonder what our kind of tipping point in Australia’s going to be when people are going to start burning stuff. I look forward to it</w:t>
      </w:r>
      <w:r>
        <w:rPr>
          <w:sz w:val="18"/>
          <w:szCs w:val="18"/>
        </w:rPr>
        <w:t xml:space="preserve">. […] </w:t>
      </w:r>
      <w:r w:rsidRPr="00210A62">
        <w:rPr>
          <w:sz w:val="18"/>
          <w:szCs w:val="18"/>
        </w:rPr>
        <w:t xml:space="preserve">So I’m thinking about, you know, a colony, we live in a colony. We’ve tried for 230-plus years to appeal to the colonisers’ morality which doesn’t seem to exist. I think violence, yeah, I think violence is OK because if someone is trying to kill you, there’s no amount of, </w:t>
      </w:r>
      <w:r w:rsidR="00E42CB3">
        <w:rPr>
          <w:sz w:val="18"/>
          <w:szCs w:val="18"/>
        </w:rPr>
        <w:t>‘</w:t>
      </w:r>
      <w:r w:rsidRPr="00210A62">
        <w:rPr>
          <w:sz w:val="18"/>
          <w:szCs w:val="18"/>
        </w:rPr>
        <w:t>Oh, but I’m really clever.</w:t>
      </w:r>
      <w:r w:rsidR="00E42CB3">
        <w:rPr>
          <w:sz w:val="18"/>
          <w:szCs w:val="18"/>
        </w:rPr>
        <w:t>’</w:t>
      </w:r>
      <w:r w:rsidRPr="00210A62">
        <w:rPr>
          <w:sz w:val="18"/>
          <w:szCs w:val="18"/>
        </w:rPr>
        <w:t xml:space="preserve"> You know, </w:t>
      </w:r>
      <w:r w:rsidR="00E42CB3">
        <w:rPr>
          <w:sz w:val="18"/>
          <w:szCs w:val="18"/>
        </w:rPr>
        <w:t>‘</w:t>
      </w:r>
      <w:r w:rsidRPr="00210A62">
        <w:rPr>
          <w:sz w:val="18"/>
          <w:szCs w:val="18"/>
        </w:rPr>
        <w:t>I’m really articulate.</w:t>
      </w:r>
      <w:r w:rsidR="00E42CB3">
        <w:rPr>
          <w:sz w:val="18"/>
          <w:szCs w:val="18"/>
        </w:rPr>
        <w:t>’</w:t>
      </w:r>
      <w:r w:rsidRPr="00210A62">
        <w:rPr>
          <w:sz w:val="18"/>
          <w:szCs w:val="18"/>
        </w:rPr>
        <w:t xml:space="preserve"> No amount of that is going to save you, so, yeah, let’s burn stuff.</w:t>
      </w:r>
      <w:r>
        <w:rPr>
          <w:sz w:val="18"/>
          <w:szCs w:val="18"/>
        </w:rPr>
        <w:t xml:space="preserve"> [</w:t>
      </w:r>
      <w:r w:rsidRPr="004C4CEA">
        <w:rPr>
          <w:b/>
          <w:bCs/>
          <w:sz w:val="18"/>
          <w:szCs w:val="18"/>
        </w:rPr>
        <w:t>Nayuka Gor</w:t>
      </w:r>
      <w:r w:rsidRPr="004B3D29">
        <w:rPr>
          <w:b/>
          <w:bCs/>
          <w:sz w:val="18"/>
          <w:szCs w:val="18"/>
        </w:rPr>
        <w:t>rie</w:t>
      </w:r>
      <w:r>
        <w:rPr>
          <w:sz w:val="18"/>
          <w:szCs w:val="18"/>
        </w:rPr>
        <w:t>]</w:t>
      </w:r>
    </w:p>
    <w:p w14:paraId="74FB33F5" w14:textId="2525A071" w:rsidR="005A64A3" w:rsidRDefault="005A64A3" w:rsidP="005111D4">
      <w:pPr>
        <w:pStyle w:val="ACMABodyText"/>
        <w:ind w:left="720"/>
        <w:rPr>
          <w:sz w:val="18"/>
          <w:szCs w:val="18"/>
        </w:rPr>
      </w:pPr>
      <w:r w:rsidRPr="00210A62">
        <w:rPr>
          <w:sz w:val="18"/>
          <w:szCs w:val="18"/>
        </w:rPr>
        <w:t xml:space="preserve">There’s another legal specialist called Mary Anne Franks who wrote a law article in which she says, </w:t>
      </w:r>
      <w:r w:rsidR="00E42CB3">
        <w:rPr>
          <w:sz w:val="18"/>
          <w:szCs w:val="18"/>
        </w:rPr>
        <w:t>‘</w:t>
      </w:r>
      <w:r w:rsidRPr="00210A62">
        <w:rPr>
          <w:sz w:val="18"/>
          <w:szCs w:val="18"/>
        </w:rPr>
        <w:t>We need optimal levels of violence where men think twice before being violent to a woman.</w:t>
      </w:r>
      <w:r w:rsidR="00E42CB3">
        <w:rPr>
          <w:sz w:val="18"/>
          <w:szCs w:val="18"/>
        </w:rPr>
        <w:t>’</w:t>
      </w:r>
      <w:r>
        <w:rPr>
          <w:sz w:val="18"/>
          <w:szCs w:val="18"/>
        </w:rPr>
        <w:t xml:space="preserve"> </w:t>
      </w:r>
      <w:r w:rsidRPr="00210A62">
        <w:rPr>
          <w:sz w:val="18"/>
          <w:szCs w:val="18"/>
        </w:rPr>
        <w:t>And she, a law professor, is saying that women need to practise justifiable violence against men’s unjustifiable violence, and men need to be less unjustifiably violent against women. I think this is the system.</w:t>
      </w:r>
      <w:r>
        <w:rPr>
          <w:sz w:val="18"/>
          <w:szCs w:val="18"/>
        </w:rPr>
        <w:t xml:space="preserve"> [</w:t>
      </w:r>
      <w:r w:rsidRPr="004C4CEA">
        <w:rPr>
          <w:b/>
          <w:bCs/>
          <w:sz w:val="18"/>
          <w:szCs w:val="18"/>
        </w:rPr>
        <w:t>Mona Eltahawy</w:t>
      </w:r>
      <w:r>
        <w:rPr>
          <w:sz w:val="18"/>
          <w:szCs w:val="18"/>
        </w:rPr>
        <w:t>]</w:t>
      </w:r>
    </w:p>
    <w:p w14:paraId="5F86EE55" w14:textId="77777777" w:rsidR="00B31A37" w:rsidRDefault="00B31A37" w:rsidP="00B57D71">
      <w:pPr>
        <w:pStyle w:val="ACMABodyText"/>
      </w:pPr>
      <w:r>
        <w:t xml:space="preserve">Each of these statements accepted that violence could be a legitimate response to other acts of violence or oppression. For Mona Eltahawy, it was within the context of the violence of rape; for Jess Hill, it was the oppression of women in the early twentieth century; for Ashton Applewhite, it was the oppression of slavery; and for Nayuka Gorrie, the violence of colonisation.  </w:t>
      </w:r>
    </w:p>
    <w:p w14:paraId="72FD52DA" w14:textId="77777777" w:rsidR="005A64A3" w:rsidRPr="00B57D71" w:rsidRDefault="005A64A3" w:rsidP="00B57D71">
      <w:pPr>
        <w:pStyle w:val="ACMABodyText"/>
        <w:rPr>
          <w:u w:val="single"/>
        </w:rPr>
      </w:pPr>
      <w:r w:rsidRPr="00B57D71">
        <w:rPr>
          <w:u w:val="single"/>
        </w:rPr>
        <w:t>Standard 7.1 [harm or offence must be justified by context]</w:t>
      </w:r>
    </w:p>
    <w:p w14:paraId="4573BDCD" w14:textId="4413298B" w:rsidR="005A64A3" w:rsidRPr="00FC6D8D" w:rsidRDefault="005A64A3" w:rsidP="00073736">
      <w:pPr>
        <w:pStyle w:val="ACMABodyText"/>
        <w:ind w:left="720"/>
        <w:rPr>
          <w:sz w:val="18"/>
          <w:szCs w:val="18"/>
        </w:rPr>
      </w:pPr>
      <w:r w:rsidRPr="00FC6D8D">
        <w:rPr>
          <w:sz w:val="18"/>
          <w:szCs w:val="18"/>
        </w:rPr>
        <w:t>7.1 Content that is likely to cause harm or offence must be justified by the editorial context.</w:t>
      </w:r>
    </w:p>
    <w:p w14:paraId="469D04D0" w14:textId="0153BBE6" w:rsidR="00B31A37" w:rsidRPr="00CB7BA5" w:rsidRDefault="0039665C" w:rsidP="00B31A37">
      <w:pPr>
        <w:pStyle w:val="ACMABodyText"/>
      </w:pPr>
      <w:r>
        <w:t xml:space="preserve">When assessing compliance with </w:t>
      </w:r>
      <w:r w:rsidR="00B31A37" w:rsidRPr="00CB7BA5">
        <w:t>Standard 7.1</w:t>
      </w:r>
      <w:r>
        <w:t>,</w:t>
      </w:r>
      <w:r w:rsidR="00B31A37" w:rsidRPr="00CB7BA5">
        <w:t xml:space="preserve"> </w:t>
      </w:r>
      <w:r w:rsidR="00B31A37">
        <w:t>the ACMA consider</w:t>
      </w:r>
      <w:r>
        <w:t>s</w:t>
      </w:r>
      <w:r w:rsidR="00B31A37" w:rsidRPr="00CB7BA5">
        <w:t xml:space="preserve"> </w:t>
      </w:r>
      <w:r w:rsidR="00B31A37">
        <w:t>content with regard to b</w:t>
      </w:r>
      <w:r w:rsidR="00B31A37" w:rsidRPr="00CB7BA5">
        <w:t xml:space="preserve">oth harm and offence. The potential for the comments </w:t>
      </w:r>
      <w:r w:rsidR="00164DD1" w:rsidRPr="00CB7BA5">
        <w:t>about violence</w:t>
      </w:r>
      <w:r w:rsidR="00164DD1">
        <w:t xml:space="preserve"> </w:t>
      </w:r>
      <w:r w:rsidR="00B31A37">
        <w:t xml:space="preserve">in the </w:t>
      </w:r>
      <w:r w:rsidR="005111D4">
        <w:t>program</w:t>
      </w:r>
      <w:r w:rsidR="00B31A37">
        <w:t xml:space="preserve"> </w:t>
      </w:r>
      <w:r w:rsidR="00B31A37" w:rsidRPr="00CB7BA5">
        <w:t>to cause harm outside of the context of the broadcast through the incitement of violence is considered below under Standard 7.6.</w:t>
      </w:r>
    </w:p>
    <w:p w14:paraId="7671C370" w14:textId="0932C03E" w:rsidR="00802AC6" w:rsidRPr="004B3D29" w:rsidRDefault="00802AC6" w:rsidP="004B3D29">
      <w:pPr>
        <w:pStyle w:val="ACMABodyText"/>
      </w:pPr>
      <w:r w:rsidRPr="004B3D29">
        <w:t xml:space="preserve">To assess compliance with Standard 7.1, the ACMA asks the following questions: </w:t>
      </w:r>
    </w:p>
    <w:p w14:paraId="50D9405C" w14:textId="77777777" w:rsidR="00802AC6" w:rsidRDefault="00802AC6" w:rsidP="00802AC6">
      <w:pPr>
        <w:pStyle w:val="ACMABodyText"/>
        <w:numPr>
          <w:ilvl w:val="0"/>
          <w:numId w:val="21"/>
        </w:numPr>
      </w:pPr>
      <w:r>
        <w:t xml:space="preserve">Did the material have the intrinsic capacity to be likely to cause harm or offence? </w:t>
      </w:r>
    </w:p>
    <w:p w14:paraId="2C333C19" w14:textId="003ED111" w:rsidR="00802AC6" w:rsidRDefault="00802AC6" w:rsidP="00802AC6">
      <w:pPr>
        <w:pStyle w:val="ACMABodyText"/>
      </w:pPr>
      <w:r>
        <w:t xml:space="preserve">If it had no capacity to be likely to cause harm or offence, then the matter ends there. If the answer to question 1 is 'yes', then the following further questions arise: </w:t>
      </w:r>
    </w:p>
    <w:p w14:paraId="5CC33B2B" w14:textId="55659166" w:rsidR="00802AC6" w:rsidRDefault="00802AC6" w:rsidP="00802AC6">
      <w:pPr>
        <w:pStyle w:val="ACMABodyText"/>
        <w:numPr>
          <w:ilvl w:val="0"/>
          <w:numId w:val="21"/>
        </w:numPr>
      </w:pPr>
      <w:r>
        <w:t xml:space="preserve">What factors were there moderating any harm or offence? </w:t>
      </w:r>
    </w:p>
    <w:p w14:paraId="129AE366" w14:textId="762FB56F" w:rsidR="00802AC6" w:rsidRDefault="00802AC6" w:rsidP="00802AC6">
      <w:pPr>
        <w:pStyle w:val="ACMABodyText"/>
        <w:numPr>
          <w:ilvl w:val="0"/>
          <w:numId w:val="21"/>
        </w:numPr>
      </w:pPr>
      <w:r>
        <w:t xml:space="preserve">What was the editorial context? </w:t>
      </w:r>
    </w:p>
    <w:p w14:paraId="33C5F049" w14:textId="4E333FF1" w:rsidR="00802AC6" w:rsidRDefault="00802AC6" w:rsidP="00802AC6">
      <w:pPr>
        <w:pStyle w:val="ACMABodyText"/>
        <w:numPr>
          <w:ilvl w:val="0"/>
          <w:numId w:val="21"/>
        </w:numPr>
      </w:pPr>
      <w:r>
        <w:lastRenderedPageBreak/>
        <w:t>Did the editorial context justify the likely harm or offence?</w:t>
      </w:r>
    </w:p>
    <w:p w14:paraId="22FEB983" w14:textId="77777777" w:rsidR="00F4678F" w:rsidRPr="00F4678F" w:rsidRDefault="00F4678F" w:rsidP="00A551C3">
      <w:pPr>
        <w:pStyle w:val="ACMABodyText"/>
        <w:rPr>
          <w:i/>
          <w:iCs/>
        </w:rPr>
      </w:pPr>
      <w:r w:rsidRPr="00F4678F">
        <w:rPr>
          <w:i/>
          <w:iCs/>
        </w:rPr>
        <w:t>Did the material have the intrinsic capacity to be likely to cause harm or offence?</w:t>
      </w:r>
    </w:p>
    <w:p w14:paraId="1EAA0E43" w14:textId="02703676" w:rsidR="009C3E60" w:rsidRDefault="004D4EE2" w:rsidP="00A551C3">
      <w:pPr>
        <w:pStyle w:val="ACMABodyText"/>
      </w:pPr>
      <w:r>
        <w:t xml:space="preserve">Discussion about violence is not in and of itself offensive. However, as </w:t>
      </w:r>
      <w:r w:rsidR="007D7F09">
        <w:t>with</w:t>
      </w:r>
      <w:r>
        <w:t xml:space="preserve"> </w:t>
      </w:r>
      <w:r w:rsidR="007D7F09">
        <w:t>any</w:t>
      </w:r>
      <w:r>
        <w:t xml:space="preserve"> commentary that argues for the acceptability of the unacceptable, discussions that suggest </w:t>
      </w:r>
      <w:r w:rsidR="00A340BA">
        <w:t xml:space="preserve">that violence, which is </w:t>
      </w:r>
      <w:r>
        <w:t xml:space="preserve">unacceptable </w:t>
      </w:r>
      <w:r w:rsidR="00A340BA">
        <w:t xml:space="preserve">in </w:t>
      </w:r>
      <w:r w:rsidR="00026944">
        <w:t xml:space="preserve">most </w:t>
      </w:r>
      <w:r w:rsidR="00A340BA">
        <w:t xml:space="preserve">circumstances, </w:t>
      </w:r>
      <w:r>
        <w:t>may be acceptable</w:t>
      </w:r>
      <w:r w:rsidR="00026944">
        <w:t xml:space="preserve"> in some</w:t>
      </w:r>
      <w:r w:rsidR="00A32ACB">
        <w:t>,</w:t>
      </w:r>
      <w:r>
        <w:t xml:space="preserve"> carry with them the intrinsic capacity to offend. </w:t>
      </w:r>
    </w:p>
    <w:p w14:paraId="7690953B" w14:textId="5BE42B63" w:rsidR="00A551C3" w:rsidRDefault="00BC587D" w:rsidP="00A551C3">
      <w:pPr>
        <w:pStyle w:val="ACMABodyText"/>
      </w:pPr>
      <w:r>
        <w:t xml:space="preserve">Consequently, </w:t>
      </w:r>
      <w:r w:rsidR="00A551C3">
        <w:t xml:space="preserve">advocacy </w:t>
      </w:r>
      <w:r>
        <w:t xml:space="preserve">of </w:t>
      </w:r>
      <w:r w:rsidR="00AF709D">
        <w:t xml:space="preserve">the acceptability </w:t>
      </w:r>
      <w:r w:rsidR="00A551C3">
        <w:t>of violen</w:t>
      </w:r>
      <w:r w:rsidR="00AF709D">
        <w:t>ce</w:t>
      </w:r>
      <w:r>
        <w:t xml:space="preserve">, </w:t>
      </w:r>
      <w:r w:rsidR="00A551C3">
        <w:t xml:space="preserve">has </w:t>
      </w:r>
      <w:r>
        <w:t>the</w:t>
      </w:r>
      <w:r w:rsidR="00024DA7">
        <w:t xml:space="preserve"> </w:t>
      </w:r>
      <w:r w:rsidR="00A551C3">
        <w:t>intrinsic capacity to cause offence.</w:t>
      </w:r>
    </w:p>
    <w:p w14:paraId="45E01E8C" w14:textId="06D7767F" w:rsidR="00F4678F" w:rsidRDefault="00F4678F" w:rsidP="00A551C3">
      <w:pPr>
        <w:pStyle w:val="ACMABodyText"/>
        <w:rPr>
          <w:i/>
          <w:iCs/>
        </w:rPr>
      </w:pPr>
      <w:r w:rsidRPr="00622778">
        <w:rPr>
          <w:i/>
          <w:iCs/>
        </w:rPr>
        <w:t>What factors were there moderating any harm or offence?</w:t>
      </w:r>
    </w:p>
    <w:p w14:paraId="141AA1AF" w14:textId="2AEBD802" w:rsidR="007D0527" w:rsidRDefault="00AB32DC" w:rsidP="00A551C3">
      <w:pPr>
        <w:pStyle w:val="ACMABodyText"/>
      </w:pPr>
      <w:r>
        <w:t xml:space="preserve">In the </w:t>
      </w:r>
      <w:r w:rsidR="0008155E">
        <w:t xml:space="preserve">relevant </w:t>
      </w:r>
      <w:r>
        <w:t xml:space="preserve">examples </w:t>
      </w:r>
      <w:r w:rsidR="00BC587D">
        <w:t>from the broadcast</w:t>
      </w:r>
      <w:r>
        <w:t xml:space="preserve">, </w:t>
      </w:r>
      <w:r w:rsidR="00BC587D">
        <w:t xml:space="preserve">suggestions of </w:t>
      </w:r>
      <w:r w:rsidR="00AF709D">
        <w:t xml:space="preserve">the </w:t>
      </w:r>
      <w:r w:rsidR="00BC587D">
        <w:t>acceptability</w:t>
      </w:r>
      <w:r w:rsidR="00AF709D">
        <w:t xml:space="preserve"> of violence </w:t>
      </w:r>
      <w:r w:rsidR="00687154">
        <w:t>were</w:t>
      </w:r>
      <w:r>
        <w:t xml:space="preserve"> </w:t>
      </w:r>
      <w:r w:rsidR="00622778">
        <w:t>prompt</w:t>
      </w:r>
      <w:r>
        <w:t xml:space="preserve">ed </w:t>
      </w:r>
      <w:r w:rsidR="00BC587D">
        <w:t>by a</w:t>
      </w:r>
      <w:r w:rsidR="007837F4">
        <w:t>n audience</w:t>
      </w:r>
      <w:r w:rsidR="00BC587D">
        <w:t xml:space="preserve"> </w:t>
      </w:r>
      <w:r w:rsidR="00687154">
        <w:t xml:space="preserve">question asking </w:t>
      </w:r>
      <w:r w:rsidR="00BC587D">
        <w:t>about</w:t>
      </w:r>
      <w:r w:rsidR="00687154">
        <w:t xml:space="preserve"> the acceptability of seeking to </w:t>
      </w:r>
      <w:r w:rsidR="00BC587D">
        <w:t>achiev</w:t>
      </w:r>
      <w:r w:rsidR="00687154">
        <w:t>e</w:t>
      </w:r>
      <w:r w:rsidR="00BC587D">
        <w:t xml:space="preserve"> social change</w:t>
      </w:r>
      <w:r w:rsidR="00687154">
        <w:t xml:space="preserve"> through </w:t>
      </w:r>
      <w:r w:rsidR="007837F4">
        <w:t xml:space="preserve">‘aggression and </w:t>
      </w:r>
      <w:r w:rsidR="00687154">
        <w:t>violence</w:t>
      </w:r>
      <w:r w:rsidR="007837F4">
        <w:t>’</w:t>
      </w:r>
      <w:r w:rsidR="00BC587D">
        <w:t xml:space="preserve">. </w:t>
      </w:r>
      <w:r w:rsidR="00CC6224">
        <w:t xml:space="preserve">The </w:t>
      </w:r>
      <w:r w:rsidR="008060E3">
        <w:t xml:space="preserve">panellist’s </w:t>
      </w:r>
      <w:r w:rsidR="00CC6224">
        <w:t xml:space="preserve">comments made in response </w:t>
      </w:r>
      <w:r w:rsidR="008060E3">
        <w:t xml:space="preserve">to this question </w:t>
      </w:r>
      <w:r w:rsidR="001B2F7D">
        <w:t>were framed within the</w:t>
      </w:r>
      <w:r w:rsidR="00CC6224">
        <w:t xml:space="preserve"> type of discursive exchange of ideas f</w:t>
      </w:r>
      <w:r w:rsidR="007645C6">
        <w:t xml:space="preserve">amiliar to </w:t>
      </w:r>
      <w:r w:rsidR="00CC6224" w:rsidRPr="00CC6224">
        <w:rPr>
          <w:i/>
          <w:iCs/>
        </w:rPr>
        <w:t>Q&amp;A</w:t>
      </w:r>
      <w:r w:rsidR="00CC6224">
        <w:t xml:space="preserve"> </w:t>
      </w:r>
      <w:r w:rsidR="007645C6">
        <w:t>audiences</w:t>
      </w:r>
      <w:r w:rsidR="00CB47E6">
        <w:t>.</w:t>
      </w:r>
    </w:p>
    <w:p w14:paraId="1C91BA53" w14:textId="794338C5" w:rsidR="00687154" w:rsidRDefault="00687154" w:rsidP="00A551C3">
      <w:pPr>
        <w:pStyle w:val="ACMABodyText"/>
      </w:pPr>
      <w:r>
        <w:t>Comments by Jess Hill and Ashton Applewhite</w:t>
      </w:r>
      <w:r w:rsidR="003B6D65">
        <w:t xml:space="preserve"> concerned historical </w:t>
      </w:r>
      <w:r w:rsidR="00D60B1F">
        <w:t xml:space="preserve">examples of </w:t>
      </w:r>
      <w:r w:rsidR="003B6D65">
        <w:t>struggles for social change. Jess Hill’s comments referred to</w:t>
      </w:r>
      <w:r w:rsidR="00622778">
        <w:t xml:space="preserve"> early twentieth century suffragettes</w:t>
      </w:r>
      <w:r w:rsidR="003B6D65">
        <w:t xml:space="preserve"> ‘smashing windows’ and a</w:t>
      </w:r>
      <w:r w:rsidR="00A32ACB">
        <w:t>n</w:t>
      </w:r>
      <w:r w:rsidR="003B6D65">
        <w:t xml:space="preserve"> </w:t>
      </w:r>
      <w:r w:rsidR="00D60B1F">
        <w:t xml:space="preserve">anecdote of </w:t>
      </w:r>
      <w:r w:rsidR="007D0527">
        <w:t>a suffragette</w:t>
      </w:r>
      <w:r w:rsidR="003B6D65">
        <w:t xml:space="preserve"> whipping ‘a young Winston Churchill’</w:t>
      </w:r>
      <w:r w:rsidR="007D0527">
        <w:t xml:space="preserve"> with a horse whip</w:t>
      </w:r>
      <w:r w:rsidR="003B6D65">
        <w:t>. Ashton Applewhite’s comments referred to ‘slave rebellions’</w:t>
      </w:r>
      <w:r w:rsidR="007D0527">
        <w:t xml:space="preserve">. References to events </w:t>
      </w:r>
      <w:r w:rsidR="00A32ACB">
        <w:t xml:space="preserve">which took place </w:t>
      </w:r>
      <w:r w:rsidR="007D0527">
        <w:t xml:space="preserve">over one hundred years ago are unlikely to cause offence, particularly </w:t>
      </w:r>
      <w:r w:rsidR="001E5175">
        <w:t>where they are a</w:t>
      </w:r>
      <w:r w:rsidR="00073736">
        <w:t>n</w:t>
      </w:r>
      <w:r w:rsidR="001E5175">
        <w:t xml:space="preserve"> historical account </w:t>
      </w:r>
      <w:r w:rsidR="00073736">
        <w:t>and</w:t>
      </w:r>
      <w:r w:rsidR="007D0527">
        <w:t xml:space="preserve"> audiences are likely to </w:t>
      </w:r>
      <w:r w:rsidR="00A76383">
        <w:t xml:space="preserve">be </w:t>
      </w:r>
      <w:r w:rsidR="007D0527">
        <w:t>sympathetic to the c</w:t>
      </w:r>
      <w:r w:rsidR="00281C24">
        <w:t>ontext</w:t>
      </w:r>
      <w:r w:rsidR="007D0527">
        <w:t xml:space="preserve"> (rebellion against slavery) or the violence is low impact property violence (‘smashing windows’).</w:t>
      </w:r>
    </w:p>
    <w:p w14:paraId="292426A5" w14:textId="47159468" w:rsidR="00687154" w:rsidRDefault="007D0527" w:rsidP="00A551C3">
      <w:pPr>
        <w:pStyle w:val="ACMABodyText"/>
      </w:pPr>
      <w:r>
        <w:t xml:space="preserve">Mona Eltahawy’s comments dealt with contemporary </w:t>
      </w:r>
      <w:r w:rsidR="00D60B1F">
        <w:t xml:space="preserve">male </w:t>
      </w:r>
      <w:r>
        <w:t xml:space="preserve">violence against women. </w:t>
      </w:r>
      <w:bookmarkStart w:id="5" w:name="_Hlk41998030"/>
      <w:r>
        <w:t>The c</w:t>
      </w:r>
      <w:r w:rsidR="00D544A9">
        <w:t>ontemporary nature</w:t>
      </w:r>
      <w:r>
        <w:t xml:space="preserve"> of the subject matter and the </w:t>
      </w:r>
      <w:r w:rsidR="00D60B1F">
        <w:t xml:space="preserve">‘challenging and inflammatory’ suggestion that a solution </w:t>
      </w:r>
      <w:r w:rsidR="00D544A9">
        <w:t xml:space="preserve">to it </w:t>
      </w:r>
      <w:r w:rsidR="00D60B1F">
        <w:t xml:space="preserve">may involve committing violence against </w:t>
      </w:r>
      <w:r w:rsidR="00E66794">
        <w:t>rapists</w:t>
      </w:r>
      <w:r w:rsidR="0010338A">
        <w:t>,</w:t>
      </w:r>
      <w:r w:rsidR="00E66794">
        <w:t xml:space="preserve"> </w:t>
      </w:r>
      <w:r w:rsidR="0010338A">
        <w:t>‘until</w:t>
      </w:r>
      <w:r w:rsidR="00E66794">
        <w:t xml:space="preserve"> </w:t>
      </w:r>
      <w:r w:rsidR="00281C24">
        <w:t xml:space="preserve">men </w:t>
      </w:r>
      <w:r w:rsidR="0010338A">
        <w:t xml:space="preserve">stop </w:t>
      </w:r>
      <w:r w:rsidR="00E66794">
        <w:t xml:space="preserve">raping us’ </w:t>
      </w:r>
      <w:r>
        <w:t xml:space="preserve">increased the likelihood that the comments </w:t>
      </w:r>
      <w:r w:rsidR="00281C24">
        <w:t>could be found</w:t>
      </w:r>
      <w:r>
        <w:t xml:space="preserve"> offensive. </w:t>
      </w:r>
      <w:bookmarkEnd w:id="5"/>
      <w:r w:rsidR="00D544A9">
        <w:t xml:space="preserve">However, </w:t>
      </w:r>
      <w:r w:rsidR="001E5175">
        <w:t xml:space="preserve">as </w:t>
      </w:r>
      <w:r w:rsidR="00D544A9">
        <w:t>th</w:t>
      </w:r>
      <w:r w:rsidR="003B058B">
        <w:t xml:space="preserve">e suggestion was posed as a hypothetical question </w:t>
      </w:r>
      <w:r w:rsidR="00D60B1F">
        <w:t>using neutral</w:t>
      </w:r>
      <w:r w:rsidR="00D544A9">
        <w:t xml:space="preserve"> rather than provocative</w:t>
      </w:r>
      <w:r w:rsidR="007224B1">
        <w:t xml:space="preserve"> or aggressive</w:t>
      </w:r>
      <w:r w:rsidR="00D544A9">
        <w:t xml:space="preserve"> la</w:t>
      </w:r>
      <w:r w:rsidR="00D60B1F">
        <w:t xml:space="preserve">nguage </w:t>
      </w:r>
      <w:r w:rsidR="001E5175">
        <w:t xml:space="preserve">this </w:t>
      </w:r>
      <w:r w:rsidR="003B058B">
        <w:t xml:space="preserve">moderated </w:t>
      </w:r>
      <w:r w:rsidR="00D544A9">
        <w:t>the</w:t>
      </w:r>
      <w:r w:rsidR="003B058B">
        <w:t xml:space="preserve"> potential offence.</w:t>
      </w:r>
      <w:r>
        <w:t xml:space="preserve">  </w:t>
      </w:r>
    </w:p>
    <w:p w14:paraId="342F1450" w14:textId="6D38B30D" w:rsidR="00BC587D" w:rsidRDefault="00755219" w:rsidP="00A551C3">
      <w:pPr>
        <w:pStyle w:val="ACMABodyText"/>
      </w:pPr>
      <w:r>
        <w:t>N</w:t>
      </w:r>
      <w:r w:rsidR="003B058B">
        <w:t xml:space="preserve">ayuka Gorrie’s comments were directed toward contemporary issues concerning </w:t>
      </w:r>
      <w:r w:rsidR="00F00C51">
        <w:t>I</w:t>
      </w:r>
      <w:r w:rsidR="003B058B">
        <w:t xml:space="preserve">ndigenous Australians and </w:t>
      </w:r>
      <w:r w:rsidR="00F00C51">
        <w:t>characterised</w:t>
      </w:r>
      <w:r w:rsidR="003B058B">
        <w:t xml:space="preserve"> colonisation as an ongoing process of oppression</w:t>
      </w:r>
      <w:r w:rsidR="00D544A9">
        <w:t>. She</w:t>
      </w:r>
      <w:r w:rsidR="003B058B">
        <w:t xml:space="preserve"> </w:t>
      </w:r>
      <w:r w:rsidR="007224B1">
        <w:t xml:space="preserve">rhetorically </w:t>
      </w:r>
      <w:r w:rsidR="003B058B">
        <w:t xml:space="preserve">anticipated a time when </w:t>
      </w:r>
      <w:r w:rsidR="00F00C51">
        <w:t>I</w:t>
      </w:r>
      <w:r w:rsidR="003B058B">
        <w:t xml:space="preserve">ndigenous Australians </w:t>
      </w:r>
      <w:r w:rsidR="00D544A9">
        <w:t xml:space="preserve">might </w:t>
      </w:r>
      <w:r w:rsidR="007224B1">
        <w:t xml:space="preserve">reach ‘a tipping point’ where they </w:t>
      </w:r>
      <w:r w:rsidR="003B058B">
        <w:t xml:space="preserve">respond to the oppression with property violence in the form of arson. </w:t>
      </w:r>
      <w:r w:rsidR="008E521E">
        <w:t>The ABC submitted:</w:t>
      </w:r>
    </w:p>
    <w:p w14:paraId="4A0DC216" w14:textId="3F9416FC" w:rsidR="00BC587D" w:rsidRDefault="008E521E" w:rsidP="008E521E">
      <w:pPr>
        <w:pStyle w:val="ACMABodyText"/>
        <w:ind w:left="720"/>
      </w:pPr>
      <w:r w:rsidRPr="006C6435">
        <w:rPr>
          <w:sz w:val="18"/>
          <w:szCs w:val="18"/>
        </w:rPr>
        <w:t xml:space="preserve">Further, while Nayuka Gorrie seems to endorse such actions with her comments </w:t>
      </w:r>
      <w:r w:rsidR="00E42CB3">
        <w:rPr>
          <w:i/>
          <w:iCs/>
          <w:sz w:val="18"/>
          <w:szCs w:val="18"/>
        </w:rPr>
        <w:t>‘</w:t>
      </w:r>
      <w:r w:rsidRPr="006C6435">
        <w:rPr>
          <w:i/>
          <w:iCs/>
          <w:sz w:val="18"/>
          <w:szCs w:val="18"/>
        </w:rPr>
        <w:t>I look forward to it</w:t>
      </w:r>
      <w:r w:rsidR="00E42CB3">
        <w:rPr>
          <w:i/>
          <w:iCs/>
          <w:sz w:val="18"/>
          <w:szCs w:val="18"/>
        </w:rPr>
        <w:t>’</w:t>
      </w:r>
      <w:r w:rsidRPr="006C6435">
        <w:rPr>
          <w:sz w:val="18"/>
          <w:szCs w:val="18"/>
        </w:rPr>
        <w:t xml:space="preserve"> and </w:t>
      </w:r>
      <w:r w:rsidR="00E42CB3">
        <w:rPr>
          <w:i/>
          <w:iCs/>
          <w:sz w:val="18"/>
          <w:szCs w:val="18"/>
        </w:rPr>
        <w:t>‘</w:t>
      </w:r>
      <w:r w:rsidRPr="006C6435">
        <w:rPr>
          <w:i/>
          <w:iCs/>
          <w:sz w:val="18"/>
          <w:szCs w:val="18"/>
        </w:rPr>
        <w:t>so, yeah, let’s burn stuff</w:t>
      </w:r>
      <w:r w:rsidR="00E42CB3">
        <w:rPr>
          <w:i/>
          <w:iCs/>
          <w:sz w:val="18"/>
          <w:szCs w:val="18"/>
        </w:rPr>
        <w:t>’</w:t>
      </w:r>
      <w:r w:rsidRPr="006C6435">
        <w:rPr>
          <w:sz w:val="18"/>
          <w:szCs w:val="18"/>
        </w:rPr>
        <w:t>; she says this humorously, indicating that she should not be taken literally.</w:t>
      </w:r>
    </w:p>
    <w:p w14:paraId="08F056D1" w14:textId="0F313B2E" w:rsidR="00BC587D" w:rsidRDefault="008E521E" w:rsidP="00A551C3">
      <w:pPr>
        <w:pStyle w:val="ACMABodyText"/>
      </w:pPr>
      <w:r>
        <w:t xml:space="preserve">The ACMA agrees with the ABC’s submissions regarding the tone of </w:t>
      </w:r>
      <w:r w:rsidR="007204E6">
        <w:t>N</w:t>
      </w:r>
      <w:r>
        <w:t xml:space="preserve">aykua Gorrie’s statements and considers that this moderated the offence </w:t>
      </w:r>
      <w:r w:rsidR="001E5175">
        <w:t xml:space="preserve">that would ordinarily attach </w:t>
      </w:r>
      <w:r>
        <w:t xml:space="preserve">to comments that </w:t>
      </w:r>
      <w:r w:rsidR="007224B1">
        <w:t>appeared</w:t>
      </w:r>
      <w:r w:rsidR="00D544A9">
        <w:t xml:space="preserve"> to </w:t>
      </w:r>
      <w:r w:rsidR="001E5175">
        <w:t>endorse and encourage</w:t>
      </w:r>
      <w:r>
        <w:t xml:space="preserve"> arson.</w:t>
      </w:r>
    </w:p>
    <w:p w14:paraId="325F937B" w14:textId="11D82F75" w:rsidR="00026944" w:rsidRDefault="00B26871" w:rsidP="00F00C51">
      <w:pPr>
        <w:pStyle w:val="ACMABodyText"/>
        <w:rPr>
          <w:i/>
          <w:iCs/>
        </w:rPr>
      </w:pPr>
      <w:r>
        <w:t xml:space="preserve">Following these contributions, host Fran Kelly invited the audience member who had initially posed the question to comment. His first response questioned whether there was an alternative to all this ‘smashing and destroying’ and his second – following Mona Eltahawy’s plea </w:t>
      </w:r>
      <w:r w:rsidR="007224B1">
        <w:t xml:space="preserve">for an </w:t>
      </w:r>
      <w:r>
        <w:t xml:space="preserve">alternative world where ‘I’m not raped and </w:t>
      </w:r>
      <w:r w:rsidR="007224B1">
        <w:t>m</w:t>
      </w:r>
      <w:r>
        <w:t xml:space="preserve">urdered’ – asked whether ‘violence begets violence’. </w:t>
      </w:r>
      <w:r w:rsidR="0082460B">
        <w:t>Both</w:t>
      </w:r>
      <w:r>
        <w:t xml:space="preserve"> responses moderated any offence </w:t>
      </w:r>
      <w:r w:rsidR="001E5175">
        <w:t>that may have been caused by</w:t>
      </w:r>
      <w:r>
        <w:t xml:space="preserve"> the </w:t>
      </w:r>
      <w:r>
        <w:lastRenderedPageBreak/>
        <w:t>suggestion that violence was a solution</w:t>
      </w:r>
      <w:r w:rsidR="007224B1">
        <w:t>,</w:t>
      </w:r>
      <w:r>
        <w:t xml:space="preserve"> by challenging that conclusion.</w:t>
      </w:r>
      <w:r w:rsidR="005D67D9">
        <w:t xml:space="preserve"> </w:t>
      </w:r>
      <w:r w:rsidR="001B6C48">
        <w:t xml:space="preserve">Any offence </w:t>
      </w:r>
      <w:r w:rsidR="005D67D9">
        <w:t xml:space="preserve">could have been further moderated had </w:t>
      </w:r>
      <w:r w:rsidR="001B6C48">
        <w:t>host Fran Kelly also challenged that conclusion.</w:t>
      </w:r>
    </w:p>
    <w:p w14:paraId="267460CB" w14:textId="66179943" w:rsidR="00FC35A3" w:rsidRDefault="00F00C51" w:rsidP="00F00C51">
      <w:pPr>
        <w:pStyle w:val="ACMABodyText"/>
        <w:rPr>
          <w:i/>
          <w:iCs/>
        </w:rPr>
      </w:pPr>
      <w:r w:rsidRPr="00FC35A3">
        <w:rPr>
          <w:i/>
          <w:iCs/>
        </w:rPr>
        <w:t>What was the editorial context?</w:t>
      </w:r>
    </w:p>
    <w:p w14:paraId="32003979" w14:textId="25E6012B" w:rsidR="00FC35A3" w:rsidRDefault="00FC35A3" w:rsidP="00F00C51">
      <w:pPr>
        <w:pStyle w:val="ACMABodyText"/>
      </w:pPr>
      <w:r>
        <w:t xml:space="preserve">As noted above, the general program context for the statements was a feminist </w:t>
      </w:r>
      <w:r w:rsidR="00DA32D5">
        <w:t>critique</w:t>
      </w:r>
      <w:r w:rsidR="00763046">
        <w:t xml:space="preserve">, </w:t>
      </w:r>
      <w:r w:rsidR="00524460">
        <w:t xml:space="preserve">albeit </w:t>
      </w:r>
      <w:r w:rsidR="00DA32D5">
        <w:t xml:space="preserve">expressed </w:t>
      </w:r>
      <w:r w:rsidR="00FD4715">
        <w:t xml:space="preserve">as </w:t>
      </w:r>
      <w:r w:rsidR="00524460">
        <w:t xml:space="preserve">an aggregate of </w:t>
      </w:r>
      <w:r w:rsidR="00A21744">
        <w:t>the</w:t>
      </w:r>
      <w:r w:rsidR="00524460">
        <w:t xml:space="preserve"> </w:t>
      </w:r>
      <w:r w:rsidR="00DA32D5">
        <w:t xml:space="preserve">personal </w:t>
      </w:r>
      <w:r w:rsidR="00524460">
        <w:t>perspectives</w:t>
      </w:r>
      <w:r>
        <w:t xml:space="preserve"> </w:t>
      </w:r>
      <w:r w:rsidR="0039665C">
        <w:t>articulated</w:t>
      </w:r>
      <w:r w:rsidR="00A958EA">
        <w:t xml:space="preserve"> by </w:t>
      </w:r>
      <w:r>
        <w:t>the panellists</w:t>
      </w:r>
      <w:r w:rsidR="00763046">
        <w:t xml:space="preserve">, </w:t>
      </w:r>
      <w:r w:rsidR="00026944">
        <w:t>for</w:t>
      </w:r>
      <w:r w:rsidR="009F44F2">
        <w:t xml:space="preserve"> </w:t>
      </w:r>
      <w:r w:rsidR="00DA32D5">
        <w:t>examining</w:t>
      </w:r>
      <w:r>
        <w:t xml:space="preserve"> a range of social matters, prompted by questions fr</w:t>
      </w:r>
      <w:r w:rsidR="000609A8">
        <w:t>o</w:t>
      </w:r>
      <w:r>
        <w:t>m the host and members of the audience.</w:t>
      </w:r>
    </w:p>
    <w:p w14:paraId="308365D6" w14:textId="358E97CB" w:rsidR="00FC35A3" w:rsidRDefault="00FC35A3" w:rsidP="00F00C51">
      <w:pPr>
        <w:pStyle w:val="ACMABodyText"/>
      </w:pPr>
      <w:r>
        <w:t xml:space="preserve">As also noted, the </w:t>
      </w:r>
      <w:r w:rsidR="00763046">
        <w:t>immediate</w:t>
      </w:r>
      <w:r>
        <w:t xml:space="preserve"> context for the statements was </w:t>
      </w:r>
      <w:r w:rsidR="00763046">
        <w:t xml:space="preserve">a </w:t>
      </w:r>
      <w:r>
        <w:t>question from a member of the studio audience:</w:t>
      </w:r>
    </w:p>
    <w:p w14:paraId="6734FE7E" w14:textId="4C1E1487" w:rsidR="00FC35A3" w:rsidRDefault="00FC35A3" w:rsidP="00FC35A3">
      <w:pPr>
        <w:pStyle w:val="ACMABodyText"/>
        <w:ind w:left="720"/>
        <w:rPr>
          <w:sz w:val="18"/>
          <w:szCs w:val="18"/>
        </w:rPr>
      </w:pPr>
      <w:r w:rsidRPr="00FC35A3">
        <w:rPr>
          <w:sz w:val="18"/>
          <w:szCs w:val="18"/>
        </w:rPr>
        <w:t>When trying to bring about significant change, when is aggression and violence a better option than assertiveness, strong arguments and modelling the behaviour you expect of others?</w:t>
      </w:r>
    </w:p>
    <w:p w14:paraId="39064E51" w14:textId="14068520" w:rsidR="008C7124" w:rsidRPr="008C7124" w:rsidRDefault="008C7124" w:rsidP="008C7124">
      <w:pPr>
        <w:pStyle w:val="ACMABodyText"/>
      </w:pPr>
      <w:r>
        <w:t xml:space="preserve">In keeping with the general program context, and the program’s established style of verbal exchange, the panellists engaged with this audience question </w:t>
      </w:r>
      <w:r w:rsidR="001B2F7D">
        <w:t>and</w:t>
      </w:r>
      <w:r>
        <w:t xml:space="preserve"> explor</w:t>
      </w:r>
      <w:r w:rsidR="001B2F7D">
        <w:t>ed</w:t>
      </w:r>
      <w:r>
        <w:t xml:space="preserve"> different aspects of the idea of violence as a catalyst for social change. </w:t>
      </w:r>
    </w:p>
    <w:p w14:paraId="656C133D" w14:textId="5F078CEC" w:rsidR="00F00C51" w:rsidRDefault="00F00C51" w:rsidP="00FC35A3">
      <w:pPr>
        <w:pStyle w:val="ACMABodyText"/>
        <w:rPr>
          <w:i/>
          <w:iCs/>
        </w:rPr>
      </w:pPr>
      <w:r w:rsidRPr="00F00C51">
        <w:rPr>
          <w:i/>
          <w:iCs/>
        </w:rPr>
        <w:t>Did the editorial context justify the likely harm or offence?</w:t>
      </w:r>
    </w:p>
    <w:p w14:paraId="658DE27A" w14:textId="315A06D7" w:rsidR="00FD68C4" w:rsidRDefault="007D7320" w:rsidP="00FD68C4">
      <w:pPr>
        <w:pStyle w:val="ACMABodyText"/>
      </w:pPr>
      <w:r>
        <w:t>The</w:t>
      </w:r>
      <w:r w:rsidR="00FD68C4">
        <w:t xml:space="preserve"> context of </w:t>
      </w:r>
      <w:r>
        <w:t>the</w:t>
      </w:r>
      <w:r w:rsidR="00FD68C4">
        <w:t xml:space="preserve"> </w:t>
      </w:r>
      <w:r w:rsidR="00583C2D">
        <w:t xml:space="preserve">program was </w:t>
      </w:r>
      <w:r>
        <w:t>a</w:t>
      </w:r>
      <w:r w:rsidR="00583C2D">
        <w:t xml:space="preserve"> discuss</w:t>
      </w:r>
      <w:r w:rsidR="00FD68C4">
        <w:t>i</w:t>
      </w:r>
      <w:r>
        <w:t>on about</w:t>
      </w:r>
      <w:r w:rsidR="00583C2D">
        <w:t xml:space="preserve"> </w:t>
      </w:r>
      <w:r w:rsidR="0028691C">
        <w:t xml:space="preserve">the causes </w:t>
      </w:r>
      <w:r w:rsidR="00763046">
        <w:t xml:space="preserve">of </w:t>
      </w:r>
      <w:r w:rsidR="0028691C">
        <w:t>and solutions</w:t>
      </w:r>
      <w:r w:rsidR="00763046">
        <w:t xml:space="preserve"> to</w:t>
      </w:r>
      <w:r w:rsidR="0028691C">
        <w:t xml:space="preserve"> </w:t>
      </w:r>
      <w:r w:rsidR="00583C2D">
        <w:t>a range of social issues</w:t>
      </w:r>
      <w:r>
        <w:t>.</w:t>
      </w:r>
      <w:r w:rsidR="005111D4">
        <w:t xml:space="preserve"> </w:t>
      </w:r>
      <w:r w:rsidR="00FD68C4">
        <w:t>It was</w:t>
      </w:r>
      <w:r w:rsidR="00D16BDF">
        <w:t>,</w:t>
      </w:r>
      <w:r w:rsidR="00FD68C4">
        <w:t xml:space="preserve"> </w:t>
      </w:r>
      <w:r w:rsidR="00D16BDF">
        <w:t xml:space="preserve">therefore, </w:t>
      </w:r>
      <w:r w:rsidR="00073736">
        <w:t>quite possible</w:t>
      </w:r>
      <w:r w:rsidR="00232BD4">
        <w:t xml:space="preserve"> </w:t>
      </w:r>
      <w:r>
        <w:t xml:space="preserve">that the question of how change might be brought about </w:t>
      </w:r>
      <w:r w:rsidR="00D16BDF">
        <w:t xml:space="preserve">would arise; </w:t>
      </w:r>
      <w:r>
        <w:t xml:space="preserve">and </w:t>
      </w:r>
      <w:r w:rsidR="00FD68C4">
        <w:t xml:space="preserve">that such a question might touch on </w:t>
      </w:r>
      <w:r w:rsidR="0028691C">
        <w:t xml:space="preserve">the use of </w:t>
      </w:r>
      <w:r w:rsidR="00FD68C4">
        <w:t xml:space="preserve">violence as a </w:t>
      </w:r>
      <w:r w:rsidR="0028691C">
        <w:t xml:space="preserve">tactic </w:t>
      </w:r>
      <w:r w:rsidR="00FD68C4">
        <w:t xml:space="preserve">for </w:t>
      </w:r>
      <w:r w:rsidR="00763046">
        <w:t xml:space="preserve">pressing for </w:t>
      </w:r>
      <w:r w:rsidR="00FD68C4">
        <w:t>change</w:t>
      </w:r>
      <w:r>
        <w:t xml:space="preserve">. </w:t>
      </w:r>
      <w:r w:rsidR="00A958EA">
        <w:t>Recent</w:t>
      </w:r>
      <w:r w:rsidR="00763046">
        <w:t xml:space="preserve"> </w:t>
      </w:r>
      <w:r w:rsidR="00FD68C4">
        <w:t>protest</w:t>
      </w:r>
      <w:r w:rsidR="0028691C">
        <w:t xml:space="preserve"> movements </w:t>
      </w:r>
      <w:r w:rsidR="00D16BDF">
        <w:t>in France and Hong Kong, as well as th</w:t>
      </w:r>
      <w:r w:rsidR="00A958EA">
        <w:t>ose</w:t>
      </w:r>
      <w:r w:rsidR="00D16BDF">
        <w:t xml:space="preserve"> by Chilean students referred to by Mona Eltahawy, </w:t>
      </w:r>
      <w:r>
        <w:t xml:space="preserve">have </w:t>
      </w:r>
      <w:r w:rsidR="00A958EA">
        <w:t xml:space="preserve">included </w:t>
      </w:r>
      <w:r w:rsidR="00763046">
        <w:t xml:space="preserve">acts of </w:t>
      </w:r>
      <w:r w:rsidR="005B214C">
        <w:t>interpersonal or property-related violence</w:t>
      </w:r>
      <w:r w:rsidR="0028691C">
        <w:t xml:space="preserve"> and disruption</w:t>
      </w:r>
      <w:r w:rsidR="00232BD4">
        <w:t>,</w:t>
      </w:r>
      <w:r w:rsidR="00A958EA">
        <w:t xml:space="preserve"> and serve as contemporary parallels to the historical examples cited by Ashton Applewhite and Jess Hill.</w:t>
      </w:r>
      <w:r w:rsidR="005111D4">
        <w:t xml:space="preserve"> </w:t>
      </w:r>
    </w:p>
    <w:p w14:paraId="0E218EA7" w14:textId="5A1C43EA" w:rsidR="00F00C51" w:rsidRDefault="00A958EA" w:rsidP="00F00C51">
      <w:pPr>
        <w:pStyle w:val="ACMABodyText"/>
      </w:pPr>
      <w:r>
        <w:t>With respect to Mona Eltahawy’s comments about violence as a response to male violence toward women, t</w:t>
      </w:r>
      <w:r w:rsidR="00F00C51">
        <w:t>he ABC submitted:</w:t>
      </w:r>
    </w:p>
    <w:p w14:paraId="386A57DD" w14:textId="286FC0BA" w:rsidR="00F00C51" w:rsidRPr="00687154" w:rsidRDefault="00F00C51" w:rsidP="00F00C51">
      <w:pPr>
        <w:pStyle w:val="ACMABodyText"/>
        <w:ind w:left="720"/>
        <w:rPr>
          <w:sz w:val="18"/>
          <w:szCs w:val="18"/>
        </w:rPr>
      </w:pPr>
      <w:r w:rsidRPr="00687154">
        <w:rPr>
          <w:sz w:val="18"/>
          <w:szCs w:val="18"/>
        </w:rPr>
        <w:t xml:space="preserve">When considered in context, Mona Eltahawy’s comments are challenging and inflammatory, however, it is clear that this is not a call to arms; rather, she is putting forward a rhetorical or hypothetical question for consideration by the panel and the audience.  It is not an incitement to violence against men in general; it is clearly framed as a question which is qualified as relating specifically to </w:t>
      </w:r>
      <w:r w:rsidR="007D7320">
        <w:rPr>
          <w:sz w:val="18"/>
          <w:szCs w:val="18"/>
        </w:rPr>
        <w:t>‘</w:t>
      </w:r>
      <w:r w:rsidRPr="00687154">
        <w:rPr>
          <w:sz w:val="18"/>
          <w:szCs w:val="18"/>
        </w:rPr>
        <w:t>rapists</w:t>
      </w:r>
      <w:r w:rsidR="007D7320">
        <w:rPr>
          <w:sz w:val="18"/>
          <w:szCs w:val="18"/>
        </w:rPr>
        <w:t>’</w:t>
      </w:r>
      <w:r w:rsidRPr="00687154">
        <w:rPr>
          <w:sz w:val="18"/>
          <w:szCs w:val="18"/>
        </w:rPr>
        <w:t xml:space="preserve">.  This question illustrates Mona Eltahawy’s sense of outrage and frustration regarding the male perpetrated violence experienced by women, and particularly those who are marginalised in some way, such as women of colour and women with a disability; she explained: </w:t>
      </w:r>
      <w:r w:rsidR="00073736">
        <w:rPr>
          <w:sz w:val="18"/>
          <w:szCs w:val="18"/>
        </w:rPr>
        <w:t>‘</w:t>
      </w:r>
      <w:r w:rsidRPr="00687154">
        <w:rPr>
          <w:i/>
          <w:iCs/>
          <w:sz w:val="18"/>
          <w:szCs w:val="18"/>
        </w:rPr>
        <w:t xml:space="preserve">So, exactly how long do I have to wait to be safe? And when I say </w:t>
      </w:r>
      <w:r w:rsidR="00E42CB3">
        <w:rPr>
          <w:i/>
          <w:iCs/>
          <w:sz w:val="18"/>
          <w:szCs w:val="18"/>
        </w:rPr>
        <w:t>‘</w:t>
      </w:r>
      <w:r w:rsidRPr="00687154">
        <w:rPr>
          <w:i/>
          <w:iCs/>
          <w:sz w:val="18"/>
          <w:szCs w:val="18"/>
        </w:rPr>
        <w:t>to be safe</w:t>
      </w:r>
      <w:r w:rsidR="00E42CB3">
        <w:rPr>
          <w:i/>
          <w:iCs/>
          <w:sz w:val="18"/>
          <w:szCs w:val="18"/>
        </w:rPr>
        <w:t>’</w:t>
      </w:r>
      <w:r w:rsidRPr="00687154">
        <w:rPr>
          <w:i/>
          <w:iCs/>
          <w:sz w:val="18"/>
          <w:szCs w:val="18"/>
        </w:rPr>
        <w:t>, there’s a hierarchy of safety too. Obviously people of colour, disabled people, etc.</w:t>
      </w:r>
      <w:r w:rsidR="00073736">
        <w:rPr>
          <w:i/>
          <w:iCs/>
          <w:sz w:val="18"/>
          <w:szCs w:val="18"/>
        </w:rPr>
        <w:t>’</w:t>
      </w:r>
      <w:r w:rsidRPr="00687154">
        <w:rPr>
          <w:i/>
          <w:iCs/>
          <w:sz w:val="18"/>
          <w:szCs w:val="18"/>
        </w:rPr>
        <w:t>.</w:t>
      </w:r>
      <w:r w:rsidRPr="00687154">
        <w:rPr>
          <w:sz w:val="18"/>
          <w:szCs w:val="18"/>
        </w:rPr>
        <w:t xml:space="preserve">  </w:t>
      </w:r>
    </w:p>
    <w:p w14:paraId="62B97FCA" w14:textId="01382CB9" w:rsidR="00F00C51" w:rsidRPr="00687154" w:rsidRDefault="00F00C51" w:rsidP="00F00C51">
      <w:pPr>
        <w:pStyle w:val="ACMABodyText"/>
        <w:ind w:left="720"/>
        <w:rPr>
          <w:sz w:val="18"/>
          <w:szCs w:val="18"/>
        </w:rPr>
      </w:pPr>
      <w:r w:rsidRPr="00687154">
        <w:rPr>
          <w:sz w:val="18"/>
          <w:szCs w:val="18"/>
        </w:rPr>
        <w:t>Later in the broadcast, Mona Eltahawy provides explicit clarification of her statement</w:t>
      </w:r>
      <w:r w:rsidR="00167B7B">
        <w:rPr>
          <w:sz w:val="18"/>
          <w:szCs w:val="18"/>
        </w:rPr>
        <w:t xml:space="preserve"> [...] </w:t>
      </w:r>
      <w:r w:rsidR="00D43FDC">
        <w:rPr>
          <w:i/>
          <w:iCs/>
          <w:sz w:val="18"/>
          <w:szCs w:val="18"/>
        </w:rPr>
        <w:t>‘</w:t>
      </w:r>
      <w:r w:rsidRPr="00167B7B">
        <w:rPr>
          <w:sz w:val="18"/>
          <w:szCs w:val="18"/>
        </w:rPr>
        <w:t xml:space="preserve">You know, I find it really fascinating that we’ve heard about so many instances of male violence against women, real incidents, whether it’s disabled women or women in domestic abuse of all forms of abilities, and yet when I talk about imaginary violence against men, everyone’s like, </w:t>
      </w:r>
      <w:r w:rsidR="00E42CB3">
        <w:rPr>
          <w:sz w:val="18"/>
          <w:szCs w:val="18"/>
        </w:rPr>
        <w:t>‘</w:t>
      </w:r>
      <w:r w:rsidRPr="00167B7B">
        <w:rPr>
          <w:sz w:val="18"/>
          <w:szCs w:val="18"/>
        </w:rPr>
        <w:t>Oh, my God! Mona wants us to kill men,</w:t>
      </w:r>
      <w:r w:rsidR="00E42CB3">
        <w:rPr>
          <w:sz w:val="18"/>
          <w:szCs w:val="18"/>
        </w:rPr>
        <w:t>’</w:t>
      </w:r>
      <w:r w:rsidRPr="00167B7B">
        <w:rPr>
          <w:sz w:val="18"/>
          <w:szCs w:val="18"/>
        </w:rPr>
        <w:t xml:space="preserve"> and I’m just asking you to imagine a scenario that is the daily reality for women everywhere</w:t>
      </w:r>
      <w:r w:rsidR="00D43FDC" w:rsidRPr="00167B7B">
        <w:rPr>
          <w:sz w:val="18"/>
          <w:szCs w:val="18"/>
        </w:rPr>
        <w:t>’.</w:t>
      </w:r>
    </w:p>
    <w:p w14:paraId="120E2D39" w14:textId="6020CF64" w:rsidR="00EE70A4" w:rsidRDefault="00EE70A4" w:rsidP="00A551C3">
      <w:pPr>
        <w:pStyle w:val="ACMABodyText"/>
      </w:pPr>
      <w:r>
        <w:t>Mona Eltahawy was responding directly to the question put to her about the efficacy of violence as a</w:t>
      </w:r>
      <w:r w:rsidR="00C030AE">
        <w:t xml:space="preserve"> mechanism</w:t>
      </w:r>
      <w:r>
        <w:t xml:space="preserve"> for social change. Her response</w:t>
      </w:r>
      <w:r w:rsidR="00FD468F">
        <w:t xml:space="preserve"> </w:t>
      </w:r>
      <w:r w:rsidR="00594658" w:rsidRPr="007D521D">
        <w:t>voic</w:t>
      </w:r>
      <w:r w:rsidR="00594658">
        <w:t>ed</w:t>
      </w:r>
      <w:r w:rsidR="00594658" w:rsidRPr="007D521D">
        <w:t xml:space="preserve"> frustration and challeng</w:t>
      </w:r>
      <w:r w:rsidR="00594658">
        <w:t>ed</w:t>
      </w:r>
      <w:r w:rsidR="00594658" w:rsidRPr="007D521D">
        <w:t xml:space="preserve"> </w:t>
      </w:r>
      <w:r w:rsidR="00594658">
        <w:t>the</w:t>
      </w:r>
      <w:r w:rsidR="00594658" w:rsidRPr="007D521D">
        <w:t xml:space="preserve"> audience to consider </w:t>
      </w:r>
      <w:r w:rsidR="00594658">
        <w:t>the</w:t>
      </w:r>
      <w:r w:rsidR="00594658" w:rsidRPr="007D521D">
        <w:t xml:space="preserve"> reality of</w:t>
      </w:r>
      <w:r w:rsidR="00252305">
        <w:t xml:space="preserve"> what the ABC described as</w:t>
      </w:r>
      <w:r w:rsidR="00594658" w:rsidRPr="007D521D">
        <w:t xml:space="preserve"> </w:t>
      </w:r>
      <w:r w:rsidR="00594658" w:rsidRPr="004C4CEA">
        <w:t>‘</w:t>
      </w:r>
      <w:r w:rsidR="00E17C9F" w:rsidRPr="00847E83">
        <w:t>the widespread sexual and domestic violence experienced</w:t>
      </w:r>
      <w:r w:rsidR="00594658" w:rsidRPr="007D521D">
        <w:t xml:space="preserve"> by women</w:t>
      </w:r>
      <w:r w:rsidR="00252305">
        <w:t>’</w:t>
      </w:r>
      <w:r w:rsidR="00594658">
        <w:t>.</w:t>
      </w:r>
      <w:r w:rsidR="00594658" w:rsidDel="00594658">
        <w:t xml:space="preserve"> </w:t>
      </w:r>
      <w:r w:rsidR="00594658">
        <w:t>She was posing the hypothetical of</w:t>
      </w:r>
      <w:r>
        <w:t xml:space="preserve"> whether</w:t>
      </w:r>
      <w:r w:rsidR="00C030AE">
        <w:t>,</w:t>
      </w:r>
      <w:r>
        <w:t xml:space="preserve"> in societies in which violence </w:t>
      </w:r>
      <w:r w:rsidR="007224B1">
        <w:t xml:space="preserve">forms </w:t>
      </w:r>
      <w:r w:rsidR="00C030AE">
        <w:t xml:space="preserve">part of the machinery </w:t>
      </w:r>
      <w:r>
        <w:t>of</w:t>
      </w:r>
      <w:r w:rsidR="00E17C9F">
        <w:t xml:space="preserve"> patriarchal</w:t>
      </w:r>
      <w:r>
        <w:t xml:space="preserve"> oppression and control</w:t>
      </w:r>
      <w:r w:rsidR="00C030AE">
        <w:t>,</w:t>
      </w:r>
      <w:r>
        <w:t xml:space="preserve"> that </w:t>
      </w:r>
      <w:r w:rsidR="00C030AE">
        <w:t xml:space="preserve">dynamic </w:t>
      </w:r>
      <w:r>
        <w:t>could be reversed by</w:t>
      </w:r>
      <w:r w:rsidR="00C030AE">
        <w:t xml:space="preserve"> the oppressed</w:t>
      </w:r>
      <w:r>
        <w:t xml:space="preserve"> turning the violence toward the oppressor.</w:t>
      </w:r>
    </w:p>
    <w:p w14:paraId="2D6984C2" w14:textId="022868CB" w:rsidR="00594658" w:rsidRDefault="007D7320" w:rsidP="00A551C3">
      <w:pPr>
        <w:pStyle w:val="ACMABodyText"/>
      </w:pPr>
      <w:r>
        <w:lastRenderedPageBreak/>
        <w:t>N</w:t>
      </w:r>
      <w:r w:rsidR="00EE70A4">
        <w:t>ayuka Gorrie’s references to arson, which were</w:t>
      </w:r>
      <w:r w:rsidR="00C030AE">
        <w:t xml:space="preserve"> similarly</w:t>
      </w:r>
      <w:r w:rsidR="00EE70A4">
        <w:t xml:space="preserve"> concerned </w:t>
      </w:r>
      <w:r w:rsidR="00C030AE">
        <w:t xml:space="preserve">with directing </w:t>
      </w:r>
      <w:r w:rsidR="00EE70A4">
        <w:t xml:space="preserve">violence </w:t>
      </w:r>
      <w:r w:rsidR="00C030AE">
        <w:t xml:space="preserve">against </w:t>
      </w:r>
      <w:r w:rsidR="00EE70A4">
        <w:t>those who</w:t>
      </w:r>
      <w:r w:rsidR="00C030AE">
        <w:t xml:space="preserve"> (as she characterised it) practised </w:t>
      </w:r>
      <w:r w:rsidR="00EE70A4">
        <w:t xml:space="preserve">violence, were not rhetorical in nature </w:t>
      </w:r>
      <w:r w:rsidR="00C030AE">
        <w:t>in</w:t>
      </w:r>
      <w:r w:rsidR="00EE70A4">
        <w:t xml:space="preserve"> the </w:t>
      </w:r>
      <w:r w:rsidR="007224B1">
        <w:t xml:space="preserve">same </w:t>
      </w:r>
      <w:r w:rsidR="00E17C9F">
        <w:t xml:space="preserve">overt </w:t>
      </w:r>
      <w:r w:rsidR="00EE70A4">
        <w:t>way</w:t>
      </w:r>
      <w:r w:rsidR="00E17C9F">
        <w:t>, although</w:t>
      </w:r>
      <w:r w:rsidR="00D91118">
        <w:t xml:space="preserve"> </w:t>
      </w:r>
      <w:r w:rsidR="00E17C9F">
        <w:t>s</w:t>
      </w:r>
      <w:r w:rsidR="00594658">
        <w:t xml:space="preserve">he too, </w:t>
      </w:r>
      <w:r w:rsidR="00594658" w:rsidRPr="007D521D">
        <w:t>challeng</w:t>
      </w:r>
      <w:r w:rsidR="00594658">
        <w:t>ed</w:t>
      </w:r>
      <w:r w:rsidR="00594658" w:rsidRPr="007D521D">
        <w:t xml:space="preserve"> </w:t>
      </w:r>
      <w:r w:rsidR="00594658">
        <w:t>the</w:t>
      </w:r>
      <w:r w:rsidR="00594658" w:rsidRPr="007D521D">
        <w:t xml:space="preserve"> audience to consider </w:t>
      </w:r>
      <w:r w:rsidR="00594658">
        <w:t>the</w:t>
      </w:r>
      <w:r w:rsidR="00594658" w:rsidRPr="007D521D">
        <w:t xml:space="preserve"> reality of the ‘systemic and institutionalised violence’ experienced by </w:t>
      </w:r>
      <w:r w:rsidR="00594658">
        <w:t xml:space="preserve">Indigenous people. </w:t>
      </w:r>
    </w:p>
    <w:p w14:paraId="6D5734F4" w14:textId="2FFB4842" w:rsidR="00E93774" w:rsidRPr="004B3D29" w:rsidRDefault="00594658" w:rsidP="00A551C3">
      <w:pPr>
        <w:pStyle w:val="ACMABodyText"/>
      </w:pPr>
      <w:r w:rsidRPr="004B3D29">
        <w:t xml:space="preserve">Both Mona Eltahawy’s and Nayuka Gorrie’s comments were provocative (‘how many </w:t>
      </w:r>
      <w:r w:rsidR="009F4971">
        <w:t>rapists</w:t>
      </w:r>
      <w:r w:rsidRPr="004B3D29">
        <w:t xml:space="preserve"> must we </w:t>
      </w:r>
      <w:r w:rsidR="009F4971">
        <w:t>kill</w:t>
      </w:r>
      <w:r w:rsidRPr="004B3D29">
        <w:t xml:space="preserve">?’; ‘yeah, let’s burn stuff’), </w:t>
      </w:r>
      <w:r w:rsidR="00E17C9F" w:rsidRPr="004B3D29">
        <w:t xml:space="preserve">and that was almost certainly their intent. </w:t>
      </w:r>
      <w:r w:rsidR="00DA32D5">
        <w:t>They were</w:t>
      </w:r>
      <w:r w:rsidR="001B2F7D">
        <w:t>, however, illustrative of potential responses. They were</w:t>
      </w:r>
      <w:r w:rsidR="00DA32D5">
        <w:t xml:space="preserve"> not proposing courses of action. </w:t>
      </w:r>
      <w:r w:rsidR="00E93774" w:rsidRPr="004B3D29">
        <w:t>Contextually, t</w:t>
      </w:r>
      <w:r w:rsidR="00E17C9F" w:rsidRPr="004B3D29">
        <w:t>hey were part of a discussion based around the provocative</w:t>
      </w:r>
      <w:r w:rsidR="004B3D29" w:rsidRPr="004B3D29">
        <w:t xml:space="preserve"> (for some)</w:t>
      </w:r>
      <w:r w:rsidR="00E17C9F" w:rsidRPr="004B3D29">
        <w:t xml:space="preserve"> notion of an oppressive patriarchy</w:t>
      </w:r>
      <w:r w:rsidR="00E93774" w:rsidRPr="004B3D29">
        <w:t xml:space="preserve"> </w:t>
      </w:r>
      <w:r w:rsidR="00524460" w:rsidRPr="004B3D29">
        <w:t>and</w:t>
      </w:r>
      <w:r w:rsidR="00E93774" w:rsidRPr="004B3D29">
        <w:t xml:space="preserve">, together with comments from Jess Hill and Ashton Applewhite, considered violence as </w:t>
      </w:r>
      <w:r w:rsidR="00847E83">
        <w:t xml:space="preserve">a </w:t>
      </w:r>
      <w:r w:rsidR="00E93774" w:rsidRPr="004B3D29">
        <w:t xml:space="preserve">means of disruption and change in a hypothetical future and the actual past. </w:t>
      </w:r>
    </w:p>
    <w:p w14:paraId="0B0FF911" w14:textId="327D9356" w:rsidR="00E47928" w:rsidRPr="004B3D29" w:rsidRDefault="00E47928" w:rsidP="00A551C3">
      <w:pPr>
        <w:pStyle w:val="ACMABodyText"/>
      </w:pPr>
      <w:r w:rsidRPr="004B3D29">
        <w:t xml:space="preserve">Within an editorial context where the panellists </w:t>
      </w:r>
      <w:r w:rsidR="007224B1" w:rsidRPr="004B3D29">
        <w:t xml:space="preserve">intellectualised </w:t>
      </w:r>
      <w:r w:rsidRPr="004B3D29">
        <w:t xml:space="preserve">approaches to achieving change, </w:t>
      </w:r>
      <w:r w:rsidR="00524460" w:rsidRPr="004B3D29">
        <w:t>the</w:t>
      </w:r>
      <w:r w:rsidR="004B3D29" w:rsidRPr="004B3D29">
        <w:t>se comments, although offensive to some v</w:t>
      </w:r>
      <w:r w:rsidR="00D91118">
        <w:t>ie</w:t>
      </w:r>
      <w:r w:rsidR="004B3D29" w:rsidRPr="004B3D29">
        <w:t xml:space="preserve">wers, </w:t>
      </w:r>
      <w:r w:rsidRPr="004B3D29">
        <w:t>were justified.</w:t>
      </w:r>
    </w:p>
    <w:p w14:paraId="30890CAE" w14:textId="592F92B3" w:rsidR="00F00C51" w:rsidRDefault="00E47928" w:rsidP="00A551C3">
      <w:pPr>
        <w:pStyle w:val="ACMABodyText"/>
      </w:pPr>
      <w:r w:rsidRPr="004B3D29">
        <w:t xml:space="preserve">Accordingly, the </w:t>
      </w:r>
      <w:r w:rsidR="007224B1" w:rsidRPr="004B3D29">
        <w:t xml:space="preserve">ACMA’s view is that the </w:t>
      </w:r>
      <w:r w:rsidRPr="004B3D29">
        <w:t>ABC did not breach Standard 7.1 of the Code</w:t>
      </w:r>
      <w:r w:rsidR="004B307C">
        <w:t xml:space="preserve"> </w:t>
      </w:r>
      <w:r w:rsidR="004B307C" w:rsidRPr="004B3D29">
        <w:t>in broadcasting the comments</w:t>
      </w:r>
      <w:r w:rsidRPr="004B3D29">
        <w:t>.</w:t>
      </w:r>
      <w:r>
        <w:t xml:space="preserve">  </w:t>
      </w:r>
      <w:r w:rsidR="00EE70A4">
        <w:t xml:space="preserve">   </w:t>
      </w:r>
      <w:r w:rsidR="0028691C">
        <w:t xml:space="preserve"> </w:t>
      </w:r>
    </w:p>
    <w:p w14:paraId="2BF84485" w14:textId="1DE74DA8" w:rsidR="008D1F56" w:rsidRPr="00847E83" w:rsidRDefault="008D1F56" w:rsidP="008D1F56">
      <w:pPr>
        <w:pStyle w:val="ACMABodyText"/>
      </w:pPr>
      <w:r w:rsidRPr="00CB7BA5">
        <w:rPr>
          <w:u w:val="single"/>
        </w:rPr>
        <w:t>Standard 7.2 [warnings or advice]</w:t>
      </w:r>
    </w:p>
    <w:p w14:paraId="6042B6E6" w14:textId="77777777" w:rsidR="008D1F56" w:rsidRPr="00FC6D8D" w:rsidRDefault="008D1F56" w:rsidP="008D1F56">
      <w:pPr>
        <w:pStyle w:val="ACMABodyText"/>
        <w:ind w:left="720"/>
        <w:rPr>
          <w:sz w:val="18"/>
          <w:szCs w:val="18"/>
        </w:rPr>
      </w:pPr>
      <w:r w:rsidRPr="00FC6D8D">
        <w:rPr>
          <w:sz w:val="18"/>
          <w:szCs w:val="18"/>
        </w:rPr>
        <w:t>7.2 Where content is likely to cause harm or offence, having regard to the context, make reasonable efforts to provide information about the nature of the content through the use of classification labels or other warnings or advice.</w:t>
      </w:r>
    </w:p>
    <w:p w14:paraId="59CCAE71" w14:textId="77777777" w:rsidR="008D1F56" w:rsidRPr="006C5C63" w:rsidRDefault="008D1F56" w:rsidP="008D1F56">
      <w:pPr>
        <w:pStyle w:val="ACMABodyText"/>
        <w:rPr>
          <w:bCs/>
          <w:iCs/>
        </w:rPr>
      </w:pPr>
      <w:r>
        <w:rPr>
          <w:bCs/>
          <w:iCs/>
        </w:rPr>
        <w:t xml:space="preserve">Complainant 3 stated that the host should have warned viewers about the panellists’ ‘illegal incitement to violence’: </w:t>
      </w:r>
    </w:p>
    <w:p w14:paraId="1C4D196B" w14:textId="77777777" w:rsidR="008D1F56" w:rsidRDefault="008D1F56" w:rsidP="008D1F56">
      <w:pPr>
        <w:pStyle w:val="ACMABodyText"/>
        <w:ind w:left="720"/>
        <w:rPr>
          <w:bCs/>
          <w:iCs/>
        </w:rPr>
      </w:pPr>
      <w:r w:rsidRPr="003323D9">
        <w:rPr>
          <w:bCs/>
          <w:iCs/>
          <w:sz w:val="18"/>
          <w:szCs w:val="18"/>
        </w:rPr>
        <w:t>An experienced journalist should have warned against those views being put live to air and terminated their expression</w:t>
      </w:r>
      <w:r w:rsidRPr="00013246">
        <w:rPr>
          <w:bCs/>
          <w:iCs/>
        </w:rPr>
        <w:t>.</w:t>
      </w:r>
    </w:p>
    <w:p w14:paraId="54D4D4B8" w14:textId="06C46C68" w:rsidR="008D1F56" w:rsidRDefault="008D1F56" w:rsidP="008D1F56">
      <w:pPr>
        <w:pStyle w:val="ACMABodyText"/>
        <w:rPr>
          <w:bCs/>
          <w:iCs/>
        </w:rPr>
      </w:pPr>
      <w:r>
        <w:rPr>
          <w:bCs/>
          <w:iCs/>
        </w:rPr>
        <w:t>To the extent that the views put by the panellists referred to violence as a response to violence or as a means to effect change, those views were expressed as part of an intellectual exercise. While they may be seen by many as marginal, radical</w:t>
      </w:r>
      <w:r w:rsidR="0039665C">
        <w:rPr>
          <w:bCs/>
          <w:iCs/>
        </w:rPr>
        <w:t>,</w:t>
      </w:r>
      <w:r>
        <w:rPr>
          <w:bCs/>
          <w:iCs/>
        </w:rPr>
        <w:t xml:space="preserve"> and possibly even offensive when considered in isolation, as part of an intellectual discussion</w:t>
      </w:r>
      <w:r w:rsidR="0039665C">
        <w:rPr>
          <w:bCs/>
          <w:iCs/>
        </w:rPr>
        <w:t>,</w:t>
      </w:r>
      <w:r>
        <w:rPr>
          <w:bCs/>
          <w:iCs/>
        </w:rPr>
        <w:t xml:space="preserve"> the ACMA does not consider that those views required advisories or warnings.   </w:t>
      </w:r>
    </w:p>
    <w:p w14:paraId="5FB2F94C" w14:textId="50912194" w:rsidR="008D1F56" w:rsidRDefault="008D1F56" w:rsidP="008D1F56">
      <w:pPr>
        <w:pStyle w:val="ACMABodyText"/>
        <w:rPr>
          <w:u w:val="single"/>
        </w:rPr>
      </w:pPr>
      <w:r>
        <w:t>Accordingly, the ACMA’s view is that the ABC did not breach Standard 7.2 in broadcasting the views of the panellists with respect to violence without providing warnings or advice.</w:t>
      </w:r>
    </w:p>
    <w:p w14:paraId="7ECF0A40" w14:textId="576906D0" w:rsidR="004A7EFB" w:rsidRPr="004B3D29" w:rsidRDefault="00B31A37" w:rsidP="004A7EFB">
      <w:pPr>
        <w:pStyle w:val="ACMABodyText"/>
        <w:rPr>
          <w:u w:val="single"/>
        </w:rPr>
      </w:pPr>
      <w:r w:rsidRPr="004B3D29">
        <w:rPr>
          <w:u w:val="single"/>
        </w:rPr>
        <w:t>Standard 7.4 [inadvertent or unexpected actions in live content]</w:t>
      </w:r>
      <w:r w:rsidR="00E76E09">
        <w:rPr>
          <w:u w:val="single"/>
        </w:rPr>
        <w:t xml:space="preserve"> </w:t>
      </w:r>
      <w:r w:rsidR="004A360A">
        <w:rPr>
          <w:u w:val="single"/>
        </w:rPr>
        <w:t xml:space="preserve">and </w:t>
      </w:r>
      <w:r w:rsidR="004A7EFB" w:rsidRPr="004B3D29">
        <w:rPr>
          <w:u w:val="single"/>
        </w:rPr>
        <w:t>Standard 7.6 [exacerbate serious threats to individual or public safety]</w:t>
      </w:r>
    </w:p>
    <w:p w14:paraId="025D8032" w14:textId="26F1C540" w:rsidR="00B31A37" w:rsidRDefault="00B31A37" w:rsidP="00B31A37">
      <w:pPr>
        <w:pStyle w:val="ACMABodyText"/>
        <w:ind w:left="720"/>
        <w:rPr>
          <w:sz w:val="18"/>
          <w:szCs w:val="18"/>
        </w:rPr>
      </w:pPr>
      <w:r w:rsidRPr="00FC6D8D">
        <w:rPr>
          <w:sz w:val="18"/>
          <w:szCs w:val="18"/>
        </w:rPr>
        <w:t>7.4 If inadvertent or unexpected actions, audio or images in live content are likely to cause harm or offence, take appropriate steps to mitigate.</w:t>
      </w:r>
    </w:p>
    <w:p w14:paraId="75EE5195" w14:textId="77777777" w:rsidR="00E76E09" w:rsidRPr="00FC6D8D" w:rsidRDefault="00E76E09" w:rsidP="00E76E09">
      <w:pPr>
        <w:pStyle w:val="ACMABodyText"/>
        <w:ind w:left="720"/>
        <w:rPr>
          <w:sz w:val="18"/>
          <w:szCs w:val="18"/>
        </w:rPr>
      </w:pPr>
      <w:r w:rsidRPr="00FC6D8D">
        <w:rPr>
          <w:sz w:val="18"/>
          <w:szCs w:val="18"/>
        </w:rPr>
        <w:t>7.6 Where there is editorial justification for content which may lead to dangerous imitation or exacerbate serious threats to individual or public health, safety or welfare, take appropriate steps to mitigate those risks, particularly by taking care with how content is expressed or presented.</w:t>
      </w:r>
    </w:p>
    <w:p w14:paraId="7C10D5A1" w14:textId="2137BC00" w:rsidR="00E76E09" w:rsidRDefault="004A360A" w:rsidP="00B31A37">
      <w:pPr>
        <w:pStyle w:val="ACMABodyText"/>
      </w:pPr>
      <w:r>
        <w:t>The complainants have variously characterised statements about violence in the program to be offensive</w:t>
      </w:r>
      <w:r w:rsidR="009C33B1">
        <w:t xml:space="preserve"> or to be incitements to violence</w:t>
      </w:r>
      <w:r w:rsidR="00172CD2">
        <w:t>.</w:t>
      </w:r>
      <w:r>
        <w:t xml:space="preserve"> </w:t>
      </w:r>
      <w:r w:rsidR="00F832A9">
        <w:t>As noted above, o</w:t>
      </w:r>
      <w:r w:rsidR="00B31A37">
        <w:t>ne complainant</w:t>
      </w:r>
      <w:r w:rsidR="00F13FDA">
        <w:t xml:space="preserve"> also</w:t>
      </w:r>
      <w:r w:rsidR="00B31A37">
        <w:t xml:space="preserve"> </w:t>
      </w:r>
      <w:r w:rsidR="00F13FDA">
        <w:t>considered</w:t>
      </w:r>
      <w:r w:rsidR="00B31A37">
        <w:t xml:space="preserve"> that the host should have terminated the panellists’ views that amounted to an ‘illegal incitement to violence’.</w:t>
      </w:r>
    </w:p>
    <w:p w14:paraId="6B80095A" w14:textId="77777777" w:rsidR="007A35F0" w:rsidRDefault="007A35F0" w:rsidP="00B31A37">
      <w:pPr>
        <w:pStyle w:val="ACMABodyText"/>
        <w:rPr>
          <w:i/>
          <w:iCs/>
          <w:u w:val="single"/>
        </w:rPr>
      </w:pPr>
    </w:p>
    <w:p w14:paraId="14A1336F" w14:textId="2086B951" w:rsidR="004A360A" w:rsidRPr="00172CD2" w:rsidRDefault="00912ADF" w:rsidP="00B31A37">
      <w:pPr>
        <w:pStyle w:val="ACMABodyText"/>
        <w:rPr>
          <w:i/>
          <w:iCs/>
          <w:u w:val="single"/>
        </w:rPr>
      </w:pPr>
      <w:r w:rsidRPr="00172CD2">
        <w:rPr>
          <w:i/>
          <w:iCs/>
          <w:u w:val="single"/>
        </w:rPr>
        <w:t>‘Offensive’ s</w:t>
      </w:r>
      <w:r w:rsidR="004A360A" w:rsidRPr="00172CD2">
        <w:rPr>
          <w:i/>
          <w:iCs/>
          <w:u w:val="single"/>
        </w:rPr>
        <w:t>tatements about violence</w:t>
      </w:r>
    </w:p>
    <w:p w14:paraId="3B89F6B0" w14:textId="6DACAE22" w:rsidR="00B31A37" w:rsidRDefault="00B31A37" w:rsidP="00B31A37">
      <w:pPr>
        <w:pStyle w:val="ACMABodyText"/>
      </w:pPr>
      <w:r>
        <w:t>Panellist Mona Eltahawy contextualised her statements thus:</w:t>
      </w:r>
    </w:p>
    <w:p w14:paraId="36C99BF9" w14:textId="394420F5" w:rsidR="00B31A37" w:rsidRDefault="00B31A37" w:rsidP="00B31A37">
      <w:pPr>
        <w:pStyle w:val="ACMABodyText"/>
        <w:ind w:left="720"/>
        <w:rPr>
          <w:sz w:val="18"/>
          <w:szCs w:val="18"/>
        </w:rPr>
      </w:pPr>
      <w:r w:rsidRPr="009074D9">
        <w:rPr>
          <w:sz w:val="18"/>
          <w:szCs w:val="18"/>
        </w:rPr>
        <w:t xml:space="preserve">You know, I find it really fascinating that we’ve heard about so many instances of male violence against women, real incidents, whether it’s disabled women or women in domestic abuse of all forms of abilities, and yet when I talk about imaginary violence against men, everyone’s like, </w:t>
      </w:r>
      <w:r w:rsidR="00E42CB3">
        <w:rPr>
          <w:sz w:val="18"/>
          <w:szCs w:val="18"/>
        </w:rPr>
        <w:t>‘</w:t>
      </w:r>
      <w:r w:rsidRPr="009074D9">
        <w:rPr>
          <w:sz w:val="18"/>
          <w:szCs w:val="18"/>
        </w:rPr>
        <w:t>Oh, my God! Mona wants us to kill men,</w:t>
      </w:r>
      <w:r w:rsidR="00E42CB3">
        <w:rPr>
          <w:sz w:val="18"/>
          <w:szCs w:val="18"/>
        </w:rPr>
        <w:t>’</w:t>
      </w:r>
      <w:r w:rsidRPr="009074D9">
        <w:rPr>
          <w:sz w:val="18"/>
          <w:szCs w:val="18"/>
        </w:rPr>
        <w:t xml:space="preserve"> and I’m just asking you to imagine a scenario that is the daily reality for women everywhere.</w:t>
      </w:r>
    </w:p>
    <w:p w14:paraId="6F7177B8" w14:textId="1F5101DB" w:rsidR="00B31A37" w:rsidRDefault="00B31A37" w:rsidP="00B31A37">
      <w:pPr>
        <w:pStyle w:val="ACMABodyText"/>
      </w:pPr>
      <w:r>
        <w:t xml:space="preserve">The ACMA considers that this contextualisation positioned </w:t>
      </w:r>
      <w:r w:rsidR="004A360A">
        <w:t xml:space="preserve">Mona Eltahawy’s </w:t>
      </w:r>
      <w:r>
        <w:t xml:space="preserve">earlier comments </w:t>
      </w:r>
      <w:r w:rsidR="00F13FDA">
        <w:t>as</w:t>
      </w:r>
      <w:r>
        <w:t xml:space="preserve"> dealing with a </w:t>
      </w:r>
      <w:r w:rsidR="00ED199F">
        <w:t xml:space="preserve">hypothetical </w:t>
      </w:r>
      <w:r>
        <w:t xml:space="preserve">scenario </w:t>
      </w:r>
      <w:r w:rsidR="00ED199F">
        <w:t xml:space="preserve">involving violence </w:t>
      </w:r>
      <w:r>
        <w:t xml:space="preserve">and this </w:t>
      </w:r>
      <w:r w:rsidR="00D91118">
        <w:t>clarification</w:t>
      </w:r>
      <w:r w:rsidR="00ED199F">
        <w:t xml:space="preserve"> </w:t>
      </w:r>
      <w:r>
        <w:t xml:space="preserve">mitigated the offence </w:t>
      </w:r>
      <w:r w:rsidR="001E5175">
        <w:t>her comments</w:t>
      </w:r>
      <w:r>
        <w:t xml:space="preserve"> may have caused to some viewers.</w:t>
      </w:r>
    </w:p>
    <w:p w14:paraId="4764E7B7" w14:textId="6B1FB8CE" w:rsidR="00E76E09" w:rsidRPr="009074D9" w:rsidRDefault="00C12599" w:rsidP="00B31A37">
      <w:pPr>
        <w:pStyle w:val="ACMABodyText"/>
      </w:pPr>
      <w:r>
        <w:t>T</w:t>
      </w:r>
      <w:r w:rsidR="00E76E09">
        <w:t xml:space="preserve">he ACMA’s view is that the statements, regarding any offence that </w:t>
      </w:r>
      <w:r w:rsidR="001E5175">
        <w:t xml:space="preserve">could have </w:t>
      </w:r>
      <w:r w:rsidR="00E76E09">
        <w:t>be</w:t>
      </w:r>
      <w:r w:rsidR="001E5175">
        <w:t>en</w:t>
      </w:r>
      <w:r w:rsidR="00E76E09">
        <w:t xml:space="preserve"> caused, did not require further editorial steps to mitigate</w:t>
      </w:r>
      <w:r w:rsidR="001E5175">
        <w:t xml:space="preserve"> that offence</w:t>
      </w:r>
      <w:r w:rsidR="00E76E09">
        <w:t>.</w:t>
      </w:r>
    </w:p>
    <w:p w14:paraId="6F0ACCFF" w14:textId="6D5350C8" w:rsidR="00B31A37" w:rsidRPr="00EB293A" w:rsidDel="00E76E09" w:rsidRDefault="00B31A37" w:rsidP="00B31A37">
      <w:pPr>
        <w:pStyle w:val="ACMABodyText"/>
      </w:pPr>
      <w:r w:rsidDel="00E76E09">
        <w:t xml:space="preserve">Accordingly, the ACMA’s view is that the ABC did not breach Standard 7.4 in broadcasting the views of the panellists with respect to </w:t>
      </w:r>
      <w:r w:rsidR="00FD6B28">
        <w:t xml:space="preserve">any </w:t>
      </w:r>
      <w:r w:rsidR="00C12599">
        <w:t>offence</w:t>
      </w:r>
      <w:r w:rsidR="00FD6B28">
        <w:t xml:space="preserve"> caused</w:t>
      </w:r>
      <w:r w:rsidDel="00E76E09">
        <w:t>.</w:t>
      </w:r>
    </w:p>
    <w:p w14:paraId="379AD9C5" w14:textId="094B8953" w:rsidR="004A360A" w:rsidRPr="00172CD2" w:rsidRDefault="004A360A" w:rsidP="00ED199F">
      <w:pPr>
        <w:pStyle w:val="ACMABodyText"/>
        <w:rPr>
          <w:i/>
          <w:iCs/>
          <w:u w:val="single"/>
        </w:rPr>
      </w:pPr>
      <w:r w:rsidRPr="00172CD2">
        <w:rPr>
          <w:i/>
          <w:iCs/>
          <w:u w:val="single"/>
        </w:rPr>
        <w:t>Statements</w:t>
      </w:r>
      <w:r w:rsidR="00912ADF" w:rsidRPr="00172CD2">
        <w:rPr>
          <w:i/>
          <w:iCs/>
          <w:u w:val="single"/>
        </w:rPr>
        <w:t xml:space="preserve"> ‘inciting’</w:t>
      </w:r>
      <w:r w:rsidRPr="00172CD2">
        <w:rPr>
          <w:i/>
          <w:iCs/>
          <w:u w:val="single"/>
        </w:rPr>
        <w:t xml:space="preserve"> violence</w:t>
      </w:r>
    </w:p>
    <w:p w14:paraId="43AC132F" w14:textId="0DDECE3E" w:rsidR="00ED199F" w:rsidRDefault="00ED199F" w:rsidP="00ED199F">
      <w:pPr>
        <w:pStyle w:val="ACMABodyText"/>
      </w:pPr>
      <w:r>
        <w:t>The complainants variously alleged that statements by panellists Mona Eltahawy and Nayuka Gorrie incited violence.</w:t>
      </w:r>
    </w:p>
    <w:p w14:paraId="3B68D355" w14:textId="77CB95BC" w:rsidR="00ED199F" w:rsidRDefault="00ED199F" w:rsidP="00ED199F">
      <w:pPr>
        <w:pStyle w:val="ACMABodyText"/>
        <w:ind w:left="720"/>
        <w:rPr>
          <w:bCs/>
          <w:iCs/>
          <w:sz w:val="18"/>
          <w:szCs w:val="18"/>
        </w:rPr>
      </w:pPr>
      <w:r w:rsidRPr="00C53126">
        <w:rPr>
          <w:bCs/>
          <w:iCs/>
          <w:sz w:val="18"/>
          <w:szCs w:val="18"/>
        </w:rPr>
        <w:t>Four of the five feminists directly promoted the use of violence as a means to tackling perceived threats by all men (</w:t>
      </w:r>
      <w:r w:rsidR="00E42CB3">
        <w:rPr>
          <w:bCs/>
          <w:iCs/>
          <w:sz w:val="18"/>
          <w:szCs w:val="18"/>
        </w:rPr>
        <w:t>‘</w:t>
      </w:r>
      <w:r w:rsidRPr="00C53126">
        <w:rPr>
          <w:bCs/>
          <w:iCs/>
          <w:sz w:val="18"/>
          <w:szCs w:val="18"/>
        </w:rPr>
        <w:t>the patriarchy</w:t>
      </w:r>
      <w:r w:rsidR="00E42CB3">
        <w:rPr>
          <w:bCs/>
          <w:iCs/>
          <w:sz w:val="18"/>
          <w:szCs w:val="18"/>
        </w:rPr>
        <w:t>’</w:t>
      </w:r>
      <w:r w:rsidRPr="00C53126">
        <w:rPr>
          <w:bCs/>
          <w:iCs/>
          <w:sz w:val="18"/>
          <w:szCs w:val="18"/>
        </w:rPr>
        <w:t>) on women which statistically is completely laughable, this is tantamount to hate speech in that it directly incites violence.</w:t>
      </w:r>
      <w:r>
        <w:rPr>
          <w:bCs/>
          <w:iCs/>
          <w:sz w:val="18"/>
          <w:szCs w:val="18"/>
        </w:rPr>
        <w:t xml:space="preserve"> [</w:t>
      </w:r>
      <w:r w:rsidRPr="00B57D71">
        <w:rPr>
          <w:b/>
          <w:iCs/>
          <w:sz w:val="18"/>
          <w:szCs w:val="18"/>
        </w:rPr>
        <w:t>Complainant 1</w:t>
      </w:r>
      <w:r>
        <w:rPr>
          <w:bCs/>
          <w:iCs/>
          <w:sz w:val="18"/>
          <w:szCs w:val="18"/>
        </w:rPr>
        <w:t>]</w:t>
      </w:r>
    </w:p>
    <w:p w14:paraId="3F8034E0" w14:textId="77777777" w:rsidR="00ED199F" w:rsidRDefault="00ED199F" w:rsidP="00ED199F">
      <w:pPr>
        <w:pStyle w:val="ACMABodyText"/>
        <w:ind w:left="720"/>
        <w:rPr>
          <w:sz w:val="18"/>
          <w:szCs w:val="18"/>
        </w:rPr>
      </w:pPr>
      <w:r w:rsidRPr="00C53126">
        <w:rPr>
          <w:sz w:val="18"/>
          <w:szCs w:val="18"/>
        </w:rPr>
        <w:t>Those panellists then made uncontested incitements to extrajudicial killings, violence and arson and engaged in stereotypical caricature of men, in clear breach of ABC standards cited above. The incitements to lawlessness were, incidentally, expressed in deliberate and extended vulgar and offensive language.</w:t>
      </w:r>
      <w:r>
        <w:rPr>
          <w:sz w:val="18"/>
          <w:szCs w:val="18"/>
        </w:rPr>
        <w:t xml:space="preserve"> [</w:t>
      </w:r>
      <w:r w:rsidRPr="00B57D71">
        <w:rPr>
          <w:b/>
          <w:bCs/>
          <w:sz w:val="18"/>
          <w:szCs w:val="18"/>
        </w:rPr>
        <w:t>Complainant 3</w:t>
      </w:r>
      <w:r>
        <w:rPr>
          <w:sz w:val="18"/>
          <w:szCs w:val="18"/>
        </w:rPr>
        <w:t>]</w:t>
      </w:r>
    </w:p>
    <w:p w14:paraId="34795CC7" w14:textId="77777777" w:rsidR="00ED199F" w:rsidRDefault="00ED199F" w:rsidP="00ED199F">
      <w:pPr>
        <w:pStyle w:val="ACMABodyText"/>
        <w:ind w:left="720"/>
        <w:rPr>
          <w:sz w:val="18"/>
          <w:szCs w:val="18"/>
        </w:rPr>
      </w:pPr>
      <w:r w:rsidRPr="00C53126">
        <w:rPr>
          <w:sz w:val="18"/>
          <w:szCs w:val="18"/>
        </w:rPr>
        <w:t>On the 4th of November, ABC aired an episode of Q&amp;A that clearly breached it's charter a number of times including calls to violence against men and stereotyping men in a way that may encourage violence towards men.</w:t>
      </w:r>
      <w:r>
        <w:rPr>
          <w:sz w:val="18"/>
          <w:szCs w:val="18"/>
        </w:rPr>
        <w:t xml:space="preserve"> [</w:t>
      </w:r>
      <w:r w:rsidRPr="00B57D71">
        <w:rPr>
          <w:b/>
          <w:bCs/>
          <w:sz w:val="18"/>
          <w:szCs w:val="18"/>
        </w:rPr>
        <w:t>Complainant 6</w:t>
      </w:r>
      <w:r>
        <w:rPr>
          <w:sz w:val="18"/>
          <w:szCs w:val="18"/>
        </w:rPr>
        <w:t>]</w:t>
      </w:r>
    </w:p>
    <w:p w14:paraId="2EE90B3F" w14:textId="77777777" w:rsidR="00ED199F" w:rsidRDefault="00ED199F" w:rsidP="00ED199F">
      <w:pPr>
        <w:pStyle w:val="ACMABodyText"/>
        <w:ind w:left="720"/>
        <w:rPr>
          <w:sz w:val="18"/>
          <w:szCs w:val="18"/>
        </w:rPr>
      </w:pPr>
      <w:r>
        <w:rPr>
          <w:sz w:val="18"/>
          <w:szCs w:val="18"/>
        </w:rPr>
        <w:t xml:space="preserve">[The entire program] </w:t>
      </w:r>
      <w:r w:rsidRPr="00C53126">
        <w:rPr>
          <w:sz w:val="18"/>
          <w:szCs w:val="18"/>
        </w:rPr>
        <w:t>was disrespectful towards audiences in that it promoted extra-judicial killing, arson and other criminal conduct</w:t>
      </w:r>
      <w:r>
        <w:rPr>
          <w:sz w:val="18"/>
          <w:szCs w:val="18"/>
        </w:rPr>
        <w:t xml:space="preserve"> </w:t>
      </w:r>
      <w:r>
        <w:rPr>
          <w:bCs/>
          <w:iCs/>
        </w:rPr>
        <w:t>...</w:t>
      </w:r>
      <w:r w:rsidRPr="00102FDD">
        <w:rPr>
          <w:bCs/>
          <w:iCs/>
        </w:rPr>
        <w:t>.</w:t>
      </w:r>
      <w:r>
        <w:rPr>
          <w:sz w:val="18"/>
          <w:szCs w:val="18"/>
        </w:rPr>
        <w:t xml:space="preserve"> [</w:t>
      </w:r>
      <w:r w:rsidRPr="00B57D71">
        <w:rPr>
          <w:b/>
          <w:bCs/>
          <w:sz w:val="18"/>
          <w:szCs w:val="18"/>
        </w:rPr>
        <w:t>Complainant 7</w:t>
      </w:r>
      <w:r>
        <w:rPr>
          <w:sz w:val="18"/>
          <w:szCs w:val="18"/>
        </w:rPr>
        <w:t xml:space="preserve">] </w:t>
      </w:r>
    </w:p>
    <w:p w14:paraId="3D613845" w14:textId="791973F8" w:rsidR="00ED199F" w:rsidRDefault="00ED199F" w:rsidP="00ED199F">
      <w:pPr>
        <w:pStyle w:val="ACMABodyText0"/>
        <w:spacing w:line="240" w:lineRule="atLeast"/>
        <w:rPr>
          <w:iCs/>
        </w:rPr>
      </w:pPr>
      <w:r>
        <w:rPr>
          <w:rFonts w:ascii="Arial" w:hAnsi="Arial" w:cs="Arial"/>
          <w:sz w:val="20"/>
        </w:rPr>
        <w:t xml:space="preserve">Incitement to violence is a clear harm and if </w:t>
      </w:r>
      <w:r w:rsidR="001E5175">
        <w:rPr>
          <w:rFonts w:ascii="Arial" w:hAnsi="Arial" w:cs="Arial"/>
          <w:sz w:val="20"/>
        </w:rPr>
        <w:t xml:space="preserve">statements with that effect are </w:t>
      </w:r>
      <w:r>
        <w:rPr>
          <w:rFonts w:ascii="Arial" w:hAnsi="Arial" w:cs="Arial"/>
          <w:sz w:val="20"/>
        </w:rPr>
        <w:t>broadcast,</w:t>
      </w:r>
      <w:r w:rsidR="001E5175">
        <w:rPr>
          <w:rFonts w:ascii="Arial" w:hAnsi="Arial" w:cs="Arial"/>
          <w:sz w:val="20"/>
        </w:rPr>
        <w:t xml:space="preserve"> they</w:t>
      </w:r>
      <w:r>
        <w:rPr>
          <w:rFonts w:ascii="Arial" w:hAnsi="Arial" w:cs="Arial"/>
          <w:sz w:val="20"/>
        </w:rPr>
        <w:t xml:space="preserve"> present a serious danger to individual or public safety. In deciding whether there has been incitement of violence, regard should be had to whether the program u</w:t>
      </w:r>
      <w:r w:rsidRPr="00F0327C">
        <w:rPr>
          <w:rFonts w:ascii="Arial" w:hAnsi="Arial" w:cs="Arial"/>
          <w:sz w:val="20"/>
        </w:rPr>
        <w:t>rge</w:t>
      </w:r>
      <w:r>
        <w:rPr>
          <w:rFonts w:ascii="Arial" w:hAnsi="Arial" w:cs="Arial"/>
          <w:sz w:val="20"/>
        </w:rPr>
        <w:t>d</w:t>
      </w:r>
      <w:r w:rsidRPr="00F0327C">
        <w:rPr>
          <w:rFonts w:ascii="Arial" w:hAnsi="Arial" w:cs="Arial"/>
          <w:sz w:val="20"/>
        </w:rPr>
        <w:t xml:space="preserve"> on</w:t>
      </w:r>
      <w:r>
        <w:rPr>
          <w:rFonts w:ascii="Arial" w:hAnsi="Arial" w:cs="Arial"/>
          <w:sz w:val="20"/>
        </w:rPr>
        <w:t xml:space="preserve">, </w:t>
      </w:r>
      <w:r w:rsidRPr="00F0327C">
        <w:rPr>
          <w:rFonts w:ascii="Arial" w:hAnsi="Arial" w:cs="Arial"/>
          <w:sz w:val="20"/>
        </w:rPr>
        <w:t>stimulate</w:t>
      </w:r>
      <w:r>
        <w:rPr>
          <w:rFonts w:ascii="Arial" w:hAnsi="Arial" w:cs="Arial"/>
          <w:sz w:val="20"/>
        </w:rPr>
        <w:t xml:space="preserve">d or </w:t>
      </w:r>
      <w:r w:rsidRPr="00F0327C">
        <w:rPr>
          <w:rFonts w:ascii="Arial" w:hAnsi="Arial" w:cs="Arial"/>
          <w:sz w:val="20"/>
        </w:rPr>
        <w:t>prompt</w:t>
      </w:r>
      <w:r>
        <w:rPr>
          <w:rFonts w:ascii="Arial" w:hAnsi="Arial" w:cs="Arial"/>
          <w:sz w:val="20"/>
        </w:rPr>
        <w:t>ed</w:t>
      </w:r>
      <w:r w:rsidRPr="00F0327C">
        <w:rPr>
          <w:rFonts w:ascii="Arial" w:hAnsi="Arial" w:cs="Arial"/>
          <w:sz w:val="20"/>
        </w:rPr>
        <w:t xml:space="preserve"> violent action; inspire</w:t>
      </w:r>
      <w:r>
        <w:rPr>
          <w:rFonts w:ascii="Arial" w:hAnsi="Arial" w:cs="Arial"/>
          <w:sz w:val="20"/>
        </w:rPr>
        <w:t>d</w:t>
      </w:r>
      <w:r w:rsidRPr="00F0327C">
        <w:rPr>
          <w:rFonts w:ascii="Arial" w:hAnsi="Arial" w:cs="Arial"/>
          <w:sz w:val="20"/>
        </w:rPr>
        <w:t xml:space="preserve"> </w:t>
      </w:r>
      <w:r>
        <w:rPr>
          <w:rFonts w:ascii="Arial" w:hAnsi="Arial" w:cs="Arial"/>
          <w:sz w:val="20"/>
        </w:rPr>
        <w:t xml:space="preserve">a person inclined to violence </w:t>
      </w:r>
      <w:r w:rsidRPr="00F0327C">
        <w:rPr>
          <w:rFonts w:ascii="Arial" w:hAnsi="Arial" w:cs="Arial"/>
          <w:sz w:val="20"/>
        </w:rPr>
        <w:t xml:space="preserve">with courage, spirit or confidence; or </w:t>
      </w:r>
      <w:r>
        <w:rPr>
          <w:rFonts w:ascii="Arial" w:hAnsi="Arial" w:cs="Arial"/>
          <w:sz w:val="20"/>
        </w:rPr>
        <w:t>s</w:t>
      </w:r>
      <w:r w:rsidRPr="00F0327C">
        <w:rPr>
          <w:rFonts w:ascii="Arial" w:hAnsi="Arial" w:cs="Arial"/>
          <w:sz w:val="20"/>
        </w:rPr>
        <w:t>timulate</w:t>
      </w:r>
      <w:r>
        <w:rPr>
          <w:rFonts w:ascii="Arial" w:hAnsi="Arial" w:cs="Arial"/>
          <w:sz w:val="20"/>
        </w:rPr>
        <w:t>d</w:t>
      </w:r>
      <w:r w:rsidRPr="00F0327C">
        <w:rPr>
          <w:rFonts w:ascii="Arial" w:hAnsi="Arial" w:cs="Arial"/>
          <w:sz w:val="20"/>
        </w:rPr>
        <w:t xml:space="preserve"> violence by assistance or approval. </w:t>
      </w:r>
      <w:r>
        <w:rPr>
          <w:rFonts w:ascii="Arial" w:hAnsi="Arial" w:cs="Arial"/>
          <w:sz w:val="20"/>
        </w:rPr>
        <w:t xml:space="preserve">Further, </w:t>
      </w:r>
      <w:r w:rsidRPr="0014315E">
        <w:rPr>
          <w:rFonts w:ascii="Arial" w:hAnsi="Arial" w:cs="Arial"/>
          <w:sz w:val="20"/>
        </w:rPr>
        <w:t>the material must be regarded by the audience to be capable of inciting or urging the reaction in others, rather than merely conveying the speaker’s own feelings. There must be something more than an expression of opinion, something that is positively stimulatory of that reaction.</w:t>
      </w:r>
    </w:p>
    <w:p w14:paraId="55B87460" w14:textId="77777777" w:rsidR="00ED199F" w:rsidRDefault="00ED199F" w:rsidP="00ED199F">
      <w:pPr>
        <w:pStyle w:val="ACMABodyText"/>
      </w:pPr>
      <w:r>
        <w:t xml:space="preserve">As noted above under Standard 7.1, the statements that referred to violence contemplated circumstances where violence was positioned in relation to other acts of violence or oppression – the violence of rape, the oppression of women, slavery or colonisation. The statements adopted the language of resistance to a ‘patriarchal’ system which, for the </w:t>
      </w:r>
      <w:r>
        <w:lastRenderedPageBreak/>
        <w:t>panellists, relied on and was defined by violence. This characterisation of a violent patriarchy was a characterisation which the complainants found to be offensive.</w:t>
      </w:r>
    </w:p>
    <w:p w14:paraId="20556164" w14:textId="1F9FAF4F" w:rsidR="00ED199F" w:rsidRDefault="00ED199F" w:rsidP="00ED199F">
      <w:pPr>
        <w:pStyle w:val="ACMABodyText"/>
      </w:pPr>
      <w:r>
        <w:t xml:space="preserve">Of all the statements concerning violence, only comments by Nayuka Gorrie directly engaged with the audience when discussing the potential for violence. Mona Eltahawy </w:t>
      </w:r>
      <w:r w:rsidR="004A0997">
        <w:t>quoted</w:t>
      </w:r>
      <w:r>
        <w:t xml:space="preserve"> a legal academic </w:t>
      </w:r>
      <w:r w:rsidR="00E66794">
        <w:t>when referring to</w:t>
      </w:r>
      <w:r>
        <w:t xml:space="preserve"> </w:t>
      </w:r>
      <w:r w:rsidRPr="004A0997">
        <w:t>‘</w:t>
      </w:r>
      <w:r w:rsidR="004A0997" w:rsidRPr="004A0997">
        <w:rPr>
          <w:lang w:val="en"/>
        </w:rPr>
        <w:t>optimal levels of violence where men think twice before being violent to a woman</w:t>
      </w:r>
      <w:r>
        <w:t>’</w:t>
      </w:r>
      <w:r w:rsidR="004A0997">
        <w:t>.</w:t>
      </w:r>
      <w:r>
        <w:t xml:space="preserve"> Jess Hill and Ashton Applewhite both referred to historical use of violence to fight oppression. Only Nayuka Gorrie directly engaged with the actual possibility of violence to express her support – ‘I look forward to it’ and ‘so yeah, let’s burn stuff’. </w:t>
      </w:r>
    </w:p>
    <w:p w14:paraId="0685FCFE" w14:textId="77777777" w:rsidR="00ED199F" w:rsidRDefault="00ED199F" w:rsidP="00ED199F">
      <w:pPr>
        <w:pStyle w:val="ACMABodyText"/>
      </w:pPr>
      <w:r>
        <w:t>The ABC submitted:</w:t>
      </w:r>
    </w:p>
    <w:p w14:paraId="5D475092" w14:textId="1C0B9E1C" w:rsidR="00ED199F" w:rsidRDefault="00ED199F" w:rsidP="00ED199F">
      <w:pPr>
        <w:pStyle w:val="ACMABodyText"/>
        <w:ind w:left="720"/>
        <w:rPr>
          <w:sz w:val="18"/>
          <w:szCs w:val="18"/>
        </w:rPr>
      </w:pPr>
      <w:r w:rsidRPr="006C6435">
        <w:rPr>
          <w:sz w:val="18"/>
          <w:szCs w:val="18"/>
        </w:rPr>
        <w:t xml:space="preserve">When considered in context, it is clear that Nayuka Gorrie is not attempting to incite </w:t>
      </w:r>
      <w:r w:rsidR="00E42CB3">
        <w:rPr>
          <w:i/>
          <w:iCs/>
          <w:sz w:val="18"/>
          <w:szCs w:val="18"/>
        </w:rPr>
        <w:t>‘</w:t>
      </w:r>
      <w:r w:rsidRPr="006C6435">
        <w:rPr>
          <w:i/>
          <w:iCs/>
          <w:sz w:val="18"/>
          <w:szCs w:val="18"/>
        </w:rPr>
        <w:t>serious threats to individual or public health, safety or welfare</w:t>
      </w:r>
      <w:r w:rsidR="00E42CB3">
        <w:rPr>
          <w:i/>
          <w:iCs/>
          <w:sz w:val="18"/>
          <w:szCs w:val="18"/>
        </w:rPr>
        <w:t>’</w:t>
      </w:r>
      <w:r w:rsidRPr="006C6435">
        <w:rPr>
          <w:sz w:val="18"/>
          <w:szCs w:val="18"/>
        </w:rPr>
        <w:t xml:space="preserve">.  Rather, she is expressing the view that some groups are so marginalised within Australian society and experience violence to such a degree that their lives are threatened; and that </w:t>
      </w:r>
      <w:r w:rsidR="00C12599">
        <w:rPr>
          <w:sz w:val="18"/>
          <w:szCs w:val="18"/>
        </w:rPr>
        <w:t>‘</w:t>
      </w:r>
      <w:r w:rsidRPr="006C6435">
        <w:rPr>
          <w:sz w:val="18"/>
          <w:szCs w:val="18"/>
        </w:rPr>
        <w:t>burning stuff</w:t>
      </w:r>
      <w:r w:rsidR="00C12599">
        <w:rPr>
          <w:sz w:val="18"/>
          <w:szCs w:val="18"/>
        </w:rPr>
        <w:t>’</w:t>
      </w:r>
      <w:r w:rsidRPr="006C6435">
        <w:rPr>
          <w:sz w:val="18"/>
          <w:szCs w:val="18"/>
        </w:rPr>
        <w:t xml:space="preserve"> may be the only option open to them.  Further, while Nayuka Gorrie seems to endorse such actions with her comments </w:t>
      </w:r>
      <w:r w:rsidR="00C12599">
        <w:rPr>
          <w:i/>
          <w:iCs/>
          <w:sz w:val="18"/>
          <w:szCs w:val="18"/>
        </w:rPr>
        <w:t>‘</w:t>
      </w:r>
      <w:r w:rsidRPr="006C6435">
        <w:rPr>
          <w:i/>
          <w:iCs/>
          <w:sz w:val="18"/>
          <w:szCs w:val="18"/>
        </w:rPr>
        <w:t>I look forward to it</w:t>
      </w:r>
      <w:r w:rsidR="00C12599">
        <w:rPr>
          <w:i/>
          <w:iCs/>
          <w:sz w:val="18"/>
          <w:szCs w:val="18"/>
        </w:rPr>
        <w:t>’</w:t>
      </w:r>
      <w:r w:rsidRPr="006C6435">
        <w:rPr>
          <w:sz w:val="18"/>
          <w:szCs w:val="18"/>
        </w:rPr>
        <w:t xml:space="preserve"> and </w:t>
      </w:r>
      <w:r w:rsidR="00C12599">
        <w:rPr>
          <w:i/>
          <w:iCs/>
          <w:sz w:val="18"/>
          <w:szCs w:val="18"/>
        </w:rPr>
        <w:t>‘</w:t>
      </w:r>
      <w:r w:rsidRPr="006C6435">
        <w:rPr>
          <w:i/>
          <w:iCs/>
          <w:sz w:val="18"/>
          <w:szCs w:val="18"/>
        </w:rPr>
        <w:t>so, yeah, let’s burn stuff</w:t>
      </w:r>
      <w:r w:rsidR="00C12599">
        <w:rPr>
          <w:i/>
          <w:iCs/>
          <w:sz w:val="18"/>
          <w:szCs w:val="18"/>
        </w:rPr>
        <w:t>’</w:t>
      </w:r>
      <w:r w:rsidRPr="006C6435">
        <w:rPr>
          <w:sz w:val="18"/>
          <w:szCs w:val="18"/>
        </w:rPr>
        <w:t>; she says this humorously, indicating that she should not be taken literally.</w:t>
      </w:r>
    </w:p>
    <w:p w14:paraId="13EAE901" w14:textId="03C7A039" w:rsidR="00ED199F" w:rsidRDefault="00ED199F" w:rsidP="00ED199F">
      <w:pPr>
        <w:pStyle w:val="ACMABodyText"/>
      </w:pPr>
      <w:r>
        <w:t xml:space="preserve">The ACMA agrees with the ABC’s submission that Nayuka Gorrie appeared to support and even advocate arson as ‘the only option open’ to Indigenous Australians wishing to end the violence of colonisation. The ABC has submitted however, that despite appearances, Nayuka Gorrie’s statements were </w:t>
      </w:r>
      <w:r w:rsidR="007A35F0">
        <w:t>humorous</w:t>
      </w:r>
      <w:r>
        <w:t xml:space="preserve"> and were not meant to be taken literally. </w:t>
      </w:r>
    </w:p>
    <w:p w14:paraId="6372EB3A" w14:textId="5327AA19" w:rsidR="00F13FDA" w:rsidRDefault="00ED199F" w:rsidP="00ED199F">
      <w:pPr>
        <w:pStyle w:val="ACMABodyText"/>
      </w:pPr>
      <w:r>
        <w:t>When determining the meaning of a statement</w:t>
      </w:r>
      <w:r w:rsidR="001E5175">
        <w:t>,</w:t>
      </w:r>
      <w:r>
        <w:t xml:space="preserve"> the manner in which the statement was delivered</w:t>
      </w:r>
      <w:r w:rsidR="007A35F0">
        <w:t>,</w:t>
      </w:r>
      <w:r>
        <w:t xml:space="preserve"> as well as the words used</w:t>
      </w:r>
      <w:r w:rsidR="001E5175">
        <w:t>,</w:t>
      </w:r>
      <w:r>
        <w:t xml:space="preserve"> need</w:t>
      </w:r>
      <w:r w:rsidR="00073736">
        <w:t>s</w:t>
      </w:r>
      <w:r>
        <w:t xml:space="preserve"> to be considered. In this instance, Nayuka Gorrie’s comments were delivered with a laugh (‘I look forward to it’) and followed a light-hearted exchange with the other panellists concerning the utility of appealing </w:t>
      </w:r>
      <w:r w:rsidR="00996AD8">
        <w:t xml:space="preserve">to </w:t>
      </w:r>
      <w:r>
        <w:t xml:space="preserve">the morality of oppressors (‘so yeah, let’s burn stuff’). This second statement was spoken with a smile, indicating the comments were delivered with some irony and an irreverent awareness that what she was saying was controversial. The ACMA does not consider that the manner in which the comments were delivered or the tenor of the surrounding exchange indicated Nayuka Gorrie was communicating support for actual violence or would have been understood </w:t>
      </w:r>
      <w:r w:rsidR="007A35F0">
        <w:t xml:space="preserve">by the ordinary reasonable viewer </w:t>
      </w:r>
      <w:r>
        <w:t xml:space="preserve">as provoking or encouraging arson </w:t>
      </w:r>
      <w:r w:rsidR="001E5175">
        <w:t xml:space="preserve">by </w:t>
      </w:r>
      <w:r>
        <w:t xml:space="preserve">others. </w:t>
      </w:r>
    </w:p>
    <w:p w14:paraId="35F9776C" w14:textId="01962AA8" w:rsidR="00ED199F" w:rsidRDefault="00F13FDA" w:rsidP="00ED199F">
      <w:pPr>
        <w:pStyle w:val="ACMABodyText"/>
      </w:pPr>
      <w:r>
        <w:t xml:space="preserve">As the ACMA does not consider that statements in the broadcast incited violence there was no requirement for the host to intervene to mitigate the effect of those statements. </w:t>
      </w:r>
    </w:p>
    <w:p w14:paraId="6BFE7A89" w14:textId="70963DE5" w:rsidR="00B31A37" w:rsidRPr="004B3D29" w:rsidRDefault="00ED199F" w:rsidP="00ED199F">
      <w:pPr>
        <w:pStyle w:val="ACMABodyText"/>
      </w:pPr>
      <w:r>
        <w:t xml:space="preserve">Accordingly, the ACMA’s view is that in broadcasting the references to violence the ABC did not breach Standard </w:t>
      </w:r>
      <w:r w:rsidR="00C12599">
        <w:t xml:space="preserve">7.4 or </w:t>
      </w:r>
      <w:r w:rsidR="006A2DB8">
        <w:t xml:space="preserve">Standard </w:t>
      </w:r>
      <w:r>
        <w:t>7.6 of the Code.</w:t>
      </w:r>
    </w:p>
    <w:p w14:paraId="0F34BF33" w14:textId="3779B012" w:rsidR="009A2251" w:rsidRPr="004B3D29" w:rsidRDefault="008D1F56" w:rsidP="004C4CEA">
      <w:pPr>
        <w:pStyle w:val="ACMABodyText"/>
        <w:rPr>
          <w:b/>
          <w:bCs/>
          <w:u w:val="single"/>
        </w:rPr>
      </w:pPr>
      <w:r w:rsidRPr="004B3D29">
        <w:rPr>
          <w:b/>
          <w:bCs/>
          <w:u w:val="single"/>
        </w:rPr>
        <w:t xml:space="preserve">2. </w:t>
      </w:r>
      <w:r w:rsidR="009A2251" w:rsidRPr="004B3D29">
        <w:rPr>
          <w:b/>
          <w:bCs/>
          <w:u w:val="single"/>
        </w:rPr>
        <w:t>Use of coarse language</w:t>
      </w:r>
    </w:p>
    <w:p w14:paraId="0DBCE287" w14:textId="1C09BF03" w:rsidR="00CD3399" w:rsidRPr="00CD3399" w:rsidRDefault="009A0496" w:rsidP="00CD3399">
      <w:pPr>
        <w:pStyle w:val="ACMABodyText"/>
        <w:spacing w:after="120"/>
      </w:pPr>
      <w:r>
        <w:t>T</w:t>
      </w:r>
      <w:r w:rsidR="00927263">
        <w:t xml:space="preserve">hree </w:t>
      </w:r>
      <w:r w:rsidR="00CD3399">
        <w:t>complainants referred to the offensiveness of language used:</w:t>
      </w:r>
    </w:p>
    <w:p w14:paraId="496F0121" w14:textId="1C0041CB" w:rsidR="00927263" w:rsidRPr="00927263" w:rsidRDefault="00927263" w:rsidP="009A0496">
      <w:pPr>
        <w:pStyle w:val="ACMABodyText"/>
        <w:spacing w:before="240"/>
        <w:ind w:left="720"/>
        <w:rPr>
          <w:bCs/>
          <w:iCs/>
          <w:sz w:val="18"/>
          <w:szCs w:val="18"/>
        </w:rPr>
      </w:pPr>
      <w:r w:rsidRPr="00927263">
        <w:rPr>
          <w:bCs/>
          <w:iCs/>
          <w:sz w:val="18"/>
          <w:szCs w:val="18"/>
        </w:rPr>
        <w:t xml:space="preserve">The host […] continued to allow </w:t>
      </w:r>
      <w:r w:rsidR="006A2DB8" w:rsidRPr="006A2DB8">
        <w:rPr>
          <w:bCs/>
          <w:iCs/>
          <w:sz w:val="18"/>
          <w:szCs w:val="18"/>
        </w:rPr>
        <w:t>Eltahawy</w:t>
      </w:r>
      <w:r w:rsidRPr="00927263">
        <w:rPr>
          <w:bCs/>
          <w:iCs/>
          <w:sz w:val="18"/>
          <w:szCs w:val="18"/>
        </w:rPr>
        <w:t xml:space="preserve"> spew forth expletives not welcome and should never be tolerated on a tax payer funded network [</w:t>
      </w:r>
      <w:r w:rsidRPr="00927263">
        <w:rPr>
          <w:b/>
          <w:iCs/>
          <w:sz w:val="18"/>
          <w:szCs w:val="18"/>
        </w:rPr>
        <w:t>Complainant 1</w:t>
      </w:r>
      <w:r w:rsidRPr="00927263">
        <w:rPr>
          <w:bCs/>
          <w:iCs/>
          <w:sz w:val="18"/>
          <w:szCs w:val="18"/>
        </w:rPr>
        <w:t>]</w:t>
      </w:r>
    </w:p>
    <w:p w14:paraId="363B085B" w14:textId="6953A85E" w:rsidR="00CD3399" w:rsidRDefault="00CD3399" w:rsidP="009A0496">
      <w:pPr>
        <w:pStyle w:val="ACMABodyText"/>
        <w:spacing w:before="240"/>
        <w:ind w:left="720"/>
        <w:rPr>
          <w:bCs/>
          <w:iCs/>
          <w:sz w:val="18"/>
          <w:szCs w:val="18"/>
        </w:rPr>
      </w:pPr>
      <w:r w:rsidRPr="00CD3399">
        <w:rPr>
          <w:bCs/>
          <w:iCs/>
          <w:sz w:val="18"/>
          <w:szCs w:val="18"/>
        </w:rPr>
        <w:t>Why was crude, crass and offensive language allowed to go live to air?</w:t>
      </w:r>
      <w:r>
        <w:rPr>
          <w:bCs/>
          <w:iCs/>
          <w:sz w:val="18"/>
          <w:szCs w:val="18"/>
        </w:rPr>
        <w:t xml:space="preserve"> [</w:t>
      </w:r>
      <w:r w:rsidRPr="00CD3399">
        <w:rPr>
          <w:b/>
          <w:iCs/>
          <w:sz w:val="18"/>
          <w:szCs w:val="18"/>
        </w:rPr>
        <w:t>Complainant 2</w:t>
      </w:r>
      <w:r>
        <w:rPr>
          <w:bCs/>
          <w:iCs/>
          <w:sz w:val="18"/>
          <w:szCs w:val="18"/>
        </w:rPr>
        <w:t>]</w:t>
      </w:r>
    </w:p>
    <w:p w14:paraId="7845B14D" w14:textId="767390B7" w:rsidR="009A0496" w:rsidRPr="00CD3399" w:rsidRDefault="009A0496" w:rsidP="009A0496">
      <w:pPr>
        <w:pStyle w:val="ACMABodyText"/>
        <w:spacing w:before="240"/>
        <w:ind w:left="720"/>
        <w:rPr>
          <w:bCs/>
          <w:iCs/>
          <w:sz w:val="18"/>
          <w:szCs w:val="18"/>
        </w:rPr>
      </w:pPr>
      <w:r w:rsidRPr="009A0496">
        <w:rPr>
          <w:bCs/>
          <w:iCs/>
          <w:sz w:val="18"/>
          <w:szCs w:val="18"/>
        </w:rPr>
        <w:t xml:space="preserve">… </w:t>
      </w:r>
      <w:r w:rsidR="00927263">
        <w:rPr>
          <w:bCs/>
          <w:iCs/>
          <w:sz w:val="18"/>
          <w:szCs w:val="18"/>
        </w:rPr>
        <w:t xml:space="preserve">expressed in </w:t>
      </w:r>
      <w:r w:rsidRPr="009A0496">
        <w:rPr>
          <w:bCs/>
          <w:iCs/>
          <w:sz w:val="18"/>
          <w:szCs w:val="18"/>
        </w:rPr>
        <w:t>vulgar and offensive language. [</w:t>
      </w:r>
      <w:r w:rsidRPr="009A0496">
        <w:rPr>
          <w:b/>
          <w:iCs/>
          <w:sz w:val="18"/>
          <w:szCs w:val="18"/>
        </w:rPr>
        <w:t>Complainant 3</w:t>
      </w:r>
      <w:r w:rsidRPr="009A0496">
        <w:rPr>
          <w:bCs/>
          <w:iCs/>
          <w:sz w:val="18"/>
          <w:szCs w:val="18"/>
        </w:rPr>
        <w:t>]</w:t>
      </w:r>
    </w:p>
    <w:p w14:paraId="481A844B" w14:textId="5C906EF9" w:rsidR="009A2251" w:rsidRDefault="0033271E" w:rsidP="00A551C3">
      <w:pPr>
        <w:pStyle w:val="ACMABodyText"/>
      </w:pPr>
      <w:r>
        <w:t xml:space="preserve">The program contained </w:t>
      </w:r>
      <w:r w:rsidR="007C518B">
        <w:t>multiple</w:t>
      </w:r>
      <w:r>
        <w:t xml:space="preserve"> uses of ‘fuck’ </w:t>
      </w:r>
      <w:r w:rsidR="007C518B">
        <w:t>by panellist</w:t>
      </w:r>
      <w:r w:rsidR="000A4C9C">
        <w:t xml:space="preserve"> Mona Eltahawy</w:t>
      </w:r>
      <w:r>
        <w:t>. Some examples include:</w:t>
      </w:r>
    </w:p>
    <w:p w14:paraId="1427C4F4" w14:textId="1620A80F" w:rsidR="00305682" w:rsidRDefault="0033271E" w:rsidP="00A551C3">
      <w:pPr>
        <w:pStyle w:val="ACMABodyText"/>
        <w:rPr>
          <w:sz w:val="18"/>
          <w:szCs w:val="18"/>
          <w:lang w:val="en"/>
        </w:rPr>
      </w:pPr>
      <w:r w:rsidRPr="0033271E">
        <w:rPr>
          <w:sz w:val="18"/>
          <w:szCs w:val="18"/>
        </w:rPr>
        <w:lastRenderedPageBreak/>
        <w:tab/>
      </w:r>
      <w:r w:rsidRPr="0033271E">
        <w:rPr>
          <w:sz w:val="18"/>
          <w:szCs w:val="18"/>
          <w:lang w:val="en"/>
        </w:rPr>
        <w:t xml:space="preserve">Well, you’re asking the person here who travels the world to say </w:t>
      </w:r>
      <w:r w:rsidR="007C518B">
        <w:rPr>
          <w:sz w:val="18"/>
          <w:szCs w:val="18"/>
          <w:lang w:val="en"/>
        </w:rPr>
        <w:t>‘</w:t>
      </w:r>
      <w:r w:rsidRPr="0033271E">
        <w:rPr>
          <w:sz w:val="18"/>
          <w:szCs w:val="18"/>
          <w:lang w:val="en"/>
        </w:rPr>
        <w:t>fuck the patriarchy</w:t>
      </w:r>
      <w:r w:rsidR="007C518B">
        <w:rPr>
          <w:sz w:val="18"/>
          <w:szCs w:val="18"/>
          <w:lang w:val="en"/>
        </w:rPr>
        <w:t>’</w:t>
      </w:r>
    </w:p>
    <w:p w14:paraId="7DDC05C9" w14:textId="4427C942" w:rsidR="00305682" w:rsidRDefault="00305682" w:rsidP="00A551C3">
      <w:pPr>
        <w:pStyle w:val="ACMABodyText"/>
        <w:rPr>
          <w:sz w:val="18"/>
          <w:szCs w:val="18"/>
          <w:lang w:val="en"/>
        </w:rPr>
      </w:pPr>
      <w:r>
        <w:rPr>
          <w:sz w:val="18"/>
          <w:szCs w:val="18"/>
          <w:lang w:val="en"/>
        </w:rPr>
        <w:tab/>
        <w:t>[…]</w:t>
      </w:r>
    </w:p>
    <w:p w14:paraId="6FD6F011" w14:textId="248FCFE2" w:rsidR="0033271E" w:rsidRDefault="0033271E" w:rsidP="00A551C3">
      <w:pPr>
        <w:pStyle w:val="ACMABodyText"/>
        <w:rPr>
          <w:sz w:val="18"/>
          <w:szCs w:val="18"/>
          <w:lang w:val="en"/>
        </w:rPr>
      </w:pPr>
      <w:r>
        <w:rPr>
          <w:sz w:val="18"/>
          <w:szCs w:val="18"/>
          <w:lang w:val="en"/>
        </w:rPr>
        <w:tab/>
      </w:r>
      <w:r w:rsidRPr="0033271E">
        <w:rPr>
          <w:sz w:val="18"/>
          <w:szCs w:val="18"/>
          <w:lang w:val="en"/>
        </w:rPr>
        <w:t>I go online exactly to tell people to fuck off when they attack me, and I’m very well-known for it.</w:t>
      </w:r>
    </w:p>
    <w:p w14:paraId="3C26E373" w14:textId="3610C73B" w:rsidR="00305682" w:rsidRDefault="00305682" w:rsidP="00A551C3">
      <w:pPr>
        <w:pStyle w:val="ACMABodyText"/>
        <w:rPr>
          <w:sz w:val="18"/>
          <w:szCs w:val="18"/>
          <w:lang w:val="en"/>
        </w:rPr>
      </w:pPr>
      <w:r>
        <w:rPr>
          <w:sz w:val="18"/>
          <w:szCs w:val="18"/>
          <w:lang w:val="en"/>
        </w:rPr>
        <w:tab/>
        <w:t>[…]</w:t>
      </w:r>
    </w:p>
    <w:p w14:paraId="181E6FD0" w14:textId="612BB756" w:rsidR="0033271E" w:rsidRDefault="004B3D29" w:rsidP="0033271E">
      <w:pPr>
        <w:pStyle w:val="ACMABodyText"/>
        <w:ind w:left="720"/>
        <w:rPr>
          <w:sz w:val="18"/>
          <w:szCs w:val="18"/>
        </w:rPr>
      </w:pPr>
      <w:r>
        <w:rPr>
          <w:sz w:val="18"/>
          <w:szCs w:val="18"/>
        </w:rPr>
        <w:t>‘… w</w:t>
      </w:r>
      <w:r w:rsidR="0033271E" w:rsidRPr="0033271E">
        <w:rPr>
          <w:sz w:val="18"/>
          <w:szCs w:val="18"/>
        </w:rPr>
        <w:t xml:space="preserve">hen they go low, we go </w:t>
      </w:r>
      <w:r w:rsidR="0033271E" w:rsidRPr="0076157B">
        <w:rPr>
          <w:sz w:val="18"/>
          <w:szCs w:val="18"/>
        </w:rPr>
        <w:t>high</w:t>
      </w:r>
      <w:r>
        <w:rPr>
          <w:sz w:val="18"/>
          <w:szCs w:val="18"/>
        </w:rPr>
        <w:t>’</w:t>
      </w:r>
      <w:r w:rsidR="0033271E" w:rsidRPr="0076157B">
        <w:rPr>
          <w:sz w:val="18"/>
          <w:szCs w:val="18"/>
        </w:rPr>
        <w:t>. N</w:t>
      </w:r>
      <w:r w:rsidR="0033271E" w:rsidRPr="0033271E">
        <w:rPr>
          <w:sz w:val="18"/>
          <w:szCs w:val="18"/>
        </w:rPr>
        <w:t>o</w:t>
      </w:r>
      <w:r>
        <w:rPr>
          <w:sz w:val="18"/>
          <w:szCs w:val="18"/>
        </w:rPr>
        <w:t>,</w:t>
      </w:r>
      <w:r w:rsidR="0033271E" w:rsidRPr="0033271E">
        <w:rPr>
          <w:sz w:val="18"/>
          <w:szCs w:val="18"/>
        </w:rPr>
        <w:t xml:space="preserve"> I fucking don’t. If you go low I’m going to come for you.</w:t>
      </w:r>
    </w:p>
    <w:p w14:paraId="0EAAA4BC" w14:textId="52258A69" w:rsidR="00305682" w:rsidRDefault="00305682" w:rsidP="0033271E">
      <w:pPr>
        <w:pStyle w:val="ACMABodyText"/>
        <w:ind w:left="720"/>
        <w:rPr>
          <w:sz w:val="18"/>
          <w:szCs w:val="18"/>
        </w:rPr>
      </w:pPr>
      <w:r>
        <w:rPr>
          <w:sz w:val="18"/>
          <w:szCs w:val="18"/>
        </w:rPr>
        <w:t>[…]</w:t>
      </w:r>
    </w:p>
    <w:p w14:paraId="6B7EA6D8" w14:textId="5D84EF51" w:rsidR="0033271E" w:rsidRDefault="0033271E" w:rsidP="0033271E">
      <w:pPr>
        <w:pStyle w:val="ACMABodyText"/>
        <w:ind w:left="720"/>
        <w:rPr>
          <w:sz w:val="18"/>
          <w:szCs w:val="18"/>
        </w:rPr>
      </w:pPr>
      <w:r>
        <w:rPr>
          <w:sz w:val="18"/>
          <w:szCs w:val="18"/>
        </w:rPr>
        <w:t xml:space="preserve">… </w:t>
      </w:r>
      <w:r w:rsidRPr="0033271E">
        <w:rPr>
          <w:sz w:val="18"/>
          <w:szCs w:val="18"/>
        </w:rPr>
        <w:t xml:space="preserve">she took off her top, she jiggled her breasts and she said, </w:t>
      </w:r>
      <w:r w:rsidR="0076157B">
        <w:rPr>
          <w:sz w:val="18"/>
          <w:szCs w:val="18"/>
        </w:rPr>
        <w:t>‘</w:t>
      </w:r>
      <w:r w:rsidRPr="0033271E">
        <w:rPr>
          <w:sz w:val="18"/>
          <w:szCs w:val="18"/>
        </w:rPr>
        <w:t>Fuck you, fuck you, fuck you!</w:t>
      </w:r>
      <w:r w:rsidR="0076157B">
        <w:rPr>
          <w:sz w:val="18"/>
          <w:szCs w:val="18"/>
        </w:rPr>
        <w:t>’</w:t>
      </w:r>
      <w:r w:rsidRPr="0033271E">
        <w:rPr>
          <w:sz w:val="18"/>
          <w:szCs w:val="18"/>
        </w:rPr>
        <w:t xml:space="preserve"> In court!</w:t>
      </w:r>
    </w:p>
    <w:p w14:paraId="62735A2E" w14:textId="5968C2EF" w:rsidR="00305682" w:rsidRDefault="00305682" w:rsidP="0033271E">
      <w:pPr>
        <w:pStyle w:val="ACMABodyText"/>
        <w:ind w:left="720"/>
        <w:rPr>
          <w:sz w:val="18"/>
          <w:szCs w:val="18"/>
        </w:rPr>
      </w:pPr>
      <w:r>
        <w:rPr>
          <w:sz w:val="18"/>
          <w:szCs w:val="18"/>
        </w:rPr>
        <w:t>[…]</w:t>
      </w:r>
    </w:p>
    <w:p w14:paraId="055EF649" w14:textId="23238A47" w:rsidR="0033271E" w:rsidRDefault="0033271E" w:rsidP="0033271E">
      <w:pPr>
        <w:pStyle w:val="ACMABodyText"/>
        <w:ind w:left="720"/>
        <w:rPr>
          <w:sz w:val="18"/>
          <w:szCs w:val="18"/>
        </w:rPr>
      </w:pPr>
      <w:r w:rsidRPr="0033271E">
        <w:rPr>
          <w:sz w:val="18"/>
          <w:szCs w:val="18"/>
        </w:rPr>
        <w:t>And the other part of me is the American and we have this fascist fuck called Donald Trump as president.</w:t>
      </w:r>
    </w:p>
    <w:p w14:paraId="0626D75F" w14:textId="77777777" w:rsidR="008D1F56" w:rsidRPr="004B3D29" w:rsidRDefault="008D1F56" w:rsidP="004B3D29">
      <w:pPr>
        <w:pStyle w:val="ACMABodyText"/>
        <w:rPr>
          <w:u w:val="single"/>
        </w:rPr>
      </w:pPr>
      <w:r w:rsidRPr="004B3D29">
        <w:rPr>
          <w:u w:val="single"/>
        </w:rPr>
        <w:t>Standard 7.1 [harm or offence must be justified by context]</w:t>
      </w:r>
    </w:p>
    <w:p w14:paraId="0D6FD6D1" w14:textId="77777777" w:rsidR="004016F0" w:rsidRPr="00FC6D8D" w:rsidRDefault="004016F0" w:rsidP="004016F0">
      <w:pPr>
        <w:pStyle w:val="ACMABodyText"/>
        <w:ind w:firstLine="360"/>
        <w:rPr>
          <w:sz w:val="18"/>
          <w:szCs w:val="18"/>
        </w:rPr>
      </w:pPr>
      <w:r w:rsidRPr="00FC6D8D">
        <w:rPr>
          <w:sz w:val="18"/>
          <w:szCs w:val="18"/>
        </w:rPr>
        <w:t>7.1 Content that is likely to cause harm or offence must be justified by the editorial context.</w:t>
      </w:r>
    </w:p>
    <w:p w14:paraId="102A3EAF" w14:textId="77777777" w:rsidR="007C518B" w:rsidRPr="00F4678F" w:rsidRDefault="007C518B" w:rsidP="007C518B">
      <w:pPr>
        <w:pStyle w:val="ACMABodyText"/>
        <w:rPr>
          <w:i/>
          <w:iCs/>
        </w:rPr>
      </w:pPr>
      <w:r w:rsidRPr="00F4678F">
        <w:rPr>
          <w:i/>
          <w:iCs/>
        </w:rPr>
        <w:t>Did the material have the intrinsic capacity to be likely to cause harm or offence?</w:t>
      </w:r>
    </w:p>
    <w:p w14:paraId="1DEDDDD1" w14:textId="3E28A2DD" w:rsidR="0033271E" w:rsidRDefault="000A4C9C" w:rsidP="007C518B">
      <w:pPr>
        <w:pStyle w:val="ACMABodyText"/>
      </w:pPr>
      <w:r>
        <w:t>‘Fuck’</w:t>
      </w:r>
      <w:r w:rsidR="008C57D7">
        <w:t xml:space="preserve">, which </w:t>
      </w:r>
      <w:r w:rsidR="00246BD2">
        <w:t>can be used in a variety of contexts to co</w:t>
      </w:r>
      <w:r w:rsidR="008C57D7">
        <w:t>nvey</w:t>
      </w:r>
      <w:r w:rsidR="00246BD2">
        <w:t xml:space="preserve"> a number of meanings,</w:t>
      </w:r>
      <w:r>
        <w:t xml:space="preserve"> is an example of coarse language. </w:t>
      </w:r>
      <w:r w:rsidR="007C518B" w:rsidRPr="007C518B">
        <w:t>Coa</w:t>
      </w:r>
      <w:r w:rsidR="007C518B">
        <w:t>r</w:t>
      </w:r>
      <w:r w:rsidR="007C518B" w:rsidRPr="007C518B">
        <w:t>se language</w:t>
      </w:r>
      <w:r w:rsidR="00246BD2">
        <w:t xml:space="preserve"> </w:t>
      </w:r>
      <w:r w:rsidR="007C518B">
        <w:t>has an intrinsic capacity to cause offence</w:t>
      </w:r>
      <w:r w:rsidR="00C030AE">
        <w:t>.</w:t>
      </w:r>
      <w:r w:rsidR="00F57EF3">
        <w:rPr>
          <w:rStyle w:val="FootnoteReference"/>
        </w:rPr>
        <w:footnoteReference w:id="4"/>
      </w:r>
    </w:p>
    <w:p w14:paraId="2537DC64" w14:textId="77777777" w:rsidR="00F57EF3" w:rsidRDefault="00F57EF3" w:rsidP="00F57EF3">
      <w:pPr>
        <w:pStyle w:val="ACMABodyText"/>
        <w:rPr>
          <w:i/>
          <w:iCs/>
        </w:rPr>
      </w:pPr>
      <w:r w:rsidRPr="00F4678F">
        <w:rPr>
          <w:i/>
          <w:iCs/>
        </w:rPr>
        <w:t>What factors were there moderating any harm or offence?</w:t>
      </w:r>
    </w:p>
    <w:p w14:paraId="5C9EA75E" w14:textId="56B2F3BD" w:rsidR="00F57EF3" w:rsidRDefault="00F57EF3" w:rsidP="007C518B">
      <w:pPr>
        <w:pStyle w:val="ACMABodyText"/>
      </w:pPr>
      <w:r>
        <w:t>Some of the contexts</w:t>
      </w:r>
      <w:r w:rsidR="00C030AE">
        <w:t xml:space="preserve"> in which ‘fuck’ is used reduce its </w:t>
      </w:r>
      <w:r>
        <w:t>impact</w:t>
      </w:r>
      <w:r w:rsidR="00C030AE">
        <w:t>.</w:t>
      </w:r>
      <w:r>
        <w:t xml:space="preserve"> ‘Fuck’ used</w:t>
      </w:r>
      <w:r w:rsidR="00C030AE">
        <w:t xml:space="preserve"> </w:t>
      </w:r>
      <w:r>
        <w:t>aggressive</w:t>
      </w:r>
      <w:r w:rsidR="00C030AE">
        <w:t xml:space="preserve">ly </w:t>
      </w:r>
      <w:r w:rsidR="004F0925">
        <w:t xml:space="preserve">or directed toward an individual </w:t>
      </w:r>
      <w:r>
        <w:t xml:space="preserve">carries more impact than </w:t>
      </w:r>
      <w:r w:rsidR="004F0925">
        <w:t>when the word is used in a humorous context, or merely as an</w:t>
      </w:r>
      <w:r w:rsidR="00225ED7">
        <w:t xml:space="preserve"> abstracted</w:t>
      </w:r>
      <w:r w:rsidR="004F0925">
        <w:t xml:space="preserve"> intensifier.</w:t>
      </w:r>
      <w:r>
        <w:t xml:space="preserve">  </w:t>
      </w:r>
    </w:p>
    <w:p w14:paraId="03B9A7FE" w14:textId="19C013A2" w:rsidR="00F57EF3" w:rsidRDefault="004F0925" w:rsidP="007C518B">
      <w:pPr>
        <w:pStyle w:val="ACMABodyText"/>
      </w:pPr>
      <w:r>
        <w:t>The ABC submitted:</w:t>
      </w:r>
    </w:p>
    <w:p w14:paraId="17CCD4B6" w14:textId="47858514" w:rsidR="004F0925" w:rsidRDefault="004F0925" w:rsidP="004F0925">
      <w:pPr>
        <w:pStyle w:val="ACMABodyText"/>
        <w:ind w:left="720"/>
        <w:rPr>
          <w:sz w:val="18"/>
          <w:szCs w:val="18"/>
        </w:rPr>
      </w:pPr>
      <w:r w:rsidRPr="004F0925">
        <w:rPr>
          <w:sz w:val="18"/>
          <w:szCs w:val="18"/>
        </w:rPr>
        <w:t>We further note that on each occasion the language was employed to emphasise a particular point; to express a sense of outrage; or as in the story of Dr Stella Nyanzi, to describe a form of political activism.  It was not directed at any particular person on the panel or in the audience.</w:t>
      </w:r>
    </w:p>
    <w:p w14:paraId="684F398A" w14:textId="01FF8018" w:rsidR="004F0925" w:rsidRDefault="004F0925" w:rsidP="004F0925">
      <w:pPr>
        <w:pStyle w:val="ACMABodyText"/>
      </w:pPr>
      <w:r>
        <w:t>The ACMA accepts th</w:t>
      </w:r>
      <w:r w:rsidR="00D4346A">
        <w:t xml:space="preserve">is </w:t>
      </w:r>
      <w:r>
        <w:t>submission but notes that the reference to Donald Trump as a ‘</w:t>
      </w:r>
      <w:r w:rsidR="009A0496">
        <w:t>fascist</w:t>
      </w:r>
      <w:r>
        <w:t xml:space="preserve"> fuck’ carried more impact than</w:t>
      </w:r>
      <w:r w:rsidR="00890827">
        <w:t xml:space="preserve"> the</w:t>
      </w:r>
      <w:r>
        <w:t xml:space="preserve"> other</w:t>
      </w:r>
      <w:r w:rsidR="00890827">
        <w:t xml:space="preserve"> use</w:t>
      </w:r>
      <w:r>
        <w:t>s.</w:t>
      </w:r>
    </w:p>
    <w:p w14:paraId="40D8A7B7" w14:textId="3C6ABFA0" w:rsidR="00890827" w:rsidRDefault="00890827" w:rsidP="004F0925">
      <w:pPr>
        <w:pStyle w:val="ACMABodyText"/>
      </w:pPr>
      <w:r>
        <w:t xml:space="preserve">The ACMA also notes that on two occasions host Fran Kelly attempted to moderate the impact of the use of coarse language, by warning viewers about </w:t>
      </w:r>
      <w:r w:rsidR="00D4346A">
        <w:t xml:space="preserve">its </w:t>
      </w:r>
      <w:r>
        <w:t>possible further use and reminding panellists to moderate their language.</w:t>
      </w:r>
    </w:p>
    <w:p w14:paraId="1E57C10A" w14:textId="77777777" w:rsidR="009F626E" w:rsidRDefault="009F626E" w:rsidP="00890827">
      <w:pPr>
        <w:pStyle w:val="ACMABodyText"/>
        <w:rPr>
          <w:i/>
          <w:iCs/>
        </w:rPr>
      </w:pPr>
    </w:p>
    <w:p w14:paraId="46B4C818" w14:textId="77777777" w:rsidR="009F626E" w:rsidRDefault="009F626E" w:rsidP="00890827">
      <w:pPr>
        <w:pStyle w:val="ACMABodyText"/>
        <w:rPr>
          <w:i/>
          <w:iCs/>
        </w:rPr>
      </w:pPr>
    </w:p>
    <w:p w14:paraId="022E695A" w14:textId="6E802FC0" w:rsidR="00890827" w:rsidRPr="00890827" w:rsidRDefault="00890827" w:rsidP="00890827">
      <w:pPr>
        <w:pStyle w:val="ACMABodyText"/>
        <w:rPr>
          <w:i/>
          <w:iCs/>
        </w:rPr>
      </w:pPr>
      <w:r w:rsidRPr="00890827">
        <w:rPr>
          <w:i/>
          <w:iCs/>
        </w:rPr>
        <w:lastRenderedPageBreak/>
        <w:t xml:space="preserve">What was the editorial context? </w:t>
      </w:r>
    </w:p>
    <w:p w14:paraId="70DDBC2C" w14:textId="2F0DBCD5" w:rsidR="00890827" w:rsidRDefault="00890827" w:rsidP="004F0925">
      <w:pPr>
        <w:pStyle w:val="ACMABodyText"/>
      </w:pPr>
      <w:r>
        <w:t>The ABC submitted:</w:t>
      </w:r>
    </w:p>
    <w:p w14:paraId="3D11F2F3" w14:textId="6EEBFB60" w:rsidR="00890827" w:rsidRPr="00890827" w:rsidRDefault="00890827" w:rsidP="00890827">
      <w:pPr>
        <w:pStyle w:val="ACMABodyText"/>
        <w:ind w:left="720"/>
        <w:rPr>
          <w:sz w:val="18"/>
          <w:szCs w:val="18"/>
        </w:rPr>
      </w:pPr>
      <w:r w:rsidRPr="00890827">
        <w:rPr>
          <w:sz w:val="18"/>
          <w:szCs w:val="18"/>
        </w:rPr>
        <w:t xml:space="preserve">The program was broadcast live and targeted at a mature adult audience, and was discussing subjects of keen and passionate interest to the panellists. Further editorial context was provided by Mona Eltahawy herself, immediately after the first language warning from Fran Kelly: she explained that she rejects civility as a patriarchal construct: </w:t>
      </w:r>
      <w:r w:rsidR="00E42CB3">
        <w:rPr>
          <w:i/>
          <w:iCs/>
          <w:sz w:val="18"/>
          <w:szCs w:val="18"/>
        </w:rPr>
        <w:t>‘</w:t>
      </w:r>
      <w:r w:rsidRPr="00890827">
        <w:rPr>
          <w:i/>
          <w:iCs/>
          <w:sz w:val="18"/>
          <w:szCs w:val="18"/>
        </w:rPr>
        <w:t xml:space="preserve">You know, this idea of respectability, this idea of civility, this idea of unity, all of these words, decorum, who invented those words? Those words were invented by white men for the benefit of other white men in systems and institutions that were always designed to be for white men … </w:t>
      </w:r>
      <w:r w:rsidR="00E42CB3">
        <w:rPr>
          <w:i/>
          <w:iCs/>
          <w:sz w:val="18"/>
          <w:szCs w:val="18"/>
        </w:rPr>
        <w:t>‘</w:t>
      </w:r>
      <w:r w:rsidRPr="00890827">
        <w:rPr>
          <w:sz w:val="18"/>
          <w:szCs w:val="18"/>
        </w:rPr>
        <w:t>.</w:t>
      </w:r>
    </w:p>
    <w:p w14:paraId="73D2D436" w14:textId="33F1E918" w:rsidR="00B501A1" w:rsidRDefault="00890827" w:rsidP="00A551C3">
      <w:pPr>
        <w:pStyle w:val="ACMABodyText"/>
      </w:pPr>
      <w:r>
        <w:t xml:space="preserve">Panellist Mona Eltahawy clearly communicated </w:t>
      </w:r>
      <w:r w:rsidR="00B501A1">
        <w:t xml:space="preserve">that </w:t>
      </w:r>
      <w:r>
        <w:t>her</w:t>
      </w:r>
      <w:r w:rsidR="00B501A1">
        <w:t xml:space="preserve"> use of coarse language was intended to be provocative and </w:t>
      </w:r>
      <w:r w:rsidR="00D4346A">
        <w:t xml:space="preserve">that she </w:t>
      </w:r>
      <w:r w:rsidR="00B501A1">
        <w:t xml:space="preserve">used it to </w:t>
      </w:r>
      <w:r w:rsidR="00D4346A">
        <w:t>highlight the</w:t>
      </w:r>
      <w:r w:rsidR="00B501A1">
        <w:t xml:space="preserve"> function of polite discourse in suppressing marginalised fem</w:t>
      </w:r>
      <w:r w:rsidR="00D4346A">
        <w:t>ale</w:t>
      </w:r>
      <w:r w:rsidR="00B501A1">
        <w:t xml:space="preserve"> voices within a male patriarchy.</w:t>
      </w:r>
    </w:p>
    <w:p w14:paraId="14DE8438" w14:textId="77777777" w:rsidR="00B501A1" w:rsidRDefault="00B501A1" w:rsidP="00A551C3">
      <w:pPr>
        <w:pStyle w:val="ACMABodyText"/>
      </w:pPr>
      <w:r>
        <w:t>Within this context therefore, the use of coarse language was not gratuitous but carried a clear editorial purpose as an expression of opposition.</w:t>
      </w:r>
    </w:p>
    <w:p w14:paraId="63A0848F" w14:textId="10DBADBF" w:rsidR="00B501A1" w:rsidRPr="00B501A1" w:rsidRDefault="00B501A1" w:rsidP="00B501A1">
      <w:pPr>
        <w:pStyle w:val="ACMABodyText"/>
        <w:rPr>
          <w:i/>
          <w:iCs/>
        </w:rPr>
      </w:pPr>
      <w:r w:rsidRPr="00B501A1">
        <w:rPr>
          <w:i/>
          <w:iCs/>
        </w:rPr>
        <w:t>Did the editorial context justify the likely harm or offence?</w:t>
      </w:r>
    </w:p>
    <w:p w14:paraId="4EF50968" w14:textId="7B9B60EC" w:rsidR="0033271E" w:rsidRDefault="00946C6A" w:rsidP="00B501A1">
      <w:pPr>
        <w:pStyle w:val="ACMABodyText"/>
      </w:pPr>
      <w:r>
        <w:t>The ABC submitted:</w:t>
      </w:r>
    </w:p>
    <w:p w14:paraId="12E24309" w14:textId="7FB546D3" w:rsidR="00946C6A" w:rsidRDefault="00946C6A" w:rsidP="00946C6A">
      <w:pPr>
        <w:pStyle w:val="ACMABodyText"/>
        <w:ind w:left="720"/>
        <w:rPr>
          <w:sz w:val="18"/>
          <w:szCs w:val="18"/>
        </w:rPr>
      </w:pPr>
      <w:r>
        <w:rPr>
          <w:sz w:val="18"/>
          <w:szCs w:val="18"/>
        </w:rPr>
        <w:t xml:space="preserve">… </w:t>
      </w:r>
      <w:r w:rsidRPr="00946C6A">
        <w:rPr>
          <w:sz w:val="18"/>
          <w:szCs w:val="18"/>
        </w:rPr>
        <w:t>while the repeated use of coarse language was likely to cause offence to some members of the target audience; appropriate steps were taken by host Fran Kelly to mitigate this through language warnings.  We are satisfied that the use of coarse language was justified by the editorial context</w:t>
      </w:r>
      <w:r>
        <w:rPr>
          <w:sz w:val="18"/>
          <w:szCs w:val="18"/>
        </w:rPr>
        <w:t>.</w:t>
      </w:r>
    </w:p>
    <w:p w14:paraId="686B0C54" w14:textId="3CEA974C" w:rsidR="00946C6A" w:rsidRDefault="00946C6A" w:rsidP="00946C6A">
      <w:pPr>
        <w:pStyle w:val="ACMABodyText"/>
      </w:pPr>
      <w:r w:rsidRPr="00946C6A">
        <w:t xml:space="preserve">The </w:t>
      </w:r>
      <w:r>
        <w:t xml:space="preserve">ACMA agrees that the use of coarse language in the program would have caused offence to some members of the audience. The ACMA also acknowledges that </w:t>
      </w:r>
      <w:r w:rsidR="00D4346A">
        <w:t xml:space="preserve">the </w:t>
      </w:r>
      <w:r>
        <w:t xml:space="preserve">audience for the program is an adult audience and the program was broadcast at a time when moderate coarse language is permissible in appropriately classified programs. Although </w:t>
      </w:r>
      <w:r w:rsidRPr="00946C6A">
        <w:rPr>
          <w:i/>
          <w:iCs/>
        </w:rPr>
        <w:t>Q&amp;A</w:t>
      </w:r>
      <w:r>
        <w:t xml:space="preserve"> is not a program requiring classification, the ACMA notes that it </w:t>
      </w:r>
      <w:r w:rsidR="00D4346A">
        <w:t xml:space="preserve">is </w:t>
      </w:r>
      <w:r>
        <w:t xml:space="preserve">a live program and </w:t>
      </w:r>
      <w:r w:rsidR="00D4346A">
        <w:t xml:space="preserve">three </w:t>
      </w:r>
      <w:r>
        <w:t xml:space="preserve">attempts </w:t>
      </w:r>
      <w:r w:rsidR="00D4346A">
        <w:t xml:space="preserve">were </w:t>
      </w:r>
      <w:r>
        <w:t>made by the host</w:t>
      </w:r>
      <w:r w:rsidR="008431AD">
        <w:t xml:space="preserve"> </w:t>
      </w:r>
      <w:r>
        <w:t xml:space="preserve">to moderate the impact of the coarse language. </w:t>
      </w:r>
      <w:r w:rsidR="00495955">
        <w:t xml:space="preserve">The ACMA also accepts that </w:t>
      </w:r>
      <w:r>
        <w:t>there was a clear editorial context for many of the uses of that language</w:t>
      </w:r>
      <w:r w:rsidR="00495955">
        <w:t>.</w:t>
      </w:r>
    </w:p>
    <w:p w14:paraId="1ABFDCBB" w14:textId="03630C39" w:rsidR="00495955" w:rsidRPr="00946C6A" w:rsidRDefault="00495955" w:rsidP="00946C6A">
      <w:pPr>
        <w:pStyle w:val="ACMABodyText"/>
      </w:pPr>
      <w:r>
        <w:t>Accordingly, the ACMA</w:t>
      </w:r>
      <w:r w:rsidR="00225ED7">
        <w:t xml:space="preserve">’s view is </w:t>
      </w:r>
      <w:r>
        <w:t>that the ABC did not breach Standard 7.1 for the broadcast of coarse language.</w:t>
      </w:r>
    </w:p>
    <w:p w14:paraId="14E9D8DE" w14:textId="67CA18AE" w:rsidR="00160A8B" w:rsidRPr="004B3D29" w:rsidRDefault="00160A8B" w:rsidP="00160A8B">
      <w:pPr>
        <w:pStyle w:val="ACMABodyText"/>
        <w:rPr>
          <w:u w:val="single"/>
        </w:rPr>
      </w:pPr>
      <w:r w:rsidRPr="00431E21">
        <w:rPr>
          <w:u w:val="single"/>
        </w:rPr>
        <w:t>Standard 7.2 [warnings or advice]</w:t>
      </w:r>
    </w:p>
    <w:p w14:paraId="421E24EA" w14:textId="77777777" w:rsidR="004016F0" w:rsidRPr="00FC6D8D" w:rsidRDefault="004016F0" w:rsidP="004016F0">
      <w:pPr>
        <w:pStyle w:val="ACMABodyText"/>
        <w:ind w:left="720"/>
        <w:rPr>
          <w:sz w:val="18"/>
          <w:szCs w:val="18"/>
        </w:rPr>
      </w:pPr>
      <w:r w:rsidRPr="00FC6D8D">
        <w:rPr>
          <w:sz w:val="18"/>
          <w:szCs w:val="18"/>
        </w:rPr>
        <w:t>7.2 Where content is likely to cause harm or offence, having regard to the context, make reasonable efforts to provide information about the nature of the content through the use of classification labels or other warnings or advice.</w:t>
      </w:r>
    </w:p>
    <w:p w14:paraId="776A4D08" w14:textId="2C5E7EE2" w:rsidR="00D91B85" w:rsidRDefault="000A6CC4" w:rsidP="00495955">
      <w:pPr>
        <w:pStyle w:val="ACMABodyText"/>
      </w:pPr>
      <w:r>
        <w:t>T</w:t>
      </w:r>
      <w:r w:rsidR="00D4346A">
        <w:t xml:space="preserve">he </w:t>
      </w:r>
      <w:r w:rsidR="00E45763">
        <w:t>Code d</w:t>
      </w:r>
      <w:r w:rsidR="00252305">
        <w:t>id</w:t>
      </w:r>
      <w:r w:rsidR="00E45763">
        <w:t xml:space="preserve"> not</w:t>
      </w:r>
      <w:r w:rsidR="00D91B85">
        <w:t xml:space="preserve"> </w:t>
      </w:r>
      <w:r w:rsidR="00E45763">
        <w:t xml:space="preserve">require the </w:t>
      </w:r>
      <w:r w:rsidR="00D91B85">
        <w:t>program</w:t>
      </w:r>
      <w:r>
        <w:t xml:space="preserve"> (a current affairs program)</w:t>
      </w:r>
      <w:r w:rsidR="00D91B85">
        <w:t xml:space="preserve"> to be classified or to carry consumer advice.</w:t>
      </w:r>
    </w:p>
    <w:p w14:paraId="32A7B09C" w14:textId="75B8F769" w:rsidR="008431AD" w:rsidRPr="00D93B09" w:rsidRDefault="00D91B85" w:rsidP="00495955">
      <w:pPr>
        <w:pStyle w:val="ACMABodyText"/>
      </w:pPr>
      <w:r>
        <w:t xml:space="preserve">It was noted </w:t>
      </w:r>
      <w:r w:rsidR="00D4346A">
        <w:t xml:space="preserve">above </w:t>
      </w:r>
      <w:r>
        <w:t xml:space="preserve">that the program was broadcast live and that the host </w:t>
      </w:r>
      <w:r w:rsidR="00084285">
        <w:t xml:space="preserve">provided </w:t>
      </w:r>
      <w:r w:rsidR="00C92FDB">
        <w:t>language warning</w:t>
      </w:r>
      <w:r w:rsidR="00790EB7">
        <w:t>s</w:t>
      </w:r>
      <w:r w:rsidR="008D5D1E">
        <w:t>. The</w:t>
      </w:r>
      <w:r w:rsidR="0070539D">
        <w:t xml:space="preserve"> first</w:t>
      </w:r>
      <w:r w:rsidR="008D5D1E">
        <w:t xml:space="preserve"> warning followed </w:t>
      </w:r>
      <w:r w:rsidR="00C92FDB">
        <w:t>Mona Eltahawy</w:t>
      </w:r>
      <w:r w:rsidR="0070539D">
        <w:t>’s</w:t>
      </w:r>
      <w:r w:rsidR="00C92FDB">
        <w:t xml:space="preserve"> explan</w:t>
      </w:r>
      <w:r w:rsidR="0070539D">
        <w:t>ation</w:t>
      </w:r>
      <w:r w:rsidR="00C92FDB">
        <w:t xml:space="preserve"> that </w:t>
      </w:r>
      <w:r w:rsidR="00C92FDB" w:rsidRPr="00AA02A1">
        <w:t xml:space="preserve">she </w:t>
      </w:r>
      <w:r w:rsidR="00AA02A1" w:rsidRPr="00AA02A1">
        <w:t>‘</w:t>
      </w:r>
      <w:r w:rsidR="00AA02A1" w:rsidRPr="00BD185B">
        <w:rPr>
          <w:lang w:val="en"/>
        </w:rPr>
        <w:t>travels the world to say fuck the patriarchy</w:t>
      </w:r>
      <w:r w:rsidR="00AA02A1" w:rsidRPr="00AA02A1">
        <w:rPr>
          <w:lang w:val="en"/>
        </w:rPr>
        <w:t>’</w:t>
      </w:r>
      <w:r w:rsidR="00AA02A1">
        <w:rPr>
          <w:lang w:val="en"/>
        </w:rPr>
        <w:t xml:space="preserve"> and</w:t>
      </w:r>
      <w:r w:rsidR="00AA02A1">
        <w:t xml:space="preserve"> </w:t>
      </w:r>
      <w:r w:rsidR="00670AF0">
        <w:t>goes</w:t>
      </w:r>
      <w:r w:rsidR="00C92FDB">
        <w:t xml:space="preserve"> </w:t>
      </w:r>
      <w:r w:rsidR="00C92FDB" w:rsidRPr="00C92FDB">
        <w:t>online ‘</w:t>
      </w:r>
      <w:r w:rsidR="00C92FDB" w:rsidRPr="00BD185B">
        <w:rPr>
          <w:lang w:val="en"/>
        </w:rPr>
        <w:t>exactly to tell people to fuck off</w:t>
      </w:r>
      <w:r w:rsidR="00C92FDB" w:rsidRPr="00795C84">
        <w:rPr>
          <w:lang w:val="en"/>
        </w:rPr>
        <w:t xml:space="preserve"> when they attack me</w:t>
      </w:r>
      <w:r w:rsidR="00084285">
        <w:rPr>
          <w:lang w:val="en"/>
        </w:rPr>
        <w:t>’</w:t>
      </w:r>
      <w:r w:rsidR="00C92FDB">
        <w:rPr>
          <w:lang w:val="en"/>
        </w:rPr>
        <w:t>.</w:t>
      </w:r>
      <w:r w:rsidR="00C92FDB">
        <w:t xml:space="preserve"> The host cautioned the panellists</w:t>
      </w:r>
      <w:r w:rsidR="00084285">
        <w:t xml:space="preserve"> about language</w:t>
      </w:r>
      <w:r w:rsidR="00C92FDB">
        <w:t xml:space="preserve"> and </w:t>
      </w:r>
      <w:r w:rsidR="00C23B7E">
        <w:t xml:space="preserve">then </w:t>
      </w:r>
      <w:r w:rsidR="00C92FDB">
        <w:t>later advised viewers t</w:t>
      </w:r>
      <w:r w:rsidR="008431AD">
        <w:t xml:space="preserve">o stop </w:t>
      </w:r>
      <w:r w:rsidR="008431AD" w:rsidRPr="00D93B09">
        <w:t>watching ‘if you’re offended by the profanity’.</w:t>
      </w:r>
    </w:p>
    <w:p w14:paraId="6321F352" w14:textId="77777777" w:rsidR="00451316" w:rsidRPr="00D93B09" w:rsidRDefault="00451316" w:rsidP="00451316">
      <w:pPr>
        <w:pStyle w:val="ACMABodyText"/>
      </w:pPr>
      <w:r w:rsidRPr="00D93B09">
        <w:t xml:space="preserve">The ABC has submitted that the impact of the ‘fuck’ coarse language broadcast prior to the host’s first language warning was mitigated by its positioning within the program’s lively </w:t>
      </w:r>
      <w:r w:rsidRPr="00D93B09">
        <w:lastRenderedPageBreak/>
        <w:t>discussion of themes of ‘</w:t>
      </w:r>
      <w:r w:rsidRPr="00D93B09">
        <w:rPr>
          <w:rFonts w:eastAsia="Calibri" w:cs="Arial"/>
          <w:iCs/>
        </w:rPr>
        <w:t>power, protest and resistance’</w:t>
      </w:r>
      <w:r w:rsidRPr="00D93B09">
        <w:rPr>
          <w:rFonts w:eastAsia="Calibri" w:cs="Arial"/>
          <w:i/>
        </w:rPr>
        <w:t>. </w:t>
      </w:r>
      <w:r w:rsidRPr="00D93B09">
        <w:t xml:space="preserve">The ABC cited research to indicate that audiences were less likely to be offended ‘where purposeful use of coarse language renders it less inherently offensive’. The ABC submitted that the reduced likelihood for offence obviated the need for a warning at the beginning of the program. </w:t>
      </w:r>
    </w:p>
    <w:p w14:paraId="28808F6B" w14:textId="7780E741" w:rsidR="00451316" w:rsidRDefault="00451316" w:rsidP="00451316">
      <w:pPr>
        <w:pStyle w:val="ACMABodyText"/>
        <w:rPr>
          <w:rFonts w:eastAsia="Calibri" w:cs="Arial"/>
        </w:rPr>
      </w:pPr>
      <w:r w:rsidRPr="00D93B09">
        <w:t xml:space="preserve">While acknowledging that community attitudes to coarse language change over time, the ACMA considers that ‘fuck’ language, even when contextually justified, remains coarse language that is likely to cause offence, and the research submitted by the ABC did not provide evidence to contradict that conclusion. The ABC submitted that </w:t>
      </w:r>
      <w:r w:rsidR="00C82CAE" w:rsidRPr="00D93B09">
        <w:t xml:space="preserve">recent research had found that </w:t>
      </w:r>
      <w:r w:rsidRPr="00D93B09">
        <w:t>51%</w:t>
      </w:r>
      <w:r w:rsidR="00C82CAE" w:rsidRPr="00D93B09">
        <w:t xml:space="preserve"> of respondents</w:t>
      </w:r>
      <w:r w:rsidRPr="00D93B09">
        <w:t xml:space="preserve"> ‘</w:t>
      </w:r>
      <w:r w:rsidRPr="00D93B09">
        <w:rPr>
          <w:rFonts w:eastAsia="Calibri" w:cs="Arial"/>
        </w:rPr>
        <w:t>agreed that using coarse language to give emphasis or as an exclamation is always or mostly acceptable’</w:t>
      </w:r>
      <w:r w:rsidR="00BF7FC1" w:rsidRPr="00D93B09">
        <w:rPr>
          <w:rFonts w:eastAsia="Calibri" w:cs="Arial"/>
        </w:rPr>
        <w:t>.</w:t>
      </w:r>
      <w:r w:rsidRPr="00D93B09">
        <w:rPr>
          <w:rFonts w:eastAsia="Calibri" w:cs="Arial"/>
        </w:rPr>
        <w:t xml:space="preserve"> </w:t>
      </w:r>
      <w:r w:rsidR="00BF7FC1" w:rsidRPr="00D93B09">
        <w:rPr>
          <w:rFonts w:eastAsia="Calibri" w:cs="Arial"/>
        </w:rPr>
        <w:t>The ACMA notes that 51% is only the slimmest of majorities and that while</w:t>
      </w:r>
      <w:r w:rsidRPr="00D93B09">
        <w:rPr>
          <w:rFonts w:eastAsia="Calibri" w:cs="Arial"/>
        </w:rPr>
        <w:t xml:space="preserve"> </w:t>
      </w:r>
      <w:r w:rsidR="00BF7FC1" w:rsidRPr="00D93B09">
        <w:rPr>
          <w:rFonts w:eastAsia="Calibri" w:cs="Arial"/>
        </w:rPr>
        <w:t xml:space="preserve">only </w:t>
      </w:r>
      <w:r w:rsidRPr="00D93B09">
        <w:rPr>
          <w:rFonts w:eastAsia="Calibri" w:cs="Arial"/>
        </w:rPr>
        <w:t>38% claimed ‘</w:t>
      </w:r>
      <w:r w:rsidRPr="00D93B09">
        <w:rPr>
          <w:rFonts w:eastAsia="Calibri" w:cs="Arial"/>
          <w:iCs/>
        </w:rPr>
        <w:t>to have seen or heard coarse language that they found to be offensive on either TV, radio or the internet’</w:t>
      </w:r>
      <w:r w:rsidR="00BF7FC1" w:rsidRPr="00D93B09">
        <w:rPr>
          <w:rFonts w:eastAsia="Calibri" w:cs="Arial"/>
          <w:iCs/>
        </w:rPr>
        <w:t>, this is still a significant proportion of respondents</w:t>
      </w:r>
      <w:r w:rsidRPr="00D93B09">
        <w:rPr>
          <w:rFonts w:eastAsia="Calibri" w:cs="Arial"/>
          <w:iCs/>
        </w:rPr>
        <w:t>.</w:t>
      </w:r>
      <w:r w:rsidRPr="00D93B09">
        <w:rPr>
          <w:rFonts w:eastAsia="Calibri" w:cs="Arial"/>
        </w:rPr>
        <w:t xml:space="preserve"> </w:t>
      </w:r>
      <w:r w:rsidR="00C82CAE" w:rsidRPr="00D93B09">
        <w:rPr>
          <w:rFonts w:eastAsia="Calibri" w:cs="Arial"/>
        </w:rPr>
        <w:t xml:space="preserve">The ACMA also notes that the ABC’s research indicated that only 28% of respondents </w:t>
      </w:r>
      <w:r w:rsidR="007D39A2" w:rsidRPr="00D93B09">
        <w:rPr>
          <w:rFonts w:eastAsia="Calibri" w:cs="Arial"/>
        </w:rPr>
        <w:t>found</w:t>
      </w:r>
      <w:r w:rsidR="00C82CAE" w:rsidRPr="00D93B09">
        <w:rPr>
          <w:rFonts w:eastAsia="Calibri" w:cs="Arial"/>
        </w:rPr>
        <w:t xml:space="preserve"> coarse language used for shock value to be acceptable</w:t>
      </w:r>
      <w:r w:rsidR="00C82CAE" w:rsidRPr="00D93B09">
        <w:rPr>
          <w:rStyle w:val="FootnoteReference"/>
          <w:rFonts w:eastAsia="Calibri" w:cs="Arial"/>
        </w:rPr>
        <w:footnoteReference w:id="5"/>
      </w:r>
      <w:r w:rsidR="00C82CAE" w:rsidRPr="00D93B09">
        <w:rPr>
          <w:rFonts w:eastAsia="Calibri" w:cs="Arial"/>
        </w:rPr>
        <w:t xml:space="preserve">. </w:t>
      </w:r>
      <w:r w:rsidRPr="00D93B09">
        <w:rPr>
          <w:rFonts w:eastAsia="Calibri" w:cs="Arial"/>
        </w:rPr>
        <w:t>The</w:t>
      </w:r>
      <w:r w:rsidR="00C82CAE" w:rsidRPr="00D93B09">
        <w:rPr>
          <w:rFonts w:eastAsia="Calibri" w:cs="Arial"/>
        </w:rPr>
        <w:t xml:space="preserve"> ACMA considers that the</w:t>
      </w:r>
      <w:r w:rsidRPr="00D93B09">
        <w:rPr>
          <w:rFonts w:eastAsia="Calibri" w:cs="Arial"/>
        </w:rPr>
        <w:t>se statistics indicate that for a substantial segment of the viewing audience, coarse language, of which ‘fuck’ is one of the stronger examples, remains offensive.</w:t>
      </w:r>
      <w:r>
        <w:rPr>
          <w:rFonts w:eastAsia="Calibri" w:cs="Arial"/>
        </w:rPr>
        <w:t xml:space="preserve"> </w:t>
      </w:r>
    </w:p>
    <w:p w14:paraId="355D329B" w14:textId="0484C93C" w:rsidR="00AA02A1" w:rsidRDefault="00AA02A1" w:rsidP="00C82CAE">
      <w:pPr>
        <w:pStyle w:val="ACMABodyText"/>
        <w:rPr>
          <w:sz w:val="18"/>
          <w:szCs w:val="18"/>
        </w:rPr>
      </w:pPr>
      <w:r>
        <w:t>The ABC has submitted that they ‘</w:t>
      </w:r>
      <w:r w:rsidRPr="00A0439E">
        <w:rPr>
          <w:rFonts w:eastAsia="Calibri" w:cs="Arial"/>
        </w:rPr>
        <w:t>counselled panellists to avoid coarse language</w:t>
      </w:r>
      <w:r>
        <w:rPr>
          <w:rFonts w:eastAsia="Calibri" w:cs="Arial"/>
        </w:rPr>
        <w:t>’ prior to the broadcast.</w:t>
      </w:r>
      <w:r w:rsidR="00B55A16">
        <w:rPr>
          <w:rFonts w:eastAsia="Calibri" w:cs="Arial"/>
        </w:rPr>
        <w:t xml:space="preserve"> The ABC submitted that this was evidence of reasonable </w:t>
      </w:r>
      <w:r w:rsidR="00A96D07">
        <w:rPr>
          <w:rFonts w:eastAsia="Calibri" w:cs="Arial"/>
        </w:rPr>
        <w:t>efforts</w:t>
      </w:r>
      <w:r w:rsidR="002471AE">
        <w:rPr>
          <w:rFonts w:eastAsia="Calibri" w:cs="Arial"/>
        </w:rPr>
        <w:t>.</w:t>
      </w:r>
      <w:r w:rsidR="00B55A16">
        <w:rPr>
          <w:rFonts w:eastAsia="Calibri" w:cs="Arial"/>
        </w:rPr>
        <w:t xml:space="preserve"> </w:t>
      </w:r>
    </w:p>
    <w:p w14:paraId="4084F786" w14:textId="15213D41" w:rsidR="00DC6AFB" w:rsidRPr="003505BB" w:rsidRDefault="00DC6AFB" w:rsidP="003505BB">
      <w:pPr>
        <w:pStyle w:val="ACMABodyText"/>
      </w:pPr>
      <w:r w:rsidRPr="003505BB">
        <w:t>The ABC submit</w:t>
      </w:r>
      <w:r w:rsidR="003505BB">
        <w:t>ted</w:t>
      </w:r>
      <w:r w:rsidRPr="003505BB">
        <w:t xml:space="preserve"> that the program acted responsibly by advising panellists, prior to the program, to avoid language which may cause offence.  Once this guidance had been provided, a panellist’s use of coarse language was unexpected and is appropriately regulated under standard 7.4. </w:t>
      </w:r>
    </w:p>
    <w:p w14:paraId="266C6F2B" w14:textId="6C36A512" w:rsidR="00A67A24" w:rsidRDefault="00052BCB" w:rsidP="00495955">
      <w:pPr>
        <w:pStyle w:val="ACMABodyText"/>
      </w:pPr>
      <w:r>
        <w:t xml:space="preserve">The ACMA </w:t>
      </w:r>
      <w:r w:rsidR="0005126C">
        <w:t xml:space="preserve">agrees that counselling panellists prior to the broadcast was reasonable. However, </w:t>
      </w:r>
      <w:r w:rsidR="00E15E9F">
        <w:t>the ACMA</w:t>
      </w:r>
      <w:r w:rsidR="0005126C">
        <w:t xml:space="preserve"> </w:t>
      </w:r>
      <w:r w:rsidR="00274B1D">
        <w:t xml:space="preserve">questions whether </w:t>
      </w:r>
      <w:r w:rsidR="00793D95">
        <w:t>this meant</w:t>
      </w:r>
      <w:r w:rsidR="00A67A24">
        <w:t xml:space="preserve"> that any subsequent coarse language,</w:t>
      </w:r>
      <w:r w:rsidR="00AB13C9">
        <w:t xml:space="preserve"> </w:t>
      </w:r>
      <w:r w:rsidR="00A67A24">
        <w:t>by a panellist, should be considered ‘unexpected’.</w:t>
      </w:r>
    </w:p>
    <w:p w14:paraId="6CA6ECC2" w14:textId="588A399C" w:rsidR="001531D0" w:rsidRDefault="00C92FDB" w:rsidP="00BD185B">
      <w:pPr>
        <w:pStyle w:val="ACMABodyText"/>
      </w:pPr>
      <w:r>
        <w:t>T</w:t>
      </w:r>
      <w:r w:rsidR="008431AD">
        <w:t xml:space="preserve">he </w:t>
      </w:r>
      <w:r w:rsidR="003A3040">
        <w:t xml:space="preserve">potential for </w:t>
      </w:r>
      <w:r w:rsidR="00E206E5">
        <w:t xml:space="preserve">the use of </w:t>
      </w:r>
      <w:r w:rsidR="003A3040">
        <w:t xml:space="preserve">coarse language was not </w:t>
      </w:r>
      <w:r w:rsidR="00084285">
        <w:t>only</w:t>
      </w:r>
      <w:r w:rsidR="003A3040">
        <w:t xml:space="preserve"> </w:t>
      </w:r>
      <w:r w:rsidR="007A17ED">
        <w:t>a</w:t>
      </w:r>
      <w:r w:rsidR="003A3040">
        <w:t xml:space="preserve"> general concern</w:t>
      </w:r>
      <w:r w:rsidR="00084285">
        <w:t xml:space="preserve"> prior to the broadcast</w:t>
      </w:r>
      <w:r w:rsidR="003A3040">
        <w:t xml:space="preserve">, but </w:t>
      </w:r>
      <w:r w:rsidR="00A30A63">
        <w:t xml:space="preserve">was also a particular concern </w:t>
      </w:r>
      <w:r w:rsidR="003A3040">
        <w:t xml:space="preserve">with respect to </w:t>
      </w:r>
      <w:r w:rsidR="009A0496">
        <w:t>M</w:t>
      </w:r>
      <w:r w:rsidR="004C0AE9">
        <w:t>ona</w:t>
      </w:r>
      <w:r w:rsidR="009A0496">
        <w:t xml:space="preserve"> Eltahawy</w:t>
      </w:r>
      <w:r w:rsidR="0094039D">
        <w:t xml:space="preserve">, </w:t>
      </w:r>
      <w:r w:rsidR="00131445">
        <w:t>given that i</w:t>
      </w:r>
      <w:r w:rsidR="00055B92">
        <w:t xml:space="preserve">n 2014, </w:t>
      </w:r>
      <w:r w:rsidR="007A26F3">
        <w:t>a</w:t>
      </w:r>
      <w:r w:rsidR="00B6600F">
        <w:t xml:space="preserve"> repeat broadcast of an</w:t>
      </w:r>
      <w:r w:rsidR="007A26F3">
        <w:t xml:space="preserve"> episode of </w:t>
      </w:r>
      <w:r w:rsidR="007A26F3" w:rsidRPr="00BD185B">
        <w:rPr>
          <w:i/>
          <w:iCs/>
        </w:rPr>
        <w:t>Q&amp;A</w:t>
      </w:r>
      <w:r w:rsidR="007A26F3">
        <w:t xml:space="preserve"> </w:t>
      </w:r>
      <w:r w:rsidR="003143FB">
        <w:t xml:space="preserve">in which she </w:t>
      </w:r>
      <w:r w:rsidR="007A26F3">
        <w:t xml:space="preserve">featured </w:t>
      </w:r>
      <w:r w:rsidR="00DA143F">
        <w:t xml:space="preserve">was found by the ACMA to have </w:t>
      </w:r>
      <w:r w:rsidR="001051C9">
        <w:t xml:space="preserve">breached Standard 7.2 </w:t>
      </w:r>
      <w:r w:rsidR="00077171">
        <w:t>for</w:t>
      </w:r>
      <w:r w:rsidR="00B6600F">
        <w:t xml:space="preserve"> </w:t>
      </w:r>
      <w:r w:rsidR="00276D46">
        <w:t xml:space="preserve">broadcasting </w:t>
      </w:r>
      <w:r w:rsidR="00077171">
        <w:t>four insta</w:t>
      </w:r>
      <w:r w:rsidR="00F0284E">
        <w:t>nc</w:t>
      </w:r>
      <w:r w:rsidR="00077171">
        <w:t>e</w:t>
      </w:r>
      <w:r w:rsidR="00B6600F">
        <w:t>s</w:t>
      </w:r>
      <w:r w:rsidR="00077171">
        <w:t xml:space="preserve"> of ‘fuck’ language</w:t>
      </w:r>
      <w:r w:rsidR="00B6600F">
        <w:t xml:space="preserve"> without a warning</w:t>
      </w:r>
      <w:r w:rsidR="007E06C3">
        <w:t>.</w:t>
      </w:r>
      <w:r w:rsidR="00077171">
        <w:t xml:space="preserve"> </w:t>
      </w:r>
    </w:p>
    <w:p w14:paraId="6248F1DB" w14:textId="1C260D8F" w:rsidR="006C17D0" w:rsidRDefault="00131445" w:rsidP="00BD185B">
      <w:pPr>
        <w:pStyle w:val="ACMABodyText"/>
      </w:pPr>
      <w:r>
        <w:t>Further highlighting the ABC’s awareness prior to the broadcast of the potential for coarse language, t</w:t>
      </w:r>
      <w:r w:rsidR="00734927">
        <w:t xml:space="preserve">he ABC </w:t>
      </w:r>
      <w:r w:rsidR="00E73F49">
        <w:t xml:space="preserve">has </w:t>
      </w:r>
      <w:r w:rsidR="00734927">
        <w:t>submitted</w:t>
      </w:r>
      <w:r>
        <w:t xml:space="preserve"> that</w:t>
      </w:r>
      <w:r w:rsidR="00E73F49">
        <w:t xml:space="preserve"> M</w:t>
      </w:r>
      <w:r w:rsidR="00B57D71">
        <w:t>ona</w:t>
      </w:r>
      <w:r w:rsidR="00E73F49">
        <w:t xml:space="preserve"> Eltahawy ‘</w:t>
      </w:r>
      <w:r w:rsidR="00E73F49" w:rsidRPr="00154F61">
        <w:t>rejects civility as a patriarchal construct</w:t>
      </w:r>
      <w:r w:rsidR="0042127B">
        <w:t>’</w:t>
      </w:r>
      <w:r w:rsidR="00F15757">
        <w:t xml:space="preserve">, </w:t>
      </w:r>
      <w:r>
        <w:t>and</w:t>
      </w:r>
      <w:r w:rsidR="00F15757">
        <w:t xml:space="preserve"> noted that </w:t>
      </w:r>
      <w:r w:rsidR="00471914">
        <w:t>her latest book</w:t>
      </w:r>
      <w:r w:rsidR="00F15757">
        <w:t xml:space="preserve"> referenced</w:t>
      </w:r>
      <w:r w:rsidR="00471914">
        <w:t xml:space="preserve"> </w:t>
      </w:r>
      <w:r w:rsidR="0042127B">
        <w:t xml:space="preserve">the </w:t>
      </w:r>
      <w:r w:rsidR="00111567">
        <w:t xml:space="preserve">same </w:t>
      </w:r>
      <w:r w:rsidR="00A76F0D">
        <w:t>coarse language</w:t>
      </w:r>
      <w:r w:rsidR="00AD41D9">
        <w:t xml:space="preserve"> used </w:t>
      </w:r>
      <w:r w:rsidR="003B176F">
        <w:t xml:space="preserve">by </w:t>
      </w:r>
      <w:r w:rsidR="00704B0B" w:rsidRPr="00704B0B">
        <w:t>Dr Stella Nyanzi</w:t>
      </w:r>
      <w:r w:rsidR="00111567">
        <w:t xml:space="preserve"> that</w:t>
      </w:r>
      <w:r w:rsidR="0058045F">
        <w:t xml:space="preserve"> </w:t>
      </w:r>
      <w:r w:rsidR="0042127B">
        <w:t>she quoted during the program</w:t>
      </w:r>
      <w:r w:rsidR="004016F0">
        <w:t xml:space="preserve"> (‘fuck you, fuck you, fuck you’)</w:t>
      </w:r>
      <w:r w:rsidR="00310FF7">
        <w:t>, and</w:t>
      </w:r>
      <w:r w:rsidR="00F15757">
        <w:t xml:space="preserve"> that she has</w:t>
      </w:r>
      <w:r w:rsidR="00734927">
        <w:t>:</w:t>
      </w:r>
    </w:p>
    <w:p w14:paraId="6FBFEFCB" w14:textId="1993B7B5" w:rsidR="008A3661" w:rsidRDefault="00B31627" w:rsidP="008A3661">
      <w:pPr>
        <w:pStyle w:val="ACMABodyText"/>
        <w:ind w:left="720"/>
        <w:rPr>
          <w:sz w:val="18"/>
          <w:szCs w:val="18"/>
        </w:rPr>
      </w:pPr>
      <w:r>
        <w:rPr>
          <w:sz w:val="18"/>
          <w:szCs w:val="18"/>
        </w:rPr>
        <w:t xml:space="preserve">… </w:t>
      </w:r>
      <w:r w:rsidR="00734927" w:rsidRPr="00734927">
        <w:rPr>
          <w:sz w:val="18"/>
          <w:szCs w:val="18"/>
        </w:rPr>
        <w:t xml:space="preserve">described profanity as an </w:t>
      </w:r>
      <w:r w:rsidR="00E42CB3">
        <w:rPr>
          <w:i/>
          <w:iCs/>
          <w:sz w:val="18"/>
          <w:szCs w:val="18"/>
        </w:rPr>
        <w:t>‘</w:t>
      </w:r>
      <w:r w:rsidR="00734927" w:rsidRPr="00734927">
        <w:rPr>
          <w:i/>
          <w:iCs/>
          <w:sz w:val="18"/>
          <w:szCs w:val="18"/>
        </w:rPr>
        <w:t>essential tool in disrupting patriarchy and its rules.  It is the equivalent of civil disobedience</w:t>
      </w:r>
      <w:r w:rsidR="00E42CB3">
        <w:rPr>
          <w:i/>
          <w:iCs/>
          <w:sz w:val="18"/>
          <w:szCs w:val="18"/>
        </w:rPr>
        <w:t>’</w:t>
      </w:r>
      <w:r w:rsidR="00CE405D">
        <w:rPr>
          <w:i/>
          <w:iCs/>
          <w:sz w:val="18"/>
          <w:szCs w:val="18"/>
        </w:rPr>
        <w:t>.</w:t>
      </w:r>
    </w:p>
    <w:p w14:paraId="1FB2F14E" w14:textId="77777777" w:rsidR="00C82CAE" w:rsidRDefault="005F08AA" w:rsidP="00CE405D">
      <w:pPr>
        <w:pStyle w:val="ACMABodyText"/>
      </w:pPr>
      <w:r>
        <w:t xml:space="preserve">The ACMA is therefore satisfied that </w:t>
      </w:r>
      <w:r w:rsidR="00CB7EE7">
        <w:t>the ABC had</w:t>
      </w:r>
      <w:r w:rsidR="002834FF">
        <w:t xml:space="preserve"> awareness</w:t>
      </w:r>
      <w:r w:rsidR="00CB7EE7">
        <w:t>, prior to the broadcast,</w:t>
      </w:r>
      <w:r w:rsidR="002834FF">
        <w:t xml:space="preserve"> of the possibility </w:t>
      </w:r>
      <w:r w:rsidR="00CE7C54">
        <w:t>that</w:t>
      </w:r>
      <w:r w:rsidR="002834FF">
        <w:t xml:space="preserve"> panellists, </w:t>
      </w:r>
      <w:r w:rsidR="00131445">
        <w:t xml:space="preserve">and </w:t>
      </w:r>
      <w:r w:rsidR="002834FF">
        <w:t xml:space="preserve">in particular Mona Eltahawy, </w:t>
      </w:r>
      <w:r w:rsidR="00242B7A">
        <w:t>may use</w:t>
      </w:r>
      <w:r w:rsidR="002834FF">
        <w:t xml:space="preserve"> coarse language during the program</w:t>
      </w:r>
      <w:r w:rsidR="005B11C2">
        <w:t>.</w:t>
      </w:r>
      <w:r w:rsidR="002834FF">
        <w:t xml:space="preserve"> </w:t>
      </w:r>
      <w:r w:rsidR="00FA11C5">
        <w:t xml:space="preserve">Therefore, </w:t>
      </w:r>
      <w:r w:rsidR="00426DA3">
        <w:t xml:space="preserve">the ACMA considers reasonable efforts by the </w:t>
      </w:r>
      <w:r w:rsidR="00C42049">
        <w:t>ABC</w:t>
      </w:r>
      <w:r w:rsidR="00426DA3">
        <w:t xml:space="preserve"> would have included </w:t>
      </w:r>
      <w:r w:rsidR="009754BA">
        <w:t xml:space="preserve">not only </w:t>
      </w:r>
      <w:r w:rsidR="00426DA3">
        <w:t xml:space="preserve">counselling panellists prior to the program </w:t>
      </w:r>
      <w:r w:rsidR="009754BA">
        <w:t xml:space="preserve">but also </w:t>
      </w:r>
      <w:r w:rsidR="00426DA3">
        <w:t xml:space="preserve">providing a language warning for viewers, prior to the broadcast. </w:t>
      </w:r>
    </w:p>
    <w:p w14:paraId="2A1B7B84" w14:textId="714A1800" w:rsidR="003603C7" w:rsidRDefault="00426DA3" w:rsidP="00CE405D">
      <w:pPr>
        <w:pStyle w:val="ACMABodyText"/>
      </w:pPr>
      <w:r>
        <w:lastRenderedPageBreak/>
        <w:t>Accordingly,</w:t>
      </w:r>
      <w:r w:rsidR="00782A75">
        <w:t xml:space="preserve"> </w:t>
      </w:r>
      <w:r w:rsidR="009D3705">
        <w:t>the ACMA considers</w:t>
      </w:r>
      <w:r w:rsidR="009D3705" w:rsidRPr="002E7F95">
        <w:t xml:space="preserve"> that </w:t>
      </w:r>
      <w:r w:rsidR="00AE048A" w:rsidRPr="002E7F95">
        <w:t xml:space="preserve">the ABC failed to </w:t>
      </w:r>
      <w:r w:rsidR="002E7F95" w:rsidRPr="002E7F95">
        <w:t xml:space="preserve">make reasonable efforts to provide information about the nature of the </w:t>
      </w:r>
      <w:r w:rsidR="00131445">
        <w:t xml:space="preserve">potential for </w:t>
      </w:r>
      <w:r w:rsidR="002E7F95" w:rsidRPr="002E7F95">
        <w:t>content</w:t>
      </w:r>
      <w:r w:rsidR="002E7F95">
        <w:t xml:space="preserve"> likely to cause offence</w:t>
      </w:r>
      <w:r w:rsidR="009641E3">
        <w:t xml:space="preserve"> in the ‘Broadside’ episode of </w:t>
      </w:r>
      <w:r w:rsidR="009641E3" w:rsidRPr="009641E3">
        <w:rPr>
          <w:i/>
          <w:iCs/>
        </w:rPr>
        <w:t>Q&amp;A</w:t>
      </w:r>
      <w:r w:rsidR="00C82CAE">
        <w:t>, and therefore, failed to comply with Standard 7.2.</w:t>
      </w:r>
    </w:p>
    <w:p w14:paraId="19E8096A" w14:textId="32C74AFC" w:rsidR="005F05E6" w:rsidRDefault="005F05E6" w:rsidP="00636BA3">
      <w:pPr>
        <w:pStyle w:val="ACMABodyText"/>
        <w:rPr>
          <w:u w:val="single"/>
        </w:rPr>
      </w:pPr>
      <w:r>
        <w:rPr>
          <w:u w:val="single"/>
        </w:rPr>
        <w:t>Section III: Resolved Complaints</w:t>
      </w:r>
    </w:p>
    <w:p w14:paraId="3EEE9A33" w14:textId="3EFE1D5D" w:rsidR="005F05E6" w:rsidRDefault="005F05E6" w:rsidP="00636BA3">
      <w:pPr>
        <w:pStyle w:val="ACMABodyText"/>
      </w:pPr>
      <w:r>
        <w:t xml:space="preserve">Section </w:t>
      </w:r>
      <w:r w:rsidR="009F3C56">
        <w:t xml:space="preserve">III </w:t>
      </w:r>
      <w:r>
        <w:t>of the Code states:</w:t>
      </w:r>
    </w:p>
    <w:p w14:paraId="210897F4" w14:textId="58445567" w:rsidR="005F05E6" w:rsidRPr="005F05E6" w:rsidRDefault="005F05E6" w:rsidP="005F05E6">
      <w:pPr>
        <w:pStyle w:val="ACMABodyText"/>
        <w:ind w:left="720"/>
        <w:rPr>
          <w:sz w:val="18"/>
          <w:szCs w:val="18"/>
        </w:rPr>
      </w:pPr>
      <w:r w:rsidRPr="005F05E6">
        <w:rPr>
          <w:sz w:val="18"/>
          <w:szCs w:val="18"/>
        </w:rPr>
        <w:t>A failure to comply will not be a breach of the Code if the ABC has, prior to the complaint being made to the ACMA, taken steps which were adequate and appropriate in all the circumstances to redress the cause of the complaint.</w:t>
      </w:r>
    </w:p>
    <w:p w14:paraId="12AF20EF" w14:textId="70D3955B" w:rsidR="005F05E6" w:rsidRPr="005F05E6" w:rsidRDefault="005F05E6" w:rsidP="00636BA3">
      <w:pPr>
        <w:pStyle w:val="ACMABodyText"/>
      </w:pPr>
      <w:r w:rsidRPr="005F05E6">
        <w:t>The ABC submitted</w:t>
      </w:r>
      <w:r w:rsidR="004E0B59">
        <w:t xml:space="preserve"> that it considered the complaint</w:t>
      </w:r>
      <w:r w:rsidR="00F70D65">
        <w:t>s it received about the broadcast to be</w:t>
      </w:r>
      <w:r w:rsidR="004E0B59">
        <w:t xml:space="preserve"> resolved, in view of the steps it had taken to ‘remedy the cause of complaints’</w:t>
      </w:r>
      <w:r w:rsidRPr="005F05E6">
        <w:t>:</w:t>
      </w:r>
    </w:p>
    <w:p w14:paraId="74C68D54" w14:textId="77777777" w:rsidR="005F05E6" w:rsidRPr="005F05E6" w:rsidRDefault="005F05E6" w:rsidP="005F05E6">
      <w:pPr>
        <w:pStyle w:val="ACMABodyText"/>
        <w:ind w:left="720"/>
        <w:rPr>
          <w:sz w:val="18"/>
          <w:szCs w:val="18"/>
        </w:rPr>
      </w:pPr>
      <w:r w:rsidRPr="005F05E6">
        <w:rPr>
          <w:sz w:val="18"/>
          <w:szCs w:val="18"/>
        </w:rPr>
        <w:t xml:space="preserve">The Managing Director issued a media statement acknowledging that the program was provocative, and that he could understand why some viewers found elements of the episode offensive or confronting. </w:t>
      </w:r>
    </w:p>
    <w:p w14:paraId="0028B69F" w14:textId="46E2C6E6" w:rsidR="005F05E6" w:rsidRDefault="005F05E6" w:rsidP="005F05E6">
      <w:pPr>
        <w:pStyle w:val="ACMABodyText"/>
        <w:ind w:left="720"/>
        <w:rPr>
          <w:sz w:val="18"/>
          <w:szCs w:val="18"/>
        </w:rPr>
      </w:pPr>
      <w:r w:rsidRPr="005F05E6">
        <w:rPr>
          <w:sz w:val="18"/>
          <w:szCs w:val="18"/>
        </w:rPr>
        <w:t>The episode was subsequently removed from the ABC’s iview platform, and from the Q&amp;A program website and the scheduled repeat broadcast of the episode on the ABC News channel did not proceed. An Editor’s Note was appended to the website.</w:t>
      </w:r>
    </w:p>
    <w:p w14:paraId="410FB17F" w14:textId="3AF210F4" w:rsidR="00957571" w:rsidRDefault="00C82CAE" w:rsidP="00636BA3">
      <w:pPr>
        <w:pStyle w:val="ACMABodyText"/>
      </w:pPr>
      <w:r>
        <w:t>The ACMA considers that these actions were sufficient to redress the cause of the complaints and a</w:t>
      </w:r>
      <w:r w:rsidR="004E0B59">
        <w:t>ccordingly</w:t>
      </w:r>
      <w:r w:rsidR="00957571">
        <w:t xml:space="preserve">, the ABC </w:t>
      </w:r>
      <w:r>
        <w:t xml:space="preserve">did not </w:t>
      </w:r>
      <w:r w:rsidR="00957571">
        <w:t>breach Standard 7.2.</w:t>
      </w:r>
    </w:p>
    <w:p w14:paraId="4B37B461" w14:textId="51719234" w:rsidR="00160A8B" w:rsidRPr="004B3D29" w:rsidRDefault="00160A8B" w:rsidP="00160A8B">
      <w:pPr>
        <w:pStyle w:val="ACMABodyText"/>
        <w:rPr>
          <w:u w:val="single"/>
        </w:rPr>
      </w:pPr>
      <w:r w:rsidRPr="004B3D29">
        <w:rPr>
          <w:u w:val="single"/>
        </w:rPr>
        <w:t>Standard 7.4 [</w:t>
      </w:r>
      <w:r w:rsidR="005742A5" w:rsidRPr="004B3D29">
        <w:rPr>
          <w:u w:val="single"/>
        </w:rPr>
        <w:t>inadvertent or unexpected actions in live content]</w:t>
      </w:r>
    </w:p>
    <w:p w14:paraId="485676AC" w14:textId="77777777" w:rsidR="004E0B59" w:rsidRDefault="004E0B59" w:rsidP="004E0B59">
      <w:pPr>
        <w:pStyle w:val="ACMABodyText"/>
        <w:ind w:left="720"/>
        <w:rPr>
          <w:sz w:val="18"/>
          <w:szCs w:val="18"/>
        </w:rPr>
      </w:pPr>
      <w:r w:rsidRPr="00FC6D8D">
        <w:rPr>
          <w:sz w:val="18"/>
          <w:szCs w:val="18"/>
        </w:rPr>
        <w:t>7.4 If inadvertent or unexpected actions, audio or images in live content are likely to cause harm or offence, take appropriate steps to mitigate.</w:t>
      </w:r>
    </w:p>
    <w:p w14:paraId="198D2EFB" w14:textId="61BCBB99" w:rsidR="00AC36B2" w:rsidRDefault="00670CE8" w:rsidP="00A94BD0">
      <w:pPr>
        <w:pStyle w:val="ACMABodyText"/>
      </w:pPr>
      <w:r>
        <w:t xml:space="preserve">As </w:t>
      </w:r>
      <w:r w:rsidR="009D63AC">
        <w:t>was noted above</w:t>
      </w:r>
      <w:r w:rsidR="00F832A9">
        <w:t>,</w:t>
      </w:r>
      <w:r w:rsidR="00355DA9">
        <w:t xml:space="preserve"> the </w:t>
      </w:r>
      <w:r w:rsidR="00A1543D">
        <w:t>ABC appeared to have anticipated the</w:t>
      </w:r>
      <w:r>
        <w:t xml:space="preserve"> likely</w:t>
      </w:r>
      <w:r w:rsidR="00A1543D">
        <w:t xml:space="preserve"> </w:t>
      </w:r>
      <w:r w:rsidR="006436B7">
        <w:t xml:space="preserve">use of </w:t>
      </w:r>
      <w:r w:rsidR="00355DA9">
        <w:t>coarse</w:t>
      </w:r>
      <w:r w:rsidR="006436B7">
        <w:t xml:space="preserve"> language</w:t>
      </w:r>
      <w:r w:rsidR="00A1543D">
        <w:t>. A</w:t>
      </w:r>
      <w:r w:rsidR="00A12924">
        <w:t>ccordingly</w:t>
      </w:r>
      <w:r w:rsidR="00A1543D">
        <w:t>,</w:t>
      </w:r>
      <w:r w:rsidR="00A12924">
        <w:t xml:space="preserve"> a viewer warning </w:t>
      </w:r>
      <w:r w:rsidR="006436B7">
        <w:t xml:space="preserve">should have been broadcast </w:t>
      </w:r>
      <w:r w:rsidR="00AC36B2">
        <w:t>at the beginning of the program.</w:t>
      </w:r>
    </w:p>
    <w:p w14:paraId="3E73611B" w14:textId="66989D11" w:rsidR="00766871" w:rsidRDefault="00A1543D" w:rsidP="00A94BD0">
      <w:pPr>
        <w:pStyle w:val="ACMABodyText"/>
      </w:pPr>
      <w:r>
        <w:t>The ABC has submitted that o</w:t>
      </w:r>
      <w:r w:rsidR="00AC36B2">
        <w:t xml:space="preserve">nce the coarse </w:t>
      </w:r>
      <w:r w:rsidR="006436B7">
        <w:t xml:space="preserve">language </w:t>
      </w:r>
      <w:r>
        <w:t xml:space="preserve">was </w:t>
      </w:r>
      <w:r w:rsidR="00AC36B2">
        <w:t>broadcast</w:t>
      </w:r>
      <w:r w:rsidR="0080375B">
        <w:t xml:space="preserve">, </w:t>
      </w:r>
      <w:r w:rsidR="006436B7">
        <w:t xml:space="preserve">it </w:t>
      </w:r>
      <w:r w:rsidR="0080375B">
        <w:t xml:space="preserve">took steps to mitigate the </w:t>
      </w:r>
      <w:r w:rsidR="00766871">
        <w:t>offence caused</w:t>
      </w:r>
      <w:r w:rsidR="006436B7">
        <w:t>:</w:t>
      </w:r>
    </w:p>
    <w:p w14:paraId="74B40513" w14:textId="65744BDA" w:rsidR="00766871" w:rsidRDefault="00766871" w:rsidP="00766871">
      <w:pPr>
        <w:pStyle w:val="ACMABodyText"/>
        <w:ind w:firstLine="360"/>
        <w:rPr>
          <w:sz w:val="18"/>
          <w:szCs w:val="18"/>
        </w:rPr>
      </w:pPr>
      <w:r>
        <w:rPr>
          <w:sz w:val="18"/>
          <w:szCs w:val="18"/>
        </w:rPr>
        <w:t xml:space="preserve">… </w:t>
      </w:r>
      <w:r w:rsidRPr="00766871">
        <w:rPr>
          <w:sz w:val="18"/>
          <w:szCs w:val="18"/>
        </w:rPr>
        <w:t>appropriate steps were taken by host Fran Kelly to mitigate this through language warnings.</w:t>
      </w:r>
    </w:p>
    <w:p w14:paraId="7A6E1544" w14:textId="2819C0C9" w:rsidR="006436B7" w:rsidRDefault="00766871" w:rsidP="00766871">
      <w:pPr>
        <w:pStyle w:val="ACMABodyText"/>
      </w:pPr>
      <w:r>
        <w:t>These warnings took t</w:t>
      </w:r>
      <w:r w:rsidR="000B434B">
        <w:t>w</w:t>
      </w:r>
      <w:r>
        <w:t>o forms</w:t>
      </w:r>
      <w:r w:rsidR="000B434B">
        <w:t xml:space="preserve">. Firstly, there was </w:t>
      </w:r>
      <w:r w:rsidR="006436B7">
        <w:t xml:space="preserve">a warning for viewers who found the language offensive; and secondly, a request that panellists </w:t>
      </w:r>
      <w:r w:rsidR="00341287">
        <w:t>exercise restraint</w:t>
      </w:r>
      <w:r w:rsidR="006436B7">
        <w:t>:</w:t>
      </w:r>
    </w:p>
    <w:p w14:paraId="0BEA8123" w14:textId="1DA46B7B" w:rsidR="006436B7" w:rsidRDefault="006436B7" w:rsidP="006436B7">
      <w:pPr>
        <w:pStyle w:val="ACMABodyText"/>
        <w:ind w:left="720"/>
        <w:rPr>
          <w:sz w:val="18"/>
          <w:szCs w:val="18"/>
        </w:rPr>
      </w:pPr>
      <w:r w:rsidRPr="006436B7">
        <w:rPr>
          <w:sz w:val="18"/>
          <w:szCs w:val="18"/>
        </w:rPr>
        <w:t>And at this point, I will utter a language warning on the program, and remind our guests</w:t>
      </w:r>
      <w:r>
        <w:rPr>
          <w:sz w:val="18"/>
          <w:szCs w:val="18"/>
        </w:rPr>
        <w:t>.</w:t>
      </w:r>
    </w:p>
    <w:p w14:paraId="36D40AE3" w14:textId="77777777" w:rsidR="00B57D71" w:rsidRDefault="00B57D71" w:rsidP="006436B7">
      <w:pPr>
        <w:pStyle w:val="ACMABodyText"/>
        <w:ind w:left="720"/>
        <w:rPr>
          <w:sz w:val="18"/>
          <w:szCs w:val="18"/>
        </w:rPr>
      </w:pPr>
      <w:r>
        <w:rPr>
          <w:sz w:val="18"/>
          <w:szCs w:val="18"/>
        </w:rPr>
        <w:t>[…]</w:t>
      </w:r>
    </w:p>
    <w:p w14:paraId="47BC15D7" w14:textId="4CB0D479" w:rsidR="006436B7" w:rsidRDefault="006436B7" w:rsidP="006436B7">
      <w:pPr>
        <w:pStyle w:val="ACMABodyText"/>
        <w:ind w:left="720"/>
        <w:rPr>
          <w:sz w:val="18"/>
          <w:szCs w:val="18"/>
        </w:rPr>
      </w:pPr>
      <w:r w:rsidRPr="006436B7">
        <w:rPr>
          <w:sz w:val="18"/>
          <w:szCs w:val="18"/>
        </w:rPr>
        <w:t>Mona, I talked to you about this.</w:t>
      </w:r>
    </w:p>
    <w:p w14:paraId="2FCA5EF5" w14:textId="77777777" w:rsidR="00B57D71" w:rsidRDefault="00B57D71" w:rsidP="00341287">
      <w:pPr>
        <w:pStyle w:val="ACMABodyText"/>
        <w:ind w:left="720"/>
        <w:rPr>
          <w:sz w:val="18"/>
          <w:szCs w:val="18"/>
        </w:rPr>
      </w:pPr>
      <w:r>
        <w:rPr>
          <w:sz w:val="18"/>
          <w:szCs w:val="18"/>
        </w:rPr>
        <w:t>[…]</w:t>
      </w:r>
    </w:p>
    <w:p w14:paraId="3C47532D" w14:textId="2629E1DB" w:rsidR="006436B7" w:rsidRDefault="00341287" w:rsidP="00341287">
      <w:pPr>
        <w:pStyle w:val="ACMABodyText"/>
        <w:ind w:left="720"/>
      </w:pPr>
      <w:r w:rsidRPr="00341287">
        <w:rPr>
          <w:sz w:val="18"/>
          <w:szCs w:val="18"/>
        </w:rPr>
        <w:t>We are trying to keep the language under control, but if you’re offended by the profanity, maybe leave now.</w:t>
      </w:r>
    </w:p>
    <w:p w14:paraId="03E91BAC" w14:textId="4F14725E" w:rsidR="00341287" w:rsidRDefault="00084A91" w:rsidP="00766871">
      <w:pPr>
        <w:pStyle w:val="ACMABodyText"/>
      </w:pPr>
      <w:r>
        <w:lastRenderedPageBreak/>
        <w:t>Within the context of a live</w:t>
      </w:r>
      <w:r w:rsidR="00A1543D">
        <w:t>,</w:t>
      </w:r>
      <w:r>
        <w:t xml:space="preserve"> studio-based discussion program the</w:t>
      </w:r>
      <w:r w:rsidR="00341287">
        <w:t xml:space="preserve"> options to control language used by guests </w:t>
      </w:r>
      <w:r w:rsidR="003967EB">
        <w:t>are</w:t>
      </w:r>
      <w:r w:rsidR="00341287">
        <w:t xml:space="preserve"> limited.</w:t>
      </w:r>
      <w:r w:rsidR="00EB293A">
        <w:t xml:space="preserve"> In such circumstances, the </w:t>
      </w:r>
      <w:r w:rsidR="003967EB">
        <w:t xml:space="preserve">ACMA considers that the </w:t>
      </w:r>
      <w:r w:rsidR="00EB293A">
        <w:t>steps taken by host Fran Kelly to warn viewers and limit further use by panellists were appropriate.</w:t>
      </w:r>
    </w:p>
    <w:p w14:paraId="7505AD04" w14:textId="67858DAF" w:rsidR="00EB293A" w:rsidRDefault="00EB293A" w:rsidP="00766871">
      <w:pPr>
        <w:pStyle w:val="ACMABodyText"/>
      </w:pPr>
      <w:r>
        <w:t xml:space="preserve">Accordingly, the ACMA’s </w:t>
      </w:r>
      <w:r w:rsidR="003967EB">
        <w:t xml:space="preserve">view </w:t>
      </w:r>
      <w:r>
        <w:t>is that the ABC did not breach Standard 7.4 by broadcasting coarse language during the program.</w:t>
      </w:r>
    </w:p>
    <w:p w14:paraId="78BD2E77" w14:textId="1E8F7E2E" w:rsidR="00A528AE" w:rsidRPr="004B3D29" w:rsidRDefault="00F832A9" w:rsidP="004B3D29">
      <w:pPr>
        <w:pStyle w:val="ACMABodyText"/>
        <w:rPr>
          <w:b/>
          <w:u w:val="single"/>
        </w:rPr>
      </w:pPr>
      <w:r w:rsidRPr="004B3D29">
        <w:rPr>
          <w:b/>
          <w:iCs/>
          <w:u w:val="single"/>
        </w:rPr>
        <w:t xml:space="preserve">3. Statements that promoted racism and </w:t>
      </w:r>
      <w:r>
        <w:rPr>
          <w:b/>
          <w:iCs/>
          <w:u w:val="single"/>
        </w:rPr>
        <w:t>sexism/</w:t>
      </w:r>
      <w:r w:rsidRPr="004B3D29">
        <w:rPr>
          <w:b/>
          <w:iCs/>
          <w:u w:val="single"/>
        </w:rPr>
        <w:t>misandry</w:t>
      </w:r>
      <w:r w:rsidRPr="004B3D29" w:rsidDel="00F832A9">
        <w:rPr>
          <w:b/>
          <w:u w:val="single"/>
        </w:rPr>
        <w:t xml:space="preserve"> </w:t>
      </w:r>
    </w:p>
    <w:p w14:paraId="273D97C2" w14:textId="7D2E2E0B" w:rsidR="004B3D29" w:rsidRDefault="004B3D29" w:rsidP="004B3D29">
      <w:pPr>
        <w:pStyle w:val="ACMABodyText"/>
      </w:pPr>
      <w:r>
        <w:t>The complainants alleged that the panellists promoted negative stereotypes about and encouraged discrimination toward men:</w:t>
      </w:r>
    </w:p>
    <w:p w14:paraId="00F3B689" w14:textId="77777777" w:rsidR="004B3D29" w:rsidRDefault="004B3D29" w:rsidP="004B3D29">
      <w:pPr>
        <w:pStyle w:val="ACMABodyText"/>
        <w:ind w:left="720"/>
        <w:rPr>
          <w:bCs/>
          <w:iCs/>
          <w:sz w:val="18"/>
          <w:szCs w:val="18"/>
        </w:rPr>
      </w:pPr>
      <w:r w:rsidRPr="00F44559">
        <w:rPr>
          <w:bCs/>
          <w:iCs/>
          <w:sz w:val="18"/>
          <w:szCs w:val="18"/>
        </w:rPr>
        <w:t xml:space="preserve">Q and A presented a one-sided panel of extremists of the program-maker's own selection. Those panellists then </w:t>
      </w:r>
      <w:r>
        <w:rPr>
          <w:bCs/>
          <w:iCs/>
          <w:sz w:val="18"/>
          <w:szCs w:val="18"/>
        </w:rPr>
        <w:t xml:space="preserve">[…] and </w:t>
      </w:r>
      <w:r w:rsidRPr="00F44559">
        <w:rPr>
          <w:bCs/>
          <w:iCs/>
          <w:sz w:val="18"/>
          <w:szCs w:val="18"/>
        </w:rPr>
        <w:t>engaged in stereotypical caricature of men</w:t>
      </w:r>
      <w:r>
        <w:rPr>
          <w:bCs/>
          <w:iCs/>
          <w:sz w:val="18"/>
          <w:szCs w:val="18"/>
        </w:rPr>
        <w:t xml:space="preserve"> … [</w:t>
      </w:r>
      <w:r w:rsidRPr="004B3D29">
        <w:rPr>
          <w:b/>
          <w:iCs/>
          <w:sz w:val="18"/>
          <w:szCs w:val="18"/>
        </w:rPr>
        <w:t>Complainant 3</w:t>
      </w:r>
      <w:r>
        <w:rPr>
          <w:bCs/>
          <w:iCs/>
          <w:sz w:val="18"/>
          <w:szCs w:val="18"/>
        </w:rPr>
        <w:t>]</w:t>
      </w:r>
    </w:p>
    <w:p w14:paraId="20AE5D12" w14:textId="77777777" w:rsidR="004B3D29" w:rsidRDefault="004B3D29" w:rsidP="004B3D29">
      <w:pPr>
        <w:pStyle w:val="ACMABodyText"/>
        <w:ind w:left="720"/>
        <w:rPr>
          <w:sz w:val="18"/>
          <w:szCs w:val="18"/>
        </w:rPr>
      </w:pPr>
      <w:r w:rsidRPr="00F44559">
        <w:rPr>
          <w:sz w:val="18"/>
          <w:szCs w:val="18"/>
        </w:rPr>
        <w:t>I was shocked and distressed that the ABC would promote and encourage such a disgusting hideous approach in vilifying men</w:t>
      </w:r>
      <w:r>
        <w:rPr>
          <w:sz w:val="18"/>
          <w:szCs w:val="18"/>
        </w:rPr>
        <w:t xml:space="preserve"> … [</w:t>
      </w:r>
      <w:r w:rsidRPr="004B3D29">
        <w:rPr>
          <w:b/>
          <w:bCs/>
          <w:sz w:val="18"/>
          <w:szCs w:val="18"/>
        </w:rPr>
        <w:t>Complainant 4</w:t>
      </w:r>
      <w:r>
        <w:rPr>
          <w:sz w:val="18"/>
          <w:szCs w:val="18"/>
        </w:rPr>
        <w:t>]</w:t>
      </w:r>
    </w:p>
    <w:p w14:paraId="5C3530F6" w14:textId="77777777" w:rsidR="004B3D29" w:rsidRDefault="004B3D29" w:rsidP="004B3D29">
      <w:pPr>
        <w:pStyle w:val="ACMABodyText"/>
        <w:ind w:left="720"/>
        <w:rPr>
          <w:sz w:val="18"/>
          <w:szCs w:val="18"/>
        </w:rPr>
      </w:pPr>
      <w:r w:rsidRPr="00F44559">
        <w:rPr>
          <w:sz w:val="18"/>
          <w:szCs w:val="18"/>
        </w:rPr>
        <w:t>This entire Q and A compromised nothing but unjustified use of stereotypes or discriminatory content that could reasonably be interpreted as condoning or encouraging prejudice. The panel members simply hate men (specifically white men) and encouraged other people to hate men too.</w:t>
      </w:r>
      <w:r>
        <w:rPr>
          <w:sz w:val="18"/>
          <w:szCs w:val="18"/>
        </w:rPr>
        <w:t xml:space="preserve"> [</w:t>
      </w:r>
      <w:r w:rsidRPr="004B3D29">
        <w:rPr>
          <w:b/>
          <w:bCs/>
          <w:sz w:val="18"/>
          <w:szCs w:val="18"/>
        </w:rPr>
        <w:t>Complainant 5</w:t>
      </w:r>
      <w:r>
        <w:rPr>
          <w:sz w:val="18"/>
          <w:szCs w:val="18"/>
        </w:rPr>
        <w:t>]</w:t>
      </w:r>
    </w:p>
    <w:p w14:paraId="7FA44643" w14:textId="77777777" w:rsidR="004B3D29" w:rsidRDefault="004B3D29" w:rsidP="004B3D29">
      <w:pPr>
        <w:pStyle w:val="ACMABodyText"/>
        <w:ind w:left="720"/>
        <w:rPr>
          <w:sz w:val="18"/>
          <w:szCs w:val="18"/>
        </w:rPr>
      </w:pPr>
      <w:r w:rsidRPr="00F44559">
        <w:rPr>
          <w:sz w:val="18"/>
          <w:szCs w:val="18"/>
        </w:rPr>
        <w:t>On the 4th of November, ABC aired an episode of Q&amp;A that clearly breached it's charter a number of times including calls to violence against men and stereotyping men in a way that may encourage violence towards men.</w:t>
      </w:r>
      <w:r>
        <w:rPr>
          <w:sz w:val="18"/>
          <w:szCs w:val="18"/>
        </w:rPr>
        <w:t xml:space="preserve"> [</w:t>
      </w:r>
      <w:r w:rsidRPr="004B3D29">
        <w:rPr>
          <w:b/>
          <w:bCs/>
          <w:sz w:val="18"/>
          <w:szCs w:val="18"/>
        </w:rPr>
        <w:t>Complainant 6</w:t>
      </w:r>
      <w:r>
        <w:rPr>
          <w:sz w:val="18"/>
          <w:szCs w:val="18"/>
        </w:rPr>
        <w:t>]</w:t>
      </w:r>
    </w:p>
    <w:p w14:paraId="0DDFC31C" w14:textId="07B4CCCB" w:rsidR="004B3D29" w:rsidRDefault="004B3D29" w:rsidP="004B3D29">
      <w:pPr>
        <w:pStyle w:val="ACMABodyText"/>
        <w:ind w:left="720"/>
        <w:rPr>
          <w:u w:val="single"/>
        </w:rPr>
      </w:pPr>
      <w:r w:rsidRPr="00F44559">
        <w:rPr>
          <w:sz w:val="18"/>
          <w:szCs w:val="18"/>
        </w:rPr>
        <w:t xml:space="preserve">In their answers the </w:t>
      </w:r>
      <w:r w:rsidR="005D219B" w:rsidRPr="00F44559">
        <w:rPr>
          <w:sz w:val="18"/>
          <w:szCs w:val="18"/>
        </w:rPr>
        <w:t>panellists</w:t>
      </w:r>
      <w:r w:rsidRPr="00F44559">
        <w:rPr>
          <w:sz w:val="18"/>
          <w:szCs w:val="18"/>
        </w:rPr>
        <w:t xml:space="preserve"> advocated </w:t>
      </w:r>
      <w:r>
        <w:rPr>
          <w:sz w:val="18"/>
          <w:szCs w:val="18"/>
        </w:rPr>
        <w:t>[…]</w:t>
      </w:r>
      <w:r w:rsidRPr="00F44559">
        <w:rPr>
          <w:sz w:val="18"/>
          <w:szCs w:val="18"/>
        </w:rPr>
        <w:t xml:space="preserve"> discrimination, bigotry and racism.</w:t>
      </w:r>
      <w:r>
        <w:rPr>
          <w:sz w:val="18"/>
          <w:szCs w:val="18"/>
        </w:rPr>
        <w:t xml:space="preserve"> [</w:t>
      </w:r>
      <w:r w:rsidRPr="004B3D29">
        <w:rPr>
          <w:b/>
          <w:bCs/>
          <w:sz w:val="18"/>
          <w:szCs w:val="18"/>
        </w:rPr>
        <w:t>Complainant 7</w:t>
      </w:r>
      <w:r>
        <w:rPr>
          <w:sz w:val="18"/>
          <w:szCs w:val="18"/>
        </w:rPr>
        <w:t>]</w:t>
      </w:r>
    </w:p>
    <w:p w14:paraId="73777247" w14:textId="0831949A" w:rsidR="00160A8B" w:rsidRPr="004B3D29" w:rsidRDefault="00160A8B" w:rsidP="00160A8B">
      <w:pPr>
        <w:pStyle w:val="ACMABodyText"/>
        <w:rPr>
          <w:u w:val="single"/>
        </w:rPr>
      </w:pPr>
      <w:r w:rsidRPr="004B3D29">
        <w:rPr>
          <w:u w:val="single"/>
        </w:rPr>
        <w:t>Standard 7.7</w:t>
      </w:r>
      <w:r w:rsidR="005742A5" w:rsidRPr="004B3D29">
        <w:rPr>
          <w:u w:val="single"/>
        </w:rPr>
        <w:t xml:space="preserve"> [unjustified use of stereotypes]</w:t>
      </w:r>
    </w:p>
    <w:p w14:paraId="50AA01B2" w14:textId="537DDDDE" w:rsidR="00F832A9" w:rsidRDefault="00F832A9" w:rsidP="00F832A9">
      <w:pPr>
        <w:pStyle w:val="ACMABodyText"/>
        <w:ind w:left="709"/>
      </w:pPr>
      <w:r w:rsidRPr="00FC6D8D">
        <w:rPr>
          <w:sz w:val="18"/>
          <w:szCs w:val="18"/>
        </w:rPr>
        <w:t>7.7 Avoid the unjustified use of stereotypes or discriminatory content that could reasonably be interpreted as condoning or encouraging prejudice.</w:t>
      </w:r>
    </w:p>
    <w:p w14:paraId="4748B7C9" w14:textId="77777777" w:rsidR="00313844" w:rsidRDefault="00313844" w:rsidP="00313844">
      <w:pPr>
        <w:pStyle w:val="ACMABodyText0"/>
        <w:spacing w:before="0" w:after="240" w:line="240" w:lineRule="atLeast"/>
        <w:rPr>
          <w:rFonts w:ascii="Arial" w:hAnsi="Arial" w:cs="Arial"/>
          <w:sz w:val="20"/>
        </w:rPr>
      </w:pPr>
      <w:r w:rsidRPr="00D0675A">
        <w:rPr>
          <w:rFonts w:ascii="Arial" w:hAnsi="Arial" w:cs="Arial"/>
          <w:sz w:val="20"/>
        </w:rPr>
        <w:t>To ass</w:t>
      </w:r>
      <w:r>
        <w:rPr>
          <w:rFonts w:ascii="Arial" w:hAnsi="Arial" w:cs="Arial"/>
          <w:sz w:val="20"/>
        </w:rPr>
        <w:t>ess compliance with Standard 7.7</w:t>
      </w:r>
      <w:r w:rsidRPr="00D0675A">
        <w:rPr>
          <w:rFonts w:ascii="Arial" w:hAnsi="Arial" w:cs="Arial"/>
          <w:sz w:val="20"/>
        </w:rPr>
        <w:t>, the ACMA asks the following questions:</w:t>
      </w:r>
    </w:p>
    <w:p w14:paraId="4BBF65FF" w14:textId="77777777" w:rsidR="00313844" w:rsidRPr="002F0404" w:rsidRDefault="00313844" w:rsidP="00313844">
      <w:pPr>
        <w:pStyle w:val="ACMABodyText0"/>
        <w:numPr>
          <w:ilvl w:val="0"/>
          <w:numId w:val="38"/>
        </w:numPr>
        <w:spacing w:before="0" w:after="240" w:line="240" w:lineRule="atLeast"/>
        <w:rPr>
          <w:rFonts w:ascii="Arial" w:hAnsi="Arial" w:cs="Arial"/>
          <w:sz w:val="20"/>
        </w:rPr>
      </w:pPr>
      <w:r>
        <w:rPr>
          <w:rFonts w:ascii="Arial" w:hAnsi="Arial" w:cs="Arial"/>
          <w:sz w:val="20"/>
        </w:rPr>
        <w:t>Did</w:t>
      </w:r>
      <w:r w:rsidRPr="002F0404">
        <w:rPr>
          <w:rFonts w:ascii="Arial" w:hAnsi="Arial" w:cs="Arial"/>
          <w:sz w:val="20"/>
        </w:rPr>
        <w:t xml:space="preserve"> the material include the use of stereotypes or discriminatory content?</w:t>
      </w:r>
    </w:p>
    <w:p w14:paraId="08B8C886" w14:textId="77777777" w:rsidR="00313844" w:rsidRPr="008550FE" w:rsidRDefault="00313844" w:rsidP="00313844">
      <w:pPr>
        <w:spacing w:before="0" w:line="240" w:lineRule="atLeast"/>
        <w:rPr>
          <w:rFonts w:cs="Arial"/>
          <w:i w:val="0"/>
          <w:szCs w:val="20"/>
        </w:rPr>
      </w:pPr>
      <w:r>
        <w:rPr>
          <w:rFonts w:cs="Arial"/>
          <w:i w:val="0"/>
          <w:szCs w:val="20"/>
        </w:rPr>
        <w:t>If it did not</w:t>
      </w:r>
      <w:r w:rsidRPr="008550FE">
        <w:rPr>
          <w:rFonts w:cs="Arial"/>
          <w:i w:val="0"/>
          <w:szCs w:val="20"/>
        </w:rPr>
        <w:t>, then the matter ends there. If the answer to question 1 is ‘yes’, then the following further questions arise:</w:t>
      </w:r>
    </w:p>
    <w:p w14:paraId="33F16AD6" w14:textId="77777777" w:rsidR="00313844" w:rsidRPr="002F0404" w:rsidRDefault="00313844" w:rsidP="00313844">
      <w:pPr>
        <w:pStyle w:val="ACMABodyText0"/>
        <w:numPr>
          <w:ilvl w:val="0"/>
          <w:numId w:val="38"/>
        </w:numPr>
        <w:spacing w:before="0" w:after="240" w:line="240" w:lineRule="atLeast"/>
        <w:rPr>
          <w:rFonts w:ascii="Arial" w:hAnsi="Arial" w:cs="Arial"/>
          <w:sz w:val="20"/>
        </w:rPr>
      </w:pPr>
      <w:r>
        <w:rPr>
          <w:rFonts w:ascii="Arial" w:hAnsi="Arial" w:cs="Arial"/>
          <w:sz w:val="20"/>
        </w:rPr>
        <w:t>Wa</w:t>
      </w:r>
      <w:r w:rsidRPr="002F0404">
        <w:rPr>
          <w:rFonts w:ascii="Arial" w:hAnsi="Arial" w:cs="Arial"/>
          <w:sz w:val="20"/>
        </w:rPr>
        <w:t>s that use justified?</w:t>
      </w:r>
    </w:p>
    <w:p w14:paraId="4F9C6962" w14:textId="77777777" w:rsidR="00313844" w:rsidRPr="00251E23" w:rsidRDefault="00313844" w:rsidP="00313844">
      <w:pPr>
        <w:pStyle w:val="ACMABodyText0"/>
        <w:numPr>
          <w:ilvl w:val="0"/>
          <w:numId w:val="38"/>
        </w:numPr>
        <w:spacing w:after="240" w:line="240" w:lineRule="atLeast"/>
        <w:rPr>
          <w:rFonts w:ascii="Arial" w:hAnsi="Arial" w:cs="Arial"/>
          <w:sz w:val="20"/>
        </w:rPr>
      </w:pPr>
      <w:r>
        <w:rPr>
          <w:rFonts w:ascii="Arial" w:hAnsi="Arial" w:cs="Arial"/>
          <w:sz w:val="20"/>
        </w:rPr>
        <w:t>If it was unjustified, could the use reasonably be interpreted as condoning or encouraging prejudice?</w:t>
      </w:r>
    </w:p>
    <w:p w14:paraId="03259715" w14:textId="7D149148" w:rsidR="008B7965" w:rsidRPr="00B6684B" w:rsidRDefault="008B7965" w:rsidP="00B81CF2">
      <w:pPr>
        <w:pStyle w:val="ACMABodyText"/>
        <w:rPr>
          <w:i/>
          <w:iCs/>
          <w:u w:val="single"/>
        </w:rPr>
      </w:pPr>
      <w:r w:rsidRPr="00B6684B">
        <w:rPr>
          <w:i/>
          <w:iCs/>
          <w:u w:val="single"/>
        </w:rPr>
        <w:t xml:space="preserve">The </w:t>
      </w:r>
      <w:r w:rsidR="00C93D52">
        <w:rPr>
          <w:i/>
          <w:iCs/>
          <w:u w:val="single"/>
        </w:rPr>
        <w:t>‘</w:t>
      </w:r>
      <w:r w:rsidRPr="00B6684B">
        <w:rPr>
          <w:i/>
          <w:iCs/>
          <w:u w:val="single"/>
        </w:rPr>
        <w:t>violent male</w:t>
      </w:r>
      <w:r w:rsidR="00C93D52">
        <w:rPr>
          <w:i/>
          <w:iCs/>
          <w:u w:val="single"/>
        </w:rPr>
        <w:t>’</w:t>
      </w:r>
    </w:p>
    <w:p w14:paraId="47BF37D8" w14:textId="30DC012B" w:rsidR="00B81CF2" w:rsidRDefault="00A839DB" w:rsidP="00B81CF2">
      <w:pPr>
        <w:pStyle w:val="ACMABodyText"/>
      </w:pPr>
      <w:r>
        <w:t xml:space="preserve">The program discussed the violence of institutions </w:t>
      </w:r>
      <w:r w:rsidR="0014315E">
        <w:t xml:space="preserve">and interpersonal violence </w:t>
      </w:r>
      <w:r>
        <w:t>in what was described as a patriarchal society. P</w:t>
      </w:r>
      <w:r w:rsidR="00B81CF2">
        <w:t>anellist</w:t>
      </w:r>
      <w:r w:rsidR="009D0D9E">
        <w:t xml:space="preserve"> Mona Eltahawy</w:t>
      </w:r>
      <w:r w:rsidR="00B81CF2">
        <w:t xml:space="preserve"> made the following comments:</w:t>
      </w:r>
    </w:p>
    <w:p w14:paraId="6D023A71" w14:textId="2CF76C5D" w:rsidR="009D0D9E" w:rsidRDefault="009D0D9E" w:rsidP="00192722">
      <w:pPr>
        <w:pStyle w:val="ACMABodyText"/>
        <w:spacing w:after="120"/>
        <w:ind w:left="720"/>
        <w:rPr>
          <w:sz w:val="18"/>
          <w:szCs w:val="18"/>
        </w:rPr>
      </w:pPr>
      <w:r>
        <w:rPr>
          <w:sz w:val="18"/>
          <w:szCs w:val="18"/>
        </w:rPr>
        <w:t xml:space="preserve">… </w:t>
      </w:r>
      <w:r w:rsidR="00B81CF2" w:rsidRPr="00B81CF2">
        <w:rPr>
          <w:sz w:val="18"/>
          <w:szCs w:val="18"/>
        </w:rPr>
        <w:t>all of these men are patriarchal authoritarians. At the heart of the way that they rule is violence, and that violence depends</w:t>
      </w:r>
      <w:r>
        <w:rPr>
          <w:sz w:val="18"/>
          <w:szCs w:val="18"/>
        </w:rPr>
        <w:t xml:space="preserve"> </w:t>
      </w:r>
      <w:r w:rsidR="00B81CF2" w:rsidRPr="00B81CF2">
        <w:rPr>
          <w:sz w:val="18"/>
          <w:szCs w:val="18"/>
        </w:rPr>
        <w:t xml:space="preserve">... </w:t>
      </w:r>
      <w:r>
        <w:rPr>
          <w:sz w:val="18"/>
          <w:szCs w:val="18"/>
        </w:rPr>
        <w:t>t</w:t>
      </w:r>
      <w:r w:rsidR="00B81CF2" w:rsidRPr="00B81CF2">
        <w:rPr>
          <w:sz w:val="18"/>
          <w:szCs w:val="18"/>
        </w:rPr>
        <w:t>he violence is meted out to you depending on where in the hierarchy you belong.</w:t>
      </w:r>
      <w:r w:rsidR="00B81CF2">
        <w:rPr>
          <w:sz w:val="18"/>
          <w:szCs w:val="18"/>
        </w:rPr>
        <w:t xml:space="preserve"> […] </w:t>
      </w:r>
      <w:r w:rsidRPr="009D0D9E">
        <w:rPr>
          <w:sz w:val="18"/>
          <w:szCs w:val="18"/>
        </w:rPr>
        <w:t>Because we’re talking about a very specifically male kind of violence</w:t>
      </w:r>
      <w:r>
        <w:rPr>
          <w:sz w:val="18"/>
          <w:szCs w:val="18"/>
        </w:rPr>
        <w:t>.</w:t>
      </w:r>
    </w:p>
    <w:p w14:paraId="4AFEB16A" w14:textId="4542EA38" w:rsidR="00B81CF2" w:rsidRDefault="009D0D9E" w:rsidP="00192722">
      <w:pPr>
        <w:pStyle w:val="ACMABodyText"/>
        <w:spacing w:after="120"/>
        <w:ind w:left="720"/>
        <w:rPr>
          <w:sz w:val="18"/>
          <w:szCs w:val="18"/>
        </w:rPr>
      </w:pPr>
      <w:r>
        <w:rPr>
          <w:sz w:val="18"/>
          <w:szCs w:val="18"/>
        </w:rPr>
        <w:lastRenderedPageBreak/>
        <w:t xml:space="preserve">[…] </w:t>
      </w:r>
    </w:p>
    <w:p w14:paraId="4BFFACDB" w14:textId="0B6A6980" w:rsidR="009D0D9E" w:rsidRDefault="009D0D9E" w:rsidP="00192722">
      <w:pPr>
        <w:pStyle w:val="ACMABodyText"/>
        <w:spacing w:after="120"/>
        <w:ind w:left="720"/>
        <w:rPr>
          <w:sz w:val="18"/>
          <w:szCs w:val="18"/>
        </w:rPr>
      </w:pPr>
      <w:r w:rsidRPr="009D0D9E">
        <w:rPr>
          <w:sz w:val="18"/>
          <w:szCs w:val="18"/>
        </w:rPr>
        <w:t>How long must we wait for men and boys to stop murdering us, to stop beating us and to stop raping us?</w:t>
      </w:r>
      <w:r>
        <w:rPr>
          <w:sz w:val="18"/>
          <w:szCs w:val="18"/>
        </w:rPr>
        <w:t xml:space="preserve"> </w:t>
      </w:r>
    </w:p>
    <w:p w14:paraId="0C5E0B7A" w14:textId="65868D06" w:rsidR="009D0D9E" w:rsidRDefault="009D0D9E" w:rsidP="00192722">
      <w:pPr>
        <w:pStyle w:val="ACMABodyText"/>
        <w:spacing w:after="120"/>
        <w:ind w:left="720"/>
        <w:rPr>
          <w:sz w:val="18"/>
          <w:szCs w:val="18"/>
        </w:rPr>
      </w:pPr>
      <w:r>
        <w:rPr>
          <w:sz w:val="18"/>
          <w:szCs w:val="18"/>
        </w:rPr>
        <w:t>[…]</w:t>
      </w:r>
    </w:p>
    <w:p w14:paraId="1D7212DA" w14:textId="74D31247" w:rsidR="009D0D9E" w:rsidRDefault="009D0D9E" w:rsidP="00702A5B">
      <w:pPr>
        <w:pStyle w:val="ACMABodyText"/>
        <w:ind w:left="720"/>
        <w:rPr>
          <w:sz w:val="18"/>
          <w:szCs w:val="18"/>
        </w:rPr>
      </w:pPr>
      <w:r w:rsidRPr="009D0D9E">
        <w:rPr>
          <w:sz w:val="18"/>
          <w:szCs w:val="18"/>
        </w:rPr>
        <w:t>That violence has been allowed to continue, unchecked mostly, by men, especially privileged men.</w:t>
      </w:r>
    </w:p>
    <w:p w14:paraId="60712D65" w14:textId="2D828D4B" w:rsidR="007D0899" w:rsidRDefault="0014315E" w:rsidP="007D0899">
      <w:pPr>
        <w:pStyle w:val="ACMABodyText"/>
        <w:spacing w:after="120"/>
        <w:rPr>
          <w:sz w:val="18"/>
          <w:szCs w:val="18"/>
        </w:rPr>
      </w:pPr>
      <w:r>
        <w:t xml:space="preserve">Mona Eltahawy went on to make </w:t>
      </w:r>
      <w:r w:rsidR="007D0899">
        <w:t xml:space="preserve">the </w:t>
      </w:r>
      <w:r>
        <w:t xml:space="preserve">comments </w:t>
      </w:r>
      <w:r w:rsidR="00172CD2">
        <w:t xml:space="preserve">referred to above </w:t>
      </w:r>
      <w:r>
        <w:t xml:space="preserve">about </w:t>
      </w:r>
      <w:r w:rsidR="007D0899">
        <w:t xml:space="preserve">the writing of </w:t>
      </w:r>
      <w:r w:rsidR="005441E9">
        <w:t xml:space="preserve">legal academic </w:t>
      </w:r>
      <w:r w:rsidR="007D0899">
        <w:t>Mary Anne Franks</w:t>
      </w:r>
      <w:r w:rsidR="005441E9">
        <w:t xml:space="preserve">, who </w:t>
      </w:r>
      <w:r w:rsidR="00156A8D">
        <w:t>has written</w:t>
      </w:r>
      <w:r w:rsidR="005441E9">
        <w:t xml:space="preserve"> about women practising ‘justifiable violence against men’s unjustifiable violence’.</w:t>
      </w:r>
      <w:r w:rsidR="00156A8D">
        <w:t xml:space="preserve"> She</w:t>
      </w:r>
      <w:r w:rsidR="005441E9">
        <w:t xml:space="preserve"> then described </w:t>
      </w:r>
      <w:r w:rsidR="00156A8D">
        <w:t>how she found it ‘</w:t>
      </w:r>
      <w:r w:rsidR="005441E9">
        <w:t>fascinati</w:t>
      </w:r>
      <w:r w:rsidR="00156A8D">
        <w:t>ng’</w:t>
      </w:r>
      <w:r w:rsidR="005441E9">
        <w:t xml:space="preserve"> that the re</w:t>
      </w:r>
      <w:r w:rsidR="00156A8D">
        <w:t>action</w:t>
      </w:r>
      <w:r w:rsidR="005441E9">
        <w:t xml:space="preserve"> to her comments</w:t>
      </w:r>
      <w:r w:rsidR="00156A8D">
        <w:t xml:space="preserve"> </w:t>
      </w:r>
      <w:r w:rsidR="005441E9">
        <w:t xml:space="preserve">about </w:t>
      </w:r>
      <w:r w:rsidR="00156A8D">
        <w:t>responding</w:t>
      </w:r>
      <w:r w:rsidR="005441E9">
        <w:t xml:space="preserve"> </w:t>
      </w:r>
      <w:r w:rsidR="00156A8D">
        <w:t xml:space="preserve">to </w:t>
      </w:r>
      <w:r w:rsidR="005441E9">
        <w:t>real male violence or abuse against women with ‘imaginary</w:t>
      </w:r>
      <w:r w:rsidR="00156A8D">
        <w:t>’</w:t>
      </w:r>
      <w:r w:rsidR="005441E9">
        <w:t xml:space="preserve"> female violence</w:t>
      </w:r>
      <w:r w:rsidR="007D0899">
        <w:t xml:space="preserve"> </w:t>
      </w:r>
      <w:r w:rsidR="005441E9">
        <w:t xml:space="preserve">against men </w:t>
      </w:r>
      <w:r w:rsidR="00172CD2">
        <w:t>wa</w:t>
      </w:r>
      <w:r w:rsidR="005441E9">
        <w:t>s</w:t>
      </w:r>
      <w:r w:rsidR="00156A8D">
        <w:t>,</w:t>
      </w:r>
      <w:r w:rsidR="005441E9">
        <w:t xml:space="preserve"> </w:t>
      </w:r>
      <w:r w:rsidR="007D0899">
        <w:t xml:space="preserve">‘Oh my God, Mona wants to kill men’. </w:t>
      </w:r>
    </w:p>
    <w:p w14:paraId="5F407420" w14:textId="2103718A" w:rsidR="00192722" w:rsidRDefault="00F14315" w:rsidP="00192722">
      <w:pPr>
        <w:pStyle w:val="ACMABodyText"/>
      </w:pPr>
      <w:r>
        <w:t>The ABC submitted:</w:t>
      </w:r>
    </w:p>
    <w:p w14:paraId="304413CA" w14:textId="0F999F6B" w:rsidR="00F14315" w:rsidRPr="00F14315" w:rsidRDefault="00F14315" w:rsidP="00F14315">
      <w:pPr>
        <w:pStyle w:val="ACMABodyText"/>
        <w:ind w:left="720"/>
        <w:rPr>
          <w:sz w:val="18"/>
          <w:szCs w:val="18"/>
        </w:rPr>
      </w:pPr>
      <w:r w:rsidRPr="00F14315">
        <w:rPr>
          <w:sz w:val="18"/>
          <w:szCs w:val="18"/>
        </w:rPr>
        <w:t xml:space="preserve">In particular, the widespread violence perpetrated by men against women is discussed, but at no point is it suggested that all men are violent or that all men are rapists.  </w:t>
      </w:r>
    </w:p>
    <w:p w14:paraId="3BD0712A" w14:textId="1BF4AED4" w:rsidR="00B6684B" w:rsidRPr="00B6684B" w:rsidRDefault="00B6684B" w:rsidP="00B6684B">
      <w:pPr>
        <w:pStyle w:val="ACMABodyText0"/>
        <w:spacing w:before="0" w:after="240" w:line="240" w:lineRule="atLeast"/>
        <w:rPr>
          <w:rFonts w:ascii="Arial" w:hAnsi="Arial" w:cs="Arial"/>
          <w:i/>
          <w:iCs/>
          <w:sz w:val="20"/>
        </w:rPr>
      </w:pPr>
      <w:r w:rsidRPr="00B6684B">
        <w:rPr>
          <w:rFonts w:ascii="Arial" w:hAnsi="Arial" w:cs="Arial"/>
          <w:i/>
          <w:iCs/>
          <w:sz w:val="20"/>
        </w:rPr>
        <w:t>Did the material include the use of stereotypes or discriminatory content?</w:t>
      </w:r>
    </w:p>
    <w:p w14:paraId="3B08B1C0" w14:textId="69BF2222" w:rsidR="00BF038E" w:rsidRDefault="00BF038E" w:rsidP="00BF038E">
      <w:pPr>
        <w:pStyle w:val="ACMABodyText"/>
      </w:pPr>
      <w:r w:rsidRPr="005C697B">
        <w:t xml:space="preserve">The </w:t>
      </w:r>
      <w:r>
        <w:t xml:space="preserve">ACMA notes that </w:t>
      </w:r>
      <w:r w:rsidRPr="005C697B">
        <w:t xml:space="preserve">relevant statistics </w:t>
      </w:r>
      <w:r>
        <w:t>indic</w:t>
      </w:r>
      <w:r w:rsidRPr="005C697B">
        <w:t xml:space="preserve">ate </w:t>
      </w:r>
      <w:r>
        <w:t xml:space="preserve">violence toward women </w:t>
      </w:r>
      <w:r w:rsidRPr="005C697B">
        <w:t>is carried out overwhelmingly by men</w:t>
      </w:r>
      <w:r>
        <w:t>:</w:t>
      </w:r>
    </w:p>
    <w:p w14:paraId="5797D416" w14:textId="77777777" w:rsidR="00BF038E" w:rsidRPr="005C697B" w:rsidRDefault="00BF038E" w:rsidP="00BF038E">
      <w:pPr>
        <w:pStyle w:val="ACMABodyText"/>
        <w:ind w:left="720"/>
        <w:rPr>
          <w:sz w:val="18"/>
          <w:szCs w:val="18"/>
        </w:rPr>
      </w:pPr>
      <w:r w:rsidRPr="005C697B">
        <w:rPr>
          <w:sz w:val="18"/>
          <w:szCs w:val="18"/>
        </w:rPr>
        <w:t>In all societies, to varying degrees, women and girls are subjected to physical, sexual and psychological abuse that cuts across lines of income, class and culture. Such violence is recognised as a violation of human rights and a form of discrimination against women, reflecting the pervasive imbalance of power between women and men.</w:t>
      </w:r>
      <w:r>
        <w:rPr>
          <w:rStyle w:val="FootnoteReference"/>
          <w:sz w:val="18"/>
          <w:szCs w:val="18"/>
        </w:rPr>
        <w:footnoteReference w:id="6"/>
      </w:r>
    </w:p>
    <w:p w14:paraId="1A9F18F4" w14:textId="41ABDE55" w:rsidR="00C93D52" w:rsidRDefault="006C2A5B" w:rsidP="00C93D52">
      <w:pPr>
        <w:pStyle w:val="ACMABodyText"/>
      </w:pPr>
      <w:r>
        <w:t>The</w:t>
      </w:r>
      <w:r w:rsidR="00C93D52">
        <w:t xml:space="preserve"> </w:t>
      </w:r>
      <w:r>
        <w:t xml:space="preserve">discussion </w:t>
      </w:r>
      <w:r w:rsidR="00C93D52">
        <w:t>acknowledge</w:t>
      </w:r>
      <w:r>
        <w:t>d</w:t>
      </w:r>
      <w:r w:rsidR="00C93D52">
        <w:t xml:space="preserve"> the prevalence of this ‘male violence’</w:t>
      </w:r>
      <w:r>
        <w:t>. Such acknowledgement does not necessarily equate</w:t>
      </w:r>
      <w:r w:rsidR="00C93D52">
        <w:t xml:space="preserve"> </w:t>
      </w:r>
      <w:r w:rsidR="00C93D52" w:rsidRPr="005C697B">
        <w:t xml:space="preserve">to a stereotype </w:t>
      </w:r>
      <w:r w:rsidR="00C93D52">
        <w:t>whereby</w:t>
      </w:r>
      <w:r w:rsidR="00C93D52" w:rsidRPr="005C697B">
        <w:t xml:space="preserve"> all men are </w:t>
      </w:r>
      <w:r w:rsidR="00C93D52">
        <w:t xml:space="preserve">perpetrators of such </w:t>
      </w:r>
      <w:r w:rsidR="00C93D52" w:rsidRPr="005C697B">
        <w:t>violen</w:t>
      </w:r>
      <w:r w:rsidR="00C93D52">
        <w:t>ce. The references in the program were to the perpetrators, not ‘all men’ as the complainants suggested.</w:t>
      </w:r>
    </w:p>
    <w:p w14:paraId="797D494D" w14:textId="740809C2" w:rsidR="000064C8" w:rsidRDefault="000064C8" w:rsidP="00C93D52">
      <w:pPr>
        <w:pStyle w:val="ACMABodyText"/>
      </w:pPr>
      <w:r>
        <w:t>The notion of ‘toxic masculinity’ was introduced through an audience question</w:t>
      </w:r>
      <w:r w:rsidR="006D39B9">
        <w:t>. It</w:t>
      </w:r>
      <w:r w:rsidR="00F00E1D">
        <w:t xml:space="preserve"> was used as</w:t>
      </w:r>
      <w:r>
        <w:t xml:space="preserve"> a descriptor for negative expression</w:t>
      </w:r>
      <w:r w:rsidR="006D39B9">
        <w:t>s</w:t>
      </w:r>
      <w:r>
        <w:t xml:space="preserve"> of male power</w:t>
      </w:r>
      <w:r w:rsidR="00F00E1D">
        <w:t xml:space="preserve"> </w:t>
      </w:r>
      <w:r w:rsidR="00725B48">
        <w:t>i</w:t>
      </w:r>
      <w:r w:rsidR="00AF1CF6">
        <w:t>n the form of</w:t>
      </w:r>
      <w:r>
        <w:t xml:space="preserve"> violence</w:t>
      </w:r>
      <w:r w:rsidR="00081456">
        <w:t xml:space="preserve"> against women</w:t>
      </w:r>
      <w:r w:rsidR="00F00E1D">
        <w:t xml:space="preserve"> but also through</w:t>
      </w:r>
      <w:r w:rsidR="00725B48">
        <w:t xml:space="preserve"> ‘the patriarchy’</w:t>
      </w:r>
      <w:r w:rsidR="00F00E1D">
        <w:t xml:space="preserve"> more generally</w:t>
      </w:r>
      <w:r>
        <w:t xml:space="preserve">. </w:t>
      </w:r>
      <w:r w:rsidR="00725B48">
        <w:t xml:space="preserve">As with the </w:t>
      </w:r>
      <w:r w:rsidR="00F00E1D">
        <w:t xml:space="preserve">panellists’ </w:t>
      </w:r>
      <w:r w:rsidR="00725B48">
        <w:t>references to rapists</w:t>
      </w:r>
      <w:r w:rsidR="00F00E1D">
        <w:t>,</w:t>
      </w:r>
      <w:r w:rsidR="00725B48">
        <w:t xml:space="preserve"> there was no implication that all men expressed themselves in a ‘toxic’ way. </w:t>
      </w:r>
      <w:r w:rsidR="00F00E1D">
        <w:t>Indeed, t</w:t>
      </w:r>
      <w:r w:rsidR="00725B48">
        <w:t>h</w:t>
      </w:r>
      <w:r>
        <w:t xml:space="preserve">e discussion </w:t>
      </w:r>
      <w:r w:rsidR="00725B48">
        <w:t>was primarily</w:t>
      </w:r>
      <w:r w:rsidR="00F00E1D">
        <w:t xml:space="preserve"> focussed on</w:t>
      </w:r>
      <w:r w:rsidR="00725B48">
        <w:t xml:space="preserve"> the</w:t>
      </w:r>
      <w:r w:rsidR="00AF1CF6">
        <w:t xml:space="preserve"> alternative</w:t>
      </w:r>
      <w:r w:rsidR="00725B48">
        <w:t xml:space="preserve"> </w:t>
      </w:r>
      <w:r>
        <w:t>notion of ‘positive masculinity’</w:t>
      </w:r>
      <w:r w:rsidR="00F00E1D">
        <w:t>. E</w:t>
      </w:r>
      <w:r w:rsidR="00AF1CF6">
        <w:t xml:space="preserve">ven though </w:t>
      </w:r>
      <w:r w:rsidR="00725B48">
        <w:t xml:space="preserve">Mona Eltawahy was </w:t>
      </w:r>
      <w:r w:rsidR="00F00E1D">
        <w:t xml:space="preserve">initially </w:t>
      </w:r>
      <w:r w:rsidR="00725B48">
        <w:t xml:space="preserve">quite dismissive of the idea that </w:t>
      </w:r>
      <w:r w:rsidR="00F00E1D">
        <w:t xml:space="preserve">a </w:t>
      </w:r>
      <w:r w:rsidR="00725B48">
        <w:t xml:space="preserve">‘positive masculinity’ existed, Nayuka Gorrie </w:t>
      </w:r>
      <w:r w:rsidR="00F00E1D">
        <w:t xml:space="preserve">was quite emphatic that ‘it does exist among men’ and </w:t>
      </w:r>
      <w:r w:rsidR="00725B48">
        <w:t>suggest</w:t>
      </w:r>
      <w:r w:rsidR="00F00E1D">
        <w:t>ed</w:t>
      </w:r>
      <w:r w:rsidR="00725B48">
        <w:t xml:space="preserve"> that the gender constructs of femininity </w:t>
      </w:r>
      <w:r w:rsidR="00AF1CF6">
        <w:t xml:space="preserve">and </w:t>
      </w:r>
      <w:r w:rsidR="00725B48">
        <w:t xml:space="preserve">masculinity can </w:t>
      </w:r>
      <w:r w:rsidR="00F00E1D">
        <w:t xml:space="preserve">both </w:t>
      </w:r>
      <w:r w:rsidR="00725B48">
        <w:t xml:space="preserve">be ‘traps for people’. </w:t>
      </w:r>
    </w:p>
    <w:p w14:paraId="44FB4C53" w14:textId="1F73D3C3" w:rsidR="00F14315" w:rsidRDefault="00F14315" w:rsidP="00192722">
      <w:pPr>
        <w:pStyle w:val="ACMABodyText"/>
      </w:pPr>
      <w:r>
        <w:t>The ACMA accepts that although comments were made by panellists about male violence toward women, the</w:t>
      </w:r>
      <w:r w:rsidR="007D0899">
        <w:t xml:space="preserve"> panellists</w:t>
      </w:r>
      <w:r>
        <w:t xml:space="preserve"> did not claim</w:t>
      </w:r>
      <w:r w:rsidR="00B66E8F">
        <w:t xml:space="preserve"> or imply</w:t>
      </w:r>
      <w:r>
        <w:t xml:space="preserve"> that all men were violent toward women</w:t>
      </w:r>
      <w:r w:rsidR="00F00E1D">
        <w:t xml:space="preserve">; nor did </w:t>
      </w:r>
      <w:r w:rsidR="00081456">
        <w:t>they imply that all men expressed themselves in a</w:t>
      </w:r>
      <w:r w:rsidR="00725B48">
        <w:t xml:space="preserve"> toxic or</w:t>
      </w:r>
      <w:r w:rsidR="00081456">
        <w:t xml:space="preserve"> harmful way. </w:t>
      </w:r>
      <w:r w:rsidR="00B66E8F">
        <w:t>The ACMA does not consider that the</w:t>
      </w:r>
      <w:r w:rsidR="007D0899">
        <w:t xml:space="preserve"> panellists’</w:t>
      </w:r>
      <w:r w:rsidR="00B66E8F">
        <w:t xml:space="preserve"> comments constituted </w:t>
      </w:r>
      <w:r w:rsidRPr="00F14315">
        <w:t>discriminatory content that could reasonably be interpreted as condoning or encouraging prejudice</w:t>
      </w:r>
      <w:r>
        <w:t xml:space="preserve"> toward men.</w:t>
      </w:r>
    </w:p>
    <w:p w14:paraId="7713C686" w14:textId="77777777" w:rsidR="009F626E" w:rsidRDefault="009F626E" w:rsidP="00192722">
      <w:pPr>
        <w:pStyle w:val="ACMABodyText"/>
        <w:rPr>
          <w:i/>
          <w:iCs/>
          <w:u w:val="single"/>
        </w:rPr>
      </w:pPr>
    </w:p>
    <w:p w14:paraId="20FC8147" w14:textId="44010B1A" w:rsidR="008B7965" w:rsidRPr="00B6684B" w:rsidRDefault="00BF038E" w:rsidP="00192722">
      <w:pPr>
        <w:pStyle w:val="ACMABodyText"/>
        <w:rPr>
          <w:i/>
          <w:iCs/>
          <w:u w:val="single"/>
        </w:rPr>
      </w:pPr>
      <w:r w:rsidRPr="00B6684B">
        <w:rPr>
          <w:i/>
          <w:iCs/>
          <w:u w:val="single"/>
        </w:rPr>
        <w:lastRenderedPageBreak/>
        <w:t>‘</w:t>
      </w:r>
      <w:r w:rsidR="00C93D52">
        <w:rPr>
          <w:i/>
          <w:iCs/>
          <w:u w:val="single"/>
        </w:rPr>
        <w:t>W</w:t>
      </w:r>
      <w:r w:rsidR="008B7965" w:rsidRPr="00B6684B">
        <w:rPr>
          <w:i/>
          <w:iCs/>
          <w:u w:val="single"/>
        </w:rPr>
        <w:t>hite male</w:t>
      </w:r>
      <w:r w:rsidRPr="00B6684B">
        <w:rPr>
          <w:i/>
          <w:iCs/>
          <w:u w:val="single"/>
        </w:rPr>
        <w:t>’</w:t>
      </w:r>
      <w:r w:rsidR="008B7965" w:rsidRPr="00B6684B">
        <w:rPr>
          <w:i/>
          <w:iCs/>
          <w:u w:val="single"/>
        </w:rPr>
        <w:t xml:space="preserve"> power </w:t>
      </w:r>
    </w:p>
    <w:p w14:paraId="3BFF375B" w14:textId="4C87E091" w:rsidR="005E67D1" w:rsidRDefault="009040F2" w:rsidP="00192722">
      <w:pPr>
        <w:pStyle w:val="ACMABodyText"/>
      </w:pPr>
      <w:r>
        <w:t xml:space="preserve">The program </w:t>
      </w:r>
      <w:r w:rsidR="00624A6F">
        <w:t xml:space="preserve">applied a feminist perspective to </w:t>
      </w:r>
      <w:r>
        <w:t xml:space="preserve">discuss and critique power structures and </w:t>
      </w:r>
      <w:r w:rsidR="007D0899">
        <w:t xml:space="preserve">the behaviour of </w:t>
      </w:r>
      <w:r>
        <w:t xml:space="preserve">institutions within society. </w:t>
      </w:r>
      <w:r w:rsidR="00313844">
        <w:t>T</w:t>
      </w:r>
      <w:r w:rsidR="00F14315">
        <w:t>he complainants alleged that this critique relied on prejudicial statements about ‘white men’ that vilified</w:t>
      </w:r>
      <w:r w:rsidR="001E5175">
        <w:t xml:space="preserve"> and </w:t>
      </w:r>
      <w:r w:rsidR="00F14315">
        <w:t>encouraged hatred and bigotry</w:t>
      </w:r>
      <w:r w:rsidR="006C2A5B">
        <w:t xml:space="preserve">. </w:t>
      </w:r>
      <w:r w:rsidR="001816C9">
        <w:t>Relevantly, the panellists said</w:t>
      </w:r>
      <w:r w:rsidR="006C2A5B">
        <w:t>:</w:t>
      </w:r>
    </w:p>
    <w:p w14:paraId="60363E33" w14:textId="62965F6A" w:rsidR="00B66E8F" w:rsidRDefault="00B66E8F" w:rsidP="00B66E8F">
      <w:pPr>
        <w:pStyle w:val="ACMABodyText"/>
        <w:ind w:left="720"/>
        <w:rPr>
          <w:sz w:val="18"/>
          <w:szCs w:val="18"/>
          <w:lang w:val="en"/>
        </w:rPr>
      </w:pPr>
      <w:r w:rsidRPr="00B66E8F">
        <w:rPr>
          <w:sz w:val="18"/>
          <w:szCs w:val="18"/>
          <w:lang w:val="en"/>
        </w:rPr>
        <w:t>If we’re talking about accountability, I don’t know how far we can go in keeping an organisation like the police to account because it is there to be violent, it is patriarchal, and it is overwhelmingly white.</w:t>
      </w:r>
      <w:r>
        <w:rPr>
          <w:sz w:val="18"/>
          <w:szCs w:val="18"/>
          <w:lang w:val="en"/>
        </w:rPr>
        <w:t xml:space="preserve"> [</w:t>
      </w:r>
      <w:r w:rsidR="00313844">
        <w:rPr>
          <w:b/>
          <w:bCs/>
          <w:sz w:val="18"/>
          <w:szCs w:val="18"/>
          <w:lang w:val="en"/>
        </w:rPr>
        <w:t>N</w:t>
      </w:r>
      <w:r w:rsidRPr="00313844">
        <w:rPr>
          <w:b/>
          <w:bCs/>
          <w:sz w:val="18"/>
          <w:szCs w:val="18"/>
          <w:lang w:val="en"/>
        </w:rPr>
        <w:t>ayuka Gorrie</w:t>
      </w:r>
      <w:r>
        <w:rPr>
          <w:sz w:val="18"/>
          <w:szCs w:val="18"/>
          <w:lang w:val="en"/>
        </w:rPr>
        <w:t>]</w:t>
      </w:r>
    </w:p>
    <w:p w14:paraId="717E665E" w14:textId="1E20F5CC" w:rsidR="00B66E8F" w:rsidRDefault="00B66E8F" w:rsidP="00B66E8F">
      <w:pPr>
        <w:pStyle w:val="ACMABodyText"/>
        <w:ind w:left="720"/>
        <w:rPr>
          <w:sz w:val="18"/>
          <w:szCs w:val="18"/>
        </w:rPr>
      </w:pPr>
      <w:r w:rsidRPr="00B66E8F">
        <w:rPr>
          <w:sz w:val="18"/>
          <w:szCs w:val="18"/>
        </w:rPr>
        <w:t>And when I talk about patriarchy, I’m talking about a white-supremacist, capitalist, imperialist patriarchy</w:t>
      </w:r>
      <w:r>
        <w:rPr>
          <w:sz w:val="18"/>
          <w:szCs w:val="18"/>
        </w:rPr>
        <w:t xml:space="preserve"> […] </w:t>
      </w:r>
      <w:r w:rsidRPr="00B66E8F">
        <w:rPr>
          <w:sz w:val="18"/>
          <w:szCs w:val="18"/>
        </w:rPr>
        <w:t xml:space="preserve">But what you’re talking about is the overwhelming power of the state, and that state is driven by a white supremacist patriarchy. </w:t>
      </w:r>
      <w:r>
        <w:rPr>
          <w:sz w:val="18"/>
          <w:szCs w:val="18"/>
        </w:rPr>
        <w:t>[</w:t>
      </w:r>
      <w:r w:rsidRPr="00313844">
        <w:rPr>
          <w:b/>
          <w:bCs/>
          <w:sz w:val="18"/>
          <w:szCs w:val="18"/>
        </w:rPr>
        <w:t>Mona Eltahawy</w:t>
      </w:r>
      <w:r>
        <w:rPr>
          <w:sz w:val="18"/>
          <w:szCs w:val="18"/>
        </w:rPr>
        <w:t>]</w:t>
      </w:r>
    </w:p>
    <w:p w14:paraId="7182521F" w14:textId="2B579A35" w:rsidR="00B66E8F" w:rsidRDefault="00B66E8F" w:rsidP="00B66E8F">
      <w:pPr>
        <w:pStyle w:val="ACMABodyText"/>
        <w:ind w:left="720"/>
        <w:rPr>
          <w:sz w:val="18"/>
          <w:szCs w:val="18"/>
        </w:rPr>
      </w:pPr>
      <w:r>
        <w:rPr>
          <w:sz w:val="18"/>
          <w:szCs w:val="18"/>
        </w:rPr>
        <w:t xml:space="preserve">… </w:t>
      </w:r>
      <w:r w:rsidRPr="00B66E8F">
        <w:rPr>
          <w:sz w:val="18"/>
          <w:szCs w:val="18"/>
        </w:rPr>
        <w:t>this idea of respectability, this idea of civility, this idea of unity, all of these words, decorum, who invented those words? Those words were invented by white men for the benefit of other white men in systems and institutions that were always designed to be for white men.</w:t>
      </w:r>
      <w:r>
        <w:rPr>
          <w:sz w:val="18"/>
          <w:szCs w:val="18"/>
        </w:rPr>
        <w:t xml:space="preserve"> [</w:t>
      </w:r>
      <w:r w:rsidRPr="00313844">
        <w:rPr>
          <w:b/>
          <w:bCs/>
          <w:sz w:val="18"/>
          <w:szCs w:val="18"/>
        </w:rPr>
        <w:t>Mona Eltahawy</w:t>
      </w:r>
      <w:r>
        <w:rPr>
          <w:sz w:val="18"/>
          <w:szCs w:val="18"/>
        </w:rPr>
        <w:t>]</w:t>
      </w:r>
    </w:p>
    <w:p w14:paraId="5AC3BD51" w14:textId="3C5E97A3" w:rsidR="00B66E8F" w:rsidRDefault="00B66E8F" w:rsidP="00B66E8F">
      <w:pPr>
        <w:pStyle w:val="ACMABodyText"/>
        <w:ind w:left="720"/>
        <w:rPr>
          <w:sz w:val="18"/>
          <w:szCs w:val="18"/>
        </w:rPr>
      </w:pPr>
      <w:r w:rsidRPr="00B66E8F">
        <w:rPr>
          <w:sz w:val="18"/>
          <w:szCs w:val="18"/>
        </w:rPr>
        <w:t>They are indeed old men and many are white but that is because of the privilege that they have enjoyed their whole lives, that they are trying damn hard to hold on to that is being threatened as it never has been.</w:t>
      </w:r>
      <w:r>
        <w:rPr>
          <w:sz w:val="18"/>
          <w:szCs w:val="18"/>
        </w:rPr>
        <w:t xml:space="preserve"> [</w:t>
      </w:r>
      <w:r w:rsidRPr="00313844">
        <w:rPr>
          <w:b/>
          <w:bCs/>
          <w:sz w:val="18"/>
          <w:szCs w:val="18"/>
        </w:rPr>
        <w:t>Ashton Applewhite</w:t>
      </w:r>
      <w:r>
        <w:rPr>
          <w:sz w:val="18"/>
          <w:szCs w:val="18"/>
        </w:rPr>
        <w:t>]</w:t>
      </w:r>
    </w:p>
    <w:p w14:paraId="363BA719" w14:textId="72299C0F" w:rsidR="005E67D1" w:rsidRDefault="005E67D1" w:rsidP="00192722">
      <w:pPr>
        <w:pStyle w:val="ACMABodyText"/>
      </w:pPr>
      <w:r>
        <w:t>The ABC submitted:</w:t>
      </w:r>
    </w:p>
    <w:p w14:paraId="73B9B319" w14:textId="4CBE76C6" w:rsidR="005E67D1" w:rsidRPr="005E67D1" w:rsidRDefault="005E67D1" w:rsidP="005E67D1">
      <w:pPr>
        <w:pStyle w:val="ACMABodyText"/>
        <w:ind w:left="720"/>
        <w:rPr>
          <w:sz w:val="18"/>
          <w:szCs w:val="18"/>
        </w:rPr>
      </w:pPr>
      <w:r>
        <w:rPr>
          <w:sz w:val="18"/>
          <w:szCs w:val="18"/>
        </w:rPr>
        <w:t xml:space="preserve">… </w:t>
      </w:r>
      <w:r w:rsidRPr="005E67D1">
        <w:rPr>
          <w:sz w:val="18"/>
          <w:szCs w:val="18"/>
        </w:rPr>
        <w:t xml:space="preserve">we note that the discussion repeatedly refers to the </w:t>
      </w:r>
      <w:r w:rsidR="00C93D52">
        <w:rPr>
          <w:sz w:val="18"/>
          <w:szCs w:val="18"/>
        </w:rPr>
        <w:t>‘</w:t>
      </w:r>
      <w:r w:rsidRPr="005E67D1">
        <w:rPr>
          <w:sz w:val="18"/>
          <w:szCs w:val="18"/>
        </w:rPr>
        <w:t>patriarchy</w:t>
      </w:r>
      <w:r w:rsidR="00C93D52">
        <w:rPr>
          <w:sz w:val="18"/>
          <w:szCs w:val="18"/>
        </w:rPr>
        <w:t>’</w:t>
      </w:r>
      <w:r w:rsidRPr="005E67D1">
        <w:rPr>
          <w:sz w:val="18"/>
          <w:szCs w:val="18"/>
        </w:rPr>
        <w:t xml:space="preserve"> and included the view that men – particularly white men – are responsible for the societal structures and institutions which disadvantage women and minorities. </w:t>
      </w:r>
    </w:p>
    <w:p w14:paraId="2F0EF01C" w14:textId="77777777" w:rsidR="0015193A" w:rsidRDefault="005E67D1" w:rsidP="005E67D1">
      <w:pPr>
        <w:pStyle w:val="ACMABodyText"/>
        <w:ind w:left="720"/>
        <w:rPr>
          <w:sz w:val="18"/>
          <w:szCs w:val="18"/>
        </w:rPr>
      </w:pPr>
      <w:r>
        <w:rPr>
          <w:sz w:val="18"/>
          <w:szCs w:val="18"/>
        </w:rPr>
        <w:t xml:space="preserve">[…] </w:t>
      </w:r>
    </w:p>
    <w:p w14:paraId="3618B19B" w14:textId="74D1BABC" w:rsidR="005E67D1" w:rsidRPr="005E67D1" w:rsidRDefault="005E67D1" w:rsidP="005E67D1">
      <w:pPr>
        <w:pStyle w:val="ACMABodyText"/>
        <w:ind w:left="720"/>
        <w:rPr>
          <w:sz w:val="18"/>
          <w:szCs w:val="18"/>
        </w:rPr>
      </w:pPr>
      <w:r w:rsidRPr="005E67D1">
        <w:rPr>
          <w:sz w:val="18"/>
          <w:szCs w:val="18"/>
        </w:rPr>
        <w:t xml:space="preserve">Comments from the panellists would not reasonably be interpreted as </w:t>
      </w:r>
      <w:r w:rsidR="00C93D52">
        <w:rPr>
          <w:i/>
          <w:iCs/>
          <w:sz w:val="18"/>
          <w:szCs w:val="18"/>
        </w:rPr>
        <w:t>‘</w:t>
      </w:r>
      <w:r w:rsidRPr="005E67D1">
        <w:rPr>
          <w:i/>
          <w:iCs/>
          <w:sz w:val="18"/>
          <w:szCs w:val="18"/>
        </w:rPr>
        <w:t>condoning or encouraging prejudice</w:t>
      </w:r>
      <w:r w:rsidR="00C93D52">
        <w:rPr>
          <w:i/>
          <w:iCs/>
          <w:sz w:val="18"/>
          <w:szCs w:val="18"/>
        </w:rPr>
        <w:t>’</w:t>
      </w:r>
      <w:r w:rsidRPr="005E67D1">
        <w:rPr>
          <w:sz w:val="18"/>
          <w:szCs w:val="18"/>
        </w:rPr>
        <w:t xml:space="preserve">; indeed, statements about the </w:t>
      </w:r>
      <w:r w:rsidR="00C93D52">
        <w:rPr>
          <w:sz w:val="18"/>
          <w:szCs w:val="18"/>
        </w:rPr>
        <w:t>‘</w:t>
      </w:r>
      <w:r w:rsidRPr="005E67D1">
        <w:rPr>
          <w:sz w:val="18"/>
          <w:szCs w:val="18"/>
        </w:rPr>
        <w:t>patriarchy</w:t>
      </w:r>
      <w:r w:rsidR="00C93D52">
        <w:rPr>
          <w:sz w:val="18"/>
          <w:szCs w:val="18"/>
        </w:rPr>
        <w:t>’</w:t>
      </w:r>
      <w:r w:rsidRPr="005E67D1">
        <w:rPr>
          <w:sz w:val="18"/>
          <w:szCs w:val="18"/>
        </w:rPr>
        <w:t xml:space="preserve"> </w:t>
      </w:r>
      <w:r w:rsidR="0015193A">
        <w:rPr>
          <w:sz w:val="18"/>
          <w:szCs w:val="18"/>
        </w:rPr>
        <w:t xml:space="preserve">[...] </w:t>
      </w:r>
      <w:r w:rsidRPr="005E67D1">
        <w:rPr>
          <w:sz w:val="18"/>
          <w:szCs w:val="18"/>
        </w:rPr>
        <w:t>were largely made in the context of discussing the discrimination and prejudice experienced by women and minorities, and ways to effect social change to ensure that women and minorities are safe and have an equal voice in society.</w:t>
      </w:r>
    </w:p>
    <w:p w14:paraId="3C3E2680" w14:textId="77777777" w:rsidR="00B6684B" w:rsidRPr="00B6684B" w:rsidRDefault="00B6684B" w:rsidP="00B6684B">
      <w:pPr>
        <w:pStyle w:val="ACMABodyText0"/>
        <w:spacing w:before="0" w:after="240" w:line="240" w:lineRule="atLeast"/>
        <w:rPr>
          <w:rFonts w:ascii="Arial" w:hAnsi="Arial" w:cs="Arial"/>
          <w:i/>
          <w:iCs/>
          <w:sz w:val="20"/>
        </w:rPr>
      </w:pPr>
      <w:r w:rsidRPr="00B6684B">
        <w:rPr>
          <w:rFonts w:ascii="Arial" w:hAnsi="Arial" w:cs="Arial"/>
          <w:i/>
          <w:iCs/>
          <w:sz w:val="20"/>
        </w:rPr>
        <w:t>Did the material include the use of stereotypes or discriminatory content?</w:t>
      </w:r>
    </w:p>
    <w:p w14:paraId="4AA0EB80" w14:textId="1D4C6D73" w:rsidR="006854CA" w:rsidRDefault="009040F2" w:rsidP="00192722">
      <w:pPr>
        <w:pStyle w:val="ACMABodyText"/>
      </w:pPr>
      <w:r>
        <w:t>T</w:t>
      </w:r>
      <w:r w:rsidR="0023796D">
        <w:t xml:space="preserve">hrough the comments of the panellists, </w:t>
      </w:r>
      <w:r w:rsidR="00AF51FC">
        <w:t xml:space="preserve">a prominent </w:t>
      </w:r>
      <w:r w:rsidR="005C697B">
        <w:t>theme</w:t>
      </w:r>
      <w:r w:rsidR="00AF51FC">
        <w:t xml:space="preserve"> of </w:t>
      </w:r>
      <w:r w:rsidR="0023796D">
        <w:t xml:space="preserve">the program </w:t>
      </w:r>
      <w:r w:rsidR="00AF51FC">
        <w:t xml:space="preserve">was </w:t>
      </w:r>
      <w:r w:rsidR="000064C8">
        <w:t>a</w:t>
      </w:r>
      <w:r w:rsidR="00AF51FC">
        <w:t xml:space="preserve"> </w:t>
      </w:r>
      <w:r w:rsidR="0023796D">
        <w:t xml:space="preserve">critique </w:t>
      </w:r>
      <w:r w:rsidR="00AF51FC">
        <w:t xml:space="preserve">of </w:t>
      </w:r>
      <w:r w:rsidR="008B7965">
        <w:t>institutional</w:t>
      </w:r>
      <w:r w:rsidR="0023796D">
        <w:t xml:space="preserve"> </w:t>
      </w:r>
      <w:r w:rsidR="00AF51FC">
        <w:t>power</w:t>
      </w:r>
      <w:r w:rsidR="005C697B">
        <w:t>.</w:t>
      </w:r>
      <w:r w:rsidR="00AF51FC">
        <w:t xml:space="preserve"> </w:t>
      </w:r>
      <w:r w:rsidR="00F314E7">
        <w:t xml:space="preserve">That </w:t>
      </w:r>
      <w:r w:rsidR="005C697B">
        <w:t>critique</w:t>
      </w:r>
      <w:r w:rsidR="00F314E7">
        <w:t xml:space="preserve"> included </w:t>
      </w:r>
      <w:r>
        <w:t>claim</w:t>
      </w:r>
      <w:r w:rsidR="000064C8">
        <w:t>s</w:t>
      </w:r>
      <w:r>
        <w:t xml:space="preserve"> that th</w:t>
      </w:r>
      <w:r w:rsidR="000064C8">
        <w:t>e</w:t>
      </w:r>
      <w:r>
        <w:t xml:space="preserve"> structures and institutions </w:t>
      </w:r>
      <w:r w:rsidR="000064C8">
        <w:t xml:space="preserve">of power </w:t>
      </w:r>
      <w:r w:rsidR="005C697B">
        <w:t xml:space="preserve">have </w:t>
      </w:r>
      <w:r w:rsidR="008B7965">
        <w:t xml:space="preserve">been </w:t>
      </w:r>
      <w:r w:rsidR="005C697B">
        <w:t xml:space="preserve">and </w:t>
      </w:r>
      <w:r>
        <w:t xml:space="preserve">are dominated by </w:t>
      </w:r>
      <w:r w:rsidR="00CF6AD3">
        <w:t xml:space="preserve">‘white </w:t>
      </w:r>
      <w:r>
        <w:t>men</w:t>
      </w:r>
      <w:r w:rsidR="00CF6AD3">
        <w:t>’</w:t>
      </w:r>
      <w:r w:rsidR="00F314E7">
        <w:t>. As the ABC has submitted</w:t>
      </w:r>
      <w:r w:rsidR="00BF038E">
        <w:t>,</w:t>
      </w:r>
      <w:r w:rsidR="00F314E7">
        <w:t xml:space="preserve"> this was largely ‘</w:t>
      </w:r>
      <w:r w:rsidR="00F314E7" w:rsidRPr="00F314E7">
        <w:t>in the context of discussing the discrimination and prejudice experienced by women and minorities</w:t>
      </w:r>
      <w:r w:rsidR="00F314E7">
        <w:t>’.</w:t>
      </w:r>
      <w:r w:rsidR="00F314E7" w:rsidRPr="00F314E7">
        <w:t xml:space="preserve"> </w:t>
      </w:r>
    </w:p>
    <w:p w14:paraId="6F2FE385" w14:textId="51F03A02" w:rsidR="00B6684B" w:rsidRDefault="00912ADF" w:rsidP="00192722">
      <w:pPr>
        <w:pStyle w:val="ACMABodyText"/>
      </w:pPr>
      <w:r>
        <w:t xml:space="preserve">Notions of whiteness and maleness featured </w:t>
      </w:r>
      <w:r w:rsidR="000064C8">
        <w:t xml:space="preserve">intermittently </w:t>
      </w:r>
      <w:r>
        <w:t xml:space="preserve">throughout </w:t>
      </w:r>
      <w:r w:rsidR="000064C8">
        <w:t xml:space="preserve">the program in </w:t>
      </w:r>
      <w:r>
        <w:t xml:space="preserve">what was a complex discussion </w:t>
      </w:r>
      <w:r w:rsidR="005C7536">
        <w:t>structur</w:t>
      </w:r>
      <w:r>
        <w:t>ed around the audience’s questions. The notion of whiteness, and white maleness in particular, was used to identify what the panellists characterised as the location</w:t>
      </w:r>
      <w:r w:rsidR="000064C8">
        <w:t>s</w:t>
      </w:r>
      <w:r>
        <w:t xml:space="preserve"> of dominant social power (the patriarchy)</w:t>
      </w:r>
      <w:r w:rsidR="000064C8">
        <w:t xml:space="preserve">. </w:t>
      </w:r>
      <w:r w:rsidR="005C7536">
        <w:t>It was</w:t>
      </w:r>
      <w:r>
        <w:t xml:space="preserve"> also </w:t>
      </w:r>
      <w:r w:rsidR="000064C8">
        <w:t xml:space="preserve">used to </w:t>
      </w:r>
      <w:r w:rsidR="00172CD2">
        <w:t xml:space="preserve">contrast </w:t>
      </w:r>
      <w:r>
        <w:t xml:space="preserve">with the experiences of non-white males, or </w:t>
      </w:r>
      <w:r w:rsidR="005E1CA4">
        <w:t xml:space="preserve">as </w:t>
      </w:r>
      <w:r>
        <w:t>Mona Eltahawy</w:t>
      </w:r>
      <w:r w:rsidR="000064C8">
        <w:t xml:space="preserve"> put it,</w:t>
      </w:r>
      <w:r>
        <w:t xml:space="preserve"> ‘the rest of us’. These </w:t>
      </w:r>
      <w:r w:rsidR="000064C8">
        <w:t>‘</w:t>
      </w:r>
      <w:r>
        <w:t>others</w:t>
      </w:r>
      <w:r w:rsidR="000064C8">
        <w:t>’</w:t>
      </w:r>
      <w:r>
        <w:t xml:space="preserve"> included Indigenous communities in Australia and their experience of colonisation and contemporary policing practices; minorities reporting domestic violence in the US; </w:t>
      </w:r>
      <w:r w:rsidR="000064C8">
        <w:t>and</w:t>
      </w:r>
      <w:r>
        <w:t xml:space="preserve"> the white women in the US who </w:t>
      </w:r>
      <w:r w:rsidR="000064C8">
        <w:t>‘</w:t>
      </w:r>
      <w:r>
        <w:t>accept crumbs</w:t>
      </w:r>
      <w:r w:rsidR="000064C8">
        <w:t xml:space="preserve"> from patriarchy’</w:t>
      </w:r>
      <w:r>
        <w:t xml:space="preserve"> and who </w:t>
      </w:r>
      <w:r w:rsidR="00172CD2">
        <w:t xml:space="preserve">were said to have </w:t>
      </w:r>
      <w:r>
        <w:t>voted for Donald Trump.</w:t>
      </w:r>
    </w:p>
    <w:p w14:paraId="77708E5C" w14:textId="2E549A23" w:rsidR="008C742C" w:rsidRDefault="004C23E8" w:rsidP="00192722">
      <w:pPr>
        <w:pStyle w:val="ACMABodyText"/>
      </w:pPr>
      <w:r>
        <w:lastRenderedPageBreak/>
        <w:t xml:space="preserve">The comments about ‘white men’ were part </w:t>
      </w:r>
      <w:r w:rsidR="001E5175">
        <w:t xml:space="preserve">of </w:t>
      </w:r>
      <w:r>
        <w:t xml:space="preserve">a larger social critique that considered issues of race and gender </w:t>
      </w:r>
      <w:r w:rsidR="00081456">
        <w:t xml:space="preserve">as a way of thinking about </w:t>
      </w:r>
      <w:r w:rsidR="005E1CA4">
        <w:t>the existence of</w:t>
      </w:r>
      <w:r w:rsidR="00081456">
        <w:t xml:space="preserve"> </w:t>
      </w:r>
      <w:r>
        <w:t xml:space="preserve">the </w:t>
      </w:r>
      <w:r w:rsidR="005E1CA4">
        <w:t>‘</w:t>
      </w:r>
      <w:r>
        <w:t>powerful</w:t>
      </w:r>
      <w:r w:rsidR="005E1CA4">
        <w:t>’</w:t>
      </w:r>
      <w:r>
        <w:t xml:space="preserve"> </w:t>
      </w:r>
      <w:r w:rsidR="00081456">
        <w:t xml:space="preserve">and </w:t>
      </w:r>
      <w:r>
        <w:t>the</w:t>
      </w:r>
      <w:r w:rsidR="00172CD2">
        <w:t xml:space="preserve"> </w:t>
      </w:r>
      <w:r w:rsidR="005E1CA4">
        <w:t>’</w:t>
      </w:r>
      <w:r>
        <w:t>less powerful</w:t>
      </w:r>
      <w:r w:rsidR="005E1CA4">
        <w:t>’</w:t>
      </w:r>
      <w:r>
        <w:t xml:space="preserve">. </w:t>
      </w:r>
      <w:r w:rsidR="00081456">
        <w:t>The</w:t>
      </w:r>
      <w:r w:rsidR="00F314E7">
        <w:t xml:space="preserve"> characterisation </w:t>
      </w:r>
      <w:r w:rsidR="008B7965">
        <w:t xml:space="preserve">of a group </w:t>
      </w:r>
      <w:r w:rsidR="00F314E7">
        <w:t>as powerful</w:t>
      </w:r>
      <w:r w:rsidR="009040F2">
        <w:t xml:space="preserve"> </w:t>
      </w:r>
      <w:r w:rsidR="00AA0B7E">
        <w:t>does not convey a negative s</w:t>
      </w:r>
      <w:r w:rsidR="00097B8D">
        <w:t>e</w:t>
      </w:r>
      <w:r w:rsidR="00AA0B7E">
        <w:t>ntiment</w:t>
      </w:r>
      <w:r w:rsidR="00F314E7">
        <w:t>, even though the panellists were criti</w:t>
      </w:r>
      <w:r w:rsidR="008B7965">
        <w:t>quing</w:t>
      </w:r>
      <w:r w:rsidR="00F314E7">
        <w:t xml:space="preserve"> the relative powerlessness of women</w:t>
      </w:r>
      <w:r>
        <w:t xml:space="preserve"> and minorities</w:t>
      </w:r>
      <w:r w:rsidR="00AA0B7E">
        <w:t xml:space="preserve">. </w:t>
      </w:r>
      <w:r w:rsidR="00353C6D">
        <w:t>So although the comments engaged with generic notion</w:t>
      </w:r>
      <w:r w:rsidR="00081456">
        <w:t>s</w:t>
      </w:r>
      <w:r w:rsidR="00353C6D">
        <w:t xml:space="preserve"> of what it </w:t>
      </w:r>
      <w:r w:rsidR="00081456">
        <w:t xml:space="preserve">can </w:t>
      </w:r>
      <w:r w:rsidR="00353C6D">
        <w:t xml:space="preserve">mean to be </w:t>
      </w:r>
      <w:r w:rsidR="00C93D52">
        <w:t xml:space="preserve">a </w:t>
      </w:r>
      <w:r w:rsidR="00353C6D">
        <w:t>white male, d</w:t>
      </w:r>
      <w:r w:rsidR="00AA0B7E">
        <w:t>iscussing the ‘</w:t>
      </w:r>
      <w:r w:rsidR="00CF6AD3">
        <w:t xml:space="preserve">white </w:t>
      </w:r>
      <w:r w:rsidR="00AA0B7E">
        <w:t>maleness’ of power in the manner they did,</w:t>
      </w:r>
      <w:r w:rsidR="00DB65F4">
        <w:t xml:space="preserve"> the panellists</w:t>
      </w:r>
      <w:r w:rsidR="00AA0B7E">
        <w:t xml:space="preserve"> did n</w:t>
      </w:r>
      <w:r w:rsidR="009040F2">
        <w:t xml:space="preserve">ot </w:t>
      </w:r>
      <w:r w:rsidR="00AA0B7E">
        <w:t>employ</w:t>
      </w:r>
      <w:r w:rsidR="00AD0B1A">
        <w:t xml:space="preserve"> a stereotype </w:t>
      </w:r>
      <w:r w:rsidR="009040F2">
        <w:t xml:space="preserve">to engage in condoning or encouraging prejudice toward </w:t>
      </w:r>
      <w:r w:rsidR="00353C6D">
        <w:t xml:space="preserve">white </w:t>
      </w:r>
      <w:r w:rsidR="009040F2">
        <w:t>men</w:t>
      </w:r>
      <w:r w:rsidR="005C697B">
        <w:t xml:space="preserve"> but provide</w:t>
      </w:r>
      <w:r w:rsidR="00AA0B7E">
        <w:t>d</w:t>
      </w:r>
      <w:r w:rsidR="005C697B">
        <w:t xml:space="preserve"> a particular feminist critique of</w:t>
      </w:r>
      <w:r w:rsidR="008B7965">
        <w:t xml:space="preserve"> </w:t>
      </w:r>
      <w:r w:rsidR="005C697B">
        <w:t>power.</w:t>
      </w:r>
    </w:p>
    <w:p w14:paraId="5F138E5B" w14:textId="0D9AE29E" w:rsidR="005C48E9" w:rsidRDefault="005C48E9" w:rsidP="00192722">
      <w:pPr>
        <w:pStyle w:val="ACMABodyText"/>
      </w:pPr>
      <w:r>
        <w:t xml:space="preserve">Therefore, the </w:t>
      </w:r>
      <w:r w:rsidR="00AF1CF6">
        <w:t xml:space="preserve">ACMA considers </w:t>
      </w:r>
      <w:r w:rsidR="001E5175">
        <w:t xml:space="preserve">that </w:t>
      </w:r>
      <w:r w:rsidR="00AF1CF6">
        <w:t xml:space="preserve">the </w:t>
      </w:r>
      <w:r>
        <w:t>program did not unjustifiably use stereotypes or discriminatory content to condone or encourage prejudice about men in general, or white men in particular.</w:t>
      </w:r>
    </w:p>
    <w:p w14:paraId="31072BB3" w14:textId="17162061" w:rsidR="005C48E9" w:rsidRDefault="005C48E9" w:rsidP="00192722">
      <w:pPr>
        <w:pStyle w:val="ACMABodyText"/>
      </w:pPr>
      <w:r>
        <w:t>Accordingly, the ACMA’s view is that the ABC did not breach Standard 7.7 of the Code.</w:t>
      </w:r>
    </w:p>
    <w:bookmarkEnd w:id="4"/>
    <w:p w14:paraId="410A7706" w14:textId="5A88E566" w:rsidR="00EE4021" w:rsidRDefault="00EE4021">
      <w:pPr>
        <w:spacing w:before="0" w:after="0" w:line="240" w:lineRule="auto"/>
        <w:rPr>
          <w:i w:val="0"/>
          <w:snapToGrid w:val="0"/>
          <w:szCs w:val="20"/>
        </w:rPr>
      </w:pPr>
      <w:r>
        <w:br w:type="page"/>
      </w:r>
    </w:p>
    <w:p w14:paraId="02C99CAC" w14:textId="753AB94C" w:rsidR="006A02B1" w:rsidRPr="00153F9D" w:rsidRDefault="006A02B1" w:rsidP="00075F5D">
      <w:pPr>
        <w:pStyle w:val="ACMAHeading2"/>
        <w:pageBreakBefore/>
        <w:spacing w:after="240"/>
        <w:jc w:val="right"/>
      </w:pPr>
      <w:r w:rsidRPr="00153F9D">
        <w:lastRenderedPageBreak/>
        <w:t xml:space="preserve">Attachment </w:t>
      </w:r>
      <w:r w:rsidR="00015F11">
        <w:t>A</w:t>
      </w:r>
    </w:p>
    <w:p w14:paraId="696B3D59" w14:textId="1685CE51" w:rsidR="00BF3486" w:rsidRDefault="006A02B1" w:rsidP="009B6D94">
      <w:pPr>
        <w:pStyle w:val="ACMABodyTextBold"/>
      </w:pPr>
      <w:r>
        <w:t xml:space="preserve">Complaint </w:t>
      </w:r>
    </w:p>
    <w:p w14:paraId="521D7C0D" w14:textId="73799909" w:rsidR="00B44361" w:rsidRDefault="00FD42E4" w:rsidP="00B44361">
      <w:pPr>
        <w:pStyle w:val="ACMABodyText"/>
        <w:spacing w:after="120"/>
        <w:rPr>
          <w:b/>
          <w:i/>
        </w:rPr>
      </w:pPr>
      <w:r>
        <w:rPr>
          <w:b/>
          <w:i/>
        </w:rPr>
        <w:t>Extracts of the c</w:t>
      </w:r>
      <w:r w:rsidR="00BF3486" w:rsidRPr="00160831">
        <w:rPr>
          <w:b/>
          <w:i/>
        </w:rPr>
        <w:t>omplaint</w:t>
      </w:r>
      <w:r w:rsidR="00F239A3">
        <w:rPr>
          <w:b/>
          <w:i/>
        </w:rPr>
        <w:t>s</w:t>
      </w:r>
      <w:r w:rsidR="00BF3486" w:rsidRPr="00160831">
        <w:rPr>
          <w:b/>
          <w:i/>
        </w:rPr>
        <w:t xml:space="preserve"> to the ACMA</w:t>
      </w:r>
      <w:r w:rsidR="0021346A">
        <w:rPr>
          <w:b/>
          <w:i/>
        </w:rPr>
        <w:t xml:space="preserve"> and associated complaints to the ABC</w:t>
      </w:r>
      <w:r w:rsidR="00F239A3">
        <w:rPr>
          <w:b/>
          <w:i/>
        </w:rPr>
        <w:t>:</w:t>
      </w:r>
    </w:p>
    <w:p w14:paraId="42CF3ABF" w14:textId="06A692F9" w:rsidR="00F239A3" w:rsidRDefault="00F239A3" w:rsidP="00B44361">
      <w:pPr>
        <w:pStyle w:val="ACMABodyText"/>
        <w:spacing w:after="120"/>
        <w:rPr>
          <w:b/>
          <w:i/>
        </w:rPr>
      </w:pPr>
    </w:p>
    <w:p w14:paraId="50580D5C" w14:textId="6E59EF4A" w:rsidR="0021346A" w:rsidRDefault="0021346A" w:rsidP="0021346A">
      <w:pPr>
        <w:pStyle w:val="ACMABodyText"/>
        <w:spacing w:after="120"/>
        <w:rPr>
          <w:b/>
          <w:i/>
        </w:rPr>
      </w:pPr>
      <w:r>
        <w:rPr>
          <w:b/>
          <w:i/>
        </w:rPr>
        <w:t>Complaint 1</w:t>
      </w:r>
    </w:p>
    <w:p w14:paraId="3F60FDF9" w14:textId="5372C8DF" w:rsidR="00F239A3" w:rsidRDefault="0021346A" w:rsidP="0021346A">
      <w:pPr>
        <w:pStyle w:val="ACMABodyText"/>
        <w:spacing w:after="120"/>
        <w:rPr>
          <w:b/>
          <w:i/>
        </w:rPr>
      </w:pPr>
      <w:r>
        <w:rPr>
          <w:b/>
          <w:i/>
        </w:rPr>
        <w:t>Complaint received by the ACMA 3 December 2019</w:t>
      </w:r>
      <w:r w:rsidR="00552661">
        <w:rPr>
          <w:b/>
          <w:i/>
        </w:rPr>
        <w:t xml:space="preserve"> and submitted to the ABC 6 November 2019</w:t>
      </w:r>
    </w:p>
    <w:p w14:paraId="0CBC7CF1" w14:textId="70C9A4B5" w:rsidR="00F239A3" w:rsidRPr="00F239A3" w:rsidRDefault="00F239A3" w:rsidP="00F239A3">
      <w:pPr>
        <w:pStyle w:val="ACMABodyText"/>
        <w:spacing w:after="120"/>
        <w:rPr>
          <w:bCs/>
          <w:iCs/>
        </w:rPr>
      </w:pPr>
      <w:r w:rsidRPr="00F239A3">
        <w:rPr>
          <w:bCs/>
          <w:iCs/>
        </w:rPr>
        <w:t>The episode of Qanda on 4th Nov 2019 with the 5 feminists was an absolute outrage, in particular the red hair feminist by the name of Mona Eltahawy.</w:t>
      </w:r>
    </w:p>
    <w:p w14:paraId="68A38CD5" w14:textId="012D6CC8" w:rsidR="00F239A3" w:rsidRPr="00F239A3" w:rsidRDefault="00F239A3" w:rsidP="00F239A3">
      <w:pPr>
        <w:pStyle w:val="ACMABodyText"/>
        <w:spacing w:after="120"/>
        <w:rPr>
          <w:bCs/>
          <w:iCs/>
        </w:rPr>
      </w:pPr>
      <w:r w:rsidRPr="00F239A3">
        <w:rPr>
          <w:bCs/>
          <w:iCs/>
        </w:rPr>
        <w:t>The episode did not show any balance or fairness in it's commentary on the issues at hand. There was no counter argument or dialogue, just self agreement, ideology and rage.</w:t>
      </w:r>
    </w:p>
    <w:p w14:paraId="7AC8EE19" w14:textId="4CF092B4" w:rsidR="00F239A3" w:rsidRPr="00F239A3" w:rsidRDefault="00F239A3" w:rsidP="00F239A3">
      <w:pPr>
        <w:pStyle w:val="ACMABodyText"/>
        <w:spacing w:after="120"/>
        <w:rPr>
          <w:bCs/>
          <w:iCs/>
        </w:rPr>
      </w:pPr>
      <w:r w:rsidRPr="00F239A3">
        <w:rPr>
          <w:bCs/>
          <w:iCs/>
        </w:rPr>
        <w:t>Four of the five feminists directly promoted the use of violence as a means to tackling perceived threats by all men (</w:t>
      </w:r>
      <w:r w:rsidR="002629BA">
        <w:rPr>
          <w:bCs/>
          <w:iCs/>
        </w:rPr>
        <w:t>‘</w:t>
      </w:r>
      <w:r w:rsidRPr="00F239A3">
        <w:rPr>
          <w:bCs/>
          <w:iCs/>
        </w:rPr>
        <w:t>the patriarchy</w:t>
      </w:r>
      <w:r w:rsidR="002629BA">
        <w:rPr>
          <w:bCs/>
          <w:iCs/>
        </w:rPr>
        <w:t>’</w:t>
      </w:r>
      <w:r w:rsidRPr="00F239A3">
        <w:rPr>
          <w:bCs/>
          <w:iCs/>
        </w:rPr>
        <w:t>) on women which statistically is completely laughable, this is tantamount to hate speech in that it directly incites violence.</w:t>
      </w:r>
    </w:p>
    <w:p w14:paraId="3D760979" w14:textId="36472C1E" w:rsidR="00F239A3" w:rsidRPr="00F239A3" w:rsidRDefault="00F239A3" w:rsidP="00F239A3">
      <w:pPr>
        <w:pStyle w:val="ACMABodyText"/>
        <w:spacing w:after="120"/>
        <w:rPr>
          <w:bCs/>
          <w:iCs/>
        </w:rPr>
      </w:pPr>
      <w:r w:rsidRPr="00F239A3">
        <w:rPr>
          <w:bCs/>
          <w:iCs/>
        </w:rPr>
        <w:t>The guests continued to promote sexism, ageism, racism and misandry in their commentary, the anti-male and in particular anti white middle aged misandry was palpable, radical feminist credentials were on full show, anti-authority, anti-police etc etc.</w:t>
      </w:r>
    </w:p>
    <w:p w14:paraId="2DE0AE2F" w14:textId="48BDAC3A" w:rsidR="00F239A3" w:rsidRPr="00F239A3" w:rsidRDefault="00F239A3" w:rsidP="00F239A3">
      <w:pPr>
        <w:pStyle w:val="ACMABodyText"/>
        <w:spacing w:after="120"/>
        <w:rPr>
          <w:bCs/>
          <w:iCs/>
        </w:rPr>
      </w:pPr>
      <w:r w:rsidRPr="00F239A3">
        <w:rPr>
          <w:bCs/>
          <w:iCs/>
        </w:rPr>
        <w:t xml:space="preserve">The host was not interested in a balanced or nuanced view of the topics and continued to allow Eltahawy </w:t>
      </w:r>
      <w:r w:rsidR="005206A4">
        <w:rPr>
          <w:bCs/>
          <w:iCs/>
        </w:rPr>
        <w:t xml:space="preserve">[to] </w:t>
      </w:r>
      <w:r w:rsidRPr="00F239A3">
        <w:rPr>
          <w:bCs/>
          <w:iCs/>
        </w:rPr>
        <w:t>spew forth expletives not welcome and should never be tolerated on a tax payer funded network.</w:t>
      </w:r>
    </w:p>
    <w:p w14:paraId="1F871CDD" w14:textId="0A370D68" w:rsidR="00F239A3" w:rsidRDefault="00F239A3" w:rsidP="00F239A3">
      <w:pPr>
        <w:pStyle w:val="ACMABodyText"/>
        <w:spacing w:after="120"/>
        <w:rPr>
          <w:bCs/>
          <w:iCs/>
        </w:rPr>
      </w:pPr>
      <w:r w:rsidRPr="00F239A3">
        <w:rPr>
          <w:bCs/>
          <w:iCs/>
        </w:rPr>
        <w:t>Now, in return for balance, can you please have 5 men</w:t>
      </w:r>
      <w:r w:rsidR="00EE4021">
        <w:rPr>
          <w:bCs/>
          <w:iCs/>
        </w:rPr>
        <w:t>’</w:t>
      </w:r>
      <w:r w:rsidRPr="00F239A3">
        <w:rPr>
          <w:bCs/>
          <w:iCs/>
        </w:rPr>
        <w:t>s rights advocates on next week to counter the narrative of the feminists.</w:t>
      </w:r>
    </w:p>
    <w:p w14:paraId="49378130" w14:textId="61213615" w:rsidR="0021346A" w:rsidRDefault="0021346A" w:rsidP="00552661">
      <w:pPr>
        <w:pStyle w:val="ACMABodyText"/>
        <w:spacing w:after="120"/>
        <w:ind w:left="720" w:hanging="720"/>
        <w:rPr>
          <w:b/>
          <w:i/>
        </w:rPr>
      </w:pPr>
      <w:r>
        <w:rPr>
          <w:b/>
          <w:i/>
        </w:rPr>
        <w:t>Complai</w:t>
      </w:r>
      <w:r w:rsidR="00552661">
        <w:rPr>
          <w:b/>
          <w:i/>
        </w:rPr>
        <w:t>nt</w:t>
      </w:r>
      <w:r>
        <w:rPr>
          <w:b/>
          <w:i/>
        </w:rPr>
        <w:t xml:space="preserve"> 2 </w:t>
      </w:r>
    </w:p>
    <w:p w14:paraId="464B41A9" w14:textId="344A9BCB" w:rsidR="00F239A3" w:rsidRDefault="0021346A" w:rsidP="0021346A">
      <w:pPr>
        <w:pStyle w:val="ACMABodyText"/>
        <w:spacing w:after="120"/>
        <w:rPr>
          <w:b/>
          <w:i/>
        </w:rPr>
      </w:pPr>
      <w:r>
        <w:rPr>
          <w:b/>
          <w:i/>
        </w:rPr>
        <w:t>Complaint received by the ACMA 3 December 2019</w:t>
      </w:r>
    </w:p>
    <w:p w14:paraId="5AF11B04" w14:textId="77777777" w:rsidR="00F239A3" w:rsidRDefault="00F239A3" w:rsidP="00F239A3">
      <w:pPr>
        <w:pStyle w:val="ACMABodyText"/>
        <w:spacing w:after="120"/>
        <w:rPr>
          <w:bCs/>
          <w:iCs/>
        </w:rPr>
      </w:pPr>
      <w:r w:rsidRPr="00F239A3">
        <w:rPr>
          <w:bCs/>
          <w:iCs/>
        </w:rPr>
        <w:t>I refer to the communication below from the ABC, in response to my concerns that were raised with them.</w:t>
      </w:r>
    </w:p>
    <w:p w14:paraId="381BFD7F" w14:textId="77777777" w:rsidR="00F239A3" w:rsidRDefault="00F239A3" w:rsidP="00F239A3">
      <w:pPr>
        <w:pStyle w:val="ACMABodyText"/>
        <w:spacing w:after="120"/>
        <w:rPr>
          <w:bCs/>
          <w:iCs/>
        </w:rPr>
      </w:pPr>
      <w:r w:rsidRPr="00F239A3">
        <w:rPr>
          <w:bCs/>
          <w:iCs/>
        </w:rPr>
        <w:t>I appreciate that they have reacted to complaints and sought to adjust some of their practice.</w:t>
      </w:r>
    </w:p>
    <w:p w14:paraId="3F8226D1" w14:textId="659FA223" w:rsidR="00F239A3" w:rsidRDefault="00F239A3" w:rsidP="00F239A3">
      <w:pPr>
        <w:pStyle w:val="ACMABodyText"/>
        <w:spacing w:after="120"/>
        <w:rPr>
          <w:bCs/>
          <w:iCs/>
        </w:rPr>
      </w:pPr>
      <w:r w:rsidRPr="00F239A3">
        <w:rPr>
          <w:bCs/>
          <w:iCs/>
        </w:rPr>
        <w:t>However, I find it confusing that this is the public broadcaster, funded by our taxes, and that there was not public statement by the leadership of the ABC about the lack of response to the civically irresponsible (violent and destructive) proposals on this program ahead of the build-up of public reaction.</w:t>
      </w:r>
    </w:p>
    <w:p w14:paraId="5FF84881" w14:textId="77777777" w:rsidR="00F239A3" w:rsidRDefault="00F239A3" w:rsidP="00F239A3">
      <w:pPr>
        <w:pStyle w:val="ACMABodyText"/>
        <w:spacing w:after="120"/>
        <w:rPr>
          <w:bCs/>
          <w:iCs/>
        </w:rPr>
      </w:pPr>
      <w:r w:rsidRPr="00F239A3">
        <w:rPr>
          <w:bCs/>
          <w:iCs/>
        </w:rPr>
        <w:t xml:space="preserve">Also, there has not been comment on the crudeness of language in which the promotion of violence was being proposed. </w:t>
      </w:r>
    </w:p>
    <w:p w14:paraId="4951274A" w14:textId="77777777" w:rsidR="00F239A3" w:rsidRDefault="00F239A3" w:rsidP="00F239A3">
      <w:pPr>
        <w:pStyle w:val="ACMABodyText"/>
        <w:spacing w:after="120"/>
      </w:pPr>
      <w:r>
        <w:t>The language of the ABC’s response below is as follows:</w:t>
      </w:r>
    </w:p>
    <w:p w14:paraId="6D5584CB" w14:textId="77777777" w:rsidR="00201E0C" w:rsidRDefault="00F239A3" w:rsidP="00201E0C">
      <w:pPr>
        <w:pStyle w:val="ACMABodyText"/>
        <w:numPr>
          <w:ilvl w:val="0"/>
          <w:numId w:val="6"/>
        </w:numPr>
        <w:spacing w:after="120"/>
      </w:pPr>
      <w:r>
        <w:t>…the program was provocative, and that he could understand why some viewers found elements of the episode offensive or confronting; and</w:t>
      </w:r>
    </w:p>
    <w:p w14:paraId="52A736D0" w14:textId="1C07E470" w:rsidR="00F239A3" w:rsidRDefault="00F239A3" w:rsidP="00201E0C">
      <w:pPr>
        <w:pStyle w:val="ACMABodyText"/>
        <w:numPr>
          <w:ilvl w:val="0"/>
          <w:numId w:val="6"/>
        </w:numPr>
        <w:spacing w:after="120"/>
      </w:pPr>
      <w:r>
        <w:t>… that this episode offended some viewers who interpreted some panellist statements as advocating violence.</w:t>
      </w:r>
    </w:p>
    <w:p w14:paraId="5CA90AEA" w14:textId="77777777" w:rsidR="00F239A3" w:rsidRDefault="00F239A3" w:rsidP="00F239A3">
      <w:pPr>
        <w:pStyle w:val="ACMABodyText"/>
        <w:spacing w:after="120"/>
      </w:pPr>
      <w:r>
        <w:t>This is language of avoiding responsibility. There is no acknowledgment that language can be crude. This response uses a language that minimizes actual events – that is, violence was proposed, and this was not just an ‘interpretation’.</w:t>
      </w:r>
    </w:p>
    <w:p w14:paraId="15349653" w14:textId="77777777" w:rsidR="00F239A3" w:rsidRDefault="00F239A3" w:rsidP="00F239A3">
      <w:pPr>
        <w:pStyle w:val="ACMABodyText"/>
        <w:spacing w:after="120"/>
      </w:pPr>
      <w:r>
        <w:t>This is exemplified by the comment below:</w:t>
      </w:r>
    </w:p>
    <w:p w14:paraId="335D457A" w14:textId="085885D2" w:rsidR="00F239A3" w:rsidRDefault="00F239A3" w:rsidP="00201E0C">
      <w:pPr>
        <w:pStyle w:val="ACMABodyText"/>
        <w:numPr>
          <w:ilvl w:val="0"/>
          <w:numId w:val="7"/>
        </w:numPr>
        <w:spacing w:after="120"/>
      </w:pPr>
      <w:r>
        <w:t>… she should have done more to challenge some of the views expressed in the program.</w:t>
      </w:r>
    </w:p>
    <w:p w14:paraId="166FC9DA" w14:textId="574AE0A4" w:rsidR="00F239A3" w:rsidRDefault="00073736" w:rsidP="00F239A3">
      <w:pPr>
        <w:pStyle w:val="ACMABodyText"/>
        <w:spacing w:after="120"/>
      </w:pPr>
      <w:r>
        <w:lastRenderedPageBreak/>
        <w:t>‘</w:t>
      </w:r>
      <w:r w:rsidR="00F239A3">
        <w:t>Challenge</w:t>
      </w:r>
      <w:r>
        <w:t>’</w:t>
      </w:r>
      <w:r w:rsidR="00F239A3">
        <w:t>, as used in this sentence, is not the admission of error. It is an attempt at pseudo-neutrality, when instead, a straight apology for allowing standards below our codes of public civic conduct is needed.</w:t>
      </w:r>
    </w:p>
    <w:p w14:paraId="21AB7A81" w14:textId="589799A8" w:rsidR="00F239A3" w:rsidRDefault="00F239A3" w:rsidP="00F239A3">
      <w:pPr>
        <w:pStyle w:val="ACMABodyText"/>
        <w:spacing w:after="120"/>
      </w:pPr>
      <w:r>
        <w:t xml:space="preserve">What can be done to hold </w:t>
      </w:r>
      <w:r w:rsidR="002629BA">
        <w:t>‘</w:t>
      </w:r>
      <w:r>
        <w:t>our ABC</w:t>
      </w:r>
      <w:r w:rsidR="002629BA">
        <w:t>’</w:t>
      </w:r>
      <w:r>
        <w:t xml:space="preserve"> to a higher standard of civil conduct?</w:t>
      </w:r>
    </w:p>
    <w:p w14:paraId="4A359328" w14:textId="37E96604" w:rsidR="0021346A" w:rsidRDefault="0021346A" w:rsidP="0021346A">
      <w:pPr>
        <w:pStyle w:val="ACMABodyText"/>
        <w:spacing w:after="120"/>
        <w:rPr>
          <w:b/>
          <w:i/>
        </w:rPr>
      </w:pPr>
      <w:r>
        <w:rPr>
          <w:b/>
          <w:i/>
        </w:rPr>
        <w:t>Complaint submitted to ABC 6 November 2019</w:t>
      </w:r>
    </w:p>
    <w:p w14:paraId="5D596893" w14:textId="77777777" w:rsidR="0021346A" w:rsidRPr="00376C01" w:rsidRDefault="0021346A" w:rsidP="0021346A">
      <w:pPr>
        <w:pStyle w:val="ACMABodyText"/>
        <w:spacing w:after="120"/>
        <w:rPr>
          <w:bCs/>
          <w:iCs/>
        </w:rPr>
      </w:pPr>
      <w:r>
        <w:rPr>
          <w:bCs/>
          <w:iCs/>
        </w:rPr>
        <w:t>[…]</w:t>
      </w:r>
      <w:r w:rsidRPr="00376C01">
        <w:rPr>
          <w:bCs/>
          <w:iCs/>
        </w:rPr>
        <w:t xml:space="preserve"> the episode of Q and A of 4/11/2019 was a combination of imbalanced reporting, language well below community standards on a general TV show, and blatant calls for use of violence and dismantling the rule of law.</w:t>
      </w:r>
    </w:p>
    <w:p w14:paraId="4A0DAF89" w14:textId="77777777" w:rsidR="0021346A" w:rsidRPr="00376C01" w:rsidRDefault="0021346A" w:rsidP="0021346A">
      <w:pPr>
        <w:pStyle w:val="ACMABodyText"/>
        <w:spacing w:after="120"/>
        <w:rPr>
          <w:bCs/>
          <w:iCs/>
        </w:rPr>
      </w:pPr>
      <w:r w:rsidRPr="00376C01">
        <w:rPr>
          <w:bCs/>
          <w:iCs/>
        </w:rPr>
        <w:t>Can you please answer the following questions:</w:t>
      </w:r>
    </w:p>
    <w:p w14:paraId="0A13F656" w14:textId="4078C85F" w:rsidR="0021346A" w:rsidRPr="00376C01" w:rsidRDefault="0021346A" w:rsidP="00201E0C">
      <w:pPr>
        <w:pStyle w:val="ACMABodyText"/>
        <w:spacing w:after="120"/>
        <w:ind w:left="284"/>
        <w:rPr>
          <w:bCs/>
          <w:iCs/>
        </w:rPr>
      </w:pPr>
      <w:r w:rsidRPr="00376C01">
        <w:rPr>
          <w:bCs/>
          <w:iCs/>
        </w:rPr>
        <w:t xml:space="preserve">a. </w:t>
      </w:r>
      <w:r w:rsidR="00201E0C">
        <w:rPr>
          <w:bCs/>
          <w:iCs/>
        </w:rPr>
        <w:t xml:space="preserve"> </w:t>
      </w:r>
      <w:r w:rsidRPr="00376C01">
        <w:rPr>
          <w:bCs/>
          <w:iCs/>
        </w:rPr>
        <w:t>Why was there no alternative point of view (</w:t>
      </w:r>
      <w:r w:rsidR="00E42CB3">
        <w:rPr>
          <w:bCs/>
          <w:iCs/>
        </w:rPr>
        <w:t>‘</w:t>
      </w:r>
      <w:r w:rsidRPr="00376C01">
        <w:rPr>
          <w:bCs/>
          <w:iCs/>
        </w:rPr>
        <w:t>worldview</w:t>
      </w:r>
      <w:r w:rsidR="00E42CB3">
        <w:rPr>
          <w:bCs/>
          <w:iCs/>
        </w:rPr>
        <w:t>’</w:t>
      </w:r>
      <w:r w:rsidRPr="00376C01">
        <w:rPr>
          <w:bCs/>
          <w:iCs/>
        </w:rPr>
        <w:t>) represented on the panel?</w:t>
      </w:r>
    </w:p>
    <w:p w14:paraId="3ADDF35F" w14:textId="68225AF2" w:rsidR="0021346A" w:rsidRPr="00376C01" w:rsidRDefault="0021346A" w:rsidP="00201E0C">
      <w:pPr>
        <w:pStyle w:val="ACMABodyText"/>
        <w:spacing w:after="120"/>
        <w:ind w:left="284"/>
        <w:rPr>
          <w:bCs/>
          <w:iCs/>
        </w:rPr>
      </w:pPr>
      <w:r w:rsidRPr="00376C01">
        <w:rPr>
          <w:bCs/>
          <w:iCs/>
        </w:rPr>
        <w:t xml:space="preserve">b. </w:t>
      </w:r>
      <w:r w:rsidR="00201E0C">
        <w:rPr>
          <w:bCs/>
          <w:iCs/>
        </w:rPr>
        <w:t xml:space="preserve"> </w:t>
      </w:r>
      <w:r w:rsidRPr="00376C01">
        <w:rPr>
          <w:bCs/>
          <w:iCs/>
        </w:rPr>
        <w:t>Why was crude, crass and offensive language allowed to go live to air?</w:t>
      </w:r>
    </w:p>
    <w:p w14:paraId="6FCE4AD7" w14:textId="78080542" w:rsidR="0021346A" w:rsidRPr="00376C01" w:rsidRDefault="0021346A" w:rsidP="00201E0C">
      <w:pPr>
        <w:pStyle w:val="ACMABodyText"/>
        <w:spacing w:after="120"/>
        <w:ind w:left="567" w:hanging="284"/>
        <w:rPr>
          <w:bCs/>
          <w:iCs/>
        </w:rPr>
      </w:pPr>
      <w:r w:rsidRPr="00376C01">
        <w:rPr>
          <w:bCs/>
          <w:iCs/>
        </w:rPr>
        <w:t xml:space="preserve">c. </w:t>
      </w:r>
      <w:r w:rsidR="00201E0C">
        <w:rPr>
          <w:bCs/>
          <w:iCs/>
        </w:rPr>
        <w:t xml:space="preserve"> </w:t>
      </w:r>
      <w:r w:rsidRPr="00376C01">
        <w:rPr>
          <w:bCs/>
          <w:iCs/>
        </w:rPr>
        <w:t>Why was there no-one on the panel, (for example, the chair person) who invited any thinking about consequences of dismantling the rule of law for civil society (i.e. disbanding the Police force; emptying prisons)?</w:t>
      </w:r>
    </w:p>
    <w:p w14:paraId="581A174F" w14:textId="77777777" w:rsidR="0021346A" w:rsidRPr="00376C01" w:rsidRDefault="0021346A" w:rsidP="0021346A">
      <w:pPr>
        <w:pStyle w:val="ACMABodyText"/>
        <w:spacing w:after="120"/>
        <w:rPr>
          <w:bCs/>
          <w:iCs/>
        </w:rPr>
      </w:pPr>
      <w:r w:rsidRPr="00376C01">
        <w:rPr>
          <w:bCs/>
          <w:iCs/>
        </w:rPr>
        <w:t>How does the lack of such responsibility not breach these Media Standards?</w:t>
      </w:r>
    </w:p>
    <w:p w14:paraId="7BFD1F9E" w14:textId="77777777" w:rsidR="0021346A" w:rsidRPr="00376C01" w:rsidRDefault="0021346A" w:rsidP="00201E0C">
      <w:pPr>
        <w:pStyle w:val="ACMABodyText"/>
        <w:numPr>
          <w:ilvl w:val="0"/>
          <w:numId w:val="3"/>
        </w:numPr>
        <w:spacing w:after="120"/>
        <w:rPr>
          <w:bCs/>
          <w:iCs/>
        </w:rPr>
      </w:pPr>
      <w:r w:rsidRPr="00376C01">
        <w:rPr>
          <w:bCs/>
          <w:iCs/>
        </w:rPr>
        <w:t xml:space="preserve">Ensure that factual material is presented with reasonable fairness and balance, and that writers’ expressions of opinion are not based on significantly inaccurate factual material or omission of key facts.  </w:t>
      </w:r>
    </w:p>
    <w:p w14:paraId="38B2DC25" w14:textId="77777777" w:rsidR="0021346A" w:rsidRDefault="0021346A" w:rsidP="00201E0C">
      <w:pPr>
        <w:pStyle w:val="ACMABodyText"/>
        <w:numPr>
          <w:ilvl w:val="0"/>
          <w:numId w:val="3"/>
        </w:numPr>
        <w:spacing w:after="120"/>
        <w:rPr>
          <w:bCs/>
          <w:iCs/>
        </w:rPr>
      </w:pPr>
      <w:r w:rsidRPr="00376C01">
        <w:rPr>
          <w:bCs/>
          <w:iCs/>
        </w:rPr>
        <w:t>Avoid causing or contributing materially to substantial offence, distress or prejudice, or a substantial risk to health or safety, unless doing so is sufficiently in the public interest.</w:t>
      </w:r>
    </w:p>
    <w:p w14:paraId="39B6F993" w14:textId="1536A1AB" w:rsidR="00F239A3" w:rsidRDefault="0021346A" w:rsidP="00F239A3">
      <w:pPr>
        <w:pStyle w:val="ACMABodyText"/>
        <w:spacing w:after="120"/>
        <w:rPr>
          <w:b/>
          <w:i/>
        </w:rPr>
      </w:pPr>
      <w:r>
        <w:rPr>
          <w:b/>
          <w:i/>
        </w:rPr>
        <w:t>Complain</w:t>
      </w:r>
      <w:r w:rsidR="00552661">
        <w:rPr>
          <w:b/>
          <w:i/>
        </w:rPr>
        <w:t>t</w:t>
      </w:r>
      <w:r>
        <w:rPr>
          <w:b/>
          <w:i/>
        </w:rPr>
        <w:t xml:space="preserve"> 3</w:t>
      </w:r>
    </w:p>
    <w:p w14:paraId="7A966CF2" w14:textId="4B7070B5" w:rsidR="00F3788A" w:rsidRDefault="00F3788A" w:rsidP="00F239A3">
      <w:pPr>
        <w:pStyle w:val="ACMABodyText"/>
        <w:spacing w:after="120"/>
        <w:rPr>
          <w:b/>
          <w:i/>
        </w:rPr>
      </w:pPr>
      <w:r>
        <w:rPr>
          <w:b/>
          <w:i/>
        </w:rPr>
        <w:t>Complaint received by the ACMA 3 December 2019</w:t>
      </w:r>
    </w:p>
    <w:p w14:paraId="081BC221" w14:textId="77777777" w:rsidR="00F239A3" w:rsidRPr="00F239A3" w:rsidRDefault="00F239A3" w:rsidP="00F239A3">
      <w:pPr>
        <w:pStyle w:val="ACMABodyText"/>
        <w:spacing w:after="120"/>
        <w:rPr>
          <w:bCs/>
          <w:iCs/>
        </w:rPr>
      </w:pPr>
      <w:r w:rsidRPr="00F239A3">
        <w:rPr>
          <w:bCs/>
          <w:iCs/>
        </w:rPr>
        <w:t xml:space="preserve">Lack of diversity of perspective; Uncontested incitements to extrajudicial killings, violence and arson; stereotypical caricature of men. </w:t>
      </w:r>
    </w:p>
    <w:p w14:paraId="2678A785" w14:textId="77777777" w:rsidR="00F239A3" w:rsidRPr="00F239A3" w:rsidRDefault="00F239A3" w:rsidP="00F239A3">
      <w:pPr>
        <w:pStyle w:val="ACMABodyText"/>
        <w:spacing w:after="120"/>
        <w:rPr>
          <w:bCs/>
          <w:iCs/>
        </w:rPr>
      </w:pPr>
      <w:r w:rsidRPr="00F239A3">
        <w:rPr>
          <w:bCs/>
          <w:iCs/>
        </w:rPr>
        <w:t xml:space="preserve">Q and A presented a one-sided panel of extremists of the program-maker's own selection. Those panellists then made uncontested incitements to extrajudicial killings, violence and arson and engaged in stereotypical caricature of men, in clear breach of ABC standards cited above. The incitements to lawlessness were, incidentally, expressed in deliberate and extended vulgar and offensive language. </w:t>
      </w:r>
    </w:p>
    <w:p w14:paraId="7DBF6358" w14:textId="77777777" w:rsidR="00F239A3" w:rsidRPr="00F239A3" w:rsidRDefault="00F239A3" w:rsidP="00F239A3">
      <w:pPr>
        <w:pStyle w:val="ACMABodyText"/>
        <w:spacing w:after="120"/>
        <w:rPr>
          <w:bCs/>
          <w:iCs/>
        </w:rPr>
      </w:pPr>
      <w:r w:rsidRPr="00F239A3">
        <w:rPr>
          <w:bCs/>
          <w:iCs/>
        </w:rPr>
        <w:t>The ABC's commissioned review of Q and A by Ray Martin et al in 2015 confirmed that the subject, guests, audience and content-shaping of such programs is under the ABC's own control.</w:t>
      </w:r>
    </w:p>
    <w:p w14:paraId="3253127E" w14:textId="77777777" w:rsidR="00F239A3" w:rsidRPr="00F239A3" w:rsidRDefault="00F239A3" w:rsidP="00F239A3">
      <w:pPr>
        <w:pStyle w:val="ACMABodyText"/>
        <w:spacing w:after="120"/>
        <w:rPr>
          <w:bCs/>
          <w:iCs/>
        </w:rPr>
      </w:pPr>
      <w:r w:rsidRPr="00F239A3">
        <w:rPr>
          <w:bCs/>
          <w:iCs/>
        </w:rPr>
        <w:t>The ABC considers its response to my (and others') complaints so excellent that it considers the complaints are 'resolved'. The problem will not even be reported to the ABC Board, except as a statistic showing another problem was 'resolved'.</w:t>
      </w:r>
    </w:p>
    <w:p w14:paraId="37F9386D" w14:textId="771B5896" w:rsidR="00F239A3" w:rsidRDefault="00F239A3" w:rsidP="00F239A3">
      <w:pPr>
        <w:pStyle w:val="ACMABodyText"/>
        <w:spacing w:after="120"/>
        <w:rPr>
          <w:bCs/>
          <w:iCs/>
        </w:rPr>
      </w:pPr>
      <w:r w:rsidRPr="00F239A3">
        <w:rPr>
          <w:bCs/>
          <w:iCs/>
        </w:rPr>
        <w:t>The ABC's response is grossly inadequate and backward looking to mopping up after this particular program, rather than the values and lack of management control that repeatedly sees one-sided and offensive material put to air. Its Managing Director's offensive media statement implies the problem lies with the narrow-mindedness of some viewers, rather that with management's total loss of control over what goes into such offensive programs. Nothing has been done by management to prevent the Q and A team from putting together a similarly offensive, unrepresentative panel for a program similarly destructive of core community values next Monday night.</w:t>
      </w:r>
    </w:p>
    <w:p w14:paraId="09F70BCD" w14:textId="04379D9C" w:rsidR="00F3788A" w:rsidRPr="00F3788A" w:rsidRDefault="00F3788A" w:rsidP="00F3788A">
      <w:pPr>
        <w:pStyle w:val="ACMABodyText"/>
        <w:spacing w:after="120"/>
        <w:rPr>
          <w:b/>
          <w:i/>
        </w:rPr>
      </w:pPr>
      <w:r w:rsidRPr="00F3788A">
        <w:rPr>
          <w:b/>
          <w:i/>
        </w:rPr>
        <w:t>Complaint submitted to the ABC 8 November 2019</w:t>
      </w:r>
    </w:p>
    <w:p w14:paraId="1687277B" w14:textId="73B88C9B" w:rsidR="00F3788A" w:rsidRPr="00013246" w:rsidRDefault="00F3788A" w:rsidP="00F3788A">
      <w:pPr>
        <w:pStyle w:val="ACMABodyText"/>
        <w:spacing w:after="120"/>
        <w:rPr>
          <w:bCs/>
          <w:iCs/>
        </w:rPr>
      </w:pPr>
      <w:r w:rsidRPr="00013246">
        <w:rPr>
          <w:bCs/>
          <w:iCs/>
        </w:rPr>
        <w:t>Please add my name to those complaining about the above program, in</w:t>
      </w:r>
      <w:r>
        <w:rPr>
          <w:bCs/>
          <w:iCs/>
        </w:rPr>
        <w:t xml:space="preserve"> </w:t>
      </w:r>
      <w:r w:rsidRPr="00013246">
        <w:rPr>
          <w:bCs/>
          <w:iCs/>
        </w:rPr>
        <w:t>which a narrow and unrepresenta</w:t>
      </w:r>
      <w:r>
        <w:rPr>
          <w:bCs/>
          <w:iCs/>
        </w:rPr>
        <w:t>ti</w:t>
      </w:r>
      <w:r w:rsidRPr="00013246">
        <w:rPr>
          <w:bCs/>
          <w:iCs/>
        </w:rPr>
        <w:t>ve group of panellists advocated extrajudicial killings,</w:t>
      </w:r>
      <w:r>
        <w:rPr>
          <w:bCs/>
          <w:iCs/>
        </w:rPr>
        <w:t xml:space="preserve"> </w:t>
      </w:r>
      <w:r w:rsidRPr="00013246">
        <w:rPr>
          <w:bCs/>
          <w:iCs/>
        </w:rPr>
        <w:t>violence and arson, with no interven</w:t>
      </w:r>
      <w:r>
        <w:rPr>
          <w:bCs/>
          <w:iCs/>
        </w:rPr>
        <w:t>ti</w:t>
      </w:r>
      <w:r w:rsidRPr="00013246">
        <w:rPr>
          <w:bCs/>
          <w:iCs/>
        </w:rPr>
        <w:t>on from the presenter.</w:t>
      </w:r>
    </w:p>
    <w:p w14:paraId="5A0249C9" w14:textId="77777777" w:rsidR="00F3788A" w:rsidRPr="00013246" w:rsidRDefault="00F3788A" w:rsidP="00F3788A">
      <w:pPr>
        <w:pStyle w:val="ACMABodyText"/>
        <w:spacing w:after="120"/>
        <w:rPr>
          <w:bCs/>
          <w:iCs/>
        </w:rPr>
      </w:pPr>
      <w:r w:rsidRPr="00013246">
        <w:rPr>
          <w:bCs/>
          <w:iCs/>
        </w:rPr>
        <w:lastRenderedPageBreak/>
        <w:t>Ray Mar</w:t>
      </w:r>
      <w:r>
        <w:rPr>
          <w:bCs/>
          <w:iCs/>
        </w:rPr>
        <w:t>ti</w:t>
      </w:r>
      <w:r w:rsidRPr="00013246">
        <w:rPr>
          <w:bCs/>
          <w:iCs/>
        </w:rPr>
        <w:t>n's review of Q and A in 2015 showed clearly that ABC management is</w:t>
      </w:r>
      <w:r>
        <w:rPr>
          <w:bCs/>
          <w:iCs/>
        </w:rPr>
        <w:t xml:space="preserve"> </w:t>
      </w:r>
      <w:r w:rsidRPr="00013246">
        <w:rPr>
          <w:bCs/>
          <w:iCs/>
        </w:rPr>
        <w:t>responsible for the selec</w:t>
      </w:r>
      <w:r>
        <w:rPr>
          <w:bCs/>
          <w:iCs/>
        </w:rPr>
        <w:t>ti</w:t>
      </w:r>
      <w:r w:rsidRPr="00013246">
        <w:rPr>
          <w:bCs/>
          <w:iCs/>
        </w:rPr>
        <w:t>on of panellists, the acceptance of audience members, the</w:t>
      </w:r>
      <w:r>
        <w:rPr>
          <w:bCs/>
          <w:iCs/>
        </w:rPr>
        <w:t xml:space="preserve"> </w:t>
      </w:r>
      <w:r w:rsidRPr="00013246">
        <w:rPr>
          <w:bCs/>
          <w:iCs/>
        </w:rPr>
        <w:t>sequencing and framing of audience ques</w:t>
      </w:r>
      <w:r>
        <w:rPr>
          <w:bCs/>
          <w:iCs/>
        </w:rPr>
        <w:t>ti</w:t>
      </w:r>
      <w:r w:rsidRPr="00013246">
        <w:rPr>
          <w:bCs/>
          <w:iCs/>
        </w:rPr>
        <w:t>ons, and some</w:t>
      </w:r>
      <w:r>
        <w:rPr>
          <w:bCs/>
          <w:iCs/>
        </w:rPr>
        <w:t>ti</w:t>
      </w:r>
      <w:r w:rsidRPr="00013246">
        <w:rPr>
          <w:bCs/>
          <w:iCs/>
        </w:rPr>
        <w:t>mes in the edi</w:t>
      </w:r>
      <w:r>
        <w:rPr>
          <w:bCs/>
          <w:iCs/>
        </w:rPr>
        <w:t>ti</w:t>
      </w:r>
      <w:r w:rsidRPr="00013246">
        <w:rPr>
          <w:bCs/>
          <w:iCs/>
        </w:rPr>
        <w:t>ng and</w:t>
      </w:r>
      <w:r>
        <w:rPr>
          <w:bCs/>
          <w:iCs/>
        </w:rPr>
        <w:t xml:space="preserve"> </w:t>
      </w:r>
      <w:r w:rsidRPr="00013246">
        <w:rPr>
          <w:bCs/>
          <w:iCs/>
        </w:rPr>
        <w:t>shaping of the ques</w:t>
      </w:r>
      <w:r>
        <w:rPr>
          <w:bCs/>
          <w:iCs/>
        </w:rPr>
        <w:t>ti</w:t>
      </w:r>
      <w:r w:rsidRPr="00013246">
        <w:rPr>
          <w:bCs/>
          <w:iCs/>
        </w:rPr>
        <w:t>ons. The ABC is responsible for what this program chooses to put</w:t>
      </w:r>
      <w:r>
        <w:rPr>
          <w:bCs/>
          <w:iCs/>
        </w:rPr>
        <w:t xml:space="preserve"> </w:t>
      </w:r>
      <w:r w:rsidRPr="00013246">
        <w:rPr>
          <w:bCs/>
          <w:iCs/>
        </w:rPr>
        <w:t>live to air each week, and can not reasonably claim to be surprised by what eventuates</w:t>
      </w:r>
      <w:r>
        <w:rPr>
          <w:bCs/>
          <w:iCs/>
        </w:rPr>
        <w:t xml:space="preserve"> </w:t>
      </w:r>
      <w:r w:rsidRPr="00013246">
        <w:rPr>
          <w:bCs/>
          <w:iCs/>
        </w:rPr>
        <w:t>from its invited panels.</w:t>
      </w:r>
    </w:p>
    <w:p w14:paraId="24D59563" w14:textId="77777777" w:rsidR="00F3788A" w:rsidRPr="00013246" w:rsidRDefault="00F3788A" w:rsidP="00F3788A">
      <w:pPr>
        <w:pStyle w:val="ACMABodyText"/>
        <w:spacing w:after="120"/>
        <w:rPr>
          <w:bCs/>
          <w:iCs/>
        </w:rPr>
      </w:pPr>
      <w:r w:rsidRPr="00013246">
        <w:rPr>
          <w:bCs/>
          <w:iCs/>
        </w:rPr>
        <w:t>The panel's advocacy on 4 November was unmistakably an illegal incitement to</w:t>
      </w:r>
      <w:r>
        <w:rPr>
          <w:bCs/>
          <w:iCs/>
        </w:rPr>
        <w:t xml:space="preserve"> </w:t>
      </w:r>
      <w:r w:rsidRPr="00013246">
        <w:rPr>
          <w:bCs/>
          <w:iCs/>
        </w:rPr>
        <w:t>violence. An experienced journalist should have warned against those views being put</w:t>
      </w:r>
      <w:r>
        <w:rPr>
          <w:bCs/>
          <w:iCs/>
        </w:rPr>
        <w:t xml:space="preserve"> </w:t>
      </w:r>
      <w:r w:rsidRPr="00013246">
        <w:rPr>
          <w:bCs/>
          <w:iCs/>
        </w:rPr>
        <w:t>live to air and terminated their expression. I do not pay taxes to fund a na</w:t>
      </w:r>
      <w:r>
        <w:rPr>
          <w:bCs/>
          <w:iCs/>
        </w:rPr>
        <w:t>ti</w:t>
      </w:r>
      <w:r w:rsidRPr="00013246">
        <w:rPr>
          <w:bCs/>
          <w:iCs/>
        </w:rPr>
        <w:t>onal</w:t>
      </w:r>
      <w:r>
        <w:rPr>
          <w:bCs/>
          <w:iCs/>
        </w:rPr>
        <w:t xml:space="preserve"> </w:t>
      </w:r>
      <w:r w:rsidRPr="00013246">
        <w:rPr>
          <w:bCs/>
          <w:iCs/>
        </w:rPr>
        <w:t>broadcaster fomen</w:t>
      </w:r>
      <w:r>
        <w:rPr>
          <w:bCs/>
          <w:iCs/>
        </w:rPr>
        <w:t>ti</w:t>
      </w:r>
      <w:r w:rsidRPr="00013246">
        <w:rPr>
          <w:bCs/>
          <w:iCs/>
        </w:rPr>
        <w:t>ng such behaviour.</w:t>
      </w:r>
    </w:p>
    <w:p w14:paraId="2C75D157" w14:textId="7D5173B0" w:rsidR="00F239A3" w:rsidRDefault="0021346A" w:rsidP="00F239A3">
      <w:pPr>
        <w:pStyle w:val="ACMABodyText"/>
        <w:spacing w:after="120"/>
        <w:rPr>
          <w:b/>
          <w:i/>
        </w:rPr>
      </w:pPr>
      <w:r>
        <w:rPr>
          <w:b/>
          <w:i/>
        </w:rPr>
        <w:t>Complaint 4</w:t>
      </w:r>
    </w:p>
    <w:p w14:paraId="59C0B833" w14:textId="594E602B" w:rsidR="00F3788A" w:rsidRDefault="00F3788A" w:rsidP="00F239A3">
      <w:pPr>
        <w:pStyle w:val="ACMABodyText"/>
        <w:spacing w:after="120"/>
        <w:rPr>
          <w:b/>
          <w:i/>
        </w:rPr>
      </w:pPr>
      <w:r>
        <w:rPr>
          <w:b/>
          <w:i/>
        </w:rPr>
        <w:t>Complaint received by the ACMA 3 December 2019</w:t>
      </w:r>
    </w:p>
    <w:p w14:paraId="520033FB" w14:textId="77777777" w:rsidR="00F239A3" w:rsidRPr="00F239A3" w:rsidRDefault="00F239A3" w:rsidP="00F239A3">
      <w:pPr>
        <w:pStyle w:val="ACMABodyText"/>
        <w:spacing w:after="120"/>
        <w:rPr>
          <w:bCs/>
          <w:iCs/>
        </w:rPr>
      </w:pPr>
      <w:r w:rsidRPr="00F239A3">
        <w:rPr>
          <w:bCs/>
          <w:iCs/>
        </w:rPr>
        <w:t>I wish to lodge a formal complaint regarding the Biased and unrelenting promotion of abuse on the ABC towards men. Particularly on the QandA program on the 4th of November 2019 hosted by Fran Kelly.</w:t>
      </w:r>
    </w:p>
    <w:p w14:paraId="6CD70178" w14:textId="77777777" w:rsidR="00F239A3" w:rsidRPr="00F239A3" w:rsidRDefault="00F239A3" w:rsidP="00F239A3">
      <w:pPr>
        <w:pStyle w:val="ACMABodyText"/>
        <w:spacing w:after="120"/>
        <w:rPr>
          <w:bCs/>
          <w:iCs/>
        </w:rPr>
      </w:pPr>
      <w:r w:rsidRPr="00F239A3">
        <w:rPr>
          <w:bCs/>
          <w:iCs/>
        </w:rPr>
        <w:t>I was shocked and distressed that the ABC would promote and encourage such a disgusting hideous approach in vilifying men without any form of balanced and dissenting voice.</w:t>
      </w:r>
    </w:p>
    <w:p w14:paraId="0F6037E8" w14:textId="0DC649E8" w:rsidR="00F239A3" w:rsidRDefault="00F239A3" w:rsidP="00F239A3">
      <w:pPr>
        <w:pStyle w:val="ACMABodyText"/>
        <w:spacing w:after="120"/>
        <w:rPr>
          <w:bCs/>
          <w:iCs/>
        </w:rPr>
      </w:pPr>
      <w:r w:rsidRPr="00F239A3">
        <w:rPr>
          <w:bCs/>
          <w:iCs/>
        </w:rPr>
        <w:t>No public apology has ever been made by the ABC which continually vilify men. The ABC actively promoted violence towards men and no ABC program has addressed the Myth that is perpetrated by the ABC that all men are inherently evil or predatory.</w:t>
      </w:r>
    </w:p>
    <w:p w14:paraId="6E0FF13B" w14:textId="3337AE21" w:rsidR="00F3788A" w:rsidRPr="00F3788A" w:rsidRDefault="00F3788A" w:rsidP="00F3788A">
      <w:pPr>
        <w:pStyle w:val="ACMABodyText"/>
        <w:spacing w:after="120"/>
        <w:rPr>
          <w:b/>
          <w:i/>
        </w:rPr>
      </w:pPr>
      <w:r w:rsidRPr="00F3788A">
        <w:rPr>
          <w:b/>
          <w:i/>
        </w:rPr>
        <w:t>Complaint submitted to the ABC 7 November 2019</w:t>
      </w:r>
    </w:p>
    <w:p w14:paraId="4331D8EF" w14:textId="2F8A774F" w:rsidR="00F3788A" w:rsidRPr="00013246" w:rsidRDefault="00F3788A" w:rsidP="00F3788A">
      <w:pPr>
        <w:pStyle w:val="ACMABodyText"/>
        <w:spacing w:after="120"/>
        <w:rPr>
          <w:bCs/>
          <w:iCs/>
        </w:rPr>
      </w:pPr>
      <w:r w:rsidRPr="00013246">
        <w:rPr>
          <w:bCs/>
          <w:iCs/>
        </w:rPr>
        <w:t>I wish to lo</w:t>
      </w:r>
      <w:r>
        <w:rPr>
          <w:bCs/>
          <w:iCs/>
        </w:rPr>
        <w:t>d</w:t>
      </w:r>
      <w:r w:rsidRPr="00013246">
        <w:rPr>
          <w:bCs/>
          <w:iCs/>
        </w:rPr>
        <w:t>ge a formal complaint regarding the Biased and unrelenting promotion of ab</w:t>
      </w:r>
      <w:r>
        <w:rPr>
          <w:bCs/>
          <w:iCs/>
        </w:rPr>
        <w:t>u</w:t>
      </w:r>
      <w:r w:rsidRPr="00013246">
        <w:rPr>
          <w:bCs/>
          <w:iCs/>
        </w:rPr>
        <w:t xml:space="preserve">se towards men on the QandA program on the 4th of November 2019 hosted by </w:t>
      </w:r>
      <w:r>
        <w:rPr>
          <w:bCs/>
          <w:iCs/>
        </w:rPr>
        <w:t>F</w:t>
      </w:r>
      <w:r w:rsidRPr="00013246">
        <w:rPr>
          <w:bCs/>
          <w:iCs/>
        </w:rPr>
        <w:t>ran Kelly.</w:t>
      </w:r>
    </w:p>
    <w:p w14:paraId="6A5C2489" w14:textId="77777777" w:rsidR="00F3788A" w:rsidRPr="00013246" w:rsidRDefault="00F3788A" w:rsidP="00F3788A">
      <w:pPr>
        <w:pStyle w:val="ACMABodyText"/>
        <w:spacing w:after="120"/>
        <w:rPr>
          <w:bCs/>
          <w:iCs/>
        </w:rPr>
      </w:pPr>
      <w:r w:rsidRPr="00013246">
        <w:rPr>
          <w:bCs/>
          <w:iCs/>
        </w:rPr>
        <w:t>I was shocked and dist</w:t>
      </w:r>
      <w:r>
        <w:rPr>
          <w:bCs/>
          <w:iCs/>
        </w:rPr>
        <w:t>r</w:t>
      </w:r>
      <w:r w:rsidRPr="00013246">
        <w:rPr>
          <w:bCs/>
          <w:iCs/>
        </w:rPr>
        <w:t>essed that the ABC would promote and encourage such a disgusting hideous a</w:t>
      </w:r>
      <w:r>
        <w:rPr>
          <w:bCs/>
          <w:iCs/>
        </w:rPr>
        <w:t>p</w:t>
      </w:r>
      <w:r w:rsidRPr="00013246">
        <w:rPr>
          <w:bCs/>
          <w:iCs/>
        </w:rPr>
        <w:t>proach in vilifying men without any balanced and dissenting voice.</w:t>
      </w:r>
    </w:p>
    <w:p w14:paraId="6BF28232" w14:textId="77777777" w:rsidR="00F3788A" w:rsidRDefault="00F3788A" w:rsidP="00F3788A">
      <w:pPr>
        <w:pStyle w:val="ACMABodyText"/>
        <w:spacing w:after="120"/>
        <w:rPr>
          <w:bCs/>
          <w:iCs/>
        </w:rPr>
      </w:pPr>
      <w:r w:rsidRPr="00013246">
        <w:rPr>
          <w:bCs/>
          <w:iCs/>
        </w:rPr>
        <w:t>I am also going to Lod</w:t>
      </w:r>
      <w:r>
        <w:rPr>
          <w:bCs/>
          <w:iCs/>
        </w:rPr>
        <w:t>g</w:t>
      </w:r>
      <w:r w:rsidRPr="00013246">
        <w:rPr>
          <w:bCs/>
          <w:iCs/>
        </w:rPr>
        <w:t>e a formal complaint with the Minister for communication and my federal me</w:t>
      </w:r>
      <w:r>
        <w:rPr>
          <w:bCs/>
          <w:iCs/>
        </w:rPr>
        <w:t>m</w:t>
      </w:r>
      <w:r w:rsidRPr="00013246">
        <w:rPr>
          <w:bCs/>
          <w:iCs/>
        </w:rPr>
        <w:t xml:space="preserve">ber and ask that all funding be cut from the ABC as it has become nothing </w:t>
      </w:r>
      <w:r>
        <w:rPr>
          <w:bCs/>
          <w:iCs/>
        </w:rPr>
        <w:t>m</w:t>
      </w:r>
      <w:r w:rsidRPr="00013246">
        <w:rPr>
          <w:bCs/>
          <w:iCs/>
        </w:rPr>
        <w:t>ore than an anti male echo chamber which promotes violence towards men.</w:t>
      </w:r>
    </w:p>
    <w:p w14:paraId="6FB7BDFB" w14:textId="268D626B" w:rsidR="00F239A3" w:rsidRDefault="0021346A" w:rsidP="00F239A3">
      <w:pPr>
        <w:pStyle w:val="ACMABodyText"/>
        <w:spacing w:after="120"/>
        <w:rPr>
          <w:b/>
          <w:i/>
        </w:rPr>
      </w:pPr>
      <w:r>
        <w:rPr>
          <w:b/>
          <w:i/>
        </w:rPr>
        <w:t>Complaint 5</w:t>
      </w:r>
    </w:p>
    <w:p w14:paraId="4D896AED" w14:textId="77777777" w:rsidR="003332D7" w:rsidRDefault="003332D7" w:rsidP="003332D7">
      <w:pPr>
        <w:pStyle w:val="ACMABodyText"/>
        <w:spacing w:after="120"/>
        <w:rPr>
          <w:b/>
          <w:i/>
        </w:rPr>
      </w:pPr>
      <w:r>
        <w:rPr>
          <w:b/>
          <w:i/>
        </w:rPr>
        <w:t>Complaint received by the ACMA 3 December 2019</w:t>
      </w:r>
    </w:p>
    <w:p w14:paraId="473CB3EB" w14:textId="02BFC52E" w:rsidR="00F239A3" w:rsidRPr="00F239A3" w:rsidRDefault="00F239A3" w:rsidP="00F239A3">
      <w:pPr>
        <w:pStyle w:val="ACMABodyText"/>
        <w:spacing w:after="120"/>
        <w:rPr>
          <w:bCs/>
          <w:iCs/>
        </w:rPr>
      </w:pPr>
      <w:r>
        <w:t xml:space="preserve">In broadcasting ABC's </w:t>
      </w:r>
      <w:r w:rsidR="002629BA">
        <w:t>‘</w:t>
      </w:r>
      <w:r>
        <w:t>Feminist</w:t>
      </w:r>
      <w:r w:rsidR="002629BA">
        <w:t>’</w:t>
      </w:r>
      <w:r>
        <w:t xml:space="preserve"> Q&amp;A program the ABC breached its Code of Practice standard 4. Impartiality and diversity of perspectives, standard 7. Harm and offence, and applicable laws against incitement to violence. ABC's response to my complaint is inadequate because it does not address the basis of my complaint. That is, ABC has not confirmed whether the program breached its Code of Practice or not.</w:t>
      </w:r>
    </w:p>
    <w:p w14:paraId="554B6997" w14:textId="7D6544F5" w:rsidR="003332D7" w:rsidRDefault="003332D7" w:rsidP="003332D7">
      <w:pPr>
        <w:pStyle w:val="ACMABodyText"/>
        <w:spacing w:after="120"/>
        <w:rPr>
          <w:b/>
          <w:i/>
        </w:rPr>
      </w:pPr>
      <w:r>
        <w:rPr>
          <w:b/>
          <w:i/>
        </w:rPr>
        <w:t>Complaint submitted to the ABC on 10 November 2019</w:t>
      </w:r>
    </w:p>
    <w:p w14:paraId="1A7A8155" w14:textId="77777777" w:rsidR="003332D7" w:rsidRPr="00102FDD" w:rsidRDefault="003332D7" w:rsidP="003332D7">
      <w:pPr>
        <w:pStyle w:val="ACMABodyText"/>
        <w:spacing w:after="120"/>
        <w:rPr>
          <w:bCs/>
          <w:iCs/>
        </w:rPr>
      </w:pPr>
      <w:r w:rsidRPr="00102FDD">
        <w:rPr>
          <w:bCs/>
          <w:iCs/>
        </w:rPr>
        <w:t>As a second wave feminist and parent I was disappointed to watch the feminist Q and A program. The ABC has clearly breached its Code of Practice.</w:t>
      </w:r>
    </w:p>
    <w:p w14:paraId="38B43C12" w14:textId="77777777" w:rsidR="003332D7" w:rsidRPr="00102FDD" w:rsidRDefault="003332D7" w:rsidP="003332D7">
      <w:pPr>
        <w:pStyle w:val="ACMABodyText"/>
        <w:spacing w:after="120"/>
        <w:rPr>
          <w:bCs/>
          <w:iCs/>
        </w:rPr>
      </w:pPr>
      <w:r w:rsidRPr="00102FDD">
        <w:rPr>
          <w:bCs/>
          <w:iCs/>
        </w:rPr>
        <w:t xml:space="preserve">Standard 4: ABC was not impartial or offer a diversity of perspectives. </w:t>
      </w:r>
      <w:bookmarkStart w:id="6" w:name="_Hlk34301893"/>
      <w:r w:rsidRPr="00102FDD">
        <w:rPr>
          <w:bCs/>
          <w:iCs/>
        </w:rPr>
        <w:t xml:space="preserve">Every panel member was 100% an activist advocate of post third wave feminism. There was no diversity of opinion. </w:t>
      </w:r>
      <w:bookmarkEnd w:id="6"/>
      <w:r w:rsidRPr="00102FDD">
        <w:rPr>
          <w:bCs/>
          <w:iCs/>
        </w:rPr>
        <w:t>(And, it is not just this particular episode. I have never seen an anti-feminist viewpoint on any ABC content and I read the ABC news every day.) The ABC clearly favours one viewpoint over another in its content generally and specifically in this episode of Q and A.</w:t>
      </w:r>
    </w:p>
    <w:p w14:paraId="16D7243E" w14:textId="77777777" w:rsidR="003332D7" w:rsidRPr="00102FDD" w:rsidRDefault="003332D7" w:rsidP="003332D7">
      <w:pPr>
        <w:pStyle w:val="ACMABodyText"/>
        <w:spacing w:after="120"/>
        <w:rPr>
          <w:bCs/>
          <w:iCs/>
        </w:rPr>
      </w:pPr>
      <w:r w:rsidRPr="00102FDD">
        <w:rPr>
          <w:bCs/>
          <w:iCs/>
        </w:rPr>
        <w:t>Standard 7: ABC caused harm and offence. This entire Q and A compromised nothing but unjustified use of stereotypes or discriminatory content that could reasonably be interpreted as condoning or encouraging prejudice. The panel members simply hate men (specifically white men) and encouraged other people to hate men too. This attitude is already having a harmful effect in the way society stigmatises young boys who have done nothing wrong.</w:t>
      </w:r>
    </w:p>
    <w:p w14:paraId="5870C253" w14:textId="77777777" w:rsidR="003332D7" w:rsidRPr="00102FDD" w:rsidRDefault="003332D7" w:rsidP="003332D7">
      <w:pPr>
        <w:pStyle w:val="ACMABodyText"/>
        <w:spacing w:after="120"/>
        <w:rPr>
          <w:bCs/>
          <w:iCs/>
        </w:rPr>
      </w:pPr>
      <w:r w:rsidRPr="00102FDD">
        <w:rPr>
          <w:bCs/>
          <w:iCs/>
        </w:rPr>
        <w:lastRenderedPageBreak/>
        <w:t>(Not a standard) ABC facilitated advocacy of violence. It goes without saying that ABC should not allow panel members to advocate violence, particularly gendered and racially motivated violence as occurred on this program. I didn't see a relevant standard but incitement to violence could (and should) be a criminal offence.</w:t>
      </w:r>
    </w:p>
    <w:p w14:paraId="15B70A7E" w14:textId="2198FD58" w:rsidR="0021346A" w:rsidRDefault="003332D7" w:rsidP="003332D7">
      <w:pPr>
        <w:pStyle w:val="ACMABodyText"/>
        <w:spacing w:after="120"/>
        <w:rPr>
          <w:b/>
          <w:i/>
        </w:rPr>
      </w:pPr>
      <w:r w:rsidRPr="00102FDD">
        <w:rPr>
          <w:bCs/>
          <w:iCs/>
        </w:rPr>
        <w:t>In summary, while I generally support the ABC's right to be free from interference for causing harm and offence and to present challenging and even offensive views I do not think the taxpayer should pay for it. I will be forwarding a copy of this complaint to my local member with a request that the ABC's public funding be withdrawn. Far from being the bastion of integrity and impartiality I grew up with, the ABC seems recently to have become an activist arm for far left propagandists. Although I do not object to the ABC's leftist bias (ABC should be free to be as biased as it wants), this is not something the public should subsidise to the unfair disadvantage of competing media outlets.</w:t>
      </w:r>
    </w:p>
    <w:p w14:paraId="396969E8" w14:textId="0E01A42E" w:rsidR="00F239A3" w:rsidRDefault="0021346A" w:rsidP="00F239A3">
      <w:pPr>
        <w:pStyle w:val="ACMABodyText"/>
        <w:spacing w:after="120"/>
        <w:rPr>
          <w:b/>
          <w:i/>
        </w:rPr>
      </w:pPr>
      <w:r>
        <w:rPr>
          <w:b/>
          <w:i/>
        </w:rPr>
        <w:t>Complaint 6</w:t>
      </w:r>
    </w:p>
    <w:p w14:paraId="0D76CA54" w14:textId="77777777" w:rsidR="003332D7" w:rsidRDefault="003332D7" w:rsidP="003332D7">
      <w:pPr>
        <w:pStyle w:val="ACMABodyText"/>
        <w:spacing w:after="120"/>
        <w:rPr>
          <w:b/>
          <w:i/>
        </w:rPr>
      </w:pPr>
      <w:r>
        <w:rPr>
          <w:b/>
          <w:i/>
        </w:rPr>
        <w:t>Complaint received by the ACMA 3 December 2019</w:t>
      </w:r>
    </w:p>
    <w:p w14:paraId="3C586206" w14:textId="6223B00C" w:rsidR="00F239A3" w:rsidRDefault="00F239A3" w:rsidP="00F239A3">
      <w:pPr>
        <w:pStyle w:val="ACMABodyText"/>
        <w:spacing w:after="120"/>
      </w:pPr>
      <w:r>
        <w:t>On the 4th of November, ABC aired an episode of Q&amp;A that clearly breached its charter a number of times including calls to violence against men and stereotyping men in a way that may encourage violence towards men. In their response to my complaint the ABC did not acknowledge that it had breached its charter, nor did it in my opinion take appropriate action against either pane</w:t>
      </w:r>
      <w:r w:rsidR="00927263">
        <w:t>l</w:t>
      </w:r>
      <w:r>
        <w:t>lists or the host of the show.</w:t>
      </w:r>
    </w:p>
    <w:p w14:paraId="7313394F" w14:textId="4F98F2B9" w:rsidR="00552661" w:rsidRDefault="00552661" w:rsidP="00552661">
      <w:pPr>
        <w:pStyle w:val="ACMABodyText"/>
        <w:spacing w:after="120"/>
        <w:rPr>
          <w:b/>
          <w:i/>
        </w:rPr>
      </w:pPr>
      <w:r>
        <w:rPr>
          <w:b/>
          <w:i/>
        </w:rPr>
        <w:t>Complaint submitted to the ABC 5 November 2019</w:t>
      </w:r>
    </w:p>
    <w:p w14:paraId="243D665C" w14:textId="0744CA94" w:rsidR="00552661" w:rsidRPr="00102FDD" w:rsidRDefault="00552661" w:rsidP="00552661">
      <w:pPr>
        <w:pStyle w:val="ACMABodyText"/>
        <w:spacing w:after="120"/>
        <w:rPr>
          <w:bCs/>
          <w:iCs/>
        </w:rPr>
      </w:pPr>
      <w:r w:rsidRPr="00102FDD">
        <w:rPr>
          <w:bCs/>
          <w:iCs/>
        </w:rPr>
        <w:t>While answering a question of an audience member relating to violence (</w:t>
      </w:r>
      <w:hyperlink r:id="rId8" w:history="1">
        <w:r w:rsidR="00201E0C" w:rsidRPr="00A069A0">
          <w:rPr>
            <w:rStyle w:val="Hyperlink"/>
            <w:bCs/>
            <w:iCs/>
          </w:rPr>
          <w:t>https://twitter.com/i/status/1191314362293608448</w:t>
        </w:r>
      </w:hyperlink>
      <w:r w:rsidRPr="00102FDD">
        <w:rPr>
          <w:bCs/>
          <w:iCs/>
        </w:rPr>
        <w:t>) pane</w:t>
      </w:r>
      <w:r w:rsidR="00927263">
        <w:rPr>
          <w:bCs/>
          <w:iCs/>
        </w:rPr>
        <w:t>l</w:t>
      </w:r>
      <w:r w:rsidRPr="00102FDD">
        <w:rPr>
          <w:bCs/>
          <w:iCs/>
        </w:rPr>
        <w:t>lists made comments that were in breach of the ABC Code of Conduct, specifically 7,4, 7.6 and 7.7.  In their answers the pane</w:t>
      </w:r>
      <w:r w:rsidR="00927263">
        <w:rPr>
          <w:bCs/>
          <w:iCs/>
        </w:rPr>
        <w:t>l</w:t>
      </w:r>
      <w:r w:rsidRPr="00102FDD">
        <w:rPr>
          <w:bCs/>
          <w:iCs/>
        </w:rPr>
        <w:t>lists advocated violence, discrimination, bigotry and racism.  Each pane</w:t>
      </w:r>
      <w:r w:rsidR="00927263">
        <w:rPr>
          <w:bCs/>
          <w:iCs/>
        </w:rPr>
        <w:t>l</w:t>
      </w:r>
      <w:r w:rsidRPr="00102FDD">
        <w:rPr>
          <w:bCs/>
          <w:iCs/>
        </w:rPr>
        <w:t>list who responded to that question should be permanently banned from returning to the program and the moderator needs to be formally censured.</w:t>
      </w:r>
    </w:p>
    <w:p w14:paraId="360D0950" w14:textId="238E5D3E" w:rsidR="00F239A3" w:rsidRDefault="0021346A" w:rsidP="00F239A3">
      <w:pPr>
        <w:pStyle w:val="ACMABodyText"/>
        <w:spacing w:after="120"/>
        <w:rPr>
          <w:b/>
          <w:i/>
        </w:rPr>
      </w:pPr>
      <w:r>
        <w:rPr>
          <w:b/>
          <w:i/>
        </w:rPr>
        <w:t>Complaint 7</w:t>
      </w:r>
    </w:p>
    <w:p w14:paraId="279BD9F5" w14:textId="73AB4E7D" w:rsidR="00552661" w:rsidRDefault="00552661" w:rsidP="00F239A3">
      <w:pPr>
        <w:pStyle w:val="ACMABodyText"/>
        <w:spacing w:after="120"/>
        <w:rPr>
          <w:b/>
          <w:i/>
        </w:rPr>
      </w:pPr>
      <w:r>
        <w:rPr>
          <w:b/>
          <w:i/>
        </w:rPr>
        <w:t>Complaint received by the ACMA 3 December 2019</w:t>
      </w:r>
    </w:p>
    <w:p w14:paraId="56EC58DF" w14:textId="5CA1C9D6" w:rsidR="00F239A3" w:rsidRDefault="00F239A3" w:rsidP="00F239A3">
      <w:pPr>
        <w:pStyle w:val="ACMABodyText"/>
        <w:spacing w:after="120"/>
        <w:rPr>
          <w:bCs/>
          <w:iCs/>
        </w:rPr>
      </w:pPr>
      <w:r w:rsidRPr="00F239A3">
        <w:rPr>
          <w:bCs/>
          <w:iCs/>
        </w:rPr>
        <w:t xml:space="preserve">ABC response (email 3/12/19) is completely inadequate. The ABC have not addressed the specific complaints I made beyond saying that </w:t>
      </w:r>
      <w:r w:rsidR="00E42CB3">
        <w:rPr>
          <w:bCs/>
          <w:iCs/>
        </w:rPr>
        <w:t>‘</w:t>
      </w:r>
      <w:r w:rsidRPr="00F239A3">
        <w:rPr>
          <w:bCs/>
          <w:iCs/>
        </w:rPr>
        <w:t>some viewers</w:t>
      </w:r>
      <w:r w:rsidR="00E42CB3">
        <w:rPr>
          <w:bCs/>
          <w:iCs/>
        </w:rPr>
        <w:t>’</w:t>
      </w:r>
      <w:r w:rsidRPr="00F239A3">
        <w:rPr>
          <w:bCs/>
          <w:iCs/>
        </w:rPr>
        <w:t xml:space="preserve"> found </w:t>
      </w:r>
      <w:r w:rsidR="00E42CB3">
        <w:rPr>
          <w:bCs/>
          <w:iCs/>
        </w:rPr>
        <w:t>‘</w:t>
      </w:r>
      <w:r w:rsidRPr="00F239A3">
        <w:rPr>
          <w:bCs/>
          <w:iCs/>
        </w:rPr>
        <w:t>elements of the program offensive or confronting</w:t>
      </w:r>
      <w:r w:rsidR="00E42CB3">
        <w:rPr>
          <w:bCs/>
          <w:iCs/>
        </w:rPr>
        <w:t>’</w:t>
      </w:r>
      <w:r w:rsidRPr="00F239A3">
        <w:rPr>
          <w:bCs/>
          <w:iCs/>
        </w:rPr>
        <w:t xml:space="preserve"> with </w:t>
      </w:r>
      <w:r w:rsidR="00E42CB3">
        <w:rPr>
          <w:bCs/>
          <w:iCs/>
        </w:rPr>
        <w:t>‘</w:t>
      </w:r>
      <w:r w:rsidRPr="00F239A3">
        <w:rPr>
          <w:bCs/>
          <w:iCs/>
        </w:rPr>
        <w:t>some statements interpreted as advocating violence</w:t>
      </w:r>
      <w:r w:rsidR="00E42CB3">
        <w:rPr>
          <w:bCs/>
          <w:iCs/>
        </w:rPr>
        <w:t>’</w:t>
      </w:r>
      <w:r w:rsidRPr="00F239A3">
        <w:rPr>
          <w:bCs/>
          <w:iCs/>
        </w:rPr>
        <w:t>. This is a self- serving inadequate response and is probably a pro-forma response made to all who lodged a complaint with no regard for the precise nature of the particular complaint</w:t>
      </w:r>
    </w:p>
    <w:p w14:paraId="18DCC641" w14:textId="54BEDC32" w:rsidR="00552661" w:rsidRPr="00F239A3" w:rsidRDefault="00552661" w:rsidP="00552661">
      <w:pPr>
        <w:pStyle w:val="ACMABodyText"/>
        <w:spacing w:after="120"/>
        <w:rPr>
          <w:b/>
          <w:i/>
        </w:rPr>
      </w:pPr>
      <w:r>
        <w:rPr>
          <w:b/>
          <w:i/>
        </w:rPr>
        <w:t xml:space="preserve">Complaint submitted to the ABC </w:t>
      </w:r>
      <w:r w:rsidRPr="00F239A3">
        <w:rPr>
          <w:b/>
          <w:i/>
        </w:rPr>
        <w:t>14 November 2019</w:t>
      </w:r>
    </w:p>
    <w:p w14:paraId="68AE714B" w14:textId="6CD2D23E" w:rsidR="00552661" w:rsidRPr="00F239A3" w:rsidRDefault="00552661" w:rsidP="00552661">
      <w:pPr>
        <w:pStyle w:val="ACMABodyText"/>
        <w:spacing w:after="120"/>
        <w:rPr>
          <w:bCs/>
          <w:iCs/>
        </w:rPr>
      </w:pPr>
      <w:r w:rsidRPr="00F239A3">
        <w:rPr>
          <w:bCs/>
          <w:iCs/>
        </w:rPr>
        <w:t xml:space="preserve">The entire program was disgusting and offensive and </w:t>
      </w:r>
      <w:r w:rsidR="00927263">
        <w:rPr>
          <w:bCs/>
          <w:iCs/>
        </w:rPr>
        <w:t>c</w:t>
      </w:r>
      <w:r w:rsidRPr="00F239A3">
        <w:rPr>
          <w:bCs/>
          <w:iCs/>
        </w:rPr>
        <w:t xml:space="preserve">ontravened the ABC Code of Practice in that it </w:t>
      </w:r>
    </w:p>
    <w:p w14:paraId="073D479B" w14:textId="42D5279A" w:rsidR="00552661" w:rsidRPr="00F239A3" w:rsidRDefault="00552661" w:rsidP="00201E0C">
      <w:pPr>
        <w:pStyle w:val="ACMABodyText"/>
        <w:numPr>
          <w:ilvl w:val="0"/>
          <w:numId w:val="5"/>
        </w:numPr>
        <w:spacing w:after="120"/>
        <w:rPr>
          <w:bCs/>
          <w:iCs/>
        </w:rPr>
      </w:pPr>
      <w:r w:rsidRPr="00F239A3">
        <w:rPr>
          <w:bCs/>
          <w:iCs/>
        </w:rPr>
        <w:t>failed to earn and retain trust in programming</w:t>
      </w:r>
    </w:p>
    <w:p w14:paraId="54F0B45D" w14:textId="0D67D491" w:rsidR="00552661" w:rsidRPr="00F239A3" w:rsidRDefault="00552661" w:rsidP="00201E0C">
      <w:pPr>
        <w:pStyle w:val="ACMABodyText"/>
        <w:numPr>
          <w:ilvl w:val="0"/>
          <w:numId w:val="5"/>
        </w:numPr>
        <w:spacing w:after="120"/>
        <w:rPr>
          <w:bCs/>
          <w:iCs/>
        </w:rPr>
      </w:pPr>
      <w:r w:rsidRPr="00F239A3">
        <w:rPr>
          <w:bCs/>
          <w:iCs/>
        </w:rPr>
        <w:t>was disrespectful towards audiences in that it promoted extra-judicial killing, arson and other criminal conduct, vilification of others, was rude, crude, vile, mean, ill informed and racist</w:t>
      </w:r>
    </w:p>
    <w:p w14:paraId="31443053" w14:textId="48BC1E16" w:rsidR="00552661" w:rsidRPr="00F239A3" w:rsidRDefault="00552661" w:rsidP="00201E0C">
      <w:pPr>
        <w:pStyle w:val="ACMABodyText"/>
        <w:numPr>
          <w:ilvl w:val="0"/>
          <w:numId w:val="5"/>
        </w:numPr>
        <w:spacing w:after="120"/>
        <w:rPr>
          <w:bCs/>
          <w:iCs/>
        </w:rPr>
      </w:pPr>
      <w:r w:rsidRPr="00F239A3">
        <w:rPr>
          <w:bCs/>
          <w:iCs/>
        </w:rPr>
        <w:t>the views expressed were contrary to recognised standards of journalism and programming and were not open minded</w:t>
      </w:r>
    </w:p>
    <w:p w14:paraId="0AD99567" w14:textId="552E719F" w:rsidR="00552661" w:rsidRPr="00F239A3" w:rsidRDefault="00201E0C" w:rsidP="00201E0C">
      <w:pPr>
        <w:pStyle w:val="ACMABodyText"/>
        <w:numPr>
          <w:ilvl w:val="0"/>
          <w:numId w:val="5"/>
        </w:numPr>
        <w:spacing w:after="120"/>
        <w:rPr>
          <w:bCs/>
          <w:iCs/>
        </w:rPr>
      </w:pPr>
      <w:r>
        <w:rPr>
          <w:bCs/>
          <w:iCs/>
        </w:rPr>
        <w:t>w</w:t>
      </w:r>
      <w:r w:rsidR="00552661" w:rsidRPr="00F239A3">
        <w:rPr>
          <w:bCs/>
          <w:iCs/>
        </w:rPr>
        <w:t>as contrary to fundamental democratic principles relating to objective and fair programming and gratuitously harmed and offended audiences</w:t>
      </w:r>
    </w:p>
    <w:p w14:paraId="441A3C1A" w14:textId="77777777" w:rsidR="00F239A3" w:rsidRPr="00F239A3" w:rsidRDefault="00F239A3" w:rsidP="00F239A3">
      <w:pPr>
        <w:pStyle w:val="ACMABodyText"/>
        <w:spacing w:after="120"/>
        <w:rPr>
          <w:bCs/>
          <w:iCs/>
        </w:rPr>
      </w:pPr>
    </w:p>
    <w:p w14:paraId="0A85CFB6" w14:textId="7BE48682" w:rsidR="00602CB8" w:rsidRDefault="00602CB8" w:rsidP="00602CB8">
      <w:pPr>
        <w:pStyle w:val="ACMAHeading2"/>
        <w:pageBreakBefore/>
        <w:spacing w:after="240"/>
        <w:jc w:val="right"/>
      </w:pPr>
      <w:r w:rsidRPr="00153F9D">
        <w:lastRenderedPageBreak/>
        <w:t xml:space="preserve">Attachment </w:t>
      </w:r>
      <w:r>
        <w:t>B</w:t>
      </w:r>
    </w:p>
    <w:p w14:paraId="1362C57B" w14:textId="1CD1F71A" w:rsidR="00FF30D5" w:rsidRDefault="00DB65F4" w:rsidP="00602CB8">
      <w:pPr>
        <w:pStyle w:val="ACMABodyText"/>
        <w:rPr>
          <w:b/>
          <w:bCs/>
          <w:i/>
          <w:iCs/>
        </w:rPr>
      </w:pPr>
      <w:bookmarkStart w:id="7" w:name="_Hlk36926541"/>
      <w:r>
        <w:rPr>
          <w:b/>
          <w:bCs/>
          <w:i/>
          <w:iCs/>
        </w:rPr>
        <w:t xml:space="preserve">Broadcaster’s </w:t>
      </w:r>
      <w:r w:rsidR="00FF30D5">
        <w:rPr>
          <w:b/>
          <w:bCs/>
          <w:i/>
          <w:iCs/>
        </w:rPr>
        <w:t>sub</w:t>
      </w:r>
      <w:r w:rsidR="00EB6A0B">
        <w:rPr>
          <w:b/>
          <w:bCs/>
          <w:i/>
          <w:iCs/>
        </w:rPr>
        <w:t>m</w:t>
      </w:r>
      <w:r w:rsidR="00FF30D5">
        <w:rPr>
          <w:b/>
          <w:bCs/>
          <w:i/>
          <w:iCs/>
        </w:rPr>
        <w:t>issions</w:t>
      </w:r>
    </w:p>
    <w:p w14:paraId="0C31F112" w14:textId="5B332A6A" w:rsidR="00102FDD" w:rsidRDefault="00A10B78" w:rsidP="00CB5852">
      <w:pPr>
        <w:pStyle w:val="ACMABodyText"/>
        <w:rPr>
          <w:b/>
          <w:bCs/>
          <w:i/>
          <w:iCs/>
        </w:rPr>
      </w:pPr>
      <w:r w:rsidRPr="002355D4">
        <w:rPr>
          <w:b/>
          <w:bCs/>
          <w:i/>
          <w:iCs/>
        </w:rPr>
        <w:t>Extracts from</w:t>
      </w:r>
      <w:r w:rsidR="00FD42E4">
        <w:rPr>
          <w:b/>
          <w:bCs/>
          <w:i/>
          <w:iCs/>
        </w:rPr>
        <w:t xml:space="preserve"> the</w:t>
      </w:r>
      <w:r w:rsidRPr="002355D4">
        <w:rPr>
          <w:b/>
          <w:bCs/>
          <w:i/>
          <w:iCs/>
        </w:rPr>
        <w:t xml:space="preserve"> </w:t>
      </w:r>
      <w:r w:rsidR="00DB65F4">
        <w:rPr>
          <w:b/>
          <w:bCs/>
          <w:i/>
          <w:iCs/>
        </w:rPr>
        <w:t xml:space="preserve">ABC’s </w:t>
      </w:r>
      <w:r w:rsidR="00102FDD">
        <w:rPr>
          <w:b/>
          <w:bCs/>
          <w:i/>
          <w:iCs/>
        </w:rPr>
        <w:t>response to complainants</w:t>
      </w:r>
    </w:p>
    <w:p w14:paraId="76C65E3E" w14:textId="61F0DC14" w:rsidR="00102FDD" w:rsidRPr="00102FDD" w:rsidRDefault="00102FDD" w:rsidP="00102FDD">
      <w:pPr>
        <w:pStyle w:val="ACMABodyText"/>
      </w:pPr>
      <w:r w:rsidRPr="00102FDD">
        <w:t>Audience and Consumer Affairs have carefully considered complaints about the program which raise a number of issues including offence due to coarse language and the at times radical views expressed; and concerns of a lack of impartiality due largely to the selection of guests and the moderation of the panel.  Relevantly, the ABC’s complaint handling procedures (http://about.abc.net.au/wp-content/uploads/2017/08/ABC-Complaint-Handling-Procedures-final-no-EECA-020817.pdf) explain that, where practicable and warranted, the ABC will endeavour to resolve complaints. A complaint is resolved where steps are taken to remedy the cause of complaint usually prior to or within 30 days of the ABC receiving the complaint, and the steps are considered by Audience and Consumer Affairs to be appropriate.</w:t>
      </w:r>
    </w:p>
    <w:p w14:paraId="14896D9B" w14:textId="77777777" w:rsidR="00102FDD" w:rsidRPr="00102FDD" w:rsidRDefault="00102FDD" w:rsidP="00102FDD">
      <w:pPr>
        <w:pStyle w:val="ACMABodyText"/>
      </w:pPr>
      <w:r w:rsidRPr="00102FDD">
        <w:t>Audience and Consumer Affairs note that the ABC has taken the following actions in response to complaints about the program:</w:t>
      </w:r>
    </w:p>
    <w:p w14:paraId="33D149AF" w14:textId="09E39978" w:rsidR="00102FDD" w:rsidRPr="00102FDD" w:rsidRDefault="00102FDD" w:rsidP="00201E0C">
      <w:pPr>
        <w:pStyle w:val="ACMABodyText"/>
        <w:numPr>
          <w:ilvl w:val="0"/>
          <w:numId w:val="4"/>
        </w:numPr>
        <w:ind w:left="360"/>
      </w:pPr>
      <w:r w:rsidRPr="00102FDD">
        <w:t>The Managing Director issued a media statement acknowledging that the program was provocative, and that he could understand why some viewers found elements of the episode offensive or confronting.</w:t>
      </w:r>
    </w:p>
    <w:p w14:paraId="6F0A2429" w14:textId="3082A66E" w:rsidR="00102FDD" w:rsidRPr="00102FDD" w:rsidRDefault="00102FDD" w:rsidP="00201E0C">
      <w:pPr>
        <w:pStyle w:val="ACMABodyText"/>
        <w:numPr>
          <w:ilvl w:val="0"/>
          <w:numId w:val="4"/>
        </w:numPr>
        <w:ind w:left="360"/>
      </w:pPr>
      <w:r w:rsidRPr="00102FDD">
        <w:t>The episode was subsequently removed from the ABC’s iview platform and from the Q&amp;A program website and the scheduled repeat broadcast of the episode on the ABC News channel did not proceed.  An Editor’s Note was appended to the website:  Editor’s Note: The November 4th edition of Q&amp;A is no longer available to view online on ABC platforms. The ABC acknowledges that this episode offended some viewers who interpreted some panellist statements as advocating violence. The ABC does not condone violence in any circumstance. For the record the program transcript remains available.</w:t>
      </w:r>
    </w:p>
    <w:p w14:paraId="4C307251" w14:textId="319FC329" w:rsidR="00102FDD" w:rsidRPr="00102FDD" w:rsidRDefault="00102FDD" w:rsidP="00201E0C">
      <w:pPr>
        <w:pStyle w:val="ACMABodyText"/>
        <w:numPr>
          <w:ilvl w:val="0"/>
          <w:numId w:val="4"/>
        </w:numPr>
        <w:ind w:left="360"/>
      </w:pPr>
      <w:r w:rsidRPr="00102FDD">
        <w:t>Q&amp;A distributed via social media a further contribution from panellist Hana Assafiri to clarify her views on topics raised in the program, which she did not feel she had the opportunity to express: https://twitter.com/QandA/status/1192230181869625345  Further, Fran Kelly has publicly acknowledged in comments to The Australian newspaper and to Media Watch that she should have done more to challenge some of the views expressed in the program.</w:t>
      </w:r>
    </w:p>
    <w:p w14:paraId="5093D356" w14:textId="5A52B7E2" w:rsidR="00102FDD" w:rsidRDefault="00102FDD" w:rsidP="00102FDD">
      <w:pPr>
        <w:pStyle w:val="ACMABodyText"/>
      </w:pPr>
      <w:r w:rsidRPr="00102FDD">
        <w:t>In view of the significant and timely steps that have already been taken to remedy the cause of complaints about the 4 November episode of Q&amp;A, Audience and Consumer Affairs have concluded that the complaints about this episode have been resolved.</w:t>
      </w:r>
    </w:p>
    <w:p w14:paraId="29E6E440" w14:textId="274272E7" w:rsidR="00154F61" w:rsidRDefault="00154F61" w:rsidP="00102FDD">
      <w:pPr>
        <w:pStyle w:val="ACMABodyText"/>
        <w:rPr>
          <w:b/>
          <w:bCs/>
          <w:i/>
          <w:iCs/>
        </w:rPr>
      </w:pPr>
      <w:r w:rsidRPr="00154F61">
        <w:rPr>
          <w:b/>
          <w:bCs/>
          <w:i/>
          <w:iCs/>
        </w:rPr>
        <w:t xml:space="preserve">Extracts of the ABC’s submission to the ACMA </w:t>
      </w:r>
      <w:r>
        <w:rPr>
          <w:b/>
          <w:bCs/>
          <w:i/>
          <w:iCs/>
        </w:rPr>
        <w:t>28 February 2020</w:t>
      </w:r>
    </w:p>
    <w:p w14:paraId="5E41383C" w14:textId="52283AED" w:rsidR="00154F61" w:rsidRPr="00154F61" w:rsidRDefault="00154F61" w:rsidP="00B13720">
      <w:pPr>
        <w:pStyle w:val="ACMABodyText"/>
      </w:pPr>
      <w:r w:rsidRPr="00154F61">
        <w:t xml:space="preserve">As the ACMA will be aware, the ABC took the following actions in response to complaints about the program: </w:t>
      </w:r>
    </w:p>
    <w:p w14:paraId="07174EA9" w14:textId="4889651E" w:rsidR="00154F61" w:rsidRPr="00154F61" w:rsidRDefault="00154F61" w:rsidP="00154F61">
      <w:pPr>
        <w:pStyle w:val="ACMABodyText"/>
        <w:numPr>
          <w:ilvl w:val="0"/>
          <w:numId w:val="8"/>
        </w:numPr>
      </w:pPr>
      <w:r w:rsidRPr="00154F61">
        <w:t xml:space="preserve">The Managing Director issued a media statement acknowledging that the program was provocative, and that he could understand why some viewers found elements of the episode offensive or confronting. </w:t>
      </w:r>
    </w:p>
    <w:p w14:paraId="14B08998" w14:textId="59C2D368" w:rsidR="00154F61" w:rsidRPr="00154F61" w:rsidRDefault="00154F61" w:rsidP="00154F61">
      <w:pPr>
        <w:pStyle w:val="ACMABodyText"/>
        <w:numPr>
          <w:ilvl w:val="0"/>
          <w:numId w:val="8"/>
        </w:numPr>
      </w:pPr>
      <w:r w:rsidRPr="00154F61">
        <w:t>The episode was subsequently removed from the ABC’s iview platform, and from the Q&amp;A program website and the scheduled repeat broadcast of the episode on the ABC News channel did not proceed.  An Editor’s Note was appended to the website.</w:t>
      </w:r>
    </w:p>
    <w:p w14:paraId="0469128A" w14:textId="6CA8814A" w:rsidR="00154F61" w:rsidRPr="00154F61" w:rsidRDefault="00154F61" w:rsidP="00154F61">
      <w:pPr>
        <w:pStyle w:val="ACMABodyText"/>
        <w:numPr>
          <w:ilvl w:val="0"/>
          <w:numId w:val="8"/>
        </w:numPr>
      </w:pPr>
      <w:r w:rsidRPr="00154F61">
        <w:lastRenderedPageBreak/>
        <w:t xml:space="preserve">Q&amp;A distributed via social media a further contribution from panellist Hana Assafiri to clarify her views on topics raised in the program, which she did not feel she had the opportunity to express: https://twitter.com/QandA/status/1192230181869625345  </w:t>
      </w:r>
    </w:p>
    <w:p w14:paraId="6308DF1B" w14:textId="1B638486" w:rsidR="00154F61" w:rsidRPr="00154F61" w:rsidRDefault="00154F61" w:rsidP="00154F61">
      <w:pPr>
        <w:pStyle w:val="ACMABodyText"/>
      </w:pPr>
      <w:r w:rsidRPr="00154F61">
        <w:t>In view of the steps taken to remedy the cause of complaints about the 4 November episode of Q&amp;A, Audience and Consumer Affairs concluded that the complaints about this episode were resolved.  However, it is important for the ACMA to recognise that a ‘resolved’ complaint does not necessarily indicate a breach of editorial standards.  For the reasons set out below, we are satisfied that the program was in keeping with the requirements of the ABC Code of Practice.</w:t>
      </w:r>
    </w:p>
    <w:p w14:paraId="26B7E23D" w14:textId="77777777" w:rsidR="00154F61" w:rsidRPr="00F76C3A" w:rsidRDefault="00154F61" w:rsidP="00154F61">
      <w:pPr>
        <w:pStyle w:val="ACMABodyText"/>
        <w:rPr>
          <w:b/>
          <w:bCs/>
          <w:u w:val="single"/>
        </w:rPr>
      </w:pPr>
      <w:r w:rsidRPr="00F76C3A">
        <w:rPr>
          <w:b/>
          <w:bCs/>
          <w:u w:val="single"/>
        </w:rPr>
        <w:t>Impartiality and diversity of perspectives</w:t>
      </w:r>
    </w:p>
    <w:p w14:paraId="7A2F7E3B" w14:textId="77777777" w:rsidR="00154F61" w:rsidRPr="00154F61" w:rsidRDefault="00154F61" w:rsidP="00154F61">
      <w:pPr>
        <w:pStyle w:val="ACMABodyText"/>
      </w:pPr>
      <w:r w:rsidRPr="00154F61">
        <w:t>The ACMA has identified the following standards as relevant to complaints that the program lacked impartiality:</w:t>
      </w:r>
    </w:p>
    <w:p w14:paraId="31B5C34F" w14:textId="77777777" w:rsidR="00154F61" w:rsidRPr="00F76C3A" w:rsidRDefault="00154F61" w:rsidP="00154F61">
      <w:pPr>
        <w:pStyle w:val="ACMABodyText"/>
        <w:rPr>
          <w:i/>
          <w:iCs/>
        </w:rPr>
      </w:pPr>
      <w:r w:rsidRPr="00F76C3A">
        <w:rPr>
          <w:i/>
          <w:iCs/>
        </w:rPr>
        <w:t>4.1 Gather and present news and information with due impartiality.</w:t>
      </w:r>
    </w:p>
    <w:p w14:paraId="25126CCA" w14:textId="77777777" w:rsidR="00154F61" w:rsidRPr="00F76C3A" w:rsidRDefault="00154F61" w:rsidP="00154F61">
      <w:pPr>
        <w:pStyle w:val="ACMABodyText"/>
        <w:rPr>
          <w:i/>
          <w:iCs/>
        </w:rPr>
      </w:pPr>
      <w:r w:rsidRPr="00F76C3A">
        <w:rPr>
          <w:i/>
          <w:iCs/>
        </w:rPr>
        <w:t>4.5 Do not unduly favour one perspective over another.</w:t>
      </w:r>
    </w:p>
    <w:p w14:paraId="29362F43" w14:textId="77777777" w:rsidR="00154F61" w:rsidRPr="00154F61" w:rsidRDefault="00154F61" w:rsidP="00154F61">
      <w:pPr>
        <w:pStyle w:val="ACMABodyText"/>
      </w:pPr>
      <w:r w:rsidRPr="00154F61">
        <w:t>Audience and Consumer Affairs has identified the following standard as also being relevant to the issues raised:</w:t>
      </w:r>
    </w:p>
    <w:p w14:paraId="40F125A1" w14:textId="52560BD5" w:rsidR="00154F61" w:rsidRPr="00B13720" w:rsidRDefault="009A24E5" w:rsidP="00154F61">
      <w:pPr>
        <w:pStyle w:val="ACMABodyText"/>
        <w:rPr>
          <w:i/>
          <w:iCs/>
        </w:rPr>
      </w:pPr>
      <w:r w:rsidRPr="00F76C3A">
        <w:rPr>
          <w:i/>
          <w:iCs/>
        </w:rPr>
        <w:t>4.2 Present</w:t>
      </w:r>
      <w:r w:rsidR="00154F61" w:rsidRPr="00F76C3A">
        <w:rPr>
          <w:i/>
          <w:iCs/>
        </w:rPr>
        <w:t xml:space="preserve"> a diversity of perspectives so that, over time, no significant strand of thought or </w:t>
      </w:r>
      <w:r w:rsidR="00154F61" w:rsidRPr="00B13720">
        <w:rPr>
          <w:i/>
          <w:iCs/>
        </w:rPr>
        <w:t xml:space="preserve">belief within the community is knowingly excluded or disproportionately represented. </w:t>
      </w:r>
    </w:p>
    <w:p w14:paraId="17846D95" w14:textId="77777777" w:rsidR="00154F61" w:rsidRPr="00B13720" w:rsidRDefault="00154F61" w:rsidP="00154F61">
      <w:pPr>
        <w:pStyle w:val="ACMABodyText"/>
      </w:pPr>
      <w:r w:rsidRPr="00B13720">
        <w:t xml:space="preserve">Q&amp;A is a live current affairs television discussion program which tackles an enormous range of political, public policy and topical debates relevant to Australians.  It is targeted towards a mature adult audience, who are encouraged to become active participants by taking part in the studio audience, submitting questions for the panel, and sending in comments via Twitter when the show is live to air. </w:t>
      </w:r>
    </w:p>
    <w:p w14:paraId="3C7BFC64" w14:textId="77777777" w:rsidR="00154F61" w:rsidRPr="00154F61" w:rsidRDefault="00154F61" w:rsidP="00154F61">
      <w:pPr>
        <w:pStyle w:val="ACMABodyText"/>
      </w:pPr>
      <w:r w:rsidRPr="00B13720">
        <w:t>This edition of Q&amp;A was, as host Fran Kelly explained, a collaboration with the Wheeler Centre’s Broadside Festival; a feminist ideas festival.  The</w:t>
      </w:r>
      <w:r w:rsidRPr="00154F61">
        <w:t xml:space="preserve"> members of the panel were: </w:t>
      </w:r>
    </w:p>
    <w:p w14:paraId="1D39C13F" w14:textId="73F2CC90" w:rsidR="00154F61" w:rsidRPr="00154F61" w:rsidRDefault="00154F61" w:rsidP="00F76C3A">
      <w:pPr>
        <w:pStyle w:val="ACMABodyText"/>
        <w:numPr>
          <w:ilvl w:val="0"/>
          <w:numId w:val="10"/>
        </w:numPr>
      </w:pPr>
      <w:r w:rsidRPr="00154F61">
        <w:t>Mona Eltahawy, an Egyptian-American award-winning New York-based journalist and commentator and an international lecturer on Arab and Muslim issues.  She is a board member of the Progressive Muslim Union of North America.</w:t>
      </w:r>
    </w:p>
    <w:p w14:paraId="4BB76208" w14:textId="6E38298F" w:rsidR="00154F61" w:rsidRPr="00154F61" w:rsidRDefault="00154F61" w:rsidP="00F76C3A">
      <w:pPr>
        <w:pStyle w:val="ACMABodyText"/>
        <w:numPr>
          <w:ilvl w:val="0"/>
          <w:numId w:val="10"/>
        </w:numPr>
      </w:pPr>
      <w:r w:rsidRPr="00154F61">
        <w:t>Jess Hill, an investigative journalist who has been researching and writing about domestic abuse since 2014.  Before that, she was a producer for ABC Radio, an investigative journalist for Background Briefing, and Middle East correspondent for The Global Mail.  She has won two Walkley awards, an Amnesty International award and three Our Watch awards.  Her book, See What You Made Me Do, on the phenomenon of domestic abuse in Australia was released last year.</w:t>
      </w:r>
    </w:p>
    <w:p w14:paraId="5538A612" w14:textId="50C40671" w:rsidR="00154F61" w:rsidRPr="00154F61" w:rsidRDefault="00154F61" w:rsidP="00F76C3A">
      <w:pPr>
        <w:pStyle w:val="ACMABodyText"/>
        <w:numPr>
          <w:ilvl w:val="0"/>
          <w:numId w:val="10"/>
        </w:numPr>
      </w:pPr>
      <w:r w:rsidRPr="00154F61">
        <w:t>Nayuka Gorrie, a Kurnai/Gunai, Gunditjmara, Wiradjuri, and Yorta Yorta essayist and screenwriter whose work explores black, queer and feminist politics.  In 2018 Nayuka Gorrie was named as a Wheeler Centre Next Chapter recipient.</w:t>
      </w:r>
    </w:p>
    <w:p w14:paraId="7947E038" w14:textId="0B37F3AC" w:rsidR="00154F61" w:rsidRPr="00154F61" w:rsidRDefault="00154F61" w:rsidP="00F76C3A">
      <w:pPr>
        <w:pStyle w:val="ACMABodyText"/>
        <w:numPr>
          <w:ilvl w:val="0"/>
          <w:numId w:val="10"/>
        </w:numPr>
      </w:pPr>
      <w:r w:rsidRPr="00154F61">
        <w:t>Ashton Applewhite, an American anti-ageism activist, author of This Chair Rocks – A Manifesto Against Ageism and a leading international voice for a movement against ageism. Her 2017 TED Talk, ‘Let’s end ageism’ has been viewed more than 1.4m times. She blogs at This Chair Rocks, has written for Harper's, the Guardian, and the New York Times, and is the voice of Yo, Is This Ageist?</w:t>
      </w:r>
    </w:p>
    <w:p w14:paraId="5571C2D2" w14:textId="7C8BC00F" w:rsidR="00154F61" w:rsidRPr="00154F61" w:rsidRDefault="00154F61" w:rsidP="00F76C3A">
      <w:pPr>
        <w:pStyle w:val="ACMABodyText"/>
        <w:numPr>
          <w:ilvl w:val="0"/>
          <w:numId w:val="10"/>
        </w:numPr>
      </w:pPr>
      <w:r w:rsidRPr="00154F61">
        <w:lastRenderedPageBreak/>
        <w:t>Hana Assafiri, a businesswoman and social change agent who advocates for women in the community, and is a spokesperson for Islamic feminism in Australia. In March 2017 Hana Assafiri was inducted into the Victorian Honour Roll of Women, celebrating her contribution to local communities and human rights. In 2019 she was awarded an Order of Australia Medal (OAM) for her services to women and the broader community.</w:t>
      </w:r>
    </w:p>
    <w:p w14:paraId="084BE382" w14:textId="77777777" w:rsidR="00154F61" w:rsidRPr="00154F61" w:rsidRDefault="00154F61" w:rsidP="00154F61">
      <w:pPr>
        <w:pStyle w:val="ACMABodyText"/>
      </w:pPr>
      <w:r w:rsidRPr="00154F61">
        <w:t xml:space="preserve">The ABC’s impartiality standards do not insist that individual panels on programs such as Q&amp;A be evenly split or include a diversity of opinions across perceived social, political or gender spectrums.  While panels often do feature such a diversity of views, the impartiality standards provide the flexibility for Q&amp;A to give voice to particular individuals or sections of the community.  In previous episodes, the program has been given over to a single panellist such as former Prime Minister Malcolm Turnbull, Opposition Leader Bill Shorten and environmentalist Dr David Suzuki.  On occasion the entire program has been focussed on one topic, such as same sex marriage.  These different approaches allow the program to provide unique insights into issues of importance to an Australian audience; and to allow that audience to engage with these discussions by asking questions, challenging panellists and commenting on the debate. </w:t>
      </w:r>
    </w:p>
    <w:p w14:paraId="6263B74F" w14:textId="77777777" w:rsidR="00154F61" w:rsidRPr="00154F61" w:rsidRDefault="00154F61" w:rsidP="00154F61">
      <w:pPr>
        <w:pStyle w:val="ACMABodyText"/>
      </w:pPr>
      <w:bookmarkStart w:id="8" w:name="_Hlk34314424"/>
      <w:r w:rsidRPr="00154F61">
        <w:t>The Broadside edition of Q&amp;A provided a platform to contemporary feminist academics, commentators and activists. It is important to note that ‘feminism’ is simply the principle of achieving equal rights and opportunities for women.  While each panellist can be broadly described as providing a ‘feminist’ perspective, they have very different backgrounds and specialities.  Importantly, and as their varied lived experience and areas of expertise suggest, this panel considered how issues of discrimination and social disadvantage can overlap and be compounded for people in minority groups, such as the elderly; women who live with disability; Indigenous women and the LGBTQI community.</w:t>
      </w:r>
      <w:bookmarkEnd w:id="8"/>
      <w:r w:rsidRPr="00154F61">
        <w:t xml:space="preserve">  </w:t>
      </w:r>
    </w:p>
    <w:p w14:paraId="267C3DAC" w14:textId="18B71774" w:rsidR="00154F61" w:rsidRPr="00154F61" w:rsidRDefault="00154F61" w:rsidP="00154F61">
      <w:pPr>
        <w:pStyle w:val="ACMABodyText"/>
      </w:pPr>
      <w:r w:rsidRPr="00154F61">
        <w:t xml:space="preserve">We appreciate that some viewers would strongly disagree with some of the perspectives expressed in the audience questions, the panellists’ answers and the published tweets.  However, the ABC’s impartiality standards allow for this edition of Q&amp;A to duly favour a feminist perspective; this provided a safe platform for people and perspectives that are rarely heard in mainstream media.  This is particularly demonstrated by this question that audience member </w:t>
      </w:r>
      <w:r w:rsidR="005206A4">
        <w:t>[x]</w:t>
      </w:r>
      <w:r w:rsidRPr="00154F61">
        <w:t xml:space="preserve"> put to the panel: </w:t>
      </w:r>
      <w:r w:rsidR="00E42CB3">
        <w:t>‘</w:t>
      </w:r>
      <w:r w:rsidRPr="00154F61">
        <w:t>So, disabled women are twice as likely to be victims of violence and a third of disabled women will be victims of domestic and family violence. How can we increase awareness of disability gendered violence when we don’t get invited to the discussions?</w:t>
      </w:r>
      <w:r w:rsidR="00E42CB3">
        <w:t>’</w:t>
      </w:r>
      <w:r w:rsidRPr="00154F61">
        <w:t xml:space="preserve">.  </w:t>
      </w:r>
    </w:p>
    <w:p w14:paraId="0756BF83" w14:textId="77777777" w:rsidR="00154F61" w:rsidRPr="00154F61" w:rsidRDefault="00154F61" w:rsidP="00154F61">
      <w:pPr>
        <w:pStyle w:val="ACMABodyText"/>
      </w:pPr>
      <w:r w:rsidRPr="00154F61">
        <w:t xml:space="preserve">As articulated by standard 4.2, the ABC is required to present a diversity of perspectives over time; the Corporation comprehensively reports on issues relating to women; people with disability; Indigenous communities and other minority groups.  This coverage routinely includes the perspective of governments, institutions that support the disadvantaged within our society, regulators and commentators.  This edition of Q&amp;A explored a range of contentious issues from a feminist viewpoint and contributed to this diversity of perspectives. </w:t>
      </w:r>
    </w:p>
    <w:p w14:paraId="117FB65E" w14:textId="77777777" w:rsidR="00154F61" w:rsidRPr="00F76C3A" w:rsidRDefault="00154F61" w:rsidP="00154F61">
      <w:pPr>
        <w:pStyle w:val="ACMABodyText"/>
        <w:rPr>
          <w:b/>
          <w:bCs/>
          <w:u w:val="single"/>
        </w:rPr>
      </w:pPr>
      <w:r w:rsidRPr="00F76C3A">
        <w:rPr>
          <w:b/>
          <w:bCs/>
          <w:u w:val="single"/>
        </w:rPr>
        <w:t>Harm and offence</w:t>
      </w:r>
    </w:p>
    <w:p w14:paraId="6B83F7A8" w14:textId="77777777" w:rsidR="00154F61" w:rsidRPr="00154F61" w:rsidRDefault="00154F61" w:rsidP="00154F61">
      <w:pPr>
        <w:pStyle w:val="ACMABodyText"/>
      </w:pPr>
      <w:r w:rsidRPr="00154F61">
        <w:t>In assessing the program’s compliance with standards 7.1, 7.2, 7.4, 7.6 and 7.7 we have had regard to the principles which accompany the ABC’s harm and offence standards. These note that the ABC broadcasts comprehensive and innovative content that aims to inform, entertain and educate diverse audiences, and this can result in challenging content which may offend some of the audience some of the time. Context is an important consideration when applying the harm and offence standards. What may be inappropriate and unacceptable in one context may be appropriate and acceptable in another. Consideration of the nature of the target audience for particular content is part of assessing harm and offence in context, as is any signposting that equips audiences to make informed choices about what they see, hear or read.  The target audience for Q&amp;A is mature adult viewers.</w:t>
      </w:r>
    </w:p>
    <w:p w14:paraId="41A30E1A" w14:textId="77777777" w:rsidR="00154F61" w:rsidRPr="00F76C3A" w:rsidRDefault="00154F61" w:rsidP="00154F61">
      <w:pPr>
        <w:pStyle w:val="ACMABodyText"/>
        <w:rPr>
          <w:b/>
          <w:bCs/>
          <w:i/>
          <w:iCs/>
          <w:u w:val="single"/>
        </w:rPr>
      </w:pPr>
      <w:r w:rsidRPr="00F76C3A">
        <w:rPr>
          <w:b/>
          <w:bCs/>
          <w:i/>
          <w:iCs/>
          <w:u w:val="single"/>
        </w:rPr>
        <w:lastRenderedPageBreak/>
        <w:t>Use of coarse language</w:t>
      </w:r>
    </w:p>
    <w:p w14:paraId="47A9D14A" w14:textId="77777777" w:rsidR="00154F61" w:rsidRPr="00154F61" w:rsidRDefault="00154F61" w:rsidP="00154F61">
      <w:pPr>
        <w:pStyle w:val="ACMABodyText"/>
      </w:pPr>
      <w:r w:rsidRPr="00154F61">
        <w:t>Relevant standards:</w:t>
      </w:r>
    </w:p>
    <w:p w14:paraId="115F47ED" w14:textId="77777777" w:rsidR="00154F61" w:rsidRPr="00F76C3A" w:rsidRDefault="00154F61" w:rsidP="00154F61">
      <w:pPr>
        <w:pStyle w:val="ACMABodyText"/>
        <w:rPr>
          <w:i/>
          <w:iCs/>
        </w:rPr>
      </w:pPr>
      <w:r w:rsidRPr="00F76C3A">
        <w:rPr>
          <w:i/>
          <w:iCs/>
        </w:rPr>
        <w:t>7.1 Content that is likely to cause harm or offence must be justified by the editorial context.</w:t>
      </w:r>
    </w:p>
    <w:p w14:paraId="0F571B14" w14:textId="77777777" w:rsidR="00154F61" w:rsidRPr="00F76C3A" w:rsidRDefault="00154F61" w:rsidP="00154F61">
      <w:pPr>
        <w:pStyle w:val="ACMABodyText"/>
        <w:rPr>
          <w:i/>
          <w:iCs/>
        </w:rPr>
      </w:pPr>
      <w:r w:rsidRPr="00F76C3A">
        <w:rPr>
          <w:i/>
          <w:iCs/>
        </w:rPr>
        <w:t>7.2 Where content is likely to cause harm or offence, having regard to the context, make reasonable efforts to provide information about the nature of the content through the use of classification labels or other warnings or advice.</w:t>
      </w:r>
    </w:p>
    <w:p w14:paraId="1BB688CA" w14:textId="77777777" w:rsidR="00154F61" w:rsidRPr="00F76C3A" w:rsidRDefault="00154F61" w:rsidP="00154F61">
      <w:pPr>
        <w:pStyle w:val="ACMABodyText"/>
        <w:rPr>
          <w:i/>
          <w:iCs/>
        </w:rPr>
      </w:pPr>
      <w:r w:rsidRPr="00F76C3A">
        <w:rPr>
          <w:i/>
          <w:iCs/>
        </w:rPr>
        <w:t xml:space="preserve">7.4 If inadvertent or unexpected actions, audio or images in live content are likely to cause harm or offence, take appropriate steps to mitigate. </w:t>
      </w:r>
    </w:p>
    <w:p w14:paraId="568692C6" w14:textId="255D504D" w:rsidR="00154F61" w:rsidRPr="00154F61" w:rsidRDefault="00154F61" w:rsidP="00154F61">
      <w:pPr>
        <w:pStyle w:val="ACMABodyText"/>
      </w:pPr>
      <w:r w:rsidRPr="00154F61">
        <w:t xml:space="preserve">Audience and Consumer Affairs note that the repeated use of coarse language, specifically the use of the word </w:t>
      </w:r>
      <w:r w:rsidR="00E42CB3">
        <w:t>‘</w:t>
      </w:r>
      <w:r w:rsidRPr="00154F61">
        <w:t>fuck</w:t>
      </w:r>
      <w:r w:rsidR="00E42CB3">
        <w:t>’</w:t>
      </w:r>
      <w:r w:rsidRPr="00154F61">
        <w:t xml:space="preserve"> by panellist Mona Eltahawy, was likely to cause offence to some members of the target audience.  We understand that the repeated use of coarse language in this live program was unexpected, therefore no specific language warning was provided prior to broadcast.  In keeping with ABC editorial standard 7.4, following the second use of </w:t>
      </w:r>
      <w:r w:rsidR="00E42CB3">
        <w:t>‘</w:t>
      </w:r>
      <w:r w:rsidRPr="00154F61">
        <w:t>fuck</w:t>
      </w:r>
      <w:r w:rsidR="00E42CB3">
        <w:t>’</w:t>
      </w:r>
      <w:r w:rsidRPr="00154F61">
        <w:t xml:space="preserve">, host Fran Kelly stated: </w:t>
      </w:r>
      <w:r w:rsidR="00E42CB3">
        <w:rPr>
          <w:i/>
          <w:iCs/>
        </w:rPr>
        <w:t>‘</w:t>
      </w:r>
      <w:r w:rsidRPr="00F76C3A">
        <w:rPr>
          <w:i/>
          <w:iCs/>
        </w:rPr>
        <w:t>And at this point, I will utter a language warning on the program, and remind our guests</w:t>
      </w:r>
      <w:r w:rsidR="00E42CB3">
        <w:rPr>
          <w:i/>
          <w:iCs/>
        </w:rPr>
        <w:t>’</w:t>
      </w:r>
      <w:r w:rsidRPr="00154F61">
        <w:t>.  Later in the broadcast Fran Kelly again provided another warning on the use of profane language</w:t>
      </w:r>
      <w:r w:rsidR="00655D73" w:rsidRPr="00154F61">
        <w:t xml:space="preserve">: </w:t>
      </w:r>
      <w:r w:rsidR="00E42CB3">
        <w:t>‘</w:t>
      </w:r>
      <w:r w:rsidRPr="00F76C3A">
        <w:rPr>
          <w:i/>
          <w:iCs/>
        </w:rPr>
        <w:t>… You’re watching a special Broadside edition of Q&amp;A with a panel of strong women, as you can see.  We are trying to keep the language under control, if you are offended by the profanity, maybe leave now …</w:t>
      </w:r>
      <w:r w:rsidR="00E42CB3">
        <w:rPr>
          <w:i/>
          <w:iCs/>
        </w:rPr>
        <w:t>’</w:t>
      </w:r>
      <w:r w:rsidRPr="00154F61">
        <w:t xml:space="preserve">.  </w:t>
      </w:r>
    </w:p>
    <w:p w14:paraId="03B9A760" w14:textId="23F22E3F" w:rsidR="00154F61" w:rsidRPr="00154F61" w:rsidRDefault="00154F61" w:rsidP="00154F61">
      <w:pPr>
        <w:pStyle w:val="ACMABodyText"/>
      </w:pPr>
      <w:r w:rsidRPr="00154F61">
        <w:t xml:space="preserve">We have also considered whether the language used by Mona Eltahawy was justified by the editorial context.  The program was broadcast live and targeted at a mature adult audience, and was discussing subjects of keen and passionate interest to the panellists.   Further editorial context was provided by Mona Eltahawy herself, immediately after the first language warning from Fran Kelly: she explained that she rejects civility as a patriarchal construct: </w:t>
      </w:r>
      <w:r w:rsidR="00E42CB3">
        <w:rPr>
          <w:i/>
          <w:iCs/>
        </w:rPr>
        <w:t>‘</w:t>
      </w:r>
      <w:r w:rsidRPr="00F76C3A">
        <w:rPr>
          <w:i/>
          <w:iCs/>
        </w:rPr>
        <w:t xml:space="preserve">You know, this idea of respectability, this idea of civility, this idea of unity, all of these words, decorum, who invented those words? Those words were invented by white men for the benefit of other white men in systems and institutions that were always designed to be for white men … </w:t>
      </w:r>
      <w:r w:rsidR="00E42CB3">
        <w:rPr>
          <w:i/>
          <w:iCs/>
        </w:rPr>
        <w:t>‘</w:t>
      </w:r>
      <w:r w:rsidRPr="00154F61">
        <w:t xml:space="preserve">.  She continued, and referenced her latest book in this further explanation:  </w:t>
      </w:r>
      <w:r w:rsidR="00E42CB3">
        <w:rPr>
          <w:i/>
          <w:iCs/>
        </w:rPr>
        <w:t>‘</w:t>
      </w:r>
      <w:r w:rsidRPr="00F76C3A">
        <w:rPr>
          <w:i/>
          <w:iCs/>
        </w:rPr>
        <w:t xml:space="preserve">So, for those who say, </w:t>
      </w:r>
      <w:r w:rsidR="00E42CB3">
        <w:rPr>
          <w:i/>
          <w:iCs/>
        </w:rPr>
        <w:t>‘</w:t>
      </w:r>
      <w:r w:rsidRPr="00F76C3A">
        <w:rPr>
          <w:i/>
          <w:iCs/>
        </w:rPr>
        <w:t>Be civil,</w:t>
      </w:r>
      <w:r w:rsidR="00E42CB3">
        <w:rPr>
          <w:i/>
          <w:iCs/>
        </w:rPr>
        <w:t>’</w:t>
      </w:r>
      <w:r w:rsidRPr="00F76C3A">
        <w:rPr>
          <w:i/>
          <w:iCs/>
        </w:rPr>
        <w:t xml:space="preserve"> for those who say, </w:t>
      </w:r>
      <w:r w:rsidR="00E42CB3">
        <w:rPr>
          <w:i/>
          <w:iCs/>
        </w:rPr>
        <w:t>‘</w:t>
      </w:r>
      <w:r w:rsidRPr="00F76C3A">
        <w:rPr>
          <w:i/>
          <w:iCs/>
        </w:rPr>
        <w:t>Be polite,</w:t>
      </w:r>
      <w:r w:rsidR="00E42CB3">
        <w:rPr>
          <w:i/>
          <w:iCs/>
        </w:rPr>
        <w:t>’</w:t>
      </w:r>
      <w:r w:rsidRPr="00F76C3A">
        <w:rPr>
          <w:i/>
          <w:iCs/>
        </w:rPr>
        <w:t xml:space="preserve"> I have an entire chapter on the political importance of profanity, and I remind them of a Ugandan feminist called Dr Stella Nyanzi who is currently in prison in Uganda because she wrote a poem on Facebook wishing that the mother of the dictator of her country had poisoned him, that her birth canal had poisoned him during birth. And when she was taken to court and doing her sentencing, she was video-taped in, because she’s known for her profanity, she stood there in the video, she took off her top, she jiggled her breasts and she said, </w:t>
      </w:r>
      <w:r w:rsidR="00E42CB3">
        <w:rPr>
          <w:i/>
          <w:iCs/>
        </w:rPr>
        <w:t>‘</w:t>
      </w:r>
      <w:r w:rsidRPr="00F76C3A">
        <w:rPr>
          <w:i/>
          <w:iCs/>
        </w:rPr>
        <w:t>Fuck you, fuck you, fuck you!</w:t>
      </w:r>
      <w:r w:rsidR="00E42CB3">
        <w:rPr>
          <w:i/>
          <w:iCs/>
        </w:rPr>
        <w:t>’</w:t>
      </w:r>
      <w:r w:rsidRPr="00F76C3A">
        <w:rPr>
          <w:i/>
          <w:iCs/>
        </w:rPr>
        <w:t xml:space="preserve"> In court!</w:t>
      </w:r>
      <w:r w:rsidR="00E42CB3">
        <w:rPr>
          <w:i/>
          <w:iCs/>
        </w:rPr>
        <w:t>’</w:t>
      </w:r>
      <w:r w:rsidRPr="00154F61">
        <w:t>.  Elsewhere, Mona Eltahawy has described profanity as an</w:t>
      </w:r>
      <w:r w:rsidR="00F76C3A">
        <w:t xml:space="preserve"> </w:t>
      </w:r>
      <w:r w:rsidR="00E42CB3">
        <w:rPr>
          <w:i/>
          <w:iCs/>
        </w:rPr>
        <w:t>‘</w:t>
      </w:r>
      <w:r w:rsidRPr="00F76C3A">
        <w:rPr>
          <w:i/>
          <w:iCs/>
        </w:rPr>
        <w:t>essential tool in disrupting patriarchy and its rules.  It is the equivalent of civil disobedience</w:t>
      </w:r>
      <w:r w:rsidR="00E42CB3">
        <w:rPr>
          <w:i/>
          <w:iCs/>
        </w:rPr>
        <w:t>’</w:t>
      </w:r>
      <w:r w:rsidRPr="00154F61">
        <w:t>.</w:t>
      </w:r>
    </w:p>
    <w:p w14:paraId="0456C181" w14:textId="77777777" w:rsidR="00154F61" w:rsidRPr="00154F61" w:rsidRDefault="00154F61" w:rsidP="00154F61">
      <w:pPr>
        <w:pStyle w:val="ACMABodyText"/>
      </w:pPr>
      <w:r w:rsidRPr="00154F61">
        <w:t>We further note that on each occasion the language was employed to emphasise a particular point; to express a sense of outrage; or as in the story of Dr Stella Nyanzi, to describe a form of political activism.  It was not directed at any particular person on the panel or in the audience.</w:t>
      </w:r>
    </w:p>
    <w:p w14:paraId="0F4A2B1D" w14:textId="77777777" w:rsidR="00154F61" w:rsidRPr="00154F61" w:rsidRDefault="00154F61" w:rsidP="00154F61">
      <w:pPr>
        <w:pStyle w:val="ACMABodyText"/>
      </w:pPr>
      <w:r w:rsidRPr="00154F61">
        <w:t>Audience and Consumer Affairs have concluded that while the repeated use of coarse language was likely to cause offence to some members of the target audience; appropriate steps were taken by host Fran Kelly to mitigate this through language warnings.  We are satisfied that the use of coarse language was justified by the editorial context.</w:t>
      </w:r>
    </w:p>
    <w:p w14:paraId="2D7EDC72" w14:textId="77777777" w:rsidR="005C7536" w:rsidRDefault="005C7536" w:rsidP="00154F61">
      <w:pPr>
        <w:pStyle w:val="ACMABodyText"/>
        <w:rPr>
          <w:b/>
          <w:bCs/>
          <w:i/>
          <w:iCs/>
          <w:u w:val="single"/>
        </w:rPr>
      </w:pPr>
    </w:p>
    <w:p w14:paraId="7A16D784" w14:textId="77777777" w:rsidR="005C7536" w:rsidRDefault="005C7536" w:rsidP="00154F61">
      <w:pPr>
        <w:pStyle w:val="ACMABodyText"/>
        <w:rPr>
          <w:b/>
          <w:bCs/>
          <w:i/>
          <w:iCs/>
          <w:u w:val="single"/>
        </w:rPr>
      </w:pPr>
    </w:p>
    <w:p w14:paraId="2B64A252" w14:textId="1EB3FDA8" w:rsidR="00154F61" w:rsidRPr="00F76C3A" w:rsidRDefault="00154F61" w:rsidP="00154F61">
      <w:pPr>
        <w:pStyle w:val="ACMABodyText"/>
        <w:rPr>
          <w:b/>
          <w:bCs/>
          <w:i/>
          <w:iCs/>
          <w:u w:val="single"/>
        </w:rPr>
      </w:pPr>
      <w:r w:rsidRPr="00F76C3A">
        <w:rPr>
          <w:b/>
          <w:bCs/>
          <w:i/>
          <w:iCs/>
          <w:u w:val="single"/>
        </w:rPr>
        <w:lastRenderedPageBreak/>
        <w:t xml:space="preserve">Discussions about the role of violence to achieve social change </w:t>
      </w:r>
    </w:p>
    <w:p w14:paraId="68750DE9" w14:textId="17C437F8" w:rsidR="00154F61" w:rsidRPr="00154F61" w:rsidRDefault="00154F61" w:rsidP="00154F61">
      <w:pPr>
        <w:pStyle w:val="ACMABodyText"/>
      </w:pPr>
      <w:r w:rsidRPr="00154F61">
        <w:t xml:space="preserve">To address allegations that the program </w:t>
      </w:r>
      <w:r w:rsidR="00E42CB3">
        <w:t>‘</w:t>
      </w:r>
      <w:r w:rsidRPr="00154F61">
        <w:t>incited violence</w:t>
      </w:r>
      <w:r w:rsidR="00E42CB3">
        <w:t>’</w:t>
      </w:r>
      <w:r w:rsidRPr="00154F61">
        <w:t xml:space="preserve"> Audience and Consumer Affairs have assessed the content against the following standards:</w:t>
      </w:r>
    </w:p>
    <w:p w14:paraId="37508A58" w14:textId="77777777" w:rsidR="00154F61" w:rsidRPr="00F76C3A" w:rsidRDefault="00154F61" w:rsidP="00154F61">
      <w:pPr>
        <w:pStyle w:val="ACMABodyText"/>
        <w:rPr>
          <w:i/>
          <w:iCs/>
        </w:rPr>
      </w:pPr>
      <w:r w:rsidRPr="00F76C3A">
        <w:rPr>
          <w:i/>
          <w:iCs/>
        </w:rPr>
        <w:t xml:space="preserve">7.1 Content that is likely to cause harm or offence must be justified by the editorial context. </w:t>
      </w:r>
    </w:p>
    <w:p w14:paraId="27D829B6" w14:textId="77777777" w:rsidR="00154F61" w:rsidRPr="00154F61" w:rsidRDefault="00154F61" w:rsidP="00154F61">
      <w:pPr>
        <w:pStyle w:val="ACMABodyText"/>
      </w:pPr>
      <w:r w:rsidRPr="00F76C3A">
        <w:rPr>
          <w:i/>
          <w:iCs/>
        </w:rPr>
        <w:t>7.6 Where there is editorial justification for content which may lead to dangerous imitation or exacerbate serious threats to individual or public health, safety or welfare, take appropriate steps to mitigate those risks, particularly by taking care with how content is expressed or presented.</w:t>
      </w:r>
      <w:r w:rsidRPr="00154F61">
        <w:t xml:space="preserve"> </w:t>
      </w:r>
    </w:p>
    <w:p w14:paraId="61A43076" w14:textId="750544B0" w:rsidR="00154F61" w:rsidRPr="00154F61" w:rsidRDefault="00154F61" w:rsidP="00154F61">
      <w:pPr>
        <w:pStyle w:val="ACMABodyText"/>
      </w:pPr>
      <w:r w:rsidRPr="00154F61">
        <w:t xml:space="preserve">The panel discussion regarding violence was prompted by this question from audience member </w:t>
      </w:r>
      <w:r w:rsidR="00073736">
        <w:t>[x]</w:t>
      </w:r>
      <w:r w:rsidRPr="00154F61">
        <w:t xml:space="preserve">:  </w:t>
      </w:r>
      <w:r w:rsidR="00E42CB3">
        <w:rPr>
          <w:i/>
          <w:iCs/>
        </w:rPr>
        <w:t>‘</w:t>
      </w:r>
      <w:r w:rsidRPr="00F76C3A">
        <w:rPr>
          <w:i/>
          <w:iCs/>
        </w:rPr>
        <w:t>When trying to bring about significant change, when is aggression and violence a better option than assertiveness, strong arguments and modelling the behaviour you expect of others?</w:t>
      </w:r>
      <w:r w:rsidR="00E42CB3">
        <w:rPr>
          <w:i/>
          <w:iCs/>
        </w:rPr>
        <w:t>’</w:t>
      </w:r>
      <w:r w:rsidRPr="00154F61">
        <w:t>.  There has been some discourse and criticism by other media outlets, and indeed the ABC’s own Media Watch, of statements made by panellists Mona Eltahawy and Nayuka Gorrie in response to this question; for the purposes of this aspect of the review these are the comments we will focus on.</w:t>
      </w:r>
    </w:p>
    <w:p w14:paraId="3138CD5D" w14:textId="3037EE98" w:rsidR="00154F61" w:rsidRPr="00154F61" w:rsidRDefault="00154F61" w:rsidP="00154F61">
      <w:pPr>
        <w:pStyle w:val="ACMABodyText"/>
      </w:pPr>
      <w:r w:rsidRPr="00154F61">
        <w:t xml:space="preserve">In response to </w:t>
      </w:r>
      <w:r w:rsidR="00073736">
        <w:t>[x]</w:t>
      </w:r>
      <w:r w:rsidRPr="00154F61">
        <w:t xml:space="preserve">, Mona Eltahawy stated: </w:t>
      </w:r>
    </w:p>
    <w:p w14:paraId="6B2B3655" w14:textId="77777777" w:rsidR="00154F61" w:rsidRPr="00F76C3A" w:rsidRDefault="00154F61" w:rsidP="00154F61">
      <w:pPr>
        <w:pStyle w:val="ACMABodyText"/>
        <w:rPr>
          <w:i/>
          <w:iCs/>
        </w:rPr>
      </w:pPr>
      <w:r w:rsidRPr="00F76C3A">
        <w:rPr>
          <w:i/>
          <w:iCs/>
        </w:rPr>
        <w:t xml:space="preserve">I have an answer for this that a lot of people do not like. I want patriarchy to fear feminism. And there is a chapter in my book on violence. There is a chapter in my book about white women who voted for Trump and white women who accept crumbs from patriarchy because they allow their whiteness to trump their gender. I’m fully aware of this. But at the end of the day, even those white women have to recognise that nothing protects them from patriarchy. Nothing. </w:t>
      </w:r>
    </w:p>
    <w:p w14:paraId="73D05B01" w14:textId="77777777" w:rsidR="00154F61" w:rsidRPr="00154F61" w:rsidRDefault="00154F61" w:rsidP="00154F61">
      <w:pPr>
        <w:pStyle w:val="ACMABodyText"/>
      </w:pPr>
      <w:r w:rsidRPr="00F76C3A">
        <w:rPr>
          <w:i/>
          <w:iCs/>
        </w:rPr>
        <w:t>For me, as a feminist the most important thing is to destroy patriarchy. And all of this talk about how, if you talk about violence, you’re just becoming like the men. So, your question is a really important one but I’m going to answer it with another question. How long must we wait for men and boys to stop murdering us, to stop beating us and to stop raping us? How many rapists must we kill? Not the state, because I disagree with the death penalty and I want to get rid of incarceration and I’m with you on the police. So I want women themselves... As a woman I’m asking, how many rapists must we kill until men stop raping us?</w:t>
      </w:r>
    </w:p>
    <w:p w14:paraId="1B402695" w14:textId="7DD76E24" w:rsidR="00154F61" w:rsidRPr="00154F61" w:rsidRDefault="00154F61" w:rsidP="00154F61">
      <w:pPr>
        <w:pStyle w:val="ACMABodyText"/>
      </w:pPr>
      <w:r w:rsidRPr="00154F61">
        <w:t xml:space="preserve">When considered in context, Mona Eltahawy’s comments are challenging and inflammatory, however, it is clear that this is not a call to arms; rather, she is putting forward a rhetorical or hypothetical question for consideration by the panel and the audience.  It is not an incitement to violence against men in general; it is clearly framed as a question which is qualified as relating specifically to </w:t>
      </w:r>
      <w:r w:rsidR="00E42CB3">
        <w:t>‘</w:t>
      </w:r>
      <w:r w:rsidRPr="00154F61">
        <w:t>rapists</w:t>
      </w:r>
      <w:r w:rsidR="00E42CB3">
        <w:t>’</w:t>
      </w:r>
      <w:r w:rsidRPr="00154F61">
        <w:t xml:space="preserve">.  This question illustrates Mona Eltahawy’s sense of outrage and frustration regarding the male perpetrated violence experienced by women, and particularly those who are marginalised in some way, such as women of colour and women with a disability; she explained: </w:t>
      </w:r>
      <w:r w:rsidR="00E42CB3">
        <w:rPr>
          <w:i/>
          <w:iCs/>
        </w:rPr>
        <w:t>‘</w:t>
      </w:r>
      <w:r w:rsidRPr="00F76C3A">
        <w:rPr>
          <w:i/>
          <w:iCs/>
        </w:rPr>
        <w:t xml:space="preserve">So, exactly how long do I have to wait to be safe? And when I say </w:t>
      </w:r>
      <w:r w:rsidR="00E42CB3">
        <w:rPr>
          <w:i/>
          <w:iCs/>
        </w:rPr>
        <w:t>‘</w:t>
      </w:r>
      <w:r w:rsidRPr="00F76C3A">
        <w:rPr>
          <w:i/>
          <w:iCs/>
        </w:rPr>
        <w:t>to be safe</w:t>
      </w:r>
      <w:r w:rsidR="00E42CB3">
        <w:rPr>
          <w:i/>
          <w:iCs/>
        </w:rPr>
        <w:t>’</w:t>
      </w:r>
      <w:r w:rsidRPr="00F76C3A">
        <w:rPr>
          <w:i/>
          <w:iCs/>
        </w:rPr>
        <w:t>, there’s a hierarchy of safety too. Obviously people of colour, disabled people, etc.</w:t>
      </w:r>
      <w:r w:rsidR="00E42CB3">
        <w:rPr>
          <w:i/>
          <w:iCs/>
        </w:rPr>
        <w:t>’</w:t>
      </w:r>
      <w:r w:rsidRPr="00F76C3A">
        <w:rPr>
          <w:i/>
          <w:iCs/>
        </w:rPr>
        <w:t>.</w:t>
      </w:r>
      <w:r w:rsidRPr="00154F61">
        <w:t xml:space="preserve">  </w:t>
      </w:r>
    </w:p>
    <w:p w14:paraId="47F9CE76" w14:textId="5095734F" w:rsidR="00154F61" w:rsidRPr="00154F61" w:rsidRDefault="00154F61" w:rsidP="00154F61">
      <w:pPr>
        <w:pStyle w:val="ACMABodyText"/>
      </w:pPr>
      <w:r w:rsidRPr="00154F61">
        <w:t xml:space="preserve">Later in the broadcast, Mona Eltahawy provides explicit clarification of her statement:  </w:t>
      </w:r>
      <w:r w:rsidR="00E42CB3">
        <w:rPr>
          <w:i/>
          <w:iCs/>
        </w:rPr>
        <w:t>‘</w:t>
      </w:r>
      <w:r w:rsidRPr="00F76C3A">
        <w:rPr>
          <w:i/>
          <w:iCs/>
        </w:rPr>
        <w:t xml:space="preserve">You know, I find it really fascinating that we’ve heard about so many instances of male violence against women, real incidents, whether it’s disabled women or women in domestic abuse of all forms of abilities, and yet when I talk about imaginary violence against men, everyone’s like, </w:t>
      </w:r>
      <w:r w:rsidR="00E42CB3">
        <w:rPr>
          <w:i/>
          <w:iCs/>
        </w:rPr>
        <w:t>‘</w:t>
      </w:r>
      <w:r w:rsidRPr="00F76C3A">
        <w:rPr>
          <w:i/>
          <w:iCs/>
        </w:rPr>
        <w:t>Oh, my God! Mona wants us to kill men,</w:t>
      </w:r>
      <w:r w:rsidR="00E42CB3">
        <w:rPr>
          <w:i/>
          <w:iCs/>
        </w:rPr>
        <w:t>’</w:t>
      </w:r>
      <w:r w:rsidRPr="00F76C3A">
        <w:rPr>
          <w:i/>
          <w:iCs/>
        </w:rPr>
        <w:t xml:space="preserve"> and I’m just asking you to imagine a scenario that is the daily reality for women everywhere</w:t>
      </w:r>
      <w:r w:rsidR="00E42CB3">
        <w:rPr>
          <w:i/>
          <w:iCs/>
        </w:rPr>
        <w:t>’</w:t>
      </w:r>
      <w:r w:rsidRPr="00154F61">
        <w:t>.</w:t>
      </w:r>
    </w:p>
    <w:p w14:paraId="1D916F7C" w14:textId="05079FDA" w:rsidR="00154F61" w:rsidRPr="00154F61" w:rsidRDefault="00154F61" w:rsidP="00154F61">
      <w:pPr>
        <w:pStyle w:val="ACMABodyText"/>
      </w:pPr>
      <w:r w:rsidRPr="00154F61">
        <w:lastRenderedPageBreak/>
        <w:t xml:space="preserve">Turning to comments from Nayuka Gorrie, it is clear she is speaking from her perspective as a person of colour, and in particular about the widespread and systemic violence experienced by Indigenous Australians.  In two instances she refers to people </w:t>
      </w:r>
      <w:r w:rsidR="00E42CB3">
        <w:t>‘</w:t>
      </w:r>
      <w:r w:rsidRPr="00154F61">
        <w:t>burning stuff</w:t>
      </w:r>
      <w:r w:rsidR="00E42CB3">
        <w:t>’</w:t>
      </w:r>
      <w:r w:rsidRPr="00154F61">
        <w:t xml:space="preserve"> in relation to self-defence</w:t>
      </w:r>
      <w:r w:rsidR="00C34C6C">
        <w:t>.</w:t>
      </w:r>
      <w:r w:rsidRPr="00154F61">
        <w:t xml:space="preserve"> </w:t>
      </w:r>
    </w:p>
    <w:p w14:paraId="0123376D" w14:textId="77777777" w:rsidR="00154F61" w:rsidRPr="00F76C3A" w:rsidRDefault="00154F61" w:rsidP="00154F61">
      <w:pPr>
        <w:pStyle w:val="ACMABodyText"/>
        <w:rPr>
          <w:i/>
          <w:iCs/>
        </w:rPr>
      </w:pPr>
      <w:r w:rsidRPr="00F76C3A">
        <w:rPr>
          <w:i/>
          <w:iCs/>
        </w:rPr>
        <w:t>If I can just jump in, Mona. So, I’m thinking I just want to bring this conversation back to the land that we’re on, Australia, whatever. Like, we live in a colonial state and I think for Aboriginal and Torres Strait Islander people, we are living in a constant state of duress. We experience violence from so many different types of systems. We experience it interpersonally.</w:t>
      </w:r>
    </w:p>
    <w:p w14:paraId="3F11F8FC" w14:textId="77777777" w:rsidR="00154F61" w:rsidRPr="00F76C3A" w:rsidRDefault="00154F61" w:rsidP="00154F61">
      <w:pPr>
        <w:pStyle w:val="ACMABodyText"/>
        <w:rPr>
          <w:i/>
          <w:iCs/>
        </w:rPr>
      </w:pPr>
      <w:r w:rsidRPr="00F76C3A">
        <w:rPr>
          <w:i/>
          <w:iCs/>
        </w:rPr>
        <w:t>When you say violence begets violence, there’s something kind of... It’s almost sounding like it’s like a level playing field which it’s not. It’s absolutely not. So I think if you’re defending yourself, then I’m surprised. I wonder what our kind of tipping point in Australia’s going to be when people are going to start burning stuff. I look forward to it.</w:t>
      </w:r>
    </w:p>
    <w:p w14:paraId="2F89B1B8" w14:textId="77777777" w:rsidR="00154F61" w:rsidRPr="00154F61" w:rsidRDefault="00154F61" w:rsidP="00154F61">
      <w:pPr>
        <w:pStyle w:val="ACMABodyText"/>
      </w:pPr>
      <w:r w:rsidRPr="00154F61">
        <w:t>And later in the program:</w:t>
      </w:r>
    </w:p>
    <w:p w14:paraId="7DF8962C" w14:textId="201CC66A" w:rsidR="00154F61" w:rsidRPr="00F76C3A" w:rsidRDefault="00154F61" w:rsidP="00154F61">
      <w:pPr>
        <w:pStyle w:val="ACMABodyText"/>
        <w:rPr>
          <w:i/>
          <w:iCs/>
        </w:rPr>
      </w:pPr>
      <w:r w:rsidRPr="00F76C3A">
        <w:rPr>
          <w:i/>
          <w:iCs/>
        </w:rPr>
        <w:t xml:space="preserve">So I’m thinking about, you know, a colony, we live in a colony. We’ve tried for 230-plus years to appeal to the colonisers’ morality which just doesn’t seem to exist. I think violence, yeah, I think violence is OK because if someone is trying to kill you, there’s no amount of, </w:t>
      </w:r>
      <w:r w:rsidR="00E42CB3">
        <w:rPr>
          <w:i/>
          <w:iCs/>
        </w:rPr>
        <w:t>‘</w:t>
      </w:r>
      <w:r w:rsidRPr="00F76C3A">
        <w:rPr>
          <w:i/>
          <w:iCs/>
        </w:rPr>
        <w:t>Oh, but I’m really clever.</w:t>
      </w:r>
      <w:r w:rsidR="00E42CB3">
        <w:rPr>
          <w:i/>
          <w:iCs/>
        </w:rPr>
        <w:t>’</w:t>
      </w:r>
      <w:r w:rsidRPr="00F76C3A">
        <w:rPr>
          <w:i/>
          <w:iCs/>
        </w:rPr>
        <w:t xml:space="preserve"> You know, </w:t>
      </w:r>
      <w:r w:rsidR="00E42CB3">
        <w:rPr>
          <w:i/>
          <w:iCs/>
        </w:rPr>
        <w:t>‘</w:t>
      </w:r>
      <w:r w:rsidRPr="00F76C3A">
        <w:rPr>
          <w:i/>
          <w:iCs/>
        </w:rPr>
        <w:t>I’m really articulate.</w:t>
      </w:r>
      <w:r w:rsidR="00E42CB3">
        <w:rPr>
          <w:i/>
          <w:iCs/>
        </w:rPr>
        <w:t>’</w:t>
      </w:r>
      <w:r w:rsidRPr="00F76C3A">
        <w:rPr>
          <w:i/>
          <w:iCs/>
        </w:rPr>
        <w:t xml:space="preserve"> No amount of that is going to save you, so, yeah, let’s burn stuff.</w:t>
      </w:r>
    </w:p>
    <w:p w14:paraId="316EEF77" w14:textId="478B0A14" w:rsidR="00154F61" w:rsidRPr="00154F61" w:rsidRDefault="00154F61" w:rsidP="00154F61">
      <w:pPr>
        <w:pStyle w:val="ACMABodyText"/>
      </w:pPr>
      <w:r w:rsidRPr="00154F61">
        <w:t xml:space="preserve">When considered in context, it is clear that Nayuka Gorrie is not attempting to incite </w:t>
      </w:r>
      <w:r w:rsidR="00E42CB3">
        <w:rPr>
          <w:i/>
          <w:iCs/>
        </w:rPr>
        <w:t>‘</w:t>
      </w:r>
      <w:r w:rsidRPr="00F76C3A">
        <w:rPr>
          <w:i/>
          <w:iCs/>
        </w:rPr>
        <w:t>serious threats to individual or public health, safety or welfare</w:t>
      </w:r>
      <w:r w:rsidR="00E42CB3">
        <w:rPr>
          <w:i/>
          <w:iCs/>
        </w:rPr>
        <w:t>’</w:t>
      </w:r>
      <w:r w:rsidRPr="00154F61">
        <w:t xml:space="preserve">.  Rather, she is expressing the view that some groups are so marginalised within Australian society and experience violence to such a degree that their lives are threatened; and that </w:t>
      </w:r>
      <w:r w:rsidR="00E42CB3">
        <w:t>‘</w:t>
      </w:r>
      <w:r w:rsidRPr="00154F61">
        <w:t>burning stuff</w:t>
      </w:r>
      <w:r w:rsidR="00E42CB3">
        <w:t>’</w:t>
      </w:r>
      <w:r w:rsidRPr="00154F61">
        <w:t xml:space="preserve"> may be the only option open to them.  Further, while Nayuka Gorrie seems to endorse such actions with her comments </w:t>
      </w:r>
      <w:r w:rsidR="00E42CB3">
        <w:rPr>
          <w:i/>
          <w:iCs/>
        </w:rPr>
        <w:t>‘</w:t>
      </w:r>
      <w:r w:rsidRPr="00F76C3A">
        <w:rPr>
          <w:i/>
          <w:iCs/>
        </w:rPr>
        <w:t>I look forward to it</w:t>
      </w:r>
      <w:r w:rsidR="00E42CB3">
        <w:rPr>
          <w:i/>
          <w:iCs/>
        </w:rPr>
        <w:t>’</w:t>
      </w:r>
      <w:r w:rsidRPr="00154F61">
        <w:t xml:space="preserve"> and </w:t>
      </w:r>
      <w:r w:rsidR="00E42CB3">
        <w:rPr>
          <w:i/>
          <w:iCs/>
        </w:rPr>
        <w:t>‘</w:t>
      </w:r>
      <w:r w:rsidRPr="00F76C3A">
        <w:rPr>
          <w:i/>
          <w:iCs/>
        </w:rPr>
        <w:t>so, yeah, let’s burn stuff</w:t>
      </w:r>
      <w:r w:rsidR="00E42CB3">
        <w:rPr>
          <w:i/>
          <w:iCs/>
        </w:rPr>
        <w:t>’</w:t>
      </w:r>
      <w:r w:rsidRPr="00154F61">
        <w:t xml:space="preserve">; she says this humorously, indicating that she should not be taken literally.  </w:t>
      </w:r>
    </w:p>
    <w:p w14:paraId="0A3A6409" w14:textId="149DD513" w:rsidR="00154F61" w:rsidRPr="00154F61" w:rsidRDefault="00154F61" w:rsidP="00154F61">
      <w:pPr>
        <w:pStyle w:val="ACMABodyText"/>
      </w:pPr>
      <w:r w:rsidRPr="00154F61">
        <w:t xml:space="preserve">Audience and Consumer Affairs are satisfied that to the degree that comments made about violence may cause offence, in keeping with the requirements of 7.1, the discussion was justified by the editorial context. These comments were made in the broader panel discussion which considered when or if violence was ever justifiable, and historical examples were provided where violence had been used: during slave rebellions and by the suffragette movement. In Audience and Consumer Affairs’ view, statements from the panellists would not lead to </w:t>
      </w:r>
      <w:r w:rsidR="00E42CB3">
        <w:t>‘</w:t>
      </w:r>
      <w:r w:rsidRPr="00154F61">
        <w:t>serious threats to individual or public health, safety or welfare</w:t>
      </w:r>
      <w:r w:rsidR="00E42CB3">
        <w:t>’</w:t>
      </w:r>
      <w:r w:rsidRPr="00154F61">
        <w:t>; considered in context, it cannot reasonably be concluded that Mona Eltahawy was actually inciting women to rise up and kill male rapists; nor that Nayuka Gorrie was inciting the marginalised to riot.  Both panellists were expressing their frustration and challenging the audience to consider the widespread sexual and domestic violence experienced by women, and the systemic and institutionalised violence experienced by Indigenous people.</w:t>
      </w:r>
    </w:p>
    <w:p w14:paraId="43B2BCD4" w14:textId="77777777" w:rsidR="00154F61" w:rsidRPr="00F76C3A" w:rsidRDefault="00154F61" w:rsidP="00154F61">
      <w:pPr>
        <w:pStyle w:val="ACMABodyText"/>
        <w:rPr>
          <w:b/>
          <w:bCs/>
          <w:i/>
          <w:iCs/>
          <w:u w:val="single"/>
        </w:rPr>
      </w:pPr>
      <w:r w:rsidRPr="00F76C3A">
        <w:rPr>
          <w:b/>
          <w:bCs/>
          <w:i/>
          <w:iCs/>
          <w:u w:val="single"/>
        </w:rPr>
        <w:t>Portrayal of men</w:t>
      </w:r>
    </w:p>
    <w:p w14:paraId="789FB4BF" w14:textId="62D86FD4" w:rsidR="00154F61" w:rsidRPr="00154F61" w:rsidRDefault="00154F61" w:rsidP="00154F61">
      <w:pPr>
        <w:pStyle w:val="ACMABodyText"/>
      </w:pPr>
      <w:r w:rsidRPr="00154F61">
        <w:t xml:space="preserve">To address allegations that the program </w:t>
      </w:r>
      <w:r w:rsidR="00E42CB3">
        <w:t>‘</w:t>
      </w:r>
      <w:r w:rsidRPr="00154F61">
        <w:t>promoted offensive male stereotypes</w:t>
      </w:r>
      <w:r w:rsidR="00E42CB3">
        <w:t>’</w:t>
      </w:r>
      <w:r w:rsidRPr="00154F61">
        <w:t>, Audience and Consumer Affairs has assessed the content against the following standards:</w:t>
      </w:r>
    </w:p>
    <w:p w14:paraId="0F7251A0" w14:textId="77777777" w:rsidR="00154F61" w:rsidRPr="00F76C3A" w:rsidRDefault="00154F61" w:rsidP="00154F61">
      <w:pPr>
        <w:pStyle w:val="ACMABodyText"/>
        <w:rPr>
          <w:i/>
          <w:iCs/>
        </w:rPr>
      </w:pPr>
      <w:r w:rsidRPr="00F76C3A">
        <w:rPr>
          <w:i/>
          <w:iCs/>
        </w:rPr>
        <w:t xml:space="preserve">7.1 Content that is likely to cause harm or offence must be justified by the editorial context. </w:t>
      </w:r>
    </w:p>
    <w:p w14:paraId="2FB21415" w14:textId="77777777" w:rsidR="00154F61" w:rsidRPr="00154F61" w:rsidRDefault="00154F61" w:rsidP="00154F61">
      <w:pPr>
        <w:pStyle w:val="ACMABodyText"/>
      </w:pPr>
      <w:r w:rsidRPr="00F76C3A">
        <w:rPr>
          <w:i/>
          <w:iCs/>
        </w:rPr>
        <w:t>7.7 Avoid unjustified use of stereotypes or discriminatory content that could reasonably be interpreted as condoning or encouraging prejudice.</w:t>
      </w:r>
    </w:p>
    <w:p w14:paraId="2747254D" w14:textId="5C71ADAD" w:rsidR="00154F61" w:rsidRPr="00154F61" w:rsidRDefault="00154F61" w:rsidP="00154F61">
      <w:pPr>
        <w:pStyle w:val="ACMABodyText"/>
      </w:pPr>
      <w:r w:rsidRPr="00154F61">
        <w:lastRenderedPageBreak/>
        <w:t xml:space="preserve">The ACMA has not provided any specific examples from the broadcast which complainants allege </w:t>
      </w:r>
      <w:r w:rsidR="00E42CB3">
        <w:t>‘</w:t>
      </w:r>
      <w:r w:rsidRPr="00154F61">
        <w:t>promoted offensive male stereotypes</w:t>
      </w:r>
      <w:r w:rsidR="00E42CB3">
        <w:t>’</w:t>
      </w:r>
      <w:r w:rsidRPr="00154F61">
        <w:t xml:space="preserve">.  In a very broad ranging debate on such matters as violence and discrimination against women; the elderly; the disabled and people of colour it is difficult to identify particular </w:t>
      </w:r>
      <w:r w:rsidR="00E42CB3">
        <w:t>‘</w:t>
      </w:r>
      <w:r w:rsidRPr="00154F61">
        <w:t>offensive male stereotypes</w:t>
      </w:r>
      <w:r w:rsidR="00E42CB3">
        <w:t>’</w:t>
      </w:r>
      <w:r w:rsidRPr="00154F61">
        <w:t xml:space="preserve">. Nonetheless, we note that the discussion repeatedly refers to the </w:t>
      </w:r>
      <w:r w:rsidR="00E42CB3">
        <w:t>‘</w:t>
      </w:r>
      <w:r w:rsidRPr="00154F61">
        <w:t>patriarchy</w:t>
      </w:r>
      <w:r w:rsidR="00E42CB3">
        <w:t>’</w:t>
      </w:r>
      <w:r w:rsidRPr="00154F61">
        <w:t xml:space="preserve"> and included the view that men – particularly white men – are responsible for the societal structures and institutions which disadvantage women and minorities.  In particular, the widespread violence perpetrated by men against women is discussed, but at no point is it suggested that all men are violent or that all men are rapists.  In Audience and Consumer Affairs’ view, such opinions and ideas do not constitute </w:t>
      </w:r>
      <w:r w:rsidR="00E42CB3">
        <w:t>‘</w:t>
      </w:r>
      <w:r w:rsidRPr="00154F61">
        <w:t>stereotypes or discriminatory content</w:t>
      </w:r>
      <w:r w:rsidR="00E42CB3">
        <w:t>’</w:t>
      </w:r>
      <w:r w:rsidRPr="00154F61">
        <w:t xml:space="preserve"> and in any case, are entirely justified within a challenging program featuring the views of high profile feminist academics and commentators.  </w:t>
      </w:r>
    </w:p>
    <w:p w14:paraId="3B3EE14F" w14:textId="42A174DC" w:rsidR="00154F61" w:rsidRDefault="00154F61" w:rsidP="00154F61">
      <w:pPr>
        <w:pStyle w:val="ACMABodyText"/>
      </w:pPr>
      <w:r w:rsidRPr="00154F61">
        <w:t xml:space="preserve">Audience and Consumer Affairs are satisfied that to the degree that comments made about males may cause offence, in keeping with the requirements of 7.1, the discussion was justified by the editorial context.  Comments from the panellists would not reasonably be interpreted as </w:t>
      </w:r>
      <w:r w:rsidR="00E42CB3">
        <w:rPr>
          <w:i/>
          <w:iCs/>
        </w:rPr>
        <w:t>‘</w:t>
      </w:r>
      <w:r w:rsidRPr="00F76C3A">
        <w:rPr>
          <w:i/>
          <w:iCs/>
        </w:rPr>
        <w:t>condoning or encouraging prejudice</w:t>
      </w:r>
      <w:r w:rsidR="00E42CB3">
        <w:rPr>
          <w:i/>
          <w:iCs/>
        </w:rPr>
        <w:t>’</w:t>
      </w:r>
      <w:r w:rsidRPr="00154F61">
        <w:t xml:space="preserve">; indeed, statements about the </w:t>
      </w:r>
      <w:r w:rsidR="00E42CB3">
        <w:t>‘</w:t>
      </w:r>
      <w:r w:rsidRPr="00154F61">
        <w:t>patriarchy</w:t>
      </w:r>
      <w:r w:rsidR="00E42CB3">
        <w:t>’</w:t>
      </w:r>
      <w:r w:rsidRPr="00154F61">
        <w:t xml:space="preserve"> and male perpetrated violence were largely made in the context of discussing the discrimination and prejudice experienced by women and minorities, and ways to effect social change to ensure that women and minorities are safe and have an equal voice in society.</w:t>
      </w:r>
    </w:p>
    <w:p w14:paraId="579B6AA9" w14:textId="702CD075" w:rsidR="00C15127" w:rsidRDefault="00C15127" w:rsidP="00C15127">
      <w:pPr>
        <w:pStyle w:val="ACMABodyText"/>
        <w:rPr>
          <w:b/>
          <w:bCs/>
          <w:i/>
          <w:iCs/>
        </w:rPr>
      </w:pPr>
      <w:r w:rsidRPr="00154F61">
        <w:rPr>
          <w:b/>
          <w:bCs/>
          <w:i/>
          <w:iCs/>
        </w:rPr>
        <w:t xml:space="preserve">Extracts of the ABC’s submission to the ACMA </w:t>
      </w:r>
      <w:r>
        <w:rPr>
          <w:b/>
          <w:bCs/>
          <w:i/>
          <w:iCs/>
        </w:rPr>
        <w:t>12 May 2020</w:t>
      </w:r>
    </w:p>
    <w:p w14:paraId="2D83CC1B" w14:textId="77777777" w:rsidR="00C15127" w:rsidRPr="00F43514" w:rsidRDefault="00C15127" w:rsidP="00F43514">
      <w:pPr>
        <w:spacing w:before="0" w:line="240" w:lineRule="atLeast"/>
        <w:rPr>
          <w:rFonts w:eastAsia="Calibri" w:cs="Arial"/>
          <w:i w:val="0"/>
          <w:szCs w:val="20"/>
        </w:rPr>
      </w:pPr>
      <w:r w:rsidRPr="00F43514">
        <w:rPr>
          <w:rFonts w:eastAsia="Calibri" w:cs="Arial"/>
          <w:b/>
          <w:bCs/>
          <w:i w:val="0"/>
          <w:szCs w:val="20"/>
        </w:rPr>
        <w:t>Preliminary finding – breach of standard 7.2</w:t>
      </w:r>
    </w:p>
    <w:p w14:paraId="2F52BB01" w14:textId="51A88586" w:rsidR="00C15127" w:rsidRPr="00300429" w:rsidRDefault="00C15127" w:rsidP="00F43514">
      <w:pPr>
        <w:spacing w:before="0" w:line="240" w:lineRule="atLeast"/>
        <w:rPr>
          <w:rFonts w:eastAsia="Calibri" w:cs="Arial"/>
          <w:i w:val="0"/>
          <w:szCs w:val="20"/>
        </w:rPr>
      </w:pPr>
      <w:r w:rsidRPr="00F43514">
        <w:rPr>
          <w:rFonts w:eastAsia="Calibri" w:cs="Arial"/>
          <w:i w:val="0"/>
          <w:szCs w:val="20"/>
        </w:rPr>
        <w:t xml:space="preserve">The preliminary finding outlines the ACMA’s view that the ABC failed to make reasonable efforts to provide information about the nature of the content likely to cause offence in the episode, based on </w:t>
      </w:r>
      <w:r w:rsidRPr="00F43514">
        <w:rPr>
          <w:rFonts w:eastAsia="Calibri" w:cs="Arial"/>
          <w:iCs/>
          <w:szCs w:val="20"/>
        </w:rPr>
        <w:t xml:space="preserve">‘the ABC’s knowledge that Mona Eltahawy was likely to use coarse language </w:t>
      </w:r>
      <w:r w:rsidR="00300429" w:rsidRPr="00300429">
        <w:rPr>
          <w:rFonts w:eastAsia="Calibri" w:cs="Arial"/>
          <w:i w:val="0"/>
          <w:szCs w:val="20"/>
        </w:rPr>
        <w:t>[…]</w:t>
      </w:r>
      <w:r w:rsidRPr="00300429">
        <w:rPr>
          <w:rFonts w:eastAsia="Calibri" w:cs="Arial"/>
          <w:i w:val="0"/>
          <w:szCs w:val="20"/>
        </w:rPr>
        <w:t xml:space="preserve">  </w:t>
      </w:r>
    </w:p>
    <w:p w14:paraId="49AB33E8" w14:textId="37CA4116" w:rsidR="00C15127" w:rsidRPr="00F43514" w:rsidRDefault="00C15127" w:rsidP="00F43514">
      <w:pPr>
        <w:spacing w:before="0" w:line="240" w:lineRule="atLeast"/>
        <w:rPr>
          <w:rFonts w:eastAsia="Calibri" w:cs="Arial"/>
          <w:i w:val="0"/>
          <w:szCs w:val="20"/>
        </w:rPr>
      </w:pPr>
      <w:r w:rsidRPr="00F43514">
        <w:rPr>
          <w:rFonts w:eastAsia="Calibri" w:cs="Arial"/>
          <w:i w:val="0"/>
          <w:szCs w:val="20"/>
        </w:rPr>
        <w:t>Assessing compliance with standard 7.2 requires careful consideration of a number of factors.   </w:t>
      </w:r>
    </w:p>
    <w:p w14:paraId="47F31563" w14:textId="77777777" w:rsidR="00C15127" w:rsidRPr="00F43514" w:rsidRDefault="00C15127" w:rsidP="00F43514">
      <w:pPr>
        <w:numPr>
          <w:ilvl w:val="0"/>
          <w:numId w:val="42"/>
        </w:numPr>
        <w:spacing w:before="0" w:line="240" w:lineRule="atLeast"/>
        <w:rPr>
          <w:rFonts w:cs="Arial"/>
          <w:i w:val="0"/>
          <w:szCs w:val="20"/>
        </w:rPr>
      </w:pPr>
      <w:r w:rsidRPr="00F43514">
        <w:rPr>
          <w:rFonts w:cs="Arial"/>
          <w:i w:val="0"/>
          <w:szCs w:val="20"/>
        </w:rPr>
        <w:t>Is the content likely to cause harm or offence?</w:t>
      </w:r>
    </w:p>
    <w:p w14:paraId="2D82B82D" w14:textId="62CB6AE3" w:rsidR="00C15127" w:rsidRPr="00F43514" w:rsidRDefault="00C15127" w:rsidP="00F43514">
      <w:pPr>
        <w:spacing w:before="0" w:line="240" w:lineRule="atLeast"/>
        <w:rPr>
          <w:rFonts w:eastAsia="Calibri" w:cs="Arial"/>
          <w:i w:val="0"/>
          <w:szCs w:val="20"/>
        </w:rPr>
      </w:pPr>
      <w:r w:rsidRPr="00F43514">
        <w:rPr>
          <w:rFonts w:eastAsia="Calibri" w:cs="Arial"/>
          <w:i w:val="0"/>
          <w:szCs w:val="20"/>
        </w:rPr>
        <w:t xml:space="preserve">The principles which accompany the ABC’s harm and offence standards observe that </w:t>
      </w:r>
      <w:r w:rsidRPr="00F43514">
        <w:rPr>
          <w:rFonts w:eastAsia="Calibri" w:cs="Arial"/>
          <w:iCs/>
          <w:szCs w:val="20"/>
        </w:rPr>
        <w:t xml:space="preserve">‘the community recognises that what is and is not acceptable in ABC content largely depends on the particular context’ </w:t>
      </w:r>
      <w:r w:rsidRPr="00F43514">
        <w:rPr>
          <w:rFonts w:eastAsia="Calibri" w:cs="Arial"/>
          <w:i w:val="0"/>
          <w:szCs w:val="20"/>
        </w:rPr>
        <w:t>and ‘</w:t>
      </w:r>
      <w:r w:rsidRPr="00F43514">
        <w:rPr>
          <w:rFonts w:eastAsia="Calibri" w:cs="Arial"/>
          <w:iCs/>
          <w:szCs w:val="20"/>
        </w:rPr>
        <w:t xml:space="preserve">[w]hat may be inappropriate and unacceptable in one context may be appropriate and acceptable in another’.  </w:t>
      </w:r>
    </w:p>
    <w:p w14:paraId="5D346A84" w14:textId="55DB7B6B" w:rsidR="00C15127" w:rsidRPr="00F43514" w:rsidRDefault="00C15127" w:rsidP="00F43514">
      <w:pPr>
        <w:spacing w:before="0" w:line="240" w:lineRule="atLeast"/>
        <w:rPr>
          <w:rFonts w:eastAsia="Calibri" w:cs="Arial"/>
          <w:i w:val="0"/>
          <w:szCs w:val="20"/>
        </w:rPr>
      </w:pPr>
      <w:r w:rsidRPr="00F43514">
        <w:rPr>
          <w:rFonts w:eastAsia="Calibri" w:cs="Arial"/>
          <w:i w:val="0"/>
          <w:szCs w:val="20"/>
        </w:rPr>
        <w:t xml:space="preserve">The ACMA preliminary report states that </w:t>
      </w:r>
      <w:r w:rsidRPr="00F43514">
        <w:rPr>
          <w:rFonts w:eastAsia="Calibri" w:cs="Arial"/>
          <w:iCs/>
          <w:szCs w:val="20"/>
        </w:rPr>
        <w:t>‘</w:t>
      </w:r>
      <w:r w:rsidR="00E42CB3">
        <w:rPr>
          <w:rFonts w:eastAsia="Calibri" w:cs="Arial"/>
          <w:iCs/>
          <w:szCs w:val="20"/>
        </w:rPr>
        <w:t>‘</w:t>
      </w:r>
      <w:r w:rsidRPr="00F43514">
        <w:rPr>
          <w:rFonts w:eastAsia="Calibri" w:cs="Arial"/>
          <w:iCs/>
          <w:szCs w:val="20"/>
        </w:rPr>
        <w:t>fuck</w:t>
      </w:r>
      <w:r w:rsidR="00E42CB3">
        <w:rPr>
          <w:rFonts w:eastAsia="Calibri" w:cs="Arial"/>
          <w:iCs/>
          <w:szCs w:val="20"/>
        </w:rPr>
        <w:t>’</w:t>
      </w:r>
      <w:r w:rsidRPr="00F43514">
        <w:rPr>
          <w:rFonts w:eastAsia="Calibri" w:cs="Arial"/>
          <w:iCs/>
          <w:szCs w:val="20"/>
        </w:rPr>
        <w:t xml:space="preserve"> … is an example of coarse language’ </w:t>
      </w:r>
      <w:r w:rsidRPr="00F43514">
        <w:rPr>
          <w:rFonts w:eastAsia="Calibri" w:cs="Arial"/>
          <w:i w:val="0"/>
          <w:szCs w:val="20"/>
        </w:rPr>
        <w:t xml:space="preserve">and </w:t>
      </w:r>
      <w:r w:rsidRPr="00F43514">
        <w:rPr>
          <w:rFonts w:eastAsia="Calibri" w:cs="Arial"/>
          <w:iCs/>
          <w:szCs w:val="20"/>
        </w:rPr>
        <w:t xml:space="preserve">‘[c]oarse language has an intrinsic capacity to cause offence’.  </w:t>
      </w:r>
      <w:r w:rsidRPr="00F43514">
        <w:rPr>
          <w:rFonts w:eastAsia="Calibri" w:cs="Arial"/>
          <w:i w:val="0"/>
          <w:szCs w:val="20"/>
        </w:rPr>
        <w:t>The report observes that the context in which the word is used can reduce its impact, and states that the word carries more impact when it is used aggressively or directed toward an individual compared to when it is used in a humorous context or merely as an abstracted intensifier.  The preliminary report acknowledges that there was a clear editorial context for many of the uses of ‘</w:t>
      </w:r>
      <w:r w:rsidRPr="00F43514">
        <w:rPr>
          <w:rFonts w:eastAsia="Calibri" w:cs="Arial"/>
          <w:iCs/>
          <w:szCs w:val="20"/>
        </w:rPr>
        <w:t>fuck’</w:t>
      </w:r>
      <w:r w:rsidRPr="00F43514">
        <w:rPr>
          <w:rFonts w:eastAsia="Calibri" w:cs="Arial"/>
          <w:i w:val="0"/>
          <w:szCs w:val="20"/>
        </w:rPr>
        <w:t xml:space="preserve"> language and concluded that the use of this language was justified in the program.</w:t>
      </w:r>
    </w:p>
    <w:p w14:paraId="46D037D6" w14:textId="77777777" w:rsidR="00C15127" w:rsidRPr="00F43514" w:rsidRDefault="00C15127" w:rsidP="00F43514">
      <w:pPr>
        <w:spacing w:before="0" w:line="240" w:lineRule="atLeast"/>
        <w:rPr>
          <w:rFonts w:eastAsia="Calibri" w:cs="Arial"/>
          <w:i w:val="0"/>
          <w:szCs w:val="20"/>
        </w:rPr>
      </w:pPr>
      <w:r w:rsidRPr="00F43514">
        <w:rPr>
          <w:rFonts w:eastAsia="Calibri" w:cs="Arial"/>
          <w:i w:val="0"/>
          <w:szCs w:val="20"/>
        </w:rPr>
        <w:t xml:space="preserve">In early </w:t>
      </w:r>
      <w:hyperlink r:id="rId9" w:history="1">
        <w:r w:rsidRPr="00F43514">
          <w:rPr>
            <w:rFonts w:eastAsia="Calibri" w:cs="Arial"/>
            <w:i w:val="0"/>
            <w:color w:val="0563C1"/>
            <w:szCs w:val="20"/>
            <w:u w:val="single"/>
          </w:rPr>
          <w:t>2019</w:t>
        </w:r>
      </w:hyperlink>
      <w:r w:rsidRPr="00F43514">
        <w:rPr>
          <w:rFonts w:eastAsia="Calibri" w:cs="Arial"/>
          <w:i w:val="0"/>
          <w:szCs w:val="20"/>
        </w:rPr>
        <w:t xml:space="preserve">, the ABC commissioned research to update its understanding of community perceptions towards the use of coarse language in media content.  This work built on research commissioned by the ABC in </w:t>
      </w:r>
      <w:hyperlink r:id="rId10" w:history="1">
        <w:r w:rsidRPr="00F43514">
          <w:rPr>
            <w:rFonts w:eastAsia="Calibri" w:cs="Arial"/>
            <w:i w:val="0"/>
            <w:color w:val="0563C1"/>
            <w:szCs w:val="20"/>
            <w:u w:val="single"/>
          </w:rPr>
          <w:t>2011</w:t>
        </w:r>
      </w:hyperlink>
      <w:r w:rsidRPr="00F43514">
        <w:rPr>
          <w:rFonts w:eastAsia="Calibri" w:cs="Arial"/>
          <w:i w:val="0"/>
          <w:szCs w:val="20"/>
        </w:rPr>
        <w:t xml:space="preserve">.  The 2019 findings provide a timely and relevant evidence base for gauging attitudes towards coarse language use in media, and judging its likely offensiveness to audiences.  The research found that </w:t>
      </w:r>
      <w:r w:rsidRPr="00F43514">
        <w:rPr>
          <w:rFonts w:eastAsia="Calibri" w:cs="Arial"/>
          <w:iCs/>
          <w:szCs w:val="20"/>
        </w:rPr>
        <w:t xml:space="preserve">‘concerns about coarse language in the media have diminished over time, with 38% of Australians claiming to have seen or heard coarse language that they found to be offensive on either TV, radio or the internet … compare[d] to 47% in a similar study commissioned by the ABC in 2011’.  </w:t>
      </w:r>
      <w:r w:rsidRPr="00F43514">
        <w:rPr>
          <w:rFonts w:eastAsia="Calibri" w:cs="Arial"/>
          <w:i w:val="0"/>
          <w:szCs w:val="20"/>
        </w:rPr>
        <w:t xml:space="preserve">Respondents </w:t>
      </w:r>
      <w:r w:rsidRPr="00F43514">
        <w:rPr>
          <w:rFonts w:eastAsia="Calibri" w:cs="Arial"/>
          <w:i w:val="0"/>
          <w:szCs w:val="20"/>
        </w:rPr>
        <w:lastRenderedPageBreak/>
        <w:t>reported that their tolerance of coarse language had increased over the last five years: 41% reported being ‘</w:t>
      </w:r>
      <w:r w:rsidRPr="00F43514">
        <w:rPr>
          <w:rFonts w:eastAsia="Calibri" w:cs="Arial"/>
          <w:iCs/>
          <w:szCs w:val="20"/>
        </w:rPr>
        <w:t>much more tolerant’</w:t>
      </w:r>
      <w:r w:rsidRPr="00F43514">
        <w:rPr>
          <w:rFonts w:eastAsia="Calibri" w:cs="Arial"/>
          <w:i w:val="0"/>
          <w:szCs w:val="20"/>
        </w:rPr>
        <w:t xml:space="preserve"> or ‘</w:t>
      </w:r>
      <w:r w:rsidRPr="00F43514">
        <w:rPr>
          <w:rFonts w:eastAsia="Calibri" w:cs="Arial"/>
          <w:iCs/>
          <w:szCs w:val="20"/>
        </w:rPr>
        <w:t>a little more tolerant’</w:t>
      </w:r>
      <w:r w:rsidRPr="00F43514">
        <w:rPr>
          <w:rFonts w:eastAsia="Calibri" w:cs="Arial"/>
          <w:i w:val="0"/>
          <w:szCs w:val="20"/>
        </w:rPr>
        <w:t xml:space="preserve"> than they had been in 2014.  More than half agreed that using coarse language to give emphasis or as an exclamation is always or mostly acceptable (51%).  These results demonstrate how community attitudes towards coarse language change over time, and caution against an assumption that assessments made in 2014 can be re-applied in 2019 without further consideration.</w:t>
      </w:r>
    </w:p>
    <w:p w14:paraId="1A2920FB" w14:textId="55384CDA" w:rsidR="00C15127" w:rsidRPr="00F43514" w:rsidRDefault="00C15127" w:rsidP="00F43514">
      <w:pPr>
        <w:spacing w:before="0" w:line="240" w:lineRule="atLeast"/>
        <w:rPr>
          <w:rFonts w:eastAsia="Calibri" w:cs="Arial"/>
          <w:i w:val="0"/>
          <w:szCs w:val="20"/>
        </w:rPr>
      </w:pPr>
      <w:r w:rsidRPr="00F43514">
        <w:rPr>
          <w:rFonts w:eastAsia="Calibri" w:cs="Arial"/>
          <w:i w:val="0"/>
          <w:szCs w:val="20"/>
        </w:rPr>
        <w:t>The ABC submits that while fuck language has the capacity to cause harm or offence, the Australian community has reported that it is more tolerant – and less offended – by coarse language now than was the case five years ago.   Australians have also demonstrated that they make allowances for the context in which coarse language is used.  As explained below, when the context in which coarse language was used in the program is examined and the steps taken during the live broadcast are fully considered, the likelihood of causing harm or offence reduces considerably.  Importantly, nearly all of the coarse language which featured in the program – and certainly the instance that the ACMA has identified as being more offensive (</w:t>
      </w:r>
      <w:r w:rsidRPr="00F43514">
        <w:rPr>
          <w:rFonts w:eastAsia="Calibri" w:cs="Arial"/>
          <w:iCs/>
          <w:szCs w:val="20"/>
        </w:rPr>
        <w:t>‘fascist fuck’</w:t>
      </w:r>
      <w:r w:rsidRPr="00F43514">
        <w:rPr>
          <w:rFonts w:eastAsia="Calibri" w:cs="Arial"/>
          <w:i w:val="0"/>
          <w:szCs w:val="20"/>
        </w:rPr>
        <w:t xml:space="preserve">) – was uttered </w:t>
      </w:r>
      <w:r w:rsidRPr="00F43514">
        <w:rPr>
          <w:rFonts w:eastAsia="Calibri" w:cs="Arial"/>
          <w:b/>
          <w:bCs/>
          <w:i w:val="0"/>
          <w:szCs w:val="20"/>
          <w:u w:val="single"/>
        </w:rPr>
        <w:t>after</w:t>
      </w:r>
      <w:r w:rsidRPr="00F43514">
        <w:rPr>
          <w:rFonts w:eastAsia="Calibri" w:cs="Arial"/>
          <w:i w:val="0"/>
          <w:szCs w:val="20"/>
        </w:rPr>
        <w:t xml:space="preserve"> a language warning had been provided by the host.   </w:t>
      </w:r>
    </w:p>
    <w:p w14:paraId="36E2EE44" w14:textId="77777777" w:rsidR="00C15127" w:rsidRPr="00F43514" w:rsidRDefault="00C15127" w:rsidP="00F43514">
      <w:pPr>
        <w:numPr>
          <w:ilvl w:val="0"/>
          <w:numId w:val="42"/>
        </w:numPr>
        <w:spacing w:before="0" w:line="240" w:lineRule="atLeast"/>
        <w:rPr>
          <w:rFonts w:cs="Arial"/>
          <w:i w:val="0"/>
          <w:szCs w:val="20"/>
        </w:rPr>
      </w:pPr>
      <w:r w:rsidRPr="00F43514">
        <w:rPr>
          <w:rFonts w:cs="Arial"/>
          <w:i w:val="0"/>
          <w:szCs w:val="20"/>
        </w:rPr>
        <w:t>What is the context?</w:t>
      </w:r>
    </w:p>
    <w:p w14:paraId="0F6C825D" w14:textId="39CF6E03" w:rsidR="00C15127" w:rsidRPr="00F43514" w:rsidRDefault="00C15127" w:rsidP="00F43514">
      <w:pPr>
        <w:spacing w:before="0" w:line="240" w:lineRule="atLeast"/>
        <w:rPr>
          <w:rFonts w:eastAsia="Calibri" w:cs="Arial"/>
          <w:i w:val="0"/>
          <w:szCs w:val="20"/>
        </w:rPr>
      </w:pPr>
      <w:r w:rsidRPr="00F43514">
        <w:rPr>
          <w:rFonts w:eastAsia="Calibri" w:cs="Arial"/>
          <w:iCs/>
          <w:szCs w:val="20"/>
        </w:rPr>
        <w:t xml:space="preserve">Q&amp;A </w:t>
      </w:r>
      <w:r w:rsidRPr="00F43514">
        <w:rPr>
          <w:rFonts w:eastAsia="Calibri" w:cs="Arial"/>
          <w:i w:val="0"/>
          <w:szCs w:val="20"/>
        </w:rPr>
        <w:t xml:space="preserve">is well-established as a live and lively unscripted program.  It is broadcast in an evening timeslot in which coarse language routinely features.  The ACMA acknowledges that this edition of the program was </w:t>
      </w:r>
      <w:r w:rsidRPr="00F43514">
        <w:rPr>
          <w:rFonts w:eastAsia="Calibri" w:cs="Arial"/>
          <w:iCs/>
          <w:szCs w:val="20"/>
        </w:rPr>
        <w:t xml:space="preserve">‘promoted and introduced … as a collaboration with Melbourne’s Wheeler Centre’s Broadside festival’, </w:t>
      </w:r>
      <w:r w:rsidRPr="00F43514">
        <w:rPr>
          <w:rFonts w:eastAsia="Calibri" w:cs="Arial"/>
          <w:i w:val="0"/>
          <w:szCs w:val="20"/>
        </w:rPr>
        <w:t xml:space="preserve">with the effect that it was </w:t>
      </w:r>
      <w:r w:rsidRPr="00F43514">
        <w:rPr>
          <w:rFonts w:eastAsia="Calibri" w:cs="Arial"/>
          <w:iCs/>
          <w:szCs w:val="20"/>
        </w:rPr>
        <w:t xml:space="preserve">‘clearly associated with a </w:t>
      </w:r>
      <w:r w:rsidR="00E42CB3">
        <w:rPr>
          <w:rFonts w:eastAsia="Calibri" w:cs="Arial"/>
          <w:iCs/>
          <w:szCs w:val="20"/>
        </w:rPr>
        <w:t>‘</w:t>
      </w:r>
      <w:r w:rsidRPr="00F43514">
        <w:rPr>
          <w:rFonts w:eastAsia="Calibri" w:cs="Arial"/>
          <w:iCs/>
          <w:szCs w:val="20"/>
        </w:rPr>
        <w:t>feminist ideas festival</w:t>
      </w:r>
      <w:r w:rsidR="00E42CB3">
        <w:rPr>
          <w:rFonts w:eastAsia="Calibri" w:cs="Arial"/>
          <w:iCs/>
          <w:szCs w:val="20"/>
        </w:rPr>
        <w:t>’</w:t>
      </w:r>
      <w:r w:rsidRPr="00F43514">
        <w:rPr>
          <w:rFonts w:eastAsia="Calibri" w:cs="Arial"/>
          <w:iCs/>
          <w:szCs w:val="20"/>
        </w:rPr>
        <w:t xml:space="preserve"> that was concerned with delivering a </w:t>
      </w:r>
      <w:r w:rsidR="00E42CB3">
        <w:rPr>
          <w:rFonts w:eastAsia="Calibri" w:cs="Arial"/>
          <w:iCs/>
          <w:szCs w:val="20"/>
        </w:rPr>
        <w:t>‘</w:t>
      </w:r>
      <w:r w:rsidRPr="00F43514">
        <w:rPr>
          <w:rFonts w:eastAsia="Calibri" w:cs="Arial"/>
          <w:iCs/>
          <w:szCs w:val="20"/>
        </w:rPr>
        <w:t>broadside</w:t>
      </w:r>
      <w:r w:rsidR="00E42CB3">
        <w:rPr>
          <w:rFonts w:eastAsia="Calibri" w:cs="Arial"/>
          <w:iCs/>
          <w:szCs w:val="20"/>
        </w:rPr>
        <w:t>’</w:t>
      </w:r>
      <w:r w:rsidRPr="00F43514">
        <w:rPr>
          <w:rFonts w:eastAsia="Calibri" w:cs="Arial"/>
          <w:iCs/>
          <w:szCs w:val="20"/>
        </w:rPr>
        <w:t xml:space="preserve"> to </w:t>
      </w:r>
      <w:r w:rsidR="00E42CB3">
        <w:rPr>
          <w:rFonts w:eastAsia="Calibri" w:cs="Arial"/>
          <w:iCs/>
          <w:szCs w:val="20"/>
        </w:rPr>
        <w:t>‘</w:t>
      </w:r>
      <w:r w:rsidRPr="00F43514">
        <w:rPr>
          <w:rFonts w:eastAsia="Calibri" w:cs="Arial"/>
          <w:iCs/>
          <w:szCs w:val="20"/>
        </w:rPr>
        <w:t>the patriarchy</w:t>
      </w:r>
      <w:r w:rsidR="00E42CB3">
        <w:rPr>
          <w:rFonts w:eastAsia="Calibri" w:cs="Arial"/>
          <w:iCs/>
          <w:szCs w:val="20"/>
        </w:rPr>
        <w:t>’</w:t>
      </w:r>
      <w:r w:rsidRPr="00F43514">
        <w:rPr>
          <w:rFonts w:eastAsia="Calibri" w:cs="Arial"/>
          <w:iCs/>
          <w:szCs w:val="20"/>
        </w:rPr>
        <w:t xml:space="preserve">’. </w:t>
      </w:r>
      <w:r w:rsidRPr="00F43514">
        <w:rPr>
          <w:rFonts w:eastAsia="Calibri" w:cs="Arial"/>
          <w:i w:val="0"/>
          <w:szCs w:val="20"/>
        </w:rPr>
        <w:t xml:space="preserve">This positioning signalled to viewers that the program would engage with issues around power, protest and resistance.  It clearly communicated to viewers that this was no ordinary edition of </w:t>
      </w:r>
      <w:r w:rsidRPr="00F43514">
        <w:rPr>
          <w:rFonts w:eastAsia="Calibri" w:cs="Arial"/>
          <w:iCs/>
          <w:szCs w:val="20"/>
        </w:rPr>
        <w:t xml:space="preserve">Q&amp;A.  </w:t>
      </w:r>
    </w:p>
    <w:p w14:paraId="3828C6BD" w14:textId="4270C0AF" w:rsidR="00C15127" w:rsidRPr="00F43514" w:rsidRDefault="00C15127" w:rsidP="00F43514">
      <w:pPr>
        <w:spacing w:before="0" w:line="240" w:lineRule="atLeast"/>
        <w:rPr>
          <w:rFonts w:eastAsia="Calibri" w:cs="Arial"/>
          <w:i w:val="0"/>
          <w:szCs w:val="20"/>
        </w:rPr>
      </w:pPr>
      <w:r w:rsidRPr="00F43514">
        <w:rPr>
          <w:rFonts w:eastAsia="Calibri" w:cs="Arial"/>
          <w:i w:val="0"/>
          <w:szCs w:val="20"/>
        </w:rPr>
        <w:t xml:space="preserve">The ACMA’s preliminary finding concludes that the inclusion of coarse language within the program </w:t>
      </w:r>
      <w:r w:rsidRPr="00F43514">
        <w:rPr>
          <w:rFonts w:eastAsia="Calibri" w:cs="Arial"/>
          <w:iCs/>
          <w:szCs w:val="20"/>
        </w:rPr>
        <w:t xml:space="preserve">‘was not gratuitous but carried a clear editorial purpose as an expression of opposition’.  </w:t>
      </w:r>
      <w:r w:rsidRPr="00F43514">
        <w:rPr>
          <w:rFonts w:eastAsia="Calibri" w:cs="Arial"/>
          <w:i w:val="0"/>
          <w:szCs w:val="20"/>
        </w:rPr>
        <w:t>This purposeful use of coarse language renders it less inherently offensive, as the ABC’s coarse language research has demonstrated. </w:t>
      </w:r>
    </w:p>
    <w:p w14:paraId="0F5D1016" w14:textId="77777777" w:rsidR="00C15127" w:rsidRPr="00F43514" w:rsidRDefault="00C15127" w:rsidP="00F43514">
      <w:pPr>
        <w:numPr>
          <w:ilvl w:val="0"/>
          <w:numId w:val="42"/>
        </w:numPr>
        <w:spacing w:before="0" w:line="240" w:lineRule="atLeast"/>
        <w:rPr>
          <w:rFonts w:cs="Arial"/>
          <w:i w:val="0"/>
          <w:szCs w:val="20"/>
        </w:rPr>
      </w:pPr>
      <w:r w:rsidRPr="00F43514">
        <w:rPr>
          <w:rFonts w:cs="Arial"/>
          <w:i w:val="0"/>
          <w:szCs w:val="20"/>
        </w:rPr>
        <w:t>Were the efforts made by the program reasonable?</w:t>
      </w:r>
    </w:p>
    <w:p w14:paraId="07C35C93" w14:textId="7FF0B231" w:rsidR="00C15127" w:rsidRPr="00F43514" w:rsidRDefault="00C15127" w:rsidP="00F43514">
      <w:pPr>
        <w:spacing w:before="0" w:line="240" w:lineRule="atLeast"/>
        <w:rPr>
          <w:rFonts w:eastAsia="Calibri" w:cs="Arial"/>
          <w:i w:val="0"/>
          <w:szCs w:val="20"/>
        </w:rPr>
      </w:pPr>
      <w:r w:rsidRPr="00F43514">
        <w:rPr>
          <w:rFonts w:eastAsia="Calibri" w:cs="Arial"/>
          <w:i w:val="0"/>
          <w:szCs w:val="20"/>
        </w:rPr>
        <w:t xml:space="preserve">The preliminary report acknowledges that </w:t>
      </w:r>
      <w:r w:rsidRPr="00F43514">
        <w:rPr>
          <w:rFonts w:eastAsia="Calibri" w:cs="Arial"/>
          <w:iCs/>
          <w:szCs w:val="20"/>
        </w:rPr>
        <w:t xml:space="preserve">‘the program was broadcast live and that </w:t>
      </w:r>
      <w:r w:rsidRPr="00F43514">
        <w:rPr>
          <w:rFonts w:eastAsia="Calibri" w:cs="Arial"/>
          <w:b/>
          <w:bCs/>
          <w:iCs/>
          <w:szCs w:val="20"/>
          <w:u w:val="single"/>
        </w:rPr>
        <w:t>after the first occurrence of coarse language</w:t>
      </w:r>
      <w:r w:rsidR="00FA0908">
        <w:rPr>
          <w:rFonts w:eastAsia="Calibri" w:cs="Arial"/>
          <w:b/>
          <w:bCs/>
          <w:i w:val="0"/>
          <w:szCs w:val="20"/>
          <w:u w:val="single"/>
        </w:rPr>
        <w:t xml:space="preserve"> </w:t>
      </w:r>
      <w:r w:rsidRPr="00F43514">
        <w:rPr>
          <w:rFonts w:eastAsia="Calibri" w:cs="Arial"/>
          <w:iCs/>
          <w:szCs w:val="20"/>
        </w:rPr>
        <w:t xml:space="preserve">the host took steps to advise viewers of the possibility of further occurrences and to stop watching </w:t>
      </w:r>
      <w:r w:rsidR="00E42CB3">
        <w:rPr>
          <w:rFonts w:eastAsia="Calibri" w:cs="Arial"/>
          <w:iCs/>
          <w:szCs w:val="20"/>
        </w:rPr>
        <w:t>‘</w:t>
      </w:r>
      <w:r w:rsidRPr="00F43514">
        <w:rPr>
          <w:rFonts w:eastAsia="Calibri" w:cs="Arial"/>
          <w:iCs/>
          <w:szCs w:val="20"/>
        </w:rPr>
        <w:t>if you’re offended by the profanity</w:t>
      </w:r>
      <w:r w:rsidR="00E42CB3">
        <w:rPr>
          <w:rFonts w:eastAsia="Calibri" w:cs="Arial"/>
          <w:iCs/>
          <w:szCs w:val="20"/>
        </w:rPr>
        <w:t>’</w:t>
      </w:r>
      <w:r w:rsidRPr="00F43514">
        <w:rPr>
          <w:rFonts w:eastAsia="Calibri" w:cs="Arial"/>
          <w:iCs/>
          <w:szCs w:val="20"/>
        </w:rPr>
        <w:t>’.</w:t>
      </w:r>
      <w:r w:rsidR="00FA0908">
        <w:rPr>
          <w:rFonts w:eastAsia="Calibri" w:cs="Arial"/>
          <w:iCs/>
          <w:szCs w:val="20"/>
        </w:rPr>
        <w:t xml:space="preserve"> </w:t>
      </w:r>
      <w:r w:rsidR="00FA0908" w:rsidRPr="00DC2CBB">
        <w:rPr>
          <w:rFonts w:eastAsia="Calibri" w:cs="Arial"/>
          <w:i w:val="0"/>
          <w:szCs w:val="20"/>
        </w:rPr>
        <w:t>[Editor’s note: this was an error in the preliminary report. The viewer advice was provided after the second occurrence of coarse language, at approximately 22 minutes into the program]</w:t>
      </w:r>
      <w:r w:rsidRPr="00F43514">
        <w:rPr>
          <w:rFonts w:eastAsia="Calibri" w:cs="Arial"/>
          <w:iCs/>
          <w:szCs w:val="20"/>
        </w:rPr>
        <w:t xml:space="preserve"> </w:t>
      </w:r>
      <w:r w:rsidRPr="00F43514">
        <w:rPr>
          <w:rFonts w:eastAsia="Calibri" w:cs="Arial"/>
          <w:i w:val="0"/>
          <w:szCs w:val="20"/>
        </w:rPr>
        <w:t xml:space="preserve">Accordingly, viewers had very limited exposure to coarse language prior to the host issuing a clear language warning.  The first usage was in the phrase </w:t>
      </w:r>
      <w:r w:rsidRPr="00F43514">
        <w:rPr>
          <w:rFonts w:eastAsia="Calibri" w:cs="Arial"/>
          <w:iCs/>
          <w:szCs w:val="20"/>
        </w:rPr>
        <w:t xml:space="preserve">‘fuck the patriarchy’, </w:t>
      </w:r>
      <w:r w:rsidRPr="00F43514">
        <w:rPr>
          <w:rFonts w:eastAsia="Calibri" w:cs="Arial"/>
          <w:i w:val="0"/>
          <w:szCs w:val="20"/>
        </w:rPr>
        <w:t>a sentiment that was not gratuitous but went to the core of the program’s focus and discussion.  After the first language warning was issued</w:t>
      </w:r>
      <w:r w:rsidR="00FA0908">
        <w:rPr>
          <w:rFonts w:eastAsia="Calibri" w:cs="Arial"/>
          <w:i w:val="0"/>
          <w:szCs w:val="20"/>
        </w:rPr>
        <w:t xml:space="preserve"> [see Editor’s note above]</w:t>
      </w:r>
      <w:r w:rsidRPr="00F43514">
        <w:rPr>
          <w:rFonts w:eastAsia="Calibri" w:cs="Arial"/>
          <w:i w:val="0"/>
          <w:szCs w:val="20"/>
        </w:rPr>
        <w:t xml:space="preserve">, to the extent that standard 7.2 applies in the context of this live program, its requirements had been completely satisfied: information had been provided about the nature of the content through a coarse language warning.  However, the host went further and later advised viewers that they may wish to consider leaving the program if offended by coarse language.  </w:t>
      </w:r>
    </w:p>
    <w:p w14:paraId="17AB8F49" w14:textId="77777777" w:rsidR="00C15127" w:rsidRPr="00F43514" w:rsidRDefault="00C15127" w:rsidP="00F43514">
      <w:pPr>
        <w:spacing w:before="0" w:line="240" w:lineRule="atLeast"/>
        <w:rPr>
          <w:rFonts w:eastAsia="Calibri" w:cs="Arial"/>
          <w:i w:val="0"/>
          <w:szCs w:val="20"/>
        </w:rPr>
      </w:pPr>
      <w:r w:rsidRPr="00F43514">
        <w:rPr>
          <w:rFonts w:eastAsia="Calibri" w:cs="Arial"/>
          <w:i w:val="0"/>
          <w:szCs w:val="20"/>
        </w:rPr>
        <w:t xml:space="preserve">Notwithstanding these steps taken as the program was broadcast live, the ACMA has reached the preliminary view that the program failed to make reasonable efforts to provide information about the nature of the content likely to cause offence.  The preliminary report explains that this is because: </w:t>
      </w:r>
    </w:p>
    <w:p w14:paraId="68B992D6" w14:textId="0D44297B" w:rsidR="00C15127" w:rsidRPr="00F43514" w:rsidRDefault="00C15127" w:rsidP="00F92B22">
      <w:pPr>
        <w:numPr>
          <w:ilvl w:val="0"/>
          <w:numId w:val="43"/>
        </w:numPr>
        <w:spacing w:before="0" w:line="240" w:lineRule="atLeast"/>
        <w:rPr>
          <w:rFonts w:cs="Arial"/>
          <w:i w:val="0"/>
          <w:szCs w:val="20"/>
        </w:rPr>
      </w:pPr>
      <w:r w:rsidRPr="00F43514">
        <w:rPr>
          <w:rFonts w:cs="Arial"/>
          <w:i w:val="0"/>
          <w:szCs w:val="20"/>
        </w:rPr>
        <w:lastRenderedPageBreak/>
        <w:t xml:space="preserve">the ABC </w:t>
      </w:r>
      <w:r w:rsidRPr="00F43514">
        <w:rPr>
          <w:rFonts w:cs="Arial"/>
          <w:iCs/>
          <w:szCs w:val="20"/>
        </w:rPr>
        <w:t>‘would have been aware that Mona Eltahawy was likely to use coarse language in the program, prior to broadcast’</w:t>
      </w:r>
      <w:r w:rsidRPr="00F43514">
        <w:rPr>
          <w:rFonts w:cs="Arial"/>
          <w:i w:val="0"/>
          <w:szCs w:val="20"/>
        </w:rPr>
        <w:t xml:space="preserve">; </w:t>
      </w:r>
      <w:r w:rsidR="00F92B22">
        <w:rPr>
          <w:rFonts w:cs="Arial"/>
          <w:i w:val="0"/>
          <w:szCs w:val="20"/>
        </w:rPr>
        <w:t>[…]</w:t>
      </w:r>
    </w:p>
    <w:p w14:paraId="3242FE93" w14:textId="1C4F3C45" w:rsidR="00C15127" w:rsidRPr="00F43514" w:rsidRDefault="00C15127" w:rsidP="00F43514">
      <w:pPr>
        <w:spacing w:before="0" w:line="240" w:lineRule="atLeast"/>
        <w:rPr>
          <w:rFonts w:eastAsia="Calibri" w:cs="Arial"/>
          <w:i w:val="0"/>
          <w:szCs w:val="20"/>
        </w:rPr>
      </w:pPr>
      <w:r w:rsidRPr="00F43514">
        <w:rPr>
          <w:rFonts w:eastAsia="Calibri" w:cs="Arial"/>
          <w:i w:val="0"/>
          <w:szCs w:val="20"/>
        </w:rPr>
        <w:t xml:space="preserve">No formal viewer advice was provided at the beginning of this program.  However, as noted above, the ACMA finding acknowledges that the nature of the program – and its focus on </w:t>
      </w:r>
      <w:r w:rsidRPr="00F43514">
        <w:rPr>
          <w:rFonts w:eastAsia="Calibri" w:cs="Arial"/>
          <w:iCs/>
          <w:szCs w:val="20"/>
        </w:rPr>
        <w:t xml:space="preserve">‘delivering a </w:t>
      </w:r>
      <w:r w:rsidR="00E42CB3">
        <w:rPr>
          <w:rFonts w:eastAsia="Calibri" w:cs="Arial"/>
          <w:iCs/>
          <w:szCs w:val="20"/>
        </w:rPr>
        <w:t>‘</w:t>
      </w:r>
      <w:r w:rsidRPr="00F43514">
        <w:rPr>
          <w:rFonts w:eastAsia="Calibri" w:cs="Arial"/>
          <w:iCs/>
          <w:szCs w:val="20"/>
        </w:rPr>
        <w:t>broadside</w:t>
      </w:r>
      <w:r w:rsidR="00E42CB3">
        <w:rPr>
          <w:rFonts w:eastAsia="Calibri" w:cs="Arial"/>
          <w:iCs/>
          <w:szCs w:val="20"/>
        </w:rPr>
        <w:t>’</w:t>
      </w:r>
      <w:r w:rsidRPr="00F43514">
        <w:rPr>
          <w:rFonts w:eastAsia="Calibri" w:cs="Arial"/>
          <w:iCs/>
          <w:szCs w:val="20"/>
        </w:rPr>
        <w:t xml:space="preserve"> to </w:t>
      </w:r>
      <w:r w:rsidR="00E42CB3">
        <w:rPr>
          <w:rFonts w:eastAsia="Calibri" w:cs="Arial"/>
          <w:iCs/>
          <w:szCs w:val="20"/>
        </w:rPr>
        <w:t>‘</w:t>
      </w:r>
      <w:r w:rsidRPr="00F43514">
        <w:rPr>
          <w:rFonts w:eastAsia="Calibri" w:cs="Arial"/>
          <w:iCs/>
          <w:szCs w:val="20"/>
        </w:rPr>
        <w:t>the patriarchy</w:t>
      </w:r>
      <w:r w:rsidR="00E42CB3">
        <w:rPr>
          <w:rFonts w:eastAsia="Calibri" w:cs="Arial"/>
          <w:iCs/>
          <w:szCs w:val="20"/>
        </w:rPr>
        <w:t>’</w:t>
      </w:r>
      <w:r w:rsidRPr="00F43514">
        <w:rPr>
          <w:rFonts w:eastAsia="Calibri" w:cs="Arial"/>
          <w:iCs/>
          <w:szCs w:val="20"/>
        </w:rPr>
        <w:t xml:space="preserve"> through </w:t>
      </w:r>
      <w:r w:rsidR="00E42CB3">
        <w:rPr>
          <w:rFonts w:eastAsia="Calibri" w:cs="Arial"/>
          <w:iCs/>
          <w:szCs w:val="20"/>
        </w:rPr>
        <w:t>‘</w:t>
      </w:r>
      <w:r w:rsidRPr="00F43514">
        <w:rPr>
          <w:rFonts w:eastAsia="Calibri" w:cs="Arial"/>
          <w:iCs/>
          <w:szCs w:val="20"/>
        </w:rPr>
        <w:t>a powerful feminist agenda</w:t>
      </w:r>
      <w:r w:rsidR="00E42CB3">
        <w:rPr>
          <w:rFonts w:eastAsia="Calibri" w:cs="Arial"/>
          <w:iCs/>
          <w:szCs w:val="20"/>
        </w:rPr>
        <w:t>’</w:t>
      </w:r>
      <w:r w:rsidRPr="00F43514">
        <w:rPr>
          <w:rFonts w:eastAsia="Calibri" w:cs="Arial"/>
          <w:iCs/>
          <w:szCs w:val="20"/>
        </w:rPr>
        <w:t xml:space="preserve">’ </w:t>
      </w:r>
      <w:r w:rsidRPr="00F43514">
        <w:rPr>
          <w:rFonts w:eastAsia="Calibri" w:cs="Arial"/>
          <w:i w:val="0"/>
          <w:szCs w:val="20"/>
        </w:rPr>
        <w:t>– would have been evident to viewers.  The issue is whether, notwithstanding this positioning and the provision of an early language warning after coarse language had been used, the program’s efforts to provide information about the nature of the content were not reasonable in the circumstances.</w:t>
      </w:r>
    </w:p>
    <w:p w14:paraId="0FE302BF" w14:textId="7A2BD6E5" w:rsidR="00C15127" w:rsidRPr="00F43514" w:rsidRDefault="00C15127" w:rsidP="00F43514">
      <w:pPr>
        <w:spacing w:before="0" w:line="240" w:lineRule="atLeast"/>
        <w:rPr>
          <w:rFonts w:eastAsia="Calibri" w:cs="Arial"/>
          <w:i w:val="0"/>
          <w:szCs w:val="20"/>
        </w:rPr>
      </w:pPr>
      <w:r w:rsidRPr="00F43514">
        <w:rPr>
          <w:rFonts w:eastAsia="Calibri" w:cs="Arial"/>
          <w:i w:val="0"/>
          <w:szCs w:val="20"/>
        </w:rPr>
        <w:t xml:space="preserve">Since the 2014 program </w:t>
      </w:r>
      <w:r w:rsidR="00881DC8">
        <w:rPr>
          <w:rFonts w:eastAsia="Calibri" w:cs="Arial"/>
          <w:i w:val="0"/>
          <w:szCs w:val="20"/>
        </w:rPr>
        <w:t>[…]</w:t>
      </w:r>
      <w:r w:rsidRPr="00F43514">
        <w:rPr>
          <w:rFonts w:eastAsia="Calibri" w:cs="Arial"/>
          <w:i w:val="0"/>
          <w:szCs w:val="20"/>
        </w:rPr>
        <w:t>, the program has on occasion included coarse language without prior warning.  No complaints about coarse language use in the program have been upheld by Audience and Consumer Affairs since the 2014 episode; few complaints about the program’s compliance with harm and offence standards have been received by the ACMA since that time and none have identified non-compliance with standard 7.2.</w:t>
      </w:r>
    </w:p>
    <w:p w14:paraId="2A52B4A0" w14:textId="77777777" w:rsidR="00C15127" w:rsidRPr="00F43514" w:rsidRDefault="00C15127" w:rsidP="00F43514">
      <w:pPr>
        <w:spacing w:before="0" w:line="240" w:lineRule="atLeast"/>
        <w:rPr>
          <w:rFonts w:eastAsia="Calibri" w:cs="Arial"/>
          <w:i w:val="0"/>
          <w:szCs w:val="20"/>
        </w:rPr>
      </w:pPr>
      <w:r w:rsidRPr="00F43514">
        <w:rPr>
          <w:rFonts w:eastAsia="Calibri" w:cs="Arial"/>
          <w:i w:val="0"/>
          <w:szCs w:val="20"/>
        </w:rPr>
        <w:t xml:space="preserve">In 2016, editorial leadership of </w:t>
      </w:r>
      <w:r w:rsidRPr="00F43514">
        <w:rPr>
          <w:rFonts w:eastAsia="Calibri" w:cs="Arial"/>
          <w:iCs/>
          <w:szCs w:val="20"/>
        </w:rPr>
        <w:t xml:space="preserve">Q&amp;A </w:t>
      </w:r>
      <w:r w:rsidRPr="00F43514">
        <w:rPr>
          <w:rFonts w:eastAsia="Calibri" w:cs="Arial"/>
          <w:i w:val="0"/>
          <w:szCs w:val="20"/>
        </w:rPr>
        <w:t xml:space="preserve">changed, with the program moved from the ABC’s Television Division to its News Division.  </w:t>
      </w:r>
    </w:p>
    <w:p w14:paraId="00092656" w14:textId="77777777" w:rsidR="00C15127" w:rsidRPr="00F43514" w:rsidRDefault="00C15127" w:rsidP="00F43514">
      <w:pPr>
        <w:spacing w:before="0" w:line="240" w:lineRule="atLeast"/>
        <w:rPr>
          <w:rFonts w:eastAsia="Calibri" w:cs="Arial"/>
          <w:i w:val="0"/>
          <w:szCs w:val="20"/>
        </w:rPr>
      </w:pPr>
      <w:r w:rsidRPr="00F43514">
        <w:rPr>
          <w:rFonts w:eastAsia="Calibri" w:cs="Arial"/>
          <w:i w:val="0"/>
          <w:szCs w:val="20"/>
        </w:rPr>
        <w:t>As noted above, Australians’ reported tolerance of coarse language has increased considerably since 2014.</w:t>
      </w:r>
    </w:p>
    <w:p w14:paraId="60B5A6DF" w14:textId="77777777" w:rsidR="00C15127" w:rsidRPr="00F43514" w:rsidRDefault="00C15127" w:rsidP="00F43514">
      <w:pPr>
        <w:spacing w:before="0" w:line="240" w:lineRule="atLeast"/>
        <w:rPr>
          <w:rFonts w:eastAsia="Calibri" w:cs="Arial"/>
          <w:i w:val="0"/>
          <w:szCs w:val="20"/>
        </w:rPr>
      </w:pPr>
      <w:r w:rsidRPr="00F43514">
        <w:rPr>
          <w:rFonts w:eastAsia="Calibri" w:cs="Arial"/>
          <w:i w:val="0"/>
          <w:szCs w:val="20"/>
        </w:rPr>
        <w:t xml:space="preserve">In all of these circumstances, it was reasonable that no pre-emptive language warning was provided at the beginning of the program, prior to the live panel discussion commencing.  Indeed, it would not have been unreasonable for the program to conclude that the approach it outlined in 2014 was ineffective in reducing the risk that coarse language would be used.  Having counselled panellists to avoid coarse language, issuing a language warning to viewers at the beginning of the program could </w:t>
      </w:r>
      <w:r w:rsidRPr="00F43514">
        <w:rPr>
          <w:rFonts w:eastAsia="Calibri" w:cs="Arial"/>
          <w:b/>
          <w:bCs/>
          <w:i w:val="0"/>
          <w:szCs w:val="20"/>
          <w:u w:val="single"/>
        </w:rPr>
        <w:t>increase</w:t>
      </w:r>
      <w:r w:rsidRPr="00F43514">
        <w:rPr>
          <w:rFonts w:eastAsia="Calibri" w:cs="Arial"/>
          <w:i w:val="0"/>
          <w:szCs w:val="20"/>
        </w:rPr>
        <w:t xml:space="preserve"> the likelihood that a panellist would employ such language – after all, the program would have clearly signalled that it expected its guidance to panellists not to be heeded.  In effect, a pre-emptive warning would give panellists licence to use language which may offend, undermining the advice that the program had provided.  </w:t>
      </w:r>
    </w:p>
    <w:p w14:paraId="3ECE3505" w14:textId="77777777" w:rsidR="00C15127" w:rsidRPr="00F43514" w:rsidRDefault="00C15127" w:rsidP="00F43514">
      <w:pPr>
        <w:spacing w:before="0" w:line="240" w:lineRule="atLeast"/>
        <w:rPr>
          <w:rFonts w:eastAsia="Calibri" w:cs="Arial"/>
          <w:i w:val="0"/>
          <w:szCs w:val="20"/>
        </w:rPr>
      </w:pPr>
      <w:r w:rsidRPr="00F43514">
        <w:rPr>
          <w:rFonts w:eastAsia="Calibri" w:cs="Arial"/>
          <w:i w:val="0"/>
          <w:szCs w:val="20"/>
        </w:rPr>
        <w:t xml:space="preserve">It is relevant to note the outcome of the ACMA’s investigation into the 2014 program.  The ACMA concluded that the program did not breach standard 7.2, stating: </w:t>
      </w:r>
      <w:r w:rsidRPr="00F43514">
        <w:rPr>
          <w:rFonts w:eastAsia="Calibri" w:cs="Arial"/>
          <w:iCs/>
          <w:szCs w:val="20"/>
        </w:rPr>
        <w:t xml:space="preserve">‘Given the broadcast of the program on 31 March 2014 was live, broadcast at 9.35pm, and the use of coarse language by a guest panellist was unexpected, it was not reasonable for the ABC to provide a strong language warning for the initial broadcast’.  </w:t>
      </w:r>
      <w:r w:rsidRPr="00F43514">
        <w:rPr>
          <w:rFonts w:eastAsia="Calibri" w:cs="Arial"/>
          <w:i w:val="0"/>
          <w:szCs w:val="20"/>
        </w:rPr>
        <w:t>It was only when the ABC broadcast a repeat of the program – without including a language warning – that standard 7.2 was infringed.</w:t>
      </w:r>
    </w:p>
    <w:p w14:paraId="0CC6A5D8" w14:textId="507DCC7D" w:rsidR="00C15127" w:rsidRPr="00F43514" w:rsidRDefault="00292233" w:rsidP="00F43514">
      <w:pPr>
        <w:spacing w:before="0" w:line="240" w:lineRule="atLeast"/>
        <w:rPr>
          <w:rFonts w:eastAsia="Calibri" w:cs="Arial"/>
          <w:i w:val="0"/>
          <w:szCs w:val="20"/>
        </w:rPr>
      </w:pPr>
      <w:r>
        <w:rPr>
          <w:rFonts w:eastAsia="Calibri" w:cs="Arial"/>
          <w:i w:val="0"/>
          <w:szCs w:val="20"/>
        </w:rPr>
        <w:t>[…]</w:t>
      </w:r>
      <w:r w:rsidR="005740B8">
        <w:rPr>
          <w:rFonts w:eastAsia="Calibri" w:cs="Arial"/>
          <w:i w:val="0"/>
          <w:szCs w:val="20"/>
        </w:rPr>
        <w:t xml:space="preserve"> </w:t>
      </w:r>
      <w:r w:rsidR="00C15127" w:rsidRPr="00F43514">
        <w:rPr>
          <w:rFonts w:eastAsia="Calibri" w:cs="Arial"/>
          <w:i w:val="0"/>
          <w:szCs w:val="20"/>
        </w:rPr>
        <w:t xml:space="preserve">The ABC submits that the program acted responsibly by advising panellists, prior to the program, to avoid language which may cause offence.  Once this guidance had been provided, a panellist’s use of coarse language was unexpected and is appropriately regulated under standard 7.4.  The preliminary report concludes that the program complied with standard 7.4.  </w:t>
      </w:r>
    </w:p>
    <w:p w14:paraId="75AB11E9" w14:textId="77777777" w:rsidR="00C15127" w:rsidRPr="00F43514" w:rsidRDefault="00C15127" w:rsidP="00F43514">
      <w:pPr>
        <w:spacing w:before="0" w:line="240" w:lineRule="atLeast"/>
        <w:rPr>
          <w:rFonts w:eastAsia="Calibri" w:cs="Arial"/>
          <w:i w:val="0"/>
          <w:szCs w:val="20"/>
        </w:rPr>
      </w:pPr>
      <w:r w:rsidRPr="00F43514">
        <w:rPr>
          <w:rFonts w:eastAsia="Calibri" w:cs="Arial"/>
          <w:i w:val="0"/>
          <w:szCs w:val="20"/>
        </w:rPr>
        <w:t>The ABC submits that, when proper consideration is given to the requirements of standard 7.2 and its relationship with standard 7.4, and when all of the circumstances are taken into account, the correct finding is that the program did not breach standard 7.2.</w:t>
      </w:r>
    </w:p>
    <w:p w14:paraId="2D19DB69" w14:textId="513EDB70" w:rsidR="00C15127" w:rsidRPr="00154F61" w:rsidRDefault="00DC2CBB" w:rsidP="00154F61">
      <w:pPr>
        <w:pStyle w:val="ACMABodyText"/>
      </w:pPr>
      <w:r>
        <w:t>[…]</w:t>
      </w:r>
    </w:p>
    <w:p w14:paraId="502CD27E" w14:textId="646F1D02" w:rsidR="006A02B1" w:rsidRDefault="006A02B1" w:rsidP="00075F5D">
      <w:pPr>
        <w:pStyle w:val="ACMAHeading2"/>
        <w:pageBreakBefore/>
        <w:spacing w:after="240"/>
        <w:jc w:val="right"/>
      </w:pPr>
      <w:bookmarkStart w:id="9" w:name="_Hlk20138822"/>
      <w:bookmarkEnd w:id="7"/>
      <w:r w:rsidRPr="00153F9D">
        <w:lastRenderedPageBreak/>
        <w:t>Attachment C</w:t>
      </w:r>
    </w:p>
    <w:bookmarkEnd w:id="9"/>
    <w:p w14:paraId="0AB16E41" w14:textId="38657E96" w:rsidR="005C7536" w:rsidRPr="005C7536" w:rsidRDefault="005C7536" w:rsidP="00C51BF6">
      <w:pPr>
        <w:pStyle w:val="ACMAHeading3"/>
        <w:spacing w:before="0" w:after="120"/>
        <w:rPr>
          <w:i/>
          <w:iCs/>
          <w:sz w:val="20"/>
        </w:rPr>
      </w:pPr>
      <w:r w:rsidRPr="005C7536">
        <w:rPr>
          <w:bCs/>
          <w:i/>
          <w:iCs/>
          <w:sz w:val="20"/>
        </w:rPr>
        <w:t>Relevant Code provisions and the ACMA’s approach to assessing content</w:t>
      </w:r>
      <w:r w:rsidRPr="005C7536">
        <w:rPr>
          <w:i/>
          <w:iCs/>
          <w:sz w:val="20"/>
        </w:rPr>
        <w:t xml:space="preserve"> </w:t>
      </w:r>
    </w:p>
    <w:p w14:paraId="26EDC66A" w14:textId="77777777" w:rsidR="005C7536" w:rsidRDefault="005C7536" w:rsidP="00C51BF6">
      <w:pPr>
        <w:pStyle w:val="ACMAHeading3"/>
        <w:spacing w:before="0" w:after="120"/>
        <w:rPr>
          <w:szCs w:val="24"/>
        </w:rPr>
      </w:pPr>
    </w:p>
    <w:p w14:paraId="37050256" w14:textId="4B8F8263" w:rsidR="00C77B91" w:rsidRPr="005C7536" w:rsidRDefault="005C7536" w:rsidP="005C7536">
      <w:pPr>
        <w:pStyle w:val="ACMAHeading3"/>
        <w:numPr>
          <w:ilvl w:val="0"/>
          <w:numId w:val="41"/>
        </w:numPr>
        <w:spacing w:before="0" w:after="120"/>
        <w:rPr>
          <w:i/>
          <w:iCs/>
          <w:sz w:val="20"/>
        </w:rPr>
      </w:pPr>
      <w:r w:rsidRPr="005C7536">
        <w:rPr>
          <w:bCs/>
          <w:i/>
          <w:iCs/>
          <w:sz w:val="20"/>
        </w:rPr>
        <w:t xml:space="preserve">Relevant Code provisions – </w:t>
      </w:r>
      <w:r w:rsidR="00DA56CA" w:rsidRPr="005C7536">
        <w:rPr>
          <w:i/>
          <w:iCs/>
          <w:sz w:val="20"/>
        </w:rPr>
        <w:t>ABC C</w:t>
      </w:r>
      <w:r w:rsidR="006D5D7F" w:rsidRPr="005C7536">
        <w:rPr>
          <w:i/>
          <w:iCs/>
          <w:sz w:val="20"/>
        </w:rPr>
        <w:t>ode</w:t>
      </w:r>
      <w:r w:rsidR="002F00C4" w:rsidRPr="005C7536">
        <w:rPr>
          <w:i/>
          <w:iCs/>
          <w:sz w:val="20"/>
        </w:rPr>
        <w:t xml:space="preserve"> </w:t>
      </w:r>
      <w:r w:rsidR="00DA56CA" w:rsidRPr="005C7536">
        <w:rPr>
          <w:i/>
          <w:iCs/>
          <w:sz w:val="20"/>
        </w:rPr>
        <w:t>of Practice 2019</w:t>
      </w:r>
      <w:r w:rsidR="00160A8B" w:rsidRPr="005C7536">
        <w:rPr>
          <w:i/>
          <w:iCs/>
          <w:sz w:val="20"/>
        </w:rPr>
        <w:t xml:space="preserve"> </w:t>
      </w:r>
    </w:p>
    <w:p w14:paraId="4E035DE9" w14:textId="731AED80" w:rsidR="000E63E7" w:rsidRPr="005C7536" w:rsidRDefault="00AB7B85" w:rsidP="00FC7FD4">
      <w:pPr>
        <w:pStyle w:val="ACMAHeading3"/>
        <w:spacing w:after="120"/>
        <w:rPr>
          <w:szCs w:val="24"/>
        </w:rPr>
      </w:pPr>
      <w:r w:rsidRPr="005C7536">
        <w:rPr>
          <w:i/>
          <w:iCs/>
          <w:sz w:val="20"/>
        </w:rPr>
        <w:t>Issue 1</w:t>
      </w:r>
      <w:r w:rsidR="00FC7FD4" w:rsidRPr="005C7536">
        <w:rPr>
          <w:i/>
          <w:iCs/>
          <w:sz w:val="20"/>
        </w:rPr>
        <w:t xml:space="preserve"> - </w:t>
      </w:r>
      <w:r w:rsidR="000E63E7" w:rsidRPr="005C7536">
        <w:rPr>
          <w:i/>
          <w:iCs/>
          <w:sz w:val="20"/>
        </w:rPr>
        <w:t>Impartiality and diversity of perspectives</w:t>
      </w:r>
    </w:p>
    <w:p w14:paraId="7236816B" w14:textId="77777777" w:rsidR="000E63E7" w:rsidRPr="000E63E7" w:rsidRDefault="000E63E7" w:rsidP="000E63E7">
      <w:pPr>
        <w:pStyle w:val="ACMAHeading3"/>
        <w:spacing w:before="0" w:after="120"/>
        <w:rPr>
          <w:b w:val="0"/>
          <w:bCs/>
          <w:sz w:val="20"/>
        </w:rPr>
      </w:pPr>
      <w:r w:rsidRPr="00073736">
        <w:rPr>
          <w:sz w:val="20"/>
        </w:rPr>
        <w:t>Principles</w:t>
      </w:r>
      <w:r w:rsidRPr="000E63E7">
        <w:rPr>
          <w:b w:val="0"/>
          <w:bCs/>
          <w:sz w:val="20"/>
        </w:rPr>
        <w:t>: The ABC has a statutory duty to ensure that the gathering and presentation of news and information is impartial according to the recognised standards of objective journalism.</w:t>
      </w:r>
    </w:p>
    <w:p w14:paraId="300FD48B" w14:textId="77777777" w:rsidR="000E63E7" w:rsidRPr="000E63E7" w:rsidRDefault="000E63E7" w:rsidP="000E63E7">
      <w:pPr>
        <w:pStyle w:val="ACMAHeading3"/>
        <w:spacing w:before="0" w:after="120"/>
        <w:rPr>
          <w:b w:val="0"/>
          <w:bCs/>
          <w:sz w:val="20"/>
        </w:rPr>
      </w:pPr>
      <w:r w:rsidRPr="000E63E7">
        <w:rPr>
          <w:b w:val="0"/>
          <w:bCs/>
          <w:sz w:val="20"/>
        </w:rPr>
        <w:t>Aiming to equip audiences to make up their own minds is consistent with the public service character of the ABC. A democratic society depends on diverse sources of reliable information and contending opinions. A broadcaster operating under statute with public funds is legitimately expected to contribute in ways that may differ from commercial media, which are free to be partial to private interests.</w:t>
      </w:r>
    </w:p>
    <w:p w14:paraId="6A5996E9" w14:textId="77777777" w:rsidR="000E63E7" w:rsidRPr="000E63E7" w:rsidRDefault="000E63E7" w:rsidP="000E63E7">
      <w:pPr>
        <w:pStyle w:val="ACMAHeading3"/>
        <w:spacing w:before="0" w:after="120"/>
        <w:rPr>
          <w:b w:val="0"/>
          <w:bCs/>
          <w:sz w:val="20"/>
        </w:rPr>
      </w:pPr>
      <w:r w:rsidRPr="000E63E7">
        <w:rPr>
          <w:b w:val="0"/>
          <w:bCs/>
          <w:sz w:val="20"/>
        </w:rPr>
        <w:t>Judgements about whether impartiality was achieved in any given circumstances can vary among individuals according to their personal and subjective view of any given matter of contention. Acknowledging this fact of life does not change the ABC’s obligation to apply its impartiality standard as objectively as possible. In doing so, the ABC is guided by these hallmarks of impartiality:</w:t>
      </w:r>
    </w:p>
    <w:p w14:paraId="09FF4E40" w14:textId="10D2C931" w:rsidR="000E63E7" w:rsidRPr="000E63E7" w:rsidRDefault="000E63E7" w:rsidP="00FC7FD4">
      <w:pPr>
        <w:pStyle w:val="ACMAHeading3"/>
        <w:numPr>
          <w:ilvl w:val="0"/>
          <w:numId w:val="14"/>
        </w:numPr>
        <w:spacing w:before="0" w:after="120"/>
        <w:rPr>
          <w:b w:val="0"/>
          <w:bCs/>
          <w:sz w:val="20"/>
        </w:rPr>
      </w:pPr>
      <w:r w:rsidRPr="000E63E7">
        <w:rPr>
          <w:b w:val="0"/>
          <w:bCs/>
          <w:sz w:val="20"/>
        </w:rPr>
        <w:t>a balance that follows the weight of evidence;</w:t>
      </w:r>
    </w:p>
    <w:p w14:paraId="2269AC6B" w14:textId="2CB31401" w:rsidR="000E63E7" w:rsidRPr="000E63E7" w:rsidRDefault="000E63E7" w:rsidP="00FC7FD4">
      <w:pPr>
        <w:pStyle w:val="ACMAHeading3"/>
        <w:numPr>
          <w:ilvl w:val="0"/>
          <w:numId w:val="14"/>
        </w:numPr>
        <w:spacing w:before="0" w:after="120"/>
        <w:rPr>
          <w:b w:val="0"/>
          <w:bCs/>
          <w:sz w:val="20"/>
        </w:rPr>
      </w:pPr>
      <w:r w:rsidRPr="000E63E7">
        <w:rPr>
          <w:b w:val="0"/>
          <w:bCs/>
          <w:sz w:val="20"/>
        </w:rPr>
        <w:t>fair treatment;</w:t>
      </w:r>
    </w:p>
    <w:p w14:paraId="4B083D11" w14:textId="6D134540" w:rsidR="000E63E7" w:rsidRPr="000E63E7" w:rsidRDefault="000E63E7" w:rsidP="00FC7FD4">
      <w:pPr>
        <w:pStyle w:val="ACMAHeading3"/>
        <w:numPr>
          <w:ilvl w:val="0"/>
          <w:numId w:val="14"/>
        </w:numPr>
        <w:spacing w:before="0" w:after="120"/>
        <w:rPr>
          <w:b w:val="0"/>
          <w:bCs/>
          <w:sz w:val="20"/>
        </w:rPr>
      </w:pPr>
      <w:r w:rsidRPr="000E63E7">
        <w:rPr>
          <w:b w:val="0"/>
          <w:bCs/>
          <w:sz w:val="20"/>
        </w:rPr>
        <w:t>open-mindedness; and</w:t>
      </w:r>
    </w:p>
    <w:p w14:paraId="161B97DC" w14:textId="17548EC1" w:rsidR="000E63E7" w:rsidRPr="000E63E7" w:rsidRDefault="000E63E7" w:rsidP="00FC7FD4">
      <w:pPr>
        <w:pStyle w:val="ACMAHeading3"/>
        <w:numPr>
          <w:ilvl w:val="0"/>
          <w:numId w:val="14"/>
        </w:numPr>
        <w:spacing w:before="0" w:after="120"/>
        <w:rPr>
          <w:b w:val="0"/>
          <w:bCs/>
          <w:sz w:val="20"/>
        </w:rPr>
      </w:pPr>
      <w:r w:rsidRPr="000E63E7">
        <w:rPr>
          <w:b w:val="0"/>
          <w:bCs/>
          <w:sz w:val="20"/>
        </w:rPr>
        <w:t>opportunities over time for principal relevant perspectives on matters of contention to be expressed.</w:t>
      </w:r>
    </w:p>
    <w:p w14:paraId="29FF8978" w14:textId="6B2F70B7" w:rsidR="000E63E7" w:rsidRDefault="000E63E7" w:rsidP="00FC7FD4">
      <w:pPr>
        <w:pStyle w:val="ACMAHeading3"/>
        <w:spacing w:before="0" w:after="120"/>
        <w:rPr>
          <w:b w:val="0"/>
          <w:bCs/>
          <w:sz w:val="20"/>
        </w:rPr>
      </w:pPr>
      <w:r w:rsidRPr="000E63E7">
        <w:rPr>
          <w:b w:val="0"/>
          <w:bCs/>
          <w:sz w:val="20"/>
        </w:rPr>
        <w:t>The ABC aims to present, over time, content that addresses a broad range of subjects from a diversity of perspectives reflecting a diversity of experiences, presented in a diversity of wa</w:t>
      </w:r>
      <w:r>
        <w:rPr>
          <w:b w:val="0"/>
          <w:bCs/>
          <w:sz w:val="20"/>
        </w:rPr>
        <w:t>y</w:t>
      </w:r>
      <w:r w:rsidR="00FC7FD4">
        <w:rPr>
          <w:b w:val="0"/>
          <w:bCs/>
          <w:sz w:val="20"/>
        </w:rPr>
        <w:t xml:space="preserve">s </w:t>
      </w:r>
      <w:r w:rsidR="00FC7FD4" w:rsidRPr="00FC7FD4">
        <w:rPr>
          <w:b w:val="0"/>
          <w:bCs/>
          <w:sz w:val="20"/>
        </w:rPr>
        <w:t>from a diversity of sources, including content created by ABC staff, generated by audiences and commissioned or acquired from external content-makers.</w:t>
      </w:r>
    </w:p>
    <w:p w14:paraId="16040469" w14:textId="195B98C5" w:rsidR="00FC7FD4" w:rsidRDefault="00FC7FD4" w:rsidP="00FC7FD4">
      <w:pPr>
        <w:pStyle w:val="ACMAHeading3"/>
        <w:spacing w:before="0" w:after="120"/>
        <w:rPr>
          <w:b w:val="0"/>
          <w:bCs/>
          <w:sz w:val="20"/>
        </w:rPr>
      </w:pPr>
      <w:r w:rsidRPr="00FC7FD4">
        <w:rPr>
          <w:b w:val="0"/>
          <w:bCs/>
          <w:sz w:val="20"/>
        </w:rPr>
        <w:t>Impartiality does not require that every perspective receives equal time, nor that every facet of every argument is presented.</w:t>
      </w:r>
    </w:p>
    <w:p w14:paraId="6A006F8B" w14:textId="7155C680" w:rsidR="00FC7FD4" w:rsidRDefault="00FC7FD4" w:rsidP="00FC7FD4">
      <w:pPr>
        <w:pStyle w:val="ACMAHeading3"/>
        <w:spacing w:before="0" w:after="120"/>
        <w:rPr>
          <w:b w:val="0"/>
          <w:bCs/>
          <w:sz w:val="20"/>
        </w:rPr>
      </w:pPr>
      <w:r w:rsidRPr="00FC7FD4">
        <w:rPr>
          <w:b w:val="0"/>
          <w:bCs/>
          <w:sz w:val="20"/>
        </w:rPr>
        <w:t>Assessing the impartiality due in given circumstances requires consideration in context of all relevant factors including:</w:t>
      </w:r>
    </w:p>
    <w:p w14:paraId="4569737B" w14:textId="77777777" w:rsidR="00FC7FD4" w:rsidRPr="00FC7FD4" w:rsidRDefault="00FC7FD4" w:rsidP="00FC7FD4">
      <w:pPr>
        <w:pStyle w:val="ACMAHeading3"/>
        <w:numPr>
          <w:ilvl w:val="0"/>
          <w:numId w:val="12"/>
        </w:numPr>
        <w:spacing w:before="0" w:after="120"/>
        <w:rPr>
          <w:b w:val="0"/>
          <w:bCs/>
          <w:sz w:val="20"/>
        </w:rPr>
      </w:pPr>
      <w:r w:rsidRPr="00FC7FD4">
        <w:rPr>
          <w:b w:val="0"/>
          <w:bCs/>
          <w:sz w:val="20"/>
        </w:rPr>
        <w:t>the type, subject and nature of the content;</w:t>
      </w:r>
    </w:p>
    <w:p w14:paraId="7980155D" w14:textId="4106F8EC" w:rsidR="00FC7FD4" w:rsidRPr="00FC7FD4" w:rsidRDefault="00FC7FD4" w:rsidP="00FC7FD4">
      <w:pPr>
        <w:pStyle w:val="ACMAHeading3"/>
        <w:numPr>
          <w:ilvl w:val="0"/>
          <w:numId w:val="12"/>
        </w:numPr>
        <w:spacing w:before="0" w:after="120"/>
        <w:rPr>
          <w:b w:val="0"/>
          <w:bCs/>
          <w:sz w:val="20"/>
        </w:rPr>
      </w:pPr>
      <w:r w:rsidRPr="00FC7FD4">
        <w:rPr>
          <w:b w:val="0"/>
          <w:bCs/>
          <w:sz w:val="20"/>
        </w:rPr>
        <w:t>the circumstances in which the content is made and presented;</w:t>
      </w:r>
    </w:p>
    <w:p w14:paraId="41C08F44" w14:textId="500DE2D3" w:rsidR="00FC7FD4" w:rsidRPr="00FC7FD4" w:rsidRDefault="00FC7FD4" w:rsidP="00FC7FD4">
      <w:pPr>
        <w:pStyle w:val="ACMAHeading3"/>
        <w:numPr>
          <w:ilvl w:val="0"/>
          <w:numId w:val="12"/>
        </w:numPr>
        <w:spacing w:before="0" w:after="120"/>
        <w:rPr>
          <w:b w:val="0"/>
          <w:bCs/>
          <w:sz w:val="20"/>
        </w:rPr>
      </w:pPr>
      <w:r w:rsidRPr="00FC7FD4">
        <w:rPr>
          <w:b w:val="0"/>
          <w:bCs/>
          <w:sz w:val="20"/>
        </w:rPr>
        <w:t>the likely audience expectations of the content;</w:t>
      </w:r>
    </w:p>
    <w:p w14:paraId="1344EE8F" w14:textId="3FC3963D" w:rsidR="00FC7FD4" w:rsidRPr="00FC7FD4" w:rsidRDefault="00FC7FD4" w:rsidP="00FC7FD4">
      <w:pPr>
        <w:pStyle w:val="ACMAHeading3"/>
        <w:numPr>
          <w:ilvl w:val="0"/>
          <w:numId w:val="12"/>
        </w:numPr>
        <w:spacing w:before="0" w:after="120"/>
        <w:rPr>
          <w:b w:val="0"/>
          <w:bCs/>
          <w:sz w:val="20"/>
        </w:rPr>
      </w:pPr>
      <w:r w:rsidRPr="00FC7FD4">
        <w:rPr>
          <w:b w:val="0"/>
          <w:bCs/>
          <w:sz w:val="20"/>
        </w:rPr>
        <w:t>the degree to which the matter to which the content relates is contentious;</w:t>
      </w:r>
    </w:p>
    <w:p w14:paraId="6778BC9C" w14:textId="77777777" w:rsidR="00FC7FD4" w:rsidRDefault="00FC7FD4" w:rsidP="00FC7FD4">
      <w:pPr>
        <w:pStyle w:val="ACMAHeading3"/>
        <w:numPr>
          <w:ilvl w:val="0"/>
          <w:numId w:val="12"/>
        </w:numPr>
        <w:spacing w:before="0" w:after="120"/>
        <w:rPr>
          <w:b w:val="0"/>
          <w:bCs/>
          <w:sz w:val="20"/>
        </w:rPr>
      </w:pPr>
      <w:r w:rsidRPr="00FC7FD4">
        <w:rPr>
          <w:b w:val="0"/>
          <w:bCs/>
          <w:sz w:val="20"/>
        </w:rPr>
        <w:t>the range of principal relevant perspectives on the matter of contention; and</w:t>
      </w:r>
      <w:r>
        <w:rPr>
          <w:b w:val="0"/>
          <w:bCs/>
          <w:sz w:val="20"/>
        </w:rPr>
        <w:t xml:space="preserve"> </w:t>
      </w:r>
    </w:p>
    <w:p w14:paraId="02AD1A89" w14:textId="6CD5F72F" w:rsidR="00FC7FD4" w:rsidRDefault="00FC7FD4" w:rsidP="00FC7FD4">
      <w:pPr>
        <w:pStyle w:val="ACMAHeading3"/>
        <w:numPr>
          <w:ilvl w:val="0"/>
          <w:numId w:val="12"/>
        </w:numPr>
        <w:spacing w:before="0" w:after="120"/>
        <w:rPr>
          <w:b w:val="0"/>
          <w:bCs/>
          <w:sz w:val="20"/>
        </w:rPr>
      </w:pPr>
      <w:r w:rsidRPr="00FC7FD4">
        <w:rPr>
          <w:b w:val="0"/>
          <w:bCs/>
          <w:sz w:val="20"/>
        </w:rPr>
        <w:t xml:space="preserve">the timeframe within which it would be appropriate for the ABC to provide opportunities for the principal relevant perspectives to be expressed, having regard to the public </w:t>
      </w:r>
      <w:r w:rsidRPr="00FC7FD4">
        <w:rPr>
          <w:b w:val="0"/>
          <w:bCs/>
          <w:sz w:val="20"/>
        </w:rPr>
        <w:lastRenderedPageBreak/>
        <w:t>importance of the matter of contention and the extent to which it is the subject of current debate.</w:t>
      </w:r>
    </w:p>
    <w:p w14:paraId="4B4999FC" w14:textId="77777777" w:rsidR="000E63E7" w:rsidRPr="000E63E7" w:rsidRDefault="000E63E7" w:rsidP="000E63E7">
      <w:pPr>
        <w:pStyle w:val="ACMAHeading3"/>
        <w:spacing w:before="0" w:after="120"/>
        <w:rPr>
          <w:sz w:val="20"/>
        </w:rPr>
      </w:pPr>
      <w:r w:rsidRPr="000E63E7">
        <w:rPr>
          <w:sz w:val="20"/>
        </w:rPr>
        <w:t>Standards:</w:t>
      </w:r>
    </w:p>
    <w:p w14:paraId="61A526C5" w14:textId="77777777" w:rsidR="000E63E7" w:rsidRPr="000E63E7" w:rsidRDefault="000E63E7" w:rsidP="000E63E7">
      <w:pPr>
        <w:pStyle w:val="ACMAHeading3"/>
        <w:spacing w:before="0" w:after="120"/>
        <w:rPr>
          <w:b w:val="0"/>
          <w:bCs/>
          <w:sz w:val="20"/>
        </w:rPr>
      </w:pPr>
      <w:r w:rsidRPr="000E63E7">
        <w:rPr>
          <w:b w:val="0"/>
          <w:bCs/>
          <w:sz w:val="20"/>
        </w:rPr>
        <w:t>4.1 Gather and present news and information with due impartiality.</w:t>
      </w:r>
    </w:p>
    <w:p w14:paraId="17CD45AF" w14:textId="77777777" w:rsidR="000E63E7" w:rsidRPr="000E63E7" w:rsidRDefault="000E63E7" w:rsidP="000E63E7">
      <w:pPr>
        <w:pStyle w:val="ACMAHeading3"/>
        <w:spacing w:before="0" w:after="120"/>
        <w:rPr>
          <w:b w:val="0"/>
          <w:bCs/>
          <w:sz w:val="20"/>
        </w:rPr>
      </w:pPr>
      <w:r w:rsidRPr="000E63E7">
        <w:rPr>
          <w:b w:val="0"/>
          <w:bCs/>
          <w:sz w:val="20"/>
        </w:rPr>
        <w:t>4.2 Present a diversity of perspectives so that, over time, no significant strand of thought or belief within the community is knowingly excluded or disproportionately represented.</w:t>
      </w:r>
    </w:p>
    <w:p w14:paraId="38F7168D" w14:textId="77777777" w:rsidR="000E63E7" w:rsidRPr="000E63E7" w:rsidRDefault="000E63E7" w:rsidP="000E63E7">
      <w:pPr>
        <w:pStyle w:val="ACMAHeading3"/>
        <w:spacing w:before="0" w:after="120"/>
        <w:rPr>
          <w:b w:val="0"/>
          <w:bCs/>
          <w:sz w:val="20"/>
        </w:rPr>
      </w:pPr>
      <w:r w:rsidRPr="000E63E7">
        <w:rPr>
          <w:b w:val="0"/>
          <w:bCs/>
          <w:sz w:val="20"/>
        </w:rPr>
        <w:t>4.3 Do not state or imply that any perspective is the editorial opinion of the ABC. The ABC takes no editorial stance other than its commitment to fundamental democratic principles including the rule of law, freedom of speech and religion, parliamentary democracy and equality of opportunity.</w:t>
      </w:r>
    </w:p>
    <w:p w14:paraId="7A29001A" w14:textId="77777777" w:rsidR="000E63E7" w:rsidRPr="000E63E7" w:rsidRDefault="000E63E7" w:rsidP="000E63E7">
      <w:pPr>
        <w:pStyle w:val="ACMAHeading3"/>
        <w:spacing w:before="0" w:after="120"/>
        <w:rPr>
          <w:b w:val="0"/>
          <w:bCs/>
          <w:sz w:val="20"/>
        </w:rPr>
      </w:pPr>
      <w:r w:rsidRPr="000E63E7">
        <w:rPr>
          <w:b w:val="0"/>
          <w:bCs/>
          <w:sz w:val="20"/>
        </w:rPr>
        <w:t>4.4 Do not misrepresent any perspective.</w:t>
      </w:r>
    </w:p>
    <w:p w14:paraId="22994224" w14:textId="0090F0A0" w:rsidR="00AB7B85" w:rsidRDefault="000E63E7" w:rsidP="00FC7FD4">
      <w:pPr>
        <w:pStyle w:val="ACMAHeading3"/>
        <w:spacing w:before="0" w:after="120"/>
      </w:pPr>
      <w:r w:rsidRPr="000E63E7">
        <w:rPr>
          <w:b w:val="0"/>
          <w:bCs/>
          <w:sz w:val="20"/>
        </w:rPr>
        <w:t>4.5 Do not unduly favour one perspective over another.</w:t>
      </w:r>
    </w:p>
    <w:p w14:paraId="4BC64175" w14:textId="6F6F4B7A" w:rsidR="00AB7B85" w:rsidRPr="005C7536" w:rsidRDefault="00AB7B85" w:rsidP="004B5903">
      <w:pPr>
        <w:pStyle w:val="ACMAHeading3"/>
        <w:spacing w:after="120"/>
        <w:rPr>
          <w:b w:val="0"/>
          <w:i/>
          <w:iCs/>
          <w:sz w:val="20"/>
        </w:rPr>
      </w:pPr>
      <w:bookmarkStart w:id="10" w:name="_Hlk27055270"/>
      <w:r w:rsidRPr="005C7536">
        <w:rPr>
          <w:i/>
          <w:iCs/>
          <w:sz w:val="20"/>
        </w:rPr>
        <w:t>Issue 2</w:t>
      </w:r>
      <w:r w:rsidR="00FC7FD4" w:rsidRPr="005C7536">
        <w:rPr>
          <w:i/>
          <w:iCs/>
          <w:sz w:val="20"/>
        </w:rPr>
        <w:t xml:space="preserve"> – Harm and offence</w:t>
      </w:r>
    </w:p>
    <w:bookmarkEnd w:id="10"/>
    <w:p w14:paraId="602F2345" w14:textId="77777777" w:rsidR="000E63E7" w:rsidRDefault="000E63E7" w:rsidP="000E63E7">
      <w:pPr>
        <w:pStyle w:val="ACMABodyText"/>
      </w:pPr>
      <w:r w:rsidRPr="00073736">
        <w:rPr>
          <w:b/>
          <w:bCs/>
        </w:rPr>
        <w:t>Principles</w:t>
      </w:r>
      <w:r>
        <w:t>: The ABC broadcasts comprehensive and innovative content that aims to inform, entertain and educate diverse audiences. This involves a willingness to take risks, invent and experiment with new ideas. It can result in challenging content which may offend some of the audience some of the time. But it also contributes to diversity of content in the media and to fulfilling the ABC’s function to encourage and promote the musical, dramatic and other performing arts. The ABC acknowledges that a public broadcaster should never gratuitously harm or offend and accordingly any content which is likely to harm or offend must have a clear editorial purpose.</w:t>
      </w:r>
    </w:p>
    <w:p w14:paraId="0B690581" w14:textId="77777777" w:rsidR="000E63E7" w:rsidRDefault="000E63E7" w:rsidP="000E63E7">
      <w:pPr>
        <w:pStyle w:val="ACMABodyText"/>
      </w:pPr>
      <w:r>
        <w:t>The ABC potentially reaches the whole community, so it must take into account community standards. However, the community recognises that what is and is not acceptable in ABC content largely depends upon the particular context, including the nature of the content, its target audience, and any signposting that equips audiences to make informed choices about what they see, hear or read. Applying the harm and offence standard, therefore, requires careful judgement. What may be inappropriate and unacceptable in one context may be appropriate and acceptable in another. Coarse language, disturbing images or unconventional situations may form a legitimate part of reportage, debate, documentaries or a humorous, satirical, dramatic or other artistic work.</w:t>
      </w:r>
    </w:p>
    <w:p w14:paraId="5704EDDE" w14:textId="77777777" w:rsidR="000E63E7" w:rsidRPr="000E63E7" w:rsidRDefault="000E63E7" w:rsidP="000E63E7">
      <w:pPr>
        <w:pStyle w:val="ACMABodyText"/>
        <w:rPr>
          <w:b/>
          <w:bCs/>
        </w:rPr>
      </w:pPr>
      <w:r w:rsidRPr="000E63E7">
        <w:rPr>
          <w:b/>
          <w:bCs/>
        </w:rPr>
        <w:t>Standards:</w:t>
      </w:r>
    </w:p>
    <w:p w14:paraId="73264CD7" w14:textId="77777777" w:rsidR="000E63E7" w:rsidRDefault="000E63E7" w:rsidP="000E63E7">
      <w:pPr>
        <w:pStyle w:val="ACMABodyText"/>
      </w:pPr>
      <w:r>
        <w:t>7.1 Content that is likely to cause harm or offence must be justified by the editorial context.</w:t>
      </w:r>
    </w:p>
    <w:p w14:paraId="1F5EC33A" w14:textId="77777777" w:rsidR="000E63E7" w:rsidRDefault="000E63E7" w:rsidP="000E63E7">
      <w:pPr>
        <w:pStyle w:val="ACMABodyText"/>
      </w:pPr>
      <w:r>
        <w:t>7.2 Where content is likely to cause harm or offence, having regard to the context, make reasonable efforts to provide information about the nature of the content through the use of classification labels or other warnings or advice.</w:t>
      </w:r>
    </w:p>
    <w:p w14:paraId="117449EF" w14:textId="77777777" w:rsidR="000E63E7" w:rsidRDefault="000E63E7" w:rsidP="000E63E7">
      <w:pPr>
        <w:pStyle w:val="ACMABodyText"/>
      </w:pPr>
      <w:r>
        <w:t>7.3 Ensure all domestic television programs – with the exception of news, current affairs and sporting events – are classified and scheduled for broadcast in accordance with the ABC’s Associated Standard on Television Program Classification.</w:t>
      </w:r>
    </w:p>
    <w:p w14:paraId="354522B4" w14:textId="77777777" w:rsidR="000E63E7" w:rsidRDefault="000E63E7" w:rsidP="000E63E7">
      <w:pPr>
        <w:pStyle w:val="ACMABodyText"/>
      </w:pPr>
      <w:r>
        <w:t>7.4 If inadvertent or unexpected actions, audio or images in live content are likely to cause harm or offence, take appropriate steps to mitigate.</w:t>
      </w:r>
    </w:p>
    <w:p w14:paraId="385114CE" w14:textId="77777777" w:rsidR="000E63E7" w:rsidRDefault="000E63E7" w:rsidP="000E63E7">
      <w:pPr>
        <w:pStyle w:val="ACMABodyText"/>
      </w:pPr>
      <w:r>
        <w:t>7.5 The reporting or depiction of violence, tragedy or trauma must be handled with extreme sensitivity. Avoid causing undue distress to victims, witnesses or bereaved relatives. Be sensitive to significant cultural practices when depicting or reporting on recently deceased persons.</w:t>
      </w:r>
    </w:p>
    <w:p w14:paraId="1997EC45" w14:textId="77777777" w:rsidR="000E63E7" w:rsidRDefault="000E63E7" w:rsidP="000E63E7">
      <w:pPr>
        <w:pStyle w:val="ACMABodyText"/>
      </w:pPr>
      <w:r>
        <w:lastRenderedPageBreak/>
        <w:t>7.6 Where there is editorial justification for content which may lead to dangerous imitation or exacerbate serious threats to individual or public health, safety or welfare, take appropriate steps to mitigate those risks, particularly by taking care with how content is expressed or presented.</w:t>
      </w:r>
    </w:p>
    <w:p w14:paraId="2D123D17" w14:textId="3D063CE5" w:rsidR="00AF40F9" w:rsidRDefault="000E63E7" w:rsidP="00FC7FD4">
      <w:pPr>
        <w:pStyle w:val="ACMABodyText"/>
      </w:pPr>
      <w:r>
        <w:t>7.7 Avoid the unjustified use of stereotypes or discriminatory content that could reasonably be interpreted as condoning or encouraging prejudice.</w:t>
      </w:r>
    </w:p>
    <w:p w14:paraId="541E0B87" w14:textId="05390485" w:rsidR="00160A8B" w:rsidRPr="005C7536" w:rsidRDefault="00160A8B" w:rsidP="005C7536">
      <w:pPr>
        <w:pStyle w:val="ACMABodyText"/>
        <w:numPr>
          <w:ilvl w:val="0"/>
          <w:numId w:val="41"/>
        </w:numPr>
        <w:rPr>
          <w:b/>
          <w:bCs/>
          <w:i/>
          <w:iCs/>
        </w:rPr>
      </w:pPr>
      <w:r w:rsidRPr="005C7536">
        <w:rPr>
          <w:b/>
          <w:bCs/>
          <w:i/>
          <w:iCs/>
        </w:rPr>
        <w:t xml:space="preserve">The ACMA’s approach to assessing content </w:t>
      </w:r>
    </w:p>
    <w:p w14:paraId="17AA654C" w14:textId="77A7525F" w:rsidR="00160A8B" w:rsidRPr="0024000F" w:rsidRDefault="00160A8B" w:rsidP="00160A8B">
      <w:pPr>
        <w:pStyle w:val="ACMABodyText"/>
      </w:pPr>
      <w:r w:rsidRPr="0024000F">
        <w:t>When assessing content, the ACMA considers the meaning conveyed by the material, including the natural, ordinary meaning of the language, context, tenor, tone</w:t>
      </w:r>
      <w:r w:rsidRPr="00160A8B">
        <w:t>, images</w:t>
      </w:r>
      <w:r w:rsidRPr="0024000F">
        <w:t xml:space="preserve"> and any inferences that may be drawn. This is assessed according to the understanding of an ‘ordinary reasonable’ viewer.</w:t>
      </w:r>
    </w:p>
    <w:p w14:paraId="7EFCE0BC" w14:textId="0FE805E1" w:rsidR="00160A8B" w:rsidRPr="0024000F" w:rsidRDefault="00160A8B" w:rsidP="00160A8B">
      <w:pPr>
        <w:pStyle w:val="ACMABodyText"/>
        <w:spacing w:after="120"/>
      </w:pPr>
      <w:r w:rsidRPr="0024000F">
        <w:t>Australian courts have considered an ‘ordinary reasonable’ viewer to be:</w:t>
      </w:r>
    </w:p>
    <w:p w14:paraId="46467B1E" w14:textId="77777777" w:rsidR="00160A8B" w:rsidRPr="0024000F" w:rsidRDefault="00160A8B" w:rsidP="00160A8B">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7"/>
      </w:r>
    </w:p>
    <w:p w14:paraId="18EDFA41" w14:textId="3F817221" w:rsidR="00160A8B" w:rsidRDefault="00160A8B" w:rsidP="00160A8B">
      <w:pPr>
        <w:pStyle w:val="ACMABodyText"/>
      </w:pPr>
      <w:r w:rsidRPr="0024000F">
        <w:t>Once the ACMA has ascertained the meaning of the material that was broadcast, it then assesses compliance with the Code.</w:t>
      </w:r>
    </w:p>
    <w:p w14:paraId="05A73AC5" w14:textId="77777777" w:rsidR="00160A8B" w:rsidRDefault="00160A8B" w:rsidP="00FC7FD4">
      <w:pPr>
        <w:pStyle w:val="ACMABodyText"/>
        <w:rPr>
          <w:i/>
        </w:rPr>
      </w:pPr>
    </w:p>
    <w:sectPr w:rsidR="00160A8B" w:rsidSect="0033104B">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EC1828" w14:textId="77777777" w:rsidR="000B69BC" w:rsidRDefault="000B69BC">
      <w:r>
        <w:separator/>
      </w:r>
    </w:p>
  </w:endnote>
  <w:endnote w:type="continuationSeparator" w:id="0">
    <w:p w14:paraId="5AC62862" w14:textId="77777777" w:rsidR="000B69BC" w:rsidRDefault="000B69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00000003" w:usb1="4000204A" w:usb2="00000000" w:usb3="00000000" w:csb0="00000001"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A21249" w14:textId="77777777" w:rsidR="00073736" w:rsidRDefault="00073736">
    <w:pPr>
      <w:framePr w:wrap="around" w:vAnchor="text" w:hAnchor="margin" w:xAlign="right" w:y="1"/>
    </w:pPr>
    <w:r>
      <w:fldChar w:fldCharType="begin"/>
    </w:r>
    <w:r>
      <w:instrText xml:space="preserve">PAGE  </w:instrText>
    </w:r>
    <w:r>
      <w:fldChar w:fldCharType="end"/>
    </w:r>
  </w:p>
  <w:p w14:paraId="0BA4582F" w14:textId="77777777" w:rsidR="00073736" w:rsidRDefault="00073736">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CDCD89" w14:textId="6D935CAD" w:rsidR="00073736" w:rsidRPr="00816ADF" w:rsidRDefault="00073736" w:rsidP="00EF7A2A">
    <w:pPr>
      <w:pStyle w:val="ACMAFooter"/>
      <w:rPr>
        <w:sz w:val="16"/>
        <w:szCs w:val="16"/>
      </w:rPr>
    </w:pPr>
    <w:r w:rsidRPr="00816ADF">
      <w:rPr>
        <w:sz w:val="16"/>
        <w:szCs w:val="16"/>
      </w:rPr>
      <w:t xml:space="preserve">ACMA </w:t>
    </w:r>
    <w:r>
      <w:rPr>
        <w:sz w:val="16"/>
        <w:szCs w:val="16"/>
      </w:rPr>
      <w:t>I</w:t>
    </w:r>
    <w:r w:rsidRPr="00816ADF">
      <w:rPr>
        <w:sz w:val="16"/>
        <w:szCs w:val="16"/>
      </w:rPr>
      <w:t xml:space="preserve">nvestigation </w:t>
    </w:r>
    <w:r>
      <w:rPr>
        <w:sz w:val="16"/>
        <w:szCs w:val="16"/>
      </w:rPr>
      <w:t>r</w:t>
    </w:r>
    <w:r w:rsidRPr="00816ADF">
      <w:rPr>
        <w:sz w:val="16"/>
        <w:szCs w:val="16"/>
      </w:rPr>
      <w:t>eport</w:t>
    </w:r>
    <w:r>
      <w:rPr>
        <w:sz w:val="16"/>
        <w:szCs w:val="16"/>
      </w:rPr>
      <w:t xml:space="preserve"> </w:t>
    </w:r>
    <w:r w:rsidRPr="00816ADF">
      <w:rPr>
        <w:sz w:val="16"/>
        <w:szCs w:val="16"/>
      </w:rPr>
      <w:t>—</w:t>
    </w:r>
    <w:r>
      <w:rPr>
        <w:sz w:val="16"/>
        <w:szCs w:val="16"/>
      </w:rPr>
      <w:t xml:space="preserve">  </w:t>
    </w:r>
    <w:r w:rsidRPr="00160A8B">
      <w:rPr>
        <w:i/>
        <w:iCs/>
        <w:sz w:val="16"/>
        <w:szCs w:val="16"/>
      </w:rPr>
      <w:t>Q&amp;A</w:t>
    </w:r>
    <w:r>
      <w:rPr>
        <w:sz w:val="16"/>
        <w:szCs w:val="16"/>
      </w:rPr>
      <w:t xml:space="preserve"> broadcast on ABC on 4 November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7F3B74">
      <w:rPr>
        <w:noProof/>
        <w:sz w:val="16"/>
        <w:szCs w:val="16"/>
      </w:rPr>
      <w:t>35</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870AA2" w14:textId="77777777" w:rsidR="00073736" w:rsidRPr="00211185" w:rsidRDefault="00073736" w:rsidP="009B461B">
    <w:pPr>
      <w:pStyle w:val="Footer"/>
    </w:pPr>
    <w:r>
      <w:rPr>
        <w:noProof/>
        <w:lang w:eastAsia="en-AU"/>
      </w:rPr>
      <w:drawing>
        <wp:inline distT="0" distB="0" distL="0" distR="0" wp14:anchorId="0A570611" wp14:editId="4790602A">
          <wp:extent cx="3483864" cy="249613"/>
          <wp:effectExtent l="0" t="0" r="0" b="0"/>
          <wp:docPr id="3" name="Picture 3"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776BBD" w14:textId="77777777" w:rsidR="000B69BC" w:rsidRDefault="000B69BC">
      <w:r>
        <w:separator/>
      </w:r>
    </w:p>
  </w:footnote>
  <w:footnote w:type="continuationSeparator" w:id="0">
    <w:p w14:paraId="1FE3BBC1" w14:textId="77777777" w:rsidR="000B69BC" w:rsidRDefault="000B69BC">
      <w:r>
        <w:continuationSeparator/>
      </w:r>
    </w:p>
  </w:footnote>
  <w:footnote w:id="1">
    <w:p w14:paraId="7574A520" w14:textId="0C76FE75" w:rsidR="00073736" w:rsidRDefault="00073736">
      <w:pPr>
        <w:pStyle w:val="FootnoteText"/>
      </w:pPr>
      <w:r>
        <w:rPr>
          <w:rStyle w:val="FootnoteReference"/>
        </w:rPr>
        <w:footnoteRef/>
      </w:r>
      <w:r>
        <w:t xml:space="preserve"> see </w:t>
      </w:r>
      <w:hyperlink r:id="rId1" w:history="1">
        <w:r>
          <w:rPr>
            <w:rStyle w:val="Hyperlink"/>
          </w:rPr>
          <w:t>https://broadside.wheelercentre.com/what</w:t>
        </w:r>
      </w:hyperlink>
      <w:r>
        <w:t>, accessed 4 March 2020.</w:t>
      </w:r>
    </w:p>
  </w:footnote>
  <w:footnote w:id="2">
    <w:p w14:paraId="0BAD1098" w14:textId="77777777" w:rsidR="00073736" w:rsidRDefault="00073736" w:rsidP="004A7725">
      <w:pPr>
        <w:pStyle w:val="FootnoteText"/>
      </w:pPr>
      <w:r>
        <w:rPr>
          <w:rStyle w:val="FootnoteReference"/>
        </w:rPr>
        <w:footnoteRef/>
      </w:r>
      <w:r>
        <w:t xml:space="preserve"> see </w:t>
      </w:r>
      <w:hyperlink r:id="rId2" w:history="1">
        <w:r w:rsidRPr="00A069A0">
          <w:rPr>
            <w:rStyle w:val="Hyperlink"/>
          </w:rPr>
          <w:t>http://www.abc.net.au/qanda/episodes/?year=2019</w:t>
        </w:r>
      </w:hyperlink>
      <w:r>
        <w:t>, accessed 4 March 2020.</w:t>
      </w:r>
    </w:p>
  </w:footnote>
  <w:footnote w:id="3">
    <w:p w14:paraId="6546BAA7" w14:textId="5F8665D5" w:rsidR="00073736" w:rsidRDefault="00073736">
      <w:pPr>
        <w:pStyle w:val="FootnoteText"/>
      </w:pPr>
      <w:r>
        <w:rPr>
          <w:rStyle w:val="FootnoteReference"/>
        </w:rPr>
        <w:footnoteRef/>
      </w:r>
      <w:r>
        <w:t xml:space="preserve"> see </w:t>
      </w:r>
      <w:hyperlink r:id="rId3" w:history="1">
        <w:r w:rsidRPr="008E2884">
          <w:rPr>
            <w:rStyle w:val="Hyperlink"/>
          </w:rPr>
          <w:t>https://broadside.wheelercentre.com/what</w:t>
        </w:r>
      </w:hyperlink>
      <w:r>
        <w:t>, accessed 9 March 2020.</w:t>
      </w:r>
    </w:p>
  </w:footnote>
  <w:footnote w:id="4">
    <w:p w14:paraId="73926631" w14:textId="0B2EF871" w:rsidR="00073736" w:rsidRDefault="00073736">
      <w:pPr>
        <w:pStyle w:val="FootnoteText"/>
      </w:pPr>
      <w:r>
        <w:rPr>
          <w:rStyle w:val="FootnoteReference"/>
        </w:rPr>
        <w:footnoteRef/>
      </w:r>
      <w:r>
        <w:t xml:space="preserve"> see </w:t>
      </w:r>
      <w:hyperlink r:id="rId4" w:history="1">
        <w:r w:rsidRPr="00746548">
          <w:rPr>
            <w:rStyle w:val="Hyperlink"/>
          </w:rPr>
          <w:t>www.macquariedictionary.com.au</w:t>
        </w:r>
      </w:hyperlink>
      <w:r>
        <w:t xml:space="preserve">, accessed 12 March 2020.  </w:t>
      </w:r>
    </w:p>
  </w:footnote>
  <w:footnote w:id="5">
    <w:p w14:paraId="5CCFAA14" w14:textId="77777777" w:rsidR="00073736" w:rsidRDefault="00073736" w:rsidP="00C82CAE">
      <w:pPr>
        <w:pStyle w:val="FootnoteText"/>
      </w:pPr>
      <w:r>
        <w:rPr>
          <w:rStyle w:val="FootnoteReference"/>
        </w:rPr>
        <w:footnoteRef/>
      </w:r>
      <w:r>
        <w:t xml:space="preserve"> See </w:t>
      </w:r>
      <w:hyperlink r:id="rId5" w:history="1">
        <w:r w:rsidRPr="00B8662C">
          <w:rPr>
            <w:rStyle w:val="Hyperlink"/>
          </w:rPr>
          <w:t>https://about.abc.net.au/wp-content/uploads/2020/02/ABC-Review_Coarse-Language-in-Media-2019.pdf</w:t>
        </w:r>
      </w:hyperlink>
      <w:r>
        <w:t xml:space="preserve"> (p26). Accessed 2 June 2020.</w:t>
      </w:r>
    </w:p>
  </w:footnote>
  <w:footnote w:id="6">
    <w:p w14:paraId="76B038D0" w14:textId="77777777" w:rsidR="00073736" w:rsidRDefault="00073736" w:rsidP="00BF038E">
      <w:pPr>
        <w:pStyle w:val="FootnoteText"/>
      </w:pPr>
      <w:r>
        <w:rPr>
          <w:rStyle w:val="FootnoteReference"/>
        </w:rPr>
        <w:footnoteRef/>
      </w:r>
      <w:r>
        <w:t xml:space="preserve"> see </w:t>
      </w:r>
      <w:hyperlink r:id="rId6" w:history="1">
        <w:r w:rsidRPr="0019606B">
          <w:rPr>
            <w:rStyle w:val="Hyperlink"/>
          </w:rPr>
          <w:t>https://unstats.un.org/unsd/gender/vaw/</w:t>
        </w:r>
      </w:hyperlink>
      <w:r>
        <w:t xml:space="preserve">, accessed 26 March 2020. </w:t>
      </w:r>
    </w:p>
  </w:footnote>
  <w:footnote w:id="7">
    <w:p w14:paraId="11EFB4F4" w14:textId="77777777" w:rsidR="00073736" w:rsidRPr="005A03BF" w:rsidRDefault="00073736" w:rsidP="00160A8B">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8AC30F" w14:textId="1D96507D" w:rsidR="00073736" w:rsidRDefault="00073736">
    <w:r>
      <w:fldChar w:fldCharType="begin"/>
    </w:r>
    <w:r>
      <w:instrText xml:space="preserve"> REF ReportTitle \h </w:instrText>
    </w:r>
    <w:r>
      <w:fldChar w:fldCharType="separate"/>
    </w:r>
    <w:r>
      <w:rPr>
        <w:b/>
        <w:bCs/>
        <w:lang w:val="en-US"/>
      </w:rPr>
      <w:t>Error! Reference source not found.</w:t>
    </w:r>
    <w:r>
      <w:fldChar w:fldCharType="end"/>
    </w:r>
  </w:p>
  <w:p w14:paraId="2D6A0A84" w14:textId="77777777" w:rsidR="00073736" w:rsidRDefault="0007373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12F943" w14:textId="77777777" w:rsidR="00073736" w:rsidRDefault="00073736" w:rsidP="00521BCF">
    <w:pPr>
      <w:pStyle w:val="ACMAInConfidence"/>
    </w:pPr>
  </w:p>
  <w:p w14:paraId="38F18324" w14:textId="77777777" w:rsidR="00073736" w:rsidRPr="005F22AA" w:rsidRDefault="00073736" w:rsidP="005F22AA">
    <w:pPr>
      <w:pStyle w:val="ACMAHeaderGraphicSpace"/>
    </w:pPr>
    <w:r>
      <w:rPr>
        <w:noProof/>
        <w:snapToGrid/>
        <w:lang w:eastAsia="en-AU"/>
      </w:rPr>
      <w:drawing>
        <wp:inline distT="0" distB="0" distL="0" distR="0" wp14:anchorId="568AB724" wp14:editId="22A0B546">
          <wp:extent cx="5308600" cy="520700"/>
          <wp:effectExtent l="0" t="0" r="0" b="1270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D38A3"/>
    <w:multiLevelType w:val="hybridMultilevel"/>
    <w:tmpl w:val="5BA40CB8"/>
    <w:lvl w:ilvl="0" w:tplc="A0BE2DD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324557"/>
    <w:multiLevelType w:val="hybridMultilevel"/>
    <w:tmpl w:val="CF023748"/>
    <w:lvl w:ilvl="0" w:tplc="0C09000F">
      <w:start w:val="1"/>
      <w:numFmt w:val="decimal"/>
      <w:lvlText w:val="%1."/>
      <w:lvlJc w:val="left"/>
      <w:pPr>
        <w:ind w:left="360" w:hanging="360"/>
      </w:pPr>
      <w:rPr>
        <w:rFonts w:hint="default"/>
        <w:b w:val="0"/>
      </w:rPr>
    </w:lvl>
    <w:lvl w:ilvl="1" w:tplc="0C090001">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4630CB"/>
    <w:multiLevelType w:val="hybridMultilevel"/>
    <w:tmpl w:val="2248921A"/>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EB52D9"/>
    <w:multiLevelType w:val="hybridMultilevel"/>
    <w:tmpl w:val="D462542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2213EFF"/>
    <w:multiLevelType w:val="hybridMultilevel"/>
    <w:tmpl w:val="031C8E14"/>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A2D7088"/>
    <w:multiLevelType w:val="hybridMultilevel"/>
    <w:tmpl w:val="B3E6EE8A"/>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00A4683"/>
    <w:multiLevelType w:val="hybridMultilevel"/>
    <w:tmpl w:val="B568E76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1A57026"/>
    <w:multiLevelType w:val="hybridMultilevel"/>
    <w:tmpl w:val="76D8BDDC"/>
    <w:lvl w:ilvl="0" w:tplc="0C09000F">
      <w:start w:val="1"/>
      <w:numFmt w:val="decimal"/>
      <w:lvlText w:val="%1."/>
      <w:lvlJc w:val="left"/>
      <w:pPr>
        <w:ind w:left="360" w:hanging="360"/>
      </w:pPr>
      <w:rPr>
        <w:rFonts w:hint="default"/>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4E9328B"/>
    <w:multiLevelType w:val="hybridMultilevel"/>
    <w:tmpl w:val="830A8AF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5E161CE"/>
    <w:multiLevelType w:val="hybridMultilevel"/>
    <w:tmpl w:val="7018A50E"/>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ABE00F3"/>
    <w:multiLevelType w:val="hybridMultilevel"/>
    <w:tmpl w:val="50E61494"/>
    <w:lvl w:ilvl="0" w:tplc="ABCE7B00">
      <w:start w:val="1"/>
      <w:numFmt w:val="bullet"/>
      <w:lvlText w:val="&gt;"/>
      <w:lvlJc w:val="left"/>
      <w:pPr>
        <w:ind w:left="360" w:hanging="360"/>
      </w:pPr>
      <w:rPr>
        <w:rFonts w:ascii="Arial" w:hAnsi="Aria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DE601E7"/>
    <w:multiLevelType w:val="hybridMultilevel"/>
    <w:tmpl w:val="50C29632"/>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4" w15:restartNumberingAfterBreak="0">
    <w:nsid w:val="31A66BA7"/>
    <w:multiLevelType w:val="hybridMultilevel"/>
    <w:tmpl w:val="CF7C495C"/>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2D00386"/>
    <w:multiLevelType w:val="hybridMultilevel"/>
    <w:tmpl w:val="74CAD1A4"/>
    <w:lvl w:ilvl="0" w:tplc="0C09000F">
      <w:start w:val="1"/>
      <w:numFmt w:val="decimal"/>
      <w:lvlText w:val="%1."/>
      <w:lvlJc w:val="left"/>
      <w:pPr>
        <w:ind w:left="360" w:hanging="360"/>
      </w:pPr>
      <w:rPr>
        <w:rFonts w:hint="default"/>
        <w:b w:val="0"/>
      </w:rPr>
    </w:lvl>
    <w:lvl w:ilvl="1" w:tplc="89D8A668">
      <w:start w:val="1"/>
      <w:numFmt w:val="lowerRoman"/>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35966E00"/>
    <w:multiLevelType w:val="hybridMultilevel"/>
    <w:tmpl w:val="B568E76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60C211A"/>
    <w:multiLevelType w:val="hybridMultilevel"/>
    <w:tmpl w:val="B568E76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FEF69E0"/>
    <w:multiLevelType w:val="hybridMultilevel"/>
    <w:tmpl w:val="00C011E8"/>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38761D9"/>
    <w:multiLevelType w:val="hybridMultilevel"/>
    <w:tmpl w:val="8F761E8E"/>
    <w:lvl w:ilvl="0" w:tplc="A1723B9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444207D"/>
    <w:multiLevelType w:val="hybridMultilevel"/>
    <w:tmpl w:val="36FA663E"/>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449E14DB"/>
    <w:multiLevelType w:val="hybridMultilevel"/>
    <w:tmpl w:val="F5ECEEBE"/>
    <w:lvl w:ilvl="0" w:tplc="FCB2F314">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5FD4947"/>
    <w:multiLevelType w:val="hybridMultilevel"/>
    <w:tmpl w:val="B6E853D8"/>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4AD93CCD"/>
    <w:multiLevelType w:val="hybridMultilevel"/>
    <w:tmpl w:val="75164322"/>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F4729FA"/>
    <w:multiLevelType w:val="multilevel"/>
    <w:tmpl w:val="0F98AD9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01E598A"/>
    <w:multiLevelType w:val="hybridMultilevel"/>
    <w:tmpl w:val="FD787582"/>
    <w:lvl w:ilvl="0" w:tplc="66E28774">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50BD29FC"/>
    <w:multiLevelType w:val="hybridMultilevel"/>
    <w:tmpl w:val="E932B7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64F4D6B"/>
    <w:multiLevelType w:val="hybridMultilevel"/>
    <w:tmpl w:val="6E346084"/>
    <w:lvl w:ilvl="0" w:tplc="0C090001">
      <w:start w:val="1"/>
      <w:numFmt w:val="bullet"/>
      <w:lvlText w:val=""/>
      <w:lvlJc w:val="left"/>
      <w:pPr>
        <w:ind w:left="720" w:hanging="360"/>
      </w:pPr>
      <w:rPr>
        <w:rFonts w:ascii="Symbol" w:hAnsi="Symbol" w:hint="default"/>
        <w:b w:val="0"/>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9F83FA9"/>
    <w:multiLevelType w:val="hybridMultilevel"/>
    <w:tmpl w:val="ADCE413A"/>
    <w:lvl w:ilvl="0" w:tplc="8DC65B4A">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B85557B"/>
    <w:multiLevelType w:val="hybridMultilevel"/>
    <w:tmpl w:val="000E7F08"/>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5CA62236"/>
    <w:multiLevelType w:val="multilevel"/>
    <w:tmpl w:val="5F56C02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2FF15F3"/>
    <w:multiLevelType w:val="hybridMultilevel"/>
    <w:tmpl w:val="94D08170"/>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3B74165"/>
    <w:multiLevelType w:val="hybridMultilevel"/>
    <w:tmpl w:val="0332DEA8"/>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9DB42BA"/>
    <w:multiLevelType w:val="hybridMultilevel"/>
    <w:tmpl w:val="5BBEF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BCC3CB9"/>
    <w:multiLevelType w:val="hybridMultilevel"/>
    <w:tmpl w:val="739478CE"/>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6D52306E"/>
    <w:multiLevelType w:val="hybridMultilevel"/>
    <w:tmpl w:val="FB1CEEF4"/>
    <w:lvl w:ilvl="0" w:tplc="79146174">
      <w:start w:val="3"/>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8" w15:restartNumberingAfterBreak="0">
    <w:nsid w:val="6EE22D5C"/>
    <w:multiLevelType w:val="hybridMultilevel"/>
    <w:tmpl w:val="B7D0360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6F6659EC"/>
    <w:multiLevelType w:val="hybridMultilevel"/>
    <w:tmpl w:val="F8AC8526"/>
    <w:lvl w:ilvl="0" w:tplc="B05686F6">
      <w:start w:val="5"/>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0" w15:restartNumberingAfterBreak="0">
    <w:nsid w:val="6FC070AF"/>
    <w:multiLevelType w:val="hybridMultilevel"/>
    <w:tmpl w:val="902EAB42"/>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6FFD00AB"/>
    <w:multiLevelType w:val="hybridMultilevel"/>
    <w:tmpl w:val="7B2602E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2" w15:restartNumberingAfterBreak="0">
    <w:nsid w:val="71D24949"/>
    <w:multiLevelType w:val="hybridMultilevel"/>
    <w:tmpl w:val="B568E76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4121528"/>
    <w:multiLevelType w:val="hybridMultilevel"/>
    <w:tmpl w:val="1FDA4F66"/>
    <w:lvl w:ilvl="0" w:tplc="BC4A171E">
      <w:start w:val="1"/>
      <w:numFmt w:val="lowerRoman"/>
      <w:lvlText w:val="%1."/>
      <w:lvlJc w:val="left"/>
      <w:pPr>
        <w:ind w:left="360" w:hanging="360"/>
      </w:pPr>
      <w:rPr>
        <w:rFonts w:hint="default"/>
      </w:rPr>
    </w:lvl>
    <w:lvl w:ilvl="1" w:tplc="0C090019" w:tentative="1">
      <w:start w:val="1"/>
      <w:numFmt w:val="lowerLetter"/>
      <w:lvlText w:val="%2."/>
      <w:lvlJc w:val="left"/>
      <w:pPr>
        <w:ind w:left="720" w:hanging="360"/>
      </w:p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44" w15:restartNumberingAfterBreak="0">
    <w:nsid w:val="7BE55653"/>
    <w:multiLevelType w:val="hybridMultilevel"/>
    <w:tmpl w:val="CB400596"/>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C2C7E7A"/>
    <w:multiLevelType w:val="hybridMultilevel"/>
    <w:tmpl w:val="772E8844"/>
    <w:lvl w:ilvl="0" w:tplc="6910E982">
      <w:start w:val="1"/>
      <w:numFmt w:val="decimal"/>
      <w:lvlText w:val="%1."/>
      <w:lvlJc w:val="left"/>
      <w:pPr>
        <w:ind w:left="360" w:hanging="360"/>
      </w:pPr>
      <w:rPr>
        <w:rFonts w:ascii="Arial" w:hAnsi="Arial" w:hint="default"/>
        <w:b w:val="0"/>
        <w:i w:val="0"/>
        <w:w w:val="106"/>
        <w:sz w:val="20"/>
      </w:rPr>
    </w:lvl>
    <w:lvl w:ilvl="1" w:tplc="0C090019" w:tentative="1">
      <w:start w:val="1"/>
      <w:numFmt w:val="lowerLetter"/>
      <w:lvlText w:val="%2."/>
      <w:lvlJc w:val="left"/>
      <w:pPr>
        <w:ind w:left="720" w:hanging="360"/>
      </w:p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46" w15:restartNumberingAfterBreak="0">
    <w:nsid w:val="7E2A5226"/>
    <w:multiLevelType w:val="hybridMultilevel"/>
    <w:tmpl w:val="B568E76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31"/>
  </w:num>
  <w:num w:numId="3">
    <w:abstractNumId w:val="35"/>
  </w:num>
  <w:num w:numId="4">
    <w:abstractNumId w:val="3"/>
  </w:num>
  <w:num w:numId="5">
    <w:abstractNumId w:val="40"/>
  </w:num>
  <w:num w:numId="6">
    <w:abstractNumId w:val="10"/>
  </w:num>
  <w:num w:numId="7">
    <w:abstractNumId w:val="22"/>
  </w:num>
  <w:num w:numId="8">
    <w:abstractNumId w:val="12"/>
  </w:num>
  <w:num w:numId="9">
    <w:abstractNumId w:val="28"/>
  </w:num>
  <w:num w:numId="10">
    <w:abstractNumId w:val="20"/>
  </w:num>
  <w:num w:numId="11">
    <w:abstractNumId w:val="21"/>
  </w:num>
  <w:num w:numId="12">
    <w:abstractNumId w:val="33"/>
  </w:num>
  <w:num w:numId="13">
    <w:abstractNumId w:val="19"/>
  </w:num>
  <w:num w:numId="14">
    <w:abstractNumId w:val="5"/>
  </w:num>
  <w:num w:numId="15">
    <w:abstractNumId w:val="0"/>
  </w:num>
  <w:num w:numId="16">
    <w:abstractNumId w:val="36"/>
  </w:num>
  <w:num w:numId="17">
    <w:abstractNumId w:val="11"/>
  </w:num>
  <w:num w:numId="18">
    <w:abstractNumId w:val="6"/>
  </w:num>
  <w:num w:numId="19">
    <w:abstractNumId w:val="44"/>
  </w:num>
  <w:num w:numId="20">
    <w:abstractNumId w:val="32"/>
  </w:num>
  <w:num w:numId="21">
    <w:abstractNumId w:val="42"/>
  </w:num>
  <w:num w:numId="22">
    <w:abstractNumId w:val="16"/>
  </w:num>
  <w:num w:numId="23">
    <w:abstractNumId w:val="7"/>
  </w:num>
  <w:num w:numId="24">
    <w:abstractNumId w:val="25"/>
  </w:num>
  <w:num w:numId="25">
    <w:abstractNumId w:val="17"/>
  </w:num>
  <w:num w:numId="26">
    <w:abstractNumId w:val="46"/>
  </w:num>
  <w:num w:numId="27">
    <w:abstractNumId w:val="23"/>
  </w:num>
  <w:num w:numId="28">
    <w:abstractNumId w:val="38"/>
  </w:num>
  <w:num w:numId="29">
    <w:abstractNumId w:val="29"/>
  </w:num>
  <w:num w:numId="30">
    <w:abstractNumId w:val="8"/>
  </w:num>
  <w:num w:numId="31">
    <w:abstractNumId w:val="34"/>
  </w:num>
  <w:num w:numId="32">
    <w:abstractNumId w:val="15"/>
  </w:num>
  <w:num w:numId="33">
    <w:abstractNumId w:val="43"/>
  </w:num>
  <w:num w:numId="34">
    <w:abstractNumId w:val="45"/>
  </w:num>
  <w:num w:numId="35">
    <w:abstractNumId w:val="37"/>
  </w:num>
  <w:num w:numId="36">
    <w:abstractNumId w:val="1"/>
  </w:num>
  <w:num w:numId="37">
    <w:abstractNumId w:val="27"/>
  </w:num>
  <w:num w:numId="38">
    <w:abstractNumId w:val="9"/>
  </w:num>
  <w:num w:numId="39">
    <w:abstractNumId w:val="26"/>
  </w:num>
  <w:num w:numId="40">
    <w:abstractNumId w:val="18"/>
  </w:num>
  <w:num w:numId="41">
    <w:abstractNumId w:val="4"/>
  </w:num>
  <w:num w:numId="42">
    <w:abstractNumId w:val="39"/>
  </w:num>
  <w:num w:numId="4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4"/>
  </w:num>
  <w:num w:numId="45">
    <w:abstractNumId w:val="30"/>
  </w:num>
  <w:num w:numId="46">
    <w:abstractNumId w:val="41"/>
  </w:num>
  <w:num w:numId="47">
    <w:abstractNumId w:val="2"/>
  </w:num>
  <w:num w:numId="48">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0"/>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54C"/>
    <w:rsid w:val="00000ABE"/>
    <w:rsid w:val="00000BAE"/>
    <w:rsid w:val="00000DFC"/>
    <w:rsid w:val="00001254"/>
    <w:rsid w:val="00001606"/>
    <w:rsid w:val="0000165E"/>
    <w:rsid w:val="0000173C"/>
    <w:rsid w:val="00001D80"/>
    <w:rsid w:val="000025C3"/>
    <w:rsid w:val="00002A5F"/>
    <w:rsid w:val="000032FE"/>
    <w:rsid w:val="00003BC1"/>
    <w:rsid w:val="00003DA6"/>
    <w:rsid w:val="000042C1"/>
    <w:rsid w:val="0000478A"/>
    <w:rsid w:val="00004808"/>
    <w:rsid w:val="00004A0E"/>
    <w:rsid w:val="00004FE7"/>
    <w:rsid w:val="00005154"/>
    <w:rsid w:val="000054A3"/>
    <w:rsid w:val="0000588E"/>
    <w:rsid w:val="00005983"/>
    <w:rsid w:val="0000646F"/>
    <w:rsid w:val="000064C1"/>
    <w:rsid w:val="000064C8"/>
    <w:rsid w:val="000065A2"/>
    <w:rsid w:val="0000661F"/>
    <w:rsid w:val="0000687B"/>
    <w:rsid w:val="00007713"/>
    <w:rsid w:val="00007CAB"/>
    <w:rsid w:val="000101EF"/>
    <w:rsid w:val="0001023D"/>
    <w:rsid w:val="00010708"/>
    <w:rsid w:val="000112D5"/>
    <w:rsid w:val="00011832"/>
    <w:rsid w:val="00011DB0"/>
    <w:rsid w:val="00012111"/>
    <w:rsid w:val="000126C2"/>
    <w:rsid w:val="00012784"/>
    <w:rsid w:val="00012D7C"/>
    <w:rsid w:val="00013246"/>
    <w:rsid w:val="00013EAC"/>
    <w:rsid w:val="00014B22"/>
    <w:rsid w:val="00014E51"/>
    <w:rsid w:val="000152AE"/>
    <w:rsid w:val="000156B1"/>
    <w:rsid w:val="00015F11"/>
    <w:rsid w:val="0001785C"/>
    <w:rsid w:val="00020362"/>
    <w:rsid w:val="000207BC"/>
    <w:rsid w:val="00021470"/>
    <w:rsid w:val="00021A8D"/>
    <w:rsid w:val="00021C64"/>
    <w:rsid w:val="000222BE"/>
    <w:rsid w:val="0002233E"/>
    <w:rsid w:val="000227FE"/>
    <w:rsid w:val="00023761"/>
    <w:rsid w:val="0002379A"/>
    <w:rsid w:val="00024DA7"/>
    <w:rsid w:val="00025437"/>
    <w:rsid w:val="000254CD"/>
    <w:rsid w:val="0002596A"/>
    <w:rsid w:val="00025F61"/>
    <w:rsid w:val="0002641D"/>
    <w:rsid w:val="00026944"/>
    <w:rsid w:val="00026F71"/>
    <w:rsid w:val="0002790A"/>
    <w:rsid w:val="00030318"/>
    <w:rsid w:val="000307EE"/>
    <w:rsid w:val="00030C13"/>
    <w:rsid w:val="00031A3F"/>
    <w:rsid w:val="00031B9B"/>
    <w:rsid w:val="00031DDF"/>
    <w:rsid w:val="00031EE5"/>
    <w:rsid w:val="00031F6D"/>
    <w:rsid w:val="00032668"/>
    <w:rsid w:val="00032696"/>
    <w:rsid w:val="0003275D"/>
    <w:rsid w:val="00032AFB"/>
    <w:rsid w:val="00032E8E"/>
    <w:rsid w:val="00032EF1"/>
    <w:rsid w:val="000332CF"/>
    <w:rsid w:val="00034556"/>
    <w:rsid w:val="000345F9"/>
    <w:rsid w:val="0003546B"/>
    <w:rsid w:val="00035988"/>
    <w:rsid w:val="00036156"/>
    <w:rsid w:val="0003620E"/>
    <w:rsid w:val="000370C8"/>
    <w:rsid w:val="00037332"/>
    <w:rsid w:val="0003740A"/>
    <w:rsid w:val="0003764E"/>
    <w:rsid w:val="0003787E"/>
    <w:rsid w:val="00040024"/>
    <w:rsid w:val="00040617"/>
    <w:rsid w:val="00040EE9"/>
    <w:rsid w:val="00041379"/>
    <w:rsid w:val="00042134"/>
    <w:rsid w:val="00043DE2"/>
    <w:rsid w:val="00044101"/>
    <w:rsid w:val="00044947"/>
    <w:rsid w:val="00044995"/>
    <w:rsid w:val="0004519B"/>
    <w:rsid w:val="00045F7A"/>
    <w:rsid w:val="000470E7"/>
    <w:rsid w:val="00047D7D"/>
    <w:rsid w:val="00050FD3"/>
    <w:rsid w:val="0005126C"/>
    <w:rsid w:val="000512F4"/>
    <w:rsid w:val="0005140A"/>
    <w:rsid w:val="00051BB1"/>
    <w:rsid w:val="00051DAD"/>
    <w:rsid w:val="000523D5"/>
    <w:rsid w:val="00052BCB"/>
    <w:rsid w:val="00052E6A"/>
    <w:rsid w:val="00053087"/>
    <w:rsid w:val="00053457"/>
    <w:rsid w:val="00054EDF"/>
    <w:rsid w:val="0005539F"/>
    <w:rsid w:val="00055590"/>
    <w:rsid w:val="000555E2"/>
    <w:rsid w:val="0005569C"/>
    <w:rsid w:val="000556FC"/>
    <w:rsid w:val="00055AED"/>
    <w:rsid w:val="00055B92"/>
    <w:rsid w:val="000564E8"/>
    <w:rsid w:val="00056747"/>
    <w:rsid w:val="0005778B"/>
    <w:rsid w:val="00060043"/>
    <w:rsid w:val="000607C0"/>
    <w:rsid w:val="000609A8"/>
    <w:rsid w:val="000615EA"/>
    <w:rsid w:val="00064B99"/>
    <w:rsid w:val="00064C57"/>
    <w:rsid w:val="00064D99"/>
    <w:rsid w:val="00065523"/>
    <w:rsid w:val="000668DB"/>
    <w:rsid w:val="000674FB"/>
    <w:rsid w:val="00067589"/>
    <w:rsid w:val="00067C09"/>
    <w:rsid w:val="000700F8"/>
    <w:rsid w:val="00070639"/>
    <w:rsid w:val="00070DAC"/>
    <w:rsid w:val="00071003"/>
    <w:rsid w:val="00071251"/>
    <w:rsid w:val="0007182C"/>
    <w:rsid w:val="00071B56"/>
    <w:rsid w:val="00071D8E"/>
    <w:rsid w:val="00071FFA"/>
    <w:rsid w:val="00073736"/>
    <w:rsid w:val="00073A19"/>
    <w:rsid w:val="00073CF9"/>
    <w:rsid w:val="00074C26"/>
    <w:rsid w:val="00075625"/>
    <w:rsid w:val="00075667"/>
    <w:rsid w:val="00075F5D"/>
    <w:rsid w:val="0007653A"/>
    <w:rsid w:val="00076CB6"/>
    <w:rsid w:val="00077171"/>
    <w:rsid w:val="0007735B"/>
    <w:rsid w:val="00077587"/>
    <w:rsid w:val="00080549"/>
    <w:rsid w:val="00080A6C"/>
    <w:rsid w:val="00081456"/>
    <w:rsid w:val="0008155E"/>
    <w:rsid w:val="00082802"/>
    <w:rsid w:val="000829A8"/>
    <w:rsid w:val="000834FC"/>
    <w:rsid w:val="0008363A"/>
    <w:rsid w:val="0008389F"/>
    <w:rsid w:val="00083B56"/>
    <w:rsid w:val="0008416A"/>
    <w:rsid w:val="00084285"/>
    <w:rsid w:val="000842AE"/>
    <w:rsid w:val="000842C4"/>
    <w:rsid w:val="000845A8"/>
    <w:rsid w:val="00084627"/>
    <w:rsid w:val="00084654"/>
    <w:rsid w:val="00084A91"/>
    <w:rsid w:val="00084F80"/>
    <w:rsid w:val="00085604"/>
    <w:rsid w:val="00085BE9"/>
    <w:rsid w:val="00085E34"/>
    <w:rsid w:val="00086346"/>
    <w:rsid w:val="0009001D"/>
    <w:rsid w:val="000900D7"/>
    <w:rsid w:val="0009075A"/>
    <w:rsid w:val="00090842"/>
    <w:rsid w:val="000922B7"/>
    <w:rsid w:val="00092ED7"/>
    <w:rsid w:val="0009346E"/>
    <w:rsid w:val="0009419F"/>
    <w:rsid w:val="00094589"/>
    <w:rsid w:val="00094B2D"/>
    <w:rsid w:val="0009598F"/>
    <w:rsid w:val="000969E6"/>
    <w:rsid w:val="000971CB"/>
    <w:rsid w:val="00097524"/>
    <w:rsid w:val="0009761F"/>
    <w:rsid w:val="0009798A"/>
    <w:rsid w:val="00097B8D"/>
    <w:rsid w:val="00097E9E"/>
    <w:rsid w:val="000A0747"/>
    <w:rsid w:val="000A0857"/>
    <w:rsid w:val="000A1185"/>
    <w:rsid w:val="000A1219"/>
    <w:rsid w:val="000A14C0"/>
    <w:rsid w:val="000A1F2E"/>
    <w:rsid w:val="000A2001"/>
    <w:rsid w:val="000A26BF"/>
    <w:rsid w:val="000A3218"/>
    <w:rsid w:val="000A3CE4"/>
    <w:rsid w:val="000A3EF1"/>
    <w:rsid w:val="000A454A"/>
    <w:rsid w:val="000A4C9C"/>
    <w:rsid w:val="000A4F3A"/>
    <w:rsid w:val="000A560E"/>
    <w:rsid w:val="000A580B"/>
    <w:rsid w:val="000A6CC4"/>
    <w:rsid w:val="000A7551"/>
    <w:rsid w:val="000B01A6"/>
    <w:rsid w:val="000B0215"/>
    <w:rsid w:val="000B0474"/>
    <w:rsid w:val="000B18EF"/>
    <w:rsid w:val="000B2570"/>
    <w:rsid w:val="000B2EA0"/>
    <w:rsid w:val="000B42F6"/>
    <w:rsid w:val="000B434B"/>
    <w:rsid w:val="000B4C9F"/>
    <w:rsid w:val="000B51C9"/>
    <w:rsid w:val="000B69BC"/>
    <w:rsid w:val="000B6E3E"/>
    <w:rsid w:val="000B6EDF"/>
    <w:rsid w:val="000C0C01"/>
    <w:rsid w:val="000C1D0D"/>
    <w:rsid w:val="000C2981"/>
    <w:rsid w:val="000C2D9B"/>
    <w:rsid w:val="000C33AB"/>
    <w:rsid w:val="000C380D"/>
    <w:rsid w:val="000C4D29"/>
    <w:rsid w:val="000C5A59"/>
    <w:rsid w:val="000C5F7F"/>
    <w:rsid w:val="000C6789"/>
    <w:rsid w:val="000C6BD5"/>
    <w:rsid w:val="000C6DA4"/>
    <w:rsid w:val="000C715A"/>
    <w:rsid w:val="000D02A8"/>
    <w:rsid w:val="000D0502"/>
    <w:rsid w:val="000D05EB"/>
    <w:rsid w:val="000D062C"/>
    <w:rsid w:val="000D06A6"/>
    <w:rsid w:val="000D072F"/>
    <w:rsid w:val="000D0D44"/>
    <w:rsid w:val="000D0F05"/>
    <w:rsid w:val="000D0FDA"/>
    <w:rsid w:val="000D133D"/>
    <w:rsid w:val="000D1D30"/>
    <w:rsid w:val="000D1E8D"/>
    <w:rsid w:val="000D2141"/>
    <w:rsid w:val="000D21E1"/>
    <w:rsid w:val="000D2900"/>
    <w:rsid w:val="000D364D"/>
    <w:rsid w:val="000D3B56"/>
    <w:rsid w:val="000D4908"/>
    <w:rsid w:val="000D4B32"/>
    <w:rsid w:val="000D4C8E"/>
    <w:rsid w:val="000D51C1"/>
    <w:rsid w:val="000D60C7"/>
    <w:rsid w:val="000D662C"/>
    <w:rsid w:val="000D6B82"/>
    <w:rsid w:val="000D7B2C"/>
    <w:rsid w:val="000E0C29"/>
    <w:rsid w:val="000E0D74"/>
    <w:rsid w:val="000E103F"/>
    <w:rsid w:val="000E1EA1"/>
    <w:rsid w:val="000E2EBF"/>
    <w:rsid w:val="000E2FA1"/>
    <w:rsid w:val="000E369C"/>
    <w:rsid w:val="000E3ACD"/>
    <w:rsid w:val="000E40F2"/>
    <w:rsid w:val="000E4624"/>
    <w:rsid w:val="000E4B38"/>
    <w:rsid w:val="000E4F0D"/>
    <w:rsid w:val="000E5016"/>
    <w:rsid w:val="000E578C"/>
    <w:rsid w:val="000E63E7"/>
    <w:rsid w:val="000E6770"/>
    <w:rsid w:val="000E75AB"/>
    <w:rsid w:val="000E7750"/>
    <w:rsid w:val="000E7A83"/>
    <w:rsid w:val="000F057D"/>
    <w:rsid w:val="000F0DD9"/>
    <w:rsid w:val="000F0FB2"/>
    <w:rsid w:val="000F12E8"/>
    <w:rsid w:val="000F2223"/>
    <w:rsid w:val="000F22DA"/>
    <w:rsid w:val="000F3189"/>
    <w:rsid w:val="000F3262"/>
    <w:rsid w:val="000F365A"/>
    <w:rsid w:val="000F38EB"/>
    <w:rsid w:val="000F4417"/>
    <w:rsid w:val="000F5796"/>
    <w:rsid w:val="000F57E8"/>
    <w:rsid w:val="000F59BB"/>
    <w:rsid w:val="000F7516"/>
    <w:rsid w:val="000F7B8F"/>
    <w:rsid w:val="000F7FBE"/>
    <w:rsid w:val="00101157"/>
    <w:rsid w:val="00101324"/>
    <w:rsid w:val="001017BF"/>
    <w:rsid w:val="00101835"/>
    <w:rsid w:val="00101FEE"/>
    <w:rsid w:val="00102AB2"/>
    <w:rsid w:val="00102C4E"/>
    <w:rsid w:val="00102FDD"/>
    <w:rsid w:val="001032EC"/>
    <w:rsid w:val="0010338A"/>
    <w:rsid w:val="00103702"/>
    <w:rsid w:val="00103C1C"/>
    <w:rsid w:val="00103D29"/>
    <w:rsid w:val="00104C6E"/>
    <w:rsid w:val="001051C9"/>
    <w:rsid w:val="00105B56"/>
    <w:rsid w:val="00105C54"/>
    <w:rsid w:val="001066E0"/>
    <w:rsid w:val="00107768"/>
    <w:rsid w:val="00110107"/>
    <w:rsid w:val="001107AB"/>
    <w:rsid w:val="00110DF7"/>
    <w:rsid w:val="00111567"/>
    <w:rsid w:val="00111E3E"/>
    <w:rsid w:val="001130AD"/>
    <w:rsid w:val="001130B0"/>
    <w:rsid w:val="00113304"/>
    <w:rsid w:val="001133C7"/>
    <w:rsid w:val="0011343D"/>
    <w:rsid w:val="00113573"/>
    <w:rsid w:val="001138EA"/>
    <w:rsid w:val="00113ED9"/>
    <w:rsid w:val="001145BE"/>
    <w:rsid w:val="00114600"/>
    <w:rsid w:val="001151A7"/>
    <w:rsid w:val="001164DF"/>
    <w:rsid w:val="0011689B"/>
    <w:rsid w:val="00116E5A"/>
    <w:rsid w:val="0011733F"/>
    <w:rsid w:val="001173F4"/>
    <w:rsid w:val="0011797E"/>
    <w:rsid w:val="00117CA6"/>
    <w:rsid w:val="00117DA7"/>
    <w:rsid w:val="00120632"/>
    <w:rsid w:val="00120740"/>
    <w:rsid w:val="001208B2"/>
    <w:rsid w:val="00120958"/>
    <w:rsid w:val="00120A93"/>
    <w:rsid w:val="00120B77"/>
    <w:rsid w:val="00121434"/>
    <w:rsid w:val="001214F0"/>
    <w:rsid w:val="0012325C"/>
    <w:rsid w:val="00123D64"/>
    <w:rsid w:val="00124172"/>
    <w:rsid w:val="0012473A"/>
    <w:rsid w:val="00125D96"/>
    <w:rsid w:val="00126292"/>
    <w:rsid w:val="001262BD"/>
    <w:rsid w:val="0012712D"/>
    <w:rsid w:val="001311DF"/>
    <w:rsid w:val="0013123C"/>
    <w:rsid w:val="00131277"/>
    <w:rsid w:val="00131445"/>
    <w:rsid w:val="0013198F"/>
    <w:rsid w:val="0013275A"/>
    <w:rsid w:val="00132E65"/>
    <w:rsid w:val="0013327A"/>
    <w:rsid w:val="00133D6B"/>
    <w:rsid w:val="0013400F"/>
    <w:rsid w:val="001341CB"/>
    <w:rsid w:val="001344DB"/>
    <w:rsid w:val="0013468A"/>
    <w:rsid w:val="00134FC7"/>
    <w:rsid w:val="001356BE"/>
    <w:rsid w:val="00135A20"/>
    <w:rsid w:val="00135B62"/>
    <w:rsid w:val="00136649"/>
    <w:rsid w:val="00136A00"/>
    <w:rsid w:val="00137173"/>
    <w:rsid w:val="00137B4B"/>
    <w:rsid w:val="00140297"/>
    <w:rsid w:val="001403B3"/>
    <w:rsid w:val="001405D8"/>
    <w:rsid w:val="00141095"/>
    <w:rsid w:val="00141221"/>
    <w:rsid w:val="001419EB"/>
    <w:rsid w:val="00141EE5"/>
    <w:rsid w:val="001423A5"/>
    <w:rsid w:val="00143158"/>
    <w:rsid w:val="0014315E"/>
    <w:rsid w:val="001437B8"/>
    <w:rsid w:val="0014397C"/>
    <w:rsid w:val="00143F4F"/>
    <w:rsid w:val="00143FA9"/>
    <w:rsid w:val="00145330"/>
    <w:rsid w:val="001455E8"/>
    <w:rsid w:val="001458F9"/>
    <w:rsid w:val="00145921"/>
    <w:rsid w:val="00145BBF"/>
    <w:rsid w:val="00145CD1"/>
    <w:rsid w:val="00145E4E"/>
    <w:rsid w:val="00146895"/>
    <w:rsid w:val="00146E30"/>
    <w:rsid w:val="001473C5"/>
    <w:rsid w:val="0014788D"/>
    <w:rsid w:val="001478B5"/>
    <w:rsid w:val="00147909"/>
    <w:rsid w:val="0015043C"/>
    <w:rsid w:val="001507CF"/>
    <w:rsid w:val="00150D99"/>
    <w:rsid w:val="0015193A"/>
    <w:rsid w:val="00151A2F"/>
    <w:rsid w:val="00151FE4"/>
    <w:rsid w:val="0015276E"/>
    <w:rsid w:val="001528B2"/>
    <w:rsid w:val="001529C2"/>
    <w:rsid w:val="001531D0"/>
    <w:rsid w:val="001535FA"/>
    <w:rsid w:val="001537CE"/>
    <w:rsid w:val="0015391E"/>
    <w:rsid w:val="0015477E"/>
    <w:rsid w:val="00154A98"/>
    <w:rsid w:val="00154F61"/>
    <w:rsid w:val="00155487"/>
    <w:rsid w:val="00155C52"/>
    <w:rsid w:val="00155DFB"/>
    <w:rsid w:val="0015603E"/>
    <w:rsid w:val="00156577"/>
    <w:rsid w:val="001565A3"/>
    <w:rsid w:val="00156946"/>
    <w:rsid w:val="00156A8D"/>
    <w:rsid w:val="001573CE"/>
    <w:rsid w:val="001573E1"/>
    <w:rsid w:val="00160494"/>
    <w:rsid w:val="00160831"/>
    <w:rsid w:val="00160A8B"/>
    <w:rsid w:val="0016165C"/>
    <w:rsid w:val="0016176D"/>
    <w:rsid w:val="00161A39"/>
    <w:rsid w:val="00161F35"/>
    <w:rsid w:val="0016251A"/>
    <w:rsid w:val="00162660"/>
    <w:rsid w:val="00162747"/>
    <w:rsid w:val="001628E5"/>
    <w:rsid w:val="00162B3B"/>
    <w:rsid w:val="00163838"/>
    <w:rsid w:val="00163AE0"/>
    <w:rsid w:val="00164622"/>
    <w:rsid w:val="00164DD1"/>
    <w:rsid w:val="001654B4"/>
    <w:rsid w:val="00166614"/>
    <w:rsid w:val="001671CC"/>
    <w:rsid w:val="001675ED"/>
    <w:rsid w:val="00167B7B"/>
    <w:rsid w:val="0017025F"/>
    <w:rsid w:val="00170F94"/>
    <w:rsid w:val="001711FC"/>
    <w:rsid w:val="001723B3"/>
    <w:rsid w:val="001725E8"/>
    <w:rsid w:val="00172A55"/>
    <w:rsid w:val="00172CD2"/>
    <w:rsid w:val="001735AB"/>
    <w:rsid w:val="00173715"/>
    <w:rsid w:val="00174162"/>
    <w:rsid w:val="00175598"/>
    <w:rsid w:val="0017571B"/>
    <w:rsid w:val="00175FC4"/>
    <w:rsid w:val="00176865"/>
    <w:rsid w:val="00176AD8"/>
    <w:rsid w:val="00177019"/>
    <w:rsid w:val="00177134"/>
    <w:rsid w:val="001775D7"/>
    <w:rsid w:val="00177A0D"/>
    <w:rsid w:val="001807CD"/>
    <w:rsid w:val="001816C9"/>
    <w:rsid w:val="00181746"/>
    <w:rsid w:val="00181CB0"/>
    <w:rsid w:val="00181CD5"/>
    <w:rsid w:val="00181FE5"/>
    <w:rsid w:val="00183521"/>
    <w:rsid w:val="0018355F"/>
    <w:rsid w:val="001840A1"/>
    <w:rsid w:val="00185104"/>
    <w:rsid w:val="001857E0"/>
    <w:rsid w:val="001859E0"/>
    <w:rsid w:val="00185B21"/>
    <w:rsid w:val="00185BF7"/>
    <w:rsid w:val="00185D1D"/>
    <w:rsid w:val="001866D3"/>
    <w:rsid w:val="00186979"/>
    <w:rsid w:val="00187224"/>
    <w:rsid w:val="001879FB"/>
    <w:rsid w:val="00187C7E"/>
    <w:rsid w:val="00187E47"/>
    <w:rsid w:val="00190A78"/>
    <w:rsid w:val="00191048"/>
    <w:rsid w:val="00191BDE"/>
    <w:rsid w:val="00191E26"/>
    <w:rsid w:val="00191E2A"/>
    <w:rsid w:val="0019226E"/>
    <w:rsid w:val="00192722"/>
    <w:rsid w:val="00192779"/>
    <w:rsid w:val="00193093"/>
    <w:rsid w:val="00193399"/>
    <w:rsid w:val="00193DFE"/>
    <w:rsid w:val="0019474C"/>
    <w:rsid w:val="0019483F"/>
    <w:rsid w:val="00194FB5"/>
    <w:rsid w:val="0019776C"/>
    <w:rsid w:val="00197993"/>
    <w:rsid w:val="00197E2F"/>
    <w:rsid w:val="00197E5B"/>
    <w:rsid w:val="00197F02"/>
    <w:rsid w:val="001A00E2"/>
    <w:rsid w:val="001A0C2B"/>
    <w:rsid w:val="001A1055"/>
    <w:rsid w:val="001A1727"/>
    <w:rsid w:val="001A212D"/>
    <w:rsid w:val="001A294B"/>
    <w:rsid w:val="001A3694"/>
    <w:rsid w:val="001A375C"/>
    <w:rsid w:val="001A3C0C"/>
    <w:rsid w:val="001A3ED7"/>
    <w:rsid w:val="001A47B7"/>
    <w:rsid w:val="001A4B97"/>
    <w:rsid w:val="001A4DAD"/>
    <w:rsid w:val="001A55A7"/>
    <w:rsid w:val="001A5C42"/>
    <w:rsid w:val="001A624B"/>
    <w:rsid w:val="001A7026"/>
    <w:rsid w:val="001B0283"/>
    <w:rsid w:val="001B0374"/>
    <w:rsid w:val="001B055D"/>
    <w:rsid w:val="001B0A21"/>
    <w:rsid w:val="001B0B7A"/>
    <w:rsid w:val="001B0DB6"/>
    <w:rsid w:val="001B1B30"/>
    <w:rsid w:val="001B1CF7"/>
    <w:rsid w:val="001B1E82"/>
    <w:rsid w:val="001B2524"/>
    <w:rsid w:val="001B2952"/>
    <w:rsid w:val="001B2AFD"/>
    <w:rsid w:val="001B2BD8"/>
    <w:rsid w:val="001B2DBB"/>
    <w:rsid w:val="001B2EA7"/>
    <w:rsid w:val="001B2F7D"/>
    <w:rsid w:val="001B3A49"/>
    <w:rsid w:val="001B3CA1"/>
    <w:rsid w:val="001B3E15"/>
    <w:rsid w:val="001B45B5"/>
    <w:rsid w:val="001B4C11"/>
    <w:rsid w:val="001B520B"/>
    <w:rsid w:val="001B5ADD"/>
    <w:rsid w:val="001B5CD7"/>
    <w:rsid w:val="001B640E"/>
    <w:rsid w:val="001B6C48"/>
    <w:rsid w:val="001B6CFC"/>
    <w:rsid w:val="001B7B29"/>
    <w:rsid w:val="001B7E7F"/>
    <w:rsid w:val="001B7FB6"/>
    <w:rsid w:val="001C023E"/>
    <w:rsid w:val="001C082F"/>
    <w:rsid w:val="001C0A62"/>
    <w:rsid w:val="001C0F63"/>
    <w:rsid w:val="001C1159"/>
    <w:rsid w:val="001C167B"/>
    <w:rsid w:val="001C1C6A"/>
    <w:rsid w:val="001C2532"/>
    <w:rsid w:val="001C285C"/>
    <w:rsid w:val="001C2F45"/>
    <w:rsid w:val="001C3221"/>
    <w:rsid w:val="001C32A7"/>
    <w:rsid w:val="001C3BE2"/>
    <w:rsid w:val="001C54AE"/>
    <w:rsid w:val="001C561C"/>
    <w:rsid w:val="001C63E3"/>
    <w:rsid w:val="001C6546"/>
    <w:rsid w:val="001C6B20"/>
    <w:rsid w:val="001C7683"/>
    <w:rsid w:val="001C79E9"/>
    <w:rsid w:val="001C7D3B"/>
    <w:rsid w:val="001C7D66"/>
    <w:rsid w:val="001D0985"/>
    <w:rsid w:val="001D0A9F"/>
    <w:rsid w:val="001D0BCB"/>
    <w:rsid w:val="001D0D43"/>
    <w:rsid w:val="001D0DF8"/>
    <w:rsid w:val="001D1905"/>
    <w:rsid w:val="001D2390"/>
    <w:rsid w:val="001D2A69"/>
    <w:rsid w:val="001D30CA"/>
    <w:rsid w:val="001D34C7"/>
    <w:rsid w:val="001D3631"/>
    <w:rsid w:val="001D3670"/>
    <w:rsid w:val="001D3938"/>
    <w:rsid w:val="001D3EC3"/>
    <w:rsid w:val="001D4179"/>
    <w:rsid w:val="001D430E"/>
    <w:rsid w:val="001D5902"/>
    <w:rsid w:val="001D593C"/>
    <w:rsid w:val="001D5B7D"/>
    <w:rsid w:val="001D5D4A"/>
    <w:rsid w:val="001D6231"/>
    <w:rsid w:val="001D762D"/>
    <w:rsid w:val="001D7685"/>
    <w:rsid w:val="001D7CA8"/>
    <w:rsid w:val="001D7CDC"/>
    <w:rsid w:val="001D7FA2"/>
    <w:rsid w:val="001E0A03"/>
    <w:rsid w:val="001E0CDD"/>
    <w:rsid w:val="001E17C8"/>
    <w:rsid w:val="001E27A9"/>
    <w:rsid w:val="001E2D6A"/>
    <w:rsid w:val="001E3092"/>
    <w:rsid w:val="001E3098"/>
    <w:rsid w:val="001E4132"/>
    <w:rsid w:val="001E4395"/>
    <w:rsid w:val="001E50F3"/>
    <w:rsid w:val="001E5175"/>
    <w:rsid w:val="001E55FD"/>
    <w:rsid w:val="001E5AFE"/>
    <w:rsid w:val="001E5E8F"/>
    <w:rsid w:val="001E63DF"/>
    <w:rsid w:val="001E6E1E"/>
    <w:rsid w:val="001E7000"/>
    <w:rsid w:val="001E7549"/>
    <w:rsid w:val="001E78B2"/>
    <w:rsid w:val="001F0433"/>
    <w:rsid w:val="001F057A"/>
    <w:rsid w:val="001F0DC0"/>
    <w:rsid w:val="001F0E93"/>
    <w:rsid w:val="001F244A"/>
    <w:rsid w:val="001F2D5B"/>
    <w:rsid w:val="001F2EC3"/>
    <w:rsid w:val="001F3ED6"/>
    <w:rsid w:val="001F4154"/>
    <w:rsid w:val="001F421A"/>
    <w:rsid w:val="001F423C"/>
    <w:rsid w:val="001F44A0"/>
    <w:rsid w:val="001F4965"/>
    <w:rsid w:val="001F5056"/>
    <w:rsid w:val="001F62E6"/>
    <w:rsid w:val="001F6533"/>
    <w:rsid w:val="001F719A"/>
    <w:rsid w:val="001F7F08"/>
    <w:rsid w:val="00201E0C"/>
    <w:rsid w:val="00202B22"/>
    <w:rsid w:val="002038D9"/>
    <w:rsid w:val="00203F6D"/>
    <w:rsid w:val="002056D1"/>
    <w:rsid w:val="00205CC5"/>
    <w:rsid w:val="00205CDE"/>
    <w:rsid w:val="002062FD"/>
    <w:rsid w:val="002063D3"/>
    <w:rsid w:val="00207C99"/>
    <w:rsid w:val="00207F4B"/>
    <w:rsid w:val="00207F5B"/>
    <w:rsid w:val="002100B0"/>
    <w:rsid w:val="00210199"/>
    <w:rsid w:val="002103AD"/>
    <w:rsid w:val="00210563"/>
    <w:rsid w:val="00210A46"/>
    <w:rsid w:val="00210A62"/>
    <w:rsid w:val="00210A63"/>
    <w:rsid w:val="00211185"/>
    <w:rsid w:val="002114D9"/>
    <w:rsid w:val="002118C9"/>
    <w:rsid w:val="00211E3F"/>
    <w:rsid w:val="00212085"/>
    <w:rsid w:val="00212642"/>
    <w:rsid w:val="002130E7"/>
    <w:rsid w:val="002132D1"/>
    <w:rsid w:val="0021346A"/>
    <w:rsid w:val="00213554"/>
    <w:rsid w:val="0021377B"/>
    <w:rsid w:val="00213942"/>
    <w:rsid w:val="00213AFF"/>
    <w:rsid w:val="002140CC"/>
    <w:rsid w:val="00214950"/>
    <w:rsid w:val="00216CCE"/>
    <w:rsid w:val="00216FF6"/>
    <w:rsid w:val="00217DD9"/>
    <w:rsid w:val="0022025F"/>
    <w:rsid w:val="002215E6"/>
    <w:rsid w:val="002217BA"/>
    <w:rsid w:val="002217EF"/>
    <w:rsid w:val="00221896"/>
    <w:rsid w:val="00221B37"/>
    <w:rsid w:val="00221BB7"/>
    <w:rsid w:val="00222134"/>
    <w:rsid w:val="00222B82"/>
    <w:rsid w:val="00223028"/>
    <w:rsid w:val="002230AA"/>
    <w:rsid w:val="00223368"/>
    <w:rsid w:val="002236CE"/>
    <w:rsid w:val="00223BED"/>
    <w:rsid w:val="00223BFA"/>
    <w:rsid w:val="002243C5"/>
    <w:rsid w:val="0022476E"/>
    <w:rsid w:val="00224A5E"/>
    <w:rsid w:val="00224B36"/>
    <w:rsid w:val="00224D1D"/>
    <w:rsid w:val="0022565E"/>
    <w:rsid w:val="0022578A"/>
    <w:rsid w:val="00225ED7"/>
    <w:rsid w:val="00227744"/>
    <w:rsid w:val="00227DD1"/>
    <w:rsid w:val="00227EF4"/>
    <w:rsid w:val="00230214"/>
    <w:rsid w:val="00230711"/>
    <w:rsid w:val="002307A3"/>
    <w:rsid w:val="00230D12"/>
    <w:rsid w:val="00230F3C"/>
    <w:rsid w:val="00231105"/>
    <w:rsid w:val="002317E8"/>
    <w:rsid w:val="002324AC"/>
    <w:rsid w:val="002325DB"/>
    <w:rsid w:val="002326B7"/>
    <w:rsid w:val="00232966"/>
    <w:rsid w:val="00232BD4"/>
    <w:rsid w:val="00233AE4"/>
    <w:rsid w:val="0023439F"/>
    <w:rsid w:val="00234929"/>
    <w:rsid w:val="002355D4"/>
    <w:rsid w:val="00235E3F"/>
    <w:rsid w:val="002364C6"/>
    <w:rsid w:val="00236B8A"/>
    <w:rsid w:val="0023796D"/>
    <w:rsid w:val="0024000F"/>
    <w:rsid w:val="0024060D"/>
    <w:rsid w:val="00240E1F"/>
    <w:rsid w:val="00240EC1"/>
    <w:rsid w:val="00241814"/>
    <w:rsid w:val="00241A65"/>
    <w:rsid w:val="0024247E"/>
    <w:rsid w:val="002426BA"/>
    <w:rsid w:val="00242B7A"/>
    <w:rsid w:val="00242DF0"/>
    <w:rsid w:val="0024360B"/>
    <w:rsid w:val="00243874"/>
    <w:rsid w:val="002444E5"/>
    <w:rsid w:val="0024488C"/>
    <w:rsid w:val="00245659"/>
    <w:rsid w:val="002456EC"/>
    <w:rsid w:val="00245CE7"/>
    <w:rsid w:val="0024612A"/>
    <w:rsid w:val="00246385"/>
    <w:rsid w:val="002468B8"/>
    <w:rsid w:val="00246BD2"/>
    <w:rsid w:val="00246F36"/>
    <w:rsid w:val="002471AE"/>
    <w:rsid w:val="002476E6"/>
    <w:rsid w:val="00250805"/>
    <w:rsid w:val="00250ED6"/>
    <w:rsid w:val="0025182F"/>
    <w:rsid w:val="00251FF2"/>
    <w:rsid w:val="00252305"/>
    <w:rsid w:val="002527FE"/>
    <w:rsid w:val="00252802"/>
    <w:rsid w:val="002534B9"/>
    <w:rsid w:val="00253521"/>
    <w:rsid w:val="00253814"/>
    <w:rsid w:val="00253A81"/>
    <w:rsid w:val="00254203"/>
    <w:rsid w:val="002547BC"/>
    <w:rsid w:val="0025559B"/>
    <w:rsid w:val="00256347"/>
    <w:rsid w:val="002568AA"/>
    <w:rsid w:val="00256E3F"/>
    <w:rsid w:val="002572B4"/>
    <w:rsid w:val="0025784E"/>
    <w:rsid w:val="00257DFC"/>
    <w:rsid w:val="002601BE"/>
    <w:rsid w:val="00260939"/>
    <w:rsid w:val="00261980"/>
    <w:rsid w:val="00261CCC"/>
    <w:rsid w:val="00261F79"/>
    <w:rsid w:val="00262674"/>
    <w:rsid w:val="002629BA"/>
    <w:rsid w:val="00262A1E"/>
    <w:rsid w:val="00262C5D"/>
    <w:rsid w:val="002632AC"/>
    <w:rsid w:val="00263747"/>
    <w:rsid w:val="00263B46"/>
    <w:rsid w:val="002645D5"/>
    <w:rsid w:val="002648AB"/>
    <w:rsid w:val="00264969"/>
    <w:rsid w:val="0026541A"/>
    <w:rsid w:val="00265C25"/>
    <w:rsid w:val="00265D5D"/>
    <w:rsid w:val="0026610A"/>
    <w:rsid w:val="002663C6"/>
    <w:rsid w:val="002663EA"/>
    <w:rsid w:val="0026658C"/>
    <w:rsid w:val="0026663B"/>
    <w:rsid w:val="002666D9"/>
    <w:rsid w:val="0026681F"/>
    <w:rsid w:val="0026692B"/>
    <w:rsid w:val="00267125"/>
    <w:rsid w:val="0026712F"/>
    <w:rsid w:val="00267620"/>
    <w:rsid w:val="00267709"/>
    <w:rsid w:val="00267ABB"/>
    <w:rsid w:val="00267C2F"/>
    <w:rsid w:val="00270105"/>
    <w:rsid w:val="00270182"/>
    <w:rsid w:val="002707CC"/>
    <w:rsid w:val="00270CBC"/>
    <w:rsid w:val="00270EC3"/>
    <w:rsid w:val="00271DB2"/>
    <w:rsid w:val="00271E7D"/>
    <w:rsid w:val="00273482"/>
    <w:rsid w:val="0027355B"/>
    <w:rsid w:val="00273647"/>
    <w:rsid w:val="0027366A"/>
    <w:rsid w:val="00274526"/>
    <w:rsid w:val="00274B1D"/>
    <w:rsid w:val="00274B3E"/>
    <w:rsid w:val="00275107"/>
    <w:rsid w:val="002758E5"/>
    <w:rsid w:val="00275C14"/>
    <w:rsid w:val="00275E16"/>
    <w:rsid w:val="00276880"/>
    <w:rsid w:val="00276D46"/>
    <w:rsid w:val="00276F88"/>
    <w:rsid w:val="00277A13"/>
    <w:rsid w:val="00280FD3"/>
    <w:rsid w:val="00281C24"/>
    <w:rsid w:val="00281F78"/>
    <w:rsid w:val="00282B7F"/>
    <w:rsid w:val="00283343"/>
    <w:rsid w:val="002834FF"/>
    <w:rsid w:val="00283775"/>
    <w:rsid w:val="00284B99"/>
    <w:rsid w:val="00285424"/>
    <w:rsid w:val="00285872"/>
    <w:rsid w:val="002858C7"/>
    <w:rsid w:val="00285A1C"/>
    <w:rsid w:val="00285FB8"/>
    <w:rsid w:val="00286050"/>
    <w:rsid w:val="00286303"/>
    <w:rsid w:val="00286598"/>
    <w:rsid w:val="0028691C"/>
    <w:rsid w:val="00286AFC"/>
    <w:rsid w:val="0028781C"/>
    <w:rsid w:val="002878BF"/>
    <w:rsid w:val="002902F2"/>
    <w:rsid w:val="002905F3"/>
    <w:rsid w:val="002906B8"/>
    <w:rsid w:val="00292233"/>
    <w:rsid w:val="002928E4"/>
    <w:rsid w:val="00292A0B"/>
    <w:rsid w:val="00292C6E"/>
    <w:rsid w:val="00293686"/>
    <w:rsid w:val="0029423C"/>
    <w:rsid w:val="00294919"/>
    <w:rsid w:val="00295041"/>
    <w:rsid w:val="002954C6"/>
    <w:rsid w:val="00295D0A"/>
    <w:rsid w:val="00296AE7"/>
    <w:rsid w:val="00297A01"/>
    <w:rsid w:val="00297AD3"/>
    <w:rsid w:val="00297FE6"/>
    <w:rsid w:val="002A161A"/>
    <w:rsid w:val="002A1DF1"/>
    <w:rsid w:val="002A2120"/>
    <w:rsid w:val="002A225E"/>
    <w:rsid w:val="002A2491"/>
    <w:rsid w:val="002A2A50"/>
    <w:rsid w:val="002A32F6"/>
    <w:rsid w:val="002A3DB9"/>
    <w:rsid w:val="002A3E4F"/>
    <w:rsid w:val="002A3FA5"/>
    <w:rsid w:val="002A4D88"/>
    <w:rsid w:val="002A4F8E"/>
    <w:rsid w:val="002A53C5"/>
    <w:rsid w:val="002A584E"/>
    <w:rsid w:val="002A6876"/>
    <w:rsid w:val="002A744B"/>
    <w:rsid w:val="002B067C"/>
    <w:rsid w:val="002B0831"/>
    <w:rsid w:val="002B0A82"/>
    <w:rsid w:val="002B1843"/>
    <w:rsid w:val="002B226C"/>
    <w:rsid w:val="002B28C8"/>
    <w:rsid w:val="002B2A04"/>
    <w:rsid w:val="002B2AA5"/>
    <w:rsid w:val="002B34AD"/>
    <w:rsid w:val="002B369E"/>
    <w:rsid w:val="002B3B0A"/>
    <w:rsid w:val="002B3EBE"/>
    <w:rsid w:val="002B3F16"/>
    <w:rsid w:val="002B3F83"/>
    <w:rsid w:val="002B4F9B"/>
    <w:rsid w:val="002B50E3"/>
    <w:rsid w:val="002B50EF"/>
    <w:rsid w:val="002B54CC"/>
    <w:rsid w:val="002B5A11"/>
    <w:rsid w:val="002B5AE7"/>
    <w:rsid w:val="002B5DD5"/>
    <w:rsid w:val="002B6501"/>
    <w:rsid w:val="002B6CE2"/>
    <w:rsid w:val="002B6CFC"/>
    <w:rsid w:val="002B7430"/>
    <w:rsid w:val="002B771F"/>
    <w:rsid w:val="002C09A1"/>
    <w:rsid w:val="002C12C8"/>
    <w:rsid w:val="002C15C5"/>
    <w:rsid w:val="002C15E2"/>
    <w:rsid w:val="002C32F1"/>
    <w:rsid w:val="002C3604"/>
    <w:rsid w:val="002C3721"/>
    <w:rsid w:val="002C3B2E"/>
    <w:rsid w:val="002C49E5"/>
    <w:rsid w:val="002C4AE4"/>
    <w:rsid w:val="002C4C77"/>
    <w:rsid w:val="002C4DD1"/>
    <w:rsid w:val="002C4FBF"/>
    <w:rsid w:val="002C6014"/>
    <w:rsid w:val="002C6235"/>
    <w:rsid w:val="002C641A"/>
    <w:rsid w:val="002C6B06"/>
    <w:rsid w:val="002D0203"/>
    <w:rsid w:val="002D026D"/>
    <w:rsid w:val="002D058F"/>
    <w:rsid w:val="002D0CB0"/>
    <w:rsid w:val="002D1E0A"/>
    <w:rsid w:val="002D1EA4"/>
    <w:rsid w:val="002D1F99"/>
    <w:rsid w:val="002D210B"/>
    <w:rsid w:val="002D2A95"/>
    <w:rsid w:val="002D2B76"/>
    <w:rsid w:val="002D2E8E"/>
    <w:rsid w:val="002D3179"/>
    <w:rsid w:val="002D370D"/>
    <w:rsid w:val="002D3815"/>
    <w:rsid w:val="002D3C28"/>
    <w:rsid w:val="002D4A44"/>
    <w:rsid w:val="002D4D9F"/>
    <w:rsid w:val="002D564E"/>
    <w:rsid w:val="002D6707"/>
    <w:rsid w:val="002D6C4A"/>
    <w:rsid w:val="002D7488"/>
    <w:rsid w:val="002D774D"/>
    <w:rsid w:val="002D7D6E"/>
    <w:rsid w:val="002D7E3D"/>
    <w:rsid w:val="002D7EDB"/>
    <w:rsid w:val="002D7FED"/>
    <w:rsid w:val="002E117B"/>
    <w:rsid w:val="002E1635"/>
    <w:rsid w:val="002E1A33"/>
    <w:rsid w:val="002E1EF1"/>
    <w:rsid w:val="002E218C"/>
    <w:rsid w:val="002E235D"/>
    <w:rsid w:val="002E282B"/>
    <w:rsid w:val="002E286A"/>
    <w:rsid w:val="002E3B76"/>
    <w:rsid w:val="002E3CA5"/>
    <w:rsid w:val="002E4583"/>
    <w:rsid w:val="002E4677"/>
    <w:rsid w:val="002E52F1"/>
    <w:rsid w:val="002E61BB"/>
    <w:rsid w:val="002E64F5"/>
    <w:rsid w:val="002E6F49"/>
    <w:rsid w:val="002E6F93"/>
    <w:rsid w:val="002E7F95"/>
    <w:rsid w:val="002F00C4"/>
    <w:rsid w:val="002F06ED"/>
    <w:rsid w:val="002F0D7F"/>
    <w:rsid w:val="002F0DF4"/>
    <w:rsid w:val="002F0E0F"/>
    <w:rsid w:val="002F17D3"/>
    <w:rsid w:val="002F1908"/>
    <w:rsid w:val="002F19E0"/>
    <w:rsid w:val="002F1AD9"/>
    <w:rsid w:val="002F244F"/>
    <w:rsid w:val="002F259E"/>
    <w:rsid w:val="002F3235"/>
    <w:rsid w:val="002F352D"/>
    <w:rsid w:val="002F3629"/>
    <w:rsid w:val="002F3863"/>
    <w:rsid w:val="002F3B30"/>
    <w:rsid w:val="002F3D17"/>
    <w:rsid w:val="002F4542"/>
    <w:rsid w:val="002F61B3"/>
    <w:rsid w:val="002F63E4"/>
    <w:rsid w:val="002F661D"/>
    <w:rsid w:val="002F6842"/>
    <w:rsid w:val="002F6A32"/>
    <w:rsid w:val="00300429"/>
    <w:rsid w:val="0030048B"/>
    <w:rsid w:val="003013E3"/>
    <w:rsid w:val="00302C2F"/>
    <w:rsid w:val="00302E9D"/>
    <w:rsid w:val="00302EB9"/>
    <w:rsid w:val="00304824"/>
    <w:rsid w:val="00305682"/>
    <w:rsid w:val="003060EE"/>
    <w:rsid w:val="0030695F"/>
    <w:rsid w:val="00306AB2"/>
    <w:rsid w:val="0030706E"/>
    <w:rsid w:val="003100E0"/>
    <w:rsid w:val="00310A36"/>
    <w:rsid w:val="00310FF7"/>
    <w:rsid w:val="00311418"/>
    <w:rsid w:val="00311523"/>
    <w:rsid w:val="00311822"/>
    <w:rsid w:val="00312C16"/>
    <w:rsid w:val="00313844"/>
    <w:rsid w:val="00313CC5"/>
    <w:rsid w:val="003143FB"/>
    <w:rsid w:val="0031443A"/>
    <w:rsid w:val="00315AC4"/>
    <w:rsid w:val="00315B54"/>
    <w:rsid w:val="003163A9"/>
    <w:rsid w:val="00316855"/>
    <w:rsid w:val="003169B0"/>
    <w:rsid w:val="00316B8F"/>
    <w:rsid w:val="00317817"/>
    <w:rsid w:val="003178B3"/>
    <w:rsid w:val="00317F76"/>
    <w:rsid w:val="00320122"/>
    <w:rsid w:val="0032012A"/>
    <w:rsid w:val="0032067D"/>
    <w:rsid w:val="00320847"/>
    <w:rsid w:val="0032091B"/>
    <w:rsid w:val="003213AF"/>
    <w:rsid w:val="00321427"/>
    <w:rsid w:val="00321A85"/>
    <w:rsid w:val="00321B01"/>
    <w:rsid w:val="003221D5"/>
    <w:rsid w:val="00322C4A"/>
    <w:rsid w:val="00322C79"/>
    <w:rsid w:val="00322CF8"/>
    <w:rsid w:val="00323EFE"/>
    <w:rsid w:val="003244C8"/>
    <w:rsid w:val="00324806"/>
    <w:rsid w:val="00324CB6"/>
    <w:rsid w:val="00325A73"/>
    <w:rsid w:val="0032608A"/>
    <w:rsid w:val="003267C6"/>
    <w:rsid w:val="003274FF"/>
    <w:rsid w:val="00327FC7"/>
    <w:rsid w:val="0033010F"/>
    <w:rsid w:val="0033058A"/>
    <w:rsid w:val="0033104B"/>
    <w:rsid w:val="00331366"/>
    <w:rsid w:val="00331B01"/>
    <w:rsid w:val="00332222"/>
    <w:rsid w:val="003323D9"/>
    <w:rsid w:val="0033271E"/>
    <w:rsid w:val="003329A6"/>
    <w:rsid w:val="00332CED"/>
    <w:rsid w:val="003332D7"/>
    <w:rsid w:val="00333B2F"/>
    <w:rsid w:val="0033413C"/>
    <w:rsid w:val="00334E2F"/>
    <w:rsid w:val="00334F57"/>
    <w:rsid w:val="0033547B"/>
    <w:rsid w:val="00335A06"/>
    <w:rsid w:val="00336003"/>
    <w:rsid w:val="003362BE"/>
    <w:rsid w:val="003364DB"/>
    <w:rsid w:val="003364E0"/>
    <w:rsid w:val="0033687E"/>
    <w:rsid w:val="00336E55"/>
    <w:rsid w:val="00340571"/>
    <w:rsid w:val="0034111C"/>
    <w:rsid w:val="00341287"/>
    <w:rsid w:val="003417D8"/>
    <w:rsid w:val="003420B6"/>
    <w:rsid w:val="0034233E"/>
    <w:rsid w:val="00343266"/>
    <w:rsid w:val="00343A2B"/>
    <w:rsid w:val="00343F19"/>
    <w:rsid w:val="00344334"/>
    <w:rsid w:val="00344FB8"/>
    <w:rsid w:val="0034673F"/>
    <w:rsid w:val="00346A8C"/>
    <w:rsid w:val="00346B2F"/>
    <w:rsid w:val="00346EAC"/>
    <w:rsid w:val="003470D1"/>
    <w:rsid w:val="00347215"/>
    <w:rsid w:val="00350395"/>
    <w:rsid w:val="003505BB"/>
    <w:rsid w:val="003505C0"/>
    <w:rsid w:val="003510D9"/>
    <w:rsid w:val="0035134A"/>
    <w:rsid w:val="00351354"/>
    <w:rsid w:val="00352720"/>
    <w:rsid w:val="00353B67"/>
    <w:rsid w:val="00353C6D"/>
    <w:rsid w:val="00354A08"/>
    <w:rsid w:val="00355760"/>
    <w:rsid w:val="00355DA9"/>
    <w:rsid w:val="00356045"/>
    <w:rsid w:val="003561CB"/>
    <w:rsid w:val="00356213"/>
    <w:rsid w:val="00356630"/>
    <w:rsid w:val="00357507"/>
    <w:rsid w:val="0035797A"/>
    <w:rsid w:val="00357982"/>
    <w:rsid w:val="003603C7"/>
    <w:rsid w:val="00360CA6"/>
    <w:rsid w:val="00360FA6"/>
    <w:rsid w:val="003615D1"/>
    <w:rsid w:val="00361FCA"/>
    <w:rsid w:val="003622F5"/>
    <w:rsid w:val="0036287F"/>
    <w:rsid w:val="003634AA"/>
    <w:rsid w:val="0036372C"/>
    <w:rsid w:val="0036394C"/>
    <w:rsid w:val="00364004"/>
    <w:rsid w:val="0036411C"/>
    <w:rsid w:val="00364259"/>
    <w:rsid w:val="003653E6"/>
    <w:rsid w:val="00365EDC"/>
    <w:rsid w:val="00366B2F"/>
    <w:rsid w:val="0036728A"/>
    <w:rsid w:val="00367703"/>
    <w:rsid w:val="00367D5E"/>
    <w:rsid w:val="00370F38"/>
    <w:rsid w:val="00370FC9"/>
    <w:rsid w:val="00371918"/>
    <w:rsid w:val="00371957"/>
    <w:rsid w:val="00372B97"/>
    <w:rsid w:val="00372DA1"/>
    <w:rsid w:val="00372E3E"/>
    <w:rsid w:val="00372F55"/>
    <w:rsid w:val="00373416"/>
    <w:rsid w:val="00373552"/>
    <w:rsid w:val="003742CA"/>
    <w:rsid w:val="0037442D"/>
    <w:rsid w:val="00375495"/>
    <w:rsid w:val="0037559C"/>
    <w:rsid w:val="003756F2"/>
    <w:rsid w:val="00375EE3"/>
    <w:rsid w:val="00376C01"/>
    <w:rsid w:val="0037771A"/>
    <w:rsid w:val="003800CC"/>
    <w:rsid w:val="00381442"/>
    <w:rsid w:val="00381CE0"/>
    <w:rsid w:val="00381D07"/>
    <w:rsid w:val="00382596"/>
    <w:rsid w:val="00382632"/>
    <w:rsid w:val="00382846"/>
    <w:rsid w:val="003832F2"/>
    <w:rsid w:val="00384B93"/>
    <w:rsid w:val="00384BC2"/>
    <w:rsid w:val="00384F52"/>
    <w:rsid w:val="00385212"/>
    <w:rsid w:val="00385D39"/>
    <w:rsid w:val="003863A3"/>
    <w:rsid w:val="00386722"/>
    <w:rsid w:val="0038738C"/>
    <w:rsid w:val="00387712"/>
    <w:rsid w:val="00387B8A"/>
    <w:rsid w:val="00391074"/>
    <w:rsid w:val="00391AA9"/>
    <w:rsid w:val="00391D62"/>
    <w:rsid w:val="00391F01"/>
    <w:rsid w:val="003922DF"/>
    <w:rsid w:val="003925CC"/>
    <w:rsid w:val="00392F67"/>
    <w:rsid w:val="0039406A"/>
    <w:rsid w:val="003940C3"/>
    <w:rsid w:val="00394463"/>
    <w:rsid w:val="00394901"/>
    <w:rsid w:val="003949C4"/>
    <w:rsid w:val="00394BF5"/>
    <w:rsid w:val="003950D5"/>
    <w:rsid w:val="00395815"/>
    <w:rsid w:val="00395E44"/>
    <w:rsid w:val="00395EF8"/>
    <w:rsid w:val="00396222"/>
    <w:rsid w:val="0039665C"/>
    <w:rsid w:val="003967EB"/>
    <w:rsid w:val="00396AE0"/>
    <w:rsid w:val="00396C82"/>
    <w:rsid w:val="003970B3"/>
    <w:rsid w:val="00397485"/>
    <w:rsid w:val="0039753A"/>
    <w:rsid w:val="003A09CC"/>
    <w:rsid w:val="003A1FF5"/>
    <w:rsid w:val="003A2153"/>
    <w:rsid w:val="003A21E3"/>
    <w:rsid w:val="003A22C0"/>
    <w:rsid w:val="003A2552"/>
    <w:rsid w:val="003A3040"/>
    <w:rsid w:val="003A349D"/>
    <w:rsid w:val="003A37CB"/>
    <w:rsid w:val="003A3CF8"/>
    <w:rsid w:val="003A3DB4"/>
    <w:rsid w:val="003A4C94"/>
    <w:rsid w:val="003A4F9A"/>
    <w:rsid w:val="003A54E1"/>
    <w:rsid w:val="003A55FC"/>
    <w:rsid w:val="003A5BAE"/>
    <w:rsid w:val="003A6B76"/>
    <w:rsid w:val="003B04F8"/>
    <w:rsid w:val="003B058B"/>
    <w:rsid w:val="003B06A8"/>
    <w:rsid w:val="003B0D85"/>
    <w:rsid w:val="003B176F"/>
    <w:rsid w:val="003B1977"/>
    <w:rsid w:val="003B2B3A"/>
    <w:rsid w:val="003B301E"/>
    <w:rsid w:val="003B30E4"/>
    <w:rsid w:val="003B33E5"/>
    <w:rsid w:val="003B3E58"/>
    <w:rsid w:val="003B460F"/>
    <w:rsid w:val="003B477C"/>
    <w:rsid w:val="003B4884"/>
    <w:rsid w:val="003B5424"/>
    <w:rsid w:val="003B554D"/>
    <w:rsid w:val="003B56E1"/>
    <w:rsid w:val="003B6843"/>
    <w:rsid w:val="003B6D65"/>
    <w:rsid w:val="003B71C6"/>
    <w:rsid w:val="003B7FF5"/>
    <w:rsid w:val="003C0080"/>
    <w:rsid w:val="003C016D"/>
    <w:rsid w:val="003C0345"/>
    <w:rsid w:val="003C105E"/>
    <w:rsid w:val="003C1096"/>
    <w:rsid w:val="003C1466"/>
    <w:rsid w:val="003C1D47"/>
    <w:rsid w:val="003C2476"/>
    <w:rsid w:val="003C2731"/>
    <w:rsid w:val="003C2AC9"/>
    <w:rsid w:val="003C394C"/>
    <w:rsid w:val="003C42DB"/>
    <w:rsid w:val="003C4337"/>
    <w:rsid w:val="003C434A"/>
    <w:rsid w:val="003C5456"/>
    <w:rsid w:val="003C545F"/>
    <w:rsid w:val="003C5A13"/>
    <w:rsid w:val="003C5C4C"/>
    <w:rsid w:val="003C5EFF"/>
    <w:rsid w:val="003C6D78"/>
    <w:rsid w:val="003C725B"/>
    <w:rsid w:val="003D1B1B"/>
    <w:rsid w:val="003D2071"/>
    <w:rsid w:val="003D3497"/>
    <w:rsid w:val="003D3FC4"/>
    <w:rsid w:val="003D4145"/>
    <w:rsid w:val="003D4DC3"/>
    <w:rsid w:val="003D50B8"/>
    <w:rsid w:val="003D54CA"/>
    <w:rsid w:val="003D5E96"/>
    <w:rsid w:val="003D63AE"/>
    <w:rsid w:val="003D6520"/>
    <w:rsid w:val="003D6C1C"/>
    <w:rsid w:val="003D701D"/>
    <w:rsid w:val="003D73D5"/>
    <w:rsid w:val="003D7A22"/>
    <w:rsid w:val="003E08A5"/>
    <w:rsid w:val="003E0A8F"/>
    <w:rsid w:val="003E0BAF"/>
    <w:rsid w:val="003E0CC9"/>
    <w:rsid w:val="003E0D7E"/>
    <w:rsid w:val="003E1B11"/>
    <w:rsid w:val="003E2876"/>
    <w:rsid w:val="003E2A9D"/>
    <w:rsid w:val="003E301D"/>
    <w:rsid w:val="003E36AB"/>
    <w:rsid w:val="003E36AD"/>
    <w:rsid w:val="003E43EC"/>
    <w:rsid w:val="003E4D07"/>
    <w:rsid w:val="003E5226"/>
    <w:rsid w:val="003E6920"/>
    <w:rsid w:val="003E6AD9"/>
    <w:rsid w:val="003E6C72"/>
    <w:rsid w:val="003E7086"/>
    <w:rsid w:val="003E7349"/>
    <w:rsid w:val="003E792A"/>
    <w:rsid w:val="003E7995"/>
    <w:rsid w:val="003F0112"/>
    <w:rsid w:val="003F032D"/>
    <w:rsid w:val="003F0794"/>
    <w:rsid w:val="003F0EDC"/>
    <w:rsid w:val="003F0F4C"/>
    <w:rsid w:val="003F187C"/>
    <w:rsid w:val="003F1D90"/>
    <w:rsid w:val="003F1F8E"/>
    <w:rsid w:val="003F22C6"/>
    <w:rsid w:val="003F23B5"/>
    <w:rsid w:val="003F2A71"/>
    <w:rsid w:val="003F4544"/>
    <w:rsid w:val="003F58FA"/>
    <w:rsid w:val="003F60F2"/>
    <w:rsid w:val="003F61E8"/>
    <w:rsid w:val="003F6FB3"/>
    <w:rsid w:val="003F70AA"/>
    <w:rsid w:val="003F7F35"/>
    <w:rsid w:val="00400088"/>
    <w:rsid w:val="0040090D"/>
    <w:rsid w:val="00400DE6"/>
    <w:rsid w:val="004016F0"/>
    <w:rsid w:val="00401C5C"/>
    <w:rsid w:val="00402698"/>
    <w:rsid w:val="00403019"/>
    <w:rsid w:val="00403332"/>
    <w:rsid w:val="00403C07"/>
    <w:rsid w:val="00404238"/>
    <w:rsid w:val="00404CDB"/>
    <w:rsid w:val="0040529A"/>
    <w:rsid w:val="004054CE"/>
    <w:rsid w:val="00405C95"/>
    <w:rsid w:val="00406023"/>
    <w:rsid w:val="004060A5"/>
    <w:rsid w:val="00406A6C"/>
    <w:rsid w:val="00406F90"/>
    <w:rsid w:val="00407C61"/>
    <w:rsid w:val="00410606"/>
    <w:rsid w:val="004109EE"/>
    <w:rsid w:val="00411866"/>
    <w:rsid w:val="004124F9"/>
    <w:rsid w:val="004126B2"/>
    <w:rsid w:val="00412D92"/>
    <w:rsid w:val="004132DE"/>
    <w:rsid w:val="00413513"/>
    <w:rsid w:val="00413827"/>
    <w:rsid w:val="0041396D"/>
    <w:rsid w:val="00413D46"/>
    <w:rsid w:val="00414206"/>
    <w:rsid w:val="00417270"/>
    <w:rsid w:val="00417446"/>
    <w:rsid w:val="004175FF"/>
    <w:rsid w:val="004177DF"/>
    <w:rsid w:val="00417840"/>
    <w:rsid w:val="00417ABB"/>
    <w:rsid w:val="00417E99"/>
    <w:rsid w:val="004206A0"/>
    <w:rsid w:val="00420BA9"/>
    <w:rsid w:val="00420F9B"/>
    <w:rsid w:val="0042127B"/>
    <w:rsid w:val="00421558"/>
    <w:rsid w:val="00421596"/>
    <w:rsid w:val="004219F1"/>
    <w:rsid w:val="00421EBC"/>
    <w:rsid w:val="0042212B"/>
    <w:rsid w:val="00422DC2"/>
    <w:rsid w:val="00423528"/>
    <w:rsid w:val="00423579"/>
    <w:rsid w:val="00423D32"/>
    <w:rsid w:val="004266E1"/>
    <w:rsid w:val="00426A3E"/>
    <w:rsid w:val="00426C5C"/>
    <w:rsid w:val="00426DA3"/>
    <w:rsid w:val="004309E6"/>
    <w:rsid w:val="004311D9"/>
    <w:rsid w:val="00431E14"/>
    <w:rsid w:val="00431E21"/>
    <w:rsid w:val="00432929"/>
    <w:rsid w:val="00432BD3"/>
    <w:rsid w:val="0043368E"/>
    <w:rsid w:val="004337E3"/>
    <w:rsid w:val="00433D4C"/>
    <w:rsid w:val="004345FD"/>
    <w:rsid w:val="00434A28"/>
    <w:rsid w:val="00434BA6"/>
    <w:rsid w:val="00434BC5"/>
    <w:rsid w:val="00435054"/>
    <w:rsid w:val="00435DE0"/>
    <w:rsid w:val="00436088"/>
    <w:rsid w:val="00436A94"/>
    <w:rsid w:val="00436F51"/>
    <w:rsid w:val="004403BA"/>
    <w:rsid w:val="0044066F"/>
    <w:rsid w:val="004413F1"/>
    <w:rsid w:val="00441634"/>
    <w:rsid w:val="0044174B"/>
    <w:rsid w:val="00441B06"/>
    <w:rsid w:val="00441BE4"/>
    <w:rsid w:val="00442AE3"/>
    <w:rsid w:val="00442B17"/>
    <w:rsid w:val="00443EDF"/>
    <w:rsid w:val="004445E3"/>
    <w:rsid w:val="004446C8"/>
    <w:rsid w:val="00444C27"/>
    <w:rsid w:val="00444D93"/>
    <w:rsid w:val="00445544"/>
    <w:rsid w:val="004463D4"/>
    <w:rsid w:val="004468E8"/>
    <w:rsid w:val="0044756D"/>
    <w:rsid w:val="00447AEF"/>
    <w:rsid w:val="00447E84"/>
    <w:rsid w:val="00451316"/>
    <w:rsid w:val="00451A50"/>
    <w:rsid w:val="004532C2"/>
    <w:rsid w:val="00453F09"/>
    <w:rsid w:val="00454B5D"/>
    <w:rsid w:val="00455064"/>
    <w:rsid w:val="00455525"/>
    <w:rsid w:val="00455A73"/>
    <w:rsid w:val="0045615A"/>
    <w:rsid w:val="00456954"/>
    <w:rsid w:val="00457533"/>
    <w:rsid w:val="00457EC1"/>
    <w:rsid w:val="004601B5"/>
    <w:rsid w:val="0046025F"/>
    <w:rsid w:val="004603A3"/>
    <w:rsid w:val="00461160"/>
    <w:rsid w:val="00461182"/>
    <w:rsid w:val="004612D4"/>
    <w:rsid w:val="004623C7"/>
    <w:rsid w:val="00462403"/>
    <w:rsid w:val="00462948"/>
    <w:rsid w:val="00462C72"/>
    <w:rsid w:val="004632F8"/>
    <w:rsid w:val="00464B49"/>
    <w:rsid w:val="00465AC9"/>
    <w:rsid w:val="00466873"/>
    <w:rsid w:val="00466A65"/>
    <w:rsid w:val="00466CA0"/>
    <w:rsid w:val="00466D6D"/>
    <w:rsid w:val="004670E7"/>
    <w:rsid w:val="00467EAF"/>
    <w:rsid w:val="00471377"/>
    <w:rsid w:val="0047180D"/>
    <w:rsid w:val="00471914"/>
    <w:rsid w:val="00471FD1"/>
    <w:rsid w:val="0047312D"/>
    <w:rsid w:val="00473EAE"/>
    <w:rsid w:val="00474468"/>
    <w:rsid w:val="004749EE"/>
    <w:rsid w:val="004757F0"/>
    <w:rsid w:val="00475D6F"/>
    <w:rsid w:val="00475F78"/>
    <w:rsid w:val="00476DAA"/>
    <w:rsid w:val="0047708F"/>
    <w:rsid w:val="00477718"/>
    <w:rsid w:val="00477865"/>
    <w:rsid w:val="00477BC0"/>
    <w:rsid w:val="004801E2"/>
    <w:rsid w:val="004811B9"/>
    <w:rsid w:val="004815C9"/>
    <w:rsid w:val="00482233"/>
    <w:rsid w:val="00482DDD"/>
    <w:rsid w:val="0048311E"/>
    <w:rsid w:val="00483793"/>
    <w:rsid w:val="0048399C"/>
    <w:rsid w:val="00484101"/>
    <w:rsid w:val="0048491D"/>
    <w:rsid w:val="0048517A"/>
    <w:rsid w:val="00485CB0"/>
    <w:rsid w:val="00485E0E"/>
    <w:rsid w:val="0048643A"/>
    <w:rsid w:val="004865BA"/>
    <w:rsid w:val="0048681A"/>
    <w:rsid w:val="00486874"/>
    <w:rsid w:val="00486A53"/>
    <w:rsid w:val="00486C5D"/>
    <w:rsid w:val="00486F2A"/>
    <w:rsid w:val="004879DE"/>
    <w:rsid w:val="00487AF7"/>
    <w:rsid w:val="00490074"/>
    <w:rsid w:val="00490461"/>
    <w:rsid w:val="00491147"/>
    <w:rsid w:val="004914BF"/>
    <w:rsid w:val="00491544"/>
    <w:rsid w:val="004918F0"/>
    <w:rsid w:val="00493B46"/>
    <w:rsid w:val="00493C15"/>
    <w:rsid w:val="00493D46"/>
    <w:rsid w:val="00493DF2"/>
    <w:rsid w:val="00494321"/>
    <w:rsid w:val="004946E5"/>
    <w:rsid w:val="0049491F"/>
    <w:rsid w:val="00494E1F"/>
    <w:rsid w:val="004953C2"/>
    <w:rsid w:val="004957AC"/>
    <w:rsid w:val="00495955"/>
    <w:rsid w:val="004972D9"/>
    <w:rsid w:val="00497380"/>
    <w:rsid w:val="0049754C"/>
    <w:rsid w:val="00497BAE"/>
    <w:rsid w:val="00497C49"/>
    <w:rsid w:val="004A0997"/>
    <w:rsid w:val="004A0C41"/>
    <w:rsid w:val="004A0EAB"/>
    <w:rsid w:val="004A179F"/>
    <w:rsid w:val="004A1858"/>
    <w:rsid w:val="004A360A"/>
    <w:rsid w:val="004A3DF2"/>
    <w:rsid w:val="004A3F9F"/>
    <w:rsid w:val="004A41F6"/>
    <w:rsid w:val="004A5582"/>
    <w:rsid w:val="004A6C72"/>
    <w:rsid w:val="004A7147"/>
    <w:rsid w:val="004A75D4"/>
    <w:rsid w:val="004A76E3"/>
    <w:rsid w:val="004A7725"/>
    <w:rsid w:val="004A79AF"/>
    <w:rsid w:val="004A7EFB"/>
    <w:rsid w:val="004B071B"/>
    <w:rsid w:val="004B0751"/>
    <w:rsid w:val="004B13E3"/>
    <w:rsid w:val="004B21E8"/>
    <w:rsid w:val="004B22E9"/>
    <w:rsid w:val="004B236F"/>
    <w:rsid w:val="004B26CD"/>
    <w:rsid w:val="004B2A94"/>
    <w:rsid w:val="004B307C"/>
    <w:rsid w:val="004B3D29"/>
    <w:rsid w:val="004B3FCD"/>
    <w:rsid w:val="004B49CC"/>
    <w:rsid w:val="004B4DEE"/>
    <w:rsid w:val="004B5903"/>
    <w:rsid w:val="004B597E"/>
    <w:rsid w:val="004B5B91"/>
    <w:rsid w:val="004B5F12"/>
    <w:rsid w:val="004B637C"/>
    <w:rsid w:val="004B6568"/>
    <w:rsid w:val="004B6E27"/>
    <w:rsid w:val="004C08C8"/>
    <w:rsid w:val="004C09D1"/>
    <w:rsid w:val="004C0AE9"/>
    <w:rsid w:val="004C0AFA"/>
    <w:rsid w:val="004C16E1"/>
    <w:rsid w:val="004C1B72"/>
    <w:rsid w:val="004C2351"/>
    <w:rsid w:val="004C23E8"/>
    <w:rsid w:val="004C2654"/>
    <w:rsid w:val="004C2CF7"/>
    <w:rsid w:val="004C3A71"/>
    <w:rsid w:val="004C3EA1"/>
    <w:rsid w:val="004C4CEA"/>
    <w:rsid w:val="004C4F3F"/>
    <w:rsid w:val="004C514C"/>
    <w:rsid w:val="004C5443"/>
    <w:rsid w:val="004C58F1"/>
    <w:rsid w:val="004C5A7F"/>
    <w:rsid w:val="004C5D5F"/>
    <w:rsid w:val="004C720B"/>
    <w:rsid w:val="004C776F"/>
    <w:rsid w:val="004C7B73"/>
    <w:rsid w:val="004D0259"/>
    <w:rsid w:val="004D1338"/>
    <w:rsid w:val="004D1505"/>
    <w:rsid w:val="004D1851"/>
    <w:rsid w:val="004D248C"/>
    <w:rsid w:val="004D2B85"/>
    <w:rsid w:val="004D2C48"/>
    <w:rsid w:val="004D2F4B"/>
    <w:rsid w:val="004D3126"/>
    <w:rsid w:val="004D3149"/>
    <w:rsid w:val="004D3E16"/>
    <w:rsid w:val="004D4142"/>
    <w:rsid w:val="004D4AEB"/>
    <w:rsid w:val="004D4B48"/>
    <w:rsid w:val="004D4EE2"/>
    <w:rsid w:val="004D56C0"/>
    <w:rsid w:val="004D6082"/>
    <w:rsid w:val="004D6C6A"/>
    <w:rsid w:val="004D7467"/>
    <w:rsid w:val="004D7759"/>
    <w:rsid w:val="004D7769"/>
    <w:rsid w:val="004D7B20"/>
    <w:rsid w:val="004D7EA7"/>
    <w:rsid w:val="004D7F2E"/>
    <w:rsid w:val="004E060F"/>
    <w:rsid w:val="004E0832"/>
    <w:rsid w:val="004E08CB"/>
    <w:rsid w:val="004E0B59"/>
    <w:rsid w:val="004E1601"/>
    <w:rsid w:val="004E1F39"/>
    <w:rsid w:val="004E25F6"/>
    <w:rsid w:val="004E2A31"/>
    <w:rsid w:val="004E2C2A"/>
    <w:rsid w:val="004E2E8D"/>
    <w:rsid w:val="004E3BBB"/>
    <w:rsid w:val="004E3ED9"/>
    <w:rsid w:val="004E4199"/>
    <w:rsid w:val="004E427F"/>
    <w:rsid w:val="004E518F"/>
    <w:rsid w:val="004E5B36"/>
    <w:rsid w:val="004E61BD"/>
    <w:rsid w:val="004E7647"/>
    <w:rsid w:val="004F0155"/>
    <w:rsid w:val="004F0925"/>
    <w:rsid w:val="004F1F57"/>
    <w:rsid w:val="004F23D2"/>
    <w:rsid w:val="004F265B"/>
    <w:rsid w:val="004F2999"/>
    <w:rsid w:val="004F2FE8"/>
    <w:rsid w:val="004F330E"/>
    <w:rsid w:val="004F3B43"/>
    <w:rsid w:val="004F3C23"/>
    <w:rsid w:val="004F5932"/>
    <w:rsid w:val="004F5B31"/>
    <w:rsid w:val="004F5DA1"/>
    <w:rsid w:val="004F61D9"/>
    <w:rsid w:val="004F6EC1"/>
    <w:rsid w:val="004F7A2B"/>
    <w:rsid w:val="0050049F"/>
    <w:rsid w:val="00500A6D"/>
    <w:rsid w:val="00501469"/>
    <w:rsid w:val="005014F9"/>
    <w:rsid w:val="005016BF"/>
    <w:rsid w:val="00502B81"/>
    <w:rsid w:val="00503815"/>
    <w:rsid w:val="00503833"/>
    <w:rsid w:val="005048D2"/>
    <w:rsid w:val="005053D8"/>
    <w:rsid w:val="00506016"/>
    <w:rsid w:val="005063B8"/>
    <w:rsid w:val="00506D3B"/>
    <w:rsid w:val="00506E9C"/>
    <w:rsid w:val="0050701E"/>
    <w:rsid w:val="00507982"/>
    <w:rsid w:val="00510314"/>
    <w:rsid w:val="005111D4"/>
    <w:rsid w:val="00511846"/>
    <w:rsid w:val="00511E4F"/>
    <w:rsid w:val="005122AF"/>
    <w:rsid w:val="005135F8"/>
    <w:rsid w:val="00514768"/>
    <w:rsid w:val="00514DF2"/>
    <w:rsid w:val="00514FFF"/>
    <w:rsid w:val="005155BB"/>
    <w:rsid w:val="005158CB"/>
    <w:rsid w:val="00515F71"/>
    <w:rsid w:val="0051715D"/>
    <w:rsid w:val="00517354"/>
    <w:rsid w:val="005177D1"/>
    <w:rsid w:val="00517B44"/>
    <w:rsid w:val="005204CE"/>
    <w:rsid w:val="005206A4"/>
    <w:rsid w:val="0052081B"/>
    <w:rsid w:val="00520C3E"/>
    <w:rsid w:val="00520DB5"/>
    <w:rsid w:val="0052124B"/>
    <w:rsid w:val="00521BCF"/>
    <w:rsid w:val="00522026"/>
    <w:rsid w:val="00524460"/>
    <w:rsid w:val="005244ED"/>
    <w:rsid w:val="0052458E"/>
    <w:rsid w:val="005245E2"/>
    <w:rsid w:val="00524D43"/>
    <w:rsid w:val="00524D8E"/>
    <w:rsid w:val="00526623"/>
    <w:rsid w:val="00526865"/>
    <w:rsid w:val="00526A33"/>
    <w:rsid w:val="00530732"/>
    <w:rsid w:val="00530BB0"/>
    <w:rsid w:val="005311EF"/>
    <w:rsid w:val="0053329A"/>
    <w:rsid w:val="0053440B"/>
    <w:rsid w:val="0053451D"/>
    <w:rsid w:val="00535423"/>
    <w:rsid w:val="00535575"/>
    <w:rsid w:val="0053597D"/>
    <w:rsid w:val="005359F3"/>
    <w:rsid w:val="00535CA3"/>
    <w:rsid w:val="00535EE2"/>
    <w:rsid w:val="005367A4"/>
    <w:rsid w:val="005368F4"/>
    <w:rsid w:val="00536A45"/>
    <w:rsid w:val="00536F93"/>
    <w:rsid w:val="00537D56"/>
    <w:rsid w:val="0054014E"/>
    <w:rsid w:val="0054027E"/>
    <w:rsid w:val="00540598"/>
    <w:rsid w:val="005406B5"/>
    <w:rsid w:val="00541126"/>
    <w:rsid w:val="00542736"/>
    <w:rsid w:val="00542C06"/>
    <w:rsid w:val="00542E55"/>
    <w:rsid w:val="00543048"/>
    <w:rsid w:val="0054343F"/>
    <w:rsid w:val="0054364C"/>
    <w:rsid w:val="005441E9"/>
    <w:rsid w:val="00545232"/>
    <w:rsid w:val="005455A3"/>
    <w:rsid w:val="005461E8"/>
    <w:rsid w:val="0054626B"/>
    <w:rsid w:val="00546376"/>
    <w:rsid w:val="00546497"/>
    <w:rsid w:val="00546AC9"/>
    <w:rsid w:val="00547CF3"/>
    <w:rsid w:val="00550001"/>
    <w:rsid w:val="005506E3"/>
    <w:rsid w:val="005513C7"/>
    <w:rsid w:val="00551620"/>
    <w:rsid w:val="00551867"/>
    <w:rsid w:val="00551FE8"/>
    <w:rsid w:val="005524B0"/>
    <w:rsid w:val="00552546"/>
    <w:rsid w:val="00552661"/>
    <w:rsid w:val="00552A54"/>
    <w:rsid w:val="00552B96"/>
    <w:rsid w:val="00552D30"/>
    <w:rsid w:val="00552E98"/>
    <w:rsid w:val="00553527"/>
    <w:rsid w:val="00554755"/>
    <w:rsid w:val="00554E5F"/>
    <w:rsid w:val="00555113"/>
    <w:rsid w:val="00555406"/>
    <w:rsid w:val="00555AB4"/>
    <w:rsid w:val="005566FE"/>
    <w:rsid w:val="0055682A"/>
    <w:rsid w:val="00556BA2"/>
    <w:rsid w:val="005570E1"/>
    <w:rsid w:val="00560522"/>
    <w:rsid w:val="00560594"/>
    <w:rsid w:val="00560C08"/>
    <w:rsid w:val="005610A6"/>
    <w:rsid w:val="00561DE2"/>
    <w:rsid w:val="005631CB"/>
    <w:rsid w:val="0056490A"/>
    <w:rsid w:val="00565785"/>
    <w:rsid w:val="00565CCF"/>
    <w:rsid w:val="00565DAC"/>
    <w:rsid w:val="005666E1"/>
    <w:rsid w:val="0056677B"/>
    <w:rsid w:val="00566DC2"/>
    <w:rsid w:val="005670FE"/>
    <w:rsid w:val="0056758A"/>
    <w:rsid w:val="005703E5"/>
    <w:rsid w:val="00571D62"/>
    <w:rsid w:val="00571DB5"/>
    <w:rsid w:val="005724A8"/>
    <w:rsid w:val="00572951"/>
    <w:rsid w:val="00572B75"/>
    <w:rsid w:val="005731BE"/>
    <w:rsid w:val="005737E5"/>
    <w:rsid w:val="00573815"/>
    <w:rsid w:val="00573C36"/>
    <w:rsid w:val="005740B8"/>
    <w:rsid w:val="005742A5"/>
    <w:rsid w:val="00575146"/>
    <w:rsid w:val="0057532E"/>
    <w:rsid w:val="005753BB"/>
    <w:rsid w:val="00575E7B"/>
    <w:rsid w:val="005763F3"/>
    <w:rsid w:val="00576A96"/>
    <w:rsid w:val="00576E9A"/>
    <w:rsid w:val="005779C7"/>
    <w:rsid w:val="005803EB"/>
    <w:rsid w:val="0058045F"/>
    <w:rsid w:val="00580D8C"/>
    <w:rsid w:val="00580D8D"/>
    <w:rsid w:val="005816B7"/>
    <w:rsid w:val="00581F1B"/>
    <w:rsid w:val="00582560"/>
    <w:rsid w:val="00583126"/>
    <w:rsid w:val="00583AA2"/>
    <w:rsid w:val="00583C2D"/>
    <w:rsid w:val="00583C3F"/>
    <w:rsid w:val="005841DF"/>
    <w:rsid w:val="00584639"/>
    <w:rsid w:val="00584C48"/>
    <w:rsid w:val="00584F09"/>
    <w:rsid w:val="00584FB3"/>
    <w:rsid w:val="00585107"/>
    <w:rsid w:val="0058566A"/>
    <w:rsid w:val="00585A81"/>
    <w:rsid w:val="00585A90"/>
    <w:rsid w:val="00585D66"/>
    <w:rsid w:val="005861E1"/>
    <w:rsid w:val="0058655A"/>
    <w:rsid w:val="00586E25"/>
    <w:rsid w:val="005872CD"/>
    <w:rsid w:val="00587386"/>
    <w:rsid w:val="005879F4"/>
    <w:rsid w:val="00587C11"/>
    <w:rsid w:val="00587D1F"/>
    <w:rsid w:val="0059011B"/>
    <w:rsid w:val="00591573"/>
    <w:rsid w:val="005922AC"/>
    <w:rsid w:val="005926D3"/>
    <w:rsid w:val="005928E7"/>
    <w:rsid w:val="00592970"/>
    <w:rsid w:val="00592A2F"/>
    <w:rsid w:val="005931CD"/>
    <w:rsid w:val="005934B5"/>
    <w:rsid w:val="005940C4"/>
    <w:rsid w:val="00594658"/>
    <w:rsid w:val="0059478A"/>
    <w:rsid w:val="00594B53"/>
    <w:rsid w:val="00595740"/>
    <w:rsid w:val="00595B6A"/>
    <w:rsid w:val="005A0AA4"/>
    <w:rsid w:val="005A10E4"/>
    <w:rsid w:val="005A2007"/>
    <w:rsid w:val="005A227A"/>
    <w:rsid w:val="005A24E8"/>
    <w:rsid w:val="005A2628"/>
    <w:rsid w:val="005A2629"/>
    <w:rsid w:val="005A2B38"/>
    <w:rsid w:val="005A3366"/>
    <w:rsid w:val="005A4046"/>
    <w:rsid w:val="005A456C"/>
    <w:rsid w:val="005A4866"/>
    <w:rsid w:val="005A4BF2"/>
    <w:rsid w:val="005A4D95"/>
    <w:rsid w:val="005A4F23"/>
    <w:rsid w:val="005A528E"/>
    <w:rsid w:val="005A5499"/>
    <w:rsid w:val="005A5554"/>
    <w:rsid w:val="005A55ED"/>
    <w:rsid w:val="005A58D4"/>
    <w:rsid w:val="005A5AE5"/>
    <w:rsid w:val="005A5F57"/>
    <w:rsid w:val="005A613B"/>
    <w:rsid w:val="005A64A3"/>
    <w:rsid w:val="005A7DD3"/>
    <w:rsid w:val="005B003B"/>
    <w:rsid w:val="005B096B"/>
    <w:rsid w:val="005B11AC"/>
    <w:rsid w:val="005B11C2"/>
    <w:rsid w:val="005B1D0D"/>
    <w:rsid w:val="005B214C"/>
    <w:rsid w:val="005B3B61"/>
    <w:rsid w:val="005B3DBC"/>
    <w:rsid w:val="005B3F29"/>
    <w:rsid w:val="005B4AD5"/>
    <w:rsid w:val="005B5D93"/>
    <w:rsid w:val="005B61D0"/>
    <w:rsid w:val="005B7C15"/>
    <w:rsid w:val="005B7C95"/>
    <w:rsid w:val="005B7FBF"/>
    <w:rsid w:val="005C00A4"/>
    <w:rsid w:val="005C0177"/>
    <w:rsid w:val="005C01C6"/>
    <w:rsid w:val="005C027F"/>
    <w:rsid w:val="005C1B03"/>
    <w:rsid w:val="005C24ED"/>
    <w:rsid w:val="005C2539"/>
    <w:rsid w:val="005C34C6"/>
    <w:rsid w:val="005C35B1"/>
    <w:rsid w:val="005C3922"/>
    <w:rsid w:val="005C44C0"/>
    <w:rsid w:val="005C48E9"/>
    <w:rsid w:val="005C505E"/>
    <w:rsid w:val="005C5247"/>
    <w:rsid w:val="005C5CD7"/>
    <w:rsid w:val="005C5EB3"/>
    <w:rsid w:val="005C697B"/>
    <w:rsid w:val="005C6F43"/>
    <w:rsid w:val="005C6F5A"/>
    <w:rsid w:val="005C72F9"/>
    <w:rsid w:val="005C7536"/>
    <w:rsid w:val="005D0817"/>
    <w:rsid w:val="005D0A26"/>
    <w:rsid w:val="005D142B"/>
    <w:rsid w:val="005D14B0"/>
    <w:rsid w:val="005D2155"/>
    <w:rsid w:val="005D219B"/>
    <w:rsid w:val="005D267B"/>
    <w:rsid w:val="005D26D1"/>
    <w:rsid w:val="005D3B4D"/>
    <w:rsid w:val="005D3BCB"/>
    <w:rsid w:val="005D414C"/>
    <w:rsid w:val="005D4364"/>
    <w:rsid w:val="005D4433"/>
    <w:rsid w:val="005D4AFF"/>
    <w:rsid w:val="005D5618"/>
    <w:rsid w:val="005D67D9"/>
    <w:rsid w:val="005D68B3"/>
    <w:rsid w:val="005D7D04"/>
    <w:rsid w:val="005E0333"/>
    <w:rsid w:val="005E052A"/>
    <w:rsid w:val="005E100A"/>
    <w:rsid w:val="005E1156"/>
    <w:rsid w:val="005E15CA"/>
    <w:rsid w:val="005E1C4F"/>
    <w:rsid w:val="005E1CA4"/>
    <w:rsid w:val="005E359E"/>
    <w:rsid w:val="005E4138"/>
    <w:rsid w:val="005E442F"/>
    <w:rsid w:val="005E479B"/>
    <w:rsid w:val="005E47E5"/>
    <w:rsid w:val="005E66D9"/>
    <w:rsid w:val="005E67D1"/>
    <w:rsid w:val="005E67E3"/>
    <w:rsid w:val="005E6989"/>
    <w:rsid w:val="005E7177"/>
    <w:rsid w:val="005E74B8"/>
    <w:rsid w:val="005F0468"/>
    <w:rsid w:val="005F05E6"/>
    <w:rsid w:val="005F08AA"/>
    <w:rsid w:val="005F0CFF"/>
    <w:rsid w:val="005F132B"/>
    <w:rsid w:val="005F136A"/>
    <w:rsid w:val="005F22AA"/>
    <w:rsid w:val="005F27C6"/>
    <w:rsid w:val="005F3006"/>
    <w:rsid w:val="005F3245"/>
    <w:rsid w:val="005F3673"/>
    <w:rsid w:val="005F3A1E"/>
    <w:rsid w:val="005F3FB5"/>
    <w:rsid w:val="005F4075"/>
    <w:rsid w:val="005F4D8D"/>
    <w:rsid w:val="005F52F5"/>
    <w:rsid w:val="005F5636"/>
    <w:rsid w:val="005F5A87"/>
    <w:rsid w:val="005F5C42"/>
    <w:rsid w:val="005F6E96"/>
    <w:rsid w:val="005F7214"/>
    <w:rsid w:val="005F735A"/>
    <w:rsid w:val="005F7504"/>
    <w:rsid w:val="005F77AD"/>
    <w:rsid w:val="005F77BF"/>
    <w:rsid w:val="00601462"/>
    <w:rsid w:val="00601E15"/>
    <w:rsid w:val="00602491"/>
    <w:rsid w:val="006025CB"/>
    <w:rsid w:val="006026B4"/>
    <w:rsid w:val="00602CB8"/>
    <w:rsid w:val="0060342B"/>
    <w:rsid w:val="006037C3"/>
    <w:rsid w:val="00603BD0"/>
    <w:rsid w:val="00604666"/>
    <w:rsid w:val="00604F3A"/>
    <w:rsid w:val="006053B1"/>
    <w:rsid w:val="00605E62"/>
    <w:rsid w:val="00606162"/>
    <w:rsid w:val="00606B22"/>
    <w:rsid w:val="00610033"/>
    <w:rsid w:val="00610E34"/>
    <w:rsid w:val="00611CF2"/>
    <w:rsid w:val="006125C3"/>
    <w:rsid w:val="00612719"/>
    <w:rsid w:val="0061278E"/>
    <w:rsid w:val="006128AE"/>
    <w:rsid w:val="00612F4D"/>
    <w:rsid w:val="006130B4"/>
    <w:rsid w:val="006131A0"/>
    <w:rsid w:val="00613314"/>
    <w:rsid w:val="00613FC2"/>
    <w:rsid w:val="00614008"/>
    <w:rsid w:val="00614822"/>
    <w:rsid w:val="00614A66"/>
    <w:rsid w:val="006151A2"/>
    <w:rsid w:val="006151D3"/>
    <w:rsid w:val="0061569D"/>
    <w:rsid w:val="00615843"/>
    <w:rsid w:val="00615A01"/>
    <w:rsid w:val="00615BA5"/>
    <w:rsid w:val="00615E92"/>
    <w:rsid w:val="006162E4"/>
    <w:rsid w:val="00617126"/>
    <w:rsid w:val="006177B8"/>
    <w:rsid w:val="006177EA"/>
    <w:rsid w:val="00617B63"/>
    <w:rsid w:val="00620C91"/>
    <w:rsid w:val="0062156B"/>
    <w:rsid w:val="0062184E"/>
    <w:rsid w:val="00621ACE"/>
    <w:rsid w:val="00621BD2"/>
    <w:rsid w:val="00622158"/>
    <w:rsid w:val="00622778"/>
    <w:rsid w:val="006227C3"/>
    <w:rsid w:val="00622D38"/>
    <w:rsid w:val="00622E08"/>
    <w:rsid w:val="006243FA"/>
    <w:rsid w:val="006245D9"/>
    <w:rsid w:val="00624A6F"/>
    <w:rsid w:val="0062549E"/>
    <w:rsid w:val="006257B3"/>
    <w:rsid w:val="00625C4E"/>
    <w:rsid w:val="00625E1E"/>
    <w:rsid w:val="0062605C"/>
    <w:rsid w:val="00626469"/>
    <w:rsid w:val="00627151"/>
    <w:rsid w:val="00627482"/>
    <w:rsid w:val="00627FF3"/>
    <w:rsid w:val="006308A9"/>
    <w:rsid w:val="00630E7F"/>
    <w:rsid w:val="00631231"/>
    <w:rsid w:val="00631501"/>
    <w:rsid w:val="00631A14"/>
    <w:rsid w:val="006321ED"/>
    <w:rsid w:val="00632232"/>
    <w:rsid w:val="00633891"/>
    <w:rsid w:val="00633BF9"/>
    <w:rsid w:val="00633D9B"/>
    <w:rsid w:val="0063477D"/>
    <w:rsid w:val="00634FB0"/>
    <w:rsid w:val="00634FBD"/>
    <w:rsid w:val="00635C4F"/>
    <w:rsid w:val="006364E6"/>
    <w:rsid w:val="00636883"/>
    <w:rsid w:val="00636BA3"/>
    <w:rsid w:val="00636F77"/>
    <w:rsid w:val="006372F6"/>
    <w:rsid w:val="00637329"/>
    <w:rsid w:val="00637492"/>
    <w:rsid w:val="00642261"/>
    <w:rsid w:val="006428A0"/>
    <w:rsid w:val="006436B7"/>
    <w:rsid w:val="006438DC"/>
    <w:rsid w:val="00643DF0"/>
    <w:rsid w:val="006449AF"/>
    <w:rsid w:val="00644E1E"/>
    <w:rsid w:val="006455D0"/>
    <w:rsid w:val="00645BFC"/>
    <w:rsid w:val="00645F94"/>
    <w:rsid w:val="006461BC"/>
    <w:rsid w:val="0064694D"/>
    <w:rsid w:val="00646D99"/>
    <w:rsid w:val="006476D0"/>
    <w:rsid w:val="00647987"/>
    <w:rsid w:val="00647AD8"/>
    <w:rsid w:val="00647DD3"/>
    <w:rsid w:val="0065043B"/>
    <w:rsid w:val="006505AC"/>
    <w:rsid w:val="006517E2"/>
    <w:rsid w:val="00651D3C"/>
    <w:rsid w:val="00652213"/>
    <w:rsid w:val="0065239B"/>
    <w:rsid w:val="006526F9"/>
    <w:rsid w:val="00652B6B"/>
    <w:rsid w:val="00652E99"/>
    <w:rsid w:val="00653286"/>
    <w:rsid w:val="006534EC"/>
    <w:rsid w:val="0065398B"/>
    <w:rsid w:val="00653E24"/>
    <w:rsid w:val="006541AD"/>
    <w:rsid w:val="0065536D"/>
    <w:rsid w:val="00655D73"/>
    <w:rsid w:val="0065633C"/>
    <w:rsid w:val="0065684A"/>
    <w:rsid w:val="00656D23"/>
    <w:rsid w:val="00656FFB"/>
    <w:rsid w:val="0065752F"/>
    <w:rsid w:val="00657535"/>
    <w:rsid w:val="0065788B"/>
    <w:rsid w:val="00657D8C"/>
    <w:rsid w:val="006601D3"/>
    <w:rsid w:val="006618B5"/>
    <w:rsid w:val="006633FF"/>
    <w:rsid w:val="00663499"/>
    <w:rsid w:val="00663A8D"/>
    <w:rsid w:val="006644CD"/>
    <w:rsid w:val="006649A6"/>
    <w:rsid w:val="00664DB0"/>
    <w:rsid w:val="0066551D"/>
    <w:rsid w:val="00666072"/>
    <w:rsid w:val="006663C1"/>
    <w:rsid w:val="00667296"/>
    <w:rsid w:val="006678CD"/>
    <w:rsid w:val="0066799B"/>
    <w:rsid w:val="006679E8"/>
    <w:rsid w:val="0067005A"/>
    <w:rsid w:val="0067069D"/>
    <w:rsid w:val="006708CE"/>
    <w:rsid w:val="00670AF0"/>
    <w:rsid w:val="00670CE8"/>
    <w:rsid w:val="00671205"/>
    <w:rsid w:val="00671388"/>
    <w:rsid w:val="00671538"/>
    <w:rsid w:val="00671765"/>
    <w:rsid w:val="006718D6"/>
    <w:rsid w:val="0067201B"/>
    <w:rsid w:val="006724DA"/>
    <w:rsid w:val="006729DB"/>
    <w:rsid w:val="00672BDE"/>
    <w:rsid w:val="0067338C"/>
    <w:rsid w:val="00673A02"/>
    <w:rsid w:val="00673AEA"/>
    <w:rsid w:val="00674038"/>
    <w:rsid w:val="00674293"/>
    <w:rsid w:val="0067456C"/>
    <w:rsid w:val="00676272"/>
    <w:rsid w:val="006772D5"/>
    <w:rsid w:val="00677438"/>
    <w:rsid w:val="00677727"/>
    <w:rsid w:val="006779E2"/>
    <w:rsid w:val="00677A1B"/>
    <w:rsid w:val="00677FF5"/>
    <w:rsid w:val="00680516"/>
    <w:rsid w:val="0068139D"/>
    <w:rsid w:val="00682013"/>
    <w:rsid w:val="00682692"/>
    <w:rsid w:val="00683E5D"/>
    <w:rsid w:val="00684557"/>
    <w:rsid w:val="00684B32"/>
    <w:rsid w:val="00684D26"/>
    <w:rsid w:val="006854CA"/>
    <w:rsid w:val="00685E00"/>
    <w:rsid w:val="00687154"/>
    <w:rsid w:val="00687457"/>
    <w:rsid w:val="006877FC"/>
    <w:rsid w:val="00687997"/>
    <w:rsid w:val="00690EC5"/>
    <w:rsid w:val="00691A09"/>
    <w:rsid w:val="0069272A"/>
    <w:rsid w:val="00692915"/>
    <w:rsid w:val="00692A13"/>
    <w:rsid w:val="00692EA7"/>
    <w:rsid w:val="00693B1C"/>
    <w:rsid w:val="00694B2F"/>
    <w:rsid w:val="00695546"/>
    <w:rsid w:val="006958B4"/>
    <w:rsid w:val="00695C46"/>
    <w:rsid w:val="00695F2F"/>
    <w:rsid w:val="0069604A"/>
    <w:rsid w:val="00696AF3"/>
    <w:rsid w:val="00696F85"/>
    <w:rsid w:val="00697C95"/>
    <w:rsid w:val="00697D5D"/>
    <w:rsid w:val="006A02B1"/>
    <w:rsid w:val="006A07BE"/>
    <w:rsid w:val="006A0BB2"/>
    <w:rsid w:val="006A0F52"/>
    <w:rsid w:val="006A1433"/>
    <w:rsid w:val="006A1C58"/>
    <w:rsid w:val="006A1E87"/>
    <w:rsid w:val="006A26CD"/>
    <w:rsid w:val="006A2853"/>
    <w:rsid w:val="006A2CF0"/>
    <w:rsid w:val="006A2DB8"/>
    <w:rsid w:val="006A376C"/>
    <w:rsid w:val="006A3A3A"/>
    <w:rsid w:val="006A3DE3"/>
    <w:rsid w:val="006A40B9"/>
    <w:rsid w:val="006A452D"/>
    <w:rsid w:val="006A476A"/>
    <w:rsid w:val="006A55AD"/>
    <w:rsid w:val="006A56D6"/>
    <w:rsid w:val="006A59C1"/>
    <w:rsid w:val="006A6926"/>
    <w:rsid w:val="006A70D1"/>
    <w:rsid w:val="006A7DD0"/>
    <w:rsid w:val="006B1317"/>
    <w:rsid w:val="006B16FD"/>
    <w:rsid w:val="006B18BD"/>
    <w:rsid w:val="006B1A3B"/>
    <w:rsid w:val="006B1E08"/>
    <w:rsid w:val="006B2D27"/>
    <w:rsid w:val="006B34B7"/>
    <w:rsid w:val="006B42C7"/>
    <w:rsid w:val="006B4859"/>
    <w:rsid w:val="006B4FB2"/>
    <w:rsid w:val="006B540E"/>
    <w:rsid w:val="006B5C4E"/>
    <w:rsid w:val="006B5D1C"/>
    <w:rsid w:val="006B6E11"/>
    <w:rsid w:val="006B7982"/>
    <w:rsid w:val="006C0282"/>
    <w:rsid w:val="006C0DDB"/>
    <w:rsid w:val="006C1093"/>
    <w:rsid w:val="006C17D0"/>
    <w:rsid w:val="006C2A5B"/>
    <w:rsid w:val="006C2C9C"/>
    <w:rsid w:val="006C2CDD"/>
    <w:rsid w:val="006C2E6E"/>
    <w:rsid w:val="006C3D70"/>
    <w:rsid w:val="006C423B"/>
    <w:rsid w:val="006C49F0"/>
    <w:rsid w:val="006C504F"/>
    <w:rsid w:val="006C51EA"/>
    <w:rsid w:val="006C5419"/>
    <w:rsid w:val="006C5489"/>
    <w:rsid w:val="006C5C63"/>
    <w:rsid w:val="006C6435"/>
    <w:rsid w:val="006C78D0"/>
    <w:rsid w:val="006D227D"/>
    <w:rsid w:val="006D24CB"/>
    <w:rsid w:val="006D2977"/>
    <w:rsid w:val="006D2BC6"/>
    <w:rsid w:val="006D312B"/>
    <w:rsid w:val="006D39B9"/>
    <w:rsid w:val="006D3B7E"/>
    <w:rsid w:val="006D4963"/>
    <w:rsid w:val="006D4AFB"/>
    <w:rsid w:val="006D5021"/>
    <w:rsid w:val="006D5D7F"/>
    <w:rsid w:val="006D6589"/>
    <w:rsid w:val="006D6777"/>
    <w:rsid w:val="006D7396"/>
    <w:rsid w:val="006D74A1"/>
    <w:rsid w:val="006D7DB1"/>
    <w:rsid w:val="006D7FA5"/>
    <w:rsid w:val="006D7FB1"/>
    <w:rsid w:val="006E0086"/>
    <w:rsid w:val="006E0E6B"/>
    <w:rsid w:val="006E0EEE"/>
    <w:rsid w:val="006E1969"/>
    <w:rsid w:val="006E1C68"/>
    <w:rsid w:val="006E1F61"/>
    <w:rsid w:val="006E1FA2"/>
    <w:rsid w:val="006E1FB9"/>
    <w:rsid w:val="006E1FC0"/>
    <w:rsid w:val="006E23BE"/>
    <w:rsid w:val="006E2405"/>
    <w:rsid w:val="006E2B10"/>
    <w:rsid w:val="006E2D96"/>
    <w:rsid w:val="006E340C"/>
    <w:rsid w:val="006E3437"/>
    <w:rsid w:val="006E3503"/>
    <w:rsid w:val="006E3B5C"/>
    <w:rsid w:val="006E4DB4"/>
    <w:rsid w:val="006E5BFD"/>
    <w:rsid w:val="006E662F"/>
    <w:rsid w:val="006E68D5"/>
    <w:rsid w:val="006E69B5"/>
    <w:rsid w:val="006E7FBF"/>
    <w:rsid w:val="006F0B87"/>
    <w:rsid w:val="006F0BE3"/>
    <w:rsid w:val="006F0E70"/>
    <w:rsid w:val="006F1801"/>
    <w:rsid w:val="006F24EE"/>
    <w:rsid w:val="006F25EA"/>
    <w:rsid w:val="006F2B05"/>
    <w:rsid w:val="006F3066"/>
    <w:rsid w:val="006F4240"/>
    <w:rsid w:val="006F46BF"/>
    <w:rsid w:val="006F4737"/>
    <w:rsid w:val="006F4D90"/>
    <w:rsid w:val="006F5F23"/>
    <w:rsid w:val="006F6613"/>
    <w:rsid w:val="006F6CA7"/>
    <w:rsid w:val="006F6EC4"/>
    <w:rsid w:val="007008A7"/>
    <w:rsid w:val="00700AEB"/>
    <w:rsid w:val="00701E0D"/>
    <w:rsid w:val="00702042"/>
    <w:rsid w:val="0070276B"/>
    <w:rsid w:val="00702A5B"/>
    <w:rsid w:val="00702AE7"/>
    <w:rsid w:val="00703453"/>
    <w:rsid w:val="00703A9D"/>
    <w:rsid w:val="00703CFC"/>
    <w:rsid w:val="00704B0B"/>
    <w:rsid w:val="007050FC"/>
    <w:rsid w:val="0070539D"/>
    <w:rsid w:val="00705976"/>
    <w:rsid w:val="00705BC2"/>
    <w:rsid w:val="0070682D"/>
    <w:rsid w:val="007069B5"/>
    <w:rsid w:val="00707472"/>
    <w:rsid w:val="00711A2C"/>
    <w:rsid w:val="0071253D"/>
    <w:rsid w:val="00713435"/>
    <w:rsid w:val="00713916"/>
    <w:rsid w:val="00713AC3"/>
    <w:rsid w:val="00713C6F"/>
    <w:rsid w:val="00714002"/>
    <w:rsid w:val="00714AD5"/>
    <w:rsid w:val="00714EFD"/>
    <w:rsid w:val="00715297"/>
    <w:rsid w:val="007154AC"/>
    <w:rsid w:val="00715A37"/>
    <w:rsid w:val="00715C35"/>
    <w:rsid w:val="00715FFF"/>
    <w:rsid w:val="007168A1"/>
    <w:rsid w:val="0071721D"/>
    <w:rsid w:val="007175E6"/>
    <w:rsid w:val="00717712"/>
    <w:rsid w:val="00717FE7"/>
    <w:rsid w:val="007204E6"/>
    <w:rsid w:val="007208F2"/>
    <w:rsid w:val="00720CC7"/>
    <w:rsid w:val="007210F4"/>
    <w:rsid w:val="0072120E"/>
    <w:rsid w:val="007223A7"/>
    <w:rsid w:val="007224B1"/>
    <w:rsid w:val="00722882"/>
    <w:rsid w:val="00722DD4"/>
    <w:rsid w:val="007232C6"/>
    <w:rsid w:val="007238EE"/>
    <w:rsid w:val="00724785"/>
    <w:rsid w:val="007249D8"/>
    <w:rsid w:val="00724D70"/>
    <w:rsid w:val="00725B48"/>
    <w:rsid w:val="00725D66"/>
    <w:rsid w:val="00725D8A"/>
    <w:rsid w:val="00725FEC"/>
    <w:rsid w:val="007262E5"/>
    <w:rsid w:val="00727250"/>
    <w:rsid w:val="0072778F"/>
    <w:rsid w:val="00727D0E"/>
    <w:rsid w:val="007314B5"/>
    <w:rsid w:val="00731821"/>
    <w:rsid w:val="00731DF9"/>
    <w:rsid w:val="00731E92"/>
    <w:rsid w:val="00732443"/>
    <w:rsid w:val="00732638"/>
    <w:rsid w:val="00732773"/>
    <w:rsid w:val="00732D9C"/>
    <w:rsid w:val="0073305F"/>
    <w:rsid w:val="00733241"/>
    <w:rsid w:val="007335E8"/>
    <w:rsid w:val="00733663"/>
    <w:rsid w:val="00733F89"/>
    <w:rsid w:val="00734183"/>
    <w:rsid w:val="00734881"/>
    <w:rsid w:val="007348C8"/>
    <w:rsid w:val="00734927"/>
    <w:rsid w:val="00734C9D"/>
    <w:rsid w:val="007354ED"/>
    <w:rsid w:val="007357CA"/>
    <w:rsid w:val="00735E0E"/>
    <w:rsid w:val="00736019"/>
    <w:rsid w:val="00736DA8"/>
    <w:rsid w:val="007374C9"/>
    <w:rsid w:val="007379F4"/>
    <w:rsid w:val="007407AC"/>
    <w:rsid w:val="007411F1"/>
    <w:rsid w:val="00741721"/>
    <w:rsid w:val="00742848"/>
    <w:rsid w:val="0074349E"/>
    <w:rsid w:val="00743AE8"/>
    <w:rsid w:val="0074461C"/>
    <w:rsid w:val="00744695"/>
    <w:rsid w:val="00745178"/>
    <w:rsid w:val="007451C5"/>
    <w:rsid w:val="00746F65"/>
    <w:rsid w:val="00747963"/>
    <w:rsid w:val="00747B02"/>
    <w:rsid w:val="00747CC0"/>
    <w:rsid w:val="007500F1"/>
    <w:rsid w:val="00750684"/>
    <w:rsid w:val="00750D40"/>
    <w:rsid w:val="00751159"/>
    <w:rsid w:val="00751B94"/>
    <w:rsid w:val="00751EFB"/>
    <w:rsid w:val="00751FF5"/>
    <w:rsid w:val="00752098"/>
    <w:rsid w:val="00752B5D"/>
    <w:rsid w:val="00753437"/>
    <w:rsid w:val="00753F11"/>
    <w:rsid w:val="00753F1A"/>
    <w:rsid w:val="00753FCC"/>
    <w:rsid w:val="00754144"/>
    <w:rsid w:val="00754293"/>
    <w:rsid w:val="00754298"/>
    <w:rsid w:val="007542CC"/>
    <w:rsid w:val="007549AB"/>
    <w:rsid w:val="00754C70"/>
    <w:rsid w:val="00754D76"/>
    <w:rsid w:val="00755219"/>
    <w:rsid w:val="0075568E"/>
    <w:rsid w:val="00755B0C"/>
    <w:rsid w:val="007566CE"/>
    <w:rsid w:val="007577C0"/>
    <w:rsid w:val="0075788D"/>
    <w:rsid w:val="007579B1"/>
    <w:rsid w:val="00757ECD"/>
    <w:rsid w:val="0076043E"/>
    <w:rsid w:val="00760BA4"/>
    <w:rsid w:val="00760C12"/>
    <w:rsid w:val="00761008"/>
    <w:rsid w:val="00761065"/>
    <w:rsid w:val="0076127A"/>
    <w:rsid w:val="0076157B"/>
    <w:rsid w:val="00761D36"/>
    <w:rsid w:val="0076212E"/>
    <w:rsid w:val="00762469"/>
    <w:rsid w:val="007627E6"/>
    <w:rsid w:val="00762F77"/>
    <w:rsid w:val="00763046"/>
    <w:rsid w:val="007636D7"/>
    <w:rsid w:val="007636F9"/>
    <w:rsid w:val="0076380B"/>
    <w:rsid w:val="00763E38"/>
    <w:rsid w:val="007645C6"/>
    <w:rsid w:val="00764651"/>
    <w:rsid w:val="00765538"/>
    <w:rsid w:val="00766140"/>
    <w:rsid w:val="00766559"/>
    <w:rsid w:val="00766871"/>
    <w:rsid w:val="00766BC9"/>
    <w:rsid w:val="00766D75"/>
    <w:rsid w:val="00766FB0"/>
    <w:rsid w:val="00767299"/>
    <w:rsid w:val="00767A02"/>
    <w:rsid w:val="00771775"/>
    <w:rsid w:val="00771C92"/>
    <w:rsid w:val="00771DEA"/>
    <w:rsid w:val="00771FDA"/>
    <w:rsid w:val="00772213"/>
    <w:rsid w:val="007724EC"/>
    <w:rsid w:val="00772E29"/>
    <w:rsid w:val="007731A6"/>
    <w:rsid w:val="00773CCC"/>
    <w:rsid w:val="0077457E"/>
    <w:rsid w:val="00774E54"/>
    <w:rsid w:val="00775052"/>
    <w:rsid w:val="007751FA"/>
    <w:rsid w:val="0077579B"/>
    <w:rsid w:val="00775E49"/>
    <w:rsid w:val="00776384"/>
    <w:rsid w:val="00776884"/>
    <w:rsid w:val="00776B60"/>
    <w:rsid w:val="00776BF9"/>
    <w:rsid w:val="00777370"/>
    <w:rsid w:val="007775F5"/>
    <w:rsid w:val="00777778"/>
    <w:rsid w:val="00777812"/>
    <w:rsid w:val="007778FA"/>
    <w:rsid w:val="00777953"/>
    <w:rsid w:val="00777A5B"/>
    <w:rsid w:val="00780030"/>
    <w:rsid w:val="0078003A"/>
    <w:rsid w:val="007806AB"/>
    <w:rsid w:val="007807C8"/>
    <w:rsid w:val="00780C17"/>
    <w:rsid w:val="007816D1"/>
    <w:rsid w:val="00781FE5"/>
    <w:rsid w:val="00782054"/>
    <w:rsid w:val="00782257"/>
    <w:rsid w:val="00782A75"/>
    <w:rsid w:val="00782AEB"/>
    <w:rsid w:val="00782C21"/>
    <w:rsid w:val="00783189"/>
    <w:rsid w:val="007837F4"/>
    <w:rsid w:val="00783A10"/>
    <w:rsid w:val="00783B7D"/>
    <w:rsid w:val="00783D77"/>
    <w:rsid w:val="00784DC1"/>
    <w:rsid w:val="007854A8"/>
    <w:rsid w:val="00785D2D"/>
    <w:rsid w:val="00785DDD"/>
    <w:rsid w:val="0078647E"/>
    <w:rsid w:val="00786657"/>
    <w:rsid w:val="00786EF0"/>
    <w:rsid w:val="0078717E"/>
    <w:rsid w:val="0078733F"/>
    <w:rsid w:val="007873B8"/>
    <w:rsid w:val="00787860"/>
    <w:rsid w:val="00787ED9"/>
    <w:rsid w:val="00790391"/>
    <w:rsid w:val="00790B56"/>
    <w:rsid w:val="00790E39"/>
    <w:rsid w:val="00790EB7"/>
    <w:rsid w:val="00791767"/>
    <w:rsid w:val="00791D93"/>
    <w:rsid w:val="00791FDC"/>
    <w:rsid w:val="0079221C"/>
    <w:rsid w:val="00792914"/>
    <w:rsid w:val="00792ACF"/>
    <w:rsid w:val="00792EC0"/>
    <w:rsid w:val="00792F71"/>
    <w:rsid w:val="007939F1"/>
    <w:rsid w:val="00793BEF"/>
    <w:rsid w:val="00793D95"/>
    <w:rsid w:val="0079419E"/>
    <w:rsid w:val="0079501B"/>
    <w:rsid w:val="00795208"/>
    <w:rsid w:val="00795652"/>
    <w:rsid w:val="00795DE5"/>
    <w:rsid w:val="0079735B"/>
    <w:rsid w:val="007976A9"/>
    <w:rsid w:val="00797718"/>
    <w:rsid w:val="007979B6"/>
    <w:rsid w:val="007A001F"/>
    <w:rsid w:val="007A0184"/>
    <w:rsid w:val="007A03B4"/>
    <w:rsid w:val="007A096C"/>
    <w:rsid w:val="007A129B"/>
    <w:rsid w:val="007A143A"/>
    <w:rsid w:val="007A1694"/>
    <w:rsid w:val="007A17ED"/>
    <w:rsid w:val="007A1B07"/>
    <w:rsid w:val="007A1F7E"/>
    <w:rsid w:val="007A20AF"/>
    <w:rsid w:val="007A229D"/>
    <w:rsid w:val="007A26C1"/>
    <w:rsid w:val="007A26F3"/>
    <w:rsid w:val="007A2943"/>
    <w:rsid w:val="007A3060"/>
    <w:rsid w:val="007A35F0"/>
    <w:rsid w:val="007A3868"/>
    <w:rsid w:val="007A3FE6"/>
    <w:rsid w:val="007A4461"/>
    <w:rsid w:val="007A4A1A"/>
    <w:rsid w:val="007A4A20"/>
    <w:rsid w:val="007A569D"/>
    <w:rsid w:val="007A56BE"/>
    <w:rsid w:val="007A56D2"/>
    <w:rsid w:val="007A56F7"/>
    <w:rsid w:val="007A676C"/>
    <w:rsid w:val="007A68EA"/>
    <w:rsid w:val="007A6A68"/>
    <w:rsid w:val="007A6F6F"/>
    <w:rsid w:val="007A7452"/>
    <w:rsid w:val="007A769B"/>
    <w:rsid w:val="007B01D7"/>
    <w:rsid w:val="007B029E"/>
    <w:rsid w:val="007B047A"/>
    <w:rsid w:val="007B19CF"/>
    <w:rsid w:val="007B1E56"/>
    <w:rsid w:val="007B2C19"/>
    <w:rsid w:val="007B2D16"/>
    <w:rsid w:val="007B368E"/>
    <w:rsid w:val="007B3881"/>
    <w:rsid w:val="007B3AD6"/>
    <w:rsid w:val="007B4828"/>
    <w:rsid w:val="007B4900"/>
    <w:rsid w:val="007B567B"/>
    <w:rsid w:val="007B657B"/>
    <w:rsid w:val="007B6B77"/>
    <w:rsid w:val="007B6BA0"/>
    <w:rsid w:val="007B6E92"/>
    <w:rsid w:val="007B738B"/>
    <w:rsid w:val="007B7548"/>
    <w:rsid w:val="007B79C2"/>
    <w:rsid w:val="007B7BBB"/>
    <w:rsid w:val="007C0F5D"/>
    <w:rsid w:val="007C144A"/>
    <w:rsid w:val="007C153C"/>
    <w:rsid w:val="007C2040"/>
    <w:rsid w:val="007C3D2A"/>
    <w:rsid w:val="007C414E"/>
    <w:rsid w:val="007C4527"/>
    <w:rsid w:val="007C50C6"/>
    <w:rsid w:val="007C518B"/>
    <w:rsid w:val="007C600E"/>
    <w:rsid w:val="007C729C"/>
    <w:rsid w:val="007C7980"/>
    <w:rsid w:val="007C7B90"/>
    <w:rsid w:val="007C7CE3"/>
    <w:rsid w:val="007D0527"/>
    <w:rsid w:val="007D0899"/>
    <w:rsid w:val="007D0F5E"/>
    <w:rsid w:val="007D1E0F"/>
    <w:rsid w:val="007D20FB"/>
    <w:rsid w:val="007D298D"/>
    <w:rsid w:val="007D2AA7"/>
    <w:rsid w:val="007D39A2"/>
    <w:rsid w:val="007D3B18"/>
    <w:rsid w:val="007D3B81"/>
    <w:rsid w:val="007D3D23"/>
    <w:rsid w:val="007D3D85"/>
    <w:rsid w:val="007D4774"/>
    <w:rsid w:val="007D482B"/>
    <w:rsid w:val="007D49CA"/>
    <w:rsid w:val="007D49F1"/>
    <w:rsid w:val="007D4C4D"/>
    <w:rsid w:val="007D521D"/>
    <w:rsid w:val="007D551B"/>
    <w:rsid w:val="007D60EB"/>
    <w:rsid w:val="007D61FF"/>
    <w:rsid w:val="007D6B6D"/>
    <w:rsid w:val="007D7320"/>
    <w:rsid w:val="007D768E"/>
    <w:rsid w:val="007D791B"/>
    <w:rsid w:val="007D7BDE"/>
    <w:rsid w:val="007D7C30"/>
    <w:rsid w:val="007D7C99"/>
    <w:rsid w:val="007D7F09"/>
    <w:rsid w:val="007E06C3"/>
    <w:rsid w:val="007E124B"/>
    <w:rsid w:val="007E1318"/>
    <w:rsid w:val="007E1EAA"/>
    <w:rsid w:val="007E1F1E"/>
    <w:rsid w:val="007E2484"/>
    <w:rsid w:val="007E2495"/>
    <w:rsid w:val="007E2E5B"/>
    <w:rsid w:val="007E4108"/>
    <w:rsid w:val="007E4243"/>
    <w:rsid w:val="007E4481"/>
    <w:rsid w:val="007E48D3"/>
    <w:rsid w:val="007E4ED7"/>
    <w:rsid w:val="007E5009"/>
    <w:rsid w:val="007E5438"/>
    <w:rsid w:val="007E5922"/>
    <w:rsid w:val="007E5C76"/>
    <w:rsid w:val="007E6C6B"/>
    <w:rsid w:val="007E6E35"/>
    <w:rsid w:val="007E7170"/>
    <w:rsid w:val="007E725F"/>
    <w:rsid w:val="007E787C"/>
    <w:rsid w:val="007E7D83"/>
    <w:rsid w:val="007E7D8A"/>
    <w:rsid w:val="007F1EE9"/>
    <w:rsid w:val="007F22A3"/>
    <w:rsid w:val="007F2615"/>
    <w:rsid w:val="007F36EC"/>
    <w:rsid w:val="007F3B74"/>
    <w:rsid w:val="007F4D12"/>
    <w:rsid w:val="007F5369"/>
    <w:rsid w:val="007F617B"/>
    <w:rsid w:val="007F66DE"/>
    <w:rsid w:val="007F6908"/>
    <w:rsid w:val="007F695F"/>
    <w:rsid w:val="007F6BDE"/>
    <w:rsid w:val="007F77E7"/>
    <w:rsid w:val="007F79DF"/>
    <w:rsid w:val="007F7ADC"/>
    <w:rsid w:val="007F7E09"/>
    <w:rsid w:val="008007A1"/>
    <w:rsid w:val="00800967"/>
    <w:rsid w:val="0080104B"/>
    <w:rsid w:val="00802AC6"/>
    <w:rsid w:val="00802BC6"/>
    <w:rsid w:val="00803100"/>
    <w:rsid w:val="0080375B"/>
    <w:rsid w:val="00804018"/>
    <w:rsid w:val="00804223"/>
    <w:rsid w:val="00804524"/>
    <w:rsid w:val="00804792"/>
    <w:rsid w:val="008049FD"/>
    <w:rsid w:val="00804D47"/>
    <w:rsid w:val="00805B47"/>
    <w:rsid w:val="00805BE5"/>
    <w:rsid w:val="00805E0A"/>
    <w:rsid w:val="00805F13"/>
    <w:rsid w:val="008060E3"/>
    <w:rsid w:val="008065AB"/>
    <w:rsid w:val="008065E0"/>
    <w:rsid w:val="0080677F"/>
    <w:rsid w:val="0080706E"/>
    <w:rsid w:val="0080729C"/>
    <w:rsid w:val="00807D28"/>
    <w:rsid w:val="0081067B"/>
    <w:rsid w:val="00810739"/>
    <w:rsid w:val="008107B5"/>
    <w:rsid w:val="0081084D"/>
    <w:rsid w:val="0081181E"/>
    <w:rsid w:val="00811A0C"/>
    <w:rsid w:val="00811C53"/>
    <w:rsid w:val="008122D8"/>
    <w:rsid w:val="00812B88"/>
    <w:rsid w:val="00813236"/>
    <w:rsid w:val="00813D28"/>
    <w:rsid w:val="0081472E"/>
    <w:rsid w:val="00814A8A"/>
    <w:rsid w:val="0081513E"/>
    <w:rsid w:val="00815200"/>
    <w:rsid w:val="00815A8E"/>
    <w:rsid w:val="00815EFC"/>
    <w:rsid w:val="0081646E"/>
    <w:rsid w:val="00816ADF"/>
    <w:rsid w:val="00816AF8"/>
    <w:rsid w:val="0081733E"/>
    <w:rsid w:val="0081759E"/>
    <w:rsid w:val="00820391"/>
    <w:rsid w:val="00820456"/>
    <w:rsid w:val="00820E61"/>
    <w:rsid w:val="00821A62"/>
    <w:rsid w:val="00823529"/>
    <w:rsid w:val="008238FE"/>
    <w:rsid w:val="00823A85"/>
    <w:rsid w:val="00823C28"/>
    <w:rsid w:val="0082460B"/>
    <w:rsid w:val="008249FB"/>
    <w:rsid w:val="00824CE7"/>
    <w:rsid w:val="00825019"/>
    <w:rsid w:val="00825F59"/>
    <w:rsid w:val="00826282"/>
    <w:rsid w:val="00826B8A"/>
    <w:rsid w:val="00826DE3"/>
    <w:rsid w:val="0082706C"/>
    <w:rsid w:val="008278C9"/>
    <w:rsid w:val="00827B70"/>
    <w:rsid w:val="00827E5F"/>
    <w:rsid w:val="00830AD0"/>
    <w:rsid w:val="00830BD5"/>
    <w:rsid w:val="00830E2F"/>
    <w:rsid w:val="00830F6E"/>
    <w:rsid w:val="008331AA"/>
    <w:rsid w:val="0083397F"/>
    <w:rsid w:val="00833D52"/>
    <w:rsid w:val="00833DF7"/>
    <w:rsid w:val="008347DC"/>
    <w:rsid w:val="00835421"/>
    <w:rsid w:val="00835E9F"/>
    <w:rsid w:val="008361E1"/>
    <w:rsid w:val="0083636A"/>
    <w:rsid w:val="008364CF"/>
    <w:rsid w:val="00836E7A"/>
    <w:rsid w:val="00837010"/>
    <w:rsid w:val="00837A06"/>
    <w:rsid w:val="00837A5B"/>
    <w:rsid w:val="00840030"/>
    <w:rsid w:val="008407F3"/>
    <w:rsid w:val="00840A02"/>
    <w:rsid w:val="00840B13"/>
    <w:rsid w:val="00840C6E"/>
    <w:rsid w:val="0084104E"/>
    <w:rsid w:val="008413AD"/>
    <w:rsid w:val="00842AA3"/>
    <w:rsid w:val="008431AD"/>
    <w:rsid w:val="00843924"/>
    <w:rsid w:val="00843B4B"/>
    <w:rsid w:val="00843B96"/>
    <w:rsid w:val="00844AA8"/>
    <w:rsid w:val="00844D53"/>
    <w:rsid w:val="00844E88"/>
    <w:rsid w:val="00844F3E"/>
    <w:rsid w:val="008453C2"/>
    <w:rsid w:val="00845860"/>
    <w:rsid w:val="00845F36"/>
    <w:rsid w:val="008470E9"/>
    <w:rsid w:val="0084785E"/>
    <w:rsid w:val="00847E83"/>
    <w:rsid w:val="00847F0C"/>
    <w:rsid w:val="008505DE"/>
    <w:rsid w:val="0085074F"/>
    <w:rsid w:val="00850E01"/>
    <w:rsid w:val="0085123C"/>
    <w:rsid w:val="00851F1C"/>
    <w:rsid w:val="0085201C"/>
    <w:rsid w:val="00852BBB"/>
    <w:rsid w:val="008531F9"/>
    <w:rsid w:val="00853247"/>
    <w:rsid w:val="00853A1F"/>
    <w:rsid w:val="00853B01"/>
    <w:rsid w:val="00854563"/>
    <w:rsid w:val="008545F7"/>
    <w:rsid w:val="00854629"/>
    <w:rsid w:val="00854918"/>
    <w:rsid w:val="0085498B"/>
    <w:rsid w:val="00854DA9"/>
    <w:rsid w:val="0085570C"/>
    <w:rsid w:val="00855B5F"/>
    <w:rsid w:val="00856144"/>
    <w:rsid w:val="00856516"/>
    <w:rsid w:val="00856548"/>
    <w:rsid w:val="00856614"/>
    <w:rsid w:val="00856694"/>
    <w:rsid w:val="008567F0"/>
    <w:rsid w:val="008574D9"/>
    <w:rsid w:val="0085798E"/>
    <w:rsid w:val="00857F75"/>
    <w:rsid w:val="008611F6"/>
    <w:rsid w:val="0086182F"/>
    <w:rsid w:val="008618D6"/>
    <w:rsid w:val="00862B31"/>
    <w:rsid w:val="00862F9F"/>
    <w:rsid w:val="0086324C"/>
    <w:rsid w:val="00863560"/>
    <w:rsid w:val="00863688"/>
    <w:rsid w:val="008640AC"/>
    <w:rsid w:val="00864BED"/>
    <w:rsid w:val="00864DC4"/>
    <w:rsid w:val="008655D4"/>
    <w:rsid w:val="0086608A"/>
    <w:rsid w:val="0086638D"/>
    <w:rsid w:val="0086659D"/>
    <w:rsid w:val="00866F61"/>
    <w:rsid w:val="00867127"/>
    <w:rsid w:val="008671DD"/>
    <w:rsid w:val="00867C03"/>
    <w:rsid w:val="00867E00"/>
    <w:rsid w:val="00870320"/>
    <w:rsid w:val="008708DD"/>
    <w:rsid w:val="008715E8"/>
    <w:rsid w:val="0087242E"/>
    <w:rsid w:val="00872856"/>
    <w:rsid w:val="008733CF"/>
    <w:rsid w:val="0087360D"/>
    <w:rsid w:val="00874227"/>
    <w:rsid w:val="008746E9"/>
    <w:rsid w:val="00874DC7"/>
    <w:rsid w:val="00874DCF"/>
    <w:rsid w:val="008759DC"/>
    <w:rsid w:val="00875FD9"/>
    <w:rsid w:val="008764C7"/>
    <w:rsid w:val="0087660F"/>
    <w:rsid w:val="00876707"/>
    <w:rsid w:val="00876C61"/>
    <w:rsid w:val="008771A7"/>
    <w:rsid w:val="008801AF"/>
    <w:rsid w:val="00880246"/>
    <w:rsid w:val="00880594"/>
    <w:rsid w:val="00881B63"/>
    <w:rsid w:val="00881DC8"/>
    <w:rsid w:val="0088225E"/>
    <w:rsid w:val="0088286D"/>
    <w:rsid w:val="00882B70"/>
    <w:rsid w:val="00882FDA"/>
    <w:rsid w:val="00883556"/>
    <w:rsid w:val="008837B5"/>
    <w:rsid w:val="00883AEC"/>
    <w:rsid w:val="00883B52"/>
    <w:rsid w:val="0088427E"/>
    <w:rsid w:val="00885CDB"/>
    <w:rsid w:val="00886DDE"/>
    <w:rsid w:val="0088722F"/>
    <w:rsid w:val="00887582"/>
    <w:rsid w:val="00887CB6"/>
    <w:rsid w:val="00887E99"/>
    <w:rsid w:val="00887FE6"/>
    <w:rsid w:val="0089031A"/>
    <w:rsid w:val="00890827"/>
    <w:rsid w:val="00890E5B"/>
    <w:rsid w:val="00890F17"/>
    <w:rsid w:val="00891B7C"/>
    <w:rsid w:val="00892199"/>
    <w:rsid w:val="00893D50"/>
    <w:rsid w:val="00893DCF"/>
    <w:rsid w:val="00893EDB"/>
    <w:rsid w:val="008946C0"/>
    <w:rsid w:val="00894FAD"/>
    <w:rsid w:val="00895923"/>
    <w:rsid w:val="00895978"/>
    <w:rsid w:val="00896166"/>
    <w:rsid w:val="00896311"/>
    <w:rsid w:val="00897DDE"/>
    <w:rsid w:val="008A01F8"/>
    <w:rsid w:val="008A0D61"/>
    <w:rsid w:val="008A1843"/>
    <w:rsid w:val="008A1857"/>
    <w:rsid w:val="008A194D"/>
    <w:rsid w:val="008A2378"/>
    <w:rsid w:val="008A27E1"/>
    <w:rsid w:val="008A2D6E"/>
    <w:rsid w:val="008A3075"/>
    <w:rsid w:val="008A30D0"/>
    <w:rsid w:val="008A32F6"/>
    <w:rsid w:val="008A3661"/>
    <w:rsid w:val="008A3A10"/>
    <w:rsid w:val="008A3BC0"/>
    <w:rsid w:val="008A4BA5"/>
    <w:rsid w:val="008A5084"/>
    <w:rsid w:val="008A64BA"/>
    <w:rsid w:val="008A654B"/>
    <w:rsid w:val="008A67AD"/>
    <w:rsid w:val="008A6A29"/>
    <w:rsid w:val="008A6BA2"/>
    <w:rsid w:val="008A6D12"/>
    <w:rsid w:val="008A6EA9"/>
    <w:rsid w:val="008A6EEF"/>
    <w:rsid w:val="008A6FB6"/>
    <w:rsid w:val="008A70E7"/>
    <w:rsid w:val="008A71DA"/>
    <w:rsid w:val="008A7415"/>
    <w:rsid w:val="008B0505"/>
    <w:rsid w:val="008B0532"/>
    <w:rsid w:val="008B0631"/>
    <w:rsid w:val="008B0639"/>
    <w:rsid w:val="008B0F36"/>
    <w:rsid w:val="008B14E6"/>
    <w:rsid w:val="008B16FF"/>
    <w:rsid w:val="008B1C87"/>
    <w:rsid w:val="008B1F91"/>
    <w:rsid w:val="008B2D26"/>
    <w:rsid w:val="008B2FDF"/>
    <w:rsid w:val="008B3A93"/>
    <w:rsid w:val="008B3C02"/>
    <w:rsid w:val="008B42DA"/>
    <w:rsid w:val="008B4571"/>
    <w:rsid w:val="008B4CFE"/>
    <w:rsid w:val="008B569C"/>
    <w:rsid w:val="008B5924"/>
    <w:rsid w:val="008B5D0A"/>
    <w:rsid w:val="008B6292"/>
    <w:rsid w:val="008B641D"/>
    <w:rsid w:val="008B66EE"/>
    <w:rsid w:val="008B6899"/>
    <w:rsid w:val="008B68FC"/>
    <w:rsid w:val="008B6CC8"/>
    <w:rsid w:val="008B6EE5"/>
    <w:rsid w:val="008B6FF8"/>
    <w:rsid w:val="008B703F"/>
    <w:rsid w:val="008B75EF"/>
    <w:rsid w:val="008B7737"/>
    <w:rsid w:val="008B779B"/>
    <w:rsid w:val="008B7965"/>
    <w:rsid w:val="008B7D3E"/>
    <w:rsid w:val="008C03B4"/>
    <w:rsid w:val="008C05B4"/>
    <w:rsid w:val="008C0D6F"/>
    <w:rsid w:val="008C1455"/>
    <w:rsid w:val="008C19C9"/>
    <w:rsid w:val="008C3D92"/>
    <w:rsid w:val="008C41AB"/>
    <w:rsid w:val="008C4394"/>
    <w:rsid w:val="008C4483"/>
    <w:rsid w:val="008C4A70"/>
    <w:rsid w:val="008C5068"/>
    <w:rsid w:val="008C538F"/>
    <w:rsid w:val="008C5661"/>
    <w:rsid w:val="008C57D7"/>
    <w:rsid w:val="008C66D4"/>
    <w:rsid w:val="008C68C9"/>
    <w:rsid w:val="008C6EE4"/>
    <w:rsid w:val="008C7124"/>
    <w:rsid w:val="008C734B"/>
    <w:rsid w:val="008C742C"/>
    <w:rsid w:val="008C7C1F"/>
    <w:rsid w:val="008C7E28"/>
    <w:rsid w:val="008D097A"/>
    <w:rsid w:val="008D0AEF"/>
    <w:rsid w:val="008D1173"/>
    <w:rsid w:val="008D136F"/>
    <w:rsid w:val="008D14E2"/>
    <w:rsid w:val="008D1AB5"/>
    <w:rsid w:val="008D1D1B"/>
    <w:rsid w:val="008D1F56"/>
    <w:rsid w:val="008D28E1"/>
    <w:rsid w:val="008D2C8C"/>
    <w:rsid w:val="008D37E6"/>
    <w:rsid w:val="008D37F6"/>
    <w:rsid w:val="008D3A0B"/>
    <w:rsid w:val="008D3BA3"/>
    <w:rsid w:val="008D3F0A"/>
    <w:rsid w:val="008D5318"/>
    <w:rsid w:val="008D5D1E"/>
    <w:rsid w:val="008D5F3C"/>
    <w:rsid w:val="008D6D08"/>
    <w:rsid w:val="008D7293"/>
    <w:rsid w:val="008D73EB"/>
    <w:rsid w:val="008D7F7A"/>
    <w:rsid w:val="008E082D"/>
    <w:rsid w:val="008E0DA8"/>
    <w:rsid w:val="008E1591"/>
    <w:rsid w:val="008E1F03"/>
    <w:rsid w:val="008E25B6"/>
    <w:rsid w:val="008E2D1C"/>
    <w:rsid w:val="008E3B85"/>
    <w:rsid w:val="008E3F64"/>
    <w:rsid w:val="008E43BE"/>
    <w:rsid w:val="008E4AB9"/>
    <w:rsid w:val="008E4AEE"/>
    <w:rsid w:val="008E51EE"/>
    <w:rsid w:val="008E521E"/>
    <w:rsid w:val="008E54F3"/>
    <w:rsid w:val="008E551A"/>
    <w:rsid w:val="008E576B"/>
    <w:rsid w:val="008E62AC"/>
    <w:rsid w:val="008E6689"/>
    <w:rsid w:val="008E6840"/>
    <w:rsid w:val="008E6BEB"/>
    <w:rsid w:val="008F07CD"/>
    <w:rsid w:val="008F0969"/>
    <w:rsid w:val="008F0E8E"/>
    <w:rsid w:val="008F1232"/>
    <w:rsid w:val="008F148F"/>
    <w:rsid w:val="008F17FC"/>
    <w:rsid w:val="008F1B6A"/>
    <w:rsid w:val="008F1BA7"/>
    <w:rsid w:val="008F1BDA"/>
    <w:rsid w:val="008F1F3E"/>
    <w:rsid w:val="008F2055"/>
    <w:rsid w:val="008F27A8"/>
    <w:rsid w:val="008F2946"/>
    <w:rsid w:val="008F2BA5"/>
    <w:rsid w:val="008F2BC6"/>
    <w:rsid w:val="008F2CB6"/>
    <w:rsid w:val="008F2EEF"/>
    <w:rsid w:val="008F30D2"/>
    <w:rsid w:val="008F43EC"/>
    <w:rsid w:val="008F4B7B"/>
    <w:rsid w:val="008F52E3"/>
    <w:rsid w:val="008F53FE"/>
    <w:rsid w:val="008F57AF"/>
    <w:rsid w:val="008F6670"/>
    <w:rsid w:val="008F7DA8"/>
    <w:rsid w:val="00900445"/>
    <w:rsid w:val="009005C9"/>
    <w:rsid w:val="0090092C"/>
    <w:rsid w:val="00900D3C"/>
    <w:rsid w:val="00900EE2"/>
    <w:rsid w:val="00901581"/>
    <w:rsid w:val="00901704"/>
    <w:rsid w:val="00901B0F"/>
    <w:rsid w:val="00901D73"/>
    <w:rsid w:val="0090267C"/>
    <w:rsid w:val="009027E5"/>
    <w:rsid w:val="00902A8B"/>
    <w:rsid w:val="00903100"/>
    <w:rsid w:val="00903178"/>
    <w:rsid w:val="009035E5"/>
    <w:rsid w:val="0090372B"/>
    <w:rsid w:val="00903E1C"/>
    <w:rsid w:val="00903E9A"/>
    <w:rsid w:val="0090401E"/>
    <w:rsid w:val="009040F2"/>
    <w:rsid w:val="009049DC"/>
    <w:rsid w:val="00905D14"/>
    <w:rsid w:val="00906099"/>
    <w:rsid w:val="00906284"/>
    <w:rsid w:val="009065CF"/>
    <w:rsid w:val="009074D9"/>
    <w:rsid w:val="0091007D"/>
    <w:rsid w:val="00910F5D"/>
    <w:rsid w:val="0091127E"/>
    <w:rsid w:val="009117D8"/>
    <w:rsid w:val="00912A9F"/>
    <w:rsid w:val="00912ADF"/>
    <w:rsid w:val="00913557"/>
    <w:rsid w:val="00913622"/>
    <w:rsid w:val="00913891"/>
    <w:rsid w:val="009139F1"/>
    <w:rsid w:val="00913B86"/>
    <w:rsid w:val="00913D30"/>
    <w:rsid w:val="00913F11"/>
    <w:rsid w:val="0091403B"/>
    <w:rsid w:val="009142FC"/>
    <w:rsid w:val="00914543"/>
    <w:rsid w:val="009151AE"/>
    <w:rsid w:val="009154E9"/>
    <w:rsid w:val="009156B9"/>
    <w:rsid w:val="00916088"/>
    <w:rsid w:val="009163BE"/>
    <w:rsid w:val="00916531"/>
    <w:rsid w:val="00916EB6"/>
    <w:rsid w:val="009173A3"/>
    <w:rsid w:val="00917CFA"/>
    <w:rsid w:val="00920322"/>
    <w:rsid w:val="00920AE2"/>
    <w:rsid w:val="00921D4D"/>
    <w:rsid w:val="00922A35"/>
    <w:rsid w:val="00922DC4"/>
    <w:rsid w:val="00923C65"/>
    <w:rsid w:val="00923F5F"/>
    <w:rsid w:val="00924F67"/>
    <w:rsid w:val="009257B6"/>
    <w:rsid w:val="0092589D"/>
    <w:rsid w:val="00925CA4"/>
    <w:rsid w:val="009265E0"/>
    <w:rsid w:val="00926738"/>
    <w:rsid w:val="00927263"/>
    <w:rsid w:val="0093042F"/>
    <w:rsid w:val="009309AE"/>
    <w:rsid w:val="00930A4B"/>
    <w:rsid w:val="0093132E"/>
    <w:rsid w:val="00931519"/>
    <w:rsid w:val="0093250D"/>
    <w:rsid w:val="00933130"/>
    <w:rsid w:val="00933185"/>
    <w:rsid w:val="009335AD"/>
    <w:rsid w:val="00934053"/>
    <w:rsid w:val="00934118"/>
    <w:rsid w:val="009344E3"/>
    <w:rsid w:val="00934894"/>
    <w:rsid w:val="00934ECC"/>
    <w:rsid w:val="009357A5"/>
    <w:rsid w:val="00935878"/>
    <w:rsid w:val="009359FA"/>
    <w:rsid w:val="00935BAB"/>
    <w:rsid w:val="00935E1F"/>
    <w:rsid w:val="00935F07"/>
    <w:rsid w:val="00936918"/>
    <w:rsid w:val="00936E48"/>
    <w:rsid w:val="00936E9D"/>
    <w:rsid w:val="00936FAE"/>
    <w:rsid w:val="009371E8"/>
    <w:rsid w:val="00937656"/>
    <w:rsid w:val="00937B55"/>
    <w:rsid w:val="00937C1F"/>
    <w:rsid w:val="0094039D"/>
    <w:rsid w:val="00941CA1"/>
    <w:rsid w:val="009422B3"/>
    <w:rsid w:val="0094238B"/>
    <w:rsid w:val="009425F9"/>
    <w:rsid w:val="00942BEB"/>
    <w:rsid w:val="00942C7A"/>
    <w:rsid w:val="00944A21"/>
    <w:rsid w:val="00945096"/>
    <w:rsid w:val="00945EBC"/>
    <w:rsid w:val="00945F53"/>
    <w:rsid w:val="00946138"/>
    <w:rsid w:val="0094620F"/>
    <w:rsid w:val="00946C47"/>
    <w:rsid w:val="00946C6A"/>
    <w:rsid w:val="00946E24"/>
    <w:rsid w:val="00946F7C"/>
    <w:rsid w:val="00947300"/>
    <w:rsid w:val="009474A3"/>
    <w:rsid w:val="0094764F"/>
    <w:rsid w:val="00947902"/>
    <w:rsid w:val="00947985"/>
    <w:rsid w:val="00947DA7"/>
    <w:rsid w:val="00947EC6"/>
    <w:rsid w:val="009502AB"/>
    <w:rsid w:val="00950AF5"/>
    <w:rsid w:val="00950B36"/>
    <w:rsid w:val="00951066"/>
    <w:rsid w:val="009515FD"/>
    <w:rsid w:val="00951990"/>
    <w:rsid w:val="00951C52"/>
    <w:rsid w:val="00951E78"/>
    <w:rsid w:val="00952E59"/>
    <w:rsid w:val="009530E6"/>
    <w:rsid w:val="0095390D"/>
    <w:rsid w:val="0095427A"/>
    <w:rsid w:val="00955009"/>
    <w:rsid w:val="009551DB"/>
    <w:rsid w:val="009553B8"/>
    <w:rsid w:val="0095585C"/>
    <w:rsid w:val="0095695C"/>
    <w:rsid w:val="00956AE4"/>
    <w:rsid w:val="0095722C"/>
    <w:rsid w:val="00957571"/>
    <w:rsid w:val="00957696"/>
    <w:rsid w:val="00957D4B"/>
    <w:rsid w:val="00957FD7"/>
    <w:rsid w:val="009607F8"/>
    <w:rsid w:val="00960926"/>
    <w:rsid w:val="009612F8"/>
    <w:rsid w:val="00961A2F"/>
    <w:rsid w:val="009628F8"/>
    <w:rsid w:val="00962A0A"/>
    <w:rsid w:val="00962CCC"/>
    <w:rsid w:val="00963260"/>
    <w:rsid w:val="009641E3"/>
    <w:rsid w:val="009655BD"/>
    <w:rsid w:val="00965EA4"/>
    <w:rsid w:val="00965ED4"/>
    <w:rsid w:val="009662D8"/>
    <w:rsid w:val="009667D7"/>
    <w:rsid w:val="00966D02"/>
    <w:rsid w:val="00966F46"/>
    <w:rsid w:val="009670D8"/>
    <w:rsid w:val="00967F32"/>
    <w:rsid w:val="0097078A"/>
    <w:rsid w:val="00970A0D"/>
    <w:rsid w:val="00970FA6"/>
    <w:rsid w:val="009718E7"/>
    <w:rsid w:val="00972255"/>
    <w:rsid w:val="009726EF"/>
    <w:rsid w:val="00972A97"/>
    <w:rsid w:val="00972DB3"/>
    <w:rsid w:val="009734A3"/>
    <w:rsid w:val="00973B58"/>
    <w:rsid w:val="009740EF"/>
    <w:rsid w:val="00974245"/>
    <w:rsid w:val="009754BA"/>
    <w:rsid w:val="00975A4C"/>
    <w:rsid w:val="0097607F"/>
    <w:rsid w:val="00976383"/>
    <w:rsid w:val="0097691B"/>
    <w:rsid w:val="00976A1F"/>
    <w:rsid w:val="00980046"/>
    <w:rsid w:val="00980FA6"/>
    <w:rsid w:val="00981429"/>
    <w:rsid w:val="009814FF"/>
    <w:rsid w:val="009822A1"/>
    <w:rsid w:val="00982584"/>
    <w:rsid w:val="00982739"/>
    <w:rsid w:val="0098298A"/>
    <w:rsid w:val="0098327D"/>
    <w:rsid w:val="0098345A"/>
    <w:rsid w:val="009845AF"/>
    <w:rsid w:val="009856B2"/>
    <w:rsid w:val="00985E27"/>
    <w:rsid w:val="0098635A"/>
    <w:rsid w:val="009865E3"/>
    <w:rsid w:val="009868B0"/>
    <w:rsid w:val="009868B6"/>
    <w:rsid w:val="00987196"/>
    <w:rsid w:val="009872D8"/>
    <w:rsid w:val="00987D46"/>
    <w:rsid w:val="00987EEE"/>
    <w:rsid w:val="0099188C"/>
    <w:rsid w:val="0099208F"/>
    <w:rsid w:val="00992372"/>
    <w:rsid w:val="00992CDF"/>
    <w:rsid w:val="009948C7"/>
    <w:rsid w:val="0099570D"/>
    <w:rsid w:val="00995D25"/>
    <w:rsid w:val="00996AD8"/>
    <w:rsid w:val="00997A8A"/>
    <w:rsid w:val="00997E79"/>
    <w:rsid w:val="009A0326"/>
    <w:rsid w:val="009A0496"/>
    <w:rsid w:val="009A1B8E"/>
    <w:rsid w:val="009A1C2B"/>
    <w:rsid w:val="009A2251"/>
    <w:rsid w:val="009A23CC"/>
    <w:rsid w:val="009A24CD"/>
    <w:rsid w:val="009A24E5"/>
    <w:rsid w:val="009A291E"/>
    <w:rsid w:val="009A29D4"/>
    <w:rsid w:val="009A2AC4"/>
    <w:rsid w:val="009A30D5"/>
    <w:rsid w:val="009A35E5"/>
    <w:rsid w:val="009A36AB"/>
    <w:rsid w:val="009A374F"/>
    <w:rsid w:val="009A3ADA"/>
    <w:rsid w:val="009A3F30"/>
    <w:rsid w:val="009A5072"/>
    <w:rsid w:val="009A5797"/>
    <w:rsid w:val="009A585F"/>
    <w:rsid w:val="009A5AC7"/>
    <w:rsid w:val="009A5E95"/>
    <w:rsid w:val="009A62EF"/>
    <w:rsid w:val="009A66CC"/>
    <w:rsid w:val="009A6B9E"/>
    <w:rsid w:val="009A6CC1"/>
    <w:rsid w:val="009A7A01"/>
    <w:rsid w:val="009A7B23"/>
    <w:rsid w:val="009A7CC2"/>
    <w:rsid w:val="009A7E7F"/>
    <w:rsid w:val="009A7EEA"/>
    <w:rsid w:val="009B116E"/>
    <w:rsid w:val="009B1309"/>
    <w:rsid w:val="009B20BA"/>
    <w:rsid w:val="009B2141"/>
    <w:rsid w:val="009B26B8"/>
    <w:rsid w:val="009B26F7"/>
    <w:rsid w:val="009B2B79"/>
    <w:rsid w:val="009B3072"/>
    <w:rsid w:val="009B403A"/>
    <w:rsid w:val="009B461B"/>
    <w:rsid w:val="009B5232"/>
    <w:rsid w:val="009B530B"/>
    <w:rsid w:val="009B5A52"/>
    <w:rsid w:val="009B5B52"/>
    <w:rsid w:val="009B64E3"/>
    <w:rsid w:val="009B6D94"/>
    <w:rsid w:val="009C051D"/>
    <w:rsid w:val="009C0BEB"/>
    <w:rsid w:val="009C19D1"/>
    <w:rsid w:val="009C201B"/>
    <w:rsid w:val="009C2337"/>
    <w:rsid w:val="009C24DC"/>
    <w:rsid w:val="009C2C58"/>
    <w:rsid w:val="009C31E1"/>
    <w:rsid w:val="009C33B1"/>
    <w:rsid w:val="009C36B1"/>
    <w:rsid w:val="009C3E60"/>
    <w:rsid w:val="009C4AF6"/>
    <w:rsid w:val="009C4FED"/>
    <w:rsid w:val="009C507F"/>
    <w:rsid w:val="009C5415"/>
    <w:rsid w:val="009C5671"/>
    <w:rsid w:val="009C5AD9"/>
    <w:rsid w:val="009C7125"/>
    <w:rsid w:val="009C7248"/>
    <w:rsid w:val="009C737C"/>
    <w:rsid w:val="009C7635"/>
    <w:rsid w:val="009C7FA7"/>
    <w:rsid w:val="009D07D4"/>
    <w:rsid w:val="009D0D9E"/>
    <w:rsid w:val="009D0EFF"/>
    <w:rsid w:val="009D195A"/>
    <w:rsid w:val="009D2109"/>
    <w:rsid w:val="009D2380"/>
    <w:rsid w:val="009D243E"/>
    <w:rsid w:val="009D2529"/>
    <w:rsid w:val="009D2CC9"/>
    <w:rsid w:val="009D2E28"/>
    <w:rsid w:val="009D2EE9"/>
    <w:rsid w:val="009D3527"/>
    <w:rsid w:val="009D3591"/>
    <w:rsid w:val="009D3705"/>
    <w:rsid w:val="009D3FDC"/>
    <w:rsid w:val="009D4132"/>
    <w:rsid w:val="009D4B52"/>
    <w:rsid w:val="009D577E"/>
    <w:rsid w:val="009D592C"/>
    <w:rsid w:val="009D63AC"/>
    <w:rsid w:val="009D6CEB"/>
    <w:rsid w:val="009D74E9"/>
    <w:rsid w:val="009D7C95"/>
    <w:rsid w:val="009E013C"/>
    <w:rsid w:val="009E025E"/>
    <w:rsid w:val="009E0CC9"/>
    <w:rsid w:val="009E137B"/>
    <w:rsid w:val="009E1F57"/>
    <w:rsid w:val="009E3248"/>
    <w:rsid w:val="009E3430"/>
    <w:rsid w:val="009E3F5C"/>
    <w:rsid w:val="009E4278"/>
    <w:rsid w:val="009E4AC2"/>
    <w:rsid w:val="009E4B3A"/>
    <w:rsid w:val="009E4B95"/>
    <w:rsid w:val="009E4CF2"/>
    <w:rsid w:val="009E4D39"/>
    <w:rsid w:val="009E572F"/>
    <w:rsid w:val="009E5D55"/>
    <w:rsid w:val="009E5E14"/>
    <w:rsid w:val="009E5F22"/>
    <w:rsid w:val="009E685B"/>
    <w:rsid w:val="009E6A9F"/>
    <w:rsid w:val="009E6AAB"/>
    <w:rsid w:val="009E6D8B"/>
    <w:rsid w:val="009E7747"/>
    <w:rsid w:val="009E7E53"/>
    <w:rsid w:val="009F0278"/>
    <w:rsid w:val="009F054C"/>
    <w:rsid w:val="009F1035"/>
    <w:rsid w:val="009F1255"/>
    <w:rsid w:val="009F177F"/>
    <w:rsid w:val="009F1BE6"/>
    <w:rsid w:val="009F320F"/>
    <w:rsid w:val="009F3C56"/>
    <w:rsid w:val="009F3C6B"/>
    <w:rsid w:val="009F3E86"/>
    <w:rsid w:val="009F44F2"/>
    <w:rsid w:val="009F4971"/>
    <w:rsid w:val="009F53AC"/>
    <w:rsid w:val="009F5A84"/>
    <w:rsid w:val="009F5D03"/>
    <w:rsid w:val="009F61D3"/>
    <w:rsid w:val="009F626E"/>
    <w:rsid w:val="009F6C2D"/>
    <w:rsid w:val="009F6FC6"/>
    <w:rsid w:val="009F7127"/>
    <w:rsid w:val="009F7934"/>
    <w:rsid w:val="00A00B19"/>
    <w:rsid w:val="00A00CCA"/>
    <w:rsid w:val="00A00E9D"/>
    <w:rsid w:val="00A01FC2"/>
    <w:rsid w:val="00A029FC"/>
    <w:rsid w:val="00A02B11"/>
    <w:rsid w:val="00A02CA6"/>
    <w:rsid w:val="00A03934"/>
    <w:rsid w:val="00A03FC2"/>
    <w:rsid w:val="00A04A54"/>
    <w:rsid w:val="00A05072"/>
    <w:rsid w:val="00A05138"/>
    <w:rsid w:val="00A055A0"/>
    <w:rsid w:val="00A05AF4"/>
    <w:rsid w:val="00A0672B"/>
    <w:rsid w:val="00A06790"/>
    <w:rsid w:val="00A06957"/>
    <w:rsid w:val="00A06B93"/>
    <w:rsid w:val="00A06DBC"/>
    <w:rsid w:val="00A06E0D"/>
    <w:rsid w:val="00A06EC0"/>
    <w:rsid w:val="00A07F3F"/>
    <w:rsid w:val="00A1058D"/>
    <w:rsid w:val="00A10B78"/>
    <w:rsid w:val="00A117A3"/>
    <w:rsid w:val="00A11DC7"/>
    <w:rsid w:val="00A12924"/>
    <w:rsid w:val="00A12E3C"/>
    <w:rsid w:val="00A145D8"/>
    <w:rsid w:val="00A15205"/>
    <w:rsid w:val="00A1543D"/>
    <w:rsid w:val="00A15524"/>
    <w:rsid w:val="00A1578E"/>
    <w:rsid w:val="00A15F15"/>
    <w:rsid w:val="00A163AC"/>
    <w:rsid w:val="00A1691C"/>
    <w:rsid w:val="00A16946"/>
    <w:rsid w:val="00A17164"/>
    <w:rsid w:val="00A172DA"/>
    <w:rsid w:val="00A178F0"/>
    <w:rsid w:val="00A20275"/>
    <w:rsid w:val="00A206D5"/>
    <w:rsid w:val="00A20D90"/>
    <w:rsid w:val="00A21744"/>
    <w:rsid w:val="00A219F5"/>
    <w:rsid w:val="00A21DCB"/>
    <w:rsid w:val="00A21FC5"/>
    <w:rsid w:val="00A2201A"/>
    <w:rsid w:val="00A22058"/>
    <w:rsid w:val="00A2236D"/>
    <w:rsid w:val="00A22A1A"/>
    <w:rsid w:val="00A23250"/>
    <w:rsid w:val="00A23745"/>
    <w:rsid w:val="00A243B8"/>
    <w:rsid w:val="00A2443C"/>
    <w:rsid w:val="00A2590A"/>
    <w:rsid w:val="00A2623E"/>
    <w:rsid w:val="00A26989"/>
    <w:rsid w:val="00A26B01"/>
    <w:rsid w:val="00A26ECC"/>
    <w:rsid w:val="00A30651"/>
    <w:rsid w:val="00A30743"/>
    <w:rsid w:val="00A30963"/>
    <w:rsid w:val="00A30A63"/>
    <w:rsid w:val="00A315F0"/>
    <w:rsid w:val="00A317FC"/>
    <w:rsid w:val="00A319DB"/>
    <w:rsid w:val="00A31B1A"/>
    <w:rsid w:val="00A3250B"/>
    <w:rsid w:val="00A32ACB"/>
    <w:rsid w:val="00A32F49"/>
    <w:rsid w:val="00A3369F"/>
    <w:rsid w:val="00A338F1"/>
    <w:rsid w:val="00A33B4E"/>
    <w:rsid w:val="00A33D8F"/>
    <w:rsid w:val="00A33EAD"/>
    <w:rsid w:val="00A340BA"/>
    <w:rsid w:val="00A34524"/>
    <w:rsid w:val="00A34AF0"/>
    <w:rsid w:val="00A351C1"/>
    <w:rsid w:val="00A35C87"/>
    <w:rsid w:val="00A35D80"/>
    <w:rsid w:val="00A35FFC"/>
    <w:rsid w:val="00A360D4"/>
    <w:rsid w:val="00A37124"/>
    <w:rsid w:val="00A401CF"/>
    <w:rsid w:val="00A4033C"/>
    <w:rsid w:val="00A40616"/>
    <w:rsid w:val="00A40AD8"/>
    <w:rsid w:val="00A4190F"/>
    <w:rsid w:val="00A41B75"/>
    <w:rsid w:val="00A434DB"/>
    <w:rsid w:val="00A437E4"/>
    <w:rsid w:val="00A43C96"/>
    <w:rsid w:val="00A443A6"/>
    <w:rsid w:val="00A44D77"/>
    <w:rsid w:val="00A44ED8"/>
    <w:rsid w:val="00A45329"/>
    <w:rsid w:val="00A455BB"/>
    <w:rsid w:val="00A45DF0"/>
    <w:rsid w:val="00A460B7"/>
    <w:rsid w:val="00A46AD3"/>
    <w:rsid w:val="00A473FC"/>
    <w:rsid w:val="00A4784D"/>
    <w:rsid w:val="00A47E02"/>
    <w:rsid w:val="00A5055A"/>
    <w:rsid w:val="00A52025"/>
    <w:rsid w:val="00A5268F"/>
    <w:rsid w:val="00A528AE"/>
    <w:rsid w:val="00A53ED3"/>
    <w:rsid w:val="00A5417F"/>
    <w:rsid w:val="00A54D35"/>
    <w:rsid w:val="00A54D5B"/>
    <w:rsid w:val="00A551C3"/>
    <w:rsid w:val="00A5663D"/>
    <w:rsid w:val="00A579A6"/>
    <w:rsid w:val="00A57D5D"/>
    <w:rsid w:val="00A615D5"/>
    <w:rsid w:val="00A615E7"/>
    <w:rsid w:val="00A6160D"/>
    <w:rsid w:val="00A6255D"/>
    <w:rsid w:val="00A625B7"/>
    <w:rsid w:val="00A63623"/>
    <w:rsid w:val="00A640E6"/>
    <w:rsid w:val="00A642F3"/>
    <w:rsid w:val="00A644A9"/>
    <w:rsid w:val="00A64BAE"/>
    <w:rsid w:val="00A659D7"/>
    <w:rsid w:val="00A65C16"/>
    <w:rsid w:val="00A6614D"/>
    <w:rsid w:val="00A6646E"/>
    <w:rsid w:val="00A6692A"/>
    <w:rsid w:val="00A66E9B"/>
    <w:rsid w:val="00A67A24"/>
    <w:rsid w:val="00A67DD4"/>
    <w:rsid w:val="00A70345"/>
    <w:rsid w:val="00A70544"/>
    <w:rsid w:val="00A7079A"/>
    <w:rsid w:val="00A71AB6"/>
    <w:rsid w:val="00A7234D"/>
    <w:rsid w:val="00A7236D"/>
    <w:rsid w:val="00A7267E"/>
    <w:rsid w:val="00A72B77"/>
    <w:rsid w:val="00A72BE6"/>
    <w:rsid w:val="00A72FE0"/>
    <w:rsid w:val="00A75BE4"/>
    <w:rsid w:val="00A75EEA"/>
    <w:rsid w:val="00A7623F"/>
    <w:rsid w:val="00A76383"/>
    <w:rsid w:val="00A76F0D"/>
    <w:rsid w:val="00A76FE3"/>
    <w:rsid w:val="00A77826"/>
    <w:rsid w:val="00A804BA"/>
    <w:rsid w:val="00A809FA"/>
    <w:rsid w:val="00A81202"/>
    <w:rsid w:val="00A8291B"/>
    <w:rsid w:val="00A82F50"/>
    <w:rsid w:val="00A83565"/>
    <w:rsid w:val="00A836EC"/>
    <w:rsid w:val="00A839DB"/>
    <w:rsid w:val="00A83C17"/>
    <w:rsid w:val="00A85172"/>
    <w:rsid w:val="00A858B3"/>
    <w:rsid w:val="00A86414"/>
    <w:rsid w:val="00A864A1"/>
    <w:rsid w:val="00A86604"/>
    <w:rsid w:val="00A878E3"/>
    <w:rsid w:val="00A87BF9"/>
    <w:rsid w:val="00A87D2F"/>
    <w:rsid w:val="00A87F91"/>
    <w:rsid w:val="00A9000F"/>
    <w:rsid w:val="00A90556"/>
    <w:rsid w:val="00A90650"/>
    <w:rsid w:val="00A91554"/>
    <w:rsid w:val="00A92470"/>
    <w:rsid w:val="00A92CA1"/>
    <w:rsid w:val="00A939A0"/>
    <w:rsid w:val="00A93DCD"/>
    <w:rsid w:val="00A94BD0"/>
    <w:rsid w:val="00A958EA"/>
    <w:rsid w:val="00A967F3"/>
    <w:rsid w:val="00A96D07"/>
    <w:rsid w:val="00A9702B"/>
    <w:rsid w:val="00A97936"/>
    <w:rsid w:val="00AA02A1"/>
    <w:rsid w:val="00AA0944"/>
    <w:rsid w:val="00AA0B7E"/>
    <w:rsid w:val="00AA0EA9"/>
    <w:rsid w:val="00AA0EEA"/>
    <w:rsid w:val="00AA2789"/>
    <w:rsid w:val="00AA2FDC"/>
    <w:rsid w:val="00AA3527"/>
    <w:rsid w:val="00AA380B"/>
    <w:rsid w:val="00AA38EB"/>
    <w:rsid w:val="00AA3D14"/>
    <w:rsid w:val="00AA3E56"/>
    <w:rsid w:val="00AA3F92"/>
    <w:rsid w:val="00AA4C6F"/>
    <w:rsid w:val="00AA4ED5"/>
    <w:rsid w:val="00AA5690"/>
    <w:rsid w:val="00AA5CF0"/>
    <w:rsid w:val="00AA5FBF"/>
    <w:rsid w:val="00AA6D10"/>
    <w:rsid w:val="00AA7081"/>
    <w:rsid w:val="00AA7117"/>
    <w:rsid w:val="00AA75FF"/>
    <w:rsid w:val="00AA77BD"/>
    <w:rsid w:val="00AA79A2"/>
    <w:rsid w:val="00AA7F22"/>
    <w:rsid w:val="00AB01E8"/>
    <w:rsid w:val="00AB04BC"/>
    <w:rsid w:val="00AB13C9"/>
    <w:rsid w:val="00AB2158"/>
    <w:rsid w:val="00AB325E"/>
    <w:rsid w:val="00AB32DC"/>
    <w:rsid w:val="00AB393C"/>
    <w:rsid w:val="00AB407E"/>
    <w:rsid w:val="00AB48A9"/>
    <w:rsid w:val="00AB5831"/>
    <w:rsid w:val="00AB5F76"/>
    <w:rsid w:val="00AB6584"/>
    <w:rsid w:val="00AB66E7"/>
    <w:rsid w:val="00AB6CA0"/>
    <w:rsid w:val="00AB78C1"/>
    <w:rsid w:val="00AB7B85"/>
    <w:rsid w:val="00AB7E1D"/>
    <w:rsid w:val="00AC22AF"/>
    <w:rsid w:val="00AC2979"/>
    <w:rsid w:val="00AC2C7B"/>
    <w:rsid w:val="00AC30B6"/>
    <w:rsid w:val="00AC351F"/>
    <w:rsid w:val="00AC36B2"/>
    <w:rsid w:val="00AC435E"/>
    <w:rsid w:val="00AC4AF1"/>
    <w:rsid w:val="00AC4EE8"/>
    <w:rsid w:val="00AC5010"/>
    <w:rsid w:val="00AC5C20"/>
    <w:rsid w:val="00AC5DF4"/>
    <w:rsid w:val="00AC5FD0"/>
    <w:rsid w:val="00AC60B4"/>
    <w:rsid w:val="00AC75AA"/>
    <w:rsid w:val="00AD02F3"/>
    <w:rsid w:val="00AD09A1"/>
    <w:rsid w:val="00AD0B1A"/>
    <w:rsid w:val="00AD10D3"/>
    <w:rsid w:val="00AD198A"/>
    <w:rsid w:val="00AD1C18"/>
    <w:rsid w:val="00AD1DF0"/>
    <w:rsid w:val="00AD2B67"/>
    <w:rsid w:val="00AD2BA4"/>
    <w:rsid w:val="00AD3334"/>
    <w:rsid w:val="00AD3715"/>
    <w:rsid w:val="00AD3953"/>
    <w:rsid w:val="00AD41D9"/>
    <w:rsid w:val="00AD4759"/>
    <w:rsid w:val="00AD537A"/>
    <w:rsid w:val="00AD5BE8"/>
    <w:rsid w:val="00AD5FBE"/>
    <w:rsid w:val="00AD7449"/>
    <w:rsid w:val="00AE005D"/>
    <w:rsid w:val="00AE048A"/>
    <w:rsid w:val="00AE17B3"/>
    <w:rsid w:val="00AE20DD"/>
    <w:rsid w:val="00AE28E4"/>
    <w:rsid w:val="00AE298D"/>
    <w:rsid w:val="00AE2A40"/>
    <w:rsid w:val="00AE2D00"/>
    <w:rsid w:val="00AE3555"/>
    <w:rsid w:val="00AE3679"/>
    <w:rsid w:val="00AE66B0"/>
    <w:rsid w:val="00AE7555"/>
    <w:rsid w:val="00AF056F"/>
    <w:rsid w:val="00AF0D57"/>
    <w:rsid w:val="00AF1CF6"/>
    <w:rsid w:val="00AF24DF"/>
    <w:rsid w:val="00AF2687"/>
    <w:rsid w:val="00AF27CD"/>
    <w:rsid w:val="00AF308F"/>
    <w:rsid w:val="00AF3623"/>
    <w:rsid w:val="00AF3767"/>
    <w:rsid w:val="00AF3980"/>
    <w:rsid w:val="00AF3D56"/>
    <w:rsid w:val="00AF3DD0"/>
    <w:rsid w:val="00AF40F9"/>
    <w:rsid w:val="00AF438F"/>
    <w:rsid w:val="00AF482D"/>
    <w:rsid w:val="00AF4C5A"/>
    <w:rsid w:val="00AF4ECF"/>
    <w:rsid w:val="00AF51FC"/>
    <w:rsid w:val="00AF5AE1"/>
    <w:rsid w:val="00AF6096"/>
    <w:rsid w:val="00AF6493"/>
    <w:rsid w:val="00AF6502"/>
    <w:rsid w:val="00AF6647"/>
    <w:rsid w:val="00AF6804"/>
    <w:rsid w:val="00AF6852"/>
    <w:rsid w:val="00AF709D"/>
    <w:rsid w:val="00AF7644"/>
    <w:rsid w:val="00AF7856"/>
    <w:rsid w:val="00B007EF"/>
    <w:rsid w:val="00B00E4D"/>
    <w:rsid w:val="00B01822"/>
    <w:rsid w:val="00B02DFB"/>
    <w:rsid w:val="00B0310E"/>
    <w:rsid w:val="00B03440"/>
    <w:rsid w:val="00B0387C"/>
    <w:rsid w:val="00B04B87"/>
    <w:rsid w:val="00B05263"/>
    <w:rsid w:val="00B05483"/>
    <w:rsid w:val="00B054F0"/>
    <w:rsid w:val="00B055DB"/>
    <w:rsid w:val="00B058AD"/>
    <w:rsid w:val="00B05F4B"/>
    <w:rsid w:val="00B06149"/>
    <w:rsid w:val="00B06C63"/>
    <w:rsid w:val="00B06E0C"/>
    <w:rsid w:val="00B06EFA"/>
    <w:rsid w:val="00B074DB"/>
    <w:rsid w:val="00B075C5"/>
    <w:rsid w:val="00B076C6"/>
    <w:rsid w:val="00B07D45"/>
    <w:rsid w:val="00B101DF"/>
    <w:rsid w:val="00B10645"/>
    <w:rsid w:val="00B10958"/>
    <w:rsid w:val="00B110D7"/>
    <w:rsid w:val="00B11F9E"/>
    <w:rsid w:val="00B12578"/>
    <w:rsid w:val="00B12ED0"/>
    <w:rsid w:val="00B13717"/>
    <w:rsid w:val="00B13720"/>
    <w:rsid w:val="00B13878"/>
    <w:rsid w:val="00B13A60"/>
    <w:rsid w:val="00B14D04"/>
    <w:rsid w:val="00B15612"/>
    <w:rsid w:val="00B163D6"/>
    <w:rsid w:val="00B164BE"/>
    <w:rsid w:val="00B16E0F"/>
    <w:rsid w:val="00B173BF"/>
    <w:rsid w:val="00B201C2"/>
    <w:rsid w:val="00B2047F"/>
    <w:rsid w:val="00B20656"/>
    <w:rsid w:val="00B20883"/>
    <w:rsid w:val="00B21C67"/>
    <w:rsid w:val="00B23448"/>
    <w:rsid w:val="00B23694"/>
    <w:rsid w:val="00B24AB5"/>
    <w:rsid w:val="00B24C0F"/>
    <w:rsid w:val="00B24F9D"/>
    <w:rsid w:val="00B25DB5"/>
    <w:rsid w:val="00B262B9"/>
    <w:rsid w:val="00B264AA"/>
    <w:rsid w:val="00B26871"/>
    <w:rsid w:val="00B26C27"/>
    <w:rsid w:val="00B26FF2"/>
    <w:rsid w:val="00B270F3"/>
    <w:rsid w:val="00B274BB"/>
    <w:rsid w:val="00B276C7"/>
    <w:rsid w:val="00B27C5F"/>
    <w:rsid w:val="00B30A6C"/>
    <w:rsid w:val="00B30BA5"/>
    <w:rsid w:val="00B30C24"/>
    <w:rsid w:val="00B31275"/>
    <w:rsid w:val="00B314C3"/>
    <w:rsid w:val="00B31627"/>
    <w:rsid w:val="00B3168E"/>
    <w:rsid w:val="00B319C7"/>
    <w:rsid w:val="00B31A37"/>
    <w:rsid w:val="00B335D8"/>
    <w:rsid w:val="00B33888"/>
    <w:rsid w:val="00B33B5D"/>
    <w:rsid w:val="00B3429F"/>
    <w:rsid w:val="00B347BB"/>
    <w:rsid w:val="00B34FBE"/>
    <w:rsid w:val="00B35173"/>
    <w:rsid w:val="00B35AF7"/>
    <w:rsid w:val="00B35D9E"/>
    <w:rsid w:val="00B36C6B"/>
    <w:rsid w:val="00B371D2"/>
    <w:rsid w:val="00B37656"/>
    <w:rsid w:val="00B37E45"/>
    <w:rsid w:val="00B40C02"/>
    <w:rsid w:val="00B415EB"/>
    <w:rsid w:val="00B416B7"/>
    <w:rsid w:val="00B418EB"/>
    <w:rsid w:val="00B41BEC"/>
    <w:rsid w:val="00B41D36"/>
    <w:rsid w:val="00B422B9"/>
    <w:rsid w:val="00B4287E"/>
    <w:rsid w:val="00B42B08"/>
    <w:rsid w:val="00B42BFA"/>
    <w:rsid w:val="00B44361"/>
    <w:rsid w:val="00B44D91"/>
    <w:rsid w:val="00B44E57"/>
    <w:rsid w:val="00B453ED"/>
    <w:rsid w:val="00B4592F"/>
    <w:rsid w:val="00B46205"/>
    <w:rsid w:val="00B4689E"/>
    <w:rsid w:val="00B46B1D"/>
    <w:rsid w:val="00B46D00"/>
    <w:rsid w:val="00B501A1"/>
    <w:rsid w:val="00B506AB"/>
    <w:rsid w:val="00B507BE"/>
    <w:rsid w:val="00B50A41"/>
    <w:rsid w:val="00B5104B"/>
    <w:rsid w:val="00B5148C"/>
    <w:rsid w:val="00B5164B"/>
    <w:rsid w:val="00B51BFD"/>
    <w:rsid w:val="00B51D97"/>
    <w:rsid w:val="00B52531"/>
    <w:rsid w:val="00B53196"/>
    <w:rsid w:val="00B53774"/>
    <w:rsid w:val="00B54B01"/>
    <w:rsid w:val="00B54D78"/>
    <w:rsid w:val="00B55422"/>
    <w:rsid w:val="00B55A16"/>
    <w:rsid w:val="00B56138"/>
    <w:rsid w:val="00B56693"/>
    <w:rsid w:val="00B56B9B"/>
    <w:rsid w:val="00B57D71"/>
    <w:rsid w:val="00B60598"/>
    <w:rsid w:val="00B606AD"/>
    <w:rsid w:val="00B61046"/>
    <w:rsid w:val="00B613EC"/>
    <w:rsid w:val="00B615BA"/>
    <w:rsid w:val="00B61978"/>
    <w:rsid w:val="00B61A27"/>
    <w:rsid w:val="00B62C31"/>
    <w:rsid w:val="00B63DEC"/>
    <w:rsid w:val="00B641FF"/>
    <w:rsid w:val="00B64A4A"/>
    <w:rsid w:val="00B651F0"/>
    <w:rsid w:val="00B6600F"/>
    <w:rsid w:val="00B661A9"/>
    <w:rsid w:val="00B661DC"/>
    <w:rsid w:val="00B6637A"/>
    <w:rsid w:val="00B66835"/>
    <w:rsid w:val="00B6684B"/>
    <w:rsid w:val="00B66E8F"/>
    <w:rsid w:val="00B672F1"/>
    <w:rsid w:val="00B674D9"/>
    <w:rsid w:val="00B6752D"/>
    <w:rsid w:val="00B709A9"/>
    <w:rsid w:val="00B70CFC"/>
    <w:rsid w:val="00B7143C"/>
    <w:rsid w:val="00B7169F"/>
    <w:rsid w:val="00B71F3D"/>
    <w:rsid w:val="00B72E7B"/>
    <w:rsid w:val="00B73650"/>
    <w:rsid w:val="00B7390C"/>
    <w:rsid w:val="00B7419D"/>
    <w:rsid w:val="00B748B5"/>
    <w:rsid w:val="00B74D1C"/>
    <w:rsid w:val="00B757B7"/>
    <w:rsid w:val="00B7589D"/>
    <w:rsid w:val="00B75C23"/>
    <w:rsid w:val="00B7699F"/>
    <w:rsid w:val="00B771E3"/>
    <w:rsid w:val="00B77420"/>
    <w:rsid w:val="00B7781D"/>
    <w:rsid w:val="00B77A14"/>
    <w:rsid w:val="00B77DA2"/>
    <w:rsid w:val="00B80100"/>
    <w:rsid w:val="00B806B6"/>
    <w:rsid w:val="00B8072C"/>
    <w:rsid w:val="00B80E1E"/>
    <w:rsid w:val="00B814AD"/>
    <w:rsid w:val="00B81CF2"/>
    <w:rsid w:val="00B81D1B"/>
    <w:rsid w:val="00B82D3C"/>
    <w:rsid w:val="00B83651"/>
    <w:rsid w:val="00B8395F"/>
    <w:rsid w:val="00B8406B"/>
    <w:rsid w:val="00B845CD"/>
    <w:rsid w:val="00B84854"/>
    <w:rsid w:val="00B84BC2"/>
    <w:rsid w:val="00B85099"/>
    <w:rsid w:val="00B853A0"/>
    <w:rsid w:val="00B85473"/>
    <w:rsid w:val="00B859FA"/>
    <w:rsid w:val="00B868C5"/>
    <w:rsid w:val="00B86A58"/>
    <w:rsid w:val="00B86A8E"/>
    <w:rsid w:val="00B87813"/>
    <w:rsid w:val="00B87ACD"/>
    <w:rsid w:val="00B87DC8"/>
    <w:rsid w:val="00B90575"/>
    <w:rsid w:val="00B90774"/>
    <w:rsid w:val="00B90855"/>
    <w:rsid w:val="00B911DD"/>
    <w:rsid w:val="00B91577"/>
    <w:rsid w:val="00B919F0"/>
    <w:rsid w:val="00B9283D"/>
    <w:rsid w:val="00B92E4A"/>
    <w:rsid w:val="00B933B1"/>
    <w:rsid w:val="00B93810"/>
    <w:rsid w:val="00B93D70"/>
    <w:rsid w:val="00B94DC3"/>
    <w:rsid w:val="00B94E05"/>
    <w:rsid w:val="00B9521A"/>
    <w:rsid w:val="00B95391"/>
    <w:rsid w:val="00B954D4"/>
    <w:rsid w:val="00B95912"/>
    <w:rsid w:val="00B96FA2"/>
    <w:rsid w:val="00B97935"/>
    <w:rsid w:val="00BA07BE"/>
    <w:rsid w:val="00BA09ED"/>
    <w:rsid w:val="00BA0A09"/>
    <w:rsid w:val="00BA0C67"/>
    <w:rsid w:val="00BA1103"/>
    <w:rsid w:val="00BA12C6"/>
    <w:rsid w:val="00BA2B6E"/>
    <w:rsid w:val="00BA3263"/>
    <w:rsid w:val="00BA35C4"/>
    <w:rsid w:val="00BA374B"/>
    <w:rsid w:val="00BA3779"/>
    <w:rsid w:val="00BA3BBA"/>
    <w:rsid w:val="00BA3DFB"/>
    <w:rsid w:val="00BA50E6"/>
    <w:rsid w:val="00BA5191"/>
    <w:rsid w:val="00BA75D0"/>
    <w:rsid w:val="00BB0301"/>
    <w:rsid w:val="00BB062C"/>
    <w:rsid w:val="00BB098C"/>
    <w:rsid w:val="00BB22A4"/>
    <w:rsid w:val="00BB2528"/>
    <w:rsid w:val="00BB274D"/>
    <w:rsid w:val="00BB3724"/>
    <w:rsid w:val="00BB37A6"/>
    <w:rsid w:val="00BB39FA"/>
    <w:rsid w:val="00BB3C1A"/>
    <w:rsid w:val="00BB4229"/>
    <w:rsid w:val="00BB4323"/>
    <w:rsid w:val="00BB4BEA"/>
    <w:rsid w:val="00BB4F6C"/>
    <w:rsid w:val="00BB52A0"/>
    <w:rsid w:val="00BB67B5"/>
    <w:rsid w:val="00BB7591"/>
    <w:rsid w:val="00BC013A"/>
    <w:rsid w:val="00BC0666"/>
    <w:rsid w:val="00BC0786"/>
    <w:rsid w:val="00BC1657"/>
    <w:rsid w:val="00BC173E"/>
    <w:rsid w:val="00BC20B3"/>
    <w:rsid w:val="00BC2113"/>
    <w:rsid w:val="00BC290E"/>
    <w:rsid w:val="00BC2B58"/>
    <w:rsid w:val="00BC2B5F"/>
    <w:rsid w:val="00BC368D"/>
    <w:rsid w:val="00BC3D0C"/>
    <w:rsid w:val="00BC4718"/>
    <w:rsid w:val="00BC4728"/>
    <w:rsid w:val="00BC474B"/>
    <w:rsid w:val="00BC4B83"/>
    <w:rsid w:val="00BC587D"/>
    <w:rsid w:val="00BC62AA"/>
    <w:rsid w:val="00BC62FD"/>
    <w:rsid w:val="00BC642C"/>
    <w:rsid w:val="00BC6AE6"/>
    <w:rsid w:val="00BC6DB5"/>
    <w:rsid w:val="00BC7338"/>
    <w:rsid w:val="00BC7BF2"/>
    <w:rsid w:val="00BD0252"/>
    <w:rsid w:val="00BD03BC"/>
    <w:rsid w:val="00BD0B0E"/>
    <w:rsid w:val="00BD14FC"/>
    <w:rsid w:val="00BD185B"/>
    <w:rsid w:val="00BD1E61"/>
    <w:rsid w:val="00BD20FF"/>
    <w:rsid w:val="00BD236D"/>
    <w:rsid w:val="00BD2B1F"/>
    <w:rsid w:val="00BD2EB7"/>
    <w:rsid w:val="00BD2F77"/>
    <w:rsid w:val="00BD3B54"/>
    <w:rsid w:val="00BD3C14"/>
    <w:rsid w:val="00BD5515"/>
    <w:rsid w:val="00BD59BF"/>
    <w:rsid w:val="00BD5BBC"/>
    <w:rsid w:val="00BD5F83"/>
    <w:rsid w:val="00BD6D89"/>
    <w:rsid w:val="00BD7B9A"/>
    <w:rsid w:val="00BE0FFA"/>
    <w:rsid w:val="00BE10C7"/>
    <w:rsid w:val="00BE12F4"/>
    <w:rsid w:val="00BE13B9"/>
    <w:rsid w:val="00BE1660"/>
    <w:rsid w:val="00BE18F0"/>
    <w:rsid w:val="00BE225E"/>
    <w:rsid w:val="00BE2860"/>
    <w:rsid w:val="00BE2A3C"/>
    <w:rsid w:val="00BE2E03"/>
    <w:rsid w:val="00BE304F"/>
    <w:rsid w:val="00BE3C91"/>
    <w:rsid w:val="00BE3CA1"/>
    <w:rsid w:val="00BE3EBD"/>
    <w:rsid w:val="00BE459D"/>
    <w:rsid w:val="00BE54BE"/>
    <w:rsid w:val="00BE5530"/>
    <w:rsid w:val="00BE5B1D"/>
    <w:rsid w:val="00BE5D7C"/>
    <w:rsid w:val="00BE5E30"/>
    <w:rsid w:val="00BE6054"/>
    <w:rsid w:val="00BE6C90"/>
    <w:rsid w:val="00BE6DE6"/>
    <w:rsid w:val="00BE7606"/>
    <w:rsid w:val="00BE7C29"/>
    <w:rsid w:val="00BF038E"/>
    <w:rsid w:val="00BF087A"/>
    <w:rsid w:val="00BF0E15"/>
    <w:rsid w:val="00BF2130"/>
    <w:rsid w:val="00BF2372"/>
    <w:rsid w:val="00BF2A00"/>
    <w:rsid w:val="00BF2B38"/>
    <w:rsid w:val="00BF33A9"/>
    <w:rsid w:val="00BF33AD"/>
    <w:rsid w:val="00BF3486"/>
    <w:rsid w:val="00BF3CC8"/>
    <w:rsid w:val="00BF4194"/>
    <w:rsid w:val="00BF4309"/>
    <w:rsid w:val="00BF4A28"/>
    <w:rsid w:val="00BF4F15"/>
    <w:rsid w:val="00BF545A"/>
    <w:rsid w:val="00BF554B"/>
    <w:rsid w:val="00BF5701"/>
    <w:rsid w:val="00BF5AE2"/>
    <w:rsid w:val="00BF5E9E"/>
    <w:rsid w:val="00BF61BA"/>
    <w:rsid w:val="00BF6AC9"/>
    <w:rsid w:val="00BF7FC1"/>
    <w:rsid w:val="00C009DE"/>
    <w:rsid w:val="00C014BF"/>
    <w:rsid w:val="00C0164C"/>
    <w:rsid w:val="00C0189A"/>
    <w:rsid w:val="00C0205F"/>
    <w:rsid w:val="00C030AE"/>
    <w:rsid w:val="00C0320D"/>
    <w:rsid w:val="00C033FA"/>
    <w:rsid w:val="00C037EC"/>
    <w:rsid w:val="00C038E9"/>
    <w:rsid w:val="00C03A2E"/>
    <w:rsid w:val="00C03DE1"/>
    <w:rsid w:val="00C03F15"/>
    <w:rsid w:val="00C043A5"/>
    <w:rsid w:val="00C04AF0"/>
    <w:rsid w:val="00C05671"/>
    <w:rsid w:val="00C07073"/>
    <w:rsid w:val="00C079CE"/>
    <w:rsid w:val="00C07B88"/>
    <w:rsid w:val="00C07E65"/>
    <w:rsid w:val="00C1007F"/>
    <w:rsid w:val="00C10A44"/>
    <w:rsid w:val="00C1115F"/>
    <w:rsid w:val="00C11196"/>
    <w:rsid w:val="00C11C09"/>
    <w:rsid w:val="00C11CE2"/>
    <w:rsid w:val="00C12504"/>
    <w:rsid w:val="00C12582"/>
    <w:rsid w:val="00C12599"/>
    <w:rsid w:val="00C135F3"/>
    <w:rsid w:val="00C138C2"/>
    <w:rsid w:val="00C13DDD"/>
    <w:rsid w:val="00C13E08"/>
    <w:rsid w:val="00C13FEF"/>
    <w:rsid w:val="00C1407E"/>
    <w:rsid w:val="00C14997"/>
    <w:rsid w:val="00C14FA7"/>
    <w:rsid w:val="00C15127"/>
    <w:rsid w:val="00C15754"/>
    <w:rsid w:val="00C15D9A"/>
    <w:rsid w:val="00C167E3"/>
    <w:rsid w:val="00C16B39"/>
    <w:rsid w:val="00C16F02"/>
    <w:rsid w:val="00C201F2"/>
    <w:rsid w:val="00C2160C"/>
    <w:rsid w:val="00C216C3"/>
    <w:rsid w:val="00C2222D"/>
    <w:rsid w:val="00C2241C"/>
    <w:rsid w:val="00C22AB0"/>
    <w:rsid w:val="00C22B6B"/>
    <w:rsid w:val="00C22D15"/>
    <w:rsid w:val="00C2337E"/>
    <w:rsid w:val="00C234A7"/>
    <w:rsid w:val="00C23529"/>
    <w:rsid w:val="00C23B0E"/>
    <w:rsid w:val="00C23B7E"/>
    <w:rsid w:val="00C242E1"/>
    <w:rsid w:val="00C24762"/>
    <w:rsid w:val="00C24A9A"/>
    <w:rsid w:val="00C24B21"/>
    <w:rsid w:val="00C2537D"/>
    <w:rsid w:val="00C2544F"/>
    <w:rsid w:val="00C25586"/>
    <w:rsid w:val="00C256C1"/>
    <w:rsid w:val="00C26264"/>
    <w:rsid w:val="00C26DCF"/>
    <w:rsid w:val="00C27D28"/>
    <w:rsid w:val="00C30643"/>
    <w:rsid w:val="00C30843"/>
    <w:rsid w:val="00C30C8D"/>
    <w:rsid w:val="00C30C90"/>
    <w:rsid w:val="00C30E51"/>
    <w:rsid w:val="00C31450"/>
    <w:rsid w:val="00C316C0"/>
    <w:rsid w:val="00C318C0"/>
    <w:rsid w:val="00C320FB"/>
    <w:rsid w:val="00C324CF"/>
    <w:rsid w:val="00C32A0F"/>
    <w:rsid w:val="00C32C2F"/>
    <w:rsid w:val="00C33251"/>
    <w:rsid w:val="00C332E1"/>
    <w:rsid w:val="00C3399F"/>
    <w:rsid w:val="00C33C1E"/>
    <w:rsid w:val="00C33E60"/>
    <w:rsid w:val="00C3459A"/>
    <w:rsid w:val="00C34B4D"/>
    <w:rsid w:val="00C34C6C"/>
    <w:rsid w:val="00C34F7D"/>
    <w:rsid w:val="00C35271"/>
    <w:rsid w:val="00C35543"/>
    <w:rsid w:val="00C35B8B"/>
    <w:rsid w:val="00C360AB"/>
    <w:rsid w:val="00C36E83"/>
    <w:rsid w:val="00C378D6"/>
    <w:rsid w:val="00C37DDE"/>
    <w:rsid w:val="00C37E29"/>
    <w:rsid w:val="00C40428"/>
    <w:rsid w:val="00C405E2"/>
    <w:rsid w:val="00C408E8"/>
    <w:rsid w:val="00C40AB2"/>
    <w:rsid w:val="00C40BFF"/>
    <w:rsid w:val="00C410F6"/>
    <w:rsid w:val="00C41419"/>
    <w:rsid w:val="00C41B5C"/>
    <w:rsid w:val="00C41F45"/>
    <w:rsid w:val="00C41FA1"/>
    <w:rsid w:val="00C42049"/>
    <w:rsid w:val="00C42B7F"/>
    <w:rsid w:val="00C42BA8"/>
    <w:rsid w:val="00C42CC8"/>
    <w:rsid w:val="00C42CF2"/>
    <w:rsid w:val="00C42E89"/>
    <w:rsid w:val="00C42EFE"/>
    <w:rsid w:val="00C434DB"/>
    <w:rsid w:val="00C43A7D"/>
    <w:rsid w:val="00C44CB9"/>
    <w:rsid w:val="00C44CC1"/>
    <w:rsid w:val="00C45586"/>
    <w:rsid w:val="00C45F7D"/>
    <w:rsid w:val="00C47606"/>
    <w:rsid w:val="00C47B83"/>
    <w:rsid w:val="00C47FD0"/>
    <w:rsid w:val="00C5011E"/>
    <w:rsid w:val="00C505BB"/>
    <w:rsid w:val="00C50688"/>
    <w:rsid w:val="00C51A1C"/>
    <w:rsid w:val="00C51A83"/>
    <w:rsid w:val="00C51BF6"/>
    <w:rsid w:val="00C51C90"/>
    <w:rsid w:val="00C527E5"/>
    <w:rsid w:val="00C52B16"/>
    <w:rsid w:val="00C53126"/>
    <w:rsid w:val="00C5378D"/>
    <w:rsid w:val="00C53A94"/>
    <w:rsid w:val="00C53E5D"/>
    <w:rsid w:val="00C54750"/>
    <w:rsid w:val="00C54A1F"/>
    <w:rsid w:val="00C5620D"/>
    <w:rsid w:val="00C5672B"/>
    <w:rsid w:val="00C568F6"/>
    <w:rsid w:val="00C575B3"/>
    <w:rsid w:val="00C575C4"/>
    <w:rsid w:val="00C57965"/>
    <w:rsid w:val="00C57E90"/>
    <w:rsid w:val="00C600CF"/>
    <w:rsid w:val="00C60135"/>
    <w:rsid w:val="00C60AF2"/>
    <w:rsid w:val="00C6101E"/>
    <w:rsid w:val="00C611EE"/>
    <w:rsid w:val="00C61399"/>
    <w:rsid w:val="00C61990"/>
    <w:rsid w:val="00C62803"/>
    <w:rsid w:val="00C63050"/>
    <w:rsid w:val="00C634A0"/>
    <w:rsid w:val="00C6358C"/>
    <w:rsid w:val="00C63D9A"/>
    <w:rsid w:val="00C6479F"/>
    <w:rsid w:val="00C647AF"/>
    <w:rsid w:val="00C64B64"/>
    <w:rsid w:val="00C65DFF"/>
    <w:rsid w:val="00C65EB0"/>
    <w:rsid w:val="00C669AB"/>
    <w:rsid w:val="00C67D8D"/>
    <w:rsid w:val="00C7028D"/>
    <w:rsid w:val="00C70401"/>
    <w:rsid w:val="00C70DD2"/>
    <w:rsid w:val="00C71963"/>
    <w:rsid w:val="00C71CD8"/>
    <w:rsid w:val="00C72012"/>
    <w:rsid w:val="00C723A3"/>
    <w:rsid w:val="00C72DAC"/>
    <w:rsid w:val="00C73634"/>
    <w:rsid w:val="00C738A1"/>
    <w:rsid w:val="00C73E01"/>
    <w:rsid w:val="00C74C54"/>
    <w:rsid w:val="00C753D6"/>
    <w:rsid w:val="00C75BA1"/>
    <w:rsid w:val="00C75DA5"/>
    <w:rsid w:val="00C76399"/>
    <w:rsid w:val="00C76A3D"/>
    <w:rsid w:val="00C76D75"/>
    <w:rsid w:val="00C76F08"/>
    <w:rsid w:val="00C76FDC"/>
    <w:rsid w:val="00C77B91"/>
    <w:rsid w:val="00C77BA4"/>
    <w:rsid w:val="00C77DDA"/>
    <w:rsid w:val="00C80597"/>
    <w:rsid w:val="00C80B17"/>
    <w:rsid w:val="00C80B77"/>
    <w:rsid w:val="00C80BF6"/>
    <w:rsid w:val="00C80D01"/>
    <w:rsid w:val="00C813F4"/>
    <w:rsid w:val="00C81BA0"/>
    <w:rsid w:val="00C822E2"/>
    <w:rsid w:val="00C82CAE"/>
    <w:rsid w:val="00C83316"/>
    <w:rsid w:val="00C838FA"/>
    <w:rsid w:val="00C8396F"/>
    <w:rsid w:val="00C84366"/>
    <w:rsid w:val="00C8517B"/>
    <w:rsid w:val="00C852CB"/>
    <w:rsid w:val="00C857F8"/>
    <w:rsid w:val="00C858C6"/>
    <w:rsid w:val="00C860B0"/>
    <w:rsid w:val="00C864B9"/>
    <w:rsid w:val="00C8660F"/>
    <w:rsid w:val="00C869D6"/>
    <w:rsid w:val="00C8710C"/>
    <w:rsid w:val="00C873A9"/>
    <w:rsid w:val="00C90B38"/>
    <w:rsid w:val="00C9119E"/>
    <w:rsid w:val="00C91B24"/>
    <w:rsid w:val="00C9221D"/>
    <w:rsid w:val="00C92FDB"/>
    <w:rsid w:val="00C930A7"/>
    <w:rsid w:val="00C93D52"/>
    <w:rsid w:val="00C93DC9"/>
    <w:rsid w:val="00C947E2"/>
    <w:rsid w:val="00C94C08"/>
    <w:rsid w:val="00C95CA4"/>
    <w:rsid w:val="00C96773"/>
    <w:rsid w:val="00C969A9"/>
    <w:rsid w:val="00C9711D"/>
    <w:rsid w:val="00CA02AD"/>
    <w:rsid w:val="00CA0A85"/>
    <w:rsid w:val="00CA0EF3"/>
    <w:rsid w:val="00CA1AF0"/>
    <w:rsid w:val="00CA362F"/>
    <w:rsid w:val="00CA3AA6"/>
    <w:rsid w:val="00CA443F"/>
    <w:rsid w:val="00CA59E9"/>
    <w:rsid w:val="00CA5CDA"/>
    <w:rsid w:val="00CA5ED3"/>
    <w:rsid w:val="00CA5FEE"/>
    <w:rsid w:val="00CA6840"/>
    <w:rsid w:val="00CA7349"/>
    <w:rsid w:val="00CA78FC"/>
    <w:rsid w:val="00CA79A0"/>
    <w:rsid w:val="00CA79BE"/>
    <w:rsid w:val="00CA7B80"/>
    <w:rsid w:val="00CB0457"/>
    <w:rsid w:val="00CB2840"/>
    <w:rsid w:val="00CB3745"/>
    <w:rsid w:val="00CB382D"/>
    <w:rsid w:val="00CB39B3"/>
    <w:rsid w:val="00CB3CF7"/>
    <w:rsid w:val="00CB4378"/>
    <w:rsid w:val="00CB4434"/>
    <w:rsid w:val="00CB465D"/>
    <w:rsid w:val="00CB47E6"/>
    <w:rsid w:val="00CB50EA"/>
    <w:rsid w:val="00CB524B"/>
    <w:rsid w:val="00CB5463"/>
    <w:rsid w:val="00CB561A"/>
    <w:rsid w:val="00CB56F5"/>
    <w:rsid w:val="00CB5817"/>
    <w:rsid w:val="00CB5852"/>
    <w:rsid w:val="00CB5D9A"/>
    <w:rsid w:val="00CB5F6C"/>
    <w:rsid w:val="00CB6826"/>
    <w:rsid w:val="00CB6FCA"/>
    <w:rsid w:val="00CB708D"/>
    <w:rsid w:val="00CB70A8"/>
    <w:rsid w:val="00CB70F7"/>
    <w:rsid w:val="00CB78D4"/>
    <w:rsid w:val="00CB7ABE"/>
    <w:rsid w:val="00CB7EE7"/>
    <w:rsid w:val="00CC0298"/>
    <w:rsid w:val="00CC04B1"/>
    <w:rsid w:val="00CC0676"/>
    <w:rsid w:val="00CC16BE"/>
    <w:rsid w:val="00CC1A78"/>
    <w:rsid w:val="00CC1BAA"/>
    <w:rsid w:val="00CC1D89"/>
    <w:rsid w:val="00CC2B79"/>
    <w:rsid w:val="00CC2DCB"/>
    <w:rsid w:val="00CC343D"/>
    <w:rsid w:val="00CC36FB"/>
    <w:rsid w:val="00CC4629"/>
    <w:rsid w:val="00CC4A68"/>
    <w:rsid w:val="00CC597A"/>
    <w:rsid w:val="00CC6224"/>
    <w:rsid w:val="00CC724F"/>
    <w:rsid w:val="00CC7268"/>
    <w:rsid w:val="00CC737B"/>
    <w:rsid w:val="00CC76D4"/>
    <w:rsid w:val="00CC7A32"/>
    <w:rsid w:val="00CC7DDB"/>
    <w:rsid w:val="00CD06C8"/>
    <w:rsid w:val="00CD2417"/>
    <w:rsid w:val="00CD24BF"/>
    <w:rsid w:val="00CD24DD"/>
    <w:rsid w:val="00CD2711"/>
    <w:rsid w:val="00CD2E1A"/>
    <w:rsid w:val="00CD3399"/>
    <w:rsid w:val="00CD3452"/>
    <w:rsid w:val="00CD42A8"/>
    <w:rsid w:val="00CD49BF"/>
    <w:rsid w:val="00CD4D77"/>
    <w:rsid w:val="00CD69B7"/>
    <w:rsid w:val="00CD71E2"/>
    <w:rsid w:val="00CE0C53"/>
    <w:rsid w:val="00CE0E7E"/>
    <w:rsid w:val="00CE21D5"/>
    <w:rsid w:val="00CE2278"/>
    <w:rsid w:val="00CE243C"/>
    <w:rsid w:val="00CE2AD8"/>
    <w:rsid w:val="00CE2C05"/>
    <w:rsid w:val="00CE2DC3"/>
    <w:rsid w:val="00CE4002"/>
    <w:rsid w:val="00CE405D"/>
    <w:rsid w:val="00CE4197"/>
    <w:rsid w:val="00CE4C13"/>
    <w:rsid w:val="00CE4CE6"/>
    <w:rsid w:val="00CE5536"/>
    <w:rsid w:val="00CE68C0"/>
    <w:rsid w:val="00CE6E96"/>
    <w:rsid w:val="00CE774E"/>
    <w:rsid w:val="00CE7C54"/>
    <w:rsid w:val="00CF057A"/>
    <w:rsid w:val="00CF0AE4"/>
    <w:rsid w:val="00CF0B39"/>
    <w:rsid w:val="00CF12EC"/>
    <w:rsid w:val="00CF15DF"/>
    <w:rsid w:val="00CF246A"/>
    <w:rsid w:val="00CF2E11"/>
    <w:rsid w:val="00CF3276"/>
    <w:rsid w:val="00CF35EF"/>
    <w:rsid w:val="00CF3D48"/>
    <w:rsid w:val="00CF3E6E"/>
    <w:rsid w:val="00CF3E93"/>
    <w:rsid w:val="00CF40D3"/>
    <w:rsid w:val="00CF4625"/>
    <w:rsid w:val="00CF4C22"/>
    <w:rsid w:val="00CF5249"/>
    <w:rsid w:val="00CF54F3"/>
    <w:rsid w:val="00CF5789"/>
    <w:rsid w:val="00CF58A6"/>
    <w:rsid w:val="00CF5EB3"/>
    <w:rsid w:val="00CF65DF"/>
    <w:rsid w:val="00CF6AD3"/>
    <w:rsid w:val="00CF7BBF"/>
    <w:rsid w:val="00CF7F5D"/>
    <w:rsid w:val="00D000D7"/>
    <w:rsid w:val="00D001FD"/>
    <w:rsid w:val="00D00657"/>
    <w:rsid w:val="00D01406"/>
    <w:rsid w:val="00D01AC6"/>
    <w:rsid w:val="00D0205D"/>
    <w:rsid w:val="00D0245A"/>
    <w:rsid w:val="00D02A21"/>
    <w:rsid w:val="00D02D06"/>
    <w:rsid w:val="00D034F9"/>
    <w:rsid w:val="00D034FB"/>
    <w:rsid w:val="00D03F41"/>
    <w:rsid w:val="00D03F81"/>
    <w:rsid w:val="00D049B6"/>
    <w:rsid w:val="00D052A1"/>
    <w:rsid w:val="00D05D87"/>
    <w:rsid w:val="00D0644E"/>
    <w:rsid w:val="00D06888"/>
    <w:rsid w:val="00D06F4D"/>
    <w:rsid w:val="00D07216"/>
    <w:rsid w:val="00D07AAC"/>
    <w:rsid w:val="00D109BF"/>
    <w:rsid w:val="00D10FA5"/>
    <w:rsid w:val="00D11455"/>
    <w:rsid w:val="00D1211C"/>
    <w:rsid w:val="00D12309"/>
    <w:rsid w:val="00D1254C"/>
    <w:rsid w:val="00D12B59"/>
    <w:rsid w:val="00D12F13"/>
    <w:rsid w:val="00D13457"/>
    <w:rsid w:val="00D13AB9"/>
    <w:rsid w:val="00D13D21"/>
    <w:rsid w:val="00D1422F"/>
    <w:rsid w:val="00D150EF"/>
    <w:rsid w:val="00D15289"/>
    <w:rsid w:val="00D1539C"/>
    <w:rsid w:val="00D1554E"/>
    <w:rsid w:val="00D1637C"/>
    <w:rsid w:val="00D16BDF"/>
    <w:rsid w:val="00D1715A"/>
    <w:rsid w:val="00D171F2"/>
    <w:rsid w:val="00D17281"/>
    <w:rsid w:val="00D17B3B"/>
    <w:rsid w:val="00D17D66"/>
    <w:rsid w:val="00D17E96"/>
    <w:rsid w:val="00D20023"/>
    <w:rsid w:val="00D213EF"/>
    <w:rsid w:val="00D21710"/>
    <w:rsid w:val="00D217BC"/>
    <w:rsid w:val="00D21E17"/>
    <w:rsid w:val="00D21F6E"/>
    <w:rsid w:val="00D222E3"/>
    <w:rsid w:val="00D2264B"/>
    <w:rsid w:val="00D2288C"/>
    <w:rsid w:val="00D22F9C"/>
    <w:rsid w:val="00D2347F"/>
    <w:rsid w:val="00D23DB9"/>
    <w:rsid w:val="00D2473D"/>
    <w:rsid w:val="00D24D99"/>
    <w:rsid w:val="00D2500B"/>
    <w:rsid w:val="00D25730"/>
    <w:rsid w:val="00D25ECC"/>
    <w:rsid w:val="00D26242"/>
    <w:rsid w:val="00D26380"/>
    <w:rsid w:val="00D26EDD"/>
    <w:rsid w:val="00D2751F"/>
    <w:rsid w:val="00D27E31"/>
    <w:rsid w:val="00D30089"/>
    <w:rsid w:val="00D3071B"/>
    <w:rsid w:val="00D30CEA"/>
    <w:rsid w:val="00D31562"/>
    <w:rsid w:val="00D31656"/>
    <w:rsid w:val="00D318F9"/>
    <w:rsid w:val="00D31EFF"/>
    <w:rsid w:val="00D323CC"/>
    <w:rsid w:val="00D33115"/>
    <w:rsid w:val="00D34523"/>
    <w:rsid w:val="00D34ABC"/>
    <w:rsid w:val="00D34FAA"/>
    <w:rsid w:val="00D3554E"/>
    <w:rsid w:val="00D355E7"/>
    <w:rsid w:val="00D36219"/>
    <w:rsid w:val="00D36446"/>
    <w:rsid w:val="00D365F2"/>
    <w:rsid w:val="00D36A24"/>
    <w:rsid w:val="00D372B9"/>
    <w:rsid w:val="00D40BA4"/>
    <w:rsid w:val="00D4207A"/>
    <w:rsid w:val="00D425BA"/>
    <w:rsid w:val="00D42830"/>
    <w:rsid w:val="00D42EFE"/>
    <w:rsid w:val="00D4346A"/>
    <w:rsid w:val="00D439EE"/>
    <w:rsid w:val="00D43F05"/>
    <w:rsid w:val="00D43FAF"/>
    <w:rsid w:val="00D43FDC"/>
    <w:rsid w:val="00D4475F"/>
    <w:rsid w:val="00D45016"/>
    <w:rsid w:val="00D457D5"/>
    <w:rsid w:val="00D4672D"/>
    <w:rsid w:val="00D46EE2"/>
    <w:rsid w:val="00D46F22"/>
    <w:rsid w:val="00D504D8"/>
    <w:rsid w:val="00D50D2E"/>
    <w:rsid w:val="00D51186"/>
    <w:rsid w:val="00D51870"/>
    <w:rsid w:val="00D51A45"/>
    <w:rsid w:val="00D51A87"/>
    <w:rsid w:val="00D51E2E"/>
    <w:rsid w:val="00D52C1D"/>
    <w:rsid w:val="00D52EA5"/>
    <w:rsid w:val="00D530A5"/>
    <w:rsid w:val="00D531AB"/>
    <w:rsid w:val="00D544A9"/>
    <w:rsid w:val="00D54661"/>
    <w:rsid w:val="00D5538E"/>
    <w:rsid w:val="00D555AD"/>
    <w:rsid w:val="00D557F6"/>
    <w:rsid w:val="00D5581F"/>
    <w:rsid w:val="00D5593B"/>
    <w:rsid w:val="00D559CE"/>
    <w:rsid w:val="00D55EBE"/>
    <w:rsid w:val="00D56A04"/>
    <w:rsid w:val="00D56A3F"/>
    <w:rsid w:val="00D571CC"/>
    <w:rsid w:val="00D57295"/>
    <w:rsid w:val="00D5730E"/>
    <w:rsid w:val="00D57BC2"/>
    <w:rsid w:val="00D57D07"/>
    <w:rsid w:val="00D57D5E"/>
    <w:rsid w:val="00D60B01"/>
    <w:rsid w:val="00D60B1F"/>
    <w:rsid w:val="00D619B3"/>
    <w:rsid w:val="00D61A3F"/>
    <w:rsid w:val="00D61B86"/>
    <w:rsid w:val="00D61C44"/>
    <w:rsid w:val="00D62483"/>
    <w:rsid w:val="00D6266E"/>
    <w:rsid w:val="00D62F1F"/>
    <w:rsid w:val="00D6349A"/>
    <w:rsid w:val="00D63549"/>
    <w:rsid w:val="00D64BD0"/>
    <w:rsid w:val="00D64F6C"/>
    <w:rsid w:val="00D650AF"/>
    <w:rsid w:val="00D652F8"/>
    <w:rsid w:val="00D653C8"/>
    <w:rsid w:val="00D663FA"/>
    <w:rsid w:val="00D665FE"/>
    <w:rsid w:val="00D668E3"/>
    <w:rsid w:val="00D66BD6"/>
    <w:rsid w:val="00D6705E"/>
    <w:rsid w:val="00D6712E"/>
    <w:rsid w:val="00D6718B"/>
    <w:rsid w:val="00D700B4"/>
    <w:rsid w:val="00D70204"/>
    <w:rsid w:val="00D70A98"/>
    <w:rsid w:val="00D71189"/>
    <w:rsid w:val="00D716EE"/>
    <w:rsid w:val="00D71EBD"/>
    <w:rsid w:val="00D7267B"/>
    <w:rsid w:val="00D7269A"/>
    <w:rsid w:val="00D7320A"/>
    <w:rsid w:val="00D73526"/>
    <w:rsid w:val="00D74211"/>
    <w:rsid w:val="00D746FB"/>
    <w:rsid w:val="00D74D14"/>
    <w:rsid w:val="00D75C71"/>
    <w:rsid w:val="00D80018"/>
    <w:rsid w:val="00D80BE2"/>
    <w:rsid w:val="00D80CCA"/>
    <w:rsid w:val="00D813F3"/>
    <w:rsid w:val="00D81BCC"/>
    <w:rsid w:val="00D81E51"/>
    <w:rsid w:val="00D82542"/>
    <w:rsid w:val="00D82B1B"/>
    <w:rsid w:val="00D82CFC"/>
    <w:rsid w:val="00D83126"/>
    <w:rsid w:val="00D83483"/>
    <w:rsid w:val="00D835B8"/>
    <w:rsid w:val="00D8361E"/>
    <w:rsid w:val="00D840AC"/>
    <w:rsid w:val="00D84755"/>
    <w:rsid w:val="00D8493F"/>
    <w:rsid w:val="00D8564E"/>
    <w:rsid w:val="00D85989"/>
    <w:rsid w:val="00D86057"/>
    <w:rsid w:val="00D8644E"/>
    <w:rsid w:val="00D865FA"/>
    <w:rsid w:val="00D86E3C"/>
    <w:rsid w:val="00D90B02"/>
    <w:rsid w:val="00D90E0F"/>
    <w:rsid w:val="00D910C6"/>
    <w:rsid w:val="00D91118"/>
    <w:rsid w:val="00D917D0"/>
    <w:rsid w:val="00D91B85"/>
    <w:rsid w:val="00D9203C"/>
    <w:rsid w:val="00D92E94"/>
    <w:rsid w:val="00D92F18"/>
    <w:rsid w:val="00D934A2"/>
    <w:rsid w:val="00D93AAB"/>
    <w:rsid w:val="00D93B09"/>
    <w:rsid w:val="00D93BDD"/>
    <w:rsid w:val="00D9525A"/>
    <w:rsid w:val="00D9533B"/>
    <w:rsid w:val="00D955AB"/>
    <w:rsid w:val="00D9593A"/>
    <w:rsid w:val="00D95ACD"/>
    <w:rsid w:val="00D95C72"/>
    <w:rsid w:val="00D9670D"/>
    <w:rsid w:val="00D96A34"/>
    <w:rsid w:val="00D97017"/>
    <w:rsid w:val="00DA1112"/>
    <w:rsid w:val="00DA143F"/>
    <w:rsid w:val="00DA32D5"/>
    <w:rsid w:val="00DA39CD"/>
    <w:rsid w:val="00DA3D3D"/>
    <w:rsid w:val="00DA42D8"/>
    <w:rsid w:val="00DA43C3"/>
    <w:rsid w:val="00DA4B69"/>
    <w:rsid w:val="00DA4B9A"/>
    <w:rsid w:val="00DA53AF"/>
    <w:rsid w:val="00DA56CA"/>
    <w:rsid w:val="00DA5C6B"/>
    <w:rsid w:val="00DA5D62"/>
    <w:rsid w:val="00DA6315"/>
    <w:rsid w:val="00DA660A"/>
    <w:rsid w:val="00DA6757"/>
    <w:rsid w:val="00DA68DC"/>
    <w:rsid w:val="00DA74FD"/>
    <w:rsid w:val="00DA7BA5"/>
    <w:rsid w:val="00DA7DA2"/>
    <w:rsid w:val="00DB0AC9"/>
    <w:rsid w:val="00DB1637"/>
    <w:rsid w:val="00DB34DB"/>
    <w:rsid w:val="00DB3BA5"/>
    <w:rsid w:val="00DB4D34"/>
    <w:rsid w:val="00DB5098"/>
    <w:rsid w:val="00DB52DB"/>
    <w:rsid w:val="00DB538C"/>
    <w:rsid w:val="00DB607B"/>
    <w:rsid w:val="00DB65F4"/>
    <w:rsid w:val="00DB663B"/>
    <w:rsid w:val="00DB6951"/>
    <w:rsid w:val="00DB72DA"/>
    <w:rsid w:val="00DC0849"/>
    <w:rsid w:val="00DC0946"/>
    <w:rsid w:val="00DC099F"/>
    <w:rsid w:val="00DC19E4"/>
    <w:rsid w:val="00DC2CBB"/>
    <w:rsid w:val="00DC2CDF"/>
    <w:rsid w:val="00DC2DE8"/>
    <w:rsid w:val="00DC3113"/>
    <w:rsid w:val="00DC3EE9"/>
    <w:rsid w:val="00DC4A6C"/>
    <w:rsid w:val="00DC6005"/>
    <w:rsid w:val="00DC63A5"/>
    <w:rsid w:val="00DC65B5"/>
    <w:rsid w:val="00DC6878"/>
    <w:rsid w:val="00DC6AFB"/>
    <w:rsid w:val="00DC6EDD"/>
    <w:rsid w:val="00DD0C4F"/>
    <w:rsid w:val="00DD2109"/>
    <w:rsid w:val="00DD231D"/>
    <w:rsid w:val="00DD27BD"/>
    <w:rsid w:val="00DD29B8"/>
    <w:rsid w:val="00DD2E56"/>
    <w:rsid w:val="00DD36A5"/>
    <w:rsid w:val="00DD3E00"/>
    <w:rsid w:val="00DD3E7D"/>
    <w:rsid w:val="00DD57D0"/>
    <w:rsid w:val="00DD5E20"/>
    <w:rsid w:val="00DD671C"/>
    <w:rsid w:val="00DD6E46"/>
    <w:rsid w:val="00DE02F2"/>
    <w:rsid w:val="00DE04D0"/>
    <w:rsid w:val="00DE0DB3"/>
    <w:rsid w:val="00DE0DD7"/>
    <w:rsid w:val="00DE27FC"/>
    <w:rsid w:val="00DE2DEF"/>
    <w:rsid w:val="00DE4174"/>
    <w:rsid w:val="00DE47D8"/>
    <w:rsid w:val="00DE4CCA"/>
    <w:rsid w:val="00DE5269"/>
    <w:rsid w:val="00DE52D3"/>
    <w:rsid w:val="00DE6B7A"/>
    <w:rsid w:val="00DE6C3B"/>
    <w:rsid w:val="00DE6CC4"/>
    <w:rsid w:val="00DE7A8E"/>
    <w:rsid w:val="00DE7B91"/>
    <w:rsid w:val="00DF043A"/>
    <w:rsid w:val="00DF07E8"/>
    <w:rsid w:val="00DF0BA2"/>
    <w:rsid w:val="00DF0C59"/>
    <w:rsid w:val="00DF13B2"/>
    <w:rsid w:val="00DF13B7"/>
    <w:rsid w:val="00DF17C6"/>
    <w:rsid w:val="00DF21BE"/>
    <w:rsid w:val="00DF26BA"/>
    <w:rsid w:val="00DF2B84"/>
    <w:rsid w:val="00DF2B93"/>
    <w:rsid w:val="00DF2DD7"/>
    <w:rsid w:val="00DF319B"/>
    <w:rsid w:val="00DF3CFE"/>
    <w:rsid w:val="00DF3D3B"/>
    <w:rsid w:val="00DF3DE3"/>
    <w:rsid w:val="00DF4D31"/>
    <w:rsid w:val="00DF51B4"/>
    <w:rsid w:val="00DF5321"/>
    <w:rsid w:val="00DF5B65"/>
    <w:rsid w:val="00DF5E84"/>
    <w:rsid w:val="00DF6436"/>
    <w:rsid w:val="00DF7011"/>
    <w:rsid w:val="00DF705F"/>
    <w:rsid w:val="00DF7663"/>
    <w:rsid w:val="00DF783E"/>
    <w:rsid w:val="00DF7ADE"/>
    <w:rsid w:val="00DF7F1E"/>
    <w:rsid w:val="00DF7FC1"/>
    <w:rsid w:val="00E00383"/>
    <w:rsid w:val="00E01728"/>
    <w:rsid w:val="00E01948"/>
    <w:rsid w:val="00E02B97"/>
    <w:rsid w:val="00E02BD9"/>
    <w:rsid w:val="00E02C11"/>
    <w:rsid w:val="00E03136"/>
    <w:rsid w:val="00E031C7"/>
    <w:rsid w:val="00E034A4"/>
    <w:rsid w:val="00E036C1"/>
    <w:rsid w:val="00E044FC"/>
    <w:rsid w:val="00E05997"/>
    <w:rsid w:val="00E06183"/>
    <w:rsid w:val="00E063E8"/>
    <w:rsid w:val="00E06804"/>
    <w:rsid w:val="00E06BF1"/>
    <w:rsid w:val="00E06CD9"/>
    <w:rsid w:val="00E06E0F"/>
    <w:rsid w:val="00E072C8"/>
    <w:rsid w:val="00E104BD"/>
    <w:rsid w:val="00E1072A"/>
    <w:rsid w:val="00E11234"/>
    <w:rsid w:val="00E1123A"/>
    <w:rsid w:val="00E11692"/>
    <w:rsid w:val="00E11B8A"/>
    <w:rsid w:val="00E12502"/>
    <w:rsid w:val="00E1253A"/>
    <w:rsid w:val="00E12764"/>
    <w:rsid w:val="00E12825"/>
    <w:rsid w:val="00E12A14"/>
    <w:rsid w:val="00E13E96"/>
    <w:rsid w:val="00E1430C"/>
    <w:rsid w:val="00E14ACC"/>
    <w:rsid w:val="00E1546A"/>
    <w:rsid w:val="00E15BBF"/>
    <w:rsid w:val="00E15E9F"/>
    <w:rsid w:val="00E16FB7"/>
    <w:rsid w:val="00E175E4"/>
    <w:rsid w:val="00E17846"/>
    <w:rsid w:val="00E17C9F"/>
    <w:rsid w:val="00E17D78"/>
    <w:rsid w:val="00E206E5"/>
    <w:rsid w:val="00E211C1"/>
    <w:rsid w:val="00E21B12"/>
    <w:rsid w:val="00E22310"/>
    <w:rsid w:val="00E23504"/>
    <w:rsid w:val="00E239BA"/>
    <w:rsid w:val="00E246B5"/>
    <w:rsid w:val="00E2560F"/>
    <w:rsid w:val="00E25711"/>
    <w:rsid w:val="00E259E3"/>
    <w:rsid w:val="00E26271"/>
    <w:rsid w:val="00E26C8E"/>
    <w:rsid w:val="00E274B3"/>
    <w:rsid w:val="00E27E12"/>
    <w:rsid w:val="00E30230"/>
    <w:rsid w:val="00E31386"/>
    <w:rsid w:val="00E32471"/>
    <w:rsid w:val="00E33C77"/>
    <w:rsid w:val="00E340AF"/>
    <w:rsid w:val="00E34741"/>
    <w:rsid w:val="00E34A1E"/>
    <w:rsid w:val="00E35210"/>
    <w:rsid w:val="00E355C1"/>
    <w:rsid w:val="00E35612"/>
    <w:rsid w:val="00E35BF5"/>
    <w:rsid w:val="00E3627E"/>
    <w:rsid w:val="00E378FA"/>
    <w:rsid w:val="00E37B56"/>
    <w:rsid w:val="00E37B5C"/>
    <w:rsid w:val="00E37D04"/>
    <w:rsid w:val="00E404B0"/>
    <w:rsid w:val="00E404DD"/>
    <w:rsid w:val="00E409E6"/>
    <w:rsid w:val="00E40D46"/>
    <w:rsid w:val="00E416C9"/>
    <w:rsid w:val="00E424EE"/>
    <w:rsid w:val="00E42AC9"/>
    <w:rsid w:val="00E42CB3"/>
    <w:rsid w:val="00E43031"/>
    <w:rsid w:val="00E4314B"/>
    <w:rsid w:val="00E437A9"/>
    <w:rsid w:val="00E43DF2"/>
    <w:rsid w:val="00E43E00"/>
    <w:rsid w:val="00E440F0"/>
    <w:rsid w:val="00E442FC"/>
    <w:rsid w:val="00E44705"/>
    <w:rsid w:val="00E44E62"/>
    <w:rsid w:val="00E4565E"/>
    <w:rsid w:val="00E45763"/>
    <w:rsid w:val="00E4576E"/>
    <w:rsid w:val="00E45873"/>
    <w:rsid w:val="00E46286"/>
    <w:rsid w:val="00E467A0"/>
    <w:rsid w:val="00E46944"/>
    <w:rsid w:val="00E46959"/>
    <w:rsid w:val="00E46A53"/>
    <w:rsid w:val="00E4724E"/>
    <w:rsid w:val="00E47928"/>
    <w:rsid w:val="00E47BEB"/>
    <w:rsid w:val="00E51CF7"/>
    <w:rsid w:val="00E52144"/>
    <w:rsid w:val="00E5217F"/>
    <w:rsid w:val="00E52BEF"/>
    <w:rsid w:val="00E52F7F"/>
    <w:rsid w:val="00E53480"/>
    <w:rsid w:val="00E536EE"/>
    <w:rsid w:val="00E53B5F"/>
    <w:rsid w:val="00E53BF1"/>
    <w:rsid w:val="00E543C2"/>
    <w:rsid w:val="00E54646"/>
    <w:rsid w:val="00E54D98"/>
    <w:rsid w:val="00E54F9B"/>
    <w:rsid w:val="00E5524A"/>
    <w:rsid w:val="00E55574"/>
    <w:rsid w:val="00E55CD3"/>
    <w:rsid w:val="00E5657F"/>
    <w:rsid w:val="00E56A64"/>
    <w:rsid w:val="00E574DE"/>
    <w:rsid w:val="00E575BA"/>
    <w:rsid w:val="00E607F4"/>
    <w:rsid w:val="00E60BE6"/>
    <w:rsid w:val="00E60C4A"/>
    <w:rsid w:val="00E611DD"/>
    <w:rsid w:val="00E61727"/>
    <w:rsid w:val="00E61866"/>
    <w:rsid w:val="00E61FFF"/>
    <w:rsid w:val="00E620F5"/>
    <w:rsid w:val="00E624A6"/>
    <w:rsid w:val="00E628D9"/>
    <w:rsid w:val="00E62C6F"/>
    <w:rsid w:val="00E62C90"/>
    <w:rsid w:val="00E63643"/>
    <w:rsid w:val="00E63B11"/>
    <w:rsid w:val="00E63BCD"/>
    <w:rsid w:val="00E64144"/>
    <w:rsid w:val="00E64599"/>
    <w:rsid w:val="00E65057"/>
    <w:rsid w:val="00E65276"/>
    <w:rsid w:val="00E655D5"/>
    <w:rsid w:val="00E6605A"/>
    <w:rsid w:val="00E660F0"/>
    <w:rsid w:val="00E66216"/>
    <w:rsid w:val="00E66794"/>
    <w:rsid w:val="00E6689F"/>
    <w:rsid w:val="00E66B4A"/>
    <w:rsid w:val="00E66DE0"/>
    <w:rsid w:val="00E676F4"/>
    <w:rsid w:val="00E67AED"/>
    <w:rsid w:val="00E67D3D"/>
    <w:rsid w:val="00E701D8"/>
    <w:rsid w:val="00E70B2A"/>
    <w:rsid w:val="00E70C46"/>
    <w:rsid w:val="00E70CD6"/>
    <w:rsid w:val="00E71217"/>
    <w:rsid w:val="00E7176C"/>
    <w:rsid w:val="00E7179D"/>
    <w:rsid w:val="00E71F89"/>
    <w:rsid w:val="00E72836"/>
    <w:rsid w:val="00E72B7E"/>
    <w:rsid w:val="00E735A0"/>
    <w:rsid w:val="00E73802"/>
    <w:rsid w:val="00E738AF"/>
    <w:rsid w:val="00E73F49"/>
    <w:rsid w:val="00E73F67"/>
    <w:rsid w:val="00E746A5"/>
    <w:rsid w:val="00E74AD6"/>
    <w:rsid w:val="00E750B6"/>
    <w:rsid w:val="00E75105"/>
    <w:rsid w:val="00E75121"/>
    <w:rsid w:val="00E7638D"/>
    <w:rsid w:val="00E763BC"/>
    <w:rsid w:val="00E76536"/>
    <w:rsid w:val="00E76DFD"/>
    <w:rsid w:val="00E76E09"/>
    <w:rsid w:val="00E77A92"/>
    <w:rsid w:val="00E77BEC"/>
    <w:rsid w:val="00E77F97"/>
    <w:rsid w:val="00E8063F"/>
    <w:rsid w:val="00E80D6F"/>
    <w:rsid w:val="00E80D8F"/>
    <w:rsid w:val="00E80F25"/>
    <w:rsid w:val="00E81214"/>
    <w:rsid w:val="00E81C60"/>
    <w:rsid w:val="00E82128"/>
    <w:rsid w:val="00E829F9"/>
    <w:rsid w:val="00E82CC2"/>
    <w:rsid w:val="00E8312E"/>
    <w:rsid w:val="00E83A1C"/>
    <w:rsid w:val="00E8420B"/>
    <w:rsid w:val="00E8446C"/>
    <w:rsid w:val="00E849BE"/>
    <w:rsid w:val="00E84AA4"/>
    <w:rsid w:val="00E84B20"/>
    <w:rsid w:val="00E85B83"/>
    <w:rsid w:val="00E8649A"/>
    <w:rsid w:val="00E86754"/>
    <w:rsid w:val="00E8697F"/>
    <w:rsid w:val="00E86ADC"/>
    <w:rsid w:val="00E8709C"/>
    <w:rsid w:val="00E874A6"/>
    <w:rsid w:val="00E917B9"/>
    <w:rsid w:val="00E91CC8"/>
    <w:rsid w:val="00E91FFB"/>
    <w:rsid w:val="00E9267A"/>
    <w:rsid w:val="00E92A4F"/>
    <w:rsid w:val="00E92A8D"/>
    <w:rsid w:val="00E92DC5"/>
    <w:rsid w:val="00E93774"/>
    <w:rsid w:val="00E93E60"/>
    <w:rsid w:val="00E946AF"/>
    <w:rsid w:val="00E94E16"/>
    <w:rsid w:val="00E94F00"/>
    <w:rsid w:val="00E9620B"/>
    <w:rsid w:val="00E97043"/>
    <w:rsid w:val="00EA027C"/>
    <w:rsid w:val="00EA0B51"/>
    <w:rsid w:val="00EA0BC6"/>
    <w:rsid w:val="00EA0DE3"/>
    <w:rsid w:val="00EA10DB"/>
    <w:rsid w:val="00EA13E1"/>
    <w:rsid w:val="00EA26CC"/>
    <w:rsid w:val="00EA26D1"/>
    <w:rsid w:val="00EA2786"/>
    <w:rsid w:val="00EA2E52"/>
    <w:rsid w:val="00EA4886"/>
    <w:rsid w:val="00EA48B6"/>
    <w:rsid w:val="00EA51AB"/>
    <w:rsid w:val="00EA65FD"/>
    <w:rsid w:val="00EA7EE2"/>
    <w:rsid w:val="00EB08C5"/>
    <w:rsid w:val="00EB0BDD"/>
    <w:rsid w:val="00EB0EC2"/>
    <w:rsid w:val="00EB13A2"/>
    <w:rsid w:val="00EB293A"/>
    <w:rsid w:val="00EB2A1B"/>
    <w:rsid w:val="00EB2B46"/>
    <w:rsid w:val="00EB3002"/>
    <w:rsid w:val="00EB3AB9"/>
    <w:rsid w:val="00EB3C38"/>
    <w:rsid w:val="00EB3F95"/>
    <w:rsid w:val="00EB41C6"/>
    <w:rsid w:val="00EB42AC"/>
    <w:rsid w:val="00EB5715"/>
    <w:rsid w:val="00EB6698"/>
    <w:rsid w:val="00EB6A0B"/>
    <w:rsid w:val="00EB6DA7"/>
    <w:rsid w:val="00EB7881"/>
    <w:rsid w:val="00EC0442"/>
    <w:rsid w:val="00EC0A19"/>
    <w:rsid w:val="00EC16B9"/>
    <w:rsid w:val="00EC1FA1"/>
    <w:rsid w:val="00EC258D"/>
    <w:rsid w:val="00EC2AD5"/>
    <w:rsid w:val="00EC384B"/>
    <w:rsid w:val="00EC392E"/>
    <w:rsid w:val="00EC41E2"/>
    <w:rsid w:val="00EC47B7"/>
    <w:rsid w:val="00EC491A"/>
    <w:rsid w:val="00EC4DA6"/>
    <w:rsid w:val="00EC4E09"/>
    <w:rsid w:val="00EC4E15"/>
    <w:rsid w:val="00EC5668"/>
    <w:rsid w:val="00EC6B5C"/>
    <w:rsid w:val="00EC6C3A"/>
    <w:rsid w:val="00EC7793"/>
    <w:rsid w:val="00EC7868"/>
    <w:rsid w:val="00EC7A0E"/>
    <w:rsid w:val="00ED079E"/>
    <w:rsid w:val="00ED07A4"/>
    <w:rsid w:val="00ED12F7"/>
    <w:rsid w:val="00ED199F"/>
    <w:rsid w:val="00ED1E3C"/>
    <w:rsid w:val="00ED2422"/>
    <w:rsid w:val="00ED2946"/>
    <w:rsid w:val="00ED315A"/>
    <w:rsid w:val="00ED3548"/>
    <w:rsid w:val="00ED3E5B"/>
    <w:rsid w:val="00ED4296"/>
    <w:rsid w:val="00ED49A4"/>
    <w:rsid w:val="00ED56AA"/>
    <w:rsid w:val="00ED580F"/>
    <w:rsid w:val="00ED616B"/>
    <w:rsid w:val="00ED6B2C"/>
    <w:rsid w:val="00ED6E60"/>
    <w:rsid w:val="00ED6F3B"/>
    <w:rsid w:val="00ED71F6"/>
    <w:rsid w:val="00EE08D0"/>
    <w:rsid w:val="00EE16D0"/>
    <w:rsid w:val="00EE1C98"/>
    <w:rsid w:val="00EE20DA"/>
    <w:rsid w:val="00EE26E2"/>
    <w:rsid w:val="00EE2926"/>
    <w:rsid w:val="00EE2DD1"/>
    <w:rsid w:val="00EE3231"/>
    <w:rsid w:val="00EE34F9"/>
    <w:rsid w:val="00EE4021"/>
    <w:rsid w:val="00EE457D"/>
    <w:rsid w:val="00EE4675"/>
    <w:rsid w:val="00EE478E"/>
    <w:rsid w:val="00EE53CA"/>
    <w:rsid w:val="00EE5E3D"/>
    <w:rsid w:val="00EE5E6A"/>
    <w:rsid w:val="00EE6167"/>
    <w:rsid w:val="00EE63F6"/>
    <w:rsid w:val="00EE6430"/>
    <w:rsid w:val="00EE6724"/>
    <w:rsid w:val="00EE70A4"/>
    <w:rsid w:val="00EE760A"/>
    <w:rsid w:val="00EE77C0"/>
    <w:rsid w:val="00EE77F7"/>
    <w:rsid w:val="00EF0301"/>
    <w:rsid w:val="00EF0716"/>
    <w:rsid w:val="00EF09CB"/>
    <w:rsid w:val="00EF0B57"/>
    <w:rsid w:val="00EF1C08"/>
    <w:rsid w:val="00EF1D52"/>
    <w:rsid w:val="00EF1DE4"/>
    <w:rsid w:val="00EF29B5"/>
    <w:rsid w:val="00EF32BF"/>
    <w:rsid w:val="00EF3864"/>
    <w:rsid w:val="00EF41B0"/>
    <w:rsid w:val="00EF45EA"/>
    <w:rsid w:val="00EF471A"/>
    <w:rsid w:val="00EF4CB7"/>
    <w:rsid w:val="00EF5589"/>
    <w:rsid w:val="00EF6319"/>
    <w:rsid w:val="00EF6443"/>
    <w:rsid w:val="00EF6D66"/>
    <w:rsid w:val="00EF6F4A"/>
    <w:rsid w:val="00EF74DE"/>
    <w:rsid w:val="00EF7A2A"/>
    <w:rsid w:val="00EF7A9D"/>
    <w:rsid w:val="00F00187"/>
    <w:rsid w:val="00F003D6"/>
    <w:rsid w:val="00F00547"/>
    <w:rsid w:val="00F00C51"/>
    <w:rsid w:val="00F00E1D"/>
    <w:rsid w:val="00F017EF"/>
    <w:rsid w:val="00F02367"/>
    <w:rsid w:val="00F0284E"/>
    <w:rsid w:val="00F0338F"/>
    <w:rsid w:val="00F03742"/>
    <w:rsid w:val="00F0392E"/>
    <w:rsid w:val="00F03AEE"/>
    <w:rsid w:val="00F04684"/>
    <w:rsid w:val="00F051FD"/>
    <w:rsid w:val="00F05B0A"/>
    <w:rsid w:val="00F061FD"/>
    <w:rsid w:val="00F06B5F"/>
    <w:rsid w:val="00F07478"/>
    <w:rsid w:val="00F103B9"/>
    <w:rsid w:val="00F10EB8"/>
    <w:rsid w:val="00F1144B"/>
    <w:rsid w:val="00F122B5"/>
    <w:rsid w:val="00F12425"/>
    <w:rsid w:val="00F1265F"/>
    <w:rsid w:val="00F1388F"/>
    <w:rsid w:val="00F13AF3"/>
    <w:rsid w:val="00F13ED1"/>
    <w:rsid w:val="00F13F05"/>
    <w:rsid w:val="00F13FDA"/>
    <w:rsid w:val="00F14315"/>
    <w:rsid w:val="00F1480F"/>
    <w:rsid w:val="00F14A55"/>
    <w:rsid w:val="00F14B5A"/>
    <w:rsid w:val="00F151A8"/>
    <w:rsid w:val="00F15433"/>
    <w:rsid w:val="00F15660"/>
    <w:rsid w:val="00F15757"/>
    <w:rsid w:val="00F16123"/>
    <w:rsid w:val="00F16584"/>
    <w:rsid w:val="00F169A2"/>
    <w:rsid w:val="00F2019D"/>
    <w:rsid w:val="00F20258"/>
    <w:rsid w:val="00F2064A"/>
    <w:rsid w:val="00F211C4"/>
    <w:rsid w:val="00F22204"/>
    <w:rsid w:val="00F22443"/>
    <w:rsid w:val="00F22C53"/>
    <w:rsid w:val="00F22EA1"/>
    <w:rsid w:val="00F22F41"/>
    <w:rsid w:val="00F230D3"/>
    <w:rsid w:val="00F231F1"/>
    <w:rsid w:val="00F23369"/>
    <w:rsid w:val="00F239A3"/>
    <w:rsid w:val="00F2412B"/>
    <w:rsid w:val="00F2457D"/>
    <w:rsid w:val="00F2487D"/>
    <w:rsid w:val="00F252AD"/>
    <w:rsid w:val="00F25605"/>
    <w:rsid w:val="00F25B92"/>
    <w:rsid w:val="00F25E1C"/>
    <w:rsid w:val="00F25F55"/>
    <w:rsid w:val="00F26027"/>
    <w:rsid w:val="00F26701"/>
    <w:rsid w:val="00F26AD4"/>
    <w:rsid w:val="00F26C08"/>
    <w:rsid w:val="00F27E9D"/>
    <w:rsid w:val="00F30041"/>
    <w:rsid w:val="00F303D6"/>
    <w:rsid w:val="00F305D1"/>
    <w:rsid w:val="00F306F2"/>
    <w:rsid w:val="00F3085E"/>
    <w:rsid w:val="00F30B3D"/>
    <w:rsid w:val="00F30E2C"/>
    <w:rsid w:val="00F311B1"/>
    <w:rsid w:val="00F31449"/>
    <w:rsid w:val="00F314E7"/>
    <w:rsid w:val="00F31ADF"/>
    <w:rsid w:val="00F31D7B"/>
    <w:rsid w:val="00F3253A"/>
    <w:rsid w:val="00F32B12"/>
    <w:rsid w:val="00F32EC0"/>
    <w:rsid w:val="00F3319C"/>
    <w:rsid w:val="00F344C1"/>
    <w:rsid w:val="00F34B03"/>
    <w:rsid w:val="00F354B4"/>
    <w:rsid w:val="00F35B96"/>
    <w:rsid w:val="00F35E80"/>
    <w:rsid w:val="00F36291"/>
    <w:rsid w:val="00F3755B"/>
    <w:rsid w:val="00F3788A"/>
    <w:rsid w:val="00F37C68"/>
    <w:rsid w:val="00F40097"/>
    <w:rsid w:val="00F40125"/>
    <w:rsid w:val="00F406D3"/>
    <w:rsid w:val="00F40E2A"/>
    <w:rsid w:val="00F40FA4"/>
    <w:rsid w:val="00F414E6"/>
    <w:rsid w:val="00F416D8"/>
    <w:rsid w:val="00F41EE4"/>
    <w:rsid w:val="00F42D92"/>
    <w:rsid w:val="00F42DC4"/>
    <w:rsid w:val="00F42E4E"/>
    <w:rsid w:val="00F432B7"/>
    <w:rsid w:val="00F432E0"/>
    <w:rsid w:val="00F43514"/>
    <w:rsid w:val="00F4372B"/>
    <w:rsid w:val="00F439DF"/>
    <w:rsid w:val="00F43E84"/>
    <w:rsid w:val="00F44325"/>
    <w:rsid w:val="00F44559"/>
    <w:rsid w:val="00F44C97"/>
    <w:rsid w:val="00F45506"/>
    <w:rsid w:val="00F45AA4"/>
    <w:rsid w:val="00F4678F"/>
    <w:rsid w:val="00F46E89"/>
    <w:rsid w:val="00F4702E"/>
    <w:rsid w:val="00F47189"/>
    <w:rsid w:val="00F47536"/>
    <w:rsid w:val="00F4753E"/>
    <w:rsid w:val="00F47577"/>
    <w:rsid w:val="00F47654"/>
    <w:rsid w:val="00F47E4F"/>
    <w:rsid w:val="00F5049E"/>
    <w:rsid w:val="00F510E2"/>
    <w:rsid w:val="00F5139C"/>
    <w:rsid w:val="00F529F2"/>
    <w:rsid w:val="00F533E6"/>
    <w:rsid w:val="00F536CF"/>
    <w:rsid w:val="00F53822"/>
    <w:rsid w:val="00F53B29"/>
    <w:rsid w:val="00F5411A"/>
    <w:rsid w:val="00F543ED"/>
    <w:rsid w:val="00F55AFB"/>
    <w:rsid w:val="00F55E8B"/>
    <w:rsid w:val="00F56232"/>
    <w:rsid w:val="00F56960"/>
    <w:rsid w:val="00F57289"/>
    <w:rsid w:val="00F578C9"/>
    <w:rsid w:val="00F57C49"/>
    <w:rsid w:val="00F57EF3"/>
    <w:rsid w:val="00F603A8"/>
    <w:rsid w:val="00F60BB3"/>
    <w:rsid w:val="00F614EF"/>
    <w:rsid w:val="00F61518"/>
    <w:rsid w:val="00F61594"/>
    <w:rsid w:val="00F61D01"/>
    <w:rsid w:val="00F61F39"/>
    <w:rsid w:val="00F621FB"/>
    <w:rsid w:val="00F62387"/>
    <w:rsid w:val="00F627B8"/>
    <w:rsid w:val="00F633C7"/>
    <w:rsid w:val="00F63525"/>
    <w:rsid w:val="00F63813"/>
    <w:rsid w:val="00F63A23"/>
    <w:rsid w:val="00F63E95"/>
    <w:rsid w:val="00F63F22"/>
    <w:rsid w:val="00F640B9"/>
    <w:rsid w:val="00F65158"/>
    <w:rsid w:val="00F651C1"/>
    <w:rsid w:val="00F654C2"/>
    <w:rsid w:val="00F660A7"/>
    <w:rsid w:val="00F661B1"/>
    <w:rsid w:val="00F663AE"/>
    <w:rsid w:val="00F6653A"/>
    <w:rsid w:val="00F66C12"/>
    <w:rsid w:val="00F67106"/>
    <w:rsid w:val="00F67395"/>
    <w:rsid w:val="00F6790E"/>
    <w:rsid w:val="00F67BC4"/>
    <w:rsid w:val="00F67CA7"/>
    <w:rsid w:val="00F67F5F"/>
    <w:rsid w:val="00F70B94"/>
    <w:rsid w:val="00F70D65"/>
    <w:rsid w:val="00F7131F"/>
    <w:rsid w:val="00F71561"/>
    <w:rsid w:val="00F7162A"/>
    <w:rsid w:val="00F72716"/>
    <w:rsid w:val="00F72A8A"/>
    <w:rsid w:val="00F73396"/>
    <w:rsid w:val="00F73AA1"/>
    <w:rsid w:val="00F73ADA"/>
    <w:rsid w:val="00F7406F"/>
    <w:rsid w:val="00F74097"/>
    <w:rsid w:val="00F7459A"/>
    <w:rsid w:val="00F7483A"/>
    <w:rsid w:val="00F7513E"/>
    <w:rsid w:val="00F76797"/>
    <w:rsid w:val="00F76AD6"/>
    <w:rsid w:val="00F76C0E"/>
    <w:rsid w:val="00F76C3A"/>
    <w:rsid w:val="00F77B07"/>
    <w:rsid w:val="00F77C1F"/>
    <w:rsid w:val="00F80183"/>
    <w:rsid w:val="00F801AB"/>
    <w:rsid w:val="00F80519"/>
    <w:rsid w:val="00F806EF"/>
    <w:rsid w:val="00F80927"/>
    <w:rsid w:val="00F80BFF"/>
    <w:rsid w:val="00F80C2E"/>
    <w:rsid w:val="00F80DEF"/>
    <w:rsid w:val="00F80FD0"/>
    <w:rsid w:val="00F8184C"/>
    <w:rsid w:val="00F81B57"/>
    <w:rsid w:val="00F81D77"/>
    <w:rsid w:val="00F82111"/>
    <w:rsid w:val="00F825D4"/>
    <w:rsid w:val="00F82933"/>
    <w:rsid w:val="00F832A9"/>
    <w:rsid w:val="00F832B0"/>
    <w:rsid w:val="00F85011"/>
    <w:rsid w:val="00F85951"/>
    <w:rsid w:val="00F86489"/>
    <w:rsid w:val="00F86944"/>
    <w:rsid w:val="00F873E5"/>
    <w:rsid w:val="00F878B0"/>
    <w:rsid w:val="00F90668"/>
    <w:rsid w:val="00F907D6"/>
    <w:rsid w:val="00F911EA"/>
    <w:rsid w:val="00F92B22"/>
    <w:rsid w:val="00F92E55"/>
    <w:rsid w:val="00F9330F"/>
    <w:rsid w:val="00F9353E"/>
    <w:rsid w:val="00F94151"/>
    <w:rsid w:val="00F94726"/>
    <w:rsid w:val="00F94E23"/>
    <w:rsid w:val="00F94F87"/>
    <w:rsid w:val="00F97ED2"/>
    <w:rsid w:val="00F97F55"/>
    <w:rsid w:val="00FA0121"/>
    <w:rsid w:val="00FA0456"/>
    <w:rsid w:val="00FA0908"/>
    <w:rsid w:val="00FA11C5"/>
    <w:rsid w:val="00FA17D7"/>
    <w:rsid w:val="00FA1A19"/>
    <w:rsid w:val="00FA1AC7"/>
    <w:rsid w:val="00FA20DC"/>
    <w:rsid w:val="00FA2C68"/>
    <w:rsid w:val="00FA3750"/>
    <w:rsid w:val="00FA3F64"/>
    <w:rsid w:val="00FA4CF7"/>
    <w:rsid w:val="00FA57D5"/>
    <w:rsid w:val="00FA59A7"/>
    <w:rsid w:val="00FA62BD"/>
    <w:rsid w:val="00FA6B7D"/>
    <w:rsid w:val="00FA7084"/>
    <w:rsid w:val="00FA72EB"/>
    <w:rsid w:val="00FB00A4"/>
    <w:rsid w:val="00FB022C"/>
    <w:rsid w:val="00FB0703"/>
    <w:rsid w:val="00FB12F7"/>
    <w:rsid w:val="00FB1480"/>
    <w:rsid w:val="00FB18BD"/>
    <w:rsid w:val="00FB20B5"/>
    <w:rsid w:val="00FB263E"/>
    <w:rsid w:val="00FB30C3"/>
    <w:rsid w:val="00FB32CD"/>
    <w:rsid w:val="00FB37F0"/>
    <w:rsid w:val="00FB39EA"/>
    <w:rsid w:val="00FB3F85"/>
    <w:rsid w:val="00FB414F"/>
    <w:rsid w:val="00FB4A92"/>
    <w:rsid w:val="00FB4DAC"/>
    <w:rsid w:val="00FB5837"/>
    <w:rsid w:val="00FB5AF4"/>
    <w:rsid w:val="00FB6516"/>
    <w:rsid w:val="00FB69F8"/>
    <w:rsid w:val="00FB71F4"/>
    <w:rsid w:val="00FB7682"/>
    <w:rsid w:val="00FB7747"/>
    <w:rsid w:val="00FC0DE9"/>
    <w:rsid w:val="00FC1409"/>
    <w:rsid w:val="00FC15ED"/>
    <w:rsid w:val="00FC192A"/>
    <w:rsid w:val="00FC1DD1"/>
    <w:rsid w:val="00FC1EB8"/>
    <w:rsid w:val="00FC1ED3"/>
    <w:rsid w:val="00FC2220"/>
    <w:rsid w:val="00FC32A9"/>
    <w:rsid w:val="00FC35A3"/>
    <w:rsid w:val="00FC3ED7"/>
    <w:rsid w:val="00FC52BC"/>
    <w:rsid w:val="00FC54EC"/>
    <w:rsid w:val="00FC5635"/>
    <w:rsid w:val="00FC594E"/>
    <w:rsid w:val="00FC5953"/>
    <w:rsid w:val="00FC6084"/>
    <w:rsid w:val="00FC6387"/>
    <w:rsid w:val="00FC64B8"/>
    <w:rsid w:val="00FC6741"/>
    <w:rsid w:val="00FC6B81"/>
    <w:rsid w:val="00FC6D8D"/>
    <w:rsid w:val="00FC6DC6"/>
    <w:rsid w:val="00FC72FF"/>
    <w:rsid w:val="00FC7531"/>
    <w:rsid w:val="00FC7FD4"/>
    <w:rsid w:val="00FD059B"/>
    <w:rsid w:val="00FD06F7"/>
    <w:rsid w:val="00FD0F9E"/>
    <w:rsid w:val="00FD15EA"/>
    <w:rsid w:val="00FD16B4"/>
    <w:rsid w:val="00FD1B7E"/>
    <w:rsid w:val="00FD1D8A"/>
    <w:rsid w:val="00FD1FEC"/>
    <w:rsid w:val="00FD21E2"/>
    <w:rsid w:val="00FD2BAD"/>
    <w:rsid w:val="00FD2BD9"/>
    <w:rsid w:val="00FD312A"/>
    <w:rsid w:val="00FD335E"/>
    <w:rsid w:val="00FD3843"/>
    <w:rsid w:val="00FD3E03"/>
    <w:rsid w:val="00FD3F8E"/>
    <w:rsid w:val="00FD42E4"/>
    <w:rsid w:val="00FD42FA"/>
    <w:rsid w:val="00FD4482"/>
    <w:rsid w:val="00FD466E"/>
    <w:rsid w:val="00FD468F"/>
    <w:rsid w:val="00FD4715"/>
    <w:rsid w:val="00FD5203"/>
    <w:rsid w:val="00FD5A8B"/>
    <w:rsid w:val="00FD6149"/>
    <w:rsid w:val="00FD6639"/>
    <w:rsid w:val="00FD68C4"/>
    <w:rsid w:val="00FD6B28"/>
    <w:rsid w:val="00FD78BE"/>
    <w:rsid w:val="00FE0032"/>
    <w:rsid w:val="00FE1164"/>
    <w:rsid w:val="00FE1E2E"/>
    <w:rsid w:val="00FE204A"/>
    <w:rsid w:val="00FE254E"/>
    <w:rsid w:val="00FE2762"/>
    <w:rsid w:val="00FE27FC"/>
    <w:rsid w:val="00FE280A"/>
    <w:rsid w:val="00FE2D8D"/>
    <w:rsid w:val="00FE30B5"/>
    <w:rsid w:val="00FE30C9"/>
    <w:rsid w:val="00FE322C"/>
    <w:rsid w:val="00FE33AD"/>
    <w:rsid w:val="00FE3570"/>
    <w:rsid w:val="00FE3FAD"/>
    <w:rsid w:val="00FE43C9"/>
    <w:rsid w:val="00FE5077"/>
    <w:rsid w:val="00FE5525"/>
    <w:rsid w:val="00FE5622"/>
    <w:rsid w:val="00FE5C53"/>
    <w:rsid w:val="00FE5C98"/>
    <w:rsid w:val="00FE7795"/>
    <w:rsid w:val="00FE7E0A"/>
    <w:rsid w:val="00FE7F08"/>
    <w:rsid w:val="00FF0A69"/>
    <w:rsid w:val="00FF0ACB"/>
    <w:rsid w:val="00FF10E9"/>
    <w:rsid w:val="00FF11CC"/>
    <w:rsid w:val="00FF14FA"/>
    <w:rsid w:val="00FF1BE6"/>
    <w:rsid w:val="00FF30D5"/>
    <w:rsid w:val="00FF4509"/>
    <w:rsid w:val="00FF4C2E"/>
    <w:rsid w:val="00FF4E5B"/>
    <w:rsid w:val="00FF5460"/>
    <w:rsid w:val="00FF5793"/>
    <w:rsid w:val="00FF5E99"/>
    <w:rsid w:val="00FF5EE3"/>
    <w:rsid w:val="00FF606A"/>
    <w:rsid w:val="00FF637C"/>
    <w:rsid w:val="00FF64FA"/>
    <w:rsid w:val="00FF768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oNotEmbedSmartTags/>
  <w:decimalSymbol w:val="."/>
  <w:listSeparator w:val=","/>
  <w14:docId w14:val="04608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uiPriority w:val="22"/>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qFormat/>
    <w:rsid w:val="00B672F1"/>
    <w:pPr>
      <w:spacing w:before="0" w:after="284" w:line="240" w:lineRule="atLeast"/>
      <w:ind w:left="720"/>
      <w:contextualSpacing/>
    </w:pPr>
    <w:rPr>
      <w:i w:val="0"/>
      <w:color w:val="4D4D4F"/>
      <w:sz w:val="19"/>
      <w:szCs w:val="22"/>
      <w:lang w:val="en-US" w:eastAsia="en-AU" w:bidi="en-US"/>
    </w:rPr>
  </w:style>
  <w:style w:type="character" w:styleId="UnresolvedMention">
    <w:name w:val="Unresolved Mention"/>
    <w:basedOn w:val="DefaultParagraphFont"/>
    <w:uiPriority w:val="99"/>
    <w:semiHidden/>
    <w:unhideWhenUsed/>
    <w:rsid w:val="00E72836"/>
    <w:rPr>
      <w:color w:val="605E5C"/>
      <w:shd w:val="clear" w:color="auto" w:fill="E1DFDD"/>
    </w:rPr>
  </w:style>
  <w:style w:type="table" w:styleId="PlainTable1">
    <w:name w:val="Plain Table 1"/>
    <w:basedOn w:val="TableNormal"/>
    <w:rsid w:val="00BE760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Accent1">
    <w:name w:val="Grid Table 1 Light Accent 1"/>
    <w:basedOn w:val="TableNormal"/>
    <w:uiPriority w:val="46"/>
    <w:rsid w:val="00613FC2"/>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Default">
    <w:name w:val="Default"/>
    <w:rsid w:val="00552546"/>
    <w:pPr>
      <w:autoSpaceDE w:val="0"/>
      <w:autoSpaceDN w:val="0"/>
      <w:adjustRightInd w:val="0"/>
    </w:pPr>
    <w:rPr>
      <w:color w:val="000000"/>
      <w:sz w:val="24"/>
      <w:szCs w:val="24"/>
    </w:rPr>
  </w:style>
  <w:style w:type="paragraph" w:customStyle="1" w:styleId="acthead5">
    <w:name w:val="acthead5"/>
    <w:basedOn w:val="Normal"/>
    <w:rsid w:val="00482DDD"/>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482DDD"/>
  </w:style>
  <w:style w:type="paragraph" w:customStyle="1" w:styleId="subsection">
    <w:name w:val="subsection"/>
    <w:aliases w:val="ss"/>
    <w:basedOn w:val="Normal"/>
    <w:rsid w:val="00482DDD"/>
    <w:pPr>
      <w:spacing w:before="100" w:beforeAutospacing="1" w:after="100" w:afterAutospacing="1" w:line="240" w:lineRule="auto"/>
    </w:pPr>
    <w:rPr>
      <w:rFonts w:ascii="Times New Roman" w:hAnsi="Times New Roman"/>
      <w:i w:val="0"/>
      <w:sz w:val="24"/>
      <w:lang w:eastAsia="en-AU"/>
    </w:rPr>
  </w:style>
  <w:style w:type="character" w:customStyle="1" w:styleId="charpartno">
    <w:name w:val="charpartno"/>
    <w:basedOn w:val="DefaultParagraphFont"/>
    <w:rsid w:val="00482DDD"/>
  </w:style>
  <w:style w:type="character" w:customStyle="1" w:styleId="charparttext">
    <w:name w:val="charparttext"/>
    <w:basedOn w:val="DefaultParagraphFont"/>
    <w:rsid w:val="00482DDD"/>
  </w:style>
  <w:style w:type="paragraph" w:customStyle="1" w:styleId="acthead2">
    <w:name w:val="acthead2"/>
    <w:basedOn w:val="Normal"/>
    <w:rsid w:val="001F719A"/>
    <w:pPr>
      <w:spacing w:before="100" w:beforeAutospacing="1" w:after="100" w:afterAutospacing="1" w:line="240" w:lineRule="auto"/>
    </w:pPr>
    <w:rPr>
      <w:rFonts w:ascii="Times New Roman" w:hAnsi="Times New Roman"/>
      <w:i w:val="0"/>
      <w:sz w:val="24"/>
      <w:lang w:eastAsia="en-AU"/>
    </w:rPr>
  </w:style>
  <w:style w:type="paragraph" w:customStyle="1" w:styleId="acthead3">
    <w:name w:val="acthead3"/>
    <w:basedOn w:val="Normal"/>
    <w:rsid w:val="001F719A"/>
    <w:pPr>
      <w:spacing w:before="100" w:beforeAutospacing="1" w:after="100" w:afterAutospacing="1" w:line="240" w:lineRule="auto"/>
    </w:pPr>
    <w:rPr>
      <w:rFonts w:ascii="Times New Roman" w:hAnsi="Times New Roman"/>
      <w:i w:val="0"/>
      <w:sz w:val="24"/>
      <w:lang w:eastAsia="en-AU"/>
    </w:rPr>
  </w:style>
  <w:style w:type="character" w:customStyle="1" w:styleId="chardivno">
    <w:name w:val="chardivno"/>
    <w:basedOn w:val="DefaultParagraphFont"/>
    <w:rsid w:val="001F719A"/>
  </w:style>
  <w:style w:type="character" w:customStyle="1" w:styleId="chardivtext">
    <w:name w:val="chardivtext"/>
    <w:basedOn w:val="DefaultParagraphFont"/>
    <w:rsid w:val="001F719A"/>
  </w:style>
  <w:style w:type="paragraph" w:customStyle="1" w:styleId="ACMAHeading30">
    <w:name w:val="ACMA Heading 3"/>
    <w:next w:val="ACMABodyText0"/>
    <w:rsid w:val="005C6F5A"/>
    <w:pPr>
      <w:keepNext/>
      <w:suppressAutoHyphens/>
      <w:spacing w:before="120"/>
    </w:pPr>
    <w:rPr>
      <w:rFonts w:ascii="Arial" w:hAnsi="Arial"/>
      <w:b/>
      <w:sz w:val="24"/>
      <w:lang w:eastAsia="en-US"/>
    </w:rPr>
  </w:style>
  <w:style w:type="character" w:customStyle="1" w:styleId="CharSectno0">
    <w:name w:val="CharSectno"/>
    <w:basedOn w:val="DefaultParagraphFont"/>
    <w:rsid w:val="005C6F5A"/>
  </w:style>
  <w:style w:type="paragraph" w:customStyle="1" w:styleId="paragraph">
    <w:name w:val="paragraph"/>
    <w:aliases w:val="a,indent(a)"/>
    <w:rsid w:val="005C6F5A"/>
    <w:pPr>
      <w:tabs>
        <w:tab w:val="right" w:pos="1531"/>
      </w:tabs>
      <w:spacing w:before="40"/>
      <w:ind w:left="1644" w:hanging="1644"/>
    </w:pPr>
    <w:rPr>
      <w:sz w:val="22"/>
      <w:szCs w:val="24"/>
    </w:rPr>
  </w:style>
  <w:style w:type="paragraph" w:customStyle="1" w:styleId="notetext">
    <w:name w:val="note(text)"/>
    <w:aliases w:val="n"/>
    <w:rsid w:val="005C6F5A"/>
    <w:pPr>
      <w:spacing w:before="122" w:line="198" w:lineRule="exact"/>
      <w:ind w:left="1985" w:hanging="851"/>
    </w:pPr>
    <w:rPr>
      <w:sz w:val="18"/>
      <w:szCs w:val="24"/>
    </w:rPr>
  </w:style>
  <w:style w:type="paragraph" w:customStyle="1" w:styleId="Penalty">
    <w:name w:val="Penalty"/>
    <w:rsid w:val="005C6F5A"/>
    <w:pPr>
      <w:tabs>
        <w:tab w:val="left" w:pos="2977"/>
      </w:tabs>
      <w:spacing w:before="180"/>
      <w:ind w:left="1985" w:hanging="851"/>
    </w:pPr>
    <w:rPr>
      <w:sz w:val="22"/>
      <w:szCs w:val="24"/>
    </w:rPr>
  </w:style>
  <w:style w:type="paragraph" w:customStyle="1" w:styleId="R1">
    <w:name w:val="R1"/>
    <w:aliases w:val="1. or 1.(1)"/>
    <w:basedOn w:val="Normal"/>
    <w:next w:val="Normal"/>
    <w:link w:val="R1Char"/>
    <w:rsid w:val="005C6F5A"/>
    <w:pPr>
      <w:tabs>
        <w:tab w:val="right" w:pos="794"/>
      </w:tabs>
      <w:spacing w:before="120" w:after="0" w:line="260" w:lineRule="exact"/>
      <w:ind w:left="964" w:hanging="964"/>
      <w:jc w:val="both"/>
    </w:pPr>
    <w:rPr>
      <w:rFonts w:ascii="Times New Roman" w:hAnsi="Times New Roman"/>
      <w:i w:val="0"/>
      <w:sz w:val="24"/>
    </w:rPr>
  </w:style>
  <w:style w:type="character" w:customStyle="1" w:styleId="R1Char">
    <w:name w:val="R1 Char"/>
    <w:aliases w:val="1. or 1.(1) Char"/>
    <w:basedOn w:val="DefaultParagraphFont"/>
    <w:link w:val="R1"/>
    <w:rsid w:val="005C6F5A"/>
    <w:rPr>
      <w:sz w:val="24"/>
      <w:szCs w:val="24"/>
      <w:lang w:eastAsia="en-US"/>
    </w:rPr>
  </w:style>
  <w:style w:type="paragraph" w:customStyle="1" w:styleId="P1">
    <w:name w:val="P1"/>
    <w:aliases w:val="(a)"/>
    <w:basedOn w:val="Normal"/>
    <w:rsid w:val="005C6F5A"/>
    <w:pPr>
      <w:tabs>
        <w:tab w:val="right" w:pos="1191"/>
      </w:tabs>
      <w:spacing w:before="60" w:after="0" w:line="260" w:lineRule="exact"/>
      <w:ind w:left="1418" w:hanging="1418"/>
      <w:jc w:val="both"/>
    </w:pPr>
    <w:rPr>
      <w:rFonts w:ascii="Times New Roman" w:hAnsi="Times New Roman"/>
      <w:i w:val="0"/>
      <w:noProof/>
      <w:sz w:val="24"/>
    </w:rPr>
  </w:style>
  <w:style w:type="paragraph" w:customStyle="1" w:styleId="Definition">
    <w:name w:val="Definition"/>
    <w:aliases w:val="dd"/>
    <w:basedOn w:val="subsection"/>
    <w:rsid w:val="005C6F5A"/>
    <w:pPr>
      <w:spacing w:before="180" w:beforeAutospacing="0" w:after="0" w:afterAutospacing="0"/>
      <w:ind w:left="1134"/>
    </w:pPr>
    <w:rPr>
      <w:sz w:val="22"/>
    </w:rPr>
  </w:style>
  <w:style w:type="paragraph" w:customStyle="1" w:styleId="ABABodyText">
    <w:name w:val="ABA Body Text"/>
    <w:rsid w:val="00541126"/>
    <w:pPr>
      <w:suppressAutoHyphens/>
      <w:spacing w:before="80" w:after="120" w:line="280" w:lineRule="atLeast"/>
    </w:pPr>
    <w:rPr>
      <w:snapToGrid w:val="0"/>
      <w:sz w:val="24"/>
      <w:lang w:eastAsia="en-US"/>
    </w:rPr>
  </w:style>
  <w:style w:type="character" w:customStyle="1" w:styleId="ACMATableTextChar1">
    <w:name w:val="ACMA Table Text Char1"/>
    <w:basedOn w:val="DefaultParagraphFont"/>
    <w:link w:val="ACMATableText"/>
    <w:locked/>
    <w:rsid w:val="003E0A8F"/>
    <w:rPr>
      <w:rFonts w:ascii="Arial" w:hAnsi="Arial"/>
      <w:lang w:eastAsia="en-US"/>
    </w:rPr>
  </w:style>
  <w:style w:type="character" w:customStyle="1" w:styleId="st1">
    <w:name w:val="st1"/>
    <w:basedOn w:val="DefaultParagraphFont"/>
    <w:rsid w:val="007552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1701268">
      <w:bodyDiv w:val="1"/>
      <w:marLeft w:val="0"/>
      <w:marRight w:val="0"/>
      <w:marTop w:val="0"/>
      <w:marBottom w:val="0"/>
      <w:divBdr>
        <w:top w:val="none" w:sz="0" w:space="0" w:color="auto"/>
        <w:left w:val="none" w:sz="0" w:space="0" w:color="auto"/>
        <w:bottom w:val="none" w:sz="0" w:space="0" w:color="auto"/>
        <w:right w:val="none" w:sz="0" w:space="0" w:color="auto"/>
      </w:divBdr>
      <w:divsChild>
        <w:div w:id="984432758">
          <w:marLeft w:val="0"/>
          <w:marRight w:val="0"/>
          <w:marTop w:val="0"/>
          <w:marBottom w:val="0"/>
          <w:divBdr>
            <w:top w:val="none" w:sz="0" w:space="0" w:color="auto"/>
            <w:left w:val="none" w:sz="0" w:space="0" w:color="auto"/>
            <w:bottom w:val="none" w:sz="0" w:space="0" w:color="auto"/>
            <w:right w:val="none" w:sz="0" w:space="0" w:color="auto"/>
          </w:divBdr>
          <w:divsChild>
            <w:div w:id="1922328054">
              <w:marLeft w:val="0"/>
              <w:marRight w:val="0"/>
              <w:marTop w:val="0"/>
              <w:marBottom w:val="0"/>
              <w:divBdr>
                <w:top w:val="none" w:sz="0" w:space="0" w:color="auto"/>
                <w:left w:val="none" w:sz="0" w:space="0" w:color="auto"/>
                <w:bottom w:val="none" w:sz="0" w:space="0" w:color="auto"/>
                <w:right w:val="none" w:sz="0" w:space="0" w:color="auto"/>
              </w:divBdr>
              <w:divsChild>
                <w:div w:id="586308654">
                  <w:marLeft w:val="0"/>
                  <w:marRight w:val="0"/>
                  <w:marTop w:val="0"/>
                  <w:marBottom w:val="0"/>
                  <w:divBdr>
                    <w:top w:val="none" w:sz="0" w:space="0" w:color="auto"/>
                    <w:left w:val="none" w:sz="0" w:space="0" w:color="auto"/>
                    <w:bottom w:val="none" w:sz="0" w:space="0" w:color="auto"/>
                    <w:right w:val="none" w:sz="0" w:space="0" w:color="auto"/>
                  </w:divBdr>
                  <w:divsChild>
                    <w:div w:id="1122846502">
                      <w:marLeft w:val="0"/>
                      <w:marRight w:val="0"/>
                      <w:marTop w:val="0"/>
                      <w:marBottom w:val="0"/>
                      <w:divBdr>
                        <w:top w:val="none" w:sz="0" w:space="0" w:color="auto"/>
                        <w:left w:val="none" w:sz="0" w:space="0" w:color="auto"/>
                        <w:bottom w:val="none" w:sz="0" w:space="0" w:color="auto"/>
                        <w:right w:val="none" w:sz="0" w:space="0" w:color="auto"/>
                      </w:divBdr>
                      <w:divsChild>
                        <w:div w:id="1953708264">
                          <w:marLeft w:val="0"/>
                          <w:marRight w:val="0"/>
                          <w:marTop w:val="0"/>
                          <w:marBottom w:val="0"/>
                          <w:divBdr>
                            <w:top w:val="none" w:sz="0" w:space="0" w:color="auto"/>
                            <w:left w:val="none" w:sz="0" w:space="0" w:color="auto"/>
                            <w:bottom w:val="none" w:sz="0" w:space="0" w:color="auto"/>
                            <w:right w:val="none" w:sz="0" w:space="0" w:color="auto"/>
                          </w:divBdr>
                          <w:divsChild>
                            <w:div w:id="2089888947">
                              <w:marLeft w:val="0"/>
                              <w:marRight w:val="0"/>
                              <w:marTop w:val="0"/>
                              <w:marBottom w:val="0"/>
                              <w:divBdr>
                                <w:top w:val="none" w:sz="0" w:space="0" w:color="auto"/>
                                <w:left w:val="none" w:sz="0" w:space="0" w:color="auto"/>
                                <w:bottom w:val="none" w:sz="0" w:space="0" w:color="auto"/>
                                <w:right w:val="none" w:sz="0" w:space="0" w:color="auto"/>
                              </w:divBdr>
                              <w:divsChild>
                                <w:div w:id="1170830020">
                                  <w:marLeft w:val="0"/>
                                  <w:marRight w:val="0"/>
                                  <w:marTop w:val="0"/>
                                  <w:marBottom w:val="0"/>
                                  <w:divBdr>
                                    <w:top w:val="none" w:sz="0" w:space="0" w:color="auto"/>
                                    <w:left w:val="none" w:sz="0" w:space="0" w:color="auto"/>
                                    <w:bottom w:val="none" w:sz="0" w:space="0" w:color="auto"/>
                                    <w:right w:val="none" w:sz="0" w:space="0" w:color="auto"/>
                                  </w:divBdr>
                                  <w:divsChild>
                                    <w:div w:id="548222998">
                                      <w:marLeft w:val="0"/>
                                      <w:marRight w:val="0"/>
                                      <w:marTop w:val="0"/>
                                      <w:marBottom w:val="0"/>
                                      <w:divBdr>
                                        <w:top w:val="none" w:sz="0" w:space="0" w:color="auto"/>
                                        <w:left w:val="none" w:sz="0" w:space="0" w:color="auto"/>
                                        <w:bottom w:val="none" w:sz="0" w:space="0" w:color="auto"/>
                                        <w:right w:val="none" w:sz="0" w:space="0" w:color="auto"/>
                                      </w:divBdr>
                                      <w:divsChild>
                                        <w:div w:id="346949423">
                                          <w:marLeft w:val="0"/>
                                          <w:marRight w:val="0"/>
                                          <w:marTop w:val="0"/>
                                          <w:marBottom w:val="0"/>
                                          <w:divBdr>
                                            <w:top w:val="none" w:sz="0" w:space="0" w:color="auto"/>
                                            <w:left w:val="none" w:sz="0" w:space="0" w:color="auto"/>
                                            <w:bottom w:val="none" w:sz="0" w:space="0" w:color="auto"/>
                                            <w:right w:val="none" w:sz="0" w:space="0" w:color="auto"/>
                                          </w:divBdr>
                                          <w:divsChild>
                                            <w:div w:id="1863546675">
                                              <w:marLeft w:val="0"/>
                                              <w:marRight w:val="0"/>
                                              <w:marTop w:val="0"/>
                                              <w:marBottom w:val="0"/>
                                              <w:divBdr>
                                                <w:top w:val="none" w:sz="0" w:space="0" w:color="auto"/>
                                                <w:left w:val="none" w:sz="0" w:space="0" w:color="auto"/>
                                                <w:bottom w:val="none" w:sz="0" w:space="0" w:color="auto"/>
                                                <w:right w:val="none" w:sz="0" w:space="0" w:color="auto"/>
                                              </w:divBdr>
                                              <w:divsChild>
                                                <w:div w:id="1469665495">
                                                  <w:marLeft w:val="0"/>
                                                  <w:marRight w:val="0"/>
                                                  <w:marTop w:val="0"/>
                                                  <w:marBottom w:val="0"/>
                                                  <w:divBdr>
                                                    <w:top w:val="none" w:sz="0" w:space="0" w:color="auto"/>
                                                    <w:left w:val="none" w:sz="0" w:space="0" w:color="auto"/>
                                                    <w:bottom w:val="none" w:sz="0" w:space="0" w:color="auto"/>
                                                    <w:right w:val="none" w:sz="0" w:space="0" w:color="auto"/>
                                                  </w:divBdr>
                                                  <w:divsChild>
                                                    <w:div w:id="1530676291">
                                                      <w:marLeft w:val="0"/>
                                                      <w:marRight w:val="0"/>
                                                      <w:marTop w:val="0"/>
                                                      <w:marBottom w:val="0"/>
                                                      <w:divBdr>
                                                        <w:top w:val="none" w:sz="0" w:space="0" w:color="auto"/>
                                                        <w:left w:val="none" w:sz="0" w:space="0" w:color="auto"/>
                                                        <w:bottom w:val="none" w:sz="0" w:space="0" w:color="auto"/>
                                                        <w:right w:val="none" w:sz="0" w:space="0" w:color="auto"/>
                                                      </w:divBdr>
                                                      <w:divsChild>
                                                        <w:div w:id="75245740">
                                                          <w:marLeft w:val="0"/>
                                                          <w:marRight w:val="0"/>
                                                          <w:marTop w:val="0"/>
                                                          <w:marBottom w:val="0"/>
                                                          <w:divBdr>
                                                            <w:top w:val="none" w:sz="0" w:space="0" w:color="auto"/>
                                                            <w:left w:val="none" w:sz="0" w:space="0" w:color="auto"/>
                                                            <w:bottom w:val="none" w:sz="0" w:space="0" w:color="auto"/>
                                                            <w:right w:val="none" w:sz="0" w:space="0" w:color="auto"/>
                                                          </w:divBdr>
                                                          <w:divsChild>
                                                            <w:div w:id="2012371177">
                                                              <w:marLeft w:val="0"/>
                                                              <w:marRight w:val="0"/>
                                                              <w:marTop w:val="0"/>
                                                              <w:marBottom w:val="0"/>
                                                              <w:divBdr>
                                                                <w:top w:val="none" w:sz="0" w:space="0" w:color="auto"/>
                                                                <w:left w:val="none" w:sz="0" w:space="0" w:color="auto"/>
                                                                <w:bottom w:val="none" w:sz="0" w:space="0" w:color="auto"/>
                                                                <w:right w:val="none" w:sz="0" w:space="0" w:color="auto"/>
                                                              </w:divBdr>
                                                              <w:divsChild>
                                                                <w:div w:id="971597234">
                                                                  <w:marLeft w:val="0"/>
                                                                  <w:marRight w:val="0"/>
                                                                  <w:marTop w:val="0"/>
                                                                  <w:marBottom w:val="0"/>
                                                                  <w:divBdr>
                                                                    <w:top w:val="none" w:sz="0" w:space="0" w:color="auto"/>
                                                                    <w:left w:val="none" w:sz="0" w:space="0" w:color="auto"/>
                                                                    <w:bottom w:val="none" w:sz="0" w:space="0" w:color="auto"/>
                                                                    <w:right w:val="none" w:sz="0" w:space="0" w:color="auto"/>
                                                                  </w:divBdr>
                                                                  <w:divsChild>
                                                                    <w:div w:id="185683885">
                                                                      <w:marLeft w:val="0"/>
                                                                      <w:marRight w:val="0"/>
                                                                      <w:marTop w:val="0"/>
                                                                      <w:marBottom w:val="0"/>
                                                                      <w:divBdr>
                                                                        <w:top w:val="none" w:sz="0" w:space="0" w:color="auto"/>
                                                                        <w:left w:val="none" w:sz="0" w:space="0" w:color="auto"/>
                                                                        <w:bottom w:val="none" w:sz="0" w:space="0" w:color="auto"/>
                                                                        <w:right w:val="none" w:sz="0" w:space="0" w:color="auto"/>
                                                                      </w:divBdr>
                                                                      <w:divsChild>
                                                                        <w:div w:id="499465503">
                                                                          <w:marLeft w:val="0"/>
                                                                          <w:marRight w:val="0"/>
                                                                          <w:marTop w:val="0"/>
                                                                          <w:marBottom w:val="0"/>
                                                                          <w:divBdr>
                                                                            <w:top w:val="none" w:sz="0" w:space="0" w:color="auto"/>
                                                                            <w:left w:val="none" w:sz="0" w:space="0" w:color="auto"/>
                                                                            <w:bottom w:val="none" w:sz="0" w:space="0" w:color="auto"/>
                                                                            <w:right w:val="none" w:sz="0" w:space="0" w:color="auto"/>
                                                                          </w:divBdr>
                                                                          <w:divsChild>
                                                                            <w:div w:id="485515932">
                                                                              <w:marLeft w:val="0"/>
                                                                              <w:marRight w:val="0"/>
                                                                              <w:marTop w:val="0"/>
                                                                              <w:marBottom w:val="0"/>
                                                                              <w:divBdr>
                                                                                <w:top w:val="none" w:sz="0" w:space="0" w:color="auto"/>
                                                                                <w:left w:val="none" w:sz="0" w:space="0" w:color="auto"/>
                                                                                <w:bottom w:val="none" w:sz="0" w:space="0" w:color="auto"/>
                                                                                <w:right w:val="none" w:sz="0" w:space="0" w:color="auto"/>
                                                                              </w:divBdr>
                                                                              <w:divsChild>
                                                                                <w:div w:id="1258712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360662">
      <w:bodyDiv w:val="1"/>
      <w:marLeft w:val="0"/>
      <w:marRight w:val="0"/>
      <w:marTop w:val="0"/>
      <w:marBottom w:val="0"/>
      <w:divBdr>
        <w:top w:val="none" w:sz="0" w:space="0" w:color="auto"/>
        <w:left w:val="none" w:sz="0" w:space="0" w:color="auto"/>
        <w:bottom w:val="none" w:sz="0" w:space="0" w:color="auto"/>
        <w:right w:val="none" w:sz="0" w:space="0" w:color="auto"/>
      </w:divBdr>
    </w:div>
    <w:div w:id="136192837">
      <w:bodyDiv w:val="1"/>
      <w:marLeft w:val="0"/>
      <w:marRight w:val="0"/>
      <w:marTop w:val="0"/>
      <w:marBottom w:val="0"/>
      <w:divBdr>
        <w:top w:val="none" w:sz="0" w:space="0" w:color="auto"/>
        <w:left w:val="none" w:sz="0" w:space="0" w:color="auto"/>
        <w:bottom w:val="none" w:sz="0" w:space="0" w:color="auto"/>
        <w:right w:val="none" w:sz="0" w:space="0" w:color="auto"/>
      </w:divBdr>
    </w:div>
    <w:div w:id="165094363">
      <w:bodyDiv w:val="1"/>
      <w:marLeft w:val="0"/>
      <w:marRight w:val="0"/>
      <w:marTop w:val="0"/>
      <w:marBottom w:val="0"/>
      <w:divBdr>
        <w:top w:val="none" w:sz="0" w:space="0" w:color="auto"/>
        <w:left w:val="none" w:sz="0" w:space="0" w:color="auto"/>
        <w:bottom w:val="none" w:sz="0" w:space="0" w:color="auto"/>
        <w:right w:val="none" w:sz="0" w:space="0" w:color="auto"/>
      </w:divBdr>
      <w:divsChild>
        <w:div w:id="747384462">
          <w:marLeft w:val="0"/>
          <w:marRight w:val="0"/>
          <w:marTop w:val="0"/>
          <w:marBottom w:val="0"/>
          <w:divBdr>
            <w:top w:val="none" w:sz="0" w:space="0" w:color="auto"/>
            <w:left w:val="none" w:sz="0" w:space="0" w:color="auto"/>
            <w:bottom w:val="none" w:sz="0" w:space="0" w:color="auto"/>
            <w:right w:val="none" w:sz="0" w:space="0" w:color="auto"/>
          </w:divBdr>
          <w:divsChild>
            <w:div w:id="102070672">
              <w:marLeft w:val="0"/>
              <w:marRight w:val="0"/>
              <w:marTop w:val="0"/>
              <w:marBottom w:val="0"/>
              <w:divBdr>
                <w:top w:val="none" w:sz="0" w:space="0" w:color="auto"/>
                <w:left w:val="none" w:sz="0" w:space="0" w:color="auto"/>
                <w:bottom w:val="none" w:sz="0" w:space="0" w:color="auto"/>
                <w:right w:val="none" w:sz="0" w:space="0" w:color="auto"/>
              </w:divBdr>
              <w:divsChild>
                <w:div w:id="703678082">
                  <w:marLeft w:val="0"/>
                  <w:marRight w:val="0"/>
                  <w:marTop w:val="0"/>
                  <w:marBottom w:val="0"/>
                  <w:divBdr>
                    <w:top w:val="none" w:sz="0" w:space="0" w:color="auto"/>
                    <w:left w:val="none" w:sz="0" w:space="0" w:color="auto"/>
                    <w:bottom w:val="none" w:sz="0" w:space="0" w:color="auto"/>
                    <w:right w:val="none" w:sz="0" w:space="0" w:color="auto"/>
                  </w:divBdr>
                  <w:divsChild>
                    <w:div w:id="699671432">
                      <w:marLeft w:val="0"/>
                      <w:marRight w:val="0"/>
                      <w:marTop w:val="0"/>
                      <w:marBottom w:val="0"/>
                      <w:divBdr>
                        <w:top w:val="none" w:sz="0" w:space="0" w:color="auto"/>
                        <w:left w:val="none" w:sz="0" w:space="0" w:color="auto"/>
                        <w:bottom w:val="none" w:sz="0" w:space="0" w:color="auto"/>
                        <w:right w:val="none" w:sz="0" w:space="0" w:color="auto"/>
                      </w:divBdr>
                      <w:divsChild>
                        <w:div w:id="709962095">
                          <w:marLeft w:val="0"/>
                          <w:marRight w:val="0"/>
                          <w:marTop w:val="0"/>
                          <w:marBottom w:val="0"/>
                          <w:divBdr>
                            <w:top w:val="none" w:sz="0" w:space="0" w:color="auto"/>
                            <w:left w:val="none" w:sz="0" w:space="0" w:color="auto"/>
                            <w:bottom w:val="none" w:sz="0" w:space="0" w:color="auto"/>
                            <w:right w:val="none" w:sz="0" w:space="0" w:color="auto"/>
                          </w:divBdr>
                          <w:divsChild>
                            <w:div w:id="784883917">
                              <w:marLeft w:val="0"/>
                              <w:marRight w:val="0"/>
                              <w:marTop w:val="0"/>
                              <w:marBottom w:val="0"/>
                              <w:divBdr>
                                <w:top w:val="none" w:sz="0" w:space="0" w:color="auto"/>
                                <w:left w:val="none" w:sz="0" w:space="0" w:color="auto"/>
                                <w:bottom w:val="none" w:sz="0" w:space="0" w:color="auto"/>
                                <w:right w:val="none" w:sz="0" w:space="0" w:color="auto"/>
                              </w:divBdr>
                              <w:divsChild>
                                <w:div w:id="998924096">
                                  <w:marLeft w:val="0"/>
                                  <w:marRight w:val="0"/>
                                  <w:marTop w:val="0"/>
                                  <w:marBottom w:val="0"/>
                                  <w:divBdr>
                                    <w:top w:val="none" w:sz="0" w:space="0" w:color="auto"/>
                                    <w:left w:val="none" w:sz="0" w:space="0" w:color="auto"/>
                                    <w:bottom w:val="none" w:sz="0" w:space="0" w:color="auto"/>
                                    <w:right w:val="none" w:sz="0" w:space="0" w:color="auto"/>
                                  </w:divBdr>
                                  <w:divsChild>
                                    <w:div w:id="707068933">
                                      <w:marLeft w:val="0"/>
                                      <w:marRight w:val="0"/>
                                      <w:marTop w:val="0"/>
                                      <w:marBottom w:val="0"/>
                                      <w:divBdr>
                                        <w:top w:val="none" w:sz="0" w:space="0" w:color="auto"/>
                                        <w:left w:val="none" w:sz="0" w:space="0" w:color="auto"/>
                                        <w:bottom w:val="none" w:sz="0" w:space="0" w:color="auto"/>
                                        <w:right w:val="none" w:sz="0" w:space="0" w:color="auto"/>
                                      </w:divBdr>
                                      <w:divsChild>
                                        <w:div w:id="745028973">
                                          <w:marLeft w:val="0"/>
                                          <w:marRight w:val="0"/>
                                          <w:marTop w:val="0"/>
                                          <w:marBottom w:val="0"/>
                                          <w:divBdr>
                                            <w:top w:val="none" w:sz="0" w:space="0" w:color="auto"/>
                                            <w:left w:val="none" w:sz="0" w:space="0" w:color="auto"/>
                                            <w:bottom w:val="none" w:sz="0" w:space="0" w:color="auto"/>
                                            <w:right w:val="none" w:sz="0" w:space="0" w:color="auto"/>
                                          </w:divBdr>
                                          <w:divsChild>
                                            <w:div w:id="1614097792">
                                              <w:marLeft w:val="0"/>
                                              <w:marRight w:val="0"/>
                                              <w:marTop w:val="0"/>
                                              <w:marBottom w:val="0"/>
                                              <w:divBdr>
                                                <w:top w:val="none" w:sz="0" w:space="0" w:color="auto"/>
                                                <w:left w:val="none" w:sz="0" w:space="0" w:color="auto"/>
                                                <w:bottom w:val="none" w:sz="0" w:space="0" w:color="auto"/>
                                                <w:right w:val="none" w:sz="0" w:space="0" w:color="auto"/>
                                              </w:divBdr>
                                              <w:divsChild>
                                                <w:div w:id="662127329">
                                                  <w:marLeft w:val="0"/>
                                                  <w:marRight w:val="0"/>
                                                  <w:marTop w:val="0"/>
                                                  <w:marBottom w:val="0"/>
                                                  <w:divBdr>
                                                    <w:top w:val="none" w:sz="0" w:space="0" w:color="auto"/>
                                                    <w:left w:val="none" w:sz="0" w:space="0" w:color="auto"/>
                                                    <w:bottom w:val="none" w:sz="0" w:space="0" w:color="auto"/>
                                                    <w:right w:val="none" w:sz="0" w:space="0" w:color="auto"/>
                                                  </w:divBdr>
                                                  <w:divsChild>
                                                    <w:div w:id="1114179435">
                                                      <w:marLeft w:val="0"/>
                                                      <w:marRight w:val="0"/>
                                                      <w:marTop w:val="0"/>
                                                      <w:marBottom w:val="0"/>
                                                      <w:divBdr>
                                                        <w:top w:val="none" w:sz="0" w:space="0" w:color="auto"/>
                                                        <w:left w:val="none" w:sz="0" w:space="0" w:color="auto"/>
                                                        <w:bottom w:val="none" w:sz="0" w:space="0" w:color="auto"/>
                                                        <w:right w:val="none" w:sz="0" w:space="0" w:color="auto"/>
                                                      </w:divBdr>
                                                      <w:divsChild>
                                                        <w:div w:id="198751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97302186">
      <w:bodyDiv w:val="1"/>
      <w:marLeft w:val="0"/>
      <w:marRight w:val="0"/>
      <w:marTop w:val="0"/>
      <w:marBottom w:val="0"/>
      <w:divBdr>
        <w:top w:val="none" w:sz="0" w:space="0" w:color="auto"/>
        <w:left w:val="none" w:sz="0" w:space="0" w:color="auto"/>
        <w:bottom w:val="none" w:sz="0" w:space="0" w:color="auto"/>
        <w:right w:val="none" w:sz="0" w:space="0" w:color="auto"/>
      </w:divBdr>
    </w:div>
    <w:div w:id="304629026">
      <w:bodyDiv w:val="1"/>
      <w:marLeft w:val="0"/>
      <w:marRight w:val="0"/>
      <w:marTop w:val="0"/>
      <w:marBottom w:val="0"/>
      <w:divBdr>
        <w:top w:val="none" w:sz="0" w:space="0" w:color="auto"/>
        <w:left w:val="none" w:sz="0" w:space="0" w:color="auto"/>
        <w:bottom w:val="none" w:sz="0" w:space="0" w:color="auto"/>
        <w:right w:val="none" w:sz="0" w:space="0" w:color="auto"/>
      </w:divBdr>
      <w:divsChild>
        <w:div w:id="457066755">
          <w:marLeft w:val="0"/>
          <w:marRight w:val="0"/>
          <w:marTop w:val="0"/>
          <w:marBottom w:val="0"/>
          <w:divBdr>
            <w:top w:val="none" w:sz="0" w:space="0" w:color="auto"/>
            <w:left w:val="none" w:sz="0" w:space="0" w:color="auto"/>
            <w:bottom w:val="none" w:sz="0" w:space="0" w:color="auto"/>
            <w:right w:val="none" w:sz="0" w:space="0" w:color="auto"/>
          </w:divBdr>
          <w:divsChild>
            <w:div w:id="302659528">
              <w:marLeft w:val="0"/>
              <w:marRight w:val="0"/>
              <w:marTop w:val="0"/>
              <w:marBottom w:val="0"/>
              <w:divBdr>
                <w:top w:val="none" w:sz="0" w:space="0" w:color="auto"/>
                <w:left w:val="none" w:sz="0" w:space="0" w:color="auto"/>
                <w:bottom w:val="none" w:sz="0" w:space="0" w:color="auto"/>
                <w:right w:val="none" w:sz="0" w:space="0" w:color="auto"/>
              </w:divBdr>
              <w:divsChild>
                <w:div w:id="39018119">
                  <w:marLeft w:val="0"/>
                  <w:marRight w:val="0"/>
                  <w:marTop w:val="0"/>
                  <w:marBottom w:val="0"/>
                  <w:divBdr>
                    <w:top w:val="none" w:sz="0" w:space="0" w:color="auto"/>
                    <w:left w:val="none" w:sz="0" w:space="0" w:color="auto"/>
                    <w:bottom w:val="none" w:sz="0" w:space="0" w:color="auto"/>
                    <w:right w:val="none" w:sz="0" w:space="0" w:color="auto"/>
                  </w:divBdr>
                  <w:divsChild>
                    <w:div w:id="126163286">
                      <w:marLeft w:val="0"/>
                      <w:marRight w:val="0"/>
                      <w:marTop w:val="0"/>
                      <w:marBottom w:val="0"/>
                      <w:divBdr>
                        <w:top w:val="none" w:sz="0" w:space="0" w:color="auto"/>
                        <w:left w:val="none" w:sz="0" w:space="0" w:color="auto"/>
                        <w:bottom w:val="none" w:sz="0" w:space="0" w:color="auto"/>
                        <w:right w:val="none" w:sz="0" w:space="0" w:color="auto"/>
                      </w:divBdr>
                      <w:divsChild>
                        <w:div w:id="1382754917">
                          <w:marLeft w:val="0"/>
                          <w:marRight w:val="0"/>
                          <w:marTop w:val="0"/>
                          <w:marBottom w:val="0"/>
                          <w:divBdr>
                            <w:top w:val="none" w:sz="0" w:space="0" w:color="auto"/>
                            <w:left w:val="none" w:sz="0" w:space="0" w:color="auto"/>
                            <w:bottom w:val="none" w:sz="0" w:space="0" w:color="auto"/>
                            <w:right w:val="none" w:sz="0" w:space="0" w:color="auto"/>
                          </w:divBdr>
                          <w:divsChild>
                            <w:div w:id="377975424">
                              <w:marLeft w:val="0"/>
                              <w:marRight w:val="0"/>
                              <w:marTop w:val="0"/>
                              <w:marBottom w:val="0"/>
                              <w:divBdr>
                                <w:top w:val="none" w:sz="0" w:space="0" w:color="auto"/>
                                <w:left w:val="none" w:sz="0" w:space="0" w:color="auto"/>
                                <w:bottom w:val="none" w:sz="0" w:space="0" w:color="auto"/>
                                <w:right w:val="none" w:sz="0" w:space="0" w:color="auto"/>
                              </w:divBdr>
                              <w:divsChild>
                                <w:div w:id="1738547399">
                                  <w:marLeft w:val="0"/>
                                  <w:marRight w:val="0"/>
                                  <w:marTop w:val="0"/>
                                  <w:marBottom w:val="0"/>
                                  <w:divBdr>
                                    <w:top w:val="none" w:sz="0" w:space="0" w:color="auto"/>
                                    <w:left w:val="none" w:sz="0" w:space="0" w:color="auto"/>
                                    <w:bottom w:val="none" w:sz="0" w:space="0" w:color="auto"/>
                                    <w:right w:val="none" w:sz="0" w:space="0" w:color="auto"/>
                                  </w:divBdr>
                                  <w:divsChild>
                                    <w:div w:id="806554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5375352">
      <w:bodyDiv w:val="1"/>
      <w:marLeft w:val="0"/>
      <w:marRight w:val="0"/>
      <w:marTop w:val="0"/>
      <w:marBottom w:val="0"/>
      <w:divBdr>
        <w:top w:val="none" w:sz="0" w:space="0" w:color="auto"/>
        <w:left w:val="none" w:sz="0" w:space="0" w:color="auto"/>
        <w:bottom w:val="none" w:sz="0" w:space="0" w:color="auto"/>
        <w:right w:val="none" w:sz="0" w:space="0" w:color="auto"/>
      </w:divBdr>
      <w:divsChild>
        <w:div w:id="334962957">
          <w:marLeft w:val="0"/>
          <w:marRight w:val="0"/>
          <w:marTop w:val="0"/>
          <w:marBottom w:val="0"/>
          <w:divBdr>
            <w:top w:val="none" w:sz="0" w:space="0" w:color="auto"/>
            <w:left w:val="none" w:sz="0" w:space="0" w:color="auto"/>
            <w:bottom w:val="none" w:sz="0" w:space="0" w:color="auto"/>
            <w:right w:val="none" w:sz="0" w:space="0" w:color="auto"/>
          </w:divBdr>
          <w:divsChild>
            <w:div w:id="1854345448">
              <w:marLeft w:val="0"/>
              <w:marRight w:val="0"/>
              <w:marTop w:val="0"/>
              <w:marBottom w:val="0"/>
              <w:divBdr>
                <w:top w:val="none" w:sz="0" w:space="0" w:color="auto"/>
                <w:left w:val="none" w:sz="0" w:space="0" w:color="auto"/>
                <w:bottom w:val="none" w:sz="0" w:space="0" w:color="auto"/>
                <w:right w:val="none" w:sz="0" w:space="0" w:color="auto"/>
              </w:divBdr>
              <w:divsChild>
                <w:div w:id="46689013">
                  <w:marLeft w:val="0"/>
                  <w:marRight w:val="0"/>
                  <w:marTop w:val="0"/>
                  <w:marBottom w:val="0"/>
                  <w:divBdr>
                    <w:top w:val="none" w:sz="0" w:space="0" w:color="auto"/>
                    <w:left w:val="none" w:sz="0" w:space="0" w:color="auto"/>
                    <w:bottom w:val="none" w:sz="0" w:space="0" w:color="auto"/>
                    <w:right w:val="none" w:sz="0" w:space="0" w:color="auto"/>
                  </w:divBdr>
                  <w:divsChild>
                    <w:div w:id="1363171000">
                      <w:marLeft w:val="0"/>
                      <w:marRight w:val="0"/>
                      <w:marTop w:val="0"/>
                      <w:marBottom w:val="0"/>
                      <w:divBdr>
                        <w:top w:val="none" w:sz="0" w:space="0" w:color="auto"/>
                        <w:left w:val="none" w:sz="0" w:space="0" w:color="auto"/>
                        <w:bottom w:val="none" w:sz="0" w:space="0" w:color="auto"/>
                        <w:right w:val="none" w:sz="0" w:space="0" w:color="auto"/>
                      </w:divBdr>
                      <w:divsChild>
                        <w:div w:id="2084722172">
                          <w:marLeft w:val="0"/>
                          <w:marRight w:val="0"/>
                          <w:marTop w:val="0"/>
                          <w:marBottom w:val="0"/>
                          <w:divBdr>
                            <w:top w:val="none" w:sz="0" w:space="0" w:color="auto"/>
                            <w:left w:val="none" w:sz="0" w:space="0" w:color="auto"/>
                            <w:bottom w:val="none" w:sz="0" w:space="0" w:color="auto"/>
                            <w:right w:val="none" w:sz="0" w:space="0" w:color="auto"/>
                          </w:divBdr>
                          <w:divsChild>
                            <w:div w:id="1188173752">
                              <w:marLeft w:val="0"/>
                              <w:marRight w:val="0"/>
                              <w:marTop w:val="0"/>
                              <w:marBottom w:val="0"/>
                              <w:divBdr>
                                <w:top w:val="none" w:sz="0" w:space="0" w:color="auto"/>
                                <w:left w:val="none" w:sz="0" w:space="0" w:color="auto"/>
                                <w:bottom w:val="none" w:sz="0" w:space="0" w:color="auto"/>
                                <w:right w:val="none" w:sz="0" w:space="0" w:color="auto"/>
                              </w:divBdr>
                              <w:divsChild>
                                <w:div w:id="1007055655">
                                  <w:marLeft w:val="0"/>
                                  <w:marRight w:val="0"/>
                                  <w:marTop w:val="0"/>
                                  <w:marBottom w:val="0"/>
                                  <w:divBdr>
                                    <w:top w:val="none" w:sz="0" w:space="0" w:color="auto"/>
                                    <w:left w:val="none" w:sz="0" w:space="0" w:color="auto"/>
                                    <w:bottom w:val="none" w:sz="0" w:space="0" w:color="auto"/>
                                    <w:right w:val="none" w:sz="0" w:space="0" w:color="auto"/>
                                  </w:divBdr>
                                  <w:divsChild>
                                    <w:div w:id="1871868060">
                                      <w:marLeft w:val="0"/>
                                      <w:marRight w:val="0"/>
                                      <w:marTop w:val="0"/>
                                      <w:marBottom w:val="0"/>
                                      <w:divBdr>
                                        <w:top w:val="none" w:sz="0" w:space="0" w:color="auto"/>
                                        <w:left w:val="none" w:sz="0" w:space="0" w:color="auto"/>
                                        <w:bottom w:val="none" w:sz="0" w:space="0" w:color="auto"/>
                                        <w:right w:val="none" w:sz="0" w:space="0" w:color="auto"/>
                                      </w:divBdr>
                                      <w:divsChild>
                                        <w:div w:id="234363625">
                                          <w:marLeft w:val="0"/>
                                          <w:marRight w:val="0"/>
                                          <w:marTop w:val="0"/>
                                          <w:marBottom w:val="0"/>
                                          <w:divBdr>
                                            <w:top w:val="none" w:sz="0" w:space="0" w:color="auto"/>
                                            <w:left w:val="none" w:sz="0" w:space="0" w:color="auto"/>
                                            <w:bottom w:val="none" w:sz="0" w:space="0" w:color="auto"/>
                                            <w:right w:val="none" w:sz="0" w:space="0" w:color="auto"/>
                                          </w:divBdr>
                                          <w:divsChild>
                                            <w:div w:id="1030882748">
                                              <w:marLeft w:val="0"/>
                                              <w:marRight w:val="0"/>
                                              <w:marTop w:val="0"/>
                                              <w:marBottom w:val="0"/>
                                              <w:divBdr>
                                                <w:top w:val="none" w:sz="0" w:space="0" w:color="auto"/>
                                                <w:left w:val="none" w:sz="0" w:space="0" w:color="auto"/>
                                                <w:bottom w:val="none" w:sz="0" w:space="0" w:color="auto"/>
                                                <w:right w:val="none" w:sz="0" w:space="0" w:color="auto"/>
                                              </w:divBdr>
                                              <w:divsChild>
                                                <w:div w:id="1029067380">
                                                  <w:marLeft w:val="0"/>
                                                  <w:marRight w:val="0"/>
                                                  <w:marTop w:val="0"/>
                                                  <w:marBottom w:val="0"/>
                                                  <w:divBdr>
                                                    <w:top w:val="none" w:sz="0" w:space="0" w:color="auto"/>
                                                    <w:left w:val="none" w:sz="0" w:space="0" w:color="auto"/>
                                                    <w:bottom w:val="none" w:sz="0" w:space="0" w:color="auto"/>
                                                    <w:right w:val="none" w:sz="0" w:space="0" w:color="auto"/>
                                                  </w:divBdr>
                                                  <w:divsChild>
                                                    <w:div w:id="1355687363">
                                                      <w:marLeft w:val="0"/>
                                                      <w:marRight w:val="0"/>
                                                      <w:marTop w:val="0"/>
                                                      <w:marBottom w:val="0"/>
                                                      <w:divBdr>
                                                        <w:top w:val="none" w:sz="0" w:space="0" w:color="auto"/>
                                                        <w:left w:val="none" w:sz="0" w:space="0" w:color="auto"/>
                                                        <w:bottom w:val="none" w:sz="0" w:space="0" w:color="auto"/>
                                                        <w:right w:val="none" w:sz="0" w:space="0" w:color="auto"/>
                                                      </w:divBdr>
                                                      <w:divsChild>
                                                        <w:div w:id="132293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34845748">
      <w:bodyDiv w:val="1"/>
      <w:marLeft w:val="0"/>
      <w:marRight w:val="0"/>
      <w:marTop w:val="0"/>
      <w:marBottom w:val="0"/>
      <w:divBdr>
        <w:top w:val="none" w:sz="0" w:space="0" w:color="auto"/>
        <w:left w:val="none" w:sz="0" w:space="0" w:color="auto"/>
        <w:bottom w:val="none" w:sz="0" w:space="0" w:color="auto"/>
        <w:right w:val="none" w:sz="0" w:space="0" w:color="auto"/>
      </w:divBdr>
    </w:div>
    <w:div w:id="346834347">
      <w:bodyDiv w:val="1"/>
      <w:marLeft w:val="0"/>
      <w:marRight w:val="0"/>
      <w:marTop w:val="0"/>
      <w:marBottom w:val="0"/>
      <w:divBdr>
        <w:top w:val="none" w:sz="0" w:space="0" w:color="auto"/>
        <w:left w:val="none" w:sz="0" w:space="0" w:color="auto"/>
        <w:bottom w:val="none" w:sz="0" w:space="0" w:color="auto"/>
        <w:right w:val="none" w:sz="0" w:space="0" w:color="auto"/>
      </w:divBdr>
      <w:divsChild>
        <w:div w:id="1239170850">
          <w:marLeft w:val="0"/>
          <w:marRight w:val="0"/>
          <w:marTop w:val="0"/>
          <w:marBottom w:val="0"/>
          <w:divBdr>
            <w:top w:val="none" w:sz="0" w:space="0" w:color="auto"/>
            <w:left w:val="none" w:sz="0" w:space="0" w:color="auto"/>
            <w:bottom w:val="none" w:sz="0" w:space="0" w:color="auto"/>
            <w:right w:val="none" w:sz="0" w:space="0" w:color="auto"/>
          </w:divBdr>
          <w:divsChild>
            <w:div w:id="337464677">
              <w:marLeft w:val="0"/>
              <w:marRight w:val="0"/>
              <w:marTop w:val="0"/>
              <w:marBottom w:val="0"/>
              <w:divBdr>
                <w:top w:val="none" w:sz="0" w:space="0" w:color="auto"/>
                <w:left w:val="none" w:sz="0" w:space="0" w:color="auto"/>
                <w:bottom w:val="none" w:sz="0" w:space="0" w:color="auto"/>
                <w:right w:val="none" w:sz="0" w:space="0" w:color="auto"/>
              </w:divBdr>
              <w:divsChild>
                <w:div w:id="1867017671">
                  <w:marLeft w:val="0"/>
                  <w:marRight w:val="0"/>
                  <w:marTop w:val="0"/>
                  <w:marBottom w:val="0"/>
                  <w:divBdr>
                    <w:top w:val="none" w:sz="0" w:space="0" w:color="auto"/>
                    <w:left w:val="none" w:sz="0" w:space="0" w:color="auto"/>
                    <w:bottom w:val="none" w:sz="0" w:space="0" w:color="auto"/>
                    <w:right w:val="none" w:sz="0" w:space="0" w:color="auto"/>
                  </w:divBdr>
                  <w:divsChild>
                    <w:div w:id="394665115">
                      <w:marLeft w:val="0"/>
                      <w:marRight w:val="0"/>
                      <w:marTop w:val="0"/>
                      <w:marBottom w:val="0"/>
                      <w:divBdr>
                        <w:top w:val="none" w:sz="0" w:space="0" w:color="auto"/>
                        <w:left w:val="none" w:sz="0" w:space="0" w:color="auto"/>
                        <w:bottom w:val="none" w:sz="0" w:space="0" w:color="auto"/>
                        <w:right w:val="none" w:sz="0" w:space="0" w:color="auto"/>
                      </w:divBdr>
                      <w:divsChild>
                        <w:div w:id="2051147510">
                          <w:marLeft w:val="0"/>
                          <w:marRight w:val="0"/>
                          <w:marTop w:val="0"/>
                          <w:marBottom w:val="0"/>
                          <w:divBdr>
                            <w:top w:val="none" w:sz="0" w:space="0" w:color="auto"/>
                            <w:left w:val="none" w:sz="0" w:space="0" w:color="auto"/>
                            <w:bottom w:val="none" w:sz="0" w:space="0" w:color="auto"/>
                            <w:right w:val="none" w:sz="0" w:space="0" w:color="auto"/>
                          </w:divBdr>
                          <w:divsChild>
                            <w:div w:id="844049261">
                              <w:marLeft w:val="0"/>
                              <w:marRight w:val="0"/>
                              <w:marTop w:val="0"/>
                              <w:marBottom w:val="0"/>
                              <w:divBdr>
                                <w:top w:val="none" w:sz="0" w:space="0" w:color="auto"/>
                                <w:left w:val="none" w:sz="0" w:space="0" w:color="auto"/>
                                <w:bottom w:val="none" w:sz="0" w:space="0" w:color="auto"/>
                                <w:right w:val="none" w:sz="0" w:space="0" w:color="auto"/>
                              </w:divBdr>
                              <w:divsChild>
                                <w:div w:id="274487153">
                                  <w:marLeft w:val="0"/>
                                  <w:marRight w:val="0"/>
                                  <w:marTop w:val="0"/>
                                  <w:marBottom w:val="0"/>
                                  <w:divBdr>
                                    <w:top w:val="none" w:sz="0" w:space="0" w:color="auto"/>
                                    <w:left w:val="none" w:sz="0" w:space="0" w:color="auto"/>
                                    <w:bottom w:val="none" w:sz="0" w:space="0" w:color="auto"/>
                                    <w:right w:val="none" w:sz="0" w:space="0" w:color="auto"/>
                                  </w:divBdr>
                                  <w:divsChild>
                                    <w:div w:id="520437121">
                                      <w:marLeft w:val="0"/>
                                      <w:marRight w:val="0"/>
                                      <w:marTop w:val="0"/>
                                      <w:marBottom w:val="0"/>
                                      <w:divBdr>
                                        <w:top w:val="none" w:sz="0" w:space="0" w:color="auto"/>
                                        <w:left w:val="none" w:sz="0" w:space="0" w:color="auto"/>
                                        <w:bottom w:val="none" w:sz="0" w:space="0" w:color="auto"/>
                                        <w:right w:val="none" w:sz="0" w:space="0" w:color="auto"/>
                                      </w:divBdr>
                                      <w:divsChild>
                                        <w:div w:id="1725445004">
                                          <w:marLeft w:val="0"/>
                                          <w:marRight w:val="0"/>
                                          <w:marTop w:val="0"/>
                                          <w:marBottom w:val="0"/>
                                          <w:divBdr>
                                            <w:top w:val="none" w:sz="0" w:space="0" w:color="auto"/>
                                            <w:left w:val="none" w:sz="0" w:space="0" w:color="auto"/>
                                            <w:bottom w:val="none" w:sz="0" w:space="0" w:color="auto"/>
                                            <w:right w:val="none" w:sz="0" w:space="0" w:color="auto"/>
                                          </w:divBdr>
                                          <w:divsChild>
                                            <w:div w:id="125709761">
                                              <w:marLeft w:val="0"/>
                                              <w:marRight w:val="0"/>
                                              <w:marTop w:val="0"/>
                                              <w:marBottom w:val="0"/>
                                              <w:divBdr>
                                                <w:top w:val="none" w:sz="0" w:space="0" w:color="auto"/>
                                                <w:left w:val="none" w:sz="0" w:space="0" w:color="auto"/>
                                                <w:bottom w:val="none" w:sz="0" w:space="0" w:color="auto"/>
                                                <w:right w:val="none" w:sz="0" w:space="0" w:color="auto"/>
                                              </w:divBdr>
                                              <w:divsChild>
                                                <w:div w:id="401609920">
                                                  <w:marLeft w:val="0"/>
                                                  <w:marRight w:val="0"/>
                                                  <w:marTop w:val="0"/>
                                                  <w:marBottom w:val="0"/>
                                                  <w:divBdr>
                                                    <w:top w:val="none" w:sz="0" w:space="0" w:color="auto"/>
                                                    <w:left w:val="none" w:sz="0" w:space="0" w:color="auto"/>
                                                    <w:bottom w:val="none" w:sz="0" w:space="0" w:color="auto"/>
                                                    <w:right w:val="none" w:sz="0" w:space="0" w:color="auto"/>
                                                  </w:divBdr>
                                                  <w:divsChild>
                                                    <w:div w:id="434793397">
                                                      <w:marLeft w:val="0"/>
                                                      <w:marRight w:val="0"/>
                                                      <w:marTop w:val="0"/>
                                                      <w:marBottom w:val="0"/>
                                                      <w:divBdr>
                                                        <w:top w:val="none" w:sz="0" w:space="0" w:color="auto"/>
                                                        <w:left w:val="none" w:sz="0" w:space="0" w:color="auto"/>
                                                        <w:bottom w:val="none" w:sz="0" w:space="0" w:color="auto"/>
                                                        <w:right w:val="none" w:sz="0" w:space="0" w:color="auto"/>
                                                      </w:divBdr>
                                                      <w:divsChild>
                                                        <w:div w:id="1067219166">
                                                          <w:marLeft w:val="0"/>
                                                          <w:marRight w:val="0"/>
                                                          <w:marTop w:val="0"/>
                                                          <w:marBottom w:val="0"/>
                                                          <w:divBdr>
                                                            <w:top w:val="none" w:sz="0" w:space="0" w:color="auto"/>
                                                            <w:left w:val="none" w:sz="0" w:space="0" w:color="auto"/>
                                                            <w:bottom w:val="none" w:sz="0" w:space="0" w:color="auto"/>
                                                            <w:right w:val="none" w:sz="0" w:space="0" w:color="auto"/>
                                                          </w:divBdr>
                                                          <w:divsChild>
                                                            <w:div w:id="2129157341">
                                                              <w:marLeft w:val="0"/>
                                                              <w:marRight w:val="0"/>
                                                              <w:marTop w:val="0"/>
                                                              <w:marBottom w:val="0"/>
                                                              <w:divBdr>
                                                                <w:top w:val="none" w:sz="0" w:space="0" w:color="auto"/>
                                                                <w:left w:val="none" w:sz="0" w:space="0" w:color="auto"/>
                                                                <w:bottom w:val="none" w:sz="0" w:space="0" w:color="auto"/>
                                                                <w:right w:val="none" w:sz="0" w:space="0" w:color="auto"/>
                                                              </w:divBdr>
                                                              <w:divsChild>
                                                                <w:div w:id="866135794">
                                                                  <w:marLeft w:val="0"/>
                                                                  <w:marRight w:val="0"/>
                                                                  <w:marTop w:val="0"/>
                                                                  <w:marBottom w:val="0"/>
                                                                  <w:divBdr>
                                                                    <w:top w:val="none" w:sz="0" w:space="0" w:color="auto"/>
                                                                    <w:left w:val="none" w:sz="0" w:space="0" w:color="auto"/>
                                                                    <w:bottom w:val="none" w:sz="0" w:space="0" w:color="auto"/>
                                                                    <w:right w:val="none" w:sz="0" w:space="0" w:color="auto"/>
                                                                  </w:divBdr>
                                                                  <w:divsChild>
                                                                    <w:div w:id="1040668579">
                                                                      <w:marLeft w:val="0"/>
                                                                      <w:marRight w:val="0"/>
                                                                      <w:marTop w:val="0"/>
                                                                      <w:marBottom w:val="0"/>
                                                                      <w:divBdr>
                                                                        <w:top w:val="none" w:sz="0" w:space="0" w:color="auto"/>
                                                                        <w:left w:val="none" w:sz="0" w:space="0" w:color="auto"/>
                                                                        <w:bottom w:val="none" w:sz="0" w:space="0" w:color="auto"/>
                                                                        <w:right w:val="none" w:sz="0" w:space="0" w:color="auto"/>
                                                                      </w:divBdr>
                                                                      <w:divsChild>
                                                                        <w:div w:id="1453937522">
                                                                          <w:marLeft w:val="0"/>
                                                                          <w:marRight w:val="0"/>
                                                                          <w:marTop w:val="0"/>
                                                                          <w:marBottom w:val="0"/>
                                                                          <w:divBdr>
                                                                            <w:top w:val="none" w:sz="0" w:space="0" w:color="auto"/>
                                                                            <w:left w:val="none" w:sz="0" w:space="0" w:color="auto"/>
                                                                            <w:bottom w:val="none" w:sz="0" w:space="0" w:color="auto"/>
                                                                            <w:right w:val="none" w:sz="0" w:space="0" w:color="auto"/>
                                                                          </w:divBdr>
                                                                          <w:divsChild>
                                                                            <w:div w:id="499589675">
                                                                              <w:marLeft w:val="0"/>
                                                                              <w:marRight w:val="0"/>
                                                                              <w:marTop w:val="0"/>
                                                                              <w:marBottom w:val="0"/>
                                                                              <w:divBdr>
                                                                                <w:top w:val="none" w:sz="0" w:space="0" w:color="auto"/>
                                                                                <w:left w:val="none" w:sz="0" w:space="0" w:color="auto"/>
                                                                                <w:bottom w:val="none" w:sz="0" w:space="0" w:color="auto"/>
                                                                                <w:right w:val="none" w:sz="0" w:space="0" w:color="auto"/>
                                                                              </w:divBdr>
                                                                              <w:divsChild>
                                                                                <w:div w:id="2137018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5275840">
      <w:bodyDiv w:val="1"/>
      <w:marLeft w:val="0"/>
      <w:marRight w:val="0"/>
      <w:marTop w:val="0"/>
      <w:marBottom w:val="0"/>
      <w:divBdr>
        <w:top w:val="none" w:sz="0" w:space="0" w:color="auto"/>
        <w:left w:val="none" w:sz="0" w:space="0" w:color="auto"/>
        <w:bottom w:val="none" w:sz="0" w:space="0" w:color="auto"/>
        <w:right w:val="none" w:sz="0" w:space="0" w:color="auto"/>
      </w:divBdr>
      <w:divsChild>
        <w:div w:id="782964198">
          <w:marLeft w:val="0"/>
          <w:marRight w:val="0"/>
          <w:marTop w:val="0"/>
          <w:marBottom w:val="0"/>
          <w:divBdr>
            <w:top w:val="none" w:sz="0" w:space="0" w:color="auto"/>
            <w:left w:val="none" w:sz="0" w:space="0" w:color="auto"/>
            <w:bottom w:val="none" w:sz="0" w:space="0" w:color="auto"/>
            <w:right w:val="none" w:sz="0" w:space="0" w:color="auto"/>
          </w:divBdr>
          <w:divsChild>
            <w:div w:id="1582830891">
              <w:marLeft w:val="0"/>
              <w:marRight w:val="0"/>
              <w:marTop w:val="0"/>
              <w:marBottom w:val="0"/>
              <w:divBdr>
                <w:top w:val="none" w:sz="0" w:space="0" w:color="auto"/>
                <w:left w:val="none" w:sz="0" w:space="0" w:color="auto"/>
                <w:bottom w:val="none" w:sz="0" w:space="0" w:color="auto"/>
                <w:right w:val="none" w:sz="0" w:space="0" w:color="auto"/>
              </w:divBdr>
              <w:divsChild>
                <w:div w:id="353312819">
                  <w:marLeft w:val="0"/>
                  <w:marRight w:val="0"/>
                  <w:marTop w:val="0"/>
                  <w:marBottom w:val="0"/>
                  <w:divBdr>
                    <w:top w:val="none" w:sz="0" w:space="0" w:color="auto"/>
                    <w:left w:val="none" w:sz="0" w:space="0" w:color="auto"/>
                    <w:bottom w:val="none" w:sz="0" w:space="0" w:color="auto"/>
                    <w:right w:val="none" w:sz="0" w:space="0" w:color="auto"/>
                  </w:divBdr>
                  <w:divsChild>
                    <w:div w:id="843937437">
                      <w:marLeft w:val="0"/>
                      <w:marRight w:val="0"/>
                      <w:marTop w:val="0"/>
                      <w:marBottom w:val="0"/>
                      <w:divBdr>
                        <w:top w:val="none" w:sz="0" w:space="0" w:color="auto"/>
                        <w:left w:val="none" w:sz="0" w:space="0" w:color="auto"/>
                        <w:bottom w:val="none" w:sz="0" w:space="0" w:color="auto"/>
                        <w:right w:val="none" w:sz="0" w:space="0" w:color="auto"/>
                      </w:divBdr>
                      <w:divsChild>
                        <w:div w:id="1443300957">
                          <w:marLeft w:val="0"/>
                          <w:marRight w:val="0"/>
                          <w:marTop w:val="0"/>
                          <w:marBottom w:val="0"/>
                          <w:divBdr>
                            <w:top w:val="none" w:sz="0" w:space="0" w:color="auto"/>
                            <w:left w:val="none" w:sz="0" w:space="0" w:color="auto"/>
                            <w:bottom w:val="none" w:sz="0" w:space="0" w:color="auto"/>
                            <w:right w:val="none" w:sz="0" w:space="0" w:color="auto"/>
                          </w:divBdr>
                          <w:divsChild>
                            <w:div w:id="487749442">
                              <w:marLeft w:val="0"/>
                              <w:marRight w:val="0"/>
                              <w:marTop w:val="0"/>
                              <w:marBottom w:val="0"/>
                              <w:divBdr>
                                <w:top w:val="none" w:sz="0" w:space="0" w:color="auto"/>
                                <w:left w:val="none" w:sz="0" w:space="0" w:color="auto"/>
                                <w:bottom w:val="none" w:sz="0" w:space="0" w:color="auto"/>
                                <w:right w:val="none" w:sz="0" w:space="0" w:color="auto"/>
                              </w:divBdr>
                              <w:divsChild>
                                <w:div w:id="561865852">
                                  <w:marLeft w:val="0"/>
                                  <w:marRight w:val="0"/>
                                  <w:marTop w:val="0"/>
                                  <w:marBottom w:val="0"/>
                                  <w:divBdr>
                                    <w:top w:val="none" w:sz="0" w:space="0" w:color="auto"/>
                                    <w:left w:val="none" w:sz="0" w:space="0" w:color="auto"/>
                                    <w:bottom w:val="none" w:sz="0" w:space="0" w:color="auto"/>
                                    <w:right w:val="none" w:sz="0" w:space="0" w:color="auto"/>
                                  </w:divBdr>
                                  <w:divsChild>
                                    <w:div w:id="384764633">
                                      <w:marLeft w:val="0"/>
                                      <w:marRight w:val="0"/>
                                      <w:marTop w:val="0"/>
                                      <w:marBottom w:val="0"/>
                                      <w:divBdr>
                                        <w:top w:val="none" w:sz="0" w:space="0" w:color="auto"/>
                                        <w:left w:val="none" w:sz="0" w:space="0" w:color="auto"/>
                                        <w:bottom w:val="none" w:sz="0" w:space="0" w:color="auto"/>
                                        <w:right w:val="none" w:sz="0" w:space="0" w:color="auto"/>
                                      </w:divBdr>
                                      <w:divsChild>
                                        <w:div w:id="1023827278">
                                          <w:marLeft w:val="0"/>
                                          <w:marRight w:val="0"/>
                                          <w:marTop w:val="0"/>
                                          <w:marBottom w:val="0"/>
                                          <w:divBdr>
                                            <w:top w:val="none" w:sz="0" w:space="0" w:color="auto"/>
                                            <w:left w:val="none" w:sz="0" w:space="0" w:color="auto"/>
                                            <w:bottom w:val="none" w:sz="0" w:space="0" w:color="auto"/>
                                            <w:right w:val="none" w:sz="0" w:space="0" w:color="auto"/>
                                          </w:divBdr>
                                          <w:divsChild>
                                            <w:div w:id="701900831">
                                              <w:marLeft w:val="0"/>
                                              <w:marRight w:val="0"/>
                                              <w:marTop w:val="0"/>
                                              <w:marBottom w:val="0"/>
                                              <w:divBdr>
                                                <w:top w:val="none" w:sz="0" w:space="0" w:color="auto"/>
                                                <w:left w:val="none" w:sz="0" w:space="0" w:color="auto"/>
                                                <w:bottom w:val="none" w:sz="0" w:space="0" w:color="auto"/>
                                                <w:right w:val="none" w:sz="0" w:space="0" w:color="auto"/>
                                              </w:divBdr>
                                              <w:divsChild>
                                                <w:div w:id="1610383150">
                                                  <w:marLeft w:val="0"/>
                                                  <w:marRight w:val="0"/>
                                                  <w:marTop w:val="0"/>
                                                  <w:marBottom w:val="0"/>
                                                  <w:divBdr>
                                                    <w:top w:val="none" w:sz="0" w:space="0" w:color="auto"/>
                                                    <w:left w:val="none" w:sz="0" w:space="0" w:color="auto"/>
                                                    <w:bottom w:val="none" w:sz="0" w:space="0" w:color="auto"/>
                                                    <w:right w:val="none" w:sz="0" w:space="0" w:color="auto"/>
                                                  </w:divBdr>
                                                  <w:divsChild>
                                                    <w:div w:id="1561792045">
                                                      <w:marLeft w:val="0"/>
                                                      <w:marRight w:val="0"/>
                                                      <w:marTop w:val="0"/>
                                                      <w:marBottom w:val="0"/>
                                                      <w:divBdr>
                                                        <w:top w:val="none" w:sz="0" w:space="0" w:color="auto"/>
                                                        <w:left w:val="none" w:sz="0" w:space="0" w:color="auto"/>
                                                        <w:bottom w:val="none" w:sz="0" w:space="0" w:color="auto"/>
                                                        <w:right w:val="none" w:sz="0" w:space="0" w:color="auto"/>
                                                      </w:divBdr>
                                                      <w:divsChild>
                                                        <w:div w:id="520436085">
                                                          <w:marLeft w:val="0"/>
                                                          <w:marRight w:val="0"/>
                                                          <w:marTop w:val="0"/>
                                                          <w:marBottom w:val="0"/>
                                                          <w:divBdr>
                                                            <w:top w:val="none" w:sz="0" w:space="0" w:color="auto"/>
                                                            <w:left w:val="none" w:sz="0" w:space="0" w:color="auto"/>
                                                            <w:bottom w:val="none" w:sz="0" w:space="0" w:color="auto"/>
                                                            <w:right w:val="none" w:sz="0" w:space="0" w:color="auto"/>
                                                          </w:divBdr>
                                                          <w:divsChild>
                                                            <w:div w:id="1459762437">
                                                              <w:marLeft w:val="0"/>
                                                              <w:marRight w:val="0"/>
                                                              <w:marTop w:val="0"/>
                                                              <w:marBottom w:val="0"/>
                                                              <w:divBdr>
                                                                <w:top w:val="none" w:sz="0" w:space="0" w:color="auto"/>
                                                                <w:left w:val="none" w:sz="0" w:space="0" w:color="auto"/>
                                                                <w:bottom w:val="none" w:sz="0" w:space="0" w:color="auto"/>
                                                                <w:right w:val="none" w:sz="0" w:space="0" w:color="auto"/>
                                                              </w:divBdr>
                                                              <w:divsChild>
                                                                <w:div w:id="378435351">
                                                                  <w:marLeft w:val="0"/>
                                                                  <w:marRight w:val="0"/>
                                                                  <w:marTop w:val="0"/>
                                                                  <w:marBottom w:val="0"/>
                                                                  <w:divBdr>
                                                                    <w:top w:val="none" w:sz="0" w:space="0" w:color="auto"/>
                                                                    <w:left w:val="none" w:sz="0" w:space="0" w:color="auto"/>
                                                                    <w:bottom w:val="none" w:sz="0" w:space="0" w:color="auto"/>
                                                                    <w:right w:val="none" w:sz="0" w:space="0" w:color="auto"/>
                                                                  </w:divBdr>
                                                                  <w:divsChild>
                                                                    <w:div w:id="647513507">
                                                                      <w:marLeft w:val="0"/>
                                                                      <w:marRight w:val="0"/>
                                                                      <w:marTop w:val="0"/>
                                                                      <w:marBottom w:val="0"/>
                                                                      <w:divBdr>
                                                                        <w:top w:val="none" w:sz="0" w:space="0" w:color="auto"/>
                                                                        <w:left w:val="none" w:sz="0" w:space="0" w:color="auto"/>
                                                                        <w:bottom w:val="none" w:sz="0" w:space="0" w:color="auto"/>
                                                                        <w:right w:val="none" w:sz="0" w:space="0" w:color="auto"/>
                                                                      </w:divBdr>
                                                                      <w:divsChild>
                                                                        <w:div w:id="398096006">
                                                                          <w:marLeft w:val="0"/>
                                                                          <w:marRight w:val="0"/>
                                                                          <w:marTop w:val="0"/>
                                                                          <w:marBottom w:val="0"/>
                                                                          <w:divBdr>
                                                                            <w:top w:val="none" w:sz="0" w:space="0" w:color="auto"/>
                                                                            <w:left w:val="none" w:sz="0" w:space="0" w:color="auto"/>
                                                                            <w:bottom w:val="none" w:sz="0" w:space="0" w:color="auto"/>
                                                                            <w:right w:val="none" w:sz="0" w:space="0" w:color="auto"/>
                                                                          </w:divBdr>
                                                                          <w:divsChild>
                                                                            <w:div w:id="336690088">
                                                                              <w:marLeft w:val="0"/>
                                                                              <w:marRight w:val="0"/>
                                                                              <w:marTop w:val="0"/>
                                                                              <w:marBottom w:val="0"/>
                                                                              <w:divBdr>
                                                                                <w:top w:val="none" w:sz="0" w:space="0" w:color="auto"/>
                                                                                <w:left w:val="none" w:sz="0" w:space="0" w:color="auto"/>
                                                                                <w:bottom w:val="none" w:sz="0" w:space="0" w:color="auto"/>
                                                                                <w:right w:val="none" w:sz="0" w:space="0" w:color="auto"/>
                                                                              </w:divBdr>
                                                                              <w:divsChild>
                                                                                <w:div w:id="146920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84068215">
      <w:bodyDiv w:val="1"/>
      <w:marLeft w:val="0"/>
      <w:marRight w:val="0"/>
      <w:marTop w:val="0"/>
      <w:marBottom w:val="0"/>
      <w:divBdr>
        <w:top w:val="none" w:sz="0" w:space="0" w:color="auto"/>
        <w:left w:val="none" w:sz="0" w:space="0" w:color="auto"/>
        <w:bottom w:val="none" w:sz="0" w:space="0" w:color="auto"/>
        <w:right w:val="none" w:sz="0" w:space="0" w:color="auto"/>
      </w:divBdr>
      <w:divsChild>
        <w:div w:id="1875145780">
          <w:marLeft w:val="0"/>
          <w:marRight w:val="0"/>
          <w:marTop w:val="0"/>
          <w:marBottom w:val="0"/>
          <w:divBdr>
            <w:top w:val="none" w:sz="0" w:space="0" w:color="auto"/>
            <w:left w:val="none" w:sz="0" w:space="0" w:color="auto"/>
            <w:bottom w:val="none" w:sz="0" w:space="0" w:color="auto"/>
            <w:right w:val="none" w:sz="0" w:space="0" w:color="auto"/>
          </w:divBdr>
          <w:divsChild>
            <w:div w:id="549077273">
              <w:marLeft w:val="0"/>
              <w:marRight w:val="0"/>
              <w:marTop w:val="0"/>
              <w:marBottom w:val="0"/>
              <w:divBdr>
                <w:top w:val="none" w:sz="0" w:space="0" w:color="auto"/>
                <w:left w:val="none" w:sz="0" w:space="0" w:color="auto"/>
                <w:bottom w:val="none" w:sz="0" w:space="0" w:color="auto"/>
                <w:right w:val="none" w:sz="0" w:space="0" w:color="auto"/>
              </w:divBdr>
              <w:divsChild>
                <w:div w:id="2096900680">
                  <w:marLeft w:val="0"/>
                  <w:marRight w:val="0"/>
                  <w:marTop w:val="0"/>
                  <w:marBottom w:val="0"/>
                  <w:divBdr>
                    <w:top w:val="none" w:sz="0" w:space="0" w:color="auto"/>
                    <w:left w:val="none" w:sz="0" w:space="0" w:color="auto"/>
                    <w:bottom w:val="none" w:sz="0" w:space="0" w:color="auto"/>
                    <w:right w:val="none" w:sz="0" w:space="0" w:color="auto"/>
                  </w:divBdr>
                  <w:divsChild>
                    <w:div w:id="282344846">
                      <w:marLeft w:val="0"/>
                      <w:marRight w:val="0"/>
                      <w:marTop w:val="0"/>
                      <w:marBottom w:val="0"/>
                      <w:divBdr>
                        <w:top w:val="none" w:sz="0" w:space="0" w:color="auto"/>
                        <w:left w:val="none" w:sz="0" w:space="0" w:color="auto"/>
                        <w:bottom w:val="none" w:sz="0" w:space="0" w:color="auto"/>
                        <w:right w:val="none" w:sz="0" w:space="0" w:color="auto"/>
                      </w:divBdr>
                      <w:divsChild>
                        <w:div w:id="489759683">
                          <w:marLeft w:val="0"/>
                          <w:marRight w:val="0"/>
                          <w:marTop w:val="0"/>
                          <w:marBottom w:val="0"/>
                          <w:divBdr>
                            <w:top w:val="none" w:sz="0" w:space="0" w:color="auto"/>
                            <w:left w:val="none" w:sz="0" w:space="0" w:color="auto"/>
                            <w:bottom w:val="none" w:sz="0" w:space="0" w:color="auto"/>
                            <w:right w:val="none" w:sz="0" w:space="0" w:color="auto"/>
                          </w:divBdr>
                          <w:divsChild>
                            <w:div w:id="659966131">
                              <w:marLeft w:val="0"/>
                              <w:marRight w:val="0"/>
                              <w:marTop w:val="0"/>
                              <w:marBottom w:val="0"/>
                              <w:divBdr>
                                <w:top w:val="none" w:sz="0" w:space="0" w:color="auto"/>
                                <w:left w:val="none" w:sz="0" w:space="0" w:color="auto"/>
                                <w:bottom w:val="none" w:sz="0" w:space="0" w:color="auto"/>
                                <w:right w:val="none" w:sz="0" w:space="0" w:color="auto"/>
                              </w:divBdr>
                              <w:divsChild>
                                <w:div w:id="706679143">
                                  <w:marLeft w:val="0"/>
                                  <w:marRight w:val="0"/>
                                  <w:marTop w:val="0"/>
                                  <w:marBottom w:val="0"/>
                                  <w:divBdr>
                                    <w:top w:val="none" w:sz="0" w:space="0" w:color="auto"/>
                                    <w:left w:val="none" w:sz="0" w:space="0" w:color="auto"/>
                                    <w:bottom w:val="none" w:sz="0" w:space="0" w:color="auto"/>
                                    <w:right w:val="none" w:sz="0" w:space="0" w:color="auto"/>
                                  </w:divBdr>
                                  <w:divsChild>
                                    <w:div w:id="401760667">
                                      <w:marLeft w:val="0"/>
                                      <w:marRight w:val="0"/>
                                      <w:marTop w:val="0"/>
                                      <w:marBottom w:val="0"/>
                                      <w:divBdr>
                                        <w:top w:val="none" w:sz="0" w:space="0" w:color="auto"/>
                                        <w:left w:val="none" w:sz="0" w:space="0" w:color="auto"/>
                                        <w:bottom w:val="none" w:sz="0" w:space="0" w:color="auto"/>
                                        <w:right w:val="none" w:sz="0" w:space="0" w:color="auto"/>
                                      </w:divBdr>
                                      <w:divsChild>
                                        <w:div w:id="366295985">
                                          <w:marLeft w:val="0"/>
                                          <w:marRight w:val="0"/>
                                          <w:marTop w:val="0"/>
                                          <w:marBottom w:val="0"/>
                                          <w:divBdr>
                                            <w:top w:val="none" w:sz="0" w:space="0" w:color="auto"/>
                                            <w:left w:val="none" w:sz="0" w:space="0" w:color="auto"/>
                                            <w:bottom w:val="none" w:sz="0" w:space="0" w:color="auto"/>
                                            <w:right w:val="none" w:sz="0" w:space="0" w:color="auto"/>
                                          </w:divBdr>
                                          <w:divsChild>
                                            <w:div w:id="734746801">
                                              <w:marLeft w:val="0"/>
                                              <w:marRight w:val="0"/>
                                              <w:marTop w:val="0"/>
                                              <w:marBottom w:val="0"/>
                                              <w:divBdr>
                                                <w:top w:val="none" w:sz="0" w:space="0" w:color="auto"/>
                                                <w:left w:val="none" w:sz="0" w:space="0" w:color="auto"/>
                                                <w:bottom w:val="none" w:sz="0" w:space="0" w:color="auto"/>
                                                <w:right w:val="none" w:sz="0" w:space="0" w:color="auto"/>
                                              </w:divBdr>
                                              <w:divsChild>
                                                <w:div w:id="1366439577">
                                                  <w:marLeft w:val="0"/>
                                                  <w:marRight w:val="0"/>
                                                  <w:marTop w:val="0"/>
                                                  <w:marBottom w:val="0"/>
                                                  <w:divBdr>
                                                    <w:top w:val="none" w:sz="0" w:space="0" w:color="auto"/>
                                                    <w:left w:val="none" w:sz="0" w:space="0" w:color="auto"/>
                                                    <w:bottom w:val="none" w:sz="0" w:space="0" w:color="auto"/>
                                                    <w:right w:val="none" w:sz="0" w:space="0" w:color="auto"/>
                                                  </w:divBdr>
                                                  <w:divsChild>
                                                    <w:div w:id="1844933939">
                                                      <w:marLeft w:val="0"/>
                                                      <w:marRight w:val="0"/>
                                                      <w:marTop w:val="0"/>
                                                      <w:marBottom w:val="0"/>
                                                      <w:divBdr>
                                                        <w:top w:val="none" w:sz="0" w:space="0" w:color="auto"/>
                                                        <w:left w:val="none" w:sz="0" w:space="0" w:color="auto"/>
                                                        <w:bottom w:val="none" w:sz="0" w:space="0" w:color="auto"/>
                                                        <w:right w:val="none" w:sz="0" w:space="0" w:color="auto"/>
                                                      </w:divBdr>
                                                      <w:divsChild>
                                                        <w:div w:id="199067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58631323">
      <w:bodyDiv w:val="1"/>
      <w:marLeft w:val="0"/>
      <w:marRight w:val="0"/>
      <w:marTop w:val="0"/>
      <w:marBottom w:val="0"/>
      <w:divBdr>
        <w:top w:val="none" w:sz="0" w:space="0" w:color="auto"/>
        <w:left w:val="none" w:sz="0" w:space="0" w:color="auto"/>
        <w:bottom w:val="none" w:sz="0" w:space="0" w:color="auto"/>
        <w:right w:val="none" w:sz="0" w:space="0" w:color="auto"/>
      </w:divBdr>
    </w:div>
    <w:div w:id="646013873">
      <w:bodyDiv w:val="1"/>
      <w:marLeft w:val="0"/>
      <w:marRight w:val="0"/>
      <w:marTop w:val="0"/>
      <w:marBottom w:val="0"/>
      <w:divBdr>
        <w:top w:val="none" w:sz="0" w:space="0" w:color="auto"/>
        <w:left w:val="none" w:sz="0" w:space="0" w:color="auto"/>
        <w:bottom w:val="none" w:sz="0" w:space="0" w:color="auto"/>
        <w:right w:val="none" w:sz="0" w:space="0" w:color="auto"/>
      </w:divBdr>
    </w:div>
    <w:div w:id="676155401">
      <w:bodyDiv w:val="1"/>
      <w:marLeft w:val="0"/>
      <w:marRight w:val="0"/>
      <w:marTop w:val="0"/>
      <w:marBottom w:val="0"/>
      <w:divBdr>
        <w:top w:val="none" w:sz="0" w:space="0" w:color="auto"/>
        <w:left w:val="none" w:sz="0" w:space="0" w:color="auto"/>
        <w:bottom w:val="none" w:sz="0" w:space="0" w:color="auto"/>
        <w:right w:val="none" w:sz="0" w:space="0" w:color="auto"/>
      </w:divBdr>
    </w:div>
    <w:div w:id="746535364">
      <w:bodyDiv w:val="1"/>
      <w:marLeft w:val="0"/>
      <w:marRight w:val="0"/>
      <w:marTop w:val="0"/>
      <w:marBottom w:val="0"/>
      <w:divBdr>
        <w:top w:val="none" w:sz="0" w:space="0" w:color="auto"/>
        <w:left w:val="none" w:sz="0" w:space="0" w:color="auto"/>
        <w:bottom w:val="none" w:sz="0" w:space="0" w:color="auto"/>
        <w:right w:val="none" w:sz="0" w:space="0" w:color="auto"/>
      </w:divBdr>
    </w:div>
    <w:div w:id="966425107">
      <w:bodyDiv w:val="1"/>
      <w:marLeft w:val="0"/>
      <w:marRight w:val="0"/>
      <w:marTop w:val="0"/>
      <w:marBottom w:val="0"/>
      <w:divBdr>
        <w:top w:val="none" w:sz="0" w:space="0" w:color="auto"/>
        <w:left w:val="none" w:sz="0" w:space="0" w:color="auto"/>
        <w:bottom w:val="none" w:sz="0" w:space="0" w:color="auto"/>
        <w:right w:val="none" w:sz="0" w:space="0" w:color="auto"/>
      </w:divBdr>
    </w:div>
    <w:div w:id="975335736">
      <w:bodyDiv w:val="1"/>
      <w:marLeft w:val="0"/>
      <w:marRight w:val="0"/>
      <w:marTop w:val="0"/>
      <w:marBottom w:val="0"/>
      <w:divBdr>
        <w:top w:val="none" w:sz="0" w:space="0" w:color="auto"/>
        <w:left w:val="none" w:sz="0" w:space="0" w:color="auto"/>
        <w:bottom w:val="none" w:sz="0" w:space="0" w:color="auto"/>
        <w:right w:val="none" w:sz="0" w:space="0" w:color="auto"/>
      </w:divBdr>
    </w:div>
    <w:div w:id="983780983">
      <w:bodyDiv w:val="1"/>
      <w:marLeft w:val="0"/>
      <w:marRight w:val="0"/>
      <w:marTop w:val="0"/>
      <w:marBottom w:val="0"/>
      <w:divBdr>
        <w:top w:val="none" w:sz="0" w:space="0" w:color="auto"/>
        <w:left w:val="none" w:sz="0" w:space="0" w:color="auto"/>
        <w:bottom w:val="none" w:sz="0" w:space="0" w:color="auto"/>
        <w:right w:val="none" w:sz="0" w:space="0" w:color="auto"/>
      </w:divBdr>
    </w:div>
    <w:div w:id="1012221920">
      <w:bodyDiv w:val="1"/>
      <w:marLeft w:val="0"/>
      <w:marRight w:val="0"/>
      <w:marTop w:val="0"/>
      <w:marBottom w:val="0"/>
      <w:divBdr>
        <w:top w:val="none" w:sz="0" w:space="0" w:color="auto"/>
        <w:left w:val="none" w:sz="0" w:space="0" w:color="auto"/>
        <w:bottom w:val="none" w:sz="0" w:space="0" w:color="auto"/>
        <w:right w:val="none" w:sz="0" w:space="0" w:color="auto"/>
      </w:divBdr>
    </w:div>
    <w:div w:id="1105148156">
      <w:bodyDiv w:val="1"/>
      <w:marLeft w:val="0"/>
      <w:marRight w:val="0"/>
      <w:marTop w:val="0"/>
      <w:marBottom w:val="0"/>
      <w:divBdr>
        <w:top w:val="none" w:sz="0" w:space="0" w:color="auto"/>
        <w:left w:val="none" w:sz="0" w:space="0" w:color="auto"/>
        <w:bottom w:val="none" w:sz="0" w:space="0" w:color="auto"/>
        <w:right w:val="none" w:sz="0" w:space="0" w:color="auto"/>
      </w:divBdr>
      <w:divsChild>
        <w:div w:id="1275670720">
          <w:marLeft w:val="0"/>
          <w:marRight w:val="0"/>
          <w:marTop w:val="0"/>
          <w:marBottom w:val="0"/>
          <w:divBdr>
            <w:top w:val="none" w:sz="0" w:space="0" w:color="auto"/>
            <w:left w:val="none" w:sz="0" w:space="0" w:color="auto"/>
            <w:bottom w:val="none" w:sz="0" w:space="0" w:color="auto"/>
            <w:right w:val="none" w:sz="0" w:space="0" w:color="auto"/>
          </w:divBdr>
          <w:divsChild>
            <w:div w:id="1779791752">
              <w:marLeft w:val="0"/>
              <w:marRight w:val="0"/>
              <w:marTop w:val="0"/>
              <w:marBottom w:val="0"/>
              <w:divBdr>
                <w:top w:val="none" w:sz="0" w:space="0" w:color="auto"/>
                <w:left w:val="none" w:sz="0" w:space="0" w:color="auto"/>
                <w:bottom w:val="none" w:sz="0" w:space="0" w:color="auto"/>
                <w:right w:val="none" w:sz="0" w:space="0" w:color="auto"/>
              </w:divBdr>
              <w:divsChild>
                <w:div w:id="349256974">
                  <w:marLeft w:val="0"/>
                  <w:marRight w:val="0"/>
                  <w:marTop w:val="0"/>
                  <w:marBottom w:val="0"/>
                  <w:divBdr>
                    <w:top w:val="none" w:sz="0" w:space="0" w:color="auto"/>
                    <w:left w:val="none" w:sz="0" w:space="0" w:color="auto"/>
                    <w:bottom w:val="none" w:sz="0" w:space="0" w:color="auto"/>
                    <w:right w:val="none" w:sz="0" w:space="0" w:color="auto"/>
                  </w:divBdr>
                  <w:divsChild>
                    <w:div w:id="958150043">
                      <w:marLeft w:val="0"/>
                      <w:marRight w:val="0"/>
                      <w:marTop w:val="0"/>
                      <w:marBottom w:val="0"/>
                      <w:divBdr>
                        <w:top w:val="none" w:sz="0" w:space="0" w:color="auto"/>
                        <w:left w:val="none" w:sz="0" w:space="0" w:color="auto"/>
                        <w:bottom w:val="none" w:sz="0" w:space="0" w:color="auto"/>
                        <w:right w:val="none" w:sz="0" w:space="0" w:color="auto"/>
                      </w:divBdr>
                      <w:divsChild>
                        <w:div w:id="351340739">
                          <w:marLeft w:val="0"/>
                          <w:marRight w:val="0"/>
                          <w:marTop w:val="0"/>
                          <w:marBottom w:val="0"/>
                          <w:divBdr>
                            <w:top w:val="none" w:sz="0" w:space="0" w:color="auto"/>
                            <w:left w:val="none" w:sz="0" w:space="0" w:color="auto"/>
                            <w:bottom w:val="none" w:sz="0" w:space="0" w:color="auto"/>
                            <w:right w:val="none" w:sz="0" w:space="0" w:color="auto"/>
                          </w:divBdr>
                          <w:divsChild>
                            <w:div w:id="1157258631">
                              <w:marLeft w:val="0"/>
                              <w:marRight w:val="0"/>
                              <w:marTop w:val="0"/>
                              <w:marBottom w:val="0"/>
                              <w:divBdr>
                                <w:top w:val="none" w:sz="0" w:space="0" w:color="auto"/>
                                <w:left w:val="none" w:sz="0" w:space="0" w:color="auto"/>
                                <w:bottom w:val="none" w:sz="0" w:space="0" w:color="auto"/>
                                <w:right w:val="none" w:sz="0" w:space="0" w:color="auto"/>
                              </w:divBdr>
                              <w:divsChild>
                                <w:div w:id="1010719575">
                                  <w:marLeft w:val="0"/>
                                  <w:marRight w:val="0"/>
                                  <w:marTop w:val="0"/>
                                  <w:marBottom w:val="0"/>
                                  <w:divBdr>
                                    <w:top w:val="none" w:sz="0" w:space="0" w:color="auto"/>
                                    <w:left w:val="none" w:sz="0" w:space="0" w:color="auto"/>
                                    <w:bottom w:val="none" w:sz="0" w:space="0" w:color="auto"/>
                                    <w:right w:val="none" w:sz="0" w:space="0" w:color="auto"/>
                                  </w:divBdr>
                                  <w:divsChild>
                                    <w:div w:id="569076158">
                                      <w:marLeft w:val="0"/>
                                      <w:marRight w:val="0"/>
                                      <w:marTop w:val="0"/>
                                      <w:marBottom w:val="0"/>
                                      <w:divBdr>
                                        <w:top w:val="none" w:sz="0" w:space="0" w:color="auto"/>
                                        <w:left w:val="none" w:sz="0" w:space="0" w:color="auto"/>
                                        <w:bottom w:val="none" w:sz="0" w:space="0" w:color="auto"/>
                                        <w:right w:val="none" w:sz="0" w:space="0" w:color="auto"/>
                                      </w:divBdr>
                                      <w:divsChild>
                                        <w:div w:id="1457674047">
                                          <w:marLeft w:val="0"/>
                                          <w:marRight w:val="0"/>
                                          <w:marTop w:val="0"/>
                                          <w:marBottom w:val="0"/>
                                          <w:divBdr>
                                            <w:top w:val="none" w:sz="0" w:space="0" w:color="auto"/>
                                            <w:left w:val="none" w:sz="0" w:space="0" w:color="auto"/>
                                            <w:bottom w:val="none" w:sz="0" w:space="0" w:color="auto"/>
                                            <w:right w:val="none" w:sz="0" w:space="0" w:color="auto"/>
                                          </w:divBdr>
                                          <w:divsChild>
                                            <w:div w:id="392316014">
                                              <w:marLeft w:val="0"/>
                                              <w:marRight w:val="0"/>
                                              <w:marTop w:val="0"/>
                                              <w:marBottom w:val="0"/>
                                              <w:divBdr>
                                                <w:top w:val="none" w:sz="0" w:space="0" w:color="auto"/>
                                                <w:left w:val="none" w:sz="0" w:space="0" w:color="auto"/>
                                                <w:bottom w:val="none" w:sz="0" w:space="0" w:color="auto"/>
                                                <w:right w:val="none" w:sz="0" w:space="0" w:color="auto"/>
                                              </w:divBdr>
                                              <w:divsChild>
                                                <w:div w:id="633869174">
                                                  <w:marLeft w:val="0"/>
                                                  <w:marRight w:val="0"/>
                                                  <w:marTop w:val="0"/>
                                                  <w:marBottom w:val="0"/>
                                                  <w:divBdr>
                                                    <w:top w:val="none" w:sz="0" w:space="0" w:color="auto"/>
                                                    <w:left w:val="none" w:sz="0" w:space="0" w:color="auto"/>
                                                    <w:bottom w:val="none" w:sz="0" w:space="0" w:color="auto"/>
                                                    <w:right w:val="none" w:sz="0" w:space="0" w:color="auto"/>
                                                  </w:divBdr>
                                                  <w:divsChild>
                                                    <w:div w:id="1649168541">
                                                      <w:marLeft w:val="0"/>
                                                      <w:marRight w:val="0"/>
                                                      <w:marTop w:val="0"/>
                                                      <w:marBottom w:val="0"/>
                                                      <w:divBdr>
                                                        <w:top w:val="none" w:sz="0" w:space="0" w:color="auto"/>
                                                        <w:left w:val="none" w:sz="0" w:space="0" w:color="auto"/>
                                                        <w:bottom w:val="none" w:sz="0" w:space="0" w:color="auto"/>
                                                        <w:right w:val="none" w:sz="0" w:space="0" w:color="auto"/>
                                                      </w:divBdr>
                                                      <w:divsChild>
                                                        <w:div w:id="582226637">
                                                          <w:marLeft w:val="0"/>
                                                          <w:marRight w:val="0"/>
                                                          <w:marTop w:val="0"/>
                                                          <w:marBottom w:val="0"/>
                                                          <w:divBdr>
                                                            <w:top w:val="none" w:sz="0" w:space="0" w:color="auto"/>
                                                            <w:left w:val="none" w:sz="0" w:space="0" w:color="auto"/>
                                                            <w:bottom w:val="none" w:sz="0" w:space="0" w:color="auto"/>
                                                            <w:right w:val="none" w:sz="0" w:space="0" w:color="auto"/>
                                                          </w:divBdr>
                                                          <w:divsChild>
                                                            <w:div w:id="1857840363">
                                                              <w:marLeft w:val="0"/>
                                                              <w:marRight w:val="0"/>
                                                              <w:marTop w:val="0"/>
                                                              <w:marBottom w:val="0"/>
                                                              <w:divBdr>
                                                                <w:top w:val="none" w:sz="0" w:space="0" w:color="auto"/>
                                                                <w:left w:val="none" w:sz="0" w:space="0" w:color="auto"/>
                                                                <w:bottom w:val="none" w:sz="0" w:space="0" w:color="auto"/>
                                                                <w:right w:val="none" w:sz="0" w:space="0" w:color="auto"/>
                                                              </w:divBdr>
                                                              <w:divsChild>
                                                                <w:div w:id="1076437651">
                                                                  <w:marLeft w:val="0"/>
                                                                  <w:marRight w:val="0"/>
                                                                  <w:marTop w:val="0"/>
                                                                  <w:marBottom w:val="0"/>
                                                                  <w:divBdr>
                                                                    <w:top w:val="none" w:sz="0" w:space="0" w:color="auto"/>
                                                                    <w:left w:val="none" w:sz="0" w:space="0" w:color="auto"/>
                                                                    <w:bottom w:val="none" w:sz="0" w:space="0" w:color="auto"/>
                                                                    <w:right w:val="none" w:sz="0" w:space="0" w:color="auto"/>
                                                                  </w:divBdr>
                                                                  <w:divsChild>
                                                                    <w:div w:id="384959633">
                                                                      <w:marLeft w:val="0"/>
                                                                      <w:marRight w:val="0"/>
                                                                      <w:marTop w:val="0"/>
                                                                      <w:marBottom w:val="0"/>
                                                                      <w:divBdr>
                                                                        <w:top w:val="none" w:sz="0" w:space="0" w:color="auto"/>
                                                                        <w:left w:val="none" w:sz="0" w:space="0" w:color="auto"/>
                                                                        <w:bottom w:val="none" w:sz="0" w:space="0" w:color="auto"/>
                                                                        <w:right w:val="none" w:sz="0" w:space="0" w:color="auto"/>
                                                                      </w:divBdr>
                                                                      <w:divsChild>
                                                                        <w:div w:id="24840913">
                                                                          <w:marLeft w:val="0"/>
                                                                          <w:marRight w:val="0"/>
                                                                          <w:marTop w:val="0"/>
                                                                          <w:marBottom w:val="0"/>
                                                                          <w:divBdr>
                                                                            <w:top w:val="none" w:sz="0" w:space="0" w:color="auto"/>
                                                                            <w:left w:val="none" w:sz="0" w:space="0" w:color="auto"/>
                                                                            <w:bottom w:val="none" w:sz="0" w:space="0" w:color="auto"/>
                                                                            <w:right w:val="none" w:sz="0" w:space="0" w:color="auto"/>
                                                                          </w:divBdr>
                                                                          <w:divsChild>
                                                                            <w:div w:id="1875462759">
                                                                              <w:marLeft w:val="0"/>
                                                                              <w:marRight w:val="0"/>
                                                                              <w:marTop w:val="0"/>
                                                                              <w:marBottom w:val="0"/>
                                                                              <w:divBdr>
                                                                                <w:top w:val="none" w:sz="0" w:space="0" w:color="auto"/>
                                                                                <w:left w:val="none" w:sz="0" w:space="0" w:color="auto"/>
                                                                                <w:bottom w:val="none" w:sz="0" w:space="0" w:color="auto"/>
                                                                                <w:right w:val="none" w:sz="0" w:space="0" w:color="auto"/>
                                                                              </w:divBdr>
                                                                              <w:divsChild>
                                                                                <w:div w:id="133564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2182010">
      <w:bodyDiv w:val="1"/>
      <w:marLeft w:val="0"/>
      <w:marRight w:val="0"/>
      <w:marTop w:val="0"/>
      <w:marBottom w:val="0"/>
      <w:divBdr>
        <w:top w:val="none" w:sz="0" w:space="0" w:color="auto"/>
        <w:left w:val="none" w:sz="0" w:space="0" w:color="auto"/>
        <w:bottom w:val="none" w:sz="0" w:space="0" w:color="auto"/>
        <w:right w:val="none" w:sz="0" w:space="0" w:color="auto"/>
      </w:divBdr>
    </w:div>
    <w:div w:id="1371615946">
      <w:bodyDiv w:val="1"/>
      <w:marLeft w:val="0"/>
      <w:marRight w:val="0"/>
      <w:marTop w:val="0"/>
      <w:marBottom w:val="0"/>
      <w:divBdr>
        <w:top w:val="none" w:sz="0" w:space="0" w:color="auto"/>
        <w:left w:val="none" w:sz="0" w:space="0" w:color="auto"/>
        <w:bottom w:val="none" w:sz="0" w:space="0" w:color="auto"/>
        <w:right w:val="none" w:sz="0" w:space="0" w:color="auto"/>
      </w:divBdr>
    </w:div>
    <w:div w:id="1409694663">
      <w:bodyDiv w:val="1"/>
      <w:marLeft w:val="0"/>
      <w:marRight w:val="0"/>
      <w:marTop w:val="0"/>
      <w:marBottom w:val="0"/>
      <w:divBdr>
        <w:top w:val="none" w:sz="0" w:space="0" w:color="auto"/>
        <w:left w:val="none" w:sz="0" w:space="0" w:color="auto"/>
        <w:bottom w:val="none" w:sz="0" w:space="0" w:color="auto"/>
        <w:right w:val="none" w:sz="0" w:space="0" w:color="auto"/>
      </w:divBdr>
    </w:div>
    <w:div w:id="1417746843">
      <w:bodyDiv w:val="1"/>
      <w:marLeft w:val="0"/>
      <w:marRight w:val="0"/>
      <w:marTop w:val="0"/>
      <w:marBottom w:val="0"/>
      <w:divBdr>
        <w:top w:val="none" w:sz="0" w:space="0" w:color="auto"/>
        <w:left w:val="none" w:sz="0" w:space="0" w:color="auto"/>
        <w:bottom w:val="none" w:sz="0" w:space="0" w:color="auto"/>
        <w:right w:val="none" w:sz="0" w:space="0" w:color="auto"/>
      </w:divBdr>
    </w:div>
    <w:div w:id="1468859946">
      <w:bodyDiv w:val="1"/>
      <w:marLeft w:val="0"/>
      <w:marRight w:val="0"/>
      <w:marTop w:val="0"/>
      <w:marBottom w:val="0"/>
      <w:divBdr>
        <w:top w:val="none" w:sz="0" w:space="0" w:color="auto"/>
        <w:left w:val="none" w:sz="0" w:space="0" w:color="auto"/>
        <w:bottom w:val="none" w:sz="0" w:space="0" w:color="auto"/>
        <w:right w:val="none" w:sz="0" w:space="0" w:color="auto"/>
      </w:divBdr>
    </w:div>
    <w:div w:id="1536191939">
      <w:bodyDiv w:val="1"/>
      <w:marLeft w:val="0"/>
      <w:marRight w:val="0"/>
      <w:marTop w:val="0"/>
      <w:marBottom w:val="0"/>
      <w:divBdr>
        <w:top w:val="none" w:sz="0" w:space="0" w:color="auto"/>
        <w:left w:val="none" w:sz="0" w:space="0" w:color="auto"/>
        <w:bottom w:val="none" w:sz="0" w:space="0" w:color="auto"/>
        <w:right w:val="none" w:sz="0" w:space="0" w:color="auto"/>
      </w:divBdr>
    </w:div>
    <w:div w:id="1537504269">
      <w:bodyDiv w:val="1"/>
      <w:marLeft w:val="0"/>
      <w:marRight w:val="0"/>
      <w:marTop w:val="0"/>
      <w:marBottom w:val="0"/>
      <w:divBdr>
        <w:top w:val="none" w:sz="0" w:space="0" w:color="auto"/>
        <w:left w:val="none" w:sz="0" w:space="0" w:color="auto"/>
        <w:bottom w:val="none" w:sz="0" w:space="0" w:color="auto"/>
        <w:right w:val="none" w:sz="0" w:space="0" w:color="auto"/>
      </w:divBdr>
    </w:div>
    <w:div w:id="1781757743">
      <w:bodyDiv w:val="1"/>
      <w:marLeft w:val="0"/>
      <w:marRight w:val="0"/>
      <w:marTop w:val="0"/>
      <w:marBottom w:val="0"/>
      <w:divBdr>
        <w:top w:val="none" w:sz="0" w:space="0" w:color="auto"/>
        <w:left w:val="none" w:sz="0" w:space="0" w:color="auto"/>
        <w:bottom w:val="none" w:sz="0" w:space="0" w:color="auto"/>
        <w:right w:val="none" w:sz="0" w:space="0" w:color="auto"/>
      </w:divBdr>
    </w:div>
    <w:div w:id="1802841344">
      <w:bodyDiv w:val="1"/>
      <w:marLeft w:val="0"/>
      <w:marRight w:val="0"/>
      <w:marTop w:val="0"/>
      <w:marBottom w:val="0"/>
      <w:divBdr>
        <w:top w:val="none" w:sz="0" w:space="0" w:color="auto"/>
        <w:left w:val="none" w:sz="0" w:space="0" w:color="auto"/>
        <w:bottom w:val="none" w:sz="0" w:space="0" w:color="auto"/>
        <w:right w:val="none" w:sz="0" w:space="0" w:color="auto"/>
      </w:divBdr>
    </w:div>
    <w:div w:id="1870336447">
      <w:bodyDiv w:val="1"/>
      <w:marLeft w:val="0"/>
      <w:marRight w:val="0"/>
      <w:marTop w:val="0"/>
      <w:marBottom w:val="0"/>
      <w:divBdr>
        <w:top w:val="none" w:sz="0" w:space="0" w:color="auto"/>
        <w:left w:val="none" w:sz="0" w:space="0" w:color="auto"/>
        <w:bottom w:val="none" w:sz="0" w:space="0" w:color="auto"/>
        <w:right w:val="none" w:sz="0" w:space="0" w:color="auto"/>
      </w:divBdr>
      <w:divsChild>
        <w:div w:id="1308391522">
          <w:marLeft w:val="0"/>
          <w:marRight w:val="0"/>
          <w:marTop w:val="0"/>
          <w:marBottom w:val="0"/>
          <w:divBdr>
            <w:top w:val="none" w:sz="0" w:space="0" w:color="auto"/>
            <w:left w:val="none" w:sz="0" w:space="0" w:color="auto"/>
            <w:bottom w:val="none" w:sz="0" w:space="0" w:color="auto"/>
            <w:right w:val="none" w:sz="0" w:space="0" w:color="auto"/>
          </w:divBdr>
          <w:divsChild>
            <w:div w:id="635183772">
              <w:marLeft w:val="0"/>
              <w:marRight w:val="0"/>
              <w:marTop w:val="0"/>
              <w:marBottom w:val="0"/>
              <w:divBdr>
                <w:top w:val="none" w:sz="0" w:space="0" w:color="auto"/>
                <w:left w:val="none" w:sz="0" w:space="0" w:color="auto"/>
                <w:bottom w:val="none" w:sz="0" w:space="0" w:color="auto"/>
                <w:right w:val="none" w:sz="0" w:space="0" w:color="auto"/>
              </w:divBdr>
              <w:divsChild>
                <w:div w:id="928387861">
                  <w:marLeft w:val="0"/>
                  <w:marRight w:val="0"/>
                  <w:marTop w:val="0"/>
                  <w:marBottom w:val="0"/>
                  <w:divBdr>
                    <w:top w:val="none" w:sz="0" w:space="0" w:color="auto"/>
                    <w:left w:val="none" w:sz="0" w:space="0" w:color="auto"/>
                    <w:bottom w:val="none" w:sz="0" w:space="0" w:color="auto"/>
                    <w:right w:val="none" w:sz="0" w:space="0" w:color="auto"/>
                  </w:divBdr>
                  <w:divsChild>
                    <w:div w:id="1188717766">
                      <w:marLeft w:val="0"/>
                      <w:marRight w:val="0"/>
                      <w:marTop w:val="0"/>
                      <w:marBottom w:val="0"/>
                      <w:divBdr>
                        <w:top w:val="none" w:sz="0" w:space="0" w:color="auto"/>
                        <w:left w:val="none" w:sz="0" w:space="0" w:color="auto"/>
                        <w:bottom w:val="none" w:sz="0" w:space="0" w:color="auto"/>
                        <w:right w:val="none" w:sz="0" w:space="0" w:color="auto"/>
                      </w:divBdr>
                      <w:divsChild>
                        <w:div w:id="615598137">
                          <w:marLeft w:val="0"/>
                          <w:marRight w:val="0"/>
                          <w:marTop w:val="0"/>
                          <w:marBottom w:val="0"/>
                          <w:divBdr>
                            <w:top w:val="none" w:sz="0" w:space="0" w:color="auto"/>
                            <w:left w:val="none" w:sz="0" w:space="0" w:color="auto"/>
                            <w:bottom w:val="none" w:sz="0" w:space="0" w:color="auto"/>
                            <w:right w:val="none" w:sz="0" w:space="0" w:color="auto"/>
                          </w:divBdr>
                          <w:divsChild>
                            <w:div w:id="1349017471">
                              <w:marLeft w:val="0"/>
                              <w:marRight w:val="0"/>
                              <w:marTop w:val="0"/>
                              <w:marBottom w:val="0"/>
                              <w:divBdr>
                                <w:top w:val="none" w:sz="0" w:space="0" w:color="auto"/>
                                <w:left w:val="none" w:sz="0" w:space="0" w:color="auto"/>
                                <w:bottom w:val="none" w:sz="0" w:space="0" w:color="auto"/>
                                <w:right w:val="none" w:sz="0" w:space="0" w:color="auto"/>
                              </w:divBdr>
                              <w:divsChild>
                                <w:div w:id="1344018529">
                                  <w:marLeft w:val="0"/>
                                  <w:marRight w:val="0"/>
                                  <w:marTop w:val="0"/>
                                  <w:marBottom w:val="0"/>
                                  <w:divBdr>
                                    <w:top w:val="none" w:sz="0" w:space="0" w:color="auto"/>
                                    <w:left w:val="none" w:sz="0" w:space="0" w:color="auto"/>
                                    <w:bottom w:val="none" w:sz="0" w:space="0" w:color="auto"/>
                                    <w:right w:val="none" w:sz="0" w:space="0" w:color="auto"/>
                                  </w:divBdr>
                                  <w:divsChild>
                                    <w:div w:id="1410419322">
                                      <w:marLeft w:val="0"/>
                                      <w:marRight w:val="0"/>
                                      <w:marTop w:val="0"/>
                                      <w:marBottom w:val="0"/>
                                      <w:divBdr>
                                        <w:top w:val="none" w:sz="0" w:space="0" w:color="auto"/>
                                        <w:left w:val="none" w:sz="0" w:space="0" w:color="auto"/>
                                        <w:bottom w:val="none" w:sz="0" w:space="0" w:color="auto"/>
                                        <w:right w:val="none" w:sz="0" w:space="0" w:color="auto"/>
                                      </w:divBdr>
                                      <w:divsChild>
                                        <w:div w:id="513224516">
                                          <w:marLeft w:val="0"/>
                                          <w:marRight w:val="0"/>
                                          <w:marTop w:val="0"/>
                                          <w:marBottom w:val="0"/>
                                          <w:divBdr>
                                            <w:top w:val="none" w:sz="0" w:space="0" w:color="auto"/>
                                            <w:left w:val="none" w:sz="0" w:space="0" w:color="auto"/>
                                            <w:bottom w:val="none" w:sz="0" w:space="0" w:color="auto"/>
                                            <w:right w:val="none" w:sz="0" w:space="0" w:color="auto"/>
                                          </w:divBdr>
                                          <w:divsChild>
                                            <w:div w:id="2069182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383155">
      <w:bodyDiv w:val="1"/>
      <w:marLeft w:val="0"/>
      <w:marRight w:val="0"/>
      <w:marTop w:val="0"/>
      <w:marBottom w:val="0"/>
      <w:divBdr>
        <w:top w:val="none" w:sz="0" w:space="0" w:color="auto"/>
        <w:left w:val="none" w:sz="0" w:space="0" w:color="auto"/>
        <w:bottom w:val="none" w:sz="0" w:space="0" w:color="auto"/>
        <w:right w:val="none" w:sz="0" w:space="0" w:color="auto"/>
      </w:divBdr>
    </w:div>
    <w:div w:id="1960599705">
      <w:bodyDiv w:val="1"/>
      <w:marLeft w:val="0"/>
      <w:marRight w:val="0"/>
      <w:marTop w:val="0"/>
      <w:marBottom w:val="0"/>
      <w:divBdr>
        <w:top w:val="none" w:sz="0" w:space="0" w:color="auto"/>
        <w:left w:val="none" w:sz="0" w:space="0" w:color="auto"/>
        <w:bottom w:val="none" w:sz="0" w:space="0" w:color="auto"/>
        <w:right w:val="none" w:sz="0" w:space="0" w:color="auto"/>
      </w:divBdr>
    </w:div>
    <w:div w:id="19925613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i/status/1191314362293608448"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about.abc.net.au/reports-publications/community-attitudes-towards-coarse-language-in-the-media-research-report/" TargetMode="External"/><Relationship Id="rId4" Type="http://schemas.openxmlformats.org/officeDocument/2006/relationships/settings" Target="settings.xml"/><Relationship Id="rId9" Type="http://schemas.openxmlformats.org/officeDocument/2006/relationships/hyperlink" Target="https://about.abc.net.au/wp-content/uploads/2020/02/ABC-Review_Coarse-Language-in-Media-2019.pdf" TargetMode="Externa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broadside.wheelercentre.com/what" TargetMode="External"/><Relationship Id="rId2" Type="http://schemas.openxmlformats.org/officeDocument/2006/relationships/hyperlink" Target="http://www.abc.net.au/qanda/episodes/?year=2019" TargetMode="External"/><Relationship Id="rId1" Type="http://schemas.openxmlformats.org/officeDocument/2006/relationships/hyperlink" Target="https://broadside.wheelercentre.com/what" TargetMode="External"/><Relationship Id="rId6" Type="http://schemas.openxmlformats.org/officeDocument/2006/relationships/hyperlink" Target="https://unstats.un.org/unsd/gender/vaw/" TargetMode="External"/><Relationship Id="rId5" Type="http://schemas.openxmlformats.org/officeDocument/2006/relationships/hyperlink" Target="https://about.abc.net.au/wp-content/uploads/2020/02/ABC-Review_Coarse-Language-in-Media-2019.pdf" TargetMode="External"/><Relationship Id="rId4" Type="http://schemas.openxmlformats.org/officeDocument/2006/relationships/hyperlink" Target="http://www.macquariedictionary.com.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063E10-6CEB-4911-B05B-FD87CD3CC5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15711</Words>
  <Characters>89556</Characters>
  <Application>Microsoft Office Word</Application>
  <DocSecurity>0</DocSecurity>
  <Lines>746</Lines>
  <Paragraphs>210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105057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2020-09-11T00:54:00Z</dcterms:created>
  <dcterms:modified xsi:type="dcterms:W3CDTF">2020-09-11T00:54:00Z</dcterms:modified>
  <cp:category/>
</cp:coreProperties>
</file>