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footer6.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EFB4A7" w14:textId="0D9288E8" w:rsidR="004C769F" w:rsidRPr="00A51D1A" w:rsidRDefault="004C769F" w:rsidP="00A51D1A">
      <w:pPr>
        <w:pStyle w:val="Reporttitle"/>
      </w:pPr>
      <w:r>
        <w:t xml:space="preserve">ACMA </w:t>
      </w:r>
      <w:r w:rsidR="00732546">
        <w:t>c</w:t>
      </w:r>
      <w:r>
        <w:t xml:space="preserve">ompliance </w:t>
      </w:r>
      <w:r w:rsidR="00732546">
        <w:t>p</w:t>
      </w:r>
      <w:r>
        <w:t>riority 2019</w:t>
      </w:r>
      <w:r w:rsidR="00732546">
        <w:t>–</w:t>
      </w:r>
      <w:r>
        <w:t>20</w:t>
      </w:r>
    </w:p>
    <w:p w14:paraId="6FA0AB05" w14:textId="04C9B2FF" w:rsidR="00F06E14" w:rsidRDefault="00A7360F" w:rsidP="00F06E14">
      <w:pPr>
        <w:pStyle w:val="Reportsubtitle"/>
      </w:pPr>
      <w:r w:rsidRPr="009A7AB3">
        <w:rPr>
          <w:bCs/>
          <w:color w:val="auto"/>
        </w:rPr>
        <w:t xml:space="preserve">Interference and </w:t>
      </w:r>
      <w:r w:rsidR="00732546">
        <w:rPr>
          <w:bCs/>
          <w:color w:val="auto"/>
        </w:rPr>
        <w:t>l</w:t>
      </w:r>
      <w:r w:rsidRPr="009A7AB3">
        <w:rPr>
          <w:bCs/>
          <w:color w:val="auto"/>
        </w:rPr>
        <w:t xml:space="preserve">icensing </w:t>
      </w:r>
      <w:r w:rsidR="00732546">
        <w:rPr>
          <w:bCs/>
          <w:color w:val="auto"/>
        </w:rPr>
        <w:t>c</w:t>
      </w:r>
      <w:r w:rsidRPr="009A7AB3">
        <w:rPr>
          <w:bCs/>
          <w:color w:val="auto"/>
        </w:rPr>
        <w:t>ompliance</w:t>
      </w:r>
      <w:r w:rsidR="00835038">
        <w:t>—</w:t>
      </w:r>
      <w:r w:rsidR="009A7AB3" w:rsidRPr="00732546">
        <w:rPr>
          <w:bCs/>
          <w:color w:val="auto"/>
        </w:rPr>
        <w:t>l</w:t>
      </w:r>
      <w:r w:rsidR="009D107E" w:rsidRPr="00732546">
        <w:rPr>
          <w:bCs/>
          <w:color w:val="auto"/>
        </w:rPr>
        <w:t xml:space="preserve">icensing </w:t>
      </w:r>
      <w:r w:rsidR="009A7AB3" w:rsidRPr="00732546">
        <w:rPr>
          <w:bCs/>
          <w:color w:val="auto"/>
        </w:rPr>
        <w:t>i</w:t>
      </w:r>
      <w:r w:rsidR="009D107E" w:rsidRPr="00732546">
        <w:rPr>
          <w:bCs/>
          <w:color w:val="auto"/>
        </w:rPr>
        <w:t>ntegrity</w:t>
      </w:r>
      <w:r w:rsidR="009A7AB3" w:rsidRPr="00732546">
        <w:rPr>
          <w:bCs/>
          <w:color w:val="auto"/>
        </w:rPr>
        <w:t xml:space="preserve">: </w:t>
      </w:r>
      <w:r w:rsidRPr="00732546">
        <w:rPr>
          <w:bCs/>
          <w:color w:val="auto"/>
        </w:rPr>
        <w:t>5.6 GHz band</w:t>
      </w:r>
    </w:p>
    <w:p w14:paraId="01CDDA9B" w14:textId="10816FDE" w:rsidR="00C97736" w:rsidRPr="000D76E0" w:rsidRDefault="00A7360F" w:rsidP="00EC2B68">
      <w:pPr>
        <w:pStyle w:val="Reportdate"/>
        <w:spacing w:after="720"/>
        <w:rPr>
          <w:rFonts w:cs="Arial"/>
        </w:rPr>
        <w:sectPr w:rsidR="00C97736" w:rsidRPr="000D76E0"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Ju</w:t>
      </w:r>
      <w:r w:rsidR="009A7AB3">
        <w:t>LY</w:t>
      </w:r>
      <w:r w:rsidR="00BD4421">
        <w:t xml:space="preserve"> 20</w:t>
      </w:r>
      <w:r w:rsidR="000971BD">
        <w:t>20</w:t>
      </w:r>
    </w:p>
    <w:p w14:paraId="51481332" w14:textId="77777777" w:rsidR="0005011A" w:rsidRPr="00F44F3A" w:rsidRDefault="0005011A" w:rsidP="00FC07B9">
      <w:pPr>
        <w:pStyle w:val="ACMACorporateAddressHeader"/>
      </w:pPr>
      <w:r w:rsidRPr="00F44F3A">
        <w:lastRenderedPageBreak/>
        <w:t>Canberra</w:t>
      </w:r>
    </w:p>
    <w:p w14:paraId="5515496B"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2CAE8010" w14:textId="77777777" w:rsidR="0005011A" w:rsidRPr="00FC07B9" w:rsidRDefault="0005011A" w:rsidP="00FC07B9">
      <w:pPr>
        <w:pStyle w:val="ACMACorporateAddresses"/>
      </w:pPr>
      <w:r w:rsidRPr="00FC07B9">
        <w:t>PO Box 78</w:t>
      </w:r>
      <w:r w:rsidRPr="00FC07B9">
        <w:br/>
        <w:t>Belconnen ACT 2616</w:t>
      </w:r>
    </w:p>
    <w:p w14:paraId="3D73B8C2"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1B83C73E" w14:textId="77777777" w:rsidR="0005011A" w:rsidRPr="00F44F3A" w:rsidRDefault="0005011A" w:rsidP="00FC07B9">
      <w:pPr>
        <w:pStyle w:val="ACMACorporateAddressHeader"/>
      </w:pPr>
      <w:r w:rsidRPr="00F44F3A">
        <w:t>Melbourne</w:t>
      </w:r>
    </w:p>
    <w:p w14:paraId="297F440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2629F36"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C829116"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804FB37" w14:textId="77777777" w:rsidR="0005011A" w:rsidRPr="00F44F3A" w:rsidRDefault="0005011A" w:rsidP="00FC07B9">
      <w:pPr>
        <w:pStyle w:val="ACMACorporateAddressHeader"/>
      </w:pPr>
      <w:r w:rsidRPr="00F44F3A">
        <w:t>Sydney</w:t>
      </w:r>
    </w:p>
    <w:p w14:paraId="2226617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357709EC"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2C472D5"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357635E3" w14:textId="77777777" w:rsidR="00140318" w:rsidRPr="006D46E5" w:rsidRDefault="00140318" w:rsidP="00FC07B9">
      <w:pPr>
        <w:pStyle w:val="ACMACopyrightHeader"/>
      </w:pPr>
      <w:r w:rsidRPr="00140318">
        <w:t>Copyright notice</w:t>
      </w:r>
    </w:p>
    <w:p w14:paraId="12FE1D82" w14:textId="77777777" w:rsidR="00140318" w:rsidRPr="006D46E5" w:rsidRDefault="00623FF9" w:rsidP="00623FF9">
      <w:pPr>
        <w:pStyle w:val="ACMACClogo"/>
      </w:pPr>
      <w:r w:rsidRPr="00623FF9">
        <w:rPr>
          <w:noProof/>
        </w:rPr>
        <w:drawing>
          <wp:inline distT="0" distB="0" distL="0" distR="0" wp14:anchorId="585B0368" wp14:editId="369E8FEA">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39BEC81D" w14:textId="77777777" w:rsidR="00AA2DE5" w:rsidRDefault="006402E4" w:rsidP="00AA2DE5">
      <w:pPr>
        <w:pStyle w:val="ACMACorporateAddresses"/>
        <w:rPr>
          <w:rStyle w:val="Hyperlink"/>
        </w:rPr>
      </w:pPr>
      <w:hyperlink r:id="rId13" w:history="1">
        <w:r w:rsidR="00AA2DE5">
          <w:rPr>
            <w:rStyle w:val="Hyperlink"/>
          </w:rPr>
          <w:t>https://creativecommons.org/licenses/by/4.0/</w:t>
        </w:r>
      </w:hyperlink>
    </w:p>
    <w:p w14:paraId="670FC9BD"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63BB4341" w14:textId="77777777" w:rsidR="00AA2DE5" w:rsidRDefault="00AA2DE5" w:rsidP="00AA2DE5">
      <w:pPr>
        <w:pStyle w:val="ACMACorporateAddresses"/>
      </w:pPr>
      <w:r>
        <w:t>We request attribution as © Commonwealth of Australia (Australian Communications and Media Authority) 20</w:t>
      </w:r>
      <w:r w:rsidR="00BD7249">
        <w:t>20</w:t>
      </w:r>
      <w:r>
        <w:t>.</w:t>
      </w:r>
    </w:p>
    <w:p w14:paraId="22100E86" w14:textId="77777777" w:rsidR="00AA2DE5" w:rsidRDefault="00AA2DE5" w:rsidP="00AA2DE5">
      <w:pPr>
        <w:pStyle w:val="ACMACorporateAddresses"/>
      </w:pPr>
      <w:r>
        <w:t>All other rights are reserved.</w:t>
      </w:r>
    </w:p>
    <w:p w14:paraId="5D09F276"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1A77327" w14:textId="77777777" w:rsidR="00AA2DE5" w:rsidRDefault="00AA2DE5" w:rsidP="00AA2DE5">
      <w:pPr>
        <w:pStyle w:val="ACMACorporateAddresses"/>
      </w:pPr>
      <w:r>
        <w:t>Written enquiries may be sent to:</w:t>
      </w:r>
    </w:p>
    <w:p w14:paraId="6FF99AA6"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55AEB955" w14:textId="77777777" w:rsidR="00D16FE3" w:rsidRDefault="00D16FE3" w:rsidP="00D16FE3">
      <w:pPr>
        <w:pStyle w:val="ACMACorporateAddresses"/>
        <w:rPr>
          <w:rStyle w:val="Hyperlink"/>
        </w:rPr>
      </w:pPr>
    </w:p>
    <w:p w14:paraId="2B08C26E"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headerReference w:type="first" r:id="rId19"/>
          <w:pgSz w:w="11906" w:h="16838" w:code="9"/>
          <w:pgMar w:top="3924" w:right="1797" w:bottom="697" w:left="1134" w:header="709" w:footer="119" w:gutter="0"/>
          <w:cols w:space="708"/>
          <w:docGrid w:linePitch="360"/>
        </w:sectPr>
      </w:pPr>
    </w:p>
    <w:p w14:paraId="2856C406" w14:textId="68E6D96F" w:rsidR="006402E4" w:rsidRDefault="006402E4">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"Exec summary heading,1" </w:instrText>
      </w:r>
      <w:r>
        <w:rPr>
          <w:rFonts w:cs="Arial"/>
          <w:b w:val="0"/>
        </w:rPr>
        <w:fldChar w:fldCharType="separate"/>
      </w:r>
      <w:hyperlink w:anchor="_Toc46735124" w:history="1">
        <w:r w:rsidRPr="00A20483">
          <w:rPr>
            <w:rStyle w:val="Hyperlink"/>
          </w:rPr>
          <w:t>Executive summary</w:t>
        </w:r>
        <w:r>
          <w:rPr>
            <w:webHidden/>
          </w:rPr>
          <w:tab/>
        </w:r>
        <w:r>
          <w:rPr>
            <w:webHidden/>
          </w:rPr>
          <w:fldChar w:fldCharType="begin"/>
        </w:r>
        <w:r>
          <w:rPr>
            <w:webHidden/>
          </w:rPr>
          <w:instrText xml:space="preserve"> PAGEREF _Toc46735124 \h </w:instrText>
        </w:r>
        <w:r>
          <w:rPr>
            <w:webHidden/>
          </w:rPr>
        </w:r>
        <w:r>
          <w:rPr>
            <w:webHidden/>
          </w:rPr>
          <w:fldChar w:fldCharType="separate"/>
        </w:r>
        <w:r>
          <w:rPr>
            <w:webHidden/>
          </w:rPr>
          <w:t>1</w:t>
        </w:r>
        <w:r>
          <w:rPr>
            <w:webHidden/>
          </w:rPr>
          <w:fldChar w:fldCharType="end"/>
        </w:r>
      </w:hyperlink>
    </w:p>
    <w:p w14:paraId="23AAE662" w14:textId="5554DB2E" w:rsidR="006402E4" w:rsidRDefault="006402E4">
      <w:pPr>
        <w:pStyle w:val="TOC1"/>
        <w:rPr>
          <w:rFonts w:asciiTheme="minorHAnsi" w:eastAsiaTheme="minorEastAsia" w:hAnsiTheme="minorHAnsi" w:cstheme="minorBidi"/>
          <w:b w:val="0"/>
          <w:spacing w:val="0"/>
          <w:sz w:val="22"/>
          <w:szCs w:val="22"/>
        </w:rPr>
      </w:pPr>
      <w:hyperlink w:anchor="_Toc46735125" w:history="1">
        <w:r w:rsidRPr="00A20483">
          <w:rPr>
            <w:rStyle w:val="Hyperlink"/>
          </w:rPr>
          <w:t>Background</w:t>
        </w:r>
        <w:r>
          <w:rPr>
            <w:webHidden/>
          </w:rPr>
          <w:tab/>
        </w:r>
        <w:r>
          <w:rPr>
            <w:webHidden/>
          </w:rPr>
          <w:fldChar w:fldCharType="begin"/>
        </w:r>
        <w:r>
          <w:rPr>
            <w:webHidden/>
          </w:rPr>
          <w:instrText xml:space="preserve"> PAGEREF _Toc46735125 \h </w:instrText>
        </w:r>
        <w:r>
          <w:rPr>
            <w:webHidden/>
          </w:rPr>
        </w:r>
        <w:r>
          <w:rPr>
            <w:webHidden/>
          </w:rPr>
          <w:fldChar w:fldCharType="separate"/>
        </w:r>
        <w:r>
          <w:rPr>
            <w:webHidden/>
          </w:rPr>
          <w:t>2</w:t>
        </w:r>
        <w:r>
          <w:rPr>
            <w:webHidden/>
          </w:rPr>
          <w:fldChar w:fldCharType="end"/>
        </w:r>
      </w:hyperlink>
    </w:p>
    <w:p w14:paraId="6E550D06" w14:textId="66F728B5" w:rsidR="006402E4" w:rsidRDefault="006402E4">
      <w:pPr>
        <w:pStyle w:val="TOC1"/>
        <w:rPr>
          <w:rFonts w:asciiTheme="minorHAnsi" w:eastAsiaTheme="minorEastAsia" w:hAnsiTheme="minorHAnsi" w:cstheme="minorBidi"/>
          <w:b w:val="0"/>
          <w:spacing w:val="0"/>
          <w:sz w:val="22"/>
          <w:szCs w:val="22"/>
        </w:rPr>
      </w:pPr>
      <w:hyperlink w:anchor="_Toc46735126" w:history="1">
        <w:r w:rsidRPr="00A20483">
          <w:rPr>
            <w:rStyle w:val="Hyperlink"/>
          </w:rPr>
          <w:t>Methodology</w:t>
        </w:r>
        <w:r>
          <w:rPr>
            <w:webHidden/>
          </w:rPr>
          <w:tab/>
        </w:r>
        <w:r>
          <w:rPr>
            <w:webHidden/>
          </w:rPr>
          <w:fldChar w:fldCharType="begin"/>
        </w:r>
        <w:r>
          <w:rPr>
            <w:webHidden/>
          </w:rPr>
          <w:instrText xml:space="preserve"> PAGEREF _Toc46735126 \h </w:instrText>
        </w:r>
        <w:r>
          <w:rPr>
            <w:webHidden/>
          </w:rPr>
        </w:r>
        <w:r>
          <w:rPr>
            <w:webHidden/>
          </w:rPr>
          <w:fldChar w:fldCharType="separate"/>
        </w:r>
        <w:r>
          <w:rPr>
            <w:webHidden/>
          </w:rPr>
          <w:t>3</w:t>
        </w:r>
        <w:r>
          <w:rPr>
            <w:webHidden/>
          </w:rPr>
          <w:fldChar w:fldCharType="end"/>
        </w:r>
      </w:hyperlink>
    </w:p>
    <w:p w14:paraId="4FE18DB3" w14:textId="02B16D2B" w:rsidR="006402E4" w:rsidRDefault="006402E4">
      <w:pPr>
        <w:pStyle w:val="TOC2"/>
        <w:rPr>
          <w:rFonts w:asciiTheme="minorHAnsi" w:eastAsiaTheme="minorEastAsia" w:hAnsiTheme="minorHAnsi" w:cstheme="minorBidi"/>
          <w:spacing w:val="0"/>
          <w:sz w:val="22"/>
          <w:szCs w:val="22"/>
        </w:rPr>
      </w:pPr>
      <w:hyperlink w:anchor="_Toc46735127" w:history="1">
        <w:r w:rsidRPr="00A20483">
          <w:rPr>
            <w:rStyle w:val="Hyperlink"/>
          </w:rPr>
          <w:t>Development of new mobile monitoring methodology</w:t>
        </w:r>
        <w:r>
          <w:rPr>
            <w:webHidden/>
          </w:rPr>
          <w:tab/>
        </w:r>
        <w:r>
          <w:rPr>
            <w:webHidden/>
          </w:rPr>
          <w:fldChar w:fldCharType="begin"/>
        </w:r>
        <w:r>
          <w:rPr>
            <w:webHidden/>
          </w:rPr>
          <w:instrText xml:space="preserve"> PAGEREF _Toc46735127 \h </w:instrText>
        </w:r>
        <w:r>
          <w:rPr>
            <w:webHidden/>
          </w:rPr>
        </w:r>
        <w:r>
          <w:rPr>
            <w:webHidden/>
          </w:rPr>
          <w:fldChar w:fldCharType="separate"/>
        </w:r>
        <w:r>
          <w:rPr>
            <w:webHidden/>
          </w:rPr>
          <w:t>3</w:t>
        </w:r>
        <w:r>
          <w:rPr>
            <w:webHidden/>
          </w:rPr>
          <w:fldChar w:fldCharType="end"/>
        </w:r>
      </w:hyperlink>
    </w:p>
    <w:p w14:paraId="1B05E2DF" w14:textId="1A9001B5" w:rsidR="006402E4" w:rsidRDefault="006402E4">
      <w:pPr>
        <w:pStyle w:val="TOC2"/>
        <w:rPr>
          <w:rFonts w:asciiTheme="minorHAnsi" w:eastAsiaTheme="minorEastAsia" w:hAnsiTheme="minorHAnsi" w:cstheme="minorBidi"/>
          <w:spacing w:val="0"/>
          <w:sz w:val="22"/>
          <w:szCs w:val="22"/>
        </w:rPr>
      </w:pPr>
      <w:hyperlink w:anchor="_Toc46735128" w:history="1">
        <w:r w:rsidRPr="00A20483">
          <w:rPr>
            <w:rStyle w:val="Hyperlink"/>
          </w:rPr>
          <w:t>Areas of interest identified for monitoring</w:t>
        </w:r>
        <w:r>
          <w:rPr>
            <w:webHidden/>
          </w:rPr>
          <w:tab/>
        </w:r>
        <w:r>
          <w:rPr>
            <w:webHidden/>
          </w:rPr>
          <w:fldChar w:fldCharType="begin"/>
        </w:r>
        <w:r>
          <w:rPr>
            <w:webHidden/>
          </w:rPr>
          <w:instrText xml:space="preserve"> PAGEREF _Toc46735128 \h </w:instrText>
        </w:r>
        <w:r>
          <w:rPr>
            <w:webHidden/>
          </w:rPr>
        </w:r>
        <w:r>
          <w:rPr>
            <w:webHidden/>
          </w:rPr>
          <w:fldChar w:fldCharType="separate"/>
        </w:r>
        <w:r>
          <w:rPr>
            <w:webHidden/>
          </w:rPr>
          <w:t>4</w:t>
        </w:r>
        <w:r>
          <w:rPr>
            <w:webHidden/>
          </w:rPr>
          <w:fldChar w:fldCharType="end"/>
        </w:r>
      </w:hyperlink>
    </w:p>
    <w:p w14:paraId="4BDD4C7E" w14:textId="45D1301B" w:rsidR="006402E4" w:rsidRDefault="006402E4">
      <w:pPr>
        <w:pStyle w:val="TOC2"/>
        <w:rPr>
          <w:rFonts w:asciiTheme="minorHAnsi" w:eastAsiaTheme="minorEastAsia" w:hAnsiTheme="minorHAnsi" w:cstheme="minorBidi"/>
          <w:spacing w:val="0"/>
          <w:sz w:val="22"/>
          <w:szCs w:val="22"/>
        </w:rPr>
      </w:pPr>
      <w:hyperlink w:anchor="_Toc46735129" w:history="1">
        <w:r w:rsidRPr="00A20483">
          <w:rPr>
            <w:rStyle w:val="Hyperlink"/>
          </w:rPr>
          <w:t>Unlicensed signals detected</w:t>
        </w:r>
        <w:r>
          <w:rPr>
            <w:webHidden/>
          </w:rPr>
          <w:tab/>
        </w:r>
        <w:r>
          <w:rPr>
            <w:webHidden/>
          </w:rPr>
          <w:fldChar w:fldCharType="begin"/>
        </w:r>
        <w:r>
          <w:rPr>
            <w:webHidden/>
          </w:rPr>
          <w:instrText xml:space="preserve"> PAGEREF _Toc46735129 \h </w:instrText>
        </w:r>
        <w:r>
          <w:rPr>
            <w:webHidden/>
          </w:rPr>
        </w:r>
        <w:r>
          <w:rPr>
            <w:webHidden/>
          </w:rPr>
          <w:fldChar w:fldCharType="separate"/>
        </w:r>
        <w:r>
          <w:rPr>
            <w:webHidden/>
          </w:rPr>
          <w:t>5</w:t>
        </w:r>
        <w:r>
          <w:rPr>
            <w:webHidden/>
          </w:rPr>
          <w:fldChar w:fldCharType="end"/>
        </w:r>
      </w:hyperlink>
    </w:p>
    <w:p w14:paraId="03CC628E" w14:textId="1AE0E6E3" w:rsidR="006402E4" w:rsidRDefault="006402E4">
      <w:pPr>
        <w:pStyle w:val="TOC2"/>
        <w:rPr>
          <w:rFonts w:asciiTheme="minorHAnsi" w:eastAsiaTheme="minorEastAsia" w:hAnsiTheme="minorHAnsi" w:cstheme="minorBidi"/>
          <w:spacing w:val="0"/>
          <w:sz w:val="22"/>
          <w:szCs w:val="22"/>
        </w:rPr>
      </w:pPr>
      <w:hyperlink w:anchor="_Toc46735130" w:history="1">
        <w:r w:rsidRPr="00A20483">
          <w:rPr>
            <w:rStyle w:val="Hyperlink"/>
          </w:rPr>
          <w:t>Field intelligence-gathering work</w:t>
        </w:r>
        <w:r>
          <w:rPr>
            <w:webHidden/>
          </w:rPr>
          <w:tab/>
        </w:r>
        <w:r>
          <w:rPr>
            <w:webHidden/>
          </w:rPr>
          <w:fldChar w:fldCharType="begin"/>
        </w:r>
        <w:r>
          <w:rPr>
            <w:webHidden/>
          </w:rPr>
          <w:instrText xml:space="preserve"> PAGEREF _Toc46735130 \h </w:instrText>
        </w:r>
        <w:r>
          <w:rPr>
            <w:webHidden/>
          </w:rPr>
        </w:r>
        <w:r>
          <w:rPr>
            <w:webHidden/>
          </w:rPr>
          <w:fldChar w:fldCharType="separate"/>
        </w:r>
        <w:r>
          <w:rPr>
            <w:webHidden/>
          </w:rPr>
          <w:t>6</w:t>
        </w:r>
        <w:r>
          <w:rPr>
            <w:webHidden/>
          </w:rPr>
          <w:fldChar w:fldCharType="end"/>
        </w:r>
      </w:hyperlink>
    </w:p>
    <w:p w14:paraId="52EDA0D3" w14:textId="2AE050BB" w:rsidR="006402E4" w:rsidRDefault="006402E4">
      <w:pPr>
        <w:pStyle w:val="TOC2"/>
        <w:rPr>
          <w:rFonts w:asciiTheme="minorHAnsi" w:eastAsiaTheme="minorEastAsia" w:hAnsiTheme="minorHAnsi" w:cstheme="minorBidi"/>
          <w:spacing w:val="0"/>
          <w:sz w:val="22"/>
          <w:szCs w:val="22"/>
        </w:rPr>
      </w:pPr>
      <w:hyperlink w:anchor="_Toc46735131" w:history="1">
        <w:r w:rsidRPr="00A20483">
          <w:rPr>
            <w:rStyle w:val="Hyperlink"/>
          </w:rPr>
          <w:t>Compliance action</w:t>
        </w:r>
        <w:r>
          <w:rPr>
            <w:webHidden/>
          </w:rPr>
          <w:tab/>
        </w:r>
        <w:r>
          <w:rPr>
            <w:webHidden/>
          </w:rPr>
          <w:fldChar w:fldCharType="begin"/>
        </w:r>
        <w:r>
          <w:rPr>
            <w:webHidden/>
          </w:rPr>
          <w:instrText xml:space="preserve"> PAGEREF _Toc46735131 \h </w:instrText>
        </w:r>
        <w:r>
          <w:rPr>
            <w:webHidden/>
          </w:rPr>
        </w:r>
        <w:r>
          <w:rPr>
            <w:webHidden/>
          </w:rPr>
          <w:fldChar w:fldCharType="separate"/>
        </w:r>
        <w:r>
          <w:rPr>
            <w:webHidden/>
          </w:rPr>
          <w:t>7</w:t>
        </w:r>
        <w:r>
          <w:rPr>
            <w:webHidden/>
          </w:rPr>
          <w:fldChar w:fldCharType="end"/>
        </w:r>
      </w:hyperlink>
    </w:p>
    <w:p w14:paraId="013FA42F" w14:textId="755743A0" w:rsidR="006402E4" w:rsidRDefault="006402E4">
      <w:pPr>
        <w:pStyle w:val="TOC3"/>
        <w:rPr>
          <w:rFonts w:asciiTheme="minorHAnsi" w:eastAsiaTheme="minorEastAsia" w:hAnsiTheme="minorHAnsi" w:cstheme="minorBidi"/>
        </w:rPr>
      </w:pPr>
      <w:hyperlink w:anchor="_Toc46735132" w:history="1">
        <w:r w:rsidRPr="00A20483">
          <w:rPr>
            <w:rStyle w:val="Hyperlink"/>
          </w:rPr>
          <w:t>Compliance and enforcement plan</w:t>
        </w:r>
        <w:r>
          <w:rPr>
            <w:webHidden/>
          </w:rPr>
          <w:tab/>
        </w:r>
        <w:r>
          <w:rPr>
            <w:webHidden/>
          </w:rPr>
          <w:fldChar w:fldCharType="begin"/>
        </w:r>
        <w:r>
          <w:rPr>
            <w:webHidden/>
          </w:rPr>
          <w:instrText xml:space="preserve"> PAGEREF _Toc46735132 \h </w:instrText>
        </w:r>
        <w:r>
          <w:rPr>
            <w:webHidden/>
          </w:rPr>
        </w:r>
        <w:r>
          <w:rPr>
            <w:webHidden/>
          </w:rPr>
          <w:fldChar w:fldCharType="separate"/>
        </w:r>
        <w:r>
          <w:rPr>
            <w:webHidden/>
          </w:rPr>
          <w:t>7</w:t>
        </w:r>
        <w:r>
          <w:rPr>
            <w:webHidden/>
          </w:rPr>
          <w:fldChar w:fldCharType="end"/>
        </w:r>
      </w:hyperlink>
    </w:p>
    <w:p w14:paraId="018A5746" w14:textId="7EFA392E" w:rsidR="006402E4" w:rsidRDefault="006402E4">
      <w:pPr>
        <w:pStyle w:val="TOC3"/>
        <w:rPr>
          <w:rFonts w:asciiTheme="minorHAnsi" w:eastAsiaTheme="minorEastAsia" w:hAnsiTheme="minorHAnsi" w:cstheme="minorBidi"/>
        </w:rPr>
      </w:pPr>
      <w:hyperlink w:anchor="_Toc46735133" w:history="1">
        <w:r w:rsidRPr="00A20483">
          <w:rPr>
            <w:rStyle w:val="Hyperlink"/>
          </w:rPr>
          <w:t>Implementation</w:t>
        </w:r>
        <w:r>
          <w:rPr>
            <w:webHidden/>
          </w:rPr>
          <w:tab/>
        </w:r>
        <w:r>
          <w:rPr>
            <w:webHidden/>
          </w:rPr>
          <w:fldChar w:fldCharType="begin"/>
        </w:r>
        <w:r>
          <w:rPr>
            <w:webHidden/>
          </w:rPr>
          <w:instrText xml:space="preserve"> PAGEREF _Toc46735133 \h </w:instrText>
        </w:r>
        <w:r>
          <w:rPr>
            <w:webHidden/>
          </w:rPr>
        </w:r>
        <w:r>
          <w:rPr>
            <w:webHidden/>
          </w:rPr>
          <w:fldChar w:fldCharType="separate"/>
        </w:r>
        <w:r>
          <w:rPr>
            <w:webHidden/>
          </w:rPr>
          <w:t>7</w:t>
        </w:r>
        <w:r>
          <w:rPr>
            <w:webHidden/>
          </w:rPr>
          <w:fldChar w:fldCharType="end"/>
        </w:r>
      </w:hyperlink>
    </w:p>
    <w:p w14:paraId="3342D4C0" w14:textId="0BAFD5A5" w:rsidR="006402E4" w:rsidRDefault="006402E4">
      <w:pPr>
        <w:pStyle w:val="TOC3"/>
        <w:rPr>
          <w:rFonts w:asciiTheme="minorHAnsi" w:eastAsiaTheme="minorEastAsia" w:hAnsiTheme="minorHAnsi" w:cstheme="minorBidi"/>
        </w:rPr>
      </w:pPr>
      <w:hyperlink w:anchor="_Toc46735134" w:history="1">
        <w:r w:rsidRPr="00A20483">
          <w:rPr>
            <w:rStyle w:val="Hyperlink"/>
          </w:rPr>
          <w:t>Impact of COVID-19</w:t>
        </w:r>
        <w:r>
          <w:rPr>
            <w:webHidden/>
          </w:rPr>
          <w:tab/>
        </w:r>
        <w:r>
          <w:rPr>
            <w:webHidden/>
          </w:rPr>
          <w:fldChar w:fldCharType="begin"/>
        </w:r>
        <w:r>
          <w:rPr>
            <w:webHidden/>
          </w:rPr>
          <w:instrText xml:space="preserve"> PAGEREF _Toc46735134 \h </w:instrText>
        </w:r>
        <w:r>
          <w:rPr>
            <w:webHidden/>
          </w:rPr>
        </w:r>
        <w:r>
          <w:rPr>
            <w:webHidden/>
          </w:rPr>
          <w:fldChar w:fldCharType="separate"/>
        </w:r>
        <w:r>
          <w:rPr>
            <w:webHidden/>
          </w:rPr>
          <w:t>8</w:t>
        </w:r>
        <w:r>
          <w:rPr>
            <w:webHidden/>
          </w:rPr>
          <w:fldChar w:fldCharType="end"/>
        </w:r>
      </w:hyperlink>
    </w:p>
    <w:p w14:paraId="25E89132" w14:textId="79A2E6A0" w:rsidR="006402E4" w:rsidRDefault="006402E4">
      <w:pPr>
        <w:pStyle w:val="TOC1"/>
        <w:rPr>
          <w:rFonts w:asciiTheme="minorHAnsi" w:eastAsiaTheme="minorEastAsia" w:hAnsiTheme="minorHAnsi" w:cstheme="minorBidi"/>
          <w:b w:val="0"/>
          <w:spacing w:val="0"/>
          <w:sz w:val="22"/>
          <w:szCs w:val="22"/>
        </w:rPr>
      </w:pPr>
      <w:hyperlink w:anchor="_Toc46735135" w:history="1">
        <w:r w:rsidRPr="00A20483">
          <w:rPr>
            <w:rStyle w:val="Hyperlink"/>
          </w:rPr>
          <w:t>Results</w:t>
        </w:r>
        <w:r>
          <w:rPr>
            <w:webHidden/>
          </w:rPr>
          <w:tab/>
        </w:r>
        <w:r>
          <w:rPr>
            <w:webHidden/>
          </w:rPr>
          <w:fldChar w:fldCharType="begin"/>
        </w:r>
        <w:r>
          <w:rPr>
            <w:webHidden/>
          </w:rPr>
          <w:instrText xml:space="preserve"> PAGEREF _Toc46735135 \h </w:instrText>
        </w:r>
        <w:r>
          <w:rPr>
            <w:webHidden/>
          </w:rPr>
        </w:r>
        <w:r>
          <w:rPr>
            <w:webHidden/>
          </w:rPr>
          <w:fldChar w:fldCharType="separate"/>
        </w:r>
        <w:r>
          <w:rPr>
            <w:webHidden/>
          </w:rPr>
          <w:t>9</w:t>
        </w:r>
        <w:r>
          <w:rPr>
            <w:webHidden/>
          </w:rPr>
          <w:fldChar w:fldCharType="end"/>
        </w:r>
      </w:hyperlink>
    </w:p>
    <w:p w14:paraId="6616E246" w14:textId="73AE5CC9" w:rsidR="006402E4" w:rsidRDefault="006402E4">
      <w:pPr>
        <w:pStyle w:val="TOC1"/>
        <w:rPr>
          <w:rFonts w:asciiTheme="minorHAnsi" w:eastAsiaTheme="minorEastAsia" w:hAnsiTheme="minorHAnsi" w:cstheme="minorBidi"/>
          <w:b w:val="0"/>
          <w:spacing w:val="0"/>
          <w:sz w:val="22"/>
          <w:szCs w:val="22"/>
        </w:rPr>
      </w:pPr>
      <w:hyperlink w:anchor="_Toc46735136" w:history="1">
        <w:r w:rsidRPr="00A20483">
          <w:rPr>
            <w:rStyle w:val="Hyperlink"/>
          </w:rPr>
          <w:t>Summary</w:t>
        </w:r>
        <w:r>
          <w:rPr>
            <w:webHidden/>
          </w:rPr>
          <w:tab/>
        </w:r>
        <w:r>
          <w:rPr>
            <w:webHidden/>
          </w:rPr>
          <w:fldChar w:fldCharType="begin"/>
        </w:r>
        <w:r>
          <w:rPr>
            <w:webHidden/>
          </w:rPr>
          <w:instrText xml:space="preserve"> PAGEREF _Toc46735136 \h </w:instrText>
        </w:r>
        <w:r>
          <w:rPr>
            <w:webHidden/>
          </w:rPr>
        </w:r>
        <w:r>
          <w:rPr>
            <w:webHidden/>
          </w:rPr>
          <w:fldChar w:fldCharType="separate"/>
        </w:r>
        <w:r>
          <w:rPr>
            <w:webHidden/>
          </w:rPr>
          <w:t>10</w:t>
        </w:r>
        <w:r>
          <w:rPr>
            <w:webHidden/>
          </w:rPr>
          <w:fldChar w:fldCharType="end"/>
        </w:r>
      </w:hyperlink>
    </w:p>
    <w:p w14:paraId="017EDA78" w14:textId="16F374FB" w:rsidR="004D56FF" w:rsidRPr="000D76E0" w:rsidRDefault="006402E4" w:rsidP="00E97970">
      <w:pPr>
        <w:outlineLvl w:val="1"/>
        <w:rPr>
          <w:rFonts w:cs="Arial"/>
        </w:rPr>
        <w:sectPr w:rsidR="004D56FF" w:rsidRPr="000D76E0" w:rsidSect="00C77380">
          <w:headerReference w:type="even" r:id="rId20"/>
          <w:headerReference w:type="default" r:id="rId21"/>
          <w:footerReference w:type="even" r:id="rId22"/>
          <w:footerReference w:type="default" r:id="rId23"/>
          <w:headerReference w:type="first" r:id="rId24"/>
          <w:footerReference w:type="first" r:id="rId25"/>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28565BDF" w14:textId="77777777" w:rsidR="00917117" w:rsidRPr="009174F3" w:rsidRDefault="00917117" w:rsidP="00917117">
      <w:pPr>
        <w:pStyle w:val="Execsummaryheading"/>
      </w:pPr>
      <w:bookmarkStart w:id="0" w:name="_Toc42713789"/>
      <w:bookmarkStart w:id="1" w:name="_Hlk31788668"/>
      <w:bookmarkStart w:id="2" w:name="_Toc46735124"/>
      <w:r w:rsidRPr="009174F3">
        <w:lastRenderedPageBreak/>
        <w:t>Executive summary</w:t>
      </w:r>
      <w:bookmarkEnd w:id="0"/>
      <w:bookmarkEnd w:id="2"/>
    </w:p>
    <w:p w14:paraId="39575D79" w14:textId="4EC776F7" w:rsidR="00827D15" w:rsidRDefault="00302F07" w:rsidP="005D0E93">
      <w:pPr>
        <w:pStyle w:val="Paragraph"/>
      </w:pPr>
      <w:r w:rsidRPr="003160DE">
        <w:t>The</w:t>
      </w:r>
      <w:r w:rsidR="00260B2C" w:rsidRPr="003160DE">
        <w:t xml:space="preserve"> purpose of this compliance program was to </w:t>
      </w:r>
      <w:r w:rsidR="00255670">
        <w:t xml:space="preserve">determine the </w:t>
      </w:r>
      <w:r w:rsidR="008F5055">
        <w:t xml:space="preserve">level of unlicensed or non-compliant </w:t>
      </w:r>
      <w:r w:rsidR="002F5E62">
        <w:t>activity in</w:t>
      </w:r>
      <w:r w:rsidR="002033C3" w:rsidRPr="003160DE">
        <w:t xml:space="preserve"> the </w:t>
      </w:r>
      <w:r w:rsidR="00A152AB" w:rsidRPr="003160DE">
        <w:t>5.6 GHz</w:t>
      </w:r>
      <w:r w:rsidR="0094332F" w:rsidRPr="003160DE">
        <w:t xml:space="preserve"> </w:t>
      </w:r>
      <w:r w:rsidR="00A152AB" w:rsidRPr="00F3568A">
        <w:t>(</w:t>
      </w:r>
      <w:r w:rsidR="00914D4E" w:rsidRPr="005D0E93">
        <w:rPr>
          <w:bCs/>
          <w:color w:val="000000" w:themeColor="text1"/>
        </w:rPr>
        <w:t>5.6–5.65</w:t>
      </w:r>
      <w:r w:rsidR="00914D4E" w:rsidRPr="001F7C45">
        <w:rPr>
          <w:bCs/>
          <w:color w:val="000000" w:themeColor="text1"/>
        </w:rPr>
        <w:t xml:space="preserve"> </w:t>
      </w:r>
      <w:r w:rsidR="00914D4E" w:rsidRPr="005D0E93">
        <w:rPr>
          <w:bCs/>
        </w:rPr>
        <w:t>GHz</w:t>
      </w:r>
      <w:r w:rsidR="00A152AB" w:rsidRPr="00F3568A">
        <w:t xml:space="preserve">) </w:t>
      </w:r>
      <w:r w:rsidR="0094332F" w:rsidRPr="003160DE">
        <w:t>band</w:t>
      </w:r>
      <w:r w:rsidR="00C65CAD" w:rsidRPr="003160DE">
        <w:t xml:space="preserve"> in </w:t>
      </w:r>
      <w:r w:rsidR="00F7337F" w:rsidRPr="003160DE">
        <w:t>areas</w:t>
      </w:r>
      <w:r w:rsidR="00555314" w:rsidRPr="003160DE">
        <w:t xml:space="preserve"> around Australia </w:t>
      </w:r>
      <w:r w:rsidR="001F5E31" w:rsidRPr="003160DE">
        <w:t>under consideration</w:t>
      </w:r>
      <w:r w:rsidR="007F7552" w:rsidRPr="003160DE">
        <w:t xml:space="preserve"> for </w:t>
      </w:r>
      <w:r w:rsidR="00562BD5" w:rsidRPr="003160DE">
        <w:t>expanded</w:t>
      </w:r>
      <w:r w:rsidR="007F7552" w:rsidRPr="003160DE">
        <w:t xml:space="preserve"> point-to-multipoint</w:t>
      </w:r>
      <w:r w:rsidR="00657459">
        <w:rPr>
          <w:rStyle w:val="FootnoteReference"/>
        </w:rPr>
        <w:footnoteReference w:id="1"/>
      </w:r>
      <w:r w:rsidR="00937E73">
        <w:t xml:space="preserve"> </w:t>
      </w:r>
      <w:r w:rsidR="00967DC2">
        <w:t>(</w:t>
      </w:r>
      <w:r w:rsidR="000C7E1E" w:rsidRPr="005D0E93">
        <w:t>P</w:t>
      </w:r>
      <w:r w:rsidR="00967DC2" w:rsidRPr="005D0E93">
        <w:t>MP</w:t>
      </w:r>
      <w:r w:rsidR="00FD7558">
        <w:t>)</w:t>
      </w:r>
      <w:r w:rsidR="007F7552" w:rsidRPr="003160DE">
        <w:t xml:space="preserve"> licensing</w:t>
      </w:r>
      <w:r w:rsidR="00562BD5" w:rsidRPr="003160DE">
        <w:t>.</w:t>
      </w:r>
      <w:r w:rsidR="00DB6C92" w:rsidRPr="003160DE">
        <w:t xml:space="preserve"> </w:t>
      </w:r>
      <w:r w:rsidR="00827D15">
        <w:t xml:space="preserve">A key aspect </w:t>
      </w:r>
      <w:r w:rsidR="00732546">
        <w:t xml:space="preserve">was considering whether it was unsuitable for </w:t>
      </w:r>
      <w:r w:rsidR="00732546" w:rsidRPr="00F3568A">
        <w:t xml:space="preserve">Wireless Internet Service Provider </w:t>
      </w:r>
      <w:r w:rsidR="00732546">
        <w:t xml:space="preserve">(WISP) operations </w:t>
      </w:r>
      <w:r w:rsidR="00827D15">
        <w:t xml:space="preserve">due to congestion in this band. </w:t>
      </w:r>
    </w:p>
    <w:p w14:paraId="047BB340" w14:textId="3A4F8FE5" w:rsidR="0081577C" w:rsidRDefault="0047080B" w:rsidP="005D0E93">
      <w:pPr>
        <w:pStyle w:val="Paragraph"/>
      </w:pPr>
      <w:r>
        <w:t>A</w:t>
      </w:r>
      <w:r w:rsidR="00E614F2">
        <w:t xml:space="preserve"> </w:t>
      </w:r>
      <w:r w:rsidR="006C4962">
        <w:rPr>
          <w:bCs/>
          <w:color w:val="000000" w:themeColor="text1"/>
        </w:rPr>
        <w:t xml:space="preserve">mobile </w:t>
      </w:r>
      <w:r w:rsidR="006C4962" w:rsidRPr="00610B78">
        <w:rPr>
          <w:bCs/>
          <w:color w:val="000000" w:themeColor="text1"/>
        </w:rPr>
        <w:t xml:space="preserve">monitoring methodology </w:t>
      </w:r>
      <w:r>
        <w:t xml:space="preserve">was developed and deployed </w:t>
      </w:r>
      <w:r w:rsidR="00732546">
        <w:t xml:space="preserve">that </w:t>
      </w:r>
      <w:r>
        <w:t>allowed</w:t>
      </w:r>
      <w:r w:rsidR="00E614F2">
        <w:t xml:space="preserve"> </w:t>
      </w:r>
      <w:r w:rsidR="009F6F03">
        <w:t>m</w:t>
      </w:r>
      <w:r w:rsidR="0094332F" w:rsidRPr="003160DE">
        <w:t>ultiple locations around Australia</w:t>
      </w:r>
      <w:r w:rsidR="009F6F03">
        <w:t xml:space="preserve"> to be assessed</w:t>
      </w:r>
      <w:r w:rsidR="0094332F" w:rsidRPr="003160DE">
        <w:t>.</w:t>
      </w:r>
      <w:r w:rsidR="009F6F03">
        <w:t xml:space="preserve"> Th</w:t>
      </w:r>
      <w:r w:rsidR="00FB0F1C">
        <w:t>is</w:t>
      </w:r>
      <w:r w:rsidR="009F6F03">
        <w:t xml:space="preserve"> monitoring work was followed by targeted </w:t>
      </w:r>
      <w:r w:rsidR="00827D15">
        <w:t>data</w:t>
      </w:r>
      <w:r w:rsidR="00732546">
        <w:t>-</w:t>
      </w:r>
      <w:r w:rsidR="00FB0F1C">
        <w:t>gathering</w:t>
      </w:r>
      <w:r w:rsidR="00EA00BB">
        <w:t xml:space="preserve"> and compliance activities.</w:t>
      </w:r>
      <w:r w:rsidR="00FB0F1C">
        <w:t xml:space="preserve"> </w:t>
      </w:r>
    </w:p>
    <w:p w14:paraId="42DBCC57" w14:textId="76054355" w:rsidR="00EA5765" w:rsidRDefault="00EA5765" w:rsidP="005D0E93">
      <w:pPr>
        <w:pStyle w:val="Paragraphbeforelist"/>
      </w:pPr>
      <w:r>
        <w:t>T</w:t>
      </w:r>
      <w:r w:rsidR="00603251">
        <w:t>h</w:t>
      </w:r>
      <w:r w:rsidR="00E56652">
        <w:t>e</w:t>
      </w:r>
      <w:r w:rsidR="00216081">
        <w:t xml:space="preserve"> </w:t>
      </w:r>
      <w:r>
        <w:t>key findings</w:t>
      </w:r>
      <w:r w:rsidR="009E14ED">
        <w:t xml:space="preserve"> from this program of work </w:t>
      </w:r>
      <w:r w:rsidR="008250E2">
        <w:t>are</w:t>
      </w:r>
      <w:r>
        <w:t>:</w:t>
      </w:r>
    </w:p>
    <w:p w14:paraId="094827EF" w14:textId="19B3594E" w:rsidR="0042072B" w:rsidRPr="0042072B" w:rsidRDefault="0042072B" w:rsidP="00EA5765">
      <w:pPr>
        <w:pStyle w:val="Bulletlevel1"/>
        <w:rPr>
          <w:bCs/>
          <w:color w:val="000000" w:themeColor="text1"/>
        </w:rPr>
      </w:pPr>
      <w:r>
        <w:rPr>
          <w:bCs/>
          <w:color w:val="000000" w:themeColor="text1"/>
        </w:rPr>
        <w:t xml:space="preserve">The highest volumes of unlicensed activity </w:t>
      </w:r>
      <w:r w:rsidR="00CE30F3">
        <w:rPr>
          <w:bCs/>
          <w:color w:val="000000" w:themeColor="text1"/>
        </w:rPr>
        <w:t xml:space="preserve">were observed </w:t>
      </w:r>
      <w:r w:rsidR="00732546">
        <w:rPr>
          <w:bCs/>
          <w:color w:val="000000" w:themeColor="text1"/>
        </w:rPr>
        <w:t xml:space="preserve">on </w:t>
      </w:r>
      <w:r w:rsidR="00CE30F3">
        <w:rPr>
          <w:bCs/>
          <w:color w:val="000000" w:themeColor="text1"/>
        </w:rPr>
        <w:t xml:space="preserve">the Sunshine Coast </w:t>
      </w:r>
      <w:r w:rsidR="00EA4B60">
        <w:rPr>
          <w:bCs/>
          <w:color w:val="000000" w:themeColor="text1"/>
        </w:rPr>
        <w:t xml:space="preserve">in Queensland </w:t>
      </w:r>
      <w:r w:rsidR="00CE30F3">
        <w:rPr>
          <w:bCs/>
          <w:color w:val="000000" w:themeColor="text1"/>
        </w:rPr>
        <w:t xml:space="preserve">and </w:t>
      </w:r>
      <w:r w:rsidR="00EA4B60">
        <w:rPr>
          <w:bCs/>
          <w:color w:val="000000" w:themeColor="text1"/>
        </w:rPr>
        <w:t xml:space="preserve">in </w:t>
      </w:r>
      <w:r w:rsidR="00732546">
        <w:rPr>
          <w:bCs/>
          <w:color w:val="000000" w:themeColor="text1"/>
        </w:rPr>
        <w:t>n</w:t>
      </w:r>
      <w:r w:rsidR="00CE30F3">
        <w:rPr>
          <w:bCs/>
          <w:color w:val="000000" w:themeColor="text1"/>
        </w:rPr>
        <w:t>orthern New South Wales</w:t>
      </w:r>
      <w:r w:rsidR="0073351A">
        <w:rPr>
          <w:bCs/>
          <w:color w:val="000000" w:themeColor="text1"/>
        </w:rPr>
        <w:t>.</w:t>
      </w:r>
    </w:p>
    <w:p w14:paraId="6B91A6BE" w14:textId="482AC951" w:rsidR="003F5851" w:rsidRPr="003F5851" w:rsidRDefault="00706B17" w:rsidP="00EA5765">
      <w:pPr>
        <w:pStyle w:val="Bulletlevel1"/>
        <w:rPr>
          <w:bCs/>
          <w:color w:val="000000" w:themeColor="text1"/>
        </w:rPr>
      </w:pPr>
      <w:r>
        <w:rPr>
          <w:bCs/>
          <w:color w:val="000000" w:themeColor="text1"/>
          <w:szCs w:val="20"/>
        </w:rPr>
        <w:t>Non-compliant</w:t>
      </w:r>
      <w:r w:rsidR="0026462F">
        <w:rPr>
          <w:bCs/>
          <w:color w:val="000000" w:themeColor="text1"/>
          <w:szCs w:val="20"/>
        </w:rPr>
        <w:t xml:space="preserve"> operation by a</w:t>
      </w:r>
      <w:r>
        <w:rPr>
          <w:bCs/>
          <w:color w:val="000000" w:themeColor="text1"/>
          <w:szCs w:val="20"/>
        </w:rPr>
        <w:t xml:space="preserve"> </w:t>
      </w:r>
      <w:r w:rsidR="008A2F2B" w:rsidRPr="005D0E93">
        <w:t>WISP</w:t>
      </w:r>
      <w:r w:rsidR="00E86740">
        <w:rPr>
          <w:bCs/>
          <w:color w:val="000000" w:themeColor="text1"/>
          <w:szCs w:val="20"/>
        </w:rPr>
        <w:t xml:space="preserve"> </w:t>
      </w:r>
      <w:r w:rsidR="0026462F">
        <w:rPr>
          <w:bCs/>
          <w:color w:val="000000" w:themeColor="text1"/>
          <w:szCs w:val="20"/>
        </w:rPr>
        <w:t xml:space="preserve">was found to be </w:t>
      </w:r>
      <w:r w:rsidR="004F0101">
        <w:rPr>
          <w:bCs/>
          <w:color w:val="000000" w:themeColor="text1"/>
          <w:szCs w:val="20"/>
        </w:rPr>
        <w:t xml:space="preserve">responsible for </w:t>
      </w:r>
      <w:r w:rsidR="00DF4D6A">
        <w:rPr>
          <w:bCs/>
          <w:color w:val="000000" w:themeColor="text1"/>
          <w:szCs w:val="20"/>
        </w:rPr>
        <w:t>most of the</w:t>
      </w:r>
      <w:r w:rsidR="004F0101">
        <w:rPr>
          <w:bCs/>
          <w:color w:val="000000" w:themeColor="text1"/>
          <w:szCs w:val="20"/>
        </w:rPr>
        <w:t xml:space="preserve"> </w:t>
      </w:r>
      <w:r w:rsidR="00C564BF">
        <w:rPr>
          <w:bCs/>
          <w:color w:val="000000" w:themeColor="text1"/>
          <w:szCs w:val="20"/>
        </w:rPr>
        <w:t>unlicensed activity</w:t>
      </w:r>
      <w:r w:rsidR="003F16F1">
        <w:rPr>
          <w:bCs/>
          <w:color w:val="000000" w:themeColor="text1"/>
          <w:szCs w:val="20"/>
        </w:rPr>
        <w:t xml:space="preserve"> </w:t>
      </w:r>
      <w:r w:rsidR="009246DF">
        <w:rPr>
          <w:bCs/>
          <w:color w:val="000000" w:themeColor="text1"/>
          <w:szCs w:val="20"/>
        </w:rPr>
        <w:t>identified</w:t>
      </w:r>
      <w:r w:rsidR="00266675">
        <w:rPr>
          <w:bCs/>
          <w:color w:val="000000" w:themeColor="text1"/>
          <w:szCs w:val="20"/>
        </w:rPr>
        <w:t xml:space="preserve"> </w:t>
      </w:r>
      <w:r w:rsidR="00732546">
        <w:rPr>
          <w:bCs/>
          <w:color w:val="000000" w:themeColor="text1"/>
          <w:szCs w:val="20"/>
        </w:rPr>
        <w:t xml:space="preserve">on </w:t>
      </w:r>
      <w:r w:rsidR="00F15EC0">
        <w:rPr>
          <w:bCs/>
          <w:color w:val="000000" w:themeColor="text1"/>
          <w:szCs w:val="20"/>
        </w:rPr>
        <w:t>the Sunshine Coast.</w:t>
      </w:r>
    </w:p>
    <w:p w14:paraId="053B0F8F" w14:textId="35D91C70" w:rsidR="00EA5765" w:rsidRPr="00BD6E8D" w:rsidRDefault="003F5851" w:rsidP="00EA5765">
      <w:pPr>
        <w:pStyle w:val="Bulletlevel1"/>
        <w:rPr>
          <w:bCs/>
          <w:color w:val="000000" w:themeColor="text1"/>
        </w:rPr>
      </w:pPr>
      <w:r>
        <w:rPr>
          <w:bCs/>
          <w:color w:val="000000" w:themeColor="text1"/>
          <w:szCs w:val="20"/>
        </w:rPr>
        <w:t>I</w:t>
      </w:r>
      <w:r w:rsidR="009246DF">
        <w:rPr>
          <w:bCs/>
          <w:color w:val="000000" w:themeColor="text1"/>
          <w:szCs w:val="20"/>
        </w:rPr>
        <w:t xml:space="preserve">nitial investigations identified </w:t>
      </w:r>
      <w:r w:rsidR="00732546">
        <w:rPr>
          <w:bCs/>
          <w:color w:val="000000" w:themeColor="text1"/>
          <w:szCs w:val="20"/>
        </w:rPr>
        <w:t>it was likely</w:t>
      </w:r>
      <w:r w:rsidR="009246DF">
        <w:rPr>
          <w:bCs/>
          <w:color w:val="000000" w:themeColor="text1"/>
          <w:szCs w:val="20"/>
        </w:rPr>
        <w:t xml:space="preserve"> </w:t>
      </w:r>
      <w:r>
        <w:rPr>
          <w:bCs/>
          <w:color w:val="000000" w:themeColor="text1"/>
          <w:szCs w:val="20"/>
        </w:rPr>
        <w:t xml:space="preserve">that a local WISP </w:t>
      </w:r>
      <w:r w:rsidR="00732546">
        <w:rPr>
          <w:bCs/>
          <w:color w:val="000000" w:themeColor="text1"/>
          <w:szCs w:val="20"/>
        </w:rPr>
        <w:t xml:space="preserve">was </w:t>
      </w:r>
      <w:r w:rsidR="009246DF">
        <w:rPr>
          <w:bCs/>
          <w:color w:val="000000" w:themeColor="text1"/>
          <w:szCs w:val="20"/>
        </w:rPr>
        <w:t>the source of</w:t>
      </w:r>
      <w:r>
        <w:rPr>
          <w:bCs/>
          <w:color w:val="000000" w:themeColor="text1"/>
          <w:szCs w:val="20"/>
        </w:rPr>
        <w:t xml:space="preserve"> </w:t>
      </w:r>
      <w:r w:rsidR="00DF4D6A">
        <w:rPr>
          <w:bCs/>
          <w:color w:val="000000" w:themeColor="text1"/>
          <w:szCs w:val="20"/>
        </w:rPr>
        <w:t>most of</w:t>
      </w:r>
      <w:r>
        <w:rPr>
          <w:bCs/>
          <w:color w:val="000000" w:themeColor="text1"/>
          <w:szCs w:val="20"/>
        </w:rPr>
        <w:t xml:space="preserve"> the unlicensed activity observed in </w:t>
      </w:r>
      <w:r w:rsidR="00732546">
        <w:rPr>
          <w:bCs/>
          <w:color w:val="000000" w:themeColor="text1"/>
          <w:szCs w:val="20"/>
        </w:rPr>
        <w:t>n</w:t>
      </w:r>
      <w:r>
        <w:rPr>
          <w:bCs/>
          <w:color w:val="000000" w:themeColor="text1"/>
          <w:szCs w:val="20"/>
        </w:rPr>
        <w:t>orthern New South Wales</w:t>
      </w:r>
      <w:r w:rsidR="009246DF">
        <w:rPr>
          <w:bCs/>
          <w:color w:val="000000" w:themeColor="text1"/>
          <w:szCs w:val="20"/>
        </w:rPr>
        <w:t>, but further investigations were postponed in light of</w:t>
      </w:r>
      <w:r w:rsidR="00FE53B0">
        <w:rPr>
          <w:bCs/>
          <w:color w:val="000000" w:themeColor="text1"/>
          <w:szCs w:val="20"/>
        </w:rPr>
        <w:t xml:space="preserve"> </w:t>
      </w:r>
      <w:r w:rsidR="003C388E">
        <w:rPr>
          <w:bCs/>
          <w:color w:val="000000" w:themeColor="text1"/>
          <w:szCs w:val="20"/>
        </w:rPr>
        <w:t>COVID-19 travel restrictions</w:t>
      </w:r>
      <w:r w:rsidR="00A97D9C">
        <w:rPr>
          <w:bCs/>
          <w:color w:val="000000" w:themeColor="text1"/>
          <w:szCs w:val="20"/>
        </w:rPr>
        <w:t xml:space="preserve">. </w:t>
      </w:r>
      <w:r w:rsidR="00F15EC0">
        <w:rPr>
          <w:bCs/>
          <w:color w:val="000000" w:themeColor="text1"/>
          <w:szCs w:val="20"/>
        </w:rPr>
        <w:t xml:space="preserve"> </w:t>
      </w:r>
    </w:p>
    <w:p w14:paraId="22D5330D" w14:textId="4CFBF64E" w:rsidR="00165313" w:rsidRDefault="002D2760" w:rsidP="00165313">
      <w:pPr>
        <w:pStyle w:val="ListBullet"/>
      </w:pPr>
      <w:r>
        <w:t xml:space="preserve">The evidence obtained through this compliance priority </w:t>
      </w:r>
      <w:r w:rsidR="00150B0D">
        <w:t xml:space="preserve">activity </w:t>
      </w:r>
      <w:r w:rsidR="005F5473">
        <w:t xml:space="preserve">demonstrates that </w:t>
      </w:r>
      <w:r w:rsidR="005F5473" w:rsidRPr="00812DA6">
        <w:t>c</w:t>
      </w:r>
      <w:r w:rsidR="00165313" w:rsidRPr="00812DA6">
        <w:t xml:space="preserve">oncerns </w:t>
      </w:r>
      <w:r w:rsidR="00732546" w:rsidRPr="005D0E93">
        <w:t>that</w:t>
      </w:r>
      <w:r w:rsidR="00732546" w:rsidRPr="00812DA6">
        <w:t xml:space="preserve"> </w:t>
      </w:r>
      <w:r w:rsidR="00165313" w:rsidRPr="00812DA6">
        <w:t xml:space="preserve">congestion in the 5.6 GHz band </w:t>
      </w:r>
      <w:r w:rsidR="00732546" w:rsidRPr="005D0E93">
        <w:t xml:space="preserve">would </w:t>
      </w:r>
      <w:r w:rsidR="00732546" w:rsidRPr="00812DA6">
        <w:t>mak</w:t>
      </w:r>
      <w:r w:rsidR="00732546" w:rsidRPr="005D0E93">
        <w:t>e</w:t>
      </w:r>
      <w:r w:rsidR="00732546" w:rsidRPr="00812DA6">
        <w:t xml:space="preserve"> </w:t>
      </w:r>
      <w:r w:rsidR="00165313" w:rsidRPr="00812DA6">
        <w:t xml:space="preserve">it unsuitable for the operation of PMP services </w:t>
      </w:r>
      <w:r w:rsidR="005311A3" w:rsidRPr="00812DA6">
        <w:t>are unfounded</w:t>
      </w:r>
      <w:r w:rsidR="0073351A" w:rsidRPr="00812DA6">
        <w:t>.</w:t>
      </w:r>
    </w:p>
    <w:p w14:paraId="58CCC02B" w14:textId="27B6C225" w:rsidR="00E56652" w:rsidRDefault="006C4962" w:rsidP="00F30600">
      <w:pPr>
        <w:pStyle w:val="Bulletlevel1"/>
      </w:pPr>
      <w:r>
        <w:rPr>
          <w:bCs/>
          <w:color w:val="000000" w:themeColor="text1"/>
        </w:rPr>
        <w:t xml:space="preserve">The mobile </w:t>
      </w:r>
      <w:r w:rsidRPr="00610B78">
        <w:rPr>
          <w:bCs/>
          <w:color w:val="000000" w:themeColor="text1"/>
        </w:rPr>
        <w:t>monitoring methodology</w:t>
      </w:r>
      <w:r>
        <w:rPr>
          <w:bCs/>
          <w:color w:val="000000" w:themeColor="text1"/>
        </w:rPr>
        <w:t xml:space="preserve"> </w:t>
      </w:r>
      <w:r w:rsidR="0073351A">
        <w:rPr>
          <w:bCs/>
          <w:color w:val="000000" w:themeColor="text1"/>
        </w:rPr>
        <w:t>developed for this program is an efficient and effective way to identify ‘hot spots’ of unlicensed activity in the 5.6 GHz band. This allows for a timely, targeted and evidence-based compliance and enforcement response.</w:t>
      </w:r>
    </w:p>
    <w:p w14:paraId="28A51769" w14:textId="7182BE02" w:rsidR="00DF3239" w:rsidRDefault="00812DA6" w:rsidP="003160DE">
      <w:pPr>
        <w:pStyle w:val="CommentText"/>
        <w:spacing w:before="240" w:after="0"/>
        <w:rPr>
          <w:rFonts w:cs="Arial"/>
          <w:szCs w:val="24"/>
        </w:rPr>
      </w:pPr>
      <w:r>
        <w:rPr>
          <w:rFonts w:cs="Arial"/>
          <w:szCs w:val="24"/>
        </w:rPr>
        <w:t>T</w:t>
      </w:r>
      <w:r w:rsidR="003428DE">
        <w:rPr>
          <w:rFonts w:cs="Arial"/>
          <w:szCs w:val="24"/>
        </w:rPr>
        <w:t>his</w:t>
      </w:r>
      <w:r w:rsidR="00DF3239" w:rsidRPr="00DF3239">
        <w:rPr>
          <w:rFonts w:cs="Arial"/>
          <w:szCs w:val="24"/>
        </w:rPr>
        <w:t xml:space="preserve"> compliance </w:t>
      </w:r>
      <w:r w:rsidR="00DF3239" w:rsidRPr="00812DA6">
        <w:rPr>
          <w:rFonts w:cs="Arial"/>
          <w:szCs w:val="24"/>
        </w:rPr>
        <w:t xml:space="preserve">priority program </w:t>
      </w:r>
      <w:r w:rsidRPr="005D0E93">
        <w:rPr>
          <w:rFonts w:cs="Arial"/>
          <w:szCs w:val="24"/>
        </w:rPr>
        <w:t xml:space="preserve">has also </w:t>
      </w:r>
      <w:r w:rsidR="000974CC" w:rsidRPr="00812DA6">
        <w:rPr>
          <w:rFonts w:cs="Arial"/>
          <w:szCs w:val="24"/>
        </w:rPr>
        <w:t>delivered</w:t>
      </w:r>
      <w:r w:rsidR="007D479F" w:rsidRPr="00812DA6">
        <w:rPr>
          <w:rFonts w:cs="Arial"/>
          <w:szCs w:val="24"/>
        </w:rPr>
        <w:t xml:space="preserve"> a robust methodology </w:t>
      </w:r>
      <w:r>
        <w:rPr>
          <w:rFonts w:cs="Arial"/>
          <w:szCs w:val="24"/>
        </w:rPr>
        <w:t xml:space="preserve">that </w:t>
      </w:r>
      <w:r w:rsidR="00FF18BE">
        <w:rPr>
          <w:rFonts w:cs="Arial"/>
          <w:szCs w:val="24"/>
        </w:rPr>
        <w:t xml:space="preserve">will </w:t>
      </w:r>
      <w:r>
        <w:rPr>
          <w:rFonts w:cs="Arial"/>
          <w:szCs w:val="24"/>
        </w:rPr>
        <w:t>allow</w:t>
      </w:r>
      <w:r w:rsidR="0094480D" w:rsidRPr="00812DA6">
        <w:rPr>
          <w:rFonts w:cs="Arial"/>
          <w:szCs w:val="24"/>
        </w:rPr>
        <w:t xml:space="preserve"> the </w:t>
      </w:r>
      <w:r w:rsidR="00094373" w:rsidRPr="00812DA6">
        <w:rPr>
          <w:rFonts w:cs="Arial"/>
          <w:szCs w:val="24"/>
        </w:rPr>
        <w:t>interference risk posed to</w:t>
      </w:r>
      <w:r w:rsidR="00967DC2" w:rsidRPr="00812DA6">
        <w:rPr>
          <w:rFonts w:cs="Arial"/>
          <w:szCs w:val="24"/>
        </w:rPr>
        <w:t xml:space="preserve"> </w:t>
      </w:r>
      <w:r w:rsidR="00FD7558" w:rsidRPr="00812DA6">
        <w:rPr>
          <w:rFonts w:cs="Arial"/>
          <w:szCs w:val="24"/>
        </w:rPr>
        <w:t xml:space="preserve">PMP licensees in the </w:t>
      </w:r>
      <w:r w:rsidR="00094373" w:rsidRPr="00812DA6">
        <w:rPr>
          <w:rFonts w:cs="Arial"/>
          <w:szCs w:val="24"/>
        </w:rPr>
        <w:t xml:space="preserve">5.6 GHz band </w:t>
      </w:r>
      <w:r>
        <w:rPr>
          <w:rFonts w:cs="Arial"/>
          <w:szCs w:val="24"/>
        </w:rPr>
        <w:t>to</w:t>
      </w:r>
      <w:r w:rsidRPr="00812DA6">
        <w:rPr>
          <w:rFonts w:cs="Arial"/>
          <w:szCs w:val="24"/>
        </w:rPr>
        <w:t xml:space="preserve"> </w:t>
      </w:r>
      <w:r w:rsidR="00DF3239" w:rsidRPr="00812DA6">
        <w:rPr>
          <w:rFonts w:cs="Arial"/>
          <w:szCs w:val="24"/>
        </w:rPr>
        <w:t>be managed efficiently and effective</w:t>
      </w:r>
      <w:r w:rsidR="0039651F" w:rsidRPr="00812DA6">
        <w:rPr>
          <w:rFonts w:cs="Arial"/>
          <w:szCs w:val="24"/>
        </w:rPr>
        <w:t>ly</w:t>
      </w:r>
      <w:r w:rsidR="00DF3239" w:rsidRPr="00812DA6">
        <w:rPr>
          <w:rFonts w:cs="Arial"/>
          <w:szCs w:val="24"/>
        </w:rPr>
        <w:t xml:space="preserve"> through the ACMA</w:t>
      </w:r>
      <w:r w:rsidR="00830753" w:rsidRPr="00812DA6">
        <w:rPr>
          <w:rFonts w:cs="Arial"/>
          <w:szCs w:val="24"/>
        </w:rPr>
        <w:t>’</w:t>
      </w:r>
      <w:r w:rsidR="00DF3239" w:rsidRPr="00812DA6">
        <w:rPr>
          <w:rFonts w:cs="Arial"/>
          <w:szCs w:val="24"/>
        </w:rPr>
        <w:t>s standing compliance and enforcement arrangements</w:t>
      </w:r>
      <w:r w:rsidR="00177B2A">
        <w:rPr>
          <w:rFonts w:cs="Arial"/>
          <w:szCs w:val="24"/>
        </w:rPr>
        <w:t xml:space="preserve"> in future</w:t>
      </w:r>
      <w:r w:rsidR="00F34372" w:rsidRPr="00812DA6">
        <w:rPr>
          <w:rFonts w:cs="Arial"/>
          <w:szCs w:val="24"/>
        </w:rPr>
        <w:t>.</w:t>
      </w:r>
      <w:r w:rsidR="00DF3239" w:rsidRPr="00DF3239">
        <w:rPr>
          <w:rFonts w:cs="Arial"/>
          <w:szCs w:val="24"/>
        </w:rPr>
        <w:t xml:space="preserve"> </w:t>
      </w:r>
    </w:p>
    <w:p w14:paraId="716F5400" w14:textId="5A7D19FB" w:rsidR="00812DA6" w:rsidRDefault="00812DA6" w:rsidP="003160DE">
      <w:pPr>
        <w:pStyle w:val="CommentText"/>
        <w:spacing w:before="240" w:after="0"/>
        <w:rPr>
          <w:rFonts w:cs="Arial"/>
          <w:szCs w:val="24"/>
        </w:rPr>
      </w:pPr>
      <w:r>
        <w:rPr>
          <w:rFonts w:cs="Arial"/>
          <w:szCs w:val="24"/>
        </w:rPr>
        <w:t>The compliance and enforcement aspect of the program was partially disrupted by COVID-19 travel restrictions and will be completed once restrictions lift.</w:t>
      </w:r>
    </w:p>
    <w:p w14:paraId="48EE8E35" w14:textId="1B4E56CB" w:rsidR="005E250B" w:rsidRPr="00C35CCE" w:rsidRDefault="00C3381B" w:rsidP="00046BC3">
      <w:pPr>
        <w:pStyle w:val="Heading1"/>
      </w:pPr>
      <w:bookmarkStart w:id="3" w:name="_Hlk26868934"/>
      <w:bookmarkStart w:id="4" w:name="_Toc46735125"/>
      <w:bookmarkEnd w:id="1"/>
      <w:r>
        <w:lastRenderedPageBreak/>
        <w:t>Background</w:t>
      </w:r>
      <w:bookmarkEnd w:id="4"/>
    </w:p>
    <w:p w14:paraId="5A34E90C" w14:textId="6794FB24" w:rsidR="00A45A33" w:rsidRDefault="009969EB" w:rsidP="00F3568A">
      <w:pPr>
        <w:pStyle w:val="CommentText"/>
        <w:spacing w:before="240" w:after="0"/>
        <w:rPr>
          <w:rFonts w:cs="Arial"/>
          <w:bCs/>
          <w:color w:val="000000" w:themeColor="text1"/>
        </w:rPr>
      </w:pPr>
      <w:r>
        <w:rPr>
          <w:rFonts w:cs="Arial"/>
          <w:bCs/>
          <w:color w:val="000000" w:themeColor="text1"/>
        </w:rPr>
        <w:t xml:space="preserve">The ACMA is responsible for </w:t>
      </w:r>
      <w:r w:rsidR="006F3B65" w:rsidRPr="005223A4">
        <w:rPr>
          <w:rFonts w:cs="Arial"/>
          <w:bCs/>
          <w:color w:val="000000" w:themeColor="text1"/>
        </w:rPr>
        <w:t xml:space="preserve">planning activities </w:t>
      </w:r>
      <w:r w:rsidR="008C2D18" w:rsidRPr="005223A4">
        <w:rPr>
          <w:rFonts w:cs="Arial"/>
          <w:bCs/>
          <w:color w:val="000000" w:themeColor="text1"/>
        </w:rPr>
        <w:t xml:space="preserve">to </w:t>
      </w:r>
      <w:r w:rsidR="008A2F2B">
        <w:rPr>
          <w:rFonts w:cs="Arial"/>
          <w:bCs/>
          <w:color w:val="000000" w:themeColor="text1"/>
        </w:rPr>
        <w:t xml:space="preserve">maximise the </w:t>
      </w:r>
      <w:r w:rsidR="009246DF">
        <w:rPr>
          <w:rFonts w:cs="Arial"/>
          <w:bCs/>
          <w:color w:val="000000" w:themeColor="text1"/>
        </w:rPr>
        <w:t>public benefit of the use</w:t>
      </w:r>
      <w:r w:rsidR="00695236">
        <w:rPr>
          <w:rFonts w:cs="Arial"/>
          <w:bCs/>
          <w:color w:val="000000" w:themeColor="text1"/>
        </w:rPr>
        <w:t xml:space="preserve"> </w:t>
      </w:r>
      <w:r w:rsidR="006E7F04">
        <w:rPr>
          <w:rFonts w:cs="Arial"/>
          <w:bCs/>
          <w:color w:val="000000" w:themeColor="text1"/>
        </w:rPr>
        <w:t xml:space="preserve">of </w:t>
      </w:r>
      <w:r w:rsidR="003A6887">
        <w:rPr>
          <w:rFonts w:cs="Arial"/>
          <w:bCs/>
          <w:color w:val="000000" w:themeColor="text1"/>
        </w:rPr>
        <w:t>the radiofrequency spectrum</w:t>
      </w:r>
      <w:r w:rsidR="008C2D18" w:rsidRPr="005223A4">
        <w:rPr>
          <w:rFonts w:cs="Arial"/>
          <w:bCs/>
          <w:color w:val="000000" w:themeColor="text1"/>
        </w:rPr>
        <w:t xml:space="preserve"> and to </w:t>
      </w:r>
      <w:r w:rsidR="009246DF">
        <w:rPr>
          <w:rFonts w:cs="Arial"/>
          <w:bCs/>
          <w:color w:val="000000" w:themeColor="text1"/>
        </w:rPr>
        <w:t>manage</w:t>
      </w:r>
      <w:r w:rsidR="008C2D18" w:rsidRPr="005223A4">
        <w:rPr>
          <w:rFonts w:cs="Arial"/>
          <w:bCs/>
          <w:color w:val="000000" w:themeColor="text1"/>
        </w:rPr>
        <w:t> interference between users</w:t>
      </w:r>
      <w:r w:rsidR="00AB5F31">
        <w:rPr>
          <w:rFonts w:cs="Arial"/>
          <w:bCs/>
          <w:color w:val="000000" w:themeColor="text1"/>
        </w:rPr>
        <w:t xml:space="preserve"> of that spectrum</w:t>
      </w:r>
      <w:r w:rsidR="008C2D18" w:rsidRPr="005223A4">
        <w:rPr>
          <w:rFonts w:cs="Arial"/>
          <w:bCs/>
          <w:color w:val="000000" w:themeColor="text1"/>
        </w:rPr>
        <w:t>.</w:t>
      </w:r>
    </w:p>
    <w:p w14:paraId="2859EFBE" w14:textId="584B96C6" w:rsidR="009C5917" w:rsidRDefault="00A56442" w:rsidP="00F3568A">
      <w:pPr>
        <w:pStyle w:val="CommentText"/>
        <w:spacing w:before="240" w:after="0"/>
        <w:rPr>
          <w:rFonts w:cs="Arial"/>
          <w:szCs w:val="24"/>
        </w:rPr>
      </w:pPr>
      <w:r>
        <w:rPr>
          <w:rFonts w:cs="Arial"/>
          <w:bCs/>
          <w:color w:val="000000" w:themeColor="text1"/>
        </w:rPr>
        <w:t>L</w:t>
      </w:r>
      <w:r w:rsidR="009C5917">
        <w:rPr>
          <w:rFonts w:cs="Arial"/>
          <w:bCs/>
          <w:color w:val="000000" w:themeColor="text1"/>
        </w:rPr>
        <w:t>icen</w:t>
      </w:r>
      <w:r w:rsidR="00AC5C32">
        <w:rPr>
          <w:rFonts w:cs="Arial"/>
          <w:bCs/>
          <w:color w:val="000000" w:themeColor="text1"/>
        </w:rPr>
        <w:t>sing</w:t>
      </w:r>
      <w:r w:rsidR="009C5917">
        <w:rPr>
          <w:rFonts w:cs="Arial"/>
          <w:bCs/>
          <w:color w:val="000000" w:themeColor="text1"/>
        </w:rPr>
        <w:t xml:space="preserve"> integrity in </w:t>
      </w:r>
      <w:r w:rsidR="00AB2D1A">
        <w:rPr>
          <w:rFonts w:cs="Arial"/>
          <w:bCs/>
          <w:color w:val="000000" w:themeColor="text1"/>
        </w:rPr>
        <w:t>the 5</w:t>
      </w:r>
      <w:r w:rsidR="009C5917">
        <w:rPr>
          <w:rFonts w:cs="Arial"/>
          <w:bCs/>
          <w:color w:val="000000" w:themeColor="text1"/>
        </w:rPr>
        <w:t>.6</w:t>
      </w:r>
      <w:r w:rsidR="00911894">
        <w:rPr>
          <w:rFonts w:cs="Arial"/>
          <w:bCs/>
          <w:color w:val="000000" w:themeColor="text1"/>
        </w:rPr>
        <w:t xml:space="preserve"> </w:t>
      </w:r>
      <w:r w:rsidR="009C5917">
        <w:rPr>
          <w:rFonts w:cs="Arial"/>
          <w:bCs/>
          <w:color w:val="000000" w:themeColor="text1"/>
        </w:rPr>
        <w:t xml:space="preserve">GHz band </w:t>
      </w:r>
      <w:r w:rsidR="00732546">
        <w:rPr>
          <w:rFonts w:cs="Arial"/>
          <w:bCs/>
          <w:color w:val="000000" w:themeColor="text1"/>
        </w:rPr>
        <w:t>was</w:t>
      </w:r>
      <w:r w:rsidR="009C5917">
        <w:rPr>
          <w:rFonts w:cs="Arial"/>
          <w:bCs/>
          <w:color w:val="000000" w:themeColor="text1"/>
        </w:rPr>
        <w:t xml:space="preserve"> a focus area </w:t>
      </w:r>
      <w:r w:rsidR="001F7C45">
        <w:rPr>
          <w:rFonts w:cs="Arial"/>
          <w:bCs/>
          <w:color w:val="000000" w:themeColor="text1"/>
        </w:rPr>
        <w:t xml:space="preserve">in </w:t>
      </w:r>
      <w:r w:rsidR="004F5654">
        <w:rPr>
          <w:rFonts w:cs="Arial"/>
          <w:bCs/>
          <w:color w:val="000000" w:themeColor="text1"/>
        </w:rPr>
        <w:t>the</w:t>
      </w:r>
      <w:r w:rsidR="009C5917">
        <w:rPr>
          <w:rFonts w:cs="Arial"/>
          <w:bCs/>
          <w:color w:val="000000" w:themeColor="text1"/>
        </w:rPr>
        <w:t xml:space="preserve"> </w:t>
      </w:r>
      <w:r w:rsidR="00732546">
        <w:rPr>
          <w:rFonts w:cs="Arial"/>
          <w:bCs/>
          <w:color w:val="000000" w:themeColor="text1"/>
        </w:rPr>
        <w:t>i</w:t>
      </w:r>
      <w:r w:rsidR="009C5917">
        <w:rPr>
          <w:rFonts w:cs="Arial"/>
          <w:bCs/>
          <w:color w:val="000000" w:themeColor="text1"/>
        </w:rPr>
        <w:t>nterference and licensing compliance</w:t>
      </w:r>
      <w:r w:rsidR="009C5917">
        <w:rPr>
          <w:rStyle w:val="FootnoteReference"/>
          <w:rFonts w:cs="Arial"/>
          <w:bCs/>
          <w:color w:val="000000" w:themeColor="text1"/>
        </w:rPr>
        <w:footnoteReference w:id="2"/>
      </w:r>
      <w:r w:rsidR="009C5917">
        <w:rPr>
          <w:rFonts w:cs="Arial"/>
          <w:bCs/>
          <w:color w:val="000000" w:themeColor="text1"/>
        </w:rPr>
        <w:t xml:space="preserve"> </w:t>
      </w:r>
      <w:r w:rsidR="00D52B2E">
        <w:rPr>
          <w:rFonts w:cs="Arial"/>
          <w:bCs/>
          <w:color w:val="000000" w:themeColor="text1"/>
        </w:rPr>
        <w:t xml:space="preserve">program of </w:t>
      </w:r>
      <w:r w:rsidR="001F7C45">
        <w:rPr>
          <w:rFonts w:cs="Arial"/>
          <w:bCs/>
          <w:color w:val="000000" w:themeColor="text1"/>
        </w:rPr>
        <w:t>our</w:t>
      </w:r>
      <w:r w:rsidR="009C5917">
        <w:rPr>
          <w:rFonts w:cs="Arial"/>
          <w:bCs/>
          <w:color w:val="000000" w:themeColor="text1"/>
        </w:rPr>
        <w:t xml:space="preserve"> </w:t>
      </w:r>
      <w:hyperlink r:id="rId26" w:history="1">
        <w:r w:rsidR="009C5917" w:rsidRPr="006E7F04">
          <w:rPr>
            <w:rStyle w:val="Hyperlink"/>
            <w:rFonts w:cs="Arial"/>
            <w:bCs/>
          </w:rPr>
          <w:t>compliance priorities</w:t>
        </w:r>
        <w:r w:rsidR="00D52B2E" w:rsidRPr="006E7F04">
          <w:rPr>
            <w:rStyle w:val="Hyperlink"/>
            <w:rFonts w:cs="Arial"/>
            <w:bCs/>
          </w:rPr>
          <w:t xml:space="preserve"> for 2019</w:t>
        </w:r>
        <w:r w:rsidR="00FF32DC" w:rsidRPr="006E7F04">
          <w:rPr>
            <w:rStyle w:val="Hyperlink"/>
            <w:rFonts w:cs="Arial"/>
            <w:bCs/>
          </w:rPr>
          <w:t>–20</w:t>
        </w:r>
      </w:hyperlink>
      <w:r w:rsidR="009C5917">
        <w:rPr>
          <w:rFonts w:cs="Arial"/>
          <w:bCs/>
          <w:color w:val="000000" w:themeColor="text1"/>
        </w:rPr>
        <w:t xml:space="preserve">. </w:t>
      </w:r>
    </w:p>
    <w:p w14:paraId="247F9B45" w14:textId="5AA59242" w:rsidR="009156C2" w:rsidRPr="00307FEA" w:rsidRDefault="0093630E" w:rsidP="00AB2D1A">
      <w:pPr>
        <w:pStyle w:val="CommentText"/>
        <w:spacing w:before="240" w:after="0"/>
        <w:rPr>
          <w:rFonts w:cs="Arial"/>
          <w:szCs w:val="24"/>
        </w:rPr>
      </w:pPr>
      <w:r>
        <w:rPr>
          <w:rFonts w:cs="Arial"/>
          <w:szCs w:val="24"/>
        </w:rPr>
        <w:t xml:space="preserve">The </w:t>
      </w:r>
      <w:r w:rsidR="00AC5C32">
        <w:rPr>
          <w:rFonts w:cs="Arial"/>
          <w:szCs w:val="24"/>
        </w:rPr>
        <w:t xml:space="preserve">compliance priority </w:t>
      </w:r>
      <w:r w:rsidR="00D139D1">
        <w:rPr>
          <w:rFonts w:cs="Arial"/>
          <w:szCs w:val="24"/>
        </w:rPr>
        <w:t xml:space="preserve">was established </w:t>
      </w:r>
      <w:r w:rsidR="001F7C45">
        <w:rPr>
          <w:rFonts w:cs="Arial"/>
          <w:szCs w:val="24"/>
        </w:rPr>
        <w:t>following</w:t>
      </w:r>
      <w:r w:rsidR="009156C2" w:rsidRPr="00F3568A">
        <w:rPr>
          <w:rFonts w:cs="Arial"/>
          <w:szCs w:val="24"/>
        </w:rPr>
        <w:t xml:space="preserve"> stakeholder concerns raised during </w:t>
      </w:r>
      <w:r w:rsidR="001F7C45">
        <w:rPr>
          <w:rFonts w:cs="Arial"/>
          <w:szCs w:val="24"/>
        </w:rPr>
        <w:t xml:space="preserve">our </w:t>
      </w:r>
      <w:r w:rsidR="00D139D1">
        <w:rPr>
          <w:rFonts w:cs="Arial"/>
          <w:szCs w:val="24"/>
        </w:rPr>
        <w:t xml:space="preserve">consultation </w:t>
      </w:r>
      <w:r w:rsidR="001F7C45">
        <w:rPr>
          <w:rFonts w:cs="Arial"/>
          <w:szCs w:val="24"/>
        </w:rPr>
        <w:t>about</w:t>
      </w:r>
      <w:r w:rsidR="001F7C45" w:rsidRPr="00F3568A">
        <w:rPr>
          <w:rFonts w:cs="Arial"/>
          <w:szCs w:val="24"/>
        </w:rPr>
        <w:t xml:space="preserve"> </w:t>
      </w:r>
      <w:r w:rsidR="009156C2" w:rsidRPr="00F3568A">
        <w:rPr>
          <w:rFonts w:cs="Arial"/>
          <w:szCs w:val="24"/>
        </w:rPr>
        <w:t>the introduction of planning arrangements to support frequency coordination and licensing of point-to-multipoint (</w:t>
      </w:r>
      <w:r w:rsidR="009156C2" w:rsidRPr="009A74F1">
        <w:rPr>
          <w:rFonts w:cs="Arial"/>
          <w:szCs w:val="24"/>
        </w:rPr>
        <w:t>PMP</w:t>
      </w:r>
      <w:r w:rsidR="009156C2" w:rsidRPr="00F3568A">
        <w:rPr>
          <w:rFonts w:cs="Arial"/>
          <w:szCs w:val="24"/>
        </w:rPr>
        <w:t>) systems in the 5.6 GHz band (</w:t>
      </w:r>
      <w:r w:rsidR="00053AF2" w:rsidRPr="009A74F1">
        <w:rPr>
          <w:rFonts w:cs="Arial"/>
          <w:bCs/>
          <w:color w:val="000000" w:themeColor="text1"/>
        </w:rPr>
        <w:t>5.6–5.65</w:t>
      </w:r>
      <w:r w:rsidR="00053AF2" w:rsidRPr="001F7C45">
        <w:rPr>
          <w:rFonts w:cs="Arial"/>
          <w:bCs/>
          <w:color w:val="000000" w:themeColor="text1"/>
        </w:rPr>
        <w:t xml:space="preserve"> </w:t>
      </w:r>
      <w:r w:rsidR="009156C2" w:rsidRPr="009A74F1">
        <w:rPr>
          <w:rFonts w:cs="Arial"/>
          <w:bCs/>
          <w:szCs w:val="24"/>
        </w:rPr>
        <w:t>GHz</w:t>
      </w:r>
      <w:r w:rsidR="009156C2" w:rsidRPr="00F3568A">
        <w:rPr>
          <w:rFonts w:cs="Arial"/>
          <w:szCs w:val="24"/>
        </w:rPr>
        <w:t>)</w:t>
      </w:r>
      <w:r w:rsidR="001F7C45">
        <w:rPr>
          <w:rFonts w:cs="Arial"/>
          <w:szCs w:val="24"/>
        </w:rPr>
        <w:t>.</w:t>
      </w:r>
      <w:r w:rsidR="009156C2" w:rsidRPr="00F020C0">
        <w:rPr>
          <w:szCs w:val="24"/>
          <w:vertAlign w:val="superscript"/>
        </w:rPr>
        <w:footnoteReference w:id="3"/>
      </w:r>
    </w:p>
    <w:p w14:paraId="610EF5FE" w14:textId="004D3E44" w:rsidR="009156C2" w:rsidRDefault="009156C2" w:rsidP="00F3568A">
      <w:pPr>
        <w:pStyle w:val="CommentText"/>
        <w:spacing w:before="240" w:after="0"/>
        <w:rPr>
          <w:rFonts w:cs="Arial"/>
          <w:szCs w:val="24"/>
        </w:rPr>
      </w:pPr>
      <w:r w:rsidRPr="00F3568A">
        <w:rPr>
          <w:rFonts w:cs="Arial"/>
          <w:szCs w:val="24"/>
        </w:rPr>
        <w:t xml:space="preserve">A key aspect of the proposed arrangements were considerations around relocating incumbent PMP licensees, which are mainly </w:t>
      </w:r>
      <w:r w:rsidR="008A2F2B">
        <w:rPr>
          <w:bCs/>
          <w:color w:val="000000" w:themeColor="text1"/>
        </w:rPr>
        <w:t>WISPs</w:t>
      </w:r>
      <w:r w:rsidRPr="00F3568A">
        <w:rPr>
          <w:rFonts w:cs="Arial"/>
          <w:szCs w:val="24"/>
        </w:rPr>
        <w:t>, from the 3.6 GHz band to the 5.</w:t>
      </w:r>
      <w:r w:rsidR="001F7C45" w:rsidRPr="00F3568A">
        <w:rPr>
          <w:rFonts w:cs="Arial"/>
          <w:szCs w:val="24"/>
        </w:rPr>
        <w:t>6</w:t>
      </w:r>
      <w:r w:rsidR="001F7C45">
        <w:rPr>
          <w:rFonts w:cs="Arial"/>
          <w:szCs w:val="24"/>
        </w:rPr>
        <w:t> </w:t>
      </w:r>
      <w:r w:rsidRPr="00F3568A">
        <w:rPr>
          <w:rFonts w:cs="Arial"/>
          <w:szCs w:val="24"/>
        </w:rPr>
        <w:t xml:space="preserve">GHz band. </w:t>
      </w:r>
      <w:r w:rsidR="001F7C45">
        <w:rPr>
          <w:rFonts w:cs="Arial"/>
          <w:szCs w:val="24"/>
        </w:rPr>
        <w:t>C</w:t>
      </w:r>
      <w:r w:rsidR="00AB2D1A">
        <w:rPr>
          <w:rFonts w:cs="Arial"/>
          <w:szCs w:val="24"/>
        </w:rPr>
        <w:t>oncerns were raised that</w:t>
      </w:r>
      <w:r w:rsidRPr="00F3568A">
        <w:rPr>
          <w:rFonts w:cs="Arial"/>
          <w:szCs w:val="24"/>
        </w:rPr>
        <w:t xml:space="preserve"> there was significant non-compliance in the 5.</w:t>
      </w:r>
      <w:r w:rsidR="001F7C45" w:rsidRPr="00F3568A">
        <w:rPr>
          <w:rFonts w:cs="Arial"/>
          <w:szCs w:val="24"/>
        </w:rPr>
        <w:t>6</w:t>
      </w:r>
      <w:r w:rsidR="001F7C45">
        <w:rPr>
          <w:rFonts w:cs="Arial"/>
          <w:szCs w:val="24"/>
        </w:rPr>
        <w:t> </w:t>
      </w:r>
      <w:r w:rsidRPr="00F3568A">
        <w:rPr>
          <w:rFonts w:cs="Arial"/>
          <w:szCs w:val="24"/>
        </w:rPr>
        <w:t>GHz band</w:t>
      </w:r>
      <w:r w:rsidR="001F7C45">
        <w:rPr>
          <w:rFonts w:cs="Arial"/>
          <w:szCs w:val="24"/>
        </w:rPr>
        <w:t>,</w:t>
      </w:r>
      <w:r w:rsidRPr="00F3568A">
        <w:rPr>
          <w:rFonts w:cs="Arial"/>
          <w:szCs w:val="24"/>
        </w:rPr>
        <w:t xml:space="preserve"> and that </w:t>
      </w:r>
      <w:r w:rsidR="00D139D1">
        <w:rPr>
          <w:rFonts w:cs="Arial"/>
          <w:szCs w:val="24"/>
        </w:rPr>
        <w:t xml:space="preserve">it </w:t>
      </w:r>
      <w:r w:rsidRPr="00F3568A">
        <w:rPr>
          <w:rFonts w:cs="Arial"/>
          <w:szCs w:val="24"/>
        </w:rPr>
        <w:t xml:space="preserve">was </w:t>
      </w:r>
      <w:r w:rsidR="00457DF1" w:rsidRPr="00F3568A">
        <w:rPr>
          <w:rFonts w:cs="Arial"/>
          <w:szCs w:val="24"/>
        </w:rPr>
        <w:t xml:space="preserve">therefore </w:t>
      </w:r>
      <w:r w:rsidRPr="00F3568A">
        <w:rPr>
          <w:rFonts w:cs="Arial"/>
          <w:szCs w:val="24"/>
        </w:rPr>
        <w:t xml:space="preserve">unsuitable for WISP operations. </w:t>
      </w:r>
    </w:p>
    <w:p w14:paraId="160005A4" w14:textId="50C8F5F6" w:rsidR="009156C2" w:rsidRPr="003C6324" w:rsidRDefault="00D139D1" w:rsidP="00F3568A">
      <w:pPr>
        <w:pStyle w:val="CommentText"/>
        <w:spacing w:before="240" w:after="0"/>
        <w:rPr>
          <w:rFonts w:cs="Arial"/>
        </w:rPr>
      </w:pPr>
      <w:r>
        <w:rPr>
          <w:rFonts w:cs="Arial"/>
          <w:szCs w:val="24"/>
        </w:rPr>
        <w:t>Building on work undertaken in 2018</w:t>
      </w:r>
      <w:r w:rsidR="001F7C45">
        <w:rPr>
          <w:rFonts w:cs="Arial"/>
          <w:szCs w:val="24"/>
        </w:rPr>
        <w:t>–</w:t>
      </w:r>
      <w:r>
        <w:rPr>
          <w:rFonts w:cs="Arial"/>
          <w:szCs w:val="24"/>
        </w:rPr>
        <w:t xml:space="preserve">19 </w:t>
      </w:r>
      <w:r w:rsidRPr="00F3568A">
        <w:rPr>
          <w:rFonts w:cs="Arial"/>
          <w:bCs/>
          <w:color w:val="000000" w:themeColor="text1"/>
        </w:rPr>
        <w:t xml:space="preserve">to design </w:t>
      </w:r>
      <w:r>
        <w:rPr>
          <w:rFonts w:cs="Arial"/>
          <w:bCs/>
          <w:color w:val="000000" w:themeColor="text1"/>
        </w:rPr>
        <w:t xml:space="preserve">and implement </w:t>
      </w:r>
      <w:r w:rsidRPr="00F3568A">
        <w:rPr>
          <w:rFonts w:cs="Arial"/>
          <w:bCs/>
          <w:color w:val="000000" w:themeColor="text1"/>
        </w:rPr>
        <w:t xml:space="preserve">a robust </w:t>
      </w:r>
      <w:r w:rsidR="00827D15">
        <w:rPr>
          <w:rFonts w:cs="Arial"/>
          <w:bCs/>
          <w:color w:val="000000" w:themeColor="text1"/>
        </w:rPr>
        <w:t>data</w:t>
      </w:r>
      <w:r w:rsidR="001F7C45">
        <w:rPr>
          <w:rFonts w:cs="Arial"/>
          <w:bCs/>
          <w:color w:val="000000" w:themeColor="text1"/>
        </w:rPr>
        <w:t>-</w:t>
      </w:r>
      <w:r w:rsidRPr="00F3568A">
        <w:rPr>
          <w:rFonts w:cs="Arial"/>
          <w:bCs/>
          <w:color w:val="000000" w:themeColor="text1"/>
        </w:rPr>
        <w:t xml:space="preserve">gathering work program </w:t>
      </w:r>
      <w:r w:rsidR="001F7C45">
        <w:rPr>
          <w:rFonts w:cs="Arial"/>
          <w:bCs/>
          <w:color w:val="000000" w:themeColor="text1"/>
        </w:rPr>
        <w:t>comprising</w:t>
      </w:r>
      <w:r w:rsidR="001F7C45" w:rsidRPr="00F3568A">
        <w:rPr>
          <w:rFonts w:cs="Arial"/>
          <w:bCs/>
          <w:color w:val="000000" w:themeColor="text1"/>
        </w:rPr>
        <w:t xml:space="preserve"> </w:t>
      </w:r>
      <w:r w:rsidRPr="00F3568A">
        <w:rPr>
          <w:rFonts w:cs="Arial"/>
          <w:bCs/>
          <w:color w:val="000000" w:themeColor="text1"/>
        </w:rPr>
        <w:t>monitoring and in-field compliance actions</w:t>
      </w:r>
      <w:r w:rsidR="001F7C45">
        <w:rPr>
          <w:rFonts w:cs="Arial"/>
          <w:bCs/>
          <w:color w:val="000000" w:themeColor="text1"/>
        </w:rPr>
        <w:t>,</w:t>
      </w:r>
      <w:r>
        <w:rPr>
          <w:rFonts w:cs="Arial"/>
          <w:bCs/>
          <w:color w:val="000000" w:themeColor="text1"/>
        </w:rPr>
        <w:t xml:space="preserve"> </w:t>
      </w:r>
      <w:r w:rsidR="0038273D">
        <w:rPr>
          <w:rFonts w:cs="Arial"/>
          <w:bCs/>
          <w:color w:val="000000" w:themeColor="text1"/>
        </w:rPr>
        <w:t>t</w:t>
      </w:r>
      <w:r w:rsidR="009156C2" w:rsidRPr="00F3568A">
        <w:rPr>
          <w:rFonts w:cs="Arial"/>
          <w:bCs/>
          <w:color w:val="000000" w:themeColor="text1"/>
        </w:rPr>
        <w:t>he 5.</w:t>
      </w:r>
      <w:r w:rsidR="001F7C45" w:rsidRPr="00F3568A">
        <w:rPr>
          <w:rFonts w:cs="Arial"/>
          <w:bCs/>
          <w:color w:val="000000" w:themeColor="text1"/>
        </w:rPr>
        <w:t>6</w:t>
      </w:r>
      <w:r w:rsidR="001F7C45">
        <w:rPr>
          <w:rFonts w:cs="Arial"/>
          <w:bCs/>
          <w:color w:val="000000" w:themeColor="text1"/>
        </w:rPr>
        <w:t> </w:t>
      </w:r>
      <w:r w:rsidR="009156C2" w:rsidRPr="00F3568A">
        <w:rPr>
          <w:rFonts w:cs="Arial"/>
          <w:bCs/>
          <w:color w:val="000000" w:themeColor="text1"/>
        </w:rPr>
        <w:t xml:space="preserve">GHz compliance priority project was designed to </w:t>
      </w:r>
      <w:r w:rsidR="009156C2" w:rsidRPr="000D104C">
        <w:rPr>
          <w:rFonts w:cs="Arial"/>
        </w:rPr>
        <w:t xml:space="preserve">provide valuable intelligence about the </w:t>
      </w:r>
      <w:r w:rsidR="00F02FDE">
        <w:rPr>
          <w:rFonts w:cs="Arial"/>
        </w:rPr>
        <w:t>current use of the band</w:t>
      </w:r>
      <w:r w:rsidR="009156C2" w:rsidRPr="000D104C">
        <w:rPr>
          <w:rFonts w:cs="Arial"/>
        </w:rPr>
        <w:t xml:space="preserve"> and potential harmful interference risks to PMP licensees relocating to the 5.6 GHz band.</w:t>
      </w:r>
    </w:p>
    <w:p w14:paraId="4D0818D6" w14:textId="547E5245" w:rsidR="00A05BD4" w:rsidRDefault="00AF1568" w:rsidP="00A05BD4">
      <w:pPr>
        <w:pStyle w:val="CommentText"/>
        <w:spacing w:before="240" w:after="0"/>
        <w:rPr>
          <w:rFonts w:cs="Arial"/>
          <w:bCs/>
          <w:color w:val="000000" w:themeColor="text1"/>
        </w:rPr>
      </w:pPr>
      <w:r>
        <w:rPr>
          <w:rFonts w:cs="Arial"/>
          <w:bCs/>
          <w:color w:val="000000" w:themeColor="text1"/>
        </w:rPr>
        <w:t xml:space="preserve">This compliance priority is a continuation of </w:t>
      </w:r>
      <w:r w:rsidR="002032BF">
        <w:rPr>
          <w:rFonts w:cs="Arial"/>
          <w:bCs/>
          <w:color w:val="000000" w:themeColor="text1"/>
        </w:rPr>
        <w:t>a priority compliance area in the 2018</w:t>
      </w:r>
      <w:r w:rsidR="001F7C45">
        <w:rPr>
          <w:rFonts w:cs="Arial"/>
          <w:bCs/>
          <w:color w:val="000000" w:themeColor="text1"/>
        </w:rPr>
        <w:t>–</w:t>
      </w:r>
      <w:r w:rsidR="002032BF">
        <w:rPr>
          <w:rFonts w:cs="Arial"/>
          <w:bCs/>
          <w:color w:val="000000" w:themeColor="text1"/>
        </w:rPr>
        <w:t>19 financial year.</w:t>
      </w:r>
      <w:r w:rsidR="000A1933">
        <w:rPr>
          <w:rFonts w:cs="Arial"/>
          <w:bCs/>
          <w:color w:val="000000" w:themeColor="text1"/>
        </w:rPr>
        <w:t xml:space="preserve"> To provide a full account of the </w:t>
      </w:r>
      <w:r w:rsidR="00FD16EF">
        <w:rPr>
          <w:rFonts w:cs="Arial"/>
          <w:bCs/>
          <w:color w:val="000000" w:themeColor="text1"/>
        </w:rPr>
        <w:t xml:space="preserve">program of work, this report </w:t>
      </w:r>
      <w:r w:rsidR="004D7F06">
        <w:rPr>
          <w:rFonts w:cs="Arial"/>
          <w:bCs/>
          <w:color w:val="000000" w:themeColor="text1"/>
        </w:rPr>
        <w:t xml:space="preserve">includes the work undertaken across the entire </w:t>
      </w:r>
      <w:r w:rsidR="00405231">
        <w:rPr>
          <w:rFonts w:cs="Arial"/>
          <w:bCs/>
          <w:color w:val="000000" w:themeColor="text1"/>
        </w:rPr>
        <w:t>two</w:t>
      </w:r>
      <w:r w:rsidR="007D604F">
        <w:rPr>
          <w:rFonts w:cs="Arial"/>
          <w:bCs/>
          <w:color w:val="000000" w:themeColor="text1"/>
        </w:rPr>
        <w:t>-</w:t>
      </w:r>
      <w:r w:rsidR="00405231">
        <w:rPr>
          <w:rFonts w:cs="Arial"/>
          <w:bCs/>
          <w:color w:val="000000" w:themeColor="text1"/>
        </w:rPr>
        <w:t>year period</w:t>
      </w:r>
      <w:r w:rsidR="002D2D2D">
        <w:rPr>
          <w:rFonts w:cs="Arial"/>
          <w:bCs/>
          <w:color w:val="000000" w:themeColor="text1"/>
        </w:rPr>
        <w:t xml:space="preserve">.  </w:t>
      </w:r>
    </w:p>
    <w:p w14:paraId="65311202" w14:textId="731F80C5" w:rsidR="00A3078B" w:rsidRPr="001B3400" w:rsidRDefault="0027742E" w:rsidP="00A3491C">
      <w:pPr>
        <w:pStyle w:val="Heading1"/>
      </w:pPr>
      <w:bookmarkStart w:id="5" w:name="_Toc46735126"/>
      <w:r>
        <w:lastRenderedPageBreak/>
        <w:t>Methodology</w:t>
      </w:r>
      <w:bookmarkEnd w:id="5"/>
      <w:r>
        <w:t xml:space="preserve"> </w:t>
      </w:r>
      <w:bookmarkStart w:id="6" w:name="_Toc16685785"/>
    </w:p>
    <w:p w14:paraId="55DE2ACA" w14:textId="6C0D4622" w:rsidR="004F6503" w:rsidRDefault="004F6503" w:rsidP="00A52AA1">
      <w:pPr>
        <w:pStyle w:val="Heading2"/>
      </w:pPr>
      <w:bookmarkStart w:id="7" w:name="_Toc46735127"/>
      <w:r>
        <w:t>Development of new</w:t>
      </w:r>
      <w:r w:rsidR="004C4242">
        <w:t xml:space="preserve"> mobile monitoring methodology</w:t>
      </w:r>
      <w:bookmarkEnd w:id="7"/>
      <w:r w:rsidR="004C4242">
        <w:t xml:space="preserve"> </w:t>
      </w:r>
    </w:p>
    <w:p w14:paraId="64A68568" w14:textId="6C4401E8" w:rsidR="00C65FC7" w:rsidRDefault="00C92EB9" w:rsidP="006C1F36">
      <w:pPr>
        <w:pStyle w:val="Paragraph"/>
      </w:pPr>
      <w:r>
        <w:t>A</w:t>
      </w:r>
      <w:r w:rsidR="00A3078B" w:rsidRPr="00610B78">
        <w:t xml:space="preserve"> </w:t>
      </w:r>
      <w:r w:rsidR="00D90BAB">
        <w:t xml:space="preserve">mobile </w:t>
      </w:r>
      <w:r w:rsidR="00A3078B" w:rsidRPr="00610B78">
        <w:t>monitoring methodology suitable for the 5.6 GHz band</w:t>
      </w:r>
      <w:r w:rsidR="00401B25">
        <w:t xml:space="preserve"> was developed and tested for this compliance priority</w:t>
      </w:r>
      <w:r w:rsidR="005B4408">
        <w:t xml:space="preserve"> program</w:t>
      </w:r>
      <w:r w:rsidR="00A3078B" w:rsidRPr="00610B78">
        <w:t xml:space="preserve">. </w:t>
      </w:r>
      <w:r w:rsidR="00BC1792">
        <w:t>M</w:t>
      </w:r>
      <w:r w:rsidR="00D90BAB" w:rsidRPr="00610B78">
        <w:t xml:space="preserve">onitoring equipment </w:t>
      </w:r>
      <w:r w:rsidR="00AC1C1F">
        <w:t xml:space="preserve">was installed </w:t>
      </w:r>
      <w:r w:rsidR="00FE44A5">
        <w:t xml:space="preserve">in </w:t>
      </w:r>
      <w:r w:rsidR="00D344FA">
        <w:t>a vehicle</w:t>
      </w:r>
      <w:r w:rsidR="00FE44A5">
        <w:t xml:space="preserve">, with </w:t>
      </w:r>
      <w:r w:rsidR="00D90BAB" w:rsidRPr="00610B78">
        <w:t>an omnidirectional antenna on the vehicle roof.</w:t>
      </w:r>
      <w:r w:rsidR="00FE44A5">
        <w:t xml:space="preserve"> </w:t>
      </w:r>
      <w:r w:rsidR="00E52326">
        <w:t>As the vehicle was driven through the identified areas of interest,</w:t>
      </w:r>
      <w:r w:rsidR="003B094C">
        <w:t xml:space="preserve"> it </w:t>
      </w:r>
      <w:r w:rsidR="00157393" w:rsidRPr="00157393">
        <w:t>captured spectrum waterfall data</w:t>
      </w:r>
      <w:r w:rsidR="001F7C45">
        <w:t>,</w:t>
      </w:r>
      <w:r w:rsidR="00157393" w:rsidRPr="00157393">
        <w:t xml:space="preserve"> </w:t>
      </w:r>
      <w:r w:rsidR="000070F6">
        <w:t xml:space="preserve">which was uploaded to a server. </w:t>
      </w:r>
      <w:r w:rsidR="00157393" w:rsidRPr="00157393">
        <w:t xml:space="preserve">Any signals of interest </w:t>
      </w:r>
      <w:r w:rsidR="00852AEF">
        <w:t>could</w:t>
      </w:r>
      <w:r w:rsidR="00157393" w:rsidRPr="00157393">
        <w:t xml:space="preserve"> be traced back to a </w:t>
      </w:r>
      <w:r w:rsidR="00DF4D6A" w:rsidRPr="00157393">
        <w:t>date</w:t>
      </w:r>
      <w:r w:rsidR="00852AEF">
        <w:t xml:space="preserve">, </w:t>
      </w:r>
      <w:r w:rsidR="00DF4D6A" w:rsidRPr="00157393">
        <w:t>time,</w:t>
      </w:r>
      <w:r w:rsidR="00852AEF">
        <w:t xml:space="preserve"> and</w:t>
      </w:r>
      <w:r w:rsidR="00157393" w:rsidRPr="00157393">
        <w:t xml:space="preserve"> location. The measurement system </w:t>
      </w:r>
      <w:r w:rsidR="00662E6E">
        <w:t>also allowed</w:t>
      </w:r>
      <w:r w:rsidR="00157393" w:rsidRPr="00157393">
        <w:t xml:space="preserve"> the signal strength of any detected signals</w:t>
      </w:r>
      <w:r w:rsidR="00D8456C">
        <w:t xml:space="preserve"> to be plotted</w:t>
      </w:r>
      <w:r w:rsidR="00157393" w:rsidRPr="00157393">
        <w:t xml:space="preserve"> on a street map using a colour scale</w:t>
      </w:r>
      <w:r w:rsidR="001F7C45">
        <w:t>,</w:t>
      </w:r>
      <w:r w:rsidR="00157393" w:rsidRPr="00157393">
        <w:t xml:space="preserve"> making it easy to identify areas of interest</w:t>
      </w:r>
      <w:r w:rsidR="005A495A">
        <w:t xml:space="preserve"> (</w:t>
      </w:r>
      <w:r w:rsidR="003845F7">
        <w:t xml:space="preserve">example shown in </w:t>
      </w:r>
      <w:r w:rsidR="005A495A" w:rsidRPr="006C1F36">
        <w:t>Figure</w:t>
      </w:r>
      <w:r w:rsidR="003845F7" w:rsidRPr="006C1F36">
        <w:t xml:space="preserve"> </w:t>
      </w:r>
      <w:r w:rsidR="005C451B" w:rsidRPr="006C1F36">
        <w:t>1</w:t>
      </w:r>
      <w:r w:rsidR="003845F7">
        <w:t>)</w:t>
      </w:r>
      <w:r w:rsidR="00157393" w:rsidRPr="00157393">
        <w:t xml:space="preserve">. </w:t>
      </w:r>
    </w:p>
    <w:p w14:paraId="3FAFF2B8" w14:textId="69E06908" w:rsidR="0041696A" w:rsidRDefault="003845F7" w:rsidP="00157393">
      <w:pPr>
        <w:spacing w:after="164"/>
        <w:rPr>
          <w:rFonts w:cs="Arial"/>
          <w:bCs/>
          <w:color w:val="000000" w:themeColor="text1"/>
        </w:rPr>
      </w:pPr>
      <w:r>
        <w:rPr>
          <w:rFonts w:cs="Arial"/>
          <w:bCs/>
          <w:color w:val="000000" w:themeColor="text1"/>
        </w:rPr>
        <w:t xml:space="preserve">As </w:t>
      </w:r>
      <w:r w:rsidR="00C65FC7">
        <w:rPr>
          <w:rFonts w:cs="Arial"/>
          <w:bCs/>
          <w:color w:val="000000" w:themeColor="text1"/>
        </w:rPr>
        <w:t xml:space="preserve">the mobile monitoring </w:t>
      </w:r>
      <w:r w:rsidR="00DF1358">
        <w:rPr>
          <w:rFonts w:cs="Arial"/>
          <w:bCs/>
          <w:color w:val="000000" w:themeColor="text1"/>
        </w:rPr>
        <w:t>technology</w:t>
      </w:r>
      <w:r w:rsidR="00C65FC7">
        <w:rPr>
          <w:rFonts w:cs="Arial"/>
          <w:bCs/>
          <w:color w:val="000000" w:themeColor="text1"/>
        </w:rPr>
        <w:t xml:space="preserve"> and methodology</w:t>
      </w:r>
      <w:r w:rsidR="00DF1358">
        <w:rPr>
          <w:rFonts w:cs="Arial"/>
          <w:bCs/>
          <w:color w:val="000000" w:themeColor="text1"/>
        </w:rPr>
        <w:t xml:space="preserve"> was new, the results were cross</w:t>
      </w:r>
      <w:r w:rsidR="001F7C45">
        <w:rPr>
          <w:rFonts w:cs="Arial"/>
          <w:bCs/>
          <w:color w:val="000000" w:themeColor="text1"/>
        </w:rPr>
        <w:t>-</w:t>
      </w:r>
      <w:r w:rsidR="00DF1358">
        <w:rPr>
          <w:rFonts w:cs="Arial"/>
          <w:bCs/>
          <w:color w:val="000000" w:themeColor="text1"/>
        </w:rPr>
        <w:t xml:space="preserve">checked using established </w:t>
      </w:r>
      <w:r w:rsidR="00D90BAB" w:rsidRPr="00610B78">
        <w:rPr>
          <w:rFonts w:cs="Arial"/>
          <w:bCs/>
          <w:color w:val="000000" w:themeColor="text1"/>
        </w:rPr>
        <w:t xml:space="preserve">static monitoring </w:t>
      </w:r>
      <w:r w:rsidR="00DF1358">
        <w:rPr>
          <w:rFonts w:cs="Arial"/>
          <w:bCs/>
          <w:color w:val="000000" w:themeColor="text1"/>
        </w:rPr>
        <w:t xml:space="preserve">techniques, </w:t>
      </w:r>
      <w:r w:rsidR="008A2F2B">
        <w:rPr>
          <w:rFonts w:cs="Arial"/>
          <w:bCs/>
          <w:color w:val="000000" w:themeColor="text1"/>
        </w:rPr>
        <w:t>with</w:t>
      </w:r>
      <w:r w:rsidR="008A2F2B" w:rsidRPr="00610B78">
        <w:rPr>
          <w:rFonts w:cs="Arial"/>
          <w:bCs/>
          <w:color w:val="000000" w:themeColor="text1"/>
        </w:rPr>
        <w:t xml:space="preserve"> </w:t>
      </w:r>
      <w:r w:rsidR="00D90BAB" w:rsidRPr="00610B78">
        <w:rPr>
          <w:rFonts w:cs="Arial"/>
          <w:bCs/>
          <w:color w:val="000000" w:themeColor="text1"/>
        </w:rPr>
        <w:t>a directional high gain antenna at a height of 10m, being turned through 360 degrees.</w:t>
      </w:r>
    </w:p>
    <w:p w14:paraId="516BC12F" w14:textId="77777777" w:rsidR="001F7C45" w:rsidRDefault="0041696A" w:rsidP="006C1F36">
      <w:pPr>
        <w:pStyle w:val="Figureheading"/>
        <w:spacing w:after="120"/>
      </w:pPr>
      <w:r>
        <w:t xml:space="preserve">Screenshot </w:t>
      </w:r>
      <w:r w:rsidR="00337395">
        <w:t xml:space="preserve">of signal strength measurements overlayed on a map of the </w:t>
      </w:r>
      <w:r w:rsidR="00CF7135">
        <w:t>Sunshine Coast</w:t>
      </w:r>
    </w:p>
    <w:p w14:paraId="6DA6C38D" w14:textId="4493819E" w:rsidR="001F7C45" w:rsidRPr="006C1F36" w:rsidRDefault="001F7C45" w:rsidP="006C1F36">
      <w:pPr>
        <w:pStyle w:val="Figureheading"/>
        <w:numPr>
          <w:ilvl w:val="0"/>
          <w:numId w:val="0"/>
        </w:numPr>
        <w:spacing w:after="0"/>
        <w:ind w:left="1021"/>
        <w:rPr>
          <w:b w:val="0"/>
          <w:bCs w:val="0"/>
        </w:rPr>
      </w:pPr>
      <w:r w:rsidRPr="006C1F36">
        <w:rPr>
          <w:b w:val="0"/>
          <w:bCs w:val="0"/>
        </w:rPr>
        <w:t>Yellow/orange</w:t>
      </w:r>
      <w:r w:rsidR="009F640B" w:rsidRPr="006C1F36">
        <w:rPr>
          <w:b w:val="0"/>
          <w:bCs w:val="0"/>
        </w:rPr>
        <w:t xml:space="preserve"> </w:t>
      </w:r>
      <w:r w:rsidRPr="006C1F36">
        <w:rPr>
          <w:b w:val="0"/>
          <w:bCs w:val="0"/>
        </w:rPr>
        <w:t>a</w:t>
      </w:r>
      <w:r w:rsidR="001646F8" w:rsidRPr="006C1F36">
        <w:rPr>
          <w:b w:val="0"/>
          <w:bCs w:val="0"/>
        </w:rPr>
        <w:t xml:space="preserve">reas </w:t>
      </w:r>
      <w:r w:rsidRPr="006C1F36">
        <w:rPr>
          <w:b w:val="0"/>
          <w:bCs w:val="0"/>
        </w:rPr>
        <w:t xml:space="preserve">= </w:t>
      </w:r>
      <w:r w:rsidR="00884A0C" w:rsidRPr="006C1F36">
        <w:rPr>
          <w:b w:val="0"/>
          <w:bCs w:val="0"/>
        </w:rPr>
        <w:t>high volume of unlicensed</w:t>
      </w:r>
      <w:r w:rsidR="00CF7135" w:rsidRPr="006C1F36">
        <w:rPr>
          <w:b w:val="0"/>
          <w:bCs w:val="0"/>
        </w:rPr>
        <w:t xml:space="preserve"> signal levels</w:t>
      </w:r>
    </w:p>
    <w:p w14:paraId="4497065A" w14:textId="59C16429" w:rsidR="00B45640" w:rsidRDefault="00884A0C" w:rsidP="006C1F36">
      <w:pPr>
        <w:pStyle w:val="Figureheading"/>
        <w:numPr>
          <w:ilvl w:val="0"/>
          <w:numId w:val="0"/>
        </w:numPr>
        <w:spacing w:after="164"/>
        <w:ind w:left="1021"/>
      </w:pPr>
      <w:r w:rsidRPr="00AC2FB8">
        <w:rPr>
          <w:b w:val="0"/>
          <w:bCs w:val="0"/>
        </w:rPr>
        <w:t>D</w:t>
      </w:r>
      <w:r w:rsidR="00790A0C" w:rsidRPr="00AC2FB8">
        <w:rPr>
          <w:b w:val="0"/>
          <w:bCs w:val="0"/>
        </w:rPr>
        <w:t xml:space="preserve">ark </w:t>
      </w:r>
      <w:r w:rsidR="005C12D9" w:rsidRPr="00AC2FB8">
        <w:rPr>
          <w:b w:val="0"/>
          <w:bCs w:val="0"/>
        </w:rPr>
        <w:t xml:space="preserve">blue </w:t>
      </w:r>
      <w:r w:rsidR="001F7C45" w:rsidRPr="00AC2FB8">
        <w:rPr>
          <w:b w:val="0"/>
          <w:bCs w:val="0"/>
        </w:rPr>
        <w:t xml:space="preserve">= </w:t>
      </w:r>
      <w:r w:rsidR="005C12D9" w:rsidRPr="00933FBE">
        <w:rPr>
          <w:b w:val="0"/>
          <w:bCs w:val="0"/>
        </w:rPr>
        <w:t xml:space="preserve">the route </w:t>
      </w:r>
      <w:r w:rsidR="00790A0C" w:rsidRPr="00933FBE">
        <w:rPr>
          <w:b w:val="0"/>
          <w:bCs w:val="0"/>
        </w:rPr>
        <w:t>driven</w:t>
      </w:r>
    </w:p>
    <w:p w14:paraId="1C15AC9A" w14:textId="60DDA049" w:rsidR="00D90BAB" w:rsidRDefault="00944CE7" w:rsidP="0041696A">
      <w:pPr>
        <w:spacing w:after="164"/>
        <w:jc w:val="center"/>
        <w:rPr>
          <w:rFonts w:cs="Arial"/>
          <w:bCs/>
          <w:color w:val="000000" w:themeColor="text1"/>
        </w:rPr>
      </w:pPr>
      <w:r>
        <w:rPr>
          <w:noProof/>
        </w:rPr>
        <w:drawing>
          <wp:inline distT="0" distB="0" distL="0" distR="0" wp14:anchorId="315AEDF5" wp14:editId="4740F3D8">
            <wp:extent cx="4752975" cy="3686175"/>
            <wp:effectExtent l="0" t="0" r="9525" b="9525"/>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4752975" cy="3686175"/>
                    </a:xfrm>
                    <a:prstGeom prst="rect">
                      <a:avLst/>
                    </a:prstGeom>
                  </pic:spPr>
                </pic:pic>
              </a:graphicData>
            </a:graphic>
          </wp:inline>
        </w:drawing>
      </w:r>
      <w:r w:rsidR="00D90BAB" w:rsidRPr="00610B78">
        <w:rPr>
          <w:rFonts w:cs="Arial"/>
          <w:bCs/>
          <w:color w:val="000000" w:themeColor="text1"/>
        </w:rPr>
        <w:br/>
      </w:r>
    </w:p>
    <w:p w14:paraId="07CCCDC8" w14:textId="7F4D1C74" w:rsidR="004C4242" w:rsidRDefault="00B45640" w:rsidP="008046F5">
      <w:pPr>
        <w:pStyle w:val="Heading2"/>
        <w:keepLines/>
      </w:pPr>
      <w:bookmarkStart w:id="8" w:name="_Toc46735128"/>
      <w:r>
        <w:lastRenderedPageBreak/>
        <w:t>Areas of interest identified for monitoring</w:t>
      </w:r>
      <w:bookmarkEnd w:id="8"/>
    </w:p>
    <w:p w14:paraId="4476B869" w14:textId="1CFE83A9" w:rsidR="008A3BEB" w:rsidRDefault="00A3078B" w:rsidP="006C1F36">
      <w:pPr>
        <w:pStyle w:val="Paragraphbeforelist"/>
        <w:keepNext/>
        <w:keepLines/>
      </w:pPr>
      <w:r w:rsidRPr="00610B78">
        <w:t xml:space="preserve">Five </w:t>
      </w:r>
      <w:r w:rsidR="0027742E">
        <w:t xml:space="preserve">geographical </w:t>
      </w:r>
      <w:r w:rsidRPr="00610B78">
        <w:t>areas w</w:t>
      </w:r>
      <w:r w:rsidR="009C2AB0">
        <w:t>ere selected for monitoring</w:t>
      </w:r>
      <w:r w:rsidR="00326612">
        <w:t>,</w:t>
      </w:r>
      <w:r w:rsidR="009C2AB0">
        <w:t xml:space="preserve"> on the basis that</w:t>
      </w:r>
      <w:r w:rsidR="005C12D9">
        <w:t>:</w:t>
      </w:r>
    </w:p>
    <w:p w14:paraId="506FD280" w14:textId="21E013C3" w:rsidR="00C453DC" w:rsidRDefault="00C453DC" w:rsidP="008046F5">
      <w:pPr>
        <w:pStyle w:val="Bulletlevel1"/>
        <w:keepNext/>
        <w:keepLines/>
        <w:rPr>
          <w:bCs/>
          <w:color w:val="000000" w:themeColor="text1"/>
        </w:rPr>
      </w:pPr>
      <w:r>
        <w:rPr>
          <w:bCs/>
          <w:color w:val="000000" w:themeColor="text1"/>
          <w:szCs w:val="20"/>
        </w:rPr>
        <w:t>t</w:t>
      </w:r>
      <w:r w:rsidR="00774D6C">
        <w:rPr>
          <w:bCs/>
          <w:color w:val="000000" w:themeColor="text1"/>
          <w:szCs w:val="20"/>
        </w:rPr>
        <w:t xml:space="preserve">here were </w:t>
      </w:r>
      <w:r w:rsidR="00F173C2" w:rsidRPr="00774D6C">
        <w:rPr>
          <w:bCs/>
          <w:color w:val="000000" w:themeColor="text1"/>
        </w:rPr>
        <w:t>high numbers of existing 3.6 GHz PMP</w:t>
      </w:r>
      <w:r w:rsidR="00A3078B" w:rsidRPr="00774D6C">
        <w:rPr>
          <w:bCs/>
          <w:color w:val="000000" w:themeColor="text1"/>
        </w:rPr>
        <w:t xml:space="preserve"> </w:t>
      </w:r>
      <w:r w:rsidR="005F5ACE" w:rsidRPr="00774D6C">
        <w:rPr>
          <w:bCs/>
          <w:color w:val="000000" w:themeColor="text1"/>
        </w:rPr>
        <w:t>licensees</w:t>
      </w:r>
      <w:r w:rsidR="005F5ACE">
        <w:rPr>
          <w:rStyle w:val="FootnoteReference"/>
          <w:bCs/>
          <w:color w:val="000000" w:themeColor="text1"/>
        </w:rPr>
        <w:footnoteReference w:id="4"/>
      </w:r>
      <w:r>
        <w:rPr>
          <w:bCs/>
          <w:color w:val="000000" w:themeColor="text1"/>
        </w:rPr>
        <w:t xml:space="preserve"> in the area</w:t>
      </w:r>
    </w:p>
    <w:p w14:paraId="1E57D658" w14:textId="3DEC41D7" w:rsidR="009B5F3F" w:rsidRDefault="00AA3587" w:rsidP="00FE4CB2">
      <w:pPr>
        <w:pStyle w:val="Bulletlevel1last"/>
      </w:pPr>
      <w:r w:rsidRPr="009B5F3F">
        <w:t>it was a location where 5.6 GHz PMP licences could be issued</w:t>
      </w:r>
      <w:r w:rsidR="008046F5">
        <w:t>.</w:t>
      </w:r>
      <w:r w:rsidR="005F5ACE" w:rsidRPr="009B5F3F">
        <w:t xml:space="preserve"> </w:t>
      </w:r>
    </w:p>
    <w:p w14:paraId="23205A88" w14:textId="1BA8D331" w:rsidR="00394B5C" w:rsidRPr="008027C7" w:rsidRDefault="008027C7" w:rsidP="008A7386">
      <w:pPr>
        <w:pStyle w:val="Figureheading"/>
        <w:spacing w:after="164"/>
      </w:pPr>
      <w:r w:rsidRPr="008027C7">
        <w:t xml:space="preserve">Map showing current PMP licences in the 5.6 GHz band (pink triangles), existing 3.6 GHz licences (blue dots) and areas </w:t>
      </w:r>
      <w:r w:rsidR="008046F5">
        <w:t xml:space="preserve">in which </w:t>
      </w:r>
      <w:r w:rsidRPr="008027C7">
        <w:t>5.6 GHz PMP licences can be issued (beige area)</w:t>
      </w:r>
    </w:p>
    <w:p w14:paraId="1976D20C" w14:textId="7FE2A173" w:rsidR="0090428D" w:rsidRDefault="00394B5C" w:rsidP="00610B78">
      <w:pPr>
        <w:spacing w:after="164"/>
        <w:rPr>
          <w:rFonts w:cs="Arial"/>
          <w:bCs/>
          <w:color w:val="000000" w:themeColor="text1"/>
        </w:rPr>
      </w:pPr>
      <w:r>
        <w:rPr>
          <w:noProof/>
        </w:rPr>
        <w:drawing>
          <wp:inline distT="0" distB="0" distL="0" distR="0" wp14:anchorId="3458BA7B" wp14:editId="21D77D83">
            <wp:extent cx="4871085" cy="4156075"/>
            <wp:effectExtent l="0" t="0" r="5715" b="0"/>
            <wp:docPr id="3" name="Picture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8"/>
                    <a:stretch>
                      <a:fillRect/>
                    </a:stretch>
                  </pic:blipFill>
                  <pic:spPr>
                    <a:xfrm>
                      <a:off x="0" y="0"/>
                      <a:ext cx="4871085" cy="4156075"/>
                    </a:xfrm>
                    <a:prstGeom prst="rect">
                      <a:avLst/>
                    </a:prstGeom>
                  </pic:spPr>
                </pic:pic>
              </a:graphicData>
            </a:graphic>
          </wp:inline>
        </w:drawing>
      </w:r>
    </w:p>
    <w:p w14:paraId="19F96938" w14:textId="06B264DD" w:rsidR="00B4120B" w:rsidRDefault="008046F5" w:rsidP="00FE4CB2">
      <w:pPr>
        <w:pStyle w:val="Paragraphbeforelist"/>
      </w:pPr>
      <w:r>
        <w:t>The following a</w:t>
      </w:r>
      <w:r w:rsidR="00453E12">
        <w:t>reas</w:t>
      </w:r>
      <w:r w:rsidR="002938ED">
        <w:t xml:space="preserve"> </w:t>
      </w:r>
      <w:r w:rsidR="00950C19">
        <w:t>were targeted</w:t>
      </w:r>
      <w:r w:rsidR="001E0E8D">
        <w:t>:</w:t>
      </w:r>
    </w:p>
    <w:p w14:paraId="0DEDB54C" w14:textId="592552AF" w:rsidR="002938ED" w:rsidRDefault="008046F5" w:rsidP="003C6255">
      <w:pPr>
        <w:pStyle w:val="Bulletlevel1"/>
        <w:rPr>
          <w:bCs/>
          <w:color w:val="000000" w:themeColor="text1"/>
        </w:rPr>
      </w:pPr>
      <w:r>
        <w:rPr>
          <w:bCs/>
          <w:color w:val="000000" w:themeColor="text1"/>
        </w:rPr>
        <w:t>e</w:t>
      </w:r>
      <w:r w:rsidR="003C6255">
        <w:rPr>
          <w:bCs/>
          <w:color w:val="000000" w:themeColor="text1"/>
        </w:rPr>
        <w:t>ast/</w:t>
      </w:r>
      <w:r>
        <w:rPr>
          <w:bCs/>
          <w:color w:val="000000" w:themeColor="text1"/>
        </w:rPr>
        <w:t>s</w:t>
      </w:r>
      <w:r w:rsidR="003C6255">
        <w:rPr>
          <w:bCs/>
          <w:color w:val="000000" w:themeColor="text1"/>
        </w:rPr>
        <w:t>outh-</w:t>
      </w:r>
      <w:r>
        <w:rPr>
          <w:bCs/>
          <w:color w:val="000000" w:themeColor="text1"/>
        </w:rPr>
        <w:t>e</w:t>
      </w:r>
      <w:r w:rsidR="003C6255">
        <w:rPr>
          <w:bCs/>
          <w:color w:val="000000" w:themeColor="text1"/>
        </w:rPr>
        <w:t>ast South Australia</w:t>
      </w:r>
    </w:p>
    <w:p w14:paraId="0CC55772" w14:textId="07E1F1A6" w:rsidR="003C6255" w:rsidRDefault="008046F5" w:rsidP="003C6255">
      <w:pPr>
        <w:pStyle w:val="Bulletlevel1"/>
        <w:rPr>
          <w:bCs/>
          <w:color w:val="000000" w:themeColor="text1"/>
        </w:rPr>
      </w:pPr>
      <w:r>
        <w:rPr>
          <w:bCs/>
          <w:color w:val="000000" w:themeColor="text1"/>
        </w:rPr>
        <w:t>n</w:t>
      </w:r>
      <w:r w:rsidR="003C6255">
        <w:rPr>
          <w:bCs/>
          <w:color w:val="000000" w:themeColor="text1"/>
        </w:rPr>
        <w:t>orthern Tasmania</w:t>
      </w:r>
    </w:p>
    <w:p w14:paraId="665FBC43" w14:textId="02001A44" w:rsidR="003C6255" w:rsidRDefault="008046F5" w:rsidP="003C6255">
      <w:pPr>
        <w:pStyle w:val="Bulletlevel1"/>
        <w:rPr>
          <w:bCs/>
          <w:color w:val="000000" w:themeColor="text1"/>
        </w:rPr>
      </w:pPr>
      <w:r>
        <w:rPr>
          <w:bCs/>
          <w:color w:val="000000" w:themeColor="text1"/>
        </w:rPr>
        <w:t>w</w:t>
      </w:r>
      <w:r w:rsidR="003C6255">
        <w:rPr>
          <w:bCs/>
          <w:color w:val="000000" w:themeColor="text1"/>
        </w:rPr>
        <w:t>estern Victoria</w:t>
      </w:r>
    </w:p>
    <w:p w14:paraId="68820F0C" w14:textId="636BF56B" w:rsidR="003C6255" w:rsidRDefault="003C6255" w:rsidP="003C6255">
      <w:pPr>
        <w:pStyle w:val="Bulletlevel1"/>
        <w:rPr>
          <w:bCs/>
          <w:color w:val="000000" w:themeColor="text1"/>
        </w:rPr>
      </w:pPr>
      <w:r>
        <w:rPr>
          <w:bCs/>
          <w:color w:val="000000" w:themeColor="text1"/>
        </w:rPr>
        <w:t>Sunshine Coast</w:t>
      </w:r>
      <w:r w:rsidR="008046F5">
        <w:rPr>
          <w:bCs/>
          <w:color w:val="000000" w:themeColor="text1"/>
        </w:rPr>
        <w:t>, Queensland</w:t>
      </w:r>
    </w:p>
    <w:p w14:paraId="03AD8E54" w14:textId="00D79C98" w:rsidR="002938ED" w:rsidRPr="00FE4CB2" w:rsidRDefault="008046F5" w:rsidP="00FE4CB2">
      <w:pPr>
        <w:pStyle w:val="Bulletlevel1last"/>
        <w:rPr>
          <w:bCs/>
          <w:color w:val="000000" w:themeColor="text1"/>
        </w:rPr>
      </w:pPr>
      <w:r>
        <w:t>n</w:t>
      </w:r>
      <w:r w:rsidR="00394019">
        <w:t>orthern New South Wales</w:t>
      </w:r>
      <w:r>
        <w:t>.</w:t>
      </w:r>
    </w:p>
    <w:p w14:paraId="6EAA1BC1" w14:textId="5CA2F861" w:rsidR="005A1DAE" w:rsidRDefault="00555554" w:rsidP="00FE4CB2">
      <w:pPr>
        <w:pStyle w:val="Heading2"/>
        <w:keepLines/>
      </w:pPr>
      <w:bookmarkStart w:id="9" w:name="_Toc46735129"/>
      <w:r>
        <w:lastRenderedPageBreak/>
        <w:t>Unlicensed signals detected</w:t>
      </w:r>
      <w:bookmarkEnd w:id="9"/>
    </w:p>
    <w:p w14:paraId="7EA0995F" w14:textId="2325CD82" w:rsidR="00A3078B" w:rsidRDefault="008046F5" w:rsidP="00977607">
      <w:pPr>
        <w:pStyle w:val="Paragraph"/>
        <w:keepNext/>
        <w:keepLines/>
      </w:pPr>
      <w:r>
        <w:t>Table 1 contains a</w:t>
      </w:r>
      <w:r w:rsidR="00A3078B" w:rsidRPr="00610B78">
        <w:t xml:space="preserve"> summary of the findings from this program </w:t>
      </w:r>
      <w:r w:rsidR="00B82636">
        <w:t xml:space="preserve">of monitoring work </w:t>
      </w:r>
      <w:r w:rsidR="00A3078B" w:rsidRPr="00610B78">
        <w:t>(conducted in December</w:t>
      </w:r>
      <w:r w:rsidR="00ED59B3">
        <w:t xml:space="preserve"> 2018</w:t>
      </w:r>
      <w:r w:rsidR="00A3078B" w:rsidRPr="00610B78">
        <w:t>/January 201</w:t>
      </w:r>
      <w:r w:rsidR="00ED59B3">
        <w:t>9</w:t>
      </w:r>
      <w:r w:rsidR="00A3078B" w:rsidRPr="00610B78">
        <w:t>)</w:t>
      </w:r>
      <w:r>
        <w:t>.</w:t>
      </w:r>
    </w:p>
    <w:p w14:paraId="4AD5D63C" w14:textId="1F5AE211" w:rsidR="00667987" w:rsidRPr="000E5129" w:rsidRDefault="008046F5" w:rsidP="00977607">
      <w:pPr>
        <w:pStyle w:val="Tableheading"/>
        <w:keepLines/>
        <w:spacing w:after="164"/>
        <w:rPr>
          <w:rFonts w:cs="Arial"/>
          <w:color w:val="000000" w:themeColor="text1"/>
        </w:rPr>
      </w:pPr>
      <w:r>
        <w:t>L</w:t>
      </w:r>
      <w:r w:rsidR="00C554F6">
        <w:t xml:space="preserve">ocations </w:t>
      </w:r>
      <w:r>
        <w:t xml:space="preserve">and results of </w:t>
      </w:r>
      <w:r w:rsidR="00ED59B3">
        <w:t>5.6 GHz</w:t>
      </w:r>
      <w:r w:rsidR="00C554F6">
        <w:t xml:space="preserve"> monitoring </w:t>
      </w:r>
    </w:p>
    <w:tbl>
      <w:tblPr>
        <w:tblStyle w:val="GridTable4"/>
        <w:tblW w:w="0" w:type="auto"/>
        <w:tblCellMar>
          <w:top w:w="85" w:type="dxa"/>
          <w:left w:w="85" w:type="dxa"/>
          <w:bottom w:w="113" w:type="dxa"/>
          <w:right w:w="85" w:type="dxa"/>
        </w:tblCellMar>
        <w:tblLook w:val="04A0" w:firstRow="1" w:lastRow="0" w:firstColumn="1" w:lastColumn="0" w:noHBand="0" w:noVBand="1"/>
      </w:tblPr>
      <w:tblGrid>
        <w:gridCol w:w="1830"/>
        <w:gridCol w:w="3094"/>
        <w:gridCol w:w="2737"/>
      </w:tblGrid>
      <w:tr w:rsidR="00A3078B" w14:paraId="3406C9F6" w14:textId="77777777" w:rsidTr="00812DA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7228BF34" w14:textId="77777777" w:rsidR="00A3078B" w:rsidRPr="0009677A" w:rsidRDefault="00A3078B" w:rsidP="00977607">
            <w:pPr>
              <w:keepNext/>
              <w:keepLines/>
              <w:spacing w:after="164"/>
              <w:rPr>
                <w:rFonts w:cs="Arial"/>
                <w:bCs w:val="0"/>
              </w:rPr>
            </w:pPr>
            <w:r w:rsidRPr="0009677A">
              <w:rPr>
                <w:rFonts w:cs="Arial"/>
                <w:bCs w:val="0"/>
              </w:rPr>
              <w:t>Area</w:t>
            </w:r>
          </w:p>
        </w:tc>
        <w:tc>
          <w:tcPr>
            <w:tcW w:w="3065" w:type="dxa"/>
          </w:tcPr>
          <w:p w14:paraId="203C2B19" w14:textId="17A8D8C4" w:rsidR="00A3078B" w:rsidRPr="0009677A" w:rsidRDefault="00A3078B" w:rsidP="00977607">
            <w:pPr>
              <w:keepNext/>
              <w:keepLines/>
              <w:spacing w:after="164"/>
              <w:cnfStyle w:val="100000000000" w:firstRow="1" w:lastRow="0" w:firstColumn="0" w:lastColumn="0" w:oddVBand="0" w:evenVBand="0" w:oddHBand="0" w:evenHBand="0" w:firstRowFirstColumn="0" w:firstRowLastColumn="0" w:lastRowFirstColumn="0" w:lastRowLastColumn="0"/>
              <w:rPr>
                <w:rFonts w:cs="Arial"/>
                <w:bCs w:val="0"/>
              </w:rPr>
            </w:pPr>
            <w:r w:rsidRPr="0009677A">
              <w:rPr>
                <w:rFonts w:cs="Arial"/>
                <w:bCs w:val="0"/>
              </w:rPr>
              <w:t xml:space="preserve">Specific </w:t>
            </w:r>
            <w:r w:rsidR="00E0552A">
              <w:rPr>
                <w:rFonts w:cs="Arial"/>
                <w:bCs w:val="0"/>
              </w:rPr>
              <w:t>t</w:t>
            </w:r>
            <w:r w:rsidRPr="0009677A">
              <w:rPr>
                <w:rFonts w:cs="Arial"/>
                <w:bCs w:val="0"/>
              </w:rPr>
              <w:t>owns</w:t>
            </w:r>
          </w:p>
        </w:tc>
        <w:tc>
          <w:tcPr>
            <w:tcW w:w="2758" w:type="dxa"/>
          </w:tcPr>
          <w:p w14:paraId="3F4E25A4" w14:textId="77777777" w:rsidR="00A3078B" w:rsidRPr="0009677A" w:rsidRDefault="00A3078B" w:rsidP="00977607">
            <w:pPr>
              <w:keepNext/>
              <w:keepLines/>
              <w:spacing w:after="164"/>
              <w:cnfStyle w:val="100000000000" w:firstRow="1" w:lastRow="0" w:firstColumn="0" w:lastColumn="0" w:oddVBand="0" w:evenVBand="0" w:oddHBand="0" w:evenHBand="0" w:firstRowFirstColumn="0" w:firstRowLastColumn="0" w:lastRowFirstColumn="0" w:lastRowLastColumn="0"/>
              <w:rPr>
                <w:rFonts w:cs="Arial"/>
                <w:bCs w:val="0"/>
              </w:rPr>
            </w:pPr>
            <w:r w:rsidRPr="0009677A">
              <w:rPr>
                <w:rFonts w:cs="Arial"/>
                <w:bCs w:val="0"/>
              </w:rPr>
              <w:t>Unlicensed signals detected</w:t>
            </w:r>
          </w:p>
        </w:tc>
      </w:tr>
      <w:tr w:rsidR="00A3078B" w14:paraId="56C74551" w14:textId="77777777" w:rsidTr="00812D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tcPr>
          <w:p w14:paraId="037EC3DA" w14:textId="639EBD99" w:rsidR="00A3078B" w:rsidRPr="00B12060" w:rsidRDefault="002A447F" w:rsidP="00977607">
            <w:pPr>
              <w:keepNext/>
              <w:keepLines/>
              <w:spacing w:after="164"/>
              <w:rPr>
                <w:rFonts w:cs="Arial"/>
                <w:color w:val="000000" w:themeColor="text1"/>
              </w:rPr>
            </w:pPr>
            <w:r>
              <w:rPr>
                <w:rFonts w:cs="Arial"/>
                <w:color w:val="000000" w:themeColor="text1"/>
              </w:rPr>
              <w:t>East/</w:t>
            </w:r>
            <w:r w:rsidR="00E0552A">
              <w:rPr>
                <w:rFonts w:cs="Arial"/>
                <w:color w:val="000000" w:themeColor="text1"/>
              </w:rPr>
              <w:t>s</w:t>
            </w:r>
            <w:r>
              <w:rPr>
                <w:rFonts w:cs="Arial"/>
                <w:color w:val="000000" w:themeColor="text1"/>
              </w:rPr>
              <w:t>outh-</w:t>
            </w:r>
            <w:r w:rsidR="00E0552A">
              <w:rPr>
                <w:rFonts w:cs="Arial"/>
                <w:color w:val="000000" w:themeColor="text1"/>
              </w:rPr>
              <w:t>e</w:t>
            </w:r>
            <w:r>
              <w:rPr>
                <w:rFonts w:cs="Arial"/>
                <w:color w:val="000000" w:themeColor="text1"/>
              </w:rPr>
              <w:t>ast</w:t>
            </w:r>
            <w:r>
              <w:rPr>
                <w:rFonts w:cs="Arial"/>
                <w:color w:val="000000" w:themeColor="text1"/>
              </w:rPr>
              <w:br/>
            </w:r>
            <w:r w:rsidR="00A3078B" w:rsidRPr="00B12060">
              <w:rPr>
                <w:rFonts w:cs="Arial"/>
                <w:color w:val="000000" w:themeColor="text1"/>
              </w:rPr>
              <w:t>South Australia</w:t>
            </w:r>
          </w:p>
        </w:tc>
        <w:tc>
          <w:tcPr>
            <w:tcW w:w="3065" w:type="dxa"/>
            <w:shd w:val="clear" w:color="auto" w:fill="auto"/>
          </w:tcPr>
          <w:p w14:paraId="312C41BC" w14:textId="5BDC779D" w:rsidR="00A3078B" w:rsidRPr="00B12060" w:rsidRDefault="00A3078B" w:rsidP="00937E73">
            <w:pPr>
              <w:keepNext/>
              <w:keepLines/>
              <w:spacing w:after="0"/>
              <w:cnfStyle w:val="000000100000" w:firstRow="0" w:lastRow="0" w:firstColumn="0" w:lastColumn="0" w:oddVBand="0" w:evenVBand="0" w:oddHBand="1" w:evenHBand="0" w:firstRowFirstColumn="0" w:firstRowLastColumn="0" w:lastRowFirstColumn="0" w:lastRowLastColumn="0"/>
              <w:rPr>
                <w:rFonts w:cs="Arial"/>
                <w:bCs/>
                <w:color w:val="000000" w:themeColor="text1"/>
              </w:rPr>
            </w:pPr>
            <w:r w:rsidRPr="00B12060">
              <w:rPr>
                <w:rFonts w:cs="Arial"/>
              </w:rPr>
              <w:t xml:space="preserve">Murray Bridge, Ardrossan, Maitland, Nuriootpa, Blanchetown, Waikerie, Loxton, Bookpurnong, Berri, </w:t>
            </w:r>
            <w:r w:rsidR="00DF4D6A" w:rsidRPr="00B12060">
              <w:rPr>
                <w:rFonts w:cs="Arial"/>
              </w:rPr>
              <w:t>Renmark,</w:t>
            </w:r>
            <w:r w:rsidRPr="00B12060">
              <w:rPr>
                <w:rFonts w:cs="Arial"/>
              </w:rPr>
              <w:t xml:space="preserve"> and Paringa</w:t>
            </w:r>
          </w:p>
        </w:tc>
        <w:tc>
          <w:tcPr>
            <w:tcW w:w="2758" w:type="dxa"/>
            <w:shd w:val="clear" w:color="auto" w:fill="auto"/>
          </w:tcPr>
          <w:p w14:paraId="09E2A457" w14:textId="77777777" w:rsidR="00A3078B" w:rsidRPr="00B12060" w:rsidRDefault="00A3078B" w:rsidP="00937E73">
            <w:pPr>
              <w:keepNext/>
              <w:keepLines/>
              <w:spacing w:after="0"/>
              <w:cnfStyle w:val="000000100000" w:firstRow="0" w:lastRow="0" w:firstColumn="0" w:lastColumn="0" w:oddVBand="0" w:evenVBand="0" w:oddHBand="1" w:evenHBand="0" w:firstRowFirstColumn="0" w:firstRowLastColumn="0" w:lastRowFirstColumn="0" w:lastRowLastColumn="0"/>
              <w:rPr>
                <w:rFonts w:cs="Arial"/>
                <w:bCs/>
                <w:color w:val="000000" w:themeColor="text1"/>
              </w:rPr>
            </w:pPr>
            <w:r w:rsidRPr="00B12060">
              <w:rPr>
                <w:rFonts w:cs="Arial"/>
              </w:rPr>
              <w:t xml:space="preserve">Possible unlicensed signals were detected at </w:t>
            </w:r>
            <w:r w:rsidRPr="00977607">
              <w:rPr>
                <w:rFonts w:cs="Arial"/>
                <w:bCs/>
              </w:rPr>
              <w:t>11 measurement points across</w:t>
            </w:r>
            <w:r w:rsidRPr="00B12060">
              <w:rPr>
                <w:rFonts w:cs="Arial"/>
              </w:rPr>
              <w:t xml:space="preserve"> the area</w:t>
            </w:r>
            <w:r w:rsidRPr="00B12060">
              <w:rPr>
                <w:rFonts w:cs="Arial"/>
              </w:rPr>
              <w:br/>
            </w:r>
          </w:p>
        </w:tc>
      </w:tr>
      <w:tr w:rsidR="00A3078B" w14:paraId="3F28DEE9" w14:textId="77777777" w:rsidTr="00812DA6">
        <w:tc>
          <w:tcPr>
            <w:cnfStyle w:val="001000000000" w:firstRow="0" w:lastRow="0" w:firstColumn="1" w:lastColumn="0" w:oddVBand="0" w:evenVBand="0" w:oddHBand="0" w:evenHBand="0" w:firstRowFirstColumn="0" w:firstRowLastColumn="0" w:lastRowFirstColumn="0" w:lastRowLastColumn="0"/>
            <w:tcW w:w="1838" w:type="dxa"/>
            <w:shd w:val="clear" w:color="auto" w:fill="F2F2F2" w:themeFill="background1" w:themeFillShade="F2"/>
          </w:tcPr>
          <w:p w14:paraId="35BB189B" w14:textId="4C13CFE5" w:rsidR="00A3078B" w:rsidRPr="00B12060" w:rsidRDefault="002A447F" w:rsidP="008A7386">
            <w:pPr>
              <w:spacing w:after="164"/>
              <w:rPr>
                <w:rFonts w:cs="Arial"/>
                <w:color w:val="000000" w:themeColor="text1"/>
              </w:rPr>
            </w:pPr>
            <w:r>
              <w:rPr>
                <w:rFonts w:cs="Arial"/>
                <w:color w:val="000000" w:themeColor="text1"/>
              </w:rPr>
              <w:t>Northern</w:t>
            </w:r>
            <w:r w:rsidR="00671000">
              <w:rPr>
                <w:rFonts w:cs="Arial"/>
                <w:color w:val="000000" w:themeColor="text1"/>
              </w:rPr>
              <w:t xml:space="preserve"> T</w:t>
            </w:r>
            <w:r w:rsidR="00A3078B" w:rsidRPr="00B12060">
              <w:rPr>
                <w:rFonts w:cs="Arial"/>
                <w:color w:val="000000" w:themeColor="text1"/>
              </w:rPr>
              <w:t>asmania</w:t>
            </w:r>
          </w:p>
        </w:tc>
        <w:tc>
          <w:tcPr>
            <w:tcW w:w="3065" w:type="dxa"/>
            <w:shd w:val="clear" w:color="auto" w:fill="F2F2F2" w:themeFill="background1" w:themeFillShade="F2"/>
          </w:tcPr>
          <w:p w14:paraId="65ABC687" w14:textId="77777777" w:rsidR="00A3078B" w:rsidRPr="00B12060" w:rsidRDefault="00A3078B" w:rsidP="008A7386">
            <w:pPr>
              <w:spacing w:after="164"/>
              <w:cnfStyle w:val="000000000000" w:firstRow="0" w:lastRow="0" w:firstColumn="0" w:lastColumn="0" w:oddVBand="0" w:evenVBand="0" w:oddHBand="0" w:evenHBand="0" w:firstRowFirstColumn="0" w:firstRowLastColumn="0" w:lastRowFirstColumn="0" w:lastRowLastColumn="0"/>
              <w:rPr>
                <w:rFonts w:cs="Arial"/>
                <w:bCs/>
                <w:color w:val="000000" w:themeColor="text1"/>
              </w:rPr>
            </w:pPr>
            <w:r w:rsidRPr="00B12060">
              <w:rPr>
                <w:rFonts w:cs="Arial"/>
              </w:rPr>
              <w:t>Devonport, Ulverstone, Penguin, Burnie, Launceston</w:t>
            </w:r>
          </w:p>
        </w:tc>
        <w:tc>
          <w:tcPr>
            <w:tcW w:w="2758" w:type="dxa"/>
            <w:shd w:val="clear" w:color="auto" w:fill="F2F2F2" w:themeFill="background1" w:themeFillShade="F2"/>
          </w:tcPr>
          <w:p w14:paraId="72342EBF" w14:textId="33E5A47E" w:rsidR="00E0552A" w:rsidRDefault="00A3078B" w:rsidP="00977607">
            <w:pPr>
              <w:spacing w:after="120"/>
              <w:cnfStyle w:val="000000000000" w:firstRow="0" w:lastRow="0" w:firstColumn="0" w:lastColumn="0" w:oddVBand="0" w:evenVBand="0" w:oddHBand="0" w:evenHBand="0" w:firstRowFirstColumn="0" w:firstRowLastColumn="0" w:lastRowFirstColumn="0" w:lastRowLastColumn="0"/>
              <w:rPr>
                <w:rFonts w:cs="Arial"/>
                <w:bCs/>
                <w:color w:val="000000" w:themeColor="text1"/>
              </w:rPr>
            </w:pPr>
            <w:r w:rsidRPr="00B12060">
              <w:rPr>
                <w:rFonts w:cs="Arial"/>
                <w:bCs/>
                <w:color w:val="000000" w:themeColor="text1"/>
              </w:rPr>
              <w:t xml:space="preserve">Multiple possible unlicensed transmissions detected in Burnie and Devonport (exact amount not specified) </w:t>
            </w:r>
          </w:p>
          <w:p w14:paraId="09EC092E" w14:textId="547A484A" w:rsidR="00A3078B" w:rsidRPr="00B12060" w:rsidRDefault="00A3078B" w:rsidP="00937E73">
            <w:pPr>
              <w:spacing w:after="0"/>
              <w:cnfStyle w:val="000000000000" w:firstRow="0" w:lastRow="0" w:firstColumn="0" w:lastColumn="0" w:oddVBand="0" w:evenVBand="0" w:oddHBand="0" w:evenHBand="0" w:firstRowFirstColumn="0" w:firstRowLastColumn="0" w:lastRowFirstColumn="0" w:lastRowLastColumn="0"/>
              <w:rPr>
                <w:rFonts w:cs="Arial"/>
                <w:bCs/>
                <w:color w:val="000000" w:themeColor="text1"/>
              </w:rPr>
            </w:pPr>
            <w:r w:rsidRPr="00B12060">
              <w:rPr>
                <w:rFonts w:cs="Arial"/>
                <w:bCs/>
                <w:color w:val="000000" w:themeColor="text1"/>
              </w:rPr>
              <w:t>Two possible unlicensed transmissions detected in Launceston</w:t>
            </w:r>
            <w:r w:rsidRPr="00B12060">
              <w:rPr>
                <w:rStyle w:val="FootnoteReference"/>
                <w:rFonts w:cs="Arial"/>
                <w:bCs/>
                <w:color w:val="000000" w:themeColor="text1"/>
              </w:rPr>
              <w:footnoteReference w:id="5"/>
            </w:r>
            <w:r w:rsidRPr="00B12060">
              <w:rPr>
                <w:rFonts w:cs="Arial"/>
                <w:bCs/>
                <w:color w:val="000000" w:themeColor="text1"/>
              </w:rPr>
              <w:t xml:space="preserve"> </w:t>
            </w:r>
          </w:p>
        </w:tc>
      </w:tr>
      <w:tr w:rsidR="00A3078B" w14:paraId="78228C72" w14:textId="77777777" w:rsidTr="00812D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tcPr>
          <w:p w14:paraId="1DFC6923" w14:textId="77777777" w:rsidR="00A3078B" w:rsidRPr="00B12060" w:rsidRDefault="00A3078B" w:rsidP="008A7386">
            <w:pPr>
              <w:spacing w:after="164"/>
              <w:rPr>
                <w:rFonts w:cs="Arial"/>
                <w:color w:val="000000" w:themeColor="text1"/>
              </w:rPr>
            </w:pPr>
            <w:r w:rsidRPr="00B12060">
              <w:rPr>
                <w:rFonts w:cs="Arial"/>
                <w:color w:val="000000" w:themeColor="text1"/>
              </w:rPr>
              <w:t>Western Victoria</w:t>
            </w:r>
          </w:p>
        </w:tc>
        <w:tc>
          <w:tcPr>
            <w:tcW w:w="3065" w:type="dxa"/>
            <w:shd w:val="clear" w:color="auto" w:fill="auto"/>
          </w:tcPr>
          <w:p w14:paraId="775A2B0B" w14:textId="40A0417F" w:rsidR="00A3078B" w:rsidRPr="00B12060" w:rsidRDefault="00A3078B" w:rsidP="008A7386">
            <w:pPr>
              <w:spacing w:after="164"/>
              <w:cnfStyle w:val="000000100000" w:firstRow="0" w:lastRow="0" w:firstColumn="0" w:lastColumn="0" w:oddVBand="0" w:evenVBand="0" w:oddHBand="1" w:evenHBand="0" w:firstRowFirstColumn="0" w:firstRowLastColumn="0" w:lastRowFirstColumn="0" w:lastRowLastColumn="0"/>
              <w:rPr>
                <w:rFonts w:cs="Arial"/>
                <w:bCs/>
                <w:color w:val="000000" w:themeColor="text1"/>
              </w:rPr>
            </w:pPr>
            <w:r w:rsidRPr="00B12060">
              <w:rPr>
                <w:rFonts w:cs="Arial"/>
                <w:bCs/>
                <w:color w:val="000000" w:themeColor="text1"/>
              </w:rPr>
              <w:t>Camperdown, Teran</w:t>
            </w:r>
            <w:r w:rsidR="00B11C27">
              <w:rPr>
                <w:rFonts w:cs="Arial"/>
                <w:bCs/>
                <w:color w:val="000000" w:themeColor="text1"/>
              </w:rPr>
              <w:t>g</w:t>
            </w:r>
            <w:r w:rsidRPr="00B12060">
              <w:rPr>
                <w:rFonts w:cs="Arial"/>
                <w:bCs/>
                <w:color w:val="000000" w:themeColor="text1"/>
              </w:rPr>
              <w:t>, Warrnambool, Port Fairy, Portland</w:t>
            </w:r>
          </w:p>
        </w:tc>
        <w:tc>
          <w:tcPr>
            <w:tcW w:w="2758" w:type="dxa"/>
            <w:shd w:val="clear" w:color="auto" w:fill="auto"/>
          </w:tcPr>
          <w:p w14:paraId="59324233" w14:textId="77777777" w:rsidR="00A3078B" w:rsidRPr="00B12060" w:rsidRDefault="00A3078B" w:rsidP="00937E73">
            <w:pPr>
              <w:spacing w:after="0"/>
              <w:cnfStyle w:val="000000100000" w:firstRow="0" w:lastRow="0" w:firstColumn="0" w:lastColumn="0" w:oddVBand="0" w:evenVBand="0" w:oddHBand="1" w:evenHBand="0" w:firstRowFirstColumn="0" w:firstRowLastColumn="0" w:lastRowFirstColumn="0" w:lastRowLastColumn="0"/>
              <w:rPr>
                <w:rFonts w:cs="Arial"/>
                <w:bCs/>
                <w:color w:val="000000" w:themeColor="text1"/>
              </w:rPr>
            </w:pPr>
            <w:r w:rsidRPr="00B12060">
              <w:rPr>
                <w:rFonts w:cs="Arial"/>
              </w:rPr>
              <w:t xml:space="preserve">Possible unlicensed signals were detected at </w:t>
            </w:r>
            <w:r w:rsidRPr="00977607">
              <w:rPr>
                <w:rFonts w:cs="Arial"/>
                <w:bCs/>
              </w:rPr>
              <w:t>six measurement points</w:t>
            </w:r>
            <w:r w:rsidRPr="00B12060">
              <w:rPr>
                <w:rFonts w:cs="Arial"/>
              </w:rPr>
              <w:t xml:space="preserve"> across the area</w:t>
            </w:r>
          </w:p>
        </w:tc>
      </w:tr>
      <w:tr w:rsidR="00A3078B" w14:paraId="6A94B01C" w14:textId="77777777" w:rsidTr="00812DA6">
        <w:tc>
          <w:tcPr>
            <w:cnfStyle w:val="001000000000" w:firstRow="0" w:lastRow="0" w:firstColumn="1" w:lastColumn="0" w:oddVBand="0" w:evenVBand="0" w:oddHBand="0" w:evenHBand="0" w:firstRowFirstColumn="0" w:firstRowLastColumn="0" w:lastRowFirstColumn="0" w:lastRowLastColumn="0"/>
            <w:tcW w:w="1838" w:type="dxa"/>
            <w:shd w:val="clear" w:color="auto" w:fill="F2F2F2" w:themeFill="background1" w:themeFillShade="F2"/>
          </w:tcPr>
          <w:p w14:paraId="6072DD29" w14:textId="6306D1BB" w:rsidR="00A3078B" w:rsidRPr="00B12060" w:rsidRDefault="00A3078B" w:rsidP="008A7386">
            <w:pPr>
              <w:spacing w:after="164"/>
              <w:rPr>
                <w:rFonts w:cs="Arial"/>
                <w:color w:val="000000" w:themeColor="text1"/>
              </w:rPr>
            </w:pPr>
            <w:r w:rsidRPr="00B12060">
              <w:rPr>
                <w:rFonts w:cs="Arial"/>
                <w:color w:val="000000" w:themeColor="text1"/>
              </w:rPr>
              <w:t>Sunshine Coast</w:t>
            </w:r>
            <w:r w:rsidR="00E0552A">
              <w:rPr>
                <w:rFonts w:cs="Arial"/>
                <w:color w:val="000000" w:themeColor="text1"/>
              </w:rPr>
              <w:t>, Q</w:t>
            </w:r>
            <w:r w:rsidR="00081792">
              <w:rPr>
                <w:rFonts w:cs="Arial"/>
                <w:color w:val="000000" w:themeColor="text1"/>
              </w:rPr>
              <w:t>ueens</w:t>
            </w:r>
            <w:r w:rsidR="00E0552A">
              <w:rPr>
                <w:rFonts w:cs="Arial"/>
                <w:color w:val="000000" w:themeColor="text1"/>
              </w:rPr>
              <w:t>l</w:t>
            </w:r>
            <w:r w:rsidR="00081792">
              <w:rPr>
                <w:rFonts w:cs="Arial"/>
                <w:color w:val="000000" w:themeColor="text1"/>
              </w:rPr>
              <w:t>an</w:t>
            </w:r>
            <w:r w:rsidR="00E0552A">
              <w:rPr>
                <w:rFonts w:cs="Arial"/>
                <w:color w:val="000000" w:themeColor="text1"/>
              </w:rPr>
              <w:t>d</w:t>
            </w:r>
          </w:p>
        </w:tc>
        <w:tc>
          <w:tcPr>
            <w:tcW w:w="3065" w:type="dxa"/>
            <w:shd w:val="clear" w:color="auto" w:fill="F2F2F2" w:themeFill="background1" w:themeFillShade="F2"/>
          </w:tcPr>
          <w:p w14:paraId="319B4F87" w14:textId="77777777" w:rsidR="00A3078B" w:rsidRPr="00B12060" w:rsidRDefault="00A3078B" w:rsidP="00937E73">
            <w:pPr>
              <w:spacing w:after="0"/>
              <w:cnfStyle w:val="000000000000" w:firstRow="0" w:lastRow="0" w:firstColumn="0" w:lastColumn="0" w:oddVBand="0" w:evenVBand="0" w:oddHBand="0" w:evenHBand="0" w:firstRowFirstColumn="0" w:firstRowLastColumn="0" w:lastRowFirstColumn="0" w:lastRowLastColumn="0"/>
              <w:rPr>
                <w:rFonts w:cs="Arial"/>
                <w:bCs/>
                <w:color w:val="000000" w:themeColor="text1"/>
              </w:rPr>
            </w:pPr>
            <w:r w:rsidRPr="00B12060">
              <w:rPr>
                <w:rFonts w:cs="Arial"/>
              </w:rPr>
              <w:t>Noosa Tewantin, Eumundi/Peregian Springs, Coolum/Mudjimba, Buderim/Maroochydore/Wurtulla, Moffatt/Caloundra/Pelican Beach/Little Mountain</w:t>
            </w:r>
          </w:p>
        </w:tc>
        <w:tc>
          <w:tcPr>
            <w:tcW w:w="2758" w:type="dxa"/>
            <w:shd w:val="clear" w:color="auto" w:fill="F2F2F2" w:themeFill="background1" w:themeFillShade="F2"/>
          </w:tcPr>
          <w:p w14:paraId="2E46BB85" w14:textId="44ED7AC3" w:rsidR="00A3078B" w:rsidRPr="00B12060" w:rsidRDefault="00A3078B" w:rsidP="00937E73">
            <w:pPr>
              <w:spacing w:after="0"/>
              <w:cnfStyle w:val="000000000000" w:firstRow="0" w:lastRow="0" w:firstColumn="0" w:lastColumn="0" w:oddVBand="0" w:evenVBand="0" w:oddHBand="0" w:evenHBand="0" w:firstRowFirstColumn="0" w:firstRowLastColumn="0" w:lastRowFirstColumn="0" w:lastRowLastColumn="0"/>
              <w:rPr>
                <w:rFonts w:cs="Arial"/>
                <w:bCs/>
                <w:color w:val="000000" w:themeColor="text1"/>
              </w:rPr>
            </w:pPr>
            <w:r w:rsidRPr="00B12060">
              <w:rPr>
                <w:rFonts w:cs="Arial"/>
              </w:rPr>
              <w:t xml:space="preserve">Possible unlicensed signals were detected at </w:t>
            </w:r>
            <w:r w:rsidRPr="00977607">
              <w:rPr>
                <w:rFonts w:cs="Arial"/>
                <w:bCs/>
              </w:rPr>
              <w:t>40 measurement points</w:t>
            </w:r>
            <w:r w:rsidRPr="00B12060">
              <w:rPr>
                <w:rFonts w:cs="Arial"/>
              </w:rPr>
              <w:t xml:space="preserve"> across the area </w:t>
            </w:r>
            <w:r w:rsidRPr="00B12060">
              <w:rPr>
                <w:rFonts w:cs="Arial"/>
              </w:rPr>
              <w:br/>
            </w:r>
            <w:r w:rsidRPr="00B12060">
              <w:rPr>
                <w:rFonts w:cs="Arial"/>
              </w:rPr>
              <w:br/>
            </w:r>
          </w:p>
        </w:tc>
      </w:tr>
      <w:tr w:rsidR="00A3078B" w14:paraId="435FD9AB" w14:textId="77777777" w:rsidTr="00812DA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auto"/>
          </w:tcPr>
          <w:p w14:paraId="6535175C" w14:textId="77777777" w:rsidR="00A3078B" w:rsidRPr="00B12060" w:rsidRDefault="00A3078B" w:rsidP="008A7386">
            <w:pPr>
              <w:spacing w:after="164"/>
              <w:rPr>
                <w:rFonts w:cs="Arial"/>
                <w:color w:val="000000" w:themeColor="text1"/>
              </w:rPr>
            </w:pPr>
            <w:r w:rsidRPr="00B12060">
              <w:rPr>
                <w:rFonts w:cs="Arial"/>
                <w:color w:val="000000" w:themeColor="text1"/>
              </w:rPr>
              <w:t>Northern New South Wales</w:t>
            </w:r>
          </w:p>
        </w:tc>
        <w:tc>
          <w:tcPr>
            <w:tcW w:w="3065" w:type="dxa"/>
            <w:shd w:val="clear" w:color="auto" w:fill="auto"/>
          </w:tcPr>
          <w:p w14:paraId="40CE018F" w14:textId="77777777" w:rsidR="00A3078B" w:rsidRPr="00B12060" w:rsidRDefault="00A3078B" w:rsidP="008A7386">
            <w:pPr>
              <w:spacing w:after="164"/>
              <w:cnfStyle w:val="000000100000" w:firstRow="0" w:lastRow="0" w:firstColumn="0" w:lastColumn="0" w:oddVBand="0" w:evenVBand="0" w:oddHBand="1" w:evenHBand="0" w:firstRowFirstColumn="0" w:firstRowLastColumn="0" w:lastRowFirstColumn="0" w:lastRowLastColumn="0"/>
              <w:rPr>
                <w:rFonts w:cs="Arial"/>
                <w:bCs/>
                <w:color w:val="000000" w:themeColor="text1"/>
              </w:rPr>
            </w:pPr>
            <w:r w:rsidRPr="00B12060">
              <w:rPr>
                <w:rFonts w:cs="Arial"/>
              </w:rPr>
              <w:t>Pottsville/Casuarina, Byron Bay, Ballina, Lismore</w:t>
            </w:r>
          </w:p>
        </w:tc>
        <w:tc>
          <w:tcPr>
            <w:tcW w:w="2758" w:type="dxa"/>
            <w:shd w:val="clear" w:color="auto" w:fill="auto"/>
          </w:tcPr>
          <w:p w14:paraId="3A1E9C52" w14:textId="5DCE4229" w:rsidR="009D107E" w:rsidRPr="00B12060" w:rsidRDefault="00A3078B" w:rsidP="00937E73">
            <w:pPr>
              <w:spacing w:after="0"/>
              <w:cnfStyle w:val="000000100000" w:firstRow="0" w:lastRow="0" w:firstColumn="0" w:lastColumn="0" w:oddVBand="0" w:evenVBand="0" w:oddHBand="1" w:evenHBand="0" w:firstRowFirstColumn="0" w:firstRowLastColumn="0" w:lastRowFirstColumn="0" w:lastRowLastColumn="0"/>
              <w:rPr>
                <w:rFonts w:cs="Arial"/>
                <w:bCs/>
                <w:color w:val="000000" w:themeColor="text1"/>
              </w:rPr>
            </w:pPr>
            <w:r w:rsidRPr="00B12060">
              <w:rPr>
                <w:rFonts w:cs="Arial"/>
              </w:rPr>
              <w:t xml:space="preserve">Possible unlicensed signals were detected at </w:t>
            </w:r>
            <w:r w:rsidRPr="00977607">
              <w:rPr>
                <w:rFonts w:cs="Arial"/>
                <w:bCs/>
              </w:rPr>
              <w:t>42 measurement points</w:t>
            </w:r>
            <w:r w:rsidRPr="00B12060">
              <w:rPr>
                <w:rFonts w:cs="Arial"/>
              </w:rPr>
              <w:t xml:space="preserve"> across the area</w:t>
            </w:r>
            <w:r w:rsidR="00E0552A">
              <w:rPr>
                <w:rFonts w:cs="Arial"/>
              </w:rPr>
              <w:t xml:space="preserve"> </w:t>
            </w:r>
            <w:r w:rsidR="009D107E" w:rsidRPr="00B12060">
              <w:rPr>
                <w:rFonts w:cs="Arial"/>
              </w:rPr>
              <w:t>(there was also a report based on Tweed Heads that was conducted in addition to the sites originally identified)</w:t>
            </w:r>
          </w:p>
        </w:tc>
      </w:tr>
    </w:tbl>
    <w:p w14:paraId="3F52DCA2" w14:textId="4CCCF4E9" w:rsidR="00A3078B" w:rsidRPr="001B3400" w:rsidRDefault="00A3078B" w:rsidP="00081792">
      <w:pPr>
        <w:pStyle w:val="Heading2"/>
        <w:keepLines/>
      </w:pPr>
      <w:bookmarkStart w:id="10" w:name="_Toc46735130"/>
      <w:r w:rsidRPr="001B3400">
        <w:lastRenderedPageBreak/>
        <w:t xml:space="preserve">Field </w:t>
      </w:r>
      <w:r w:rsidR="00C645C8">
        <w:t>i</w:t>
      </w:r>
      <w:r w:rsidR="001346F5">
        <w:t>ntelligence</w:t>
      </w:r>
      <w:r w:rsidR="00E0552A">
        <w:t>-</w:t>
      </w:r>
      <w:r w:rsidR="00C645C8">
        <w:t>g</w:t>
      </w:r>
      <w:r w:rsidR="001346F5">
        <w:t xml:space="preserve">athering </w:t>
      </w:r>
      <w:r w:rsidR="00C645C8">
        <w:t>w</w:t>
      </w:r>
      <w:r w:rsidR="001346F5">
        <w:t>ork</w:t>
      </w:r>
      <w:bookmarkEnd w:id="10"/>
    </w:p>
    <w:p w14:paraId="2C5D37B6" w14:textId="0F39DC1C" w:rsidR="00CD4166" w:rsidRDefault="00A3078B" w:rsidP="00081792">
      <w:pPr>
        <w:pStyle w:val="Paragraph"/>
        <w:keepNext/>
        <w:keepLines/>
      </w:pPr>
      <w:r w:rsidRPr="0082110D">
        <w:t xml:space="preserve">The monitoring data provided valuable insight </w:t>
      </w:r>
      <w:r w:rsidR="00E0552A">
        <w:t>into</w:t>
      </w:r>
      <w:r w:rsidRPr="0082110D">
        <w:t xml:space="preserve"> the volume of non-compliant activity in key </w:t>
      </w:r>
      <w:r w:rsidR="00EE66C7">
        <w:t xml:space="preserve">areas for potential </w:t>
      </w:r>
      <w:r w:rsidRPr="0082110D">
        <w:t>3.6</w:t>
      </w:r>
      <w:r w:rsidR="00867C73">
        <w:t xml:space="preserve"> GHz</w:t>
      </w:r>
      <w:r w:rsidRPr="0082110D">
        <w:t xml:space="preserve"> to 5.6 GHz </w:t>
      </w:r>
      <w:r w:rsidR="00EE66C7">
        <w:t xml:space="preserve">PMP </w:t>
      </w:r>
      <w:r w:rsidRPr="0082110D">
        <w:t xml:space="preserve">transition. However, it could not reveal </w:t>
      </w:r>
      <w:r w:rsidR="00922669">
        <w:t>the type of service being operated or</w:t>
      </w:r>
      <w:r w:rsidR="00881488">
        <w:t xml:space="preserve"> </w:t>
      </w:r>
      <w:r w:rsidRPr="0082110D">
        <w:t>if the transmissions were</w:t>
      </w:r>
      <w:r w:rsidR="00881488">
        <w:t xml:space="preserve"> being</w:t>
      </w:r>
      <w:r w:rsidRPr="0082110D">
        <w:t xml:space="preserve"> caused by one non-compliant user or many.</w:t>
      </w:r>
      <w:r w:rsidR="00451C6A">
        <w:t xml:space="preserve"> </w:t>
      </w:r>
      <w:r w:rsidRPr="0082110D">
        <w:t xml:space="preserve">To gain </w:t>
      </w:r>
      <w:r w:rsidR="00086F79">
        <w:t>further insights</w:t>
      </w:r>
      <w:r w:rsidRPr="0082110D">
        <w:t>, in February and March 2019</w:t>
      </w:r>
      <w:r w:rsidR="00E0552A">
        <w:t>,</w:t>
      </w:r>
      <w:r w:rsidRPr="0082110D">
        <w:t xml:space="preserve"> </w:t>
      </w:r>
      <w:r w:rsidR="00E0552A">
        <w:t>we</w:t>
      </w:r>
      <w:r w:rsidR="0027742E">
        <w:t xml:space="preserve"> </w:t>
      </w:r>
      <w:r w:rsidRPr="0082110D">
        <w:t>conducted a program of in-field intelligence</w:t>
      </w:r>
      <w:r w:rsidR="00E0552A">
        <w:t>-</w:t>
      </w:r>
      <w:r w:rsidRPr="0082110D">
        <w:t>gathering work</w:t>
      </w:r>
      <w:r w:rsidR="003C09F1">
        <w:t xml:space="preserve"> in </w:t>
      </w:r>
      <w:r w:rsidR="00E0552A">
        <w:t>n</w:t>
      </w:r>
      <w:r w:rsidR="003C09F1">
        <w:t>orthern New South Wales and the Su</w:t>
      </w:r>
      <w:r w:rsidR="004A677F">
        <w:t>nshine Coast</w:t>
      </w:r>
      <w:r w:rsidR="007F229D">
        <w:t xml:space="preserve"> in Queensland</w:t>
      </w:r>
      <w:r w:rsidR="004A677F">
        <w:t>. These</w:t>
      </w:r>
      <w:r w:rsidR="003A617C">
        <w:t xml:space="preserve"> </w:t>
      </w:r>
      <w:r w:rsidR="008A2F2B">
        <w:t xml:space="preserve">locations </w:t>
      </w:r>
      <w:r w:rsidR="003A617C">
        <w:t>were chosen</w:t>
      </w:r>
      <w:r w:rsidRPr="0082110D">
        <w:t xml:space="preserve"> due to the high volumes of non-compliance observed in these areas. </w:t>
      </w:r>
    </w:p>
    <w:p w14:paraId="4710D237" w14:textId="41126B22" w:rsidR="00D47E77" w:rsidRDefault="000820CA" w:rsidP="00081792">
      <w:pPr>
        <w:pStyle w:val="Paragraph"/>
      </w:pPr>
      <w:r>
        <w:t>Table 2</w:t>
      </w:r>
      <w:r w:rsidR="00694AA7">
        <w:t xml:space="preserve"> provides a s</w:t>
      </w:r>
      <w:r w:rsidR="00A3078B" w:rsidRPr="0082110D">
        <w:t xml:space="preserve">ummary of the findings </w:t>
      </w:r>
      <w:r w:rsidR="003A617C">
        <w:t>from the in-field intelligence</w:t>
      </w:r>
      <w:r w:rsidR="00E0552A">
        <w:t>-</w:t>
      </w:r>
      <w:r w:rsidR="003A617C">
        <w:t>gather</w:t>
      </w:r>
      <w:r w:rsidR="00BE1D01">
        <w:t>ing</w:t>
      </w:r>
      <w:r w:rsidR="003A617C">
        <w:t xml:space="preserve"> work</w:t>
      </w:r>
      <w:r w:rsidR="00694AA7">
        <w:t>.</w:t>
      </w:r>
    </w:p>
    <w:p w14:paraId="7F7E6E84" w14:textId="019786E9" w:rsidR="00A3078B" w:rsidRPr="002B70EC" w:rsidRDefault="009F06E4" w:rsidP="008A7386">
      <w:pPr>
        <w:pStyle w:val="Tableheading"/>
        <w:spacing w:after="164"/>
        <w:rPr>
          <w:rFonts w:cs="Arial"/>
          <w:color w:val="000000" w:themeColor="text1"/>
        </w:rPr>
      </w:pPr>
      <w:r>
        <w:t>F</w:t>
      </w:r>
      <w:r w:rsidR="00BE1D01">
        <w:t>indings of in-field intelligence</w:t>
      </w:r>
      <w:r w:rsidR="00E0552A">
        <w:t>-</w:t>
      </w:r>
      <w:r w:rsidR="00BE1D01">
        <w:t>gathering work conducted in February and March 2019</w:t>
      </w:r>
      <w:r w:rsidR="00B430D7">
        <w:t xml:space="preserve"> </w:t>
      </w:r>
    </w:p>
    <w:tbl>
      <w:tblPr>
        <w:tblStyle w:val="GridTable4"/>
        <w:tblW w:w="0" w:type="auto"/>
        <w:tblLook w:val="04A0" w:firstRow="1" w:lastRow="0" w:firstColumn="1" w:lastColumn="0" w:noHBand="0" w:noVBand="1"/>
      </w:tblPr>
      <w:tblGrid>
        <w:gridCol w:w="3768"/>
        <w:gridCol w:w="3893"/>
      </w:tblGrid>
      <w:tr w:rsidR="00D44C2F" w14:paraId="1687F1E3" w14:textId="77777777" w:rsidTr="008A738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388" w:type="dxa"/>
          </w:tcPr>
          <w:p w14:paraId="3062B3AB" w14:textId="77777777" w:rsidR="00A3078B" w:rsidRPr="0009677A" w:rsidRDefault="00A3078B" w:rsidP="008A7386">
            <w:pPr>
              <w:spacing w:after="164"/>
              <w:rPr>
                <w:rFonts w:cs="Arial"/>
              </w:rPr>
            </w:pPr>
            <w:r w:rsidRPr="0009677A">
              <w:rPr>
                <w:rFonts w:cs="Arial"/>
                <w:bCs w:val="0"/>
              </w:rPr>
              <w:t>Area</w:t>
            </w:r>
          </w:p>
        </w:tc>
        <w:tc>
          <w:tcPr>
            <w:tcW w:w="4389" w:type="dxa"/>
          </w:tcPr>
          <w:p w14:paraId="55937F50" w14:textId="53F358EC" w:rsidR="00A3078B" w:rsidRPr="0009677A" w:rsidRDefault="00E0552A" w:rsidP="008A7386">
            <w:pPr>
              <w:spacing w:after="164"/>
              <w:cnfStyle w:val="100000000000" w:firstRow="1" w:lastRow="0" w:firstColumn="0" w:lastColumn="0" w:oddVBand="0" w:evenVBand="0" w:oddHBand="0" w:evenHBand="0" w:firstRowFirstColumn="0" w:firstRowLastColumn="0" w:lastRowFirstColumn="0" w:lastRowLastColumn="0"/>
              <w:rPr>
                <w:rFonts w:cs="Arial"/>
              </w:rPr>
            </w:pPr>
            <w:r>
              <w:rPr>
                <w:rFonts w:cs="Arial"/>
                <w:bCs w:val="0"/>
              </w:rPr>
              <w:t>F</w:t>
            </w:r>
            <w:r w:rsidR="00A3078B" w:rsidRPr="0009677A">
              <w:rPr>
                <w:rFonts w:cs="Arial"/>
                <w:bCs w:val="0"/>
              </w:rPr>
              <w:t>indings</w:t>
            </w:r>
          </w:p>
        </w:tc>
      </w:tr>
      <w:tr w:rsidR="00D44C2F" w14:paraId="3094D0CE" w14:textId="77777777" w:rsidTr="0008179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shd w:val="clear" w:color="auto" w:fill="auto"/>
          </w:tcPr>
          <w:p w14:paraId="5E8C32ED" w14:textId="39A72FCD" w:rsidR="00DD1D78" w:rsidRDefault="00A3078B" w:rsidP="00081792">
            <w:pPr>
              <w:spacing w:after="120"/>
              <w:rPr>
                <w:rFonts w:cs="Arial"/>
                <w:color w:val="000000" w:themeColor="text1"/>
              </w:rPr>
            </w:pPr>
            <w:r w:rsidRPr="00474F0B">
              <w:rPr>
                <w:rFonts w:cs="Arial"/>
                <w:color w:val="000000" w:themeColor="text1"/>
              </w:rPr>
              <w:t>Northern New South Wales</w:t>
            </w:r>
          </w:p>
          <w:p w14:paraId="7857526D" w14:textId="0BB94B58" w:rsidR="00A3078B" w:rsidRPr="00474F0B" w:rsidRDefault="00A3078B" w:rsidP="008A7386">
            <w:pPr>
              <w:spacing w:after="164"/>
              <w:rPr>
                <w:rFonts w:cs="Arial"/>
                <w:b w:val="0"/>
                <w:bCs w:val="0"/>
                <w:color w:val="000000" w:themeColor="text1"/>
              </w:rPr>
            </w:pPr>
            <w:r w:rsidRPr="00474F0B">
              <w:rPr>
                <w:rFonts w:cs="Arial"/>
                <w:b w:val="0"/>
                <w:bCs w:val="0"/>
                <w:color w:val="000000" w:themeColor="text1"/>
              </w:rPr>
              <w:t>Field work conducted</w:t>
            </w:r>
            <w:r w:rsidRPr="00474F0B">
              <w:rPr>
                <w:rFonts w:cs="Arial"/>
                <w:b w:val="0"/>
                <w:bCs w:val="0"/>
                <w:color w:val="000000" w:themeColor="text1"/>
              </w:rPr>
              <w:br/>
              <w:t>18</w:t>
            </w:r>
            <w:r w:rsidR="00444BEB">
              <w:rPr>
                <w:rFonts w:cs="Arial"/>
                <w:b w:val="0"/>
                <w:bCs w:val="0"/>
                <w:color w:val="000000" w:themeColor="text1"/>
              </w:rPr>
              <w:t>–</w:t>
            </w:r>
            <w:r w:rsidRPr="00474F0B">
              <w:rPr>
                <w:rFonts w:cs="Arial"/>
                <w:b w:val="0"/>
                <w:bCs w:val="0"/>
                <w:color w:val="000000" w:themeColor="text1"/>
              </w:rPr>
              <w:t>20 February 2019</w:t>
            </w:r>
          </w:p>
        </w:tc>
        <w:tc>
          <w:tcPr>
            <w:tcW w:w="0" w:type="dxa"/>
            <w:shd w:val="clear" w:color="auto" w:fill="auto"/>
          </w:tcPr>
          <w:p w14:paraId="49020BF2" w14:textId="080A10C7" w:rsidR="00A3078B" w:rsidRPr="00D1744D" w:rsidRDefault="00BA5A82" w:rsidP="00081792">
            <w:pPr>
              <w:pStyle w:val="Bulletlevel1"/>
              <w:cnfStyle w:val="000000100000" w:firstRow="0" w:lastRow="0" w:firstColumn="0" w:lastColumn="0" w:oddVBand="0" w:evenVBand="0" w:oddHBand="1" w:evenHBand="0" w:firstRowFirstColumn="0" w:firstRowLastColumn="0" w:lastRowFirstColumn="0" w:lastRowLastColumn="0"/>
            </w:pPr>
            <w:r>
              <w:t xml:space="preserve">We </w:t>
            </w:r>
            <w:r w:rsidR="00A3078B" w:rsidRPr="00D1744D">
              <w:t xml:space="preserve">did not identify any unlicensed operation that had not been identified </w:t>
            </w:r>
            <w:r w:rsidR="00C145CF" w:rsidRPr="00D1744D">
              <w:t xml:space="preserve">in </w:t>
            </w:r>
            <w:r w:rsidR="00D81E16">
              <w:t xml:space="preserve">our </w:t>
            </w:r>
            <w:r w:rsidR="00C145CF" w:rsidRPr="00D1744D">
              <w:t>previous monitoring work</w:t>
            </w:r>
            <w:r w:rsidR="00DD1D78">
              <w:t>.</w:t>
            </w:r>
          </w:p>
          <w:p w14:paraId="00082ABF" w14:textId="3E72DC1E" w:rsidR="00DD170F" w:rsidRPr="00D1744D" w:rsidRDefault="00E0552A" w:rsidP="00081792">
            <w:pPr>
              <w:pStyle w:val="Bulletlevel1"/>
              <w:cnfStyle w:val="000000100000" w:firstRow="0" w:lastRow="0" w:firstColumn="0" w:lastColumn="0" w:oddVBand="0" w:evenVBand="0" w:oddHBand="1" w:evenHBand="0" w:firstRowFirstColumn="0" w:firstRowLastColumn="0" w:lastRowFirstColumn="0" w:lastRowLastColumn="0"/>
            </w:pPr>
            <w:r>
              <w:t>A</w:t>
            </w:r>
            <w:r w:rsidR="00A3078B" w:rsidRPr="00D1744D">
              <w:t xml:space="preserve">ll detected activity in the </w:t>
            </w:r>
            <w:r>
              <w:t>n</w:t>
            </w:r>
            <w:r w:rsidR="00A3078B" w:rsidRPr="00D1744D">
              <w:t>orthern NSW area was from</w:t>
            </w:r>
            <w:r w:rsidR="00DD170F" w:rsidRPr="00D1744D">
              <w:t xml:space="preserve"> the provision </w:t>
            </w:r>
            <w:r w:rsidR="00397DE3" w:rsidRPr="00D1744D">
              <w:t>of wireless internet services</w:t>
            </w:r>
            <w:r w:rsidR="00DD1D78">
              <w:t>.</w:t>
            </w:r>
          </w:p>
          <w:p w14:paraId="4E0F008C" w14:textId="1596BBF3" w:rsidR="00A3078B" w:rsidRPr="00D1744D" w:rsidRDefault="00DD1D78" w:rsidP="00081792">
            <w:pPr>
              <w:pStyle w:val="Bulletlevel1"/>
              <w:cnfStyle w:val="000000100000" w:firstRow="0" w:lastRow="0" w:firstColumn="0" w:lastColumn="0" w:oddVBand="0" w:evenVBand="0" w:oddHBand="1" w:evenHBand="0" w:firstRowFirstColumn="0" w:firstRowLastColumn="0" w:lastRowFirstColumn="0" w:lastRowLastColumn="0"/>
            </w:pPr>
            <w:r>
              <w:t>M</w:t>
            </w:r>
            <w:r w:rsidR="00DF4D6A" w:rsidRPr="00D1744D">
              <w:t>ost</w:t>
            </w:r>
            <w:r w:rsidR="00A3078B" w:rsidRPr="00D1744D">
              <w:t xml:space="preserve"> unlicensed activity </w:t>
            </w:r>
            <w:r>
              <w:t>was</w:t>
            </w:r>
            <w:r w:rsidRPr="00D1744D">
              <w:t xml:space="preserve"> </w:t>
            </w:r>
            <w:r w:rsidR="00C90618" w:rsidRPr="00D1744D">
              <w:t>being generated by one</w:t>
            </w:r>
            <w:r w:rsidR="00397DE3" w:rsidRPr="00D1744D">
              <w:t xml:space="preserve"> WISP</w:t>
            </w:r>
            <w:r w:rsidR="00C90618" w:rsidRPr="00D1744D">
              <w:t xml:space="preserve"> </w:t>
            </w:r>
            <w:r w:rsidR="00585C34" w:rsidRPr="00D1744D">
              <w:t>operating services in the area.</w:t>
            </w:r>
            <w:r w:rsidR="00D1744D">
              <w:t xml:space="preserve"> </w:t>
            </w:r>
            <w:r w:rsidR="00D1744D" w:rsidRPr="00D1744D">
              <w:t>It was recommended that compliance and enforcement action</w:t>
            </w:r>
            <w:r w:rsidR="00E708C4">
              <w:t xml:space="preserve"> be initiated in relation to this WISP</w:t>
            </w:r>
            <w:r>
              <w:t>.</w:t>
            </w:r>
            <w:r w:rsidR="00A3078B" w:rsidRPr="00D1744D">
              <w:t xml:space="preserve"> </w:t>
            </w:r>
          </w:p>
        </w:tc>
      </w:tr>
      <w:tr w:rsidR="00D44C2F" w14:paraId="733CBB95" w14:textId="77777777" w:rsidTr="00812DA6">
        <w:tc>
          <w:tcPr>
            <w:cnfStyle w:val="001000000000" w:firstRow="0" w:lastRow="0" w:firstColumn="1" w:lastColumn="0" w:oddVBand="0" w:evenVBand="0" w:oddHBand="0" w:evenHBand="0" w:firstRowFirstColumn="0" w:firstRowLastColumn="0" w:lastRowFirstColumn="0" w:lastRowLastColumn="0"/>
            <w:tcW w:w="4388" w:type="dxa"/>
            <w:shd w:val="clear" w:color="auto" w:fill="F2F2F2" w:themeFill="background1" w:themeFillShade="F2"/>
          </w:tcPr>
          <w:p w14:paraId="1DAAC4DA" w14:textId="77777777" w:rsidR="00DD1D78" w:rsidRDefault="00A3078B" w:rsidP="00DD1D78">
            <w:pPr>
              <w:spacing w:after="120"/>
              <w:rPr>
                <w:rFonts w:cs="Arial"/>
                <w:b w:val="0"/>
                <w:bCs w:val="0"/>
                <w:color w:val="000000" w:themeColor="text1"/>
              </w:rPr>
            </w:pPr>
            <w:r w:rsidRPr="00474F0B">
              <w:rPr>
                <w:rFonts w:cs="Arial"/>
                <w:color w:val="000000" w:themeColor="text1"/>
              </w:rPr>
              <w:t>Sunshine Coast</w:t>
            </w:r>
          </w:p>
          <w:p w14:paraId="581B2F6C" w14:textId="3C037292" w:rsidR="00A3078B" w:rsidRPr="00474F0B" w:rsidRDefault="00A3078B" w:rsidP="00081792">
            <w:pPr>
              <w:spacing w:after="120"/>
              <w:rPr>
                <w:rFonts w:cs="Arial"/>
                <w:b w:val="0"/>
                <w:bCs w:val="0"/>
                <w:color w:val="000000" w:themeColor="text1"/>
              </w:rPr>
            </w:pPr>
            <w:r w:rsidRPr="00474F0B">
              <w:rPr>
                <w:rFonts w:cs="Arial"/>
                <w:b w:val="0"/>
                <w:bCs w:val="0"/>
                <w:color w:val="000000" w:themeColor="text1"/>
              </w:rPr>
              <w:t>Field work conducted</w:t>
            </w:r>
            <w:r w:rsidRPr="00474F0B">
              <w:rPr>
                <w:rFonts w:cs="Arial"/>
                <w:b w:val="0"/>
                <w:bCs w:val="0"/>
                <w:color w:val="000000" w:themeColor="text1"/>
              </w:rPr>
              <w:br/>
              <w:t>12</w:t>
            </w:r>
            <w:r w:rsidR="00444BEB">
              <w:rPr>
                <w:rFonts w:cs="Arial"/>
                <w:b w:val="0"/>
                <w:bCs w:val="0"/>
                <w:color w:val="000000" w:themeColor="text1"/>
              </w:rPr>
              <w:t>–</w:t>
            </w:r>
            <w:r w:rsidRPr="00474F0B">
              <w:rPr>
                <w:rFonts w:cs="Arial"/>
                <w:b w:val="0"/>
                <w:bCs w:val="0"/>
                <w:color w:val="000000" w:themeColor="text1"/>
              </w:rPr>
              <w:t>14 March 2019</w:t>
            </w:r>
          </w:p>
        </w:tc>
        <w:tc>
          <w:tcPr>
            <w:tcW w:w="4389" w:type="dxa"/>
            <w:shd w:val="clear" w:color="auto" w:fill="F2F2F2" w:themeFill="background1" w:themeFillShade="F2"/>
          </w:tcPr>
          <w:p w14:paraId="203A7DF8" w14:textId="311D393A" w:rsidR="00DD1D78" w:rsidRDefault="00A34018" w:rsidP="00DD1D78">
            <w:pPr>
              <w:pStyle w:val="Bulletlevel1"/>
              <w:cnfStyle w:val="000000000000" w:firstRow="0" w:lastRow="0" w:firstColumn="0" w:lastColumn="0" w:oddVBand="0" w:evenVBand="0" w:oddHBand="0" w:evenHBand="0" w:firstRowFirstColumn="0" w:firstRowLastColumn="0" w:lastRowFirstColumn="0" w:lastRowLastColumn="0"/>
            </w:pPr>
            <w:r>
              <w:t>Infrastructure linke</w:t>
            </w:r>
            <w:r w:rsidR="0072649D">
              <w:t>d to unlicensed activity was traced back to</w:t>
            </w:r>
            <w:r w:rsidR="007600CB">
              <w:t xml:space="preserve"> </w:t>
            </w:r>
            <w:r w:rsidR="0072649D">
              <w:t xml:space="preserve">two </w:t>
            </w:r>
            <w:r w:rsidR="00DC440D">
              <w:t>(unrelated)</w:t>
            </w:r>
            <w:r w:rsidR="007600CB">
              <w:t xml:space="preserve"> </w:t>
            </w:r>
            <w:r w:rsidR="00CB5DFE">
              <w:t>Sunshine Coast</w:t>
            </w:r>
            <w:r w:rsidR="00DD1D78">
              <w:t>-</w:t>
            </w:r>
            <w:r w:rsidR="0072649D">
              <w:t>based WISPs</w:t>
            </w:r>
            <w:r w:rsidR="00A412BC">
              <w:t>.</w:t>
            </w:r>
            <w:r w:rsidR="00676EA8">
              <w:t xml:space="preserve"> One</w:t>
            </w:r>
            <w:r w:rsidR="00DF4D6A">
              <w:t xml:space="preserve"> </w:t>
            </w:r>
            <w:r w:rsidR="00DD1D78">
              <w:t>had</w:t>
            </w:r>
            <w:r w:rsidR="007600CB">
              <w:t xml:space="preserve"> </w:t>
            </w:r>
            <w:r w:rsidR="00A3078B" w:rsidRPr="00DD170F">
              <w:t>significant infrastructure operating within 5.6–5.65</w:t>
            </w:r>
            <w:r w:rsidR="00596DCB" w:rsidRPr="00DD170F">
              <w:t xml:space="preserve"> </w:t>
            </w:r>
            <w:r w:rsidR="00A3078B" w:rsidRPr="00DD170F">
              <w:t>GHz</w:t>
            </w:r>
            <w:r w:rsidR="00C00CCD">
              <w:t xml:space="preserve">. It was </w:t>
            </w:r>
            <w:r w:rsidR="00DE5BC9">
              <w:t>recommended</w:t>
            </w:r>
            <w:r w:rsidR="00C00CCD">
              <w:t xml:space="preserve"> that compliance and enforcement action</w:t>
            </w:r>
            <w:r w:rsidR="00C726B2">
              <w:t xml:space="preserve"> be initiated in relation to this WISP</w:t>
            </w:r>
            <w:r w:rsidR="00DD1D78">
              <w:t>.</w:t>
            </w:r>
          </w:p>
          <w:p w14:paraId="0A9E3AA6" w14:textId="767FE46B" w:rsidR="00A3078B" w:rsidRPr="000C60FE" w:rsidRDefault="00A3078B" w:rsidP="00081792">
            <w:pPr>
              <w:pStyle w:val="Bulletlevel1"/>
              <w:cnfStyle w:val="000000000000" w:firstRow="0" w:lastRow="0" w:firstColumn="0" w:lastColumn="0" w:oddVBand="0" w:evenVBand="0" w:oddHBand="0" w:evenHBand="0" w:firstRowFirstColumn="0" w:firstRowLastColumn="0" w:lastRowFirstColumn="0" w:lastRowLastColumn="0"/>
            </w:pPr>
            <w:r w:rsidRPr="000C60FE">
              <w:t xml:space="preserve">One unlicensed signal identified was traced to a system </w:t>
            </w:r>
            <w:r w:rsidR="00D44C2F">
              <w:t xml:space="preserve">providing wireless </w:t>
            </w:r>
            <w:r w:rsidR="00D44C2F" w:rsidRPr="00DD1D78">
              <w:t>internet</w:t>
            </w:r>
            <w:r w:rsidR="00D44C2F">
              <w:t xml:space="preserve"> services to a school</w:t>
            </w:r>
            <w:r w:rsidR="00DD1D78">
              <w:t xml:space="preserve"> that</w:t>
            </w:r>
            <w:r w:rsidR="00E65676">
              <w:t xml:space="preserve"> </w:t>
            </w:r>
            <w:r w:rsidR="007E7C63">
              <w:t xml:space="preserve">had engaged an IT </w:t>
            </w:r>
            <w:r w:rsidR="00FB6FCA">
              <w:t>services</w:t>
            </w:r>
            <w:r w:rsidR="007E7C63">
              <w:t xml:space="preserve"> </w:t>
            </w:r>
            <w:r w:rsidR="00FB6FCA">
              <w:t>company</w:t>
            </w:r>
            <w:r w:rsidR="007E7C63">
              <w:t xml:space="preserve"> to provide </w:t>
            </w:r>
            <w:r w:rsidR="00DD1D78">
              <w:t>w</w:t>
            </w:r>
            <w:r w:rsidR="007E7C63">
              <w:t>i-</w:t>
            </w:r>
            <w:r w:rsidR="00DD1D78">
              <w:t>f</w:t>
            </w:r>
            <w:r w:rsidR="007E7C63">
              <w:t>i capability</w:t>
            </w:r>
            <w:r w:rsidR="00DD1D78">
              <w:t>.</w:t>
            </w:r>
            <w:r w:rsidRPr="000C60FE">
              <w:t xml:space="preserve"> </w:t>
            </w:r>
          </w:p>
        </w:tc>
      </w:tr>
    </w:tbl>
    <w:p w14:paraId="7BF535B1" w14:textId="77777777" w:rsidR="00A3078B" w:rsidRPr="00EA62CA" w:rsidRDefault="00A3078B" w:rsidP="00A3078B">
      <w:pPr>
        <w:spacing w:after="164"/>
      </w:pPr>
    </w:p>
    <w:p w14:paraId="03AC6AED" w14:textId="690EBD98" w:rsidR="00AD5238" w:rsidRDefault="0087098D" w:rsidP="00081792">
      <w:pPr>
        <w:pStyle w:val="Heading2"/>
        <w:keepLines/>
      </w:pPr>
      <w:bookmarkStart w:id="11" w:name="_Toc46735131"/>
      <w:r w:rsidRPr="0087098D">
        <w:lastRenderedPageBreak/>
        <w:t xml:space="preserve">Compliance </w:t>
      </w:r>
      <w:r w:rsidR="00C645C8">
        <w:t>a</w:t>
      </w:r>
      <w:r w:rsidRPr="0087098D">
        <w:t>ction</w:t>
      </w:r>
      <w:bookmarkEnd w:id="11"/>
      <w:r w:rsidR="00167009" w:rsidRPr="0087098D">
        <w:t xml:space="preserve"> </w:t>
      </w:r>
    </w:p>
    <w:p w14:paraId="32E30C6B" w14:textId="4BD18A22" w:rsidR="007B3E80" w:rsidRDefault="001E3463" w:rsidP="00081792">
      <w:pPr>
        <w:pStyle w:val="Heading3"/>
        <w:keepLines/>
      </w:pPr>
      <w:bookmarkStart w:id="12" w:name="_Toc46735132"/>
      <w:r>
        <w:t>C</w:t>
      </w:r>
      <w:r w:rsidR="00385258">
        <w:t xml:space="preserve">ompliance and </w:t>
      </w:r>
      <w:r w:rsidR="00DD1D78">
        <w:t>e</w:t>
      </w:r>
      <w:r w:rsidR="00385258">
        <w:t xml:space="preserve">nforcement </w:t>
      </w:r>
      <w:r w:rsidR="00DD1D78">
        <w:t>p</w:t>
      </w:r>
      <w:r w:rsidR="00385258">
        <w:t>lan</w:t>
      </w:r>
      <w:bookmarkEnd w:id="12"/>
    </w:p>
    <w:p w14:paraId="263D3C70" w14:textId="2FA956CA" w:rsidR="00C317D6" w:rsidRDefault="000240D7" w:rsidP="00081792">
      <w:pPr>
        <w:pStyle w:val="Paragraph"/>
        <w:keepNext/>
        <w:keepLines/>
      </w:pPr>
      <w:r>
        <w:t>The rec</w:t>
      </w:r>
      <w:r w:rsidR="00A8485E">
        <w:t xml:space="preserve">ommendation </w:t>
      </w:r>
      <w:r w:rsidR="00DD1D78">
        <w:t>from</w:t>
      </w:r>
      <w:r w:rsidR="00A8485E">
        <w:t xml:space="preserve"> the </w:t>
      </w:r>
      <w:r w:rsidR="00755324">
        <w:t xml:space="preserve">initial program of work was </w:t>
      </w:r>
      <w:r w:rsidR="00DD1D78">
        <w:t xml:space="preserve">to </w:t>
      </w:r>
      <w:r w:rsidR="0009244F">
        <w:t xml:space="preserve">take compliance action against the </w:t>
      </w:r>
      <w:r w:rsidR="00313E09">
        <w:t xml:space="preserve">identified non-compliant </w:t>
      </w:r>
      <w:r w:rsidR="007774E5">
        <w:t>WISPs</w:t>
      </w:r>
      <w:r w:rsidR="00313E09">
        <w:t xml:space="preserve"> in </w:t>
      </w:r>
      <w:r w:rsidR="00DD1D78">
        <w:t>n</w:t>
      </w:r>
      <w:r w:rsidR="00005F3A">
        <w:t xml:space="preserve">orthern NSW and </w:t>
      </w:r>
      <w:r w:rsidR="00812DA6">
        <w:t xml:space="preserve">on </w:t>
      </w:r>
      <w:r w:rsidR="00005F3A">
        <w:t>the Sunshine Coast</w:t>
      </w:r>
      <w:r w:rsidR="005C5C41">
        <w:t>,</w:t>
      </w:r>
      <w:r w:rsidR="00AB160D">
        <w:t xml:space="preserve"> </w:t>
      </w:r>
      <w:r w:rsidR="0002639B">
        <w:t xml:space="preserve">in line with </w:t>
      </w:r>
      <w:r w:rsidR="00DD1D78">
        <w:t>our</w:t>
      </w:r>
      <w:r w:rsidR="0002639B">
        <w:t xml:space="preserve"> </w:t>
      </w:r>
      <w:r w:rsidR="00DD1D78">
        <w:t>c</w:t>
      </w:r>
      <w:r w:rsidR="0002639B">
        <w:t xml:space="preserve">ompliance and </w:t>
      </w:r>
      <w:r w:rsidR="00DD1D78">
        <w:t>e</w:t>
      </w:r>
      <w:r w:rsidR="0002639B">
        <w:t>nforcement policy.</w:t>
      </w:r>
    </w:p>
    <w:p w14:paraId="0E653DDF" w14:textId="0E734CBE" w:rsidR="00BD6F3B" w:rsidRPr="00812DA6" w:rsidRDefault="007D4EFF" w:rsidP="00081792">
      <w:pPr>
        <w:pStyle w:val="Paragraphbeforelist"/>
        <w:keepNext/>
        <w:keepLines/>
      </w:pPr>
      <w:r>
        <w:t>A c</w:t>
      </w:r>
      <w:r w:rsidR="00B80386">
        <w:t xml:space="preserve">ompliance </w:t>
      </w:r>
      <w:r w:rsidR="00836BDD" w:rsidRPr="00812DA6">
        <w:t xml:space="preserve">and enforcement </w:t>
      </w:r>
      <w:r w:rsidR="00B80386" w:rsidRPr="00812DA6">
        <w:t xml:space="preserve">plan </w:t>
      </w:r>
      <w:r w:rsidRPr="00812DA6">
        <w:t xml:space="preserve">was </w:t>
      </w:r>
      <w:r w:rsidR="00086F79" w:rsidRPr="00812DA6">
        <w:t>initiated</w:t>
      </w:r>
      <w:r w:rsidR="00812DA6">
        <w:t>, comprising:</w:t>
      </w:r>
      <w:r w:rsidR="00086F79" w:rsidRPr="00812DA6">
        <w:t xml:space="preserve"> </w:t>
      </w:r>
    </w:p>
    <w:p w14:paraId="1873F30B" w14:textId="6C8A9C9C" w:rsidR="00131057" w:rsidRPr="00812DA6" w:rsidRDefault="00757096" w:rsidP="00081792">
      <w:pPr>
        <w:pStyle w:val="Bulletlevel1"/>
        <w:keepNext/>
        <w:keepLines/>
        <w:rPr>
          <w:bCs/>
          <w:color w:val="000000" w:themeColor="text1"/>
        </w:rPr>
      </w:pPr>
      <w:r>
        <w:rPr>
          <w:bCs/>
          <w:color w:val="000000" w:themeColor="text1"/>
        </w:rPr>
        <w:t>contacting</w:t>
      </w:r>
      <w:r w:rsidR="00E752E5" w:rsidRPr="00812DA6">
        <w:rPr>
          <w:bCs/>
          <w:color w:val="000000" w:themeColor="text1"/>
        </w:rPr>
        <w:t xml:space="preserve"> the </w:t>
      </w:r>
      <w:r w:rsidR="00E752E5" w:rsidRPr="00812DA6">
        <w:t xml:space="preserve">two non-compliant </w:t>
      </w:r>
      <w:r w:rsidR="00F64C2A" w:rsidRPr="00812DA6">
        <w:t xml:space="preserve">WISPs </w:t>
      </w:r>
      <w:r w:rsidR="00E752E5" w:rsidRPr="00812DA6">
        <w:t>identified during monitoring and field intelligence</w:t>
      </w:r>
      <w:r w:rsidR="00812DA6">
        <w:t>-</w:t>
      </w:r>
      <w:r w:rsidR="00E752E5" w:rsidRPr="00812DA6">
        <w:t xml:space="preserve">gathering work </w:t>
      </w:r>
      <w:r w:rsidR="00F64C2A" w:rsidRPr="00812DA6">
        <w:t xml:space="preserve">conducted the previous year </w:t>
      </w:r>
      <w:r w:rsidR="00F81796" w:rsidRPr="00812DA6">
        <w:t>and</w:t>
      </w:r>
      <w:r w:rsidR="002F012E">
        <w:t xml:space="preserve">, </w:t>
      </w:r>
      <w:r w:rsidR="006A67FC">
        <w:t>if</w:t>
      </w:r>
      <w:r w:rsidR="002F012E">
        <w:t xml:space="preserve"> indicated,</w:t>
      </w:r>
      <w:r w:rsidR="00F81796" w:rsidRPr="00812DA6">
        <w:t xml:space="preserve"> </w:t>
      </w:r>
      <w:r w:rsidR="00812DA6" w:rsidRPr="00812DA6">
        <w:t>tak</w:t>
      </w:r>
      <w:r w:rsidR="00812DA6">
        <w:t>ing</w:t>
      </w:r>
      <w:r w:rsidR="00812DA6" w:rsidRPr="00812DA6">
        <w:t xml:space="preserve"> </w:t>
      </w:r>
      <w:r w:rsidR="00D14792">
        <w:t xml:space="preserve">enforcement </w:t>
      </w:r>
      <w:r w:rsidR="00F81796" w:rsidRPr="00812DA6">
        <w:t xml:space="preserve">action to </w:t>
      </w:r>
      <w:r w:rsidR="004B5F6A">
        <w:t>achieve</w:t>
      </w:r>
      <w:r w:rsidR="009F52CC">
        <w:t xml:space="preserve"> </w:t>
      </w:r>
      <w:r w:rsidR="00F81796" w:rsidRPr="00812DA6">
        <w:t>compliance</w:t>
      </w:r>
    </w:p>
    <w:p w14:paraId="703FCE3F" w14:textId="70D76E7D" w:rsidR="008B44E0" w:rsidRPr="00812DA6" w:rsidRDefault="00590665" w:rsidP="00081792">
      <w:pPr>
        <w:pStyle w:val="Bulletlevel1"/>
        <w:keepNext/>
        <w:keepLines/>
        <w:rPr>
          <w:bCs/>
          <w:color w:val="000000" w:themeColor="text1"/>
        </w:rPr>
      </w:pPr>
      <w:r w:rsidRPr="00812DA6">
        <w:t>conduct</w:t>
      </w:r>
      <w:r w:rsidR="00812DA6">
        <w:t>ing</w:t>
      </w:r>
      <w:r w:rsidRPr="00812DA6">
        <w:t xml:space="preserve"> </w:t>
      </w:r>
      <w:r w:rsidR="00827D15" w:rsidRPr="00812DA6">
        <w:t>data</w:t>
      </w:r>
      <w:r w:rsidRPr="00812DA6">
        <w:t xml:space="preserve"> gathering and compliance work in other locations where lower levels of non-compliance were identified through the </w:t>
      </w:r>
      <w:r w:rsidR="00010431" w:rsidRPr="00812DA6">
        <w:t xml:space="preserve">previous </w:t>
      </w:r>
      <w:r w:rsidRPr="00812DA6">
        <w:t xml:space="preserve">monitoring work </w:t>
      </w:r>
      <w:r w:rsidR="00010431" w:rsidRPr="00812DA6">
        <w:t xml:space="preserve">conducted </w:t>
      </w:r>
      <w:r w:rsidRPr="00812DA6">
        <w:t>in 2018</w:t>
      </w:r>
      <w:r w:rsidR="00C41A3E" w:rsidRPr="00812DA6">
        <w:t>–</w:t>
      </w:r>
      <w:r w:rsidRPr="00812DA6">
        <w:t>19</w:t>
      </w:r>
      <w:r w:rsidR="00010431" w:rsidRPr="00812DA6">
        <w:t>,</w:t>
      </w:r>
      <w:r w:rsidRPr="00812DA6">
        <w:t xml:space="preserve"> where feasible </w:t>
      </w:r>
    </w:p>
    <w:p w14:paraId="23C8CD15" w14:textId="0AD05CD9" w:rsidR="003431E5" w:rsidRDefault="00812DA6" w:rsidP="00081792">
      <w:pPr>
        <w:pStyle w:val="Bulletlevel1last"/>
        <w:rPr>
          <w:bCs/>
          <w:color w:val="000000" w:themeColor="text1"/>
        </w:rPr>
      </w:pPr>
      <w:r w:rsidRPr="00812DA6">
        <w:t>us</w:t>
      </w:r>
      <w:r>
        <w:t>ing</w:t>
      </w:r>
      <w:r w:rsidRPr="00812DA6">
        <w:t xml:space="preserve"> </w:t>
      </w:r>
      <w:r w:rsidR="008B44E0" w:rsidRPr="00812DA6">
        <w:t>the information gained through this work</w:t>
      </w:r>
      <w:r w:rsidR="008B44E0">
        <w:t xml:space="preserve"> to develop</w:t>
      </w:r>
      <w:r w:rsidR="004D4470">
        <w:t xml:space="preserve"> education and awareness messaging</w:t>
      </w:r>
      <w:r w:rsidR="00E36DDA">
        <w:t xml:space="preserve"> and </w:t>
      </w:r>
      <w:r>
        <w:t xml:space="preserve">identifying </w:t>
      </w:r>
      <w:r w:rsidR="00E36DDA">
        <w:t>appropriate</w:t>
      </w:r>
      <w:r w:rsidR="00E36DDA" w:rsidRPr="00E36DDA">
        <w:t xml:space="preserve"> </w:t>
      </w:r>
      <w:r w:rsidR="00E36DDA">
        <w:t>forums to communicate this information</w:t>
      </w:r>
      <w:r>
        <w:t>.</w:t>
      </w:r>
      <w:r w:rsidR="008470B1">
        <w:rPr>
          <w:rStyle w:val="FootnoteReference"/>
        </w:rPr>
        <w:footnoteReference w:id="6"/>
      </w:r>
      <w:r w:rsidR="00E36DDA">
        <w:t xml:space="preserve"> </w:t>
      </w:r>
    </w:p>
    <w:p w14:paraId="49928A09" w14:textId="72B1E03C" w:rsidR="00B80386" w:rsidRPr="00C2147D" w:rsidRDefault="00CE125F" w:rsidP="00CE125F">
      <w:pPr>
        <w:pStyle w:val="Heading3"/>
      </w:pPr>
      <w:bookmarkStart w:id="13" w:name="_Toc46735133"/>
      <w:r>
        <w:t>Implementation</w:t>
      </w:r>
      <w:bookmarkEnd w:id="13"/>
    </w:p>
    <w:p w14:paraId="52C9B123" w14:textId="03C32E20" w:rsidR="00C27F3F" w:rsidRDefault="001D489D" w:rsidP="00C27F3F">
      <w:pPr>
        <w:pStyle w:val="Paragraph"/>
      </w:pPr>
      <w:r>
        <w:t>I</w:t>
      </w:r>
      <w:r w:rsidR="00C27F3F">
        <w:t xml:space="preserve">n early </w:t>
      </w:r>
      <w:r w:rsidR="0042495C">
        <w:t>March 2020,</w:t>
      </w:r>
      <w:r w:rsidR="00C27F3F">
        <w:t xml:space="preserve"> </w:t>
      </w:r>
      <w:r w:rsidR="00B60456">
        <w:t xml:space="preserve">the </w:t>
      </w:r>
      <w:r w:rsidR="003E618D">
        <w:t>ACMA</w:t>
      </w:r>
      <w:r w:rsidR="00B60456">
        <w:t xml:space="preserve"> </w:t>
      </w:r>
      <w:r w:rsidR="001077EC">
        <w:t xml:space="preserve">conducted </w:t>
      </w:r>
      <w:r w:rsidR="006B7F25">
        <w:t>further in-field</w:t>
      </w:r>
      <w:r w:rsidR="00086F79">
        <w:t xml:space="preserve"> data</w:t>
      </w:r>
      <w:r w:rsidR="008A7386">
        <w:t>-</w:t>
      </w:r>
      <w:r w:rsidR="006B7F25">
        <w:t xml:space="preserve">gathering work </w:t>
      </w:r>
      <w:r w:rsidR="004209E8">
        <w:t>on the Sunshine Coast</w:t>
      </w:r>
      <w:r w:rsidR="00725F21">
        <w:t xml:space="preserve">. </w:t>
      </w:r>
      <w:r w:rsidR="004654AF">
        <w:t>In the initial monitoring work</w:t>
      </w:r>
      <w:r w:rsidR="006C3A1A">
        <w:t>,</w:t>
      </w:r>
      <w:r w:rsidR="004654AF">
        <w:t xml:space="preserve"> the unlicensed signals at sites</w:t>
      </w:r>
      <w:r w:rsidR="0085556A">
        <w:t xml:space="preserve"> </w:t>
      </w:r>
      <w:r w:rsidR="00B969D9">
        <w:t xml:space="preserve">between </w:t>
      </w:r>
      <w:r w:rsidR="001B484A">
        <w:t>Caloundra</w:t>
      </w:r>
      <w:r w:rsidR="00B969D9">
        <w:t xml:space="preserve"> and Maroochydore</w:t>
      </w:r>
      <w:r w:rsidR="00C67EA2">
        <w:rPr>
          <w:rStyle w:val="FootnoteReference"/>
        </w:rPr>
        <w:footnoteReference w:id="7"/>
      </w:r>
      <w:r w:rsidR="00C67EA2">
        <w:t xml:space="preserve"> </w:t>
      </w:r>
      <w:r w:rsidR="004654AF">
        <w:t xml:space="preserve">were </w:t>
      </w:r>
      <w:r w:rsidR="00A30299">
        <w:t xml:space="preserve">linked to the operation of a </w:t>
      </w:r>
      <w:r w:rsidR="00D8640F">
        <w:t xml:space="preserve">local WISP. </w:t>
      </w:r>
      <w:r w:rsidR="00725F21">
        <w:t>The</w:t>
      </w:r>
      <w:r w:rsidR="00BB49E7">
        <w:t xml:space="preserve"> further</w:t>
      </w:r>
      <w:r w:rsidR="00725F21">
        <w:t xml:space="preserve"> </w:t>
      </w:r>
      <w:r w:rsidR="00086F79">
        <w:t>data</w:t>
      </w:r>
      <w:r w:rsidR="006C3A1A">
        <w:t>-</w:t>
      </w:r>
      <w:r w:rsidR="00BB49E7">
        <w:t>gathering work</w:t>
      </w:r>
      <w:r w:rsidR="00725F21">
        <w:t xml:space="preserve"> </w:t>
      </w:r>
      <w:r w:rsidR="0041262D">
        <w:t xml:space="preserve">found high levels of </w:t>
      </w:r>
      <w:r w:rsidR="0033139C">
        <w:t xml:space="preserve">unlicensed activity </w:t>
      </w:r>
      <w:r w:rsidR="00380F5F">
        <w:t xml:space="preserve">remained at these sites, suggesting that the local WISP continued to operate </w:t>
      </w:r>
      <w:r w:rsidR="00C27F3F">
        <w:t>unlicensed</w:t>
      </w:r>
      <w:r w:rsidR="00380F5F">
        <w:t xml:space="preserve"> services in the 5.6 GHz band</w:t>
      </w:r>
      <w:r w:rsidR="006C3A1A">
        <w:t>.</w:t>
      </w:r>
      <w:r w:rsidR="00C27F3F">
        <w:rPr>
          <w:rStyle w:val="FootnoteReference"/>
        </w:rPr>
        <w:footnoteReference w:id="8"/>
      </w:r>
      <w:r w:rsidR="00E23B66">
        <w:t xml:space="preserve"> </w:t>
      </w:r>
    </w:p>
    <w:p w14:paraId="66683F4D" w14:textId="06B053E4" w:rsidR="009D107E" w:rsidRDefault="00DF4D6A" w:rsidP="00B80386">
      <w:pPr>
        <w:pStyle w:val="Paragraph"/>
      </w:pPr>
      <w:r>
        <w:t>Based on</w:t>
      </w:r>
      <w:r w:rsidR="00200F26">
        <w:t xml:space="preserve"> these findings, </w:t>
      </w:r>
      <w:r w:rsidR="003E618D">
        <w:t xml:space="preserve">the ACMA </w:t>
      </w:r>
      <w:r w:rsidR="00504D07">
        <w:t>contacted</w:t>
      </w:r>
      <w:r w:rsidR="00517422">
        <w:t xml:space="preserve"> </w:t>
      </w:r>
      <w:r w:rsidR="00C945B9">
        <w:t>the identified WISP</w:t>
      </w:r>
      <w:r w:rsidR="006C3A1A">
        <w:t xml:space="preserve">, </w:t>
      </w:r>
      <w:r w:rsidR="00812DA6">
        <w:t>which</w:t>
      </w:r>
      <w:r w:rsidR="006C3A1A">
        <w:t xml:space="preserve"> </w:t>
      </w:r>
      <w:r w:rsidR="00355625">
        <w:t>immediately took</w:t>
      </w:r>
      <w:r w:rsidR="006C3A1A">
        <w:t xml:space="preserve"> </w:t>
      </w:r>
      <w:r w:rsidR="00EF04B6">
        <w:t xml:space="preserve">action to </w:t>
      </w:r>
      <w:r w:rsidR="006C3A1A">
        <w:t xml:space="preserve">become </w:t>
      </w:r>
      <w:r w:rsidR="000202F9">
        <w:t>compliant</w:t>
      </w:r>
      <w:r w:rsidR="006C3A1A">
        <w:t>.</w:t>
      </w:r>
      <w:r w:rsidR="002F146D">
        <w:t xml:space="preserve"> </w:t>
      </w:r>
      <w:r w:rsidR="009B0A6E">
        <w:t>The WISP</w:t>
      </w:r>
      <w:r w:rsidR="001F3E58">
        <w:t xml:space="preserve"> subsequently advised that seven sites</w:t>
      </w:r>
      <w:r w:rsidR="00CF5CBA">
        <w:t xml:space="preserve"> from </w:t>
      </w:r>
      <w:r w:rsidR="009D107E">
        <w:t xml:space="preserve">Maroochydore to </w:t>
      </w:r>
      <w:r w:rsidR="00CF5CBA">
        <w:t>Pelican Waters</w:t>
      </w:r>
      <w:r w:rsidR="00AA497D">
        <w:t>,</w:t>
      </w:r>
      <w:r w:rsidR="00077576">
        <w:t xml:space="preserve"> </w:t>
      </w:r>
      <w:r w:rsidR="00AA497D">
        <w:t xml:space="preserve">which had been programmed to operate as a group, </w:t>
      </w:r>
      <w:r w:rsidR="006F5B5A">
        <w:t>were found to be operating unlicensed in the 5.6 GHz band</w:t>
      </w:r>
      <w:r w:rsidR="00077576">
        <w:t xml:space="preserve">. </w:t>
      </w:r>
      <w:r w:rsidR="0032226B">
        <w:t>T</w:t>
      </w:r>
      <w:r w:rsidR="00D35E58">
        <w:t>o resolve the non-compliance, the</w:t>
      </w:r>
      <w:r w:rsidR="0032226B">
        <w:t xml:space="preserve"> </w:t>
      </w:r>
      <w:r w:rsidR="00A56021">
        <w:t xml:space="preserve">WISP </w:t>
      </w:r>
      <w:r w:rsidR="00CD686F">
        <w:t>advised</w:t>
      </w:r>
      <w:r w:rsidR="00A56021">
        <w:t xml:space="preserve"> that the </w:t>
      </w:r>
      <w:r w:rsidR="0032226B">
        <w:t>impacted sites were reprogrammed into class licence bands,</w:t>
      </w:r>
      <w:r w:rsidR="002505A5">
        <w:t xml:space="preserve"> automatic frequency selection </w:t>
      </w:r>
      <w:r w:rsidR="006C3A1A">
        <w:t xml:space="preserve">was </w:t>
      </w:r>
      <w:r>
        <w:t>disabled,</w:t>
      </w:r>
      <w:r w:rsidR="00D35E58">
        <w:t xml:space="preserve"> and </w:t>
      </w:r>
      <w:r w:rsidR="00A631BE">
        <w:t>the sites</w:t>
      </w:r>
      <w:r w:rsidR="009A525F">
        <w:t xml:space="preserve"> were</w:t>
      </w:r>
      <w:r w:rsidR="00A631BE">
        <w:t xml:space="preserve"> </w:t>
      </w:r>
      <w:r w:rsidR="001571A9">
        <w:t>reprogrammed so they no longer operated as a group.</w:t>
      </w:r>
      <w:r w:rsidR="00F80F2E">
        <w:t xml:space="preserve"> </w:t>
      </w:r>
    </w:p>
    <w:p w14:paraId="5F9C8D3A" w14:textId="1CA6F4AD" w:rsidR="00872C3D" w:rsidRDefault="009A525F" w:rsidP="005326BE">
      <w:pPr>
        <w:pStyle w:val="Paragraphbeforelist"/>
      </w:pPr>
      <w:r>
        <w:t>We</w:t>
      </w:r>
      <w:r w:rsidR="00872C3D">
        <w:t xml:space="preserve"> determined</w:t>
      </w:r>
      <w:r w:rsidR="0044779C">
        <w:t xml:space="preserve"> that the most appropriate option to conclude the compliance action was to issue the identified WISP </w:t>
      </w:r>
      <w:r w:rsidR="00872C3D">
        <w:t>with a warning notice</w:t>
      </w:r>
      <w:r w:rsidR="0044779C">
        <w:t xml:space="preserve">. </w:t>
      </w:r>
      <w:r w:rsidR="00872C3D">
        <w:t>In reaching this decision</w:t>
      </w:r>
      <w:r>
        <w:t>, we</w:t>
      </w:r>
      <w:r w:rsidR="00872C3D">
        <w:t xml:space="preserve"> </w:t>
      </w:r>
      <w:r w:rsidR="00355625">
        <w:t>considered</w:t>
      </w:r>
      <w:r>
        <w:t xml:space="preserve"> that the WISP</w:t>
      </w:r>
      <w:r w:rsidR="00C70779">
        <w:t xml:space="preserve">: </w:t>
      </w:r>
    </w:p>
    <w:p w14:paraId="6F26316B" w14:textId="54330C13" w:rsidR="00C70779" w:rsidRPr="00872C3D" w:rsidRDefault="00C70779" w:rsidP="00872C3D">
      <w:pPr>
        <w:pStyle w:val="Bulletlevel1"/>
      </w:pPr>
      <w:r>
        <w:t>cooperat</w:t>
      </w:r>
      <w:r w:rsidR="009A525F">
        <w:t>ed</w:t>
      </w:r>
      <w:r>
        <w:t xml:space="preserve"> with </w:t>
      </w:r>
      <w:r w:rsidR="009A525F">
        <w:t>our</w:t>
      </w:r>
      <w:r>
        <w:t xml:space="preserve"> enquiries</w:t>
      </w:r>
    </w:p>
    <w:p w14:paraId="00C7AF9D" w14:textId="4C0548D2" w:rsidR="006C4962" w:rsidRPr="006C4962" w:rsidRDefault="00766652" w:rsidP="008A7386">
      <w:pPr>
        <w:pStyle w:val="Bulletlevel1"/>
        <w:rPr>
          <w:bCs/>
          <w:color w:val="000000" w:themeColor="text1"/>
        </w:rPr>
      </w:pPr>
      <w:r>
        <w:t xml:space="preserve">demonstrated </w:t>
      </w:r>
      <w:r w:rsidR="00777C61">
        <w:t>a comprehensive understanding</w:t>
      </w:r>
      <w:r>
        <w:t xml:space="preserve"> of </w:t>
      </w:r>
      <w:r w:rsidR="00777C61">
        <w:t xml:space="preserve">its </w:t>
      </w:r>
      <w:r>
        <w:t>regulatory obligations</w:t>
      </w:r>
      <w:r w:rsidR="00D9171B">
        <w:t xml:space="preserve"> overall</w:t>
      </w:r>
      <w:r>
        <w:t xml:space="preserve"> and </w:t>
      </w:r>
      <w:r w:rsidR="00C70779">
        <w:t>acted promptly to resolve the non-compliance once ma</w:t>
      </w:r>
      <w:r w:rsidR="00872C3D">
        <w:t xml:space="preserve">de aware of it </w:t>
      </w:r>
    </w:p>
    <w:p w14:paraId="24A9276A" w14:textId="75E82072" w:rsidR="00872C3D" w:rsidRPr="000028AC" w:rsidRDefault="00872C3D" w:rsidP="005326BE">
      <w:pPr>
        <w:pStyle w:val="Bulletlevel1last"/>
        <w:rPr>
          <w:bCs/>
          <w:color w:val="000000" w:themeColor="text1"/>
        </w:rPr>
      </w:pPr>
      <w:r>
        <w:t>did not obtain commercial advantage by operating unlicensed</w:t>
      </w:r>
      <w:r w:rsidR="006C4962">
        <w:t>.</w:t>
      </w:r>
    </w:p>
    <w:p w14:paraId="3167C50B" w14:textId="01C76E12" w:rsidR="003D462B" w:rsidRDefault="00B46A78" w:rsidP="00B80386">
      <w:pPr>
        <w:pStyle w:val="Paragraph"/>
      </w:pPr>
      <w:r>
        <w:t>Ad</w:t>
      </w:r>
      <w:r w:rsidR="00086F79">
        <w:t xml:space="preserve">ditional </w:t>
      </w:r>
      <w:r w:rsidR="006C4962">
        <w:rPr>
          <w:bCs/>
          <w:color w:val="000000" w:themeColor="text1"/>
        </w:rPr>
        <w:t xml:space="preserve">mobile </w:t>
      </w:r>
      <w:r w:rsidR="006C4962" w:rsidRPr="00610B78">
        <w:rPr>
          <w:bCs/>
          <w:color w:val="000000" w:themeColor="text1"/>
        </w:rPr>
        <w:t xml:space="preserve">monitoring </w:t>
      </w:r>
      <w:r>
        <w:t xml:space="preserve">conducted in early June 2020 </w:t>
      </w:r>
      <w:r w:rsidR="00B11D63">
        <w:t>confirms the 5.6</w:t>
      </w:r>
      <w:r w:rsidR="000D1F8D">
        <w:t xml:space="preserve"> </w:t>
      </w:r>
      <w:r w:rsidR="00B11D63">
        <w:t xml:space="preserve">GHz signal </w:t>
      </w:r>
      <w:r w:rsidR="00034A61">
        <w:t>landscape</w:t>
      </w:r>
      <w:r w:rsidR="00B11D63">
        <w:t xml:space="preserve"> </w:t>
      </w:r>
      <w:r w:rsidR="00DC731D">
        <w:t xml:space="preserve">in the Sunshine Coast area has altered, </w:t>
      </w:r>
      <w:r w:rsidR="00201D6E">
        <w:t xml:space="preserve">confirming </w:t>
      </w:r>
      <w:r w:rsidR="002657F2">
        <w:t xml:space="preserve">that </w:t>
      </w:r>
      <w:r w:rsidR="005B537C">
        <w:t>the identified WISP</w:t>
      </w:r>
      <w:r w:rsidR="00BC7CB7">
        <w:t xml:space="preserve"> ha</w:t>
      </w:r>
      <w:r w:rsidR="005B537C">
        <w:t xml:space="preserve">s </w:t>
      </w:r>
      <w:r w:rsidR="00812DA6">
        <w:t>responded appropriately</w:t>
      </w:r>
      <w:r w:rsidR="001C6BAD">
        <w:t xml:space="preserve"> and</w:t>
      </w:r>
      <w:r w:rsidR="004550A9">
        <w:t xml:space="preserve"> </w:t>
      </w:r>
      <w:r w:rsidR="005B537C">
        <w:t xml:space="preserve">is now </w:t>
      </w:r>
      <w:r w:rsidR="004550A9">
        <w:t xml:space="preserve">operating in compliance with </w:t>
      </w:r>
      <w:r w:rsidR="00F748F3">
        <w:t>the provisions of the relevant class licence.</w:t>
      </w:r>
      <w:r w:rsidR="007200A3">
        <w:t xml:space="preserve"> </w:t>
      </w:r>
      <w:r w:rsidR="00636D92">
        <w:t xml:space="preserve">Figure </w:t>
      </w:r>
      <w:r w:rsidR="00670E56">
        <w:t>3</w:t>
      </w:r>
      <w:r w:rsidR="00636D92">
        <w:t xml:space="preserve"> </w:t>
      </w:r>
      <w:r w:rsidR="004A06FE">
        <w:t xml:space="preserve">shows </w:t>
      </w:r>
      <w:r w:rsidR="00CE31D4">
        <w:t>visible changes in the unlicensed signal activity o</w:t>
      </w:r>
      <w:r w:rsidR="009675D8">
        <w:t xml:space="preserve">bserved </w:t>
      </w:r>
      <w:r w:rsidR="00CE31D4">
        <w:t xml:space="preserve">in the </w:t>
      </w:r>
      <w:r w:rsidR="00064BA7">
        <w:t>Warana</w:t>
      </w:r>
      <w:r w:rsidR="001B476E">
        <w:t xml:space="preserve"> </w:t>
      </w:r>
      <w:r w:rsidR="00C01F41">
        <w:t>area before</w:t>
      </w:r>
      <w:r w:rsidR="00963674">
        <w:t>,</w:t>
      </w:r>
      <w:r w:rsidR="00C01F41">
        <w:t xml:space="preserve"> and after</w:t>
      </w:r>
      <w:r w:rsidR="00963674">
        <w:t>,</w:t>
      </w:r>
      <w:r w:rsidR="00C01F41">
        <w:t xml:space="preserve"> compliance action</w:t>
      </w:r>
      <w:r w:rsidR="003D462B">
        <w:t>.</w:t>
      </w:r>
    </w:p>
    <w:p w14:paraId="7B504A4D" w14:textId="217ED626" w:rsidR="003D462B" w:rsidRPr="008027C7" w:rsidRDefault="00E0637B" w:rsidP="003F5C6E">
      <w:pPr>
        <w:pStyle w:val="Figureheading"/>
        <w:keepLines/>
        <w:spacing w:after="164"/>
      </w:pPr>
      <w:r>
        <w:lastRenderedPageBreak/>
        <w:t>Signal map</w:t>
      </w:r>
      <w:r w:rsidR="006074E1">
        <w:t xml:space="preserve"> of the Warana area before (left) and after (right) compliance</w:t>
      </w:r>
      <w:r w:rsidR="000C134C">
        <w:t xml:space="preserve"> action</w:t>
      </w:r>
      <w:r w:rsidR="00963674">
        <w:t xml:space="preserve">—the </w:t>
      </w:r>
      <w:r w:rsidR="00451E43">
        <w:t>orange/red hot spot of unlicensed activity has disappeared in the ‘after’ image</w:t>
      </w:r>
    </w:p>
    <w:p w14:paraId="38DA36B4" w14:textId="3255FA7D" w:rsidR="00C474B3" w:rsidRDefault="009D107E" w:rsidP="005326BE">
      <w:pPr>
        <w:pStyle w:val="Paragraph"/>
        <w:keepNext/>
        <w:keepLines/>
      </w:pPr>
      <w:r>
        <w:rPr>
          <w:noProof/>
        </w:rPr>
        <mc:AlternateContent>
          <mc:Choice Requires="wps">
            <w:drawing>
              <wp:anchor distT="0" distB="0" distL="114300" distR="114300" simplePos="0" relativeHeight="251660288" behindDoc="0" locked="0" layoutInCell="1" allowOverlap="1" wp14:anchorId="01340BB4" wp14:editId="62F6CE79">
                <wp:simplePos x="0" y="0"/>
                <wp:positionH relativeFrom="column">
                  <wp:posOffset>3928110</wp:posOffset>
                </wp:positionH>
                <wp:positionV relativeFrom="paragraph">
                  <wp:posOffset>803909</wp:posOffset>
                </wp:positionV>
                <wp:extent cx="266700" cy="752475"/>
                <wp:effectExtent l="19050" t="19050" r="57150" b="47625"/>
                <wp:wrapNone/>
                <wp:docPr id="13" name="Straight Arrow Connector 1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266700" cy="752475"/>
                        </a:xfrm>
                        <a:prstGeom prst="straightConnector1">
                          <a:avLst/>
                        </a:prstGeom>
                        <a:ln w="38100">
                          <a:solidFill>
                            <a:srgbClr val="FF0000"/>
                          </a:solidFill>
                          <a:tailEnd type="triangle"/>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74894114" id="_x0000_t32" coordsize="21600,21600" o:spt="32" o:oned="t" path="m,l21600,21600e" filled="f">
                <v:path arrowok="t" fillok="f" o:connecttype="none"/>
                <o:lock v:ext="edit" shapetype="t"/>
              </v:shapetype>
              <v:shape id="Straight Arrow Connector 13" o:spid="_x0000_s1026" type="#_x0000_t32" style="position:absolute;margin-left:309.3pt;margin-top:63.3pt;width:21pt;height:5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" strokecolor="red" strokeweight="3pt">
                <v:stroke endarrow="block"/>
              </v:shape>
            </w:pict>
          </mc:Fallback>
        </mc:AlternateContent>
      </w:r>
      <w:r>
        <w:rPr>
          <w:noProof/>
        </w:rPr>
        <mc:AlternateContent>
          <mc:Choice Requires="wps">
            <w:drawing>
              <wp:anchor distT="0" distB="0" distL="114300" distR="114300" simplePos="0" relativeHeight="251661312" behindDoc="0" locked="0" layoutInCell="1" allowOverlap="1" wp14:anchorId="0FB4E4F2" wp14:editId="315BE787">
                <wp:simplePos x="0" y="0"/>
                <wp:positionH relativeFrom="column">
                  <wp:posOffset>1356360</wp:posOffset>
                </wp:positionH>
                <wp:positionV relativeFrom="paragraph">
                  <wp:posOffset>765810</wp:posOffset>
                </wp:positionV>
                <wp:extent cx="352425" cy="628650"/>
                <wp:effectExtent l="19050" t="19050" r="66675" b="38100"/>
                <wp:wrapNone/>
                <wp:docPr id="16" name="Straight Arrow Connector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52425" cy="628650"/>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808455A" id="Straight Arrow Connector 16" o:spid="_x0000_s1026" type="#_x0000_t32" style="position:absolute;margin-left:106.8pt;margin-top:60.3pt;width:27.75pt;height:4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" strokecolor="red" strokeweight="3pt">
                <v:stroke endarrow="block"/>
              </v:shape>
            </w:pict>
          </mc:Fallback>
        </mc:AlternateContent>
      </w:r>
      <w:r w:rsidR="00C01F41">
        <w:t xml:space="preserve"> </w:t>
      </w:r>
      <w:r w:rsidR="00A018A7" w:rsidRPr="00A018A7">
        <w:rPr>
          <w:noProof/>
        </w:rPr>
        <w:drawing>
          <wp:inline distT="0" distB="0" distL="0" distR="0" wp14:anchorId="640D3206" wp14:editId="1B3D5088">
            <wp:extent cx="2460625" cy="2692330"/>
            <wp:effectExtent l="0" t="0" r="0" b="0"/>
            <wp:docPr id="7" name="Picture 6">
              <a:extLst xmlns:a="http://schemas.openxmlformats.org/drawingml/2006/main">
                <a:ext uri="{FF2B5EF4-FFF2-40B4-BE49-F238E27FC236}">
                  <a16:creationId xmlns:a16="http://schemas.microsoft.com/office/drawing/2014/main" id="{7C990203-ED4F-48CF-B947-838493E6900F}"/>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6">
                      <a:extLst>
                        <a:ext uri="{FF2B5EF4-FFF2-40B4-BE49-F238E27FC236}">
                          <a16:creationId xmlns:a16="http://schemas.microsoft.com/office/drawing/2014/main" id="{7C990203-ED4F-48CF-B947-838493E6900F}"/>
                        </a:ext>
                      </a:extLst>
                    </pic:cNvPr>
                    <pic:cNvPicPr>
                      <a:picLocks noChangeAspect="1"/>
                    </pic:cNvPicPr>
                  </pic:nvPicPr>
                  <pic:blipFill rotWithShape="1">
                    <a:blip r:embed="rId29"/>
                    <a:srcRect t="4825"/>
                    <a:stretch/>
                  </pic:blipFill>
                  <pic:spPr bwMode="auto">
                    <a:xfrm>
                      <a:off x="0" y="0"/>
                      <a:ext cx="2460728" cy="2692443"/>
                    </a:xfrm>
                    <a:prstGeom prst="rect">
                      <a:avLst/>
                    </a:prstGeom>
                    <a:ln>
                      <a:noFill/>
                    </a:ln>
                    <a:extLst>
                      <a:ext uri="{53640926-AAD7-44D8-BBD7-CCE9431645EC}">
                        <a14:shadowObscured xmlns:a14="http://schemas.microsoft.com/office/drawing/2010/main"/>
                      </a:ext>
                    </a:extLst>
                  </pic:spPr>
                </pic:pic>
              </a:graphicData>
            </a:graphic>
          </wp:inline>
        </w:drawing>
      </w:r>
      <w:r w:rsidR="00A018A7">
        <w:t xml:space="preserve"> </w:t>
      </w:r>
      <w:r w:rsidR="00EA42A9">
        <w:t xml:space="preserve"> </w:t>
      </w:r>
      <w:r w:rsidR="009D6017" w:rsidRPr="009D6017">
        <w:rPr>
          <w:noProof/>
        </w:rPr>
        <w:drawing>
          <wp:inline distT="0" distB="0" distL="0" distR="0" wp14:anchorId="1E7FD431" wp14:editId="4FC7D656">
            <wp:extent cx="2219325" cy="2693261"/>
            <wp:effectExtent l="0" t="0" r="0" b="0"/>
            <wp:docPr id="6" name="Picture 3">
              <a:extLst xmlns:a="http://schemas.openxmlformats.org/drawingml/2006/main">
                <a:ext uri="{FF2B5EF4-FFF2-40B4-BE49-F238E27FC236}">
                  <a16:creationId xmlns:a16="http://schemas.microsoft.com/office/drawing/2014/main" id="{0D245211-EFCC-4C51-A823-161B79822EC6}"/>
                </a:ext>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0D245211-EFCC-4C51-A823-161B79822EC6}"/>
                        </a:ext>
                      </a:extLst>
                    </pic:cNvPr>
                    <pic:cNvPicPr>
                      <a:picLocks noChangeAspect="1"/>
                    </pic:cNvPicPr>
                  </pic:nvPicPr>
                  <pic:blipFill>
                    <a:blip r:embed="rId30"/>
                    <a:stretch>
                      <a:fillRect/>
                    </a:stretch>
                  </pic:blipFill>
                  <pic:spPr>
                    <a:xfrm>
                      <a:off x="0" y="0"/>
                      <a:ext cx="2219325" cy="2693261"/>
                    </a:xfrm>
                    <a:prstGeom prst="rect">
                      <a:avLst/>
                    </a:prstGeom>
                  </pic:spPr>
                </pic:pic>
              </a:graphicData>
            </a:graphic>
          </wp:inline>
        </w:drawing>
      </w:r>
    </w:p>
    <w:p w14:paraId="734075E9" w14:textId="4AE7C76B" w:rsidR="00B80386" w:rsidRDefault="00ED55C1" w:rsidP="005326BE">
      <w:pPr>
        <w:pStyle w:val="Heading3"/>
        <w:keepNext w:val="0"/>
        <w:widowControl w:val="0"/>
        <w:spacing w:before="360"/>
      </w:pPr>
      <w:bookmarkStart w:id="14" w:name="_Toc46735134"/>
      <w:r>
        <w:t>Impact of COVID-19</w:t>
      </w:r>
      <w:bookmarkEnd w:id="14"/>
    </w:p>
    <w:p w14:paraId="23D08E51" w14:textId="58B8FF26" w:rsidR="00565262" w:rsidRDefault="00B80386" w:rsidP="00B80386">
      <w:pPr>
        <w:pStyle w:val="Paragraph"/>
      </w:pPr>
      <w:r>
        <w:t xml:space="preserve">Plans to attend </w:t>
      </w:r>
      <w:r w:rsidR="00963674">
        <w:t>n</w:t>
      </w:r>
      <w:r>
        <w:t>orthern NSW were developed</w:t>
      </w:r>
      <w:r w:rsidR="00810798">
        <w:t xml:space="preserve"> in accordance with the </w:t>
      </w:r>
      <w:r w:rsidR="00963674">
        <w:t>c</w:t>
      </w:r>
      <w:r w:rsidR="00810798">
        <w:t xml:space="preserve">ompliance and </w:t>
      </w:r>
      <w:r w:rsidR="00963674">
        <w:t>e</w:t>
      </w:r>
      <w:r w:rsidR="00810798">
        <w:t>nforcement plan</w:t>
      </w:r>
      <w:r w:rsidR="00565262">
        <w:t>, subject to easing of travel restrictions.</w:t>
      </w:r>
    </w:p>
    <w:p w14:paraId="102D57B8" w14:textId="46F9AF57" w:rsidR="000663CA" w:rsidRDefault="007012ED" w:rsidP="00B80386">
      <w:pPr>
        <w:pStyle w:val="Paragraph"/>
      </w:pPr>
      <w:r>
        <w:t xml:space="preserve">The </w:t>
      </w:r>
      <w:r w:rsidR="00EF7378">
        <w:t xml:space="preserve">other </w:t>
      </w:r>
      <w:r w:rsidR="00FA2086">
        <w:t>areas of interest targeted during the initial monitoring</w:t>
      </w:r>
      <w:r w:rsidR="00CD32F5">
        <w:t xml:space="preserve"> </w:t>
      </w:r>
      <w:r w:rsidR="003E618D">
        <w:t>also required significant travel by ACMA field staff to undertake</w:t>
      </w:r>
      <w:r w:rsidR="00262ED7">
        <w:t xml:space="preserve"> effective </w:t>
      </w:r>
      <w:r w:rsidR="00263533">
        <w:t>monitoring and compliance action</w:t>
      </w:r>
      <w:r w:rsidR="00BA2CF9">
        <w:t xml:space="preserve">. The low levels of non-compliance found in these areas during the initial monitoring </w:t>
      </w:r>
      <w:r w:rsidR="001C62EB">
        <w:t>work mean</w:t>
      </w:r>
      <w:r w:rsidR="003070C9">
        <w:t>t</w:t>
      </w:r>
      <w:r w:rsidR="001C62EB">
        <w:t xml:space="preserve"> </w:t>
      </w:r>
      <w:r w:rsidR="00CD32F5">
        <w:t>further compliance action</w:t>
      </w:r>
      <w:r w:rsidR="006658FA">
        <w:t xml:space="preserve"> </w:t>
      </w:r>
      <w:r w:rsidR="001C62EB">
        <w:t xml:space="preserve">in these areas was considered a </w:t>
      </w:r>
      <w:r w:rsidR="00A17AAA">
        <w:t>lower</w:t>
      </w:r>
      <w:r w:rsidR="00DE2467">
        <w:t>-</w:t>
      </w:r>
      <w:r w:rsidR="00A17AAA">
        <w:t>priority</w:t>
      </w:r>
      <w:r w:rsidR="006658FA">
        <w:t xml:space="preserve"> component of the </w:t>
      </w:r>
      <w:r w:rsidR="009E6C28">
        <w:t xml:space="preserve">compliance and enforcement </w:t>
      </w:r>
      <w:r w:rsidR="006658FA">
        <w:t xml:space="preserve">program. </w:t>
      </w:r>
    </w:p>
    <w:p w14:paraId="3A634986" w14:textId="5BA178C5" w:rsidR="009A44AC" w:rsidRPr="007E5F90" w:rsidRDefault="009A44AC" w:rsidP="009A44AC">
      <w:pPr>
        <w:pStyle w:val="Heading1"/>
      </w:pPr>
      <w:bookmarkStart w:id="15" w:name="_Toc46735135"/>
      <w:r>
        <w:lastRenderedPageBreak/>
        <w:t>Results</w:t>
      </w:r>
      <w:bookmarkEnd w:id="15"/>
      <w:r>
        <w:t xml:space="preserve"> </w:t>
      </w:r>
    </w:p>
    <w:p w14:paraId="0E08771E" w14:textId="3317E2AA" w:rsidR="009A44AC" w:rsidRDefault="009A44AC" w:rsidP="005326BE">
      <w:pPr>
        <w:pStyle w:val="Paragraphbeforelist"/>
      </w:pPr>
      <w:r>
        <w:t xml:space="preserve">Three key findings emerged from this </w:t>
      </w:r>
      <w:r w:rsidR="001B0790">
        <w:t>program of monitoring and compliance work</w:t>
      </w:r>
      <w:r>
        <w:t xml:space="preserve">: </w:t>
      </w:r>
    </w:p>
    <w:p w14:paraId="75CE80C7" w14:textId="4824561D" w:rsidR="009A44AC" w:rsidRPr="00BD6E8D" w:rsidRDefault="009A44AC" w:rsidP="005326BE">
      <w:pPr>
        <w:pStyle w:val="Numberlistlevel1"/>
      </w:pPr>
      <w:r w:rsidRPr="00472C6B">
        <w:t xml:space="preserve">WISPs operating unlicensed in </w:t>
      </w:r>
      <w:r>
        <w:t xml:space="preserve">the </w:t>
      </w:r>
      <w:r w:rsidRPr="00472C6B">
        <w:t xml:space="preserve">5.6 GHz </w:t>
      </w:r>
      <w:r>
        <w:t xml:space="preserve">band were responsible for </w:t>
      </w:r>
      <w:r w:rsidR="00DF4D6A">
        <w:t>most of</w:t>
      </w:r>
      <w:r>
        <w:t xml:space="preserve"> the </w:t>
      </w:r>
      <w:r w:rsidR="009D107E">
        <w:t>unlicensed</w:t>
      </w:r>
      <w:r>
        <w:t xml:space="preserve"> activity detected </w:t>
      </w:r>
      <w:r w:rsidRPr="002113FA">
        <w:t xml:space="preserve">in the </w:t>
      </w:r>
      <w:r>
        <w:t xml:space="preserve">two geographical </w:t>
      </w:r>
      <w:r w:rsidRPr="002113FA">
        <w:t xml:space="preserve">areas where </w:t>
      </w:r>
      <w:r>
        <w:t>the highest volumes of unlicensed signals were observed</w:t>
      </w:r>
      <w:r w:rsidR="00DE2467">
        <w:t>.</w:t>
      </w:r>
      <w:r>
        <w:rPr>
          <w:rStyle w:val="FootnoteReference"/>
          <w:bCs/>
          <w:color w:val="000000" w:themeColor="text1"/>
          <w:szCs w:val="20"/>
        </w:rPr>
        <w:footnoteReference w:id="9"/>
      </w:r>
      <w:r w:rsidR="00D471D5">
        <w:t xml:space="preserve"> </w:t>
      </w:r>
      <w:r w:rsidR="00176D13">
        <w:t xml:space="preserve">The unlicensed activity of </w:t>
      </w:r>
      <w:r w:rsidR="00192D31">
        <w:t>a</w:t>
      </w:r>
      <w:r w:rsidR="00176D13">
        <w:t xml:space="preserve"> WISP</w:t>
      </w:r>
      <w:r w:rsidR="005A1B0F">
        <w:t xml:space="preserve"> operating on the Sunshine Coast</w:t>
      </w:r>
      <w:r w:rsidR="00DE2467">
        <w:t xml:space="preserve"> in Queensland</w:t>
      </w:r>
      <w:r w:rsidR="005A1B0F">
        <w:t xml:space="preserve"> has been resolved through compliance and enforcement action.</w:t>
      </w:r>
      <w:r w:rsidR="00DF5386">
        <w:t xml:space="preserve"> </w:t>
      </w:r>
      <w:r w:rsidR="00DD0A2B">
        <w:t xml:space="preserve">Compliance and enforcement action in relation to the unlicensed activity of a WISP in </w:t>
      </w:r>
      <w:r w:rsidR="00DE2467">
        <w:t>n</w:t>
      </w:r>
      <w:r w:rsidR="00DD0A2B">
        <w:t xml:space="preserve">orthern NSW will recommence as soon as COVID-19 travel restrictions </w:t>
      </w:r>
      <w:r w:rsidR="00565262">
        <w:t>are lifted</w:t>
      </w:r>
      <w:r w:rsidR="00F60B41">
        <w:t>.</w:t>
      </w:r>
    </w:p>
    <w:p w14:paraId="0E2F4C0E" w14:textId="35086523" w:rsidR="009A44AC" w:rsidRDefault="001109BE" w:rsidP="005326BE">
      <w:pPr>
        <w:pStyle w:val="Numberlistlevel1"/>
      </w:pPr>
      <w:r>
        <w:t>T</w:t>
      </w:r>
      <w:r w:rsidR="009A44AC" w:rsidRPr="009D5041">
        <w:t>he</w:t>
      </w:r>
      <w:r w:rsidR="009A44AC">
        <w:t xml:space="preserve"> low </w:t>
      </w:r>
      <w:r w:rsidR="009A44AC" w:rsidRPr="005326BE">
        <w:t>levels</w:t>
      </w:r>
      <w:r w:rsidR="009A44AC">
        <w:t xml:space="preserve"> of unlicensed signals observed in the remaining geographical areas where monitoring was conducted</w:t>
      </w:r>
      <w:r w:rsidR="009A44AC">
        <w:rPr>
          <w:rStyle w:val="FootnoteReference"/>
          <w:bCs/>
          <w:color w:val="000000" w:themeColor="text1"/>
        </w:rPr>
        <w:footnoteReference w:id="10"/>
      </w:r>
      <w:r w:rsidR="009A44AC">
        <w:t xml:space="preserve"> suggests that concerns </w:t>
      </w:r>
      <w:r w:rsidR="00F60B41">
        <w:t xml:space="preserve">that </w:t>
      </w:r>
      <w:r w:rsidR="009A44AC">
        <w:t xml:space="preserve">congestion in the 5.6 GHz band make it unsuitable for PMP </w:t>
      </w:r>
      <w:r w:rsidR="00F60B41">
        <w:t xml:space="preserve">licensing </w:t>
      </w:r>
      <w:r w:rsidR="009A44AC">
        <w:t xml:space="preserve">are unfounded. </w:t>
      </w:r>
    </w:p>
    <w:p w14:paraId="47856F01" w14:textId="610577D5" w:rsidR="009A44AC" w:rsidRDefault="009A44AC" w:rsidP="005326BE">
      <w:pPr>
        <w:pStyle w:val="Numberlistlevel1"/>
      </w:pPr>
      <w:r>
        <w:t xml:space="preserve">The </w:t>
      </w:r>
      <w:r w:rsidR="006C4962">
        <w:t xml:space="preserve">mobile </w:t>
      </w:r>
      <w:r w:rsidR="006C4962" w:rsidRPr="00610B78">
        <w:t xml:space="preserve">monitoring methodology </w:t>
      </w:r>
      <w:r>
        <w:t xml:space="preserve">developed for this program is an efficient and effective way to identify ‘hot spots’ of unlicensed activity in the 5.6 GHz band. This allows for </w:t>
      </w:r>
      <w:r w:rsidR="00BA33CB">
        <w:t xml:space="preserve">a </w:t>
      </w:r>
      <w:r>
        <w:t>timely, targeted</w:t>
      </w:r>
      <w:r w:rsidR="008F0B62">
        <w:t xml:space="preserve"> and evidence-based</w:t>
      </w:r>
      <w:r>
        <w:t xml:space="preserve"> compliance and enforcement </w:t>
      </w:r>
      <w:r w:rsidR="00013D25">
        <w:t>response</w:t>
      </w:r>
      <w:r>
        <w:t>.</w:t>
      </w:r>
    </w:p>
    <w:p w14:paraId="6F80C71B" w14:textId="77777777" w:rsidR="009A44AC" w:rsidRDefault="009A44AC" w:rsidP="00B80386">
      <w:pPr>
        <w:pStyle w:val="Paragraph"/>
      </w:pPr>
    </w:p>
    <w:p w14:paraId="306955BF" w14:textId="4B0CEA75" w:rsidR="00EF6EE9" w:rsidRDefault="0029599E" w:rsidP="00046BC3">
      <w:pPr>
        <w:pStyle w:val="Heading1"/>
      </w:pPr>
      <w:bookmarkStart w:id="16" w:name="_Toc46735136"/>
      <w:r>
        <w:lastRenderedPageBreak/>
        <w:t>Summary</w:t>
      </w:r>
      <w:bookmarkEnd w:id="16"/>
    </w:p>
    <w:p w14:paraId="50513594" w14:textId="54A4C78B" w:rsidR="00BB1D1C" w:rsidRDefault="00287100" w:rsidP="00663210">
      <w:pPr>
        <w:pStyle w:val="CommentText"/>
        <w:spacing w:before="240" w:after="0"/>
      </w:pPr>
      <w:r>
        <w:t xml:space="preserve">Despite </w:t>
      </w:r>
      <w:r w:rsidR="00663210">
        <w:t>the impact of COVID-19 late in the program, t</w:t>
      </w:r>
      <w:r w:rsidR="00D915FD">
        <w:t xml:space="preserve">he compliance priority program </w:t>
      </w:r>
      <w:r w:rsidR="003E618D">
        <w:t xml:space="preserve">work </w:t>
      </w:r>
      <w:r w:rsidR="00060AB4">
        <w:t>has</w:t>
      </w:r>
      <w:r w:rsidR="00B332A0">
        <w:t xml:space="preserve"> </w:t>
      </w:r>
      <w:r w:rsidR="00663210">
        <w:t>successfully met the program aim to</w:t>
      </w:r>
      <w:r w:rsidR="00AF6C72">
        <w:t xml:space="preserve"> provide intelligence about the </w:t>
      </w:r>
      <w:r w:rsidR="00E7181E">
        <w:t xml:space="preserve">current use </w:t>
      </w:r>
      <w:r w:rsidR="00AF6C72">
        <w:t xml:space="preserve">of the </w:t>
      </w:r>
      <w:r w:rsidR="008074E0">
        <w:t xml:space="preserve">5.6 GHz band </w:t>
      </w:r>
      <w:r w:rsidR="000A7027">
        <w:t>and associated risks of harmful</w:t>
      </w:r>
      <w:r w:rsidR="008074E0">
        <w:t xml:space="preserve"> interference</w:t>
      </w:r>
      <w:r w:rsidR="007D5083">
        <w:t xml:space="preserve"> – particularly in the areas where </w:t>
      </w:r>
      <w:r w:rsidR="00D20C0C">
        <w:t xml:space="preserve">there </w:t>
      </w:r>
      <w:r w:rsidR="00A21A29">
        <w:t>a number of</w:t>
      </w:r>
      <w:r w:rsidR="006C332F">
        <w:t xml:space="preserve"> 3.6 GHz PMP licence</w:t>
      </w:r>
      <w:r w:rsidR="00FA70A2">
        <w:t>e</w:t>
      </w:r>
      <w:r w:rsidR="006C332F">
        <w:t>s</w:t>
      </w:r>
      <w:r w:rsidR="00FA70A2">
        <w:t>.</w:t>
      </w:r>
      <w:r w:rsidR="00A21A29">
        <w:t xml:space="preserve"> </w:t>
      </w:r>
    </w:p>
    <w:p w14:paraId="3FA377F4" w14:textId="490A33E9" w:rsidR="00492A7C" w:rsidRDefault="00492A7C" w:rsidP="00663210">
      <w:pPr>
        <w:pStyle w:val="CommentText"/>
        <w:spacing w:before="240" w:after="0"/>
      </w:pPr>
      <w:r>
        <w:t>C</w:t>
      </w:r>
      <w:r w:rsidR="000B7E4E">
        <w:t>oncerns</w:t>
      </w:r>
      <w:r>
        <w:t xml:space="preserve"> that </w:t>
      </w:r>
      <w:r w:rsidR="00FD6D19">
        <w:t xml:space="preserve">congestion in the 5.6 GHz band </w:t>
      </w:r>
      <w:r w:rsidR="00474C95">
        <w:t xml:space="preserve">make it unsuitable for </w:t>
      </w:r>
      <w:r w:rsidR="000B7E4E">
        <w:t xml:space="preserve">the operation of </w:t>
      </w:r>
      <w:r w:rsidR="00474C95">
        <w:t>PMP</w:t>
      </w:r>
      <w:r w:rsidR="000B7E4E">
        <w:t xml:space="preserve"> services were </w:t>
      </w:r>
      <w:r w:rsidR="00E56652">
        <w:t>proven</w:t>
      </w:r>
      <w:r w:rsidR="000B7E4E">
        <w:t xml:space="preserve"> to be unfounded</w:t>
      </w:r>
    </w:p>
    <w:p w14:paraId="07AECD8B" w14:textId="31BE5E51" w:rsidR="00635F40" w:rsidRDefault="002D6F5B" w:rsidP="00663210">
      <w:pPr>
        <w:pStyle w:val="CommentText"/>
        <w:spacing w:before="240" w:after="0"/>
      </w:pPr>
      <w:r>
        <w:t xml:space="preserve">A WISP local to the Sunshine Coast was </w:t>
      </w:r>
      <w:r w:rsidR="00D22FEC">
        <w:t xml:space="preserve">found to be responsible for </w:t>
      </w:r>
      <w:r w:rsidR="00DF4D6A">
        <w:t>most of</w:t>
      </w:r>
      <w:r w:rsidR="00D22FEC">
        <w:t xml:space="preserve"> the unlicensed activity observed in this area. Th</w:t>
      </w:r>
      <w:r w:rsidR="00C31CC4">
        <w:t xml:space="preserve">is non-compliance was successfully addressed through compliance </w:t>
      </w:r>
      <w:r w:rsidR="00FB69BE">
        <w:t xml:space="preserve">and enforcement </w:t>
      </w:r>
      <w:r w:rsidR="00C31CC4">
        <w:t xml:space="preserve">action. </w:t>
      </w:r>
      <w:r w:rsidR="00644746">
        <w:t xml:space="preserve">Compliance </w:t>
      </w:r>
      <w:r w:rsidR="00DA6219">
        <w:t>staff</w:t>
      </w:r>
      <w:r w:rsidR="000932B5">
        <w:t xml:space="preserve"> </w:t>
      </w:r>
      <w:r w:rsidR="00592EFF">
        <w:t>will</w:t>
      </w:r>
      <w:r w:rsidR="008334C9">
        <w:t xml:space="preserve"> complet</w:t>
      </w:r>
      <w:r w:rsidR="00592EFF">
        <w:t>e</w:t>
      </w:r>
      <w:r w:rsidR="008334C9">
        <w:t xml:space="preserve"> the </w:t>
      </w:r>
      <w:r w:rsidR="007629C0">
        <w:t>intended compliance and enforcement action to resolve</w:t>
      </w:r>
      <w:r w:rsidR="0089765A">
        <w:t xml:space="preserve"> </w:t>
      </w:r>
      <w:r w:rsidR="007629C0">
        <w:t>the non-compliance identified in Northern New South Wales</w:t>
      </w:r>
      <w:r w:rsidR="00537DE5">
        <w:t xml:space="preserve"> </w:t>
      </w:r>
      <w:r w:rsidR="00A67296">
        <w:t>as soon as COVID-19 restrictions allow.</w:t>
      </w:r>
    </w:p>
    <w:p w14:paraId="07B66D12" w14:textId="1097EBD9" w:rsidR="0072766A" w:rsidRDefault="00B24423" w:rsidP="00326119">
      <w:pPr>
        <w:pStyle w:val="CommentText"/>
        <w:spacing w:before="240" w:after="0"/>
      </w:pPr>
      <w:r>
        <w:t>T</w:t>
      </w:r>
      <w:r w:rsidR="00644746">
        <w:t xml:space="preserve">he broader program of work </w:t>
      </w:r>
      <w:r w:rsidR="001A702A">
        <w:t>that the</w:t>
      </w:r>
      <w:r w:rsidR="00644746">
        <w:t xml:space="preserve"> compliance program was originally designed to support is ongoing</w:t>
      </w:r>
      <w:r w:rsidR="00812DA6">
        <w:t>,</w:t>
      </w:r>
      <w:r w:rsidR="007A1547">
        <w:t xml:space="preserve"> and further monitoring and compliance work is integral to its success. </w:t>
      </w:r>
      <w:r w:rsidR="00D9742E">
        <w:t xml:space="preserve">The methodology developed and tested through this compliance priority program has positioned the ACMA </w:t>
      </w:r>
      <w:r w:rsidR="0072517F">
        <w:t>to take</w:t>
      </w:r>
      <w:r w:rsidR="00D9742E">
        <w:t xml:space="preserve"> timely and targeted monitoring and compliance action to identify and address </w:t>
      </w:r>
      <w:r w:rsidR="009D5B7B">
        <w:t xml:space="preserve">any further </w:t>
      </w:r>
      <w:r w:rsidR="00D9742E">
        <w:t>unlicensed activity in the 5.</w:t>
      </w:r>
      <w:r w:rsidR="00812DA6">
        <w:t>6 </w:t>
      </w:r>
      <w:r w:rsidR="00D9742E">
        <w:t>GHz band</w:t>
      </w:r>
      <w:r w:rsidR="00B95ED0">
        <w:t>.</w:t>
      </w:r>
      <w:r w:rsidR="00801F5C">
        <w:t xml:space="preserve"> </w:t>
      </w:r>
    </w:p>
    <w:p w14:paraId="7853F256" w14:textId="57DBF844" w:rsidR="009944AB" w:rsidRPr="00472ECE" w:rsidRDefault="00FE2139" w:rsidP="00326119">
      <w:pPr>
        <w:pStyle w:val="CommentText"/>
        <w:spacing w:before="240" w:after="0"/>
      </w:pPr>
      <w:r w:rsidRPr="00FE2139">
        <w:t xml:space="preserve">Regardless of the approach the ACMA settles on for PMP licensing in the 5.6 GHz band, any unlicensed operation in this band poses the risk of interference to any new PMP licensees. </w:t>
      </w:r>
      <w:r w:rsidR="00F279AB">
        <w:t xml:space="preserve">The </w:t>
      </w:r>
      <w:r w:rsidR="009D5B7B">
        <w:t>insights gained</w:t>
      </w:r>
      <w:r w:rsidR="00F5776B">
        <w:t xml:space="preserve"> through this </w:t>
      </w:r>
      <w:r w:rsidR="00F279AB">
        <w:t>compliance priority program</w:t>
      </w:r>
      <w:r w:rsidR="00F5776B">
        <w:t xml:space="preserve"> </w:t>
      </w:r>
      <w:r w:rsidR="00540873">
        <w:t>are such that</w:t>
      </w:r>
      <w:r w:rsidR="001C5962">
        <w:t xml:space="preserve"> these risks </w:t>
      </w:r>
      <w:r w:rsidR="00852869">
        <w:t xml:space="preserve">can now be </w:t>
      </w:r>
      <w:r w:rsidR="001C5962">
        <w:t>managed efficiently and effective</w:t>
      </w:r>
      <w:r w:rsidR="005B5576">
        <w:t>ly</w:t>
      </w:r>
      <w:r w:rsidR="001C5962">
        <w:t xml:space="preserve"> through </w:t>
      </w:r>
      <w:r w:rsidR="00540873">
        <w:t>the ACMA</w:t>
      </w:r>
      <w:r w:rsidR="00BB493D">
        <w:t>’</w:t>
      </w:r>
      <w:r w:rsidR="00540873">
        <w:t>s standing compliance and enforcement arrangements</w:t>
      </w:r>
      <w:r w:rsidR="006E086F">
        <w:t xml:space="preserve">. </w:t>
      </w:r>
    </w:p>
    <w:bookmarkEnd w:id="3"/>
    <w:bookmarkEnd w:id="6"/>
    <w:p w14:paraId="008D4A98" w14:textId="0691AAE0" w:rsidR="009479CA" w:rsidRPr="009479CA" w:rsidRDefault="009479CA" w:rsidP="009479CA">
      <w:pPr>
        <w:pStyle w:val="Paragraph"/>
      </w:pPr>
    </w:p>
    <w:sectPr w:rsidR="009479CA" w:rsidRPr="009479CA" w:rsidSect="00C77380">
      <w:headerReference w:type="even" r:id="rId31"/>
      <w:headerReference w:type="default" r:id="rId32"/>
      <w:footerReference w:type="even" r:id="rId33"/>
      <w:footerReference w:type="default" r:id="rId34"/>
      <w:headerReference w:type="first" r:id="rId3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0C45F13" w14:textId="77777777" w:rsidR="005775C8" w:rsidRDefault="005775C8">
      <w:r>
        <w:separator/>
      </w:r>
    </w:p>
  </w:endnote>
  <w:endnote w:type="continuationSeparator" w:id="0">
    <w:p w14:paraId="7A414431" w14:textId="77777777" w:rsidR="005775C8" w:rsidRDefault="00577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DB4D4D" w14:textId="77777777" w:rsidR="008A7386" w:rsidRDefault="008A7386" w:rsidP="005E250B">
    <w:pPr>
      <w:pStyle w:val="Footer"/>
      <w:jc w:val="right"/>
    </w:pPr>
    <w:r w:rsidRPr="005E250B">
      <w:rPr>
        <w:noProof/>
        <w:vertAlign w:val="subscript"/>
      </w:rPr>
      <w:drawing>
        <wp:inline distT="0" distB="0" distL="0" distR="0" wp14:anchorId="53E1CD0E" wp14:editId="188474FE">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89B526" w14:textId="77777777" w:rsidR="008A7386" w:rsidRDefault="008A73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3C0A89" w14:textId="77777777" w:rsidR="008A7386" w:rsidRDefault="008A738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7B4462" w14:textId="77777777" w:rsidR="008A7386" w:rsidRPr="00622A3B" w:rsidRDefault="008A7386"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35FB2145" w14:textId="77777777" w:rsidR="008A7386" w:rsidRPr="00A5474E" w:rsidRDefault="008A7386"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57B0B5" w14:textId="77777777" w:rsidR="008A7386" w:rsidRPr="00622A3B" w:rsidRDefault="008A7386"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422EAA4" w14:textId="77777777" w:rsidR="008A7386" w:rsidRPr="00A5474E" w:rsidRDefault="008A7386"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F4F7AF" w14:textId="77777777" w:rsidR="008A7386" w:rsidRPr="00622A3B" w:rsidRDefault="008A7386"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47CEEE68" w14:textId="77777777" w:rsidR="008A7386" w:rsidRPr="00A5474E" w:rsidRDefault="008A7386"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69D2A0" w14:textId="77777777" w:rsidR="008A7386" w:rsidRPr="00622A3B" w:rsidRDefault="008A7386"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1C22022" w14:textId="77777777" w:rsidR="008A7386" w:rsidRPr="00A5474E" w:rsidRDefault="008A7386"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A06DB7" w14:textId="77777777" w:rsidR="008A7386" w:rsidRPr="00622A3B" w:rsidRDefault="008A7386"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5C9DBF2D" w14:textId="77777777" w:rsidR="008A7386" w:rsidRPr="00A5474E" w:rsidRDefault="008A7386"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BC9569" w14:textId="77777777" w:rsidR="005775C8" w:rsidRDefault="005775C8" w:rsidP="003E03F5">
      <w:pPr>
        <w:spacing w:after="0"/>
      </w:pPr>
      <w:r>
        <w:separator/>
      </w:r>
    </w:p>
  </w:footnote>
  <w:footnote w:type="continuationSeparator" w:id="0">
    <w:p w14:paraId="6A24117B" w14:textId="77777777" w:rsidR="005775C8" w:rsidRDefault="005775C8">
      <w:r>
        <w:continuationSeparator/>
      </w:r>
    </w:p>
  </w:footnote>
  <w:footnote w:id="1">
    <w:p w14:paraId="12585182" w14:textId="2691CA4F" w:rsidR="00657459" w:rsidRDefault="00657459">
      <w:pPr>
        <w:pStyle w:val="FootnoteText"/>
      </w:pPr>
      <w:r>
        <w:rPr>
          <w:rStyle w:val="FootnoteReference"/>
        </w:rPr>
        <w:footnoteRef/>
      </w:r>
      <w:r>
        <w:t xml:space="preserve"> </w:t>
      </w:r>
      <w:r w:rsidRPr="002C0719">
        <w:t>A point</w:t>
      </w:r>
      <w:r w:rsidR="00937E73">
        <w:t>-</w:t>
      </w:r>
      <w:r w:rsidRPr="002C0719">
        <w:t>to</w:t>
      </w:r>
      <w:r w:rsidR="00937E73">
        <w:t>-</w:t>
      </w:r>
      <w:r w:rsidRPr="002C0719">
        <w:t>multipoint station allows communication between one station at a fixed point (the base station) and multiple other stations (remote stations)</w:t>
      </w:r>
      <w:r w:rsidR="00937E73">
        <w:t>,</w:t>
      </w:r>
      <w:r w:rsidRPr="002C0719">
        <w:t xml:space="preserve"> including supplementary base stations and remote control stations</w:t>
      </w:r>
    </w:p>
  </w:footnote>
  <w:footnote w:id="2">
    <w:p w14:paraId="38CF6420" w14:textId="74E366C3" w:rsidR="008A7386" w:rsidRDefault="008A7386" w:rsidP="009C5917">
      <w:pPr>
        <w:pStyle w:val="FootnoteText"/>
      </w:pPr>
      <w:r>
        <w:rPr>
          <w:rStyle w:val="FootnoteReference"/>
        </w:rPr>
        <w:footnoteRef/>
      </w:r>
      <w:r>
        <w:t xml:space="preserve"> The two focus areas of the interference and licensing compliance program were solar inverters and licence integrity. The licence integrity program of work includes 400 MHz and 5.6 GHz band focus areas, which have been reported on separately.</w:t>
      </w:r>
    </w:p>
  </w:footnote>
  <w:footnote w:id="3">
    <w:p w14:paraId="684962F2" w14:textId="77777777" w:rsidR="008A7386" w:rsidRPr="00A241AE" w:rsidRDefault="008A7386" w:rsidP="009156C2">
      <w:pPr>
        <w:pStyle w:val="FootnoteText"/>
        <w:rPr>
          <w:rFonts w:cs="Arial"/>
        </w:rPr>
      </w:pPr>
      <w:r w:rsidRPr="00A241AE">
        <w:rPr>
          <w:rStyle w:val="FootnoteReference"/>
          <w:rFonts w:cs="Arial"/>
        </w:rPr>
        <w:footnoteRef/>
      </w:r>
      <w:r w:rsidRPr="00A241AE">
        <w:rPr>
          <w:rFonts w:cs="Arial"/>
        </w:rPr>
        <w:t xml:space="preserve"> </w:t>
      </w:r>
      <w:hyperlink r:id="rId1" w:history="1">
        <w:r w:rsidRPr="00A241AE">
          <w:rPr>
            <w:rStyle w:val="Hyperlink"/>
            <w:rFonts w:cs="Arial"/>
          </w:rPr>
          <w:t>www.acma.gov.au/consultations/2019-08/point-multipoint-apparatus-licensing-56-ghz-band-consultation-132018</w:t>
        </w:r>
      </w:hyperlink>
    </w:p>
  </w:footnote>
  <w:footnote w:id="4">
    <w:p w14:paraId="1E845B12" w14:textId="000D8385" w:rsidR="008A7386" w:rsidRDefault="008A7386">
      <w:pPr>
        <w:pStyle w:val="FootnoteText"/>
      </w:pPr>
      <w:r>
        <w:rPr>
          <w:rStyle w:val="FootnoteReference"/>
        </w:rPr>
        <w:footnoteRef/>
      </w:r>
      <w:r>
        <w:t xml:space="preserve"> Mainly WISPs.</w:t>
      </w:r>
    </w:p>
  </w:footnote>
  <w:footnote w:id="5">
    <w:p w14:paraId="26DD4D5F" w14:textId="23D53B4E" w:rsidR="008A7386" w:rsidRDefault="008A7386" w:rsidP="00A3078B">
      <w:pPr>
        <w:pStyle w:val="FootnoteText"/>
      </w:pPr>
      <w:r>
        <w:rPr>
          <w:rStyle w:val="FootnoteReference"/>
        </w:rPr>
        <w:footnoteRef/>
      </w:r>
      <w:r>
        <w:t xml:space="preserve"> </w:t>
      </w:r>
      <w:r w:rsidRPr="00B12060">
        <w:rPr>
          <w:rFonts w:cs="Arial"/>
          <w:bCs/>
          <w:color w:val="000000" w:themeColor="text1"/>
        </w:rPr>
        <w:t>This was the first area visited by the monitoring team, so the results were captured slightly differently than the other areas.</w:t>
      </w:r>
    </w:p>
  </w:footnote>
  <w:footnote w:id="6">
    <w:p w14:paraId="51A4856D" w14:textId="64B443DA" w:rsidR="008A7386" w:rsidRDefault="008A7386">
      <w:pPr>
        <w:pStyle w:val="FootnoteText"/>
      </w:pPr>
      <w:r>
        <w:rPr>
          <w:rStyle w:val="FootnoteReference"/>
        </w:rPr>
        <w:footnoteRef/>
      </w:r>
      <w:r>
        <w:t xml:space="preserve"> Such as the WISPAU forum.</w:t>
      </w:r>
    </w:p>
  </w:footnote>
  <w:footnote w:id="7">
    <w:p w14:paraId="75749BD3" w14:textId="004707A9" w:rsidR="008A7386" w:rsidRDefault="008A7386">
      <w:pPr>
        <w:pStyle w:val="FootnoteText"/>
      </w:pPr>
      <w:r>
        <w:rPr>
          <w:rStyle w:val="FootnoteReference"/>
        </w:rPr>
        <w:footnoteRef/>
      </w:r>
      <w:r>
        <w:t xml:space="preserve"> Maroochydore </w:t>
      </w:r>
      <w:r w:rsidR="00963674">
        <w:t xml:space="preserve">had </w:t>
      </w:r>
      <w:r>
        <w:t>a particularly high density of unlicensed activity</w:t>
      </w:r>
      <w:r w:rsidR="00963674">
        <w:t>.</w:t>
      </w:r>
    </w:p>
  </w:footnote>
  <w:footnote w:id="8">
    <w:p w14:paraId="02202C16" w14:textId="59727EDF" w:rsidR="008A7386" w:rsidRDefault="008A7386" w:rsidP="00C27F3F">
      <w:pPr>
        <w:pStyle w:val="FootnoteText"/>
      </w:pPr>
      <w:r>
        <w:rPr>
          <w:rStyle w:val="FootnoteReference"/>
        </w:rPr>
        <w:footnoteRef/>
      </w:r>
      <w:r>
        <w:t xml:space="preserve"> The signal landscape observed at the sites visited in March 2020 matched the signal landscape observed during the original data</w:t>
      </w:r>
      <w:r w:rsidR="00963674">
        <w:t>-</w:t>
      </w:r>
      <w:r>
        <w:t>gathering activity.</w:t>
      </w:r>
    </w:p>
  </w:footnote>
  <w:footnote w:id="9">
    <w:p w14:paraId="650062DC" w14:textId="6D520247" w:rsidR="008A7386" w:rsidRDefault="008A7386" w:rsidP="009A44AC">
      <w:pPr>
        <w:pStyle w:val="FootnoteText"/>
      </w:pPr>
      <w:r>
        <w:rPr>
          <w:rStyle w:val="FootnoteReference"/>
        </w:rPr>
        <w:footnoteRef/>
      </w:r>
      <w:r>
        <w:t xml:space="preserve"> Northern New South Wales and the Sunshine Coast</w:t>
      </w:r>
      <w:r w:rsidR="00DE2467">
        <w:t>—</w:t>
      </w:r>
      <w:r>
        <w:t>refer Table 1</w:t>
      </w:r>
      <w:r w:rsidR="00DE2467">
        <w:t>.</w:t>
      </w:r>
    </w:p>
  </w:footnote>
  <w:footnote w:id="10">
    <w:p w14:paraId="5ADD8888" w14:textId="0FE6FD1D" w:rsidR="008A7386" w:rsidRDefault="008A7386" w:rsidP="009A44AC">
      <w:pPr>
        <w:pStyle w:val="FootnoteText"/>
      </w:pPr>
      <w:r>
        <w:rPr>
          <w:rStyle w:val="FootnoteReference"/>
        </w:rPr>
        <w:footnoteRef/>
      </w:r>
      <w:r>
        <w:t xml:space="preserve"> Western Victoria, </w:t>
      </w:r>
      <w:r w:rsidR="00DE2467">
        <w:t>n</w:t>
      </w:r>
      <w:r>
        <w:t xml:space="preserve">orthern Tasmania, and </w:t>
      </w:r>
      <w:r w:rsidR="00DE2467">
        <w:t>s</w:t>
      </w:r>
      <w:r>
        <w:t>outh/</w:t>
      </w:r>
      <w:r w:rsidR="00DE2467">
        <w:t>s</w:t>
      </w:r>
      <w:r>
        <w:t>outh-</w:t>
      </w:r>
      <w:r w:rsidR="00DE2467">
        <w:t>e</w:t>
      </w:r>
      <w:r>
        <w:t>ast South Australia</w:t>
      </w:r>
      <w:r w:rsidR="00DE2467">
        <w:t>—</w:t>
      </w:r>
      <w:r>
        <w:t>refer Table 1</w:t>
      </w:r>
      <w:r w:rsidR="00DE2467">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356E9F" w14:textId="30022549" w:rsidR="008A7386" w:rsidRPr="00A5474E" w:rsidRDefault="008A7386" w:rsidP="00A5474E">
    <w:pPr>
      <w:pStyle w:val="Header"/>
    </w:pPr>
    <w:r>
      <w:rPr>
        <w:noProof/>
      </w:rPr>
      <w:drawing>
        <wp:inline distT="0" distB="0" distL="0" distR="0" wp14:anchorId="5D6E4137" wp14:editId="69C8B557">
          <wp:extent cx="6283434"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83434"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F5373" w14:textId="121AF59A" w:rsidR="008A7386" w:rsidRPr="00A5474E" w:rsidRDefault="008A7386"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89D71C" w14:textId="5C9E4B63" w:rsidR="008A7386" w:rsidRDefault="008A738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404F9" w14:textId="3FBEF134" w:rsidR="008A7386" w:rsidRDefault="008A738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808866" w14:textId="5D5D3A9C" w:rsidR="008A7386" w:rsidRDefault="008A738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8A7386" w14:paraId="5D8D1EC6" w14:textId="77777777" w:rsidTr="008A7386">
      <w:trPr>
        <w:trHeight w:hRule="exact" w:val="988"/>
      </w:trPr>
      <w:tc>
        <w:tcPr>
          <w:tcW w:w="7678" w:type="dxa"/>
          <w:shd w:val="clear" w:color="auto" w:fill="auto"/>
        </w:tcPr>
        <w:p w14:paraId="36650C14" w14:textId="77777777" w:rsidR="008A7386" w:rsidRDefault="008A7386" w:rsidP="00971914">
          <w:pPr>
            <w:pStyle w:val="Header"/>
          </w:pPr>
        </w:p>
      </w:tc>
    </w:tr>
    <w:tr w:rsidR="008A7386" w14:paraId="5215EAA8" w14:textId="77777777" w:rsidTr="008A7386">
      <w:tc>
        <w:tcPr>
          <w:tcW w:w="7678" w:type="dxa"/>
          <w:shd w:val="clear" w:color="auto" w:fill="auto"/>
        </w:tcPr>
        <w:p w14:paraId="09E28506" w14:textId="77777777" w:rsidR="008A7386" w:rsidRDefault="008A7386" w:rsidP="00971914">
          <w:pPr>
            <w:pStyle w:val="GridTable31"/>
          </w:pPr>
          <w:r>
            <w:t xml:space="preserve">Contents </w:t>
          </w:r>
          <w:r w:rsidRPr="00915B1C">
            <w:rPr>
              <w:b w:val="0"/>
              <w:spacing w:val="0"/>
              <w:sz w:val="28"/>
              <w:szCs w:val="28"/>
            </w:rPr>
            <w:t>(Continued)</w:t>
          </w:r>
        </w:p>
      </w:tc>
    </w:tr>
    <w:tr w:rsidR="008A7386" w14:paraId="529FD2C7" w14:textId="77777777" w:rsidTr="008A7386">
      <w:trPr>
        <w:trHeight w:val="1220"/>
      </w:trPr>
      <w:tc>
        <w:tcPr>
          <w:tcW w:w="7678" w:type="dxa"/>
          <w:shd w:val="clear" w:color="auto" w:fill="auto"/>
        </w:tcPr>
        <w:p w14:paraId="2DD800B4" w14:textId="77777777" w:rsidR="008A7386" w:rsidRDefault="008A7386" w:rsidP="00971914"/>
      </w:tc>
    </w:tr>
  </w:tbl>
  <w:p w14:paraId="586610E1" w14:textId="538B5F1E" w:rsidR="008A7386" w:rsidRDefault="008A7386"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8A7386" w14:paraId="47E772A7" w14:textId="77777777" w:rsidTr="008A7386">
      <w:trPr>
        <w:trHeight w:hRule="exact" w:val="988"/>
      </w:trPr>
      <w:tc>
        <w:tcPr>
          <w:tcW w:w="7678" w:type="dxa"/>
          <w:shd w:val="clear" w:color="auto" w:fill="auto"/>
        </w:tcPr>
        <w:p w14:paraId="1A29928A" w14:textId="77777777" w:rsidR="008A7386" w:rsidRDefault="008A7386" w:rsidP="00971914">
          <w:pPr>
            <w:pStyle w:val="Header"/>
          </w:pPr>
        </w:p>
      </w:tc>
    </w:tr>
    <w:tr w:rsidR="008A7386" w14:paraId="78391814" w14:textId="77777777" w:rsidTr="008A7386">
      <w:tc>
        <w:tcPr>
          <w:tcW w:w="7678" w:type="dxa"/>
          <w:shd w:val="clear" w:color="auto" w:fill="auto"/>
        </w:tcPr>
        <w:p w14:paraId="15264531" w14:textId="77777777" w:rsidR="008A7386" w:rsidRDefault="008A7386" w:rsidP="00971914">
          <w:pPr>
            <w:pStyle w:val="GridTable31"/>
          </w:pPr>
          <w:r>
            <w:t xml:space="preserve">Contents </w:t>
          </w:r>
          <w:r w:rsidRPr="00915B1C">
            <w:rPr>
              <w:b w:val="0"/>
              <w:spacing w:val="0"/>
              <w:sz w:val="28"/>
              <w:szCs w:val="28"/>
            </w:rPr>
            <w:t>(Continued)</w:t>
          </w:r>
        </w:p>
      </w:tc>
    </w:tr>
    <w:tr w:rsidR="008A7386" w14:paraId="411E01E5" w14:textId="77777777" w:rsidTr="008A7386">
      <w:trPr>
        <w:trHeight w:val="1220"/>
      </w:trPr>
      <w:tc>
        <w:tcPr>
          <w:tcW w:w="7678" w:type="dxa"/>
          <w:shd w:val="clear" w:color="auto" w:fill="auto"/>
        </w:tcPr>
        <w:p w14:paraId="415DA8B5" w14:textId="77777777" w:rsidR="008A7386" w:rsidRDefault="008A7386" w:rsidP="00971914"/>
      </w:tc>
    </w:tr>
  </w:tbl>
  <w:p w14:paraId="373B7560" w14:textId="24CCDC1D" w:rsidR="008A7386" w:rsidRPr="00A5474E" w:rsidRDefault="008A7386"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FE8426" w14:textId="77777777" w:rsidR="008A7386" w:rsidRPr="00A5474E" w:rsidRDefault="008A7386" w:rsidP="00732546">
    <w:pPr>
      <w:pStyle w:val="TOCHeading"/>
    </w:pPr>
    <w:r w:rsidRPr="0029593B">
      <w:t>Contents</w:t>
    </w:r>
  </w:p>
  <w:p w14:paraId="1DF6C633" w14:textId="1B38225F" w:rsidR="008A7386" w:rsidRPr="00732546" w:rsidRDefault="008A7386" w:rsidP="0073254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217F69" w14:textId="434AAEB9" w:rsidR="008A7386" w:rsidRDefault="008A738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BEB3CC" w14:textId="231DBF4F" w:rsidR="008A7386" w:rsidRDefault="008A738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6197BC" w14:textId="622512AF" w:rsidR="008A7386" w:rsidRDefault="008A73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95B0CE2"/>
    <w:multiLevelType w:val="hybridMultilevel"/>
    <w:tmpl w:val="4364BC88"/>
    <w:lvl w:ilvl="0" w:tplc="91304D48">
      <w:numFmt w:val="bullet"/>
      <w:lvlText w:val=""/>
      <w:lvlJc w:val="left"/>
      <w:pPr>
        <w:ind w:left="360" w:hanging="360"/>
      </w:pPr>
      <w:rPr>
        <w:rFonts w:ascii="Wingdings" w:eastAsia="Times New Roman" w:hAnsi="Wingdings"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B524F32"/>
    <w:multiLevelType w:val="hybridMultilevel"/>
    <w:tmpl w:val="F10CDA30"/>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15:restartNumberingAfterBreak="0">
    <w:nsid w:val="215211AD"/>
    <w:multiLevelType w:val="hybridMultilevel"/>
    <w:tmpl w:val="37541AE6"/>
    <w:lvl w:ilvl="0" w:tplc="A9CEC392">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990717"/>
    <w:multiLevelType w:val="hybridMultilevel"/>
    <w:tmpl w:val="4D5065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5BC668D"/>
    <w:multiLevelType w:val="hybridMultilevel"/>
    <w:tmpl w:val="B660F26C"/>
    <w:lvl w:ilvl="0" w:tplc="690A315A">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6455F4E"/>
    <w:multiLevelType w:val="hybridMultilevel"/>
    <w:tmpl w:val="202202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75E7A44"/>
    <w:multiLevelType w:val="hybridMultilevel"/>
    <w:tmpl w:val="AEF204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6022E22"/>
    <w:multiLevelType w:val="hybridMultilevel"/>
    <w:tmpl w:val="08D2B9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7A02048"/>
    <w:multiLevelType w:val="hybridMultilevel"/>
    <w:tmpl w:val="5F98D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E741903"/>
    <w:multiLevelType w:val="hybridMultilevel"/>
    <w:tmpl w:val="614AED3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1" w15:restartNumberingAfterBreak="0">
    <w:nsid w:val="7C9376A9"/>
    <w:multiLevelType w:val="hybridMultilevel"/>
    <w:tmpl w:val="14CAD6B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10"/>
  </w:num>
  <w:num w:numId="6">
    <w:abstractNumId w:val="16"/>
  </w:num>
  <w:num w:numId="7">
    <w:abstractNumId w:val="11"/>
  </w:num>
  <w:num w:numId="8">
    <w:abstractNumId w:val="15"/>
  </w:num>
  <w:num w:numId="9">
    <w:abstractNumId w:val="19"/>
  </w:num>
  <w:num w:numId="10">
    <w:abstractNumId w:val="4"/>
  </w:num>
  <w:num w:numId="11">
    <w:abstractNumId w:val="2"/>
    <w:lvlOverride w:ilvl="0">
      <w:startOverride w:val="1"/>
    </w:lvlOverride>
  </w:num>
  <w:num w:numId="12">
    <w:abstractNumId w:val="17"/>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8"/>
  </w:num>
  <w:num w:numId="16">
    <w:abstractNumId w:val="6"/>
  </w:num>
  <w:num w:numId="17">
    <w:abstractNumId w:val="13"/>
  </w:num>
  <w:num w:numId="18">
    <w:abstractNumId w:val="8"/>
  </w:num>
  <w:num w:numId="19">
    <w:abstractNumId w:val="21"/>
  </w:num>
  <w:num w:numId="20">
    <w:abstractNumId w:val="20"/>
  </w:num>
  <w:num w:numId="21">
    <w:abstractNumId w:val="7"/>
  </w:num>
  <w:num w:numId="22">
    <w:abstractNumId w:val="12"/>
  </w:num>
  <w:num w:numId="23">
    <w:abstractNumId w:val="5"/>
  </w:num>
  <w:num w:numId="24">
    <w:abstractNumId w:val="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1228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360F"/>
    <w:rsid w:val="000016B3"/>
    <w:rsid w:val="000028AC"/>
    <w:rsid w:val="000029D3"/>
    <w:rsid w:val="00004F09"/>
    <w:rsid w:val="00005F3A"/>
    <w:rsid w:val="000061EB"/>
    <w:rsid w:val="00006EF6"/>
    <w:rsid w:val="000070F6"/>
    <w:rsid w:val="00010431"/>
    <w:rsid w:val="00010667"/>
    <w:rsid w:val="00011D7D"/>
    <w:rsid w:val="000123E2"/>
    <w:rsid w:val="0001283E"/>
    <w:rsid w:val="000129D5"/>
    <w:rsid w:val="000130EE"/>
    <w:rsid w:val="00013D25"/>
    <w:rsid w:val="00015AE7"/>
    <w:rsid w:val="00016E21"/>
    <w:rsid w:val="0001719C"/>
    <w:rsid w:val="000202F9"/>
    <w:rsid w:val="0002224E"/>
    <w:rsid w:val="00022E26"/>
    <w:rsid w:val="00023D4E"/>
    <w:rsid w:val="000240D7"/>
    <w:rsid w:val="000242D8"/>
    <w:rsid w:val="000245E5"/>
    <w:rsid w:val="0002639B"/>
    <w:rsid w:val="00026F91"/>
    <w:rsid w:val="000278EA"/>
    <w:rsid w:val="00030ABE"/>
    <w:rsid w:val="000344AA"/>
    <w:rsid w:val="00034A61"/>
    <w:rsid w:val="00034C95"/>
    <w:rsid w:val="00036C7B"/>
    <w:rsid w:val="00040ED0"/>
    <w:rsid w:val="000416A6"/>
    <w:rsid w:val="00041769"/>
    <w:rsid w:val="00041EBA"/>
    <w:rsid w:val="00045309"/>
    <w:rsid w:val="000457B5"/>
    <w:rsid w:val="000462CB"/>
    <w:rsid w:val="00046BC3"/>
    <w:rsid w:val="0004764C"/>
    <w:rsid w:val="000478EC"/>
    <w:rsid w:val="0005011A"/>
    <w:rsid w:val="0005045A"/>
    <w:rsid w:val="00051C1E"/>
    <w:rsid w:val="00052941"/>
    <w:rsid w:val="000539F9"/>
    <w:rsid w:val="00053AF2"/>
    <w:rsid w:val="00054C27"/>
    <w:rsid w:val="00055EC3"/>
    <w:rsid w:val="000563CE"/>
    <w:rsid w:val="00060AB4"/>
    <w:rsid w:val="000619EF"/>
    <w:rsid w:val="00063A77"/>
    <w:rsid w:val="000648BD"/>
    <w:rsid w:val="00064BA7"/>
    <w:rsid w:val="000659B6"/>
    <w:rsid w:val="00065EA5"/>
    <w:rsid w:val="000663CA"/>
    <w:rsid w:val="0006686F"/>
    <w:rsid w:val="0006722A"/>
    <w:rsid w:val="000677D2"/>
    <w:rsid w:val="00067CD3"/>
    <w:rsid w:val="00070D74"/>
    <w:rsid w:val="000732CF"/>
    <w:rsid w:val="00075B96"/>
    <w:rsid w:val="00075DDB"/>
    <w:rsid w:val="00076D1E"/>
    <w:rsid w:val="00077576"/>
    <w:rsid w:val="00081792"/>
    <w:rsid w:val="0008196A"/>
    <w:rsid w:val="000820CA"/>
    <w:rsid w:val="000827C1"/>
    <w:rsid w:val="00082AA6"/>
    <w:rsid w:val="00083DC3"/>
    <w:rsid w:val="000862C1"/>
    <w:rsid w:val="00086467"/>
    <w:rsid w:val="00086F79"/>
    <w:rsid w:val="000915ED"/>
    <w:rsid w:val="000919E5"/>
    <w:rsid w:val="0009209D"/>
    <w:rsid w:val="0009244F"/>
    <w:rsid w:val="000932B5"/>
    <w:rsid w:val="0009364C"/>
    <w:rsid w:val="000936D3"/>
    <w:rsid w:val="00094373"/>
    <w:rsid w:val="0009463C"/>
    <w:rsid w:val="00095910"/>
    <w:rsid w:val="00095D6A"/>
    <w:rsid w:val="0009677A"/>
    <w:rsid w:val="000969BD"/>
    <w:rsid w:val="000969BF"/>
    <w:rsid w:val="000971BD"/>
    <w:rsid w:val="00097464"/>
    <w:rsid w:val="000974CC"/>
    <w:rsid w:val="000A0304"/>
    <w:rsid w:val="000A0C22"/>
    <w:rsid w:val="000A1400"/>
    <w:rsid w:val="000A1933"/>
    <w:rsid w:val="000A19A8"/>
    <w:rsid w:val="000A2106"/>
    <w:rsid w:val="000A39DC"/>
    <w:rsid w:val="000A3C43"/>
    <w:rsid w:val="000A4A51"/>
    <w:rsid w:val="000A5D2B"/>
    <w:rsid w:val="000A7027"/>
    <w:rsid w:val="000B4664"/>
    <w:rsid w:val="000B5030"/>
    <w:rsid w:val="000B5DE3"/>
    <w:rsid w:val="000B6F72"/>
    <w:rsid w:val="000B7B56"/>
    <w:rsid w:val="000B7E4E"/>
    <w:rsid w:val="000C009B"/>
    <w:rsid w:val="000C0A57"/>
    <w:rsid w:val="000C134C"/>
    <w:rsid w:val="000C230C"/>
    <w:rsid w:val="000C60FE"/>
    <w:rsid w:val="000C6AB4"/>
    <w:rsid w:val="000C7E1E"/>
    <w:rsid w:val="000D03A0"/>
    <w:rsid w:val="000D104C"/>
    <w:rsid w:val="000D1F8D"/>
    <w:rsid w:val="000D3235"/>
    <w:rsid w:val="000D5254"/>
    <w:rsid w:val="000D53CC"/>
    <w:rsid w:val="000D5DB4"/>
    <w:rsid w:val="000D71D9"/>
    <w:rsid w:val="000D76E0"/>
    <w:rsid w:val="000D7D36"/>
    <w:rsid w:val="000D7E8B"/>
    <w:rsid w:val="000E0661"/>
    <w:rsid w:val="000E1422"/>
    <w:rsid w:val="000E172A"/>
    <w:rsid w:val="000E2B46"/>
    <w:rsid w:val="000E4449"/>
    <w:rsid w:val="000E5129"/>
    <w:rsid w:val="000E6097"/>
    <w:rsid w:val="000F7399"/>
    <w:rsid w:val="0010284F"/>
    <w:rsid w:val="00103829"/>
    <w:rsid w:val="00104FD9"/>
    <w:rsid w:val="001077EC"/>
    <w:rsid w:val="001106E9"/>
    <w:rsid w:val="001109BE"/>
    <w:rsid w:val="00111FCE"/>
    <w:rsid w:val="001129AB"/>
    <w:rsid w:val="001129C1"/>
    <w:rsid w:val="001161E1"/>
    <w:rsid w:val="0011790F"/>
    <w:rsid w:val="001210B2"/>
    <w:rsid w:val="00121802"/>
    <w:rsid w:val="0012233C"/>
    <w:rsid w:val="001229A5"/>
    <w:rsid w:val="001245F1"/>
    <w:rsid w:val="0012489B"/>
    <w:rsid w:val="00130017"/>
    <w:rsid w:val="0013022B"/>
    <w:rsid w:val="00130236"/>
    <w:rsid w:val="00130854"/>
    <w:rsid w:val="00130DE3"/>
    <w:rsid w:val="00130F91"/>
    <w:rsid w:val="00131057"/>
    <w:rsid w:val="00131E0E"/>
    <w:rsid w:val="00133E8F"/>
    <w:rsid w:val="001346F5"/>
    <w:rsid w:val="001349ED"/>
    <w:rsid w:val="0013730A"/>
    <w:rsid w:val="00137424"/>
    <w:rsid w:val="00140318"/>
    <w:rsid w:val="001405E9"/>
    <w:rsid w:val="00141AD9"/>
    <w:rsid w:val="00142344"/>
    <w:rsid w:val="00143C5F"/>
    <w:rsid w:val="00146CE6"/>
    <w:rsid w:val="00147467"/>
    <w:rsid w:val="00150B0D"/>
    <w:rsid w:val="00151D14"/>
    <w:rsid w:val="00152903"/>
    <w:rsid w:val="00153EA6"/>
    <w:rsid w:val="00153FD5"/>
    <w:rsid w:val="0015614F"/>
    <w:rsid w:val="001571A9"/>
    <w:rsid w:val="00157393"/>
    <w:rsid w:val="001577C2"/>
    <w:rsid w:val="00157E52"/>
    <w:rsid w:val="001633C4"/>
    <w:rsid w:val="001641C3"/>
    <w:rsid w:val="001646F8"/>
    <w:rsid w:val="001648D5"/>
    <w:rsid w:val="00165313"/>
    <w:rsid w:val="00166372"/>
    <w:rsid w:val="00167009"/>
    <w:rsid w:val="001704D5"/>
    <w:rsid w:val="00171591"/>
    <w:rsid w:val="00173981"/>
    <w:rsid w:val="00173BA4"/>
    <w:rsid w:val="001747E1"/>
    <w:rsid w:val="00176D13"/>
    <w:rsid w:val="0017719D"/>
    <w:rsid w:val="0017736C"/>
    <w:rsid w:val="00177B2A"/>
    <w:rsid w:val="0018270A"/>
    <w:rsid w:val="00183FD7"/>
    <w:rsid w:val="00185CAB"/>
    <w:rsid w:val="0018679F"/>
    <w:rsid w:val="001875B7"/>
    <w:rsid w:val="00187CB3"/>
    <w:rsid w:val="0019050A"/>
    <w:rsid w:val="001910D4"/>
    <w:rsid w:val="00192D31"/>
    <w:rsid w:val="0019517C"/>
    <w:rsid w:val="00195E7C"/>
    <w:rsid w:val="00196F5C"/>
    <w:rsid w:val="00197206"/>
    <w:rsid w:val="001976E3"/>
    <w:rsid w:val="001A0A6B"/>
    <w:rsid w:val="001A1ACD"/>
    <w:rsid w:val="001A44EC"/>
    <w:rsid w:val="001A702A"/>
    <w:rsid w:val="001B0790"/>
    <w:rsid w:val="001B28D9"/>
    <w:rsid w:val="001B29D4"/>
    <w:rsid w:val="001B476E"/>
    <w:rsid w:val="001B484A"/>
    <w:rsid w:val="001B58AA"/>
    <w:rsid w:val="001B62C8"/>
    <w:rsid w:val="001B6E7E"/>
    <w:rsid w:val="001B7E48"/>
    <w:rsid w:val="001C17CE"/>
    <w:rsid w:val="001C36CA"/>
    <w:rsid w:val="001C44D1"/>
    <w:rsid w:val="001C47AD"/>
    <w:rsid w:val="001C5962"/>
    <w:rsid w:val="001C62EB"/>
    <w:rsid w:val="001C6AEE"/>
    <w:rsid w:val="001C6BAD"/>
    <w:rsid w:val="001C7630"/>
    <w:rsid w:val="001D0615"/>
    <w:rsid w:val="001D1569"/>
    <w:rsid w:val="001D489D"/>
    <w:rsid w:val="001D5CD2"/>
    <w:rsid w:val="001D5E18"/>
    <w:rsid w:val="001D654C"/>
    <w:rsid w:val="001D66FE"/>
    <w:rsid w:val="001D6D15"/>
    <w:rsid w:val="001D7793"/>
    <w:rsid w:val="001E0560"/>
    <w:rsid w:val="001E0E8D"/>
    <w:rsid w:val="001E2B45"/>
    <w:rsid w:val="001E3463"/>
    <w:rsid w:val="001E440B"/>
    <w:rsid w:val="001F0E21"/>
    <w:rsid w:val="001F1160"/>
    <w:rsid w:val="001F3E58"/>
    <w:rsid w:val="001F5E31"/>
    <w:rsid w:val="001F7558"/>
    <w:rsid w:val="001F7C45"/>
    <w:rsid w:val="002008D1"/>
    <w:rsid w:val="00200F26"/>
    <w:rsid w:val="00201D6E"/>
    <w:rsid w:val="002032BF"/>
    <w:rsid w:val="002033C3"/>
    <w:rsid w:val="00205B57"/>
    <w:rsid w:val="00206455"/>
    <w:rsid w:val="00206FE3"/>
    <w:rsid w:val="00207B97"/>
    <w:rsid w:val="00207F3F"/>
    <w:rsid w:val="00210039"/>
    <w:rsid w:val="002113FA"/>
    <w:rsid w:val="002157E0"/>
    <w:rsid w:val="00216081"/>
    <w:rsid w:val="00216A57"/>
    <w:rsid w:val="00217448"/>
    <w:rsid w:val="002176BA"/>
    <w:rsid w:val="0022319E"/>
    <w:rsid w:val="0022334F"/>
    <w:rsid w:val="00224175"/>
    <w:rsid w:val="002250E1"/>
    <w:rsid w:val="00226819"/>
    <w:rsid w:val="002312FF"/>
    <w:rsid w:val="00232AA0"/>
    <w:rsid w:val="00232DAF"/>
    <w:rsid w:val="00233101"/>
    <w:rsid w:val="00233817"/>
    <w:rsid w:val="0023450D"/>
    <w:rsid w:val="0023451A"/>
    <w:rsid w:val="002367FF"/>
    <w:rsid w:val="00236D26"/>
    <w:rsid w:val="00240CE9"/>
    <w:rsid w:val="00241528"/>
    <w:rsid w:val="00242C48"/>
    <w:rsid w:val="002434BA"/>
    <w:rsid w:val="002439EB"/>
    <w:rsid w:val="00244DDA"/>
    <w:rsid w:val="0024549D"/>
    <w:rsid w:val="00245DC2"/>
    <w:rsid w:val="0024602A"/>
    <w:rsid w:val="00246089"/>
    <w:rsid w:val="00246093"/>
    <w:rsid w:val="002464F4"/>
    <w:rsid w:val="00246702"/>
    <w:rsid w:val="00247C59"/>
    <w:rsid w:val="00247F2E"/>
    <w:rsid w:val="002505A5"/>
    <w:rsid w:val="00250ADC"/>
    <w:rsid w:val="00250B07"/>
    <w:rsid w:val="00250C95"/>
    <w:rsid w:val="00255670"/>
    <w:rsid w:val="00257553"/>
    <w:rsid w:val="00260B2C"/>
    <w:rsid w:val="00260E5E"/>
    <w:rsid w:val="00260FB2"/>
    <w:rsid w:val="00262128"/>
    <w:rsid w:val="00262ED7"/>
    <w:rsid w:val="00263533"/>
    <w:rsid w:val="0026462F"/>
    <w:rsid w:val="002657F2"/>
    <w:rsid w:val="0026580F"/>
    <w:rsid w:val="00266675"/>
    <w:rsid w:val="002707BD"/>
    <w:rsid w:val="002712C9"/>
    <w:rsid w:val="0027165D"/>
    <w:rsid w:val="00272BD7"/>
    <w:rsid w:val="00273A96"/>
    <w:rsid w:val="00273CEB"/>
    <w:rsid w:val="0027742E"/>
    <w:rsid w:val="0028148A"/>
    <w:rsid w:val="00281C89"/>
    <w:rsid w:val="00281F50"/>
    <w:rsid w:val="0028282F"/>
    <w:rsid w:val="00287100"/>
    <w:rsid w:val="002938ED"/>
    <w:rsid w:val="00293B77"/>
    <w:rsid w:val="002948A3"/>
    <w:rsid w:val="0029593B"/>
    <w:rsid w:val="0029599E"/>
    <w:rsid w:val="00297FC5"/>
    <w:rsid w:val="002A0417"/>
    <w:rsid w:val="002A16D8"/>
    <w:rsid w:val="002A1BC8"/>
    <w:rsid w:val="002A3EF2"/>
    <w:rsid w:val="002A447F"/>
    <w:rsid w:val="002A60A5"/>
    <w:rsid w:val="002A75B6"/>
    <w:rsid w:val="002A7A5A"/>
    <w:rsid w:val="002A7E02"/>
    <w:rsid w:val="002B0A07"/>
    <w:rsid w:val="002B0DED"/>
    <w:rsid w:val="002B19A2"/>
    <w:rsid w:val="002B3351"/>
    <w:rsid w:val="002B381A"/>
    <w:rsid w:val="002B43B3"/>
    <w:rsid w:val="002B4FCC"/>
    <w:rsid w:val="002B6157"/>
    <w:rsid w:val="002B70EC"/>
    <w:rsid w:val="002B7408"/>
    <w:rsid w:val="002B7CFD"/>
    <w:rsid w:val="002C0FF4"/>
    <w:rsid w:val="002C1344"/>
    <w:rsid w:val="002C210F"/>
    <w:rsid w:val="002C3DBF"/>
    <w:rsid w:val="002C64F9"/>
    <w:rsid w:val="002C72CE"/>
    <w:rsid w:val="002D1139"/>
    <w:rsid w:val="002D2760"/>
    <w:rsid w:val="002D2D2D"/>
    <w:rsid w:val="002D3600"/>
    <w:rsid w:val="002D37A3"/>
    <w:rsid w:val="002D6F5B"/>
    <w:rsid w:val="002E04B4"/>
    <w:rsid w:val="002E0823"/>
    <w:rsid w:val="002E0E54"/>
    <w:rsid w:val="002E202B"/>
    <w:rsid w:val="002E2439"/>
    <w:rsid w:val="002E2A31"/>
    <w:rsid w:val="002E48FD"/>
    <w:rsid w:val="002E4DDC"/>
    <w:rsid w:val="002E6CCD"/>
    <w:rsid w:val="002E6E32"/>
    <w:rsid w:val="002F012E"/>
    <w:rsid w:val="002F146D"/>
    <w:rsid w:val="002F1B24"/>
    <w:rsid w:val="002F30A5"/>
    <w:rsid w:val="002F5E62"/>
    <w:rsid w:val="002F7B00"/>
    <w:rsid w:val="003017F7"/>
    <w:rsid w:val="00301DD1"/>
    <w:rsid w:val="00302480"/>
    <w:rsid w:val="00302758"/>
    <w:rsid w:val="00302F07"/>
    <w:rsid w:val="00303352"/>
    <w:rsid w:val="003035BE"/>
    <w:rsid w:val="00304A9D"/>
    <w:rsid w:val="00305200"/>
    <w:rsid w:val="00306487"/>
    <w:rsid w:val="003070C9"/>
    <w:rsid w:val="00307650"/>
    <w:rsid w:val="00307C01"/>
    <w:rsid w:val="00307FEA"/>
    <w:rsid w:val="00310DC9"/>
    <w:rsid w:val="003113D6"/>
    <w:rsid w:val="00311547"/>
    <w:rsid w:val="00312068"/>
    <w:rsid w:val="00313E09"/>
    <w:rsid w:val="0031490C"/>
    <w:rsid w:val="003160DE"/>
    <w:rsid w:val="003165E6"/>
    <w:rsid w:val="0032146F"/>
    <w:rsid w:val="003215B5"/>
    <w:rsid w:val="003219BB"/>
    <w:rsid w:val="003221CF"/>
    <w:rsid w:val="0032226B"/>
    <w:rsid w:val="003233ED"/>
    <w:rsid w:val="00324D9F"/>
    <w:rsid w:val="0032600B"/>
    <w:rsid w:val="00326119"/>
    <w:rsid w:val="00326612"/>
    <w:rsid w:val="00327948"/>
    <w:rsid w:val="0033000F"/>
    <w:rsid w:val="0033139C"/>
    <w:rsid w:val="00332011"/>
    <w:rsid w:val="00332518"/>
    <w:rsid w:val="00332925"/>
    <w:rsid w:val="003332ED"/>
    <w:rsid w:val="003368DC"/>
    <w:rsid w:val="00336DC5"/>
    <w:rsid w:val="00337395"/>
    <w:rsid w:val="0034167B"/>
    <w:rsid w:val="00342576"/>
    <w:rsid w:val="00342693"/>
    <w:rsid w:val="003428DE"/>
    <w:rsid w:val="003431E5"/>
    <w:rsid w:val="00344A9A"/>
    <w:rsid w:val="00345927"/>
    <w:rsid w:val="00350584"/>
    <w:rsid w:val="00351857"/>
    <w:rsid w:val="00351BEF"/>
    <w:rsid w:val="003540D2"/>
    <w:rsid w:val="003545E8"/>
    <w:rsid w:val="00355625"/>
    <w:rsid w:val="00360D0C"/>
    <w:rsid w:val="003610E1"/>
    <w:rsid w:val="00362638"/>
    <w:rsid w:val="003634E0"/>
    <w:rsid w:val="00363998"/>
    <w:rsid w:val="00363EE8"/>
    <w:rsid w:val="00366F8C"/>
    <w:rsid w:val="003671BE"/>
    <w:rsid w:val="00372485"/>
    <w:rsid w:val="00373200"/>
    <w:rsid w:val="00374E54"/>
    <w:rsid w:val="003750FF"/>
    <w:rsid w:val="00375153"/>
    <w:rsid w:val="00375EF5"/>
    <w:rsid w:val="003767A5"/>
    <w:rsid w:val="0037747E"/>
    <w:rsid w:val="00380F5F"/>
    <w:rsid w:val="00381D15"/>
    <w:rsid w:val="0038273D"/>
    <w:rsid w:val="00383BC2"/>
    <w:rsid w:val="003845F7"/>
    <w:rsid w:val="00385254"/>
    <w:rsid w:val="00385258"/>
    <w:rsid w:val="003859A2"/>
    <w:rsid w:val="0039290A"/>
    <w:rsid w:val="00394019"/>
    <w:rsid w:val="00394B5C"/>
    <w:rsid w:val="0039500C"/>
    <w:rsid w:val="0039651F"/>
    <w:rsid w:val="00397AD3"/>
    <w:rsid w:val="00397DE3"/>
    <w:rsid w:val="003A04DB"/>
    <w:rsid w:val="003A2A6D"/>
    <w:rsid w:val="003A596C"/>
    <w:rsid w:val="003A5F5B"/>
    <w:rsid w:val="003A617C"/>
    <w:rsid w:val="003A6887"/>
    <w:rsid w:val="003A77E4"/>
    <w:rsid w:val="003A789A"/>
    <w:rsid w:val="003B094C"/>
    <w:rsid w:val="003B12EC"/>
    <w:rsid w:val="003B65B1"/>
    <w:rsid w:val="003B6D7A"/>
    <w:rsid w:val="003B7D0C"/>
    <w:rsid w:val="003C09F1"/>
    <w:rsid w:val="003C1508"/>
    <w:rsid w:val="003C16EB"/>
    <w:rsid w:val="003C1CF8"/>
    <w:rsid w:val="003C3321"/>
    <w:rsid w:val="003C388E"/>
    <w:rsid w:val="003C6255"/>
    <w:rsid w:val="003C6324"/>
    <w:rsid w:val="003C6E3F"/>
    <w:rsid w:val="003C769C"/>
    <w:rsid w:val="003C77E0"/>
    <w:rsid w:val="003D0084"/>
    <w:rsid w:val="003D17D7"/>
    <w:rsid w:val="003D24AB"/>
    <w:rsid w:val="003D2678"/>
    <w:rsid w:val="003D2E48"/>
    <w:rsid w:val="003D3416"/>
    <w:rsid w:val="003D462B"/>
    <w:rsid w:val="003D71A3"/>
    <w:rsid w:val="003E0258"/>
    <w:rsid w:val="003E03F5"/>
    <w:rsid w:val="003E068B"/>
    <w:rsid w:val="003E2B8A"/>
    <w:rsid w:val="003E2E5D"/>
    <w:rsid w:val="003E385A"/>
    <w:rsid w:val="003E48F7"/>
    <w:rsid w:val="003E618D"/>
    <w:rsid w:val="003F0B87"/>
    <w:rsid w:val="003F10EE"/>
    <w:rsid w:val="003F16F1"/>
    <w:rsid w:val="003F16F6"/>
    <w:rsid w:val="003F322D"/>
    <w:rsid w:val="003F3B2E"/>
    <w:rsid w:val="003F4DC7"/>
    <w:rsid w:val="003F5235"/>
    <w:rsid w:val="003F5851"/>
    <w:rsid w:val="003F5C6E"/>
    <w:rsid w:val="003F614E"/>
    <w:rsid w:val="00401B25"/>
    <w:rsid w:val="00402333"/>
    <w:rsid w:val="004027E4"/>
    <w:rsid w:val="00405231"/>
    <w:rsid w:val="00407467"/>
    <w:rsid w:val="00407BC2"/>
    <w:rsid w:val="0041071D"/>
    <w:rsid w:val="00411440"/>
    <w:rsid w:val="004118EE"/>
    <w:rsid w:val="0041262D"/>
    <w:rsid w:val="00412FDE"/>
    <w:rsid w:val="00414AFC"/>
    <w:rsid w:val="004151A7"/>
    <w:rsid w:val="00415310"/>
    <w:rsid w:val="0041696A"/>
    <w:rsid w:val="00417973"/>
    <w:rsid w:val="00417DA7"/>
    <w:rsid w:val="0042027E"/>
    <w:rsid w:val="0042072B"/>
    <w:rsid w:val="004209E8"/>
    <w:rsid w:val="00420E51"/>
    <w:rsid w:val="00421709"/>
    <w:rsid w:val="00423763"/>
    <w:rsid w:val="0042495C"/>
    <w:rsid w:val="00425B31"/>
    <w:rsid w:val="0042762F"/>
    <w:rsid w:val="00427DC7"/>
    <w:rsid w:val="00431613"/>
    <w:rsid w:val="00431792"/>
    <w:rsid w:val="0043297A"/>
    <w:rsid w:val="00432EB2"/>
    <w:rsid w:val="0043438C"/>
    <w:rsid w:val="00434F1F"/>
    <w:rsid w:val="00436EA4"/>
    <w:rsid w:val="0043714F"/>
    <w:rsid w:val="004438B5"/>
    <w:rsid w:val="00444BEB"/>
    <w:rsid w:val="00444CA4"/>
    <w:rsid w:val="00446910"/>
    <w:rsid w:val="00447037"/>
    <w:rsid w:val="00447645"/>
    <w:rsid w:val="0044779C"/>
    <w:rsid w:val="004500AF"/>
    <w:rsid w:val="00450608"/>
    <w:rsid w:val="0045124D"/>
    <w:rsid w:val="00451C6A"/>
    <w:rsid w:val="00451E43"/>
    <w:rsid w:val="00452660"/>
    <w:rsid w:val="00452A64"/>
    <w:rsid w:val="00453E12"/>
    <w:rsid w:val="00454596"/>
    <w:rsid w:val="004550A9"/>
    <w:rsid w:val="004550C1"/>
    <w:rsid w:val="00455BD9"/>
    <w:rsid w:val="0045605D"/>
    <w:rsid w:val="004566A0"/>
    <w:rsid w:val="00457DF1"/>
    <w:rsid w:val="00460CFA"/>
    <w:rsid w:val="0046135B"/>
    <w:rsid w:val="00461D47"/>
    <w:rsid w:val="00462769"/>
    <w:rsid w:val="004654AF"/>
    <w:rsid w:val="0047080B"/>
    <w:rsid w:val="004718CC"/>
    <w:rsid w:val="00472C6B"/>
    <w:rsid w:val="00472ECE"/>
    <w:rsid w:val="00473657"/>
    <w:rsid w:val="00474C95"/>
    <w:rsid w:val="004772F8"/>
    <w:rsid w:val="00481695"/>
    <w:rsid w:val="0048282B"/>
    <w:rsid w:val="00485F1C"/>
    <w:rsid w:val="004866FB"/>
    <w:rsid w:val="00492A7C"/>
    <w:rsid w:val="0049457F"/>
    <w:rsid w:val="00495A96"/>
    <w:rsid w:val="00495BB3"/>
    <w:rsid w:val="00496345"/>
    <w:rsid w:val="00496F0D"/>
    <w:rsid w:val="00497F6B"/>
    <w:rsid w:val="004A06FE"/>
    <w:rsid w:val="004A3D6E"/>
    <w:rsid w:val="004A56BB"/>
    <w:rsid w:val="004A677F"/>
    <w:rsid w:val="004A70D6"/>
    <w:rsid w:val="004B1294"/>
    <w:rsid w:val="004B1751"/>
    <w:rsid w:val="004B2FD4"/>
    <w:rsid w:val="004B509F"/>
    <w:rsid w:val="004B546F"/>
    <w:rsid w:val="004B550D"/>
    <w:rsid w:val="004B5F6A"/>
    <w:rsid w:val="004B6B88"/>
    <w:rsid w:val="004C0253"/>
    <w:rsid w:val="004C09AC"/>
    <w:rsid w:val="004C4116"/>
    <w:rsid w:val="004C4242"/>
    <w:rsid w:val="004C44A1"/>
    <w:rsid w:val="004C769F"/>
    <w:rsid w:val="004D4470"/>
    <w:rsid w:val="004D56FF"/>
    <w:rsid w:val="004D7600"/>
    <w:rsid w:val="004D7F06"/>
    <w:rsid w:val="004E39D3"/>
    <w:rsid w:val="004E3D53"/>
    <w:rsid w:val="004E4E14"/>
    <w:rsid w:val="004E508A"/>
    <w:rsid w:val="004E616D"/>
    <w:rsid w:val="004E6403"/>
    <w:rsid w:val="004E6D67"/>
    <w:rsid w:val="004F0101"/>
    <w:rsid w:val="004F1BDE"/>
    <w:rsid w:val="004F2CEE"/>
    <w:rsid w:val="004F556E"/>
    <w:rsid w:val="004F5654"/>
    <w:rsid w:val="004F591C"/>
    <w:rsid w:val="004F6182"/>
    <w:rsid w:val="004F6503"/>
    <w:rsid w:val="004F7AE5"/>
    <w:rsid w:val="004F7F44"/>
    <w:rsid w:val="00501331"/>
    <w:rsid w:val="00502CEE"/>
    <w:rsid w:val="005037B4"/>
    <w:rsid w:val="00504C7A"/>
    <w:rsid w:val="00504D07"/>
    <w:rsid w:val="00506D05"/>
    <w:rsid w:val="0050774C"/>
    <w:rsid w:val="005079BF"/>
    <w:rsid w:val="005118DC"/>
    <w:rsid w:val="00511DE6"/>
    <w:rsid w:val="0051269A"/>
    <w:rsid w:val="005144FA"/>
    <w:rsid w:val="00514BFA"/>
    <w:rsid w:val="00516F52"/>
    <w:rsid w:val="00516F67"/>
    <w:rsid w:val="00517422"/>
    <w:rsid w:val="005219E7"/>
    <w:rsid w:val="00521ED4"/>
    <w:rsid w:val="005223A4"/>
    <w:rsid w:val="00523799"/>
    <w:rsid w:val="005252B1"/>
    <w:rsid w:val="0052531A"/>
    <w:rsid w:val="00531177"/>
    <w:rsid w:val="005311A3"/>
    <w:rsid w:val="00531B9A"/>
    <w:rsid w:val="00531BD7"/>
    <w:rsid w:val="00531D15"/>
    <w:rsid w:val="005326BE"/>
    <w:rsid w:val="005327F1"/>
    <w:rsid w:val="00534DEF"/>
    <w:rsid w:val="00537604"/>
    <w:rsid w:val="00537A5A"/>
    <w:rsid w:val="00537DE5"/>
    <w:rsid w:val="00540873"/>
    <w:rsid w:val="00540FA5"/>
    <w:rsid w:val="00542377"/>
    <w:rsid w:val="005476EB"/>
    <w:rsid w:val="00547D80"/>
    <w:rsid w:val="00551782"/>
    <w:rsid w:val="00555314"/>
    <w:rsid w:val="00555554"/>
    <w:rsid w:val="005571E3"/>
    <w:rsid w:val="005577B1"/>
    <w:rsid w:val="00560B76"/>
    <w:rsid w:val="00562BD5"/>
    <w:rsid w:val="005634B1"/>
    <w:rsid w:val="00563EF1"/>
    <w:rsid w:val="00564D5C"/>
    <w:rsid w:val="00565262"/>
    <w:rsid w:val="00566AB4"/>
    <w:rsid w:val="0056738D"/>
    <w:rsid w:val="005708D0"/>
    <w:rsid w:val="00571CD7"/>
    <w:rsid w:val="00575AC5"/>
    <w:rsid w:val="00575D79"/>
    <w:rsid w:val="0057605D"/>
    <w:rsid w:val="005775C8"/>
    <w:rsid w:val="00581347"/>
    <w:rsid w:val="00581AC9"/>
    <w:rsid w:val="005849F8"/>
    <w:rsid w:val="00585C34"/>
    <w:rsid w:val="005900F8"/>
    <w:rsid w:val="00590665"/>
    <w:rsid w:val="005922DD"/>
    <w:rsid w:val="00592EFF"/>
    <w:rsid w:val="005938DF"/>
    <w:rsid w:val="00594E9C"/>
    <w:rsid w:val="00596151"/>
    <w:rsid w:val="00596DCB"/>
    <w:rsid w:val="005A099B"/>
    <w:rsid w:val="005A1B0F"/>
    <w:rsid w:val="005A1C3D"/>
    <w:rsid w:val="005A1DAE"/>
    <w:rsid w:val="005A21C3"/>
    <w:rsid w:val="005A2D9C"/>
    <w:rsid w:val="005A3CBA"/>
    <w:rsid w:val="005A471B"/>
    <w:rsid w:val="005A495A"/>
    <w:rsid w:val="005A55FE"/>
    <w:rsid w:val="005A6A11"/>
    <w:rsid w:val="005A79A3"/>
    <w:rsid w:val="005B24C8"/>
    <w:rsid w:val="005B3BFA"/>
    <w:rsid w:val="005B4408"/>
    <w:rsid w:val="005B537C"/>
    <w:rsid w:val="005B5576"/>
    <w:rsid w:val="005B6E39"/>
    <w:rsid w:val="005C12D9"/>
    <w:rsid w:val="005C272F"/>
    <w:rsid w:val="005C451B"/>
    <w:rsid w:val="005C5C41"/>
    <w:rsid w:val="005C7A94"/>
    <w:rsid w:val="005D0E93"/>
    <w:rsid w:val="005D2502"/>
    <w:rsid w:val="005D40BB"/>
    <w:rsid w:val="005D45D2"/>
    <w:rsid w:val="005D47F3"/>
    <w:rsid w:val="005D49BF"/>
    <w:rsid w:val="005D4AA5"/>
    <w:rsid w:val="005D5E55"/>
    <w:rsid w:val="005D6F4E"/>
    <w:rsid w:val="005D7C73"/>
    <w:rsid w:val="005E1E30"/>
    <w:rsid w:val="005E250B"/>
    <w:rsid w:val="005E2641"/>
    <w:rsid w:val="005E27D8"/>
    <w:rsid w:val="005E3ACD"/>
    <w:rsid w:val="005E7226"/>
    <w:rsid w:val="005E7A57"/>
    <w:rsid w:val="005F0E6A"/>
    <w:rsid w:val="005F24B0"/>
    <w:rsid w:val="005F3021"/>
    <w:rsid w:val="005F5473"/>
    <w:rsid w:val="005F5ACE"/>
    <w:rsid w:val="005F609D"/>
    <w:rsid w:val="00600AB4"/>
    <w:rsid w:val="006016DA"/>
    <w:rsid w:val="00601B57"/>
    <w:rsid w:val="00601D7F"/>
    <w:rsid w:val="00603251"/>
    <w:rsid w:val="00604315"/>
    <w:rsid w:val="00604E26"/>
    <w:rsid w:val="0060523F"/>
    <w:rsid w:val="006052CF"/>
    <w:rsid w:val="00606964"/>
    <w:rsid w:val="006074E1"/>
    <w:rsid w:val="00607B8D"/>
    <w:rsid w:val="00610B78"/>
    <w:rsid w:val="00611F04"/>
    <w:rsid w:val="00611F5C"/>
    <w:rsid w:val="00612C8C"/>
    <w:rsid w:val="00616E09"/>
    <w:rsid w:val="00622A3B"/>
    <w:rsid w:val="00622EEA"/>
    <w:rsid w:val="0062396C"/>
    <w:rsid w:val="00623F5C"/>
    <w:rsid w:val="00623F8B"/>
    <w:rsid w:val="00623FF9"/>
    <w:rsid w:val="006277D6"/>
    <w:rsid w:val="0062785C"/>
    <w:rsid w:val="00627D4E"/>
    <w:rsid w:val="00631D7D"/>
    <w:rsid w:val="00632B89"/>
    <w:rsid w:val="0063346D"/>
    <w:rsid w:val="00634478"/>
    <w:rsid w:val="00635F40"/>
    <w:rsid w:val="00636D92"/>
    <w:rsid w:val="00637C70"/>
    <w:rsid w:val="006402E4"/>
    <w:rsid w:val="00640FB7"/>
    <w:rsid w:val="006415B2"/>
    <w:rsid w:val="00642A33"/>
    <w:rsid w:val="00644373"/>
    <w:rsid w:val="006443C5"/>
    <w:rsid w:val="00644746"/>
    <w:rsid w:val="00645915"/>
    <w:rsid w:val="00645A36"/>
    <w:rsid w:val="006476E2"/>
    <w:rsid w:val="006513FD"/>
    <w:rsid w:val="006519C3"/>
    <w:rsid w:val="00652B30"/>
    <w:rsid w:val="006539E4"/>
    <w:rsid w:val="00654005"/>
    <w:rsid w:val="006551A0"/>
    <w:rsid w:val="00656345"/>
    <w:rsid w:val="00656DC6"/>
    <w:rsid w:val="00657459"/>
    <w:rsid w:val="00660EC6"/>
    <w:rsid w:val="0066141C"/>
    <w:rsid w:val="006614CD"/>
    <w:rsid w:val="00662E6E"/>
    <w:rsid w:val="00663210"/>
    <w:rsid w:val="00663C07"/>
    <w:rsid w:val="00664110"/>
    <w:rsid w:val="00664D17"/>
    <w:rsid w:val="00664F54"/>
    <w:rsid w:val="00665074"/>
    <w:rsid w:val="006658FA"/>
    <w:rsid w:val="006659CC"/>
    <w:rsid w:val="00666520"/>
    <w:rsid w:val="00667987"/>
    <w:rsid w:val="00667C5B"/>
    <w:rsid w:val="00667E93"/>
    <w:rsid w:val="00670E56"/>
    <w:rsid w:val="00671000"/>
    <w:rsid w:val="006715A2"/>
    <w:rsid w:val="0067492C"/>
    <w:rsid w:val="006749D3"/>
    <w:rsid w:val="00674C00"/>
    <w:rsid w:val="00676EA8"/>
    <w:rsid w:val="00677404"/>
    <w:rsid w:val="00683686"/>
    <w:rsid w:val="006836CB"/>
    <w:rsid w:val="00687570"/>
    <w:rsid w:val="00691973"/>
    <w:rsid w:val="00691A3F"/>
    <w:rsid w:val="00691EB8"/>
    <w:rsid w:val="00692CDE"/>
    <w:rsid w:val="00693073"/>
    <w:rsid w:val="00694AA7"/>
    <w:rsid w:val="00695236"/>
    <w:rsid w:val="00696016"/>
    <w:rsid w:val="006977FF"/>
    <w:rsid w:val="00697C7C"/>
    <w:rsid w:val="006A01FA"/>
    <w:rsid w:val="006A0E9E"/>
    <w:rsid w:val="006A25C7"/>
    <w:rsid w:val="006A3808"/>
    <w:rsid w:val="006A4AAD"/>
    <w:rsid w:val="006A4F6E"/>
    <w:rsid w:val="006A5A99"/>
    <w:rsid w:val="006A67FC"/>
    <w:rsid w:val="006A6DA2"/>
    <w:rsid w:val="006A74D4"/>
    <w:rsid w:val="006A7AB2"/>
    <w:rsid w:val="006B09FE"/>
    <w:rsid w:val="006B52DE"/>
    <w:rsid w:val="006B5717"/>
    <w:rsid w:val="006B582F"/>
    <w:rsid w:val="006B5EB2"/>
    <w:rsid w:val="006B7F25"/>
    <w:rsid w:val="006C0CEB"/>
    <w:rsid w:val="006C1631"/>
    <w:rsid w:val="006C1F36"/>
    <w:rsid w:val="006C332F"/>
    <w:rsid w:val="006C3A1A"/>
    <w:rsid w:val="006C3B1E"/>
    <w:rsid w:val="006C47FD"/>
    <w:rsid w:val="006C4962"/>
    <w:rsid w:val="006C5C19"/>
    <w:rsid w:val="006C70A0"/>
    <w:rsid w:val="006D27CB"/>
    <w:rsid w:val="006D2F08"/>
    <w:rsid w:val="006D3A93"/>
    <w:rsid w:val="006D41D2"/>
    <w:rsid w:val="006D576C"/>
    <w:rsid w:val="006D5865"/>
    <w:rsid w:val="006D7D55"/>
    <w:rsid w:val="006E086F"/>
    <w:rsid w:val="006E0D78"/>
    <w:rsid w:val="006E1C07"/>
    <w:rsid w:val="006E2A96"/>
    <w:rsid w:val="006E4B1B"/>
    <w:rsid w:val="006E5445"/>
    <w:rsid w:val="006E591F"/>
    <w:rsid w:val="006E7D93"/>
    <w:rsid w:val="006E7F04"/>
    <w:rsid w:val="006F17CA"/>
    <w:rsid w:val="006F3B65"/>
    <w:rsid w:val="006F3FAE"/>
    <w:rsid w:val="006F4B02"/>
    <w:rsid w:val="006F5B5A"/>
    <w:rsid w:val="006F6F0F"/>
    <w:rsid w:val="006F6F29"/>
    <w:rsid w:val="007012ED"/>
    <w:rsid w:val="007029A3"/>
    <w:rsid w:val="00702B9C"/>
    <w:rsid w:val="007057D5"/>
    <w:rsid w:val="00705D75"/>
    <w:rsid w:val="00706B17"/>
    <w:rsid w:val="00706E4E"/>
    <w:rsid w:val="0070791C"/>
    <w:rsid w:val="00712ED4"/>
    <w:rsid w:val="0071383C"/>
    <w:rsid w:val="007141A7"/>
    <w:rsid w:val="00715722"/>
    <w:rsid w:val="00717E66"/>
    <w:rsid w:val="007200A3"/>
    <w:rsid w:val="00721032"/>
    <w:rsid w:val="0072126C"/>
    <w:rsid w:val="00721A8A"/>
    <w:rsid w:val="00721B55"/>
    <w:rsid w:val="0072517F"/>
    <w:rsid w:val="00725F21"/>
    <w:rsid w:val="0072649D"/>
    <w:rsid w:val="00726CE4"/>
    <w:rsid w:val="0072766A"/>
    <w:rsid w:val="0073215F"/>
    <w:rsid w:val="00732546"/>
    <w:rsid w:val="00732B46"/>
    <w:rsid w:val="0073351A"/>
    <w:rsid w:val="00734143"/>
    <w:rsid w:val="00734248"/>
    <w:rsid w:val="00734F84"/>
    <w:rsid w:val="0073519F"/>
    <w:rsid w:val="007351C2"/>
    <w:rsid w:val="00735634"/>
    <w:rsid w:val="00736B50"/>
    <w:rsid w:val="00737E47"/>
    <w:rsid w:val="00740EAC"/>
    <w:rsid w:val="00744956"/>
    <w:rsid w:val="00745A5C"/>
    <w:rsid w:val="0074605F"/>
    <w:rsid w:val="00747E94"/>
    <w:rsid w:val="00751D4F"/>
    <w:rsid w:val="00754C83"/>
    <w:rsid w:val="00755324"/>
    <w:rsid w:val="00756749"/>
    <w:rsid w:val="00756D06"/>
    <w:rsid w:val="00757096"/>
    <w:rsid w:val="007600CB"/>
    <w:rsid w:val="00761E5C"/>
    <w:rsid w:val="007629C0"/>
    <w:rsid w:val="00765DF8"/>
    <w:rsid w:val="00766652"/>
    <w:rsid w:val="00766749"/>
    <w:rsid w:val="00767C1B"/>
    <w:rsid w:val="00767F93"/>
    <w:rsid w:val="007714A9"/>
    <w:rsid w:val="00772079"/>
    <w:rsid w:val="00774D6C"/>
    <w:rsid w:val="00774F81"/>
    <w:rsid w:val="00774F88"/>
    <w:rsid w:val="00774FDB"/>
    <w:rsid w:val="0077696F"/>
    <w:rsid w:val="007774E5"/>
    <w:rsid w:val="00777BA2"/>
    <w:rsid w:val="00777C61"/>
    <w:rsid w:val="00781408"/>
    <w:rsid w:val="0078498D"/>
    <w:rsid w:val="00784F7F"/>
    <w:rsid w:val="00785E97"/>
    <w:rsid w:val="007878BD"/>
    <w:rsid w:val="00790A0C"/>
    <w:rsid w:val="00792B39"/>
    <w:rsid w:val="00792DC5"/>
    <w:rsid w:val="00793015"/>
    <w:rsid w:val="00796E12"/>
    <w:rsid w:val="00796F25"/>
    <w:rsid w:val="007974D1"/>
    <w:rsid w:val="007A1547"/>
    <w:rsid w:val="007A194C"/>
    <w:rsid w:val="007A2E98"/>
    <w:rsid w:val="007A3BA3"/>
    <w:rsid w:val="007A3C00"/>
    <w:rsid w:val="007A3F68"/>
    <w:rsid w:val="007A5341"/>
    <w:rsid w:val="007A6CC0"/>
    <w:rsid w:val="007A7FEC"/>
    <w:rsid w:val="007B02CF"/>
    <w:rsid w:val="007B0B34"/>
    <w:rsid w:val="007B1499"/>
    <w:rsid w:val="007B1BBF"/>
    <w:rsid w:val="007B2960"/>
    <w:rsid w:val="007B3349"/>
    <w:rsid w:val="007B355D"/>
    <w:rsid w:val="007B3E80"/>
    <w:rsid w:val="007B6050"/>
    <w:rsid w:val="007B7980"/>
    <w:rsid w:val="007C0218"/>
    <w:rsid w:val="007C0DEF"/>
    <w:rsid w:val="007C21E5"/>
    <w:rsid w:val="007C2801"/>
    <w:rsid w:val="007C281B"/>
    <w:rsid w:val="007C3088"/>
    <w:rsid w:val="007C3388"/>
    <w:rsid w:val="007C3DBC"/>
    <w:rsid w:val="007C4EE2"/>
    <w:rsid w:val="007C5D5A"/>
    <w:rsid w:val="007C607F"/>
    <w:rsid w:val="007C6E44"/>
    <w:rsid w:val="007C79DD"/>
    <w:rsid w:val="007D1A97"/>
    <w:rsid w:val="007D26ED"/>
    <w:rsid w:val="007D2CD6"/>
    <w:rsid w:val="007D3063"/>
    <w:rsid w:val="007D3936"/>
    <w:rsid w:val="007D3CEB"/>
    <w:rsid w:val="007D414A"/>
    <w:rsid w:val="007D479F"/>
    <w:rsid w:val="007D4D39"/>
    <w:rsid w:val="007D4EFF"/>
    <w:rsid w:val="007D5083"/>
    <w:rsid w:val="007D604F"/>
    <w:rsid w:val="007D6EE0"/>
    <w:rsid w:val="007E2EE5"/>
    <w:rsid w:val="007E3375"/>
    <w:rsid w:val="007E4CE1"/>
    <w:rsid w:val="007E5F90"/>
    <w:rsid w:val="007E7683"/>
    <w:rsid w:val="007E7C63"/>
    <w:rsid w:val="007F013A"/>
    <w:rsid w:val="007F229D"/>
    <w:rsid w:val="007F2631"/>
    <w:rsid w:val="007F36F3"/>
    <w:rsid w:val="007F49FA"/>
    <w:rsid w:val="007F4CCF"/>
    <w:rsid w:val="007F54C4"/>
    <w:rsid w:val="007F6E9A"/>
    <w:rsid w:val="007F7552"/>
    <w:rsid w:val="00800CCD"/>
    <w:rsid w:val="008011C3"/>
    <w:rsid w:val="00801F5C"/>
    <w:rsid w:val="008027C7"/>
    <w:rsid w:val="008044D4"/>
    <w:rsid w:val="008046F5"/>
    <w:rsid w:val="008074E0"/>
    <w:rsid w:val="00810798"/>
    <w:rsid w:val="00810AB4"/>
    <w:rsid w:val="00811500"/>
    <w:rsid w:val="00812DA6"/>
    <w:rsid w:val="0081577C"/>
    <w:rsid w:val="00815A33"/>
    <w:rsid w:val="008177CC"/>
    <w:rsid w:val="00817B56"/>
    <w:rsid w:val="00817C16"/>
    <w:rsid w:val="0082110D"/>
    <w:rsid w:val="00821A88"/>
    <w:rsid w:val="00823FCE"/>
    <w:rsid w:val="0082495D"/>
    <w:rsid w:val="00824C95"/>
    <w:rsid w:val="008250E2"/>
    <w:rsid w:val="0082710E"/>
    <w:rsid w:val="00827902"/>
    <w:rsid w:val="00827D15"/>
    <w:rsid w:val="00827ECD"/>
    <w:rsid w:val="00827FA5"/>
    <w:rsid w:val="00830753"/>
    <w:rsid w:val="00830AF3"/>
    <w:rsid w:val="00831241"/>
    <w:rsid w:val="00831AC3"/>
    <w:rsid w:val="008334C9"/>
    <w:rsid w:val="00835038"/>
    <w:rsid w:val="00836BDD"/>
    <w:rsid w:val="00836FCE"/>
    <w:rsid w:val="008405BD"/>
    <w:rsid w:val="008408FF"/>
    <w:rsid w:val="00844A18"/>
    <w:rsid w:val="008470B1"/>
    <w:rsid w:val="0084790E"/>
    <w:rsid w:val="00851F3F"/>
    <w:rsid w:val="00852869"/>
    <w:rsid w:val="00852AEF"/>
    <w:rsid w:val="00855069"/>
    <w:rsid w:val="0085556A"/>
    <w:rsid w:val="0085618F"/>
    <w:rsid w:val="00856EDC"/>
    <w:rsid w:val="008576BE"/>
    <w:rsid w:val="008623B5"/>
    <w:rsid w:val="008653F5"/>
    <w:rsid w:val="00867C73"/>
    <w:rsid w:val="0087098D"/>
    <w:rsid w:val="00870ABA"/>
    <w:rsid w:val="008710E1"/>
    <w:rsid w:val="008716E5"/>
    <w:rsid w:val="00871744"/>
    <w:rsid w:val="00872C3D"/>
    <w:rsid w:val="008743C9"/>
    <w:rsid w:val="00875D40"/>
    <w:rsid w:val="008775D9"/>
    <w:rsid w:val="00881488"/>
    <w:rsid w:val="00881CA9"/>
    <w:rsid w:val="00883628"/>
    <w:rsid w:val="00884A0C"/>
    <w:rsid w:val="00885544"/>
    <w:rsid w:val="0088634E"/>
    <w:rsid w:val="00891026"/>
    <w:rsid w:val="0089234A"/>
    <w:rsid w:val="008936B5"/>
    <w:rsid w:val="00893AB8"/>
    <w:rsid w:val="00895E37"/>
    <w:rsid w:val="0089765A"/>
    <w:rsid w:val="008A04C8"/>
    <w:rsid w:val="008A250A"/>
    <w:rsid w:val="008A2F2B"/>
    <w:rsid w:val="008A3BEB"/>
    <w:rsid w:val="008A3CC5"/>
    <w:rsid w:val="008A6913"/>
    <w:rsid w:val="008A7386"/>
    <w:rsid w:val="008A739B"/>
    <w:rsid w:val="008A7D2E"/>
    <w:rsid w:val="008B2407"/>
    <w:rsid w:val="008B44E0"/>
    <w:rsid w:val="008B4CE0"/>
    <w:rsid w:val="008B70F3"/>
    <w:rsid w:val="008B71C4"/>
    <w:rsid w:val="008B76DF"/>
    <w:rsid w:val="008C10F4"/>
    <w:rsid w:val="008C2912"/>
    <w:rsid w:val="008C2D18"/>
    <w:rsid w:val="008C444D"/>
    <w:rsid w:val="008C460A"/>
    <w:rsid w:val="008C5556"/>
    <w:rsid w:val="008C65F7"/>
    <w:rsid w:val="008D186C"/>
    <w:rsid w:val="008D3791"/>
    <w:rsid w:val="008D57CB"/>
    <w:rsid w:val="008D5CF6"/>
    <w:rsid w:val="008E4767"/>
    <w:rsid w:val="008E4F8E"/>
    <w:rsid w:val="008E7A8C"/>
    <w:rsid w:val="008F0B62"/>
    <w:rsid w:val="008F5055"/>
    <w:rsid w:val="008F656E"/>
    <w:rsid w:val="008F749F"/>
    <w:rsid w:val="0090203B"/>
    <w:rsid w:val="00903285"/>
    <w:rsid w:val="0090428D"/>
    <w:rsid w:val="00905867"/>
    <w:rsid w:val="00906F40"/>
    <w:rsid w:val="0090731E"/>
    <w:rsid w:val="00911894"/>
    <w:rsid w:val="00914D4E"/>
    <w:rsid w:val="009156C2"/>
    <w:rsid w:val="00915B1C"/>
    <w:rsid w:val="00917117"/>
    <w:rsid w:val="009174F3"/>
    <w:rsid w:val="0091797D"/>
    <w:rsid w:val="00920F94"/>
    <w:rsid w:val="00922669"/>
    <w:rsid w:val="00923CBA"/>
    <w:rsid w:val="009242EB"/>
    <w:rsid w:val="009246DF"/>
    <w:rsid w:val="00926703"/>
    <w:rsid w:val="00927165"/>
    <w:rsid w:val="00927691"/>
    <w:rsid w:val="00927A5F"/>
    <w:rsid w:val="00930510"/>
    <w:rsid w:val="00931F83"/>
    <w:rsid w:val="00933FBE"/>
    <w:rsid w:val="00935B63"/>
    <w:rsid w:val="00935C44"/>
    <w:rsid w:val="0093630E"/>
    <w:rsid w:val="00937784"/>
    <w:rsid w:val="00937D2F"/>
    <w:rsid w:val="00937E73"/>
    <w:rsid w:val="0094078F"/>
    <w:rsid w:val="00940FA3"/>
    <w:rsid w:val="009417AB"/>
    <w:rsid w:val="00941FB0"/>
    <w:rsid w:val="009426D4"/>
    <w:rsid w:val="0094332F"/>
    <w:rsid w:val="009440DA"/>
    <w:rsid w:val="0094480D"/>
    <w:rsid w:val="00944CE7"/>
    <w:rsid w:val="009453E6"/>
    <w:rsid w:val="0094654A"/>
    <w:rsid w:val="009479CA"/>
    <w:rsid w:val="00947F25"/>
    <w:rsid w:val="00950159"/>
    <w:rsid w:val="00950C19"/>
    <w:rsid w:val="00951E82"/>
    <w:rsid w:val="0095490B"/>
    <w:rsid w:val="00954F01"/>
    <w:rsid w:val="00956AB9"/>
    <w:rsid w:val="00960A33"/>
    <w:rsid w:val="00961180"/>
    <w:rsid w:val="00963047"/>
    <w:rsid w:val="00963674"/>
    <w:rsid w:val="009642F6"/>
    <w:rsid w:val="009675D8"/>
    <w:rsid w:val="00967DC2"/>
    <w:rsid w:val="00971914"/>
    <w:rsid w:val="00971D38"/>
    <w:rsid w:val="009732CA"/>
    <w:rsid w:val="009734A7"/>
    <w:rsid w:val="00974363"/>
    <w:rsid w:val="0097496C"/>
    <w:rsid w:val="009764C2"/>
    <w:rsid w:val="009769A8"/>
    <w:rsid w:val="00977607"/>
    <w:rsid w:val="00981898"/>
    <w:rsid w:val="009870F9"/>
    <w:rsid w:val="00990051"/>
    <w:rsid w:val="009921F5"/>
    <w:rsid w:val="009944AB"/>
    <w:rsid w:val="0099577C"/>
    <w:rsid w:val="009964A9"/>
    <w:rsid w:val="009969EB"/>
    <w:rsid w:val="00996F15"/>
    <w:rsid w:val="009970F9"/>
    <w:rsid w:val="009A08E1"/>
    <w:rsid w:val="009A11DB"/>
    <w:rsid w:val="009A44AC"/>
    <w:rsid w:val="009A525F"/>
    <w:rsid w:val="009A74F1"/>
    <w:rsid w:val="009A7AB3"/>
    <w:rsid w:val="009A7D72"/>
    <w:rsid w:val="009B0A6E"/>
    <w:rsid w:val="009B0F4C"/>
    <w:rsid w:val="009B24A5"/>
    <w:rsid w:val="009B2601"/>
    <w:rsid w:val="009B3D1A"/>
    <w:rsid w:val="009B4E9E"/>
    <w:rsid w:val="009B5ECB"/>
    <w:rsid w:val="009B5F3F"/>
    <w:rsid w:val="009C1690"/>
    <w:rsid w:val="009C1967"/>
    <w:rsid w:val="009C2AB0"/>
    <w:rsid w:val="009C2E9C"/>
    <w:rsid w:val="009C47C0"/>
    <w:rsid w:val="009C573D"/>
    <w:rsid w:val="009C5917"/>
    <w:rsid w:val="009C6881"/>
    <w:rsid w:val="009C7759"/>
    <w:rsid w:val="009D0096"/>
    <w:rsid w:val="009D043D"/>
    <w:rsid w:val="009D07C8"/>
    <w:rsid w:val="009D107E"/>
    <w:rsid w:val="009D2012"/>
    <w:rsid w:val="009D5041"/>
    <w:rsid w:val="009D578C"/>
    <w:rsid w:val="009D5B7B"/>
    <w:rsid w:val="009D5C2E"/>
    <w:rsid w:val="009D6017"/>
    <w:rsid w:val="009D6C71"/>
    <w:rsid w:val="009E0631"/>
    <w:rsid w:val="009E0FBA"/>
    <w:rsid w:val="009E14ED"/>
    <w:rsid w:val="009E16D0"/>
    <w:rsid w:val="009E2051"/>
    <w:rsid w:val="009E2C28"/>
    <w:rsid w:val="009E2C2B"/>
    <w:rsid w:val="009E38FD"/>
    <w:rsid w:val="009E6C28"/>
    <w:rsid w:val="009F06E4"/>
    <w:rsid w:val="009F0D47"/>
    <w:rsid w:val="009F13D6"/>
    <w:rsid w:val="009F3926"/>
    <w:rsid w:val="009F4C6B"/>
    <w:rsid w:val="009F52CC"/>
    <w:rsid w:val="009F640B"/>
    <w:rsid w:val="009F6F03"/>
    <w:rsid w:val="009F78A8"/>
    <w:rsid w:val="00A018A7"/>
    <w:rsid w:val="00A0199A"/>
    <w:rsid w:val="00A01DE0"/>
    <w:rsid w:val="00A02AD6"/>
    <w:rsid w:val="00A047EC"/>
    <w:rsid w:val="00A05BD4"/>
    <w:rsid w:val="00A0644A"/>
    <w:rsid w:val="00A07096"/>
    <w:rsid w:val="00A07318"/>
    <w:rsid w:val="00A11370"/>
    <w:rsid w:val="00A120B9"/>
    <w:rsid w:val="00A1338F"/>
    <w:rsid w:val="00A137E4"/>
    <w:rsid w:val="00A152AB"/>
    <w:rsid w:val="00A164C4"/>
    <w:rsid w:val="00A17AAA"/>
    <w:rsid w:val="00A20D3E"/>
    <w:rsid w:val="00A21A29"/>
    <w:rsid w:val="00A224CE"/>
    <w:rsid w:val="00A22522"/>
    <w:rsid w:val="00A2440D"/>
    <w:rsid w:val="00A24750"/>
    <w:rsid w:val="00A24AFD"/>
    <w:rsid w:val="00A24C0B"/>
    <w:rsid w:val="00A24F5C"/>
    <w:rsid w:val="00A26FCF"/>
    <w:rsid w:val="00A2798E"/>
    <w:rsid w:val="00A30299"/>
    <w:rsid w:val="00A3078B"/>
    <w:rsid w:val="00A32F96"/>
    <w:rsid w:val="00A33414"/>
    <w:rsid w:val="00A33565"/>
    <w:rsid w:val="00A34018"/>
    <w:rsid w:val="00A3491C"/>
    <w:rsid w:val="00A3696F"/>
    <w:rsid w:val="00A3736B"/>
    <w:rsid w:val="00A40871"/>
    <w:rsid w:val="00A412AB"/>
    <w:rsid w:val="00A412BC"/>
    <w:rsid w:val="00A4193E"/>
    <w:rsid w:val="00A440E0"/>
    <w:rsid w:val="00A442EF"/>
    <w:rsid w:val="00A45A33"/>
    <w:rsid w:val="00A50C85"/>
    <w:rsid w:val="00A51D1A"/>
    <w:rsid w:val="00A52AA1"/>
    <w:rsid w:val="00A53BA3"/>
    <w:rsid w:val="00A5418D"/>
    <w:rsid w:val="00A5422C"/>
    <w:rsid w:val="00A54364"/>
    <w:rsid w:val="00A5474E"/>
    <w:rsid w:val="00A55EFF"/>
    <w:rsid w:val="00A56021"/>
    <w:rsid w:val="00A56442"/>
    <w:rsid w:val="00A60748"/>
    <w:rsid w:val="00A631BE"/>
    <w:rsid w:val="00A63AB8"/>
    <w:rsid w:val="00A64234"/>
    <w:rsid w:val="00A6448A"/>
    <w:rsid w:val="00A67296"/>
    <w:rsid w:val="00A70ADF"/>
    <w:rsid w:val="00A71466"/>
    <w:rsid w:val="00A7360F"/>
    <w:rsid w:val="00A74B5E"/>
    <w:rsid w:val="00A76FB9"/>
    <w:rsid w:val="00A77CC3"/>
    <w:rsid w:val="00A81BED"/>
    <w:rsid w:val="00A81EC4"/>
    <w:rsid w:val="00A824E8"/>
    <w:rsid w:val="00A8485E"/>
    <w:rsid w:val="00A87C18"/>
    <w:rsid w:val="00A91CFE"/>
    <w:rsid w:val="00A93439"/>
    <w:rsid w:val="00A967FD"/>
    <w:rsid w:val="00A97D9C"/>
    <w:rsid w:val="00AA2DE5"/>
    <w:rsid w:val="00AA3587"/>
    <w:rsid w:val="00AA4651"/>
    <w:rsid w:val="00AA497D"/>
    <w:rsid w:val="00AA6B86"/>
    <w:rsid w:val="00AB0BDB"/>
    <w:rsid w:val="00AB156C"/>
    <w:rsid w:val="00AB160D"/>
    <w:rsid w:val="00AB2D1A"/>
    <w:rsid w:val="00AB5F31"/>
    <w:rsid w:val="00AB6814"/>
    <w:rsid w:val="00AB7189"/>
    <w:rsid w:val="00AB7C17"/>
    <w:rsid w:val="00AC04BA"/>
    <w:rsid w:val="00AC0E39"/>
    <w:rsid w:val="00AC1C1F"/>
    <w:rsid w:val="00AC2CCE"/>
    <w:rsid w:val="00AC2FB8"/>
    <w:rsid w:val="00AC3CF8"/>
    <w:rsid w:val="00AC490C"/>
    <w:rsid w:val="00AC5C32"/>
    <w:rsid w:val="00AC5F68"/>
    <w:rsid w:val="00AC7977"/>
    <w:rsid w:val="00AD1994"/>
    <w:rsid w:val="00AD2294"/>
    <w:rsid w:val="00AD3082"/>
    <w:rsid w:val="00AD32B4"/>
    <w:rsid w:val="00AD4AD0"/>
    <w:rsid w:val="00AD5238"/>
    <w:rsid w:val="00AD5436"/>
    <w:rsid w:val="00AD553F"/>
    <w:rsid w:val="00AD60CD"/>
    <w:rsid w:val="00AD6156"/>
    <w:rsid w:val="00AD6C8C"/>
    <w:rsid w:val="00AE091D"/>
    <w:rsid w:val="00AE0FE8"/>
    <w:rsid w:val="00AE3893"/>
    <w:rsid w:val="00AE3B60"/>
    <w:rsid w:val="00AE3D7D"/>
    <w:rsid w:val="00AE4727"/>
    <w:rsid w:val="00AE4E65"/>
    <w:rsid w:val="00AE53A1"/>
    <w:rsid w:val="00AE63EC"/>
    <w:rsid w:val="00AF1568"/>
    <w:rsid w:val="00AF2484"/>
    <w:rsid w:val="00AF5FF7"/>
    <w:rsid w:val="00AF63E7"/>
    <w:rsid w:val="00AF6C72"/>
    <w:rsid w:val="00AF6E17"/>
    <w:rsid w:val="00B0165D"/>
    <w:rsid w:val="00B01B60"/>
    <w:rsid w:val="00B031F3"/>
    <w:rsid w:val="00B052A4"/>
    <w:rsid w:val="00B07601"/>
    <w:rsid w:val="00B11C27"/>
    <w:rsid w:val="00B11D63"/>
    <w:rsid w:val="00B125DE"/>
    <w:rsid w:val="00B13FDD"/>
    <w:rsid w:val="00B17792"/>
    <w:rsid w:val="00B20883"/>
    <w:rsid w:val="00B224B1"/>
    <w:rsid w:val="00B22EB2"/>
    <w:rsid w:val="00B23162"/>
    <w:rsid w:val="00B24423"/>
    <w:rsid w:val="00B25BEC"/>
    <w:rsid w:val="00B27442"/>
    <w:rsid w:val="00B31167"/>
    <w:rsid w:val="00B31604"/>
    <w:rsid w:val="00B329D8"/>
    <w:rsid w:val="00B32BB9"/>
    <w:rsid w:val="00B332A0"/>
    <w:rsid w:val="00B3341E"/>
    <w:rsid w:val="00B33AE1"/>
    <w:rsid w:val="00B33BAB"/>
    <w:rsid w:val="00B35391"/>
    <w:rsid w:val="00B37C38"/>
    <w:rsid w:val="00B408B1"/>
    <w:rsid w:val="00B40F61"/>
    <w:rsid w:val="00B4120B"/>
    <w:rsid w:val="00B41625"/>
    <w:rsid w:val="00B419B0"/>
    <w:rsid w:val="00B4288C"/>
    <w:rsid w:val="00B430D7"/>
    <w:rsid w:val="00B43262"/>
    <w:rsid w:val="00B44100"/>
    <w:rsid w:val="00B45640"/>
    <w:rsid w:val="00B4614E"/>
    <w:rsid w:val="00B46A78"/>
    <w:rsid w:val="00B46CBA"/>
    <w:rsid w:val="00B46F94"/>
    <w:rsid w:val="00B475DB"/>
    <w:rsid w:val="00B5094E"/>
    <w:rsid w:val="00B525B5"/>
    <w:rsid w:val="00B56897"/>
    <w:rsid w:val="00B5705A"/>
    <w:rsid w:val="00B57A54"/>
    <w:rsid w:val="00B6003C"/>
    <w:rsid w:val="00B60456"/>
    <w:rsid w:val="00B6097A"/>
    <w:rsid w:val="00B61F03"/>
    <w:rsid w:val="00B626E4"/>
    <w:rsid w:val="00B63D8C"/>
    <w:rsid w:val="00B6550A"/>
    <w:rsid w:val="00B6581F"/>
    <w:rsid w:val="00B65E7B"/>
    <w:rsid w:val="00B65F69"/>
    <w:rsid w:val="00B6743A"/>
    <w:rsid w:val="00B67B72"/>
    <w:rsid w:val="00B72F4A"/>
    <w:rsid w:val="00B75D60"/>
    <w:rsid w:val="00B80386"/>
    <w:rsid w:val="00B82636"/>
    <w:rsid w:val="00B83C27"/>
    <w:rsid w:val="00B847E6"/>
    <w:rsid w:val="00B84BC3"/>
    <w:rsid w:val="00B84BDD"/>
    <w:rsid w:val="00B86DD2"/>
    <w:rsid w:val="00B91410"/>
    <w:rsid w:val="00B92812"/>
    <w:rsid w:val="00B93AC8"/>
    <w:rsid w:val="00B9514A"/>
    <w:rsid w:val="00B95ED0"/>
    <w:rsid w:val="00B967BD"/>
    <w:rsid w:val="00B969D9"/>
    <w:rsid w:val="00BA14E9"/>
    <w:rsid w:val="00BA2CF9"/>
    <w:rsid w:val="00BA33CB"/>
    <w:rsid w:val="00BA37F8"/>
    <w:rsid w:val="00BA384B"/>
    <w:rsid w:val="00BA415F"/>
    <w:rsid w:val="00BA465B"/>
    <w:rsid w:val="00BA47B7"/>
    <w:rsid w:val="00BA4A70"/>
    <w:rsid w:val="00BA4EE3"/>
    <w:rsid w:val="00BA5A82"/>
    <w:rsid w:val="00BB1D1C"/>
    <w:rsid w:val="00BB1EA5"/>
    <w:rsid w:val="00BB23DE"/>
    <w:rsid w:val="00BB45A1"/>
    <w:rsid w:val="00BB493D"/>
    <w:rsid w:val="00BB49E7"/>
    <w:rsid w:val="00BB7686"/>
    <w:rsid w:val="00BC1792"/>
    <w:rsid w:val="00BC23F9"/>
    <w:rsid w:val="00BC3421"/>
    <w:rsid w:val="00BC571C"/>
    <w:rsid w:val="00BC6795"/>
    <w:rsid w:val="00BC6DA2"/>
    <w:rsid w:val="00BC732C"/>
    <w:rsid w:val="00BC7CB7"/>
    <w:rsid w:val="00BD1A87"/>
    <w:rsid w:val="00BD2111"/>
    <w:rsid w:val="00BD4421"/>
    <w:rsid w:val="00BD6E8D"/>
    <w:rsid w:val="00BD6F3B"/>
    <w:rsid w:val="00BD7249"/>
    <w:rsid w:val="00BE0755"/>
    <w:rsid w:val="00BE1D01"/>
    <w:rsid w:val="00BE2580"/>
    <w:rsid w:val="00BE266D"/>
    <w:rsid w:val="00BE2987"/>
    <w:rsid w:val="00BE2BE9"/>
    <w:rsid w:val="00BE2D4B"/>
    <w:rsid w:val="00BE3938"/>
    <w:rsid w:val="00BE4C11"/>
    <w:rsid w:val="00BE52F7"/>
    <w:rsid w:val="00BE5FB6"/>
    <w:rsid w:val="00BE6805"/>
    <w:rsid w:val="00BE71C0"/>
    <w:rsid w:val="00BE7A1E"/>
    <w:rsid w:val="00BF2C53"/>
    <w:rsid w:val="00BF610C"/>
    <w:rsid w:val="00C0060B"/>
    <w:rsid w:val="00C00CCD"/>
    <w:rsid w:val="00C01A6C"/>
    <w:rsid w:val="00C01F41"/>
    <w:rsid w:val="00C0277D"/>
    <w:rsid w:val="00C03CE6"/>
    <w:rsid w:val="00C053A1"/>
    <w:rsid w:val="00C06A61"/>
    <w:rsid w:val="00C1276A"/>
    <w:rsid w:val="00C137D0"/>
    <w:rsid w:val="00C145CF"/>
    <w:rsid w:val="00C159C5"/>
    <w:rsid w:val="00C16198"/>
    <w:rsid w:val="00C2083D"/>
    <w:rsid w:val="00C2147D"/>
    <w:rsid w:val="00C24A53"/>
    <w:rsid w:val="00C26FD9"/>
    <w:rsid w:val="00C27967"/>
    <w:rsid w:val="00C27F3F"/>
    <w:rsid w:val="00C317D6"/>
    <w:rsid w:val="00C31CC4"/>
    <w:rsid w:val="00C3381B"/>
    <w:rsid w:val="00C3399E"/>
    <w:rsid w:val="00C341E5"/>
    <w:rsid w:val="00C34A05"/>
    <w:rsid w:val="00C35104"/>
    <w:rsid w:val="00C3570F"/>
    <w:rsid w:val="00C35CCE"/>
    <w:rsid w:val="00C36A94"/>
    <w:rsid w:val="00C37F14"/>
    <w:rsid w:val="00C4032F"/>
    <w:rsid w:val="00C41A3E"/>
    <w:rsid w:val="00C44047"/>
    <w:rsid w:val="00C4415A"/>
    <w:rsid w:val="00C4512C"/>
    <w:rsid w:val="00C45155"/>
    <w:rsid w:val="00C453DC"/>
    <w:rsid w:val="00C45672"/>
    <w:rsid w:val="00C474B3"/>
    <w:rsid w:val="00C501EB"/>
    <w:rsid w:val="00C51DB2"/>
    <w:rsid w:val="00C52E34"/>
    <w:rsid w:val="00C5498F"/>
    <w:rsid w:val="00C55195"/>
    <w:rsid w:val="00C55235"/>
    <w:rsid w:val="00C554F6"/>
    <w:rsid w:val="00C564BF"/>
    <w:rsid w:val="00C57724"/>
    <w:rsid w:val="00C6226C"/>
    <w:rsid w:val="00C62341"/>
    <w:rsid w:val="00C6278B"/>
    <w:rsid w:val="00C634A2"/>
    <w:rsid w:val="00C6365B"/>
    <w:rsid w:val="00C645C8"/>
    <w:rsid w:val="00C64CD0"/>
    <w:rsid w:val="00C65CAD"/>
    <w:rsid w:val="00C65F23"/>
    <w:rsid w:val="00C65FC7"/>
    <w:rsid w:val="00C6684F"/>
    <w:rsid w:val="00C668FA"/>
    <w:rsid w:val="00C67EA2"/>
    <w:rsid w:val="00C70779"/>
    <w:rsid w:val="00C70E70"/>
    <w:rsid w:val="00C70F32"/>
    <w:rsid w:val="00C710F9"/>
    <w:rsid w:val="00C71AE5"/>
    <w:rsid w:val="00C726B2"/>
    <w:rsid w:val="00C75F8D"/>
    <w:rsid w:val="00C77380"/>
    <w:rsid w:val="00C80D45"/>
    <w:rsid w:val="00C82FCA"/>
    <w:rsid w:val="00C87380"/>
    <w:rsid w:val="00C87E8A"/>
    <w:rsid w:val="00C90618"/>
    <w:rsid w:val="00C90AEA"/>
    <w:rsid w:val="00C90FD7"/>
    <w:rsid w:val="00C92C8C"/>
    <w:rsid w:val="00C92EB9"/>
    <w:rsid w:val="00C945B9"/>
    <w:rsid w:val="00C9565B"/>
    <w:rsid w:val="00C95A4D"/>
    <w:rsid w:val="00C96148"/>
    <w:rsid w:val="00C97736"/>
    <w:rsid w:val="00CA2395"/>
    <w:rsid w:val="00CA345A"/>
    <w:rsid w:val="00CA44E9"/>
    <w:rsid w:val="00CB04B4"/>
    <w:rsid w:val="00CB1E82"/>
    <w:rsid w:val="00CB2321"/>
    <w:rsid w:val="00CB3640"/>
    <w:rsid w:val="00CB4BA8"/>
    <w:rsid w:val="00CB52D7"/>
    <w:rsid w:val="00CB5B59"/>
    <w:rsid w:val="00CB5DFE"/>
    <w:rsid w:val="00CB645C"/>
    <w:rsid w:val="00CC4637"/>
    <w:rsid w:val="00CC492E"/>
    <w:rsid w:val="00CC5FF4"/>
    <w:rsid w:val="00CC6732"/>
    <w:rsid w:val="00CD1337"/>
    <w:rsid w:val="00CD1C2C"/>
    <w:rsid w:val="00CD1DDF"/>
    <w:rsid w:val="00CD32F5"/>
    <w:rsid w:val="00CD4166"/>
    <w:rsid w:val="00CD4A77"/>
    <w:rsid w:val="00CD5A0D"/>
    <w:rsid w:val="00CD686F"/>
    <w:rsid w:val="00CE106B"/>
    <w:rsid w:val="00CE125F"/>
    <w:rsid w:val="00CE30F3"/>
    <w:rsid w:val="00CE31D4"/>
    <w:rsid w:val="00CE3C96"/>
    <w:rsid w:val="00CE408D"/>
    <w:rsid w:val="00CE4683"/>
    <w:rsid w:val="00CE4C3E"/>
    <w:rsid w:val="00CE51A8"/>
    <w:rsid w:val="00CE5AFA"/>
    <w:rsid w:val="00CE7D50"/>
    <w:rsid w:val="00CF07EA"/>
    <w:rsid w:val="00CF369B"/>
    <w:rsid w:val="00CF5CBA"/>
    <w:rsid w:val="00CF7135"/>
    <w:rsid w:val="00CF76F1"/>
    <w:rsid w:val="00D00E28"/>
    <w:rsid w:val="00D010C8"/>
    <w:rsid w:val="00D0269E"/>
    <w:rsid w:val="00D05D6C"/>
    <w:rsid w:val="00D077FD"/>
    <w:rsid w:val="00D10033"/>
    <w:rsid w:val="00D139D1"/>
    <w:rsid w:val="00D13C13"/>
    <w:rsid w:val="00D14792"/>
    <w:rsid w:val="00D14B08"/>
    <w:rsid w:val="00D14C3C"/>
    <w:rsid w:val="00D15810"/>
    <w:rsid w:val="00D15861"/>
    <w:rsid w:val="00D16D4E"/>
    <w:rsid w:val="00D16FE3"/>
    <w:rsid w:val="00D17088"/>
    <w:rsid w:val="00D1744D"/>
    <w:rsid w:val="00D20C0C"/>
    <w:rsid w:val="00D20CC5"/>
    <w:rsid w:val="00D22FEC"/>
    <w:rsid w:val="00D240FF"/>
    <w:rsid w:val="00D27F41"/>
    <w:rsid w:val="00D31760"/>
    <w:rsid w:val="00D330A8"/>
    <w:rsid w:val="00D344FA"/>
    <w:rsid w:val="00D35BF6"/>
    <w:rsid w:val="00D35E58"/>
    <w:rsid w:val="00D36441"/>
    <w:rsid w:val="00D4064E"/>
    <w:rsid w:val="00D44C2F"/>
    <w:rsid w:val="00D44E9B"/>
    <w:rsid w:val="00D45FD2"/>
    <w:rsid w:val="00D46A85"/>
    <w:rsid w:val="00D47190"/>
    <w:rsid w:val="00D471D5"/>
    <w:rsid w:val="00D47AEB"/>
    <w:rsid w:val="00D47DA6"/>
    <w:rsid w:val="00D47E77"/>
    <w:rsid w:val="00D50DB9"/>
    <w:rsid w:val="00D51302"/>
    <w:rsid w:val="00D52B2E"/>
    <w:rsid w:val="00D52C43"/>
    <w:rsid w:val="00D60984"/>
    <w:rsid w:val="00D6212E"/>
    <w:rsid w:val="00D64C11"/>
    <w:rsid w:val="00D6507F"/>
    <w:rsid w:val="00D66977"/>
    <w:rsid w:val="00D715CC"/>
    <w:rsid w:val="00D730BC"/>
    <w:rsid w:val="00D73912"/>
    <w:rsid w:val="00D75BD8"/>
    <w:rsid w:val="00D8179A"/>
    <w:rsid w:val="00D81E16"/>
    <w:rsid w:val="00D8456C"/>
    <w:rsid w:val="00D85226"/>
    <w:rsid w:val="00D85A59"/>
    <w:rsid w:val="00D85C7F"/>
    <w:rsid w:val="00D8640F"/>
    <w:rsid w:val="00D86F15"/>
    <w:rsid w:val="00D87B94"/>
    <w:rsid w:val="00D90BAB"/>
    <w:rsid w:val="00D915FD"/>
    <w:rsid w:val="00D9171B"/>
    <w:rsid w:val="00D92D49"/>
    <w:rsid w:val="00D92EC1"/>
    <w:rsid w:val="00D93CD8"/>
    <w:rsid w:val="00D964C3"/>
    <w:rsid w:val="00D96B37"/>
    <w:rsid w:val="00D96DEA"/>
    <w:rsid w:val="00D9742E"/>
    <w:rsid w:val="00DA3C71"/>
    <w:rsid w:val="00DA4E41"/>
    <w:rsid w:val="00DA6219"/>
    <w:rsid w:val="00DA7141"/>
    <w:rsid w:val="00DA7976"/>
    <w:rsid w:val="00DB0A35"/>
    <w:rsid w:val="00DB117A"/>
    <w:rsid w:val="00DB34C3"/>
    <w:rsid w:val="00DB5173"/>
    <w:rsid w:val="00DB6C92"/>
    <w:rsid w:val="00DB7873"/>
    <w:rsid w:val="00DB7D1D"/>
    <w:rsid w:val="00DC187B"/>
    <w:rsid w:val="00DC1CB8"/>
    <w:rsid w:val="00DC360E"/>
    <w:rsid w:val="00DC440D"/>
    <w:rsid w:val="00DC6B6E"/>
    <w:rsid w:val="00DC731D"/>
    <w:rsid w:val="00DC7DEF"/>
    <w:rsid w:val="00DD0A2B"/>
    <w:rsid w:val="00DD170F"/>
    <w:rsid w:val="00DD1A43"/>
    <w:rsid w:val="00DD1D78"/>
    <w:rsid w:val="00DD3281"/>
    <w:rsid w:val="00DD639B"/>
    <w:rsid w:val="00DD73C2"/>
    <w:rsid w:val="00DE2467"/>
    <w:rsid w:val="00DE319B"/>
    <w:rsid w:val="00DE5BC9"/>
    <w:rsid w:val="00DF1358"/>
    <w:rsid w:val="00DF1BD8"/>
    <w:rsid w:val="00DF3239"/>
    <w:rsid w:val="00DF34FE"/>
    <w:rsid w:val="00DF3A1C"/>
    <w:rsid w:val="00DF4D6A"/>
    <w:rsid w:val="00DF5386"/>
    <w:rsid w:val="00DF56AA"/>
    <w:rsid w:val="00DF56AF"/>
    <w:rsid w:val="00DF66AB"/>
    <w:rsid w:val="00DF6B8A"/>
    <w:rsid w:val="00DF78E7"/>
    <w:rsid w:val="00E008C5"/>
    <w:rsid w:val="00E02059"/>
    <w:rsid w:val="00E0552A"/>
    <w:rsid w:val="00E0637B"/>
    <w:rsid w:val="00E110E0"/>
    <w:rsid w:val="00E12484"/>
    <w:rsid w:val="00E13802"/>
    <w:rsid w:val="00E13FEA"/>
    <w:rsid w:val="00E14A3D"/>
    <w:rsid w:val="00E15371"/>
    <w:rsid w:val="00E17544"/>
    <w:rsid w:val="00E21356"/>
    <w:rsid w:val="00E2160B"/>
    <w:rsid w:val="00E23345"/>
    <w:rsid w:val="00E23372"/>
    <w:rsid w:val="00E23B66"/>
    <w:rsid w:val="00E23B9C"/>
    <w:rsid w:val="00E24104"/>
    <w:rsid w:val="00E24B96"/>
    <w:rsid w:val="00E26486"/>
    <w:rsid w:val="00E271FF"/>
    <w:rsid w:val="00E302D0"/>
    <w:rsid w:val="00E3049A"/>
    <w:rsid w:val="00E30964"/>
    <w:rsid w:val="00E31F63"/>
    <w:rsid w:val="00E35707"/>
    <w:rsid w:val="00E36AA1"/>
    <w:rsid w:val="00E36DDA"/>
    <w:rsid w:val="00E37F23"/>
    <w:rsid w:val="00E41609"/>
    <w:rsid w:val="00E41ECB"/>
    <w:rsid w:val="00E42676"/>
    <w:rsid w:val="00E4491B"/>
    <w:rsid w:val="00E473A2"/>
    <w:rsid w:val="00E50686"/>
    <w:rsid w:val="00E52326"/>
    <w:rsid w:val="00E527ED"/>
    <w:rsid w:val="00E53174"/>
    <w:rsid w:val="00E54B67"/>
    <w:rsid w:val="00E54E92"/>
    <w:rsid w:val="00E54FDB"/>
    <w:rsid w:val="00E5617D"/>
    <w:rsid w:val="00E563D7"/>
    <w:rsid w:val="00E565C5"/>
    <w:rsid w:val="00E56652"/>
    <w:rsid w:val="00E614F2"/>
    <w:rsid w:val="00E648D6"/>
    <w:rsid w:val="00E65676"/>
    <w:rsid w:val="00E65D15"/>
    <w:rsid w:val="00E663F4"/>
    <w:rsid w:val="00E666F2"/>
    <w:rsid w:val="00E66DD4"/>
    <w:rsid w:val="00E67673"/>
    <w:rsid w:val="00E708C4"/>
    <w:rsid w:val="00E71303"/>
    <w:rsid w:val="00E7181E"/>
    <w:rsid w:val="00E7199A"/>
    <w:rsid w:val="00E71E58"/>
    <w:rsid w:val="00E748CC"/>
    <w:rsid w:val="00E74CEA"/>
    <w:rsid w:val="00E752E5"/>
    <w:rsid w:val="00E75415"/>
    <w:rsid w:val="00E775B1"/>
    <w:rsid w:val="00E80223"/>
    <w:rsid w:val="00E80794"/>
    <w:rsid w:val="00E80D75"/>
    <w:rsid w:val="00E80E03"/>
    <w:rsid w:val="00E8152A"/>
    <w:rsid w:val="00E83A5A"/>
    <w:rsid w:val="00E83C5C"/>
    <w:rsid w:val="00E85382"/>
    <w:rsid w:val="00E86740"/>
    <w:rsid w:val="00E93629"/>
    <w:rsid w:val="00E93B5C"/>
    <w:rsid w:val="00E93D59"/>
    <w:rsid w:val="00E94473"/>
    <w:rsid w:val="00E94CEC"/>
    <w:rsid w:val="00E97970"/>
    <w:rsid w:val="00EA00BB"/>
    <w:rsid w:val="00EA04EF"/>
    <w:rsid w:val="00EA375A"/>
    <w:rsid w:val="00EA42A9"/>
    <w:rsid w:val="00EA4B60"/>
    <w:rsid w:val="00EA5765"/>
    <w:rsid w:val="00EA5865"/>
    <w:rsid w:val="00EA6F19"/>
    <w:rsid w:val="00EA7B31"/>
    <w:rsid w:val="00EB4580"/>
    <w:rsid w:val="00EB7090"/>
    <w:rsid w:val="00EB7F5A"/>
    <w:rsid w:val="00EC1A09"/>
    <w:rsid w:val="00EC1BBE"/>
    <w:rsid w:val="00EC2B68"/>
    <w:rsid w:val="00EC3351"/>
    <w:rsid w:val="00EC3AEF"/>
    <w:rsid w:val="00EC5CD7"/>
    <w:rsid w:val="00ED23DC"/>
    <w:rsid w:val="00ED4B67"/>
    <w:rsid w:val="00ED55C1"/>
    <w:rsid w:val="00ED59B3"/>
    <w:rsid w:val="00EE2D56"/>
    <w:rsid w:val="00EE38FB"/>
    <w:rsid w:val="00EE4F60"/>
    <w:rsid w:val="00EE556E"/>
    <w:rsid w:val="00EE5FB3"/>
    <w:rsid w:val="00EE66C7"/>
    <w:rsid w:val="00EE7F79"/>
    <w:rsid w:val="00EF0093"/>
    <w:rsid w:val="00EF04B6"/>
    <w:rsid w:val="00EF05CF"/>
    <w:rsid w:val="00EF206D"/>
    <w:rsid w:val="00EF3325"/>
    <w:rsid w:val="00EF403E"/>
    <w:rsid w:val="00EF45AF"/>
    <w:rsid w:val="00EF4ADC"/>
    <w:rsid w:val="00EF5C46"/>
    <w:rsid w:val="00EF6EE9"/>
    <w:rsid w:val="00EF715A"/>
    <w:rsid w:val="00EF7378"/>
    <w:rsid w:val="00F01BC3"/>
    <w:rsid w:val="00F020C0"/>
    <w:rsid w:val="00F02FDE"/>
    <w:rsid w:val="00F03B81"/>
    <w:rsid w:val="00F03D81"/>
    <w:rsid w:val="00F06E14"/>
    <w:rsid w:val="00F1175B"/>
    <w:rsid w:val="00F1279F"/>
    <w:rsid w:val="00F15EC0"/>
    <w:rsid w:val="00F173C2"/>
    <w:rsid w:val="00F1769C"/>
    <w:rsid w:val="00F179D4"/>
    <w:rsid w:val="00F2067C"/>
    <w:rsid w:val="00F21C51"/>
    <w:rsid w:val="00F24236"/>
    <w:rsid w:val="00F268F5"/>
    <w:rsid w:val="00F279AB"/>
    <w:rsid w:val="00F30600"/>
    <w:rsid w:val="00F3327D"/>
    <w:rsid w:val="00F339CA"/>
    <w:rsid w:val="00F33C56"/>
    <w:rsid w:val="00F34372"/>
    <w:rsid w:val="00F347C7"/>
    <w:rsid w:val="00F34848"/>
    <w:rsid w:val="00F3568A"/>
    <w:rsid w:val="00F37A93"/>
    <w:rsid w:val="00F40CDA"/>
    <w:rsid w:val="00F41009"/>
    <w:rsid w:val="00F41C31"/>
    <w:rsid w:val="00F42D0C"/>
    <w:rsid w:val="00F42D46"/>
    <w:rsid w:val="00F4496C"/>
    <w:rsid w:val="00F44F3A"/>
    <w:rsid w:val="00F455D9"/>
    <w:rsid w:val="00F45DD5"/>
    <w:rsid w:val="00F47081"/>
    <w:rsid w:val="00F51F10"/>
    <w:rsid w:val="00F529A5"/>
    <w:rsid w:val="00F5323D"/>
    <w:rsid w:val="00F53DDF"/>
    <w:rsid w:val="00F547A8"/>
    <w:rsid w:val="00F5648B"/>
    <w:rsid w:val="00F5776B"/>
    <w:rsid w:val="00F60B41"/>
    <w:rsid w:val="00F60F00"/>
    <w:rsid w:val="00F614C0"/>
    <w:rsid w:val="00F61C77"/>
    <w:rsid w:val="00F64A2B"/>
    <w:rsid w:val="00F64C2A"/>
    <w:rsid w:val="00F65778"/>
    <w:rsid w:val="00F66CAF"/>
    <w:rsid w:val="00F7337F"/>
    <w:rsid w:val="00F748F3"/>
    <w:rsid w:val="00F76EAA"/>
    <w:rsid w:val="00F80F2E"/>
    <w:rsid w:val="00F81796"/>
    <w:rsid w:val="00F83848"/>
    <w:rsid w:val="00F8455D"/>
    <w:rsid w:val="00F873CB"/>
    <w:rsid w:val="00F91D87"/>
    <w:rsid w:val="00F92782"/>
    <w:rsid w:val="00F949C2"/>
    <w:rsid w:val="00F94BA5"/>
    <w:rsid w:val="00F975E9"/>
    <w:rsid w:val="00FA1B7D"/>
    <w:rsid w:val="00FA1E66"/>
    <w:rsid w:val="00FA2086"/>
    <w:rsid w:val="00FA43BE"/>
    <w:rsid w:val="00FA70A2"/>
    <w:rsid w:val="00FA72B2"/>
    <w:rsid w:val="00FA7722"/>
    <w:rsid w:val="00FA7E2D"/>
    <w:rsid w:val="00FB0F1C"/>
    <w:rsid w:val="00FB69BE"/>
    <w:rsid w:val="00FB6FCA"/>
    <w:rsid w:val="00FC07B9"/>
    <w:rsid w:val="00FC0EE4"/>
    <w:rsid w:val="00FC171D"/>
    <w:rsid w:val="00FC2FBB"/>
    <w:rsid w:val="00FC4DE6"/>
    <w:rsid w:val="00FC4E21"/>
    <w:rsid w:val="00FC5195"/>
    <w:rsid w:val="00FC5F6D"/>
    <w:rsid w:val="00FD0107"/>
    <w:rsid w:val="00FD102F"/>
    <w:rsid w:val="00FD16EF"/>
    <w:rsid w:val="00FD2C2F"/>
    <w:rsid w:val="00FD3A35"/>
    <w:rsid w:val="00FD3B31"/>
    <w:rsid w:val="00FD51DB"/>
    <w:rsid w:val="00FD6D19"/>
    <w:rsid w:val="00FD7558"/>
    <w:rsid w:val="00FE1823"/>
    <w:rsid w:val="00FE2139"/>
    <w:rsid w:val="00FE44A5"/>
    <w:rsid w:val="00FE487A"/>
    <w:rsid w:val="00FE4CB2"/>
    <w:rsid w:val="00FE53B0"/>
    <w:rsid w:val="00FE586A"/>
    <w:rsid w:val="00FE5D68"/>
    <w:rsid w:val="00FF0569"/>
    <w:rsid w:val="00FF18BE"/>
    <w:rsid w:val="00FF206E"/>
    <w:rsid w:val="00FF32DC"/>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colormru v:ext="edit" colors="red,#4d4d4f"/>
    </o:shapedefaults>
    <o:shapelayout v:ext="edit">
      <o:idmap v:ext="edit" data="1"/>
    </o:shapelayout>
  </w:shapeDefaults>
  <w:decimalSymbol w:val="."/>
  <w:listSeparator w:val=","/>
  <w14:docId w14:val="3A0291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ACMA Footnote Text"/>
    <w:basedOn w:val="Normal"/>
    <w:link w:val="FootnoteTextChar"/>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character" w:customStyle="1" w:styleId="FootnoteTextChar">
    <w:name w:val="Footnote Text Char"/>
    <w:aliases w:val="Footnote text Char,ACMA Footnote Text Char"/>
    <w:basedOn w:val="DefaultParagraphFont"/>
    <w:link w:val="FootnoteText"/>
    <w:rsid w:val="009156C2"/>
    <w:rPr>
      <w:rFonts w:ascii="Arial" w:hAnsi="Arial"/>
      <w:sz w:val="16"/>
      <w:szCs w:val="16"/>
    </w:rPr>
  </w:style>
  <w:style w:type="paragraph" w:customStyle="1" w:styleId="ACMANumberedList">
    <w:name w:val="ACMA Numbered List"/>
    <w:rsid w:val="00497F6B"/>
    <w:pPr>
      <w:numPr>
        <w:numId w:val="13"/>
      </w:numPr>
      <w:spacing w:before="20" w:after="20"/>
    </w:pPr>
    <w:rPr>
      <w:szCs w:val="20"/>
      <w:lang w:eastAsia="en-US"/>
    </w:rPr>
  </w:style>
  <w:style w:type="paragraph" w:styleId="BalloonText">
    <w:name w:val="Balloon Text"/>
    <w:basedOn w:val="Normal"/>
    <w:link w:val="BalloonTextChar"/>
    <w:semiHidden/>
    <w:unhideWhenUsed/>
    <w:rsid w:val="00497F6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97F6B"/>
    <w:rPr>
      <w:rFonts w:ascii="Segoe UI" w:hAnsi="Segoe UI" w:cs="Segoe UI"/>
      <w:sz w:val="18"/>
      <w:szCs w:val="18"/>
    </w:rPr>
  </w:style>
  <w:style w:type="paragraph" w:styleId="ListParagraph">
    <w:name w:val="List Paragraph"/>
    <w:aliases w:val="List Paragraph1,Recommendation,bullet point list,List Paragraph11"/>
    <w:basedOn w:val="Normal"/>
    <w:link w:val="ListParagraphChar"/>
    <w:uiPriority w:val="34"/>
    <w:qFormat/>
    <w:rsid w:val="00A3078B"/>
    <w:pPr>
      <w:spacing w:after="200" w:line="276" w:lineRule="auto"/>
      <w:ind w:left="720"/>
      <w:contextualSpacing/>
    </w:pPr>
    <w:rPr>
      <w:rFonts w:ascii="Calibri" w:eastAsia="Calibri" w:hAnsi="Calibri"/>
      <w:sz w:val="22"/>
      <w:szCs w:val="22"/>
      <w:lang w:eastAsia="en-US"/>
    </w:rPr>
  </w:style>
  <w:style w:type="character" w:customStyle="1" w:styleId="ListParagraphChar">
    <w:name w:val="List Paragraph Char"/>
    <w:aliases w:val="List Paragraph1 Char,Recommendation Char,bullet point list Char,List Paragraph11 Char"/>
    <w:basedOn w:val="DefaultParagraphFont"/>
    <w:link w:val="ListParagraph"/>
    <w:uiPriority w:val="34"/>
    <w:locked/>
    <w:rsid w:val="00A3078B"/>
    <w:rPr>
      <w:rFonts w:ascii="Calibri" w:eastAsia="Calibri" w:hAnsi="Calibri"/>
      <w:sz w:val="22"/>
      <w:szCs w:val="22"/>
      <w:lang w:eastAsia="en-US"/>
    </w:rPr>
  </w:style>
  <w:style w:type="table" w:styleId="GridTable4">
    <w:name w:val="Grid Table 4"/>
    <w:basedOn w:val="TableNormal"/>
    <w:uiPriority w:val="49"/>
    <w:rsid w:val="00A3078B"/>
    <w:rPr>
      <w:sz w:val="20"/>
      <w:szCs w:val="20"/>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Revision">
    <w:name w:val="Revision"/>
    <w:hidden/>
    <w:semiHidden/>
    <w:rsid w:val="001F7C45"/>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7928877">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15542838">
      <w:bodyDiv w:val="1"/>
      <w:marLeft w:val="0"/>
      <w:marRight w:val="0"/>
      <w:marTop w:val="0"/>
      <w:marBottom w:val="0"/>
      <w:divBdr>
        <w:top w:val="none" w:sz="0" w:space="0" w:color="auto"/>
        <w:left w:val="none" w:sz="0" w:space="0" w:color="auto"/>
        <w:bottom w:val="none" w:sz="0" w:space="0" w:color="auto"/>
        <w:right w:val="none" w:sz="0" w:space="0" w:color="auto"/>
      </w:divBdr>
    </w:div>
    <w:div w:id="1348873696">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08659143">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compliance-priorities-2019-20" TargetMode="Externa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6.xml"/><Relationship Id="rId33" Type="http://schemas.openxmlformats.org/officeDocument/2006/relationships/footer" Target="foot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8.xml"/><Relationship Id="rId32" Type="http://schemas.openxmlformats.org/officeDocument/2006/relationships/header" Target="header10.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5.xml"/><Relationship Id="rId28" Type="http://schemas.openxmlformats.org/officeDocument/2006/relationships/image" Target="media/image5.png"/><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9.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4.xml"/><Relationship Id="rId27" Type="http://schemas.openxmlformats.org/officeDocument/2006/relationships/image" Target="media/image4.png"/><Relationship Id="rId30" Type="http://schemas.openxmlformats.org/officeDocument/2006/relationships/image" Target="media/image7.png"/><Relationship Id="rId35" Type="http://schemas.openxmlformats.org/officeDocument/2006/relationships/header" Target="header1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acma.gov.au/consultations/2019-08/point-multipoint-apparatus-licensing-56-ghz-band-consultation-132018"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A3E5F3-E559-487C-B97C-F37BC6FE2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2618</Words>
  <Characters>14772</Characters>
  <Application>Microsoft Office Word</Application>
  <DocSecurity>0</DocSecurity>
  <Lines>378</Lines>
  <Paragraphs>172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17218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2020-07-26T23:18:00Z</dcterms:created>
  <dcterms:modified xsi:type="dcterms:W3CDTF">2020-07-26T23:38:00Z</dcterms:modified>
  <cp:category/>
</cp:coreProperties>
</file>