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6C684" w14:textId="77777777" w:rsidR="00EB1BA4" w:rsidRDefault="00EB1BA4">
      <w:bookmarkStart w:id="0" w:name="_GoBack"/>
      <w:bookmarkEnd w:id="0"/>
    </w:p>
    <w:p w14:paraId="3EFA89CC" w14:textId="1B50956B" w:rsidR="00210A2B" w:rsidRDefault="00210A2B" w:rsidP="00210A2B">
      <w:pPr>
        <w:pStyle w:val="HR"/>
        <w:ind w:left="0" w:firstLine="0"/>
        <w:rPr>
          <w:rFonts w:cs="Arial"/>
          <w:sz w:val="32"/>
          <w:szCs w:val="32"/>
        </w:rPr>
      </w:pPr>
      <w:bookmarkStart w:id="1" w:name="_Toc241303095"/>
      <w:r>
        <w:rPr>
          <w:rFonts w:cs="Arial"/>
          <w:sz w:val="32"/>
          <w:szCs w:val="32"/>
        </w:rPr>
        <w:t>Conditions for area-wide licences in the frequency range 24.7 GHz to 29.5 GHz</w:t>
      </w:r>
    </w:p>
    <w:p w14:paraId="7D80F911" w14:textId="653996AD" w:rsidR="00D90007" w:rsidRPr="00D90007" w:rsidRDefault="00D90007" w:rsidP="00D90007">
      <w:pPr>
        <w:rPr>
          <w:lang w:eastAsia="en-US"/>
        </w:rPr>
      </w:pPr>
      <w:r>
        <w:rPr>
          <w:lang w:eastAsia="en-US"/>
        </w:rPr>
        <w:t xml:space="preserve">[The conditions detailed in this document are proposed to be included in a licence conditions determination (LCD). The specific LCD that these proposed conditions would be included into will be determined pending a decision on the apparatus licence type to be used for wireless broadband services in the 26/28 GHz band. Future editorial changes will be needed accordingly] </w:t>
      </w:r>
    </w:p>
    <w:p w14:paraId="2C853AC4" w14:textId="77777777" w:rsidR="00210A2B" w:rsidRDefault="00210A2B" w:rsidP="00210A2B">
      <w:pPr>
        <w:pStyle w:val="HR"/>
        <w:numPr>
          <w:ilvl w:val="0"/>
          <w:numId w:val="1"/>
        </w:numPr>
      </w:pPr>
      <w:r>
        <w:t>Conditions</w:t>
      </w:r>
    </w:p>
    <w:p w14:paraId="0E2C3B03" w14:textId="0A6D39D7" w:rsidR="00210A2B" w:rsidRPr="004D354C" w:rsidRDefault="00210A2B" w:rsidP="00210A2B">
      <w:pPr>
        <w:ind w:left="960"/>
        <w:rPr>
          <w:lang w:eastAsia="en-US"/>
        </w:rPr>
      </w:pPr>
      <w:r>
        <w:rPr>
          <w:lang w:eastAsia="en-US"/>
        </w:rPr>
        <w:t xml:space="preserve">For paragraph 107(1)(f) of the Act, every area-wide licence in the frequency range 24.7 GHz to 29.5 GHz is subject to the conditions in this </w:t>
      </w:r>
      <w:r w:rsidR="00D90007">
        <w:rPr>
          <w:lang w:eastAsia="en-US"/>
        </w:rPr>
        <w:t>[</w:t>
      </w:r>
      <w:r>
        <w:rPr>
          <w:lang w:eastAsia="en-US"/>
        </w:rPr>
        <w:t>Part</w:t>
      </w:r>
      <w:r w:rsidR="00D90007">
        <w:rPr>
          <w:lang w:eastAsia="en-US"/>
        </w:rPr>
        <w:t>/Schedule]</w:t>
      </w:r>
      <w:r>
        <w:rPr>
          <w:lang w:eastAsia="en-US"/>
        </w:rPr>
        <w:t xml:space="preserve">. </w:t>
      </w:r>
    </w:p>
    <w:p w14:paraId="51E09258" w14:textId="77777777" w:rsidR="00210A2B" w:rsidRDefault="00210A2B" w:rsidP="00210A2B">
      <w:pPr>
        <w:pStyle w:val="HR"/>
        <w:numPr>
          <w:ilvl w:val="0"/>
          <w:numId w:val="1"/>
        </w:numPr>
      </w:pPr>
      <w:r>
        <w:t>Maximum total radiated power</w:t>
      </w:r>
    </w:p>
    <w:p w14:paraId="2F5B12E9" w14:textId="77777777" w:rsidR="00210A2B" w:rsidRDefault="00210A2B" w:rsidP="00210A2B">
      <w:pPr>
        <w:tabs>
          <w:tab w:val="left" w:pos="993"/>
        </w:tabs>
        <w:spacing w:before="120"/>
        <w:ind w:left="993" w:hanging="426"/>
        <w:rPr>
          <w:lang w:eastAsia="en-US"/>
        </w:rPr>
      </w:pPr>
      <w:r>
        <w:rPr>
          <w:lang w:eastAsia="en-US"/>
        </w:rPr>
        <w:t>(1)</w:t>
      </w:r>
      <w:r>
        <w:rPr>
          <w:lang w:eastAsia="en-US"/>
        </w:rPr>
        <w:tab/>
        <w:t>The licensee must not operate a radiocommunications transmitter with a total radiated power greater than 30 dBm/200MHz.</w:t>
      </w:r>
    </w:p>
    <w:p w14:paraId="53F13F6C" w14:textId="77777777" w:rsidR="00210A2B" w:rsidRDefault="00210A2B" w:rsidP="00210A2B">
      <w:pPr>
        <w:pStyle w:val="HR"/>
        <w:numPr>
          <w:ilvl w:val="0"/>
          <w:numId w:val="1"/>
        </w:numPr>
      </w:pPr>
      <w:r>
        <w:t>Unwanted emissions</w:t>
      </w:r>
    </w:p>
    <w:p w14:paraId="691AF6B6" w14:textId="77777777" w:rsidR="00210A2B" w:rsidRDefault="00210A2B" w:rsidP="00210A2B">
      <w:pPr>
        <w:pStyle w:val="ListParagraph"/>
        <w:numPr>
          <w:ilvl w:val="1"/>
          <w:numId w:val="1"/>
        </w:numPr>
        <w:tabs>
          <w:tab w:val="left" w:pos="993"/>
        </w:tabs>
        <w:spacing w:before="120"/>
        <w:rPr>
          <w:lang w:eastAsia="en-US"/>
        </w:rPr>
      </w:pPr>
      <w:r>
        <w:rPr>
          <w:lang w:eastAsia="en-US"/>
        </w:rPr>
        <w:t>The licensee must not operate a radiocommunications transmitter if it exceeds the unwanted emission limits in the Schedule.</w:t>
      </w:r>
    </w:p>
    <w:p w14:paraId="4A779436" w14:textId="63D211B7" w:rsidR="00210A2B" w:rsidRDefault="00210A2B" w:rsidP="00210A2B">
      <w:pPr>
        <w:pStyle w:val="HR"/>
        <w:numPr>
          <w:ilvl w:val="0"/>
          <w:numId w:val="1"/>
        </w:numPr>
      </w:pPr>
      <w:r>
        <w:t>Operating a</w:t>
      </w:r>
      <w:r w:rsidR="00084E9B">
        <w:t>t</w:t>
      </w:r>
      <w:r>
        <w:t xml:space="preserve"> fixed locations</w:t>
      </w:r>
    </w:p>
    <w:p w14:paraId="687DAB44" w14:textId="7457B3C2" w:rsidR="00210A2B" w:rsidRPr="0054453E" w:rsidRDefault="00210A2B" w:rsidP="00210A2B">
      <w:pPr>
        <w:pStyle w:val="ListParagraph"/>
        <w:numPr>
          <w:ilvl w:val="1"/>
          <w:numId w:val="1"/>
        </w:numPr>
        <w:tabs>
          <w:tab w:val="left" w:pos="993"/>
        </w:tabs>
        <w:spacing w:before="120"/>
        <w:rPr>
          <w:lang w:eastAsia="en-US"/>
        </w:rPr>
      </w:pPr>
      <w:r>
        <w:rPr>
          <w:lang w:eastAsia="en-US"/>
        </w:rPr>
        <w:t>The licensee must not operate a radiocommunications transmitter in the frequency range 27.5-29.5 GHz while it is in motion on land, on water or in the air</w:t>
      </w:r>
      <w:del w:id="2" w:author="Author">
        <w:r w:rsidR="00E06359" w:rsidDel="00665D3F">
          <w:rPr>
            <w:lang w:eastAsia="en-US"/>
          </w:rPr>
          <w:delText>, unless it is located indoors</w:delText>
        </w:r>
      </w:del>
      <w:r>
        <w:rPr>
          <w:lang w:eastAsia="en-US"/>
        </w:rPr>
        <w:t>.</w:t>
      </w:r>
    </w:p>
    <w:p w14:paraId="38202CC4" w14:textId="77777777" w:rsidR="00210A2B" w:rsidRDefault="00210A2B" w:rsidP="00210A2B">
      <w:pPr>
        <w:pStyle w:val="HR"/>
        <w:numPr>
          <w:ilvl w:val="0"/>
          <w:numId w:val="1"/>
        </w:numPr>
      </w:pPr>
      <w:r>
        <w:t>Recording devices in the Register</w:t>
      </w:r>
    </w:p>
    <w:p w14:paraId="4562259B" w14:textId="4F28B831" w:rsidR="00210A2B" w:rsidRDefault="00210A2B" w:rsidP="00210A2B">
      <w:pPr>
        <w:tabs>
          <w:tab w:val="left" w:pos="993"/>
        </w:tabs>
        <w:spacing w:before="120"/>
        <w:ind w:left="993" w:hanging="426"/>
        <w:rPr>
          <w:lang w:eastAsia="en-US"/>
        </w:rPr>
      </w:pPr>
      <w:r>
        <w:rPr>
          <w:lang w:eastAsia="en-US"/>
        </w:rPr>
        <w:t>(1)</w:t>
      </w:r>
      <w:r>
        <w:rPr>
          <w:lang w:eastAsia="en-US"/>
        </w:rPr>
        <w:tab/>
        <w:t xml:space="preserve">Subject to </w:t>
      </w:r>
      <w:r w:rsidR="003675F6">
        <w:rPr>
          <w:lang w:eastAsia="en-US"/>
        </w:rPr>
        <w:t>5</w:t>
      </w:r>
      <w:r>
        <w:rPr>
          <w:lang w:eastAsia="en-US"/>
        </w:rPr>
        <w:t>(2), a licensee must not operate a radiocommunications transmitter under this licence unless;</w:t>
      </w:r>
    </w:p>
    <w:p w14:paraId="6149934F" w14:textId="77777777" w:rsidR="00210A2B" w:rsidRDefault="00210A2B" w:rsidP="00210A2B">
      <w:pPr>
        <w:pStyle w:val="P1"/>
        <w:tabs>
          <w:tab w:val="left" w:pos="720"/>
          <w:tab w:val="right" w:pos="794"/>
          <w:tab w:val="left" w:pos="1418"/>
        </w:tabs>
        <w:ind w:hanging="425"/>
      </w:pPr>
      <w:r>
        <w:t>(a)</w:t>
      </w:r>
      <w:r>
        <w:tab/>
        <w:t>the requirements under Part 3.5 of the Act relating to registration of the transmitter have been met; and</w:t>
      </w:r>
    </w:p>
    <w:p w14:paraId="5EA51C08" w14:textId="77777777" w:rsidR="00210A2B" w:rsidRDefault="00210A2B" w:rsidP="00210A2B">
      <w:pPr>
        <w:pStyle w:val="P1"/>
        <w:tabs>
          <w:tab w:val="left" w:pos="720"/>
          <w:tab w:val="right" w:pos="794"/>
          <w:tab w:val="left" w:pos="1418"/>
        </w:tabs>
        <w:ind w:hanging="425"/>
      </w:pPr>
      <w:r>
        <w:t>(b)</w:t>
      </w:r>
      <w:r>
        <w:tab/>
        <w:t>the transmitter complies with the details about it that have been entered in the Register.</w:t>
      </w:r>
    </w:p>
    <w:p w14:paraId="7F31530B" w14:textId="77777777" w:rsidR="00210A2B" w:rsidRDefault="00210A2B" w:rsidP="00210A2B">
      <w:pPr>
        <w:tabs>
          <w:tab w:val="left" w:pos="993"/>
        </w:tabs>
        <w:spacing w:before="120"/>
        <w:ind w:left="993" w:hanging="426"/>
        <w:rPr>
          <w:lang w:eastAsia="en-US"/>
        </w:rPr>
      </w:pPr>
      <w:r>
        <w:rPr>
          <w:lang w:eastAsia="en-US"/>
        </w:rPr>
        <w:t>(2)</w:t>
      </w:r>
      <w:r>
        <w:rPr>
          <w:lang w:eastAsia="en-US"/>
        </w:rPr>
        <w:tab/>
        <w:t xml:space="preserve">Subsection (1) does not apply to the following kinds of radiocommunications transmitters: </w:t>
      </w:r>
    </w:p>
    <w:p w14:paraId="224BBBAB" w14:textId="7AB2E5BB" w:rsidR="00210A2B" w:rsidRDefault="00210A2B" w:rsidP="00210A2B">
      <w:pPr>
        <w:pStyle w:val="P1"/>
        <w:tabs>
          <w:tab w:val="left" w:pos="720"/>
          <w:tab w:val="right" w:pos="794"/>
          <w:tab w:val="left" w:pos="1418"/>
        </w:tabs>
        <w:ind w:hanging="425"/>
      </w:pPr>
      <w:r>
        <w:t>(a)</w:t>
      </w:r>
      <w:r>
        <w:tab/>
        <w:t xml:space="preserve">a transmitter that operates with a </w:t>
      </w:r>
      <w:r w:rsidR="00504D26">
        <w:t xml:space="preserve">maximum </w:t>
      </w:r>
      <w:r>
        <w:t>total radiated power of less than or equal to 23 dBm per occupied bandwidth; or</w:t>
      </w:r>
    </w:p>
    <w:p w14:paraId="4E6B4D89" w14:textId="08623802" w:rsidR="00210A2B" w:rsidRDefault="00210A2B" w:rsidP="00210A2B">
      <w:pPr>
        <w:pStyle w:val="P1"/>
        <w:tabs>
          <w:tab w:val="left" w:pos="720"/>
          <w:tab w:val="right" w:pos="794"/>
          <w:tab w:val="left" w:pos="1418"/>
        </w:tabs>
        <w:ind w:hanging="425"/>
      </w:pPr>
      <w:r>
        <w:t>(b)</w:t>
      </w:r>
      <w:r>
        <w:tab/>
        <w:t>a</w:t>
      </w:r>
      <w:ins w:id="3" w:author="Author">
        <w:r w:rsidR="00FA2895">
          <w:t>n indoor</w:t>
        </w:r>
      </w:ins>
      <w:r>
        <w:t xml:space="preserve"> transmitter</w:t>
      </w:r>
      <w:del w:id="4" w:author="Author">
        <w:r w:rsidDel="00FA2895">
          <w:delText xml:space="preserve"> which has its antenna located indoors</w:delText>
        </w:r>
      </w:del>
      <w:r>
        <w:t>.</w:t>
      </w:r>
    </w:p>
    <w:p w14:paraId="058A6660" w14:textId="5340D089" w:rsidR="00210A2B" w:rsidDel="00FA2895" w:rsidRDefault="00210A2B" w:rsidP="00210A2B">
      <w:pPr>
        <w:pStyle w:val="HR"/>
        <w:numPr>
          <w:ilvl w:val="0"/>
          <w:numId w:val="1"/>
        </w:numPr>
        <w:rPr>
          <w:del w:id="5" w:author="Author"/>
        </w:rPr>
      </w:pPr>
      <w:del w:id="6" w:author="Author">
        <w:r w:rsidDel="00FA2895">
          <w:delText>Power flux density at the geographic boundary</w:delText>
        </w:r>
      </w:del>
    </w:p>
    <w:p w14:paraId="2986300B" w14:textId="303CD116" w:rsidR="00210A2B" w:rsidDel="00FA2895" w:rsidRDefault="003675F6" w:rsidP="003675F6">
      <w:pPr>
        <w:tabs>
          <w:tab w:val="left" w:pos="993"/>
        </w:tabs>
        <w:spacing w:before="120"/>
        <w:ind w:left="993" w:hanging="426"/>
        <w:rPr>
          <w:del w:id="7" w:author="Author"/>
          <w:lang w:eastAsia="en-US"/>
        </w:rPr>
      </w:pPr>
      <w:del w:id="8" w:author="Author">
        <w:r w:rsidDel="00FA2895">
          <w:rPr>
            <w:lang w:eastAsia="en-US"/>
          </w:rPr>
          <w:delText>(1)</w:delText>
        </w:r>
        <w:r w:rsidDel="00FA2895">
          <w:rPr>
            <w:lang w:eastAsia="en-US"/>
          </w:rPr>
          <w:tab/>
          <w:delText>Subject to 6(2)</w:delText>
        </w:r>
        <w:r w:rsidR="00522E26" w:rsidDel="00FA2895">
          <w:rPr>
            <w:lang w:eastAsia="en-US"/>
          </w:rPr>
          <w:delText xml:space="preserve"> and 6(3)</w:delText>
        </w:r>
        <w:r w:rsidDel="00FA2895">
          <w:rPr>
            <w:lang w:eastAsia="en-US"/>
          </w:rPr>
          <w:delText>, t</w:delText>
        </w:r>
        <w:r w:rsidR="00210A2B" w:rsidDel="00FA2895">
          <w:rPr>
            <w:lang w:eastAsia="en-US"/>
          </w:rPr>
          <w:delText xml:space="preserve">he licensee must ensure that emissions from the operation of radiocommunications transmitters which are not exempt from registration under section </w:delText>
        </w:r>
        <w:r w:rsidR="004261C2" w:rsidDel="00FA2895">
          <w:rPr>
            <w:lang w:eastAsia="en-US"/>
          </w:rPr>
          <w:delText>5</w:delText>
        </w:r>
        <w:r w:rsidR="00210A2B" w:rsidDel="00FA2895">
          <w:rPr>
            <w:lang w:eastAsia="en-US"/>
          </w:rPr>
          <w:delText>(</w:delText>
        </w:r>
        <w:r w:rsidR="004261C2" w:rsidDel="00FA2895">
          <w:rPr>
            <w:lang w:eastAsia="en-US"/>
          </w:rPr>
          <w:delText>2</w:delText>
        </w:r>
        <w:r w:rsidR="00210A2B" w:rsidDel="00FA2895">
          <w:rPr>
            <w:lang w:eastAsia="en-US"/>
          </w:rPr>
          <w:delText>) do not exceed an aggregate power flux density of -82.7 dBW/m</w:delText>
        </w:r>
        <w:r w:rsidR="00210A2B" w:rsidRPr="003675F6" w:rsidDel="00FA2895">
          <w:rPr>
            <w:vertAlign w:val="superscript"/>
            <w:lang w:eastAsia="en-US"/>
          </w:rPr>
          <w:delText>2</w:delText>
        </w:r>
        <w:r w:rsidR="00210A2B" w:rsidDel="00FA2895">
          <w:rPr>
            <w:lang w:eastAsia="en-US"/>
          </w:rPr>
          <w:delText>, measured at a height of 5 metres above the ground at the boundary of the geographic area authorised by the licence.</w:delText>
        </w:r>
      </w:del>
    </w:p>
    <w:p w14:paraId="6471F462" w14:textId="13F1F83A" w:rsidR="003675F6" w:rsidDel="00FA2895" w:rsidRDefault="003675F6" w:rsidP="003675F6">
      <w:pPr>
        <w:ind w:left="993" w:hanging="426"/>
        <w:rPr>
          <w:del w:id="9" w:author="Author"/>
          <w:lang w:eastAsia="en-US"/>
        </w:rPr>
      </w:pPr>
      <w:del w:id="10" w:author="Author">
        <w:r w:rsidDel="00FA2895">
          <w:rPr>
            <w:lang w:eastAsia="en-US"/>
          </w:rPr>
          <w:delText>(2)</w:delText>
        </w:r>
        <w:r w:rsidDel="00FA2895">
          <w:rPr>
            <w:lang w:eastAsia="en-US"/>
          </w:rPr>
          <w:tab/>
          <w:delText xml:space="preserve">For radiocommunications transmitters operating in the frequency range 25.1 GHz to 27.5 GHz, subsection 6(1) does not apply to the parts of the boundary of the geographic area authorised by the licence which are directly adjacent to the geographic areas listed in the </w:delText>
        </w:r>
        <w:r w:rsidDel="00FA2895">
          <w:rPr>
            <w:i/>
            <w:iCs/>
            <w:lang w:eastAsia="en-US"/>
          </w:rPr>
          <w:delText>Radiocommunications (Spectrum Re-allocation—26 GHz Band) Declaration 2019.</w:delText>
        </w:r>
        <w:r w:rsidDel="00FA2895">
          <w:rPr>
            <w:lang w:eastAsia="en-US"/>
          </w:rPr>
          <w:delText xml:space="preserve">  </w:delText>
        </w:r>
      </w:del>
    </w:p>
    <w:p w14:paraId="39ED8821" w14:textId="72929101" w:rsidR="00522E26" w:rsidRPr="00F86936" w:rsidDel="00FA2895" w:rsidRDefault="00522E26" w:rsidP="003675F6">
      <w:pPr>
        <w:ind w:left="993" w:hanging="426"/>
        <w:rPr>
          <w:del w:id="11" w:author="Author"/>
          <w:lang w:eastAsia="en-US"/>
        </w:rPr>
      </w:pPr>
      <w:del w:id="12" w:author="Author">
        <w:r w:rsidDel="00FA2895">
          <w:rPr>
            <w:lang w:eastAsia="en-US"/>
          </w:rPr>
          <w:delText>(3)</w:delText>
        </w:r>
        <w:r w:rsidDel="00FA2895">
          <w:rPr>
            <w:lang w:eastAsia="en-US"/>
          </w:rPr>
          <w:tab/>
          <w:delText>For radiocommunications transmitters operating in the frequency range 25.5 GHz to 27 GHz, subsection 6(1) does not apply to the parts of the boundary of the geographic area authorised by the licence which are directly adjacent to HCIS cells MW4H6 or BV2A3.</w:delText>
        </w:r>
      </w:del>
    </w:p>
    <w:p w14:paraId="1BEDCE32" w14:textId="77777777" w:rsidR="00210A2B" w:rsidRDefault="00210A2B" w:rsidP="00210A2B">
      <w:pPr>
        <w:pStyle w:val="HR"/>
        <w:numPr>
          <w:ilvl w:val="0"/>
          <w:numId w:val="1"/>
        </w:numPr>
      </w:pPr>
      <w:r>
        <w:t>Synchronisation requirement</w:t>
      </w:r>
    </w:p>
    <w:p w14:paraId="0D0C107C" w14:textId="77777777" w:rsidR="00210A2B" w:rsidRDefault="00210A2B" w:rsidP="00210A2B">
      <w:pPr>
        <w:tabs>
          <w:tab w:val="left" w:pos="993"/>
        </w:tabs>
        <w:spacing w:before="120"/>
        <w:ind w:left="993" w:hanging="426"/>
        <w:rPr>
          <w:lang w:eastAsia="en-US"/>
        </w:rPr>
      </w:pPr>
      <w:r>
        <w:rPr>
          <w:lang w:eastAsia="en-US"/>
        </w:rPr>
        <w:t>(1)</w:t>
      </w:r>
      <w:r>
        <w:rPr>
          <w:lang w:eastAsia="en-US"/>
        </w:rPr>
        <w:tab/>
        <w:t>If:</w:t>
      </w:r>
    </w:p>
    <w:p w14:paraId="22E120FE" w14:textId="77777777" w:rsidR="00210A2B" w:rsidRDefault="00210A2B" w:rsidP="00210A2B">
      <w:pPr>
        <w:pStyle w:val="P1"/>
        <w:tabs>
          <w:tab w:val="left" w:pos="720"/>
          <w:tab w:val="right" w:pos="794"/>
          <w:tab w:val="left" w:pos="1418"/>
        </w:tabs>
        <w:ind w:hanging="425"/>
      </w:pPr>
      <w:r>
        <w:t>(a)</w:t>
      </w:r>
      <w:r>
        <w:tab/>
        <w:t>interference occurs between:</w:t>
      </w:r>
    </w:p>
    <w:p w14:paraId="31BB6FBD" w14:textId="77777777" w:rsidR="00210A2B" w:rsidRDefault="00210A2B" w:rsidP="00210A2B">
      <w:pPr>
        <w:pStyle w:val="P1"/>
        <w:tabs>
          <w:tab w:val="left" w:pos="720"/>
          <w:tab w:val="right" w:pos="794"/>
          <w:tab w:val="left" w:pos="1418"/>
        </w:tabs>
        <w:ind w:hanging="425"/>
      </w:pPr>
      <w:r>
        <w:lastRenderedPageBreak/>
        <w:tab/>
      </w:r>
      <w:r>
        <w:tab/>
        <w:t>(i)</w:t>
      </w:r>
      <w:r>
        <w:tab/>
        <w:t xml:space="preserve">a radiocommunications device (the </w:t>
      </w:r>
      <w:r w:rsidRPr="004208CD">
        <w:rPr>
          <w:b/>
          <w:bCs/>
          <w:i/>
          <w:iCs/>
        </w:rPr>
        <w:t>first device</w:t>
      </w:r>
      <w:r>
        <w:t>) operated under this licence; and</w:t>
      </w:r>
    </w:p>
    <w:p w14:paraId="7EBA79BA" w14:textId="77777777" w:rsidR="00210A2B" w:rsidRDefault="00210A2B" w:rsidP="00210A2B">
      <w:pPr>
        <w:pStyle w:val="P1"/>
        <w:tabs>
          <w:tab w:val="left" w:pos="720"/>
          <w:tab w:val="right" w:pos="794"/>
          <w:tab w:val="left" w:pos="1418"/>
        </w:tabs>
        <w:ind w:hanging="425"/>
      </w:pPr>
      <w:r>
        <w:tab/>
      </w:r>
      <w:r>
        <w:tab/>
        <w:t>(ii)</w:t>
      </w:r>
      <w:r>
        <w:tab/>
        <w:t xml:space="preserve">a radiocommunications device (the </w:t>
      </w:r>
      <w:r w:rsidRPr="005D1A3A">
        <w:rPr>
          <w:b/>
          <w:bCs/>
          <w:i/>
          <w:iCs/>
        </w:rPr>
        <w:t>other device</w:t>
      </w:r>
      <w:r>
        <w:t xml:space="preserve">) operated under another area-wide licence in the frequency range 24.7 GHz to 29.5 GHz or a 26 GHz band spectrum licence (the </w:t>
      </w:r>
      <w:r w:rsidRPr="005D1A3A">
        <w:rPr>
          <w:b/>
          <w:bCs/>
          <w:i/>
          <w:iCs/>
        </w:rPr>
        <w:t>other licence</w:t>
      </w:r>
      <w:r>
        <w:t>);</w:t>
      </w:r>
    </w:p>
    <w:p w14:paraId="52DCCD21" w14:textId="77777777" w:rsidR="00210A2B" w:rsidRPr="0098197D" w:rsidRDefault="00210A2B" w:rsidP="00210A2B">
      <w:pPr>
        <w:pStyle w:val="P1"/>
        <w:tabs>
          <w:tab w:val="left" w:pos="720"/>
          <w:tab w:val="right" w:pos="794"/>
          <w:tab w:val="left" w:pos="1418"/>
        </w:tabs>
        <w:ind w:hanging="425"/>
      </w:pPr>
      <w:r>
        <w:t>(b)</w:t>
      </w:r>
      <w:r>
        <w:tab/>
        <w:t xml:space="preserve">the level of interference to the first device or to any other device exceeds the compatibility requirement set out in the </w:t>
      </w:r>
      <w:r w:rsidRPr="005D1A3A">
        <w:rPr>
          <w:i/>
          <w:iCs/>
        </w:rPr>
        <w:t xml:space="preserve">Radiocommunications Advisory </w:t>
      </w:r>
      <w:r w:rsidRPr="0098197D">
        <w:rPr>
          <w:i/>
          <w:iCs/>
        </w:rPr>
        <w:t xml:space="preserve">Guidelines (Managing Interference to Spectrum Licensed Receivers — 26 GHz Band) </w:t>
      </w:r>
      <w:r w:rsidRPr="00084E9B">
        <w:rPr>
          <w:i/>
          <w:iCs/>
        </w:rPr>
        <w:t>2020</w:t>
      </w:r>
      <w:r w:rsidRPr="00175491">
        <w:rPr>
          <w:i/>
          <w:iCs/>
        </w:rPr>
        <w:t>,</w:t>
      </w:r>
      <w:r w:rsidRPr="00175491">
        <w:t xml:space="preserve"> as in force from time to time;</w:t>
      </w:r>
    </w:p>
    <w:p w14:paraId="7BB64EDD" w14:textId="77777777" w:rsidR="00210A2B" w:rsidRDefault="00210A2B" w:rsidP="00210A2B">
      <w:pPr>
        <w:pStyle w:val="P1"/>
        <w:tabs>
          <w:tab w:val="left" w:pos="720"/>
          <w:tab w:val="right" w:pos="794"/>
          <w:tab w:val="left" w:pos="1418"/>
        </w:tabs>
        <w:ind w:hanging="425"/>
      </w:pPr>
      <w:r w:rsidRPr="0098197D">
        <w:t>(c)</w:t>
      </w:r>
      <w:r w:rsidRPr="0098197D">
        <w:tab/>
        <w:t>either the licensee</w:t>
      </w:r>
      <w:r>
        <w:t xml:space="preserve"> or the holder (or authorised third party) of the other licence wishes to resolve the interference; and</w:t>
      </w:r>
    </w:p>
    <w:p w14:paraId="1BFC795C" w14:textId="77777777" w:rsidR="00210A2B" w:rsidRDefault="00210A2B" w:rsidP="00210A2B">
      <w:pPr>
        <w:pStyle w:val="P1"/>
        <w:tabs>
          <w:tab w:val="left" w:pos="720"/>
          <w:tab w:val="right" w:pos="794"/>
          <w:tab w:val="left" w:pos="1418"/>
        </w:tabs>
        <w:ind w:hanging="425"/>
      </w:pPr>
      <w:r>
        <w:t>(d)</w:t>
      </w:r>
      <w:r>
        <w:tab/>
        <w:t>no agreement between the licensee and each person operating one or more other devices can be reached on how to manage the interference;</w:t>
      </w:r>
    </w:p>
    <w:p w14:paraId="3FC888AD" w14:textId="77777777" w:rsidR="00210A2B" w:rsidRDefault="00210A2B" w:rsidP="00210A2B">
      <w:pPr>
        <w:pStyle w:val="P1"/>
        <w:tabs>
          <w:tab w:val="left" w:pos="720"/>
          <w:tab w:val="right" w:pos="794"/>
          <w:tab w:val="left" w:pos="1418"/>
        </w:tabs>
        <w:ind w:hanging="425"/>
      </w:pPr>
      <w:r>
        <w:t>then the licensee is required to manage the interference by:</w:t>
      </w:r>
    </w:p>
    <w:p w14:paraId="0B302EEA" w14:textId="77777777" w:rsidR="00210A2B" w:rsidRDefault="00210A2B" w:rsidP="00210A2B">
      <w:pPr>
        <w:pStyle w:val="P1"/>
        <w:tabs>
          <w:tab w:val="left" w:pos="720"/>
          <w:tab w:val="right" w:pos="794"/>
          <w:tab w:val="left" w:pos="1418"/>
        </w:tabs>
        <w:ind w:hanging="425"/>
      </w:pPr>
      <w:r>
        <w:t>(e)</w:t>
      </w:r>
      <w:r>
        <w:tab/>
        <w:t>either:</w:t>
      </w:r>
    </w:p>
    <w:p w14:paraId="52848738" w14:textId="13399087" w:rsidR="00210A2B" w:rsidRDefault="00210A2B" w:rsidP="00210A2B">
      <w:pPr>
        <w:pStyle w:val="P1"/>
        <w:tabs>
          <w:tab w:val="left" w:pos="720"/>
          <w:tab w:val="right" w:pos="794"/>
          <w:tab w:val="left" w:pos="1418"/>
        </w:tabs>
        <w:ind w:hanging="425"/>
      </w:pPr>
      <w:r>
        <w:tab/>
      </w:r>
      <w:r>
        <w:tab/>
        <w:t>(i)</w:t>
      </w:r>
      <w:r>
        <w:tab/>
        <w:t xml:space="preserve">operating the first device with a frame structure that </w:t>
      </w:r>
      <w:ins w:id="13" w:author="Author">
        <w:r w:rsidR="008579C0">
          <w:t>is de</w:t>
        </w:r>
        <w:r w:rsidR="00E675C2">
          <w:t>fined</w:t>
        </w:r>
        <w:r w:rsidR="008579C0">
          <w:t xml:space="preserve"> in </w:t>
        </w:r>
        <w:proofErr w:type="gramStart"/>
        <w:r w:rsidR="008579C0">
          <w:t>RALI[</w:t>
        </w:r>
        <w:proofErr w:type="gramEnd"/>
        <w:r w:rsidR="008579C0">
          <w:t>new]</w:t>
        </w:r>
      </w:ins>
      <w:del w:id="14" w:author="Author">
        <w:r w:rsidDel="008579C0">
          <w:delText xml:space="preserve">uses </w:delText>
        </w:r>
        <w:r w:rsidRPr="005D1A3A" w:rsidDel="008579C0">
          <w:rPr>
            <w:highlight w:val="yellow"/>
          </w:rPr>
          <w:delText>[TBD]</w:delText>
        </w:r>
      </w:del>
      <w:r>
        <w:t>; or</w:t>
      </w:r>
    </w:p>
    <w:p w14:paraId="414462BC" w14:textId="77777777" w:rsidR="00210A2B" w:rsidRDefault="00210A2B" w:rsidP="00210A2B">
      <w:pPr>
        <w:pStyle w:val="P1"/>
        <w:tabs>
          <w:tab w:val="left" w:pos="720"/>
          <w:tab w:val="right" w:pos="794"/>
          <w:tab w:val="left" w:pos="1418"/>
        </w:tabs>
        <w:ind w:hanging="425"/>
      </w:pPr>
      <w:r>
        <w:tab/>
      </w:r>
      <w:r>
        <w:tab/>
        <w:t>(ii)</w:t>
      </w:r>
      <w:r>
        <w:tab/>
        <w:t>operating the first device using a sequence and duration of radio emissions that is consistent with those configurations (disregarding any time at which the device is not making a radio emission); and</w:t>
      </w:r>
    </w:p>
    <w:p w14:paraId="778C95A5" w14:textId="77777777" w:rsidR="00210A2B" w:rsidRDefault="00210A2B" w:rsidP="00210A2B">
      <w:pPr>
        <w:pStyle w:val="P1"/>
        <w:tabs>
          <w:tab w:val="left" w:pos="720"/>
          <w:tab w:val="right" w:pos="794"/>
          <w:tab w:val="left" w:pos="1418"/>
        </w:tabs>
        <w:ind w:hanging="425"/>
      </w:pPr>
      <w:r>
        <w:t>(f)</w:t>
      </w:r>
      <w:r>
        <w:tab/>
        <w:t>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w:t>
      </w:r>
    </w:p>
    <w:p w14:paraId="6755C27E" w14:textId="52C494D1" w:rsidR="00210A2B" w:rsidRDefault="00210A2B" w:rsidP="00210A2B">
      <w:pPr>
        <w:pStyle w:val="P1"/>
        <w:tabs>
          <w:tab w:val="left" w:pos="720"/>
          <w:tab w:val="right" w:pos="794"/>
          <w:tab w:val="left" w:pos="1418"/>
        </w:tabs>
        <w:ind w:hanging="425"/>
      </w:pPr>
      <w:r>
        <w:rPr>
          <w:bCs/>
          <w:sz w:val="20"/>
          <w:szCs w:val="18"/>
        </w:rPr>
        <w:tab/>
      </w:r>
      <w:r>
        <w:rPr>
          <w:bCs/>
          <w:sz w:val="20"/>
          <w:szCs w:val="18"/>
        </w:rPr>
        <w:tab/>
      </w:r>
      <w:r w:rsidRPr="00FD3691">
        <w:rPr>
          <w:bCs/>
          <w:sz w:val="20"/>
          <w:szCs w:val="18"/>
        </w:rPr>
        <w:t>Note: </w:t>
      </w:r>
      <w:r>
        <w:rPr>
          <w:bCs/>
          <w:sz w:val="20"/>
          <w:szCs w:val="18"/>
        </w:rPr>
        <w:t>The synchronisation requirement only applies when an interference issue occurs and where there is no other measure agreed to between the licensees to resolve the interference. This means synchronisation can be do</w:t>
      </w:r>
      <w:r w:rsidR="0019155A">
        <w:rPr>
          <w:bCs/>
          <w:sz w:val="20"/>
          <w:szCs w:val="18"/>
        </w:rPr>
        <w:t>n</w:t>
      </w:r>
      <w:r>
        <w:rPr>
          <w:bCs/>
          <w:sz w:val="20"/>
          <w:szCs w:val="18"/>
        </w:rPr>
        <w:t xml:space="preserve">e on a site/cell specific basis. During any period in which the licensee and other licensee are taking </w:t>
      </w:r>
      <w:r w:rsidRPr="00175491">
        <w:rPr>
          <w:bCs/>
          <w:sz w:val="20"/>
          <w:szCs w:val="18"/>
        </w:rPr>
        <w:t xml:space="preserve">steps to resolve the interference issue or synchronise, the ACMA will generally give priority to the device </w:t>
      </w:r>
      <w:r w:rsidRPr="00084E9B">
        <w:rPr>
          <w:bCs/>
          <w:sz w:val="20"/>
          <w:szCs w:val="18"/>
        </w:rPr>
        <w:t>registered</w:t>
      </w:r>
      <w:r w:rsidRPr="00175491">
        <w:rPr>
          <w:bCs/>
          <w:sz w:val="20"/>
          <w:szCs w:val="18"/>
        </w:rPr>
        <w:t xml:space="preserve"> first in time in any interference dispute, meaning that the device or devices </w:t>
      </w:r>
      <w:r w:rsidRPr="00084E9B">
        <w:rPr>
          <w:bCs/>
          <w:sz w:val="20"/>
          <w:szCs w:val="18"/>
        </w:rPr>
        <w:t>registered</w:t>
      </w:r>
      <w:r w:rsidRPr="00175491">
        <w:rPr>
          <w:bCs/>
          <w:sz w:val="20"/>
          <w:szCs w:val="18"/>
        </w:rPr>
        <w:t xml:space="preserve"> later-in-time will generally be required to accept any interference or cease causing interference during</w:t>
      </w:r>
      <w:r>
        <w:rPr>
          <w:bCs/>
          <w:sz w:val="20"/>
          <w:szCs w:val="18"/>
        </w:rPr>
        <w:t xml:space="preserve"> this time.</w:t>
      </w:r>
      <w:r>
        <w:t xml:space="preserve"> </w:t>
      </w:r>
    </w:p>
    <w:p w14:paraId="601336CF" w14:textId="77777777" w:rsidR="00210A2B" w:rsidRDefault="00210A2B" w:rsidP="00210A2B">
      <w:pPr>
        <w:pStyle w:val="HR"/>
        <w:numPr>
          <w:ilvl w:val="0"/>
          <w:numId w:val="1"/>
        </w:numPr>
      </w:pPr>
      <w:r>
        <w:t>Co-sited devices</w:t>
      </w:r>
    </w:p>
    <w:p w14:paraId="5C2A97A3" w14:textId="77777777" w:rsidR="00210A2B" w:rsidRDefault="00210A2B" w:rsidP="00210A2B">
      <w:pPr>
        <w:tabs>
          <w:tab w:val="left" w:pos="993"/>
        </w:tabs>
        <w:spacing w:before="120"/>
        <w:ind w:left="993" w:hanging="426"/>
        <w:rPr>
          <w:lang w:eastAsia="en-US"/>
        </w:rPr>
      </w:pPr>
      <w:r>
        <w:rPr>
          <w:lang w:eastAsia="en-US"/>
        </w:rPr>
        <w:t xml:space="preserve">(1) </w:t>
      </w:r>
      <w:r>
        <w:rPr>
          <w:lang w:eastAsia="en-US"/>
        </w:rPr>
        <w:tab/>
        <w:t>If:</w:t>
      </w:r>
    </w:p>
    <w:p w14:paraId="69082C64" w14:textId="77777777" w:rsidR="00210A2B" w:rsidRDefault="00210A2B" w:rsidP="00210A2B">
      <w:pPr>
        <w:pStyle w:val="P1"/>
        <w:tabs>
          <w:tab w:val="left" w:pos="720"/>
          <w:tab w:val="right" w:pos="794"/>
          <w:tab w:val="left" w:pos="1418"/>
        </w:tabs>
        <w:ind w:hanging="425"/>
      </w:pPr>
      <w:r>
        <w:t>(a)</w:t>
      </w:r>
      <w:r>
        <w:tab/>
        <w:t>interference occurs between a radiocommunication device:</w:t>
      </w:r>
    </w:p>
    <w:p w14:paraId="799BF2E8" w14:textId="77777777" w:rsidR="00210A2B" w:rsidRDefault="00210A2B" w:rsidP="00210A2B">
      <w:pPr>
        <w:pStyle w:val="P1"/>
        <w:tabs>
          <w:tab w:val="left" w:pos="720"/>
          <w:tab w:val="right" w:pos="794"/>
          <w:tab w:val="left" w:pos="1418"/>
        </w:tabs>
        <w:ind w:hanging="425"/>
      </w:pPr>
      <w:r>
        <w:tab/>
      </w:r>
      <w:r>
        <w:tab/>
        <w:t>(i)</w:t>
      </w:r>
      <w:r>
        <w:tab/>
        <w:t>operated under this licence; and</w:t>
      </w:r>
    </w:p>
    <w:p w14:paraId="6EC2B4C6" w14:textId="77777777" w:rsidR="00210A2B" w:rsidRDefault="00210A2B" w:rsidP="00210A2B">
      <w:pPr>
        <w:pStyle w:val="P1"/>
        <w:tabs>
          <w:tab w:val="left" w:pos="720"/>
          <w:tab w:val="right" w:pos="794"/>
          <w:tab w:val="left" w:pos="1418"/>
        </w:tabs>
        <w:ind w:hanging="425"/>
      </w:pPr>
      <w:r>
        <w:tab/>
      </w:r>
      <w:r>
        <w:tab/>
        <w:t>(ii)</w:t>
      </w:r>
      <w:r>
        <w:tab/>
        <w:t xml:space="preserve">operated under another licence (the </w:t>
      </w:r>
      <w:r>
        <w:rPr>
          <w:b/>
          <w:bCs/>
          <w:i/>
          <w:iCs/>
        </w:rPr>
        <w:t>other licence</w:t>
      </w:r>
      <w:r>
        <w:t>);</w:t>
      </w:r>
    </w:p>
    <w:p w14:paraId="3E9E11EE" w14:textId="77777777" w:rsidR="00210A2B" w:rsidRDefault="00210A2B" w:rsidP="00210A2B">
      <w:pPr>
        <w:pStyle w:val="P1"/>
        <w:tabs>
          <w:tab w:val="left" w:pos="720"/>
          <w:tab w:val="right" w:pos="794"/>
          <w:tab w:val="left" w:pos="1418"/>
        </w:tabs>
        <w:ind w:hanging="425"/>
      </w:pPr>
      <w:r>
        <w:tab/>
      </w:r>
      <w:r>
        <w:tab/>
        <w:t xml:space="preserve">when the measured separation between the phase centre of the antenna used with each device is less than 200 metres; and </w:t>
      </w:r>
    </w:p>
    <w:p w14:paraId="5122B6FE" w14:textId="77777777" w:rsidR="00210A2B" w:rsidRDefault="00210A2B" w:rsidP="00210A2B">
      <w:pPr>
        <w:pStyle w:val="P1"/>
        <w:tabs>
          <w:tab w:val="left" w:pos="720"/>
          <w:tab w:val="right" w:pos="794"/>
          <w:tab w:val="left" w:pos="1418"/>
        </w:tabs>
        <w:ind w:hanging="425"/>
      </w:pPr>
      <w:r>
        <w:t>(b)</w:t>
      </w:r>
      <w:r>
        <w:tab/>
        <w:t>that interference is not the result of operation of a radiocommunications device in a manner that does not comply with the conditions of the relevant licence; and</w:t>
      </w:r>
    </w:p>
    <w:p w14:paraId="3BD31ED1" w14:textId="77777777" w:rsidR="00210A2B" w:rsidRDefault="00210A2B" w:rsidP="00210A2B">
      <w:pPr>
        <w:pStyle w:val="P1"/>
        <w:tabs>
          <w:tab w:val="left" w:pos="720"/>
          <w:tab w:val="right" w:pos="794"/>
          <w:tab w:val="left" w:pos="1418"/>
        </w:tabs>
        <w:ind w:hanging="425"/>
      </w:pPr>
      <w:r>
        <w:t>(c)</w:t>
      </w:r>
      <w:r>
        <w:tab/>
        <w:t>either the licensee or the holder (or authorised third party) of the other licence wishes to resolve the interference;</w:t>
      </w:r>
    </w:p>
    <w:p w14:paraId="2D520B06" w14:textId="77777777" w:rsidR="00210A2B" w:rsidRDefault="00210A2B" w:rsidP="00210A2B">
      <w:pPr>
        <w:pStyle w:val="P1"/>
        <w:tabs>
          <w:tab w:val="left" w:pos="720"/>
          <w:tab w:val="right" w:pos="794"/>
          <w:tab w:val="left" w:pos="1418"/>
        </w:tabs>
        <w:ind w:hanging="425"/>
      </w:pPr>
      <w:r>
        <w:t>the licensee of this licence must manage interference with:</w:t>
      </w:r>
    </w:p>
    <w:p w14:paraId="3F7DA984" w14:textId="77777777" w:rsidR="00210A2B" w:rsidRDefault="00210A2B" w:rsidP="00210A2B">
      <w:pPr>
        <w:pStyle w:val="P1"/>
        <w:tabs>
          <w:tab w:val="left" w:pos="720"/>
          <w:tab w:val="right" w:pos="794"/>
          <w:tab w:val="left" w:pos="1418"/>
        </w:tabs>
        <w:ind w:hanging="425"/>
      </w:pPr>
      <w:r>
        <w:t>(d)</w:t>
      </w:r>
      <w:r>
        <w:tab/>
        <w:t>the holder of the other licence; or</w:t>
      </w:r>
    </w:p>
    <w:p w14:paraId="52DCF99B" w14:textId="77777777" w:rsidR="00210A2B" w:rsidRDefault="00210A2B" w:rsidP="00210A2B">
      <w:pPr>
        <w:pStyle w:val="P1"/>
        <w:tabs>
          <w:tab w:val="left" w:pos="720"/>
          <w:tab w:val="right" w:pos="794"/>
          <w:tab w:val="left" w:pos="1418"/>
        </w:tabs>
        <w:ind w:hanging="425"/>
      </w:pPr>
      <w:r>
        <w:t>(e)</w:t>
      </w:r>
      <w:r>
        <w:tab/>
        <w:t>if a site manager is responsible for managing interference at that location, that site manager.</w:t>
      </w:r>
    </w:p>
    <w:p w14:paraId="0260822F" w14:textId="77777777" w:rsidR="00210A2B" w:rsidRDefault="00210A2B" w:rsidP="00210A2B">
      <w:pPr>
        <w:pStyle w:val="HR"/>
        <w:numPr>
          <w:ilvl w:val="0"/>
          <w:numId w:val="1"/>
        </w:numPr>
      </w:pPr>
      <w:r>
        <w:lastRenderedPageBreak/>
        <w:t>Responsibility to manage interference</w:t>
      </w:r>
    </w:p>
    <w:p w14:paraId="4B6EF481" w14:textId="77777777" w:rsidR="00210A2B" w:rsidRDefault="00210A2B" w:rsidP="00210A2B">
      <w:pPr>
        <w:tabs>
          <w:tab w:val="left" w:pos="993"/>
        </w:tabs>
        <w:spacing w:before="120"/>
        <w:ind w:left="993" w:hanging="426"/>
        <w:rPr>
          <w:lang w:eastAsia="en-US"/>
        </w:rPr>
      </w:pPr>
      <w:r>
        <w:rPr>
          <w:lang w:eastAsia="en-US"/>
        </w:rPr>
        <w:t>(1)</w:t>
      </w:r>
      <w:r>
        <w:rPr>
          <w:lang w:eastAsia="en-US"/>
        </w:rPr>
        <w:tab/>
        <w:t>The licensee must manage interference between:</w:t>
      </w:r>
    </w:p>
    <w:p w14:paraId="7AA6D1E1" w14:textId="77777777" w:rsidR="00210A2B" w:rsidRDefault="00210A2B" w:rsidP="00210A2B">
      <w:pPr>
        <w:pStyle w:val="P1"/>
        <w:tabs>
          <w:tab w:val="left" w:pos="720"/>
          <w:tab w:val="right" w:pos="794"/>
          <w:tab w:val="left" w:pos="1418"/>
        </w:tabs>
        <w:ind w:hanging="425"/>
      </w:pPr>
      <w:r>
        <w:t>(a)</w:t>
      </w:r>
      <w:r>
        <w:tab/>
        <w:t>radiocommunications devices operated under this licence; and</w:t>
      </w:r>
    </w:p>
    <w:p w14:paraId="6CCE8D7C" w14:textId="77777777" w:rsidR="00210A2B" w:rsidRPr="00EF2D13" w:rsidRDefault="00210A2B" w:rsidP="00210A2B">
      <w:pPr>
        <w:pStyle w:val="P1"/>
        <w:tabs>
          <w:tab w:val="left" w:pos="720"/>
          <w:tab w:val="right" w:pos="794"/>
          <w:tab w:val="left" w:pos="1418"/>
        </w:tabs>
        <w:ind w:hanging="425"/>
      </w:pPr>
      <w:r>
        <w:t>(b)</w:t>
      </w:r>
      <w:r>
        <w:tab/>
        <w:t>radiocommunications devices operated under this licence and under another licence held by the licensee.</w:t>
      </w:r>
    </w:p>
    <w:p w14:paraId="4B16CBDA" w14:textId="77777777" w:rsidR="00210A2B" w:rsidRDefault="00210A2B" w:rsidP="00210A2B">
      <w:pPr>
        <w:pStyle w:val="HR"/>
        <w:numPr>
          <w:ilvl w:val="0"/>
          <w:numId w:val="1"/>
        </w:numPr>
      </w:pPr>
      <w:r>
        <w:t>Harmful interference</w:t>
      </w:r>
    </w:p>
    <w:p w14:paraId="44974323" w14:textId="580311DB" w:rsidR="00210A2B" w:rsidRDefault="00210A2B" w:rsidP="00210A2B">
      <w:pPr>
        <w:pStyle w:val="ListParagraph"/>
        <w:numPr>
          <w:ilvl w:val="1"/>
          <w:numId w:val="1"/>
        </w:numPr>
        <w:tabs>
          <w:tab w:val="left" w:pos="993"/>
        </w:tabs>
        <w:spacing w:before="120"/>
        <w:rPr>
          <w:lang w:eastAsia="en-US"/>
        </w:rPr>
      </w:pPr>
      <w:r>
        <w:rPr>
          <w:lang w:eastAsia="en-US"/>
        </w:rPr>
        <w:t xml:space="preserve">The licensee must ensure that the operation of a radiocommunications transmitter that is a kind included in </w:t>
      </w:r>
      <w:r w:rsidR="0032407D">
        <w:rPr>
          <w:lang w:eastAsia="en-US"/>
        </w:rPr>
        <w:t>5</w:t>
      </w:r>
      <w:r>
        <w:rPr>
          <w:lang w:eastAsia="en-US"/>
        </w:rPr>
        <w:t>(2) does not cause harmful interference to other radiocommunications devices operated under a different spectrum or apparatus licence.</w:t>
      </w:r>
    </w:p>
    <w:p w14:paraId="79F7607D" w14:textId="77777777" w:rsidR="00210A2B" w:rsidRDefault="00210A2B" w:rsidP="00210A2B">
      <w:pPr>
        <w:pStyle w:val="HR"/>
        <w:numPr>
          <w:ilvl w:val="0"/>
          <w:numId w:val="1"/>
        </w:numPr>
      </w:pPr>
      <w:r>
        <w:t>Co-existence with fixed satellite service gateway uplinks</w:t>
      </w:r>
    </w:p>
    <w:p w14:paraId="223DA641" w14:textId="22AD4970" w:rsidR="00210A2B" w:rsidRDefault="00210A2B" w:rsidP="00210A2B">
      <w:pPr>
        <w:pStyle w:val="ListParagraph"/>
        <w:numPr>
          <w:ilvl w:val="1"/>
          <w:numId w:val="1"/>
        </w:numPr>
        <w:tabs>
          <w:tab w:val="left" w:pos="993"/>
        </w:tabs>
        <w:spacing w:before="120"/>
        <w:rPr>
          <w:lang w:eastAsia="en-US"/>
        </w:rPr>
      </w:pPr>
      <w:r>
        <w:rPr>
          <w:lang w:eastAsia="en-US"/>
        </w:rPr>
        <w:t>A</w:t>
      </w:r>
      <w:r w:rsidRPr="00A75845">
        <w:rPr>
          <w:lang w:eastAsia="en-US"/>
        </w:rPr>
        <w:t xml:space="preserve"> </w:t>
      </w:r>
      <w:r>
        <w:rPr>
          <w:lang w:eastAsia="en-US"/>
        </w:rPr>
        <w:t xml:space="preserve">radiocommunications transmitter operated under this licence must not direct its antenna beam to within </w:t>
      </w:r>
      <w:r w:rsidRPr="00905480">
        <w:rPr>
          <w:lang w:eastAsia="en-US"/>
        </w:rPr>
        <w:t>1.5</w:t>
      </w:r>
      <w:r>
        <w:rPr>
          <w:lang w:eastAsia="en-US"/>
        </w:rPr>
        <w:t xml:space="preserve"> degrees of the geostationary orbit, if it:</w:t>
      </w:r>
    </w:p>
    <w:p w14:paraId="401750D3" w14:textId="1F6BA6F6" w:rsidR="004E3916" w:rsidRDefault="00210A2B" w:rsidP="00210A2B">
      <w:pPr>
        <w:pStyle w:val="P1"/>
        <w:tabs>
          <w:tab w:val="left" w:pos="720"/>
          <w:tab w:val="right" w:pos="794"/>
          <w:tab w:val="left" w:pos="1418"/>
        </w:tabs>
        <w:ind w:left="720" w:firstLine="0"/>
        <w:rPr>
          <w:ins w:id="15" w:author="Author"/>
        </w:rPr>
      </w:pPr>
      <w:r>
        <w:tab/>
      </w:r>
      <w:r>
        <w:tab/>
        <w:t>(a)</w:t>
      </w:r>
      <w:r>
        <w:tab/>
      </w:r>
      <w:ins w:id="16" w:author="Author">
        <w:r w:rsidR="004E3916">
          <w:t>is a user equipment station</w:t>
        </w:r>
      </w:ins>
    </w:p>
    <w:p w14:paraId="321FD56B" w14:textId="1AC55DD7" w:rsidR="00210A2B" w:rsidRDefault="004E3916" w:rsidP="00210A2B">
      <w:pPr>
        <w:pStyle w:val="P1"/>
        <w:tabs>
          <w:tab w:val="left" w:pos="720"/>
          <w:tab w:val="right" w:pos="794"/>
          <w:tab w:val="left" w:pos="1418"/>
        </w:tabs>
        <w:ind w:left="720" w:firstLine="0"/>
      </w:pPr>
      <w:ins w:id="17" w:author="Author">
        <w:r>
          <w:tab/>
        </w:r>
        <w:r>
          <w:tab/>
          <w:t>(b)</w:t>
        </w:r>
        <w:r>
          <w:tab/>
        </w:r>
      </w:ins>
      <w:r w:rsidR="00210A2B">
        <w:t>is directing its antenna beam to an elevation ang</w:t>
      </w:r>
      <w:r w:rsidR="001A7671">
        <w:t>le</w:t>
      </w:r>
      <w:r w:rsidR="00210A2B">
        <w:t xml:space="preserve"> gre</w:t>
      </w:r>
      <w:r w:rsidR="001A7671">
        <w:t>a</w:t>
      </w:r>
      <w:r w:rsidR="00210A2B">
        <w:t xml:space="preserve">ter than or equal to 3 degrees above the horizon; </w:t>
      </w:r>
    </w:p>
    <w:p w14:paraId="0A4B407E" w14:textId="7EF7EC5F" w:rsidR="00210A2B" w:rsidRDefault="00210A2B" w:rsidP="00210A2B">
      <w:pPr>
        <w:pStyle w:val="P1"/>
        <w:tabs>
          <w:tab w:val="left" w:pos="720"/>
          <w:tab w:val="right" w:pos="794"/>
          <w:tab w:val="left" w:pos="1418"/>
        </w:tabs>
        <w:ind w:left="720" w:firstLine="0"/>
      </w:pPr>
      <w:r>
        <w:tab/>
      </w:r>
      <w:r>
        <w:tab/>
        <w:t>(</w:t>
      </w:r>
      <w:ins w:id="18" w:author="Author">
        <w:r w:rsidR="004E3916">
          <w:t>c</w:t>
        </w:r>
      </w:ins>
      <w:del w:id="19" w:author="Author">
        <w:r w:rsidDel="004E3916">
          <w:delText>b</w:delText>
        </w:r>
      </w:del>
      <w:r>
        <w:t>)</w:t>
      </w:r>
      <w:r>
        <w:tab/>
      </w:r>
      <w:r>
        <w:tab/>
        <w:t>is a fixed transmitter;</w:t>
      </w:r>
    </w:p>
    <w:p w14:paraId="03F5D45B" w14:textId="4CDBDFDA" w:rsidR="00210A2B" w:rsidRPr="00175491" w:rsidDel="004E3916" w:rsidRDefault="00210A2B" w:rsidP="00210A2B">
      <w:pPr>
        <w:pStyle w:val="P1"/>
        <w:tabs>
          <w:tab w:val="left" w:pos="720"/>
          <w:tab w:val="right" w:pos="794"/>
          <w:tab w:val="left" w:pos="1418"/>
        </w:tabs>
        <w:ind w:left="720" w:firstLine="0"/>
        <w:rPr>
          <w:del w:id="20" w:author="Author"/>
        </w:rPr>
      </w:pPr>
      <w:r>
        <w:tab/>
      </w:r>
      <w:r>
        <w:tab/>
      </w:r>
      <w:del w:id="21" w:author="Author">
        <w:r w:rsidDel="004E3916">
          <w:delText>(c)</w:delText>
        </w:r>
        <w:r w:rsidDel="004E3916">
          <w:tab/>
          <w:delText xml:space="preserve">operates with a </w:delText>
        </w:r>
        <w:r w:rsidR="00D972C7" w:rsidDel="004E3916">
          <w:delText>total radiated power</w:delText>
        </w:r>
        <w:r w:rsidDel="004E3916">
          <w:delText xml:space="preserve"> of less than </w:delText>
        </w:r>
        <w:r w:rsidRPr="00175491" w:rsidDel="004E3916">
          <w:delText xml:space="preserve">or </w:delText>
        </w:r>
        <w:r w:rsidRPr="00084E9B" w:rsidDel="004E3916">
          <w:delText>equal to 23</w:delText>
        </w:r>
        <w:r w:rsidRPr="00175491" w:rsidDel="004E3916">
          <w:delText xml:space="preserve"> dBm per occupied bandwidth;</w:delText>
        </w:r>
      </w:del>
    </w:p>
    <w:p w14:paraId="6C85037C" w14:textId="0ACF4746" w:rsidR="004E3916" w:rsidRDefault="00210A2B" w:rsidP="00210A2B">
      <w:pPr>
        <w:pStyle w:val="P1"/>
        <w:tabs>
          <w:tab w:val="left" w:pos="720"/>
          <w:tab w:val="right" w:pos="794"/>
          <w:tab w:val="left" w:pos="1418"/>
        </w:tabs>
        <w:ind w:left="720" w:firstLine="0"/>
        <w:rPr>
          <w:ins w:id="22" w:author="Author"/>
        </w:rPr>
      </w:pPr>
      <w:del w:id="23" w:author="Author">
        <w:r w:rsidRPr="0098197D" w:rsidDel="004E3916">
          <w:tab/>
        </w:r>
        <w:r w:rsidRPr="0098197D" w:rsidDel="004E3916">
          <w:tab/>
        </w:r>
      </w:del>
      <w:r w:rsidRPr="0098197D">
        <w:t>(d)</w:t>
      </w:r>
      <w:r w:rsidRPr="0098197D">
        <w:tab/>
        <w:t xml:space="preserve">is </w:t>
      </w:r>
      <w:del w:id="24" w:author="Author">
        <w:r w:rsidRPr="0098197D" w:rsidDel="004E3916">
          <w:delText xml:space="preserve">connected to an antenna which is </w:delText>
        </w:r>
      </w:del>
      <w:r w:rsidRPr="0098197D">
        <w:t>not</w:t>
      </w:r>
      <w:ins w:id="25" w:author="Author">
        <w:r w:rsidR="004E3916">
          <w:t xml:space="preserve"> an</w:t>
        </w:r>
      </w:ins>
      <w:r w:rsidRPr="0098197D">
        <w:t xml:space="preserve"> </w:t>
      </w:r>
      <w:del w:id="26" w:author="Author">
        <w:r w:rsidRPr="0098197D" w:rsidDel="004E3916">
          <w:delText>located</w:delText>
        </w:r>
        <w:r w:rsidDel="004E3916">
          <w:delText xml:space="preserve"> </w:delText>
        </w:r>
      </w:del>
      <w:r>
        <w:t>indoor</w:t>
      </w:r>
      <w:del w:id="27" w:author="Author">
        <w:r w:rsidDel="0070755C">
          <w:delText>s</w:delText>
        </w:r>
      </w:del>
      <w:ins w:id="28" w:author="Author">
        <w:r w:rsidR="004E3916">
          <w:t xml:space="preserve"> transmitter</w:t>
        </w:r>
      </w:ins>
      <w:r>
        <w:t xml:space="preserve">; </w:t>
      </w:r>
    </w:p>
    <w:p w14:paraId="08E04B7A" w14:textId="234AF453" w:rsidR="00210A2B" w:rsidRDefault="004E3916" w:rsidP="00210A2B">
      <w:pPr>
        <w:pStyle w:val="P1"/>
        <w:tabs>
          <w:tab w:val="left" w:pos="720"/>
          <w:tab w:val="right" w:pos="794"/>
          <w:tab w:val="left" w:pos="1418"/>
        </w:tabs>
        <w:ind w:left="720" w:firstLine="0"/>
      </w:pPr>
      <w:ins w:id="29" w:author="Author">
        <w:r>
          <w:tab/>
        </w:r>
        <w:r>
          <w:tab/>
          <w:t>(e)</w:t>
        </w:r>
        <w:r>
          <w:tab/>
        </w:r>
        <w:r w:rsidR="00A220B0">
          <w:t>is connected to an antenna which has l</w:t>
        </w:r>
        <w:r>
          <w:t xml:space="preserve">ine of sight to the geostationary orbit; </w:t>
        </w:r>
      </w:ins>
      <w:r w:rsidR="00210A2B">
        <w:t>and</w:t>
      </w:r>
    </w:p>
    <w:p w14:paraId="1FBC4570" w14:textId="77777777" w:rsidR="00210A2B" w:rsidRDefault="00210A2B" w:rsidP="00210A2B">
      <w:pPr>
        <w:pStyle w:val="P1"/>
        <w:tabs>
          <w:tab w:val="left" w:pos="720"/>
          <w:tab w:val="right" w:pos="794"/>
          <w:tab w:val="left" w:pos="1418"/>
        </w:tabs>
      </w:pPr>
      <w:r>
        <w:tab/>
      </w:r>
      <w:r>
        <w:tab/>
      </w:r>
      <w:r>
        <w:tab/>
        <w:t>(e)</w:t>
      </w:r>
      <w:r>
        <w:tab/>
        <w:t>operates in either:</w:t>
      </w:r>
    </w:p>
    <w:p w14:paraId="14C0A36B" w14:textId="1342AE7A" w:rsidR="00210A2B" w:rsidRDefault="00210A2B" w:rsidP="00210A2B">
      <w:pPr>
        <w:pStyle w:val="P1"/>
        <w:tabs>
          <w:tab w:val="left" w:pos="720"/>
          <w:tab w:val="right" w:pos="794"/>
          <w:tab w:val="left" w:pos="1418"/>
        </w:tabs>
        <w:ind w:hanging="425"/>
      </w:pPr>
      <w:r>
        <w:tab/>
      </w:r>
      <w:r>
        <w:tab/>
        <w:t>(i)</w:t>
      </w:r>
      <w:r>
        <w:tab/>
        <w:t xml:space="preserve">the frequency range 27-27.5 GHz and is located inside an area subject to additional conditions specified in Schedule </w:t>
      </w:r>
      <w:r w:rsidR="00D972C7">
        <w:t>1</w:t>
      </w:r>
      <w:r>
        <w:t xml:space="preserve"> of the </w:t>
      </w:r>
      <w:r>
        <w:rPr>
          <w:i/>
          <w:iCs/>
        </w:rPr>
        <w:t xml:space="preserve">Radiocommunications </w:t>
      </w:r>
      <w:r w:rsidR="00D972C7">
        <w:rPr>
          <w:i/>
          <w:iCs/>
        </w:rPr>
        <w:t xml:space="preserve">Advisory Guidelines </w:t>
      </w:r>
      <w:r>
        <w:rPr>
          <w:i/>
          <w:iCs/>
        </w:rPr>
        <w:t>(</w:t>
      </w:r>
      <w:r w:rsidR="00D972C7">
        <w:rPr>
          <w:i/>
          <w:iCs/>
        </w:rPr>
        <w:t>Managing Interference from Spectrum Licensed Transmitters</w:t>
      </w:r>
      <w:r>
        <w:rPr>
          <w:i/>
          <w:iCs/>
        </w:rPr>
        <w:t xml:space="preserve"> — 26 GHz Band) 2020,</w:t>
      </w:r>
      <w:r>
        <w:t xml:space="preserve"> as in force from time to time; or</w:t>
      </w:r>
    </w:p>
    <w:p w14:paraId="3D4A0F85" w14:textId="77777777" w:rsidR="00210A2B" w:rsidRPr="003E164A" w:rsidRDefault="00210A2B" w:rsidP="00210A2B">
      <w:pPr>
        <w:pStyle w:val="P1"/>
        <w:tabs>
          <w:tab w:val="left" w:pos="720"/>
          <w:tab w:val="right" w:pos="794"/>
          <w:tab w:val="left" w:pos="1418"/>
        </w:tabs>
        <w:ind w:hanging="425"/>
      </w:pPr>
      <w:r>
        <w:tab/>
      </w:r>
      <w:r>
        <w:tab/>
        <w:t>(ii)</w:t>
      </w:r>
      <w:r>
        <w:tab/>
        <w:t>the frequency range 27.5-29.5 GHz.</w:t>
      </w:r>
    </w:p>
    <w:p w14:paraId="5D423E60" w14:textId="5BB505A4" w:rsidR="00210A2B" w:rsidRDefault="00210A2B" w:rsidP="00210A2B">
      <w:pPr>
        <w:pStyle w:val="ListParagraph"/>
        <w:numPr>
          <w:ilvl w:val="1"/>
          <w:numId w:val="1"/>
        </w:numPr>
        <w:tabs>
          <w:tab w:val="left" w:pos="993"/>
        </w:tabs>
        <w:spacing w:before="120"/>
        <w:rPr>
          <w:lang w:eastAsia="en-US"/>
        </w:rPr>
      </w:pPr>
      <w:r>
        <w:rPr>
          <w:lang w:eastAsia="en-US"/>
        </w:rPr>
        <w:t xml:space="preserve">A radiocommunications transmitter operated under this licence which is </w:t>
      </w:r>
      <w:ins w:id="30" w:author="Author">
        <w:r w:rsidR="00D36712">
          <w:rPr>
            <w:lang w:eastAsia="en-US"/>
          </w:rPr>
          <w:t>a base station must not</w:t>
        </w:r>
      </w:ins>
      <w:del w:id="31" w:author="Author">
        <w:r w:rsidDel="00D36712">
          <w:rPr>
            <w:lang w:eastAsia="en-US"/>
          </w:rPr>
          <w:delText xml:space="preserve">not exempt from registration under section </w:delText>
        </w:r>
        <w:r w:rsidR="00FA5951" w:rsidDel="00D36712">
          <w:rPr>
            <w:lang w:eastAsia="en-US"/>
          </w:rPr>
          <w:delText>5</w:delText>
        </w:r>
        <w:r w:rsidDel="00D36712">
          <w:rPr>
            <w:lang w:eastAsia="en-US"/>
          </w:rPr>
          <w:delText>(2) must not</w:delText>
        </w:r>
      </w:del>
      <w:r>
        <w:rPr>
          <w:lang w:eastAsia="en-US"/>
        </w:rPr>
        <w:t>:</w:t>
      </w:r>
    </w:p>
    <w:p w14:paraId="515FD9A4" w14:textId="3BA183B8" w:rsidR="00210A2B" w:rsidRDefault="00210A2B" w:rsidP="00210A2B">
      <w:pPr>
        <w:pStyle w:val="P1"/>
        <w:tabs>
          <w:tab w:val="left" w:pos="720"/>
          <w:tab w:val="right" w:pos="794"/>
          <w:tab w:val="left" w:pos="1418"/>
        </w:tabs>
        <w:ind w:left="720" w:firstLine="0"/>
      </w:pPr>
      <w:r>
        <w:tab/>
      </w:r>
      <w:r>
        <w:tab/>
        <w:t>(a)</w:t>
      </w:r>
      <w:r>
        <w:tab/>
        <w:t xml:space="preserve">operate with a </w:t>
      </w:r>
      <w:r w:rsidR="00D972C7">
        <w:t>total radiated power</w:t>
      </w:r>
      <w:r>
        <w:t xml:space="preserve"> exceeding 25 dBm/200MHz;</w:t>
      </w:r>
    </w:p>
    <w:p w14:paraId="652D5094" w14:textId="77777777" w:rsidR="00210A2B" w:rsidRDefault="00210A2B" w:rsidP="00210A2B">
      <w:pPr>
        <w:pStyle w:val="P1"/>
        <w:tabs>
          <w:tab w:val="left" w:pos="720"/>
          <w:tab w:val="right" w:pos="794"/>
          <w:tab w:val="left" w:pos="1418"/>
        </w:tabs>
        <w:ind w:left="720" w:firstLine="0"/>
      </w:pPr>
      <w:r>
        <w:tab/>
      </w:r>
      <w:r>
        <w:tab/>
        <w:t>(b)</w:t>
      </w:r>
      <w:r>
        <w:tab/>
        <w:t>be connected to an antenna which has its highest gain directed above the horizon when the antenna is not being electrically steered; or</w:t>
      </w:r>
    </w:p>
    <w:p w14:paraId="16791C1A" w14:textId="69A0FEB9" w:rsidR="00210A2B" w:rsidRDefault="00210A2B" w:rsidP="00210A2B">
      <w:pPr>
        <w:pStyle w:val="P1"/>
        <w:tabs>
          <w:tab w:val="left" w:pos="720"/>
          <w:tab w:val="right" w:pos="794"/>
          <w:tab w:val="left" w:pos="1418"/>
        </w:tabs>
        <w:ind w:left="720" w:firstLine="0"/>
      </w:pPr>
      <w:r>
        <w:tab/>
      </w:r>
      <w:r>
        <w:tab/>
        <w:t>(c)</w:t>
      </w:r>
      <w:r>
        <w:tab/>
        <w:t xml:space="preserve">direct its antenna beam via electrical </w:t>
      </w:r>
      <w:r w:rsidR="00241FB3">
        <w:t>steering</w:t>
      </w:r>
      <w:r>
        <w:t xml:space="preserve"> to an elevation angle greater than 5 degrees above the horizon for more than 5 percent of time.</w:t>
      </w:r>
    </w:p>
    <w:p w14:paraId="3F37DF39" w14:textId="70F9E9E5" w:rsidR="00210A2B" w:rsidRDefault="00210A2B" w:rsidP="00210A2B">
      <w:pPr>
        <w:pStyle w:val="P1"/>
        <w:tabs>
          <w:tab w:val="left" w:pos="720"/>
          <w:tab w:val="right" w:pos="794"/>
          <w:tab w:val="left" w:pos="1418"/>
        </w:tabs>
        <w:ind w:left="720" w:firstLine="0"/>
      </w:pPr>
      <w:r>
        <w:t>If:</w:t>
      </w:r>
      <w:r w:rsidR="00EB5B75">
        <w:t xml:space="preserve"> </w:t>
      </w:r>
    </w:p>
    <w:p w14:paraId="3AE48424" w14:textId="77777777" w:rsidR="00D36712" w:rsidRDefault="00210A2B" w:rsidP="00210A2B">
      <w:pPr>
        <w:pStyle w:val="P1"/>
        <w:tabs>
          <w:tab w:val="left" w:pos="720"/>
          <w:tab w:val="right" w:pos="794"/>
          <w:tab w:val="left" w:pos="1418"/>
        </w:tabs>
        <w:ind w:left="720" w:firstLine="0"/>
        <w:rPr>
          <w:ins w:id="32" w:author="Author"/>
        </w:rPr>
      </w:pPr>
      <w:r>
        <w:tab/>
      </w:r>
      <w:r>
        <w:tab/>
        <w:t>(d)</w:t>
      </w:r>
      <w:r>
        <w:tab/>
      </w:r>
      <w:ins w:id="33" w:author="Author">
        <w:r w:rsidR="00D36712">
          <w:t>it is not an indoor transmitter; and</w:t>
        </w:r>
      </w:ins>
    </w:p>
    <w:p w14:paraId="5D7B5603" w14:textId="5FAF1E9C" w:rsidR="00210A2B" w:rsidDel="00280DE1" w:rsidRDefault="00D36712" w:rsidP="00210A2B">
      <w:pPr>
        <w:pStyle w:val="P1"/>
        <w:tabs>
          <w:tab w:val="left" w:pos="720"/>
          <w:tab w:val="right" w:pos="794"/>
          <w:tab w:val="left" w:pos="1418"/>
        </w:tabs>
        <w:ind w:left="720" w:firstLine="0"/>
        <w:rPr>
          <w:del w:id="34" w:author="Author"/>
        </w:rPr>
      </w:pPr>
      <w:ins w:id="35" w:author="Author">
        <w:r>
          <w:tab/>
        </w:r>
        <w:r>
          <w:tab/>
          <w:t>(e)</w:t>
        </w:r>
        <w:r>
          <w:tab/>
          <w:t xml:space="preserve">operates in </w:t>
        </w:r>
      </w:ins>
      <w:del w:id="36" w:author="Author">
        <w:r w:rsidR="00210A2B" w:rsidDel="00D36712">
          <w:delText xml:space="preserve">the radiocommunications transmitter operates in </w:delText>
        </w:r>
        <w:r w:rsidR="00210A2B" w:rsidDel="00280DE1">
          <w:delText>the frequency range 27.5-29.5 GHz; or</w:delText>
        </w:r>
      </w:del>
    </w:p>
    <w:p w14:paraId="08426B62" w14:textId="399A7078" w:rsidR="00210A2B" w:rsidRDefault="00210A2B" w:rsidP="00210A2B">
      <w:pPr>
        <w:pStyle w:val="P1"/>
        <w:tabs>
          <w:tab w:val="left" w:pos="720"/>
          <w:tab w:val="right" w:pos="794"/>
          <w:tab w:val="left" w:pos="1418"/>
        </w:tabs>
        <w:ind w:left="720" w:firstLine="0"/>
        <w:rPr>
          <w:ins w:id="37" w:author="Author"/>
        </w:rPr>
      </w:pPr>
      <w:del w:id="38" w:author="Author">
        <w:r w:rsidDel="00280DE1">
          <w:tab/>
        </w:r>
        <w:r w:rsidDel="00280DE1">
          <w:tab/>
        </w:r>
        <w:r w:rsidDel="00D36712">
          <w:delText>(e)</w:delText>
        </w:r>
        <w:r w:rsidDel="00280DE1">
          <w:tab/>
        </w:r>
        <w:r w:rsidDel="00D36712">
          <w:delText xml:space="preserve">the radiocommunications transmitter operates in </w:delText>
        </w:r>
      </w:del>
      <w:r>
        <w:t>the frequency range 27-27.5 GHz and</w:t>
      </w:r>
      <w:r w:rsidR="001C0CFC">
        <w:t xml:space="preserve"> it is</w:t>
      </w:r>
      <w:r>
        <w:t xml:space="preserve"> located inside an area subject to additional conditions specified in Schedule 4 of the </w:t>
      </w:r>
      <w:r w:rsidR="00D972C7">
        <w:rPr>
          <w:i/>
          <w:iCs/>
        </w:rPr>
        <w:t>Radiocommunications Advisory Guidelines (Managing Interference from Spectrum Licensed Transmitters — 26 GHz Band) 2020</w:t>
      </w:r>
      <w:r>
        <w:t>, as in force from time to time.</w:t>
      </w:r>
    </w:p>
    <w:p w14:paraId="65289F12" w14:textId="77777777" w:rsidR="00280DE1" w:rsidRDefault="00280DE1" w:rsidP="00280DE1">
      <w:pPr>
        <w:pStyle w:val="ListParagraph"/>
        <w:numPr>
          <w:ilvl w:val="1"/>
          <w:numId w:val="1"/>
        </w:numPr>
        <w:tabs>
          <w:tab w:val="left" w:pos="993"/>
        </w:tabs>
        <w:spacing w:before="120"/>
        <w:rPr>
          <w:ins w:id="39" w:author="Author"/>
          <w:lang w:eastAsia="en-US"/>
        </w:rPr>
      </w:pPr>
      <w:ins w:id="40" w:author="Author">
        <w:r>
          <w:rPr>
            <w:lang w:eastAsia="en-US"/>
          </w:rPr>
          <w:t>A radiocommunications transmitter operated under this licence which is a base station must not:</w:t>
        </w:r>
      </w:ins>
    </w:p>
    <w:p w14:paraId="626B53A6" w14:textId="77777777" w:rsidR="00280DE1" w:rsidRDefault="00280DE1" w:rsidP="00280DE1">
      <w:pPr>
        <w:pStyle w:val="P1"/>
        <w:tabs>
          <w:tab w:val="left" w:pos="720"/>
          <w:tab w:val="right" w:pos="794"/>
          <w:tab w:val="left" w:pos="1418"/>
        </w:tabs>
        <w:ind w:left="720" w:firstLine="0"/>
        <w:rPr>
          <w:ins w:id="41" w:author="Author"/>
        </w:rPr>
      </w:pPr>
      <w:ins w:id="42" w:author="Author">
        <w:r>
          <w:tab/>
        </w:r>
        <w:r>
          <w:tab/>
          <w:t>(a)</w:t>
        </w:r>
        <w:r>
          <w:tab/>
          <w:t>operate with a total radiated power exceeding 25 dBm/200MHz;</w:t>
        </w:r>
      </w:ins>
    </w:p>
    <w:p w14:paraId="4A74E68A" w14:textId="77777777" w:rsidR="00280DE1" w:rsidRDefault="00280DE1" w:rsidP="00280DE1">
      <w:pPr>
        <w:pStyle w:val="P1"/>
        <w:tabs>
          <w:tab w:val="left" w:pos="720"/>
          <w:tab w:val="right" w:pos="794"/>
          <w:tab w:val="left" w:pos="1418"/>
        </w:tabs>
        <w:ind w:left="720" w:firstLine="0"/>
        <w:rPr>
          <w:ins w:id="43" w:author="Author"/>
        </w:rPr>
      </w:pPr>
      <w:ins w:id="44" w:author="Author">
        <w:r>
          <w:tab/>
        </w:r>
        <w:r>
          <w:tab/>
          <w:t>(b)</w:t>
        </w:r>
        <w:r>
          <w:tab/>
          <w:t>be connected to an antenna which has its highest gain directed above the horizon when the antenna is not being electrically steered; or</w:t>
        </w:r>
      </w:ins>
    </w:p>
    <w:p w14:paraId="01BD10CE" w14:textId="19C55589" w:rsidR="00280DE1" w:rsidRDefault="00280DE1" w:rsidP="00280DE1">
      <w:pPr>
        <w:pStyle w:val="P1"/>
        <w:tabs>
          <w:tab w:val="left" w:pos="720"/>
          <w:tab w:val="right" w:pos="794"/>
          <w:tab w:val="left" w:pos="1418"/>
        </w:tabs>
        <w:ind w:left="720" w:firstLine="0"/>
        <w:rPr>
          <w:ins w:id="45" w:author="Author"/>
        </w:rPr>
      </w:pPr>
      <w:ins w:id="46" w:author="Author">
        <w:r>
          <w:lastRenderedPageBreak/>
          <w:tab/>
        </w:r>
        <w:r>
          <w:tab/>
          <w:t>(c)</w:t>
        </w:r>
        <w:r>
          <w:tab/>
          <w:t>direct its antenna beam via electrical steering to an elevation angle above the horizon.</w:t>
        </w:r>
      </w:ins>
    </w:p>
    <w:p w14:paraId="4D3A6C0D" w14:textId="77777777" w:rsidR="00280DE1" w:rsidRDefault="00280DE1" w:rsidP="00280DE1">
      <w:pPr>
        <w:pStyle w:val="P1"/>
        <w:tabs>
          <w:tab w:val="left" w:pos="720"/>
          <w:tab w:val="right" w:pos="794"/>
          <w:tab w:val="left" w:pos="1418"/>
        </w:tabs>
        <w:ind w:left="720" w:firstLine="0"/>
        <w:rPr>
          <w:ins w:id="47" w:author="Author"/>
        </w:rPr>
      </w:pPr>
      <w:ins w:id="48" w:author="Author">
        <w:r>
          <w:t xml:space="preserve">If: </w:t>
        </w:r>
      </w:ins>
    </w:p>
    <w:p w14:paraId="555017EC" w14:textId="77777777" w:rsidR="00280DE1" w:rsidRDefault="00280DE1" w:rsidP="00280DE1">
      <w:pPr>
        <w:pStyle w:val="P1"/>
        <w:tabs>
          <w:tab w:val="left" w:pos="720"/>
          <w:tab w:val="right" w:pos="794"/>
          <w:tab w:val="left" w:pos="1418"/>
        </w:tabs>
        <w:ind w:left="720" w:firstLine="0"/>
        <w:rPr>
          <w:ins w:id="49" w:author="Author"/>
        </w:rPr>
      </w:pPr>
      <w:ins w:id="50" w:author="Author">
        <w:r>
          <w:tab/>
        </w:r>
        <w:r>
          <w:tab/>
          <w:t>(d)</w:t>
        </w:r>
        <w:r>
          <w:tab/>
          <w:t>it is not an indoor transmitter; and</w:t>
        </w:r>
      </w:ins>
    </w:p>
    <w:p w14:paraId="7CB2AA79" w14:textId="20A8B644" w:rsidR="00280DE1" w:rsidRPr="00B42653" w:rsidRDefault="00280DE1" w:rsidP="00280DE1">
      <w:pPr>
        <w:pStyle w:val="P1"/>
        <w:tabs>
          <w:tab w:val="left" w:pos="720"/>
          <w:tab w:val="right" w:pos="794"/>
          <w:tab w:val="left" w:pos="1418"/>
        </w:tabs>
        <w:ind w:left="720" w:firstLine="0"/>
        <w:rPr>
          <w:ins w:id="51" w:author="Author"/>
        </w:rPr>
      </w:pPr>
      <w:ins w:id="52" w:author="Author">
        <w:r>
          <w:tab/>
        </w:r>
        <w:r>
          <w:tab/>
          <w:t>(e)</w:t>
        </w:r>
        <w:r>
          <w:tab/>
          <w:t>operates in the frequency range 27.5-29.5 GHz.</w:t>
        </w:r>
      </w:ins>
    </w:p>
    <w:p w14:paraId="74D971B9" w14:textId="77777777" w:rsidR="00280DE1" w:rsidRPr="00B42653" w:rsidRDefault="00280DE1" w:rsidP="00210A2B">
      <w:pPr>
        <w:pStyle w:val="P1"/>
        <w:tabs>
          <w:tab w:val="left" w:pos="720"/>
          <w:tab w:val="right" w:pos="794"/>
          <w:tab w:val="left" w:pos="1418"/>
        </w:tabs>
        <w:ind w:left="720" w:firstLine="0"/>
      </w:pPr>
    </w:p>
    <w:p w14:paraId="771E51E2" w14:textId="77777777" w:rsidR="00210A2B" w:rsidRDefault="00210A2B" w:rsidP="00210A2B">
      <w:pPr>
        <w:pStyle w:val="HR"/>
        <w:numPr>
          <w:ilvl w:val="0"/>
          <w:numId w:val="1"/>
        </w:numPr>
      </w:pPr>
      <w:r>
        <w:t>Co-existence with space research earth stations</w:t>
      </w:r>
    </w:p>
    <w:p w14:paraId="61384FA6" w14:textId="066F8C60" w:rsidR="00210A2B" w:rsidRPr="006C2C2C" w:rsidRDefault="00210A2B" w:rsidP="00210A2B">
      <w:pPr>
        <w:pStyle w:val="ListParagraph"/>
        <w:numPr>
          <w:ilvl w:val="1"/>
          <w:numId w:val="1"/>
        </w:numPr>
        <w:tabs>
          <w:tab w:val="left" w:pos="993"/>
        </w:tabs>
        <w:spacing w:before="120"/>
        <w:rPr>
          <w:lang w:eastAsia="en-US"/>
        </w:rPr>
      </w:pPr>
      <w:r>
        <w:rPr>
          <w:lang w:eastAsia="en-US"/>
        </w:rPr>
        <w:t xml:space="preserve">The licensee must not operate a radiocommunications transmitter in the frequency range 25.5-27 GHz if it is located in any of the following HCIS: </w:t>
      </w:r>
      <w:r>
        <w:t xml:space="preserve">BU7K, BU7L, BU7O, BU7P, BU8E, BU8F, BU8G, BU8I, BU8J, BU8K, BU8L, BU8M, BU8N, BU8O, BU8P, </w:t>
      </w:r>
      <w:ins w:id="53" w:author="Author">
        <w:r w:rsidR="002E584F">
          <w:t xml:space="preserve">BV2A, </w:t>
        </w:r>
      </w:ins>
      <w:r>
        <w:t>BV2B</w:t>
      </w:r>
      <w:del w:id="54" w:author="Author">
        <w:r w:rsidDel="002E584F">
          <w:delText>, BV2A1, BV2A2, BV2A4, BV2A5, BV2A6, BV2A7, BV2A8, BV2A9</w:delText>
        </w:r>
      </w:del>
      <w:r>
        <w:t xml:space="preserve">, MW4H1, MW4H2, MW4H4, MW4H5, </w:t>
      </w:r>
      <w:ins w:id="55" w:author="Author">
        <w:r w:rsidR="002E584F">
          <w:t xml:space="preserve">MW4H6, </w:t>
        </w:r>
      </w:ins>
      <w:r>
        <w:t>MW4H7, MW4H8, MW4D7, MW4L2.</w:t>
      </w:r>
    </w:p>
    <w:p w14:paraId="48547995" w14:textId="77777777" w:rsidR="00210A2B" w:rsidRDefault="00210A2B" w:rsidP="00210A2B">
      <w:pPr>
        <w:pStyle w:val="HR"/>
        <w:numPr>
          <w:ilvl w:val="0"/>
          <w:numId w:val="1"/>
        </w:numPr>
      </w:pPr>
      <w:r>
        <w:t>Co-existence with body scanners</w:t>
      </w:r>
    </w:p>
    <w:p w14:paraId="6BC920A5" w14:textId="77777777" w:rsidR="00210A2B" w:rsidRDefault="00210A2B" w:rsidP="00210A2B">
      <w:pPr>
        <w:pStyle w:val="ListParagraph"/>
        <w:numPr>
          <w:ilvl w:val="1"/>
          <w:numId w:val="1"/>
        </w:numPr>
        <w:tabs>
          <w:tab w:val="left" w:pos="993"/>
        </w:tabs>
        <w:spacing w:before="120"/>
        <w:rPr>
          <w:lang w:eastAsia="en-US"/>
        </w:rPr>
      </w:pPr>
      <w:r>
        <w:rPr>
          <w:lang w:eastAsia="en-US"/>
        </w:rPr>
        <w:t xml:space="preserve">A radiocommunications transmitter operated under this licence must not cause harmful interference to a device operated under the </w:t>
      </w:r>
      <w:r w:rsidRPr="00902BEC">
        <w:rPr>
          <w:i/>
          <w:iCs/>
          <w:lang w:eastAsia="en-US"/>
        </w:rPr>
        <w:t>Radiocommunications (Body Scanning – Aviation Security) Class Licence 2018</w:t>
      </w:r>
      <w:r>
        <w:rPr>
          <w:lang w:eastAsia="en-US"/>
        </w:rPr>
        <w:t>, as in force from time to time.</w:t>
      </w:r>
    </w:p>
    <w:p w14:paraId="1DF639C7" w14:textId="77777777" w:rsidR="00210A2B" w:rsidRDefault="00210A2B" w:rsidP="00210A2B">
      <w:pPr>
        <w:rPr>
          <w:bCs/>
          <w:sz w:val="20"/>
          <w:szCs w:val="18"/>
        </w:rPr>
      </w:pPr>
    </w:p>
    <w:p w14:paraId="0A134710" w14:textId="77777777" w:rsidR="00210A2B" w:rsidRPr="0016443E" w:rsidRDefault="00210A2B" w:rsidP="00210A2B">
      <w:pPr>
        <w:ind w:left="720"/>
        <w:rPr>
          <w:bCs/>
          <w:sz w:val="20"/>
          <w:szCs w:val="18"/>
        </w:rPr>
      </w:pPr>
      <w:r w:rsidRPr="00902BEC">
        <w:rPr>
          <w:bCs/>
          <w:sz w:val="20"/>
          <w:szCs w:val="18"/>
        </w:rPr>
        <w:t xml:space="preserve">Note:  </w:t>
      </w:r>
      <w:r>
        <w:rPr>
          <w:bCs/>
          <w:sz w:val="20"/>
          <w:szCs w:val="18"/>
        </w:rPr>
        <w:t>A radiocommunications receiver operated under this licence is not afforded protection from interference by a device operated under the Radiocommunications (Body Scanning – Aviation Security) Class Licence 2018, as in force from time to time.</w:t>
      </w:r>
    </w:p>
    <w:p w14:paraId="2099D408" w14:textId="77777777" w:rsidR="00210A2B" w:rsidRDefault="00210A2B" w:rsidP="005B61D3">
      <w:pPr>
        <w:pStyle w:val="scheduletitle"/>
        <w:shd w:val="clear" w:color="auto" w:fill="FFFFFF"/>
        <w:rPr>
          <w:rStyle w:val="charsectno"/>
          <w:rFonts w:ascii="Arial" w:hAnsi="Arial" w:cs="Arial"/>
          <w:b/>
          <w:bCs/>
          <w:sz w:val="32"/>
          <w:szCs w:val="32"/>
        </w:rPr>
      </w:pPr>
    </w:p>
    <w:p w14:paraId="4867F89E" w14:textId="77777777" w:rsidR="00210A2B" w:rsidRDefault="00210A2B" w:rsidP="005B61D3">
      <w:pPr>
        <w:pStyle w:val="scheduletitle"/>
        <w:shd w:val="clear" w:color="auto" w:fill="FFFFFF"/>
        <w:rPr>
          <w:rStyle w:val="charsectno"/>
          <w:rFonts w:ascii="Arial" w:hAnsi="Arial" w:cs="Arial"/>
          <w:b/>
          <w:bCs/>
          <w:sz w:val="32"/>
          <w:szCs w:val="32"/>
        </w:rPr>
      </w:pPr>
    </w:p>
    <w:p w14:paraId="5450C579" w14:textId="77777777" w:rsidR="009342F8" w:rsidRDefault="009342F8">
      <w:pPr>
        <w:spacing w:after="160" w:line="259" w:lineRule="auto"/>
        <w:rPr>
          <w:ins w:id="56" w:author="Author"/>
          <w:rStyle w:val="charsectno"/>
          <w:rFonts w:ascii="Arial" w:hAnsi="Arial" w:cs="Arial"/>
          <w:b/>
          <w:bCs/>
          <w:sz w:val="32"/>
          <w:szCs w:val="32"/>
        </w:rPr>
      </w:pPr>
      <w:ins w:id="57" w:author="Author">
        <w:r>
          <w:rPr>
            <w:rStyle w:val="charsectno"/>
            <w:rFonts w:ascii="Arial" w:hAnsi="Arial" w:cs="Arial"/>
            <w:b/>
            <w:bCs/>
            <w:sz w:val="32"/>
            <w:szCs w:val="32"/>
          </w:rPr>
          <w:br w:type="page"/>
        </w:r>
      </w:ins>
    </w:p>
    <w:p w14:paraId="57B9AAB3" w14:textId="233C1DD2" w:rsidR="005B61D3" w:rsidRPr="004D354C" w:rsidRDefault="005B61D3" w:rsidP="005B61D3">
      <w:pPr>
        <w:pStyle w:val="scheduletitle"/>
        <w:shd w:val="clear" w:color="auto" w:fill="FFFFFF"/>
        <w:rPr>
          <w:rFonts w:ascii="Arial" w:hAnsi="Arial" w:cs="Arial"/>
          <w:b/>
          <w:bCs/>
          <w:sz w:val="32"/>
          <w:szCs w:val="32"/>
          <w:lang w:val="en-US"/>
        </w:rPr>
      </w:pPr>
      <w:r w:rsidRPr="004D354C">
        <w:rPr>
          <w:rStyle w:val="charsectno"/>
          <w:rFonts w:ascii="Arial" w:hAnsi="Arial" w:cs="Arial"/>
          <w:b/>
          <w:bCs/>
          <w:sz w:val="32"/>
          <w:szCs w:val="32"/>
        </w:rPr>
        <w:lastRenderedPageBreak/>
        <w:t>Schedule</w:t>
      </w:r>
      <w:bookmarkEnd w:id="1"/>
      <w:r w:rsidRPr="004D354C">
        <w:rPr>
          <w:rFonts w:ascii="Arial" w:hAnsi="Arial" w:cs="Arial"/>
          <w:b/>
          <w:bCs/>
          <w:sz w:val="32"/>
          <w:szCs w:val="32"/>
        </w:rPr>
        <w:t xml:space="preserve">        </w:t>
      </w:r>
      <w:r>
        <w:rPr>
          <w:rFonts w:ascii="Arial" w:hAnsi="Arial" w:cs="Arial"/>
          <w:b/>
          <w:bCs/>
          <w:sz w:val="32"/>
          <w:szCs w:val="32"/>
        </w:rPr>
        <w:t>Unwanted emission limits for area-wide licences for devices in the frequency range 24.7 GHz to 29.5 GHz</w:t>
      </w:r>
    </w:p>
    <w:p w14:paraId="28BAE60B" w14:textId="24647189" w:rsidR="005B61D3" w:rsidRDefault="005B61D3" w:rsidP="005B61D3">
      <w:pPr>
        <w:tabs>
          <w:tab w:val="left" w:pos="993"/>
        </w:tabs>
        <w:spacing w:before="120"/>
        <w:ind w:left="1155" w:hanging="435"/>
        <w:rPr>
          <w:lang w:eastAsia="en-US"/>
        </w:rPr>
      </w:pPr>
      <w:r>
        <w:rPr>
          <w:lang w:eastAsia="en-US"/>
        </w:rPr>
        <w:t>(1)</w:t>
      </w:r>
      <w:r>
        <w:rPr>
          <w:lang w:eastAsia="en-US"/>
        </w:rPr>
        <w:tab/>
        <w:t xml:space="preserve">The licensee must not operate a radiocommunications transmitter that is </w:t>
      </w:r>
      <w:ins w:id="58" w:author="Author">
        <w:r w:rsidR="00AC509B">
          <w:rPr>
            <w:lang w:eastAsia="en-US"/>
          </w:rPr>
          <w:t>base station</w:t>
        </w:r>
      </w:ins>
      <w:del w:id="59" w:author="Author">
        <w:r w:rsidDel="00AC509B">
          <w:rPr>
            <w:lang w:eastAsia="en-US"/>
          </w:rPr>
          <w:delText xml:space="preserve">not a kind included in </w:delText>
        </w:r>
        <w:r w:rsidR="00D76B75" w:rsidDel="00AC509B">
          <w:rPr>
            <w:lang w:eastAsia="en-US"/>
          </w:rPr>
          <w:delText>5(</w:delText>
        </w:r>
        <w:r w:rsidDel="00AC509B">
          <w:rPr>
            <w:lang w:eastAsia="en-US"/>
          </w:rPr>
          <w:delText>2) of Part 3 if</w:delText>
        </w:r>
      </w:del>
      <w:r>
        <w:rPr>
          <w:lang w:eastAsia="en-US"/>
        </w:rPr>
        <w:t xml:space="preserve"> </w:t>
      </w:r>
      <w:ins w:id="60" w:author="Author">
        <w:r w:rsidR="00A63B31">
          <w:rPr>
            <w:lang w:eastAsia="en-US"/>
          </w:rPr>
          <w:t xml:space="preserve">if </w:t>
        </w:r>
      </w:ins>
      <w:r>
        <w:rPr>
          <w:lang w:eastAsia="en-US"/>
        </w:rPr>
        <w:t>its unwanted emissions exceed the limits in subsections (</w:t>
      </w:r>
      <w:del w:id="61" w:author="Author">
        <w:r w:rsidDel="00D8391C">
          <w:rPr>
            <w:lang w:eastAsia="en-US"/>
          </w:rPr>
          <w:delText>5</w:delText>
        </w:r>
      </w:del>
      <w:ins w:id="62" w:author="Author">
        <w:r w:rsidR="00D8391C">
          <w:rPr>
            <w:lang w:eastAsia="en-US"/>
          </w:rPr>
          <w:t>3</w:t>
        </w:r>
      </w:ins>
      <w:r>
        <w:rPr>
          <w:lang w:eastAsia="en-US"/>
        </w:rPr>
        <w:t>), (</w:t>
      </w:r>
      <w:del w:id="63" w:author="Author">
        <w:r w:rsidDel="00D8391C">
          <w:rPr>
            <w:lang w:eastAsia="en-US"/>
          </w:rPr>
          <w:delText>6</w:delText>
        </w:r>
      </w:del>
      <w:ins w:id="64" w:author="Author">
        <w:r w:rsidR="00D8391C">
          <w:rPr>
            <w:lang w:eastAsia="en-US"/>
          </w:rPr>
          <w:t>4</w:t>
        </w:r>
      </w:ins>
      <w:r>
        <w:rPr>
          <w:lang w:eastAsia="en-US"/>
        </w:rPr>
        <w:t>), (</w:t>
      </w:r>
      <w:del w:id="65" w:author="Author">
        <w:r w:rsidDel="00D8391C">
          <w:rPr>
            <w:lang w:eastAsia="en-US"/>
          </w:rPr>
          <w:delText>7</w:delText>
        </w:r>
      </w:del>
      <w:ins w:id="66" w:author="Author">
        <w:r w:rsidR="00D8391C">
          <w:rPr>
            <w:lang w:eastAsia="en-US"/>
          </w:rPr>
          <w:t>5</w:t>
        </w:r>
      </w:ins>
      <w:r>
        <w:rPr>
          <w:lang w:eastAsia="en-US"/>
        </w:rPr>
        <w:t>) and (</w:t>
      </w:r>
      <w:del w:id="67" w:author="Author">
        <w:r w:rsidDel="00D8391C">
          <w:rPr>
            <w:lang w:eastAsia="en-US"/>
          </w:rPr>
          <w:delText>8</w:delText>
        </w:r>
      </w:del>
      <w:ins w:id="68" w:author="Author">
        <w:r w:rsidR="00D8391C">
          <w:rPr>
            <w:lang w:eastAsia="en-US"/>
          </w:rPr>
          <w:t>6</w:t>
        </w:r>
      </w:ins>
      <w:r>
        <w:rPr>
          <w:lang w:eastAsia="en-US"/>
        </w:rPr>
        <w:t>).</w:t>
      </w:r>
    </w:p>
    <w:p w14:paraId="2517EED1" w14:textId="0F0ED472" w:rsidR="005B61D3" w:rsidRDefault="005B61D3" w:rsidP="005B61D3">
      <w:pPr>
        <w:tabs>
          <w:tab w:val="left" w:pos="993"/>
        </w:tabs>
        <w:spacing w:before="120"/>
        <w:ind w:left="1155" w:hanging="435"/>
        <w:rPr>
          <w:lang w:eastAsia="en-US"/>
        </w:rPr>
      </w:pPr>
      <w:r>
        <w:rPr>
          <w:lang w:eastAsia="en-US"/>
        </w:rPr>
        <w:t>(2)</w:t>
      </w:r>
      <w:r>
        <w:rPr>
          <w:lang w:eastAsia="en-US"/>
        </w:rPr>
        <w:tab/>
        <w:t xml:space="preserve">The licensee must not operate a radiocommunications transmitter that is </w:t>
      </w:r>
      <w:ins w:id="69" w:author="Author">
        <w:r w:rsidR="00AC509B">
          <w:rPr>
            <w:lang w:eastAsia="en-US"/>
          </w:rPr>
          <w:t xml:space="preserve">a user </w:t>
        </w:r>
        <w:r w:rsidR="004E3916">
          <w:rPr>
            <w:lang w:eastAsia="en-US"/>
          </w:rPr>
          <w:t>equipment</w:t>
        </w:r>
        <w:r w:rsidR="0029636E">
          <w:rPr>
            <w:lang w:eastAsia="en-US"/>
          </w:rPr>
          <w:t xml:space="preserve"> station</w:t>
        </w:r>
      </w:ins>
      <w:del w:id="70" w:author="Author">
        <w:r w:rsidDel="00AC509B">
          <w:rPr>
            <w:lang w:eastAsia="en-US"/>
          </w:rPr>
          <w:delText xml:space="preserve">a kind included in </w:delText>
        </w:r>
        <w:r w:rsidR="00D76B75" w:rsidDel="00AC509B">
          <w:rPr>
            <w:lang w:eastAsia="en-US"/>
          </w:rPr>
          <w:delText>5</w:delText>
        </w:r>
        <w:r w:rsidDel="00AC509B">
          <w:rPr>
            <w:lang w:eastAsia="en-US"/>
          </w:rPr>
          <w:delText>(2) of Part 3</w:delText>
        </w:r>
      </w:del>
      <w:r>
        <w:rPr>
          <w:lang w:eastAsia="en-US"/>
        </w:rPr>
        <w:t xml:space="preserve"> if its unwanted emissions exceed the limits in subsections (</w:t>
      </w:r>
      <w:ins w:id="71" w:author="Author">
        <w:r w:rsidR="00D8391C">
          <w:rPr>
            <w:lang w:eastAsia="en-US"/>
          </w:rPr>
          <w:t>7</w:t>
        </w:r>
      </w:ins>
      <w:del w:id="72" w:author="Author">
        <w:r w:rsidDel="00D8391C">
          <w:rPr>
            <w:lang w:eastAsia="en-US"/>
          </w:rPr>
          <w:delText>9</w:delText>
        </w:r>
      </w:del>
      <w:r>
        <w:rPr>
          <w:lang w:eastAsia="en-US"/>
        </w:rPr>
        <w:t>)</w:t>
      </w:r>
      <w:ins w:id="73" w:author="Author">
        <w:r w:rsidR="00D8391C">
          <w:rPr>
            <w:lang w:eastAsia="en-US"/>
          </w:rPr>
          <w:t>, (8), (9) and</w:t>
        </w:r>
      </w:ins>
      <w:del w:id="74" w:author="Author">
        <w:r w:rsidDel="00D8391C">
          <w:rPr>
            <w:lang w:eastAsia="en-US"/>
          </w:rPr>
          <w:delText xml:space="preserve"> and</w:delText>
        </w:r>
      </w:del>
      <w:r>
        <w:rPr>
          <w:lang w:eastAsia="en-US"/>
        </w:rPr>
        <w:t xml:space="preserve"> (10).</w:t>
      </w:r>
    </w:p>
    <w:p w14:paraId="223191F5" w14:textId="5613D993" w:rsidR="005B61D3" w:rsidDel="00D8391C" w:rsidRDefault="005B61D3">
      <w:pPr>
        <w:tabs>
          <w:tab w:val="left" w:pos="993"/>
        </w:tabs>
        <w:spacing w:before="120"/>
        <w:ind w:left="1155" w:hanging="435"/>
        <w:rPr>
          <w:del w:id="75" w:author="Author"/>
          <w:lang w:eastAsia="en-US"/>
        </w:rPr>
      </w:pPr>
      <w:r>
        <w:rPr>
          <w:lang w:eastAsia="en-US"/>
        </w:rPr>
        <w:t>(3)</w:t>
      </w:r>
      <w:r>
        <w:rPr>
          <w:lang w:eastAsia="en-US"/>
        </w:rPr>
        <w:tab/>
      </w:r>
      <w:del w:id="76" w:author="Author">
        <w:r w:rsidDel="00D8391C">
          <w:rPr>
            <w:lang w:eastAsia="en-US"/>
          </w:rPr>
          <w:delText>The licensee must not operate a radiocommunications transmitter that is located indoors if its unwanted emissions exceed the limits in subsections (11).</w:delText>
        </w:r>
      </w:del>
    </w:p>
    <w:p w14:paraId="62B92929" w14:textId="1CE0BB9C" w:rsidR="005B61D3" w:rsidDel="00D8391C" w:rsidRDefault="005B61D3" w:rsidP="00D8391C">
      <w:pPr>
        <w:tabs>
          <w:tab w:val="left" w:pos="993"/>
        </w:tabs>
        <w:spacing w:before="120"/>
        <w:ind w:left="1155" w:hanging="435"/>
        <w:rPr>
          <w:del w:id="77" w:author="Author"/>
          <w:lang w:eastAsia="en-US"/>
        </w:rPr>
      </w:pPr>
      <w:del w:id="78" w:author="Author">
        <w:r w:rsidDel="00D8391C">
          <w:rPr>
            <w:lang w:eastAsia="en-US"/>
          </w:rPr>
          <w:delText>(4)</w:delText>
        </w:r>
        <w:r w:rsidDel="00D8391C">
          <w:rPr>
            <w:lang w:eastAsia="en-US"/>
          </w:rPr>
          <w:tab/>
          <w:delText xml:space="preserve">The licensee must not operate a radiocommunications transmitter that is a kind included in </w:delText>
        </w:r>
        <w:r w:rsidR="00BC796C" w:rsidDel="00D8391C">
          <w:rPr>
            <w:lang w:eastAsia="en-US"/>
          </w:rPr>
          <w:delText>5</w:delText>
        </w:r>
        <w:r w:rsidDel="00D8391C">
          <w:rPr>
            <w:lang w:eastAsia="en-US"/>
          </w:rPr>
          <w:delText>(2)(a) of Part 3 and is not located indoors if its unwanted emissions exceed the limits in subsections (12) and (13).</w:delText>
        </w:r>
      </w:del>
    </w:p>
    <w:p w14:paraId="746CFCD5" w14:textId="35EBC338" w:rsidR="005B61D3" w:rsidRDefault="005B61D3" w:rsidP="005B61D3">
      <w:pPr>
        <w:tabs>
          <w:tab w:val="left" w:pos="993"/>
        </w:tabs>
        <w:spacing w:before="120"/>
        <w:ind w:left="1155" w:hanging="435"/>
        <w:rPr>
          <w:lang w:eastAsia="en-US"/>
        </w:rPr>
      </w:pPr>
      <w:del w:id="79" w:author="Author">
        <w:r w:rsidDel="00D8391C">
          <w:rPr>
            <w:lang w:eastAsia="en-US"/>
          </w:rPr>
          <w:delText>(5)</w:delText>
        </w:r>
        <w:r w:rsidDel="00D8391C">
          <w:rPr>
            <w:lang w:eastAsia="en-US"/>
          </w:rPr>
          <w:tab/>
        </w:r>
      </w:del>
      <w:r>
        <w:rPr>
          <w:lang w:eastAsia="en-US"/>
        </w:rPr>
        <w:t>The unwanted emission limits in Table 1 apply:</w:t>
      </w:r>
    </w:p>
    <w:p w14:paraId="142C69A6" w14:textId="77777777" w:rsidR="005B61D3" w:rsidRDefault="005B61D3" w:rsidP="005B61D3">
      <w:pPr>
        <w:pStyle w:val="P1"/>
        <w:tabs>
          <w:tab w:val="left" w:pos="720"/>
          <w:tab w:val="right" w:pos="794"/>
          <w:tab w:val="left" w:pos="1418"/>
        </w:tabs>
        <w:ind w:hanging="425"/>
      </w:pPr>
      <w:r>
        <w:t>(a)</w:t>
      </w:r>
      <w:r>
        <w:tab/>
        <w:t>at the frequencies outside the upper or lower frequency limits set out on the licence;</w:t>
      </w:r>
      <w:del w:id="80" w:author="Author">
        <w:r w:rsidDel="007F6156">
          <w:delText xml:space="preserve"> and</w:delText>
        </w:r>
      </w:del>
    </w:p>
    <w:p w14:paraId="06DDB8EF" w14:textId="767FB5E9" w:rsidR="005B61D3" w:rsidRDefault="005B61D3" w:rsidP="005B61D3">
      <w:pPr>
        <w:pStyle w:val="P1"/>
        <w:tabs>
          <w:tab w:val="left" w:pos="720"/>
          <w:tab w:val="right" w:pos="794"/>
          <w:tab w:val="left" w:pos="1418"/>
        </w:tabs>
        <w:ind w:hanging="425"/>
        <w:rPr>
          <w:ins w:id="81" w:author="Author"/>
        </w:rPr>
      </w:pPr>
      <w:r>
        <w:t>(b)</w:t>
      </w:r>
      <w:r>
        <w:tab/>
        <w:t>offset from the upper and lower frequency limits set out on the licence;</w:t>
      </w:r>
      <w:ins w:id="82" w:author="Author">
        <w:r w:rsidR="007F6156">
          <w:t xml:space="preserve"> and</w:t>
        </w:r>
      </w:ins>
    </w:p>
    <w:p w14:paraId="1C729047" w14:textId="5BD8C85D" w:rsidR="007F6156" w:rsidRDefault="007F6156" w:rsidP="005B61D3">
      <w:pPr>
        <w:pStyle w:val="P1"/>
        <w:tabs>
          <w:tab w:val="left" w:pos="720"/>
          <w:tab w:val="right" w:pos="794"/>
          <w:tab w:val="left" w:pos="1418"/>
        </w:tabs>
        <w:ind w:hanging="425"/>
      </w:pPr>
      <w:ins w:id="83" w:author="Author">
        <w:r>
          <w:t>(c)</w:t>
        </w:r>
        <w:r>
          <w:tab/>
          <w:t>outside the frequency range 23.6 GHz to 24 GHz</w:t>
        </w:r>
      </w:ins>
    </w:p>
    <w:p w14:paraId="030C6213" w14:textId="77777777" w:rsidR="005B61D3" w:rsidRDefault="005B61D3" w:rsidP="005B61D3">
      <w:pPr>
        <w:pStyle w:val="P1"/>
        <w:tabs>
          <w:tab w:val="left" w:pos="720"/>
          <w:tab w:val="right" w:pos="794"/>
          <w:tab w:val="left" w:pos="1418"/>
        </w:tabs>
        <w:ind w:hanging="425"/>
      </w:pPr>
      <w:r>
        <w:t>where:</w:t>
      </w:r>
    </w:p>
    <w:p w14:paraId="54780C26" w14:textId="1FEB7DDA" w:rsidR="007F6156" w:rsidRPr="007F6156" w:rsidRDefault="007F6156" w:rsidP="005B61D3">
      <w:pPr>
        <w:pStyle w:val="P1"/>
        <w:tabs>
          <w:tab w:val="left" w:pos="720"/>
          <w:tab w:val="right" w:pos="794"/>
          <w:tab w:val="left" w:pos="1418"/>
        </w:tabs>
        <w:ind w:hanging="425"/>
        <w:rPr>
          <w:ins w:id="84" w:author="Author"/>
        </w:rPr>
      </w:pPr>
      <w:proofErr w:type="spellStart"/>
      <w:ins w:id="85" w:author="Author">
        <w:r>
          <w:t>BW</w:t>
        </w:r>
        <w:r>
          <w:rPr>
            <w:vertAlign w:val="subscript"/>
          </w:rPr>
          <w:t>occupied</w:t>
        </w:r>
        <w:proofErr w:type="spellEnd"/>
        <w:r>
          <w:t>:</w:t>
        </w:r>
        <w:r>
          <w:tab/>
          <w:t>is the occupied bandwidth of the radiocommunications transmitter operated under this licence</w:t>
        </w:r>
      </w:ins>
    </w:p>
    <w:p w14:paraId="0D1B1DB1" w14:textId="51FF915A" w:rsidR="005B61D3" w:rsidRDefault="005B61D3" w:rsidP="005B61D3">
      <w:pPr>
        <w:pStyle w:val="P1"/>
        <w:tabs>
          <w:tab w:val="left" w:pos="720"/>
          <w:tab w:val="right" w:pos="794"/>
          <w:tab w:val="left" w:pos="1418"/>
        </w:tabs>
        <w:ind w:hanging="425"/>
      </w:pPr>
      <w:proofErr w:type="spellStart"/>
      <w:r>
        <w:t>F</w:t>
      </w:r>
      <w:r>
        <w:rPr>
          <w:vertAlign w:val="subscript"/>
        </w:rPr>
        <w:t>offset</w:t>
      </w:r>
      <w:proofErr w:type="spellEnd"/>
      <w:r>
        <w:t>:</w:t>
      </w:r>
      <w:r>
        <w:tab/>
        <w:t xml:space="preserve">is the frequency offset from the upper or lower frequency limit on the licence. The closest -3dB point of the specified bandwidth to the upper and lower frequency limits of the licence is placed at </w:t>
      </w:r>
      <w:proofErr w:type="spellStart"/>
      <w:r>
        <w:t>f</w:t>
      </w:r>
      <w:r>
        <w:rPr>
          <w:vertAlign w:val="subscript"/>
        </w:rPr>
        <w:t>offset</w:t>
      </w:r>
      <w:proofErr w:type="spellEnd"/>
      <w:r>
        <w:t>.</w:t>
      </w:r>
    </w:p>
    <w:tbl>
      <w:tblPr>
        <w:tblStyle w:val="TableGrid"/>
        <w:tblW w:w="5000" w:type="pct"/>
        <w:jc w:val="center"/>
        <w:tblInd w:w="0" w:type="dxa"/>
        <w:tblLook w:val="04A0" w:firstRow="1" w:lastRow="0" w:firstColumn="1" w:lastColumn="0" w:noHBand="0" w:noVBand="1"/>
      </w:tblPr>
      <w:tblGrid>
        <w:gridCol w:w="3397"/>
        <w:gridCol w:w="4011"/>
        <w:gridCol w:w="1608"/>
      </w:tblGrid>
      <w:tr w:rsidR="005B61D3" w14:paraId="5305A42C" w14:textId="77777777" w:rsidTr="007F6156">
        <w:trPr>
          <w:cantSplit/>
          <w:jc w:val="center"/>
        </w:trPr>
        <w:tc>
          <w:tcPr>
            <w:tcW w:w="3397" w:type="dxa"/>
            <w:tcBorders>
              <w:top w:val="single" w:sz="4" w:space="0" w:color="auto"/>
              <w:left w:val="single" w:sz="4" w:space="0" w:color="auto"/>
              <w:bottom w:val="single" w:sz="4" w:space="0" w:color="auto"/>
              <w:right w:val="single" w:sz="4" w:space="0" w:color="auto"/>
            </w:tcBorders>
            <w:hideMark/>
          </w:tcPr>
          <w:p w14:paraId="410F8EA2" w14:textId="450154D1" w:rsidR="005B61D3" w:rsidRDefault="005B61D3" w:rsidP="00171C18">
            <w:pPr>
              <w:keepNext/>
              <w:keepLines/>
              <w:jc w:val="center"/>
              <w:rPr>
                <w:rFonts w:eastAsiaTheme="minorEastAsia"/>
                <w:b/>
              </w:rPr>
            </w:pPr>
            <w:r>
              <w:rPr>
                <w:rFonts w:eastAsiaTheme="minorEastAsia"/>
                <w:b/>
              </w:rPr>
              <w:t>Frequency range</w:t>
            </w:r>
          </w:p>
          <w:p w14:paraId="644EB7EA" w14:textId="0CDFA1F0" w:rsidR="00F935E1" w:rsidRDefault="00F935E1" w:rsidP="00171C18">
            <w:pPr>
              <w:keepNext/>
              <w:keepLines/>
              <w:jc w:val="center"/>
              <w:rPr>
                <w:rFonts w:eastAsiaTheme="minorEastAsia"/>
                <w:b/>
              </w:rPr>
            </w:pPr>
            <w:r w:rsidRPr="0038765E">
              <w:rPr>
                <w:rFonts w:ascii="Arial" w:hAnsi="Arial" w:cs="Arial"/>
                <w:b/>
              </w:rPr>
              <w:t>(</w:t>
            </w:r>
            <w:proofErr w:type="spellStart"/>
            <w:r w:rsidRPr="0038765E">
              <w:rPr>
                <w:rFonts w:ascii="Arial" w:hAnsi="Arial" w:cs="Arial"/>
                <w:b/>
              </w:rPr>
              <w:t>f</w:t>
            </w:r>
            <w:r w:rsidRPr="0038765E">
              <w:rPr>
                <w:rFonts w:ascii="Arial" w:hAnsi="Arial" w:cs="Arial"/>
                <w:b/>
                <w:vertAlign w:val="subscript"/>
              </w:rPr>
              <w:t>offset</w:t>
            </w:r>
            <w:proofErr w:type="spellEnd"/>
            <w:r w:rsidRPr="0038765E">
              <w:rPr>
                <w:rFonts w:ascii="Arial" w:hAnsi="Arial" w:cs="Arial"/>
                <w:b/>
              </w:rPr>
              <w:t>)</w:t>
            </w:r>
          </w:p>
        </w:tc>
        <w:tc>
          <w:tcPr>
            <w:tcW w:w="4011" w:type="dxa"/>
            <w:tcBorders>
              <w:top w:val="single" w:sz="4" w:space="0" w:color="auto"/>
              <w:left w:val="single" w:sz="4" w:space="0" w:color="auto"/>
              <w:bottom w:val="single" w:sz="4" w:space="0" w:color="auto"/>
              <w:right w:val="single" w:sz="4" w:space="0" w:color="auto"/>
            </w:tcBorders>
            <w:hideMark/>
          </w:tcPr>
          <w:p w14:paraId="3AF267B6" w14:textId="77777777" w:rsidR="005B61D3" w:rsidRDefault="005B61D3" w:rsidP="00171C18">
            <w:pPr>
              <w:keepNext/>
              <w:keepLines/>
              <w:jc w:val="center"/>
              <w:rPr>
                <w:rFonts w:eastAsiaTheme="minorEastAsia"/>
                <w:b/>
              </w:rPr>
            </w:pPr>
            <w:r>
              <w:rPr>
                <w:rFonts w:eastAsiaTheme="minorEastAsia"/>
                <w:b/>
              </w:rPr>
              <w:t>Total radiated power</w:t>
            </w:r>
          </w:p>
          <w:p w14:paraId="00818843" w14:textId="77777777" w:rsidR="005B61D3" w:rsidRDefault="005B61D3" w:rsidP="00171C18">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
          <w:p w14:paraId="04552F56" w14:textId="77777777" w:rsidR="005B61D3" w:rsidRDefault="005B61D3" w:rsidP="00171C18">
            <w:pPr>
              <w:keepNext/>
              <w:keepLines/>
              <w:jc w:val="center"/>
              <w:rPr>
                <w:rFonts w:eastAsiaTheme="minorEastAsia"/>
                <w:b/>
              </w:rPr>
            </w:pPr>
            <w:r>
              <w:rPr>
                <w:rFonts w:eastAsiaTheme="minorEastAsia"/>
                <w:b/>
              </w:rPr>
              <w:t>Specified Bandwidth</w:t>
            </w:r>
          </w:p>
        </w:tc>
      </w:tr>
      <w:tr w:rsidR="005B61D3" w14:paraId="0C41F7D1" w14:textId="77777777" w:rsidTr="007F6156">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A781E96" w14:textId="0D89A45B" w:rsidR="005B61D3" w:rsidRDefault="005B61D3" w:rsidP="00171C18">
            <w:pPr>
              <w:keepNext/>
              <w:keepLines/>
              <w:rPr>
                <w:rFonts w:eastAsiaTheme="minorEastAsia"/>
              </w:rPr>
            </w:pPr>
            <w:r>
              <w:rPr>
                <w:rFonts w:eastAsiaTheme="minorEastAsia"/>
              </w:rPr>
              <w:t xml:space="preserve">0 </w:t>
            </w:r>
            <w:r w:rsidR="00F935E1">
              <w:rPr>
                <w:rFonts w:eastAsiaTheme="minorEastAsia"/>
              </w:rPr>
              <w:t>M</w:t>
            </w:r>
            <w:r>
              <w:rPr>
                <w:rFonts w:eastAsiaTheme="minorEastAsia"/>
              </w:rPr>
              <w:t xml:space="preserve">Hz ≤ </w:t>
            </w:r>
            <w:proofErr w:type="spellStart"/>
            <w:r>
              <w:rPr>
                <w:rFonts w:eastAsiaTheme="minorEastAsia"/>
              </w:rPr>
              <w:t>f</w:t>
            </w:r>
            <w:r>
              <w:rPr>
                <w:rFonts w:eastAsiaTheme="minorEastAsia"/>
                <w:vertAlign w:val="subscript"/>
              </w:rPr>
              <w:t>offset</w:t>
            </w:r>
            <w:proofErr w:type="spellEnd"/>
            <w:r>
              <w:rPr>
                <w:rFonts w:eastAsiaTheme="minorEastAsia"/>
              </w:rPr>
              <w:t xml:space="preserve"> ≤ </w:t>
            </w:r>
            <w:ins w:id="86" w:author="Author">
              <w:r w:rsidR="007F6156">
                <w:rPr>
                  <w:rFonts w:eastAsiaTheme="minorEastAsia"/>
                </w:rPr>
                <w:t xml:space="preserve">0.1 x </w:t>
              </w:r>
              <w:proofErr w:type="spellStart"/>
              <w:r w:rsidR="007F6156">
                <w:rPr>
                  <w:rFonts w:eastAsiaTheme="minorEastAsia"/>
                </w:rPr>
                <w:t>BW</w:t>
              </w:r>
              <w:r w:rsidR="007F6156">
                <w:rPr>
                  <w:rFonts w:eastAsiaTheme="minorEastAsia"/>
                  <w:vertAlign w:val="subscript"/>
                </w:rPr>
                <w:t>occupied</w:t>
              </w:r>
            </w:ins>
            <w:proofErr w:type="spellEnd"/>
            <w:del w:id="87" w:author="Author">
              <w:r w:rsidDel="007F6156">
                <w:rPr>
                  <w:rFonts w:eastAsiaTheme="minorEastAsia"/>
                </w:rPr>
                <w:delText>40 MHz</w:delText>
              </w:r>
            </w:del>
          </w:p>
        </w:tc>
        <w:tc>
          <w:tcPr>
            <w:tcW w:w="4011" w:type="dxa"/>
            <w:tcBorders>
              <w:top w:val="single" w:sz="4" w:space="0" w:color="auto"/>
              <w:left w:val="single" w:sz="4" w:space="0" w:color="auto"/>
              <w:bottom w:val="single" w:sz="4" w:space="0" w:color="auto"/>
              <w:right w:val="single" w:sz="4" w:space="0" w:color="auto"/>
            </w:tcBorders>
            <w:vAlign w:val="center"/>
            <w:hideMark/>
          </w:tcPr>
          <w:p w14:paraId="0D3A189E" w14:textId="77777777" w:rsidR="005B61D3" w:rsidRDefault="005B61D3" w:rsidP="00171C18">
            <w:pPr>
              <w:keepNext/>
              <w:keepLines/>
              <w:jc w:val="center"/>
              <w:rPr>
                <w:rFonts w:eastAsiaTheme="minorEastAsia"/>
              </w:rPr>
            </w:pPr>
            <w:r>
              <w:rPr>
                <w:rFonts w:eastAsiaTheme="minorEastAsia"/>
              </w:rPr>
              <w:t>-5</w:t>
            </w:r>
          </w:p>
        </w:tc>
        <w:tc>
          <w:tcPr>
            <w:tcW w:w="1608" w:type="dxa"/>
            <w:tcBorders>
              <w:top w:val="single" w:sz="4" w:space="0" w:color="auto"/>
              <w:left w:val="single" w:sz="4" w:space="0" w:color="auto"/>
              <w:bottom w:val="single" w:sz="4" w:space="0" w:color="auto"/>
              <w:right w:val="single" w:sz="4" w:space="0" w:color="auto"/>
            </w:tcBorders>
            <w:vAlign w:val="center"/>
            <w:hideMark/>
          </w:tcPr>
          <w:p w14:paraId="08CF1AC0" w14:textId="77777777" w:rsidR="005B61D3" w:rsidRDefault="005B61D3" w:rsidP="00171C18">
            <w:pPr>
              <w:keepNext/>
              <w:keepLines/>
              <w:jc w:val="center"/>
              <w:rPr>
                <w:rFonts w:eastAsiaTheme="minorEastAsia"/>
              </w:rPr>
            </w:pPr>
            <w:r>
              <w:rPr>
                <w:rFonts w:eastAsiaTheme="minorEastAsia"/>
              </w:rPr>
              <w:t>1 MHz</w:t>
            </w:r>
          </w:p>
        </w:tc>
      </w:tr>
    </w:tbl>
    <w:p w14:paraId="59CCCC04" w14:textId="1262C501" w:rsidR="005B61D3" w:rsidRPr="00084E9B" w:rsidRDefault="005B61D3" w:rsidP="005B61D3">
      <w:pPr>
        <w:pStyle w:val="P1"/>
        <w:tabs>
          <w:tab w:val="left" w:pos="720"/>
          <w:tab w:val="right" w:pos="794"/>
          <w:tab w:val="left" w:pos="1418"/>
        </w:tabs>
        <w:ind w:hanging="425"/>
        <w:rPr>
          <w:b/>
          <w:bCs/>
        </w:rPr>
      </w:pPr>
      <w:r w:rsidRPr="00084E9B">
        <w:rPr>
          <w:b/>
          <w:bCs/>
        </w:rPr>
        <w:t xml:space="preserve">Table 1: Radiocommunications transmitter unwanted emission limits for </w:t>
      </w:r>
      <w:ins w:id="88" w:author="Author">
        <w:r w:rsidR="00C405CA">
          <w:rPr>
            <w:b/>
            <w:bCs/>
          </w:rPr>
          <w:t>base stations</w:t>
        </w:r>
      </w:ins>
      <w:del w:id="89" w:author="Author">
        <w:r w:rsidRPr="00084E9B" w:rsidDel="00C405CA">
          <w:rPr>
            <w:b/>
            <w:bCs/>
          </w:rPr>
          <w:delText>registered devices</w:delText>
        </w:r>
      </w:del>
    </w:p>
    <w:p w14:paraId="20BB8D0C" w14:textId="1D486479" w:rsidR="005B61D3" w:rsidRPr="00947603" w:rsidRDefault="005B61D3" w:rsidP="005B61D3">
      <w:pPr>
        <w:tabs>
          <w:tab w:val="left" w:pos="993"/>
        </w:tabs>
        <w:spacing w:before="120"/>
        <w:ind w:left="1155" w:hanging="435"/>
        <w:rPr>
          <w:lang w:val="en-US"/>
        </w:rPr>
      </w:pPr>
      <w:r w:rsidRPr="00947603">
        <w:rPr>
          <w:lang w:val="en-US"/>
        </w:rPr>
        <w:t>(</w:t>
      </w:r>
      <w:ins w:id="90" w:author="Author">
        <w:r w:rsidR="00D8391C">
          <w:rPr>
            <w:lang w:val="en-US"/>
          </w:rPr>
          <w:t>4</w:t>
        </w:r>
      </w:ins>
      <w:del w:id="91" w:author="Author">
        <w:r w:rsidDel="00D8391C">
          <w:rPr>
            <w:lang w:val="en-US"/>
          </w:rPr>
          <w:delText>6</w:delText>
        </w:r>
      </w:del>
      <w:r>
        <w:rPr>
          <w:lang w:val="en-US"/>
        </w:rPr>
        <w:t>)</w:t>
      </w:r>
      <w:r>
        <w:rPr>
          <w:lang w:val="en-US"/>
        </w:rPr>
        <w:tab/>
      </w:r>
      <w:del w:id="92" w:author="Author">
        <w:r w:rsidDel="00AC2FE0">
          <w:rPr>
            <w:lang w:val="en-US"/>
          </w:rPr>
          <w:delText>Subject to (7), t</w:delText>
        </w:r>
      </w:del>
      <w:ins w:id="93" w:author="Author">
        <w:r w:rsidR="00AC2FE0">
          <w:rPr>
            <w:lang w:val="en-US"/>
          </w:rPr>
          <w:t>T</w:t>
        </w:r>
      </w:ins>
      <w:r w:rsidRPr="00947603">
        <w:rPr>
          <w:lang w:val="en-US"/>
        </w:rPr>
        <w:t>he unwanted emission limits in Table 2 apply at frequencies inside the 23.6 GHz to 24 GHz frequency range</w:t>
      </w:r>
      <w:ins w:id="94" w:author="Author">
        <w:r w:rsidR="00AC2FE0">
          <w:rPr>
            <w:lang w:val="en-US"/>
          </w:rPr>
          <w:t xml:space="preserve"> for equipment deployed before 1 September 2027</w:t>
        </w:r>
      </w:ins>
      <w:r w:rsidRPr="00947603">
        <w:rPr>
          <w:lang w:val="en-US"/>
        </w:rPr>
        <w:t>, measured over the specified bandwidth for the relevant frequency range.</w:t>
      </w:r>
    </w:p>
    <w:p w14:paraId="73EBE907" w14:textId="48747A25" w:rsidR="00AC2FE0" w:rsidRDefault="005B61D3" w:rsidP="005B61D3">
      <w:pPr>
        <w:ind w:left="1155" w:hanging="435"/>
        <w:rPr>
          <w:ins w:id="95" w:author="Author"/>
          <w:lang w:val="en-US"/>
        </w:rPr>
      </w:pPr>
      <w:r>
        <w:rPr>
          <w:lang w:val="en-US"/>
        </w:rPr>
        <w:t>(</w:t>
      </w:r>
      <w:ins w:id="96" w:author="Author">
        <w:r w:rsidR="00D8391C">
          <w:rPr>
            <w:lang w:val="en-US"/>
          </w:rPr>
          <w:t>5</w:t>
        </w:r>
      </w:ins>
      <w:del w:id="97" w:author="Author">
        <w:r w:rsidDel="00D8391C">
          <w:rPr>
            <w:lang w:val="en-US"/>
          </w:rPr>
          <w:delText>7</w:delText>
        </w:r>
      </w:del>
      <w:r>
        <w:rPr>
          <w:lang w:val="en-US"/>
        </w:rPr>
        <w:t>)</w:t>
      </w:r>
      <w:r>
        <w:rPr>
          <w:lang w:val="en-US"/>
        </w:rPr>
        <w:tab/>
      </w:r>
      <w:ins w:id="98" w:author="Author">
        <w:r w:rsidR="00AC2FE0">
          <w:rPr>
            <w:lang w:val="en-US"/>
          </w:rPr>
          <w:t>T</w:t>
        </w:r>
        <w:r w:rsidR="00AC2FE0" w:rsidRPr="00947603">
          <w:rPr>
            <w:lang w:val="en-US"/>
          </w:rPr>
          <w:t xml:space="preserve">he unwanted emission limits in Table </w:t>
        </w:r>
        <w:r w:rsidR="00AC2FE0">
          <w:rPr>
            <w:lang w:val="en-US"/>
          </w:rPr>
          <w:t>3</w:t>
        </w:r>
        <w:r w:rsidR="00AC2FE0" w:rsidRPr="00947603">
          <w:rPr>
            <w:lang w:val="en-US"/>
          </w:rPr>
          <w:t xml:space="preserve"> apply at frequencies inside the 23.6 GHz to 24 GHz frequency range</w:t>
        </w:r>
        <w:r w:rsidR="00AC2FE0">
          <w:rPr>
            <w:lang w:val="en-US"/>
          </w:rPr>
          <w:t xml:space="preserve"> for equipment deployed on or after 1 September 2027</w:t>
        </w:r>
        <w:r w:rsidR="00AC2FE0" w:rsidRPr="00947603">
          <w:rPr>
            <w:lang w:val="en-US"/>
          </w:rPr>
          <w:t>, measured over the specified bandwidth for the relevant frequency range.</w:t>
        </w:r>
      </w:ins>
    </w:p>
    <w:p w14:paraId="561EC5CC" w14:textId="1DD1ED5A" w:rsidR="005B61D3" w:rsidDel="00AC2FE0" w:rsidRDefault="005B61D3" w:rsidP="005B61D3">
      <w:pPr>
        <w:ind w:left="1155" w:hanging="435"/>
        <w:rPr>
          <w:del w:id="99" w:author="Author"/>
          <w:lang w:val="en-US"/>
        </w:rPr>
      </w:pPr>
      <w:del w:id="100" w:author="Author">
        <w:r w:rsidDel="00AC2FE0">
          <w:rPr>
            <w:lang w:val="en-US"/>
          </w:rPr>
          <w:delText xml:space="preserve">If a radiocommunications transmitter operates over more than one frequency </w:delText>
        </w:r>
        <w:r w:rsidR="004F074C" w:rsidDel="00AC2FE0">
          <w:rPr>
            <w:lang w:val="en-US"/>
          </w:rPr>
          <w:delText>segment within the range 24.7-25.1 GHz</w:delText>
        </w:r>
        <w:r w:rsidDel="00AC2FE0">
          <w:rPr>
            <w:lang w:val="en-US"/>
          </w:rPr>
          <w:delText xml:space="preserve"> </w:delText>
        </w:r>
        <w:r w:rsidR="0043222E" w:rsidDel="00AC2FE0">
          <w:rPr>
            <w:lang w:val="en-US"/>
          </w:rPr>
          <w:delText xml:space="preserve">as </w:delText>
        </w:r>
        <w:r w:rsidDel="00AC2FE0">
          <w:rPr>
            <w:lang w:val="en-US"/>
          </w:rPr>
          <w:delText>specified in Table 2, the unwanted emission limit inside the 23.6 GHz to 24 GHz range is the highest unwanted emission limit specified for the frequency ranges over which the transmitter operates.</w:delText>
        </w:r>
      </w:del>
    </w:p>
    <w:p w14:paraId="7597050A" w14:textId="77777777" w:rsidR="005B61D3" w:rsidRPr="00947603" w:rsidRDefault="005B61D3" w:rsidP="005B61D3">
      <w:pPr>
        <w:ind w:left="1155" w:hanging="435"/>
        <w:rPr>
          <w:lang w:val="en-US"/>
        </w:rPr>
      </w:pPr>
    </w:p>
    <w:tbl>
      <w:tblPr>
        <w:tblStyle w:val="TableGrid"/>
        <w:tblW w:w="5000" w:type="pct"/>
        <w:jc w:val="center"/>
        <w:tblInd w:w="0" w:type="dxa"/>
        <w:tblLook w:val="04A0" w:firstRow="1" w:lastRow="0" w:firstColumn="1" w:lastColumn="0" w:noHBand="0" w:noVBand="1"/>
        <w:tblPrChange w:id="101" w:author="Author">
          <w:tblPr>
            <w:tblStyle w:val="TableGrid"/>
            <w:tblW w:w="5000" w:type="pct"/>
            <w:jc w:val="center"/>
            <w:tblInd w:w="0" w:type="dxa"/>
            <w:tblLook w:val="04A0" w:firstRow="1" w:lastRow="0" w:firstColumn="1" w:lastColumn="0" w:noHBand="0" w:noVBand="1"/>
          </w:tblPr>
        </w:tblPrChange>
      </w:tblPr>
      <w:tblGrid>
        <w:gridCol w:w="2987"/>
        <w:gridCol w:w="4421"/>
        <w:gridCol w:w="1608"/>
        <w:tblGridChange w:id="102">
          <w:tblGrid>
            <w:gridCol w:w="2987"/>
            <w:gridCol w:w="4421"/>
            <w:gridCol w:w="1608"/>
          </w:tblGrid>
        </w:tblGridChange>
      </w:tblGrid>
      <w:tr w:rsidR="005B61D3" w14:paraId="4DCD7045" w14:textId="77777777" w:rsidTr="00637172">
        <w:trPr>
          <w:cantSplit/>
          <w:jc w:val="center"/>
          <w:trPrChange w:id="103"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hideMark/>
            <w:tcPrChange w:id="104" w:author="Author">
              <w:tcPr>
                <w:tcW w:w="2748" w:type="dxa"/>
                <w:tcBorders>
                  <w:top w:val="single" w:sz="4" w:space="0" w:color="auto"/>
                  <w:left w:val="single" w:sz="4" w:space="0" w:color="auto"/>
                  <w:bottom w:val="single" w:sz="4" w:space="0" w:color="auto"/>
                  <w:right w:val="single" w:sz="4" w:space="0" w:color="auto"/>
                </w:tcBorders>
                <w:hideMark/>
              </w:tcPr>
            </w:tcPrChange>
          </w:tcPr>
          <w:p w14:paraId="3DA939FC" w14:textId="77777777" w:rsidR="005B61D3" w:rsidRDefault="005B61D3" w:rsidP="00171C18">
            <w:pPr>
              <w:keepNext/>
              <w:keepLines/>
              <w:jc w:val="center"/>
              <w:rPr>
                <w:rFonts w:eastAsiaTheme="minorEastAsia"/>
                <w:b/>
              </w:rPr>
            </w:pPr>
            <w:r>
              <w:rPr>
                <w:rFonts w:eastAsiaTheme="minorEastAsia"/>
                <w:b/>
              </w:rPr>
              <w:t>Transmitter operating frequency range (f)</w:t>
            </w:r>
          </w:p>
        </w:tc>
        <w:tc>
          <w:tcPr>
            <w:tcW w:w="4421" w:type="dxa"/>
            <w:tcBorders>
              <w:top w:val="single" w:sz="4" w:space="0" w:color="auto"/>
              <w:left w:val="single" w:sz="4" w:space="0" w:color="auto"/>
              <w:bottom w:val="single" w:sz="4" w:space="0" w:color="auto"/>
              <w:right w:val="single" w:sz="4" w:space="0" w:color="auto"/>
            </w:tcBorders>
            <w:hideMark/>
            <w:tcPrChange w:id="105" w:author="Author">
              <w:tcPr>
                <w:tcW w:w="4068" w:type="dxa"/>
                <w:tcBorders>
                  <w:top w:val="single" w:sz="4" w:space="0" w:color="auto"/>
                  <w:left w:val="single" w:sz="4" w:space="0" w:color="auto"/>
                  <w:bottom w:val="single" w:sz="4" w:space="0" w:color="auto"/>
                  <w:right w:val="single" w:sz="4" w:space="0" w:color="auto"/>
                </w:tcBorders>
                <w:hideMark/>
              </w:tcPr>
            </w:tcPrChange>
          </w:tcPr>
          <w:p w14:paraId="20223B03" w14:textId="77777777" w:rsidR="005B61D3" w:rsidRDefault="005B61D3" w:rsidP="00171C18">
            <w:pPr>
              <w:keepNext/>
              <w:keepLines/>
              <w:jc w:val="center"/>
              <w:rPr>
                <w:rFonts w:eastAsiaTheme="minorEastAsia"/>
                <w:b/>
              </w:rPr>
            </w:pPr>
            <w:r>
              <w:rPr>
                <w:rFonts w:eastAsiaTheme="minorEastAsia"/>
                <w:b/>
              </w:rPr>
              <w:t>Total radiated power</w:t>
            </w:r>
          </w:p>
          <w:p w14:paraId="5C3E99FC" w14:textId="77777777" w:rsidR="005B61D3" w:rsidRDefault="005B61D3" w:rsidP="00171C18">
            <w:pPr>
              <w:keepNext/>
              <w:keepLines/>
              <w:jc w:val="center"/>
              <w:rPr>
                <w:rFonts w:eastAsiaTheme="minorEastAsia"/>
                <w:b/>
              </w:rPr>
            </w:pPr>
            <w:r>
              <w:rPr>
                <w:rFonts w:eastAsiaTheme="minorEastAsia"/>
                <w:b/>
              </w:rPr>
              <w:t>(dBm)</w:t>
            </w:r>
          </w:p>
        </w:tc>
        <w:tc>
          <w:tcPr>
            <w:tcW w:w="1608" w:type="dxa"/>
            <w:tcBorders>
              <w:top w:val="single" w:sz="4" w:space="0" w:color="auto"/>
              <w:left w:val="single" w:sz="4" w:space="0" w:color="auto"/>
              <w:bottom w:val="single" w:sz="4" w:space="0" w:color="auto"/>
              <w:right w:val="single" w:sz="4" w:space="0" w:color="auto"/>
            </w:tcBorders>
            <w:hideMark/>
            <w:tcPrChange w:id="106" w:author="Author">
              <w:tcPr>
                <w:tcW w:w="1480" w:type="dxa"/>
                <w:tcBorders>
                  <w:top w:val="single" w:sz="4" w:space="0" w:color="auto"/>
                  <w:left w:val="single" w:sz="4" w:space="0" w:color="auto"/>
                  <w:bottom w:val="single" w:sz="4" w:space="0" w:color="auto"/>
                  <w:right w:val="single" w:sz="4" w:space="0" w:color="auto"/>
                </w:tcBorders>
                <w:hideMark/>
              </w:tcPr>
            </w:tcPrChange>
          </w:tcPr>
          <w:p w14:paraId="68A645B7" w14:textId="77777777" w:rsidR="005B61D3" w:rsidRDefault="005B61D3" w:rsidP="00171C18">
            <w:pPr>
              <w:keepNext/>
              <w:keepLines/>
              <w:jc w:val="center"/>
              <w:rPr>
                <w:rFonts w:eastAsiaTheme="minorEastAsia"/>
                <w:b/>
              </w:rPr>
            </w:pPr>
            <w:r>
              <w:rPr>
                <w:rFonts w:eastAsiaTheme="minorEastAsia"/>
                <w:b/>
              </w:rPr>
              <w:t>Specified Bandwidth</w:t>
            </w:r>
          </w:p>
        </w:tc>
      </w:tr>
      <w:tr w:rsidR="005B61D3" w:rsidDel="00AC2FE0" w14:paraId="2592BC85" w14:textId="3B528D55" w:rsidTr="00637172">
        <w:trPr>
          <w:cantSplit/>
          <w:jc w:val="center"/>
          <w:del w:id="107" w:author="Author"/>
          <w:trPrChange w:id="108"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tcPrChange w:id="109" w:author="Author">
              <w:tcPr>
                <w:tcW w:w="2748" w:type="dxa"/>
                <w:tcBorders>
                  <w:top w:val="single" w:sz="4" w:space="0" w:color="auto"/>
                  <w:left w:val="single" w:sz="4" w:space="0" w:color="auto"/>
                  <w:bottom w:val="single" w:sz="4" w:space="0" w:color="auto"/>
                  <w:right w:val="single" w:sz="4" w:space="0" w:color="auto"/>
                </w:tcBorders>
                <w:vAlign w:val="center"/>
              </w:tcPr>
            </w:tcPrChange>
          </w:tcPr>
          <w:p w14:paraId="5D58EB65" w14:textId="7CDB87DC" w:rsidR="005B61D3" w:rsidDel="00AC2FE0" w:rsidRDefault="005B61D3" w:rsidP="00171C18">
            <w:pPr>
              <w:keepNext/>
              <w:keepLines/>
              <w:rPr>
                <w:del w:id="110" w:author="Author"/>
                <w:rFonts w:eastAsiaTheme="minorEastAsia"/>
              </w:rPr>
            </w:pPr>
            <w:del w:id="111" w:author="Author">
              <w:r w:rsidDel="00AC2FE0">
                <w:rPr>
                  <w:rFonts w:eastAsiaTheme="minorEastAsia"/>
                </w:rPr>
                <w:delText xml:space="preserve">24.7 GHz ≤ f </w:delText>
              </w:r>
              <w:r w:rsidR="000D4BB1" w:rsidDel="00AC2FE0">
                <w:rPr>
                  <w:rFonts w:eastAsiaTheme="minorEastAsia"/>
                </w:rPr>
                <w:delText>&lt;</w:delText>
              </w:r>
              <w:r w:rsidDel="00AC2FE0">
                <w:rPr>
                  <w:rFonts w:eastAsiaTheme="minorEastAsia"/>
                </w:rPr>
                <w:delText xml:space="preserve"> 24.8 GHz</w:delText>
              </w:r>
            </w:del>
          </w:p>
        </w:tc>
        <w:tc>
          <w:tcPr>
            <w:tcW w:w="4421" w:type="dxa"/>
            <w:tcBorders>
              <w:top w:val="single" w:sz="4" w:space="0" w:color="auto"/>
              <w:left w:val="single" w:sz="4" w:space="0" w:color="auto"/>
              <w:bottom w:val="single" w:sz="4" w:space="0" w:color="auto"/>
              <w:right w:val="single" w:sz="4" w:space="0" w:color="auto"/>
            </w:tcBorders>
            <w:vAlign w:val="center"/>
            <w:tcPrChange w:id="112" w:author="Author">
              <w:tcPr>
                <w:tcW w:w="4068" w:type="dxa"/>
                <w:tcBorders>
                  <w:top w:val="single" w:sz="4" w:space="0" w:color="auto"/>
                  <w:left w:val="single" w:sz="4" w:space="0" w:color="auto"/>
                  <w:bottom w:val="single" w:sz="4" w:space="0" w:color="auto"/>
                  <w:right w:val="single" w:sz="4" w:space="0" w:color="auto"/>
                </w:tcBorders>
                <w:vAlign w:val="center"/>
              </w:tcPr>
            </w:tcPrChange>
          </w:tcPr>
          <w:p w14:paraId="374B63D9" w14:textId="2296C933" w:rsidR="005B61D3" w:rsidDel="00AC2FE0" w:rsidRDefault="005B61D3" w:rsidP="00171C18">
            <w:pPr>
              <w:keepNext/>
              <w:keepLines/>
              <w:jc w:val="center"/>
              <w:rPr>
                <w:del w:id="113" w:author="Author"/>
                <w:rFonts w:eastAsiaTheme="minorEastAsia"/>
              </w:rPr>
            </w:pPr>
            <w:del w:id="114" w:author="Author">
              <w:r w:rsidDel="00AC2FE0">
                <w:rPr>
                  <w:rFonts w:eastAsiaTheme="minorEastAsia"/>
                </w:rPr>
                <w:delText>2</w:delText>
              </w:r>
            </w:del>
          </w:p>
        </w:tc>
        <w:tc>
          <w:tcPr>
            <w:tcW w:w="1608" w:type="dxa"/>
            <w:tcBorders>
              <w:top w:val="single" w:sz="4" w:space="0" w:color="auto"/>
              <w:left w:val="single" w:sz="4" w:space="0" w:color="auto"/>
              <w:bottom w:val="single" w:sz="4" w:space="0" w:color="auto"/>
              <w:right w:val="single" w:sz="4" w:space="0" w:color="auto"/>
            </w:tcBorders>
            <w:vAlign w:val="center"/>
            <w:tcPrChange w:id="115" w:author="Author">
              <w:tcPr>
                <w:tcW w:w="1480" w:type="dxa"/>
                <w:tcBorders>
                  <w:top w:val="single" w:sz="4" w:space="0" w:color="auto"/>
                  <w:left w:val="single" w:sz="4" w:space="0" w:color="auto"/>
                  <w:bottom w:val="single" w:sz="4" w:space="0" w:color="auto"/>
                  <w:right w:val="single" w:sz="4" w:space="0" w:color="auto"/>
                </w:tcBorders>
                <w:vAlign w:val="center"/>
              </w:tcPr>
            </w:tcPrChange>
          </w:tcPr>
          <w:p w14:paraId="624253B9" w14:textId="685260A5" w:rsidR="005B61D3" w:rsidDel="00AC2FE0" w:rsidRDefault="005B61D3" w:rsidP="00171C18">
            <w:pPr>
              <w:keepNext/>
              <w:keepLines/>
              <w:jc w:val="center"/>
              <w:rPr>
                <w:del w:id="116" w:author="Author"/>
                <w:rFonts w:eastAsiaTheme="minorEastAsia"/>
              </w:rPr>
            </w:pPr>
            <w:del w:id="117" w:author="Author">
              <w:r w:rsidDel="00AC2FE0">
                <w:rPr>
                  <w:rFonts w:eastAsiaTheme="minorEastAsia"/>
                </w:rPr>
                <w:delText>200 MHz</w:delText>
              </w:r>
            </w:del>
          </w:p>
        </w:tc>
      </w:tr>
      <w:tr w:rsidR="005B61D3" w:rsidDel="00AC2FE0" w14:paraId="1834C9C0" w14:textId="7DE53E5A" w:rsidTr="00637172">
        <w:trPr>
          <w:cantSplit/>
          <w:jc w:val="center"/>
          <w:del w:id="118" w:author="Author"/>
          <w:trPrChange w:id="119"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tcPrChange w:id="120" w:author="Author">
              <w:tcPr>
                <w:tcW w:w="2748" w:type="dxa"/>
                <w:tcBorders>
                  <w:top w:val="single" w:sz="4" w:space="0" w:color="auto"/>
                  <w:left w:val="single" w:sz="4" w:space="0" w:color="auto"/>
                  <w:bottom w:val="single" w:sz="4" w:space="0" w:color="auto"/>
                  <w:right w:val="single" w:sz="4" w:space="0" w:color="auto"/>
                </w:tcBorders>
                <w:vAlign w:val="center"/>
              </w:tcPr>
            </w:tcPrChange>
          </w:tcPr>
          <w:p w14:paraId="09570BC4" w14:textId="2C792DE2" w:rsidR="005B61D3" w:rsidDel="00AC2FE0" w:rsidRDefault="005B61D3" w:rsidP="00171C18">
            <w:pPr>
              <w:keepNext/>
              <w:keepLines/>
              <w:rPr>
                <w:del w:id="121" w:author="Author"/>
                <w:rFonts w:eastAsiaTheme="minorEastAsia"/>
              </w:rPr>
            </w:pPr>
            <w:del w:id="122" w:author="Author">
              <w:r w:rsidDel="00AC2FE0">
                <w:rPr>
                  <w:rFonts w:eastAsiaTheme="minorEastAsia"/>
                </w:rPr>
                <w:delText xml:space="preserve">24.8 GHz ≤ f </w:delText>
              </w:r>
              <w:r w:rsidR="000D4BB1" w:rsidDel="00AC2FE0">
                <w:rPr>
                  <w:rFonts w:eastAsiaTheme="minorEastAsia"/>
                </w:rPr>
                <w:delText>&lt;</w:delText>
              </w:r>
              <w:r w:rsidDel="00AC2FE0">
                <w:rPr>
                  <w:rFonts w:eastAsiaTheme="minorEastAsia"/>
                </w:rPr>
                <w:delText xml:space="preserve"> 24.9 GHz</w:delText>
              </w:r>
            </w:del>
          </w:p>
        </w:tc>
        <w:tc>
          <w:tcPr>
            <w:tcW w:w="4421" w:type="dxa"/>
            <w:tcBorders>
              <w:top w:val="single" w:sz="4" w:space="0" w:color="auto"/>
              <w:left w:val="single" w:sz="4" w:space="0" w:color="auto"/>
              <w:bottom w:val="single" w:sz="4" w:space="0" w:color="auto"/>
              <w:right w:val="single" w:sz="4" w:space="0" w:color="auto"/>
            </w:tcBorders>
            <w:vAlign w:val="center"/>
            <w:tcPrChange w:id="123" w:author="Author">
              <w:tcPr>
                <w:tcW w:w="4068" w:type="dxa"/>
                <w:tcBorders>
                  <w:top w:val="single" w:sz="4" w:space="0" w:color="auto"/>
                  <w:left w:val="single" w:sz="4" w:space="0" w:color="auto"/>
                  <w:bottom w:val="single" w:sz="4" w:space="0" w:color="auto"/>
                  <w:right w:val="single" w:sz="4" w:space="0" w:color="auto"/>
                </w:tcBorders>
                <w:vAlign w:val="center"/>
              </w:tcPr>
            </w:tcPrChange>
          </w:tcPr>
          <w:p w14:paraId="6B6B22AF" w14:textId="5CC53556" w:rsidR="005B61D3" w:rsidDel="00AC2FE0" w:rsidRDefault="005B61D3" w:rsidP="00171C18">
            <w:pPr>
              <w:keepNext/>
              <w:keepLines/>
              <w:jc w:val="center"/>
              <w:rPr>
                <w:del w:id="124" w:author="Author"/>
                <w:rFonts w:eastAsiaTheme="minorEastAsia"/>
              </w:rPr>
            </w:pPr>
            <w:del w:id="125" w:author="Author">
              <w:r w:rsidDel="00AC2FE0">
                <w:rPr>
                  <w:rFonts w:eastAsiaTheme="minorEastAsia"/>
                </w:rPr>
                <w:delText>1</w:delText>
              </w:r>
            </w:del>
          </w:p>
        </w:tc>
        <w:tc>
          <w:tcPr>
            <w:tcW w:w="1608" w:type="dxa"/>
            <w:tcBorders>
              <w:top w:val="single" w:sz="4" w:space="0" w:color="auto"/>
              <w:left w:val="single" w:sz="4" w:space="0" w:color="auto"/>
              <w:bottom w:val="single" w:sz="4" w:space="0" w:color="auto"/>
              <w:right w:val="single" w:sz="4" w:space="0" w:color="auto"/>
            </w:tcBorders>
            <w:vAlign w:val="center"/>
            <w:tcPrChange w:id="126" w:author="Author">
              <w:tcPr>
                <w:tcW w:w="1480" w:type="dxa"/>
                <w:tcBorders>
                  <w:top w:val="single" w:sz="4" w:space="0" w:color="auto"/>
                  <w:left w:val="single" w:sz="4" w:space="0" w:color="auto"/>
                  <w:bottom w:val="single" w:sz="4" w:space="0" w:color="auto"/>
                  <w:right w:val="single" w:sz="4" w:space="0" w:color="auto"/>
                </w:tcBorders>
                <w:vAlign w:val="center"/>
              </w:tcPr>
            </w:tcPrChange>
          </w:tcPr>
          <w:p w14:paraId="081E9488" w14:textId="417D45A2" w:rsidR="005B61D3" w:rsidDel="00AC2FE0" w:rsidRDefault="005B61D3" w:rsidP="00171C18">
            <w:pPr>
              <w:keepNext/>
              <w:keepLines/>
              <w:jc w:val="center"/>
              <w:rPr>
                <w:del w:id="127" w:author="Author"/>
                <w:rFonts w:eastAsiaTheme="minorEastAsia"/>
              </w:rPr>
            </w:pPr>
            <w:del w:id="128" w:author="Author">
              <w:r w:rsidDel="00AC2FE0">
                <w:rPr>
                  <w:rFonts w:eastAsiaTheme="minorEastAsia"/>
                </w:rPr>
                <w:delText>200 MHz</w:delText>
              </w:r>
            </w:del>
          </w:p>
        </w:tc>
      </w:tr>
      <w:tr w:rsidR="005B61D3" w:rsidDel="00AC2FE0" w14:paraId="29125CAC" w14:textId="040D5973" w:rsidTr="00637172">
        <w:trPr>
          <w:cantSplit/>
          <w:jc w:val="center"/>
          <w:del w:id="129" w:author="Author"/>
          <w:trPrChange w:id="130"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tcPrChange w:id="131" w:author="Author">
              <w:tcPr>
                <w:tcW w:w="2748" w:type="dxa"/>
                <w:tcBorders>
                  <w:top w:val="single" w:sz="4" w:space="0" w:color="auto"/>
                  <w:left w:val="single" w:sz="4" w:space="0" w:color="auto"/>
                  <w:bottom w:val="single" w:sz="4" w:space="0" w:color="auto"/>
                  <w:right w:val="single" w:sz="4" w:space="0" w:color="auto"/>
                </w:tcBorders>
                <w:vAlign w:val="center"/>
              </w:tcPr>
            </w:tcPrChange>
          </w:tcPr>
          <w:p w14:paraId="3C2C81E6" w14:textId="1484AE75" w:rsidR="005B61D3" w:rsidDel="00AC2FE0" w:rsidRDefault="005B61D3" w:rsidP="00171C18">
            <w:pPr>
              <w:keepNext/>
              <w:keepLines/>
              <w:rPr>
                <w:del w:id="132" w:author="Author"/>
                <w:rFonts w:eastAsiaTheme="minorEastAsia"/>
              </w:rPr>
            </w:pPr>
            <w:del w:id="133" w:author="Author">
              <w:r w:rsidDel="00AC2FE0">
                <w:rPr>
                  <w:rFonts w:eastAsiaTheme="minorEastAsia"/>
                </w:rPr>
                <w:delText xml:space="preserve">24.9 GHz ≤ f </w:delText>
              </w:r>
              <w:r w:rsidR="000D4BB1" w:rsidDel="00AC2FE0">
                <w:rPr>
                  <w:rFonts w:eastAsiaTheme="minorEastAsia"/>
                </w:rPr>
                <w:delText>&lt;</w:delText>
              </w:r>
              <w:r w:rsidDel="00AC2FE0">
                <w:rPr>
                  <w:rFonts w:eastAsiaTheme="minorEastAsia"/>
                </w:rPr>
                <w:delText xml:space="preserve"> 25 GHz</w:delText>
              </w:r>
            </w:del>
          </w:p>
        </w:tc>
        <w:tc>
          <w:tcPr>
            <w:tcW w:w="4421" w:type="dxa"/>
            <w:tcBorders>
              <w:top w:val="single" w:sz="4" w:space="0" w:color="auto"/>
              <w:left w:val="single" w:sz="4" w:space="0" w:color="auto"/>
              <w:bottom w:val="single" w:sz="4" w:space="0" w:color="auto"/>
              <w:right w:val="single" w:sz="4" w:space="0" w:color="auto"/>
            </w:tcBorders>
            <w:vAlign w:val="center"/>
            <w:tcPrChange w:id="134" w:author="Author">
              <w:tcPr>
                <w:tcW w:w="4068" w:type="dxa"/>
                <w:tcBorders>
                  <w:top w:val="single" w:sz="4" w:space="0" w:color="auto"/>
                  <w:left w:val="single" w:sz="4" w:space="0" w:color="auto"/>
                  <w:bottom w:val="single" w:sz="4" w:space="0" w:color="auto"/>
                  <w:right w:val="single" w:sz="4" w:space="0" w:color="auto"/>
                </w:tcBorders>
                <w:vAlign w:val="center"/>
              </w:tcPr>
            </w:tcPrChange>
          </w:tcPr>
          <w:p w14:paraId="12802269" w14:textId="53DD6401" w:rsidR="005B61D3" w:rsidDel="00AC2FE0" w:rsidRDefault="005B61D3" w:rsidP="00171C18">
            <w:pPr>
              <w:keepNext/>
              <w:keepLines/>
              <w:jc w:val="center"/>
              <w:rPr>
                <w:del w:id="135" w:author="Author"/>
                <w:rFonts w:eastAsiaTheme="minorEastAsia"/>
              </w:rPr>
            </w:pPr>
            <w:del w:id="136" w:author="Author">
              <w:r w:rsidDel="00AC2FE0">
                <w:rPr>
                  <w:rFonts w:eastAsiaTheme="minorEastAsia"/>
                </w:rPr>
                <w:delText>-1</w:delText>
              </w:r>
            </w:del>
          </w:p>
        </w:tc>
        <w:tc>
          <w:tcPr>
            <w:tcW w:w="1608" w:type="dxa"/>
            <w:tcBorders>
              <w:top w:val="single" w:sz="4" w:space="0" w:color="auto"/>
              <w:left w:val="single" w:sz="4" w:space="0" w:color="auto"/>
              <w:bottom w:val="single" w:sz="4" w:space="0" w:color="auto"/>
              <w:right w:val="single" w:sz="4" w:space="0" w:color="auto"/>
            </w:tcBorders>
            <w:vAlign w:val="center"/>
            <w:tcPrChange w:id="137" w:author="Author">
              <w:tcPr>
                <w:tcW w:w="1480" w:type="dxa"/>
                <w:tcBorders>
                  <w:top w:val="single" w:sz="4" w:space="0" w:color="auto"/>
                  <w:left w:val="single" w:sz="4" w:space="0" w:color="auto"/>
                  <w:bottom w:val="single" w:sz="4" w:space="0" w:color="auto"/>
                  <w:right w:val="single" w:sz="4" w:space="0" w:color="auto"/>
                </w:tcBorders>
                <w:vAlign w:val="center"/>
              </w:tcPr>
            </w:tcPrChange>
          </w:tcPr>
          <w:p w14:paraId="58B4BF0E" w14:textId="430DD0BA" w:rsidR="005B61D3" w:rsidDel="00AC2FE0" w:rsidRDefault="005B61D3" w:rsidP="00171C18">
            <w:pPr>
              <w:keepNext/>
              <w:keepLines/>
              <w:jc w:val="center"/>
              <w:rPr>
                <w:del w:id="138" w:author="Author"/>
                <w:rFonts w:eastAsiaTheme="minorEastAsia"/>
              </w:rPr>
            </w:pPr>
            <w:del w:id="139" w:author="Author">
              <w:r w:rsidDel="00AC2FE0">
                <w:rPr>
                  <w:rFonts w:eastAsiaTheme="minorEastAsia"/>
                </w:rPr>
                <w:delText>200 MHz</w:delText>
              </w:r>
            </w:del>
          </w:p>
        </w:tc>
      </w:tr>
      <w:tr w:rsidR="005B61D3" w:rsidDel="00AC2FE0" w14:paraId="498A8765" w14:textId="23D24A34" w:rsidTr="00637172">
        <w:trPr>
          <w:cantSplit/>
          <w:jc w:val="center"/>
          <w:del w:id="140" w:author="Author"/>
          <w:trPrChange w:id="141"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tcPrChange w:id="142" w:author="Author">
              <w:tcPr>
                <w:tcW w:w="2748" w:type="dxa"/>
                <w:tcBorders>
                  <w:top w:val="single" w:sz="4" w:space="0" w:color="auto"/>
                  <w:left w:val="single" w:sz="4" w:space="0" w:color="auto"/>
                  <w:bottom w:val="single" w:sz="4" w:space="0" w:color="auto"/>
                  <w:right w:val="single" w:sz="4" w:space="0" w:color="auto"/>
                </w:tcBorders>
                <w:vAlign w:val="center"/>
              </w:tcPr>
            </w:tcPrChange>
          </w:tcPr>
          <w:p w14:paraId="4079EB21" w14:textId="0BCA8564" w:rsidR="005B61D3" w:rsidDel="00AC2FE0" w:rsidRDefault="005B61D3" w:rsidP="00171C18">
            <w:pPr>
              <w:keepNext/>
              <w:keepLines/>
              <w:rPr>
                <w:del w:id="143" w:author="Author"/>
                <w:rFonts w:eastAsiaTheme="minorEastAsia"/>
              </w:rPr>
            </w:pPr>
            <w:del w:id="144" w:author="Author">
              <w:r w:rsidDel="00AC2FE0">
                <w:rPr>
                  <w:rFonts w:eastAsiaTheme="minorEastAsia"/>
                </w:rPr>
                <w:delText xml:space="preserve">25 GHz ≤ f </w:delText>
              </w:r>
              <w:r w:rsidR="000D4BB1" w:rsidDel="00AC2FE0">
                <w:rPr>
                  <w:rFonts w:eastAsiaTheme="minorEastAsia"/>
                </w:rPr>
                <w:delText>&lt;</w:delText>
              </w:r>
              <w:r w:rsidDel="00AC2FE0">
                <w:rPr>
                  <w:rFonts w:eastAsiaTheme="minorEastAsia"/>
                </w:rPr>
                <w:delText xml:space="preserve"> 25.1 GHz</w:delText>
              </w:r>
            </w:del>
          </w:p>
        </w:tc>
        <w:tc>
          <w:tcPr>
            <w:tcW w:w="4421" w:type="dxa"/>
            <w:tcBorders>
              <w:top w:val="single" w:sz="4" w:space="0" w:color="auto"/>
              <w:left w:val="single" w:sz="4" w:space="0" w:color="auto"/>
              <w:bottom w:val="single" w:sz="4" w:space="0" w:color="auto"/>
              <w:right w:val="single" w:sz="4" w:space="0" w:color="auto"/>
            </w:tcBorders>
            <w:vAlign w:val="center"/>
            <w:tcPrChange w:id="145" w:author="Author">
              <w:tcPr>
                <w:tcW w:w="4068" w:type="dxa"/>
                <w:tcBorders>
                  <w:top w:val="single" w:sz="4" w:space="0" w:color="auto"/>
                  <w:left w:val="single" w:sz="4" w:space="0" w:color="auto"/>
                  <w:bottom w:val="single" w:sz="4" w:space="0" w:color="auto"/>
                  <w:right w:val="single" w:sz="4" w:space="0" w:color="auto"/>
                </w:tcBorders>
                <w:vAlign w:val="center"/>
              </w:tcPr>
            </w:tcPrChange>
          </w:tcPr>
          <w:p w14:paraId="203E371E" w14:textId="0FAD046D" w:rsidR="005B61D3" w:rsidDel="00AC2FE0" w:rsidRDefault="005B61D3" w:rsidP="00171C18">
            <w:pPr>
              <w:keepNext/>
              <w:keepLines/>
              <w:jc w:val="center"/>
              <w:rPr>
                <w:del w:id="146" w:author="Author"/>
                <w:rFonts w:eastAsiaTheme="minorEastAsia"/>
              </w:rPr>
            </w:pPr>
            <w:del w:id="147" w:author="Author">
              <w:r w:rsidDel="00AC2FE0">
                <w:rPr>
                  <w:rFonts w:eastAsiaTheme="minorEastAsia"/>
                </w:rPr>
                <w:delText>-3</w:delText>
              </w:r>
            </w:del>
          </w:p>
        </w:tc>
        <w:tc>
          <w:tcPr>
            <w:tcW w:w="1608" w:type="dxa"/>
            <w:tcBorders>
              <w:top w:val="single" w:sz="4" w:space="0" w:color="auto"/>
              <w:left w:val="single" w:sz="4" w:space="0" w:color="auto"/>
              <w:bottom w:val="single" w:sz="4" w:space="0" w:color="auto"/>
              <w:right w:val="single" w:sz="4" w:space="0" w:color="auto"/>
            </w:tcBorders>
            <w:vAlign w:val="center"/>
            <w:tcPrChange w:id="148" w:author="Author">
              <w:tcPr>
                <w:tcW w:w="1480" w:type="dxa"/>
                <w:tcBorders>
                  <w:top w:val="single" w:sz="4" w:space="0" w:color="auto"/>
                  <w:left w:val="single" w:sz="4" w:space="0" w:color="auto"/>
                  <w:bottom w:val="single" w:sz="4" w:space="0" w:color="auto"/>
                  <w:right w:val="single" w:sz="4" w:space="0" w:color="auto"/>
                </w:tcBorders>
                <w:vAlign w:val="center"/>
              </w:tcPr>
            </w:tcPrChange>
          </w:tcPr>
          <w:p w14:paraId="0DD5437B" w14:textId="4DCBF066" w:rsidR="005B61D3" w:rsidDel="00AC2FE0" w:rsidRDefault="005B61D3" w:rsidP="00171C18">
            <w:pPr>
              <w:keepNext/>
              <w:keepLines/>
              <w:jc w:val="center"/>
              <w:rPr>
                <w:del w:id="149" w:author="Author"/>
                <w:rFonts w:eastAsiaTheme="minorEastAsia"/>
              </w:rPr>
            </w:pPr>
            <w:del w:id="150" w:author="Author">
              <w:r w:rsidDel="00AC2FE0">
                <w:rPr>
                  <w:rFonts w:eastAsiaTheme="minorEastAsia"/>
                </w:rPr>
                <w:delText>200 MHz</w:delText>
              </w:r>
            </w:del>
          </w:p>
        </w:tc>
      </w:tr>
      <w:tr w:rsidR="005B61D3" w14:paraId="5E209047" w14:textId="77777777" w:rsidTr="00637172">
        <w:trPr>
          <w:cantSplit/>
          <w:jc w:val="center"/>
          <w:trPrChange w:id="151"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hideMark/>
            <w:tcPrChange w:id="152" w:author="Author">
              <w:tcPr>
                <w:tcW w:w="2748" w:type="dxa"/>
                <w:tcBorders>
                  <w:top w:val="single" w:sz="4" w:space="0" w:color="auto"/>
                  <w:left w:val="single" w:sz="4" w:space="0" w:color="auto"/>
                  <w:bottom w:val="single" w:sz="4" w:space="0" w:color="auto"/>
                  <w:right w:val="single" w:sz="4" w:space="0" w:color="auto"/>
                </w:tcBorders>
                <w:vAlign w:val="center"/>
                <w:hideMark/>
              </w:tcPr>
            </w:tcPrChange>
          </w:tcPr>
          <w:p w14:paraId="627912FE" w14:textId="654B1046" w:rsidR="005B61D3" w:rsidRDefault="005B61D3" w:rsidP="00171C18">
            <w:pPr>
              <w:keepNext/>
              <w:keepLines/>
              <w:rPr>
                <w:rFonts w:eastAsiaTheme="minorEastAsia"/>
              </w:rPr>
            </w:pPr>
            <w:r>
              <w:rPr>
                <w:rFonts w:eastAsiaTheme="minorEastAsia"/>
              </w:rPr>
              <w:t>2</w:t>
            </w:r>
            <w:ins w:id="153" w:author="Author">
              <w:r w:rsidR="00AC2FE0">
                <w:rPr>
                  <w:rFonts w:eastAsiaTheme="minorEastAsia"/>
                </w:rPr>
                <w:t>4.7</w:t>
              </w:r>
            </w:ins>
            <w:del w:id="154" w:author="Author">
              <w:r w:rsidDel="00AC2FE0">
                <w:rPr>
                  <w:rFonts w:eastAsiaTheme="minorEastAsia"/>
                </w:rPr>
                <w:delText>5.1</w:delText>
              </w:r>
            </w:del>
            <w:r>
              <w:rPr>
                <w:rFonts w:eastAsiaTheme="minorEastAsia"/>
              </w:rPr>
              <w:t xml:space="preserve"> GHz ≤ f </w:t>
            </w:r>
            <w:r w:rsidR="000D4BB1">
              <w:rPr>
                <w:rFonts w:eastAsiaTheme="minorEastAsia"/>
              </w:rPr>
              <w:t>&lt;</w:t>
            </w:r>
            <w:r>
              <w:rPr>
                <w:rFonts w:eastAsiaTheme="minorEastAsia"/>
              </w:rPr>
              <w:t xml:space="preserve"> 27.5 GHz</w:t>
            </w:r>
          </w:p>
        </w:tc>
        <w:tc>
          <w:tcPr>
            <w:tcW w:w="4421" w:type="dxa"/>
            <w:tcBorders>
              <w:top w:val="single" w:sz="4" w:space="0" w:color="auto"/>
              <w:left w:val="single" w:sz="4" w:space="0" w:color="auto"/>
              <w:bottom w:val="single" w:sz="4" w:space="0" w:color="auto"/>
              <w:right w:val="single" w:sz="4" w:space="0" w:color="auto"/>
            </w:tcBorders>
            <w:vAlign w:val="center"/>
            <w:hideMark/>
            <w:tcPrChange w:id="155" w:author="Author">
              <w:tcPr>
                <w:tcW w:w="4068" w:type="dxa"/>
                <w:tcBorders>
                  <w:top w:val="single" w:sz="4" w:space="0" w:color="auto"/>
                  <w:left w:val="single" w:sz="4" w:space="0" w:color="auto"/>
                  <w:bottom w:val="single" w:sz="4" w:space="0" w:color="auto"/>
                  <w:right w:val="single" w:sz="4" w:space="0" w:color="auto"/>
                </w:tcBorders>
                <w:vAlign w:val="center"/>
                <w:hideMark/>
              </w:tcPr>
            </w:tcPrChange>
          </w:tcPr>
          <w:p w14:paraId="59DA8A4A" w14:textId="214DFDA1" w:rsidR="005B61D3" w:rsidRDefault="005B61D3" w:rsidP="00171C18">
            <w:pPr>
              <w:keepNext/>
              <w:keepLines/>
              <w:jc w:val="center"/>
              <w:rPr>
                <w:rFonts w:eastAsiaTheme="minorEastAsia"/>
              </w:rPr>
            </w:pPr>
            <w:r>
              <w:rPr>
                <w:rFonts w:eastAsiaTheme="minorEastAsia"/>
              </w:rPr>
              <w:t>-</w:t>
            </w:r>
            <w:ins w:id="156" w:author="Author">
              <w:r w:rsidR="00AC2FE0">
                <w:rPr>
                  <w:rFonts w:eastAsiaTheme="minorEastAsia"/>
                </w:rPr>
                <w:t>3</w:t>
              </w:r>
            </w:ins>
            <w:del w:id="157" w:author="Author">
              <w:r w:rsidDel="00AC2FE0">
                <w:rPr>
                  <w:rFonts w:eastAsiaTheme="minorEastAsia"/>
                </w:rPr>
                <w:delText>7</w:delText>
              </w:r>
            </w:del>
          </w:p>
        </w:tc>
        <w:tc>
          <w:tcPr>
            <w:tcW w:w="1608" w:type="dxa"/>
            <w:tcBorders>
              <w:top w:val="single" w:sz="4" w:space="0" w:color="auto"/>
              <w:left w:val="single" w:sz="4" w:space="0" w:color="auto"/>
              <w:bottom w:val="single" w:sz="4" w:space="0" w:color="auto"/>
              <w:right w:val="single" w:sz="4" w:space="0" w:color="auto"/>
            </w:tcBorders>
            <w:vAlign w:val="center"/>
            <w:hideMark/>
            <w:tcPrChange w:id="158" w:author="Author">
              <w:tcPr>
                <w:tcW w:w="1480" w:type="dxa"/>
                <w:tcBorders>
                  <w:top w:val="single" w:sz="4" w:space="0" w:color="auto"/>
                  <w:left w:val="single" w:sz="4" w:space="0" w:color="auto"/>
                  <w:bottom w:val="single" w:sz="4" w:space="0" w:color="auto"/>
                  <w:right w:val="single" w:sz="4" w:space="0" w:color="auto"/>
                </w:tcBorders>
                <w:vAlign w:val="center"/>
                <w:hideMark/>
              </w:tcPr>
            </w:tcPrChange>
          </w:tcPr>
          <w:p w14:paraId="2FF827EE" w14:textId="77777777" w:rsidR="005B61D3" w:rsidRDefault="005B61D3" w:rsidP="00171C18">
            <w:pPr>
              <w:keepNext/>
              <w:keepLines/>
              <w:jc w:val="center"/>
              <w:rPr>
                <w:rFonts w:eastAsiaTheme="minorEastAsia"/>
              </w:rPr>
            </w:pPr>
            <w:r>
              <w:rPr>
                <w:rFonts w:eastAsiaTheme="minorEastAsia"/>
              </w:rPr>
              <w:t>200 MHz</w:t>
            </w:r>
          </w:p>
        </w:tc>
      </w:tr>
      <w:tr w:rsidR="005B61D3" w14:paraId="2F8F1CCC" w14:textId="77777777" w:rsidTr="00637172">
        <w:trPr>
          <w:cantSplit/>
          <w:jc w:val="center"/>
          <w:trPrChange w:id="159" w:author="Author">
            <w:trPr>
              <w:cantSplit/>
              <w:jc w:val="center"/>
            </w:trPr>
          </w:trPrChange>
        </w:trPr>
        <w:tc>
          <w:tcPr>
            <w:tcW w:w="2987" w:type="dxa"/>
            <w:tcBorders>
              <w:top w:val="single" w:sz="4" w:space="0" w:color="auto"/>
              <w:left w:val="single" w:sz="4" w:space="0" w:color="auto"/>
              <w:bottom w:val="single" w:sz="4" w:space="0" w:color="auto"/>
              <w:right w:val="single" w:sz="4" w:space="0" w:color="auto"/>
            </w:tcBorders>
            <w:vAlign w:val="center"/>
            <w:tcPrChange w:id="160" w:author="Author">
              <w:tcPr>
                <w:tcW w:w="2748" w:type="dxa"/>
                <w:tcBorders>
                  <w:top w:val="single" w:sz="4" w:space="0" w:color="auto"/>
                  <w:left w:val="single" w:sz="4" w:space="0" w:color="auto"/>
                  <w:bottom w:val="single" w:sz="4" w:space="0" w:color="auto"/>
                  <w:right w:val="single" w:sz="4" w:space="0" w:color="auto"/>
                </w:tcBorders>
                <w:vAlign w:val="center"/>
              </w:tcPr>
            </w:tcPrChange>
          </w:tcPr>
          <w:p w14:paraId="224BE430" w14:textId="77777777" w:rsidR="005B61D3" w:rsidRDefault="005B61D3" w:rsidP="00171C18">
            <w:pPr>
              <w:keepNext/>
              <w:keepLines/>
              <w:rPr>
                <w:rFonts w:eastAsiaTheme="minorEastAsia"/>
              </w:rPr>
            </w:pPr>
            <w:r>
              <w:rPr>
                <w:rFonts w:eastAsiaTheme="minorEastAsia"/>
              </w:rPr>
              <w:t>27.5 GHz ≤ f ≤ 29.5 GHz</w:t>
            </w:r>
          </w:p>
        </w:tc>
        <w:tc>
          <w:tcPr>
            <w:tcW w:w="4421" w:type="dxa"/>
            <w:tcBorders>
              <w:top w:val="single" w:sz="4" w:space="0" w:color="auto"/>
              <w:left w:val="single" w:sz="4" w:space="0" w:color="auto"/>
              <w:bottom w:val="single" w:sz="4" w:space="0" w:color="auto"/>
              <w:right w:val="single" w:sz="4" w:space="0" w:color="auto"/>
            </w:tcBorders>
            <w:vAlign w:val="center"/>
            <w:tcPrChange w:id="161" w:author="Author">
              <w:tcPr>
                <w:tcW w:w="4068" w:type="dxa"/>
                <w:tcBorders>
                  <w:top w:val="single" w:sz="4" w:space="0" w:color="auto"/>
                  <w:left w:val="single" w:sz="4" w:space="0" w:color="auto"/>
                  <w:bottom w:val="single" w:sz="4" w:space="0" w:color="auto"/>
                  <w:right w:val="single" w:sz="4" w:space="0" w:color="auto"/>
                </w:tcBorders>
                <w:vAlign w:val="center"/>
              </w:tcPr>
            </w:tcPrChange>
          </w:tcPr>
          <w:p w14:paraId="547DCA98" w14:textId="77777777" w:rsidR="005B61D3" w:rsidRDefault="005B61D3" w:rsidP="00171C18">
            <w:pPr>
              <w:keepNext/>
              <w:keepLines/>
              <w:jc w:val="center"/>
              <w:rPr>
                <w:rFonts w:eastAsiaTheme="minorEastAsia"/>
              </w:rPr>
            </w:pPr>
            <w:r>
              <w:rPr>
                <w:rFonts w:eastAsiaTheme="minorEastAsia"/>
              </w:rPr>
              <w:t>-13</w:t>
            </w:r>
          </w:p>
        </w:tc>
        <w:tc>
          <w:tcPr>
            <w:tcW w:w="1608" w:type="dxa"/>
            <w:tcBorders>
              <w:top w:val="single" w:sz="4" w:space="0" w:color="auto"/>
              <w:left w:val="single" w:sz="4" w:space="0" w:color="auto"/>
              <w:bottom w:val="single" w:sz="4" w:space="0" w:color="auto"/>
              <w:right w:val="single" w:sz="4" w:space="0" w:color="auto"/>
            </w:tcBorders>
            <w:vAlign w:val="center"/>
            <w:tcPrChange w:id="162" w:author="Author">
              <w:tcPr>
                <w:tcW w:w="1480" w:type="dxa"/>
                <w:tcBorders>
                  <w:top w:val="single" w:sz="4" w:space="0" w:color="auto"/>
                  <w:left w:val="single" w:sz="4" w:space="0" w:color="auto"/>
                  <w:bottom w:val="single" w:sz="4" w:space="0" w:color="auto"/>
                  <w:right w:val="single" w:sz="4" w:space="0" w:color="auto"/>
                </w:tcBorders>
                <w:vAlign w:val="center"/>
              </w:tcPr>
            </w:tcPrChange>
          </w:tcPr>
          <w:p w14:paraId="78D21C28" w14:textId="77777777" w:rsidR="005B61D3" w:rsidRDefault="005B61D3" w:rsidP="00171C18">
            <w:pPr>
              <w:keepNext/>
              <w:keepLines/>
              <w:jc w:val="center"/>
              <w:rPr>
                <w:rFonts w:eastAsiaTheme="minorEastAsia"/>
              </w:rPr>
            </w:pPr>
            <w:r>
              <w:rPr>
                <w:rFonts w:eastAsiaTheme="minorEastAsia"/>
              </w:rPr>
              <w:t>1 MHz</w:t>
            </w:r>
          </w:p>
        </w:tc>
      </w:tr>
    </w:tbl>
    <w:p w14:paraId="2050981A" w14:textId="5B5F98AE" w:rsidR="005B61D3" w:rsidRPr="00084E9B" w:rsidRDefault="005B61D3" w:rsidP="005B61D3">
      <w:pPr>
        <w:ind w:left="1155" w:hanging="435"/>
        <w:rPr>
          <w:b/>
          <w:bCs/>
          <w:lang w:val="en-US"/>
        </w:rPr>
      </w:pPr>
      <w:r w:rsidRPr="00084E9B">
        <w:rPr>
          <w:b/>
          <w:bCs/>
          <w:lang w:val="en-US"/>
        </w:rPr>
        <w:t xml:space="preserve">Table 2: Radiocommunications transmitter unwanted emission limits inside the 23.6 GHz to 24 GHz frequency range for </w:t>
      </w:r>
      <w:ins w:id="163" w:author="Author">
        <w:r w:rsidR="00C405CA">
          <w:rPr>
            <w:b/>
            <w:bCs/>
            <w:lang w:val="en-US"/>
          </w:rPr>
          <w:t>base stations</w:t>
        </w:r>
      </w:ins>
      <w:del w:id="164" w:author="Author">
        <w:r w:rsidRPr="00084E9B" w:rsidDel="00C405CA">
          <w:rPr>
            <w:b/>
            <w:bCs/>
            <w:lang w:val="en-US"/>
          </w:rPr>
          <w:delText>registered devices</w:delText>
        </w:r>
      </w:del>
    </w:p>
    <w:p w14:paraId="3FB6B4CD" w14:textId="77777777" w:rsidR="00AC2FE0" w:rsidRPr="00947603" w:rsidRDefault="00AC2FE0" w:rsidP="00AC2FE0">
      <w:pPr>
        <w:ind w:left="1155" w:hanging="435"/>
        <w:rPr>
          <w:ins w:id="165" w:author="Author"/>
          <w:lang w:val="en-US"/>
        </w:rPr>
      </w:pPr>
    </w:p>
    <w:tbl>
      <w:tblPr>
        <w:tblStyle w:val="TableGrid"/>
        <w:tblW w:w="5000" w:type="pct"/>
        <w:jc w:val="center"/>
        <w:tblInd w:w="0" w:type="dxa"/>
        <w:tblLook w:val="04A0" w:firstRow="1" w:lastRow="0" w:firstColumn="1" w:lastColumn="0" w:noHBand="0" w:noVBand="1"/>
      </w:tblPr>
      <w:tblGrid>
        <w:gridCol w:w="2987"/>
        <w:gridCol w:w="4421"/>
        <w:gridCol w:w="1608"/>
      </w:tblGrid>
      <w:tr w:rsidR="00AC2FE0" w14:paraId="3B8DC045" w14:textId="77777777" w:rsidTr="003058B1">
        <w:trPr>
          <w:cantSplit/>
          <w:jc w:val="center"/>
          <w:ins w:id="166" w:author="Author"/>
        </w:trPr>
        <w:tc>
          <w:tcPr>
            <w:tcW w:w="2987" w:type="dxa"/>
            <w:tcBorders>
              <w:top w:val="single" w:sz="4" w:space="0" w:color="auto"/>
              <w:left w:val="single" w:sz="4" w:space="0" w:color="auto"/>
              <w:bottom w:val="single" w:sz="4" w:space="0" w:color="auto"/>
              <w:right w:val="single" w:sz="4" w:space="0" w:color="auto"/>
            </w:tcBorders>
            <w:hideMark/>
          </w:tcPr>
          <w:p w14:paraId="5F42F7BC" w14:textId="77777777" w:rsidR="00AC2FE0" w:rsidRDefault="00AC2FE0" w:rsidP="003058B1">
            <w:pPr>
              <w:keepNext/>
              <w:keepLines/>
              <w:jc w:val="center"/>
              <w:rPr>
                <w:ins w:id="167" w:author="Author"/>
                <w:rFonts w:eastAsiaTheme="minorEastAsia"/>
                <w:b/>
              </w:rPr>
            </w:pPr>
            <w:ins w:id="168" w:author="Author">
              <w:r>
                <w:rPr>
                  <w:rFonts w:eastAsiaTheme="minorEastAsia"/>
                  <w:b/>
                </w:rPr>
                <w:t>Transmitter operating frequency range (f)</w:t>
              </w:r>
            </w:ins>
          </w:p>
        </w:tc>
        <w:tc>
          <w:tcPr>
            <w:tcW w:w="4421" w:type="dxa"/>
            <w:tcBorders>
              <w:top w:val="single" w:sz="4" w:space="0" w:color="auto"/>
              <w:left w:val="single" w:sz="4" w:space="0" w:color="auto"/>
              <w:bottom w:val="single" w:sz="4" w:space="0" w:color="auto"/>
              <w:right w:val="single" w:sz="4" w:space="0" w:color="auto"/>
            </w:tcBorders>
            <w:hideMark/>
          </w:tcPr>
          <w:p w14:paraId="2726E148" w14:textId="77777777" w:rsidR="00AC2FE0" w:rsidRDefault="00AC2FE0" w:rsidP="003058B1">
            <w:pPr>
              <w:keepNext/>
              <w:keepLines/>
              <w:jc w:val="center"/>
              <w:rPr>
                <w:ins w:id="169" w:author="Author"/>
                <w:rFonts w:eastAsiaTheme="minorEastAsia"/>
                <w:b/>
              </w:rPr>
            </w:pPr>
            <w:ins w:id="170" w:author="Author">
              <w:r>
                <w:rPr>
                  <w:rFonts w:eastAsiaTheme="minorEastAsia"/>
                  <w:b/>
                </w:rPr>
                <w:t>Total radiated power</w:t>
              </w:r>
            </w:ins>
          </w:p>
          <w:p w14:paraId="199D55E9" w14:textId="77777777" w:rsidR="00AC2FE0" w:rsidRDefault="00AC2FE0" w:rsidP="003058B1">
            <w:pPr>
              <w:keepNext/>
              <w:keepLines/>
              <w:jc w:val="center"/>
              <w:rPr>
                <w:ins w:id="171" w:author="Author"/>
                <w:rFonts w:eastAsiaTheme="minorEastAsia"/>
                <w:b/>
              </w:rPr>
            </w:pPr>
            <w:ins w:id="172" w:author="Author">
              <w:r>
                <w:rPr>
                  <w:rFonts w:eastAsiaTheme="minorEastAsia"/>
                  <w:b/>
                </w:rPr>
                <w:t>(dBm)</w:t>
              </w:r>
            </w:ins>
          </w:p>
        </w:tc>
        <w:tc>
          <w:tcPr>
            <w:tcW w:w="1608" w:type="dxa"/>
            <w:tcBorders>
              <w:top w:val="single" w:sz="4" w:space="0" w:color="auto"/>
              <w:left w:val="single" w:sz="4" w:space="0" w:color="auto"/>
              <w:bottom w:val="single" w:sz="4" w:space="0" w:color="auto"/>
              <w:right w:val="single" w:sz="4" w:space="0" w:color="auto"/>
            </w:tcBorders>
            <w:hideMark/>
          </w:tcPr>
          <w:p w14:paraId="43F57B73" w14:textId="77777777" w:rsidR="00AC2FE0" w:rsidRDefault="00AC2FE0" w:rsidP="003058B1">
            <w:pPr>
              <w:keepNext/>
              <w:keepLines/>
              <w:jc w:val="center"/>
              <w:rPr>
                <w:ins w:id="173" w:author="Author"/>
                <w:rFonts w:eastAsiaTheme="minorEastAsia"/>
                <w:b/>
              </w:rPr>
            </w:pPr>
            <w:ins w:id="174" w:author="Author">
              <w:r>
                <w:rPr>
                  <w:rFonts w:eastAsiaTheme="minorEastAsia"/>
                  <w:b/>
                </w:rPr>
                <w:t>Specified Bandwidth</w:t>
              </w:r>
            </w:ins>
          </w:p>
        </w:tc>
      </w:tr>
      <w:tr w:rsidR="00AC2FE0" w14:paraId="7B7C9A49" w14:textId="77777777" w:rsidTr="003058B1">
        <w:trPr>
          <w:cantSplit/>
          <w:jc w:val="center"/>
          <w:ins w:id="175" w:author="Author"/>
        </w:trPr>
        <w:tc>
          <w:tcPr>
            <w:tcW w:w="2987" w:type="dxa"/>
            <w:tcBorders>
              <w:top w:val="single" w:sz="4" w:space="0" w:color="auto"/>
              <w:left w:val="single" w:sz="4" w:space="0" w:color="auto"/>
              <w:bottom w:val="single" w:sz="4" w:space="0" w:color="auto"/>
              <w:right w:val="single" w:sz="4" w:space="0" w:color="auto"/>
            </w:tcBorders>
            <w:vAlign w:val="center"/>
            <w:hideMark/>
          </w:tcPr>
          <w:p w14:paraId="4815FA92" w14:textId="77777777" w:rsidR="00AC2FE0" w:rsidRDefault="00AC2FE0" w:rsidP="003058B1">
            <w:pPr>
              <w:keepNext/>
              <w:keepLines/>
              <w:rPr>
                <w:ins w:id="176" w:author="Author"/>
                <w:rFonts w:eastAsiaTheme="minorEastAsia"/>
              </w:rPr>
            </w:pPr>
            <w:ins w:id="177" w:author="Author">
              <w:r>
                <w:rPr>
                  <w:rFonts w:eastAsiaTheme="minorEastAsia"/>
                </w:rPr>
                <w:t>24.7 GHz ≤ f &lt; 27.5 GHz</w:t>
              </w:r>
            </w:ins>
          </w:p>
        </w:tc>
        <w:tc>
          <w:tcPr>
            <w:tcW w:w="4421" w:type="dxa"/>
            <w:tcBorders>
              <w:top w:val="single" w:sz="4" w:space="0" w:color="auto"/>
              <w:left w:val="single" w:sz="4" w:space="0" w:color="auto"/>
              <w:bottom w:val="single" w:sz="4" w:space="0" w:color="auto"/>
              <w:right w:val="single" w:sz="4" w:space="0" w:color="auto"/>
            </w:tcBorders>
            <w:vAlign w:val="center"/>
            <w:hideMark/>
          </w:tcPr>
          <w:p w14:paraId="0E3A9546" w14:textId="3E438424" w:rsidR="00AC2FE0" w:rsidRDefault="00AC2FE0" w:rsidP="003058B1">
            <w:pPr>
              <w:keepNext/>
              <w:keepLines/>
              <w:jc w:val="center"/>
              <w:rPr>
                <w:ins w:id="178" w:author="Author"/>
                <w:rFonts w:eastAsiaTheme="minorEastAsia"/>
              </w:rPr>
            </w:pPr>
            <w:ins w:id="179" w:author="Author">
              <w:r>
                <w:rPr>
                  <w:rFonts w:eastAsiaTheme="minorEastAsia"/>
                </w:rPr>
                <w:t>-9</w:t>
              </w:r>
            </w:ins>
          </w:p>
        </w:tc>
        <w:tc>
          <w:tcPr>
            <w:tcW w:w="1608" w:type="dxa"/>
            <w:tcBorders>
              <w:top w:val="single" w:sz="4" w:space="0" w:color="auto"/>
              <w:left w:val="single" w:sz="4" w:space="0" w:color="auto"/>
              <w:bottom w:val="single" w:sz="4" w:space="0" w:color="auto"/>
              <w:right w:val="single" w:sz="4" w:space="0" w:color="auto"/>
            </w:tcBorders>
            <w:vAlign w:val="center"/>
            <w:hideMark/>
          </w:tcPr>
          <w:p w14:paraId="787D56EC" w14:textId="77777777" w:rsidR="00AC2FE0" w:rsidRDefault="00AC2FE0" w:rsidP="003058B1">
            <w:pPr>
              <w:keepNext/>
              <w:keepLines/>
              <w:jc w:val="center"/>
              <w:rPr>
                <w:ins w:id="180" w:author="Author"/>
                <w:rFonts w:eastAsiaTheme="minorEastAsia"/>
              </w:rPr>
            </w:pPr>
            <w:ins w:id="181" w:author="Author">
              <w:r>
                <w:rPr>
                  <w:rFonts w:eastAsiaTheme="minorEastAsia"/>
                </w:rPr>
                <w:t>200 MHz</w:t>
              </w:r>
            </w:ins>
          </w:p>
        </w:tc>
      </w:tr>
      <w:tr w:rsidR="00AC2FE0" w14:paraId="6990457B" w14:textId="77777777" w:rsidTr="003058B1">
        <w:trPr>
          <w:cantSplit/>
          <w:jc w:val="center"/>
          <w:ins w:id="182" w:author="Author"/>
        </w:trPr>
        <w:tc>
          <w:tcPr>
            <w:tcW w:w="2987" w:type="dxa"/>
            <w:tcBorders>
              <w:top w:val="single" w:sz="4" w:space="0" w:color="auto"/>
              <w:left w:val="single" w:sz="4" w:space="0" w:color="auto"/>
              <w:bottom w:val="single" w:sz="4" w:space="0" w:color="auto"/>
              <w:right w:val="single" w:sz="4" w:space="0" w:color="auto"/>
            </w:tcBorders>
            <w:vAlign w:val="center"/>
          </w:tcPr>
          <w:p w14:paraId="7637DAC7" w14:textId="77777777" w:rsidR="00AC2FE0" w:rsidRDefault="00AC2FE0" w:rsidP="003058B1">
            <w:pPr>
              <w:keepNext/>
              <w:keepLines/>
              <w:rPr>
                <w:ins w:id="183" w:author="Author"/>
                <w:rFonts w:eastAsiaTheme="minorEastAsia"/>
              </w:rPr>
            </w:pPr>
            <w:ins w:id="184" w:author="Author">
              <w:r>
                <w:rPr>
                  <w:rFonts w:eastAsiaTheme="minorEastAsia"/>
                </w:rPr>
                <w:t>27.5 GHz ≤ f ≤ 29.5 GHz</w:t>
              </w:r>
            </w:ins>
          </w:p>
        </w:tc>
        <w:tc>
          <w:tcPr>
            <w:tcW w:w="4421" w:type="dxa"/>
            <w:tcBorders>
              <w:top w:val="single" w:sz="4" w:space="0" w:color="auto"/>
              <w:left w:val="single" w:sz="4" w:space="0" w:color="auto"/>
              <w:bottom w:val="single" w:sz="4" w:space="0" w:color="auto"/>
              <w:right w:val="single" w:sz="4" w:space="0" w:color="auto"/>
            </w:tcBorders>
            <w:vAlign w:val="center"/>
          </w:tcPr>
          <w:p w14:paraId="57D0F2A9" w14:textId="77777777" w:rsidR="00AC2FE0" w:rsidRDefault="00AC2FE0" w:rsidP="003058B1">
            <w:pPr>
              <w:keepNext/>
              <w:keepLines/>
              <w:jc w:val="center"/>
              <w:rPr>
                <w:ins w:id="185" w:author="Author"/>
                <w:rFonts w:eastAsiaTheme="minorEastAsia"/>
              </w:rPr>
            </w:pPr>
            <w:ins w:id="186" w:author="Author">
              <w:r>
                <w:rPr>
                  <w:rFonts w:eastAsiaTheme="minorEastAsia"/>
                </w:rPr>
                <w:t>-13</w:t>
              </w:r>
            </w:ins>
          </w:p>
        </w:tc>
        <w:tc>
          <w:tcPr>
            <w:tcW w:w="1608" w:type="dxa"/>
            <w:tcBorders>
              <w:top w:val="single" w:sz="4" w:space="0" w:color="auto"/>
              <w:left w:val="single" w:sz="4" w:space="0" w:color="auto"/>
              <w:bottom w:val="single" w:sz="4" w:space="0" w:color="auto"/>
              <w:right w:val="single" w:sz="4" w:space="0" w:color="auto"/>
            </w:tcBorders>
            <w:vAlign w:val="center"/>
          </w:tcPr>
          <w:p w14:paraId="05FA2CAB" w14:textId="77777777" w:rsidR="00AC2FE0" w:rsidRDefault="00AC2FE0" w:rsidP="003058B1">
            <w:pPr>
              <w:keepNext/>
              <w:keepLines/>
              <w:jc w:val="center"/>
              <w:rPr>
                <w:ins w:id="187" w:author="Author"/>
                <w:rFonts w:eastAsiaTheme="minorEastAsia"/>
              </w:rPr>
            </w:pPr>
            <w:ins w:id="188" w:author="Author">
              <w:r>
                <w:rPr>
                  <w:rFonts w:eastAsiaTheme="minorEastAsia"/>
                </w:rPr>
                <w:t>1 MHz</w:t>
              </w:r>
            </w:ins>
          </w:p>
        </w:tc>
      </w:tr>
    </w:tbl>
    <w:p w14:paraId="5EC663B6" w14:textId="3BF3B5BE" w:rsidR="00AC2FE0" w:rsidRPr="00084E9B" w:rsidRDefault="00AC2FE0" w:rsidP="00AC2FE0">
      <w:pPr>
        <w:ind w:left="1155" w:hanging="435"/>
        <w:rPr>
          <w:ins w:id="189" w:author="Author"/>
          <w:b/>
          <w:bCs/>
          <w:lang w:val="en-US"/>
        </w:rPr>
      </w:pPr>
      <w:ins w:id="190" w:author="Author">
        <w:r w:rsidRPr="00084E9B">
          <w:rPr>
            <w:b/>
            <w:bCs/>
            <w:lang w:val="en-US"/>
          </w:rPr>
          <w:t xml:space="preserve">Table </w:t>
        </w:r>
        <w:r>
          <w:rPr>
            <w:b/>
            <w:bCs/>
            <w:lang w:val="en-US"/>
          </w:rPr>
          <w:t>3</w:t>
        </w:r>
        <w:r w:rsidRPr="00084E9B">
          <w:rPr>
            <w:b/>
            <w:bCs/>
            <w:lang w:val="en-US"/>
          </w:rPr>
          <w:t xml:space="preserve">: Radiocommunications transmitter unwanted emission limits inside the 23.6 GHz to 24 GHz frequency range for </w:t>
        </w:r>
        <w:r w:rsidR="00C405CA">
          <w:rPr>
            <w:b/>
            <w:bCs/>
            <w:lang w:val="en-US"/>
          </w:rPr>
          <w:t>base stations</w:t>
        </w:r>
      </w:ins>
    </w:p>
    <w:p w14:paraId="6B0DA34C" w14:textId="77777777" w:rsidR="00AC2FE0" w:rsidRDefault="00AC2FE0" w:rsidP="005B61D3">
      <w:pPr>
        <w:tabs>
          <w:tab w:val="left" w:pos="993"/>
        </w:tabs>
        <w:spacing w:before="120"/>
        <w:ind w:left="1155" w:hanging="435"/>
        <w:rPr>
          <w:ins w:id="191" w:author="Author"/>
        </w:rPr>
      </w:pPr>
    </w:p>
    <w:p w14:paraId="4EE7D6B1" w14:textId="364DD005" w:rsidR="005B61D3" w:rsidRDefault="005B61D3" w:rsidP="005B61D3">
      <w:pPr>
        <w:tabs>
          <w:tab w:val="left" w:pos="993"/>
        </w:tabs>
        <w:spacing w:before="120"/>
        <w:ind w:left="1155" w:hanging="435"/>
      </w:pPr>
      <w:r w:rsidRPr="008E5CC9">
        <w:t>(</w:t>
      </w:r>
      <w:ins w:id="192" w:author="Author">
        <w:r w:rsidR="00D8391C">
          <w:t>6</w:t>
        </w:r>
      </w:ins>
      <w:del w:id="193" w:author="Author">
        <w:r w:rsidRPr="008E5CC9" w:rsidDel="00D8391C">
          <w:delText>8</w:delText>
        </w:r>
      </w:del>
      <w:r w:rsidRPr="008E5CC9">
        <w:t>)</w:t>
      </w:r>
      <w:r w:rsidRPr="008E5CC9">
        <w:tab/>
        <w:t xml:space="preserve">The unwanted emission limits in Table </w:t>
      </w:r>
      <w:ins w:id="194" w:author="Author">
        <w:r w:rsidR="00C405CA">
          <w:t>4</w:t>
        </w:r>
      </w:ins>
      <w:del w:id="195" w:author="Author">
        <w:r w:rsidRPr="008E5CC9" w:rsidDel="00C405CA">
          <w:delText>3</w:delText>
        </w:r>
      </w:del>
      <w:r w:rsidRPr="008E5CC9">
        <w:t xml:space="preserve"> apply:</w:t>
      </w:r>
    </w:p>
    <w:p w14:paraId="2F241573" w14:textId="1536B4E0" w:rsidR="005B61D3" w:rsidRDefault="005B61D3" w:rsidP="005B61D3">
      <w:pPr>
        <w:tabs>
          <w:tab w:val="left" w:pos="993"/>
        </w:tabs>
        <w:spacing w:before="120"/>
        <w:ind w:left="1155" w:hanging="435"/>
      </w:pPr>
      <w:r>
        <w:tab/>
        <w:t>(a)</w:t>
      </w:r>
      <w:r>
        <w:tab/>
        <w:t xml:space="preserve">at frequencies greater than </w:t>
      </w:r>
      <w:ins w:id="196" w:author="Author">
        <w:r w:rsidR="007F6156">
          <w:t xml:space="preserve">0.1 x </w:t>
        </w:r>
        <w:proofErr w:type="spellStart"/>
        <w:r w:rsidR="007F6156" w:rsidRPr="007F6156">
          <w:t>BW</w:t>
        </w:r>
        <w:r w:rsidR="007F6156">
          <w:rPr>
            <w:vertAlign w:val="subscript"/>
          </w:rPr>
          <w:t>occupied</w:t>
        </w:r>
      </w:ins>
      <w:proofErr w:type="spellEnd"/>
      <w:del w:id="197" w:author="Author">
        <w:r w:rsidRPr="00637172" w:rsidDel="007F6156">
          <w:rPr>
            <w:vertAlign w:val="subscript"/>
            <w:rPrChange w:id="198" w:author="Author">
              <w:rPr/>
            </w:rPrChange>
          </w:rPr>
          <w:delText>40 MHz</w:delText>
        </w:r>
      </w:del>
      <w:r>
        <w:t xml:space="preserve"> offset from the upper or lower frequency limits set out on the licence; and</w:t>
      </w:r>
    </w:p>
    <w:p w14:paraId="1657ABC1" w14:textId="4956F5C9" w:rsidR="005B61D3" w:rsidRDefault="005B61D3" w:rsidP="005B61D3">
      <w:pPr>
        <w:tabs>
          <w:tab w:val="left" w:pos="993"/>
        </w:tabs>
        <w:spacing w:before="120"/>
        <w:ind w:left="1155" w:hanging="435"/>
      </w:pPr>
      <w:r>
        <w:tab/>
        <w:t>(b)</w:t>
      </w:r>
      <w:r>
        <w:tab/>
        <w:t>outside the frequency range 23.</w:t>
      </w:r>
      <w:r w:rsidR="00F935E1">
        <w:t>6</w:t>
      </w:r>
      <w:r>
        <w:t xml:space="preserve"> GHz to 24 GHz,</w:t>
      </w:r>
    </w:p>
    <w:p w14:paraId="3C64CFD3" w14:textId="6EC5A600" w:rsidR="005B61D3" w:rsidRDefault="005B61D3" w:rsidP="005B61D3">
      <w:pPr>
        <w:tabs>
          <w:tab w:val="left" w:pos="993"/>
        </w:tabs>
        <w:spacing w:before="120"/>
        <w:ind w:left="1155" w:hanging="435"/>
        <w:rPr>
          <w:ins w:id="199" w:author="Author"/>
        </w:rPr>
      </w:pPr>
      <w:r>
        <w:t>measured over the specified bandwidth for the relevant frequency range.</w:t>
      </w:r>
    </w:p>
    <w:p w14:paraId="2F7E49C8" w14:textId="34199439" w:rsidR="007F6156" w:rsidRDefault="007F6156" w:rsidP="005B61D3">
      <w:pPr>
        <w:tabs>
          <w:tab w:val="left" w:pos="993"/>
        </w:tabs>
        <w:spacing w:before="120"/>
        <w:ind w:left="1155" w:hanging="435"/>
        <w:rPr>
          <w:ins w:id="200" w:author="Author"/>
        </w:rPr>
      </w:pPr>
      <w:ins w:id="201" w:author="Author">
        <w:r>
          <w:t>Where:</w:t>
        </w:r>
      </w:ins>
    </w:p>
    <w:p w14:paraId="54580E2C" w14:textId="7E2D51EB" w:rsidR="007F6156" w:rsidRPr="007F6156" w:rsidRDefault="007F6156" w:rsidP="005B61D3">
      <w:pPr>
        <w:tabs>
          <w:tab w:val="left" w:pos="993"/>
        </w:tabs>
        <w:spacing w:before="120"/>
        <w:ind w:left="1155" w:hanging="435"/>
      </w:pPr>
      <w:proofErr w:type="spellStart"/>
      <w:ins w:id="202" w:author="Author">
        <w:r>
          <w:t>BW</w:t>
        </w:r>
        <w:r>
          <w:rPr>
            <w:vertAlign w:val="subscript"/>
          </w:rPr>
          <w:t>occupied</w:t>
        </w:r>
        <w:proofErr w:type="spellEnd"/>
        <w:r>
          <w:t>: is the occupied bandwidth of the radiocommunications transmitter operated under this licence</w:t>
        </w:r>
      </w:ins>
    </w:p>
    <w:p w14:paraId="02859AC9" w14:textId="77777777" w:rsidR="005B61D3" w:rsidRDefault="005B61D3" w:rsidP="005B61D3">
      <w:pPr>
        <w:tabs>
          <w:tab w:val="left" w:pos="993"/>
        </w:tabs>
        <w:spacing w:before="120"/>
        <w:ind w:left="1155" w:hanging="435"/>
      </w:pPr>
    </w:p>
    <w:tbl>
      <w:tblPr>
        <w:tblStyle w:val="TableGrid"/>
        <w:tblW w:w="5000" w:type="pct"/>
        <w:jc w:val="center"/>
        <w:tblInd w:w="0" w:type="dxa"/>
        <w:tblLook w:val="04A0" w:firstRow="1" w:lastRow="0" w:firstColumn="1" w:lastColumn="0" w:noHBand="0" w:noVBand="1"/>
      </w:tblPr>
      <w:tblGrid>
        <w:gridCol w:w="2975"/>
        <w:gridCol w:w="4540"/>
        <w:gridCol w:w="1501"/>
      </w:tblGrid>
      <w:tr w:rsidR="005B61D3" w14:paraId="180CF4F4" w14:textId="77777777" w:rsidTr="00171C18">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5A8FCF49" w14:textId="77777777" w:rsidR="005B61D3" w:rsidRDefault="005B61D3" w:rsidP="00171C18">
            <w:pPr>
              <w:keepNext/>
              <w:keepLines/>
              <w:jc w:val="center"/>
              <w:rPr>
                <w:rFonts w:eastAsiaTheme="minorEastAsia"/>
                <w:b/>
              </w:rPr>
            </w:pPr>
            <w:r>
              <w:rPr>
                <w:rFonts w:eastAsiaTheme="minorEastAsia"/>
                <w:b/>
              </w:rPr>
              <w:t>Frequency range (f)</w:t>
            </w:r>
          </w:p>
        </w:tc>
        <w:tc>
          <w:tcPr>
            <w:tcW w:w="4540" w:type="dxa"/>
            <w:tcBorders>
              <w:top w:val="single" w:sz="4" w:space="0" w:color="auto"/>
              <w:left w:val="single" w:sz="4" w:space="0" w:color="auto"/>
              <w:bottom w:val="single" w:sz="4" w:space="0" w:color="auto"/>
              <w:right w:val="single" w:sz="4" w:space="0" w:color="auto"/>
            </w:tcBorders>
            <w:hideMark/>
          </w:tcPr>
          <w:p w14:paraId="5A0FFB30" w14:textId="77777777" w:rsidR="005B61D3" w:rsidRDefault="005B61D3" w:rsidP="00171C18">
            <w:pPr>
              <w:keepNext/>
              <w:keepLines/>
              <w:jc w:val="center"/>
              <w:rPr>
                <w:rFonts w:eastAsiaTheme="minorEastAsia"/>
                <w:b/>
              </w:rPr>
            </w:pPr>
            <w:r>
              <w:rPr>
                <w:rFonts w:eastAsiaTheme="minorEastAsia"/>
                <w:b/>
              </w:rPr>
              <w:t>Total radiated power</w:t>
            </w:r>
          </w:p>
          <w:p w14:paraId="32243ED9" w14:textId="77777777" w:rsidR="005B61D3" w:rsidRDefault="005B61D3" w:rsidP="00171C18">
            <w:pPr>
              <w:keepNext/>
              <w:keepLines/>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338BDF94" w14:textId="77777777" w:rsidR="005B61D3" w:rsidRDefault="005B61D3" w:rsidP="00171C18">
            <w:pPr>
              <w:keepNext/>
              <w:keepLines/>
              <w:jc w:val="center"/>
              <w:rPr>
                <w:rFonts w:eastAsiaTheme="minorEastAsia"/>
                <w:b/>
              </w:rPr>
            </w:pPr>
            <w:r>
              <w:rPr>
                <w:rFonts w:eastAsiaTheme="minorEastAsia"/>
                <w:b/>
              </w:rPr>
              <w:t>Specified Bandwidth</w:t>
            </w:r>
          </w:p>
        </w:tc>
      </w:tr>
      <w:tr w:rsidR="005B61D3" w14:paraId="2F8B329A" w14:textId="77777777" w:rsidTr="00171C18">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441DF35B" w14:textId="77777777" w:rsidR="005B61D3" w:rsidRDefault="005B61D3" w:rsidP="00171C18">
            <w:pPr>
              <w:keepNext/>
              <w:keepLines/>
              <w:rPr>
                <w:rFonts w:eastAsiaTheme="minorEastAsia"/>
              </w:rPr>
            </w:pPr>
            <w:r>
              <w:rPr>
                <w:rFonts w:eastAsiaTheme="minorEastAsia"/>
              </w:rPr>
              <w:t>30 MHz ≤ f &lt; 1 GHz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4C0DC52C" w14:textId="77777777" w:rsidR="005B61D3" w:rsidRDefault="005B61D3" w:rsidP="00171C18">
            <w:pPr>
              <w:keepNext/>
              <w:keepLines/>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4751FE07" w14:textId="77777777" w:rsidR="005B61D3" w:rsidRDefault="005B61D3" w:rsidP="00171C18">
            <w:pPr>
              <w:keepNext/>
              <w:keepLines/>
              <w:jc w:val="center"/>
              <w:rPr>
                <w:rFonts w:eastAsiaTheme="minorEastAsia"/>
              </w:rPr>
            </w:pPr>
            <w:r>
              <w:rPr>
                <w:rFonts w:eastAsiaTheme="minorEastAsia"/>
              </w:rPr>
              <w:t>100 kHz</w:t>
            </w:r>
          </w:p>
        </w:tc>
      </w:tr>
      <w:tr w:rsidR="005B61D3" w14:paraId="0334CC56" w14:textId="77777777" w:rsidTr="00171C18">
        <w:trPr>
          <w:cantSplit/>
          <w:jc w:val="center"/>
        </w:trPr>
        <w:tc>
          <w:tcPr>
            <w:tcW w:w="2975" w:type="dxa"/>
            <w:tcBorders>
              <w:top w:val="single" w:sz="4" w:space="0" w:color="auto"/>
              <w:left w:val="single" w:sz="4" w:space="0" w:color="auto"/>
              <w:bottom w:val="single" w:sz="4" w:space="0" w:color="auto"/>
              <w:right w:val="single" w:sz="4" w:space="0" w:color="auto"/>
            </w:tcBorders>
            <w:vAlign w:val="center"/>
          </w:tcPr>
          <w:p w14:paraId="0A21128B" w14:textId="77777777" w:rsidR="005B61D3" w:rsidRDefault="005B61D3" w:rsidP="00171C18">
            <w:pPr>
              <w:keepNext/>
              <w:keepLines/>
              <w:rPr>
                <w:rFonts w:eastAsiaTheme="minorEastAsia"/>
              </w:rPr>
            </w:pPr>
            <w:r>
              <w:rPr>
                <w:rFonts w:eastAsiaTheme="minorEastAsia"/>
              </w:rPr>
              <w:t>1 GHz ≤ f ≤ 59 GHz</w:t>
            </w:r>
          </w:p>
        </w:tc>
        <w:tc>
          <w:tcPr>
            <w:tcW w:w="4540" w:type="dxa"/>
            <w:tcBorders>
              <w:top w:val="single" w:sz="4" w:space="0" w:color="auto"/>
              <w:left w:val="single" w:sz="4" w:space="0" w:color="auto"/>
              <w:bottom w:val="single" w:sz="4" w:space="0" w:color="auto"/>
              <w:right w:val="single" w:sz="4" w:space="0" w:color="auto"/>
            </w:tcBorders>
            <w:vAlign w:val="center"/>
          </w:tcPr>
          <w:p w14:paraId="31D114BF" w14:textId="77777777" w:rsidR="005B61D3" w:rsidRDefault="005B61D3" w:rsidP="00171C18">
            <w:pPr>
              <w:keepNext/>
              <w:keepLines/>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tcPr>
          <w:p w14:paraId="3D15AA58" w14:textId="77777777" w:rsidR="005B61D3" w:rsidRDefault="005B61D3" w:rsidP="00171C18">
            <w:pPr>
              <w:keepNext/>
              <w:keepLines/>
              <w:jc w:val="center"/>
              <w:rPr>
                <w:rFonts w:eastAsiaTheme="minorEastAsia"/>
              </w:rPr>
            </w:pPr>
            <w:r>
              <w:rPr>
                <w:rFonts w:eastAsiaTheme="minorEastAsia"/>
              </w:rPr>
              <w:t>1 MHz</w:t>
            </w:r>
          </w:p>
        </w:tc>
      </w:tr>
    </w:tbl>
    <w:p w14:paraId="1B8FB4F8" w14:textId="771CA90A" w:rsidR="005B61D3" w:rsidRPr="00084E9B" w:rsidRDefault="005B61D3" w:rsidP="005B61D3">
      <w:pPr>
        <w:tabs>
          <w:tab w:val="left" w:pos="993"/>
        </w:tabs>
        <w:spacing w:before="120"/>
        <w:ind w:left="1155" w:hanging="435"/>
        <w:rPr>
          <w:b/>
          <w:bCs/>
          <w:lang w:eastAsia="en-US"/>
        </w:rPr>
      </w:pPr>
      <w:r w:rsidRPr="00084E9B">
        <w:rPr>
          <w:b/>
          <w:bCs/>
          <w:lang w:eastAsia="en-US"/>
        </w:rPr>
        <w:t xml:space="preserve">Table </w:t>
      </w:r>
      <w:ins w:id="203" w:author="Author">
        <w:r w:rsidR="00C405CA">
          <w:rPr>
            <w:b/>
            <w:bCs/>
            <w:lang w:eastAsia="en-US"/>
          </w:rPr>
          <w:t>4</w:t>
        </w:r>
      </w:ins>
      <w:del w:id="204" w:author="Author">
        <w:r w:rsidRPr="00084E9B" w:rsidDel="00C405CA">
          <w:rPr>
            <w:b/>
            <w:bCs/>
            <w:lang w:eastAsia="en-US"/>
          </w:rPr>
          <w:delText>3</w:delText>
        </w:r>
      </w:del>
      <w:r w:rsidRPr="00084E9B">
        <w:rPr>
          <w:b/>
          <w:bCs/>
          <w:lang w:eastAsia="en-US"/>
        </w:rPr>
        <w:t xml:space="preserve">: </w:t>
      </w:r>
      <w:r w:rsidR="00592376" w:rsidRPr="00084E9B">
        <w:rPr>
          <w:b/>
          <w:bCs/>
        </w:rPr>
        <w:t xml:space="preserve">Radiocommunications transmitter unwanted emission limits for </w:t>
      </w:r>
      <w:ins w:id="205" w:author="Author">
        <w:r w:rsidR="00C405CA">
          <w:rPr>
            <w:b/>
            <w:bCs/>
          </w:rPr>
          <w:t>base stations</w:t>
        </w:r>
      </w:ins>
      <w:del w:id="206" w:author="Author">
        <w:r w:rsidR="00592376" w:rsidRPr="00084E9B" w:rsidDel="00C405CA">
          <w:rPr>
            <w:b/>
            <w:bCs/>
          </w:rPr>
          <w:delText>registered devices</w:delText>
        </w:r>
      </w:del>
      <w:r w:rsidR="00592376" w:rsidRPr="00084E9B">
        <w:rPr>
          <w:b/>
          <w:bCs/>
          <w:lang w:eastAsia="en-US"/>
        </w:rPr>
        <w:t xml:space="preserve"> </w:t>
      </w:r>
    </w:p>
    <w:p w14:paraId="731E4AA3" w14:textId="7F666EB6" w:rsidR="005B61D3" w:rsidRDefault="005B61D3" w:rsidP="005B61D3">
      <w:pPr>
        <w:tabs>
          <w:tab w:val="left" w:pos="993"/>
        </w:tabs>
        <w:spacing w:before="120"/>
        <w:ind w:left="1155" w:hanging="435"/>
        <w:rPr>
          <w:lang w:eastAsia="en-US"/>
        </w:rPr>
      </w:pPr>
      <w:r w:rsidRPr="000D4BB1">
        <w:rPr>
          <w:lang w:eastAsia="en-US"/>
        </w:rPr>
        <w:t>(</w:t>
      </w:r>
      <w:ins w:id="207" w:author="Author">
        <w:r w:rsidR="00D8391C">
          <w:rPr>
            <w:lang w:eastAsia="en-US"/>
          </w:rPr>
          <w:t>7</w:t>
        </w:r>
      </w:ins>
      <w:del w:id="208" w:author="Author">
        <w:r w:rsidRPr="000D4BB1" w:rsidDel="00D8391C">
          <w:rPr>
            <w:lang w:eastAsia="en-US"/>
          </w:rPr>
          <w:delText>9</w:delText>
        </w:r>
      </w:del>
      <w:r w:rsidRPr="000D4BB1">
        <w:rPr>
          <w:lang w:eastAsia="en-US"/>
        </w:rPr>
        <w:t>)</w:t>
      </w:r>
      <w:r w:rsidRPr="000D4BB1">
        <w:rPr>
          <w:lang w:eastAsia="en-US"/>
        </w:rPr>
        <w:tab/>
        <w:t xml:space="preserve">The unwanted emission limits in Table </w:t>
      </w:r>
      <w:ins w:id="209" w:author="Author">
        <w:r w:rsidR="00C405CA">
          <w:rPr>
            <w:lang w:eastAsia="en-US"/>
          </w:rPr>
          <w:t>5</w:t>
        </w:r>
      </w:ins>
      <w:del w:id="210" w:author="Author">
        <w:r w:rsidRPr="000D4BB1" w:rsidDel="00C405CA">
          <w:rPr>
            <w:lang w:eastAsia="en-US"/>
          </w:rPr>
          <w:delText>4</w:delText>
        </w:r>
      </w:del>
      <w:r w:rsidRPr="000D4BB1">
        <w:rPr>
          <w:lang w:eastAsia="en-US"/>
        </w:rPr>
        <w:t xml:space="preserve"> apply:</w:t>
      </w:r>
    </w:p>
    <w:p w14:paraId="6C223710" w14:textId="77777777" w:rsidR="005B61D3" w:rsidRDefault="005B61D3" w:rsidP="005B61D3">
      <w:pPr>
        <w:pStyle w:val="P1"/>
        <w:tabs>
          <w:tab w:val="left" w:pos="720"/>
          <w:tab w:val="right" w:pos="794"/>
          <w:tab w:val="left" w:pos="1418"/>
        </w:tabs>
        <w:ind w:hanging="425"/>
      </w:pPr>
      <w:r>
        <w:t xml:space="preserve"> (a)</w:t>
      </w:r>
      <w:r>
        <w:tab/>
        <w:t>at the frequencies outside the upper or lower frequency limits set out on the licence; and</w:t>
      </w:r>
    </w:p>
    <w:p w14:paraId="77A757B8" w14:textId="77777777" w:rsidR="005B61D3" w:rsidRDefault="005B61D3" w:rsidP="005B61D3">
      <w:pPr>
        <w:pStyle w:val="P1"/>
        <w:tabs>
          <w:tab w:val="left" w:pos="720"/>
          <w:tab w:val="right" w:pos="794"/>
          <w:tab w:val="left" w:pos="1418"/>
        </w:tabs>
        <w:ind w:hanging="425"/>
      </w:pPr>
      <w:r>
        <w:t>(b)</w:t>
      </w:r>
      <w:r>
        <w:tab/>
        <w:t>offset from the upper and lower frequency limits set out on the licence; and</w:t>
      </w:r>
    </w:p>
    <w:p w14:paraId="69DD383C" w14:textId="77777777" w:rsidR="005B61D3" w:rsidRDefault="005B61D3" w:rsidP="005B61D3">
      <w:pPr>
        <w:pStyle w:val="P1"/>
        <w:tabs>
          <w:tab w:val="left" w:pos="720"/>
          <w:tab w:val="right" w:pos="794"/>
          <w:tab w:val="left" w:pos="1418"/>
        </w:tabs>
        <w:ind w:hanging="425"/>
      </w:pPr>
      <w:r>
        <w:t>where:</w:t>
      </w:r>
    </w:p>
    <w:p w14:paraId="66C34284" w14:textId="77777777" w:rsidR="005B61D3" w:rsidRDefault="005B61D3" w:rsidP="005B61D3">
      <w:pPr>
        <w:pStyle w:val="P1"/>
        <w:tabs>
          <w:tab w:val="left" w:pos="720"/>
          <w:tab w:val="right" w:pos="794"/>
          <w:tab w:val="left" w:pos="1418"/>
        </w:tabs>
        <w:ind w:left="1440" w:hanging="447"/>
      </w:pPr>
      <w:proofErr w:type="spellStart"/>
      <w:r>
        <w:t>F</w:t>
      </w:r>
      <w:r>
        <w:rPr>
          <w:vertAlign w:val="subscript"/>
        </w:rPr>
        <w:t>offset</w:t>
      </w:r>
      <w:proofErr w:type="spellEnd"/>
      <w:r>
        <w:t>:</w:t>
      </w:r>
      <w:r>
        <w:tab/>
        <w:t xml:space="preserve">is the frequency offset from the upper or lower frequency limit on the licence. The closest -3dB point of the specified bandwidth to the upper and lower frequency limits of the licence is placed at </w:t>
      </w:r>
      <w:proofErr w:type="spellStart"/>
      <w:r>
        <w:t>f</w:t>
      </w:r>
      <w:r>
        <w:rPr>
          <w:vertAlign w:val="subscript"/>
        </w:rPr>
        <w:t>offset</w:t>
      </w:r>
      <w:proofErr w:type="spellEnd"/>
      <w:r>
        <w:t>.</w:t>
      </w:r>
    </w:p>
    <w:tbl>
      <w:tblPr>
        <w:tblStyle w:val="TableGrid"/>
        <w:tblW w:w="5000" w:type="pct"/>
        <w:jc w:val="center"/>
        <w:tblInd w:w="0" w:type="dxa"/>
        <w:tblLook w:val="04A0" w:firstRow="1" w:lastRow="0" w:firstColumn="1" w:lastColumn="0" w:noHBand="0" w:noVBand="1"/>
      </w:tblPr>
      <w:tblGrid>
        <w:gridCol w:w="3760"/>
        <w:gridCol w:w="2775"/>
        <w:gridCol w:w="2481"/>
      </w:tblGrid>
      <w:tr w:rsidR="005B61D3" w14:paraId="5A3572C4" w14:textId="77777777" w:rsidTr="00171C18">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6BDBB14B" w14:textId="77777777" w:rsidR="005B61D3" w:rsidRDefault="005B61D3" w:rsidP="00171C18">
            <w:pPr>
              <w:jc w:val="center"/>
              <w:rPr>
                <w:rFonts w:eastAsiaTheme="minorEastAsia"/>
                <w:b/>
              </w:rPr>
            </w:pPr>
            <w:r>
              <w:rPr>
                <w:rFonts w:eastAsiaTheme="minorEastAsia"/>
                <w:b/>
              </w:rPr>
              <w:t>Frequency range</w:t>
            </w:r>
          </w:p>
          <w:p w14:paraId="662D874D" w14:textId="0A4319D7" w:rsidR="005B61D3" w:rsidRDefault="00F935E1" w:rsidP="00171C18">
            <w:pPr>
              <w:jc w:val="center"/>
              <w:rPr>
                <w:rFonts w:eastAsiaTheme="minorEastAsia"/>
                <w:b/>
              </w:rPr>
            </w:pPr>
            <w:r w:rsidRPr="0038765E">
              <w:rPr>
                <w:rFonts w:ascii="Arial" w:hAnsi="Arial" w:cs="Arial"/>
                <w:b/>
              </w:rPr>
              <w:t>(</w:t>
            </w:r>
            <w:proofErr w:type="spellStart"/>
            <w:r w:rsidRPr="0038765E">
              <w:rPr>
                <w:rFonts w:ascii="Arial" w:hAnsi="Arial" w:cs="Arial"/>
                <w:b/>
              </w:rPr>
              <w:t>f</w:t>
            </w:r>
            <w:r w:rsidRPr="0038765E">
              <w:rPr>
                <w:rFonts w:ascii="Arial" w:hAnsi="Arial" w:cs="Arial"/>
                <w:b/>
                <w:vertAlign w:val="subscript"/>
              </w:rPr>
              <w:t>offset</w:t>
            </w:r>
            <w:proofErr w:type="spellEnd"/>
            <w:r w:rsidRPr="0038765E">
              <w:rPr>
                <w:rFonts w:ascii="Arial" w:hAnsi="Arial" w:cs="Arial"/>
                <w:b/>
              </w:rPr>
              <w:t>)</w:t>
            </w:r>
            <w:r w:rsidDel="00F935E1">
              <w:rPr>
                <w:rFonts w:eastAsiaTheme="minorEastAsia"/>
                <w:b/>
              </w:rPr>
              <w:t xml:space="preserve"> </w:t>
            </w:r>
          </w:p>
        </w:tc>
        <w:tc>
          <w:tcPr>
            <w:tcW w:w="1539" w:type="pct"/>
            <w:tcBorders>
              <w:top w:val="single" w:sz="4" w:space="0" w:color="auto"/>
              <w:left w:val="single" w:sz="4" w:space="0" w:color="auto"/>
              <w:bottom w:val="single" w:sz="4" w:space="0" w:color="auto"/>
              <w:right w:val="single" w:sz="4" w:space="0" w:color="auto"/>
            </w:tcBorders>
            <w:hideMark/>
          </w:tcPr>
          <w:p w14:paraId="7BAC74F4" w14:textId="77777777" w:rsidR="005B61D3" w:rsidRDefault="005B61D3" w:rsidP="00171C18">
            <w:pPr>
              <w:jc w:val="center"/>
              <w:rPr>
                <w:b/>
              </w:rPr>
            </w:pPr>
            <w:r>
              <w:rPr>
                <w:b/>
              </w:rPr>
              <w:t>Total radiated power</w:t>
            </w:r>
          </w:p>
          <w:p w14:paraId="220FA8A2" w14:textId="77777777" w:rsidR="005B61D3" w:rsidRDefault="005B61D3" w:rsidP="00171C18">
            <w:pPr>
              <w:jc w:val="center"/>
              <w:rPr>
                <w:rFonts w:eastAsiaTheme="minorEastAsia"/>
                <w:b/>
              </w:rPr>
            </w:pPr>
            <w:r>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4DC50938" w14:textId="77777777" w:rsidR="005B61D3" w:rsidRDefault="005B61D3" w:rsidP="00171C18">
            <w:pPr>
              <w:jc w:val="center"/>
              <w:rPr>
                <w:rFonts w:eastAsiaTheme="minorEastAsia"/>
                <w:b/>
              </w:rPr>
            </w:pPr>
            <w:r>
              <w:rPr>
                <w:rFonts w:eastAsiaTheme="minorEastAsia"/>
                <w:b/>
              </w:rPr>
              <w:t>Specified</w:t>
            </w:r>
          </w:p>
          <w:p w14:paraId="1AFF964B" w14:textId="77777777" w:rsidR="005B61D3" w:rsidRDefault="005B61D3" w:rsidP="00171C18">
            <w:pPr>
              <w:jc w:val="center"/>
              <w:rPr>
                <w:rFonts w:eastAsiaTheme="minorEastAsia"/>
                <w:b/>
              </w:rPr>
            </w:pPr>
            <w:r>
              <w:rPr>
                <w:rFonts w:eastAsiaTheme="minorEastAsia"/>
                <w:b/>
              </w:rPr>
              <w:t>Bandwidth</w:t>
            </w:r>
          </w:p>
        </w:tc>
      </w:tr>
      <w:tr w:rsidR="005B61D3" w14:paraId="370D90A9" w14:textId="77777777" w:rsidTr="00171C18">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4F80B9E5" w14:textId="77777777" w:rsidR="005B61D3" w:rsidRDefault="005B61D3" w:rsidP="00171C18">
            <w:pPr>
              <w:rPr>
                <w:rFonts w:eastAsiaTheme="minorEastAsia"/>
              </w:rPr>
            </w:pPr>
            <w:r>
              <w:rPr>
                <w:rFonts w:eastAsiaTheme="minorEastAsia"/>
              </w:rPr>
              <w:t xml:space="preserve">0 MHz ≤ </w:t>
            </w:r>
            <w:proofErr w:type="spellStart"/>
            <w:r>
              <w:rPr>
                <w:rFonts w:eastAsiaTheme="minorEastAsia"/>
              </w:rPr>
              <w:t>f</w:t>
            </w:r>
            <w:r>
              <w:rPr>
                <w:rFonts w:eastAsiaTheme="minorEastAsia"/>
                <w:vertAlign w:val="subscript"/>
              </w:rPr>
              <w:t>offset</w:t>
            </w:r>
            <w:proofErr w:type="spellEnd"/>
            <w:r>
              <w:rPr>
                <w:rFonts w:eastAsiaTheme="minorEastAsia"/>
              </w:rPr>
              <w:t xml:space="preserve"> ≤ 40 MHz</w:t>
            </w:r>
          </w:p>
        </w:tc>
        <w:tc>
          <w:tcPr>
            <w:tcW w:w="1539" w:type="pct"/>
            <w:tcBorders>
              <w:top w:val="single" w:sz="4" w:space="0" w:color="auto"/>
              <w:left w:val="single" w:sz="4" w:space="0" w:color="auto"/>
              <w:bottom w:val="single" w:sz="4" w:space="0" w:color="auto"/>
              <w:right w:val="single" w:sz="4" w:space="0" w:color="auto"/>
            </w:tcBorders>
            <w:hideMark/>
          </w:tcPr>
          <w:p w14:paraId="1868673A" w14:textId="77777777" w:rsidR="005B61D3" w:rsidRDefault="005B61D3" w:rsidP="00171C18">
            <w:pPr>
              <w:jc w:val="center"/>
              <w:rPr>
                <w:rFonts w:eastAsiaTheme="minorEastAsia"/>
              </w:rPr>
            </w:pPr>
            <w:r>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784CD829" w14:textId="77777777" w:rsidR="005B61D3" w:rsidRDefault="005B61D3" w:rsidP="00171C18">
            <w:pPr>
              <w:jc w:val="center"/>
              <w:rPr>
                <w:rFonts w:eastAsiaTheme="minorEastAsia"/>
              </w:rPr>
            </w:pPr>
            <w:r>
              <w:rPr>
                <w:rFonts w:eastAsiaTheme="minorEastAsia"/>
              </w:rPr>
              <w:t>1 MHz</w:t>
            </w:r>
          </w:p>
        </w:tc>
      </w:tr>
    </w:tbl>
    <w:p w14:paraId="1E736F4D" w14:textId="5AAAC1D5" w:rsidR="005B61D3" w:rsidRPr="00084E9B" w:rsidRDefault="005B61D3" w:rsidP="005B61D3">
      <w:pPr>
        <w:pStyle w:val="P1"/>
        <w:tabs>
          <w:tab w:val="left" w:pos="720"/>
          <w:tab w:val="right" w:pos="794"/>
          <w:tab w:val="left" w:pos="1418"/>
        </w:tabs>
        <w:ind w:left="1440" w:hanging="447"/>
        <w:rPr>
          <w:b/>
          <w:bCs/>
        </w:rPr>
      </w:pPr>
      <w:r w:rsidRPr="00084E9B">
        <w:rPr>
          <w:b/>
          <w:bCs/>
        </w:rPr>
        <w:t xml:space="preserve">Table </w:t>
      </w:r>
      <w:ins w:id="211" w:author="Author">
        <w:r w:rsidR="00C405CA">
          <w:rPr>
            <w:b/>
            <w:bCs/>
          </w:rPr>
          <w:t>5</w:t>
        </w:r>
      </w:ins>
      <w:del w:id="212" w:author="Author">
        <w:r w:rsidRPr="00084E9B" w:rsidDel="00C405CA">
          <w:rPr>
            <w:b/>
            <w:bCs/>
          </w:rPr>
          <w:delText>4</w:delText>
        </w:r>
      </w:del>
      <w:r w:rsidRPr="00084E9B">
        <w:rPr>
          <w:b/>
          <w:bCs/>
        </w:rPr>
        <w:t xml:space="preserve">: Radiocommunications transmitter unwanted emission limits for </w:t>
      </w:r>
      <w:ins w:id="213" w:author="Author">
        <w:r w:rsidR="00C405CA">
          <w:rPr>
            <w:b/>
            <w:bCs/>
          </w:rPr>
          <w:t>user equipment stations</w:t>
        </w:r>
      </w:ins>
      <w:del w:id="214" w:author="Author">
        <w:r w:rsidRPr="00084E9B" w:rsidDel="00C405CA">
          <w:rPr>
            <w:b/>
            <w:bCs/>
          </w:rPr>
          <w:delText>devices exempt from registration</w:delText>
        </w:r>
      </w:del>
    </w:p>
    <w:p w14:paraId="4D819086" w14:textId="6DA2F4FF" w:rsidR="005B61D3" w:rsidRPr="0098197D" w:rsidRDefault="005B61D3" w:rsidP="005B61D3">
      <w:pPr>
        <w:tabs>
          <w:tab w:val="left" w:pos="993"/>
        </w:tabs>
        <w:spacing w:before="120"/>
        <w:ind w:left="1155" w:hanging="435"/>
        <w:rPr>
          <w:lang w:eastAsia="en-US"/>
        </w:rPr>
      </w:pPr>
      <w:r w:rsidRPr="0098197D">
        <w:rPr>
          <w:lang w:eastAsia="en-US"/>
        </w:rPr>
        <w:t>(</w:t>
      </w:r>
      <w:ins w:id="215" w:author="Author">
        <w:r w:rsidR="00D8391C">
          <w:rPr>
            <w:lang w:eastAsia="en-US"/>
          </w:rPr>
          <w:t>8</w:t>
        </w:r>
      </w:ins>
      <w:del w:id="216" w:author="Author">
        <w:r w:rsidRPr="0098197D" w:rsidDel="00D8391C">
          <w:rPr>
            <w:lang w:eastAsia="en-US"/>
          </w:rPr>
          <w:delText>10</w:delText>
        </w:r>
      </w:del>
      <w:r w:rsidRPr="0098197D">
        <w:rPr>
          <w:lang w:eastAsia="en-US"/>
        </w:rPr>
        <w:t>)</w:t>
      </w:r>
      <w:r w:rsidRPr="0098197D">
        <w:rPr>
          <w:lang w:eastAsia="en-US"/>
        </w:rPr>
        <w:tab/>
        <w:t xml:space="preserve">The unwanted emission limits in Table </w:t>
      </w:r>
      <w:ins w:id="217" w:author="Author">
        <w:r w:rsidR="00C405CA">
          <w:rPr>
            <w:lang w:eastAsia="en-US"/>
          </w:rPr>
          <w:t>6</w:t>
        </w:r>
      </w:ins>
      <w:del w:id="218" w:author="Author">
        <w:r w:rsidRPr="0098197D" w:rsidDel="00C405CA">
          <w:rPr>
            <w:lang w:eastAsia="en-US"/>
          </w:rPr>
          <w:delText>5</w:delText>
        </w:r>
      </w:del>
      <w:r w:rsidRPr="0098197D">
        <w:rPr>
          <w:lang w:eastAsia="en-US"/>
        </w:rPr>
        <w:t xml:space="preserve"> apply:</w:t>
      </w:r>
    </w:p>
    <w:p w14:paraId="7E923D51" w14:textId="77777777" w:rsidR="005B61D3" w:rsidRPr="0098197D" w:rsidRDefault="005B61D3" w:rsidP="005B61D3">
      <w:pPr>
        <w:pStyle w:val="P1"/>
        <w:tabs>
          <w:tab w:val="left" w:pos="720"/>
          <w:tab w:val="right" w:pos="794"/>
          <w:tab w:val="left" w:pos="1418"/>
        </w:tabs>
        <w:ind w:hanging="425"/>
      </w:pPr>
      <w:r w:rsidRPr="0098197D">
        <w:t>(a)</w:t>
      </w:r>
      <w:r w:rsidRPr="0098197D">
        <w:tab/>
        <w:t>at frequencies greater than 40 MHz offset from the upper or lower frequency limits set out on the licence; and</w:t>
      </w:r>
    </w:p>
    <w:p w14:paraId="4B47480F" w14:textId="4B43145D" w:rsidR="005B61D3" w:rsidRPr="0098197D" w:rsidRDefault="005B61D3" w:rsidP="005B61D3">
      <w:pPr>
        <w:pStyle w:val="P1"/>
        <w:tabs>
          <w:tab w:val="left" w:pos="720"/>
          <w:tab w:val="right" w:pos="794"/>
          <w:tab w:val="left" w:pos="1418"/>
        </w:tabs>
        <w:ind w:hanging="425"/>
      </w:pPr>
      <w:r w:rsidRPr="0098197D">
        <w:t>(b)</w:t>
      </w:r>
      <w:r w:rsidRPr="0098197D">
        <w:tab/>
        <w:t>outside the frequency range 23.</w:t>
      </w:r>
      <w:r w:rsidR="005C02A1" w:rsidRPr="0098197D">
        <w:t>6</w:t>
      </w:r>
      <w:r w:rsidRPr="0098197D">
        <w:t xml:space="preserve"> GHz to 24 GHz,</w:t>
      </w:r>
    </w:p>
    <w:p w14:paraId="08A43634" w14:textId="77777777" w:rsidR="005B61D3" w:rsidRPr="0098197D" w:rsidRDefault="005B61D3" w:rsidP="005B61D3">
      <w:pPr>
        <w:pStyle w:val="P1"/>
        <w:tabs>
          <w:tab w:val="left" w:pos="720"/>
          <w:tab w:val="right" w:pos="794"/>
          <w:tab w:val="left" w:pos="1418"/>
        </w:tabs>
        <w:ind w:hanging="425"/>
      </w:pPr>
      <w:r w:rsidRPr="0098197D">
        <w:t>measured over the specified bandwidth for the relevant frequency range.</w:t>
      </w:r>
    </w:p>
    <w:p w14:paraId="1EC018B2" w14:textId="77777777" w:rsidR="005B61D3" w:rsidRPr="0098197D" w:rsidRDefault="005B61D3" w:rsidP="005B61D3">
      <w:pPr>
        <w:pStyle w:val="P1"/>
        <w:tabs>
          <w:tab w:val="left" w:pos="720"/>
          <w:tab w:val="right" w:pos="794"/>
          <w:tab w:val="left" w:pos="1418"/>
        </w:tabs>
        <w:ind w:hanging="425"/>
      </w:pPr>
    </w:p>
    <w:tbl>
      <w:tblPr>
        <w:tblStyle w:val="TableGrid"/>
        <w:tblW w:w="5000" w:type="pct"/>
        <w:jc w:val="center"/>
        <w:tblInd w:w="0" w:type="dxa"/>
        <w:tblLook w:val="04A0" w:firstRow="1" w:lastRow="0" w:firstColumn="1" w:lastColumn="0" w:noHBand="0" w:noVBand="1"/>
      </w:tblPr>
      <w:tblGrid>
        <w:gridCol w:w="3186"/>
        <w:gridCol w:w="3727"/>
        <w:gridCol w:w="2103"/>
      </w:tblGrid>
      <w:tr w:rsidR="005B61D3" w:rsidRPr="0098197D" w14:paraId="077369E3"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4A803A28" w14:textId="77777777" w:rsidR="005B61D3" w:rsidRPr="0098197D" w:rsidRDefault="005B61D3" w:rsidP="00171C18">
            <w:pPr>
              <w:keepNext/>
              <w:keepLines/>
              <w:jc w:val="center"/>
              <w:rPr>
                <w:rFonts w:eastAsiaTheme="minorEastAsia"/>
                <w:b/>
              </w:rPr>
            </w:pPr>
            <w:r w:rsidRPr="0098197D">
              <w:rPr>
                <w:rFonts w:eastAsiaTheme="minorEastAsia"/>
                <w:b/>
              </w:rPr>
              <w:t>Frequency range</w:t>
            </w:r>
          </w:p>
          <w:p w14:paraId="3443F409" w14:textId="77777777" w:rsidR="005B61D3" w:rsidRPr="0098197D" w:rsidRDefault="005B61D3" w:rsidP="00171C18">
            <w:pPr>
              <w:keepNext/>
              <w:keepLines/>
              <w:jc w:val="center"/>
              <w:rPr>
                <w:rFonts w:eastAsiaTheme="minorEastAsia"/>
                <w:b/>
              </w:rPr>
            </w:pPr>
            <w:r w:rsidRPr="0098197D">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2DF5DF80" w14:textId="77777777" w:rsidR="005B61D3" w:rsidRPr="0098197D" w:rsidRDefault="005B61D3" w:rsidP="00171C18">
            <w:pPr>
              <w:keepNext/>
              <w:keepLines/>
              <w:jc w:val="center"/>
              <w:rPr>
                <w:b/>
              </w:rPr>
            </w:pPr>
            <w:r w:rsidRPr="0098197D">
              <w:rPr>
                <w:b/>
              </w:rPr>
              <w:t>Total radiated power</w:t>
            </w:r>
          </w:p>
          <w:p w14:paraId="4C8C105C" w14:textId="77777777" w:rsidR="005B61D3" w:rsidRPr="0098197D" w:rsidRDefault="005B61D3" w:rsidP="00171C18">
            <w:pPr>
              <w:keepNext/>
              <w:keepLines/>
              <w:jc w:val="center"/>
              <w:rPr>
                <w:rFonts w:eastAsiaTheme="minorEastAsia"/>
                <w:b/>
              </w:rPr>
            </w:pPr>
            <w:r w:rsidRPr="0098197D">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345C719D" w14:textId="77777777" w:rsidR="005B61D3" w:rsidRPr="0098197D" w:rsidRDefault="005B61D3" w:rsidP="00171C18">
            <w:pPr>
              <w:keepNext/>
              <w:keepLines/>
              <w:jc w:val="center"/>
              <w:rPr>
                <w:rFonts w:eastAsiaTheme="minorEastAsia"/>
                <w:b/>
              </w:rPr>
            </w:pPr>
            <w:r w:rsidRPr="0098197D">
              <w:rPr>
                <w:rFonts w:eastAsiaTheme="minorEastAsia"/>
                <w:b/>
              </w:rPr>
              <w:t>Specified</w:t>
            </w:r>
          </w:p>
          <w:p w14:paraId="597F65DB" w14:textId="77777777" w:rsidR="005B61D3" w:rsidRPr="0098197D" w:rsidRDefault="005B61D3" w:rsidP="00171C18">
            <w:pPr>
              <w:keepNext/>
              <w:keepLines/>
              <w:jc w:val="center"/>
              <w:rPr>
                <w:rFonts w:eastAsiaTheme="minorEastAsia"/>
                <w:b/>
              </w:rPr>
            </w:pPr>
            <w:r w:rsidRPr="0098197D">
              <w:rPr>
                <w:rFonts w:eastAsiaTheme="minorEastAsia"/>
                <w:b/>
              </w:rPr>
              <w:t>Bandwidth</w:t>
            </w:r>
          </w:p>
        </w:tc>
      </w:tr>
      <w:tr w:rsidR="005B61D3" w:rsidRPr="0098197D" w14:paraId="188A1644"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71B1EF72" w14:textId="77777777" w:rsidR="005B61D3" w:rsidRPr="0098197D" w:rsidRDefault="005B61D3" w:rsidP="00171C18">
            <w:pPr>
              <w:keepNext/>
              <w:keepLines/>
              <w:rPr>
                <w:rFonts w:eastAsiaTheme="minorEastAsia"/>
              </w:rPr>
            </w:pPr>
            <w:r w:rsidRPr="0098197D">
              <w:rPr>
                <w:rFonts w:eastAsiaTheme="minorEastAsia"/>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523BDB47" w14:textId="77777777" w:rsidR="005B61D3" w:rsidRPr="0098197D" w:rsidRDefault="005B61D3" w:rsidP="00171C18">
            <w:pPr>
              <w:keepNext/>
              <w:keepLines/>
              <w:jc w:val="center"/>
              <w:rPr>
                <w:rFonts w:eastAsiaTheme="minorEastAsia"/>
              </w:rPr>
            </w:pPr>
            <w:r w:rsidRPr="0098197D">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5D581E2A" w14:textId="77777777" w:rsidR="005B61D3" w:rsidRPr="0098197D" w:rsidRDefault="005B61D3" w:rsidP="00171C18">
            <w:pPr>
              <w:keepNext/>
              <w:keepLines/>
              <w:jc w:val="center"/>
              <w:rPr>
                <w:rFonts w:eastAsiaTheme="minorEastAsia"/>
              </w:rPr>
            </w:pPr>
            <w:r w:rsidRPr="0098197D">
              <w:rPr>
                <w:rFonts w:eastAsiaTheme="minorEastAsia"/>
              </w:rPr>
              <w:t>100 kHz</w:t>
            </w:r>
          </w:p>
        </w:tc>
      </w:tr>
      <w:tr w:rsidR="005B61D3" w:rsidRPr="0098197D" w14:paraId="56BBC72A"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0484DC7D" w14:textId="77777777" w:rsidR="005B61D3" w:rsidRPr="0098197D" w:rsidRDefault="005B61D3" w:rsidP="00171C18">
            <w:pPr>
              <w:keepNext/>
              <w:keepLines/>
              <w:rPr>
                <w:rFonts w:eastAsiaTheme="minorEastAsia"/>
              </w:rPr>
            </w:pPr>
            <w:r w:rsidRPr="0098197D">
              <w:rPr>
                <w:rFonts w:eastAsiaTheme="minorEastAsia"/>
              </w:rPr>
              <w:t>1 GHz ≤ f &lt; 12.75 GHz</w:t>
            </w:r>
          </w:p>
        </w:tc>
        <w:tc>
          <w:tcPr>
            <w:tcW w:w="2067" w:type="pct"/>
            <w:tcBorders>
              <w:top w:val="single" w:sz="4" w:space="0" w:color="auto"/>
              <w:left w:val="single" w:sz="4" w:space="0" w:color="auto"/>
              <w:bottom w:val="single" w:sz="4" w:space="0" w:color="auto"/>
              <w:right w:val="single" w:sz="4" w:space="0" w:color="auto"/>
            </w:tcBorders>
            <w:hideMark/>
          </w:tcPr>
          <w:p w14:paraId="780B5A35" w14:textId="77777777" w:rsidR="005B61D3" w:rsidRPr="0098197D" w:rsidRDefault="005B61D3" w:rsidP="00171C18">
            <w:pPr>
              <w:keepNext/>
              <w:keepLines/>
              <w:jc w:val="center"/>
              <w:rPr>
                <w:rFonts w:eastAsiaTheme="minorEastAsia"/>
              </w:rPr>
            </w:pPr>
            <w:r w:rsidRPr="0098197D">
              <w:rPr>
                <w:rFonts w:eastAsiaTheme="minorEastAsia"/>
              </w:rPr>
              <w:t>-30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6690A94C" w14:textId="77777777" w:rsidR="005B61D3" w:rsidRPr="0098197D" w:rsidRDefault="005B61D3" w:rsidP="00171C18">
            <w:pPr>
              <w:keepNext/>
              <w:keepLines/>
              <w:jc w:val="center"/>
              <w:rPr>
                <w:rFonts w:eastAsiaTheme="minorEastAsia"/>
              </w:rPr>
            </w:pPr>
            <w:r w:rsidRPr="0098197D">
              <w:rPr>
                <w:rFonts w:eastAsiaTheme="minorEastAsia"/>
              </w:rPr>
              <w:t>1 MHz</w:t>
            </w:r>
          </w:p>
        </w:tc>
      </w:tr>
      <w:tr w:rsidR="005B61D3" w:rsidRPr="0098197D" w14:paraId="6D9F4E56"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7CD46813" w14:textId="77777777" w:rsidR="005B61D3" w:rsidRPr="0098197D" w:rsidRDefault="005B61D3" w:rsidP="00171C18">
            <w:pPr>
              <w:keepNext/>
              <w:keepLines/>
              <w:rPr>
                <w:rFonts w:eastAsiaTheme="minorEastAsia"/>
              </w:rPr>
            </w:pPr>
            <w:r w:rsidRPr="0098197D">
              <w:rPr>
                <w:rFonts w:eastAsiaTheme="minorEastAsia"/>
              </w:rPr>
              <w:t>12.75 GHz ≤ f &lt; 23.6 GHz</w:t>
            </w:r>
          </w:p>
        </w:tc>
        <w:tc>
          <w:tcPr>
            <w:tcW w:w="2067" w:type="pct"/>
            <w:tcBorders>
              <w:top w:val="single" w:sz="4" w:space="0" w:color="auto"/>
              <w:left w:val="single" w:sz="4" w:space="0" w:color="auto"/>
              <w:bottom w:val="single" w:sz="4" w:space="0" w:color="auto"/>
              <w:right w:val="single" w:sz="4" w:space="0" w:color="auto"/>
            </w:tcBorders>
            <w:hideMark/>
          </w:tcPr>
          <w:p w14:paraId="7BA9AE97" w14:textId="77777777" w:rsidR="005B61D3" w:rsidRPr="0098197D" w:rsidRDefault="005B61D3" w:rsidP="00171C18">
            <w:pPr>
              <w:keepNext/>
              <w:keepLines/>
              <w:jc w:val="center"/>
              <w:rPr>
                <w:rFonts w:eastAsiaTheme="minorEastAsia"/>
              </w:rPr>
            </w:pPr>
            <w:r w:rsidRPr="0098197D">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79BC347" w14:textId="77777777" w:rsidR="005B61D3" w:rsidRPr="0098197D" w:rsidRDefault="005B61D3" w:rsidP="00171C18">
            <w:pPr>
              <w:keepNext/>
              <w:keepLines/>
              <w:jc w:val="center"/>
              <w:rPr>
                <w:rFonts w:eastAsiaTheme="minorEastAsia"/>
              </w:rPr>
            </w:pPr>
            <w:r w:rsidRPr="0098197D">
              <w:rPr>
                <w:rFonts w:eastAsiaTheme="minorEastAsia"/>
              </w:rPr>
              <w:t>1 MHz</w:t>
            </w:r>
          </w:p>
        </w:tc>
      </w:tr>
      <w:tr w:rsidR="005B61D3" w:rsidRPr="0098197D" w14:paraId="7F7BBDBD"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138D2764" w14:textId="77777777" w:rsidR="005B61D3" w:rsidRPr="0098197D" w:rsidRDefault="005B61D3" w:rsidP="00171C18">
            <w:pPr>
              <w:keepNext/>
              <w:keepLines/>
              <w:rPr>
                <w:rFonts w:eastAsiaTheme="minorEastAsia"/>
              </w:rPr>
            </w:pPr>
            <w:r w:rsidRPr="0098197D">
              <w:rPr>
                <w:rFonts w:eastAsiaTheme="minorEastAsia"/>
              </w:rPr>
              <w:t>24 GHz ≤ f ≤ 59 GHz</w:t>
            </w:r>
          </w:p>
        </w:tc>
        <w:tc>
          <w:tcPr>
            <w:tcW w:w="2067" w:type="pct"/>
            <w:tcBorders>
              <w:top w:val="single" w:sz="4" w:space="0" w:color="auto"/>
              <w:left w:val="single" w:sz="4" w:space="0" w:color="auto"/>
              <w:bottom w:val="single" w:sz="4" w:space="0" w:color="auto"/>
              <w:right w:val="single" w:sz="4" w:space="0" w:color="auto"/>
            </w:tcBorders>
            <w:hideMark/>
          </w:tcPr>
          <w:p w14:paraId="292CDB68" w14:textId="77777777" w:rsidR="005B61D3" w:rsidRPr="0098197D" w:rsidRDefault="005B61D3" w:rsidP="00171C18">
            <w:pPr>
              <w:keepNext/>
              <w:keepLines/>
              <w:jc w:val="center"/>
              <w:rPr>
                <w:rFonts w:eastAsiaTheme="minorEastAsia"/>
              </w:rPr>
            </w:pPr>
            <w:r w:rsidRPr="0098197D">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8E9E179" w14:textId="77777777" w:rsidR="005B61D3" w:rsidRPr="0098197D" w:rsidRDefault="005B61D3" w:rsidP="00171C18">
            <w:pPr>
              <w:keepNext/>
              <w:keepLines/>
              <w:jc w:val="center"/>
              <w:rPr>
                <w:rFonts w:eastAsiaTheme="minorEastAsia"/>
              </w:rPr>
            </w:pPr>
            <w:r w:rsidRPr="0098197D">
              <w:rPr>
                <w:rFonts w:eastAsiaTheme="minorEastAsia"/>
              </w:rPr>
              <w:t>1 MHz</w:t>
            </w:r>
          </w:p>
        </w:tc>
      </w:tr>
    </w:tbl>
    <w:p w14:paraId="492AF33F" w14:textId="67E5E5F9" w:rsidR="005B61D3" w:rsidRPr="00084E9B" w:rsidRDefault="005B61D3" w:rsidP="005B61D3">
      <w:pPr>
        <w:pStyle w:val="P1"/>
        <w:tabs>
          <w:tab w:val="left" w:pos="720"/>
          <w:tab w:val="right" w:pos="794"/>
          <w:tab w:val="left" w:pos="1418"/>
        </w:tabs>
        <w:ind w:hanging="425"/>
        <w:rPr>
          <w:b/>
          <w:bCs/>
        </w:rPr>
      </w:pPr>
      <w:r w:rsidRPr="00084E9B">
        <w:rPr>
          <w:b/>
          <w:bCs/>
        </w:rPr>
        <w:t xml:space="preserve">Table </w:t>
      </w:r>
      <w:ins w:id="219" w:author="Author">
        <w:r w:rsidR="00C405CA">
          <w:rPr>
            <w:b/>
            <w:bCs/>
          </w:rPr>
          <w:t>6</w:t>
        </w:r>
      </w:ins>
      <w:del w:id="220" w:author="Author">
        <w:r w:rsidRPr="00084E9B" w:rsidDel="00C405CA">
          <w:rPr>
            <w:b/>
            <w:bCs/>
          </w:rPr>
          <w:delText>5</w:delText>
        </w:r>
      </w:del>
      <w:r w:rsidRPr="00084E9B">
        <w:rPr>
          <w:b/>
          <w:bCs/>
        </w:rPr>
        <w:t xml:space="preserve">: Radiocommunications transmitter unwanted emission limits for </w:t>
      </w:r>
      <w:ins w:id="221" w:author="Author">
        <w:r w:rsidR="00C405CA">
          <w:rPr>
            <w:b/>
            <w:bCs/>
          </w:rPr>
          <w:t>user equipment stations</w:t>
        </w:r>
      </w:ins>
      <w:del w:id="222" w:author="Author">
        <w:r w:rsidRPr="00084E9B" w:rsidDel="00C405CA">
          <w:rPr>
            <w:b/>
            <w:bCs/>
          </w:rPr>
          <w:delText>devices exempt from registration</w:delText>
        </w:r>
      </w:del>
    </w:p>
    <w:p w14:paraId="0FC28DD5" w14:textId="6B95DB4E" w:rsidR="005B61D3" w:rsidRDefault="005B61D3" w:rsidP="005B61D3">
      <w:pPr>
        <w:tabs>
          <w:tab w:val="left" w:pos="993"/>
        </w:tabs>
        <w:spacing w:before="120"/>
        <w:ind w:left="1155" w:hanging="435"/>
        <w:rPr>
          <w:ins w:id="223" w:author="Author"/>
          <w:lang w:val="en-US"/>
        </w:rPr>
      </w:pPr>
      <w:r w:rsidRPr="0098197D">
        <w:lastRenderedPageBreak/>
        <w:t>(</w:t>
      </w:r>
      <w:ins w:id="224" w:author="Author">
        <w:r w:rsidR="00D8391C">
          <w:t>9</w:t>
        </w:r>
      </w:ins>
      <w:del w:id="225" w:author="Author">
        <w:r w:rsidRPr="0098197D" w:rsidDel="00D8391C">
          <w:delText>11</w:delText>
        </w:r>
      </w:del>
      <w:r w:rsidRPr="0098197D">
        <w:t>)</w:t>
      </w:r>
      <w:r w:rsidRPr="0098197D">
        <w:tab/>
      </w:r>
      <w:r w:rsidRPr="0098197D">
        <w:rPr>
          <w:lang w:val="en-US"/>
        </w:rPr>
        <w:t xml:space="preserve">The unwanted emission limits in Table </w:t>
      </w:r>
      <w:ins w:id="226" w:author="Author">
        <w:r w:rsidR="00C405CA">
          <w:rPr>
            <w:lang w:val="en-US"/>
          </w:rPr>
          <w:t>7</w:t>
        </w:r>
      </w:ins>
      <w:del w:id="227" w:author="Author">
        <w:r w:rsidRPr="0098197D" w:rsidDel="00C405CA">
          <w:rPr>
            <w:lang w:val="en-US"/>
          </w:rPr>
          <w:delText>6</w:delText>
        </w:r>
      </w:del>
      <w:r w:rsidRPr="0098197D">
        <w:rPr>
          <w:lang w:val="en-US"/>
        </w:rPr>
        <w:t xml:space="preserve"> apply at frequencies inside the 23.6 GHz to 24 GHz frequency range,</w:t>
      </w:r>
      <w:ins w:id="228" w:author="Author">
        <w:r w:rsidR="00C405CA">
          <w:rPr>
            <w:lang w:val="en-US"/>
          </w:rPr>
          <w:t xml:space="preserve"> for equipment deployed before 1 September 2027,</w:t>
        </w:r>
      </w:ins>
      <w:r w:rsidRPr="0098197D">
        <w:rPr>
          <w:lang w:val="en-US"/>
        </w:rPr>
        <w:t xml:space="preserve"> measured over the specified bandwidth</w:t>
      </w:r>
      <w:r w:rsidRPr="00947603">
        <w:rPr>
          <w:lang w:val="en-US"/>
        </w:rPr>
        <w:t>.</w:t>
      </w:r>
    </w:p>
    <w:p w14:paraId="719F3A70" w14:textId="19DA546D" w:rsidR="00C405CA" w:rsidRDefault="00C405CA" w:rsidP="005B61D3">
      <w:pPr>
        <w:tabs>
          <w:tab w:val="left" w:pos="993"/>
        </w:tabs>
        <w:spacing w:before="120"/>
        <w:ind w:left="1155" w:hanging="435"/>
        <w:rPr>
          <w:ins w:id="229" w:author="Author"/>
          <w:lang w:val="en-US"/>
        </w:rPr>
      </w:pPr>
      <w:ins w:id="230" w:author="Author">
        <w:r>
          <w:rPr>
            <w:lang w:val="en-US"/>
          </w:rPr>
          <w:t>(1</w:t>
        </w:r>
        <w:r w:rsidR="00D8391C">
          <w:rPr>
            <w:lang w:val="en-US"/>
          </w:rPr>
          <w:t>0</w:t>
        </w:r>
        <w:r>
          <w:rPr>
            <w:lang w:val="en-US"/>
          </w:rPr>
          <w:t>)</w:t>
        </w:r>
        <w:r>
          <w:rPr>
            <w:lang w:val="en-US"/>
          </w:rPr>
          <w:tab/>
          <w:t>T</w:t>
        </w:r>
        <w:r w:rsidRPr="00947603">
          <w:rPr>
            <w:lang w:val="en-US"/>
          </w:rPr>
          <w:t xml:space="preserve">he unwanted emission limits in Table </w:t>
        </w:r>
        <w:r>
          <w:rPr>
            <w:lang w:val="en-US"/>
          </w:rPr>
          <w:t>8</w:t>
        </w:r>
        <w:r w:rsidRPr="00947603">
          <w:rPr>
            <w:lang w:val="en-US"/>
          </w:rPr>
          <w:t xml:space="preserve"> apply at frequencies inside the 23.6 GHz to 24 GHz frequency range</w:t>
        </w:r>
        <w:r>
          <w:rPr>
            <w:lang w:val="en-US"/>
          </w:rPr>
          <w:t xml:space="preserve"> for equipment deployed on or after 1 September 2027</w:t>
        </w:r>
        <w:r w:rsidRPr="00947603">
          <w:rPr>
            <w:lang w:val="en-US"/>
          </w:rPr>
          <w:t>, measured over the specified bandwidth for the relevant frequency range.</w:t>
        </w:r>
      </w:ins>
    </w:p>
    <w:p w14:paraId="1FC8B9CF" w14:textId="77777777" w:rsidR="00C405CA" w:rsidRDefault="00C405CA" w:rsidP="005B61D3">
      <w:pPr>
        <w:tabs>
          <w:tab w:val="left" w:pos="993"/>
        </w:tabs>
        <w:spacing w:before="120"/>
        <w:ind w:left="1155" w:hanging="435"/>
        <w:rPr>
          <w:ins w:id="231" w:author="Author"/>
          <w:lang w:val="en-US"/>
        </w:rPr>
      </w:pPr>
    </w:p>
    <w:tbl>
      <w:tblPr>
        <w:tblStyle w:val="TableGrid"/>
        <w:tblW w:w="5000" w:type="pct"/>
        <w:jc w:val="center"/>
        <w:tblInd w:w="0" w:type="dxa"/>
        <w:tblLook w:val="04A0" w:firstRow="1" w:lastRow="0" w:firstColumn="1" w:lastColumn="0" w:noHBand="0" w:noVBand="1"/>
      </w:tblPr>
      <w:tblGrid>
        <w:gridCol w:w="2987"/>
        <w:gridCol w:w="4421"/>
        <w:gridCol w:w="1608"/>
      </w:tblGrid>
      <w:tr w:rsidR="00C405CA" w14:paraId="6A0672D7" w14:textId="77777777" w:rsidTr="00741142">
        <w:trPr>
          <w:cantSplit/>
          <w:jc w:val="center"/>
          <w:ins w:id="232" w:author="Author"/>
        </w:trPr>
        <w:tc>
          <w:tcPr>
            <w:tcW w:w="2987" w:type="dxa"/>
            <w:tcBorders>
              <w:top w:val="single" w:sz="4" w:space="0" w:color="auto"/>
              <w:left w:val="single" w:sz="4" w:space="0" w:color="auto"/>
              <w:bottom w:val="single" w:sz="4" w:space="0" w:color="auto"/>
              <w:right w:val="single" w:sz="4" w:space="0" w:color="auto"/>
            </w:tcBorders>
            <w:hideMark/>
          </w:tcPr>
          <w:p w14:paraId="094271EF" w14:textId="77777777" w:rsidR="00C405CA" w:rsidRDefault="00C405CA" w:rsidP="00741142">
            <w:pPr>
              <w:keepNext/>
              <w:keepLines/>
              <w:jc w:val="center"/>
              <w:rPr>
                <w:ins w:id="233" w:author="Author"/>
                <w:rFonts w:eastAsiaTheme="minorEastAsia"/>
                <w:b/>
              </w:rPr>
            </w:pPr>
            <w:ins w:id="234" w:author="Author">
              <w:r>
                <w:rPr>
                  <w:rFonts w:eastAsiaTheme="minorEastAsia"/>
                  <w:b/>
                </w:rPr>
                <w:t>Transmitter operating frequency range (f)</w:t>
              </w:r>
            </w:ins>
          </w:p>
        </w:tc>
        <w:tc>
          <w:tcPr>
            <w:tcW w:w="4421" w:type="dxa"/>
            <w:tcBorders>
              <w:top w:val="single" w:sz="4" w:space="0" w:color="auto"/>
              <w:left w:val="single" w:sz="4" w:space="0" w:color="auto"/>
              <w:bottom w:val="single" w:sz="4" w:space="0" w:color="auto"/>
              <w:right w:val="single" w:sz="4" w:space="0" w:color="auto"/>
            </w:tcBorders>
            <w:hideMark/>
          </w:tcPr>
          <w:p w14:paraId="55199A71" w14:textId="77777777" w:rsidR="00C405CA" w:rsidRDefault="00C405CA" w:rsidP="00741142">
            <w:pPr>
              <w:keepNext/>
              <w:keepLines/>
              <w:jc w:val="center"/>
              <w:rPr>
                <w:ins w:id="235" w:author="Author"/>
                <w:rFonts w:eastAsiaTheme="minorEastAsia"/>
                <w:b/>
              </w:rPr>
            </w:pPr>
            <w:ins w:id="236" w:author="Author">
              <w:r>
                <w:rPr>
                  <w:rFonts w:eastAsiaTheme="minorEastAsia"/>
                  <w:b/>
                </w:rPr>
                <w:t>Total radiated power</w:t>
              </w:r>
            </w:ins>
          </w:p>
          <w:p w14:paraId="5246B8DE" w14:textId="77777777" w:rsidR="00C405CA" w:rsidRDefault="00C405CA" w:rsidP="00741142">
            <w:pPr>
              <w:keepNext/>
              <w:keepLines/>
              <w:jc w:val="center"/>
              <w:rPr>
                <w:ins w:id="237" w:author="Author"/>
                <w:rFonts w:eastAsiaTheme="minorEastAsia"/>
                <w:b/>
              </w:rPr>
            </w:pPr>
            <w:ins w:id="238" w:author="Author">
              <w:r>
                <w:rPr>
                  <w:rFonts w:eastAsiaTheme="minorEastAsia"/>
                  <w:b/>
                </w:rPr>
                <w:t>(dBm)</w:t>
              </w:r>
            </w:ins>
          </w:p>
        </w:tc>
        <w:tc>
          <w:tcPr>
            <w:tcW w:w="1608" w:type="dxa"/>
            <w:tcBorders>
              <w:top w:val="single" w:sz="4" w:space="0" w:color="auto"/>
              <w:left w:val="single" w:sz="4" w:space="0" w:color="auto"/>
              <w:bottom w:val="single" w:sz="4" w:space="0" w:color="auto"/>
              <w:right w:val="single" w:sz="4" w:space="0" w:color="auto"/>
            </w:tcBorders>
            <w:hideMark/>
          </w:tcPr>
          <w:p w14:paraId="7E2EF1FD" w14:textId="77777777" w:rsidR="00C405CA" w:rsidRDefault="00C405CA" w:rsidP="00741142">
            <w:pPr>
              <w:keepNext/>
              <w:keepLines/>
              <w:jc w:val="center"/>
              <w:rPr>
                <w:ins w:id="239" w:author="Author"/>
                <w:rFonts w:eastAsiaTheme="minorEastAsia"/>
                <w:b/>
              </w:rPr>
            </w:pPr>
            <w:ins w:id="240" w:author="Author">
              <w:r>
                <w:rPr>
                  <w:rFonts w:eastAsiaTheme="minorEastAsia"/>
                  <w:b/>
                </w:rPr>
                <w:t>Specified Bandwidth</w:t>
              </w:r>
            </w:ins>
          </w:p>
        </w:tc>
      </w:tr>
      <w:tr w:rsidR="00C405CA" w14:paraId="0070E4C0" w14:textId="77777777" w:rsidTr="00741142">
        <w:trPr>
          <w:cantSplit/>
          <w:jc w:val="center"/>
          <w:ins w:id="241" w:author="Author"/>
        </w:trPr>
        <w:tc>
          <w:tcPr>
            <w:tcW w:w="2987" w:type="dxa"/>
            <w:tcBorders>
              <w:top w:val="single" w:sz="4" w:space="0" w:color="auto"/>
              <w:left w:val="single" w:sz="4" w:space="0" w:color="auto"/>
              <w:bottom w:val="single" w:sz="4" w:space="0" w:color="auto"/>
              <w:right w:val="single" w:sz="4" w:space="0" w:color="auto"/>
            </w:tcBorders>
            <w:vAlign w:val="center"/>
            <w:hideMark/>
          </w:tcPr>
          <w:p w14:paraId="14708CBB" w14:textId="77777777" w:rsidR="00C405CA" w:rsidRDefault="00C405CA" w:rsidP="00741142">
            <w:pPr>
              <w:keepNext/>
              <w:keepLines/>
              <w:rPr>
                <w:ins w:id="242" w:author="Author"/>
                <w:rFonts w:eastAsiaTheme="minorEastAsia"/>
              </w:rPr>
            </w:pPr>
            <w:ins w:id="243" w:author="Author">
              <w:r>
                <w:rPr>
                  <w:rFonts w:eastAsiaTheme="minorEastAsia"/>
                </w:rPr>
                <w:t>24.7 GHz ≤ f &lt; 27.5 GHz</w:t>
              </w:r>
            </w:ins>
          </w:p>
        </w:tc>
        <w:tc>
          <w:tcPr>
            <w:tcW w:w="4421" w:type="dxa"/>
            <w:tcBorders>
              <w:top w:val="single" w:sz="4" w:space="0" w:color="auto"/>
              <w:left w:val="single" w:sz="4" w:space="0" w:color="auto"/>
              <w:bottom w:val="single" w:sz="4" w:space="0" w:color="auto"/>
              <w:right w:val="single" w:sz="4" w:space="0" w:color="auto"/>
            </w:tcBorders>
            <w:vAlign w:val="center"/>
            <w:hideMark/>
          </w:tcPr>
          <w:p w14:paraId="3CD3A79E" w14:textId="647588FA" w:rsidR="00C405CA" w:rsidRDefault="00C405CA" w:rsidP="00741142">
            <w:pPr>
              <w:keepNext/>
              <w:keepLines/>
              <w:jc w:val="center"/>
              <w:rPr>
                <w:ins w:id="244" w:author="Author"/>
                <w:rFonts w:eastAsiaTheme="minorEastAsia"/>
              </w:rPr>
            </w:pPr>
            <w:ins w:id="245" w:author="Author">
              <w:r>
                <w:rPr>
                  <w:rFonts w:eastAsiaTheme="minorEastAsia"/>
                </w:rPr>
                <w:t>1</w:t>
              </w:r>
            </w:ins>
          </w:p>
        </w:tc>
        <w:tc>
          <w:tcPr>
            <w:tcW w:w="1608" w:type="dxa"/>
            <w:tcBorders>
              <w:top w:val="single" w:sz="4" w:space="0" w:color="auto"/>
              <w:left w:val="single" w:sz="4" w:space="0" w:color="auto"/>
              <w:bottom w:val="single" w:sz="4" w:space="0" w:color="auto"/>
              <w:right w:val="single" w:sz="4" w:space="0" w:color="auto"/>
            </w:tcBorders>
            <w:vAlign w:val="center"/>
            <w:hideMark/>
          </w:tcPr>
          <w:p w14:paraId="1ED22F64" w14:textId="77777777" w:rsidR="00C405CA" w:rsidRDefault="00C405CA" w:rsidP="00741142">
            <w:pPr>
              <w:keepNext/>
              <w:keepLines/>
              <w:jc w:val="center"/>
              <w:rPr>
                <w:ins w:id="246" w:author="Author"/>
                <w:rFonts w:eastAsiaTheme="minorEastAsia"/>
              </w:rPr>
            </w:pPr>
            <w:ins w:id="247" w:author="Author">
              <w:r>
                <w:rPr>
                  <w:rFonts w:eastAsiaTheme="minorEastAsia"/>
                </w:rPr>
                <w:t>200 MHz</w:t>
              </w:r>
            </w:ins>
          </w:p>
        </w:tc>
      </w:tr>
      <w:tr w:rsidR="00C405CA" w14:paraId="27DA634A" w14:textId="77777777" w:rsidTr="00741142">
        <w:trPr>
          <w:cantSplit/>
          <w:jc w:val="center"/>
          <w:ins w:id="248" w:author="Author"/>
        </w:trPr>
        <w:tc>
          <w:tcPr>
            <w:tcW w:w="2987" w:type="dxa"/>
            <w:tcBorders>
              <w:top w:val="single" w:sz="4" w:space="0" w:color="auto"/>
              <w:left w:val="single" w:sz="4" w:space="0" w:color="auto"/>
              <w:bottom w:val="single" w:sz="4" w:space="0" w:color="auto"/>
              <w:right w:val="single" w:sz="4" w:space="0" w:color="auto"/>
            </w:tcBorders>
            <w:vAlign w:val="center"/>
          </w:tcPr>
          <w:p w14:paraId="06044FED" w14:textId="77777777" w:rsidR="00C405CA" w:rsidRDefault="00C405CA" w:rsidP="00741142">
            <w:pPr>
              <w:keepNext/>
              <w:keepLines/>
              <w:rPr>
                <w:ins w:id="249" w:author="Author"/>
                <w:rFonts w:eastAsiaTheme="minorEastAsia"/>
              </w:rPr>
            </w:pPr>
            <w:ins w:id="250" w:author="Author">
              <w:r>
                <w:rPr>
                  <w:rFonts w:eastAsiaTheme="minorEastAsia"/>
                </w:rPr>
                <w:t>27.5 GHz ≤ f ≤ 29.5 GHz</w:t>
              </w:r>
            </w:ins>
          </w:p>
        </w:tc>
        <w:tc>
          <w:tcPr>
            <w:tcW w:w="4421" w:type="dxa"/>
            <w:tcBorders>
              <w:top w:val="single" w:sz="4" w:space="0" w:color="auto"/>
              <w:left w:val="single" w:sz="4" w:space="0" w:color="auto"/>
              <w:bottom w:val="single" w:sz="4" w:space="0" w:color="auto"/>
              <w:right w:val="single" w:sz="4" w:space="0" w:color="auto"/>
            </w:tcBorders>
            <w:vAlign w:val="center"/>
          </w:tcPr>
          <w:p w14:paraId="6E7AF716" w14:textId="77777777" w:rsidR="00C405CA" w:rsidRDefault="00C405CA" w:rsidP="00741142">
            <w:pPr>
              <w:keepNext/>
              <w:keepLines/>
              <w:jc w:val="center"/>
              <w:rPr>
                <w:ins w:id="251" w:author="Author"/>
                <w:rFonts w:eastAsiaTheme="minorEastAsia"/>
              </w:rPr>
            </w:pPr>
            <w:ins w:id="252" w:author="Author">
              <w:r>
                <w:rPr>
                  <w:rFonts w:eastAsiaTheme="minorEastAsia"/>
                </w:rPr>
                <w:t>-13</w:t>
              </w:r>
            </w:ins>
          </w:p>
        </w:tc>
        <w:tc>
          <w:tcPr>
            <w:tcW w:w="1608" w:type="dxa"/>
            <w:tcBorders>
              <w:top w:val="single" w:sz="4" w:space="0" w:color="auto"/>
              <w:left w:val="single" w:sz="4" w:space="0" w:color="auto"/>
              <w:bottom w:val="single" w:sz="4" w:space="0" w:color="auto"/>
              <w:right w:val="single" w:sz="4" w:space="0" w:color="auto"/>
            </w:tcBorders>
            <w:vAlign w:val="center"/>
          </w:tcPr>
          <w:p w14:paraId="7E65F0F8" w14:textId="77777777" w:rsidR="00C405CA" w:rsidRDefault="00C405CA" w:rsidP="00741142">
            <w:pPr>
              <w:keepNext/>
              <w:keepLines/>
              <w:jc w:val="center"/>
              <w:rPr>
                <w:ins w:id="253" w:author="Author"/>
                <w:rFonts w:eastAsiaTheme="minorEastAsia"/>
              </w:rPr>
            </w:pPr>
            <w:ins w:id="254" w:author="Author">
              <w:r>
                <w:rPr>
                  <w:rFonts w:eastAsiaTheme="minorEastAsia"/>
                </w:rPr>
                <w:t>1 MHz</w:t>
              </w:r>
            </w:ins>
          </w:p>
        </w:tc>
      </w:tr>
    </w:tbl>
    <w:p w14:paraId="767BDFB7" w14:textId="001FD7D7" w:rsidR="00C405CA" w:rsidDel="00C405CA" w:rsidRDefault="00C405CA" w:rsidP="005B61D3">
      <w:pPr>
        <w:tabs>
          <w:tab w:val="left" w:pos="993"/>
        </w:tabs>
        <w:spacing w:before="120"/>
        <w:ind w:left="1155" w:hanging="435"/>
        <w:rPr>
          <w:del w:id="255" w:author="Author"/>
          <w:lang w:val="en-US"/>
        </w:rPr>
      </w:pPr>
    </w:p>
    <w:tbl>
      <w:tblPr>
        <w:tblStyle w:val="TableGrid"/>
        <w:tblW w:w="5000" w:type="pct"/>
        <w:jc w:val="center"/>
        <w:tblInd w:w="0" w:type="dxa"/>
        <w:tblLook w:val="04A0" w:firstRow="1" w:lastRow="0" w:firstColumn="1" w:lastColumn="0" w:noHBand="0" w:noVBand="1"/>
      </w:tblPr>
      <w:tblGrid>
        <w:gridCol w:w="5765"/>
        <w:gridCol w:w="3251"/>
      </w:tblGrid>
      <w:tr w:rsidR="005B61D3" w:rsidDel="00C405CA" w14:paraId="6927DF10" w14:textId="5CC203A4" w:rsidTr="00171C18">
        <w:trPr>
          <w:cantSplit/>
          <w:jc w:val="center"/>
          <w:del w:id="256" w:author="Author"/>
        </w:trPr>
        <w:tc>
          <w:tcPr>
            <w:tcW w:w="3197" w:type="pct"/>
            <w:tcBorders>
              <w:top w:val="single" w:sz="4" w:space="0" w:color="auto"/>
              <w:left w:val="single" w:sz="4" w:space="0" w:color="auto"/>
              <w:bottom w:val="single" w:sz="4" w:space="0" w:color="auto"/>
              <w:right w:val="single" w:sz="4" w:space="0" w:color="auto"/>
            </w:tcBorders>
            <w:hideMark/>
          </w:tcPr>
          <w:p w14:paraId="35C7E4F8" w14:textId="321DED9D" w:rsidR="005B61D3" w:rsidDel="00C405CA" w:rsidRDefault="005B61D3" w:rsidP="00171C18">
            <w:pPr>
              <w:keepNext/>
              <w:keepLines/>
              <w:jc w:val="center"/>
              <w:rPr>
                <w:del w:id="257" w:author="Author"/>
                <w:b/>
              </w:rPr>
            </w:pPr>
            <w:del w:id="258" w:author="Author">
              <w:r w:rsidDel="00C405CA">
                <w:rPr>
                  <w:b/>
                </w:rPr>
                <w:delText>Total radiated power</w:delText>
              </w:r>
            </w:del>
          </w:p>
          <w:p w14:paraId="50A7C799" w14:textId="21EF5A1E" w:rsidR="005B61D3" w:rsidDel="00C405CA" w:rsidRDefault="005B61D3" w:rsidP="00171C18">
            <w:pPr>
              <w:keepNext/>
              <w:keepLines/>
              <w:jc w:val="center"/>
              <w:rPr>
                <w:del w:id="259" w:author="Author"/>
                <w:rFonts w:eastAsiaTheme="minorEastAsia"/>
                <w:b/>
              </w:rPr>
            </w:pPr>
            <w:del w:id="260" w:author="Author">
              <w:r w:rsidDel="00C405CA">
                <w:rPr>
                  <w:rFonts w:eastAsiaTheme="minorEastAsia"/>
                  <w:b/>
                </w:rPr>
                <w:delText>(dBm)</w:delText>
              </w:r>
            </w:del>
          </w:p>
        </w:tc>
        <w:tc>
          <w:tcPr>
            <w:tcW w:w="1803" w:type="pct"/>
            <w:tcBorders>
              <w:top w:val="single" w:sz="4" w:space="0" w:color="auto"/>
              <w:left w:val="single" w:sz="4" w:space="0" w:color="auto"/>
              <w:bottom w:val="single" w:sz="4" w:space="0" w:color="auto"/>
              <w:right w:val="single" w:sz="4" w:space="0" w:color="auto"/>
            </w:tcBorders>
            <w:hideMark/>
          </w:tcPr>
          <w:p w14:paraId="4FA119B0" w14:textId="023699BC" w:rsidR="005B61D3" w:rsidDel="00C405CA" w:rsidRDefault="005B61D3" w:rsidP="00171C18">
            <w:pPr>
              <w:keepNext/>
              <w:keepLines/>
              <w:jc w:val="center"/>
              <w:rPr>
                <w:del w:id="261" w:author="Author"/>
                <w:rFonts w:eastAsiaTheme="minorEastAsia"/>
                <w:b/>
              </w:rPr>
            </w:pPr>
            <w:del w:id="262" w:author="Author">
              <w:r w:rsidDel="00C405CA">
                <w:rPr>
                  <w:rFonts w:eastAsiaTheme="minorEastAsia"/>
                  <w:b/>
                </w:rPr>
                <w:delText>Specified</w:delText>
              </w:r>
            </w:del>
          </w:p>
          <w:p w14:paraId="72635E5C" w14:textId="3D861AE1" w:rsidR="005B61D3" w:rsidDel="00C405CA" w:rsidRDefault="005B61D3" w:rsidP="00171C18">
            <w:pPr>
              <w:keepNext/>
              <w:keepLines/>
              <w:jc w:val="center"/>
              <w:rPr>
                <w:del w:id="263" w:author="Author"/>
                <w:rFonts w:eastAsiaTheme="minorEastAsia"/>
                <w:b/>
              </w:rPr>
            </w:pPr>
            <w:del w:id="264" w:author="Author">
              <w:r w:rsidDel="00C405CA">
                <w:rPr>
                  <w:rFonts w:eastAsiaTheme="minorEastAsia"/>
                  <w:b/>
                </w:rPr>
                <w:delText>Bandwidth</w:delText>
              </w:r>
            </w:del>
          </w:p>
        </w:tc>
      </w:tr>
      <w:tr w:rsidR="005B61D3" w:rsidDel="00C405CA" w14:paraId="1BB580B3" w14:textId="370F1ECD" w:rsidTr="00171C18">
        <w:trPr>
          <w:cantSplit/>
          <w:jc w:val="center"/>
          <w:del w:id="265" w:author="Author"/>
        </w:trPr>
        <w:tc>
          <w:tcPr>
            <w:tcW w:w="3197" w:type="pct"/>
            <w:tcBorders>
              <w:top w:val="single" w:sz="4" w:space="0" w:color="auto"/>
              <w:left w:val="single" w:sz="4" w:space="0" w:color="auto"/>
              <w:bottom w:val="single" w:sz="4" w:space="0" w:color="auto"/>
              <w:right w:val="single" w:sz="4" w:space="0" w:color="auto"/>
            </w:tcBorders>
            <w:hideMark/>
          </w:tcPr>
          <w:p w14:paraId="39A55B87" w14:textId="56B628C7" w:rsidR="005B61D3" w:rsidDel="00C405CA" w:rsidRDefault="005B61D3" w:rsidP="00171C18">
            <w:pPr>
              <w:keepNext/>
              <w:keepLines/>
              <w:jc w:val="center"/>
              <w:rPr>
                <w:del w:id="266" w:author="Author"/>
                <w:rFonts w:eastAsiaTheme="minorEastAsia"/>
              </w:rPr>
            </w:pPr>
            <w:del w:id="267" w:author="Author">
              <w:r w:rsidDel="00C405CA">
                <w:rPr>
                  <w:rFonts w:eastAsiaTheme="minorEastAsia"/>
                </w:rPr>
                <w:delText>-13</w:delText>
              </w:r>
            </w:del>
          </w:p>
        </w:tc>
        <w:tc>
          <w:tcPr>
            <w:tcW w:w="1803" w:type="pct"/>
            <w:tcBorders>
              <w:top w:val="single" w:sz="4" w:space="0" w:color="auto"/>
              <w:left w:val="single" w:sz="4" w:space="0" w:color="auto"/>
              <w:bottom w:val="single" w:sz="4" w:space="0" w:color="auto"/>
              <w:right w:val="single" w:sz="4" w:space="0" w:color="auto"/>
            </w:tcBorders>
            <w:vAlign w:val="center"/>
            <w:hideMark/>
          </w:tcPr>
          <w:p w14:paraId="17B52768" w14:textId="3B39E4E6" w:rsidR="005B61D3" w:rsidDel="00C405CA" w:rsidRDefault="005B61D3" w:rsidP="00171C18">
            <w:pPr>
              <w:keepNext/>
              <w:keepLines/>
              <w:jc w:val="center"/>
              <w:rPr>
                <w:del w:id="268" w:author="Author"/>
                <w:rFonts w:eastAsiaTheme="minorEastAsia"/>
              </w:rPr>
            </w:pPr>
            <w:del w:id="269" w:author="Author">
              <w:r w:rsidDel="00C405CA">
                <w:rPr>
                  <w:rFonts w:eastAsiaTheme="minorEastAsia"/>
                </w:rPr>
                <w:delText>1 MHz</w:delText>
              </w:r>
            </w:del>
          </w:p>
        </w:tc>
      </w:tr>
    </w:tbl>
    <w:p w14:paraId="1D17042F" w14:textId="6D96BC4A" w:rsidR="005B61D3" w:rsidRDefault="005B61D3" w:rsidP="005B61D3">
      <w:pPr>
        <w:pStyle w:val="P1"/>
        <w:tabs>
          <w:tab w:val="left" w:pos="720"/>
          <w:tab w:val="right" w:pos="794"/>
          <w:tab w:val="left" w:pos="1418"/>
        </w:tabs>
        <w:ind w:hanging="425"/>
        <w:rPr>
          <w:ins w:id="270" w:author="Author"/>
          <w:b/>
          <w:bCs/>
        </w:rPr>
      </w:pPr>
      <w:r w:rsidRPr="00084E9B">
        <w:rPr>
          <w:b/>
          <w:bCs/>
        </w:rPr>
        <w:t xml:space="preserve">Table </w:t>
      </w:r>
      <w:ins w:id="271" w:author="Author">
        <w:r w:rsidR="00C405CA">
          <w:rPr>
            <w:b/>
            <w:bCs/>
          </w:rPr>
          <w:t>7</w:t>
        </w:r>
      </w:ins>
      <w:del w:id="272" w:author="Author">
        <w:r w:rsidRPr="00084E9B" w:rsidDel="00C405CA">
          <w:rPr>
            <w:b/>
            <w:bCs/>
          </w:rPr>
          <w:delText>6</w:delText>
        </w:r>
      </w:del>
      <w:r w:rsidRPr="00084E9B">
        <w:rPr>
          <w:b/>
          <w:bCs/>
        </w:rPr>
        <w:t>: Radiocommunications transmitter unwanted emission limits inside the 23.</w:t>
      </w:r>
      <w:r w:rsidR="00A77E59" w:rsidRPr="00084E9B">
        <w:rPr>
          <w:b/>
          <w:bCs/>
        </w:rPr>
        <w:t>6</w:t>
      </w:r>
      <w:r w:rsidRPr="00084E9B">
        <w:rPr>
          <w:b/>
          <w:bCs/>
        </w:rPr>
        <w:t xml:space="preserve"> GHz to 24 GHz frequency range</w:t>
      </w:r>
      <w:ins w:id="273" w:author="Author">
        <w:r w:rsidR="00C405CA">
          <w:rPr>
            <w:b/>
            <w:bCs/>
          </w:rPr>
          <w:t xml:space="preserve"> for user equipment stations</w:t>
        </w:r>
      </w:ins>
    </w:p>
    <w:p w14:paraId="38892325" w14:textId="0016188A" w:rsidR="00C405CA" w:rsidRDefault="00C405CA" w:rsidP="005B61D3">
      <w:pPr>
        <w:pStyle w:val="P1"/>
        <w:tabs>
          <w:tab w:val="left" w:pos="720"/>
          <w:tab w:val="right" w:pos="794"/>
          <w:tab w:val="left" w:pos="1418"/>
        </w:tabs>
        <w:ind w:hanging="425"/>
        <w:rPr>
          <w:ins w:id="274" w:author="Author"/>
          <w:b/>
          <w:bCs/>
        </w:rPr>
      </w:pPr>
    </w:p>
    <w:tbl>
      <w:tblPr>
        <w:tblStyle w:val="TableGrid"/>
        <w:tblW w:w="5000" w:type="pct"/>
        <w:jc w:val="center"/>
        <w:tblInd w:w="0" w:type="dxa"/>
        <w:tblLook w:val="04A0" w:firstRow="1" w:lastRow="0" w:firstColumn="1" w:lastColumn="0" w:noHBand="0" w:noVBand="1"/>
      </w:tblPr>
      <w:tblGrid>
        <w:gridCol w:w="2987"/>
        <w:gridCol w:w="4421"/>
        <w:gridCol w:w="1608"/>
      </w:tblGrid>
      <w:tr w:rsidR="00C405CA" w14:paraId="5455A955" w14:textId="77777777" w:rsidTr="00741142">
        <w:trPr>
          <w:cantSplit/>
          <w:jc w:val="center"/>
          <w:ins w:id="275" w:author="Author"/>
        </w:trPr>
        <w:tc>
          <w:tcPr>
            <w:tcW w:w="2987" w:type="dxa"/>
            <w:tcBorders>
              <w:top w:val="single" w:sz="4" w:space="0" w:color="auto"/>
              <w:left w:val="single" w:sz="4" w:space="0" w:color="auto"/>
              <w:bottom w:val="single" w:sz="4" w:space="0" w:color="auto"/>
              <w:right w:val="single" w:sz="4" w:space="0" w:color="auto"/>
            </w:tcBorders>
            <w:hideMark/>
          </w:tcPr>
          <w:p w14:paraId="723F2260" w14:textId="77777777" w:rsidR="00C405CA" w:rsidRDefault="00C405CA" w:rsidP="00741142">
            <w:pPr>
              <w:keepNext/>
              <w:keepLines/>
              <w:jc w:val="center"/>
              <w:rPr>
                <w:ins w:id="276" w:author="Author"/>
                <w:rFonts w:eastAsiaTheme="minorEastAsia"/>
                <w:b/>
              </w:rPr>
            </w:pPr>
            <w:ins w:id="277" w:author="Author">
              <w:r>
                <w:rPr>
                  <w:rFonts w:eastAsiaTheme="minorEastAsia"/>
                  <w:b/>
                </w:rPr>
                <w:t>Transmitter operating frequency range (f)</w:t>
              </w:r>
            </w:ins>
          </w:p>
        </w:tc>
        <w:tc>
          <w:tcPr>
            <w:tcW w:w="4421" w:type="dxa"/>
            <w:tcBorders>
              <w:top w:val="single" w:sz="4" w:space="0" w:color="auto"/>
              <w:left w:val="single" w:sz="4" w:space="0" w:color="auto"/>
              <w:bottom w:val="single" w:sz="4" w:space="0" w:color="auto"/>
              <w:right w:val="single" w:sz="4" w:space="0" w:color="auto"/>
            </w:tcBorders>
            <w:hideMark/>
          </w:tcPr>
          <w:p w14:paraId="7B16AC4A" w14:textId="77777777" w:rsidR="00C405CA" w:rsidRDefault="00C405CA" w:rsidP="00741142">
            <w:pPr>
              <w:keepNext/>
              <w:keepLines/>
              <w:jc w:val="center"/>
              <w:rPr>
                <w:ins w:id="278" w:author="Author"/>
                <w:rFonts w:eastAsiaTheme="minorEastAsia"/>
                <w:b/>
              </w:rPr>
            </w:pPr>
            <w:ins w:id="279" w:author="Author">
              <w:r>
                <w:rPr>
                  <w:rFonts w:eastAsiaTheme="minorEastAsia"/>
                  <w:b/>
                </w:rPr>
                <w:t>Total radiated power</w:t>
              </w:r>
            </w:ins>
          </w:p>
          <w:p w14:paraId="2FDC96FC" w14:textId="77777777" w:rsidR="00C405CA" w:rsidRDefault="00C405CA" w:rsidP="00741142">
            <w:pPr>
              <w:keepNext/>
              <w:keepLines/>
              <w:jc w:val="center"/>
              <w:rPr>
                <w:ins w:id="280" w:author="Author"/>
                <w:rFonts w:eastAsiaTheme="minorEastAsia"/>
                <w:b/>
              </w:rPr>
            </w:pPr>
            <w:ins w:id="281" w:author="Author">
              <w:r>
                <w:rPr>
                  <w:rFonts w:eastAsiaTheme="minorEastAsia"/>
                  <w:b/>
                </w:rPr>
                <w:t>(dBm)</w:t>
              </w:r>
            </w:ins>
          </w:p>
        </w:tc>
        <w:tc>
          <w:tcPr>
            <w:tcW w:w="1608" w:type="dxa"/>
            <w:tcBorders>
              <w:top w:val="single" w:sz="4" w:space="0" w:color="auto"/>
              <w:left w:val="single" w:sz="4" w:space="0" w:color="auto"/>
              <w:bottom w:val="single" w:sz="4" w:space="0" w:color="auto"/>
              <w:right w:val="single" w:sz="4" w:space="0" w:color="auto"/>
            </w:tcBorders>
            <w:hideMark/>
          </w:tcPr>
          <w:p w14:paraId="3C98FE04" w14:textId="77777777" w:rsidR="00C405CA" w:rsidRDefault="00C405CA" w:rsidP="00741142">
            <w:pPr>
              <w:keepNext/>
              <w:keepLines/>
              <w:jc w:val="center"/>
              <w:rPr>
                <w:ins w:id="282" w:author="Author"/>
                <w:rFonts w:eastAsiaTheme="minorEastAsia"/>
                <w:b/>
              </w:rPr>
            </w:pPr>
            <w:ins w:id="283" w:author="Author">
              <w:r>
                <w:rPr>
                  <w:rFonts w:eastAsiaTheme="minorEastAsia"/>
                  <w:b/>
                </w:rPr>
                <w:t>Specified Bandwidth</w:t>
              </w:r>
            </w:ins>
          </w:p>
        </w:tc>
      </w:tr>
      <w:tr w:rsidR="00C405CA" w14:paraId="4AEA9055" w14:textId="77777777" w:rsidTr="00741142">
        <w:trPr>
          <w:cantSplit/>
          <w:jc w:val="center"/>
          <w:ins w:id="284" w:author="Author"/>
        </w:trPr>
        <w:tc>
          <w:tcPr>
            <w:tcW w:w="2987" w:type="dxa"/>
            <w:tcBorders>
              <w:top w:val="single" w:sz="4" w:space="0" w:color="auto"/>
              <w:left w:val="single" w:sz="4" w:space="0" w:color="auto"/>
              <w:bottom w:val="single" w:sz="4" w:space="0" w:color="auto"/>
              <w:right w:val="single" w:sz="4" w:space="0" w:color="auto"/>
            </w:tcBorders>
            <w:vAlign w:val="center"/>
            <w:hideMark/>
          </w:tcPr>
          <w:p w14:paraId="754DFF76" w14:textId="77777777" w:rsidR="00C405CA" w:rsidRDefault="00C405CA" w:rsidP="00741142">
            <w:pPr>
              <w:keepNext/>
              <w:keepLines/>
              <w:rPr>
                <w:ins w:id="285" w:author="Author"/>
                <w:rFonts w:eastAsiaTheme="minorEastAsia"/>
              </w:rPr>
            </w:pPr>
            <w:ins w:id="286" w:author="Author">
              <w:r>
                <w:rPr>
                  <w:rFonts w:eastAsiaTheme="minorEastAsia"/>
                </w:rPr>
                <w:t>24.7 GHz ≤ f &lt; 27.5 GHz</w:t>
              </w:r>
            </w:ins>
          </w:p>
        </w:tc>
        <w:tc>
          <w:tcPr>
            <w:tcW w:w="4421" w:type="dxa"/>
            <w:tcBorders>
              <w:top w:val="single" w:sz="4" w:space="0" w:color="auto"/>
              <w:left w:val="single" w:sz="4" w:space="0" w:color="auto"/>
              <w:bottom w:val="single" w:sz="4" w:space="0" w:color="auto"/>
              <w:right w:val="single" w:sz="4" w:space="0" w:color="auto"/>
            </w:tcBorders>
            <w:vAlign w:val="center"/>
            <w:hideMark/>
          </w:tcPr>
          <w:p w14:paraId="4C4E4D0D" w14:textId="5B4F9A15" w:rsidR="00C405CA" w:rsidRDefault="00C405CA" w:rsidP="00741142">
            <w:pPr>
              <w:keepNext/>
              <w:keepLines/>
              <w:jc w:val="center"/>
              <w:rPr>
                <w:ins w:id="287" w:author="Author"/>
                <w:rFonts w:eastAsiaTheme="minorEastAsia"/>
              </w:rPr>
            </w:pPr>
            <w:ins w:id="288" w:author="Author">
              <w:r>
                <w:rPr>
                  <w:rFonts w:eastAsiaTheme="minorEastAsia"/>
                </w:rPr>
                <w:t>-5</w:t>
              </w:r>
            </w:ins>
          </w:p>
        </w:tc>
        <w:tc>
          <w:tcPr>
            <w:tcW w:w="1608" w:type="dxa"/>
            <w:tcBorders>
              <w:top w:val="single" w:sz="4" w:space="0" w:color="auto"/>
              <w:left w:val="single" w:sz="4" w:space="0" w:color="auto"/>
              <w:bottom w:val="single" w:sz="4" w:space="0" w:color="auto"/>
              <w:right w:val="single" w:sz="4" w:space="0" w:color="auto"/>
            </w:tcBorders>
            <w:vAlign w:val="center"/>
            <w:hideMark/>
          </w:tcPr>
          <w:p w14:paraId="72EEB6DF" w14:textId="77777777" w:rsidR="00C405CA" w:rsidRDefault="00C405CA" w:rsidP="00741142">
            <w:pPr>
              <w:keepNext/>
              <w:keepLines/>
              <w:jc w:val="center"/>
              <w:rPr>
                <w:ins w:id="289" w:author="Author"/>
                <w:rFonts w:eastAsiaTheme="minorEastAsia"/>
              </w:rPr>
            </w:pPr>
            <w:ins w:id="290" w:author="Author">
              <w:r>
                <w:rPr>
                  <w:rFonts w:eastAsiaTheme="minorEastAsia"/>
                </w:rPr>
                <w:t>200 MHz</w:t>
              </w:r>
            </w:ins>
          </w:p>
        </w:tc>
      </w:tr>
      <w:tr w:rsidR="00C405CA" w14:paraId="0DAC0210" w14:textId="77777777" w:rsidTr="00741142">
        <w:trPr>
          <w:cantSplit/>
          <w:jc w:val="center"/>
          <w:ins w:id="291" w:author="Author"/>
        </w:trPr>
        <w:tc>
          <w:tcPr>
            <w:tcW w:w="2987" w:type="dxa"/>
            <w:tcBorders>
              <w:top w:val="single" w:sz="4" w:space="0" w:color="auto"/>
              <w:left w:val="single" w:sz="4" w:space="0" w:color="auto"/>
              <w:bottom w:val="single" w:sz="4" w:space="0" w:color="auto"/>
              <w:right w:val="single" w:sz="4" w:space="0" w:color="auto"/>
            </w:tcBorders>
            <w:vAlign w:val="center"/>
          </w:tcPr>
          <w:p w14:paraId="23AFE885" w14:textId="77777777" w:rsidR="00C405CA" w:rsidRDefault="00C405CA" w:rsidP="00741142">
            <w:pPr>
              <w:keepNext/>
              <w:keepLines/>
              <w:rPr>
                <w:ins w:id="292" w:author="Author"/>
                <w:rFonts w:eastAsiaTheme="minorEastAsia"/>
              </w:rPr>
            </w:pPr>
            <w:ins w:id="293" w:author="Author">
              <w:r>
                <w:rPr>
                  <w:rFonts w:eastAsiaTheme="minorEastAsia"/>
                </w:rPr>
                <w:t>27.5 GHz ≤ f ≤ 29.5 GHz</w:t>
              </w:r>
            </w:ins>
          </w:p>
        </w:tc>
        <w:tc>
          <w:tcPr>
            <w:tcW w:w="4421" w:type="dxa"/>
            <w:tcBorders>
              <w:top w:val="single" w:sz="4" w:space="0" w:color="auto"/>
              <w:left w:val="single" w:sz="4" w:space="0" w:color="auto"/>
              <w:bottom w:val="single" w:sz="4" w:space="0" w:color="auto"/>
              <w:right w:val="single" w:sz="4" w:space="0" w:color="auto"/>
            </w:tcBorders>
            <w:vAlign w:val="center"/>
          </w:tcPr>
          <w:p w14:paraId="2E77EF6A" w14:textId="77777777" w:rsidR="00C405CA" w:rsidRDefault="00C405CA" w:rsidP="00741142">
            <w:pPr>
              <w:keepNext/>
              <w:keepLines/>
              <w:jc w:val="center"/>
              <w:rPr>
                <w:ins w:id="294" w:author="Author"/>
                <w:rFonts w:eastAsiaTheme="minorEastAsia"/>
              </w:rPr>
            </w:pPr>
            <w:ins w:id="295" w:author="Author">
              <w:r>
                <w:rPr>
                  <w:rFonts w:eastAsiaTheme="minorEastAsia"/>
                </w:rPr>
                <w:t>-13</w:t>
              </w:r>
            </w:ins>
          </w:p>
        </w:tc>
        <w:tc>
          <w:tcPr>
            <w:tcW w:w="1608" w:type="dxa"/>
            <w:tcBorders>
              <w:top w:val="single" w:sz="4" w:space="0" w:color="auto"/>
              <w:left w:val="single" w:sz="4" w:space="0" w:color="auto"/>
              <w:bottom w:val="single" w:sz="4" w:space="0" w:color="auto"/>
              <w:right w:val="single" w:sz="4" w:space="0" w:color="auto"/>
            </w:tcBorders>
            <w:vAlign w:val="center"/>
          </w:tcPr>
          <w:p w14:paraId="4A2878B8" w14:textId="77777777" w:rsidR="00C405CA" w:rsidRDefault="00C405CA" w:rsidP="00741142">
            <w:pPr>
              <w:keepNext/>
              <w:keepLines/>
              <w:jc w:val="center"/>
              <w:rPr>
                <w:ins w:id="296" w:author="Author"/>
                <w:rFonts w:eastAsiaTheme="minorEastAsia"/>
              </w:rPr>
            </w:pPr>
            <w:ins w:id="297" w:author="Author">
              <w:r>
                <w:rPr>
                  <w:rFonts w:eastAsiaTheme="minorEastAsia"/>
                </w:rPr>
                <w:t>1 MHz</w:t>
              </w:r>
            </w:ins>
          </w:p>
        </w:tc>
      </w:tr>
    </w:tbl>
    <w:p w14:paraId="1AD7E3C6" w14:textId="672A8620" w:rsidR="00C405CA" w:rsidRDefault="00C405CA" w:rsidP="00C405CA">
      <w:pPr>
        <w:pStyle w:val="P1"/>
        <w:tabs>
          <w:tab w:val="left" w:pos="720"/>
          <w:tab w:val="right" w:pos="794"/>
          <w:tab w:val="left" w:pos="1418"/>
        </w:tabs>
        <w:ind w:hanging="425"/>
        <w:rPr>
          <w:ins w:id="298" w:author="Author"/>
          <w:b/>
          <w:bCs/>
        </w:rPr>
      </w:pPr>
      <w:ins w:id="299" w:author="Author">
        <w:r w:rsidRPr="00084E9B">
          <w:rPr>
            <w:b/>
            <w:bCs/>
          </w:rPr>
          <w:t xml:space="preserve">Table </w:t>
        </w:r>
        <w:r>
          <w:rPr>
            <w:b/>
            <w:bCs/>
          </w:rPr>
          <w:t>8</w:t>
        </w:r>
        <w:r w:rsidRPr="00084E9B">
          <w:rPr>
            <w:b/>
            <w:bCs/>
          </w:rPr>
          <w:t>: Radiocommunications transmitter unwanted emission limits inside the 23.6 GHz to 24 GHz frequency range</w:t>
        </w:r>
        <w:r>
          <w:rPr>
            <w:b/>
            <w:bCs/>
          </w:rPr>
          <w:t xml:space="preserve"> for user equipment stations</w:t>
        </w:r>
      </w:ins>
    </w:p>
    <w:p w14:paraId="27246C82" w14:textId="0DD38D79" w:rsidR="00C405CA" w:rsidRPr="00084E9B" w:rsidDel="00C405CA" w:rsidRDefault="00C405CA" w:rsidP="00637172">
      <w:pPr>
        <w:pStyle w:val="P1"/>
        <w:tabs>
          <w:tab w:val="left" w:pos="720"/>
          <w:tab w:val="right" w:pos="794"/>
          <w:tab w:val="left" w:pos="1418"/>
        </w:tabs>
        <w:ind w:hanging="425"/>
        <w:rPr>
          <w:del w:id="300" w:author="Author"/>
          <w:b/>
          <w:bCs/>
        </w:rPr>
      </w:pPr>
    </w:p>
    <w:p w14:paraId="1708388C" w14:textId="600E23D6" w:rsidR="005B61D3" w:rsidRPr="00947603" w:rsidDel="00C405CA" w:rsidRDefault="005B61D3" w:rsidP="00637172">
      <w:pPr>
        <w:tabs>
          <w:tab w:val="left" w:pos="993"/>
        </w:tabs>
        <w:spacing w:before="120"/>
        <w:ind w:left="1155" w:hanging="435"/>
        <w:rPr>
          <w:del w:id="301" w:author="Author"/>
          <w:lang w:val="en-US"/>
        </w:rPr>
      </w:pPr>
      <w:del w:id="302" w:author="Author">
        <w:r w:rsidDel="00C405CA">
          <w:delText>(12)</w:delText>
        </w:r>
        <w:r w:rsidDel="00C405CA">
          <w:tab/>
        </w:r>
        <w:r w:rsidDel="00C405CA">
          <w:rPr>
            <w:lang w:val="en-US"/>
          </w:rPr>
          <w:delText>Subject to (13), t</w:delText>
        </w:r>
        <w:r w:rsidRPr="00947603" w:rsidDel="00C405CA">
          <w:rPr>
            <w:lang w:val="en-US"/>
          </w:rPr>
          <w:delText xml:space="preserve">he unwanted emission limits in Table </w:delText>
        </w:r>
        <w:r w:rsidR="00244484" w:rsidDel="00C405CA">
          <w:rPr>
            <w:lang w:val="en-US"/>
          </w:rPr>
          <w:delText>7</w:delText>
        </w:r>
        <w:r w:rsidRPr="00947603" w:rsidDel="00C405CA">
          <w:rPr>
            <w:lang w:val="en-US"/>
          </w:rPr>
          <w:delText xml:space="preserve"> apply at frequencies inside the 23.6 GHz to 24 GHz frequency range, measured over the specified bandwidth for the relevant frequency range.</w:delText>
        </w:r>
      </w:del>
    </w:p>
    <w:p w14:paraId="316E128D" w14:textId="5344C330" w:rsidR="005B61D3" w:rsidDel="00C405CA" w:rsidRDefault="005B61D3" w:rsidP="00637172">
      <w:pPr>
        <w:tabs>
          <w:tab w:val="left" w:pos="993"/>
        </w:tabs>
        <w:spacing w:before="120"/>
        <w:ind w:left="1155" w:hanging="435"/>
        <w:rPr>
          <w:del w:id="303" w:author="Author"/>
          <w:lang w:val="en-US"/>
        </w:rPr>
        <w:pPrChange w:id="304" w:author="Author">
          <w:pPr>
            <w:ind w:left="1155" w:hanging="435"/>
          </w:pPr>
        </w:pPrChange>
      </w:pPr>
      <w:del w:id="305" w:author="Author">
        <w:r w:rsidDel="00C405CA">
          <w:rPr>
            <w:lang w:val="en-US"/>
          </w:rPr>
          <w:delText>(13)</w:delText>
        </w:r>
        <w:r w:rsidDel="00C405CA">
          <w:rPr>
            <w:lang w:val="en-US"/>
          </w:rPr>
          <w:tab/>
          <w:delText xml:space="preserve">If a radiocommunications transmitter operates over more than one frequency </w:delText>
        </w:r>
        <w:r w:rsidR="008E5CC9" w:rsidDel="00C405CA">
          <w:rPr>
            <w:lang w:val="en-US"/>
          </w:rPr>
          <w:delText xml:space="preserve">segment within the </w:delText>
        </w:r>
        <w:r w:rsidDel="00C405CA">
          <w:rPr>
            <w:lang w:val="en-US"/>
          </w:rPr>
          <w:delText>range</w:delText>
        </w:r>
        <w:r w:rsidR="008E5CC9" w:rsidDel="00C405CA">
          <w:rPr>
            <w:lang w:val="en-US"/>
          </w:rPr>
          <w:delText xml:space="preserve"> 24.7-25.1 GHz</w:delText>
        </w:r>
        <w:r w:rsidDel="00C405CA">
          <w:rPr>
            <w:lang w:val="en-US"/>
          </w:rPr>
          <w:delText xml:space="preserve"> </w:delText>
        </w:r>
        <w:r w:rsidR="0043222E" w:rsidDel="00C405CA">
          <w:rPr>
            <w:lang w:val="en-US"/>
          </w:rPr>
          <w:delText xml:space="preserve">as </w:delText>
        </w:r>
        <w:r w:rsidDel="00C405CA">
          <w:rPr>
            <w:lang w:val="en-US"/>
          </w:rPr>
          <w:delText xml:space="preserve">specified in Table </w:delText>
        </w:r>
        <w:r w:rsidR="00244484" w:rsidDel="00C405CA">
          <w:rPr>
            <w:lang w:val="en-US"/>
          </w:rPr>
          <w:delText>7</w:delText>
        </w:r>
        <w:r w:rsidDel="00C405CA">
          <w:rPr>
            <w:lang w:val="en-US"/>
          </w:rPr>
          <w:delText>, the unwanted emission limit inside the 23.6 GHz to 24 GHz range is the highest unwanted emission limit specified for the frequency ranges over which the transmitter operates.</w:delText>
        </w:r>
      </w:del>
    </w:p>
    <w:p w14:paraId="66CA6DD5" w14:textId="1000E6B3" w:rsidR="005B61D3" w:rsidDel="00C405CA" w:rsidRDefault="005B61D3" w:rsidP="00637172">
      <w:pPr>
        <w:tabs>
          <w:tab w:val="left" w:pos="993"/>
        </w:tabs>
        <w:spacing w:before="120"/>
        <w:ind w:left="1155" w:hanging="435"/>
        <w:rPr>
          <w:del w:id="306" w:author="Author"/>
          <w:lang w:val="en-US"/>
        </w:rPr>
        <w:pPrChange w:id="307" w:author="Author">
          <w:pPr>
            <w:ind w:left="1155" w:hanging="435"/>
          </w:pPr>
        </w:pPrChange>
      </w:pPr>
    </w:p>
    <w:tbl>
      <w:tblPr>
        <w:tblStyle w:val="TableGrid"/>
        <w:tblW w:w="5000" w:type="pct"/>
        <w:jc w:val="center"/>
        <w:tblInd w:w="0" w:type="dxa"/>
        <w:tblLook w:val="04A0" w:firstRow="1" w:lastRow="0" w:firstColumn="1" w:lastColumn="0" w:noHBand="0" w:noVBand="1"/>
      </w:tblPr>
      <w:tblGrid>
        <w:gridCol w:w="2707"/>
        <w:gridCol w:w="3804"/>
        <w:gridCol w:w="2505"/>
      </w:tblGrid>
      <w:tr w:rsidR="005B61D3" w:rsidDel="00C405CA" w14:paraId="03E249DD" w14:textId="66D9F206" w:rsidTr="00171C18">
        <w:trPr>
          <w:cantSplit/>
          <w:jc w:val="center"/>
          <w:del w:id="308" w:author="Author"/>
        </w:trPr>
        <w:tc>
          <w:tcPr>
            <w:tcW w:w="2748" w:type="dxa"/>
            <w:tcBorders>
              <w:top w:val="single" w:sz="4" w:space="0" w:color="auto"/>
              <w:left w:val="single" w:sz="4" w:space="0" w:color="auto"/>
              <w:bottom w:val="single" w:sz="4" w:space="0" w:color="auto"/>
              <w:right w:val="single" w:sz="4" w:space="0" w:color="auto"/>
            </w:tcBorders>
            <w:hideMark/>
          </w:tcPr>
          <w:p w14:paraId="7EE47092" w14:textId="6E149AF3" w:rsidR="005B61D3" w:rsidDel="00C405CA" w:rsidRDefault="005B61D3" w:rsidP="00637172">
            <w:pPr>
              <w:tabs>
                <w:tab w:val="left" w:pos="993"/>
              </w:tabs>
              <w:spacing w:before="120"/>
              <w:ind w:left="1155" w:hanging="435"/>
              <w:rPr>
                <w:del w:id="309" w:author="Author"/>
                <w:rFonts w:eastAsiaTheme="minorEastAsia"/>
                <w:b/>
              </w:rPr>
              <w:pPrChange w:id="310" w:author="Author">
                <w:pPr>
                  <w:keepNext/>
                  <w:keepLines/>
                  <w:jc w:val="center"/>
                </w:pPr>
              </w:pPrChange>
            </w:pPr>
            <w:del w:id="311" w:author="Author">
              <w:r w:rsidDel="00C405CA">
                <w:rPr>
                  <w:rFonts w:eastAsiaTheme="minorEastAsia"/>
                  <w:b/>
                </w:rPr>
                <w:delText>Transmitter operating Frequency range (f)</w:delText>
              </w:r>
            </w:del>
          </w:p>
        </w:tc>
        <w:tc>
          <w:tcPr>
            <w:tcW w:w="4068" w:type="dxa"/>
            <w:tcBorders>
              <w:top w:val="single" w:sz="4" w:space="0" w:color="auto"/>
              <w:left w:val="single" w:sz="4" w:space="0" w:color="auto"/>
              <w:bottom w:val="single" w:sz="4" w:space="0" w:color="auto"/>
              <w:right w:val="single" w:sz="4" w:space="0" w:color="auto"/>
            </w:tcBorders>
            <w:hideMark/>
          </w:tcPr>
          <w:p w14:paraId="1CBF9C55" w14:textId="572D005D" w:rsidR="005B61D3" w:rsidDel="00C405CA" w:rsidRDefault="005B61D3" w:rsidP="00637172">
            <w:pPr>
              <w:tabs>
                <w:tab w:val="left" w:pos="993"/>
              </w:tabs>
              <w:spacing w:before="120"/>
              <w:ind w:left="1155" w:hanging="435"/>
              <w:rPr>
                <w:del w:id="312" w:author="Author"/>
                <w:rFonts w:eastAsiaTheme="minorEastAsia"/>
                <w:b/>
              </w:rPr>
              <w:pPrChange w:id="313" w:author="Author">
                <w:pPr>
                  <w:keepNext/>
                  <w:keepLines/>
                  <w:jc w:val="center"/>
                </w:pPr>
              </w:pPrChange>
            </w:pPr>
            <w:del w:id="314" w:author="Author">
              <w:r w:rsidDel="00C405CA">
                <w:rPr>
                  <w:rFonts w:eastAsiaTheme="minorEastAsia"/>
                  <w:b/>
                </w:rPr>
                <w:delText>Total radiated power</w:delText>
              </w:r>
            </w:del>
          </w:p>
          <w:p w14:paraId="7DDD3620" w14:textId="1B80547A" w:rsidR="005B61D3" w:rsidDel="00C405CA" w:rsidRDefault="005B61D3" w:rsidP="00637172">
            <w:pPr>
              <w:tabs>
                <w:tab w:val="left" w:pos="993"/>
              </w:tabs>
              <w:spacing w:before="120"/>
              <w:ind w:left="1155" w:hanging="435"/>
              <w:rPr>
                <w:del w:id="315" w:author="Author"/>
                <w:rFonts w:eastAsiaTheme="minorEastAsia"/>
                <w:b/>
              </w:rPr>
              <w:pPrChange w:id="316" w:author="Author">
                <w:pPr>
                  <w:keepNext/>
                  <w:keepLines/>
                  <w:jc w:val="center"/>
                </w:pPr>
              </w:pPrChange>
            </w:pPr>
            <w:del w:id="317" w:author="Author">
              <w:r w:rsidDel="00C405CA">
                <w:rPr>
                  <w:rFonts w:eastAsiaTheme="minorEastAsia"/>
                  <w:b/>
                </w:rPr>
                <w:delText>(dBm)</w:delText>
              </w:r>
            </w:del>
          </w:p>
        </w:tc>
        <w:tc>
          <w:tcPr>
            <w:tcW w:w="1480" w:type="dxa"/>
            <w:tcBorders>
              <w:top w:val="single" w:sz="4" w:space="0" w:color="auto"/>
              <w:left w:val="single" w:sz="4" w:space="0" w:color="auto"/>
              <w:bottom w:val="single" w:sz="4" w:space="0" w:color="auto"/>
              <w:right w:val="single" w:sz="4" w:space="0" w:color="auto"/>
            </w:tcBorders>
            <w:hideMark/>
          </w:tcPr>
          <w:p w14:paraId="2A72743E" w14:textId="1320A801" w:rsidR="005B61D3" w:rsidDel="00C405CA" w:rsidRDefault="005B61D3" w:rsidP="00637172">
            <w:pPr>
              <w:tabs>
                <w:tab w:val="left" w:pos="993"/>
              </w:tabs>
              <w:spacing w:before="120"/>
              <w:ind w:left="1155" w:hanging="435"/>
              <w:rPr>
                <w:del w:id="318" w:author="Author"/>
                <w:rFonts w:eastAsiaTheme="minorEastAsia"/>
                <w:b/>
              </w:rPr>
              <w:pPrChange w:id="319" w:author="Author">
                <w:pPr>
                  <w:keepNext/>
                  <w:keepLines/>
                  <w:jc w:val="center"/>
                </w:pPr>
              </w:pPrChange>
            </w:pPr>
            <w:del w:id="320" w:author="Author">
              <w:r w:rsidDel="00C405CA">
                <w:rPr>
                  <w:rFonts w:eastAsiaTheme="minorEastAsia"/>
                  <w:b/>
                </w:rPr>
                <w:delText>Specified Bandwidth</w:delText>
              </w:r>
            </w:del>
          </w:p>
        </w:tc>
      </w:tr>
      <w:tr w:rsidR="005B61D3" w:rsidDel="00C405CA" w14:paraId="4DDFA101" w14:textId="7A8AC957" w:rsidTr="00171C18">
        <w:trPr>
          <w:cantSplit/>
          <w:jc w:val="center"/>
          <w:del w:id="321" w:author="Author"/>
        </w:trPr>
        <w:tc>
          <w:tcPr>
            <w:tcW w:w="2748" w:type="dxa"/>
            <w:tcBorders>
              <w:top w:val="single" w:sz="4" w:space="0" w:color="auto"/>
              <w:left w:val="single" w:sz="4" w:space="0" w:color="auto"/>
              <w:bottom w:val="single" w:sz="4" w:space="0" w:color="auto"/>
              <w:right w:val="single" w:sz="4" w:space="0" w:color="auto"/>
            </w:tcBorders>
            <w:vAlign w:val="center"/>
          </w:tcPr>
          <w:p w14:paraId="1B3866E0" w14:textId="2828E7EE" w:rsidR="005B61D3" w:rsidDel="00C405CA" w:rsidRDefault="005B61D3" w:rsidP="00637172">
            <w:pPr>
              <w:tabs>
                <w:tab w:val="left" w:pos="993"/>
              </w:tabs>
              <w:spacing w:before="120"/>
              <w:ind w:left="1155" w:hanging="435"/>
              <w:rPr>
                <w:del w:id="322" w:author="Author"/>
                <w:rFonts w:eastAsiaTheme="minorEastAsia"/>
              </w:rPr>
              <w:pPrChange w:id="323" w:author="Author">
                <w:pPr>
                  <w:keepNext/>
                  <w:keepLines/>
                </w:pPr>
              </w:pPrChange>
            </w:pPr>
            <w:del w:id="324" w:author="Author">
              <w:r w:rsidDel="00C405CA">
                <w:rPr>
                  <w:rFonts w:eastAsiaTheme="minorEastAsia"/>
                </w:rPr>
                <w:delText xml:space="preserve">24.7 GHz ≤ f </w:delText>
              </w:r>
              <w:r w:rsidR="000D4BB1" w:rsidDel="00C405CA">
                <w:rPr>
                  <w:rFonts w:eastAsiaTheme="minorEastAsia"/>
                </w:rPr>
                <w:delText>&lt;</w:delText>
              </w:r>
              <w:r w:rsidDel="00C405CA">
                <w:rPr>
                  <w:rFonts w:eastAsiaTheme="minorEastAsia"/>
                </w:rPr>
                <w:delText xml:space="preserve"> 24.8 GHz</w:delText>
              </w:r>
            </w:del>
          </w:p>
        </w:tc>
        <w:tc>
          <w:tcPr>
            <w:tcW w:w="4068" w:type="dxa"/>
            <w:tcBorders>
              <w:top w:val="single" w:sz="4" w:space="0" w:color="auto"/>
              <w:left w:val="single" w:sz="4" w:space="0" w:color="auto"/>
              <w:bottom w:val="single" w:sz="4" w:space="0" w:color="auto"/>
              <w:right w:val="single" w:sz="4" w:space="0" w:color="auto"/>
            </w:tcBorders>
            <w:vAlign w:val="center"/>
          </w:tcPr>
          <w:p w14:paraId="5DCF4CB5" w14:textId="40CDE79B" w:rsidR="005B61D3" w:rsidDel="00C405CA" w:rsidRDefault="005B61D3" w:rsidP="00637172">
            <w:pPr>
              <w:tabs>
                <w:tab w:val="left" w:pos="993"/>
              </w:tabs>
              <w:spacing w:before="120"/>
              <w:ind w:left="1155" w:hanging="435"/>
              <w:rPr>
                <w:del w:id="325" w:author="Author"/>
                <w:rFonts w:eastAsiaTheme="minorEastAsia"/>
              </w:rPr>
              <w:pPrChange w:id="326" w:author="Author">
                <w:pPr>
                  <w:keepNext/>
                  <w:keepLines/>
                  <w:jc w:val="center"/>
                </w:pPr>
              </w:pPrChange>
            </w:pPr>
            <w:del w:id="327" w:author="Author">
              <w:r w:rsidDel="00C405CA">
                <w:rPr>
                  <w:rFonts w:eastAsiaTheme="minorEastAsia"/>
                </w:rPr>
                <w:delText>6</w:delText>
              </w:r>
            </w:del>
          </w:p>
        </w:tc>
        <w:tc>
          <w:tcPr>
            <w:tcW w:w="1480" w:type="dxa"/>
            <w:tcBorders>
              <w:top w:val="single" w:sz="4" w:space="0" w:color="auto"/>
              <w:left w:val="single" w:sz="4" w:space="0" w:color="auto"/>
              <w:bottom w:val="single" w:sz="4" w:space="0" w:color="auto"/>
              <w:right w:val="single" w:sz="4" w:space="0" w:color="auto"/>
            </w:tcBorders>
            <w:vAlign w:val="center"/>
          </w:tcPr>
          <w:p w14:paraId="74BE9178" w14:textId="0EC018F9" w:rsidR="005B61D3" w:rsidDel="00C405CA" w:rsidRDefault="005B61D3" w:rsidP="00637172">
            <w:pPr>
              <w:tabs>
                <w:tab w:val="left" w:pos="993"/>
              </w:tabs>
              <w:spacing w:before="120"/>
              <w:ind w:left="1155" w:hanging="435"/>
              <w:rPr>
                <w:del w:id="328" w:author="Author"/>
                <w:rFonts w:eastAsiaTheme="minorEastAsia"/>
              </w:rPr>
              <w:pPrChange w:id="329" w:author="Author">
                <w:pPr>
                  <w:keepNext/>
                  <w:keepLines/>
                  <w:jc w:val="center"/>
                </w:pPr>
              </w:pPrChange>
            </w:pPr>
            <w:del w:id="330" w:author="Author">
              <w:r w:rsidDel="00C405CA">
                <w:rPr>
                  <w:rFonts w:eastAsiaTheme="minorEastAsia"/>
                </w:rPr>
                <w:delText>200 MHz</w:delText>
              </w:r>
            </w:del>
          </w:p>
        </w:tc>
      </w:tr>
      <w:tr w:rsidR="005B61D3" w:rsidDel="00C405CA" w14:paraId="224C0313" w14:textId="054F46CE" w:rsidTr="00171C18">
        <w:trPr>
          <w:cantSplit/>
          <w:jc w:val="center"/>
          <w:del w:id="331" w:author="Author"/>
        </w:trPr>
        <w:tc>
          <w:tcPr>
            <w:tcW w:w="2748" w:type="dxa"/>
            <w:tcBorders>
              <w:top w:val="single" w:sz="4" w:space="0" w:color="auto"/>
              <w:left w:val="single" w:sz="4" w:space="0" w:color="auto"/>
              <w:bottom w:val="single" w:sz="4" w:space="0" w:color="auto"/>
              <w:right w:val="single" w:sz="4" w:space="0" w:color="auto"/>
            </w:tcBorders>
            <w:vAlign w:val="center"/>
          </w:tcPr>
          <w:p w14:paraId="1730794F" w14:textId="6B51E6C2" w:rsidR="005B61D3" w:rsidDel="00C405CA" w:rsidRDefault="005B61D3" w:rsidP="00637172">
            <w:pPr>
              <w:tabs>
                <w:tab w:val="left" w:pos="993"/>
              </w:tabs>
              <w:spacing w:before="120"/>
              <w:ind w:left="1155" w:hanging="435"/>
              <w:rPr>
                <w:del w:id="332" w:author="Author"/>
                <w:rFonts w:eastAsiaTheme="minorEastAsia"/>
              </w:rPr>
              <w:pPrChange w:id="333" w:author="Author">
                <w:pPr>
                  <w:keepNext/>
                  <w:keepLines/>
                </w:pPr>
              </w:pPrChange>
            </w:pPr>
            <w:del w:id="334" w:author="Author">
              <w:r w:rsidDel="00C405CA">
                <w:rPr>
                  <w:rFonts w:eastAsiaTheme="minorEastAsia"/>
                </w:rPr>
                <w:delText xml:space="preserve">24.8 GHz ≤ f </w:delText>
              </w:r>
              <w:r w:rsidR="000D4BB1" w:rsidDel="00C405CA">
                <w:rPr>
                  <w:rFonts w:eastAsiaTheme="minorEastAsia"/>
                </w:rPr>
                <w:delText>&lt;</w:delText>
              </w:r>
              <w:r w:rsidDel="00C405CA">
                <w:rPr>
                  <w:rFonts w:eastAsiaTheme="minorEastAsia"/>
                </w:rPr>
                <w:delText xml:space="preserve"> 24.9 GHz</w:delText>
              </w:r>
            </w:del>
          </w:p>
        </w:tc>
        <w:tc>
          <w:tcPr>
            <w:tcW w:w="4068" w:type="dxa"/>
            <w:tcBorders>
              <w:top w:val="single" w:sz="4" w:space="0" w:color="auto"/>
              <w:left w:val="single" w:sz="4" w:space="0" w:color="auto"/>
              <w:bottom w:val="single" w:sz="4" w:space="0" w:color="auto"/>
              <w:right w:val="single" w:sz="4" w:space="0" w:color="auto"/>
            </w:tcBorders>
            <w:vAlign w:val="center"/>
          </w:tcPr>
          <w:p w14:paraId="39AA8C4A" w14:textId="095FC5C1" w:rsidR="005B61D3" w:rsidDel="00C405CA" w:rsidRDefault="005B61D3" w:rsidP="00637172">
            <w:pPr>
              <w:tabs>
                <w:tab w:val="left" w:pos="993"/>
              </w:tabs>
              <w:spacing w:before="120"/>
              <w:ind w:left="1155" w:hanging="435"/>
              <w:rPr>
                <w:del w:id="335" w:author="Author"/>
                <w:rFonts w:eastAsiaTheme="minorEastAsia"/>
              </w:rPr>
              <w:pPrChange w:id="336" w:author="Author">
                <w:pPr>
                  <w:keepNext/>
                  <w:keepLines/>
                  <w:jc w:val="center"/>
                </w:pPr>
              </w:pPrChange>
            </w:pPr>
            <w:del w:id="337" w:author="Author">
              <w:r w:rsidDel="00C405CA">
                <w:rPr>
                  <w:rFonts w:eastAsiaTheme="minorEastAsia"/>
                </w:rPr>
                <w:delText>5</w:delText>
              </w:r>
            </w:del>
          </w:p>
        </w:tc>
        <w:tc>
          <w:tcPr>
            <w:tcW w:w="1480" w:type="dxa"/>
            <w:tcBorders>
              <w:top w:val="single" w:sz="4" w:space="0" w:color="auto"/>
              <w:left w:val="single" w:sz="4" w:space="0" w:color="auto"/>
              <w:bottom w:val="single" w:sz="4" w:space="0" w:color="auto"/>
              <w:right w:val="single" w:sz="4" w:space="0" w:color="auto"/>
            </w:tcBorders>
            <w:vAlign w:val="center"/>
          </w:tcPr>
          <w:p w14:paraId="5ED4BC63" w14:textId="3589DF7B" w:rsidR="005B61D3" w:rsidDel="00C405CA" w:rsidRDefault="005B61D3" w:rsidP="00637172">
            <w:pPr>
              <w:tabs>
                <w:tab w:val="left" w:pos="993"/>
              </w:tabs>
              <w:spacing w:before="120"/>
              <w:ind w:left="1155" w:hanging="435"/>
              <w:rPr>
                <w:del w:id="338" w:author="Author"/>
                <w:rFonts w:eastAsiaTheme="minorEastAsia"/>
              </w:rPr>
              <w:pPrChange w:id="339" w:author="Author">
                <w:pPr>
                  <w:keepNext/>
                  <w:keepLines/>
                  <w:jc w:val="center"/>
                </w:pPr>
              </w:pPrChange>
            </w:pPr>
            <w:del w:id="340" w:author="Author">
              <w:r w:rsidDel="00C405CA">
                <w:rPr>
                  <w:rFonts w:eastAsiaTheme="minorEastAsia"/>
                </w:rPr>
                <w:delText>200 MHz</w:delText>
              </w:r>
            </w:del>
          </w:p>
        </w:tc>
      </w:tr>
      <w:tr w:rsidR="005B61D3" w:rsidDel="00C405CA" w14:paraId="665E5EAB" w14:textId="4424C35C" w:rsidTr="00171C18">
        <w:trPr>
          <w:cantSplit/>
          <w:jc w:val="center"/>
          <w:del w:id="341" w:author="Author"/>
        </w:trPr>
        <w:tc>
          <w:tcPr>
            <w:tcW w:w="2748" w:type="dxa"/>
            <w:tcBorders>
              <w:top w:val="single" w:sz="4" w:space="0" w:color="auto"/>
              <w:left w:val="single" w:sz="4" w:space="0" w:color="auto"/>
              <w:bottom w:val="single" w:sz="4" w:space="0" w:color="auto"/>
              <w:right w:val="single" w:sz="4" w:space="0" w:color="auto"/>
            </w:tcBorders>
            <w:vAlign w:val="center"/>
          </w:tcPr>
          <w:p w14:paraId="591EB2F6" w14:textId="7F9EE0D9" w:rsidR="005B61D3" w:rsidDel="00C405CA" w:rsidRDefault="005B61D3" w:rsidP="00637172">
            <w:pPr>
              <w:tabs>
                <w:tab w:val="left" w:pos="993"/>
              </w:tabs>
              <w:spacing w:before="120"/>
              <w:ind w:left="1155" w:hanging="435"/>
              <w:rPr>
                <w:del w:id="342" w:author="Author"/>
                <w:rFonts w:eastAsiaTheme="minorEastAsia"/>
              </w:rPr>
              <w:pPrChange w:id="343" w:author="Author">
                <w:pPr>
                  <w:keepNext/>
                  <w:keepLines/>
                </w:pPr>
              </w:pPrChange>
            </w:pPr>
            <w:del w:id="344" w:author="Author">
              <w:r w:rsidDel="00C405CA">
                <w:rPr>
                  <w:rFonts w:eastAsiaTheme="minorEastAsia"/>
                </w:rPr>
                <w:delText xml:space="preserve">24.9 GHz ≤ f </w:delText>
              </w:r>
              <w:r w:rsidR="000D4BB1" w:rsidDel="00C405CA">
                <w:rPr>
                  <w:rFonts w:eastAsiaTheme="minorEastAsia"/>
                </w:rPr>
                <w:delText>&lt;</w:delText>
              </w:r>
              <w:r w:rsidDel="00C405CA">
                <w:rPr>
                  <w:rFonts w:eastAsiaTheme="minorEastAsia"/>
                </w:rPr>
                <w:delText xml:space="preserve"> 25 GHz</w:delText>
              </w:r>
            </w:del>
          </w:p>
        </w:tc>
        <w:tc>
          <w:tcPr>
            <w:tcW w:w="4068" w:type="dxa"/>
            <w:tcBorders>
              <w:top w:val="single" w:sz="4" w:space="0" w:color="auto"/>
              <w:left w:val="single" w:sz="4" w:space="0" w:color="auto"/>
              <w:bottom w:val="single" w:sz="4" w:space="0" w:color="auto"/>
              <w:right w:val="single" w:sz="4" w:space="0" w:color="auto"/>
            </w:tcBorders>
            <w:vAlign w:val="center"/>
          </w:tcPr>
          <w:p w14:paraId="09C47704" w14:textId="5870FEAD" w:rsidR="005B61D3" w:rsidDel="00C405CA" w:rsidRDefault="005B61D3" w:rsidP="00637172">
            <w:pPr>
              <w:tabs>
                <w:tab w:val="left" w:pos="993"/>
              </w:tabs>
              <w:spacing w:before="120"/>
              <w:ind w:left="1155" w:hanging="435"/>
              <w:rPr>
                <w:del w:id="345" w:author="Author"/>
                <w:rFonts w:eastAsiaTheme="minorEastAsia"/>
              </w:rPr>
              <w:pPrChange w:id="346" w:author="Author">
                <w:pPr>
                  <w:keepNext/>
                  <w:keepLines/>
                  <w:jc w:val="center"/>
                </w:pPr>
              </w:pPrChange>
            </w:pPr>
            <w:del w:id="347" w:author="Author">
              <w:r w:rsidDel="00C405CA">
                <w:rPr>
                  <w:rFonts w:eastAsiaTheme="minorEastAsia"/>
                </w:rPr>
                <w:delText>3</w:delText>
              </w:r>
            </w:del>
          </w:p>
        </w:tc>
        <w:tc>
          <w:tcPr>
            <w:tcW w:w="1480" w:type="dxa"/>
            <w:tcBorders>
              <w:top w:val="single" w:sz="4" w:space="0" w:color="auto"/>
              <w:left w:val="single" w:sz="4" w:space="0" w:color="auto"/>
              <w:bottom w:val="single" w:sz="4" w:space="0" w:color="auto"/>
              <w:right w:val="single" w:sz="4" w:space="0" w:color="auto"/>
            </w:tcBorders>
            <w:vAlign w:val="center"/>
          </w:tcPr>
          <w:p w14:paraId="51167A4B" w14:textId="17A23054" w:rsidR="005B61D3" w:rsidDel="00C405CA" w:rsidRDefault="005B61D3" w:rsidP="00637172">
            <w:pPr>
              <w:tabs>
                <w:tab w:val="left" w:pos="993"/>
              </w:tabs>
              <w:spacing w:before="120"/>
              <w:ind w:left="1155" w:hanging="435"/>
              <w:rPr>
                <w:del w:id="348" w:author="Author"/>
                <w:rFonts w:eastAsiaTheme="minorEastAsia"/>
              </w:rPr>
              <w:pPrChange w:id="349" w:author="Author">
                <w:pPr>
                  <w:keepNext/>
                  <w:keepLines/>
                  <w:jc w:val="center"/>
                </w:pPr>
              </w:pPrChange>
            </w:pPr>
            <w:del w:id="350" w:author="Author">
              <w:r w:rsidDel="00C405CA">
                <w:rPr>
                  <w:rFonts w:eastAsiaTheme="minorEastAsia"/>
                </w:rPr>
                <w:delText>200 MHz</w:delText>
              </w:r>
            </w:del>
          </w:p>
        </w:tc>
      </w:tr>
      <w:tr w:rsidR="005B61D3" w:rsidDel="00C405CA" w14:paraId="541B035E" w14:textId="0D41386E" w:rsidTr="00171C18">
        <w:trPr>
          <w:cantSplit/>
          <w:jc w:val="center"/>
          <w:del w:id="351" w:author="Author"/>
        </w:trPr>
        <w:tc>
          <w:tcPr>
            <w:tcW w:w="2748" w:type="dxa"/>
            <w:tcBorders>
              <w:top w:val="single" w:sz="4" w:space="0" w:color="auto"/>
              <w:left w:val="single" w:sz="4" w:space="0" w:color="auto"/>
              <w:bottom w:val="single" w:sz="4" w:space="0" w:color="auto"/>
              <w:right w:val="single" w:sz="4" w:space="0" w:color="auto"/>
            </w:tcBorders>
            <w:vAlign w:val="center"/>
          </w:tcPr>
          <w:p w14:paraId="4D62B4A4" w14:textId="48F2B070" w:rsidR="005B61D3" w:rsidDel="00C405CA" w:rsidRDefault="005B61D3" w:rsidP="00637172">
            <w:pPr>
              <w:tabs>
                <w:tab w:val="left" w:pos="993"/>
              </w:tabs>
              <w:spacing w:before="120"/>
              <w:ind w:left="1155" w:hanging="435"/>
              <w:rPr>
                <w:del w:id="352" w:author="Author"/>
                <w:rFonts w:eastAsiaTheme="minorEastAsia"/>
              </w:rPr>
              <w:pPrChange w:id="353" w:author="Author">
                <w:pPr>
                  <w:keepNext/>
                  <w:keepLines/>
                </w:pPr>
              </w:pPrChange>
            </w:pPr>
            <w:del w:id="354" w:author="Author">
              <w:r w:rsidDel="00C405CA">
                <w:rPr>
                  <w:rFonts w:eastAsiaTheme="minorEastAsia"/>
                </w:rPr>
                <w:delText xml:space="preserve">25 GHz ≤ f </w:delText>
              </w:r>
              <w:r w:rsidR="000D4BB1" w:rsidDel="00C405CA">
                <w:rPr>
                  <w:rFonts w:eastAsiaTheme="minorEastAsia"/>
                </w:rPr>
                <w:delText>&lt;</w:delText>
              </w:r>
              <w:r w:rsidDel="00C405CA">
                <w:rPr>
                  <w:rFonts w:eastAsiaTheme="minorEastAsia"/>
                </w:rPr>
                <w:delText xml:space="preserve"> 25.1 GHz</w:delText>
              </w:r>
            </w:del>
          </w:p>
        </w:tc>
        <w:tc>
          <w:tcPr>
            <w:tcW w:w="4068" w:type="dxa"/>
            <w:tcBorders>
              <w:top w:val="single" w:sz="4" w:space="0" w:color="auto"/>
              <w:left w:val="single" w:sz="4" w:space="0" w:color="auto"/>
              <w:bottom w:val="single" w:sz="4" w:space="0" w:color="auto"/>
              <w:right w:val="single" w:sz="4" w:space="0" w:color="auto"/>
            </w:tcBorders>
            <w:vAlign w:val="center"/>
          </w:tcPr>
          <w:p w14:paraId="5EB8CE58" w14:textId="1F448182" w:rsidR="005B61D3" w:rsidDel="00C405CA" w:rsidRDefault="005B61D3" w:rsidP="00637172">
            <w:pPr>
              <w:tabs>
                <w:tab w:val="left" w:pos="993"/>
              </w:tabs>
              <w:spacing w:before="120"/>
              <w:ind w:left="1155" w:hanging="435"/>
              <w:rPr>
                <w:del w:id="355" w:author="Author"/>
                <w:rFonts w:eastAsiaTheme="minorEastAsia"/>
              </w:rPr>
              <w:pPrChange w:id="356" w:author="Author">
                <w:pPr>
                  <w:keepNext/>
                  <w:keepLines/>
                  <w:jc w:val="center"/>
                </w:pPr>
              </w:pPrChange>
            </w:pPr>
            <w:del w:id="357" w:author="Author">
              <w:r w:rsidDel="00C405CA">
                <w:rPr>
                  <w:rFonts w:eastAsiaTheme="minorEastAsia"/>
                </w:rPr>
                <w:delText>1</w:delText>
              </w:r>
            </w:del>
          </w:p>
        </w:tc>
        <w:tc>
          <w:tcPr>
            <w:tcW w:w="1480" w:type="dxa"/>
            <w:tcBorders>
              <w:top w:val="single" w:sz="4" w:space="0" w:color="auto"/>
              <w:left w:val="single" w:sz="4" w:space="0" w:color="auto"/>
              <w:bottom w:val="single" w:sz="4" w:space="0" w:color="auto"/>
              <w:right w:val="single" w:sz="4" w:space="0" w:color="auto"/>
            </w:tcBorders>
            <w:vAlign w:val="center"/>
          </w:tcPr>
          <w:p w14:paraId="72D0ECD8" w14:textId="1DD4F17E" w:rsidR="005B61D3" w:rsidDel="00C405CA" w:rsidRDefault="005B61D3" w:rsidP="00637172">
            <w:pPr>
              <w:tabs>
                <w:tab w:val="left" w:pos="993"/>
              </w:tabs>
              <w:spacing w:before="120"/>
              <w:ind w:left="1155" w:hanging="435"/>
              <w:rPr>
                <w:del w:id="358" w:author="Author"/>
                <w:rFonts w:eastAsiaTheme="minorEastAsia"/>
              </w:rPr>
              <w:pPrChange w:id="359" w:author="Author">
                <w:pPr>
                  <w:keepNext/>
                  <w:keepLines/>
                  <w:jc w:val="center"/>
                </w:pPr>
              </w:pPrChange>
            </w:pPr>
            <w:del w:id="360" w:author="Author">
              <w:r w:rsidDel="00C405CA">
                <w:rPr>
                  <w:rFonts w:eastAsiaTheme="minorEastAsia"/>
                </w:rPr>
                <w:delText>200 MHz</w:delText>
              </w:r>
            </w:del>
          </w:p>
        </w:tc>
      </w:tr>
      <w:tr w:rsidR="005B61D3" w:rsidDel="00C405CA" w14:paraId="704AA55C" w14:textId="32267AA6" w:rsidTr="00171C18">
        <w:trPr>
          <w:cantSplit/>
          <w:jc w:val="center"/>
          <w:del w:id="361" w:author="Author"/>
        </w:trPr>
        <w:tc>
          <w:tcPr>
            <w:tcW w:w="2748" w:type="dxa"/>
            <w:tcBorders>
              <w:top w:val="single" w:sz="4" w:space="0" w:color="auto"/>
              <w:left w:val="single" w:sz="4" w:space="0" w:color="auto"/>
              <w:bottom w:val="single" w:sz="4" w:space="0" w:color="auto"/>
              <w:right w:val="single" w:sz="4" w:space="0" w:color="auto"/>
            </w:tcBorders>
            <w:vAlign w:val="center"/>
            <w:hideMark/>
          </w:tcPr>
          <w:p w14:paraId="2B5D1261" w14:textId="39420A2C" w:rsidR="005B61D3" w:rsidDel="00C405CA" w:rsidRDefault="005B61D3" w:rsidP="00637172">
            <w:pPr>
              <w:tabs>
                <w:tab w:val="left" w:pos="993"/>
              </w:tabs>
              <w:spacing w:before="120"/>
              <w:ind w:left="1155" w:hanging="435"/>
              <w:rPr>
                <w:del w:id="362" w:author="Author"/>
                <w:rFonts w:eastAsiaTheme="minorEastAsia"/>
              </w:rPr>
              <w:pPrChange w:id="363" w:author="Author">
                <w:pPr>
                  <w:keepNext/>
                  <w:keepLines/>
                </w:pPr>
              </w:pPrChange>
            </w:pPr>
            <w:del w:id="364" w:author="Author">
              <w:r w:rsidDel="00C405CA">
                <w:rPr>
                  <w:rFonts w:eastAsiaTheme="minorEastAsia"/>
                </w:rPr>
                <w:delText xml:space="preserve">25.1 GHz ≤ f </w:delText>
              </w:r>
              <w:r w:rsidR="000D4BB1" w:rsidDel="00C405CA">
                <w:rPr>
                  <w:rFonts w:eastAsiaTheme="minorEastAsia"/>
                </w:rPr>
                <w:delText>&lt;</w:delText>
              </w:r>
              <w:r w:rsidDel="00C405CA">
                <w:rPr>
                  <w:rFonts w:eastAsiaTheme="minorEastAsia"/>
                </w:rPr>
                <w:delText xml:space="preserve"> 27.5 GHz</w:delText>
              </w:r>
            </w:del>
          </w:p>
        </w:tc>
        <w:tc>
          <w:tcPr>
            <w:tcW w:w="4068" w:type="dxa"/>
            <w:tcBorders>
              <w:top w:val="single" w:sz="4" w:space="0" w:color="auto"/>
              <w:left w:val="single" w:sz="4" w:space="0" w:color="auto"/>
              <w:bottom w:val="single" w:sz="4" w:space="0" w:color="auto"/>
              <w:right w:val="single" w:sz="4" w:space="0" w:color="auto"/>
            </w:tcBorders>
            <w:vAlign w:val="center"/>
            <w:hideMark/>
          </w:tcPr>
          <w:p w14:paraId="2C96D5ED" w14:textId="7E418E36" w:rsidR="005B61D3" w:rsidDel="00C405CA" w:rsidRDefault="005B61D3" w:rsidP="00637172">
            <w:pPr>
              <w:tabs>
                <w:tab w:val="left" w:pos="993"/>
              </w:tabs>
              <w:spacing w:before="120"/>
              <w:ind w:left="1155" w:hanging="435"/>
              <w:rPr>
                <w:del w:id="365" w:author="Author"/>
                <w:rFonts w:eastAsiaTheme="minorEastAsia"/>
              </w:rPr>
              <w:pPrChange w:id="366" w:author="Author">
                <w:pPr>
                  <w:keepNext/>
                  <w:keepLines/>
                  <w:jc w:val="center"/>
                </w:pPr>
              </w:pPrChange>
            </w:pPr>
            <w:del w:id="367" w:author="Author">
              <w:r w:rsidDel="00C405CA">
                <w:rPr>
                  <w:rFonts w:eastAsiaTheme="minorEastAsia"/>
                </w:rPr>
                <w:delText>-3</w:delText>
              </w:r>
            </w:del>
          </w:p>
        </w:tc>
        <w:tc>
          <w:tcPr>
            <w:tcW w:w="1480" w:type="dxa"/>
            <w:tcBorders>
              <w:top w:val="single" w:sz="4" w:space="0" w:color="auto"/>
              <w:left w:val="single" w:sz="4" w:space="0" w:color="auto"/>
              <w:bottom w:val="single" w:sz="4" w:space="0" w:color="auto"/>
              <w:right w:val="single" w:sz="4" w:space="0" w:color="auto"/>
            </w:tcBorders>
            <w:vAlign w:val="center"/>
            <w:hideMark/>
          </w:tcPr>
          <w:p w14:paraId="3199B1E6" w14:textId="0C9102D6" w:rsidR="005B61D3" w:rsidDel="00C405CA" w:rsidRDefault="005B61D3" w:rsidP="00637172">
            <w:pPr>
              <w:tabs>
                <w:tab w:val="left" w:pos="993"/>
              </w:tabs>
              <w:spacing w:before="120"/>
              <w:ind w:left="1155" w:hanging="435"/>
              <w:rPr>
                <w:del w:id="368" w:author="Author"/>
                <w:rFonts w:eastAsiaTheme="minorEastAsia"/>
              </w:rPr>
              <w:pPrChange w:id="369" w:author="Author">
                <w:pPr>
                  <w:keepNext/>
                  <w:keepLines/>
                  <w:jc w:val="center"/>
                </w:pPr>
              </w:pPrChange>
            </w:pPr>
            <w:del w:id="370" w:author="Author">
              <w:r w:rsidDel="00C405CA">
                <w:rPr>
                  <w:rFonts w:eastAsiaTheme="minorEastAsia"/>
                </w:rPr>
                <w:delText>200 MHz</w:delText>
              </w:r>
            </w:del>
          </w:p>
        </w:tc>
      </w:tr>
      <w:tr w:rsidR="005B61D3" w:rsidDel="00C405CA" w14:paraId="20D1C93C" w14:textId="099EB0B2" w:rsidTr="00171C18">
        <w:trPr>
          <w:cantSplit/>
          <w:jc w:val="center"/>
          <w:del w:id="371" w:author="Author"/>
        </w:trPr>
        <w:tc>
          <w:tcPr>
            <w:tcW w:w="2748" w:type="dxa"/>
            <w:tcBorders>
              <w:top w:val="single" w:sz="4" w:space="0" w:color="auto"/>
              <w:left w:val="single" w:sz="4" w:space="0" w:color="auto"/>
              <w:bottom w:val="single" w:sz="4" w:space="0" w:color="auto"/>
              <w:right w:val="single" w:sz="4" w:space="0" w:color="auto"/>
            </w:tcBorders>
            <w:vAlign w:val="center"/>
          </w:tcPr>
          <w:p w14:paraId="7AB6AE55" w14:textId="5DFB8C83" w:rsidR="005B61D3" w:rsidDel="00C405CA" w:rsidRDefault="005B61D3" w:rsidP="00637172">
            <w:pPr>
              <w:tabs>
                <w:tab w:val="left" w:pos="993"/>
              </w:tabs>
              <w:spacing w:before="120"/>
              <w:ind w:left="1155" w:hanging="435"/>
              <w:rPr>
                <w:del w:id="372" w:author="Author"/>
                <w:rFonts w:eastAsiaTheme="minorEastAsia"/>
              </w:rPr>
              <w:pPrChange w:id="373" w:author="Author">
                <w:pPr>
                  <w:keepNext/>
                  <w:keepLines/>
                </w:pPr>
              </w:pPrChange>
            </w:pPr>
            <w:del w:id="374" w:author="Author">
              <w:r w:rsidDel="00C405CA">
                <w:rPr>
                  <w:rFonts w:eastAsiaTheme="minorEastAsia"/>
                </w:rPr>
                <w:delText>27.5 GHz ≤ f ≤ 29.5 GHz</w:delText>
              </w:r>
            </w:del>
          </w:p>
        </w:tc>
        <w:tc>
          <w:tcPr>
            <w:tcW w:w="4068" w:type="dxa"/>
            <w:tcBorders>
              <w:top w:val="single" w:sz="4" w:space="0" w:color="auto"/>
              <w:left w:val="single" w:sz="4" w:space="0" w:color="auto"/>
              <w:bottom w:val="single" w:sz="4" w:space="0" w:color="auto"/>
              <w:right w:val="single" w:sz="4" w:space="0" w:color="auto"/>
            </w:tcBorders>
            <w:vAlign w:val="center"/>
          </w:tcPr>
          <w:p w14:paraId="4D4AF315" w14:textId="3D9E61E9" w:rsidR="005B61D3" w:rsidDel="00C405CA" w:rsidRDefault="005B61D3" w:rsidP="00637172">
            <w:pPr>
              <w:tabs>
                <w:tab w:val="left" w:pos="993"/>
              </w:tabs>
              <w:spacing w:before="120"/>
              <w:ind w:left="1155" w:hanging="435"/>
              <w:rPr>
                <w:del w:id="375" w:author="Author"/>
                <w:rFonts w:eastAsiaTheme="minorEastAsia"/>
              </w:rPr>
              <w:pPrChange w:id="376" w:author="Author">
                <w:pPr>
                  <w:keepNext/>
                  <w:keepLines/>
                  <w:jc w:val="center"/>
                </w:pPr>
              </w:pPrChange>
            </w:pPr>
            <w:del w:id="377" w:author="Author">
              <w:r w:rsidDel="00C405CA">
                <w:rPr>
                  <w:rFonts w:eastAsiaTheme="minorEastAsia"/>
                </w:rPr>
                <w:delText>-13</w:delText>
              </w:r>
            </w:del>
          </w:p>
        </w:tc>
        <w:tc>
          <w:tcPr>
            <w:tcW w:w="1480" w:type="dxa"/>
            <w:tcBorders>
              <w:top w:val="single" w:sz="4" w:space="0" w:color="auto"/>
              <w:left w:val="single" w:sz="4" w:space="0" w:color="auto"/>
              <w:bottom w:val="single" w:sz="4" w:space="0" w:color="auto"/>
              <w:right w:val="single" w:sz="4" w:space="0" w:color="auto"/>
            </w:tcBorders>
            <w:vAlign w:val="center"/>
          </w:tcPr>
          <w:p w14:paraId="4F5C3E60" w14:textId="3D192B4B" w:rsidR="005B61D3" w:rsidDel="00C405CA" w:rsidRDefault="005B61D3" w:rsidP="00637172">
            <w:pPr>
              <w:tabs>
                <w:tab w:val="left" w:pos="993"/>
              </w:tabs>
              <w:spacing w:before="120"/>
              <w:ind w:left="1155" w:hanging="435"/>
              <w:rPr>
                <w:del w:id="378" w:author="Author"/>
                <w:rFonts w:eastAsiaTheme="minorEastAsia"/>
              </w:rPr>
              <w:pPrChange w:id="379" w:author="Author">
                <w:pPr>
                  <w:keepNext/>
                  <w:keepLines/>
                  <w:jc w:val="center"/>
                </w:pPr>
              </w:pPrChange>
            </w:pPr>
            <w:del w:id="380" w:author="Author">
              <w:r w:rsidDel="00C405CA">
                <w:rPr>
                  <w:rFonts w:eastAsiaTheme="minorEastAsia"/>
                </w:rPr>
                <w:delText>1 MHz</w:delText>
              </w:r>
            </w:del>
          </w:p>
        </w:tc>
      </w:tr>
    </w:tbl>
    <w:p w14:paraId="2B21CCE7" w14:textId="4FE96506" w:rsidR="005B61D3" w:rsidRPr="00084E9B" w:rsidRDefault="005B61D3" w:rsidP="00637172">
      <w:pPr>
        <w:tabs>
          <w:tab w:val="left" w:pos="993"/>
        </w:tabs>
        <w:spacing w:before="120"/>
        <w:ind w:left="1155" w:hanging="435"/>
        <w:rPr>
          <w:b/>
          <w:bCs/>
        </w:rPr>
        <w:pPrChange w:id="381" w:author="Author">
          <w:pPr>
            <w:pStyle w:val="P1"/>
            <w:tabs>
              <w:tab w:val="left" w:pos="720"/>
              <w:tab w:val="right" w:pos="794"/>
              <w:tab w:val="left" w:pos="1418"/>
            </w:tabs>
            <w:ind w:hanging="425"/>
          </w:pPr>
        </w:pPrChange>
      </w:pPr>
      <w:del w:id="382" w:author="Author">
        <w:r w:rsidRPr="00084E9B" w:rsidDel="00C405CA">
          <w:rPr>
            <w:b/>
            <w:bCs/>
          </w:rPr>
          <w:delText xml:space="preserve">Table </w:delText>
        </w:r>
        <w:r w:rsidR="00244484" w:rsidRPr="00084E9B" w:rsidDel="00C405CA">
          <w:rPr>
            <w:b/>
            <w:bCs/>
          </w:rPr>
          <w:delText>7</w:delText>
        </w:r>
        <w:r w:rsidRPr="00084E9B" w:rsidDel="00C405CA">
          <w:rPr>
            <w:b/>
            <w:bCs/>
          </w:rPr>
          <w:delText xml:space="preserve">: </w:delText>
        </w:r>
        <w:r w:rsidR="002622A0" w:rsidRPr="00084E9B" w:rsidDel="00C405CA">
          <w:rPr>
            <w:b/>
            <w:bCs/>
          </w:rPr>
          <w:delText>Radiocommunications transmitter unwanted emission limits for devices exempt from registration</w:delText>
        </w:r>
      </w:del>
      <w:r w:rsidR="002622A0" w:rsidRPr="00084E9B" w:rsidDel="002622A0">
        <w:rPr>
          <w:b/>
          <w:bCs/>
          <w:lang w:val="en-US"/>
        </w:rPr>
        <w:t xml:space="preserve"> </w:t>
      </w:r>
    </w:p>
    <w:p w14:paraId="4ABE860B" w14:textId="77777777" w:rsidR="005B61D3" w:rsidRDefault="005B61D3"/>
    <w:sectPr w:rsidR="005B61D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49404" w14:textId="77777777" w:rsidR="00F04557" w:rsidRDefault="00F04557" w:rsidP="00F04557">
      <w:r>
        <w:separator/>
      </w:r>
    </w:p>
  </w:endnote>
  <w:endnote w:type="continuationSeparator" w:id="0">
    <w:p w14:paraId="43F6EE8E" w14:textId="77777777" w:rsidR="00F04557" w:rsidRDefault="00F04557" w:rsidP="00F0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BC4D3" w14:textId="77777777" w:rsidR="00F04557" w:rsidRDefault="00F04557" w:rsidP="00F04557">
      <w:r>
        <w:separator/>
      </w:r>
    </w:p>
  </w:footnote>
  <w:footnote w:type="continuationSeparator" w:id="0">
    <w:p w14:paraId="6ECE4BB3" w14:textId="77777777" w:rsidR="00F04557" w:rsidRDefault="00F04557" w:rsidP="00F04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E80E01"/>
    <w:multiLevelType w:val="hybridMultilevel"/>
    <w:tmpl w:val="223CD08E"/>
    <w:lvl w:ilvl="0" w:tplc="84B0F30A">
      <w:start w:val="1"/>
      <w:numFmt w:val="decimal"/>
      <w:lvlText w:val="%1"/>
      <w:lvlJc w:val="left"/>
      <w:pPr>
        <w:ind w:left="960" w:hanging="960"/>
      </w:pPr>
      <w:rPr>
        <w:rFonts w:ascii="Arial" w:hAnsi="Arial" w:cs="Arial" w:hint="default"/>
        <w:b/>
        <w:sz w:val="24"/>
      </w:rPr>
    </w:lvl>
    <w:lvl w:ilvl="1" w:tplc="CBAE7B0E">
      <w:start w:val="1"/>
      <w:numFmt w:val="decimal"/>
      <w:lvlText w:val="(%2)"/>
      <w:lvlJc w:val="left"/>
      <w:pPr>
        <w:ind w:left="1155" w:hanging="435"/>
      </w:pPr>
      <w:rPr>
        <w:rFonts w:hint="default"/>
      </w:rPr>
    </w:lvl>
    <w:lvl w:ilvl="2" w:tplc="63BA4BEC">
      <w:start w:val="1"/>
      <w:numFmt w:val="lowerLetter"/>
      <w:lvlText w:val="(%3)"/>
      <w:lvlJc w:val="left"/>
      <w:pPr>
        <w:ind w:left="1800" w:hanging="180"/>
      </w:pPr>
      <w:rPr>
        <w:rFonts w:hint="default"/>
        <w:b w:val="0"/>
        <w:i w:val="0"/>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1D3"/>
    <w:rsid w:val="00045472"/>
    <w:rsid w:val="00084E9B"/>
    <w:rsid w:val="000D4BB1"/>
    <w:rsid w:val="000F1F12"/>
    <w:rsid w:val="00175491"/>
    <w:rsid w:val="0019155A"/>
    <w:rsid w:val="001A7671"/>
    <w:rsid w:val="001C0CFC"/>
    <w:rsid w:val="00203785"/>
    <w:rsid w:val="00210A2B"/>
    <w:rsid w:val="00241FB3"/>
    <w:rsid w:val="00244484"/>
    <w:rsid w:val="002622A0"/>
    <w:rsid w:val="00280DE1"/>
    <w:rsid w:val="0029636E"/>
    <w:rsid w:val="002A5DD0"/>
    <w:rsid w:val="002E584F"/>
    <w:rsid w:val="0032407D"/>
    <w:rsid w:val="00326EDC"/>
    <w:rsid w:val="003675F6"/>
    <w:rsid w:val="004261C2"/>
    <w:rsid w:val="0043222E"/>
    <w:rsid w:val="004C4682"/>
    <w:rsid w:val="004E3916"/>
    <w:rsid w:val="004F074C"/>
    <w:rsid w:val="00504D26"/>
    <w:rsid w:val="00522E26"/>
    <w:rsid w:val="00592376"/>
    <w:rsid w:val="005B61D3"/>
    <w:rsid w:val="005C02A1"/>
    <w:rsid w:val="00637172"/>
    <w:rsid w:val="00665D3F"/>
    <w:rsid w:val="006D0B25"/>
    <w:rsid w:val="0070755C"/>
    <w:rsid w:val="007F6156"/>
    <w:rsid w:val="008579C0"/>
    <w:rsid w:val="008E5CC9"/>
    <w:rsid w:val="009342F8"/>
    <w:rsid w:val="0098197D"/>
    <w:rsid w:val="009C67D7"/>
    <w:rsid w:val="00A220B0"/>
    <w:rsid w:val="00A63B31"/>
    <w:rsid w:val="00A77E59"/>
    <w:rsid w:val="00AC2FE0"/>
    <w:rsid w:val="00AC509B"/>
    <w:rsid w:val="00BC796C"/>
    <w:rsid w:val="00C405CA"/>
    <w:rsid w:val="00D36712"/>
    <w:rsid w:val="00D76B75"/>
    <w:rsid w:val="00D8391C"/>
    <w:rsid w:val="00D90007"/>
    <w:rsid w:val="00D972C7"/>
    <w:rsid w:val="00DE755B"/>
    <w:rsid w:val="00E06359"/>
    <w:rsid w:val="00E46ABC"/>
    <w:rsid w:val="00E60308"/>
    <w:rsid w:val="00E675C2"/>
    <w:rsid w:val="00EB1BA4"/>
    <w:rsid w:val="00EB3E29"/>
    <w:rsid w:val="00EB5B75"/>
    <w:rsid w:val="00EB7083"/>
    <w:rsid w:val="00EC2E88"/>
    <w:rsid w:val="00F04557"/>
    <w:rsid w:val="00F56CF0"/>
    <w:rsid w:val="00F935E1"/>
    <w:rsid w:val="00FA2895"/>
    <w:rsid w:val="00FA59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57DD4"/>
  <w15:chartTrackingRefBased/>
  <w15:docId w15:val="{79CAA57A-53FD-4A59-BB27-41CEA9062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1D3"/>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aliases w:val="(a)"/>
    <w:basedOn w:val="Normal"/>
    <w:rsid w:val="005B61D3"/>
    <w:pPr>
      <w:tabs>
        <w:tab w:val="right" w:pos="1191"/>
      </w:tabs>
      <w:spacing w:before="60" w:line="260" w:lineRule="exact"/>
      <w:ind w:left="1418" w:hanging="1418"/>
      <w:jc w:val="both"/>
    </w:pPr>
    <w:rPr>
      <w:lang w:eastAsia="en-US"/>
    </w:rPr>
  </w:style>
  <w:style w:type="character" w:styleId="CommentReference">
    <w:name w:val="annotation reference"/>
    <w:uiPriority w:val="99"/>
    <w:rsid w:val="005B61D3"/>
    <w:rPr>
      <w:sz w:val="16"/>
      <w:szCs w:val="16"/>
    </w:rPr>
  </w:style>
  <w:style w:type="paragraph" w:styleId="CommentText">
    <w:name w:val="annotation text"/>
    <w:basedOn w:val="Normal"/>
    <w:link w:val="CommentTextChar"/>
    <w:uiPriority w:val="99"/>
    <w:rsid w:val="005B61D3"/>
    <w:rPr>
      <w:sz w:val="20"/>
      <w:szCs w:val="20"/>
    </w:rPr>
  </w:style>
  <w:style w:type="character" w:customStyle="1" w:styleId="CommentTextChar">
    <w:name w:val="Comment Text Char"/>
    <w:basedOn w:val="DefaultParagraphFont"/>
    <w:link w:val="CommentText"/>
    <w:uiPriority w:val="99"/>
    <w:rsid w:val="005B61D3"/>
    <w:rPr>
      <w:rFonts w:ascii="Times New Roman" w:eastAsia="Times New Roman" w:hAnsi="Times New Roman" w:cs="Times New Roman"/>
      <w:sz w:val="20"/>
      <w:szCs w:val="20"/>
      <w:lang w:eastAsia="en-AU"/>
    </w:rPr>
  </w:style>
  <w:style w:type="paragraph" w:customStyle="1" w:styleId="scheduletitle">
    <w:name w:val="scheduletitle"/>
    <w:basedOn w:val="Normal"/>
    <w:rsid w:val="005B61D3"/>
    <w:pPr>
      <w:spacing w:before="100" w:beforeAutospacing="1" w:after="100" w:afterAutospacing="1"/>
    </w:pPr>
  </w:style>
  <w:style w:type="character" w:customStyle="1" w:styleId="charsectno">
    <w:name w:val="charsectno"/>
    <w:basedOn w:val="DefaultParagraphFont"/>
    <w:rsid w:val="005B61D3"/>
  </w:style>
  <w:style w:type="paragraph" w:customStyle="1" w:styleId="schedulereference">
    <w:name w:val="schedulereference"/>
    <w:basedOn w:val="Normal"/>
    <w:rsid w:val="005B61D3"/>
    <w:pPr>
      <w:spacing w:before="100" w:beforeAutospacing="1" w:after="100" w:afterAutospacing="1"/>
    </w:pPr>
  </w:style>
  <w:style w:type="table" w:styleId="TableGrid">
    <w:name w:val="Table Grid"/>
    <w:basedOn w:val="TableNormal"/>
    <w:uiPriority w:val="39"/>
    <w:rsid w:val="005B61D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61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1D3"/>
    <w:rPr>
      <w:rFonts w:ascii="Segoe UI" w:eastAsia="Times New Roman" w:hAnsi="Segoe UI" w:cs="Segoe UI"/>
      <w:sz w:val="18"/>
      <w:szCs w:val="18"/>
      <w:lang w:eastAsia="en-AU"/>
    </w:rPr>
  </w:style>
  <w:style w:type="paragraph" w:customStyle="1" w:styleId="HR">
    <w:name w:val="HR"/>
    <w:aliases w:val="Regulation Heading"/>
    <w:basedOn w:val="Normal"/>
    <w:next w:val="Normal"/>
    <w:rsid w:val="00210A2B"/>
    <w:pPr>
      <w:keepNext/>
      <w:spacing w:before="360"/>
      <w:ind w:left="964" w:hanging="964"/>
    </w:pPr>
    <w:rPr>
      <w:rFonts w:ascii="Arial" w:hAnsi="Arial"/>
      <w:b/>
      <w:lang w:eastAsia="en-US"/>
    </w:rPr>
  </w:style>
  <w:style w:type="paragraph" w:styleId="ListParagraph">
    <w:name w:val="List Paragraph"/>
    <w:basedOn w:val="Normal"/>
    <w:uiPriority w:val="34"/>
    <w:qFormat/>
    <w:rsid w:val="00210A2B"/>
    <w:pPr>
      <w:ind w:left="720"/>
      <w:contextualSpacing/>
    </w:pPr>
  </w:style>
  <w:style w:type="paragraph" w:styleId="CommentSubject">
    <w:name w:val="annotation subject"/>
    <w:basedOn w:val="CommentText"/>
    <w:next w:val="CommentText"/>
    <w:link w:val="CommentSubjectChar"/>
    <w:uiPriority w:val="99"/>
    <w:semiHidden/>
    <w:unhideWhenUsed/>
    <w:rsid w:val="00E06359"/>
    <w:rPr>
      <w:b/>
      <w:bCs/>
    </w:rPr>
  </w:style>
  <w:style w:type="character" w:customStyle="1" w:styleId="CommentSubjectChar">
    <w:name w:val="Comment Subject Char"/>
    <w:basedOn w:val="CommentTextChar"/>
    <w:link w:val="CommentSubject"/>
    <w:uiPriority w:val="99"/>
    <w:semiHidden/>
    <w:rsid w:val="00E06359"/>
    <w:rPr>
      <w:rFonts w:ascii="Times New Roman" w:eastAsia="Times New Roman" w:hAnsi="Times New Roman" w:cs="Times New Roman"/>
      <w:b/>
      <w:bCs/>
      <w:sz w:val="20"/>
      <w:szCs w:val="20"/>
      <w:lang w:eastAsia="en-AU"/>
    </w:rPr>
  </w:style>
  <w:style w:type="paragraph" w:styleId="Revision">
    <w:name w:val="Revision"/>
    <w:hidden/>
    <w:uiPriority w:val="99"/>
    <w:semiHidden/>
    <w:rsid w:val="00AC2FE0"/>
    <w:pPr>
      <w:spacing w:after="0" w:line="240" w:lineRule="auto"/>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semiHidden/>
    <w:unhideWhenUsed/>
    <w:rsid w:val="00F04557"/>
    <w:rPr>
      <w:sz w:val="20"/>
      <w:szCs w:val="20"/>
    </w:rPr>
  </w:style>
  <w:style w:type="character" w:customStyle="1" w:styleId="FootnoteTextChar">
    <w:name w:val="Footnote Text Char"/>
    <w:basedOn w:val="DefaultParagraphFont"/>
    <w:link w:val="FootnoteText"/>
    <w:uiPriority w:val="99"/>
    <w:semiHidden/>
    <w:rsid w:val="00F04557"/>
    <w:rPr>
      <w:rFonts w:ascii="Times New Roman" w:eastAsia="Times New Roman" w:hAnsi="Times New Roman" w:cs="Times New Roman"/>
      <w:sz w:val="20"/>
      <w:szCs w:val="20"/>
      <w:lang w:eastAsia="en-AU"/>
    </w:rPr>
  </w:style>
  <w:style w:type="character" w:styleId="FootnoteReference">
    <w:name w:val="footnote reference"/>
    <w:basedOn w:val="DefaultParagraphFont"/>
    <w:uiPriority w:val="99"/>
    <w:semiHidden/>
    <w:unhideWhenUsed/>
    <w:rsid w:val="00F04557"/>
    <w:rPr>
      <w:vertAlign w:val="superscript"/>
    </w:rPr>
  </w:style>
  <w:style w:type="paragraph" w:styleId="Header">
    <w:name w:val="header"/>
    <w:basedOn w:val="Normal"/>
    <w:link w:val="HeaderChar"/>
    <w:uiPriority w:val="99"/>
    <w:unhideWhenUsed/>
    <w:rsid w:val="00637172"/>
    <w:pPr>
      <w:tabs>
        <w:tab w:val="center" w:pos="4513"/>
        <w:tab w:val="right" w:pos="9026"/>
      </w:tabs>
    </w:pPr>
  </w:style>
  <w:style w:type="character" w:customStyle="1" w:styleId="HeaderChar">
    <w:name w:val="Header Char"/>
    <w:basedOn w:val="DefaultParagraphFont"/>
    <w:link w:val="Header"/>
    <w:uiPriority w:val="99"/>
    <w:rsid w:val="00637172"/>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637172"/>
    <w:pPr>
      <w:tabs>
        <w:tab w:val="center" w:pos="4513"/>
        <w:tab w:val="right" w:pos="9026"/>
      </w:tabs>
    </w:pPr>
  </w:style>
  <w:style w:type="character" w:customStyle="1" w:styleId="FooterChar">
    <w:name w:val="Footer Char"/>
    <w:basedOn w:val="DefaultParagraphFont"/>
    <w:link w:val="Footer"/>
    <w:uiPriority w:val="99"/>
    <w:rsid w:val="00637172"/>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3NE2HDV7HD6D-1249937519-679</_dlc_DocId>
    <_dlc_DocIdUrl xmlns="1d983eb4-33f7-44b0-aea1-cbdcf0c55136">
      <Url>http://collaboration/organisation/cid/speb/SNIP/_layouts/15/DocIdRedir.aspx?ID=3NE2HDV7HD6D-1249937519-679</Url>
      <Description>3NE2HDV7HD6D-1249937519-679</Description>
    </_dlc_DocIdUrl>
  </documentManagement>
</p:properties>
</file>

<file path=customXml/itemProps1.xml><?xml version="1.0" encoding="utf-8"?>
<ds:datastoreItem xmlns:ds="http://schemas.openxmlformats.org/officeDocument/2006/customXml" ds:itemID="{C86CB9D2-F212-4C2A-B42C-298BD1929A6F}">
  <ds:schemaRefs>
    <ds:schemaRef ds:uri="http://schemas.openxmlformats.org/officeDocument/2006/bibliography"/>
  </ds:schemaRefs>
</ds:datastoreItem>
</file>

<file path=customXml/itemProps2.xml><?xml version="1.0" encoding="utf-8"?>
<ds:datastoreItem xmlns:ds="http://schemas.openxmlformats.org/officeDocument/2006/customXml" ds:itemID="{F98062A3-A5D2-42C8-AEAC-5556AF3CD0F6}"/>
</file>

<file path=customXml/itemProps3.xml><?xml version="1.0" encoding="utf-8"?>
<ds:datastoreItem xmlns:ds="http://schemas.openxmlformats.org/officeDocument/2006/customXml" ds:itemID="{496DE384-3853-4DC2-B5E1-F5C2F5AD98F1}"/>
</file>

<file path=customXml/itemProps4.xml><?xml version="1.0" encoding="utf-8"?>
<ds:datastoreItem xmlns:ds="http://schemas.openxmlformats.org/officeDocument/2006/customXml" ds:itemID="{2CD94405-8B01-49B5-A3BE-D7DAEBAA93A6}"/>
</file>

<file path=customXml/itemProps5.xml><?xml version="1.0" encoding="utf-8"?>
<ds:datastoreItem xmlns:ds="http://schemas.openxmlformats.org/officeDocument/2006/customXml" ds:itemID="{EFB4E1F0-20C7-4D74-9585-B8EC493B0446}"/>
</file>

<file path=docProps/app.xml><?xml version="1.0" encoding="utf-8"?>
<Properties xmlns="http://schemas.openxmlformats.org/officeDocument/2006/extended-properties" xmlns:vt="http://schemas.openxmlformats.org/officeDocument/2006/docPropsVTypes">
  <Template>Normal</Template>
  <TotalTime>1</TotalTime>
  <Pages>7</Pages>
  <Words>2549</Words>
  <Characters>14533</Characters>
  <Application>Microsoft Office Word</Application>
  <DocSecurity>0</DocSecurity>
  <Lines>121</Lines>
  <Paragraphs>34</Paragraphs>
  <ScaleCrop>false</ScaleCrop>
  <Company/>
  <LinksUpToDate>false</LinksUpToDate>
  <CharactersWithSpaces>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 Gocentas</cp:lastModifiedBy>
  <cp:revision>2</cp:revision>
  <dcterms:created xsi:type="dcterms:W3CDTF">2020-01-29T01:17:00Z</dcterms:created>
  <dcterms:modified xsi:type="dcterms:W3CDTF">2020-01-29T01:18:00Z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f670b744-c87a-4bc6-b400-852c75e36744</vt:lpwstr>
  </property>
  <property fmtid="{D5CDD505-2E9C-101B-9397-08002B2CF9AE}" pid="3" name="ContentTypeId">
    <vt:lpwstr>0x010100DC4A55C92B42AA40BC1B2189E7B3C29C</vt:lpwstr>
  </property>
</Properties>
</file>