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F49AE3" w14:textId="77777777" w:rsidR="003A71D8" w:rsidRPr="003B3A6F" w:rsidRDefault="003A71D8" w:rsidP="00A86264">
      <w:pPr>
        <w:spacing w:before="600"/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b/>
          <w:bCs/>
          <w:sz w:val="24"/>
          <w:szCs w:val="24"/>
          <w:lang w:val="en-GB"/>
        </w:rPr>
        <w:t>Commonwealth of Australia</w:t>
      </w:r>
    </w:p>
    <w:p w14:paraId="6C7D31F8" w14:textId="77777777" w:rsidR="003A71D8" w:rsidRPr="003B3A6F" w:rsidRDefault="003A71D8" w:rsidP="003B3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b/>
          <w:bCs/>
          <w:sz w:val="24"/>
          <w:szCs w:val="24"/>
          <w:lang w:val="en-GB"/>
        </w:rPr>
        <w:t>AUSTRALIAN COMMUNICATIONS AND MEDIA AUTHORITY</w:t>
      </w:r>
    </w:p>
    <w:p w14:paraId="14F83F1F" w14:textId="77777777" w:rsidR="003A71D8" w:rsidRPr="003B3A6F" w:rsidRDefault="003A71D8" w:rsidP="003B3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b/>
          <w:bCs/>
          <w:sz w:val="24"/>
          <w:szCs w:val="24"/>
          <w:lang w:val="en-GB"/>
        </w:rPr>
        <w:t>Radiocommunications Act 1992</w:t>
      </w:r>
    </w:p>
    <w:p w14:paraId="42B32AAB" w14:textId="77777777" w:rsidR="003A71D8" w:rsidRPr="003B3A6F" w:rsidRDefault="003A71D8" w:rsidP="003B3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Notice under section 191 of the </w:t>
      </w:r>
      <w:r w:rsidRPr="003B3A6F">
        <w:rPr>
          <w:rFonts w:ascii="Times New Roman" w:hAnsi="Times New Roman" w:cs="Times New Roman"/>
          <w:i/>
          <w:iCs/>
          <w:sz w:val="24"/>
          <w:szCs w:val="24"/>
        </w:rPr>
        <w:t>Radiocommunications Act 1992</w:t>
      </w:r>
    </w:p>
    <w:p w14:paraId="279C0BE1" w14:textId="52A85F57" w:rsidR="003A71D8" w:rsidRPr="003B3A6F" w:rsidRDefault="003A71D8" w:rsidP="003B3A6F">
      <w:pPr>
        <w:jc w:val="center"/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NOTIFICATION OF </w:t>
      </w:r>
      <w:r w:rsidR="00846E7D" w:rsidRPr="003B3A6F">
        <w:rPr>
          <w:rFonts w:ascii="Times New Roman" w:hAnsi="Times New Roman" w:cs="Times New Roman"/>
          <w:sz w:val="24"/>
          <w:szCs w:val="24"/>
        </w:rPr>
        <w:t>PROPOS</w:t>
      </w:r>
      <w:r w:rsidR="00846E7D">
        <w:rPr>
          <w:rFonts w:ascii="Times New Roman" w:hAnsi="Times New Roman" w:cs="Times New Roman"/>
          <w:sz w:val="24"/>
          <w:szCs w:val="24"/>
        </w:rPr>
        <w:t>AL TO VARY</w:t>
      </w:r>
      <w:r w:rsidR="00C82EA8">
        <w:rPr>
          <w:rFonts w:ascii="Times New Roman" w:hAnsi="Times New Roman" w:cs="Times New Roman"/>
          <w:sz w:val="24"/>
          <w:szCs w:val="24"/>
        </w:rPr>
        <w:t xml:space="preserve"> THE</w:t>
      </w:r>
      <w:r w:rsidR="00846E7D" w:rsidRPr="003B3A6F">
        <w:rPr>
          <w:rFonts w:ascii="Times New Roman" w:hAnsi="Times New Roman" w:cs="Times New Roman"/>
          <w:sz w:val="24"/>
          <w:szCs w:val="24"/>
        </w:rPr>
        <w:t xml:space="preserve"> </w:t>
      </w:r>
      <w:r w:rsidRPr="003B3A6F">
        <w:rPr>
          <w:rFonts w:ascii="Times New Roman" w:hAnsi="Times New Roman" w:cs="Times New Roman"/>
          <w:i/>
          <w:iCs/>
          <w:sz w:val="24"/>
          <w:szCs w:val="24"/>
        </w:rPr>
        <w:t>RADIOCOMMUNICATIONS (PROHIBITED DEVICE)</w:t>
      </w:r>
      <w:r w:rsidR="00C82EA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B3A6F">
        <w:rPr>
          <w:rFonts w:ascii="Times New Roman" w:hAnsi="Times New Roman" w:cs="Times New Roman"/>
          <w:i/>
          <w:iCs/>
          <w:sz w:val="24"/>
          <w:szCs w:val="24"/>
        </w:rPr>
        <w:t>(RNSS JAMMING DEVICES) DECLARATION 20</w:t>
      </w:r>
      <w:r w:rsidR="00C82EA8">
        <w:rPr>
          <w:rFonts w:ascii="Times New Roman" w:hAnsi="Times New Roman" w:cs="Times New Roman"/>
          <w:i/>
          <w:iCs/>
          <w:sz w:val="24"/>
          <w:szCs w:val="24"/>
        </w:rPr>
        <w:t>14</w:t>
      </w:r>
    </w:p>
    <w:p w14:paraId="64407194" w14:textId="54B798EB" w:rsidR="003A71D8" w:rsidRPr="003B3A6F" w:rsidRDefault="003A71D8" w:rsidP="003A71D8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Notice is given that the Australian Communications and Media Authority (ACMA) proposes to make the </w:t>
      </w:r>
      <w:r w:rsidRPr="003B3A6F">
        <w:rPr>
          <w:rFonts w:ascii="Times New Roman" w:hAnsi="Times New Roman" w:cs="Times New Roman"/>
          <w:i/>
          <w:iCs/>
          <w:sz w:val="24"/>
          <w:szCs w:val="24"/>
          <w:lang w:val="en-GB"/>
        </w:rPr>
        <w:t>Radiocommunications (Prohibited Device) (RNSS Jamming Devices) Amendment Declaration 2020</w:t>
      </w:r>
      <w:r w:rsidR="008D57D6">
        <w:rPr>
          <w:rFonts w:ascii="Times New Roman" w:hAnsi="Times New Roman" w:cs="Times New Roman"/>
          <w:i/>
          <w:iCs/>
          <w:sz w:val="24"/>
          <w:szCs w:val="24"/>
          <w:lang w:val="en-GB"/>
        </w:rPr>
        <w:t xml:space="preserve"> (No. 1)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 (the Proposed Amendment Declaration),</w:t>
      </w:r>
      <w:r w:rsidRPr="003B3A6F">
        <w:rPr>
          <w:rFonts w:ascii="Times New Roman" w:hAnsi="Times New Roman" w:cs="Times New Roman"/>
          <w:i/>
          <w:iCs/>
          <w:sz w:val="24"/>
          <w:szCs w:val="24"/>
          <w:lang w:val="en-GB"/>
        </w:rPr>
        <w:t xml:space="preserve"> 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under subsection 190(1) of the </w:t>
      </w:r>
      <w:r w:rsidRPr="003B3A6F">
        <w:rPr>
          <w:rFonts w:ascii="Times New Roman" w:hAnsi="Times New Roman" w:cs="Times New Roman"/>
          <w:i/>
          <w:iCs/>
          <w:sz w:val="24"/>
          <w:szCs w:val="24"/>
          <w:lang w:val="en-GB"/>
        </w:rPr>
        <w:t xml:space="preserve">Radiocommunications Act 1992 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(the Act).  </w:t>
      </w:r>
    </w:p>
    <w:p w14:paraId="2441E495" w14:textId="5F7BE15F" w:rsidR="009F185C" w:rsidRPr="003B3A6F" w:rsidRDefault="009F185C" w:rsidP="003A71D8">
      <w:p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The Proposed Amendment Declaration </w:t>
      </w:r>
      <w:r w:rsidR="003D0541"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proposes 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>amendment</w:t>
      </w:r>
      <w:r w:rsidR="003D0541" w:rsidRPr="003B3A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 to the </w:t>
      </w:r>
      <w:r w:rsidR="00FD6F18" w:rsidRPr="003B3A6F">
        <w:rPr>
          <w:rFonts w:ascii="Times New Roman" w:hAnsi="Times New Roman" w:cs="Times New Roman"/>
          <w:i/>
          <w:iCs/>
          <w:sz w:val="24"/>
          <w:szCs w:val="24"/>
        </w:rPr>
        <w:t>Radiocommunications (Prohibited Device) (RNSS Jamming Devices) Declaration 2014</w:t>
      </w:r>
      <w:r w:rsidR="003D0541" w:rsidRPr="003B3A6F">
        <w:rPr>
          <w:rFonts w:ascii="Times New Roman" w:hAnsi="Times New Roman" w:cs="Times New Roman"/>
          <w:sz w:val="24"/>
          <w:szCs w:val="24"/>
        </w:rPr>
        <w:t xml:space="preserve"> (the Declaration)</w:t>
      </w:r>
      <w:r w:rsidR="00FD6F18" w:rsidRPr="003B3A6F">
        <w:rPr>
          <w:rFonts w:ascii="Times New Roman" w:hAnsi="Times New Roman" w:cs="Times New Roman"/>
          <w:sz w:val="24"/>
          <w:szCs w:val="24"/>
        </w:rPr>
        <w:t>.</w:t>
      </w:r>
    </w:p>
    <w:p w14:paraId="44ECF8F6" w14:textId="77D9DADD" w:rsidR="003A71D8" w:rsidRPr="003B3A6F" w:rsidRDefault="000E3E27" w:rsidP="003A71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CA0F69">
        <w:rPr>
          <w:rFonts w:ascii="Times New Roman" w:hAnsi="Times New Roman" w:cs="Times New Roman"/>
          <w:sz w:val="24"/>
          <w:szCs w:val="24"/>
        </w:rPr>
        <w:t xml:space="preserve">Declaration </w:t>
      </w:r>
      <w:r w:rsidR="007C24B8">
        <w:rPr>
          <w:rFonts w:ascii="Times New Roman" w:hAnsi="Times New Roman" w:cs="Times New Roman"/>
          <w:sz w:val="24"/>
          <w:szCs w:val="24"/>
        </w:rPr>
        <w:t>declare</w:t>
      </w:r>
      <w:r w:rsidR="00CA0F69">
        <w:rPr>
          <w:rFonts w:ascii="Times New Roman" w:hAnsi="Times New Roman" w:cs="Times New Roman"/>
          <w:sz w:val="24"/>
          <w:szCs w:val="24"/>
        </w:rPr>
        <w:t>s</w:t>
      </w:r>
      <w:r w:rsidR="007C24B8">
        <w:rPr>
          <w:rFonts w:ascii="Times New Roman" w:hAnsi="Times New Roman" w:cs="Times New Roman"/>
          <w:sz w:val="24"/>
          <w:szCs w:val="24"/>
        </w:rPr>
        <w:t xml:space="preserve"> that operation or supply, or possession for the purpose of operation or supply</w:t>
      </w:r>
      <w:r w:rsidR="0041035F">
        <w:rPr>
          <w:rFonts w:ascii="Times New Roman" w:hAnsi="Times New Roman" w:cs="Times New Roman"/>
          <w:sz w:val="24"/>
          <w:szCs w:val="24"/>
        </w:rPr>
        <w:t xml:space="preserve">, of </w:t>
      </w:r>
      <w:r w:rsidR="009E331D">
        <w:rPr>
          <w:rFonts w:ascii="Times New Roman" w:hAnsi="Times New Roman" w:cs="Times New Roman"/>
          <w:sz w:val="24"/>
          <w:szCs w:val="24"/>
        </w:rPr>
        <w:t>rad</w:t>
      </w:r>
      <w:r w:rsidR="00F6717F">
        <w:rPr>
          <w:rFonts w:ascii="Times New Roman" w:hAnsi="Times New Roman" w:cs="Times New Roman"/>
          <w:sz w:val="24"/>
          <w:szCs w:val="24"/>
        </w:rPr>
        <w:t>ionavigation satellite service (</w:t>
      </w:r>
      <w:r w:rsidR="0041035F">
        <w:rPr>
          <w:rFonts w:ascii="Times New Roman" w:hAnsi="Times New Roman" w:cs="Times New Roman"/>
          <w:sz w:val="24"/>
          <w:szCs w:val="24"/>
        </w:rPr>
        <w:t>RNSS</w:t>
      </w:r>
      <w:r w:rsidR="00F6717F">
        <w:rPr>
          <w:rFonts w:ascii="Times New Roman" w:hAnsi="Times New Roman" w:cs="Times New Roman"/>
          <w:sz w:val="24"/>
          <w:szCs w:val="24"/>
        </w:rPr>
        <w:t>)</w:t>
      </w:r>
      <w:r w:rsidR="0041035F">
        <w:rPr>
          <w:rFonts w:ascii="Times New Roman" w:hAnsi="Times New Roman" w:cs="Times New Roman"/>
          <w:sz w:val="24"/>
          <w:szCs w:val="24"/>
        </w:rPr>
        <w:t xml:space="preserve"> jamming devices, is prohibited.</w:t>
      </w:r>
      <w:r w:rsidR="00CA0F69">
        <w:rPr>
          <w:rFonts w:ascii="Times New Roman" w:hAnsi="Times New Roman" w:cs="Times New Roman"/>
          <w:sz w:val="24"/>
          <w:szCs w:val="24"/>
        </w:rPr>
        <w:t xml:space="preserve"> </w:t>
      </w:r>
      <w:r w:rsidR="003A71D8" w:rsidRPr="003B3A6F">
        <w:rPr>
          <w:rFonts w:ascii="Times New Roman" w:hAnsi="Times New Roman" w:cs="Times New Roman"/>
          <w:sz w:val="24"/>
          <w:szCs w:val="24"/>
        </w:rPr>
        <w:t xml:space="preserve">The Proposed Amendment Declaration </w:t>
      </w:r>
      <w:r w:rsidR="0041035F">
        <w:rPr>
          <w:rFonts w:ascii="Times New Roman" w:hAnsi="Times New Roman" w:cs="Times New Roman"/>
          <w:sz w:val="24"/>
          <w:szCs w:val="24"/>
        </w:rPr>
        <w:t xml:space="preserve">would exclude </w:t>
      </w:r>
      <w:r w:rsidR="00F72E40">
        <w:rPr>
          <w:rFonts w:ascii="Times New Roman" w:hAnsi="Times New Roman" w:cs="Times New Roman"/>
          <w:sz w:val="24"/>
          <w:szCs w:val="24"/>
        </w:rPr>
        <w:t xml:space="preserve">RNSS repeaters </w:t>
      </w:r>
      <w:r w:rsidR="0041035F">
        <w:rPr>
          <w:rFonts w:ascii="Times New Roman" w:hAnsi="Times New Roman" w:cs="Times New Roman"/>
          <w:sz w:val="24"/>
          <w:szCs w:val="24"/>
        </w:rPr>
        <w:t xml:space="preserve">from the </w:t>
      </w:r>
      <w:r w:rsidR="004021E6">
        <w:rPr>
          <w:rFonts w:ascii="Times New Roman" w:hAnsi="Times New Roman" w:cs="Times New Roman"/>
          <w:sz w:val="24"/>
          <w:szCs w:val="24"/>
        </w:rPr>
        <w:t xml:space="preserve">scope of the </w:t>
      </w:r>
      <w:r w:rsidR="00F72E40">
        <w:rPr>
          <w:rFonts w:ascii="Times New Roman" w:hAnsi="Times New Roman" w:cs="Times New Roman"/>
          <w:sz w:val="24"/>
          <w:szCs w:val="24"/>
        </w:rPr>
        <w:t xml:space="preserve">Declaration. </w:t>
      </w:r>
      <w:r w:rsidR="00D479F6">
        <w:rPr>
          <w:rFonts w:ascii="Times New Roman" w:hAnsi="Times New Roman" w:cs="Times New Roman"/>
          <w:sz w:val="24"/>
          <w:szCs w:val="24"/>
        </w:rPr>
        <w:t>The Proposed Amendment Declaration would define</w:t>
      </w:r>
      <w:r w:rsidR="0073228A">
        <w:rPr>
          <w:rFonts w:ascii="Times New Roman" w:hAnsi="Times New Roman" w:cs="Times New Roman"/>
          <w:sz w:val="24"/>
          <w:szCs w:val="24"/>
        </w:rPr>
        <w:t xml:space="preserve"> RNSS repeater </w:t>
      </w:r>
      <w:r w:rsidR="00D479F6">
        <w:rPr>
          <w:rFonts w:ascii="Times New Roman" w:hAnsi="Times New Roman" w:cs="Times New Roman"/>
          <w:sz w:val="24"/>
          <w:szCs w:val="24"/>
        </w:rPr>
        <w:t>to mean s</w:t>
      </w:r>
      <w:r w:rsidR="00D7351C">
        <w:rPr>
          <w:rFonts w:ascii="Times New Roman" w:hAnsi="Times New Roman" w:cs="Times New Roman"/>
          <w:sz w:val="24"/>
          <w:szCs w:val="24"/>
        </w:rPr>
        <w:t xml:space="preserve">omething that is, includes or incorporates one or more devices that, when </w:t>
      </w:r>
      <w:r w:rsidR="009E331D">
        <w:rPr>
          <w:rFonts w:ascii="Times New Roman" w:hAnsi="Times New Roman" w:cs="Times New Roman"/>
          <w:sz w:val="24"/>
          <w:szCs w:val="24"/>
        </w:rPr>
        <w:t>operated, recei</w:t>
      </w:r>
      <w:r w:rsidR="00F6717F">
        <w:rPr>
          <w:rFonts w:ascii="Times New Roman" w:hAnsi="Times New Roman" w:cs="Times New Roman"/>
          <w:sz w:val="24"/>
          <w:szCs w:val="24"/>
        </w:rPr>
        <w:t>v</w:t>
      </w:r>
      <w:r w:rsidR="009E331D">
        <w:rPr>
          <w:rFonts w:ascii="Times New Roman" w:hAnsi="Times New Roman" w:cs="Times New Roman"/>
          <w:sz w:val="24"/>
          <w:szCs w:val="24"/>
        </w:rPr>
        <w:t>e RNSS</w:t>
      </w:r>
      <w:r w:rsidR="00F6717F">
        <w:rPr>
          <w:rFonts w:ascii="Times New Roman" w:hAnsi="Times New Roman" w:cs="Times New Roman"/>
          <w:sz w:val="24"/>
          <w:szCs w:val="24"/>
        </w:rPr>
        <w:t xml:space="preserve"> radiocommunications and automatically transmit, or attempt to transmit, each RNSS radiocommunication </w:t>
      </w:r>
      <w:r w:rsidR="00651544">
        <w:rPr>
          <w:rFonts w:ascii="Times New Roman" w:hAnsi="Times New Roman" w:cs="Times New Roman"/>
          <w:sz w:val="24"/>
          <w:szCs w:val="24"/>
        </w:rPr>
        <w:t>they</w:t>
      </w:r>
      <w:r w:rsidR="00F6717F">
        <w:rPr>
          <w:rFonts w:ascii="Times New Roman" w:hAnsi="Times New Roman" w:cs="Times New Roman"/>
          <w:sz w:val="24"/>
          <w:szCs w:val="24"/>
        </w:rPr>
        <w:t xml:space="preserve"> receive</w:t>
      </w:r>
      <w:r w:rsidR="003A71D8" w:rsidRPr="003B3A6F">
        <w:rPr>
          <w:rFonts w:ascii="Times New Roman" w:hAnsi="Times New Roman" w:cs="Times New Roman"/>
          <w:sz w:val="24"/>
          <w:szCs w:val="24"/>
        </w:rPr>
        <w:t xml:space="preserve">.  </w:t>
      </w:r>
    </w:p>
    <w:p w14:paraId="75B17EB8" w14:textId="4B68DA28" w:rsidR="003A71D8" w:rsidRPr="003B3A6F" w:rsidRDefault="003A71D8" w:rsidP="003A71D8">
      <w:p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The reasons for </w:t>
      </w:r>
      <w:r w:rsidR="003F72DB">
        <w:rPr>
          <w:rFonts w:ascii="Times New Roman" w:hAnsi="Times New Roman" w:cs="Times New Roman"/>
          <w:sz w:val="24"/>
          <w:szCs w:val="24"/>
        </w:rPr>
        <w:t>excluding</w:t>
      </w:r>
      <w:r w:rsidR="00994F24" w:rsidRPr="003B3A6F">
        <w:rPr>
          <w:rFonts w:ascii="Times New Roman" w:hAnsi="Times New Roman" w:cs="Times New Roman"/>
          <w:sz w:val="24"/>
          <w:szCs w:val="24"/>
        </w:rPr>
        <w:t xml:space="preserve"> RNSS </w:t>
      </w:r>
      <w:r w:rsidR="0073228A">
        <w:rPr>
          <w:rFonts w:ascii="Times New Roman" w:hAnsi="Times New Roman" w:cs="Times New Roman"/>
          <w:sz w:val="24"/>
          <w:szCs w:val="24"/>
        </w:rPr>
        <w:t>repeaters from the Declaration</w:t>
      </w:r>
      <w:r w:rsidR="00994F24" w:rsidRPr="003B3A6F">
        <w:rPr>
          <w:rFonts w:ascii="Times New Roman" w:hAnsi="Times New Roman" w:cs="Times New Roman"/>
          <w:sz w:val="24"/>
          <w:szCs w:val="24"/>
        </w:rPr>
        <w:t xml:space="preserve"> are:</w:t>
      </w:r>
    </w:p>
    <w:p w14:paraId="67CAE247" w14:textId="1085FB9D" w:rsidR="00FF030C" w:rsidRPr="003B3A6F" w:rsidRDefault="00113A42" w:rsidP="00E333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an </w:t>
      </w:r>
      <w:r w:rsidR="00786B24" w:rsidRPr="003B3A6F">
        <w:rPr>
          <w:rFonts w:ascii="Times New Roman" w:hAnsi="Times New Roman" w:cs="Times New Roman"/>
          <w:sz w:val="24"/>
          <w:szCs w:val="24"/>
        </w:rPr>
        <w:t>RNSS repeater</w:t>
      </w:r>
      <w:r w:rsidRPr="003B3A6F">
        <w:rPr>
          <w:rFonts w:ascii="Times New Roman" w:hAnsi="Times New Roman" w:cs="Times New Roman"/>
          <w:sz w:val="24"/>
          <w:szCs w:val="24"/>
        </w:rPr>
        <w:t xml:space="preserve"> is a radiocommunications device</w:t>
      </w:r>
      <w:r w:rsidR="00786B24" w:rsidRPr="003B3A6F">
        <w:rPr>
          <w:rFonts w:ascii="Times New Roman" w:hAnsi="Times New Roman" w:cs="Times New Roman"/>
          <w:sz w:val="24"/>
          <w:szCs w:val="24"/>
        </w:rPr>
        <w:t xml:space="preserve"> that, when deployed correctly</w:t>
      </w:r>
      <w:r w:rsidR="00B448D5">
        <w:rPr>
          <w:rFonts w:ascii="Times New Roman" w:hAnsi="Times New Roman" w:cs="Times New Roman"/>
          <w:sz w:val="24"/>
          <w:szCs w:val="24"/>
        </w:rPr>
        <w:t>,</w:t>
      </w:r>
      <w:r w:rsidR="00786B24" w:rsidRPr="003B3A6F">
        <w:rPr>
          <w:rFonts w:ascii="Times New Roman" w:hAnsi="Times New Roman" w:cs="Times New Roman"/>
          <w:sz w:val="24"/>
          <w:szCs w:val="24"/>
        </w:rPr>
        <w:t xml:space="preserve"> can provide </w:t>
      </w:r>
      <w:r w:rsidRPr="003B3A6F">
        <w:rPr>
          <w:rFonts w:ascii="Times New Roman" w:hAnsi="Times New Roman" w:cs="Times New Roman"/>
          <w:sz w:val="24"/>
          <w:szCs w:val="24"/>
        </w:rPr>
        <w:t xml:space="preserve">broad public </w:t>
      </w:r>
      <w:proofErr w:type="gramStart"/>
      <w:r w:rsidR="00FF030C" w:rsidRPr="003B3A6F">
        <w:rPr>
          <w:rFonts w:ascii="Times New Roman" w:hAnsi="Times New Roman" w:cs="Times New Roman"/>
          <w:sz w:val="24"/>
          <w:szCs w:val="24"/>
        </w:rPr>
        <w:t>benefit</w:t>
      </w:r>
      <w:r w:rsidR="008C1CA5" w:rsidRPr="003B3A6F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419D6936" w14:textId="7F1269A8" w:rsidR="00E33320" w:rsidRPr="003B3A6F" w:rsidRDefault="00786B24" w:rsidP="00E333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although </w:t>
      </w:r>
      <w:r w:rsidR="00C537BB" w:rsidRPr="003B3A6F">
        <w:rPr>
          <w:rFonts w:ascii="Times New Roman" w:hAnsi="Times New Roman" w:cs="Times New Roman"/>
          <w:sz w:val="24"/>
          <w:szCs w:val="24"/>
        </w:rPr>
        <w:t>RNSS repeaters are</w:t>
      </w:r>
      <w:r w:rsidR="00BC5C0B" w:rsidRPr="003B3A6F">
        <w:rPr>
          <w:rFonts w:ascii="Times New Roman" w:hAnsi="Times New Roman" w:cs="Times New Roman"/>
          <w:sz w:val="24"/>
          <w:szCs w:val="24"/>
        </w:rPr>
        <w:t xml:space="preserve"> or contain</w:t>
      </w:r>
      <w:r w:rsidR="00C537BB" w:rsidRPr="003B3A6F">
        <w:rPr>
          <w:rFonts w:ascii="Times New Roman" w:hAnsi="Times New Roman" w:cs="Times New Roman"/>
          <w:sz w:val="24"/>
          <w:szCs w:val="24"/>
        </w:rPr>
        <w:t xml:space="preserve"> device</w:t>
      </w:r>
      <w:r w:rsidR="00BE2A7A" w:rsidRPr="003B3A6F">
        <w:rPr>
          <w:rFonts w:ascii="Times New Roman" w:hAnsi="Times New Roman" w:cs="Times New Roman"/>
          <w:sz w:val="24"/>
          <w:szCs w:val="24"/>
        </w:rPr>
        <w:t xml:space="preserve">s that may </w:t>
      </w:r>
      <w:r w:rsidR="008F33A6" w:rsidRPr="003B3A6F">
        <w:rPr>
          <w:rFonts w:ascii="Times New Roman" w:hAnsi="Times New Roman" w:cs="Times New Roman"/>
          <w:sz w:val="24"/>
          <w:szCs w:val="24"/>
        </w:rPr>
        <w:t xml:space="preserve">adversely </w:t>
      </w:r>
      <w:r w:rsidR="004C69B8" w:rsidRPr="003B3A6F">
        <w:rPr>
          <w:rFonts w:ascii="Times New Roman" w:hAnsi="Times New Roman" w:cs="Times New Roman"/>
          <w:sz w:val="24"/>
          <w:szCs w:val="24"/>
        </w:rPr>
        <w:t xml:space="preserve">affect, interfere with, disrupt or disturb the reception of RNSS radiocommunications by RNSS receivers, </w:t>
      </w:r>
      <w:r w:rsidR="003A7E6B" w:rsidRPr="003B3A6F">
        <w:rPr>
          <w:rFonts w:ascii="Times New Roman" w:hAnsi="Times New Roman" w:cs="Times New Roman"/>
          <w:sz w:val="24"/>
          <w:szCs w:val="24"/>
        </w:rPr>
        <w:t xml:space="preserve">they do so in order to serve a legitimate purpose, namely, to re-transmit the RNSS radiocommunications </w:t>
      </w:r>
      <w:r w:rsidR="003B0209">
        <w:rPr>
          <w:rFonts w:ascii="Times New Roman" w:hAnsi="Times New Roman" w:cs="Times New Roman"/>
          <w:sz w:val="24"/>
          <w:szCs w:val="24"/>
        </w:rPr>
        <w:t xml:space="preserve">in a manner </w:t>
      </w:r>
      <w:r w:rsidR="003A7E6B" w:rsidRPr="003B3A6F">
        <w:rPr>
          <w:rFonts w:ascii="Times New Roman" w:hAnsi="Times New Roman" w:cs="Times New Roman"/>
          <w:sz w:val="24"/>
          <w:szCs w:val="24"/>
        </w:rPr>
        <w:t>more likely to be received</w:t>
      </w:r>
      <w:r w:rsidR="008C1CA5" w:rsidRPr="003B3A6F">
        <w:rPr>
          <w:rFonts w:ascii="Times New Roman" w:hAnsi="Times New Roman" w:cs="Times New Roman"/>
          <w:sz w:val="24"/>
          <w:szCs w:val="24"/>
        </w:rPr>
        <w:t>; and</w:t>
      </w:r>
    </w:p>
    <w:p w14:paraId="35573DEC" w14:textId="13722950" w:rsidR="003A71D8" w:rsidRPr="003B3A6F" w:rsidRDefault="007A2D41" w:rsidP="00D77D4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</w:rPr>
        <w:t xml:space="preserve">RNSS repeaters </w:t>
      </w:r>
      <w:r w:rsidR="006F33B4" w:rsidRPr="003B3A6F">
        <w:rPr>
          <w:rFonts w:ascii="Times New Roman" w:hAnsi="Times New Roman" w:cs="Times New Roman"/>
          <w:sz w:val="24"/>
          <w:szCs w:val="24"/>
        </w:rPr>
        <w:t xml:space="preserve">are legitimate devices that </w:t>
      </w:r>
      <w:r w:rsidRPr="003B3A6F">
        <w:rPr>
          <w:rFonts w:ascii="Times New Roman" w:hAnsi="Times New Roman" w:cs="Times New Roman"/>
          <w:sz w:val="24"/>
          <w:szCs w:val="24"/>
        </w:rPr>
        <w:t xml:space="preserve">should not be </w:t>
      </w:r>
      <w:r w:rsidR="00B47B65">
        <w:rPr>
          <w:rFonts w:ascii="Times New Roman" w:hAnsi="Times New Roman" w:cs="Times New Roman"/>
          <w:sz w:val="24"/>
          <w:szCs w:val="24"/>
        </w:rPr>
        <w:t>prohibited</w:t>
      </w:r>
      <w:r w:rsidR="00B47B65" w:rsidRPr="003B3A6F">
        <w:rPr>
          <w:rFonts w:ascii="Times New Roman" w:hAnsi="Times New Roman" w:cs="Times New Roman"/>
          <w:sz w:val="24"/>
          <w:szCs w:val="24"/>
        </w:rPr>
        <w:t xml:space="preserve"> </w:t>
      </w:r>
      <w:r w:rsidRPr="003B3A6F">
        <w:rPr>
          <w:rFonts w:ascii="Times New Roman" w:hAnsi="Times New Roman" w:cs="Times New Roman"/>
          <w:sz w:val="24"/>
          <w:szCs w:val="24"/>
        </w:rPr>
        <w:t xml:space="preserve">by the </w:t>
      </w:r>
      <w:r w:rsidR="00B47B65">
        <w:rPr>
          <w:rFonts w:ascii="Times New Roman" w:hAnsi="Times New Roman" w:cs="Times New Roman"/>
          <w:sz w:val="24"/>
          <w:szCs w:val="24"/>
        </w:rPr>
        <w:t>Declaration</w:t>
      </w:r>
      <w:r w:rsidR="008C1CA5" w:rsidRPr="003B3A6F">
        <w:rPr>
          <w:rFonts w:ascii="Times New Roman" w:hAnsi="Times New Roman" w:cs="Times New Roman"/>
          <w:sz w:val="24"/>
          <w:szCs w:val="24"/>
        </w:rPr>
        <w:t>.</w:t>
      </w:r>
    </w:p>
    <w:p w14:paraId="7CBAA8EC" w14:textId="77777777" w:rsidR="003A71D8" w:rsidRPr="003B3A6F" w:rsidRDefault="003A71D8" w:rsidP="003A71D8">
      <w:p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b/>
          <w:bCs/>
          <w:sz w:val="24"/>
          <w:szCs w:val="24"/>
          <w:lang w:val="en-GB"/>
        </w:rPr>
        <w:t>Comments</w:t>
      </w:r>
    </w:p>
    <w:p w14:paraId="3C3DCFEC" w14:textId="0ACC44F4" w:rsidR="003A71D8" w:rsidRPr="003B3A6F" w:rsidRDefault="003A71D8" w:rsidP="003A71D8">
      <w:p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  <w:lang w:val="en-GB"/>
        </w:rPr>
        <w:t>Pursuant to section 191</w:t>
      </w:r>
      <w:r w:rsidR="001841F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>of the Act, the ACMA is seeking representations about the Proposed Declaration.</w:t>
      </w:r>
    </w:p>
    <w:p w14:paraId="7FE6E0B4" w14:textId="41832B99" w:rsidR="003A71D8" w:rsidRPr="003B3A6F" w:rsidRDefault="003A71D8" w:rsidP="003A71D8">
      <w:pPr>
        <w:rPr>
          <w:rFonts w:ascii="Times New Roman" w:hAnsi="Times New Roman" w:cs="Times New Roman"/>
          <w:sz w:val="24"/>
          <w:szCs w:val="24"/>
        </w:rPr>
      </w:pP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Copies of the </w:t>
      </w:r>
      <w:r w:rsidR="00A64BD3">
        <w:rPr>
          <w:rFonts w:ascii="Times New Roman" w:hAnsi="Times New Roman" w:cs="Times New Roman"/>
          <w:sz w:val="24"/>
          <w:szCs w:val="24"/>
          <w:lang w:val="en-GB"/>
        </w:rPr>
        <w:t>Declaration</w:t>
      </w:r>
      <w:r w:rsidRPr="003B3A6F">
        <w:rPr>
          <w:rFonts w:ascii="Times New Roman" w:hAnsi="Times New Roman" w:cs="Times New Roman"/>
          <w:sz w:val="24"/>
          <w:szCs w:val="24"/>
          <w:lang w:val="en-GB"/>
        </w:rPr>
        <w:t xml:space="preserve"> are available at: </w:t>
      </w:r>
    </w:p>
    <w:p w14:paraId="68B1FD9D" w14:textId="724BF9F4" w:rsidR="003A71D8" w:rsidRPr="003B3A6F" w:rsidRDefault="003C32DF" w:rsidP="003A71D8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="00B2526B">
          <w:rPr>
            <w:rStyle w:val="Hyperlink"/>
            <w:rFonts w:ascii="Times New Roman" w:hAnsi="Times New Roman" w:cs="Times New Roman"/>
            <w:sz w:val="24"/>
            <w:szCs w:val="24"/>
            <w:lang w:val="en-GB"/>
          </w:rPr>
          <w:t>https://www.legislation.gov.au/Details/F2015C00848</w:t>
        </w:r>
      </w:hyperlink>
    </w:p>
    <w:p w14:paraId="7DA7ED08" w14:textId="441310AE" w:rsidR="00B25E58" w:rsidRPr="003B3A6F" w:rsidRDefault="003C32DF" w:rsidP="003B3A6F">
      <w:pPr>
        <w:ind w:firstLine="720"/>
        <w:rPr>
          <w:rFonts w:ascii="Times New Roman" w:hAnsi="Times New Roman" w:cs="Times New Roman"/>
          <w:sz w:val="24"/>
          <w:szCs w:val="24"/>
        </w:rPr>
      </w:pPr>
    </w:p>
    <w:sectPr w:rsidR="00B25E58" w:rsidRPr="003B3A6F" w:rsidSect="003B3A6F">
      <w:head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C6CCE8" w14:textId="77777777" w:rsidR="00E563BC" w:rsidRDefault="00E563BC" w:rsidP="00B8092A">
      <w:pPr>
        <w:spacing w:after="0" w:line="240" w:lineRule="auto"/>
      </w:pPr>
      <w:r>
        <w:separator/>
      </w:r>
    </w:p>
  </w:endnote>
  <w:endnote w:type="continuationSeparator" w:id="0">
    <w:p w14:paraId="4F09738E" w14:textId="77777777" w:rsidR="00E563BC" w:rsidRDefault="00E563BC" w:rsidP="00B80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87720C" w14:textId="77777777" w:rsidR="00E563BC" w:rsidRDefault="00E563BC" w:rsidP="00B8092A">
      <w:pPr>
        <w:spacing w:after="0" w:line="240" w:lineRule="auto"/>
      </w:pPr>
      <w:r>
        <w:separator/>
      </w:r>
    </w:p>
  </w:footnote>
  <w:footnote w:type="continuationSeparator" w:id="0">
    <w:p w14:paraId="183C72E1" w14:textId="77777777" w:rsidR="00E563BC" w:rsidRDefault="00E563BC" w:rsidP="00B80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78A3F3" w14:textId="5E61DC15" w:rsidR="00CB0204" w:rsidRDefault="00434522">
    <w:pPr>
      <w:pStyle w:val="Header"/>
    </w:pPr>
    <w:r>
      <w:rPr>
        <w:noProof/>
      </w:rPr>
      <w:drawing>
        <wp:inline distT="0" distB="0" distL="0" distR="0" wp14:anchorId="6B44FC2D" wp14:editId="06F3FFC7">
          <wp:extent cx="5731510" cy="526415"/>
          <wp:effectExtent l="0" t="0" r="2540" b="0"/>
          <wp:docPr id="14" name="Picture 14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31510" cy="526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BC5BFF"/>
    <w:multiLevelType w:val="hybridMultilevel"/>
    <w:tmpl w:val="3E1416FE"/>
    <w:lvl w:ilvl="0" w:tplc="87205B3A">
      <w:start w:val="1"/>
      <w:numFmt w:val="lowerLetter"/>
      <w:lvlText w:val="(%1)"/>
      <w:lvlJc w:val="left"/>
      <w:pPr>
        <w:ind w:left="1230" w:hanging="4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75" w:hanging="360"/>
      </w:pPr>
    </w:lvl>
    <w:lvl w:ilvl="2" w:tplc="0C09001B" w:tentative="1">
      <w:start w:val="1"/>
      <w:numFmt w:val="lowerRoman"/>
      <w:lvlText w:val="%3."/>
      <w:lvlJc w:val="right"/>
      <w:pPr>
        <w:ind w:left="2595" w:hanging="180"/>
      </w:pPr>
    </w:lvl>
    <w:lvl w:ilvl="3" w:tplc="0C09000F" w:tentative="1">
      <w:start w:val="1"/>
      <w:numFmt w:val="decimal"/>
      <w:lvlText w:val="%4."/>
      <w:lvlJc w:val="left"/>
      <w:pPr>
        <w:ind w:left="3315" w:hanging="360"/>
      </w:pPr>
    </w:lvl>
    <w:lvl w:ilvl="4" w:tplc="0C090019" w:tentative="1">
      <w:start w:val="1"/>
      <w:numFmt w:val="lowerLetter"/>
      <w:lvlText w:val="%5."/>
      <w:lvlJc w:val="left"/>
      <w:pPr>
        <w:ind w:left="4035" w:hanging="360"/>
      </w:pPr>
    </w:lvl>
    <w:lvl w:ilvl="5" w:tplc="0C09001B" w:tentative="1">
      <w:start w:val="1"/>
      <w:numFmt w:val="lowerRoman"/>
      <w:lvlText w:val="%6."/>
      <w:lvlJc w:val="right"/>
      <w:pPr>
        <w:ind w:left="4755" w:hanging="180"/>
      </w:pPr>
    </w:lvl>
    <w:lvl w:ilvl="6" w:tplc="0C09000F" w:tentative="1">
      <w:start w:val="1"/>
      <w:numFmt w:val="decimal"/>
      <w:lvlText w:val="%7."/>
      <w:lvlJc w:val="left"/>
      <w:pPr>
        <w:ind w:left="5475" w:hanging="360"/>
      </w:pPr>
    </w:lvl>
    <w:lvl w:ilvl="7" w:tplc="0C090019" w:tentative="1">
      <w:start w:val="1"/>
      <w:numFmt w:val="lowerLetter"/>
      <w:lvlText w:val="%8."/>
      <w:lvlJc w:val="left"/>
      <w:pPr>
        <w:ind w:left="6195" w:hanging="360"/>
      </w:pPr>
    </w:lvl>
    <w:lvl w:ilvl="8" w:tplc="0C09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1D8"/>
    <w:rsid w:val="00010558"/>
    <w:rsid w:val="00021CEA"/>
    <w:rsid w:val="00032A82"/>
    <w:rsid w:val="0007761A"/>
    <w:rsid w:val="0008472E"/>
    <w:rsid w:val="000C7A1D"/>
    <w:rsid w:val="000D38C0"/>
    <w:rsid w:val="000E3E27"/>
    <w:rsid w:val="000F5DF8"/>
    <w:rsid w:val="00113A42"/>
    <w:rsid w:val="001841F1"/>
    <w:rsid w:val="001D34A6"/>
    <w:rsid w:val="00285DAF"/>
    <w:rsid w:val="00293591"/>
    <w:rsid w:val="002B4EB6"/>
    <w:rsid w:val="002C3615"/>
    <w:rsid w:val="003A71D8"/>
    <w:rsid w:val="003A7E6B"/>
    <w:rsid w:val="003B0209"/>
    <w:rsid w:val="003B3A6F"/>
    <w:rsid w:val="003C32DF"/>
    <w:rsid w:val="003C34F1"/>
    <w:rsid w:val="003D0541"/>
    <w:rsid w:val="003E5DBB"/>
    <w:rsid w:val="003F72DB"/>
    <w:rsid w:val="004021E6"/>
    <w:rsid w:val="0041035F"/>
    <w:rsid w:val="004120CF"/>
    <w:rsid w:val="00434522"/>
    <w:rsid w:val="0044412D"/>
    <w:rsid w:val="00483D47"/>
    <w:rsid w:val="004C69B8"/>
    <w:rsid w:val="005639E1"/>
    <w:rsid w:val="0058450F"/>
    <w:rsid w:val="005B55E5"/>
    <w:rsid w:val="005C5759"/>
    <w:rsid w:val="005E790A"/>
    <w:rsid w:val="00651544"/>
    <w:rsid w:val="00653EB4"/>
    <w:rsid w:val="00681448"/>
    <w:rsid w:val="006A7452"/>
    <w:rsid w:val="006F2EA6"/>
    <w:rsid w:val="006F33B4"/>
    <w:rsid w:val="0073228A"/>
    <w:rsid w:val="00786B24"/>
    <w:rsid w:val="007A2D41"/>
    <w:rsid w:val="007B22D6"/>
    <w:rsid w:val="007C24B8"/>
    <w:rsid w:val="00826CCC"/>
    <w:rsid w:val="00846E7D"/>
    <w:rsid w:val="00862262"/>
    <w:rsid w:val="008C1CA5"/>
    <w:rsid w:val="008D57D6"/>
    <w:rsid w:val="008F33A6"/>
    <w:rsid w:val="00907F72"/>
    <w:rsid w:val="009350E8"/>
    <w:rsid w:val="00994F24"/>
    <w:rsid w:val="009D18C9"/>
    <w:rsid w:val="009E331D"/>
    <w:rsid w:val="009E7A76"/>
    <w:rsid w:val="009F185C"/>
    <w:rsid w:val="009F54E1"/>
    <w:rsid w:val="00A64BD3"/>
    <w:rsid w:val="00A86264"/>
    <w:rsid w:val="00AE486B"/>
    <w:rsid w:val="00B079A0"/>
    <w:rsid w:val="00B2526B"/>
    <w:rsid w:val="00B3627B"/>
    <w:rsid w:val="00B448D5"/>
    <w:rsid w:val="00B47B65"/>
    <w:rsid w:val="00B6403F"/>
    <w:rsid w:val="00B65F87"/>
    <w:rsid w:val="00B8092A"/>
    <w:rsid w:val="00BC5C0B"/>
    <w:rsid w:val="00BE2A7A"/>
    <w:rsid w:val="00C33CD6"/>
    <w:rsid w:val="00C537BB"/>
    <w:rsid w:val="00C82EA8"/>
    <w:rsid w:val="00CA0F69"/>
    <w:rsid w:val="00CB0204"/>
    <w:rsid w:val="00CB3FCF"/>
    <w:rsid w:val="00D479F6"/>
    <w:rsid w:val="00D7351C"/>
    <w:rsid w:val="00DD4B1C"/>
    <w:rsid w:val="00E33320"/>
    <w:rsid w:val="00E563BC"/>
    <w:rsid w:val="00E92002"/>
    <w:rsid w:val="00EA07FB"/>
    <w:rsid w:val="00ED740C"/>
    <w:rsid w:val="00EE058E"/>
    <w:rsid w:val="00F32649"/>
    <w:rsid w:val="00F6717F"/>
    <w:rsid w:val="00F72E40"/>
    <w:rsid w:val="00F77195"/>
    <w:rsid w:val="00FD6F18"/>
    <w:rsid w:val="00FF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BD12F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71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71D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18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18C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3332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80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092A"/>
  </w:style>
  <w:style w:type="paragraph" w:styleId="Footer">
    <w:name w:val="footer"/>
    <w:basedOn w:val="Normal"/>
    <w:link w:val="FooterChar"/>
    <w:uiPriority w:val="99"/>
    <w:unhideWhenUsed/>
    <w:rsid w:val="00B80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092A"/>
  </w:style>
  <w:style w:type="character" w:styleId="CommentReference">
    <w:name w:val="annotation reference"/>
    <w:basedOn w:val="DefaultParagraphFont"/>
    <w:uiPriority w:val="99"/>
    <w:semiHidden/>
    <w:unhideWhenUsed/>
    <w:rsid w:val="005E79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79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790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79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790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8472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989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04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16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36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4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345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847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883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254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3880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803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8411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9130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2781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29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54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222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381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00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6296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997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2579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747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26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58275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696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5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gov.au/Details/F2015C0084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B66A28-20F3-4FA2-8E94-E1B3535F8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2020-05-14T06:19:00Z</dcterms:created>
  <dcterms:modified xsi:type="dcterms:W3CDTF">2020-05-14T06:19:00Z</dcterms:modified>
</cp:coreProperties>
</file>