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58E5B267"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w:t>
      </w:r>
      <w:r w:rsidR="00B74BBF" w:rsidRPr="0047204E">
        <w:rPr>
          <w:rFonts w:ascii="Arial" w:eastAsia="Times New Roman" w:hAnsi="Arial" w:cs="Arial"/>
          <w:b/>
          <w:bCs/>
          <w:sz w:val="28"/>
          <w:szCs w:val="28"/>
          <w:lang w:eastAsia="en-AU"/>
        </w:rPr>
        <w:t>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00866FE6">
        <w:rPr>
          <w:rFonts w:ascii="Arial" w:eastAsia="Times New Roman" w:hAnsi="Arial" w:cs="Arial"/>
          <w:b/>
          <w:bCs/>
          <w:sz w:val="28"/>
          <w:szCs w:val="28"/>
          <w:lang w:eastAsia="en-AU"/>
        </w:rPr>
        <w:t>0</w:t>
      </w:r>
      <w:r w:rsidR="00055689">
        <w:rPr>
          <w:rFonts w:ascii="Arial" w:eastAsia="Times New Roman" w:hAnsi="Arial" w:cs="Arial"/>
          <w:b/>
          <w:bCs/>
          <w:sz w:val="28"/>
          <w:szCs w:val="28"/>
          <w:lang w:eastAsia="en-AU"/>
        </w:rPr>
        <w:t>90</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CD1CEF">
        <w:rPr>
          <w:rFonts w:ascii="Arial" w:eastAsia="Times New Roman" w:hAnsi="Arial" w:cs="Arial"/>
          <w:b/>
          <w:bCs/>
          <w:sz w:val="28"/>
          <w:szCs w:val="28"/>
          <w:lang w:eastAsia="en-AU"/>
        </w:rPr>
        <w:t>FETCHTV PTY LTD</w:t>
      </w:r>
      <w:r w:rsidR="001746C1"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CC43A5">
        <w:rPr>
          <w:rFonts w:ascii="Arial" w:eastAsia="Times New Roman" w:hAnsi="Arial" w:cs="Arial"/>
          <w:b/>
          <w:bCs/>
          <w:sz w:val="28"/>
          <w:szCs w:val="28"/>
          <w:lang w:eastAsia="en-AU"/>
        </w:rPr>
        <w:t>SPIKE</w:t>
      </w:r>
      <w:r>
        <w:rPr>
          <w:rFonts w:ascii="Arial" w:eastAsia="Times New Roman" w:hAnsi="Arial" w:cs="Arial"/>
          <w:b/>
          <w:bCs/>
          <w:sz w:val="28"/>
          <w:szCs w:val="28"/>
          <w:lang w:eastAsia="en-AU"/>
        </w:rPr>
        <w:t xml:space="preserve"> </w:t>
      </w:r>
      <w:r w:rsidR="00BD4A62">
        <w:rPr>
          <w:rFonts w:ascii="Arial" w:eastAsia="Times New Roman" w:hAnsi="Arial" w:cs="Arial"/>
          <w:b/>
          <w:bCs/>
          <w:sz w:val="28"/>
          <w:szCs w:val="28"/>
          <w:lang w:eastAsia="en-AU"/>
        </w:rPr>
        <w:t xml:space="preserve">CHANNEL </w:t>
      </w:r>
      <w:r>
        <w:rPr>
          <w:rFonts w:ascii="Arial" w:eastAsia="Times New Roman" w:hAnsi="Arial" w:cs="Arial"/>
          <w:b/>
          <w:bCs/>
          <w:sz w:val="28"/>
          <w:szCs w:val="28"/>
          <w:lang w:eastAsia="en-AU"/>
        </w:rPr>
        <w:t>FOR THE 2019-2020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33715A9A"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D26C91">
        <w:rPr>
          <w:rFonts w:ascii="Arial" w:hAnsi="Arial" w:cs="Arial"/>
        </w:rPr>
        <w:t xml:space="preserve"> 18</w:t>
      </w:r>
      <w:r w:rsidR="00151360">
        <w:rPr>
          <w:rFonts w:ascii="Arial" w:hAnsi="Arial" w:cs="Arial"/>
        </w:rPr>
        <w:t xml:space="preserve"> May</w:t>
      </w:r>
      <w:r w:rsidR="00BE24C2">
        <w:rPr>
          <w:rFonts w:ascii="Arial" w:hAnsi="Arial" w:cs="Arial"/>
        </w:rPr>
        <w:t xml:space="preserve"> 2020</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w:t>
      </w:r>
      <w:r w:rsidR="00BB4C7B" w:rsidRPr="0047204E">
        <w:rPr>
          <w:rFonts w:ascii="Arial" w:hAnsi="Arial" w:cs="Arial"/>
        </w:rPr>
        <w:t xml:space="preserve">decided to </w:t>
      </w:r>
      <w:r w:rsidR="005F3802" w:rsidRPr="0047204E">
        <w:rPr>
          <w:rFonts w:ascii="Arial" w:hAnsi="Arial" w:cs="Arial"/>
        </w:rPr>
        <w:t>publish</w:t>
      </w:r>
      <w:r w:rsidR="00BB4C7B" w:rsidRPr="0047204E">
        <w:rPr>
          <w:rFonts w:ascii="Arial" w:hAnsi="Arial" w:cs="Arial"/>
        </w:rPr>
        <w:t xml:space="preserve"> a</w:t>
      </w:r>
      <w:r w:rsidR="00A86D98" w:rsidRPr="0047204E">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151360">
        <w:rPr>
          <w:rFonts w:ascii="Arial" w:hAnsi="Arial" w:cs="Arial"/>
        </w:rPr>
        <w:t>FetchTV Pty Ltd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4271">
        <w:rPr>
          <w:rFonts w:ascii="Arial" w:hAnsi="Arial" w:cs="Arial"/>
          <w:b/>
        </w:rPr>
        <w:t xml:space="preserve"> or Fetch TV</w:t>
      </w:r>
      <w:r w:rsidR="00DD38B1" w:rsidRPr="007A39DC">
        <w:rPr>
          <w:rFonts w:ascii="Arial" w:hAnsi="Arial" w:cs="Arial"/>
        </w:rPr>
        <w:t xml:space="preserve">) in respect of </w:t>
      </w:r>
      <w:r w:rsidR="00421236" w:rsidRPr="007A39DC">
        <w:rPr>
          <w:rFonts w:ascii="Arial" w:hAnsi="Arial" w:cs="Arial"/>
        </w:rPr>
        <w:t>the subscription television service</w:t>
      </w:r>
      <w:r w:rsidR="00151360">
        <w:rPr>
          <w:rFonts w:ascii="Arial" w:hAnsi="Arial" w:cs="Arial"/>
        </w:rPr>
        <w:t xml:space="preserve"> Spike</w:t>
      </w:r>
      <w:r w:rsidR="00314486">
        <w:rPr>
          <w:rFonts w:ascii="Arial" w:hAnsi="Arial" w:cs="Arial"/>
        </w:rPr>
        <w:t xml:space="preserve"> </w:t>
      </w:r>
      <w:r w:rsidR="00BD4A62">
        <w:rPr>
          <w:rFonts w:ascii="Arial" w:hAnsi="Arial" w:cs="Arial"/>
        </w:rPr>
        <w:t xml:space="preserve">Channel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201</w:t>
      </w:r>
      <w:r w:rsidR="00314486">
        <w:rPr>
          <w:rFonts w:ascii="Arial" w:hAnsi="Arial" w:cs="Arial"/>
        </w:rPr>
        <w:t>9</w:t>
      </w:r>
      <w:r w:rsidR="002D49C4" w:rsidRPr="007A39DC">
        <w:rPr>
          <w:rFonts w:ascii="Arial" w:hAnsi="Arial" w:cs="Arial"/>
        </w:rPr>
        <w:t xml:space="preserve"> to 30 June 20</w:t>
      </w:r>
      <w:r w:rsidR="00D4465E">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802E2F">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802E2F">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 for the financial year.</w:t>
      </w:r>
    </w:p>
    <w:p w14:paraId="75255DF8" w14:textId="77777777"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A target reduction order, if granted, would mean that the service would need to meet the reduced annual captioning target for each financial year in the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2D487B5D"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In determining whether a failure to make the target reduction order would impose an unjustifiable hardship on the applicant, the ACMA must have regard to the matters specified in subsection 130ZY(5) (these are addressed individually below). </w:t>
      </w:r>
    </w:p>
    <w:p w14:paraId="0B96080A" w14:textId="7E0BB24B"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6EA38707" w14:textId="77777777" w:rsidR="00802E2F" w:rsidRDefault="00802E2F" w:rsidP="00802E2F">
      <w:pPr>
        <w:pStyle w:val="ListParagraph"/>
        <w:numPr>
          <w:ilvl w:val="1"/>
          <w:numId w:val="1"/>
        </w:numPr>
        <w:ind w:left="850" w:hanging="493"/>
        <w:contextualSpacing w:val="0"/>
        <w:rPr>
          <w:rFonts w:ascii="Arial" w:hAnsi="Arial" w:cs="Arial"/>
        </w:rPr>
      </w:pPr>
      <w:r>
        <w:rPr>
          <w:rFonts w:ascii="Arial" w:hAnsi="Arial" w:cs="Arial"/>
        </w:rPr>
        <w:t xml:space="preserve">Subsection 130ZY(6) of the BSA provides that, before making a target reduction order under subsection 130 ZY(3) of the BSA, the ACMA must: </w:t>
      </w:r>
    </w:p>
    <w:p w14:paraId="12801726" w14:textId="77777777" w:rsidR="00802E2F" w:rsidRDefault="00802E2F" w:rsidP="00802E2F">
      <w:pPr>
        <w:pStyle w:val="ListParagraph"/>
        <w:numPr>
          <w:ilvl w:val="0"/>
          <w:numId w:val="12"/>
        </w:numPr>
        <w:contextualSpacing w:val="0"/>
        <w:rPr>
          <w:rFonts w:ascii="Arial" w:hAnsi="Arial" w:cs="Arial"/>
        </w:rPr>
      </w:pPr>
      <w:r>
        <w:rPr>
          <w:rFonts w:ascii="Arial" w:hAnsi="Arial" w:cs="Arial"/>
        </w:rPr>
        <w:t xml:space="preserve">within 50 days after receiving the application for a target reduction order, publish on the ACMA’s website a notice: </w:t>
      </w:r>
    </w:p>
    <w:p w14:paraId="5704CD2B" w14:textId="77777777" w:rsidR="00802E2F" w:rsidRDefault="00802E2F" w:rsidP="00802E2F">
      <w:pPr>
        <w:pStyle w:val="ListParagraph"/>
        <w:numPr>
          <w:ilvl w:val="1"/>
          <w:numId w:val="12"/>
        </w:numPr>
        <w:contextualSpacing w:val="0"/>
        <w:rPr>
          <w:rFonts w:ascii="Arial" w:hAnsi="Arial" w:cs="Arial"/>
        </w:rPr>
      </w:pPr>
      <w:r>
        <w:rPr>
          <w:rFonts w:ascii="Arial" w:hAnsi="Arial" w:cs="Arial"/>
        </w:rPr>
        <w:t xml:space="preserve">setting out the draft target reduction order; and </w:t>
      </w:r>
    </w:p>
    <w:p w14:paraId="6E3FC595" w14:textId="77777777" w:rsidR="00802E2F" w:rsidRDefault="00802E2F" w:rsidP="00802E2F">
      <w:pPr>
        <w:pStyle w:val="ListParagraph"/>
        <w:numPr>
          <w:ilvl w:val="1"/>
          <w:numId w:val="12"/>
        </w:numPr>
        <w:contextualSpacing w:val="0"/>
        <w:rPr>
          <w:rFonts w:ascii="Arial" w:hAnsi="Arial" w:cs="Arial"/>
        </w:rPr>
      </w:pPr>
      <w:r>
        <w:rPr>
          <w:rFonts w:ascii="Arial" w:hAnsi="Arial" w:cs="Arial"/>
        </w:rPr>
        <w:t xml:space="preserve">inviting persons to make submissions to the ACMA about the draft target reduction order within 30 days after the notice is published; and </w:t>
      </w:r>
    </w:p>
    <w:p w14:paraId="1F8BD29A" w14:textId="77777777" w:rsidR="00802E2F" w:rsidRDefault="00802E2F" w:rsidP="00802E2F">
      <w:pPr>
        <w:pStyle w:val="ListParagraph"/>
        <w:numPr>
          <w:ilvl w:val="0"/>
          <w:numId w:val="12"/>
        </w:numPr>
        <w:contextualSpacing w:val="0"/>
        <w:rPr>
          <w:rFonts w:ascii="Arial" w:hAnsi="Arial" w:cs="Arial"/>
        </w:rPr>
      </w:pPr>
      <w:r>
        <w:rPr>
          <w:rFonts w:ascii="Arial" w:hAnsi="Arial" w:cs="Arial"/>
        </w:rPr>
        <w:t>consider any submissions received within the 30-day period mentioned in subparagraph 130ZY(6)(a)(ii) of the BSA.</w:t>
      </w:r>
    </w:p>
    <w:bookmarkEnd w:id="1"/>
    <w:bookmarkEnd w:id="2"/>
    <w:p w14:paraId="171CE7DF" w14:textId="49E9EB25" w:rsidR="002C56A8" w:rsidRPr="00BA5ED8" w:rsidRDefault="002C56A8" w:rsidP="000D247D">
      <w:pPr>
        <w:ind w:left="357"/>
        <w:rPr>
          <w:b/>
        </w:rPr>
      </w:pPr>
      <w:r w:rsidRPr="000D247D">
        <w:rPr>
          <w:rFonts w:ascii="Arial" w:eastAsia="Calibri" w:hAnsi="Arial" w:cs="Arial"/>
          <w:b/>
        </w:rPr>
        <w:t>L</w:t>
      </w:r>
      <w:r w:rsidR="00C922DA">
        <w:rPr>
          <w:b/>
        </w:rPr>
        <w:t>egislative objectives</w:t>
      </w:r>
    </w:p>
    <w:p w14:paraId="176A92BD" w14:textId="687BB9D4"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introduced in 2012 by legislative amendments to the BSA,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lastRenderedPageBreak/>
        <w:t xml:space="preserve">Paragraph 63 of the Explanatory Memorandum to the 2012 Amendment Bill states: </w:t>
      </w:r>
    </w:p>
    <w:p w14:paraId="3E97BD28" w14:textId="20A26E97" w:rsidR="004150AE" w:rsidRPr="00AB1BC4" w:rsidRDefault="00E9652C" w:rsidP="00802E2F">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ADB30EF"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8349B1">
        <w:rPr>
          <w:rFonts w:ascii="Arial" w:hAnsi="Arial" w:cs="Arial"/>
        </w:rPr>
        <w:t>31 March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548"/>
        <w:gridCol w:w="1701"/>
        <w:gridCol w:w="2836"/>
      </w:tblGrid>
      <w:tr w:rsidR="00A85EB6" w:rsidRPr="00C31877" w14:paraId="16D23242" w14:textId="77777777" w:rsidTr="00FC5D31">
        <w:trPr>
          <w:trHeight w:val="340"/>
        </w:trPr>
        <w:tc>
          <w:tcPr>
            <w:tcW w:w="3548" w:type="dxa"/>
            <w:vAlign w:val="center"/>
          </w:tcPr>
          <w:p w14:paraId="4558EE6C" w14:textId="248D7303" w:rsidR="00A85EB6" w:rsidRPr="00A85EB6" w:rsidRDefault="00D4465E" w:rsidP="000D247D">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1701" w:type="dxa"/>
            <w:vAlign w:val="center"/>
          </w:tcPr>
          <w:p w14:paraId="7FBF7687" w14:textId="600ED2A1" w:rsidR="00A85EB6" w:rsidRPr="00A85EB6" w:rsidRDefault="00A85EB6" w:rsidP="000D247D">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0D247D">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FC5D31">
        <w:trPr>
          <w:trHeight w:val="173"/>
        </w:trPr>
        <w:tc>
          <w:tcPr>
            <w:tcW w:w="3548" w:type="dxa"/>
          </w:tcPr>
          <w:p w14:paraId="18DED7EF" w14:textId="7AD2E7FA" w:rsidR="00A85EB6" w:rsidRPr="00A85EB6" w:rsidRDefault="00A85EB6" w:rsidP="001F2C48">
            <w:pPr>
              <w:spacing w:after="80" w:line="240" w:lineRule="atLeast"/>
              <w:rPr>
                <w:rFonts w:ascii="Arial" w:hAnsi="Arial" w:cs="Arial"/>
              </w:rPr>
            </w:pPr>
            <w:r w:rsidRPr="00A85EB6">
              <w:rPr>
                <w:rFonts w:ascii="Arial" w:hAnsi="Arial" w:cs="Arial"/>
              </w:rPr>
              <w:t xml:space="preserve">1 July 2019 to </w:t>
            </w:r>
            <w:r w:rsidR="00D869D2">
              <w:rPr>
                <w:rFonts w:ascii="Arial" w:hAnsi="Arial" w:cs="Arial"/>
              </w:rPr>
              <w:t>18 November 2019</w:t>
            </w:r>
          </w:p>
        </w:tc>
        <w:tc>
          <w:tcPr>
            <w:tcW w:w="1701" w:type="dxa"/>
          </w:tcPr>
          <w:p w14:paraId="380EAA04" w14:textId="5D3AD6D7" w:rsidR="00A85EB6" w:rsidRPr="00A85EB6" w:rsidRDefault="00BF2D50" w:rsidP="0046064F">
            <w:pPr>
              <w:spacing w:after="80" w:line="240" w:lineRule="atLeast"/>
              <w:jc w:val="center"/>
              <w:rPr>
                <w:rFonts w:ascii="Arial" w:hAnsi="Arial" w:cs="Arial"/>
              </w:rPr>
            </w:pPr>
            <w:r>
              <w:rPr>
                <w:rFonts w:ascii="Arial" w:hAnsi="Arial" w:cs="Arial"/>
              </w:rPr>
              <w:t>70</w:t>
            </w:r>
            <w:r w:rsidR="00A85EB6" w:rsidRPr="00A85EB6">
              <w:rPr>
                <w:rFonts w:ascii="Arial" w:hAnsi="Arial" w:cs="Arial"/>
              </w:rPr>
              <w:t>%</w:t>
            </w:r>
          </w:p>
        </w:tc>
        <w:tc>
          <w:tcPr>
            <w:tcW w:w="2836" w:type="dxa"/>
          </w:tcPr>
          <w:p w14:paraId="259D2C27" w14:textId="7BB80A6B" w:rsidR="00A85EB6" w:rsidRPr="00A85EB6" w:rsidRDefault="009E5A24" w:rsidP="0046064F">
            <w:pPr>
              <w:spacing w:after="80" w:line="240" w:lineRule="atLeast"/>
              <w:jc w:val="center"/>
              <w:rPr>
                <w:rFonts w:ascii="Arial" w:hAnsi="Arial" w:cs="Arial"/>
              </w:rPr>
            </w:pPr>
            <w:r>
              <w:rPr>
                <w:rFonts w:ascii="Arial" w:hAnsi="Arial" w:cs="Arial"/>
              </w:rPr>
              <w:t>34</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4DAEBBB" w14:textId="4DC7F9F8" w:rsidR="00CE0233"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 xml:space="preserve">This is the Applicant’s </w:t>
      </w:r>
      <w:r w:rsidR="008A1B3E">
        <w:rPr>
          <w:rFonts w:ascii="Arial" w:hAnsi="Arial" w:cs="Arial"/>
        </w:rPr>
        <w:t>second</w:t>
      </w:r>
      <w:r w:rsidRPr="00070577">
        <w:rPr>
          <w:rFonts w:ascii="Arial" w:hAnsi="Arial" w:cs="Arial"/>
        </w:rPr>
        <w:t xml:space="preserve"> application for a</w:t>
      </w:r>
      <w:r w:rsidR="00C51D28" w:rsidRPr="00070577">
        <w:rPr>
          <w:rFonts w:ascii="Arial" w:hAnsi="Arial" w:cs="Arial"/>
        </w:rPr>
        <w:t xml:space="preserve"> target reduction order for the Service.</w:t>
      </w:r>
      <w:r w:rsidR="00126275">
        <w:rPr>
          <w:rFonts w:ascii="Arial" w:hAnsi="Arial" w:cs="Arial"/>
        </w:rPr>
        <w:t xml:space="preserve"> </w:t>
      </w:r>
      <w:r w:rsidR="00986450">
        <w:rPr>
          <w:rFonts w:ascii="Arial" w:hAnsi="Arial" w:cs="Arial"/>
        </w:rPr>
        <w:t>The</w:t>
      </w:r>
      <w:r w:rsidR="00F0741A">
        <w:rPr>
          <w:rFonts w:ascii="Arial" w:hAnsi="Arial" w:cs="Arial"/>
        </w:rPr>
        <w:t xml:space="preserve"> Applicant </w:t>
      </w:r>
      <w:r w:rsidR="00867E28">
        <w:rPr>
          <w:rFonts w:ascii="Arial" w:hAnsi="Arial" w:cs="Arial"/>
        </w:rPr>
        <w:t>was granted</w:t>
      </w:r>
      <w:r w:rsidR="003F3BCE">
        <w:rPr>
          <w:rFonts w:ascii="Arial" w:hAnsi="Arial" w:cs="Arial"/>
        </w:rPr>
        <w:t xml:space="preserve"> target redu</w:t>
      </w:r>
      <w:r w:rsidR="00577B45">
        <w:rPr>
          <w:rFonts w:ascii="Arial" w:hAnsi="Arial" w:cs="Arial"/>
        </w:rPr>
        <w:t>ction order</w:t>
      </w:r>
      <w:r w:rsidR="00DD4271">
        <w:rPr>
          <w:rFonts w:ascii="Arial" w:hAnsi="Arial" w:cs="Arial"/>
        </w:rPr>
        <w:t>s</w:t>
      </w:r>
      <w:r w:rsidR="00577B45">
        <w:rPr>
          <w:rFonts w:ascii="Arial" w:hAnsi="Arial" w:cs="Arial"/>
        </w:rPr>
        <w:t xml:space="preserve"> for </w:t>
      </w:r>
      <w:r w:rsidR="0037255D">
        <w:rPr>
          <w:rFonts w:ascii="Arial" w:hAnsi="Arial" w:cs="Arial"/>
        </w:rPr>
        <w:t>the Service for the financial years 2017-18 and 2018-19 (</w:t>
      </w:r>
      <w:r w:rsidR="0037255D" w:rsidRPr="0037255D">
        <w:rPr>
          <w:rFonts w:ascii="Arial" w:hAnsi="Arial" w:cs="Arial"/>
        </w:rPr>
        <w:t>STV/TRO-067</w:t>
      </w:r>
      <w:r w:rsidR="0037255D">
        <w:rPr>
          <w:rFonts w:ascii="Arial" w:hAnsi="Arial" w:cs="Arial"/>
        </w:rPr>
        <w:t>)</w:t>
      </w:r>
      <w:r w:rsidR="00217F5A">
        <w:rPr>
          <w:rFonts w:ascii="Arial" w:hAnsi="Arial" w:cs="Arial"/>
        </w:rPr>
        <w:t>.</w:t>
      </w:r>
      <w:r w:rsidR="00F0741A">
        <w:rPr>
          <w:rFonts w:ascii="Arial" w:hAnsi="Arial" w:cs="Arial"/>
        </w:rPr>
        <w:t xml:space="preserve"> </w:t>
      </w:r>
      <w:r w:rsidR="00AA56BF">
        <w:rPr>
          <w:rFonts w:ascii="Arial" w:hAnsi="Arial" w:cs="Arial"/>
        </w:rPr>
        <w:t xml:space="preserve"> </w:t>
      </w:r>
      <w:r w:rsidR="00C51D28">
        <w:rPr>
          <w:rFonts w:ascii="Arial" w:hAnsi="Arial" w:cs="Arial"/>
        </w:rPr>
        <w:t xml:space="preserve"> </w:t>
      </w:r>
      <w:r w:rsidR="006C22D0" w:rsidRPr="006C22D0">
        <w:rPr>
          <w:rFonts w:ascii="Arial" w:hAnsi="Arial" w:cs="Arial"/>
        </w:rPr>
        <w:t xml:space="preserve"> </w:t>
      </w:r>
    </w:p>
    <w:p w14:paraId="4DA5DAD2" w14:textId="61870C8F" w:rsidR="003B70FB" w:rsidRDefault="003B70FB" w:rsidP="007D5BF8">
      <w:pPr>
        <w:pStyle w:val="ListParagraph"/>
        <w:numPr>
          <w:ilvl w:val="1"/>
          <w:numId w:val="1"/>
        </w:numPr>
        <w:ind w:left="850" w:hanging="493"/>
        <w:contextualSpacing w:val="0"/>
        <w:rPr>
          <w:rFonts w:ascii="Arial" w:hAnsi="Arial" w:cs="Arial"/>
        </w:rPr>
      </w:pPr>
      <w:r>
        <w:rPr>
          <w:rFonts w:ascii="Arial" w:hAnsi="Arial" w:cs="Arial"/>
        </w:rPr>
        <w:t>The Application was accompanied by a submission from VIMN Australia Pty Ltd (</w:t>
      </w:r>
      <w:r w:rsidRPr="00C347BC">
        <w:rPr>
          <w:rFonts w:ascii="Arial" w:hAnsi="Arial" w:cs="Arial"/>
          <w:b/>
        </w:rPr>
        <w:t>the Channel Provider</w:t>
      </w:r>
      <w:r>
        <w:rPr>
          <w:rFonts w:ascii="Arial" w:hAnsi="Arial" w:cs="Arial"/>
        </w:rPr>
        <w:t>) which has been reviewed as part of the process for reaching the preliminary decision.</w:t>
      </w:r>
    </w:p>
    <w:p w14:paraId="56AFB4F9" w14:textId="0CA1A97F" w:rsidR="003160E5" w:rsidRPr="0056244F" w:rsidRDefault="00CB60BB" w:rsidP="004C69B7">
      <w:pPr>
        <w:ind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64FD7471"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BA58D5">
        <w:rPr>
          <w:rFonts w:ascii="Arial" w:hAnsi="Arial" w:cs="Arial"/>
        </w:rPr>
        <w:t xml:space="preserve">, being an indirect wholly owned subsidiary of Media </w:t>
      </w:r>
      <w:r w:rsidR="00DE6AE3">
        <w:rPr>
          <w:rFonts w:ascii="Arial" w:hAnsi="Arial" w:cs="Arial"/>
        </w:rPr>
        <w:t>Innovations</w:t>
      </w:r>
      <w:r w:rsidR="00BA58D5">
        <w:rPr>
          <w:rFonts w:ascii="Arial" w:hAnsi="Arial" w:cs="Arial"/>
        </w:rPr>
        <w:t xml:space="preserve"> Pt</w:t>
      </w:r>
      <w:r w:rsidR="00DE6AE3">
        <w:rPr>
          <w:rFonts w:ascii="Arial" w:hAnsi="Arial" w:cs="Arial"/>
        </w:rPr>
        <w:t>e</w:t>
      </w:r>
      <w:r w:rsidR="00BA58D5">
        <w:rPr>
          <w:rFonts w:ascii="Arial" w:hAnsi="Arial" w:cs="Arial"/>
        </w:rPr>
        <w:t xml:space="preserve"> Ltd</w:t>
      </w:r>
      <w:r w:rsidR="00DD4271">
        <w:rPr>
          <w:rFonts w:ascii="Arial" w:hAnsi="Arial" w:cs="Arial"/>
        </w:rPr>
        <w:t xml:space="preserve"> (incorporated in Singapore)</w:t>
      </w:r>
      <w:r w:rsidR="006239AA">
        <w:rPr>
          <w:rFonts w:ascii="Arial" w:hAnsi="Arial" w:cs="Arial"/>
        </w:rPr>
        <w:t>.</w:t>
      </w:r>
    </w:p>
    <w:p w14:paraId="720F05A1" w14:textId="231E8204" w:rsidR="00656F6C" w:rsidRPr="0047204E" w:rsidRDefault="00656F6C" w:rsidP="00656F6C">
      <w:pPr>
        <w:pStyle w:val="ListParagraph"/>
        <w:numPr>
          <w:ilvl w:val="1"/>
          <w:numId w:val="1"/>
        </w:numPr>
        <w:ind w:left="850" w:hanging="493"/>
        <w:contextualSpacing w:val="0"/>
        <w:rPr>
          <w:rFonts w:ascii="Arial" w:hAnsi="Arial" w:cs="Arial"/>
        </w:rPr>
      </w:pPr>
      <w:r w:rsidRPr="0047204E">
        <w:rPr>
          <w:rFonts w:ascii="Arial" w:hAnsi="Arial" w:cs="Arial"/>
        </w:rPr>
        <w:t xml:space="preserve">The Applicant provided a total of 67 </w:t>
      </w:r>
      <w:r w:rsidR="000D247D">
        <w:rPr>
          <w:rFonts w:ascii="Arial" w:hAnsi="Arial" w:cs="Arial"/>
        </w:rPr>
        <w:t xml:space="preserve">English language </w:t>
      </w:r>
      <w:r w:rsidRPr="0047204E">
        <w:rPr>
          <w:rFonts w:ascii="Arial" w:hAnsi="Arial" w:cs="Arial"/>
        </w:rPr>
        <w:t xml:space="preserve">subscription television services in 2018-19, including 36 general entertainment, 10 news, 18 sports and </w:t>
      </w:r>
      <w:r w:rsidR="00F94B7E">
        <w:rPr>
          <w:rFonts w:ascii="Arial" w:hAnsi="Arial" w:cs="Arial"/>
        </w:rPr>
        <w:t>three</w:t>
      </w:r>
      <w:r w:rsidR="00F94B7E" w:rsidRPr="0047204E">
        <w:rPr>
          <w:rFonts w:ascii="Arial" w:hAnsi="Arial" w:cs="Arial"/>
        </w:rPr>
        <w:t xml:space="preserve"> </w:t>
      </w:r>
      <w:r w:rsidRPr="0047204E">
        <w:rPr>
          <w:rFonts w:ascii="Arial" w:hAnsi="Arial" w:cs="Arial"/>
        </w:rPr>
        <w:t xml:space="preserve">music services. Of these services, 47 included captioning that is provided by its channel providers. </w:t>
      </w:r>
    </w:p>
    <w:p w14:paraId="4557F8BC" w14:textId="5C98FE58" w:rsidR="00656F6C" w:rsidRDefault="00656F6C" w:rsidP="00656F6C">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684972">
        <w:rPr>
          <w:rFonts w:ascii="Arial" w:hAnsi="Arial" w:cs="Arial"/>
        </w:rPr>
        <w:t xml:space="preserve">has submitted that it </w:t>
      </w:r>
      <w:r>
        <w:rPr>
          <w:rFonts w:ascii="Arial" w:hAnsi="Arial" w:cs="Arial"/>
        </w:rPr>
        <w:t xml:space="preserve">does not itself provide captioning on any of its services and does not have the infrastructure to do so. The Applicant </w:t>
      </w:r>
      <w:r w:rsidR="00684972">
        <w:rPr>
          <w:rFonts w:ascii="Arial" w:hAnsi="Arial" w:cs="Arial"/>
        </w:rPr>
        <w:t>stated</w:t>
      </w:r>
      <w:r w:rsidR="00DD4271">
        <w:rPr>
          <w:rFonts w:ascii="Arial" w:hAnsi="Arial" w:cs="Arial"/>
        </w:rPr>
        <w:t xml:space="preserve"> that</w:t>
      </w:r>
      <w:r w:rsidR="00684972">
        <w:rPr>
          <w:rFonts w:ascii="Arial" w:hAnsi="Arial" w:cs="Arial"/>
        </w:rPr>
        <w:t xml:space="preserve"> it</w:t>
      </w:r>
      <w:r>
        <w:rPr>
          <w:rFonts w:ascii="Arial" w:hAnsi="Arial" w:cs="Arial"/>
        </w:rPr>
        <w:t xml:space="preserve"> undertake</w:t>
      </w:r>
      <w:r w:rsidR="00684972">
        <w:rPr>
          <w:rFonts w:ascii="Arial" w:hAnsi="Arial" w:cs="Arial"/>
        </w:rPr>
        <w:t>s</w:t>
      </w:r>
      <w:r w:rsidRPr="00313DD5">
        <w:rPr>
          <w:rFonts w:ascii="Arial" w:hAnsi="Arial" w:cs="Arial"/>
        </w:rPr>
        <w:t xml:space="preserve"> development</w:t>
      </w:r>
      <w:r w:rsidR="00684972">
        <w:rPr>
          <w:rFonts w:ascii="Arial" w:hAnsi="Arial" w:cs="Arial"/>
        </w:rPr>
        <w:t>al</w:t>
      </w:r>
      <w:r w:rsidRPr="00313DD5">
        <w:rPr>
          <w:rFonts w:ascii="Arial" w:hAnsi="Arial" w:cs="Arial"/>
        </w:rPr>
        <w:t xml:space="preserve"> work </w:t>
      </w:r>
      <w:r>
        <w:rPr>
          <w:rFonts w:ascii="Arial" w:hAnsi="Arial" w:cs="Arial"/>
        </w:rPr>
        <w:t>to ensure</w:t>
      </w:r>
      <w:r w:rsidR="00DD4271">
        <w:rPr>
          <w:rFonts w:ascii="Arial" w:hAnsi="Arial" w:cs="Arial"/>
        </w:rPr>
        <w:t xml:space="preserve"> that</w:t>
      </w:r>
      <w:r w:rsidRPr="00313DD5">
        <w:rPr>
          <w:rFonts w:ascii="Arial" w:hAnsi="Arial" w:cs="Arial"/>
        </w:rPr>
        <w:t xml:space="preserve"> the captions </w:t>
      </w:r>
      <w:r w:rsidR="000D247D">
        <w:rPr>
          <w:rFonts w:ascii="Arial" w:hAnsi="Arial" w:cs="Arial"/>
        </w:rPr>
        <w:t>for its services provided by channel providers can be</w:t>
      </w:r>
      <w:r w:rsidRPr="00313DD5">
        <w:rPr>
          <w:rFonts w:ascii="Arial" w:hAnsi="Arial" w:cs="Arial"/>
        </w:rPr>
        <w:t xml:space="preserve"> displayed </w:t>
      </w:r>
      <w:r>
        <w:rPr>
          <w:rFonts w:ascii="Arial" w:hAnsi="Arial" w:cs="Arial"/>
        </w:rPr>
        <w:t>on its platforms.</w:t>
      </w:r>
    </w:p>
    <w:p w14:paraId="5AEE18E4" w14:textId="6EB411BA" w:rsidR="00656F6C" w:rsidRDefault="00656F6C" w:rsidP="00656F6C">
      <w:pPr>
        <w:pStyle w:val="ListParagraph"/>
        <w:numPr>
          <w:ilvl w:val="1"/>
          <w:numId w:val="1"/>
        </w:numPr>
        <w:ind w:left="850" w:hanging="493"/>
        <w:contextualSpacing w:val="0"/>
        <w:rPr>
          <w:rFonts w:ascii="Arial" w:hAnsi="Arial" w:cs="Arial"/>
        </w:rPr>
      </w:pPr>
      <w:r w:rsidRPr="00F46131">
        <w:rPr>
          <w:rFonts w:ascii="Arial" w:hAnsi="Arial" w:cs="Arial"/>
        </w:rPr>
        <w:t>The Applicant</w:t>
      </w:r>
      <w:r>
        <w:rPr>
          <w:rFonts w:ascii="Arial" w:hAnsi="Arial" w:cs="Arial"/>
        </w:rPr>
        <w:t xml:space="preserve"> is a wholesaler and retailer of subscription television services. Wholesale operations are comprised of providing the</w:t>
      </w:r>
      <w:r w:rsidR="00DD4271">
        <w:rPr>
          <w:rFonts w:ascii="Arial" w:hAnsi="Arial" w:cs="Arial"/>
        </w:rPr>
        <w:t xml:space="preserve"> Applicant’s</w:t>
      </w:r>
      <w:r>
        <w:rPr>
          <w:rFonts w:ascii="Arial" w:hAnsi="Arial" w:cs="Arial"/>
        </w:rPr>
        <w:t xml:space="preserve"> subscription television service to internet service providers (</w:t>
      </w:r>
      <w:r>
        <w:rPr>
          <w:rFonts w:ascii="Arial" w:hAnsi="Arial" w:cs="Arial"/>
          <w:b/>
          <w:bCs/>
        </w:rPr>
        <w:t>ISPs</w:t>
      </w:r>
      <w:r>
        <w:rPr>
          <w:rFonts w:ascii="Arial" w:hAnsi="Arial" w:cs="Arial"/>
        </w:rPr>
        <w:t>). ISPs typically offer access to the Applicant’s services as part of a bundle of products</w:t>
      </w:r>
      <w:r w:rsidR="00DD4271">
        <w:rPr>
          <w:rFonts w:ascii="Arial" w:hAnsi="Arial" w:cs="Arial"/>
        </w:rPr>
        <w:t xml:space="preserve"> offered to their customers</w:t>
      </w:r>
      <w:r>
        <w:rPr>
          <w:rFonts w:ascii="Arial" w:hAnsi="Arial" w:cs="Arial"/>
        </w:rPr>
        <w:t>. Direct customers of the Applicant sign up</w:t>
      </w:r>
      <w:r w:rsidR="00DD4271">
        <w:rPr>
          <w:rFonts w:ascii="Arial" w:hAnsi="Arial" w:cs="Arial"/>
        </w:rPr>
        <w:t xml:space="preserve"> for</w:t>
      </w:r>
      <w:r>
        <w:rPr>
          <w:rFonts w:ascii="Arial" w:hAnsi="Arial" w:cs="Arial"/>
        </w:rPr>
        <w:t xml:space="preserve"> access the Applicant’s services via the Applicant’s website</w:t>
      </w:r>
      <w:r w:rsidR="00DD4271">
        <w:rPr>
          <w:rFonts w:ascii="Arial" w:hAnsi="Arial" w:cs="Arial"/>
        </w:rPr>
        <w:t>,</w:t>
      </w:r>
      <w:r>
        <w:rPr>
          <w:rFonts w:ascii="Arial" w:hAnsi="Arial" w:cs="Arial"/>
        </w:rPr>
        <w:t xml:space="preserve"> or through selected consumer electronic</w:t>
      </w:r>
      <w:r w:rsidR="00DD4271">
        <w:rPr>
          <w:rFonts w:ascii="Arial" w:hAnsi="Arial" w:cs="Arial"/>
        </w:rPr>
        <w:t>s</w:t>
      </w:r>
      <w:r>
        <w:rPr>
          <w:rFonts w:ascii="Arial" w:hAnsi="Arial" w:cs="Arial"/>
        </w:rPr>
        <w:t xml:space="preserve"> store</w:t>
      </w:r>
      <w:r w:rsidR="00DD4271">
        <w:rPr>
          <w:rFonts w:ascii="Arial" w:hAnsi="Arial" w:cs="Arial"/>
        </w:rPr>
        <w:t>s</w:t>
      </w:r>
      <w:r>
        <w:rPr>
          <w:rFonts w:ascii="Arial" w:hAnsi="Arial" w:cs="Arial"/>
        </w:rPr>
        <w:t>.</w:t>
      </w:r>
    </w:p>
    <w:p w14:paraId="769E65ED" w14:textId="7562CB0B" w:rsidR="000041BE" w:rsidRDefault="00656F6C" w:rsidP="00656F6C">
      <w:pPr>
        <w:pStyle w:val="ListParagraph"/>
        <w:numPr>
          <w:ilvl w:val="1"/>
          <w:numId w:val="1"/>
        </w:numPr>
        <w:ind w:left="850" w:hanging="493"/>
        <w:contextualSpacing w:val="0"/>
        <w:rPr>
          <w:rFonts w:ascii="Arial" w:hAnsi="Arial" w:cs="Arial"/>
        </w:rPr>
      </w:pPr>
      <w:r>
        <w:rPr>
          <w:rFonts w:ascii="Arial" w:hAnsi="Arial" w:cs="Arial"/>
        </w:rPr>
        <w:t xml:space="preserve">The Applicant also provides access to apps to watch </w:t>
      </w:r>
      <w:r w:rsidR="007B626E">
        <w:rPr>
          <w:rFonts w:ascii="Arial" w:hAnsi="Arial" w:cs="Arial"/>
        </w:rPr>
        <w:t>70</w:t>
      </w:r>
      <w:r>
        <w:rPr>
          <w:rFonts w:ascii="Arial" w:hAnsi="Arial" w:cs="Arial"/>
        </w:rPr>
        <w:t>s on demand</w:t>
      </w:r>
      <w:r w:rsidR="002C7744">
        <w:rPr>
          <w:rFonts w:ascii="Arial" w:hAnsi="Arial" w:cs="Arial"/>
        </w:rPr>
        <w:t>.</w:t>
      </w:r>
    </w:p>
    <w:p w14:paraId="12BAA2F2" w14:textId="77777777" w:rsidR="00C95553" w:rsidRDefault="00C95553" w:rsidP="004C69B7">
      <w:pPr>
        <w:ind w:firstLine="357"/>
        <w:rPr>
          <w:rFonts w:ascii="Arial" w:hAnsi="Arial" w:cs="Arial"/>
          <w:b/>
        </w:rPr>
      </w:pPr>
    </w:p>
    <w:p w14:paraId="1F8CDA27" w14:textId="77777777" w:rsidR="00C95553" w:rsidRDefault="00C95553" w:rsidP="004C69B7">
      <w:pPr>
        <w:ind w:firstLine="357"/>
        <w:rPr>
          <w:rFonts w:ascii="Arial" w:hAnsi="Arial" w:cs="Arial"/>
          <w:b/>
        </w:rPr>
      </w:pPr>
    </w:p>
    <w:p w14:paraId="32409356" w14:textId="1D09E46D" w:rsidR="003160E5" w:rsidRPr="0056244F" w:rsidRDefault="00CB60BB" w:rsidP="004C69B7">
      <w:pPr>
        <w:ind w:firstLine="357"/>
        <w:rPr>
          <w:rFonts w:ascii="Arial" w:hAnsi="Arial" w:cs="Arial"/>
          <w:b/>
        </w:rPr>
      </w:pPr>
      <w:r w:rsidRPr="0056244F">
        <w:rPr>
          <w:rFonts w:ascii="Arial" w:hAnsi="Arial" w:cs="Arial"/>
          <w:b/>
        </w:rPr>
        <w:lastRenderedPageBreak/>
        <w:t xml:space="preserve">The </w:t>
      </w:r>
      <w:r w:rsidR="003160E5" w:rsidRPr="0056244F">
        <w:rPr>
          <w:rFonts w:ascii="Arial" w:hAnsi="Arial" w:cs="Arial"/>
          <w:b/>
        </w:rPr>
        <w:t>Service</w:t>
      </w:r>
    </w:p>
    <w:p w14:paraId="329F4781" w14:textId="72EA1292" w:rsidR="009E4F46"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 xml:space="preserve">The Service is </w:t>
      </w:r>
      <w:r w:rsidR="007840B1">
        <w:rPr>
          <w:rFonts w:ascii="Arial" w:hAnsi="Arial" w:cs="Arial"/>
        </w:rPr>
        <w:t xml:space="preserve">a channel compiled by </w:t>
      </w:r>
      <w:r w:rsidR="003B70FB">
        <w:rPr>
          <w:rFonts w:ascii="Arial" w:hAnsi="Arial" w:cs="Arial"/>
        </w:rPr>
        <w:t>the Channel Provider</w:t>
      </w:r>
      <w:r w:rsidR="007840B1">
        <w:rPr>
          <w:rFonts w:ascii="Arial" w:hAnsi="Arial" w:cs="Arial"/>
        </w:rPr>
        <w:t xml:space="preserve"> </w:t>
      </w:r>
      <w:r w:rsidR="00192137">
        <w:rPr>
          <w:rFonts w:ascii="Arial" w:hAnsi="Arial" w:cs="Arial"/>
        </w:rPr>
        <w:t>and delivered to the Applicant</w:t>
      </w:r>
      <w:r w:rsidR="003E0BBB">
        <w:rPr>
          <w:rFonts w:ascii="Arial" w:hAnsi="Arial" w:cs="Arial"/>
        </w:rPr>
        <w:t xml:space="preserve"> </w:t>
      </w:r>
      <w:r w:rsidR="007709AB">
        <w:rPr>
          <w:rFonts w:ascii="Arial" w:hAnsi="Arial" w:cs="Arial"/>
        </w:rPr>
        <w:t xml:space="preserve">as a live pass through </w:t>
      </w:r>
      <w:r w:rsidR="003E0BBB">
        <w:rPr>
          <w:rFonts w:ascii="Arial" w:hAnsi="Arial" w:cs="Arial"/>
        </w:rPr>
        <w:t xml:space="preserve">for transmission </w:t>
      </w:r>
      <w:r w:rsidR="00B37E06">
        <w:rPr>
          <w:rFonts w:ascii="Arial" w:hAnsi="Arial" w:cs="Arial"/>
        </w:rPr>
        <w:t>to the Applicant’s subscribers</w:t>
      </w:r>
      <w:r w:rsidR="00192137">
        <w:rPr>
          <w:rFonts w:ascii="Arial" w:hAnsi="Arial" w:cs="Arial"/>
        </w:rPr>
        <w:t xml:space="preserve">. </w:t>
      </w:r>
    </w:p>
    <w:p w14:paraId="3F4F5B6A" w14:textId="68C397B1" w:rsidR="00E1053E" w:rsidRDefault="00C60AB1" w:rsidP="007D5BF8">
      <w:pPr>
        <w:pStyle w:val="ListParagraph"/>
        <w:numPr>
          <w:ilvl w:val="1"/>
          <w:numId w:val="1"/>
        </w:numPr>
        <w:ind w:left="850" w:hanging="493"/>
        <w:contextualSpacing w:val="0"/>
        <w:rPr>
          <w:rFonts w:ascii="Arial" w:hAnsi="Arial" w:cs="Arial"/>
          <w:noProof/>
        </w:rPr>
      </w:pPr>
      <w:r>
        <w:rPr>
          <w:rFonts w:ascii="Arial" w:hAnsi="Arial" w:cs="Arial"/>
        </w:rPr>
        <w:t xml:space="preserve">The </w:t>
      </w:r>
      <w:r w:rsidR="001E4135">
        <w:rPr>
          <w:rFonts w:ascii="Arial" w:hAnsi="Arial" w:cs="Arial"/>
        </w:rPr>
        <w:t>Service</w:t>
      </w:r>
      <w:r w:rsidR="000F0D0F">
        <w:rPr>
          <w:rFonts w:ascii="Arial" w:hAnsi="Arial" w:cs="Arial"/>
        </w:rPr>
        <w:t xml:space="preserve"> is described as a</w:t>
      </w:r>
      <w:r w:rsidR="00767220">
        <w:rPr>
          <w:rFonts w:ascii="Arial" w:hAnsi="Arial" w:cs="Arial"/>
        </w:rPr>
        <w:t xml:space="preserve"> light entertainment program</w:t>
      </w:r>
      <w:r w:rsidR="000F0D0F">
        <w:rPr>
          <w:rFonts w:ascii="Arial" w:hAnsi="Arial" w:cs="Arial"/>
        </w:rPr>
        <w:t>, primarily</w:t>
      </w:r>
      <w:r w:rsidR="00767220">
        <w:rPr>
          <w:rFonts w:ascii="Arial" w:hAnsi="Arial" w:cs="Arial"/>
        </w:rPr>
        <w:t xml:space="preserve"> geared t</w:t>
      </w:r>
      <w:r w:rsidR="00104EB8">
        <w:rPr>
          <w:rFonts w:ascii="Arial" w:hAnsi="Arial" w:cs="Arial"/>
        </w:rPr>
        <w:t>oward</w:t>
      </w:r>
      <w:r w:rsidR="000F0D0F">
        <w:rPr>
          <w:rFonts w:ascii="Arial" w:hAnsi="Arial" w:cs="Arial"/>
        </w:rPr>
        <w:t>s a male</w:t>
      </w:r>
      <w:r w:rsidR="00767220">
        <w:rPr>
          <w:rFonts w:ascii="Arial" w:hAnsi="Arial" w:cs="Arial"/>
        </w:rPr>
        <w:t xml:space="preserve"> audience demographic aged 18-3</w:t>
      </w:r>
      <w:r w:rsidR="00320D16">
        <w:rPr>
          <w:rFonts w:ascii="Arial" w:hAnsi="Arial" w:cs="Arial"/>
        </w:rPr>
        <w:t>9</w:t>
      </w:r>
      <w:r w:rsidR="00E833E8">
        <w:rPr>
          <w:rFonts w:ascii="Arial" w:hAnsi="Arial" w:cs="Arial"/>
        </w:rPr>
        <w:t xml:space="preserve">. </w:t>
      </w:r>
    </w:p>
    <w:p w14:paraId="55C38284" w14:textId="0C835DBB" w:rsidR="00462DEA" w:rsidRDefault="00462DEA" w:rsidP="00462DEA">
      <w:pPr>
        <w:pStyle w:val="ListParagraph"/>
        <w:numPr>
          <w:ilvl w:val="1"/>
          <w:numId w:val="1"/>
        </w:numPr>
        <w:ind w:left="850" w:hanging="493"/>
        <w:contextualSpacing w:val="0"/>
        <w:rPr>
          <w:rFonts w:ascii="Arial" w:hAnsi="Arial" w:cs="Arial"/>
          <w:noProof/>
        </w:rPr>
      </w:pPr>
      <w:r>
        <w:rPr>
          <w:rFonts w:ascii="Arial" w:hAnsi="Arial" w:cs="Arial"/>
        </w:rPr>
        <w:t xml:space="preserve">The Service </w:t>
      </w:r>
      <w:bookmarkStart w:id="3" w:name="_Hlk533415649"/>
      <w:r w:rsidR="00907647">
        <w:rPr>
          <w:rFonts w:ascii="Arial" w:hAnsi="Arial" w:cs="Arial"/>
        </w:rPr>
        <w:t>wa</w:t>
      </w:r>
      <w:r w:rsidRPr="00E1053E">
        <w:rPr>
          <w:rFonts w:ascii="Arial" w:hAnsi="Arial" w:cs="Arial"/>
        </w:rPr>
        <w:t xml:space="preserve">s </w:t>
      </w:r>
      <w:r>
        <w:rPr>
          <w:rFonts w:ascii="Arial" w:hAnsi="Arial" w:cs="Arial"/>
        </w:rPr>
        <w:t xml:space="preserve">available as </w:t>
      </w:r>
      <w:r w:rsidRPr="00E1053E">
        <w:rPr>
          <w:rFonts w:ascii="Arial" w:hAnsi="Arial" w:cs="Arial"/>
        </w:rPr>
        <w:t xml:space="preserve">part of the </w:t>
      </w:r>
      <w:r>
        <w:rPr>
          <w:rFonts w:ascii="Arial" w:hAnsi="Arial" w:cs="Arial"/>
        </w:rPr>
        <w:t xml:space="preserve">following packages provided by the </w:t>
      </w:r>
      <w:r w:rsidRPr="00E1053E">
        <w:rPr>
          <w:rFonts w:ascii="Arial" w:hAnsi="Arial" w:cs="Arial"/>
        </w:rPr>
        <w:t>Applicant</w:t>
      </w:r>
      <w:bookmarkEnd w:id="3"/>
      <w:r>
        <w:rPr>
          <w:rFonts w:ascii="Arial" w:hAnsi="Arial" w:cs="Arial"/>
        </w:rPr>
        <w:t>:</w:t>
      </w:r>
    </w:p>
    <w:p w14:paraId="4872DC17" w14:textId="77777777" w:rsidR="00462DEA" w:rsidRDefault="00462DEA" w:rsidP="00B62ABC">
      <w:pPr>
        <w:pStyle w:val="ListParagraph"/>
        <w:numPr>
          <w:ilvl w:val="0"/>
          <w:numId w:val="7"/>
        </w:numPr>
        <w:ind w:left="1570"/>
        <w:contextualSpacing w:val="0"/>
        <w:rPr>
          <w:rFonts w:ascii="Arial" w:hAnsi="Arial" w:cs="Arial"/>
        </w:rPr>
      </w:pPr>
      <w:r>
        <w:rPr>
          <w:rFonts w:ascii="Arial" w:hAnsi="Arial" w:cs="Arial"/>
        </w:rPr>
        <w:t xml:space="preserve">Fetch ‘Entertainment’ package </w:t>
      </w:r>
      <w:r w:rsidRPr="00462DEA">
        <w:rPr>
          <w:rFonts w:ascii="Arial" w:hAnsi="Arial" w:cs="Arial"/>
        </w:rPr>
        <w:t>–</w:t>
      </w:r>
      <w:r>
        <w:rPr>
          <w:rFonts w:ascii="Arial" w:hAnsi="Arial" w:cs="Arial"/>
        </w:rPr>
        <w:t xml:space="preserve"> a ‘legacy’ package that contains a large number of English language channels, which has not been available to new subscribers since the Applicant re-packaged its channel offerings in February 2017;</w:t>
      </w:r>
    </w:p>
    <w:p w14:paraId="309E1765" w14:textId="77777777" w:rsidR="00462DEA" w:rsidRDefault="00462DEA" w:rsidP="00B62ABC">
      <w:pPr>
        <w:pStyle w:val="ListParagraph"/>
        <w:numPr>
          <w:ilvl w:val="0"/>
          <w:numId w:val="7"/>
        </w:numPr>
        <w:ind w:left="1570"/>
        <w:contextualSpacing w:val="0"/>
        <w:rPr>
          <w:rFonts w:ascii="Arial" w:hAnsi="Arial" w:cs="Arial"/>
        </w:rPr>
      </w:pPr>
      <w:r w:rsidRPr="000D32FB">
        <w:rPr>
          <w:rFonts w:ascii="Arial" w:hAnsi="Arial" w:cs="Arial"/>
        </w:rPr>
        <w:t xml:space="preserve">Fetch ‘Ultimate’ package, which contains all 47 channels available in each of the four ‘Premium’ packs </w:t>
      </w:r>
      <w:bookmarkStart w:id="4" w:name="_Hlk8036297"/>
      <w:r w:rsidRPr="000D32FB">
        <w:rPr>
          <w:rFonts w:ascii="Arial" w:hAnsi="Arial" w:cs="Arial"/>
        </w:rPr>
        <w:t>(‘Kids’, ‘Knowledge’, ‘Vibe’ and ‘Variety’)</w:t>
      </w:r>
      <w:bookmarkEnd w:id="4"/>
      <w:r w:rsidRPr="000D32FB">
        <w:rPr>
          <w:rFonts w:ascii="Arial" w:hAnsi="Arial" w:cs="Arial"/>
        </w:rPr>
        <w:t xml:space="preserve"> provided by the Applicant; and</w:t>
      </w:r>
    </w:p>
    <w:p w14:paraId="5920B348" w14:textId="5ECD550F" w:rsidR="002D49C4" w:rsidRDefault="00462DEA" w:rsidP="00B62ABC">
      <w:pPr>
        <w:pStyle w:val="ListParagraph"/>
        <w:numPr>
          <w:ilvl w:val="0"/>
          <w:numId w:val="7"/>
        </w:numPr>
        <w:ind w:left="1570"/>
        <w:contextualSpacing w:val="0"/>
        <w:rPr>
          <w:rFonts w:ascii="Arial" w:hAnsi="Arial" w:cs="Arial"/>
        </w:rPr>
      </w:pPr>
      <w:r w:rsidRPr="00462DEA">
        <w:rPr>
          <w:rFonts w:ascii="Arial" w:hAnsi="Arial" w:cs="Arial"/>
        </w:rPr>
        <w:t>Fetch ‘</w:t>
      </w:r>
      <w:r w:rsidR="006857C6">
        <w:rPr>
          <w:rFonts w:ascii="Arial" w:hAnsi="Arial" w:cs="Arial"/>
        </w:rPr>
        <w:t>Vibe</w:t>
      </w:r>
      <w:r w:rsidRPr="00462DEA">
        <w:rPr>
          <w:rFonts w:ascii="Arial" w:hAnsi="Arial" w:cs="Arial"/>
        </w:rPr>
        <w:t>’ package, which currently has 1</w:t>
      </w:r>
      <w:r w:rsidR="006857C6">
        <w:rPr>
          <w:rFonts w:ascii="Arial" w:hAnsi="Arial" w:cs="Arial"/>
        </w:rPr>
        <w:t>0</w:t>
      </w:r>
      <w:r w:rsidRPr="00462DEA">
        <w:rPr>
          <w:rFonts w:ascii="Arial" w:hAnsi="Arial" w:cs="Arial"/>
        </w:rPr>
        <w:t xml:space="preserve"> channels, primarily of a </w:t>
      </w:r>
      <w:r w:rsidR="006857C6">
        <w:rPr>
          <w:rFonts w:ascii="Arial" w:hAnsi="Arial" w:cs="Arial"/>
        </w:rPr>
        <w:t xml:space="preserve">general entertainment and sport </w:t>
      </w:r>
      <w:r w:rsidRPr="00462DEA">
        <w:rPr>
          <w:rFonts w:ascii="Arial" w:hAnsi="Arial" w:cs="Arial"/>
        </w:rPr>
        <w:t>genre.</w:t>
      </w:r>
    </w:p>
    <w:p w14:paraId="4D83186A" w14:textId="77777777" w:rsidR="00806417" w:rsidRDefault="00806417" w:rsidP="00806417">
      <w:pPr>
        <w:pStyle w:val="ListParagraph"/>
        <w:numPr>
          <w:ilvl w:val="1"/>
          <w:numId w:val="1"/>
        </w:numPr>
        <w:ind w:left="850" w:hanging="493"/>
        <w:contextualSpacing w:val="0"/>
        <w:rPr>
          <w:rFonts w:ascii="Arial" w:hAnsi="Arial" w:cs="Arial"/>
        </w:rPr>
      </w:pPr>
      <w:r>
        <w:rPr>
          <w:rFonts w:ascii="Arial" w:hAnsi="Arial" w:cs="Arial"/>
        </w:rPr>
        <w:t>All channels provided through the Applicant’s television platform are obtained under licence from channel providers. The Applicant displays the Service on its platform, but provides no input to the content of the Service.</w:t>
      </w:r>
    </w:p>
    <w:p w14:paraId="39DBB96B" w14:textId="13768BFD" w:rsidR="00D201A0" w:rsidRDefault="00907647" w:rsidP="00432583">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the </w:t>
      </w:r>
      <w:r w:rsidR="00CF27FC">
        <w:rPr>
          <w:rFonts w:ascii="Arial" w:hAnsi="Arial" w:cs="Arial"/>
        </w:rPr>
        <w:t xml:space="preserve">Service ceased broadcasting </w:t>
      </w:r>
      <w:r w:rsidR="00F50111">
        <w:rPr>
          <w:rFonts w:ascii="Arial" w:hAnsi="Arial" w:cs="Arial"/>
        </w:rPr>
        <w:t>as a line</w:t>
      </w:r>
      <w:r w:rsidR="000D247D">
        <w:rPr>
          <w:rFonts w:ascii="Arial" w:hAnsi="Arial" w:cs="Arial"/>
        </w:rPr>
        <w:t>a</w:t>
      </w:r>
      <w:r w:rsidR="00F50111">
        <w:rPr>
          <w:rFonts w:ascii="Arial" w:hAnsi="Arial" w:cs="Arial"/>
        </w:rPr>
        <w:t xml:space="preserve">r </w:t>
      </w:r>
      <w:r w:rsidR="000D247D">
        <w:rPr>
          <w:rFonts w:ascii="Arial" w:hAnsi="Arial" w:cs="Arial"/>
        </w:rPr>
        <w:t>subscription</w:t>
      </w:r>
      <w:r w:rsidR="00F50111">
        <w:rPr>
          <w:rFonts w:ascii="Arial" w:hAnsi="Arial" w:cs="Arial"/>
        </w:rPr>
        <w:t xml:space="preserve"> channel on its</w:t>
      </w:r>
      <w:r w:rsidR="00CF27FC">
        <w:rPr>
          <w:rFonts w:ascii="Arial" w:hAnsi="Arial" w:cs="Arial"/>
        </w:rPr>
        <w:t xml:space="preserve"> platform on 18 November 2019</w:t>
      </w:r>
      <w:r w:rsidR="00DD4271">
        <w:rPr>
          <w:rFonts w:ascii="Arial" w:hAnsi="Arial" w:cs="Arial"/>
        </w:rPr>
        <w:t>,</w:t>
      </w:r>
      <w:r w:rsidR="00661957">
        <w:rPr>
          <w:rFonts w:ascii="Arial" w:hAnsi="Arial" w:cs="Arial"/>
        </w:rPr>
        <w:t xml:space="preserve"> and became available on an on-demand basis only. </w:t>
      </w:r>
      <w:r w:rsidR="00806417">
        <w:rPr>
          <w:rFonts w:ascii="Arial" w:hAnsi="Arial" w:cs="Arial"/>
        </w:rPr>
        <w:t>A</w:t>
      </w:r>
      <w:r w:rsidR="00DC3BBB">
        <w:rPr>
          <w:rFonts w:ascii="Arial" w:hAnsi="Arial" w:cs="Arial"/>
        </w:rPr>
        <w:t>t this point the Service ceased to be</w:t>
      </w:r>
      <w:r w:rsidR="00173563">
        <w:rPr>
          <w:rFonts w:ascii="Arial" w:hAnsi="Arial" w:cs="Arial"/>
        </w:rPr>
        <w:t xml:space="preserve"> a</w:t>
      </w:r>
      <w:r w:rsidR="00DC3BBB">
        <w:rPr>
          <w:rFonts w:ascii="Arial" w:hAnsi="Arial" w:cs="Arial"/>
        </w:rPr>
        <w:t xml:space="preserve"> broadcast</w:t>
      </w:r>
      <w:r w:rsidR="00806417">
        <w:rPr>
          <w:rFonts w:ascii="Arial" w:hAnsi="Arial" w:cs="Arial"/>
        </w:rPr>
        <w:t>ing service, because it then fell within paragraph (b) of the exceptions to the definition of “broadcasting service” in section 6 of the BSA</w:t>
      </w:r>
      <w:r w:rsidR="00DC3BBB">
        <w:rPr>
          <w:rFonts w:ascii="Arial" w:hAnsi="Arial" w:cs="Arial"/>
        </w:rPr>
        <w:t>.</w:t>
      </w:r>
      <w:r w:rsidR="00806417">
        <w:rPr>
          <w:rFonts w:ascii="Arial" w:hAnsi="Arial" w:cs="Arial"/>
        </w:rPr>
        <w:t xml:space="preserve"> Hence, it was no longer subject to the captioning regime in Part 9D of the BSA, which applies to licensees in respect of their television broadcasting services</w:t>
      </w:r>
      <w:r w:rsidR="00D201A0">
        <w:rPr>
          <w:rFonts w:ascii="Arial" w:hAnsi="Arial" w:cs="Arial"/>
        </w:rPr>
        <w:t>.</w:t>
      </w:r>
    </w:p>
    <w:p w14:paraId="378F37C8" w14:textId="45E52F7E" w:rsidR="00907647" w:rsidRPr="006604A5" w:rsidRDefault="00D201A0" w:rsidP="00432583">
      <w:pPr>
        <w:pStyle w:val="ListParagraph"/>
        <w:numPr>
          <w:ilvl w:val="1"/>
          <w:numId w:val="1"/>
        </w:numPr>
        <w:ind w:left="850" w:hanging="493"/>
        <w:contextualSpacing w:val="0"/>
        <w:rPr>
          <w:rFonts w:ascii="Arial" w:hAnsi="Arial" w:cs="Arial"/>
        </w:rPr>
      </w:pPr>
      <w:r>
        <w:rPr>
          <w:rFonts w:ascii="Arial" w:hAnsi="Arial" w:cs="Arial"/>
        </w:rPr>
        <w:t>The captioning obligations in the BSA are expressed to apply to broadcasting services provided during part of a financial year (see section 130ZQ of the BSA).</w:t>
      </w:r>
      <w:r w:rsidR="00DC3BBB">
        <w:rPr>
          <w:rFonts w:ascii="Arial" w:hAnsi="Arial" w:cs="Arial"/>
        </w:rPr>
        <w:t xml:space="preserve"> </w:t>
      </w:r>
      <w:r w:rsidR="00432583">
        <w:rPr>
          <w:rFonts w:ascii="Arial" w:hAnsi="Arial" w:cs="Arial"/>
        </w:rPr>
        <w:t xml:space="preserve">The Applicant submitted that the Service contained captioning at 34% for the period between 1 July 2019 and 18 November 2019. </w:t>
      </w:r>
    </w:p>
    <w:p w14:paraId="6455F4FC" w14:textId="6EF54F53" w:rsidR="009C11D6" w:rsidRPr="0025733E" w:rsidRDefault="009C11D6" w:rsidP="009C11D6">
      <w:pPr>
        <w:pStyle w:val="ListParagraph"/>
        <w:numPr>
          <w:ilvl w:val="1"/>
          <w:numId w:val="1"/>
        </w:numPr>
        <w:ind w:left="850" w:hanging="493"/>
        <w:contextualSpacing w:val="0"/>
        <w:rPr>
          <w:rFonts w:ascii="Arial" w:hAnsi="Arial" w:cs="Arial"/>
        </w:rPr>
      </w:pPr>
      <w:r>
        <w:rPr>
          <w:rFonts w:ascii="Arial" w:hAnsi="Arial" w:cs="Arial"/>
        </w:rPr>
        <w:t>The Service</w:t>
      </w:r>
      <w:r w:rsidR="00D201A0">
        <w:rPr>
          <w:rFonts w:ascii="Arial" w:hAnsi="Arial" w:cs="Arial"/>
        </w:rPr>
        <w:t xml:space="preserve"> was a Category B subscription television</w:t>
      </w:r>
      <w:r w:rsidRPr="00B2729B">
        <w:rPr>
          <w:rFonts w:ascii="Arial" w:hAnsi="Arial" w:cs="Arial"/>
        </w:rPr>
        <w:t xml:space="preserve"> </w:t>
      </w:r>
      <w:r w:rsidR="00695786">
        <w:rPr>
          <w:rFonts w:ascii="Arial" w:hAnsi="Arial" w:cs="Arial"/>
        </w:rPr>
        <w:t>general entertainment</w:t>
      </w:r>
      <w:r w:rsidR="00D201A0">
        <w:rPr>
          <w:rFonts w:ascii="Arial" w:hAnsi="Arial" w:cs="Arial"/>
        </w:rPr>
        <w:t xml:space="preserve"> service</w:t>
      </w:r>
      <w:r w:rsidRPr="00B2729B">
        <w:rPr>
          <w:rFonts w:ascii="Arial" w:hAnsi="Arial" w:cs="Arial"/>
        </w:rPr>
        <w:t xml:space="preserve">, which would normally attract an annual captioning target of </w:t>
      </w:r>
      <w:r w:rsidR="00695786">
        <w:rPr>
          <w:rFonts w:ascii="Arial" w:hAnsi="Arial" w:cs="Arial"/>
        </w:rPr>
        <w:t>70</w:t>
      </w:r>
      <w:r w:rsidRPr="00B2729B">
        <w:rPr>
          <w:rFonts w:ascii="Arial" w:hAnsi="Arial" w:cs="Arial"/>
        </w:rPr>
        <w:t>% for the financial year commencing 1 July 201</w:t>
      </w:r>
      <w:r>
        <w:rPr>
          <w:rFonts w:ascii="Arial" w:hAnsi="Arial" w:cs="Arial"/>
        </w:rPr>
        <w:t>9</w:t>
      </w:r>
      <w:r w:rsidRPr="00B2729B">
        <w:rPr>
          <w:rFonts w:ascii="Arial" w:hAnsi="Arial" w:cs="Arial"/>
        </w:rPr>
        <w:t xml:space="preserve"> </w:t>
      </w:r>
      <w:r w:rsidR="00D201A0">
        <w:rPr>
          <w:rFonts w:ascii="Arial" w:hAnsi="Arial" w:cs="Arial"/>
        </w:rPr>
        <w:t>(</w:t>
      </w:r>
      <w:r w:rsidRPr="00B2729B">
        <w:rPr>
          <w:rFonts w:ascii="Arial" w:hAnsi="Arial" w:cs="Arial"/>
        </w:rPr>
        <w:t>increasing by five percent each financial year thereafter</w:t>
      </w:r>
      <w:r w:rsidR="00D201A0">
        <w:rPr>
          <w:rFonts w:ascii="Arial" w:hAnsi="Arial" w:cs="Arial"/>
        </w:rPr>
        <w:t>)</w:t>
      </w:r>
      <w:r>
        <w:rPr>
          <w:rFonts w:ascii="Arial" w:hAnsi="Arial" w:cs="Arial"/>
        </w:rPr>
        <w:t>.</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5" w:name="_Hlk534998368"/>
      <w:bookmarkStart w:id="6" w:name="_Hlk534998401"/>
    </w:p>
    <w:p w14:paraId="5077CED7" w14:textId="0004B654" w:rsidR="00B37E06" w:rsidRPr="00E50612" w:rsidRDefault="00B37E06" w:rsidP="007D5BF8">
      <w:pPr>
        <w:pStyle w:val="ListParagraph"/>
        <w:numPr>
          <w:ilvl w:val="1"/>
          <w:numId w:val="1"/>
        </w:numPr>
        <w:ind w:left="850" w:hanging="493"/>
        <w:contextualSpacing w:val="0"/>
        <w:rPr>
          <w:rFonts w:ascii="Arial" w:hAnsi="Arial" w:cs="Arial"/>
        </w:rPr>
      </w:pPr>
      <w:r>
        <w:rPr>
          <w:rFonts w:ascii="Arial" w:hAnsi="Arial" w:cs="Arial"/>
        </w:rPr>
        <w:t xml:space="preserve">As noted above, the ACMA must not make a target reduction order unless the ACMA is satisfied that a refusal to make that order would impose an unjustifiable hardship on the Applicant. </w:t>
      </w:r>
      <w:r w:rsidRPr="00E50612">
        <w:rPr>
          <w:rFonts w:ascii="Arial" w:hAnsi="Arial" w:cs="Arial"/>
        </w:rPr>
        <w:t xml:space="preserve">In determining whether a failure to make a target reduction order would impose an unjustifiable hardship, the ACMA must have regard </w:t>
      </w:r>
      <w:r w:rsidRPr="00E50612">
        <w:rPr>
          <w:rFonts w:ascii="Arial" w:hAnsi="Arial" w:cs="Arial"/>
        </w:rPr>
        <w:lastRenderedPageBreak/>
        <w:t>to each of the matters specified in subsection 130ZY(5)</w:t>
      </w:r>
      <w:r w:rsidR="00E2082F" w:rsidRPr="00E50612">
        <w:rPr>
          <w:rFonts w:ascii="Arial" w:hAnsi="Arial" w:cs="Arial"/>
        </w:rPr>
        <w:t xml:space="preserve"> of the BSA</w:t>
      </w:r>
      <w:r w:rsidRPr="00E50612">
        <w:rPr>
          <w:rFonts w:ascii="Arial" w:hAnsi="Arial" w:cs="Arial"/>
        </w:rPr>
        <w:t>, assessing their relative weight and significance.</w:t>
      </w:r>
    </w:p>
    <w:p w14:paraId="6E860D75" w14:textId="7C3FDB3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B70FB">
        <w:rPr>
          <w:rFonts w:ascii="Arial" w:hAnsi="Arial" w:cs="Arial"/>
        </w:rPr>
        <w:t>‘</w:t>
      </w:r>
      <w:r w:rsidR="00D312C3">
        <w:rPr>
          <w:rFonts w:ascii="Arial" w:hAnsi="Arial" w:cs="Arial"/>
        </w:rPr>
        <w:t>unjustifiable hardship</w:t>
      </w:r>
      <w:r w:rsidR="003B70FB">
        <w:rPr>
          <w:rFonts w:ascii="Arial" w:hAnsi="Arial" w:cs="Arial"/>
        </w:rPr>
        <w:t xml:space="preserve">’ </w:t>
      </w:r>
      <w:r w:rsidR="00FD2D0C">
        <w:rPr>
          <w:rFonts w:ascii="Arial" w:hAnsi="Arial" w:cs="Arial"/>
        </w:rPr>
        <w:t>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F24E96">
        <w:rPr>
          <w:rFonts w:ascii="Arial" w:hAnsi="Arial" w:cs="Arial"/>
        </w:rPr>
        <w:t>BSA</w:t>
      </w:r>
      <w:r w:rsidR="00B34A41">
        <w:rPr>
          <w:rFonts w:ascii="Arial" w:hAnsi="Arial" w:cs="Arial"/>
        </w:rPr>
        <w:t xml:space="preserve"> 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Pr="00681183">
        <w:rPr>
          <w:rFonts w:ascii="Arial" w:hAnsi="Arial" w:cs="Arial"/>
        </w:rPr>
        <w:t xml:space="preserve"> 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36BEA836" w:rsidR="008003F8" w:rsidRPr="00F43374" w:rsidRDefault="008003F8" w:rsidP="007D5BF8">
      <w:pPr>
        <w:pStyle w:val="ListParagraph"/>
        <w:numPr>
          <w:ilvl w:val="1"/>
          <w:numId w:val="1"/>
        </w:numPr>
        <w:ind w:left="850" w:hanging="493"/>
        <w:contextualSpacing w:val="0"/>
        <w:rPr>
          <w:rFonts w:ascii="Arial" w:hAnsi="Arial" w:cs="Arial"/>
        </w:rPr>
      </w:pPr>
      <w:bookmarkStart w:id="7" w:name="_Hlk11340833"/>
      <w:r w:rsidRPr="00513C6B">
        <w:rPr>
          <w:rFonts w:ascii="Arial" w:hAnsi="Arial" w:cs="Arial"/>
        </w:rPr>
        <w:t xml:space="preserve">In </w:t>
      </w:r>
      <w:bookmarkStart w:id="8"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130ZY(5) of the BSA.</w:t>
      </w:r>
    </w:p>
    <w:bookmarkEnd w:id="5"/>
    <w:bookmarkEnd w:id="6"/>
    <w:bookmarkEnd w:id="7"/>
    <w:bookmarkEnd w:id="8"/>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E1AFF90" w14:textId="4DA71863" w:rsidR="00C02C0F" w:rsidRPr="00E95F68" w:rsidRDefault="00D201A0" w:rsidP="00C02C0F">
      <w:pPr>
        <w:pStyle w:val="ListParagraph"/>
        <w:numPr>
          <w:ilvl w:val="1"/>
          <w:numId w:val="1"/>
        </w:numPr>
        <w:ind w:left="850" w:hanging="493"/>
        <w:contextualSpacing w:val="0"/>
        <w:rPr>
          <w:rFonts w:ascii="Arial" w:hAnsi="Arial" w:cs="Arial"/>
        </w:rPr>
      </w:pPr>
      <w:bookmarkStart w:id="9" w:name="_Hlk8316990"/>
      <w:r>
        <w:rPr>
          <w:rFonts w:ascii="Arial" w:hAnsi="Arial" w:cs="Arial"/>
        </w:rPr>
        <w:t>The Applicant submitted that it was not in a financial position to caption the Service to meet the prescribed 70%</w:t>
      </w:r>
      <w:r w:rsidR="00534071">
        <w:rPr>
          <w:rFonts w:ascii="Arial" w:hAnsi="Arial" w:cs="Arial"/>
        </w:rPr>
        <w:t xml:space="preserve"> captioning target in 2019-2020, nor was it commercially viable for the Channel Provider to do so. </w:t>
      </w:r>
      <w:r w:rsidR="00C02C0F">
        <w:rPr>
          <w:rFonts w:ascii="Arial" w:hAnsi="Arial" w:cs="Arial"/>
        </w:rPr>
        <w:t xml:space="preserve">The Applicant </w:t>
      </w:r>
      <w:r w:rsidR="005033CD">
        <w:rPr>
          <w:rFonts w:ascii="Arial" w:hAnsi="Arial" w:cs="Arial"/>
        </w:rPr>
        <w:t>submitt</w:t>
      </w:r>
      <w:r w:rsidR="00C02C0F">
        <w:rPr>
          <w:rFonts w:ascii="Arial" w:hAnsi="Arial" w:cs="Arial"/>
        </w:rPr>
        <w:t>ed that</w:t>
      </w:r>
      <w:r w:rsidR="005033CD">
        <w:rPr>
          <w:rFonts w:ascii="Arial" w:hAnsi="Arial" w:cs="Arial"/>
        </w:rPr>
        <w:t>,</w:t>
      </w:r>
      <w:r w:rsidR="00C02C0F">
        <w:rPr>
          <w:rFonts w:ascii="Arial" w:hAnsi="Arial" w:cs="Arial"/>
        </w:rPr>
        <w:t xml:space="preserve"> if the Target Reduction Order is not granted, the Applicant will be in breach of</w:t>
      </w:r>
      <w:r w:rsidR="00C02C0F" w:rsidRPr="00C02C0F">
        <w:rPr>
          <w:rFonts w:ascii="Arial" w:hAnsi="Arial" w:cs="Arial"/>
        </w:rPr>
        <w:t xml:space="preserve"> </w:t>
      </w:r>
      <w:r w:rsidR="00C02C0F" w:rsidRPr="00764F61">
        <w:rPr>
          <w:rFonts w:ascii="Arial" w:hAnsi="Arial" w:cs="Arial"/>
        </w:rPr>
        <w:t>Part 9D of the BSA in respect of the Service</w:t>
      </w:r>
      <w:r w:rsidR="00534071">
        <w:rPr>
          <w:rFonts w:ascii="Arial" w:hAnsi="Arial" w:cs="Arial"/>
        </w:rPr>
        <w:t>, and liable to regulatory action for contravention of a licence condition requiring compliance with the captioning obligations in Part 9D of the BSA</w:t>
      </w:r>
      <w:r w:rsidR="00CF27FC">
        <w:rPr>
          <w:rFonts w:ascii="Arial" w:hAnsi="Arial" w:cs="Arial"/>
        </w:rPr>
        <w:t>.</w:t>
      </w:r>
      <w:r w:rsidR="00C02C0F">
        <w:rPr>
          <w:rFonts w:ascii="Arial" w:hAnsi="Arial" w:cs="Arial"/>
        </w:rPr>
        <w:t xml:space="preserve"> </w:t>
      </w:r>
    </w:p>
    <w:p w14:paraId="6B429815" w14:textId="590789BB" w:rsidR="00D4465E" w:rsidRPr="00764F61" w:rsidRDefault="00715CE6">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534071">
        <w:rPr>
          <w:rFonts w:ascii="Arial" w:hAnsi="Arial" w:cs="Arial"/>
        </w:rPr>
        <w:t xml:space="preserve">also </w:t>
      </w:r>
      <w:r>
        <w:rPr>
          <w:rFonts w:ascii="Arial" w:hAnsi="Arial" w:cs="Arial"/>
        </w:rPr>
        <w:t>s</w:t>
      </w:r>
      <w:r w:rsidR="00CF27FC">
        <w:rPr>
          <w:rFonts w:ascii="Arial" w:hAnsi="Arial" w:cs="Arial"/>
        </w:rPr>
        <w:t>ubmitted</w:t>
      </w:r>
      <w:r>
        <w:rPr>
          <w:rFonts w:ascii="Arial" w:hAnsi="Arial" w:cs="Arial"/>
        </w:rPr>
        <w:t xml:space="preserve"> that </w:t>
      </w:r>
      <w:r w:rsidR="00AE4B8D">
        <w:rPr>
          <w:rFonts w:ascii="Arial" w:hAnsi="Arial" w:cs="Arial"/>
        </w:rPr>
        <w:t>it would suffer reputationally</w:t>
      </w:r>
      <w:r w:rsidR="00F9047B">
        <w:rPr>
          <w:rFonts w:ascii="Arial" w:hAnsi="Arial" w:cs="Arial"/>
        </w:rPr>
        <w:t xml:space="preserve"> as a result of a </w:t>
      </w:r>
      <w:r w:rsidR="009B597D">
        <w:rPr>
          <w:rFonts w:ascii="Arial" w:hAnsi="Arial" w:cs="Arial"/>
        </w:rPr>
        <w:t>breach</w:t>
      </w:r>
      <w:r w:rsidR="00F9047B">
        <w:rPr>
          <w:rFonts w:ascii="Arial" w:hAnsi="Arial" w:cs="Arial"/>
        </w:rPr>
        <w:t xml:space="preserve"> finding</w:t>
      </w:r>
      <w:r w:rsidR="00D869D2">
        <w:rPr>
          <w:rFonts w:ascii="Arial" w:hAnsi="Arial" w:cs="Arial"/>
        </w:rPr>
        <w:t xml:space="preserve"> </w:t>
      </w:r>
      <w:r w:rsidR="00534071">
        <w:rPr>
          <w:rFonts w:ascii="Arial" w:hAnsi="Arial" w:cs="Arial"/>
        </w:rPr>
        <w:t>and</w:t>
      </w:r>
      <w:r w:rsidR="00D869D2">
        <w:rPr>
          <w:rFonts w:ascii="Arial" w:hAnsi="Arial" w:cs="Arial"/>
        </w:rPr>
        <w:t xml:space="preserve"> that, when disclosed in any due diligence, or similar activity, </w:t>
      </w:r>
      <w:r w:rsidR="00534071">
        <w:rPr>
          <w:rFonts w:ascii="Arial" w:hAnsi="Arial" w:cs="Arial"/>
        </w:rPr>
        <w:t xml:space="preserve">it </w:t>
      </w:r>
      <w:r w:rsidR="00D869D2">
        <w:rPr>
          <w:rFonts w:ascii="Arial" w:hAnsi="Arial" w:cs="Arial"/>
        </w:rPr>
        <w:t>might affect</w:t>
      </w:r>
      <w:r w:rsidR="00025403">
        <w:rPr>
          <w:rFonts w:ascii="Arial" w:hAnsi="Arial" w:cs="Arial"/>
        </w:rPr>
        <w:t xml:space="preserve"> financing </w:t>
      </w:r>
      <w:r w:rsidR="007045C0">
        <w:rPr>
          <w:rFonts w:ascii="Arial" w:hAnsi="Arial" w:cs="Arial"/>
        </w:rPr>
        <w:t>or other transactional matters.</w:t>
      </w:r>
      <w:r w:rsidR="00E77981">
        <w:rPr>
          <w:rFonts w:ascii="Arial" w:hAnsi="Arial" w:cs="Arial"/>
        </w:rPr>
        <w:t xml:space="preserve"> </w:t>
      </w:r>
    </w:p>
    <w:p w14:paraId="0AD11196" w14:textId="59FACC79" w:rsidR="009D7C38" w:rsidRPr="004547BC" w:rsidRDefault="00D4465E" w:rsidP="007045C0">
      <w:pPr>
        <w:pStyle w:val="ListParagraph"/>
        <w:numPr>
          <w:ilvl w:val="1"/>
          <w:numId w:val="1"/>
        </w:numPr>
        <w:ind w:left="850" w:hanging="493"/>
        <w:contextualSpacing w:val="0"/>
        <w:rPr>
          <w:rFonts w:ascii="Arial" w:hAnsi="Arial" w:cs="Arial"/>
        </w:rPr>
      </w:pPr>
      <w:r w:rsidRPr="007045C0">
        <w:rPr>
          <w:rFonts w:ascii="Arial" w:hAnsi="Arial" w:cs="Arial"/>
        </w:rPr>
        <w:t xml:space="preserve">The </w:t>
      </w:r>
      <w:r w:rsidR="00D86D10">
        <w:rPr>
          <w:rFonts w:ascii="Arial" w:hAnsi="Arial" w:cs="Arial"/>
        </w:rPr>
        <w:t xml:space="preserve">ACMA </w:t>
      </w:r>
      <w:r w:rsidR="001F6523">
        <w:rPr>
          <w:rFonts w:ascii="Arial" w:hAnsi="Arial" w:cs="Arial"/>
        </w:rPr>
        <w:t>accept</w:t>
      </w:r>
      <w:r w:rsidR="00D86D10">
        <w:rPr>
          <w:rFonts w:ascii="Arial" w:hAnsi="Arial" w:cs="Arial"/>
        </w:rPr>
        <w:t>s that</w:t>
      </w:r>
      <w:r w:rsidR="00534071">
        <w:rPr>
          <w:rFonts w:ascii="Arial" w:hAnsi="Arial" w:cs="Arial"/>
        </w:rPr>
        <w:t xml:space="preserve"> exposure to regulatory action for </w:t>
      </w:r>
      <w:r w:rsidR="00F26B53">
        <w:rPr>
          <w:rFonts w:ascii="Arial" w:hAnsi="Arial" w:cs="Arial"/>
        </w:rPr>
        <w:t>contravention of a licence condition, and</w:t>
      </w:r>
      <w:r w:rsidR="00D86D10">
        <w:rPr>
          <w:rFonts w:ascii="Arial" w:hAnsi="Arial" w:cs="Arial"/>
        </w:rPr>
        <w:t xml:space="preserve"> damage to the Applicant’s</w:t>
      </w:r>
      <w:r w:rsidR="00F26B53">
        <w:rPr>
          <w:rFonts w:ascii="Arial" w:hAnsi="Arial" w:cs="Arial"/>
        </w:rPr>
        <w:t xml:space="preserve"> business</w:t>
      </w:r>
      <w:r w:rsidR="00D86D10">
        <w:rPr>
          <w:rFonts w:ascii="Arial" w:hAnsi="Arial" w:cs="Arial"/>
        </w:rPr>
        <w:t xml:space="preserve"> reputation</w:t>
      </w:r>
      <w:r w:rsidR="00F26B53">
        <w:rPr>
          <w:rFonts w:ascii="Arial" w:hAnsi="Arial" w:cs="Arial"/>
        </w:rPr>
        <w:t>,</w:t>
      </w:r>
      <w:r w:rsidR="00D86D10">
        <w:rPr>
          <w:rFonts w:ascii="Arial" w:hAnsi="Arial" w:cs="Arial"/>
        </w:rPr>
        <w:t xml:space="preserve"> </w:t>
      </w:r>
      <w:r w:rsidR="00D869D2">
        <w:rPr>
          <w:rFonts w:ascii="Arial" w:hAnsi="Arial" w:cs="Arial"/>
        </w:rPr>
        <w:t>may</w:t>
      </w:r>
      <w:r w:rsidR="00D018FD">
        <w:rPr>
          <w:rFonts w:ascii="Arial" w:hAnsi="Arial" w:cs="Arial"/>
        </w:rPr>
        <w:t xml:space="preserve"> </w:t>
      </w:r>
      <w:r w:rsidR="00066992">
        <w:rPr>
          <w:rFonts w:ascii="Arial" w:hAnsi="Arial" w:cs="Arial"/>
        </w:rPr>
        <w:t>result</w:t>
      </w:r>
      <w:r w:rsidR="00D018FD">
        <w:rPr>
          <w:rFonts w:ascii="Arial" w:hAnsi="Arial" w:cs="Arial"/>
        </w:rPr>
        <w:t xml:space="preserve"> from the failure </w:t>
      </w:r>
      <w:r w:rsidR="00402129">
        <w:rPr>
          <w:rFonts w:ascii="Arial" w:hAnsi="Arial" w:cs="Arial"/>
        </w:rPr>
        <w:t>to grant the Target Reduction Order</w:t>
      </w:r>
      <w:r w:rsidRPr="007045C0">
        <w:rPr>
          <w:rFonts w:ascii="Arial" w:hAnsi="Arial" w:cs="Arial"/>
          <w:color w:val="000000" w:themeColor="text1"/>
        </w:rPr>
        <w:t xml:space="preserve">. </w:t>
      </w:r>
    </w:p>
    <w:bookmarkEnd w:id="9"/>
    <w:p w14:paraId="1EBB90D7" w14:textId="2FF246CE" w:rsidR="005D7184" w:rsidRPr="00F4444E" w:rsidRDefault="006B3350" w:rsidP="00BA5ED8">
      <w:pPr>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6E166312" w14:textId="0C6124FA" w:rsidR="00EC2118"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w:t>
      </w:r>
      <w:r w:rsidR="00E505E7">
        <w:rPr>
          <w:rFonts w:ascii="Arial" w:hAnsi="Arial" w:cs="Arial"/>
        </w:rPr>
        <w:t xml:space="preserve"> making the Target Reduction Order would </w:t>
      </w:r>
      <w:r w:rsidR="00AF5ECA">
        <w:rPr>
          <w:rFonts w:ascii="Arial" w:hAnsi="Arial" w:cs="Arial"/>
        </w:rPr>
        <w:t>have no</w:t>
      </w:r>
      <w:r w:rsidR="00E505E7">
        <w:rPr>
          <w:rFonts w:ascii="Arial" w:hAnsi="Arial" w:cs="Arial"/>
        </w:rPr>
        <w:t xml:space="preserve"> ongoing impact</w:t>
      </w:r>
      <w:r w:rsidR="00795468">
        <w:rPr>
          <w:rFonts w:ascii="Arial" w:hAnsi="Arial" w:cs="Arial"/>
        </w:rPr>
        <w:t xml:space="preserve"> on deaf and hearing-impaired viewers, or potential viewers, of the Service</w:t>
      </w:r>
      <w:r w:rsidR="00875E2E">
        <w:rPr>
          <w:rFonts w:ascii="Arial" w:hAnsi="Arial" w:cs="Arial"/>
        </w:rPr>
        <w:t xml:space="preserve">. </w:t>
      </w:r>
    </w:p>
    <w:p w14:paraId="4B98182F" w14:textId="6A98915F" w:rsidR="007B2F25" w:rsidRDefault="00875E2E" w:rsidP="00A12B48">
      <w:pPr>
        <w:pStyle w:val="ListParagraph"/>
        <w:numPr>
          <w:ilvl w:val="1"/>
          <w:numId w:val="1"/>
        </w:numPr>
        <w:ind w:left="850" w:hanging="493"/>
        <w:contextualSpacing w:val="0"/>
        <w:rPr>
          <w:rFonts w:ascii="Arial" w:hAnsi="Arial" w:cs="Arial"/>
        </w:rPr>
      </w:pPr>
      <w:r>
        <w:rPr>
          <w:rFonts w:ascii="Arial" w:hAnsi="Arial" w:cs="Arial"/>
        </w:rPr>
        <w:t>Th</w:t>
      </w:r>
      <w:r w:rsidR="00BF6899">
        <w:rPr>
          <w:rFonts w:ascii="Arial" w:hAnsi="Arial" w:cs="Arial"/>
        </w:rPr>
        <w:t>e ACMA accepts that</w:t>
      </w:r>
      <w:r w:rsidR="00EC2118">
        <w:rPr>
          <w:rFonts w:ascii="Arial" w:hAnsi="Arial" w:cs="Arial"/>
        </w:rPr>
        <w:t xml:space="preserve"> </w:t>
      </w:r>
      <w:r w:rsidR="00A815C6">
        <w:rPr>
          <w:rFonts w:ascii="Arial" w:hAnsi="Arial" w:cs="Arial"/>
        </w:rPr>
        <w:t>making the Target Reduction Order would have no</w:t>
      </w:r>
      <w:r w:rsidR="00EC2118">
        <w:rPr>
          <w:rFonts w:ascii="Arial" w:hAnsi="Arial" w:cs="Arial"/>
        </w:rPr>
        <w:t xml:space="preserve"> future impact </w:t>
      </w:r>
      <w:r w:rsidR="00A815C6">
        <w:rPr>
          <w:rFonts w:ascii="Arial" w:hAnsi="Arial" w:cs="Arial"/>
        </w:rPr>
        <w:t>on deaf and hearing-impaired viewers, or potential viewers, of the Service, noting that the Applicant</w:t>
      </w:r>
      <w:r w:rsidR="00DA6FDE">
        <w:rPr>
          <w:rFonts w:ascii="Arial" w:hAnsi="Arial" w:cs="Arial"/>
        </w:rPr>
        <w:t xml:space="preserve"> ceas</w:t>
      </w:r>
      <w:r w:rsidR="00432583">
        <w:rPr>
          <w:rFonts w:ascii="Arial" w:hAnsi="Arial" w:cs="Arial"/>
        </w:rPr>
        <w:t>ed</w:t>
      </w:r>
      <w:r w:rsidR="00DA6FDE">
        <w:rPr>
          <w:rFonts w:ascii="Arial" w:hAnsi="Arial" w:cs="Arial"/>
        </w:rPr>
        <w:t xml:space="preserve"> broadcasting </w:t>
      </w:r>
      <w:r w:rsidR="00A815C6">
        <w:rPr>
          <w:rFonts w:ascii="Arial" w:hAnsi="Arial" w:cs="Arial"/>
        </w:rPr>
        <w:t xml:space="preserve">the </w:t>
      </w:r>
      <w:r w:rsidR="000E36DC">
        <w:rPr>
          <w:rFonts w:ascii="Arial" w:hAnsi="Arial" w:cs="Arial"/>
        </w:rPr>
        <w:t xml:space="preserve">Service as a </w:t>
      </w:r>
      <w:r w:rsidR="002561EF">
        <w:rPr>
          <w:rFonts w:ascii="Arial" w:hAnsi="Arial" w:cs="Arial"/>
        </w:rPr>
        <w:t xml:space="preserve">subscription television </w:t>
      </w:r>
      <w:r w:rsidR="00C009E8">
        <w:rPr>
          <w:rFonts w:ascii="Arial" w:hAnsi="Arial" w:cs="Arial"/>
        </w:rPr>
        <w:t xml:space="preserve">service </w:t>
      </w:r>
      <w:r>
        <w:rPr>
          <w:rFonts w:ascii="Arial" w:hAnsi="Arial" w:cs="Arial"/>
        </w:rPr>
        <w:t>on 18 November 2019</w:t>
      </w:r>
      <w:r w:rsidR="00795468">
        <w:rPr>
          <w:rFonts w:ascii="Arial" w:hAnsi="Arial" w:cs="Arial"/>
        </w:rPr>
        <w:t>.</w:t>
      </w:r>
    </w:p>
    <w:p w14:paraId="12DDBA29" w14:textId="1354E3D1" w:rsidR="00F26B53" w:rsidRDefault="00F26B53" w:rsidP="00F26B53">
      <w:pPr>
        <w:pStyle w:val="ListParagraph"/>
        <w:numPr>
          <w:ilvl w:val="1"/>
          <w:numId w:val="1"/>
        </w:numPr>
        <w:ind w:left="850" w:hanging="493"/>
        <w:contextualSpacing w:val="0"/>
        <w:rPr>
          <w:rFonts w:ascii="Arial" w:hAnsi="Arial" w:cs="Arial"/>
        </w:rPr>
      </w:pPr>
      <w:r>
        <w:rPr>
          <w:rFonts w:ascii="Arial" w:hAnsi="Arial" w:cs="Arial"/>
        </w:rPr>
        <w:t>From</w:t>
      </w:r>
      <w:r w:rsidR="0086160D">
        <w:rPr>
          <w:rFonts w:ascii="Arial" w:hAnsi="Arial" w:cs="Arial"/>
        </w:rPr>
        <w:t xml:space="preserve"> the commencement of </w:t>
      </w:r>
      <w:r w:rsidR="002561EF">
        <w:rPr>
          <w:rFonts w:ascii="Arial" w:hAnsi="Arial" w:cs="Arial"/>
        </w:rPr>
        <w:t xml:space="preserve">the </w:t>
      </w:r>
      <w:r w:rsidR="0083460C">
        <w:rPr>
          <w:rFonts w:ascii="Arial" w:hAnsi="Arial" w:cs="Arial"/>
        </w:rPr>
        <w:t xml:space="preserve">Specified Eligible Period (1 July 2019) </w:t>
      </w:r>
      <w:r w:rsidR="00AB7B69">
        <w:rPr>
          <w:rFonts w:ascii="Arial" w:hAnsi="Arial" w:cs="Arial"/>
        </w:rPr>
        <w:t>to the final date of the Service being broadcast (18 November 2019)</w:t>
      </w:r>
      <w:r w:rsidR="006211D5">
        <w:rPr>
          <w:rFonts w:ascii="Arial" w:hAnsi="Arial" w:cs="Arial"/>
        </w:rPr>
        <w:t>, the Service was not captioned at the</w:t>
      </w:r>
      <w:r w:rsidR="002648BC">
        <w:rPr>
          <w:rFonts w:ascii="Arial" w:hAnsi="Arial" w:cs="Arial"/>
        </w:rPr>
        <w:t xml:space="preserve"> level required by the BSA.</w:t>
      </w:r>
      <w:r w:rsidR="00B915AF">
        <w:rPr>
          <w:rFonts w:ascii="Arial" w:hAnsi="Arial" w:cs="Arial"/>
        </w:rPr>
        <w:t xml:space="preserve"> </w:t>
      </w:r>
      <w:r>
        <w:rPr>
          <w:rFonts w:ascii="Arial" w:hAnsi="Arial" w:cs="Arial"/>
        </w:rPr>
        <w:t xml:space="preserve">The Applicant acknowledged that this had adverse consequences for deaf and hearing-impaired viewers, or potential </w:t>
      </w:r>
      <w:r>
        <w:rPr>
          <w:rFonts w:ascii="Arial" w:hAnsi="Arial" w:cs="Arial"/>
        </w:rPr>
        <w:lastRenderedPageBreak/>
        <w:t>viewers, of the Service. However, the Applicant submitted that the negative impact was small, having regard to the likely small overall number of deaf and hearing-impaired viewers of the Service.</w:t>
      </w:r>
    </w:p>
    <w:p w14:paraId="7614A4DD" w14:textId="1BC9FD97" w:rsidR="001312DF" w:rsidRDefault="00795468"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provided </w:t>
      </w:r>
      <w:r w:rsidR="005D173B">
        <w:rPr>
          <w:rFonts w:ascii="Arial" w:hAnsi="Arial" w:cs="Arial"/>
        </w:rPr>
        <w:t>information</w:t>
      </w:r>
      <w:r w:rsidR="007135B4">
        <w:rPr>
          <w:rFonts w:ascii="Arial" w:hAnsi="Arial" w:cs="Arial"/>
        </w:rPr>
        <w:t xml:space="preserve"> </w:t>
      </w:r>
      <w:r w:rsidR="0080291A">
        <w:rPr>
          <w:rFonts w:ascii="Arial" w:hAnsi="Arial" w:cs="Arial"/>
        </w:rPr>
        <w:t>from the 2018-</w:t>
      </w:r>
      <w:r w:rsidR="00397ECF">
        <w:rPr>
          <w:rFonts w:ascii="Arial" w:hAnsi="Arial" w:cs="Arial"/>
        </w:rPr>
        <w:t>19 financial year</w:t>
      </w:r>
      <w:r w:rsidR="002312F2">
        <w:rPr>
          <w:rFonts w:ascii="Arial" w:hAnsi="Arial" w:cs="Arial"/>
        </w:rPr>
        <w:t>, on a confidential basis</w:t>
      </w:r>
      <w:r w:rsidR="00281C7A">
        <w:rPr>
          <w:rFonts w:ascii="Arial" w:hAnsi="Arial" w:cs="Arial"/>
        </w:rPr>
        <w:t>,</w:t>
      </w:r>
      <w:r>
        <w:rPr>
          <w:rFonts w:ascii="Arial" w:hAnsi="Arial" w:cs="Arial"/>
        </w:rPr>
        <w:t xml:space="preserve"> </w:t>
      </w:r>
      <w:r w:rsidR="00B767F7">
        <w:rPr>
          <w:rFonts w:ascii="Arial" w:hAnsi="Arial" w:cs="Arial"/>
        </w:rPr>
        <w:t>which note</w:t>
      </w:r>
      <w:r w:rsidR="00131622">
        <w:rPr>
          <w:rFonts w:ascii="Arial" w:hAnsi="Arial" w:cs="Arial"/>
        </w:rPr>
        <w:t>s</w:t>
      </w:r>
      <w:r w:rsidR="001312DF">
        <w:rPr>
          <w:rFonts w:ascii="Arial" w:hAnsi="Arial" w:cs="Arial"/>
        </w:rPr>
        <w:t>:</w:t>
      </w:r>
    </w:p>
    <w:p w14:paraId="0C13E3BD" w14:textId="1B806A0E" w:rsidR="001312DF" w:rsidRDefault="00375150" w:rsidP="0089178F">
      <w:pPr>
        <w:pStyle w:val="ListParagraph"/>
        <w:numPr>
          <w:ilvl w:val="1"/>
          <w:numId w:val="9"/>
        </w:numPr>
        <w:contextualSpacing w:val="0"/>
        <w:rPr>
          <w:rFonts w:ascii="Arial" w:hAnsi="Arial" w:cs="Arial"/>
        </w:rPr>
      </w:pPr>
      <w:r>
        <w:rPr>
          <w:rFonts w:ascii="Arial" w:hAnsi="Arial" w:cs="Arial"/>
        </w:rPr>
        <w:t>the total num</w:t>
      </w:r>
      <w:r w:rsidR="001312DF">
        <w:rPr>
          <w:rFonts w:ascii="Arial" w:hAnsi="Arial" w:cs="Arial"/>
        </w:rPr>
        <w:t>ber of subscribers to its platforms;</w:t>
      </w:r>
    </w:p>
    <w:p w14:paraId="6F6C5B78" w14:textId="156E96A9" w:rsidR="000276EF" w:rsidRDefault="001312DF" w:rsidP="0089178F">
      <w:pPr>
        <w:pStyle w:val="ListParagraph"/>
        <w:numPr>
          <w:ilvl w:val="1"/>
          <w:numId w:val="9"/>
        </w:numPr>
        <w:contextualSpacing w:val="0"/>
        <w:rPr>
          <w:rFonts w:ascii="Arial" w:hAnsi="Arial" w:cs="Arial"/>
        </w:rPr>
      </w:pPr>
      <w:r>
        <w:rPr>
          <w:rFonts w:ascii="Arial" w:hAnsi="Arial" w:cs="Arial"/>
        </w:rPr>
        <w:t xml:space="preserve">the total number </w:t>
      </w:r>
      <w:r w:rsidR="000276EF">
        <w:rPr>
          <w:rFonts w:ascii="Arial" w:hAnsi="Arial" w:cs="Arial"/>
        </w:rPr>
        <w:t xml:space="preserve">(and percentage) </w:t>
      </w:r>
      <w:r>
        <w:rPr>
          <w:rFonts w:ascii="Arial" w:hAnsi="Arial" w:cs="Arial"/>
        </w:rPr>
        <w:t xml:space="preserve">of </w:t>
      </w:r>
      <w:r w:rsidR="000276EF">
        <w:rPr>
          <w:rFonts w:ascii="Arial" w:hAnsi="Arial" w:cs="Arial"/>
        </w:rPr>
        <w:t>subscribers with access to the Service;</w:t>
      </w:r>
    </w:p>
    <w:p w14:paraId="143A71CD" w14:textId="1D59DECC" w:rsidR="00795468" w:rsidRDefault="000276EF" w:rsidP="0089178F">
      <w:pPr>
        <w:pStyle w:val="ListParagraph"/>
        <w:numPr>
          <w:ilvl w:val="1"/>
          <w:numId w:val="9"/>
        </w:numPr>
        <w:contextualSpacing w:val="0"/>
        <w:rPr>
          <w:rFonts w:ascii="Arial" w:hAnsi="Arial" w:cs="Arial"/>
        </w:rPr>
      </w:pPr>
      <w:r>
        <w:rPr>
          <w:rFonts w:ascii="Arial" w:hAnsi="Arial" w:cs="Arial"/>
        </w:rPr>
        <w:t>the percentage of sub</w:t>
      </w:r>
      <w:r w:rsidR="00CA3B0E">
        <w:rPr>
          <w:rFonts w:ascii="Arial" w:hAnsi="Arial" w:cs="Arial"/>
        </w:rPr>
        <w:t xml:space="preserve">scribers </w:t>
      </w:r>
      <w:r w:rsidR="004F5725">
        <w:rPr>
          <w:rFonts w:ascii="Arial" w:hAnsi="Arial" w:cs="Arial"/>
        </w:rPr>
        <w:t>who viewed the channel in the month of October 2019</w:t>
      </w:r>
      <w:r w:rsidR="00EE1788">
        <w:rPr>
          <w:rFonts w:ascii="Arial" w:hAnsi="Arial" w:cs="Arial"/>
        </w:rPr>
        <w:t>.</w:t>
      </w:r>
      <w:r w:rsidR="00715CE6">
        <w:rPr>
          <w:rFonts w:ascii="Arial" w:hAnsi="Arial" w:cs="Arial"/>
        </w:rPr>
        <w:t xml:space="preserve"> </w:t>
      </w:r>
    </w:p>
    <w:p w14:paraId="6BC29798" w14:textId="64E0CBA5"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 xml:space="preserve">The ACMA accepts the evidence provided by the Applicant about the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sidR="008254EB">
        <w:rPr>
          <w:rFonts w:ascii="Arial" w:hAnsi="Arial" w:cs="Arial"/>
        </w:rPr>
        <w:t xml:space="preserve">, </w:t>
      </w:r>
      <w:r w:rsidR="00B86FC9">
        <w:rPr>
          <w:rFonts w:ascii="Arial" w:hAnsi="Arial" w:cs="Arial"/>
        </w:rPr>
        <w:t xml:space="preserve">and </w:t>
      </w:r>
      <w:r w:rsidR="007D49A0">
        <w:rPr>
          <w:rFonts w:ascii="Arial" w:hAnsi="Arial" w:cs="Arial"/>
        </w:rPr>
        <w:t xml:space="preserve">notes </w:t>
      </w:r>
      <w:r w:rsidR="00B86FC9">
        <w:rPr>
          <w:rFonts w:ascii="Arial" w:hAnsi="Arial" w:cs="Arial"/>
        </w:rPr>
        <w:t>that</w:t>
      </w:r>
      <w:r w:rsidR="008254EB">
        <w:rPr>
          <w:rFonts w:ascii="Arial" w:hAnsi="Arial" w:cs="Arial"/>
        </w:rPr>
        <w:t xml:space="preserve"> the </w:t>
      </w:r>
      <w:r w:rsidR="00D765FA">
        <w:rPr>
          <w:rFonts w:ascii="Arial" w:hAnsi="Arial" w:cs="Arial"/>
        </w:rPr>
        <w:t>number of people</w:t>
      </w:r>
      <w:r>
        <w:rPr>
          <w:rFonts w:ascii="Arial" w:hAnsi="Arial" w:cs="Arial"/>
        </w:rPr>
        <w:t xml:space="preserve"> who </w:t>
      </w:r>
      <w:r w:rsidR="00F26B53">
        <w:rPr>
          <w:rFonts w:ascii="Arial" w:hAnsi="Arial" w:cs="Arial"/>
        </w:rPr>
        <w:t>we</w:t>
      </w:r>
      <w:r>
        <w:rPr>
          <w:rFonts w:ascii="Arial" w:hAnsi="Arial" w:cs="Arial"/>
        </w:rPr>
        <w:t>re likely to require captioned content on any given day</w:t>
      </w:r>
      <w:r w:rsidR="00F26B53">
        <w:rPr>
          <w:rFonts w:ascii="Arial" w:hAnsi="Arial" w:cs="Arial"/>
        </w:rPr>
        <w:t xml:space="preserve"> (approximately one in six Australians are affected by total or partial hearing loss</w:t>
      </w:r>
      <w:r w:rsidR="00F20A29" w:rsidRPr="00715CE6">
        <w:rPr>
          <w:vertAlign w:val="superscript"/>
        </w:rPr>
        <w:t>[</w:t>
      </w:r>
      <w:r w:rsidR="00F20A29">
        <w:rPr>
          <w:rStyle w:val="FootnoteReference"/>
          <w:rFonts w:ascii="Arial" w:hAnsi="Arial" w:cs="Arial"/>
        </w:rPr>
        <w:footnoteReference w:id="3"/>
      </w:r>
      <w:r w:rsidR="00F20A29" w:rsidRPr="00715CE6">
        <w:rPr>
          <w:vertAlign w:val="superscript"/>
        </w:rPr>
        <w:t>][</w:t>
      </w:r>
      <w:r w:rsidR="00F20A29">
        <w:rPr>
          <w:rStyle w:val="FootnoteReference"/>
          <w:rFonts w:ascii="Arial" w:hAnsi="Arial" w:cs="Arial"/>
        </w:rPr>
        <w:footnoteReference w:id="4"/>
      </w:r>
      <w:r w:rsidR="00F20A29" w:rsidRPr="00715CE6">
        <w:rPr>
          <w:vertAlign w:val="superscript"/>
        </w:rPr>
        <w:t>] [</w:t>
      </w:r>
      <w:r w:rsidR="00F20A29">
        <w:rPr>
          <w:rStyle w:val="FootnoteReference"/>
          <w:rFonts w:ascii="Arial" w:hAnsi="Arial" w:cs="Arial"/>
        </w:rPr>
        <w:footnoteReference w:id="5"/>
      </w:r>
      <w:r w:rsidR="00F20A29" w:rsidRPr="00715CE6">
        <w:rPr>
          <w:vertAlign w:val="superscript"/>
        </w:rPr>
        <w:t>]</w:t>
      </w:r>
      <w:r w:rsidR="00F26B53">
        <w:rPr>
          <w:rFonts w:ascii="Arial" w:hAnsi="Arial" w:cs="Arial"/>
        </w:rPr>
        <w:t>)</w:t>
      </w:r>
      <w:r w:rsidR="00D765FA">
        <w:rPr>
          <w:rFonts w:ascii="Arial" w:hAnsi="Arial" w:cs="Arial"/>
        </w:rPr>
        <w:t xml:space="preserve"> </w:t>
      </w:r>
      <w:r w:rsidR="009D4D55">
        <w:rPr>
          <w:rFonts w:ascii="Arial" w:hAnsi="Arial" w:cs="Arial"/>
        </w:rPr>
        <w:t>was</w:t>
      </w:r>
      <w:r w:rsidR="00D765FA">
        <w:rPr>
          <w:rFonts w:ascii="Arial" w:hAnsi="Arial" w:cs="Arial"/>
        </w:rPr>
        <w:t xml:space="preserve"> low</w:t>
      </w:r>
      <w:r>
        <w:rPr>
          <w:rFonts w:ascii="Arial" w:hAnsi="Arial" w:cs="Arial"/>
        </w:rPr>
        <w:t>.</w:t>
      </w:r>
      <w:r w:rsidR="00720370">
        <w:rPr>
          <w:rFonts w:ascii="Arial" w:hAnsi="Arial" w:cs="Arial"/>
        </w:rPr>
        <w:t xml:space="preserve"> </w:t>
      </w:r>
      <w:r w:rsidR="009D4D55">
        <w:rPr>
          <w:rFonts w:ascii="Arial" w:hAnsi="Arial" w:cs="Arial"/>
        </w:rPr>
        <w:t>Nevertheless, while they were able to access captioning on 34% of content broadcast on the Service, they were denied access to captioning on another 36% of content (which was the amount required to meet the prescribed 70% captioning target).</w:t>
      </w:r>
      <w:r w:rsidRPr="004F2453">
        <w:rPr>
          <w:rFonts w:ascii="Arial" w:hAnsi="Arial" w:cs="Arial"/>
        </w:rPr>
        <w:t xml:space="preserve"> </w:t>
      </w:r>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4E859212" w14:textId="435C48B5" w:rsidR="000F7147" w:rsidRDefault="00C47575" w:rsidP="00A12B4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sidR="009A2985">
        <w:rPr>
          <w:rFonts w:ascii="Arial" w:hAnsi="Arial" w:cs="Arial"/>
        </w:rPr>
        <w:t xml:space="preserve">provided </w:t>
      </w:r>
      <w:r w:rsidR="007D5BF8">
        <w:rPr>
          <w:rFonts w:ascii="Arial" w:hAnsi="Arial" w:cs="Arial"/>
        </w:rPr>
        <w:t>information</w:t>
      </w:r>
      <w:r w:rsidR="005D173B">
        <w:rPr>
          <w:rFonts w:ascii="Arial" w:hAnsi="Arial" w:cs="Arial"/>
        </w:rPr>
        <w:t xml:space="preserve"> from the 2018-19 financial year</w:t>
      </w:r>
      <w:r w:rsidR="00696F9A">
        <w:rPr>
          <w:rFonts w:ascii="Arial" w:hAnsi="Arial" w:cs="Arial"/>
        </w:rPr>
        <w:t>,</w:t>
      </w:r>
      <w:r w:rsidR="007D5BF8">
        <w:rPr>
          <w:rFonts w:ascii="Arial" w:hAnsi="Arial" w:cs="Arial"/>
        </w:rPr>
        <w:t xml:space="preserve"> </w:t>
      </w:r>
      <w:r w:rsidR="00696F9A">
        <w:rPr>
          <w:rFonts w:ascii="Arial" w:hAnsi="Arial" w:cs="Arial"/>
        </w:rPr>
        <w:t xml:space="preserve">on </w:t>
      </w:r>
      <w:r w:rsidR="007D5BF8">
        <w:rPr>
          <w:rFonts w:ascii="Arial" w:hAnsi="Arial" w:cs="Arial"/>
        </w:rPr>
        <w:t>a confidential basis</w:t>
      </w:r>
      <w:r w:rsidR="00696F9A">
        <w:rPr>
          <w:rFonts w:ascii="Arial" w:hAnsi="Arial" w:cs="Arial"/>
        </w:rPr>
        <w:t>, which notes</w:t>
      </w:r>
      <w:r w:rsidR="009A2985">
        <w:rPr>
          <w:rFonts w:ascii="Arial" w:hAnsi="Arial" w:cs="Arial"/>
        </w:rPr>
        <w:t>:</w:t>
      </w:r>
    </w:p>
    <w:p w14:paraId="17423406" w14:textId="7E5BA45C" w:rsidR="0089178F" w:rsidRDefault="0089178F" w:rsidP="0089178F">
      <w:pPr>
        <w:pStyle w:val="ListParagraph"/>
        <w:numPr>
          <w:ilvl w:val="1"/>
          <w:numId w:val="9"/>
        </w:numPr>
        <w:contextualSpacing w:val="0"/>
        <w:rPr>
          <w:rFonts w:ascii="Arial" w:hAnsi="Arial" w:cs="Arial"/>
        </w:rPr>
      </w:pPr>
      <w:r>
        <w:rPr>
          <w:rFonts w:ascii="Arial" w:hAnsi="Arial" w:cs="Arial"/>
        </w:rPr>
        <w:t xml:space="preserve">the total number of subscribers to </w:t>
      </w:r>
      <w:r w:rsidR="009D4D55">
        <w:rPr>
          <w:rFonts w:ascii="Arial" w:hAnsi="Arial" w:cs="Arial"/>
        </w:rPr>
        <w:t>Fetch TV</w:t>
      </w:r>
      <w:r>
        <w:rPr>
          <w:rFonts w:ascii="Arial" w:hAnsi="Arial" w:cs="Arial"/>
        </w:rPr>
        <w:t>;</w:t>
      </w:r>
    </w:p>
    <w:p w14:paraId="61D27A48" w14:textId="77777777" w:rsidR="0089178F" w:rsidRDefault="0089178F" w:rsidP="0089178F">
      <w:pPr>
        <w:pStyle w:val="ListParagraph"/>
        <w:numPr>
          <w:ilvl w:val="1"/>
          <w:numId w:val="9"/>
        </w:numPr>
        <w:contextualSpacing w:val="0"/>
        <w:rPr>
          <w:rFonts w:ascii="Arial" w:hAnsi="Arial" w:cs="Arial"/>
        </w:rPr>
      </w:pPr>
      <w:r>
        <w:rPr>
          <w:rFonts w:ascii="Arial" w:hAnsi="Arial" w:cs="Arial"/>
        </w:rPr>
        <w:t>the total number (and percentage) of subscribers with access to the Service;</w:t>
      </w:r>
    </w:p>
    <w:p w14:paraId="62AA0D85" w14:textId="1CBD4B32" w:rsidR="0089178F" w:rsidRDefault="0089178F" w:rsidP="0089178F">
      <w:pPr>
        <w:pStyle w:val="ListParagraph"/>
        <w:numPr>
          <w:ilvl w:val="1"/>
          <w:numId w:val="9"/>
        </w:numPr>
        <w:contextualSpacing w:val="0"/>
        <w:rPr>
          <w:rFonts w:ascii="Arial" w:hAnsi="Arial" w:cs="Arial"/>
        </w:rPr>
      </w:pPr>
      <w:r>
        <w:rPr>
          <w:rFonts w:ascii="Arial" w:hAnsi="Arial" w:cs="Arial"/>
        </w:rPr>
        <w:t xml:space="preserve">the percentage of subscribers who viewed the </w:t>
      </w:r>
      <w:r w:rsidR="009D4D55">
        <w:rPr>
          <w:rFonts w:ascii="Arial" w:hAnsi="Arial" w:cs="Arial"/>
        </w:rPr>
        <w:t>Service</w:t>
      </w:r>
      <w:r>
        <w:rPr>
          <w:rFonts w:ascii="Arial" w:hAnsi="Arial" w:cs="Arial"/>
        </w:rPr>
        <w:t xml:space="preserve"> in the month of October 2019. </w:t>
      </w:r>
    </w:p>
    <w:p w14:paraId="1E18060F" w14:textId="2CCACA28" w:rsidR="00C95553" w:rsidRPr="00472EFD" w:rsidRDefault="00855C08" w:rsidP="00472EFD">
      <w:pPr>
        <w:pStyle w:val="ListParagraph"/>
        <w:numPr>
          <w:ilvl w:val="1"/>
          <w:numId w:val="1"/>
        </w:numPr>
        <w:ind w:left="850" w:hanging="493"/>
        <w:contextualSpacing w:val="0"/>
        <w:rPr>
          <w:rFonts w:ascii="Arial" w:hAnsi="Arial" w:cs="Arial"/>
        </w:rPr>
      </w:pPr>
      <w:r>
        <w:rPr>
          <w:rFonts w:ascii="Arial" w:hAnsi="Arial" w:cs="Arial"/>
        </w:rPr>
        <w:t xml:space="preserve">The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 xml:space="preserve">subscribers who </w:t>
      </w:r>
      <w:r w:rsidR="009038F3">
        <w:rPr>
          <w:rFonts w:ascii="Arial" w:hAnsi="Arial" w:cs="Arial"/>
        </w:rPr>
        <w:t xml:space="preserve">accessed the Service </w:t>
      </w:r>
      <w:r w:rsidR="00F360E0">
        <w:rPr>
          <w:rFonts w:ascii="Arial" w:hAnsi="Arial" w:cs="Arial"/>
        </w:rPr>
        <w:t>from 1 July 2019</w:t>
      </w:r>
      <w:r w:rsidR="004132D9">
        <w:rPr>
          <w:rFonts w:ascii="Arial" w:hAnsi="Arial" w:cs="Arial"/>
        </w:rPr>
        <w:t xml:space="preserve"> to 18 November 2019</w:t>
      </w:r>
      <w:r w:rsidR="008868B3">
        <w:rPr>
          <w:rFonts w:ascii="Arial" w:hAnsi="Arial" w:cs="Arial"/>
        </w:rPr>
        <w:t xml:space="preserve"> was </w:t>
      </w:r>
      <w:r w:rsidR="00476964">
        <w:rPr>
          <w:rFonts w:ascii="Arial" w:hAnsi="Arial" w:cs="Arial"/>
        </w:rPr>
        <w:t xml:space="preserve">relatively </w:t>
      </w:r>
      <w:r w:rsidR="000F7147">
        <w:rPr>
          <w:rFonts w:ascii="Arial" w:hAnsi="Arial" w:cs="Arial"/>
        </w:rPr>
        <w:t>low</w:t>
      </w:r>
      <w:r w:rsidR="00BF2907">
        <w:rPr>
          <w:rFonts w:ascii="Arial" w:hAnsi="Arial" w:cs="Arial"/>
        </w:rPr>
        <w:t xml:space="preserve">. </w:t>
      </w:r>
    </w:p>
    <w:p w14:paraId="397EC6D1" w14:textId="7999D89D"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69F5D4A9" w14:textId="61EF5170" w:rsidR="0062049C" w:rsidRDefault="0062049C" w:rsidP="00A12B48">
      <w:pPr>
        <w:pStyle w:val="ListParagraph"/>
        <w:numPr>
          <w:ilvl w:val="1"/>
          <w:numId w:val="1"/>
        </w:numPr>
        <w:ind w:left="850" w:hanging="493"/>
        <w:contextualSpacing w:val="0"/>
        <w:rPr>
          <w:rFonts w:ascii="Arial" w:hAnsi="Arial" w:cs="Arial"/>
        </w:rPr>
      </w:pPr>
      <w:bookmarkStart w:id="10" w:name="_Hlk534289924"/>
      <w:r>
        <w:rPr>
          <w:rFonts w:ascii="Arial" w:hAnsi="Arial" w:cs="Arial"/>
        </w:rPr>
        <w:t>The Applicant provided details of its financial circumstances on a confidential basis.</w:t>
      </w:r>
      <w:r w:rsidR="009D4D55">
        <w:rPr>
          <w:rFonts w:ascii="Arial" w:hAnsi="Arial" w:cs="Arial"/>
        </w:rPr>
        <w:t xml:space="preserve"> Based on the information provided, the ACMA considers that the</w:t>
      </w:r>
      <w:r w:rsidR="00A837EB">
        <w:rPr>
          <w:rFonts w:ascii="Arial" w:hAnsi="Arial" w:cs="Arial"/>
        </w:rPr>
        <w:t xml:space="preserve"> Applicant’s financial circumstances meant that it was not commercially feasible for the Applicant to incur the costs involved in captioning the Service to the prescribed 70% target in </w:t>
      </w:r>
      <w:r w:rsidR="00A837EB">
        <w:rPr>
          <w:rFonts w:ascii="Arial" w:hAnsi="Arial" w:cs="Arial"/>
        </w:rPr>
        <w:lastRenderedPageBreak/>
        <w:t>2019-2020, and that not making the Target Reduction Order would have involved unjustifiable hardship for the Applicant.</w:t>
      </w:r>
    </w:p>
    <w:p w14:paraId="7F48D123" w14:textId="375B4E44" w:rsidR="00E948C5" w:rsidRPr="00E948C5" w:rsidRDefault="00E948C5" w:rsidP="00E948C5">
      <w:pPr>
        <w:pStyle w:val="ListParagraph"/>
        <w:numPr>
          <w:ilvl w:val="1"/>
          <w:numId w:val="1"/>
        </w:numPr>
        <w:ind w:left="850" w:hanging="493"/>
        <w:contextualSpacing w:val="0"/>
        <w:rPr>
          <w:rFonts w:ascii="Arial" w:hAnsi="Arial" w:cs="Arial"/>
        </w:rPr>
      </w:pPr>
      <w:r>
        <w:rPr>
          <w:rFonts w:ascii="Arial" w:hAnsi="Arial" w:cs="Arial"/>
        </w:rPr>
        <w:t>As noted above, the Applicant</w:t>
      </w:r>
      <w:r w:rsidR="00C009E8">
        <w:rPr>
          <w:rFonts w:ascii="Arial" w:hAnsi="Arial" w:cs="Arial"/>
        </w:rPr>
        <w:t xml:space="preserve"> ha</w:t>
      </w:r>
      <w:r>
        <w:rPr>
          <w:rFonts w:ascii="Arial" w:hAnsi="Arial" w:cs="Arial"/>
        </w:rPr>
        <w:t>s</w:t>
      </w:r>
      <w:r w:rsidR="00A837EB">
        <w:rPr>
          <w:rFonts w:ascii="Arial" w:hAnsi="Arial" w:cs="Arial"/>
        </w:rPr>
        <w:t xml:space="preserve"> also</w:t>
      </w:r>
      <w:r>
        <w:rPr>
          <w:rFonts w:ascii="Arial" w:hAnsi="Arial" w:cs="Arial"/>
        </w:rPr>
        <w:t xml:space="preserve"> submi</w:t>
      </w:r>
      <w:r w:rsidR="00C009E8">
        <w:rPr>
          <w:rFonts w:ascii="Arial" w:hAnsi="Arial" w:cs="Arial"/>
        </w:rPr>
        <w:t>tted</w:t>
      </w:r>
      <w:r>
        <w:rPr>
          <w:rFonts w:ascii="Arial" w:hAnsi="Arial" w:cs="Arial"/>
        </w:rPr>
        <w:t xml:space="preserve"> that </w:t>
      </w:r>
      <w:r w:rsidR="00C009E8">
        <w:rPr>
          <w:rFonts w:ascii="Arial" w:hAnsi="Arial" w:cs="Arial"/>
        </w:rPr>
        <w:t xml:space="preserve">a </w:t>
      </w:r>
      <w:r>
        <w:rPr>
          <w:rFonts w:ascii="Arial" w:hAnsi="Arial" w:cs="Arial"/>
        </w:rPr>
        <w:t xml:space="preserve">refusal </w:t>
      </w:r>
      <w:r w:rsidR="00C009E8">
        <w:rPr>
          <w:rFonts w:ascii="Arial" w:hAnsi="Arial" w:cs="Arial"/>
        </w:rPr>
        <w:t>by the ACMA</w:t>
      </w:r>
      <w:r>
        <w:rPr>
          <w:rFonts w:ascii="Arial" w:hAnsi="Arial" w:cs="Arial"/>
        </w:rPr>
        <w:t xml:space="preserve"> to make the Target Reduction Order may be detrimental to the Applicant’s </w:t>
      </w:r>
      <w:r w:rsidR="00A837EB">
        <w:rPr>
          <w:rFonts w:ascii="Arial" w:hAnsi="Arial" w:cs="Arial"/>
        </w:rPr>
        <w:t xml:space="preserve">business </w:t>
      </w:r>
      <w:r w:rsidR="00C009E8">
        <w:rPr>
          <w:rFonts w:ascii="Arial" w:hAnsi="Arial" w:cs="Arial"/>
        </w:rPr>
        <w:t>reputation, and this may also impact</w:t>
      </w:r>
      <w:r>
        <w:rPr>
          <w:rFonts w:ascii="Arial" w:hAnsi="Arial" w:cs="Arial"/>
        </w:rPr>
        <w:t xml:space="preserve"> financing and transactional matters</w:t>
      </w:r>
      <w:r w:rsidR="00A837EB">
        <w:rPr>
          <w:rFonts w:ascii="Arial" w:hAnsi="Arial" w:cs="Arial"/>
        </w:rPr>
        <w:t>.</w:t>
      </w:r>
      <w:r w:rsidRPr="00764F61">
        <w:rPr>
          <w:rFonts w:ascii="Arial" w:hAnsi="Arial" w:cs="Arial"/>
        </w:rPr>
        <w:t xml:space="preserve"> </w:t>
      </w:r>
    </w:p>
    <w:bookmarkEnd w:id="10"/>
    <w:p w14:paraId="2D658378" w14:textId="20F44534"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22DA3BE5" w14:textId="2078CE05" w:rsidR="000B3A5F" w:rsidRDefault="0040354F" w:rsidP="00BA5ED8">
      <w:pPr>
        <w:pStyle w:val="ListParagraph"/>
        <w:numPr>
          <w:ilvl w:val="1"/>
          <w:numId w:val="1"/>
        </w:numPr>
        <w:ind w:left="850" w:hanging="493"/>
        <w:contextualSpacing w:val="0"/>
        <w:rPr>
          <w:rFonts w:ascii="Arial" w:hAnsi="Arial" w:cs="Arial"/>
        </w:rPr>
      </w:pPr>
      <w:r>
        <w:rPr>
          <w:rFonts w:ascii="Arial" w:hAnsi="Arial" w:cs="Arial"/>
        </w:rPr>
        <w:t xml:space="preserve">As noted above, </w:t>
      </w:r>
      <w:r w:rsidR="00602B53">
        <w:rPr>
          <w:rFonts w:ascii="Arial" w:hAnsi="Arial" w:cs="Arial"/>
        </w:rPr>
        <w:t xml:space="preserve">the </w:t>
      </w:r>
      <w:r w:rsidR="008222E8">
        <w:rPr>
          <w:rFonts w:ascii="Arial" w:hAnsi="Arial" w:cs="Arial"/>
        </w:rPr>
        <w:t>Applicant</w:t>
      </w:r>
      <w:r>
        <w:rPr>
          <w:rFonts w:ascii="Arial" w:hAnsi="Arial" w:cs="Arial"/>
        </w:rPr>
        <w:t xml:space="preserve"> ceased broadcasting</w:t>
      </w:r>
      <w:r w:rsidR="002D6986">
        <w:rPr>
          <w:rFonts w:ascii="Arial" w:hAnsi="Arial" w:cs="Arial"/>
        </w:rPr>
        <w:t xml:space="preserve"> </w:t>
      </w:r>
      <w:r w:rsidR="008222E8">
        <w:rPr>
          <w:rFonts w:ascii="Arial" w:hAnsi="Arial" w:cs="Arial"/>
        </w:rPr>
        <w:t>the Service a</w:t>
      </w:r>
      <w:r w:rsidR="002D6986">
        <w:rPr>
          <w:rFonts w:ascii="Arial" w:hAnsi="Arial" w:cs="Arial"/>
        </w:rPr>
        <w:t>s a linear subscription television channe</w:t>
      </w:r>
      <w:r w:rsidR="008222E8">
        <w:rPr>
          <w:rFonts w:ascii="Arial" w:hAnsi="Arial" w:cs="Arial"/>
        </w:rPr>
        <w:t>l</w:t>
      </w:r>
      <w:r>
        <w:rPr>
          <w:rFonts w:ascii="Arial" w:hAnsi="Arial" w:cs="Arial"/>
        </w:rPr>
        <w:t xml:space="preserve"> on 18 November 2019</w:t>
      </w:r>
      <w:r w:rsidR="008222E8">
        <w:rPr>
          <w:rFonts w:ascii="Arial" w:hAnsi="Arial" w:cs="Arial"/>
        </w:rPr>
        <w:t>,</w:t>
      </w:r>
      <w:r w:rsidR="0013627A">
        <w:rPr>
          <w:rFonts w:ascii="Arial" w:hAnsi="Arial" w:cs="Arial"/>
        </w:rPr>
        <w:t xml:space="preserve"> and </w:t>
      </w:r>
      <w:r w:rsidR="008222E8">
        <w:rPr>
          <w:rFonts w:ascii="Arial" w:hAnsi="Arial" w:cs="Arial"/>
        </w:rPr>
        <w:t xml:space="preserve">accordingly the Service </w:t>
      </w:r>
      <w:r w:rsidR="0013627A">
        <w:rPr>
          <w:rFonts w:ascii="Arial" w:hAnsi="Arial" w:cs="Arial"/>
        </w:rPr>
        <w:t>is no longer available to the Applicant’s subscribers</w:t>
      </w:r>
      <w:r w:rsidR="00707FDD">
        <w:rPr>
          <w:rFonts w:ascii="Arial" w:hAnsi="Arial" w:cs="Arial"/>
        </w:rPr>
        <w:t xml:space="preserve"> </w:t>
      </w:r>
      <w:r w:rsidR="00C009E8">
        <w:rPr>
          <w:rFonts w:ascii="Arial" w:hAnsi="Arial" w:cs="Arial"/>
        </w:rPr>
        <w:t xml:space="preserve">except </w:t>
      </w:r>
      <w:r w:rsidR="00A837EB">
        <w:rPr>
          <w:rFonts w:ascii="Arial" w:hAnsi="Arial" w:cs="Arial"/>
        </w:rPr>
        <w:t>o</w:t>
      </w:r>
      <w:r w:rsidR="00C009E8">
        <w:rPr>
          <w:rFonts w:ascii="Arial" w:hAnsi="Arial" w:cs="Arial"/>
        </w:rPr>
        <w:t>n an ‘on-demand’ basis</w:t>
      </w:r>
      <w:r w:rsidR="004939E6" w:rsidRPr="00910551">
        <w:rPr>
          <w:rFonts w:ascii="Arial" w:hAnsi="Arial" w:cs="Arial"/>
        </w:rPr>
        <w:t>.</w:t>
      </w:r>
    </w:p>
    <w:p w14:paraId="5B695C2C" w14:textId="4E8F523B" w:rsidR="00BB787A" w:rsidRDefault="00BB787A" w:rsidP="00BA5ED8">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the Service contained captioning at 34% for the period between </w:t>
      </w:r>
      <w:r w:rsidR="00923DB5">
        <w:rPr>
          <w:rFonts w:ascii="Arial" w:hAnsi="Arial" w:cs="Arial"/>
        </w:rPr>
        <w:t xml:space="preserve">1 July 2019 and 18 November 2019. </w:t>
      </w:r>
    </w:p>
    <w:p w14:paraId="21CA7911" w14:textId="13019CA4" w:rsidR="00270759" w:rsidRDefault="00270759" w:rsidP="001B3C52">
      <w:pPr>
        <w:pStyle w:val="ListParagraph"/>
        <w:numPr>
          <w:ilvl w:val="1"/>
          <w:numId w:val="1"/>
        </w:numPr>
        <w:ind w:left="850" w:hanging="493"/>
        <w:contextualSpacing w:val="0"/>
        <w:rPr>
          <w:rFonts w:ascii="Arial" w:hAnsi="Arial" w:cs="Arial"/>
        </w:rPr>
      </w:pPr>
      <w:r>
        <w:rPr>
          <w:rFonts w:ascii="Arial" w:hAnsi="Arial" w:cs="Arial"/>
        </w:rPr>
        <w:t>The Channel Provider submitted that it would</w:t>
      </w:r>
      <w:r w:rsidR="00A837EB">
        <w:rPr>
          <w:rFonts w:ascii="Arial" w:hAnsi="Arial" w:cs="Arial"/>
        </w:rPr>
        <w:t xml:space="preserve"> have</w:t>
      </w:r>
      <w:r>
        <w:rPr>
          <w:rFonts w:ascii="Arial" w:hAnsi="Arial" w:cs="Arial"/>
        </w:rPr>
        <w:t xml:space="preserve"> cost an estimated $350,000.00 to caption the Service</w:t>
      </w:r>
      <w:r w:rsidR="00A837EB">
        <w:rPr>
          <w:rFonts w:ascii="Arial" w:hAnsi="Arial" w:cs="Arial"/>
        </w:rPr>
        <w:t xml:space="preserve"> to the prescribed 70% target</w:t>
      </w:r>
      <w:r>
        <w:rPr>
          <w:rFonts w:ascii="Arial" w:hAnsi="Arial" w:cs="Arial"/>
        </w:rPr>
        <w:t xml:space="preserve"> for the Specified Eligible Period</w:t>
      </w:r>
      <w:r w:rsidR="00A837EB">
        <w:rPr>
          <w:rFonts w:ascii="Arial" w:hAnsi="Arial" w:cs="Arial"/>
        </w:rPr>
        <w:t>, which was beyond its financial resources, and constituted an expense disproportionate to expected channel revenue</w:t>
      </w:r>
      <w:r>
        <w:rPr>
          <w:rFonts w:ascii="Arial" w:hAnsi="Arial" w:cs="Arial"/>
        </w:rPr>
        <w:t>.</w:t>
      </w:r>
    </w:p>
    <w:p w14:paraId="3FE2F7A0" w14:textId="11D61E82" w:rsidR="00A837EB" w:rsidRDefault="003A6740" w:rsidP="001B3C52">
      <w:pPr>
        <w:pStyle w:val="ListParagraph"/>
        <w:numPr>
          <w:ilvl w:val="1"/>
          <w:numId w:val="1"/>
        </w:numPr>
        <w:ind w:left="850" w:hanging="493"/>
        <w:contextualSpacing w:val="0"/>
        <w:rPr>
          <w:rFonts w:ascii="Arial" w:hAnsi="Arial" w:cs="Arial"/>
        </w:rPr>
      </w:pPr>
      <w:r>
        <w:rPr>
          <w:rFonts w:ascii="Arial" w:hAnsi="Arial" w:cs="Arial"/>
        </w:rPr>
        <w:t>The Applicant submitted that, because the Service is only available as a pass through channel “live” on the Fetch TV platform, the Applicant’s only possible option to make up the gap between the captioning provided by the Channel Provider, and the prescribed 70% captioning target, was to provide live captioning, which is the most expensive form of captioning. It provided a quote from a reputable captioning business for live captioning at a cost of nearly $35,000 per week, and submitted that it was not commercially justifiable for the Applicant to bear this expense.</w:t>
      </w:r>
    </w:p>
    <w:p w14:paraId="78D962D7" w14:textId="48DC93B2" w:rsidR="001B3C52" w:rsidRPr="00B922E4" w:rsidRDefault="001B3C52" w:rsidP="001B3C52">
      <w:pPr>
        <w:pStyle w:val="ListParagraph"/>
        <w:numPr>
          <w:ilvl w:val="1"/>
          <w:numId w:val="1"/>
        </w:numPr>
        <w:ind w:left="850" w:hanging="493"/>
        <w:contextualSpacing w:val="0"/>
        <w:rPr>
          <w:rFonts w:ascii="Arial" w:hAnsi="Arial" w:cs="Arial"/>
        </w:rPr>
      </w:pPr>
      <w:r>
        <w:rPr>
          <w:rFonts w:ascii="Arial" w:hAnsi="Arial" w:cs="Arial"/>
        </w:rPr>
        <w:t>The ACMA acknowledges that the expenditure required by the Applicant to provide captions at the prescribed</w:t>
      </w:r>
      <w:r w:rsidR="003A6740">
        <w:rPr>
          <w:rFonts w:ascii="Arial" w:hAnsi="Arial" w:cs="Arial"/>
        </w:rPr>
        <w:t xml:space="preserve"> 70%</w:t>
      </w:r>
      <w:r>
        <w:rPr>
          <w:rFonts w:ascii="Arial" w:hAnsi="Arial" w:cs="Arial"/>
        </w:rPr>
        <w:t xml:space="preserve"> captioning target between 1 July 2019 and 18 November 2019</w:t>
      </w:r>
      <w:r w:rsidR="003A6740">
        <w:rPr>
          <w:rFonts w:ascii="Arial" w:hAnsi="Arial" w:cs="Arial"/>
        </w:rPr>
        <w:t>,</w:t>
      </w:r>
      <w:r>
        <w:rPr>
          <w:rFonts w:ascii="Arial" w:hAnsi="Arial" w:cs="Arial"/>
        </w:rPr>
        <w:t xml:space="preserve"> on top of the captions that were supplied by the Channel Provider (34%)</w:t>
      </w:r>
      <w:r w:rsidR="003A6740">
        <w:rPr>
          <w:rFonts w:ascii="Arial" w:hAnsi="Arial" w:cs="Arial"/>
        </w:rPr>
        <w:t>,</w:t>
      </w:r>
      <w:r>
        <w:rPr>
          <w:rFonts w:ascii="Arial" w:hAnsi="Arial" w:cs="Arial"/>
        </w:rPr>
        <w:t xml:space="preserve"> would have been</w:t>
      </w:r>
      <w:r w:rsidR="003A6740">
        <w:rPr>
          <w:rFonts w:ascii="Arial" w:hAnsi="Arial" w:cs="Arial"/>
        </w:rPr>
        <w:t xml:space="preserve"> prohibitively</w:t>
      </w:r>
      <w:r>
        <w:rPr>
          <w:rFonts w:ascii="Arial" w:hAnsi="Arial" w:cs="Arial"/>
        </w:rPr>
        <w:t xml:space="preserve"> high</w:t>
      </w:r>
      <w:r w:rsidR="003A6740">
        <w:rPr>
          <w:rFonts w:ascii="Arial" w:hAnsi="Arial" w:cs="Arial"/>
        </w:rPr>
        <w:t xml:space="preserve"> given the Applicant’s financial position</w:t>
      </w:r>
      <w:r>
        <w:rPr>
          <w:rFonts w:ascii="Arial" w:hAnsi="Arial" w:cs="Arial"/>
        </w:rPr>
        <w:t xml:space="preserve">. </w:t>
      </w:r>
    </w:p>
    <w:p w14:paraId="0F80AEF6" w14:textId="2CD59642" w:rsidR="00E62D73" w:rsidRPr="00D62119" w:rsidRDefault="00E93137" w:rsidP="00D62119">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57E680AD" w14:textId="079D9B97" w:rsidR="00651B38" w:rsidRPr="00672F0D" w:rsidRDefault="00651B38" w:rsidP="00651B38">
      <w:pPr>
        <w:pStyle w:val="ListParagraph"/>
        <w:numPr>
          <w:ilvl w:val="1"/>
          <w:numId w:val="1"/>
        </w:numPr>
        <w:ind w:left="850" w:hanging="493"/>
        <w:contextualSpacing w:val="0"/>
        <w:rPr>
          <w:rFonts w:ascii="Arial" w:hAnsi="Arial" w:cs="Arial"/>
        </w:rPr>
      </w:pPr>
      <w:r w:rsidRPr="00672F0D">
        <w:rPr>
          <w:rFonts w:ascii="Arial" w:hAnsi="Arial" w:cs="Arial"/>
        </w:rPr>
        <w:t>Captioning was provided on 47 of the Applicant’s 67 subscription television services during the period of 1 July 2018 – 30 June 2019.</w:t>
      </w:r>
      <w:r w:rsidR="000260BD">
        <w:rPr>
          <w:rFonts w:ascii="Arial" w:hAnsi="Arial" w:cs="Arial"/>
        </w:rPr>
        <w:t xml:space="preserve"> </w:t>
      </w:r>
      <w:r w:rsidRPr="00672F0D">
        <w:rPr>
          <w:rFonts w:ascii="Arial" w:hAnsi="Arial" w:cs="Arial"/>
        </w:rPr>
        <w:t xml:space="preserve"> </w:t>
      </w:r>
      <w:r w:rsidR="000260BD">
        <w:rPr>
          <w:rFonts w:ascii="Arial" w:hAnsi="Arial" w:cs="Arial"/>
        </w:rPr>
        <w:t>The Applicant met the captioning target requirements on 61 of the 67 subscription television services</w:t>
      </w:r>
      <w:r w:rsidR="003E553D">
        <w:rPr>
          <w:rFonts w:ascii="Arial" w:hAnsi="Arial" w:cs="Arial"/>
        </w:rPr>
        <w:t>.</w:t>
      </w:r>
      <w:r w:rsidR="000260BD" w:rsidRPr="00672F0D">
        <w:rPr>
          <w:rFonts w:ascii="Arial" w:hAnsi="Arial" w:cs="Arial"/>
        </w:rPr>
        <w:t xml:space="preserve"> </w:t>
      </w:r>
      <w:r w:rsidRPr="00672F0D">
        <w:rPr>
          <w:rFonts w:ascii="Arial" w:hAnsi="Arial" w:cs="Arial"/>
        </w:rPr>
        <w:t>All the captioning was provided by third-party channel providers of those services. The Applicant submitted that it undertook all development work required to ensure</w:t>
      </w:r>
      <w:r w:rsidR="000A675D">
        <w:rPr>
          <w:rFonts w:ascii="Arial" w:hAnsi="Arial" w:cs="Arial"/>
        </w:rPr>
        <w:t xml:space="preserve"> that</w:t>
      </w:r>
      <w:r w:rsidRPr="00672F0D">
        <w:rPr>
          <w:rFonts w:ascii="Arial" w:hAnsi="Arial" w:cs="Arial"/>
        </w:rPr>
        <w:t xml:space="preserve"> the caption</w:t>
      </w:r>
      <w:r w:rsidR="000A675D">
        <w:rPr>
          <w:rFonts w:ascii="Arial" w:hAnsi="Arial" w:cs="Arial"/>
        </w:rPr>
        <w:t>ing</w:t>
      </w:r>
      <w:r w:rsidRPr="00672F0D">
        <w:rPr>
          <w:rFonts w:ascii="Arial" w:hAnsi="Arial" w:cs="Arial"/>
        </w:rPr>
        <w:t xml:space="preserve"> </w:t>
      </w:r>
      <w:r w:rsidR="000A675D">
        <w:rPr>
          <w:rFonts w:ascii="Arial" w:hAnsi="Arial" w:cs="Arial"/>
        </w:rPr>
        <w:t>could be</w:t>
      </w:r>
      <w:r w:rsidRPr="00672F0D">
        <w:rPr>
          <w:rFonts w:ascii="Arial" w:hAnsi="Arial" w:cs="Arial"/>
        </w:rPr>
        <w:t xml:space="preserve"> displayed on its platforms. </w:t>
      </w:r>
    </w:p>
    <w:p w14:paraId="1B055021" w14:textId="49A964EC" w:rsidR="00D40612" w:rsidRPr="00651B38" w:rsidDel="00EF60EF" w:rsidRDefault="00651B38" w:rsidP="00651B38">
      <w:pPr>
        <w:pStyle w:val="ListParagraph"/>
        <w:numPr>
          <w:ilvl w:val="1"/>
          <w:numId w:val="1"/>
        </w:numPr>
        <w:ind w:left="850" w:hanging="493"/>
        <w:contextualSpacing w:val="0"/>
        <w:rPr>
          <w:rFonts w:ascii="Arial" w:hAnsi="Arial" w:cs="Arial"/>
        </w:rPr>
      </w:pPr>
      <w:r w:rsidRPr="003D41F8">
        <w:rPr>
          <w:rFonts w:ascii="Arial" w:hAnsi="Arial" w:cs="Arial"/>
        </w:rPr>
        <w:t>Of the remaining 20 services, 19 were exempt from captioning targets in 2018-19. Of these 19, 16 had obtained exemption orders, and 3 had obtained target reduction orders. The ACMA notes that the Applicant provided no captioning for 1 of the remaining 20 services</w:t>
      </w:r>
      <w:r>
        <w:rPr>
          <w:rFonts w:ascii="Arial" w:hAnsi="Arial" w:cs="Arial"/>
        </w:rPr>
        <w:t>,</w:t>
      </w:r>
      <w:r w:rsidRPr="003D41F8">
        <w:rPr>
          <w:rFonts w:ascii="Arial" w:hAnsi="Arial" w:cs="Arial"/>
        </w:rPr>
        <w:t xml:space="preserve"> and that no exemption or target reduction order had been granted for this service. </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lastRenderedPageBreak/>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38B3F1A9" w14:textId="283268B2" w:rsidR="00BC37F8" w:rsidRPr="00F44FD8" w:rsidRDefault="00A12B48">
      <w:pPr>
        <w:pStyle w:val="ListParagraph"/>
        <w:numPr>
          <w:ilvl w:val="1"/>
          <w:numId w:val="1"/>
        </w:numPr>
        <w:ind w:left="850" w:hanging="493"/>
        <w:contextualSpacing w:val="0"/>
        <w:rPr>
          <w:rFonts w:ascii="Arial" w:hAnsi="Arial" w:cs="Arial"/>
        </w:rPr>
      </w:pPr>
      <w:bookmarkStart w:id="11"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9E2BD2">
        <w:rPr>
          <w:rFonts w:ascii="Arial" w:hAnsi="Arial" w:cs="Arial"/>
        </w:rPr>
        <w:t xml:space="preserve"> there would be no</w:t>
      </w:r>
      <w:r w:rsidR="000A675D">
        <w:rPr>
          <w:rFonts w:ascii="Arial" w:hAnsi="Arial" w:cs="Arial"/>
        </w:rPr>
        <w:t xml:space="preserve"> direct</w:t>
      </w:r>
      <w:r w:rsidR="009E2BD2">
        <w:rPr>
          <w:rFonts w:ascii="Arial" w:hAnsi="Arial" w:cs="Arial"/>
        </w:rPr>
        <w:t xml:space="preserve"> impact on the </w:t>
      </w:r>
      <w:r w:rsidR="000A675D">
        <w:rPr>
          <w:rFonts w:ascii="Arial" w:hAnsi="Arial" w:cs="Arial"/>
        </w:rPr>
        <w:t>quantity</w:t>
      </w:r>
      <w:r w:rsidR="00DF11BE">
        <w:rPr>
          <w:rFonts w:ascii="Arial" w:hAnsi="Arial" w:cs="Arial"/>
        </w:rPr>
        <w:t xml:space="preserve"> and quality of television </w:t>
      </w:r>
      <w:r w:rsidR="00D44CFC">
        <w:rPr>
          <w:rFonts w:ascii="Arial" w:hAnsi="Arial" w:cs="Arial"/>
        </w:rPr>
        <w:t>programs transmitted on its platform</w:t>
      </w:r>
      <w:r w:rsidR="000A675D">
        <w:rPr>
          <w:rFonts w:ascii="Arial" w:hAnsi="Arial" w:cs="Arial"/>
        </w:rPr>
        <w:t>,</w:t>
      </w:r>
      <w:r w:rsidR="00D44CFC">
        <w:rPr>
          <w:rFonts w:ascii="Arial" w:hAnsi="Arial" w:cs="Arial"/>
        </w:rPr>
        <w:t xml:space="preserve"> as the</w:t>
      </w:r>
      <w:r w:rsidR="000A675D">
        <w:rPr>
          <w:rFonts w:ascii="Arial" w:hAnsi="Arial" w:cs="Arial"/>
        </w:rPr>
        <w:t xml:space="preserve"> decision to cease providing the</w:t>
      </w:r>
      <w:r w:rsidR="00D44CFC">
        <w:rPr>
          <w:rFonts w:ascii="Arial" w:hAnsi="Arial" w:cs="Arial"/>
        </w:rPr>
        <w:t xml:space="preserve"> Service</w:t>
      </w:r>
      <w:r w:rsidR="00BC37F8">
        <w:rPr>
          <w:rFonts w:ascii="Arial" w:hAnsi="Arial" w:cs="Arial"/>
        </w:rPr>
        <w:t xml:space="preserve"> as a linear channel</w:t>
      </w:r>
      <w:r w:rsidR="000A675D">
        <w:rPr>
          <w:rFonts w:ascii="Arial" w:hAnsi="Arial" w:cs="Arial"/>
        </w:rPr>
        <w:t xml:space="preserve"> has already been made and implemented</w:t>
      </w:r>
      <w:r w:rsidR="00166834" w:rsidRPr="00764F61">
        <w:rPr>
          <w:rFonts w:ascii="Arial" w:hAnsi="Arial" w:cs="Arial"/>
        </w:rPr>
        <w:t>.</w:t>
      </w:r>
      <w:bookmarkEnd w:id="11"/>
      <w:r w:rsidR="00191E0A">
        <w:rPr>
          <w:rFonts w:ascii="Arial" w:hAnsi="Arial" w:cs="Arial"/>
        </w:rPr>
        <w:t xml:space="preserve"> The expense and difficulty of captioning the service to the prescribed 70% target level may have had some influence on that decision.</w:t>
      </w:r>
    </w:p>
    <w:p w14:paraId="205C05BF" w14:textId="2C1229E7" w:rsidR="006863F5" w:rsidRPr="00E407CA"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target reduction orders in relation to any other </w:t>
      </w:r>
      <w:r w:rsidR="00502AFA">
        <w:rPr>
          <w:rFonts w:ascii="Arial" w:hAnsi="Arial" w:cs="Arial"/>
          <w:i/>
          <w:u w:val="single"/>
        </w:rPr>
        <w:t>subscription television</w:t>
      </w:r>
      <w:r w:rsidR="00E93137" w:rsidRPr="002542C2">
        <w:rPr>
          <w:rFonts w:ascii="Arial" w:hAnsi="Arial" w:cs="Arial"/>
          <w:i/>
          <w:u w:val="single"/>
        </w:rPr>
        <w:t xml:space="preserve"> services provided by the Applicant (paragraph</w:t>
      </w:r>
      <w:r w:rsidR="00E93137" w:rsidRPr="00DB1A6B" w:rsidDel="00EE3F90">
        <w:rPr>
          <w:rFonts w:ascii="Arial" w:hAnsi="Arial" w:cs="Arial"/>
          <w:i/>
          <w:u w:val="single"/>
        </w:rPr>
        <w:t xml:space="preserve"> </w:t>
      </w:r>
      <w:r w:rsidR="00E93137" w:rsidRPr="00E407CA">
        <w:rPr>
          <w:rFonts w:ascii="Arial" w:hAnsi="Arial" w:cs="Arial"/>
          <w:i/>
          <w:u w:val="single"/>
        </w:rPr>
        <w:t>130ZY(5)(h) of the BSA)</w:t>
      </w:r>
    </w:p>
    <w:p w14:paraId="3FF294D2" w14:textId="16EBE77B" w:rsidR="00293C5B" w:rsidRDefault="00293C5B" w:rsidP="00293C5B">
      <w:pPr>
        <w:pStyle w:val="ListParagraph"/>
        <w:numPr>
          <w:ilvl w:val="1"/>
          <w:numId w:val="1"/>
        </w:numPr>
        <w:ind w:left="850" w:hanging="493"/>
        <w:contextualSpacing w:val="0"/>
        <w:rPr>
          <w:rFonts w:ascii="Arial" w:hAnsi="Arial" w:cs="Arial"/>
        </w:rPr>
      </w:pPr>
      <w:bookmarkStart w:id="12" w:name="_Hlk7708750"/>
      <w:r w:rsidRPr="00F81C21">
        <w:rPr>
          <w:rFonts w:ascii="Arial" w:hAnsi="Arial" w:cs="Arial"/>
        </w:rPr>
        <w:t>The Applicant has made applications</w:t>
      </w:r>
      <w:r>
        <w:rPr>
          <w:rFonts w:ascii="Arial" w:hAnsi="Arial" w:cs="Arial"/>
        </w:rPr>
        <w:t xml:space="preserve"> for</w:t>
      </w:r>
      <w:r w:rsidRPr="00F81C21">
        <w:rPr>
          <w:rFonts w:ascii="Arial" w:hAnsi="Arial" w:cs="Arial"/>
        </w:rPr>
        <w:t xml:space="preserve"> </w:t>
      </w:r>
      <w:r>
        <w:rPr>
          <w:rFonts w:ascii="Arial" w:hAnsi="Arial" w:cs="Arial"/>
        </w:rPr>
        <w:t>17</w:t>
      </w:r>
      <w:r w:rsidRPr="00F81C21">
        <w:rPr>
          <w:rFonts w:ascii="Arial" w:hAnsi="Arial" w:cs="Arial"/>
        </w:rPr>
        <w:t xml:space="preserve"> exemption order</w:t>
      </w:r>
      <w:r>
        <w:rPr>
          <w:rFonts w:ascii="Arial" w:hAnsi="Arial" w:cs="Arial"/>
        </w:rPr>
        <w:t>s</w:t>
      </w:r>
      <w:r w:rsidRPr="00F81C21">
        <w:rPr>
          <w:rFonts w:ascii="Arial" w:hAnsi="Arial" w:cs="Arial"/>
        </w:rPr>
        <w:t xml:space="preserve"> and </w:t>
      </w:r>
      <w:r>
        <w:rPr>
          <w:rFonts w:ascii="Arial" w:hAnsi="Arial" w:cs="Arial"/>
        </w:rPr>
        <w:t xml:space="preserve">4 </w:t>
      </w:r>
      <w:r w:rsidRPr="00F81C21">
        <w:rPr>
          <w:rFonts w:ascii="Arial" w:hAnsi="Arial" w:cs="Arial"/>
        </w:rPr>
        <w:t>target reduction order</w:t>
      </w:r>
      <w:r>
        <w:rPr>
          <w:rFonts w:ascii="Arial" w:hAnsi="Arial" w:cs="Arial"/>
        </w:rPr>
        <w:t>s between 1 July 2017 and 30 June 2020</w:t>
      </w:r>
      <w:r w:rsidR="00B678F4">
        <w:rPr>
          <w:rFonts w:ascii="Arial" w:hAnsi="Arial" w:cs="Arial"/>
        </w:rPr>
        <w:t>.</w:t>
      </w:r>
    </w:p>
    <w:bookmarkEnd w:id="12"/>
    <w:p w14:paraId="40893052" w14:textId="741F6CDA" w:rsidR="00B678F4" w:rsidRPr="00CC1F23" w:rsidRDefault="00293C5B" w:rsidP="00CC1F23">
      <w:pPr>
        <w:pStyle w:val="ListParagraph"/>
        <w:numPr>
          <w:ilvl w:val="1"/>
          <w:numId w:val="1"/>
        </w:numPr>
        <w:ind w:left="850" w:hanging="493"/>
        <w:contextualSpacing w:val="0"/>
        <w:rPr>
          <w:rFonts w:ascii="Arial" w:hAnsi="Arial" w:cs="Arial"/>
          <w:i/>
          <w:u w:val="single"/>
        </w:rPr>
      </w:pPr>
      <w:r w:rsidRPr="00682D21">
        <w:rPr>
          <w:rFonts w:ascii="Arial" w:hAnsi="Arial" w:cs="Arial"/>
        </w:rPr>
        <w:t xml:space="preserve">The Applicant has </w:t>
      </w:r>
      <w:r>
        <w:rPr>
          <w:rFonts w:ascii="Arial" w:hAnsi="Arial" w:cs="Arial"/>
        </w:rPr>
        <w:t>also lodged a</w:t>
      </w:r>
      <w:r w:rsidR="00A2772E">
        <w:rPr>
          <w:rFonts w:ascii="Arial" w:hAnsi="Arial" w:cs="Arial"/>
        </w:rPr>
        <w:t>n exemption</w:t>
      </w:r>
      <w:r>
        <w:rPr>
          <w:rFonts w:ascii="Arial" w:hAnsi="Arial" w:cs="Arial"/>
        </w:rPr>
        <w:t xml:space="preserve"> order application in respect of </w:t>
      </w:r>
      <w:r w:rsidR="00191E0A">
        <w:rPr>
          <w:rFonts w:ascii="Arial" w:hAnsi="Arial" w:cs="Arial"/>
        </w:rPr>
        <w:t>another of</w:t>
      </w:r>
      <w:r>
        <w:rPr>
          <w:rFonts w:ascii="Arial" w:hAnsi="Arial" w:cs="Arial"/>
        </w:rPr>
        <w:t xml:space="preserve"> its services for the 2019-20 financial year</w:t>
      </w:r>
      <w:r w:rsidRPr="00682D21">
        <w:rPr>
          <w:rFonts w:ascii="Arial" w:hAnsi="Arial" w:cs="Arial"/>
        </w:rPr>
        <w:t>.</w:t>
      </w:r>
    </w:p>
    <w:p w14:paraId="40802B1C" w14:textId="0BD68A6D" w:rsidR="009B107D" w:rsidRPr="00102B5A" w:rsidRDefault="009B107D" w:rsidP="00A2772E">
      <w:pPr>
        <w:ind w:left="357"/>
        <w:rPr>
          <w:rFonts w:ascii="Arial" w:hAnsi="Arial" w:cs="Arial"/>
          <w:i/>
          <w:u w:val="single"/>
        </w:rPr>
      </w:pPr>
      <w:r w:rsidRPr="00102B5A">
        <w:rPr>
          <w:rFonts w:ascii="Arial" w:hAnsi="Arial" w:cs="Arial"/>
          <w:i/>
          <w:u w:val="single"/>
        </w:rPr>
        <w:t>Other matters as the ACMA considers relevant (paragraph 130ZY(5)(i) of the BSA)</w:t>
      </w:r>
    </w:p>
    <w:p w14:paraId="6A0FAEED" w14:textId="1BD08C9C" w:rsidR="0007619C" w:rsidRDefault="0007619C" w:rsidP="00D44CFC">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e</w:t>
      </w:r>
      <w:r w:rsidR="00191E0A">
        <w:rPr>
          <w:rFonts w:ascii="Arial" w:hAnsi="Arial" w:cs="Arial"/>
        </w:rPr>
        <w:t>re are no other matters the</w:t>
      </w:r>
      <w:r w:rsidR="005B6FD4">
        <w:rPr>
          <w:rFonts w:ascii="Arial" w:hAnsi="Arial" w:cs="Arial"/>
        </w:rPr>
        <w:t xml:space="preserve"> ACMA considers</w:t>
      </w:r>
      <w:r w:rsidR="00383F52">
        <w:rPr>
          <w:rFonts w:ascii="Arial" w:hAnsi="Arial" w:cs="Arial"/>
        </w:rPr>
        <w:t xml:space="preserve"> </w:t>
      </w:r>
      <w:r w:rsidR="005B6FD4">
        <w:rPr>
          <w:rFonts w:ascii="Arial" w:hAnsi="Arial" w:cs="Arial"/>
        </w:rPr>
        <w:t xml:space="preserve">relevant in respect of this </w:t>
      </w:r>
      <w:r w:rsidR="00386E5D">
        <w:rPr>
          <w:rFonts w:ascii="Arial" w:hAnsi="Arial" w:cs="Arial"/>
        </w:rPr>
        <w:t>a</w:t>
      </w:r>
      <w:r w:rsidR="005B6FD4">
        <w:rPr>
          <w:rFonts w:ascii="Arial" w:hAnsi="Arial" w:cs="Arial"/>
        </w:rPr>
        <w:t>pplication.</w:t>
      </w:r>
    </w:p>
    <w:p w14:paraId="1A7E62F3" w14:textId="3A061D88" w:rsidR="006C52C5" w:rsidRPr="000534F0" w:rsidRDefault="00047E32" w:rsidP="00FF662C">
      <w:pPr>
        <w:pStyle w:val="ListParagraph"/>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49AAF2B1" w14:textId="402565F1" w:rsidR="00D7293A" w:rsidRPr="004F2453" w:rsidRDefault="00F237A1" w:rsidP="00FF662C">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3"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w:t>
      </w:r>
      <w:r w:rsidR="00AC19AE">
        <w:rPr>
          <w:rFonts w:ascii="Arial" w:hAnsi="Arial" w:cs="Arial"/>
        </w:rPr>
        <w:t xml:space="preserve"> because:</w:t>
      </w:r>
      <w:r w:rsidR="00360F91">
        <w:rPr>
          <w:rFonts w:ascii="Arial" w:hAnsi="Arial" w:cs="Arial"/>
        </w:rPr>
        <w:t xml:space="preserve"> </w:t>
      </w:r>
    </w:p>
    <w:bookmarkEnd w:id="13"/>
    <w:p w14:paraId="71FAE529" w14:textId="5DBD7A6B" w:rsidR="00173563" w:rsidRDefault="00191E0A" w:rsidP="00213454">
      <w:pPr>
        <w:pStyle w:val="ListParagraph"/>
        <w:numPr>
          <w:ilvl w:val="1"/>
          <w:numId w:val="9"/>
        </w:numPr>
        <w:contextualSpacing w:val="0"/>
        <w:rPr>
          <w:rFonts w:ascii="Arial" w:hAnsi="Arial" w:cs="Arial"/>
        </w:rPr>
      </w:pPr>
      <w:r>
        <w:rPr>
          <w:rFonts w:ascii="Arial" w:hAnsi="Arial" w:cs="Arial"/>
          <w:color w:val="000000" w:themeColor="text1"/>
        </w:rPr>
        <w:t>t</w:t>
      </w:r>
      <w:r w:rsidR="004E1E33">
        <w:rPr>
          <w:rFonts w:ascii="Arial" w:hAnsi="Arial" w:cs="Arial"/>
          <w:color w:val="000000" w:themeColor="text1"/>
        </w:rPr>
        <w:t>he</w:t>
      </w:r>
      <w:r>
        <w:rPr>
          <w:rFonts w:ascii="Arial" w:hAnsi="Arial" w:cs="Arial"/>
          <w:color w:val="000000" w:themeColor="text1"/>
        </w:rPr>
        <w:t xml:space="preserve"> cost of providing captioning on the Service to the prescribed 70% target in the Specified Eligible Period was not commercially justifiable</w:t>
      </w:r>
      <w:r w:rsidR="00173563">
        <w:rPr>
          <w:rFonts w:ascii="Arial" w:hAnsi="Arial" w:cs="Arial"/>
          <w:color w:val="000000" w:themeColor="text1"/>
        </w:rPr>
        <w:t>,</w:t>
      </w:r>
      <w:r>
        <w:rPr>
          <w:rFonts w:ascii="Arial" w:hAnsi="Arial" w:cs="Arial"/>
          <w:color w:val="000000" w:themeColor="text1"/>
        </w:rPr>
        <w:t xml:space="preserve"> for both the Applicant and the Channel Provider</w:t>
      </w:r>
      <w:r w:rsidR="00173563">
        <w:rPr>
          <w:rFonts w:ascii="Arial" w:hAnsi="Arial" w:cs="Arial"/>
          <w:color w:val="000000" w:themeColor="text1"/>
        </w:rPr>
        <w:t>, relative to the revenue generated for them by the Service; and</w:t>
      </w:r>
    </w:p>
    <w:p w14:paraId="10345E90" w14:textId="0AFD9104" w:rsidR="00A30465" w:rsidRDefault="00173563" w:rsidP="00213454">
      <w:pPr>
        <w:pStyle w:val="ListParagraph"/>
        <w:numPr>
          <w:ilvl w:val="1"/>
          <w:numId w:val="9"/>
        </w:numPr>
        <w:contextualSpacing w:val="0"/>
        <w:rPr>
          <w:rFonts w:ascii="Arial" w:hAnsi="Arial" w:cs="Arial"/>
        </w:rPr>
      </w:pPr>
      <w:r>
        <w:rPr>
          <w:rFonts w:ascii="Arial" w:hAnsi="Arial" w:cs="Arial"/>
        </w:rPr>
        <w:t xml:space="preserve">the Applicant would be exposed to regulatory action and possible further consequential commercial detriment if the Target Reduction Order is not made. </w:t>
      </w:r>
      <w:r w:rsidR="007678D8">
        <w:rPr>
          <w:rFonts w:ascii="Arial" w:hAnsi="Arial" w:cs="Arial"/>
        </w:rPr>
        <w:t xml:space="preserve"> </w:t>
      </w:r>
    </w:p>
    <w:p w14:paraId="6B69092B" w14:textId="77777777" w:rsidR="00142B08" w:rsidRPr="006604A5" w:rsidRDefault="00142B08" w:rsidP="006604A5">
      <w:pPr>
        <w:ind w:left="1570"/>
        <w:rPr>
          <w:rFonts w:ascii="Arial" w:hAnsi="Arial" w:cs="Arial"/>
        </w:rPr>
      </w:pPr>
    </w:p>
    <w:sectPr w:rsidR="00142B08" w:rsidRPr="006604A5" w:rsidSect="0056244F">
      <w:footerReference w:type="default" r:id="rId13"/>
      <w:pgSz w:w="11906" w:h="16838"/>
      <w:pgMar w:top="1276" w:right="1418" w:bottom="993"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36A812" w14:textId="77777777" w:rsidR="00962188" w:rsidRDefault="00962188" w:rsidP="002E2183">
      <w:pPr>
        <w:spacing w:after="0" w:line="240" w:lineRule="auto"/>
      </w:pPr>
      <w:r>
        <w:separator/>
      </w:r>
    </w:p>
  </w:endnote>
  <w:endnote w:type="continuationSeparator" w:id="0">
    <w:p w14:paraId="37AB7A2F" w14:textId="77777777" w:rsidR="00962188" w:rsidRDefault="00962188" w:rsidP="002E2183">
      <w:pPr>
        <w:spacing w:after="0" w:line="240" w:lineRule="auto"/>
      </w:pPr>
      <w:r>
        <w:continuationSeparator/>
      </w:r>
    </w:p>
  </w:endnote>
  <w:endnote w:type="continuationNotice" w:id="1">
    <w:p w14:paraId="36F9E315" w14:textId="77777777" w:rsidR="00962188" w:rsidRDefault="009621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962188" w:rsidRDefault="00962188">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962188" w:rsidRDefault="009621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C8A682" w14:textId="77777777" w:rsidR="00962188" w:rsidRDefault="00962188" w:rsidP="002E2183">
      <w:pPr>
        <w:spacing w:after="0" w:line="240" w:lineRule="auto"/>
      </w:pPr>
      <w:r>
        <w:separator/>
      </w:r>
    </w:p>
  </w:footnote>
  <w:footnote w:type="continuationSeparator" w:id="0">
    <w:p w14:paraId="2C24B40F" w14:textId="77777777" w:rsidR="00962188" w:rsidRDefault="00962188" w:rsidP="002E2183">
      <w:pPr>
        <w:spacing w:after="0" w:line="240" w:lineRule="auto"/>
      </w:pPr>
      <w:r>
        <w:continuationSeparator/>
      </w:r>
    </w:p>
  </w:footnote>
  <w:footnote w:type="continuationNotice" w:id="1">
    <w:p w14:paraId="363C8864" w14:textId="77777777" w:rsidR="00962188" w:rsidRDefault="00962188">
      <w:pPr>
        <w:spacing w:after="0" w:line="240" w:lineRule="auto"/>
      </w:pPr>
    </w:p>
  </w:footnote>
  <w:footnote w:id="2">
    <w:p w14:paraId="34E84173" w14:textId="77777777" w:rsidR="00962188" w:rsidRPr="00C95553" w:rsidRDefault="00962188" w:rsidP="00AB1BC4">
      <w:pPr>
        <w:pStyle w:val="FootnoteText"/>
        <w:ind w:left="142" w:hanging="142"/>
        <w:rPr>
          <w:rFonts w:asciiTheme="minorHAnsi" w:hAnsiTheme="minorHAnsi" w:cstheme="minorHAnsi"/>
        </w:rPr>
      </w:pPr>
      <w:r w:rsidRPr="00C95553">
        <w:rPr>
          <w:rStyle w:val="FootnoteReference"/>
          <w:rFonts w:asciiTheme="minorHAnsi" w:hAnsiTheme="minorHAnsi" w:cstheme="minorHAnsi"/>
        </w:rPr>
        <w:footnoteRef/>
      </w:r>
      <w:r w:rsidRPr="00C95553">
        <w:rPr>
          <w:rFonts w:asciiTheme="minorHAnsi" w:hAnsiTheme="minorHAnsi" w:cstheme="minorHAnsi"/>
        </w:rPr>
        <w:t xml:space="preserve"> </w:t>
      </w:r>
      <w:r w:rsidRPr="00C95553">
        <w:rPr>
          <w:rFonts w:asciiTheme="minorHAnsi" w:hAnsiTheme="minorHAnsi" w:cstheme="minorHAnsi"/>
          <w:i/>
          <w:iCs/>
        </w:rPr>
        <w:t>Broadcasting Services Amendment (Improved Access to Television Services) Bill 2012</w:t>
      </w:r>
      <w:r w:rsidRPr="00C95553">
        <w:rPr>
          <w:rFonts w:asciiTheme="minorHAnsi" w:hAnsiTheme="minorHAnsi" w:cstheme="minorHAnsi"/>
        </w:rPr>
        <w:t xml:space="preserve"> – Second Reading Speech before the House of Representatives on 30 May 2012, available at </w:t>
      </w:r>
      <w:hyperlink r:id="rId1" w:history="1">
        <w:r w:rsidRPr="00C95553">
          <w:rPr>
            <w:rStyle w:val="Hyperlink"/>
            <w:rFonts w:asciiTheme="minorHAnsi" w:hAnsiTheme="minorHAnsi" w:cstheme="minorHAnsi"/>
          </w:rPr>
          <w:t>https://parlinfo.aph.gov.au/parlInfo/genpdf/chamber/hansardr/4a17e30d-c43b-48b9-83ed-4280fc00314c/0029/hansard_frag.pdf;fileType=application%2Fpdf</w:t>
        </w:r>
      </w:hyperlink>
      <w:r w:rsidRPr="00C95553">
        <w:rPr>
          <w:rFonts w:asciiTheme="minorHAnsi" w:hAnsiTheme="minorHAnsi" w:cstheme="minorHAnsi"/>
        </w:rPr>
        <w:t>.</w:t>
      </w:r>
    </w:p>
  </w:footnote>
  <w:footnote w:id="3">
    <w:p w14:paraId="7584FA53" w14:textId="734F6A43" w:rsidR="00F20A29" w:rsidRPr="00C95553" w:rsidRDefault="00F20A29">
      <w:pPr>
        <w:pStyle w:val="FootnoteText"/>
        <w:rPr>
          <w:rFonts w:asciiTheme="minorHAnsi" w:hAnsiTheme="minorHAnsi" w:cstheme="minorHAnsi"/>
        </w:rPr>
      </w:pPr>
      <w:r w:rsidRPr="00C95553">
        <w:rPr>
          <w:rStyle w:val="FootnoteReference"/>
          <w:rFonts w:asciiTheme="minorHAnsi" w:hAnsiTheme="minorHAnsi" w:cstheme="minorHAnsi"/>
        </w:rPr>
        <w:footnoteRef/>
      </w:r>
      <w:r w:rsidRPr="00C95553">
        <w:rPr>
          <w:rFonts w:asciiTheme="minorHAnsi" w:hAnsiTheme="minorHAnsi" w:cstheme="minorHAnsi"/>
        </w:rPr>
        <w:t xml:space="preserve"> 2012 Year Book Australia, </w:t>
      </w:r>
      <w:hyperlink r:id="rId2" w:history="1">
        <w:r w:rsidR="008163D0" w:rsidRPr="00C95553">
          <w:rPr>
            <w:rStyle w:val="Hyperlink"/>
            <w:rFonts w:asciiTheme="minorHAnsi" w:hAnsiTheme="minorHAnsi" w:cstheme="minorHAnsi"/>
          </w:rPr>
          <w:t>https://www.abs.gov.au/ausstats/abs@.nsf/Lookup/by%20Subject/1301.0~2012~Main%20Features~Health%20status~229</w:t>
        </w:r>
      </w:hyperlink>
      <w:r w:rsidR="008163D0" w:rsidRPr="00C95553">
        <w:rPr>
          <w:rFonts w:asciiTheme="minorHAnsi" w:hAnsiTheme="minorHAnsi" w:cstheme="minorHAnsi"/>
        </w:rPr>
        <w:t xml:space="preserve">. </w:t>
      </w:r>
    </w:p>
  </w:footnote>
  <w:footnote w:id="4">
    <w:p w14:paraId="07F7615F" w14:textId="10140307" w:rsidR="00F20A29" w:rsidRPr="00C95553" w:rsidRDefault="00F20A29">
      <w:pPr>
        <w:pStyle w:val="FootnoteText"/>
        <w:rPr>
          <w:rFonts w:asciiTheme="minorHAnsi" w:hAnsiTheme="minorHAnsi" w:cstheme="minorHAnsi"/>
        </w:rPr>
      </w:pPr>
      <w:r w:rsidRPr="00C95553">
        <w:rPr>
          <w:rStyle w:val="FootnoteReference"/>
          <w:rFonts w:asciiTheme="minorHAnsi" w:hAnsiTheme="minorHAnsi" w:cstheme="minorHAnsi"/>
        </w:rPr>
        <w:footnoteRef/>
      </w:r>
      <w:r w:rsidRPr="00C95553">
        <w:rPr>
          <w:rFonts w:asciiTheme="minorHAnsi" w:hAnsiTheme="minorHAnsi" w:cstheme="minorHAnsi"/>
        </w:rPr>
        <w:t xml:space="preserve"> Access Economics: Listen Hear! The economic impact and cost of hearing loss in Australia, February 2006 located at </w:t>
      </w:r>
      <w:hyperlink r:id="rId3" w:history="1">
        <w:r w:rsidR="009F6ED0" w:rsidRPr="00C95553">
          <w:rPr>
            <w:rStyle w:val="Hyperlink"/>
            <w:rFonts w:asciiTheme="minorHAnsi" w:hAnsiTheme="minorHAnsi" w:cstheme="minorHAnsi"/>
          </w:rPr>
          <w:t>http://apo.org.au/node/2755</w:t>
        </w:r>
      </w:hyperlink>
      <w:r w:rsidR="009F6ED0" w:rsidRPr="00C95553">
        <w:rPr>
          <w:rFonts w:asciiTheme="minorHAnsi" w:hAnsiTheme="minorHAnsi" w:cstheme="minorHAnsi"/>
        </w:rPr>
        <w:t xml:space="preserve">. </w:t>
      </w:r>
    </w:p>
  </w:footnote>
  <w:footnote w:id="5">
    <w:p w14:paraId="016CB83E" w14:textId="77777777" w:rsidR="00F20A29" w:rsidRPr="00C95553" w:rsidRDefault="00F20A29" w:rsidP="00F20A29">
      <w:pPr>
        <w:pStyle w:val="FootnoteText"/>
        <w:rPr>
          <w:rFonts w:asciiTheme="minorHAnsi" w:hAnsiTheme="minorHAnsi" w:cstheme="minorHAnsi"/>
        </w:rPr>
      </w:pPr>
      <w:r w:rsidRPr="00C95553">
        <w:rPr>
          <w:rStyle w:val="FootnoteReference"/>
          <w:rFonts w:asciiTheme="minorHAnsi" w:hAnsiTheme="minorHAnsi" w:cstheme="minorHAnsi"/>
        </w:rPr>
        <w:footnoteRef/>
      </w:r>
      <w:r w:rsidRPr="00C95553">
        <w:rPr>
          <w:rFonts w:asciiTheme="minorHAnsi" w:hAnsiTheme="minorHAnsi" w:cstheme="minorHAnsi"/>
        </w:rPr>
        <w:t xml:space="preserve"> Roadmap for Hearing Health, Department of Health, February 2019 located at</w:t>
      </w:r>
    </w:p>
    <w:p w14:paraId="6F450AA3" w14:textId="330D91DD" w:rsidR="00F20A29" w:rsidRDefault="008330FD" w:rsidP="00F20A29">
      <w:pPr>
        <w:pStyle w:val="FootnoteText"/>
      </w:pPr>
      <w:hyperlink r:id="rId4" w:history="1">
        <w:r w:rsidR="009F6ED0" w:rsidRPr="00C95553">
          <w:rPr>
            <w:rStyle w:val="Hyperlink"/>
            <w:rFonts w:asciiTheme="minorHAnsi" w:hAnsiTheme="minorHAnsi" w:cstheme="minorHAnsi"/>
          </w:rPr>
          <w:t>https://www1.health.gov.au/internet/main/publishing.nsf/content/CDFD1B86FA5F437CCA2583B7000465DB/$File/Roadmap%20for%20Hearing%20Health.pdf</w:t>
        </w:r>
      </w:hyperlink>
      <w:r w:rsidR="009F6ED0" w:rsidRPr="00C95553">
        <w:rPr>
          <w:rFonts w:asciiTheme="minorHAnsi" w:hAnsiTheme="minorHAnsi" w:cstheme="minorHAnsi"/>
        </w:rPr>
        <w:t>.</w:t>
      </w:r>
      <w:r w:rsidR="009F6ED0">
        <w:rPr>
          <w:rFonts w:ascii="Arial" w:hAnsi="Arial" w:cs="Arial"/>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216984"/>
    <w:multiLevelType w:val="hybridMultilevel"/>
    <w:tmpl w:val="54A0D4BC"/>
    <w:lvl w:ilvl="0" w:tplc="4D040C22">
      <w:numFmt w:val="bullet"/>
      <w:lvlText w:val=""/>
      <w:lvlJc w:val="left"/>
      <w:pPr>
        <w:ind w:left="1210" w:hanging="360"/>
      </w:pPr>
      <w:rPr>
        <w:rFonts w:ascii="Symbol" w:eastAsiaTheme="minorHAnsi" w:hAnsi="Symbol" w:cs="Arial" w:hint="default"/>
      </w:rPr>
    </w:lvl>
    <w:lvl w:ilvl="1" w:tplc="4D040C22">
      <w:numFmt w:val="bullet"/>
      <w:lvlText w:val=""/>
      <w:lvlJc w:val="left"/>
      <w:pPr>
        <w:ind w:left="1930" w:hanging="360"/>
      </w:pPr>
      <w:rPr>
        <w:rFonts w:ascii="Symbol" w:eastAsiaTheme="minorHAnsi" w:hAnsi="Symbol" w:cs="Arial" w:hint="default"/>
      </w:rPr>
    </w:lvl>
    <w:lvl w:ilvl="2" w:tplc="0C090005" w:tentative="1">
      <w:start w:val="1"/>
      <w:numFmt w:val="bullet"/>
      <w:lvlText w:val=""/>
      <w:lvlJc w:val="left"/>
      <w:pPr>
        <w:ind w:left="2650" w:hanging="360"/>
      </w:pPr>
      <w:rPr>
        <w:rFonts w:ascii="Wingdings" w:hAnsi="Wingdings" w:cs="Wingdings" w:hint="default"/>
      </w:rPr>
    </w:lvl>
    <w:lvl w:ilvl="3" w:tplc="0C090001" w:tentative="1">
      <w:start w:val="1"/>
      <w:numFmt w:val="bullet"/>
      <w:lvlText w:val=""/>
      <w:lvlJc w:val="left"/>
      <w:pPr>
        <w:ind w:left="3370" w:hanging="360"/>
      </w:pPr>
      <w:rPr>
        <w:rFonts w:ascii="Symbol" w:hAnsi="Symbol" w:cs="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cs="Wingdings" w:hint="default"/>
      </w:rPr>
    </w:lvl>
    <w:lvl w:ilvl="6" w:tplc="0C090001" w:tentative="1">
      <w:start w:val="1"/>
      <w:numFmt w:val="bullet"/>
      <w:lvlText w:val=""/>
      <w:lvlJc w:val="left"/>
      <w:pPr>
        <w:ind w:left="5530" w:hanging="360"/>
      </w:pPr>
      <w:rPr>
        <w:rFonts w:ascii="Symbol" w:hAnsi="Symbol" w:cs="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cs="Wingdings" w:hint="default"/>
      </w:rPr>
    </w:lvl>
  </w:abstractNum>
  <w:abstractNum w:abstractNumId="1" w15:restartNumberingAfterBreak="0">
    <w:nsid w:val="116339C8"/>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5E52EF6"/>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5"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3708756A"/>
    <w:multiLevelType w:val="hybridMultilevel"/>
    <w:tmpl w:val="76B8DC9C"/>
    <w:lvl w:ilvl="0" w:tplc="0C090001">
      <w:start w:val="1"/>
      <w:numFmt w:val="bullet"/>
      <w:lvlText w:val=""/>
      <w:lvlJc w:val="left"/>
      <w:pPr>
        <w:ind w:left="1443" w:hanging="360"/>
      </w:pPr>
      <w:rPr>
        <w:rFonts w:ascii="Symbol" w:hAnsi="Symbol" w:hint="default"/>
      </w:rPr>
    </w:lvl>
    <w:lvl w:ilvl="1" w:tplc="0C090003">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cs="Wingdings" w:hint="default"/>
      </w:rPr>
    </w:lvl>
    <w:lvl w:ilvl="3" w:tplc="0C090001" w:tentative="1">
      <w:start w:val="1"/>
      <w:numFmt w:val="bullet"/>
      <w:lvlText w:val=""/>
      <w:lvlJc w:val="left"/>
      <w:pPr>
        <w:ind w:left="3603" w:hanging="360"/>
      </w:pPr>
      <w:rPr>
        <w:rFonts w:ascii="Symbol" w:hAnsi="Symbol" w:cs="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cs="Wingdings" w:hint="default"/>
      </w:rPr>
    </w:lvl>
    <w:lvl w:ilvl="6" w:tplc="0C090001" w:tentative="1">
      <w:start w:val="1"/>
      <w:numFmt w:val="bullet"/>
      <w:lvlText w:val=""/>
      <w:lvlJc w:val="left"/>
      <w:pPr>
        <w:ind w:left="5763" w:hanging="360"/>
      </w:pPr>
      <w:rPr>
        <w:rFonts w:ascii="Symbol" w:hAnsi="Symbol" w:cs="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cs="Wingdings" w:hint="default"/>
      </w:rPr>
    </w:lvl>
  </w:abstractNum>
  <w:abstractNum w:abstractNumId="7"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4BE67E76"/>
    <w:multiLevelType w:val="hybridMultilevel"/>
    <w:tmpl w:val="11182D42"/>
    <w:lvl w:ilvl="0" w:tplc="0D2CBF36">
      <w:start w:val="1"/>
      <w:numFmt w:val="bullet"/>
      <w:lvlText w:val="-"/>
      <w:lvlJc w:val="left"/>
      <w:pPr>
        <w:ind w:left="1210" w:hanging="360"/>
      </w:pPr>
      <w:rPr>
        <w:rFonts w:ascii="Arial" w:eastAsiaTheme="minorHAnsi" w:hAnsi="Arial" w:cs="Arial" w:hint="default"/>
      </w:rPr>
    </w:lvl>
    <w:lvl w:ilvl="1" w:tplc="0C090003">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cs="Wingdings" w:hint="default"/>
      </w:rPr>
    </w:lvl>
    <w:lvl w:ilvl="3" w:tplc="0C090001" w:tentative="1">
      <w:start w:val="1"/>
      <w:numFmt w:val="bullet"/>
      <w:lvlText w:val=""/>
      <w:lvlJc w:val="left"/>
      <w:pPr>
        <w:ind w:left="3370" w:hanging="360"/>
      </w:pPr>
      <w:rPr>
        <w:rFonts w:ascii="Symbol" w:hAnsi="Symbol" w:cs="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cs="Wingdings" w:hint="default"/>
      </w:rPr>
    </w:lvl>
    <w:lvl w:ilvl="6" w:tplc="0C090001" w:tentative="1">
      <w:start w:val="1"/>
      <w:numFmt w:val="bullet"/>
      <w:lvlText w:val=""/>
      <w:lvlJc w:val="left"/>
      <w:pPr>
        <w:ind w:left="5530" w:hanging="360"/>
      </w:pPr>
      <w:rPr>
        <w:rFonts w:ascii="Symbol" w:hAnsi="Symbol" w:cs="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cs="Wingdings" w:hint="default"/>
      </w:rPr>
    </w:lvl>
  </w:abstractNum>
  <w:abstractNum w:abstractNumId="9"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2"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3"/>
  </w:num>
  <w:num w:numId="2">
    <w:abstractNumId w:val="2"/>
  </w:num>
  <w:num w:numId="3">
    <w:abstractNumId w:val="11"/>
  </w:num>
  <w:num w:numId="4">
    <w:abstractNumId w:val="12"/>
  </w:num>
  <w:num w:numId="5">
    <w:abstractNumId w:val="7"/>
  </w:num>
  <w:num w:numId="6">
    <w:abstractNumId w:val="4"/>
  </w:num>
  <w:num w:numId="7">
    <w:abstractNumId w:val="6"/>
  </w:num>
  <w:num w:numId="8">
    <w:abstractNumId w:val="8"/>
  </w:num>
  <w:num w:numId="9">
    <w:abstractNumId w:val="0"/>
  </w:num>
  <w:num w:numId="10">
    <w:abstractNumId w:val="1"/>
  </w:num>
  <w:num w:numId="11">
    <w:abstractNumId w:val="3"/>
  </w:num>
  <w:num w:numId="12">
    <w:abstractNumId w:val="10"/>
  </w:num>
  <w:num w:numId="13">
    <w:abstractNumId w:val="5"/>
  </w:num>
  <w:num w:numId="14">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defaultTabStop w:val="720"/>
  <w:drawingGridHorizontalSpacing w:val="110"/>
  <w:displayHorizontalDrawingGridEvery w:val="2"/>
  <w:characterSpacingControl w:val="doNotCompress"/>
  <w:hdrShapeDefaults>
    <o:shapedefaults v:ext="edit" spidmax="593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3535"/>
    <w:rsid w:val="00003AA4"/>
    <w:rsid w:val="000041BE"/>
    <w:rsid w:val="000054C1"/>
    <w:rsid w:val="0000682C"/>
    <w:rsid w:val="00006A3D"/>
    <w:rsid w:val="00007086"/>
    <w:rsid w:val="00011A41"/>
    <w:rsid w:val="000136B6"/>
    <w:rsid w:val="00013E22"/>
    <w:rsid w:val="00015850"/>
    <w:rsid w:val="000160C1"/>
    <w:rsid w:val="0001626B"/>
    <w:rsid w:val="000209F4"/>
    <w:rsid w:val="00021240"/>
    <w:rsid w:val="0002226C"/>
    <w:rsid w:val="000222B1"/>
    <w:rsid w:val="000223FE"/>
    <w:rsid w:val="000224FE"/>
    <w:rsid w:val="00022B58"/>
    <w:rsid w:val="00022E02"/>
    <w:rsid w:val="00023567"/>
    <w:rsid w:val="000238BF"/>
    <w:rsid w:val="00023EC3"/>
    <w:rsid w:val="00024605"/>
    <w:rsid w:val="0002480C"/>
    <w:rsid w:val="00025403"/>
    <w:rsid w:val="00025405"/>
    <w:rsid w:val="00025EE5"/>
    <w:rsid w:val="000260BD"/>
    <w:rsid w:val="00026627"/>
    <w:rsid w:val="000276EF"/>
    <w:rsid w:val="000308E2"/>
    <w:rsid w:val="00030B01"/>
    <w:rsid w:val="00031531"/>
    <w:rsid w:val="000316AC"/>
    <w:rsid w:val="0003199C"/>
    <w:rsid w:val="000327A5"/>
    <w:rsid w:val="00032F40"/>
    <w:rsid w:val="0003324A"/>
    <w:rsid w:val="000349A4"/>
    <w:rsid w:val="000350C1"/>
    <w:rsid w:val="0003548C"/>
    <w:rsid w:val="0003550A"/>
    <w:rsid w:val="00035EA3"/>
    <w:rsid w:val="00036DC4"/>
    <w:rsid w:val="0003719A"/>
    <w:rsid w:val="00037877"/>
    <w:rsid w:val="0004037D"/>
    <w:rsid w:val="00040650"/>
    <w:rsid w:val="00040F3A"/>
    <w:rsid w:val="00041C9B"/>
    <w:rsid w:val="00041EE7"/>
    <w:rsid w:val="000425B1"/>
    <w:rsid w:val="00042C6E"/>
    <w:rsid w:val="00043888"/>
    <w:rsid w:val="000439E8"/>
    <w:rsid w:val="00043AF4"/>
    <w:rsid w:val="00043B62"/>
    <w:rsid w:val="000446B1"/>
    <w:rsid w:val="0004511C"/>
    <w:rsid w:val="0004609C"/>
    <w:rsid w:val="00046240"/>
    <w:rsid w:val="00046CCE"/>
    <w:rsid w:val="00047AF8"/>
    <w:rsid w:val="00047E32"/>
    <w:rsid w:val="00051054"/>
    <w:rsid w:val="00051421"/>
    <w:rsid w:val="00051676"/>
    <w:rsid w:val="00051E47"/>
    <w:rsid w:val="00052390"/>
    <w:rsid w:val="0005245E"/>
    <w:rsid w:val="00052787"/>
    <w:rsid w:val="000531B0"/>
    <w:rsid w:val="000534F0"/>
    <w:rsid w:val="000548FF"/>
    <w:rsid w:val="000552B3"/>
    <w:rsid w:val="00055689"/>
    <w:rsid w:val="00055D93"/>
    <w:rsid w:val="00056A11"/>
    <w:rsid w:val="00060443"/>
    <w:rsid w:val="00062D7F"/>
    <w:rsid w:val="000632FF"/>
    <w:rsid w:val="00063B0E"/>
    <w:rsid w:val="00064BC4"/>
    <w:rsid w:val="0006509A"/>
    <w:rsid w:val="000661D4"/>
    <w:rsid w:val="00066992"/>
    <w:rsid w:val="00066E6B"/>
    <w:rsid w:val="000675F5"/>
    <w:rsid w:val="00070082"/>
    <w:rsid w:val="00070267"/>
    <w:rsid w:val="00070577"/>
    <w:rsid w:val="00070823"/>
    <w:rsid w:val="00071196"/>
    <w:rsid w:val="000714C7"/>
    <w:rsid w:val="0007170F"/>
    <w:rsid w:val="00071B66"/>
    <w:rsid w:val="00071D23"/>
    <w:rsid w:val="00072CFB"/>
    <w:rsid w:val="0007393F"/>
    <w:rsid w:val="00073A37"/>
    <w:rsid w:val="0007423F"/>
    <w:rsid w:val="00074BF4"/>
    <w:rsid w:val="00075554"/>
    <w:rsid w:val="00075D9E"/>
    <w:rsid w:val="00076154"/>
    <w:rsid w:val="0007619C"/>
    <w:rsid w:val="00076A66"/>
    <w:rsid w:val="00076B3E"/>
    <w:rsid w:val="00080045"/>
    <w:rsid w:val="00080E77"/>
    <w:rsid w:val="00081061"/>
    <w:rsid w:val="00081557"/>
    <w:rsid w:val="000820A2"/>
    <w:rsid w:val="00082208"/>
    <w:rsid w:val="0008290C"/>
    <w:rsid w:val="00083D65"/>
    <w:rsid w:val="00084922"/>
    <w:rsid w:val="000864D7"/>
    <w:rsid w:val="00087464"/>
    <w:rsid w:val="000903C2"/>
    <w:rsid w:val="00090418"/>
    <w:rsid w:val="00090619"/>
    <w:rsid w:val="0009075B"/>
    <w:rsid w:val="000908CF"/>
    <w:rsid w:val="00090B60"/>
    <w:rsid w:val="00092083"/>
    <w:rsid w:val="000924AA"/>
    <w:rsid w:val="00092C35"/>
    <w:rsid w:val="00092E77"/>
    <w:rsid w:val="00093A8C"/>
    <w:rsid w:val="00093C68"/>
    <w:rsid w:val="00094633"/>
    <w:rsid w:val="00095191"/>
    <w:rsid w:val="000966C2"/>
    <w:rsid w:val="00096C85"/>
    <w:rsid w:val="000A17AF"/>
    <w:rsid w:val="000A2F2C"/>
    <w:rsid w:val="000A4055"/>
    <w:rsid w:val="000A41DF"/>
    <w:rsid w:val="000A4506"/>
    <w:rsid w:val="000A589B"/>
    <w:rsid w:val="000A59F9"/>
    <w:rsid w:val="000A675D"/>
    <w:rsid w:val="000A6CC3"/>
    <w:rsid w:val="000B0395"/>
    <w:rsid w:val="000B0AAB"/>
    <w:rsid w:val="000B0B3A"/>
    <w:rsid w:val="000B0F87"/>
    <w:rsid w:val="000B11D2"/>
    <w:rsid w:val="000B1255"/>
    <w:rsid w:val="000B129B"/>
    <w:rsid w:val="000B12DA"/>
    <w:rsid w:val="000B14B3"/>
    <w:rsid w:val="000B1A94"/>
    <w:rsid w:val="000B27AA"/>
    <w:rsid w:val="000B2B87"/>
    <w:rsid w:val="000B2D9B"/>
    <w:rsid w:val="000B394B"/>
    <w:rsid w:val="000B3A5F"/>
    <w:rsid w:val="000B53E4"/>
    <w:rsid w:val="000B5A60"/>
    <w:rsid w:val="000B68C6"/>
    <w:rsid w:val="000B7CD6"/>
    <w:rsid w:val="000C1FBB"/>
    <w:rsid w:val="000C2663"/>
    <w:rsid w:val="000C27CF"/>
    <w:rsid w:val="000C3CE9"/>
    <w:rsid w:val="000C472C"/>
    <w:rsid w:val="000C4E3A"/>
    <w:rsid w:val="000C60CD"/>
    <w:rsid w:val="000C6111"/>
    <w:rsid w:val="000C6B50"/>
    <w:rsid w:val="000C7A3D"/>
    <w:rsid w:val="000D05FB"/>
    <w:rsid w:val="000D07AE"/>
    <w:rsid w:val="000D1506"/>
    <w:rsid w:val="000D2098"/>
    <w:rsid w:val="000D247D"/>
    <w:rsid w:val="000D2968"/>
    <w:rsid w:val="000D3D19"/>
    <w:rsid w:val="000D4AE2"/>
    <w:rsid w:val="000D4ECF"/>
    <w:rsid w:val="000D5387"/>
    <w:rsid w:val="000D77BD"/>
    <w:rsid w:val="000E0178"/>
    <w:rsid w:val="000E060F"/>
    <w:rsid w:val="000E1BCE"/>
    <w:rsid w:val="000E1DFD"/>
    <w:rsid w:val="000E206F"/>
    <w:rsid w:val="000E2D57"/>
    <w:rsid w:val="000E2D9B"/>
    <w:rsid w:val="000E322B"/>
    <w:rsid w:val="000E36DC"/>
    <w:rsid w:val="000E38B3"/>
    <w:rsid w:val="000E3AAB"/>
    <w:rsid w:val="000E4057"/>
    <w:rsid w:val="000E495B"/>
    <w:rsid w:val="000E50F8"/>
    <w:rsid w:val="000E5697"/>
    <w:rsid w:val="000E60C7"/>
    <w:rsid w:val="000E6BFA"/>
    <w:rsid w:val="000E732B"/>
    <w:rsid w:val="000F0704"/>
    <w:rsid w:val="000F0B64"/>
    <w:rsid w:val="000F0D0F"/>
    <w:rsid w:val="000F10AE"/>
    <w:rsid w:val="000F11F0"/>
    <w:rsid w:val="000F1972"/>
    <w:rsid w:val="000F1ABE"/>
    <w:rsid w:val="000F2287"/>
    <w:rsid w:val="000F3DAE"/>
    <w:rsid w:val="000F3DF2"/>
    <w:rsid w:val="000F531A"/>
    <w:rsid w:val="000F5560"/>
    <w:rsid w:val="000F679F"/>
    <w:rsid w:val="000F7147"/>
    <w:rsid w:val="000F7B13"/>
    <w:rsid w:val="0010014A"/>
    <w:rsid w:val="00100D1D"/>
    <w:rsid w:val="0010152A"/>
    <w:rsid w:val="001016F9"/>
    <w:rsid w:val="00101FCA"/>
    <w:rsid w:val="00102011"/>
    <w:rsid w:val="00102525"/>
    <w:rsid w:val="00102B5A"/>
    <w:rsid w:val="0010354D"/>
    <w:rsid w:val="00104E8F"/>
    <w:rsid w:val="00104EB8"/>
    <w:rsid w:val="00105E6A"/>
    <w:rsid w:val="0010698E"/>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214A"/>
    <w:rsid w:val="00123397"/>
    <w:rsid w:val="001233F0"/>
    <w:rsid w:val="00125845"/>
    <w:rsid w:val="00125B70"/>
    <w:rsid w:val="00126275"/>
    <w:rsid w:val="00127AF6"/>
    <w:rsid w:val="00127B79"/>
    <w:rsid w:val="0013095C"/>
    <w:rsid w:val="00131077"/>
    <w:rsid w:val="001312DF"/>
    <w:rsid w:val="00131622"/>
    <w:rsid w:val="00132054"/>
    <w:rsid w:val="00132441"/>
    <w:rsid w:val="001338CE"/>
    <w:rsid w:val="001344D0"/>
    <w:rsid w:val="00134C6C"/>
    <w:rsid w:val="0013538C"/>
    <w:rsid w:val="0013589A"/>
    <w:rsid w:val="00136080"/>
    <w:rsid w:val="0013627A"/>
    <w:rsid w:val="00136D51"/>
    <w:rsid w:val="00140619"/>
    <w:rsid w:val="00141538"/>
    <w:rsid w:val="001425F0"/>
    <w:rsid w:val="00142B08"/>
    <w:rsid w:val="00143B27"/>
    <w:rsid w:val="001449AE"/>
    <w:rsid w:val="00144D47"/>
    <w:rsid w:val="001452C6"/>
    <w:rsid w:val="0014556A"/>
    <w:rsid w:val="001456AD"/>
    <w:rsid w:val="00146534"/>
    <w:rsid w:val="001465EF"/>
    <w:rsid w:val="001466BF"/>
    <w:rsid w:val="00146E35"/>
    <w:rsid w:val="00151360"/>
    <w:rsid w:val="00151BEB"/>
    <w:rsid w:val="00152461"/>
    <w:rsid w:val="0015250E"/>
    <w:rsid w:val="001529F8"/>
    <w:rsid w:val="00153C06"/>
    <w:rsid w:val="00153D49"/>
    <w:rsid w:val="00154B56"/>
    <w:rsid w:val="00155AC1"/>
    <w:rsid w:val="0015752F"/>
    <w:rsid w:val="00160170"/>
    <w:rsid w:val="001607CE"/>
    <w:rsid w:val="00160997"/>
    <w:rsid w:val="00162AE1"/>
    <w:rsid w:val="00163067"/>
    <w:rsid w:val="001642A5"/>
    <w:rsid w:val="001648C3"/>
    <w:rsid w:val="00164ACD"/>
    <w:rsid w:val="00164C95"/>
    <w:rsid w:val="00165CE5"/>
    <w:rsid w:val="001660C6"/>
    <w:rsid w:val="001661CB"/>
    <w:rsid w:val="00166834"/>
    <w:rsid w:val="00166C29"/>
    <w:rsid w:val="001678FB"/>
    <w:rsid w:val="00167D5B"/>
    <w:rsid w:val="001714F2"/>
    <w:rsid w:val="00171A66"/>
    <w:rsid w:val="00173563"/>
    <w:rsid w:val="001743DD"/>
    <w:rsid w:val="0017445A"/>
    <w:rsid w:val="00174672"/>
    <w:rsid w:val="001746C1"/>
    <w:rsid w:val="001752B1"/>
    <w:rsid w:val="00175919"/>
    <w:rsid w:val="00175D2A"/>
    <w:rsid w:val="0017615D"/>
    <w:rsid w:val="00176A77"/>
    <w:rsid w:val="001771B8"/>
    <w:rsid w:val="001773A9"/>
    <w:rsid w:val="00177F5F"/>
    <w:rsid w:val="00180056"/>
    <w:rsid w:val="001807B3"/>
    <w:rsid w:val="00180993"/>
    <w:rsid w:val="00181091"/>
    <w:rsid w:val="00181443"/>
    <w:rsid w:val="00181D49"/>
    <w:rsid w:val="001826BC"/>
    <w:rsid w:val="001834FF"/>
    <w:rsid w:val="0018563A"/>
    <w:rsid w:val="00185D15"/>
    <w:rsid w:val="00185D3D"/>
    <w:rsid w:val="001860AB"/>
    <w:rsid w:val="001876CF"/>
    <w:rsid w:val="00187775"/>
    <w:rsid w:val="00191CCE"/>
    <w:rsid w:val="00191E0A"/>
    <w:rsid w:val="00191F13"/>
    <w:rsid w:val="00192137"/>
    <w:rsid w:val="001928CC"/>
    <w:rsid w:val="001945AB"/>
    <w:rsid w:val="001951B5"/>
    <w:rsid w:val="001951E1"/>
    <w:rsid w:val="0019536D"/>
    <w:rsid w:val="001966DA"/>
    <w:rsid w:val="00196D21"/>
    <w:rsid w:val="00196EC3"/>
    <w:rsid w:val="00196FBD"/>
    <w:rsid w:val="00197CE9"/>
    <w:rsid w:val="001A0432"/>
    <w:rsid w:val="001A0708"/>
    <w:rsid w:val="001A0C27"/>
    <w:rsid w:val="001A2135"/>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3C52"/>
    <w:rsid w:val="001B4757"/>
    <w:rsid w:val="001B5255"/>
    <w:rsid w:val="001B54C5"/>
    <w:rsid w:val="001B5588"/>
    <w:rsid w:val="001B5907"/>
    <w:rsid w:val="001B5A8C"/>
    <w:rsid w:val="001B5B71"/>
    <w:rsid w:val="001B62A4"/>
    <w:rsid w:val="001B688C"/>
    <w:rsid w:val="001B689B"/>
    <w:rsid w:val="001B7325"/>
    <w:rsid w:val="001B79EE"/>
    <w:rsid w:val="001B7D49"/>
    <w:rsid w:val="001C05D4"/>
    <w:rsid w:val="001C0F98"/>
    <w:rsid w:val="001C1A46"/>
    <w:rsid w:val="001C4153"/>
    <w:rsid w:val="001C4A6F"/>
    <w:rsid w:val="001C4FAB"/>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70D"/>
    <w:rsid w:val="001E28B3"/>
    <w:rsid w:val="001E2E1E"/>
    <w:rsid w:val="001E4135"/>
    <w:rsid w:val="001E48E6"/>
    <w:rsid w:val="001E4D61"/>
    <w:rsid w:val="001E553A"/>
    <w:rsid w:val="001E6B74"/>
    <w:rsid w:val="001E73B5"/>
    <w:rsid w:val="001E7AC6"/>
    <w:rsid w:val="001F0526"/>
    <w:rsid w:val="001F1330"/>
    <w:rsid w:val="001F1927"/>
    <w:rsid w:val="001F2C48"/>
    <w:rsid w:val="001F53F3"/>
    <w:rsid w:val="001F5879"/>
    <w:rsid w:val="001F60FF"/>
    <w:rsid w:val="001F616B"/>
    <w:rsid w:val="001F6523"/>
    <w:rsid w:val="001F6DEB"/>
    <w:rsid w:val="002001AE"/>
    <w:rsid w:val="00202030"/>
    <w:rsid w:val="002025DF"/>
    <w:rsid w:val="002026F6"/>
    <w:rsid w:val="002027D5"/>
    <w:rsid w:val="002033B3"/>
    <w:rsid w:val="00203A12"/>
    <w:rsid w:val="0020428E"/>
    <w:rsid w:val="00204403"/>
    <w:rsid w:val="002050F5"/>
    <w:rsid w:val="002052BA"/>
    <w:rsid w:val="00205B2F"/>
    <w:rsid w:val="00205B91"/>
    <w:rsid w:val="00205CC7"/>
    <w:rsid w:val="00206F40"/>
    <w:rsid w:val="00207396"/>
    <w:rsid w:val="00210CF4"/>
    <w:rsid w:val="00210D75"/>
    <w:rsid w:val="002118E6"/>
    <w:rsid w:val="00213454"/>
    <w:rsid w:val="002136FE"/>
    <w:rsid w:val="00213B88"/>
    <w:rsid w:val="002146E8"/>
    <w:rsid w:val="0021476D"/>
    <w:rsid w:val="00214986"/>
    <w:rsid w:val="00215A5A"/>
    <w:rsid w:val="00215C10"/>
    <w:rsid w:val="0021630D"/>
    <w:rsid w:val="00216716"/>
    <w:rsid w:val="00216DCB"/>
    <w:rsid w:val="00217273"/>
    <w:rsid w:val="002179DC"/>
    <w:rsid w:val="00217EAD"/>
    <w:rsid w:val="00217F5A"/>
    <w:rsid w:val="0022226A"/>
    <w:rsid w:val="002233B3"/>
    <w:rsid w:val="00223AB1"/>
    <w:rsid w:val="00223BC1"/>
    <w:rsid w:val="002247D2"/>
    <w:rsid w:val="002248E1"/>
    <w:rsid w:val="00225897"/>
    <w:rsid w:val="0022628C"/>
    <w:rsid w:val="00226A61"/>
    <w:rsid w:val="00227FAC"/>
    <w:rsid w:val="002312F2"/>
    <w:rsid w:val="00232921"/>
    <w:rsid w:val="00232C2E"/>
    <w:rsid w:val="0023326C"/>
    <w:rsid w:val="00234E24"/>
    <w:rsid w:val="00235A23"/>
    <w:rsid w:val="00235A31"/>
    <w:rsid w:val="00235C4E"/>
    <w:rsid w:val="002360D9"/>
    <w:rsid w:val="002371C7"/>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79A"/>
    <w:rsid w:val="00246E25"/>
    <w:rsid w:val="00246F32"/>
    <w:rsid w:val="00247736"/>
    <w:rsid w:val="002534B4"/>
    <w:rsid w:val="002539A9"/>
    <w:rsid w:val="002541C8"/>
    <w:rsid w:val="002542C2"/>
    <w:rsid w:val="00254474"/>
    <w:rsid w:val="002546D4"/>
    <w:rsid w:val="00254706"/>
    <w:rsid w:val="0025480F"/>
    <w:rsid w:val="002561EF"/>
    <w:rsid w:val="002570BE"/>
    <w:rsid w:val="0025733E"/>
    <w:rsid w:val="00257F83"/>
    <w:rsid w:val="0026025B"/>
    <w:rsid w:val="00260379"/>
    <w:rsid w:val="00260E97"/>
    <w:rsid w:val="002618F2"/>
    <w:rsid w:val="002619B9"/>
    <w:rsid w:val="002622CD"/>
    <w:rsid w:val="0026256F"/>
    <w:rsid w:val="00263EE8"/>
    <w:rsid w:val="00264082"/>
    <w:rsid w:val="002648BC"/>
    <w:rsid w:val="00264A9E"/>
    <w:rsid w:val="00265167"/>
    <w:rsid w:val="00266181"/>
    <w:rsid w:val="002661C1"/>
    <w:rsid w:val="0026676C"/>
    <w:rsid w:val="00266821"/>
    <w:rsid w:val="00270759"/>
    <w:rsid w:val="0027092E"/>
    <w:rsid w:val="00271730"/>
    <w:rsid w:val="002723B4"/>
    <w:rsid w:val="00272ACF"/>
    <w:rsid w:val="00273492"/>
    <w:rsid w:val="002742E7"/>
    <w:rsid w:val="00274467"/>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F77"/>
    <w:rsid w:val="00285314"/>
    <w:rsid w:val="0028620D"/>
    <w:rsid w:val="00286260"/>
    <w:rsid w:val="0028634C"/>
    <w:rsid w:val="00287204"/>
    <w:rsid w:val="0028736C"/>
    <w:rsid w:val="002877DB"/>
    <w:rsid w:val="00287955"/>
    <w:rsid w:val="002879E9"/>
    <w:rsid w:val="00287CC3"/>
    <w:rsid w:val="00287FB4"/>
    <w:rsid w:val="002908B1"/>
    <w:rsid w:val="00291153"/>
    <w:rsid w:val="0029183C"/>
    <w:rsid w:val="002919AF"/>
    <w:rsid w:val="00291EC8"/>
    <w:rsid w:val="00291F5D"/>
    <w:rsid w:val="00291FC5"/>
    <w:rsid w:val="0029309C"/>
    <w:rsid w:val="00293C5B"/>
    <w:rsid w:val="00295582"/>
    <w:rsid w:val="00295A4B"/>
    <w:rsid w:val="002962BA"/>
    <w:rsid w:val="00297157"/>
    <w:rsid w:val="002A0538"/>
    <w:rsid w:val="002A1A23"/>
    <w:rsid w:val="002A21E3"/>
    <w:rsid w:val="002A234F"/>
    <w:rsid w:val="002A27B1"/>
    <w:rsid w:val="002A303D"/>
    <w:rsid w:val="002A4252"/>
    <w:rsid w:val="002A56BA"/>
    <w:rsid w:val="002A56ED"/>
    <w:rsid w:val="002A6CAE"/>
    <w:rsid w:val="002A7664"/>
    <w:rsid w:val="002A7807"/>
    <w:rsid w:val="002B033C"/>
    <w:rsid w:val="002B1057"/>
    <w:rsid w:val="002B11CD"/>
    <w:rsid w:val="002B14CC"/>
    <w:rsid w:val="002B1D73"/>
    <w:rsid w:val="002B24DF"/>
    <w:rsid w:val="002B3071"/>
    <w:rsid w:val="002B31BD"/>
    <w:rsid w:val="002B3250"/>
    <w:rsid w:val="002B34C0"/>
    <w:rsid w:val="002B3853"/>
    <w:rsid w:val="002B39A2"/>
    <w:rsid w:val="002B39AB"/>
    <w:rsid w:val="002B5139"/>
    <w:rsid w:val="002B529A"/>
    <w:rsid w:val="002B54C8"/>
    <w:rsid w:val="002B562A"/>
    <w:rsid w:val="002B665B"/>
    <w:rsid w:val="002B766C"/>
    <w:rsid w:val="002B79AF"/>
    <w:rsid w:val="002B7D20"/>
    <w:rsid w:val="002C0982"/>
    <w:rsid w:val="002C0D98"/>
    <w:rsid w:val="002C20A1"/>
    <w:rsid w:val="002C2810"/>
    <w:rsid w:val="002C2D8A"/>
    <w:rsid w:val="002C33F6"/>
    <w:rsid w:val="002C3954"/>
    <w:rsid w:val="002C3C07"/>
    <w:rsid w:val="002C55E5"/>
    <w:rsid w:val="002C56A8"/>
    <w:rsid w:val="002C5EAE"/>
    <w:rsid w:val="002C7744"/>
    <w:rsid w:val="002D07CB"/>
    <w:rsid w:val="002D1B4A"/>
    <w:rsid w:val="002D25D7"/>
    <w:rsid w:val="002D2645"/>
    <w:rsid w:val="002D2768"/>
    <w:rsid w:val="002D2A7C"/>
    <w:rsid w:val="002D4460"/>
    <w:rsid w:val="002D46E1"/>
    <w:rsid w:val="002D49C4"/>
    <w:rsid w:val="002D6986"/>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659"/>
    <w:rsid w:val="002F1E2D"/>
    <w:rsid w:val="002F3D7B"/>
    <w:rsid w:val="002F3DEA"/>
    <w:rsid w:val="002F3FF8"/>
    <w:rsid w:val="002F487C"/>
    <w:rsid w:val="002F577B"/>
    <w:rsid w:val="002F5BB8"/>
    <w:rsid w:val="002F67C2"/>
    <w:rsid w:val="002F6C45"/>
    <w:rsid w:val="002F7380"/>
    <w:rsid w:val="002F78CD"/>
    <w:rsid w:val="002F7BFB"/>
    <w:rsid w:val="003014FE"/>
    <w:rsid w:val="00301997"/>
    <w:rsid w:val="00301E58"/>
    <w:rsid w:val="00302E2C"/>
    <w:rsid w:val="0030372C"/>
    <w:rsid w:val="00303A5C"/>
    <w:rsid w:val="00304DEE"/>
    <w:rsid w:val="00304F37"/>
    <w:rsid w:val="003053C4"/>
    <w:rsid w:val="00305C9D"/>
    <w:rsid w:val="003061AF"/>
    <w:rsid w:val="00306946"/>
    <w:rsid w:val="00306A8F"/>
    <w:rsid w:val="00307266"/>
    <w:rsid w:val="0030786F"/>
    <w:rsid w:val="00307B71"/>
    <w:rsid w:val="00310AEF"/>
    <w:rsid w:val="00310E97"/>
    <w:rsid w:val="003119F0"/>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0D16"/>
    <w:rsid w:val="00322716"/>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7F5"/>
    <w:rsid w:val="00333FAA"/>
    <w:rsid w:val="0033480F"/>
    <w:rsid w:val="00334B16"/>
    <w:rsid w:val="00334BE3"/>
    <w:rsid w:val="00335781"/>
    <w:rsid w:val="003369D0"/>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29D1"/>
    <w:rsid w:val="00352D67"/>
    <w:rsid w:val="003532C0"/>
    <w:rsid w:val="003535AC"/>
    <w:rsid w:val="0035377C"/>
    <w:rsid w:val="00354D2B"/>
    <w:rsid w:val="00355C5B"/>
    <w:rsid w:val="003563FC"/>
    <w:rsid w:val="003572DC"/>
    <w:rsid w:val="00360DD0"/>
    <w:rsid w:val="00360F91"/>
    <w:rsid w:val="003634F2"/>
    <w:rsid w:val="00363631"/>
    <w:rsid w:val="00363FB6"/>
    <w:rsid w:val="0036465B"/>
    <w:rsid w:val="0036562F"/>
    <w:rsid w:val="0036599E"/>
    <w:rsid w:val="00366165"/>
    <w:rsid w:val="003665EA"/>
    <w:rsid w:val="00367DB5"/>
    <w:rsid w:val="0037054F"/>
    <w:rsid w:val="003708A3"/>
    <w:rsid w:val="00371365"/>
    <w:rsid w:val="003718F3"/>
    <w:rsid w:val="00371D58"/>
    <w:rsid w:val="00372471"/>
    <w:rsid w:val="0037255D"/>
    <w:rsid w:val="00372A80"/>
    <w:rsid w:val="00373AE3"/>
    <w:rsid w:val="00374DDD"/>
    <w:rsid w:val="00375150"/>
    <w:rsid w:val="00375CC8"/>
    <w:rsid w:val="00377457"/>
    <w:rsid w:val="00380701"/>
    <w:rsid w:val="003810B5"/>
    <w:rsid w:val="003815FB"/>
    <w:rsid w:val="00381E64"/>
    <w:rsid w:val="0038306D"/>
    <w:rsid w:val="00383410"/>
    <w:rsid w:val="003837CF"/>
    <w:rsid w:val="00383979"/>
    <w:rsid w:val="00383F52"/>
    <w:rsid w:val="00384005"/>
    <w:rsid w:val="0038650D"/>
    <w:rsid w:val="0038672A"/>
    <w:rsid w:val="00386E5D"/>
    <w:rsid w:val="00387F00"/>
    <w:rsid w:val="003906C9"/>
    <w:rsid w:val="00390CCC"/>
    <w:rsid w:val="003915B0"/>
    <w:rsid w:val="00391E3F"/>
    <w:rsid w:val="00392219"/>
    <w:rsid w:val="00392B05"/>
    <w:rsid w:val="00393151"/>
    <w:rsid w:val="003935E2"/>
    <w:rsid w:val="00393AA0"/>
    <w:rsid w:val="00393CE8"/>
    <w:rsid w:val="00393F52"/>
    <w:rsid w:val="003964CD"/>
    <w:rsid w:val="0039672D"/>
    <w:rsid w:val="003968AA"/>
    <w:rsid w:val="00396CEE"/>
    <w:rsid w:val="00397152"/>
    <w:rsid w:val="00397B02"/>
    <w:rsid w:val="00397ECF"/>
    <w:rsid w:val="003A21F8"/>
    <w:rsid w:val="003A33AC"/>
    <w:rsid w:val="003A50B1"/>
    <w:rsid w:val="003A6740"/>
    <w:rsid w:val="003A7767"/>
    <w:rsid w:val="003B03AD"/>
    <w:rsid w:val="003B05B4"/>
    <w:rsid w:val="003B1314"/>
    <w:rsid w:val="003B197B"/>
    <w:rsid w:val="003B27C1"/>
    <w:rsid w:val="003B28A7"/>
    <w:rsid w:val="003B2D98"/>
    <w:rsid w:val="003B3230"/>
    <w:rsid w:val="003B3DAD"/>
    <w:rsid w:val="003B4024"/>
    <w:rsid w:val="003B46C6"/>
    <w:rsid w:val="003B4CA3"/>
    <w:rsid w:val="003B5A0F"/>
    <w:rsid w:val="003B631D"/>
    <w:rsid w:val="003B6CD3"/>
    <w:rsid w:val="003B7081"/>
    <w:rsid w:val="003B70FB"/>
    <w:rsid w:val="003B75BF"/>
    <w:rsid w:val="003C02D0"/>
    <w:rsid w:val="003C1C4F"/>
    <w:rsid w:val="003C210D"/>
    <w:rsid w:val="003C2AD7"/>
    <w:rsid w:val="003C3AA1"/>
    <w:rsid w:val="003C5009"/>
    <w:rsid w:val="003C592A"/>
    <w:rsid w:val="003C59BB"/>
    <w:rsid w:val="003C5F77"/>
    <w:rsid w:val="003C6E9B"/>
    <w:rsid w:val="003C7E13"/>
    <w:rsid w:val="003C7E3D"/>
    <w:rsid w:val="003D04EA"/>
    <w:rsid w:val="003D05AD"/>
    <w:rsid w:val="003D0A44"/>
    <w:rsid w:val="003D18EE"/>
    <w:rsid w:val="003D19B7"/>
    <w:rsid w:val="003D1BB6"/>
    <w:rsid w:val="003D2257"/>
    <w:rsid w:val="003D2ECD"/>
    <w:rsid w:val="003D2FCA"/>
    <w:rsid w:val="003D43E5"/>
    <w:rsid w:val="003D4C89"/>
    <w:rsid w:val="003D587E"/>
    <w:rsid w:val="003D600A"/>
    <w:rsid w:val="003D65CA"/>
    <w:rsid w:val="003D7D6E"/>
    <w:rsid w:val="003E0851"/>
    <w:rsid w:val="003E0BBB"/>
    <w:rsid w:val="003E0D41"/>
    <w:rsid w:val="003E0D48"/>
    <w:rsid w:val="003E0DC9"/>
    <w:rsid w:val="003E15F8"/>
    <w:rsid w:val="003E3697"/>
    <w:rsid w:val="003E4728"/>
    <w:rsid w:val="003E4E08"/>
    <w:rsid w:val="003E553D"/>
    <w:rsid w:val="003E57B9"/>
    <w:rsid w:val="003E5D29"/>
    <w:rsid w:val="003E5E37"/>
    <w:rsid w:val="003E6B3A"/>
    <w:rsid w:val="003E76C8"/>
    <w:rsid w:val="003F0615"/>
    <w:rsid w:val="003F11AD"/>
    <w:rsid w:val="003F156C"/>
    <w:rsid w:val="003F1F91"/>
    <w:rsid w:val="003F2B0C"/>
    <w:rsid w:val="003F3BCE"/>
    <w:rsid w:val="003F45A0"/>
    <w:rsid w:val="003F4713"/>
    <w:rsid w:val="003F4AA0"/>
    <w:rsid w:val="003F4AF1"/>
    <w:rsid w:val="003F4C1B"/>
    <w:rsid w:val="003F52CE"/>
    <w:rsid w:val="003F5DB1"/>
    <w:rsid w:val="003F5E90"/>
    <w:rsid w:val="003F6D23"/>
    <w:rsid w:val="003F73D7"/>
    <w:rsid w:val="003F783E"/>
    <w:rsid w:val="004010B0"/>
    <w:rsid w:val="00402129"/>
    <w:rsid w:val="00402912"/>
    <w:rsid w:val="0040354F"/>
    <w:rsid w:val="00403676"/>
    <w:rsid w:val="00403A9A"/>
    <w:rsid w:val="00403D06"/>
    <w:rsid w:val="00405D22"/>
    <w:rsid w:val="00410E6C"/>
    <w:rsid w:val="004114DC"/>
    <w:rsid w:val="00412336"/>
    <w:rsid w:val="004132D9"/>
    <w:rsid w:val="004139D7"/>
    <w:rsid w:val="00414FC9"/>
    <w:rsid w:val="004150AE"/>
    <w:rsid w:val="0042014C"/>
    <w:rsid w:val="00420DE2"/>
    <w:rsid w:val="00420F1B"/>
    <w:rsid w:val="00421236"/>
    <w:rsid w:val="00421592"/>
    <w:rsid w:val="004223C6"/>
    <w:rsid w:val="004237C7"/>
    <w:rsid w:val="004238EE"/>
    <w:rsid w:val="00424356"/>
    <w:rsid w:val="00424598"/>
    <w:rsid w:val="004253CA"/>
    <w:rsid w:val="0042551D"/>
    <w:rsid w:val="00425545"/>
    <w:rsid w:val="004259CB"/>
    <w:rsid w:val="00425F03"/>
    <w:rsid w:val="004261B6"/>
    <w:rsid w:val="00426FC7"/>
    <w:rsid w:val="00427840"/>
    <w:rsid w:val="0042796B"/>
    <w:rsid w:val="00427C57"/>
    <w:rsid w:val="00430043"/>
    <w:rsid w:val="0043051C"/>
    <w:rsid w:val="00430546"/>
    <w:rsid w:val="00430F39"/>
    <w:rsid w:val="0043143E"/>
    <w:rsid w:val="004316B1"/>
    <w:rsid w:val="004319BC"/>
    <w:rsid w:val="00431D3C"/>
    <w:rsid w:val="00432583"/>
    <w:rsid w:val="00432945"/>
    <w:rsid w:val="00433A32"/>
    <w:rsid w:val="00434B64"/>
    <w:rsid w:val="00434BB2"/>
    <w:rsid w:val="0043663C"/>
    <w:rsid w:val="00436BC2"/>
    <w:rsid w:val="00436D01"/>
    <w:rsid w:val="004400DD"/>
    <w:rsid w:val="00441B63"/>
    <w:rsid w:val="00441B90"/>
    <w:rsid w:val="00443024"/>
    <w:rsid w:val="00443224"/>
    <w:rsid w:val="0044322D"/>
    <w:rsid w:val="00443E07"/>
    <w:rsid w:val="004443D5"/>
    <w:rsid w:val="00444DD9"/>
    <w:rsid w:val="00446D1C"/>
    <w:rsid w:val="004507CA"/>
    <w:rsid w:val="0045189D"/>
    <w:rsid w:val="00453874"/>
    <w:rsid w:val="004541D3"/>
    <w:rsid w:val="00454517"/>
    <w:rsid w:val="004547BC"/>
    <w:rsid w:val="00455DAC"/>
    <w:rsid w:val="004577FB"/>
    <w:rsid w:val="00460019"/>
    <w:rsid w:val="004600FC"/>
    <w:rsid w:val="00460294"/>
    <w:rsid w:val="0046064F"/>
    <w:rsid w:val="00460860"/>
    <w:rsid w:val="00460902"/>
    <w:rsid w:val="00460D14"/>
    <w:rsid w:val="00461706"/>
    <w:rsid w:val="004617A4"/>
    <w:rsid w:val="00461D43"/>
    <w:rsid w:val="00461E35"/>
    <w:rsid w:val="00462750"/>
    <w:rsid w:val="004627DC"/>
    <w:rsid w:val="00462B5B"/>
    <w:rsid w:val="00462DEA"/>
    <w:rsid w:val="0046320D"/>
    <w:rsid w:val="00463680"/>
    <w:rsid w:val="004640F7"/>
    <w:rsid w:val="0046476E"/>
    <w:rsid w:val="004663DE"/>
    <w:rsid w:val="00470449"/>
    <w:rsid w:val="00471705"/>
    <w:rsid w:val="004718E9"/>
    <w:rsid w:val="0047204E"/>
    <w:rsid w:val="004723C2"/>
    <w:rsid w:val="00472B8E"/>
    <w:rsid w:val="00472CE8"/>
    <w:rsid w:val="00472EFD"/>
    <w:rsid w:val="00473172"/>
    <w:rsid w:val="00473290"/>
    <w:rsid w:val="00473918"/>
    <w:rsid w:val="00475170"/>
    <w:rsid w:val="004751F8"/>
    <w:rsid w:val="004753EE"/>
    <w:rsid w:val="00475444"/>
    <w:rsid w:val="004760C9"/>
    <w:rsid w:val="00476964"/>
    <w:rsid w:val="00476B74"/>
    <w:rsid w:val="00476BB0"/>
    <w:rsid w:val="004772F1"/>
    <w:rsid w:val="004775B7"/>
    <w:rsid w:val="00477681"/>
    <w:rsid w:val="004820ED"/>
    <w:rsid w:val="00482220"/>
    <w:rsid w:val="0048232A"/>
    <w:rsid w:val="0048232C"/>
    <w:rsid w:val="00482C28"/>
    <w:rsid w:val="0048362F"/>
    <w:rsid w:val="00483F91"/>
    <w:rsid w:val="0048477E"/>
    <w:rsid w:val="00485BFB"/>
    <w:rsid w:val="00485F9D"/>
    <w:rsid w:val="004869F4"/>
    <w:rsid w:val="00490154"/>
    <w:rsid w:val="00492F80"/>
    <w:rsid w:val="004939E6"/>
    <w:rsid w:val="00493D49"/>
    <w:rsid w:val="00493EF3"/>
    <w:rsid w:val="00494D5B"/>
    <w:rsid w:val="00495895"/>
    <w:rsid w:val="00495F2B"/>
    <w:rsid w:val="00496E35"/>
    <w:rsid w:val="004A011F"/>
    <w:rsid w:val="004A0276"/>
    <w:rsid w:val="004A1051"/>
    <w:rsid w:val="004A1BE0"/>
    <w:rsid w:val="004A1F21"/>
    <w:rsid w:val="004A2C87"/>
    <w:rsid w:val="004A3761"/>
    <w:rsid w:val="004A4068"/>
    <w:rsid w:val="004A56DB"/>
    <w:rsid w:val="004A5818"/>
    <w:rsid w:val="004A6397"/>
    <w:rsid w:val="004A6D78"/>
    <w:rsid w:val="004A722F"/>
    <w:rsid w:val="004A78A8"/>
    <w:rsid w:val="004B0BDD"/>
    <w:rsid w:val="004B0C07"/>
    <w:rsid w:val="004B1C82"/>
    <w:rsid w:val="004B200D"/>
    <w:rsid w:val="004B360A"/>
    <w:rsid w:val="004B3CA6"/>
    <w:rsid w:val="004B3CED"/>
    <w:rsid w:val="004B497D"/>
    <w:rsid w:val="004B6915"/>
    <w:rsid w:val="004B6F79"/>
    <w:rsid w:val="004B79F6"/>
    <w:rsid w:val="004B7A7E"/>
    <w:rsid w:val="004B7D3C"/>
    <w:rsid w:val="004C137E"/>
    <w:rsid w:val="004C379C"/>
    <w:rsid w:val="004C52BA"/>
    <w:rsid w:val="004C5E88"/>
    <w:rsid w:val="004C6070"/>
    <w:rsid w:val="004C65D4"/>
    <w:rsid w:val="004C69B7"/>
    <w:rsid w:val="004D15E9"/>
    <w:rsid w:val="004D1CA8"/>
    <w:rsid w:val="004D3865"/>
    <w:rsid w:val="004D4004"/>
    <w:rsid w:val="004D4350"/>
    <w:rsid w:val="004D4F80"/>
    <w:rsid w:val="004D63FB"/>
    <w:rsid w:val="004E0DB0"/>
    <w:rsid w:val="004E1343"/>
    <w:rsid w:val="004E1E33"/>
    <w:rsid w:val="004E30BB"/>
    <w:rsid w:val="004E337F"/>
    <w:rsid w:val="004E3742"/>
    <w:rsid w:val="004E3D67"/>
    <w:rsid w:val="004E4EBB"/>
    <w:rsid w:val="004E69A5"/>
    <w:rsid w:val="004E6A08"/>
    <w:rsid w:val="004E7396"/>
    <w:rsid w:val="004E7D02"/>
    <w:rsid w:val="004F0522"/>
    <w:rsid w:val="004F06C2"/>
    <w:rsid w:val="004F1426"/>
    <w:rsid w:val="004F191B"/>
    <w:rsid w:val="004F1AEE"/>
    <w:rsid w:val="004F1B70"/>
    <w:rsid w:val="004F1CD2"/>
    <w:rsid w:val="004F2013"/>
    <w:rsid w:val="004F2453"/>
    <w:rsid w:val="004F2C85"/>
    <w:rsid w:val="004F3196"/>
    <w:rsid w:val="004F3A0F"/>
    <w:rsid w:val="004F3F61"/>
    <w:rsid w:val="004F3F69"/>
    <w:rsid w:val="004F4E5F"/>
    <w:rsid w:val="004F5725"/>
    <w:rsid w:val="004F58A8"/>
    <w:rsid w:val="004F59CB"/>
    <w:rsid w:val="004F5FD4"/>
    <w:rsid w:val="004F6C11"/>
    <w:rsid w:val="004F71D4"/>
    <w:rsid w:val="004F78F9"/>
    <w:rsid w:val="0050146E"/>
    <w:rsid w:val="00501DF9"/>
    <w:rsid w:val="005020CD"/>
    <w:rsid w:val="00502AFA"/>
    <w:rsid w:val="00502CDD"/>
    <w:rsid w:val="005033CD"/>
    <w:rsid w:val="005037C1"/>
    <w:rsid w:val="00504EDF"/>
    <w:rsid w:val="00505369"/>
    <w:rsid w:val="0050573C"/>
    <w:rsid w:val="00505C91"/>
    <w:rsid w:val="0050671D"/>
    <w:rsid w:val="005069F3"/>
    <w:rsid w:val="00506AF6"/>
    <w:rsid w:val="00506CB7"/>
    <w:rsid w:val="00507003"/>
    <w:rsid w:val="005125EF"/>
    <w:rsid w:val="00513C8B"/>
    <w:rsid w:val="00513D39"/>
    <w:rsid w:val="00513E93"/>
    <w:rsid w:val="00514FA5"/>
    <w:rsid w:val="00515E98"/>
    <w:rsid w:val="0051643F"/>
    <w:rsid w:val="005176A0"/>
    <w:rsid w:val="0052141C"/>
    <w:rsid w:val="00521677"/>
    <w:rsid w:val="00522051"/>
    <w:rsid w:val="005223D0"/>
    <w:rsid w:val="005233CC"/>
    <w:rsid w:val="00525674"/>
    <w:rsid w:val="005265BD"/>
    <w:rsid w:val="00527E71"/>
    <w:rsid w:val="00530C2E"/>
    <w:rsid w:val="00530CDA"/>
    <w:rsid w:val="00531CC5"/>
    <w:rsid w:val="00531E98"/>
    <w:rsid w:val="00533697"/>
    <w:rsid w:val="00533FD0"/>
    <w:rsid w:val="00534071"/>
    <w:rsid w:val="00534430"/>
    <w:rsid w:val="005347D3"/>
    <w:rsid w:val="0053493A"/>
    <w:rsid w:val="00536864"/>
    <w:rsid w:val="00536A94"/>
    <w:rsid w:val="00536DCB"/>
    <w:rsid w:val="005372B4"/>
    <w:rsid w:val="00537ACE"/>
    <w:rsid w:val="00540159"/>
    <w:rsid w:val="00540F60"/>
    <w:rsid w:val="00541ECA"/>
    <w:rsid w:val="00542348"/>
    <w:rsid w:val="005426D6"/>
    <w:rsid w:val="00542DC7"/>
    <w:rsid w:val="005432DC"/>
    <w:rsid w:val="0054368B"/>
    <w:rsid w:val="0054373F"/>
    <w:rsid w:val="005448E0"/>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651F"/>
    <w:rsid w:val="005669E7"/>
    <w:rsid w:val="00566B17"/>
    <w:rsid w:val="005674E9"/>
    <w:rsid w:val="00570774"/>
    <w:rsid w:val="00570850"/>
    <w:rsid w:val="00570E3B"/>
    <w:rsid w:val="005711D6"/>
    <w:rsid w:val="005712B0"/>
    <w:rsid w:val="00571B83"/>
    <w:rsid w:val="00571CBD"/>
    <w:rsid w:val="0057248A"/>
    <w:rsid w:val="00573716"/>
    <w:rsid w:val="00573BBA"/>
    <w:rsid w:val="00575441"/>
    <w:rsid w:val="00575AA3"/>
    <w:rsid w:val="005773FC"/>
    <w:rsid w:val="00577B45"/>
    <w:rsid w:val="0058051C"/>
    <w:rsid w:val="005808E7"/>
    <w:rsid w:val="00580AE0"/>
    <w:rsid w:val="00580FC3"/>
    <w:rsid w:val="00581769"/>
    <w:rsid w:val="00581AE0"/>
    <w:rsid w:val="0058236F"/>
    <w:rsid w:val="00582513"/>
    <w:rsid w:val="00582636"/>
    <w:rsid w:val="00583C59"/>
    <w:rsid w:val="00584555"/>
    <w:rsid w:val="00586F90"/>
    <w:rsid w:val="00587732"/>
    <w:rsid w:val="00590207"/>
    <w:rsid w:val="00591755"/>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DEC"/>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487C"/>
    <w:rsid w:val="005B4D94"/>
    <w:rsid w:val="005B4DB1"/>
    <w:rsid w:val="005B529B"/>
    <w:rsid w:val="005B6FD4"/>
    <w:rsid w:val="005B7EC5"/>
    <w:rsid w:val="005C0341"/>
    <w:rsid w:val="005C1D08"/>
    <w:rsid w:val="005C1E7A"/>
    <w:rsid w:val="005C2001"/>
    <w:rsid w:val="005C233A"/>
    <w:rsid w:val="005C2E82"/>
    <w:rsid w:val="005C327D"/>
    <w:rsid w:val="005C362A"/>
    <w:rsid w:val="005C38C7"/>
    <w:rsid w:val="005C38E1"/>
    <w:rsid w:val="005C3F44"/>
    <w:rsid w:val="005C45D6"/>
    <w:rsid w:val="005C4B4F"/>
    <w:rsid w:val="005C5438"/>
    <w:rsid w:val="005C5848"/>
    <w:rsid w:val="005C62A1"/>
    <w:rsid w:val="005C650C"/>
    <w:rsid w:val="005C6B22"/>
    <w:rsid w:val="005C6F5E"/>
    <w:rsid w:val="005C70A5"/>
    <w:rsid w:val="005D022C"/>
    <w:rsid w:val="005D030A"/>
    <w:rsid w:val="005D063E"/>
    <w:rsid w:val="005D07D7"/>
    <w:rsid w:val="005D0A4D"/>
    <w:rsid w:val="005D11F1"/>
    <w:rsid w:val="005D173B"/>
    <w:rsid w:val="005D1934"/>
    <w:rsid w:val="005D1ED5"/>
    <w:rsid w:val="005D2059"/>
    <w:rsid w:val="005D2694"/>
    <w:rsid w:val="005D2D59"/>
    <w:rsid w:val="005D32F3"/>
    <w:rsid w:val="005D4579"/>
    <w:rsid w:val="005D51C9"/>
    <w:rsid w:val="005D6020"/>
    <w:rsid w:val="005D6588"/>
    <w:rsid w:val="005D67C3"/>
    <w:rsid w:val="005D7128"/>
    <w:rsid w:val="005D7184"/>
    <w:rsid w:val="005D7265"/>
    <w:rsid w:val="005D7AE6"/>
    <w:rsid w:val="005E0A8B"/>
    <w:rsid w:val="005E0BE6"/>
    <w:rsid w:val="005E1085"/>
    <w:rsid w:val="005E1429"/>
    <w:rsid w:val="005E2309"/>
    <w:rsid w:val="005E2452"/>
    <w:rsid w:val="005E2901"/>
    <w:rsid w:val="005E2A2E"/>
    <w:rsid w:val="005E2A4E"/>
    <w:rsid w:val="005E3104"/>
    <w:rsid w:val="005E343C"/>
    <w:rsid w:val="005E4914"/>
    <w:rsid w:val="005E5320"/>
    <w:rsid w:val="005E5E52"/>
    <w:rsid w:val="005E603A"/>
    <w:rsid w:val="005E6873"/>
    <w:rsid w:val="005E6DC5"/>
    <w:rsid w:val="005E71A5"/>
    <w:rsid w:val="005F0F51"/>
    <w:rsid w:val="005F0FC5"/>
    <w:rsid w:val="005F10BA"/>
    <w:rsid w:val="005F1AD0"/>
    <w:rsid w:val="005F208D"/>
    <w:rsid w:val="005F22FC"/>
    <w:rsid w:val="005F29A3"/>
    <w:rsid w:val="005F3802"/>
    <w:rsid w:val="005F384A"/>
    <w:rsid w:val="005F39D4"/>
    <w:rsid w:val="005F40E7"/>
    <w:rsid w:val="005F446E"/>
    <w:rsid w:val="005F44B6"/>
    <w:rsid w:val="005F4AEE"/>
    <w:rsid w:val="005F57D3"/>
    <w:rsid w:val="005F63F6"/>
    <w:rsid w:val="00600FBC"/>
    <w:rsid w:val="006013A9"/>
    <w:rsid w:val="006016C6"/>
    <w:rsid w:val="00602B53"/>
    <w:rsid w:val="00602B64"/>
    <w:rsid w:val="00602BC4"/>
    <w:rsid w:val="006040D1"/>
    <w:rsid w:val="00604A8D"/>
    <w:rsid w:val="00604D8A"/>
    <w:rsid w:val="00604DB5"/>
    <w:rsid w:val="00605668"/>
    <w:rsid w:val="006068A7"/>
    <w:rsid w:val="00606B1E"/>
    <w:rsid w:val="006075E5"/>
    <w:rsid w:val="00607743"/>
    <w:rsid w:val="00610A74"/>
    <w:rsid w:val="00612045"/>
    <w:rsid w:val="00612F58"/>
    <w:rsid w:val="00615CA8"/>
    <w:rsid w:val="0061618D"/>
    <w:rsid w:val="0062049C"/>
    <w:rsid w:val="0062066C"/>
    <w:rsid w:val="006209DF"/>
    <w:rsid w:val="00620B42"/>
    <w:rsid w:val="006211D5"/>
    <w:rsid w:val="00621C43"/>
    <w:rsid w:val="006220A8"/>
    <w:rsid w:val="006236E0"/>
    <w:rsid w:val="00623820"/>
    <w:rsid w:val="0062390A"/>
    <w:rsid w:val="006239AA"/>
    <w:rsid w:val="00623D4C"/>
    <w:rsid w:val="006245FD"/>
    <w:rsid w:val="00625001"/>
    <w:rsid w:val="00625B2B"/>
    <w:rsid w:val="00625E40"/>
    <w:rsid w:val="00627BA0"/>
    <w:rsid w:val="0063027C"/>
    <w:rsid w:val="0063197F"/>
    <w:rsid w:val="00632DC4"/>
    <w:rsid w:val="0063335D"/>
    <w:rsid w:val="0063397F"/>
    <w:rsid w:val="00633C9A"/>
    <w:rsid w:val="00635973"/>
    <w:rsid w:val="00635F21"/>
    <w:rsid w:val="00636645"/>
    <w:rsid w:val="00636D76"/>
    <w:rsid w:val="00637115"/>
    <w:rsid w:val="00637B7C"/>
    <w:rsid w:val="00637D23"/>
    <w:rsid w:val="00640CED"/>
    <w:rsid w:val="00641B3C"/>
    <w:rsid w:val="00641BBF"/>
    <w:rsid w:val="00641C2C"/>
    <w:rsid w:val="00643D1C"/>
    <w:rsid w:val="00643EC4"/>
    <w:rsid w:val="006461E0"/>
    <w:rsid w:val="006464CA"/>
    <w:rsid w:val="00647869"/>
    <w:rsid w:val="006505B3"/>
    <w:rsid w:val="00651797"/>
    <w:rsid w:val="00651B38"/>
    <w:rsid w:val="006527C6"/>
    <w:rsid w:val="00652DDC"/>
    <w:rsid w:val="00652F05"/>
    <w:rsid w:val="00653F8D"/>
    <w:rsid w:val="00654206"/>
    <w:rsid w:val="006544A0"/>
    <w:rsid w:val="00655BDD"/>
    <w:rsid w:val="00656F6C"/>
    <w:rsid w:val="00657FB9"/>
    <w:rsid w:val="006604A5"/>
    <w:rsid w:val="00660808"/>
    <w:rsid w:val="00661957"/>
    <w:rsid w:val="00662095"/>
    <w:rsid w:val="006629BA"/>
    <w:rsid w:val="00662E35"/>
    <w:rsid w:val="00664293"/>
    <w:rsid w:val="00664873"/>
    <w:rsid w:val="00664EED"/>
    <w:rsid w:val="0066555B"/>
    <w:rsid w:val="00665B43"/>
    <w:rsid w:val="00667986"/>
    <w:rsid w:val="00670898"/>
    <w:rsid w:val="0067217A"/>
    <w:rsid w:val="00672553"/>
    <w:rsid w:val="006725C6"/>
    <w:rsid w:val="0067271F"/>
    <w:rsid w:val="006727DB"/>
    <w:rsid w:val="00672854"/>
    <w:rsid w:val="006729C0"/>
    <w:rsid w:val="006732E9"/>
    <w:rsid w:val="00673DA5"/>
    <w:rsid w:val="006741BB"/>
    <w:rsid w:val="006746E2"/>
    <w:rsid w:val="0067510A"/>
    <w:rsid w:val="00675DD0"/>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4972"/>
    <w:rsid w:val="00685175"/>
    <w:rsid w:val="006857C6"/>
    <w:rsid w:val="006857E3"/>
    <w:rsid w:val="00686353"/>
    <w:rsid w:val="006863F5"/>
    <w:rsid w:val="00686C75"/>
    <w:rsid w:val="006876A7"/>
    <w:rsid w:val="006902C2"/>
    <w:rsid w:val="00690B66"/>
    <w:rsid w:val="00691E48"/>
    <w:rsid w:val="006921FC"/>
    <w:rsid w:val="0069220C"/>
    <w:rsid w:val="00692861"/>
    <w:rsid w:val="006935B8"/>
    <w:rsid w:val="00693BFF"/>
    <w:rsid w:val="006940B5"/>
    <w:rsid w:val="00695786"/>
    <w:rsid w:val="00696087"/>
    <w:rsid w:val="00696421"/>
    <w:rsid w:val="00696EC0"/>
    <w:rsid w:val="00696F9A"/>
    <w:rsid w:val="006977A5"/>
    <w:rsid w:val="006A01CC"/>
    <w:rsid w:val="006A34F1"/>
    <w:rsid w:val="006A36C0"/>
    <w:rsid w:val="006A3776"/>
    <w:rsid w:val="006A4696"/>
    <w:rsid w:val="006A4B83"/>
    <w:rsid w:val="006A570F"/>
    <w:rsid w:val="006A587A"/>
    <w:rsid w:val="006A632F"/>
    <w:rsid w:val="006A6F65"/>
    <w:rsid w:val="006A7F05"/>
    <w:rsid w:val="006B2AF7"/>
    <w:rsid w:val="006B2BEE"/>
    <w:rsid w:val="006B3350"/>
    <w:rsid w:val="006B4435"/>
    <w:rsid w:val="006B4B48"/>
    <w:rsid w:val="006B4B74"/>
    <w:rsid w:val="006B4C7F"/>
    <w:rsid w:val="006B5514"/>
    <w:rsid w:val="006B6AF2"/>
    <w:rsid w:val="006B6CEE"/>
    <w:rsid w:val="006B6E4C"/>
    <w:rsid w:val="006B7506"/>
    <w:rsid w:val="006B75A9"/>
    <w:rsid w:val="006B7E74"/>
    <w:rsid w:val="006B7FC3"/>
    <w:rsid w:val="006C04C1"/>
    <w:rsid w:val="006C0937"/>
    <w:rsid w:val="006C0F41"/>
    <w:rsid w:val="006C2001"/>
    <w:rsid w:val="006C22D0"/>
    <w:rsid w:val="006C2B9E"/>
    <w:rsid w:val="006C2D9E"/>
    <w:rsid w:val="006C388C"/>
    <w:rsid w:val="006C3D87"/>
    <w:rsid w:val="006C465D"/>
    <w:rsid w:val="006C48FD"/>
    <w:rsid w:val="006C5294"/>
    <w:rsid w:val="006C52C5"/>
    <w:rsid w:val="006C5B19"/>
    <w:rsid w:val="006C60CF"/>
    <w:rsid w:val="006C6187"/>
    <w:rsid w:val="006C6437"/>
    <w:rsid w:val="006C7876"/>
    <w:rsid w:val="006D042C"/>
    <w:rsid w:val="006D0ABA"/>
    <w:rsid w:val="006D1383"/>
    <w:rsid w:val="006D1409"/>
    <w:rsid w:val="006D1D4A"/>
    <w:rsid w:val="006D313E"/>
    <w:rsid w:val="006D364B"/>
    <w:rsid w:val="006D3C4F"/>
    <w:rsid w:val="006D3FC8"/>
    <w:rsid w:val="006D75D4"/>
    <w:rsid w:val="006D76E6"/>
    <w:rsid w:val="006E060A"/>
    <w:rsid w:val="006E2F09"/>
    <w:rsid w:val="006E36B8"/>
    <w:rsid w:val="006E3FC9"/>
    <w:rsid w:val="006E474A"/>
    <w:rsid w:val="006E5429"/>
    <w:rsid w:val="006E5A67"/>
    <w:rsid w:val="006E6258"/>
    <w:rsid w:val="006E6452"/>
    <w:rsid w:val="006E7AE3"/>
    <w:rsid w:val="006F102B"/>
    <w:rsid w:val="006F2577"/>
    <w:rsid w:val="006F2B38"/>
    <w:rsid w:val="006F317C"/>
    <w:rsid w:val="006F36F3"/>
    <w:rsid w:val="006F45A0"/>
    <w:rsid w:val="006F45CF"/>
    <w:rsid w:val="006F68AA"/>
    <w:rsid w:val="006F7099"/>
    <w:rsid w:val="006F722D"/>
    <w:rsid w:val="006F78D3"/>
    <w:rsid w:val="006F7C41"/>
    <w:rsid w:val="006F7F9A"/>
    <w:rsid w:val="006F7FCA"/>
    <w:rsid w:val="0070056B"/>
    <w:rsid w:val="0070139F"/>
    <w:rsid w:val="007014F0"/>
    <w:rsid w:val="007036AF"/>
    <w:rsid w:val="007036B0"/>
    <w:rsid w:val="00704260"/>
    <w:rsid w:val="007045C0"/>
    <w:rsid w:val="007045EF"/>
    <w:rsid w:val="007049FC"/>
    <w:rsid w:val="00704D08"/>
    <w:rsid w:val="00704D68"/>
    <w:rsid w:val="00705F12"/>
    <w:rsid w:val="007060D5"/>
    <w:rsid w:val="007067C7"/>
    <w:rsid w:val="00706EDC"/>
    <w:rsid w:val="00707D66"/>
    <w:rsid w:val="00707FDD"/>
    <w:rsid w:val="00710426"/>
    <w:rsid w:val="00710479"/>
    <w:rsid w:val="00710FD9"/>
    <w:rsid w:val="00712D1C"/>
    <w:rsid w:val="007134CC"/>
    <w:rsid w:val="007135B4"/>
    <w:rsid w:val="00713B34"/>
    <w:rsid w:val="00715CA4"/>
    <w:rsid w:val="00715CE6"/>
    <w:rsid w:val="0071710E"/>
    <w:rsid w:val="007178E8"/>
    <w:rsid w:val="00720240"/>
    <w:rsid w:val="00720370"/>
    <w:rsid w:val="00720750"/>
    <w:rsid w:val="007219F0"/>
    <w:rsid w:val="00721E86"/>
    <w:rsid w:val="00721EB6"/>
    <w:rsid w:val="0072208C"/>
    <w:rsid w:val="0072229C"/>
    <w:rsid w:val="00723741"/>
    <w:rsid w:val="00723B80"/>
    <w:rsid w:val="00723FFC"/>
    <w:rsid w:val="007243F4"/>
    <w:rsid w:val="00724666"/>
    <w:rsid w:val="00725614"/>
    <w:rsid w:val="00725E6C"/>
    <w:rsid w:val="00726329"/>
    <w:rsid w:val="0072699F"/>
    <w:rsid w:val="00726F26"/>
    <w:rsid w:val="0072706E"/>
    <w:rsid w:val="007270AF"/>
    <w:rsid w:val="00727379"/>
    <w:rsid w:val="007302C0"/>
    <w:rsid w:val="007305AD"/>
    <w:rsid w:val="0073076F"/>
    <w:rsid w:val="00731A4A"/>
    <w:rsid w:val="00733124"/>
    <w:rsid w:val="007346DD"/>
    <w:rsid w:val="00734C93"/>
    <w:rsid w:val="00735740"/>
    <w:rsid w:val="007404CC"/>
    <w:rsid w:val="00740990"/>
    <w:rsid w:val="007415DB"/>
    <w:rsid w:val="007419C3"/>
    <w:rsid w:val="00741B9E"/>
    <w:rsid w:val="00742271"/>
    <w:rsid w:val="00742343"/>
    <w:rsid w:val="00742FAC"/>
    <w:rsid w:val="007432FF"/>
    <w:rsid w:val="0074337F"/>
    <w:rsid w:val="007438E5"/>
    <w:rsid w:val="007442A7"/>
    <w:rsid w:val="00744422"/>
    <w:rsid w:val="00744493"/>
    <w:rsid w:val="00745007"/>
    <w:rsid w:val="0074517D"/>
    <w:rsid w:val="00746221"/>
    <w:rsid w:val="0074658A"/>
    <w:rsid w:val="00747851"/>
    <w:rsid w:val="00752195"/>
    <w:rsid w:val="007524A4"/>
    <w:rsid w:val="00752C81"/>
    <w:rsid w:val="00753C9C"/>
    <w:rsid w:val="007540DB"/>
    <w:rsid w:val="00754222"/>
    <w:rsid w:val="00754DC0"/>
    <w:rsid w:val="00755C0D"/>
    <w:rsid w:val="0075661F"/>
    <w:rsid w:val="00756EA3"/>
    <w:rsid w:val="0075739D"/>
    <w:rsid w:val="00757EF6"/>
    <w:rsid w:val="00760344"/>
    <w:rsid w:val="007613C2"/>
    <w:rsid w:val="00761632"/>
    <w:rsid w:val="007620B4"/>
    <w:rsid w:val="007621B2"/>
    <w:rsid w:val="00762EF6"/>
    <w:rsid w:val="007634C0"/>
    <w:rsid w:val="00763FA1"/>
    <w:rsid w:val="007640A2"/>
    <w:rsid w:val="007640B0"/>
    <w:rsid w:val="0076427D"/>
    <w:rsid w:val="0076455D"/>
    <w:rsid w:val="00764D31"/>
    <w:rsid w:val="00764DE0"/>
    <w:rsid w:val="00765321"/>
    <w:rsid w:val="00765E14"/>
    <w:rsid w:val="00767093"/>
    <w:rsid w:val="00767220"/>
    <w:rsid w:val="00767295"/>
    <w:rsid w:val="007678D8"/>
    <w:rsid w:val="007709AB"/>
    <w:rsid w:val="00770A7B"/>
    <w:rsid w:val="00770CF1"/>
    <w:rsid w:val="00772B92"/>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DE4"/>
    <w:rsid w:val="00792DF8"/>
    <w:rsid w:val="00792EFB"/>
    <w:rsid w:val="0079312C"/>
    <w:rsid w:val="00793994"/>
    <w:rsid w:val="00793DCD"/>
    <w:rsid w:val="00794B7E"/>
    <w:rsid w:val="00795468"/>
    <w:rsid w:val="007954A1"/>
    <w:rsid w:val="007956BE"/>
    <w:rsid w:val="00795718"/>
    <w:rsid w:val="00795915"/>
    <w:rsid w:val="00795C9C"/>
    <w:rsid w:val="007A106A"/>
    <w:rsid w:val="007A1703"/>
    <w:rsid w:val="007A1753"/>
    <w:rsid w:val="007A1857"/>
    <w:rsid w:val="007A1FB1"/>
    <w:rsid w:val="007A1FD2"/>
    <w:rsid w:val="007A200E"/>
    <w:rsid w:val="007A2315"/>
    <w:rsid w:val="007A2B8E"/>
    <w:rsid w:val="007A39DC"/>
    <w:rsid w:val="007A3BE2"/>
    <w:rsid w:val="007A3C63"/>
    <w:rsid w:val="007A45B2"/>
    <w:rsid w:val="007A638D"/>
    <w:rsid w:val="007B0050"/>
    <w:rsid w:val="007B0E6E"/>
    <w:rsid w:val="007B15F4"/>
    <w:rsid w:val="007B2BDD"/>
    <w:rsid w:val="007B2F25"/>
    <w:rsid w:val="007B4DB4"/>
    <w:rsid w:val="007B626E"/>
    <w:rsid w:val="007B79B2"/>
    <w:rsid w:val="007B7E34"/>
    <w:rsid w:val="007C12EE"/>
    <w:rsid w:val="007C19F3"/>
    <w:rsid w:val="007C2734"/>
    <w:rsid w:val="007C3598"/>
    <w:rsid w:val="007C36FE"/>
    <w:rsid w:val="007C3B04"/>
    <w:rsid w:val="007C3DFE"/>
    <w:rsid w:val="007C404E"/>
    <w:rsid w:val="007C57E9"/>
    <w:rsid w:val="007C6071"/>
    <w:rsid w:val="007C6335"/>
    <w:rsid w:val="007C647C"/>
    <w:rsid w:val="007C725C"/>
    <w:rsid w:val="007C79CF"/>
    <w:rsid w:val="007C7AC2"/>
    <w:rsid w:val="007C7E53"/>
    <w:rsid w:val="007D0BA6"/>
    <w:rsid w:val="007D170C"/>
    <w:rsid w:val="007D1EDA"/>
    <w:rsid w:val="007D1FAA"/>
    <w:rsid w:val="007D2291"/>
    <w:rsid w:val="007D2D93"/>
    <w:rsid w:val="007D30AF"/>
    <w:rsid w:val="007D3270"/>
    <w:rsid w:val="007D332C"/>
    <w:rsid w:val="007D35F7"/>
    <w:rsid w:val="007D39B4"/>
    <w:rsid w:val="007D3C1D"/>
    <w:rsid w:val="007D4412"/>
    <w:rsid w:val="007D49A0"/>
    <w:rsid w:val="007D49A9"/>
    <w:rsid w:val="007D4B4A"/>
    <w:rsid w:val="007D56AA"/>
    <w:rsid w:val="007D57AA"/>
    <w:rsid w:val="007D5B22"/>
    <w:rsid w:val="007D5BF8"/>
    <w:rsid w:val="007D5F2A"/>
    <w:rsid w:val="007D6704"/>
    <w:rsid w:val="007D6749"/>
    <w:rsid w:val="007D69B9"/>
    <w:rsid w:val="007D6D42"/>
    <w:rsid w:val="007D6DE2"/>
    <w:rsid w:val="007E028A"/>
    <w:rsid w:val="007E0298"/>
    <w:rsid w:val="007E03FF"/>
    <w:rsid w:val="007E231F"/>
    <w:rsid w:val="007E2C00"/>
    <w:rsid w:val="007E3BE3"/>
    <w:rsid w:val="007E5AD9"/>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48"/>
    <w:rsid w:val="008003F8"/>
    <w:rsid w:val="00800FD9"/>
    <w:rsid w:val="008015DB"/>
    <w:rsid w:val="00801925"/>
    <w:rsid w:val="0080291A"/>
    <w:rsid w:val="00802E2F"/>
    <w:rsid w:val="00803167"/>
    <w:rsid w:val="00804197"/>
    <w:rsid w:val="0080463B"/>
    <w:rsid w:val="00805599"/>
    <w:rsid w:val="00805F66"/>
    <w:rsid w:val="00806052"/>
    <w:rsid w:val="00806417"/>
    <w:rsid w:val="00810316"/>
    <w:rsid w:val="00810B00"/>
    <w:rsid w:val="00810DC6"/>
    <w:rsid w:val="0081134B"/>
    <w:rsid w:val="00811EE7"/>
    <w:rsid w:val="008125DD"/>
    <w:rsid w:val="00812F28"/>
    <w:rsid w:val="0081302B"/>
    <w:rsid w:val="00813197"/>
    <w:rsid w:val="00813C7B"/>
    <w:rsid w:val="00814489"/>
    <w:rsid w:val="0081454B"/>
    <w:rsid w:val="0081513D"/>
    <w:rsid w:val="00815D12"/>
    <w:rsid w:val="00815E3D"/>
    <w:rsid w:val="0081609B"/>
    <w:rsid w:val="00816374"/>
    <w:rsid w:val="008163D0"/>
    <w:rsid w:val="00816932"/>
    <w:rsid w:val="00816B79"/>
    <w:rsid w:val="008176EA"/>
    <w:rsid w:val="00820355"/>
    <w:rsid w:val="008205C9"/>
    <w:rsid w:val="008209E0"/>
    <w:rsid w:val="00821086"/>
    <w:rsid w:val="008222E8"/>
    <w:rsid w:val="00822B78"/>
    <w:rsid w:val="0082318E"/>
    <w:rsid w:val="008231B3"/>
    <w:rsid w:val="0082321D"/>
    <w:rsid w:val="0082499C"/>
    <w:rsid w:val="00825186"/>
    <w:rsid w:val="00825488"/>
    <w:rsid w:val="008254EB"/>
    <w:rsid w:val="008259F5"/>
    <w:rsid w:val="0082616F"/>
    <w:rsid w:val="00826996"/>
    <w:rsid w:val="00826DDA"/>
    <w:rsid w:val="00827479"/>
    <w:rsid w:val="00827528"/>
    <w:rsid w:val="00827864"/>
    <w:rsid w:val="00831A20"/>
    <w:rsid w:val="00831A59"/>
    <w:rsid w:val="00831CA9"/>
    <w:rsid w:val="0083279C"/>
    <w:rsid w:val="00832809"/>
    <w:rsid w:val="0083282D"/>
    <w:rsid w:val="008330FD"/>
    <w:rsid w:val="008331B1"/>
    <w:rsid w:val="0083361B"/>
    <w:rsid w:val="00833922"/>
    <w:rsid w:val="00833FC5"/>
    <w:rsid w:val="0083460C"/>
    <w:rsid w:val="008349B1"/>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7842"/>
    <w:rsid w:val="00847F88"/>
    <w:rsid w:val="00850661"/>
    <w:rsid w:val="0085072E"/>
    <w:rsid w:val="00850D65"/>
    <w:rsid w:val="00850E4A"/>
    <w:rsid w:val="00850F1C"/>
    <w:rsid w:val="00851344"/>
    <w:rsid w:val="00851C1F"/>
    <w:rsid w:val="00851C65"/>
    <w:rsid w:val="0085218E"/>
    <w:rsid w:val="00853531"/>
    <w:rsid w:val="00853B01"/>
    <w:rsid w:val="00853E9B"/>
    <w:rsid w:val="008540ED"/>
    <w:rsid w:val="00854FF7"/>
    <w:rsid w:val="008554A1"/>
    <w:rsid w:val="00855975"/>
    <w:rsid w:val="00855A1E"/>
    <w:rsid w:val="00855C08"/>
    <w:rsid w:val="00855EC2"/>
    <w:rsid w:val="00855FBA"/>
    <w:rsid w:val="00856385"/>
    <w:rsid w:val="0085648A"/>
    <w:rsid w:val="00856625"/>
    <w:rsid w:val="00856A8C"/>
    <w:rsid w:val="00856E09"/>
    <w:rsid w:val="00860302"/>
    <w:rsid w:val="00860536"/>
    <w:rsid w:val="008608E1"/>
    <w:rsid w:val="0086160D"/>
    <w:rsid w:val="00861739"/>
    <w:rsid w:val="00863170"/>
    <w:rsid w:val="0086370F"/>
    <w:rsid w:val="00863965"/>
    <w:rsid w:val="00863A23"/>
    <w:rsid w:val="00863CBA"/>
    <w:rsid w:val="00864B08"/>
    <w:rsid w:val="00866408"/>
    <w:rsid w:val="00866FE6"/>
    <w:rsid w:val="00867E28"/>
    <w:rsid w:val="008723C3"/>
    <w:rsid w:val="00872828"/>
    <w:rsid w:val="00872E60"/>
    <w:rsid w:val="008740B5"/>
    <w:rsid w:val="0087446A"/>
    <w:rsid w:val="00875C34"/>
    <w:rsid w:val="00875D7D"/>
    <w:rsid w:val="00875E2E"/>
    <w:rsid w:val="008768EF"/>
    <w:rsid w:val="00877F89"/>
    <w:rsid w:val="00880E3D"/>
    <w:rsid w:val="00883608"/>
    <w:rsid w:val="00883A56"/>
    <w:rsid w:val="00884A93"/>
    <w:rsid w:val="0088559F"/>
    <w:rsid w:val="00885DEA"/>
    <w:rsid w:val="008868B3"/>
    <w:rsid w:val="00886EA8"/>
    <w:rsid w:val="008874DF"/>
    <w:rsid w:val="0089002D"/>
    <w:rsid w:val="00890343"/>
    <w:rsid w:val="00890482"/>
    <w:rsid w:val="00890792"/>
    <w:rsid w:val="00890E20"/>
    <w:rsid w:val="0089178F"/>
    <w:rsid w:val="00891A49"/>
    <w:rsid w:val="00892DEF"/>
    <w:rsid w:val="008933D5"/>
    <w:rsid w:val="008934A9"/>
    <w:rsid w:val="008934EF"/>
    <w:rsid w:val="00893A73"/>
    <w:rsid w:val="00893C02"/>
    <w:rsid w:val="00893CD2"/>
    <w:rsid w:val="00894824"/>
    <w:rsid w:val="00894A3F"/>
    <w:rsid w:val="00894ACE"/>
    <w:rsid w:val="008953B3"/>
    <w:rsid w:val="00895CD4"/>
    <w:rsid w:val="00895F56"/>
    <w:rsid w:val="0089708B"/>
    <w:rsid w:val="0089734A"/>
    <w:rsid w:val="00897938"/>
    <w:rsid w:val="008A0572"/>
    <w:rsid w:val="008A1B3E"/>
    <w:rsid w:val="008A208B"/>
    <w:rsid w:val="008A23E0"/>
    <w:rsid w:val="008A2B28"/>
    <w:rsid w:val="008A32CB"/>
    <w:rsid w:val="008A36D3"/>
    <w:rsid w:val="008A3EEB"/>
    <w:rsid w:val="008A4015"/>
    <w:rsid w:val="008A4176"/>
    <w:rsid w:val="008A4CD1"/>
    <w:rsid w:val="008A519E"/>
    <w:rsid w:val="008A56CA"/>
    <w:rsid w:val="008A6226"/>
    <w:rsid w:val="008A628A"/>
    <w:rsid w:val="008A6298"/>
    <w:rsid w:val="008A6D24"/>
    <w:rsid w:val="008A6FC6"/>
    <w:rsid w:val="008A7DD6"/>
    <w:rsid w:val="008B0059"/>
    <w:rsid w:val="008B1376"/>
    <w:rsid w:val="008B21E4"/>
    <w:rsid w:val="008B2506"/>
    <w:rsid w:val="008B2A30"/>
    <w:rsid w:val="008B33DD"/>
    <w:rsid w:val="008B41F7"/>
    <w:rsid w:val="008B5ABE"/>
    <w:rsid w:val="008B72F5"/>
    <w:rsid w:val="008C0E11"/>
    <w:rsid w:val="008C0F08"/>
    <w:rsid w:val="008C0F6A"/>
    <w:rsid w:val="008C19B9"/>
    <w:rsid w:val="008C2D96"/>
    <w:rsid w:val="008C415C"/>
    <w:rsid w:val="008C438B"/>
    <w:rsid w:val="008C4809"/>
    <w:rsid w:val="008C49CE"/>
    <w:rsid w:val="008C5A66"/>
    <w:rsid w:val="008C5ABA"/>
    <w:rsid w:val="008C5E76"/>
    <w:rsid w:val="008C6C49"/>
    <w:rsid w:val="008C6F7B"/>
    <w:rsid w:val="008C724F"/>
    <w:rsid w:val="008D0167"/>
    <w:rsid w:val="008D166B"/>
    <w:rsid w:val="008D1FC0"/>
    <w:rsid w:val="008D2C76"/>
    <w:rsid w:val="008D2CC1"/>
    <w:rsid w:val="008D3A8E"/>
    <w:rsid w:val="008D4DC2"/>
    <w:rsid w:val="008D5214"/>
    <w:rsid w:val="008D5778"/>
    <w:rsid w:val="008D577A"/>
    <w:rsid w:val="008D58B5"/>
    <w:rsid w:val="008D5F14"/>
    <w:rsid w:val="008D6D45"/>
    <w:rsid w:val="008D7826"/>
    <w:rsid w:val="008E06ED"/>
    <w:rsid w:val="008E0738"/>
    <w:rsid w:val="008E21B9"/>
    <w:rsid w:val="008E24CF"/>
    <w:rsid w:val="008E3079"/>
    <w:rsid w:val="008E310F"/>
    <w:rsid w:val="008E40A5"/>
    <w:rsid w:val="008E50DE"/>
    <w:rsid w:val="008E69E5"/>
    <w:rsid w:val="008E6BC6"/>
    <w:rsid w:val="008E70E2"/>
    <w:rsid w:val="008E784B"/>
    <w:rsid w:val="008E78BE"/>
    <w:rsid w:val="008E7C2F"/>
    <w:rsid w:val="008F0BD2"/>
    <w:rsid w:val="008F22C9"/>
    <w:rsid w:val="008F231A"/>
    <w:rsid w:val="008F363F"/>
    <w:rsid w:val="008F5ABD"/>
    <w:rsid w:val="008F5BA4"/>
    <w:rsid w:val="008F6B76"/>
    <w:rsid w:val="008F76FE"/>
    <w:rsid w:val="008F784E"/>
    <w:rsid w:val="008F7DF8"/>
    <w:rsid w:val="00900213"/>
    <w:rsid w:val="00901D2A"/>
    <w:rsid w:val="0090214D"/>
    <w:rsid w:val="00903003"/>
    <w:rsid w:val="0090384E"/>
    <w:rsid w:val="009038F3"/>
    <w:rsid w:val="00903F63"/>
    <w:rsid w:val="00904535"/>
    <w:rsid w:val="00904AB7"/>
    <w:rsid w:val="009053FB"/>
    <w:rsid w:val="00905919"/>
    <w:rsid w:val="00905EAA"/>
    <w:rsid w:val="00906275"/>
    <w:rsid w:val="00906640"/>
    <w:rsid w:val="00906B98"/>
    <w:rsid w:val="00907647"/>
    <w:rsid w:val="00907894"/>
    <w:rsid w:val="00910551"/>
    <w:rsid w:val="00910839"/>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75DD"/>
    <w:rsid w:val="00917A9B"/>
    <w:rsid w:val="00917C12"/>
    <w:rsid w:val="00917CD7"/>
    <w:rsid w:val="00920452"/>
    <w:rsid w:val="00920657"/>
    <w:rsid w:val="0092068F"/>
    <w:rsid w:val="0092215A"/>
    <w:rsid w:val="00922795"/>
    <w:rsid w:val="00922ECB"/>
    <w:rsid w:val="0092396E"/>
    <w:rsid w:val="00923DB5"/>
    <w:rsid w:val="00925CB4"/>
    <w:rsid w:val="00926088"/>
    <w:rsid w:val="00926445"/>
    <w:rsid w:val="0092688F"/>
    <w:rsid w:val="00927331"/>
    <w:rsid w:val="00927947"/>
    <w:rsid w:val="009305C3"/>
    <w:rsid w:val="00931BE3"/>
    <w:rsid w:val="009337C6"/>
    <w:rsid w:val="00933C01"/>
    <w:rsid w:val="0093439E"/>
    <w:rsid w:val="00936730"/>
    <w:rsid w:val="00936783"/>
    <w:rsid w:val="0093728B"/>
    <w:rsid w:val="00940402"/>
    <w:rsid w:val="00940560"/>
    <w:rsid w:val="009408ED"/>
    <w:rsid w:val="00940A6C"/>
    <w:rsid w:val="00940CD2"/>
    <w:rsid w:val="00941284"/>
    <w:rsid w:val="00941555"/>
    <w:rsid w:val="00941E5F"/>
    <w:rsid w:val="009423DD"/>
    <w:rsid w:val="00943026"/>
    <w:rsid w:val="009436E0"/>
    <w:rsid w:val="00943905"/>
    <w:rsid w:val="0094507A"/>
    <w:rsid w:val="00945175"/>
    <w:rsid w:val="00945373"/>
    <w:rsid w:val="00946122"/>
    <w:rsid w:val="00947D8B"/>
    <w:rsid w:val="00950319"/>
    <w:rsid w:val="0095181A"/>
    <w:rsid w:val="009520F6"/>
    <w:rsid w:val="009521F4"/>
    <w:rsid w:val="00952719"/>
    <w:rsid w:val="00952C28"/>
    <w:rsid w:val="00952FDC"/>
    <w:rsid w:val="009536B1"/>
    <w:rsid w:val="00956E4B"/>
    <w:rsid w:val="009572FD"/>
    <w:rsid w:val="0095794C"/>
    <w:rsid w:val="00957C5C"/>
    <w:rsid w:val="00957E50"/>
    <w:rsid w:val="009601B8"/>
    <w:rsid w:val="0096175C"/>
    <w:rsid w:val="0096194F"/>
    <w:rsid w:val="00962188"/>
    <w:rsid w:val="009632AA"/>
    <w:rsid w:val="009633F2"/>
    <w:rsid w:val="00964024"/>
    <w:rsid w:val="00964044"/>
    <w:rsid w:val="00964EAA"/>
    <w:rsid w:val="009650B9"/>
    <w:rsid w:val="0096608C"/>
    <w:rsid w:val="0096737B"/>
    <w:rsid w:val="00967B1C"/>
    <w:rsid w:val="009705BD"/>
    <w:rsid w:val="00970FF7"/>
    <w:rsid w:val="009716C2"/>
    <w:rsid w:val="009728DB"/>
    <w:rsid w:val="00972A35"/>
    <w:rsid w:val="00972C1F"/>
    <w:rsid w:val="00972F42"/>
    <w:rsid w:val="00974464"/>
    <w:rsid w:val="009746D0"/>
    <w:rsid w:val="009747B7"/>
    <w:rsid w:val="009757D8"/>
    <w:rsid w:val="0097692B"/>
    <w:rsid w:val="00980DD0"/>
    <w:rsid w:val="009810BC"/>
    <w:rsid w:val="009810F3"/>
    <w:rsid w:val="00981105"/>
    <w:rsid w:val="009821E2"/>
    <w:rsid w:val="00982AE9"/>
    <w:rsid w:val="00982DFA"/>
    <w:rsid w:val="009842E2"/>
    <w:rsid w:val="00984893"/>
    <w:rsid w:val="00985819"/>
    <w:rsid w:val="00985996"/>
    <w:rsid w:val="00985E8A"/>
    <w:rsid w:val="00986450"/>
    <w:rsid w:val="009866C2"/>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6817"/>
    <w:rsid w:val="009A6EC1"/>
    <w:rsid w:val="009A6F60"/>
    <w:rsid w:val="009A75B5"/>
    <w:rsid w:val="009A7AAC"/>
    <w:rsid w:val="009A7BA0"/>
    <w:rsid w:val="009A7C7E"/>
    <w:rsid w:val="009B000E"/>
    <w:rsid w:val="009B0A1A"/>
    <w:rsid w:val="009B0C14"/>
    <w:rsid w:val="009B107D"/>
    <w:rsid w:val="009B155F"/>
    <w:rsid w:val="009B160B"/>
    <w:rsid w:val="009B298B"/>
    <w:rsid w:val="009B2E58"/>
    <w:rsid w:val="009B2EF7"/>
    <w:rsid w:val="009B41B5"/>
    <w:rsid w:val="009B48CE"/>
    <w:rsid w:val="009B5394"/>
    <w:rsid w:val="009B597D"/>
    <w:rsid w:val="009B6B50"/>
    <w:rsid w:val="009B764C"/>
    <w:rsid w:val="009B7722"/>
    <w:rsid w:val="009C044C"/>
    <w:rsid w:val="009C0AE5"/>
    <w:rsid w:val="009C0C5D"/>
    <w:rsid w:val="009C0F05"/>
    <w:rsid w:val="009C0F8A"/>
    <w:rsid w:val="009C11D6"/>
    <w:rsid w:val="009C1BF6"/>
    <w:rsid w:val="009C224B"/>
    <w:rsid w:val="009C25F4"/>
    <w:rsid w:val="009C2732"/>
    <w:rsid w:val="009C2C9C"/>
    <w:rsid w:val="009C31B1"/>
    <w:rsid w:val="009C3F7D"/>
    <w:rsid w:val="009C4699"/>
    <w:rsid w:val="009C4BAF"/>
    <w:rsid w:val="009C51F6"/>
    <w:rsid w:val="009C68A9"/>
    <w:rsid w:val="009C798F"/>
    <w:rsid w:val="009D040D"/>
    <w:rsid w:val="009D0B97"/>
    <w:rsid w:val="009D17A9"/>
    <w:rsid w:val="009D3923"/>
    <w:rsid w:val="009D3CD9"/>
    <w:rsid w:val="009D45B8"/>
    <w:rsid w:val="009D466D"/>
    <w:rsid w:val="009D4D55"/>
    <w:rsid w:val="009D62A3"/>
    <w:rsid w:val="009D7791"/>
    <w:rsid w:val="009D7A63"/>
    <w:rsid w:val="009D7C38"/>
    <w:rsid w:val="009E0A4B"/>
    <w:rsid w:val="009E0AC5"/>
    <w:rsid w:val="009E0E07"/>
    <w:rsid w:val="009E0FB7"/>
    <w:rsid w:val="009E1295"/>
    <w:rsid w:val="009E1767"/>
    <w:rsid w:val="009E18B5"/>
    <w:rsid w:val="009E1B83"/>
    <w:rsid w:val="009E227B"/>
    <w:rsid w:val="009E27F4"/>
    <w:rsid w:val="009E2937"/>
    <w:rsid w:val="009E2BD2"/>
    <w:rsid w:val="009E2CD3"/>
    <w:rsid w:val="009E330B"/>
    <w:rsid w:val="009E4F46"/>
    <w:rsid w:val="009E51ED"/>
    <w:rsid w:val="009E5A24"/>
    <w:rsid w:val="009E743A"/>
    <w:rsid w:val="009E786C"/>
    <w:rsid w:val="009E7E3D"/>
    <w:rsid w:val="009F03B3"/>
    <w:rsid w:val="009F0482"/>
    <w:rsid w:val="009F0A59"/>
    <w:rsid w:val="009F2414"/>
    <w:rsid w:val="009F24C3"/>
    <w:rsid w:val="009F3892"/>
    <w:rsid w:val="009F4FA5"/>
    <w:rsid w:val="009F5601"/>
    <w:rsid w:val="009F5845"/>
    <w:rsid w:val="009F5A56"/>
    <w:rsid w:val="009F6ED0"/>
    <w:rsid w:val="009F6EFD"/>
    <w:rsid w:val="00A00583"/>
    <w:rsid w:val="00A01D5F"/>
    <w:rsid w:val="00A02AE3"/>
    <w:rsid w:val="00A02C7B"/>
    <w:rsid w:val="00A02FE6"/>
    <w:rsid w:val="00A03207"/>
    <w:rsid w:val="00A04256"/>
    <w:rsid w:val="00A06326"/>
    <w:rsid w:val="00A06369"/>
    <w:rsid w:val="00A06473"/>
    <w:rsid w:val="00A06498"/>
    <w:rsid w:val="00A06EF0"/>
    <w:rsid w:val="00A074F6"/>
    <w:rsid w:val="00A11504"/>
    <w:rsid w:val="00A124D5"/>
    <w:rsid w:val="00A1291D"/>
    <w:rsid w:val="00A12B48"/>
    <w:rsid w:val="00A13BB3"/>
    <w:rsid w:val="00A148D2"/>
    <w:rsid w:val="00A155B5"/>
    <w:rsid w:val="00A15CAB"/>
    <w:rsid w:val="00A16A9E"/>
    <w:rsid w:val="00A16FA9"/>
    <w:rsid w:val="00A172B8"/>
    <w:rsid w:val="00A17931"/>
    <w:rsid w:val="00A20283"/>
    <w:rsid w:val="00A20819"/>
    <w:rsid w:val="00A2182F"/>
    <w:rsid w:val="00A22605"/>
    <w:rsid w:val="00A22E27"/>
    <w:rsid w:val="00A231A2"/>
    <w:rsid w:val="00A232B6"/>
    <w:rsid w:val="00A23925"/>
    <w:rsid w:val="00A239D3"/>
    <w:rsid w:val="00A248E2"/>
    <w:rsid w:val="00A24DE0"/>
    <w:rsid w:val="00A25198"/>
    <w:rsid w:val="00A25273"/>
    <w:rsid w:val="00A25978"/>
    <w:rsid w:val="00A26519"/>
    <w:rsid w:val="00A274B4"/>
    <w:rsid w:val="00A2772E"/>
    <w:rsid w:val="00A30465"/>
    <w:rsid w:val="00A30EEF"/>
    <w:rsid w:val="00A32E6D"/>
    <w:rsid w:val="00A33723"/>
    <w:rsid w:val="00A33BBE"/>
    <w:rsid w:val="00A3443B"/>
    <w:rsid w:val="00A34655"/>
    <w:rsid w:val="00A35C31"/>
    <w:rsid w:val="00A372D6"/>
    <w:rsid w:val="00A374C1"/>
    <w:rsid w:val="00A37C26"/>
    <w:rsid w:val="00A40C6A"/>
    <w:rsid w:val="00A40DA2"/>
    <w:rsid w:val="00A418C7"/>
    <w:rsid w:val="00A4286E"/>
    <w:rsid w:val="00A430F1"/>
    <w:rsid w:val="00A4394B"/>
    <w:rsid w:val="00A43CB8"/>
    <w:rsid w:val="00A4532F"/>
    <w:rsid w:val="00A47416"/>
    <w:rsid w:val="00A513CC"/>
    <w:rsid w:val="00A51818"/>
    <w:rsid w:val="00A51FF2"/>
    <w:rsid w:val="00A521D1"/>
    <w:rsid w:val="00A522A4"/>
    <w:rsid w:val="00A5245F"/>
    <w:rsid w:val="00A524A8"/>
    <w:rsid w:val="00A5284E"/>
    <w:rsid w:val="00A52B0F"/>
    <w:rsid w:val="00A534B0"/>
    <w:rsid w:val="00A53603"/>
    <w:rsid w:val="00A5360E"/>
    <w:rsid w:val="00A547E8"/>
    <w:rsid w:val="00A54B87"/>
    <w:rsid w:val="00A54BEF"/>
    <w:rsid w:val="00A55C0C"/>
    <w:rsid w:val="00A61011"/>
    <w:rsid w:val="00A612AB"/>
    <w:rsid w:val="00A61EC0"/>
    <w:rsid w:val="00A63754"/>
    <w:rsid w:val="00A63846"/>
    <w:rsid w:val="00A64142"/>
    <w:rsid w:val="00A6513E"/>
    <w:rsid w:val="00A65B9E"/>
    <w:rsid w:val="00A67201"/>
    <w:rsid w:val="00A67BC8"/>
    <w:rsid w:val="00A7093F"/>
    <w:rsid w:val="00A70A5C"/>
    <w:rsid w:val="00A70B97"/>
    <w:rsid w:val="00A71114"/>
    <w:rsid w:val="00A7286F"/>
    <w:rsid w:val="00A72E4B"/>
    <w:rsid w:val="00A736B8"/>
    <w:rsid w:val="00A74D00"/>
    <w:rsid w:val="00A74EE9"/>
    <w:rsid w:val="00A75FBF"/>
    <w:rsid w:val="00A776EF"/>
    <w:rsid w:val="00A77C21"/>
    <w:rsid w:val="00A80678"/>
    <w:rsid w:val="00A8082E"/>
    <w:rsid w:val="00A80CE2"/>
    <w:rsid w:val="00A815C6"/>
    <w:rsid w:val="00A81F5F"/>
    <w:rsid w:val="00A821FD"/>
    <w:rsid w:val="00A82681"/>
    <w:rsid w:val="00A83105"/>
    <w:rsid w:val="00A837EB"/>
    <w:rsid w:val="00A83B20"/>
    <w:rsid w:val="00A83FD6"/>
    <w:rsid w:val="00A84528"/>
    <w:rsid w:val="00A85EB6"/>
    <w:rsid w:val="00A8614F"/>
    <w:rsid w:val="00A868D6"/>
    <w:rsid w:val="00A86D98"/>
    <w:rsid w:val="00A904B5"/>
    <w:rsid w:val="00A91926"/>
    <w:rsid w:val="00A91BC7"/>
    <w:rsid w:val="00A924C2"/>
    <w:rsid w:val="00A93854"/>
    <w:rsid w:val="00A941E2"/>
    <w:rsid w:val="00A944D4"/>
    <w:rsid w:val="00A944DE"/>
    <w:rsid w:val="00A96F42"/>
    <w:rsid w:val="00A97338"/>
    <w:rsid w:val="00A979F2"/>
    <w:rsid w:val="00A97E68"/>
    <w:rsid w:val="00AA0163"/>
    <w:rsid w:val="00AA0412"/>
    <w:rsid w:val="00AA1327"/>
    <w:rsid w:val="00AA1848"/>
    <w:rsid w:val="00AA2F2B"/>
    <w:rsid w:val="00AA3A44"/>
    <w:rsid w:val="00AA44DF"/>
    <w:rsid w:val="00AA4929"/>
    <w:rsid w:val="00AA4B44"/>
    <w:rsid w:val="00AA4D03"/>
    <w:rsid w:val="00AA56BF"/>
    <w:rsid w:val="00AA5EF8"/>
    <w:rsid w:val="00AA6C0B"/>
    <w:rsid w:val="00AA6CAE"/>
    <w:rsid w:val="00AA6F02"/>
    <w:rsid w:val="00AA7F43"/>
    <w:rsid w:val="00AB0733"/>
    <w:rsid w:val="00AB0CFE"/>
    <w:rsid w:val="00AB0D9E"/>
    <w:rsid w:val="00AB10EE"/>
    <w:rsid w:val="00AB13D2"/>
    <w:rsid w:val="00AB1883"/>
    <w:rsid w:val="00AB1BC4"/>
    <w:rsid w:val="00AB1D79"/>
    <w:rsid w:val="00AB22EE"/>
    <w:rsid w:val="00AB27CE"/>
    <w:rsid w:val="00AB4269"/>
    <w:rsid w:val="00AB4ACD"/>
    <w:rsid w:val="00AB4EED"/>
    <w:rsid w:val="00AB5256"/>
    <w:rsid w:val="00AB54CE"/>
    <w:rsid w:val="00AB581D"/>
    <w:rsid w:val="00AB5CB8"/>
    <w:rsid w:val="00AB5F4D"/>
    <w:rsid w:val="00AB62F0"/>
    <w:rsid w:val="00AB6BAA"/>
    <w:rsid w:val="00AB7B69"/>
    <w:rsid w:val="00AC0572"/>
    <w:rsid w:val="00AC1166"/>
    <w:rsid w:val="00AC19AE"/>
    <w:rsid w:val="00AC3942"/>
    <w:rsid w:val="00AC3A83"/>
    <w:rsid w:val="00AC458D"/>
    <w:rsid w:val="00AC5212"/>
    <w:rsid w:val="00AC558D"/>
    <w:rsid w:val="00AC5A81"/>
    <w:rsid w:val="00AC605D"/>
    <w:rsid w:val="00AC7805"/>
    <w:rsid w:val="00AD11F8"/>
    <w:rsid w:val="00AD1726"/>
    <w:rsid w:val="00AD200F"/>
    <w:rsid w:val="00AD2BA4"/>
    <w:rsid w:val="00AD327A"/>
    <w:rsid w:val="00AD3467"/>
    <w:rsid w:val="00AD4834"/>
    <w:rsid w:val="00AD6015"/>
    <w:rsid w:val="00AD6039"/>
    <w:rsid w:val="00AD682B"/>
    <w:rsid w:val="00AD68BB"/>
    <w:rsid w:val="00AD6A76"/>
    <w:rsid w:val="00AD78FA"/>
    <w:rsid w:val="00AD7F65"/>
    <w:rsid w:val="00AE132C"/>
    <w:rsid w:val="00AE1849"/>
    <w:rsid w:val="00AE196B"/>
    <w:rsid w:val="00AE205F"/>
    <w:rsid w:val="00AE2926"/>
    <w:rsid w:val="00AE2A24"/>
    <w:rsid w:val="00AE4976"/>
    <w:rsid w:val="00AE4B8D"/>
    <w:rsid w:val="00AE68D6"/>
    <w:rsid w:val="00AF0853"/>
    <w:rsid w:val="00AF0AD4"/>
    <w:rsid w:val="00AF14AA"/>
    <w:rsid w:val="00AF14FC"/>
    <w:rsid w:val="00AF2C01"/>
    <w:rsid w:val="00AF399B"/>
    <w:rsid w:val="00AF440B"/>
    <w:rsid w:val="00AF5DE1"/>
    <w:rsid w:val="00AF5ECA"/>
    <w:rsid w:val="00AF67A8"/>
    <w:rsid w:val="00AF79C4"/>
    <w:rsid w:val="00B0062F"/>
    <w:rsid w:val="00B015EB"/>
    <w:rsid w:val="00B019B3"/>
    <w:rsid w:val="00B0344A"/>
    <w:rsid w:val="00B043F6"/>
    <w:rsid w:val="00B048C6"/>
    <w:rsid w:val="00B051D8"/>
    <w:rsid w:val="00B05812"/>
    <w:rsid w:val="00B058C6"/>
    <w:rsid w:val="00B06F6B"/>
    <w:rsid w:val="00B0718C"/>
    <w:rsid w:val="00B10E29"/>
    <w:rsid w:val="00B12254"/>
    <w:rsid w:val="00B123E6"/>
    <w:rsid w:val="00B132EC"/>
    <w:rsid w:val="00B142A7"/>
    <w:rsid w:val="00B149DA"/>
    <w:rsid w:val="00B15738"/>
    <w:rsid w:val="00B17B47"/>
    <w:rsid w:val="00B17C90"/>
    <w:rsid w:val="00B21D73"/>
    <w:rsid w:val="00B2295B"/>
    <w:rsid w:val="00B22B5E"/>
    <w:rsid w:val="00B2307C"/>
    <w:rsid w:val="00B23672"/>
    <w:rsid w:val="00B23AAA"/>
    <w:rsid w:val="00B2413C"/>
    <w:rsid w:val="00B243F8"/>
    <w:rsid w:val="00B2486E"/>
    <w:rsid w:val="00B24974"/>
    <w:rsid w:val="00B2522F"/>
    <w:rsid w:val="00B25B69"/>
    <w:rsid w:val="00B25BA0"/>
    <w:rsid w:val="00B262C0"/>
    <w:rsid w:val="00B26CF3"/>
    <w:rsid w:val="00B272E2"/>
    <w:rsid w:val="00B31319"/>
    <w:rsid w:val="00B313C9"/>
    <w:rsid w:val="00B319D9"/>
    <w:rsid w:val="00B32632"/>
    <w:rsid w:val="00B33723"/>
    <w:rsid w:val="00B34095"/>
    <w:rsid w:val="00B34A41"/>
    <w:rsid w:val="00B34BF1"/>
    <w:rsid w:val="00B350CA"/>
    <w:rsid w:val="00B35916"/>
    <w:rsid w:val="00B36766"/>
    <w:rsid w:val="00B37E06"/>
    <w:rsid w:val="00B40699"/>
    <w:rsid w:val="00B412C6"/>
    <w:rsid w:val="00B41DF4"/>
    <w:rsid w:val="00B42216"/>
    <w:rsid w:val="00B425E6"/>
    <w:rsid w:val="00B42F04"/>
    <w:rsid w:val="00B43394"/>
    <w:rsid w:val="00B439BE"/>
    <w:rsid w:val="00B44E9B"/>
    <w:rsid w:val="00B4541B"/>
    <w:rsid w:val="00B45E1E"/>
    <w:rsid w:val="00B46B91"/>
    <w:rsid w:val="00B47003"/>
    <w:rsid w:val="00B51B24"/>
    <w:rsid w:val="00B5401F"/>
    <w:rsid w:val="00B5479B"/>
    <w:rsid w:val="00B54907"/>
    <w:rsid w:val="00B551C9"/>
    <w:rsid w:val="00B55380"/>
    <w:rsid w:val="00B578B2"/>
    <w:rsid w:val="00B57C21"/>
    <w:rsid w:val="00B600AF"/>
    <w:rsid w:val="00B60C76"/>
    <w:rsid w:val="00B6172A"/>
    <w:rsid w:val="00B61D74"/>
    <w:rsid w:val="00B62ABC"/>
    <w:rsid w:val="00B63C1F"/>
    <w:rsid w:val="00B63F72"/>
    <w:rsid w:val="00B64047"/>
    <w:rsid w:val="00B64085"/>
    <w:rsid w:val="00B641AE"/>
    <w:rsid w:val="00B6488D"/>
    <w:rsid w:val="00B64F46"/>
    <w:rsid w:val="00B6541E"/>
    <w:rsid w:val="00B659E3"/>
    <w:rsid w:val="00B65F22"/>
    <w:rsid w:val="00B663B0"/>
    <w:rsid w:val="00B6719A"/>
    <w:rsid w:val="00B671E3"/>
    <w:rsid w:val="00B678F4"/>
    <w:rsid w:val="00B702ED"/>
    <w:rsid w:val="00B70768"/>
    <w:rsid w:val="00B70E9A"/>
    <w:rsid w:val="00B711F0"/>
    <w:rsid w:val="00B7121D"/>
    <w:rsid w:val="00B71654"/>
    <w:rsid w:val="00B729FF"/>
    <w:rsid w:val="00B72E8E"/>
    <w:rsid w:val="00B740E8"/>
    <w:rsid w:val="00B7472E"/>
    <w:rsid w:val="00B74A10"/>
    <w:rsid w:val="00B74AF7"/>
    <w:rsid w:val="00B74BBF"/>
    <w:rsid w:val="00B767F7"/>
    <w:rsid w:val="00B774F5"/>
    <w:rsid w:val="00B77C65"/>
    <w:rsid w:val="00B77D55"/>
    <w:rsid w:val="00B804E3"/>
    <w:rsid w:val="00B80938"/>
    <w:rsid w:val="00B814E1"/>
    <w:rsid w:val="00B815EC"/>
    <w:rsid w:val="00B81B1F"/>
    <w:rsid w:val="00B82E9B"/>
    <w:rsid w:val="00B83A7B"/>
    <w:rsid w:val="00B83AD3"/>
    <w:rsid w:val="00B83B85"/>
    <w:rsid w:val="00B83D09"/>
    <w:rsid w:val="00B840AD"/>
    <w:rsid w:val="00B840CB"/>
    <w:rsid w:val="00B8492F"/>
    <w:rsid w:val="00B8578D"/>
    <w:rsid w:val="00B857F3"/>
    <w:rsid w:val="00B858FB"/>
    <w:rsid w:val="00B85B31"/>
    <w:rsid w:val="00B8689C"/>
    <w:rsid w:val="00B86FC9"/>
    <w:rsid w:val="00B87B8D"/>
    <w:rsid w:val="00B87CDA"/>
    <w:rsid w:val="00B90443"/>
    <w:rsid w:val="00B908EB"/>
    <w:rsid w:val="00B9144F"/>
    <w:rsid w:val="00B915AF"/>
    <w:rsid w:val="00B91627"/>
    <w:rsid w:val="00B922E4"/>
    <w:rsid w:val="00B92995"/>
    <w:rsid w:val="00B92A3E"/>
    <w:rsid w:val="00B93842"/>
    <w:rsid w:val="00B93D25"/>
    <w:rsid w:val="00B93E69"/>
    <w:rsid w:val="00B940FB"/>
    <w:rsid w:val="00B94218"/>
    <w:rsid w:val="00B946ED"/>
    <w:rsid w:val="00B9577A"/>
    <w:rsid w:val="00B97E64"/>
    <w:rsid w:val="00BA0C56"/>
    <w:rsid w:val="00BA0EF7"/>
    <w:rsid w:val="00BA1A6E"/>
    <w:rsid w:val="00BA21A0"/>
    <w:rsid w:val="00BA2418"/>
    <w:rsid w:val="00BA2DA5"/>
    <w:rsid w:val="00BA3120"/>
    <w:rsid w:val="00BA356F"/>
    <w:rsid w:val="00BA3E6D"/>
    <w:rsid w:val="00BA49A8"/>
    <w:rsid w:val="00BA4B67"/>
    <w:rsid w:val="00BA58D5"/>
    <w:rsid w:val="00BA5ED8"/>
    <w:rsid w:val="00BB093D"/>
    <w:rsid w:val="00BB0BA4"/>
    <w:rsid w:val="00BB13B3"/>
    <w:rsid w:val="00BB1873"/>
    <w:rsid w:val="00BB31EC"/>
    <w:rsid w:val="00BB3965"/>
    <w:rsid w:val="00BB3A53"/>
    <w:rsid w:val="00BB46A6"/>
    <w:rsid w:val="00BB495C"/>
    <w:rsid w:val="00BB4C55"/>
    <w:rsid w:val="00BB4C7B"/>
    <w:rsid w:val="00BB4D9A"/>
    <w:rsid w:val="00BB5164"/>
    <w:rsid w:val="00BB5CEB"/>
    <w:rsid w:val="00BB6136"/>
    <w:rsid w:val="00BB6EC6"/>
    <w:rsid w:val="00BB6EF1"/>
    <w:rsid w:val="00BB72E0"/>
    <w:rsid w:val="00BB787A"/>
    <w:rsid w:val="00BB7B43"/>
    <w:rsid w:val="00BB7D56"/>
    <w:rsid w:val="00BB7EE8"/>
    <w:rsid w:val="00BC1BBD"/>
    <w:rsid w:val="00BC1C98"/>
    <w:rsid w:val="00BC2386"/>
    <w:rsid w:val="00BC2499"/>
    <w:rsid w:val="00BC3417"/>
    <w:rsid w:val="00BC37F8"/>
    <w:rsid w:val="00BC3A52"/>
    <w:rsid w:val="00BC4CFD"/>
    <w:rsid w:val="00BC567F"/>
    <w:rsid w:val="00BC5E72"/>
    <w:rsid w:val="00BC7990"/>
    <w:rsid w:val="00BC7B54"/>
    <w:rsid w:val="00BC7C15"/>
    <w:rsid w:val="00BC7F99"/>
    <w:rsid w:val="00BD0048"/>
    <w:rsid w:val="00BD0A76"/>
    <w:rsid w:val="00BD0D94"/>
    <w:rsid w:val="00BD1459"/>
    <w:rsid w:val="00BD1DB7"/>
    <w:rsid w:val="00BD2043"/>
    <w:rsid w:val="00BD294C"/>
    <w:rsid w:val="00BD35D1"/>
    <w:rsid w:val="00BD38BD"/>
    <w:rsid w:val="00BD3ABA"/>
    <w:rsid w:val="00BD4A62"/>
    <w:rsid w:val="00BE00E4"/>
    <w:rsid w:val="00BE02EB"/>
    <w:rsid w:val="00BE24C2"/>
    <w:rsid w:val="00BE2CFC"/>
    <w:rsid w:val="00BE337B"/>
    <w:rsid w:val="00BE3AEC"/>
    <w:rsid w:val="00BE3C77"/>
    <w:rsid w:val="00BE6316"/>
    <w:rsid w:val="00BE70D0"/>
    <w:rsid w:val="00BE7E73"/>
    <w:rsid w:val="00BF00BB"/>
    <w:rsid w:val="00BF141E"/>
    <w:rsid w:val="00BF2907"/>
    <w:rsid w:val="00BF2D50"/>
    <w:rsid w:val="00BF2E41"/>
    <w:rsid w:val="00BF3787"/>
    <w:rsid w:val="00BF3EBA"/>
    <w:rsid w:val="00BF419E"/>
    <w:rsid w:val="00BF4504"/>
    <w:rsid w:val="00BF5071"/>
    <w:rsid w:val="00BF52F5"/>
    <w:rsid w:val="00BF5B29"/>
    <w:rsid w:val="00BF6205"/>
    <w:rsid w:val="00BF64D0"/>
    <w:rsid w:val="00BF64F7"/>
    <w:rsid w:val="00BF6899"/>
    <w:rsid w:val="00BF7217"/>
    <w:rsid w:val="00BF7585"/>
    <w:rsid w:val="00BF774E"/>
    <w:rsid w:val="00C009E8"/>
    <w:rsid w:val="00C01578"/>
    <w:rsid w:val="00C01703"/>
    <w:rsid w:val="00C019B5"/>
    <w:rsid w:val="00C01E14"/>
    <w:rsid w:val="00C02C0F"/>
    <w:rsid w:val="00C032A8"/>
    <w:rsid w:val="00C033B4"/>
    <w:rsid w:val="00C0345B"/>
    <w:rsid w:val="00C0372D"/>
    <w:rsid w:val="00C03C0F"/>
    <w:rsid w:val="00C03FC8"/>
    <w:rsid w:val="00C04623"/>
    <w:rsid w:val="00C04B38"/>
    <w:rsid w:val="00C04ED6"/>
    <w:rsid w:val="00C04EFD"/>
    <w:rsid w:val="00C04F5C"/>
    <w:rsid w:val="00C06C38"/>
    <w:rsid w:val="00C06C72"/>
    <w:rsid w:val="00C06FCD"/>
    <w:rsid w:val="00C07CBA"/>
    <w:rsid w:val="00C10CA4"/>
    <w:rsid w:val="00C11D96"/>
    <w:rsid w:val="00C12C1E"/>
    <w:rsid w:val="00C13AC9"/>
    <w:rsid w:val="00C13C97"/>
    <w:rsid w:val="00C1434A"/>
    <w:rsid w:val="00C14D8E"/>
    <w:rsid w:val="00C151C5"/>
    <w:rsid w:val="00C15200"/>
    <w:rsid w:val="00C16660"/>
    <w:rsid w:val="00C1714F"/>
    <w:rsid w:val="00C17227"/>
    <w:rsid w:val="00C176C4"/>
    <w:rsid w:val="00C17D0E"/>
    <w:rsid w:val="00C2130B"/>
    <w:rsid w:val="00C21395"/>
    <w:rsid w:val="00C215F8"/>
    <w:rsid w:val="00C21660"/>
    <w:rsid w:val="00C21C4D"/>
    <w:rsid w:val="00C227DE"/>
    <w:rsid w:val="00C22F43"/>
    <w:rsid w:val="00C230AD"/>
    <w:rsid w:val="00C233BF"/>
    <w:rsid w:val="00C23DF3"/>
    <w:rsid w:val="00C240CB"/>
    <w:rsid w:val="00C2430A"/>
    <w:rsid w:val="00C24B39"/>
    <w:rsid w:val="00C25B2A"/>
    <w:rsid w:val="00C260B4"/>
    <w:rsid w:val="00C26844"/>
    <w:rsid w:val="00C2714A"/>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88"/>
    <w:rsid w:val="00C44847"/>
    <w:rsid w:val="00C44D24"/>
    <w:rsid w:val="00C44F02"/>
    <w:rsid w:val="00C458A0"/>
    <w:rsid w:val="00C4597E"/>
    <w:rsid w:val="00C4611E"/>
    <w:rsid w:val="00C46489"/>
    <w:rsid w:val="00C467E1"/>
    <w:rsid w:val="00C46F92"/>
    <w:rsid w:val="00C47575"/>
    <w:rsid w:val="00C47652"/>
    <w:rsid w:val="00C5041D"/>
    <w:rsid w:val="00C50501"/>
    <w:rsid w:val="00C50AF8"/>
    <w:rsid w:val="00C51D28"/>
    <w:rsid w:val="00C51E9A"/>
    <w:rsid w:val="00C5238D"/>
    <w:rsid w:val="00C525EE"/>
    <w:rsid w:val="00C52874"/>
    <w:rsid w:val="00C52936"/>
    <w:rsid w:val="00C52D52"/>
    <w:rsid w:val="00C5337F"/>
    <w:rsid w:val="00C53B5E"/>
    <w:rsid w:val="00C554C3"/>
    <w:rsid w:val="00C56A08"/>
    <w:rsid w:val="00C5712F"/>
    <w:rsid w:val="00C60AB1"/>
    <w:rsid w:val="00C62C00"/>
    <w:rsid w:val="00C62CF1"/>
    <w:rsid w:val="00C63D3B"/>
    <w:rsid w:val="00C63FD6"/>
    <w:rsid w:val="00C6677B"/>
    <w:rsid w:val="00C669AF"/>
    <w:rsid w:val="00C66FDA"/>
    <w:rsid w:val="00C67AA3"/>
    <w:rsid w:val="00C67AD3"/>
    <w:rsid w:val="00C67BEC"/>
    <w:rsid w:val="00C7063A"/>
    <w:rsid w:val="00C70972"/>
    <w:rsid w:val="00C71A20"/>
    <w:rsid w:val="00C720C6"/>
    <w:rsid w:val="00C730B8"/>
    <w:rsid w:val="00C731A6"/>
    <w:rsid w:val="00C742E2"/>
    <w:rsid w:val="00C7547F"/>
    <w:rsid w:val="00C76A8E"/>
    <w:rsid w:val="00C76ED0"/>
    <w:rsid w:val="00C77899"/>
    <w:rsid w:val="00C77911"/>
    <w:rsid w:val="00C80882"/>
    <w:rsid w:val="00C80E35"/>
    <w:rsid w:val="00C81A1C"/>
    <w:rsid w:val="00C81A8F"/>
    <w:rsid w:val="00C82509"/>
    <w:rsid w:val="00C84BA9"/>
    <w:rsid w:val="00C85106"/>
    <w:rsid w:val="00C85FC6"/>
    <w:rsid w:val="00C862F8"/>
    <w:rsid w:val="00C8685C"/>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5553"/>
    <w:rsid w:val="00C9638D"/>
    <w:rsid w:val="00C96BB0"/>
    <w:rsid w:val="00C97533"/>
    <w:rsid w:val="00C97540"/>
    <w:rsid w:val="00C97E2B"/>
    <w:rsid w:val="00CA0041"/>
    <w:rsid w:val="00CA0846"/>
    <w:rsid w:val="00CA0DFD"/>
    <w:rsid w:val="00CA10FC"/>
    <w:rsid w:val="00CA2181"/>
    <w:rsid w:val="00CA3269"/>
    <w:rsid w:val="00CA33C9"/>
    <w:rsid w:val="00CA36AD"/>
    <w:rsid w:val="00CA3B0E"/>
    <w:rsid w:val="00CA3FC4"/>
    <w:rsid w:val="00CA414A"/>
    <w:rsid w:val="00CA477C"/>
    <w:rsid w:val="00CA498C"/>
    <w:rsid w:val="00CA625A"/>
    <w:rsid w:val="00CA62D3"/>
    <w:rsid w:val="00CA68B0"/>
    <w:rsid w:val="00CA70FC"/>
    <w:rsid w:val="00CA746E"/>
    <w:rsid w:val="00CA7601"/>
    <w:rsid w:val="00CB0443"/>
    <w:rsid w:val="00CB078A"/>
    <w:rsid w:val="00CB0B09"/>
    <w:rsid w:val="00CB1555"/>
    <w:rsid w:val="00CB1FBD"/>
    <w:rsid w:val="00CB2543"/>
    <w:rsid w:val="00CB3C0D"/>
    <w:rsid w:val="00CB3E3E"/>
    <w:rsid w:val="00CB45AE"/>
    <w:rsid w:val="00CB4AAC"/>
    <w:rsid w:val="00CB569C"/>
    <w:rsid w:val="00CB5C28"/>
    <w:rsid w:val="00CB60BB"/>
    <w:rsid w:val="00CB6431"/>
    <w:rsid w:val="00CB6701"/>
    <w:rsid w:val="00CB71E1"/>
    <w:rsid w:val="00CB725D"/>
    <w:rsid w:val="00CB7287"/>
    <w:rsid w:val="00CB77CD"/>
    <w:rsid w:val="00CC123E"/>
    <w:rsid w:val="00CC14E8"/>
    <w:rsid w:val="00CC1695"/>
    <w:rsid w:val="00CC1AB6"/>
    <w:rsid w:val="00CC1F23"/>
    <w:rsid w:val="00CC43A5"/>
    <w:rsid w:val="00CC4723"/>
    <w:rsid w:val="00CC6FC6"/>
    <w:rsid w:val="00CC7593"/>
    <w:rsid w:val="00CD0440"/>
    <w:rsid w:val="00CD06D5"/>
    <w:rsid w:val="00CD1232"/>
    <w:rsid w:val="00CD18DE"/>
    <w:rsid w:val="00CD1CEF"/>
    <w:rsid w:val="00CD1F1E"/>
    <w:rsid w:val="00CD35C6"/>
    <w:rsid w:val="00CD3BEC"/>
    <w:rsid w:val="00CD3F74"/>
    <w:rsid w:val="00CD4526"/>
    <w:rsid w:val="00CD47CB"/>
    <w:rsid w:val="00CD50E1"/>
    <w:rsid w:val="00CD5A3B"/>
    <w:rsid w:val="00CD6609"/>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25CA"/>
    <w:rsid w:val="00CF27FC"/>
    <w:rsid w:val="00CF2C67"/>
    <w:rsid w:val="00CF3226"/>
    <w:rsid w:val="00CF32FE"/>
    <w:rsid w:val="00CF422A"/>
    <w:rsid w:val="00CF4CF9"/>
    <w:rsid w:val="00CF50E2"/>
    <w:rsid w:val="00CF51B0"/>
    <w:rsid w:val="00CF564B"/>
    <w:rsid w:val="00CF5682"/>
    <w:rsid w:val="00CF5A92"/>
    <w:rsid w:val="00CF5D4C"/>
    <w:rsid w:val="00CF6028"/>
    <w:rsid w:val="00CF6528"/>
    <w:rsid w:val="00CF73E8"/>
    <w:rsid w:val="00D002D4"/>
    <w:rsid w:val="00D0075F"/>
    <w:rsid w:val="00D00809"/>
    <w:rsid w:val="00D014FA"/>
    <w:rsid w:val="00D018FD"/>
    <w:rsid w:val="00D0285A"/>
    <w:rsid w:val="00D028C8"/>
    <w:rsid w:val="00D029F0"/>
    <w:rsid w:val="00D02F41"/>
    <w:rsid w:val="00D0323C"/>
    <w:rsid w:val="00D035A7"/>
    <w:rsid w:val="00D03C90"/>
    <w:rsid w:val="00D041DF"/>
    <w:rsid w:val="00D04808"/>
    <w:rsid w:val="00D054DA"/>
    <w:rsid w:val="00D05971"/>
    <w:rsid w:val="00D064EC"/>
    <w:rsid w:val="00D064EF"/>
    <w:rsid w:val="00D06A49"/>
    <w:rsid w:val="00D074B6"/>
    <w:rsid w:val="00D07B5A"/>
    <w:rsid w:val="00D10F0A"/>
    <w:rsid w:val="00D117C8"/>
    <w:rsid w:val="00D11CCC"/>
    <w:rsid w:val="00D11ED4"/>
    <w:rsid w:val="00D122C4"/>
    <w:rsid w:val="00D12E93"/>
    <w:rsid w:val="00D145A3"/>
    <w:rsid w:val="00D15A98"/>
    <w:rsid w:val="00D164FC"/>
    <w:rsid w:val="00D17851"/>
    <w:rsid w:val="00D201A0"/>
    <w:rsid w:val="00D22EBB"/>
    <w:rsid w:val="00D239DA"/>
    <w:rsid w:val="00D24627"/>
    <w:rsid w:val="00D24E1A"/>
    <w:rsid w:val="00D24F4B"/>
    <w:rsid w:val="00D268EE"/>
    <w:rsid w:val="00D26BF3"/>
    <w:rsid w:val="00D26C91"/>
    <w:rsid w:val="00D278AD"/>
    <w:rsid w:val="00D27CCD"/>
    <w:rsid w:val="00D312C3"/>
    <w:rsid w:val="00D315C9"/>
    <w:rsid w:val="00D32BF8"/>
    <w:rsid w:val="00D32C47"/>
    <w:rsid w:val="00D32C64"/>
    <w:rsid w:val="00D33D05"/>
    <w:rsid w:val="00D341DD"/>
    <w:rsid w:val="00D347BD"/>
    <w:rsid w:val="00D352DF"/>
    <w:rsid w:val="00D36435"/>
    <w:rsid w:val="00D36659"/>
    <w:rsid w:val="00D36B3C"/>
    <w:rsid w:val="00D3758F"/>
    <w:rsid w:val="00D3790D"/>
    <w:rsid w:val="00D37A04"/>
    <w:rsid w:val="00D4037F"/>
    <w:rsid w:val="00D4052C"/>
    <w:rsid w:val="00D40612"/>
    <w:rsid w:val="00D40ED9"/>
    <w:rsid w:val="00D41035"/>
    <w:rsid w:val="00D4113F"/>
    <w:rsid w:val="00D415A7"/>
    <w:rsid w:val="00D425FD"/>
    <w:rsid w:val="00D438C1"/>
    <w:rsid w:val="00D43D30"/>
    <w:rsid w:val="00D4465E"/>
    <w:rsid w:val="00D44BD5"/>
    <w:rsid w:val="00D44CFC"/>
    <w:rsid w:val="00D44FAE"/>
    <w:rsid w:val="00D45013"/>
    <w:rsid w:val="00D450C5"/>
    <w:rsid w:val="00D4568E"/>
    <w:rsid w:val="00D45848"/>
    <w:rsid w:val="00D4675A"/>
    <w:rsid w:val="00D475E8"/>
    <w:rsid w:val="00D47832"/>
    <w:rsid w:val="00D50845"/>
    <w:rsid w:val="00D50C02"/>
    <w:rsid w:val="00D511FD"/>
    <w:rsid w:val="00D5133D"/>
    <w:rsid w:val="00D516F3"/>
    <w:rsid w:val="00D520E6"/>
    <w:rsid w:val="00D5275D"/>
    <w:rsid w:val="00D527E9"/>
    <w:rsid w:val="00D52A9A"/>
    <w:rsid w:val="00D5348A"/>
    <w:rsid w:val="00D53655"/>
    <w:rsid w:val="00D537E4"/>
    <w:rsid w:val="00D53A1D"/>
    <w:rsid w:val="00D53BDA"/>
    <w:rsid w:val="00D54011"/>
    <w:rsid w:val="00D5461A"/>
    <w:rsid w:val="00D5695B"/>
    <w:rsid w:val="00D570EB"/>
    <w:rsid w:val="00D57545"/>
    <w:rsid w:val="00D57AC5"/>
    <w:rsid w:val="00D57D5A"/>
    <w:rsid w:val="00D57EE4"/>
    <w:rsid w:val="00D60219"/>
    <w:rsid w:val="00D602EA"/>
    <w:rsid w:val="00D60503"/>
    <w:rsid w:val="00D60A2D"/>
    <w:rsid w:val="00D61183"/>
    <w:rsid w:val="00D614CE"/>
    <w:rsid w:val="00D61FAA"/>
    <w:rsid w:val="00D62119"/>
    <w:rsid w:val="00D62179"/>
    <w:rsid w:val="00D6298A"/>
    <w:rsid w:val="00D63A33"/>
    <w:rsid w:val="00D63AF5"/>
    <w:rsid w:val="00D63CEB"/>
    <w:rsid w:val="00D64D2E"/>
    <w:rsid w:val="00D65B83"/>
    <w:rsid w:val="00D66278"/>
    <w:rsid w:val="00D662B4"/>
    <w:rsid w:val="00D678E5"/>
    <w:rsid w:val="00D67ECA"/>
    <w:rsid w:val="00D70C70"/>
    <w:rsid w:val="00D70D1F"/>
    <w:rsid w:val="00D7293A"/>
    <w:rsid w:val="00D72AB7"/>
    <w:rsid w:val="00D72DDF"/>
    <w:rsid w:val="00D72EA8"/>
    <w:rsid w:val="00D732F9"/>
    <w:rsid w:val="00D73413"/>
    <w:rsid w:val="00D739C2"/>
    <w:rsid w:val="00D73E7B"/>
    <w:rsid w:val="00D73EDB"/>
    <w:rsid w:val="00D74117"/>
    <w:rsid w:val="00D765FA"/>
    <w:rsid w:val="00D76ECB"/>
    <w:rsid w:val="00D77324"/>
    <w:rsid w:val="00D80FBC"/>
    <w:rsid w:val="00D812CC"/>
    <w:rsid w:val="00D816F3"/>
    <w:rsid w:val="00D81A16"/>
    <w:rsid w:val="00D81F09"/>
    <w:rsid w:val="00D82E71"/>
    <w:rsid w:val="00D83457"/>
    <w:rsid w:val="00D83822"/>
    <w:rsid w:val="00D84535"/>
    <w:rsid w:val="00D84DB6"/>
    <w:rsid w:val="00D8544B"/>
    <w:rsid w:val="00D85570"/>
    <w:rsid w:val="00D86965"/>
    <w:rsid w:val="00D869D2"/>
    <w:rsid w:val="00D86D10"/>
    <w:rsid w:val="00D86D8D"/>
    <w:rsid w:val="00D87A0D"/>
    <w:rsid w:val="00D90A5A"/>
    <w:rsid w:val="00D90C3B"/>
    <w:rsid w:val="00D929E4"/>
    <w:rsid w:val="00D93508"/>
    <w:rsid w:val="00D9362E"/>
    <w:rsid w:val="00D948E0"/>
    <w:rsid w:val="00D95388"/>
    <w:rsid w:val="00D9662C"/>
    <w:rsid w:val="00D96816"/>
    <w:rsid w:val="00D969AE"/>
    <w:rsid w:val="00D96D44"/>
    <w:rsid w:val="00D96DE3"/>
    <w:rsid w:val="00D9703C"/>
    <w:rsid w:val="00D975B9"/>
    <w:rsid w:val="00DA004C"/>
    <w:rsid w:val="00DA0798"/>
    <w:rsid w:val="00DA1ED6"/>
    <w:rsid w:val="00DA2450"/>
    <w:rsid w:val="00DA25A5"/>
    <w:rsid w:val="00DA279B"/>
    <w:rsid w:val="00DA2A22"/>
    <w:rsid w:val="00DA35D5"/>
    <w:rsid w:val="00DA3A44"/>
    <w:rsid w:val="00DA4BE7"/>
    <w:rsid w:val="00DA4F72"/>
    <w:rsid w:val="00DA53AB"/>
    <w:rsid w:val="00DA6473"/>
    <w:rsid w:val="00DA6FCC"/>
    <w:rsid w:val="00DA6FDE"/>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D26"/>
    <w:rsid w:val="00DC1EF9"/>
    <w:rsid w:val="00DC2376"/>
    <w:rsid w:val="00DC2C7D"/>
    <w:rsid w:val="00DC2E6D"/>
    <w:rsid w:val="00DC3BBB"/>
    <w:rsid w:val="00DC3DE9"/>
    <w:rsid w:val="00DC470B"/>
    <w:rsid w:val="00DC5315"/>
    <w:rsid w:val="00DC57DB"/>
    <w:rsid w:val="00DC5D4D"/>
    <w:rsid w:val="00DC61C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71"/>
    <w:rsid w:val="00DD42EF"/>
    <w:rsid w:val="00DD530F"/>
    <w:rsid w:val="00DD58F3"/>
    <w:rsid w:val="00DD5DF6"/>
    <w:rsid w:val="00DD6598"/>
    <w:rsid w:val="00DD73BA"/>
    <w:rsid w:val="00DD7DC7"/>
    <w:rsid w:val="00DE0418"/>
    <w:rsid w:val="00DE04F6"/>
    <w:rsid w:val="00DE2091"/>
    <w:rsid w:val="00DE2482"/>
    <w:rsid w:val="00DE24B7"/>
    <w:rsid w:val="00DE26AE"/>
    <w:rsid w:val="00DE2E59"/>
    <w:rsid w:val="00DE3379"/>
    <w:rsid w:val="00DE4456"/>
    <w:rsid w:val="00DE4D95"/>
    <w:rsid w:val="00DE5275"/>
    <w:rsid w:val="00DE6546"/>
    <w:rsid w:val="00DE6AE3"/>
    <w:rsid w:val="00DE6C6E"/>
    <w:rsid w:val="00DE70C1"/>
    <w:rsid w:val="00DE7AA4"/>
    <w:rsid w:val="00DE7F40"/>
    <w:rsid w:val="00DF0EBF"/>
    <w:rsid w:val="00DF0F71"/>
    <w:rsid w:val="00DF0FB3"/>
    <w:rsid w:val="00DF10F3"/>
    <w:rsid w:val="00DF11BE"/>
    <w:rsid w:val="00DF12F1"/>
    <w:rsid w:val="00DF139F"/>
    <w:rsid w:val="00DF1492"/>
    <w:rsid w:val="00DF1E35"/>
    <w:rsid w:val="00DF2120"/>
    <w:rsid w:val="00DF323B"/>
    <w:rsid w:val="00DF3659"/>
    <w:rsid w:val="00DF476C"/>
    <w:rsid w:val="00DF4E55"/>
    <w:rsid w:val="00DF5715"/>
    <w:rsid w:val="00DF7304"/>
    <w:rsid w:val="00E006A2"/>
    <w:rsid w:val="00E006E7"/>
    <w:rsid w:val="00E0072C"/>
    <w:rsid w:val="00E00F71"/>
    <w:rsid w:val="00E01647"/>
    <w:rsid w:val="00E01CA9"/>
    <w:rsid w:val="00E022FC"/>
    <w:rsid w:val="00E0386C"/>
    <w:rsid w:val="00E03B27"/>
    <w:rsid w:val="00E0417A"/>
    <w:rsid w:val="00E0548D"/>
    <w:rsid w:val="00E05E01"/>
    <w:rsid w:val="00E065A6"/>
    <w:rsid w:val="00E06610"/>
    <w:rsid w:val="00E06693"/>
    <w:rsid w:val="00E06B6D"/>
    <w:rsid w:val="00E06D70"/>
    <w:rsid w:val="00E07941"/>
    <w:rsid w:val="00E07B23"/>
    <w:rsid w:val="00E07C1C"/>
    <w:rsid w:val="00E10386"/>
    <w:rsid w:val="00E104A7"/>
    <w:rsid w:val="00E1053E"/>
    <w:rsid w:val="00E10918"/>
    <w:rsid w:val="00E10B07"/>
    <w:rsid w:val="00E10FF8"/>
    <w:rsid w:val="00E11051"/>
    <w:rsid w:val="00E113AB"/>
    <w:rsid w:val="00E118AA"/>
    <w:rsid w:val="00E11B3B"/>
    <w:rsid w:val="00E127D0"/>
    <w:rsid w:val="00E13143"/>
    <w:rsid w:val="00E13990"/>
    <w:rsid w:val="00E139AE"/>
    <w:rsid w:val="00E1488E"/>
    <w:rsid w:val="00E148A1"/>
    <w:rsid w:val="00E16BBA"/>
    <w:rsid w:val="00E16C37"/>
    <w:rsid w:val="00E20414"/>
    <w:rsid w:val="00E2082F"/>
    <w:rsid w:val="00E209BA"/>
    <w:rsid w:val="00E20F07"/>
    <w:rsid w:val="00E22507"/>
    <w:rsid w:val="00E22681"/>
    <w:rsid w:val="00E2409D"/>
    <w:rsid w:val="00E24214"/>
    <w:rsid w:val="00E243C1"/>
    <w:rsid w:val="00E2471F"/>
    <w:rsid w:val="00E25950"/>
    <w:rsid w:val="00E27B21"/>
    <w:rsid w:val="00E30835"/>
    <w:rsid w:val="00E30C43"/>
    <w:rsid w:val="00E30D47"/>
    <w:rsid w:val="00E31018"/>
    <w:rsid w:val="00E311EB"/>
    <w:rsid w:val="00E31668"/>
    <w:rsid w:val="00E31D0A"/>
    <w:rsid w:val="00E32508"/>
    <w:rsid w:val="00E32A02"/>
    <w:rsid w:val="00E338FF"/>
    <w:rsid w:val="00E33943"/>
    <w:rsid w:val="00E33BE7"/>
    <w:rsid w:val="00E34462"/>
    <w:rsid w:val="00E36145"/>
    <w:rsid w:val="00E37BE3"/>
    <w:rsid w:val="00E40294"/>
    <w:rsid w:val="00E40489"/>
    <w:rsid w:val="00E40574"/>
    <w:rsid w:val="00E407CA"/>
    <w:rsid w:val="00E40CEF"/>
    <w:rsid w:val="00E40D52"/>
    <w:rsid w:val="00E4150F"/>
    <w:rsid w:val="00E41CF5"/>
    <w:rsid w:val="00E4237D"/>
    <w:rsid w:val="00E44A71"/>
    <w:rsid w:val="00E44BDA"/>
    <w:rsid w:val="00E44FB3"/>
    <w:rsid w:val="00E459D0"/>
    <w:rsid w:val="00E45A28"/>
    <w:rsid w:val="00E45CC9"/>
    <w:rsid w:val="00E4639D"/>
    <w:rsid w:val="00E46884"/>
    <w:rsid w:val="00E4752D"/>
    <w:rsid w:val="00E4756F"/>
    <w:rsid w:val="00E47CEC"/>
    <w:rsid w:val="00E505E7"/>
    <w:rsid w:val="00E50612"/>
    <w:rsid w:val="00E51A27"/>
    <w:rsid w:val="00E51EBD"/>
    <w:rsid w:val="00E51F9F"/>
    <w:rsid w:val="00E5235B"/>
    <w:rsid w:val="00E54EE4"/>
    <w:rsid w:val="00E5567F"/>
    <w:rsid w:val="00E55930"/>
    <w:rsid w:val="00E55D63"/>
    <w:rsid w:val="00E5694B"/>
    <w:rsid w:val="00E569C5"/>
    <w:rsid w:val="00E6017A"/>
    <w:rsid w:val="00E6091A"/>
    <w:rsid w:val="00E61E37"/>
    <w:rsid w:val="00E628DD"/>
    <w:rsid w:val="00E62B3A"/>
    <w:rsid w:val="00E62B42"/>
    <w:rsid w:val="00E62C3B"/>
    <w:rsid w:val="00E62D73"/>
    <w:rsid w:val="00E631F8"/>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30CA"/>
    <w:rsid w:val="00E73DC3"/>
    <w:rsid w:val="00E752A0"/>
    <w:rsid w:val="00E752A1"/>
    <w:rsid w:val="00E755DD"/>
    <w:rsid w:val="00E75A0B"/>
    <w:rsid w:val="00E75DCC"/>
    <w:rsid w:val="00E75FF4"/>
    <w:rsid w:val="00E7624D"/>
    <w:rsid w:val="00E762E8"/>
    <w:rsid w:val="00E763FE"/>
    <w:rsid w:val="00E76F33"/>
    <w:rsid w:val="00E77506"/>
    <w:rsid w:val="00E77661"/>
    <w:rsid w:val="00E777B9"/>
    <w:rsid w:val="00E77981"/>
    <w:rsid w:val="00E77A94"/>
    <w:rsid w:val="00E810DD"/>
    <w:rsid w:val="00E81D5D"/>
    <w:rsid w:val="00E81E1D"/>
    <w:rsid w:val="00E825DB"/>
    <w:rsid w:val="00E8312D"/>
    <w:rsid w:val="00E833E8"/>
    <w:rsid w:val="00E836BB"/>
    <w:rsid w:val="00E836EA"/>
    <w:rsid w:val="00E85D6B"/>
    <w:rsid w:val="00E86B8C"/>
    <w:rsid w:val="00E874D8"/>
    <w:rsid w:val="00E879C2"/>
    <w:rsid w:val="00E9081A"/>
    <w:rsid w:val="00E908AE"/>
    <w:rsid w:val="00E91727"/>
    <w:rsid w:val="00E9173A"/>
    <w:rsid w:val="00E921E9"/>
    <w:rsid w:val="00E9263D"/>
    <w:rsid w:val="00E92D64"/>
    <w:rsid w:val="00E92D76"/>
    <w:rsid w:val="00E93137"/>
    <w:rsid w:val="00E93182"/>
    <w:rsid w:val="00E937CA"/>
    <w:rsid w:val="00E9391B"/>
    <w:rsid w:val="00E948C5"/>
    <w:rsid w:val="00E94B35"/>
    <w:rsid w:val="00E94C6A"/>
    <w:rsid w:val="00E95F68"/>
    <w:rsid w:val="00E9631C"/>
    <w:rsid w:val="00E9652C"/>
    <w:rsid w:val="00E96850"/>
    <w:rsid w:val="00E972B3"/>
    <w:rsid w:val="00EA162F"/>
    <w:rsid w:val="00EA1EB1"/>
    <w:rsid w:val="00EA242B"/>
    <w:rsid w:val="00EA2716"/>
    <w:rsid w:val="00EA3356"/>
    <w:rsid w:val="00EA373F"/>
    <w:rsid w:val="00EA3DC9"/>
    <w:rsid w:val="00EA3ED1"/>
    <w:rsid w:val="00EA4284"/>
    <w:rsid w:val="00EA518B"/>
    <w:rsid w:val="00EA5A97"/>
    <w:rsid w:val="00EA5E46"/>
    <w:rsid w:val="00EA7207"/>
    <w:rsid w:val="00EB0079"/>
    <w:rsid w:val="00EB08AD"/>
    <w:rsid w:val="00EB0A2E"/>
    <w:rsid w:val="00EB0B78"/>
    <w:rsid w:val="00EB12C0"/>
    <w:rsid w:val="00EB23EF"/>
    <w:rsid w:val="00EB26DB"/>
    <w:rsid w:val="00EB2B7A"/>
    <w:rsid w:val="00EB2C59"/>
    <w:rsid w:val="00EB2F7F"/>
    <w:rsid w:val="00EB3934"/>
    <w:rsid w:val="00EB3E2E"/>
    <w:rsid w:val="00EB3F8A"/>
    <w:rsid w:val="00EB45E6"/>
    <w:rsid w:val="00EB5097"/>
    <w:rsid w:val="00EB70EC"/>
    <w:rsid w:val="00EB7402"/>
    <w:rsid w:val="00EB7B66"/>
    <w:rsid w:val="00EC05FC"/>
    <w:rsid w:val="00EC1739"/>
    <w:rsid w:val="00EC181A"/>
    <w:rsid w:val="00EC2118"/>
    <w:rsid w:val="00EC2ACC"/>
    <w:rsid w:val="00EC2BC1"/>
    <w:rsid w:val="00EC2C78"/>
    <w:rsid w:val="00EC315C"/>
    <w:rsid w:val="00EC3AFE"/>
    <w:rsid w:val="00EC3CE9"/>
    <w:rsid w:val="00EC3DAD"/>
    <w:rsid w:val="00EC59B6"/>
    <w:rsid w:val="00EC6FF1"/>
    <w:rsid w:val="00EC7836"/>
    <w:rsid w:val="00ED0426"/>
    <w:rsid w:val="00ED0684"/>
    <w:rsid w:val="00ED0A14"/>
    <w:rsid w:val="00ED0FE2"/>
    <w:rsid w:val="00ED10FD"/>
    <w:rsid w:val="00ED1DE5"/>
    <w:rsid w:val="00ED3050"/>
    <w:rsid w:val="00ED3F23"/>
    <w:rsid w:val="00ED3FD1"/>
    <w:rsid w:val="00ED4983"/>
    <w:rsid w:val="00ED4BBB"/>
    <w:rsid w:val="00ED4F92"/>
    <w:rsid w:val="00ED58E1"/>
    <w:rsid w:val="00ED5C7C"/>
    <w:rsid w:val="00ED741C"/>
    <w:rsid w:val="00ED7A36"/>
    <w:rsid w:val="00ED7F2B"/>
    <w:rsid w:val="00EE05E6"/>
    <w:rsid w:val="00EE0939"/>
    <w:rsid w:val="00EE094A"/>
    <w:rsid w:val="00EE1340"/>
    <w:rsid w:val="00EE14B3"/>
    <w:rsid w:val="00EE1725"/>
    <w:rsid w:val="00EE1788"/>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F0005A"/>
    <w:rsid w:val="00F00317"/>
    <w:rsid w:val="00F00D35"/>
    <w:rsid w:val="00F01B40"/>
    <w:rsid w:val="00F01BBE"/>
    <w:rsid w:val="00F01CF2"/>
    <w:rsid w:val="00F03987"/>
    <w:rsid w:val="00F04161"/>
    <w:rsid w:val="00F04545"/>
    <w:rsid w:val="00F04F8B"/>
    <w:rsid w:val="00F0532F"/>
    <w:rsid w:val="00F0623C"/>
    <w:rsid w:val="00F06E98"/>
    <w:rsid w:val="00F0738A"/>
    <w:rsid w:val="00F0741A"/>
    <w:rsid w:val="00F07866"/>
    <w:rsid w:val="00F10169"/>
    <w:rsid w:val="00F10697"/>
    <w:rsid w:val="00F112F2"/>
    <w:rsid w:val="00F113E9"/>
    <w:rsid w:val="00F11C15"/>
    <w:rsid w:val="00F13450"/>
    <w:rsid w:val="00F13DF0"/>
    <w:rsid w:val="00F14630"/>
    <w:rsid w:val="00F1474C"/>
    <w:rsid w:val="00F157D2"/>
    <w:rsid w:val="00F15AA6"/>
    <w:rsid w:val="00F15E41"/>
    <w:rsid w:val="00F166C7"/>
    <w:rsid w:val="00F20A29"/>
    <w:rsid w:val="00F21AB6"/>
    <w:rsid w:val="00F21CB2"/>
    <w:rsid w:val="00F22673"/>
    <w:rsid w:val="00F229E1"/>
    <w:rsid w:val="00F22B36"/>
    <w:rsid w:val="00F237A1"/>
    <w:rsid w:val="00F23BFE"/>
    <w:rsid w:val="00F2451F"/>
    <w:rsid w:val="00F2468D"/>
    <w:rsid w:val="00F24D67"/>
    <w:rsid w:val="00F24E96"/>
    <w:rsid w:val="00F257FC"/>
    <w:rsid w:val="00F2583C"/>
    <w:rsid w:val="00F25BA4"/>
    <w:rsid w:val="00F25C49"/>
    <w:rsid w:val="00F26811"/>
    <w:rsid w:val="00F26B53"/>
    <w:rsid w:val="00F270D5"/>
    <w:rsid w:val="00F274CA"/>
    <w:rsid w:val="00F3028A"/>
    <w:rsid w:val="00F30F03"/>
    <w:rsid w:val="00F30F8D"/>
    <w:rsid w:val="00F31725"/>
    <w:rsid w:val="00F32CD4"/>
    <w:rsid w:val="00F33B42"/>
    <w:rsid w:val="00F33CAF"/>
    <w:rsid w:val="00F34140"/>
    <w:rsid w:val="00F34691"/>
    <w:rsid w:val="00F34DAF"/>
    <w:rsid w:val="00F358FE"/>
    <w:rsid w:val="00F3599D"/>
    <w:rsid w:val="00F360E0"/>
    <w:rsid w:val="00F36288"/>
    <w:rsid w:val="00F367F7"/>
    <w:rsid w:val="00F36BDC"/>
    <w:rsid w:val="00F376A4"/>
    <w:rsid w:val="00F37E51"/>
    <w:rsid w:val="00F4049B"/>
    <w:rsid w:val="00F41F03"/>
    <w:rsid w:val="00F42A8D"/>
    <w:rsid w:val="00F4302C"/>
    <w:rsid w:val="00F43F63"/>
    <w:rsid w:val="00F440AC"/>
    <w:rsid w:val="00F4444E"/>
    <w:rsid w:val="00F44488"/>
    <w:rsid w:val="00F44535"/>
    <w:rsid w:val="00F44FD8"/>
    <w:rsid w:val="00F45967"/>
    <w:rsid w:val="00F462E6"/>
    <w:rsid w:val="00F46C71"/>
    <w:rsid w:val="00F47513"/>
    <w:rsid w:val="00F47C6E"/>
    <w:rsid w:val="00F50111"/>
    <w:rsid w:val="00F50913"/>
    <w:rsid w:val="00F50A79"/>
    <w:rsid w:val="00F50ADE"/>
    <w:rsid w:val="00F5126C"/>
    <w:rsid w:val="00F513E5"/>
    <w:rsid w:val="00F52561"/>
    <w:rsid w:val="00F5326F"/>
    <w:rsid w:val="00F53922"/>
    <w:rsid w:val="00F53F66"/>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322B"/>
    <w:rsid w:val="00F63F2C"/>
    <w:rsid w:val="00F645CF"/>
    <w:rsid w:val="00F64C22"/>
    <w:rsid w:val="00F66185"/>
    <w:rsid w:val="00F6643C"/>
    <w:rsid w:val="00F67C98"/>
    <w:rsid w:val="00F70AF1"/>
    <w:rsid w:val="00F70F2E"/>
    <w:rsid w:val="00F71322"/>
    <w:rsid w:val="00F7132B"/>
    <w:rsid w:val="00F7166C"/>
    <w:rsid w:val="00F718F3"/>
    <w:rsid w:val="00F7193A"/>
    <w:rsid w:val="00F71B47"/>
    <w:rsid w:val="00F72565"/>
    <w:rsid w:val="00F73A76"/>
    <w:rsid w:val="00F73B82"/>
    <w:rsid w:val="00F75A85"/>
    <w:rsid w:val="00F76461"/>
    <w:rsid w:val="00F765B5"/>
    <w:rsid w:val="00F76B96"/>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582"/>
    <w:rsid w:val="00F84FF3"/>
    <w:rsid w:val="00F8679A"/>
    <w:rsid w:val="00F868D9"/>
    <w:rsid w:val="00F86C38"/>
    <w:rsid w:val="00F9047B"/>
    <w:rsid w:val="00F90584"/>
    <w:rsid w:val="00F920B4"/>
    <w:rsid w:val="00F929DF"/>
    <w:rsid w:val="00F92B25"/>
    <w:rsid w:val="00F92C0B"/>
    <w:rsid w:val="00F9357D"/>
    <w:rsid w:val="00F93D38"/>
    <w:rsid w:val="00F94B7E"/>
    <w:rsid w:val="00F95EEF"/>
    <w:rsid w:val="00F9638B"/>
    <w:rsid w:val="00F966AF"/>
    <w:rsid w:val="00F96D23"/>
    <w:rsid w:val="00F96F20"/>
    <w:rsid w:val="00F97892"/>
    <w:rsid w:val="00F979B1"/>
    <w:rsid w:val="00FA049F"/>
    <w:rsid w:val="00FA0AF4"/>
    <w:rsid w:val="00FA0F31"/>
    <w:rsid w:val="00FA110F"/>
    <w:rsid w:val="00FA2A15"/>
    <w:rsid w:val="00FA4250"/>
    <w:rsid w:val="00FA43BF"/>
    <w:rsid w:val="00FA5656"/>
    <w:rsid w:val="00FA670D"/>
    <w:rsid w:val="00FA67BD"/>
    <w:rsid w:val="00FA6F18"/>
    <w:rsid w:val="00FA7190"/>
    <w:rsid w:val="00FA72DE"/>
    <w:rsid w:val="00FB0DF5"/>
    <w:rsid w:val="00FB202F"/>
    <w:rsid w:val="00FB2366"/>
    <w:rsid w:val="00FB2406"/>
    <w:rsid w:val="00FB2D38"/>
    <w:rsid w:val="00FB323C"/>
    <w:rsid w:val="00FB326B"/>
    <w:rsid w:val="00FB4386"/>
    <w:rsid w:val="00FB46FE"/>
    <w:rsid w:val="00FB4E87"/>
    <w:rsid w:val="00FB541E"/>
    <w:rsid w:val="00FB5D67"/>
    <w:rsid w:val="00FB6760"/>
    <w:rsid w:val="00FB6D96"/>
    <w:rsid w:val="00FC011F"/>
    <w:rsid w:val="00FC2111"/>
    <w:rsid w:val="00FC2240"/>
    <w:rsid w:val="00FC286E"/>
    <w:rsid w:val="00FC2CC8"/>
    <w:rsid w:val="00FC3260"/>
    <w:rsid w:val="00FC3491"/>
    <w:rsid w:val="00FC475A"/>
    <w:rsid w:val="00FC52F5"/>
    <w:rsid w:val="00FC5C00"/>
    <w:rsid w:val="00FC5D31"/>
    <w:rsid w:val="00FC6283"/>
    <w:rsid w:val="00FC62D6"/>
    <w:rsid w:val="00FC6AD4"/>
    <w:rsid w:val="00FC6EE1"/>
    <w:rsid w:val="00FD0868"/>
    <w:rsid w:val="00FD0EFD"/>
    <w:rsid w:val="00FD1331"/>
    <w:rsid w:val="00FD134F"/>
    <w:rsid w:val="00FD21AE"/>
    <w:rsid w:val="00FD2D0C"/>
    <w:rsid w:val="00FD2D4B"/>
    <w:rsid w:val="00FD2D69"/>
    <w:rsid w:val="00FD2E56"/>
    <w:rsid w:val="00FD2E80"/>
    <w:rsid w:val="00FD350C"/>
    <w:rsid w:val="00FD3763"/>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F23"/>
    <w:rsid w:val="00FF2367"/>
    <w:rsid w:val="00FF3040"/>
    <w:rsid w:val="00FF3202"/>
    <w:rsid w:val="00FF544C"/>
    <w:rsid w:val="00FF662C"/>
    <w:rsid w:val="00FF7BA1"/>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3665156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AM7W7QW6R7VW-108252633-9329</_dlc_DocId>
    <_dlc_DocIdUrl xmlns="d71819ef-55b9-420a-86a4-d36bc037540e">
      <Url>http://collaboration/organisation/cccd/CCB/MOD/_layouts/15/DocIdRedir.aspx?ID=AM7W7QW6R7VW-108252633-9329</Url>
      <Description>AM7W7QW6R7VW-108252633-9329</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437C43F5693804686617AD3D54758C0" ma:contentTypeVersion="5" ma:contentTypeDescription="Create a new document." ma:contentTypeScope="" ma:versionID="6aeab7d22be66f61d3e86794b902bcc4">
  <xsd:schema xmlns:xsd="http://www.w3.org/2001/XMLSchema" xmlns:xs="http://www.w3.org/2001/XMLSchema" xmlns:p="http://schemas.microsoft.com/office/2006/metadata/properties" xmlns:ns2="d71819ef-55b9-420a-86a4-d36bc037540e" targetNamespace="http://schemas.microsoft.com/office/2006/metadata/properties" ma:root="true" ma:fieldsID="8b159aecb01e3c24c765f2783bfda757"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2.xml><?xml version="1.0" encoding="utf-8"?>
<ds:datastoreItem xmlns:ds="http://schemas.openxmlformats.org/officeDocument/2006/customXml" ds:itemID="{4BA1CB2A-D04A-42B3-9C40-5E1A47E25017}">
  <ds:schemaRefs>
    <ds:schemaRef ds:uri="http://schemas.microsoft.com/sharepoint/events"/>
  </ds:schemaRefs>
</ds:datastoreItem>
</file>

<file path=customXml/itemProps3.xml><?xml version="1.0" encoding="utf-8"?>
<ds:datastoreItem xmlns:ds="http://schemas.openxmlformats.org/officeDocument/2006/customXml" ds:itemID="{BF92DC4A-3DF8-41CE-92D8-0429A3F88D89}">
  <ds:schemaRefs>
    <ds:schemaRef ds:uri="d71819ef-55b9-420a-86a4-d36bc037540e"/>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DA33C5D0-3976-408D-8379-CED18A5056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493C79C-41E3-4A88-B61D-B10A16DD8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8</Pages>
  <Words>2867</Words>
  <Characters>16347</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19176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Eoin McMahon</cp:lastModifiedBy>
  <cp:revision>10</cp:revision>
  <cp:lastPrinted>2019-04-30T00:38:00Z</cp:lastPrinted>
  <dcterms:created xsi:type="dcterms:W3CDTF">2020-05-17T06:49:00Z</dcterms:created>
  <dcterms:modified xsi:type="dcterms:W3CDTF">2020-05-18T06:03:00Z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0x010100D437C43F5693804686617AD3D54758C0</vt:lpwstr>
  </property>
  <property fmtid="{D5CDD505-2E9C-101B-9397-08002B2CF9AE}" pid="3" name="_dlc_DocIdItemGuid">
    <vt:lpwstr>619de1d0-1d2d-4d68-80c8-e2e490030290</vt:lpwstr>
  </property>
  <property fmtid="{D5CDD505-2E9C-101B-9397-08002B2CF9AE}" pid="4" name="Order">
    <vt:r8>13100</vt:r8>
  </property>
  <property fmtid="{D5CDD505-2E9C-101B-9397-08002B2CF9AE}" pid="5" name="xd_ProgID">
    <vt:lpwstr/>
  </property>
  <property fmtid="{D5CDD505-2E9C-101B-9397-08002B2CF9AE}" pid="6" name="TemplateUrl">
    <vt:lpwstr/>
  </property>
</Properties>
</file>