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F64" w:rsidRPr="003E0050" w:rsidRDefault="00953F64" w:rsidP="00C54887">
      <w:pPr>
        <w:pStyle w:val="Heading1"/>
        <w:jc w:val="center"/>
      </w:pPr>
      <w:r w:rsidRPr="003E0050">
        <w:t xml:space="preserve">A submission in response to the Australian Communications and Media Authority’s </w:t>
      </w:r>
      <w:r>
        <w:t>decision</w:t>
      </w:r>
      <w:r w:rsidR="00E72CB5">
        <w:t xml:space="preserve"> to issue</w:t>
      </w:r>
      <w:r w:rsidRPr="003E0050">
        <w:t xml:space="preserve"> </w:t>
      </w:r>
      <w:r w:rsidR="00E72CB5">
        <w:t>draft</w:t>
      </w:r>
      <w:r w:rsidR="00C32A65">
        <w:t xml:space="preserve"> </w:t>
      </w:r>
      <w:r w:rsidR="00616F98">
        <w:t>captioning targ</w:t>
      </w:r>
      <w:r w:rsidR="00AA1C30">
        <w:t>et reduction orders for BBC World News</w:t>
      </w:r>
      <w:r w:rsidR="00616F98">
        <w:t xml:space="preserve"> broadca</w:t>
      </w:r>
      <w:r w:rsidR="00AA1C30">
        <w:t xml:space="preserve">st on </w:t>
      </w:r>
      <w:r w:rsidR="00616F98">
        <w:t>Foxtel</w:t>
      </w:r>
      <w:r w:rsidR="00D8276E">
        <w:t xml:space="preserve"> Cable Television Pty Ltd</w:t>
      </w:r>
      <w:r w:rsidR="00AA1C30">
        <w:t xml:space="preserve"> and</w:t>
      </w:r>
      <w:r w:rsidR="00616F98">
        <w:t xml:space="preserve"> </w:t>
      </w:r>
      <w:bookmarkStart w:id="0" w:name="_GoBack"/>
      <w:bookmarkEnd w:id="0"/>
      <w:r w:rsidR="00616F98">
        <w:t>Sel</w:t>
      </w:r>
      <w:r w:rsidR="00AA1C30">
        <w:t>ectra Pty Ltd</w:t>
      </w:r>
    </w:p>
    <w:p w:rsidR="00953F64" w:rsidRPr="003E0050" w:rsidRDefault="00953F64" w:rsidP="00953F64">
      <w:pPr>
        <w:jc w:val="center"/>
        <w:rPr>
          <w:rFonts w:ascii="Arial" w:hAnsi="Arial" w:cs="Arial"/>
          <w:sz w:val="36"/>
          <w:szCs w:val="36"/>
        </w:rPr>
      </w:pPr>
    </w:p>
    <w:p w:rsidR="00953F64" w:rsidRPr="003E0050" w:rsidRDefault="00953F64" w:rsidP="00C54887">
      <w:pPr>
        <w:pStyle w:val="Heading2"/>
        <w:jc w:val="center"/>
      </w:pPr>
      <w:r w:rsidRPr="003E0050">
        <w:t>Centre for Inclusive Design</w:t>
      </w:r>
    </w:p>
    <w:p w:rsidR="00953F64" w:rsidRDefault="00AA1C30" w:rsidP="00C54887">
      <w:pPr>
        <w:pStyle w:val="Heading2"/>
        <w:jc w:val="center"/>
      </w:pPr>
      <w:r>
        <w:t>February 2020</w:t>
      </w:r>
    </w:p>
    <w:p w:rsidR="00C54887" w:rsidRDefault="00C54887" w:rsidP="00C54887">
      <w:pPr>
        <w:jc w:val="right"/>
        <w:rPr>
          <w:rFonts w:ascii="Arial" w:hAnsi="Arial" w:cs="Arial"/>
          <w:sz w:val="24"/>
          <w:szCs w:val="24"/>
        </w:rPr>
      </w:pPr>
    </w:p>
    <w:p w:rsidR="00C54887" w:rsidRDefault="00C54887" w:rsidP="00C54887">
      <w:pPr>
        <w:jc w:val="right"/>
        <w:rPr>
          <w:rFonts w:ascii="Arial" w:hAnsi="Arial" w:cs="Arial"/>
          <w:sz w:val="24"/>
          <w:szCs w:val="24"/>
        </w:rPr>
      </w:pPr>
    </w:p>
    <w:p w:rsidR="00C54887" w:rsidRDefault="00C54887" w:rsidP="00C54887">
      <w:pPr>
        <w:jc w:val="right"/>
        <w:rPr>
          <w:rFonts w:ascii="Arial" w:hAnsi="Arial" w:cs="Arial"/>
          <w:sz w:val="24"/>
          <w:szCs w:val="24"/>
        </w:rPr>
      </w:pPr>
    </w:p>
    <w:p w:rsidR="00C54887" w:rsidRDefault="00C54887" w:rsidP="00C54887">
      <w:pPr>
        <w:jc w:val="right"/>
        <w:rPr>
          <w:rFonts w:ascii="Arial" w:hAnsi="Arial" w:cs="Arial"/>
          <w:sz w:val="24"/>
          <w:szCs w:val="24"/>
        </w:rPr>
      </w:pPr>
    </w:p>
    <w:p w:rsidR="00C54887" w:rsidRDefault="00C54887" w:rsidP="00C54887">
      <w:pPr>
        <w:jc w:val="right"/>
        <w:rPr>
          <w:rFonts w:ascii="Arial" w:hAnsi="Arial" w:cs="Arial"/>
          <w:sz w:val="24"/>
          <w:szCs w:val="24"/>
        </w:rPr>
      </w:pPr>
    </w:p>
    <w:p w:rsidR="00C54887" w:rsidRDefault="00C54887" w:rsidP="00C54887">
      <w:pPr>
        <w:jc w:val="right"/>
        <w:rPr>
          <w:rFonts w:ascii="Arial" w:hAnsi="Arial" w:cs="Arial"/>
          <w:sz w:val="24"/>
          <w:szCs w:val="24"/>
        </w:rPr>
      </w:pPr>
    </w:p>
    <w:p w:rsidR="00C54887" w:rsidRDefault="00C54887" w:rsidP="00C54887">
      <w:pPr>
        <w:jc w:val="right"/>
        <w:rPr>
          <w:rFonts w:ascii="Arial" w:hAnsi="Arial" w:cs="Arial"/>
          <w:sz w:val="24"/>
          <w:szCs w:val="24"/>
        </w:rPr>
      </w:pPr>
    </w:p>
    <w:p w:rsidR="00C54887" w:rsidRDefault="00C54887" w:rsidP="00C54887">
      <w:pPr>
        <w:jc w:val="right"/>
        <w:rPr>
          <w:rFonts w:ascii="Arial" w:hAnsi="Arial" w:cs="Arial"/>
          <w:sz w:val="24"/>
          <w:szCs w:val="24"/>
        </w:rPr>
      </w:pPr>
    </w:p>
    <w:p w:rsidR="00C54887" w:rsidRDefault="00C54887" w:rsidP="00C54887">
      <w:pPr>
        <w:jc w:val="right"/>
        <w:rPr>
          <w:rFonts w:ascii="Arial" w:hAnsi="Arial" w:cs="Arial"/>
          <w:sz w:val="24"/>
          <w:szCs w:val="24"/>
        </w:rPr>
      </w:pPr>
    </w:p>
    <w:p w:rsidR="00C54887" w:rsidRDefault="00C54887" w:rsidP="00C54887">
      <w:pPr>
        <w:rPr>
          <w:rFonts w:ascii="Arial" w:hAnsi="Arial" w:cs="Arial"/>
          <w:sz w:val="24"/>
          <w:szCs w:val="24"/>
        </w:rPr>
      </w:pPr>
    </w:p>
    <w:p w:rsidR="00C54887" w:rsidRPr="003E0050" w:rsidRDefault="00C54887" w:rsidP="00C54887">
      <w:pPr>
        <w:jc w:val="right"/>
        <w:rPr>
          <w:rFonts w:ascii="Arial" w:hAnsi="Arial" w:cs="Arial"/>
          <w:sz w:val="24"/>
          <w:szCs w:val="24"/>
        </w:rPr>
      </w:pPr>
      <w:r w:rsidRPr="003E0050">
        <w:rPr>
          <w:rFonts w:ascii="Arial" w:hAnsi="Arial" w:cs="Arial"/>
          <w:sz w:val="24"/>
          <w:szCs w:val="24"/>
        </w:rPr>
        <w:t>Submitted by:</w:t>
      </w:r>
    </w:p>
    <w:p w:rsidR="00C54887" w:rsidRPr="003E0050" w:rsidRDefault="00C54887" w:rsidP="00C54887">
      <w:pPr>
        <w:jc w:val="right"/>
        <w:rPr>
          <w:rFonts w:ascii="Arial" w:hAnsi="Arial" w:cs="Arial"/>
          <w:sz w:val="24"/>
          <w:szCs w:val="24"/>
        </w:rPr>
      </w:pPr>
    </w:p>
    <w:p w:rsidR="00C54887" w:rsidRPr="003E0050" w:rsidRDefault="00C54887" w:rsidP="00C54887">
      <w:pPr>
        <w:jc w:val="right"/>
        <w:rPr>
          <w:rFonts w:ascii="Arial" w:hAnsi="Arial" w:cs="Arial"/>
          <w:sz w:val="24"/>
          <w:szCs w:val="24"/>
        </w:rPr>
      </w:pPr>
      <w:r>
        <w:rPr>
          <w:rFonts w:ascii="Arial" w:hAnsi="Arial" w:cs="Arial"/>
          <w:sz w:val="24"/>
          <w:szCs w:val="24"/>
        </w:rPr>
        <w:t>Manisha Amin</w:t>
      </w:r>
    </w:p>
    <w:p w:rsidR="00C54887" w:rsidRPr="003E0050" w:rsidRDefault="00C54887" w:rsidP="00C54887">
      <w:pPr>
        <w:jc w:val="right"/>
        <w:rPr>
          <w:rFonts w:ascii="Arial" w:hAnsi="Arial" w:cs="Arial"/>
          <w:sz w:val="24"/>
          <w:szCs w:val="24"/>
        </w:rPr>
      </w:pPr>
      <w:r w:rsidRPr="003E0050">
        <w:rPr>
          <w:rFonts w:ascii="Arial" w:hAnsi="Arial" w:cs="Arial"/>
          <w:sz w:val="24"/>
          <w:szCs w:val="24"/>
        </w:rPr>
        <w:t>Chief Executive</w:t>
      </w:r>
    </w:p>
    <w:p w:rsidR="00C54887" w:rsidRPr="003E0050" w:rsidRDefault="00C54887" w:rsidP="00C54887">
      <w:pPr>
        <w:jc w:val="right"/>
        <w:rPr>
          <w:rFonts w:ascii="Arial" w:hAnsi="Arial" w:cs="Arial"/>
          <w:sz w:val="24"/>
          <w:szCs w:val="24"/>
        </w:rPr>
      </w:pPr>
      <w:r>
        <w:rPr>
          <w:rFonts w:ascii="Arial" w:hAnsi="Arial" w:cs="Arial"/>
          <w:sz w:val="24"/>
          <w:szCs w:val="24"/>
        </w:rPr>
        <w:t>Centre for Inclusive Design</w:t>
      </w:r>
    </w:p>
    <w:p w:rsidR="00C54887" w:rsidRPr="003E0050" w:rsidRDefault="00C54887" w:rsidP="00C54887">
      <w:pPr>
        <w:jc w:val="right"/>
        <w:rPr>
          <w:rFonts w:ascii="Arial" w:hAnsi="Arial" w:cs="Arial"/>
          <w:sz w:val="24"/>
          <w:szCs w:val="24"/>
        </w:rPr>
      </w:pPr>
      <w:r w:rsidRPr="003E0050">
        <w:rPr>
          <w:rFonts w:ascii="Arial" w:hAnsi="Arial" w:cs="Arial"/>
          <w:sz w:val="24"/>
          <w:szCs w:val="24"/>
        </w:rPr>
        <w:t>Phone: 02 9212 6242</w:t>
      </w:r>
    </w:p>
    <w:p w:rsidR="00C54887" w:rsidRDefault="00C54887" w:rsidP="00C54887">
      <w:pPr>
        <w:jc w:val="right"/>
        <w:rPr>
          <w:rFonts w:ascii="Arial" w:hAnsi="Arial" w:cs="Arial"/>
          <w:sz w:val="24"/>
          <w:szCs w:val="24"/>
        </w:rPr>
      </w:pPr>
      <w:r w:rsidRPr="003E0050">
        <w:rPr>
          <w:rFonts w:ascii="Arial" w:hAnsi="Arial" w:cs="Arial"/>
          <w:sz w:val="24"/>
          <w:szCs w:val="24"/>
        </w:rPr>
        <w:t xml:space="preserve">Email: </w:t>
      </w:r>
      <w:hyperlink r:id="rId8" w:history="1">
        <w:r w:rsidRPr="00961233">
          <w:rPr>
            <w:rStyle w:val="Hyperlink"/>
            <w:rFonts w:ascii="Arial" w:hAnsi="Arial" w:cs="Arial"/>
            <w:sz w:val="24"/>
            <w:szCs w:val="24"/>
          </w:rPr>
          <w:t>Manisha.Amin@cfid.org.au</w:t>
        </w:r>
      </w:hyperlink>
    </w:p>
    <w:p w:rsidR="00953F64" w:rsidRPr="004E17EA" w:rsidRDefault="00953F64" w:rsidP="00C54887">
      <w:pPr>
        <w:pStyle w:val="Heading2"/>
        <w:numPr>
          <w:ilvl w:val="0"/>
          <w:numId w:val="2"/>
        </w:numPr>
      </w:pPr>
      <w:r w:rsidRPr="004E17EA">
        <w:lastRenderedPageBreak/>
        <w:t>About Centre for Inclusive Design</w:t>
      </w:r>
    </w:p>
    <w:p w:rsidR="00953F64" w:rsidRPr="00C54887" w:rsidRDefault="00953F64" w:rsidP="00953F64">
      <w:pPr>
        <w:pStyle w:val="NoSpacing"/>
        <w:rPr>
          <w:rFonts w:ascii="Lucida Sans" w:hAnsi="Lucida Sans" w:cs="Arial"/>
          <w:sz w:val="20"/>
          <w:szCs w:val="20"/>
        </w:rPr>
      </w:pPr>
      <w:r w:rsidRPr="00C54887">
        <w:rPr>
          <w:rFonts w:ascii="Lucida Sans" w:hAnsi="Lucida Sans" w:cs="Arial"/>
          <w:sz w:val="20"/>
          <w:szCs w:val="20"/>
        </w:rPr>
        <w:t>Centre for Inclusive Design is a centre of excellence for inclusive design in Australia. Our network of industry experts and global partners bring innovation and global best practice ID so everyone has the opportunity to connect and be a part of our society. CFID delivers innovation and insight, events and partnerships and a practice that helps people reach you. We build inclusive platforms to create more value for industry, government and most importantly meaningful connection for and with the people who are marginalised.</w:t>
      </w:r>
    </w:p>
    <w:p w:rsidR="00953F64" w:rsidRPr="00C54887" w:rsidRDefault="00953F64" w:rsidP="00953F64">
      <w:pPr>
        <w:pStyle w:val="NormalWeb"/>
        <w:rPr>
          <w:rFonts w:ascii="Lucida Sans" w:hAnsi="Lucida Sans" w:cs="Arial"/>
          <w:sz w:val="20"/>
          <w:szCs w:val="20"/>
        </w:rPr>
      </w:pPr>
      <w:r w:rsidRPr="00C54887">
        <w:rPr>
          <w:rFonts w:ascii="Lucida Sans" w:hAnsi="Lucida Sans" w:cs="Arial"/>
          <w:sz w:val="20"/>
          <w:szCs w:val="20"/>
        </w:rPr>
        <w:t>Centre for Inclusive Design, formerly Media Access Australia (MAA), has a rich history in the traditional disability sector both advocating and providing solutions for over 35 years. MAA was formed out of the Australian Caption Centre (ACC), a not-for-profit organisation founded in 1982. The ACC aimed to promote and produce captioning for deaf or hearing impaired Australians. In 2005, the ACC sold its commercial operations including the captioning services, and formed Media Access Australia.</w:t>
      </w:r>
    </w:p>
    <w:p w:rsidR="00953F64" w:rsidRPr="00C54887" w:rsidRDefault="00953F64" w:rsidP="00953F64">
      <w:pPr>
        <w:pStyle w:val="NormalWeb"/>
        <w:rPr>
          <w:rFonts w:ascii="Lucida Sans" w:hAnsi="Lucida Sans" w:cs="Arial"/>
          <w:sz w:val="20"/>
          <w:szCs w:val="20"/>
        </w:rPr>
      </w:pPr>
      <w:r w:rsidRPr="00C54887">
        <w:rPr>
          <w:rFonts w:ascii="Lucida Sans" w:hAnsi="Lucida Sans" w:cs="Arial"/>
          <w:sz w:val="20"/>
          <w:szCs w:val="20"/>
        </w:rPr>
        <w:t>As MAA, the focus broadened to those disadvantaged in access to media. In the digital age, the role of media and communication grew to include accessibility across digital communication as well as traditional communication. MAA focussed strongly on advocating and providing digital accessibility for Australia in websites, documents and videos. As the role of technology in our lives has grown, MAA realised they needed to tackle design issues in the conception stage and thus created Centre for Inclusive Design.</w:t>
      </w:r>
    </w:p>
    <w:p w:rsidR="00953F64" w:rsidRPr="004E17EA" w:rsidRDefault="00953F64" w:rsidP="00C54887">
      <w:pPr>
        <w:pStyle w:val="Heading2"/>
        <w:numPr>
          <w:ilvl w:val="0"/>
          <w:numId w:val="2"/>
        </w:numPr>
      </w:pPr>
      <w:r w:rsidRPr="004E17EA">
        <w:t>The approach to exemptions should reflect policy</w:t>
      </w:r>
    </w:p>
    <w:p w:rsidR="00953F64" w:rsidRPr="00C54887" w:rsidRDefault="00953F64" w:rsidP="00953F64">
      <w:pPr>
        <w:rPr>
          <w:rFonts w:cs="Arial"/>
          <w:color w:val="000000"/>
          <w:sz w:val="20"/>
          <w:szCs w:val="20"/>
        </w:rPr>
      </w:pPr>
      <w:r w:rsidRPr="00C54887">
        <w:rPr>
          <w:rFonts w:cs="Arial"/>
          <w:color w:val="000000"/>
          <w:sz w:val="20"/>
          <w:szCs w:val="20"/>
        </w:rPr>
        <w:t xml:space="preserve">In the Explanatory Memorandum accompanying the legislation to amend the </w:t>
      </w:r>
      <w:r w:rsidRPr="00C54887">
        <w:rPr>
          <w:rFonts w:cs="Arial"/>
          <w:i/>
          <w:color w:val="000000"/>
          <w:sz w:val="20"/>
          <w:szCs w:val="20"/>
        </w:rPr>
        <w:t>Broadcasting Services Act</w:t>
      </w:r>
      <w:r w:rsidRPr="00C54887">
        <w:rPr>
          <w:rFonts w:cs="Arial"/>
          <w:color w:val="000000"/>
          <w:sz w:val="20"/>
          <w:szCs w:val="20"/>
        </w:rPr>
        <w:t>,</w:t>
      </w:r>
      <w:r w:rsidRPr="00C54887">
        <w:rPr>
          <w:rFonts w:cs="Arial"/>
          <w:i/>
          <w:color w:val="000000"/>
          <w:sz w:val="20"/>
          <w:szCs w:val="20"/>
        </w:rPr>
        <w:t xml:space="preserve"> </w:t>
      </w:r>
      <w:r w:rsidRPr="00C54887">
        <w:rPr>
          <w:rFonts w:cs="Arial"/>
          <w:color w:val="000000"/>
          <w:sz w:val="20"/>
          <w:szCs w:val="20"/>
        </w:rPr>
        <w:t>the intent of the Parliament is made clear in regards to the purposes of the amendments. Paragraph 93 states quite clearly: “The over-arching policy is for a subscription television licensee to meet annual captioning targets, that will increase in time, in respect of particular categories of subscription television services that are required to be captioned. Incremental improvements in the accessibility of television services are consistent with the objectives of the DDA.”</w:t>
      </w:r>
    </w:p>
    <w:p w:rsidR="00953F64" w:rsidRPr="00C54887" w:rsidRDefault="00953F64" w:rsidP="00953F64">
      <w:pPr>
        <w:rPr>
          <w:rFonts w:cs="Arial"/>
          <w:color w:val="000000"/>
          <w:sz w:val="20"/>
          <w:szCs w:val="20"/>
        </w:rPr>
      </w:pPr>
      <w:r w:rsidRPr="00C54887">
        <w:rPr>
          <w:rFonts w:cs="Arial"/>
          <w:color w:val="000000"/>
          <w:sz w:val="20"/>
          <w:szCs w:val="20"/>
        </w:rPr>
        <w:t xml:space="preserve">In simple terms, the purpose of the amendment is to improve access to television, not provide a simple administrative process by which licensees seek to avoid their captioning obligations. In light of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rsidR="00953F64" w:rsidRPr="00C54887" w:rsidRDefault="00953F64" w:rsidP="00953F64">
      <w:pPr>
        <w:rPr>
          <w:rFonts w:cs="Arial"/>
          <w:color w:val="000000"/>
          <w:sz w:val="20"/>
          <w:szCs w:val="20"/>
        </w:rPr>
      </w:pPr>
      <w:r w:rsidRPr="00C54887">
        <w:rPr>
          <w:rFonts w:cs="Arial"/>
          <w:color w:val="000000"/>
          <w:sz w:val="20"/>
          <w:szCs w:val="20"/>
        </w:rPr>
        <w:t xml:space="preserve">The processes undertaken in other jurisdictions, such as the UK and USA, which are outlined below, reflect the seriousness of excluding access to Deaf and hearing impaired viewers.  By </w:t>
      </w:r>
      <w:r w:rsidRPr="00C54887">
        <w:rPr>
          <w:rFonts w:cs="Arial"/>
          <w:color w:val="000000"/>
          <w:sz w:val="20"/>
          <w:szCs w:val="20"/>
        </w:rPr>
        <w:lastRenderedPageBreak/>
        <w:t>following such a process, the ACMA is making it clear that its expectation is that a licensee is doing everything within its capabilities to meet the legislated requirements that are a condition of a right to broadcast with a degree of exclusivity. </w:t>
      </w:r>
    </w:p>
    <w:p w:rsidR="00953F64" w:rsidRPr="004E17EA" w:rsidRDefault="00BC0E4C" w:rsidP="00C54887">
      <w:pPr>
        <w:pStyle w:val="Heading2"/>
        <w:numPr>
          <w:ilvl w:val="0"/>
          <w:numId w:val="2"/>
        </w:numPr>
      </w:pPr>
      <w:r>
        <w:t>Background</w:t>
      </w:r>
    </w:p>
    <w:p w:rsidR="00616F98" w:rsidRDefault="00616F98" w:rsidP="00953F64">
      <w:pPr>
        <w:rPr>
          <w:rFonts w:cs="Arial"/>
          <w:sz w:val="20"/>
          <w:szCs w:val="20"/>
        </w:rPr>
      </w:pPr>
      <w:r>
        <w:rPr>
          <w:rFonts w:cs="Arial"/>
          <w:sz w:val="20"/>
          <w:szCs w:val="20"/>
        </w:rPr>
        <w:t>This submission relat</w:t>
      </w:r>
      <w:r w:rsidR="00BC0E4C">
        <w:rPr>
          <w:rFonts w:cs="Arial"/>
          <w:sz w:val="20"/>
          <w:szCs w:val="20"/>
        </w:rPr>
        <w:t>es to the following draft target reduction orders for the 2019-2020 financial year for the subscription television service BBC World News on:</w:t>
      </w:r>
    </w:p>
    <w:p w:rsidR="00616F98" w:rsidRDefault="00BC0E4C" w:rsidP="00953F64">
      <w:pPr>
        <w:rPr>
          <w:rFonts w:cs="Arial"/>
          <w:sz w:val="20"/>
          <w:szCs w:val="20"/>
        </w:rPr>
      </w:pPr>
      <w:r>
        <w:rPr>
          <w:rFonts w:cs="Arial"/>
          <w:sz w:val="20"/>
          <w:szCs w:val="20"/>
        </w:rPr>
        <w:t>STV-TRO-083</w:t>
      </w:r>
      <w:r>
        <w:rPr>
          <w:rFonts w:cs="Arial"/>
          <w:sz w:val="20"/>
          <w:szCs w:val="20"/>
        </w:rPr>
        <w:tab/>
      </w:r>
      <w:r>
        <w:rPr>
          <w:rFonts w:cs="Arial"/>
          <w:sz w:val="20"/>
          <w:szCs w:val="20"/>
        </w:rPr>
        <w:tab/>
        <w:t>Foxtel Pty Ltd</w:t>
      </w:r>
    </w:p>
    <w:p w:rsidR="00616F98" w:rsidRDefault="00BC0E4C" w:rsidP="00953F64">
      <w:pPr>
        <w:rPr>
          <w:rFonts w:cs="Arial"/>
          <w:sz w:val="20"/>
          <w:szCs w:val="20"/>
        </w:rPr>
      </w:pPr>
      <w:r>
        <w:rPr>
          <w:rFonts w:cs="Arial"/>
          <w:sz w:val="20"/>
          <w:szCs w:val="20"/>
        </w:rPr>
        <w:t xml:space="preserve">STV-TRO-084 </w:t>
      </w:r>
      <w:r>
        <w:rPr>
          <w:rFonts w:cs="Arial"/>
          <w:sz w:val="20"/>
          <w:szCs w:val="20"/>
        </w:rPr>
        <w:tab/>
        <w:t>Selectra Pty Ltd</w:t>
      </w:r>
    </w:p>
    <w:p w:rsidR="00205D0A" w:rsidRDefault="00BC0E4C" w:rsidP="00953F64">
      <w:pPr>
        <w:rPr>
          <w:rFonts w:cs="Arial"/>
          <w:sz w:val="20"/>
          <w:szCs w:val="20"/>
        </w:rPr>
      </w:pPr>
      <w:r>
        <w:rPr>
          <w:rFonts w:cs="Arial"/>
          <w:sz w:val="20"/>
          <w:szCs w:val="20"/>
        </w:rPr>
        <w:t xml:space="preserve">This is the first time that Foxtel </w:t>
      </w:r>
      <w:r w:rsidR="00205D0A">
        <w:rPr>
          <w:rFonts w:cs="Arial"/>
          <w:sz w:val="20"/>
          <w:szCs w:val="20"/>
        </w:rPr>
        <w:t xml:space="preserve">and Selectra have applied for target reductions </w:t>
      </w:r>
      <w:r w:rsidR="00E83AD0">
        <w:rPr>
          <w:rFonts w:cs="Arial"/>
          <w:sz w:val="20"/>
          <w:szCs w:val="20"/>
        </w:rPr>
        <w:t xml:space="preserve">orders </w:t>
      </w:r>
      <w:r w:rsidR="00205D0A">
        <w:rPr>
          <w:rFonts w:cs="Arial"/>
          <w:sz w:val="20"/>
          <w:szCs w:val="20"/>
        </w:rPr>
        <w:t>for this servi</w:t>
      </w:r>
      <w:r w:rsidR="00571471">
        <w:rPr>
          <w:rFonts w:cs="Arial"/>
          <w:sz w:val="20"/>
          <w:szCs w:val="20"/>
        </w:rPr>
        <w:t xml:space="preserve">ce, </w:t>
      </w:r>
      <w:r w:rsidR="00205D0A">
        <w:rPr>
          <w:rFonts w:cs="Arial"/>
          <w:sz w:val="20"/>
          <w:szCs w:val="20"/>
        </w:rPr>
        <w:t xml:space="preserve">having previously nominated the service for exemption under subsection 130ZX(5) of the </w:t>
      </w:r>
      <w:r w:rsidR="00205D0A" w:rsidRPr="00205D0A">
        <w:rPr>
          <w:rFonts w:cs="Arial"/>
          <w:i/>
          <w:sz w:val="20"/>
          <w:szCs w:val="20"/>
        </w:rPr>
        <w:t>Broadcasting Services Act</w:t>
      </w:r>
      <w:r w:rsidR="00205D0A">
        <w:rPr>
          <w:rFonts w:cs="Arial"/>
          <w:sz w:val="20"/>
          <w:szCs w:val="20"/>
        </w:rPr>
        <w:t>.</w:t>
      </w:r>
    </w:p>
    <w:p w:rsidR="000F19FF" w:rsidRDefault="00205D0A" w:rsidP="00953F64">
      <w:pPr>
        <w:rPr>
          <w:rFonts w:cs="Arial"/>
          <w:sz w:val="20"/>
          <w:szCs w:val="20"/>
        </w:rPr>
      </w:pPr>
      <w:r>
        <w:rPr>
          <w:rFonts w:cs="Arial"/>
          <w:sz w:val="20"/>
          <w:szCs w:val="20"/>
        </w:rPr>
        <w:t>The applicants have submitted that if they are not</w:t>
      </w:r>
      <w:r w:rsidR="00E83AD0">
        <w:rPr>
          <w:rFonts w:cs="Arial"/>
          <w:sz w:val="20"/>
          <w:szCs w:val="20"/>
        </w:rPr>
        <w:t xml:space="preserve"> granted target reduction o</w:t>
      </w:r>
      <w:r>
        <w:rPr>
          <w:rFonts w:cs="Arial"/>
          <w:sz w:val="20"/>
          <w:szCs w:val="20"/>
        </w:rPr>
        <w:t>rders</w:t>
      </w:r>
      <w:r w:rsidR="00E83AD0">
        <w:rPr>
          <w:rFonts w:cs="Arial"/>
          <w:sz w:val="20"/>
          <w:szCs w:val="20"/>
        </w:rPr>
        <w:t xml:space="preserve"> (which would result in reducing their captioning target for the year from 40% to 20%</w:t>
      </w:r>
      <w:r w:rsidR="002D5D14">
        <w:rPr>
          <w:rFonts w:cs="Arial"/>
          <w:sz w:val="20"/>
          <w:szCs w:val="20"/>
        </w:rPr>
        <w:t>)</w:t>
      </w:r>
      <w:r>
        <w:rPr>
          <w:rFonts w:cs="Arial"/>
          <w:sz w:val="20"/>
          <w:szCs w:val="20"/>
        </w:rPr>
        <w:t xml:space="preserve">, the detriment that would result from this would mean they would need to consider removing the service from their platforms. They note that </w:t>
      </w:r>
      <w:r w:rsidR="00E83AD0">
        <w:rPr>
          <w:rFonts w:cs="Arial"/>
          <w:sz w:val="20"/>
          <w:szCs w:val="20"/>
        </w:rPr>
        <w:t xml:space="preserve">they have encountered practical and technical difficulties in providing captioning on the service. However, they advise that they have sourced captioning solutions which will allow them to commence </w:t>
      </w:r>
      <w:r w:rsidR="000F19FF">
        <w:rPr>
          <w:rFonts w:cs="Arial"/>
          <w:sz w:val="20"/>
          <w:szCs w:val="20"/>
        </w:rPr>
        <w:t>captioning on the service after</w:t>
      </w:r>
      <w:r w:rsidR="00E83AD0">
        <w:rPr>
          <w:rFonts w:cs="Arial"/>
          <w:sz w:val="20"/>
          <w:szCs w:val="20"/>
        </w:rPr>
        <w:t xml:space="preserve"> 1 February</w:t>
      </w:r>
      <w:r w:rsidR="000F19FF">
        <w:rPr>
          <w:rFonts w:cs="Arial"/>
          <w:sz w:val="20"/>
          <w:szCs w:val="20"/>
        </w:rPr>
        <w:t xml:space="preserve"> 2019, and meet a reduced target of 20% for 2019-2020, and the full target from 1 July 2020 onwards.</w:t>
      </w:r>
    </w:p>
    <w:p w:rsidR="000F19FF" w:rsidRDefault="000F19FF" w:rsidP="00953F64">
      <w:pPr>
        <w:rPr>
          <w:rFonts w:cs="Arial"/>
          <w:sz w:val="20"/>
          <w:szCs w:val="20"/>
        </w:rPr>
      </w:pPr>
      <w:r>
        <w:rPr>
          <w:rFonts w:cs="Arial"/>
          <w:sz w:val="20"/>
          <w:szCs w:val="20"/>
        </w:rPr>
        <w:t>The ACMA has granted the draft target reduction orders because refusing to grant them would:</w:t>
      </w:r>
    </w:p>
    <w:p w:rsidR="000F19FF" w:rsidRPr="002D5D14" w:rsidRDefault="000F19FF" w:rsidP="002D5D14">
      <w:pPr>
        <w:pStyle w:val="ListParagraph"/>
        <w:numPr>
          <w:ilvl w:val="0"/>
          <w:numId w:val="4"/>
        </w:numPr>
        <w:rPr>
          <w:rFonts w:cs="Arial"/>
          <w:sz w:val="20"/>
          <w:szCs w:val="20"/>
        </w:rPr>
      </w:pPr>
      <w:r w:rsidRPr="002D5D14">
        <w:rPr>
          <w:rFonts w:cs="Arial"/>
          <w:sz w:val="20"/>
          <w:szCs w:val="20"/>
        </w:rPr>
        <w:t>Impose an unjustifiable hardship on the applicants. Moreover, the</w:t>
      </w:r>
      <w:r w:rsidR="00D8276E" w:rsidRPr="002D5D14">
        <w:rPr>
          <w:rFonts w:cs="Arial"/>
          <w:sz w:val="20"/>
          <w:szCs w:val="20"/>
        </w:rPr>
        <w:t xml:space="preserve"> service</w:t>
      </w:r>
      <w:r w:rsidRPr="002D5D14">
        <w:rPr>
          <w:rFonts w:cs="Arial"/>
          <w:sz w:val="20"/>
          <w:szCs w:val="20"/>
        </w:rPr>
        <w:t xml:space="preserve"> attracts few subscribers to the platform, and there have been practical and technical difficulties which have previously prevented</w:t>
      </w:r>
      <w:r w:rsidR="002D5D14" w:rsidRPr="002D5D14">
        <w:rPr>
          <w:rFonts w:cs="Arial"/>
          <w:sz w:val="20"/>
          <w:szCs w:val="20"/>
        </w:rPr>
        <w:t xml:space="preserve"> them from meeting captioning targets, and</w:t>
      </w:r>
    </w:p>
    <w:p w:rsidR="00571471" w:rsidRPr="002D5D14" w:rsidRDefault="000F19FF" w:rsidP="002D5D14">
      <w:pPr>
        <w:pStyle w:val="ListParagraph"/>
        <w:numPr>
          <w:ilvl w:val="0"/>
          <w:numId w:val="4"/>
        </w:numPr>
        <w:rPr>
          <w:rFonts w:cs="Arial"/>
          <w:sz w:val="20"/>
          <w:szCs w:val="20"/>
        </w:rPr>
      </w:pPr>
      <w:r w:rsidRPr="002D5D14">
        <w:rPr>
          <w:rFonts w:cs="Arial"/>
          <w:sz w:val="20"/>
          <w:szCs w:val="20"/>
        </w:rPr>
        <w:t>The risk of the service being removed should be avoide</w:t>
      </w:r>
      <w:r w:rsidR="00571471" w:rsidRPr="002D5D14">
        <w:rPr>
          <w:rFonts w:cs="Arial"/>
          <w:sz w:val="20"/>
          <w:szCs w:val="20"/>
        </w:rPr>
        <w:t>d as the applicants have advised that they will commence captioning on the service on 1 February 2020, and meet prescribed captioning targets from 1 July 2020.</w:t>
      </w:r>
    </w:p>
    <w:p w:rsidR="00BC0E4C" w:rsidRPr="00571471" w:rsidRDefault="000F19FF" w:rsidP="00571471">
      <w:pPr>
        <w:pStyle w:val="Heading2"/>
      </w:pPr>
      <w:r>
        <w:t xml:space="preserve">  </w:t>
      </w:r>
      <w:r w:rsidR="00571471">
        <w:t xml:space="preserve">3. </w:t>
      </w:r>
      <w:r w:rsidR="00D8276E">
        <w:t>Conclusion</w:t>
      </w:r>
    </w:p>
    <w:p w:rsidR="00953F64" w:rsidRDefault="00B30AC8" w:rsidP="00C54887">
      <w:pPr>
        <w:rPr>
          <w:rFonts w:cs="Arial"/>
          <w:sz w:val="20"/>
          <w:szCs w:val="20"/>
        </w:rPr>
      </w:pPr>
      <w:r>
        <w:rPr>
          <w:rFonts w:cs="Arial"/>
          <w:sz w:val="20"/>
          <w:szCs w:val="20"/>
        </w:rPr>
        <w:t xml:space="preserve">In issuing these draft exemption and target reduction orders, </w:t>
      </w:r>
      <w:r w:rsidR="00953F64" w:rsidRPr="00C54887">
        <w:rPr>
          <w:rFonts w:cs="Arial"/>
          <w:sz w:val="20"/>
          <w:szCs w:val="20"/>
        </w:rPr>
        <w:t>the ACMA has accepted that</w:t>
      </w:r>
      <w:r>
        <w:rPr>
          <w:rFonts w:cs="Arial"/>
          <w:sz w:val="20"/>
          <w:szCs w:val="20"/>
        </w:rPr>
        <w:t xml:space="preserve"> meeting captioning obligations</w:t>
      </w:r>
      <w:r w:rsidR="00953F64" w:rsidRPr="00C54887">
        <w:rPr>
          <w:rFonts w:cs="Arial"/>
          <w:sz w:val="20"/>
          <w:szCs w:val="20"/>
        </w:rPr>
        <w:t xml:space="preserve"> </w:t>
      </w:r>
      <w:r w:rsidR="002D5D14">
        <w:rPr>
          <w:rFonts w:cs="Arial"/>
          <w:sz w:val="20"/>
          <w:szCs w:val="20"/>
        </w:rPr>
        <w:t xml:space="preserve">under the </w:t>
      </w:r>
      <w:r w:rsidR="002D5D14" w:rsidRPr="002D5D14">
        <w:rPr>
          <w:rFonts w:cs="Arial"/>
          <w:i/>
          <w:sz w:val="20"/>
          <w:szCs w:val="20"/>
        </w:rPr>
        <w:t>Broadcasting Services Act</w:t>
      </w:r>
      <w:r>
        <w:rPr>
          <w:rFonts w:cs="Arial"/>
          <w:sz w:val="20"/>
          <w:szCs w:val="20"/>
        </w:rPr>
        <w:t xml:space="preserve"> would impose unjustifiable financial hardship on the </w:t>
      </w:r>
      <w:r w:rsidR="00B53401">
        <w:rPr>
          <w:rFonts w:cs="Arial"/>
          <w:sz w:val="20"/>
          <w:szCs w:val="20"/>
        </w:rPr>
        <w:t xml:space="preserve">subscription </w:t>
      </w:r>
      <w:r>
        <w:rPr>
          <w:rFonts w:cs="Arial"/>
          <w:sz w:val="20"/>
          <w:szCs w:val="20"/>
        </w:rPr>
        <w:t>services</w:t>
      </w:r>
      <w:r w:rsidR="00953F64" w:rsidRPr="00C54887">
        <w:rPr>
          <w:rFonts w:cs="Arial"/>
          <w:sz w:val="20"/>
          <w:szCs w:val="20"/>
        </w:rPr>
        <w:t>.</w:t>
      </w:r>
      <w:r w:rsidR="00571471">
        <w:rPr>
          <w:rFonts w:cs="Arial"/>
          <w:sz w:val="20"/>
          <w:szCs w:val="20"/>
        </w:rPr>
        <w:t xml:space="preserve"> Centre for Inclusive Design (and its predecessor</w:t>
      </w:r>
      <w:r w:rsidR="00953F64" w:rsidRPr="00C54887">
        <w:rPr>
          <w:rFonts w:cs="Arial"/>
          <w:sz w:val="20"/>
          <w:szCs w:val="20"/>
        </w:rPr>
        <w:t xml:space="preserve"> </w:t>
      </w:r>
      <w:r w:rsidR="00571471">
        <w:rPr>
          <w:rFonts w:cs="Arial"/>
          <w:sz w:val="20"/>
          <w:szCs w:val="20"/>
        </w:rPr>
        <w:t xml:space="preserve">Media Access Australia) have long argued that the concept of ‘unjustifiable financial hardship’, as used by the ACMA, is problematic because </w:t>
      </w:r>
      <w:r w:rsidR="00551266">
        <w:rPr>
          <w:rFonts w:cs="Arial"/>
          <w:sz w:val="20"/>
          <w:szCs w:val="20"/>
        </w:rPr>
        <w:t>the</w:t>
      </w:r>
      <w:r w:rsidR="00953F64" w:rsidRPr="00C54887">
        <w:rPr>
          <w:rFonts w:cs="Arial"/>
          <w:sz w:val="20"/>
          <w:szCs w:val="20"/>
        </w:rPr>
        <w:t xml:space="preserve"> ACMA has not stated how it defines this, so there is </w:t>
      </w:r>
      <w:r w:rsidR="00953F64" w:rsidRPr="00C54887">
        <w:rPr>
          <w:rFonts w:cs="Arial"/>
          <w:sz w:val="20"/>
          <w:szCs w:val="20"/>
        </w:rPr>
        <w:lastRenderedPageBreak/>
        <w:t>no indic</w:t>
      </w:r>
      <w:r>
        <w:rPr>
          <w:rFonts w:cs="Arial"/>
          <w:sz w:val="20"/>
          <w:szCs w:val="20"/>
        </w:rPr>
        <w:t>ation of how profitable a subscription service</w:t>
      </w:r>
      <w:r w:rsidR="00953F64" w:rsidRPr="00C54887">
        <w:rPr>
          <w:rFonts w:cs="Arial"/>
          <w:sz w:val="20"/>
          <w:szCs w:val="20"/>
        </w:rPr>
        <w:t xml:space="preserve"> would need to become </w:t>
      </w:r>
      <w:r w:rsidR="00E72CB5">
        <w:rPr>
          <w:rFonts w:cs="Arial"/>
          <w:sz w:val="20"/>
          <w:szCs w:val="20"/>
        </w:rPr>
        <w:t>before it is required to meet</w:t>
      </w:r>
      <w:r w:rsidR="00953F64" w:rsidRPr="00C54887">
        <w:rPr>
          <w:rFonts w:cs="Arial"/>
          <w:sz w:val="20"/>
          <w:szCs w:val="20"/>
        </w:rPr>
        <w:t xml:space="preserve"> captioning</w:t>
      </w:r>
      <w:r w:rsidR="00E72CB5">
        <w:rPr>
          <w:rFonts w:cs="Arial"/>
          <w:sz w:val="20"/>
          <w:szCs w:val="20"/>
        </w:rPr>
        <w:t xml:space="preserve"> requirements</w:t>
      </w:r>
      <w:r w:rsidR="00953F64" w:rsidRPr="00C54887">
        <w:rPr>
          <w:rFonts w:cs="Arial"/>
          <w:sz w:val="20"/>
          <w:szCs w:val="20"/>
        </w:rPr>
        <w:t>.</w:t>
      </w:r>
      <w:r w:rsidR="00551266">
        <w:rPr>
          <w:rFonts w:cs="Arial"/>
          <w:sz w:val="20"/>
          <w:szCs w:val="20"/>
        </w:rPr>
        <w:t xml:space="preserve"> </w:t>
      </w:r>
      <w:r w:rsidR="00B53401">
        <w:rPr>
          <w:rFonts w:cs="Arial"/>
          <w:sz w:val="20"/>
          <w:szCs w:val="20"/>
        </w:rPr>
        <w:t>This contrasts with the situation i</w:t>
      </w:r>
      <w:r w:rsidR="00953F64" w:rsidRPr="00C54887">
        <w:rPr>
          <w:rFonts w:cs="Arial"/>
          <w:sz w:val="20"/>
          <w:szCs w:val="20"/>
        </w:rPr>
        <w:t xml:space="preserve">n the UK, </w:t>
      </w:r>
      <w:r w:rsidR="00551266">
        <w:rPr>
          <w:rFonts w:cs="Arial"/>
          <w:sz w:val="20"/>
          <w:szCs w:val="20"/>
        </w:rPr>
        <w:t xml:space="preserve">where </w:t>
      </w:r>
      <w:r w:rsidR="00953F64" w:rsidRPr="00C54887">
        <w:rPr>
          <w:rFonts w:cs="Arial"/>
          <w:sz w:val="20"/>
          <w:szCs w:val="20"/>
        </w:rPr>
        <w:t>the commun</w:t>
      </w:r>
      <w:r w:rsidR="00551266">
        <w:rPr>
          <w:rFonts w:cs="Arial"/>
          <w:sz w:val="20"/>
          <w:szCs w:val="20"/>
        </w:rPr>
        <w:t>ications regulator</w:t>
      </w:r>
      <w:r w:rsidR="00D8276E">
        <w:rPr>
          <w:rFonts w:cs="Arial"/>
          <w:sz w:val="20"/>
          <w:szCs w:val="20"/>
        </w:rPr>
        <w:t>, Ofcom,</w:t>
      </w:r>
      <w:r w:rsidR="00953F64" w:rsidRPr="00C54887">
        <w:rPr>
          <w:rFonts w:cs="Arial"/>
          <w:sz w:val="20"/>
          <w:szCs w:val="20"/>
        </w:rPr>
        <w:t xml:space="preserve"> determines whether a channel is required to prov</w:t>
      </w:r>
      <w:r w:rsidR="00551266">
        <w:rPr>
          <w:rFonts w:cs="Arial"/>
          <w:sz w:val="20"/>
          <w:szCs w:val="20"/>
        </w:rPr>
        <w:t xml:space="preserve">ide captioning </w:t>
      </w:r>
      <w:r w:rsidR="00953F64" w:rsidRPr="00C54887">
        <w:rPr>
          <w:rFonts w:cs="Arial"/>
          <w:sz w:val="20"/>
          <w:szCs w:val="20"/>
        </w:rPr>
        <w:t>by looking at audien</w:t>
      </w:r>
      <w:r w:rsidR="00D8276E">
        <w:rPr>
          <w:rFonts w:cs="Arial"/>
          <w:sz w:val="20"/>
          <w:szCs w:val="20"/>
        </w:rPr>
        <w:t>ce share</w:t>
      </w:r>
      <w:r w:rsidR="00551266">
        <w:rPr>
          <w:rFonts w:cs="Arial"/>
          <w:sz w:val="20"/>
          <w:szCs w:val="20"/>
        </w:rPr>
        <w:t xml:space="preserve"> and the cost of the</w:t>
      </w:r>
      <w:r w:rsidR="00953F64" w:rsidRPr="00C54887">
        <w:rPr>
          <w:rFonts w:cs="Arial"/>
          <w:sz w:val="20"/>
          <w:szCs w:val="20"/>
        </w:rPr>
        <w:t xml:space="preserve"> services compared to the ‘relevant turnover’ of th</w:t>
      </w:r>
      <w:r w:rsidR="00551266">
        <w:rPr>
          <w:rFonts w:cs="Arial"/>
          <w:sz w:val="20"/>
          <w:szCs w:val="20"/>
        </w:rPr>
        <w:t xml:space="preserve">e channel; and in the </w:t>
      </w:r>
      <w:r w:rsidR="00953F64" w:rsidRPr="00C54887">
        <w:rPr>
          <w:rFonts w:cs="Arial"/>
          <w:sz w:val="20"/>
          <w:szCs w:val="20"/>
        </w:rPr>
        <w:t xml:space="preserve">US, </w:t>
      </w:r>
      <w:r w:rsidR="00551266">
        <w:rPr>
          <w:rFonts w:cs="Arial"/>
          <w:sz w:val="20"/>
          <w:szCs w:val="20"/>
        </w:rPr>
        <w:t xml:space="preserve">where </w:t>
      </w:r>
      <w:r w:rsidR="00953F64" w:rsidRPr="00C54887">
        <w:rPr>
          <w:rFonts w:cs="Arial"/>
          <w:sz w:val="20"/>
          <w:szCs w:val="20"/>
        </w:rPr>
        <w:t>the Federal Communications Comm</w:t>
      </w:r>
      <w:r w:rsidR="00551266">
        <w:rPr>
          <w:rFonts w:cs="Arial"/>
          <w:sz w:val="20"/>
          <w:szCs w:val="20"/>
        </w:rPr>
        <w:t>ission has determined that a channel is exempt from providing captioning</w:t>
      </w:r>
      <w:r w:rsidR="00953F64" w:rsidRPr="00C54887">
        <w:rPr>
          <w:rFonts w:cs="Arial"/>
          <w:sz w:val="20"/>
          <w:szCs w:val="20"/>
        </w:rPr>
        <w:t xml:space="preserve"> </w:t>
      </w:r>
      <w:r w:rsidR="00551266">
        <w:rPr>
          <w:rFonts w:cs="Arial"/>
          <w:sz w:val="20"/>
          <w:szCs w:val="20"/>
        </w:rPr>
        <w:t xml:space="preserve">if the cost of it </w:t>
      </w:r>
      <w:r w:rsidR="00953F64" w:rsidRPr="00C54887">
        <w:rPr>
          <w:rFonts w:cs="Arial"/>
          <w:sz w:val="20"/>
          <w:szCs w:val="20"/>
        </w:rPr>
        <w:t>would exceed 2% of the</w:t>
      </w:r>
      <w:r w:rsidR="002D5D14">
        <w:rPr>
          <w:rFonts w:cs="Arial"/>
          <w:sz w:val="20"/>
          <w:szCs w:val="20"/>
        </w:rPr>
        <w:t xml:space="preserve"> channel’s</w:t>
      </w:r>
      <w:r w:rsidR="00953F64" w:rsidRPr="00C54887">
        <w:rPr>
          <w:rFonts w:cs="Arial"/>
          <w:sz w:val="20"/>
          <w:szCs w:val="20"/>
        </w:rPr>
        <w:t xml:space="preserve"> gross reve</w:t>
      </w:r>
      <w:r w:rsidR="002D5D14">
        <w:rPr>
          <w:rFonts w:cs="Arial"/>
          <w:sz w:val="20"/>
          <w:szCs w:val="20"/>
        </w:rPr>
        <w:t xml:space="preserve">nues received </w:t>
      </w:r>
      <w:r w:rsidR="00953F64" w:rsidRPr="00C54887">
        <w:rPr>
          <w:rFonts w:cs="Arial"/>
          <w:sz w:val="20"/>
          <w:szCs w:val="20"/>
        </w:rPr>
        <w:t>during the previous</w:t>
      </w:r>
      <w:r w:rsidR="00D8276E">
        <w:rPr>
          <w:rFonts w:cs="Arial"/>
          <w:sz w:val="20"/>
          <w:szCs w:val="20"/>
        </w:rPr>
        <w:t xml:space="preserve"> calendar year.</w:t>
      </w:r>
    </w:p>
    <w:p w:rsidR="00551266" w:rsidRDefault="00551266" w:rsidP="00C54887">
      <w:pPr>
        <w:rPr>
          <w:rFonts w:cs="Arial"/>
          <w:sz w:val="20"/>
          <w:szCs w:val="20"/>
        </w:rPr>
      </w:pPr>
      <w:r>
        <w:rPr>
          <w:rFonts w:cs="Arial"/>
          <w:sz w:val="20"/>
          <w:szCs w:val="20"/>
        </w:rPr>
        <w:t xml:space="preserve">While we continue to argue that the granting of exemptions </w:t>
      </w:r>
      <w:r w:rsidR="00D8276E">
        <w:rPr>
          <w:rFonts w:cs="Arial"/>
          <w:sz w:val="20"/>
          <w:szCs w:val="20"/>
        </w:rPr>
        <w:t xml:space="preserve">by the ACMA </w:t>
      </w:r>
      <w:r>
        <w:rPr>
          <w:rFonts w:cs="Arial"/>
          <w:sz w:val="20"/>
          <w:szCs w:val="20"/>
        </w:rPr>
        <w:t>on the basis of ‘unjustifiable financial hardship</w:t>
      </w:r>
      <w:r w:rsidR="00D8276E">
        <w:rPr>
          <w:rFonts w:cs="Arial"/>
          <w:sz w:val="20"/>
          <w:szCs w:val="20"/>
        </w:rPr>
        <w:t>’</w:t>
      </w:r>
      <w:r>
        <w:rPr>
          <w:rFonts w:cs="Arial"/>
          <w:sz w:val="20"/>
          <w:szCs w:val="20"/>
        </w:rPr>
        <w:t xml:space="preserve"> is flawed, Centre for Inclusive Design supports the granting of the target reduction order applications by Foxtel and Selectra because:</w:t>
      </w:r>
    </w:p>
    <w:p w:rsidR="00551266" w:rsidRPr="00D8276E" w:rsidRDefault="00551266" w:rsidP="00D8276E">
      <w:pPr>
        <w:pStyle w:val="ListParagraph"/>
        <w:numPr>
          <w:ilvl w:val="0"/>
          <w:numId w:val="3"/>
        </w:numPr>
        <w:rPr>
          <w:rFonts w:cs="Arial"/>
          <w:sz w:val="20"/>
          <w:szCs w:val="20"/>
        </w:rPr>
      </w:pPr>
      <w:r w:rsidRPr="00D8276E">
        <w:rPr>
          <w:rFonts w:cs="Arial"/>
          <w:sz w:val="20"/>
          <w:szCs w:val="20"/>
        </w:rPr>
        <w:t xml:space="preserve">The applicants have agreed to commence providing captions </w:t>
      </w:r>
      <w:r w:rsidR="00D8276E" w:rsidRPr="00D8276E">
        <w:rPr>
          <w:rFonts w:cs="Arial"/>
          <w:sz w:val="20"/>
          <w:szCs w:val="20"/>
        </w:rPr>
        <w:t xml:space="preserve">on the service </w:t>
      </w:r>
      <w:r w:rsidRPr="00D8276E">
        <w:rPr>
          <w:rFonts w:cs="Arial"/>
          <w:sz w:val="20"/>
          <w:szCs w:val="20"/>
        </w:rPr>
        <w:t>from February 2019, and</w:t>
      </w:r>
      <w:r w:rsidR="00D8276E">
        <w:rPr>
          <w:rFonts w:cs="Arial"/>
          <w:sz w:val="20"/>
          <w:szCs w:val="20"/>
        </w:rPr>
        <w:t xml:space="preserve"> henceforth meet captioning targets, and</w:t>
      </w:r>
    </w:p>
    <w:p w:rsidR="00551266" w:rsidRPr="00D8276E" w:rsidRDefault="00551266" w:rsidP="00D8276E">
      <w:pPr>
        <w:pStyle w:val="ListParagraph"/>
        <w:numPr>
          <w:ilvl w:val="0"/>
          <w:numId w:val="3"/>
        </w:numPr>
        <w:rPr>
          <w:rFonts w:cs="Arial"/>
          <w:sz w:val="20"/>
          <w:szCs w:val="20"/>
        </w:rPr>
      </w:pPr>
      <w:r w:rsidRPr="00D8276E">
        <w:rPr>
          <w:rFonts w:cs="Arial"/>
          <w:sz w:val="20"/>
          <w:szCs w:val="20"/>
        </w:rPr>
        <w:t>The ap</w:t>
      </w:r>
      <w:r w:rsidR="00D8276E" w:rsidRPr="00D8276E">
        <w:rPr>
          <w:rFonts w:cs="Arial"/>
          <w:sz w:val="20"/>
          <w:szCs w:val="20"/>
        </w:rPr>
        <w:t>p</w:t>
      </w:r>
      <w:r w:rsidRPr="00D8276E">
        <w:rPr>
          <w:rFonts w:cs="Arial"/>
          <w:sz w:val="20"/>
          <w:szCs w:val="20"/>
        </w:rPr>
        <w:t>licants have only requested a target reduction order for one year (</w:t>
      </w:r>
      <w:r w:rsidR="00D8276E" w:rsidRPr="00D8276E">
        <w:rPr>
          <w:rFonts w:cs="Arial"/>
          <w:sz w:val="20"/>
          <w:szCs w:val="20"/>
        </w:rPr>
        <w:t>2019-2020).</w:t>
      </w:r>
      <w:r w:rsidRPr="00D8276E">
        <w:rPr>
          <w:rFonts w:cs="Arial"/>
          <w:sz w:val="20"/>
          <w:szCs w:val="20"/>
        </w:rPr>
        <w:t xml:space="preserve">    </w:t>
      </w:r>
    </w:p>
    <w:sectPr w:rsidR="00551266" w:rsidRPr="00D8276E" w:rsidSect="00C92C42">
      <w:headerReference w:type="default" r:id="rId9"/>
      <w:footerReference w:type="default" r:id="rId10"/>
      <w:headerReference w:type="first" r:id="rId11"/>
      <w:pgSz w:w="11906" w:h="16838"/>
      <w:pgMar w:top="1440" w:right="1440" w:bottom="1985"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745B" w:rsidRDefault="0002745B" w:rsidP="00BC3D85">
      <w:pPr>
        <w:spacing w:after="0" w:line="240" w:lineRule="auto"/>
      </w:pPr>
      <w:r>
        <w:separator/>
      </w:r>
    </w:p>
  </w:endnote>
  <w:endnote w:type="continuationSeparator" w:id="0">
    <w:p w:rsidR="0002745B" w:rsidRDefault="0002745B" w:rsidP="00BC3D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Sans">
    <w:altName w:val="Lucida Sans Unicode"/>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2C42" w:rsidRDefault="00C92C42">
    <w:pPr>
      <w:pStyle w:val="Footer"/>
    </w:pPr>
    <w:r>
      <w:rPr>
        <w:noProof/>
        <w:lang w:val="en-GB" w:eastAsia="en-GB"/>
      </w:rPr>
      <w:drawing>
        <wp:anchor distT="0" distB="0" distL="114300" distR="114300" simplePos="0" relativeHeight="251672576" behindDoc="1" locked="0" layoutInCell="1" allowOverlap="1">
          <wp:simplePos x="0" y="0"/>
          <wp:positionH relativeFrom="page">
            <wp:posOffset>8890</wp:posOffset>
          </wp:positionH>
          <wp:positionV relativeFrom="paragraph">
            <wp:posOffset>-1562100</wp:posOffset>
          </wp:positionV>
          <wp:extent cx="7552690" cy="255524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FID templates-GOnly3.jpg"/>
                  <pic:cNvPicPr/>
                </pic:nvPicPr>
                <pic:blipFill rotWithShape="1">
                  <a:blip r:embed="rId1">
                    <a:extLst>
                      <a:ext uri="{28A0092B-C50C-407E-A947-70E740481C1C}">
                        <a14:useLocalDpi xmlns:a14="http://schemas.microsoft.com/office/drawing/2010/main" val="0"/>
                      </a:ext>
                    </a:extLst>
                  </a:blip>
                  <a:srcRect t="76073"/>
                  <a:stretch/>
                </pic:blipFill>
                <pic:spPr bwMode="auto">
                  <a:xfrm>
                    <a:off x="0" y="0"/>
                    <a:ext cx="7552690" cy="25552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745B" w:rsidRDefault="0002745B" w:rsidP="00BC3D85">
      <w:pPr>
        <w:spacing w:after="0" w:line="240" w:lineRule="auto"/>
      </w:pPr>
      <w:r>
        <w:separator/>
      </w:r>
    </w:p>
  </w:footnote>
  <w:footnote w:type="continuationSeparator" w:id="0">
    <w:p w:rsidR="0002745B" w:rsidRDefault="0002745B" w:rsidP="00BC3D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3D85" w:rsidRDefault="00C92C42">
    <w:pPr>
      <w:pStyle w:val="Header"/>
    </w:pPr>
    <w:r>
      <w:rPr>
        <w:noProof/>
        <w:lang w:val="en-GB" w:eastAsia="en-GB"/>
      </w:rPr>
      <w:drawing>
        <wp:anchor distT="0" distB="0" distL="114300" distR="114300" simplePos="0" relativeHeight="251674624" behindDoc="1" locked="0" layoutInCell="1" allowOverlap="1" wp14:anchorId="6C5136BF" wp14:editId="02AE3A39">
          <wp:simplePos x="0" y="0"/>
          <wp:positionH relativeFrom="page">
            <wp:posOffset>9525</wp:posOffset>
          </wp:positionH>
          <wp:positionV relativeFrom="paragraph">
            <wp:posOffset>-450215</wp:posOffset>
          </wp:positionV>
          <wp:extent cx="7552689" cy="58102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FID templates-GOnly3.jpg"/>
                  <pic:cNvPicPr/>
                </pic:nvPicPr>
                <pic:blipFill rotWithShape="1">
                  <a:blip r:embed="rId1">
                    <a:extLst>
                      <a:ext uri="{28A0092B-C50C-407E-A947-70E740481C1C}">
                        <a14:useLocalDpi xmlns:a14="http://schemas.microsoft.com/office/drawing/2010/main" val="0"/>
                      </a:ext>
                    </a:extLst>
                  </a:blip>
                  <a:srcRect b="94560"/>
                  <a:stretch/>
                </pic:blipFill>
                <pic:spPr bwMode="auto">
                  <a:xfrm>
                    <a:off x="0" y="0"/>
                    <a:ext cx="7553268" cy="5810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3132" w:rsidRDefault="009A7A01">
    <w:pPr>
      <w:pStyle w:val="Header"/>
    </w:pPr>
    <w:r>
      <w:rPr>
        <w:noProof/>
        <w:lang w:val="en-GB" w:eastAsia="en-GB"/>
      </w:rPr>
      <w:drawing>
        <wp:anchor distT="0" distB="0" distL="114300" distR="114300" simplePos="0" relativeHeight="251671552" behindDoc="1" locked="0" layoutInCell="1" allowOverlap="1">
          <wp:simplePos x="0" y="0"/>
          <wp:positionH relativeFrom="column">
            <wp:posOffset>-904875</wp:posOffset>
          </wp:positionH>
          <wp:positionV relativeFrom="paragraph">
            <wp:posOffset>-450215</wp:posOffset>
          </wp:positionV>
          <wp:extent cx="7562545" cy="10694554"/>
          <wp:effectExtent l="0" t="0" r="63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FID templates-GOnly2.jpg"/>
                  <pic:cNvPicPr/>
                </pic:nvPicPr>
                <pic:blipFill>
                  <a:blip r:embed="rId1">
                    <a:extLst>
                      <a:ext uri="{28A0092B-C50C-407E-A947-70E740481C1C}">
                        <a14:useLocalDpi xmlns:a14="http://schemas.microsoft.com/office/drawing/2010/main" val="0"/>
                      </a:ext>
                    </a:extLst>
                  </a:blip>
                  <a:stretch>
                    <a:fillRect/>
                  </a:stretch>
                </pic:blipFill>
                <pic:spPr>
                  <a:xfrm>
                    <a:off x="0" y="0"/>
                    <a:ext cx="7562545" cy="1069455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567FC3"/>
    <w:multiLevelType w:val="hybridMultilevel"/>
    <w:tmpl w:val="0C58EE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32565B78"/>
    <w:multiLevelType w:val="hybridMultilevel"/>
    <w:tmpl w:val="E0164D0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5E930AE9"/>
    <w:multiLevelType w:val="hybridMultilevel"/>
    <w:tmpl w:val="940E6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D8B2217"/>
    <w:multiLevelType w:val="hybridMultilevel"/>
    <w:tmpl w:val="126C34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oNotDisplayPageBoundaries/>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2DA4"/>
    <w:rsid w:val="0002745B"/>
    <w:rsid w:val="00045C54"/>
    <w:rsid w:val="00094FB2"/>
    <w:rsid w:val="000A2DA4"/>
    <w:rsid w:val="000F19FF"/>
    <w:rsid w:val="00156427"/>
    <w:rsid w:val="001A31B9"/>
    <w:rsid w:val="00205D0A"/>
    <w:rsid w:val="002D5D14"/>
    <w:rsid w:val="003411AA"/>
    <w:rsid w:val="0036343F"/>
    <w:rsid w:val="004C0B21"/>
    <w:rsid w:val="00551266"/>
    <w:rsid w:val="00571471"/>
    <w:rsid w:val="00616F98"/>
    <w:rsid w:val="006241B1"/>
    <w:rsid w:val="0070385B"/>
    <w:rsid w:val="00733778"/>
    <w:rsid w:val="00773132"/>
    <w:rsid w:val="008B5728"/>
    <w:rsid w:val="00922B7F"/>
    <w:rsid w:val="00953F64"/>
    <w:rsid w:val="009A7A01"/>
    <w:rsid w:val="009D791A"/>
    <w:rsid w:val="009E7F63"/>
    <w:rsid w:val="00A929C0"/>
    <w:rsid w:val="00AA1C30"/>
    <w:rsid w:val="00AA77A4"/>
    <w:rsid w:val="00AC4ED7"/>
    <w:rsid w:val="00B212D7"/>
    <w:rsid w:val="00B30AC8"/>
    <w:rsid w:val="00B53401"/>
    <w:rsid w:val="00B90CBF"/>
    <w:rsid w:val="00BC0E4C"/>
    <w:rsid w:val="00BC3D85"/>
    <w:rsid w:val="00C32A65"/>
    <w:rsid w:val="00C54887"/>
    <w:rsid w:val="00C92C42"/>
    <w:rsid w:val="00CD6960"/>
    <w:rsid w:val="00D8276E"/>
    <w:rsid w:val="00E72CB5"/>
    <w:rsid w:val="00E83AD0"/>
    <w:rsid w:val="00EC2A8B"/>
    <w:rsid w:val="00EF49A2"/>
    <w:rsid w:val="00FD46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5:chartTrackingRefBased/>
  <w15:docId w15:val="{C137B44A-142E-4B71-869D-E0790874F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3D85"/>
    <w:rPr>
      <w:rFonts w:ascii="Lucida Sans" w:hAnsi="Lucida Sans"/>
    </w:rPr>
  </w:style>
  <w:style w:type="paragraph" w:styleId="Heading1">
    <w:name w:val="heading 1"/>
    <w:basedOn w:val="Normal"/>
    <w:next w:val="Normal"/>
    <w:link w:val="Heading1Char"/>
    <w:uiPriority w:val="9"/>
    <w:qFormat/>
    <w:rsid w:val="009A7A01"/>
    <w:pPr>
      <w:keepNext/>
      <w:keepLines/>
      <w:spacing w:before="240" w:after="240"/>
      <w:outlineLvl w:val="0"/>
    </w:pPr>
    <w:rPr>
      <w:rFonts w:eastAsiaTheme="majorEastAsia" w:cstheme="majorBidi"/>
      <w:b/>
      <w:color w:val="03A678"/>
      <w:sz w:val="32"/>
      <w:szCs w:val="32"/>
    </w:rPr>
  </w:style>
  <w:style w:type="paragraph" w:styleId="Heading2">
    <w:name w:val="heading 2"/>
    <w:basedOn w:val="Normal"/>
    <w:next w:val="Normal"/>
    <w:link w:val="Heading2Char"/>
    <w:uiPriority w:val="9"/>
    <w:unhideWhenUsed/>
    <w:qFormat/>
    <w:rsid w:val="009A7A01"/>
    <w:pPr>
      <w:keepNext/>
      <w:keepLines/>
      <w:spacing w:before="240" w:after="240"/>
      <w:outlineLvl w:val="1"/>
    </w:pPr>
    <w:rPr>
      <w:rFonts w:eastAsiaTheme="majorEastAsia" w:cstheme="majorBidi"/>
      <w:b/>
      <w:color w:val="03A678"/>
      <w:sz w:val="28"/>
      <w:szCs w:val="26"/>
    </w:rPr>
  </w:style>
  <w:style w:type="paragraph" w:styleId="Heading3">
    <w:name w:val="heading 3"/>
    <w:basedOn w:val="Normal"/>
    <w:next w:val="Normal"/>
    <w:link w:val="Heading3Char"/>
    <w:uiPriority w:val="9"/>
    <w:unhideWhenUsed/>
    <w:qFormat/>
    <w:rsid w:val="00C92C42"/>
    <w:pPr>
      <w:keepNext/>
      <w:keepLines/>
      <w:spacing w:before="120" w:after="120"/>
      <w:outlineLvl w:val="2"/>
    </w:pPr>
    <w:rPr>
      <w:rFonts w:eastAsiaTheme="majorEastAsia" w:cstheme="majorBidi"/>
      <w:b/>
      <w:sz w:val="28"/>
      <w:szCs w:val="24"/>
    </w:rPr>
  </w:style>
  <w:style w:type="paragraph" w:styleId="Heading4">
    <w:name w:val="heading 4"/>
    <w:basedOn w:val="Normal"/>
    <w:next w:val="Normal"/>
    <w:link w:val="Heading4Char"/>
    <w:uiPriority w:val="9"/>
    <w:unhideWhenUsed/>
    <w:qFormat/>
    <w:rsid w:val="00C92C42"/>
    <w:pPr>
      <w:keepNext/>
      <w:keepLines/>
      <w:spacing w:before="120" w:after="120"/>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3D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3D85"/>
  </w:style>
  <w:style w:type="paragraph" w:styleId="Footer">
    <w:name w:val="footer"/>
    <w:basedOn w:val="Normal"/>
    <w:link w:val="FooterChar"/>
    <w:uiPriority w:val="99"/>
    <w:unhideWhenUsed/>
    <w:rsid w:val="00BC3D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3D85"/>
  </w:style>
  <w:style w:type="character" w:customStyle="1" w:styleId="Heading1Char">
    <w:name w:val="Heading 1 Char"/>
    <w:basedOn w:val="DefaultParagraphFont"/>
    <w:link w:val="Heading1"/>
    <w:uiPriority w:val="9"/>
    <w:rsid w:val="009A7A01"/>
    <w:rPr>
      <w:rFonts w:ascii="Lucida Sans" w:eastAsiaTheme="majorEastAsia" w:hAnsi="Lucida Sans" w:cstheme="majorBidi"/>
      <w:b/>
      <w:color w:val="03A678"/>
      <w:sz w:val="32"/>
      <w:szCs w:val="32"/>
    </w:rPr>
  </w:style>
  <w:style w:type="character" w:customStyle="1" w:styleId="Heading2Char">
    <w:name w:val="Heading 2 Char"/>
    <w:basedOn w:val="DefaultParagraphFont"/>
    <w:link w:val="Heading2"/>
    <w:uiPriority w:val="9"/>
    <w:rsid w:val="009A7A01"/>
    <w:rPr>
      <w:rFonts w:ascii="Lucida Sans" w:eastAsiaTheme="majorEastAsia" w:hAnsi="Lucida Sans" w:cstheme="majorBidi"/>
      <w:b/>
      <w:color w:val="03A678"/>
      <w:sz w:val="28"/>
      <w:szCs w:val="26"/>
    </w:rPr>
  </w:style>
  <w:style w:type="paragraph" w:styleId="Title">
    <w:name w:val="Title"/>
    <w:basedOn w:val="Normal"/>
    <w:next w:val="Normal"/>
    <w:link w:val="TitleChar"/>
    <w:uiPriority w:val="10"/>
    <w:qFormat/>
    <w:rsid w:val="00EF49A2"/>
    <w:pPr>
      <w:spacing w:before="240" w:after="240" w:line="240" w:lineRule="auto"/>
      <w:contextualSpacing/>
    </w:pPr>
    <w:rPr>
      <w:rFonts w:eastAsiaTheme="majorEastAsia" w:cstheme="majorBidi"/>
      <w:color w:val="03A678"/>
      <w:spacing w:val="-10"/>
      <w:kern w:val="28"/>
      <w:sz w:val="56"/>
      <w:szCs w:val="56"/>
    </w:rPr>
  </w:style>
  <w:style w:type="character" w:customStyle="1" w:styleId="TitleChar">
    <w:name w:val="Title Char"/>
    <w:basedOn w:val="DefaultParagraphFont"/>
    <w:link w:val="Title"/>
    <w:uiPriority w:val="10"/>
    <w:rsid w:val="00EF49A2"/>
    <w:rPr>
      <w:rFonts w:ascii="Lucida Sans" w:eastAsiaTheme="majorEastAsia" w:hAnsi="Lucida Sans" w:cstheme="majorBidi"/>
      <w:color w:val="03A678"/>
      <w:spacing w:val="-10"/>
      <w:kern w:val="28"/>
      <w:sz w:val="56"/>
      <w:szCs w:val="56"/>
    </w:rPr>
  </w:style>
  <w:style w:type="paragraph" w:styleId="Subtitle">
    <w:name w:val="Subtitle"/>
    <w:basedOn w:val="Normal"/>
    <w:next w:val="Normal"/>
    <w:link w:val="SubtitleChar"/>
    <w:uiPriority w:val="11"/>
    <w:qFormat/>
    <w:rsid w:val="003411AA"/>
    <w:pPr>
      <w:numPr>
        <w:ilvl w:val="1"/>
      </w:numPr>
    </w:pPr>
    <w:rPr>
      <w:rFonts w:eastAsiaTheme="minorEastAsia"/>
      <w:spacing w:val="15"/>
    </w:rPr>
  </w:style>
  <w:style w:type="character" w:customStyle="1" w:styleId="SubtitleChar">
    <w:name w:val="Subtitle Char"/>
    <w:basedOn w:val="DefaultParagraphFont"/>
    <w:link w:val="Subtitle"/>
    <w:uiPriority w:val="11"/>
    <w:rsid w:val="003411AA"/>
    <w:rPr>
      <w:rFonts w:ascii="Lucida Sans" w:eastAsiaTheme="minorEastAsia" w:hAnsi="Lucida Sans"/>
      <w:spacing w:val="15"/>
    </w:rPr>
  </w:style>
  <w:style w:type="character" w:styleId="SubtleEmphasis">
    <w:name w:val="Subtle Emphasis"/>
    <w:basedOn w:val="DefaultParagraphFont"/>
    <w:uiPriority w:val="19"/>
    <w:qFormat/>
    <w:rsid w:val="00BC3D85"/>
    <w:rPr>
      <w:rFonts w:ascii="Lucida Sans" w:hAnsi="Lucida Sans"/>
      <w:i/>
      <w:iCs/>
      <w:color w:val="404040" w:themeColor="text1" w:themeTint="BF"/>
    </w:rPr>
  </w:style>
  <w:style w:type="character" w:styleId="Emphasis">
    <w:name w:val="Emphasis"/>
    <w:basedOn w:val="DefaultParagraphFont"/>
    <w:uiPriority w:val="20"/>
    <w:qFormat/>
    <w:rsid w:val="00BC3D85"/>
    <w:rPr>
      <w:rFonts w:ascii="Lucida Sans" w:hAnsi="Lucida Sans"/>
      <w:i/>
      <w:iCs/>
    </w:rPr>
  </w:style>
  <w:style w:type="paragraph" w:styleId="Quote">
    <w:name w:val="Quote"/>
    <w:basedOn w:val="Normal"/>
    <w:next w:val="Normal"/>
    <w:link w:val="QuoteChar"/>
    <w:uiPriority w:val="29"/>
    <w:qFormat/>
    <w:rsid w:val="00BC3D85"/>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BC3D85"/>
    <w:rPr>
      <w:rFonts w:ascii="Lucida Sans" w:hAnsi="Lucida Sans"/>
      <w:i/>
      <w:iCs/>
      <w:color w:val="404040" w:themeColor="text1" w:themeTint="BF"/>
    </w:rPr>
  </w:style>
  <w:style w:type="paragraph" w:styleId="IntenseQuote">
    <w:name w:val="Intense Quote"/>
    <w:basedOn w:val="Normal"/>
    <w:next w:val="Normal"/>
    <w:link w:val="IntenseQuoteChar"/>
    <w:uiPriority w:val="30"/>
    <w:qFormat/>
    <w:rsid w:val="003411AA"/>
    <w:pPr>
      <w:pBdr>
        <w:top w:val="single" w:sz="4" w:space="10" w:color="5B9BD5" w:themeColor="accent1"/>
        <w:bottom w:val="single" w:sz="4" w:space="10" w:color="5B9BD5"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3411AA"/>
    <w:rPr>
      <w:rFonts w:ascii="Lucida Sans" w:hAnsi="Lucida Sans"/>
      <w:i/>
      <w:iCs/>
    </w:rPr>
  </w:style>
  <w:style w:type="character" w:styleId="SubtleReference">
    <w:name w:val="Subtle Reference"/>
    <w:basedOn w:val="DefaultParagraphFont"/>
    <w:uiPriority w:val="31"/>
    <w:qFormat/>
    <w:rsid w:val="00BC3D85"/>
    <w:rPr>
      <w:rFonts w:ascii="Lucida Sans" w:hAnsi="Lucida Sans"/>
      <w:smallCaps/>
      <w:color w:val="5A5A5A" w:themeColor="text1" w:themeTint="A5"/>
    </w:rPr>
  </w:style>
  <w:style w:type="character" w:styleId="IntenseReference">
    <w:name w:val="Intense Reference"/>
    <w:basedOn w:val="DefaultParagraphFont"/>
    <w:uiPriority w:val="32"/>
    <w:qFormat/>
    <w:rsid w:val="003411AA"/>
    <w:rPr>
      <w:rFonts w:ascii="Lucida Sans" w:hAnsi="Lucida Sans"/>
      <w:b/>
      <w:bCs/>
      <w:smallCaps/>
      <w:color w:val="auto"/>
      <w:spacing w:val="5"/>
    </w:rPr>
  </w:style>
  <w:style w:type="paragraph" w:styleId="ListParagraph">
    <w:name w:val="List Paragraph"/>
    <w:basedOn w:val="Normal"/>
    <w:uiPriority w:val="34"/>
    <w:qFormat/>
    <w:rsid w:val="00BC3D85"/>
    <w:pPr>
      <w:ind w:left="720"/>
      <w:contextualSpacing/>
    </w:pPr>
  </w:style>
  <w:style w:type="character" w:customStyle="1" w:styleId="Heading3Char">
    <w:name w:val="Heading 3 Char"/>
    <w:basedOn w:val="DefaultParagraphFont"/>
    <w:link w:val="Heading3"/>
    <w:uiPriority w:val="9"/>
    <w:rsid w:val="00C92C42"/>
    <w:rPr>
      <w:rFonts w:ascii="Lucida Sans" w:eastAsiaTheme="majorEastAsia" w:hAnsi="Lucida Sans" w:cstheme="majorBidi"/>
      <w:b/>
      <w:sz w:val="28"/>
      <w:szCs w:val="24"/>
    </w:rPr>
  </w:style>
  <w:style w:type="character" w:customStyle="1" w:styleId="Heading4Char">
    <w:name w:val="Heading 4 Char"/>
    <w:basedOn w:val="DefaultParagraphFont"/>
    <w:link w:val="Heading4"/>
    <w:uiPriority w:val="9"/>
    <w:rsid w:val="00C92C42"/>
    <w:rPr>
      <w:rFonts w:ascii="Lucida Sans" w:eastAsiaTheme="majorEastAsia" w:hAnsi="Lucida Sans" w:cstheme="majorBidi"/>
      <w:i/>
      <w:iCs/>
    </w:rPr>
  </w:style>
  <w:style w:type="character" w:styleId="Hyperlink">
    <w:name w:val="Hyperlink"/>
    <w:basedOn w:val="DefaultParagraphFont"/>
    <w:uiPriority w:val="99"/>
    <w:rsid w:val="00953F64"/>
    <w:rPr>
      <w:color w:val="44546A" w:themeColor="text2"/>
      <w:u w:val="single" w:color="44546A" w:themeColor="text2"/>
    </w:rPr>
  </w:style>
  <w:style w:type="paragraph" w:styleId="FootnoteText">
    <w:name w:val="footnote text"/>
    <w:basedOn w:val="Normal"/>
    <w:link w:val="FootnoteTextChar"/>
    <w:uiPriority w:val="99"/>
    <w:semiHidden/>
    <w:unhideWhenUsed/>
    <w:rsid w:val="00953F64"/>
    <w:pPr>
      <w:spacing w:after="0" w:line="240" w:lineRule="auto"/>
    </w:pPr>
    <w:rPr>
      <w:rFonts w:asciiTheme="minorHAnsi" w:hAnsiTheme="minorHAnsi"/>
      <w:sz w:val="20"/>
      <w:szCs w:val="20"/>
    </w:rPr>
  </w:style>
  <w:style w:type="character" w:customStyle="1" w:styleId="FootnoteTextChar">
    <w:name w:val="Footnote Text Char"/>
    <w:basedOn w:val="DefaultParagraphFont"/>
    <w:link w:val="FootnoteText"/>
    <w:uiPriority w:val="99"/>
    <w:semiHidden/>
    <w:rsid w:val="00953F64"/>
    <w:rPr>
      <w:sz w:val="20"/>
      <w:szCs w:val="20"/>
    </w:rPr>
  </w:style>
  <w:style w:type="character" w:styleId="FootnoteReference">
    <w:name w:val="footnote reference"/>
    <w:basedOn w:val="DefaultParagraphFont"/>
    <w:uiPriority w:val="99"/>
    <w:semiHidden/>
    <w:unhideWhenUsed/>
    <w:rsid w:val="00953F64"/>
    <w:rPr>
      <w:vertAlign w:val="superscript"/>
    </w:rPr>
  </w:style>
  <w:style w:type="paragraph" w:styleId="NoSpacing">
    <w:name w:val="No Spacing"/>
    <w:link w:val="NoSpacingChar"/>
    <w:uiPriority w:val="1"/>
    <w:qFormat/>
    <w:rsid w:val="00953F64"/>
    <w:pPr>
      <w:spacing w:after="0" w:line="240" w:lineRule="auto"/>
    </w:pPr>
    <w:rPr>
      <w:rFonts w:ascii="Arial" w:hAnsi="Arial"/>
    </w:rPr>
  </w:style>
  <w:style w:type="character" w:customStyle="1" w:styleId="NoSpacingChar">
    <w:name w:val="No Spacing Char"/>
    <w:basedOn w:val="DefaultParagraphFont"/>
    <w:link w:val="NoSpacing"/>
    <w:uiPriority w:val="1"/>
    <w:rsid w:val="00953F64"/>
    <w:rPr>
      <w:rFonts w:ascii="Arial" w:hAnsi="Arial"/>
    </w:rPr>
  </w:style>
  <w:style w:type="paragraph" w:styleId="NormalWeb">
    <w:name w:val="Normal (Web)"/>
    <w:basedOn w:val="Normal"/>
    <w:uiPriority w:val="99"/>
    <w:unhideWhenUsed/>
    <w:rsid w:val="00953F64"/>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FollowedHyperlink">
    <w:name w:val="FollowedHyperlink"/>
    <w:basedOn w:val="DefaultParagraphFont"/>
    <w:uiPriority w:val="99"/>
    <w:semiHidden/>
    <w:unhideWhenUsed/>
    <w:rsid w:val="00B30AC8"/>
    <w:rPr>
      <w:color w:val="954F72" w:themeColor="followedHyperlink"/>
      <w:u w:val="single"/>
    </w:rPr>
  </w:style>
  <w:style w:type="paragraph" w:styleId="BalloonText">
    <w:name w:val="Balloon Text"/>
    <w:basedOn w:val="Normal"/>
    <w:link w:val="BalloonTextChar"/>
    <w:uiPriority w:val="99"/>
    <w:semiHidden/>
    <w:unhideWhenUsed/>
    <w:rsid w:val="002D5D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5D1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nisha.Amin@cfid.org.a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A02B7A-415C-4493-B56F-575646EAA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4</Pages>
  <Words>1033</Words>
  <Characters>5892</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Sumner</dc:creator>
  <cp:keywords/>
  <dc:description/>
  <cp:lastModifiedBy>Chris Mikul</cp:lastModifiedBy>
  <cp:revision>5</cp:revision>
  <cp:lastPrinted>2020-02-27T05:13:00Z</cp:lastPrinted>
  <dcterms:created xsi:type="dcterms:W3CDTF">2020-02-27T04:02:00Z</dcterms:created>
  <dcterms:modified xsi:type="dcterms:W3CDTF">2020-02-27T06:00:00Z</dcterms:modified>
</cp:coreProperties>
</file>