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FAF9E2" w14:textId="4114CA24" w:rsidR="00724460" w:rsidRPr="00AA1895" w:rsidRDefault="006F7A00" w:rsidP="00724460">
      <w:pPr>
        <w:pStyle w:val="ACMAHeading1"/>
        <w:spacing w:before="960" w:after="240"/>
      </w:pPr>
      <w:bookmarkStart w:id="0" w:name="_GoBack"/>
      <w:bookmarkEnd w:id="0"/>
      <w:r>
        <w:t>I</w:t>
      </w:r>
      <w:r w:rsidR="00724460" w:rsidRPr="00AA1895">
        <w:t xml:space="preserve">nvestigation report no. </w:t>
      </w:r>
      <w:r w:rsidR="0099338A">
        <w:rPr>
          <w:rStyle w:val="Emphasis"/>
          <w:i w:val="0"/>
          <w:iCs w:val="0"/>
        </w:rPr>
        <w:t>BI-527</w:t>
      </w:r>
      <w:r w:rsidR="00FC3AC3">
        <w:rPr>
          <w:rStyle w:val="Emphasis"/>
          <w:i w:val="0"/>
          <w:iCs w:val="0"/>
        </w:rPr>
        <w:t xml:space="preserve"> &amp;</w:t>
      </w:r>
      <w:r w:rsidR="00FC3AC3" w:rsidRPr="00FC3AC3">
        <w:rPr>
          <w:rStyle w:val="Emphasis"/>
          <w:i w:val="0"/>
          <w:iCs w:val="0"/>
        </w:rPr>
        <w:t xml:space="preserve"> </w:t>
      </w:r>
      <w:r w:rsidR="00FC3AC3" w:rsidRPr="00AA1895">
        <w:rPr>
          <w:rStyle w:val="Emphasis"/>
          <w:i w:val="0"/>
          <w:iCs w:val="0"/>
        </w:rPr>
        <w:t>BI-</w:t>
      </w:r>
      <w:r w:rsidR="00FC3AC3">
        <w:rPr>
          <w:rStyle w:val="Emphasis"/>
          <w:i w:val="0"/>
          <w:iCs w:val="0"/>
        </w:rPr>
        <w:t>528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99160A" w14:paraId="31D77F9C" w14:textId="77777777" w:rsidTr="00521B0E">
        <w:trPr>
          <w:cnfStyle w:val="100000000000" w:firstRow="1" w:lastRow="0" w:firstColumn="0" w:lastColumn="0" w:oddVBand="0" w:evenVBand="0" w:oddHBand="0" w:evenHBand="0" w:firstRowFirstColumn="0" w:firstRowLastColumn="0" w:lastRowFirstColumn="0" w:lastRowLastColumn="0"/>
          <w:tblHeader/>
        </w:trPr>
        <w:tc>
          <w:tcPr>
            <w:tcW w:w="2612" w:type="dxa"/>
          </w:tcPr>
          <w:p w14:paraId="7043B082" w14:textId="77777777" w:rsidR="0099160A" w:rsidRPr="0033104B" w:rsidRDefault="0099160A" w:rsidP="00521B0E">
            <w:pPr>
              <w:pStyle w:val="ACMATableHeading"/>
            </w:pPr>
            <w:bookmarkStart w:id="1" w:name="ColumnTitle"/>
            <w:r w:rsidRPr="0033104B">
              <w:t>Summary</w:t>
            </w:r>
          </w:p>
        </w:tc>
        <w:tc>
          <w:tcPr>
            <w:tcW w:w="5724" w:type="dxa"/>
          </w:tcPr>
          <w:p w14:paraId="6FD74DFB" w14:textId="77777777" w:rsidR="0099160A" w:rsidRPr="00B261EE" w:rsidRDefault="0099160A" w:rsidP="00521B0E">
            <w:pPr>
              <w:pStyle w:val="ACMATableHeading"/>
            </w:pPr>
          </w:p>
        </w:tc>
      </w:tr>
      <w:bookmarkEnd w:id="1"/>
      <w:tr w:rsidR="0099160A" w14:paraId="5820AFC8" w14:textId="77777777" w:rsidTr="00521B0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3474D07" w14:textId="77777777" w:rsidR="0099160A" w:rsidRPr="0033104B" w:rsidRDefault="0099160A" w:rsidP="00521B0E">
            <w:pPr>
              <w:pStyle w:val="ACMATableBody"/>
              <w:rPr>
                <w:b/>
              </w:rPr>
            </w:pPr>
            <w:r w:rsidRPr="00AB5177">
              <w:rPr>
                <w:b/>
              </w:rPr>
              <w:t>Licensee</w:t>
            </w:r>
          </w:p>
        </w:tc>
        <w:tc>
          <w:tcPr>
            <w:tcW w:w="5724" w:type="dxa"/>
            <w:tcBorders>
              <w:top w:val="single" w:sz="4" w:space="0" w:color="auto"/>
              <w:left w:val="single" w:sz="4" w:space="0" w:color="auto"/>
              <w:bottom w:val="single" w:sz="4" w:space="0" w:color="auto"/>
            </w:tcBorders>
            <w:shd w:val="clear" w:color="auto" w:fill="auto"/>
          </w:tcPr>
          <w:p w14:paraId="5162D8B6" w14:textId="77777777" w:rsidR="0099160A" w:rsidRPr="00AB5177" w:rsidRDefault="0099160A" w:rsidP="00521B0E">
            <w:pPr>
              <w:pStyle w:val="ACMATableBody"/>
              <w:spacing w:before="0" w:after="0"/>
            </w:pPr>
            <w:r>
              <w:t>Peninsula Community Broadcasters Incorporated</w:t>
            </w:r>
          </w:p>
        </w:tc>
      </w:tr>
      <w:tr w:rsidR="0099160A" w14:paraId="59423BF0" w14:textId="77777777" w:rsidTr="00521B0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9047A8C" w14:textId="77777777" w:rsidR="0099160A" w:rsidRPr="0033104B" w:rsidRDefault="0099160A" w:rsidP="00521B0E">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3BDE4678" w14:textId="77777777" w:rsidR="0099160A" w:rsidRPr="00747CC0" w:rsidRDefault="0099160A" w:rsidP="00521B0E">
            <w:pPr>
              <w:pStyle w:val="ACMATableBody"/>
              <w:spacing w:before="0" w:after="0"/>
              <w:rPr>
                <w:highlight w:val="yellow"/>
              </w:rPr>
            </w:pPr>
            <w:r w:rsidRPr="00AB5177">
              <w:t>5</w:t>
            </w:r>
            <w:r>
              <w:t>GFM</w:t>
            </w:r>
          </w:p>
        </w:tc>
      </w:tr>
      <w:tr w:rsidR="0099160A" w14:paraId="57D4F07E" w14:textId="77777777" w:rsidTr="00521B0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0257ED" w14:textId="77777777" w:rsidR="0099160A" w:rsidRPr="0033104B" w:rsidRDefault="0099160A" w:rsidP="00521B0E">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3DF414F6" w14:textId="77777777" w:rsidR="0099160A" w:rsidRPr="00747CC0" w:rsidRDefault="0099160A" w:rsidP="00521B0E">
            <w:pPr>
              <w:pStyle w:val="ACMATableBody"/>
              <w:spacing w:before="0" w:after="0"/>
              <w:rPr>
                <w:highlight w:val="yellow"/>
              </w:rPr>
            </w:pPr>
            <w:r w:rsidRPr="002F3862">
              <w:t>Community Broadcasting</w:t>
            </w:r>
            <w:r>
              <w:t xml:space="preserve"> </w:t>
            </w:r>
            <w:r w:rsidRPr="002F3862">
              <w:t>- Radio</w:t>
            </w:r>
          </w:p>
        </w:tc>
      </w:tr>
      <w:tr w:rsidR="0099160A" w14:paraId="71AC8BBF" w14:textId="77777777" w:rsidTr="00521B0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F1AE46C" w14:textId="77777777" w:rsidR="0099160A" w:rsidRPr="00F358DC" w:rsidRDefault="0099160A" w:rsidP="00521B0E">
            <w:pPr>
              <w:pStyle w:val="ACMATableBody"/>
              <w:rPr>
                <w:b/>
              </w:rPr>
            </w:pPr>
            <w:r w:rsidRPr="00F358DC">
              <w:rPr>
                <w:b/>
              </w:rPr>
              <w:t>Date of broadcast</w:t>
            </w:r>
          </w:p>
        </w:tc>
        <w:tc>
          <w:tcPr>
            <w:tcW w:w="5724" w:type="dxa"/>
            <w:tcBorders>
              <w:top w:val="single" w:sz="4" w:space="0" w:color="auto"/>
              <w:left w:val="single" w:sz="4" w:space="0" w:color="auto"/>
              <w:bottom w:val="single" w:sz="4" w:space="0" w:color="auto"/>
            </w:tcBorders>
            <w:shd w:val="clear" w:color="auto" w:fill="auto"/>
          </w:tcPr>
          <w:p w14:paraId="65B9C41F" w14:textId="5244C006" w:rsidR="0099160A" w:rsidRDefault="0099160A" w:rsidP="00521B0E">
            <w:pPr>
              <w:pStyle w:val="ACMATableBody"/>
              <w:spacing w:before="0" w:after="0"/>
            </w:pPr>
            <w:bookmarkStart w:id="2" w:name="_Hlk22896093"/>
            <w:r>
              <w:t>3 September 2019</w:t>
            </w:r>
          </w:p>
          <w:p w14:paraId="22A5BEA4" w14:textId="3CF29D1C" w:rsidR="0099160A" w:rsidRDefault="00161EB8" w:rsidP="00521B0E">
            <w:pPr>
              <w:pStyle w:val="ACMATableBody"/>
              <w:spacing w:before="0" w:after="0"/>
              <w:ind w:left="720"/>
            </w:pPr>
            <w:r>
              <w:t>&gt;</w:t>
            </w:r>
            <w:r w:rsidR="0099160A">
              <w:t xml:space="preserve"> between 9:00am-10:00am</w:t>
            </w:r>
          </w:p>
          <w:bookmarkEnd w:id="2"/>
          <w:p w14:paraId="1E145EA7" w14:textId="7E2934B3" w:rsidR="00F04489" w:rsidRDefault="00161EB8" w:rsidP="00F04489">
            <w:pPr>
              <w:pStyle w:val="ACMATableBody"/>
              <w:spacing w:before="0" w:after="0"/>
              <w:ind w:left="720"/>
            </w:pPr>
            <w:r>
              <w:t xml:space="preserve">&gt; </w:t>
            </w:r>
            <w:r w:rsidR="0099160A">
              <w:t>between 2:00pm-3:00pm</w:t>
            </w:r>
          </w:p>
          <w:p w14:paraId="693827B0" w14:textId="77777777" w:rsidR="00F04489" w:rsidRDefault="00F04489" w:rsidP="00F04489">
            <w:pPr>
              <w:pStyle w:val="ACMATableBody"/>
              <w:spacing w:before="0" w:after="0"/>
              <w:ind w:left="720"/>
            </w:pPr>
          </w:p>
          <w:p w14:paraId="57EA1173" w14:textId="2F1D1FCC" w:rsidR="0099160A" w:rsidRDefault="0099160A" w:rsidP="00F04489">
            <w:pPr>
              <w:pStyle w:val="ACMATableBody"/>
              <w:spacing w:before="0" w:after="0"/>
            </w:pPr>
            <w:r>
              <w:t>6 September 2019</w:t>
            </w:r>
          </w:p>
          <w:p w14:paraId="49AC4A55" w14:textId="4A1EC7BD" w:rsidR="0099160A" w:rsidRPr="00F358DC" w:rsidRDefault="00161EB8" w:rsidP="00A52B08">
            <w:pPr>
              <w:pStyle w:val="ACMATableBody"/>
              <w:spacing w:before="0"/>
              <w:ind w:left="720"/>
            </w:pPr>
            <w:r>
              <w:t xml:space="preserve">&gt; </w:t>
            </w:r>
            <w:r w:rsidR="0099160A">
              <w:t>between 1:00pm-2:00pm</w:t>
            </w:r>
          </w:p>
        </w:tc>
      </w:tr>
      <w:tr w:rsidR="0099160A" w14:paraId="194A94CB" w14:textId="77777777" w:rsidTr="00521B0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37A1BAC" w14:textId="77777777" w:rsidR="0099160A" w:rsidRPr="00E96985" w:rsidRDefault="0099160A" w:rsidP="00521B0E">
            <w:pPr>
              <w:pStyle w:val="ACMATableBody"/>
              <w:rPr>
                <w:b/>
              </w:rPr>
            </w:pPr>
            <w:r w:rsidRPr="00E96985">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7E843D91" w14:textId="77777777" w:rsidR="0099160A" w:rsidRPr="000035A1" w:rsidRDefault="0099160A" w:rsidP="00521B0E">
            <w:pPr>
              <w:pStyle w:val="ACMATableBody"/>
              <w:rPr>
                <w:rFonts w:cs="Arial"/>
              </w:rPr>
            </w:pPr>
            <w:r>
              <w:rPr>
                <w:rFonts w:cs="Arial"/>
              </w:rPr>
              <w:t>Schedule 2 to the</w:t>
            </w:r>
            <w:r>
              <w:rPr>
                <w:rFonts w:cs="Arial"/>
                <w:i/>
              </w:rPr>
              <w:t xml:space="preserve"> </w:t>
            </w:r>
            <w:r w:rsidRPr="00047DE1">
              <w:rPr>
                <w:rFonts w:cs="Arial"/>
                <w:i/>
              </w:rPr>
              <w:t>Broadcasting Services Act 1992</w:t>
            </w:r>
            <w:r>
              <w:rPr>
                <w:rFonts w:cs="Arial"/>
              </w:rPr>
              <w:t xml:space="preserve"> (the BSA):</w:t>
            </w:r>
          </w:p>
          <w:p w14:paraId="323AEAB3" w14:textId="77777777" w:rsidR="0099160A" w:rsidRPr="00AA1895" w:rsidRDefault="0099160A" w:rsidP="009E1694">
            <w:pPr>
              <w:pStyle w:val="ACMATableBody"/>
            </w:pPr>
            <w:r>
              <w:t>paragraph 9(1)(b) [prohibition on broadcast of advertisements]</w:t>
            </w:r>
          </w:p>
        </w:tc>
      </w:tr>
      <w:tr w:rsidR="00045A76" w14:paraId="7CCA74C0" w14:textId="77777777" w:rsidTr="00045A76">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6B593ED2" w14:textId="48374590" w:rsidR="00045A76" w:rsidRPr="00E96985" w:rsidRDefault="00045A76" w:rsidP="00045A76">
            <w:pPr>
              <w:pStyle w:val="ACMATableBody"/>
              <w:rPr>
                <w:b/>
              </w:rPr>
            </w:pPr>
            <w:r w:rsidRPr="00045A76">
              <w:rPr>
                <w:b/>
              </w:rPr>
              <w:t>Decision</w:t>
            </w:r>
          </w:p>
        </w:tc>
        <w:tc>
          <w:tcPr>
            <w:tcW w:w="5724" w:type="dxa"/>
            <w:tcBorders>
              <w:top w:val="single" w:sz="4" w:space="0" w:color="auto"/>
              <w:left w:val="single" w:sz="4" w:space="0" w:color="auto"/>
              <w:bottom w:val="single" w:sz="4" w:space="0" w:color="auto"/>
            </w:tcBorders>
            <w:shd w:val="clear" w:color="auto" w:fill="FFFFFF" w:themeFill="background1"/>
          </w:tcPr>
          <w:p w14:paraId="59CBDC2C" w14:textId="0B747A36" w:rsidR="00045A76" w:rsidRDefault="00045A76" w:rsidP="00045A76">
            <w:pPr>
              <w:pStyle w:val="ACMATableBody"/>
              <w:rPr>
                <w:rFonts w:cs="Arial"/>
              </w:rPr>
            </w:pPr>
            <w:r w:rsidRPr="00045A76">
              <w:rPr>
                <w:rFonts w:cs="Arial"/>
              </w:rPr>
              <w:t>No breach of paragraph 9(1)(b) of Schedule 2 to the BSA</w:t>
            </w:r>
          </w:p>
        </w:tc>
      </w:tr>
      <w:tr w:rsidR="00045A76" w14:paraId="3A7D0F60" w14:textId="77777777" w:rsidTr="00521B0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3AF953" w14:textId="687E69DD" w:rsidR="00045A76" w:rsidRPr="00045A76" w:rsidRDefault="00045A76" w:rsidP="00045A76">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A7BCD3A" w14:textId="68E42472" w:rsidR="00045A76" w:rsidRPr="00F55C5D" w:rsidRDefault="00EA772D" w:rsidP="00045A76">
            <w:pPr>
              <w:pStyle w:val="ACMATableBody"/>
              <w:spacing w:before="0"/>
              <w:rPr>
                <w:rFonts w:cs="Arial"/>
              </w:rPr>
            </w:pPr>
            <w:r>
              <w:rPr>
                <w:rFonts w:cs="Arial"/>
              </w:rPr>
              <w:t>4 February 2020</w:t>
            </w:r>
          </w:p>
        </w:tc>
      </w:tr>
    </w:tbl>
    <w:p w14:paraId="1E529BB0" w14:textId="77777777" w:rsidR="00724460" w:rsidRDefault="00724460" w:rsidP="00724460">
      <w:pPr>
        <w:pStyle w:val="ACMABodyText"/>
      </w:pPr>
    </w:p>
    <w:p w14:paraId="622B6E66" w14:textId="77777777" w:rsidR="00724460" w:rsidRPr="00987CAE" w:rsidRDefault="00724460" w:rsidP="00FD006E">
      <w:pPr>
        <w:pStyle w:val="ACMABodyText"/>
        <w:jc w:val="both"/>
      </w:pPr>
      <w:r>
        <w:br w:type="page"/>
      </w:r>
    </w:p>
    <w:p w14:paraId="3737397D" w14:textId="77777777" w:rsidR="00724460" w:rsidRPr="007A7C97" w:rsidRDefault="00724460" w:rsidP="00FD006E">
      <w:pPr>
        <w:pStyle w:val="ACMAHeading2"/>
        <w:spacing w:before="0" w:after="240" w:line="240" w:lineRule="atLeast"/>
        <w:jc w:val="both"/>
      </w:pPr>
      <w:r>
        <w:lastRenderedPageBreak/>
        <w:t>Background</w:t>
      </w:r>
    </w:p>
    <w:p w14:paraId="60E73064" w14:textId="03A174B2" w:rsidR="00161EB8" w:rsidRPr="00CE3189" w:rsidRDefault="00724460" w:rsidP="00FD006E">
      <w:pPr>
        <w:pStyle w:val="ACMABodyText"/>
        <w:jc w:val="both"/>
      </w:pPr>
      <w:r w:rsidRPr="00161EB8">
        <w:t xml:space="preserve">On </w:t>
      </w:r>
      <w:r w:rsidR="00161EB8" w:rsidRPr="00161EB8">
        <w:t>6</w:t>
      </w:r>
      <w:r w:rsidR="00555C15" w:rsidRPr="00161EB8">
        <w:t xml:space="preserve"> September</w:t>
      </w:r>
      <w:r w:rsidRPr="00161EB8">
        <w:t xml:space="preserve"> 2019, the Australian</w:t>
      </w:r>
      <w:r>
        <w:t xml:space="preserve"> Communications and Media Authority (the ACMA)</w:t>
      </w:r>
      <w:r w:rsidR="00161EB8">
        <w:t xml:space="preserve"> started </w:t>
      </w:r>
      <w:r w:rsidR="00AB0D8F">
        <w:t>an</w:t>
      </w:r>
      <w:r w:rsidR="00161EB8">
        <w:t xml:space="preserve"> investigation </w:t>
      </w:r>
      <w:r w:rsidR="00161EB8" w:rsidRPr="00161EB8">
        <w:t xml:space="preserve">into </w:t>
      </w:r>
      <w:r w:rsidR="00AB0D8F">
        <w:t xml:space="preserve">5GFM’s </w:t>
      </w:r>
      <w:r w:rsidR="00161EB8" w:rsidRPr="00161EB8">
        <w:t xml:space="preserve">compliance with paragraph 9(1)(b) of Schedule 2 </w:t>
      </w:r>
      <w:r w:rsidR="00161EB8">
        <w:t xml:space="preserve">of the </w:t>
      </w:r>
      <w:r w:rsidR="00161EB8" w:rsidRPr="00193814">
        <w:rPr>
          <w:i/>
          <w:iCs/>
        </w:rPr>
        <w:t xml:space="preserve">Broadcasting Services Act 1992 </w:t>
      </w:r>
      <w:r w:rsidR="00161EB8" w:rsidRPr="00161EB8">
        <w:t>(the BSA)</w:t>
      </w:r>
      <w:r w:rsidR="0013309B">
        <w:t xml:space="preserve">. The investigation follows the ACMA receiving </w:t>
      </w:r>
      <w:r w:rsidR="00161EB8">
        <w:t>a complaint on 3 September</w:t>
      </w:r>
      <w:r w:rsidR="00AB0D8F">
        <w:t>,</w:t>
      </w:r>
      <w:r w:rsidR="00161EB8">
        <w:t xml:space="preserve"> 2019 and another on 6 September 2019</w:t>
      </w:r>
      <w:r w:rsidR="00AB0D8F">
        <w:t>,</w:t>
      </w:r>
      <w:r w:rsidR="0013309B">
        <w:t xml:space="preserve"> about</w:t>
      </w:r>
      <w:r w:rsidR="00161EB8">
        <w:t xml:space="preserve"> 5GFM’s compliance with their licence conditions</w:t>
      </w:r>
      <w:r w:rsidR="0013309B">
        <w:t>.</w:t>
      </w:r>
      <w:r w:rsidR="00161EB8">
        <w:t xml:space="preserve"> </w:t>
      </w:r>
    </w:p>
    <w:p w14:paraId="4AF9181D" w14:textId="593968A4" w:rsidR="00724460" w:rsidRDefault="00B8532C" w:rsidP="00FD006E">
      <w:pPr>
        <w:pStyle w:val="ACMABodyText"/>
        <w:jc w:val="both"/>
      </w:pPr>
      <w:r w:rsidRPr="00B8532C">
        <w:t>Peninsula Community Broadcasters Incorporated</w:t>
      </w:r>
      <w:r w:rsidRPr="00574787">
        <w:t xml:space="preserve"> </w:t>
      </w:r>
      <w:r w:rsidR="00724460" w:rsidRPr="00574787">
        <w:t xml:space="preserve">is the licensee of </w:t>
      </w:r>
      <w:r w:rsidR="00724460">
        <w:t>5</w:t>
      </w:r>
      <w:r>
        <w:t>GFM</w:t>
      </w:r>
      <w:r w:rsidR="007F15D5">
        <w:t>,</w:t>
      </w:r>
      <w:r w:rsidR="00724460" w:rsidRPr="00574787">
        <w:t xml:space="preserve"> a community radio </w:t>
      </w:r>
      <w:r w:rsidR="00724460" w:rsidRPr="00B8532C">
        <w:t xml:space="preserve">broadcasting service licensed to represent the general geographic area community interest in the </w:t>
      </w:r>
      <w:r w:rsidRPr="00B8532C">
        <w:t>Yorke Peninsula RA1</w:t>
      </w:r>
      <w:r w:rsidR="00724460" w:rsidRPr="00B8532C">
        <w:t xml:space="preserve"> licence area in South Australia.</w:t>
      </w:r>
    </w:p>
    <w:p w14:paraId="42E8A7F2" w14:textId="458147B1" w:rsidR="003230F5" w:rsidRDefault="00B8532C" w:rsidP="00FD006E">
      <w:pPr>
        <w:pStyle w:val="ACMABodyText"/>
        <w:jc w:val="both"/>
      </w:pPr>
      <w:r>
        <w:t>The complaint</w:t>
      </w:r>
      <w:r w:rsidR="00161EB8">
        <w:t>s</w:t>
      </w:r>
      <w:r>
        <w:t xml:space="preserve"> allege</w:t>
      </w:r>
      <w:r w:rsidR="003230F5">
        <w:t>:</w:t>
      </w:r>
    </w:p>
    <w:p w14:paraId="4533E98E" w14:textId="33186397" w:rsidR="003230F5" w:rsidRDefault="003230F5" w:rsidP="00FD006E">
      <w:pPr>
        <w:pStyle w:val="ACMABodyText"/>
        <w:numPr>
          <w:ilvl w:val="0"/>
          <w:numId w:val="29"/>
        </w:numPr>
        <w:jc w:val="both"/>
      </w:pPr>
      <w:r>
        <w:t>A</w:t>
      </w:r>
      <w:r w:rsidR="009401E6">
        <w:t>)</w:t>
      </w:r>
      <w:r w:rsidR="0013309B">
        <w:t xml:space="preserve"> at</w:t>
      </w:r>
      <w:r>
        <w:t xml:space="preserve"> </w:t>
      </w:r>
      <w:r w:rsidR="006116C9">
        <w:t>9:45am</w:t>
      </w:r>
      <w:r>
        <w:t xml:space="preserve"> on 3 September 2019 the</w:t>
      </w:r>
      <w:r w:rsidR="006116C9">
        <w:t xml:space="preserve"> announcer </w:t>
      </w:r>
      <w:r w:rsidR="002A5D0C">
        <w:t>advertis</w:t>
      </w:r>
      <w:r w:rsidR="004A76D9">
        <w:t xml:space="preserve">ed </w:t>
      </w:r>
      <w:r w:rsidR="006116C9">
        <w:t xml:space="preserve">Kadina </w:t>
      </w:r>
      <w:r w:rsidR="00F52440">
        <w:t>C</w:t>
      </w:r>
      <w:r w:rsidR="006116C9">
        <w:t>ouncil</w:t>
      </w:r>
      <w:r w:rsidR="00AB0D8F">
        <w:t xml:space="preserve"> and </w:t>
      </w:r>
      <w:r w:rsidR="00AB0D8F" w:rsidRPr="00AB0D8F">
        <w:t xml:space="preserve">there was no indication </w:t>
      </w:r>
      <w:r w:rsidR="00AB0D8F">
        <w:t>that</w:t>
      </w:r>
      <w:r w:rsidR="00AB0D8F" w:rsidRPr="00AB0D8F">
        <w:t xml:space="preserve"> it was a community notice or sponsorship</w:t>
      </w:r>
    </w:p>
    <w:p w14:paraId="43776411" w14:textId="4C3760B9" w:rsidR="00EA7E67" w:rsidRDefault="003230F5" w:rsidP="00FD006E">
      <w:pPr>
        <w:pStyle w:val="ACMABodyText"/>
        <w:numPr>
          <w:ilvl w:val="0"/>
          <w:numId w:val="29"/>
        </w:numPr>
        <w:jc w:val="both"/>
      </w:pPr>
      <w:r>
        <w:t>B</w:t>
      </w:r>
      <w:r w:rsidR="009401E6">
        <w:t>)</w:t>
      </w:r>
      <w:r w:rsidR="00FA72B5" w:rsidRPr="00FA72B5">
        <w:t xml:space="preserve"> </w:t>
      </w:r>
      <w:r w:rsidR="00AB0D8F">
        <w:t xml:space="preserve">at 2.40pm on 3 September 2019 the announcer advertised </w:t>
      </w:r>
      <w:r w:rsidR="00AB0D8F" w:rsidRPr="00AB0D8F">
        <w:t>Wallaroo RSL</w:t>
      </w:r>
      <w:r w:rsidR="00AB0D8F">
        <w:t xml:space="preserve"> and </w:t>
      </w:r>
      <w:r w:rsidR="00AB0D8F" w:rsidRPr="00AB0D8F">
        <w:t xml:space="preserve">there was no indication </w:t>
      </w:r>
      <w:r w:rsidR="00AB0D8F">
        <w:t>that</w:t>
      </w:r>
      <w:r w:rsidR="00AB0D8F" w:rsidRPr="00AB0D8F">
        <w:t xml:space="preserve"> it was a community notice or sponsorship</w:t>
      </w:r>
    </w:p>
    <w:p w14:paraId="215B06EB" w14:textId="5E4113C8" w:rsidR="003230F5" w:rsidRDefault="003230F5" w:rsidP="00E56717">
      <w:pPr>
        <w:pStyle w:val="ACMABodyText"/>
        <w:numPr>
          <w:ilvl w:val="0"/>
          <w:numId w:val="29"/>
        </w:numPr>
        <w:ind w:left="777" w:hanging="357"/>
        <w:jc w:val="both"/>
      </w:pPr>
      <w:r>
        <w:t>C</w:t>
      </w:r>
      <w:r w:rsidR="009401E6">
        <w:t>)</w:t>
      </w:r>
      <w:r>
        <w:t xml:space="preserve"> at 1:47</w:t>
      </w:r>
      <w:r w:rsidR="00F04B1B">
        <w:t>pm</w:t>
      </w:r>
      <w:r w:rsidR="003E1C42">
        <w:t xml:space="preserve"> on 6 September 2019 the announcer advertised a business</w:t>
      </w:r>
      <w:r w:rsidR="001E6CDE">
        <w:t xml:space="preserve"> </w:t>
      </w:r>
      <w:r w:rsidR="00597EFA">
        <w:t>with no</w:t>
      </w:r>
      <w:r w:rsidR="003E1C42">
        <w:t xml:space="preserve"> tagging</w:t>
      </w:r>
      <w:r w:rsidR="00597EFA">
        <w:t xml:space="preserve"> to indicate that it was</w:t>
      </w:r>
      <w:r w:rsidR="003E1C42">
        <w:t xml:space="preserve"> a community notice.</w:t>
      </w:r>
    </w:p>
    <w:p w14:paraId="0D46B8BF" w14:textId="77777777" w:rsidR="00724460" w:rsidRDefault="00724460" w:rsidP="00FD006E">
      <w:pPr>
        <w:pStyle w:val="ACMAHeading2"/>
        <w:spacing w:before="0" w:after="240" w:line="240" w:lineRule="atLeast"/>
        <w:jc w:val="both"/>
      </w:pPr>
      <w:r>
        <w:t>Assessment and submissions</w:t>
      </w:r>
    </w:p>
    <w:p w14:paraId="105D2FD0" w14:textId="71663370" w:rsidR="00D535D6" w:rsidRPr="0083482A" w:rsidRDefault="00724460" w:rsidP="00FD006E">
      <w:pPr>
        <w:pStyle w:val="ACMABodyText"/>
        <w:jc w:val="both"/>
      </w:pPr>
      <w:r w:rsidRPr="00A2119A">
        <w:t xml:space="preserve">This </w:t>
      </w:r>
      <w:r w:rsidRPr="0083482A">
        <w:t>investigation is based on</w:t>
      </w:r>
      <w:r w:rsidR="00715469">
        <w:t xml:space="preserve"> the</w:t>
      </w:r>
      <w:r w:rsidR="00E7089F">
        <w:t xml:space="preserve"> two</w:t>
      </w:r>
      <w:r w:rsidR="00715469">
        <w:t xml:space="preserve"> complaint</w:t>
      </w:r>
      <w:r w:rsidR="00E7089F">
        <w:t>s</w:t>
      </w:r>
      <w:r w:rsidR="00715469">
        <w:t xml:space="preserve"> </w:t>
      </w:r>
      <w:r w:rsidR="00AF1DFD">
        <w:t>and recording</w:t>
      </w:r>
      <w:r w:rsidR="00E7089F">
        <w:t>s</w:t>
      </w:r>
      <w:r w:rsidR="00AF1DFD">
        <w:t xml:space="preserve"> of content broadcast between</w:t>
      </w:r>
      <w:r w:rsidR="00D535D6" w:rsidRPr="0083482A">
        <w:t>:</w:t>
      </w:r>
    </w:p>
    <w:p w14:paraId="242B0541" w14:textId="2F93CDBF" w:rsidR="0016582B" w:rsidRDefault="00B27990" w:rsidP="00AB0D8F">
      <w:pPr>
        <w:pStyle w:val="ACMABodyText"/>
        <w:numPr>
          <w:ilvl w:val="0"/>
          <w:numId w:val="13"/>
        </w:numPr>
        <w:ind w:left="714" w:hanging="357"/>
        <w:jc w:val="both"/>
      </w:pPr>
      <w:bookmarkStart w:id="3" w:name="_Hlk24722152"/>
      <w:r>
        <w:t>A</w:t>
      </w:r>
      <w:r w:rsidR="009401E6">
        <w:t>)</w:t>
      </w:r>
      <w:r>
        <w:t xml:space="preserve"> </w:t>
      </w:r>
      <w:r w:rsidR="004C4322">
        <w:t>9:00</w:t>
      </w:r>
      <w:r w:rsidR="00922DE6">
        <w:t>-</w:t>
      </w:r>
      <w:r w:rsidR="004C4322">
        <w:t>10:00am</w:t>
      </w:r>
      <w:r w:rsidR="00D535D6">
        <w:t xml:space="preserve"> </w:t>
      </w:r>
      <w:r w:rsidR="0016582B">
        <w:t>on 3 September 2019</w:t>
      </w:r>
    </w:p>
    <w:p w14:paraId="68E9F739" w14:textId="1206FBF3" w:rsidR="00D535D6" w:rsidRDefault="00B27990" w:rsidP="00AB0D8F">
      <w:pPr>
        <w:pStyle w:val="ACMABodyText"/>
        <w:numPr>
          <w:ilvl w:val="0"/>
          <w:numId w:val="13"/>
        </w:numPr>
        <w:ind w:left="714" w:hanging="357"/>
        <w:jc w:val="both"/>
      </w:pPr>
      <w:r>
        <w:t>B</w:t>
      </w:r>
      <w:r w:rsidR="009401E6">
        <w:t>)</w:t>
      </w:r>
      <w:r>
        <w:t xml:space="preserve"> </w:t>
      </w:r>
      <w:r w:rsidR="00DC1E54">
        <w:t>2</w:t>
      </w:r>
      <w:r w:rsidR="00941FC4">
        <w:t>:00</w:t>
      </w:r>
      <w:r w:rsidR="00922DE6">
        <w:t>-</w:t>
      </w:r>
      <w:r w:rsidR="00DC1E54">
        <w:t>3</w:t>
      </w:r>
      <w:r w:rsidR="00941FC4">
        <w:t>:00</w:t>
      </w:r>
      <w:r w:rsidR="00DC1E54">
        <w:t>pm</w:t>
      </w:r>
      <w:r w:rsidR="00941FC4">
        <w:t xml:space="preserve"> </w:t>
      </w:r>
      <w:r w:rsidR="00D535D6">
        <w:t xml:space="preserve">on </w:t>
      </w:r>
      <w:r w:rsidR="004C4322">
        <w:t xml:space="preserve">3 September </w:t>
      </w:r>
      <w:r w:rsidR="00D535D6">
        <w:t>2019</w:t>
      </w:r>
    </w:p>
    <w:bookmarkEnd w:id="3"/>
    <w:p w14:paraId="5086F85C" w14:textId="4F467368" w:rsidR="004C4322" w:rsidRDefault="00B27990" w:rsidP="00E56717">
      <w:pPr>
        <w:pStyle w:val="ACMABodyText"/>
        <w:numPr>
          <w:ilvl w:val="0"/>
          <w:numId w:val="13"/>
        </w:numPr>
        <w:ind w:left="714" w:hanging="357"/>
        <w:jc w:val="both"/>
      </w:pPr>
      <w:r>
        <w:t>C</w:t>
      </w:r>
      <w:r w:rsidR="009401E6">
        <w:t>)</w:t>
      </w:r>
      <w:r>
        <w:t xml:space="preserve"> </w:t>
      </w:r>
      <w:r w:rsidR="00392E1A">
        <w:t>1</w:t>
      </w:r>
      <w:r w:rsidR="006A7586">
        <w:t>:00</w:t>
      </w:r>
      <w:r w:rsidR="00922DE6">
        <w:t>-</w:t>
      </w:r>
      <w:r w:rsidR="00392E1A">
        <w:t>2</w:t>
      </w:r>
      <w:r w:rsidR="006A7586">
        <w:t>:00</w:t>
      </w:r>
      <w:r w:rsidR="00392E1A">
        <w:t>pm</w:t>
      </w:r>
      <w:r w:rsidR="006A7586">
        <w:t xml:space="preserve"> </w:t>
      </w:r>
      <w:r w:rsidR="00941FC4">
        <w:t xml:space="preserve">on 6 </w:t>
      </w:r>
      <w:r w:rsidR="00FF3550">
        <w:t>September 2019</w:t>
      </w:r>
      <w:r w:rsidR="00922DE6">
        <w:t>.</w:t>
      </w:r>
    </w:p>
    <w:p w14:paraId="2AF1A34C" w14:textId="11E214F5" w:rsidR="00265055" w:rsidRDefault="00724460" w:rsidP="00FD006E">
      <w:pPr>
        <w:pStyle w:val="ACMABodyText"/>
        <w:jc w:val="both"/>
      </w:pPr>
      <w:r w:rsidRPr="0024000F">
        <w:t xml:space="preserve">When assessing content, the ACMA considers </w:t>
      </w:r>
      <w:r w:rsidR="000E2142">
        <w:t xml:space="preserve">its meaning to an </w:t>
      </w:r>
      <w:r w:rsidR="000E2142" w:rsidRPr="0024000F">
        <w:t>‘ordinary reasonable’ listener or viewer.</w:t>
      </w:r>
      <w:r w:rsidR="000E2142">
        <w:t xml:space="preserve"> This includes the n</w:t>
      </w:r>
      <w:r w:rsidRPr="0024000F">
        <w:t>atural, ordinary meaning of the language, context, tenor</w:t>
      </w:r>
      <w:r w:rsidR="002A3B03">
        <w:t xml:space="preserve"> and</w:t>
      </w:r>
      <w:r w:rsidRPr="0024000F">
        <w:t xml:space="preserve"> tone</w:t>
      </w:r>
      <w:r w:rsidR="002A3B03">
        <w:t xml:space="preserve"> of the content</w:t>
      </w:r>
      <w:r>
        <w:t>,</w:t>
      </w:r>
      <w:r w:rsidRPr="0024000F">
        <w:t xml:space="preserve"> </w:t>
      </w:r>
      <w:r w:rsidRPr="000E2142">
        <w:t>and any inferences that may be drawn</w:t>
      </w:r>
      <w:r w:rsidR="002A3B03">
        <w:t xml:space="preserve"> from </w:t>
      </w:r>
      <w:r w:rsidR="001275AE">
        <w:t>this</w:t>
      </w:r>
      <w:r w:rsidR="00596817">
        <w:t xml:space="preserve"> meaning</w:t>
      </w:r>
      <w:r w:rsidRPr="000E2142">
        <w:t>.</w:t>
      </w:r>
      <w:r w:rsidR="00FB6133">
        <w:t xml:space="preserve"> </w:t>
      </w:r>
    </w:p>
    <w:p w14:paraId="149D51EA" w14:textId="77777777" w:rsidR="00687E0C" w:rsidRPr="000E2142" w:rsidRDefault="00687E0C" w:rsidP="00FD006E">
      <w:pPr>
        <w:pStyle w:val="ACMABodyText"/>
        <w:jc w:val="both"/>
      </w:pPr>
      <w:r w:rsidRPr="000E2142">
        <w:t>Australian courts have considered an ‘ordinary reasonable’ listener or viewer to be:</w:t>
      </w:r>
    </w:p>
    <w:p w14:paraId="57C7AAAC" w14:textId="07E66651" w:rsidR="00687E0C" w:rsidRPr="00840B9D" w:rsidRDefault="00687E0C" w:rsidP="00FD006E">
      <w:pPr>
        <w:pStyle w:val="ACMABodyText"/>
        <w:ind w:left="720"/>
        <w:jc w:val="both"/>
        <w:rPr>
          <w:i/>
          <w:iCs/>
        </w:rPr>
      </w:pPr>
      <w:r w:rsidRPr="00840B9D">
        <w:rPr>
          <w:i/>
          <w:iCs/>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00FC4A4A">
        <w:rPr>
          <w:rStyle w:val="FootnoteReference"/>
          <w:i/>
          <w:iCs/>
        </w:rPr>
        <w:footnoteReference w:id="1"/>
      </w:r>
    </w:p>
    <w:p w14:paraId="0EA61190" w14:textId="77777777" w:rsidR="00687E0C" w:rsidRPr="004151F2" w:rsidRDefault="00B15766" w:rsidP="00FD006E">
      <w:pPr>
        <w:pStyle w:val="ACMABodyText"/>
        <w:jc w:val="both"/>
      </w:pPr>
      <w:r w:rsidRPr="004151F2">
        <w:t xml:space="preserve">The ACMA then assesses </w:t>
      </w:r>
      <w:r w:rsidR="008A25FD" w:rsidRPr="004151F2">
        <w:t xml:space="preserve">whether the content complies </w:t>
      </w:r>
      <w:r w:rsidRPr="004151F2">
        <w:t>with the relevant licence conditions</w:t>
      </w:r>
      <w:r w:rsidR="008E2B42" w:rsidRPr="004151F2">
        <w:t>.</w:t>
      </w:r>
    </w:p>
    <w:p w14:paraId="3DB3DB3C" w14:textId="06EE71EA" w:rsidR="00B15766" w:rsidRDefault="008E2B42" w:rsidP="00FD006E">
      <w:pPr>
        <w:pStyle w:val="ACMABodyText"/>
        <w:jc w:val="both"/>
      </w:pPr>
      <w:r w:rsidRPr="004151F2">
        <w:t>The relevant licence conditions</w:t>
      </w:r>
      <w:r w:rsidR="009B75DA" w:rsidRPr="004151F2">
        <w:t xml:space="preserve"> and legislative considerations</w:t>
      </w:r>
      <w:r w:rsidRPr="004151F2">
        <w:t xml:space="preserve"> for this investigation</w:t>
      </w:r>
      <w:r w:rsidR="00FE0E9D">
        <w:t xml:space="preserve"> together with an explanation of the ACMA’s interpretation of relevant provisions</w:t>
      </w:r>
      <w:r w:rsidRPr="004151F2">
        <w:t xml:space="preserve"> are in </w:t>
      </w:r>
      <w:r w:rsidR="00687E0C" w:rsidRPr="004151F2">
        <w:rPr>
          <w:b/>
          <w:bCs/>
        </w:rPr>
        <w:t>A</w:t>
      </w:r>
      <w:r w:rsidR="00B15766" w:rsidRPr="004151F2">
        <w:rPr>
          <w:b/>
          <w:bCs/>
        </w:rPr>
        <w:t xml:space="preserve">ttachment </w:t>
      </w:r>
      <w:r w:rsidR="00687E0C" w:rsidRPr="004151F2">
        <w:rPr>
          <w:b/>
          <w:bCs/>
        </w:rPr>
        <w:t>A</w:t>
      </w:r>
      <w:r w:rsidR="00B15766" w:rsidRPr="004151F2">
        <w:t>.</w:t>
      </w:r>
    </w:p>
    <w:p w14:paraId="1E6F63D0" w14:textId="09394664" w:rsidR="00390032" w:rsidRDefault="00390032" w:rsidP="00FD006E">
      <w:pPr>
        <w:pStyle w:val="ACMABodyText"/>
        <w:jc w:val="both"/>
      </w:pPr>
    </w:p>
    <w:p w14:paraId="754E17A8" w14:textId="77777777" w:rsidR="00390032" w:rsidRPr="00C40295" w:rsidRDefault="00390032" w:rsidP="00FD006E">
      <w:pPr>
        <w:pStyle w:val="ACMABodyText"/>
        <w:jc w:val="both"/>
        <w:rPr>
          <w:rFonts w:cs="Arial"/>
          <w:sz w:val="18"/>
          <w:szCs w:val="18"/>
        </w:rPr>
      </w:pPr>
    </w:p>
    <w:p w14:paraId="2AD9A595" w14:textId="1DED1F3B" w:rsidR="00724460" w:rsidRDefault="00724460" w:rsidP="00FD006E">
      <w:pPr>
        <w:pStyle w:val="ACMAHeading2"/>
        <w:spacing w:before="0" w:after="240" w:line="240" w:lineRule="atLeast"/>
        <w:jc w:val="both"/>
      </w:pPr>
      <w:r>
        <w:lastRenderedPageBreak/>
        <w:t>F</w:t>
      </w:r>
      <w:r w:rsidRPr="00F057F0">
        <w:t>inding</w:t>
      </w:r>
    </w:p>
    <w:tbl>
      <w:tblPr>
        <w:tblStyle w:val="TableGrid2"/>
        <w:tblW w:w="8887" w:type="dxa"/>
        <w:tblLook w:val="04A0" w:firstRow="1" w:lastRow="0" w:firstColumn="1" w:lastColumn="0" w:noHBand="0" w:noVBand="1"/>
      </w:tblPr>
      <w:tblGrid>
        <w:gridCol w:w="2405"/>
        <w:gridCol w:w="3119"/>
        <w:gridCol w:w="3363"/>
      </w:tblGrid>
      <w:tr w:rsidR="00622012" w14:paraId="167F11C6" w14:textId="77777777" w:rsidTr="00AB0D8F">
        <w:trPr>
          <w:trHeight w:val="474"/>
        </w:trPr>
        <w:tc>
          <w:tcPr>
            <w:tcW w:w="2405" w:type="dxa"/>
            <w:shd w:val="clear" w:color="auto" w:fill="AEAAAA" w:themeFill="background2" w:themeFillShade="BF"/>
          </w:tcPr>
          <w:p w14:paraId="2AA5744E" w14:textId="0055E262" w:rsidR="00622012" w:rsidRPr="00AB0D8F" w:rsidRDefault="00622012" w:rsidP="00390032">
            <w:pPr>
              <w:pStyle w:val="ACMABodyText"/>
              <w:jc w:val="center"/>
              <w:rPr>
                <w:b/>
                <w:bCs/>
              </w:rPr>
            </w:pPr>
            <w:r w:rsidRPr="00AB0D8F">
              <w:rPr>
                <w:b/>
                <w:bCs/>
              </w:rPr>
              <w:t>Date</w:t>
            </w:r>
          </w:p>
        </w:tc>
        <w:tc>
          <w:tcPr>
            <w:tcW w:w="3119" w:type="dxa"/>
            <w:shd w:val="clear" w:color="auto" w:fill="AEAAAA" w:themeFill="background2" w:themeFillShade="BF"/>
          </w:tcPr>
          <w:p w14:paraId="286B9261" w14:textId="00FB4015" w:rsidR="00622012" w:rsidRPr="00AB0D8F" w:rsidRDefault="00622012" w:rsidP="00390032">
            <w:pPr>
              <w:pStyle w:val="ACMABodyText"/>
              <w:jc w:val="center"/>
              <w:rPr>
                <w:b/>
                <w:bCs/>
              </w:rPr>
            </w:pPr>
            <w:r w:rsidRPr="00AB0D8F">
              <w:rPr>
                <w:b/>
                <w:bCs/>
              </w:rPr>
              <w:t xml:space="preserve">Licence condition </w:t>
            </w:r>
            <w:r w:rsidR="00390032" w:rsidRPr="00AB0D8F">
              <w:rPr>
                <w:b/>
                <w:bCs/>
              </w:rPr>
              <w:t>in the BSA</w:t>
            </w:r>
          </w:p>
        </w:tc>
        <w:tc>
          <w:tcPr>
            <w:tcW w:w="3363" w:type="dxa"/>
            <w:shd w:val="clear" w:color="auto" w:fill="AEAAAA" w:themeFill="background2" w:themeFillShade="BF"/>
          </w:tcPr>
          <w:p w14:paraId="41DB5600" w14:textId="1502A0B0" w:rsidR="00622012" w:rsidRPr="00AB0D8F" w:rsidRDefault="00AB0D8F" w:rsidP="00390032">
            <w:pPr>
              <w:pStyle w:val="ACMABodyText"/>
              <w:jc w:val="center"/>
              <w:rPr>
                <w:b/>
                <w:bCs/>
              </w:rPr>
            </w:pPr>
            <w:r w:rsidRPr="00AB0D8F">
              <w:rPr>
                <w:b/>
                <w:bCs/>
              </w:rPr>
              <w:t>Finding</w:t>
            </w:r>
          </w:p>
        </w:tc>
      </w:tr>
      <w:tr w:rsidR="00622012" w14:paraId="162A216A" w14:textId="77777777" w:rsidTr="00AB0D8F">
        <w:trPr>
          <w:trHeight w:val="559"/>
        </w:trPr>
        <w:tc>
          <w:tcPr>
            <w:tcW w:w="2405" w:type="dxa"/>
          </w:tcPr>
          <w:p w14:paraId="23D98F41" w14:textId="63C3CE88" w:rsidR="00622012" w:rsidRDefault="00622012" w:rsidP="00390032">
            <w:pPr>
              <w:pStyle w:val="ACMABodyText"/>
              <w:numPr>
                <w:ilvl w:val="0"/>
                <w:numId w:val="30"/>
              </w:numPr>
              <w:ind w:left="455" w:hanging="283"/>
            </w:pPr>
            <w:r>
              <w:t>3 September 2019</w:t>
            </w:r>
          </w:p>
        </w:tc>
        <w:tc>
          <w:tcPr>
            <w:tcW w:w="3119" w:type="dxa"/>
          </w:tcPr>
          <w:p w14:paraId="6C597E89" w14:textId="141813FC" w:rsidR="00622012" w:rsidRDefault="00390032" w:rsidP="00622012">
            <w:pPr>
              <w:pStyle w:val="ACMABodyText"/>
            </w:pPr>
            <w:r>
              <w:t>P</w:t>
            </w:r>
            <w:r w:rsidR="00622012" w:rsidRPr="00231C7F">
              <w:t xml:space="preserve">aragraph 9(1)(b) of Schedule 2 </w:t>
            </w:r>
          </w:p>
        </w:tc>
        <w:tc>
          <w:tcPr>
            <w:tcW w:w="3363" w:type="dxa"/>
          </w:tcPr>
          <w:p w14:paraId="40584A60" w14:textId="1359CFD6" w:rsidR="00622012" w:rsidRDefault="00390032" w:rsidP="00622012">
            <w:pPr>
              <w:pStyle w:val="ACMABodyText"/>
            </w:pPr>
            <w:r>
              <w:t xml:space="preserve">No breach – categorised as community information </w:t>
            </w:r>
            <w:r w:rsidRPr="00390032">
              <w:t xml:space="preserve">under the </w:t>
            </w:r>
            <w:r w:rsidR="004E3CBD">
              <w:t>qualification</w:t>
            </w:r>
            <w:r w:rsidR="007B7848">
              <w:t xml:space="preserve"> in</w:t>
            </w:r>
            <w:r w:rsidRPr="00390032">
              <w:t xml:space="preserve"> </w:t>
            </w:r>
            <w:r w:rsidR="004E3CBD" w:rsidRPr="004E3CBD">
              <w:t>subclause 2(2)</w:t>
            </w:r>
            <w:r w:rsidR="004E3CBD">
              <w:t xml:space="preserve">(a) </w:t>
            </w:r>
            <w:r w:rsidR="004E3CBD" w:rsidRPr="004E3CBD">
              <w:t>of Schedule 2 of the BSA</w:t>
            </w:r>
            <w:r w:rsidRPr="00390032">
              <w:t>.</w:t>
            </w:r>
          </w:p>
        </w:tc>
      </w:tr>
      <w:tr w:rsidR="00622012" w14:paraId="74114C62" w14:textId="77777777" w:rsidTr="00AB0D8F">
        <w:trPr>
          <w:trHeight w:val="957"/>
        </w:trPr>
        <w:tc>
          <w:tcPr>
            <w:tcW w:w="2405" w:type="dxa"/>
          </w:tcPr>
          <w:p w14:paraId="69509F7F" w14:textId="2820E54D" w:rsidR="00622012" w:rsidRDefault="00390032" w:rsidP="00390032">
            <w:pPr>
              <w:pStyle w:val="ACMABodyText"/>
              <w:numPr>
                <w:ilvl w:val="0"/>
                <w:numId w:val="30"/>
              </w:numPr>
              <w:ind w:left="455" w:hanging="283"/>
            </w:pPr>
            <w:r>
              <w:t>3 September 2019</w:t>
            </w:r>
          </w:p>
        </w:tc>
        <w:tc>
          <w:tcPr>
            <w:tcW w:w="3119" w:type="dxa"/>
          </w:tcPr>
          <w:p w14:paraId="5503A99F" w14:textId="38606AE8" w:rsidR="00622012" w:rsidRDefault="00390032" w:rsidP="00622012">
            <w:pPr>
              <w:pStyle w:val="ACMABodyText"/>
            </w:pPr>
            <w:r>
              <w:t>P</w:t>
            </w:r>
            <w:r w:rsidRPr="00231C7F">
              <w:t>aragraph 9(1)(b) of Schedule 2</w:t>
            </w:r>
          </w:p>
        </w:tc>
        <w:tc>
          <w:tcPr>
            <w:tcW w:w="3363" w:type="dxa"/>
          </w:tcPr>
          <w:p w14:paraId="088F147A" w14:textId="11A03919" w:rsidR="00622012" w:rsidRDefault="00771084" w:rsidP="00622012">
            <w:pPr>
              <w:pStyle w:val="ACMABodyText"/>
            </w:pPr>
            <w:r>
              <w:t xml:space="preserve">No breach – categorised as community information </w:t>
            </w:r>
            <w:r w:rsidRPr="00390032">
              <w:t xml:space="preserve">under the </w:t>
            </w:r>
            <w:r>
              <w:t>qualification</w:t>
            </w:r>
            <w:r w:rsidR="007B7848">
              <w:t xml:space="preserve"> in</w:t>
            </w:r>
            <w:r w:rsidRPr="00390032">
              <w:t xml:space="preserve"> </w:t>
            </w:r>
            <w:r w:rsidRPr="004E3CBD">
              <w:t>subclause 2(2)</w:t>
            </w:r>
            <w:r>
              <w:t xml:space="preserve">(a) </w:t>
            </w:r>
            <w:r w:rsidRPr="004E3CBD">
              <w:t>of Schedule 2 of the BSA</w:t>
            </w:r>
            <w:r w:rsidRPr="00390032">
              <w:t>.</w:t>
            </w:r>
          </w:p>
        </w:tc>
      </w:tr>
      <w:tr w:rsidR="00622012" w14:paraId="08AEA205" w14:textId="77777777" w:rsidTr="00AB0D8F">
        <w:trPr>
          <w:trHeight w:val="957"/>
        </w:trPr>
        <w:tc>
          <w:tcPr>
            <w:tcW w:w="2405" w:type="dxa"/>
          </w:tcPr>
          <w:p w14:paraId="56AC310E" w14:textId="29CA445F" w:rsidR="00622012" w:rsidRDefault="00390032" w:rsidP="00390032">
            <w:pPr>
              <w:pStyle w:val="ACMABodyText"/>
              <w:numPr>
                <w:ilvl w:val="0"/>
                <w:numId w:val="30"/>
              </w:numPr>
              <w:ind w:left="455" w:hanging="283"/>
            </w:pPr>
            <w:r>
              <w:t>6 September 2019</w:t>
            </w:r>
          </w:p>
        </w:tc>
        <w:tc>
          <w:tcPr>
            <w:tcW w:w="3119" w:type="dxa"/>
          </w:tcPr>
          <w:p w14:paraId="26E2BDD4" w14:textId="5FF452FC" w:rsidR="00622012" w:rsidRDefault="00390032" w:rsidP="00622012">
            <w:pPr>
              <w:pStyle w:val="ACMABodyText"/>
            </w:pPr>
            <w:r>
              <w:t>P</w:t>
            </w:r>
            <w:r w:rsidRPr="00231C7F">
              <w:t>aragraph 9(1)(b) of Schedule 2</w:t>
            </w:r>
          </w:p>
        </w:tc>
        <w:tc>
          <w:tcPr>
            <w:tcW w:w="3363" w:type="dxa"/>
          </w:tcPr>
          <w:p w14:paraId="63993C64" w14:textId="4275D093" w:rsidR="00622012" w:rsidRDefault="00771084" w:rsidP="00622012">
            <w:pPr>
              <w:pStyle w:val="ACMABodyText"/>
            </w:pPr>
            <w:r>
              <w:t xml:space="preserve">No breach – categorised as community information </w:t>
            </w:r>
            <w:r w:rsidRPr="00390032">
              <w:t xml:space="preserve">under the </w:t>
            </w:r>
            <w:r>
              <w:t>qualification</w:t>
            </w:r>
            <w:r w:rsidRPr="00390032">
              <w:t xml:space="preserve"> </w:t>
            </w:r>
            <w:r w:rsidR="007B7848">
              <w:t xml:space="preserve">in </w:t>
            </w:r>
            <w:r w:rsidRPr="004E3CBD">
              <w:t>subclause 2(2)</w:t>
            </w:r>
            <w:r>
              <w:t xml:space="preserve">(a) </w:t>
            </w:r>
            <w:r w:rsidRPr="004E3CBD">
              <w:t>of Schedule 2 of the BSA</w:t>
            </w:r>
            <w:r w:rsidRPr="00390032">
              <w:t>.</w:t>
            </w:r>
          </w:p>
        </w:tc>
      </w:tr>
    </w:tbl>
    <w:p w14:paraId="57484DF9" w14:textId="77777777" w:rsidR="00390032" w:rsidRDefault="00390032" w:rsidP="00870A3D">
      <w:pPr>
        <w:pStyle w:val="ACMAHeading2"/>
        <w:spacing w:before="0" w:after="240" w:line="240" w:lineRule="atLeast"/>
        <w:jc w:val="both"/>
      </w:pPr>
    </w:p>
    <w:p w14:paraId="1E15E4DF" w14:textId="0476A944" w:rsidR="00724460" w:rsidRDefault="00724460" w:rsidP="00870A3D">
      <w:pPr>
        <w:pStyle w:val="ACMAHeading2"/>
        <w:spacing w:before="0" w:after="240" w:line="240" w:lineRule="atLeast"/>
        <w:jc w:val="both"/>
      </w:pPr>
      <w:r>
        <w:t>Reasons</w:t>
      </w:r>
    </w:p>
    <w:p w14:paraId="23D7726E" w14:textId="5044B0E3" w:rsidR="0098197A" w:rsidRDefault="00984C68" w:rsidP="00414C45">
      <w:pPr>
        <w:pStyle w:val="ACMABodyText"/>
        <w:jc w:val="both"/>
      </w:pPr>
      <w:r>
        <w:t>C</w:t>
      </w:r>
      <w:r w:rsidR="00724460">
        <w:t xml:space="preserve">ommunity broadcasting licensees are </w:t>
      </w:r>
      <w:r w:rsidR="00724460" w:rsidRPr="00DA6EF9">
        <w:t>prohibited from broadcasting advertisements</w:t>
      </w:r>
      <w:r>
        <w:t xml:space="preserve"> under paragraph 9(1)(b) of Schedule 2 to the BSA</w:t>
      </w:r>
      <w:r w:rsidR="00724460" w:rsidRPr="00DA6EF9">
        <w:t xml:space="preserve">. </w:t>
      </w:r>
    </w:p>
    <w:p w14:paraId="55676EA5" w14:textId="70CED07E" w:rsidR="001B0BC1" w:rsidRDefault="001B0BC1" w:rsidP="00414C45">
      <w:pPr>
        <w:pStyle w:val="ACMABodyText"/>
        <w:jc w:val="both"/>
      </w:pPr>
      <w:r w:rsidRPr="00444D16">
        <w:t>The BSA does not provide a definition of ‘advertisement’. However, the ACMA has take</w:t>
      </w:r>
      <w:r w:rsidRPr="004B5D6A">
        <w:rPr>
          <w:iCs/>
        </w:rPr>
        <w:t xml:space="preserve">n the term </w:t>
      </w:r>
      <w:r w:rsidRPr="00BB1D66">
        <w:t xml:space="preserve">to be </w:t>
      </w:r>
      <w:r w:rsidRPr="006104AF">
        <w:t>any broadcast that is intended to promote a product or service, regardless of whether payment in cash or in kind has been received by a licensee, or by any employee, agent, contractor or volunteer of the service.</w:t>
      </w:r>
      <w:r w:rsidRPr="001B0BC1">
        <w:rPr>
          <w:rStyle w:val="FootnoteReference"/>
          <w:iCs/>
        </w:rPr>
        <w:footnoteReference w:id="2"/>
      </w:r>
    </w:p>
    <w:p w14:paraId="7EB36025" w14:textId="71BD1073" w:rsidR="001B0BC1" w:rsidRDefault="00984C68" w:rsidP="00414C45">
      <w:pPr>
        <w:pStyle w:val="ACMABodyText"/>
        <w:jc w:val="both"/>
      </w:pPr>
      <w:r>
        <w:t xml:space="preserve">There are some </w:t>
      </w:r>
      <w:r w:rsidR="003D3081">
        <w:t>qualification</w:t>
      </w:r>
      <w:r w:rsidR="001B0BC1">
        <w:t>s to the general prohibition on</w:t>
      </w:r>
      <w:r>
        <w:t xml:space="preserve"> community broadcast</w:t>
      </w:r>
      <w:r w:rsidR="000542B7">
        <w:t xml:space="preserve"> licensees broadcasting </w:t>
      </w:r>
      <w:r w:rsidR="001B0BC1">
        <w:t xml:space="preserve">advertisements. This means that a broadcast may contain material that has the characteristics of an advertisement (that is, the material ‘promotes products or services’) if </w:t>
      </w:r>
      <w:r w:rsidR="003D3081">
        <w:t>sub</w:t>
      </w:r>
      <w:r>
        <w:t xml:space="preserve">clauses 2(1) </w:t>
      </w:r>
      <w:r w:rsidR="00AB0D8F">
        <w:t>or</w:t>
      </w:r>
      <w:r>
        <w:t xml:space="preserve"> 2(2) </w:t>
      </w:r>
      <w:r w:rsidR="003D3081">
        <w:t xml:space="preserve">of Schedule 2 </w:t>
      </w:r>
      <w:r w:rsidR="00AB0D8F">
        <w:t>to</w:t>
      </w:r>
      <w:r w:rsidR="003D3081">
        <w:t xml:space="preserve"> the BSA </w:t>
      </w:r>
      <w:r w:rsidR="001B0BC1">
        <w:t xml:space="preserve">apply to that material. </w:t>
      </w:r>
    </w:p>
    <w:p w14:paraId="37D400AB" w14:textId="375BD900" w:rsidR="005D2034" w:rsidRDefault="00C6177D" w:rsidP="00414C45">
      <w:pPr>
        <w:pStyle w:val="ACMABodyText"/>
        <w:jc w:val="both"/>
      </w:pPr>
      <w:r>
        <w:t>W</w:t>
      </w:r>
      <w:r w:rsidRPr="000542B7">
        <w:t xml:space="preserve">hen deciding whether a licensee has breached </w:t>
      </w:r>
      <w:r>
        <w:t>paragraph 9(1)(b) of Schedule 2 to the BSA, t</w:t>
      </w:r>
      <w:r w:rsidR="005D2034">
        <w:t>he ACMA must consider</w:t>
      </w:r>
      <w:r w:rsidR="000542B7">
        <w:t xml:space="preserve"> </w:t>
      </w:r>
      <w:r w:rsidR="005D2034">
        <w:t>whether the material broadcast was of an advertising characte</w:t>
      </w:r>
      <w:r w:rsidR="000542B7">
        <w:t xml:space="preserve">r, and </w:t>
      </w:r>
      <w:r w:rsidR="005D2034">
        <w:t xml:space="preserve">if so, whether any </w:t>
      </w:r>
      <w:bookmarkStart w:id="5" w:name="_Hlk24635152"/>
      <w:r w:rsidR="003D3081">
        <w:t>qualifications</w:t>
      </w:r>
      <w:r w:rsidR="005D2034">
        <w:t xml:space="preserve"> under </w:t>
      </w:r>
      <w:bookmarkStart w:id="6" w:name="_Hlk31633299"/>
      <w:bookmarkEnd w:id="5"/>
      <w:r w:rsidR="00AB0D8F">
        <w:t>subclauses 2(1) or 2(2) of Schedule 2 to the BSA</w:t>
      </w:r>
      <w:r w:rsidR="005D2034">
        <w:t xml:space="preserve"> </w:t>
      </w:r>
      <w:bookmarkEnd w:id="6"/>
      <w:r w:rsidR="005D2034">
        <w:t>apply</w:t>
      </w:r>
      <w:r w:rsidR="000542B7">
        <w:t>.</w:t>
      </w:r>
    </w:p>
    <w:p w14:paraId="4450CAA7" w14:textId="4C63D9B9" w:rsidR="00094D55" w:rsidRPr="001F039D" w:rsidRDefault="00F86C98" w:rsidP="00FD006E">
      <w:pPr>
        <w:pStyle w:val="ACMABodyText"/>
        <w:jc w:val="both"/>
        <w:rPr>
          <w:b/>
          <w:bCs/>
          <w:sz w:val="24"/>
          <w:szCs w:val="24"/>
        </w:rPr>
      </w:pPr>
      <w:bookmarkStart w:id="7" w:name="_Hlk24979241"/>
      <w:r w:rsidRPr="00F86C98">
        <w:rPr>
          <w:b/>
          <w:bCs/>
          <w:sz w:val="24"/>
          <w:szCs w:val="24"/>
        </w:rPr>
        <w:t>3 September 2019</w:t>
      </w:r>
    </w:p>
    <w:bookmarkEnd w:id="7"/>
    <w:p w14:paraId="480D455D" w14:textId="223FEF51" w:rsidR="002B0482" w:rsidRDefault="0009386E" w:rsidP="00934697">
      <w:pPr>
        <w:pStyle w:val="ACMABodyText"/>
        <w:jc w:val="both"/>
        <w:rPr>
          <w:u w:val="single"/>
        </w:rPr>
      </w:pPr>
      <w:r w:rsidRPr="008C7B53">
        <w:rPr>
          <w:b/>
          <w:bCs/>
          <w:sz w:val="24"/>
          <w:szCs w:val="24"/>
        </w:rPr>
        <w:t>A</w:t>
      </w:r>
      <w:r w:rsidR="001D30B8">
        <w:rPr>
          <w:b/>
          <w:bCs/>
          <w:sz w:val="24"/>
          <w:szCs w:val="24"/>
        </w:rPr>
        <w:t>)</w:t>
      </w:r>
      <w:r w:rsidRPr="008C7B53">
        <w:rPr>
          <w:b/>
          <w:bCs/>
          <w:sz w:val="24"/>
          <w:szCs w:val="24"/>
        </w:rPr>
        <w:t xml:space="preserve"> </w:t>
      </w:r>
      <w:r w:rsidR="00DC0FFC" w:rsidRPr="008C7B53">
        <w:rPr>
          <w:b/>
          <w:bCs/>
          <w:sz w:val="24"/>
          <w:szCs w:val="24"/>
        </w:rPr>
        <w:t>9:00</w:t>
      </w:r>
      <w:r w:rsidR="00AB6A4F">
        <w:rPr>
          <w:b/>
          <w:bCs/>
          <w:sz w:val="24"/>
          <w:szCs w:val="24"/>
        </w:rPr>
        <w:t>-</w:t>
      </w:r>
      <w:r w:rsidR="00DC0FFC" w:rsidRPr="008C7B53">
        <w:rPr>
          <w:b/>
          <w:bCs/>
          <w:sz w:val="24"/>
          <w:szCs w:val="24"/>
        </w:rPr>
        <w:t>10:00am</w:t>
      </w:r>
      <w:r w:rsidR="00DC0FFC" w:rsidRPr="0009386E">
        <w:rPr>
          <w:u w:val="single"/>
        </w:rPr>
        <w:t xml:space="preserve"> </w:t>
      </w:r>
    </w:p>
    <w:p w14:paraId="7C6AA2F3" w14:textId="6CFDD60F" w:rsidR="003C434D" w:rsidRDefault="003C434D" w:rsidP="003C434D">
      <w:pPr>
        <w:pStyle w:val="ACMABodyText"/>
        <w:jc w:val="both"/>
      </w:pPr>
      <w:r>
        <w:t xml:space="preserve">The complaint </w:t>
      </w:r>
      <w:r w:rsidR="00E56717" w:rsidRPr="00771B27">
        <w:rPr>
          <w:rFonts w:cs="Arial"/>
          <w:color w:val="000000" w:themeColor="text1"/>
        </w:rPr>
        <w:t xml:space="preserve">made on 3 September 2019 </w:t>
      </w:r>
      <w:r>
        <w:t>allege</w:t>
      </w:r>
      <w:r w:rsidR="00E56717">
        <w:t>d</w:t>
      </w:r>
      <w:r>
        <w:t xml:space="preserve"> that ‘at approximately 9</w:t>
      </w:r>
      <w:r w:rsidR="00E56717">
        <w:t>.</w:t>
      </w:r>
      <w:r>
        <w:t xml:space="preserve">45am the announcer did an advertisement for Kadina Council’. This is considered to be </w:t>
      </w:r>
      <w:r w:rsidR="00E56717">
        <w:t>an</w:t>
      </w:r>
      <w:r>
        <w:t xml:space="preserve"> announcement of the events happening for the opening of the Kadina CBD </w:t>
      </w:r>
      <w:r w:rsidR="009C147C">
        <w:t>that</w:t>
      </w:r>
      <w:r>
        <w:t xml:space="preserve"> ran for approximately </w:t>
      </w:r>
      <w:r w:rsidR="009C147C">
        <w:t>one</w:t>
      </w:r>
      <w:r>
        <w:t xml:space="preserve"> minute and 57 seconds.</w:t>
      </w:r>
    </w:p>
    <w:p w14:paraId="423FD88C" w14:textId="6C2FE181" w:rsidR="00E56717" w:rsidRDefault="00E56717" w:rsidP="003C434D">
      <w:pPr>
        <w:pStyle w:val="ACMABodyText"/>
        <w:jc w:val="both"/>
      </w:pPr>
      <w:r>
        <w:t xml:space="preserve">A transcript of this announcement is at </w:t>
      </w:r>
      <w:r w:rsidRPr="00E56717">
        <w:rPr>
          <w:b/>
          <w:bCs/>
        </w:rPr>
        <w:t>Attachment B</w:t>
      </w:r>
      <w:r>
        <w:t>.</w:t>
      </w:r>
    </w:p>
    <w:p w14:paraId="6735EB14" w14:textId="77777777" w:rsidR="009C147C" w:rsidRDefault="009C147C" w:rsidP="001D30B8">
      <w:pPr>
        <w:pStyle w:val="ACMABodyText"/>
        <w:jc w:val="both"/>
        <w:rPr>
          <w:rFonts w:cs="Arial"/>
          <w:b/>
          <w:bCs/>
        </w:rPr>
      </w:pPr>
      <w:bookmarkStart w:id="8" w:name="_Hlk24638034"/>
    </w:p>
    <w:p w14:paraId="0A11263F" w14:textId="34F99E2D" w:rsidR="003C61A4" w:rsidRDefault="00D076B4" w:rsidP="001D30B8">
      <w:pPr>
        <w:pStyle w:val="ACMABodyText"/>
        <w:jc w:val="both"/>
        <w:rPr>
          <w:rFonts w:cs="Arial"/>
          <w:b/>
          <w:bCs/>
        </w:rPr>
      </w:pPr>
      <w:r w:rsidRPr="0078102D">
        <w:rPr>
          <w:rFonts w:cs="Arial"/>
          <w:b/>
          <w:bCs/>
        </w:rPr>
        <w:lastRenderedPageBreak/>
        <w:t xml:space="preserve">Was the </w:t>
      </w:r>
      <w:r w:rsidR="00E56717">
        <w:rPr>
          <w:rFonts w:cs="Arial"/>
          <w:b/>
          <w:bCs/>
        </w:rPr>
        <w:t>material of an advertising character</w:t>
      </w:r>
      <w:r w:rsidR="000C1791" w:rsidRPr="0078102D">
        <w:rPr>
          <w:rFonts w:cs="Arial"/>
          <w:b/>
          <w:bCs/>
        </w:rPr>
        <w:t>?</w:t>
      </w:r>
      <w:bookmarkEnd w:id="8"/>
    </w:p>
    <w:p w14:paraId="4A5C39B6" w14:textId="40CE17D6" w:rsidR="003C434D" w:rsidRPr="003C434D" w:rsidRDefault="003C434D" w:rsidP="001D30B8">
      <w:pPr>
        <w:pStyle w:val="ACMABodyText"/>
        <w:jc w:val="both"/>
        <w:rPr>
          <w:rFonts w:cs="Arial"/>
        </w:rPr>
      </w:pPr>
      <w:r>
        <w:rPr>
          <w:rFonts w:cs="Arial"/>
        </w:rPr>
        <w:t xml:space="preserve">The announcement was made live on air and included information that was </w:t>
      </w:r>
      <w:r w:rsidRPr="00487258">
        <w:t>designed or calculated to draw public attention to</w:t>
      </w:r>
      <w:r>
        <w:t xml:space="preserve"> an event taking place within the Yorke Peninsula RA1 licence area, the opening of the newly refurbished</w:t>
      </w:r>
      <w:r>
        <w:rPr>
          <w:rFonts w:cs="Arial"/>
        </w:rPr>
        <w:t xml:space="preserve"> Kadina CBD precinct.</w:t>
      </w:r>
    </w:p>
    <w:p w14:paraId="03D3E022" w14:textId="07599201" w:rsidR="009B75DA" w:rsidRDefault="00CC0084" w:rsidP="00FD006E">
      <w:pPr>
        <w:pStyle w:val="ACMABodyText"/>
        <w:jc w:val="both"/>
        <w:rPr>
          <w:rFonts w:cs="Arial"/>
        </w:rPr>
      </w:pPr>
      <w:r>
        <w:rPr>
          <w:rFonts w:cs="Arial"/>
        </w:rPr>
        <w:t>This</w:t>
      </w:r>
      <w:r w:rsidR="003C61A4">
        <w:rPr>
          <w:rFonts w:cs="Arial"/>
        </w:rPr>
        <w:t xml:space="preserve"> announcement</w:t>
      </w:r>
      <w:r>
        <w:rPr>
          <w:rFonts w:cs="Arial"/>
        </w:rPr>
        <w:t xml:space="preserve"> included </w:t>
      </w:r>
      <w:r w:rsidR="00521B0E">
        <w:rPr>
          <w:rFonts w:cs="Arial"/>
        </w:rPr>
        <w:t>information about the time</w:t>
      </w:r>
      <w:r w:rsidR="00A9601B">
        <w:rPr>
          <w:rFonts w:cs="Arial"/>
        </w:rPr>
        <w:t xml:space="preserve"> </w:t>
      </w:r>
      <w:r w:rsidR="00313CEE">
        <w:rPr>
          <w:rFonts w:cs="Arial"/>
        </w:rPr>
        <w:t xml:space="preserve">of </w:t>
      </w:r>
      <w:r w:rsidR="00521B0E">
        <w:rPr>
          <w:rFonts w:cs="Arial"/>
        </w:rPr>
        <w:t xml:space="preserve">events, the availability of food, information that the main street will remain open and the showing times of free family movies in the centre of </w:t>
      </w:r>
      <w:r w:rsidR="00F558B8">
        <w:rPr>
          <w:rFonts w:cs="Arial"/>
        </w:rPr>
        <w:t>Kadina</w:t>
      </w:r>
      <w:r w:rsidR="00521B0E">
        <w:rPr>
          <w:rFonts w:cs="Arial"/>
        </w:rPr>
        <w:t xml:space="preserve">. The </w:t>
      </w:r>
      <w:r w:rsidR="00E56717">
        <w:rPr>
          <w:rFonts w:cs="Arial"/>
        </w:rPr>
        <w:t>announcement</w:t>
      </w:r>
      <w:r w:rsidR="00521B0E">
        <w:rPr>
          <w:rFonts w:cs="Arial"/>
        </w:rPr>
        <w:t xml:space="preserve"> also gave information on a food stall run by the </w:t>
      </w:r>
      <w:r w:rsidR="007E0979">
        <w:rPr>
          <w:rFonts w:cs="Arial"/>
        </w:rPr>
        <w:t xml:space="preserve">Lions Club and the entertainment and events for the entire day. The </w:t>
      </w:r>
      <w:r w:rsidR="00E56717">
        <w:rPr>
          <w:rFonts w:cs="Arial"/>
        </w:rPr>
        <w:t>announcement did</w:t>
      </w:r>
      <w:r w:rsidR="00E3061C">
        <w:rPr>
          <w:rFonts w:cs="Arial"/>
        </w:rPr>
        <w:t xml:space="preserve"> not identify which organisation </w:t>
      </w:r>
      <w:r w:rsidR="00E56717">
        <w:rPr>
          <w:rFonts w:cs="Arial"/>
        </w:rPr>
        <w:t>was</w:t>
      </w:r>
      <w:r w:rsidR="00E3061C">
        <w:rPr>
          <w:rFonts w:cs="Arial"/>
        </w:rPr>
        <w:t xml:space="preserve"> holding the events.</w:t>
      </w:r>
    </w:p>
    <w:p w14:paraId="030F95C6" w14:textId="1A5FFAEC" w:rsidR="00C854EE" w:rsidRDefault="00E56717" w:rsidP="00FD006E">
      <w:pPr>
        <w:pStyle w:val="ACMABodyText"/>
        <w:jc w:val="both"/>
        <w:rPr>
          <w:rFonts w:cs="Arial"/>
        </w:rPr>
      </w:pPr>
      <w:bookmarkStart w:id="9" w:name="_Hlk24636359"/>
      <w:r>
        <w:rPr>
          <w:b/>
        </w:rPr>
        <w:t xml:space="preserve">Do </w:t>
      </w:r>
      <w:r w:rsidR="00F53DB9">
        <w:rPr>
          <w:b/>
        </w:rPr>
        <w:t xml:space="preserve">any </w:t>
      </w:r>
      <w:r w:rsidR="003D3081">
        <w:rPr>
          <w:b/>
        </w:rPr>
        <w:t>qualifications</w:t>
      </w:r>
      <w:r w:rsidR="00F53DB9">
        <w:rPr>
          <w:b/>
        </w:rPr>
        <w:t xml:space="preserve"> </w:t>
      </w:r>
      <w:r w:rsidR="003F1CAA" w:rsidRPr="003F1CAA">
        <w:rPr>
          <w:b/>
        </w:rPr>
        <w:t xml:space="preserve">under </w:t>
      </w:r>
      <w:r w:rsidRPr="00E56717">
        <w:rPr>
          <w:b/>
        </w:rPr>
        <w:t>subclauses 2(1) or 2(2) of Schedule 2</w:t>
      </w:r>
      <w:r w:rsidR="003F1CAA" w:rsidRPr="003F1CAA">
        <w:rPr>
          <w:b/>
        </w:rPr>
        <w:t xml:space="preserve"> </w:t>
      </w:r>
      <w:r>
        <w:rPr>
          <w:b/>
        </w:rPr>
        <w:t>to</w:t>
      </w:r>
      <w:r w:rsidR="003F1CAA" w:rsidRPr="003F1CAA">
        <w:rPr>
          <w:b/>
        </w:rPr>
        <w:t xml:space="preserve"> the BSA</w:t>
      </w:r>
      <w:r w:rsidR="003F1CAA">
        <w:rPr>
          <w:b/>
        </w:rPr>
        <w:t xml:space="preserve"> apply</w:t>
      </w:r>
      <w:r w:rsidR="00351AB3">
        <w:rPr>
          <w:b/>
        </w:rPr>
        <w:t>?</w:t>
      </w:r>
    </w:p>
    <w:bookmarkEnd w:id="9"/>
    <w:p w14:paraId="60BA92CC" w14:textId="621948ED" w:rsidR="004C7BA0" w:rsidRDefault="00FD006E" w:rsidP="00FD006E">
      <w:pPr>
        <w:pStyle w:val="ACMABodyText"/>
        <w:jc w:val="both"/>
      </w:pPr>
      <w:r>
        <w:rPr>
          <w:rFonts w:cs="Arial"/>
        </w:rPr>
        <w:t>The announcement provided information about the opening of the Kadina CBD. The material does not mention the organiser of the event and the source of the information is not tagged</w:t>
      </w:r>
      <w:r w:rsidR="00E56717">
        <w:rPr>
          <w:rFonts w:cs="Arial"/>
        </w:rPr>
        <w:t>, nor</w:t>
      </w:r>
      <w:r>
        <w:rPr>
          <w:rFonts w:cs="Arial"/>
        </w:rPr>
        <w:t xml:space="preserve"> is there any mention of any sponsors or financial support.</w:t>
      </w:r>
      <w:r w:rsidR="00D95923">
        <w:rPr>
          <w:rFonts w:cs="Arial"/>
        </w:rPr>
        <w:t xml:space="preserve"> </w:t>
      </w:r>
      <w:r w:rsidR="004C7BA0">
        <w:t>The material does not mention the Kadina Council</w:t>
      </w:r>
      <w:r w:rsidR="00E56717">
        <w:t>,</w:t>
      </w:r>
      <w:r w:rsidR="00192CA8">
        <w:t xml:space="preserve"> and focuses on informing the listeners about the </w:t>
      </w:r>
      <w:r w:rsidR="00E56717">
        <w:t xml:space="preserve">CBD </w:t>
      </w:r>
      <w:r w:rsidR="00192CA8">
        <w:t xml:space="preserve">opening and community events happening in Kadina. </w:t>
      </w:r>
    </w:p>
    <w:p w14:paraId="3ED94578" w14:textId="558D85E6" w:rsidR="008C7B53" w:rsidRPr="00DA26DD" w:rsidRDefault="00192CA8" w:rsidP="0009386E">
      <w:pPr>
        <w:pStyle w:val="ACMABodyText"/>
        <w:jc w:val="both"/>
        <w:rPr>
          <w:color w:val="000000" w:themeColor="text1"/>
          <w:sz w:val="24"/>
          <w:szCs w:val="24"/>
        </w:rPr>
      </w:pPr>
      <w:r w:rsidRPr="00DA26DD">
        <w:t>Kadina is one of the key towns serviced by the Yorke Peninsula RA1 licence area</w:t>
      </w:r>
      <w:r w:rsidR="00E56717">
        <w:t>,</w:t>
      </w:r>
      <w:r w:rsidR="00D61902" w:rsidRPr="00DA26DD">
        <w:t xml:space="preserve"> where</w:t>
      </w:r>
      <w:r w:rsidR="0017000D" w:rsidRPr="00DA26DD">
        <w:t xml:space="preserve"> the licensee represents the general geographic area community interest.</w:t>
      </w:r>
      <w:r w:rsidR="00D61902" w:rsidRPr="00DA26DD">
        <w:t xml:space="preserve"> </w:t>
      </w:r>
      <w:r w:rsidR="00D95923">
        <w:t>T</w:t>
      </w:r>
      <w:r w:rsidR="00764AD1" w:rsidRPr="00DA26DD">
        <w:t>he ACMA considers that</w:t>
      </w:r>
      <w:r w:rsidR="00E56717">
        <w:t>,</w:t>
      </w:r>
      <w:r w:rsidR="00764AD1" w:rsidRPr="00DA26DD">
        <w:t xml:space="preserve"> </w:t>
      </w:r>
      <w:r w:rsidR="00541282" w:rsidRPr="00DA26DD">
        <w:t>under</w:t>
      </w:r>
      <w:r w:rsidR="00AB14BB" w:rsidRPr="00DA26DD">
        <w:t xml:space="preserve"> </w:t>
      </w:r>
      <w:r w:rsidR="003D3081" w:rsidRPr="00DA26DD">
        <w:t>sub</w:t>
      </w:r>
      <w:r w:rsidR="00541282" w:rsidRPr="00DA26DD">
        <w:t>clause</w:t>
      </w:r>
      <w:r w:rsidR="00492A40" w:rsidRPr="00DA26DD">
        <w:rPr>
          <w:rFonts w:cs="Arial"/>
        </w:rPr>
        <w:t xml:space="preserve"> </w:t>
      </w:r>
      <w:r w:rsidR="00F86C98" w:rsidRPr="00DA26DD">
        <w:rPr>
          <w:rFonts w:cs="Arial"/>
        </w:rPr>
        <w:t>2(2)(a)</w:t>
      </w:r>
      <w:r w:rsidR="003D3081" w:rsidRPr="00DA26DD">
        <w:rPr>
          <w:rFonts w:cs="Arial"/>
        </w:rPr>
        <w:t xml:space="preserve"> of schedule 2 of the BSA</w:t>
      </w:r>
      <w:r w:rsidR="00E56717">
        <w:rPr>
          <w:rFonts w:cs="Arial"/>
        </w:rPr>
        <w:t>, the material is genuine</w:t>
      </w:r>
      <w:r w:rsidR="00541282" w:rsidRPr="00DA26DD">
        <w:rPr>
          <w:rFonts w:cs="Arial"/>
        </w:rPr>
        <w:t xml:space="preserve"> community information material that </w:t>
      </w:r>
      <w:r w:rsidR="00E56717">
        <w:rPr>
          <w:rFonts w:cs="Arial"/>
        </w:rPr>
        <w:t>meets</w:t>
      </w:r>
      <w:r w:rsidR="00541282" w:rsidRPr="00DA26DD">
        <w:rPr>
          <w:rFonts w:cs="Arial"/>
        </w:rPr>
        <w:t xml:space="preserve"> the needs of the community served by the licen</w:t>
      </w:r>
      <w:r w:rsidR="00E56717">
        <w:rPr>
          <w:rFonts w:cs="Arial"/>
        </w:rPr>
        <w:t>see. Therefore, this material was not broadcast in</w:t>
      </w:r>
      <w:r w:rsidR="00F86C98" w:rsidRPr="00DA26DD">
        <w:rPr>
          <w:rFonts w:cs="Arial"/>
        </w:rPr>
        <w:t xml:space="preserve"> breach of </w:t>
      </w:r>
      <w:r w:rsidR="00E56717" w:rsidRPr="00045A76">
        <w:rPr>
          <w:rFonts w:cs="Arial"/>
        </w:rPr>
        <w:t>paragraph 9(1)(b) of Schedule 2 to the BSA</w:t>
      </w:r>
      <w:r w:rsidR="00F86C98" w:rsidRPr="00DA26DD">
        <w:rPr>
          <w:rFonts w:cs="Arial"/>
        </w:rPr>
        <w:t>.</w:t>
      </w:r>
    </w:p>
    <w:p w14:paraId="6BA2B754" w14:textId="0AE854F4" w:rsidR="003A3EDE" w:rsidRDefault="003A3EDE" w:rsidP="0009386E">
      <w:pPr>
        <w:pStyle w:val="ACMABodyText"/>
        <w:jc w:val="both"/>
        <w:rPr>
          <w:u w:val="single"/>
        </w:rPr>
      </w:pPr>
      <w:r w:rsidRPr="008C7B53">
        <w:rPr>
          <w:b/>
          <w:color w:val="000000" w:themeColor="text1"/>
          <w:sz w:val="24"/>
          <w:szCs w:val="24"/>
        </w:rPr>
        <w:t>B</w:t>
      </w:r>
      <w:r w:rsidR="00DA26DD">
        <w:rPr>
          <w:b/>
          <w:color w:val="000000" w:themeColor="text1"/>
          <w:sz w:val="24"/>
          <w:szCs w:val="24"/>
        </w:rPr>
        <w:t>)</w:t>
      </w:r>
      <w:bookmarkStart w:id="10" w:name="_Hlk24553351"/>
      <w:r w:rsidR="00FC3AC3">
        <w:rPr>
          <w:b/>
          <w:color w:val="000000" w:themeColor="text1"/>
          <w:sz w:val="24"/>
          <w:szCs w:val="24"/>
        </w:rPr>
        <w:t xml:space="preserve"> </w:t>
      </w:r>
      <w:r w:rsidR="00F9697E" w:rsidRPr="008C7B53">
        <w:rPr>
          <w:b/>
          <w:color w:val="000000" w:themeColor="text1"/>
          <w:sz w:val="24"/>
          <w:szCs w:val="24"/>
        </w:rPr>
        <w:t>2:00</w:t>
      </w:r>
      <w:r w:rsidR="00AB6A4F">
        <w:rPr>
          <w:b/>
          <w:color w:val="000000" w:themeColor="text1"/>
          <w:sz w:val="24"/>
          <w:szCs w:val="24"/>
        </w:rPr>
        <w:t>-</w:t>
      </w:r>
      <w:r w:rsidR="00F9697E" w:rsidRPr="008C7B53">
        <w:rPr>
          <w:b/>
          <w:color w:val="000000" w:themeColor="text1"/>
          <w:sz w:val="24"/>
          <w:szCs w:val="24"/>
        </w:rPr>
        <w:t>3:00pm</w:t>
      </w:r>
      <w:bookmarkEnd w:id="10"/>
      <w:r w:rsidR="00390032">
        <w:rPr>
          <w:b/>
          <w:color w:val="000000" w:themeColor="text1"/>
          <w:sz w:val="24"/>
          <w:szCs w:val="24"/>
        </w:rPr>
        <w:t xml:space="preserve"> </w:t>
      </w:r>
    </w:p>
    <w:p w14:paraId="1318FD8A" w14:textId="682AC661" w:rsidR="00340FE1" w:rsidRDefault="00C026A2" w:rsidP="0009386E">
      <w:pPr>
        <w:pStyle w:val="ACMABodyText"/>
        <w:jc w:val="both"/>
        <w:rPr>
          <w:rFonts w:cs="Arial"/>
          <w:color w:val="000000" w:themeColor="text1"/>
        </w:rPr>
      </w:pPr>
      <w:r w:rsidRPr="00771B27">
        <w:rPr>
          <w:rFonts w:cs="Arial"/>
          <w:color w:val="000000" w:themeColor="text1"/>
        </w:rPr>
        <w:t>The complaint made on 3 September 2019 allege</w:t>
      </w:r>
      <w:r w:rsidR="00E56717">
        <w:rPr>
          <w:rFonts w:cs="Arial"/>
          <w:color w:val="000000" w:themeColor="text1"/>
        </w:rPr>
        <w:t>d</w:t>
      </w:r>
      <w:r w:rsidRPr="00771B27">
        <w:rPr>
          <w:rFonts w:cs="Arial"/>
          <w:color w:val="000000" w:themeColor="text1"/>
        </w:rPr>
        <w:t xml:space="preserve"> that</w:t>
      </w:r>
      <w:r w:rsidR="00E56717">
        <w:rPr>
          <w:rFonts w:cs="Arial"/>
          <w:color w:val="000000" w:themeColor="text1"/>
        </w:rPr>
        <w:t>, ‘at 2.40pm’</w:t>
      </w:r>
      <w:r w:rsidRPr="00771B27">
        <w:rPr>
          <w:rFonts w:cs="Arial"/>
          <w:color w:val="000000" w:themeColor="text1"/>
        </w:rPr>
        <w:t xml:space="preserve"> there was ‘no indication</w:t>
      </w:r>
      <w:r w:rsidR="00340FE1">
        <w:rPr>
          <w:rFonts w:cs="Arial"/>
          <w:color w:val="000000" w:themeColor="text1"/>
        </w:rPr>
        <w:t xml:space="preserve"> </w:t>
      </w:r>
      <w:r w:rsidRPr="00771B27">
        <w:rPr>
          <w:rFonts w:cs="Arial"/>
          <w:color w:val="000000" w:themeColor="text1"/>
        </w:rPr>
        <w:t>…</w:t>
      </w:r>
      <w:r w:rsidR="00340FE1">
        <w:rPr>
          <w:rFonts w:cs="Arial"/>
          <w:color w:val="000000" w:themeColor="text1"/>
        </w:rPr>
        <w:t xml:space="preserve"> t</w:t>
      </w:r>
      <w:r w:rsidRPr="00771B27">
        <w:rPr>
          <w:rFonts w:cs="Arial"/>
          <w:color w:val="000000" w:themeColor="text1"/>
        </w:rPr>
        <w:t>hat it was a community notice or sponsorship at all’</w:t>
      </w:r>
      <w:r>
        <w:rPr>
          <w:rFonts w:cs="Arial"/>
          <w:color w:val="000000" w:themeColor="text1"/>
        </w:rPr>
        <w:t xml:space="preserve">, </w:t>
      </w:r>
      <w:r w:rsidRPr="00771B27">
        <w:rPr>
          <w:rFonts w:cs="Arial"/>
          <w:color w:val="000000" w:themeColor="text1"/>
        </w:rPr>
        <w:t xml:space="preserve">when </w:t>
      </w:r>
      <w:r w:rsidR="00340FE1">
        <w:rPr>
          <w:rFonts w:cs="Arial"/>
          <w:color w:val="000000" w:themeColor="text1"/>
        </w:rPr>
        <w:t>‘the announcer did an advertisement … for Wallaroo RSL’. The issue is with the announcer’s on</w:t>
      </w:r>
      <w:r w:rsidR="00C6177D">
        <w:rPr>
          <w:rFonts w:cs="Arial"/>
          <w:color w:val="000000" w:themeColor="text1"/>
        </w:rPr>
        <w:t>-</w:t>
      </w:r>
      <w:r w:rsidR="00340FE1">
        <w:rPr>
          <w:rFonts w:cs="Arial"/>
          <w:color w:val="000000" w:themeColor="text1"/>
        </w:rPr>
        <w:t xml:space="preserve">air remarks about the </w:t>
      </w:r>
      <w:r w:rsidR="00340FE1" w:rsidRPr="00771B27">
        <w:rPr>
          <w:rFonts w:cs="Arial"/>
          <w:color w:val="000000" w:themeColor="text1"/>
        </w:rPr>
        <w:t>Wallaroo RSL sub</w:t>
      </w:r>
      <w:r w:rsidR="00340FE1">
        <w:rPr>
          <w:rFonts w:cs="Arial"/>
          <w:color w:val="000000" w:themeColor="text1"/>
        </w:rPr>
        <w:t>-</w:t>
      </w:r>
      <w:r w:rsidR="00340FE1" w:rsidRPr="00771B27">
        <w:rPr>
          <w:rFonts w:cs="Arial"/>
          <w:color w:val="000000" w:themeColor="text1"/>
        </w:rPr>
        <w:t xml:space="preserve">branch holding </w:t>
      </w:r>
      <w:r w:rsidR="00340FE1">
        <w:rPr>
          <w:rFonts w:cs="Arial"/>
          <w:color w:val="000000" w:themeColor="text1"/>
        </w:rPr>
        <w:t>a</w:t>
      </w:r>
      <w:r w:rsidR="00340FE1" w:rsidRPr="00771B27">
        <w:rPr>
          <w:rFonts w:cs="Arial"/>
          <w:color w:val="000000" w:themeColor="text1"/>
        </w:rPr>
        <w:t xml:space="preserve"> hot lunch</w:t>
      </w:r>
      <w:r w:rsidR="00340FE1">
        <w:rPr>
          <w:rFonts w:cs="Arial"/>
          <w:color w:val="000000" w:themeColor="text1"/>
        </w:rPr>
        <w:t xml:space="preserve">, which were made after a pre-recorded announcement for the </w:t>
      </w:r>
      <w:r w:rsidR="00340FE1" w:rsidRPr="00771B27">
        <w:rPr>
          <w:rFonts w:cs="Arial"/>
          <w:color w:val="000000" w:themeColor="text1"/>
        </w:rPr>
        <w:t>Wallaroo RSL sub</w:t>
      </w:r>
      <w:r w:rsidR="00340FE1">
        <w:rPr>
          <w:rFonts w:cs="Arial"/>
          <w:color w:val="000000" w:themeColor="text1"/>
        </w:rPr>
        <w:t>-</w:t>
      </w:r>
      <w:r w:rsidR="00340FE1" w:rsidRPr="00771B27">
        <w:rPr>
          <w:rFonts w:cs="Arial"/>
          <w:color w:val="000000" w:themeColor="text1"/>
        </w:rPr>
        <w:t>branch</w:t>
      </w:r>
      <w:r w:rsidR="00340FE1">
        <w:rPr>
          <w:rFonts w:cs="Arial"/>
          <w:color w:val="000000" w:themeColor="text1"/>
        </w:rPr>
        <w:t>.</w:t>
      </w:r>
    </w:p>
    <w:p w14:paraId="558F4B21" w14:textId="0B0EA8AF" w:rsidR="00340FE1" w:rsidRPr="00700677" w:rsidRDefault="00C3500A" w:rsidP="00340FE1">
      <w:pPr>
        <w:pStyle w:val="ACMABodyText"/>
        <w:jc w:val="both"/>
        <w:rPr>
          <w:color w:val="000000" w:themeColor="text1"/>
        </w:rPr>
      </w:pPr>
      <w:r w:rsidRPr="00340FE1">
        <w:rPr>
          <w:color w:val="000000" w:themeColor="text1"/>
        </w:rPr>
        <w:t xml:space="preserve">At 2:35pm the announcer </w:t>
      </w:r>
      <w:r w:rsidR="00E56717">
        <w:rPr>
          <w:color w:val="000000" w:themeColor="text1"/>
        </w:rPr>
        <w:t>stated</w:t>
      </w:r>
      <w:r w:rsidR="001653CE" w:rsidRPr="00340FE1">
        <w:rPr>
          <w:color w:val="000000" w:themeColor="text1"/>
        </w:rPr>
        <w:t xml:space="preserve"> live on air </w:t>
      </w:r>
      <w:r w:rsidRPr="00340FE1">
        <w:rPr>
          <w:color w:val="000000" w:themeColor="text1"/>
        </w:rPr>
        <w:t>‘</w:t>
      </w:r>
      <w:r w:rsidR="00665D07" w:rsidRPr="00340FE1">
        <w:rPr>
          <w:color w:val="000000" w:themeColor="text1"/>
        </w:rPr>
        <w:t>a</w:t>
      </w:r>
      <w:r w:rsidRPr="00340FE1">
        <w:rPr>
          <w:color w:val="000000" w:themeColor="text1"/>
        </w:rPr>
        <w:t>lright, we have a few community announcements here for you’</w:t>
      </w:r>
      <w:r w:rsidR="00665D07" w:rsidRPr="00340FE1">
        <w:rPr>
          <w:color w:val="000000" w:themeColor="text1"/>
        </w:rPr>
        <w:t>,</w:t>
      </w:r>
      <w:r w:rsidRPr="00340FE1">
        <w:rPr>
          <w:color w:val="000000" w:themeColor="text1"/>
        </w:rPr>
        <w:t xml:space="preserve"> followed by four</w:t>
      </w:r>
      <w:r w:rsidR="00D34CF0" w:rsidRPr="00340FE1">
        <w:rPr>
          <w:color w:val="000000" w:themeColor="text1"/>
        </w:rPr>
        <w:t xml:space="preserve"> </w:t>
      </w:r>
      <w:r w:rsidR="009678EF" w:rsidRPr="00340FE1">
        <w:rPr>
          <w:color w:val="000000" w:themeColor="text1"/>
        </w:rPr>
        <w:t xml:space="preserve">pre-recorded </w:t>
      </w:r>
      <w:r w:rsidR="00F36BBC" w:rsidRPr="00340FE1">
        <w:rPr>
          <w:rFonts w:cs="Arial"/>
          <w:color w:val="000000" w:themeColor="text1"/>
        </w:rPr>
        <w:t xml:space="preserve">announcements </w:t>
      </w:r>
      <w:r w:rsidR="00CD5048" w:rsidRPr="00340FE1">
        <w:rPr>
          <w:rFonts w:cs="Arial"/>
          <w:color w:val="000000" w:themeColor="text1"/>
        </w:rPr>
        <w:t>that are clearly identified as community announcements</w:t>
      </w:r>
      <w:r w:rsidR="00700677" w:rsidRPr="00340FE1">
        <w:rPr>
          <w:rFonts w:cs="Arial"/>
          <w:color w:val="000000" w:themeColor="text1"/>
        </w:rPr>
        <w:t xml:space="preserve"> for Interactive </w:t>
      </w:r>
      <w:r w:rsidR="00665D07" w:rsidRPr="00340FE1">
        <w:rPr>
          <w:rFonts w:cs="Arial"/>
          <w:color w:val="000000" w:themeColor="text1"/>
        </w:rPr>
        <w:t>D</w:t>
      </w:r>
      <w:r w:rsidR="00700677" w:rsidRPr="00340FE1">
        <w:rPr>
          <w:rFonts w:cs="Arial"/>
          <w:color w:val="000000" w:themeColor="text1"/>
        </w:rPr>
        <w:t xml:space="preserve">ance, Yorke Peninsula </w:t>
      </w:r>
      <w:r w:rsidR="00665D07" w:rsidRPr="00340FE1">
        <w:rPr>
          <w:rFonts w:cs="Arial"/>
          <w:color w:val="000000" w:themeColor="text1"/>
        </w:rPr>
        <w:t>C</w:t>
      </w:r>
      <w:r w:rsidR="00700677" w:rsidRPr="00340FE1">
        <w:rPr>
          <w:rFonts w:cs="Arial"/>
          <w:color w:val="000000" w:themeColor="text1"/>
        </w:rPr>
        <w:t xml:space="preserve">ommunity </w:t>
      </w:r>
      <w:r w:rsidR="00E41894" w:rsidRPr="00340FE1">
        <w:rPr>
          <w:rFonts w:cs="Arial"/>
          <w:color w:val="000000" w:themeColor="text1"/>
        </w:rPr>
        <w:t>T</w:t>
      </w:r>
      <w:r w:rsidR="00700677" w:rsidRPr="00340FE1">
        <w:rPr>
          <w:rFonts w:cs="Arial"/>
          <w:color w:val="000000" w:themeColor="text1"/>
        </w:rPr>
        <w:t xml:space="preserve">ransport, South Australian Ambulance Service and Wallaroo RSL </w:t>
      </w:r>
      <w:r w:rsidR="00E41894" w:rsidRPr="00340FE1">
        <w:rPr>
          <w:rFonts w:cs="Arial"/>
          <w:color w:val="000000" w:themeColor="text1"/>
        </w:rPr>
        <w:t>s</w:t>
      </w:r>
      <w:r w:rsidR="00700677" w:rsidRPr="00340FE1">
        <w:rPr>
          <w:rFonts w:cs="Arial"/>
          <w:color w:val="000000" w:themeColor="text1"/>
        </w:rPr>
        <w:t>ub</w:t>
      </w:r>
      <w:r w:rsidR="00E41894" w:rsidRPr="00340FE1">
        <w:rPr>
          <w:rFonts w:cs="Arial"/>
          <w:color w:val="000000" w:themeColor="text1"/>
        </w:rPr>
        <w:t>-</w:t>
      </w:r>
      <w:r w:rsidR="00700677" w:rsidRPr="00340FE1">
        <w:rPr>
          <w:rFonts w:cs="Arial"/>
          <w:color w:val="000000" w:themeColor="text1"/>
        </w:rPr>
        <w:t>branch.</w:t>
      </w:r>
      <w:r w:rsidR="00340FE1" w:rsidRPr="00340FE1">
        <w:rPr>
          <w:rFonts w:cs="Arial"/>
          <w:color w:val="000000" w:themeColor="text1"/>
        </w:rPr>
        <w:t xml:space="preserve"> </w:t>
      </w:r>
      <w:r w:rsidR="00340FE1" w:rsidRPr="00340FE1">
        <w:rPr>
          <w:color w:val="000000" w:themeColor="text1"/>
        </w:rPr>
        <w:t>The</w:t>
      </w:r>
      <w:r w:rsidR="00C6177D">
        <w:rPr>
          <w:color w:val="000000" w:themeColor="text1"/>
        </w:rPr>
        <w:t>se</w:t>
      </w:r>
      <w:r w:rsidR="00340FE1" w:rsidRPr="00340FE1">
        <w:rPr>
          <w:color w:val="000000" w:themeColor="text1"/>
        </w:rPr>
        <w:t xml:space="preserve"> pre-recorded announcements </w:t>
      </w:r>
      <w:r w:rsidR="00340FE1" w:rsidRPr="00340FE1">
        <w:rPr>
          <w:rFonts w:cs="Arial"/>
          <w:color w:val="000000" w:themeColor="text1"/>
        </w:rPr>
        <w:t xml:space="preserve">fall under the qualification in </w:t>
      </w:r>
      <w:r w:rsidR="00340FE1" w:rsidRPr="00340FE1">
        <w:t xml:space="preserve">subclause </w:t>
      </w:r>
      <w:r w:rsidR="00340FE1" w:rsidRPr="00340FE1">
        <w:rPr>
          <w:rFonts w:cs="Arial"/>
          <w:color w:val="000000" w:themeColor="text1"/>
        </w:rPr>
        <w:t>2(2)(a)</w:t>
      </w:r>
      <w:r w:rsidR="00340FE1" w:rsidRPr="00340FE1">
        <w:t xml:space="preserve"> of Schedule 2 to the BSA</w:t>
      </w:r>
      <w:r w:rsidR="00E56717">
        <w:t>,</w:t>
      </w:r>
      <w:r w:rsidR="00340FE1" w:rsidRPr="00340FE1">
        <w:rPr>
          <w:rFonts w:cs="Arial"/>
          <w:color w:val="000000" w:themeColor="text1"/>
        </w:rPr>
        <w:t xml:space="preserve"> as they are community information</w:t>
      </w:r>
      <w:r w:rsidR="00340FE1">
        <w:rPr>
          <w:rFonts w:cs="Arial"/>
          <w:color w:val="000000" w:themeColor="text1"/>
        </w:rPr>
        <w:t xml:space="preserve"> announcements about community organisations and not-for profits that meet the needs of the Yorke Peninsula RA1 community.</w:t>
      </w:r>
    </w:p>
    <w:p w14:paraId="5108D7D6" w14:textId="6435CD47" w:rsidR="00541282" w:rsidRDefault="009678EF" w:rsidP="00700677">
      <w:pPr>
        <w:pStyle w:val="ACMABodyText"/>
        <w:spacing w:after="120"/>
        <w:jc w:val="both"/>
        <w:rPr>
          <w:rFonts w:cs="Arial"/>
        </w:rPr>
      </w:pPr>
      <w:r w:rsidRPr="00340FE1">
        <w:rPr>
          <w:rFonts w:cs="Arial"/>
          <w:color w:val="000000" w:themeColor="text1"/>
        </w:rPr>
        <w:t>The announcer then provide</w:t>
      </w:r>
      <w:r w:rsidR="00C6177D">
        <w:rPr>
          <w:rFonts w:cs="Arial"/>
          <w:color w:val="000000" w:themeColor="text1"/>
        </w:rPr>
        <w:t>d</w:t>
      </w:r>
      <w:r w:rsidRPr="00340FE1">
        <w:rPr>
          <w:rFonts w:cs="Arial"/>
          <w:color w:val="000000" w:themeColor="text1"/>
        </w:rPr>
        <w:t xml:space="preserve"> further information live on air about the Wallaroo RSL sub-branch</w:t>
      </w:r>
      <w:r w:rsidRPr="00340FE1">
        <w:rPr>
          <w:rFonts w:cs="Arial"/>
        </w:rPr>
        <w:t xml:space="preserve"> hot lunch.</w:t>
      </w:r>
    </w:p>
    <w:p w14:paraId="406EDDAD" w14:textId="53479594" w:rsidR="009678EF" w:rsidRDefault="00CD7E7F" w:rsidP="009678EF">
      <w:pPr>
        <w:pStyle w:val="ACMABodyText"/>
        <w:jc w:val="both"/>
        <w:rPr>
          <w:rFonts w:cs="Arial"/>
          <w:color w:val="000000" w:themeColor="text1"/>
        </w:rPr>
      </w:pPr>
      <w:r>
        <w:rPr>
          <w:color w:val="000000" w:themeColor="text1"/>
        </w:rPr>
        <w:t>A</w:t>
      </w:r>
      <w:r w:rsidR="009678EF" w:rsidRPr="00C026A2">
        <w:rPr>
          <w:color w:val="000000" w:themeColor="text1"/>
        </w:rPr>
        <w:t xml:space="preserve"> transcript </w:t>
      </w:r>
      <w:r>
        <w:rPr>
          <w:color w:val="000000" w:themeColor="text1"/>
        </w:rPr>
        <w:t xml:space="preserve">of this information </w:t>
      </w:r>
      <w:r w:rsidR="009678EF" w:rsidRPr="00C026A2">
        <w:rPr>
          <w:color w:val="000000" w:themeColor="text1"/>
        </w:rPr>
        <w:t xml:space="preserve">is at </w:t>
      </w:r>
      <w:r w:rsidR="009678EF" w:rsidRPr="00C026A2">
        <w:rPr>
          <w:b/>
          <w:bCs/>
          <w:color w:val="000000" w:themeColor="text1"/>
        </w:rPr>
        <w:t>Attachment B.</w:t>
      </w:r>
      <w:r w:rsidR="009678EF">
        <w:rPr>
          <w:rFonts w:cs="Arial"/>
          <w:color w:val="000000" w:themeColor="text1"/>
        </w:rPr>
        <w:t xml:space="preserve"> </w:t>
      </w:r>
    </w:p>
    <w:p w14:paraId="528507A0" w14:textId="610F89E6" w:rsidR="00D236D6" w:rsidRPr="00B715FE" w:rsidRDefault="00CD7E7F" w:rsidP="00E41894">
      <w:pPr>
        <w:pStyle w:val="ACMABodyText"/>
        <w:jc w:val="both"/>
        <w:rPr>
          <w:rFonts w:cs="Arial"/>
          <w:b/>
          <w:bCs/>
        </w:rPr>
      </w:pPr>
      <w:r w:rsidRPr="0078102D">
        <w:rPr>
          <w:rFonts w:cs="Arial"/>
          <w:b/>
          <w:bCs/>
        </w:rPr>
        <w:t xml:space="preserve">Was the </w:t>
      </w:r>
      <w:r>
        <w:rPr>
          <w:rFonts w:cs="Arial"/>
          <w:b/>
          <w:bCs/>
        </w:rPr>
        <w:t>material of an advertising character</w:t>
      </w:r>
      <w:r w:rsidRPr="0078102D">
        <w:rPr>
          <w:rFonts w:cs="Arial"/>
          <w:b/>
          <w:bCs/>
        </w:rPr>
        <w:t>?</w:t>
      </w:r>
    </w:p>
    <w:p w14:paraId="79A0E53F" w14:textId="4E07D229" w:rsidR="00565FF6" w:rsidRDefault="00FA167C" w:rsidP="00F37A97">
      <w:pPr>
        <w:pStyle w:val="ACMABodyText"/>
        <w:jc w:val="both"/>
        <w:rPr>
          <w:color w:val="000000" w:themeColor="text1"/>
        </w:rPr>
      </w:pPr>
      <w:r w:rsidRPr="00340FE1">
        <w:rPr>
          <w:rFonts w:cs="Arial"/>
          <w:color w:val="000000" w:themeColor="text1"/>
        </w:rPr>
        <w:t xml:space="preserve">The </w:t>
      </w:r>
      <w:r w:rsidR="009678EF" w:rsidRPr="00340FE1">
        <w:rPr>
          <w:rFonts w:cs="Arial"/>
          <w:color w:val="000000" w:themeColor="text1"/>
        </w:rPr>
        <w:t>information provided by the announcer live on air</w:t>
      </w:r>
      <w:r w:rsidRPr="00340FE1">
        <w:rPr>
          <w:rFonts w:cs="Arial"/>
          <w:color w:val="000000" w:themeColor="text1"/>
        </w:rPr>
        <w:t xml:space="preserve"> </w:t>
      </w:r>
      <w:r w:rsidR="00C6177D">
        <w:rPr>
          <w:rFonts w:cs="Arial"/>
        </w:rPr>
        <w:t xml:space="preserve">was </w:t>
      </w:r>
      <w:r w:rsidR="00C6177D" w:rsidRPr="00487258">
        <w:t>designed or calculated to draw public attention</w:t>
      </w:r>
      <w:r w:rsidR="00C6177D">
        <w:t xml:space="preserve"> to</w:t>
      </w:r>
      <w:r w:rsidR="00CD5048" w:rsidRPr="00340FE1">
        <w:rPr>
          <w:rFonts w:cs="Arial"/>
          <w:color w:val="000000" w:themeColor="text1"/>
        </w:rPr>
        <w:t xml:space="preserve"> </w:t>
      </w:r>
      <w:r w:rsidR="00DB57F4" w:rsidRPr="00340FE1">
        <w:rPr>
          <w:rFonts w:cs="Arial"/>
          <w:color w:val="000000" w:themeColor="text1"/>
        </w:rPr>
        <w:t xml:space="preserve">an </w:t>
      </w:r>
      <w:r w:rsidR="00CD5048" w:rsidRPr="00340FE1">
        <w:rPr>
          <w:rFonts w:cs="Arial"/>
          <w:color w:val="000000" w:themeColor="text1"/>
        </w:rPr>
        <w:t>event being held by the Wallaroo RSL sub</w:t>
      </w:r>
      <w:r w:rsidR="009678EF" w:rsidRPr="00340FE1">
        <w:rPr>
          <w:rFonts w:cs="Arial"/>
          <w:color w:val="000000" w:themeColor="text1"/>
        </w:rPr>
        <w:t>-</w:t>
      </w:r>
      <w:r w:rsidR="00CD5048" w:rsidRPr="00340FE1">
        <w:rPr>
          <w:rFonts w:cs="Arial"/>
          <w:color w:val="000000" w:themeColor="text1"/>
        </w:rPr>
        <w:t>branch.</w:t>
      </w:r>
    </w:p>
    <w:p w14:paraId="22D811AA" w14:textId="77777777" w:rsidR="00CD7E7F" w:rsidRDefault="00CD7E7F" w:rsidP="00CD7E7F">
      <w:pPr>
        <w:pStyle w:val="ACMABodyText"/>
        <w:jc w:val="both"/>
        <w:rPr>
          <w:rFonts w:cs="Arial"/>
        </w:rPr>
      </w:pPr>
      <w:r>
        <w:rPr>
          <w:b/>
        </w:rPr>
        <w:t xml:space="preserve">Do any qualifications </w:t>
      </w:r>
      <w:r w:rsidRPr="003F1CAA">
        <w:rPr>
          <w:b/>
        </w:rPr>
        <w:t xml:space="preserve">under </w:t>
      </w:r>
      <w:r w:rsidRPr="00E56717">
        <w:rPr>
          <w:b/>
        </w:rPr>
        <w:t>subclauses 2(1) or 2(2) of Schedule 2</w:t>
      </w:r>
      <w:r w:rsidRPr="003F1CAA">
        <w:rPr>
          <w:b/>
        </w:rPr>
        <w:t xml:space="preserve"> </w:t>
      </w:r>
      <w:r>
        <w:rPr>
          <w:b/>
        </w:rPr>
        <w:t>to</w:t>
      </w:r>
      <w:r w:rsidRPr="003F1CAA">
        <w:rPr>
          <w:b/>
        </w:rPr>
        <w:t xml:space="preserve"> the BSA</w:t>
      </w:r>
      <w:r>
        <w:rPr>
          <w:b/>
        </w:rPr>
        <w:t xml:space="preserve"> apply?</w:t>
      </w:r>
    </w:p>
    <w:p w14:paraId="706FD8ED" w14:textId="04125DA5" w:rsidR="00CD7E7F" w:rsidRPr="00DA26DD" w:rsidRDefault="009678EF" w:rsidP="00CD7E7F">
      <w:pPr>
        <w:pStyle w:val="ACMABodyText"/>
        <w:jc w:val="both"/>
        <w:rPr>
          <w:color w:val="000000" w:themeColor="text1"/>
          <w:sz w:val="24"/>
          <w:szCs w:val="24"/>
        </w:rPr>
      </w:pPr>
      <w:r w:rsidRPr="00340FE1">
        <w:rPr>
          <w:rFonts w:cs="Arial"/>
          <w:color w:val="000000" w:themeColor="text1"/>
        </w:rPr>
        <w:t>The information provided by the announcer live on air</w:t>
      </w:r>
      <w:r w:rsidR="00E505A8" w:rsidRPr="00340FE1">
        <w:rPr>
          <w:color w:val="000000" w:themeColor="text1"/>
        </w:rPr>
        <w:t xml:space="preserve"> is of the same character a</w:t>
      </w:r>
      <w:r w:rsidR="00893710" w:rsidRPr="00340FE1">
        <w:rPr>
          <w:color w:val="000000" w:themeColor="text1"/>
        </w:rPr>
        <w:t xml:space="preserve">s the </w:t>
      </w:r>
      <w:r w:rsidR="00490D61" w:rsidRPr="00340FE1">
        <w:rPr>
          <w:color w:val="000000" w:themeColor="text1"/>
        </w:rPr>
        <w:t>preceding</w:t>
      </w:r>
      <w:r w:rsidR="00893710" w:rsidRPr="00340FE1">
        <w:rPr>
          <w:color w:val="000000" w:themeColor="text1"/>
        </w:rPr>
        <w:t xml:space="preserve"> pre-recorded </w:t>
      </w:r>
      <w:r w:rsidR="00B12E71" w:rsidRPr="00340FE1">
        <w:rPr>
          <w:color w:val="000000" w:themeColor="text1"/>
        </w:rPr>
        <w:t xml:space="preserve">community announcement </w:t>
      </w:r>
      <w:r w:rsidR="00211F86" w:rsidRPr="00340FE1">
        <w:rPr>
          <w:color w:val="000000" w:themeColor="text1"/>
        </w:rPr>
        <w:t>for the Wallaroo RSL</w:t>
      </w:r>
      <w:r w:rsidR="009D1700" w:rsidRPr="00340FE1">
        <w:rPr>
          <w:color w:val="000000" w:themeColor="text1"/>
        </w:rPr>
        <w:t xml:space="preserve"> </w:t>
      </w:r>
      <w:r w:rsidRPr="00340FE1">
        <w:rPr>
          <w:rFonts w:cs="Arial"/>
          <w:color w:val="000000" w:themeColor="text1"/>
        </w:rPr>
        <w:t>sub-branch</w:t>
      </w:r>
      <w:r w:rsidR="00CD7E7F">
        <w:rPr>
          <w:rFonts w:cs="Arial"/>
          <w:color w:val="000000" w:themeColor="text1"/>
        </w:rPr>
        <w:t xml:space="preserve">. The ACMA considers that this </w:t>
      </w:r>
      <w:r w:rsidR="00D95923">
        <w:rPr>
          <w:rFonts w:cs="Arial"/>
          <w:color w:val="000000" w:themeColor="text1"/>
        </w:rPr>
        <w:t>information</w:t>
      </w:r>
      <w:r w:rsidR="00CD7E7F">
        <w:rPr>
          <w:rFonts w:cs="Arial"/>
          <w:color w:val="000000" w:themeColor="text1"/>
        </w:rPr>
        <w:t xml:space="preserve"> also falls under the</w:t>
      </w:r>
      <w:r w:rsidR="00CD7E7F" w:rsidRPr="00340FE1">
        <w:rPr>
          <w:rFonts w:cs="Arial"/>
          <w:color w:val="000000" w:themeColor="text1"/>
        </w:rPr>
        <w:t xml:space="preserve"> qualification in </w:t>
      </w:r>
      <w:r w:rsidR="00CD7E7F" w:rsidRPr="00340FE1">
        <w:t xml:space="preserve">subclause </w:t>
      </w:r>
      <w:r w:rsidR="00CD7E7F" w:rsidRPr="00340FE1">
        <w:rPr>
          <w:rFonts w:cs="Arial"/>
          <w:color w:val="000000" w:themeColor="text1"/>
        </w:rPr>
        <w:t>2(2)(a)</w:t>
      </w:r>
      <w:r w:rsidR="00CD7E7F" w:rsidRPr="00340FE1">
        <w:t xml:space="preserve"> of Schedule 2 to the BSA</w:t>
      </w:r>
      <w:r w:rsidR="00CD7E7F">
        <w:t xml:space="preserve">. </w:t>
      </w:r>
      <w:r w:rsidR="00CD7E7F">
        <w:rPr>
          <w:rFonts w:cs="Arial"/>
        </w:rPr>
        <w:lastRenderedPageBreak/>
        <w:t xml:space="preserve">Therefore, this </w:t>
      </w:r>
      <w:r w:rsidR="00D95923">
        <w:rPr>
          <w:rFonts w:cs="Arial"/>
        </w:rPr>
        <w:t>information</w:t>
      </w:r>
      <w:r w:rsidR="00CD7E7F">
        <w:rPr>
          <w:rFonts w:cs="Arial"/>
        </w:rPr>
        <w:t xml:space="preserve"> was not broadcast in</w:t>
      </w:r>
      <w:r w:rsidR="00CD7E7F" w:rsidRPr="00DA26DD">
        <w:rPr>
          <w:rFonts w:cs="Arial"/>
        </w:rPr>
        <w:t xml:space="preserve"> breach of </w:t>
      </w:r>
      <w:r w:rsidR="00CD7E7F" w:rsidRPr="00045A76">
        <w:rPr>
          <w:rFonts w:cs="Arial"/>
        </w:rPr>
        <w:t>paragraph 9(1)(b) of Schedule 2 to the BSA</w:t>
      </w:r>
      <w:r w:rsidR="00CD7E7F" w:rsidRPr="00DA26DD">
        <w:rPr>
          <w:rFonts w:cs="Arial"/>
        </w:rPr>
        <w:t>.</w:t>
      </w:r>
    </w:p>
    <w:p w14:paraId="48B188F7" w14:textId="04AEB14B" w:rsidR="00A80C42" w:rsidRPr="0061575D" w:rsidRDefault="00A80C42" w:rsidP="00A80C42">
      <w:pPr>
        <w:pStyle w:val="ACMABodyText"/>
        <w:rPr>
          <w:bCs/>
          <w:color w:val="000000" w:themeColor="text1"/>
          <w:sz w:val="24"/>
          <w:szCs w:val="24"/>
        </w:rPr>
      </w:pPr>
      <w:r>
        <w:rPr>
          <w:b/>
          <w:color w:val="000000" w:themeColor="text1"/>
          <w:sz w:val="24"/>
          <w:szCs w:val="24"/>
        </w:rPr>
        <w:t>6</w:t>
      </w:r>
      <w:r w:rsidRPr="00882661">
        <w:rPr>
          <w:b/>
          <w:color w:val="000000" w:themeColor="text1"/>
          <w:sz w:val="24"/>
          <w:szCs w:val="24"/>
        </w:rPr>
        <w:t xml:space="preserve"> September 2019</w:t>
      </w:r>
    </w:p>
    <w:p w14:paraId="5E072BE3" w14:textId="5F820735" w:rsidR="005E79A0" w:rsidRDefault="00FC3AC3" w:rsidP="005E79A0">
      <w:pPr>
        <w:pStyle w:val="ACMABodyText"/>
        <w:rPr>
          <w:b/>
          <w:color w:val="000000" w:themeColor="text1"/>
          <w:sz w:val="24"/>
          <w:szCs w:val="24"/>
        </w:rPr>
      </w:pPr>
      <w:r>
        <w:rPr>
          <w:b/>
          <w:color w:val="000000" w:themeColor="text1"/>
          <w:sz w:val="24"/>
          <w:szCs w:val="24"/>
        </w:rPr>
        <w:t>C</w:t>
      </w:r>
      <w:r w:rsidR="00E41894">
        <w:rPr>
          <w:b/>
          <w:color w:val="000000" w:themeColor="text1"/>
          <w:sz w:val="24"/>
          <w:szCs w:val="24"/>
        </w:rPr>
        <w:t>)</w:t>
      </w:r>
      <w:r>
        <w:rPr>
          <w:b/>
          <w:color w:val="000000" w:themeColor="text1"/>
          <w:sz w:val="24"/>
          <w:szCs w:val="24"/>
        </w:rPr>
        <w:t xml:space="preserve"> </w:t>
      </w:r>
      <w:r w:rsidR="00882661" w:rsidRPr="008C7B53">
        <w:rPr>
          <w:b/>
          <w:color w:val="000000" w:themeColor="text1"/>
          <w:sz w:val="24"/>
          <w:szCs w:val="24"/>
        </w:rPr>
        <w:t>1:0</w:t>
      </w:r>
      <w:r w:rsidR="00EB5359">
        <w:rPr>
          <w:b/>
          <w:color w:val="000000" w:themeColor="text1"/>
          <w:sz w:val="24"/>
          <w:szCs w:val="24"/>
        </w:rPr>
        <w:t>0</w:t>
      </w:r>
      <w:r w:rsidR="00101DB2">
        <w:rPr>
          <w:b/>
          <w:color w:val="000000" w:themeColor="text1"/>
          <w:sz w:val="24"/>
          <w:szCs w:val="24"/>
        </w:rPr>
        <w:t>-</w:t>
      </w:r>
      <w:r w:rsidR="00882661" w:rsidRPr="008C7B53">
        <w:rPr>
          <w:b/>
          <w:color w:val="000000" w:themeColor="text1"/>
          <w:sz w:val="24"/>
          <w:szCs w:val="24"/>
        </w:rPr>
        <w:t>2:00pm</w:t>
      </w:r>
    </w:p>
    <w:p w14:paraId="3E231451" w14:textId="7DABB37B" w:rsidR="008219F1" w:rsidRPr="008219F1" w:rsidRDefault="008219F1" w:rsidP="005E79A0">
      <w:pPr>
        <w:pStyle w:val="ACMABodyText"/>
        <w:rPr>
          <w:color w:val="000000" w:themeColor="text1"/>
        </w:rPr>
      </w:pPr>
      <w:r>
        <w:rPr>
          <w:color w:val="000000" w:themeColor="text1"/>
        </w:rPr>
        <w:t>The complaint made on 6 September 2019 allege</w:t>
      </w:r>
      <w:r w:rsidR="00CD7E7F">
        <w:rPr>
          <w:color w:val="000000" w:themeColor="text1"/>
        </w:rPr>
        <w:t>d</w:t>
      </w:r>
      <w:r>
        <w:rPr>
          <w:color w:val="000000" w:themeColor="text1"/>
        </w:rPr>
        <w:t xml:space="preserve"> ‘</w:t>
      </w:r>
      <w:r w:rsidR="00CD7E7F">
        <w:rPr>
          <w:color w:val="000000" w:themeColor="text1"/>
        </w:rPr>
        <w:t xml:space="preserve">the </w:t>
      </w:r>
      <w:r>
        <w:rPr>
          <w:color w:val="000000" w:themeColor="text1"/>
        </w:rPr>
        <w:t>announcer advertised a business no tagging for a community notice’</w:t>
      </w:r>
      <w:r w:rsidR="003A3B87">
        <w:rPr>
          <w:color w:val="000000" w:themeColor="text1"/>
        </w:rPr>
        <w:t xml:space="preserve">. The </w:t>
      </w:r>
      <w:r w:rsidR="00611DCE">
        <w:rPr>
          <w:color w:val="000000" w:themeColor="text1"/>
        </w:rPr>
        <w:t>issue is with the</w:t>
      </w:r>
      <w:r w:rsidR="003A3B87">
        <w:rPr>
          <w:color w:val="000000" w:themeColor="text1"/>
        </w:rPr>
        <w:t xml:space="preserve"> announcer</w:t>
      </w:r>
      <w:r w:rsidR="00611DCE">
        <w:rPr>
          <w:color w:val="000000" w:themeColor="text1"/>
        </w:rPr>
        <w:t>’</w:t>
      </w:r>
      <w:r w:rsidR="003A3B87">
        <w:rPr>
          <w:color w:val="000000" w:themeColor="text1"/>
        </w:rPr>
        <w:t xml:space="preserve">s </w:t>
      </w:r>
      <w:r w:rsidR="00EB5359">
        <w:rPr>
          <w:color w:val="000000" w:themeColor="text1"/>
        </w:rPr>
        <w:t>on-air</w:t>
      </w:r>
      <w:r w:rsidR="003A3B87">
        <w:rPr>
          <w:color w:val="000000" w:themeColor="text1"/>
        </w:rPr>
        <w:t xml:space="preserve"> remarks about the facilities and services of the Wallaroo Sailing Club</w:t>
      </w:r>
      <w:r w:rsidR="00F15BCD">
        <w:rPr>
          <w:color w:val="000000" w:themeColor="text1"/>
        </w:rPr>
        <w:t>.</w:t>
      </w:r>
    </w:p>
    <w:p w14:paraId="350033A4" w14:textId="09912AAE" w:rsidR="00F15BCD" w:rsidRDefault="00F15BCD" w:rsidP="00F15BCD">
      <w:pPr>
        <w:pStyle w:val="ACMABodyText"/>
        <w:jc w:val="both"/>
        <w:rPr>
          <w:color w:val="000000" w:themeColor="text1"/>
        </w:rPr>
      </w:pPr>
      <w:r w:rsidRPr="00C026A2">
        <w:rPr>
          <w:color w:val="000000" w:themeColor="text1"/>
        </w:rPr>
        <w:t xml:space="preserve">The transcript </w:t>
      </w:r>
      <w:r w:rsidR="00CD7E7F">
        <w:rPr>
          <w:color w:val="000000" w:themeColor="text1"/>
        </w:rPr>
        <w:t xml:space="preserve">of these remarks </w:t>
      </w:r>
      <w:r w:rsidRPr="00C026A2">
        <w:rPr>
          <w:color w:val="000000" w:themeColor="text1"/>
        </w:rPr>
        <w:t xml:space="preserve">is at </w:t>
      </w:r>
      <w:r w:rsidRPr="00C026A2">
        <w:rPr>
          <w:b/>
          <w:bCs/>
          <w:color w:val="000000" w:themeColor="text1"/>
        </w:rPr>
        <w:t>Attachment B.</w:t>
      </w:r>
    </w:p>
    <w:p w14:paraId="5A5F5182" w14:textId="77777777" w:rsidR="00CD7E7F" w:rsidRPr="00B715FE" w:rsidRDefault="00CD7E7F" w:rsidP="00CD7E7F">
      <w:pPr>
        <w:pStyle w:val="ACMABodyText"/>
        <w:jc w:val="both"/>
        <w:rPr>
          <w:rFonts w:cs="Arial"/>
          <w:b/>
          <w:bCs/>
        </w:rPr>
      </w:pPr>
      <w:r w:rsidRPr="0078102D">
        <w:rPr>
          <w:rFonts w:cs="Arial"/>
          <w:b/>
          <w:bCs/>
        </w:rPr>
        <w:t xml:space="preserve">Was the </w:t>
      </w:r>
      <w:r>
        <w:rPr>
          <w:rFonts w:cs="Arial"/>
          <w:b/>
          <w:bCs/>
        </w:rPr>
        <w:t>material of an advertising character</w:t>
      </w:r>
      <w:r w:rsidRPr="0078102D">
        <w:rPr>
          <w:rFonts w:cs="Arial"/>
          <w:b/>
          <w:bCs/>
        </w:rPr>
        <w:t>?</w:t>
      </w:r>
    </w:p>
    <w:p w14:paraId="5E11645D" w14:textId="64C3B654" w:rsidR="00F208D2" w:rsidRDefault="00BE123C" w:rsidP="003A3EDE">
      <w:pPr>
        <w:pStyle w:val="ACMABodyText"/>
        <w:rPr>
          <w:color w:val="000000" w:themeColor="text1"/>
        </w:rPr>
      </w:pPr>
      <w:r>
        <w:rPr>
          <w:color w:val="000000" w:themeColor="text1"/>
        </w:rPr>
        <w:t xml:space="preserve">The </w:t>
      </w:r>
      <w:r w:rsidR="00CD7E7F">
        <w:rPr>
          <w:color w:val="000000" w:themeColor="text1"/>
        </w:rPr>
        <w:t xml:space="preserve">material </w:t>
      </w:r>
      <w:r w:rsidR="00C6177D">
        <w:rPr>
          <w:rFonts w:cs="Arial"/>
        </w:rPr>
        <w:t xml:space="preserve">was </w:t>
      </w:r>
      <w:r w:rsidR="00C6177D" w:rsidRPr="00487258">
        <w:t>designed or calculated to draw public attention</w:t>
      </w:r>
      <w:r w:rsidR="00C6177D">
        <w:t xml:space="preserve"> to</w:t>
      </w:r>
      <w:r w:rsidR="00C6177D" w:rsidRPr="00340FE1">
        <w:rPr>
          <w:rFonts w:cs="Arial"/>
          <w:color w:val="000000" w:themeColor="text1"/>
        </w:rPr>
        <w:t xml:space="preserve"> </w:t>
      </w:r>
      <w:r>
        <w:rPr>
          <w:color w:val="000000" w:themeColor="text1"/>
        </w:rPr>
        <w:t>the services and facilities of the Wallaroo Sailing Club</w:t>
      </w:r>
      <w:r w:rsidR="00CD7E7F">
        <w:rPr>
          <w:color w:val="000000" w:themeColor="text1"/>
        </w:rPr>
        <w:t>.</w:t>
      </w:r>
    </w:p>
    <w:p w14:paraId="20902833" w14:textId="77777777" w:rsidR="00CD7E7F" w:rsidRDefault="00CD7E7F" w:rsidP="00CD7E7F">
      <w:pPr>
        <w:pStyle w:val="ACMABodyText"/>
        <w:jc w:val="both"/>
        <w:rPr>
          <w:rFonts w:cs="Arial"/>
        </w:rPr>
      </w:pPr>
      <w:r>
        <w:rPr>
          <w:b/>
        </w:rPr>
        <w:t xml:space="preserve">Do any qualifications </w:t>
      </w:r>
      <w:r w:rsidRPr="003F1CAA">
        <w:rPr>
          <w:b/>
        </w:rPr>
        <w:t xml:space="preserve">under </w:t>
      </w:r>
      <w:r w:rsidRPr="00E56717">
        <w:rPr>
          <w:b/>
        </w:rPr>
        <w:t>subclauses 2(1) or 2(2) of Schedule 2</w:t>
      </w:r>
      <w:r w:rsidRPr="003F1CAA">
        <w:rPr>
          <w:b/>
        </w:rPr>
        <w:t xml:space="preserve"> </w:t>
      </w:r>
      <w:r>
        <w:rPr>
          <w:b/>
        </w:rPr>
        <w:t>to</w:t>
      </w:r>
      <w:r w:rsidRPr="003F1CAA">
        <w:rPr>
          <w:b/>
        </w:rPr>
        <w:t xml:space="preserve"> the BSA</w:t>
      </w:r>
      <w:r>
        <w:rPr>
          <w:b/>
        </w:rPr>
        <w:t xml:space="preserve"> apply?</w:t>
      </w:r>
    </w:p>
    <w:p w14:paraId="41765460" w14:textId="479E1915" w:rsidR="00F96D23" w:rsidRPr="00FD14DE" w:rsidRDefault="00657287" w:rsidP="00F96D23">
      <w:pPr>
        <w:pStyle w:val="ACMABodyText"/>
        <w:rPr>
          <w:color w:val="000000" w:themeColor="text1"/>
        </w:rPr>
      </w:pPr>
      <w:r>
        <w:rPr>
          <w:color w:val="000000" w:themeColor="text1"/>
        </w:rPr>
        <w:t xml:space="preserve">The </w:t>
      </w:r>
      <w:r w:rsidR="00CD7E7F">
        <w:rPr>
          <w:color w:val="000000" w:themeColor="text1"/>
        </w:rPr>
        <w:t>material encouraged</w:t>
      </w:r>
      <w:r>
        <w:rPr>
          <w:color w:val="000000" w:themeColor="text1"/>
        </w:rPr>
        <w:t xml:space="preserve"> listeners to go to the sailing club </w:t>
      </w:r>
      <w:r w:rsidR="00ED1F0D">
        <w:rPr>
          <w:color w:val="000000" w:themeColor="text1"/>
        </w:rPr>
        <w:t xml:space="preserve">and </w:t>
      </w:r>
      <w:r w:rsidR="00402816">
        <w:rPr>
          <w:color w:val="000000" w:themeColor="text1"/>
        </w:rPr>
        <w:t>explain</w:t>
      </w:r>
      <w:r w:rsidR="00CD7E7F">
        <w:rPr>
          <w:color w:val="000000" w:themeColor="text1"/>
        </w:rPr>
        <w:t>ed</w:t>
      </w:r>
      <w:r w:rsidR="00402816">
        <w:rPr>
          <w:color w:val="000000" w:themeColor="text1"/>
        </w:rPr>
        <w:t xml:space="preserve"> the facilities and </w:t>
      </w:r>
      <w:r w:rsidR="006D39B0">
        <w:rPr>
          <w:color w:val="000000" w:themeColor="text1"/>
        </w:rPr>
        <w:t>services available</w:t>
      </w:r>
      <w:r w:rsidR="0061163F">
        <w:rPr>
          <w:color w:val="000000" w:themeColor="text1"/>
        </w:rPr>
        <w:t xml:space="preserve"> to the community of </w:t>
      </w:r>
      <w:r w:rsidR="00F96D23">
        <w:t>the Yorke Peninsula RA1 licence area</w:t>
      </w:r>
      <w:r w:rsidR="0061163F">
        <w:t>.</w:t>
      </w:r>
    </w:p>
    <w:p w14:paraId="60BE688F" w14:textId="7B3944C2" w:rsidR="003A4CD4" w:rsidRPr="00F46369" w:rsidRDefault="004D3678" w:rsidP="00404BB7">
      <w:pPr>
        <w:pStyle w:val="ACMABodyText"/>
      </w:pPr>
      <w:r>
        <w:t>T</w:t>
      </w:r>
      <w:r w:rsidRPr="00DA26DD">
        <w:t>he ACMA considers that</w:t>
      </w:r>
      <w:r>
        <w:t>,</w:t>
      </w:r>
      <w:r w:rsidRPr="00DA26DD">
        <w:t xml:space="preserve"> under subclause</w:t>
      </w:r>
      <w:r w:rsidRPr="00DA26DD">
        <w:rPr>
          <w:rFonts w:cs="Arial"/>
        </w:rPr>
        <w:t xml:space="preserve"> 2(2)(a) of schedule 2 of the BSA</w:t>
      </w:r>
      <w:r>
        <w:rPr>
          <w:rFonts w:cs="Arial"/>
        </w:rPr>
        <w:t>, the material is genuine</w:t>
      </w:r>
      <w:r w:rsidRPr="00DA26DD">
        <w:rPr>
          <w:rFonts w:cs="Arial"/>
        </w:rPr>
        <w:t xml:space="preserve"> community information material that </w:t>
      </w:r>
      <w:r>
        <w:rPr>
          <w:rFonts w:cs="Arial"/>
        </w:rPr>
        <w:t>meets</w:t>
      </w:r>
      <w:r w:rsidRPr="00DA26DD">
        <w:rPr>
          <w:rFonts w:cs="Arial"/>
        </w:rPr>
        <w:t xml:space="preserve"> the needs of the community served by the licen</w:t>
      </w:r>
      <w:r>
        <w:rPr>
          <w:rFonts w:cs="Arial"/>
        </w:rPr>
        <w:t>see. Therefore, this material was not broadcast in</w:t>
      </w:r>
      <w:r w:rsidRPr="00DA26DD">
        <w:rPr>
          <w:rFonts w:cs="Arial"/>
        </w:rPr>
        <w:t xml:space="preserve"> breach of </w:t>
      </w:r>
      <w:r w:rsidRPr="00045A76">
        <w:rPr>
          <w:rFonts w:cs="Arial"/>
        </w:rPr>
        <w:t>paragraph 9(1)(b) of Schedule 2 to the BSA</w:t>
      </w:r>
      <w:r w:rsidRPr="00DA26DD">
        <w:rPr>
          <w:rFonts w:cs="Arial"/>
        </w:rPr>
        <w:t>.</w:t>
      </w:r>
    </w:p>
    <w:p w14:paraId="46267823" w14:textId="6FF741CA" w:rsidR="000655FF" w:rsidRDefault="000655FF" w:rsidP="000655FF">
      <w:pPr>
        <w:pStyle w:val="ACMAHeading2"/>
        <w:pageBreakBefore/>
        <w:spacing w:after="240"/>
        <w:jc w:val="right"/>
      </w:pPr>
      <w:r>
        <w:lastRenderedPageBreak/>
        <w:t xml:space="preserve">Attachment </w:t>
      </w:r>
      <w:r w:rsidR="001B0BC1">
        <w:t>A</w:t>
      </w:r>
    </w:p>
    <w:p w14:paraId="083FA65C" w14:textId="399B9F20" w:rsidR="009C5445" w:rsidRDefault="009C5445" w:rsidP="009C5445">
      <w:pPr>
        <w:pStyle w:val="ACMAHeading3"/>
        <w:spacing w:before="120" w:after="120"/>
      </w:pPr>
      <w:r>
        <w:t xml:space="preserve">Relevant provisions of the </w:t>
      </w:r>
      <w:r w:rsidRPr="00114753">
        <w:t>Broadcasting Services Act 1992</w:t>
      </w:r>
      <w:r>
        <w:t xml:space="preserve"> </w:t>
      </w:r>
    </w:p>
    <w:p w14:paraId="3550191F" w14:textId="3B80864E" w:rsidR="009C5445" w:rsidRDefault="009C5445" w:rsidP="006C7187">
      <w:pPr>
        <w:pStyle w:val="ABAQuote"/>
        <w:spacing w:before="240" w:after="120" w:line="240" w:lineRule="auto"/>
        <w:ind w:left="0" w:right="561"/>
        <w:rPr>
          <w:rFonts w:ascii="Arial" w:hAnsi="Arial" w:cs="Arial"/>
          <w:b/>
          <w:sz w:val="20"/>
        </w:rPr>
      </w:pPr>
      <w:bookmarkStart w:id="11" w:name="_Toc417552681"/>
      <w:r>
        <w:rPr>
          <w:rFonts w:ascii="Arial" w:hAnsi="Arial" w:cs="Arial"/>
          <w:b/>
          <w:sz w:val="20"/>
        </w:rPr>
        <w:t>Schedule 2—Standard conditions</w:t>
      </w:r>
      <w:r>
        <w:rPr>
          <w:rFonts w:ascii="Arial" w:hAnsi="Arial" w:cs="Arial"/>
          <w:b/>
          <w:sz w:val="20"/>
        </w:rPr>
        <w:tab/>
      </w:r>
    </w:p>
    <w:p w14:paraId="5CE09227" w14:textId="77777777" w:rsidR="009C5445" w:rsidRDefault="009C5445" w:rsidP="006C7187">
      <w:pPr>
        <w:pStyle w:val="ABAQuote"/>
        <w:spacing w:before="240" w:after="120" w:line="240" w:lineRule="auto"/>
        <w:ind w:left="0" w:right="561"/>
        <w:rPr>
          <w:rFonts w:ascii="Arial" w:hAnsi="Arial" w:cs="Arial"/>
          <w:b/>
          <w:sz w:val="20"/>
        </w:rPr>
      </w:pPr>
      <w:r>
        <w:rPr>
          <w:rFonts w:ascii="Arial" w:hAnsi="Arial" w:cs="Arial"/>
          <w:b/>
          <w:sz w:val="20"/>
        </w:rPr>
        <w:t>Part 1—Interpretation</w:t>
      </w:r>
    </w:p>
    <w:p w14:paraId="2E53BE7B" w14:textId="77777777" w:rsidR="009C5445" w:rsidRDefault="009C5445" w:rsidP="006C7187">
      <w:pPr>
        <w:pStyle w:val="acthead5"/>
        <w:rPr>
          <w:rFonts w:ascii="Arial" w:hAnsi="Arial" w:cs="Arial"/>
          <w:b/>
          <w:sz w:val="20"/>
          <w:szCs w:val="20"/>
          <w:lang w:val="en-US"/>
        </w:rPr>
      </w:pPr>
      <w:r>
        <w:rPr>
          <w:rStyle w:val="charsectno"/>
          <w:rFonts w:ascii="Arial" w:hAnsi="Arial" w:cs="Arial"/>
          <w:b/>
          <w:sz w:val="20"/>
          <w:szCs w:val="20"/>
        </w:rPr>
        <w:t>2</w:t>
      </w:r>
      <w:r>
        <w:rPr>
          <w:rFonts w:ascii="Arial" w:hAnsi="Arial" w:cs="Arial"/>
          <w:b/>
          <w:sz w:val="20"/>
          <w:szCs w:val="20"/>
        </w:rPr>
        <w:t xml:space="preserve">  </w:t>
      </w:r>
      <w:bookmarkStart w:id="12" w:name="_Hlk23845840"/>
      <w:r>
        <w:rPr>
          <w:rFonts w:ascii="Arial" w:hAnsi="Arial" w:cs="Arial"/>
          <w:b/>
          <w:sz w:val="20"/>
          <w:szCs w:val="20"/>
        </w:rPr>
        <w:t>Interpretation—certain things do not amount to broadcasting of advertisements</w:t>
      </w:r>
      <w:bookmarkEnd w:id="11"/>
    </w:p>
    <w:p w14:paraId="5DBF4621" w14:textId="77777777" w:rsidR="009C5445" w:rsidRDefault="009C5445" w:rsidP="006C7187">
      <w:pPr>
        <w:pStyle w:val="subsection"/>
        <w:tabs>
          <w:tab w:val="left" w:pos="567"/>
        </w:tabs>
        <w:ind w:left="567" w:hanging="567"/>
        <w:rPr>
          <w:rFonts w:ascii="Arial" w:hAnsi="Arial" w:cs="Arial"/>
          <w:sz w:val="20"/>
          <w:szCs w:val="20"/>
          <w:lang w:val="en-US"/>
        </w:rPr>
      </w:pPr>
      <w:r>
        <w:rPr>
          <w:rFonts w:ascii="Arial" w:hAnsi="Arial" w:cs="Arial"/>
          <w:sz w:val="20"/>
          <w:szCs w:val="20"/>
        </w:rPr>
        <w:t>(1) </w:t>
      </w:r>
      <w:r>
        <w:rPr>
          <w:rFonts w:ascii="Arial" w:hAnsi="Arial" w:cs="Arial"/>
          <w:sz w:val="20"/>
          <w:szCs w:val="20"/>
        </w:rPr>
        <w:tab/>
        <w:t>For the purposes of this Schedule (other than paragraphs 7(1)(a), 8(1)(a), 9(1)(a), 10(1)(a) and 11(1)(a)), a person is not taken to broadcast an advertisement if:</w:t>
      </w:r>
    </w:p>
    <w:p w14:paraId="0DF24AD7" w14:textId="77777777" w:rsidR="009C5445" w:rsidRDefault="009C5445" w:rsidP="006C7187">
      <w:pPr>
        <w:pStyle w:val="paragraph"/>
        <w:tabs>
          <w:tab w:val="left" w:pos="1134"/>
        </w:tabs>
        <w:ind w:left="1134" w:hanging="567"/>
        <w:rPr>
          <w:rFonts w:ascii="Arial" w:hAnsi="Arial" w:cs="Arial"/>
          <w:sz w:val="20"/>
          <w:szCs w:val="20"/>
          <w:lang w:val="en-US"/>
        </w:rPr>
      </w:pPr>
      <w:r>
        <w:rPr>
          <w:rFonts w:ascii="Arial" w:hAnsi="Arial" w:cs="Arial"/>
          <w:sz w:val="20"/>
          <w:szCs w:val="20"/>
        </w:rPr>
        <w:t xml:space="preserve">(a)   </w:t>
      </w:r>
      <w:r>
        <w:rPr>
          <w:rFonts w:ascii="Arial" w:hAnsi="Arial" w:cs="Arial"/>
          <w:sz w:val="20"/>
          <w:szCs w:val="20"/>
        </w:rPr>
        <w:tab/>
        <w:t>the person broadcasts matter of an advertising character as an accidental or incidental accompaniment to the broadcasting of other matter; and</w:t>
      </w:r>
    </w:p>
    <w:p w14:paraId="232DCE55" w14:textId="77777777" w:rsidR="009C5445" w:rsidRDefault="009C5445" w:rsidP="006C7187">
      <w:pPr>
        <w:pStyle w:val="paragraph"/>
        <w:tabs>
          <w:tab w:val="left" w:pos="1134"/>
        </w:tabs>
        <w:ind w:left="1134" w:hanging="567"/>
        <w:rPr>
          <w:rFonts w:ascii="Arial" w:hAnsi="Arial" w:cs="Arial"/>
          <w:sz w:val="20"/>
          <w:szCs w:val="20"/>
          <w:lang w:val="en-US"/>
        </w:rPr>
      </w:pPr>
      <w:r>
        <w:rPr>
          <w:rFonts w:ascii="Arial" w:hAnsi="Arial" w:cs="Arial"/>
          <w:sz w:val="20"/>
          <w:szCs w:val="20"/>
        </w:rPr>
        <w:t xml:space="preserve">(b)   </w:t>
      </w:r>
      <w:r>
        <w:rPr>
          <w:rFonts w:ascii="Arial" w:hAnsi="Arial" w:cs="Arial"/>
          <w:sz w:val="20"/>
          <w:szCs w:val="20"/>
        </w:rPr>
        <w:tab/>
        <w:t>the person does not receive payment or other valuable consideration for broadcasting the advertising matter.</w:t>
      </w:r>
    </w:p>
    <w:p w14:paraId="2F515D82" w14:textId="77777777" w:rsidR="009C5445" w:rsidRDefault="009C5445" w:rsidP="006C7187">
      <w:pPr>
        <w:pStyle w:val="subsection"/>
        <w:tabs>
          <w:tab w:val="left" w:pos="567"/>
        </w:tabs>
        <w:ind w:left="567" w:hanging="567"/>
        <w:rPr>
          <w:rFonts w:ascii="Arial" w:hAnsi="Arial" w:cs="Arial"/>
          <w:sz w:val="20"/>
          <w:szCs w:val="20"/>
        </w:rPr>
      </w:pPr>
      <w:r>
        <w:rPr>
          <w:rFonts w:ascii="Arial" w:hAnsi="Arial" w:cs="Arial"/>
          <w:sz w:val="20"/>
          <w:szCs w:val="20"/>
        </w:rPr>
        <w:t>(2)</w:t>
      </w:r>
      <w:r>
        <w:rPr>
          <w:rFonts w:ascii="Arial" w:hAnsi="Arial" w:cs="Arial"/>
          <w:sz w:val="20"/>
          <w:szCs w:val="20"/>
        </w:rPr>
        <w:tab/>
        <w:t>For the purposes of this Schedule (other than paragraph 9(1)(a)), the broadcasting by a community broadcasting licensee of:</w:t>
      </w:r>
    </w:p>
    <w:p w14:paraId="5F7D1AC4" w14:textId="77777777" w:rsidR="009C5445" w:rsidRDefault="009C5445" w:rsidP="006C7187">
      <w:pPr>
        <w:pStyle w:val="paragraph"/>
        <w:tabs>
          <w:tab w:val="left" w:pos="1134"/>
        </w:tabs>
        <w:ind w:left="1134" w:hanging="567"/>
        <w:rPr>
          <w:rFonts w:ascii="Arial" w:hAnsi="Arial" w:cs="Arial"/>
          <w:sz w:val="20"/>
          <w:szCs w:val="20"/>
        </w:rPr>
      </w:pPr>
      <w:r>
        <w:rPr>
          <w:rFonts w:ascii="Arial" w:hAnsi="Arial" w:cs="Arial"/>
          <w:sz w:val="20"/>
          <w:szCs w:val="20"/>
        </w:rPr>
        <w:t xml:space="preserve">(a)   </w:t>
      </w:r>
      <w:r>
        <w:rPr>
          <w:rFonts w:ascii="Arial" w:hAnsi="Arial" w:cs="Arial"/>
          <w:sz w:val="20"/>
          <w:szCs w:val="20"/>
        </w:rPr>
        <w:tab/>
        <w:t>community information material or community promotional material; or</w:t>
      </w:r>
    </w:p>
    <w:p w14:paraId="5D78C989" w14:textId="77777777" w:rsidR="009C5445" w:rsidRDefault="009C5445" w:rsidP="006C7187">
      <w:pPr>
        <w:pStyle w:val="paragraph"/>
        <w:tabs>
          <w:tab w:val="left" w:pos="1134"/>
        </w:tabs>
        <w:ind w:left="1134" w:hanging="567"/>
        <w:rPr>
          <w:rFonts w:ascii="Arial" w:hAnsi="Arial" w:cs="Arial"/>
          <w:sz w:val="20"/>
          <w:szCs w:val="20"/>
        </w:rPr>
      </w:pPr>
      <w:r>
        <w:rPr>
          <w:rFonts w:ascii="Arial" w:hAnsi="Arial" w:cs="Arial"/>
          <w:sz w:val="20"/>
          <w:szCs w:val="20"/>
        </w:rPr>
        <w:t xml:space="preserve">(b)   </w:t>
      </w:r>
      <w:r>
        <w:rPr>
          <w:rFonts w:ascii="Arial" w:hAnsi="Arial" w:cs="Arial"/>
          <w:sz w:val="20"/>
          <w:szCs w:val="20"/>
        </w:rPr>
        <w:tab/>
        <w:t>a sponsorship announcement that acknowledges financial support by a person of the licensee or of a program broadcast on a service provided under the licence, whether or not the announcement:</w:t>
      </w:r>
    </w:p>
    <w:p w14:paraId="7DD88207" w14:textId="77777777" w:rsidR="009C5445" w:rsidRDefault="009C5445" w:rsidP="00510D87">
      <w:pPr>
        <w:pStyle w:val="paragraphsub"/>
        <w:tabs>
          <w:tab w:val="left" w:pos="1418"/>
        </w:tabs>
        <w:ind w:left="1418" w:hanging="284"/>
        <w:rPr>
          <w:rFonts w:ascii="Arial" w:hAnsi="Arial" w:cs="Arial"/>
          <w:sz w:val="20"/>
          <w:szCs w:val="20"/>
          <w:lang w:val="en-US"/>
        </w:rPr>
      </w:pPr>
      <w:r>
        <w:rPr>
          <w:rFonts w:ascii="Arial" w:hAnsi="Arial" w:cs="Arial"/>
          <w:sz w:val="20"/>
          <w:szCs w:val="20"/>
        </w:rPr>
        <w:t>(i)</w:t>
      </w:r>
      <w:r>
        <w:rPr>
          <w:rFonts w:ascii="Arial" w:hAnsi="Arial" w:cs="Arial"/>
          <w:sz w:val="20"/>
          <w:szCs w:val="20"/>
        </w:rPr>
        <w:tab/>
        <w:t>specifies the name and address of, and a description of the general nature of any business or undertaking carried on by the person; or</w:t>
      </w:r>
    </w:p>
    <w:p w14:paraId="76015102" w14:textId="77777777" w:rsidR="009C5445" w:rsidRDefault="009C5445" w:rsidP="00510D87">
      <w:pPr>
        <w:pStyle w:val="paragraphsub"/>
        <w:tabs>
          <w:tab w:val="left" w:pos="1418"/>
        </w:tabs>
        <w:ind w:left="1418" w:hanging="284"/>
        <w:rPr>
          <w:rFonts w:ascii="Arial" w:hAnsi="Arial" w:cs="Arial"/>
          <w:sz w:val="20"/>
          <w:szCs w:val="20"/>
          <w:lang w:val="en-US"/>
        </w:rPr>
      </w:pPr>
      <w:r>
        <w:rPr>
          <w:rFonts w:ascii="Arial" w:hAnsi="Arial" w:cs="Arial"/>
          <w:sz w:val="20"/>
          <w:szCs w:val="20"/>
        </w:rPr>
        <w:t>(ii)</w:t>
      </w:r>
      <w:r>
        <w:rPr>
          <w:rFonts w:ascii="Arial" w:hAnsi="Arial" w:cs="Arial"/>
          <w:sz w:val="20"/>
          <w:szCs w:val="20"/>
        </w:rPr>
        <w:tab/>
        <w:t>promotes activities, events, products, services or programs of the person; or</w:t>
      </w:r>
    </w:p>
    <w:p w14:paraId="2B8DAD58" w14:textId="3BE30520" w:rsidR="009C5445" w:rsidRDefault="009C5445" w:rsidP="00510D87">
      <w:pPr>
        <w:pStyle w:val="paragraph"/>
        <w:tabs>
          <w:tab w:val="left" w:pos="1134"/>
        </w:tabs>
        <w:ind w:left="1134" w:hanging="567"/>
        <w:rPr>
          <w:rFonts w:ascii="Arial" w:hAnsi="Arial" w:cs="Arial"/>
          <w:sz w:val="20"/>
          <w:szCs w:val="20"/>
        </w:rPr>
      </w:pPr>
      <w:r>
        <w:rPr>
          <w:rFonts w:ascii="Arial" w:hAnsi="Arial" w:cs="Arial"/>
          <w:sz w:val="20"/>
          <w:szCs w:val="20"/>
        </w:rPr>
        <w:t xml:space="preserve">(c)   </w:t>
      </w:r>
      <w:r>
        <w:rPr>
          <w:rFonts w:ascii="Arial" w:hAnsi="Arial" w:cs="Arial"/>
          <w:sz w:val="20"/>
          <w:szCs w:val="20"/>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0F4865FC" w14:textId="45142F4D" w:rsidR="00993599" w:rsidRDefault="008A4E08" w:rsidP="00B02AFB">
      <w:pPr>
        <w:pStyle w:val="paragraph"/>
        <w:tabs>
          <w:tab w:val="left" w:pos="1418"/>
        </w:tabs>
        <w:rPr>
          <w:rFonts w:ascii="Arial" w:hAnsi="Arial" w:cs="Arial"/>
          <w:sz w:val="20"/>
          <w:szCs w:val="20"/>
        </w:rPr>
      </w:pPr>
      <w:r>
        <w:rPr>
          <w:rFonts w:ascii="Arial" w:hAnsi="Arial" w:cs="Arial"/>
          <w:sz w:val="20"/>
          <w:szCs w:val="20"/>
        </w:rPr>
        <w:t>is not taken to be the broadcasting of an advertisement.</w:t>
      </w:r>
    </w:p>
    <w:p w14:paraId="2ABFA0FB" w14:textId="20A9BDE1" w:rsidR="009C5445" w:rsidRDefault="009C5445" w:rsidP="00B02AFB">
      <w:pPr>
        <w:pStyle w:val="ACMABodyText"/>
      </w:pPr>
      <w:r>
        <w:t>[…]</w:t>
      </w:r>
    </w:p>
    <w:p w14:paraId="148F953A" w14:textId="77777777" w:rsidR="009C5445" w:rsidRDefault="009C5445" w:rsidP="00916F24">
      <w:pPr>
        <w:pStyle w:val="ABAQuote"/>
        <w:spacing w:before="240" w:after="120" w:line="240" w:lineRule="auto"/>
        <w:ind w:left="0" w:right="561"/>
        <w:rPr>
          <w:rFonts w:ascii="Arial" w:hAnsi="Arial" w:cs="Arial"/>
          <w:b/>
          <w:sz w:val="20"/>
        </w:rPr>
      </w:pPr>
      <w:bookmarkStart w:id="13" w:name="_Toc417552704"/>
      <w:bookmarkEnd w:id="12"/>
      <w:r>
        <w:rPr>
          <w:rFonts w:ascii="Arial" w:hAnsi="Arial" w:cs="Arial"/>
          <w:b/>
          <w:sz w:val="20"/>
        </w:rPr>
        <w:t>Part 5—Community broadcasting licences</w:t>
      </w:r>
    </w:p>
    <w:p w14:paraId="635C95F4" w14:textId="77777777" w:rsidR="009C5445" w:rsidRDefault="009C5445" w:rsidP="00916F24">
      <w:pPr>
        <w:pStyle w:val="acthead5"/>
        <w:rPr>
          <w:rStyle w:val="charsectno"/>
          <w:szCs w:val="20"/>
        </w:rPr>
      </w:pPr>
      <w:r>
        <w:rPr>
          <w:rStyle w:val="charsectno"/>
          <w:rFonts w:ascii="Arial" w:hAnsi="Arial" w:cs="Arial"/>
          <w:b/>
          <w:sz w:val="20"/>
          <w:szCs w:val="20"/>
        </w:rPr>
        <w:t>9  Conditions applicable to services provided under community broadcasting licences</w:t>
      </w:r>
      <w:bookmarkEnd w:id="13"/>
    </w:p>
    <w:p w14:paraId="71F1A135" w14:textId="77777777" w:rsidR="009C5445" w:rsidRDefault="009C5445" w:rsidP="00916F24">
      <w:pPr>
        <w:pStyle w:val="subsection"/>
        <w:tabs>
          <w:tab w:val="left" w:pos="567"/>
        </w:tabs>
        <w:ind w:left="567" w:hanging="567"/>
      </w:pPr>
      <w:r>
        <w:rPr>
          <w:rFonts w:ascii="Arial" w:hAnsi="Arial" w:cs="Arial"/>
          <w:sz w:val="20"/>
          <w:szCs w:val="20"/>
        </w:rPr>
        <w:t xml:space="preserve">(1)  </w:t>
      </w:r>
      <w:r>
        <w:rPr>
          <w:rFonts w:ascii="Arial" w:hAnsi="Arial" w:cs="Arial"/>
          <w:sz w:val="20"/>
          <w:szCs w:val="20"/>
        </w:rPr>
        <w:tab/>
        <w:t>Each community broadcasting licence is subject to the following conditions:</w:t>
      </w:r>
    </w:p>
    <w:p w14:paraId="5DC259D9" w14:textId="77777777" w:rsidR="009C5445" w:rsidRDefault="009C5445" w:rsidP="00916F24">
      <w:pPr>
        <w:pStyle w:val="paragraph"/>
        <w:ind w:left="567"/>
        <w:rPr>
          <w:rFonts w:ascii="Arial" w:hAnsi="Arial" w:cs="Arial"/>
          <w:sz w:val="20"/>
          <w:szCs w:val="20"/>
          <w:lang w:val="en-US"/>
        </w:rPr>
      </w:pPr>
      <w:r>
        <w:rPr>
          <w:rFonts w:ascii="Arial" w:hAnsi="Arial" w:cs="Arial"/>
          <w:sz w:val="20"/>
          <w:szCs w:val="20"/>
        </w:rPr>
        <w:t>[…]</w:t>
      </w:r>
    </w:p>
    <w:p w14:paraId="03FDD3BF" w14:textId="77777777" w:rsidR="009C5445" w:rsidRDefault="009C5445" w:rsidP="00916F24">
      <w:pPr>
        <w:pStyle w:val="paragraph"/>
        <w:tabs>
          <w:tab w:val="left" w:pos="1134"/>
        </w:tabs>
        <w:ind w:left="1134" w:hanging="567"/>
        <w:rPr>
          <w:rFonts w:ascii="Arial" w:hAnsi="Arial" w:cs="Arial"/>
          <w:sz w:val="20"/>
          <w:szCs w:val="20"/>
        </w:rPr>
      </w:pPr>
      <w:r>
        <w:rPr>
          <w:rFonts w:ascii="Arial" w:hAnsi="Arial" w:cs="Arial"/>
          <w:sz w:val="20"/>
          <w:szCs w:val="20"/>
        </w:rPr>
        <w:t xml:space="preserve">(b)   </w:t>
      </w:r>
      <w:r>
        <w:rPr>
          <w:rFonts w:ascii="Arial" w:hAnsi="Arial" w:cs="Arial"/>
          <w:sz w:val="20"/>
          <w:szCs w:val="20"/>
        </w:rPr>
        <w:tab/>
        <w:t>the licensee will not broadcast advertisements, and the licensee will not broadcast sponsorship announcements otherwise than as mentioned in this clause;</w:t>
      </w:r>
    </w:p>
    <w:p w14:paraId="3BB0E7CE" w14:textId="621C306F" w:rsidR="009C5445" w:rsidRDefault="009C5445" w:rsidP="00916F24">
      <w:pPr>
        <w:pStyle w:val="subsection"/>
        <w:spacing w:before="0" w:beforeAutospacing="0" w:after="0" w:afterAutospacing="0"/>
        <w:ind w:left="570" w:hanging="3"/>
        <w:rPr>
          <w:rFonts w:ascii="Arial" w:hAnsi="Arial" w:cs="Arial"/>
          <w:sz w:val="20"/>
          <w:szCs w:val="20"/>
        </w:rPr>
      </w:pPr>
      <w:r>
        <w:rPr>
          <w:rFonts w:ascii="Arial" w:hAnsi="Arial" w:cs="Arial"/>
          <w:sz w:val="20"/>
          <w:szCs w:val="20"/>
        </w:rPr>
        <w:t>[...]</w:t>
      </w:r>
    </w:p>
    <w:p w14:paraId="6E7AF108" w14:textId="77777777" w:rsidR="00101788" w:rsidRDefault="00101788" w:rsidP="00916F24">
      <w:pPr>
        <w:pStyle w:val="subsection"/>
        <w:spacing w:before="0" w:beforeAutospacing="0" w:after="0" w:afterAutospacing="0"/>
        <w:ind w:left="570" w:hanging="3"/>
        <w:rPr>
          <w:rFonts w:ascii="Arial" w:hAnsi="Arial" w:cs="Arial"/>
          <w:sz w:val="20"/>
          <w:szCs w:val="20"/>
        </w:rPr>
      </w:pPr>
    </w:p>
    <w:p w14:paraId="74B263B9" w14:textId="2CA6F549" w:rsidR="00687E0C" w:rsidRDefault="00687E0C" w:rsidP="00101788">
      <w:pPr>
        <w:pStyle w:val="ACMAHeading3"/>
        <w:spacing w:before="120" w:after="120"/>
      </w:pPr>
      <w:r w:rsidRPr="00101788">
        <w:t>Interpretation of advertising taken from the Community Broadcasting Sponsorship Guidelines 2008</w:t>
      </w:r>
      <w:r w:rsidR="00101788" w:rsidRPr="00101788">
        <w:t>.</w:t>
      </w:r>
      <w:r w:rsidRPr="00101788">
        <w:rPr>
          <w:vertAlign w:val="superscript"/>
        </w:rPr>
        <w:footnoteReference w:id="3"/>
      </w:r>
    </w:p>
    <w:p w14:paraId="7AA8B67A" w14:textId="77777777" w:rsidR="00687E0C" w:rsidRPr="00101788" w:rsidRDefault="00687E0C" w:rsidP="0049167F">
      <w:pPr>
        <w:pStyle w:val="ACMABodyText"/>
      </w:pPr>
      <w:r w:rsidRPr="00101788">
        <w:t>In investigating complaints, the ACMA has previously had regard to the following:</w:t>
      </w:r>
    </w:p>
    <w:p w14:paraId="356D5358" w14:textId="77777777" w:rsidR="00687E0C" w:rsidRPr="00101788" w:rsidRDefault="00687E0C" w:rsidP="00687E0C">
      <w:pPr>
        <w:pStyle w:val="ACMABodyText"/>
        <w:numPr>
          <w:ilvl w:val="0"/>
          <w:numId w:val="1"/>
        </w:numPr>
        <w:snapToGrid w:val="0"/>
        <w:ind w:left="709" w:hanging="283"/>
      </w:pPr>
      <w:r w:rsidRPr="00101788">
        <w:t xml:space="preserve">The High Court’s consideration of the meaning of the term ‘advertising’ in the context of the former </w:t>
      </w:r>
      <w:r w:rsidRPr="00101788">
        <w:rPr>
          <w:i/>
        </w:rPr>
        <w:t>Broadcasting Act 1942</w:t>
      </w:r>
      <w:r w:rsidRPr="00101788">
        <w:t>:</w:t>
      </w:r>
    </w:p>
    <w:p w14:paraId="3E231589" w14:textId="77777777" w:rsidR="00687E0C" w:rsidRPr="00101788" w:rsidRDefault="00687E0C" w:rsidP="00687E0C">
      <w:pPr>
        <w:pStyle w:val="ACMABodyText"/>
        <w:ind w:left="1134"/>
      </w:pPr>
      <w:r w:rsidRPr="00101788">
        <w:t>It would seem to be used in a broad general sense which would encompass a broadcast or telecast of material ‘designed or calculated to draw public attention’ to something … regardless of whether the broadcast or telecast ‘serves a purpose other than that of advertising’.</w:t>
      </w:r>
      <w:r w:rsidRPr="00101788">
        <w:rPr>
          <w:rStyle w:val="FootnoteReference"/>
        </w:rPr>
        <w:footnoteReference w:id="4"/>
      </w:r>
    </w:p>
    <w:p w14:paraId="62FDF5F2" w14:textId="77777777" w:rsidR="00687E0C" w:rsidRPr="00101788" w:rsidRDefault="00687E0C" w:rsidP="00687E0C">
      <w:pPr>
        <w:pStyle w:val="ACMABodyText"/>
        <w:numPr>
          <w:ilvl w:val="0"/>
          <w:numId w:val="1"/>
        </w:numPr>
        <w:snapToGrid w:val="0"/>
        <w:ind w:left="709" w:hanging="283"/>
      </w:pPr>
      <w:r w:rsidRPr="00101788">
        <w:t xml:space="preserve">The plain English definition in the </w:t>
      </w:r>
      <w:r w:rsidRPr="00101788">
        <w:rPr>
          <w:i/>
        </w:rPr>
        <w:t>Macquarie Dictionary</w:t>
      </w:r>
      <w:r w:rsidRPr="00101788">
        <w:t xml:space="preserve"> (Fourth Edition), which defines ‘advertisement’ as follows:</w:t>
      </w:r>
    </w:p>
    <w:p w14:paraId="43D12233" w14:textId="77777777" w:rsidR="00687E0C" w:rsidRPr="00101788" w:rsidRDefault="00687E0C" w:rsidP="00687E0C">
      <w:pPr>
        <w:pStyle w:val="ACMABodyText"/>
        <w:ind w:left="1134"/>
      </w:pPr>
      <w:r w:rsidRPr="00101788">
        <w:t xml:space="preserve">Advertisement: </w:t>
      </w:r>
      <w:r w:rsidRPr="00101788">
        <w:rPr>
          <w:i/>
        </w:rPr>
        <w:t>noun</w:t>
      </w:r>
      <w:r w:rsidRPr="00101788">
        <w:t xml:space="preserve"> any device or public announcement, as a printed notice in a newspaper, a commercial film on television, a neon sign, etc., designed to attract public attention, bring in custom, etc.</w:t>
      </w:r>
    </w:p>
    <w:p w14:paraId="4919DDD6" w14:textId="41525097" w:rsidR="00687E0C" w:rsidRDefault="00687E0C" w:rsidP="00101788">
      <w:pPr>
        <w:pStyle w:val="ACMABodyForm"/>
      </w:pPr>
      <w:r w:rsidRPr="00101788">
        <w:t>Accordingly, an advertisement is potentially any broadcast that is intended to promote a product or service, regardless of whether payment in cash or in kind has been received by a licensee, or by any employee, agent, contractor or volunteer of the service.</w:t>
      </w:r>
    </w:p>
    <w:p w14:paraId="0DEA8AFF" w14:textId="70BD4B8C" w:rsidR="009846DA" w:rsidRPr="004C1601" w:rsidRDefault="00D95923" w:rsidP="00101788">
      <w:pPr>
        <w:pStyle w:val="ACMABodyForm"/>
        <w:rPr>
          <w:rFonts w:cs="Arial"/>
          <w:b/>
          <w:sz w:val="24"/>
          <w:szCs w:val="20"/>
        </w:rPr>
      </w:pPr>
      <w:r>
        <w:rPr>
          <w:rFonts w:cs="Arial"/>
          <w:b/>
          <w:sz w:val="24"/>
          <w:szCs w:val="20"/>
        </w:rPr>
        <w:t>Interpretation of s</w:t>
      </w:r>
      <w:r w:rsidR="00114753">
        <w:rPr>
          <w:rFonts w:cs="Arial"/>
          <w:b/>
          <w:sz w:val="24"/>
          <w:szCs w:val="20"/>
        </w:rPr>
        <w:t>ubclause</w:t>
      </w:r>
      <w:r w:rsidR="009846DA" w:rsidRPr="004C1601">
        <w:rPr>
          <w:rFonts w:cs="Arial"/>
          <w:b/>
          <w:sz w:val="24"/>
          <w:szCs w:val="20"/>
        </w:rPr>
        <w:t xml:space="preserve"> 2</w:t>
      </w:r>
      <w:r w:rsidR="00C6177D">
        <w:rPr>
          <w:rFonts w:cs="Arial"/>
          <w:b/>
          <w:sz w:val="24"/>
          <w:szCs w:val="20"/>
        </w:rPr>
        <w:t>(2)(a) of Schedule 2 to the BSA</w:t>
      </w:r>
      <w:r w:rsidR="009846DA" w:rsidRPr="004C1601">
        <w:rPr>
          <w:rFonts w:cs="Arial"/>
          <w:b/>
          <w:sz w:val="24"/>
          <w:szCs w:val="20"/>
        </w:rPr>
        <w:t xml:space="preserve"> </w:t>
      </w:r>
    </w:p>
    <w:p w14:paraId="3B525931" w14:textId="349FEB9D" w:rsidR="009846DA" w:rsidRPr="002F7CB4" w:rsidRDefault="009846DA" w:rsidP="009846DA">
      <w:pPr>
        <w:pStyle w:val="ACMABodyText"/>
      </w:pPr>
      <w:r w:rsidRPr="002F7CB4">
        <w:t>Community information material or community promotional material is permitted on community radio</w:t>
      </w:r>
      <w:bookmarkStart w:id="14" w:name="_Hlk24549767"/>
      <w:r w:rsidRPr="002F7CB4">
        <w:t>. What constitutes community information material or community promotional material is considered on a case-by-case basis. The ACMA</w:t>
      </w:r>
      <w:r w:rsidR="00044111">
        <w:t xml:space="preserve"> takes guidance from the </w:t>
      </w:r>
      <w:r w:rsidR="00DE5F8F" w:rsidRPr="00DE5F8F">
        <w:t>Community Broadcasting Sponsorship Guidelines 2008</w:t>
      </w:r>
      <w:r w:rsidR="00DE5F8F" w:rsidRPr="002F7CB4">
        <w:rPr>
          <w:rStyle w:val="FootnoteReference"/>
        </w:rPr>
        <w:footnoteReference w:id="5"/>
      </w:r>
      <w:r w:rsidR="00DE5F8F">
        <w:t xml:space="preserve"> and </w:t>
      </w:r>
      <w:r w:rsidRPr="002F7CB4">
        <w:t>generally considers that this material includes:</w:t>
      </w:r>
    </w:p>
    <w:p w14:paraId="61346ED0" w14:textId="5D659111" w:rsidR="009846DA" w:rsidRPr="002F7CB4" w:rsidRDefault="009846DA" w:rsidP="009846DA">
      <w:pPr>
        <w:pStyle w:val="ACMABodyText"/>
        <w:numPr>
          <w:ilvl w:val="0"/>
          <w:numId w:val="16"/>
        </w:numPr>
        <w:spacing w:after="120"/>
        <w:ind w:left="714" w:hanging="357"/>
      </w:pPr>
      <w:r w:rsidRPr="002F7CB4">
        <w:t>material about an appeal by a registered charity, or a non-profit or volunteer group</w:t>
      </w:r>
      <w:r w:rsidR="00C00F0E">
        <w:t xml:space="preserve"> </w:t>
      </w:r>
      <w:r w:rsidRPr="002F7CB4">
        <w:t>[…]</w:t>
      </w:r>
    </w:p>
    <w:p w14:paraId="338BFC60" w14:textId="77777777" w:rsidR="009846DA" w:rsidRPr="002F7CB4" w:rsidRDefault="009846DA" w:rsidP="009846DA">
      <w:pPr>
        <w:pStyle w:val="ACMABodyText"/>
        <w:numPr>
          <w:ilvl w:val="0"/>
          <w:numId w:val="16"/>
        </w:numPr>
        <w:spacing w:after="120"/>
        <w:ind w:left="714" w:hanging="357"/>
      </w:pPr>
      <w:r w:rsidRPr="002F7CB4">
        <w:t>announcements that can be seen to meet the needs of the community served by the licensee […]</w:t>
      </w:r>
    </w:p>
    <w:p w14:paraId="1C5DCE69" w14:textId="77777777" w:rsidR="009846DA" w:rsidRPr="002F7CB4" w:rsidRDefault="009846DA" w:rsidP="009846DA">
      <w:pPr>
        <w:pStyle w:val="ACMABodyText"/>
        <w:numPr>
          <w:ilvl w:val="0"/>
          <w:numId w:val="16"/>
        </w:numPr>
        <w:spacing w:after="120"/>
        <w:ind w:left="714" w:hanging="357"/>
      </w:pPr>
      <w:r w:rsidRPr="002F7CB4">
        <w:t>genuine community information material, such as local sporting events, community theatre or weather warnings</w:t>
      </w:r>
    </w:p>
    <w:p w14:paraId="0A2D9B3C" w14:textId="42FA062C" w:rsidR="00F11802" w:rsidRDefault="009846DA" w:rsidP="007B3186">
      <w:pPr>
        <w:pStyle w:val="ACMABodyText"/>
        <w:numPr>
          <w:ilvl w:val="0"/>
          <w:numId w:val="16"/>
        </w:numPr>
      </w:pPr>
      <w:r w:rsidRPr="002F7CB4">
        <w:t>announcements about goods or services, where the money raised benefits the community, a non-profit group or community organisation […]</w:t>
      </w:r>
      <w:bookmarkEnd w:id="14"/>
    </w:p>
    <w:p w14:paraId="1FCBCE80" w14:textId="3991FD99" w:rsidR="00F11802" w:rsidRDefault="00F11802" w:rsidP="007B3186">
      <w:pPr>
        <w:pStyle w:val="ACMABodyText"/>
      </w:pPr>
    </w:p>
    <w:p w14:paraId="30BAB7B1" w14:textId="2F67586F" w:rsidR="00F11802" w:rsidRDefault="00F11802" w:rsidP="007B3186">
      <w:pPr>
        <w:pStyle w:val="ACMABodyText"/>
      </w:pPr>
    </w:p>
    <w:p w14:paraId="2AB8707E" w14:textId="6D65A3F8" w:rsidR="00F11802" w:rsidRDefault="00F11802" w:rsidP="007B3186">
      <w:pPr>
        <w:pStyle w:val="ACMABodyText"/>
      </w:pPr>
    </w:p>
    <w:p w14:paraId="6F504126" w14:textId="7DCBEBD2" w:rsidR="00F11802" w:rsidRDefault="00F11802" w:rsidP="007B3186">
      <w:pPr>
        <w:pStyle w:val="ACMABodyText"/>
      </w:pPr>
    </w:p>
    <w:p w14:paraId="1322CC8E" w14:textId="411B1DDE" w:rsidR="00F11802" w:rsidRDefault="00F11802" w:rsidP="007B3186">
      <w:pPr>
        <w:pStyle w:val="ACMABodyText"/>
      </w:pPr>
    </w:p>
    <w:p w14:paraId="0E1D544F" w14:textId="0D10790E" w:rsidR="007B3186" w:rsidRDefault="007B3186" w:rsidP="007B3186">
      <w:pPr>
        <w:pStyle w:val="ACMAHeading2"/>
        <w:pageBreakBefore/>
        <w:spacing w:after="240"/>
        <w:jc w:val="right"/>
      </w:pPr>
      <w:bookmarkStart w:id="15" w:name="_Hlk23151641"/>
      <w:r>
        <w:lastRenderedPageBreak/>
        <w:t xml:space="preserve">Attachment </w:t>
      </w:r>
      <w:r w:rsidR="00FC0AAC">
        <w:t>B</w:t>
      </w:r>
      <w:r w:rsidR="00565F39">
        <w:t xml:space="preserve"> </w:t>
      </w:r>
      <w:r w:rsidR="00C00F0E">
        <w:t xml:space="preserve">– </w:t>
      </w:r>
      <w:r w:rsidR="00565F39">
        <w:t xml:space="preserve">Transcript </w:t>
      </w:r>
    </w:p>
    <w:p w14:paraId="69FA6296" w14:textId="0E32187D" w:rsidR="00BA056A" w:rsidRDefault="005670AB" w:rsidP="0013746D">
      <w:pPr>
        <w:spacing w:before="0" w:after="160" w:line="254" w:lineRule="auto"/>
        <w:rPr>
          <w:rFonts w:cs="Arial"/>
          <w:b/>
          <w:i w:val="0"/>
          <w:sz w:val="24"/>
          <w:szCs w:val="20"/>
        </w:rPr>
      </w:pPr>
      <w:bookmarkStart w:id="16" w:name="_Hlk15379525"/>
      <w:r w:rsidRPr="005670AB">
        <w:rPr>
          <w:rFonts w:cs="Arial"/>
          <w:b/>
          <w:i w:val="0"/>
          <w:sz w:val="24"/>
          <w:szCs w:val="20"/>
        </w:rPr>
        <w:t xml:space="preserve">A) </w:t>
      </w:r>
      <w:r w:rsidR="00051853">
        <w:rPr>
          <w:rFonts w:cs="Arial"/>
          <w:b/>
          <w:i w:val="0"/>
          <w:sz w:val="24"/>
          <w:szCs w:val="20"/>
        </w:rPr>
        <w:t xml:space="preserve">3 September 2019, </w:t>
      </w:r>
      <w:r w:rsidRPr="005670AB">
        <w:rPr>
          <w:rFonts w:cs="Arial"/>
          <w:b/>
          <w:i w:val="0"/>
          <w:sz w:val="24"/>
          <w:szCs w:val="20"/>
        </w:rPr>
        <w:t>9:00-10:00am</w:t>
      </w:r>
    </w:p>
    <w:tbl>
      <w:tblPr>
        <w:tblStyle w:val="TableGrid1"/>
        <w:tblW w:w="8500" w:type="dxa"/>
        <w:tblLayout w:type="fixed"/>
        <w:tblLook w:val="04A0" w:firstRow="1" w:lastRow="0" w:firstColumn="1" w:lastColumn="0" w:noHBand="0" w:noVBand="1"/>
      </w:tblPr>
      <w:tblGrid>
        <w:gridCol w:w="1555"/>
        <w:gridCol w:w="1275"/>
        <w:gridCol w:w="5670"/>
      </w:tblGrid>
      <w:tr w:rsidR="00D62507" w14:paraId="01E20B87" w14:textId="77777777" w:rsidTr="00E553ED">
        <w:tc>
          <w:tcPr>
            <w:tcW w:w="1555" w:type="dxa"/>
            <w:tcBorders>
              <w:top w:val="single" w:sz="4" w:space="0" w:color="auto"/>
              <w:left w:val="single" w:sz="4" w:space="0" w:color="auto"/>
              <w:bottom w:val="single" w:sz="4" w:space="0" w:color="auto"/>
              <w:right w:val="single" w:sz="4" w:space="0" w:color="auto"/>
            </w:tcBorders>
            <w:hideMark/>
          </w:tcPr>
          <w:bookmarkEnd w:id="16"/>
          <w:p w14:paraId="03CB3ABF" w14:textId="77777777" w:rsidR="00D62507" w:rsidRDefault="00D62507" w:rsidP="00521B0E">
            <w:pPr>
              <w:spacing w:before="0" w:after="0" w:line="240" w:lineRule="auto"/>
              <w:rPr>
                <w:rFonts w:eastAsia="Calibri" w:cs="Arial"/>
                <w:b/>
                <w:i w:val="0"/>
                <w:szCs w:val="20"/>
              </w:rPr>
            </w:pPr>
            <w:r>
              <w:rPr>
                <w:rFonts w:cs="Arial"/>
                <w:b/>
                <w:i w:val="0"/>
                <w:szCs w:val="20"/>
              </w:rPr>
              <w:t>Time code</w:t>
            </w:r>
          </w:p>
        </w:tc>
        <w:tc>
          <w:tcPr>
            <w:tcW w:w="1275" w:type="dxa"/>
            <w:tcBorders>
              <w:top w:val="single" w:sz="4" w:space="0" w:color="auto"/>
              <w:left w:val="single" w:sz="4" w:space="0" w:color="auto"/>
              <w:bottom w:val="single" w:sz="4" w:space="0" w:color="auto"/>
              <w:right w:val="single" w:sz="4" w:space="0" w:color="auto"/>
            </w:tcBorders>
            <w:hideMark/>
          </w:tcPr>
          <w:p w14:paraId="269952F5" w14:textId="77777777" w:rsidR="00D62507" w:rsidRDefault="00D62507" w:rsidP="00521B0E">
            <w:pPr>
              <w:spacing w:before="0" w:after="0" w:line="240" w:lineRule="auto"/>
              <w:rPr>
                <w:rFonts w:cs="Arial"/>
                <w:b/>
                <w:i w:val="0"/>
                <w:szCs w:val="20"/>
              </w:rPr>
            </w:pPr>
            <w:r>
              <w:rPr>
                <w:rFonts w:cs="Arial"/>
                <w:b/>
                <w:i w:val="0"/>
                <w:szCs w:val="20"/>
              </w:rPr>
              <w:t>Duration</w:t>
            </w:r>
          </w:p>
        </w:tc>
        <w:tc>
          <w:tcPr>
            <w:tcW w:w="5670" w:type="dxa"/>
            <w:tcBorders>
              <w:top w:val="single" w:sz="4" w:space="0" w:color="auto"/>
              <w:left w:val="single" w:sz="4" w:space="0" w:color="auto"/>
              <w:bottom w:val="single" w:sz="4" w:space="0" w:color="auto"/>
              <w:right w:val="single" w:sz="4" w:space="0" w:color="auto"/>
            </w:tcBorders>
            <w:hideMark/>
          </w:tcPr>
          <w:p w14:paraId="631042DD" w14:textId="77777777" w:rsidR="00D62507" w:rsidRDefault="00D62507" w:rsidP="00521B0E">
            <w:pPr>
              <w:spacing w:before="0" w:after="0" w:line="240" w:lineRule="auto"/>
              <w:rPr>
                <w:rFonts w:cs="Arial"/>
                <w:b/>
                <w:i w:val="0"/>
                <w:szCs w:val="20"/>
              </w:rPr>
            </w:pPr>
            <w:r>
              <w:rPr>
                <w:rFonts w:cs="Arial"/>
                <w:b/>
                <w:i w:val="0"/>
                <w:szCs w:val="20"/>
              </w:rPr>
              <w:t>Transcript</w:t>
            </w:r>
          </w:p>
        </w:tc>
      </w:tr>
      <w:tr w:rsidR="00D62507" w14:paraId="5DA9C4DF" w14:textId="77777777" w:rsidTr="005670AB">
        <w:trPr>
          <w:trHeight w:val="191"/>
        </w:trPr>
        <w:tc>
          <w:tcPr>
            <w:tcW w:w="1555" w:type="dxa"/>
            <w:tcBorders>
              <w:top w:val="single" w:sz="4" w:space="0" w:color="auto"/>
              <w:left w:val="single" w:sz="4" w:space="0" w:color="auto"/>
              <w:bottom w:val="single" w:sz="4" w:space="0" w:color="auto"/>
              <w:right w:val="single" w:sz="4" w:space="0" w:color="auto"/>
            </w:tcBorders>
            <w:shd w:val="clear" w:color="auto" w:fill="auto"/>
            <w:hideMark/>
          </w:tcPr>
          <w:p w14:paraId="0E0445C7" w14:textId="29D5F7A4" w:rsidR="00D62507" w:rsidRDefault="007840F9" w:rsidP="00521B0E">
            <w:pPr>
              <w:spacing w:before="0" w:after="0" w:line="240" w:lineRule="auto"/>
              <w:rPr>
                <w:rFonts w:cs="Arial"/>
                <w:i w:val="0"/>
                <w:szCs w:val="20"/>
              </w:rPr>
            </w:pPr>
            <w:r>
              <w:rPr>
                <w:rFonts w:cs="Arial"/>
                <w:i w:val="0"/>
                <w:szCs w:val="20"/>
              </w:rPr>
              <w:t>43</w:t>
            </w:r>
            <w:r w:rsidR="00742FC1">
              <w:rPr>
                <w:rFonts w:cs="Arial"/>
                <w:i w:val="0"/>
                <w:szCs w:val="20"/>
              </w:rPr>
              <w:t xml:space="preserve">:37 </w:t>
            </w:r>
            <w:r w:rsidR="00D930E5">
              <w:rPr>
                <w:rFonts w:cs="Arial"/>
                <w:i w:val="0"/>
                <w:szCs w:val="20"/>
              </w:rPr>
              <w:t>– 45:34</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14:paraId="54F5ADD8" w14:textId="6B2B10B2" w:rsidR="00D62507" w:rsidRDefault="00D930E5" w:rsidP="00521B0E">
            <w:pPr>
              <w:spacing w:before="0" w:after="0" w:line="240" w:lineRule="auto"/>
              <w:rPr>
                <w:rFonts w:cs="Arial"/>
                <w:i w:val="0"/>
                <w:szCs w:val="20"/>
              </w:rPr>
            </w:pPr>
            <w:r>
              <w:rPr>
                <w:rFonts w:cs="Arial"/>
                <w:i w:val="0"/>
                <w:szCs w:val="20"/>
              </w:rPr>
              <w:t>1</w:t>
            </w:r>
            <w:r w:rsidR="00D62507">
              <w:rPr>
                <w:rFonts w:cs="Arial"/>
                <w:i w:val="0"/>
                <w:szCs w:val="20"/>
              </w:rPr>
              <w:t>:</w:t>
            </w:r>
            <w:r w:rsidR="009106B3">
              <w:rPr>
                <w:rFonts w:cs="Arial"/>
                <w:i w:val="0"/>
                <w:szCs w:val="20"/>
              </w:rPr>
              <w:t xml:space="preserve">57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14:paraId="701B2D67" w14:textId="17FE62FD" w:rsidR="00D62507" w:rsidRDefault="005670AB" w:rsidP="00521B0E">
            <w:pPr>
              <w:spacing w:before="0" w:after="0" w:line="240" w:lineRule="auto"/>
              <w:rPr>
                <w:rFonts w:cs="Arial"/>
                <w:i w:val="0"/>
                <w:szCs w:val="20"/>
              </w:rPr>
            </w:pPr>
            <w:r>
              <w:rPr>
                <w:rFonts w:cs="Arial"/>
                <w:i w:val="0"/>
                <w:szCs w:val="20"/>
              </w:rPr>
              <w:t>[</w:t>
            </w:r>
            <w:r w:rsidR="009678EF">
              <w:rPr>
                <w:rFonts w:cs="Arial"/>
                <w:i w:val="0"/>
                <w:szCs w:val="20"/>
              </w:rPr>
              <w:t>Announcer</w:t>
            </w:r>
            <w:r>
              <w:rPr>
                <w:rFonts w:cs="Arial"/>
                <w:i w:val="0"/>
                <w:szCs w:val="20"/>
              </w:rPr>
              <w:t xml:space="preserve">] </w:t>
            </w:r>
            <w:r w:rsidR="00742FC1">
              <w:rPr>
                <w:rFonts w:cs="Arial"/>
                <w:i w:val="0"/>
                <w:szCs w:val="20"/>
              </w:rPr>
              <w:t>Now, there is an important event coming up</w:t>
            </w:r>
            <w:r w:rsidR="00DF7FE3">
              <w:rPr>
                <w:rFonts w:cs="Arial"/>
                <w:i w:val="0"/>
                <w:szCs w:val="20"/>
              </w:rPr>
              <w:t xml:space="preserve"> on </w:t>
            </w:r>
            <w:r w:rsidR="0078252A">
              <w:rPr>
                <w:rFonts w:cs="Arial"/>
                <w:i w:val="0"/>
                <w:szCs w:val="20"/>
              </w:rPr>
              <w:t>Friday</w:t>
            </w:r>
            <w:r w:rsidR="00DF7FE3">
              <w:rPr>
                <w:rFonts w:cs="Arial"/>
                <w:i w:val="0"/>
                <w:szCs w:val="20"/>
              </w:rPr>
              <w:t xml:space="preserve">, the </w:t>
            </w:r>
            <w:r w:rsidR="0078252A">
              <w:rPr>
                <w:rFonts w:cs="Arial"/>
                <w:i w:val="0"/>
                <w:szCs w:val="20"/>
              </w:rPr>
              <w:t>Kadina</w:t>
            </w:r>
            <w:r w:rsidR="00DF7FE3">
              <w:rPr>
                <w:rFonts w:cs="Arial"/>
                <w:i w:val="0"/>
                <w:szCs w:val="20"/>
              </w:rPr>
              <w:t xml:space="preserve"> CBD official </w:t>
            </w:r>
            <w:r w:rsidR="0078252A">
              <w:rPr>
                <w:rFonts w:cs="Arial"/>
                <w:i w:val="0"/>
                <w:szCs w:val="20"/>
              </w:rPr>
              <w:t>opening</w:t>
            </w:r>
            <w:r w:rsidR="00DF7FE3">
              <w:rPr>
                <w:rFonts w:cs="Arial"/>
                <w:i w:val="0"/>
                <w:szCs w:val="20"/>
              </w:rPr>
              <w:t>,</w:t>
            </w:r>
            <w:r w:rsidR="00A52EB6">
              <w:rPr>
                <w:rFonts w:cs="Arial"/>
                <w:i w:val="0"/>
                <w:szCs w:val="20"/>
              </w:rPr>
              <w:t xml:space="preserve"> Friday the </w:t>
            </w:r>
            <w:r w:rsidR="00051853">
              <w:rPr>
                <w:rFonts w:cs="Arial"/>
                <w:i w:val="0"/>
                <w:szCs w:val="20"/>
              </w:rPr>
              <w:t>sixth</w:t>
            </w:r>
            <w:r w:rsidR="00A52EB6">
              <w:rPr>
                <w:rFonts w:cs="Arial"/>
                <w:i w:val="0"/>
                <w:szCs w:val="20"/>
              </w:rPr>
              <w:t xml:space="preserve"> of September,</w:t>
            </w:r>
            <w:r w:rsidR="0078252A">
              <w:rPr>
                <w:rFonts w:cs="Arial"/>
                <w:i w:val="0"/>
                <w:szCs w:val="20"/>
              </w:rPr>
              <w:t xml:space="preserve"> there will be </w:t>
            </w:r>
            <w:r w:rsidR="00B17F0F">
              <w:rPr>
                <w:rFonts w:cs="Arial"/>
                <w:i w:val="0"/>
                <w:szCs w:val="20"/>
              </w:rPr>
              <w:t>entertainment</w:t>
            </w:r>
            <w:r w:rsidR="00603D4B">
              <w:rPr>
                <w:rFonts w:cs="Arial"/>
                <w:i w:val="0"/>
                <w:szCs w:val="20"/>
              </w:rPr>
              <w:t xml:space="preserve"> and celebration</w:t>
            </w:r>
            <w:r w:rsidR="00B17F0F">
              <w:rPr>
                <w:rFonts w:cs="Arial"/>
                <w:i w:val="0"/>
                <w:szCs w:val="20"/>
              </w:rPr>
              <w:t xml:space="preserve"> throughout day from 11am</w:t>
            </w:r>
            <w:r w:rsidR="00603D4B">
              <w:rPr>
                <w:rFonts w:cs="Arial"/>
                <w:i w:val="0"/>
                <w:szCs w:val="20"/>
              </w:rPr>
              <w:t>. With the</w:t>
            </w:r>
            <w:r w:rsidR="00B17F0F">
              <w:rPr>
                <w:rFonts w:cs="Arial"/>
                <w:i w:val="0"/>
                <w:szCs w:val="20"/>
              </w:rPr>
              <w:t xml:space="preserve"> official opening </w:t>
            </w:r>
            <w:r w:rsidR="00603D4B">
              <w:rPr>
                <w:rFonts w:cs="Arial"/>
                <w:i w:val="0"/>
                <w:szCs w:val="20"/>
              </w:rPr>
              <w:t xml:space="preserve">at </w:t>
            </w:r>
            <w:r w:rsidR="00B17F0F">
              <w:rPr>
                <w:rFonts w:cs="Arial"/>
                <w:i w:val="0"/>
                <w:szCs w:val="20"/>
              </w:rPr>
              <w:t>2pm</w:t>
            </w:r>
            <w:r w:rsidR="00B04729">
              <w:rPr>
                <w:rFonts w:cs="Arial"/>
                <w:i w:val="0"/>
                <w:szCs w:val="20"/>
              </w:rPr>
              <w:t>. What’s on for the day, you may ask?</w:t>
            </w:r>
            <w:r w:rsidR="006E3257">
              <w:rPr>
                <w:rFonts w:cs="Arial"/>
                <w:i w:val="0"/>
                <w:szCs w:val="20"/>
              </w:rPr>
              <w:t xml:space="preserve"> There is l</w:t>
            </w:r>
            <w:r w:rsidR="00B17F0F">
              <w:rPr>
                <w:rFonts w:cs="Arial"/>
                <w:i w:val="0"/>
                <w:szCs w:val="20"/>
              </w:rPr>
              <w:t>ots and lots</w:t>
            </w:r>
            <w:r w:rsidR="006E3257">
              <w:rPr>
                <w:rFonts w:cs="Arial"/>
                <w:i w:val="0"/>
                <w:szCs w:val="20"/>
              </w:rPr>
              <w:t xml:space="preserve"> on to do</w:t>
            </w:r>
            <w:r w:rsidR="008F2E0C">
              <w:rPr>
                <w:rFonts w:cs="Arial"/>
                <w:i w:val="0"/>
                <w:szCs w:val="20"/>
              </w:rPr>
              <w:t xml:space="preserve"> and the shops will be open with</w:t>
            </w:r>
            <w:r w:rsidR="00B17F0F">
              <w:rPr>
                <w:rFonts w:cs="Arial"/>
                <w:i w:val="0"/>
                <w:szCs w:val="20"/>
              </w:rPr>
              <w:t xml:space="preserve"> market stalls outside shops, free face</w:t>
            </w:r>
            <w:r w:rsidR="00E27F0E">
              <w:rPr>
                <w:rFonts w:cs="Arial"/>
                <w:i w:val="0"/>
                <w:szCs w:val="20"/>
              </w:rPr>
              <w:t xml:space="preserve"> </w:t>
            </w:r>
            <w:r w:rsidR="00B17F0F">
              <w:rPr>
                <w:rFonts w:cs="Arial"/>
                <w:i w:val="0"/>
                <w:szCs w:val="20"/>
              </w:rPr>
              <w:t>painting</w:t>
            </w:r>
            <w:r w:rsidR="00E27F0E">
              <w:rPr>
                <w:rFonts w:cs="Arial"/>
                <w:i w:val="0"/>
                <w:szCs w:val="20"/>
              </w:rPr>
              <w:t xml:space="preserve"> </w:t>
            </w:r>
            <w:r w:rsidR="00685767">
              <w:rPr>
                <w:rFonts w:cs="Arial"/>
                <w:i w:val="0"/>
                <w:szCs w:val="20"/>
              </w:rPr>
              <w:t xml:space="preserve">by </w:t>
            </w:r>
            <w:r w:rsidR="00D46AA4">
              <w:rPr>
                <w:rFonts w:cs="Arial"/>
                <w:i w:val="0"/>
                <w:szCs w:val="20"/>
              </w:rPr>
              <w:t>[name]</w:t>
            </w:r>
            <w:r w:rsidR="009162D1">
              <w:rPr>
                <w:rFonts w:cs="Arial"/>
                <w:i w:val="0"/>
                <w:szCs w:val="20"/>
              </w:rPr>
              <w:t xml:space="preserve"> a travelling magic show will be performing tricks</w:t>
            </w:r>
            <w:r w:rsidR="00D34133">
              <w:rPr>
                <w:rFonts w:cs="Arial"/>
                <w:i w:val="0"/>
                <w:szCs w:val="20"/>
              </w:rPr>
              <w:t>, kids activities tent</w:t>
            </w:r>
            <w:r w:rsidR="002114AD">
              <w:rPr>
                <w:rFonts w:cs="Arial"/>
                <w:i w:val="0"/>
                <w:szCs w:val="20"/>
              </w:rPr>
              <w:t xml:space="preserve"> with craft and </w:t>
            </w:r>
            <w:r w:rsidR="00F368E5">
              <w:rPr>
                <w:rFonts w:cs="Arial"/>
                <w:i w:val="0"/>
                <w:szCs w:val="20"/>
              </w:rPr>
              <w:t>L</w:t>
            </w:r>
            <w:r w:rsidR="002114AD">
              <w:rPr>
                <w:rFonts w:cs="Arial"/>
                <w:i w:val="0"/>
                <w:szCs w:val="20"/>
              </w:rPr>
              <w:t>ego</w:t>
            </w:r>
            <w:r w:rsidR="00E519BA">
              <w:rPr>
                <w:rFonts w:cs="Arial"/>
                <w:i w:val="0"/>
                <w:szCs w:val="20"/>
              </w:rPr>
              <w:t>, a number of</w:t>
            </w:r>
            <w:r w:rsidR="00B17F0F">
              <w:rPr>
                <w:rFonts w:cs="Arial"/>
                <w:i w:val="0"/>
                <w:szCs w:val="20"/>
              </w:rPr>
              <w:t xml:space="preserve"> live local music per</w:t>
            </w:r>
            <w:r w:rsidR="00E27F0E">
              <w:rPr>
                <w:rFonts w:cs="Arial"/>
                <w:i w:val="0"/>
                <w:szCs w:val="20"/>
              </w:rPr>
              <w:t>formances</w:t>
            </w:r>
            <w:r w:rsidR="00B17F0F">
              <w:rPr>
                <w:rFonts w:cs="Arial"/>
                <w:i w:val="0"/>
                <w:szCs w:val="20"/>
              </w:rPr>
              <w:t>, live radio</w:t>
            </w:r>
            <w:r w:rsidR="00E519BA">
              <w:rPr>
                <w:rFonts w:cs="Arial"/>
                <w:i w:val="0"/>
                <w:szCs w:val="20"/>
              </w:rPr>
              <w:t xml:space="preserve"> broadcast</w:t>
            </w:r>
            <w:r w:rsidR="00051853">
              <w:rPr>
                <w:rFonts w:cs="Arial"/>
                <w:i w:val="0"/>
                <w:szCs w:val="20"/>
              </w:rPr>
              <w:t>.</w:t>
            </w:r>
            <w:r w:rsidR="00E519BA">
              <w:rPr>
                <w:rFonts w:cs="Arial"/>
                <w:i w:val="0"/>
                <w:szCs w:val="20"/>
              </w:rPr>
              <w:t xml:space="preserve"> Evening in the park</w:t>
            </w:r>
            <w:r w:rsidR="00E86C6D">
              <w:rPr>
                <w:rFonts w:cs="Arial"/>
                <w:i w:val="0"/>
                <w:szCs w:val="20"/>
              </w:rPr>
              <w:t xml:space="preserve"> from 5pm in Victoria Square</w:t>
            </w:r>
            <w:r w:rsidR="00051853">
              <w:rPr>
                <w:rFonts w:cs="Arial"/>
                <w:i w:val="0"/>
                <w:szCs w:val="20"/>
              </w:rPr>
              <w:t>.</w:t>
            </w:r>
            <w:r w:rsidR="00B17F0F">
              <w:rPr>
                <w:rFonts w:cs="Arial"/>
                <w:i w:val="0"/>
                <w:szCs w:val="20"/>
              </w:rPr>
              <w:t xml:space="preserve"> </w:t>
            </w:r>
            <w:r w:rsidR="00051853">
              <w:rPr>
                <w:rFonts w:cs="Arial"/>
                <w:i w:val="0"/>
                <w:szCs w:val="20"/>
              </w:rPr>
              <w:t>F</w:t>
            </w:r>
            <w:r w:rsidR="00B17F0F">
              <w:rPr>
                <w:rFonts w:cs="Arial"/>
                <w:i w:val="0"/>
                <w:szCs w:val="20"/>
              </w:rPr>
              <w:t xml:space="preserve">ood </w:t>
            </w:r>
            <w:r w:rsidR="00F61CAE">
              <w:rPr>
                <w:rFonts w:cs="Arial"/>
                <w:i w:val="0"/>
                <w:szCs w:val="20"/>
              </w:rPr>
              <w:t xml:space="preserve">will be </w:t>
            </w:r>
            <w:r w:rsidR="00B17F0F">
              <w:rPr>
                <w:rFonts w:cs="Arial"/>
                <w:i w:val="0"/>
                <w:szCs w:val="20"/>
              </w:rPr>
              <w:t>available from</w:t>
            </w:r>
            <w:r w:rsidR="00E86C6D">
              <w:rPr>
                <w:rFonts w:cs="Arial"/>
                <w:i w:val="0"/>
                <w:szCs w:val="20"/>
              </w:rPr>
              <w:t xml:space="preserve"> Service Clubs</w:t>
            </w:r>
            <w:r w:rsidR="00AA0B25">
              <w:rPr>
                <w:rFonts w:cs="Arial"/>
                <w:i w:val="0"/>
                <w:szCs w:val="20"/>
              </w:rPr>
              <w:t>,</w:t>
            </w:r>
            <w:r w:rsidR="00B17F0F">
              <w:rPr>
                <w:rFonts w:cs="Arial"/>
                <w:i w:val="0"/>
                <w:szCs w:val="20"/>
              </w:rPr>
              <w:t xml:space="preserve"> </w:t>
            </w:r>
            <w:r w:rsidR="00E12726">
              <w:rPr>
                <w:rFonts w:cs="Arial"/>
                <w:i w:val="0"/>
                <w:szCs w:val="20"/>
              </w:rPr>
              <w:t xml:space="preserve">free </w:t>
            </w:r>
            <w:r w:rsidR="00AA0B25">
              <w:rPr>
                <w:rFonts w:cs="Arial"/>
                <w:i w:val="0"/>
                <w:szCs w:val="20"/>
              </w:rPr>
              <w:t xml:space="preserve">movie </w:t>
            </w:r>
            <w:r w:rsidR="00E12726">
              <w:rPr>
                <w:rFonts w:cs="Arial"/>
                <w:i w:val="0"/>
                <w:szCs w:val="20"/>
              </w:rPr>
              <w:t>screenings</w:t>
            </w:r>
            <w:r w:rsidR="00AA0B25">
              <w:rPr>
                <w:rFonts w:cs="Arial"/>
                <w:i w:val="0"/>
                <w:szCs w:val="20"/>
              </w:rPr>
              <w:t xml:space="preserve"> </w:t>
            </w:r>
            <w:r w:rsidR="00E12726">
              <w:rPr>
                <w:rFonts w:cs="Arial"/>
                <w:i w:val="0"/>
                <w:szCs w:val="20"/>
              </w:rPr>
              <w:t xml:space="preserve">on </w:t>
            </w:r>
            <w:r w:rsidR="00F61CAE">
              <w:rPr>
                <w:rFonts w:cs="Arial"/>
                <w:i w:val="0"/>
                <w:szCs w:val="20"/>
              </w:rPr>
              <w:t>Optus</w:t>
            </w:r>
            <w:r w:rsidR="00E12726">
              <w:rPr>
                <w:rFonts w:cs="Arial"/>
                <w:i w:val="0"/>
                <w:szCs w:val="20"/>
              </w:rPr>
              <w:t xml:space="preserve"> meg</w:t>
            </w:r>
            <w:r w:rsidR="00AA0B25">
              <w:rPr>
                <w:rFonts w:cs="Arial"/>
                <w:i w:val="0"/>
                <w:szCs w:val="20"/>
              </w:rPr>
              <w:t>a</w:t>
            </w:r>
            <w:r w:rsidR="00E12726">
              <w:rPr>
                <w:rFonts w:cs="Arial"/>
                <w:i w:val="0"/>
                <w:szCs w:val="20"/>
              </w:rPr>
              <w:t xml:space="preserve"> screen, </w:t>
            </w:r>
            <w:r w:rsidR="00AA0B25">
              <w:rPr>
                <w:rFonts w:cs="Arial"/>
                <w:i w:val="0"/>
                <w:szCs w:val="20"/>
              </w:rPr>
              <w:t xml:space="preserve">and just in case you want to know </w:t>
            </w:r>
            <w:r w:rsidR="0090168E">
              <w:rPr>
                <w:rFonts w:cs="Arial"/>
                <w:i w:val="0"/>
                <w:szCs w:val="20"/>
              </w:rPr>
              <w:t xml:space="preserve">everybody always hangs out for </w:t>
            </w:r>
            <w:r w:rsidR="00E12726">
              <w:rPr>
                <w:rFonts w:cs="Arial"/>
                <w:i w:val="0"/>
                <w:szCs w:val="20"/>
              </w:rPr>
              <w:t xml:space="preserve">the </w:t>
            </w:r>
            <w:r w:rsidR="00051853">
              <w:rPr>
                <w:rFonts w:cs="Arial"/>
                <w:i w:val="0"/>
                <w:szCs w:val="20"/>
              </w:rPr>
              <w:t>L</w:t>
            </w:r>
            <w:r w:rsidR="00E12726">
              <w:rPr>
                <w:rFonts w:cs="Arial"/>
                <w:i w:val="0"/>
                <w:szCs w:val="20"/>
              </w:rPr>
              <w:t xml:space="preserve">ions </w:t>
            </w:r>
            <w:r w:rsidR="0090168E">
              <w:rPr>
                <w:rFonts w:cs="Arial"/>
                <w:i w:val="0"/>
                <w:szCs w:val="20"/>
              </w:rPr>
              <w:t xml:space="preserve">and </w:t>
            </w:r>
            <w:r w:rsidR="00E12726">
              <w:rPr>
                <w:rFonts w:cs="Arial"/>
                <w:i w:val="0"/>
                <w:szCs w:val="20"/>
              </w:rPr>
              <w:t xml:space="preserve">doughnut </w:t>
            </w:r>
            <w:r w:rsidR="0090168E">
              <w:rPr>
                <w:rFonts w:cs="Arial"/>
                <w:i w:val="0"/>
                <w:szCs w:val="20"/>
              </w:rPr>
              <w:t>van</w:t>
            </w:r>
            <w:r w:rsidR="00A77FFC">
              <w:rPr>
                <w:rFonts w:cs="Arial"/>
                <w:i w:val="0"/>
                <w:szCs w:val="20"/>
              </w:rPr>
              <w:t>, the Lions will be there cooking the doughnuts and the chips, so come along</w:t>
            </w:r>
            <w:r w:rsidR="008B7AE3">
              <w:rPr>
                <w:rFonts w:cs="Arial"/>
                <w:i w:val="0"/>
                <w:szCs w:val="20"/>
              </w:rPr>
              <w:t xml:space="preserve">, just follow your nose to </w:t>
            </w:r>
            <w:r w:rsidR="00E12726">
              <w:rPr>
                <w:rFonts w:cs="Arial"/>
                <w:i w:val="0"/>
                <w:szCs w:val="20"/>
              </w:rPr>
              <w:t>th</w:t>
            </w:r>
            <w:r w:rsidR="00F61CAE">
              <w:rPr>
                <w:rFonts w:cs="Arial"/>
                <w:i w:val="0"/>
                <w:szCs w:val="20"/>
              </w:rPr>
              <w:t>e</w:t>
            </w:r>
            <w:r w:rsidR="00E12726">
              <w:rPr>
                <w:rFonts w:cs="Arial"/>
                <w:i w:val="0"/>
                <w:szCs w:val="20"/>
              </w:rPr>
              <w:t xml:space="preserve"> sm</w:t>
            </w:r>
            <w:r w:rsidR="008B7AE3">
              <w:rPr>
                <w:rFonts w:cs="Arial"/>
                <w:i w:val="0"/>
                <w:szCs w:val="20"/>
              </w:rPr>
              <w:t>e</w:t>
            </w:r>
            <w:r w:rsidR="00E12726">
              <w:rPr>
                <w:rFonts w:cs="Arial"/>
                <w:i w:val="0"/>
                <w:szCs w:val="20"/>
              </w:rPr>
              <w:t>ll</w:t>
            </w:r>
            <w:r w:rsidR="00C2228C">
              <w:rPr>
                <w:rFonts w:cs="Arial"/>
                <w:i w:val="0"/>
                <w:szCs w:val="20"/>
              </w:rPr>
              <w:t xml:space="preserve"> and you’ll find us</w:t>
            </w:r>
            <w:r w:rsidR="00153527">
              <w:rPr>
                <w:rFonts w:cs="Arial"/>
                <w:i w:val="0"/>
                <w:szCs w:val="20"/>
              </w:rPr>
              <w:t>.</w:t>
            </w:r>
            <w:r w:rsidR="00E12726">
              <w:rPr>
                <w:rFonts w:cs="Arial"/>
                <w:i w:val="0"/>
                <w:szCs w:val="20"/>
              </w:rPr>
              <w:t xml:space="preserve"> 6:30pm </w:t>
            </w:r>
            <w:r w:rsidR="00F368E5">
              <w:rPr>
                <w:rFonts w:cs="Arial"/>
                <w:i w:val="0"/>
                <w:szCs w:val="20"/>
              </w:rPr>
              <w:t>kids’</w:t>
            </w:r>
            <w:r w:rsidR="00E12726">
              <w:rPr>
                <w:rFonts w:cs="Arial"/>
                <w:i w:val="0"/>
                <w:szCs w:val="20"/>
              </w:rPr>
              <w:t xml:space="preserve"> movie Paddington</w:t>
            </w:r>
            <w:r w:rsidR="00153527">
              <w:rPr>
                <w:rFonts w:cs="Arial"/>
                <w:i w:val="0"/>
                <w:szCs w:val="20"/>
              </w:rPr>
              <w:t xml:space="preserve"> 2 and</w:t>
            </w:r>
            <w:r w:rsidR="00E12726">
              <w:rPr>
                <w:rFonts w:cs="Arial"/>
                <w:i w:val="0"/>
                <w:szCs w:val="20"/>
              </w:rPr>
              <w:t xml:space="preserve"> 8:30</w:t>
            </w:r>
            <w:r w:rsidR="00153527">
              <w:rPr>
                <w:rFonts w:cs="Arial"/>
                <w:i w:val="0"/>
                <w:szCs w:val="20"/>
              </w:rPr>
              <w:t>pm</w:t>
            </w:r>
            <w:r w:rsidR="00E12726">
              <w:rPr>
                <w:rFonts w:cs="Arial"/>
                <w:i w:val="0"/>
                <w:szCs w:val="20"/>
              </w:rPr>
              <w:t xml:space="preserve"> family </w:t>
            </w:r>
            <w:r w:rsidR="00DF0395">
              <w:rPr>
                <w:rFonts w:cs="Arial"/>
                <w:i w:val="0"/>
                <w:szCs w:val="20"/>
              </w:rPr>
              <w:t>mo</w:t>
            </w:r>
            <w:r w:rsidR="00AB57FD">
              <w:rPr>
                <w:rFonts w:cs="Arial"/>
                <w:i w:val="0"/>
                <w:szCs w:val="20"/>
              </w:rPr>
              <w:t>vie the Greatest Showman</w:t>
            </w:r>
            <w:r w:rsidR="00051853">
              <w:rPr>
                <w:rFonts w:cs="Arial"/>
                <w:i w:val="0"/>
                <w:szCs w:val="20"/>
              </w:rPr>
              <w:t>.</w:t>
            </w:r>
            <w:r w:rsidR="00AB57FD">
              <w:rPr>
                <w:rFonts w:cs="Arial"/>
                <w:i w:val="0"/>
                <w:szCs w:val="20"/>
              </w:rPr>
              <w:t xml:space="preserve"> </w:t>
            </w:r>
            <w:r w:rsidR="00051853">
              <w:rPr>
                <w:rFonts w:cs="Arial"/>
                <w:i w:val="0"/>
                <w:szCs w:val="20"/>
              </w:rPr>
              <w:t>W</w:t>
            </w:r>
            <w:r w:rsidR="00AB57FD">
              <w:rPr>
                <w:rFonts w:cs="Arial"/>
                <w:i w:val="0"/>
                <w:szCs w:val="20"/>
              </w:rPr>
              <w:t>e hope to see you there for a fun day</w:t>
            </w:r>
            <w:r w:rsidR="00951608">
              <w:rPr>
                <w:rFonts w:cs="Arial"/>
                <w:i w:val="0"/>
                <w:szCs w:val="20"/>
              </w:rPr>
              <w:t xml:space="preserve"> for all. Please note, the</w:t>
            </w:r>
            <w:r w:rsidR="000F74CD">
              <w:rPr>
                <w:rFonts w:cs="Arial"/>
                <w:i w:val="0"/>
                <w:szCs w:val="20"/>
              </w:rPr>
              <w:t xml:space="preserve"> main </w:t>
            </w:r>
            <w:r w:rsidR="00951608">
              <w:rPr>
                <w:rFonts w:cs="Arial"/>
                <w:i w:val="0"/>
                <w:szCs w:val="20"/>
              </w:rPr>
              <w:t>s</w:t>
            </w:r>
            <w:r w:rsidR="00F61CAE">
              <w:rPr>
                <w:rFonts w:cs="Arial"/>
                <w:i w:val="0"/>
                <w:szCs w:val="20"/>
              </w:rPr>
              <w:t>treet</w:t>
            </w:r>
            <w:r w:rsidR="000F74CD">
              <w:rPr>
                <w:rFonts w:cs="Arial"/>
                <w:i w:val="0"/>
                <w:szCs w:val="20"/>
              </w:rPr>
              <w:t xml:space="preserve"> will remain </w:t>
            </w:r>
            <w:r w:rsidR="00F61CAE">
              <w:rPr>
                <w:rFonts w:cs="Arial"/>
                <w:i w:val="0"/>
                <w:szCs w:val="20"/>
              </w:rPr>
              <w:t>open</w:t>
            </w:r>
            <w:r w:rsidR="00951608">
              <w:rPr>
                <w:rFonts w:cs="Arial"/>
                <w:i w:val="0"/>
                <w:szCs w:val="20"/>
              </w:rPr>
              <w:t xml:space="preserve"> for car access</w:t>
            </w:r>
            <w:r w:rsidR="000A76EF">
              <w:rPr>
                <w:rFonts w:cs="Arial"/>
                <w:i w:val="0"/>
                <w:szCs w:val="20"/>
              </w:rPr>
              <w:t>. So</w:t>
            </w:r>
            <w:r w:rsidR="000F74CD">
              <w:rPr>
                <w:rFonts w:cs="Arial"/>
                <w:i w:val="0"/>
                <w:szCs w:val="20"/>
              </w:rPr>
              <w:t xml:space="preserve"> that’s </w:t>
            </w:r>
            <w:r w:rsidR="00F61CAE">
              <w:rPr>
                <w:rFonts w:cs="Arial"/>
                <w:i w:val="0"/>
                <w:szCs w:val="20"/>
              </w:rPr>
              <w:t>coming</w:t>
            </w:r>
            <w:r w:rsidR="000F74CD">
              <w:rPr>
                <w:rFonts w:cs="Arial"/>
                <w:i w:val="0"/>
                <w:szCs w:val="20"/>
              </w:rPr>
              <w:t xml:space="preserve"> up next Friday</w:t>
            </w:r>
            <w:r w:rsidR="000A76EF">
              <w:rPr>
                <w:rFonts w:cs="Arial"/>
                <w:i w:val="0"/>
                <w:szCs w:val="20"/>
              </w:rPr>
              <w:t xml:space="preserve">. We are hoping and praying that the rain stays away </w:t>
            </w:r>
            <w:r w:rsidR="00F368E5">
              <w:rPr>
                <w:rFonts w:cs="Arial"/>
                <w:i w:val="0"/>
                <w:szCs w:val="20"/>
              </w:rPr>
              <w:t>and hopefully they will listen to us.</w:t>
            </w:r>
          </w:p>
        </w:tc>
      </w:tr>
    </w:tbl>
    <w:p w14:paraId="3CAE06CA" w14:textId="77777777" w:rsidR="00D258A0" w:rsidRDefault="00D258A0" w:rsidP="00AB3B2F">
      <w:pPr>
        <w:spacing w:before="0" w:after="160" w:line="254" w:lineRule="auto"/>
        <w:rPr>
          <w:rFonts w:eastAsia="Calibri" w:cs="Arial"/>
          <w:b/>
          <w:i w:val="0"/>
          <w:szCs w:val="20"/>
        </w:rPr>
      </w:pPr>
    </w:p>
    <w:p w14:paraId="59FB30BE" w14:textId="58F0E14F" w:rsidR="00CB3B22" w:rsidRPr="005670AB" w:rsidRDefault="005670AB" w:rsidP="00AB3B2F">
      <w:pPr>
        <w:spacing w:before="0" w:after="160" w:line="254" w:lineRule="auto"/>
        <w:rPr>
          <w:rFonts w:eastAsia="Calibri" w:cs="Arial"/>
          <w:b/>
          <w:i w:val="0"/>
          <w:sz w:val="24"/>
        </w:rPr>
      </w:pPr>
      <w:r w:rsidRPr="005670AB">
        <w:rPr>
          <w:rFonts w:eastAsia="Calibri" w:cs="Arial"/>
          <w:b/>
          <w:i w:val="0"/>
          <w:sz w:val="24"/>
        </w:rPr>
        <w:t xml:space="preserve">B) </w:t>
      </w:r>
      <w:r w:rsidR="00051853">
        <w:rPr>
          <w:rFonts w:cs="Arial"/>
          <w:b/>
          <w:i w:val="0"/>
          <w:sz w:val="24"/>
          <w:szCs w:val="20"/>
        </w:rPr>
        <w:t xml:space="preserve">3 September 2019, </w:t>
      </w:r>
      <w:r w:rsidRPr="005670AB">
        <w:rPr>
          <w:rFonts w:eastAsia="Calibri" w:cs="Arial"/>
          <w:b/>
          <w:i w:val="0"/>
          <w:sz w:val="24"/>
        </w:rPr>
        <w:t>2:00-3:00pm</w:t>
      </w:r>
    </w:p>
    <w:tbl>
      <w:tblPr>
        <w:tblStyle w:val="TableGrid1"/>
        <w:tblW w:w="8500" w:type="dxa"/>
        <w:tblLayout w:type="fixed"/>
        <w:tblLook w:val="04A0" w:firstRow="1" w:lastRow="0" w:firstColumn="1" w:lastColumn="0" w:noHBand="0" w:noVBand="1"/>
      </w:tblPr>
      <w:tblGrid>
        <w:gridCol w:w="1555"/>
        <w:gridCol w:w="1134"/>
        <w:gridCol w:w="5811"/>
      </w:tblGrid>
      <w:tr w:rsidR="00AB3B2F" w14:paraId="3CBB0995" w14:textId="77777777" w:rsidTr="00E553ED">
        <w:tc>
          <w:tcPr>
            <w:tcW w:w="1555" w:type="dxa"/>
            <w:tcBorders>
              <w:top w:val="single" w:sz="4" w:space="0" w:color="auto"/>
              <w:left w:val="single" w:sz="4" w:space="0" w:color="auto"/>
              <w:bottom w:val="single" w:sz="4" w:space="0" w:color="auto"/>
              <w:right w:val="single" w:sz="4" w:space="0" w:color="auto"/>
            </w:tcBorders>
            <w:hideMark/>
          </w:tcPr>
          <w:p w14:paraId="13991D9A" w14:textId="77777777" w:rsidR="00AB3B2F" w:rsidRDefault="00AB3B2F" w:rsidP="00521B0E">
            <w:pPr>
              <w:spacing w:before="0" w:after="0" w:line="240" w:lineRule="auto"/>
              <w:rPr>
                <w:rFonts w:eastAsia="Calibri" w:cs="Arial"/>
                <w:b/>
                <w:i w:val="0"/>
                <w:szCs w:val="20"/>
              </w:rPr>
            </w:pPr>
            <w:r>
              <w:rPr>
                <w:rFonts w:cs="Arial"/>
                <w:b/>
                <w:i w:val="0"/>
                <w:szCs w:val="20"/>
              </w:rPr>
              <w:t>Time code</w:t>
            </w:r>
          </w:p>
        </w:tc>
        <w:tc>
          <w:tcPr>
            <w:tcW w:w="1134" w:type="dxa"/>
            <w:tcBorders>
              <w:top w:val="single" w:sz="4" w:space="0" w:color="auto"/>
              <w:left w:val="single" w:sz="4" w:space="0" w:color="auto"/>
              <w:bottom w:val="single" w:sz="4" w:space="0" w:color="auto"/>
              <w:right w:val="single" w:sz="4" w:space="0" w:color="auto"/>
            </w:tcBorders>
            <w:hideMark/>
          </w:tcPr>
          <w:p w14:paraId="741155F7" w14:textId="77777777" w:rsidR="00AB3B2F" w:rsidRDefault="00AB3B2F" w:rsidP="00521B0E">
            <w:pPr>
              <w:spacing w:before="0" w:after="0" w:line="240" w:lineRule="auto"/>
              <w:rPr>
                <w:rFonts w:cs="Arial"/>
                <w:b/>
                <w:i w:val="0"/>
                <w:szCs w:val="20"/>
              </w:rPr>
            </w:pPr>
            <w:r>
              <w:rPr>
                <w:rFonts w:cs="Arial"/>
                <w:b/>
                <w:i w:val="0"/>
                <w:szCs w:val="20"/>
              </w:rPr>
              <w:t>Duration</w:t>
            </w:r>
          </w:p>
        </w:tc>
        <w:tc>
          <w:tcPr>
            <w:tcW w:w="5811" w:type="dxa"/>
            <w:tcBorders>
              <w:top w:val="single" w:sz="4" w:space="0" w:color="auto"/>
              <w:left w:val="single" w:sz="4" w:space="0" w:color="auto"/>
              <w:bottom w:val="single" w:sz="4" w:space="0" w:color="auto"/>
              <w:right w:val="single" w:sz="4" w:space="0" w:color="auto"/>
            </w:tcBorders>
            <w:hideMark/>
          </w:tcPr>
          <w:p w14:paraId="581BC756" w14:textId="77777777" w:rsidR="00AB3B2F" w:rsidRDefault="00AB3B2F" w:rsidP="00521B0E">
            <w:pPr>
              <w:spacing w:before="0" w:after="0" w:line="240" w:lineRule="auto"/>
              <w:rPr>
                <w:rFonts w:cs="Arial"/>
                <w:b/>
                <w:i w:val="0"/>
                <w:szCs w:val="20"/>
              </w:rPr>
            </w:pPr>
            <w:r>
              <w:rPr>
                <w:rFonts w:cs="Arial"/>
                <w:b/>
                <w:i w:val="0"/>
                <w:szCs w:val="20"/>
              </w:rPr>
              <w:t>Transcript</w:t>
            </w:r>
          </w:p>
        </w:tc>
      </w:tr>
      <w:tr w:rsidR="00CE0AE0" w14:paraId="3ED97C30" w14:textId="77777777" w:rsidTr="009678EF">
        <w:trPr>
          <w:trHeight w:val="191"/>
        </w:trPr>
        <w:tc>
          <w:tcPr>
            <w:tcW w:w="1555" w:type="dxa"/>
            <w:tcBorders>
              <w:top w:val="single" w:sz="4" w:space="0" w:color="auto"/>
              <w:left w:val="single" w:sz="4" w:space="0" w:color="auto"/>
              <w:bottom w:val="single" w:sz="4" w:space="0" w:color="auto"/>
              <w:right w:val="single" w:sz="4" w:space="0" w:color="auto"/>
            </w:tcBorders>
            <w:shd w:val="clear" w:color="auto" w:fill="auto"/>
          </w:tcPr>
          <w:p w14:paraId="43CE1BEC" w14:textId="43BA7DA7" w:rsidR="00CE0AE0" w:rsidRDefault="00CE0AE0" w:rsidP="00521B0E">
            <w:pPr>
              <w:spacing w:before="0" w:after="0" w:line="240" w:lineRule="auto"/>
              <w:rPr>
                <w:rFonts w:cs="Arial"/>
                <w:i w:val="0"/>
                <w:szCs w:val="20"/>
              </w:rPr>
            </w:pPr>
            <w:r>
              <w:rPr>
                <w:rFonts w:cs="Arial"/>
                <w:i w:val="0"/>
                <w:szCs w:val="20"/>
              </w:rPr>
              <w:t xml:space="preserve">38:05 </w:t>
            </w:r>
            <w:r w:rsidR="004B6FAE">
              <w:rPr>
                <w:rFonts w:cs="Arial"/>
                <w:i w:val="0"/>
                <w:szCs w:val="20"/>
              </w:rPr>
              <w:t>–</w:t>
            </w:r>
            <w:r>
              <w:rPr>
                <w:rFonts w:cs="Arial"/>
                <w:i w:val="0"/>
                <w:szCs w:val="20"/>
              </w:rPr>
              <w:t xml:space="preserve"> </w:t>
            </w:r>
            <w:r w:rsidR="004B6FAE">
              <w:rPr>
                <w:rFonts w:cs="Arial"/>
                <w:i w:val="0"/>
                <w:szCs w:val="20"/>
              </w:rPr>
              <w:t>38:34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511F424" w14:textId="30A26EC5" w:rsidR="00CE0AE0" w:rsidRDefault="00F773C9" w:rsidP="00521B0E">
            <w:pPr>
              <w:spacing w:before="0" w:after="0" w:line="240" w:lineRule="auto"/>
              <w:rPr>
                <w:rFonts w:cs="Arial"/>
                <w:i w:val="0"/>
                <w:szCs w:val="20"/>
              </w:rPr>
            </w:pPr>
            <w:r>
              <w:rPr>
                <w:rFonts w:cs="Arial"/>
                <w:i w:val="0"/>
                <w:szCs w:val="20"/>
              </w:rPr>
              <w:t>00:40</w:t>
            </w:r>
          </w:p>
        </w:tc>
        <w:tc>
          <w:tcPr>
            <w:tcW w:w="5811" w:type="dxa"/>
            <w:tcBorders>
              <w:top w:val="single" w:sz="4" w:space="0" w:color="auto"/>
              <w:left w:val="single" w:sz="4" w:space="0" w:color="auto"/>
              <w:bottom w:val="single" w:sz="4" w:space="0" w:color="auto"/>
              <w:right w:val="single" w:sz="4" w:space="0" w:color="auto"/>
            </w:tcBorders>
            <w:shd w:val="clear" w:color="auto" w:fill="auto"/>
          </w:tcPr>
          <w:p w14:paraId="2CCFE6E4" w14:textId="58D8EB24" w:rsidR="00CE0AE0" w:rsidRPr="00E85563" w:rsidRDefault="00CE0AE0" w:rsidP="00521B0E">
            <w:pPr>
              <w:spacing w:before="0" w:after="0" w:line="240" w:lineRule="auto"/>
              <w:rPr>
                <w:rFonts w:cs="Arial"/>
                <w:i w:val="0"/>
                <w:szCs w:val="20"/>
              </w:rPr>
            </w:pPr>
            <w:r w:rsidRPr="00E85563">
              <w:rPr>
                <w:rFonts w:cs="Arial"/>
                <w:i w:val="0"/>
                <w:szCs w:val="20"/>
              </w:rPr>
              <w:t>[</w:t>
            </w:r>
            <w:r w:rsidR="009678EF">
              <w:rPr>
                <w:rFonts w:cs="Arial"/>
                <w:i w:val="0"/>
                <w:szCs w:val="20"/>
              </w:rPr>
              <w:t>Announcer</w:t>
            </w:r>
            <w:r w:rsidRPr="00E85563">
              <w:rPr>
                <w:rFonts w:cs="Arial"/>
                <w:i w:val="0"/>
                <w:szCs w:val="20"/>
              </w:rPr>
              <w:t xml:space="preserve">] </w:t>
            </w:r>
            <w:r w:rsidR="00D728D5">
              <w:rPr>
                <w:rFonts w:cs="Arial"/>
                <w:i w:val="0"/>
                <w:szCs w:val="20"/>
              </w:rPr>
              <w:t>Y</w:t>
            </w:r>
            <w:r w:rsidRPr="00E85563">
              <w:rPr>
                <w:rFonts w:cs="Arial"/>
                <w:i w:val="0"/>
                <w:szCs w:val="20"/>
              </w:rPr>
              <w:t xml:space="preserve">es, and may I say too there that the </w:t>
            </w:r>
            <w:r w:rsidR="00290DFC">
              <w:rPr>
                <w:rFonts w:cs="Arial"/>
                <w:i w:val="0"/>
                <w:szCs w:val="20"/>
              </w:rPr>
              <w:t xml:space="preserve">Wallaroo RSL </w:t>
            </w:r>
            <w:r w:rsidR="00051853">
              <w:rPr>
                <w:rFonts w:cs="Arial"/>
                <w:i w:val="0"/>
                <w:szCs w:val="20"/>
              </w:rPr>
              <w:t>s</w:t>
            </w:r>
            <w:r w:rsidR="00290DFC">
              <w:rPr>
                <w:rFonts w:cs="Arial"/>
                <w:i w:val="0"/>
                <w:szCs w:val="20"/>
              </w:rPr>
              <w:t>ub</w:t>
            </w:r>
            <w:r w:rsidR="00D728D5">
              <w:rPr>
                <w:rFonts w:cs="Arial"/>
                <w:i w:val="0"/>
                <w:szCs w:val="20"/>
              </w:rPr>
              <w:t>-</w:t>
            </w:r>
            <w:r w:rsidR="00290DFC">
              <w:rPr>
                <w:rFonts w:cs="Arial"/>
                <w:i w:val="0"/>
                <w:szCs w:val="20"/>
              </w:rPr>
              <w:t xml:space="preserve">branch is having their hot lunch this Sunday, Sunday the </w:t>
            </w:r>
            <w:r w:rsidR="00D728D5">
              <w:rPr>
                <w:rFonts w:cs="Arial"/>
                <w:i w:val="0"/>
                <w:szCs w:val="20"/>
              </w:rPr>
              <w:t>eighth</w:t>
            </w:r>
            <w:r w:rsidR="0074584A">
              <w:rPr>
                <w:rFonts w:cs="Arial"/>
                <w:i w:val="0"/>
                <w:szCs w:val="20"/>
              </w:rPr>
              <w:t>. Always a nice meal that one. So</w:t>
            </w:r>
            <w:r w:rsidR="005375C2">
              <w:rPr>
                <w:rFonts w:cs="Arial"/>
                <w:i w:val="0"/>
                <w:szCs w:val="20"/>
              </w:rPr>
              <w:t>,</w:t>
            </w:r>
            <w:r w:rsidR="0074584A">
              <w:rPr>
                <w:rFonts w:cs="Arial"/>
                <w:i w:val="0"/>
                <w:szCs w:val="20"/>
              </w:rPr>
              <w:t xml:space="preserve"> you’re welcome to come along. That’s at 12:3</w:t>
            </w:r>
            <w:r w:rsidR="00425D39">
              <w:rPr>
                <w:rFonts w:cs="Arial"/>
                <w:i w:val="0"/>
                <w:szCs w:val="20"/>
              </w:rPr>
              <w:t>0, $12 per person and that includes sweet. So</w:t>
            </w:r>
            <w:r w:rsidR="005375C2">
              <w:rPr>
                <w:rFonts w:cs="Arial"/>
                <w:i w:val="0"/>
                <w:szCs w:val="20"/>
              </w:rPr>
              <w:t xml:space="preserve">, </w:t>
            </w:r>
            <w:r w:rsidR="00425D39">
              <w:rPr>
                <w:rFonts w:cs="Arial"/>
                <w:i w:val="0"/>
                <w:szCs w:val="20"/>
              </w:rPr>
              <w:t xml:space="preserve">if you can give the club a ring </w:t>
            </w:r>
            <w:r w:rsidR="008C38B7">
              <w:rPr>
                <w:rFonts w:cs="Arial"/>
                <w:i w:val="0"/>
                <w:szCs w:val="20"/>
              </w:rPr>
              <w:t xml:space="preserve">or give myself a ring on </w:t>
            </w:r>
            <w:r w:rsidR="00D728D5">
              <w:rPr>
                <w:rFonts w:cs="Arial"/>
                <w:i w:val="0"/>
                <w:szCs w:val="20"/>
              </w:rPr>
              <w:t>[phone number]</w:t>
            </w:r>
            <w:r w:rsidR="004B6FAE">
              <w:rPr>
                <w:rFonts w:cs="Arial"/>
                <w:i w:val="0"/>
                <w:szCs w:val="20"/>
              </w:rPr>
              <w:t>. Just for catering purposes. That would be fantastic</w:t>
            </w:r>
            <w:r w:rsidR="00F208D2">
              <w:rPr>
                <w:rFonts w:cs="Arial"/>
                <w:i w:val="0"/>
                <w:szCs w:val="20"/>
              </w:rPr>
              <w:t>.</w:t>
            </w:r>
          </w:p>
        </w:tc>
      </w:tr>
    </w:tbl>
    <w:p w14:paraId="62F06CB2" w14:textId="77777777" w:rsidR="0091538E" w:rsidRDefault="0091538E" w:rsidP="00565F39">
      <w:pPr>
        <w:pStyle w:val="ACMABodyText"/>
        <w:rPr>
          <w:b/>
          <w:bCs/>
        </w:rPr>
      </w:pPr>
      <w:bookmarkStart w:id="17" w:name="_Hlk23841375"/>
    </w:p>
    <w:p w14:paraId="4600378F" w14:textId="248420D5" w:rsidR="00AD3891" w:rsidRPr="0091538E" w:rsidRDefault="00AD3891" w:rsidP="00565F39">
      <w:pPr>
        <w:pStyle w:val="ACMABodyText"/>
        <w:rPr>
          <w:rFonts w:cs="Arial"/>
          <w:b/>
          <w:snapToGrid/>
          <w:sz w:val="24"/>
        </w:rPr>
      </w:pPr>
      <w:r w:rsidRPr="00AD3891">
        <w:rPr>
          <w:rFonts w:cs="Arial"/>
          <w:b/>
          <w:snapToGrid/>
          <w:sz w:val="24"/>
        </w:rPr>
        <w:t xml:space="preserve">C) </w:t>
      </w:r>
      <w:r w:rsidR="00051853" w:rsidRPr="0091538E">
        <w:rPr>
          <w:rFonts w:cs="Arial"/>
          <w:b/>
          <w:snapToGrid/>
          <w:sz w:val="24"/>
        </w:rPr>
        <w:t>6 September 2019</w:t>
      </w:r>
      <w:r w:rsidR="00051853">
        <w:rPr>
          <w:rFonts w:cs="Arial"/>
          <w:b/>
          <w:snapToGrid/>
          <w:sz w:val="24"/>
        </w:rPr>
        <w:t xml:space="preserve">, </w:t>
      </w:r>
      <w:r w:rsidRPr="00AD3891">
        <w:rPr>
          <w:rFonts w:cs="Arial"/>
          <w:b/>
          <w:snapToGrid/>
          <w:sz w:val="24"/>
        </w:rPr>
        <w:t>1:00-2:00pm</w:t>
      </w:r>
    </w:p>
    <w:tbl>
      <w:tblPr>
        <w:tblStyle w:val="TableGrid1"/>
        <w:tblW w:w="8417" w:type="dxa"/>
        <w:tblLayout w:type="fixed"/>
        <w:tblLook w:val="04A0" w:firstRow="1" w:lastRow="0" w:firstColumn="1" w:lastColumn="0" w:noHBand="0" w:noVBand="1"/>
      </w:tblPr>
      <w:tblGrid>
        <w:gridCol w:w="1540"/>
        <w:gridCol w:w="1262"/>
        <w:gridCol w:w="5615"/>
      </w:tblGrid>
      <w:tr w:rsidR="00486398" w14:paraId="087B4994" w14:textId="77777777" w:rsidTr="00A32AC3">
        <w:trPr>
          <w:trHeight w:val="203"/>
        </w:trPr>
        <w:tc>
          <w:tcPr>
            <w:tcW w:w="1540" w:type="dxa"/>
            <w:tcBorders>
              <w:top w:val="single" w:sz="4" w:space="0" w:color="auto"/>
              <w:left w:val="single" w:sz="4" w:space="0" w:color="auto"/>
              <w:bottom w:val="single" w:sz="4" w:space="0" w:color="auto"/>
              <w:right w:val="single" w:sz="4" w:space="0" w:color="auto"/>
            </w:tcBorders>
            <w:hideMark/>
          </w:tcPr>
          <w:p w14:paraId="3C7E398A" w14:textId="77777777" w:rsidR="00486398" w:rsidRDefault="00486398" w:rsidP="00521B0E">
            <w:pPr>
              <w:spacing w:before="0" w:after="0" w:line="240" w:lineRule="auto"/>
              <w:rPr>
                <w:rFonts w:eastAsia="Calibri" w:cs="Arial"/>
                <w:b/>
                <w:i w:val="0"/>
                <w:szCs w:val="20"/>
              </w:rPr>
            </w:pPr>
            <w:r>
              <w:rPr>
                <w:rFonts w:cs="Arial"/>
                <w:b/>
                <w:i w:val="0"/>
                <w:szCs w:val="20"/>
              </w:rPr>
              <w:t>Time code</w:t>
            </w:r>
          </w:p>
        </w:tc>
        <w:tc>
          <w:tcPr>
            <w:tcW w:w="1262" w:type="dxa"/>
            <w:tcBorders>
              <w:top w:val="single" w:sz="4" w:space="0" w:color="auto"/>
              <w:left w:val="single" w:sz="4" w:space="0" w:color="auto"/>
              <w:bottom w:val="single" w:sz="4" w:space="0" w:color="auto"/>
              <w:right w:val="single" w:sz="4" w:space="0" w:color="auto"/>
            </w:tcBorders>
            <w:hideMark/>
          </w:tcPr>
          <w:p w14:paraId="51722DC3" w14:textId="77777777" w:rsidR="00486398" w:rsidRDefault="00486398" w:rsidP="00521B0E">
            <w:pPr>
              <w:spacing w:before="0" w:after="0" w:line="240" w:lineRule="auto"/>
              <w:rPr>
                <w:rFonts w:cs="Arial"/>
                <w:b/>
                <w:i w:val="0"/>
                <w:szCs w:val="20"/>
              </w:rPr>
            </w:pPr>
            <w:r>
              <w:rPr>
                <w:rFonts w:cs="Arial"/>
                <w:b/>
                <w:i w:val="0"/>
                <w:szCs w:val="20"/>
              </w:rPr>
              <w:t>Duration</w:t>
            </w:r>
          </w:p>
        </w:tc>
        <w:tc>
          <w:tcPr>
            <w:tcW w:w="5615" w:type="dxa"/>
            <w:tcBorders>
              <w:top w:val="single" w:sz="4" w:space="0" w:color="auto"/>
              <w:left w:val="single" w:sz="4" w:space="0" w:color="auto"/>
              <w:bottom w:val="single" w:sz="4" w:space="0" w:color="auto"/>
              <w:right w:val="single" w:sz="4" w:space="0" w:color="auto"/>
            </w:tcBorders>
            <w:hideMark/>
          </w:tcPr>
          <w:p w14:paraId="24526862" w14:textId="77777777" w:rsidR="00486398" w:rsidRDefault="00486398" w:rsidP="00521B0E">
            <w:pPr>
              <w:spacing w:before="0" w:after="0" w:line="240" w:lineRule="auto"/>
              <w:rPr>
                <w:rFonts w:cs="Arial"/>
                <w:b/>
                <w:i w:val="0"/>
                <w:szCs w:val="20"/>
              </w:rPr>
            </w:pPr>
            <w:r>
              <w:rPr>
                <w:rFonts w:cs="Arial"/>
                <w:b/>
                <w:i w:val="0"/>
                <w:szCs w:val="20"/>
              </w:rPr>
              <w:t>Transcript</w:t>
            </w:r>
          </w:p>
        </w:tc>
      </w:tr>
      <w:tr w:rsidR="00486398" w14:paraId="226F27B3" w14:textId="77777777" w:rsidTr="00AD3891">
        <w:trPr>
          <w:trHeight w:val="167"/>
        </w:trPr>
        <w:tc>
          <w:tcPr>
            <w:tcW w:w="1540" w:type="dxa"/>
            <w:tcBorders>
              <w:top w:val="single" w:sz="4" w:space="0" w:color="auto"/>
              <w:left w:val="single" w:sz="4" w:space="0" w:color="auto"/>
              <w:bottom w:val="single" w:sz="4" w:space="0" w:color="auto"/>
              <w:right w:val="single" w:sz="4" w:space="0" w:color="auto"/>
            </w:tcBorders>
            <w:shd w:val="clear" w:color="auto" w:fill="auto"/>
            <w:hideMark/>
          </w:tcPr>
          <w:p w14:paraId="5092A4D2" w14:textId="6B7E9EB5" w:rsidR="00486398" w:rsidRDefault="00803EDA" w:rsidP="00521B0E">
            <w:pPr>
              <w:spacing w:before="0" w:after="0" w:line="240" w:lineRule="auto"/>
              <w:rPr>
                <w:rFonts w:cs="Arial"/>
                <w:i w:val="0"/>
                <w:szCs w:val="20"/>
              </w:rPr>
            </w:pPr>
            <w:r>
              <w:rPr>
                <w:rFonts w:cs="Arial"/>
                <w:i w:val="0"/>
                <w:szCs w:val="20"/>
              </w:rPr>
              <w:t>47:</w:t>
            </w:r>
            <w:r w:rsidR="00A07F17">
              <w:rPr>
                <w:rFonts w:cs="Arial"/>
                <w:i w:val="0"/>
                <w:szCs w:val="20"/>
              </w:rPr>
              <w:t>18</w:t>
            </w:r>
            <w:r w:rsidR="00B76B38">
              <w:rPr>
                <w:rFonts w:cs="Arial"/>
                <w:i w:val="0"/>
                <w:szCs w:val="20"/>
              </w:rPr>
              <w:t xml:space="preserve"> – 48:05</w:t>
            </w:r>
          </w:p>
        </w:tc>
        <w:tc>
          <w:tcPr>
            <w:tcW w:w="1262" w:type="dxa"/>
            <w:tcBorders>
              <w:top w:val="single" w:sz="4" w:space="0" w:color="auto"/>
              <w:left w:val="single" w:sz="4" w:space="0" w:color="auto"/>
              <w:bottom w:val="single" w:sz="4" w:space="0" w:color="auto"/>
              <w:right w:val="single" w:sz="4" w:space="0" w:color="auto"/>
            </w:tcBorders>
            <w:shd w:val="clear" w:color="auto" w:fill="auto"/>
            <w:hideMark/>
          </w:tcPr>
          <w:p w14:paraId="24C9F544" w14:textId="33BA66F7" w:rsidR="00486398" w:rsidRDefault="00B92B6A" w:rsidP="00521B0E">
            <w:pPr>
              <w:spacing w:before="0" w:after="0" w:line="240" w:lineRule="auto"/>
              <w:rPr>
                <w:rFonts w:cs="Arial"/>
                <w:i w:val="0"/>
                <w:szCs w:val="20"/>
              </w:rPr>
            </w:pPr>
            <w:r>
              <w:rPr>
                <w:rFonts w:cs="Arial"/>
                <w:i w:val="0"/>
                <w:szCs w:val="20"/>
              </w:rPr>
              <w:t>00:</w:t>
            </w:r>
            <w:r w:rsidR="009839D6">
              <w:rPr>
                <w:rFonts w:cs="Arial"/>
                <w:i w:val="0"/>
                <w:szCs w:val="20"/>
              </w:rPr>
              <w:t>47</w:t>
            </w:r>
          </w:p>
        </w:tc>
        <w:tc>
          <w:tcPr>
            <w:tcW w:w="5615" w:type="dxa"/>
            <w:tcBorders>
              <w:top w:val="single" w:sz="4" w:space="0" w:color="auto"/>
              <w:left w:val="single" w:sz="4" w:space="0" w:color="auto"/>
              <w:bottom w:val="single" w:sz="4" w:space="0" w:color="auto"/>
              <w:right w:val="single" w:sz="4" w:space="0" w:color="auto"/>
            </w:tcBorders>
            <w:shd w:val="clear" w:color="auto" w:fill="auto"/>
            <w:hideMark/>
          </w:tcPr>
          <w:p w14:paraId="72D2F789" w14:textId="47C5DDC9" w:rsidR="00486398" w:rsidRDefault="00A07F17" w:rsidP="00521B0E">
            <w:pPr>
              <w:spacing w:before="0" w:after="0" w:line="240" w:lineRule="auto"/>
              <w:rPr>
                <w:rFonts w:cs="Arial"/>
                <w:i w:val="0"/>
                <w:szCs w:val="20"/>
              </w:rPr>
            </w:pPr>
            <w:r>
              <w:rPr>
                <w:rFonts w:cs="Arial"/>
                <w:i w:val="0"/>
                <w:szCs w:val="20"/>
              </w:rPr>
              <w:t>[</w:t>
            </w:r>
            <w:r w:rsidR="009678EF">
              <w:rPr>
                <w:rFonts w:cs="Arial"/>
                <w:i w:val="0"/>
                <w:szCs w:val="20"/>
              </w:rPr>
              <w:t>Announcer</w:t>
            </w:r>
            <w:r>
              <w:rPr>
                <w:rFonts w:cs="Arial"/>
                <w:i w:val="0"/>
                <w:szCs w:val="20"/>
              </w:rPr>
              <w:t>]</w:t>
            </w:r>
            <w:r w:rsidR="009839D6">
              <w:rPr>
                <w:rFonts w:cs="Arial"/>
                <w:i w:val="0"/>
                <w:szCs w:val="20"/>
              </w:rPr>
              <w:t xml:space="preserve"> </w:t>
            </w:r>
            <w:r>
              <w:rPr>
                <w:rFonts w:cs="Arial"/>
                <w:i w:val="0"/>
                <w:szCs w:val="20"/>
              </w:rPr>
              <w:t xml:space="preserve">Um, if you’re looking for something to do on </w:t>
            </w:r>
            <w:r w:rsidR="00BC28C4">
              <w:rPr>
                <w:rFonts w:cs="Arial"/>
                <w:i w:val="0"/>
                <w:szCs w:val="20"/>
              </w:rPr>
              <w:t xml:space="preserve">a </w:t>
            </w:r>
            <w:r>
              <w:rPr>
                <w:rFonts w:cs="Arial"/>
                <w:i w:val="0"/>
                <w:szCs w:val="20"/>
              </w:rPr>
              <w:t>Friday night</w:t>
            </w:r>
            <w:r w:rsidR="00BC28C4">
              <w:rPr>
                <w:rFonts w:cs="Arial"/>
                <w:i w:val="0"/>
                <w:szCs w:val="20"/>
              </w:rPr>
              <w:t xml:space="preserve">, the </w:t>
            </w:r>
            <w:r w:rsidR="001E1040">
              <w:rPr>
                <w:rFonts w:cs="Arial"/>
                <w:i w:val="0"/>
                <w:szCs w:val="20"/>
              </w:rPr>
              <w:t>W</w:t>
            </w:r>
            <w:r w:rsidR="00BC28C4">
              <w:rPr>
                <w:rFonts w:cs="Arial"/>
                <w:i w:val="0"/>
                <w:szCs w:val="20"/>
              </w:rPr>
              <w:t xml:space="preserve">allaroo </w:t>
            </w:r>
            <w:r w:rsidR="00051853">
              <w:rPr>
                <w:rFonts w:cs="Arial"/>
                <w:i w:val="0"/>
                <w:szCs w:val="20"/>
              </w:rPr>
              <w:t>S</w:t>
            </w:r>
            <w:r w:rsidR="00BC28C4">
              <w:rPr>
                <w:rFonts w:cs="Arial"/>
                <w:i w:val="0"/>
                <w:szCs w:val="20"/>
              </w:rPr>
              <w:t xml:space="preserve">ailing </w:t>
            </w:r>
            <w:r w:rsidR="00051853">
              <w:rPr>
                <w:rFonts w:cs="Arial"/>
                <w:i w:val="0"/>
                <w:szCs w:val="20"/>
              </w:rPr>
              <w:t>C</w:t>
            </w:r>
            <w:r w:rsidR="00BC28C4">
              <w:rPr>
                <w:rFonts w:cs="Arial"/>
                <w:i w:val="0"/>
                <w:szCs w:val="20"/>
              </w:rPr>
              <w:t xml:space="preserve">lub are open for business. Open to the public every </w:t>
            </w:r>
            <w:r w:rsidR="00666247">
              <w:rPr>
                <w:rFonts w:cs="Arial"/>
                <w:i w:val="0"/>
                <w:szCs w:val="20"/>
              </w:rPr>
              <w:t>Friday, the bar opens at 5:30pm</w:t>
            </w:r>
            <w:r w:rsidR="00051853">
              <w:rPr>
                <w:rFonts w:cs="Arial"/>
                <w:i w:val="0"/>
                <w:szCs w:val="20"/>
              </w:rPr>
              <w:t>.</w:t>
            </w:r>
            <w:r w:rsidR="00382AB2">
              <w:rPr>
                <w:rFonts w:cs="Arial"/>
                <w:i w:val="0"/>
                <w:szCs w:val="20"/>
              </w:rPr>
              <w:t xml:space="preserve"> </w:t>
            </w:r>
            <w:r w:rsidR="00051853">
              <w:rPr>
                <w:rFonts w:cs="Arial"/>
                <w:i w:val="0"/>
                <w:szCs w:val="20"/>
              </w:rPr>
              <w:t>M</w:t>
            </w:r>
            <w:r w:rsidR="00382AB2">
              <w:rPr>
                <w:rFonts w:cs="Arial"/>
                <w:i w:val="0"/>
                <w:szCs w:val="20"/>
              </w:rPr>
              <w:t>eals are available at 6:30pm</w:t>
            </w:r>
            <w:r w:rsidR="00051853">
              <w:rPr>
                <w:rFonts w:cs="Arial"/>
                <w:i w:val="0"/>
                <w:szCs w:val="20"/>
              </w:rPr>
              <w:t>.</w:t>
            </w:r>
            <w:r w:rsidR="00382AB2">
              <w:rPr>
                <w:rFonts w:cs="Arial"/>
                <w:i w:val="0"/>
                <w:szCs w:val="20"/>
              </w:rPr>
              <w:t xml:space="preserve"> </w:t>
            </w:r>
            <w:r w:rsidR="00051853">
              <w:rPr>
                <w:rFonts w:cs="Arial"/>
                <w:i w:val="0"/>
                <w:szCs w:val="20"/>
              </w:rPr>
              <w:t>Y</w:t>
            </w:r>
            <w:r w:rsidR="00382AB2">
              <w:rPr>
                <w:rFonts w:cs="Arial"/>
                <w:i w:val="0"/>
                <w:szCs w:val="20"/>
              </w:rPr>
              <w:t xml:space="preserve">ou can relax on the deck and watch the sunset and </w:t>
            </w:r>
            <w:r w:rsidR="00815385">
              <w:rPr>
                <w:rFonts w:cs="Arial"/>
                <w:i w:val="0"/>
                <w:szCs w:val="20"/>
              </w:rPr>
              <w:t xml:space="preserve">if you went there tonight you could watch the waves bashing into the shore. The club’s for hire, or you can have </w:t>
            </w:r>
            <w:r w:rsidR="00284C90">
              <w:rPr>
                <w:rFonts w:cs="Arial"/>
                <w:i w:val="0"/>
                <w:szCs w:val="20"/>
              </w:rPr>
              <w:t xml:space="preserve">meal bookings. For that you ring </w:t>
            </w:r>
            <w:r w:rsidR="00F84DC5">
              <w:rPr>
                <w:rFonts w:cs="Arial"/>
                <w:i w:val="0"/>
                <w:szCs w:val="20"/>
              </w:rPr>
              <w:t>[name]</w:t>
            </w:r>
            <w:r w:rsidR="00284C90">
              <w:rPr>
                <w:rFonts w:cs="Arial"/>
                <w:i w:val="0"/>
                <w:szCs w:val="20"/>
              </w:rPr>
              <w:t xml:space="preserve"> on </w:t>
            </w:r>
            <w:r w:rsidR="00F84DC5">
              <w:rPr>
                <w:rFonts w:cs="Arial"/>
                <w:i w:val="0"/>
                <w:szCs w:val="20"/>
              </w:rPr>
              <w:t>[phone number]</w:t>
            </w:r>
            <w:r w:rsidR="00051853">
              <w:rPr>
                <w:rFonts w:cs="Arial"/>
                <w:i w:val="0"/>
                <w:szCs w:val="20"/>
              </w:rPr>
              <w:t>.</w:t>
            </w:r>
            <w:r w:rsidR="004853E0">
              <w:rPr>
                <w:rFonts w:cs="Arial"/>
                <w:i w:val="0"/>
                <w:szCs w:val="20"/>
              </w:rPr>
              <w:t xml:space="preserve"> </w:t>
            </w:r>
            <w:r w:rsidR="00051853">
              <w:rPr>
                <w:rFonts w:cs="Arial"/>
                <w:i w:val="0"/>
                <w:szCs w:val="20"/>
              </w:rPr>
              <w:t>T</w:t>
            </w:r>
            <w:r w:rsidR="004853E0">
              <w:rPr>
                <w:rFonts w:cs="Arial"/>
                <w:i w:val="0"/>
                <w:szCs w:val="20"/>
              </w:rPr>
              <w:t xml:space="preserve">hat number again </w:t>
            </w:r>
            <w:r w:rsidR="00F84DC5">
              <w:rPr>
                <w:rFonts w:cs="Arial"/>
                <w:i w:val="0"/>
                <w:szCs w:val="20"/>
              </w:rPr>
              <w:t>[phone number]</w:t>
            </w:r>
            <w:r w:rsidR="00051853">
              <w:rPr>
                <w:rFonts w:cs="Arial"/>
                <w:i w:val="0"/>
                <w:szCs w:val="20"/>
              </w:rPr>
              <w:t>.</w:t>
            </w:r>
            <w:r w:rsidR="004853E0">
              <w:rPr>
                <w:rFonts w:cs="Arial"/>
                <w:i w:val="0"/>
                <w:szCs w:val="20"/>
              </w:rPr>
              <w:t xml:space="preserve"> </w:t>
            </w:r>
            <w:r w:rsidR="00051853">
              <w:rPr>
                <w:rFonts w:cs="Arial"/>
                <w:i w:val="0"/>
                <w:szCs w:val="20"/>
              </w:rPr>
              <w:t>O</w:t>
            </w:r>
            <w:r w:rsidR="004853E0">
              <w:rPr>
                <w:rFonts w:cs="Arial"/>
                <w:i w:val="0"/>
                <w:szCs w:val="20"/>
              </w:rPr>
              <w:t>f course</w:t>
            </w:r>
            <w:r w:rsidR="00051853">
              <w:rPr>
                <w:rFonts w:cs="Arial"/>
                <w:i w:val="0"/>
                <w:szCs w:val="20"/>
              </w:rPr>
              <w:t>,</w:t>
            </w:r>
            <w:r w:rsidR="004853E0">
              <w:rPr>
                <w:rFonts w:cs="Arial"/>
                <w:i w:val="0"/>
                <w:szCs w:val="20"/>
              </w:rPr>
              <w:t xml:space="preserve"> it’s on </w:t>
            </w:r>
            <w:r w:rsidR="00AD1DFE">
              <w:rPr>
                <w:rFonts w:cs="Arial"/>
                <w:i w:val="0"/>
                <w:szCs w:val="20"/>
              </w:rPr>
              <w:t>Heritage drive and the carpark next to the old boat ramp where the ferry came in</w:t>
            </w:r>
            <w:r w:rsidR="009E34C0">
              <w:rPr>
                <w:rFonts w:cs="Arial"/>
                <w:i w:val="0"/>
                <w:szCs w:val="20"/>
              </w:rPr>
              <w:t>, that’s where the shop is</w:t>
            </w:r>
            <w:r w:rsidR="00051853">
              <w:rPr>
                <w:rFonts w:cs="Arial"/>
                <w:i w:val="0"/>
                <w:szCs w:val="20"/>
              </w:rPr>
              <w:t>. N</w:t>
            </w:r>
            <w:r w:rsidR="009E34C0">
              <w:rPr>
                <w:rFonts w:cs="Arial"/>
                <w:i w:val="0"/>
                <w:szCs w:val="20"/>
              </w:rPr>
              <w:t>ot the shop, the club</w:t>
            </w:r>
            <w:r w:rsidR="00051853">
              <w:rPr>
                <w:rFonts w:cs="Arial"/>
                <w:i w:val="0"/>
                <w:szCs w:val="20"/>
              </w:rPr>
              <w:t>.</w:t>
            </w:r>
            <w:r w:rsidR="009E34C0">
              <w:rPr>
                <w:rFonts w:cs="Arial"/>
                <w:i w:val="0"/>
                <w:szCs w:val="20"/>
              </w:rPr>
              <w:t xml:space="preserve"> </w:t>
            </w:r>
            <w:r w:rsidR="00051853">
              <w:rPr>
                <w:rFonts w:cs="Arial"/>
                <w:i w:val="0"/>
                <w:szCs w:val="20"/>
              </w:rPr>
              <w:t>S</w:t>
            </w:r>
            <w:r w:rsidR="009E34C0">
              <w:rPr>
                <w:rFonts w:cs="Arial"/>
                <w:i w:val="0"/>
                <w:szCs w:val="20"/>
              </w:rPr>
              <w:t>o um, right next to the dragon boat club</w:t>
            </w:r>
            <w:r w:rsidR="00742BF0">
              <w:rPr>
                <w:rFonts w:cs="Arial"/>
                <w:i w:val="0"/>
                <w:szCs w:val="20"/>
              </w:rPr>
              <w:t xml:space="preserve"> strangely enough. </w:t>
            </w:r>
            <w:r w:rsidR="006D66AE">
              <w:rPr>
                <w:rFonts w:cs="Arial"/>
                <w:i w:val="0"/>
                <w:szCs w:val="20"/>
              </w:rPr>
              <w:t>So,</w:t>
            </w:r>
            <w:r w:rsidR="00742BF0">
              <w:rPr>
                <w:rFonts w:cs="Arial"/>
                <w:i w:val="0"/>
                <w:szCs w:val="20"/>
              </w:rPr>
              <w:t xml:space="preserve"> </w:t>
            </w:r>
            <w:r w:rsidR="00471335">
              <w:rPr>
                <w:rFonts w:cs="Arial"/>
                <w:i w:val="0"/>
                <w:szCs w:val="20"/>
              </w:rPr>
              <w:t xml:space="preserve">there you go, that’s every Friday </w:t>
            </w:r>
            <w:r w:rsidR="00B76B38">
              <w:rPr>
                <w:rFonts w:cs="Arial"/>
                <w:i w:val="0"/>
                <w:szCs w:val="20"/>
              </w:rPr>
              <w:t>from 5:30pm</w:t>
            </w:r>
            <w:r w:rsidR="00AD3891">
              <w:rPr>
                <w:rFonts w:cs="Arial"/>
                <w:i w:val="0"/>
                <w:szCs w:val="20"/>
              </w:rPr>
              <w:t>.</w:t>
            </w:r>
          </w:p>
        </w:tc>
      </w:tr>
      <w:bookmarkEnd w:id="15"/>
      <w:bookmarkEnd w:id="17"/>
    </w:tbl>
    <w:p w14:paraId="65A874E2" w14:textId="77777777" w:rsidR="00486398" w:rsidRPr="007B3186" w:rsidRDefault="00486398" w:rsidP="007B3186">
      <w:pPr>
        <w:pStyle w:val="ACMABodyText"/>
      </w:pPr>
    </w:p>
    <w:sectPr w:rsidR="00486398" w:rsidRPr="007B3186" w:rsidSect="00565F39">
      <w:headerReference w:type="even" r:id="rId11"/>
      <w:headerReference w:type="default" r:id="rId12"/>
      <w:footerReference w:type="even" r:id="rId13"/>
      <w:footerReference w:type="default" r:id="rId14"/>
      <w:headerReference w:type="first" r:id="rId15"/>
      <w:footerReference w:type="first" r:id="rId16"/>
      <w:pgSz w:w="11909" w:h="16834" w:code="9"/>
      <w:pgMar w:top="1741" w:right="1419" w:bottom="1276"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52175A" w14:textId="77777777" w:rsidR="00D95923" w:rsidRDefault="00D95923" w:rsidP="00724460">
      <w:pPr>
        <w:spacing w:before="0" w:after="0" w:line="240" w:lineRule="auto"/>
      </w:pPr>
      <w:r>
        <w:separator/>
      </w:r>
    </w:p>
  </w:endnote>
  <w:endnote w:type="continuationSeparator" w:id="0">
    <w:p w14:paraId="665EB807" w14:textId="77777777" w:rsidR="00D95923" w:rsidRDefault="00D95923" w:rsidP="0072446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72745B" w14:textId="77777777" w:rsidR="00D95923" w:rsidRDefault="00D95923">
    <w:pPr>
      <w:framePr w:wrap="around" w:vAnchor="text" w:hAnchor="margin" w:xAlign="right" w:y="1"/>
    </w:pPr>
    <w:r>
      <w:fldChar w:fldCharType="begin"/>
    </w:r>
    <w:r>
      <w:instrText xml:space="preserve">PAGE  </w:instrText>
    </w:r>
    <w:r>
      <w:fldChar w:fldCharType="end"/>
    </w:r>
  </w:p>
  <w:p w14:paraId="35E68B52" w14:textId="77777777" w:rsidR="00D95923" w:rsidRDefault="00D95923">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158EF2" w14:textId="60510DBB" w:rsidR="00D95923" w:rsidRPr="00816ADF" w:rsidRDefault="00D95923" w:rsidP="00B8532C">
    <w:pPr>
      <w:pStyle w:val="ACMAFooter"/>
      <w:rPr>
        <w:sz w:val="16"/>
        <w:szCs w:val="16"/>
      </w:rPr>
    </w:pPr>
    <w:r w:rsidRPr="00CD2A6F">
      <w:rPr>
        <w:sz w:val="16"/>
        <w:szCs w:val="16"/>
      </w:rPr>
      <w:t xml:space="preserve">ACMA </w:t>
    </w:r>
    <w:r>
      <w:rPr>
        <w:sz w:val="16"/>
        <w:szCs w:val="16"/>
      </w:rPr>
      <w:t>i</w:t>
    </w:r>
    <w:r w:rsidRPr="00CD2A6F">
      <w:rPr>
        <w:sz w:val="16"/>
        <w:szCs w:val="16"/>
      </w:rPr>
      <w:t>nvestigation report</w:t>
    </w:r>
    <w:r>
      <w:rPr>
        <w:sz w:val="16"/>
        <w:szCs w:val="16"/>
      </w:rPr>
      <w:t xml:space="preserve"> – </w:t>
    </w:r>
    <w:r w:rsidRPr="00CD2A6F">
      <w:rPr>
        <w:sz w:val="16"/>
        <w:szCs w:val="16"/>
      </w:rPr>
      <w:t>broadcast</w:t>
    </w:r>
    <w:r>
      <w:rPr>
        <w:sz w:val="16"/>
        <w:szCs w:val="16"/>
      </w:rPr>
      <w:t>s</w:t>
    </w:r>
    <w:r w:rsidRPr="00CD2A6F">
      <w:rPr>
        <w:sz w:val="16"/>
        <w:szCs w:val="16"/>
      </w:rPr>
      <w:t xml:space="preserve"> on 5</w:t>
    </w:r>
    <w:r>
      <w:rPr>
        <w:sz w:val="16"/>
        <w:szCs w:val="16"/>
      </w:rPr>
      <w:t>GFM</w:t>
    </w:r>
    <w:r w:rsidRPr="00CD2A6F">
      <w:rPr>
        <w:sz w:val="16"/>
        <w:szCs w:val="16"/>
      </w:rPr>
      <w:t xml:space="preserve"> on </w:t>
    </w:r>
    <w:r>
      <w:rPr>
        <w:sz w:val="16"/>
        <w:szCs w:val="16"/>
      </w:rPr>
      <w:t>3 and 6 September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B64E2">
      <w:rPr>
        <w:noProof/>
        <w:sz w:val="16"/>
        <w:szCs w:val="16"/>
      </w:rPr>
      <w:t>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FD07E" w14:textId="77777777" w:rsidR="00D95923" w:rsidRPr="00211185" w:rsidRDefault="00D95923" w:rsidP="00B8532C">
    <w:pPr>
      <w:pStyle w:val="Footer"/>
    </w:pPr>
    <w:r>
      <w:rPr>
        <w:noProof/>
        <w:lang w:eastAsia="en-AU"/>
      </w:rPr>
      <w:drawing>
        <wp:inline distT="0" distB="0" distL="0" distR="0" wp14:anchorId="79C7C82E" wp14:editId="005777F0">
          <wp:extent cx="3483864" cy="249613"/>
          <wp:effectExtent l="0" t="0" r="0" b="0"/>
          <wp:docPr id="8" name="Picture 8"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1D8E94" w14:textId="77777777" w:rsidR="00D95923" w:rsidRDefault="00D95923" w:rsidP="00724460">
      <w:pPr>
        <w:spacing w:before="0" w:after="0" w:line="240" w:lineRule="auto"/>
      </w:pPr>
      <w:r>
        <w:separator/>
      </w:r>
    </w:p>
  </w:footnote>
  <w:footnote w:type="continuationSeparator" w:id="0">
    <w:p w14:paraId="4562DDFA" w14:textId="77777777" w:rsidR="00D95923" w:rsidRDefault="00D95923" w:rsidP="00724460">
      <w:pPr>
        <w:spacing w:before="0" w:after="0" w:line="240" w:lineRule="auto"/>
      </w:pPr>
      <w:r>
        <w:continuationSeparator/>
      </w:r>
    </w:p>
  </w:footnote>
  <w:footnote w:id="1">
    <w:p w14:paraId="2CEFD6BE" w14:textId="4F1681AB" w:rsidR="00D95923" w:rsidRDefault="00D95923">
      <w:pPr>
        <w:pStyle w:val="FootnoteText"/>
      </w:pPr>
      <w:r>
        <w:rPr>
          <w:rStyle w:val="FootnoteReference"/>
        </w:rPr>
        <w:footnoteRef/>
      </w:r>
      <w:r>
        <w:t xml:space="preserve"> </w:t>
      </w:r>
      <w:r w:rsidRPr="00E738AF">
        <w:rPr>
          <w:i/>
        </w:rPr>
        <w:t>Amalgamated Television Services Pty Limited v Marsden</w:t>
      </w:r>
      <w:r w:rsidRPr="00E738AF">
        <w:t xml:space="preserve"> (1998) 43 NSWLR 158 at pp 164–167</w:t>
      </w:r>
    </w:p>
  </w:footnote>
  <w:footnote w:id="2">
    <w:p w14:paraId="7B315D81" w14:textId="77777777" w:rsidR="00D95923" w:rsidRDefault="00D95923" w:rsidP="001B0BC1">
      <w:pPr>
        <w:pStyle w:val="FootnoteText"/>
        <w:tabs>
          <w:tab w:val="clear" w:pos="284"/>
          <w:tab w:val="left" w:pos="720"/>
        </w:tabs>
        <w:spacing w:after="0"/>
        <w:ind w:left="142" w:hanging="142"/>
        <w:rPr>
          <w:szCs w:val="16"/>
        </w:rPr>
      </w:pPr>
      <w:r>
        <w:rPr>
          <w:rStyle w:val="FootnoteReference"/>
          <w:szCs w:val="16"/>
        </w:rPr>
        <w:footnoteRef/>
      </w:r>
      <w:r>
        <w:rPr>
          <w:szCs w:val="16"/>
        </w:rPr>
        <w:t xml:space="preserve"> </w:t>
      </w:r>
      <w:bookmarkStart w:id="4" w:name="_Hlk31211201"/>
      <w:r w:rsidRPr="00101788">
        <w:rPr>
          <w:iCs/>
          <w:szCs w:val="16"/>
        </w:rPr>
        <w:t>Community Broadcasting Sponsorship Guidelines 2008</w:t>
      </w:r>
      <w:bookmarkEnd w:id="4"/>
      <w:r w:rsidRPr="00101788">
        <w:rPr>
          <w:iCs/>
          <w:szCs w:val="16"/>
        </w:rPr>
        <w:t>, p3.</w:t>
      </w:r>
    </w:p>
  </w:footnote>
  <w:footnote w:id="3">
    <w:p w14:paraId="00603662" w14:textId="16B9FB71" w:rsidR="00D95923" w:rsidRPr="00101788" w:rsidRDefault="00D95923" w:rsidP="00687E0C">
      <w:pPr>
        <w:pStyle w:val="FootnoteText"/>
        <w:tabs>
          <w:tab w:val="clear" w:pos="284"/>
          <w:tab w:val="left" w:pos="720"/>
        </w:tabs>
        <w:spacing w:after="0"/>
        <w:ind w:left="142" w:hanging="142"/>
        <w:rPr>
          <w:szCs w:val="16"/>
        </w:rPr>
      </w:pPr>
      <w:r w:rsidRPr="00101788">
        <w:rPr>
          <w:rStyle w:val="FootnoteReference"/>
          <w:szCs w:val="16"/>
        </w:rPr>
        <w:footnoteRef/>
      </w:r>
      <w:r w:rsidRPr="00101788">
        <w:rPr>
          <w:szCs w:val="16"/>
        </w:rPr>
        <w:t xml:space="preserve"> </w:t>
      </w:r>
      <w:r w:rsidRPr="00101788">
        <w:t>Community Broadcasting Sponsorship Guidelines 2008</w:t>
      </w:r>
      <w:r>
        <w:t xml:space="preserve">, </w:t>
      </w:r>
      <w:r w:rsidRPr="00101788">
        <w:rPr>
          <w:szCs w:val="16"/>
        </w:rPr>
        <w:t>p3.</w:t>
      </w:r>
    </w:p>
  </w:footnote>
  <w:footnote w:id="4">
    <w:p w14:paraId="061306B3" w14:textId="77777777" w:rsidR="00D95923" w:rsidRDefault="00D95923" w:rsidP="00101788">
      <w:pPr>
        <w:pStyle w:val="FootnoteText"/>
        <w:tabs>
          <w:tab w:val="clear" w:pos="284"/>
          <w:tab w:val="left" w:pos="720"/>
        </w:tabs>
        <w:spacing w:after="0"/>
        <w:ind w:left="142" w:hanging="142"/>
        <w:rPr>
          <w:szCs w:val="16"/>
        </w:rPr>
      </w:pPr>
      <w:r>
        <w:rPr>
          <w:rStyle w:val="FootnoteReference"/>
          <w:szCs w:val="16"/>
        </w:rPr>
        <w:footnoteRef/>
      </w:r>
      <w:r>
        <w:rPr>
          <w:szCs w:val="16"/>
        </w:rPr>
        <w:t xml:space="preserve"> </w:t>
      </w:r>
      <w:r>
        <w:rPr>
          <w:i/>
          <w:szCs w:val="16"/>
        </w:rPr>
        <w:t>Australian Capital Television Pty Ltd and the State of New South Wales v The Commonwealth</w:t>
      </w:r>
      <w:r>
        <w:rPr>
          <w:szCs w:val="16"/>
        </w:rPr>
        <w:t xml:space="preserve"> (1992) 177 CLR 106 at 166.</w:t>
      </w:r>
    </w:p>
  </w:footnote>
  <w:footnote w:id="5">
    <w:p w14:paraId="6ED6B1D9" w14:textId="5979C249" w:rsidR="00D95923" w:rsidRDefault="00D95923" w:rsidP="00DE5F8F">
      <w:pPr>
        <w:pStyle w:val="FootnoteText"/>
      </w:pPr>
      <w:r>
        <w:rPr>
          <w:rStyle w:val="FootnoteReference"/>
        </w:rPr>
        <w:footnoteRef/>
      </w:r>
      <w:r w:rsidRPr="00101788">
        <w:t>Community Broadcasting Sponsorship Guidelines 2008</w:t>
      </w:r>
      <w:r>
        <w:t xml:space="preserve">, </w:t>
      </w:r>
      <w:r w:rsidRPr="004620AD">
        <w:rPr>
          <w:sz w:val="17"/>
          <w:szCs w:val="17"/>
        </w:rPr>
        <w:t>p</w:t>
      </w:r>
      <w:r>
        <w:rPr>
          <w:sz w:val="17"/>
          <w:szCs w:val="17"/>
        </w:rPr>
        <w:t>9</w:t>
      </w:r>
      <w:r w:rsidRPr="004620AD">
        <w:rPr>
          <w:sz w:val="17"/>
          <w:szCs w:val="17"/>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E85EF5" w14:textId="7690E094" w:rsidR="00D95923" w:rsidRDefault="00D95923">
    <w:r>
      <w:fldChar w:fldCharType="begin"/>
    </w:r>
    <w:r>
      <w:instrText xml:space="preserve"> REF ReportTitle \h </w:instrText>
    </w:r>
    <w:r>
      <w:fldChar w:fldCharType="separate"/>
    </w:r>
    <w:r>
      <w:rPr>
        <w:b/>
        <w:bCs/>
        <w:lang w:val="en-US"/>
      </w:rPr>
      <w:t>Error! Reference source not found.</w:t>
    </w:r>
    <w:r>
      <w:fldChar w:fldCharType="end"/>
    </w:r>
  </w:p>
  <w:p w14:paraId="0C8FA4DD" w14:textId="77777777" w:rsidR="00D95923" w:rsidRDefault="00D9592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CD4EB6" w14:textId="77777777" w:rsidR="00D95923" w:rsidRPr="001164DF" w:rsidRDefault="00D95923" w:rsidP="00B8532C">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27EA34" w14:textId="72A48FC5" w:rsidR="00D95923" w:rsidRPr="00E656BF" w:rsidRDefault="00D95923" w:rsidP="00B8532C">
    <w:pPr>
      <w:pStyle w:val="ACMAHeaderGraphicSpace"/>
      <w:jc w:val="center"/>
      <w:rPr>
        <w:b/>
      </w:rPr>
    </w:pPr>
  </w:p>
  <w:p w14:paraId="71508CE0" w14:textId="77777777" w:rsidR="00D95923" w:rsidRPr="005F22AA" w:rsidRDefault="00D95923" w:rsidP="00B8532C">
    <w:pPr>
      <w:pStyle w:val="ACMAHeaderGraphicSpace"/>
    </w:pPr>
    <w:r>
      <w:rPr>
        <w:noProof/>
        <w:snapToGrid/>
        <w:lang w:eastAsia="en-AU"/>
      </w:rPr>
      <w:drawing>
        <wp:inline distT="0" distB="0" distL="0" distR="0" wp14:anchorId="3F0DC99B" wp14:editId="0EFC2298">
          <wp:extent cx="5308600" cy="520700"/>
          <wp:effectExtent l="0" t="0" r="0" b="12700"/>
          <wp:docPr id="7" name="Picture 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839AD"/>
    <w:multiLevelType w:val="hybridMultilevel"/>
    <w:tmpl w:val="3A1CC210"/>
    <w:lvl w:ilvl="0" w:tplc="4FC82EEA">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980805"/>
    <w:multiLevelType w:val="hybridMultilevel"/>
    <w:tmpl w:val="A59CD75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7E26BE"/>
    <w:multiLevelType w:val="hybridMultilevel"/>
    <w:tmpl w:val="E024598E"/>
    <w:lvl w:ilvl="0" w:tplc="5FEC7170">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8D87CE8"/>
    <w:multiLevelType w:val="hybridMultilevel"/>
    <w:tmpl w:val="41469E1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15:restartNumberingAfterBreak="0">
    <w:nsid w:val="0A6735D3"/>
    <w:multiLevelType w:val="hybridMultilevel"/>
    <w:tmpl w:val="2176F43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B0E3E92"/>
    <w:multiLevelType w:val="hybridMultilevel"/>
    <w:tmpl w:val="C2664AE2"/>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1D079C"/>
    <w:multiLevelType w:val="hybridMultilevel"/>
    <w:tmpl w:val="2E0A97AC"/>
    <w:lvl w:ilvl="0" w:tplc="5FEC7170">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D1106D9"/>
    <w:multiLevelType w:val="hybridMultilevel"/>
    <w:tmpl w:val="CFC433E2"/>
    <w:lvl w:ilvl="0" w:tplc="0ED08108">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6FA23C0"/>
    <w:multiLevelType w:val="hybridMultilevel"/>
    <w:tmpl w:val="013E143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DCF3593"/>
    <w:multiLevelType w:val="hybridMultilevel"/>
    <w:tmpl w:val="2056F976"/>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FC6A6D"/>
    <w:multiLevelType w:val="hybridMultilevel"/>
    <w:tmpl w:val="2BA6E5AA"/>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E26E68"/>
    <w:multiLevelType w:val="hybridMultilevel"/>
    <w:tmpl w:val="E132FFD4"/>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5564FAD"/>
    <w:multiLevelType w:val="hybridMultilevel"/>
    <w:tmpl w:val="0A18A490"/>
    <w:lvl w:ilvl="0" w:tplc="5FEC7170">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6B90C6E"/>
    <w:multiLevelType w:val="hybridMultilevel"/>
    <w:tmpl w:val="0D549D66"/>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E307EBA"/>
    <w:multiLevelType w:val="hybridMultilevel"/>
    <w:tmpl w:val="2B16330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F4C7B06"/>
    <w:multiLevelType w:val="hybridMultilevel"/>
    <w:tmpl w:val="BD3084B4"/>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A179A1"/>
    <w:multiLevelType w:val="hybridMultilevel"/>
    <w:tmpl w:val="B974156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ACE0A57"/>
    <w:multiLevelType w:val="hybridMultilevel"/>
    <w:tmpl w:val="CE0E7B1E"/>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637A3F"/>
    <w:multiLevelType w:val="hybridMultilevel"/>
    <w:tmpl w:val="1522393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37620A5"/>
    <w:multiLevelType w:val="hybridMultilevel"/>
    <w:tmpl w:val="0E448364"/>
    <w:lvl w:ilvl="0" w:tplc="5FEC7170">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1" w15:restartNumberingAfterBreak="0">
    <w:nsid w:val="54254B37"/>
    <w:multiLevelType w:val="hybridMultilevel"/>
    <w:tmpl w:val="8C96FF2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4562B4E"/>
    <w:multiLevelType w:val="hybridMultilevel"/>
    <w:tmpl w:val="7A381740"/>
    <w:lvl w:ilvl="0" w:tplc="690C7D9E">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3F44584"/>
    <w:multiLevelType w:val="hybridMultilevel"/>
    <w:tmpl w:val="BC28B908"/>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C7108E1"/>
    <w:multiLevelType w:val="hybridMultilevel"/>
    <w:tmpl w:val="8BB41FAE"/>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D0E1024"/>
    <w:multiLevelType w:val="hybridMultilevel"/>
    <w:tmpl w:val="2D940E90"/>
    <w:lvl w:ilvl="0" w:tplc="15B4DF04">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08276B9"/>
    <w:multiLevelType w:val="hybridMultilevel"/>
    <w:tmpl w:val="EB327358"/>
    <w:lvl w:ilvl="0" w:tplc="1060B896">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88B4A47"/>
    <w:multiLevelType w:val="hybridMultilevel"/>
    <w:tmpl w:val="5F1E7960"/>
    <w:lvl w:ilvl="0" w:tplc="7AB630E0">
      <w:start w:val="6"/>
      <w:numFmt w:val="bullet"/>
      <w:lvlText w:val="-"/>
      <w:lvlJc w:val="left"/>
      <w:pPr>
        <w:ind w:left="413" w:hanging="360"/>
      </w:pPr>
      <w:rPr>
        <w:rFonts w:ascii="Arial" w:eastAsia="Times New Roman" w:hAnsi="Arial" w:cs="Arial" w:hint="default"/>
      </w:rPr>
    </w:lvl>
    <w:lvl w:ilvl="1" w:tplc="0C090003" w:tentative="1">
      <w:start w:val="1"/>
      <w:numFmt w:val="bullet"/>
      <w:lvlText w:val="o"/>
      <w:lvlJc w:val="left"/>
      <w:pPr>
        <w:ind w:left="1133" w:hanging="360"/>
      </w:pPr>
      <w:rPr>
        <w:rFonts w:ascii="Courier New" w:hAnsi="Courier New" w:cs="Courier New" w:hint="default"/>
      </w:rPr>
    </w:lvl>
    <w:lvl w:ilvl="2" w:tplc="0C090005" w:tentative="1">
      <w:start w:val="1"/>
      <w:numFmt w:val="bullet"/>
      <w:lvlText w:val=""/>
      <w:lvlJc w:val="left"/>
      <w:pPr>
        <w:ind w:left="1853" w:hanging="360"/>
      </w:pPr>
      <w:rPr>
        <w:rFonts w:ascii="Wingdings" w:hAnsi="Wingdings" w:hint="default"/>
      </w:rPr>
    </w:lvl>
    <w:lvl w:ilvl="3" w:tplc="0C090001" w:tentative="1">
      <w:start w:val="1"/>
      <w:numFmt w:val="bullet"/>
      <w:lvlText w:val=""/>
      <w:lvlJc w:val="left"/>
      <w:pPr>
        <w:ind w:left="2573" w:hanging="360"/>
      </w:pPr>
      <w:rPr>
        <w:rFonts w:ascii="Symbol" w:hAnsi="Symbol" w:hint="default"/>
      </w:rPr>
    </w:lvl>
    <w:lvl w:ilvl="4" w:tplc="0C090003" w:tentative="1">
      <w:start w:val="1"/>
      <w:numFmt w:val="bullet"/>
      <w:lvlText w:val="o"/>
      <w:lvlJc w:val="left"/>
      <w:pPr>
        <w:ind w:left="3293" w:hanging="360"/>
      </w:pPr>
      <w:rPr>
        <w:rFonts w:ascii="Courier New" w:hAnsi="Courier New" w:cs="Courier New" w:hint="default"/>
      </w:rPr>
    </w:lvl>
    <w:lvl w:ilvl="5" w:tplc="0C090005" w:tentative="1">
      <w:start w:val="1"/>
      <w:numFmt w:val="bullet"/>
      <w:lvlText w:val=""/>
      <w:lvlJc w:val="left"/>
      <w:pPr>
        <w:ind w:left="4013" w:hanging="360"/>
      </w:pPr>
      <w:rPr>
        <w:rFonts w:ascii="Wingdings" w:hAnsi="Wingdings" w:hint="default"/>
      </w:rPr>
    </w:lvl>
    <w:lvl w:ilvl="6" w:tplc="0C090001" w:tentative="1">
      <w:start w:val="1"/>
      <w:numFmt w:val="bullet"/>
      <w:lvlText w:val=""/>
      <w:lvlJc w:val="left"/>
      <w:pPr>
        <w:ind w:left="4733" w:hanging="360"/>
      </w:pPr>
      <w:rPr>
        <w:rFonts w:ascii="Symbol" w:hAnsi="Symbol" w:hint="default"/>
      </w:rPr>
    </w:lvl>
    <w:lvl w:ilvl="7" w:tplc="0C090003" w:tentative="1">
      <w:start w:val="1"/>
      <w:numFmt w:val="bullet"/>
      <w:lvlText w:val="o"/>
      <w:lvlJc w:val="left"/>
      <w:pPr>
        <w:ind w:left="5453" w:hanging="360"/>
      </w:pPr>
      <w:rPr>
        <w:rFonts w:ascii="Courier New" w:hAnsi="Courier New" w:cs="Courier New" w:hint="default"/>
      </w:rPr>
    </w:lvl>
    <w:lvl w:ilvl="8" w:tplc="0C090005" w:tentative="1">
      <w:start w:val="1"/>
      <w:numFmt w:val="bullet"/>
      <w:lvlText w:val=""/>
      <w:lvlJc w:val="left"/>
      <w:pPr>
        <w:ind w:left="6173" w:hanging="360"/>
      </w:pPr>
      <w:rPr>
        <w:rFonts w:ascii="Wingdings" w:hAnsi="Wingdings" w:hint="default"/>
      </w:rPr>
    </w:lvl>
  </w:abstractNum>
  <w:abstractNum w:abstractNumId="28" w15:restartNumberingAfterBreak="0">
    <w:nsid w:val="7A2A6F89"/>
    <w:multiLevelType w:val="hybridMultilevel"/>
    <w:tmpl w:val="F68853E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D04513A"/>
    <w:multiLevelType w:val="hybridMultilevel"/>
    <w:tmpl w:val="D32AA74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8"/>
  </w:num>
  <w:num w:numId="2">
    <w:abstractNumId w:val="13"/>
  </w:num>
  <w:num w:numId="3">
    <w:abstractNumId w:val="9"/>
  </w:num>
  <w:num w:numId="4">
    <w:abstractNumId w:val="17"/>
  </w:num>
  <w:num w:numId="5">
    <w:abstractNumId w:val="4"/>
  </w:num>
  <w:num w:numId="6">
    <w:abstractNumId w:val="10"/>
  </w:num>
  <w:num w:numId="7">
    <w:abstractNumId w:val="19"/>
  </w:num>
  <w:num w:numId="8">
    <w:abstractNumId w:val="1"/>
  </w:num>
  <w:num w:numId="9">
    <w:abstractNumId w:val="18"/>
  </w:num>
  <w:num w:numId="10">
    <w:abstractNumId w:val="29"/>
  </w:num>
  <w:num w:numId="11">
    <w:abstractNumId w:val="14"/>
  </w:num>
  <w:num w:numId="12">
    <w:abstractNumId w:val="16"/>
  </w:num>
  <w:num w:numId="13">
    <w:abstractNumId w:val="7"/>
  </w:num>
  <w:num w:numId="14">
    <w:abstractNumId w:val="15"/>
  </w:num>
  <w:num w:numId="15">
    <w:abstractNumId w:val="5"/>
  </w:num>
  <w:num w:numId="16">
    <w:abstractNumId w:val="11"/>
  </w:num>
  <w:num w:numId="17">
    <w:abstractNumId w:val="21"/>
  </w:num>
  <w:num w:numId="18">
    <w:abstractNumId w:val="8"/>
  </w:num>
  <w:num w:numId="19">
    <w:abstractNumId w:val="23"/>
  </w:num>
  <w:num w:numId="20">
    <w:abstractNumId w:val="22"/>
  </w:num>
  <w:num w:numId="21">
    <w:abstractNumId w:val="6"/>
  </w:num>
  <w:num w:numId="22">
    <w:abstractNumId w:val="12"/>
  </w:num>
  <w:num w:numId="23">
    <w:abstractNumId w:val="2"/>
  </w:num>
  <w:num w:numId="24">
    <w:abstractNumId w:val="24"/>
  </w:num>
  <w:num w:numId="25">
    <w:abstractNumId w:val="27"/>
  </w:num>
  <w:num w:numId="26">
    <w:abstractNumId w:val="26"/>
  </w:num>
  <w:num w:numId="27">
    <w:abstractNumId w:val="0"/>
  </w:num>
  <w:num w:numId="28">
    <w:abstractNumId w:val="3"/>
  </w:num>
  <w:num w:numId="29">
    <w:abstractNumId w:val="20"/>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trackRevisions/>
  <w:documentProtection w:edit="readOnly" w:enforcement="1" w:spinCount="100000" w:hashValue="vOlkLt9j8L5ZP/RPfBd8IuMbMxmVTe38yEJRMFgP4Kc=" w:saltValue="Hjnn7sB6nl431DReDndYOw==" w:algorithmName="SHA-256"/>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460"/>
    <w:rsid w:val="00000846"/>
    <w:rsid w:val="00006FB8"/>
    <w:rsid w:val="00013542"/>
    <w:rsid w:val="00013BA5"/>
    <w:rsid w:val="00014D12"/>
    <w:rsid w:val="0001676F"/>
    <w:rsid w:val="0002079A"/>
    <w:rsid w:val="00023A3C"/>
    <w:rsid w:val="000244EC"/>
    <w:rsid w:val="00025EF3"/>
    <w:rsid w:val="00026324"/>
    <w:rsid w:val="00031160"/>
    <w:rsid w:val="000368AD"/>
    <w:rsid w:val="0004001D"/>
    <w:rsid w:val="000404FF"/>
    <w:rsid w:val="000435BB"/>
    <w:rsid w:val="00044111"/>
    <w:rsid w:val="00045A76"/>
    <w:rsid w:val="00051853"/>
    <w:rsid w:val="000524E9"/>
    <w:rsid w:val="000542B7"/>
    <w:rsid w:val="00057729"/>
    <w:rsid w:val="00060263"/>
    <w:rsid w:val="000641D5"/>
    <w:rsid w:val="00065182"/>
    <w:rsid w:val="000655FF"/>
    <w:rsid w:val="000670FA"/>
    <w:rsid w:val="00075A19"/>
    <w:rsid w:val="00075CF9"/>
    <w:rsid w:val="00083660"/>
    <w:rsid w:val="00087431"/>
    <w:rsid w:val="00087A25"/>
    <w:rsid w:val="0009089F"/>
    <w:rsid w:val="00091443"/>
    <w:rsid w:val="0009386E"/>
    <w:rsid w:val="00094D55"/>
    <w:rsid w:val="000A76EF"/>
    <w:rsid w:val="000A7DCD"/>
    <w:rsid w:val="000B283F"/>
    <w:rsid w:val="000B2903"/>
    <w:rsid w:val="000B3137"/>
    <w:rsid w:val="000B3FEE"/>
    <w:rsid w:val="000B482E"/>
    <w:rsid w:val="000C0A92"/>
    <w:rsid w:val="000C1791"/>
    <w:rsid w:val="000C28F0"/>
    <w:rsid w:val="000C3AC7"/>
    <w:rsid w:val="000C64E5"/>
    <w:rsid w:val="000C7FB8"/>
    <w:rsid w:val="000D35AE"/>
    <w:rsid w:val="000E0B1F"/>
    <w:rsid w:val="000E2142"/>
    <w:rsid w:val="000E220D"/>
    <w:rsid w:val="000E33C1"/>
    <w:rsid w:val="000E476D"/>
    <w:rsid w:val="000F0162"/>
    <w:rsid w:val="000F0B9E"/>
    <w:rsid w:val="000F1D35"/>
    <w:rsid w:val="000F1F98"/>
    <w:rsid w:val="000F6D6F"/>
    <w:rsid w:val="000F6E0F"/>
    <w:rsid w:val="000F74CD"/>
    <w:rsid w:val="00100425"/>
    <w:rsid w:val="00100679"/>
    <w:rsid w:val="001012F1"/>
    <w:rsid w:val="00101788"/>
    <w:rsid w:val="00101DB2"/>
    <w:rsid w:val="00107D4C"/>
    <w:rsid w:val="0011287E"/>
    <w:rsid w:val="00112E81"/>
    <w:rsid w:val="00114163"/>
    <w:rsid w:val="00114753"/>
    <w:rsid w:val="00114AC9"/>
    <w:rsid w:val="0011571F"/>
    <w:rsid w:val="001216B2"/>
    <w:rsid w:val="0012543D"/>
    <w:rsid w:val="00126EC0"/>
    <w:rsid w:val="001275AE"/>
    <w:rsid w:val="0013309B"/>
    <w:rsid w:val="0013746D"/>
    <w:rsid w:val="00137AB2"/>
    <w:rsid w:val="00141D86"/>
    <w:rsid w:val="0014265B"/>
    <w:rsid w:val="00145224"/>
    <w:rsid w:val="00147716"/>
    <w:rsid w:val="001513B3"/>
    <w:rsid w:val="00153527"/>
    <w:rsid w:val="001554D9"/>
    <w:rsid w:val="00161EB8"/>
    <w:rsid w:val="001653CE"/>
    <w:rsid w:val="0016582B"/>
    <w:rsid w:val="00165D6C"/>
    <w:rsid w:val="00167CB9"/>
    <w:rsid w:val="0017000D"/>
    <w:rsid w:val="00170901"/>
    <w:rsid w:val="00171623"/>
    <w:rsid w:val="00173697"/>
    <w:rsid w:val="0017658E"/>
    <w:rsid w:val="00176E03"/>
    <w:rsid w:val="00181047"/>
    <w:rsid w:val="001854EC"/>
    <w:rsid w:val="00190F0E"/>
    <w:rsid w:val="00192CA8"/>
    <w:rsid w:val="00193814"/>
    <w:rsid w:val="00194559"/>
    <w:rsid w:val="0019541E"/>
    <w:rsid w:val="00197E21"/>
    <w:rsid w:val="001A154D"/>
    <w:rsid w:val="001A1ECE"/>
    <w:rsid w:val="001A406C"/>
    <w:rsid w:val="001A5037"/>
    <w:rsid w:val="001B0BC1"/>
    <w:rsid w:val="001B1359"/>
    <w:rsid w:val="001B15C1"/>
    <w:rsid w:val="001B1753"/>
    <w:rsid w:val="001B25F1"/>
    <w:rsid w:val="001B779E"/>
    <w:rsid w:val="001C317E"/>
    <w:rsid w:val="001D0358"/>
    <w:rsid w:val="001D117D"/>
    <w:rsid w:val="001D2C74"/>
    <w:rsid w:val="001D2EC7"/>
    <w:rsid w:val="001D30B8"/>
    <w:rsid w:val="001D30F1"/>
    <w:rsid w:val="001D5D16"/>
    <w:rsid w:val="001D75A8"/>
    <w:rsid w:val="001E01EC"/>
    <w:rsid w:val="001E1040"/>
    <w:rsid w:val="001E2081"/>
    <w:rsid w:val="001E6CDE"/>
    <w:rsid w:val="001F039D"/>
    <w:rsid w:val="001F537D"/>
    <w:rsid w:val="001F5528"/>
    <w:rsid w:val="001F727A"/>
    <w:rsid w:val="001F7617"/>
    <w:rsid w:val="00200AE9"/>
    <w:rsid w:val="002020BA"/>
    <w:rsid w:val="00202252"/>
    <w:rsid w:val="002060B5"/>
    <w:rsid w:val="0020735C"/>
    <w:rsid w:val="002102B1"/>
    <w:rsid w:val="002114AD"/>
    <w:rsid w:val="00211F86"/>
    <w:rsid w:val="002177C9"/>
    <w:rsid w:val="00217B28"/>
    <w:rsid w:val="00217C30"/>
    <w:rsid w:val="002267BB"/>
    <w:rsid w:val="00227B41"/>
    <w:rsid w:val="00230A37"/>
    <w:rsid w:val="00231C7F"/>
    <w:rsid w:val="00232C0A"/>
    <w:rsid w:val="00232E19"/>
    <w:rsid w:val="00234286"/>
    <w:rsid w:val="00236016"/>
    <w:rsid w:val="00236936"/>
    <w:rsid w:val="00240EA8"/>
    <w:rsid w:val="0024425A"/>
    <w:rsid w:val="00244942"/>
    <w:rsid w:val="00245C2D"/>
    <w:rsid w:val="00245EEF"/>
    <w:rsid w:val="00246E68"/>
    <w:rsid w:val="00247546"/>
    <w:rsid w:val="00250290"/>
    <w:rsid w:val="00257D8D"/>
    <w:rsid w:val="0026072A"/>
    <w:rsid w:val="002644EF"/>
    <w:rsid w:val="00265055"/>
    <w:rsid w:val="00266C86"/>
    <w:rsid w:val="00270778"/>
    <w:rsid w:val="0027166C"/>
    <w:rsid w:val="00272122"/>
    <w:rsid w:val="00275F69"/>
    <w:rsid w:val="00281F8C"/>
    <w:rsid w:val="00283937"/>
    <w:rsid w:val="00284C90"/>
    <w:rsid w:val="00290DFC"/>
    <w:rsid w:val="002928E9"/>
    <w:rsid w:val="00293F3E"/>
    <w:rsid w:val="00295A3A"/>
    <w:rsid w:val="00297D23"/>
    <w:rsid w:val="002A1F27"/>
    <w:rsid w:val="002A3B03"/>
    <w:rsid w:val="002A5263"/>
    <w:rsid w:val="002A5D0C"/>
    <w:rsid w:val="002A69C3"/>
    <w:rsid w:val="002B0482"/>
    <w:rsid w:val="002B14E4"/>
    <w:rsid w:val="002B241D"/>
    <w:rsid w:val="002B3990"/>
    <w:rsid w:val="002B4380"/>
    <w:rsid w:val="002D01AB"/>
    <w:rsid w:val="002D0C37"/>
    <w:rsid w:val="002D1224"/>
    <w:rsid w:val="002D4CCA"/>
    <w:rsid w:val="002D4DB7"/>
    <w:rsid w:val="002D4E27"/>
    <w:rsid w:val="002D7AB2"/>
    <w:rsid w:val="002E101B"/>
    <w:rsid w:val="002E14B5"/>
    <w:rsid w:val="002E2E40"/>
    <w:rsid w:val="002E3B3C"/>
    <w:rsid w:val="002E604A"/>
    <w:rsid w:val="002E699A"/>
    <w:rsid w:val="002E69C3"/>
    <w:rsid w:val="002F5468"/>
    <w:rsid w:val="002F7CB4"/>
    <w:rsid w:val="00301007"/>
    <w:rsid w:val="00301218"/>
    <w:rsid w:val="00302B09"/>
    <w:rsid w:val="0030540A"/>
    <w:rsid w:val="00310501"/>
    <w:rsid w:val="00310AD5"/>
    <w:rsid w:val="00313B3B"/>
    <w:rsid w:val="00313CEE"/>
    <w:rsid w:val="0031406D"/>
    <w:rsid w:val="00314402"/>
    <w:rsid w:val="00314FC3"/>
    <w:rsid w:val="00316A42"/>
    <w:rsid w:val="00320292"/>
    <w:rsid w:val="00322894"/>
    <w:rsid w:val="003230F5"/>
    <w:rsid w:val="00332B12"/>
    <w:rsid w:val="00334DF6"/>
    <w:rsid w:val="0033513C"/>
    <w:rsid w:val="00340FE1"/>
    <w:rsid w:val="00351AB3"/>
    <w:rsid w:val="003572F8"/>
    <w:rsid w:val="00357DA9"/>
    <w:rsid w:val="00360EC5"/>
    <w:rsid w:val="00363178"/>
    <w:rsid w:val="00366DB8"/>
    <w:rsid w:val="00367CFB"/>
    <w:rsid w:val="00370BB3"/>
    <w:rsid w:val="00371764"/>
    <w:rsid w:val="00373519"/>
    <w:rsid w:val="00373DF2"/>
    <w:rsid w:val="00382AB2"/>
    <w:rsid w:val="0038374F"/>
    <w:rsid w:val="00387E42"/>
    <w:rsid w:val="00390032"/>
    <w:rsid w:val="00391A77"/>
    <w:rsid w:val="00392E1A"/>
    <w:rsid w:val="003A3B87"/>
    <w:rsid w:val="003A3EDE"/>
    <w:rsid w:val="003A4CD4"/>
    <w:rsid w:val="003A6BAF"/>
    <w:rsid w:val="003A6EFC"/>
    <w:rsid w:val="003B0595"/>
    <w:rsid w:val="003B4B91"/>
    <w:rsid w:val="003B659F"/>
    <w:rsid w:val="003B7D34"/>
    <w:rsid w:val="003C3CB7"/>
    <w:rsid w:val="003C434D"/>
    <w:rsid w:val="003C6019"/>
    <w:rsid w:val="003C61A4"/>
    <w:rsid w:val="003C6408"/>
    <w:rsid w:val="003D2964"/>
    <w:rsid w:val="003D3081"/>
    <w:rsid w:val="003D3C6B"/>
    <w:rsid w:val="003D4C1F"/>
    <w:rsid w:val="003D6E61"/>
    <w:rsid w:val="003E0759"/>
    <w:rsid w:val="003E1C42"/>
    <w:rsid w:val="003E32E7"/>
    <w:rsid w:val="003E564F"/>
    <w:rsid w:val="003E5846"/>
    <w:rsid w:val="003E5CAA"/>
    <w:rsid w:val="003F1CAA"/>
    <w:rsid w:val="003F55A8"/>
    <w:rsid w:val="003F6454"/>
    <w:rsid w:val="00402816"/>
    <w:rsid w:val="004047BF"/>
    <w:rsid w:val="00404BB7"/>
    <w:rsid w:val="00404E08"/>
    <w:rsid w:val="00410E42"/>
    <w:rsid w:val="0041259D"/>
    <w:rsid w:val="00414C45"/>
    <w:rsid w:val="004151F2"/>
    <w:rsid w:val="0042459C"/>
    <w:rsid w:val="00425D39"/>
    <w:rsid w:val="0042622C"/>
    <w:rsid w:val="00426A59"/>
    <w:rsid w:val="00433856"/>
    <w:rsid w:val="004355B0"/>
    <w:rsid w:val="004410B5"/>
    <w:rsid w:val="004465FB"/>
    <w:rsid w:val="00453886"/>
    <w:rsid w:val="004571FA"/>
    <w:rsid w:val="004649A2"/>
    <w:rsid w:val="0046772F"/>
    <w:rsid w:val="00471335"/>
    <w:rsid w:val="00471394"/>
    <w:rsid w:val="00473608"/>
    <w:rsid w:val="0047796C"/>
    <w:rsid w:val="0048187B"/>
    <w:rsid w:val="004845A7"/>
    <w:rsid w:val="004853E0"/>
    <w:rsid w:val="00486398"/>
    <w:rsid w:val="00490D61"/>
    <w:rsid w:val="0049167F"/>
    <w:rsid w:val="00492A40"/>
    <w:rsid w:val="00492DBA"/>
    <w:rsid w:val="0049393C"/>
    <w:rsid w:val="004A5A33"/>
    <w:rsid w:val="004A76D9"/>
    <w:rsid w:val="004A7AE1"/>
    <w:rsid w:val="004B027F"/>
    <w:rsid w:val="004B50C0"/>
    <w:rsid w:val="004B6977"/>
    <w:rsid w:val="004B6FAE"/>
    <w:rsid w:val="004C0216"/>
    <w:rsid w:val="004C06DB"/>
    <w:rsid w:val="004C1601"/>
    <w:rsid w:val="004C4322"/>
    <w:rsid w:val="004C7BA0"/>
    <w:rsid w:val="004D0A98"/>
    <w:rsid w:val="004D24D5"/>
    <w:rsid w:val="004D3678"/>
    <w:rsid w:val="004D3FC7"/>
    <w:rsid w:val="004D64BA"/>
    <w:rsid w:val="004D6B9E"/>
    <w:rsid w:val="004D6FDD"/>
    <w:rsid w:val="004D7B2A"/>
    <w:rsid w:val="004E36FF"/>
    <w:rsid w:val="004E3CBD"/>
    <w:rsid w:val="004E3E5D"/>
    <w:rsid w:val="004E53E4"/>
    <w:rsid w:val="004E6246"/>
    <w:rsid w:val="004E6DB0"/>
    <w:rsid w:val="004E76B8"/>
    <w:rsid w:val="004E7B48"/>
    <w:rsid w:val="004F0962"/>
    <w:rsid w:val="004F35CC"/>
    <w:rsid w:val="004F4EA5"/>
    <w:rsid w:val="004F5B4D"/>
    <w:rsid w:val="004F7D71"/>
    <w:rsid w:val="004F7ED6"/>
    <w:rsid w:val="004F7EEF"/>
    <w:rsid w:val="00500C7B"/>
    <w:rsid w:val="00502004"/>
    <w:rsid w:val="005022B1"/>
    <w:rsid w:val="00505594"/>
    <w:rsid w:val="00510A47"/>
    <w:rsid w:val="00510D87"/>
    <w:rsid w:val="00516669"/>
    <w:rsid w:val="005217DB"/>
    <w:rsid w:val="00521B0E"/>
    <w:rsid w:val="00531759"/>
    <w:rsid w:val="00532641"/>
    <w:rsid w:val="00535673"/>
    <w:rsid w:val="00536147"/>
    <w:rsid w:val="00536C46"/>
    <w:rsid w:val="005375C2"/>
    <w:rsid w:val="00540166"/>
    <w:rsid w:val="00541282"/>
    <w:rsid w:val="00542920"/>
    <w:rsid w:val="0054619B"/>
    <w:rsid w:val="005462F8"/>
    <w:rsid w:val="00546E61"/>
    <w:rsid w:val="00546F33"/>
    <w:rsid w:val="00553A14"/>
    <w:rsid w:val="00555471"/>
    <w:rsid w:val="00555C15"/>
    <w:rsid w:val="00555C76"/>
    <w:rsid w:val="005571C9"/>
    <w:rsid w:val="00557950"/>
    <w:rsid w:val="005603A4"/>
    <w:rsid w:val="00565F39"/>
    <w:rsid w:val="00565FF6"/>
    <w:rsid w:val="00566260"/>
    <w:rsid w:val="00566C30"/>
    <w:rsid w:val="005670AB"/>
    <w:rsid w:val="00567419"/>
    <w:rsid w:val="005674F4"/>
    <w:rsid w:val="00572D87"/>
    <w:rsid w:val="005730B7"/>
    <w:rsid w:val="005733F2"/>
    <w:rsid w:val="00575140"/>
    <w:rsid w:val="00576CD4"/>
    <w:rsid w:val="005829F5"/>
    <w:rsid w:val="005911A6"/>
    <w:rsid w:val="00592112"/>
    <w:rsid w:val="00596817"/>
    <w:rsid w:val="00596CE7"/>
    <w:rsid w:val="00597EFA"/>
    <w:rsid w:val="005A3272"/>
    <w:rsid w:val="005A5094"/>
    <w:rsid w:val="005A522A"/>
    <w:rsid w:val="005B12CE"/>
    <w:rsid w:val="005B18B3"/>
    <w:rsid w:val="005B280D"/>
    <w:rsid w:val="005B3FD9"/>
    <w:rsid w:val="005B4760"/>
    <w:rsid w:val="005B6828"/>
    <w:rsid w:val="005B70F4"/>
    <w:rsid w:val="005C0DA8"/>
    <w:rsid w:val="005C2B44"/>
    <w:rsid w:val="005C3ADF"/>
    <w:rsid w:val="005C5623"/>
    <w:rsid w:val="005C6C92"/>
    <w:rsid w:val="005D0081"/>
    <w:rsid w:val="005D0AE3"/>
    <w:rsid w:val="005D1002"/>
    <w:rsid w:val="005D2034"/>
    <w:rsid w:val="005D5EC1"/>
    <w:rsid w:val="005E0A01"/>
    <w:rsid w:val="005E0CA9"/>
    <w:rsid w:val="005E228C"/>
    <w:rsid w:val="005E4AAD"/>
    <w:rsid w:val="005E6DA3"/>
    <w:rsid w:val="005E79A0"/>
    <w:rsid w:val="005F1D14"/>
    <w:rsid w:val="005F68EA"/>
    <w:rsid w:val="005F7E9D"/>
    <w:rsid w:val="0060045F"/>
    <w:rsid w:val="006026BE"/>
    <w:rsid w:val="00603D4B"/>
    <w:rsid w:val="00604417"/>
    <w:rsid w:val="00604C21"/>
    <w:rsid w:val="00607AD0"/>
    <w:rsid w:val="00610F8C"/>
    <w:rsid w:val="006110DA"/>
    <w:rsid w:val="0061163F"/>
    <w:rsid w:val="006116C9"/>
    <w:rsid w:val="00611D21"/>
    <w:rsid w:val="00611DCE"/>
    <w:rsid w:val="006133CE"/>
    <w:rsid w:val="00615532"/>
    <w:rsid w:val="0061575D"/>
    <w:rsid w:val="00617812"/>
    <w:rsid w:val="006210FD"/>
    <w:rsid w:val="00622012"/>
    <w:rsid w:val="0062722E"/>
    <w:rsid w:val="00631E61"/>
    <w:rsid w:val="00633A10"/>
    <w:rsid w:val="00633BFA"/>
    <w:rsid w:val="00641613"/>
    <w:rsid w:val="00643EFD"/>
    <w:rsid w:val="00647020"/>
    <w:rsid w:val="006505DF"/>
    <w:rsid w:val="00650B1E"/>
    <w:rsid w:val="006523E0"/>
    <w:rsid w:val="00652530"/>
    <w:rsid w:val="006526C1"/>
    <w:rsid w:val="0065359B"/>
    <w:rsid w:val="00654536"/>
    <w:rsid w:val="006556AE"/>
    <w:rsid w:val="00657287"/>
    <w:rsid w:val="00665D07"/>
    <w:rsid w:val="00666247"/>
    <w:rsid w:val="00667D36"/>
    <w:rsid w:val="00674FE4"/>
    <w:rsid w:val="00675139"/>
    <w:rsid w:val="00677473"/>
    <w:rsid w:val="006811F8"/>
    <w:rsid w:val="00682860"/>
    <w:rsid w:val="0068479A"/>
    <w:rsid w:val="00684E88"/>
    <w:rsid w:val="00685767"/>
    <w:rsid w:val="00687E0C"/>
    <w:rsid w:val="00691B0D"/>
    <w:rsid w:val="006A30E3"/>
    <w:rsid w:val="006A685C"/>
    <w:rsid w:val="006A7586"/>
    <w:rsid w:val="006B659B"/>
    <w:rsid w:val="006C3F27"/>
    <w:rsid w:val="006C4E61"/>
    <w:rsid w:val="006C540D"/>
    <w:rsid w:val="006C6586"/>
    <w:rsid w:val="006C7187"/>
    <w:rsid w:val="006C7B46"/>
    <w:rsid w:val="006D0783"/>
    <w:rsid w:val="006D127C"/>
    <w:rsid w:val="006D24A7"/>
    <w:rsid w:val="006D39B0"/>
    <w:rsid w:val="006D66AE"/>
    <w:rsid w:val="006D7344"/>
    <w:rsid w:val="006E3257"/>
    <w:rsid w:val="006E3E8D"/>
    <w:rsid w:val="006E528F"/>
    <w:rsid w:val="006E6A58"/>
    <w:rsid w:val="006E7AEA"/>
    <w:rsid w:val="006F0B4E"/>
    <w:rsid w:val="006F3439"/>
    <w:rsid w:val="006F373F"/>
    <w:rsid w:val="006F3B30"/>
    <w:rsid w:val="006F3ED3"/>
    <w:rsid w:val="006F7A00"/>
    <w:rsid w:val="00700677"/>
    <w:rsid w:val="007011AD"/>
    <w:rsid w:val="007036EB"/>
    <w:rsid w:val="00705A2C"/>
    <w:rsid w:val="00705E74"/>
    <w:rsid w:val="00705F21"/>
    <w:rsid w:val="00715469"/>
    <w:rsid w:val="00715BC4"/>
    <w:rsid w:val="00717923"/>
    <w:rsid w:val="00720668"/>
    <w:rsid w:val="00720F52"/>
    <w:rsid w:val="00724460"/>
    <w:rsid w:val="00725386"/>
    <w:rsid w:val="00733305"/>
    <w:rsid w:val="00734478"/>
    <w:rsid w:val="0073656B"/>
    <w:rsid w:val="00740DC7"/>
    <w:rsid w:val="00742291"/>
    <w:rsid w:val="00742BF0"/>
    <w:rsid w:val="00742FC1"/>
    <w:rsid w:val="0074526F"/>
    <w:rsid w:val="0074584A"/>
    <w:rsid w:val="0074659C"/>
    <w:rsid w:val="00747FE4"/>
    <w:rsid w:val="007508A4"/>
    <w:rsid w:val="00751144"/>
    <w:rsid w:val="007513CF"/>
    <w:rsid w:val="007549AB"/>
    <w:rsid w:val="00757492"/>
    <w:rsid w:val="00763985"/>
    <w:rsid w:val="00764AD1"/>
    <w:rsid w:val="00764C19"/>
    <w:rsid w:val="00765E08"/>
    <w:rsid w:val="00771084"/>
    <w:rsid w:val="00771B27"/>
    <w:rsid w:val="007746C8"/>
    <w:rsid w:val="007807FD"/>
    <w:rsid w:val="0078102D"/>
    <w:rsid w:val="0078252A"/>
    <w:rsid w:val="00782DBA"/>
    <w:rsid w:val="007840F9"/>
    <w:rsid w:val="0078481B"/>
    <w:rsid w:val="00784938"/>
    <w:rsid w:val="00784A3D"/>
    <w:rsid w:val="00793B7F"/>
    <w:rsid w:val="00795019"/>
    <w:rsid w:val="0079683D"/>
    <w:rsid w:val="00797C6A"/>
    <w:rsid w:val="00797E08"/>
    <w:rsid w:val="007A0C27"/>
    <w:rsid w:val="007A221C"/>
    <w:rsid w:val="007A3ACE"/>
    <w:rsid w:val="007A4514"/>
    <w:rsid w:val="007B3186"/>
    <w:rsid w:val="007B6CB5"/>
    <w:rsid w:val="007B7848"/>
    <w:rsid w:val="007C0664"/>
    <w:rsid w:val="007C0E02"/>
    <w:rsid w:val="007C3111"/>
    <w:rsid w:val="007C4E1F"/>
    <w:rsid w:val="007C602F"/>
    <w:rsid w:val="007C623C"/>
    <w:rsid w:val="007C6D6B"/>
    <w:rsid w:val="007D7D1D"/>
    <w:rsid w:val="007E0979"/>
    <w:rsid w:val="007E3906"/>
    <w:rsid w:val="007E3EE3"/>
    <w:rsid w:val="007E46C2"/>
    <w:rsid w:val="007E5A5C"/>
    <w:rsid w:val="007F15D5"/>
    <w:rsid w:val="007F18AD"/>
    <w:rsid w:val="007F25A9"/>
    <w:rsid w:val="007F6CD5"/>
    <w:rsid w:val="0080090B"/>
    <w:rsid w:val="0080201D"/>
    <w:rsid w:val="00802FD5"/>
    <w:rsid w:val="008039F6"/>
    <w:rsid w:val="00803BE1"/>
    <w:rsid w:val="00803EDA"/>
    <w:rsid w:val="00804E11"/>
    <w:rsid w:val="00805B68"/>
    <w:rsid w:val="00811DAB"/>
    <w:rsid w:val="00812A81"/>
    <w:rsid w:val="00814FD8"/>
    <w:rsid w:val="00815385"/>
    <w:rsid w:val="00815B01"/>
    <w:rsid w:val="008219F1"/>
    <w:rsid w:val="008224FF"/>
    <w:rsid w:val="00822718"/>
    <w:rsid w:val="0082312F"/>
    <w:rsid w:val="00824B51"/>
    <w:rsid w:val="00831218"/>
    <w:rsid w:val="00831F5D"/>
    <w:rsid w:val="0083305B"/>
    <w:rsid w:val="0083482A"/>
    <w:rsid w:val="00836668"/>
    <w:rsid w:val="00837257"/>
    <w:rsid w:val="0083774A"/>
    <w:rsid w:val="008401E6"/>
    <w:rsid w:val="00840B9D"/>
    <w:rsid w:val="00840CEC"/>
    <w:rsid w:val="00843C7A"/>
    <w:rsid w:val="00845B87"/>
    <w:rsid w:val="0084727E"/>
    <w:rsid w:val="00847C4F"/>
    <w:rsid w:val="00851442"/>
    <w:rsid w:val="00852BB4"/>
    <w:rsid w:val="0085710E"/>
    <w:rsid w:val="0086217F"/>
    <w:rsid w:val="00864F52"/>
    <w:rsid w:val="00866C74"/>
    <w:rsid w:val="0087087F"/>
    <w:rsid w:val="00870A3D"/>
    <w:rsid w:val="00876250"/>
    <w:rsid w:val="00876B9E"/>
    <w:rsid w:val="00876FF5"/>
    <w:rsid w:val="008802D3"/>
    <w:rsid w:val="00880C13"/>
    <w:rsid w:val="00882442"/>
    <w:rsid w:val="00882661"/>
    <w:rsid w:val="00884552"/>
    <w:rsid w:val="00886713"/>
    <w:rsid w:val="00891C34"/>
    <w:rsid w:val="00893710"/>
    <w:rsid w:val="0089461E"/>
    <w:rsid w:val="00896965"/>
    <w:rsid w:val="008A1284"/>
    <w:rsid w:val="008A1C08"/>
    <w:rsid w:val="008A25FD"/>
    <w:rsid w:val="008A4E08"/>
    <w:rsid w:val="008A7851"/>
    <w:rsid w:val="008B2580"/>
    <w:rsid w:val="008B322E"/>
    <w:rsid w:val="008B6363"/>
    <w:rsid w:val="008B64E2"/>
    <w:rsid w:val="008B6BAC"/>
    <w:rsid w:val="008B7882"/>
    <w:rsid w:val="008B7AE3"/>
    <w:rsid w:val="008B7D61"/>
    <w:rsid w:val="008C38B7"/>
    <w:rsid w:val="008C58D8"/>
    <w:rsid w:val="008C700D"/>
    <w:rsid w:val="008C7B53"/>
    <w:rsid w:val="008D2962"/>
    <w:rsid w:val="008D4518"/>
    <w:rsid w:val="008D70AF"/>
    <w:rsid w:val="008E0499"/>
    <w:rsid w:val="008E2B42"/>
    <w:rsid w:val="008E4506"/>
    <w:rsid w:val="008E7E96"/>
    <w:rsid w:val="008F0CBD"/>
    <w:rsid w:val="008F12FE"/>
    <w:rsid w:val="008F1BB1"/>
    <w:rsid w:val="008F2879"/>
    <w:rsid w:val="008F2C92"/>
    <w:rsid w:val="008F2E0C"/>
    <w:rsid w:val="008F6828"/>
    <w:rsid w:val="00900079"/>
    <w:rsid w:val="0090168E"/>
    <w:rsid w:val="00901A23"/>
    <w:rsid w:val="00903EA2"/>
    <w:rsid w:val="00904699"/>
    <w:rsid w:val="009104EA"/>
    <w:rsid w:val="009106B3"/>
    <w:rsid w:val="00912B0B"/>
    <w:rsid w:val="0091538E"/>
    <w:rsid w:val="0091582E"/>
    <w:rsid w:val="00915BA7"/>
    <w:rsid w:val="009162D1"/>
    <w:rsid w:val="00916F24"/>
    <w:rsid w:val="00921E59"/>
    <w:rsid w:val="00922DCA"/>
    <w:rsid w:val="00922DE6"/>
    <w:rsid w:val="00924494"/>
    <w:rsid w:val="00930907"/>
    <w:rsid w:val="00934697"/>
    <w:rsid w:val="009401E6"/>
    <w:rsid w:val="00941FC4"/>
    <w:rsid w:val="00947AA9"/>
    <w:rsid w:val="00951608"/>
    <w:rsid w:val="0095625A"/>
    <w:rsid w:val="009569DB"/>
    <w:rsid w:val="009571D2"/>
    <w:rsid w:val="00967715"/>
    <w:rsid w:val="009678EF"/>
    <w:rsid w:val="00972035"/>
    <w:rsid w:val="009750FD"/>
    <w:rsid w:val="009762BC"/>
    <w:rsid w:val="00980B6F"/>
    <w:rsid w:val="00981442"/>
    <w:rsid w:val="0098197A"/>
    <w:rsid w:val="009839D6"/>
    <w:rsid w:val="0098457D"/>
    <w:rsid w:val="009846DA"/>
    <w:rsid w:val="00984C68"/>
    <w:rsid w:val="0099160A"/>
    <w:rsid w:val="00992228"/>
    <w:rsid w:val="0099338A"/>
    <w:rsid w:val="00993599"/>
    <w:rsid w:val="00994697"/>
    <w:rsid w:val="009A170D"/>
    <w:rsid w:val="009A2E44"/>
    <w:rsid w:val="009A33EF"/>
    <w:rsid w:val="009A4CA5"/>
    <w:rsid w:val="009A5C91"/>
    <w:rsid w:val="009B3833"/>
    <w:rsid w:val="009B5301"/>
    <w:rsid w:val="009B54CE"/>
    <w:rsid w:val="009B65F4"/>
    <w:rsid w:val="009B75DA"/>
    <w:rsid w:val="009C05B9"/>
    <w:rsid w:val="009C147C"/>
    <w:rsid w:val="009C4C78"/>
    <w:rsid w:val="009C5445"/>
    <w:rsid w:val="009C5A63"/>
    <w:rsid w:val="009C5F0E"/>
    <w:rsid w:val="009D1700"/>
    <w:rsid w:val="009D3028"/>
    <w:rsid w:val="009D5776"/>
    <w:rsid w:val="009E1694"/>
    <w:rsid w:val="009E32F1"/>
    <w:rsid w:val="009E34C0"/>
    <w:rsid w:val="009E5C7F"/>
    <w:rsid w:val="009E6206"/>
    <w:rsid w:val="009E64C1"/>
    <w:rsid w:val="009F4C0F"/>
    <w:rsid w:val="009F5018"/>
    <w:rsid w:val="009F5637"/>
    <w:rsid w:val="00A0080A"/>
    <w:rsid w:val="00A02338"/>
    <w:rsid w:val="00A02CD4"/>
    <w:rsid w:val="00A03963"/>
    <w:rsid w:val="00A0448A"/>
    <w:rsid w:val="00A04F38"/>
    <w:rsid w:val="00A07410"/>
    <w:rsid w:val="00A07F17"/>
    <w:rsid w:val="00A116B5"/>
    <w:rsid w:val="00A13DBA"/>
    <w:rsid w:val="00A15BE2"/>
    <w:rsid w:val="00A20896"/>
    <w:rsid w:val="00A24677"/>
    <w:rsid w:val="00A25E62"/>
    <w:rsid w:val="00A27B38"/>
    <w:rsid w:val="00A302B1"/>
    <w:rsid w:val="00A30B7E"/>
    <w:rsid w:val="00A32187"/>
    <w:rsid w:val="00A32AC3"/>
    <w:rsid w:val="00A35804"/>
    <w:rsid w:val="00A374F5"/>
    <w:rsid w:val="00A375D5"/>
    <w:rsid w:val="00A520AF"/>
    <w:rsid w:val="00A52B08"/>
    <w:rsid w:val="00A52EB6"/>
    <w:rsid w:val="00A541F7"/>
    <w:rsid w:val="00A55C31"/>
    <w:rsid w:val="00A56F6F"/>
    <w:rsid w:val="00A579F5"/>
    <w:rsid w:val="00A6369F"/>
    <w:rsid w:val="00A63FAB"/>
    <w:rsid w:val="00A64421"/>
    <w:rsid w:val="00A645D6"/>
    <w:rsid w:val="00A66257"/>
    <w:rsid w:val="00A663DB"/>
    <w:rsid w:val="00A7022C"/>
    <w:rsid w:val="00A7280C"/>
    <w:rsid w:val="00A745E5"/>
    <w:rsid w:val="00A75BC6"/>
    <w:rsid w:val="00A77FFC"/>
    <w:rsid w:val="00A80752"/>
    <w:rsid w:val="00A80C42"/>
    <w:rsid w:val="00A83485"/>
    <w:rsid w:val="00A839C2"/>
    <w:rsid w:val="00A83A31"/>
    <w:rsid w:val="00A85656"/>
    <w:rsid w:val="00A92DA3"/>
    <w:rsid w:val="00A9395F"/>
    <w:rsid w:val="00A9601B"/>
    <w:rsid w:val="00A963CE"/>
    <w:rsid w:val="00A968BF"/>
    <w:rsid w:val="00A97379"/>
    <w:rsid w:val="00A97B4F"/>
    <w:rsid w:val="00A97EEA"/>
    <w:rsid w:val="00AA0B25"/>
    <w:rsid w:val="00AA1895"/>
    <w:rsid w:val="00AA1B1A"/>
    <w:rsid w:val="00AA55E7"/>
    <w:rsid w:val="00AA6265"/>
    <w:rsid w:val="00AB0D8F"/>
    <w:rsid w:val="00AB14BB"/>
    <w:rsid w:val="00AB1862"/>
    <w:rsid w:val="00AB2A65"/>
    <w:rsid w:val="00AB3B2F"/>
    <w:rsid w:val="00AB57FD"/>
    <w:rsid w:val="00AB5EFA"/>
    <w:rsid w:val="00AB6A4F"/>
    <w:rsid w:val="00AC282A"/>
    <w:rsid w:val="00AD0497"/>
    <w:rsid w:val="00AD1592"/>
    <w:rsid w:val="00AD1DFE"/>
    <w:rsid w:val="00AD3891"/>
    <w:rsid w:val="00AD3EBA"/>
    <w:rsid w:val="00AD4D3E"/>
    <w:rsid w:val="00AE087F"/>
    <w:rsid w:val="00AE42B4"/>
    <w:rsid w:val="00AE7B3E"/>
    <w:rsid w:val="00AE7C54"/>
    <w:rsid w:val="00AE7D0E"/>
    <w:rsid w:val="00AF1DFD"/>
    <w:rsid w:val="00AF1F7C"/>
    <w:rsid w:val="00AF1F88"/>
    <w:rsid w:val="00AF220F"/>
    <w:rsid w:val="00AF3626"/>
    <w:rsid w:val="00B025EC"/>
    <w:rsid w:val="00B02AFB"/>
    <w:rsid w:val="00B03C87"/>
    <w:rsid w:val="00B04729"/>
    <w:rsid w:val="00B12E71"/>
    <w:rsid w:val="00B13DF8"/>
    <w:rsid w:val="00B15766"/>
    <w:rsid w:val="00B163BD"/>
    <w:rsid w:val="00B16835"/>
    <w:rsid w:val="00B17F0F"/>
    <w:rsid w:val="00B21ED6"/>
    <w:rsid w:val="00B2671B"/>
    <w:rsid w:val="00B27990"/>
    <w:rsid w:val="00B31A72"/>
    <w:rsid w:val="00B32CB7"/>
    <w:rsid w:val="00B35E62"/>
    <w:rsid w:val="00B3720F"/>
    <w:rsid w:val="00B40963"/>
    <w:rsid w:val="00B41099"/>
    <w:rsid w:val="00B4557F"/>
    <w:rsid w:val="00B4616F"/>
    <w:rsid w:val="00B4682D"/>
    <w:rsid w:val="00B47221"/>
    <w:rsid w:val="00B51A53"/>
    <w:rsid w:val="00B55377"/>
    <w:rsid w:val="00B55B3F"/>
    <w:rsid w:val="00B6089B"/>
    <w:rsid w:val="00B63028"/>
    <w:rsid w:val="00B64B80"/>
    <w:rsid w:val="00B65909"/>
    <w:rsid w:val="00B66081"/>
    <w:rsid w:val="00B71121"/>
    <w:rsid w:val="00B715FE"/>
    <w:rsid w:val="00B7457A"/>
    <w:rsid w:val="00B75252"/>
    <w:rsid w:val="00B76B38"/>
    <w:rsid w:val="00B8532C"/>
    <w:rsid w:val="00B92262"/>
    <w:rsid w:val="00B92B6A"/>
    <w:rsid w:val="00BA028C"/>
    <w:rsid w:val="00BA056A"/>
    <w:rsid w:val="00BA22B2"/>
    <w:rsid w:val="00BA253C"/>
    <w:rsid w:val="00BA2551"/>
    <w:rsid w:val="00BA4C46"/>
    <w:rsid w:val="00BA57F4"/>
    <w:rsid w:val="00BA640F"/>
    <w:rsid w:val="00BA7A04"/>
    <w:rsid w:val="00BB1D66"/>
    <w:rsid w:val="00BB22AC"/>
    <w:rsid w:val="00BB2763"/>
    <w:rsid w:val="00BB7A2D"/>
    <w:rsid w:val="00BC04E3"/>
    <w:rsid w:val="00BC1E82"/>
    <w:rsid w:val="00BC28C4"/>
    <w:rsid w:val="00BC5188"/>
    <w:rsid w:val="00BC5F47"/>
    <w:rsid w:val="00BD246A"/>
    <w:rsid w:val="00BD33B3"/>
    <w:rsid w:val="00BD360A"/>
    <w:rsid w:val="00BD5488"/>
    <w:rsid w:val="00BD67A1"/>
    <w:rsid w:val="00BE123C"/>
    <w:rsid w:val="00BE1CD7"/>
    <w:rsid w:val="00BE745A"/>
    <w:rsid w:val="00BE7ECC"/>
    <w:rsid w:val="00C0088C"/>
    <w:rsid w:val="00C00F0E"/>
    <w:rsid w:val="00C026A2"/>
    <w:rsid w:val="00C0285B"/>
    <w:rsid w:val="00C06852"/>
    <w:rsid w:val="00C10B00"/>
    <w:rsid w:val="00C162F9"/>
    <w:rsid w:val="00C217A3"/>
    <w:rsid w:val="00C2228C"/>
    <w:rsid w:val="00C32FF2"/>
    <w:rsid w:val="00C3346A"/>
    <w:rsid w:val="00C34BEC"/>
    <w:rsid w:val="00C34D8A"/>
    <w:rsid w:val="00C3500A"/>
    <w:rsid w:val="00C4532E"/>
    <w:rsid w:val="00C45709"/>
    <w:rsid w:val="00C51426"/>
    <w:rsid w:val="00C535C6"/>
    <w:rsid w:val="00C6177D"/>
    <w:rsid w:val="00C625BC"/>
    <w:rsid w:val="00C656A9"/>
    <w:rsid w:val="00C6750C"/>
    <w:rsid w:val="00C71970"/>
    <w:rsid w:val="00C801E1"/>
    <w:rsid w:val="00C81A6B"/>
    <w:rsid w:val="00C8291D"/>
    <w:rsid w:val="00C83258"/>
    <w:rsid w:val="00C83AC5"/>
    <w:rsid w:val="00C854EE"/>
    <w:rsid w:val="00C86386"/>
    <w:rsid w:val="00C875FD"/>
    <w:rsid w:val="00C92B42"/>
    <w:rsid w:val="00CA170E"/>
    <w:rsid w:val="00CA33DF"/>
    <w:rsid w:val="00CA54DC"/>
    <w:rsid w:val="00CA5D88"/>
    <w:rsid w:val="00CA64F4"/>
    <w:rsid w:val="00CB00DA"/>
    <w:rsid w:val="00CB2D33"/>
    <w:rsid w:val="00CB3B22"/>
    <w:rsid w:val="00CB5DFB"/>
    <w:rsid w:val="00CC0084"/>
    <w:rsid w:val="00CC2C35"/>
    <w:rsid w:val="00CC586B"/>
    <w:rsid w:val="00CC71F7"/>
    <w:rsid w:val="00CD0A07"/>
    <w:rsid w:val="00CD1678"/>
    <w:rsid w:val="00CD24DD"/>
    <w:rsid w:val="00CD4876"/>
    <w:rsid w:val="00CD5048"/>
    <w:rsid w:val="00CD632A"/>
    <w:rsid w:val="00CD6ECB"/>
    <w:rsid w:val="00CD7170"/>
    <w:rsid w:val="00CD7E7F"/>
    <w:rsid w:val="00CE0AE0"/>
    <w:rsid w:val="00CE5EFC"/>
    <w:rsid w:val="00CE722A"/>
    <w:rsid w:val="00CF0650"/>
    <w:rsid w:val="00CF19D5"/>
    <w:rsid w:val="00CF1A89"/>
    <w:rsid w:val="00CF3450"/>
    <w:rsid w:val="00CF4BE9"/>
    <w:rsid w:val="00CF51FB"/>
    <w:rsid w:val="00CF5ED9"/>
    <w:rsid w:val="00CF67BC"/>
    <w:rsid w:val="00D04856"/>
    <w:rsid w:val="00D076B4"/>
    <w:rsid w:val="00D103B9"/>
    <w:rsid w:val="00D108A5"/>
    <w:rsid w:val="00D11CB9"/>
    <w:rsid w:val="00D128FB"/>
    <w:rsid w:val="00D12CDA"/>
    <w:rsid w:val="00D13A27"/>
    <w:rsid w:val="00D15799"/>
    <w:rsid w:val="00D210CE"/>
    <w:rsid w:val="00D236D6"/>
    <w:rsid w:val="00D23CB8"/>
    <w:rsid w:val="00D258A0"/>
    <w:rsid w:val="00D34133"/>
    <w:rsid w:val="00D34CF0"/>
    <w:rsid w:val="00D35FD9"/>
    <w:rsid w:val="00D3605D"/>
    <w:rsid w:val="00D41AF8"/>
    <w:rsid w:val="00D41E4C"/>
    <w:rsid w:val="00D46972"/>
    <w:rsid w:val="00D46AA4"/>
    <w:rsid w:val="00D50195"/>
    <w:rsid w:val="00D535D6"/>
    <w:rsid w:val="00D60D12"/>
    <w:rsid w:val="00D61902"/>
    <w:rsid w:val="00D62507"/>
    <w:rsid w:val="00D62686"/>
    <w:rsid w:val="00D64ED9"/>
    <w:rsid w:val="00D70921"/>
    <w:rsid w:val="00D71B36"/>
    <w:rsid w:val="00D72026"/>
    <w:rsid w:val="00D728D5"/>
    <w:rsid w:val="00D72DBA"/>
    <w:rsid w:val="00D72F61"/>
    <w:rsid w:val="00D7399E"/>
    <w:rsid w:val="00D74067"/>
    <w:rsid w:val="00D74B72"/>
    <w:rsid w:val="00D76440"/>
    <w:rsid w:val="00D76E7C"/>
    <w:rsid w:val="00D832DA"/>
    <w:rsid w:val="00D86AF6"/>
    <w:rsid w:val="00D86D60"/>
    <w:rsid w:val="00D91F39"/>
    <w:rsid w:val="00D923A9"/>
    <w:rsid w:val="00D930E5"/>
    <w:rsid w:val="00D93E75"/>
    <w:rsid w:val="00D94982"/>
    <w:rsid w:val="00D95923"/>
    <w:rsid w:val="00D968C5"/>
    <w:rsid w:val="00DA26DD"/>
    <w:rsid w:val="00DA2B34"/>
    <w:rsid w:val="00DA5178"/>
    <w:rsid w:val="00DA5C96"/>
    <w:rsid w:val="00DA6745"/>
    <w:rsid w:val="00DA6EF9"/>
    <w:rsid w:val="00DA71BF"/>
    <w:rsid w:val="00DB0251"/>
    <w:rsid w:val="00DB2199"/>
    <w:rsid w:val="00DB29B6"/>
    <w:rsid w:val="00DB57F4"/>
    <w:rsid w:val="00DB68FF"/>
    <w:rsid w:val="00DB6F65"/>
    <w:rsid w:val="00DC017E"/>
    <w:rsid w:val="00DC0FFC"/>
    <w:rsid w:val="00DC1A5A"/>
    <w:rsid w:val="00DC1E54"/>
    <w:rsid w:val="00DC2808"/>
    <w:rsid w:val="00DC2BF1"/>
    <w:rsid w:val="00DC492E"/>
    <w:rsid w:val="00DD4867"/>
    <w:rsid w:val="00DD71D7"/>
    <w:rsid w:val="00DE009A"/>
    <w:rsid w:val="00DE1BDB"/>
    <w:rsid w:val="00DE2A47"/>
    <w:rsid w:val="00DE3B1E"/>
    <w:rsid w:val="00DE5F8F"/>
    <w:rsid w:val="00DE60BB"/>
    <w:rsid w:val="00DF0395"/>
    <w:rsid w:val="00DF19E0"/>
    <w:rsid w:val="00DF1B15"/>
    <w:rsid w:val="00DF5B46"/>
    <w:rsid w:val="00DF6843"/>
    <w:rsid w:val="00DF79B7"/>
    <w:rsid w:val="00DF7FE3"/>
    <w:rsid w:val="00E0004B"/>
    <w:rsid w:val="00E01681"/>
    <w:rsid w:val="00E0286F"/>
    <w:rsid w:val="00E1131A"/>
    <w:rsid w:val="00E12726"/>
    <w:rsid w:val="00E135EF"/>
    <w:rsid w:val="00E23410"/>
    <w:rsid w:val="00E279DB"/>
    <w:rsid w:val="00E27F0E"/>
    <w:rsid w:val="00E30341"/>
    <w:rsid w:val="00E3061C"/>
    <w:rsid w:val="00E32C80"/>
    <w:rsid w:val="00E401CC"/>
    <w:rsid w:val="00E413EE"/>
    <w:rsid w:val="00E41894"/>
    <w:rsid w:val="00E43DE8"/>
    <w:rsid w:val="00E44CC3"/>
    <w:rsid w:val="00E45054"/>
    <w:rsid w:val="00E4633F"/>
    <w:rsid w:val="00E505A8"/>
    <w:rsid w:val="00E519BA"/>
    <w:rsid w:val="00E553ED"/>
    <w:rsid w:val="00E56717"/>
    <w:rsid w:val="00E579D8"/>
    <w:rsid w:val="00E63CB7"/>
    <w:rsid w:val="00E65F0D"/>
    <w:rsid w:val="00E7089F"/>
    <w:rsid w:val="00E7092D"/>
    <w:rsid w:val="00E7096B"/>
    <w:rsid w:val="00E73A72"/>
    <w:rsid w:val="00E762F3"/>
    <w:rsid w:val="00E7740E"/>
    <w:rsid w:val="00E85563"/>
    <w:rsid w:val="00E86C6D"/>
    <w:rsid w:val="00E8776A"/>
    <w:rsid w:val="00E91885"/>
    <w:rsid w:val="00E964D9"/>
    <w:rsid w:val="00E97522"/>
    <w:rsid w:val="00EA39AF"/>
    <w:rsid w:val="00EA772D"/>
    <w:rsid w:val="00EA7C27"/>
    <w:rsid w:val="00EA7E67"/>
    <w:rsid w:val="00EB46E1"/>
    <w:rsid w:val="00EB5359"/>
    <w:rsid w:val="00EC305E"/>
    <w:rsid w:val="00EC6099"/>
    <w:rsid w:val="00ED122F"/>
    <w:rsid w:val="00ED1BC2"/>
    <w:rsid w:val="00ED1F0D"/>
    <w:rsid w:val="00ED25B5"/>
    <w:rsid w:val="00ED2FFB"/>
    <w:rsid w:val="00ED44FC"/>
    <w:rsid w:val="00EE00D9"/>
    <w:rsid w:val="00EE284D"/>
    <w:rsid w:val="00EE7AC6"/>
    <w:rsid w:val="00EF2832"/>
    <w:rsid w:val="00EF797E"/>
    <w:rsid w:val="00F00407"/>
    <w:rsid w:val="00F009FE"/>
    <w:rsid w:val="00F03BF1"/>
    <w:rsid w:val="00F040D7"/>
    <w:rsid w:val="00F04489"/>
    <w:rsid w:val="00F04B1B"/>
    <w:rsid w:val="00F05E48"/>
    <w:rsid w:val="00F111CF"/>
    <w:rsid w:val="00F11802"/>
    <w:rsid w:val="00F1398D"/>
    <w:rsid w:val="00F13B31"/>
    <w:rsid w:val="00F15BCD"/>
    <w:rsid w:val="00F208D2"/>
    <w:rsid w:val="00F23BA8"/>
    <w:rsid w:val="00F2405B"/>
    <w:rsid w:val="00F24244"/>
    <w:rsid w:val="00F26F0B"/>
    <w:rsid w:val="00F30F92"/>
    <w:rsid w:val="00F31C76"/>
    <w:rsid w:val="00F320FA"/>
    <w:rsid w:val="00F359F3"/>
    <w:rsid w:val="00F368E5"/>
    <w:rsid w:val="00F36BBC"/>
    <w:rsid w:val="00F37A97"/>
    <w:rsid w:val="00F46369"/>
    <w:rsid w:val="00F46F73"/>
    <w:rsid w:val="00F5050C"/>
    <w:rsid w:val="00F52440"/>
    <w:rsid w:val="00F53DB9"/>
    <w:rsid w:val="00F558B8"/>
    <w:rsid w:val="00F55C5D"/>
    <w:rsid w:val="00F57914"/>
    <w:rsid w:val="00F6174F"/>
    <w:rsid w:val="00F61CAE"/>
    <w:rsid w:val="00F66560"/>
    <w:rsid w:val="00F70209"/>
    <w:rsid w:val="00F713B0"/>
    <w:rsid w:val="00F773C9"/>
    <w:rsid w:val="00F77723"/>
    <w:rsid w:val="00F833CB"/>
    <w:rsid w:val="00F833E6"/>
    <w:rsid w:val="00F84DC5"/>
    <w:rsid w:val="00F86C98"/>
    <w:rsid w:val="00F9200F"/>
    <w:rsid w:val="00F9697E"/>
    <w:rsid w:val="00F96D23"/>
    <w:rsid w:val="00FA15BE"/>
    <w:rsid w:val="00FA167C"/>
    <w:rsid w:val="00FA543C"/>
    <w:rsid w:val="00FA5758"/>
    <w:rsid w:val="00FA5857"/>
    <w:rsid w:val="00FA6A80"/>
    <w:rsid w:val="00FA72B5"/>
    <w:rsid w:val="00FB3BD5"/>
    <w:rsid w:val="00FB3EBF"/>
    <w:rsid w:val="00FB5696"/>
    <w:rsid w:val="00FB6133"/>
    <w:rsid w:val="00FB62C4"/>
    <w:rsid w:val="00FC04F1"/>
    <w:rsid w:val="00FC0AAC"/>
    <w:rsid w:val="00FC1CF1"/>
    <w:rsid w:val="00FC3AC3"/>
    <w:rsid w:val="00FC3C5A"/>
    <w:rsid w:val="00FC4A4A"/>
    <w:rsid w:val="00FC5E2C"/>
    <w:rsid w:val="00FC745F"/>
    <w:rsid w:val="00FC7947"/>
    <w:rsid w:val="00FD006E"/>
    <w:rsid w:val="00FD14DE"/>
    <w:rsid w:val="00FD3327"/>
    <w:rsid w:val="00FD5585"/>
    <w:rsid w:val="00FE0E9D"/>
    <w:rsid w:val="00FE135C"/>
    <w:rsid w:val="00FE2442"/>
    <w:rsid w:val="00FE27F7"/>
    <w:rsid w:val="00FE6905"/>
    <w:rsid w:val="00FE7BA6"/>
    <w:rsid w:val="00FF01B5"/>
    <w:rsid w:val="00FF2485"/>
    <w:rsid w:val="00FF2729"/>
    <w:rsid w:val="00FF3550"/>
    <w:rsid w:val="00FF445C"/>
    <w:rsid w:val="00FF5190"/>
    <w:rsid w:val="00FF6630"/>
    <w:rsid w:val="00FF666A"/>
    <w:rsid w:val="00FF6F11"/>
    <w:rsid w:val="00FF7F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98B1A9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724460"/>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724460"/>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724460"/>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4460"/>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4460"/>
    <w:rPr>
      <w:rFonts w:ascii="Arial" w:eastAsia="Times New Roman" w:hAnsi="Arial" w:cs="Times New Roman"/>
      <w:sz w:val="16"/>
      <w:szCs w:val="20"/>
    </w:rPr>
  </w:style>
  <w:style w:type="paragraph" w:customStyle="1" w:styleId="ACMAFooter">
    <w:name w:val="ACMA_Footer"/>
    <w:qFormat/>
    <w:rsid w:val="00724460"/>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72446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724460"/>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724460"/>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rsid w:val="00724460"/>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724460"/>
  </w:style>
  <w:style w:type="character" w:styleId="Emphasis">
    <w:name w:val="Emphasis"/>
    <w:basedOn w:val="DefaultParagraphFont"/>
    <w:qFormat/>
    <w:rsid w:val="00724460"/>
    <w:rPr>
      <w:i/>
      <w:iCs/>
    </w:rPr>
  </w:style>
  <w:style w:type="paragraph" w:styleId="Footer">
    <w:name w:val="footer"/>
    <w:aliases w:val="ACMA_FooterTagline"/>
    <w:basedOn w:val="Normal"/>
    <w:link w:val="FooterChar"/>
    <w:unhideWhenUsed/>
    <w:qFormat/>
    <w:rsid w:val="00724460"/>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724460"/>
    <w:rPr>
      <w:rFonts w:ascii="Arial" w:eastAsia="Times New Roman" w:hAnsi="Arial" w:cs="Times New Roman"/>
      <w:i/>
      <w:sz w:val="20"/>
      <w:szCs w:val="24"/>
    </w:rPr>
  </w:style>
  <w:style w:type="paragraph" w:customStyle="1" w:styleId="ACMABodyText0">
    <w:name w:val="ACMA Body Text"/>
    <w:link w:val="ACMABodyTextChar"/>
    <w:rsid w:val="0072446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724460"/>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724460"/>
    <w:rPr>
      <w:vertAlign w:val="superscript"/>
    </w:rPr>
  </w:style>
  <w:style w:type="paragraph" w:customStyle="1" w:styleId="ACMAHeading3">
    <w:name w:val="ACMA_Heading3"/>
    <w:basedOn w:val="Normal"/>
    <w:qFormat/>
    <w:rsid w:val="00724460"/>
    <w:pPr>
      <w:keepNext/>
      <w:suppressAutoHyphens/>
      <w:spacing w:before="240" w:after="0" w:line="240" w:lineRule="auto"/>
      <w:outlineLvl w:val="2"/>
    </w:pPr>
    <w:rPr>
      <w:rFonts w:cs="Arial"/>
      <w:b/>
      <w:i w:val="0"/>
      <w:sz w:val="24"/>
      <w:szCs w:val="20"/>
    </w:rPr>
  </w:style>
  <w:style w:type="paragraph" w:customStyle="1" w:styleId="ACMABodyTextBold">
    <w:name w:val="ACMA_BodyTextBold"/>
    <w:basedOn w:val="ACMABodyText"/>
    <w:qFormat/>
    <w:rsid w:val="00724460"/>
    <w:pPr>
      <w:spacing w:line="240" w:lineRule="auto"/>
    </w:pPr>
    <w:rPr>
      <w:rFonts w:cs="Arial"/>
      <w:b/>
    </w:rPr>
  </w:style>
  <w:style w:type="paragraph" w:customStyle="1" w:styleId="ABAQuote">
    <w:name w:val="ABA Quote"/>
    <w:link w:val="ABAQuoteChar"/>
    <w:rsid w:val="00724460"/>
    <w:pPr>
      <w:spacing w:after="0" w:line="240" w:lineRule="atLeast"/>
      <w:ind w:left="562" w:right="562"/>
    </w:pPr>
    <w:rPr>
      <w:rFonts w:ascii="Times New Roman" w:eastAsia="Times New Roman" w:hAnsi="Times New Roman" w:cs="Times New Roman"/>
      <w:szCs w:val="20"/>
    </w:rPr>
  </w:style>
  <w:style w:type="character" w:customStyle="1" w:styleId="ABAQuoteChar">
    <w:name w:val="ABA Quote Char"/>
    <w:basedOn w:val="DefaultParagraphFont"/>
    <w:link w:val="ABAQuote"/>
    <w:rsid w:val="00724460"/>
    <w:rPr>
      <w:rFonts w:ascii="Times New Roman" w:eastAsia="Times New Roman" w:hAnsi="Times New Roman" w:cs="Times New Roman"/>
      <w:szCs w:val="20"/>
    </w:rPr>
  </w:style>
  <w:style w:type="paragraph" w:customStyle="1" w:styleId="subsection">
    <w:name w:val="subsection"/>
    <w:aliases w:val="ss"/>
    <w:basedOn w:val="Normal"/>
    <w:link w:val="subsectionChar"/>
    <w:rsid w:val="00724460"/>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aliases w:val="a"/>
    <w:basedOn w:val="Normal"/>
    <w:rsid w:val="00724460"/>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724460"/>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724460"/>
  </w:style>
  <w:style w:type="paragraph" w:customStyle="1" w:styleId="paragraphsub">
    <w:name w:val="paragraphsub"/>
    <w:basedOn w:val="Normal"/>
    <w:rsid w:val="00724460"/>
    <w:pPr>
      <w:spacing w:before="100" w:beforeAutospacing="1" w:after="100" w:afterAutospacing="1" w:line="240" w:lineRule="auto"/>
    </w:pPr>
    <w:rPr>
      <w:rFonts w:ascii="Times New Roman" w:hAnsi="Times New Roman"/>
      <w:i w:val="0"/>
      <w:sz w:val="24"/>
      <w:lang w:eastAsia="en-AU"/>
    </w:rPr>
  </w:style>
  <w:style w:type="table" w:customStyle="1" w:styleId="TableGrid1">
    <w:name w:val="Table Grid1"/>
    <w:basedOn w:val="TableNormal"/>
    <w:next w:val="TableGrid"/>
    <w:uiPriority w:val="39"/>
    <w:rsid w:val="007244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244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82DBA"/>
    <w:rPr>
      <w:color w:val="0563C1" w:themeColor="hyperlink"/>
      <w:u w:val="single"/>
    </w:rPr>
  </w:style>
  <w:style w:type="character" w:styleId="UnresolvedMention">
    <w:name w:val="Unresolved Mention"/>
    <w:basedOn w:val="DefaultParagraphFont"/>
    <w:uiPriority w:val="99"/>
    <w:semiHidden/>
    <w:unhideWhenUsed/>
    <w:rsid w:val="00782DBA"/>
    <w:rPr>
      <w:color w:val="605E5C"/>
      <w:shd w:val="clear" w:color="auto" w:fill="E1DFDD"/>
    </w:rPr>
  </w:style>
  <w:style w:type="paragraph" w:styleId="BalloonText">
    <w:name w:val="Balloon Text"/>
    <w:basedOn w:val="Normal"/>
    <w:link w:val="BalloonTextChar"/>
    <w:uiPriority w:val="99"/>
    <w:semiHidden/>
    <w:unhideWhenUsed/>
    <w:rsid w:val="00687E0C"/>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E0C"/>
    <w:rPr>
      <w:rFonts w:ascii="Segoe UI" w:eastAsia="Times New Roman" w:hAnsi="Segoe UI" w:cs="Segoe UI"/>
      <w:i/>
      <w:sz w:val="18"/>
      <w:szCs w:val="18"/>
    </w:rPr>
  </w:style>
  <w:style w:type="character" w:customStyle="1" w:styleId="subsectionChar">
    <w:name w:val="subsection Char"/>
    <w:aliases w:val="ss Char"/>
    <w:basedOn w:val="DefaultParagraphFont"/>
    <w:link w:val="subsection"/>
    <w:locked/>
    <w:rsid w:val="00687E0C"/>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D61902"/>
    <w:rPr>
      <w:sz w:val="16"/>
      <w:szCs w:val="16"/>
    </w:rPr>
  </w:style>
  <w:style w:type="paragraph" w:styleId="CommentText">
    <w:name w:val="annotation text"/>
    <w:basedOn w:val="Normal"/>
    <w:link w:val="CommentTextChar"/>
    <w:uiPriority w:val="99"/>
    <w:unhideWhenUsed/>
    <w:rsid w:val="00D61902"/>
    <w:pPr>
      <w:spacing w:line="240" w:lineRule="auto"/>
    </w:pPr>
    <w:rPr>
      <w:szCs w:val="20"/>
    </w:rPr>
  </w:style>
  <w:style w:type="character" w:customStyle="1" w:styleId="CommentTextChar">
    <w:name w:val="Comment Text Char"/>
    <w:basedOn w:val="DefaultParagraphFont"/>
    <w:link w:val="CommentText"/>
    <w:uiPriority w:val="99"/>
    <w:rsid w:val="00D61902"/>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D61902"/>
    <w:rPr>
      <w:b/>
      <w:bCs/>
    </w:rPr>
  </w:style>
  <w:style w:type="character" w:customStyle="1" w:styleId="CommentSubjectChar">
    <w:name w:val="Comment Subject Char"/>
    <w:basedOn w:val="CommentTextChar"/>
    <w:link w:val="CommentSubject"/>
    <w:uiPriority w:val="99"/>
    <w:semiHidden/>
    <w:rsid w:val="00D61902"/>
    <w:rPr>
      <w:rFonts w:ascii="Arial" w:eastAsia="Times New Roman" w:hAnsi="Arial" w:cs="Times New Roman"/>
      <w:b/>
      <w:bCs/>
      <w:i/>
      <w:sz w:val="20"/>
      <w:szCs w:val="20"/>
    </w:rPr>
  </w:style>
  <w:style w:type="paragraph" w:customStyle="1" w:styleId="ACMABodyForm">
    <w:name w:val="ACMA_BodyForm"/>
    <w:basedOn w:val="Normal"/>
    <w:qFormat/>
    <w:rsid w:val="00F111CF"/>
    <w:pPr>
      <w:spacing w:before="360" w:after="120" w:line="240" w:lineRule="atLeast"/>
    </w:pPr>
    <w:rPr>
      <w:i w:val="0"/>
    </w:rPr>
  </w:style>
  <w:style w:type="paragraph" w:styleId="ListParagraph">
    <w:name w:val="List Paragraph"/>
    <w:basedOn w:val="Normal"/>
    <w:uiPriority w:val="34"/>
    <w:qFormat/>
    <w:rsid w:val="00433856"/>
    <w:pPr>
      <w:ind w:left="720"/>
      <w:contextualSpacing/>
    </w:pPr>
  </w:style>
  <w:style w:type="table" w:styleId="PlainTable3">
    <w:name w:val="Plain Table 3"/>
    <w:basedOn w:val="TableNormal"/>
    <w:uiPriority w:val="43"/>
    <w:rsid w:val="0062201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41"/>
    <w:rsid w:val="0062201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62201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6664780">
      <w:bodyDiv w:val="1"/>
      <w:marLeft w:val="0"/>
      <w:marRight w:val="0"/>
      <w:marTop w:val="0"/>
      <w:marBottom w:val="0"/>
      <w:divBdr>
        <w:top w:val="none" w:sz="0" w:space="0" w:color="auto"/>
        <w:left w:val="none" w:sz="0" w:space="0" w:color="auto"/>
        <w:bottom w:val="none" w:sz="0" w:space="0" w:color="auto"/>
        <w:right w:val="none" w:sz="0" w:space="0" w:color="auto"/>
      </w:divBdr>
    </w:div>
    <w:div w:id="946618801">
      <w:bodyDiv w:val="1"/>
      <w:marLeft w:val="0"/>
      <w:marRight w:val="0"/>
      <w:marTop w:val="0"/>
      <w:marBottom w:val="0"/>
      <w:divBdr>
        <w:top w:val="none" w:sz="0" w:space="0" w:color="auto"/>
        <w:left w:val="none" w:sz="0" w:space="0" w:color="auto"/>
        <w:bottom w:val="none" w:sz="0" w:space="0" w:color="auto"/>
        <w:right w:val="none" w:sz="0" w:space="0" w:color="auto"/>
      </w:divBdr>
    </w:div>
    <w:div w:id="1093745303">
      <w:bodyDiv w:val="1"/>
      <w:marLeft w:val="0"/>
      <w:marRight w:val="0"/>
      <w:marTop w:val="0"/>
      <w:marBottom w:val="0"/>
      <w:divBdr>
        <w:top w:val="none" w:sz="0" w:space="0" w:color="auto"/>
        <w:left w:val="none" w:sz="0" w:space="0" w:color="auto"/>
        <w:bottom w:val="none" w:sz="0" w:space="0" w:color="auto"/>
        <w:right w:val="none" w:sz="0" w:space="0" w:color="auto"/>
      </w:divBdr>
    </w:div>
    <w:div w:id="1275945381">
      <w:bodyDiv w:val="1"/>
      <w:marLeft w:val="0"/>
      <w:marRight w:val="0"/>
      <w:marTop w:val="0"/>
      <w:marBottom w:val="0"/>
      <w:divBdr>
        <w:top w:val="none" w:sz="0" w:space="0" w:color="auto"/>
        <w:left w:val="none" w:sz="0" w:space="0" w:color="auto"/>
        <w:bottom w:val="none" w:sz="0" w:space="0" w:color="auto"/>
        <w:right w:val="none" w:sz="0" w:space="0" w:color="auto"/>
      </w:divBdr>
    </w:div>
    <w:div w:id="1374845354">
      <w:bodyDiv w:val="1"/>
      <w:marLeft w:val="0"/>
      <w:marRight w:val="0"/>
      <w:marTop w:val="0"/>
      <w:marBottom w:val="0"/>
      <w:divBdr>
        <w:top w:val="none" w:sz="0" w:space="0" w:color="auto"/>
        <w:left w:val="none" w:sz="0" w:space="0" w:color="auto"/>
        <w:bottom w:val="none" w:sz="0" w:space="0" w:color="auto"/>
        <w:right w:val="none" w:sz="0" w:space="0" w:color="auto"/>
      </w:divBdr>
    </w:div>
    <w:div w:id="1552183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E5D94DF052B634DBCB3561D01A02189" ma:contentTypeVersion="13" ma:contentTypeDescription="Create a new document." ma:contentTypeScope="" ma:versionID="70644cc60ad059170bb59568e3c46fa0">
  <xsd:schema xmlns:xsd="http://www.w3.org/2001/XMLSchema" xmlns:xs="http://www.w3.org/2001/XMLSchema" xmlns:p="http://schemas.microsoft.com/office/2006/metadata/properties" xmlns:ns3="93def0f0-d759-4886-97cd-eba284a16023" xmlns:ns4="debc38d2-f54f-4fea-a8cf-15a15bd7bdb9" targetNamespace="http://schemas.microsoft.com/office/2006/metadata/properties" ma:root="true" ma:fieldsID="b30353a877cc4cfe8c307302a86bbbe6" ns3:_="" ns4:_="">
    <xsd:import namespace="93def0f0-d759-4886-97cd-eba284a16023"/>
    <xsd:import namespace="debc38d2-f54f-4fea-a8cf-15a15bd7bdb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def0f0-d759-4886-97cd-eba284a160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ebc38d2-f54f-4fea-a8cf-15a15bd7bdb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828E0B-FD5A-4DEF-BA12-BCF29E5214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def0f0-d759-4886-97cd-eba284a16023"/>
    <ds:schemaRef ds:uri="debc38d2-f54f-4fea-a8cf-15a15bd7bd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03D519-42D0-485F-9B81-D4BFF2EB7602}">
  <ds:schemaRefs>
    <ds:schemaRef ds:uri="http://schemas.microsoft.com/sharepoint/v3/contenttype/forms"/>
  </ds:schemaRefs>
</ds:datastoreItem>
</file>

<file path=customXml/itemProps3.xml><?xml version="1.0" encoding="utf-8"?>
<ds:datastoreItem xmlns:ds="http://schemas.openxmlformats.org/officeDocument/2006/customXml" ds:itemID="{61A6A48E-3373-4568-853E-895ADB3DC37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FF37130-C064-4776-A726-8955310D0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2386</Words>
  <Characters>13601</Characters>
  <Application>Microsoft Office Word</Application>
  <DocSecurity>12</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2020-03-24T02:51:00Z</dcterms:created>
  <dcterms:modified xsi:type="dcterms:W3CDTF">2020-03-24T02:51:00Z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0x0101003E5D94DF052B634DBCB3561D01A02189</vt:lpwstr>
  </property>
</Properties>
</file>