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4D9966" w14:textId="1320D36A" w:rsidR="00BE459D" w:rsidRPr="003C2CC3" w:rsidRDefault="00B30A6C" w:rsidP="0033104B">
      <w:pPr>
        <w:pStyle w:val="ACMAHeading1"/>
        <w:spacing w:before="960" w:after="240"/>
      </w:pPr>
      <w:r w:rsidRPr="003C2CC3">
        <w:t xml:space="preserve">Investigation </w:t>
      </w:r>
      <w:r w:rsidR="0079419E" w:rsidRPr="003C2CC3">
        <w:t>r</w:t>
      </w:r>
      <w:r w:rsidRPr="003C2CC3">
        <w:t xml:space="preserve">eport </w:t>
      </w:r>
      <w:r w:rsidR="0079419E" w:rsidRPr="003C2CC3">
        <w:t>n</w:t>
      </w:r>
      <w:r w:rsidRPr="003C2CC3">
        <w:t xml:space="preserve">o. </w:t>
      </w:r>
      <w:r w:rsidR="00EF41B0" w:rsidRPr="003C2CC3">
        <w:rPr>
          <w:rStyle w:val="Emphasis"/>
          <w:i w:val="0"/>
        </w:rPr>
        <w:t>BI-</w:t>
      </w:r>
      <w:r w:rsidR="00A8625B" w:rsidRPr="003C2CC3">
        <w:rPr>
          <w:rStyle w:val="Emphasis"/>
          <w:i w:val="0"/>
        </w:rPr>
        <w:t>5</w:t>
      </w:r>
      <w:r w:rsidR="00417296" w:rsidRPr="003C2CC3">
        <w:rPr>
          <w:rStyle w:val="Emphasis"/>
          <w:i w:val="0"/>
        </w:rPr>
        <w:t>21</w:t>
      </w:r>
    </w:p>
    <w:tbl>
      <w:tblPr>
        <w:tblStyle w:val="TableGrid"/>
        <w:tblW w:w="8336"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3C2CC3" w14:paraId="73369F4E"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Pr>
          <w:p w14:paraId="3102CEAC" w14:textId="77777777" w:rsidR="005E47E5" w:rsidRPr="003C2CC3" w:rsidRDefault="003E08A5" w:rsidP="0033104B">
            <w:pPr>
              <w:pStyle w:val="ACMATableHeading"/>
            </w:pPr>
            <w:bookmarkStart w:id="0" w:name="ColumnTitle"/>
            <w:r w:rsidRPr="003C2CC3">
              <w:t>Summary</w:t>
            </w:r>
          </w:p>
        </w:tc>
        <w:tc>
          <w:tcPr>
            <w:tcW w:w="5724" w:type="dxa"/>
          </w:tcPr>
          <w:p w14:paraId="53BF769F" w14:textId="77777777" w:rsidR="005E47E5" w:rsidRPr="003C2CC3" w:rsidRDefault="005E47E5" w:rsidP="00FC701B">
            <w:pPr>
              <w:pStyle w:val="ACMATableHeading"/>
            </w:pPr>
          </w:p>
        </w:tc>
      </w:tr>
      <w:tr w:rsidR="00460F78" w:rsidRPr="003C2CC3" w14:paraId="57B696DF"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8336" w:type="dxa"/>
            <w:gridSpan w:val="2"/>
            <w:tcBorders>
              <w:top w:val="single" w:sz="4" w:space="0" w:color="auto"/>
              <w:bottom w:val="single" w:sz="4" w:space="0" w:color="auto"/>
            </w:tcBorders>
            <w:shd w:val="clear" w:color="auto" w:fill="auto"/>
          </w:tcPr>
          <w:p w14:paraId="2AE2BE98" w14:textId="28AD07CB" w:rsidR="00460F78" w:rsidRPr="003C2CC3" w:rsidRDefault="00460F78" w:rsidP="001F1DC0">
            <w:pPr>
              <w:pStyle w:val="ACMABodyText"/>
              <w:spacing w:before="120" w:line="240" w:lineRule="auto"/>
            </w:pPr>
          </w:p>
        </w:tc>
      </w:tr>
      <w:bookmarkEnd w:id="0"/>
      <w:tr w:rsidR="005E47E5" w:rsidRPr="003C2CC3" w14:paraId="5EA58ACE"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18A629C" w14:textId="6BB31B4F" w:rsidR="005E47E5" w:rsidRPr="003C2CC3" w:rsidRDefault="0090232C" w:rsidP="0033104B">
            <w:pPr>
              <w:pStyle w:val="ACMATableBody"/>
              <w:rPr>
                <w:b/>
              </w:rPr>
            </w:pPr>
            <w:r w:rsidRPr="003C2CC3">
              <w:rPr>
                <w:b/>
              </w:rPr>
              <w:t>Licensee</w:t>
            </w:r>
            <w:r w:rsidR="00842E25" w:rsidRPr="003C2CC3">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04F5A41C" w14:textId="4A32D702" w:rsidR="005E47E5" w:rsidRPr="003C2CC3" w:rsidRDefault="000E0624" w:rsidP="002D0C3F">
            <w:pPr>
              <w:pStyle w:val="ACMATableBody"/>
              <w:spacing w:before="120" w:line="240" w:lineRule="auto"/>
            </w:pPr>
            <w:r w:rsidRPr="003C2CC3">
              <w:t>Channel Seven Queensland Pty Ltd</w:t>
            </w:r>
            <w:r w:rsidR="00D91DE1" w:rsidRPr="003C2CC3">
              <w:t xml:space="preserve"> [Seven]</w:t>
            </w:r>
          </w:p>
        </w:tc>
      </w:tr>
      <w:tr w:rsidR="005536A4" w:rsidRPr="003C2CC3" w14:paraId="75880A46"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CAE95D" w14:textId="615D1850" w:rsidR="005536A4" w:rsidRPr="003C2CC3" w:rsidRDefault="005536A4" w:rsidP="005536A4">
            <w:pPr>
              <w:pStyle w:val="ACMATableBody"/>
              <w:rPr>
                <w:b/>
              </w:rPr>
            </w:pPr>
            <w:r w:rsidRPr="003C2CC3">
              <w:rPr>
                <w:b/>
              </w:rPr>
              <w:t>Finding</w:t>
            </w:r>
          </w:p>
        </w:tc>
        <w:tc>
          <w:tcPr>
            <w:tcW w:w="5724" w:type="dxa"/>
            <w:tcBorders>
              <w:top w:val="single" w:sz="4" w:space="0" w:color="auto"/>
              <w:left w:val="single" w:sz="4" w:space="0" w:color="auto"/>
              <w:bottom w:val="single" w:sz="4" w:space="0" w:color="auto"/>
            </w:tcBorders>
            <w:shd w:val="clear" w:color="auto" w:fill="auto"/>
          </w:tcPr>
          <w:p w14:paraId="502303D5" w14:textId="05C4FDD5" w:rsidR="005536A4" w:rsidRPr="003C2CC3" w:rsidRDefault="005536A4" w:rsidP="005536A4">
            <w:pPr>
              <w:pStyle w:val="ACMATableBody"/>
              <w:rPr>
                <w:rFonts w:cs="Arial"/>
              </w:rPr>
            </w:pPr>
            <w:r w:rsidRPr="003C2CC3">
              <w:rPr>
                <w:rFonts w:cs="Arial"/>
              </w:rPr>
              <w:t xml:space="preserve">Breach of </w:t>
            </w:r>
            <w:bookmarkStart w:id="1" w:name="_Hlk26949268"/>
            <w:r w:rsidR="00DF4C02" w:rsidRPr="003C2CC3">
              <w:rPr>
                <w:rFonts w:cs="Arial"/>
              </w:rPr>
              <w:t>c</w:t>
            </w:r>
            <w:r w:rsidRPr="003C2CC3">
              <w:rPr>
                <w:rFonts w:cs="Arial"/>
              </w:rPr>
              <w:t xml:space="preserve">lause 3.3.1 [accuracy] </w:t>
            </w:r>
            <w:bookmarkEnd w:id="1"/>
          </w:p>
          <w:p w14:paraId="7667572B" w14:textId="38A85744" w:rsidR="005536A4" w:rsidRPr="003C2CC3" w:rsidRDefault="000802AB" w:rsidP="005536A4">
            <w:pPr>
              <w:pStyle w:val="ACMATableBody"/>
              <w:spacing w:before="120" w:line="240" w:lineRule="auto"/>
              <w:rPr>
                <w:i/>
                <w:iCs/>
              </w:rPr>
            </w:pPr>
            <w:r w:rsidRPr="003C2CC3">
              <w:t>No b</w:t>
            </w:r>
            <w:r w:rsidR="005536A4" w:rsidRPr="003C2CC3">
              <w:t xml:space="preserve">reach of </w:t>
            </w:r>
            <w:bookmarkStart w:id="2" w:name="_Hlk26949306"/>
            <w:r w:rsidR="005536A4" w:rsidRPr="003C2CC3">
              <w:t>clause 3.4.1 [present news fairly and impartially]</w:t>
            </w:r>
            <w:bookmarkEnd w:id="2"/>
          </w:p>
        </w:tc>
      </w:tr>
      <w:tr w:rsidR="005536A4" w:rsidRPr="003C2CC3" w14:paraId="6D558823"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8EDB69D" w14:textId="48052EED" w:rsidR="005536A4" w:rsidRPr="003C2CC3" w:rsidRDefault="005536A4" w:rsidP="005536A4">
            <w:pPr>
              <w:pStyle w:val="ACMATableBody"/>
              <w:rPr>
                <w:b/>
              </w:rPr>
            </w:pPr>
            <w:r w:rsidRPr="003C2CC3">
              <w:rPr>
                <w:b/>
              </w:rPr>
              <w:t>Relevant code</w:t>
            </w:r>
          </w:p>
        </w:tc>
        <w:tc>
          <w:tcPr>
            <w:tcW w:w="5724" w:type="dxa"/>
            <w:tcBorders>
              <w:top w:val="single" w:sz="4" w:space="0" w:color="auto"/>
              <w:left w:val="single" w:sz="4" w:space="0" w:color="auto"/>
              <w:bottom w:val="single" w:sz="4" w:space="0" w:color="auto"/>
            </w:tcBorders>
            <w:shd w:val="clear" w:color="auto" w:fill="auto"/>
          </w:tcPr>
          <w:p w14:paraId="2DF00DFE" w14:textId="359A4886" w:rsidR="005536A4" w:rsidRPr="003C2CC3" w:rsidRDefault="009D537F" w:rsidP="005536A4">
            <w:pPr>
              <w:pStyle w:val="ACMATableBody"/>
              <w:spacing w:before="120" w:line="240" w:lineRule="auto"/>
            </w:pPr>
            <w:bookmarkStart w:id="3" w:name="_Hlk26949329"/>
            <w:r w:rsidRPr="00005DD9">
              <w:rPr>
                <w:rFonts w:cs="Arial"/>
              </w:rPr>
              <w:t>Commercial Television Industry Code of Practice 2015</w:t>
            </w:r>
            <w:r w:rsidRPr="003C2CC3">
              <w:rPr>
                <w:rFonts w:cs="Arial"/>
              </w:rPr>
              <w:t xml:space="preserve"> (revised in 2018)</w:t>
            </w:r>
            <w:r w:rsidR="00CA5458" w:rsidRPr="003C2CC3">
              <w:rPr>
                <w:rFonts w:cs="Arial"/>
              </w:rPr>
              <w:t xml:space="preserve"> </w:t>
            </w:r>
            <w:bookmarkEnd w:id="3"/>
            <w:r w:rsidR="00CA5458" w:rsidRPr="003C2CC3">
              <w:rPr>
                <w:rFonts w:cs="Arial"/>
              </w:rPr>
              <w:t xml:space="preserve">(the </w:t>
            </w:r>
            <w:r w:rsidR="00CA5458" w:rsidRPr="003C2CC3">
              <w:rPr>
                <w:rFonts w:cs="Arial"/>
                <w:b/>
                <w:bCs/>
              </w:rPr>
              <w:t>Code</w:t>
            </w:r>
            <w:r w:rsidR="00CA5458" w:rsidRPr="003C2CC3">
              <w:rPr>
                <w:rFonts w:cs="Arial"/>
              </w:rPr>
              <w:t>)</w:t>
            </w:r>
          </w:p>
        </w:tc>
      </w:tr>
      <w:tr w:rsidR="005536A4" w:rsidRPr="003C2CC3" w14:paraId="503939E2"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E053D4F" w14:textId="173103C5" w:rsidR="005536A4" w:rsidRPr="003C2CC3" w:rsidRDefault="005536A4" w:rsidP="005536A4">
            <w:pPr>
              <w:pStyle w:val="ACMATableBody"/>
              <w:rPr>
                <w:b/>
              </w:rPr>
            </w:pPr>
            <w:r w:rsidRPr="003C2CC3">
              <w:rPr>
                <w:b/>
              </w:rPr>
              <w:t>Program</w:t>
            </w:r>
          </w:p>
        </w:tc>
        <w:tc>
          <w:tcPr>
            <w:tcW w:w="5724" w:type="dxa"/>
            <w:tcBorders>
              <w:top w:val="single" w:sz="4" w:space="0" w:color="auto"/>
              <w:left w:val="single" w:sz="4" w:space="0" w:color="auto"/>
              <w:bottom w:val="single" w:sz="4" w:space="0" w:color="auto"/>
            </w:tcBorders>
            <w:shd w:val="clear" w:color="auto" w:fill="auto"/>
          </w:tcPr>
          <w:p w14:paraId="31060D4E" w14:textId="1DBA8B08" w:rsidR="005536A4" w:rsidRPr="003C2CC3" w:rsidRDefault="00430427" w:rsidP="005536A4">
            <w:pPr>
              <w:pStyle w:val="ACMATableBody"/>
              <w:spacing w:before="120" w:line="240" w:lineRule="auto"/>
            </w:pPr>
            <w:bookmarkStart w:id="4" w:name="_Hlk30682278"/>
            <w:r w:rsidRPr="003C2CC3">
              <w:rPr>
                <w:i/>
              </w:rPr>
              <w:t>S</w:t>
            </w:r>
            <w:r w:rsidR="00BC7233" w:rsidRPr="003C2CC3">
              <w:rPr>
                <w:i/>
              </w:rPr>
              <w:t>even</w:t>
            </w:r>
            <w:r w:rsidRPr="003C2CC3">
              <w:rPr>
                <w:i/>
              </w:rPr>
              <w:t xml:space="preserve"> </w:t>
            </w:r>
            <w:r w:rsidR="00BB1511" w:rsidRPr="003C2CC3">
              <w:rPr>
                <w:i/>
              </w:rPr>
              <w:t>News</w:t>
            </w:r>
            <w:bookmarkEnd w:id="4"/>
          </w:p>
        </w:tc>
      </w:tr>
      <w:tr w:rsidR="005536A4" w:rsidRPr="003C2CC3" w14:paraId="2752EFAF"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E6E770E" w14:textId="609D8D8F" w:rsidR="005536A4" w:rsidRPr="003C2CC3" w:rsidRDefault="005536A4" w:rsidP="005536A4">
            <w:pPr>
              <w:pStyle w:val="ACMATableBody"/>
              <w:rPr>
                <w:b/>
              </w:rPr>
            </w:pPr>
            <w:r w:rsidRPr="003C2CC3">
              <w:rPr>
                <w:b/>
              </w:rPr>
              <w:t>Date of broadcast</w:t>
            </w:r>
          </w:p>
        </w:tc>
        <w:tc>
          <w:tcPr>
            <w:tcW w:w="5724" w:type="dxa"/>
            <w:tcBorders>
              <w:top w:val="single" w:sz="4" w:space="0" w:color="auto"/>
              <w:left w:val="single" w:sz="4" w:space="0" w:color="auto"/>
              <w:bottom w:val="single" w:sz="4" w:space="0" w:color="auto"/>
            </w:tcBorders>
            <w:shd w:val="clear" w:color="auto" w:fill="auto"/>
          </w:tcPr>
          <w:p w14:paraId="04E6DA57" w14:textId="670F2EE5" w:rsidR="005536A4" w:rsidRPr="003C2CC3" w:rsidRDefault="00E238B0" w:rsidP="005536A4">
            <w:pPr>
              <w:pStyle w:val="ACMATableBody"/>
              <w:spacing w:before="120" w:line="240" w:lineRule="auto"/>
            </w:pPr>
            <w:r w:rsidRPr="003C2CC3">
              <w:t>2</w:t>
            </w:r>
            <w:r w:rsidR="002E514C" w:rsidRPr="003C2CC3">
              <w:t>1</w:t>
            </w:r>
            <w:r w:rsidRPr="003C2CC3">
              <w:t xml:space="preserve"> May</w:t>
            </w:r>
            <w:r w:rsidR="00D36196" w:rsidRPr="003C2CC3">
              <w:t xml:space="preserve"> 20</w:t>
            </w:r>
            <w:r w:rsidR="007B097D" w:rsidRPr="003C2CC3">
              <w:t>19</w:t>
            </w:r>
          </w:p>
        </w:tc>
      </w:tr>
      <w:tr w:rsidR="004562F2" w:rsidRPr="003C2CC3" w14:paraId="6BBC2EC5" w14:textId="77777777" w:rsidTr="002A07F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C513265" w14:textId="77777777" w:rsidR="004562F2" w:rsidRPr="003C2CC3" w:rsidRDefault="004562F2" w:rsidP="002A07FE">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020743AE" w14:textId="77777777" w:rsidR="004562F2" w:rsidRPr="00B10274" w:rsidRDefault="004562F2" w:rsidP="002A07FE">
            <w:pPr>
              <w:pStyle w:val="ACMATableBody"/>
              <w:spacing w:before="120"/>
              <w:rPr>
                <w:rFonts w:cs="Arial"/>
              </w:rPr>
            </w:pPr>
            <w:r w:rsidRPr="00B10274">
              <w:rPr>
                <w:rFonts w:cs="Arial"/>
              </w:rPr>
              <w:t>29 January 2020</w:t>
            </w:r>
          </w:p>
        </w:tc>
      </w:tr>
      <w:tr w:rsidR="005536A4" w:rsidRPr="003C2CC3" w14:paraId="5FE9F6A9"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FF10CB" w14:textId="77777777" w:rsidR="005536A4" w:rsidRPr="003C2CC3" w:rsidRDefault="005536A4" w:rsidP="005536A4">
            <w:pPr>
              <w:pStyle w:val="ACMATableBody"/>
              <w:rPr>
                <w:b/>
              </w:rPr>
            </w:pPr>
            <w:r w:rsidRPr="003C2CC3">
              <w:rPr>
                <w:b/>
              </w:rPr>
              <w:t>Type of service</w:t>
            </w:r>
          </w:p>
        </w:tc>
        <w:tc>
          <w:tcPr>
            <w:tcW w:w="5724" w:type="dxa"/>
            <w:tcBorders>
              <w:top w:val="single" w:sz="4" w:space="0" w:color="auto"/>
              <w:left w:val="single" w:sz="4" w:space="0" w:color="auto"/>
              <w:bottom w:val="single" w:sz="4" w:space="0" w:color="auto"/>
            </w:tcBorders>
            <w:shd w:val="clear" w:color="auto" w:fill="auto"/>
          </w:tcPr>
          <w:p w14:paraId="1A343535" w14:textId="15E0153A" w:rsidR="005536A4" w:rsidRPr="003C2CC3" w:rsidRDefault="00BC7233" w:rsidP="005536A4">
            <w:pPr>
              <w:pStyle w:val="ACMATableBody"/>
              <w:spacing w:before="120" w:line="240" w:lineRule="auto"/>
            </w:pPr>
            <w:r w:rsidRPr="003C2CC3">
              <w:t>Commercial</w:t>
            </w:r>
            <w:r w:rsidR="005536A4" w:rsidRPr="003C2CC3">
              <w:t>—television</w:t>
            </w:r>
          </w:p>
        </w:tc>
      </w:tr>
      <w:tr w:rsidR="005536A4" w:rsidRPr="003C2CC3" w14:paraId="24EB56DF" w14:textId="77777777" w:rsidTr="001F1DC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double" w:sz="4" w:space="0" w:color="auto"/>
              <w:bottom w:val="single" w:sz="4" w:space="0" w:color="auto"/>
              <w:right w:val="single" w:sz="4" w:space="0" w:color="auto"/>
            </w:tcBorders>
            <w:shd w:val="clear" w:color="auto" w:fill="auto"/>
          </w:tcPr>
          <w:p w14:paraId="2C4E1B0F" w14:textId="0AF1405C" w:rsidR="005536A4" w:rsidRPr="003C2CC3" w:rsidRDefault="005536A4" w:rsidP="005536A4">
            <w:pPr>
              <w:pStyle w:val="ACMATableBody"/>
              <w:rPr>
                <w:b/>
              </w:rPr>
            </w:pPr>
            <w:r w:rsidRPr="003C2CC3">
              <w:rPr>
                <w:b/>
              </w:rPr>
              <w:t>Attachments</w:t>
            </w:r>
          </w:p>
        </w:tc>
        <w:tc>
          <w:tcPr>
            <w:tcW w:w="5724" w:type="dxa"/>
            <w:tcBorders>
              <w:top w:val="double" w:sz="4" w:space="0" w:color="auto"/>
              <w:left w:val="single" w:sz="4" w:space="0" w:color="auto"/>
              <w:bottom w:val="single" w:sz="4" w:space="0" w:color="auto"/>
            </w:tcBorders>
            <w:shd w:val="clear" w:color="auto" w:fill="auto"/>
          </w:tcPr>
          <w:p w14:paraId="0AF5FA43" w14:textId="563C849C" w:rsidR="005536A4" w:rsidRPr="003C2CC3" w:rsidRDefault="005536A4" w:rsidP="005536A4">
            <w:pPr>
              <w:pStyle w:val="ACMABodyText"/>
              <w:spacing w:before="120" w:after="120" w:line="240" w:lineRule="auto"/>
            </w:pPr>
            <w:r w:rsidRPr="003C2CC3">
              <w:rPr>
                <w:b/>
                <w:bCs/>
              </w:rPr>
              <w:t>A</w:t>
            </w:r>
            <w:r w:rsidRPr="003C2CC3">
              <w:t xml:space="preserve"> - extracts of the complaint to the ACMA</w:t>
            </w:r>
          </w:p>
          <w:p w14:paraId="198E8ED8" w14:textId="560516C2" w:rsidR="005536A4" w:rsidRPr="003C2CC3" w:rsidRDefault="005536A4" w:rsidP="005536A4">
            <w:pPr>
              <w:pStyle w:val="ACMABodyText"/>
              <w:spacing w:before="120" w:after="120" w:line="240" w:lineRule="auto"/>
              <w:ind w:left="315" w:hanging="315"/>
              <w:rPr>
                <w:b/>
                <w:bCs/>
              </w:rPr>
            </w:pPr>
            <w:r w:rsidRPr="003C2CC3">
              <w:rPr>
                <w:b/>
                <w:bCs/>
              </w:rPr>
              <w:t>B</w:t>
            </w:r>
            <w:r w:rsidRPr="003C2CC3">
              <w:t xml:space="preserve"> - extracts of the</w:t>
            </w:r>
            <w:r w:rsidR="00E238B0" w:rsidRPr="003C2CC3">
              <w:t xml:space="preserve"> licensee’s</w:t>
            </w:r>
            <w:r w:rsidRPr="003C2CC3">
              <w:t xml:space="preserve"> response to the complaint and submissions to the ACMA</w:t>
            </w:r>
            <w:r w:rsidRPr="003C2CC3">
              <w:rPr>
                <w:b/>
                <w:bCs/>
              </w:rPr>
              <w:t xml:space="preserve"> </w:t>
            </w:r>
          </w:p>
          <w:p w14:paraId="421118A5" w14:textId="5B467491" w:rsidR="00862E85" w:rsidRPr="003C2CC3" w:rsidRDefault="005536A4" w:rsidP="001F139C">
            <w:pPr>
              <w:pStyle w:val="ACMABodyText"/>
              <w:spacing w:before="120" w:after="120" w:line="240" w:lineRule="auto"/>
              <w:rPr>
                <w:b/>
                <w:bCs/>
              </w:rPr>
            </w:pPr>
            <w:r w:rsidRPr="003C2CC3">
              <w:rPr>
                <w:b/>
              </w:rPr>
              <w:t xml:space="preserve">C </w:t>
            </w:r>
            <w:r w:rsidRPr="003C2CC3">
              <w:rPr>
                <w:bCs/>
              </w:rPr>
              <w:t>- r</w:t>
            </w:r>
            <w:r w:rsidRPr="003C2CC3">
              <w:t>elevant Code provisions</w:t>
            </w:r>
            <w:r w:rsidR="001F139C" w:rsidRPr="003C2CC3">
              <w:t xml:space="preserve"> and </w:t>
            </w:r>
            <w:r w:rsidR="00482D83" w:rsidRPr="003C2CC3">
              <w:t xml:space="preserve">the </w:t>
            </w:r>
            <w:r w:rsidR="001F139C" w:rsidRPr="003C2CC3">
              <w:t>ACMA</w:t>
            </w:r>
            <w:r w:rsidR="0090232C" w:rsidRPr="003C2CC3">
              <w:t>’s</w:t>
            </w:r>
            <w:r w:rsidR="001F139C" w:rsidRPr="003C2CC3">
              <w:t xml:space="preserve"> process</w:t>
            </w:r>
            <w:r w:rsidR="0090232C" w:rsidRPr="003C2CC3">
              <w:t xml:space="preserve"> for assessing complaints</w:t>
            </w:r>
          </w:p>
        </w:tc>
      </w:tr>
    </w:tbl>
    <w:p w14:paraId="09D3F846" w14:textId="26846CB2" w:rsidR="00286BD7" w:rsidRPr="003C2CC3" w:rsidRDefault="00286BD7" w:rsidP="00512772">
      <w:pPr>
        <w:pStyle w:val="ACMABodyText"/>
      </w:pPr>
      <w:r w:rsidRPr="003C2CC3">
        <w:br w:type="page"/>
      </w:r>
    </w:p>
    <w:p w14:paraId="509D0AF1" w14:textId="77777777" w:rsidR="002A2767" w:rsidRPr="003C2CC3" w:rsidRDefault="002A2767" w:rsidP="002A2767">
      <w:pPr>
        <w:pStyle w:val="ACMAHeading2"/>
      </w:pPr>
      <w:r w:rsidRPr="003C2CC3">
        <w:lastRenderedPageBreak/>
        <w:t>Summary</w:t>
      </w:r>
    </w:p>
    <w:p w14:paraId="17A1561A" w14:textId="43BCC3B3" w:rsidR="002A2767" w:rsidRPr="003C2CC3" w:rsidRDefault="001F139C" w:rsidP="002A2767">
      <w:pPr>
        <w:pStyle w:val="ACMATableBody"/>
        <w:spacing w:before="240"/>
      </w:pPr>
      <w:r w:rsidRPr="003C2CC3">
        <w:t xml:space="preserve">In August 2019, the ACMA commenced an investigation under the </w:t>
      </w:r>
      <w:r w:rsidRPr="003C2CC3">
        <w:rPr>
          <w:i/>
        </w:rPr>
        <w:t xml:space="preserve">Broadcasting Services Act 1992 </w:t>
      </w:r>
      <w:r w:rsidRPr="003C2CC3">
        <w:t xml:space="preserve">(the BSA) into the broadcast of a report on </w:t>
      </w:r>
      <w:r w:rsidRPr="003C2CC3">
        <w:rPr>
          <w:i/>
          <w:iCs/>
        </w:rPr>
        <w:t xml:space="preserve">Seven News </w:t>
      </w:r>
      <w:r w:rsidR="002A2767" w:rsidRPr="003C2CC3">
        <w:t xml:space="preserve">about a </w:t>
      </w:r>
      <w:r w:rsidR="00C967B4" w:rsidRPr="003C2CC3">
        <w:t>local</w:t>
      </w:r>
      <w:r w:rsidR="002A2767" w:rsidRPr="003C2CC3">
        <w:t xml:space="preserve"> Council that had voted to investigate the costs of assessing misconduct complaints (the </w:t>
      </w:r>
      <w:r w:rsidR="002A2767" w:rsidRPr="003C2CC3">
        <w:rPr>
          <w:b/>
          <w:bCs/>
        </w:rPr>
        <w:t>report</w:t>
      </w:r>
      <w:r w:rsidR="002A2767" w:rsidRPr="003C2CC3">
        <w:t>).</w:t>
      </w:r>
    </w:p>
    <w:p w14:paraId="6C09406C" w14:textId="315D50BB" w:rsidR="00BA4D3E" w:rsidRPr="003C2CC3" w:rsidRDefault="002A2767" w:rsidP="002A2767">
      <w:pPr>
        <w:pStyle w:val="ACMATableBody"/>
        <w:spacing w:before="240"/>
      </w:pPr>
      <w:r w:rsidRPr="003C2CC3">
        <w:t>The complaint to the ACMA alleged</w:t>
      </w:r>
      <w:r w:rsidR="00C96866" w:rsidRPr="003C2CC3">
        <w:t xml:space="preserve"> that</w:t>
      </w:r>
      <w:r w:rsidRPr="003C2CC3">
        <w:t xml:space="preserve"> the report </w:t>
      </w:r>
      <w:r w:rsidR="004073F4" w:rsidRPr="003C2CC3">
        <w:t xml:space="preserve">included a statement </w:t>
      </w:r>
      <w:r w:rsidR="00C96866" w:rsidRPr="003C2CC3">
        <w:t>which</w:t>
      </w:r>
      <w:r w:rsidR="004073F4" w:rsidRPr="003C2CC3">
        <w:t xml:space="preserve"> was inaccurate and misleading. The statement was that the Mayor had been ‘cleared of allegations made against him’. The complaint also alleged the report </w:t>
      </w:r>
      <w:r w:rsidRPr="003C2CC3">
        <w:t>lacked impartiality</w:t>
      </w:r>
      <w:r w:rsidR="004073F4" w:rsidRPr="003C2CC3">
        <w:t xml:space="preserve"> </w:t>
      </w:r>
      <w:r w:rsidRPr="003C2CC3">
        <w:t xml:space="preserve">and had </w:t>
      </w:r>
      <w:r w:rsidR="00BC1682" w:rsidRPr="003C2CC3">
        <w:t>misre</w:t>
      </w:r>
      <w:r w:rsidRPr="003C2CC3">
        <w:t xml:space="preserve">presented </w:t>
      </w:r>
      <w:r w:rsidR="00BC1682" w:rsidRPr="003C2CC3">
        <w:t>a Councillor</w:t>
      </w:r>
      <w:r w:rsidRPr="003C2CC3">
        <w:t xml:space="preserve"> as ‘a vexatious complainer’.</w:t>
      </w:r>
    </w:p>
    <w:p w14:paraId="60523A62" w14:textId="534C2B13" w:rsidR="001C6546" w:rsidRPr="003C2CC3" w:rsidRDefault="001C6546" w:rsidP="001F1DC0">
      <w:pPr>
        <w:pStyle w:val="ACMAHeading2"/>
      </w:pPr>
      <w:r w:rsidRPr="003C2CC3">
        <w:t xml:space="preserve">Issue 1: </w:t>
      </w:r>
      <w:r w:rsidR="005D1C2D" w:rsidRPr="003C2CC3">
        <w:t>Accuracy</w:t>
      </w:r>
    </w:p>
    <w:p w14:paraId="53010604" w14:textId="45029DA2" w:rsidR="00CA5458" w:rsidRPr="003C2CC3" w:rsidRDefault="00CA5458" w:rsidP="00CA5458">
      <w:pPr>
        <w:pStyle w:val="ACMAQuoteindented"/>
        <w:spacing w:after="120"/>
        <w:ind w:left="709" w:right="518" w:hanging="709"/>
        <w:rPr>
          <w:color w:val="000000"/>
        </w:rPr>
      </w:pPr>
      <w:r w:rsidRPr="003C2CC3">
        <w:rPr>
          <w:color w:val="000000"/>
        </w:rPr>
        <w:t>3.3.1</w:t>
      </w:r>
      <w:r w:rsidRPr="003C2CC3">
        <w:rPr>
          <w:color w:val="000000"/>
        </w:rPr>
        <w:tab/>
        <w:t>In broadcasting a news or Current Affairs Program, a Licensee must present factual material accurately and ensure viewpoints included in the Program are not misrepresented.</w:t>
      </w:r>
    </w:p>
    <w:p w14:paraId="4D80EFD0" w14:textId="1F77EFB5" w:rsidR="001C6546" w:rsidRPr="003C2CC3" w:rsidRDefault="00D9593A" w:rsidP="0072120E">
      <w:pPr>
        <w:pStyle w:val="ACMAHeading2"/>
      </w:pPr>
      <w:r w:rsidRPr="003C2CC3">
        <w:t>Finding</w:t>
      </w:r>
    </w:p>
    <w:p w14:paraId="667CD76D" w14:textId="0C3B8BA1" w:rsidR="001C6546" w:rsidRPr="003C2CC3" w:rsidRDefault="001C6546" w:rsidP="0072120E">
      <w:pPr>
        <w:pStyle w:val="ACMABodyText"/>
      </w:pPr>
      <w:r w:rsidRPr="003C2CC3">
        <w:t xml:space="preserve">The </w:t>
      </w:r>
      <w:r w:rsidR="00D15728" w:rsidRPr="003C2CC3">
        <w:t xml:space="preserve">ACMA‘s </w:t>
      </w:r>
      <w:r w:rsidR="00CD2FDA" w:rsidRPr="003C2CC3">
        <w:t>finding</w:t>
      </w:r>
      <w:r w:rsidR="00D15728" w:rsidRPr="003C2CC3">
        <w:t xml:space="preserve"> is that the </w:t>
      </w:r>
      <w:r w:rsidR="00526064" w:rsidRPr="003C2CC3">
        <w:t>licensee</w:t>
      </w:r>
      <w:r w:rsidR="00F96ACF" w:rsidRPr="003C2CC3">
        <w:t xml:space="preserve"> </w:t>
      </w:r>
      <w:r w:rsidRPr="003C2CC3">
        <w:t>breach</w:t>
      </w:r>
      <w:r w:rsidR="00A15DB1" w:rsidRPr="003C2CC3">
        <w:t>ed</w:t>
      </w:r>
      <w:r w:rsidRPr="003C2CC3">
        <w:t xml:space="preserve"> </w:t>
      </w:r>
      <w:r w:rsidR="00CA5458" w:rsidRPr="003C2CC3">
        <w:t>clause</w:t>
      </w:r>
      <w:r w:rsidR="00D15728" w:rsidRPr="003C2CC3">
        <w:t xml:space="preserve"> </w:t>
      </w:r>
      <w:r w:rsidR="00CA5458" w:rsidRPr="003C2CC3">
        <w:t>3.3</w:t>
      </w:r>
      <w:r w:rsidR="00D15728" w:rsidRPr="003C2CC3">
        <w:t>.1 o</w:t>
      </w:r>
      <w:r w:rsidRPr="003C2CC3">
        <w:t xml:space="preserve">f the </w:t>
      </w:r>
      <w:r w:rsidR="00CA5458" w:rsidRPr="003C2CC3">
        <w:t>Code</w:t>
      </w:r>
      <w:r w:rsidR="00A15DB1" w:rsidRPr="003C2CC3">
        <w:t>.</w:t>
      </w:r>
    </w:p>
    <w:p w14:paraId="5E615AC5" w14:textId="0BDD5635" w:rsidR="001C6546" w:rsidRPr="003C2CC3" w:rsidRDefault="001C6546" w:rsidP="0072120E">
      <w:pPr>
        <w:pStyle w:val="ACMAHeading2"/>
      </w:pPr>
      <w:r w:rsidRPr="003C2CC3">
        <w:t>Reasons</w:t>
      </w:r>
    </w:p>
    <w:p w14:paraId="4F4A116A" w14:textId="40943CAE" w:rsidR="009B3691" w:rsidRPr="003C2CC3" w:rsidRDefault="009B3691" w:rsidP="009B3691">
      <w:pPr>
        <w:pStyle w:val="ACMABodyText"/>
      </w:pPr>
      <w:r w:rsidRPr="003C2CC3">
        <w:t>The complaint was that the report misled the viewer about the outcome of</w:t>
      </w:r>
      <w:r w:rsidR="00C96866" w:rsidRPr="003C2CC3">
        <w:t xml:space="preserve"> a</w:t>
      </w:r>
      <w:r w:rsidRPr="003C2CC3">
        <w:t xml:space="preserve"> complaint of misconduct </w:t>
      </w:r>
      <w:r w:rsidR="00CA30D0" w:rsidRPr="003C2CC3">
        <w:t xml:space="preserve">against </w:t>
      </w:r>
      <w:r w:rsidRPr="003C2CC3">
        <w:t xml:space="preserve">the </w:t>
      </w:r>
      <w:r w:rsidR="00C96866" w:rsidRPr="003C2CC3">
        <w:t>M</w:t>
      </w:r>
      <w:r w:rsidRPr="003C2CC3">
        <w:t>ayor</w:t>
      </w:r>
      <w:r w:rsidR="009643ED">
        <w:t xml:space="preserve"> [A]</w:t>
      </w:r>
      <w:r w:rsidRPr="003C2CC3">
        <w:t>. The relevant statement in the report was</w:t>
      </w:r>
      <w:r w:rsidR="00CA30D0" w:rsidRPr="003C2CC3">
        <w:t xml:space="preserve"> made by the reporter, who said</w:t>
      </w:r>
      <w:r w:rsidRPr="003C2CC3">
        <w:t>:</w:t>
      </w:r>
    </w:p>
    <w:p w14:paraId="054C06CF" w14:textId="77777777" w:rsidR="009B3691" w:rsidRPr="003C2CC3" w:rsidRDefault="009B3691" w:rsidP="00BA27A1">
      <w:pPr>
        <w:suppressAutoHyphens/>
        <w:spacing w:line="240" w:lineRule="atLeast"/>
        <w:ind w:left="720"/>
        <w:rPr>
          <w:i w:val="0"/>
          <w:iCs/>
          <w:sz w:val="18"/>
          <w:szCs w:val="18"/>
        </w:rPr>
      </w:pPr>
      <w:bookmarkStart w:id="5" w:name="_Hlk23516310"/>
      <w:r w:rsidRPr="003C2CC3">
        <w:rPr>
          <w:i w:val="0"/>
          <w:iCs/>
          <w:sz w:val="18"/>
          <w:szCs w:val="18"/>
        </w:rPr>
        <w:t>In February this year, he was cleared of allegations made against him, which originated from a complaint by Councillor [C].</w:t>
      </w:r>
    </w:p>
    <w:bookmarkEnd w:id="5"/>
    <w:p w14:paraId="69871C96" w14:textId="3D8EC7D0" w:rsidR="00226B23" w:rsidRPr="003C2CC3" w:rsidRDefault="006049F2" w:rsidP="00DD1E68">
      <w:pPr>
        <w:rPr>
          <w:sz w:val="18"/>
          <w:szCs w:val="18"/>
        </w:rPr>
      </w:pPr>
      <w:r w:rsidRPr="003C2CC3">
        <w:rPr>
          <w:b/>
          <w:i w:val="0"/>
          <w:iCs/>
          <w:snapToGrid w:val="0"/>
          <w:szCs w:val="20"/>
        </w:rPr>
        <w:t>W</w:t>
      </w:r>
      <w:r w:rsidR="0081427E" w:rsidRPr="003C2CC3">
        <w:rPr>
          <w:b/>
          <w:i w:val="0"/>
          <w:iCs/>
          <w:snapToGrid w:val="0"/>
          <w:szCs w:val="20"/>
        </w:rPr>
        <w:t>hat d</w:t>
      </w:r>
      <w:r w:rsidR="00A45100" w:rsidRPr="003C2CC3">
        <w:rPr>
          <w:b/>
          <w:i w:val="0"/>
          <w:iCs/>
          <w:snapToGrid w:val="0"/>
          <w:szCs w:val="20"/>
        </w:rPr>
        <w:t>id</w:t>
      </w:r>
      <w:r w:rsidR="0081427E" w:rsidRPr="003C2CC3">
        <w:rPr>
          <w:b/>
          <w:i w:val="0"/>
          <w:iCs/>
          <w:snapToGrid w:val="0"/>
          <w:szCs w:val="20"/>
        </w:rPr>
        <w:t xml:space="preserve"> the material convey to the ordinary reasonable viewer? </w:t>
      </w:r>
      <w:bookmarkStart w:id="6" w:name="_Hlk536193097"/>
    </w:p>
    <w:p w14:paraId="3D2868C3" w14:textId="6B014275" w:rsidR="006524F0" w:rsidRPr="003C2CC3" w:rsidRDefault="006524F0" w:rsidP="006524F0">
      <w:pPr>
        <w:pStyle w:val="ACMABodyText"/>
        <w:rPr>
          <w:bCs/>
        </w:rPr>
      </w:pPr>
      <w:r w:rsidRPr="003C2CC3">
        <w:rPr>
          <w:bCs/>
        </w:rPr>
        <w:t>The statement referred to the</w:t>
      </w:r>
      <w:r w:rsidR="00C96866" w:rsidRPr="003C2CC3">
        <w:rPr>
          <w:bCs/>
        </w:rPr>
        <w:t xml:space="preserve"> decision by the</w:t>
      </w:r>
      <w:r w:rsidRPr="003C2CC3">
        <w:rPr>
          <w:bCs/>
        </w:rPr>
        <w:t xml:space="preserve"> Queensland Crime and Corruption Commission (the CCC) in February 2019 not to investigate the Mayor’s conduct</w:t>
      </w:r>
      <w:r w:rsidR="0090232C" w:rsidRPr="003C2CC3">
        <w:rPr>
          <w:bCs/>
          <w:i/>
        </w:rPr>
        <w:t>.</w:t>
      </w:r>
      <w:r w:rsidR="0090232C" w:rsidRPr="003C2CC3">
        <w:rPr>
          <w:bCs/>
          <w:iCs/>
        </w:rPr>
        <w:t xml:space="preserve"> The CCC decision</w:t>
      </w:r>
      <w:r w:rsidRPr="003C2CC3">
        <w:rPr>
          <w:bCs/>
          <w:i/>
        </w:rPr>
        <w:t xml:space="preserve"> </w:t>
      </w:r>
      <w:r w:rsidRPr="003C2CC3">
        <w:t>was widely reported at the time.</w:t>
      </w:r>
      <w:r w:rsidRPr="003C2CC3">
        <w:rPr>
          <w:rStyle w:val="FootnoteReference"/>
        </w:rPr>
        <w:footnoteReference w:id="2"/>
      </w:r>
    </w:p>
    <w:p w14:paraId="6891E995" w14:textId="6CCCD0F1" w:rsidR="004A5C61" w:rsidRPr="003C2CC3" w:rsidRDefault="004A5C61" w:rsidP="006524F0">
      <w:pPr>
        <w:pStyle w:val="ACMABodyText"/>
      </w:pPr>
      <w:r w:rsidRPr="003C2CC3">
        <w:rPr>
          <w:bCs/>
        </w:rPr>
        <w:t xml:space="preserve">The matter had been referred to the CCC by the </w:t>
      </w:r>
      <w:r w:rsidRPr="003C2CC3" w:rsidDel="004725ED">
        <w:rPr>
          <w:bCs/>
        </w:rPr>
        <w:t>Local Government Conduct Review Panel (LGCRP)</w:t>
      </w:r>
      <w:r w:rsidRPr="003C2CC3">
        <w:rPr>
          <w:bCs/>
        </w:rPr>
        <w:t>.</w:t>
      </w:r>
      <w:r w:rsidRPr="003C2CC3" w:rsidDel="004725ED">
        <w:rPr>
          <w:bCs/>
        </w:rPr>
        <w:t xml:space="preserve"> </w:t>
      </w:r>
      <w:r w:rsidR="006524F0" w:rsidRPr="003C2CC3">
        <w:rPr>
          <w:bCs/>
        </w:rPr>
        <w:t>When the CCC receives a referral, it conducts an assessment</w:t>
      </w:r>
      <w:r w:rsidR="0090232C" w:rsidRPr="003C2CC3">
        <w:rPr>
          <w:bCs/>
        </w:rPr>
        <w:t>,</w:t>
      </w:r>
      <w:r w:rsidR="006524F0" w:rsidRPr="003C2CC3">
        <w:rPr>
          <w:bCs/>
        </w:rPr>
        <w:t xml:space="preserve"> and</w:t>
      </w:r>
      <w:r w:rsidR="0090232C" w:rsidRPr="003C2CC3">
        <w:rPr>
          <w:bCs/>
        </w:rPr>
        <w:t xml:space="preserve"> it may decide to take no further action.</w:t>
      </w:r>
      <w:r w:rsidR="0090232C" w:rsidRPr="003C2CC3">
        <w:rPr>
          <w:rStyle w:val="FootnoteReference"/>
        </w:rPr>
        <w:t xml:space="preserve"> </w:t>
      </w:r>
      <w:r w:rsidR="0090232C" w:rsidRPr="003C2CC3">
        <w:t xml:space="preserve">For example, this may occur </w:t>
      </w:r>
      <w:r w:rsidR="0090232C" w:rsidRPr="003C2CC3">
        <w:rPr>
          <w:bCs/>
        </w:rPr>
        <w:t xml:space="preserve">in matters </w:t>
      </w:r>
      <w:r w:rsidR="006524F0" w:rsidRPr="003C2CC3">
        <w:rPr>
          <w:bCs/>
        </w:rPr>
        <w:t xml:space="preserve">where </w:t>
      </w:r>
      <w:r w:rsidR="0090232C" w:rsidRPr="003C2CC3">
        <w:rPr>
          <w:bCs/>
        </w:rPr>
        <w:t>a complaint ‘has previously been dealt with […] by another agency’.</w:t>
      </w:r>
      <w:r w:rsidR="0090232C" w:rsidRPr="003C2CC3">
        <w:rPr>
          <w:rStyle w:val="FootnoteReference"/>
        </w:rPr>
        <w:footnoteReference w:id="3"/>
      </w:r>
      <w:r w:rsidR="0090232C" w:rsidRPr="003C2CC3">
        <w:t xml:space="preserve"> </w:t>
      </w:r>
      <w:r w:rsidR="006524F0" w:rsidRPr="003C2CC3">
        <w:rPr>
          <w:bCs/>
        </w:rPr>
        <w:t xml:space="preserve"> </w:t>
      </w:r>
    </w:p>
    <w:p w14:paraId="4D52AB30" w14:textId="0D701EE5" w:rsidR="000B5C5C" w:rsidRPr="003C2CC3" w:rsidRDefault="006524F0" w:rsidP="006524F0">
      <w:pPr>
        <w:pStyle w:val="ACMABodyText"/>
      </w:pPr>
      <w:r w:rsidRPr="003C2CC3" w:rsidDel="004725ED">
        <w:rPr>
          <w:bCs/>
        </w:rPr>
        <w:t>In this case, the LGCRP act</w:t>
      </w:r>
      <w:r w:rsidR="0090232C" w:rsidRPr="003C2CC3">
        <w:rPr>
          <w:bCs/>
        </w:rPr>
        <w:t>ed</w:t>
      </w:r>
      <w:r w:rsidRPr="003C2CC3" w:rsidDel="004725ED">
        <w:rPr>
          <w:bCs/>
        </w:rPr>
        <w:t xml:space="preserve"> on a complaint originally made by Councillor C, </w:t>
      </w:r>
      <w:r w:rsidR="0090232C" w:rsidRPr="003C2CC3">
        <w:rPr>
          <w:bCs/>
        </w:rPr>
        <w:t>and</w:t>
      </w:r>
      <w:r w:rsidR="004A5C61" w:rsidRPr="003C2CC3">
        <w:rPr>
          <w:bCs/>
        </w:rPr>
        <w:t xml:space="preserve"> investigated the matter. The LGCRP </w:t>
      </w:r>
      <w:r w:rsidRPr="003C2CC3" w:rsidDel="004725ED">
        <w:rPr>
          <w:bCs/>
        </w:rPr>
        <w:t>sustained three out of four allegations of misconduct, took disciplinary action against the Mayor and referred one matter to the CCC</w:t>
      </w:r>
      <w:r w:rsidR="0090232C" w:rsidRPr="003C2CC3">
        <w:rPr>
          <w:bCs/>
        </w:rPr>
        <w:t>.</w:t>
      </w:r>
      <w:r w:rsidR="00F06B83" w:rsidRPr="003C2CC3">
        <w:rPr>
          <w:rStyle w:val="FootnoteReference"/>
          <w:bCs/>
        </w:rPr>
        <w:footnoteReference w:id="4"/>
      </w:r>
      <w:r w:rsidRPr="003C2CC3" w:rsidDel="004725ED">
        <w:rPr>
          <w:bCs/>
          <w:i/>
        </w:rPr>
        <w:t xml:space="preserve"> </w:t>
      </w:r>
      <w:r w:rsidR="000B5C5C" w:rsidRPr="003C2CC3">
        <w:rPr>
          <w:bCs/>
          <w:iCs/>
        </w:rPr>
        <w:t>The complainant stated that the findings of the LGCRP were easily accessible via a number of public sources, including the Council</w:t>
      </w:r>
      <w:r w:rsidR="002343B7" w:rsidRPr="003C2CC3">
        <w:rPr>
          <w:bCs/>
          <w:iCs/>
        </w:rPr>
        <w:t>’</w:t>
      </w:r>
      <w:r w:rsidR="000B5C5C" w:rsidRPr="003C2CC3">
        <w:rPr>
          <w:bCs/>
          <w:iCs/>
        </w:rPr>
        <w:t>s website.</w:t>
      </w:r>
      <w:r w:rsidR="000360FA" w:rsidRPr="003C2CC3">
        <w:rPr>
          <w:bCs/>
          <w:iCs/>
        </w:rPr>
        <w:t xml:space="preserve"> </w:t>
      </w:r>
    </w:p>
    <w:p w14:paraId="560A8FEC" w14:textId="77777777" w:rsidR="00B66AC2" w:rsidRDefault="00B66AC2">
      <w:pPr>
        <w:spacing w:before="0" w:after="0" w:line="240" w:lineRule="auto"/>
        <w:rPr>
          <w:i w:val="0"/>
          <w:snapToGrid w:val="0"/>
          <w:szCs w:val="20"/>
        </w:rPr>
      </w:pPr>
      <w:r>
        <w:br w:type="page"/>
      </w:r>
    </w:p>
    <w:p w14:paraId="0C8FA1E6" w14:textId="715E9F1A" w:rsidR="000B5C5C" w:rsidRPr="003C2CC3" w:rsidRDefault="000B5C5C" w:rsidP="00226B23">
      <w:pPr>
        <w:pStyle w:val="ACMABodyText"/>
      </w:pPr>
      <w:r w:rsidRPr="003C2CC3">
        <w:lastRenderedPageBreak/>
        <w:t>The licensee submitted that</w:t>
      </w:r>
      <w:r w:rsidR="00B66AC2">
        <w:t>:</w:t>
      </w:r>
    </w:p>
    <w:p w14:paraId="73F5CDA2" w14:textId="386A776F" w:rsidR="000B5C5C" w:rsidRPr="003C2CC3" w:rsidRDefault="00C836E3" w:rsidP="000B5C5C">
      <w:pPr>
        <w:suppressAutoHyphens/>
        <w:spacing w:line="240" w:lineRule="atLeast"/>
        <w:ind w:left="720"/>
        <w:rPr>
          <w:i w:val="0"/>
          <w:iCs/>
          <w:sz w:val="18"/>
          <w:szCs w:val="18"/>
        </w:rPr>
      </w:pPr>
      <w:r w:rsidRPr="003C2CC3">
        <w:rPr>
          <w:i w:val="0"/>
          <w:iCs/>
          <w:sz w:val="18"/>
          <w:szCs w:val="18"/>
        </w:rPr>
        <w:t>[</w:t>
      </w:r>
      <w:r w:rsidR="000B5C5C" w:rsidRPr="003C2CC3">
        <w:rPr>
          <w:i w:val="0"/>
          <w:iCs/>
          <w:sz w:val="18"/>
          <w:szCs w:val="18"/>
        </w:rPr>
        <w:t>…</w:t>
      </w:r>
      <w:r w:rsidRPr="003C2CC3">
        <w:rPr>
          <w:i w:val="0"/>
          <w:iCs/>
          <w:sz w:val="18"/>
          <w:szCs w:val="18"/>
        </w:rPr>
        <w:t>]</w:t>
      </w:r>
      <w:r w:rsidR="000B5C5C" w:rsidRPr="003C2CC3">
        <w:rPr>
          <w:i w:val="0"/>
          <w:iCs/>
          <w:sz w:val="18"/>
          <w:szCs w:val="18"/>
        </w:rPr>
        <w:t xml:space="preserve"> while the CCC decision was a decision not to investigate, rather than a specific finding that the relevant allegations were untrue, Seven submits that the phrase </w:t>
      </w:r>
      <w:r w:rsidR="006524F0" w:rsidRPr="003C2CC3">
        <w:rPr>
          <w:i w:val="0"/>
          <w:iCs/>
          <w:sz w:val="18"/>
          <w:szCs w:val="18"/>
        </w:rPr>
        <w:t>‘</w:t>
      </w:r>
      <w:r w:rsidR="000B5C5C" w:rsidRPr="003C2CC3">
        <w:rPr>
          <w:i w:val="0"/>
          <w:iCs/>
          <w:sz w:val="18"/>
          <w:szCs w:val="18"/>
        </w:rPr>
        <w:t>cleared of allegations</w:t>
      </w:r>
      <w:r w:rsidR="006524F0" w:rsidRPr="003C2CC3">
        <w:rPr>
          <w:i w:val="0"/>
          <w:iCs/>
          <w:sz w:val="18"/>
          <w:szCs w:val="18"/>
        </w:rPr>
        <w:t>’</w:t>
      </w:r>
      <w:r w:rsidR="000B5C5C" w:rsidRPr="003C2CC3">
        <w:rPr>
          <w:i w:val="0"/>
          <w:iCs/>
          <w:sz w:val="18"/>
          <w:szCs w:val="18"/>
        </w:rPr>
        <w:t xml:space="preserve"> is an accurate and fair reflection of the decision by the CCC in February 2019 as it would be understood by an ordinary reasonable viewer. The practical effect of the decision by the CCC was that the relevant matter was concluded, and no finding of criminal corruption was established.</w:t>
      </w:r>
    </w:p>
    <w:p w14:paraId="0C3912F1" w14:textId="4FB4CDF9" w:rsidR="006524F0" w:rsidRPr="003C2CC3" w:rsidRDefault="000B5C5C" w:rsidP="00226B23">
      <w:pPr>
        <w:pStyle w:val="ACMABodyText"/>
      </w:pPr>
      <w:r w:rsidRPr="003C2CC3">
        <w:t>The ACMA disagrees with the licensee’s assertion that the ordinary reasonable viewer would have considered the statement ‘cleared of allegations’ meant ‘the matter was concluded’.</w:t>
      </w:r>
      <w:r w:rsidR="006524F0" w:rsidRPr="003C2CC3">
        <w:t xml:space="preserve"> </w:t>
      </w:r>
      <w:r w:rsidRPr="003C2CC3">
        <w:t xml:space="preserve">The </w:t>
      </w:r>
      <w:r w:rsidR="006524F0" w:rsidRPr="003C2CC3">
        <w:t>statement was not a description of the complaints and investigations process. The statement was about the Mayor and</w:t>
      </w:r>
      <w:r w:rsidR="002343B7" w:rsidRPr="003C2CC3">
        <w:t>,</w:t>
      </w:r>
      <w:r w:rsidR="006524F0" w:rsidRPr="003C2CC3">
        <w:t xml:space="preserve"> in th</w:t>
      </w:r>
      <w:r w:rsidR="002343B7" w:rsidRPr="003C2CC3">
        <w:t>e</w:t>
      </w:r>
      <w:r w:rsidR="006524F0" w:rsidRPr="003C2CC3">
        <w:t xml:space="preserve"> context</w:t>
      </w:r>
      <w:r w:rsidR="002343B7" w:rsidRPr="003C2CC3">
        <w:t xml:space="preserve"> of the broadcast</w:t>
      </w:r>
      <w:r w:rsidR="006524F0" w:rsidRPr="003C2CC3">
        <w:t>,</w:t>
      </w:r>
      <w:r w:rsidR="002343B7" w:rsidRPr="003C2CC3">
        <w:t xml:space="preserve"> the ordinary reasonable viewer would have understood from the use of</w:t>
      </w:r>
      <w:r w:rsidR="006524F0" w:rsidRPr="003C2CC3">
        <w:t xml:space="preserve"> the </w:t>
      </w:r>
      <w:r w:rsidRPr="003C2CC3">
        <w:t>term ‘cleared’</w:t>
      </w:r>
      <w:r w:rsidR="006524F0" w:rsidRPr="003C2CC3">
        <w:t xml:space="preserve"> that </w:t>
      </w:r>
      <w:r w:rsidR="002343B7" w:rsidRPr="003C2CC3">
        <w:t>t</w:t>
      </w:r>
      <w:r w:rsidR="006524F0" w:rsidRPr="003C2CC3">
        <w:t xml:space="preserve">he </w:t>
      </w:r>
      <w:r w:rsidR="002343B7" w:rsidRPr="003C2CC3">
        <w:t>Mayor had been</w:t>
      </w:r>
      <w:r w:rsidR="006524F0" w:rsidRPr="003C2CC3">
        <w:t xml:space="preserve"> declared innocent. </w:t>
      </w:r>
      <w:r w:rsidR="00DD1E68" w:rsidRPr="003C2CC3">
        <w:t xml:space="preserve">The </w:t>
      </w:r>
      <w:r w:rsidR="00DD1E68" w:rsidRPr="007915BD">
        <w:rPr>
          <w:i/>
          <w:iCs/>
        </w:rPr>
        <w:t>Macquarie Dictionary</w:t>
      </w:r>
      <w:r w:rsidR="00DD1E68" w:rsidRPr="003C2CC3">
        <w:t xml:space="preserve"> defines ‘clear’ in the relevant context as ‘to free from imputation, especially of guilt; prove or declare to be innocent.’</w:t>
      </w:r>
      <w:r w:rsidR="00DD1E68" w:rsidRPr="003C2CC3">
        <w:rPr>
          <w:rStyle w:val="FootnoteReference"/>
        </w:rPr>
        <w:footnoteReference w:id="5"/>
      </w:r>
    </w:p>
    <w:p w14:paraId="11F1B070" w14:textId="1EF7D550" w:rsidR="000B5C5C" w:rsidRPr="003C2CC3" w:rsidRDefault="006524F0" w:rsidP="00226B23">
      <w:pPr>
        <w:pStyle w:val="ACMABodyText"/>
      </w:pPr>
      <w:r w:rsidRPr="003C2CC3">
        <w:t xml:space="preserve">The ACMA considers </w:t>
      </w:r>
      <w:r w:rsidR="000B5C5C" w:rsidRPr="003C2CC3">
        <w:t xml:space="preserve">that the ordinary reasonable viewer would have understood the statement to mean that a Councillor </w:t>
      </w:r>
      <w:r w:rsidRPr="003C2CC3">
        <w:t xml:space="preserve">had </w:t>
      </w:r>
      <w:r w:rsidR="000B5C5C" w:rsidRPr="003C2CC3">
        <w:t xml:space="preserve">made allegations against the Mayor of </w:t>
      </w:r>
      <w:r w:rsidR="002343B7" w:rsidRPr="003C2CC3">
        <w:t>the local</w:t>
      </w:r>
      <w:r w:rsidR="000B5C5C" w:rsidRPr="003C2CC3">
        <w:t xml:space="preserve"> Council</w:t>
      </w:r>
      <w:r w:rsidR="002343B7" w:rsidRPr="003C2CC3">
        <w:t>, and</w:t>
      </w:r>
      <w:r w:rsidR="000B5C5C" w:rsidRPr="003C2CC3">
        <w:t xml:space="preserve"> that</w:t>
      </w:r>
      <w:r w:rsidR="002343B7" w:rsidRPr="003C2CC3">
        <w:t>,</w:t>
      </w:r>
      <w:r w:rsidR="000B5C5C" w:rsidRPr="003C2CC3">
        <w:t xml:space="preserve"> in February 2019, the Mayor was</w:t>
      </w:r>
      <w:r w:rsidR="002343B7" w:rsidRPr="003C2CC3">
        <w:t xml:space="preserve"> found to be</w:t>
      </w:r>
      <w:r w:rsidR="000B5C5C" w:rsidRPr="003C2CC3">
        <w:t xml:space="preserve"> innocent of th</w:t>
      </w:r>
      <w:r w:rsidR="00C836E3" w:rsidRPr="003C2CC3">
        <w:t>ose</w:t>
      </w:r>
      <w:r w:rsidR="000B5C5C" w:rsidRPr="003C2CC3">
        <w:t xml:space="preserve"> allegations. </w:t>
      </w:r>
    </w:p>
    <w:bookmarkEnd w:id="6"/>
    <w:p w14:paraId="06651B24" w14:textId="77777777" w:rsidR="0081427E" w:rsidRPr="003C2CC3" w:rsidRDefault="0081427E" w:rsidP="0081427E">
      <w:pPr>
        <w:pStyle w:val="ACMABodyText"/>
        <w:rPr>
          <w:b/>
          <w:iCs/>
        </w:rPr>
      </w:pPr>
      <w:r w:rsidRPr="003C2CC3">
        <w:rPr>
          <w:b/>
          <w:iCs/>
        </w:rPr>
        <w:t xml:space="preserve">Was the material factual in character? </w:t>
      </w:r>
    </w:p>
    <w:p w14:paraId="6FCEE1B5" w14:textId="093DB216" w:rsidR="0081427E" w:rsidRPr="003C2CC3" w:rsidRDefault="00C52652" w:rsidP="0081427E">
      <w:pPr>
        <w:pStyle w:val="ACMABodyText"/>
      </w:pPr>
      <w:r w:rsidRPr="003C2CC3">
        <w:t>T</w:t>
      </w:r>
      <w:r w:rsidR="0081427E" w:rsidRPr="003C2CC3">
        <w:t xml:space="preserve">he statement </w:t>
      </w:r>
      <w:r w:rsidR="001F4629" w:rsidRPr="003C2CC3">
        <w:t xml:space="preserve">is </w:t>
      </w:r>
      <w:r w:rsidR="006B0D90" w:rsidRPr="003C2CC3">
        <w:t>specific</w:t>
      </w:r>
      <w:r w:rsidR="00F411CE" w:rsidRPr="003C2CC3">
        <w:t xml:space="preserve">, </w:t>
      </w:r>
      <w:r w:rsidR="001F4629" w:rsidRPr="003C2CC3">
        <w:t xml:space="preserve">unequivocal and </w:t>
      </w:r>
      <w:r w:rsidR="0087136C" w:rsidRPr="003C2CC3">
        <w:t>capable of independent verification. It is therefore factual in character</w:t>
      </w:r>
      <w:r w:rsidR="00F411CE" w:rsidRPr="003C2CC3">
        <w:t>.</w:t>
      </w:r>
    </w:p>
    <w:p w14:paraId="6EB5CE58" w14:textId="77777777" w:rsidR="0081427E" w:rsidRPr="003C2CC3" w:rsidRDefault="0081427E" w:rsidP="0081427E">
      <w:pPr>
        <w:pStyle w:val="ACMABodyText"/>
        <w:rPr>
          <w:b/>
        </w:rPr>
      </w:pPr>
      <w:r w:rsidRPr="003C2CC3">
        <w:rPr>
          <w:b/>
        </w:rPr>
        <w:t>If so, did it convey a material fact or facts in the context of the relevant report?</w:t>
      </w:r>
    </w:p>
    <w:p w14:paraId="359765A9" w14:textId="2C49F68B" w:rsidR="009B3691" w:rsidRPr="003C2CC3" w:rsidRDefault="009B3691" w:rsidP="009B3691">
      <w:pPr>
        <w:pStyle w:val="ACMAQuoteindented"/>
        <w:ind w:left="0"/>
        <w:rPr>
          <w:sz w:val="20"/>
        </w:rPr>
      </w:pPr>
      <w:r w:rsidRPr="003C2CC3">
        <w:rPr>
          <w:sz w:val="20"/>
        </w:rPr>
        <w:t>The licensee submitted</w:t>
      </w:r>
      <w:r w:rsidR="00CD682C" w:rsidRPr="003C2CC3">
        <w:rPr>
          <w:sz w:val="20"/>
        </w:rPr>
        <w:t xml:space="preserve"> that the statement</w:t>
      </w:r>
      <w:r w:rsidR="00DB2843" w:rsidRPr="003C2CC3">
        <w:rPr>
          <w:sz w:val="20"/>
        </w:rPr>
        <w:t xml:space="preserve"> was not a material fact when considering the broadcast as a whole</w:t>
      </w:r>
      <w:r w:rsidR="00DD1E68" w:rsidRPr="003C2CC3">
        <w:rPr>
          <w:sz w:val="20"/>
        </w:rPr>
        <w:t>,</w:t>
      </w:r>
      <w:r w:rsidR="00DB2843" w:rsidRPr="003C2CC3">
        <w:rPr>
          <w:sz w:val="20"/>
        </w:rPr>
        <w:t xml:space="preserve"> because</w:t>
      </w:r>
      <w:r w:rsidR="00DF0AE1" w:rsidRPr="003C2CC3">
        <w:rPr>
          <w:sz w:val="20"/>
        </w:rPr>
        <w:t xml:space="preserve"> the report was focussed on the decision taken by Council on the day, rather than </w:t>
      </w:r>
      <w:r w:rsidR="00C836E3" w:rsidRPr="003C2CC3">
        <w:rPr>
          <w:sz w:val="20"/>
        </w:rPr>
        <w:t>on the</w:t>
      </w:r>
      <w:r w:rsidR="00DF0AE1" w:rsidRPr="003C2CC3">
        <w:rPr>
          <w:sz w:val="20"/>
        </w:rPr>
        <w:t xml:space="preserve"> history of </w:t>
      </w:r>
      <w:r w:rsidR="00C836E3" w:rsidRPr="003C2CC3">
        <w:rPr>
          <w:sz w:val="20"/>
        </w:rPr>
        <w:t xml:space="preserve">the </w:t>
      </w:r>
      <w:r w:rsidR="00DF0AE1" w:rsidRPr="003C2CC3">
        <w:rPr>
          <w:sz w:val="20"/>
        </w:rPr>
        <w:t xml:space="preserve">allegations. </w:t>
      </w:r>
    </w:p>
    <w:p w14:paraId="091E55F5" w14:textId="7C081FCC" w:rsidR="00C74960" w:rsidRPr="003C2CC3" w:rsidRDefault="00DB2843" w:rsidP="0081427E">
      <w:pPr>
        <w:pStyle w:val="ACMABodyText"/>
      </w:pPr>
      <w:r w:rsidRPr="003C2CC3">
        <w:t>The</w:t>
      </w:r>
      <w:r w:rsidR="0081427E" w:rsidRPr="003C2CC3">
        <w:t xml:space="preserve"> </w:t>
      </w:r>
      <w:r w:rsidR="00F411CE" w:rsidRPr="003C2CC3">
        <w:t xml:space="preserve">report </w:t>
      </w:r>
      <w:r w:rsidRPr="003C2CC3">
        <w:t xml:space="preserve">was </w:t>
      </w:r>
      <w:r w:rsidR="00282BE4" w:rsidRPr="003C2CC3">
        <w:t>about</w:t>
      </w:r>
      <w:r w:rsidRPr="003C2CC3">
        <w:t xml:space="preserve"> </w:t>
      </w:r>
      <w:r w:rsidR="002343B7" w:rsidRPr="003C2CC3">
        <w:t>the local</w:t>
      </w:r>
      <w:r w:rsidRPr="003C2CC3">
        <w:t xml:space="preserve"> Council’s decision to</w:t>
      </w:r>
      <w:r w:rsidR="002A3BE9" w:rsidRPr="003C2CC3">
        <w:t xml:space="preserve"> </w:t>
      </w:r>
      <w:r w:rsidR="00983E0B" w:rsidRPr="003C2CC3">
        <w:t xml:space="preserve">investigate the cost of </w:t>
      </w:r>
      <w:r w:rsidR="0035119E" w:rsidRPr="003C2CC3">
        <w:t xml:space="preserve">handling </w:t>
      </w:r>
      <w:r w:rsidR="00983E0B" w:rsidRPr="003C2CC3">
        <w:t>misconduct complaints</w:t>
      </w:r>
      <w:r w:rsidRPr="003C2CC3">
        <w:t>.</w:t>
      </w:r>
      <w:r w:rsidR="00CF3891" w:rsidRPr="003C2CC3">
        <w:t xml:space="preserve"> </w:t>
      </w:r>
      <w:r w:rsidR="001D3A58" w:rsidRPr="003C2CC3">
        <w:t xml:space="preserve">The report canvassed the views of various Councillors </w:t>
      </w:r>
      <w:r w:rsidR="00C74960" w:rsidRPr="003C2CC3">
        <w:t>that supported the motion</w:t>
      </w:r>
      <w:r w:rsidR="009453F8" w:rsidRPr="003C2CC3">
        <w:t>,</w:t>
      </w:r>
      <w:r w:rsidR="00C74960" w:rsidRPr="003C2CC3">
        <w:t xml:space="preserve"> including</w:t>
      </w:r>
      <w:r w:rsidR="00DF0AE1" w:rsidRPr="003C2CC3">
        <w:t xml:space="preserve"> </w:t>
      </w:r>
      <w:r w:rsidR="001D3A58" w:rsidRPr="003C2CC3">
        <w:t xml:space="preserve">the cost of processing, </w:t>
      </w:r>
      <w:r w:rsidR="009453F8" w:rsidRPr="003C2CC3">
        <w:t xml:space="preserve">the </w:t>
      </w:r>
      <w:r w:rsidR="00685478" w:rsidRPr="003C2CC3">
        <w:t>emotional toll</w:t>
      </w:r>
      <w:r w:rsidR="009453F8" w:rsidRPr="003C2CC3">
        <w:t xml:space="preserve"> of investigations on Councillors</w:t>
      </w:r>
      <w:r w:rsidR="002343B7" w:rsidRPr="003C2CC3">
        <w:t>,</w:t>
      </w:r>
      <w:r w:rsidR="009453F8" w:rsidRPr="003C2CC3">
        <w:t xml:space="preserve"> and the lack of transparency about rules of conduct. </w:t>
      </w:r>
    </w:p>
    <w:p w14:paraId="4FB9EDE5" w14:textId="1E57BDE6" w:rsidR="0081427E" w:rsidRPr="003C2CC3" w:rsidRDefault="00DB2843" w:rsidP="0081427E">
      <w:pPr>
        <w:pStyle w:val="ACMABodyText"/>
      </w:pPr>
      <w:r w:rsidRPr="003C2CC3">
        <w:t xml:space="preserve">In this context, </w:t>
      </w:r>
      <w:r w:rsidR="00226B23" w:rsidRPr="003C2CC3">
        <w:t xml:space="preserve">the ACMA considers that </w:t>
      </w:r>
      <w:r w:rsidR="00EA6659" w:rsidRPr="003C2CC3">
        <w:t xml:space="preserve">a statement asserting the Mayor </w:t>
      </w:r>
      <w:r w:rsidR="00CD682C" w:rsidRPr="003C2CC3">
        <w:t>had been</w:t>
      </w:r>
      <w:r w:rsidR="00EA6659" w:rsidRPr="003C2CC3">
        <w:t xml:space="preserve"> cleared of </w:t>
      </w:r>
      <w:r w:rsidR="00442ADC" w:rsidRPr="003C2CC3">
        <w:t xml:space="preserve">allegations </w:t>
      </w:r>
      <w:r w:rsidR="003B3095" w:rsidRPr="003C2CC3">
        <w:t xml:space="preserve">following a </w:t>
      </w:r>
      <w:r w:rsidR="00806755" w:rsidRPr="003C2CC3">
        <w:t xml:space="preserve">complaint </w:t>
      </w:r>
      <w:r w:rsidR="00442ADC" w:rsidRPr="003C2CC3">
        <w:t xml:space="preserve">made by a </w:t>
      </w:r>
      <w:r w:rsidR="00CD682C" w:rsidRPr="003C2CC3">
        <w:t xml:space="preserve">fellow </w:t>
      </w:r>
      <w:r w:rsidR="00442ADC" w:rsidRPr="003C2CC3">
        <w:t xml:space="preserve">Councillor </w:t>
      </w:r>
      <w:r w:rsidR="006E52D7" w:rsidRPr="003C2CC3">
        <w:t>constitute</w:t>
      </w:r>
      <w:r w:rsidR="002343B7" w:rsidRPr="003C2CC3">
        <w:t>d</w:t>
      </w:r>
      <w:r w:rsidR="002705D4" w:rsidRPr="003C2CC3">
        <w:t xml:space="preserve"> a material fact</w:t>
      </w:r>
      <w:r w:rsidR="00F2239F" w:rsidRPr="003C2CC3">
        <w:t>. The statement</w:t>
      </w:r>
      <w:r w:rsidR="006E0DD2" w:rsidRPr="003C2CC3">
        <w:t xml:space="preserve"> </w:t>
      </w:r>
      <w:r w:rsidR="001D3A58" w:rsidRPr="003C2CC3">
        <w:t xml:space="preserve">referenced the issues </w:t>
      </w:r>
      <w:r w:rsidR="00C74960" w:rsidRPr="003C2CC3">
        <w:t xml:space="preserve">of transparency, </w:t>
      </w:r>
      <w:r w:rsidR="00226B23" w:rsidRPr="003C2CC3">
        <w:t>unfair prejudgment</w:t>
      </w:r>
      <w:r w:rsidR="00F44AA9" w:rsidRPr="003C2CC3">
        <w:t xml:space="preserve"> </w:t>
      </w:r>
      <w:r w:rsidR="00C74960" w:rsidRPr="003C2CC3">
        <w:t xml:space="preserve">and the emotional toll </w:t>
      </w:r>
      <w:r w:rsidR="001D3A58" w:rsidRPr="003C2CC3">
        <w:t xml:space="preserve">that had been raised by other Councillors as factors that </w:t>
      </w:r>
      <w:r w:rsidR="006E61AE" w:rsidRPr="003C2CC3">
        <w:t>brought about the motion</w:t>
      </w:r>
      <w:r w:rsidR="00F44AA9" w:rsidRPr="003C2CC3">
        <w:t xml:space="preserve"> and</w:t>
      </w:r>
      <w:r w:rsidR="00C836E3" w:rsidRPr="003C2CC3">
        <w:t xml:space="preserve"> which</w:t>
      </w:r>
      <w:r w:rsidR="00F44AA9" w:rsidRPr="003C2CC3">
        <w:t xml:space="preserve"> were likely factors in the </w:t>
      </w:r>
      <w:r w:rsidR="002343B7" w:rsidRPr="003C2CC3">
        <w:t>C</w:t>
      </w:r>
      <w:r w:rsidR="00F44AA9" w:rsidRPr="003C2CC3">
        <w:t>ouncil’s decision</w:t>
      </w:r>
      <w:r w:rsidR="002705D4" w:rsidRPr="003C2CC3">
        <w:t xml:space="preserve">. </w:t>
      </w:r>
    </w:p>
    <w:p w14:paraId="2AE841A2" w14:textId="39A1A3F7" w:rsidR="0081427E" w:rsidRPr="003C2CC3" w:rsidRDefault="0081427E" w:rsidP="0081427E">
      <w:pPr>
        <w:suppressAutoHyphens/>
        <w:spacing w:before="0" w:line="240" w:lineRule="atLeast"/>
        <w:rPr>
          <w:b/>
          <w:i w:val="0"/>
          <w:snapToGrid w:val="0"/>
          <w:szCs w:val="20"/>
        </w:rPr>
      </w:pPr>
      <w:r w:rsidRPr="003C2CC3">
        <w:rPr>
          <w:b/>
          <w:i w:val="0"/>
          <w:snapToGrid w:val="0"/>
          <w:szCs w:val="20"/>
        </w:rPr>
        <w:t xml:space="preserve">If so, was the factual material accurate? </w:t>
      </w:r>
    </w:p>
    <w:p w14:paraId="3571CDE5" w14:textId="69776218" w:rsidR="006524F0" w:rsidRPr="003C2CC3" w:rsidRDefault="004725ED" w:rsidP="00CC2545">
      <w:pPr>
        <w:pStyle w:val="ACMABodyText"/>
        <w:rPr>
          <w:bCs/>
          <w:iCs/>
        </w:rPr>
      </w:pPr>
      <w:r w:rsidRPr="003C2CC3">
        <w:rPr>
          <w:bCs/>
          <w:iCs/>
        </w:rPr>
        <w:t>The</w:t>
      </w:r>
      <w:r w:rsidR="000B4A08" w:rsidRPr="003C2CC3">
        <w:rPr>
          <w:bCs/>
          <w:iCs/>
        </w:rPr>
        <w:t xml:space="preserve"> CCC exercised its discretion to </w:t>
      </w:r>
      <w:r w:rsidRPr="003C2CC3">
        <w:rPr>
          <w:bCs/>
          <w:iCs/>
        </w:rPr>
        <w:t>take no further action</w:t>
      </w:r>
      <w:r w:rsidR="006524F0" w:rsidRPr="003C2CC3">
        <w:rPr>
          <w:bCs/>
          <w:iCs/>
        </w:rPr>
        <w:t xml:space="preserve"> regarding the allegations against the Mayor</w:t>
      </w:r>
      <w:r w:rsidRPr="003C2CC3">
        <w:rPr>
          <w:bCs/>
          <w:iCs/>
        </w:rPr>
        <w:t xml:space="preserve">. The CCC decision did not invalidate the findings of misconduct by the LGCRP. </w:t>
      </w:r>
    </w:p>
    <w:p w14:paraId="46BC504D" w14:textId="0A85024A" w:rsidR="00D239FD" w:rsidRPr="003C2CC3" w:rsidRDefault="004725ED" w:rsidP="00CC2545">
      <w:pPr>
        <w:pStyle w:val="ACMABodyText"/>
      </w:pPr>
      <w:r w:rsidRPr="003C2CC3">
        <w:rPr>
          <w:bCs/>
          <w:iCs/>
        </w:rPr>
        <w:t>Therefore,</w:t>
      </w:r>
      <w:r w:rsidR="000360FA" w:rsidRPr="003C2CC3">
        <w:rPr>
          <w:bCs/>
          <w:iCs/>
        </w:rPr>
        <w:t xml:space="preserve"> </w:t>
      </w:r>
      <w:r w:rsidR="00226B23" w:rsidRPr="003C2CC3">
        <w:rPr>
          <w:bCs/>
          <w:iCs/>
        </w:rPr>
        <w:t>it</w:t>
      </w:r>
      <w:r w:rsidR="00226B23" w:rsidRPr="003C2CC3">
        <w:rPr>
          <w:bCs/>
        </w:rPr>
        <w:t xml:space="preserve"> was not accurate to </w:t>
      </w:r>
      <w:r w:rsidR="00313FD7" w:rsidRPr="003C2CC3">
        <w:rPr>
          <w:bCs/>
        </w:rPr>
        <w:t>interpret</w:t>
      </w:r>
      <w:r w:rsidRPr="003C2CC3">
        <w:rPr>
          <w:bCs/>
        </w:rPr>
        <w:t xml:space="preserve"> the CCC’s decision to take no further action as </w:t>
      </w:r>
      <w:r w:rsidR="00313FD7" w:rsidRPr="003C2CC3">
        <w:rPr>
          <w:bCs/>
        </w:rPr>
        <w:t>meaning</w:t>
      </w:r>
      <w:r w:rsidRPr="003C2CC3">
        <w:rPr>
          <w:bCs/>
        </w:rPr>
        <w:t xml:space="preserve"> </w:t>
      </w:r>
      <w:r w:rsidR="00226B23" w:rsidRPr="003C2CC3">
        <w:rPr>
          <w:bCs/>
        </w:rPr>
        <w:t xml:space="preserve">that the Mayor </w:t>
      </w:r>
      <w:r w:rsidR="00FD70D4" w:rsidRPr="003C2CC3">
        <w:rPr>
          <w:bCs/>
        </w:rPr>
        <w:t>was</w:t>
      </w:r>
      <w:r w:rsidR="00226B23" w:rsidRPr="003C2CC3">
        <w:rPr>
          <w:bCs/>
        </w:rPr>
        <w:t xml:space="preserve"> </w:t>
      </w:r>
      <w:r w:rsidR="002343B7" w:rsidRPr="003C2CC3">
        <w:rPr>
          <w:bCs/>
        </w:rPr>
        <w:t xml:space="preserve">cleared </w:t>
      </w:r>
      <w:r w:rsidR="006524F0" w:rsidRPr="003C2CC3">
        <w:rPr>
          <w:bCs/>
        </w:rPr>
        <w:t xml:space="preserve">of the </w:t>
      </w:r>
      <w:r w:rsidR="00226B23" w:rsidRPr="003C2CC3">
        <w:rPr>
          <w:bCs/>
        </w:rPr>
        <w:t>allegations made against him.</w:t>
      </w:r>
    </w:p>
    <w:p w14:paraId="1D7EF98A" w14:textId="38FC2D72" w:rsidR="00167E61" w:rsidRPr="003C2CC3" w:rsidRDefault="000B4A08" w:rsidP="00167E61">
      <w:pPr>
        <w:pStyle w:val="ACMABodyText"/>
      </w:pPr>
      <w:r w:rsidRPr="003C2CC3">
        <w:lastRenderedPageBreak/>
        <w:t>Accordingly, t</w:t>
      </w:r>
      <w:r w:rsidR="005253A5" w:rsidRPr="003C2CC3">
        <w:t>he</w:t>
      </w:r>
      <w:r w:rsidR="00167E61" w:rsidRPr="003C2CC3">
        <w:t xml:space="preserve"> ACMA </w:t>
      </w:r>
      <w:r w:rsidR="00D340F5" w:rsidRPr="003C2CC3">
        <w:t>finds</w:t>
      </w:r>
      <w:r w:rsidR="00167E61" w:rsidRPr="003C2CC3">
        <w:t xml:space="preserve"> that the licensee breached clause 3.3.1</w:t>
      </w:r>
      <w:r w:rsidR="002B2DA6" w:rsidRPr="003C2CC3">
        <w:t xml:space="preserve"> of the Code</w:t>
      </w:r>
      <w:r w:rsidR="00167E61" w:rsidRPr="003C2CC3">
        <w:t xml:space="preserve"> in relation to the broadcast of the statement.</w:t>
      </w:r>
    </w:p>
    <w:p w14:paraId="52D07115" w14:textId="7F10A6F4" w:rsidR="00D725ED" w:rsidRPr="003C2CC3" w:rsidRDefault="00D725ED" w:rsidP="00D725ED">
      <w:pPr>
        <w:pStyle w:val="ACMAHeading2"/>
      </w:pPr>
      <w:r w:rsidRPr="003C2CC3">
        <w:t xml:space="preserve">Issue 2: </w:t>
      </w:r>
      <w:bookmarkStart w:id="8" w:name="_Hlk22649494"/>
      <w:r w:rsidR="00C43D5E" w:rsidRPr="003C2CC3">
        <w:t>I</w:t>
      </w:r>
      <w:r w:rsidR="00EB372C" w:rsidRPr="003C2CC3">
        <w:t>mpartiality</w:t>
      </w:r>
      <w:bookmarkEnd w:id="8"/>
    </w:p>
    <w:p w14:paraId="6EC96638" w14:textId="77777777" w:rsidR="00A057DF" w:rsidRPr="003C2CC3" w:rsidRDefault="00A057DF" w:rsidP="00A057DF">
      <w:pPr>
        <w:pStyle w:val="ACMAQuoteindented"/>
        <w:spacing w:after="120"/>
        <w:ind w:left="709" w:right="518" w:hanging="709"/>
        <w:rPr>
          <w:color w:val="000000"/>
        </w:rPr>
      </w:pPr>
      <w:r w:rsidRPr="003C2CC3">
        <w:rPr>
          <w:color w:val="000000"/>
        </w:rPr>
        <w:t>3.4.1</w:t>
      </w:r>
      <w:r w:rsidRPr="003C2CC3">
        <w:rPr>
          <w:color w:val="000000"/>
        </w:rPr>
        <w:tab/>
      </w:r>
      <w:r w:rsidRPr="003C2CC3">
        <w:rPr>
          <w:color w:val="000000"/>
        </w:rPr>
        <w:tab/>
        <w:t>In broadcasting a news Program, a Licensee must:</w:t>
      </w:r>
    </w:p>
    <w:p w14:paraId="3F635BFE" w14:textId="77777777" w:rsidR="00A057DF" w:rsidRPr="003C2CC3" w:rsidRDefault="00A057DF" w:rsidP="000B368D">
      <w:pPr>
        <w:pStyle w:val="ACMAQuoteindented"/>
        <w:numPr>
          <w:ilvl w:val="0"/>
          <w:numId w:val="25"/>
        </w:numPr>
        <w:spacing w:after="120"/>
        <w:ind w:left="1276" w:right="518" w:hanging="425"/>
        <w:rPr>
          <w:color w:val="000000"/>
        </w:rPr>
      </w:pPr>
      <w:r w:rsidRPr="003C2CC3">
        <w:rPr>
          <w:color w:val="000000"/>
        </w:rPr>
        <w:t>present news fairly and impartially;</w:t>
      </w:r>
    </w:p>
    <w:p w14:paraId="0084E06B" w14:textId="7EC1A2EC" w:rsidR="00511CF6" w:rsidRPr="003C2CC3" w:rsidRDefault="00D340F5" w:rsidP="00511CF6">
      <w:pPr>
        <w:pStyle w:val="ACMAHeading2"/>
      </w:pPr>
      <w:r w:rsidRPr="003C2CC3">
        <w:t>F</w:t>
      </w:r>
      <w:r w:rsidR="00511CF6" w:rsidRPr="003C2CC3">
        <w:t>inding</w:t>
      </w:r>
    </w:p>
    <w:p w14:paraId="04A209EB" w14:textId="794F377C" w:rsidR="00511CF6" w:rsidRPr="003C2CC3" w:rsidRDefault="00511CF6" w:rsidP="00C12ED6">
      <w:pPr>
        <w:pStyle w:val="ACMABodyText"/>
      </w:pPr>
      <w:r w:rsidRPr="003C2CC3">
        <w:t xml:space="preserve">The </w:t>
      </w:r>
      <w:r w:rsidR="00D42A6A" w:rsidRPr="003C2CC3">
        <w:t xml:space="preserve">ACMA’s finding is that the </w:t>
      </w:r>
      <w:r w:rsidR="00526064" w:rsidRPr="003C2CC3">
        <w:t>licensee</w:t>
      </w:r>
      <w:r w:rsidRPr="003C2CC3">
        <w:t xml:space="preserve"> </w:t>
      </w:r>
      <w:r w:rsidR="000802AB" w:rsidRPr="003C2CC3">
        <w:t xml:space="preserve">did not </w:t>
      </w:r>
      <w:r w:rsidRPr="003C2CC3">
        <w:t>breac</w:t>
      </w:r>
      <w:r w:rsidR="000802AB" w:rsidRPr="003C2CC3">
        <w:t>h</w:t>
      </w:r>
      <w:r w:rsidRPr="003C2CC3">
        <w:t xml:space="preserve"> </w:t>
      </w:r>
      <w:r w:rsidR="00526064" w:rsidRPr="003C2CC3">
        <w:t>clause 3.4.1 of the Code</w:t>
      </w:r>
      <w:r w:rsidR="001C3B03" w:rsidRPr="003C2CC3">
        <w:t>.</w:t>
      </w:r>
    </w:p>
    <w:p w14:paraId="576333D1" w14:textId="65F85818" w:rsidR="00511CF6" w:rsidRPr="003C2CC3" w:rsidRDefault="00511CF6" w:rsidP="00511CF6">
      <w:pPr>
        <w:pStyle w:val="ACMAHeading2"/>
      </w:pPr>
      <w:r w:rsidRPr="003C2CC3">
        <w:t>Reasons</w:t>
      </w:r>
    </w:p>
    <w:p w14:paraId="6451DCB2" w14:textId="7A0B1455" w:rsidR="00D42A6A" w:rsidRPr="003C2CC3" w:rsidRDefault="00D42A6A" w:rsidP="00816BCD">
      <w:pPr>
        <w:pStyle w:val="ACMABodyText"/>
      </w:pPr>
      <w:r w:rsidRPr="003C2CC3">
        <w:rPr>
          <w:rFonts w:cs="Arial"/>
        </w:rPr>
        <w:t xml:space="preserve">The complaint was that the report was </w:t>
      </w:r>
      <w:r w:rsidR="00790BE6" w:rsidRPr="003C2CC3">
        <w:rPr>
          <w:rFonts w:cs="Arial"/>
        </w:rPr>
        <w:t xml:space="preserve">not </w:t>
      </w:r>
      <w:r w:rsidRPr="003C2CC3">
        <w:rPr>
          <w:rFonts w:cs="Arial"/>
        </w:rPr>
        <w:t xml:space="preserve">impartial because it implied the </w:t>
      </w:r>
      <w:r w:rsidR="001F5455" w:rsidRPr="003C2CC3">
        <w:rPr>
          <w:rFonts w:cs="Arial"/>
        </w:rPr>
        <w:t>Councillor</w:t>
      </w:r>
      <w:r w:rsidRPr="003C2CC3">
        <w:rPr>
          <w:rFonts w:cs="Arial"/>
        </w:rPr>
        <w:t xml:space="preserve"> </w:t>
      </w:r>
      <w:r w:rsidR="00624CE6" w:rsidRPr="003C2CC3">
        <w:rPr>
          <w:rFonts w:cs="Arial"/>
        </w:rPr>
        <w:t>had made unsubstantiated complaints</w:t>
      </w:r>
      <w:r w:rsidR="001879C3" w:rsidRPr="003C2CC3">
        <w:rPr>
          <w:rFonts w:cs="Arial"/>
        </w:rPr>
        <w:t>,</w:t>
      </w:r>
      <w:r w:rsidR="00624CE6" w:rsidRPr="003C2CC3">
        <w:rPr>
          <w:rFonts w:cs="Arial"/>
        </w:rPr>
        <w:t xml:space="preserve"> which created an unfair view of that Councillor as being a vexatious complainant.</w:t>
      </w:r>
      <w:r w:rsidR="000F49F3" w:rsidRPr="003C2CC3">
        <w:rPr>
          <w:rFonts w:cs="Arial"/>
        </w:rPr>
        <w:t xml:space="preserve"> </w:t>
      </w:r>
      <w:r w:rsidR="000F49F3" w:rsidRPr="003C2CC3">
        <w:t>The inaccuracy found in Issue 1, and the omission of the fact that Councillor [C]’s misconduct allegations against Mayor [A] had been sustained</w:t>
      </w:r>
      <w:r w:rsidR="00313FD7" w:rsidRPr="003C2CC3">
        <w:t xml:space="preserve"> by the LGCRP</w:t>
      </w:r>
      <w:r w:rsidR="000F49F3" w:rsidRPr="003C2CC3">
        <w:t xml:space="preserve"> could indicate a lack of impartiality. However, the issue was not determinative in the context of the report</w:t>
      </w:r>
      <w:r w:rsidR="00313FD7" w:rsidRPr="003C2CC3">
        <w:t xml:space="preserve"> overall</w:t>
      </w:r>
      <w:r w:rsidR="000F49F3" w:rsidRPr="003C2CC3">
        <w:t>, which was focussed on reporting the news that the motion had passed, and the reasoning behind it.</w:t>
      </w:r>
    </w:p>
    <w:p w14:paraId="3F031CF0" w14:textId="77777777" w:rsidR="002A3422" w:rsidRPr="003C2CC3" w:rsidRDefault="002A3422" w:rsidP="002A3422">
      <w:pPr>
        <w:pStyle w:val="ACMAQuoteindented"/>
        <w:ind w:left="0"/>
        <w:rPr>
          <w:sz w:val="20"/>
        </w:rPr>
      </w:pPr>
      <w:r w:rsidRPr="003C2CC3">
        <w:rPr>
          <w:sz w:val="20"/>
        </w:rPr>
        <w:t>The licensee submitted:</w:t>
      </w:r>
    </w:p>
    <w:p w14:paraId="7579F635" w14:textId="77777777" w:rsidR="002A3422" w:rsidRPr="003C2CC3" w:rsidRDefault="002A3422" w:rsidP="002A3422">
      <w:pPr>
        <w:pStyle w:val="ACMAQuoteindented"/>
      </w:pPr>
      <w:r w:rsidRPr="003C2CC3">
        <w:t>Throughout the Broadcast, efforts were made by the reporter to ensure that what was presented was an impartial reflection of what transpired at the council meeting that day. An extensive amount of primary material, including recordings from the actual council meeting and direct interviews with councillors, was included in the Broadcast. […]</w:t>
      </w:r>
    </w:p>
    <w:p w14:paraId="62E732FB" w14:textId="5AB82F2C" w:rsidR="002A3422" w:rsidRPr="003C2CC3" w:rsidRDefault="002A3422" w:rsidP="002A3422">
      <w:pPr>
        <w:pStyle w:val="ACMAQuoteindented"/>
      </w:pPr>
      <w:r w:rsidRPr="003C2CC3">
        <w:t xml:space="preserve">Seven notes that the Broadcast presented viewpoints that were a fair and impartial reflection of the decision taken by the </w:t>
      </w:r>
      <w:r w:rsidR="001879C3" w:rsidRPr="003C2CC3">
        <w:t>[…]</w:t>
      </w:r>
      <w:r w:rsidRPr="003C2CC3">
        <w:t xml:space="preserve"> Regional Council on the day of the Broadcast, which was to vote in favour of an investigation into the cost of misconduct allegations made against councillors and staff […]</w:t>
      </w:r>
    </w:p>
    <w:p w14:paraId="67EDA205" w14:textId="7C912EDF" w:rsidR="004B133E" w:rsidRPr="003C2CC3" w:rsidRDefault="004B133E" w:rsidP="004B133E">
      <w:pPr>
        <w:pStyle w:val="ACMABodyText0"/>
        <w:spacing w:before="0" w:after="240" w:line="240" w:lineRule="atLeast"/>
        <w:rPr>
          <w:sz w:val="20"/>
        </w:rPr>
      </w:pPr>
      <w:r w:rsidRPr="003C2CC3">
        <w:rPr>
          <w:rFonts w:ascii="Arial" w:hAnsi="Arial" w:cs="Arial"/>
          <w:sz w:val="20"/>
        </w:rPr>
        <w:t xml:space="preserve">The impartiality requirement means that news must be presented in such a way that one side of an issue is not unduly favoured over another, and that the program does not show prejudice or bias against a particular side. </w:t>
      </w:r>
    </w:p>
    <w:p w14:paraId="226D8018" w14:textId="4723B97F" w:rsidR="004B133E" w:rsidRPr="003C2CC3" w:rsidRDefault="004B133E" w:rsidP="004B133E">
      <w:pPr>
        <w:pStyle w:val="FootnoteText"/>
        <w:tabs>
          <w:tab w:val="clear" w:pos="284"/>
          <w:tab w:val="left" w:pos="720"/>
        </w:tabs>
        <w:suppressAutoHyphens/>
        <w:spacing w:after="240"/>
        <w:ind w:left="0" w:firstLine="0"/>
        <w:rPr>
          <w:sz w:val="20"/>
        </w:rPr>
      </w:pPr>
      <w:r w:rsidRPr="003C2CC3">
        <w:rPr>
          <w:sz w:val="20"/>
        </w:rPr>
        <w:t xml:space="preserve">Achieving fairness and impartiality requires a broadcaster to present material in a way which avoids conveying a prejudgment </w:t>
      </w:r>
      <w:r w:rsidR="002A3422" w:rsidRPr="003C2CC3">
        <w:rPr>
          <w:sz w:val="20"/>
        </w:rPr>
        <w:t>or g</w:t>
      </w:r>
      <w:r w:rsidRPr="003C2CC3">
        <w:rPr>
          <w:sz w:val="20"/>
        </w:rPr>
        <w:t>iving effect to the preferences of the reporter or presenter, who play key roles in setting the tone of the report through their style and choice of language.</w:t>
      </w:r>
    </w:p>
    <w:p w14:paraId="55DCE425" w14:textId="3608B702" w:rsidR="00F748EC" w:rsidRPr="003C2CC3" w:rsidRDefault="004B133E" w:rsidP="002A3422">
      <w:pPr>
        <w:pStyle w:val="ACMABodyText0"/>
        <w:spacing w:before="0" w:after="240" w:line="240" w:lineRule="atLeast"/>
        <w:rPr>
          <w:rFonts w:ascii="Arial" w:hAnsi="Arial" w:cs="Arial"/>
          <w:sz w:val="20"/>
        </w:rPr>
      </w:pPr>
      <w:r w:rsidRPr="003C2CC3">
        <w:rPr>
          <w:rFonts w:ascii="Arial" w:hAnsi="Arial" w:cs="Arial"/>
          <w:sz w:val="20"/>
        </w:rPr>
        <w:t xml:space="preserve">A news report that presents a perspective that is opposed by a particular person or group is not inherently partial. Whether a breach of the Code has occurred will depend on the theme of the news report, </w:t>
      </w:r>
      <w:r w:rsidRPr="003C2CC3">
        <w:rPr>
          <w:rFonts w:ascii="Arial" w:hAnsi="Arial" w:cs="Arial"/>
          <w:color w:val="000000"/>
          <w:sz w:val="20"/>
        </w:rPr>
        <w:t>the range of perspectives that were presented or sought to be presented in relation to that theme</w:t>
      </w:r>
      <w:r w:rsidRPr="003C2CC3">
        <w:rPr>
          <w:rFonts w:ascii="Arial" w:hAnsi="Arial" w:cs="Arial"/>
          <w:sz w:val="20"/>
        </w:rPr>
        <w:t>, the overall presentation of the report and the circumstances in which the report was prepared and broadcast.</w:t>
      </w:r>
    </w:p>
    <w:p w14:paraId="14BFA827" w14:textId="19982F04" w:rsidR="00DB293B" w:rsidRPr="003C2CC3" w:rsidRDefault="001F5455" w:rsidP="00DB293B">
      <w:pPr>
        <w:pStyle w:val="ACMABodyText"/>
        <w:rPr>
          <w:szCs w:val="18"/>
        </w:rPr>
      </w:pPr>
      <w:r w:rsidRPr="003C2CC3">
        <w:t xml:space="preserve">The newsworthy event was the decision by a </w:t>
      </w:r>
      <w:r w:rsidR="00741649">
        <w:t>local</w:t>
      </w:r>
      <w:r w:rsidRPr="003C2CC3">
        <w:t xml:space="preserve"> Council on the day of the broadcast to investigate the cost of investigating complaints about Councillors. </w:t>
      </w:r>
      <w:r w:rsidR="00DB293B" w:rsidRPr="003C2CC3">
        <w:t>The presenter framed the report in his introduction:</w:t>
      </w:r>
    </w:p>
    <w:p w14:paraId="29DBD973" w14:textId="6ED37E4B" w:rsidR="00DB293B" w:rsidRPr="003C2CC3" w:rsidRDefault="00A445D5" w:rsidP="003D1DBE">
      <w:pPr>
        <w:pStyle w:val="ACMAQuoteindented"/>
      </w:pPr>
      <w:r w:rsidRPr="003C2CC3">
        <w:lastRenderedPageBreak/>
        <w:t>[</w:t>
      </w:r>
      <w:r w:rsidR="009F2306" w:rsidRPr="003C2CC3">
        <w:t>…</w:t>
      </w:r>
      <w:r w:rsidRPr="003C2CC3">
        <w:t>]</w:t>
      </w:r>
      <w:r w:rsidR="00DB293B" w:rsidRPr="003C2CC3">
        <w:t xml:space="preserve"> </w:t>
      </w:r>
      <w:r w:rsidR="003D1DBE" w:rsidRPr="003C2CC3">
        <w:t>C</w:t>
      </w:r>
      <w:r w:rsidR="00DB293B" w:rsidRPr="003C2CC3">
        <w:t xml:space="preserve">ouncillors voted in favour of an investigation into the cost of misconduct allegations for ratepayers. Some </w:t>
      </w:r>
      <w:r w:rsidR="003D1DBE" w:rsidRPr="003C2CC3">
        <w:t>C</w:t>
      </w:r>
      <w:r w:rsidR="00DB293B" w:rsidRPr="003C2CC3">
        <w:t>ouncillors say the legislation around transparency is unclear and it</w:t>
      </w:r>
      <w:r w:rsidR="0046378C" w:rsidRPr="003C2CC3">
        <w:t>’</w:t>
      </w:r>
      <w:r w:rsidR="00DB293B" w:rsidRPr="003C2CC3">
        <w:t>s opening the door for unsubstantiated claims.</w:t>
      </w:r>
    </w:p>
    <w:p w14:paraId="3964C920" w14:textId="77777777" w:rsidR="00784185" w:rsidRPr="003C2CC3" w:rsidRDefault="00685478" w:rsidP="00B30ABD">
      <w:pPr>
        <w:pStyle w:val="ACMAQuoteindented"/>
        <w:ind w:left="0"/>
        <w:rPr>
          <w:sz w:val="20"/>
        </w:rPr>
      </w:pPr>
      <w:r w:rsidRPr="003C2CC3">
        <w:rPr>
          <w:sz w:val="20"/>
        </w:rPr>
        <w:t>Within this context, the report canva</w:t>
      </w:r>
      <w:r w:rsidR="00761705" w:rsidRPr="003C2CC3">
        <w:rPr>
          <w:sz w:val="20"/>
        </w:rPr>
        <w:t>s</w:t>
      </w:r>
      <w:r w:rsidRPr="003C2CC3">
        <w:rPr>
          <w:sz w:val="20"/>
        </w:rPr>
        <w:t xml:space="preserve">sed a range of </w:t>
      </w:r>
      <w:r w:rsidR="003D1DBE" w:rsidRPr="003C2CC3">
        <w:rPr>
          <w:sz w:val="20"/>
        </w:rPr>
        <w:t xml:space="preserve">concerns </w:t>
      </w:r>
      <w:r w:rsidRPr="003C2CC3">
        <w:rPr>
          <w:sz w:val="20"/>
        </w:rPr>
        <w:t xml:space="preserve">expressed </w:t>
      </w:r>
      <w:r w:rsidR="003D1DBE" w:rsidRPr="003C2CC3">
        <w:rPr>
          <w:sz w:val="20"/>
        </w:rPr>
        <w:t xml:space="preserve">by Councillors </w:t>
      </w:r>
      <w:r w:rsidRPr="003C2CC3">
        <w:rPr>
          <w:sz w:val="20"/>
        </w:rPr>
        <w:t>as the reasons that</w:t>
      </w:r>
      <w:r w:rsidR="00067964" w:rsidRPr="003C2CC3">
        <w:rPr>
          <w:sz w:val="20"/>
        </w:rPr>
        <w:t xml:space="preserve"> gave</w:t>
      </w:r>
      <w:r w:rsidR="00D43D8E" w:rsidRPr="003C2CC3">
        <w:rPr>
          <w:sz w:val="20"/>
        </w:rPr>
        <w:t xml:space="preserve"> rise to the motion</w:t>
      </w:r>
      <w:r w:rsidR="00D97D6C" w:rsidRPr="003C2CC3">
        <w:rPr>
          <w:sz w:val="20"/>
        </w:rPr>
        <w:t>.</w:t>
      </w:r>
      <w:r w:rsidR="0080740C" w:rsidRPr="003C2CC3">
        <w:rPr>
          <w:sz w:val="20"/>
        </w:rPr>
        <w:t xml:space="preserve"> </w:t>
      </w:r>
    </w:p>
    <w:p w14:paraId="3E5A29FA" w14:textId="3BDE963D" w:rsidR="00784185" w:rsidRPr="003C2CC3" w:rsidRDefault="00B7697F" w:rsidP="00784185">
      <w:pPr>
        <w:pStyle w:val="ACMABodyText"/>
        <w:numPr>
          <w:ilvl w:val="0"/>
          <w:numId w:val="28"/>
        </w:numPr>
      </w:pPr>
      <w:r w:rsidRPr="003C2CC3">
        <w:t>The reporter echoed the theme established in the introduction by stating ‘it can be an anxious wait until allegations of misconduct are heard’</w:t>
      </w:r>
      <w:r w:rsidR="000D133B" w:rsidRPr="003C2CC3">
        <w:t>.</w:t>
      </w:r>
    </w:p>
    <w:p w14:paraId="12799750" w14:textId="1EDF0BE9" w:rsidR="00784185" w:rsidRPr="003C2CC3" w:rsidRDefault="00B7697F" w:rsidP="00784185">
      <w:pPr>
        <w:pStyle w:val="ACMABodyText"/>
        <w:numPr>
          <w:ilvl w:val="0"/>
          <w:numId w:val="28"/>
        </w:numPr>
      </w:pPr>
      <w:r w:rsidRPr="003C2CC3">
        <w:t>A</w:t>
      </w:r>
      <w:r w:rsidR="00784185" w:rsidRPr="003C2CC3">
        <w:t>n unnamed</w:t>
      </w:r>
      <w:r w:rsidRPr="003C2CC3">
        <w:t xml:space="preserve"> Councillor stat</w:t>
      </w:r>
      <w:r w:rsidR="00784185" w:rsidRPr="003C2CC3">
        <w:t>ed</w:t>
      </w:r>
      <w:r w:rsidRPr="003C2CC3">
        <w:t xml:space="preserve"> ‘[…] we are guilty until proven innocent, and I find that very insulting’</w:t>
      </w:r>
      <w:r w:rsidR="000D133B" w:rsidRPr="003C2CC3">
        <w:t>.</w:t>
      </w:r>
    </w:p>
    <w:p w14:paraId="31E8C27C" w14:textId="6878A9C8" w:rsidR="00784185" w:rsidRPr="003C2CC3" w:rsidRDefault="00784185" w:rsidP="00784185">
      <w:pPr>
        <w:pStyle w:val="ACMABodyText"/>
        <w:numPr>
          <w:ilvl w:val="0"/>
          <w:numId w:val="28"/>
        </w:numPr>
      </w:pPr>
      <w:r w:rsidRPr="003C2CC3">
        <w:t>T</w:t>
      </w:r>
      <w:r w:rsidR="00B7697F" w:rsidRPr="003C2CC3">
        <w:t>he Councillor putting the motion</w:t>
      </w:r>
      <w:r w:rsidR="00D97D6C" w:rsidRPr="003C2CC3">
        <w:t xml:space="preserve">, </w:t>
      </w:r>
      <w:r w:rsidRPr="003C2CC3">
        <w:t>said ‘I believe in being transparent with my community’</w:t>
      </w:r>
      <w:r w:rsidR="000D133B" w:rsidRPr="003C2CC3">
        <w:t>.</w:t>
      </w:r>
    </w:p>
    <w:p w14:paraId="54FFC558" w14:textId="5FD1C08A" w:rsidR="00B7697F" w:rsidRPr="003C2CC3" w:rsidRDefault="00B7697F" w:rsidP="00784185">
      <w:pPr>
        <w:pStyle w:val="ACMABodyText"/>
        <w:numPr>
          <w:ilvl w:val="0"/>
          <w:numId w:val="28"/>
        </w:numPr>
      </w:pPr>
      <w:r w:rsidRPr="003C2CC3">
        <w:t>The Mayor</w:t>
      </w:r>
      <w:r w:rsidR="00784185" w:rsidRPr="003C2CC3">
        <w:t xml:space="preserve"> </w:t>
      </w:r>
      <w:r w:rsidRPr="003C2CC3">
        <w:t>stat</w:t>
      </w:r>
      <w:r w:rsidR="00784185" w:rsidRPr="003C2CC3">
        <w:t>ed</w:t>
      </w:r>
      <w:r w:rsidRPr="003C2CC3">
        <w:t xml:space="preserve"> that 11 years of allegations had taken a toll on him and his family</w:t>
      </w:r>
      <w:r w:rsidR="000D133B" w:rsidRPr="003C2CC3">
        <w:t>.</w:t>
      </w:r>
    </w:p>
    <w:p w14:paraId="5046ADE7" w14:textId="46379C37" w:rsidR="00784185" w:rsidRPr="003C2CC3" w:rsidRDefault="00784185" w:rsidP="00784185">
      <w:pPr>
        <w:pStyle w:val="ACMABodyText"/>
        <w:rPr>
          <w:rFonts w:cs="Arial"/>
        </w:rPr>
      </w:pPr>
      <w:r w:rsidRPr="003C2CC3">
        <w:t>The report noted that Councillor [C] voted against the motion</w:t>
      </w:r>
      <w:r w:rsidR="003C4579" w:rsidRPr="003C2CC3">
        <w:t>.</w:t>
      </w:r>
      <w:r w:rsidRPr="003C2CC3">
        <w:t xml:space="preserve"> </w:t>
      </w:r>
      <w:r w:rsidR="003C4579" w:rsidRPr="003C2CC3">
        <w:t>Councillor [C]</w:t>
      </w:r>
      <w:r w:rsidRPr="003C2CC3">
        <w:t xml:space="preserve"> then spoke to camera citing a reason for his opposition, stating ‘I didn’t see the point of collating a cost when I was very unsure about what we were going to do with that’</w:t>
      </w:r>
      <w:r w:rsidRPr="003C2CC3">
        <w:rPr>
          <w:rFonts w:cs="Arial"/>
        </w:rPr>
        <w:t xml:space="preserve">. </w:t>
      </w:r>
    </w:p>
    <w:p w14:paraId="045AC9F1" w14:textId="623CB143" w:rsidR="000F49F3" w:rsidRPr="003C2CC3" w:rsidRDefault="00451DDE" w:rsidP="000F49F3">
      <w:pPr>
        <w:pStyle w:val="ACMABodyText"/>
      </w:pPr>
      <w:r w:rsidRPr="003C2CC3">
        <w:t xml:space="preserve">As noted </w:t>
      </w:r>
      <w:r w:rsidR="00404476" w:rsidRPr="003C2CC3">
        <w:t>in the</w:t>
      </w:r>
      <w:r w:rsidR="00535D4E" w:rsidRPr="003C2CC3">
        <w:t xml:space="preserve"> finding under I</w:t>
      </w:r>
      <w:r w:rsidRPr="003C2CC3">
        <w:t>ssue 1</w:t>
      </w:r>
      <w:r w:rsidR="00535D4E" w:rsidRPr="003C2CC3">
        <w:t xml:space="preserve"> above</w:t>
      </w:r>
      <w:r w:rsidRPr="003C2CC3">
        <w:t xml:space="preserve">, this part of the report </w:t>
      </w:r>
      <w:r w:rsidR="00535D4E" w:rsidRPr="003C2CC3">
        <w:t>was preceded</w:t>
      </w:r>
      <w:r w:rsidRPr="003C2CC3">
        <w:t xml:space="preserve"> </w:t>
      </w:r>
      <w:r w:rsidR="00025229" w:rsidRPr="003C2CC3">
        <w:t xml:space="preserve">by </w:t>
      </w:r>
      <w:r w:rsidRPr="003C2CC3">
        <w:t>an inaccura</w:t>
      </w:r>
      <w:r w:rsidR="00404476" w:rsidRPr="003C2CC3">
        <w:t>te statement that</w:t>
      </w:r>
      <w:r w:rsidRPr="003C2CC3">
        <w:t xml:space="preserve"> implied </w:t>
      </w:r>
      <w:r w:rsidR="00535D4E" w:rsidRPr="003C2CC3">
        <w:t>a</w:t>
      </w:r>
      <w:r w:rsidR="00816BCD" w:rsidRPr="003C2CC3">
        <w:t xml:space="preserve"> complaint by Councillor [C] </w:t>
      </w:r>
      <w:r w:rsidR="00535D4E" w:rsidRPr="003C2CC3">
        <w:t xml:space="preserve">about the Mayor </w:t>
      </w:r>
      <w:r w:rsidR="00816BCD" w:rsidRPr="003C2CC3">
        <w:t>was unsubstantiated</w:t>
      </w:r>
      <w:r w:rsidRPr="003C2CC3">
        <w:t xml:space="preserve">. </w:t>
      </w:r>
      <w:r w:rsidR="00404476" w:rsidRPr="003C2CC3">
        <w:t xml:space="preserve">Although </w:t>
      </w:r>
      <w:r w:rsidR="0027408F" w:rsidRPr="003C2CC3">
        <w:t>this could</w:t>
      </w:r>
      <w:r w:rsidR="00FB5891" w:rsidRPr="003C2CC3">
        <w:t xml:space="preserve"> </w:t>
      </w:r>
      <w:r w:rsidR="0027408F" w:rsidRPr="003C2CC3">
        <w:t>indicate</w:t>
      </w:r>
      <w:r w:rsidR="00FB5891" w:rsidRPr="003C2CC3">
        <w:t xml:space="preserve"> that t</w:t>
      </w:r>
      <w:r w:rsidR="00535D4E" w:rsidRPr="003C2CC3">
        <w:t xml:space="preserve">he nature of </w:t>
      </w:r>
      <w:r w:rsidR="00404476" w:rsidRPr="003C2CC3">
        <w:t>Councillor [C]’s</w:t>
      </w:r>
      <w:r w:rsidR="00535D4E" w:rsidRPr="003C2CC3">
        <w:t xml:space="preserve"> complaint</w:t>
      </w:r>
      <w:r w:rsidR="00FB5891" w:rsidRPr="003C2CC3">
        <w:t xml:space="preserve"> was presented unfairly</w:t>
      </w:r>
      <w:r w:rsidR="00404476" w:rsidRPr="003C2CC3">
        <w:t xml:space="preserve">, </w:t>
      </w:r>
      <w:r w:rsidR="00DC388B" w:rsidRPr="003C2CC3">
        <w:t xml:space="preserve">the ACMA does not consider that </w:t>
      </w:r>
      <w:r w:rsidR="000F49F3" w:rsidRPr="003C2CC3">
        <w:t>th</w:t>
      </w:r>
      <w:r w:rsidR="00404476" w:rsidRPr="003C2CC3">
        <w:t xml:space="preserve">is </w:t>
      </w:r>
      <w:r w:rsidR="000F49F3" w:rsidRPr="003C2CC3">
        <w:t>w</w:t>
      </w:r>
      <w:r w:rsidR="00404476" w:rsidRPr="003C2CC3">
        <w:t>as</w:t>
      </w:r>
      <w:r w:rsidR="000F49F3" w:rsidRPr="003C2CC3">
        <w:t xml:space="preserve"> determinative </w:t>
      </w:r>
      <w:r w:rsidR="00DC388B" w:rsidRPr="003C2CC3">
        <w:t xml:space="preserve">of the overall fairness or impartiality of the report, </w:t>
      </w:r>
      <w:r w:rsidR="00025229" w:rsidRPr="003C2CC3">
        <w:t xml:space="preserve">the </w:t>
      </w:r>
      <w:r w:rsidR="00C37990" w:rsidRPr="003C2CC3">
        <w:t xml:space="preserve">central </w:t>
      </w:r>
      <w:r w:rsidR="00DC388B" w:rsidRPr="003C2CC3">
        <w:t xml:space="preserve">focus </w:t>
      </w:r>
      <w:r w:rsidR="00025229" w:rsidRPr="003C2CC3">
        <w:t xml:space="preserve">of which </w:t>
      </w:r>
      <w:r w:rsidR="00DC388B" w:rsidRPr="003C2CC3">
        <w:t>was</w:t>
      </w:r>
      <w:r w:rsidR="000F49F3" w:rsidRPr="003C2CC3">
        <w:t xml:space="preserve"> </w:t>
      </w:r>
      <w:r w:rsidR="00DC388B" w:rsidRPr="003C2CC3">
        <w:t xml:space="preserve">that </w:t>
      </w:r>
      <w:r w:rsidR="000F49F3" w:rsidRPr="003C2CC3">
        <w:t xml:space="preserve">the </w:t>
      </w:r>
      <w:r w:rsidR="00DC388B" w:rsidRPr="003C2CC3">
        <w:t>council</w:t>
      </w:r>
      <w:r w:rsidR="000F49F3" w:rsidRPr="003C2CC3">
        <w:t xml:space="preserve"> motion had </w:t>
      </w:r>
      <w:r w:rsidR="00DC388B" w:rsidRPr="003C2CC3">
        <w:t xml:space="preserve">been </w:t>
      </w:r>
      <w:r w:rsidR="000F49F3" w:rsidRPr="003C2CC3">
        <w:t>passed, and the reasoning behind it.</w:t>
      </w:r>
    </w:p>
    <w:p w14:paraId="6B6CF360" w14:textId="75E177E9" w:rsidR="00784185" w:rsidRPr="003C2CC3" w:rsidRDefault="00451DDE" w:rsidP="00784185">
      <w:pPr>
        <w:pStyle w:val="ACMABodyText"/>
      </w:pPr>
      <w:r w:rsidRPr="003C2CC3">
        <w:t>Reflecting the council’s decision</w:t>
      </w:r>
      <w:r w:rsidR="002A1FDB" w:rsidRPr="003C2CC3">
        <w:t>, t</w:t>
      </w:r>
      <w:r w:rsidR="00784185" w:rsidRPr="003C2CC3">
        <w:t>he majority of the perspectives presented in the introduction and the report were in support of the motion and critical of misconduct allegations and investigations</w:t>
      </w:r>
      <w:r w:rsidR="00A445D5" w:rsidRPr="003C2CC3">
        <w:t>. A number of arguments were cited:</w:t>
      </w:r>
      <w:r w:rsidR="00784185" w:rsidRPr="003C2CC3">
        <w:t xml:space="preserve"> costs to ratepayers, stress imposed on Councillors and their families, vexatious and unsubstantiated complaints</w:t>
      </w:r>
      <w:r w:rsidR="003C4579" w:rsidRPr="003C2CC3">
        <w:t>,</w:t>
      </w:r>
      <w:r w:rsidR="00784185" w:rsidRPr="003C2CC3">
        <w:t xml:space="preserve"> and lack of clarity about transparency rules. This was justified by the newsworthy focus of the report—that the motion had passed. </w:t>
      </w:r>
    </w:p>
    <w:p w14:paraId="67AF19C9" w14:textId="7F26F9B6" w:rsidR="00784185" w:rsidRPr="003C2CC3" w:rsidRDefault="00784185" w:rsidP="00784185">
      <w:pPr>
        <w:pStyle w:val="ACMABodyText"/>
      </w:pPr>
      <w:r w:rsidRPr="003C2CC3">
        <w:t>The reporter paraphrased and attributed the arguments in her narration to the Councillors in favour of the motion. Using neutral language, she repeated the arguments by Councillors, but did not amplify or independently show support of them:</w:t>
      </w:r>
    </w:p>
    <w:p w14:paraId="437D1F9E" w14:textId="55B7568A" w:rsidR="00784185" w:rsidRPr="003C2CC3" w:rsidRDefault="00784185" w:rsidP="00784185">
      <w:pPr>
        <w:pStyle w:val="ACMABodyText"/>
        <w:numPr>
          <w:ilvl w:val="0"/>
          <w:numId w:val="28"/>
        </w:numPr>
        <w:rPr>
          <w:szCs w:val="18"/>
        </w:rPr>
      </w:pPr>
      <w:r w:rsidRPr="003C2CC3">
        <w:rPr>
          <w:szCs w:val="18"/>
        </w:rPr>
        <w:t>Councillors say ambiguous transparency rules are making them feel uncomfortable</w:t>
      </w:r>
    </w:p>
    <w:p w14:paraId="3232C3F2" w14:textId="77777777" w:rsidR="00784185" w:rsidRPr="003C2CC3" w:rsidRDefault="00784185" w:rsidP="00784185">
      <w:pPr>
        <w:pStyle w:val="ACMABodyText"/>
        <w:numPr>
          <w:ilvl w:val="0"/>
          <w:numId w:val="28"/>
        </w:numPr>
      </w:pPr>
      <w:r w:rsidRPr="003C2CC3">
        <w:rPr>
          <w:szCs w:val="18"/>
        </w:rPr>
        <w:t>Councillor [R] called for Council to put a figure on the cost of investigating complaints of misconduct</w:t>
      </w:r>
    </w:p>
    <w:p w14:paraId="6093E2B2" w14:textId="77777777" w:rsidR="00784185" w:rsidRPr="003C2CC3" w:rsidRDefault="00784185" w:rsidP="00784185">
      <w:pPr>
        <w:pStyle w:val="ACMABodyText"/>
        <w:numPr>
          <w:ilvl w:val="0"/>
          <w:numId w:val="28"/>
        </w:numPr>
      </w:pPr>
      <w:r w:rsidRPr="003C2CC3">
        <w:t>Some Councillors say clearer rules for local governments will help prevent vexatious complaints</w:t>
      </w:r>
    </w:p>
    <w:p w14:paraId="1EA796D1" w14:textId="4EF2CCAD" w:rsidR="00784185" w:rsidRPr="003C2CC3" w:rsidRDefault="00AB421F" w:rsidP="008612AF">
      <w:pPr>
        <w:pStyle w:val="ACMABodyText"/>
        <w:rPr>
          <w:rFonts w:cs="Arial"/>
        </w:rPr>
      </w:pPr>
      <w:r w:rsidRPr="003C2CC3">
        <w:rPr>
          <w:rFonts w:cs="Arial"/>
        </w:rPr>
        <w:t xml:space="preserve">As the reporter made the above statements, </w:t>
      </w:r>
      <w:r w:rsidR="00A445D5" w:rsidRPr="003C2CC3">
        <w:rPr>
          <w:rFonts w:cs="Arial"/>
        </w:rPr>
        <w:t>a series of</w:t>
      </w:r>
      <w:r w:rsidRPr="003C2CC3">
        <w:rPr>
          <w:rFonts w:cs="Arial"/>
        </w:rPr>
        <w:t xml:space="preserve"> images </w:t>
      </w:r>
      <w:r w:rsidR="00A445D5" w:rsidRPr="003C2CC3">
        <w:rPr>
          <w:rFonts w:cs="Arial"/>
        </w:rPr>
        <w:t>depicting</w:t>
      </w:r>
      <w:r w:rsidRPr="003C2CC3">
        <w:rPr>
          <w:rFonts w:cs="Arial"/>
        </w:rPr>
        <w:t xml:space="preserve"> several councillors, including Councillor [C]</w:t>
      </w:r>
      <w:r w:rsidR="00A445D5" w:rsidRPr="003C2CC3">
        <w:rPr>
          <w:rFonts w:cs="Arial"/>
        </w:rPr>
        <w:t>,</w:t>
      </w:r>
      <w:r w:rsidRPr="003C2CC3">
        <w:rPr>
          <w:rFonts w:cs="Arial"/>
        </w:rPr>
        <w:t xml:space="preserve"> were </w:t>
      </w:r>
      <w:r w:rsidR="00A445D5" w:rsidRPr="003C2CC3">
        <w:rPr>
          <w:rFonts w:cs="Arial"/>
        </w:rPr>
        <w:t>briefly shown</w:t>
      </w:r>
      <w:r w:rsidRPr="003C2CC3">
        <w:rPr>
          <w:rFonts w:cs="Arial"/>
        </w:rPr>
        <w:t>.</w:t>
      </w:r>
    </w:p>
    <w:p w14:paraId="7B6F0D89" w14:textId="087C9BCF" w:rsidR="00DB293B" w:rsidRPr="003C2CC3" w:rsidRDefault="00D22D52" w:rsidP="008612AF">
      <w:pPr>
        <w:pStyle w:val="ACMABodyText"/>
        <w:rPr>
          <w:rFonts w:cs="Arial"/>
        </w:rPr>
      </w:pPr>
      <w:r w:rsidRPr="003C2CC3">
        <w:rPr>
          <w:rFonts w:cs="Arial"/>
        </w:rPr>
        <w:t xml:space="preserve">The report </w:t>
      </w:r>
      <w:r w:rsidR="0080740C" w:rsidRPr="003C2CC3">
        <w:rPr>
          <w:rFonts w:cs="Arial"/>
        </w:rPr>
        <w:t xml:space="preserve">referred </w:t>
      </w:r>
      <w:r w:rsidR="00AB421F" w:rsidRPr="003C2CC3">
        <w:rPr>
          <w:rFonts w:cs="Arial"/>
        </w:rPr>
        <w:t xml:space="preserve">in general </w:t>
      </w:r>
      <w:r w:rsidR="0080740C" w:rsidRPr="003C2CC3">
        <w:rPr>
          <w:rFonts w:cs="Arial"/>
        </w:rPr>
        <w:t xml:space="preserve">to a number of complaints about the Mayor and </w:t>
      </w:r>
      <w:r w:rsidR="00AB421F" w:rsidRPr="003C2CC3">
        <w:rPr>
          <w:rFonts w:cs="Arial"/>
        </w:rPr>
        <w:t xml:space="preserve">other </w:t>
      </w:r>
      <w:r w:rsidR="0080740C" w:rsidRPr="003C2CC3">
        <w:rPr>
          <w:rFonts w:cs="Arial"/>
        </w:rPr>
        <w:t>Councillors</w:t>
      </w:r>
      <w:r w:rsidR="00AB421F" w:rsidRPr="003C2CC3">
        <w:rPr>
          <w:rFonts w:cs="Arial"/>
        </w:rPr>
        <w:t>. It</w:t>
      </w:r>
      <w:r w:rsidR="0080740C" w:rsidRPr="003C2CC3">
        <w:rPr>
          <w:rFonts w:cs="Arial"/>
        </w:rPr>
        <w:t xml:space="preserve"> </w:t>
      </w:r>
      <w:r w:rsidRPr="003C2CC3">
        <w:rPr>
          <w:rFonts w:cs="Arial"/>
        </w:rPr>
        <w:t>d</w:t>
      </w:r>
      <w:r w:rsidR="00761705" w:rsidRPr="003C2CC3">
        <w:rPr>
          <w:rFonts w:cs="Arial"/>
        </w:rPr>
        <w:t>id</w:t>
      </w:r>
      <w:r w:rsidRPr="003C2CC3">
        <w:rPr>
          <w:rFonts w:cs="Arial"/>
        </w:rPr>
        <w:t xml:space="preserve"> not make an</w:t>
      </w:r>
      <w:r w:rsidR="002A3422" w:rsidRPr="003C2CC3">
        <w:rPr>
          <w:rFonts w:cs="Arial"/>
        </w:rPr>
        <w:t xml:space="preserve"> explicit </w:t>
      </w:r>
      <w:r w:rsidR="009F2306" w:rsidRPr="003C2CC3">
        <w:rPr>
          <w:rFonts w:cs="Arial"/>
        </w:rPr>
        <w:t xml:space="preserve">allegation that </w:t>
      </w:r>
      <w:r w:rsidR="00AB421F" w:rsidRPr="003C2CC3">
        <w:rPr>
          <w:rFonts w:cs="Arial"/>
        </w:rPr>
        <w:t>an individual</w:t>
      </w:r>
      <w:r w:rsidR="000360FA" w:rsidRPr="003C2CC3">
        <w:rPr>
          <w:rFonts w:cs="Arial"/>
        </w:rPr>
        <w:t xml:space="preserve"> </w:t>
      </w:r>
      <w:r w:rsidR="002A3422" w:rsidRPr="003C2CC3">
        <w:rPr>
          <w:rFonts w:cs="Arial"/>
        </w:rPr>
        <w:t xml:space="preserve">Councillor </w:t>
      </w:r>
      <w:r w:rsidR="00A445D5" w:rsidRPr="003C2CC3">
        <w:rPr>
          <w:rFonts w:cs="Arial"/>
        </w:rPr>
        <w:t xml:space="preserve">had </w:t>
      </w:r>
      <w:r w:rsidR="009F2306" w:rsidRPr="003C2CC3">
        <w:rPr>
          <w:rFonts w:cs="Arial"/>
        </w:rPr>
        <w:t>made</w:t>
      </w:r>
      <w:r w:rsidR="002A3422" w:rsidRPr="003C2CC3">
        <w:rPr>
          <w:rFonts w:cs="Arial"/>
        </w:rPr>
        <w:t xml:space="preserve"> vexatious complaints.</w:t>
      </w:r>
    </w:p>
    <w:p w14:paraId="369330E7" w14:textId="73FF1968" w:rsidR="00CB53EB" w:rsidRPr="003C2CC3" w:rsidRDefault="00C3744F" w:rsidP="004D45DF">
      <w:pPr>
        <w:pStyle w:val="ACMABodyText"/>
      </w:pPr>
      <w:r w:rsidRPr="003C2CC3">
        <w:lastRenderedPageBreak/>
        <w:t xml:space="preserve">Considering </w:t>
      </w:r>
      <w:r w:rsidR="0080740C" w:rsidRPr="003C2CC3">
        <w:t xml:space="preserve">the </w:t>
      </w:r>
      <w:r w:rsidR="00B30ABD" w:rsidRPr="003C2CC3">
        <w:t xml:space="preserve">newsworthy </w:t>
      </w:r>
      <w:r w:rsidR="0080740C" w:rsidRPr="003C2CC3">
        <w:t>context of the report</w:t>
      </w:r>
      <w:r w:rsidR="00EC72E0" w:rsidRPr="003C2CC3">
        <w:t xml:space="preserve">, the reference </w:t>
      </w:r>
      <w:r w:rsidR="006B03C6" w:rsidRPr="003C2CC3">
        <w:t>to multiple complaints against different Councillors</w:t>
      </w:r>
      <w:r w:rsidR="0080740C" w:rsidRPr="003C2CC3">
        <w:t xml:space="preserve">, </w:t>
      </w:r>
      <w:r w:rsidR="00B30ABD" w:rsidRPr="003C2CC3">
        <w:t xml:space="preserve">the inclusion of </w:t>
      </w:r>
      <w:r w:rsidR="006B03C6" w:rsidRPr="003C2CC3">
        <w:t>various</w:t>
      </w:r>
      <w:r w:rsidR="00B30ABD" w:rsidRPr="003C2CC3">
        <w:t xml:space="preserve"> perspective</w:t>
      </w:r>
      <w:r w:rsidR="006B03C6" w:rsidRPr="003C2CC3">
        <w:t>s</w:t>
      </w:r>
      <w:r w:rsidR="00B30ABD" w:rsidRPr="003C2CC3">
        <w:t>, and the neutral tone of the reporter</w:t>
      </w:r>
      <w:r w:rsidR="004D45DF" w:rsidRPr="003C2CC3">
        <w:t xml:space="preserve">, the ACMA </w:t>
      </w:r>
      <w:r w:rsidR="0078407D" w:rsidRPr="003C2CC3">
        <w:t>find</w:t>
      </w:r>
      <w:r w:rsidR="001F1CB6" w:rsidRPr="003C2CC3">
        <w:t>s</w:t>
      </w:r>
      <w:r w:rsidR="004D45DF" w:rsidRPr="003C2CC3">
        <w:t xml:space="preserve"> that the licensee did not breach clause 3.4.1 of the Code.</w:t>
      </w:r>
    </w:p>
    <w:p w14:paraId="1C7E9555" w14:textId="77777777" w:rsidR="00CB53EB" w:rsidRPr="003C2CC3" w:rsidRDefault="00CB53EB" w:rsidP="00CB53EB">
      <w:pPr>
        <w:pStyle w:val="ACMABodyText"/>
      </w:pPr>
      <w:r w:rsidRPr="003C2CC3">
        <w:br w:type="page"/>
      </w:r>
    </w:p>
    <w:p w14:paraId="02CF8DF9" w14:textId="77777777" w:rsidR="00934ECC" w:rsidRPr="003C2CC3" w:rsidRDefault="00934ECC" w:rsidP="00075F5D">
      <w:pPr>
        <w:pStyle w:val="ACMAHeading2"/>
        <w:pageBreakBefore/>
        <w:spacing w:after="240"/>
        <w:jc w:val="right"/>
      </w:pPr>
      <w:r w:rsidRPr="003C2CC3">
        <w:lastRenderedPageBreak/>
        <w:t>Attachment A</w:t>
      </w:r>
    </w:p>
    <w:p w14:paraId="7B1B5B35" w14:textId="4C045E66" w:rsidR="00585927" w:rsidRPr="003C2CC3" w:rsidRDefault="00E70993" w:rsidP="00585927">
      <w:pPr>
        <w:pStyle w:val="ACMABodyText"/>
        <w:rPr>
          <w:b/>
          <w:i/>
        </w:rPr>
      </w:pPr>
      <w:r w:rsidRPr="003C2CC3">
        <w:rPr>
          <w:b/>
          <w:i/>
        </w:rPr>
        <w:t>Extracts of the c</w:t>
      </w:r>
      <w:r w:rsidR="00585927" w:rsidRPr="003C2CC3">
        <w:rPr>
          <w:b/>
          <w:i/>
        </w:rPr>
        <w:t xml:space="preserve">omplaint to the ACMA dated </w:t>
      </w:r>
      <w:r w:rsidR="003E3F42" w:rsidRPr="003C2CC3">
        <w:rPr>
          <w:b/>
          <w:i/>
        </w:rPr>
        <w:t>23 May</w:t>
      </w:r>
      <w:r w:rsidR="00585927" w:rsidRPr="003C2CC3">
        <w:rPr>
          <w:b/>
          <w:i/>
        </w:rPr>
        <w:t xml:space="preserve"> 2019:</w:t>
      </w:r>
    </w:p>
    <w:p w14:paraId="5D7288A7" w14:textId="35A98B1D" w:rsidR="003E3F42" w:rsidRPr="003C2CC3" w:rsidRDefault="007B15AB" w:rsidP="003E3F42">
      <w:pPr>
        <w:pStyle w:val="ACMABodyText"/>
        <w:rPr>
          <w:bCs/>
          <w:iCs/>
        </w:rPr>
      </w:pPr>
      <w:r w:rsidRPr="003C2CC3">
        <w:rPr>
          <w:bCs/>
          <w:iCs/>
        </w:rPr>
        <w:t>[…]</w:t>
      </w:r>
    </w:p>
    <w:p w14:paraId="0DF1631C" w14:textId="4EB0E93B" w:rsidR="003E3F42" w:rsidRPr="003C2CC3" w:rsidRDefault="003E3F42" w:rsidP="003E3F42">
      <w:pPr>
        <w:pStyle w:val="ACMABodyText"/>
        <w:rPr>
          <w:bCs/>
          <w:iCs/>
        </w:rPr>
      </w:pPr>
      <w:r w:rsidRPr="003C2CC3">
        <w:rPr>
          <w:bCs/>
          <w:iCs/>
        </w:rPr>
        <w:t xml:space="preserve">The network has in my opinion </w:t>
      </w:r>
      <w:r w:rsidR="0070585F" w:rsidRPr="003C2CC3">
        <w:rPr>
          <w:bCs/>
          <w:iCs/>
        </w:rPr>
        <w:t>d</w:t>
      </w:r>
      <w:r w:rsidRPr="003C2CC3">
        <w:rPr>
          <w:bCs/>
          <w:iCs/>
        </w:rPr>
        <w:t xml:space="preserve">eliberately lied and misled the viewing public about the facts that were easily accessible in relation to Mayor </w:t>
      </w:r>
      <w:r w:rsidR="00F2239F" w:rsidRPr="003C2CC3">
        <w:rPr>
          <w:bCs/>
          <w:iCs/>
        </w:rPr>
        <w:t>[A]</w:t>
      </w:r>
      <w:r w:rsidRPr="003C2CC3">
        <w:rPr>
          <w:bCs/>
          <w:iCs/>
        </w:rPr>
        <w:t>’s misconduct charges, both the findings of the Regional Conduct Review Panel and the result of my complaints. All of these facts were easily accessible via a number of public sources.</w:t>
      </w:r>
    </w:p>
    <w:p w14:paraId="0073E6FE" w14:textId="69D11CAD" w:rsidR="003E3F42" w:rsidRPr="003C2CC3" w:rsidRDefault="00385EB1" w:rsidP="003E3F42">
      <w:pPr>
        <w:pStyle w:val="ACMABodyText"/>
        <w:rPr>
          <w:bCs/>
          <w:iCs/>
        </w:rPr>
      </w:pPr>
      <w:r>
        <w:rPr>
          <w:bCs/>
          <w:iCs/>
        </w:rPr>
        <w:t>[…]</w:t>
      </w:r>
      <w:r w:rsidR="00741649">
        <w:rPr>
          <w:bCs/>
          <w:iCs/>
        </w:rPr>
        <w:t xml:space="preserve"> </w:t>
      </w:r>
      <w:r w:rsidR="003E3F42" w:rsidRPr="003C2CC3">
        <w:rPr>
          <w:bCs/>
          <w:iCs/>
        </w:rPr>
        <w:t>a simple search on google would have easily shown that his misconduct and the findings and fines he paid where well publicised by media nationally of which Channel Seven also reported on in the past</w:t>
      </w:r>
      <w:r>
        <w:rPr>
          <w:bCs/>
          <w:iCs/>
        </w:rPr>
        <w:t xml:space="preserve"> </w:t>
      </w:r>
      <w:r w:rsidR="00E70993" w:rsidRPr="003C2CC3">
        <w:rPr>
          <w:bCs/>
          <w:iCs/>
        </w:rPr>
        <w:t>[…]</w:t>
      </w:r>
    </w:p>
    <w:p w14:paraId="79714C20" w14:textId="64F14995" w:rsidR="003E3F42" w:rsidRPr="003C2CC3" w:rsidRDefault="003E3F42" w:rsidP="003E3F42">
      <w:pPr>
        <w:pStyle w:val="ACMABodyText"/>
        <w:rPr>
          <w:bCs/>
          <w:iCs/>
        </w:rPr>
      </w:pPr>
      <w:r w:rsidRPr="003C2CC3">
        <w:rPr>
          <w:bCs/>
          <w:iCs/>
        </w:rPr>
        <w:t>The news item was implicit in it</w:t>
      </w:r>
      <w:r w:rsidR="003C4579" w:rsidRPr="003C2CC3">
        <w:rPr>
          <w:bCs/>
          <w:iCs/>
        </w:rPr>
        <w:t>s</w:t>
      </w:r>
      <w:r w:rsidRPr="003C2CC3">
        <w:rPr>
          <w:bCs/>
          <w:iCs/>
        </w:rPr>
        <w:t xml:space="preserve"> remarks and the way it was structured leaving the viewer with a picture that my complaints were vexatious and without substance</w:t>
      </w:r>
      <w:r w:rsidR="003C4579" w:rsidRPr="003C2CC3">
        <w:rPr>
          <w:bCs/>
          <w:iCs/>
        </w:rPr>
        <w:t>,</w:t>
      </w:r>
      <w:r w:rsidRPr="003C2CC3">
        <w:rPr>
          <w:bCs/>
          <w:iCs/>
        </w:rPr>
        <w:t xml:space="preserve"> which is factually untrue. In fact all three of my complaints were upheld by the Conduct Review Panel. This scurrilous type of journalism results in reputational damage to me as a councillor and as a member of the community.</w:t>
      </w:r>
    </w:p>
    <w:p w14:paraId="4AEB21F0" w14:textId="0560F300" w:rsidR="003E3F42" w:rsidRPr="003C2CC3" w:rsidRDefault="00E70993" w:rsidP="003E3F42">
      <w:pPr>
        <w:pStyle w:val="ACMABodyText"/>
        <w:rPr>
          <w:bCs/>
          <w:iCs/>
        </w:rPr>
      </w:pPr>
      <w:r w:rsidRPr="003C2CC3">
        <w:rPr>
          <w:bCs/>
          <w:iCs/>
        </w:rPr>
        <w:t>[…]</w:t>
      </w:r>
    </w:p>
    <w:p w14:paraId="3981DEBC" w14:textId="77777777" w:rsidR="003E3F42" w:rsidRPr="003C2CC3" w:rsidRDefault="003E3F42" w:rsidP="003E3F42">
      <w:pPr>
        <w:pStyle w:val="ACMABodyText"/>
        <w:rPr>
          <w:bCs/>
          <w:iCs/>
        </w:rPr>
      </w:pPr>
      <w:r w:rsidRPr="003C2CC3">
        <w:rPr>
          <w:bCs/>
          <w:iCs/>
        </w:rPr>
        <w:t>3.3 Accuracy and Fairness</w:t>
      </w:r>
    </w:p>
    <w:p w14:paraId="3B69B8FD" w14:textId="29640CFF" w:rsidR="003E3F42" w:rsidRPr="003C2CC3" w:rsidRDefault="00E77EE4" w:rsidP="003E3F42">
      <w:pPr>
        <w:pStyle w:val="ACMABodyText"/>
        <w:rPr>
          <w:bCs/>
          <w:iCs/>
        </w:rPr>
      </w:pPr>
      <w:r w:rsidRPr="003C2CC3">
        <w:rPr>
          <w:bCs/>
          <w:iCs/>
        </w:rPr>
        <w:t>[…]</w:t>
      </w:r>
    </w:p>
    <w:p w14:paraId="61EA96F4" w14:textId="77777777" w:rsidR="003E3F42" w:rsidRPr="003C2CC3" w:rsidRDefault="003E3F42" w:rsidP="003E3F42">
      <w:pPr>
        <w:pStyle w:val="ACMABodyText"/>
        <w:rPr>
          <w:bCs/>
          <w:iCs/>
        </w:rPr>
      </w:pPr>
      <w:r w:rsidRPr="003C2CC3">
        <w:rPr>
          <w:bCs/>
          <w:iCs/>
        </w:rPr>
        <w:t>The Network did not present the factual material accurately or fairly in relation to the veracity of my complaints or findings of the Conduct Review Panel and the Mayors convictions, they were in fact lies in my opinion and misleading to the broader viewing public.</w:t>
      </w:r>
    </w:p>
    <w:p w14:paraId="7FADEEB2" w14:textId="264108FE" w:rsidR="003E3F42" w:rsidRPr="003C2CC3" w:rsidRDefault="003E3F42" w:rsidP="003E3F42">
      <w:pPr>
        <w:pStyle w:val="ACMABodyText"/>
        <w:rPr>
          <w:bCs/>
          <w:iCs/>
        </w:rPr>
      </w:pPr>
      <w:r w:rsidRPr="003C2CC3">
        <w:rPr>
          <w:bCs/>
          <w:iCs/>
        </w:rPr>
        <w:t>I was misrepresented</w:t>
      </w:r>
      <w:r w:rsidR="000360FA" w:rsidRPr="003C2CC3">
        <w:rPr>
          <w:bCs/>
          <w:iCs/>
        </w:rPr>
        <w:t xml:space="preserve"> </w:t>
      </w:r>
      <w:r w:rsidRPr="003C2CC3">
        <w:rPr>
          <w:bCs/>
          <w:iCs/>
        </w:rPr>
        <w:t>and it was implied that I am a vexatious complainer.</w:t>
      </w:r>
    </w:p>
    <w:p w14:paraId="159C3973" w14:textId="04E7CD60" w:rsidR="003E3F42" w:rsidRPr="003C2CC3" w:rsidRDefault="003E3F42" w:rsidP="003E3F42">
      <w:pPr>
        <w:pStyle w:val="ACMABodyText"/>
        <w:rPr>
          <w:bCs/>
          <w:iCs/>
        </w:rPr>
      </w:pPr>
      <w:r w:rsidRPr="003C2CC3">
        <w:rPr>
          <w:bCs/>
          <w:iCs/>
        </w:rPr>
        <w:t>As already stated in the context of the news item I am a minority that supports the Legislation changes regarding the Local Government Complaints about Councillors</w:t>
      </w:r>
      <w:r w:rsidR="00E70993" w:rsidRPr="003C2CC3">
        <w:rPr>
          <w:bCs/>
          <w:iCs/>
        </w:rPr>
        <w:t xml:space="preserve"> </w:t>
      </w:r>
      <w:r w:rsidRPr="003C2CC3">
        <w:rPr>
          <w:bCs/>
          <w:iCs/>
        </w:rPr>
        <w:t>and my viewpoint was not represented fairly.</w:t>
      </w:r>
    </w:p>
    <w:p w14:paraId="2554BEB4" w14:textId="77777777" w:rsidR="003E3F42" w:rsidRPr="003C2CC3" w:rsidRDefault="003E3F42" w:rsidP="003E3F42">
      <w:pPr>
        <w:pStyle w:val="ACMABodyText"/>
        <w:rPr>
          <w:bCs/>
          <w:iCs/>
        </w:rPr>
      </w:pPr>
      <w:r w:rsidRPr="003C2CC3">
        <w:rPr>
          <w:bCs/>
          <w:iCs/>
        </w:rPr>
        <w:t>3.4 Impartiality</w:t>
      </w:r>
    </w:p>
    <w:p w14:paraId="3F24D5A2" w14:textId="24DD57E6" w:rsidR="003E3F42" w:rsidRPr="003C2CC3" w:rsidRDefault="00E77EE4" w:rsidP="003E3F42">
      <w:pPr>
        <w:pStyle w:val="ACMABodyText"/>
        <w:rPr>
          <w:bCs/>
          <w:iCs/>
        </w:rPr>
      </w:pPr>
      <w:r w:rsidRPr="003C2CC3">
        <w:rPr>
          <w:bCs/>
          <w:iCs/>
        </w:rPr>
        <w:t>[…]</w:t>
      </w:r>
    </w:p>
    <w:p w14:paraId="658BBE62" w14:textId="11A3272C" w:rsidR="00585927" w:rsidRPr="003C2CC3" w:rsidRDefault="003E3F42" w:rsidP="003E3F42">
      <w:pPr>
        <w:pStyle w:val="ACMABodyText"/>
        <w:rPr>
          <w:bCs/>
          <w:iCs/>
        </w:rPr>
      </w:pPr>
      <w:r w:rsidRPr="003C2CC3">
        <w:rPr>
          <w:bCs/>
          <w:iCs/>
        </w:rPr>
        <w:t>The Network were not impartial nor did they separate the known facts pertaining to the Mayor and his misconduct or the validity of my complaints and the commentary of the item.</w:t>
      </w:r>
    </w:p>
    <w:p w14:paraId="1CB3E72A" w14:textId="77777777" w:rsidR="00E178C8" w:rsidRPr="003C2CC3" w:rsidRDefault="00E178C8" w:rsidP="00E178C8">
      <w:pPr>
        <w:pStyle w:val="ACMABodyText"/>
        <w:rPr>
          <w:bCs/>
          <w:iCs/>
        </w:rPr>
      </w:pPr>
    </w:p>
    <w:p w14:paraId="6315FA15" w14:textId="77777777" w:rsidR="00E606EA" w:rsidRPr="003C2CC3" w:rsidRDefault="00E606EA">
      <w:pPr>
        <w:spacing w:before="0" w:after="0" w:line="240" w:lineRule="auto"/>
        <w:rPr>
          <w:b/>
          <w:snapToGrid w:val="0"/>
          <w:szCs w:val="20"/>
        </w:rPr>
      </w:pPr>
      <w:r w:rsidRPr="003C2CC3">
        <w:rPr>
          <w:b/>
          <w:i w:val="0"/>
        </w:rPr>
        <w:br w:type="page"/>
      </w:r>
    </w:p>
    <w:p w14:paraId="093B7AD8" w14:textId="09A6E7C4" w:rsidR="00E178C8" w:rsidRPr="003C2CC3" w:rsidRDefault="00E70993" w:rsidP="00E178C8">
      <w:pPr>
        <w:pStyle w:val="ACMABodyText"/>
        <w:rPr>
          <w:b/>
          <w:i/>
        </w:rPr>
      </w:pPr>
      <w:r w:rsidRPr="003C2CC3">
        <w:rPr>
          <w:b/>
          <w:i/>
        </w:rPr>
        <w:lastRenderedPageBreak/>
        <w:t>Extracts of the c</w:t>
      </w:r>
      <w:r w:rsidR="00E178C8" w:rsidRPr="003C2CC3">
        <w:rPr>
          <w:b/>
          <w:i/>
        </w:rPr>
        <w:t>omplaint to the ACMA dated 2 July 2019:</w:t>
      </w:r>
    </w:p>
    <w:p w14:paraId="49E46BF6" w14:textId="77777777" w:rsidR="00E178C8" w:rsidRPr="003C2CC3" w:rsidRDefault="00E178C8" w:rsidP="00E178C8">
      <w:pPr>
        <w:pStyle w:val="ACMABodyText"/>
        <w:rPr>
          <w:bCs/>
          <w:iCs/>
        </w:rPr>
      </w:pPr>
      <w:r w:rsidRPr="003C2CC3">
        <w:rPr>
          <w:bCs/>
          <w:iCs/>
        </w:rPr>
        <w:t>[…]</w:t>
      </w:r>
    </w:p>
    <w:p w14:paraId="67846F52" w14:textId="343942FC" w:rsidR="00E178C8" w:rsidRPr="003C2CC3" w:rsidRDefault="00E178C8" w:rsidP="00E178C8">
      <w:pPr>
        <w:pStyle w:val="ACMABodyText"/>
        <w:rPr>
          <w:bCs/>
          <w:iCs/>
        </w:rPr>
      </w:pPr>
      <w:r w:rsidRPr="003C2CC3">
        <w:rPr>
          <w:bCs/>
          <w:iCs/>
        </w:rPr>
        <w:t>I strongly disagree with Seven</w:t>
      </w:r>
      <w:r w:rsidR="00293472" w:rsidRPr="003C2CC3">
        <w:rPr>
          <w:bCs/>
          <w:iCs/>
        </w:rPr>
        <w:t>’</w:t>
      </w:r>
      <w:r w:rsidRPr="003C2CC3">
        <w:rPr>
          <w:bCs/>
          <w:iCs/>
        </w:rPr>
        <w:t xml:space="preserve">s claim that, “as such the material fact that Mayor </w:t>
      </w:r>
      <w:r w:rsidR="00293472" w:rsidRPr="003C2CC3">
        <w:rPr>
          <w:bCs/>
          <w:iCs/>
        </w:rPr>
        <w:t>[</w:t>
      </w:r>
      <w:r w:rsidRPr="003C2CC3">
        <w:rPr>
          <w:bCs/>
          <w:iCs/>
        </w:rPr>
        <w:t>A</w:t>
      </w:r>
      <w:r w:rsidR="00293472" w:rsidRPr="003C2CC3">
        <w:rPr>
          <w:bCs/>
          <w:iCs/>
        </w:rPr>
        <w:t>]</w:t>
      </w:r>
      <w:r w:rsidRPr="003C2CC3">
        <w:rPr>
          <w:bCs/>
          <w:iCs/>
        </w:rPr>
        <w:t xml:space="preserve"> had been cleared of a set of allegations </w:t>
      </w:r>
      <w:r w:rsidR="00293472" w:rsidRPr="003C2CC3">
        <w:rPr>
          <w:bCs/>
          <w:iCs/>
        </w:rPr>
        <w:t xml:space="preserve">[…] </w:t>
      </w:r>
      <w:r w:rsidRPr="003C2CC3">
        <w:rPr>
          <w:bCs/>
          <w:iCs/>
        </w:rPr>
        <w:t>and that he was cleared of these allegations in February, was an accurate reporting of the material facts.</w:t>
      </w:r>
    </w:p>
    <w:p w14:paraId="0E3B5B15" w14:textId="647CB5FD" w:rsidR="00E178C8" w:rsidRPr="003C2CC3" w:rsidRDefault="00E178C8" w:rsidP="00E178C8">
      <w:pPr>
        <w:pStyle w:val="ACMABodyText"/>
        <w:rPr>
          <w:bCs/>
          <w:iCs/>
        </w:rPr>
      </w:pPr>
      <w:r w:rsidRPr="003C2CC3">
        <w:rPr>
          <w:bCs/>
          <w:iCs/>
        </w:rPr>
        <w:t>I am of the view that they have failed to address my complaint satisfactorily in relation to areas of their code that I believe they have breached.</w:t>
      </w:r>
    </w:p>
    <w:p w14:paraId="6BBC2E7E" w14:textId="5D5956B4" w:rsidR="00E178C8" w:rsidRPr="003C2CC3" w:rsidRDefault="00E178C8" w:rsidP="00E178C8">
      <w:pPr>
        <w:pStyle w:val="ACMABodyText"/>
        <w:rPr>
          <w:bCs/>
          <w:iCs/>
        </w:rPr>
      </w:pPr>
      <w:r w:rsidRPr="003C2CC3">
        <w:rPr>
          <w:bCs/>
          <w:iCs/>
        </w:rPr>
        <w:t xml:space="preserve">It is an established fact that the Crime and Corruption Commission referred the matter to the Regional Conduct Review Panel for their consideration which was known at the time. The commentary of this report clearly states a number of times that it is about misconduct not criminal conduct. Therefore the CCC had correctly referred this to the Tribunal as they deal with criminal conduct and my complaints were referred by myself to the </w:t>
      </w:r>
      <w:r w:rsidR="001879C3" w:rsidRPr="003C2CC3">
        <w:rPr>
          <w:bCs/>
          <w:iCs/>
        </w:rPr>
        <w:t xml:space="preserve">[…] </w:t>
      </w:r>
      <w:r w:rsidRPr="003C2CC3">
        <w:rPr>
          <w:bCs/>
          <w:iCs/>
        </w:rPr>
        <w:t>Regional Councils CEO as per the process at the time. […]</w:t>
      </w:r>
    </w:p>
    <w:p w14:paraId="70F2EAE7" w14:textId="70DADE46" w:rsidR="00E178C8" w:rsidRPr="003C2CC3" w:rsidRDefault="00E178C8" w:rsidP="00E178C8">
      <w:pPr>
        <w:pStyle w:val="ACMABodyText"/>
        <w:rPr>
          <w:bCs/>
          <w:iCs/>
        </w:rPr>
      </w:pPr>
      <w:r w:rsidRPr="003C2CC3">
        <w:rPr>
          <w:bCs/>
          <w:iCs/>
        </w:rPr>
        <w:t>The Statement made by Seven, above in my opinion, in the context and commentary of the report shows a blatant disregard for the facts and the viewing public, misleading them and I am still of the view that the reporter/ commentary implied that […] complaints against the Mayor where vexatious within the context of the report. […]</w:t>
      </w:r>
    </w:p>
    <w:p w14:paraId="4C0F91AC" w14:textId="77777777" w:rsidR="00585927" w:rsidRPr="003C2CC3" w:rsidRDefault="00585927" w:rsidP="00585927">
      <w:pPr>
        <w:pStyle w:val="ACMABodyText"/>
        <w:rPr>
          <w:b/>
          <w:iCs/>
        </w:rPr>
      </w:pPr>
    </w:p>
    <w:p w14:paraId="672736E3" w14:textId="77777777" w:rsidR="00585927" w:rsidRPr="003C2CC3" w:rsidRDefault="00585927" w:rsidP="00585927">
      <w:pPr>
        <w:pStyle w:val="ACMABodyText"/>
        <w:rPr>
          <w:b/>
          <w:iCs/>
        </w:rPr>
      </w:pPr>
    </w:p>
    <w:p w14:paraId="369DAE47" w14:textId="77777777" w:rsidR="00585927" w:rsidRPr="003C2CC3" w:rsidRDefault="00585927" w:rsidP="00585927">
      <w:pPr>
        <w:pStyle w:val="ACMABodyText"/>
        <w:rPr>
          <w:b/>
          <w:iCs/>
        </w:rPr>
      </w:pPr>
    </w:p>
    <w:p w14:paraId="359E585E" w14:textId="77777777" w:rsidR="00585927" w:rsidRPr="003C2CC3" w:rsidRDefault="00585927" w:rsidP="00585927">
      <w:pPr>
        <w:pStyle w:val="ACMABodyText"/>
        <w:rPr>
          <w:b/>
          <w:iCs/>
        </w:rPr>
      </w:pPr>
    </w:p>
    <w:p w14:paraId="40EB273D" w14:textId="77777777" w:rsidR="00585927" w:rsidRPr="003C2CC3" w:rsidRDefault="00585927" w:rsidP="00585927">
      <w:pPr>
        <w:pStyle w:val="ACMABodyText"/>
        <w:rPr>
          <w:b/>
          <w:iCs/>
        </w:rPr>
      </w:pPr>
    </w:p>
    <w:p w14:paraId="40989E67" w14:textId="77777777" w:rsidR="00585927" w:rsidRPr="003C2CC3" w:rsidRDefault="00585927" w:rsidP="00585927">
      <w:pPr>
        <w:pStyle w:val="ACMABodyText"/>
        <w:rPr>
          <w:b/>
          <w:iCs/>
        </w:rPr>
      </w:pPr>
    </w:p>
    <w:p w14:paraId="0B46F53A" w14:textId="77777777" w:rsidR="006A02B1" w:rsidRPr="003C2CC3" w:rsidRDefault="006A02B1" w:rsidP="00075F5D">
      <w:pPr>
        <w:pStyle w:val="ACMAHeading2"/>
        <w:pageBreakBefore/>
        <w:spacing w:after="240"/>
        <w:jc w:val="right"/>
      </w:pPr>
      <w:r w:rsidRPr="003C2CC3">
        <w:lastRenderedPageBreak/>
        <w:t>Attachment B</w:t>
      </w:r>
    </w:p>
    <w:p w14:paraId="38989AFC" w14:textId="5457F298" w:rsidR="00585927" w:rsidRPr="003C2CC3" w:rsidRDefault="00FB6C80" w:rsidP="00585927">
      <w:pPr>
        <w:pStyle w:val="ACMABodyTextBold"/>
      </w:pPr>
      <w:r w:rsidRPr="003C2CC3">
        <w:t>Extracts from the b</w:t>
      </w:r>
      <w:r w:rsidR="00585927" w:rsidRPr="003C2CC3">
        <w:t>roadcaster’s response and submissions</w:t>
      </w:r>
    </w:p>
    <w:p w14:paraId="517E8D70" w14:textId="376F7F91" w:rsidR="00585927" w:rsidRPr="003C2CC3" w:rsidRDefault="003A4423" w:rsidP="00585927">
      <w:pPr>
        <w:pStyle w:val="ACMABodyText"/>
        <w:rPr>
          <w:b/>
          <w:i/>
        </w:rPr>
      </w:pPr>
      <w:r w:rsidRPr="003C2CC3">
        <w:rPr>
          <w:b/>
          <w:i/>
        </w:rPr>
        <w:t>Licensee</w:t>
      </w:r>
      <w:r w:rsidR="00585927" w:rsidRPr="003C2CC3">
        <w:rPr>
          <w:b/>
          <w:i/>
        </w:rPr>
        <w:t xml:space="preserve"> response to the complainant dated </w:t>
      </w:r>
      <w:r w:rsidR="00CD60A7" w:rsidRPr="003C2CC3">
        <w:rPr>
          <w:b/>
          <w:i/>
        </w:rPr>
        <w:t>24 June</w:t>
      </w:r>
      <w:r w:rsidR="00585927" w:rsidRPr="003C2CC3">
        <w:rPr>
          <w:b/>
          <w:i/>
        </w:rPr>
        <w:t xml:space="preserve"> </w:t>
      </w:r>
      <w:r w:rsidR="00090A99" w:rsidRPr="003C2CC3">
        <w:rPr>
          <w:b/>
          <w:i/>
        </w:rPr>
        <w:t>2019</w:t>
      </w:r>
      <w:r w:rsidR="00585927" w:rsidRPr="003C2CC3">
        <w:rPr>
          <w:b/>
          <w:i/>
        </w:rPr>
        <w:t>:</w:t>
      </w:r>
    </w:p>
    <w:p w14:paraId="2B4F13B8" w14:textId="7D90E63D" w:rsidR="00090A99" w:rsidRPr="003C2CC3" w:rsidRDefault="00694048" w:rsidP="003A4423">
      <w:pPr>
        <w:pStyle w:val="ACMABodyText"/>
      </w:pPr>
      <w:r w:rsidRPr="003C2CC3">
        <w:t>[…]</w:t>
      </w:r>
    </w:p>
    <w:p w14:paraId="16B80ED2" w14:textId="135D2C0F" w:rsidR="009B70EA" w:rsidRPr="003C2CC3" w:rsidRDefault="009B70EA" w:rsidP="009B70EA">
      <w:pPr>
        <w:pStyle w:val="ACMABodyText"/>
      </w:pPr>
      <w:r w:rsidRPr="003C2CC3">
        <w:t xml:space="preserve">The report in question covered a meeting of the </w:t>
      </w:r>
      <w:r w:rsidR="001879C3" w:rsidRPr="003C2CC3">
        <w:t>[…]</w:t>
      </w:r>
      <w:r w:rsidR="00741649">
        <w:t xml:space="preserve"> </w:t>
      </w:r>
      <w:r w:rsidRPr="003C2CC3">
        <w:t xml:space="preserve">Council, at which one of the matters discussed was a proposal to make publicly available the costs of investigations into alleged misconduct by councillors and council staff. The report commenced with the newsreader informing viewers that the Council had voted in favour of there being an investigation into the cost of misconduct investigations. The newsreader then summarised other aspects of the story, namely that some councillors viewed the transparency regulations as unclear, and that some councillors had concerns about investigations into unsubstantiated claims. </w:t>
      </w:r>
    </w:p>
    <w:p w14:paraId="67BA21C9" w14:textId="39A16F8A" w:rsidR="00D22D52" w:rsidRPr="003C2CC3" w:rsidRDefault="009B70EA" w:rsidP="009B70EA">
      <w:pPr>
        <w:pStyle w:val="ACMABodyText"/>
      </w:pPr>
      <w:r w:rsidRPr="003C2CC3">
        <w:t xml:space="preserve">The report itself commenced with the journalist responsible introducing the report, stating that some councillors have concerns about the transparency regime, which </w:t>
      </w:r>
      <w:r w:rsidR="00D22D52" w:rsidRPr="003C2CC3">
        <w:t xml:space="preserve">makes them uncomfortable. This is followed by a clip of Cr </w:t>
      </w:r>
      <w:r w:rsidR="00FB1E60" w:rsidRPr="003C2CC3">
        <w:t>[</w:t>
      </w:r>
      <w:r w:rsidR="00D22D52" w:rsidRPr="003C2CC3">
        <w:t>T</w:t>
      </w:r>
      <w:r w:rsidR="002350C3" w:rsidRPr="003C2CC3">
        <w:t>]</w:t>
      </w:r>
      <w:r w:rsidR="00FB1E60" w:rsidRPr="003C2CC3">
        <w:t xml:space="preserve"> </w:t>
      </w:r>
      <w:r w:rsidR="00D22D52" w:rsidRPr="003C2CC3">
        <w:t>expressing her concerns that investigations give the impression "that we are all guilty until proven innocent." The report then moved on to set the scene for viewers, informing them that at</w:t>
      </w:r>
      <w:r w:rsidR="003C4579" w:rsidRPr="003C2CC3">
        <w:t xml:space="preserve"> a</w:t>
      </w:r>
      <w:r w:rsidR="00D22D52" w:rsidRPr="003C2CC3">
        <w:t xml:space="preserve"> Council meeting earlier that day, Cr </w:t>
      </w:r>
      <w:r w:rsidR="00390164" w:rsidRPr="003C2CC3">
        <w:t>[R]</w:t>
      </w:r>
      <w:r w:rsidR="00D22D52" w:rsidRPr="003C2CC3">
        <w:t xml:space="preserve"> sought to put a figure on the cost of investigating claims of misconduct, and that he would like to see how many allegations are proven. A brief interview with Cr </w:t>
      </w:r>
      <w:r w:rsidR="00390164" w:rsidRPr="003C2CC3">
        <w:t>[R]</w:t>
      </w:r>
      <w:r w:rsidR="00D22D52" w:rsidRPr="003C2CC3">
        <w:t xml:space="preserve"> is then shown, in which he explains his position on the matter further. Immediately following this, viewers are informed that Cr </w:t>
      </w:r>
      <w:r w:rsidR="00390164" w:rsidRPr="003C2CC3">
        <w:t>[R]</w:t>
      </w:r>
      <w:r w:rsidR="00D22D52" w:rsidRPr="003C2CC3">
        <w:t xml:space="preserve"> is the subject of an ongoing investigation at the time of broadcast. </w:t>
      </w:r>
    </w:p>
    <w:p w14:paraId="6AAF1ACC" w14:textId="1C043132" w:rsidR="00D22D52" w:rsidRPr="003C2CC3" w:rsidRDefault="00D22D52" w:rsidP="00D22D52">
      <w:pPr>
        <w:pStyle w:val="ACMABodyText"/>
      </w:pPr>
      <w:r w:rsidRPr="003C2CC3">
        <w:t xml:space="preserve">The report then moves onto Mayor </w:t>
      </w:r>
      <w:r w:rsidR="00390164" w:rsidRPr="003C2CC3">
        <w:t>[A]</w:t>
      </w:r>
      <w:r w:rsidRPr="003C2CC3">
        <w:t xml:space="preserve">, with viewers being told that he is very familiar with investigations. This is followed by a brief interview in which Mayor </w:t>
      </w:r>
      <w:r w:rsidR="00390164" w:rsidRPr="003C2CC3">
        <w:t>[A]</w:t>
      </w:r>
      <w:r w:rsidRPr="003C2CC3">
        <w:t xml:space="preserve"> states that he has been the subject of constant allegations for 11 years, and that those allegations had taken a toll on him and his family. Following this, viewers are informed that Mayor </w:t>
      </w:r>
      <w:r w:rsidR="00390164" w:rsidRPr="003C2CC3">
        <w:t>[A]</w:t>
      </w:r>
      <w:r w:rsidRPr="003C2CC3">
        <w:t xml:space="preserve"> in February was cleared of allegations made against him by you. The report then informed viewers that you voted against the proposal put at that day's Council meeting. A brief clip of you posing a question in the meeting is shown, followed by an interview. In the interview, you state that "I didn't see the point of collating a cost, when I was very unsure of what we were going to do with that." </w:t>
      </w:r>
    </w:p>
    <w:p w14:paraId="2C82F23F" w14:textId="2BB4F2DF" w:rsidR="00D22D52" w:rsidRPr="003C2CC3" w:rsidRDefault="00D22D52" w:rsidP="00D22D52">
      <w:pPr>
        <w:pStyle w:val="ACMABodyText"/>
      </w:pPr>
      <w:r w:rsidRPr="003C2CC3">
        <w:t xml:space="preserve">The report then concludes with the journalist informing viewers that some councillors believe there need to be clearer rules around vexatious complaints, followed by a brief clip in which Cr </w:t>
      </w:r>
      <w:r w:rsidR="00390164" w:rsidRPr="003C2CC3">
        <w:t>[R]</w:t>
      </w:r>
      <w:r w:rsidRPr="003C2CC3">
        <w:t xml:space="preserve"> asks for some "proper guidelines" on the matter.</w:t>
      </w:r>
    </w:p>
    <w:p w14:paraId="43FE29B8" w14:textId="4397AADE" w:rsidR="00694048" w:rsidRPr="003C2CC3" w:rsidRDefault="00694048" w:rsidP="00D22D52">
      <w:pPr>
        <w:pStyle w:val="ACMABodyText"/>
      </w:pPr>
      <w:r w:rsidRPr="003C2CC3">
        <w:t xml:space="preserve">The report in question made reference to a specific set of allegations made against Mayor </w:t>
      </w:r>
      <w:r w:rsidR="00F2239F" w:rsidRPr="003C2CC3">
        <w:t>[A]</w:t>
      </w:r>
      <w:r w:rsidRPr="003C2CC3">
        <w:t xml:space="preserve">, stating that he was cleared of these allegations in February of this year. Beyond the detailed investigations made by the journalist responsible for this report, numerous other news sources, including other broadcasters and newspapers report that Mayor </w:t>
      </w:r>
      <w:r w:rsidR="00F2239F" w:rsidRPr="003C2CC3">
        <w:t>[A]</w:t>
      </w:r>
      <w:r w:rsidRPr="003C2CC3">
        <w:t xml:space="preserve"> was cleared by the Crime and Corruption Commission of a set of allegations on 28 February 2019, following those allegations being referred to the CCC by the Local Government Regional Conduct Review Panel in November 2018. While Mayor </w:t>
      </w:r>
      <w:r w:rsidR="00F2239F" w:rsidRPr="003C2CC3">
        <w:t>[A]</w:t>
      </w:r>
      <w:r w:rsidRPr="003C2CC3">
        <w:t xml:space="preserve"> stated that he had been subject to allegations for 11 years, it is clear that this is not a stating of fact, but is Mayor </w:t>
      </w:r>
      <w:r w:rsidR="00F2239F" w:rsidRPr="003C2CC3">
        <w:t>[A]</w:t>
      </w:r>
      <w:r w:rsidRPr="003C2CC3">
        <w:t xml:space="preserve"> offering up his opinion and viewpoint, as is done frequently in news interviews. There was no reference to any other set of allegations or findings made against Mayor </w:t>
      </w:r>
      <w:r w:rsidR="00F2239F" w:rsidRPr="003C2CC3">
        <w:t>[A]</w:t>
      </w:r>
      <w:r w:rsidRPr="003C2CC3">
        <w:t xml:space="preserve"> at any other point in the report. </w:t>
      </w:r>
    </w:p>
    <w:p w14:paraId="089358CE" w14:textId="6A20D286" w:rsidR="00694048" w:rsidRPr="003C2CC3" w:rsidRDefault="00694048" w:rsidP="00694048">
      <w:pPr>
        <w:pStyle w:val="ACMABodyText"/>
      </w:pPr>
      <w:r w:rsidRPr="003C2CC3">
        <w:t xml:space="preserve">As such, the material fact that Mayor </w:t>
      </w:r>
      <w:r w:rsidR="00F2239F" w:rsidRPr="003C2CC3">
        <w:t>[A]</w:t>
      </w:r>
      <w:r w:rsidRPr="003C2CC3">
        <w:t xml:space="preserve"> had been cleared of a set of allegations made by you, and that he was cleared of these allegations in February, was an accurate reporting of the material facts. </w:t>
      </w:r>
    </w:p>
    <w:p w14:paraId="17C28BF6" w14:textId="77777777" w:rsidR="00694048" w:rsidRPr="003C2CC3" w:rsidRDefault="00694048" w:rsidP="00694048">
      <w:pPr>
        <w:pStyle w:val="ACMABodyText"/>
      </w:pPr>
      <w:r w:rsidRPr="003C2CC3">
        <w:lastRenderedPageBreak/>
        <w:t xml:space="preserve">It was also reported that you voted against the proposal put at the Council meeting reported on. Following this reportage, a brief interview was shown in which you explained your reasoning for not supporting the proposal. The presentation of this interview was a fair and accurate representation of your viewpoint in relation to the proposal being debated that day. </w:t>
      </w:r>
    </w:p>
    <w:p w14:paraId="168A443A" w14:textId="77777777" w:rsidR="008722A4" w:rsidRPr="003C2CC3" w:rsidRDefault="00694048" w:rsidP="008722A4">
      <w:pPr>
        <w:pStyle w:val="ACMABodyText"/>
      </w:pPr>
      <w:r w:rsidRPr="003C2CC3">
        <w:t>The report in question was a fair and impartial reflection of that day's proceedings at Council. The story did not seek to address topics such as broader reform of the legislation relating to council complaints, as such topics were not relevant to the story</w:t>
      </w:r>
      <w:r w:rsidR="008722A4" w:rsidRPr="003C2CC3">
        <w:t xml:space="preserve"> at hand. Bearing this context in mind, the report fairly and impartially informed viewers of what had taken place that day at Council. Viewers were informed about the motivations and viewpoints of different councillors, with numerous councillors, including yourself, interviewed for the report, along with brief clips from the Council meeting itself, further informing viewers of what transpired that day. </w:t>
      </w:r>
    </w:p>
    <w:p w14:paraId="49EB2A82" w14:textId="77777777" w:rsidR="00535845" w:rsidRPr="003C2CC3" w:rsidRDefault="008722A4" w:rsidP="008722A4">
      <w:pPr>
        <w:pStyle w:val="ACMABodyText"/>
      </w:pPr>
      <w:r w:rsidRPr="003C2CC3">
        <w:t>As noted earlier, there is no requirement for differing viewpoints to be given equal time, or to include every aspect of a person's viewpoint. Despite this, the report in question still ensure</w:t>
      </w:r>
      <w:r w:rsidR="00435D41" w:rsidRPr="003C2CC3">
        <w:t>d</w:t>
      </w:r>
      <w:r w:rsidRPr="003C2CC3">
        <w:t xml:space="preserve"> to capture a variety of viewpoints from different councillors, in order to fairly and accurately reflect what took place. The examination of the motivations of councillors for the positions they took on what was being debated, helped better inform viewers. This examination extended to Cr </w:t>
      </w:r>
      <w:r w:rsidR="00A77B11" w:rsidRPr="003C2CC3">
        <w:t>[</w:t>
      </w:r>
      <w:r w:rsidRPr="003C2CC3">
        <w:t>R</w:t>
      </w:r>
      <w:r w:rsidR="00A77B11" w:rsidRPr="003C2CC3">
        <w:t>]</w:t>
      </w:r>
      <w:r w:rsidRPr="003C2CC3">
        <w:t xml:space="preserve">, Mayor </w:t>
      </w:r>
      <w:r w:rsidR="00F2239F" w:rsidRPr="003C2CC3">
        <w:t>[A]</w:t>
      </w:r>
      <w:r w:rsidRPr="003C2CC3">
        <w:t xml:space="preserve"> and yourself, and ensured a fair representation of the situation.</w:t>
      </w:r>
      <w:r w:rsidR="003A7BCE" w:rsidRPr="003C2CC3">
        <w:t xml:space="preserve"> </w:t>
      </w:r>
    </w:p>
    <w:p w14:paraId="3ADDAC12" w14:textId="33D693A7" w:rsidR="00694048" w:rsidRPr="003C2CC3" w:rsidRDefault="003A7BCE" w:rsidP="008722A4">
      <w:pPr>
        <w:pStyle w:val="ACMABodyText"/>
      </w:pPr>
      <w:r w:rsidRPr="003C2CC3">
        <w:t>[…]</w:t>
      </w:r>
    </w:p>
    <w:p w14:paraId="34B41492" w14:textId="59708BD6" w:rsidR="00B1061A" w:rsidRPr="003C2CC3" w:rsidRDefault="008D6C73" w:rsidP="00B1061A">
      <w:pPr>
        <w:pStyle w:val="ACMABodyText"/>
        <w:rPr>
          <w:b/>
          <w:i/>
        </w:rPr>
      </w:pPr>
      <w:r w:rsidRPr="003C2CC3">
        <w:rPr>
          <w:b/>
          <w:i/>
        </w:rPr>
        <w:t>Licensee</w:t>
      </w:r>
      <w:r w:rsidR="00B1061A" w:rsidRPr="003C2CC3">
        <w:rPr>
          <w:b/>
          <w:i/>
        </w:rPr>
        <w:t xml:space="preserve"> submission to the ACMA dated </w:t>
      </w:r>
      <w:r w:rsidR="00FE0CD2" w:rsidRPr="003C2CC3">
        <w:rPr>
          <w:b/>
          <w:i/>
        </w:rPr>
        <w:t>6</w:t>
      </w:r>
      <w:r w:rsidR="00B1061A" w:rsidRPr="003C2CC3">
        <w:rPr>
          <w:b/>
          <w:i/>
        </w:rPr>
        <w:t xml:space="preserve"> September 2019:</w:t>
      </w:r>
    </w:p>
    <w:p w14:paraId="1DE74BA5" w14:textId="77777777" w:rsidR="00FB0B15" w:rsidRPr="003C2CC3" w:rsidRDefault="00FB0B15" w:rsidP="00A45044">
      <w:pPr>
        <w:pStyle w:val="ACMABodyText"/>
        <w:rPr>
          <w:iCs/>
          <w:snapToGrid/>
          <w:szCs w:val="24"/>
        </w:rPr>
      </w:pPr>
      <w:r w:rsidRPr="003C2CC3">
        <w:rPr>
          <w:iCs/>
          <w:snapToGrid/>
          <w:szCs w:val="24"/>
        </w:rPr>
        <w:t>[…]</w:t>
      </w:r>
    </w:p>
    <w:p w14:paraId="1C7332C1" w14:textId="411840ED" w:rsidR="00A45044" w:rsidRPr="003C2CC3" w:rsidRDefault="00A45044" w:rsidP="00A45044">
      <w:pPr>
        <w:pStyle w:val="ACMABodyText"/>
        <w:rPr>
          <w:iCs/>
          <w:snapToGrid/>
          <w:szCs w:val="24"/>
        </w:rPr>
      </w:pPr>
      <w:r w:rsidRPr="003C2CC3">
        <w:rPr>
          <w:iCs/>
          <w:snapToGrid/>
          <w:szCs w:val="24"/>
        </w:rPr>
        <w:t xml:space="preserve">The Complainant submitted to the ACMA that the Broadcast did not accurately report the outcome of allegations made by the complainant against the Mayor of the </w:t>
      </w:r>
      <w:r w:rsidR="001879C3" w:rsidRPr="003C2CC3">
        <w:rPr>
          <w:iCs/>
          <w:snapToGrid/>
          <w:szCs w:val="24"/>
        </w:rPr>
        <w:t xml:space="preserve">[…] </w:t>
      </w:r>
      <w:r w:rsidRPr="003C2CC3">
        <w:rPr>
          <w:iCs/>
          <w:snapToGrid/>
          <w:szCs w:val="24"/>
        </w:rPr>
        <w:t xml:space="preserve">Regional Council, </w:t>
      </w:r>
      <w:r w:rsidR="00F2239F" w:rsidRPr="003C2CC3">
        <w:rPr>
          <w:iCs/>
          <w:snapToGrid/>
          <w:szCs w:val="24"/>
        </w:rPr>
        <w:t>[A]</w:t>
      </w:r>
      <w:r w:rsidRPr="003C2CC3">
        <w:rPr>
          <w:iCs/>
          <w:snapToGrid/>
          <w:szCs w:val="24"/>
        </w:rPr>
        <w:t>. During the Broadcast, the reporter said: "In February of this year, he was cleared of a</w:t>
      </w:r>
      <w:r w:rsidR="004F51B4">
        <w:rPr>
          <w:iCs/>
          <w:snapToGrid/>
          <w:szCs w:val="24"/>
        </w:rPr>
        <w:t>l</w:t>
      </w:r>
      <w:bookmarkStart w:id="9" w:name="_GoBack"/>
      <w:bookmarkEnd w:id="9"/>
      <w:r w:rsidRPr="003C2CC3">
        <w:rPr>
          <w:iCs/>
          <w:snapToGrid/>
          <w:szCs w:val="24"/>
        </w:rPr>
        <w:t xml:space="preserve">legations made against him, which originated from a complaint made against him by Councillor </w:t>
      </w:r>
      <w:r w:rsidR="00F2239F" w:rsidRPr="003C2CC3">
        <w:rPr>
          <w:iCs/>
          <w:snapToGrid/>
          <w:szCs w:val="24"/>
        </w:rPr>
        <w:t>[C]</w:t>
      </w:r>
      <w:r w:rsidRPr="003C2CC3">
        <w:rPr>
          <w:iCs/>
          <w:snapToGrid/>
          <w:szCs w:val="24"/>
        </w:rPr>
        <w:t xml:space="preserve">." (the Relevant Statement). This statement was made in the context of an interview with Cr </w:t>
      </w:r>
      <w:r w:rsidR="00F2239F" w:rsidRPr="003C2CC3">
        <w:rPr>
          <w:iCs/>
          <w:snapToGrid/>
          <w:szCs w:val="24"/>
        </w:rPr>
        <w:t>[A]</w:t>
      </w:r>
      <w:r w:rsidRPr="003C2CC3">
        <w:rPr>
          <w:iCs/>
          <w:snapToGrid/>
          <w:szCs w:val="24"/>
        </w:rPr>
        <w:t xml:space="preserve"> during which he identifies that he has been the subject of many allegations over a number of years. </w:t>
      </w:r>
    </w:p>
    <w:p w14:paraId="0A6ED369" w14:textId="6E755CF7" w:rsidR="00A45044" w:rsidRPr="003C2CC3" w:rsidRDefault="00A45044" w:rsidP="00A45044">
      <w:pPr>
        <w:pStyle w:val="ACMABodyText"/>
        <w:rPr>
          <w:iCs/>
          <w:snapToGrid/>
          <w:szCs w:val="24"/>
        </w:rPr>
      </w:pPr>
      <w:r w:rsidRPr="003C2CC3">
        <w:rPr>
          <w:iCs/>
          <w:snapToGrid/>
          <w:szCs w:val="24"/>
        </w:rPr>
        <w:t xml:space="preserve">It is factually accurate that in February the Crime and Corruption Commission (CCC) made a decision not to investigate a particular complaint, initiated by the Complainant and referred to the CCC by the Department of Infrastructure, Local Government and Planning - Regional Conduct Review Panel (the Panel). The CCC's decision was reported at the time, with Cr </w:t>
      </w:r>
      <w:r w:rsidR="00F2239F" w:rsidRPr="003C2CC3">
        <w:rPr>
          <w:iCs/>
          <w:snapToGrid/>
          <w:szCs w:val="24"/>
        </w:rPr>
        <w:t>[A]</w:t>
      </w:r>
      <w:r w:rsidRPr="003C2CC3">
        <w:rPr>
          <w:iCs/>
          <w:snapToGrid/>
          <w:szCs w:val="24"/>
        </w:rPr>
        <w:t xml:space="preserve"> noting his pleasure at the decision of the CCC to not further investigate.</w:t>
      </w:r>
      <w:r w:rsidR="00C23BA2" w:rsidRPr="003C2CC3">
        <w:rPr>
          <w:iCs/>
          <w:snapToGrid/>
          <w:szCs w:val="24"/>
        </w:rPr>
        <w:t xml:space="preserve"> </w:t>
      </w:r>
      <w:r w:rsidR="00976524" w:rsidRPr="003C2CC3">
        <w:rPr>
          <w:iCs/>
          <w:snapToGrid/>
          <w:szCs w:val="24"/>
        </w:rPr>
        <w:t>[…]</w:t>
      </w:r>
      <w:r w:rsidRPr="003C2CC3">
        <w:rPr>
          <w:iCs/>
          <w:snapToGrid/>
          <w:szCs w:val="24"/>
        </w:rPr>
        <w:t xml:space="preserve"> </w:t>
      </w:r>
    </w:p>
    <w:p w14:paraId="58B10696" w14:textId="277C64D8" w:rsidR="00A45044" w:rsidRPr="003C2CC3" w:rsidRDefault="00A45044" w:rsidP="00A45044">
      <w:pPr>
        <w:pStyle w:val="ACMABodyText"/>
        <w:rPr>
          <w:iCs/>
          <w:snapToGrid/>
          <w:szCs w:val="24"/>
        </w:rPr>
      </w:pPr>
      <w:r w:rsidRPr="003C2CC3">
        <w:rPr>
          <w:iCs/>
          <w:snapToGrid/>
          <w:szCs w:val="24"/>
        </w:rPr>
        <w:t xml:space="preserve">Seven submits that, in the relevant context, a reasonable viewer would have understood that the Relevant Statement, which referenced a decision "in February", was in relation to one decision only and did not necessarily reflect all decisions or all complaints that may have been made against Mayor </w:t>
      </w:r>
      <w:r w:rsidR="00F2239F" w:rsidRPr="003C2CC3">
        <w:rPr>
          <w:iCs/>
          <w:snapToGrid/>
          <w:szCs w:val="24"/>
        </w:rPr>
        <w:t>[A]</w:t>
      </w:r>
      <w:r w:rsidRPr="003C2CC3">
        <w:rPr>
          <w:iCs/>
          <w:snapToGrid/>
          <w:szCs w:val="24"/>
        </w:rPr>
        <w:t xml:space="preserve">. </w:t>
      </w:r>
    </w:p>
    <w:p w14:paraId="1A567F1D" w14:textId="77777777" w:rsidR="00A45044" w:rsidRPr="003C2CC3" w:rsidRDefault="00A45044" w:rsidP="00A45044">
      <w:pPr>
        <w:pStyle w:val="ACMABodyText"/>
        <w:rPr>
          <w:iCs/>
          <w:snapToGrid/>
          <w:szCs w:val="24"/>
        </w:rPr>
      </w:pPr>
      <w:r w:rsidRPr="003C2CC3">
        <w:rPr>
          <w:iCs/>
          <w:snapToGrid/>
          <w:szCs w:val="24"/>
        </w:rPr>
        <w:t xml:space="preserve">Further, while the CCC decision was a decision not to investigate, rather than a specific finding that the relevant allegations were untrue, Seven submits that the phrase "cleared of allegations" is an accurate and fair reflection of the decision by the CCC in February 2019 as it would be understood by an ordinary reasonable viewer. The practical effect of the decision by the CCC was that the relevant matter was concluded, and no finding of criminal corruption was established. </w:t>
      </w:r>
    </w:p>
    <w:p w14:paraId="03572E1E" w14:textId="77777777" w:rsidR="00A45044" w:rsidRPr="003C2CC3" w:rsidRDefault="00A45044" w:rsidP="00A45044">
      <w:pPr>
        <w:pStyle w:val="ACMABodyText"/>
        <w:rPr>
          <w:iCs/>
          <w:snapToGrid/>
          <w:szCs w:val="24"/>
        </w:rPr>
      </w:pPr>
      <w:r w:rsidRPr="003C2CC3">
        <w:rPr>
          <w:iCs/>
          <w:snapToGrid/>
          <w:szCs w:val="24"/>
        </w:rPr>
        <w:t xml:space="preserve">Seven further submits that the Relevant Statement was not a material fact when considering the Broadcast as a whole, and as such is captured by clause 3.3.2 of the Code which provides that clause 3.3.1 applies to material facts and material misrepresentations of viewpoints only. </w:t>
      </w:r>
    </w:p>
    <w:p w14:paraId="4290D950" w14:textId="2F35A155" w:rsidR="00A45044" w:rsidRPr="003C2CC3" w:rsidRDefault="00A45044" w:rsidP="00A45044">
      <w:pPr>
        <w:pStyle w:val="ACMABodyText"/>
        <w:rPr>
          <w:iCs/>
          <w:snapToGrid/>
          <w:szCs w:val="24"/>
        </w:rPr>
      </w:pPr>
      <w:r w:rsidRPr="003C2CC3">
        <w:rPr>
          <w:iCs/>
          <w:snapToGrid/>
          <w:szCs w:val="24"/>
        </w:rPr>
        <w:lastRenderedPageBreak/>
        <w:t xml:space="preserve">The Broadcast was focused on the debate that took place at the </w:t>
      </w:r>
      <w:r w:rsidR="001879C3" w:rsidRPr="003C2CC3">
        <w:rPr>
          <w:iCs/>
          <w:snapToGrid/>
          <w:szCs w:val="24"/>
        </w:rPr>
        <w:t>[…]</w:t>
      </w:r>
      <w:r w:rsidRPr="003C2CC3">
        <w:rPr>
          <w:iCs/>
          <w:snapToGrid/>
          <w:szCs w:val="24"/>
        </w:rPr>
        <w:t xml:space="preserve"> Regional Council on whether or not to investigate the costs of misconduct investigations. The Broadcast was not focussed on the history of any particular investigation or the findings made. Throughout the Broadcast, the reporter recounted what had taken place at the council meeting and in the process of doing so, supported her reporting with brief interviews with the councillors. </w:t>
      </w:r>
    </w:p>
    <w:p w14:paraId="5B63C84D" w14:textId="22CA8A95" w:rsidR="00F97E1C" w:rsidRPr="003C2CC3" w:rsidRDefault="00A45044" w:rsidP="00A45044">
      <w:pPr>
        <w:pStyle w:val="ACMABodyText"/>
        <w:rPr>
          <w:iCs/>
          <w:snapToGrid/>
          <w:szCs w:val="24"/>
        </w:rPr>
      </w:pPr>
      <w:r w:rsidRPr="003C2CC3">
        <w:rPr>
          <w:iCs/>
          <w:snapToGrid/>
          <w:szCs w:val="24"/>
        </w:rPr>
        <w:t xml:space="preserve">The outcome of any complaint against Mayor </w:t>
      </w:r>
      <w:r w:rsidR="00F2239F" w:rsidRPr="003C2CC3">
        <w:rPr>
          <w:iCs/>
          <w:snapToGrid/>
          <w:szCs w:val="24"/>
        </w:rPr>
        <w:t>[A]</w:t>
      </w:r>
      <w:r w:rsidRPr="003C2CC3">
        <w:rPr>
          <w:iCs/>
          <w:snapToGrid/>
          <w:szCs w:val="24"/>
        </w:rPr>
        <w:t xml:space="preserve"> was of only tangential/peripheral relevance to the report. Therefore, given the specific scope of the report, the context of the Relevant Statement, the primary source information from Mayor </w:t>
      </w:r>
      <w:r w:rsidR="00F2239F" w:rsidRPr="003C2CC3">
        <w:rPr>
          <w:iCs/>
          <w:snapToGrid/>
          <w:szCs w:val="24"/>
        </w:rPr>
        <w:t>[A]</w:t>
      </w:r>
      <w:r w:rsidRPr="003C2CC3">
        <w:rPr>
          <w:iCs/>
          <w:snapToGrid/>
          <w:szCs w:val="24"/>
        </w:rPr>
        <w:t xml:space="preserve"> given in his interview on his reasoning behind his vote, it is evident that the Relevant Statement was not a fact material to the Broadcast, and as such is captured by clause 3.3.2 of the Code. </w:t>
      </w:r>
    </w:p>
    <w:p w14:paraId="2906E0E0" w14:textId="1C4698E2" w:rsidR="00560DC0" w:rsidRPr="003C2CC3" w:rsidRDefault="00560DC0" w:rsidP="00A45044">
      <w:pPr>
        <w:pStyle w:val="ACMABodyText"/>
        <w:rPr>
          <w:iCs/>
          <w:snapToGrid/>
          <w:szCs w:val="24"/>
        </w:rPr>
      </w:pPr>
      <w:r w:rsidRPr="003C2CC3">
        <w:rPr>
          <w:iCs/>
          <w:snapToGrid/>
          <w:szCs w:val="24"/>
        </w:rPr>
        <w:t xml:space="preserve">For all these reasons, Seven submits the Broadcast was compliant with the Code. </w:t>
      </w:r>
    </w:p>
    <w:p w14:paraId="07EDAB00" w14:textId="77777777" w:rsidR="00560DC0" w:rsidRPr="003C2CC3" w:rsidRDefault="00560DC0" w:rsidP="00560DC0">
      <w:pPr>
        <w:pStyle w:val="ACMABodyText"/>
        <w:rPr>
          <w:iCs/>
          <w:snapToGrid/>
          <w:szCs w:val="24"/>
        </w:rPr>
      </w:pPr>
      <w:r w:rsidRPr="003C2CC3">
        <w:rPr>
          <w:iCs/>
          <w:snapToGrid/>
          <w:szCs w:val="24"/>
        </w:rPr>
        <w:t>2. Impartiality - section 3.4</w:t>
      </w:r>
    </w:p>
    <w:p w14:paraId="43C5C643" w14:textId="77777777" w:rsidR="00560DC0" w:rsidRPr="003C2CC3" w:rsidRDefault="00560DC0" w:rsidP="00560DC0">
      <w:pPr>
        <w:pStyle w:val="ACMABodyText"/>
        <w:rPr>
          <w:iCs/>
          <w:snapToGrid/>
          <w:szCs w:val="24"/>
        </w:rPr>
      </w:pPr>
      <w:r w:rsidRPr="003C2CC3">
        <w:rPr>
          <w:iCs/>
          <w:snapToGrid/>
          <w:szCs w:val="24"/>
        </w:rPr>
        <w:t xml:space="preserve">Clause 3.4.1 of the Code provides that in broadcasting a news program, a Licensee must present news fairly and impartially, and clearly distinguish the reporting of factual material from commentary and analysis. </w:t>
      </w:r>
    </w:p>
    <w:p w14:paraId="1553D913" w14:textId="36BBF30A" w:rsidR="00560DC0" w:rsidRPr="003C2CC3" w:rsidRDefault="00560DC0" w:rsidP="00560DC0">
      <w:pPr>
        <w:pStyle w:val="ACMABodyText"/>
        <w:rPr>
          <w:iCs/>
          <w:snapToGrid/>
          <w:szCs w:val="24"/>
        </w:rPr>
      </w:pPr>
      <w:r w:rsidRPr="003C2CC3">
        <w:rPr>
          <w:iCs/>
          <w:snapToGrid/>
          <w:szCs w:val="24"/>
        </w:rPr>
        <w:t xml:space="preserve">Cr </w:t>
      </w:r>
      <w:r w:rsidR="00F2239F" w:rsidRPr="003C2CC3">
        <w:rPr>
          <w:iCs/>
          <w:snapToGrid/>
          <w:szCs w:val="24"/>
        </w:rPr>
        <w:t>[C]</w:t>
      </w:r>
      <w:r w:rsidRPr="003C2CC3">
        <w:rPr>
          <w:iCs/>
          <w:snapToGrid/>
          <w:szCs w:val="24"/>
        </w:rPr>
        <w:t xml:space="preserve">, in his complaint to the ACMA, submits that the Broadcast did not present news fairly and impartially, and did not clearly distinguish the reporting of factual material from commentary and analysis. As established above, the Broadcast was a fair and balanced report on proceedings of that day's meeting of the </w:t>
      </w:r>
      <w:r w:rsidR="000360FA" w:rsidRPr="003C2CC3">
        <w:rPr>
          <w:iCs/>
          <w:snapToGrid/>
          <w:szCs w:val="24"/>
        </w:rPr>
        <w:t xml:space="preserve">[…] </w:t>
      </w:r>
      <w:r w:rsidRPr="003C2CC3">
        <w:rPr>
          <w:iCs/>
          <w:snapToGrid/>
          <w:szCs w:val="24"/>
        </w:rPr>
        <w:t xml:space="preserve">Regional Council, at which one of the matters discussed was a proposal to make publicly available a disclosure of the costs associated with investigations into alleged misconduct by councillors and council staff. </w:t>
      </w:r>
    </w:p>
    <w:p w14:paraId="4CBB747C" w14:textId="64E4A381" w:rsidR="00560DC0" w:rsidRPr="003C2CC3" w:rsidRDefault="00560DC0" w:rsidP="00560DC0">
      <w:pPr>
        <w:pStyle w:val="ACMABodyText"/>
        <w:rPr>
          <w:iCs/>
          <w:snapToGrid/>
          <w:szCs w:val="24"/>
        </w:rPr>
      </w:pPr>
      <w:r w:rsidRPr="003C2CC3">
        <w:rPr>
          <w:iCs/>
          <w:snapToGrid/>
          <w:szCs w:val="24"/>
        </w:rPr>
        <w:t>Throughout the Broadcast, efforts were made by the reporter to ensure that what was presented was an impartial reflection of what transpired at the council meeting that day. An extensive amount of primary material, including recordings from the actual council meeting and direct inte</w:t>
      </w:r>
      <w:r w:rsidR="00F97E1C" w:rsidRPr="003C2CC3">
        <w:rPr>
          <w:iCs/>
          <w:snapToGrid/>
          <w:szCs w:val="24"/>
        </w:rPr>
        <w:t>rv</w:t>
      </w:r>
      <w:r w:rsidRPr="003C2CC3">
        <w:rPr>
          <w:iCs/>
          <w:snapToGrid/>
          <w:szCs w:val="24"/>
        </w:rPr>
        <w:t xml:space="preserve">iews with councillors, was included in the Broadcast. </w:t>
      </w:r>
    </w:p>
    <w:p w14:paraId="2B629AAB" w14:textId="199727DB" w:rsidR="00B1061A" w:rsidRPr="003C2CC3" w:rsidRDefault="00560DC0" w:rsidP="00560DC0">
      <w:pPr>
        <w:pStyle w:val="ACMABodyText"/>
        <w:rPr>
          <w:iCs/>
          <w:snapToGrid/>
          <w:szCs w:val="24"/>
        </w:rPr>
      </w:pPr>
      <w:r w:rsidRPr="003C2CC3">
        <w:rPr>
          <w:iCs/>
          <w:snapToGrid/>
          <w:szCs w:val="24"/>
        </w:rPr>
        <w:t xml:space="preserve">While clause 3.4.2 of the Code provides that there is no requirement under section 3.4 of the Code for a Licensee to allocate equal time to different points of view, Seven notes that the Broadcast presented viewpoints that were a fair and impartial reflection of the decision taken by the </w:t>
      </w:r>
      <w:r w:rsidR="000360FA" w:rsidRPr="003C2CC3">
        <w:rPr>
          <w:iCs/>
          <w:snapToGrid/>
          <w:szCs w:val="24"/>
        </w:rPr>
        <w:t xml:space="preserve">[…] </w:t>
      </w:r>
      <w:r w:rsidRPr="003C2CC3">
        <w:rPr>
          <w:iCs/>
          <w:snapToGrid/>
          <w:szCs w:val="24"/>
        </w:rPr>
        <w:t>Regional Council on the day of the Broadcast, which was to vote in favour of an investigation into the cost of misconduct allegations made against councillors and staff</w:t>
      </w:r>
      <w:r w:rsidR="008F43C6" w:rsidRPr="003C2CC3">
        <w:rPr>
          <w:iCs/>
          <w:snapToGrid/>
          <w:szCs w:val="24"/>
        </w:rPr>
        <w:t xml:space="preserve"> </w:t>
      </w:r>
      <w:r w:rsidR="0089421A" w:rsidRPr="003C2CC3">
        <w:rPr>
          <w:iCs/>
          <w:snapToGrid/>
          <w:szCs w:val="24"/>
        </w:rPr>
        <w:t>[…]</w:t>
      </w:r>
    </w:p>
    <w:p w14:paraId="28ECACA6" w14:textId="5AF87849" w:rsidR="00F2223D" w:rsidRPr="003C2CC3" w:rsidRDefault="00F2223D" w:rsidP="00ED7D0A">
      <w:pPr>
        <w:spacing w:before="0" w:line="240" w:lineRule="atLeast"/>
        <w:jc w:val="right"/>
        <w:rPr>
          <w:b/>
          <w:bCs/>
          <w:i w:val="0"/>
          <w:iCs/>
          <w:sz w:val="28"/>
          <w:szCs w:val="28"/>
        </w:rPr>
      </w:pPr>
      <w:r w:rsidRPr="003C2CC3">
        <w:br w:type="page"/>
      </w:r>
      <w:r w:rsidRPr="003C2CC3">
        <w:rPr>
          <w:b/>
          <w:bCs/>
          <w:i w:val="0"/>
          <w:iCs/>
          <w:sz w:val="28"/>
          <w:szCs w:val="28"/>
        </w:rPr>
        <w:lastRenderedPageBreak/>
        <w:t>Attachment C</w:t>
      </w:r>
    </w:p>
    <w:p w14:paraId="2C0A67D1" w14:textId="6B5FC0E7" w:rsidR="001F139C" w:rsidRPr="003C2CC3" w:rsidRDefault="00F2223D" w:rsidP="00F2223D">
      <w:pPr>
        <w:pStyle w:val="ACMAHeading3"/>
        <w:spacing w:after="120"/>
        <w:rPr>
          <w:sz w:val="28"/>
          <w:szCs w:val="28"/>
        </w:rPr>
      </w:pPr>
      <w:r w:rsidRPr="003C2CC3">
        <w:rPr>
          <w:sz w:val="28"/>
          <w:szCs w:val="28"/>
        </w:rPr>
        <w:t>Relevant Code provision</w:t>
      </w:r>
      <w:r w:rsidR="001F139C" w:rsidRPr="003C2CC3">
        <w:rPr>
          <w:sz w:val="28"/>
          <w:szCs w:val="28"/>
        </w:rPr>
        <w:t>s</w:t>
      </w:r>
      <w:r w:rsidRPr="003C2CC3">
        <w:rPr>
          <w:sz w:val="28"/>
          <w:szCs w:val="28"/>
        </w:rPr>
        <w:t xml:space="preserve"> </w:t>
      </w:r>
    </w:p>
    <w:p w14:paraId="7613C93C" w14:textId="70349378" w:rsidR="00F2223D" w:rsidRPr="003C2CC3" w:rsidRDefault="006C4BA9" w:rsidP="00F2223D">
      <w:pPr>
        <w:pStyle w:val="ACMAHeading3"/>
        <w:spacing w:after="120"/>
        <w:rPr>
          <w:szCs w:val="24"/>
        </w:rPr>
      </w:pPr>
      <w:r w:rsidRPr="003C2CC3">
        <w:rPr>
          <w:szCs w:val="24"/>
        </w:rPr>
        <w:t>Accuracy</w:t>
      </w:r>
    </w:p>
    <w:p w14:paraId="27A9B762" w14:textId="77777777" w:rsidR="006C4BA9" w:rsidRPr="003C2CC3" w:rsidRDefault="006C4BA9" w:rsidP="006C4BA9">
      <w:pPr>
        <w:pStyle w:val="ACMAQuoteindented"/>
        <w:spacing w:after="120"/>
        <w:ind w:left="709" w:right="518" w:hanging="709"/>
        <w:rPr>
          <w:color w:val="000000"/>
        </w:rPr>
      </w:pPr>
      <w:r w:rsidRPr="003C2CC3">
        <w:rPr>
          <w:color w:val="000000"/>
        </w:rPr>
        <w:t>3.3.1</w:t>
      </w:r>
      <w:r w:rsidRPr="003C2CC3">
        <w:rPr>
          <w:color w:val="000000"/>
        </w:rPr>
        <w:tab/>
        <w:t>In broadcasting a news or Current Affairs Program, a Licensee must present factual material accurately and ensure viewpoints included in the Program are not misrepresented.</w:t>
      </w:r>
    </w:p>
    <w:p w14:paraId="34ECF2E9" w14:textId="77777777" w:rsidR="006C4BA9" w:rsidRPr="003C2CC3" w:rsidRDefault="006C4BA9" w:rsidP="006C4BA9">
      <w:pPr>
        <w:pStyle w:val="ACMAQuoteindented"/>
        <w:spacing w:after="120"/>
        <w:ind w:left="709" w:right="518" w:hanging="709"/>
        <w:rPr>
          <w:color w:val="000000"/>
        </w:rPr>
      </w:pPr>
      <w:r w:rsidRPr="003C2CC3">
        <w:rPr>
          <w:color w:val="000000"/>
        </w:rPr>
        <w:t>3.3.2</w:t>
      </w:r>
      <w:r w:rsidRPr="003C2CC3">
        <w:rPr>
          <w:color w:val="000000"/>
        </w:rPr>
        <w:tab/>
        <w:t>Clause 3.3.1 applies to material facts and material misrepresentations of viewpoints only.</w:t>
      </w:r>
    </w:p>
    <w:p w14:paraId="012F92FD" w14:textId="77777777" w:rsidR="006C4BA9" w:rsidRPr="003C2CC3" w:rsidRDefault="006C4BA9" w:rsidP="006C4BA9">
      <w:pPr>
        <w:pStyle w:val="ACMAQuoteindented"/>
        <w:spacing w:after="120"/>
        <w:ind w:left="709" w:right="518" w:hanging="709"/>
        <w:rPr>
          <w:color w:val="000000"/>
        </w:rPr>
      </w:pPr>
      <w:r w:rsidRPr="003C2CC3">
        <w:rPr>
          <w:color w:val="000000"/>
        </w:rPr>
        <w:t xml:space="preserve">3.3.3 </w:t>
      </w:r>
      <w:r w:rsidRPr="003C2CC3">
        <w:rPr>
          <w:color w:val="000000"/>
        </w:rPr>
        <w:tab/>
        <w:t>Licensees must make reasonable efforts to correct or clarify significant and material errors of fact that are readily apparent or have been demonstrated to the Licensee’s reasonable satisfaction in a timely manner.</w:t>
      </w:r>
    </w:p>
    <w:p w14:paraId="1926AC2F" w14:textId="77777777" w:rsidR="006C4BA9" w:rsidRPr="003C2CC3" w:rsidRDefault="006C4BA9" w:rsidP="006C4BA9">
      <w:pPr>
        <w:pStyle w:val="ACMAQuoteindented"/>
        <w:spacing w:after="120"/>
        <w:ind w:left="709" w:right="518" w:hanging="709"/>
        <w:rPr>
          <w:color w:val="000000"/>
        </w:rPr>
      </w:pPr>
      <w:r w:rsidRPr="003C2CC3">
        <w:rPr>
          <w:color w:val="000000"/>
        </w:rPr>
        <w:t>3.3.4</w:t>
      </w:r>
      <w:r w:rsidRPr="003C2CC3">
        <w:rPr>
          <w:color w:val="000000"/>
        </w:rPr>
        <w:tab/>
        <w:t>If a licensee makes a correction in an appropriate manner within 30 days of a complaint being received or referred to the ACMA (whichever is later), then the Licensee will not be in breach of clause 3.3.1 in relation to that matter.</w:t>
      </w:r>
    </w:p>
    <w:p w14:paraId="7BA84A5C" w14:textId="77777777" w:rsidR="006C4BA9" w:rsidRPr="003C2CC3" w:rsidRDefault="006C4BA9" w:rsidP="006C4BA9">
      <w:pPr>
        <w:pStyle w:val="ACMAQuoteindented"/>
        <w:spacing w:after="120"/>
        <w:ind w:left="709" w:right="518" w:hanging="709"/>
        <w:rPr>
          <w:color w:val="000000"/>
        </w:rPr>
      </w:pPr>
      <w:r w:rsidRPr="003C2CC3">
        <w:rPr>
          <w:color w:val="000000"/>
        </w:rPr>
        <w:t xml:space="preserve">3.3.5 </w:t>
      </w:r>
      <w:r w:rsidRPr="003C2CC3">
        <w:rPr>
          <w:color w:val="000000"/>
        </w:rPr>
        <w:tab/>
        <w:t xml:space="preserve">A correction under clause 3.3.4 may be made in one or more of the following ways: </w:t>
      </w:r>
    </w:p>
    <w:p w14:paraId="0239951D" w14:textId="77777777" w:rsidR="006C4BA9" w:rsidRPr="003C2CC3" w:rsidRDefault="006C4BA9" w:rsidP="006C4BA9">
      <w:pPr>
        <w:pStyle w:val="ACMAQuoteindented"/>
        <w:spacing w:after="120"/>
        <w:ind w:left="720" w:right="518"/>
        <w:rPr>
          <w:color w:val="000000"/>
        </w:rPr>
      </w:pPr>
      <w:r w:rsidRPr="003C2CC3">
        <w:rPr>
          <w:color w:val="000000"/>
        </w:rPr>
        <w:tab/>
        <w:t xml:space="preserve">a) during a later episode of the relevant Program; </w:t>
      </w:r>
    </w:p>
    <w:p w14:paraId="761A21C5" w14:textId="77777777" w:rsidR="006C4BA9" w:rsidRPr="003C2CC3" w:rsidRDefault="006C4BA9" w:rsidP="006C4BA9">
      <w:pPr>
        <w:pStyle w:val="ACMAQuoteindented"/>
        <w:spacing w:after="120"/>
        <w:ind w:left="720" w:right="518"/>
        <w:rPr>
          <w:color w:val="000000"/>
        </w:rPr>
      </w:pPr>
      <w:r w:rsidRPr="003C2CC3">
        <w:rPr>
          <w:color w:val="000000"/>
        </w:rPr>
        <w:tab/>
        <w:t xml:space="preserve">b) on a Licensee’s news website; </w:t>
      </w:r>
    </w:p>
    <w:p w14:paraId="638E7129" w14:textId="77777777" w:rsidR="006C4BA9" w:rsidRPr="003C2CC3" w:rsidRDefault="006C4BA9" w:rsidP="006C4BA9">
      <w:pPr>
        <w:pStyle w:val="ACMAQuoteindented"/>
        <w:spacing w:after="120"/>
        <w:ind w:left="720" w:right="518"/>
        <w:rPr>
          <w:color w:val="000000"/>
        </w:rPr>
      </w:pPr>
      <w:r w:rsidRPr="003C2CC3">
        <w:rPr>
          <w:color w:val="000000"/>
        </w:rPr>
        <w:tab/>
        <w:t xml:space="preserve">c) on the official website of the relevant Program; or </w:t>
      </w:r>
    </w:p>
    <w:p w14:paraId="6A9826B5" w14:textId="77777777" w:rsidR="006C4BA9" w:rsidRPr="003C2CC3" w:rsidRDefault="006C4BA9" w:rsidP="006C4BA9">
      <w:pPr>
        <w:pStyle w:val="ACMAQuoteindented"/>
        <w:spacing w:after="120"/>
        <w:ind w:left="720" w:right="518"/>
        <w:rPr>
          <w:color w:val="000000"/>
        </w:rPr>
      </w:pPr>
      <w:r w:rsidRPr="003C2CC3">
        <w:rPr>
          <w:color w:val="000000"/>
        </w:rPr>
        <w:tab/>
        <w:t xml:space="preserve">d) any other way that is appropriate in the circumstances. </w:t>
      </w:r>
    </w:p>
    <w:p w14:paraId="6A11CE69" w14:textId="77777777" w:rsidR="006C4BA9" w:rsidRPr="003C2CC3" w:rsidRDefault="006C4BA9" w:rsidP="006C4BA9">
      <w:pPr>
        <w:pStyle w:val="ACMABodyText"/>
        <w:spacing w:after="120"/>
        <w:rPr>
          <w:color w:val="000000"/>
        </w:rPr>
      </w:pPr>
      <w:r w:rsidRPr="003C2CC3">
        <w:rPr>
          <w:color w:val="000000"/>
        </w:rPr>
        <w:t>An interpretation clause also applies:</w:t>
      </w:r>
    </w:p>
    <w:p w14:paraId="4828781F" w14:textId="77777777" w:rsidR="006C4BA9" w:rsidRPr="003C2CC3" w:rsidRDefault="006C4BA9" w:rsidP="006C4BA9">
      <w:pPr>
        <w:pStyle w:val="ACMAQuoteindented"/>
        <w:spacing w:after="120"/>
        <w:ind w:left="709" w:right="518" w:hanging="709"/>
        <w:rPr>
          <w:color w:val="000000"/>
        </w:rPr>
      </w:pPr>
      <w:r w:rsidRPr="003C2CC3">
        <w:rPr>
          <w:color w:val="000000"/>
        </w:rPr>
        <w:t xml:space="preserve">3.1.2 </w:t>
      </w:r>
      <w:r w:rsidRPr="003C2CC3">
        <w:rPr>
          <w:color w:val="000000"/>
        </w:rPr>
        <w:tab/>
        <w:t>Compliance with this Section 3 must be assessed taking into account all of the circumstances at the time of preparing and broadcasting the material, including:</w:t>
      </w:r>
    </w:p>
    <w:p w14:paraId="53951F44" w14:textId="77777777" w:rsidR="006C4BA9" w:rsidRPr="003C2CC3" w:rsidRDefault="006C4BA9" w:rsidP="006C4BA9">
      <w:pPr>
        <w:pStyle w:val="ACMAQuoteindented"/>
        <w:tabs>
          <w:tab w:val="left" w:pos="851"/>
          <w:tab w:val="left" w:pos="1437"/>
        </w:tabs>
        <w:spacing w:after="120"/>
        <w:ind w:left="2872" w:right="518" w:hanging="1435"/>
        <w:rPr>
          <w:color w:val="000000"/>
        </w:rPr>
      </w:pPr>
      <w:r w:rsidRPr="003C2CC3">
        <w:rPr>
          <w:color w:val="000000"/>
        </w:rPr>
        <w:t>a) the facts known, or readily ascertainable, at that time;</w:t>
      </w:r>
    </w:p>
    <w:p w14:paraId="1ADD6406" w14:textId="77777777" w:rsidR="006C4BA9" w:rsidRPr="003C2CC3" w:rsidRDefault="006C4BA9" w:rsidP="006C4BA9">
      <w:pPr>
        <w:pStyle w:val="ACMAQuoteindented"/>
        <w:tabs>
          <w:tab w:val="left" w:pos="851"/>
          <w:tab w:val="left" w:pos="1437"/>
        </w:tabs>
        <w:spacing w:after="120"/>
        <w:ind w:left="2872" w:right="518" w:hanging="1435"/>
        <w:rPr>
          <w:color w:val="000000"/>
        </w:rPr>
      </w:pPr>
      <w:r w:rsidRPr="003C2CC3">
        <w:rPr>
          <w:color w:val="000000"/>
        </w:rPr>
        <w:t>b) the context of the segment (or Program Promotion) in its entirety; and</w:t>
      </w:r>
    </w:p>
    <w:p w14:paraId="3A52F85F" w14:textId="77777777" w:rsidR="006C4BA9" w:rsidRPr="003C2CC3" w:rsidRDefault="006C4BA9" w:rsidP="006C4BA9">
      <w:pPr>
        <w:pStyle w:val="ACMAQuoteindented"/>
        <w:spacing w:after="120"/>
        <w:ind w:left="1437" w:right="518"/>
        <w:rPr>
          <w:color w:val="000000"/>
        </w:rPr>
      </w:pPr>
      <w:r w:rsidRPr="003C2CC3">
        <w:rPr>
          <w:color w:val="000000"/>
        </w:rPr>
        <w:t>c) the time pressures associated with the preparation and broadcast of such programming.</w:t>
      </w:r>
    </w:p>
    <w:p w14:paraId="6D0ACBD6" w14:textId="535C5617" w:rsidR="00F2223D" w:rsidRPr="003C2CC3" w:rsidRDefault="00F2223D" w:rsidP="00F2223D">
      <w:pPr>
        <w:pStyle w:val="ACMAHeading3"/>
        <w:spacing w:after="120"/>
        <w:rPr>
          <w:szCs w:val="24"/>
        </w:rPr>
      </w:pPr>
      <w:r w:rsidRPr="003C2CC3">
        <w:rPr>
          <w:szCs w:val="24"/>
        </w:rPr>
        <w:t xml:space="preserve">Relevant Code provision – </w:t>
      </w:r>
      <w:r w:rsidR="00B475E7" w:rsidRPr="003C2CC3">
        <w:rPr>
          <w:szCs w:val="24"/>
        </w:rPr>
        <w:t>Fairness and impartiality</w:t>
      </w:r>
    </w:p>
    <w:p w14:paraId="0F7D5C65" w14:textId="77777777" w:rsidR="00B475E7" w:rsidRPr="003C2CC3" w:rsidRDefault="00B475E7" w:rsidP="00B475E7">
      <w:pPr>
        <w:pStyle w:val="ACMAQuoteindented"/>
        <w:spacing w:after="120"/>
        <w:ind w:left="709" w:right="518" w:hanging="709"/>
        <w:rPr>
          <w:color w:val="000000"/>
        </w:rPr>
      </w:pPr>
      <w:r w:rsidRPr="003C2CC3">
        <w:rPr>
          <w:color w:val="000000"/>
        </w:rPr>
        <w:t>3.4.1</w:t>
      </w:r>
      <w:r w:rsidRPr="003C2CC3">
        <w:rPr>
          <w:color w:val="000000"/>
        </w:rPr>
        <w:tab/>
      </w:r>
      <w:r w:rsidRPr="003C2CC3">
        <w:rPr>
          <w:color w:val="000000"/>
        </w:rPr>
        <w:tab/>
        <w:t>In broadcasting a news Program, a Licensee must:</w:t>
      </w:r>
    </w:p>
    <w:p w14:paraId="011E1987" w14:textId="77777777" w:rsidR="00790F26" w:rsidRPr="003C2CC3" w:rsidRDefault="00790F26" w:rsidP="00116F09">
      <w:pPr>
        <w:pStyle w:val="ACMAQuoteindented"/>
        <w:numPr>
          <w:ilvl w:val="0"/>
          <w:numId w:val="25"/>
        </w:numPr>
        <w:spacing w:after="120"/>
        <w:ind w:left="1701" w:right="518" w:hanging="219"/>
        <w:rPr>
          <w:color w:val="000000"/>
        </w:rPr>
      </w:pPr>
      <w:r w:rsidRPr="003C2CC3">
        <w:rPr>
          <w:color w:val="000000"/>
        </w:rPr>
        <w:t>present news fairly and impartially;</w:t>
      </w:r>
    </w:p>
    <w:p w14:paraId="7AC5F91A" w14:textId="77777777" w:rsidR="00790F26" w:rsidRPr="003C2CC3" w:rsidRDefault="00790F26" w:rsidP="00116F09">
      <w:pPr>
        <w:pStyle w:val="ACMAQuoteindented"/>
        <w:numPr>
          <w:ilvl w:val="0"/>
          <w:numId w:val="25"/>
        </w:numPr>
        <w:spacing w:after="120"/>
        <w:ind w:left="1701" w:right="518" w:hanging="219"/>
        <w:rPr>
          <w:color w:val="000000"/>
        </w:rPr>
      </w:pPr>
      <w:r w:rsidRPr="003C2CC3">
        <w:rPr>
          <w:color w:val="000000"/>
        </w:rPr>
        <w:t>clearly distinguish the reporting of factual material from commentary and analysis.</w:t>
      </w:r>
    </w:p>
    <w:p w14:paraId="61E3EAA8" w14:textId="77777777" w:rsidR="00B475E7" w:rsidRPr="003C2CC3" w:rsidRDefault="00B475E7" w:rsidP="00B475E7">
      <w:pPr>
        <w:pStyle w:val="ACMAQuoteindented"/>
        <w:spacing w:after="120"/>
        <w:ind w:left="709" w:right="518" w:hanging="709"/>
        <w:rPr>
          <w:color w:val="000000"/>
        </w:rPr>
      </w:pPr>
      <w:r w:rsidRPr="003C2CC3">
        <w:rPr>
          <w:color w:val="000000"/>
        </w:rPr>
        <w:t xml:space="preserve">3.4.2 </w:t>
      </w:r>
      <w:r w:rsidRPr="003C2CC3">
        <w:rPr>
          <w:color w:val="000000"/>
        </w:rPr>
        <w:tab/>
        <w:t>Nothing in this Section 3 requires a Licensee to allocate equal time to different points of view, or to include every aspect of a person’s viewpoint, nor does it preclude a critical examination of or comment on a controversial issue as part of a fair report on a matter of public interest.</w:t>
      </w:r>
    </w:p>
    <w:p w14:paraId="4FABADD9" w14:textId="77777777" w:rsidR="001F139C" w:rsidRPr="003C2CC3" w:rsidRDefault="001F139C">
      <w:pPr>
        <w:spacing w:before="0" w:after="0" w:line="240" w:lineRule="auto"/>
        <w:rPr>
          <w:rFonts w:cs="Arial"/>
          <w:b/>
          <w:i w:val="0"/>
          <w:snapToGrid w:val="0"/>
          <w:sz w:val="28"/>
          <w:szCs w:val="28"/>
        </w:rPr>
      </w:pPr>
      <w:bookmarkStart w:id="10" w:name="_Hlk23415566"/>
      <w:r w:rsidRPr="003C2CC3">
        <w:rPr>
          <w:sz w:val="28"/>
          <w:szCs w:val="28"/>
        </w:rPr>
        <w:br w:type="page"/>
      </w:r>
    </w:p>
    <w:p w14:paraId="071A58B3" w14:textId="138425D2" w:rsidR="006A02B1" w:rsidRPr="003C2CC3" w:rsidRDefault="00F2223D" w:rsidP="001F139C">
      <w:pPr>
        <w:pStyle w:val="ACMABodyTextBold"/>
        <w:spacing w:before="360"/>
        <w:rPr>
          <w:sz w:val="28"/>
          <w:szCs w:val="28"/>
        </w:rPr>
      </w:pPr>
      <w:r w:rsidRPr="003C2CC3">
        <w:rPr>
          <w:sz w:val="28"/>
          <w:szCs w:val="28"/>
        </w:rPr>
        <w:lastRenderedPageBreak/>
        <w:t>The ACMA’s process for assessing co</w:t>
      </w:r>
      <w:r w:rsidR="0094637B" w:rsidRPr="003C2CC3">
        <w:rPr>
          <w:sz w:val="28"/>
          <w:szCs w:val="28"/>
        </w:rPr>
        <w:t>mpliance</w:t>
      </w:r>
    </w:p>
    <w:p w14:paraId="0C4A9A2A" w14:textId="080A4002" w:rsidR="00F2223D" w:rsidRPr="003C2CC3" w:rsidRDefault="0094637B" w:rsidP="00F2223D">
      <w:pPr>
        <w:pStyle w:val="ACMAHeading2"/>
        <w:rPr>
          <w:sz w:val="24"/>
          <w:szCs w:val="24"/>
        </w:rPr>
      </w:pPr>
      <w:bookmarkStart w:id="11" w:name="_Hlk19602273"/>
      <w:bookmarkEnd w:id="10"/>
      <w:r w:rsidRPr="003C2CC3">
        <w:rPr>
          <w:sz w:val="24"/>
          <w:szCs w:val="24"/>
        </w:rPr>
        <w:t>T</w:t>
      </w:r>
      <w:r w:rsidR="00F2223D" w:rsidRPr="003C2CC3">
        <w:rPr>
          <w:sz w:val="24"/>
          <w:szCs w:val="24"/>
        </w:rPr>
        <w:t>he ordinary reasonable viewer</w:t>
      </w:r>
      <w:bookmarkEnd w:id="11"/>
    </w:p>
    <w:p w14:paraId="2508FD40" w14:textId="77777777" w:rsidR="00F2223D" w:rsidRPr="003C2CC3" w:rsidRDefault="00F2223D" w:rsidP="00F2223D">
      <w:pPr>
        <w:pStyle w:val="ACMABodyText"/>
      </w:pPr>
      <w:r w:rsidRPr="003C2CC3">
        <w:t>When assessing content, the ACMA considers the meaning conveyed by the material that is the subject of the complaint, including the natural, ordinary meaning of the language, context, tenor, tone, images and any inferences that may be drawn. This is assessed according to the understanding of an ‘ordinary reasonable’ listener or viewer.</w:t>
      </w:r>
    </w:p>
    <w:p w14:paraId="64E8385F" w14:textId="77777777" w:rsidR="00F2223D" w:rsidRPr="003C2CC3" w:rsidRDefault="00F2223D" w:rsidP="00F2223D">
      <w:pPr>
        <w:pStyle w:val="ACMABodyText"/>
        <w:spacing w:after="120"/>
      </w:pPr>
      <w:r w:rsidRPr="003C2CC3">
        <w:t>Australian courts have considered an ‘ordinary reasonable’ listener or viewer to be:</w:t>
      </w:r>
    </w:p>
    <w:p w14:paraId="3BC77039" w14:textId="77777777" w:rsidR="00F2223D" w:rsidRPr="003C2CC3" w:rsidRDefault="00F2223D" w:rsidP="00F2223D">
      <w:pPr>
        <w:pStyle w:val="ACMABodyText"/>
        <w:ind w:left="720"/>
        <w:rPr>
          <w:sz w:val="18"/>
          <w:szCs w:val="18"/>
        </w:rPr>
      </w:pPr>
      <w:r w:rsidRPr="003C2CC3">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3C2CC3">
        <w:rPr>
          <w:sz w:val="18"/>
          <w:szCs w:val="18"/>
          <w:vertAlign w:val="superscript"/>
        </w:rPr>
        <w:footnoteReference w:id="6"/>
      </w:r>
    </w:p>
    <w:p w14:paraId="5869E524" w14:textId="6C791D28" w:rsidR="00AD4B6C" w:rsidRPr="003C2CC3" w:rsidRDefault="00F2223D" w:rsidP="00F2223D">
      <w:pPr>
        <w:pStyle w:val="ACMABodyText"/>
      </w:pPr>
      <w:r w:rsidRPr="003C2CC3">
        <w:t>Once the ACMA has ascertained the meaning of the material that was broadcast, it then assesses compliance with the Code.</w:t>
      </w:r>
    </w:p>
    <w:p w14:paraId="67516D51" w14:textId="77777777" w:rsidR="00AD4B6C" w:rsidRPr="003C2CC3" w:rsidRDefault="00AD4B6C" w:rsidP="001F139C">
      <w:pPr>
        <w:pStyle w:val="ACMAHeading2"/>
        <w:rPr>
          <w:sz w:val="24"/>
          <w:szCs w:val="24"/>
        </w:rPr>
      </w:pPr>
      <w:r w:rsidRPr="003C2CC3">
        <w:rPr>
          <w:sz w:val="24"/>
          <w:szCs w:val="24"/>
        </w:rPr>
        <w:t>ACMA considerations for determining factual content:</w:t>
      </w:r>
    </w:p>
    <w:p w14:paraId="39DBB609" w14:textId="77777777" w:rsidR="00AD4B6C" w:rsidRPr="003C2CC3" w:rsidRDefault="00AD4B6C" w:rsidP="00AD4B6C">
      <w:pPr>
        <w:pStyle w:val="ACMABulletLevel1"/>
      </w:pPr>
      <w:r w:rsidRPr="003C2CC3">
        <w:t xml:space="preserve">In practice, distinguishing between factual material and other material, such as opinion, can be a matter of fine judgement. </w:t>
      </w:r>
    </w:p>
    <w:p w14:paraId="3CE3498B" w14:textId="77777777" w:rsidR="00AD4B6C" w:rsidRPr="003C2CC3" w:rsidRDefault="00AD4B6C" w:rsidP="00AD4B6C">
      <w:pPr>
        <w:pStyle w:val="ACMABulletLevel1"/>
      </w:pPr>
      <w:r w:rsidRPr="003C2CC3">
        <w:t xml:space="preserve">The ACMA will have regard to all contextual indications (including subject, language, tenor and tone and inferences that may be drawn) in making its assessment. </w:t>
      </w:r>
    </w:p>
    <w:p w14:paraId="76891DE7" w14:textId="77777777" w:rsidR="00AD4B6C" w:rsidRPr="003C2CC3" w:rsidRDefault="00AD4B6C" w:rsidP="00AD4B6C">
      <w:pPr>
        <w:pStyle w:val="ACMABulletLevel1"/>
      </w:pPr>
      <w:r w:rsidRPr="003C2CC3">
        <w:t>The ACMA will first look to the natural and ordinary meaning of the language used.</w:t>
      </w:r>
    </w:p>
    <w:p w14:paraId="054D20E8" w14:textId="77777777" w:rsidR="00AD4B6C" w:rsidRPr="003C2CC3" w:rsidRDefault="00AD4B6C" w:rsidP="00AD4B6C">
      <w:pPr>
        <w:pStyle w:val="ACMABulletLevel1"/>
      </w:pPr>
      <w:r w:rsidRPr="003C2CC3">
        <w:t xml:space="preserve">Factual material will usually be specific, unequivocal and capable of independent verification. </w:t>
      </w:r>
    </w:p>
    <w:p w14:paraId="7AF40CAA" w14:textId="2C1C35FE" w:rsidR="00AD4B6C" w:rsidRPr="003C2CC3" w:rsidRDefault="00AD4B6C" w:rsidP="00AD4B6C">
      <w:pPr>
        <w:pStyle w:val="ACMABulletLevel1"/>
      </w:pPr>
      <w:r w:rsidRPr="003C2CC3">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7F96D249" w14:textId="77777777" w:rsidR="00AD4B6C" w:rsidRPr="003C2CC3" w:rsidRDefault="00AD4B6C" w:rsidP="00AD4B6C">
      <w:pPr>
        <w:pStyle w:val="ACMABulletLevel1"/>
      </w:pPr>
      <w:r w:rsidRPr="003C2CC3">
        <w:t xml:space="preserve">Statements in the nature of predictions as to future events will rarely be characterised as factual material. </w:t>
      </w:r>
    </w:p>
    <w:p w14:paraId="580E3686" w14:textId="77777777" w:rsidR="00AD4B6C" w:rsidRPr="003C2CC3" w:rsidRDefault="00AD4B6C" w:rsidP="00AD4B6C">
      <w:pPr>
        <w:pStyle w:val="ACMABulletLevel1"/>
      </w:pPr>
      <w:r w:rsidRPr="003C2CC3">
        <w:t>Statements containing argumentative and exaggerated language or hyperbole will usually indicate a subjective opinion and will rarely be characterised as factual material.</w:t>
      </w:r>
    </w:p>
    <w:p w14:paraId="344EA432" w14:textId="77777777" w:rsidR="00AD4B6C" w:rsidRPr="003C2CC3" w:rsidRDefault="00AD4B6C" w:rsidP="00AD4B6C">
      <w:pPr>
        <w:pStyle w:val="ACMABulletLevel1"/>
      </w:pPr>
      <w:r w:rsidRPr="003C2CC3">
        <w:t xml:space="preserve">The identity of the person making a statement (whether as interviewer or interviewee) will often be relevant but not determinative of whether a statement is factual material. </w:t>
      </w:r>
    </w:p>
    <w:p w14:paraId="47FDF31F" w14:textId="77777777" w:rsidR="00AD4B6C" w:rsidRPr="003C2CC3" w:rsidRDefault="00AD4B6C" w:rsidP="00AD4B6C">
      <w:pPr>
        <w:pStyle w:val="ACMABulletLevel1"/>
      </w:pPr>
      <w:r w:rsidRPr="003C2CC3">
        <w:t>Where it is clear in the broadcast that an interviewee’s account is subjective and contestable, and it is not endorsed or corroborated, their allegations will not be considered as factual assertions.</w:t>
      </w:r>
    </w:p>
    <w:p w14:paraId="7464C7BF" w14:textId="77777777" w:rsidR="00AD4B6C" w:rsidRPr="003C2CC3" w:rsidRDefault="00AD4B6C" w:rsidP="00AD4B6C">
      <w:pPr>
        <w:pStyle w:val="ACMABulletLevel1"/>
      </w:pPr>
      <w:r w:rsidRPr="003C2CC3">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3C2CC3">
        <w:rPr>
          <w:rStyle w:val="FootnoteReference"/>
          <w:rFonts w:cs="Arial"/>
        </w:rPr>
        <w:footnoteReference w:id="7"/>
      </w:r>
      <w:r w:rsidRPr="003C2CC3">
        <w:t xml:space="preserve"> </w:t>
      </w:r>
    </w:p>
    <w:p w14:paraId="594FE245" w14:textId="77777777" w:rsidR="00AD4B6C" w:rsidRPr="003C2CC3" w:rsidRDefault="00AD4B6C" w:rsidP="00AD4B6C">
      <w:pPr>
        <w:pStyle w:val="ACMABulletLevel1"/>
      </w:pPr>
      <w:r w:rsidRPr="003C2CC3">
        <w:lastRenderedPageBreak/>
        <w:t>Sources with expertise may be relied on more heavily than those without, in determining whether material is factual, but this will depend on:</w:t>
      </w:r>
    </w:p>
    <w:p w14:paraId="68A862E1" w14:textId="77777777" w:rsidR="00AD4B6C" w:rsidRPr="003C2CC3" w:rsidRDefault="00AD4B6C" w:rsidP="00AD4B6C">
      <w:pPr>
        <w:pStyle w:val="ACMABulletLevel2"/>
      </w:pPr>
      <w:r w:rsidRPr="003C2CC3">
        <w:t xml:space="preserve">whether the statements are merely corroborative of ‘lay’ accounts given by other interviewees </w:t>
      </w:r>
    </w:p>
    <w:p w14:paraId="1EE64E92" w14:textId="77777777" w:rsidR="00AD4B6C" w:rsidRPr="003C2CC3" w:rsidRDefault="00AD4B6C" w:rsidP="00AD4B6C">
      <w:pPr>
        <w:pStyle w:val="ACMABulletLevel2"/>
      </w:pPr>
      <w:r w:rsidRPr="003C2CC3">
        <w:t>the qualifications of the expert</w:t>
      </w:r>
    </w:p>
    <w:p w14:paraId="0461020C" w14:textId="77777777" w:rsidR="00AD4B6C" w:rsidRPr="003C2CC3" w:rsidRDefault="00AD4B6C" w:rsidP="00AD4B6C">
      <w:pPr>
        <w:pStyle w:val="ACMABulletLevel2"/>
      </w:pPr>
      <w:r w:rsidRPr="003C2CC3">
        <w:t xml:space="preserve">whether their statements are described as opinion </w:t>
      </w:r>
    </w:p>
    <w:p w14:paraId="18983305" w14:textId="77777777" w:rsidR="00AD4B6C" w:rsidRPr="003C2CC3" w:rsidRDefault="00AD4B6C" w:rsidP="00AD4B6C">
      <w:pPr>
        <w:pStyle w:val="ACMABulletLevel2"/>
      </w:pPr>
      <w:r w:rsidRPr="003C2CC3">
        <w:t>whether their statements concern past or future events</w:t>
      </w:r>
      <w:r w:rsidRPr="003C2CC3">
        <w:rPr>
          <w:rStyle w:val="FootnoteReference"/>
        </w:rPr>
        <w:footnoteReference w:id="8"/>
      </w:r>
      <w:r w:rsidRPr="003C2CC3">
        <w:t xml:space="preserve"> </w:t>
      </w:r>
    </w:p>
    <w:p w14:paraId="21EA042F" w14:textId="77777777" w:rsidR="00AD4B6C" w:rsidRPr="003C2CC3" w:rsidRDefault="00AD4B6C" w:rsidP="00AD4B6C">
      <w:pPr>
        <w:pStyle w:val="ACMABulletLevel2"/>
      </w:pPr>
      <w:r w:rsidRPr="003C2CC3">
        <w:t xml:space="preserve">whether they are simply comments made on another person’s account of events or a separate assertion about matters within their expertise. </w:t>
      </w:r>
    </w:p>
    <w:p w14:paraId="20E78229" w14:textId="137E1752" w:rsidR="000A6111" w:rsidRPr="00D02740" w:rsidRDefault="000A6111" w:rsidP="00AD4B6C">
      <w:pPr>
        <w:pStyle w:val="ACMABodyText"/>
      </w:pPr>
    </w:p>
    <w:sectPr w:rsidR="000A6111" w:rsidRPr="00D02740"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9C5B1F" w14:textId="77777777" w:rsidR="0037614B" w:rsidRDefault="0037614B">
      <w:r>
        <w:separator/>
      </w:r>
    </w:p>
  </w:endnote>
  <w:endnote w:type="continuationSeparator" w:id="0">
    <w:p w14:paraId="629F9CF3" w14:textId="77777777" w:rsidR="0037614B" w:rsidRDefault="0037614B">
      <w:r>
        <w:continuationSeparator/>
      </w:r>
    </w:p>
  </w:endnote>
  <w:endnote w:type="continuationNotice" w:id="1">
    <w:p w14:paraId="78C57B73" w14:textId="77777777" w:rsidR="0037614B" w:rsidRDefault="0037614B">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0D8E68" w14:textId="77777777" w:rsidR="000B368D" w:rsidRDefault="000B368D">
    <w:pPr>
      <w:framePr w:wrap="around" w:vAnchor="text" w:hAnchor="margin" w:xAlign="right" w:y="1"/>
    </w:pPr>
    <w:r>
      <w:fldChar w:fldCharType="begin"/>
    </w:r>
    <w:r>
      <w:instrText xml:space="preserve">PAGE  </w:instrText>
    </w:r>
    <w:r>
      <w:fldChar w:fldCharType="end"/>
    </w:r>
  </w:p>
  <w:p w14:paraId="081D0493" w14:textId="77777777" w:rsidR="000B368D" w:rsidRDefault="000B368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8B8F3E" w14:textId="04A4996A" w:rsidR="000B368D" w:rsidRPr="00816ADF" w:rsidRDefault="000B368D"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A57F69">
      <w:rPr>
        <w:i/>
        <w:iCs/>
        <w:sz w:val="16"/>
        <w:szCs w:val="16"/>
      </w:rPr>
      <w:t>Seven News</w:t>
    </w:r>
    <w:r>
      <w:rPr>
        <w:sz w:val="16"/>
        <w:szCs w:val="16"/>
      </w:rPr>
      <w:t xml:space="preserve"> </w:t>
    </w:r>
    <w:r w:rsidRPr="00816ADF">
      <w:rPr>
        <w:sz w:val="16"/>
        <w:szCs w:val="16"/>
      </w:rPr>
      <w:t xml:space="preserve">broadcast </w:t>
    </w:r>
    <w:r>
      <w:rPr>
        <w:sz w:val="16"/>
        <w:szCs w:val="16"/>
      </w:rPr>
      <w:t>on</w:t>
    </w:r>
    <w:r w:rsidRPr="00816ADF">
      <w:rPr>
        <w:sz w:val="16"/>
        <w:szCs w:val="16"/>
      </w:rPr>
      <w:t xml:space="preserve"> </w:t>
    </w:r>
    <w:r>
      <w:rPr>
        <w:sz w:val="16"/>
        <w:szCs w:val="16"/>
      </w:rPr>
      <w:t xml:space="preserve">Seven </w:t>
    </w:r>
    <w:r w:rsidRPr="00816ADF">
      <w:rPr>
        <w:sz w:val="16"/>
        <w:szCs w:val="16"/>
      </w:rPr>
      <w:t xml:space="preserve">on </w:t>
    </w:r>
    <w:r>
      <w:rPr>
        <w:sz w:val="16"/>
        <w:szCs w:val="16"/>
      </w:rPr>
      <w:t>21 May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4F51B4">
      <w:rPr>
        <w:noProof/>
        <w:sz w:val="16"/>
        <w:szCs w:val="16"/>
      </w:rPr>
      <w:t>14</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F9966B" w14:textId="77777777" w:rsidR="000B368D" w:rsidRPr="00211185" w:rsidRDefault="000B368D" w:rsidP="009B461B">
    <w:pPr>
      <w:pStyle w:val="Footer"/>
    </w:pPr>
    <w:r>
      <w:rPr>
        <w:noProof/>
        <w:lang w:eastAsia="en-AU"/>
      </w:rPr>
      <w:drawing>
        <wp:inline distT="0" distB="0" distL="0" distR="0" wp14:anchorId="5DBBD9D0" wp14:editId="0A9FDCC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A722A5" w14:textId="77777777" w:rsidR="0037614B" w:rsidRDefault="0037614B">
      <w:r>
        <w:separator/>
      </w:r>
    </w:p>
  </w:footnote>
  <w:footnote w:type="continuationSeparator" w:id="0">
    <w:p w14:paraId="7C6F9DE5" w14:textId="77777777" w:rsidR="0037614B" w:rsidRDefault="0037614B">
      <w:r>
        <w:continuationSeparator/>
      </w:r>
    </w:p>
  </w:footnote>
  <w:footnote w:type="continuationNotice" w:id="1">
    <w:p w14:paraId="3BDB4919" w14:textId="77777777" w:rsidR="0037614B" w:rsidRDefault="0037614B">
      <w:pPr>
        <w:spacing w:before="0" w:after="0" w:line="240" w:lineRule="auto"/>
      </w:pPr>
    </w:p>
  </w:footnote>
  <w:footnote w:id="2">
    <w:p w14:paraId="2B75F193" w14:textId="1B9B9BAC" w:rsidR="006524F0" w:rsidRPr="004A5C61" w:rsidRDefault="006524F0" w:rsidP="006524F0">
      <w:pPr>
        <w:pStyle w:val="FootnoteText"/>
      </w:pPr>
      <w:r>
        <w:rPr>
          <w:rStyle w:val="FootnoteReference"/>
        </w:rPr>
        <w:footnoteRef/>
      </w:r>
      <w:r>
        <w:t xml:space="preserve"> </w:t>
      </w:r>
      <w:bookmarkStart w:id="7" w:name="_Hlk31279041"/>
      <w:r w:rsidR="003C1724">
        <w:t>Website reference redacted,</w:t>
      </w:r>
      <w:r w:rsidRPr="004A5C61">
        <w:t xml:space="preserve"> </w:t>
      </w:r>
      <w:bookmarkEnd w:id="7"/>
      <w:r w:rsidRPr="004A5C61">
        <w:t>accessed 25 October 2019</w:t>
      </w:r>
      <w:r w:rsidR="0090232C">
        <w:t>.</w:t>
      </w:r>
    </w:p>
  </w:footnote>
  <w:footnote w:id="3">
    <w:p w14:paraId="78967DB5" w14:textId="671310DC" w:rsidR="0090232C" w:rsidRDefault="0090232C" w:rsidP="0090232C">
      <w:pPr>
        <w:pStyle w:val="FootnoteText"/>
      </w:pPr>
      <w:r w:rsidRPr="004A5C61">
        <w:rPr>
          <w:rStyle w:val="FootnoteReference"/>
        </w:rPr>
        <w:footnoteRef/>
      </w:r>
      <w:r w:rsidRPr="004A5C61">
        <w:t xml:space="preserve"> </w:t>
      </w:r>
      <w:hyperlink r:id="rId1" w:history="1">
        <w:r w:rsidRPr="004A5C61">
          <w:rPr>
            <w:rStyle w:val="Hyperlink"/>
          </w:rPr>
          <w:t>https://www.ccc.qld.gov.au/complainants/how-we-assess-complaints</w:t>
        </w:r>
      </w:hyperlink>
      <w:r w:rsidRPr="004A5C61">
        <w:t>, accessed 24 October 2019</w:t>
      </w:r>
      <w:r>
        <w:t>.</w:t>
      </w:r>
    </w:p>
  </w:footnote>
  <w:footnote w:id="4">
    <w:p w14:paraId="50E2E39F" w14:textId="4CB084EA" w:rsidR="00F06B83" w:rsidRDefault="00F06B83">
      <w:pPr>
        <w:pStyle w:val="FootnoteText"/>
      </w:pPr>
      <w:r>
        <w:rPr>
          <w:rStyle w:val="FootnoteReference"/>
        </w:rPr>
        <w:footnoteRef/>
      </w:r>
      <w:r>
        <w:t xml:space="preserve"> </w:t>
      </w:r>
      <w:r w:rsidR="003C1724">
        <w:t>Website reference redacted,</w:t>
      </w:r>
      <w:r w:rsidR="003C1724" w:rsidRPr="004A5C61">
        <w:t xml:space="preserve"> </w:t>
      </w:r>
      <w:r w:rsidR="00D850AB">
        <w:t>accessed 24 October 2019</w:t>
      </w:r>
      <w:r w:rsidR="0090232C">
        <w:t>.</w:t>
      </w:r>
    </w:p>
  </w:footnote>
  <w:footnote w:id="5">
    <w:p w14:paraId="29FB9A63" w14:textId="254A9B8C" w:rsidR="00DD1E68" w:rsidRDefault="00DD1E68" w:rsidP="00DD1E68">
      <w:pPr>
        <w:pStyle w:val="FootnoteText"/>
      </w:pPr>
      <w:r>
        <w:rPr>
          <w:rStyle w:val="FootnoteReference"/>
        </w:rPr>
        <w:footnoteRef/>
      </w:r>
      <w:r>
        <w:t xml:space="preserve"> </w:t>
      </w:r>
      <w:hyperlink r:id="rId2" w:history="1">
        <w:r w:rsidRPr="00035119">
          <w:rPr>
            <w:rStyle w:val="Hyperlink"/>
          </w:rPr>
          <w:t>https://www.macquariedictionary.com.au/features/word/search/?search_word_type=Dictionary&amp;word=clear</w:t>
        </w:r>
      </w:hyperlink>
      <w:r>
        <w:t>, accessed 24 October 2019</w:t>
      </w:r>
      <w:r w:rsidR="00313FD7">
        <w:t>.</w:t>
      </w:r>
    </w:p>
  </w:footnote>
  <w:footnote w:id="6">
    <w:p w14:paraId="4DEA8894" w14:textId="77777777" w:rsidR="000B368D" w:rsidRPr="005A03BF" w:rsidRDefault="000B368D" w:rsidP="00F2223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7">
    <w:p w14:paraId="29AF4FD9" w14:textId="77777777" w:rsidR="000B368D" w:rsidRPr="003C7500" w:rsidRDefault="000B368D" w:rsidP="00AD4B6C">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8">
    <w:p w14:paraId="45970A54" w14:textId="77777777" w:rsidR="000B368D" w:rsidRPr="00E46944" w:rsidRDefault="000B368D" w:rsidP="00AD4B6C">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1F96DA" w14:textId="1C77D583" w:rsidR="000B368D" w:rsidRDefault="000B368D">
    <w:r>
      <w:fldChar w:fldCharType="begin"/>
    </w:r>
    <w:r>
      <w:instrText xml:space="preserve"> REF ReportTitle \h </w:instrText>
    </w:r>
    <w:r>
      <w:fldChar w:fldCharType="separate"/>
    </w:r>
    <w:r>
      <w:rPr>
        <w:b/>
        <w:bCs/>
        <w:lang w:val="en-US"/>
      </w:rPr>
      <w:t>Error! Reference source not found.</w:t>
    </w:r>
    <w:r>
      <w:fldChar w:fldCharType="end"/>
    </w:r>
  </w:p>
  <w:p w14:paraId="5AEB092D" w14:textId="77777777" w:rsidR="000B368D" w:rsidRDefault="000B368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B23F9A" w14:textId="77777777" w:rsidR="000B368D" w:rsidRPr="005F22AA" w:rsidRDefault="000B368D" w:rsidP="005F22AA">
    <w:pPr>
      <w:pStyle w:val="ACMAHeaderGraphicSpace"/>
    </w:pPr>
    <w:r>
      <w:rPr>
        <w:noProof/>
        <w:snapToGrid/>
        <w:lang w:eastAsia="en-AU"/>
      </w:rPr>
      <w:drawing>
        <wp:inline distT="0" distB="0" distL="0" distR="0" wp14:anchorId="2858F2CE" wp14:editId="7767A1E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64DED"/>
    <w:multiLevelType w:val="hybridMultilevel"/>
    <w:tmpl w:val="24A2D75E"/>
    <w:lvl w:ilvl="0" w:tplc="AEF6C4B6">
      <w:start w:val="6"/>
      <w:numFmt w:val="bullet"/>
      <w:lvlText w:val="-"/>
      <w:lvlJc w:val="left"/>
      <w:pPr>
        <w:ind w:left="720" w:hanging="360"/>
      </w:pPr>
      <w:rPr>
        <w:rFonts w:ascii="Calibri" w:eastAsia="Calibr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8F5EE0"/>
    <w:multiLevelType w:val="hybridMultilevel"/>
    <w:tmpl w:val="EC7288F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16FE4410"/>
    <w:multiLevelType w:val="hybridMultilevel"/>
    <w:tmpl w:val="C85611A2"/>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2414122"/>
    <w:multiLevelType w:val="hybridMultilevel"/>
    <w:tmpl w:val="DB0622AE"/>
    <w:lvl w:ilvl="0" w:tplc="6D8C0A58">
      <w:start w:val="1"/>
      <w:numFmt w:val="bullet"/>
      <w:lvlText w:val=""/>
      <w:lvlJc w:val="left"/>
      <w:pPr>
        <w:ind w:left="769" w:hanging="360"/>
      </w:pPr>
      <w:rPr>
        <w:rFonts w:ascii="Symbol" w:hAnsi="Symbol" w:hint="default"/>
      </w:rPr>
    </w:lvl>
    <w:lvl w:ilvl="1" w:tplc="0C090003" w:tentative="1">
      <w:start w:val="1"/>
      <w:numFmt w:val="bullet"/>
      <w:lvlText w:val="o"/>
      <w:lvlJc w:val="left"/>
      <w:pPr>
        <w:ind w:left="1489" w:hanging="360"/>
      </w:pPr>
      <w:rPr>
        <w:rFonts w:ascii="Courier New" w:hAnsi="Courier New" w:cs="Courier New" w:hint="default"/>
      </w:rPr>
    </w:lvl>
    <w:lvl w:ilvl="2" w:tplc="0C090005" w:tentative="1">
      <w:start w:val="1"/>
      <w:numFmt w:val="bullet"/>
      <w:lvlText w:val=""/>
      <w:lvlJc w:val="left"/>
      <w:pPr>
        <w:ind w:left="2209" w:hanging="360"/>
      </w:pPr>
      <w:rPr>
        <w:rFonts w:ascii="Wingdings" w:hAnsi="Wingdings" w:hint="default"/>
      </w:rPr>
    </w:lvl>
    <w:lvl w:ilvl="3" w:tplc="0C090001" w:tentative="1">
      <w:start w:val="1"/>
      <w:numFmt w:val="bullet"/>
      <w:lvlText w:val=""/>
      <w:lvlJc w:val="left"/>
      <w:pPr>
        <w:ind w:left="2929" w:hanging="360"/>
      </w:pPr>
      <w:rPr>
        <w:rFonts w:ascii="Symbol" w:hAnsi="Symbol" w:hint="default"/>
      </w:rPr>
    </w:lvl>
    <w:lvl w:ilvl="4" w:tplc="0C090003" w:tentative="1">
      <w:start w:val="1"/>
      <w:numFmt w:val="bullet"/>
      <w:lvlText w:val="o"/>
      <w:lvlJc w:val="left"/>
      <w:pPr>
        <w:ind w:left="3649" w:hanging="360"/>
      </w:pPr>
      <w:rPr>
        <w:rFonts w:ascii="Courier New" w:hAnsi="Courier New" w:cs="Courier New" w:hint="default"/>
      </w:rPr>
    </w:lvl>
    <w:lvl w:ilvl="5" w:tplc="0C090005" w:tentative="1">
      <w:start w:val="1"/>
      <w:numFmt w:val="bullet"/>
      <w:lvlText w:val=""/>
      <w:lvlJc w:val="left"/>
      <w:pPr>
        <w:ind w:left="4369" w:hanging="360"/>
      </w:pPr>
      <w:rPr>
        <w:rFonts w:ascii="Wingdings" w:hAnsi="Wingdings" w:hint="default"/>
      </w:rPr>
    </w:lvl>
    <w:lvl w:ilvl="6" w:tplc="0C090001" w:tentative="1">
      <w:start w:val="1"/>
      <w:numFmt w:val="bullet"/>
      <w:lvlText w:val=""/>
      <w:lvlJc w:val="left"/>
      <w:pPr>
        <w:ind w:left="5089" w:hanging="360"/>
      </w:pPr>
      <w:rPr>
        <w:rFonts w:ascii="Symbol" w:hAnsi="Symbol" w:hint="default"/>
      </w:rPr>
    </w:lvl>
    <w:lvl w:ilvl="7" w:tplc="0C090003" w:tentative="1">
      <w:start w:val="1"/>
      <w:numFmt w:val="bullet"/>
      <w:lvlText w:val="o"/>
      <w:lvlJc w:val="left"/>
      <w:pPr>
        <w:ind w:left="5809" w:hanging="360"/>
      </w:pPr>
      <w:rPr>
        <w:rFonts w:ascii="Courier New" w:hAnsi="Courier New" w:cs="Courier New" w:hint="default"/>
      </w:rPr>
    </w:lvl>
    <w:lvl w:ilvl="8" w:tplc="0C090005" w:tentative="1">
      <w:start w:val="1"/>
      <w:numFmt w:val="bullet"/>
      <w:lvlText w:val=""/>
      <w:lvlJc w:val="left"/>
      <w:pPr>
        <w:ind w:left="6529" w:hanging="360"/>
      </w:pPr>
      <w:rPr>
        <w:rFonts w:ascii="Wingdings" w:hAnsi="Wingdings" w:hint="default"/>
      </w:r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EF1430F"/>
    <w:multiLevelType w:val="hybridMultilevel"/>
    <w:tmpl w:val="B6926C20"/>
    <w:lvl w:ilvl="0" w:tplc="698EE55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A7E5FFF"/>
    <w:multiLevelType w:val="multilevel"/>
    <w:tmpl w:val="B5FE6FC4"/>
    <w:lvl w:ilvl="0">
      <w:start w:val="1"/>
      <w:numFmt w:val="lowerLetter"/>
      <w:lvlText w:val="%1)"/>
      <w:lvlJc w:val="left"/>
      <w:pPr>
        <w:ind w:hanging="361"/>
      </w:pPr>
      <w:rPr>
        <w:rFonts w:ascii="Arial" w:hAnsi="Arial" w:cs="Arial"/>
        <w:b w:val="0"/>
        <w:bCs w:val="0"/>
        <w:w w:val="99"/>
        <w:sz w:val="18"/>
        <w:szCs w:val="18"/>
      </w:rPr>
    </w:lvl>
    <w:lvl w:ilvl="1">
      <w:numFmt w:val="bullet"/>
      <w:lvlText w:val="•"/>
      <w:lvlJc w:val="left"/>
    </w:lvl>
    <w:lvl w:ilvl="2">
      <w:numFmt w:val="bullet"/>
      <w:lvlText w:val="•"/>
      <w:lvlJc w:val="left"/>
    </w:lvl>
    <w:lvl w:ilvl="3">
      <w:start w:val="1"/>
      <w:numFmt w:val="lowerLetter"/>
      <w:lvlText w:val="%4)"/>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6" w15:restartNumberingAfterBreak="0">
    <w:nsid w:val="5DDC01D5"/>
    <w:multiLevelType w:val="hybridMultilevel"/>
    <w:tmpl w:val="01A0B07E"/>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2495E79"/>
    <w:multiLevelType w:val="hybridMultilevel"/>
    <w:tmpl w:val="8384D8B2"/>
    <w:lvl w:ilvl="0" w:tplc="74D0F19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3237BE0"/>
    <w:multiLevelType w:val="hybridMultilevel"/>
    <w:tmpl w:val="365233D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0"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B07D66"/>
    <w:multiLevelType w:val="hybridMultilevel"/>
    <w:tmpl w:val="2EF86C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D907B44"/>
    <w:multiLevelType w:val="hybridMultilevel"/>
    <w:tmpl w:val="6284FEF0"/>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552133F"/>
    <w:multiLevelType w:val="hybridMultilevel"/>
    <w:tmpl w:val="A97A4692"/>
    <w:lvl w:ilvl="0" w:tplc="6C14B96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11"/>
  </w:num>
  <w:num w:numId="4">
    <w:abstractNumId w:val="22"/>
  </w:num>
  <w:num w:numId="5">
    <w:abstractNumId w:val="17"/>
  </w:num>
  <w:num w:numId="6">
    <w:abstractNumId w:val="12"/>
  </w:num>
  <w:num w:numId="7">
    <w:abstractNumId w:val="9"/>
  </w:num>
  <w:num w:numId="8">
    <w:abstractNumId w:val="4"/>
  </w:num>
  <w:num w:numId="9">
    <w:abstractNumId w:val="1"/>
  </w:num>
  <w:num w:numId="10">
    <w:abstractNumId w:val="20"/>
  </w:num>
  <w:num w:numId="11">
    <w:abstractNumId w:val="24"/>
  </w:num>
  <w:num w:numId="12">
    <w:abstractNumId w:val="14"/>
  </w:num>
  <w:num w:numId="13">
    <w:abstractNumId w:val="8"/>
  </w:num>
  <w:num w:numId="14">
    <w:abstractNumId w:val="27"/>
  </w:num>
  <w:num w:numId="15">
    <w:abstractNumId w:val="21"/>
  </w:num>
  <w:num w:numId="16">
    <w:abstractNumId w:val="28"/>
  </w:num>
  <w:num w:numId="17">
    <w:abstractNumId w:val="0"/>
  </w:num>
  <w:num w:numId="18">
    <w:abstractNumId w:val="6"/>
  </w:num>
  <w:num w:numId="19">
    <w:abstractNumId w:val="18"/>
  </w:num>
  <w:num w:numId="20">
    <w:abstractNumId w:val="16"/>
  </w:num>
  <w:num w:numId="21">
    <w:abstractNumId w:val="26"/>
  </w:num>
  <w:num w:numId="22">
    <w:abstractNumId w:val="5"/>
  </w:num>
  <w:num w:numId="23">
    <w:abstractNumId w:val="23"/>
  </w:num>
  <w:num w:numId="24">
    <w:abstractNumId w:val="3"/>
  </w:num>
  <w:num w:numId="25">
    <w:abstractNumId w:val="15"/>
  </w:num>
  <w:num w:numId="26">
    <w:abstractNumId w:val="7"/>
  </w:num>
  <w:num w:numId="27">
    <w:abstractNumId w:val="25"/>
  </w:num>
  <w:num w:numId="28">
    <w:abstractNumId w:val="13"/>
  </w:num>
  <w:num w:numId="29">
    <w:abstractNumId w:val="1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710"/>
    <w:rsid w:val="00002EC7"/>
    <w:rsid w:val="00004A0E"/>
    <w:rsid w:val="0000588E"/>
    <w:rsid w:val="00005DD9"/>
    <w:rsid w:val="0000661F"/>
    <w:rsid w:val="000101EF"/>
    <w:rsid w:val="00011DFB"/>
    <w:rsid w:val="0001219F"/>
    <w:rsid w:val="00012E7D"/>
    <w:rsid w:val="00013EAC"/>
    <w:rsid w:val="000150C9"/>
    <w:rsid w:val="0001543B"/>
    <w:rsid w:val="00016C86"/>
    <w:rsid w:val="0001789A"/>
    <w:rsid w:val="00025229"/>
    <w:rsid w:val="00027A61"/>
    <w:rsid w:val="00027B2A"/>
    <w:rsid w:val="000307EE"/>
    <w:rsid w:val="00031378"/>
    <w:rsid w:val="000313E1"/>
    <w:rsid w:val="000332CF"/>
    <w:rsid w:val="000342D8"/>
    <w:rsid w:val="000360FA"/>
    <w:rsid w:val="000370C8"/>
    <w:rsid w:val="00043DE2"/>
    <w:rsid w:val="000452C3"/>
    <w:rsid w:val="000459F6"/>
    <w:rsid w:val="00050A31"/>
    <w:rsid w:val="00053457"/>
    <w:rsid w:val="00053F2C"/>
    <w:rsid w:val="0005443B"/>
    <w:rsid w:val="000555E2"/>
    <w:rsid w:val="000563AA"/>
    <w:rsid w:val="00056B58"/>
    <w:rsid w:val="00057E19"/>
    <w:rsid w:val="000612E3"/>
    <w:rsid w:val="000624D6"/>
    <w:rsid w:val="000629B3"/>
    <w:rsid w:val="00062BD6"/>
    <w:rsid w:val="00063FA9"/>
    <w:rsid w:val="00065927"/>
    <w:rsid w:val="00067964"/>
    <w:rsid w:val="00074DE1"/>
    <w:rsid w:val="00075F5D"/>
    <w:rsid w:val="00076CB6"/>
    <w:rsid w:val="00076DA3"/>
    <w:rsid w:val="000773B9"/>
    <w:rsid w:val="000802AB"/>
    <w:rsid w:val="0008247D"/>
    <w:rsid w:val="00082867"/>
    <w:rsid w:val="000845A8"/>
    <w:rsid w:val="00084627"/>
    <w:rsid w:val="00084971"/>
    <w:rsid w:val="00085341"/>
    <w:rsid w:val="00086E41"/>
    <w:rsid w:val="00087BA6"/>
    <w:rsid w:val="00090A99"/>
    <w:rsid w:val="00090E41"/>
    <w:rsid w:val="00091C2E"/>
    <w:rsid w:val="00094589"/>
    <w:rsid w:val="000963D2"/>
    <w:rsid w:val="000966E8"/>
    <w:rsid w:val="000A0747"/>
    <w:rsid w:val="000A558C"/>
    <w:rsid w:val="000A6111"/>
    <w:rsid w:val="000B042E"/>
    <w:rsid w:val="000B110D"/>
    <w:rsid w:val="000B14D9"/>
    <w:rsid w:val="000B1843"/>
    <w:rsid w:val="000B368D"/>
    <w:rsid w:val="000B4A08"/>
    <w:rsid w:val="000B4A2E"/>
    <w:rsid w:val="000B5378"/>
    <w:rsid w:val="000B5C5C"/>
    <w:rsid w:val="000C2FCA"/>
    <w:rsid w:val="000C4D29"/>
    <w:rsid w:val="000C62A0"/>
    <w:rsid w:val="000D0502"/>
    <w:rsid w:val="000D133B"/>
    <w:rsid w:val="000D2737"/>
    <w:rsid w:val="000D4908"/>
    <w:rsid w:val="000E0491"/>
    <w:rsid w:val="000E0624"/>
    <w:rsid w:val="000E0C29"/>
    <w:rsid w:val="000E103F"/>
    <w:rsid w:val="000E16BA"/>
    <w:rsid w:val="000E3ACD"/>
    <w:rsid w:val="000E4F0D"/>
    <w:rsid w:val="000E63CA"/>
    <w:rsid w:val="000E7DF2"/>
    <w:rsid w:val="000F04FE"/>
    <w:rsid w:val="000F12E8"/>
    <w:rsid w:val="000F29A8"/>
    <w:rsid w:val="000F3189"/>
    <w:rsid w:val="000F49F3"/>
    <w:rsid w:val="000F4FC4"/>
    <w:rsid w:val="00100A34"/>
    <w:rsid w:val="00102AB2"/>
    <w:rsid w:val="00104EA8"/>
    <w:rsid w:val="00105C54"/>
    <w:rsid w:val="001066D9"/>
    <w:rsid w:val="00113338"/>
    <w:rsid w:val="00113573"/>
    <w:rsid w:val="001148EE"/>
    <w:rsid w:val="001164DF"/>
    <w:rsid w:val="00116F09"/>
    <w:rsid w:val="0011733F"/>
    <w:rsid w:val="00122DA1"/>
    <w:rsid w:val="001262BD"/>
    <w:rsid w:val="001278C5"/>
    <w:rsid w:val="00130710"/>
    <w:rsid w:val="00131277"/>
    <w:rsid w:val="0013198F"/>
    <w:rsid w:val="00131F52"/>
    <w:rsid w:val="0013275A"/>
    <w:rsid w:val="00132BE1"/>
    <w:rsid w:val="00133284"/>
    <w:rsid w:val="00136058"/>
    <w:rsid w:val="001362BB"/>
    <w:rsid w:val="00136ACF"/>
    <w:rsid w:val="00143885"/>
    <w:rsid w:val="00146895"/>
    <w:rsid w:val="00146CA0"/>
    <w:rsid w:val="00146E30"/>
    <w:rsid w:val="00150C4B"/>
    <w:rsid w:val="00151D3B"/>
    <w:rsid w:val="001528B2"/>
    <w:rsid w:val="00155453"/>
    <w:rsid w:val="00155684"/>
    <w:rsid w:val="00155F10"/>
    <w:rsid w:val="0015665B"/>
    <w:rsid w:val="00156E85"/>
    <w:rsid w:val="00157208"/>
    <w:rsid w:val="001573E1"/>
    <w:rsid w:val="00160831"/>
    <w:rsid w:val="00161F35"/>
    <w:rsid w:val="0016682A"/>
    <w:rsid w:val="00167E61"/>
    <w:rsid w:val="00174162"/>
    <w:rsid w:val="00182AD1"/>
    <w:rsid w:val="0018314F"/>
    <w:rsid w:val="00187224"/>
    <w:rsid w:val="001879C3"/>
    <w:rsid w:val="00187E47"/>
    <w:rsid w:val="00190A7E"/>
    <w:rsid w:val="00190C8D"/>
    <w:rsid w:val="00191067"/>
    <w:rsid w:val="00191BDE"/>
    <w:rsid w:val="00191E26"/>
    <w:rsid w:val="001927B4"/>
    <w:rsid w:val="00193093"/>
    <w:rsid w:val="00195ABA"/>
    <w:rsid w:val="00197E2F"/>
    <w:rsid w:val="001A1D2A"/>
    <w:rsid w:val="001A208E"/>
    <w:rsid w:val="001A375C"/>
    <w:rsid w:val="001A5278"/>
    <w:rsid w:val="001B0C0D"/>
    <w:rsid w:val="001B2524"/>
    <w:rsid w:val="001B2EA7"/>
    <w:rsid w:val="001B3AD2"/>
    <w:rsid w:val="001B3E1F"/>
    <w:rsid w:val="001B7B29"/>
    <w:rsid w:val="001B7E7F"/>
    <w:rsid w:val="001C24E9"/>
    <w:rsid w:val="001C285C"/>
    <w:rsid w:val="001C3B03"/>
    <w:rsid w:val="001C602C"/>
    <w:rsid w:val="001C6546"/>
    <w:rsid w:val="001C7250"/>
    <w:rsid w:val="001D2197"/>
    <w:rsid w:val="001D2DB1"/>
    <w:rsid w:val="001D3A58"/>
    <w:rsid w:val="001D430E"/>
    <w:rsid w:val="001D5D4A"/>
    <w:rsid w:val="001D770F"/>
    <w:rsid w:val="001E1C6C"/>
    <w:rsid w:val="001E2A61"/>
    <w:rsid w:val="001E2D6A"/>
    <w:rsid w:val="001E3098"/>
    <w:rsid w:val="001E63DF"/>
    <w:rsid w:val="001F139C"/>
    <w:rsid w:val="001F14AB"/>
    <w:rsid w:val="001F1CB6"/>
    <w:rsid w:val="001F1DC0"/>
    <w:rsid w:val="001F2D5B"/>
    <w:rsid w:val="001F423C"/>
    <w:rsid w:val="001F4629"/>
    <w:rsid w:val="001F5455"/>
    <w:rsid w:val="00200117"/>
    <w:rsid w:val="00200755"/>
    <w:rsid w:val="00205809"/>
    <w:rsid w:val="00205CDE"/>
    <w:rsid w:val="00210199"/>
    <w:rsid w:val="002109C0"/>
    <w:rsid w:val="00210F9E"/>
    <w:rsid w:val="00211185"/>
    <w:rsid w:val="002114D9"/>
    <w:rsid w:val="0021377B"/>
    <w:rsid w:val="00213AFF"/>
    <w:rsid w:val="00213DEB"/>
    <w:rsid w:val="00214950"/>
    <w:rsid w:val="00217D3B"/>
    <w:rsid w:val="00221446"/>
    <w:rsid w:val="002243C5"/>
    <w:rsid w:val="00224A5E"/>
    <w:rsid w:val="00226B23"/>
    <w:rsid w:val="00227744"/>
    <w:rsid w:val="00230D12"/>
    <w:rsid w:val="002325DB"/>
    <w:rsid w:val="00233894"/>
    <w:rsid w:val="002343B7"/>
    <w:rsid w:val="0023482D"/>
    <w:rsid w:val="002350C3"/>
    <w:rsid w:val="0024000F"/>
    <w:rsid w:val="0024060D"/>
    <w:rsid w:val="00241828"/>
    <w:rsid w:val="00242D41"/>
    <w:rsid w:val="00245CE7"/>
    <w:rsid w:val="00253814"/>
    <w:rsid w:val="00260DC2"/>
    <w:rsid w:val="00265D16"/>
    <w:rsid w:val="00266655"/>
    <w:rsid w:val="00267125"/>
    <w:rsid w:val="00270105"/>
    <w:rsid w:val="00270182"/>
    <w:rsid w:val="002705D4"/>
    <w:rsid w:val="00270D12"/>
    <w:rsid w:val="00271215"/>
    <w:rsid w:val="00272692"/>
    <w:rsid w:val="00273130"/>
    <w:rsid w:val="00273336"/>
    <w:rsid w:val="0027366A"/>
    <w:rsid w:val="0027408F"/>
    <w:rsid w:val="00276041"/>
    <w:rsid w:val="0027638D"/>
    <w:rsid w:val="00281F78"/>
    <w:rsid w:val="00282BE4"/>
    <w:rsid w:val="00284E0D"/>
    <w:rsid w:val="00286AFC"/>
    <w:rsid w:val="00286BD7"/>
    <w:rsid w:val="0028781C"/>
    <w:rsid w:val="00287EAB"/>
    <w:rsid w:val="00290A53"/>
    <w:rsid w:val="00293472"/>
    <w:rsid w:val="002A1FDB"/>
    <w:rsid w:val="002A2767"/>
    <w:rsid w:val="002A3422"/>
    <w:rsid w:val="002A3BE9"/>
    <w:rsid w:val="002A5892"/>
    <w:rsid w:val="002A6863"/>
    <w:rsid w:val="002A7BEC"/>
    <w:rsid w:val="002B0831"/>
    <w:rsid w:val="002B1843"/>
    <w:rsid w:val="002B2DA6"/>
    <w:rsid w:val="002C3721"/>
    <w:rsid w:val="002C3B2E"/>
    <w:rsid w:val="002C53D0"/>
    <w:rsid w:val="002C53D2"/>
    <w:rsid w:val="002C6235"/>
    <w:rsid w:val="002D08E0"/>
    <w:rsid w:val="002D0C3F"/>
    <w:rsid w:val="002D1D50"/>
    <w:rsid w:val="002D1F99"/>
    <w:rsid w:val="002D3179"/>
    <w:rsid w:val="002D5179"/>
    <w:rsid w:val="002D7E3D"/>
    <w:rsid w:val="002E19FB"/>
    <w:rsid w:val="002E1A33"/>
    <w:rsid w:val="002E281D"/>
    <w:rsid w:val="002E3B76"/>
    <w:rsid w:val="002E4623"/>
    <w:rsid w:val="002E514C"/>
    <w:rsid w:val="002E64F5"/>
    <w:rsid w:val="002E6A1B"/>
    <w:rsid w:val="002F0375"/>
    <w:rsid w:val="002F1908"/>
    <w:rsid w:val="002F1AC0"/>
    <w:rsid w:val="002F3237"/>
    <w:rsid w:val="002F32F2"/>
    <w:rsid w:val="002F3B30"/>
    <w:rsid w:val="002F4996"/>
    <w:rsid w:val="00302029"/>
    <w:rsid w:val="00304C07"/>
    <w:rsid w:val="00306CF3"/>
    <w:rsid w:val="003077C5"/>
    <w:rsid w:val="00311594"/>
    <w:rsid w:val="0031170D"/>
    <w:rsid w:val="003117EA"/>
    <w:rsid w:val="00313FD7"/>
    <w:rsid w:val="003163A9"/>
    <w:rsid w:val="003169B0"/>
    <w:rsid w:val="00317ECA"/>
    <w:rsid w:val="00320122"/>
    <w:rsid w:val="00321A85"/>
    <w:rsid w:val="00322C79"/>
    <w:rsid w:val="0033104B"/>
    <w:rsid w:val="00331B3C"/>
    <w:rsid w:val="003329A6"/>
    <w:rsid w:val="00333937"/>
    <w:rsid w:val="003343F8"/>
    <w:rsid w:val="003353A5"/>
    <w:rsid w:val="003364DB"/>
    <w:rsid w:val="003366D2"/>
    <w:rsid w:val="00344389"/>
    <w:rsid w:val="00346A8C"/>
    <w:rsid w:val="003470D1"/>
    <w:rsid w:val="003505C0"/>
    <w:rsid w:val="0035119E"/>
    <w:rsid w:val="003549A4"/>
    <w:rsid w:val="00357507"/>
    <w:rsid w:val="00357DF3"/>
    <w:rsid w:val="003615D1"/>
    <w:rsid w:val="00361C65"/>
    <w:rsid w:val="003634AA"/>
    <w:rsid w:val="00363FBF"/>
    <w:rsid w:val="00364CD4"/>
    <w:rsid w:val="003656E6"/>
    <w:rsid w:val="00367E6D"/>
    <w:rsid w:val="00370FC9"/>
    <w:rsid w:val="00371957"/>
    <w:rsid w:val="00373F34"/>
    <w:rsid w:val="003742CA"/>
    <w:rsid w:val="00374574"/>
    <w:rsid w:val="00375305"/>
    <w:rsid w:val="0037614B"/>
    <w:rsid w:val="00376475"/>
    <w:rsid w:val="003777A0"/>
    <w:rsid w:val="00382846"/>
    <w:rsid w:val="003832F2"/>
    <w:rsid w:val="003847FF"/>
    <w:rsid w:val="00385EB1"/>
    <w:rsid w:val="00386EC6"/>
    <w:rsid w:val="00390164"/>
    <w:rsid w:val="0039201E"/>
    <w:rsid w:val="00392BF6"/>
    <w:rsid w:val="0039406A"/>
    <w:rsid w:val="003943A0"/>
    <w:rsid w:val="00395815"/>
    <w:rsid w:val="00395F00"/>
    <w:rsid w:val="003A1FF5"/>
    <w:rsid w:val="003A22C0"/>
    <w:rsid w:val="003A34FA"/>
    <w:rsid w:val="003A4423"/>
    <w:rsid w:val="003A4C94"/>
    <w:rsid w:val="003A7218"/>
    <w:rsid w:val="003A72FD"/>
    <w:rsid w:val="003A7BCE"/>
    <w:rsid w:val="003B0499"/>
    <w:rsid w:val="003B121D"/>
    <w:rsid w:val="003B1977"/>
    <w:rsid w:val="003B2A56"/>
    <w:rsid w:val="003B3095"/>
    <w:rsid w:val="003B3202"/>
    <w:rsid w:val="003B3668"/>
    <w:rsid w:val="003B6843"/>
    <w:rsid w:val="003B713C"/>
    <w:rsid w:val="003B7832"/>
    <w:rsid w:val="003C0345"/>
    <w:rsid w:val="003C04C5"/>
    <w:rsid w:val="003C1096"/>
    <w:rsid w:val="003C1724"/>
    <w:rsid w:val="003C2AE8"/>
    <w:rsid w:val="003C2CC3"/>
    <w:rsid w:val="003C42DB"/>
    <w:rsid w:val="003C4579"/>
    <w:rsid w:val="003C5619"/>
    <w:rsid w:val="003C59C4"/>
    <w:rsid w:val="003D0EA9"/>
    <w:rsid w:val="003D15E0"/>
    <w:rsid w:val="003D1DBE"/>
    <w:rsid w:val="003D7A22"/>
    <w:rsid w:val="003E08A5"/>
    <w:rsid w:val="003E127D"/>
    <w:rsid w:val="003E3F42"/>
    <w:rsid w:val="003E5EEF"/>
    <w:rsid w:val="003F0154"/>
    <w:rsid w:val="003F72C3"/>
    <w:rsid w:val="003F771A"/>
    <w:rsid w:val="004036E8"/>
    <w:rsid w:val="00404476"/>
    <w:rsid w:val="00404F3F"/>
    <w:rsid w:val="0040529A"/>
    <w:rsid w:val="004054CE"/>
    <w:rsid w:val="004073F4"/>
    <w:rsid w:val="00407861"/>
    <w:rsid w:val="004132DE"/>
    <w:rsid w:val="00417296"/>
    <w:rsid w:val="0041737A"/>
    <w:rsid w:val="00420BA9"/>
    <w:rsid w:val="00420F9B"/>
    <w:rsid w:val="00421558"/>
    <w:rsid w:val="004266E1"/>
    <w:rsid w:val="00426A3E"/>
    <w:rsid w:val="00426E48"/>
    <w:rsid w:val="00430427"/>
    <w:rsid w:val="004309E6"/>
    <w:rsid w:val="00431E14"/>
    <w:rsid w:val="004350E7"/>
    <w:rsid w:val="00435D41"/>
    <w:rsid w:val="00437E56"/>
    <w:rsid w:val="004413F1"/>
    <w:rsid w:val="00441634"/>
    <w:rsid w:val="00441731"/>
    <w:rsid w:val="00441B06"/>
    <w:rsid w:val="0044262A"/>
    <w:rsid w:val="00442ADC"/>
    <w:rsid w:val="004439DF"/>
    <w:rsid w:val="00444C27"/>
    <w:rsid w:val="004470A9"/>
    <w:rsid w:val="00447AEF"/>
    <w:rsid w:val="00447FFB"/>
    <w:rsid w:val="00450807"/>
    <w:rsid w:val="00451DDE"/>
    <w:rsid w:val="00453D50"/>
    <w:rsid w:val="004543EE"/>
    <w:rsid w:val="004562F2"/>
    <w:rsid w:val="00456E48"/>
    <w:rsid w:val="00460198"/>
    <w:rsid w:val="00460572"/>
    <w:rsid w:val="00460A6A"/>
    <w:rsid w:val="00460F78"/>
    <w:rsid w:val="0046241B"/>
    <w:rsid w:val="0046378C"/>
    <w:rsid w:val="00463A1D"/>
    <w:rsid w:val="00464FC9"/>
    <w:rsid w:val="004725ED"/>
    <w:rsid w:val="00473778"/>
    <w:rsid w:val="00473DB9"/>
    <w:rsid w:val="00477AC4"/>
    <w:rsid w:val="00482D83"/>
    <w:rsid w:val="004847AF"/>
    <w:rsid w:val="00484D68"/>
    <w:rsid w:val="00485F67"/>
    <w:rsid w:val="00490723"/>
    <w:rsid w:val="004925BC"/>
    <w:rsid w:val="0049542C"/>
    <w:rsid w:val="004957AC"/>
    <w:rsid w:val="0049754C"/>
    <w:rsid w:val="004976C4"/>
    <w:rsid w:val="004A0AB3"/>
    <w:rsid w:val="004A5C61"/>
    <w:rsid w:val="004A7674"/>
    <w:rsid w:val="004B133E"/>
    <w:rsid w:val="004B3AF3"/>
    <w:rsid w:val="004B3DA3"/>
    <w:rsid w:val="004B74DB"/>
    <w:rsid w:val="004C08C8"/>
    <w:rsid w:val="004C0AFA"/>
    <w:rsid w:val="004C1CE9"/>
    <w:rsid w:val="004C3A71"/>
    <w:rsid w:val="004D0A02"/>
    <w:rsid w:val="004D1505"/>
    <w:rsid w:val="004D17D7"/>
    <w:rsid w:val="004D45DF"/>
    <w:rsid w:val="004D6C6A"/>
    <w:rsid w:val="004E08CB"/>
    <w:rsid w:val="004E1601"/>
    <w:rsid w:val="004E2A31"/>
    <w:rsid w:val="004E4598"/>
    <w:rsid w:val="004E4ECE"/>
    <w:rsid w:val="004E7647"/>
    <w:rsid w:val="004E7E1C"/>
    <w:rsid w:val="004F330E"/>
    <w:rsid w:val="004F51B4"/>
    <w:rsid w:val="004F7A2B"/>
    <w:rsid w:val="0050049F"/>
    <w:rsid w:val="00502F1C"/>
    <w:rsid w:val="00505FF3"/>
    <w:rsid w:val="00507982"/>
    <w:rsid w:val="00511CF6"/>
    <w:rsid w:val="005122AF"/>
    <w:rsid w:val="00512772"/>
    <w:rsid w:val="005142DB"/>
    <w:rsid w:val="005158CB"/>
    <w:rsid w:val="005170EF"/>
    <w:rsid w:val="00520D87"/>
    <w:rsid w:val="00521BCF"/>
    <w:rsid w:val="00522026"/>
    <w:rsid w:val="00523496"/>
    <w:rsid w:val="00524147"/>
    <w:rsid w:val="005253A5"/>
    <w:rsid w:val="00526064"/>
    <w:rsid w:val="00527EA2"/>
    <w:rsid w:val="00532FD1"/>
    <w:rsid w:val="00534588"/>
    <w:rsid w:val="00534F25"/>
    <w:rsid w:val="00535423"/>
    <w:rsid w:val="00535845"/>
    <w:rsid w:val="00535D4E"/>
    <w:rsid w:val="00535EE2"/>
    <w:rsid w:val="0054651A"/>
    <w:rsid w:val="00550001"/>
    <w:rsid w:val="005536A4"/>
    <w:rsid w:val="00554755"/>
    <w:rsid w:val="00554E5F"/>
    <w:rsid w:val="005566FE"/>
    <w:rsid w:val="005608B2"/>
    <w:rsid w:val="00560DC0"/>
    <w:rsid w:val="005610A6"/>
    <w:rsid w:val="005631CB"/>
    <w:rsid w:val="00565785"/>
    <w:rsid w:val="00565D70"/>
    <w:rsid w:val="005672BC"/>
    <w:rsid w:val="005703E5"/>
    <w:rsid w:val="00573583"/>
    <w:rsid w:val="00574D20"/>
    <w:rsid w:val="00575B04"/>
    <w:rsid w:val="00577E6C"/>
    <w:rsid w:val="0058095E"/>
    <w:rsid w:val="005840D2"/>
    <w:rsid w:val="00584BF0"/>
    <w:rsid w:val="00585927"/>
    <w:rsid w:val="0058627C"/>
    <w:rsid w:val="00586E25"/>
    <w:rsid w:val="00587FF4"/>
    <w:rsid w:val="00592AC3"/>
    <w:rsid w:val="005A227A"/>
    <w:rsid w:val="005A2628"/>
    <w:rsid w:val="005A58D4"/>
    <w:rsid w:val="005A5AE5"/>
    <w:rsid w:val="005A613B"/>
    <w:rsid w:val="005A6B03"/>
    <w:rsid w:val="005A7C40"/>
    <w:rsid w:val="005B1FD7"/>
    <w:rsid w:val="005B608A"/>
    <w:rsid w:val="005B6809"/>
    <w:rsid w:val="005C162D"/>
    <w:rsid w:val="005C3922"/>
    <w:rsid w:val="005C5EB3"/>
    <w:rsid w:val="005D014B"/>
    <w:rsid w:val="005D0A26"/>
    <w:rsid w:val="005D0B37"/>
    <w:rsid w:val="005D0BF0"/>
    <w:rsid w:val="005D1082"/>
    <w:rsid w:val="005D1C2D"/>
    <w:rsid w:val="005D267B"/>
    <w:rsid w:val="005E0722"/>
    <w:rsid w:val="005E3ADC"/>
    <w:rsid w:val="005E47E5"/>
    <w:rsid w:val="005E529C"/>
    <w:rsid w:val="005F22AA"/>
    <w:rsid w:val="005F518B"/>
    <w:rsid w:val="005F64B3"/>
    <w:rsid w:val="00602CAE"/>
    <w:rsid w:val="006049F2"/>
    <w:rsid w:val="00605269"/>
    <w:rsid w:val="00605812"/>
    <w:rsid w:val="00605E62"/>
    <w:rsid w:val="00606E9B"/>
    <w:rsid w:val="0061001C"/>
    <w:rsid w:val="00611100"/>
    <w:rsid w:val="00611AB2"/>
    <w:rsid w:val="00614008"/>
    <w:rsid w:val="0061569D"/>
    <w:rsid w:val="006162E4"/>
    <w:rsid w:val="0062009A"/>
    <w:rsid w:val="00622D38"/>
    <w:rsid w:val="0062388C"/>
    <w:rsid w:val="00624AFC"/>
    <w:rsid w:val="00624CE6"/>
    <w:rsid w:val="00625E1E"/>
    <w:rsid w:val="00626BA9"/>
    <w:rsid w:val="006271DD"/>
    <w:rsid w:val="006308A9"/>
    <w:rsid w:val="00637492"/>
    <w:rsid w:val="00640062"/>
    <w:rsid w:val="00643D5F"/>
    <w:rsid w:val="00643DF0"/>
    <w:rsid w:val="00645F44"/>
    <w:rsid w:val="00645F94"/>
    <w:rsid w:val="00647DD3"/>
    <w:rsid w:val="006524F0"/>
    <w:rsid w:val="006526F9"/>
    <w:rsid w:val="00654789"/>
    <w:rsid w:val="00654EB6"/>
    <w:rsid w:val="0065633C"/>
    <w:rsid w:val="00656392"/>
    <w:rsid w:val="006601D3"/>
    <w:rsid w:val="00660B8D"/>
    <w:rsid w:val="00663A82"/>
    <w:rsid w:val="006650BB"/>
    <w:rsid w:val="00667D55"/>
    <w:rsid w:val="006708CE"/>
    <w:rsid w:val="00673AEA"/>
    <w:rsid w:val="00677FF8"/>
    <w:rsid w:val="00680F89"/>
    <w:rsid w:val="00684B32"/>
    <w:rsid w:val="00685478"/>
    <w:rsid w:val="006877FC"/>
    <w:rsid w:val="006901CA"/>
    <w:rsid w:val="00690BA7"/>
    <w:rsid w:val="00694048"/>
    <w:rsid w:val="006946CA"/>
    <w:rsid w:val="006958B4"/>
    <w:rsid w:val="0069604A"/>
    <w:rsid w:val="006A02B1"/>
    <w:rsid w:val="006A1771"/>
    <w:rsid w:val="006A221E"/>
    <w:rsid w:val="006A40B9"/>
    <w:rsid w:val="006B03C6"/>
    <w:rsid w:val="006B0D90"/>
    <w:rsid w:val="006B2AA4"/>
    <w:rsid w:val="006B53C2"/>
    <w:rsid w:val="006B71F8"/>
    <w:rsid w:val="006B7982"/>
    <w:rsid w:val="006B7B1E"/>
    <w:rsid w:val="006C15CE"/>
    <w:rsid w:val="006C2046"/>
    <w:rsid w:val="006C4BA9"/>
    <w:rsid w:val="006C5772"/>
    <w:rsid w:val="006C78D0"/>
    <w:rsid w:val="006D0E7B"/>
    <w:rsid w:val="006D1105"/>
    <w:rsid w:val="006D2CD5"/>
    <w:rsid w:val="006D45B7"/>
    <w:rsid w:val="006D734F"/>
    <w:rsid w:val="006D7DB1"/>
    <w:rsid w:val="006E0DD2"/>
    <w:rsid w:val="006E1146"/>
    <w:rsid w:val="006E1969"/>
    <w:rsid w:val="006E1C68"/>
    <w:rsid w:val="006E23FF"/>
    <w:rsid w:val="006E2405"/>
    <w:rsid w:val="006E2D96"/>
    <w:rsid w:val="006E340C"/>
    <w:rsid w:val="006E4614"/>
    <w:rsid w:val="006E52D7"/>
    <w:rsid w:val="006E61AE"/>
    <w:rsid w:val="006E6EA5"/>
    <w:rsid w:val="006F1473"/>
    <w:rsid w:val="006F1CE2"/>
    <w:rsid w:val="006F205F"/>
    <w:rsid w:val="006F24EE"/>
    <w:rsid w:val="006F3066"/>
    <w:rsid w:val="006F3B97"/>
    <w:rsid w:val="006F6CA7"/>
    <w:rsid w:val="00701E0D"/>
    <w:rsid w:val="00702349"/>
    <w:rsid w:val="0070585F"/>
    <w:rsid w:val="0070675C"/>
    <w:rsid w:val="00712827"/>
    <w:rsid w:val="00713498"/>
    <w:rsid w:val="00713916"/>
    <w:rsid w:val="00714AD5"/>
    <w:rsid w:val="00715297"/>
    <w:rsid w:val="00715C35"/>
    <w:rsid w:val="00715FEE"/>
    <w:rsid w:val="00716DEE"/>
    <w:rsid w:val="00720CC7"/>
    <w:rsid w:val="00721046"/>
    <w:rsid w:val="0072120E"/>
    <w:rsid w:val="007232C6"/>
    <w:rsid w:val="007232CB"/>
    <w:rsid w:val="00723B12"/>
    <w:rsid w:val="00725D8A"/>
    <w:rsid w:val="007335E8"/>
    <w:rsid w:val="00733663"/>
    <w:rsid w:val="00733F89"/>
    <w:rsid w:val="00734881"/>
    <w:rsid w:val="00735227"/>
    <w:rsid w:val="007354ED"/>
    <w:rsid w:val="00736502"/>
    <w:rsid w:val="00736757"/>
    <w:rsid w:val="007379F4"/>
    <w:rsid w:val="007411CA"/>
    <w:rsid w:val="007411F1"/>
    <w:rsid w:val="00741649"/>
    <w:rsid w:val="00741721"/>
    <w:rsid w:val="0074237D"/>
    <w:rsid w:val="00743885"/>
    <w:rsid w:val="00744F3D"/>
    <w:rsid w:val="007451C5"/>
    <w:rsid w:val="00746848"/>
    <w:rsid w:val="00746C57"/>
    <w:rsid w:val="007473C9"/>
    <w:rsid w:val="00747CC0"/>
    <w:rsid w:val="00750513"/>
    <w:rsid w:val="00750D40"/>
    <w:rsid w:val="00751159"/>
    <w:rsid w:val="00754820"/>
    <w:rsid w:val="00754C70"/>
    <w:rsid w:val="00755B0C"/>
    <w:rsid w:val="007566CE"/>
    <w:rsid w:val="007579B1"/>
    <w:rsid w:val="00761705"/>
    <w:rsid w:val="007658F7"/>
    <w:rsid w:val="00766D75"/>
    <w:rsid w:val="00767F83"/>
    <w:rsid w:val="00771F6E"/>
    <w:rsid w:val="00772E29"/>
    <w:rsid w:val="00773F24"/>
    <w:rsid w:val="00775052"/>
    <w:rsid w:val="00780CDB"/>
    <w:rsid w:val="00781EB5"/>
    <w:rsid w:val="00783189"/>
    <w:rsid w:val="00783E97"/>
    <w:rsid w:val="0078407D"/>
    <w:rsid w:val="00784185"/>
    <w:rsid w:val="00784292"/>
    <w:rsid w:val="00785DDD"/>
    <w:rsid w:val="007873B8"/>
    <w:rsid w:val="00790BE6"/>
    <w:rsid w:val="00790F26"/>
    <w:rsid w:val="0079130D"/>
    <w:rsid w:val="007915BD"/>
    <w:rsid w:val="0079221C"/>
    <w:rsid w:val="007938C9"/>
    <w:rsid w:val="0079419E"/>
    <w:rsid w:val="00794445"/>
    <w:rsid w:val="00795361"/>
    <w:rsid w:val="00795D64"/>
    <w:rsid w:val="00796210"/>
    <w:rsid w:val="007A0E86"/>
    <w:rsid w:val="007A3FE6"/>
    <w:rsid w:val="007A4A1A"/>
    <w:rsid w:val="007A56F7"/>
    <w:rsid w:val="007A5921"/>
    <w:rsid w:val="007A6A06"/>
    <w:rsid w:val="007B047A"/>
    <w:rsid w:val="007B097D"/>
    <w:rsid w:val="007B15AB"/>
    <w:rsid w:val="007B368E"/>
    <w:rsid w:val="007B4828"/>
    <w:rsid w:val="007B6A45"/>
    <w:rsid w:val="007C02D9"/>
    <w:rsid w:val="007C0797"/>
    <w:rsid w:val="007C3527"/>
    <w:rsid w:val="007C3AB2"/>
    <w:rsid w:val="007C3D2A"/>
    <w:rsid w:val="007C50C6"/>
    <w:rsid w:val="007C77C2"/>
    <w:rsid w:val="007D1E0F"/>
    <w:rsid w:val="007D243B"/>
    <w:rsid w:val="007D2E73"/>
    <w:rsid w:val="007D3664"/>
    <w:rsid w:val="007D6B6D"/>
    <w:rsid w:val="007D7AB2"/>
    <w:rsid w:val="007E0BDB"/>
    <w:rsid w:val="007E1EAA"/>
    <w:rsid w:val="007E21A9"/>
    <w:rsid w:val="007F29F7"/>
    <w:rsid w:val="007F4377"/>
    <w:rsid w:val="007F5553"/>
    <w:rsid w:val="007F617B"/>
    <w:rsid w:val="007F66DE"/>
    <w:rsid w:val="00801FBD"/>
    <w:rsid w:val="00802BB5"/>
    <w:rsid w:val="0080480F"/>
    <w:rsid w:val="00804D47"/>
    <w:rsid w:val="00805F13"/>
    <w:rsid w:val="00806062"/>
    <w:rsid w:val="00806755"/>
    <w:rsid w:val="0080740C"/>
    <w:rsid w:val="0081181E"/>
    <w:rsid w:val="00812AEE"/>
    <w:rsid w:val="008137E7"/>
    <w:rsid w:val="0081427E"/>
    <w:rsid w:val="008147F0"/>
    <w:rsid w:val="00814D93"/>
    <w:rsid w:val="0081646E"/>
    <w:rsid w:val="00816ADF"/>
    <w:rsid w:val="00816BCD"/>
    <w:rsid w:val="00820297"/>
    <w:rsid w:val="008238FE"/>
    <w:rsid w:val="0082549B"/>
    <w:rsid w:val="0082638D"/>
    <w:rsid w:val="008278C9"/>
    <w:rsid w:val="00827D3F"/>
    <w:rsid w:val="00842742"/>
    <w:rsid w:val="00842E25"/>
    <w:rsid w:val="008449F5"/>
    <w:rsid w:val="00844F3E"/>
    <w:rsid w:val="0084596A"/>
    <w:rsid w:val="00845F36"/>
    <w:rsid w:val="00847C0E"/>
    <w:rsid w:val="008505DE"/>
    <w:rsid w:val="0085074F"/>
    <w:rsid w:val="00851F1C"/>
    <w:rsid w:val="008531F9"/>
    <w:rsid w:val="008535AF"/>
    <w:rsid w:val="00853C23"/>
    <w:rsid w:val="0085498B"/>
    <w:rsid w:val="00854BD6"/>
    <w:rsid w:val="008612AF"/>
    <w:rsid w:val="00861B7B"/>
    <w:rsid w:val="00862CC8"/>
    <w:rsid w:val="00862E85"/>
    <w:rsid w:val="008632BE"/>
    <w:rsid w:val="008636F3"/>
    <w:rsid w:val="00864CC4"/>
    <w:rsid w:val="00867CE9"/>
    <w:rsid w:val="0087136C"/>
    <w:rsid w:val="008722A4"/>
    <w:rsid w:val="0087360D"/>
    <w:rsid w:val="00873EB8"/>
    <w:rsid w:val="00874227"/>
    <w:rsid w:val="008746E9"/>
    <w:rsid w:val="008764C7"/>
    <w:rsid w:val="00877744"/>
    <w:rsid w:val="00880246"/>
    <w:rsid w:val="00883556"/>
    <w:rsid w:val="008837B5"/>
    <w:rsid w:val="0088427E"/>
    <w:rsid w:val="008860B9"/>
    <w:rsid w:val="0089042B"/>
    <w:rsid w:val="0089146B"/>
    <w:rsid w:val="00892614"/>
    <w:rsid w:val="00893814"/>
    <w:rsid w:val="0089421A"/>
    <w:rsid w:val="008946C0"/>
    <w:rsid w:val="008950B8"/>
    <w:rsid w:val="00896F92"/>
    <w:rsid w:val="00897DF4"/>
    <w:rsid w:val="008A14B3"/>
    <w:rsid w:val="008A6399"/>
    <w:rsid w:val="008A7415"/>
    <w:rsid w:val="008B0505"/>
    <w:rsid w:val="008B0B12"/>
    <w:rsid w:val="008B0D3C"/>
    <w:rsid w:val="008B36DA"/>
    <w:rsid w:val="008B42DA"/>
    <w:rsid w:val="008B4571"/>
    <w:rsid w:val="008B526C"/>
    <w:rsid w:val="008B68FC"/>
    <w:rsid w:val="008C020F"/>
    <w:rsid w:val="008C1455"/>
    <w:rsid w:val="008C1DD6"/>
    <w:rsid w:val="008C43CC"/>
    <w:rsid w:val="008D0F1A"/>
    <w:rsid w:val="008D1173"/>
    <w:rsid w:val="008D6C73"/>
    <w:rsid w:val="008D7F7A"/>
    <w:rsid w:val="008E0292"/>
    <w:rsid w:val="008E10EF"/>
    <w:rsid w:val="008E35D3"/>
    <w:rsid w:val="008E4AEE"/>
    <w:rsid w:val="008F0E8E"/>
    <w:rsid w:val="008F1423"/>
    <w:rsid w:val="008F1EB6"/>
    <w:rsid w:val="008F28C4"/>
    <w:rsid w:val="008F2BA5"/>
    <w:rsid w:val="008F2CB6"/>
    <w:rsid w:val="008F2EEF"/>
    <w:rsid w:val="008F43C6"/>
    <w:rsid w:val="008F4B7B"/>
    <w:rsid w:val="008F5A2E"/>
    <w:rsid w:val="008F6D6E"/>
    <w:rsid w:val="00900F4D"/>
    <w:rsid w:val="0090232C"/>
    <w:rsid w:val="00903100"/>
    <w:rsid w:val="00906284"/>
    <w:rsid w:val="0091127E"/>
    <w:rsid w:val="00913557"/>
    <w:rsid w:val="00913D30"/>
    <w:rsid w:val="00920322"/>
    <w:rsid w:val="00923938"/>
    <w:rsid w:val="0093029F"/>
    <w:rsid w:val="0093042F"/>
    <w:rsid w:val="00934ECC"/>
    <w:rsid w:val="00935427"/>
    <w:rsid w:val="009359FA"/>
    <w:rsid w:val="00937C1F"/>
    <w:rsid w:val="0094160D"/>
    <w:rsid w:val="009431AB"/>
    <w:rsid w:val="009453F8"/>
    <w:rsid w:val="0094637B"/>
    <w:rsid w:val="00947985"/>
    <w:rsid w:val="00951990"/>
    <w:rsid w:val="0095421E"/>
    <w:rsid w:val="0095427A"/>
    <w:rsid w:val="00956AE4"/>
    <w:rsid w:val="00961734"/>
    <w:rsid w:val="00962510"/>
    <w:rsid w:val="00962A0A"/>
    <w:rsid w:val="00963260"/>
    <w:rsid w:val="0096343C"/>
    <w:rsid w:val="009643ED"/>
    <w:rsid w:val="00966BEE"/>
    <w:rsid w:val="009670A8"/>
    <w:rsid w:val="00967A50"/>
    <w:rsid w:val="00970053"/>
    <w:rsid w:val="00972DB3"/>
    <w:rsid w:val="00976524"/>
    <w:rsid w:val="0097673E"/>
    <w:rsid w:val="00977ED0"/>
    <w:rsid w:val="009822A1"/>
    <w:rsid w:val="00983E0B"/>
    <w:rsid w:val="00983FF0"/>
    <w:rsid w:val="0098424B"/>
    <w:rsid w:val="00985479"/>
    <w:rsid w:val="00986D48"/>
    <w:rsid w:val="009872F7"/>
    <w:rsid w:val="00987D46"/>
    <w:rsid w:val="0099167D"/>
    <w:rsid w:val="00992231"/>
    <w:rsid w:val="00993E77"/>
    <w:rsid w:val="00994B2E"/>
    <w:rsid w:val="00996D98"/>
    <w:rsid w:val="009970C5"/>
    <w:rsid w:val="00997A66"/>
    <w:rsid w:val="00997E79"/>
    <w:rsid w:val="009A0309"/>
    <w:rsid w:val="009A0DB5"/>
    <w:rsid w:val="009A1C2B"/>
    <w:rsid w:val="009A35E5"/>
    <w:rsid w:val="009A4CC6"/>
    <w:rsid w:val="009A5AC7"/>
    <w:rsid w:val="009A7589"/>
    <w:rsid w:val="009A7B23"/>
    <w:rsid w:val="009B1000"/>
    <w:rsid w:val="009B2B79"/>
    <w:rsid w:val="009B3072"/>
    <w:rsid w:val="009B3691"/>
    <w:rsid w:val="009B461B"/>
    <w:rsid w:val="009B70EA"/>
    <w:rsid w:val="009C2BAB"/>
    <w:rsid w:val="009C4CB6"/>
    <w:rsid w:val="009C55C5"/>
    <w:rsid w:val="009C633F"/>
    <w:rsid w:val="009D0EFF"/>
    <w:rsid w:val="009D1610"/>
    <w:rsid w:val="009D191E"/>
    <w:rsid w:val="009D2B0F"/>
    <w:rsid w:val="009D3591"/>
    <w:rsid w:val="009D4132"/>
    <w:rsid w:val="009D5022"/>
    <w:rsid w:val="009D537F"/>
    <w:rsid w:val="009D5A2E"/>
    <w:rsid w:val="009D6034"/>
    <w:rsid w:val="009D7832"/>
    <w:rsid w:val="009E10E9"/>
    <w:rsid w:val="009E1F57"/>
    <w:rsid w:val="009E2A78"/>
    <w:rsid w:val="009E41D0"/>
    <w:rsid w:val="009E4B2F"/>
    <w:rsid w:val="009E5C50"/>
    <w:rsid w:val="009E6A9F"/>
    <w:rsid w:val="009E7E53"/>
    <w:rsid w:val="009F2306"/>
    <w:rsid w:val="009F5D03"/>
    <w:rsid w:val="009F6868"/>
    <w:rsid w:val="009F7F7D"/>
    <w:rsid w:val="00A0047D"/>
    <w:rsid w:val="00A004F0"/>
    <w:rsid w:val="00A0146A"/>
    <w:rsid w:val="00A04A54"/>
    <w:rsid w:val="00A057DF"/>
    <w:rsid w:val="00A05AF4"/>
    <w:rsid w:val="00A15205"/>
    <w:rsid w:val="00A15DB1"/>
    <w:rsid w:val="00A17F7E"/>
    <w:rsid w:val="00A203E6"/>
    <w:rsid w:val="00A2236D"/>
    <w:rsid w:val="00A2443C"/>
    <w:rsid w:val="00A256C1"/>
    <w:rsid w:val="00A2623E"/>
    <w:rsid w:val="00A26989"/>
    <w:rsid w:val="00A31B1A"/>
    <w:rsid w:val="00A323D9"/>
    <w:rsid w:val="00A33223"/>
    <w:rsid w:val="00A33D8F"/>
    <w:rsid w:val="00A35D8D"/>
    <w:rsid w:val="00A36041"/>
    <w:rsid w:val="00A42F3E"/>
    <w:rsid w:val="00A431F0"/>
    <w:rsid w:val="00A43C2D"/>
    <w:rsid w:val="00A43C96"/>
    <w:rsid w:val="00A445D5"/>
    <w:rsid w:val="00A44ED8"/>
    <w:rsid w:val="00A45044"/>
    <w:rsid w:val="00A45100"/>
    <w:rsid w:val="00A452F1"/>
    <w:rsid w:val="00A45C4A"/>
    <w:rsid w:val="00A477C5"/>
    <w:rsid w:val="00A47E02"/>
    <w:rsid w:val="00A5055A"/>
    <w:rsid w:val="00A5061B"/>
    <w:rsid w:val="00A526D2"/>
    <w:rsid w:val="00A57D5D"/>
    <w:rsid w:val="00A57F69"/>
    <w:rsid w:val="00A610CA"/>
    <w:rsid w:val="00A64C73"/>
    <w:rsid w:val="00A64D0D"/>
    <w:rsid w:val="00A64D42"/>
    <w:rsid w:val="00A65C16"/>
    <w:rsid w:val="00A664C0"/>
    <w:rsid w:val="00A70DEA"/>
    <w:rsid w:val="00A7236D"/>
    <w:rsid w:val="00A72BE6"/>
    <w:rsid w:val="00A77B11"/>
    <w:rsid w:val="00A812D1"/>
    <w:rsid w:val="00A8625B"/>
    <w:rsid w:val="00A86C36"/>
    <w:rsid w:val="00A870C6"/>
    <w:rsid w:val="00A93750"/>
    <w:rsid w:val="00A94226"/>
    <w:rsid w:val="00A9722E"/>
    <w:rsid w:val="00AA0EEA"/>
    <w:rsid w:val="00AA1030"/>
    <w:rsid w:val="00AA1FF2"/>
    <w:rsid w:val="00AA3D14"/>
    <w:rsid w:val="00AA4C6F"/>
    <w:rsid w:val="00AA5690"/>
    <w:rsid w:val="00AA5CF0"/>
    <w:rsid w:val="00AB01E8"/>
    <w:rsid w:val="00AB421F"/>
    <w:rsid w:val="00AB48A1"/>
    <w:rsid w:val="00AB4E0E"/>
    <w:rsid w:val="00AB6B8F"/>
    <w:rsid w:val="00AB73E4"/>
    <w:rsid w:val="00AB7775"/>
    <w:rsid w:val="00AB7DB6"/>
    <w:rsid w:val="00AC1C67"/>
    <w:rsid w:val="00AC22AF"/>
    <w:rsid w:val="00AC4AF1"/>
    <w:rsid w:val="00AC5010"/>
    <w:rsid w:val="00AC617E"/>
    <w:rsid w:val="00AD0030"/>
    <w:rsid w:val="00AD198A"/>
    <w:rsid w:val="00AD1C18"/>
    <w:rsid w:val="00AD2B67"/>
    <w:rsid w:val="00AD4A11"/>
    <w:rsid w:val="00AD4B1C"/>
    <w:rsid w:val="00AD4B6C"/>
    <w:rsid w:val="00AD5096"/>
    <w:rsid w:val="00AD5EF7"/>
    <w:rsid w:val="00AD6379"/>
    <w:rsid w:val="00AD69E9"/>
    <w:rsid w:val="00AE155C"/>
    <w:rsid w:val="00AE20DD"/>
    <w:rsid w:val="00AE4E30"/>
    <w:rsid w:val="00AE54D9"/>
    <w:rsid w:val="00AF056F"/>
    <w:rsid w:val="00AF0D57"/>
    <w:rsid w:val="00AF1752"/>
    <w:rsid w:val="00AF27CD"/>
    <w:rsid w:val="00AF5243"/>
    <w:rsid w:val="00AF5882"/>
    <w:rsid w:val="00AF5884"/>
    <w:rsid w:val="00AF7003"/>
    <w:rsid w:val="00B007EF"/>
    <w:rsid w:val="00B00E4D"/>
    <w:rsid w:val="00B0159C"/>
    <w:rsid w:val="00B02F52"/>
    <w:rsid w:val="00B0310E"/>
    <w:rsid w:val="00B03C4A"/>
    <w:rsid w:val="00B066EE"/>
    <w:rsid w:val="00B07D45"/>
    <w:rsid w:val="00B10274"/>
    <w:rsid w:val="00B1061A"/>
    <w:rsid w:val="00B10E9D"/>
    <w:rsid w:val="00B163D6"/>
    <w:rsid w:val="00B16FDD"/>
    <w:rsid w:val="00B238A7"/>
    <w:rsid w:val="00B24F9D"/>
    <w:rsid w:val="00B306C1"/>
    <w:rsid w:val="00B30A6C"/>
    <w:rsid w:val="00B30ABD"/>
    <w:rsid w:val="00B30B06"/>
    <w:rsid w:val="00B344C3"/>
    <w:rsid w:val="00B376B5"/>
    <w:rsid w:val="00B45915"/>
    <w:rsid w:val="00B463BA"/>
    <w:rsid w:val="00B475E7"/>
    <w:rsid w:val="00B507BE"/>
    <w:rsid w:val="00B534EC"/>
    <w:rsid w:val="00B560CC"/>
    <w:rsid w:val="00B56B9B"/>
    <w:rsid w:val="00B603B7"/>
    <w:rsid w:val="00B64DFF"/>
    <w:rsid w:val="00B66835"/>
    <w:rsid w:val="00B66AC2"/>
    <w:rsid w:val="00B674D9"/>
    <w:rsid w:val="00B71615"/>
    <w:rsid w:val="00B71B80"/>
    <w:rsid w:val="00B73381"/>
    <w:rsid w:val="00B7697F"/>
    <w:rsid w:val="00B7699F"/>
    <w:rsid w:val="00B8072C"/>
    <w:rsid w:val="00B83015"/>
    <w:rsid w:val="00B837A1"/>
    <w:rsid w:val="00B84BC2"/>
    <w:rsid w:val="00B86A58"/>
    <w:rsid w:val="00B86FA3"/>
    <w:rsid w:val="00B91D94"/>
    <w:rsid w:val="00B92F70"/>
    <w:rsid w:val="00B933C9"/>
    <w:rsid w:val="00B94059"/>
    <w:rsid w:val="00B940C6"/>
    <w:rsid w:val="00B94DC3"/>
    <w:rsid w:val="00B95FFF"/>
    <w:rsid w:val="00B96D69"/>
    <w:rsid w:val="00B97FFA"/>
    <w:rsid w:val="00BA0C67"/>
    <w:rsid w:val="00BA27A1"/>
    <w:rsid w:val="00BA3BBA"/>
    <w:rsid w:val="00BA4D3E"/>
    <w:rsid w:val="00BA5627"/>
    <w:rsid w:val="00BB1511"/>
    <w:rsid w:val="00BB156A"/>
    <w:rsid w:val="00BB68CE"/>
    <w:rsid w:val="00BC04C2"/>
    <w:rsid w:val="00BC098E"/>
    <w:rsid w:val="00BC1682"/>
    <w:rsid w:val="00BC4728"/>
    <w:rsid w:val="00BC5575"/>
    <w:rsid w:val="00BC7233"/>
    <w:rsid w:val="00BD149B"/>
    <w:rsid w:val="00BD1EB6"/>
    <w:rsid w:val="00BD2DAF"/>
    <w:rsid w:val="00BD305C"/>
    <w:rsid w:val="00BD4473"/>
    <w:rsid w:val="00BD4F4E"/>
    <w:rsid w:val="00BE11E1"/>
    <w:rsid w:val="00BE2A3C"/>
    <w:rsid w:val="00BE2E03"/>
    <w:rsid w:val="00BE2E32"/>
    <w:rsid w:val="00BE3EBD"/>
    <w:rsid w:val="00BE459D"/>
    <w:rsid w:val="00BE54BE"/>
    <w:rsid w:val="00BE5C04"/>
    <w:rsid w:val="00BE5F38"/>
    <w:rsid w:val="00BF2813"/>
    <w:rsid w:val="00BF3486"/>
    <w:rsid w:val="00BF3CC8"/>
    <w:rsid w:val="00BF4232"/>
    <w:rsid w:val="00BF4ACC"/>
    <w:rsid w:val="00BF554B"/>
    <w:rsid w:val="00BF7281"/>
    <w:rsid w:val="00C0205F"/>
    <w:rsid w:val="00C023F4"/>
    <w:rsid w:val="00C0320D"/>
    <w:rsid w:val="00C038E9"/>
    <w:rsid w:val="00C03DE1"/>
    <w:rsid w:val="00C04AF0"/>
    <w:rsid w:val="00C05671"/>
    <w:rsid w:val="00C07073"/>
    <w:rsid w:val="00C07B88"/>
    <w:rsid w:val="00C11CE2"/>
    <w:rsid w:val="00C1233E"/>
    <w:rsid w:val="00C12ED6"/>
    <w:rsid w:val="00C201F2"/>
    <w:rsid w:val="00C20800"/>
    <w:rsid w:val="00C2160C"/>
    <w:rsid w:val="00C22B6B"/>
    <w:rsid w:val="00C2389C"/>
    <w:rsid w:val="00C23BA2"/>
    <w:rsid w:val="00C24681"/>
    <w:rsid w:val="00C24A9A"/>
    <w:rsid w:val="00C24B21"/>
    <w:rsid w:val="00C2537D"/>
    <w:rsid w:val="00C30843"/>
    <w:rsid w:val="00C30A43"/>
    <w:rsid w:val="00C30E51"/>
    <w:rsid w:val="00C32208"/>
    <w:rsid w:val="00C3399F"/>
    <w:rsid w:val="00C33E60"/>
    <w:rsid w:val="00C34B4D"/>
    <w:rsid w:val="00C34F7D"/>
    <w:rsid w:val="00C35B8B"/>
    <w:rsid w:val="00C3744F"/>
    <w:rsid w:val="00C37990"/>
    <w:rsid w:val="00C37DDE"/>
    <w:rsid w:val="00C40428"/>
    <w:rsid w:val="00C41043"/>
    <w:rsid w:val="00C41514"/>
    <w:rsid w:val="00C43D5E"/>
    <w:rsid w:val="00C44CC1"/>
    <w:rsid w:val="00C50C22"/>
    <w:rsid w:val="00C52652"/>
    <w:rsid w:val="00C53E5D"/>
    <w:rsid w:val="00C5672B"/>
    <w:rsid w:val="00C60135"/>
    <w:rsid w:val="00C65EB0"/>
    <w:rsid w:val="00C66478"/>
    <w:rsid w:val="00C74960"/>
    <w:rsid w:val="00C76D75"/>
    <w:rsid w:val="00C82C28"/>
    <w:rsid w:val="00C83295"/>
    <w:rsid w:val="00C836E3"/>
    <w:rsid w:val="00C8407F"/>
    <w:rsid w:val="00C84AF4"/>
    <w:rsid w:val="00C857F8"/>
    <w:rsid w:val="00C85848"/>
    <w:rsid w:val="00C85FA4"/>
    <w:rsid w:val="00C873A9"/>
    <w:rsid w:val="00C92C7C"/>
    <w:rsid w:val="00C93E32"/>
    <w:rsid w:val="00C943FB"/>
    <w:rsid w:val="00C947E2"/>
    <w:rsid w:val="00C967B4"/>
    <w:rsid w:val="00C96866"/>
    <w:rsid w:val="00CA050A"/>
    <w:rsid w:val="00CA0DCC"/>
    <w:rsid w:val="00CA30D0"/>
    <w:rsid w:val="00CA3448"/>
    <w:rsid w:val="00CA3AA6"/>
    <w:rsid w:val="00CA5458"/>
    <w:rsid w:val="00CA6090"/>
    <w:rsid w:val="00CB2273"/>
    <w:rsid w:val="00CB38DC"/>
    <w:rsid w:val="00CB39B3"/>
    <w:rsid w:val="00CB53EB"/>
    <w:rsid w:val="00CB55EF"/>
    <w:rsid w:val="00CC0226"/>
    <w:rsid w:val="00CC03C0"/>
    <w:rsid w:val="00CC16BE"/>
    <w:rsid w:val="00CC2545"/>
    <w:rsid w:val="00CC512A"/>
    <w:rsid w:val="00CC597A"/>
    <w:rsid w:val="00CC7A32"/>
    <w:rsid w:val="00CD2711"/>
    <w:rsid w:val="00CD2FDA"/>
    <w:rsid w:val="00CD3196"/>
    <w:rsid w:val="00CD3452"/>
    <w:rsid w:val="00CD5261"/>
    <w:rsid w:val="00CD6086"/>
    <w:rsid w:val="00CD60A7"/>
    <w:rsid w:val="00CD682C"/>
    <w:rsid w:val="00CE0237"/>
    <w:rsid w:val="00CE2DC3"/>
    <w:rsid w:val="00CE334C"/>
    <w:rsid w:val="00CE7660"/>
    <w:rsid w:val="00CF246A"/>
    <w:rsid w:val="00CF3891"/>
    <w:rsid w:val="00CF390E"/>
    <w:rsid w:val="00CF3E93"/>
    <w:rsid w:val="00CF40D3"/>
    <w:rsid w:val="00CF5789"/>
    <w:rsid w:val="00CF5EB3"/>
    <w:rsid w:val="00D01406"/>
    <w:rsid w:val="00D01590"/>
    <w:rsid w:val="00D02740"/>
    <w:rsid w:val="00D0302F"/>
    <w:rsid w:val="00D03BED"/>
    <w:rsid w:val="00D046CD"/>
    <w:rsid w:val="00D05292"/>
    <w:rsid w:val="00D05D18"/>
    <w:rsid w:val="00D11455"/>
    <w:rsid w:val="00D11476"/>
    <w:rsid w:val="00D13D21"/>
    <w:rsid w:val="00D15728"/>
    <w:rsid w:val="00D1637C"/>
    <w:rsid w:val="00D171F2"/>
    <w:rsid w:val="00D17B1D"/>
    <w:rsid w:val="00D20E90"/>
    <w:rsid w:val="00D216C5"/>
    <w:rsid w:val="00D2288C"/>
    <w:rsid w:val="00D22D52"/>
    <w:rsid w:val="00D239FD"/>
    <w:rsid w:val="00D24D99"/>
    <w:rsid w:val="00D3071B"/>
    <w:rsid w:val="00D31A83"/>
    <w:rsid w:val="00D31C04"/>
    <w:rsid w:val="00D340F5"/>
    <w:rsid w:val="00D36196"/>
    <w:rsid w:val="00D36446"/>
    <w:rsid w:val="00D42696"/>
    <w:rsid w:val="00D42808"/>
    <w:rsid w:val="00D42A6A"/>
    <w:rsid w:val="00D43D8E"/>
    <w:rsid w:val="00D45091"/>
    <w:rsid w:val="00D457D5"/>
    <w:rsid w:val="00D46EE5"/>
    <w:rsid w:val="00D46F22"/>
    <w:rsid w:val="00D530A5"/>
    <w:rsid w:val="00D57DC0"/>
    <w:rsid w:val="00D60420"/>
    <w:rsid w:val="00D61036"/>
    <w:rsid w:val="00D6266E"/>
    <w:rsid w:val="00D62F1F"/>
    <w:rsid w:val="00D668E3"/>
    <w:rsid w:val="00D6705E"/>
    <w:rsid w:val="00D6718B"/>
    <w:rsid w:val="00D70548"/>
    <w:rsid w:val="00D707BB"/>
    <w:rsid w:val="00D723E4"/>
    <w:rsid w:val="00D725ED"/>
    <w:rsid w:val="00D73978"/>
    <w:rsid w:val="00D80CCA"/>
    <w:rsid w:val="00D8265F"/>
    <w:rsid w:val="00D83069"/>
    <w:rsid w:val="00D840AC"/>
    <w:rsid w:val="00D850AB"/>
    <w:rsid w:val="00D916A7"/>
    <w:rsid w:val="00D91DE1"/>
    <w:rsid w:val="00D92546"/>
    <w:rsid w:val="00D9593A"/>
    <w:rsid w:val="00D96248"/>
    <w:rsid w:val="00D97D6C"/>
    <w:rsid w:val="00DA0834"/>
    <w:rsid w:val="00DA1645"/>
    <w:rsid w:val="00DA2F6C"/>
    <w:rsid w:val="00DA4B9A"/>
    <w:rsid w:val="00DA7999"/>
    <w:rsid w:val="00DB0C40"/>
    <w:rsid w:val="00DB2843"/>
    <w:rsid w:val="00DB293B"/>
    <w:rsid w:val="00DB34DB"/>
    <w:rsid w:val="00DC099F"/>
    <w:rsid w:val="00DC2DE8"/>
    <w:rsid w:val="00DC388B"/>
    <w:rsid w:val="00DC4A6C"/>
    <w:rsid w:val="00DC639B"/>
    <w:rsid w:val="00DC647F"/>
    <w:rsid w:val="00DC7482"/>
    <w:rsid w:val="00DD1E68"/>
    <w:rsid w:val="00DD295C"/>
    <w:rsid w:val="00DD4276"/>
    <w:rsid w:val="00DD47F0"/>
    <w:rsid w:val="00DE1B5E"/>
    <w:rsid w:val="00DE2997"/>
    <w:rsid w:val="00DE6CF9"/>
    <w:rsid w:val="00DF0AE1"/>
    <w:rsid w:val="00DF0C59"/>
    <w:rsid w:val="00DF3CFE"/>
    <w:rsid w:val="00DF3DE3"/>
    <w:rsid w:val="00DF4C02"/>
    <w:rsid w:val="00DF5321"/>
    <w:rsid w:val="00DF72CD"/>
    <w:rsid w:val="00E00827"/>
    <w:rsid w:val="00E063E8"/>
    <w:rsid w:val="00E06BF1"/>
    <w:rsid w:val="00E06E0F"/>
    <w:rsid w:val="00E104BD"/>
    <w:rsid w:val="00E11692"/>
    <w:rsid w:val="00E11B62"/>
    <w:rsid w:val="00E1712E"/>
    <w:rsid w:val="00E178C8"/>
    <w:rsid w:val="00E21C8E"/>
    <w:rsid w:val="00E23755"/>
    <w:rsid w:val="00E238B0"/>
    <w:rsid w:val="00E27E12"/>
    <w:rsid w:val="00E30230"/>
    <w:rsid w:val="00E30A3E"/>
    <w:rsid w:val="00E32F2C"/>
    <w:rsid w:val="00E35210"/>
    <w:rsid w:val="00E416C9"/>
    <w:rsid w:val="00E428FB"/>
    <w:rsid w:val="00E437A9"/>
    <w:rsid w:val="00E43F78"/>
    <w:rsid w:val="00E441C3"/>
    <w:rsid w:val="00E44705"/>
    <w:rsid w:val="00E46944"/>
    <w:rsid w:val="00E46959"/>
    <w:rsid w:val="00E47899"/>
    <w:rsid w:val="00E50D8A"/>
    <w:rsid w:val="00E518FA"/>
    <w:rsid w:val="00E52144"/>
    <w:rsid w:val="00E52BEF"/>
    <w:rsid w:val="00E530EE"/>
    <w:rsid w:val="00E53480"/>
    <w:rsid w:val="00E536EE"/>
    <w:rsid w:val="00E55CD3"/>
    <w:rsid w:val="00E560DF"/>
    <w:rsid w:val="00E574DE"/>
    <w:rsid w:val="00E57D0A"/>
    <w:rsid w:val="00E57EF1"/>
    <w:rsid w:val="00E606EA"/>
    <w:rsid w:val="00E6076C"/>
    <w:rsid w:val="00E61E8B"/>
    <w:rsid w:val="00E64144"/>
    <w:rsid w:val="00E64F96"/>
    <w:rsid w:val="00E67D3D"/>
    <w:rsid w:val="00E70349"/>
    <w:rsid w:val="00E70993"/>
    <w:rsid w:val="00E710BB"/>
    <w:rsid w:val="00E71217"/>
    <w:rsid w:val="00E71EFE"/>
    <w:rsid w:val="00E738AF"/>
    <w:rsid w:val="00E7638D"/>
    <w:rsid w:val="00E76DFD"/>
    <w:rsid w:val="00E777EB"/>
    <w:rsid w:val="00E77EE4"/>
    <w:rsid w:val="00E80D8F"/>
    <w:rsid w:val="00E829F9"/>
    <w:rsid w:val="00E8312E"/>
    <w:rsid w:val="00E8352D"/>
    <w:rsid w:val="00E85A0E"/>
    <w:rsid w:val="00E92A4F"/>
    <w:rsid w:val="00E9655C"/>
    <w:rsid w:val="00E96C6E"/>
    <w:rsid w:val="00E96E4F"/>
    <w:rsid w:val="00E96E5B"/>
    <w:rsid w:val="00EA0201"/>
    <w:rsid w:val="00EA51AB"/>
    <w:rsid w:val="00EA6327"/>
    <w:rsid w:val="00EA6659"/>
    <w:rsid w:val="00EB2C3E"/>
    <w:rsid w:val="00EB372C"/>
    <w:rsid w:val="00EB3741"/>
    <w:rsid w:val="00EB3866"/>
    <w:rsid w:val="00EB3C38"/>
    <w:rsid w:val="00EB67CA"/>
    <w:rsid w:val="00EB7881"/>
    <w:rsid w:val="00EC013A"/>
    <w:rsid w:val="00EC1792"/>
    <w:rsid w:val="00EC43AB"/>
    <w:rsid w:val="00EC491A"/>
    <w:rsid w:val="00EC6C3A"/>
    <w:rsid w:val="00EC72E0"/>
    <w:rsid w:val="00EC7793"/>
    <w:rsid w:val="00EC7D36"/>
    <w:rsid w:val="00ED079E"/>
    <w:rsid w:val="00ED2FDF"/>
    <w:rsid w:val="00ED3797"/>
    <w:rsid w:val="00ED616B"/>
    <w:rsid w:val="00ED7D0A"/>
    <w:rsid w:val="00EE14D5"/>
    <w:rsid w:val="00EE20DA"/>
    <w:rsid w:val="00EE26E2"/>
    <w:rsid w:val="00EE5355"/>
    <w:rsid w:val="00EF1D52"/>
    <w:rsid w:val="00EF41B0"/>
    <w:rsid w:val="00EF6307"/>
    <w:rsid w:val="00EF64C0"/>
    <w:rsid w:val="00EF6952"/>
    <w:rsid w:val="00EF7A2A"/>
    <w:rsid w:val="00F01DDD"/>
    <w:rsid w:val="00F02BE9"/>
    <w:rsid w:val="00F03742"/>
    <w:rsid w:val="00F044C8"/>
    <w:rsid w:val="00F06B83"/>
    <w:rsid w:val="00F1388F"/>
    <w:rsid w:val="00F13AF3"/>
    <w:rsid w:val="00F13ED1"/>
    <w:rsid w:val="00F152DD"/>
    <w:rsid w:val="00F15442"/>
    <w:rsid w:val="00F15660"/>
    <w:rsid w:val="00F16115"/>
    <w:rsid w:val="00F169A2"/>
    <w:rsid w:val="00F2223D"/>
    <w:rsid w:val="00F2239F"/>
    <w:rsid w:val="00F22F0B"/>
    <w:rsid w:val="00F22F41"/>
    <w:rsid w:val="00F2457D"/>
    <w:rsid w:val="00F25ADC"/>
    <w:rsid w:val="00F25D60"/>
    <w:rsid w:val="00F305D1"/>
    <w:rsid w:val="00F32A1B"/>
    <w:rsid w:val="00F3319C"/>
    <w:rsid w:val="00F354B4"/>
    <w:rsid w:val="00F35B96"/>
    <w:rsid w:val="00F37628"/>
    <w:rsid w:val="00F40E2A"/>
    <w:rsid w:val="00F411CE"/>
    <w:rsid w:val="00F414E6"/>
    <w:rsid w:val="00F42D92"/>
    <w:rsid w:val="00F44AA9"/>
    <w:rsid w:val="00F45D49"/>
    <w:rsid w:val="00F4702E"/>
    <w:rsid w:val="00F47D63"/>
    <w:rsid w:val="00F5024D"/>
    <w:rsid w:val="00F5139C"/>
    <w:rsid w:val="00F51722"/>
    <w:rsid w:val="00F52A8A"/>
    <w:rsid w:val="00F52AE2"/>
    <w:rsid w:val="00F5365F"/>
    <w:rsid w:val="00F53774"/>
    <w:rsid w:val="00F54027"/>
    <w:rsid w:val="00F5432A"/>
    <w:rsid w:val="00F5537D"/>
    <w:rsid w:val="00F56232"/>
    <w:rsid w:val="00F56960"/>
    <w:rsid w:val="00F60DDB"/>
    <w:rsid w:val="00F61CF6"/>
    <w:rsid w:val="00F621FB"/>
    <w:rsid w:val="00F63813"/>
    <w:rsid w:val="00F645C5"/>
    <w:rsid w:val="00F663BE"/>
    <w:rsid w:val="00F71167"/>
    <w:rsid w:val="00F72A8A"/>
    <w:rsid w:val="00F7406F"/>
    <w:rsid w:val="00F74097"/>
    <w:rsid w:val="00F748EC"/>
    <w:rsid w:val="00F761F3"/>
    <w:rsid w:val="00F774C4"/>
    <w:rsid w:val="00F80519"/>
    <w:rsid w:val="00F80927"/>
    <w:rsid w:val="00F80AF2"/>
    <w:rsid w:val="00F821FA"/>
    <w:rsid w:val="00F82933"/>
    <w:rsid w:val="00F86FED"/>
    <w:rsid w:val="00F87F5F"/>
    <w:rsid w:val="00F9141E"/>
    <w:rsid w:val="00F91633"/>
    <w:rsid w:val="00F941A1"/>
    <w:rsid w:val="00F96ACF"/>
    <w:rsid w:val="00F97E1C"/>
    <w:rsid w:val="00FA20DC"/>
    <w:rsid w:val="00FA2EF7"/>
    <w:rsid w:val="00FA5A27"/>
    <w:rsid w:val="00FA69B6"/>
    <w:rsid w:val="00FB057F"/>
    <w:rsid w:val="00FB0B15"/>
    <w:rsid w:val="00FB0FCA"/>
    <w:rsid w:val="00FB1E60"/>
    <w:rsid w:val="00FB3BEF"/>
    <w:rsid w:val="00FB3FDE"/>
    <w:rsid w:val="00FB5230"/>
    <w:rsid w:val="00FB5891"/>
    <w:rsid w:val="00FB63FC"/>
    <w:rsid w:val="00FB6C80"/>
    <w:rsid w:val="00FB71F4"/>
    <w:rsid w:val="00FC0474"/>
    <w:rsid w:val="00FC0DE9"/>
    <w:rsid w:val="00FC32A9"/>
    <w:rsid w:val="00FC6ABC"/>
    <w:rsid w:val="00FC701B"/>
    <w:rsid w:val="00FD3813"/>
    <w:rsid w:val="00FD3843"/>
    <w:rsid w:val="00FD4482"/>
    <w:rsid w:val="00FD6149"/>
    <w:rsid w:val="00FD6639"/>
    <w:rsid w:val="00FD70D4"/>
    <w:rsid w:val="00FD78BE"/>
    <w:rsid w:val="00FE0CD2"/>
    <w:rsid w:val="00FE2526"/>
    <w:rsid w:val="00FE254E"/>
    <w:rsid w:val="00FE2762"/>
    <w:rsid w:val="00FE4047"/>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oNotEmbedSmartTags/>
  <w:decimalSymbol w:val="."/>
  <w:listSeparator w:val=","/>
  <w14:docId w14:val="21E87E66"/>
  <w15:docId w15:val="{C4FE773D-5EC9-455F-AC82-CE293E6B8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qFormat/>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qFormat/>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0A6111"/>
    <w:rPr>
      <w:color w:val="605E5C"/>
      <w:shd w:val="clear" w:color="auto" w:fill="E1DFDD"/>
    </w:rPr>
  </w:style>
  <w:style w:type="paragraph" w:styleId="ListParagraph">
    <w:name w:val="List Paragraph"/>
    <w:basedOn w:val="Normal"/>
    <w:uiPriority w:val="34"/>
    <w:rsid w:val="001D3A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6965649">
      <w:bodyDiv w:val="1"/>
      <w:marLeft w:val="0"/>
      <w:marRight w:val="0"/>
      <w:marTop w:val="0"/>
      <w:marBottom w:val="0"/>
      <w:divBdr>
        <w:top w:val="none" w:sz="0" w:space="0" w:color="auto"/>
        <w:left w:val="none" w:sz="0" w:space="0" w:color="auto"/>
        <w:bottom w:val="none" w:sz="0" w:space="0" w:color="auto"/>
        <w:right w:val="none" w:sz="0" w:space="0" w:color="auto"/>
      </w:divBdr>
    </w:div>
    <w:div w:id="487597374">
      <w:bodyDiv w:val="1"/>
      <w:marLeft w:val="0"/>
      <w:marRight w:val="0"/>
      <w:marTop w:val="0"/>
      <w:marBottom w:val="0"/>
      <w:divBdr>
        <w:top w:val="none" w:sz="0" w:space="0" w:color="auto"/>
        <w:left w:val="none" w:sz="0" w:space="0" w:color="auto"/>
        <w:bottom w:val="none" w:sz="0" w:space="0" w:color="auto"/>
        <w:right w:val="none" w:sz="0" w:space="0" w:color="auto"/>
      </w:divBdr>
    </w:div>
    <w:div w:id="1002775521">
      <w:bodyDiv w:val="1"/>
      <w:marLeft w:val="0"/>
      <w:marRight w:val="0"/>
      <w:marTop w:val="0"/>
      <w:marBottom w:val="0"/>
      <w:divBdr>
        <w:top w:val="none" w:sz="0" w:space="0" w:color="auto"/>
        <w:left w:val="none" w:sz="0" w:space="0" w:color="auto"/>
        <w:bottom w:val="none" w:sz="0" w:space="0" w:color="auto"/>
        <w:right w:val="none" w:sz="0" w:space="0" w:color="auto"/>
      </w:divBdr>
    </w:div>
    <w:div w:id="1011034187">
      <w:bodyDiv w:val="1"/>
      <w:marLeft w:val="0"/>
      <w:marRight w:val="0"/>
      <w:marTop w:val="0"/>
      <w:marBottom w:val="0"/>
      <w:divBdr>
        <w:top w:val="none" w:sz="0" w:space="0" w:color="auto"/>
        <w:left w:val="none" w:sz="0" w:space="0" w:color="auto"/>
        <w:bottom w:val="none" w:sz="0" w:space="0" w:color="auto"/>
        <w:right w:val="none" w:sz="0" w:space="0" w:color="auto"/>
      </w:divBdr>
    </w:div>
    <w:div w:id="1060901059">
      <w:bodyDiv w:val="1"/>
      <w:marLeft w:val="0"/>
      <w:marRight w:val="0"/>
      <w:marTop w:val="0"/>
      <w:marBottom w:val="0"/>
      <w:divBdr>
        <w:top w:val="none" w:sz="0" w:space="0" w:color="auto"/>
        <w:left w:val="none" w:sz="0" w:space="0" w:color="auto"/>
        <w:bottom w:val="none" w:sz="0" w:space="0" w:color="auto"/>
        <w:right w:val="none" w:sz="0" w:space="0" w:color="auto"/>
      </w:divBdr>
    </w:div>
    <w:div w:id="1075056989">
      <w:bodyDiv w:val="1"/>
      <w:marLeft w:val="0"/>
      <w:marRight w:val="0"/>
      <w:marTop w:val="0"/>
      <w:marBottom w:val="0"/>
      <w:divBdr>
        <w:top w:val="none" w:sz="0" w:space="0" w:color="auto"/>
        <w:left w:val="none" w:sz="0" w:space="0" w:color="auto"/>
        <w:bottom w:val="none" w:sz="0" w:space="0" w:color="auto"/>
        <w:right w:val="none" w:sz="0" w:space="0" w:color="auto"/>
      </w:divBdr>
      <w:divsChild>
        <w:div w:id="1891304440">
          <w:marLeft w:val="0"/>
          <w:marRight w:val="0"/>
          <w:marTop w:val="0"/>
          <w:marBottom w:val="0"/>
          <w:divBdr>
            <w:top w:val="none" w:sz="0" w:space="0" w:color="auto"/>
            <w:left w:val="none" w:sz="0" w:space="0" w:color="auto"/>
            <w:bottom w:val="none" w:sz="0" w:space="0" w:color="auto"/>
            <w:right w:val="none" w:sz="0" w:space="0" w:color="auto"/>
          </w:divBdr>
          <w:divsChild>
            <w:div w:id="1401751665">
              <w:marLeft w:val="0"/>
              <w:marRight w:val="0"/>
              <w:marTop w:val="0"/>
              <w:marBottom w:val="0"/>
              <w:divBdr>
                <w:top w:val="none" w:sz="0" w:space="0" w:color="auto"/>
                <w:left w:val="none" w:sz="0" w:space="0" w:color="auto"/>
                <w:bottom w:val="none" w:sz="0" w:space="0" w:color="auto"/>
                <w:right w:val="none" w:sz="0" w:space="0" w:color="auto"/>
              </w:divBdr>
              <w:divsChild>
                <w:div w:id="1271160651">
                  <w:marLeft w:val="0"/>
                  <w:marRight w:val="0"/>
                  <w:marTop w:val="0"/>
                  <w:marBottom w:val="0"/>
                  <w:divBdr>
                    <w:top w:val="none" w:sz="0" w:space="0" w:color="auto"/>
                    <w:left w:val="none" w:sz="0" w:space="0" w:color="auto"/>
                    <w:bottom w:val="none" w:sz="0" w:space="0" w:color="auto"/>
                    <w:right w:val="none" w:sz="0" w:space="0" w:color="auto"/>
                  </w:divBdr>
                  <w:divsChild>
                    <w:div w:id="1665352771">
                      <w:marLeft w:val="0"/>
                      <w:marRight w:val="0"/>
                      <w:marTop w:val="0"/>
                      <w:marBottom w:val="0"/>
                      <w:divBdr>
                        <w:top w:val="none" w:sz="0" w:space="0" w:color="auto"/>
                        <w:left w:val="none" w:sz="0" w:space="0" w:color="auto"/>
                        <w:bottom w:val="none" w:sz="0" w:space="0" w:color="auto"/>
                        <w:right w:val="none" w:sz="0" w:space="0" w:color="auto"/>
                      </w:divBdr>
                      <w:divsChild>
                        <w:div w:id="1504081884">
                          <w:marLeft w:val="0"/>
                          <w:marRight w:val="0"/>
                          <w:marTop w:val="0"/>
                          <w:marBottom w:val="0"/>
                          <w:divBdr>
                            <w:top w:val="none" w:sz="0" w:space="0" w:color="auto"/>
                            <w:left w:val="none" w:sz="0" w:space="0" w:color="auto"/>
                            <w:bottom w:val="none" w:sz="0" w:space="0" w:color="auto"/>
                            <w:right w:val="none" w:sz="0" w:space="0" w:color="auto"/>
                          </w:divBdr>
                          <w:divsChild>
                            <w:div w:id="1074088614">
                              <w:marLeft w:val="0"/>
                              <w:marRight w:val="0"/>
                              <w:marTop w:val="0"/>
                              <w:marBottom w:val="0"/>
                              <w:divBdr>
                                <w:top w:val="none" w:sz="0" w:space="0" w:color="auto"/>
                                <w:left w:val="none" w:sz="0" w:space="0" w:color="auto"/>
                                <w:bottom w:val="none" w:sz="0" w:space="0" w:color="auto"/>
                                <w:right w:val="none" w:sz="0" w:space="0" w:color="auto"/>
                              </w:divBdr>
                              <w:divsChild>
                                <w:div w:id="1035690810">
                                  <w:marLeft w:val="0"/>
                                  <w:marRight w:val="0"/>
                                  <w:marTop w:val="0"/>
                                  <w:marBottom w:val="0"/>
                                  <w:divBdr>
                                    <w:top w:val="none" w:sz="0" w:space="0" w:color="auto"/>
                                    <w:left w:val="none" w:sz="0" w:space="0" w:color="auto"/>
                                    <w:bottom w:val="none" w:sz="0" w:space="0" w:color="auto"/>
                                    <w:right w:val="none" w:sz="0" w:space="0" w:color="auto"/>
                                  </w:divBdr>
                                  <w:divsChild>
                                    <w:div w:id="1874924210">
                                      <w:marLeft w:val="0"/>
                                      <w:marRight w:val="0"/>
                                      <w:marTop w:val="0"/>
                                      <w:marBottom w:val="0"/>
                                      <w:divBdr>
                                        <w:top w:val="none" w:sz="0" w:space="0" w:color="auto"/>
                                        <w:left w:val="none" w:sz="0" w:space="0" w:color="auto"/>
                                        <w:bottom w:val="none" w:sz="0" w:space="0" w:color="auto"/>
                                        <w:right w:val="none" w:sz="0" w:space="0" w:color="auto"/>
                                      </w:divBdr>
                                      <w:divsChild>
                                        <w:div w:id="663316176">
                                          <w:marLeft w:val="0"/>
                                          <w:marRight w:val="0"/>
                                          <w:marTop w:val="0"/>
                                          <w:marBottom w:val="0"/>
                                          <w:divBdr>
                                            <w:top w:val="none" w:sz="0" w:space="0" w:color="auto"/>
                                            <w:left w:val="none" w:sz="0" w:space="0" w:color="auto"/>
                                            <w:bottom w:val="none" w:sz="0" w:space="0" w:color="auto"/>
                                            <w:right w:val="none" w:sz="0" w:space="0" w:color="auto"/>
                                          </w:divBdr>
                                          <w:divsChild>
                                            <w:div w:id="1406759188">
                                              <w:marLeft w:val="0"/>
                                              <w:marRight w:val="0"/>
                                              <w:marTop w:val="0"/>
                                              <w:marBottom w:val="0"/>
                                              <w:divBdr>
                                                <w:top w:val="none" w:sz="0" w:space="0" w:color="auto"/>
                                                <w:left w:val="none" w:sz="0" w:space="0" w:color="auto"/>
                                                <w:bottom w:val="none" w:sz="0" w:space="0" w:color="auto"/>
                                                <w:right w:val="none" w:sz="0" w:space="0" w:color="auto"/>
                                              </w:divBdr>
                                              <w:divsChild>
                                                <w:div w:id="1888449780">
                                                  <w:marLeft w:val="0"/>
                                                  <w:marRight w:val="0"/>
                                                  <w:marTop w:val="0"/>
                                                  <w:marBottom w:val="0"/>
                                                  <w:divBdr>
                                                    <w:top w:val="none" w:sz="0" w:space="0" w:color="auto"/>
                                                    <w:left w:val="none" w:sz="0" w:space="0" w:color="auto"/>
                                                    <w:bottom w:val="none" w:sz="0" w:space="0" w:color="auto"/>
                                                    <w:right w:val="none" w:sz="0" w:space="0" w:color="auto"/>
                                                  </w:divBdr>
                                                  <w:divsChild>
                                                    <w:div w:id="69665712">
                                                      <w:marLeft w:val="0"/>
                                                      <w:marRight w:val="0"/>
                                                      <w:marTop w:val="0"/>
                                                      <w:marBottom w:val="0"/>
                                                      <w:divBdr>
                                                        <w:top w:val="none" w:sz="0" w:space="0" w:color="auto"/>
                                                        <w:left w:val="none" w:sz="0" w:space="0" w:color="auto"/>
                                                        <w:bottom w:val="none" w:sz="0" w:space="0" w:color="auto"/>
                                                        <w:right w:val="none" w:sz="0" w:space="0" w:color="auto"/>
                                                      </w:divBdr>
                                                      <w:divsChild>
                                                        <w:div w:id="148792447">
                                                          <w:marLeft w:val="0"/>
                                                          <w:marRight w:val="0"/>
                                                          <w:marTop w:val="0"/>
                                                          <w:marBottom w:val="0"/>
                                                          <w:divBdr>
                                                            <w:top w:val="none" w:sz="0" w:space="0" w:color="auto"/>
                                                            <w:left w:val="none" w:sz="0" w:space="0" w:color="auto"/>
                                                            <w:bottom w:val="none" w:sz="0" w:space="0" w:color="auto"/>
                                                            <w:right w:val="none" w:sz="0" w:space="0" w:color="auto"/>
                                                          </w:divBdr>
                                                          <w:divsChild>
                                                            <w:div w:id="725840230">
                                                              <w:marLeft w:val="0"/>
                                                              <w:marRight w:val="0"/>
                                                              <w:marTop w:val="0"/>
                                                              <w:marBottom w:val="0"/>
                                                              <w:divBdr>
                                                                <w:top w:val="none" w:sz="0" w:space="0" w:color="auto"/>
                                                                <w:left w:val="none" w:sz="0" w:space="0" w:color="auto"/>
                                                                <w:bottom w:val="none" w:sz="0" w:space="0" w:color="auto"/>
                                                                <w:right w:val="none" w:sz="0" w:space="0" w:color="auto"/>
                                                              </w:divBdr>
                                                              <w:divsChild>
                                                                <w:div w:id="1210460534">
                                                                  <w:marLeft w:val="0"/>
                                                                  <w:marRight w:val="0"/>
                                                                  <w:marTop w:val="0"/>
                                                                  <w:marBottom w:val="0"/>
                                                                  <w:divBdr>
                                                                    <w:top w:val="none" w:sz="0" w:space="0" w:color="auto"/>
                                                                    <w:left w:val="none" w:sz="0" w:space="0" w:color="auto"/>
                                                                    <w:bottom w:val="none" w:sz="0" w:space="0" w:color="auto"/>
                                                                    <w:right w:val="none" w:sz="0" w:space="0" w:color="auto"/>
                                                                  </w:divBdr>
                                                                  <w:divsChild>
                                                                    <w:div w:id="1465850487">
                                                                      <w:marLeft w:val="0"/>
                                                                      <w:marRight w:val="0"/>
                                                                      <w:marTop w:val="0"/>
                                                                      <w:marBottom w:val="0"/>
                                                                      <w:divBdr>
                                                                        <w:top w:val="none" w:sz="0" w:space="0" w:color="auto"/>
                                                                        <w:left w:val="none" w:sz="0" w:space="0" w:color="auto"/>
                                                                        <w:bottom w:val="none" w:sz="0" w:space="0" w:color="auto"/>
                                                                        <w:right w:val="none" w:sz="0" w:space="0" w:color="auto"/>
                                                                      </w:divBdr>
                                                                      <w:divsChild>
                                                                        <w:div w:id="945694591">
                                                                          <w:marLeft w:val="0"/>
                                                                          <w:marRight w:val="0"/>
                                                                          <w:marTop w:val="0"/>
                                                                          <w:marBottom w:val="0"/>
                                                                          <w:divBdr>
                                                                            <w:top w:val="none" w:sz="0" w:space="0" w:color="auto"/>
                                                                            <w:left w:val="none" w:sz="0" w:space="0" w:color="auto"/>
                                                                            <w:bottom w:val="none" w:sz="0" w:space="0" w:color="auto"/>
                                                                            <w:right w:val="none" w:sz="0" w:space="0" w:color="auto"/>
                                                                          </w:divBdr>
                                                                          <w:divsChild>
                                                                            <w:div w:id="1480074671">
                                                                              <w:marLeft w:val="0"/>
                                                                              <w:marRight w:val="0"/>
                                                                              <w:marTop w:val="0"/>
                                                                              <w:marBottom w:val="0"/>
                                                                              <w:divBdr>
                                                                                <w:top w:val="none" w:sz="0" w:space="0" w:color="auto"/>
                                                                                <w:left w:val="none" w:sz="0" w:space="0" w:color="auto"/>
                                                                                <w:bottom w:val="none" w:sz="0" w:space="0" w:color="auto"/>
                                                                                <w:right w:val="none" w:sz="0" w:space="0" w:color="auto"/>
                                                                              </w:divBdr>
                                                                              <w:divsChild>
                                                                                <w:div w:id="32231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82068147">
      <w:bodyDiv w:val="1"/>
      <w:marLeft w:val="0"/>
      <w:marRight w:val="0"/>
      <w:marTop w:val="0"/>
      <w:marBottom w:val="0"/>
      <w:divBdr>
        <w:top w:val="none" w:sz="0" w:space="0" w:color="auto"/>
        <w:left w:val="none" w:sz="0" w:space="0" w:color="auto"/>
        <w:bottom w:val="none" w:sz="0" w:space="0" w:color="auto"/>
        <w:right w:val="none" w:sz="0" w:space="0" w:color="auto"/>
      </w:divBdr>
      <w:divsChild>
        <w:div w:id="100419434">
          <w:marLeft w:val="0"/>
          <w:marRight w:val="0"/>
          <w:marTop w:val="0"/>
          <w:marBottom w:val="0"/>
          <w:divBdr>
            <w:top w:val="none" w:sz="0" w:space="0" w:color="auto"/>
            <w:left w:val="none" w:sz="0" w:space="0" w:color="auto"/>
            <w:bottom w:val="none" w:sz="0" w:space="0" w:color="auto"/>
            <w:right w:val="none" w:sz="0" w:space="0" w:color="auto"/>
          </w:divBdr>
          <w:divsChild>
            <w:div w:id="940600124">
              <w:marLeft w:val="0"/>
              <w:marRight w:val="0"/>
              <w:marTop w:val="0"/>
              <w:marBottom w:val="0"/>
              <w:divBdr>
                <w:top w:val="none" w:sz="0" w:space="0" w:color="auto"/>
                <w:left w:val="none" w:sz="0" w:space="0" w:color="auto"/>
                <w:bottom w:val="none" w:sz="0" w:space="0" w:color="auto"/>
                <w:right w:val="none" w:sz="0" w:space="0" w:color="auto"/>
              </w:divBdr>
              <w:divsChild>
                <w:div w:id="189689431">
                  <w:marLeft w:val="0"/>
                  <w:marRight w:val="0"/>
                  <w:marTop w:val="0"/>
                  <w:marBottom w:val="0"/>
                  <w:divBdr>
                    <w:top w:val="none" w:sz="0" w:space="0" w:color="auto"/>
                    <w:left w:val="none" w:sz="0" w:space="0" w:color="auto"/>
                    <w:bottom w:val="none" w:sz="0" w:space="0" w:color="auto"/>
                    <w:right w:val="none" w:sz="0" w:space="0" w:color="auto"/>
                  </w:divBdr>
                  <w:divsChild>
                    <w:div w:id="1430850714">
                      <w:marLeft w:val="0"/>
                      <w:marRight w:val="0"/>
                      <w:marTop w:val="0"/>
                      <w:marBottom w:val="0"/>
                      <w:divBdr>
                        <w:top w:val="none" w:sz="0" w:space="0" w:color="auto"/>
                        <w:left w:val="none" w:sz="0" w:space="0" w:color="auto"/>
                        <w:bottom w:val="none" w:sz="0" w:space="0" w:color="auto"/>
                        <w:right w:val="none" w:sz="0" w:space="0" w:color="auto"/>
                      </w:divBdr>
                      <w:divsChild>
                        <w:div w:id="275451073">
                          <w:marLeft w:val="0"/>
                          <w:marRight w:val="0"/>
                          <w:marTop w:val="0"/>
                          <w:marBottom w:val="0"/>
                          <w:divBdr>
                            <w:top w:val="none" w:sz="0" w:space="0" w:color="auto"/>
                            <w:left w:val="none" w:sz="0" w:space="0" w:color="auto"/>
                            <w:bottom w:val="none" w:sz="0" w:space="0" w:color="auto"/>
                            <w:right w:val="none" w:sz="0" w:space="0" w:color="auto"/>
                          </w:divBdr>
                          <w:divsChild>
                            <w:div w:id="147274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7185348">
      <w:bodyDiv w:val="1"/>
      <w:marLeft w:val="0"/>
      <w:marRight w:val="0"/>
      <w:marTop w:val="0"/>
      <w:marBottom w:val="0"/>
      <w:divBdr>
        <w:top w:val="none" w:sz="0" w:space="0" w:color="auto"/>
        <w:left w:val="none" w:sz="0" w:space="0" w:color="auto"/>
        <w:bottom w:val="none" w:sz="0" w:space="0" w:color="auto"/>
        <w:right w:val="none" w:sz="0" w:space="0" w:color="auto"/>
      </w:divBdr>
    </w:div>
    <w:div w:id="1185821710">
      <w:bodyDiv w:val="1"/>
      <w:marLeft w:val="0"/>
      <w:marRight w:val="0"/>
      <w:marTop w:val="0"/>
      <w:marBottom w:val="0"/>
      <w:divBdr>
        <w:top w:val="none" w:sz="0" w:space="0" w:color="auto"/>
        <w:left w:val="none" w:sz="0" w:space="0" w:color="auto"/>
        <w:bottom w:val="none" w:sz="0" w:space="0" w:color="auto"/>
        <w:right w:val="none" w:sz="0" w:space="0" w:color="auto"/>
      </w:divBdr>
    </w:div>
    <w:div w:id="1316028672">
      <w:bodyDiv w:val="1"/>
      <w:marLeft w:val="0"/>
      <w:marRight w:val="0"/>
      <w:marTop w:val="0"/>
      <w:marBottom w:val="0"/>
      <w:divBdr>
        <w:top w:val="none" w:sz="0" w:space="0" w:color="auto"/>
        <w:left w:val="none" w:sz="0" w:space="0" w:color="auto"/>
        <w:bottom w:val="none" w:sz="0" w:space="0" w:color="auto"/>
        <w:right w:val="none" w:sz="0" w:space="0" w:color="auto"/>
      </w:divBdr>
    </w:div>
    <w:div w:id="1769766142">
      <w:bodyDiv w:val="1"/>
      <w:marLeft w:val="0"/>
      <w:marRight w:val="0"/>
      <w:marTop w:val="0"/>
      <w:marBottom w:val="0"/>
      <w:divBdr>
        <w:top w:val="none" w:sz="0" w:space="0" w:color="auto"/>
        <w:left w:val="none" w:sz="0" w:space="0" w:color="auto"/>
        <w:bottom w:val="none" w:sz="0" w:space="0" w:color="auto"/>
        <w:right w:val="none" w:sz="0" w:space="0" w:color="auto"/>
      </w:divBdr>
    </w:div>
    <w:div w:id="2061437632">
      <w:bodyDiv w:val="1"/>
      <w:marLeft w:val="0"/>
      <w:marRight w:val="0"/>
      <w:marTop w:val="0"/>
      <w:marBottom w:val="0"/>
      <w:divBdr>
        <w:top w:val="none" w:sz="0" w:space="0" w:color="auto"/>
        <w:left w:val="none" w:sz="0" w:space="0" w:color="auto"/>
        <w:bottom w:val="none" w:sz="0" w:space="0" w:color="auto"/>
        <w:right w:val="none" w:sz="0" w:space="0" w:color="auto"/>
      </w:divBdr>
    </w:div>
    <w:div w:id="20878033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www.macquariedictionary.com.au/features/word/search/?search_word_type=Dictionary&amp;word=clear" TargetMode="External"/><Relationship Id="rId1" Type="http://schemas.openxmlformats.org/officeDocument/2006/relationships/hyperlink" Target="https://www.ccc.qld.gov.au/complainants/how-we-assess-complaint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53EB707EC3544C8A4A4F3EFCFDADD0" ma:contentTypeVersion="10" ma:contentTypeDescription="Create a new document." ma:contentTypeScope="" ma:versionID="96711fe3addea6cd3f5254add931c552">
  <xsd:schema xmlns:xsd="http://www.w3.org/2001/XMLSchema" xmlns:xs="http://www.w3.org/2001/XMLSchema" xmlns:p="http://schemas.microsoft.com/office/2006/metadata/properties" xmlns:ns3="43c83a27-84ed-46ee-847d-4600ab95180c" targetNamespace="http://schemas.microsoft.com/office/2006/metadata/properties" ma:root="true" ma:fieldsID="567728a35fc62c1c73079fd6462682e3" ns3:_="">
    <xsd:import namespace="43c83a27-84ed-46ee-847d-4600ab95180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Locatio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c83a27-84ed-46ee-847d-4600ab9518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49F992-9D9E-43D7-AF96-3F87122846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c83a27-84ed-46ee-847d-4600ab9518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infopath/2007/PartnerControls"/>
    <ds:schemaRef ds:uri="http://purl.org/dc/elements/1.1/"/>
    <ds:schemaRef ds:uri="http://schemas.microsoft.com/office/2006/metadata/properties"/>
    <ds:schemaRef ds:uri="43c83a27-84ed-46ee-847d-4600ab95180c"/>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4.xml><?xml version="1.0" encoding="utf-8"?>
<ds:datastoreItem xmlns:ds="http://schemas.openxmlformats.org/officeDocument/2006/customXml" ds:itemID="{B56B962E-270C-4B9F-8E25-006B70DE8A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14</Pages>
  <Words>4863</Words>
  <Characters>25142</Characters>
  <Application>Microsoft Office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29946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Enno Hermann</dc:creator>
  <cp:keywords/>
  <dc:description/>
  <cp:lastModifiedBy>Enno Hermann</cp:lastModifiedBy>
  <cp:revision>8</cp:revision>
  <cp:lastPrinted>2019-11-18T23:54:00Z</cp:lastPrinted>
  <dcterms:created xsi:type="dcterms:W3CDTF">2020-02-18T04:22:00Z</dcterms:created>
  <dcterms:modified xsi:type="dcterms:W3CDTF">2020-03-03T04:17:00Z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0x0101000753EB707EC3544C8A4A4F3EFCFDADD0</vt:lpwstr>
  </property>
</Properties>
</file>