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182" w:type="dxa"/>
        <w:tblInd w:w="496" w:type="dxa"/>
        <w:tblLayout w:type="fixed"/>
        <w:tblLook w:val="04A0" w:firstRow="1" w:lastRow="0" w:firstColumn="1" w:lastColumn="0" w:noHBand="0" w:noVBand="1"/>
      </w:tblPr>
      <w:tblGrid>
        <w:gridCol w:w="638"/>
        <w:gridCol w:w="2552"/>
        <w:gridCol w:w="688"/>
        <w:gridCol w:w="2005"/>
        <w:gridCol w:w="355"/>
        <w:gridCol w:w="1630"/>
        <w:gridCol w:w="1134"/>
        <w:gridCol w:w="946"/>
        <w:gridCol w:w="188"/>
        <w:gridCol w:w="1312"/>
        <w:gridCol w:w="247"/>
        <w:gridCol w:w="1373"/>
        <w:gridCol w:w="186"/>
        <w:gridCol w:w="70"/>
        <w:gridCol w:w="858"/>
      </w:tblGrid>
      <w:tr w:rsidR="00977C64" w:rsidRPr="001F4173" w14:paraId="532A7921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F8127" w14:textId="5A9CCF6A" w:rsidR="00977C64" w:rsidRPr="001F4173" w:rsidRDefault="00977C64" w:rsidP="000B5497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bookmarkStart w:id="0" w:name="_GoBack"/>
            <w:bookmarkEnd w:id="0"/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SENATE ORDER ON DEPARTMENTAL AND AGENCY CONTRACTS LISTING FOR THE PERIOD 01 </w:t>
            </w:r>
            <w:r w:rsidR="009202B0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JANUARY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201</w:t>
            </w:r>
            <w:r w:rsidR="009202B0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9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TO 3</w:t>
            </w:r>
            <w:r w:rsidR="009202B0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1</w:t>
            </w:r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9202B0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DECEMBER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201</w:t>
            </w:r>
            <w:r w:rsidR="000D731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9</w:t>
            </w:r>
            <w:r w:rsidR="001219A0">
              <w:rPr>
                <w:rStyle w:val="FootnoteReference"/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footnoteReference w:id="1"/>
            </w:r>
          </w:p>
        </w:tc>
      </w:tr>
      <w:tr w:rsidR="00977C64" w:rsidRPr="001F4173" w14:paraId="52178F24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5B72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008760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61B6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7359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F982E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DEAA2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F457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B875F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2641D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30505375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DB336A" w14:textId="7915B704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Pursuant to the Senate Order on departmental and agency contracts the following table sets out </w:t>
            </w:r>
            <w:r w:rsidR="00BE38B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grant</w:t>
            </w:r>
            <w:r w:rsidR="0018160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agreements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proofErr w:type="gramStart"/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entered into</w:t>
            </w:r>
            <w:proofErr w:type="gramEnd"/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by the Australian Communications and Media Authority which provide for a consideration to the value of $100,000 </w:t>
            </w:r>
            <w:r w:rsidR="00E13C1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(GST inclusive)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or more which:</w:t>
            </w:r>
          </w:p>
        </w:tc>
      </w:tr>
      <w:tr w:rsidR="00977C64" w:rsidRPr="001F4173" w14:paraId="1B723F82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E835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1D0FD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B43B7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19A18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18A06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8D2F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1E57D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D8FD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474D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2D22C236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B2018" w14:textId="25D583B9" w:rsidR="00977C64" w:rsidRDefault="00977C64" w:rsidP="00FD4F0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have not been fully performed as at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</w:t>
            </w:r>
            <w:r w:rsidR="009202B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1 December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201</w:t>
            </w:r>
            <w:r w:rsidR="000D731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9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, or</w:t>
            </w:r>
          </w:p>
          <w:p w14:paraId="250ADF3C" w14:textId="3DE19EB4" w:rsidR="00FD4F05" w:rsidRPr="00FD4F05" w:rsidRDefault="00FD4F05" w:rsidP="008636D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which have been </w:t>
            </w:r>
            <w:proofErr w:type="gramStart"/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entered into</w:t>
            </w:r>
            <w:proofErr w:type="gramEnd"/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during the 12 months prior to </w:t>
            </w:r>
            <w:r w:rsidR="00C47A08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31 December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201</w:t>
            </w:r>
            <w:r w:rsidR="000D731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9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.</w:t>
            </w:r>
          </w:p>
        </w:tc>
      </w:tr>
      <w:tr w:rsidR="00977C64" w:rsidRPr="001F4173" w14:paraId="628EB57F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15B0C" w14:textId="77777777" w:rsidR="00977C64" w:rsidRPr="00FD4F05" w:rsidRDefault="00977C64" w:rsidP="001F4173">
            <w:pPr>
              <w:spacing w:after="0" w:line="240" w:lineRule="auto"/>
              <w:ind w:right="712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674069C7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5B6AF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E207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0DE69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11FD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E34D9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E2AD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E7B48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C58B0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3487B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47B899ED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26E1FE" w14:textId="73761C19" w:rsidR="00977C64" w:rsidRPr="001F4173" w:rsidRDefault="00977F1F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All</w:t>
            </w:r>
            <w:r w:rsidR="0018160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100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grant</w:t>
            </w:r>
            <w:r w:rsidR="005E1D7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agreements</w:t>
            </w:r>
            <w:r w:rsidR="00977C64"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listed contain confidentiality provisions of a general nature that are designed to protect confidential information of the parties that may be obtained or generated in carrying out the </w:t>
            </w:r>
            <w:r w:rsidR="005E1D7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agreement</w:t>
            </w:r>
            <w:r w:rsidR="00977C64"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. The reasons for including such clauses include:</w:t>
            </w:r>
          </w:p>
        </w:tc>
      </w:tr>
      <w:tr w:rsidR="00977C64" w:rsidRPr="001F4173" w14:paraId="0EEB2BA7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5EBF9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A5EE2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7037B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D576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FF75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FCEE6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0F351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3593F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3922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7E41F587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669B3" w14:textId="77777777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ordinary commercial prudence that requires protection of trade secrets, proprietary information and the like, and/or</w:t>
            </w:r>
          </w:p>
        </w:tc>
      </w:tr>
      <w:tr w:rsidR="00977C64" w:rsidRPr="001F4173" w14:paraId="0504FE15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545D6" w14:textId="77777777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protection of other Commonwealth material and personal information.</w:t>
            </w:r>
          </w:p>
        </w:tc>
      </w:tr>
      <w:tr w:rsidR="00977C64" w:rsidRPr="001F4173" w14:paraId="32EB4713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42F3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424AC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FD691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74AB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A711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0C5E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4631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A4A1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91AF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6B5277" w:rsidRPr="001F4173" w14:paraId="4793C4A3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35EDDB" w14:textId="77777777" w:rsidR="00B84196" w:rsidRPr="00B84196" w:rsidRDefault="00B84196" w:rsidP="00B8419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  <w:p w14:paraId="18DF3F80" w14:textId="5DE44C38" w:rsidR="006B5277" w:rsidRPr="001F4173" w:rsidRDefault="006B5277" w:rsidP="00B37537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34E4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Where the Australian Communications and Media Authority has agreed that specific matters associated with a contractual arrangement are to be treated as confidential, this is indicated in the listing.</w:t>
            </w:r>
          </w:p>
        </w:tc>
      </w:tr>
      <w:tr w:rsidR="00977C64" w:rsidRPr="001F4173" w14:paraId="7FC3C099" w14:textId="77777777" w:rsidTr="002F6982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A936B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65806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6BA43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88BA1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6186A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7811A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9409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F479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AE298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2D39FB72" w14:textId="77777777" w:rsidTr="002F6982">
        <w:trPr>
          <w:trHeight w:val="270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0B68E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81A8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8FC9E7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1503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B07CF8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B7082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022F2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97DE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FAE2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01B66C3D" w14:textId="77777777" w:rsidTr="002F6982">
        <w:trPr>
          <w:cantSplit/>
          <w:trHeight w:val="525"/>
        </w:trPr>
        <w:tc>
          <w:tcPr>
            <w:tcW w:w="6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24700B00" w14:textId="6D897F19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Seq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7962B685" w14:textId="4D7D2796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Name of funding recipient</w:t>
            </w:r>
          </w:p>
        </w:tc>
        <w:tc>
          <w:tcPr>
            <w:tcW w:w="269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5B00FD02" w14:textId="2442DBFD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4FF716C2" w14:textId="21253014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  <w:r w:rsidR="005147A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(GST</w:t>
            </w:r>
            <w:r w:rsidR="00A4288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inclusive</w:t>
            </w:r>
            <w:r w:rsidR="005147A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where applicable)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5530F2EE" w14:textId="7777777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51E48839" w14:textId="6DF727B4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End Date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474AE4E6" w14:textId="4278856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Confidentiality </w:t>
            </w:r>
            <w:r w:rsidR="00F14F7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(contract)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1F3C1E81" w14:textId="7508F1FD" w:rsidR="00977C64" w:rsidRPr="001F4173" w:rsidRDefault="00D36E4C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Confidentiality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(outputs)</w:t>
            </w:r>
          </w:p>
        </w:tc>
        <w:tc>
          <w:tcPr>
            <w:tcW w:w="9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606AF142" w14:textId="7777777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1E1C85" w:rsidRPr="001F4173" w14:paraId="3BC5CDB1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E630BEB" w14:textId="28909185" w:rsidR="001E1C85" w:rsidRPr="001F4173" w:rsidRDefault="005147A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7684171" w14:textId="77777777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Agenda Media Pty Ltd</w:t>
            </w:r>
          </w:p>
          <w:p w14:paraId="48CD1336" w14:textId="5DEC8FE3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66CB1E" w14:textId="278CA4DF" w:rsidR="001E1C85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60C4DD2" w14:textId="77777777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$180,000.00</w:t>
            </w:r>
          </w:p>
          <w:p w14:paraId="488B2932" w14:textId="16099EEA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2D37DC0" w14:textId="11BC2BE3" w:rsidR="00A15CBF" w:rsidRPr="001155F0" w:rsidRDefault="00A15CB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12-Feb-19</w:t>
            </w:r>
          </w:p>
          <w:p w14:paraId="1DB84134" w14:textId="4213D395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E7FF17A" w14:textId="56493ECF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15-Mar-20</w:t>
            </w:r>
          </w:p>
          <w:p w14:paraId="40AA19CB" w14:textId="3B5835C6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8AC5989" w14:textId="77777777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6F3BFF9" w14:textId="77777777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018A02E" w14:textId="55F6619E" w:rsidR="001E1C85" w:rsidRPr="001F4173" w:rsidRDefault="005147A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091A3D" w:rsidRPr="001F4173" w14:paraId="11F7FA8D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8E8E5E2" w14:textId="26BFCC46" w:rsidR="00091A3D" w:rsidRDefault="001155F0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9C7E38D" w14:textId="0D7246AD" w:rsidR="00091A3D" w:rsidRPr="001F4173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Elliott Newspaper Group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14088" w14:textId="12C98C18" w:rsidR="00091A3D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FD212EB" w14:textId="77777777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$376,200.00</w:t>
            </w:r>
          </w:p>
          <w:p w14:paraId="17C596F9" w14:textId="77777777" w:rsidR="00091A3D" w:rsidRPr="001F4173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258F929" w14:textId="14D55A7A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23D81B6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DF2C90D" w14:textId="13148340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2-Aug-19</w:t>
            </w:r>
          </w:p>
          <w:p w14:paraId="5CA5DFE2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28AC6DA" w14:textId="28FCF15E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0FB8CAA" w14:textId="0AC4605E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D5005B6" w14:textId="2AB1B8FC" w:rsidR="00091A3D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091A3D" w:rsidRPr="001F4173" w14:paraId="6B571F68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37822DA" w14:textId="45B98E10" w:rsidR="00091A3D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2DDEFE4" w14:textId="700CCEAF" w:rsidR="00091A3D" w:rsidRPr="001F4173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Mcpherson</w:t>
            </w:r>
            <w:proofErr w:type="spellEnd"/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Newspapers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48F0D7" w14:textId="5B110146" w:rsidR="00091A3D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F650665" w14:textId="77777777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$242,858.00</w:t>
            </w:r>
          </w:p>
          <w:p w14:paraId="444C6157" w14:textId="77777777" w:rsidR="00091A3D" w:rsidRPr="001F4173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827A35B" w14:textId="3C66A054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22-Feb-19</w:t>
            </w:r>
          </w:p>
          <w:p w14:paraId="413F1C8C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2BEDA66" w14:textId="4B0D8055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30-Jan-20</w:t>
            </w:r>
          </w:p>
          <w:p w14:paraId="2D370DD0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419AE11" w14:textId="76C7530B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837A348" w14:textId="57C9C016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97FEA94" w14:textId="71DAE5D4" w:rsidR="00091A3D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753F1286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375A1D2" w14:textId="1CF31CFE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2CDB56E" w14:textId="5EAFF2AC" w:rsidR="003603DF" w:rsidRPr="001155F0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FB333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Private Media Operations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8B60304" w14:textId="1EFDABD2" w:rsidR="003603DF" w:rsidRPr="000B7708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99EAA4A" w14:textId="330735B2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$456,330.00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6F799B2" w14:textId="7D98181D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3D02013" w14:textId="16BE86CF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30-May-20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26B4DA6" w14:textId="3EB1AF67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98E9D7D" w14:textId="41A2CB06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F3CA97E" w14:textId="1D537F65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065F5E31" w14:textId="77777777" w:rsidTr="002F6982">
        <w:trPr>
          <w:trHeight w:val="558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F7130CA" w14:textId="70A0DE1D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699D4E" w14:textId="184A7C9E" w:rsidR="003603DF" w:rsidRPr="001155F0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FB333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Private Media Operations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C4B724" w14:textId="7C9B7F74" w:rsidR="003603DF" w:rsidRPr="000B7708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FB2B8F2" w14:textId="5942193F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$399,000.00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66DDFB9" w14:textId="11F0A29A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02CA4CE" w14:textId="161696FC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25-Sep-20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BBB628D" w14:textId="3866A8BD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EC0B4C2" w14:textId="55641B79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E341C9" w14:textId="7C7ECF5D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5B51923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4102F6E" w14:textId="6675E017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BF893CF" w14:textId="2B1AD92D" w:rsidR="003603DF" w:rsidRPr="001155F0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Surf Coast News Australia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A4B47FC" w14:textId="42159E74" w:rsidR="003603DF" w:rsidRPr="000B7708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26C8DD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$302,830.00</w:t>
            </w:r>
          </w:p>
          <w:p w14:paraId="35157BF1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989AEA5" w14:textId="1C7D2AEC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22-Feb-19</w:t>
            </w:r>
          </w:p>
          <w:p w14:paraId="1440ADE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FDC55D" w14:textId="39FD146E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9-Sep-19</w:t>
            </w:r>
          </w:p>
          <w:p w14:paraId="105B8F12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38C6275" w14:textId="1F8936F6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BA9EFD4" w14:textId="6E0E3B5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62833D" w14:textId="3307F08B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1B8625B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89D9F6E" w14:textId="5860CF52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1F9FD00" w14:textId="78C180E9" w:rsidR="003603DF" w:rsidRPr="001F4173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Huon Newspaper Company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6BD220" w14:textId="2481EDCD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5CDAAE4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$109,416.00</w:t>
            </w:r>
          </w:p>
          <w:p w14:paraId="7968E964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FE8316B" w14:textId="179D052B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11-Apr-19</w:t>
            </w:r>
          </w:p>
          <w:p w14:paraId="48CEA461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821A6DC" w14:textId="7DC448FD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10-Jan-20</w:t>
            </w:r>
          </w:p>
          <w:p w14:paraId="3A84EB3D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8416060" w14:textId="4AF59956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F1AF4DB" w14:textId="4B08529B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8302EF4" w14:textId="1955E066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442CBB0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C2404B7" w14:textId="7E6A97D8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CD5C782" w14:textId="2720E7E0" w:rsidR="003603DF" w:rsidRPr="001F4173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North Western Courier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5396C6" w14:textId="72182CF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0ACAFB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$274,700.00</w:t>
            </w:r>
          </w:p>
          <w:p w14:paraId="51CC0DE2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DB02D83" w14:textId="6968CD1C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C3D7CEE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215567A" w14:textId="123D6100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29-Nov-19</w:t>
            </w:r>
          </w:p>
          <w:p w14:paraId="7DEE8A87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345559A" w14:textId="0E8E659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5F1D8D3" w14:textId="07DC6F6F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A17F55D" w14:textId="2EABA86D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646F5E77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2ED50FC" w14:textId="5A5031BA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A43DC20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Saturday Paper Pty Ltd</w:t>
            </w:r>
          </w:p>
          <w:p w14:paraId="65487783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1DBDA0" w14:textId="28608C72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AF8BC92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$154,000.00</w:t>
            </w:r>
          </w:p>
          <w:p w14:paraId="18007639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366E7A2" w14:textId="540DBF21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25-Mar-19</w:t>
            </w:r>
          </w:p>
          <w:p w14:paraId="64C42D0A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DD10D57" w14:textId="3A5F8F04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30-Jun-19</w:t>
            </w:r>
          </w:p>
          <w:p w14:paraId="5500CBA6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A91722E" w14:textId="47F99421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8D5FE24" w14:textId="4CB48171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4838418" w14:textId="43D6A285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2EF0F5E4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0EF6BB2" w14:textId="3394D862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C036EA5" w14:textId="44C7A69A" w:rsidR="003603DF" w:rsidRPr="001F4173" w:rsidRDefault="003603DF" w:rsidP="00537A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Trustee for</w:t>
            </w:r>
            <w:r w:rsidR="00537A6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Creighton Family Trust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B887C3" w14:textId="3AC02851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8D77EAB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$189,200.00</w:t>
            </w:r>
          </w:p>
          <w:p w14:paraId="643CF2D1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E235EC1" w14:textId="00342218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13C37DC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DF6FD0A" w14:textId="60FA0AB2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30-Sep-19</w:t>
            </w:r>
          </w:p>
          <w:p w14:paraId="4E37B708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A758C04" w14:textId="3EAC2265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A8954B1" w14:textId="42EBFCF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82B89C" w14:textId="3BEA1958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F4173" w14:paraId="55EE1A0C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1E7D1FB" w14:textId="461A8C93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56F6C31" w14:textId="098B80F2" w:rsidR="005B6172" w:rsidRPr="001155F0" w:rsidRDefault="005B6172" w:rsidP="00537A66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Warracknabeal Herald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965DC1" w14:textId="40018DD6" w:rsidR="005B6172" w:rsidRPr="000B7708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99799AB" w14:textId="74CFE4C3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$127,151.55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7EF05F7" w14:textId="01881ECD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24-May-19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7C4D48F" w14:textId="650FCDD8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20-Dec-19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51B4725" w14:textId="31526ACC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2851E12" w14:textId="41D7DE10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7DF8B40" w14:textId="116EF05F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F4173" w14:paraId="5574A369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1FE389" w14:textId="3CB20151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68F17C" w14:textId="1020992A" w:rsidR="005B6172" w:rsidRPr="001155F0" w:rsidRDefault="005B6172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Warragul Regional Newspapers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04FF69" w14:textId="3FA218A9" w:rsidR="005B6172" w:rsidRPr="000B7708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10094CC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$109,150.80</w:t>
            </w:r>
          </w:p>
          <w:p w14:paraId="3FC71F0F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4376427" w14:textId="5605642A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  <w:p w14:paraId="54FF59F7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4214E38" w14:textId="18FD8EBF" w:rsidR="005B6172" w:rsidRPr="001155F0" w:rsidRDefault="00E95466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</w:t>
            </w:r>
            <w:r w:rsidR="005B6172"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Aug</w:t>
            </w:r>
            <w:r w:rsidR="005B6172"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-20</w:t>
            </w:r>
          </w:p>
          <w:p w14:paraId="632B3890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C25D25E" w14:textId="52C756F5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20422C3" w14:textId="445FE03A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3B658AD" w14:textId="2D29E823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E1C85" w14:paraId="2DA22F4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E70D5FF" w14:textId="78DFC3E4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9CE512F" w14:textId="757DAF86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Western District Newspapers Pty. Ltd.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0D3EBB" w14:textId="346C9CC2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62C70CA" w14:textId="6FAB66E1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$243,446.90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1EFBB97" w14:textId="2DF6CCD0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4FC7144" w14:textId="01264A82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11-Oct-19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391F646" w14:textId="09D7C3E8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A1BA98" w14:textId="35834B63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480008F" w14:textId="08EFDFF9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</w:tbl>
    <w:p w14:paraId="2360A5DB" w14:textId="77777777" w:rsidR="000E74C0" w:rsidRPr="001F4173" w:rsidRDefault="000E74C0" w:rsidP="00945D8E"/>
    <w:sectPr w:rsidR="000E74C0" w:rsidRPr="001F4173" w:rsidSect="001F4173">
      <w:footerReference w:type="default" r:id="rId1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928367" w14:textId="77777777" w:rsidR="005E5686" w:rsidRDefault="005E5686" w:rsidP="00DD212A">
      <w:pPr>
        <w:spacing w:after="0" w:line="240" w:lineRule="auto"/>
      </w:pPr>
      <w:r>
        <w:separator/>
      </w:r>
    </w:p>
  </w:endnote>
  <w:endnote w:type="continuationSeparator" w:id="0">
    <w:p w14:paraId="41EC7C5B" w14:textId="77777777" w:rsidR="005E5686" w:rsidRDefault="005E5686" w:rsidP="00DD2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92266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1380DB" w14:textId="77777777" w:rsidR="007D0DB9" w:rsidRDefault="007D0D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535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76431FDB" w14:textId="77777777" w:rsidR="007D0DB9" w:rsidRDefault="007D0D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00FB28" w14:textId="77777777" w:rsidR="005E5686" w:rsidRDefault="005E5686" w:rsidP="00DD212A">
      <w:pPr>
        <w:spacing w:after="0" w:line="240" w:lineRule="auto"/>
      </w:pPr>
      <w:r>
        <w:separator/>
      </w:r>
    </w:p>
  </w:footnote>
  <w:footnote w:type="continuationSeparator" w:id="0">
    <w:p w14:paraId="6E267B10" w14:textId="77777777" w:rsidR="005E5686" w:rsidRDefault="005E5686" w:rsidP="00DD212A">
      <w:pPr>
        <w:spacing w:after="0" w:line="240" w:lineRule="auto"/>
      </w:pPr>
      <w:r>
        <w:continuationSeparator/>
      </w:r>
    </w:p>
  </w:footnote>
  <w:footnote w:id="1">
    <w:p w14:paraId="4CCE0048" w14:textId="090F41F0" w:rsidR="001219A0" w:rsidRDefault="001219A0">
      <w:pPr>
        <w:pStyle w:val="FootnoteText"/>
      </w:pPr>
      <w:r>
        <w:rPr>
          <w:rStyle w:val="FootnoteReference"/>
        </w:rPr>
        <w:footnoteRef/>
      </w:r>
      <w:r>
        <w:t xml:space="preserve"> Information in the table below was previously provided in July 2019, for the reporting period 1 Jul 2018 to 30 June 2019, in accordance with the requirements of Senate Order 13, subject to one amendment. Since the previous report, the end date for the ‘</w:t>
      </w:r>
      <w:r w:rsidRPr="000B7708">
        <w:rPr>
          <w:rFonts w:ascii="Calibri" w:eastAsia="Times New Roman" w:hAnsi="Calibri" w:cs="Calibri"/>
          <w:color w:val="000000"/>
          <w:lang w:eastAsia="en-AU"/>
        </w:rPr>
        <w:t>Regional and Small Publishers Innovation Fund</w:t>
      </w:r>
      <w:r>
        <w:rPr>
          <w:rFonts w:ascii="Calibri" w:eastAsia="Times New Roman" w:hAnsi="Calibri" w:cs="Calibri"/>
          <w:color w:val="000000"/>
          <w:lang w:eastAsia="en-AU"/>
        </w:rPr>
        <w:t xml:space="preserve"> </w:t>
      </w:r>
      <w:r w:rsidRPr="000B7708">
        <w:rPr>
          <w:rFonts w:ascii="Calibri" w:eastAsia="Times New Roman" w:hAnsi="Calibri" w:cs="Calibri"/>
          <w:color w:val="000000"/>
          <w:lang w:eastAsia="en-AU"/>
        </w:rPr>
        <w:t>2018-19</w:t>
      </w:r>
      <w:r>
        <w:rPr>
          <w:rFonts w:ascii="Calibri" w:eastAsia="Times New Roman" w:hAnsi="Calibri" w:cs="Calibri"/>
          <w:color w:val="000000"/>
          <w:lang w:eastAsia="en-AU"/>
        </w:rPr>
        <w:t xml:space="preserve">’ </w:t>
      </w:r>
      <w:r w:rsidR="003161F4">
        <w:rPr>
          <w:rFonts w:ascii="Calibri" w:eastAsia="Times New Roman" w:hAnsi="Calibri" w:cs="Calibri"/>
          <w:color w:val="000000"/>
          <w:lang w:eastAsia="en-AU"/>
        </w:rPr>
        <w:t>agreement</w:t>
      </w:r>
      <w:r>
        <w:rPr>
          <w:rFonts w:ascii="Calibri" w:eastAsia="Times New Roman" w:hAnsi="Calibri" w:cs="Calibri"/>
          <w:color w:val="000000"/>
          <w:lang w:eastAsia="en-AU"/>
        </w:rPr>
        <w:t xml:space="preserve"> with </w:t>
      </w:r>
      <w:r w:rsidRPr="001155F0">
        <w:rPr>
          <w:rFonts w:ascii="Calibri" w:eastAsia="Times New Roman" w:hAnsi="Calibri" w:cs="Calibri"/>
          <w:color w:val="000000"/>
          <w:lang w:eastAsia="en-AU"/>
        </w:rPr>
        <w:t>Warragul Regional Newspapers Proprietary Limited</w:t>
      </w:r>
      <w:r>
        <w:rPr>
          <w:rFonts w:ascii="Calibri" w:eastAsia="Times New Roman" w:hAnsi="Calibri" w:cs="Calibri"/>
          <w:color w:val="000000"/>
          <w:lang w:eastAsia="en-AU"/>
        </w:rPr>
        <w:t xml:space="preserve"> has been varied from 4-Jun-2020 to 20-Aug-2020.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A2FC2"/>
    <w:multiLevelType w:val="hybridMultilevel"/>
    <w:tmpl w:val="DF042DE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4173"/>
    <w:rsid w:val="000443F2"/>
    <w:rsid w:val="00047DE1"/>
    <w:rsid w:val="0005552D"/>
    <w:rsid w:val="00062CBF"/>
    <w:rsid w:val="00071A48"/>
    <w:rsid w:val="00085D1E"/>
    <w:rsid w:val="00087CDC"/>
    <w:rsid w:val="00091A3D"/>
    <w:rsid w:val="000B5497"/>
    <w:rsid w:val="000B7708"/>
    <w:rsid w:val="000C13A3"/>
    <w:rsid w:val="000C6199"/>
    <w:rsid w:val="000D731E"/>
    <w:rsid w:val="000E74C0"/>
    <w:rsid w:val="000F260C"/>
    <w:rsid w:val="00100EB9"/>
    <w:rsid w:val="001028CD"/>
    <w:rsid w:val="0010751C"/>
    <w:rsid w:val="001155F0"/>
    <w:rsid w:val="001219A0"/>
    <w:rsid w:val="00135BAA"/>
    <w:rsid w:val="00156AA8"/>
    <w:rsid w:val="00181604"/>
    <w:rsid w:val="001E1C85"/>
    <w:rsid w:val="001F4173"/>
    <w:rsid w:val="0020559F"/>
    <w:rsid w:val="0022430C"/>
    <w:rsid w:val="002470D4"/>
    <w:rsid w:val="002C5728"/>
    <w:rsid w:val="002D3467"/>
    <w:rsid w:val="002F1273"/>
    <w:rsid w:val="002F6637"/>
    <w:rsid w:val="002F6982"/>
    <w:rsid w:val="0030231C"/>
    <w:rsid w:val="003161F4"/>
    <w:rsid w:val="0033044F"/>
    <w:rsid w:val="003603DF"/>
    <w:rsid w:val="00382C39"/>
    <w:rsid w:val="003A018D"/>
    <w:rsid w:val="003A0A6F"/>
    <w:rsid w:val="003D5948"/>
    <w:rsid w:val="00415D4C"/>
    <w:rsid w:val="004208A1"/>
    <w:rsid w:val="00427EF0"/>
    <w:rsid w:val="0043147A"/>
    <w:rsid w:val="004363EF"/>
    <w:rsid w:val="00437275"/>
    <w:rsid w:val="004508D7"/>
    <w:rsid w:val="004A7320"/>
    <w:rsid w:val="004B49AE"/>
    <w:rsid w:val="004E4605"/>
    <w:rsid w:val="005147AD"/>
    <w:rsid w:val="00516D8A"/>
    <w:rsid w:val="00523745"/>
    <w:rsid w:val="00537A66"/>
    <w:rsid w:val="00543182"/>
    <w:rsid w:val="00543588"/>
    <w:rsid w:val="00596962"/>
    <w:rsid w:val="005B6172"/>
    <w:rsid w:val="005C66BA"/>
    <w:rsid w:val="005E1D75"/>
    <w:rsid w:val="005E5686"/>
    <w:rsid w:val="0060757F"/>
    <w:rsid w:val="006379E9"/>
    <w:rsid w:val="00657511"/>
    <w:rsid w:val="00667D94"/>
    <w:rsid w:val="00695AAD"/>
    <w:rsid w:val="006B5277"/>
    <w:rsid w:val="006D650B"/>
    <w:rsid w:val="006F7A9B"/>
    <w:rsid w:val="00733D7D"/>
    <w:rsid w:val="007A5075"/>
    <w:rsid w:val="007C5FA5"/>
    <w:rsid w:val="007D0DB9"/>
    <w:rsid w:val="00803758"/>
    <w:rsid w:val="00805C2F"/>
    <w:rsid w:val="008144FE"/>
    <w:rsid w:val="00833CA5"/>
    <w:rsid w:val="008636DE"/>
    <w:rsid w:val="00894C48"/>
    <w:rsid w:val="008B55A3"/>
    <w:rsid w:val="008B5E64"/>
    <w:rsid w:val="008B7E3F"/>
    <w:rsid w:val="008E0675"/>
    <w:rsid w:val="008F2FA6"/>
    <w:rsid w:val="009042C9"/>
    <w:rsid w:val="009202B0"/>
    <w:rsid w:val="0092382E"/>
    <w:rsid w:val="00945D8E"/>
    <w:rsid w:val="00977C64"/>
    <w:rsid w:val="00977F1F"/>
    <w:rsid w:val="009A40F6"/>
    <w:rsid w:val="009B0DA1"/>
    <w:rsid w:val="009B1BC8"/>
    <w:rsid w:val="009E1523"/>
    <w:rsid w:val="009F1051"/>
    <w:rsid w:val="00A00567"/>
    <w:rsid w:val="00A02868"/>
    <w:rsid w:val="00A11D20"/>
    <w:rsid w:val="00A15CBF"/>
    <w:rsid w:val="00A4288F"/>
    <w:rsid w:val="00A50D8C"/>
    <w:rsid w:val="00A827D6"/>
    <w:rsid w:val="00AC7C2E"/>
    <w:rsid w:val="00AD1086"/>
    <w:rsid w:val="00AF3E5B"/>
    <w:rsid w:val="00AF50DA"/>
    <w:rsid w:val="00B0535D"/>
    <w:rsid w:val="00B17E14"/>
    <w:rsid w:val="00B2779E"/>
    <w:rsid w:val="00B37537"/>
    <w:rsid w:val="00B55AA2"/>
    <w:rsid w:val="00B75E2F"/>
    <w:rsid w:val="00B7783F"/>
    <w:rsid w:val="00B84196"/>
    <w:rsid w:val="00B862E1"/>
    <w:rsid w:val="00BA0D7B"/>
    <w:rsid w:val="00BA5E9E"/>
    <w:rsid w:val="00BE38B1"/>
    <w:rsid w:val="00BE6675"/>
    <w:rsid w:val="00BF08CA"/>
    <w:rsid w:val="00C03496"/>
    <w:rsid w:val="00C0616B"/>
    <w:rsid w:val="00C151E3"/>
    <w:rsid w:val="00C23B2D"/>
    <w:rsid w:val="00C32CC0"/>
    <w:rsid w:val="00C47A08"/>
    <w:rsid w:val="00C650A7"/>
    <w:rsid w:val="00C66F7C"/>
    <w:rsid w:val="00C7720B"/>
    <w:rsid w:val="00CA06A5"/>
    <w:rsid w:val="00CB242E"/>
    <w:rsid w:val="00CB503B"/>
    <w:rsid w:val="00CC011E"/>
    <w:rsid w:val="00CD20A3"/>
    <w:rsid w:val="00CD33F3"/>
    <w:rsid w:val="00CF3285"/>
    <w:rsid w:val="00D0532B"/>
    <w:rsid w:val="00D36E4C"/>
    <w:rsid w:val="00D739E9"/>
    <w:rsid w:val="00D94990"/>
    <w:rsid w:val="00DB4299"/>
    <w:rsid w:val="00DD212A"/>
    <w:rsid w:val="00E13C1C"/>
    <w:rsid w:val="00E2557F"/>
    <w:rsid w:val="00E87296"/>
    <w:rsid w:val="00E95466"/>
    <w:rsid w:val="00EA4E47"/>
    <w:rsid w:val="00EA7E73"/>
    <w:rsid w:val="00EC15AD"/>
    <w:rsid w:val="00ED11F5"/>
    <w:rsid w:val="00F0073B"/>
    <w:rsid w:val="00F14F7F"/>
    <w:rsid w:val="00F2073E"/>
    <w:rsid w:val="00F549A6"/>
    <w:rsid w:val="00F71F32"/>
    <w:rsid w:val="00F82985"/>
    <w:rsid w:val="00F97028"/>
    <w:rsid w:val="00FA309F"/>
    <w:rsid w:val="00FB3330"/>
    <w:rsid w:val="00FD4F05"/>
    <w:rsid w:val="00FF1FAD"/>
    <w:rsid w:val="00FF4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9F38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7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F0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0D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D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12A"/>
  </w:style>
  <w:style w:type="paragraph" w:styleId="Footer">
    <w:name w:val="footer"/>
    <w:basedOn w:val="Normal"/>
    <w:link w:val="Foot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12A"/>
  </w:style>
  <w:style w:type="paragraph" w:customStyle="1" w:styleId="Default">
    <w:name w:val="Default"/>
    <w:rsid w:val="00B841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33CA5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219A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219A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19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7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90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50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17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564392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087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892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18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422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55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0208D3386B714F868445C21D19A09D" ma:contentTypeVersion="13" ma:contentTypeDescription="Create a new document." ma:contentTypeScope="" ma:versionID="0177a2d1a84547a15dabbbd22cb5ad0b">
  <xsd:schema xmlns:xsd="http://www.w3.org/2001/XMLSchema" xmlns:xs="http://www.w3.org/2001/XMLSchema" xmlns:p="http://schemas.microsoft.com/office/2006/metadata/properties" xmlns:ns3="f46e3ec0-68a7-4224-820d-95137d47d6b5" xmlns:ns4="4eb9cabd-8d5a-42b9-b1ef-e48dbcba3a05" targetNamespace="http://schemas.microsoft.com/office/2006/metadata/properties" ma:root="true" ma:fieldsID="ebe610df55ab1148d0d0c19cbb3a5067" ns3:_="" ns4:_="">
    <xsd:import namespace="f46e3ec0-68a7-4224-820d-95137d47d6b5"/>
    <xsd:import namespace="4eb9cabd-8d5a-42b9-b1ef-e48dbcba3a0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e3ec0-68a7-4224-820d-95137d47d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cabd-8d5a-42b9-b1ef-e48dbcba3a0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49B08D-5851-4AEF-96FA-E9B85B73C0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e3ec0-68a7-4224-820d-95137d47d6b5"/>
    <ds:schemaRef ds:uri="4eb9cabd-8d5a-42b9-b1ef-e48dbcba3a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31AF27-512C-4282-86FB-074A93EEBB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E5A993-AB93-4E83-B431-0C2FBD59DE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5F03F9-B913-454C-8E05-83E133FED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2730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2020-01-27T22:25:00Z</dcterms:created>
  <dcterms:modified xsi:type="dcterms:W3CDTF">2020-01-27T22:25:00Z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0x010100880208D3386B714F868445C21D19A09D</vt:lpwstr>
  </property>
</Properties>
</file>