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header3.xml" ContentType="application/vnd.openxmlformats-officedocument.wordprocessingml.header+xml"/>
  <Override PartName="/word/header1.xml" ContentType="application/vnd.openxmlformats-officedocument.wordprocessingml.header+xml"/>
  <Override PartName="/word/footer3.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3A15A4" w14:textId="14D29203" w:rsidR="00165ABF" w:rsidRDefault="00165ABF" w:rsidP="00E62356">
      <w:pPr>
        <w:spacing w:before="100" w:beforeAutospacing="1" w:after="100" w:afterAutospacing="1" w:line="240" w:lineRule="auto"/>
        <w:rPr>
          <w:rFonts w:ascii="Arial" w:eastAsia="Times New Roman" w:hAnsi="Arial" w:cs="Arial"/>
          <w:b/>
          <w:bCs/>
          <w:sz w:val="28"/>
          <w:szCs w:val="28"/>
          <w:lang w:eastAsia="en-AU"/>
        </w:rPr>
      </w:pPr>
      <w:r>
        <w:rPr>
          <w:noProof/>
          <w:lang w:eastAsia="en-AU"/>
        </w:rPr>
        <w:drawing>
          <wp:anchor distT="0" distB="0" distL="114300" distR="114300" simplePos="0" relativeHeight="251658240" behindDoc="1" locked="0" layoutInCell="1" allowOverlap="1" wp14:anchorId="6CCBF31A" wp14:editId="1436C93B">
            <wp:simplePos x="0" y="0"/>
            <wp:positionH relativeFrom="column">
              <wp:posOffset>-258445</wp:posOffset>
            </wp:positionH>
            <wp:positionV relativeFrom="paragraph">
              <wp:posOffset>635</wp:posOffset>
            </wp:positionV>
            <wp:extent cx="6635115" cy="939800"/>
            <wp:effectExtent l="0" t="0" r="0" b="0"/>
            <wp:wrapSquare wrapText="bothSides"/>
            <wp:docPr id="1" name="Picture 1"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635115" cy="939800"/>
                    </a:xfrm>
                    <a:prstGeom prst="rect">
                      <a:avLst/>
                    </a:prstGeom>
                    <a:noFill/>
                  </pic:spPr>
                </pic:pic>
              </a:graphicData>
            </a:graphic>
            <wp14:sizeRelH relativeFrom="margin">
              <wp14:pctWidth>0</wp14:pctWidth>
            </wp14:sizeRelH>
            <wp14:sizeRelV relativeFrom="margin">
              <wp14:pctHeight>0</wp14:pctHeight>
            </wp14:sizeRelV>
          </wp:anchor>
        </w:drawing>
      </w:r>
    </w:p>
    <w:p w14:paraId="3A5D35AE" w14:textId="4BC2FFF3" w:rsidR="00165ABF" w:rsidRPr="00C954B0" w:rsidRDefault="00165ABF" w:rsidP="00C954B0">
      <w:pPr>
        <w:spacing w:before="100" w:beforeAutospacing="1" w:after="100" w:afterAutospacing="1" w:line="240" w:lineRule="auto"/>
        <w:rPr>
          <w:rFonts w:ascii="Arial" w:eastAsia="Times New Roman" w:hAnsi="Arial" w:cs="Arial"/>
          <w:b/>
          <w:bCs/>
          <w:sz w:val="28"/>
          <w:szCs w:val="28"/>
          <w:lang w:eastAsia="en-AU"/>
        </w:rPr>
      </w:pPr>
      <w:r w:rsidRPr="00C954B0">
        <w:rPr>
          <w:rFonts w:ascii="Arial" w:eastAsia="Times New Roman" w:hAnsi="Arial" w:cs="Arial"/>
          <w:b/>
          <w:bCs/>
          <w:sz w:val="28"/>
          <w:szCs w:val="28"/>
          <w:lang w:eastAsia="en-AU"/>
        </w:rPr>
        <w:t xml:space="preserve">STATEMENT OF REASONS FOR DECISION TO MAKE THE TARGET REDUCTION ORDER </w:t>
      </w:r>
      <w:r w:rsidR="00816EB3" w:rsidRPr="007D06BB">
        <w:rPr>
          <w:rFonts w:ascii="Arial" w:eastAsia="Times New Roman" w:hAnsi="Arial" w:cs="Arial"/>
          <w:b/>
          <w:bCs/>
          <w:sz w:val="28"/>
          <w:szCs w:val="28"/>
          <w:lang w:eastAsia="en-AU"/>
        </w:rPr>
        <w:t>S</w:t>
      </w:r>
      <w:r w:rsidRPr="007D06BB">
        <w:rPr>
          <w:rFonts w:ascii="Arial" w:eastAsia="Times New Roman" w:hAnsi="Arial" w:cs="Arial"/>
          <w:b/>
          <w:bCs/>
          <w:sz w:val="28"/>
          <w:szCs w:val="28"/>
          <w:lang w:eastAsia="en-AU"/>
        </w:rPr>
        <w:t>T</w:t>
      </w:r>
      <w:r w:rsidR="00816EB3" w:rsidRPr="007D06BB">
        <w:rPr>
          <w:rFonts w:ascii="Arial" w:eastAsia="Times New Roman" w:hAnsi="Arial" w:cs="Arial"/>
          <w:b/>
          <w:bCs/>
          <w:sz w:val="28"/>
          <w:szCs w:val="28"/>
          <w:lang w:eastAsia="en-AU"/>
        </w:rPr>
        <w:t>V</w:t>
      </w:r>
      <w:r w:rsidRPr="007D06BB">
        <w:rPr>
          <w:rFonts w:ascii="Arial" w:eastAsia="Times New Roman" w:hAnsi="Arial" w:cs="Arial"/>
          <w:b/>
          <w:bCs/>
          <w:sz w:val="28"/>
          <w:szCs w:val="28"/>
          <w:lang w:eastAsia="en-AU"/>
        </w:rPr>
        <w:t>/TRO-006</w:t>
      </w:r>
      <w:r w:rsidR="00816EB3" w:rsidRPr="007D06BB">
        <w:rPr>
          <w:rFonts w:ascii="Arial" w:eastAsia="Times New Roman" w:hAnsi="Arial" w:cs="Arial"/>
          <w:b/>
          <w:bCs/>
          <w:sz w:val="28"/>
          <w:szCs w:val="28"/>
          <w:lang w:eastAsia="en-AU"/>
        </w:rPr>
        <w:t>7</w:t>
      </w:r>
      <w:r w:rsidRPr="00C954B0">
        <w:rPr>
          <w:rFonts w:ascii="Arial" w:eastAsia="Times New Roman" w:hAnsi="Arial" w:cs="Arial"/>
          <w:b/>
          <w:bCs/>
          <w:sz w:val="28"/>
          <w:szCs w:val="28"/>
          <w:lang w:eastAsia="en-AU"/>
        </w:rPr>
        <w:t xml:space="preserve"> FOR FETCHTV PTY LTD IN RESPECT OF THE SUBSCRIPTION TELEVISION SERVICE </w:t>
      </w:r>
      <w:r w:rsidR="00816EB3" w:rsidRPr="00C954B0">
        <w:rPr>
          <w:rFonts w:ascii="Arial" w:eastAsia="Times New Roman" w:hAnsi="Arial" w:cs="Arial"/>
          <w:b/>
          <w:bCs/>
          <w:sz w:val="28"/>
          <w:szCs w:val="28"/>
          <w:lang w:eastAsia="en-AU"/>
        </w:rPr>
        <w:t>SPIKE</w:t>
      </w:r>
    </w:p>
    <w:p w14:paraId="24E12CC7" w14:textId="4C2779A5" w:rsidR="00165ABF" w:rsidRDefault="00165ABF" w:rsidP="00C954B0">
      <w:pPr>
        <w:ind w:left="720" w:hanging="11"/>
        <w:rPr>
          <w:rFonts w:ascii="Arial" w:hAnsi="Arial" w:cs="Arial"/>
        </w:rPr>
      </w:pPr>
      <w:r>
        <w:rPr>
          <w:rFonts w:ascii="Arial" w:hAnsi="Arial" w:cs="Arial"/>
        </w:rPr>
        <w:t xml:space="preserve">Issued </w:t>
      </w:r>
      <w:r w:rsidR="002924D6">
        <w:rPr>
          <w:rFonts w:ascii="Arial" w:hAnsi="Arial" w:cs="Arial"/>
        </w:rPr>
        <w:t>under</w:t>
      </w:r>
      <w:r>
        <w:rPr>
          <w:rFonts w:ascii="Arial" w:hAnsi="Arial" w:cs="Arial"/>
        </w:rPr>
        <w:t xml:space="preserve"> section 205 of the </w:t>
      </w:r>
      <w:r>
        <w:rPr>
          <w:rFonts w:ascii="Arial" w:hAnsi="Arial" w:cs="Arial"/>
          <w:i/>
        </w:rPr>
        <w:t>Broadcasting Services Act 1992</w:t>
      </w:r>
      <w:r>
        <w:rPr>
          <w:rFonts w:ascii="Arial" w:hAnsi="Arial" w:cs="Arial"/>
        </w:rPr>
        <w:t xml:space="preserve"> (BSA).</w:t>
      </w:r>
    </w:p>
    <w:p w14:paraId="6D7F9C97" w14:textId="77777777" w:rsidR="00165ABF" w:rsidRPr="00911A64" w:rsidRDefault="00165ABF" w:rsidP="00C954B0">
      <w:pPr>
        <w:pStyle w:val="ListParagraph"/>
        <w:numPr>
          <w:ilvl w:val="0"/>
          <w:numId w:val="1"/>
        </w:numPr>
        <w:ind w:left="360"/>
        <w:contextualSpacing w:val="0"/>
        <w:rPr>
          <w:rFonts w:ascii="Arial" w:hAnsi="Arial" w:cs="Arial"/>
          <w:b/>
          <w:sz w:val="28"/>
          <w:szCs w:val="28"/>
        </w:rPr>
      </w:pPr>
      <w:r w:rsidRPr="00911A64">
        <w:rPr>
          <w:rFonts w:ascii="Arial" w:hAnsi="Arial" w:cs="Arial"/>
          <w:b/>
          <w:sz w:val="28"/>
          <w:szCs w:val="28"/>
        </w:rPr>
        <w:t>DECISION</w:t>
      </w:r>
    </w:p>
    <w:p w14:paraId="5053734C" w14:textId="13D14FB0" w:rsidR="00CE3E31" w:rsidRDefault="00165ABF" w:rsidP="00C954B0">
      <w:pPr>
        <w:pStyle w:val="ListParagraph"/>
        <w:numPr>
          <w:ilvl w:val="1"/>
          <w:numId w:val="2"/>
        </w:numPr>
        <w:ind w:left="720" w:hanging="720"/>
        <w:contextualSpacing w:val="0"/>
        <w:rPr>
          <w:rFonts w:ascii="Arial" w:hAnsi="Arial" w:cs="Arial"/>
        </w:rPr>
      </w:pPr>
      <w:r w:rsidRPr="00194DF3">
        <w:rPr>
          <w:rFonts w:ascii="Arial" w:hAnsi="Arial" w:cs="Arial"/>
        </w:rPr>
        <w:t xml:space="preserve">On </w:t>
      </w:r>
      <w:r w:rsidR="00554072" w:rsidRPr="00194DF3">
        <w:rPr>
          <w:rFonts w:ascii="Arial" w:hAnsi="Arial" w:cs="Arial"/>
        </w:rPr>
        <w:t>10</w:t>
      </w:r>
      <w:r w:rsidR="00911A64" w:rsidRPr="00194DF3">
        <w:rPr>
          <w:rFonts w:ascii="Arial" w:hAnsi="Arial" w:cs="Arial"/>
        </w:rPr>
        <w:t xml:space="preserve"> </w:t>
      </w:r>
      <w:r w:rsidR="00816EB3" w:rsidRPr="00194DF3">
        <w:rPr>
          <w:rFonts w:ascii="Arial" w:hAnsi="Arial" w:cs="Arial"/>
        </w:rPr>
        <w:t>May 2018</w:t>
      </w:r>
      <w:r w:rsidRPr="00194DF3">
        <w:rPr>
          <w:rFonts w:ascii="Arial" w:hAnsi="Arial" w:cs="Arial"/>
        </w:rPr>
        <w:t>, for</w:t>
      </w:r>
      <w:r>
        <w:rPr>
          <w:rFonts w:ascii="Arial" w:hAnsi="Arial" w:cs="Arial"/>
        </w:rPr>
        <w:t xml:space="preserve"> the reasons set out below, the Australian Communications and Media Authority (the ACMA) ma</w:t>
      </w:r>
      <w:r w:rsidR="00ED4BB1">
        <w:rPr>
          <w:rFonts w:ascii="Arial" w:hAnsi="Arial" w:cs="Arial"/>
        </w:rPr>
        <w:t>d</w:t>
      </w:r>
      <w:r>
        <w:rPr>
          <w:rFonts w:ascii="Arial" w:hAnsi="Arial" w:cs="Arial"/>
        </w:rPr>
        <w:t xml:space="preserve">e a </w:t>
      </w:r>
      <w:r>
        <w:rPr>
          <w:rFonts w:ascii="Arial" w:hAnsi="Arial" w:cs="Arial"/>
        </w:rPr>
        <w:lastRenderedPageBreak/>
        <w:t>target reduction order</w:t>
      </w:r>
      <w:r w:rsidR="000E4410">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(the Applicant</w:t>
      </w:r>
      <w:r w:rsidR="00C24A2E">
        <w:rPr>
          <w:rFonts w:ascii="Arial" w:hAnsi="Arial" w:cs="Arial"/>
        </w:rPr>
        <w:t>; Fetch TV</w:t>
      </w:r>
      <w:r>
        <w:rPr>
          <w:rFonts w:ascii="Arial" w:hAnsi="Arial" w:cs="Arial"/>
        </w:rPr>
        <w:t>) in respect of the subscription television</w:t>
      </w:r>
      <w:r w:rsidR="003E664C">
        <w:rPr>
          <w:rFonts w:ascii="Arial" w:hAnsi="Arial" w:cs="Arial"/>
        </w:rPr>
        <w:t xml:space="preserve"> </w:t>
      </w:r>
      <w:r w:rsidR="000E4410">
        <w:rPr>
          <w:rFonts w:ascii="Arial" w:hAnsi="Arial" w:cs="Arial"/>
        </w:rPr>
        <w:t xml:space="preserve">General Entertainment Category B </w:t>
      </w:r>
      <w:r>
        <w:rPr>
          <w:rFonts w:ascii="Arial" w:hAnsi="Arial" w:cs="Arial"/>
        </w:rPr>
        <w:t xml:space="preserve">service </w:t>
      </w:r>
      <w:r w:rsidR="00146DB4">
        <w:rPr>
          <w:rFonts w:ascii="Arial" w:hAnsi="Arial" w:cs="Arial"/>
        </w:rPr>
        <w:t>Spike</w:t>
      </w:r>
      <w:r w:rsidR="00E26C72">
        <w:rPr>
          <w:rFonts w:ascii="Arial" w:hAnsi="Arial" w:cs="Arial"/>
        </w:rPr>
        <w:t xml:space="preserve"> (the Service).</w:t>
      </w:r>
      <w:r>
        <w:rPr>
          <w:rFonts w:ascii="Arial" w:hAnsi="Arial" w:cs="Arial"/>
        </w:rPr>
        <w:t xml:space="preserve"> </w:t>
      </w:r>
      <w:r w:rsidR="00A311D0" w:rsidRPr="00C954B0">
        <w:rPr>
          <w:rFonts w:ascii="Arial" w:hAnsi="Arial" w:cs="Arial"/>
        </w:rPr>
        <w:t xml:space="preserve">The target reduction order </w:t>
      </w:r>
      <w:r w:rsidR="00A311D0">
        <w:rPr>
          <w:rFonts w:ascii="Arial" w:hAnsi="Arial" w:cs="Arial"/>
        </w:rPr>
        <w:t xml:space="preserve">was made under subsection </w:t>
      </w:r>
      <w:proofErr w:type="gramStart"/>
      <w:r w:rsidR="00A311D0">
        <w:rPr>
          <w:rFonts w:ascii="Arial" w:hAnsi="Arial" w:cs="Arial"/>
        </w:rPr>
        <w:t>130ZY(</w:t>
      </w:r>
      <w:proofErr w:type="gramEnd"/>
      <w:r w:rsidR="00A311D0">
        <w:rPr>
          <w:rFonts w:ascii="Arial" w:hAnsi="Arial" w:cs="Arial"/>
        </w:rPr>
        <w:t>3) of the BSA.</w:t>
      </w:r>
    </w:p>
    <w:p w14:paraId="2B832C0C" w14:textId="2CB17337" w:rsidR="00E26C72" w:rsidRPr="00C954B0" w:rsidRDefault="00E26C72" w:rsidP="00C954B0">
      <w:pPr>
        <w:pStyle w:val="ListParagraph"/>
        <w:numPr>
          <w:ilvl w:val="1"/>
          <w:numId w:val="2"/>
        </w:numPr>
        <w:ind w:left="720" w:hanging="720"/>
        <w:contextualSpacing w:val="0"/>
        <w:rPr>
          <w:rFonts w:ascii="Arial" w:hAnsi="Arial" w:cs="Arial"/>
        </w:rPr>
      </w:pPr>
      <w:r w:rsidRPr="00C954B0">
        <w:rPr>
          <w:rFonts w:ascii="Arial" w:hAnsi="Arial" w:cs="Arial"/>
        </w:rPr>
        <w:t>The target reduction order reduce</w:t>
      </w:r>
      <w:r w:rsidR="00A311D0">
        <w:rPr>
          <w:rFonts w:ascii="Arial" w:hAnsi="Arial" w:cs="Arial"/>
        </w:rPr>
        <w:t>s</w:t>
      </w:r>
      <w:r w:rsidRPr="00C954B0">
        <w:rPr>
          <w:rFonts w:ascii="Arial" w:hAnsi="Arial" w:cs="Arial"/>
        </w:rPr>
        <w:t xml:space="preserve"> the Applicant’s annual captioning targets for the specified eligible period of 1 July 2017 to 30 June 2019 (the Specified Eligible Period). </w:t>
      </w:r>
    </w:p>
    <w:tbl>
      <w:tblPr>
        <w:tblStyle w:val="TableGrid"/>
        <w:tblW w:w="0" w:type="auto"/>
        <w:jc w:val="center"/>
        <w:tblLook w:val="04A0" w:firstRow="1" w:lastRow="0" w:firstColumn="1" w:lastColumn="0" w:noHBand="0" w:noVBand="1"/>
      </w:tblPr>
      <w:tblGrid>
        <w:gridCol w:w="3114"/>
        <w:gridCol w:w="2126"/>
        <w:gridCol w:w="2277"/>
      </w:tblGrid>
      <w:tr w:rsidR="000A1099" w:rsidRPr="00C9127C" w14:paraId="15433B7D" w14:textId="77777777" w:rsidTr="00EE34B9">
        <w:trPr>
          <w:trHeight w:val="726"/>
          <w:jc w:val="center"/>
        </w:trPr>
        <w:tc>
          <w:tcPr>
            <w:tcW w:w="3114" w:type="dxa"/>
          </w:tcPr>
          <w:p w14:paraId="12767AFD" w14:textId="339E26E3" w:rsidR="000A1099" w:rsidRPr="00C9127C" w:rsidRDefault="00DF373E" w:rsidP="00EE34B9">
            <w:pPr>
              <w:spacing w:before="120"/>
              <w:ind w:left="-266"/>
              <w:jc w:val="center"/>
              <w:rPr>
                <w:rFonts w:ascii="Arial" w:hAnsi="Arial" w:cs="Arial"/>
              </w:rPr>
            </w:pPr>
            <w:r>
              <w:rPr>
                <w:rFonts w:ascii="Arial" w:hAnsi="Arial" w:cs="Arial"/>
              </w:rPr>
              <w:t>Financial year</w:t>
            </w:r>
          </w:p>
        </w:tc>
        <w:tc>
          <w:tcPr>
            <w:tcW w:w="2126" w:type="dxa"/>
          </w:tcPr>
          <w:p w14:paraId="6658F860" w14:textId="77777777" w:rsidR="000A1099" w:rsidRPr="00C9127C" w:rsidRDefault="000A1099" w:rsidP="00EE34B9">
            <w:pPr>
              <w:spacing w:before="120"/>
              <w:rPr>
                <w:rFonts w:ascii="Arial" w:hAnsi="Arial" w:cs="Arial"/>
              </w:rPr>
            </w:pPr>
            <w:r w:rsidRPr="00C9127C">
              <w:rPr>
                <w:rFonts w:ascii="Arial" w:hAnsi="Arial" w:cs="Arial"/>
              </w:rPr>
              <w:t xml:space="preserve">Annual captioning target </w:t>
            </w:r>
          </w:p>
        </w:tc>
        <w:tc>
          <w:tcPr>
            <w:tcW w:w="2277" w:type="dxa"/>
          </w:tcPr>
          <w:p w14:paraId="7E3D6B1D" w14:textId="530AE88A" w:rsidR="000A1099" w:rsidRPr="00C9127C" w:rsidRDefault="000A1099" w:rsidP="00EE34B9">
            <w:pPr>
              <w:spacing w:before="120"/>
              <w:rPr>
                <w:rFonts w:ascii="Arial" w:hAnsi="Arial" w:cs="Arial"/>
              </w:rPr>
            </w:pPr>
            <w:r>
              <w:rPr>
                <w:rFonts w:ascii="Arial" w:hAnsi="Arial" w:cs="Arial"/>
              </w:rPr>
              <w:t>R</w:t>
            </w:r>
            <w:r w:rsidRPr="00C9127C">
              <w:rPr>
                <w:rFonts w:ascii="Arial" w:hAnsi="Arial" w:cs="Arial"/>
              </w:rPr>
              <w:t>educed captioning target</w:t>
            </w:r>
            <w:r w:rsidR="003E664C">
              <w:rPr>
                <w:rFonts w:ascii="Arial" w:hAnsi="Arial" w:cs="Arial"/>
              </w:rPr>
              <w:t xml:space="preserve"> </w:t>
            </w:r>
          </w:p>
        </w:tc>
      </w:tr>
      <w:tr w:rsidR="000A1099" w:rsidRPr="00C9127C" w14:paraId="64783BB9" w14:textId="77777777" w:rsidTr="00EE34B9">
        <w:trPr>
          <w:jc w:val="center"/>
        </w:trPr>
        <w:tc>
          <w:tcPr>
            <w:tcW w:w="3114" w:type="dxa"/>
          </w:tcPr>
          <w:p w14:paraId="4F4DD8F1" w14:textId="77777777" w:rsidR="000A1099" w:rsidRPr="00C9127C" w:rsidRDefault="000A1099" w:rsidP="00916E20">
            <w:pPr>
              <w:spacing w:before="120"/>
              <w:rPr>
                <w:rFonts w:ascii="Arial" w:hAnsi="Arial" w:cs="Arial"/>
              </w:rPr>
            </w:pPr>
            <w:r w:rsidRPr="00C9127C">
              <w:rPr>
                <w:rFonts w:ascii="Arial" w:hAnsi="Arial" w:cs="Arial"/>
              </w:rPr>
              <w:t>1 July 201</w:t>
            </w:r>
            <w:r>
              <w:rPr>
                <w:rFonts w:ascii="Arial" w:hAnsi="Arial" w:cs="Arial"/>
              </w:rPr>
              <w:t>7</w:t>
            </w:r>
            <w:r w:rsidRPr="00C9127C">
              <w:rPr>
                <w:rFonts w:ascii="Arial" w:hAnsi="Arial" w:cs="Arial"/>
              </w:rPr>
              <w:t xml:space="preserve"> to 30 June 201</w:t>
            </w:r>
            <w:r>
              <w:rPr>
                <w:rFonts w:ascii="Arial" w:hAnsi="Arial" w:cs="Arial"/>
              </w:rPr>
              <w:t>8</w:t>
            </w:r>
          </w:p>
        </w:tc>
        <w:tc>
          <w:tcPr>
            <w:tcW w:w="2126" w:type="dxa"/>
          </w:tcPr>
          <w:p w14:paraId="788867AB" w14:textId="77777777" w:rsidR="000A1099" w:rsidRPr="00C9127C" w:rsidRDefault="000A1099" w:rsidP="00916E20">
            <w:pPr>
              <w:spacing w:before="120"/>
              <w:jc w:val="center"/>
              <w:rPr>
                <w:rFonts w:ascii="Arial" w:hAnsi="Arial" w:cs="Arial"/>
              </w:rPr>
            </w:pPr>
            <w:r w:rsidRPr="00C9127C">
              <w:rPr>
                <w:rFonts w:ascii="Arial" w:hAnsi="Arial" w:cs="Arial"/>
              </w:rPr>
              <w:t>6</w:t>
            </w:r>
            <w:r>
              <w:rPr>
                <w:rFonts w:ascii="Arial" w:hAnsi="Arial" w:cs="Arial"/>
              </w:rPr>
              <w:t>0</w:t>
            </w:r>
            <w:r w:rsidRPr="00C9127C">
              <w:rPr>
                <w:rFonts w:ascii="Arial" w:hAnsi="Arial" w:cs="Arial"/>
              </w:rPr>
              <w:t>%</w:t>
            </w:r>
          </w:p>
        </w:tc>
        <w:tc>
          <w:tcPr>
            <w:tcW w:w="2277" w:type="dxa"/>
          </w:tcPr>
          <w:p w14:paraId="23FE0E53" w14:textId="77777777" w:rsidR="000A1099" w:rsidRPr="00C9127C" w:rsidRDefault="000A1099" w:rsidP="00916E20">
            <w:pPr>
              <w:spacing w:before="120"/>
              <w:jc w:val="center"/>
              <w:rPr>
                <w:rFonts w:ascii="Arial" w:hAnsi="Arial" w:cs="Arial"/>
              </w:rPr>
            </w:pPr>
            <w:r>
              <w:rPr>
                <w:rFonts w:ascii="Arial" w:hAnsi="Arial" w:cs="Arial"/>
              </w:rPr>
              <w:t>9</w:t>
            </w:r>
            <w:r w:rsidRPr="00C9127C">
              <w:rPr>
                <w:rFonts w:ascii="Arial" w:hAnsi="Arial" w:cs="Arial"/>
              </w:rPr>
              <w:t>%</w:t>
            </w:r>
          </w:p>
        </w:tc>
      </w:tr>
      <w:tr w:rsidR="000A1099" w:rsidRPr="00C9127C" w14:paraId="5BE59057" w14:textId="77777777" w:rsidTr="00EE34B9">
        <w:trPr>
          <w:jc w:val="center"/>
        </w:trPr>
        <w:tc>
          <w:tcPr>
            <w:tcW w:w="3114" w:type="dxa"/>
          </w:tcPr>
          <w:p w14:paraId="73982389" w14:textId="77777777" w:rsidR="000A1099" w:rsidRPr="00C9127C" w:rsidRDefault="000A1099" w:rsidP="00916E20">
            <w:pPr>
              <w:spacing w:before="120"/>
              <w:rPr>
                <w:rFonts w:ascii="Arial" w:hAnsi="Arial" w:cs="Arial"/>
              </w:rPr>
            </w:pPr>
            <w:r w:rsidRPr="00C9127C">
              <w:rPr>
                <w:rFonts w:ascii="Arial" w:hAnsi="Arial" w:cs="Arial"/>
              </w:rPr>
              <w:t>1 July 201</w:t>
            </w:r>
            <w:r>
              <w:rPr>
                <w:rFonts w:ascii="Arial" w:hAnsi="Arial" w:cs="Arial"/>
              </w:rPr>
              <w:t>8</w:t>
            </w:r>
            <w:r w:rsidRPr="00C9127C">
              <w:rPr>
                <w:rFonts w:ascii="Arial" w:hAnsi="Arial" w:cs="Arial"/>
              </w:rPr>
              <w:t xml:space="preserve"> to 30 June 201</w:t>
            </w:r>
            <w:r>
              <w:rPr>
                <w:rFonts w:ascii="Arial" w:hAnsi="Arial" w:cs="Arial"/>
              </w:rPr>
              <w:t>9</w:t>
            </w:r>
          </w:p>
        </w:tc>
        <w:tc>
          <w:tcPr>
            <w:tcW w:w="2126" w:type="dxa"/>
          </w:tcPr>
          <w:p w14:paraId="2E983E39" w14:textId="77777777" w:rsidR="000A1099" w:rsidRPr="00C9127C" w:rsidRDefault="000A1099" w:rsidP="00916E20">
            <w:pPr>
              <w:spacing w:before="120"/>
              <w:jc w:val="center"/>
              <w:rPr>
                <w:rFonts w:ascii="Arial" w:hAnsi="Arial" w:cs="Arial"/>
              </w:rPr>
            </w:pPr>
            <w:r>
              <w:rPr>
                <w:rFonts w:ascii="Arial" w:hAnsi="Arial" w:cs="Arial"/>
              </w:rPr>
              <w:t>65</w:t>
            </w:r>
            <w:r w:rsidRPr="00C9127C">
              <w:rPr>
                <w:rFonts w:ascii="Arial" w:hAnsi="Arial" w:cs="Arial"/>
              </w:rPr>
              <w:t>%</w:t>
            </w:r>
          </w:p>
        </w:tc>
        <w:tc>
          <w:tcPr>
            <w:tcW w:w="2277" w:type="dxa"/>
          </w:tcPr>
          <w:p w14:paraId="2197E980" w14:textId="77777777" w:rsidR="000A1099" w:rsidRPr="00C9127C" w:rsidRDefault="000A1099" w:rsidP="00916E20">
            <w:pPr>
              <w:spacing w:before="120"/>
              <w:jc w:val="center"/>
              <w:rPr>
                <w:rFonts w:ascii="Arial" w:hAnsi="Arial" w:cs="Arial"/>
              </w:rPr>
            </w:pPr>
            <w:r>
              <w:rPr>
                <w:rFonts w:ascii="Arial" w:hAnsi="Arial" w:cs="Arial"/>
              </w:rPr>
              <w:t>9</w:t>
            </w:r>
            <w:r w:rsidRPr="00C9127C">
              <w:rPr>
                <w:rFonts w:ascii="Arial" w:hAnsi="Arial" w:cs="Arial"/>
              </w:rPr>
              <w:t>%</w:t>
            </w:r>
          </w:p>
        </w:tc>
      </w:tr>
    </w:tbl>
    <w:p w14:paraId="31440CA1" w14:textId="77777777" w:rsidR="00F73298" w:rsidRDefault="00F73298" w:rsidP="00A956C9">
      <w:pPr>
        <w:pStyle w:val="ListParagraph"/>
        <w:ind w:left="993" w:hanging="501"/>
        <w:rPr>
          <w:rFonts w:ascii="Arial" w:hAnsi="Arial" w:cs="Arial"/>
        </w:rPr>
      </w:pPr>
    </w:p>
    <w:p w14:paraId="5332F668" w14:textId="77777777" w:rsidR="00165ABF" w:rsidRPr="00C954B0" w:rsidRDefault="00165ABF" w:rsidP="00C954B0">
      <w:pPr>
        <w:pStyle w:val="ListParagraph"/>
        <w:numPr>
          <w:ilvl w:val="0"/>
          <w:numId w:val="1"/>
        </w:numPr>
        <w:ind w:left="360"/>
        <w:contextualSpacing w:val="0"/>
        <w:rPr>
          <w:rFonts w:ascii="Arial" w:hAnsi="Arial" w:cs="Arial"/>
          <w:b/>
          <w:sz w:val="28"/>
          <w:szCs w:val="28"/>
        </w:rPr>
      </w:pPr>
      <w:r w:rsidRPr="00C954B0">
        <w:rPr>
          <w:rFonts w:ascii="Arial" w:hAnsi="Arial" w:cs="Arial"/>
          <w:b/>
          <w:sz w:val="28"/>
          <w:szCs w:val="28"/>
        </w:rPr>
        <w:t>LEGISLATION</w:t>
      </w:r>
    </w:p>
    <w:p w14:paraId="7DB298BE" w14:textId="35D1ADB2" w:rsidR="0086537B" w:rsidRPr="00C954B0" w:rsidRDefault="0086537B" w:rsidP="00C954B0">
      <w:pPr>
        <w:pStyle w:val="ListParagraph"/>
        <w:numPr>
          <w:ilvl w:val="1"/>
          <w:numId w:val="32"/>
        </w:numPr>
        <w:spacing w:before="200"/>
        <w:ind w:left="709" w:hanging="709"/>
        <w:contextualSpacing w:val="0"/>
        <w:rPr>
          <w:rFonts w:ascii="Arial" w:hAnsi="Arial" w:cs="Arial"/>
        </w:rPr>
      </w:pPr>
      <w:r w:rsidRPr="00C954B0">
        <w:rPr>
          <w:rFonts w:ascii="Arial" w:hAnsi="Arial" w:cs="Arial"/>
        </w:rPr>
        <w:lastRenderedPageBreak/>
        <w:t xml:space="preserve">Part 9D of the Broadcasting Services Act 1992 (the BSA) provides that: </w:t>
      </w:r>
    </w:p>
    <w:p w14:paraId="77CEEE88" w14:textId="77777777" w:rsidR="007F1F14" w:rsidRPr="00C9127C" w:rsidRDefault="007F1F14" w:rsidP="00C954B0">
      <w:pPr>
        <w:pStyle w:val="ListParagraph"/>
        <w:numPr>
          <w:ilvl w:val="0"/>
          <w:numId w:val="9"/>
        </w:numPr>
        <w:spacing w:before="120" w:after="120"/>
        <w:ind w:left="1151" w:hanging="357"/>
        <w:contextualSpacing w:val="0"/>
        <w:rPr>
          <w:rFonts w:ascii="Arial" w:hAnsi="Arial" w:cs="Arial"/>
        </w:rPr>
      </w:pPr>
      <w:proofErr w:type="gramStart"/>
      <w:r w:rsidRPr="00C9127C">
        <w:rPr>
          <w:rFonts w:ascii="Arial" w:hAnsi="Arial" w:cs="Arial"/>
        </w:rPr>
        <w:t>a</w:t>
      </w:r>
      <w:proofErr w:type="gramEnd"/>
      <w:r w:rsidRPr="00C9127C">
        <w:rPr>
          <w:rFonts w:ascii="Arial" w:hAnsi="Arial" w:cs="Arial"/>
        </w:rPr>
        <w:t xml:space="preserve"> subscription television licensee that provides a subscription television service in a financial year must meet the annual captioning target for that financial year (ss130ZV(1)).</w:t>
      </w:r>
    </w:p>
    <w:p w14:paraId="58A1BE5B" w14:textId="77777777" w:rsidR="007F1F14" w:rsidRPr="00C9127C" w:rsidRDefault="007F1F14" w:rsidP="00C954B0">
      <w:pPr>
        <w:pStyle w:val="ListParagraph"/>
        <w:numPr>
          <w:ilvl w:val="0"/>
          <w:numId w:val="9"/>
        </w:numPr>
        <w:spacing w:before="120" w:after="120"/>
        <w:ind w:left="1151" w:hanging="357"/>
        <w:contextualSpacing w:val="0"/>
        <w:rPr>
          <w:rFonts w:ascii="Arial" w:hAnsi="Arial" w:cs="Arial"/>
        </w:rPr>
      </w:pPr>
      <w:proofErr w:type="gramStart"/>
      <w:r w:rsidRPr="00C9127C">
        <w:rPr>
          <w:rFonts w:ascii="Arial" w:hAnsi="Arial" w:cs="Arial"/>
        </w:rPr>
        <w:t>a</w:t>
      </w:r>
      <w:proofErr w:type="gramEnd"/>
      <w:r w:rsidRPr="00C9127C">
        <w:rPr>
          <w:rFonts w:ascii="Arial" w:hAnsi="Arial" w:cs="Arial"/>
        </w:rPr>
        <w:t xml:space="preserve"> subscription television licensee may apply for an order that provides that a specified percentage is the reduced annual captioning target for a specified subscription television service for the financial year (ss130ZY(1)). </w:t>
      </w:r>
    </w:p>
    <w:p w14:paraId="50109913" w14:textId="77777777" w:rsidR="007F1F14" w:rsidRPr="00C9127C" w:rsidRDefault="007F1F14" w:rsidP="00C954B0">
      <w:pPr>
        <w:pStyle w:val="ListParagraph"/>
        <w:numPr>
          <w:ilvl w:val="0"/>
          <w:numId w:val="9"/>
        </w:numPr>
        <w:spacing w:before="120" w:after="120"/>
        <w:ind w:left="1151" w:hanging="357"/>
        <w:contextualSpacing w:val="0"/>
        <w:rPr>
          <w:rFonts w:ascii="Arial" w:hAnsi="Arial" w:cs="Arial"/>
        </w:rPr>
      </w:pPr>
      <w:r w:rsidRPr="00C9127C">
        <w:rPr>
          <w:rFonts w:ascii="Arial" w:hAnsi="Arial" w:cs="Arial"/>
        </w:rPr>
        <w:t>before making a target reduction order, the ACMA must publish a notice of the draft target reduction order and invite submissions within 30 days of publication (ss130ZY(6)).</w:t>
      </w:r>
    </w:p>
    <w:p w14:paraId="27CD5CF3" w14:textId="77777777" w:rsidR="007F1F14" w:rsidRDefault="007F1F14" w:rsidP="00C954B0">
      <w:pPr>
        <w:pStyle w:val="ListParagraph"/>
        <w:numPr>
          <w:ilvl w:val="0"/>
          <w:numId w:val="9"/>
        </w:numPr>
        <w:spacing w:before="120"/>
        <w:ind w:left="1151" w:hanging="357"/>
        <w:contextualSpacing w:val="0"/>
        <w:rPr>
          <w:rFonts w:ascii="Arial" w:hAnsi="Arial" w:cs="Arial"/>
        </w:rPr>
      </w:pPr>
      <w:r w:rsidRPr="00C9127C">
        <w:rPr>
          <w:rFonts w:ascii="Arial" w:hAnsi="Arial" w:cs="Arial"/>
        </w:rPr>
        <w:lastRenderedPageBreak/>
        <w:t>the ACMA must consider any submission received and may not make the target reduction order unless it is satisfied, after having regard to specified matters (</w:t>
      </w:r>
      <w:r w:rsidRPr="00C9127C">
        <w:rPr>
          <w:rFonts w:ascii="Arial" w:hAnsi="Arial" w:cs="Arial"/>
          <w:b/>
        </w:rPr>
        <w:t>Attachment A</w:t>
      </w:r>
      <w:r w:rsidRPr="00C9127C">
        <w:rPr>
          <w:rFonts w:ascii="Arial" w:hAnsi="Arial" w:cs="Arial"/>
        </w:rPr>
        <w:t>), that a refusal to make the target reduction order would impose an unjustifiable hardship on the applicant (ss130ZY(4)).</w:t>
      </w:r>
    </w:p>
    <w:p w14:paraId="6EDF7B8D" w14:textId="7109C73E" w:rsidR="00165ABF" w:rsidRPr="00C954B0" w:rsidRDefault="00165ABF" w:rsidP="00C954B0">
      <w:pPr>
        <w:pStyle w:val="ListParagraph"/>
        <w:numPr>
          <w:ilvl w:val="1"/>
          <w:numId w:val="32"/>
        </w:numPr>
        <w:ind w:left="709" w:hanging="709"/>
        <w:contextualSpacing w:val="0"/>
        <w:rPr>
          <w:rFonts w:ascii="Arial" w:hAnsi="Arial" w:cs="Arial"/>
        </w:rPr>
      </w:pPr>
      <w:r w:rsidRPr="00C954B0">
        <w:rPr>
          <w:rFonts w:ascii="Arial" w:hAnsi="Arial" w:cs="Arial"/>
        </w:rPr>
        <w:t>The Applicant seeks a target reduction order, which would have the effect of requiring the Applicant’s Service to meet the reduced annual captioning target</w:t>
      </w:r>
      <w:r w:rsidR="00001AB5" w:rsidRPr="00C954B0">
        <w:rPr>
          <w:rFonts w:ascii="Arial" w:hAnsi="Arial" w:cs="Arial"/>
        </w:rPr>
        <w:t xml:space="preserve"> of nine</w:t>
      </w:r>
      <w:r w:rsidRPr="00C954B0">
        <w:rPr>
          <w:rFonts w:ascii="Arial" w:hAnsi="Arial" w:cs="Arial"/>
        </w:rPr>
        <w:t xml:space="preserve"> per cent for </w:t>
      </w:r>
      <w:r w:rsidR="00001AB5" w:rsidRPr="00C954B0">
        <w:rPr>
          <w:rFonts w:ascii="Arial" w:hAnsi="Arial" w:cs="Arial"/>
        </w:rPr>
        <w:t xml:space="preserve">each of </w:t>
      </w:r>
      <w:r w:rsidRPr="00C954B0">
        <w:rPr>
          <w:rFonts w:ascii="Arial" w:hAnsi="Arial" w:cs="Arial"/>
        </w:rPr>
        <w:t xml:space="preserve">the </w:t>
      </w:r>
      <w:r w:rsidR="0013114B" w:rsidRPr="00C954B0">
        <w:rPr>
          <w:rFonts w:ascii="Arial" w:hAnsi="Arial" w:cs="Arial"/>
        </w:rPr>
        <w:t xml:space="preserve">two </w:t>
      </w:r>
      <w:r w:rsidRPr="00C954B0">
        <w:rPr>
          <w:rFonts w:ascii="Arial" w:hAnsi="Arial" w:cs="Arial"/>
        </w:rPr>
        <w:t>financial year</w:t>
      </w:r>
      <w:r w:rsidR="00001AB5" w:rsidRPr="00C954B0">
        <w:rPr>
          <w:rFonts w:ascii="Arial" w:hAnsi="Arial" w:cs="Arial"/>
        </w:rPr>
        <w:t>s</w:t>
      </w:r>
      <w:r w:rsidR="00784729" w:rsidRPr="00C954B0">
        <w:rPr>
          <w:rFonts w:ascii="Arial" w:hAnsi="Arial" w:cs="Arial"/>
        </w:rPr>
        <w:t xml:space="preserve"> </w:t>
      </w:r>
      <w:r w:rsidR="0013114B" w:rsidRPr="00C954B0">
        <w:rPr>
          <w:rFonts w:ascii="Arial" w:hAnsi="Arial" w:cs="Arial"/>
        </w:rPr>
        <w:t>(</w:t>
      </w:r>
      <w:r w:rsidR="00784729" w:rsidRPr="00C954B0">
        <w:rPr>
          <w:rFonts w:ascii="Arial" w:hAnsi="Arial" w:cs="Arial"/>
        </w:rPr>
        <w:t>commencing 1 July 2017</w:t>
      </w:r>
      <w:r w:rsidRPr="00C954B0">
        <w:rPr>
          <w:rFonts w:ascii="Arial" w:hAnsi="Arial" w:cs="Arial"/>
        </w:rPr>
        <w:t xml:space="preserve"> and </w:t>
      </w:r>
      <w:r w:rsidR="00784729" w:rsidRPr="00C954B0">
        <w:rPr>
          <w:rFonts w:ascii="Arial" w:hAnsi="Arial" w:cs="Arial"/>
        </w:rPr>
        <w:t>1 July 2018</w:t>
      </w:r>
      <w:r w:rsidR="0013114B" w:rsidRPr="00C954B0">
        <w:rPr>
          <w:rFonts w:ascii="Arial" w:hAnsi="Arial" w:cs="Arial"/>
        </w:rPr>
        <w:t>)</w:t>
      </w:r>
      <w:r w:rsidRPr="00C954B0">
        <w:rPr>
          <w:rFonts w:ascii="Arial" w:hAnsi="Arial" w:cs="Arial"/>
        </w:rPr>
        <w:t xml:space="preserve"> during the eligible period.</w:t>
      </w:r>
    </w:p>
    <w:p w14:paraId="3EBC8FA6" w14:textId="7AF0A760" w:rsidR="00165ABF" w:rsidRDefault="00165ABF" w:rsidP="00C954B0">
      <w:pPr>
        <w:pStyle w:val="ListParagraph"/>
        <w:numPr>
          <w:ilvl w:val="1"/>
          <w:numId w:val="32"/>
        </w:numPr>
        <w:ind w:left="720" w:hanging="720"/>
        <w:contextualSpacing w:val="0"/>
        <w:rPr>
          <w:rFonts w:ascii="Arial" w:hAnsi="Arial" w:cs="Arial"/>
        </w:rPr>
      </w:pPr>
      <w:r>
        <w:rPr>
          <w:rFonts w:ascii="Arial" w:hAnsi="Arial" w:cs="Arial"/>
        </w:rPr>
        <w:lastRenderedPageBreak/>
        <w:t>Section 204 of the BSA provides that an application may be made to the Administrative Appeals Tribunal (AAT) for a review of a decision to make a target reduction order under subsection 130ZY(3) of the BSA, by a person whose interests are affected by the decision.</w:t>
      </w:r>
    </w:p>
    <w:p w14:paraId="383EEA6B" w14:textId="77777777" w:rsidR="00165ABF" w:rsidRDefault="00165ABF" w:rsidP="00C954B0">
      <w:pPr>
        <w:pStyle w:val="ListParagraph"/>
        <w:numPr>
          <w:ilvl w:val="1"/>
          <w:numId w:val="32"/>
        </w:numPr>
        <w:ind w:left="720" w:hanging="720"/>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60B3DF17" w14:textId="77777777" w:rsidR="00165ABF" w:rsidRDefault="00165ABF" w:rsidP="005C45D0">
      <w:pPr>
        <w:pStyle w:val="ListParagraph"/>
        <w:numPr>
          <w:ilvl w:val="0"/>
          <w:numId w:val="21"/>
        </w:numPr>
        <w:spacing w:before="200" w:after="120"/>
        <w:ind w:left="1134" w:hanging="426"/>
        <w:contextualSpacing w:val="0"/>
        <w:rPr>
          <w:rFonts w:ascii="Arial" w:hAnsi="Arial" w:cs="Arial"/>
        </w:rPr>
      </w:pPr>
      <w:r>
        <w:rPr>
          <w:rFonts w:ascii="Arial" w:hAnsi="Arial" w:cs="Arial"/>
        </w:rPr>
        <w:t>a statement setting out the reasons for the decision; and</w:t>
      </w:r>
    </w:p>
    <w:p w14:paraId="761677F8" w14:textId="1C8E92F1" w:rsidR="00165ABF" w:rsidRPr="00722BD3" w:rsidRDefault="00165ABF" w:rsidP="005C45D0">
      <w:pPr>
        <w:pStyle w:val="ListParagraph"/>
        <w:numPr>
          <w:ilvl w:val="0"/>
          <w:numId w:val="21"/>
        </w:numPr>
        <w:spacing w:before="200"/>
        <w:ind w:left="1134" w:hanging="426"/>
        <w:contextualSpacing w:val="0"/>
        <w:rPr>
          <w:rFonts w:ascii="Arial" w:hAnsi="Arial" w:cs="Arial"/>
        </w:rPr>
      </w:pPr>
      <w:proofErr w:type="gramStart"/>
      <w:r w:rsidRPr="00722BD3">
        <w:rPr>
          <w:rFonts w:ascii="Arial" w:hAnsi="Arial" w:cs="Arial"/>
        </w:rPr>
        <w:t>a</w:t>
      </w:r>
      <w:proofErr w:type="gramEnd"/>
      <w:r w:rsidRPr="00722BD3">
        <w:rPr>
          <w:rFonts w:ascii="Arial" w:hAnsi="Arial" w:cs="Arial"/>
        </w:rPr>
        <w:t xml:space="preserve"> statement to the effect that an application may be made to the AAT for a review of the decision.</w:t>
      </w:r>
    </w:p>
    <w:p w14:paraId="57056419" w14:textId="77777777" w:rsidR="00165ABF" w:rsidRPr="00C954B0" w:rsidRDefault="00C26A46" w:rsidP="00C954B0">
      <w:pPr>
        <w:pStyle w:val="ListParagraph"/>
        <w:numPr>
          <w:ilvl w:val="0"/>
          <w:numId w:val="1"/>
        </w:numPr>
        <w:ind w:left="360"/>
        <w:contextualSpacing w:val="0"/>
        <w:rPr>
          <w:rFonts w:ascii="Arial" w:hAnsi="Arial" w:cs="Arial"/>
          <w:b/>
          <w:sz w:val="28"/>
          <w:szCs w:val="28"/>
        </w:rPr>
      </w:pPr>
      <w:r w:rsidRPr="00C954B0">
        <w:rPr>
          <w:rFonts w:ascii="Arial" w:hAnsi="Arial" w:cs="Arial"/>
          <w:b/>
          <w:sz w:val="28"/>
          <w:szCs w:val="28"/>
        </w:rPr>
        <w:lastRenderedPageBreak/>
        <w:t>APPLICATION</w:t>
      </w:r>
    </w:p>
    <w:p w14:paraId="304CDE17" w14:textId="2687ED20" w:rsidR="000179D4" w:rsidRPr="00C954B0" w:rsidRDefault="000179D4" w:rsidP="00C954B0">
      <w:pPr>
        <w:pStyle w:val="ListParagraph"/>
        <w:numPr>
          <w:ilvl w:val="1"/>
          <w:numId w:val="33"/>
        </w:numPr>
        <w:ind w:left="720" w:hanging="720"/>
        <w:contextualSpacing w:val="0"/>
        <w:rPr>
          <w:rFonts w:ascii="Arial" w:hAnsi="Arial" w:cs="Arial"/>
        </w:rPr>
      </w:pPr>
      <w:r w:rsidRPr="00C954B0">
        <w:rPr>
          <w:rFonts w:ascii="Arial" w:hAnsi="Arial" w:cs="Arial"/>
        </w:rPr>
        <w:t xml:space="preserve">On 19 February 2018, the Applicant submitted an application seeking a target reduction order under paragraph </w:t>
      </w:r>
      <w:proofErr w:type="gramStart"/>
      <w:r w:rsidRPr="00C954B0">
        <w:rPr>
          <w:rFonts w:ascii="Arial" w:hAnsi="Arial" w:cs="Arial"/>
        </w:rPr>
        <w:t>130ZY(</w:t>
      </w:r>
      <w:proofErr w:type="gramEnd"/>
      <w:r w:rsidRPr="00C954B0">
        <w:rPr>
          <w:rFonts w:ascii="Arial" w:hAnsi="Arial" w:cs="Arial"/>
        </w:rPr>
        <w:t>1)(b) of the BSA in relation to the Service for the Specified Eligible Period (the Target Reduction Order).</w:t>
      </w:r>
    </w:p>
    <w:p w14:paraId="5A842673" w14:textId="77777777" w:rsidR="000179D4" w:rsidRDefault="000179D4" w:rsidP="00C954B0">
      <w:pPr>
        <w:pStyle w:val="ListParagraph"/>
        <w:numPr>
          <w:ilvl w:val="1"/>
          <w:numId w:val="33"/>
        </w:numPr>
        <w:ind w:left="720" w:hanging="720"/>
        <w:contextualSpacing w:val="0"/>
        <w:rPr>
          <w:rFonts w:ascii="Arial" w:hAnsi="Arial" w:cs="Arial"/>
        </w:rPr>
      </w:pPr>
      <w:r w:rsidRPr="00C9127C">
        <w:rPr>
          <w:rFonts w:ascii="Arial" w:hAnsi="Arial" w:cs="Arial"/>
        </w:rPr>
        <w:t xml:space="preserve">This is the Applicant’s </w:t>
      </w:r>
      <w:r>
        <w:rPr>
          <w:rFonts w:ascii="Arial" w:hAnsi="Arial" w:cs="Arial"/>
        </w:rPr>
        <w:t>first</w:t>
      </w:r>
      <w:r w:rsidRPr="00C9127C">
        <w:rPr>
          <w:rFonts w:ascii="Arial" w:hAnsi="Arial" w:cs="Arial"/>
        </w:rPr>
        <w:t xml:space="preserve"> application for a target reduction order for </w:t>
      </w:r>
      <w:r>
        <w:rPr>
          <w:rFonts w:ascii="Arial" w:hAnsi="Arial" w:cs="Arial"/>
        </w:rPr>
        <w:t>the</w:t>
      </w:r>
      <w:r w:rsidRPr="00C9127C">
        <w:rPr>
          <w:rFonts w:ascii="Arial" w:hAnsi="Arial" w:cs="Arial"/>
        </w:rPr>
        <w:t xml:space="preserve"> Service. </w:t>
      </w:r>
    </w:p>
    <w:p w14:paraId="7CE90F25" w14:textId="5AA810D6" w:rsidR="00EE083F" w:rsidRDefault="00EE083F" w:rsidP="00C954B0">
      <w:pPr>
        <w:spacing w:line="24" w:lineRule="atLeast"/>
        <w:rPr>
          <w:rFonts w:ascii="Arial" w:hAnsi="Arial" w:cs="Arial"/>
          <w:u w:val="single"/>
        </w:rPr>
      </w:pPr>
      <w:r w:rsidRPr="00C9127C">
        <w:rPr>
          <w:rFonts w:ascii="Arial" w:hAnsi="Arial" w:cs="Arial"/>
          <w:u w:val="single"/>
        </w:rPr>
        <w:t>Applicant</w:t>
      </w:r>
    </w:p>
    <w:p w14:paraId="0790FCBC" w14:textId="2D6BC328" w:rsidR="00165ABF" w:rsidRDefault="00165ABF" w:rsidP="00C954B0">
      <w:pPr>
        <w:pStyle w:val="ListParagraph"/>
        <w:numPr>
          <w:ilvl w:val="1"/>
          <w:numId w:val="33"/>
        </w:numPr>
        <w:ind w:left="720" w:hanging="720"/>
        <w:contextualSpacing w:val="0"/>
        <w:rPr>
          <w:rFonts w:ascii="Arial" w:hAnsi="Arial" w:cs="Arial"/>
        </w:rPr>
      </w:pPr>
      <w:r>
        <w:rPr>
          <w:rFonts w:ascii="Arial" w:hAnsi="Arial" w:cs="Arial"/>
        </w:rPr>
        <w:t xml:space="preserve">The Applicant is a subscription television licensee. The Applicant </w:t>
      </w:r>
      <w:r w:rsidR="003D6D11">
        <w:rPr>
          <w:rFonts w:ascii="Arial" w:hAnsi="Arial" w:cs="Arial"/>
        </w:rPr>
        <w:t xml:space="preserve">is an </w:t>
      </w:r>
      <w:r>
        <w:rPr>
          <w:rFonts w:ascii="Arial" w:hAnsi="Arial" w:cs="Arial"/>
        </w:rPr>
        <w:t>indirect wholly owned subsidiar</w:t>
      </w:r>
      <w:r w:rsidR="003D6D11">
        <w:rPr>
          <w:rFonts w:ascii="Arial" w:hAnsi="Arial" w:cs="Arial"/>
        </w:rPr>
        <w:t>y</w:t>
      </w:r>
      <w:r>
        <w:rPr>
          <w:rFonts w:ascii="Arial" w:hAnsi="Arial" w:cs="Arial"/>
        </w:rPr>
        <w:t xml:space="preserve"> of Media Innovations Pty Ltd (MIPL).</w:t>
      </w:r>
    </w:p>
    <w:p w14:paraId="09A3353C" w14:textId="49101192" w:rsidR="00165ABF" w:rsidRDefault="00F34A11" w:rsidP="00C954B0">
      <w:pPr>
        <w:pStyle w:val="ListParagraph"/>
        <w:numPr>
          <w:ilvl w:val="1"/>
          <w:numId w:val="33"/>
        </w:numPr>
        <w:ind w:left="720" w:hanging="720"/>
        <w:contextualSpacing w:val="0"/>
        <w:rPr>
          <w:rFonts w:ascii="Arial" w:hAnsi="Arial" w:cs="Arial"/>
        </w:rPr>
      </w:pPr>
      <w:r w:rsidRPr="00F34A11">
        <w:rPr>
          <w:rFonts w:ascii="Arial" w:hAnsi="Arial" w:cs="Arial"/>
        </w:rPr>
        <w:lastRenderedPageBreak/>
        <w:t>The Applicant is primarily a wholesaler of subscription television services and also has a small direct-to-retail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p>
    <w:p w14:paraId="6694E961" w14:textId="5C3E0A20" w:rsidR="00165ABF" w:rsidRDefault="00F34A11" w:rsidP="00C954B0">
      <w:pPr>
        <w:pStyle w:val="ListParagraph"/>
        <w:numPr>
          <w:ilvl w:val="1"/>
          <w:numId w:val="33"/>
        </w:numPr>
        <w:ind w:left="720" w:hanging="720"/>
        <w:contextualSpacing w:val="0"/>
        <w:rPr>
          <w:rFonts w:ascii="Arial" w:hAnsi="Arial" w:cs="Arial"/>
        </w:rPr>
      </w:pPr>
      <w:r w:rsidRPr="00F34A11">
        <w:rPr>
          <w:rFonts w:ascii="Arial" w:hAnsi="Arial" w:cs="Arial"/>
        </w:rPr>
        <w:t>The Applicant provides general entertainment, news, sport and music television services. The Applicant also provides access to apps to watch movies on demand</w:t>
      </w:r>
      <w:r w:rsidR="00165ABF">
        <w:rPr>
          <w:rFonts w:ascii="Arial" w:hAnsi="Arial" w:cs="Arial"/>
        </w:rPr>
        <w:t>.</w:t>
      </w:r>
    </w:p>
    <w:p w14:paraId="7A4CEDBB" w14:textId="47F39F7F" w:rsidR="00894E85" w:rsidRDefault="00894E85" w:rsidP="00C954B0">
      <w:pPr>
        <w:spacing w:line="24" w:lineRule="atLeast"/>
        <w:rPr>
          <w:rFonts w:ascii="Arial" w:hAnsi="Arial" w:cs="Arial"/>
          <w:u w:val="single"/>
        </w:rPr>
      </w:pPr>
      <w:r>
        <w:rPr>
          <w:rFonts w:ascii="Arial" w:hAnsi="Arial" w:cs="Arial"/>
          <w:u w:val="single"/>
        </w:rPr>
        <w:t>Service</w:t>
      </w:r>
    </w:p>
    <w:p w14:paraId="79CA08F9" w14:textId="1115B657" w:rsidR="00165ABF" w:rsidRDefault="008874E6" w:rsidP="00C954B0">
      <w:pPr>
        <w:pStyle w:val="ListParagraph"/>
        <w:numPr>
          <w:ilvl w:val="1"/>
          <w:numId w:val="33"/>
        </w:numPr>
        <w:ind w:left="720" w:hanging="720"/>
        <w:contextualSpacing w:val="0"/>
        <w:rPr>
          <w:rFonts w:ascii="Arial" w:hAnsi="Arial" w:cs="Arial"/>
        </w:rPr>
      </w:pPr>
      <w:r w:rsidRPr="008874E6">
        <w:rPr>
          <w:rFonts w:ascii="Arial" w:hAnsi="Arial" w:cs="Arial"/>
        </w:rPr>
        <w:lastRenderedPageBreak/>
        <w:t>The Service provides light entertainment programming geared towards a male audience demographic aged 18 to 39 years.</w:t>
      </w:r>
    </w:p>
    <w:p w14:paraId="33A49F6A" w14:textId="54DFDDAA" w:rsidR="00165ABF" w:rsidRDefault="006B12C3" w:rsidP="00C954B0">
      <w:pPr>
        <w:pStyle w:val="ListParagraph"/>
        <w:numPr>
          <w:ilvl w:val="1"/>
          <w:numId w:val="33"/>
        </w:numPr>
        <w:ind w:left="720" w:hanging="720"/>
        <w:contextualSpacing w:val="0"/>
        <w:rPr>
          <w:rFonts w:ascii="Arial" w:hAnsi="Arial" w:cs="Arial"/>
        </w:rPr>
      </w:pPr>
      <w:r w:rsidRPr="006B12C3">
        <w:rPr>
          <w:rFonts w:ascii="Arial" w:hAnsi="Arial" w:cs="Arial"/>
        </w:rPr>
        <w:t>The Service is a pass through channel. That is, it is obtained under licence from the channel provider VIMN Australia Pty Ltd (the Channel Provider), which acquires program content and compiles the channel and then delivers it to the Applicant. The Applicant provides no input to the content of the Service.</w:t>
      </w:r>
    </w:p>
    <w:p w14:paraId="01617A0C" w14:textId="657E2E2E" w:rsidR="006B12C3" w:rsidRDefault="006B12C3" w:rsidP="00C954B0">
      <w:pPr>
        <w:pStyle w:val="ListParagraph"/>
        <w:numPr>
          <w:ilvl w:val="1"/>
          <w:numId w:val="33"/>
        </w:numPr>
        <w:ind w:left="720" w:hanging="720"/>
        <w:contextualSpacing w:val="0"/>
        <w:rPr>
          <w:rFonts w:ascii="Arial" w:hAnsi="Arial" w:cs="Arial"/>
        </w:rPr>
      </w:pPr>
      <w:r w:rsidRPr="006B12C3">
        <w:rPr>
          <w:rFonts w:ascii="Arial" w:hAnsi="Arial" w:cs="Arial"/>
        </w:rPr>
        <w:t xml:space="preserve">The Spike channel launched in Australia on 1 July 2016 on Fetch TV and shares a name and some common content with </w:t>
      </w:r>
      <w:r w:rsidRPr="006B12C3">
        <w:rPr>
          <w:rFonts w:ascii="Arial" w:hAnsi="Arial" w:cs="Arial"/>
        </w:rPr>
        <w:lastRenderedPageBreak/>
        <w:t>the American and UK channel of the same name. The Spike channel is currently only distributed on Fetch TV.</w:t>
      </w:r>
    </w:p>
    <w:p w14:paraId="317FFF5C" w14:textId="63D4DA00" w:rsidR="005637B1" w:rsidRDefault="00584870" w:rsidP="00C954B0">
      <w:pPr>
        <w:pStyle w:val="ListParagraph"/>
        <w:numPr>
          <w:ilvl w:val="1"/>
          <w:numId w:val="33"/>
        </w:numPr>
        <w:ind w:left="720" w:hanging="720"/>
        <w:contextualSpacing w:val="0"/>
        <w:rPr>
          <w:rFonts w:ascii="Arial" w:hAnsi="Arial" w:cs="Arial"/>
        </w:rPr>
      </w:pPr>
      <w:r w:rsidRPr="00584870">
        <w:rPr>
          <w:rFonts w:ascii="Arial" w:hAnsi="Arial" w:cs="Arial"/>
        </w:rPr>
        <w:t>The Service is provided as part of the Fetch TV ’Entertainment’ package (a package no longer available to new subscribers), the ‘Vibe’ channel pack (which consists of 12 television services), and the ‘Ultimate’ channel pack (which comprises all ‘Premium’ subscription television services on Fetch TV).</w:t>
      </w:r>
    </w:p>
    <w:p w14:paraId="5F0797FA" w14:textId="6E745977" w:rsidR="005637B1" w:rsidRDefault="005637B1" w:rsidP="00C954B0">
      <w:pPr>
        <w:pStyle w:val="ListParagraph"/>
        <w:numPr>
          <w:ilvl w:val="1"/>
          <w:numId w:val="33"/>
        </w:numPr>
        <w:ind w:left="720" w:hanging="720"/>
        <w:contextualSpacing w:val="0"/>
        <w:rPr>
          <w:rFonts w:ascii="Arial" w:hAnsi="Arial" w:cs="Arial"/>
        </w:rPr>
      </w:pPr>
      <w:r w:rsidRPr="005637B1">
        <w:rPr>
          <w:rFonts w:ascii="Arial" w:hAnsi="Arial" w:cs="Arial"/>
        </w:rPr>
        <w:t>The Service’s genre is General Entertainment and is listed as a Category B service, which would normally attract an an</w:t>
      </w:r>
      <w:r w:rsidRPr="005637B1">
        <w:rPr>
          <w:rFonts w:ascii="Arial" w:hAnsi="Arial" w:cs="Arial"/>
        </w:rPr>
        <w:lastRenderedPageBreak/>
        <w:t>nual captioning target of 60 per cent for the financial year commencing 1 July 2017 and 65 per cent for the financial year commencing 1 July 2018.</w:t>
      </w:r>
    </w:p>
    <w:p w14:paraId="701BDF3C" w14:textId="05C04D44" w:rsidR="00165ABF" w:rsidRPr="005637B1" w:rsidRDefault="00165ABF" w:rsidP="00C954B0">
      <w:pPr>
        <w:pStyle w:val="ListParagraph"/>
        <w:numPr>
          <w:ilvl w:val="1"/>
          <w:numId w:val="33"/>
        </w:numPr>
        <w:ind w:left="720" w:hanging="720"/>
        <w:contextualSpacing w:val="0"/>
        <w:rPr>
          <w:rFonts w:ascii="Arial" w:hAnsi="Arial" w:cs="Arial"/>
        </w:rPr>
      </w:pPr>
      <w:r w:rsidRPr="005637B1">
        <w:rPr>
          <w:rFonts w:ascii="Arial" w:hAnsi="Arial" w:cs="Arial"/>
        </w:rPr>
        <w:t xml:space="preserve">On </w:t>
      </w:r>
      <w:r w:rsidR="004C2D12">
        <w:rPr>
          <w:rFonts w:ascii="Arial" w:hAnsi="Arial" w:cs="Arial"/>
        </w:rPr>
        <w:t>28 March</w:t>
      </w:r>
      <w:r w:rsidR="00B72B2D">
        <w:rPr>
          <w:rFonts w:ascii="Arial" w:hAnsi="Arial" w:cs="Arial"/>
        </w:rPr>
        <w:t xml:space="preserve"> 2018</w:t>
      </w:r>
      <w:r w:rsidRPr="005637B1">
        <w:rPr>
          <w:rFonts w:ascii="Arial" w:hAnsi="Arial" w:cs="Arial"/>
        </w:rPr>
        <w:t>, the ACMA published on its website a notice setting out the draft target reduction order for the Service and invited persons to make submissions to the ACMA within 30 days</w:t>
      </w:r>
      <w:r w:rsidR="004C2D12">
        <w:rPr>
          <w:rFonts w:ascii="Arial" w:hAnsi="Arial" w:cs="Arial"/>
        </w:rPr>
        <w:t>, by 27 April 2018</w:t>
      </w:r>
      <w:r w:rsidRPr="005637B1">
        <w:rPr>
          <w:rFonts w:ascii="Arial" w:hAnsi="Arial" w:cs="Arial"/>
        </w:rPr>
        <w:t xml:space="preserve"> (the consultation period).</w:t>
      </w:r>
    </w:p>
    <w:p w14:paraId="784FE2CD" w14:textId="77777777" w:rsidR="00165ABF" w:rsidRPr="00D71F36" w:rsidRDefault="00165ABF" w:rsidP="00D71F36">
      <w:pPr>
        <w:pStyle w:val="ListParagraph"/>
        <w:numPr>
          <w:ilvl w:val="0"/>
          <w:numId w:val="1"/>
        </w:numPr>
        <w:ind w:left="360"/>
        <w:contextualSpacing w:val="0"/>
        <w:rPr>
          <w:rFonts w:ascii="Arial" w:hAnsi="Arial" w:cs="Arial"/>
          <w:b/>
          <w:sz w:val="28"/>
          <w:szCs w:val="28"/>
        </w:rPr>
      </w:pPr>
      <w:r w:rsidRPr="00D71F36">
        <w:rPr>
          <w:rFonts w:ascii="Arial" w:hAnsi="Arial" w:cs="Arial"/>
          <w:b/>
          <w:sz w:val="28"/>
          <w:szCs w:val="28"/>
        </w:rPr>
        <w:t>EVIDENCE AND REASONS FOR DECISION</w:t>
      </w:r>
    </w:p>
    <w:p w14:paraId="2BBCC2CB" w14:textId="19EFC211" w:rsidR="00165ABF" w:rsidRDefault="00165ABF" w:rsidP="00D71F36">
      <w:pPr>
        <w:ind w:left="709" w:hanging="720"/>
        <w:rPr>
          <w:rFonts w:ascii="Arial" w:hAnsi="Arial" w:cs="Arial"/>
        </w:rPr>
      </w:pPr>
      <w:r>
        <w:rPr>
          <w:rFonts w:ascii="Arial" w:eastAsia="Times New Roman" w:hAnsi="Arial" w:cs="Arial"/>
          <w:lang w:eastAsia="en-AU"/>
        </w:rPr>
        <w:t>4.1</w:t>
      </w:r>
      <w:r>
        <w:rPr>
          <w:rFonts w:ascii="Arial" w:eastAsia="Times New Roman" w:hAnsi="Arial" w:cs="Arial"/>
          <w:lang w:eastAsia="en-AU"/>
        </w:rPr>
        <w:tab/>
        <w:t>In deciding to make the Target Reduction Order, the ACMA considered</w:t>
      </w:r>
      <w:r w:rsidR="00911A64">
        <w:rPr>
          <w:rFonts w:ascii="Arial" w:eastAsia="Times New Roman" w:hAnsi="Arial" w:cs="Arial"/>
          <w:lang w:eastAsia="en-AU"/>
        </w:rPr>
        <w:t xml:space="preserve"> </w:t>
      </w:r>
      <w:r>
        <w:rPr>
          <w:rFonts w:ascii="Arial" w:eastAsia="Times New Roman" w:hAnsi="Arial" w:cs="Arial"/>
          <w:lang w:eastAsia="en-AU"/>
        </w:rPr>
        <w:t xml:space="preserve">whether the failure to make a Target Reduction Order would impose an unjustifiable hardship on the Applicant, by having regard to the matters specified in subsection </w:t>
      </w:r>
      <w:r>
        <w:rPr>
          <w:rFonts w:ascii="Arial" w:eastAsia="Times New Roman" w:hAnsi="Arial" w:cs="Arial"/>
          <w:lang w:eastAsia="en-AU"/>
        </w:rPr>
        <w:lastRenderedPageBreak/>
        <w:t xml:space="preserve">130ZY(5) of the BSA (see </w:t>
      </w:r>
      <w:r w:rsidRPr="00510AF0">
        <w:rPr>
          <w:rFonts w:ascii="Arial" w:eastAsia="Times New Roman" w:hAnsi="Arial" w:cs="Arial"/>
          <w:b/>
          <w:lang w:eastAsia="en-AU"/>
        </w:rPr>
        <w:t>Attachment A</w:t>
      </w:r>
      <w:r w:rsidRPr="00510AF0">
        <w:rPr>
          <w:rFonts w:ascii="Arial" w:eastAsia="Times New Roman" w:hAnsi="Arial" w:cs="Arial"/>
          <w:lang w:eastAsia="en-AU"/>
        </w:rPr>
        <w:t>). The ACMA</w:t>
      </w:r>
      <w:bookmarkStart w:id="0" w:name="_GoBack"/>
      <w:bookmarkEnd w:id="0"/>
      <w:r>
        <w:rPr>
          <w:rFonts w:ascii="Arial" w:eastAsia="Times New Roman" w:hAnsi="Arial" w:cs="Arial"/>
          <w:lang w:eastAsia="en-AU"/>
        </w:rPr>
        <w:t xml:space="preserve"> considered these matters in light of the written </w:t>
      </w:r>
      <w:r>
        <w:rPr>
          <w:rFonts w:ascii="Arial" w:hAnsi="Arial" w:cs="Arial"/>
        </w:rPr>
        <w:t>representations</w:t>
      </w:r>
      <w:r>
        <w:rPr>
          <w:rFonts w:ascii="Arial" w:eastAsia="Times New Roman" w:hAnsi="Arial" w:cs="Arial"/>
          <w:lang w:eastAsia="en-AU"/>
        </w:rPr>
        <w:t xml:space="preserve"> made by the Applicant, the supporting evidence submitted with the Application, </w:t>
      </w:r>
      <w:r>
        <w:rPr>
          <w:rFonts w:ascii="Arial" w:hAnsi="Arial" w:cs="Arial"/>
        </w:rPr>
        <w:t xml:space="preserve">as well as publicly available information. Information provided to the ACMA on a confidential basis by the Applicant has not been reproduced. </w:t>
      </w:r>
    </w:p>
    <w:p w14:paraId="0389A404" w14:textId="14C95F90" w:rsidR="00165ABF" w:rsidRPr="00C10840" w:rsidRDefault="00165ABF" w:rsidP="00D71F36">
      <w:pPr>
        <w:ind w:left="709" w:hanging="720"/>
        <w:rPr>
          <w:rFonts w:ascii="Arial" w:hAnsi="Arial" w:cs="Arial"/>
        </w:rPr>
      </w:pPr>
      <w:r>
        <w:rPr>
          <w:rFonts w:ascii="Arial" w:hAnsi="Arial" w:cs="Arial"/>
        </w:rPr>
        <w:t>4.2</w:t>
      </w:r>
      <w:r>
        <w:rPr>
          <w:rFonts w:ascii="Arial" w:hAnsi="Arial" w:cs="Arial"/>
        </w:rPr>
        <w:tab/>
        <w:t>Additionally, the ACMA has relied upon submissions received from the Australian Communications Consumer Action Network (ACCAN)</w:t>
      </w:r>
      <w:r w:rsidR="00526972">
        <w:rPr>
          <w:rFonts w:ascii="Arial" w:hAnsi="Arial" w:cs="Arial"/>
        </w:rPr>
        <w:t xml:space="preserve"> and </w:t>
      </w:r>
      <w:r w:rsidR="001472DF">
        <w:rPr>
          <w:rFonts w:ascii="Arial" w:hAnsi="Arial" w:cs="Arial"/>
        </w:rPr>
        <w:t>t</w:t>
      </w:r>
      <w:r w:rsidR="00526972">
        <w:rPr>
          <w:rFonts w:ascii="Arial" w:hAnsi="Arial" w:cs="Arial"/>
        </w:rPr>
        <w:t>he Centre for Inclusive Design (</w:t>
      </w:r>
      <w:proofErr w:type="spellStart"/>
      <w:r w:rsidR="00526972">
        <w:rPr>
          <w:rFonts w:ascii="Arial" w:hAnsi="Arial" w:cs="Arial"/>
        </w:rPr>
        <w:t>CfID</w:t>
      </w:r>
      <w:proofErr w:type="spellEnd"/>
      <w:r w:rsidR="001472DF">
        <w:rPr>
          <w:rFonts w:ascii="Arial" w:hAnsi="Arial" w:cs="Arial"/>
        </w:rPr>
        <w:t>, formerly Media Access Australia</w:t>
      </w:r>
      <w:r w:rsidR="00526972">
        <w:rPr>
          <w:rFonts w:ascii="Arial" w:hAnsi="Arial" w:cs="Arial"/>
        </w:rPr>
        <w:t>)</w:t>
      </w:r>
      <w:r>
        <w:rPr>
          <w:rFonts w:ascii="Arial" w:hAnsi="Arial" w:cs="Arial"/>
        </w:rPr>
        <w:t xml:space="preserve">. </w:t>
      </w:r>
      <w:r w:rsidR="00653CDC">
        <w:rPr>
          <w:rFonts w:ascii="Arial" w:hAnsi="Arial" w:cs="Arial"/>
        </w:rPr>
        <w:t>The submission</w:t>
      </w:r>
      <w:r w:rsidR="00526972">
        <w:rPr>
          <w:rFonts w:ascii="Arial" w:hAnsi="Arial" w:cs="Arial"/>
        </w:rPr>
        <w:t>s are</w:t>
      </w:r>
      <w:r>
        <w:rPr>
          <w:rFonts w:ascii="Arial" w:hAnsi="Arial" w:cs="Arial"/>
        </w:rPr>
        <w:t xml:space="preserve"> discussed in greater detail below in </w:t>
      </w:r>
      <w:r w:rsidRPr="00C10840">
        <w:rPr>
          <w:rFonts w:ascii="Arial" w:hAnsi="Arial" w:cs="Arial"/>
        </w:rPr>
        <w:t xml:space="preserve">paragraphs </w:t>
      </w:r>
      <w:r w:rsidR="007E2292" w:rsidRPr="00C10840">
        <w:rPr>
          <w:rFonts w:ascii="Arial" w:hAnsi="Arial" w:cs="Arial"/>
        </w:rPr>
        <w:t>4.4</w:t>
      </w:r>
      <w:r w:rsidR="00144F30" w:rsidRPr="00C10840">
        <w:rPr>
          <w:rFonts w:ascii="Arial" w:hAnsi="Arial" w:cs="Arial"/>
        </w:rPr>
        <w:t>2</w:t>
      </w:r>
      <w:r w:rsidR="00C37BEC" w:rsidRPr="00C10840">
        <w:rPr>
          <w:rFonts w:ascii="Arial" w:hAnsi="Arial" w:cs="Arial"/>
        </w:rPr>
        <w:t xml:space="preserve"> – 4</w:t>
      </w:r>
      <w:r w:rsidR="007E2292" w:rsidRPr="00C10840">
        <w:rPr>
          <w:rFonts w:ascii="Arial" w:hAnsi="Arial" w:cs="Arial"/>
        </w:rPr>
        <w:t>.5</w:t>
      </w:r>
      <w:r w:rsidR="00144F30" w:rsidRPr="00C10840">
        <w:rPr>
          <w:rFonts w:ascii="Arial" w:hAnsi="Arial" w:cs="Arial"/>
        </w:rPr>
        <w:t>2</w:t>
      </w:r>
      <w:r w:rsidRPr="00C10840">
        <w:rPr>
          <w:rFonts w:ascii="Arial" w:hAnsi="Arial" w:cs="Arial"/>
        </w:rPr>
        <w:t>.</w:t>
      </w:r>
    </w:p>
    <w:p w14:paraId="5265DEC1" w14:textId="3AD2C0CD" w:rsidR="00165ABF" w:rsidRPr="00B03E00" w:rsidRDefault="00FD1342" w:rsidP="00B03E00">
      <w:pPr>
        <w:spacing w:line="24" w:lineRule="atLeast"/>
        <w:rPr>
          <w:rFonts w:ascii="Arial" w:hAnsi="Arial" w:cs="Arial"/>
          <w:i/>
          <w:u w:val="single"/>
        </w:rPr>
      </w:pPr>
      <w:r w:rsidRPr="00B03E00">
        <w:rPr>
          <w:rFonts w:ascii="Arial" w:hAnsi="Arial" w:cs="Arial"/>
          <w:i/>
          <w:u w:val="single"/>
        </w:rPr>
        <w:lastRenderedPageBreak/>
        <w:t xml:space="preserve">Nature of the detriment likely to be suffered by the applicant (paragraph </w:t>
      </w:r>
      <w:proofErr w:type="gramStart"/>
      <w:r w:rsidRPr="00B03E00">
        <w:rPr>
          <w:rFonts w:ascii="Arial" w:hAnsi="Arial" w:cs="Arial"/>
          <w:i/>
          <w:u w:val="single"/>
        </w:rPr>
        <w:t>130ZY(</w:t>
      </w:r>
      <w:proofErr w:type="gramEnd"/>
      <w:r w:rsidRPr="00B03E00">
        <w:rPr>
          <w:rFonts w:ascii="Arial" w:hAnsi="Arial" w:cs="Arial"/>
          <w:i/>
          <w:u w:val="single"/>
        </w:rPr>
        <w:t>5)(a) of the BSA)</w:t>
      </w:r>
    </w:p>
    <w:p w14:paraId="53A367C1" w14:textId="77777777" w:rsidR="002D5611" w:rsidRDefault="00165ABF" w:rsidP="005C45D0">
      <w:pPr>
        <w:ind w:left="709" w:hanging="708"/>
        <w:rPr>
          <w:rFonts w:ascii="Arial" w:hAnsi="Arial" w:cs="Arial"/>
        </w:rPr>
      </w:pPr>
      <w:r w:rsidRPr="00033B8E">
        <w:rPr>
          <w:rFonts w:ascii="Arial" w:hAnsi="Arial" w:cs="Arial"/>
        </w:rPr>
        <w:t xml:space="preserve">4.3 </w:t>
      </w:r>
      <w:r w:rsidRPr="00033B8E">
        <w:rPr>
          <w:rFonts w:ascii="Arial" w:hAnsi="Arial" w:cs="Arial"/>
        </w:rPr>
        <w:tab/>
      </w:r>
      <w:r w:rsidR="002D5611" w:rsidRPr="00033B8E">
        <w:rPr>
          <w:rFonts w:ascii="Arial" w:hAnsi="Arial" w:cs="Arial"/>
        </w:rPr>
        <w:t>The Applicant has submitted that if the Target Reduction Order is not made, the Service will be removed from the Applicant’s channel offerings. This will diminish the value and appeal of the Applicant’s services as subscribers will be deprived of access to the Service and this may affect the Applicant financially.</w:t>
      </w:r>
    </w:p>
    <w:p w14:paraId="3ED038AC" w14:textId="478581AC" w:rsidR="002D5611" w:rsidRDefault="002D5611" w:rsidP="005C45D0">
      <w:pPr>
        <w:pStyle w:val="ListParagraph"/>
        <w:numPr>
          <w:ilvl w:val="1"/>
          <w:numId w:val="22"/>
        </w:numPr>
        <w:ind w:left="709" w:hanging="708"/>
        <w:rPr>
          <w:rFonts w:ascii="Arial" w:hAnsi="Arial" w:cs="Arial"/>
        </w:rPr>
      </w:pPr>
      <w:r w:rsidRPr="00033B8E">
        <w:rPr>
          <w:rFonts w:ascii="Arial" w:hAnsi="Arial" w:cs="Arial"/>
        </w:rPr>
        <w:t xml:space="preserve">In addition, the Applicant has submitted that a failure to make the Target Reduction Order will be detrimental to the Channel Provider. The Channel Provider will lose a platform for the distribution of the Spike channel and all the associated </w:t>
      </w:r>
      <w:r w:rsidRPr="00033B8E">
        <w:rPr>
          <w:rFonts w:ascii="Arial" w:hAnsi="Arial" w:cs="Arial"/>
        </w:rPr>
        <w:lastRenderedPageBreak/>
        <w:t xml:space="preserve">revenue if the Service is removed from the Applicant’s services. </w:t>
      </w:r>
    </w:p>
    <w:p w14:paraId="1E22462D" w14:textId="77777777" w:rsidR="00874608" w:rsidRPr="00033B8E" w:rsidRDefault="00874608" w:rsidP="00874608">
      <w:pPr>
        <w:pStyle w:val="ListParagraph"/>
        <w:ind w:left="1134"/>
        <w:rPr>
          <w:rFonts w:ascii="Arial" w:hAnsi="Arial" w:cs="Arial"/>
        </w:rPr>
      </w:pPr>
    </w:p>
    <w:p w14:paraId="551AE4FE" w14:textId="1D6E6E28" w:rsidR="002D5611" w:rsidRPr="00874608" w:rsidRDefault="002D5611" w:rsidP="005C45D0">
      <w:pPr>
        <w:pStyle w:val="ListParagraph"/>
        <w:numPr>
          <w:ilvl w:val="1"/>
          <w:numId w:val="22"/>
        </w:numPr>
        <w:ind w:left="709" w:hanging="708"/>
        <w:contextualSpacing w:val="0"/>
        <w:rPr>
          <w:rFonts w:ascii="Arial" w:hAnsi="Arial" w:cs="Arial"/>
        </w:rPr>
      </w:pPr>
      <w:r w:rsidRPr="00874608">
        <w:rPr>
          <w:rFonts w:ascii="Arial" w:hAnsi="Arial" w:cs="Arial"/>
        </w:rPr>
        <w:t xml:space="preserve">The Applicant has also submitted that if the Target Reduction Order is not made for the Service, the Applicant will need to remove the Service because: </w:t>
      </w:r>
    </w:p>
    <w:p w14:paraId="03CFBB32" w14:textId="77777777" w:rsidR="002D5611" w:rsidRPr="002D5611" w:rsidRDefault="002D5611" w:rsidP="005C45D0">
      <w:pPr>
        <w:pStyle w:val="ListParagraph"/>
        <w:numPr>
          <w:ilvl w:val="0"/>
          <w:numId w:val="9"/>
        </w:numPr>
        <w:spacing w:before="120" w:after="120"/>
        <w:ind w:left="1151" w:hanging="357"/>
        <w:contextualSpacing w:val="0"/>
        <w:rPr>
          <w:rFonts w:ascii="Arial" w:hAnsi="Arial" w:cs="Arial"/>
        </w:rPr>
      </w:pPr>
      <w:r w:rsidRPr="002D5611">
        <w:rPr>
          <w:rFonts w:ascii="Arial" w:hAnsi="Arial" w:cs="Arial"/>
        </w:rPr>
        <w:t>the Service contains programming sourced by the Channel Provider from a range of other jurisdictions in which much of that programming is not required to be captioned;</w:t>
      </w:r>
    </w:p>
    <w:p w14:paraId="534D1540" w14:textId="77777777" w:rsidR="002D5611" w:rsidRPr="002D5611" w:rsidRDefault="002D5611" w:rsidP="005C45D0">
      <w:pPr>
        <w:pStyle w:val="ListParagraph"/>
        <w:numPr>
          <w:ilvl w:val="0"/>
          <w:numId w:val="9"/>
        </w:numPr>
        <w:spacing w:before="120" w:after="120"/>
        <w:ind w:left="1151" w:hanging="357"/>
        <w:contextualSpacing w:val="0"/>
        <w:rPr>
          <w:rFonts w:ascii="Arial" w:hAnsi="Arial" w:cs="Arial"/>
        </w:rPr>
      </w:pPr>
      <w:r w:rsidRPr="002D5611">
        <w:rPr>
          <w:rFonts w:ascii="Arial" w:hAnsi="Arial" w:cs="Arial"/>
        </w:rPr>
        <w:t xml:space="preserve">the Applicant is not in a financial position to caption the Service to meet the annual captioning target; </w:t>
      </w:r>
    </w:p>
    <w:p w14:paraId="4F3518E8" w14:textId="77777777" w:rsidR="002D5611" w:rsidRPr="002D5611" w:rsidRDefault="002D5611" w:rsidP="005C45D0">
      <w:pPr>
        <w:pStyle w:val="ListParagraph"/>
        <w:numPr>
          <w:ilvl w:val="0"/>
          <w:numId w:val="9"/>
        </w:numPr>
        <w:spacing w:before="120" w:after="120"/>
        <w:ind w:left="1151" w:hanging="357"/>
        <w:contextualSpacing w:val="0"/>
        <w:rPr>
          <w:rFonts w:ascii="Arial" w:hAnsi="Arial" w:cs="Arial"/>
        </w:rPr>
      </w:pPr>
      <w:r w:rsidRPr="002D5611">
        <w:rPr>
          <w:rFonts w:ascii="Arial" w:hAnsi="Arial" w:cs="Arial"/>
        </w:rPr>
        <w:lastRenderedPageBreak/>
        <w:t xml:space="preserve">it is not commercially viable for the Channel Provider to increase the captioning for the Service to meet the annual captioning target for the Applicant; and </w:t>
      </w:r>
    </w:p>
    <w:p w14:paraId="43096242" w14:textId="77777777" w:rsidR="002D5611" w:rsidRPr="002D5611" w:rsidRDefault="002D5611" w:rsidP="005C45D0">
      <w:pPr>
        <w:pStyle w:val="ListParagraph"/>
        <w:numPr>
          <w:ilvl w:val="0"/>
          <w:numId w:val="9"/>
        </w:numPr>
        <w:spacing w:before="120"/>
        <w:ind w:left="1151" w:hanging="357"/>
        <w:contextualSpacing w:val="0"/>
        <w:rPr>
          <w:rFonts w:ascii="Arial" w:hAnsi="Arial" w:cs="Arial"/>
        </w:rPr>
      </w:pPr>
      <w:proofErr w:type="gramStart"/>
      <w:r w:rsidRPr="002D5611">
        <w:rPr>
          <w:rFonts w:ascii="Arial" w:hAnsi="Arial" w:cs="Arial"/>
        </w:rPr>
        <w:t>the</w:t>
      </w:r>
      <w:proofErr w:type="gramEnd"/>
      <w:r w:rsidRPr="002D5611">
        <w:rPr>
          <w:rFonts w:ascii="Arial" w:hAnsi="Arial" w:cs="Arial"/>
        </w:rPr>
        <w:t xml:space="preserve"> Service would not meet the annual captioning targets.</w:t>
      </w:r>
    </w:p>
    <w:p w14:paraId="5A0B5FFB" w14:textId="77777777" w:rsidR="002D5611" w:rsidRDefault="002D5611" w:rsidP="005C45D0">
      <w:pPr>
        <w:pStyle w:val="ListParagraph"/>
        <w:numPr>
          <w:ilvl w:val="1"/>
          <w:numId w:val="22"/>
        </w:numPr>
        <w:ind w:left="709" w:hanging="708"/>
        <w:rPr>
          <w:rFonts w:ascii="Arial" w:hAnsi="Arial" w:cs="Arial"/>
        </w:rPr>
      </w:pPr>
      <w:r w:rsidRPr="002D5611">
        <w:rPr>
          <w:rFonts w:ascii="Arial" w:hAnsi="Arial" w:cs="Arial"/>
        </w:rPr>
        <w:t>In considering whether a failure to make the Target Reduction Order would impose unjustifiable hardship on the Applicant, the ACMA considers that the nature of the detriment likely to be suffered by the Applicant is the removal of the Service.</w:t>
      </w:r>
    </w:p>
    <w:p w14:paraId="5FD8DD8E" w14:textId="77777777" w:rsidR="00B51B12" w:rsidRPr="002D5611" w:rsidRDefault="00B51B12" w:rsidP="005C45D0">
      <w:pPr>
        <w:pStyle w:val="ListParagraph"/>
        <w:ind w:left="709"/>
        <w:rPr>
          <w:rFonts w:ascii="Arial" w:hAnsi="Arial" w:cs="Arial"/>
        </w:rPr>
      </w:pPr>
    </w:p>
    <w:p w14:paraId="016E1081" w14:textId="77777777" w:rsidR="002D5611" w:rsidRPr="002D5611" w:rsidRDefault="002D5611" w:rsidP="005C45D0">
      <w:pPr>
        <w:pStyle w:val="ListParagraph"/>
        <w:numPr>
          <w:ilvl w:val="1"/>
          <w:numId w:val="22"/>
        </w:numPr>
        <w:ind w:left="709" w:hanging="708"/>
        <w:rPr>
          <w:rFonts w:ascii="Arial" w:hAnsi="Arial" w:cs="Arial"/>
        </w:rPr>
      </w:pPr>
      <w:r w:rsidRPr="002D5611">
        <w:rPr>
          <w:rFonts w:ascii="Arial" w:hAnsi="Arial" w:cs="Arial"/>
        </w:rPr>
        <w:t xml:space="preserve">The ACMA also considers that there may also be associated consequences, such as loss of revenue for the Channel </w:t>
      </w:r>
      <w:r w:rsidRPr="002D5611">
        <w:rPr>
          <w:rFonts w:ascii="Arial" w:hAnsi="Arial" w:cs="Arial"/>
        </w:rPr>
        <w:lastRenderedPageBreak/>
        <w:t xml:space="preserve">Provider and the Applicant, which would directly result from a failure to make the Target Reduction Order, and the removal of the Service. </w:t>
      </w:r>
    </w:p>
    <w:p w14:paraId="781E01F7" w14:textId="1A9C31F6" w:rsidR="00165ABF" w:rsidRPr="00B51B12" w:rsidRDefault="00B51B12" w:rsidP="005C45D0">
      <w:pPr>
        <w:spacing w:line="24" w:lineRule="atLeast"/>
        <w:rPr>
          <w:rFonts w:ascii="Arial" w:hAnsi="Arial" w:cs="Arial"/>
          <w:i/>
          <w:u w:val="single"/>
        </w:rPr>
      </w:pPr>
      <w:r w:rsidRPr="00C9127C">
        <w:rPr>
          <w:rFonts w:ascii="Arial" w:hAnsi="Arial" w:cs="Arial"/>
          <w:i/>
          <w:u w:val="single"/>
        </w:rPr>
        <w:t>Impact of making a target reduction order on deaf or hearing impaired viewers, or potential viewers of the broadcasting service concerned (paragraph 130ZY(5)(b) of the BSA)</w:t>
      </w:r>
    </w:p>
    <w:p w14:paraId="69FEA314" w14:textId="174E73C4" w:rsidR="00B51B12" w:rsidRDefault="00B51B12" w:rsidP="005C45D0">
      <w:pPr>
        <w:pStyle w:val="ListParagraph"/>
        <w:numPr>
          <w:ilvl w:val="1"/>
          <w:numId w:val="22"/>
        </w:numPr>
        <w:spacing w:before="120" w:after="120"/>
        <w:ind w:left="709" w:hanging="709"/>
        <w:contextualSpacing w:val="0"/>
        <w:rPr>
          <w:rFonts w:ascii="Arial" w:hAnsi="Arial" w:cs="Arial"/>
        </w:rPr>
      </w:pPr>
      <w:r w:rsidRPr="00EA3058">
        <w:rPr>
          <w:rFonts w:ascii="Arial" w:hAnsi="Arial" w:cs="Arial"/>
        </w:rPr>
        <w:t>The Applicant has submitted that the Service is only carried on Fetch TV and not on any other platform in Australia.</w:t>
      </w:r>
    </w:p>
    <w:p w14:paraId="75ACDB71" w14:textId="77777777" w:rsidR="00EA3058" w:rsidRPr="00EA3058" w:rsidRDefault="00EA3058" w:rsidP="005C45D0">
      <w:pPr>
        <w:pStyle w:val="ListParagraph"/>
        <w:numPr>
          <w:ilvl w:val="1"/>
          <w:numId w:val="22"/>
        </w:numPr>
        <w:spacing w:before="120" w:after="120"/>
        <w:ind w:left="709" w:hanging="709"/>
        <w:contextualSpacing w:val="0"/>
        <w:rPr>
          <w:rFonts w:ascii="Arial" w:hAnsi="Arial" w:cs="Arial"/>
        </w:rPr>
      </w:pPr>
      <w:r w:rsidRPr="00EA3058">
        <w:rPr>
          <w:rFonts w:ascii="Arial" w:hAnsi="Arial" w:cs="Arial"/>
        </w:rPr>
        <w:t>If the ACMA makes the Target Reduction Order, the Applicant submits that the impact on deaf and hearing impaired viewers or potential viewers is likely to be limited as the Service has a small audience.</w:t>
      </w:r>
    </w:p>
    <w:p w14:paraId="036B7890" w14:textId="77777777" w:rsidR="00EA3058" w:rsidRPr="00EA3058" w:rsidRDefault="00EA3058" w:rsidP="005C45D0">
      <w:pPr>
        <w:pStyle w:val="ListParagraph"/>
        <w:numPr>
          <w:ilvl w:val="1"/>
          <w:numId w:val="22"/>
        </w:numPr>
        <w:spacing w:before="120" w:after="120"/>
        <w:ind w:left="709" w:hanging="709"/>
        <w:contextualSpacing w:val="0"/>
        <w:rPr>
          <w:rFonts w:ascii="Arial" w:hAnsi="Arial" w:cs="Arial"/>
        </w:rPr>
      </w:pPr>
      <w:r w:rsidRPr="00EA3058">
        <w:rPr>
          <w:rFonts w:ascii="Arial" w:hAnsi="Arial" w:cs="Arial"/>
        </w:rPr>
        <w:lastRenderedPageBreak/>
        <w:t xml:space="preserve">The ACMA considers that making the Target Reduction Order will impact viewers, or potential viewers who are deaf or hearing impaired. This is because the provision of captioning services allows viewers who are deaf and hearing impaired to access television services, including the Service. </w:t>
      </w:r>
    </w:p>
    <w:p w14:paraId="677001D4" w14:textId="7D0001C9" w:rsidR="00EA3058" w:rsidRPr="00EA3058" w:rsidRDefault="00EA3058" w:rsidP="005C45D0">
      <w:pPr>
        <w:pStyle w:val="ListParagraph"/>
        <w:numPr>
          <w:ilvl w:val="1"/>
          <w:numId w:val="22"/>
        </w:numPr>
        <w:spacing w:before="120"/>
        <w:ind w:left="709" w:hanging="709"/>
        <w:contextualSpacing w:val="0"/>
        <w:rPr>
          <w:rFonts w:ascii="Arial" w:hAnsi="Arial" w:cs="Arial"/>
        </w:rPr>
      </w:pPr>
      <w:r w:rsidRPr="00EA3058">
        <w:rPr>
          <w:rFonts w:ascii="Arial" w:hAnsi="Arial" w:cs="Arial"/>
        </w:rPr>
        <w:t xml:space="preserve">The ACMA accepts the evidence provided by the Applicant that the number of subscribers who have access to the Service and who watch the Service is small. However, the ACMA also recognises that the number of subscribers to the Service who watch the Service </w:t>
      </w:r>
      <w:r w:rsidR="009B63B2">
        <w:rPr>
          <w:rFonts w:ascii="Arial" w:hAnsi="Arial" w:cs="Arial"/>
        </w:rPr>
        <w:t>might</w:t>
      </w:r>
      <w:r w:rsidR="009B63B2" w:rsidRPr="00EA3058">
        <w:rPr>
          <w:rFonts w:ascii="Arial" w:hAnsi="Arial" w:cs="Arial"/>
        </w:rPr>
        <w:t xml:space="preserve"> </w:t>
      </w:r>
      <w:r w:rsidRPr="00EA3058">
        <w:rPr>
          <w:rFonts w:ascii="Arial" w:hAnsi="Arial" w:cs="Arial"/>
        </w:rPr>
        <w:t>increase if captions were provided to the level of the annual captioning target.</w:t>
      </w:r>
    </w:p>
    <w:p w14:paraId="71D86BD8" w14:textId="7E3F119F" w:rsidR="00165ABF" w:rsidRPr="005C45D0" w:rsidRDefault="00EA2DA2" w:rsidP="005C45D0">
      <w:pPr>
        <w:spacing w:line="24" w:lineRule="atLeast"/>
        <w:rPr>
          <w:rFonts w:ascii="Arial" w:hAnsi="Arial" w:cs="Arial"/>
          <w:i/>
          <w:u w:val="single"/>
        </w:rPr>
      </w:pPr>
      <w:r w:rsidRPr="00EA2DA2">
        <w:rPr>
          <w:rFonts w:ascii="Arial" w:hAnsi="Arial" w:cs="Arial"/>
          <w:i/>
          <w:u w:val="single"/>
        </w:rPr>
        <w:lastRenderedPageBreak/>
        <w:t xml:space="preserve">Number of people who subscribe to the Service (paragraph </w:t>
      </w:r>
      <w:proofErr w:type="gramStart"/>
      <w:r w:rsidRPr="00EA2DA2">
        <w:rPr>
          <w:rFonts w:ascii="Arial" w:hAnsi="Arial" w:cs="Arial"/>
          <w:i/>
          <w:u w:val="single"/>
        </w:rPr>
        <w:t>130ZY(</w:t>
      </w:r>
      <w:proofErr w:type="gramEnd"/>
      <w:r w:rsidRPr="00EA2DA2">
        <w:rPr>
          <w:rFonts w:ascii="Arial" w:hAnsi="Arial" w:cs="Arial"/>
          <w:i/>
          <w:u w:val="single"/>
        </w:rPr>
        <w:t>5)(c) of the BSA)</w:t>
      </w:r>
    </w:p>
    <w:p w14:paraId="3FC27065" w14:textId="6761E56E" w:rsidR="007B69AF" w:rsidRPr="007B69AF" w:rsidRDefault="007B69AF" w:rsidP="005C45D0">
      <w:pPr>
        <w:pStyle w:val="ListParagraph"/>
        <w:numPr>
          <w:ilvl w:val="1"/>
          <w:numId w:val="22"/>
        </w:numPr>
        <w:spacing w:before="200"/>
        <w:ind w:left="709" w:hanging="708"/>
        <w:contextualSpacing w:val="0"/>
        <w:rPr>
          <w:rFonts w:ascii="Arial" w:hAnsi="Arial" w:cs="Arial"/>
        </w:rPr>
      </w:pPr>
      <w:r w:rsidRPr="007B69AF">
        <w:rPr>
          <w:rFonts w:ascii="Arial" w:hAnsi="Arial" w:cs="Arial"/>
        </w:rPr>
        <w:t xml:space="preserve">The Applicant provided a breakdown of the: </w:t>
      </w:r>
    </w:p>
    <w:p w14:paraId="215E9AA0" w14:textId="77777777" w:rsidR="007B69AF" w:rsidRDefault="007B69AF" w:rsidP="005C45D0">
      <w:pPr>
        <w:pStyle w:val="ListParagraph"/>
        <w:numPr>
          <w:ilvl w:val="0"/>
          <w:numId w:val="9"/>
        </w:numPr>
        <w:spacing w:before="120" w:after="120"/>
        <w:ind w:left="1151" w:hanging="357"/>
        <w:contextualSpacing w:val="0"/>
        <w:rPr>
          <w:rFonts w:ascii="Arial" w:hAnsi="Arial" w:cs="Arial"/>
        </w:rPr>
      </w:pPr>
      <w:r w:rsidRPr="007B69AF">
        <w:rPr>
          <w:rFonts w:ascii="Arial" w:hAnsi="Arial" w:cs="Arial"/>
        </w:rPr>
        <w:t xml:space="preserve">total number of subscribers to Fetch TV; </w:t>
      </w:r>
    </w:p>
    <w:p w14:paraId="455EADFD" w14:textId="7268262E" w:rsidR="007B69AF" w:rsidRDefault="007B69AF" w:rsidP="005C45D0">
      <w:pPr>
        <w:pStyle w:val="ListParagraph"/>
        <w:numPr>
          <w:ilvl w:val="0"/>
          <w:numId w:val="9"/>
        </w:numPr>
        <w:spacing w:before="120" w:after="120"/>
        <w:ind w:left="1151" w:hanging="357"/>
        <w:contextualSpacing w:val="0"/>
        <w:rPr>
          <w:rFonts w:ascii="Arial" w:hAnsi="Arial" w:cs="Arial"/>
        </w:rPr>
      </w:pPr>
      <w:r w:rsidRPr="007B69AF">
        <w:rPr>
          <w:rFonts w:ascii="Arial" w:hAnsi="Arial" w:cs="Arial"/>
        </w:rPr>
        <w:t xml:space="preserve">the number of subscribers who would be </w:t>
      </w:r>
      <w:r>
        <w:rPr>
          <w:rFonts w:ascii="Arial" w:hAnsi="Arial" w:cs="Arial"/>
        </w:rPr>
        <w:t>able to access the Service; and</w:t>
      </w:r>
    </w:p>
    <w:p w14:paraId="5C458FC9" w14:textId="77777777" w:rsidR="007B69AF" w:rsidRPr="007B69AF" w:rsidRDefault="007B69AF" w:rsidP="005C45D0">
      <w:pPr>
        <w:pStyle w:val="ListParagraph"/>
        <w:numPr>
          <w:ilvl w:val="0"/>
          <w:numId w:val="9"/>
        </w:numPr>
        <w:spacing w:before="120" w:after="120"/>
        <w:ind w:left="1151" w:hanging="357"/>
        <w:contextualSpacing w:val="0"/>
        <w:rPr>
          <w:rFonts w:ascii="Arial" w:hAnsi="Arial" w:cs="Arial"/>
        </w:rPr>
      </w:pPr>
      <w:proofErr w:type="gramStart"/>
      <w:r w:rsidRPr="007B69AF">
        <w:rPr>
          <w:rFonts w:ascii="Arial" w:hAnsi="Arial" w:cs="Arial"/>
        </w:rPr>
        <w:t>the</w:t>
      </w:r>
      <w:proofErr w:type="gramEnd"/>
      <w:r w:rsidRPr="007B69AF">
        <w:rPr>
          <w:rFonts w:ascii="Arial" w:hAnsi="Arial" w:cs="Arial"/>
        </w:rPr>
        <w:t xml:space="preserve"> number of subscribers who viewed the Service in December 2017. </w:t>
      </w:r>
    </w:p>
    <w:p w14:paraId="73A9F9CB" w14:textId="77777777" w:rsidR="007B69AF" w:rsidRPr="007B69AF" w:rsidRDefault="007B69AF" w:rsidP="005C45D0">
      <w:pPr>
        <w:pStyle w:val="ListParagraph"/>
        <w:numPr>
          <w:ilvl w:val="1"/>
          <w:numId w:val="22"/>
        </w:numPr>
        <w:spacing w:before="200"/>
        <w:ind w:left="709" w:hanging="708"/>
        <w:contextualSpacing w:val="0"/>
        <w:rPr>
          <w:rFonts w:ascii="Arial" w:hAnsi="Arial" w:cs="Arial"/>
        </w:rPr>
      </w:pPr>
      <w:r w:rsidRPr="007B69AF">
        <w:rPr>
          <w:rFonts w:ascii="Arial" w:hAnsi="Arial" w:cs="Arial"/>
        </w:rPr>
        <w:t>The Applicant also provided internal analysis using data received from each set-top box to determine the number of viewers who accessed the Service.</w:t>
      </w:r>
    </w:p>
    <w:p w14:paraId="5AE0D08A" w14:textId="58789C1F" w:rsidR="007B69AF" w:rsidRPr="007B69AF" w:rsidRDefault="007B69AF" w:rsidP="005C45D0">
      <w:pPr>
        <w:pStyle w:val="ListParagraph"/>
        <w:numPr>
          <w:ilvl w:val="1"/>
          <w:numId w:val="22"/>
        </w:numPr>
        <w:spacing w:before="200"/>
        <w:ind w:left="709" w:hanging="708"/>
        <w:contextualSpacing w:val="0"/>
        <w:rPr>
          <w:rFonts w:ascii="Arial" w:hAnsi="Arial" w:cs="Arial"/>
        </w:rPr>
      </w:pPr>
      <w:r w:rsidRPr="007B69AF">
        <w:rPr>
          <w:rFonts w:ascii="Arial" w:hAnsi="Arial" w:cs="Arial"/>
        </w:rPr>
        <w:lastRenderedPageBreak/>
        <w:t xml:space="preserve">The ACMA considered the commercial-in-confidence information provided by the Applicant and acknowledges that </w:t>
      </w:r>
      <w:r w:rsidR="00911A64">
        <w:rPr>
          <w:rFonts w:ascii="Arial" w:hAnsi="Arial" w:cs="Arial"/>
        </w:rPr>
        <w:t>it</w:t>
      </w:r>
      <w:r w:rsidRPr="007B69AF">
        <w:rPr>
          <w:rFonts w:ascii="Arial" w:hAnsi="Arial" w:cs="Arial"/>
        </w:rPr>
        <w:t xml:space="preserve"> was able to provide a specific breakdown of the number of subscribers, the number of subscribers with access to the Service and the approximate viewing audience of the Service.</w:t>
      </w:r>
    </w:p>
    <w:p w14:paraId="7DAD1845" w14:textId="77777777" w:rsidR="007B69AF" w:rsidRPr="007B69AF" w:rsidRDefault="007B69AF" w:rsidP="005C45D0">
      <w:pPr>
        <w:pStyle w:val="ListParagraph"/>
        <w:numPr>
          <w:ilvl w:val="1"/>
          <w:numId w:val="22"/>
        </w:numPr>
        <w:spacing w:before="200"/>
        <w:ind w:left="709" w:hanging="708"/>
        <w:contextualSpacing w:val="0"/>
        <w:rPr>
          <w:rFonts w:ascii="Arial" w:hAnsi="Arial" w:cs="Arial"/>
        </w:rPr>
      </w:pPr>
      <w:r w:rsidRPr="007B69AF">
        <w:rPr>
          <w:rFonts w:ascii="Arial" w:hAnsi="Arial" w:cs="Arial"/>
        </w:rPr>
        <w:t>As the Service is offered to subscribers as part of a package, the ACMA acknowledges that the information provided by the Applicant helped to distinguish the number of subscribers who have access to the Service from those who actually watch the Service.</w:t>
      </w:r>
    </w:p>
    <w:p w14:paraId="35B8124A" w14:textId="7488FC9C" w:rsidR="00165ABF" w:rsidRDefault="007B69AF" w:rsidP="005C45D0">
      <w:pPr>
        <w:pStyle w:val="ListParagraph"/>
        <w:numPr>
          <w:ilvl w:val="1"/>
          <w:numId w:val="22"/>
        </w:numPr>
        <w:spacing w:before="200"/>
        <w:ind w:left="709" w:hanging="708"/>
        <w:contextualSpacing w:val="0"/>
        <w:rPr>
          <w:rFonts w:ascii="Arial" w:hAnsi="Arial" w:cs="Arial"/>
        </w:rPr>
      </w:pPr>
      <w:r w:rsidRPr="007B69AF">
        <w:rPr>
          <w:rFonts w:ascii="Arial" w:hAnsi="Arial" w:cs="Arial"/>
        </w:rPr>
        <w:lastRenderedPageBreak/>
        <w:t>The ACMA considers that the Service currently has a small viewing audience although the number of subscribers who have access to the Service is much larger.</w:t>
      </w:r>
    </w:p>
    <w:p w14:paraId="71A27480" w14:textId="7ED01A93" w:rsidR="00165ABF" w:rsidRPr="004F35F4" w:rsidRDefault="00EC091C" w:rsidP="005C45D0">
      <w:pPr>
        <w:spacing w:line="24" w:lineRule="atLeast"/>
        <w:rPr>
          <w:rFonts w:ascii="Arial" w:hAnsi="Arial" w:cs="Arial"/>
          <w:i/>
        </w:rPr>
      </w:pPr>
      <w:r w:rsidRPr="004F35F4">
        <w:rPr>
          <w:rFonts w:ascii="Arial" w:hAnsi="Arial" w:cs="Arial"/>
          <w:i/>
          <w:u w:val="single"/>
        </w:rPr>
        <w:t xml:space="preserve">Financial circumstances of the applicant (paragraph </w:t>
      </w:r>
      <w:proofErr w:type="gramStart"/>
      <w:r w:rsidRPr="004F35F4">
        <w:rPr>
          <w:rFonts w:ascii="Arial" w:hAnsi="Arial" w:cs="Arial"/>
          <w:i/>
          <w:u w:val="single"/>
        </w:rPr>
        <w:t>130ZY(</w:t>
      </w:r>
      <w:proofErr w:type="gramEnd"/>
      <w:r w:rsidRPr="004F35F4">
        <w:rPr>
          <w:rFonts w:ascii="Arial" w:hAnsi="Arial" w:cs="Arial"/>
          <w:i/>
          <w:u w:val="single"/>
        </w:rPr>
        <w:t>5)(d) of the BSA)</w:t>
      </w:r>
    </w:p>
    <w:p w14:paraId="2FD129F7" w14:textId="77777777" w:rsidR="00402CE8" w:rsidRPr="00402CE8" w:rsidRDefault="00402CE8" w:rsidP="005C45D0">
      <w:pPr>
        <w:pStyle w:val="ListParagraph"/>
        <w:numPr>
          <w:ilvl w:val="1"/>
          <w:numId w:val="22"/>
        </w:numPr>
        <w:spacing w:before="200"/>
        <w:ind w:left="709" w:hanging="708"/>
        <w:contextualSpacing w:val="0"/>
        <w:rPr>
          <w:rFonts w:ascii="Arial" w:hAnsi="Arial" w:cs="Arial"/>
        </w:rPr>
      </w:pPr>
      <w:r w:rsidRPr="00402CE8">
        <w:rPr>
          <w:rFonts w:ascii="Arial" w:hAnsi="Arial" w:cs="Arial"/>
        </w:rPr>
        <w:t>The Applicant was established in 2009 and has been available commercially since June 2010. The Applicant has submitted information about its financial circumstances and the financial circumstances of MIPL and its subsidiary companies on a commercial-in-confidence basis.</w:t>
      </w:r>
    </w:p>
    <w:p w14:paraId="36674E8E" w14:textId="77777777" w:rsidR="0001636B" w:rsidRPr="0001636B" w:rsidRDefault="0001636B" w:rsidP="005C45D0">
      <w:pPr>
        <w:pStyle w:val="ListParagraph"/>
        <w:numPr>
          <w:ilvl w:val="1"/>
          <w:numId w:val="22"/>
        </w:numPr>
        <w:spacing w:before="200"/>
        <w:ind w:left="709" w:hanging="708"/>
        <w:contextualSpacing w:val="0"/>
        <w:rPr>
          <w:rFonts w:ascii="Arial" w:hAnsi="Arial" w:cs="Arial"/>
        </w:rPr>
      </w:pPr>
      <w:r w:rsidRPr="0001636B">
        <w:rPr>
          <w:rFonts w:ascii="Arial" w:hAnsi="Arial" w:cs="Arial"/>
        </w:rPr>
        <w:t xml:space="preserve">The ACMA notes that the Applicant’s business proposition is to provide an extremely low cost, full service subscription TV </w:t>
      </w:r>
      <w:r w:rsidRPr="0001636B">
        <w:rPr>
          <w:rFonts w:ascii="Arial" w:hAnsi="Arial" w:cs="Arial"/>
        </w:rPr>
        <w:lastRenderedPageBreak/>
        <w:t>offering. Therefore, the content must be largely available to the Applicant at a low price point. Retail customers pay $399 (Mighty) or $169 (Mini) for the Fetch TV box and pay a $1 one-off activation fee. Premium channel packs, such as the Vibe pack on which the Service can be accessed, are added at $6 each per month or $20 per month for all channel packs.</w:t>
      </w:r>
    </w:p>
    <w:p w14:paraId="361856E4" w14:textId="77777777" w:rsidR="0001636B" w:rsidRPr="0001636B" w:rsidRDefault="0001636B" w:rsidP="005C45D0">
      <w:pPr>
        <w:pStyle w:val="ListParagraph"/>
        <w:numPr>
          <w:ilvl w:val="1"/>
          <w:numId w:val="22"/>
        </w:numPr>
        <w:spacing w:before="200"/>
        <w:ind w:left="709" w:hanging="708"/>
        <w:contextualSpacing w:val="0"/>
        <w:rPr>
          <w:rFonts w:ascii="Arial" w:hAnsi="Arial" w:cs="Arial"/>
        </w:rPr>
      </w:pPr>
      <w:r w:rsidRPr="0001636B">
        <w:rPr>
          <w:rFonts w:ascii="Arial" w:hAnsi="Arial" w:cs="Arial"/>
        </w:rPr>
        <w:t xml:space="preserve">The ACMA examined the commercial-in-confidence financial information provided by the Applicant and is satisfied that a failure to make the Target Reduction Order would: </w:t>
      </w:r>
    </w:p>
    <w:p w14:paraId="5ECA30D5" w14:textId="77777777" w:rsidR="0001636B" w:rsidRPr="0001636B" w:rsidRDefault="0001636B" w:rsidP="004404FE">
      <w:pPr>
        <w:pStyle w:val="ListParagraph"/>
        <w:numPr>
          <w:ilvl w:val="0"/>
          <w:numId w:val="9"/>
        </w:numPr>
        <w:spacing w:before="200" w:after="120"/>
        <w:ind w:left="1151" w:hanging="357"/>
        <w:contextualSpacing w:val="0"/>
        <w:rPr>
          <w:rFonts w:ascii="Arial" w:hAnsi="Arial" w:cs="Arial"/>
        </w:rPr>
      </w:pPr>
      <w:r w:rsidRPr="0001636B">
        <w:rPr>
          <w:rFonts w:ascii="Arial" w:hAnsi="Arial" w:cs="Arial"/>
        </w:rPr>
        <w:t xml:space="preserve">impose financial costs on the Applicant, as the Applicant would be required to caption the Service to the level required </w:t>
      </w:r>
      <w:r w:rsidRPr="0001636B">
        <w:rPr>
          <w:rFonts w:ascii="Arial" w:hAnsi="Arial" w:cs="Arial"/>
        </w:rPr>
        <w:lastRenderedPageBreak/>
        <w:t xml:space="preserve">by the annual captioning target, which would include captioning infrastructure establishment costs; or </w:t>
      </w:r>
    </w:p>
    <w:p w14:paraId="0DC04A93" w14:textId="77777777" w:rsidR="0001636B" w:rsidRPr="0001636B" w:rsidRDefault="0001636B" w:rsidP="005C45D0">
      <w:pPr>
        <w:pStyle w:val="ListParagraph"/>
        <w:numPr>
          <w:ilvl w:val="0"/>
          <w:numId w:val="9"/>
        </w:numPr>
        <w:spacing w:before="120" w:after="120"/>
        <w:ind w:left="1151" w:hanging="357"/>
        <w:contextualSpacing w:val="0"/>
        <w:rPr>
          <w:rFonts w:ascii="Arial" w:hAnsi="Arial" w:cs="Arial"/>
        </w:rPr>
      </w:pPr>
      <w:proofErr w:type="gramStart"/>
      <w:r w:rsidRPr="0001636B">
        <w:rPr>
          <w:rFonts w:ascii="Arial" w:hAnsi="Arial" w:cs="Arial"/>
        </w:rPr>
        <w:t>cause</w:t>
      </w:r>
      <w:proofErr w:type="gramEnd"/>
      <w:r w:rsidRPr="0001636B">
        <w:rPr>
          <w:rFonts w:ascii="Arial" w:hAnsi="Arial" w:cs="Arial"/>
        </w:rPr>
        <w:t xml:space="preserve"> the Applicant to remove the Service. </w:t>
      </w:r>
    </w:p>
    <w:p w14:paraId="24F9B229" w14:textId="77777777" w:rsidR="0001636B" w:rsidRPr="0001636B" w:rsidRDefault="0001636B" w:rsidP="005C45D0">
      <w:pPr>
        <w:pStyle w:val="ListParagraph"/>
        <w:numPr>
          <w:ilvl w:val="1"/>
          <w:numId w:val="22"/>
        </w:numPr>
        <w:spacing w:before="200"/>
        <w:ind w:left="709" w:hanging="708"/>
        <w:contextualSpacing w:val="0"/>
        <w:rPr>
          <w:rFonts w:ascii="Arial" w:hAnsi="Arial" w:cs="Arial"/>
        </w:rPr>
      </w:pPr>
      <w:r w:rsidRPr="0001636B">
        <w:rPr>
          <w:rFonts w:ascii="Arial" w:hAnsi="Arial" w:cs="Arial"/>
        </w:rPr>
        <w:t xml:space="preserve">In order to provide additional captioning on the Service, the Applicant would need to pay for the set up costs for a third party provider, as well as the cost to live caption the Service to meet the annual captioning target. </w:t>
      </w:r>
    </w:p>
    <w:p w14:paraId="1A3490AF" w14:textId="42A64DBF" w:rsidR="0001636B" w:rsidRPr="0001636B" w:rsidRDefault="0001636B" w:rsidP="005C45D0">
      <w:pPr>
        <w:pStyle w:val="ListParagraph"/>
        <w:numPr>
          <w:ilvl w:val="1"/>
          <w:numId w:val="22"/>
        </w:numPr>
        <w:spacing w:before="200"/>
        <w:ind w:left="709" w:hanging="708"/>
        <w:contextualSpacing w:val="0"/>
        <w:rPr>
          <w:rFonts w:ascii="Arial" w:hAnsi="Arial" w:cs="Arial"/>
        </w:rPr>
      </w:pPr>
      <w:r w:rsidRPr="0001636B">
        <w:rPr>
          <w:rFonts w:ascii="Arial" w:hAnsi="Arial" w:cs="Arial"/>
        </w:rPr>
        <w:t xml:space="preserve">Based on the information provided, the ACMA considers that the current financial circumstances of the Applicant would make it difficult for the Applicant to incur the costs involved in providing </w:t>
      </w:r>
      <w:r w:rsidR="00987CED">
        <w:rPr>
          <w:rFonts w:ascii="Arial" w:hAnsi="Arial" w:cs="Arial"/>
        </w:rPr>
        <w:t xml:space="preserve">the </w:t>
      </w:r>
      <w:r w:rsidRPr="0001636B">
        <w:rPr>
          <w:rFonts w:ascii="Arial" w:hAnsi="Arial" w:cs="Arial"/>
        </w:rPr>
        <w:t xml:space="preserve">captioning services </w:t>
      </w:r>
      <w:r w:rsidR="00987CED">
        <w:rPr>
          <w:rFonts w:ascii="Arial" w:hAnsi="Arial" w:cs="Arial"/>
        </w:rPr>
        <w:t xml:space="preserve">required under Part 9D of the </w:t>
      </w:r>
      <w:r w:rsidR="00987CED">
        <w:rPr>
          <w:rFonts w:ascii="Arial" w:hAnsi="Arial" w:cs="Arial"/>
        </w:rPr>
        <w:lastRenderedPageBreak/>
        <w:t>BSA</w:t>
      </w:r>
      <w:r w:rsidRPr="0001636B">
        <w:rPr>
          <w:rFonts w:ascii="Arial" w:hAnsi="Arial" w:cs="Arial"/>
        </w:rPr>
        <w:t xml:space="preserve"> and therefore not making the Target Reduction Order would create unjustifiable hardship for the Applicant.</w:t>
      </w:r>
    </w:p>
    <w:p w14:paraId="0703A5A3" w14:textId="5C1540A6" w:rsidR="005E4AE5" w:rsidRPr="005E4AE5" w:rsidRDefault="00191437" w:rsidP="004404FE">
      <w:pPr>
        <w:spacing w:before="200"/>
        <w:rPr>
          <w:rFonts w:ascii="Arial" w:hAnsi="Arial" w:cs="Arial"/>
          <w:i/>
          <w:u w:val="single"/>
        </w:rPr>
      </w:pPr>
      <w:r>
        <w:rPr>
          <w:rFonts w:ascii="Arial" w:hAnsi="Arial" w:cs="Arial"/>
          <w:i/>
          <w:u w:val="single"/>
        </w:rPr>
        <w:br/>
      </w:r>
      <w:r w:rsidR="005E4AE5" w:rsidRPr="005E4AE5">
        <w:rPr>
          <w:rFonts w:ascii="Arial" w:hAnsi="Arial" w:cs="Arial"/>
          <w:i/>
          <w:u w:val="single"/>
        </w:rPr>
        <w:t xml:space="preserve">Expenditure that would be required to caption the service (paragraph </w:t>
      </w:r>
      <w:proofErr w:type="gramStart"/>
      <w:r w:rsidR="005E4AE5" w:rsidRPr="005E4AE5">
        <w:rPr>
          <w:rFonts w:ascii="Arial" w:hAnsi="Arial" w:cs="Arial"/>
          <w:i/>
          <w:u w:val="single"/>
        </w:rPr>
        <w:t>130ZY(</w:t>
      </w:r>
      <w:proofErr w:type="gramEnd"/>
      <w:r w:rsidR="005E4AE5" w:rsidRPr="005E4AE5">
        <w:rPr>
          <w:rFonts w:ascii="Arial" w:hAnsi="Arial" w:cs="Arial"/>
          <w:i/>
          <w:u w:val="single"/>
        </w:rPr>
        <w:t>5)(e) of the BSA)</w:t>
      </w:r>
    </w:p>
    <w:p w14:paraId="6CF74174" w14:textId="2DAB4E90" w:rsidR="003252F2" w:rsidRPr="003252F2" w:rsidRDefault="003252F2" w:rsidP="004404FE">
      <w:pPr>
        <w:pStyle w:val="ListParagraph"/>
        <w:numPr>
          <w:ilvl w:val="1"/>
          <w:numId w:val="22"/>
        </w:numPr>
        <w:spacing w:before="200"/>
        <w:ind w:left="709" w:hanging="708"/>
        <w:contextualSpacing w:val="0"/>
        <w:rPr>
          <w:rFonts w:ascii="Arial" w:hAnsi="Arial" w:cs="Arial"/>
        </w:rPr>
      </w:pPr>
      <w:r w:rsidRPr="003252F2">
        <w:rPr>
          <w:rFonts w:ascii="Arial" w:hAnsi="Arial" w:cs="Arial"/>
        </w:rPr>
        <w:t xml:space="preserve">The Applicant provided a third party quote of the costs to live caption the Service to the annual captioning target in </w:t>
      </w:r>
      <w:r w:rsidR="00993956">
        <w:rPr>
          <w:rFonts w:ascii="Arial" w:hAnsi="Arial" w:cs="Arial"/>
        </w:rPr>
        <w:t xml:space="preserve">the </w:t>
      </w:r>
      <w:r w:rsidRPr="003252F2">
        <w:rPr>
          <w:rFonts w:ascii="Arial" w:hAnsi="Arial" w:cs="Arial"/>
        </w:rPr>
        <w:t>2017-18 and 2018-19</w:t>
      </w:r>
      <w:r w:rsidR="00993956">
        <w:rPr>
          <w:rFonts w:ascii="Arial" w:hAnsi="Arial" w:cs="Arial"/>
        </w:rPr>
        <w:t xml:space="preserve"> financial years</w:t>
      </w:r>
      <w:r w:rsidRPr="003252F2">
        <w:rPr>
          <w:rFonts w:ascii="Arial" w:hAnsi="Arial" w:cs="Arial"/>
        </w:rPr>
        <w:t>:</w:t>
      </w:r>
    </w:p>
    <w:p w14:paraId="70427F01" w14:textId="77777777" w:rsidR="00165ABF" w:rsidRDefault="00165ABF" w:rsidP="004404FE">
      <w:pPr>
        <w:pStyle w:val="ListParagraph"/>
        <w:numPr>
          <w:ilvl w:val="0"/>
          <w:numId w:val="12"/>
        </w:numPr>
        <w:spacing w:before="120" w:after="120"/>
        <w:ind w:left="1134"/>
        <w:contextualSpacing w:val="0"/>
        <w:rPr>
          <w:rFonts w:ascii="Arial" w:hAnsi="Arial" w:cs="Arial"/>
        </w:rPr>
      </w:pPr>
      <w:r>
        <w:rPr>
          <w:rFonts w:ascii="Arial" w:hAnsi="Arial" w:cs="Arial"/>
        </w:rPr>
        <w:t>$120,000 non-recurring costs;</w:t>
      </w:r>
    </w:p>
    <w:p w14:paraId="420F45F8" w14:textId="228F6B5B" w:rsidR="00165ABF" w:rsidRDefault="00165ABF" w:rsidP="004404FE">
      <w:pPr>
        <w:pStyle w:val="ListParagraph"/>
        <w:numPr>
          <w:ilvl w:val="0"/>
          <w:numId w:val="12"/>
        </w:numPr>
        <w:spacing w:before="120" w:after="120"/>
        <w:ind w:left="1134"/>
        <w:contextualSpacing w:val="0"/>
        <w:rPr>
          <w:rFonts w:ascii="Arial" w:hAnsi="Arial" w:cs="Arial"/>
        </w:rPr>
      </w:pPr>
      <w:r>
        <w:rPr>
          <w:rFonts w:ascii="Arial" w:hAnsi="Arial" w:cs="Arial"/>
        </w:rPr>
        <w:t xml:space="preserve">$59,000 recurring annual costs from the first year; </w:t>
      </w:r>
    </w:p>
    <w:p w14:paraId="152CEE81" w14:textId="7D45028E" w:rsidR="00E62FE6" w:rsidRDefault="00E62FE6" w:rsidP="004404FE">
      <w:pPr>
        <w:pStyle w:val="ListParagraph"/>
        <w:numPr>
          <w:ilvl w:val="0"/>
          <w:numId w:val="12"/>
        </w:numPr>
        <w:spacing w:before="120" w:after="120"/>
        <w:ind w:left="1134"/>
        <w:contextualSpacing w:val="0"/>
        <w:rPr>
          <w:rFonts w:ascii="Arial" w:hAnsi="Arial" w:cs="Arial"/>
        </w:rPr>
      </w:pPr>
      <w:r w:rsidRPr="003E2715">
        <w:rPr>
          <w:rFonts w:ascii="Arial" w:hAnsi="Arial" w:cs="Arial"/>
        </w:rPr>
        <w:t>$1,35</w:t>
      </w:r>
      <w:r>
        <w:rPr>
          <w:rFonts w:ascii="Arial" w:hAnsi="Arial" w:cs="Arial"/>
        </w:rPr>
        <w:t>4</w:t>
      </w:r>
      <w:r w:rsidRPr="003E2715">
        <w:rPr>
          <w:rFonts w:ascii="Arial" w:hAnsi="Arial" w:cs="Arial"/>
        </w:rPr>
        <w:t>,</w:t>
      </w:r>
      <w:r>
        <w:rPr>
          <w:rFonts w:ascii="Arial" w:hAnsi="Arial" w:cs="Arial"/>
        </w:rPr>
        <w:t>6</w:t>
      </w:r>
      <w:r w:rsidRPr="003E2715">
        <w:rPr>
          <w:rFonts w:ascii="Arial" w:hAnsi="Arial" w:cs="Arial"/>
        </w:rPr>
        <w:t xml:space="preserve">00 to live caption </w:t>
      </w:r>
      <w:r>
        <w:rPr>
          <w:rFonts w:ascii="Arial" w:hAnsi="Arial" w:cs="Arial"/>
        </w:rPr>
        <w:t xml:space="preserve">in the first </w:t>
      </w:r>
      <w:r w:rsidR="004B7868">
        <w:rPr>
          <w:rFonts w:ascii="Arial" w:hAnsi="Arial" w:cs="Arial"/>
        </w:rPr>
        <w:t xml:space="preserve">financial </w:t>
      </w:r>
      <w:r>
        <w:rPr>
          <w:rFonts w:ascii="Arial" w:hAnsi="Arial" w:cs="Arial"/>
        </w:rPr>
        <w:t>year to the 60 per cent captioning target; and</w:t>
      </w:r>
    </w:p>
    <w:p w14:paraId="77C69052" w14:textId="104EC769" w:rsidR="00E62FE6" w:rsidRDefault="00E62FE6" w:rsidP="004404FE">
      <w:pPr>
        <w:pStyle w:val="ListParagraph"/>
        <w:numPr>
          <w:ilvl w:val="0"/>
          <w:numId w:val="12"/>
        </w:numPr>
        <w:spacing w:before="120" w:after="120"/>
        <w:ind w:left="1134"/>
        <w:contextualSpacing w:val="0"/>
        <w:rPr>
          <w:rFonts w:ascii="Arial" w:hAnsi="Arial" w:cs="Arial"/>
        </w:rPr>
      </w:pPr>
      <w:r>
        <w:rPr>
          <w:rFonts w:ascii="Arial" w:hAnsi="Arial" w:cs="Arial"/>
        </w:rPr>
        <w:lastRenderedPageBreak/>
        <w:t>$1,479,4</w:t>
      </w:r>
      <w:r w:rsidRPr="003E2715">
        <w:rPr>
          <w:rFonts w:ascii="Arial" w:hAnsi="Arial" w:cs="Arial"/>
        </w:rPr>
        <w:t xml:space="preserve">00 to live caption </w:t>
      </w:r>
      <w:r>
        <w:rPr>
          <w:rFonts w:ascii="Arial" w:hAnsi="Arial" w:cs="Arial"/>
        </w:rPr>
        <w:t xml:space="preserve">in the second </w:t>
      </w:r>
      <w:r w:rsidR="004B7868">
        <w:rPr>
          <w:rFonts w:ascii="Arial" w:hAnsi="Arial" w:cs="Arial"/>
        </w:rPr>
        <w:t xml:space="preserve">financial </w:t>
      </w:r>
      <w:r>
        <w:rPr>
          <w:rFonts w:ascii="Arial" w:hAnsi="Arial" w:cs="Arial"/>
        </w:rPr>
        <w:t>year to the 65 per cent captioning target.</w:t>
      </w:r>
    </w:p>
    <w:p w14:paraId="31787735" w14:textId="77777777" w:rsidR="00337EF8" w:rsidRPr="00337EF8" w:rsidRDefault="00337EF8" w:rsidP="004404FE">
      <w:pPr>
        <w:pStyle w:val="ListParagraph"/>
        <w:numPr>
          <w:ilvl w:val="1"/>
          <w:numId w:val="22"/>
        </w:numPr>
        <w:spacing w:before="200"/>
        <w:ind w:left="709" w:hanging="708"/>
        <w:contextualSpacing w:val="0"/>
        <w:rPr>
          <w:rFonts w:ascii="Arial" w:hAnsi="Arial" w:cs="Arial"/>
        </w:rPr>
      </w:pPr>
      <w:r w:rsidRPr="00337EF8">
        <w:rPr>
          <w:rFonts w:ascii="Arial" w:hAnsi="Arial" w:cs="Arial"/>
        </w:rPr>
        <w:t>The Applicant noted that if it was required to caption the Service to the annual captioning target, it would be required to live caption it, as it is a pass-through service for which the Applicant does not have any input into the content of the Service.</w:t>
      </w:r>
    </w:p>
    <w:p w14:paraId="758202D5" w14:textId="335AC059" w:rsidR="00337EF8" w:rsidRDefault="00337EF8" w:rsidP="004404FE">
      <w:pPr>
        <w:pStyle w:val="ListParagraph"/>
        <w:numPr>
          <w:ilvl w:val="1"/>
          <w:numId w:val="22"/>
        </w:numPr>
        <w:spacing w:before="200"/>
        <w:ind w:left="709" w:hanging="708"/>
        <w:contextualSpacing w:val="0"/>
        <w:rPr>
          <w:rFonts w:ascii="Arial" w:hAnsi="Arial" w:cs="Arial"/>
        </w:rPr>
      </w:pPr>
      <w:r w:rsidRPr="00337EF8">
        <w:rPr>
          <w:rFonts w:ascii="Arial" w:hAnsi="Arial" w:cs="Arial"/>
        </w:rPr>
        <w:t xml:space="preserve">The Channel Provider submitted that some content contained in the Service included captions in English and that the reduced captioning target being sought (nine per cent for each of </w:t>
      </w:r>
      <w:r w:rsidR="00993956">
        <w:rPr>
          <w:rFonts w:ascii="Arial" w:hAnsi="Arial" w:cs="Arial"/>
        </w:rPr>
        <w:t xml:space="preserve">the </w:t>
      </w:r>
      <w:r w:rsidRPr="00337EF8">
        <w:rPr>
          <w:rFonts w:ascii="Arial" w:hAnsi="Arial" w:cs="Arial"/>
        </w:rPr>
        <w:t>2017-18 and 2018-19</w:t>
      </w:r>
      <w:r w:rsidR="00993956">
        <w:rPr>
          <w:rFonts w:ascii="Arial" w:hAnsi="Arial" w:cs="Arial"/>
        </w:rPr>
        <w:t xml:space="preserve"> financial years</w:t>
      </w:r>
      <w:r w:rsidRPr="00337EF8">
        <w:rPr>
          <w:rFonts w:ascii="Arial" w:hAnsi="Arial" w:cs="Arial"/>
        </w:rPr>
        <w:t>) is achievable, taking into account:</w:t>
      </w:r>
    </w:p>
    <w:p w14:paraId="66C05B16" w14:textId="77777777" w:rsidR="00191437" w:rsidRDefault="00191437" w:rsidP="00F418E6">
      <w:pPr>
        <w:pStyle w:val="ListParagraph"/>
        <w:numPr>
          <w:ilvl w:val="0"/>
          <w:numId w:val="12"/>
        </w:numPr>
        <w:spacing w:before="120" w:after="120"/>
        <w:ind w:left="1134"/>
        <w:contextualSpacing w:val="0"/>
        <w:rPr>
          <w:rFonts w:ascii="Arial" w:hAnsi="Arial" w:cs="Arial"/>
        </w:rPr>
      </w:pPr>
      <w:r w:rsidRPr="007F7A49">
        <w:rPr>
          <w:rFonts w:ascii="Arial" w:hAnsi="Arial" w:cs="Arial"/>
        </w:rPr>
        <w:lastRenderedPageBreak/>
        <w:t xml:space="preserve">the level </w:t>
      </w:r>
      <w:r>
        <w:rPr>
          <w:rFonts w:ascii="Arial" w:hAnsi="Arial" w:cs="Arial"/>
        </w:rPr>
        <w:t xml:space="preserve">of captioning </w:t>
      </w:r>
      <w:r w:rsidRPr="007F7A49">
        <w:rPr>
          <w:rFonts w:ascii="Arial" w:hAnsi="Arial" w:cs="Arial"/>
        </w:rPr>
        <w:t>as at 19 February 2018 (date of the Application)</w:t>
      </w:r>
      <w:r>
        <w:rPr>
          <w:rFonts w:ascii="Arial" w:hAnsi="Arial" w:cs="Arial"/>
        </w:rPr>
        <w:t>;</w:t>
      </w:r>
    </w:p>
    <w:p w14:paraId="7C734DC7" w14:textId="77777777" w:rsidR="00191437" w:rsidRDefault="00191437" w:rsidP="00F418E6">
      <w:pPr>
        <w:pStyle w:val="ListParagraph"/>
        <w:numPr>
          <w:ilvl w:val="0"/>
          <w:numId w:val="12"/>
        </w:numPr>
        <w:spacing w:before="120" w:after="120"/>
        <w:ind w:left="1134"/>
        <w:contextualSpacing w:val="0"/>
        <w:rPr>
          <w:rFonts w:ascii="Arial" w:hAnsi="Arial" w:cs="Arial"/>
        </w:rPr>
      </w:pPr>
      <w:r w:rsidRPr="007F7A49">
        <w:rPr>
          <w:rFonts w:ascii="Arial" w:hAnsi="Arial" w:cs="Arial"/>
        </w:rPr>
        <w:t>caption forecasts for acquired programming for the Service relative to licence agreements</w:t>
      </w:r>
      <w:r>
        <w:rPr>
          <w:rFonts w:ascii="Arial" w:hAnsi="Arial" w:cs="Arial"/>
        </w:rPr>
        <w:t>;</w:t>
      </w:r>
      <w:r w:rsidRPr="007F7A49">
        <w:rPr>
          <w:rFonts w:ascii="Arial" w:hAnsi="Arial" w:cs="Arial"/>
        </w:rPr>
        <w:t xml:space="preserve"> and </w:t>
      </w:r>
    </w:p>
    <w:p w14:paraId="6E7BD5FC" w14:textId="77777777" w:rsidR="00191437" w:rsidRDefault="00191437" w:rsidP="00F418E6">
      <w:pPr>
        <w:pStyle w:val="ListParagraph"/>
        <w:numPr>
          <w:ilvl w:val="0"/>
          <w:numId w:val="12"/>
        </w:numPr>
        <w:spacing w:before="120"/>
        <w:ind w:left="1134"/>
        <w:contextualSpacing w:val="0"/>
        <w:rPr>
          <w:rFonts w:ascii="Arial" w:hAnsi="Arial" w:cs="Arial"/>
        </w:rPr>
      </w:pPr>
      <w:proofErr w:type="gramStart"/>
      <w:r w:rsidRPr="007F7A49">
        <w:rPr>
          <w:rFonts w:ascii="Arial" w:hAnsi="Arial" w:cs="Arial"/>
        </w:rPr>
        <w:t>schedule</w:t>
      </w:r>
      <w:proofErr w:type="gramEnd"/>
      <w:r w:rsidRPr="007F7A49">
        <w:rPr>
          <w:rFonts w:ascii="Arial" w:hAnsi="Arial" w:cs="Arial"/>
        </w:rPr>
        <w:t xml:space="preserve"> fluctuations</w:t>
      </w:r>
      <w:r>
        <w:rPr>
          <w:rFonts w:ascii="Arial" w:hAnsi="Arial" w:cs="Arial"/>
        </w:rPr>
        <w:t>.</w:t>
      </w:r>
    </w:p>
    <w:p w14:paraId="28D81F9C" w14:textId="6DB4AB87" w:rsidR="00CA74E3" w:rsidRDefault="00CA74E3" w:rsidP="004404FE">
      <w:pPr>
        <w:pStyle w:val="ListParagraph"/>
        <w:numPr>
          <w:ilvl w:val="1"/>
          <w:numId w:val="22"/>
        </w:numPr>
        <w:spacing w:before="200"/>
        <w:ind w:left="709" w:hanging="720"/>
        <w:rPr>
          <w:rFonts w:ascii="Arial" w:hAnsi="Arial" w:cs="Arial"/>
        </w:rPr>
      </w:pPr>
      <w:r w:rsidRPr="00523742">
        <w:rPr>
          <w:rFonts w:ascii="Arial" w:hAnsi="Arial" w:cs="Arial"/>
        </w:rPr>
        <w:t xml:space="preserve">The Channel Provider submitted that it would not be financially possible to commit to captioning over nine per cent for each of </w:t>
      </w:r>
      <w:r w:rsidR="006870FD">
        <w:rPr>
          <w:rFonts w:ascii="Arial" w:hAnsi="Arial" w:cs="Arial"/>
        </w:rPr>
        <w:t xml:space="preserve">the </w:t>
      </w:r>
      <w:r w:rsidRPr="00523742">
        <w:rPr>
          <w:rFonts w:ascii="Arial" w:hAnsi="Arial" w:cs="Arial"/>
        </w:rPr>
        <w:t>2017-18 and 2018-19</w:t>
      </w:r>
      <w:r w:rsidR="006870FD">
        <w:rPr>
          <w:rFonts w:ascii="Arial" w:hAnsi="Arial" w:cs="Arial"/>
        </w:rPr>
        <w:t xml:space="preserve"> financial years</w:t>
      </w:r>
      <w:r w:rsidRPr="00523742">
        <w:rPr>
          <w:rFonts w:ascii="Arial" w:hAnsi="Arial" w:cs="Arial"/>
        </w:rPr>
        <w:t>; however, it is committed to prioritising captioning of high performing programming to maximise both access and frequency</w:t>
      </w:r>
      <w:r>
        <w:rPr>
          <w:rFonts w:ascii="Arial" w:hAnsi="Arial" w:cs="Arial"/>
        </w:rPr>
        <w:t xml:space="preserve"> for audiences</w:t>
      </w:r>
      <w:r w:rsidRPr="00523742">
        <w:rPr>
          <w:rFonts w:ascii="Arial" w:hAnsi="Arial" w:cs="Arial"/>
        </w:rPr>
        <w:t>.</w:t>
      </w:r>
    </w:p>
    <w:p w14:paraId="2999220C" w14:textId="77777777" w:rsidR="00CA74E3" w:rsidRPr="00523742" w:rsidRDefault="00CA74E3" w:rsidP="004404FE">
      <w:pPr>
        <w:pStyle w:val="ListParagraph"/>
        <w:ind w:left="709"/>
        <w:rPr>
          <w:rFonts w:ascii="Arial" w:hAnsi="Arial" w:cs="Arial"/>
        </w:rPr>
      </w:pPr>
    </w:p>
    <w:p w14:paraId="06416B3B" w14:textId="1142AA93" w:rsidR="00CA74E3" w:rsidRDefault="00CA74E3" w:rsidP="004404FE">
      <w:pPr>
        <w:pStyle w:val="ListParagraph"/>
        <w:numPr>
          <w:ilvl w:val="1"/>
          <w:numId w:val="22"/>
        </w:numPr>
        <w:spacing w:before="200"/>
        <w:ind w:left="709" w:hanging="708"/>
        <w:contextualSpacing w:val="0"/>
        <w:rPr>
          <w:rFonts w:ascii="Arial" w:hAnsi="Arial" w:cs="Arial"/>
        </w:rPr>
      </w:pPr>
      <w:r>
        <w:rPr>
          <w:rFonts w:ascii="Arial" w:hAnsi="Arial" w:cs="Arial"/>
        </w:rPr>
        <w:lastRenderedPageBreak/>
        <w:t xml:space="preserve">The Channel Provider </w:t>
      </w:r>
      <w:r w:rsidRPr="003E2715">
        <w:rPr>
          <w:rFonts w:ascii="Arial" w:hAnsi="Arial" w:cs="Arial"/>
        </w:rPr>
        <w:t xml:space="preserve">provided </w:t>
      </w:r>
      <w:r>
        <w:rPr>
          <w:rFonts w:ascii="Arial" w:hAnsi="Arial" w:cs="Arial"/>
        </w:rPr>
        <w:t>a</w:t>
      </w:r>
      <w:r w:rsidRPr="00523742">
        <w:rPr>
          <w:rFonts w:ascii="Arial" w:hAnsi="Arial" w:cs="Arial"/>
        </w:rPr>
        <w:t xml:space="preserve"> </w:t>
      </w:r>
      <w:r w:rsidRPr="003E2715">
        <w:rPr>
          <w:rFonts w:ascii="Arial" w:hAnsi="Arial" w:cs="Arial"/>
        </w:rPr>
        <w:t>commercial-in-confidence</w:t>
      </w:r>
      <w:r w:rsidRPr="003E2715" w:rsidDel="00523742">
        <w:rPr>
          <w:rFonts w:ascii="Arial" w:hAnsi="Arial" w:cs="Arial"/>
        </w:rPr>
        <w:t xml:space="preserve"> </w:t>
      </w:r>
      <w:r w:rsidRPr="003E2715">
        <w:rPr>
          <w:rFonts w:ascii="Arial" w:hAnsi="Arial" w:cs="Arial"/>
        </w:rPr>
        <w:t>estimate</w:t>
      </w:r>
      <w:r>
        <w:rPr>
          <w:rFonts w:ascii="Arial" w:hAnsi="Arial" w:cs="Arial"/>
        </w:rPr>
        <w:t xml:space="preserve"> of</w:t>
      </w:r>
      <w:r w:rsidRPr="003E2715">
        <w:rPr>
          <w:rFonts w:ascii="Arial" w:hAnsi="Arial" w:cs="Arial"/>
        </w:rPr>
        <w:t xml:space="preserve"> cost</w:t>
      </w:r>
      <w:r>
        <w:rPr>
          <w:rFonts w:ascii="Arial" w:hAnsi="Arial" w:cs="Arial"/>
        </w:rPr>
        <w:t>s</w:t>
      </w:r>
      <w:r w:rsidRPr="003E2715">
        <w:rPr>
          <w:rFonts w:ascii="Arial" w:hAnsi="Arial" w:cs="Arial"/>
        </w:rPr>
        <w:t xml:space="preserve"> of increasing the captioning level of the Service from </w:t>
      </w:r>
      <w:r>
        <w:rPr>
          <w:rFonts w:ascii="Arial" w:hAnsi="Arial" w:cs="Arial"/>
        </w:rPr>
        <w:t>nine</w:t>
      </w:r>
      <w:r w:rsidRPr="003E2715">
        <w:rPr>
          <w:rFonts w:ascii="Arial" w:hAnsi="Arial" w:cs="Arial"/>
        </w:rPr>
        <w:t xml:space="preserve"> per</w:t>
      </w:r>
      <w:r>
        <w:rPr>
          <w:rFonts w:ascii="Arial" w:hAnsi="Arial" w:cs="Arial"/>
        </w:rPr>
        <w:t xml:space="preserve"> </w:t>
      </w:r>
      <w:r w:rsidRPr="003E2715">
        <w:rPr>
          <w:rFonts w:ascii="Arial" w:hAnsi="Arial" w:cs="Arial"/>
        </w:rPr>
        <w:t>cent to 6</w:t>
      </w:r>
      <w:r>
        <w:rPr>
          <w:rFonts w:ascii="Arial" w:hAnsi="Arial" w:cs="Arial"/>
        </w:rPr>
        <w:t>0</w:t>
      </w:r>
      <w:r w:rsidRPr="003E2715">
        <w:rPr>
          <w:rFonts w:ascii="Arial" w:hAnsi="Arial" w:cs="Arial"/>
        </w:rPr>
        <w:t xml:space="preserve"> per</w:t>
      </w:r>
      <w:r>
        <w:rPr>
          <w:rFonts w:ascii="Arial" w:hAnsi="Arial" w:cs="Arial"/>
        </w:rPr>
        <w:t xml:space="preserve"> </w:t>
      </w:r>
      <w:r w:rsidRPr="003E2715">
        <w:rPr>
          <w:rFonts w:ascii="Arial" w:hAnsi="Arial" w:cs="Arial"/>
        </w:rPr>
        <w:t xml:space="preserve">cent in the 2017-18 </w:t>
      </w:r>
      <w:r w:rsidR="003548C5">
        <w:rPr>
          <w:rFonts w:ascii="Arial" w:hAnsi="Arial" w:cs="Arial"/>
        </w:rPr>
        <w:t xml:space="preserve">financial </w:t>
      </w:r>
      <w:r w:rsidRPr="003E2715">
        <w:rPr>
          <w:rFonts w:ascii="Arial" w:hAnsi="Arial" w:cs="Arial"/>
        </w:rPr>
        <w:t xml:space="preserve">period and from </w:t>
      </w:r>
      <w:r>
        <w:rPr>
          <w:rFonts w:ascii="Arial" w:hAnsi="Arial" w:cs="Arial"/>
        </w:rPr>
        <w:t>nine</w:t>
      </w:r>
      <w:r w:rsidRPr="003E2715">
        <w:rPr>
          <w:rFonts w:ascii="Arial" w:hAnsi="Arial" w:cs="Arial"/>
        </w:rPr>
        <w:t xml:space="preserve"> per</w:t>
      </w:r>
      <w:r>
        <w:rPr>
          <w:rFonts w:ascii="Arial" w:hAnsi="Arial" w:cs="Arial"/>
        </w:rPr>
        <w:t xml:space="preserve"> </w:t>
      </w:r>
      <w:r w:rsidRPr="003E2715">
        <w:rPr>
          <w:rFonts w:ascii="Arial" w:hAnsi="Arial" w:cs="Arial"/>
        </w:rPr>
        <w:t>cent to 65 per</w:t>
      </w:r>
      <w:r>
        <w:rPr>
          <w:rFonts w:ascii="Arial" w:hAnsi="Arial" w:cs="Arial"/>
        </w:rPr>
        <w:t xml:space="preserve"> </w:t>
      </w:r>
      <w:r w:rsidRPr="003E2715">
        <w:rPr>
          <w:rFonts w:ascii="Arial" w:hAnsi="Arial" w:cs="Arial"/>
        </w:rPr>
        <w:t xml:space="preserve">cent in the 2018-19 </w:t>
      </w:r>
      <w:r w:rsidR="003548C5">
        <w:rPr>
          <w:rFonts w:ascii="Arial" w:hAnsi="Arial" w:cs="Arial"/>
        </w:rPr>
        <w:t xml:space="preserve">financial </w:t>
      </w:r>
      <w:r w:rsidRPr="003E2715">
        <w:rPr>
          <w:rFonts w:ascii="Arial" w:hAnsi="Arial" w:cs="Arial"/>
        </w:rPr>
        <w:t>period</w:t>
      </w:r>
      <w:r>
        <w:rPr>
          <w:rFonts w:ascii="Arial" w:hAnsi="Arial" w:cs="Arial"/>
        </w:rPr>
        <w:t xml:space="preserve">. </w:t>
      </w:r>
    </w:p>
    <w:p w14:paraId="74A6BDEC" w14:textId="77777777" w:rsidR="007F5371" w:rsidRPr="007F5371" w:rsidRDefault="007F5371" w:rsidP="004404FE">
      <w:pPr>
        <w:pStyle w:val="ListParagraph"/>
        <w:numPr>
          <w:ilvl w:val="1"/>
          <w:numId w:val="22"/>
        </w:numPr>
        <w:spacing w:before="200"/>
        <w:ind w:left="709" w:hanging="708"/>
        <w:contextualSpacing w:val="0"/>
        <w:rPr>
          <w:rFonts w:ascii="Arial" w:hAnsi="Arial" w:cs="Arial"/>
        </w:rPr>
      </w:pPr>
      <w:r w:rsidRPr="007F5371">
        <w:rPr>
          <w:rFonts w:ascii="Arial" w:hAnsi="Arial" w:cs="Arial"/>
        </w:rPr>
        <w:t xml:space="preserve">The Channel Provider has noted that as at 19 February 2018, the percentage of acquired programming that included captioning was approximately 15 per cent. The Channel Provider submits that because the programming schedule is reactive to program ratings, it cannot determine whether the captioning level of 15 per cent can be maintained for an entire year. </w:t>
      </w:r>
    </w:p>
    <w:p w14:paraId="3BD10BA8" w14:textId="3FD61DFA" w:rsidR="007F5371" w:rsidRPr="007F5371" w:rsidRDefault="007F5371" w:rsidP="004404FE">
      <w:pPr>
        <w:pStyle w:val="ListParagraph"/>
        <w:numPr>
          <w:ilvl w:val="1"/>
          <w:numId w:val="22"/>
        </w:numPr>
        <w:spacing w:before="200"/>
        <w:ind w:left="709" w:hanging="708"/>
        <w:contextualSpacing w:val="0"/>
        <w:rPr>
          <w:rFonts w:ascii="Arial" w:hAnsi="Arial" w:cs="Arial"/>
        </w:rPr>
      </w:pPr>
      <w:r w:rsidRPr="007F5371">
        <w:rPr>
          <w:rFonts w:ascii="Arial" w:hAnsi="Arial" w:cs="Arial"/>
        </w:rPr>
        <w:lastRenderedPageBreak/>
        <w:t xml:space="preserve">The ACMA acknowledges that at the time of the Application, the Channel Provider may not be able to determine whether any programs provided on the Service during the remainder of </w:t>
      </w:r>
      <w:r w:rsidR="00307F5B">
        <w:rPr>
          <w:rFonts w:ascii="Arial" w:hAnsi="Arial" w:cs="Arial"/>
        </w:rPr>
        <w:t xml:space="preserve">the </w:t>
      </w:r>
      <w:r w:rsidRPr="007F5371">
        <w:rPr>
          <w:rFonts w:ascii="Arial" w:hAnsi="Arial" w:cs="Arial"/>
        </w:rPr>
        <w:t xml:space="preserve">2017-18 </w:t>
      </w:r>
      <w:r w:rsidR="00307F5B">
        <w:rPr>
          <w:rFonts w:ascii="Arial" w:hAnsi="Arial" w:cs="Arial"/>
        </w:rPr>
        <w:t xml:space="preserve">financial year </w:t>
      </w:r>
      <w:r w:rsidRPr="007F5371">
        <w:rPr>
          <w:rFonts w:ascii="Arial" w:hAnsi="Arial" w:cs="Arial"/>
        </w:rPr>
        <w:t>(20 February to 30 June 2018) will contain captions.</w:t>
      </w:r>
    </w:p>
    <w:p w14:paraId="1F7BFE2B" w14:textId="6892728D" w:rsidR="007F5371" w:rsidRPr="007F5371" w:rsidRDefault="007F5371" w:rsidP="004404FE">
      <w:pPr>
        <w:pStyle w:val="ListParagraph"/>
        <w:numPr>
          <w:ilvl w:val="1"/>
          <w:numId w:val="22"/>
        </w:numPr>
        <w:spacing w:before="200"/>
        <w:ind w:left="709" w:hanging="708"/>
        <w:contextualSpacing w:val="0"/>
        <w:rPr>
          <w:rFonts w:ascii="Arial" w:hAnsi="Arial" w:cs="Arial"/>
        </w:rPr>
      </w:pPr>
      <w:r w:rsidRPr="007F5371">
        <w:rPr>
          <w:rFonts w:ascii="Arial" w:hAnsi="Arial" w:cs="Arial"/>
        </w:rPr>
        <w:t>A captioning level of approximately 15 per cent for the period 1 July 2017 to</w:t>
      </w:r>
      <w:r>
        <w:rPr>
          <w:rFonts w:ascii="Arial" w:hAnsi="Arial" w:cs="Arial"/>
        </w:rPr>
        <w:br/>
      </w:r>
      <w:r w:rsidRPr="007F5371">
        <w:rPr>
          <w:rFonts w:ascii="Arial" w:hAnsi="Arial" w:cs="Arial"/>
        </w:rPr>
        <w:t xml:space="preserve">19 February 2018, with no further captioning for the period 20 February to 30 June 2018, would amount to approximately 9.58 per cent captioning for the 2017-18 financial year. Allowing for some variation, this is largely consistent with the reduced captioning target of nine per cent being sought by the Applicant for </w:t>
      </w:r>
      <w:r w:rsidR="0085178E">
        <w:rPr>
          <w:rFonts w:ascii="Arial" w:hAnsi="Arial" w:cs="Arial"/>
        </w:rPr>
        <w:t xml:space="preserve">each of </w:t>
      </w:r>
      <w:r w:rsidR="003548C5">
        <w:rPr>
          <w:rFonts w:ascii="Arial" w:hAnsi="Arial" w:cs="Arial"/>
        </w:rPr>
        <w:t xml:space="preserve">the </w:t>
      </w:r>
      <w:r w:rsidRPr="007F5371">
        <w:rPr>
          <w:rFonts w:ascii="Arial" w:hAnsi="Arial" w:cs="Arial"/>
        </w:rPr>
        <w:t>2017-18 and 2018-19</w:t>
      </w:r>
      <w:r w:rsidR="003548C5">
        <w:rPr>
          <w:rFonts w:ascii="Arial" w:hAnsi="Arial" w:cs="Arial"/>
        </w:rPr>
        <w:t xml:space="preserve"> financial years</w:t>
      </w:r>
      <w:r w:rsidRPr="007F5371">
        <w:rPr>
          <w:rFonts w:ascii="Arial" w:hAnsi="Arial" w:cs="Arial"/>
        </w:rPr>
        <w:t>.</w:t>
      </w:r>
    </w:p>
    <w:p w14:paraId="72D26ED7" w14:textId="77777777" w:rsidR="007F5371" w:rsidRPr="007F5371" w:rsidRDefault="007F5371" w:rsidP="004404FE">
      <w:pPr>
        <w:pStyle w:val="ListParagraph"/>
        <w:numPr>
          <w:ilvl w:val="1"/>
          <w:numId w:val="22"/>
        </w:numPr>
        <w:spacing w:before="200"/>
        <w:ind w:left="709" w:hanging="708"/>
        <w:contextualSpacing w:val="0"/>
        <w:rPr>
          <w:rFonts w:ascii="Arial" w:hAnsi="Arial" w:cs="Arial"/>
        </w:rPr>
      </w:pPr>
      <w:r w:rsidRPr="007F5371">
        <w:rPr>
          <w:rFonts w:ascii="Arial" w:hAnsi="Arial" w:cs="Arial"/>
        </w:rPr>
        <w:lastRenderedPageBreak/>
        <w:t>The ACMA is satisfied that based on the estimated cost of providing captioning on the Service, separately to the Channel Provider providing captioning for the Service, failing to make the Target Reduction Order for the Service will create unjustifiable hardship for the Applicant.</w:t>
      </w:r>
    </w:p>
    <w:p w14:paraId="378D3008" w14:textId="77777777" w:rsidR="000243F4" w:rsidRPr="00C9127C" w:rsidRDefault="000243F4" w:rsidP="004404FE">
      <w:pPr>
        <w:rPr>
          <w:rFonts w:ascii="Arial" w:hAnsi="Arial" w:cs="Arial"/>
          <w:i/>
          <w:u w:val="single"/>
        </w:rPr>
      </w:pPr>
      <w:r>
        <w:rPr>
          <w:rFonts w:ascii="Arial" w:hAnsi="Arial" w:cs="Arial"/>
          <w:i/>
          <w:u w:val="single"/>
        </w:rPr>
        <w:t>Extent to which c</w:t>
      </w:r>
      <w:r w:rsidRPr="00C9127C">
        <w:rPr>
          <w:rFonts w:ascii="Arial" w:hAnsi="Arial" w:cs="Arial"/>
          <w:i/>
          <w:u w:val="single"/>
        </w:rPr>
        <w:t xml:space="preserve">aptioning services for television programs </w:t>
      </w:r>
      <w:r>
        <w:rPr>
          <w:rFonts w:ascii="Arial" w:hAnsi="Arial" w:cs="Arial"/>
          <w:i/>
          <w:u w:val="single"/>
        </w:rPr>
        <w:t xml:space="preserve">are </w:t>
      </w:r>
      <w:r w:rsidRPr="00C9127C">
        <w:rPr>
          <w:rFonts w:ascii="Arial" w:hAnsi="Arial" w:cs="Arial"/>
          <w:i/>
          <w:u w:val="single"/>
        </w:rPr>
        <w:t xml:space="preserve">provided by the applicant (paragraph </w:t>
      </w:r>
      <w:proofErr w:type="gramStart"/>
      <w:r w:rsidRPr="00C9127C">
        <w:rPr>
          <w:rFonts w:ascii="Arial" w:hAnsi="Arial" w:cs="Arial"/>
          <w:i/>
          <w:u w:val="single"/>
        </w:rPr>
        <w:t>130ZY(</w:t>
      </w:r>
      <w:proofErr w:type="gramEnd"/>
      <w:r w:rsidRPr="00C9127C">
        <w:rPr>
          <w:rFonts w:ascii="Arial" w:hAnsi="Arial" w:cs="Arial"/>
          <w:i/>
          <w:u w:val="single"/>
        </w:rPr>
        <w:t>5)(f) of the BSA)</w:t>
      </w:r>
    </w:p>
    <w:p w14:paraId="4D2193E3" w14:textId="77777777" w:rsidR="005C5BB6" w:rsidRPr="00C9127C" w:rsidRDefault="005C5BB6" w:rsidP="004404FE">
      <w:pPr>
        <w:pStyle w:val="ListParagraph"/>
        <w:numPr>
          <w:ilvl w:val="1"/>
          <w:numId w:val="22"/>
        </w:numPr>
        <w:spacing w:before="200"/>
        <w:ind w:left="709" w:hanging="708"/>
        <w:contextualSpacing w:val="0"/>
        <w:rPr>
          <w:rFonts w:ascii="Arial" w:hAnsi="Arial" w:cs="Arial"/>
        </w:rPr>
      </w:pPr>
      <w:r w:rsidRPr="00C9127C">
        <w:rPr>
          <w:rFonts w:ascii="Arial" w:hAnsi="Arial" w:cs="Arial"/>
        </w:rPr>
        <w:t xml:space="preserve">In providing information about the number of captioning services provided by the Applicant, </w:t>
      </w:r>
      <w:r>
        <w:rPr>
          <w:rFonts w:ascii="Arial" w:hAnsi="Arial" w:cs="Arial"/>
        </w:rPr>
        <w:t>it</w:t>
      </w:r>
      <w:r w:rsidRPr="00C9127C">
        <w:rPr>
          <w:rFonts w:ascii="Arial" w:hAnsi="Arial" w:cs="Arial"/>
        </w:rPr>
        <w:t xml:space="preserve"> referred to the information provided to the ACMA with respect to its captioning requirements in the last financial year.</w:t>
      </w:r>
    </w:p>
    <w:p w14:paraId="1C333E7D" w14:textId="77777777" w:rsidR="005C5BB6" w:rsidRPr="00D3588D" w:rsidRDefault="005C5BB6" w:rsidP="004404FE">
      <w:pPr>
        <w:pStyle w:val="ListParagraph"/>
        <w:numPr>
          <w:ilvl w:val="1"/>
          <w:numId w:val="22"/>
        </w:numPr>
        <w:spacing w:before="200"/>
        <w:ind w:left="709" w:hanging="708"/>
        <w:contextualSpacing w:val="0"/>
        <w:rPr>
          <w:rFonts w:ascii="Arial" w:hAnsi="Arial" w:cs="Arial"/>
        </w:rPr>
      </w:pPr>
      <w:r>
        <w:rPr>
          <w:rFonts w:ascii="Arial" w:hAnsi="Arial" w:cs="Arial"/>
        </w:rPr>
        <w:lastRenderedPageBreak/>
        <w:t xml:space="preserve">The Service, being a new service launched in Australia on 1 July 2016, was exempt from the annual captioning target until 30 June 2017. </w:t>
      </w:r>
    </w:p>
    <w:p w14:paraId="74F0FEC6" w14:textId="6397A2CE" w:rsidR="005C5BB6" w:rsidRPr="005C0C26" w:rsidRDefault="005C5BB6" w:rsidP="004404FE">
      <w:pPr>
        <w:pStyle w:val="ListParagraph"/>
        <w:numPr>
          <w:ilvl w:val="1"/>
          <w:numId w:val="22"/>
        </w:numPr>
        <w:spacing w:before="200"/>
        <w:ind w:left="709" w:hanging="708"/>
        <w:contextualSpacing w:val="0"/>
        <w:rPr>
          <w:rFonts w:ascii="Arial" w:hAnsi="Arial" w:cs="Arial"/>
        </w:rPr>
      </w:pPr>
      <w:r w:rsidRPr="003248F2">
        <w:rPr>
          <w:rFonts w:ascii="Arial" w:hAnsi="Arial" w:cs="Arial"/>
        </w:rPr>
        <w:t xml:space="preserve">Captioning was provided on 28 of </w:t>
      </w:r>
      <w:r>
        <w:rPr>
          <w:rFonts w:ascii="Arial" w:hAnsi="Arial" w:cs="Arial"/>
        </w:rPr>
        <w:t>the Applicant’s</w:t>
      </w:r>
      <w:r w:rsidRPr="003248F2">
        <w:rPr>
          <w:rFonts w:ascii="Arial" w:hAnsi="Arial" w:cs="Arial"/>
        </w:rPr>
        <w:t xml:space="preserve"> 62 subscription television services during the </w:t>
      </w:r>
      <w:r w:rsidR="00041FE6">
        <w:rPr>
          <w:rFonts w:ascii="Arial" w:hAnsi="Arial" w:cs="Arial"/>
        </w:rPr>
        <w:t xml:space="preserve">financial </w:t>
      </w:r>
      <w:r w:rsidRPr="003248F2">
        <w:rPr>
          <w:rFonts w:ascii="Arial" w:hAnsi="Arial" w:cs="Arial"/>
        </w:rPr>
        <w:t xml:space="preserve">period of 1 July 2016 </w:t>
      </w:r>
      <w:r>
        <w:rPr>
          <w:rFonts w:ascii="Arial" w:hAnsi="Arial" w:cs="Arial"/>
        </w:rPr>
        <w:t>–</w:t>
      </w:r>
      <w:r w:rsidRPr="003248F2">
        <w:rPr>
          <w:rFonts w:ascii="Arial" w:hAnsi="Arial" w:cs="Arial"/>
        </w:rPr>
        <w:t xml:space="preserve"> 30 June 2017. </w:t>
      </w:r>
    </w:p>
    <w:p w14:paraId="5C6AE910" w14:textId="674A80E2" w:rsidR="005C5BB6" w:rsidRDefault="005C5BB6" w:rsidP="004404FE">
      <w:pPr>
        <w:pStyle w:val="ListParagraph"/>
        <w:numPr>
          <w:ilvl w:val="1"/>
          <w:numId w:val="22"/>
        </w:numPr>
        <w:spacing w:before="200"/>
        <w:ind w:left="709" w:hanging="708"/>
        <w:contextualSpacing w:val="0"/>
        <w:rPr>
          <w:rFonts w:ascii="Arial" w:hAnsi="Arial" w:cs="Arial"/>
        </w:rPr>
      </w:pPr>
      <w:r w:rsidRPr="00C9127C">
        <w:rPr>
          <w:rFonts w:ascii="Arial" w:hAnsi="Arial" w:cs="Arial"/>
        </w:rPr>
        <w:t xml:space="preserve">The information submitted indicates that the Applicant exceeded its annual captioning targets with respect to nearly all of its </w:t>
      </w:r>
      <w:r>
        <w:rPr>
          <w:rFonts w:ascii="Arial" w:hAnsi="Arial" w:cs="Arial"/>
        </w:rPr>
        <w:t>subscription television services</w:t>
      </w:r>
      <w:r w:rsidRPr="00C9127C">
        <w:rPr>
          <w:rFonts w:ascii="Arial" w:hAnsi="Arial" w:cs="Arial"/>
        </w:rPr>
        <w:t xml:space="preserve"> which were not subject to exemption or target reduction orders.</w:t>
      </w:r>
    </w:p>
    <w:p w14:paraId="0C7C03D3" w14:textId="61AFBF81" w:rsidR="005C5BB6" w:rsidRPr="00C9127C" w:rsidRDefault="005C5BB6" w:rsidP="004404FE">
      <w:pPr>
        <w:pStyle w:val="ListParagraph"/>
        <w:numPr>
          <w:ilvl w:val="1"/>
          <w:numId w:val="22"/>
        </w:numPr>
        <w:spacing w:before="200"/>
        <w:ind w:left="709" w:hanging="708"/>
        <w:contextualSpacing w:val="0"/>
        <w:rPr>
          <w:rFonts w:ascii="Arial" w:hAnsi="Arial" w:cs="Arial"/>
        </w:rPr>
      </w:pPr>
      <w:r w:rsidRPr="00C9127C">
        <w:rPr>
          <w:rFonts w:ascii="Arial" w:hAnsi="Arial" w:cs="Arial"/>
        </w:rPr>
        <w:lastRenderedPageBreak/>
        <w:t>T</w:t>
      </w:r>
      <w:r w:rsidRPr="000C4CAA">
        <w:rPr>
          <w:rFonts w:ascii="Arial" w:hAnsi="Arial" w:cs="Arial"/>
        </w:rPr>
        <w:t>he Applicant ha</w:t>
      </w:r>
      <w:r>
        <w:rPr>
          <w:rFonts w:ascii="Arial" w:hAnsi="Arial" w:cs="Arial"/>
        </w:rPr>
        <w:t>s</w:t>
      </w:r>
      <w:r w:rsidRPr="000C4CAA">
        <w:rPr>
          <w:rFonts w:ascii="Arial" w:hAnsi="Arial" w:cs="Arial"/>
        </w:rPr>
        <w:t xml:space="preserve"> exemption or target reduction orders for 12 of </w:t>
      </w:r>
      <w:r>
        <w:rPr>
          <w:rFonts w:ascii="Arial" w:hAnsi="Arial" w:cs="Arial"/>
        </w:rPr>
        <w:t>its 33 subscription</w:t>
      </w:r>
      <w:r w:rsidRPr="000C4CAA">
        <w:rPr>
          <w:rFonts w:ascii="Arial" w:hAnsi="Arial" w:cs="Arial"/>
        </w:rPr>
        <w:t xml:space="preserve"> television general entertainment services.</w:t>
      </w:r>
      <w:r w:rsidRPr="00C9127C">
        <w:rPr>
          <w:rFonts w:ascii="Arial" w:hAnsi="Arial" w:cs="Arial"/>
        </w:rPr>
        <w:t xml:space="preserve"> There were two</w:t>
      </w:r>
      <w:r>
        <w:rPr>
          <w:rFonts w:ascii="Arial" w:hAnsi="Arial" w:cs="Arial"/>
        </w:rPr>
        <w:t xml:space="preserve"> subscription</w:t>
      </w:r>
      <w:r w:rsidRPr="00C9127C">
        <w:rPr>
          <w:rFonts w:ascii="Arial" w:hAnsi="Arial" w:cs="Arial"/>
        </w:rPr>
        <w:t xml:space="preserve"> television services which did not meet the annual captioning target</w:t>
      </w:r>
      <w:r>
        <w:rPr>
          <w:rFonts w:ascii="Arial" w:hAnsi="Arial" w:cs="Arial"/>
        </w:rPr>
        <w:t xml:space="preserve"> in </w:t>
      </w:r>
      <w:r w:rsidRPr="003248F2">
        <w:rPr>
          <w:rFonts w:ascii="Arial" w:hAnsi="Arial" w:cs="Arial"/>
        </w:rPr>
        <w:t xml:space="preserve">the </w:t>
      </w:r>
      <w:r w:rsidR="00041FE6">
        <w:rPr>
          <w:rFonts w:ascii="Arial" w:hAnsi="Arial" w:cs="Arial"/>
        </w:rPr>
        <w:t xml:space="preserve">financial </w:t>
      </w:r>
      <w:r w:rsidRPr="003248F2">
        <w:rPr>
          <w:rFonts w:ascii="Arial" w:hAnsi="Arial" w:cs="Arial"/>
        </w:rPr>
        <w:t xml:space="preserve">period of 1 July 2016 </w:t>
      </w:r>
      <w:r>
        <w:rPr>
          <w:rFonts w:ascii="Arial" w:hAnsi="Arial" w:cs="Arial"/>
        </w:rPr>
        <w:t>–</w:t>
      </w:r>
      <w:r w:rsidRPr="003248F2">
        <w:rPr>
          <w:rFonts w:ascii="Arial" w:hAnsi="Arial" w:cs="Arial"/>
        </w:rPr>
        <w:t xml:space="preserve"> 30 June 2017</w:t>
      </w:r>
      <w:r w:rsidRPr="00C9127C">
        <w:rPr>
          <w:rFonts w:ascii="Arial" w:hAnsi="Arial" w:cs="Arial"/>
        </w:rPr>
        <w:t>.</w:t>
      </w:r>
    </w:p>
    <w:p w14:paraId="0CAB768B" w14:textId="77777777" w:rsidR="005C5BB6" w:rsidRPr="00C9127C" w:rsidRDefault="005C5BB6" w:rsidP="004404FE">
      <w:pPr>
        <w:pStyle w:val="ListParagraph"/>
        <w:numPr>
          <w:ilvl w:val="1"/>
          <w:numId w:val="22"/>
        </w:numPr>
        <w:spacing w:before="200"/>
        <w:ind w:left="709" w:hanging="708"/>
        <w:contextualSpacing w:val="0"/>
        <w:rPr>
          <w:rFonts w:ascii="Arial" w:hAnsi="Arial" w:cs="Arial"/>
        </w:rPr>
      </w:pPr>
      <w:r w:rsidRPr="00C9127C">
        <w:rPr>
          <w:rFonts w:ascii="Arial" w:hAnsi="Arial" w:cs="Arial"/>
        </w:rPr>
        <w:t>The ACMA acknowledges that where the captioning services are provided by third party channel providers, the Applicant has met</w:t>
      </w:r>
      <w:r>
        <w:rPr>
          <w:rFonts w:ascii="Arial" w:hAnsi="Arial" w:cs="Arial"/>
        </w:rPr>
        <w:t>,</w:t>
      </w:r>
      <w:r w:rsidRPr="00C9127C">
        <w:rPr>
          <w:rFonts w:ascii="Arial" w:hAnsi="Arial" w:cs="Arial"/>
        </w:rPr>
        <w:t xml:space="preserve"> if not exceeded</w:t>
      </w:r>
      <w:r>
        <w:rPr>
          <w:rFonts w:ascii="Arial" w:hAnsi="Arial" w:cs="Arial"/>
        </w:rPr>
        <w:t>,</w:t>
      </w:r>
      <w:r w:rsidRPr="00C9127C">
        <w:rPr>
          <w:rFonts w:ascii="Arial" w:hAnsi="Arial" w:cs="Arial"/>
        </w:rPr>
        <w:t xml:space="preserve"> the annual captioning targets in most cases.</w:t>
      </w:r>
    </w:p>
    <w:p w14:paraId="6DFD8E7F" w14:textId="77777777" w:rsidR="002E047A" w:rsidRPr="002E047A" w:rsidRDefault="002E047A" w:rsidP="004404FE">
      <w:pPr>
        <w:pStyle w:val="ListParagraph"/>
        <w:ind w:left="0"/>
        <w:rPr>
          <w:rFonts w:ascii="Arial" w:hAnsi="Arial" w:cs="Arial"/>
          <w:i/>
          <w:u w:val="single"/>
        </w:rPr>
      </w:pPr>
      <w:r w:rsidRPr="002E047A">
        <w:rPr>
          <w:rFonts w:ascii="Arial" w:hAnsi="Arial" w:cs="Arial"/>
          <w:i/>
          <w:u w:val="single"/>
        </w:rPr>
        <w:t xml:space="preserve">The likely impact on the quantity and quality of television programs transmitted on broadcasting services provided by the applicant (paragraph </w:t>
      </w:r>
      <w:proofErr w:type="gramStart"/>
      <w:r w:rsidRPr="002E047A">
        <w:rPr>
          <w:rFonts w:ascii="Arial" w:hAnsi="Arial" w:cs="Arial"/>
          <w:i/>
          <w:u w:val="single"/>
        </w:rPr>
        <w:t>130ZY(</w:t>
      </w:r>
      <w:proofErr w:type="gramEnd"/>
      <w:r w:rsidRPr="002E047A">
        <w:rPr>
          <w:rFonts w:ascii="Arial" w:hAnsi="Arial" w:cs="Arial"/>
          <w:i/>
          <w:u w:val="single"/>
        </w:rPr>
        <w:t>5)(g) of the BSA)</w:t>
      </w:r>
    </w:p>
    <w:p w14:paraId="03932391" w14:textId="77777777" w:rsidR="002E047A" w:rsidRDefault="002E047A" w:rsidP="002E047A">
      <w:pPr>
        <w:pStyle w:val="ListParagraph"/>
        <w:ind w:left="1134"/>
        <w:rPr>
          <w:rFonts w:ascii="Arial" w:hAnsi="Arial" w:cs="Arial"/>
        </w:rPr>
      </w:pPr>
    </w:p>
    <w:p w14:paraId="77EE09BA" w14:textId="77777777" w:rsidR="002E047A" w:rsidRPr="00C9127C" w:rsidRDefault="002E047A" w:rsidP="004404FE">
      <w:pPr>
        <w:pStyle w:val="ListParagraph"/>
        <w:numPr>
          <w:ilvl w:val="1"/>
          <w:numId w:val="22"/>
        </w:numPr>
        <w:spacing w:before="200"/>
        <w:ind w:left="709" w:hanging="708"/>
        <w:contextualSpacing w:val="0"/>
        <w:rPr>
          <w:rFonts w:ascii="Arial" w:hAnsi="Arial" w:cs="Arial"/>
        </w:rPr>
      </w:pPr>
      <w:r w:rsidRPr="00C9127C">
        <w:rPr>
          <w:rFonts w:ascii="Arial" w:hAnsi="Arial" w:cs="Arial"/>
        </w:rPr>
        <w:t xml:space="preserve">The Applicant has submitted that if the ACMA does not make the </w:t>
      </w:r>
      <w:r>
        <w:rPr>
          <w:rFonts w:ascii="Arial" w:hAnsi="Arial" w:cs="Arial"/>
        </w:rPr>
        <w:t>Target Reduction</w:t>
      </w:r>
      <w:r w:rsidRPr="00C9127C">
        <w:rPr>
          <w:rFonts w:ascii="Arial" w:hAnsi="Arial" w:cs="Arial"/>
        </w:rPr>
        <w:t xml:space="preserve"> Order, the Service will have to be removed from the Applicant’s channel offerings. This will reduce the availability of content the Applicant can provide and potentially affect the viability of the business.</w:t>
      </w:r>
    </w:p>
    <w:p w14:paraId="6602B06C" w14:textId="5C6C6888" w:rsidR="00165ABF" w:rsidRPr="002E047A" w:rsidRDefault="002E047A" w:rsidP="004404FE">
      <w:pPr>
        <w:pStyle w:val="ListParagraph"/>
        <w:numPr>
          <w:ilvl w:val="1"/>
          <w:numId w:val="22"/>
        </w:numPr>
        <w:spacing w:before="200"/>
        <w:ind w:left="709" w:hanging="708"/>
        <w:contextualSpacing w:val="0"/>
        <w:rPr>
          <w:rFonts w:ascii="Arial" w:hAnsi="Arial" w:cs="Arial"/>
        </w:rPr>
      </w:pPr>
      <w:r w:rsidRPr="00C9127C">
        <w:rPr>
          <w:rFonts w:ascii="Arial" w:hAnsi="Arial" w:cs="Arial"/>
        </w:rPr>
        <w:t>The ACMA acknowledges that the removal of the Service</w:t>
      </w:r>
      <w:r>
        <w:rPr>
          <w:rFonts w:ascii="Arial" w:hAnsi="Arial" w:cs="Arial"/>
        </w:rPr>
        <w:t>,</w:t>
      </w:r>
      <w:r w:rsidRPr="00C9127C">
        <w:rPr>
          <w:rFonts w:ascii="Arial" w:hAnsi="Arial" w:cs="Arial"/>
        </w:rPr>
        <w:t xml:space="preserve"> as a result of failing to make the Target Reduction Order</w:t>
      </w:r>
      <w:r>
        <w:rPr>
          <w:rFonts w:ascii="Arial" w:hAnsi="Arial" w:cs="Arial"/>
        </w:rPr>
        <w:t>,</w:t>
      </w:r>
      <w:r w:rsidRPr="00C9127C">
        <w:rPr>
          <w:rFonts w:ascii="Arial" w:hAnsi="Arial" w:cs="Arial"/>
        </w:rPr>
        <w:t xml:space="preserve"> would affect the quality and quantity of television programs offered by the Applicant.</w:t>
      </w:r>
      <w:r>
        <w:rPr>
          <w:rFonts w:ascii="Arial" w:hAnsi="Arial" w:cs="Arial"/>
        </w:rPr>
        <w:t xml:space="preserve"> The removal of the service would mean less</w:t>
      </w:r>
      <w:r w:rsidRPr="00C9127C">
        <w:rPr>
          <w:rFonts w:ascii="Arial" w:hAnsi="Arial" w:cs="Arial"/>
        </w:rPr>
        <w:t xml:space="preserve"> </w:t>
      </w:r>
      <w:r>
        <w:rPr>
          <w:rFonts w:ascii="Arial" w:hAnsi="Arial" w:cs="Arial"/>
        </w:rPr>
        <w:t xml:space="preserve">light entertainment programming that </w:t>
      </w:r>
      <w:r w:rsidRPr="00C9127C">
        <w:rPr>
          <w:rFonts w:ascii="Arial" w:hAnsi="Arial" w:cs="Arial"/>
        </w:rPr>
        <w:t xml:space="preserve">targets male viewers </w:t>
      </w:r>
      <w:r w:rsidRPr="008516BB">
        <w:rPr>
          <w:rFonts w:ascii="Arial" w:hAnsi="Arial" w:cs="Arial"/>
        </w:rPr>
        <w:t>aged 18 to 39 years.</w:t>
      </w:r>
      <w:r>
        <w:rPr>
          <w:rFonts w:ascii="Arial" w:hAnsi="Arial" w:cs="Arial"/>
        </w:rPr>
        <w:t xml:space="preserve"> </w:t>
      </w:r>
    </w:p>
    <w:p w14:paraId="0F0F4174" w14:textId="77777777" w:rsidR="0061605F" w:rsidRPr="0061605F" w:rsidRDefault="0061605F" w:rsidP="004404FE">
      <w:pPr>
        <w:pStyle w:val="ListParagraph"/>
        <w:ind w:left="0"/>
        <w:rPr>
          <w:rFonts w:ascii="Arial" w:hAnsi="Arial" w:cs="Arial"/>
          <w:i/>
          <w:u w:val="single"/>
        </w:rPr>
      </w:pPr>
      <w:r w:rsidRPr="0061605F">
        <w:rPr>
          <w:rFonts w:ascii="Arial" w:hAnsi="Arial" w:cs="Arial"/>
          <w:i/>
          <w:u w:val="single"/>
        </w:rPr>
        <w:lastRenderedPageBreak/>
        <w:t>Applications or proposed applications of exemption orders or target reduction orders in relation to any other broadcasting services provided by the applicant (paragraph 130ZY(5)(h) of the BSA)</w:t>
      </w:r>
    </w:p>
    <w:p w14:paraId="125111F0" w14:textId="77777777" w:rsidR="0061605F" w:rsidRDefault="0061605F" w:rsidP="004404FE">
      <w:pPr>
        <w:pStyle w:val="ListParagraph"/>
        <w:spacing w:before="120" w:after="0"/>
        <w:ind w:left="709"/>
        <w:rPr>
          <w:rFonts w:ascii="Arial" w:hAnsi="Arial" w:cs="Arial"/>
        </w:rPr>
      </w:pPr>
    </w:p>
    <w:p w14:paraId="38DE9C26" w14:textId="77777777" w:rsidR="00116254" w:rsidRDefault="00116254" w:rsidP="004404FE">
      <w:pPr>
        <w:pStyle w:val="ListParagraph"/>
        <w:numPr>
          <w:ilvl w:val="1"/>
          <w:numId w:val="22"/>
        </w:numPr>
        <w:spacing w:before="120" w:after="0"/>
        <w:ind w:left="709" w:hanging="720"/>
        <w:rPr>
          <w:rFonts w:ascii="Arial" w:hAnsi="Arial" w:cs="Arial"/>
        </w:rPr>
      </w:pPr>
      <w:r>
        <w:rPr>
          <w:rFonts w:ascii="Arial" w:hAnsi="Arial" w:cs="Arial"/>
        </w:rPr>
        <w:t>The ACMA has made the following exemption and target reduction orders for services provided by the Applicant:</w:t>
      </w:r>
    </w:p>
    <w:p w14:paraId="30D7A744" w14:textId="77777777" w:rsidR="000F6082" w:rsidRDefault="000F6082" w:rsidP="000F6082">
      <w:pPr>
        <w:pStyle w:val="ListParagraph"/>
        <w:spacing w:before="120" w:after="0"/>
        <w:ind w:left="1134"/>
        <w:rPr>
          <w:rFonts w:ascii="Arial" w:hAnsi="Arial" w:cs="Arial"/>
        </w:rPr>
      </w:pPr>
    </w:p>
    <w:tbl>
      <w:tblPr>
        <w:tblStyle w:val="TableGrid"/>
        <w:tblW w:w="7711" w:type="dxa"/>
        <w:jc w:val="center"/>
        <w:tblLook w:val="04A0" w:firstRow="1" w:lastRow="0" w:firstColumn="1" w:lastColumn="0" w:noHBand="0" w:noVBand="1"/>
      </w:tblPr>
      <w:tblGrid>
        <w:gridCol w:w="3074"/>
        <w:gridCol w:w="2126"/>
        <w:gridCol w:w="2511"/>
      </w:tblGrid>
      <w:tr w:rsidR="00487D40" w:rsidRPr="00C9127C" w14:paraId="6B3182A7" w14:textId="77777777" w:rsidTr="004404FE">
        <w:trPr>
          <w:trHeight w:val="399"/>
          <w:jc w:val="center"/>
        </w:trPr>
        <w:tc>
          <w:tcPr>
            <w:tcW w:w="3074" w:type="dxa"/>
          </w:tcPr>
          <w:p w14:paraId="28281C5F" w14:textId="260A269B" w:rsidR="00487D40" w:rsidRPr="00C9127C" w:rsidRDefault="007D30A8" w:rsidP="00F6689C">
            <w:pPr>
              <w:pStyle w:val="ListParagraph"/>
              <w:spacing w:line="24" w:lineRule="atLeast"/>
              <w:ind w:left="0"/>
              <w:rPr>
                <w:rFonts w:ascii="Arial" w:hAnsi="Arial" w:cs="Arial"/>
              </w:rPr>
            </w:pPr>
            <w:r>
              <w:rPr>
                <w:rFonts w:ascii="Arial" w:hAnsi="Arial" w:cs="Arial"/>
              </w:rPr>
              <w:t>Financial year</w:t>
            </w:r>
            <w:r w:rsidR="00911A64">
              <w:rPr>
                <w:rFonts w:ascii="Arial" w:hAnsi="Arial" w:cs="Arial"/>
              </w:rPr>
              <w:t>s</w:t>
            </w:r>
          </w:p>
        </w:tc>
        <w:tc>
          <w:tcPr>
            <w:tcW w:w="2126" w:type="dxa"/>
          </w:tcPr>
          <w:p w14:paraId="25D52FC5"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Exemption orders</w:t>
            </w:r>
          </w:p>
        </w:tc>
        <w:tc>
          <w:tcPr>
            <w:tcW w:w="2511" w:type="dxa"/>
          </w:tcPr>
          <w:p w14:paraId="7E966870"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Target reduction orders</w:t>
            </w:r>
          </w:p>
        </w:tc>
      </w:tr>
      <w:tr w:rsidR="00487D40" w:rsidRPr="00C9127C" w14:paraId="09CA36D4" w14:textId="77777777" w:rsidTr="004404FE">
        <w:trPr>
          <w:trHeight w:val="399"/>
          <w:jc w:val="center"/>
        </w:trPr>
        <w:tc>
          <w:tcPr>
            <w:tcW w:w="3074" w:type="dxa"/>
          </w:tcPr>
          <w:p w14:paraId="656E2525"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 July 2012 – 30 June 2013</w:t>
            </w:r>
          </w:p>
        </w:tc>
        <w:tc>
          <w:tcPr>
            <w:tcW w:w="2126" w:type="dxa"/>
          </w:tcPr>
          <w:p w14:paraId="4D93EC9C"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4</w:t>
            </w:r>
          </w:p>
        </w:tc>
        <w:tc>
          <w:tcPr>
            <w:tcW w:w="2511" w:type="dxa"/>
          </w:tcPr>
          <w:p w14:paraId="3EE8F34A" w14:textId="7E979703" w:rsidR="00487D40" w:rsidRPr="00C9127C" w:rsidRDefault="00911A64" w:rsidP="00F6689C">
            <w:pPr>
              <w:pStyle w:val="ListParagraph"/>
              <w:spacing w:line="24" w:lineRule="atLeast"/>
              <w:ind w:left="0"/>
              <w:rPr>
                <w:rFonts w:ascii="Arial" w:hAnsi="Arial" w:cs="Arial"/>
              </w:rPr>
            </w:pPr>
            <w:r>
              <w:rPr>
                <w:rFonts w:ascii="Arial" w:hAnsi="Arial" w:cs="Arial"/>
              </w:rPr>
              <w:t>0</w:t>
            </w:r>
          </w:p>
        </w:tc>
      </w:tr>
      <w:tr w:rsidR="00487D40" w:rsidRPr="00C9127C" w14:paraId="56ED234E" w14:textId="77777777" w:rsidTr="004404FE">
        <w:trPr>
          <w:trHeight w:val="399"/>
          <w:jc w:val="center"/>
        </w:trPr>
        <w:tc>
          <w:tcPr>
            <w:tcW w:w="3074" w:type="dxa"/>
          </w:tcPr>
          <w:p w14:paraId="2DA6076F"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 July 2012 – 30 June 2014</w:t>
            </w:r>
          </w:p>
        </w:tc>
        <w:tc>
          <w:tcPr>
            <w:tcW w:w="2126" w:type="dxa"/>
          </w:tcPr>
          <w:p w14:paraId="5577EB70"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17</w:t>
            </w:r>
          </w:p>
        </w:tc>
        <w:tc>
          <w:tcPr>
            <w:tcW w:w="2511" w:type="dxa"/>
          </w:tcPr>
          <w:p w14:paraId="749017C7"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w:t>
            </w:r>
          </w:p>
        </w:tc>
      </w:tr>
      <w:tr w:rsidR="00487D40" w:rsidRPr="00C9127C" w14:paraId="5A7E7266" w14:textId="77777777" w:rsidTr="004404FE">
        <w:trPr>
          <w:jc w:val="center"/>
        </w:trPr>
        <w:tc>
          <w:tcPr>
            <w:tcW w:w="3074" w:type="dxa"/>
          </w:tcPr>
          <w:p w14:paraId="62704478"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 July 2013 – 30 June 2015</w:t>
            </w:r>
          </w:p>
        </w:tc>
        <w:tc>
          <w:tcPr>
            <w:tcW w:w="2126" w:type="dxa"/>
          </w:tcPr>
          <w:p w14:paraId="07FFA755"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w:t>
            </w:r>
          </w:p>
        </w:tc>
        <w:tc>
          <w:tcPr>
            <w:tcW w:w="2511" w:type="dxa"/>
          </w:tcPr>
          <w:p w14:paraId="75C32564" w14:textId="6CC7A4B8" w:rsidR="00487D40" w:rsidRPr="00C9127C" w:rsidRDefault="00911A64" w:rsidP="00F6689C">
            <w:pPr>
              <w:pStyle w:val="ListParagraph"/>
              <w:spacing w:line="24" w:lineRule="atLeast"/>
              <w:ind w:left="0"/>
              <w:rPr>
                <w:rFonts w:ascii="Arial" w:hAnsi="Arial" w:cs="Arial"/>
              </w:rPr>
            </w:pPr>
            <w:r>
              <w:rPr>
                <w:rFonts w:ascii="Arial" w:hAnsi="Arial" w:cs="Arial"/>
              </w:rPr>
              <w:t>0</w:t>
            </w:r>
          </w:p>
        </w:tc>
      </w:tr>
      <w:tr w:rsidR="00487D40" w:rsidRPr="00C9127C" w14:paraId="437421B7" w14:textId="77777777" w:rsidTr="004404FE">
        <w:trPr>
          <w:jc w:val="center"/>
        </w:trPr>
        <w:tc>
          <w:tcPr>
            <w:tcW w:w="3074" w:type="dxa"/>
          </w:tcPr>
          <w:p w14:paraId="3FF7A3AC"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 July 2014 – 30 June 2015</w:t>
            </w:r>
          </w:p>
        </w:tc>
        <w:tc>
          <w:tcPr>
            <w:tcW w:w="2126" w:type="dxa"/>
          </w:tcPr>
          <w:p w14:paraId="1A4ED78D"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w:t>
            </w:r>
          </w:p>
        </w:tc>
        <w:tc>
          <w:tcPr>
            <w:tcW w:w="2511" w:type="dxa"/>
          </w:tcPr>
          <w:p w14:paraId="5DAFFC6F" w14:textId="55DE83DF" w:rsidR="00487D40" w:rsidRPr="00C9127C" w:rsidRDefault="00911A64" w:rsidP="00F6689C">
            <w:pPr>
              <w:pStyle w:val="ListParagraph"/>
              <w:spacing w:line="24" w:lineRule="atLeast"/>
              <w:ind w:left="0"/>
              <w:rPr>
                <w:rFonts w:ascii="Arial" w:hAnsi="Arial" w:cs="Arial"/>
              </w:rPr>
            </w:pPr>
            <w:r>
              <w:rPr>
                <w:rFonts w:ascii="Arial" w:hAnsi="Arial" w:cs="Arial"/>
              </w:rPr>
              <w:t>0</w:t>
            </w:r>
          </w:p>
        </w:tc>
      </w:tr>
      <w:tr w:rsidR="00487D40" w:rsidRPr="00C9127C" w14:paraId="3FD6BFD1" w14:textId="77777777" w:rsidTr="004404FE">
        <w:trPr>
          <w:jc w:val="center"/>
        </w:trPr>
        <w:tc>
          <w:tcPr>
            <w:tcW w:w="3074" w:type="dxa"/>
          </w:tcPr>
          <w:p w14:paraId="593E38D4"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 July 2014 – 30 June 2016</w:t>
            </w:r>
          </w:p>
        </w:tc>
        <w:tc>
          <w:tcPr>
            <w:tcW w:w="2126" w:type="dxa"/>
          </w:tcPr>
          <w:p w14:paraId="43170491"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18</w:t>
            </w:r>
          </w:p>
        </w:tc>
        <w:tc>
          <w:tcPr>
            <w:tcW w:w="2511" w:type="dxa"/>
          </w:tcPr>
          <w:p w14:paraId="65170990" w14:textId="77777777" w:rsidR="00487D40" w:rsidRPr="00C9127C" w:rsidRDefault="00487D40" w:rsidP="00F6689C">
            <w:pPr>
              <w:pStyle w:val="ListParagraph"/>
              <w:spacing w:line="24" w:lineRule="atLeast"/>
              <w:ind w:left="0"/>
              <w:rPr>
                <w:rFonts w:ascii="Arial" w:hAnsi="Arial" w:cs="Arial"/>
              </w:rPr>
            </w:pPr>
            <w:r w:rsidRPr="00C9127C">
              <w:rPr>
                <w:rFonts w:ascii="Arial" w:hAnsi="Arial" w:cs="Arial"/>
              </w:rPr>
              <w:t>4</w:t>
            </w:r>
          </w:p>
        </w:tc>
      </w:tr>
      <w:tr w:rsidR="00487D40" w:rsidRPr="00C9127C" w14:paraId="213F6FE6" w14:textId="77777777" w:rsidTr="004404FE">
        <w:trPr>
          <w:jc w:val="center"/>
        </w:trPr>
        <w:tc>
          <w:tcPr>
            <w:tcW w:w="3074" w:type="dxa"/>
          </w:tcPr>
          <w:p w14:paraId="2C897AFC" w14:textId="77777777" w:rsidR="00487D40" w:rsidRPr="00C9127C" w:rsidRDefault="00487D40" w:rsidP="00F6689C">
            <w:pPr>
              <w:pStyle w:val="ListParagraph"/>
              <w:spacing w:line="24" w:lineRule="atLeast"/>
              <w:ind w:left="0"/>
              <w:rPr>
                <w:rFonts w:ascii="Arial" w:hAnsi="Arial" w:cs="Arial"/>
              </w:rPr>
            </w:pPr>
            <w:r>
              <w:rPr>
                <w:rFonts w:ascii="Arial" w:hAnsi="Arial" w:cs="Arial"/>
              </w:rPr>
              <w:t>1 July 2016 – 30 June 2018</w:t>
            </w:r>
          </w:p>
        </w:tc>
        <w:tc>
          <w:tcPr>
            <w:tcW w:w="2126" w:type="dxa"/>
          </w:tcPr>
          <w:p w14:paraId="313FE905" w14:textId="77777777" w:rsidR="00487D40" w:rsidRPr="00C9127C" w:rsidRDefault="00487D40" w:rsidP="00F6689C">
            <w:pPr>
              <w:pStyle w:val="ListParagraph"/>
              <w:spacing w:line="24" w:lineRule="atLeast"/>
              <w:ind w:left="0"/>
              <w:rPr>
                <w:rFonts w:ascii="Arial" w:hAnsi="Arial" w:cs="Arial"/>
              </w:rPr>
            </w:pPr>
            <w:r>
              <w:rPr>
                <w:rFonts w:ascii="Arial" w:hAnsi="Arial" w:cs="Arial"/>
              </w:rPr>
              <w:t>17</w:t>
            </w:r>
          </w:p>
        </w:tc>
        <w:tc>
          <w:tcPr>
            <w:tcW w:w="2511" w:type="dxa"/>
          </w:tcPr>
          <w:p w14:paraId="7BDB25A0" w14:textId="77777777" w:rsidR="00487D40" w:rsidRPr="00C9127C" w:rsidRDefault="00487D40" w:rsidP="00F6689C">
            <w:pPr>
              <w:pStyle w:val="ListParagraph"/>
              <w:spacing w:line="24" w:lineRule="atLeast"/>
              <w:ind w:left="0"/>
              <w:rPr>
                <w:rFonts w:ascii="Arial" w:hAnsi="Arial" w:cs="Arial"/>
              </w:rPr>
            </w:pPr>
            <w:r>
              <w:rPr>
                <w:rFonts w:ascii="Arial" w:hAnsi="Arial" w:cs="Arial"/>
              </w:rPr>
              <w:t>4</w:t>
            </w:r>
          </w:p>
        </w:tc>
      </w:tr>
    </w:tbl>
    <w:p w14:paraId="44394311" w14:textId="22D531C9" w:rsidR="00487D40" w:rsidRPr="00416A7D" w:rsidRDefault="00487D40" w:rsidP="004404FE">
      <w:pPr>
        <w:pStyle w:val="ListParagraph"/>
        <w:numPr>
          <w:ilvl w:val="1"/>
          <w:numId w:val="22"/>
        </w:numPr>
        <w:spacing w:before="240"/>
        <w:ind w:left="709" w:hanging="709"/>
        <w:contextualSpacing w:val="0"/>
        <w:rPr>
          <w:rFonts w:ascii="Arial" w:hAnsi="Arial" w:cs="Arial"/>
        </w:rPr>
      </w:pPr>
      <w:r>
        <w:rPr>
          <w:rFonts w:ascii="Arial" w:hAnsi="Arial" w:cs="Arial"/>
        </w:rPr>
        <w:lastRenderedPageBreak/>
        <w:t>T</w:t>
      </w:r>
      <w:r w:rsidRPr="00A168B6">
        <w:rPr>
          <w:rFonts w:ascii="Arial" w:hAnsi="Arial" w:cs="Arial"/>
        </w:rPr>
        <w:t xml:space="preserve">he Applicant </w:t>
      </w:r>
      <w:r w:rsidR="00A85145">
        <w:rPr>
          <w:rFonts w:ascii="Arial" w:hAnsi="Arial" w:cs="Arial"/>
        </w:rPr>
        <w:t xml:space="preserve">has </w:t>
      </w:r>
      <w:r w:rsidR="00713430">
        <w:rPr>
          <w:rFonts w:ascii="Arial" w:hAnsi="Arial" w:cs="Arial"/>
        </w:rPr>
        <w:t xml:space="preserve">also recently </w:t>
      </w:r>
      <w:r w:rsidR="00A85145">
        <w:rPr>
          <w:rFonts w:ascii="Arial" w:hAnsi="Arial" w:cs="Arial"/>
        </w:rPr>
        <w:t xml:space="preserve">applied </w:t>
      </w:r>
      <w:r w:rsidRPr="00A168B6">
        <w:rPr>
          <w:rFonts w:ascii="Arial" w:hAnsi="Arial" w:cs="Arial"/>
        </w:rPr>
        <w:t xml:space="preserve">for an exemption order for the </w:t>
      </w:r>
      <w:proofErr w:type="spellStart"/>
      <w:r w:rsidRPr="00C2344E">
        <w:rPr>
          <w:rFonts w:ascii="Arial" w:hAnsi="Arial" w:cs="Arial"/>
        </w:rPr>
        <w:t>beIN</w:t>
      </w:r>
      <w:proofErr w:type="spellEnd"/>
      <w:r w:rsidRPr="00C2344E">
        <w:rPr>
          <w:rFonts w:ascii="Arial" w:hAnsi="Arial" w:cs="Arial"/>
        </w:rPr>
        <w:t xml:space="preserve"> Sports </w:t>
      </w:r>
      <w:r>
        <w:rPr>
          <w:rFonts w:ascii="Arial" w:hAnsi="Arial" w:cs="Arial"/>
        </w:rPr>
        <w:t xml:space="preserve">1 </w:t>
      </w:r>
      <w:r w:rsidRPr="00C2344E">
        <w:rPr>
          <w:rFonts w:ascii="Arial" w:hAnsi="Arial" w:cs="Arial"/>
        </w:rPr>
        <w:t xml:space="preserve">service </w:t>
      </w:r>
      <w:r w:rsidR="00A85145">
        <w:rPr>
          <w:rFonts w:ascii="Arial" w:hAnsi="Arial" w:cs="Arial"/>
        </w:rPr>
        <w:t>for two financial years from 1 July 2017 to 30 June 2019</w:t>
      </w:r>
      <w:r w:rsidRPr="00416A7D">
        <w:rPr>
          <w:rFonts w:ascii="Arial" w:hAnsi="Arial" w:cs="Arial"/>
        </w:rPr>
        <w:t>.</w:t>
      </w:r>
    </w:p>
    <w:p w14:paraId="4A58AB74" w14:textId="77777777" w:rsidR="00A6670D" w:rsidRPr="00A6670D" w:rsidRDefault="00A6670D" w:rsidP="004404FE">
      <w:pPr>
        <w:pStyle w:val="ListParagraph"/>
        <w:spacing w:before="200"/>
        <w:ind w:left="0"/>
        <w:rPr>
          <w:rFonts w:ascii="Arial" w:hAnsi="Arial" w:cs="Arial"/>
          <w:i/>
          <w:u w:val="single"/>
        </w:rPr>
      </w:pPr>
      <w:r w:rsidRPr="00A6670D">
        <w:rPr>
          <w:rFonts w:ascii="Arial" w:hAnsi="Arial" w:cs="Arial"/>
          <w:i/>
          <w:u w:val="single"/>
        </w:rPr>
        <w:t xml:space="preserve">Other considerations (paragraph </w:t>
      </w:r>
      <w:proofErr w:type="gramStart"/>
      <w:r w:rsidRPr="00A6670D">
        <w:rPr>
          <w:rFonts w:ascii="Arial" w:hAnsi="Arial" w:cs="Arial"/>
          <w:i/>
          <w:u w:val="single"/>
        </w:rPr>
        <w:t>130ZY(</w:t>
      </w:r>
      <w:proofErr w:type="gramEnd"/>
      <w:r w:rsidRPr="00A6670D">
        <w:rPr>
          <w:rFonts w:ascii="Arial" w:hAnsi="Arial" w:cs="Arial"/>
          <w:i/>
          <w:u w:val="single"/>
        </w:rPr>
        <w:t>5)(f) of the BSA)</w:t>
      </w:r>
    </w:p>
    <w:p w14:paraId="6B896776" w14:textId="77777777" w:rsidR="00A6670D" w:rsidRDefault="00A6670D" w:rsidP="00A6670D">
      <w:pPr>
        <w:pStyle w:val="ListParagraph"/>
        <w:ind w:left="1134"/>
        <w:rPr>
          <w:rFonts w:ascii="Arial" w:hAnsi="Arial" w:cs="Arial"/>
        </w:rPr>
      </w:pPr>
    </w:p>
    <w:p w14:paraId="3C3EC4AE" w14:textId="68CC2B52" w:rsidR="00165ABF" w:rsidRDefault="00165ABF" w:rsidP="004404FE">
      <w:pPr>
        <w:pStyle w:val="ListParagraph"/>
        <w:numPr>
          <w:ilvl w:val="1"/>
          <w:numId w:val="22"/>
        </w:numPr>
        <w:ind w:left="709" w:hanging="709"/>
        <w:rPr>
          <w:rFonts w:ascii="Arial" w:hAnsi="Arial" w:cs="Arial"/>
        </w:rPr>
      </w:pPr>
      <w:r>
        <w:rPr>
          <w:rFonts w:ascii="Arial" w:hAnsi="Arial" w:cs="Arial"/>
        </w:rPr>
        <w:t>The ACMA acknowledges a number of additional mat</w:t>
      </w:r>
      <w:r w:rsidR="00911A64">
        <w:rPr>
          <w:rFonts w:ascii="Arial" w:hAnsi="Arial" w:cs="Arial"/>
        </w:rPr>
        <w:t>ters submitted by the Applicant,</w:t>
      </w:r>
      <w:r>
        <w:rPr>
          <w:rFonts w:ascii="Arial" w:hAnsi="Arial" w:cs="Arial"/>
        </w:rPr>
        <w:t xml:space="preserve"> however, the ACMA does not consider that these matters are relevant in deciding whether a failure to make the Target Reduction Order would impose an unjustifiable hardship on the Applicant.</w:t>
      </w:r>
    </w:p>
    <w:p w14:paraId="6F4F332E" w14:textId="59FB0686" w:rsidR="004E1DF5" w:rsidRDefault="004E1DF5" w:rsidP="004404FE">
      <w:pPr>
        <w:spacing w:line="24" w:lineRule="atLeast"/>
        <w:rPr>
          <w:rFonts w:ascii="Arial" w:hAnsi="Arial" w:cs="Arial"/>
          <w:i/>
          <w:u w:val="single"/>
        </w:rPr>
      </w:pPr>
      <w:r>
        <w:rPr>
          <w:rFonts w:ascii="Arial" w:hAnsi="Arial" w:cs="Arial"/>
          <w:i/>
          <w:u w:val="single"/>
        </w:rPr>
        <w:t>Submission received from Centre for Inclusive Design (</w:t>
      </w:r>
      <w:proofErr w:type="spellStart"/>
      <w:r>
        <w:rPr>
          <w:rFonts w:ascii="Arial" w:hAnsi="Arial" w:cs="Arial"/>
          <w:i/>
          <w:u w:val="single"/>
        </w:rPr>
        <w:t>CfID</w:t>
      </w:r>
      <w:proofErr w:type="spellEnd"/>
      <w:r>
        <w:rPr>
          <w:rFonts w:ascii="Arial" w:hAnsi="Arial" w:cs="Arial"/>
          <w:i/>
          <w:u w:val="single"/>
        </w:rPr>
        <w:t>)</w:t>
      </w:r>
    </w:p>
    <w:p w14:paraId="4C6B55F5" w14:textId="7B815301" w:rsidR="004E1DF5" w:rsidRDefault="004E1DF5" w:rsidP="004404FE">
      <w:pPr>
        <w:pStyle w:val="ListParagraph"/>
        <w:numPr>
          <w:ilvl w:val="1"/>
          <w:numId w:val="22"/>
        </w:numPr>
        <w:ind w:left="709" w:hanging="709"/>
        <w:contextualSpacing w:val="0"/>
        <w:rPr>
          <w:rFonts w:ascii="Arial" w:hAnsi="Arial" w:cs="Arial"/>
        </w:rPr>
      </w:pPr>
      <w:r>
        <w:rPr>
          <w:rFonts w:ascii="Arial" w:hAnsi="Arial" w:cs="Arial"/>
        </w:rPr>
        <w:lastRenderedPageBreak/>
        <w:t xml:space="preserve">In its submission, </w:t>
      </w:r>
      <w:proofErr w:type="spellStart"/>
      <w:r>
        <w:rPr>
          <w:rFonts w:ascii="Arial" w:hAnsi="Arial" w:cs="Arial"/>
        </w:rPr>
        <w:t>CfID</w:t>
      </w:r>
      <w:proofErr w:type="spellEnd"/>
      <w:r>
        <w:rPr>
          <w:rFonts w:ascii="Arial" w:hAnsi="Arial" w:cs="Arial"/>
        </w:rPr>
        <w:t xml:space="preserve"> (formerly Media Access Australia) objected to the ACMA granting the Target Reduction Order on the basis that:</w:t>
      </w:r>
    </w:p>
    <w:p w14:paraId="03DC9762" w14:textId="0CA8D33F" w:rsidR="004E1DF5" w:rsidRDefault="004E1DF5" w:rsidP="004404FE">
      <w:pPr>
        <w:pStyle w:val="ListParagraph"/>
        <w:numPr>
          <w:ilvl w:val="0"/>
          <w:numId w:val="12"/>
        </w:numPr>
        <w:spacing w:before="200" w:after="120"/>
        <w:ind w:left="1134"/>
        <w:contextualSpacing w:val="0"/>
        <w:rPr>
          <w:rFonts w:ascii="Arial" w:hAnsi="Arial" w:cs="Arial"/>
        </w:rPr>
      </w:pPr>
      <w:r>
        <w:rPr>
          <w:rFonts w:ascii="Arial" w:hAnsi="Arial" w:cs="Arial"/>
        </w:rPr>
        <w:t>The ACMA did not define ‘unjustifiable hardship’ nor indicate how profitable the Applicant would need to be in order to be req</w:t>
      </w:r>
      <w:r w:rsidR="006333A1">
        <w:rPr>
          <w:rFonts w:ascii="Arial" w:hAnsi="Arial" w:cs="Arial"/>
        </w:rPr>
        <w:t>u</w:t>
      </w:r>
      <w:r w:rsidR="004062DD">
        <w:rPr>
          <w:rFonts w:ascii="Arial" w:hAnsi="Arial" w:cs="Arial"/>
        </w:rPr>
        <w:t xml:space="preserve">ired to deliver captioning. </w:t>
      </w:r>
      <w:proofErr w:type="spellStart"/>
      <w:r w:rsidR="006333A1">
        <w:rPr>
          <w:rFonts w:ascii="Arial" w:hAnsi="Arial" w:cs="Arial"/>
        </w:rPr>
        <w:t>CfID</w:t>
      </w:r>
      <w:proofErr w:type="spellEnd"/>
      <w:r>
        <w:rPr>
          <w:rFonts w:ascii="Arial" w:hAnsi="Arial" w:cs="Arial"/>
        </w:rPr>
        <w:t xml:space="preserve"> submitted that the ACMA should specify the exact criteria it uses to approve applications for target reductions based on financial hardship or burden</w:t>
      </w:r>
      <w:r w:rsidR="00397159">
        <w:rPr>
          <w:rFonts w:ascii="Arial" w:hAnsi="Arial" w:cs="Arial"/>
        </w:rPr>
        <w:t>;</w:t>
      </w:r>
    </w:p>
    <w:p w14:paraId="40A82F8B" w14:textId="43BCDC5F" w:rsidR="004E1DF5" w:rsidRPr="00F95770" w:rsidRDefault="006333A1" w:rsidP="004404FE">
      <w:pPr>
        <w:pStyle w:val="ListParagraph"/>
        <w:numPr>
          <w:ilvl w:val="0"/>
          <w:numId w:val="12"/>
        </w:numPr>
        <w:spacing w:before="120" w:after="120"/>
        <w:ind w:left="1134"/>
        <w:contextualSpacing w:val="0"/>
        <w:rPr>
          <w:rFonts w:ascii="Arial" w:hAnsi="Arial" w:cs="Arial"/>
        </w:rPr>
      </w:pPr>
      <w:r w:rsidRPr="00F95770">
        <w:rPr>
          <w:rFonts w:ascii="Arial" w:hAnsi="Arial" w:cs="Arial"/>
        </w:rPr>
        <w:t xml:space="preserve">The overarching intent of the BSA </w:t>
      </w:r>
      <w:r>
        <w:rPr>
          <w:rFonts w:ascii="Arial" w:hAnsi="Arial" w:cs="Arial"/>
        </w:rPr>
        <w:t xml:space="preserve">is </w:t>
      </w:r>
      <w:r w:rsidRPr="00F95770">
        <w:rPr>
          <w:rFonts w:ascii="Arial" w:hAnsi="Arial" w:cs="Arial"/>
        </w:rPr>
        <w:t>that subscription television licensees meet annual captioning targets, increasing in</w:t>
      </w:r>
      <w:r w:rsidRPr="00F95770">
        <w:rPr>
          <w:rFonts w:ascii="Arial" w:hAnsi="Arial" w:cs="Arial"/>
        </w:rPr>
        <w:lastRenderedPageBreak/>
        <w:t>crementally over time.</w:t>
      </w:r>
      <w:r>
        <w:rPr>
          <w:rFonts w:ascii="Arial" w:hAnsi="Arial" w:cs="Arial"/>
        </w:rPr>
        <w:t xml:space="preserve"> </w:t>
      </w:r>
      <w:r w:rsidR="004E1DF5" w:rsidRPr="00F95770">
        <w:rPr>
          <w:rFonts w:ascii="Arial" w:hAnsi="Arial" w:cs="Arial"/>
        </w:rPr>
        <w:t>The granting of a target reduction order should be treated as an exceptional circumstance, provided as a last resort and for a minimum timeframe</w:t>
      </w:r>
      <w:r w:rsidR="00397159">
        <w:rPr>
          <w:rFonts w:ascii="Arial" w:hAnsi="Arial" w:cs="Arial"/>
        </w:rPr>
        <w:t>; and</w:t>
      </w:r>
      <w:r w:rsidR="00F95770" w:rsidRPr="00F95770">
        <w:rPr>
          <w:rFonts w:ascii="Arial" w:hAnsi="Arial" w:cs="Arial"/>
        </w:rPr>
        <w:t xml:space="preserve"> </w:t>
      </w:r>
    </w:p>
    <w:p w14:paraId="249D4AA8" w14:textId="77777777" w:rsidR="004E1DF5" w:rsidRDefault="004E1DF5" w:rsidP="00397159">
      <w:pPr>
        <w:pStyle w:val="ListParagraph"/>
        <w:numPr>
          <w:ilvl w:val="0"/>
          <w:numId w:val="12"/>
        </w:numPr>
        <w:spacing w:before="120"/>
        <w:ind w:left="1134"/>
        <w:contextualSpacing w:val="0"/>
        <w:rPr>
          <w:rFonts w:ascii="Arial" w:hAnsi="Arial" w:cs="Arial"/>
        </w:rPr>
      </w:pPr>
      <w:r>
        <w:rPr>
          <w:rFonts w:ascii="Arial" w:hAnsi="Arial" w:cs="Arial"/>
        </w:rPr>
        <w:t>Fetch TV commenced operation in 2010 and has no captioning infrastructure, nor is there any indication that Fetch TV intends to put any captioning infrastructure in place in the future.</w:t>
      </w:r>
    </w:p>
    <w:p w14:paraId="11BD3E64" w14:textId="29C0E98A" w:rsidR="00341277" w:rsidRDefault="00805739" w:rsidP="00397159">
      <w:pPr>
        <w:pStyle w:val="ListParagraph"/>
        <w:numPr>
          <w:ilvl w:val="1"/>
          <w:numId w:val="22"/>
        </w:numPr>
        <w:spacing w:before="200"/>
        <w:ind w:left="709" w:hanging="720"/>
        <w:contextualSpacing w:val="0"/>
        <w:rPr>
          <w:rFonts w:ascii="Arial" w:hAnsi="Arial" w:cs="Arial"/>
        </w:rPr>
      </w:pPr>
      <w:r>
        <w:rPr>
          <w:rFonts w:ascii="Arial" w:hAnsi="Arial" w:cs="Arial"/>
        </w:rPr>
        <w:t xml:space="preserve">The ACMA acknowledges </w:t>
      </w:r>
      <w:proofErr w:type="spellStart"/>
      <w:r>
        <w:rPr>
          <w:rFonts w:ascii="Arial" w:hAnsi="Arial" w:cs="Arial"/>
        </w:rPr>
        <w:t>CfID</w:t>
      </w:r>
      <w:r w:rsidR="00911A64">
        <w:rPr>
          <w:rFonts w:ascii="Arial" w:hAnsi="Arial" w:cs="Arial"/>
        </w:rPr>
        <w:t>’s</w:t>
      </w:r>
      <w:proofErr w:type="spellEnd"/>
      <w:r w:rsidR="00911A64">
        <w:rPr>
          <w:rFonts w:ascii="Arial" w:hAnsi="Arial" w:cs="Arial"/>
        </w:rPr>
        <w:t xml:space="preserve"> submission,</w:t>
      </w:r>
      <w:r w:rsidR="004E1DF5">
        <w:rPr>
          <w:rFonts w:ascii="Arial" w:hAnsi="Arial" w:cs="Arial"/>
        </w:rPr>
        <w:t xml:space="preserve"> however, notes that the term ‘unjustifiable hardship’ is undefined in both the BSA and the </w:t>
      </w:r>
      <w:r w:rsidR="004E1DF5" w:rsidRPr="00911A64">
        <w:rPr>
          <w:rFonts w:ascii="Arial" w:hAnsi="Arial" w:cs="Arial"/>
          <w:i/>
        </w:rPr>
        <w:t>Explanatory Memorandum</w:t>
      </w:r>
      <w:r w:rsidR="004E1DF5">
        <w:rPr>
          <w:rFonts w:ascii="Arial" w:hAnsi="Arial" w:cs="Arial"/>
        </w:rPr>
        <w:t xml:space="preserve"> to the Broadcasting Services Amendment (Improved Access to Television Services) Bill 2012 (the Explanatory Memorandum). </w:t>
      </w:r>
    </w:p>
    <w:p w14:paraId="2ED3296A" w14:textId="052E895F" w:rsidR="004E1DF5" w:rsidRDefault="004E1DF5" w:rsidP="00397159">
      <w:pPr>
        <w:pStyle w:val="ListParagraph"/>
        <w:numPr>
          <w:ilvl w:val="1"/>
          <w:numId w:val="22"/>
        </w:numPr>
        <w:ind w:left="709" w:hanging="720"/>
        <w:contextualSpacing w:val="0"/>
        <w:rPr>
          <w:rFonts w:ascii="Arial" w:hAnsi="Arial" w:cs="Arial"/>
        </w:rPr>
      </w:pPr>
      <w:r>
        <w:rPr>
          <w:rFonts w:ascii="Arial" w:hAnsi="Arial" w:cs="Arial"/>
        </w:rPr>
        <w:lastRenderedPageBreak/>
        <w:t xml:space="preserve">The ACMA does not have the power to set rules to define what constitutes ‘unjustifiable hardship’. The criteria the ACMA uses to assesses whether a refusal and/or failure to make a target reduction order would impose unjustifiable hardship is specified in subsection </w:t>
      </w:r>
      <w:proofErr w:type="gramStart"/>
      <w:r>
        <w:rPr>
          <w:rFonts w:ascii="Arial" w:hAnsi="Arial" w:cs="Arial"/>
        </w:rPr>
        <w:t>130ZY(</w:t>
      </w:r>
      <w:proofErr w:type="gramEnd"/>
      <w:r>
        <w:rPr>
          <w:rFonts w:ascii="Arial" w:hAnsi="Arial" w:cs="Arial"/>
        </w:rPr>
        <w:t xml:space="preserve">5) of the BSA. When considering the financial circumstances of an applicant, the ACMA assesses each application on a case by case basis and in </w:t>
      </w:r>
      <w:r w:rsidR="00911A64">
        <w:rPr>
          <w:rFonts w:ascii="Arial" w:hAnsi="Arial" w:cs="Arial"/>
        </w:rPr>
        <w:t xml:space="preserve">all </w:t>
      </w:r>
      <w:r>
        <w:rPr>
          <w:rFonts w:ascii="Arial" w:hAnsi="Arial" w:cs="Arial"/>
        </w:rPr>
        <w:t>the circumstances.</w:t>
      </w:r>
    </w:p>
    <w:p w14:paraId="759D065E" w14:textId="1706BD22" w:rsidR="004E1DF5" w:rsidRPr="00573B25" w:rsidRDefault="00486E85" w:rsidP="00573B25">
      <w:pPr>
        <w:pStyle w:val="ListParagraph"/>
        <w:numPr>
          <w:ilvl w:val="1"/>
          <w:numId w:val="22"/>
        </w:numPr>
        <w:ind w:left="709" w:hanging="720"/>
        <w:contextualSpacing w:val="0"/>
        <w:rPr>
          <w:rFonts w:ascii="Arial" w:hAnsi="Arial" w:cs="Arial"/>
        </w:rPr>
      </w:pPr>
      <w:proofErr w:type="spellStart"/>
      <w:r w:rsidRPr="00573B25">
        <w:rPr>
          <w:rFonts w:ascii="Arial" w:hAnsi="Arial" w:cs="Arial"/>
        </w:rPr>
        <w:t>CfID</w:t>
      </w:r>
      <w:proofErr w:type="spellEnd"/>
      <w:r w:rsidR="004E1DF5" w:rsidRPr="00D8350E">
        <w:rPr>
          <w:rFonts w:ascii="Arial" w:hAnsi="Arial" w:cs="Arial"/>
        </w:rPr>
        <w:t xml:space="preserve"> suggested the ACMA adopt a similar approach to the ones used in the UK and USA for determining whether an applicant be excluded from meeting its captioning obligations on the basis of the audience share and/or channel revenue. The ACMA acknowledges that different exemption processes apply </w:t>
      </w:r>
      <w:r w:rsidR="004E1DF5" w:rsidRPr="00D8350E">
        <w:rPr>
          <w:rFonts w:ascii="Arial" w:hAnsi="Arial" w:cs="Arial"/>
        </w:rPr>
        <w:lastRenderedPageBreak/>
        <w:t>under different legislative frameworks in the UK and USA. Under the BSA, the ACMA does not have the power to mandate financial and/or subscriber thresholds relating to the provision of captioning for su</w:t>
      </w:r>
      <w:r w:rsidR="001E5CA8" w:rsidRPr="004066C2">
        <w:rPr>
          <w:rFonts w:ascii="Arial" w:hAnsi="Arial" w:cs="Arial"/>
        </w:rPr>
        <w:t>bscription television services.</w:t>
      </w:r>
      <w:r w:rsidR="00573B25" w:rsidRPr="004066C2">
        <w:rPr>
          <w:rFonts w:ascii="Arial" w:hAnsi="Arial" w:cs="Arial"/>
        </w:rPr>
        <w:t xml:space="preserve"> The ACMA also does not have the power to override legitimate claims for confidential treatment of commercial-in-confidence information provided by the Applicant, in order to provide the financial tra</w:t>
      </w:r>
      <w:r w:rsidR="00D8350E" w:rsidRPr="004066C2">
        <w:rPr>
          <w:rFonts w:ascii="Arial" w:hAnsi="Arial" w:cs="Arial"/>
        </w:rPr>
        <w:t>nsparency</w:t>
      </w:r>
      <w:r w:rsidR="00D8350E">
        <w:rPr>
          <w:rFonts w:ascii="Arial" w:hAnsi="Arial" w:cs="Arial"/>
        </w:rPr>
        <w:t xml:space="preserve"> </w:t>
      </w:r>
      <w:proofErr w:type="spellStart"/>
      <w:r w:rsidR="00D8350E">
        <w:rPr>
          <w:rFonts w:ascii="Arial" w:hAnsi="Arial" w:cs="Arial"/>
        </w:rPr>
        <w:t>CfID</w:t>
      </w:r>
      <w:proofErr w:type="spellEnd"/>
      <w:r w:rsidR="00573B25" w:rsidRPr="00D8350E">
        <w:rPr>
          <w:rFonts w:ascii="Arial" w:hAnsi="Arial" w:cs="Arial"/>
        </w:rPr>
        <w:t xml:space="preserve"> is seeking.</w:t>
      </w:r>
    </w:p>
    <w:p w14:paraId="16EBAC6E" w14:textId="2F820B1E" w:rsidR="004E1DF5" w:rsidRDefault="00805739" w:rsidP="004404FE">
      <w:pPr>
        <w:pStyle w:val="ListParagraph"/>
        <w:numPr>
          <w:ilvl w:val="1"/>
          <w:numId w:val="22"/>
        </w:numPr>
        <w:ind w:left="709" w:hanging="720"/>
        <w:contextualSpacing w:val="0"/>
        <w:rPr>
          <w:rFonts w:ascii="Arial" w:hAnsi="Arial" w:cs="Arial"/>
        </w:rPr>
      </w:pPr>
      <w:proofErr w:type="spellStart"/>
      <w:r>
        <w:rPr>
          <w:rFonts w:ascii="Arial" w:hAnsi="Arial" w:cs="Arial"/>
        </w:rPr>
        <w:t>CfID</w:t>
      </w:r>
      <w:proofErr w:type="spellEnd"/>
      <w:r w:rsidR="004E1DF5">
        <w:rPr>
          <w:rFonts w:ascii="Arial" w:hAnsi="Arial" w:cs="Arial"/>
        </w:rPr>
        <w:t xml:space="preserve"> also opposed the granting of target reduction orders on the ground that the Applicant has no captioning infrastructure and there are no indications it is making efforts to put such infrastructure in place. The current target reduction order process under the BSA requires the ACMA to consider whether a </w:t>
      </w:r>
      <w:r w:rsidR="004E1DF5">
        <w:rPr>
          <w:rFonts w:ascii="Arial" w:hAnsi="Arial" w:cs="Arial"/>
        </w:rPr>
        <w:lastRenderedPageBreak/>
        <w:t xml:space="preserve">refusal to make an order would impose an unjustifiable hardship on the Applicant. In making the decision, the ACMA must consider the criteria specified in section </w:t>
      </w:r>
      <w:proofErr w:type="gramStart"/>
      <w:r w:rsidR="004E1DF5">
        <w:rPr>
          <w:rFonts w:ascii="Arial" w:hAnsi="Arial" w:cs="Arial"/>
        </w:rPr>
        <w:t>130ZY(</w:t>
      </w:r>
      <w:proofErr w:type="gramEnd"/>
      <w:r w:rsidR="004E1DF5">
        <w:rPr>
          <w:rFonts w:ascii="Arial" w:hAnsi="Arial" w:cs="Arial"/>
        </w:rPr>
        <w:t xml:space="preserve">5) of the BSA, which are listed at </w:t>
      </w:r>
      <w:r w:rsidR="004E1DF5" w:rsidRPr="0032610C">
        <w:rPr>
          <w:rFonts w:ascii="Arial" w:hAnsi="Arial" w:cs="Arial"/>
          <w:b/>
        </w:rPr>
        <w:t>Attachment A</w:t>
      </w:r>
      <w:r w:rsidR="004E1DF5" w:rsidRPr="0032610C">
        <w:rPr>
          <w:rFonts w:ascii="Arial" w:hAnsi="Arial" w:cs="Arial"/>
        </w:rPr>
        <w:t>.</w:t>
      </w:r>
      <w:r w:rsidR="004E1DF5">
        <w:rPr>
          <w:rFonts w:ascii="Arial" w:hAnsi="Arial" w:cs="Arial"/>
        </w:rPr>
        <w:t xml:space="preserve"> The criteria include the financial circumstances of the Applicant, the estimated expenditure the Applicant is required to make if the target reduction order is not made and the impact on the quantity and quality of subscription television services provided by the Applicant. </w:t>
      </w:r>
    </w:p>
    <w:p w14:paraId="1E2751CA" w14:textId="77777777" w:rsidR="004E1DF5" w:rsidRDefault="004E1DF5" w:rsidP="004404FE">
      <w:pPr>
        <w:pStyle w:val="ListParagraph"/>
        <w:numPr>
          <w:ilvl w:val="1"/>
          <w:numId w:val="22"/>
        </w:numPr>
        <w:ind w:left="709" w:hanging="720"/>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and would likely result in the removal of the Service by the Applicant. </w:t>
      </w:r>
    </w:p>
    <w:p w14:paraId="4F0C16A2" w14:textId="2197288A" w:rsidR="00165ABF" w:rsidRDefault="00165ABF" w:rsidP="004404FE">
      <w:pPr>
        <w:spacing w:line="24" w:lineRule="atLeast"/>
        <w:rPr>
          <w:rFonts w:ascii="Arial" w:hAnsi="Arial" w:cs="Arial"/>
          <w:i/>
          <w:u w:val="single"/>
        </w:rPr>
      </w:pPr>
      <w:r>
        <w:rPr>
          <w:rFonts w:ascii="Arial" w:hAnsi="Arial" w:cs="Arial"/>
          <w:i/>
          <w:u w:val="single"/>
        </w:rPr>
        <w:lastRenderedPageBreak/>
        <w:t xml:space="preserve">Submission received from </w:t>
      </w:r>
      <w:r w:rsidR="00640BBE">
        <w:rPr>
          <w:rFonts w:ascii="Arial" w:hAnsi="Arial" w:cs="Arial"/>
          <w:i/>
          <w:u w:val="single"/>
        </w:rPr>
        <w:t>ACCAN</w:t>
      </w:r>
    </w:p>
    <w:p w14:paraId="1DCD3360" w14:textId="15651CC8" w:rsidR="00165ABF" w:rsidRDefault="00C86973" w:rsidP="004404FE">
      <w:pPr>
        <w:pStyle w:val="ListParagraph"/>
        <w:numPr>
          <w:ilvl w:val="1"/>
          <w:numId w:val="22"/>
        </w:numPr>
        <w:ind w:left="709" w:hanging="720"/>
        <w:contextualSpacing w:val="0"/>
        <w:rPr>
          <w:rFonts w:ascii="Arial" w:hAnsi="Arial" w:cs="Arial"/>
        </w:rPr>
      </w:pPr>
      <w:r>
        <w:rPr>
          <w:rFonts w:ascii="Arial" w:hAnsi="Arial" w:cs="Arial"/>
        </w:rPr>
        <w:t>S</w:t>
      </w:r>
      <w:r w:rsidR="00B9595B">
        <w:rPr>
          <w:rFonts w:ascii="Arial" w:hAnsi="Arial" w:cs="Arial"/>
        </w:rPr>
        <w:t xml:space="preserve">imilar to </w:t>
      </w:r>
      <w:proofErr w:type="spellStart"/>
      <w:r>
        <w:rPr>
          <w:rFonts w:ascii="Arial" w:hAnsi="Arial" w:cs="Arial"/>
          <w:i/>
        </w:rPr>
        <w:t>C</w:t>
      </w:r>
      <w:r w:rsidRPr="00C86973">
        <w:rPr>
          <w:rFonts w:ascii="Arial" w:hAnsi="Arial" w:cs="Arial"/>
        </w:rPr>
        <w:t>fID</w:t>
      </w:r>
      <w:r w:rsidR="00B9595B">
        <w:rPr>
          <w:rFonts w:ascii="Arial" w:hAnsi="Arial" w:cs="Arial"/>
        </w:rPr>
        <w:t>’s</w:t>
      </w:r>
      <w:proofErr w:type="spellEnd"/>
      <w:r w:rsidR="00165ABF">
        <w:rPr>
          <w:rFonts w:ascii="Arial" w:hAnsi="Arial" w:cs="Arial"/>
        </w:rPr>
        <w:t xml:space="preserve"> submi</w:t>
      </w:r>
      <w:r w:rsidR="00640BBE">
        <w:rPr>
          <w:rFonts w:ascii="Arial" w:hAnsi="Arial" w:cs="Arial"/>
        </w:rPr>
        <w:t>ssion, ACCAN</w:t>
      </w:r>
      <w:r w:rsidR="00165ABF">
        <w:rPr>
          <w:rFonts w:ascii="Arial" w:hAnsi="Arial" w:cs="Arial"/>
        </w:rPr>
        <w:t xml:space="preserve"> objected to the ACMA granting the Target Re</w:t>
      </w:r>
      <w:r>
        <w:rPr>
          <w:rFonts w:ascii="Arial" w:hAnsi="Arial" w:cs="Arial"/>
        </w:rPr>
        <w:t xml:space="preserve">duction Order and noted that the overarching intent of the BSA is that subscription television licensees meet annual captioning targets. </w:t>
      </w:r>
    </w:p>
    <w:p w14:paraId="6B30E8C0" w14:textId="3F5F031A" w:rsidR="007F0D09" w:rsidRDefault="007F0D09" w:rsidP="004404FE">
      <w:pPr>
        <w:pStyle w:val="ListParagraph"/>
        <w:numPr>
          <w:ilvl w:val="1"/>
          <w:numId w:val="22"/>
        </w:numPr>
        <w:ind w:left="709" w:hanging="720"/>
        <w:contextualSpacing w:val="0"/>
        <w:rPr>
          <w:rFonts w:ascii="Arial" w:hAnsi="Arial" w:cs="Arial"/>
        </w:rPr>
      </w:pPr>
      <w:r>
        <w:rPr>
          <w:rFonts w:ascii="Arial" w:hAnsi="Arial" w:cs="Arial"/>
        </w:rPr>
        <w:t xml:space="preserve">The submission emphasised the detriment </w:t>
      </w:r>
      <w:r w:rsidR="00297FA3">
        <w:rPr>
          <w:rFonts w:ascii="Arial" w:hAnsi="Arial" w:cs="Arial"/>
        </w:rPr>
        <w:t xml:space="preserve">to </w:t>
      </w:r>
      <w:r>
        <w:rPr>
          <w:rFonts w:ascii="Arial" w:hAnsi="Arial" w:cs="Arial"/>
        </w:rPr>
        <w:t xml:space="preserve">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w:t>
      </w:r>
      <w:r>
        <w:rPr>
          <w:rFonts w:ascii="Arial" w:hAnsi="Arial" w:cs="Arial"/>
        </w:rPr>
        <w:lastRenderedPageBreak/>
        <w:t>make it uneconomical for the service provider to continue to provide that television service.</w:t>
      </w:r>
    </w:p>
    <w:p w14:paraId="55FF4DA9" w14:textId="0E0FFA73" w:rsidR="007F0D09" w:rsidRPr="004404FE" w:rsidRDefault="00C770AC" w:rsidP="004404FE">
      <w:pPr>
        <w:pStyle w:val="ListParagraph"/>
        <w:numPr>
          <w:ilvl w:val="1"/>
          <w:numId w:val="22"/>
        </w:numPr>
        <w:ind w:left="709" w:hanging="720"/>
        <w:contextualSpacing w:val="0"/>
        <w:rPr>
          <w:rFonts w:ascii="Arial" w:hAnsi="Arial" w:cs="Arial"/>
        </w:rPr>
      </w:pPr>
      <w:r w:rsidRPr="004404FE">
        <w:rPr>
          <w:rFonts w:ascii="Arial" w:hAnsi="Arial" w:cs="Arial"/>
        </w:rPr>
        <w:t xml:space="preserve">ACCAN also stated that Australian subscription television market </w:t>
      </w:r>
      <w:r w:rsidR="00297FA3">
        <w:rPr>
          <w:rFonts w:ascii="Arial" w:hAnsi="Arial" w:cs="Arial"/>
        </w:rPr>
        <w:t xml:space="preserve">predictions forecast an </w:t>
      </w:r>
      <w:r w:rsidRPr="004404FE">
        <w:rPr>
          <w:rFonts w:ascii="Arial" w:hAnsi="Arial" w:cs="Arial"/>
        </w:rPr>
        <w:t xml:space="preserve">increased uptake of services with significant revenue growth over the next 5 years. The ACMA notes that its decision on whether to make a target reduction order for the Applicant is based on </w:t>
      </w:r>
      <w:r w:rsidR="00297FA3">
        <w:rPr>
          <w:rFonts w:ascii="Arial" w:hAnsi="Arial" w:cs="Arial"/>
        </w:rPr>
        <w:t xml:space="preserve">an </w:t>
      </w:r>
      <w:r w:rsidRPr="004404FE">
        <w:rPr>
          <w:rFonts w:ascii="Arial" w:hAnsi="Arial" w:cs="Arial"/>
        </w:rPr>
        <w:t>assessment of the available evidence against the criteria specified in the BSA. As mentioned above, the criteria include the number of subscribers to the Service, the impact of making a target reduction order on deaf and hearing impaired viewers of the Service and the financial circumstances of the A</w:t>
      </w:r>
      <w:r w:rsidR="00297FA3">
        <w:rPr>
          <w:rFonts w:ascii="Arial" w:hAnsi="Arial" w:cs="Arial"/>
        </w:rPr>
        <w:t>pplicant.</w:t>
      </w:r>
    </w:p>
    <w:p w14:paraId="005B3ED0" w14:textId="19D2054A" w:rsidR="008A6379" w:rsidRPr="00006BDD" w:rsidRDefault="00ED42E9" w:rsidP="004404FE">
      <w:pPr>
        <w:pStyle w:val="ListParagraph"/>
        <w:numPr>
          <w:ilvl w:val="1"/>
          <w:numId w:val="22"/>
        </w:numPr>
        <w:ind w:left="709" w:hanging="720"/>
        <w:contextualSpacing w:val="0"/>
        <w:rPr>
          <w:rFonts w:ascii="Arial" w:hAnsi="Arial" w:cs="Arial"/>
        </w:rPr>
      </w:pPr>
      <w:r>
        <w:rPr>
          <w:rFonts w:ascii="Arial" w:hAnsi="Arial" w:cs="Arial"/>
        </w:rPr>
        <w:lastRenderedPageBreak/>
        <w:t>ACCAN asserted that, under the captioning legislative framework in place prior to 2012, subscription services needed to provide tangible evidence that they were working towards meeting their legislative obligations. ACCAN argued that the ACMA needs to apply this pr</w:t>
      </w:r>
      <w:r w:rsidR="00F20754">
        <w:rPr>
          <w:rFonts w:ascii="Arial" w:hAnsi="Arial" w:cs="Arial"/>
        </w:rPr>
        <w:t>inciple to the current exemption</w:t>
      </w:r>
      <w:r>
        <w:rPr>
          <w:rFonts w:ascii="Arial" w:hAnsi="Arial" w:cs="Arial"/>
        </w:rPr>
        <w:t xml:space="preserve"> process. ACCAN argued that the Applicant has made no efforts to investigate opportunities to meet its legislative obligation. </w:t>
      </w:r>
      <w:r w:rsidR="00F20754">
        <w:rPr>
          <w:rFonts w:ascii="Arial" w:hAnsi="Arial" w:cs="Arial"/>
        </w:rPr>
        <w:t xml:space="preserve">The ACMA’s response on this point is </w:t>
      </w:r>
      <w:r w:rsidR="00911A64">
        <w:rPr>
          <w:rFonts w:ascii="Arial" w:hAnsi="Arial" w:cs="Arial"/>
        </w:rPr>
        <w:t>at</w:t>
      </w:r>
      <w:r w:rsidR="00F20754">
        <w:rPr>
          <w:rFonts w:ascii="Arial" w:hAnsi="Arial" w:cs="Arial"/>
        </w:rPr>
        <w:t xml:space="preserve"> </w:t>
      </w:r>
      <w:r w:rsidR="00F20754" w:rsidRPr="002D5395">
        <w:rPr>
          <w:rFonts w:ascii="Arial" w:hAnsi="Arial" w:cs="Arial"/>
        </w:rPr>
        <w:t>paragraph</w:t>
      </w:r>
      <w:r w:rsidR="00B620A2" w:rsidRPr="002D5395">
        <w:rPr>
          <w:rFonts w:ascii="Arial" w:hAnsi="Arial" w:cs="Arial"/>
        </w:rPr>
        <w:t>s</w:t>
      </w:r>
      <w:r w:rsidR="00F20754" w:rsidRPr="002D5395">
        <w:rPr>
          <w:rFonts w:ascii="Arial" w:hAnsi="Arial" w:cs="Arial"/>
        </w:rPr>
        <w:t xml:space="preserve"> 4.</w:t>
      </w:r>
      <w:r w:rsidR="00DB1243" w:rsidRPr="002D5395">
        <w:rPr>
          <w:rFonts w:ascii="Arial" w:hAnsi="Arial" w:cs="Arial"/>
        </w:rPr>
        <w:t>4</w:t>
      </w:r>
      <w:r w:rsidR="004E3C21" w:rsidRPr="002D5395">
        <w:rPr>
          <w:rFonts w:ascii="Arial" w:hAnsi="Arial" w:cs="Arial"/>
        </w:rPr>
        <w:t>6</w:t>
      </w:r>
      <w:r w:rsidR="00DB1243" w:rsidRPr="002D5395">
        <w:rPr>
          <w:rFonts w:ascii="Arial" w:hAnsi="Arial" w:cs="Arial"/>
        </w:rPr>
        <w:t xml:space="preserve"> and 4.4</w:t>
      </w:r>
      <w:r w:rsidR="004E3C21" w:rsidRPr="002D5395">
        <w:rPr>
          <w:rFonts w:ascii="Arial" w:hAnsi="Arial" w:cs="Arial"/>
        </w:rPr>
        <w:t>7</w:t>
      </w:r>
      <w:r w:rsidR="00911A64">
        <w:rPr>
          <w:rFonts w:ascii="Arial" w:hAnsi="Arial" w:cs="Arial"/>
        </w:rPr>
        <w:t>.</w:t>
      </w:r>
    </w:p>
    <w:p w14:paraId="6ED810F4" w14:textId="78C961DE" w:rsidR="0044363C" w:rsidRPr="00006BDD" w:rsidRDefault="00F61EC1" w:rsidP="004404FE">
      <w:pPr>
        <w:pStyle w:val="ListParagraph"/>
        <w:numPr>
          <w:ilvl w:val="1"/>
          <w:numId w:val="22"/>
        </w:numPr>
        <w:ind w:left="709" w:hanging="720"/>
        <w:rPr>
          <w:rFonts w:ascii="Arial" w:hAnsi="Arial" w:cs="Arial"/>
        </w:rPr>
      </w:pPr>
      <w:r w:rsidRPr="002D5395">
        <w:rPr>
          <w:rFonts w:ascii="Arial" w:hAnsi="Arial" w:cs="Arial"/>
        </w:rPr>
        <w:t>Like the</w:t>
      </w:r>
      <w:r w:rsidR="0044363C" w:rsidRPr="002D5395">
        <w:rPr>
          <w:rFonts w:ascii="Arial" w:hAnsi="Arial" w:cs="Arial"/>
        </w:rPr>
        <w:t xml:space="preserve"> </w:t>
      </w:r>
      <w:proofErr w:type="spellStart"/>
      <w:r w:rsidR="0044363C" w:rsidRPr="002D5395">
        <w:rPr>
          <w:rFonts w:ascii="Arial" w:hAnsi="Arial" w:cs="Arial"/>
        </w:rPr>
        <w:t>CfID</w:t>
      </w:r>
      <w:proofErr w:type="spellEnd"/>
      <w:r w:rsidR="0044363C" w:rsidRPr="002D5395">
        <w:rPr>
          <w:rFonts w:ascii="Arial" w:hAnsi="Arial" w:cs="Arial"/>
        </w:rPr>
        <w:t xml:space="preserve">, ACCAN argued that the ACMA should adopt a similar approach to the one used in the UK for determining </w:t>
      </w:r>
      <w:r w:rsidR="0044363C" w:rsidRPr="002D5395">
        <w:rPr>
          <w:rFonts w:ascii="Arial" w:hAnsi="Arial" w:cs="Arial"/>
        </w:rPr>
        <w:lastRenderedPageBreak/>
        <w:t xml:space="preserve">whether an applicant </w:t>
      </w:r>
      <w:r w:rsidRPr="002D5395">
        <w:rPr>
          <w:rFonts w:ascii="Arial" w:hAnsi="Arial" w:cs="Arial"/>
        </w:rPr>
        <w:t xml:space="preserve">may </w:t>
      </w:r>
      <w:r w:rsidR="0044363C" w:rsidRPr="002D5395">
        <w:rPr>
          <w:rFonts w:ascii="Arial" w:hAnsi="Arial" w:cs="Arial"/>
        </w:rPr>
        <w:t>be excluded from meeting its captioning obligations. The ACMA’s response on thi</w:t>
      </w:r>
      <w:r w:rsidR="00F5307F" w:rsidRPr="002D5395">
        <w:rPr>
          <w:rFonts w:ascii="Arial" w:hAnsi="Arial" w:cs="Arial"/>
        </w:rPr>
        <w:t>s point is a</w:t>
      </w:r>
      <w:r w:rsidR="00911A64">
        <w:rPr>
          <w:rFonts w:ascii="Arial" w:hAnsi="Arial" w:cs="Arial"/>
        </w:rPr>
        <w:t>t</w:t>
      </w:r>
      <w:r w:rsidR="00F5307F" w:rsidRPr="002D5395">
        <w:rPr>
          <w:rFonts w:ascii="Arial" w:hAnsi="Arial" w:cs="Arial"/>
        </w:rPr>
        <w:t xml:space="preserve"> paragraph 4.4</w:t>
      </w:r>
      <w:r w:rsidR="004E3C21" w:rsidRPr="002D5395">
        <w:rPr>
          <w:rFonts w:ascii="Arial" w:hAnsi="Arial" w:cs="Arial"/>
        </w:rPr>
        <w:t>5</w:t>
      </w:r>
      <w:r w:rsidR="0044363C" w:rsidRPr="00006BDD">
        <w:rPr>
          <w:rFonts w:ascii="Arial" w:hAnsi="Arial" w:cs="Arial"/>
        </w:rPr>
        <w:t xml:space="preserve">. </w:t>
      </w:r>
    </w:p>
    <w:p w14:paraId="30B979A6" w14:textId="681731DE" w:rsidR="00165ABF" w:rsidRDefault="00165ABF" w:rsidP="004404FE">
      <w:pPr>
        <w:spacing w:line="24" w:lineRule="atLeast"/>
        <w:ind w:left="426" w:hanging="380"/>
        <w:rPr>
          <w:rFonts w:ascii="Arial" w:hAnsi="Arial" w:cs="Arial"/>
          <w:i/>
          <w:u w:val="single"/>
        </w:rPr>
      </w:pPr>
      <w:r>
        <w:rPr>
          <w:rFonts w:ascii="Arial" w:hAnsi="Arial" w:cs="Arial"/>
          <w:i/>
          <w:u w:val="single"/>
        </w:rPr>
        <w:t>ACMA</w:t>
      </w:r>
      <w:r w:rsidR="00AA777C">
        <w:rPr>
          <w:rFonts w:ascii="Arial" w:hAnsi="Arial" w:cs="Arial"/>
          <w:i/>
          <w:u w:val="single"/>
        </w:rPr>
        <w:t>’s overall assessment</w:t>
      </w:r>
      <w:r w:rsidR="00CE3078">
        <w:rPr>
          <w:rFonts w:ascii="Arial" w:hAnsi="Arial" w:cs="Arial"/>
          <w:i/>
          <w:u w:val="single"/>
        </w:rPr>
        <w:t xml:space="preserve"> of the Application</w:t>
      </w:r>
    </w:p>
    <w:p w14:paraId="567CAC4C" w14:textId="415FD9DD" w:rsidR="00165ABF" w:rsidRDefault="00165ABF" w:rsidP="004404FE">
      <w:pPr>
        <w:pStyle w:val="ListParagraph"/>
        <w:numPr>
          <w:ilvl w:val="1"/>
          <w:numId w:val="22"/>
        </w:numPr>
        <w:ind w:left="709" w:hanging="720"/>
        <w:contextualSpacing w:val="0"/>
        <w:rPr>
          <w:rFonts w:ascii="Arial" w:hAnsi="Arial" w:cs="Arial"/>
        </w:rPr>
      </w:pPr>
      <w:r>
        <w:rPr>
          <w:rFonts w:ascii="Arial" w:hAnsi="Arial" w:cs="Arial"/>
        </w:rPr>
        <w:t>The ACMA acknowledges that, in making the decision</w:t>
      </w:r>
      <w:r w:rsidR="00397159">
        <w:rPr>
          <w:rFonts w:ascii="Arial" w:hAnsi="Arial" w:cs="Arial"/>
        </w:rPr>
        <w:t xml:space="preserve"> </w:t>
      </w:r>
      <w:r>
        <w:rPr>
          <w:rFonts w:ascii="Arial" w:hAnsi="Arial" w:cs="Arial"/>
        </w:rPr>
        <w:t xml:space="preserve">to grant the Target Reduction Order, there was a tension between ensuring that the Service is accessible to deaf and hearing impaired viewers and ensuring the Service is available to any viewer who subscribes to the channel package which includes the Service. </w:t>
      </w:r>
    </w:p>
    <w:p w14:paraId="522FAA14" w14:textId="1C277664" w:rsidR="00165ABF" w:rsidRDefault="00165ABF" w:rsidP="004404FE">
      <w:pPr>
        <w:pStyle w:val="ListParagraph"/>
        <w:numPr>
          <w:ilvl w:val="1"/>
          <w:numId w:val="22"/>
        </w:numPr>
        <w:ind w:left="709" w:hanging="720"/>
        <w:contextualSpacing w:val="0"/>
        <w:rPr>
          <w:rFonts w:ascii="Arial" w:hAnsi="Arial" w:cs="Arial"/>
        </w:rPr>
      </w:pPr>
      <w:r>
        <w:rPr>
          <w:rFonts w:ascii="Arial" w:hAnsi="Arial" w:cs="Arial"/>
        </w:rPr>
        <w:t>The Appl</w:t>
      </w:r>
      <w:r w:rsidR="001A554D">
        <w:rPr>
          <w:rFonts w:ascii="Arial" w:hAnsi="Arial" w:cs="Arial"/>
        </w:rPr>
        <w:t>icant advised the ACMA that if the Target Reduction O</w:t>
      </w:r>
      <w:r>
        <w:rPr>
          <w:rFonts w:ascii="Arial" w:hAnsi="Arial" w:cs="Arial"/>
        </w:rPr>
        <w:t xml:space="preserve">rder was not granted, it would remove the Service from </w:t>
      </w:r>
      <w:r>
        <w:rPr>
          <w:rFonts w:ascii="Arial" w:hAnsi="Arial" w:cs="Arial"/>
        </w:rPr>
        <w:lastRenderedPageBreak/>
        <w:t>its channel offerings</w:t>
      </w:r>
      <w:r w:rsidR="00792BBA">
        <w:rPr>
          <w:rFonts w:ascii="Arial" w:hAnsi="Arial" w:cs="Arial"/>
        </w:rPr>
        <w:t xml:space="preserve"> because it would be financially</w:t>
      </w:r>
      <w:r w:rsidR="00D84B81">
        <w:rPr>
          <w:rFonts w:ascii="Arial" w:hAnsi="Arial" w:cs="Arial"/>
        </w:rPr>
        <w:t xml:space="preserve"> unviable </w:t>
      </w:r>
      <w:r w:rsidR="00C00106">
        <w:rPr>
          <w:rFonts w:ascii="Arial" w:hAnsi="Arial" w:cs="Arial"/>
        </w:rPr>
        <w:t xml:space="preserve">to provide </w:t>
      </w:r>
      <w:r w:rsidR="00342742">
        <w:rPr>
          <w:rFonts w:ascii="Arial" w:hAnsi="Arial" w:cs="Arial"/>
        </w:rPr>
        <w:t xml:space="preserve">extra </w:t>
      </w:r>
      <w:r w:rsidR="00C00106">
        <w:rPr>
          <w:rFonts w:ascii="Arial" w:hAnsi="Arial" w:cs="Arial"/>
        </w:rPr>
        <w:t>captions</w:t>
      </w:r>
      <w:r w:rsidR="00D84B81">
        <w:rPr>
          <w:rFonts w:ascii="Arial" w:hAnsi="Arial" w:cs="Arial"/>
        </w:rPr>
        <w:t xml:space="preserve"> for the Service</w:t>
      </w:r>
      <w:r w:rsidR="00342742">
        <w:rPr>
          <w:rFonts w:ascii="Arial" w:hAnsi="Arial" w:cs="Arial"/>
        </w:rPr>
        <w:t xml:space="preserve"> to meet the captioning targets</w:t>
      </w:r>
      <w:r>
        <w:rPr>
          <w:rFonts w:ascii="Arial" w:hAnsi="Arial" w:cs="Arial"/>
        </w:rPr>
        <w:t>.</w:t>
      </w:r>
      <w:r w:rsidR="0042392D">
        <w:rPr>
          <w:rFonts w:ascii="Arial" w:hAnsi="Arial" w:cs="Arial"/>
        </w:rPr>
        <w:t xml:space="preserve"> </w:t>
      </w:r>
      <w:r w:rsidR="0042392D" w:rsidRPr="0042392D">
        <w:rPr>
          <w:rFonts w:ascii="Arial" w:hAnsi="Arial" w:cs="Arial"/>
        </w:rPr>
        <w:t>The ACMA acknowledges the impact this would have on the quality and quantity of content provided by the Applicant</w:t>
      </w:r>
    </w:p>
    <w:p w14:paraId="59D736E2" w14:textId="3A737567" w:rsidR="00165ABF" w:rsidRDefault="00165ABF" w:rsidP="004404FE">
      <w:pPr>
        <w:pStyle w:val="ListParagraph"/>
        <w:numPr>
          <w:ilvl w:val="1"/>
          <w:numId w:val="22"/>
        </w:numPr>
        <w:ind w:left="709" w:hanging="720"/>
        <w:contextualSpacing w:val="0"/>
        <w:rPr>
          <w:rFonts w:ascii="Arial" w:hAnsi="Arial" w:cs="Arial"/>
        </w:rPr>
      </w:pPr>
      <w:r>
        <w:rPr>
          <w:rFonts w:ascii="Arial" w:hAnsi="Arial" w:cs="Arial"/>
        </w:rPr>
        <w:t xml:space="preserve">The ACMA also recognises that deaf and hearing impaired viewers who wish to watch the Service will be disadvantaged by the granting of the Target Reduction Order, and accordingly the ACMA does not make this decision lightly or without careful consideration. However, the ACMA is bound by the current legislative framework to take certain matters into consideration when determining whether to grant a target reduction order, and to consider the various intents of the BSA, as </w:t>
      </w:r>
      <w:r w:rsidR="00911A64">
        <w:rPr>
          <w:rFonts w:ascii="Arial" w:hAnsi="Arial" w:cs="Arial"/>
        </w:rPr>
        <w:t>described</w:t>
      </w:r>
      <w:r>
        <w:rPr>
          <w:rFonts w:ascii="Arial" w:hAnsi="Arial" w:cs="Arial"/>
        </w:rPr>
        <w:t xml:space="preserve"> in the </w:t>
      </w:r>
      <w:r w:rsidRPr="00911A64">
        <w:rPr>
          <w:rFonts w:ascii="Arial" w:hAnsi="Arial" w:cs="Arial"/>
          <w:i/>
        </w:rPr>
        <w:t>Explanatory Memorandum</w:t>
      </w:r>
      <w:r>
        <w:rPr>
          <w:rFonts w:ascii="Arial" w:hAnsi="Arial" w:cs="Arial"/>
        </w:rPr>
        <w:t xml:space="preserve">. </w:t>
      </w:r>
    </w:p>
    <w:p w14:paraId="2172ACFE" w14:textId="61906873" w:rsidR="00165ABF" w:rsidRDefault="00165ABF" w:rsidP="004404FE">
      <w:pPr>
        <w:pStyle w:val="ListParagraph"/>
        <w:numPr>
          <w:ilvl w:val="1"/>
          <w:numId w:val="22"/>
        </w:numPr>
        <w:ind w:left="709" w:hanging="720"/>
        <w:contextualSpacing w:val="0"/>
        <w:rPr>
          <w:rFonts w:ascii="Arial" w:hAnsi="Arial" w:cs="Arial"/>
        </w:rPr>
      </w:pPr>
      <w:r>
        <w:rPr>
          <w:rFonts w:ascii="Arial" w:hAnsi="Arial" w:cs="Arial"/>
        </w:rPr>
        <w:lastRenderedPageBreak/>
        <w:t>Based on the information provided by the Appli</w:t>
      </w:r>
      <w:r w:rsidR="00644E0A">
        <w:rPr>
          <w:rFonts w:ascii="Arial" w:hAnsi="Arial" w:cs="Arial"/>
        </w:rPr>
        <w:t xml:space="preserve">cant and in submissions from </w:t>
      </w:r>
      <w:r>
        <w:rPr>
          <w:rFonts w:ascii="Arial" w:hAnsi="Arial" w:cs="Arial"/>
        </w:rPr>
        <w:t>ACCAN</w:t>
      </w:r>
      <w:r w:rsidR="0077446F">
        <w:rPr>
          <w:rFonts w:ascii="Arial" w:hAnsi="Arial" w:cs="Arial"/>
        </w:rPr>
        <w:t xml:space="preserve"> and </w:t>
      </w:r>
      <w:proofErr w:type="spellStart"/>
      <w:r w:rsidR="00644E0A">
        <w:rPr>
          <w:rFonts w:ascii="Arial" w:hAnsi="Arial" w:cs="Arial"/>
        </w:rPr>
        <w:t>CfID</w:t>
      </w:r>
      <w:proofErr w:type="spellEnd"/>
      <w:r>
        <w:rPr>
          <w:rFonts w:ascii="Arial" w:hAnsi="Arial" w:cs="Arial"/>
        </w:rPr>
        <w:t>, the ACMA is satisfied that a refusal and/or failure to make the Target Reduction Order would impose an unjustifiable hardship on the Applicant for the following reasons:</w:t>
      </w:r>
    </w:p>
    <w:p w14:paraId="474F0660" w14:textId="77204F16" w:rsidR="00165ABF" w:rsidRDefault="00465A88" w:rsidP="00465A88">
      <w:pPr>
        <w:pStyle w:val="ListParagraph"/>
        <w:spacing w:before="200" w:after="120"/>
        <w:ind w:left="1418" w:hanging="284"/>
        <w:contextualSpacing w:val="0"/>
        <w:rPr>
          <w:rFonts w:ascii="Arial" w:hAnsi="Arial" w:cs="Arial"/>
        </w:rPr>
      </w:pPr>
      <w:r>
        <w:rPr>
          <w:rFonts w:ascii="Arial" w:hAnsi="Arial" w:cs="Arial"/>
        </w:rPr>
        <w:t xml:space="preserve">a) </w:t>
      </w:r>
      <w:r w:rsidR="000F198B">
        <w:rPr>
          <w:rFonts w:ascii="Arial" w:hAnsi="Arial" w:cs="Arial"/>
        </w:rPr>
        <w:t>T</w:t>
      </w:r>
      <w:r w:rsidR="00D75955">
        <w:rPr>
          <w:rFonts w:ascii="Arial" w:hAnsi="Arial" w:cs="Arial"/>
        </w:rPr>
        <w:t xml:space="preserve">he Applicant will remove the Service from its channel offerings as </w:t>
      </w:r>
      <w:r w:rsidR="008028CD" w:rsidRPr="00D75955">
        <w:rPr>
          <w:rFonts w:ascii="Arial" w:hAnsi="Arial" w:cs="Arial"/>
        </w:rPr>
        <w:t>the Applicant is not in a financial position to caption the Service to the level required under the annual captioning target</w:t>
      </w:r>
      <w:r w:rsidR="00397159">
        <w:rPr>
          <w:rFonts w:ascii="Arial" w:hAnsi="Arial" w:cs="Arial"/>
        </w:rPr>
        <w:t>;</w:t>
      </w:r>
    </w:p>
    <w:p w14:paraId="3DB477AD" w14:textId="2EE4CF65" w:rsidR="00165ABF" w:rsidRDefault="000F198B" w:rsidP="000F198B">
      <w:pPr>
        <w:pStyle w:val="ListParagraph"/>
        <w:spacing w:before="200" w:after="120"/>
        <w:ind w:left="1418" w:hanging="284"/>
        <w:contextualSpacing w:val="0"/>
        <w:rPr>
          <w:rFonts w:ascii="Arial" w:hAnsi="Arial" w:cs="Arial"/>
        </w:rPr>
      </w:pPr>
      <w:r>
        <w:rPr>
          <w:rFonts w:ascii="Arial" w:hAnsi="Arial" w:cs="Arial"/>
        </w:rPr>
        <w:t xml:space="preserve">b) </w:t>
      </w:r>
      <w:r w:rsidR="00165ABF">
        <w:rPr>
          <w:rFonts w:ascii="Arial" w:hAnsi="Arial" w:cs="Arial"/>
        </w:rPr>
        <w:t>In turn, this would affect the quality and quantity of television pr</w:t>
      </w:r>
      <w:r w:rsidR="00397159">
        <w:rPr>
          <w:rFonts w:ascii="Arial" w:hAnsi="Arial" w:cs="Arial"/>
        </w:rPr>
        <w:t>ograms offered by the Applicant; and</w:t>
      </w:r>
    </w:p>
    <w:p w14:paraId="4F6009C7" w14:textId="1AF51CE0" w:rsidR="00165ABF" w:rsidRDefault="000F198B" w:rsidP="000F198B">
      <w:pPr>
        <w:pStyle w:val="ListParagraph"/>
        <w:spacing w:before="200" w:after="120"/>
        <w:ind w:left="1418" w:hanging="284"/>
        <w:contextualSpacing w:val="0"/>
        <w:rPr>
          <w:rFonts w:ascii="Arial" w:hAnsi="Arial" w:cs="Arial"/>
        </w:rPr>
      </w:pPr>
      <w:r>
        <w:rPr>
          <w:rFonts w:ascii="Arial" w:hAnsi="Arial" w:cs="Arial"/>
        </w:rPr>
        <w:lastRenderedPageBreak/>
        <w:t xml:space="preserve">c) </w:t>
      </w:r>
      <w:r w:rsidR="00165ABF">
        <w:rPr>
          <w:rFonts w:ascii="Arial" w:hAnsi="Arial" w:cs="Arial"/>
        </w:rPr>
        <w:t>The Service currently has a small viewing audience and the ACMA must take into account whether captioning obligations may create an administrative burden that is disproportionate to the public benefit of providing channels that have a small number of subscribers.</w:t>
      </w:r>
    </w:p>
    <w:p w14:paraId="41797C41" w14:textId="77777777" w:rsidR="00165ABF" w:rsidRPr="00136121" w:rsidRDefault="00165ABF" w:rsidP="00397159">
      <w:pPr>
        <w:pStyle w:val="ListParagraph"/>
        <w:numPr>
          <w:ilvl w:val="0"/>
          <w:numId w:val="1"/>
        </w:numPr>
        <w:spacing w:before="200"/>
        <w:ind w:left="360"/>
        <w:contextualSpacing w:val="0"/>
        <w:rPr>
          <w:rFonts w:ascii="Arial" w:hAnsi="Arial" w:cs="Arial"/>
          <w:b/>
          <w:sz w:val="28"/>
          <w:szCs w:val="28"/>
        </w:rPr>
      </w:pPr>
      <w:r w:rsidRPr="00136121">
        <w:rPr>
          <w:rFonts w:ascii="Arial" w:hAnsi="Arial" w:cs="Arial"/>
          <w:b/>
          <w:sz w:val="28"/>
          <w:szCs w:val="28"/>
        </w:rPr>
        <w:t>DECISION</w:t>
      </w:r>
    </w:p>
    <w:p w14:paraId="6CA099EF" w14:textId="239F7221" w:rsidR="00165ABF" w:rsidRDefault="00165ABF" w:rsidP="00136121">
      <w:pPr>
        <w:ind w:left="709" w:hanging="720"/>
        <w:rPr>
          <w:rFonts w:ascii="Arial" w:hAnsi="Arial" w:cs="Arial"/>
        </w:rPr>
      </w:pPr>
      <w:r>
        <w:rPr>
          <w:rFonts w:ascii="Arial" w:hAnsi="Arial" w:cs="Arial"/>
        </w:rPr>
        <w:t>5.1</w:t>
      </w:r>
      <w:r>
        <w:rPr>
          <w:rFonts w:ascii="Arial" w:hAnsi="Arial" w:cs="Arial"/>
        </w:rPr>
        <w:tab/>
        <w:t xml:space="preserve">Following consideration of the material referred to in paragraph 4.1 and 4.2 above, on </w:t>
      </w:r>
      <w:r w:rsidR="005E330B" w:rsidRPr="005E330B">
        <w:rPr>
          <w:rFonts w:ascii="Arial" w:hAnsi="Arial" w:cs="Arial"/>
        </w:rPr>
        <w:t>10</w:t>
      </w:r>
      <w:r w:rsidR="00296738" w:rsidRPr="005E330B">
        <w:rPr>
          <w:rFonts w:ascii="Arial" w:hAnsi="Arial" w:cs="Arial"/>
        </w:rPr>
        <w:t xml:space="preserve"> May 2018</w:t>
      </w:r>
      <w:r w:rsidRPr="005E330B">
        <w:rPr>
          <w:rFonts w:ascii="Arial" w:hAnsi="Arial" w:cs="Arial"/>
        </w:rPr>
        <w:t>, the</w:t>
      </w:r>
      <w:r>
        <w:rPr>
          <w:rFonts w:ascii="Arial" w:hAnsi="Arial" w:cs="Arial"/>
        </w:rPr>
        <w:t xml:space="preserve"> ACMA, under subsection 130ZY(3) of the BSA, </w:t>
      </w:r>
      <w:r w:rsidR="00335D5D">
        <w:rPr>
          <w:rFonts w:ascii="Arial" w:hAnsi="Arial" w:cs="Arial"/>
        </w:rPr>
        <w:t>made</w:t>
      </w:r>
      <w:r>
        <w:rPr>
          <w:rFonts w:ascii="Arial" w:hAnsi="Arial" w:cs="Arial"/>
        </w:rPr>
        <w:t xml:space="preserve"> the Target Reduction Order for the Applicant in respect of the Service, for the specified eligible period of 1 July </w:t>
      </w:r>
      <w:r w:rsidR="006E7909">
        <w:rPr>
          <w:rFonts w:ascii="Arial" w:hAnsi="Arial" w:cs="Arial"/>
          <w:noProof/>
        </w:rPr>
        <w:t>2017</w:t>
      </w:r>
      <w:r>
        <w:rPr>
          <w:rFonts w:ascii="Arial" w:hAnsi="Arial" w:cs="Arial"/>
        </w:rPr>
        <w:t xml:space="preserve"> to 30 June </w:t>
      </w:r>
      <w:r w:rsidR="006E7909">
        <w:rPr>
          <w:rFonts w:ascii="Arial" w:hAnsi="Arial" w:cs="Arial"/>
          <w:noProof/>
        </w:rPr>
        <w:t>2019</w:t>
      </w:r>
      <w:r>
        <w:rPr>
          <w:rFonts w:ascii="Arial" w:hAnsi="Arial" w:cs="Arial"/>
        </w:rPr>
        <w:t>.</w:t>
      </w:r>
    </w:p>
    <w:p w14:paraId="7AC622FB" w14:textId="77777777" w:rsidR="00165ABF" w:rsidRPr="00136121" w:rsidRDefault="00165ABF" w:rsidP="00136121">
      <w:pPr>
        <w:pStyle w:val="ListParagraph"/>
        <w:numPr>
          <w:ilvl w:val="0"/>
          <w:numId w:val="1"/>
        </w:numPr>
        <w:ind w:left="360"/>
        <w:contextualSpacing w:val="0"/>
        <w:rPr>
          <w:rFonts w:ascii="Arial" w:hAnsi="Arial" w:cs="Arial"/>
          <w:b/>
          <w:sz w:val="28"/>
          <w:szCs w:val="28"/>
        </w:rPr>
      </w:pPr>
      <w:r w:rsidRPr="00136121">
        <w:rPr>
          <w:rFonts w:ascii="Arial" w:hAnsi="Arial" w:cs="Arial"/>
          <w:b/>
          <w:sz w:val="28"/>
          <w:szCs w:val="28"/>
        </w:rPr>
        <w:lastRenderedPageBreak/>
        <w:t>APPEAL RIGHTS</w:t>
      </w:r>
    </w:p>
    <w:p w14:paraId="1E38FE6E" w14:textId="77777777" w:rsidR="00165ABF" w:rsidRDefault="00165ABF" w:rsidP="00136121">
      <w:pPr>
        <w:ind w:left="709" w:hanging="720"/>
        <w:rPr>
          <w:rFonts w:ascii="Arial" w:hAnsi="Arial" w:cs="Arial"/>
        </w:rPr>
      </w:pPr>
      <w:r>
        <w:rPr>
          <w:rFonts w:ascii="Arial" w:hAnsi="Arial" w:cs="Arial"/>
        </w:rPr>
        <w:t>6.1</w:t>
      </w:r>
      <w:r>
        <w:rPr>
          <w:rFonts w:ascii="Arial" w:hAnsi="Arial" w:cs="Arial"/>
        </w:rPr>
        <w:tab/>
        <w:t>Under section 204 of the BSA, a person whose interests are affected by this decision to make the Target Reduction Order may apply to the AAT for a review of this decision.</w:t>
      </w:r>
    </w:p>
    <w:p w14:paraId="0B85968F" w14:textId="77777777" w:rsidR="00165ABF" w:rsidRDefault="00165ABF" w:rsidP="00136121">
      <w:pPr>
        <w:ind w:left="709" w:hanging="720"/>
        <w:rPr>
          <w:rFonts w:ascii="Arial" w:hAnsi="Arial" w:cs="Arial"/>
        </w:rPr>
      </w:pPr>
      <w:r>
        <w:rPr>
          <w:rFonts w:ascii="Arial" w:hAnsi="Arial" w:cs="Arial"/>
        </w:rPr>
        <w:t>6.2</w:t>
      </w:r>
      <w:r>
        <w:rPr>
          <w:rFonts w:ascii="Arial" w:hAnsi="Arial" w:cs="Arial"/>
        </w:rPr>
        <w:tab/>
        <w:t xml:space="preserve">Section 29 of the </w:t>
      </w:r>
      <w:r>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application must be made within 28 days of the decision being made.</w:t>
      </w:r>
    </w:p>
    <w:p w14:paraId="1EEDA233" w14:textId="77777777" w:rsidR="00165ABF" w:rsidRDefault="00165ABF" w:rsidP="00136121">
      <w:pPr>
        <w:ind w:left="709" w:hanging="720"/>
        <w:rPr>
          <w:rFonts w:ascii="Arial" w:hAnsi="Arial" w:cs="Arial"/>
        </w:rPr>
      </w:pPr>
      <w:r>
        <w:rPr>
          <w:rFonts w:ascii="Arial" w:hAnsi="Arial" w:cs="Arial"/>
        </w:rPr>
        <w:lastRenderedPageBreak/>
        <w:t xml:space="preserve">6.3 </w:t>
      </w:r>
      <w:r>
        <w:rPr>
          <w:rFonts w:ascii="Arial" w:hAnsi="Arial" w:cs="Arial"/>
        </w:rPr>
        <w:tab/>
        <w:t xml:space="preserve">Further information about making an application for review can be obtained through the Administrative Appeals Tribunal website at </w:t>
      </w:r>
      <w:hyperlink r:id="rId9" w:history="1">
        <w:r>
          <w:rPr>
            <w:rStyle w:val="Hyperlink"/>
            <w:rFonts w:ascii="Arial" w:hAnsi="Arial" w:cs="Arial"/>
            <w:color w:val="1F4E79" w:themeColor="accent1" w:themeShade="80"/>
          </w:rPr>
          <w:t>www.aat.gov.au</w:t>
        </w:r>
      </w:hyperlink>
      <w:r>
        <w:rPr>
          <w:rFonts w:ascii="Arial" w:hAnsi="Arial" w:cs="Arial"/>
        </w:rPr>
        <w:t xml:space="preserve"> or by telephoning the Tribunal on 1300 366 700.</w:t>
      </w:r>
    </w:p>
    <w:p w14:paraId="1D74457D" w14:textId="77777777" w:rsidR="00165ABF" w:rsidRDefault="00165ABF" w:rsidP="00165ABF">
      <w:pPr>
        <w:rPr>
          <w:rFonts w:ascii="Arial" w:hAnsi="Arial"/>
        </w:rPr>
      </w:pPr>
      <w:r>
        <w:rPr>
          <w:rFonts w:ascii="Arial" w:hAnsi="Arial"/>
        </w:rPr>
        <w:br w:type="page"/>
      </w:r>
    </w:p>
    <w:p w14:paraId="109A806A" w14:textId="77777777" w:rsidR="00165ABF" w:rsidRDefault="00165ABF" w:rsidP="00165ABF">
      <w:pPr>
        <w:pStyle w:val="ACMAHeading2"/>
        <w:pageBreakBefore/>
        <w:spacing w:after="240" w:line="24" w:lineRule="atLeast"/>
        <w:jc w:val="right"/>
        <w:rPr>
          <w:rFonts w:cs="Arial"/>
        </w:rPr>
      </w:pPr>
      <w:r>
        <w:rPr>
          <w:rFonts w:cs="Arial"/>
        </w:rPr>
        <w:lastRenderedPageBreak/>
        <w:t>Attachment A</w:t>
      </w:r>
    </w:p>
    <w:p w14:paraId="0F51ED8E" w14:textId="77777777" w:rsidR="006438E1" w:rsidRPr="008719D4" w:rsidRDefault="006438E1" w:rsidP="008719D4">
      <w:pPr>
        <w:ind w:left="720" w:hanging="153"/>
        <w:rPr>
          <w:rFonts w:ascii="Arial" w:hAnsi="Arial" w:cs="Arial"/>
          <w:b/>
          <w:iCs/>
          <w:sz w:val="24"/>
          <w:szCs w:val="24"/>
        </w:rPr>
      </w:pPr>
      <w:r w:rsidRPr="008719D4">
        <w:rPr>
          <w:rFonts w:ascii="Arial" w:hAnsi="Arial" w:cs="Arial"/>
          <w:b/>
          <w:iCs/>
          <w:sz w:val="24"/>
          <w:szCs w:val="24"/>
        </w:rPr>
        <w:t>Relevant provisions of the BSA</w:t>
      </w:r>
    </w:p>
    <w:p w14:paraId="51210585" w14:textId="78E7D4FE" w:rsidR="006438E1" w:rsidRPr="008719D4" w:rsidRDefault="006438E1" w:rsidP="008719D4">
      <w:pPr>
        <w:ind w:left="720" w:hanging="153"/>
        <w:rPr>
          <w:rFonts w:ascii="Arial" w:hAnsi="Arial" w:cs="Arial"/>
          <w:b/>
          <w:iCs/>
          <w:sz w:val="24"/>
          <w:szCs w:val="24"/>
        </w:rPr>
      </w:pPr>
      <w:r w:rsidRPr="006438E1">
        <w:rPr>
          <w:rFonts w:ascii="Arial" w:hAnsi="Arial" w:cs="Arial"/>
          <w:b/>
          <w:iCs/>
          <w:sz w:val="24"/>
          <w:szCs w:val="24"/>
        </w:rPr>
        <w:t>Part</w:t>
      </w:r>
      <w:r>
        <w:rPr>
          <w:rFonts w:ascii="Arial" w:hAnsi="Arial" w:cs="Arial"/>
          <w:b/>
          <w:iCs/>
          <w:sz w:val="24"/>
          <w:szCs w:val="24"/>
        </w:rPr>
        <w:t xml:space="preserve"> </w:t>
      </w:r>
      <w:r w:rsidRPr="008719D4">
        <w:rPr>
          <w:rFonts w:ascii="Arial" w:hAnsi="Arial" w:cs="Arial"/>
          <w:b/>
          <w:iCs/>
          <w:sz w:val="24"/>
          <w:szCs w:val="24"/>
        </w:rPr>
        <w:t>9D of the BSA — Captioning</w:t>
      </w:r>
    </w:p>
    <w:p w14:paraId="6D6CBB75" w14:textId="686F2D46" w:rsidR="006438E1" w:rsidRPr="00C9127C" w:rsidRDefault="006438E1" w:rsidP="00B46EDD">
      <w:pPr>
        <w:ind w:left="720" w:hanging="153"/>
        <w:rPr>
          <w:rFonts w:ascii="Arial" w:hAnsi="Arial" w:cs="Arial"/>
          <w:b/>
          <w:sz w:val="20"/>
          <w:szCs w:val="20"/>
        </w:rPr>
      </w:pPr>
      <w:r w:rsidRPr="00C9127C">
        <w:rPr>
          <w:rFonts w:ascii="Arial" w:hAnsi="Arial" w:cs="Arial"/>
          <w:b/>
          <w:sz w:val="20"/>
          <w:szCs w:val="20"/>
        </w:rPr>
        <w:t>Exemption orders and target reduction orders</w:t>
      </w:r>
      <w:r w:rsidR="00BC045F">
        <w:rPr>
          <w:rFonts w:ascii="Arial" w:hAnsi="Arial" w:cs="Arial"/>
          <w:b/>
          <w:sz w:val="20"/>
          <w:szCs w:val="20"/>
        </w:rPr>
        <w:t>—</w:t>
      </w:r>
      <w:r w:rsidRPr="00C9127C">
        <w:rPr>
          <w:rFonts w:ascii="Arial" w:hAnsi="Arial" w:cs="Arial"/>
          <w:b/>
          <w:sz w:val="20"/>
          <w:szCs w:val="20"/>
        </w:rPr>
        <w:t>unjustifiable hardship</w:t>
      </w:r>
    </w:p>
    <w:p w14:paraId="22FC52C8" w14:textId="1DED459C" w:rsidR="006438E1" w:rsidRPr="000053B7" w:rsidRDefault="008719D4" w:rsidP="000053B7">
      <w:pPr>
        <w:ind w:left="720" w:hanging="153"/>
        <w:rPr>
          <w:rFonts w:ascii="Arial" w:hAnsi="Arial" w:cs="Arial"/>
          <w:i/>
          <w:sz w:val="18"/>
          <w:szCs w:val="18"/>
        </w:rPr>
      </w:pPr>
      <w:r w:rsidRPr="000053B7">
        <w:rPr>
          <w:rFonts w:ascii="Arial" w:hAnsi="Arial" w:cs="Arial"/>
          <w:i/>
          <w:sz w:val="18"/>
          <w:szCs w:val="18"/>
        </w:rPr>
        <w:t xml:space="preserve">           Criteria for making exemption order or target reduction order</w:t>
      </w:r>
    </w:p>
    <w:p w14:paraId="734F1402" w14:textId="451D2147" w:rsidR="00625D61" w:rsidRPr="00C9127C" w:rsidRDefault="00625D61" w:rsidP="00CB08BD">
      <w:pPr>
        <w:ind w:left="1276" w:hanging="709"/>
        <w:rPr>
          <w:rFonts w:ascii="Arial" w:hAnsi="Arial" w:cs="Arial"/>
          <w:sz w:val="18"/>
          <w:szCs w:val="18"/>
        </w:rPr>
      </w:pPr>
      <w:r>
        <w:rPr>
          <w:rFonts w:ascii="Arial" w:hAnsi="Arial" w:cs="Arial"/>
          <w:sz w:val="18"/>
          <w:szCs w:val="18"/>
        </w:rPr>
        <w:t>(4)</w:t>
      </w:r>
      <w:r>
        <w:rPr>
          <w:rFonts w:ascii="Arial" w:hAnsi="Arial" w:cs="Arial"/>
          <w:sz w:val="18"/>
          <w:szCs w:val="18"/>
        </w:rPr>
        <w:tab/>
      </w:r>
      <w:r w:rsidRPr="00C9127C">
        <w:rPr>
          <w:rFonts w:ascii="Arial" w:hAnsi="Arial" w:cs="Arial"/>
          <w:sz w:val="18"/>
          <w:szCs w:val="18"/>
        </w:rPr>
        <w:t>The ACMA must not make the exemption order or target reduction order unless the ACMA is satisfied that a refusal to make the exemption order or target reduction order, as the case may be, would impose an unjustifiable hardship on the applicant.</w:t>
      </w:r>
    </w:p>
    <w:p w14:paraId="3BBF94E7" w14:textId="1E6D64B6" w:rsidR="00625D61" w:rsidRPr="00C9127C" w:rsidRDefault="00625D61" w:rsidP="00CB08BD">
      <w:pPr>
        <w:ind w:left="1276" w:hanging="709"/>
        <w:rPr>
          <w:rFonts w:ascii="Arial" w:hAnsi="Arial" w:cs="Arial"/>
          <w:sz w:val="18"/>
          <w:szCs w:val="18"/>
        </w:rPr>
      </w:pPr>
      <w:r w:rsidRPr="00C9127C">
        <w:rPr>
          <w:rFonts w:ascii="Arial" w:hAnsi="Arial" w:cs="Arial"/>
          <w:sz w:val="18"/>
          <w:szCs w:val="18"/>
        </w:rPr>
        <w:lastRenderedPageBreak/>
        <w:t xml:space="preserve">(5) </w:t>
      </w:r>
      <w:r w:rsidRPr="00C9127C">
        <w:rPr>
          <w:rFonts w:ascii="Arial" w:hAnsi="Arial" w:cs="Arial"/>
          <w:sz w:val="18"/>
          <w:szCs w:val="18"/>
        </w:rPr>
        <w:tab/>
        <w:t>In determining whether a failure to make the exemption order or target reduction order, as the case may be, would impose an unjustifiable hardship on the applicant, the ACMA must have regard to the following matters:</w:t>
      </w:r>
    </w:p>
    <w:p w14:paraId="3FC02547"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t>the nature of the detriment likely to be suffered by the applicant;</w:t>
      </w:r>
    </w:p>
    <w:p w14:paraId="4962F9F2"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t>the impact of making the exemption order or target reduction order, as the case may be, on deaf or hearing impaired viewers, or potential viewers, of the subscription television service concerned;</w:t>
      </w:r>
    </w:p>
    <w:p w14:paraId="751B9AFE"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t>the number of people who subscribe to the subscription television service concerned;</w:t>
      </w:r>
    </w:p>
    <w:p w14:paraId="3F15F98F"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t>the financial circumstances of the applicant;</w:t>
      </w:r>
    </w:p>
    <w:p w14:paraId="4913C362"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t>the estimated amount of expenditure that the applicant would be required to make if there was a failure to make the exemption order or target reduction order, as the case may be;</w:t>
      </w:r>
    </w:p>
    <w:p w14:paraId="163B57AD"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lastRenderedPageBreak/>
        <w:t>the extent to which captioning services are provided by the applicant for television programs transmitted on subscription television services provided by the applicant;</w:t>
      </w:r>
    </w:p>
    <w:p w14:paraId="7D9F4FDA"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t>the likely impact of a failure to make the exemption order or target reduction order, as the case may be, on the quantity and quality of television programs transmitted on subscription television services provided by the applicant;</w:t>
      </w:r>
    </w:p>
    <w:p w14:paraId="63C74D63" w14:textId="77777777" w:rsidR="00625D61" w:rsidRPr="00C9127C" w:rsidRDefault="00625D61" w:rsidP="00CB08BD">
      <w:pPr>
        <w:numPr>
          <w:ilvl w:val="0"/>
          <w:numId w:val="35"/>
        </w:numPr>
        <w:ind w:left="1843" w:hanging="425"/>
        <w:rPr>
          <w:rFonts w:ascii="Arial" w:hAnsi="Arial" w:cs="Arial"/>
          <w:sz w:val="18"/>
          <w:szCs w:val="18"/>
        </w:rPr>
      </w:pPr>
      <w:r w:rsidRPr="00C9127C">
        <w:rPr>
          <w:rFonts w:ascii="Arial" w:hAnsi="Arial" w:cs="Arial"/>
          <w:sz w:val="18"/>
          <w:szCs w:val="18"/>
        </w:rPr>
        <w:t>whether the applicant has applied, or has proposed to apply, for exemption orders or target reduction orders under this section in relation to any other subscription television services provided by the applicant;</w:t>
      </w:r>
    </w:p>
    <w:p w14:paraId="6FF0BE15" w14:textId="77777777" w:rsidR="00625D61" w:rsidRPr="00C9127C" w:rsidRDefault="00625D61" w:rsidP="00CB08BD">
      <w:pPr>
        <w:numPr>
          <w:ilvl w:val="0"/>
          <w:numId w:val="35"/>
        </w:numPr>
        <w:ind w:left="1843" w:hanging="425"/>
        <w:rPr>
          <w:rFonts w:ascii="Arial" w:hAnsi="Arial" w:cs="Arial"/>
          <w:sz w:val="18"/>
          <w:szCs w:val="18"/>
        </w:rPr>
      </w:pPr>
      <w:proofErr w:type="gramStart"/>
      <w:r w:rsidRPr="00C9127C">
        <w:rPr>
          <w:rFonts w:ascii="Arial" w:hAnsi="Arial" w:cs="Arial"/>
          <w:sz w:val="18"/>
          <w:szCs w:val="18"/>
        </w:rPr>
        <w:t>such</w:t>
      </w:r>
      <w:proofErr w:type="gramEnd"/>
      <w:r w:rsidRPr="00C9127C">
        <w:rPr>
          <w:rFonts w:ascii="Arial" w:hAnsi="Arial" w:cs="Arial"/>
          <w:sz w:val="18"/>
          <w:szCs w:val="18"/>
        </w:rPr>
        <w:t xml:space="preserve"> other matters (if any) as the ACMA considers relevant.</w:t>
      </w:r>
    </w:p>
    <w:p w14:paraId="3C5019F2" w14:textId="52FDA007" w:rsidR="00165ABF" w:rsidRDefault="00165ABF" w:rsidP="00165ABF">
      <w:pPr>
        <w:spacing w:after="160" w:line="256" w:lineRule="auto"/>
        <w:rPr>
          <w:rFonts w:ascii="Arial" w:hAnsi="Arial" w:cs="Arial"/>
        </w:rPr>
      </w:pPr>
    </w:p>
    <w:sectPr w:rsidR="00165ABF" w:rsidSect="005D20D2">
      <w:headerReference w:type="even" r:id="rId10"/>
      <w:headerReference w:type="default" r:id="rId11"/>
      <w:footerReference w:type="even" r:id="rId12"/>
      <w:footerReference w:type="default" r:id="rId13"/>
      <w:headerReference w:type="first" r:id="rId14"/>
      <w:footerReference w:type="first" r:id="rId15"/>
      <w:pgSz w:w="11907" w:h="16839" w:code="9"/>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FEB05D" w14:textId="77777777" w:rsidR="001A36AF" w:rsidRDefault="001A36AF" w:rsidP="00165ABF">
      <w:pPr>
        <w:spacing w:after="0" w:line="240" w:lineRule="auto"/>
      </w:pPr>
      <w:r>
        <w:separator/>
      </w:r>
    </w:p>
  </w:endnote>
  <w:endnote w:type="continuationSeparator" w:id="0">
    <w:p w14:paraId="0A456757" w14:textId="77777777" w:rsidR="001A36AF" w:rsidRDefault="001A36AF" w:rsidP="00165A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93D5E0" w14:textId="77777777" w:rsidR="007654E3" w:rsidRDefault="007654E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11F911A" w14:textId="77777777" w:rsidR="007654E3" w:rsidRDefault="007654E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BD765F" w14:textId="77777777" w:rsidR="007654E3" w:rsidRDefault="007654E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012533" w14:textId="77777777" w:rsidR="001A36AF" w:rsidRDefault="001A36AF" w:rsidP="00165ABF">
      <w:pPr>
        <w:spacing w:after="0" w:line="240" w:lineRule="auto"/>
      </w:pPr>
      <w:r>
        <w:separator/>
      </w:r>
    </w:p>
  </w:footnote>
  <w:footnote w:type="continuationSeparator" w:id="0">
    <w:p w14:paraId="65B7FD08" w14:textId="77777777" w:rsidR="001A36AF" w:rsidRDefault="001A36AF" w:rsidP="00165AB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BCA217" w14:textId="77777777" w:rsidR="007654E3" w:rsidRDefault="007654E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D488B3" w14:textId="77777777" w:rsidR="007654E3" w:rsidRDefault="007654E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7FD3A9" w14:textId="77777777" w:rsidR="007654E3" w:rsidRDefault="007654E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2638E"/>
    <w:multiLevelType w:val="multilevel"/>
    <w:tmpl w:val="264224C0"/>
    <w:lvl w:ilvl="0">
      <w:start w:val="3"/>
      <w:numFmt w:val="decimal"/>
      <w:lvlText w:val="%1"/>
      <w:lvlJc w:val="left"/>
      <w:pPr>
        <w:ind w:left="360" w:hanging="360"/>
      </w:pPr>
    </w:lvl>
    <w:lvl w:ilvl="1">
      <w:start w:val="1"/>
      <w:numFmt w:val="decimal"/>
      <w:lvlText w:val="%1.%2"/>
      <w:lvlJc w:val="left"/>
      <w:pPr>
        <w:ind w:left="786" w:hanging="360"/>
      </w:p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1">
    <w:nsid w:val="05BF12F2"/>
    <w:multiLevelType w:val="hybridMultilevel"/>
    <w:tmpl w:val="ECE24E48"/>
    <w:lvl w:ilvl="0" w:tplc="0C090017">
      <w:start w:val="1"/>
      <w:numFmt w:val="lowerLetter"/>
      <w:lvlText w:val="%1)"/>
      <w:lvlJc w:val="left"/>
      <w:pPr>
        <w:ind w:left="1495" w:hanging="360"/>
      </w:pPr>
      <w:rPr>
        <w:rFonts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abstractNum w:abstractNumId="2">
    <w:nsid w:val="10BC292E"/>
    <w:multiLevelType w:val="hybridMultilevel"/>
    <w:tmpl w:val="790E6B96"/>
    <w:lvl w:ilvl="0" w:tplc="0C090017">
      <w:start w:val="1"/>
      <w:numFmt w:val="lowerLetter"/>
      <w:lvlText w:val="%1)"/>
      <w:lvlJc w:val="left"/>
      <w:pPr>
        <w:ind w:left="1440" w:hanging="360"/>
      </w:pPr>
    </w:lvl>
    <w:lvl w:ilvl="1" w:tplc="4FE09D68">
      <w:start w:val="1"/>
      <w:numFmt w:val="lowerRoman"/>
      <w:lvlText w:val="%2."/>
      <w:lvlJc w:val="right"/>
      <w:pPr>
        <w:ind w:left="2160" w:hanging="360"/>
      </w:pPr>
    </w:lvl>
    <w:lvl w:ilvl="2" w:tplc="F8AA18C8">
      <w:start w:val="3"/>
      <w:numFmt w:val="decimal"/>
      <w:lvlText w:val="%3."/>
      <w:lvlJc w:val="left"/>
      <w:pPr>
        <w:ind w:left="3060" w:hanging="36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
    <w:nsid w:val="19CC6504"/>
    <w:multiLevelType w:val="hybridMultilevel"/>
    <w:tmpl w:val="6A9A209C"/>
    <w:lvl w:ilvl="0" w:tplc="DD468AD0">
      <w:start w:val="1"/>
      <w:numFmt w:val="lowerLetter"/>
      <w:lvlText w:val="(%1)"/>
      <w:lvlJc w:val="left"/>
      <w:pPr>
        <w:ind w:left="1381" w:hanging="360"/>
      </w:pPr>
    </w:lvl>
    <w:lvl w:ilvl="1" w:tplc="0C090019">
      <w:start w:val="1"/>
      <w:numFmt w:val="lowerLetter"/>
      <w:lvlText w:val="%2."/>
      <w:lvlJc w:val="left"/>
      <w:pPr>
        <w:ind w:left="2101" w:hanging="360"/>
      </w:pPr>
    </w:lvl>
    <w:lvl w:ilvl="2" w:tplc="0C09001B">
      <w:start w:val="1"/>
      <w:numFmt w:val="lowerRoman"/>
      <w:lvlText w:val="%3."/>
      <w:lvlJc w:val="right"/>
      <w:pPr>
        <w:ind w:left="2821" w:hanging="180"/>
      </w:pPr>
    </w:lvl>
    <w:lvl w:ilvl="3" w:tplc="0C09000F">
      <w:start w:val="1"/>
      <w:numFmt w:val="decimal"/>
      <w:lvlText w:val="%4."/>
      <w:lvlJc w:val="left"/>
      <w:pPr>
        <w:ind w:left="3541" w:hanging="360"/>
      </w:pPr>
    </w:lvl>
    <w:lvl w:ilvl="4" w:tplc="0C090019">
      <w:start w:val="1"/>
      <w:numFmt w:val="lowerLetter"/>
      <w:lvlText w:val="%5."/>
      <w:lvlJc w:val="left"/>
      <w:pPr>
        <w:ind w:left="4261" w:hanging="360"/>
      </w:pPr>
    </w:lvl>
    <w:lvl w:ilvl="5" w:tplc="0C09001B">
      <w:start w:val="1"/>
      <w:numFmt w:val="lowerRoman"/>
      <w:lvlText w:val="%6."/>
      <w:lvlJc w:val="right"/>
      <w:pPr>
        <w:ind w:left="4981" w:hanging="180"/>
      </w:pPr>
    </w:lvl>
    <w:lvl w:ilvl="6" w:tplc="0C09000F">
      <w:start w:val="1"/>
      <w:numFmt w:val="decimal"/>
      <w:lvlText w:val="%7."/>
      <w:lvlJc w:val="left"/>
      <w:pPr>
        <w:ind w:left="5701" w:hanging="360"/>
      </w:pPr>
    </w:lvl>
    <w:lvl w:ilvl="7" w:tplc="0C090019">
      <w:start w:val="1"/>
      <w:numFmt w:val="lowerLetter"/>
      <w:lvlText w:val="%8."/>
      <w:lvlJc w:val="left"/>
      <w:pPr>
        <w:ind w:left="6421" w:hanging="360"/>
      </w:pPr>
    </w:lvl>
    <w:lvl w:ilvl="8" w:tplc="0C09001B">
      <w:start w:val="1"/>
      <w:numFmt w:val="lowerRoman"/>
      <w:lvlText w:val="%9."/>
      <w:lvlJc w:val="right"/>
      <w:pPr>
        <w:ind w:left="7141" w:hanging="180"/>
      </w:pPr>
    </w:lvl>
  </w:abstractNum>
  <w:abstractNum w:abstractNumId="4">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nsid w:val="1ADE5ED9"/>
    <w:multiLevelType w:val="hybridMultilevel"/>
    <w:tmpl w:val="EDEAB2EE"/>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start w:val="1"/>
      <w:numFmt w:val="bullet"/>
      <w:lvlText w:val=""/>
      <w:lvlJc w:val="left"/>
      <w:pPr>
        <w:ind w:left="2934" w:hanging="360"/>
      </w:pPr>
      <w:rPr>
        <w:rFonts w:ascii="Wingdings" w:hAnsi="Wingdings" w:hint="default"/>
      </w:rPr>
    </w:lvl>
    <w:lvl w:ilvl="3" w:tplc="0C090001">
      <w:start w:val="1"/>
      <w:numFmt w:val="bullet"/>
      <w:lvlText w:val=""/>
      <w:lvlJc w:val="left"/>
      <w:pPr>
        <w:ind w:left="3654" w:hanging="360"/>
      </w:pPr>
      <w:rPr>
        <w:rFonts w:ascii="Symbol" w:hAnsi="Symbol" w:hint="default"/>
      </w:rPr>
    </w:lvl>
    <w:lvl w:ilvl="4" w:tplc="0C090003">
      <w:start w:val="1"/>
      <w:numFmt w:val="bullet"/>
      <w:lvlText w:val="o"/>
      <w:lvlJc w:val="left"/>
      <w:pPr>
        <w:ind w:left="4374" w:hanging="360"/>
      </w:pPr>
      <w:rPr>
        <w:rFonts w:ascii="Courier New" w:hAnsi="Courier New" w:cs="Courier New" w:hint="default"/>
      </w:rPr>
    </w:lvl>
    <w:lvl w:ilvl="5" w:tplc="0C090005">
      <w:start w:val="1"/>
      <w:numFmt w:val="bullet"/>
      <w:lvlText w:val=""/>
      <w:lvlJc w:val="left"/>
      <w:pPr>
        <w:ind w:left="5094" w:hanging="360"/>
      </w:pPr>
      <w:rPr>
        <w:rFonts w:ascii="Wingdings" w:hAnsi="Wingdings" w:hint="default"/>
      </w:rPr>
    </w:lvl>
    <w:lvl w:ilvl="6" w:tplc="0C090001">
      <w:start w:val="1"/>
      <w:numFmt w:val="bullet"/>
      <w:lvlText w:val=""/>
      <w:lvlJc w:val="left"/>
      <w:pPr>
        <w:ind w:left="5814" w:hanging="360"/>
      </w:pPr>
      <w:rPr>
        <w:rFonts w:ascii="Symbol" w:hAnsi="Symbol" w:hint="default"/>
      </w:rPr>
    </w:lvl>
    <w:lvl w:ilvl="7" w:tplc="0C090003">
      <w:start w:val="1"/>
      <w:numFmt w:val="bullet"/>
      <w:lvlText w:val="o"/>
      <w:lvlJc w:val="left"/>
      <w:pPr>
        <w:ind w:left="6534" w:hanging="360"/>
      </w:pPr>
      <w:rPr>
        <w:rFonts w:ascii="Courier New" w:hAnsi="Courier New" w:cs="Courier New" w:hint="default"/>
      </w:rPr>
    </w:lvl>
    <w:lvl w:ilvl="8" w:tplc="0C090005">
      <w:start w:val="1"/>
      <w:numFmt w:val="bullet"/>
      <w:lvlText w:val=""/>
      <w:lvlJc w:val="left"/>
      <w:pPr>
        <w:ind w:left="7254" w:hanging="360"/>
      </w:pPr>
      <w:rPr>
        <w:rFonts w:ascii="Wingdings" w:hAnsi="Wingdings" w:hint="default"/>
      </w:rPr>
    </w:lvl>
  </w:abstractNum>
  <w:abstractNum w:abstractNumId="6">
    <w:nsid w:val="1EF00611"/>
    <w:multiLevelType w:val="hybridMultilevel"/>
    <w:tmpl w:val="D81C31C4"/>
    <w:lvl w:ilvl="0" w:tplc="0C090017">
      <w:start w:val="1"/>
      <w:numFmt w:val="lowerLetter"/>
      <w:lvlText w:val="%1)"/>
      <w:lvlJc w:val="left"/>
      <w:pPr>
        <w:ind w:left="1495" w:hanging="360"/>
      </w:pPr>
      <w:rPr>
        <w:rFonts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abstractNum w:abstractNumId="7">
    <w:nsid w:val="1EF71BB4"/>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8">
    <w:nsid w:val="25EA4D66"/>
    <w:multiLevelType w:val="hybridMultilevel"/>
    <w:tmpl w:val="11E4938E"/>
    <w:lvl w:ilvl="0" w:tplc="B99C24CE">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9">
    <w:nsid w:val="26A71492"/>
    <w:multiLevelType w:val="multilevel"/>
    <w:tmpl w:val="AEA8F18A"/>
    <w:lvl w:ilvl="0">
      <w:start w:val="2"/>
      <w:numFmt w:val="decimal"/>
      <w:lvlText w:val="%1"/>
      <w:lvlJc w:val="left"/>
      <w:pPr>
        <w:ind w:left="360" w:hanging="360"/>
      </w:pPr>
    </w:lvl>
    <w:lvl w:ilvl="1">
      <w:start w:val="1"/>
      <w:numFmt w:val="bullet"/>
      <w:lvlText w:val=""/>
      <w:lvlJc w:val="left"/>
      <w:pPr>
        <w:ind w:left="1070" w:hanging="360"/>
      </w:pPr>
      <w:rPr>
        <w:rFonts w:ascii="Symbol" w:hAnsi="Symbol" w:hint="default"/>
      </w:rPr>
    </w:lvl>
    <w:lvl w:ilvl="2">
      <w:start w:val="1"/>
      <w:numFmt w:val="bullet"/>
      <w:lvlText w:val=""/>
      <w:lvlJc w:val="left"/>
      <w:pPr>
        <w:ind w:left="2140" w:hanging="720"/>
      </w:pPr>
      <w:rPr>
        <w:rFonts w:ascii="Symbol" w:hAnsi="Symbol" w:hint="default"/>
      </w:r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10">
    <w:nsid w:val="26E270C5"/>
    <w:multiLevelType w:val="multilevel"/>
    <w:tmpl w:val="EB36085C"/>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0055FA1"/>
    <w:multiLevelType w:val="hybridMultilevel"/>
    <w:tmpl w:val="EFE8493E"/>
    <w:lvl w:ilvl="0" w:tplc="0C090017">
      <w:start w:val="1"/>
      <w:numFmt w:val="lowerLetter"/>
      <w:lvlText w:val="%1)"/>
      <w:lvlJc w:val="left"/>
      <w:pPr>
        <w:ind w:left="1495" w:hanging="360"/>
      </w:pPr>
      <w:rPr>
        <w:rFonts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abstractNum w:abstractNumId="12">
    <w:nsid w:val="34B6570E"/>
    <w:multiLevelType w:val="multilevel"/>
    <w:tmpl w:val="D374C256"/>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nsid w:val="393B5D5D"/>
    <w:multiLevelType w:val="hybridMultilevel"/>
    <w:tmpl w:val="FE209590"/>
    <w:lvl w:ilvl="0" w:tplc="0C090001">
      <w:start w:val="1"/>
      <w:numFmt w:val="bullet"/>
      <w:lvlText w:val=""/>
      <w:lvlJc w:val="left"/>
      <w:pPr>
        <w:ind w:left="6171" w:hanging="360"/>
      </w:pPr>
      <w:rPr>
        <w:rFonts w:ascii="Symbol" w:hAnsi="Symbol" w:hint="default"/>
      </w:rPr>
    </w:lvl>
    <w:lvl w:ilvl="1" w:tplc="0C090003">
      <w:start w:val="1"/>
      <w:numFmt w:val="bullet"/>
      <w:lvlText w:val="o"/>
      <w:lvlJc w:val="left"/>
      <w:pPr>
        <w:ind w:left="2357" w:hanging="360"/>
      </w:pPr>
      <w:rPr>
        <w:rFonts w:ascii="Courier New" w:hAnsi="Courier New" w:cs="Courier New" w:hint="default"/>
      </w:rPr>
    </w:lvl>
    <w:lvl w:ilvl="2" w:tplc="0C090005">
      <w:start w:val="1"/>
      <w:numFmt w:val="bullet"/>
      <w:lvlText w:val=""/>
      <w:lvlJc w:val="left"/>
      <w:pPr>
        <w:ind w:left="3077" w:hanging="360"/>
      </w:pPr>
      <w:rPr>
        <w:rFonts w:ascii="Wingdings" w:hAnsi="Wingdings" w:hint="default"/>
      </w:rPr>
    </w:lvl>
    <w:lvl w:ilvl="3" w:tplc="0C090001">
      <w:start w:val="1"/>
      <w:numFmt w:val="bullet"/>
      <w:lvlText w:val=""/>
      <w:lvlJc w:val="left"/>
      <w:pPr>
        <w:ind w:left="3797" w:hanging="360"/>
      </w:pPr>
      <w:rPr>
        <w:rFonts w:ascii="Symbol" w:hAnsi="Symbol" w:hint="default"/>
      </w:rPr>
    </w:lvl>
    <w:lvl w:ilvl="4" w:tplc="0C090003">
      <w:start w:val="1"/>
      <w:numFmt w:val="bullet"/>
      <w:lvlText w:val="o"/>
      <w:lvlJc w:val="left"/>
      <w:pPr>
        <w:ind w:left="4517" w:hanging="360"/>
      </w:pPr>
      <w:rPr>
        <w:rFonts w:ascii="Courier New" w:hAnsi="Courier New" w:cs="Courier New" w:hint="default"/>
      </w:rPr>
    </w:lvl>
    <w:lvl w:ilvl="5" w:tplc="0C090005">
      <w:start w:val="1"/>
      <w:numFmt w:val="bullet"/>
      <w:lvlText w:val=""/>
      <w:lvlJc w:val="left"/>
      <w:pPr>
        <w:ind w:left="5237" w:hanging="360"/>
      </w:pPr>
      <w:rPr>
        <w:rFonts w:ascii="Wingdings" w:hAnsi="Wingdings" w:hint="default"/>
      </w:rPr>
    </w:lvl>
    <w:lvl w:ilvl="6" w:tplc="0C090001">
      <w:start w:val="1"/>
      <w:numFmt w:val="bullet"/>
      <w:lvlText w:val=""/>
      <w:lvlJc w:val="left"/>
      <w:pPr>
        <w:ind w:left="5957" w:hanging="360"/>
      </w:pPr>
      <w:rPr>
        <w:rFonts w:ascii="Symbol" w:hAnsi="Symbol" w:hint="default"/>
      </w:rPr>
    </w:lvl>
    <w:lvl w:ilvl="7" w:tplc="0C090003">
      <w:start w:val="1"/>
      <w:numFmt w:val="bullet"/>
      <w:lvlText w:val="o"/>
      <w:lvlJc w:val="left"/>
      <w:pPr>
        <w:ind w:left="6677" w:hanging="360"/>
      </w:pPr>
      <w:rPr>
        <w:rFonts w:ascii="Courier New" w:hAnsi="Courier New" w:cs="Courier New" w:hint="default"/>
      </w:rPr>
    </w:lvl>
    <w:lvl w:ilvl="8" w:tplc="0C090005">
      <w:start w:val="1"/>
      <w:numFmt w:val="bullet"/>
      <w:lvlText w:val=""/>
      <w:lvlJc w:val="left"/>
      <w:pPr>
        <w:ind w:left="7397" w:hanging="360"/>
      </w:pPr>
      <w:rPr>
        <w:rFonts w:ascii="Wingdings" w:hAnsi="Wingdings" w:hint="default"/>
      </w:rPr>
    </w:lvl>
  </w:abstractNum>
  <w:abstractNum w:abstractNumId="14">
    <w:nsid w:val="3C5F4327"/>
    <w:multiLevelType w:val="hybridMultilevel"/>
    <w:tmpl w:val="6F126E48"/>
    <w:lvl w:ilvl="0" w:tplc="DAB626A2">
      <w:start w:val="1"/>
      <w:numFmt w:val="lowerLetter"/>
      <w:lvlText w:val="%1)"/>
      <w:lvlJc w:val="left"/>
      <w:pPr>
        <w:ind w:left="1494" w:hanging="360"/>
      </w:pPr>
      <w:rPr>
        <w:rFonts w:hint="default"/>
      </w:rPr>
    </w:lvl>
    <w:lvl w:ilvl="1" w:tplc="0C090019">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15">
    <w:nsid w:val="3DC02451"/>
    <w:multiLevelType w:val="multilevel"/>
    <w:tmpl w:val="C5503D44"/>
    <w:lvl w:ilvl="0">
      <w:start w:val="1"/>
      <w:numFmt w:val="decimal"/>
      <w:lvlText w:val="%1"/>
      <w:lvlJc w:val="left"/>
      <w:pPr>
        <w:ind w:left="360" w:hanging="360"/>
      </w:pPr>
      <w:rPr>
        <w:rFonts w:hint="default"/>
      </w:rPr>
    </w:lvl>
    <w:lvl w:ilvl="1">
      <w:start w:val="2"/>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6">
    <w:nsid w:val="43C77EF4"/>
    <w:multiLevelType w:val="multilevel"/>
    <w:tmpl w:val="57E2FE78"/>
    <w:lvl w:ilvl="0">
      <w:start w:val="2"/>
      <w:numFmt w:val="decimal"/>
      <w:lvlText w:val="%1"/>
      <w:lvlJc w:val="left"/>
      <w:pPr>
        <w:ind w:left="360" w:hanging="360"/>
      </w:pPr>
    </w:lvl>
    <w:lvl w:ilvl="1">
      <w:start w:val="2"/>
      <w:numFmt w:val="decimal"/>
      <w:lvlText w:val="%1.%2"/>
      <w:lvlJc w:val="left"/>
      <w:pPr>
        <w:ind w:left="1070" w:hanging="360"/>
      </w:p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17">
    <w:nsid w:val="45F21A7F"/>
    <w:multiLevelType w:val="multilevel"/>
    <w:tmpl w:val="41B879EC"/>
    <w:lvl w:ilvl="0">
      <w:start w:val="2"/>
      <w:numFmt w:val="decimal"/>
      <w:lvlText w:val="%1"/>
      <w:lvlJc w:val="left"/>
      <w:pPr>
        <w:ind w:left="360" w:hanging="360"/>
      </w:pPr>
    </w:lvl>
    <w:lvl w:ilvl="1">
      <w:start w:val="1"/>
      <w:numFmt w:val="bullet"/>
      <w:lvlText w:val=""/>
      <w:lvlJc w:val="left"/>
      <w:pPr>
        <w:ind w:left="1070" w:hanging="360"/>
      </w:pPr>
      <w:rPr>
        <w:rFonts w:ascii="Symbol" w:hAnsi="Symbol" w:hint="default"/>
      </w:r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18">
    <w:nsid w:val="47A0796F"/>
    <w:multiLevelType w:val="multilevel"/>
    <w:tmpl w:val="CA3E3C4E"/>
    <w:lvl w:ilvl="0">
      <w:start w:val="3"/>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19">
    <w:nsid w:val="47A24376"/>
    <w:multiLevelType w:val="hybridMultilevel"/>
    <w:tmpl w:val="09A44188"/>
    <w:lvl w:ilvl="0" w:tplc="B3A68328">
      <w:start w:val="1"/>
      <w:numFmt w:val="decimal"/>
      <w:lvlText w:val="%1."/>
      <w:lvlJc w:val="left"/>
      <w:pPr>
        <w:ind w:left="1472" w:hanging="360"/>
      </w:pPr>
      <w:rPr>
        <w:b/>
      </w:rPr>
    </w:lvl>
    <w:lvl w:ilvl="1" w:tplc="0C090019">
      <w:start w:val="1"/>
      <w:numFmt w:val="lowerLetter"/>
      <w:lvlText w:val="%2."/>
      <w:lvlJc w:val="left"/>
      <w:pPr>
        <w:ind w:left="2192" w:hanging="360"/>
      </w:pPr>
    </w:lvl>
    <w:lvl w:ilvl="2" w:tplc="0C09001B">
      <w:start w:val="1"/>
      <w:numFmt w:val="lowerRoman"/>
      <w:lvlText w:val="%3."/>
      <w:lvlJc w:val="right"/>
      <w:pPr>
        <w:ind w:left="2912" w:hanging="180"/>
      </w:pPr>
    </w:lvl>
    <w:lvl w:ilvl="3" w:tplc="0C09000F">
      <w:start w:val="1"/>
      <w:numFmt w:val="decimal"/>
      <w:lvlText w:val="%4."/>
      <w:lvlJc w:val="left"/>
      <w:pPr>
        <w:ind w:left="3632" w:hanging="360"/>
      </w:pPr>
    </w:lvl>
    <w:lvl w:ilvl="4" w:tplc="0C090019">
      <w:start w:val="1"/>
      <w:numFmt w:val="lowerLetter"/>
      <w:lvlText w:val="%5."/>
      <w:lvlJc w:val="left"/>
      <w:pPr>
        <w:ind w:left="4352" w:hanging="360"/>
      </w:pPr>
    </w:lvl>
    <w:lvl w:ilvl="5" w:tplc="0C09001B">
      <w:start w:val="1"/>
      <w:numFmt w:val="lowerRoman"/>
      <w:lvlText w:val="%6."/>
      <w:lvlJc w:val="right"/>
      <w:pPr>
        <w:ind w:left="5072" w:hanging="180"/>
      </w:pPr>
    </w:lvl>
    <w:lvl w:ilvl="6" w:tplc="0C09000F">
      <w:start w:val="1"/>
      <w:numFmt w:val="decimal"/>
      <w:lvlText w:val="%7."/>
      <w:lvlJc w:val="left"/>
      <w:pPr>
        <w:ind w:left="5792" w:hanging="360"/>
      </w:pPr>
    </w:lvl>
    <w:lvl w:ilvl="7" w:tplc="0C090019">
      <w:start w:val="1"/>
      <w:numFmt w:val="lowerLetter"/>
      <w:lvlText w:val="%8."/>
      <w:lvlJc w:val="left"/>
      <w:pPr>
        <w:ind w:left="6512" w:hanging="360"/>
      </w:pPr>
    </w:lvl>
    <w:lvl w:ilvl="8" w:tplc="0C09001B">
      <w:start w:val="1"/>
      <w:numFmt w:val="lowerRoman"/>
      <w:lvlText w:val="%9."/>
      <w:lvlJc w:val="right"/>
      <w:pPr>
        <w:ind w:left="7232" w:hanging="180"/>
      </w:pPr>
    </w:lvl>
  </w:abstractNum>
  <w:abstractNum w:abstractNumId="20">
    <w:nsid w:val="4800749C"/>
    <w:multiLevelType w:val="multilevel"/>
    <w:tmpl w:val="ACF00522"/>
    <w:lvl w:ilvl="0">
      <w:start w:val="2"/>
      <w:numFmt w:val="decimal"/>
      <w:lvlText w:val="%1"/>
      <w:lvlJc w:val="left"/>
      <w:pPr>
        <w:ind w:left="360" w:hanging="360"/>
      </w:pPr>
      <w:rPr>
        <w:rFonts w:hint="default"/>
      </w:rPr>
    </w:lvl>
    <w:lvl w:ilvl="1">
      <w:start w:val="1"/>
      <w:numFmt w:val="decimal"/>
      <w:lvlText w:val="%1.%2"/>
      <w:lvlJc w:val="left"/>
      <w:pPr>
        <w:ind w:left="1070" w:hanging="360"/>
      </w:pPr>
      <w:rPr>
        <w:rFonts w:hint="default"/>
      </w:rPr>
    </w:lvl>
    <w:lvl w:ilvl="2">
      <w:start w:val="1"/>
      <w:numFmt w:val="decimal"/>
      <w:lvlText w:val="%1.%2.%3"/>
      <w:lvlJc w:val="left"/>
      <w:pPr>
        <w:ind w:left="2140" w:hanging="720"/>
      </w:pPr>
      <w:rPr>
        <w:rFonts w:hint="default"/>
      </w:rPr>
    </w:lvl>
    <w:lvl w:ilvl="3">
      <w:start w:val="1"/>
      <w:numFmt w:val="decimal"/>
      <w:lvlText w:val="%1.%2.%3.%4"/>
      <w:lvlJc w:val="left"/>
      <w:pPr>
        <w:ind w:left="2850" w:hanging="720"/>
      </w:pPr>
      <w:rPr>
        <w:rFonts w:hint="default"/>
      </w:rPr>
    </w:lvl>
    <w:lvl w:ilvl="4">
      <w:start w:val="1"/>
      <w:numFmt w:val="decimal"/>
      <w:lvlText w:val="%1.%2.%3.%4.%5"/>
      <w:lvlJc w:val="left"/>
      <w:pPr>
        <w:ind w:left="3920" w:hanging="1080"/>
      </w:pPr>
      <w:rPr>
        <w:rFonts w:hint="default"/>
      </w:rPr>
    </w:lvl>
    <w:lvl w:ilvl="5">
      <w:start w:val="1"/>
      <w:numFmt w:val="decimal"/>
      <w:lvlText w:val="%1.%2.%3.%4.%5.%6"/>
      <w:lvlJc w:val="left"/>
      <w:pPr>
        <w:ind w:left="4630" w:hanging="1080"/>
      </w:pPr>
      <w:rPr>
        <w:rFonts w:hint="default"/>
      </w:rPr>
    </w:lvl>
    <w:lvl w:ilvl="6">
      <w:start w:val="1"/>
      <w:numFmt w:val="decimal"/>
      <w:lvlText w:val="%1.%2.%3.%4.%5.%6.%7"/>
      <w:lvlJc w:val="left"/>
      <w:pPr>
        <w:ind w:left="5700" w:hanging="1440"/>
      </w:pPr>
      <w:rPr>
        <w:rFonts w:hint="default"/>
      </w:rPr>
    </w:lvl>
    <w:lvl w:ilvl="7">
      <w:start w:val="1"/>
      <w:numFmt w:val="decimal"/>
      <w:lvlText w:val="%1.%2.%3.%4.%5.%6.%7.%8"/>
      <w:lvlJc w:val="left"/>
      <w:pPr>
        <w:ind w:left="6410" w:hanging="1440"/>
      </w:pPr>
      <w:rPr>
        <w:rFonts w:hint="default"/>
      </w:rPr>
    </w:lvl>
    <w:lvl w:ilvl="8">
      <w:start w:val="1"/>
      <w:numFmt w:val="decimal"/>
      <w:lvlText w:val="%1.%2.%3.%4.%5.%6.%7.%8.%9"/>
      <w:lvlJc w:val="left"/>
      <w:pPr>
        <w:ind w:left="7480" w:hanging="1800"/>
      </w:pPr>
      <w:rPr>
        <w:rFonts w:hint="default"/>
      </w:rPr>
    </w:lvl>
  </w:abstractNum>
  <w:abstractNum w:abstractNumId="21">
    <w:nsid w:val="49976C0F"/>
    <w:multiLevelType w:val="hybridMultilevel"/>
    <w:tmpl w:val="819A74DE"/>
    <w:lvl w:ilvl="0" w:tplc="0C090017">
      <w:start w:val="1"/>
      <w:numFmt w:val="lowerLetter"/>
      <w:lvlText w:val="%1)"/>
      <w:lvlJc w:val="left"/>
      <w:pPr>
        <w:ind w:left="-903" w:hanging="360"/>
      </w:pPr>
      <w:rPr>
        <w:rFonts w:hint="default"/>
      </w:rPr>
    </w:lvl>
    <w:lvl w:ilvl="1" w:tplc="0C090003">
      <w:start w:val="1"/>
      <w:numFmt w:val="bullet"/>
      <w:lvlText w:val="o"/>
      <w:lvlJc w:val="left"/>
      <w:pPr>
        <w:ind w:left="-183" w:hanging="360"/>
      </w:pPr>
      <w:rPr>
        <w:rFonts w:ascii="Courier New" w:hAnsi="Courier New" w:cs="Courier New" w:hint="default"/>
      </w:rPr>
    </w:lvl>
    <w:lvl w:ilvl="2" w:tplc="0C090005">
      <w:start w:val="1"/>
      <w:numFmt w:val="bullet"/>
      <w:lvlText w:val=""/>
      <w:lvlJc w:val="left"/>
      <w:pPr>
        <w:ind w:left="537" w:hanging="360"/>
      </w:pPr>
      <w:rPr>
        <w:rFonts w:ascii="Wingdings" w:hAnsi="Wingdings" w:hint="default"/>
      </w:rPr>
    </w:lvl>
    <w:lvl w:ilvl="3" w:tplc="0C090001">
      <w:start w:val="1"/>
      <w:numFmt w:val="bullet"/>
      <w:lvlText w:val=""/>
      <w:lvlJc w:val="left"/>
      <w:pPr>
        <w:ind w:left="1257" w:hanging="360"/>
      </w:pPr>
      <w:rPr>
        <w:rFonts w:ascii="Symbol" w:hAnsi="Symbol" w:hint="default"/>
      </w:rPr>
    </w:lvl>
    <w:lvl w:ilvl="4" w:tplc="0C090003">
      <w:start w:val="1"/>
      <w:numFmt w:val="bullet"/>
      <w:lvlText w:val="o"/>
      <w:lvlJc w:val="left"/>
      <w:pPr>
        <w:ind w:left="1977" w:hanging="360"/>
      </w:pPr>
      <w:rPr>
        <w:rFonts w:ascii="Courier New" w:hAnsi="Courier New" w:cs="Courier New" w:hint="default"/>
      </w:rPr>
    </w:lvl>
    <w:lvl w:ilvl="5" w:tplc="0C090005">
      <w:start w:val="1"/>
      <w:numFmt w:val="bullet"/>
      <w:lvlText w:val=""/>
      <w:lvlJc w:val="left"/>
      <w:pPr>
        <w:ind w:left="2697" w:hanging="360"/>
      </w:pPr>
      <w:rPr>
        <w:rFonts w:ascii="Wingdings" w:hAnsi="Wingdings" w:hint="default"/>
      </w:rPr>
    </w:lvl>
    <w:lvl w:ilvl="6" w:tplc="0C090001">
      <w:start w:val="1"/>
      <w:numFmt w:val="bullet"/>
      <w:lvlText w:val=""/>
      <w:lvlJc w:val="left"/>
      <w:pPr>
        <w:ind w:left="3417" w:hanging="360"/>
      </w:pPr>
      <w:rPr>
        <w:rFonts w:ascii="Symbol" w:hAnsi="Symbol" w:hint="default"/>
      </w:rPr>
    </w:lvl>
    <w:lvl w:ilvl="7" w:tplc="0C090003">
      <w:start w:val="1"/>
      <w:numFmt w:val="bullet"/>
      <w:lvlText w:val="o"/>
      <w:lvlJc w:val="left"/>
      <w:pPr>
        <w:ind w:left="4137" w:hanging="360"/>
      </w:pPr>
      <w:rPr>
        <w:rFonts w:ascii="Courier New" w:hAnsi="Courier New" w:cs="Courier New" w:hint="default"/>
      </w:rPr>
    </w:lvl>
    <w:lvl w:ilvl="8" w:tplc="0C090005">
      <w:start w:val="1"/>
      <w:numFmt w:val="bullet"/>
      <w:lvlText w:val=""/>
      <w:lvlJc w:val="left"/>
      <w:pPr>
        <w:ind w:left="4857" w:hanging="360"/>
      </w:pPr>
      <w:rPr>
        <w:rFonts w:ascii="Wingdings" w:hAnsi="Wingdings" w:hint="default"/>
      </w:rPr>
    </w:lvl>
  </w:abstractNum>
  <w:abstractNum w:abstractNumId="22">
    <w:nsid w:val="4B2D4093"/>
    <w:multiLevelType w:val="multilevel"/>
    <w:tmpl w:val="2D3808E2"/>
    <w:lvl w:ilvl="0">
      <w:start w:val="1"/>
      <w:numFmt w:val="bullet"/>
      <w:lvlText w:val=""/>
      <w:lvlJc w:val="left"/>
      <w:pPr>
        <w:ind w:left="360" w:hanging="360"/>
      </w:pPr>
      <w:rPr>
        <w:rFonts w:ascii="Symbol" w:hAnsi="Symbol"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4D126F5B"/>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nsid w:val="4E461C2E"/>
    <w:multiLevelType w:val="hybridMultilevel"/>
    <w:tmpl w:val="8BD86B26"/>
    <w:lvl w:ilvl="0" w:tplc="99526260">
      <w:start w:val="1"/>
      <w:numFmt w:val="lowerLetter"/>
      <w:lvlText w:val="%1)"/>
      <w:lvlJc w:val="left"/>
      <w:pPr>
        <w:ind w:left="144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5">
    <w:nsid w:val="504C3099"/>
    <w:multiLevelType w:val="hybridMultilevel"/>
    <w:tmpl w:val="837CA420"/>
    <w:lvl w:ilvl="0" w:tplc="87880956">
      <w:start w:val="1"/>
      <w:numFmt w:val="decimal"/>
      <w:lvlText w:val="%1.1"/>
      <w:lvlJc w:val="left"/>
      <w:pPr>
        <w:ind w:left="1446" w:hanging="360"/>
      </w:pPr>
    </w:lvl>
    <w:lvl w:ilvl="1" w:tplc="3D52F922">
      <w:start w:val="1"/>
      <w:numFmt w:val="decimal"/>
      <w:lvlText w:val="%2.1"/>
      <w:lvlJc w:val="left"/>
      <w:pPr>
        <w:ind w:left="36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6">
    <w:nsid w:val="52426EA7"/>
    <w:multiLevelType w:val="multilevel"/>
    <w:tmpl w:val="810E6CA0"/>
    <w:lvl w:ilvl="0">
      <w:start w:val="1"/>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nsid w:val="526E7A1E"/>
    <w:multiLevelType w:val="multilevel"/>
    <w:tmpl w:val="41B879EC"/>
    <w:lvl w:ilvl="0">
      <w:start w:val="2"/>
      <w:numFmt w:val="decimal"/>
      <w:lvlText w:val="%1"/>
      <w:lvlJc w:val="left"/>
      <w:pPr>
        <w:ind w:left="360" w:hanging="360"/>
      </w:pPr>
    </w:lvl>
    <w:lvl w:ilvl="1">
      <w:start w:val="1"/>
      <w:numFmt w:val="bullet"/>
      <w:lvlText w:val=""/>
      <w:lvlJc w:val="left"/>
      <w:pPr>
        <w:ind w:left="1070" w:hanging="360"/>
      </w:pPr>
      <w:rPr>
        <w:rFonts w:ascii="Symbol" w:hAnsi="Symbol" w:hint="default"/>
      </w:r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28">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start w:val="1"/>
      <w:numFmt w:val="bullet"/>
      <w:lvlText w:val=""/>
      <w:lvlJc w:val="left"/>
      <w:pPr>
        <w:ind w:left="2935" w:hanging="360"/>
      </w:pPr>
      <w:rPr>
        <w:rFonts w:ascii="Wingdings" w:hAnsi="Wingdings" w:hint="default"/>
      </w:rPr>
    </w:lvl>
    <w:lvl w:ilvl="3" w:tplc="0C090001">
      <w:start w:val="1"/>
      <w:numFmt w:val="bullet"/>
      <w:lvlText w:val=""/>
      <w:lvlJc w:val="left"/>
      <w:pPr>
        <w:ind w:left="3655" w:hanging="360"/>
      </w:pPr>
      <w:rPr>
        <w:rFonts w:ascii="Symbol" w:hAnsi="Symbol" w:hint="default"/>
      </w:rPr>
    </w:lvl>
    <w:lvl w:ilvl="4" w:tplc="0C090003">
      <w:start w:val="1"/>
      <w:numFmt w:val="bullet"/>
      <w:lvlText w:val="o"/>
      <w:lvlJc w:val="left"/>
      <w:pPr>
        <w:ind w:left="4375" w:hanging="360"/>
      </w:pPr>
      <w:rPr>
        <w:rFonts w:ascii="Courier New" w:hAnsi="Courier New" w:cs="Courier New" w:hint="default"/>
      </w:rPr>
    </w:lvl>
    <w:lvl w:ilvl="5" w:tplc="0C090005">
      <w:start w:val="1"/>
      <w:numFmt w:val="bullet"/>
      <w:lvlText w:val=""/>
      <w:lvlJc w:val="left"/>
      <w:pPr>
        <w:ind w:left="5095" w:hanging="360"/>
      </w:pPr>
      <w:rPr>
        <w:rFonts w:ascii="Wingdings" w:hAnsi="Wingdings" w:hint="default"/>
      </w:rPr>
    </w:lvl>
    <w:lvl w:ilvl="6" w:tplc="0C090001">
      <w:start w:val="1"/>
      <w:numFmt w:val="bullet"/>
      <w:lvlText w:val=""/>
      <w:lvlJc w:val="left"/>
      <w:pPr>
        <w:ind w:left="5815" w:hanging="360"/>
      </w:pPr>
      <w:rPr>
        <w:rFonts w:ascii="Symbol" w:hAnsi="Symbol" w:hint="default"/>
      </w:rPr>
    </w:lvl>
    <w:lvl w:ilvl="7" w:tplc="0C090003">
      <w:start w:val="1"/>
      <w:numFmt w:val="bullet"/>
      <w:lvlText w:val="o"/>
      <w:lvlJc w:val="left"/>
      <w:pPr>
        <w:ind w:left="6535" w:hanging="360"/>
      </w:pPr>
      <w:rPr>
        <w:rFonts w:ascii="Courier New" w:hAnsi="Courier New" w:cs="Courier New" w:hint="default"/>
      </w:rPr>
    </w:lvl>
    <w:lvl w:ilvl="8" w:tplc="0C090005">
      <w:start w:val="1"/>
      <w:numFmt w:val="bullet"/>
      <w:lvlText w:val=""/>
      <w:lvlJc w:val="left"/>
      <w:pPr>
        <w:ind w:left="7255" w:hanging="360"/>
      </w:pPr>
      <w:rPr>
        <w:rFonts w:ascii="Wingdings" w:hAnsi="Wingdings" w:hint="default"/>
      </w:rPr>
    </w:lvl>
  </w:abstractNum>
  <w:abstractNum w:abstractNumId="29">
    <w:nsid w:val="67BE24E7"/>
    <w:multiLevelType w:val="multilevel"/>
    <w:tmpl w:val="EA58C924"/>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nsid w:val="67CB28A5"/>
    <w:multiLevelType w:val="multilevel"/>
    <w:tmpl w:val="1B725B5A"/>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6F9328B6"/>
    <w:multiLevelType w:val="multilevel"/>
    <w:tmpl w:val="41B879EC"/>
    <w:lvl w:ilvl="0">
      <w:start w:val="2"/>
      <w:numFmt w:val="decimal"/>
      <w:lvlText w:val="%1"/>
      <w:lvlJc w:val="left"/>
      <w:pPr>
        <w:ind w:left="360" w:hanging="360"/>
      </w:pPr>
    </w:lvl>
    <w:lvl w:ilvl="1">
      <w:start w:val="1"/>
      <w:numFmt w:val="bullet"/>
      <w:lvlText w:val=""/>
      <w:lvlJc w:val="left"/>
      <w:pPr>
        <w:ind w:left="1070" w:hanging="360"/>
      </w:pPr>
      <w:rPr>
        <w:rFonts w:ascii="Symbol" w:hAnsi="Symbol" w:hint="default"/>
      </w:rPr>
    </w:lvl>
    <w:lvl w:ilvl="2">
      <w:start w:val="1"/>
      <w:numFmt w:val="decimal"/>
      <w:lvlText w:val="%1.%2.%3"/>
      <w:lvlJc w:val="left"/>
      <w:pPr>
        <w:ind w:left="2140" w:hanging="720"/>
      </w:pPr>
    </w:lvl>
    <w:lvl w:ilvl="3">
      <w:start w:val="1"/>
      <w:numFmt w:val="decimal"/>
      <w:lvlText w:val="%1.%2.%3.%4"/>
      <w:lvlJc w:val="left"/>
      <w:pPr>
        <w:ind w:left="2850" w:hanging="720"/>
      </w:pPr>
    </w:lvl>
    <w:lvl w:ilvl="4">
      <w:start w:val="1"/>
      <w:numFmt w:val="decimal"/>
      <w:lvlText w:val="%1.%2.%3.%4.%5"/>
      <w:lvlJc w:val="left"/>
      <w:pPr>
        <w:ind w:left="3920" w:hanging="1080"/>
      </w:pPr>
    </w:lvl>
    <w:lvl w:ilvl="5">
      <w:start w:val="1"/>
      <w:numFmt w:val="decimal"/>
      <w:lvlText w:val="%1.%2.%3.%4.%5.%6"/>
      <w:lvlJc w:val="left"/>
      <w:pPr>
        <w:ind w:left="4630" w:hanging="1080"/>
      </w:pPr>
    </w:lvl>
    <w:lvl w:ilvl="6">
      <w:start w:val="1"/>
      <w:numFmt w:val="decimal"/>
      <w:lvlText w:val="%1.%2.%3.%4.%5.%6.%7"/>
      <w:lvlJc w:val="left"/>
      <w:pPr>
        <w:ind w:left="5700" w:hanging="1440"/>
      </w:pPr>
    </w:lvl>
    <w:lvl w:ilvl="7">
      <w:start w:val="1"/>
      <w:numFmt w:val="decimal"/>
      <w:lvlText w:val="%1.%2.%3.%4.%5.%6.%7.%8"/>
      <w:lvlJc w:val="left"/>
      <w:pPr>
        <w:ind w:left="6410" w:hanging="1440"/>
      </w:pPr>
    </w:lvl>
    <w:lvl w:ilvl="8">
      <w:start w:val="1"/>
      <w:numFmt w:val="decimal"/>
      <w:lvlText w:val="%1.%2.%3.%4.%5.%6.%7.%8.%9"/>
      <w:lvlJc w:val="left"/>
      <w:pPr>
        <w:ind w:left="7480" w:hanging="1800"/>
      </w:pPr>
    </w:lvl>
  </w:abstractNum>
  <w:abstractNum w:abstractNumId="32">
    <w:nsid w:val="74832227"/>
    <w:multiLevelType w:val="hybridMultilevel"/>
    <w:tmpl w:val="D36EB252"/>
    <w:lvl w:ilvl="0" w:tplc="0C090001">
      <w:start w:val="1"/>
      <w:numFmt w:val="bullet"/>
      <w:lvlText w:val=""/>
      <w:lvlJc w:val="left"/>
      <w:pPr>
        <w:ind w:left="-903" w:hanging="360"/>
      </w:pPr>
      <w:rPr>
        <w:rFonts w:ascii="Symbol" w:hAnsi="Symbol" w:hint="default"/>
      </w:rPr>
    </w:lvl>
    <w:lvl w:ilvl="1" w:tplc="0C090003">
      <w:start w:val="1"/>
      <w:numFmt w:val="bullet"/>
      <w:lvlText w:val="o"/>
      <w:lvlJc w:val="left"/>
      <w:pPr>
        <w:ind w:left="-183" w:hanging="360"/>
      </w:pPr>
      <w:rPr>
        <w:rFonts w:ascii="Courier New" w:hAnsi="Courier New" w:cs="Courier New" w:hint="default"/>
      </w:rPr>
    </w:lvl>
    <w:lvl w:ilvl="2" w:tplc="0C090005">
      <w:start w:val="1"/>
      <w:numFmt w:val="bullet"/>
      <w:lvlText w:val=""/>
      <w:lvlJc w:val="left"/>
      <w:pPr>
        <w:ind w:left="537" w:hanging="360"/>
      </w:pPr>
      <w:rPr>
        <w:rFonts w:ascii="Wingdings" w:hAnsi="Wingdings" w:hint="default"/>
      </w:rPr>
    </w:lvl>
    <w:lvl w:ilvl="3" w:tplc="0C090001">
      <w:start w:val="1"/>
      <w:numFmt w:val="bullet"/>
      <w:lvlText w:val=""/>
      <w:lvlJc w:val="left"/>
      <w:pPr>
        <w:ind w:left="1257" w:hanging="360"/>
      </w:pPr>
      <w:rPr>
        <w:rFonts w:ascii="Symbol" w:hAnsi="Symbol" w:hint="default"/>
      </w:rPr>
    </w:lvl>
    <w:lvl w:ilvl="4" w:tplc="0C090003">
      <w:start w:val="1"/>
      <w:numFmt w:val="bullet"/>
      <w:lvlText w:val="o"/>
      <w:lvlJc w:val="left"/>
      <w:pPr>
        <w:ind w:left="1977" w:hanging="360"/>
      </w:pPr>
      <w:rPr>
        <w:rFonts w:ascii="Courier New" w:hAnsi="Courier New" w:cs="Courier New" w:hint="default"/>
      </w:rPr>
    </w:lvl>
    <w:lvl w:ilvl="5" w:tplc="0C090005">
      <w:start w:val="1"/>
      <w:numFmt w:val="bullet"/>
      <w:lvlText w:val=""/>
      <w:lvlJc w:val="left"/>
      <w:pPr>
        <w:ind w:left="2697" w:hanging="360"/>
      </w:pPr>
      <w:rPr>
        <w:rFonts w:ascii="Wingdings" w:hAnsi="Wingdings" w:hint="default"/>
      </w:rPr>
    </w:lvl>
    <w:lvl w:ilvl="6" w:tplc="0C090001">
      <w:start w:val="1"/>
      <w:numFmt w:val="bullet"/>
      <w:lvlText w:val=""/>
      <w:lvlJc w:val="left"/>
      <w:pPr>
        <w:ind w:left="3417" w:hanging="360"/>
      </w:pPr>
      <w:rPr>
        <w:rFonts w:ascii="Symbol" w:hAnsi="Symbol" w:hint="default"/>
      </w:rPr>
    </w:lvl>
    <w:lvl w:ilvl="7" w:tplc="0C090003">
      <w:start w:val="1"/>
      <w:numFmt w:val="bullet"/>
      <w:lvlText w:val="o"/>
      <w:lvlJc w:val="left"/>
      <w:pPr>
        <w:ind w:left="4137" w:hanging="360"/>
      </w:pPr>
      <w:rPr>
        <w:rFonts w:ascii="Courier New" w:hAnsi="Courier New" w:cs="Courier New" w:hint="default"/>
      </w:rPr>
    </w:lvl>
    <w:lvl w:ilvl="8" w:tplc="0C090005">
      <w:start w:val="1"/>
      <w:numFmt w:val="bullet"/>
      <w:lvlText w:val=""/>
      <w:lvlJc w:val="left"/>
      <w:pPr>
        <w:ind w:left="4857" w:hanging="360"/>
      </w:pPr>
      <w:rPr>
        <w:rFonts w:ascii="Wingdings" w:hAnsi="Wingdings" w:hint="default"/>
      </w:rPr>
    </w:lvl>
  </w:abstractNum>
  <w:abstractNum w:abstractNumId="33">
    <w:nsid w:val="7F2622E2"/>
    <w:multiLevelType w:val="multilevel"/>
    <w:tmpl w:val="A8F4320A"/>
    <w:lvl w:ilvl="0">
      <w:start w:val="4"/>
      <w:numFmt w:val="decimal"/>
      <w:lvlText w:val="%1"/>
      <w:lvlJc w:val="left"/>
      <w:pPr>
        <w:ind w:left="360" w:hanging="360"/>
      </w:pPr>
    </w:lvl>
    <w:lvl w:ilvl="1">
      <w:start w:val="8"/>
      <w:numFmt w:val="decimal"/>
      <w:lvlText w:val="%1.%2"/>
      <w:lvlJc w:val="left"/>
      <w:pPr>
        <w:ind w:left="774" w:hanging="360"/>
      </w:pPr>
      <w:rPr>
        <w:b w:val="0"/>
        <w:i w:val="0"/>
      </w:rPr>
    </w:lvl>
    <w:lvl w:ilvl="2">
      <w:start w:val="1"/>
      <w:numFmt w:val="decimal"/>
      <w:lvlText w:val="%1.%2.%3"/>
      <w:lvlJc w:val="left"/>
      <w:pPr>
        <w:ind w:left="1548" w:hanging="720"/>
      </w:pPr>
    </w:lvl>
    <w:lvl w:ilvl="3">
      <w:start w:val="1"/>
      <w:numFmt w:val="decimal"/>
      <w:lvlText w:val="%1.%2.%3.%4"/>
      <w:lvlJc w:val="left"/>
      <w:pPr>
        <w:ind w:left="1962" w:hanging="720"/>
      </w:pPr>
    </w:lvl>
    <w:lvl w:ilvl="4">
      <w:start w:val="1"/>
      <w:numFmt w:val="decimal"/>
      <w:lvlText w:val="%1.%2.%3.%4.%5"/>
      <w:lvlJc w:val="left"/>
      <w:pPr>
        <w:ind w:left="2736" w:hanging="1080"/>
      </w:pPr>
    </w:lvl>
    <w:lvl w:ilvl="5">
      <w:start w:val="1"/>
      <w:numFmt w:val="decimal"/>
      <w:lvlText w:val="%1.%2.%3.%4.%5.%6"/>
      <w:lvlJc w:val="left"/>
      <w:pPr>
        <w:ind w:left="3150" w:hanging="1080"/>
      </w:pPr>
    </w:lvl>
    <w:lvl w:ilvl="6">
      <w:start w:val="1"/>
      <w:numFmt w:val="decimal"/>
      <w:lvlText w:val="%1.%2.%3.%4.%5.%6.%7"/>
      <w:lvlJc w:val="left"/>
      <w:pPr>
        <w:ind w:left="3924" w:hanging="1440"/>
      </w:pPr>
    </w:lvl>
    <w:lvl w:ilvl="7">
      <w:start w:val="1"/>
      <w:numFmt w:val="decimal"/>
      <w:lvlText w:val="%1.%2.%3.%4.%5.%6.%7.%8"/>
      <w:lvlJc w:val="left"/>
      <w:pPr>
        <w:ind w:left="4338" w:hanging="1440"/>
      </w:pPr>
    </w:lvl>
    <w:lvl w:ilvl="8">
      <w:start w:val="1"/>
      <w:numFmt w:val="decimal"/>
      <w:lvlText w:val="%1.%2.%3.%4.%5.%6.%7.%8.%9"/>
      <w:lvlJc w:val="left"/>
      <w:pPr>
        <w:ind w:left="5112" w:hanging="180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5"/>
  </w:num>
  <w:num w:numId="3">
    <w:abstractNumId w:val="16"/>
    <w:lvlOverride w:ilvl="0">
      <w:startOverride w:val="2"/>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
    <w:lvlOverride w:ilvl="0">
      <w:startOverride w:val="1"/>
    </w:lvlOverride>
    <w:lvlOverride w:ilvl="1">
      <w:startOverride w:val="1"/>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2"/>
  </w:num>
  <w:num w:numId="10">
    <w:abstractNumId w:val="33"/>
    <w:lvlOverride w:ilvl="0">
      <w:startOverride w:val="4"/>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13"/>
  </w:num>
  <w:num w:numId="13">
    <w:abstractNumId w:val="28"/>
  </w:num>
  <w:num w:numId="1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num>
  <w:num w:numId="16">
    <w:abstractNumId w:val="27"/>
  </w:num>
  <w:num w:numId="17">
    <w:abstractNumId w:val="10"/>
  </w:num>
  <w:num w:numId="18">
    <w:abstractNumId w:val="25"/>
  </w:num>
  <w:num w:numId="19">
    <w:abstractNumId w:val="29"/>
  </w:num>
  <w:num w:numId="20">
    <w:abstractNumId w:val="12"/>
  </w:num>
  <w:num w:numId="21">
    <w:abstractNumId w:val="21"/>
  </w:num>
  <w:num w:numId="22">
    <w:abstractNumId w:val="30"/>
  </w:num>
  <w:num w:numId="23">
    <w:abstractNumId w:val="2"/>
  </w:num>
  <w:num w:numId="24">
    <w:abstractNumId w:val="17"/>
  </w:num>
  <w:num w:numId="25">
    <w:abstractNumId w:val="31"/>
  </w:num>
  <w:num w:numId="26">
    <w:abstractNumId w:val="9"/>
  </w:num>
  <w:num w:numId="27">
    <w:abstractNumId w:val="11"/>
  </w:num>
  <w:num w:numId="28">
    <w:abstractNumId w:val="14"/>
  </w:num>
  <w:num w:numId="29">
    <w:abstractNumId w:val="6"/>
  </w:num>
  <w:num w:numId="30">
    <w:abstractNumId w:val="1"/>
  </w:num>
  <w:num w:numId="31">
    <w:abstractNumId w:val="15"/>
  </w:num>
  <w:num w:numId="32">
    <w:abstractNumId w:val="20"/>
  </w:num>
  <w:num w:numId="33">
    <w:abstractNumId w:val="18"/>
  </w:num>
  <w:num w:numId="34">
    <w:abstractNumId w:val="22"/>
  </w:num>
  <w:num w:numId="35">
    <w:abstractNumId w:val="4"/>
  </w:num>
  <w:num w:numId="3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41B"/>
    <w:rsid w:val="00000942"/>
    <w:rsid w:val="00001AB5"/>
    <w:rsid w:val="000053B7"/>
    <w:rsid w:val="00006BDD"/>
    <w:rsid w:val="0001244D"/>
    <w:rsid w:val="00012529"/>
    <w:rsid w:val="00014816"/>
    <w:rsid w:val="0001636B"/>
    <w:rsid w:val="00017358"/>
    <w:rsid w:val="000179D4"/>
    <w:rsid w:val="000243F4"/>
    <w:rsid w:val="00026FE5"/>
    <w:rsid w:val="00033B8E"/>
    <w:rsid w:val="00035729"/>
    <w:rsid w:val="00041FE6"/>
    <w:rsid w:val="00053991"/>
    <w:rsid w:val="000605C3"/>
    <w:rsid w:val="0006483F"/>
    <w:rsid w:val="00077B8B"/>
    <w:rsid w:val="00083F7E"/>
    <w:rsid w:val="00086184"/>
    <w:rsid w:val="00097655"/>
    <w:rsid w:val="000A0F79"/>
    <w:rsid w:val="000A1099"/>
    <w:rsid w:val="000A27A8"/>
    <w:rsid w:val="000C6AF6"/>
    <w:rsid w:val="000C6EE4"/>
    <w:rsid w:val="000E4410"/>
    <w:rsid w:val="000F1478"/>
    <w:rsid w:val="000F198B"/>
    <w:rsid w:val="000F6082"/>
    <w:rsid w:val="00116254"/>
    <w:rsid w:val="00116957"/>
    <w:rsid w:val="00117A3D"/>
    <w:rsid w:val="0013114B"/>
    <w:rsid w:val="001332FE"/>
    <w:rsid w:val="0013426A"/>
    <w:rsid w:val="00136121"/>
    <w:rsid w:val="0014346D"/>
    <w:rsid w:val="00144F30"/>
    <w:rsid w:val="00146DB4"/>
    <w:rsid w:val="001472DF"/>
    <w:rsid w:val="00165ABF"/>
    <w:rsid w:val="00191437"/>
    <w:rsid w:val="00191EE6"/>
    <w:rsid w:val="0019202C"/>
    <w:rsid w:val="00194DF3"/>
    <w:rsid w:val="001A36AF"/>
    <w:rsid w:val="001A554D"/>
    <w:rsid w:val="001B1F28"/>
    <w:rsid w:val="001B6D4B"/>
    <w:rsid w:val="001C7BDB"/>
    <w:rsid w:val="001E5CA8"/>
    <w:rsid w:val="001E7DB9"/>
    <w:rsid w:val="001F11FF"/>
    <w:rsid w:val="001F52F1"/>
    <w:rsid w:val="001F63A3"/>
    <w:rsid w:val="002025DB"/>
    <w:rsid w:val="00206B46"/>
    <w:rsid w:val="00211486"/>
    <w:rsid w:val="0022208B"/>
    <w:rsid w:val="00226978"/>
    <w:rsid w:val="0025141B"/>
    <w:rsid w:val="00252051"/>
    <w:rsid w:val="002526B9"/>
    <w:rsid w:val="00257633"/>
    <w:rsid w:val="002627B5"/>
    <w:rsid w:val="00281975"/>
    <w:rsid w:val="00283636"/>
    <w:rsid w:val="00283DA4"/>
    <w:rsid w:val="002924D6"/>
    <w:rsid w:val="00296738"/>
    <w:rsid w:val="00297FA3"/>
    <w:rsid w:val="002A725C"/>
    <w:rsid w:val="002A7F83"/>
    <w:rsid w:val="002C3B46"/>
    <w:rsid w:val="002C68B2"/>
    <w:rsid w:val="002D35F2"/>
    <w:rsid w:val="002D5395"/>
    <w:rsid w:val="002D5611"/>
    <w:rsid w:val="002E047A"/>
    <w:rsid w:val="002E3E12"/>
    <w:rsid w:val="002F5C1F"/>
    <w:rsid w:val="002F77FB"/>
    <w:rsid w:val="00307F5B"/>
    <w:rsid w:val="0031388E"/>
    <w:rsid w:val="003252F2"/>
    <w:rsid w:val="0032610C"/>
    <w:rsid w:val="00335D5D"/>
    <w:rsid w:val="0033718F"/>
    <w:rsid w:val="00337B68"/>
    <w:rsid w:val="00337EF8"/>
    <w:rsid w:val="00341277"/>
    <w:rsid w:val="00342742"/>
    <w:rsid w:val="00352EAA"/>
    <w:rsid w:val="003548C5"/>
    <w:rsid w:val="0036212C"/>
    <w:rsid w:val="00381F56"/>
    <w:rsid w:val="00397159"/>
    <w:rsid w:val="003D6D11"/>
    <w:rsid w:val="003E0C6D"/>
    <w:rsid w:val="003E2A58"/>
    <w:rsid w:val="003E664C"/>
    <w:rsid w:val="003F5546"/>
    <w:rsid w:val="00402CE8"/>
    <w:rsid w:val="004062DD"/>
    <w:rsid w:val="004066C2"/>
    <w:rsid w:val="0042392D"/>
    <w:rsid w:val="00427BDA"/>
    <w:rsid w:val="004335A3"/>
    <w:rsid w:val="00437082"/>
    <w:rsid w:val="004404FE"/>
    <w:rsid w:val="00440BEF"/>
    <w:rsid w:val="0044363C"/>
    <w:rsid w:val="0045100D"/>
    <w:rsid w:val="00465A88"/>
    <w:rsid w:val="00470E37"/>
    <w:rsid w:val="004817E0"/>
    <w:rsid w:val="00486E85"/>
    <w:rsid w:val="00487D40"/>
    <w:rsid w:val="00490935"/>
    <w:rsid w:val="004944E0"/>
    <w:rsid w:val="004954A4"/>
    <w:rsid w:val="004A2497"/>
    <w:rsid w:val="004A4402"/>
    <w:rsid w:val="004B075A"/>
    <w:rsid w:val="004B2B07"/>
    <w:rsid w:val="004B7868"/>
    <w:rsid w:val="004C2D12"/>
    <w:rsid w:val="004C3218"/>
    <w:rsid w:val="004E1DF5"/>
    <w:rsid w:val="004E3C21"/>
    <w:rsid w:val="004F2E28"/>
    <w:rsid w:val="004F35F4"/>
    <w:rsid w:val="004F688B"/>
    <w:rsid w:val="00505499"/>
    <w:rsid w:val="00510AF0"/>
    <w:rsid w:val="00526972"/>
    <w:rsid w:val="00552BAF"/>
    <w:rsid w:val="00554072"/>
    <w:rsid w:val="005637B1"/>
    <w:rsid w:val="00573B25"/>
    <w:rsid w:val="00584870"/>
    <w:rsid w:val="00584D5E"/>
    <w:rsid w:val="00590E1B"/>
    <w:rsid w:val="00596FFA"/>
    <w:rsid w:val="005B409F"/>
    <w:rsid w:val="005B6BA1"/>
    <w:rsid w:val="005B7643"/>
    <w:rsid w:val="005C45D0"/>
    <w:rsid w:val="005C5BB6"/>
    <w:rsid w:val="005D20D2"/>
    <w:rsid w:val="005E330B"/>
    <w:rsid w:val="005E4AE5"/>
    <w:rsid w:val="006033B8"/>
    <w:rsid w:val="0061605F"/>
    <w:rsid w:val="006177DB"/>
    <w:rsid w:val="00625D61"/>
    <w:rsid w:val="00626E07"/>
    <w:rsid w:val="006333A1"/>
    <w:rsid w:val="00640BBE"/>
    <w:rsid w:val="006438E1"/>
    <w:rsid w:val="00644E0A"/>
    <w:rsid w:val="00651898"/>
    <w:rsid w:val="00653CDC"/>
    <w:rsid w:val="00664C8D"/>
    <w:rsid w:val="006870FD"/>
    <w:rsid w:val="006A143F"/>
    <w:rsid w:val="006B12C3"/>
    <w:rsid w:val="006B2EB6"/>
    <w:rsid w:val="006C261D"/>
    <w:rsid w:val="006D2D3B"/>
    <w:rsid w:val="006D45FF"/>
    <w:rsid w:val="006E0629"/>
    <w:rsid w:val="006E7909"/>
    <w:rsid w:val="007104F9"/>
    <w:rsid w:val="007109B1"/>
    <w:rsid w:val="00713430"/>
    <w:rsid w:val="007203E9"/>
    <w:rsid w:val="00722BB5"/>
    <w:rsid w:val="00722BD3"/>
    <w:rsid w:val="007402A7"/>
    <w:rsid w:val="007402EB"/>
    <w:rsid w:val="00744713"/>
    <w:rsid w:val="007654E3"/>
    <w:rsid w:val="0077446F"/>
    <w:rsid w:val="0078378A"/>
    <w:rsid w:val="00784729"/>
    <w:rsid w:val="00792BBA"/>
    <w:rsid w:val="007A017D"/>
    <w:rsid w:val="007B69AF"/>
    <w:rsid w:val="007B7699"/>
    <w:rsid w:val="007C549E"/>
    <w:rsid w:val="007D06BB"/>
    <w:rsid w:val="007D30A8"/>
    <w:rsid w:val="007D4FD5"/>
    <w:rsid w:val="007E040B"/>
    <w:rsid w:val="007E2292"/>
    <w:rsid w:val="007F0D09"/>
    <w:rsid w:val="007F1F14"/>
    <w:rsid w:val="007F5371"/>
    <w:rsid w:val="008028CD"/>
    <w:rsid w:val="00805739"/>
    <w:rsid w:val="00815012"/>
    <w:rsid w:val="00816EB3"/>
    <w:rsid w:val="00822EC9"/>
    <w:rsid w:val="00830EDC"/>
    <w:rsid w:val="0084052F"/>
    <w:rsid w:val="00850D80"/>
    <w:rsid w:val="0085178E"/>
    <w:rsid w:val="0086537B"/>
    <w:rsid w:val="008719D4"/>
    <w:rsid w:val="00872277"/>
    <w:rsid w:val="00874608"/>
    <w:rsid w:val="00875AB9"/>
    <w:rsid w:val="0088188F"/>
    <w:rsid w:val="008822FC"/>
    <w:rsid w:val="008874E6"/>
    <w:rsid w:val="00893754"/>
    <w:rsid w:val="00894E85"/>
    <w:rsid w:val="008968ED"/>
    <w:rsid w:val="008A3EE8"/>
    <w:rsid w:val="008A6379"/>
    <w:rsid w:val="008C61A2"/>
    <w:rsid w:val="008E2CE6"/>
    <w:rsid w:val="008E7099"/>
    <w:rsid w:val="00911A64"/>
    <w:rsid w:val="00916E20"/>
    <w:rsid w:val="009260CA"/>
    <w:rsid w:val="00930D23"/>
    <w:rsid w:val="00931E8B"/>
    <w:rsid w:val="00932404"/>
    <w:rsid w:val="00967B88"/>
    <w:rsid w:val="00986695"/>
    <w:rsid w:val="00987CED"/>
    <w:rsid w:val="00993956"/>
    <w:rsid w:val="00994577"/>
    <w:rsid w:val="009A4C07"/>
    <w:rsid w:val="009A5638"/>
    <w:rsid w:val="009B1921"/>
    <w:rsid w:val="009B63B2"/>
    <w:rsid w:val="009B794B"/>
    <w:rsid w:val="009C71D9"/>
    <w:rsid w:val="009D766E"/>
    <w:rsid w:val="009E1C53"/>
    <w:rsid w:val="009F6D1F"/>
    <w:rsid w:val="00A311D0"/>
    <w:rsid w:val="00A5317F"/>
    <w:rsid w:val="00A64C57"/>
    <w:rsid w:val="00A6670D"/>
    <w:rsid w:val="00A85145"/>
    <w:rsid w:val="00A956C9"/>
    <w:rsid w:val="00AA59B0"/>
    <w:rsid w:val="00AA777C"/>
    <w:rsid w:val="00AB7AF8"/>
    <w:rsid w:val="00AC1580"/>
    <w:rsid w:val="00AC4872"/>
    <w:rsid w:val="00AC57CC"/>
    <w:rsid w:val="00AD28F6"/>
    <w:rsid w:val="00AE54AE"/>
    <w:rsid w:val="00AF321F"/>
    <w:rsid w:val="00B03E00"/>
    <w:rsid w:val="00B06D6D"/>
    <w:rsid w:val="00B266A0"/>
    <w:rsid w:val="00B31988"/>
    <w:rsid w:val="00B405A3"/>
    <w:rsid w:val="00B465E1"/>
    <w:rsid w:val="00B46EDD"/>
    <w:rsid w:val="00B51B12"/>
    <w:rsid w:val="00B620A2"/>
    <w:rsid w:val="00B72B2D"/>
    <w:rsid w:val="00B73CE5"/>
    <w:rsid w:val="00B82D1D"/>
    <w:rsid w:val="00B936BA"/>
    <w:rsid w:val="00B9595B"/>
    <w:rsid w:val="00BA1CE0"/>
    <w:rsid w:val="00BA59DE"/>
    <w:rsid w:val="00BC045F"/>
    <w:rsid w:val="00BC6EE3"/>
    <w:rsid w:val="00BE176D"/>
    <w:rsid w:val="00BF35CA"/>
    <w:rsid w:val="00BF41D8"/>
    <w:rsid w:val="00C00106"/>
    <w:rsid w:val="00C10840"/>
    <w:rsid w:val="00C12010"/>
    <w:rsid w:val="00C24A2E"/>
    <w:rsid w:val="00C26A46"/>
    <w:rsid w:val="00C34F88"/>
    <w:rsid w:val="00C37BEC"/>
    <w:rsid w:val="00C45808"/>
    <w:rsid w:val="00C60877"/>
    <w:rsid w:val="00C770AC"/>
    <w:rsid w:val="00C81521"/>
    <w:rsid w:val="00C86973"/>
    <w:rsid w:val="00C93074"/>
    <w:rsid w:val="00C9378E"/>
    <w:rsid w:val="00C954B0"/>
    <w:rsid w:val="00CA74E3"/>
    <w:rsid w:val="00CB08BD"/>
    <w:rsid w:val="00CB6921"/>
    <w:rsid w:val="00CD47E6"/>
    <w:rsid w:val="00CD4A9F"/>
    <w:rsid w:val="00CE3078"/>
    <w:rsid w:val="00CE3E31"/>
    <w:rsid w:val="00CE6E3E"/>
    <w:rsid w:val="00CF2801"/>
    <w:rsid w:val="00D01B2A"/>
    <w:rsid w:val="00D06041"/>
    <w:rsid w:val="00D106FE"/>
    <w:rsid w:val="00D261C7"/>
    <w:rsid w:val="00D34C78"/>
    <w:rsid w:val="00D35950"/>
    <w:rsid w:val="00D412D5"/>
    <w:rsid w:val="00D50116"/>
    <w:rsid w:val="00D5204F"/>
    <w:rsid w:val="00D54587"/>
    <w:rsid w:val="00D6775E"/>
    <w:rsid w:val="00D71F36"/>
    <w:rsid w:val="00D75955"/>
    <w:rsid w:val="00D8350E"/>
    <w:rsid w:val="00D84B81"/>
    <w:rsid w:val="00D9442C"/>
    <w:rsid w:val="00DA0ADE"/>
    <w:rsid w:val="00DA7AE9"/>
    <w:rsid w:val="00DB1243"/>
    <w:rsid w:val="00DC423E"/>
    <w:rsid w:val="00DC70AF"/>
    <w:rsid w:val="00DF373E"/>
    <w:rsid w:val="00E06617"/>
    <w:rsid w:val="00E11572"/>
    <w:rsid w:val="00E26B0F"/>
    <w:rsid w:val="00E26C72"/>
    <w:rsid w:val="00E326FB"/>
    <w:rsid w:val="00E3404B"/>
    <w:rsid w:val="00E42A08"/>
    <w:rsid w:val="00E560FE"/>
    <w:rsid w:val="00E62356"/>
    <w:rsid w:val="00E62FE6"/>
    <w:rsid w:val="00E8061D"/>
    <w:rsid w:val="00E82C4B"/>
    <w:rsid w:val="00E9072C"/>
    <w:rsid w:val="00EA2599"/>
    <w:rsid w:val="00EA2DA2"/>
    <w:rsid w:val="00EA3058"/>
    <w:rsid w:val="00EA705E"/>
    <w:rsid w:val="00EB7FA4"/>
    <w:rsid w:val="00EC091C"/>
    <w:rsid w:val="00ED42E9"/>
    <w:rsid w:val="00ED4BB1"/>
    <w:rsid w:val="00ED6FE9"/>
    <w:rsid w:val="00EE083F"/>
    <w:rsid w:val="00EE34B9"/>
    <w:rsid w:val="00EE50E8"/>
    <w:rsid w:val="00EE681D"/>
    <w:rsid w:val="00F010A2"/>
    <w:rsid w:val="00F024B4"/>
    <w:rsid w:val="00F03458"/>
    <w:rsid w:val="00F07A6E"/>
    <w:rsid w:val="00F1002D"/>
    <w:rsid w:val="00F20754"/>
    <w:rsid w:val="00F34A11"/>
    <w:rsid w:val="00F418E6"/>
    <w:rsid w:val="00F4709E"/>
    <w:rsid w:val="00F5307F"/>
    <w:rsid w:val="00F61EC1"/>
    <w:rsid w:val="00F63EEF"/>
    <w:rsid w:val="00F73298"/>
    <w:rsid w:val="00F9526D"/>
    <w:rsid w:val="00F95770"/>
    <w:rsid w:val="00FD13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F883BB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65ABF"/>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65ABF"/>
    <w:rPr>
      <w:color w:val="0563C1" w:themeColor="hyperlink"/>
      <w:u w:val="single"/>
    </w:rPr>
  </w:style>
  <w:style w:type="paragraph" w:styleId="FootnoteText">
    <w:name w:val="footnote text"/>
    <w:basedOn w:val="Normal"/>
    <w:link w:val="FootnoteTextChar"/>
    <w:uiPriority w:val="99"/>
    <w:semiHidden/>
    <w:unhideWhenUsed/>
    <w:rsid w:val="00165AB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65ABF"/>
    <w:rPr>
      <w:sz w:val="20"/>
      <w:szCs w:val="20"/>
      <w:lang w:val="en-AU"/>
    </w:rPr>
  </w:style>
  <w:style w:type="paragraph" w:styleId="ListParagraph">
    <w:name w:val="List Paragraph"/>
    <w:basedOn w:val="Normal"/>
    <w:uiPriority w:val="34"/>
    <w:qFormat/>
    <w:rsid w:val="00165ABF"/>
    <w:pPr>
      <w:ind w:left="720"/>
      <w:contextualSpacing/>
    </w:pPr>
  </w:style>
  <w:style w:type="paragraph" w:customStyle="1" w:styleId="ACMAHeading2">
    <w:name w:val="ACMA_Heading2"/>
    <w:next w:val="Normal"/>
    <w:qFormat/>
    <w:rsid w:val="00165ABF"/>
    <w:pPr>
      <w:keepNext/>
      <w:suppressAutoHyphens/>
      <w:spacing w:before="360" w:after="120" w:line="240" w:lineRule="auto"/>
      <w:outlineLvl w:val="2"/>
    </w:pPr>
    <w:rPr>
      <w:rFonts w:ascii="Arial" w:eastAsia="Times New Roman" w:hAnsi="Arial" w:cs="Times New Roman"/>
      <w:b/>
      <w:sz w:val="28"/>
      <w:szCs w:val="20"/>
      <w:lang w:val="en-AU"/>
    </w:rPr>
  </w:style>
  <w:style w:type="character" w:customStyle="1" w:styleId="ACMABodyTextChar">
    <w:name w:val="ACMA Body Text Char"/>
    <w:basedOn w:val="DefaultParagraphFont"/>
    <w:link w:val="ACMABodyText"/>
    <w:locked/>
    <w:rsid w:val="00165ABF"/>
    <w:rPr>
      <w:rFonts w:ascii="Times New Roman" w:eastAsia="Times New Roman" w:hAnsi="Times New Roman" w:cs="Times New Roman"/>
      <w:sz w:val="24"/>
      <w:szCs w:val="20"/>
    </w:rPr>
  </w:style>
  <w:style w:type="paragraph" w:customStyle="1" w:styleId="ACMABodyText">
    <w:name w:val="ACMA Body Text"/>
    <w:link w:val="ACMABodyTextChar"/>
    <w:rsid w:val="00165ABF"/>
    <w:pPr>
      <w:suppressAutoHyphens/>
      <w:snapToGrid w:val="0"/>
      <w:spacing w:before="80" w:after="120" w:line="280" w:lineRule="atLeast"/>
    </w:pPr>
    <w:rPr>
      <w:rFonts w:ascii="Times New Roman" w:eastAsia="Times New Roman" w:hAnsi="Times New Roman" w:cs="Times New Roman"/>
      <w:sz w:val="24"/>
      <w:szCs w:val="20"/>
    </w:rPr>
  </w:style>
  <w:style w:type="character" w:styleId="FootnoteReference">
    <w:name w:val="footnote reference"/>
    <w:basedOn w:val="DefaultParagraphFont"/>
    <w:uiPriority w:val="99"/>
    <w:semiHidden/>
    <w:unhideWhenUsed/>
    <w:rsid w:val="00165ABF"/>
    <w:rPr>
      <w:vertAlign w:val="superscript"/>
    </w:rPr>
  </w:style>
  <w:style w:type="table" w:styleId="TableGrid">
    <w:name w:val="Table Grid"/>
    <w:basedOn w:val="TableNormal"/>
    <w:uiPriority w:val="39"/>
    <w:rsid w:val="00165ABF"/>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7837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378A"/>
    <w:rPr>
      <w:lang w:val="en-AU"/>
    </w:rPr>
  </w:style>
  <w:style w:type="paragraph" w:styleId="Footer">
    <w:name w:val="footer"/>
    <w:basedOn w:val="Normal"/>
    <w:link w:val="FooterChar"/>
    <w:uiPriority w:val="99"/>
    <w:unhideWhenUsed/>
    <w:rsid w:val="007837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378A"/>
    <w:rPr>
      <w:lang w:val="en-AU"/>
    </w:rPr>
  </w:style>
  <w:style w:type="paragraph" w:styleId="BalloonText">
    <w:name w:val="Balloon Text"/>
    <w:basedOn w:val="Normal"/>
    <w:link w:val="BalloonTextChar"/>
    <w:uiPriority w:val="99"/>
    <w:semiHidden/>
    <w:unhideWhenUsed/>
    <w:rsid w:val="0019143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1437"/>
    <w:rPr>
      <w:rFonts w:ascii="Segoe UI" w:hAnsi="Segoe UI" w:cs="Segoe UI"/>
      <w:sz w:val="18"/>
      <w:szCs w:val="18"/>
      <w:lang w:val="en-AU"/>
    </w:rPr>
  </w:style>
  <w:style w:type="character" w:styleId="CommentReference">
    <w:name w:val="annotation reference"/>
    <w:basedOn w:val="DefaultParagraphFont"/>
    <w:uiPriority w:val="99"/>
    <w:semiHidden/>
    <w:unhideWhenUsed/>
    <w:rsid w:val="00DC423E"/>
    <w:rPr>
      <w:sz w:val="16"/>
      <w:szCs w:val="16"/>
    </w:rPr>
  </w:style>
  <w:style w:type="paragraph" w:styleId="CommentText">
    <w:name w:val="annotation text"/>
    <w:basedOn w:val="Normal"/>
    <w:link w:val="CommentTextChar"/>
    <w:uiPriority w:val="99"/>
    <w:semiHidden/>
    <w:unhideWhenUsed/>
    <w:rsid w:val="00DC423E"/>
    <w:pPr>
      <w:spacing w:line="240" w:lineRule="auto"/>
    </w:pPr>
    <w:rPr>
      <w:sz w:val="20"/>
      <w:szCs w:val="20"/>
    </w:rPr>
  </w:style>
  <w:style w:type="character" w:customStyle="1" w:styleId="CommentTextChar">
    <w:name w:val="Comment Text Char"/>
    <w:basedOn w:val="DefaultParagraphFont"/>
    <w:link w:val="CommentText"/>
    <w:uiPriority w:val="99"/>
    <w:semiHidden/>
    <w:rsid w:val="00DC423E"/>
    <w:rPr>
      <w:sz w:val="20"/>
      <w:szCs w:val="20"/>
      <w:lang w:val="en-AU"/>
    </w:rPr>
  </w:style>
  <w:style w:type="paragraph" w:styleId="CommentSubject">
    <w:name w:val="annotation subject"/>
    <w:basedOn w:val="CommentText"/>
    <w:next w:val="CommentText"/>
    <w:link w:val="CommentSubjectChar"/>
    <w:uiPriority w:val="99"/>
    <w:semiHidden/>
    <w:unhideWhenUsed/>
    <w:rsid w:val="00DC423E"/>
    <w:rPr>
      <w:b/>
      <w:bCs/>
    </w:rPr>
  </w:style>
  <w:style w:type="character" w:customStyle="1" w:styleId="CommentSubjectChar">
    <w:name w:val="Comment Subject Char"/>
    <w:basedOn w:val="CommentTextChar"/>
    <w:link w:val="CommentSubject"/>
    <w:uiPriority w:val="99"/>
    <w:semiHidden/>
    <w:rsid w:val="00DC423E"/>
    <w:rPr>
      <w:b/>
      <w:bCs/>
      <w:sz w:val="20"/>
      <w:szCs w:val="20"/>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7634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customXml" Target="../customXml/item5.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customXml" Target="../customXml/item3.xml"/><Relationship Id="rId4" Type="http://schemas.openxmlformats.org/officeDocument/2006/relationships/settings" Target="settings.xml"/><Relationship Id="rId9" Type="http://schemas.openxmlformats.org/officeDocument/2006/relationships/hyperlink" Target="http://www.aat.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AM7W7QW6R7VW-674487575-4536</_dlc_DocId>
    <_dlc_DocIdUrl xmlns="d71819ef-55b9-420a-86a4-d36bc037540e">
      <Url>http://collaboration/organisation/cccd/CCB/MOD/_layouts/15/DocIdRedir.aspx?ID=AM7W7QW6R7VW-674487575-4536</Url>
      <Description>AM7W7QW6R7VW-674487575-4536</Description>
    </_dlc_DocIdUrl>
  </documentManagement>
</p:properties>
</file>

<file path=customXml/itemProps1.xml><?xml version="1.0" encoding="utf-8"?>
<ds:datastoreItem xmlns:ds="http://schemas.openxmlformats.org/officeDocument/2006/customXml" ds:itemID="{3A8759F9-51F6-4E41-A770-7FB2B768659A}">
  <ds:schemaRefs>
    <ds:schemaRef ds:uri="http://schemas.openxmlformats.org/officeDocument/2006/bibliography"/>
  </ds:schemaRefs>
</ds:datastoreItem>
</file>

<file path=customXml/itemProps2.xml><?xml version="1.0" encoding="utf-8"?>
<ds:datastoreItem xmlns:ds="http://schemas.openxmlformats.org/officeDocument/2006/customXml" ds:itemID="{D3A16A1E-32C0-44EE-8B79-387B2BE8623A}"/>
</file>

<file path=customXml/itemProps3.xml><?xml version="1.0" encoding="utf-8"?>
<ds:datastoreItem xmlns:ds="http://schemas.openxmlformats.org/officeDocument/2006/customXml" ds:itemID="{26FE009E-CD6E-44AB-A39F-871D340FA9CE}"/>
</file>

<file path=customXml/itemProps4.xml><?xml version="1.0" encoding="utf-8"?>
<ds:datastoreItem xmlns:ds="http://schemas.openxmlformats.org/officeDocument/2006/customXml" ds:itemID="{5436DAC0-ADB7-40B1-8F19-76885C4A8DEC}"/>
</file>

<file path=customXml/itemProps5.xml><?xml version="1.0" encoding="utf-8"?>
<ds:datastoreItem xmlns:ds="http://schemas.openxmlformats.org/officeDocument/2006/customXml" ds:itemID="{176A3114-7865-4BE2-AE43-5527197695AA}"/>
</file>

<file path=docProps/app.xml><?xml version="1.0" encoding="utf-8"?>
<Properties xmlns="http://schemas.openxmlformats.org/officeDocument/2006/extended-properties" xmlns:vt="http://schemas.openxmlformats.org/officeDocument/2006/docPropsVTypes">
  <Template>Normal.dotm</Template>
  <TotalTime>0</TotalTime>
  <Pages>12</Pages>
  <Words>4367</Words>
  <Characters>24895</Characters>
  <Application>Microsoft Office Word</Application>
  <DocSecurity>0</DocSecurity>
  <Lines>207</Lines>
  <Paragraphs>58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29204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2018-05-11T05:42:00Z</dcterms:created>
  <dcterms:modified xsi:type="dcterms:W3CDTF">2018-05-11T05:44:00Z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572793fb-0122-4a01-b93b-d834ae88f6db</vt:lpwstr>
  </property>
  <property fmtid="{D5CDD505-2E9C-101B-9397-08002B2CF9AE}" pid="4" name="ContentTypeId">
    <vt:lpwstr>0x010100C3F99C8C096DCE4E86DD43B0E41819A8</vt:lpwstr>
  </property>
</Properties>
</file>