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58A9D2BB" w14:textId="44DF2A98" w:rsidR="0006098B"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A5245F">
        <w:rPr>
          <w:rFonts w:ascii="Arial" w:eastAsia="Times New Roman" w:hAnsi="Arial" w:cs="Arial"/>
          <w:b/>
          <w:bCs/>
          <w:sz w:val="28"/>
          <w:szCs w:val="28"/>
          <w:lang w:eastAsia="en-AU"/>
        </w:rPr>
        <w:t>STATEMENT OF REASONS</w:t>
      </w:r>
    </w:p>
    <w:p w14:paraId="001FB933" w14:textId="1D222EC1"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6365B4">
        <w:rPr>
          <w:rFonts w:ascii="Arial" w:eastAsia="Times New Roman" w:hAnsi="Arial" w:cs="Arial"/>
          <w:b/>
          <w:bCs/>
          <w:sz w:val="28"/>
          <w:szCs w:val="28"/>
          <w:lang w:eastAsia="en-AU"/>
        </w:rPr>
        <w:t>DECISION</w:t>
      </w:r>
      <w:r w:rsidR="00DD38B1" w:rsidRPr="006365B4">
        <w:rPr>
          <w:rFonts w:ascii="Arial" w:eastAsia="Times New Roman" w:hAnsi="Arial" w:cs="Arial"/>
          <w:b/>
          <w:bCs/>
          <w:sz w:val="28"/>
          <w:szCs w:val="28"/>
          <w:lang w:eastAsia="en-AU"/>
        </w:rPr>
        <w:t xml:space="preserve"> </w:t>
      </w:r>
      <w:r w:rsidR="004E6A08" w:rsidRPr="006365B4">
        <w:rPr>
          <w:rFonts w:ascii="Arial" w:eastAsia="Times New Roman" w:hAnsi="Arial" w:cs="Arial"/>
          <w:b/>
          <w:bCs/>
          <w:sz w:val="28"/>
          <w:szCs w:val="28"/>
          <w:lang w:eastAsia="en-AU"/>
        </w:rPr>
        <w:t>TO</w:t>
      </w:r>
      <w:r w:rsidR="00DD38B1" w:rsidRPr="006365B4">
        <w:rPr>
          <w:rFonts w:ascii="Arial" w:eastAsia="Times New Roman" w:hAnsi="Arial" w:cs="Arial"/>
          <w:b/>
          <w:bCs/>
          <w:sz w:val="28"/>
          <w:szCs w:val="28"/>
          <w:lang w:eastAsia="en-AU"/>
        </w:rPr>
        <w:t xml:space="preserve"> MAKE AN EXEMPTION ORDER</w:t>
      </w:r>
      <w:r w:rsidR="006365B4">
        <w:rPr>
          <w:rFonts w:ascii="Arial" w:eastAsia="Times New Roman" w:hAnsi="Arial" w:cs="Arial"/>
          <w:b/>
          <w:bCs/>
          <w:sz w:val="28"/>
          <w:szCs w:val="28"/>
          <w:lang w:eastAsia="en-AU"/>
        </w:rPr>
        <w:t xml:space="preserve"> </w:t>
      </w:r>
      <w:r w:rsidRPr="006365B4">
        <w:rPr>
          <w:rFonts w:ascii="Arial" w:eastAsia="Times New Roman" w:hAnsi="Arial" w:cs="Arial"/>
          <w:b/>
          <w:bCs/>
          <w:sz w:val="28"/>
          <w:szCs w:val="28"/>
          <w:lang w:eastAsia="en-AU"/>
        </w:rPr>
        <w:t>(STV-EO-00</w:t>
      </w:r>
      <w:r w:rsidR="00A91BC7" w:rsidRPr="006365B4">
        <w:rPr>
          <w:rFonts w:ascii="Arial" w:eastAsia="Times New Roman" w:hAnsi="Arial" w:cs="Arial"/>
          <w:b/>
          <w:bCs/>
          <w:sz w:val="28"/>
          <w:szCs w:val="28"/>
          <w:lang w:eastAsia="en-AU"/>
        </w:rPr>
        <w:t>3</w:t>
      </w:r>
      <w:r w:rsidR="001101D2" w:rsidRPr="006365B4">
        <w:rPr>
          <w:rFonts w:ascii="Arial" w:eastAsia="Times New Roman" w:hAnsi="Arial" w:cs="Arial"/>
          <w:b/>
          <w:bCs/>
          <w:sz w:val="28"/>
          <w:szCs w:val="28"/>
          <w:lang w:eastAsia="en-AU"/>
        </w:rPr>
        <w:t>7</w:t>
      </w:r>
      <w:r w:rsidR="008A06F6">
        <w:rPr>
          <w:rFonts w:ascii="Arial" w:eastAsia="Times New Roman" w:hAnsi="Arial" w:cs="Arial"/>
          <w:b/>
          <w:bCs/>
          <w:sz w:val="28"/>
          <w:szCs w:val="28"/>
          <w:lang w:eastAsia="en-AU"/>
        </w:rPr>
        <w:t>8</w:t>
      </w:r>
      <w:r w:rsidR="00FE7BD2" w:rsidRPr="006365B4">
        <w:rPr>
          <w:rFonts w:ascii="Arial" w:eastAsia="Times New Roman" w:hAnsi="Arial" w:cs="Arial"/>
          <w:b/>
          <w:bCs/>
          <w:sz w:val="28"/>
          <w:szCs w:val="28"/>
          <w:lang w:eastAsia="en-AU"/>
        </w:rPr>
        <w:t xml:space="preserve">) </w:t>
      </w:r>
      <w:r w:rsidR="00DD38B1" w:rsidRPr="006365B4">
        <w:rPr>
          <w:rFonts w:ascii="Arial" w:eastAsia="Times New Roman" w:hAnsi="Arial" w:cs="Arial"/>
          <w:b/>
          <w:bCs/>
          <w:sz w:val="28"/>
          <w:szCs w:val="28"/>
          <w:lang w:eastAsia="en-AU"/>
        </w:rPr>
        <w:t>FOR</w:t>
      </w:r>
      <w:r w:rsidR="003C02D0" w:rsidRPr="006365B4">
        <w:rPr>
          <w:rFonts w:ascii="Arial" w:eastAsia="Times New Roman" w:hAnsi="Arial" w:cs="Arial"/>
          <w:b/>
          <w:bCs/>
          <w:sz w:val="28"/>
          <w:szCs w:val="28"/>
          <w:lang w:eastAsia="en-AU"/>
        </w:rPr>
        <w:t xml:space="preserve"> FETCHTV</w:t>
      </w:r>
      <w:r w:rsidR="00A5284E" w:rsidRPr="006365B4">
        <w:rPr>
          <w:rFonts w:ascii="Arial" w:eastAsia="Times New Roman" w:hAnsi="Arial" w:cs="Arial"/>
          <w:b/>
          <w:bCs/>
          <w:sz w:val="28"/>
          <w:szCs w:val="28"/>
          <w:lang w:eastAsia="en-AU"/>
        </w:rPr>
        <w:t xml:space="preserve"> PTY </w:t>
      </w:r>
      <w:r w:rsidR="00F8155B" w:rsidRPr="006365B4">
        <w:rPr>
          <w:rFonts w:ascii="Arial" w:eastAsia="Times New Roman" w:hAnsi="Arial" w:cs="Arial"/>
          <w:b/>
          <w:bCs/>
          <w:sz w:val="28"/>
          <w:szCs w:val="28"/>
          <w:lang w:eastAsia="en-AU"/>
        </w:rPr>
        <w:t xml:space="preserve">LTD </w:t>
      </w:r>
      <w:r w:rsidR="00DD38B1" w:rsidRPr="006365B4">
        <w:rPr>
          <w:rFonts w:ascii="Arial" w:eastAsia="Times New Roman" w:hAnsi="Arial" w:cs="Arial"/>
          <w:b/>
          <w:bCs/>
          <w:sz w:val="28"/>
          <w:szCs w:val="28"/>
          <w:lang w:eastAsia="en-AU"/>
        </w:rPr>
        <w:t>IN RESPECT OF THE</w:t>
      </w:r>
      <w:r w:rsidR="000A4055" w:rsidRPr="006365B4">
        <w:rPr>
          <w:rFonts w:ascii="Arial" w:eastAsia="Times New Roman" w:hAnsi="Arial" w:cs="Arial"/>
          <w:b/>
          <w:bCs/>
          <w:sz w:val="28"/>
          <w:szCs w:val="28"/>
          <w:lang w:eastAsia="en-AU"/>
        </w:rPr>
        <w:t xml:space="preserve"> SUBSCRIPTION TELEVISION SERVICE </w:t>
      </w:r>
      <w:r w:rsidR="00C74E55">
        <w:rPr>
          <w:rFonts w:ascii="Arial" w:eastAsia="Times New Roman" w:hAnsi="Arial" w:cs="Arial"/>
          <w:b/>
          <w:bCs/>
          <w:sz w:val="28"/>
          <w:szCs w:val="28"/>
          <w:lang w:eastAsia="en-AU"/>
        </w:rPr>
        <w:t>FOOD NETWORK</w:t>
      </w:r>
      <w:r w:rsidR="00644D7B" w:rsidRPr="006365B4">
        <w:rPr>
          <w:rFonts w:ascii="Arial" w:eastAsia="Times New Roman" w:hAnsi="Arial" w:cs="Arial"/>
          <w:b/>
          <w:bCs/>
          <w:sz w:val="28"/>
          <w:szCs w:val="28"/>
          <w:lang w:eastAsia="en-AU"/>
        </w:rPr>
        <w:t xml:space="preserve"> </w:t>
      </w:r>
      <w:r w:rsidR="00906275" w:rsidRPr="006365B4">
        <w:rPr>
          <w:rFonts w:ascii="Arial" w:eastAsia="Times New Roman" w:hAnsi="Arial" w:cs="Arial"/>
          <w:b/>
          <w:bCs/>
          <w:sz w:val="28"/>
          <w:szCs w:val="28"/>
          <w:lang w:eastAsia="en-AU"/>
        </w:rPr>
        <w:t>FOR THE 2018</w:t>
      </w:r>
      <w:r w:rsidR="00BC3E62" w:rsidRPr="006365B4">
        <w:rPr>
          <w:rFonts w:ascii="Arial" w:eastAsia="Times New Roman" w:hAnsi="Arial" w:cs="Arial"/>
          <w:b/>
          <w:bCs/>
          <w:sz w:val="28"/>
          <w:szCs w:val="28"/>
          <w:lang w:eastAsia="en-AU"/>
        </w:rPr>
        <w:t>-19 AND 2019</w:t>
      </w:r>
      <w:r w:rsidR="00906275" w:rsidRPr="006365B4">
        <w:rPr>
          <w:rFonts w:ascii="Arial" w:eastAsia="Times New Roman" w:hAnsi="Arial" w:cs="Arial"/>
          <w:b/>
          <w:bCs/>
          <w:sz w:val="28"/>
          <w:szCs w:val="28"/>
          <w:lang w:eastAsia="en-AU"/>
        </w:rPr>
        <w:t>-20</w:t>
      </w:r>
      <w:r w:rsidR="001101D2" w:rsidRPr="006365B4">
        <w:rPr>
          <w:rFonts w:ascii="Arial" w:eastAsia="Times New Roman" w:hAnsi="Arial" w:cs="Arial"/>
          <w:b/>
          <w:bCs/>
          <w:sz w:val="28"/>
          <w:szCs w:val="28"/>
          <w:lang w:eastAsia="en-AU"/>
        </w:rPr>
        <w:t>20</w:t>
      </w:r>
      <w:r w:rsidR="00906275" w:rsidRPr="006365B4">
        <w:rPr>
          <w:rFonts w:ascii="Arial" w:eastAsia="Times New Roman" w:hAnsi="Arial" w:cs="Arial"/>
          <w:b/>
          <w:bCs/>
          <w:sz w:val="28"/>
          <w:szCs w:val="28"/>
          <w:lang w:eastAsia="en-AU"/>
        </w:rPr>
        <w:t xml:space="preserve"> FINANCIAL YEAR</w:t>
      </w:r>
      <w:r w:rsidR="001101D2" w:rsidRPr="006365B4">
        <w:rPr>
          <w:rFonts w:ascii="Arial" w:eastAsia="Times New Roman" w:hAnsi="Arial" w:cs="Arial"/>
          <w:b/>
          <w:bCs/>
          <w:sz w:val="28"/>
          <w:szCs w:val="28"/>
          <w:lang w:eastAsia="en-AU"/>
        </w:rPr>
        <w:t>S</w:t>
      </w:r>
    </w:p>
    <w:p w14:paraId="5FE78169" w14:textId="7ED34388" w:rsidR="00EB2ADA" w:rsidRDefault="00EB2ADA" w:rsidP="0059593D">
      <w:pPr>
        <w:rPr>
          <w:rFonts w:ascii="Arial" w:eastAsia="Times New Roman" w:hAnsi="Arial" w:cs="Arial"/>
          <w:b/>
          <w:bCs/>
          <w:sz w:val="28"/>
          <w:szCs w:val="28"/>
          <w:lang w:eastAsia="en-AU"/>
        </w:rPr>
      </w:pPr>
      <w:bookmarkStart w:id="0" w:name="_Hlk11333273"/>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bookmarkEnd w:id="0"/>
    </w:p>
    <w:p w14:paraId="64410547" w14:textId="1A9F3603"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DECISION</w:t>
      </w:r>
    </w:p>
    <w:p w14:paraId="476244B1" w14:textId="727AB14E" w:rsidR="002F7B8C" w:rsidRPr="006365B4" w:rsidRDefault="00E11B3B" w:rsidP="00F14B11">
      <w:pPr>
        <w:pStyle w:val="ListParagraph"/>
        <w:numPr>
          <w:ilvl w:val="1"/>
          <w:numId w:val="3"/>
        </w:numPr>
        <w:spacing w:before="240"/>
        <w:ind w:left="851"/>
        <w:contextualSpacing w:val="0"/>
        <w:rPr>
          <w:rFonts w:ascii="Arial" w:hAnsi="Arial" w:cs="Arial"/>
        </w:rPr>
      </w:pPr>
      <w:r w:rsidRPr="006365B4">
        <w:rPr>
          <w:rFonts w:ascii="Arial" w:hAnsi="Arial" w:cs="Arial"/>
        </w:rPr>
        <w:t>On</w:t>
      </w:r>
      <w:r w:rsidR="008A06F6">
        <w:rPr>
          <w:rFonts w:ascii="Arial" w:hAnsi="Arial" w:cs="Arial"/>
        </w:rPr>
        <w:t xml:space="preserve"> </w:t>
      </w:r>
      <w:bookmarkStart w:id="1" w:name="_Hlk10215004"/>
      <w:bookmarkStart w:id="2" w:name="_Hlk11334874"/>
      <w:r w:rsidR="00143A85" w:rsidRPr="0059593D">
        <w:rPr>
          <w:rFonts w:ascii="Arial" w:hAnsi="Arial" w:cs="Arial"/>
        </w:rPr>
        <w:t>26</w:t>
      </w:r>
      <w:r w:rsidR="00EB2ADA" w:rsidRPr="0059593D">
        <w:rPr>
          <w:rFonts w:ascii="Arial" w:hAnsi="Arial" w:cs="Arial"/>
        </w:rPr>
        <w:t xml:space="preserve"> June </w:t>
      </w:r>
      <w:bookmarkEnd w:id="1"/>
      <w:bookmarkEnd w:id="2"/>
      <w:r w:rsidR="008A06F6">
        <w:rPr>
          <w:rFonts w:ascii="Arial" w:hAnsi="Arial" w:cs="Arial"/>
        </w:rPr>
        <w:t>2019,</w:t>
      </w:r>
      <w:r w:rsidRPr="006365B4">
        <w:rPr>
          <w:rFonts w:ascii="Arial" w:hAnsi="Arial" w:cs="Arial"/>
        </w:rPr>
        <w:t xml:space="preserve"> f</w:t>
      </w:r>
      <w:r w:rsidR="00DD38B1" w:rsidRPr="006365B4">
        <w:rPr>
          <w:rFonts w:ascii="Arial" w:hAnsi="Arial" w:cs="Arial"/>
        </w:rPr>
        <w:t xml:space="preserve">or the reasons set out below, the Australian Communications and Media Authority (the ACMA) </w:t>
      </w:r>
      <w:r w:rsidR="00D45013" w:rsidRPr="006365B4">
        <w:rPr>
          <w:rFonts w:ascii="Arial" w:hAnsi="Arial" w:cs="Arial"/>
        </w:rPr>
        <w:t xml:space="preserve">decided to </w:t>
      </w:r>
      <w:r w:rsidR="00A374C1" w:rsidRPr="006365B4">
        <w:rPr>
          <w:rFonts w:ascii="Arial" w:hAnsi="Arial" w:cs="Arial"/>
        </w:rPr>
        <w:t>make</w:t>
      </w:r>
      <w:r w:rsidR="00DD38B1" w:rsidRPr="006365B4">
        <w:rPr>
          <w:rFonts w:ascii="Arial" w:hAnsi="Arial" w:cs="Arial"/>
        </w:rPr>
        <w:t xml:space="preserve"> a</w:t>
      </w:r>
      <w:r w:rsidR="00EB2ADA">
        <w:rPr>
          <w:rFonts w:ascii="Arial" w:hAnsi="Arial" w:cs="Arial"/>
        </w:rPr>
        <w:t xml:space="preserve">n </w:t>
      </w:r>
      <w:r w:rsidR="00DD38B1" w:rsidRPr="006365B4">
        <w:rPr>
          <w:rFonts w:ascii="Arial" w:hAnsi="Arial" w:cs="Arial"/>
        </w:rPr>
        <w:t xml:space="preserve">exemption order </w:t>
      </w:r>
      <w:r w:rsidR="00263EE8" w:rsidRPr="006365B4">
        <w:rPr>
          <w:rFonts w:ascii="Arial" w:hAnsi="Arial" w:cs="Arial"/>
        </w:rPr>
        <w:t xml:space="preserve">for </w:t>
      </w:r>
      <w:proofErr w:type="spellStart"/>
      <w:r w:rsidR="008D166B" w:rsidRPr="006365B4">
        <w:rPr>
          <w:rFonts w:ascii="Arial" w:hAnsi="Arial" w:cs="Arial"/>
        </w:rPr>
        <w:t>FetchTV</w:t>
      </w:r>
      <w:proofErr w:type="spellEnd"/>
      <w:r w:rsidR="002D49C4" w:rsidRPr="006365B4">
        <w:rPr>
          <w:rFonts w:ascii="Arial" w:hAnsi="Arial" w:cs="Arial"/>
        </w:rPr>
        <w:t xml:space="preserve"> Pty Ltd</w:t>
      </w:r>
      <w:r w:rsidR="00DD38B1" w:rsidRPr="006365B4">
        <w:rPr>
          <w:rFonts w:ascii="Arial" w:hAnsi="Arial" w:cs="Arial"/>
        </w:rPr>
        <w:t xml:space="preserve"> (the Applicant) in respect of </w:t>
      </w:r>
      <w:r w:rsidR="00421236" w:rsidRPr="006365B4">
        <w:rPr>
          <w:rFonts w:ascii="Arial" w:hAnsi="Arial" w:cs="Arial"/>
        </w:rPr>
        <w:t>the subscription television</w:t>
      </w:r>
      <w:r w:rsidR="00421236" w:rsidRPr="006365B4">
        <w:rPr>
          <w:rFonts w:ascii="Arial" w:hAnsi="Arial" w:cs="Arial"/>
          <w:b/>
        </w:rPr>
        <w:t xml:space="preserve"> </w:t>
      </w:r>
      <w:r w:rsidR="006C3CCC" w:rsidRPr="006365B4">
        <w:rPr>
          <w:rFonts w:ascii="Arial" w:hAnsi="Arial" w:cs="Arial"/>
        </w:rPr>
        <w:t xml:space="preserve">General Entertainment Category </w:t>
      </w:r>
      <w:r w:rsidR="008A06F6">
        <w:rPr>
          <w:rFonts w:ascii="Arial" w:hAnsi="Arial" w:cs="Arial"/>
        </w:rPr>
        <w:t>B</w:t>
      </w:r>
      <w:r w:rsidR="00421236" w:rsidRPr="006365B4">
        <w:rPr>
          <w:rFonts w:ascii="Arial" w:hAnsi="Arial" w:cs="Arial"/>
        </w:rPr>
        <w:t xml:space="preserve"> service</w:t>
      </w:r>
      <w:r w:rsidR="001101D2" w:rsidRPr="006365B4">
        <w:rPr>
          <w:rFonts w:ascii="Arial" w:hAnsi="Arial" w:cs="Arial"/>
        </w:rPr>
        <w:t xml:space="preserve"> </w:t>
      </w:r>
      <w:r w:rsidR="008A06F6">
        <w:rPr>
          <w:rFonts w:ascii="Arial" w:hAnsi="Arial" w:cs="Arial"/>
        </w:rPr>
        <w:t>Food Network</w:t>
      </w:r>
      <w:r w:rsidR="009C2C9C" w:rsidRPr="006365B4">
        <w:rPr>
          <w:rFonts w:ascii="Arial" w:hAnsi="Arial" w:cs="Arial"/>
        </w:rPr>
        <w:t xml:space="preserve"> </w:t>
      </w:r>
      <w:r w:rsidR="00DD38B1" w:rsidRPr="006365B4">
        <w:rPr>
          <w:rFonts w:ascii="Arial" w:hAnsi="Arial" w:cs="Arial"/>
        </w:rPr>
        <w:t>(the Service)</w:t>
      </w:r>
      <w:r w:rsidRPr="006365B4">
        <w:rPr>
          <w:rFonts w:ascii="Arial" w:hAnsi="Arial" w:cs="Arial"/>
        </w:rPr>
        <w:t xml:space="preserve">, for the specified eligible period of </w:t>
      </w:r>
      <w:r w:rsidR="002D49C4" w:rsidRPr="006365B4">
        <w:rPr>
          <w:rFonts w:ascii="Arial" w:hAnsi="Arial" w:cs="Arial"/>
        </w:rPr>
        <w:t>1 July 2018 to 30 June 20</w:t>
      </w:r>
      <w:r w:rsidR="001101D2" w:rsidRPr="006365B4">
        <w:rPr>
          <w:rFonts w:ascii="Arial" w:hAnsi="Arial" w:cs="Arial"/>
        </w:rPr>
        <w:t>20</w:t>
      </w:r>
      <w:r w:rsidR="00DA279B" w:rsidRPr="006365B4">
        <w:rPr>
          <w:rFonts w:ascii="Arial" w:hAnsi="Arial" w:cs="Arial"/>
          <w:color w:val="548DD4" w:themeColor="text2" w:themeTint="99"/>
        </w:rPr>
        <w:t xml:space="preserve"> </w:t>
      </w:r>
      <w:r w:rsidR="00DA279B" w:rsidRPr="006365B4">
        <w:rPr>
          <w:rFonts w:ascii="Arial" w:hAnsi="Arial" w:cs="Arial"/>
        </w:rPr>
        <w:t xml:space="preserve">(the </w:t>
      </w:r>
      <w:r w:rsidR="00596627" w:rsidRPr="006365B4">
        <w:rPr>
          <w:rFonts w:ascii="Arial" w:hAnsi="Arial" w:cs="Arial"/>
        </w:rPr>
        <w:t>S</w:t>
      </w:r>
      <w:r w:rsidR="00DA279B" w:rsidRPr="006365B4">
        <w:rPr>
          <w:rFonts w:ascii="Arial" w:hAnsi="Arial" w:cs="Arial"/>
        </w:rPr>
        <w:t xml:space="preserve">pecified </w:t>
      </w:r>
      <w:r w:rsidR="00596627" w:rsidRPr="006365B4">
        <w:rPr>
          <w:rFonts w:ascii="Arial" w:hAnsi="Arial" w:cs="Arial"/>
        </w:rPr>
        <w:t>E</w:t>
      </w:r>
      <w:r w:rsidR="00DA279B" w:rsidRPr="006365B4">
        <w:rPr>
          <w:rFonts w:ascii="Arial" w:hAnsi="Arial" w:cs="Arial"/>
        </w:rPr>
        <w:t xml:space="preserve">ligible </w:t>
      </w:r>
      <w:r w:rsidR="00596627" w:rsidRPr="006365B4">
        <w:rPr>
          <w:rFonts w:ascii="Arial" w:hAnsi="Arial" w:cs="Arial"/>
        </w:rPr>
        <w:t>P</w:t>
      </w:r>
      <w:r w:rsidR="00DA279B" w:rsidRPr="006365B4">
        <w:rPr>
          <w:rFonts w:ascii="Arial" w:hAnsi="Arial" w:cs="Arial"/>
        </w:rPr>
        <w:t>eriod)</w:t>
      </w:r>
      <w:r w:rsidR="00DD38B1" w:rsidRPr="006365B4">
        <w:rPr>
          <w:rFonts w:ascii="Arial" w:hAnsi="Arial" w:cs="Arial"/>
        </w:rPr>
        <w:t>.</w:t>
      </w:r>
    </w:p>
    <w:p w14:paraId="6441054A" w14:textId="7C14DCA9" w:rsidR="00D64D2E" w:rsidRPr="0018732C" w:rsidRDefault="00D64D2E" w:rsidP="0018732C">
      <w:pPr>
        <w:pStyle w:val="ListParagraph"/>
        <w:numPr>
          <w:ilvl w:val="0"/>
          <w:numId w:val="3"/>
        </w:numPr>
        <w:spacing w:before="240"/>
        <w:ind w:left="714" w:hanging="357"/>
        <w:contextualSpacing w:val="0"/>
        <w:rPr>
          <w:rFonts w:ascii="Arial" w:hAnsi="Arial" w:cs="Arial"/>
          <w:b/>
          <w:sz w:val="28"/>
          <w:szCs w:val="28"/>
        </w:rPr>
      </w:pPr>
      <w:r w:rsidRPr="0018732C">
        <w:rPr>
          <w:rFonts w:ascii="Arial" w:hAnsi="Arial" w:cs="Arial"/>
          <w:b/>
          <w:sz w:val="28"/>
          <w:szCs w:val="28"/>
        </w:rPr>
        <w:t>LEGISLATION</w:t>
      </w:r>
    </w:p>
    <w:p w14:paraId="3F5E4B08" w14:textId="3226EFC8" w:rsidR="006D4CC5" w:rsidRDefault="0063027C" w:rsidP="006D4CC5">
      <w:pPr>
        <w:tabs>
          <w:tab w:val="left" w:pos="5540"/>
        </w:tabs>
        <w:spacing w:before="240"/>
        <w:ind w:left="709"/>
        <w:rPr>
          <w:rFonts w:ascii="Arial" w:hAnsi="Arial" w:cs="Arial"/>
        </w:rPr>
      </w:pPr>
      <w:r w:rsidRPr="006538D4">
        <w:rPr>
          <w:rFonts w:ascii="Arial" w:hAnsi="Arial" w:cs="Arial"/>
          <w:b/>
        </w:rPr>
        <w:t>Annual captioning targets</w:t>
      </w:r>
    </w:p>
    <w:p w14:paraId="0321AE9A" w14:textId="687DDB98" w:rsidR="004F3196" w:rsidRPr="006A4696" w:rsidRDefault="004F3196" w:rsidP="00C3495B">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3" w:name="_Hlk534821228"/>
      <w:r w:rsidRPr="00E6274B">
        <w:rPr>
          <w:rFonts w:ascii="Arial" w:hAnsi="Arial" w:cs="Arial"/>
          <w:i/>
        </w:rPr>
        <w:t>Broadcasting Services Act 1992</w:t>
      </w:r>
      <w:r w:rsidRPr="00C27CFA">
        <w:rPr>
          <w:rFonts w:ascii="Arial" w:hAnsi="Arial" w:cs="Arial"/>
        </w:rPr>
        <w:t xml:space="preserve"> </w:t>
      </w:r>
      <w:bookmarkEnd w:id="3"/>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5DFF18FE" w14:textId="77777777" w:rsidR="00BC3E62" w:rsidRDefault="00225897" w:rsidP="0018732C">
      <w:pPr>
        <w:pStyle w:val="ListParagraph"/>
        <w:numPr>
          <w:ilvl w:val="1"/>
          <w:numId w:val="3"/>
        </w:numPr>
        <w:ind w:left="850" w:hanging="493"/>
        <w:contextualSpacing w:val="0"/>
        <w:rPr>
          <w:rFonts w:ascii="Arial" w:hAnsi="Arial" w:cs="Arial"/>
        </w:rPr>
      </w:pPr>
      <w:r w:rsidRPr="0018732C">
        <w:rPr>
          <w:rFonts w:ascii="Arial" w:hAnsi="Arial" w:cs="Arial"/>
        </w:rPr>
        <w:t xml:space="preserve">There are nine categories of subscription television services: movie service (divided into three sub-categories </w:t>
      </w:r>
      <w:r w:rsidR="00EE094A" w:rsidRPr="0018732C">
        <w:rPr>
          <w:rFonts w:ascii="Arial" w:hAnsi="Arial" w:cs="Arial"/>
        </w:rPr>
        <w:t>–</w:t>
      </w:r>
      <w:r w:rsidRPr="0018732C">
        <w:rPr>
          <w:rFonts w:ascii="Arial" w:hAnsi="Arial" w:cs="Arial"/>
        </w:rPr>
        <w:t xml:space="preserve"> Movies A, B, and C); general entertainment service (divided into three sub-categories –</w:t>
      </w:r>
      <w:r w:rsidR="00D86D8D" w:rsidRPr="0018732C">
        <w:rPr>
          <w:rFonts w:ascii="Arial" w:hAnsi="Arial" w:cs="Arial"/>
        </w:rPr>
        <w:t xml:space="preserve"> </w:t>
      </w:r>
      <w:r w:rsidRPr="0018732C">
        <w:rPr>
          <w:rFonts w:ascii="Arial" w:hAnsi="Arial" w:cs="Arial"/>
        </w:rPr>
        <w:t>General Entertainment A, B, and C); news service; sports service; and music service</w:t>
      </w:r>
      <w:r w:rsidR="00013D88" w:rsidRPr="0018732C">
        <w:rPr>
          <w:rFonts w:ascii="Arial" w:hAnsi="Arial" w:cs="Arial"/>
        </w:rPr>
        <w:t xml:space="preserve">. </w:t>
      </w:r>
    </w:p>
    <w:p w14:paraId="74599CA4" w14:textId="4554A582" w:rsidR="007049FC" w:rsidRPr="0018732C" w:rsidRDefault="00074B76" w:rsidP="0018732C">
      <w:pPr>
        <w:pStyle w:val="ListParagraph"/>
        <w:numPr>
          <w:ilvl w:val="1"/>
          <w:numId w:val="3"/>
        </w:numPr>
        <w:ind w:left="850" w:hanging="493"/>
        <w:contextualSpacing w:val="0"/>
        <w:rPr>
          <w:rFonts w:ascii="Arial" w:hAnsi="Arial" w:cs="Arial"/>
        </w:rPr>
      </w:pPr>
      <w:r w:rsidRPr="00E6274B">
        <w:rPr>
          <w:rFonts w:ascii="Arial" w:hAnsi="Arial" w:cs="Arial"/>
        </w:rPr>
        <w:t>L</w:t>
      </w:r>
      <w:r w:rsidR="00013D88" w:rsidRPr="00E6274B">
        <w:rPr>
          <w:rFonts w:ascii="Arial" w:hAnsi="Arial" w:cs="Arial"/>
        </w:rPr>
        <w:t>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example, for the 2018-19 financial year General Entertainment A has a captioning target of 75%, General Entertainment B has 65% and General Entertainment C has 45%.</w:t>
      </w:r>
      <w:r w:rsidR="00013D88" w:rsidRPr="0018732C">
        <w:rPr>
          <w:rFonts w:ascii="Arial" w:hAnsi="Arial" w:cs="Arial"/>
        </w:rPr>
        <w:br w:type="page"/>
      </w:r>
    </w:p>
    <w:p w14:paraId="32D55D2F" w14:textId="24664A8D" w:rsidR="0063027C" w:rsidRPr="00B551C9" w:rsidRDefault="0063027C" w:rsidP="005E4914">
      <w:pPr>
        <w:ind w:firstLine="357"/>
        <w:rPr>
          <w:rFonts w:ascii="Arial" w:hAnsi="Arial" w:cs="Arial"/>
          <w:b/>
        </w:rPr>
      </w:pPr>
      <w:r w:rsidRPr="00B551C9">
        <w:rPr>
          <w:rFonts w:ascii="Arial" w:hAnsi="Arial" w:cs="Arial"/>
          <w:b/>
        </w:rPr>
        <w:lastRenderedPageBreak/>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w:t>
      </w:r>
      <w:bookmarkStart w:id="4" w:name="_GoBack"/>
      <w:bookmarkEnd w:id="4"/>
      <w:r w:rsidRPr="00C27CFA">
        <w:rPr>
          <w:rFonts w:ascii="Arial" w:hAnsi="Arial" w:cs="Arial"/>
        </w:rPr>
        <w:t xml:space="preserve">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4056A415"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80B3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27E5E8A1" w14:textId="77777777" w:rsidR="00EE721F" w:rsidRDefault="00EE721F" w:rsidP="00EE721F">
      <w:pPr>
        <w:pStyle w:val="ListParagraph"/>
        <w:numPr>
          <w:ilvl w:val="1"/>
          <w:numId w:val="3"/>
        </w:numPr>
        <w:ind w:left="850" w:hanging="493"/>
        <w:contextualSpacing w:val="0"/>
        <w:rPr>
          <w:rFonts w:ascii="Arial" w:hAnsi="Arial" w:cs="Arial"/>
        </w:rPr>
      </w:pPr>
      <w:bookmarkStart w:id="5" w:name="_Hlk11339797"/>
      <w:bookmarkStart w:id="6" w:name="_Hlk10215054"/>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3A1A2841" w14:textId="77777777" w:rsidR="00EE721F" w:rsidRDefault="00EE721F" w:rsidP="00EE721F">
      <w:pPr>
        <w:pStyle w:val="ListParagraph"/>
        <w:numPr>
          <w:ilvl w:val="0"/>
          <w:numId w:val="50"/>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18870F32" w14:textId="77777777" w:rsidR="00EE721F" w:rsidRDefault="00EE721F" w:rsidP="00EE721F">
      <w:pPr>
        <w:pStyle w:val="ListParagraph"/>
        <w:spacing w:line="24" w:lineRule="atLeast"/>
        <w:ind w:left="2520"/>
        <w:rPr>
          <w:rFonts w:ascii="Arial" w:hAnsi="Arial" w:cs="Arial"/>
        </w:rPr>
      </w:pPr>
    </w:p>
    <w:p w14:paraId="105EB2E1" w14:textId="77777777" w:rsidR="00EE721F" w:rsidRDefault="00EE721F" w:rsidP="00EE721F">
      <w:pPr>
        <w:pStyle w:val="ListParagraph"/>
        <w:numPr>
          <w:ilvl w:val="0"/>
          <w:numId w:val="51"/>
        </w:numPr>
        <w:spacing w:line="24" w:lineRule="atLeast"/>
        <w:rPr>
          <w:rFonts w:ascii="Arial" w:hAnsi="Arial" w:cs="Arial"/>
        </w:rPr>
      </w:pPr>
      <w:r>
        <w:rPr>
          <w:rFonts w:ascii="Arial" w:hAnsi="Arial" w:cs="Arial"/>
        </w:rPr>
        <w:t>setting out the draft exemption order; and</w:t>
      </w:r>
    </w:p>
    <w:p w14:paraId="1C0120AE" w14:textId="77777777" w:rsidR="00EE721F" w:rsidRDefault="00EE721F" w:rsidP="00EE721F">
      <w:pPr>
        <w:pStyle w:val="ListParagraph"/>
        <w:spacing w:line="24" w:lineRule="atLeast"/>
        <w:ind w:left="2520"/>
        <w:rPr>
          <w:rFonts w:ascii="Arial" w:hAnsi="Arial" w:cs="Arial"/>
        </w:rPr>
      </w:pPr>
    </w:p>
    <w:p w14:paraId="724F7CDD" w14:textId="77777777" w:rsidR="00EE721F" w:rsidRDefault="00EE721F" w:rsidP="00EE721F">
      <w:pPr>
        <w:pStyle w:val="ListParagraph"/>
        <w:numPr>
          <w:ilvl w:val="0"/>
          <w:numId w:val="51"/>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6E761954" w14:textId="77777777" w:rsidR="00EE721F" w:rsidRDefault="00EE721F" w:rsidP="00EE721F">
      <w:pPr>
        <w:pStyle w:val="ListParagraph"/>
        <w:spacing w:line="24" w:lineRule="atLeast"/>
        <w:ind w:left="1440"/>
        <w:rPr>
          <w:rFonts w:ascii="Arial" w:hAnsi="Arial" w:cs="Arial"/>
        </w:rPr>
      </w:pPr>
    </w:p>
    <w:p w14:paraId="43B68CD9" w14:textId="77777777" w:rsidR="00EE721F" w:rsidRDefault="00EE721F" w:rsidP="00EE721F">
      <w:pPr>
        <w:pStyle w:val="ListParagraph"/>
        <w:numPr>
          <w:ilvl w:val="0"/>
          <w:numId w:val="50"/>
        </w:numPr>
        <w:spacing w:line="24" w:lineRule="atLeast"/>
        <w:rPr>
          <w:rFonts w:ascii="Arial" w:hAnsi="Arial" w:cs="Arial"/>
        </w:rPr>
      </w:pPr>
      <w:r>
        <w:rPr>
          <w:rFonts w:ascii="Arial" w:hAnsi="Arial" w:cs="Arial"/>
        </w:rPr>
        <w:t>consider any submissions received within the 30-day period mentioned in subparagraph 130ZY(6)(a)(ii) of the BSA.</w:t>
      </w:r>
    </w:p>
    <w:p w14:paraId="4D4638DF" w14:textId="77777777" w:rsidR="00EE721F" w:rsidRDefault="00EE721F" w:rsidP="00EE721F">
      <w:pPr>
        <w:pStyle w:val="ListParagraph"/>
        <w:spacing w:line="24" w:lineRule="atLeast"/>
        <w:ind w:hanging="720"/>
        <w:rPr>
          <w:rFonts w:ascii="Arial" w:hAnsi="Arial" w:cs="Arial"/>
        </w:rPr>
      </w:pPr>
    </w:p>
    <w:p w14:paraId="1A00AD43" w14:textId="77777777" w:rsidR="00EE721F" w:rsidRDefault="00EE721F" w:rsidP="00EE721F">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2703AC8C" w14:textId="77777777" w:rsidR="00EE721F" w:rsidRDefault="00EE721F" w:rsidP="00EE721F">
      <w:pPr>
        <w:pStyle w:val="ListParagraph"/>
        <w:numPr>
          <w:ilvl w:val="1"/>
          <w:numId w:val="3"/>
        </w:numPr>
        <w:ind w:left="850" w:hanging="493"/>
        <w:contextualSpacing w:val="0"/>
        <w:rPr>
          <w:rFonts w:ascii="Arial" w:hAnsi="Arial" w:cs="Arial"/>
        </w:rPr>
      </w:pPr>
      <w:bookmarkStart w:id="7" w:name="_Hlk11339806"/>
      <w:bookmarkEnd w:id="5"/>
      <w:r>
        <w:rPr>
          <w:rFonts w:ascii="Arial" w:hAnsi="Arial" w:cs="Arial"/>
        </w:rPr>
        <w:lastRenderedPageBreak/>
        <w:t>Section 205 of the BSA provides that, if the ACMA makes a decision that is reviewable under section 204 of the BSA, the ACMA is to include in the document by which the decision is notified:</w:t>
      </w:r>
    </w:p>
    <w:p w14:paraId="52FF3C18" w14:textId="77777777" w:rsidR="00EE721F" w:rsidRDefault="00EE721F" w:rsidP="00EE721F">
      <w:pPr>
        <w:pStyle w:val="ListParagraph"/>
        <w:numPr>
          <w:ilvl w:val="0"/>
          <w:numId w:val="52"/>
        </w:numPr>
        <w:spacing w:line="24" w:lineRule="atLeast"/>
        <w:rPr>
          <w:rFonts w:ascii="Arial" w:hAnsi="Arial" w:cs="Arial"/>
        </w:rPr>
      </w:pPr>
      <w:r>
        <w:rPr>
          <w:rFonts w:ascii="Arial" w:hAnsi="Arial" w:cs="Arial"/>
        </w:rPr>
        <w:t>a statement setting out the reasons for the decision; and</w:t>
      </w:r>
    </w:p>
    <w:p w14:paraId="24B13844" w14:textId="77777777" w:rsidR="00EE721F" w:rsidRDefault="00EE721F" w:rsidP="00EE721F">
      <w:pPr>
        <w:pStyle w:val="ListParagraph"/>
        <w:spacing w:line="24" w:lineRule="atLeast"/>
        <w:ind w:left="1440"/>
        <w:rPr>
          <w:rFonts w:ascii="Arial" w:hAnsi="Arial" w:cs="Arial"/>
        </w:rPr>
      </w:pPr>
    </w:p>
    <w:p w14:paraId="56E19A36" w14:textId="4739267D" w:rsidR="00EE721F" w:rsidRPr="0059593D" w:rsidRDefault="00EE721F" w:rsidP="0059593D">
      <w:pPr>
        <w:pStyle w:val="ListParagraph"/>
        <w:numPr>
          <w:ilvl w:val="0"/>
          <w:numId w:val="52"/>
        </w:numPr>
        <w:spacing w:line="24" w:lineRule="atLeast"/>
        <w:rPr>
          <w:rFonts w:ascii="Arial" w:hAnsi="Arial" w:cs="Arial"/>
        </w:rPr>
      </w:pPr>
      <w:r w:rsidRPr="002F387B">
        <w:rPr>
          <w:rFonts w:ascii="Arial" w:hAnsi="Arial" w:cs="Arial"/>
        </w:rPr>
        <w:t>a statement to the effect that an application may be made to the AAT for a review of the decision.</w:t>
      </w:r>
      <w:bookmarkEnd w:id="6"/>
      <w:bookmarkEnd w:id="7"/>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76BDC61E"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5120D8">
        <w:rPr>
          <w:rFonts w:ascii="Arial" w:hAnsi="Arial" w:cs="Arial"/>
        </w:rPr>
        <w:t>s</w:t>
      </w:r>
      <w:r w:rsidR="00206F40">
        <w:rPr>
          <w:rFonts w:ascii="Arial" w:hAnsi="Arial" w:cs="Arial"/>
        </w:rPr>
        <w:t xml:space="preserve"> </w:t>
      </w:r>
      <w:r w:rsidR="00621FA1">
        <w:rPr>
          <w:rFonts w:ascii="Arial" w:hAnsi="Arial" w:cs="Arial"/>
        </w:rPr>
        <w:t>or target reduction</w:t>
      </w:r>
      <w:r w:rsidR="005120D8">
        <w:rPr>
          <w:rFonts w:ascii="Arial" w:hAnsi="Arial" w:cs="Arial"/>
        </w:rPr>
        <w:t>s</w:t>
      </w:r>
      <w:r w:rsidR="00621FA1">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595617F1" w14:textId="3337970C" w:rsidR="0040010A" w:rsidRPr="00062D7F" w:rsidRDefault="002C56A8" w:rsidP="0040010A">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5073BF">
        <w:rPr>
          <w:rFonts w:ascii="Arial" w:hAnsi="Arial" w:cs="Arial"/>
        </w:rPr>
        <w:t>%</w:t>
      </w:r>
      <w:r w:rsidRPr="00993876">
        <w:rPr>
          <w:rFonts w:ascii="Arial" w:hAnsi="Arial" w:cs="Arial"/>
        </w:rPr>
        <w:t xml:space="preserve">. </w:t>
      </w:r>
      <w:r w:rsidR="0040010A" w:rsidRPr="00993876">
        <w:rPr>
          <w:rFonts w:ascii="Arial" w:hAnsi="Arial" w:cs="Arial"/>
        </w:rPr>
        <w:t>The captioning target for Category A general entertainment services will reach 100</w:t>
      </w:r>
      <w:r w:rsidR="0040010A">
        <w:rPr>
          <w:rFonts w:ascii="Arial" w:hAnsi="Arial" w:cs="Arial"/>
        </w:rPr>
        <w:t>%</w:t>
      </w:r>
      <w:r w:rsidR="0040010A" w:rsidRPr="00993876">
        <w:rPr>
          <w:rFonts w:ascii="Arial" w:hAnsi="Arial" w:cs="Arial"/>
        </w:rPr>
        <w:t xml:space="preserve"> in the</w:t>
      </w:r>
      <w:r w:rsidR="00E6274B">
        <w:rPr>
          <w:rFonts w:ascii="Arial" w:hAnsi="Arial" w:cs="Arial"/>
        </w:rPr>
        <w:t xml:space="preserve"> 2023-24 financial year</w:t>
      </w:r>
      <w:r w:rsidR="0040010A" w:rsidRPr="00062D7F">
        <w:rPr>
          <w:rFonts w:ascii="Arial" w:hAnsi="Arial" w:cs="Arial"/>
        </w:rPr>
        <w:t xml:space="preserve">. The captioning target for a Category B general entertainment service will </w:t>
      </w:r>
      <w:r w:rsidR="00E6274B">
        <w:rPr>
          <w:rFonts w:ascii="Arial" w:hAnsi="Arial" w:cs="Arial"/>
        </w:rPr>
        <w:t>reach</w:t>
      </w:r>
      <w:r w:rsidR="0040010A" w:rsidRPr="00062D7F">
        <w:rPr>
          <w:rFonts w:ascii="Arial" w:hAnsi="Arial" w:cs="Arial"/>
        </w:rPr>
        <w:t xml:space="preserve">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8" w:name="_Hlk535845982"/>
      <w:r w:rsidR="0040010A" w:rsidRPr="00062D7F">
        <w:rPr>
          <w:rFonts w:ascii="Arial" w:hAnsi="Arial" w:cs="Arial"/>
        </w:rPr>
        <w:t>2025-26</w:t>
      </w:r>
      <w:bookmarkEnd w:id="8"/>
      <w:r w:rsidR="0040010A" w:rsidRPr="00062D7F">
        <w:rPr>
          <w:rFonts w:ascii="Arial" w:hAnsi="Arial" w:cs="Arial"/>
        </w:rPr>
        <w:t>, while the captioning target for a Category C general entertainment service will reach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9" w:name="_Hlk535846017"/>
      <w:r w:rsidR="0040010A" w:rsidRPr="00062D7F">
        <w:rPr>
          <w:rFonts w:ascii="Arial" w:hAnsi="Arial" w:cs="Arial"/>
        </w:rPr>
        <w:t>2029-30</w:t>
      </w:r>
      <w:bookmarkEnd w:id="9"/>
      <w:r w:rsidR="0040010A" w:rsidRPr="00062D7F">
        <w:rPr>
          <w:rFonts w:ascii="Arial" w:hAnsi="Arial" w:cs="Arial"/>
        </w:rPr>
        <w:t>.</w:t>
      </w:r>
    </w:p>
    <w:p w14:paraId="7E2EC6C3" w14:textId="3DD79110" w:rsidR="00242C11" w:rsidRPr="0018732C" w:rsidRDefault="005A6E26" w:rsidP="0018732C">
      <w:pPr>
        <w:pStyle w:val="ListParagraph"/>
        <w:numPr>
          <w:ilvl w:val="1"/>
          <w:numId w:val="3"/>
        </w:numPr>
        <w:ind w:left="850" w:hanging="493"/>
        <w:contextualSpacing w:val="0"/>
        <w:rPr>
          <w:rFonts w:ascii="Arial" w:hAnsi="Arial" w:cs="Arial"/>
        </w:rPr>
      </w:pPr>
      <w:r w:rsidRPr="0018732C">
        <w:rPr>
          <w:rFonts w:ascii="Arial" w:hAnsi="Arial" w:cs="Arial"/>
        </w:rPr>
        <w:lastRenderedPageBreak/>
        <w:t>The Second Reading Speech</w:t>
      </w:r>
      <w:r w:rsidR="00207396" w:rsidRPr="0018732C">
        <w:rPr>
          <w:rFonts w:ascii="Arial" w:hAnsi="Arial" w:cs="Arial"/>
        </w:rPr>
        <w:t xml:space="preserve"> </w:t>
      </w:r>
      <w:r w:rsidR="00B551C9" w:rsidRPr="0018732C">
        <w:rPr>
          <w:rFonts w:ascii="Arial" w:hAnsi="Arial" w:cs="Arial"/>
        </w:rPr>
        <w:t>for the 2012 Amendment Bill</w:t>
      </w:r>
      <w:r w:rsidR="00F83F4D" w:rsidRPr="00C31BFF">
        <w:rPr>
          <w:vertAlign w:val="superscript"/>
        </w:rPr>
        <w:footnoteReference w:id="2"/>
      </w:r>
      <w:r w:rsidR="00B551C9" w:rsidRPr="0018732C">
        <w:rPr>
          <w:rFonts w:ascii="Arial" w:hAnsi="Arial" w:cs="Arial"/>
        </w:rPr>
        <w:t xml:space="preserve"> </w:t>
      </w:r>
      <w:r w:rsidRPr="0018732C">
        <w:rPr>
          <w:rFonts w:ascii="Arial" w:hAnsi="Arial" w:cs="Arial"/>
        </w:rPr>
        <w:t>noted that a gradual, incremental increase in captioning targets is intended to assist Australia’s broadcasters</w:t>
      </w:r>
      <w:r w:rsidR="00AE132C" w:rsidRPr="0018732C">
        <w:rPr>
          <w:rFonts w:ascii="Arial" w:hAnsi="Arial" w:cs="Arial"/>
        </w:rPr>
        <w:t xml:space="preserve"> to</w:t>
      </w:r>
      <w:r w:rsidRPr="0018732C">
        <w:rPr>
          <w:rFonts w:ascii="Arial" w:hAnsi="Arial" w:cs="Arial"/>
        </w:rPr>
        <w:t xml:space="preserve"> adjust to the increasing costs associated with the changes.</w:t>
      </w:r>
      <w:r w:rsidR="00243912" w:rsidRPr="0018732C">
        <w:rPr>
          <w:rFonts w:ascii="Arial" w:hAnsi="Arial" w:cs="Arial"/>
        </w:rPr>
        <w:t xml:space="preserve"> </w:t>
      </w:r>
      <w:r w:rsidR="00B551C9" w:rsidRPr="0018732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18732C">
        <w:rPr>
          <w:rFonts w:ascii="Arial" w:hAnsi="Arial" w:cs="Arial"/>
        </w:rPr>
        <w:t xml:space="preserve">Paragraph 63 of the Explanatory Memorandum to the 2012 Amendment Bill states: </w:t>
      </w:r>
      <w:r w:rsidR="00993FB4">
        <w:rPr>
          <w:rFonts w:ascii="Arial" w:hAnsi="Arial" w:cs="Arial"/>
        </w:rPr>
        <w:t>“</w:t>
      </w:r>
      <w:r w:rsidR="00906275" w:rsidRPr="0018732C">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sidRPr="0018732C">
        <w:rPr>
          <w:rFonts w:ascii="Arial" w:hAnsi="Arial" w:cs="Arial"/>
        </w:rPr>
        <w:t>not be</w:t>
      </w:r>
      <w:proofErr w:type="gramEnd"/>
      <w:r w:rsidR="00906275" w:rsidRPr="0018732C">
        <w:rPr>
          <w:rFonts w:ascii="Arial" w:hAnsi="Arial" w:cs="Arial"/>
        </w:rPr>
        <w:t xml:space="preserve"> shown because captioning obligations result in unjustified hardship on broadcasters.</w:t>
      </w:r>
      <w:r w:rsidR="00F83F4D">
        <w:rPr>
          <w:rFonts w:ascii="Arial" w:hAnsi="Arial" w:cs="Arial"/>
        </w:rPr>
        <w:t>”</w:t>
      </w:r>
      <w:r w:rsidR="00906275" w:rsidRPr="0018732C">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4F841A5" w:rsidR="00246E25" w:rsidRPr="00993FB4" w:rsidRDefault="00246E25" w:rsidP="00B5479B">
      <w:pPr>
        <w:pStyle w:val="ListParagraph"/>
        <w:numPr>
          <w:ilvl w:val="1"/>
          <w:numId w:val="3"/>
        </w:numPr>
        <w:ind w:left="850" w:hanging="493"/>
        <w:contextualSpacing w:val="0"/>
        <w:rPr>
          <w:rFonts w:ascii="Arial" w:hAnsi="Arial" w:cs="Arial"/>
        </w:rPr>
      </w:pPr>
      <w:r w:rsidRPr="00993FB4">
        <w:rPr>
          <w:rFonts w:ascii="Arial" w:hAnsi="Arial" w:cs="Arial"/>
        </w:rPr>
        <w:t>On</w:t>
      </w:r>
      <w:r w:rsidR="004507CA" w:rsidRPr="00993FB4">
        <w:rPr>
          <w:rFonts w:ascii="Arial" w:hAnsi="Arial" w:cs="Arial"/>
        </w:rPr>
        <w:t xml:space="preserve"> </w:t>
      </w:r>
      <w:r w:rsidR="007D30A6" w:rsidRPr="00993FB4">
        <w:rPr>
          <w:rFonts w:ascii="Arial" w:hAnsi="Arial" w:cs="Arial"/>
        </w:rPr>
        <w:t>1</w:t>
      </w:r>
      <w:r w:rsidR="004507CA" w:rsidRPr="00993FB4">
        <w:rPr>
          <w:rFonts w:ascii="Arial" w:hAnsi="Arial" w:cs="Arial"/>
        </w:rPr>
        <w:t xml:space="preserve"> </w:t>
      </w:r>
      <w:r w:rsidR="007D30A6" w:rsidRPr="00993FB4">
        <w:rPr>
          <w:rFonts w:ascii="Arial" w:hAnsi="Arial" w:cs="Arial"/>
        </w:rPr>
        <w:t>April</w:t>
      </w:r>
      <w:r w:rsidR="004507CA" w:rsidRPr="00993FB4">
        <w:rPr>
          <w:rFonts w:ascii="Arial" w:hAnsi="Arial" w:cs="Arial"/>
        </w:rPr>
        <w:t xml:space="preserve"> 2019</w:t>
      </w:r>
      <w:r w:rsidRPr="00993FB4">
        <w:rPr>
          <w:rFonts w:ascii="Arial" w:hAnsi="Arial" w:cs="Arial"/>
        </w:rPr>
        <w:t>,</w:t>
      </w:r>
      <w:r w:rsidR="000D77BD" w:rsidRPr="00993FB4">
        <w:rPr>
          <w:rFonts w:ascii="Arial" w:hAnsi="Arial" w:cs="Arial"/>
        </w:rPr>
        <w:t xml:space="preserve"> the Applicant </w:t>
      </w:r>
      <w:r w:rsidR="003E4E08" w:rsidRPr="00993FB4">
        <w:rPr>
          <w:rFonts w:ascii="Arial" w:hAnsi="Arial" w:cs="Arial"/>
        </w:rPr>
        <w:t>applied for</w:t>
      </w:r>
      <w:r w:rsidR="000D77BD" w:rsidRPr="00993FB4">
        <w:rPr>
          <w:rFonts w:ascii="Arial" w:hAnsi="Arial" w:cs="Arial"/>
        </w:rPr>
        <w:t xml:space="preserve"> an exemption order under </w:t>
      </w:r>
      <w:r w:rsidR="00245AB4" w:rsidRPr="00993FB4">
        <w:rPr>
          <w:rFonts w:ascii="Arial" w:hAnsi="Arial" w:cs="Arial"/>
        </w:rPr>
        <w:t xml:space="preserve">paragraph </w:t>
      </w:r>
      <w:r w:rsidR="000D77BD" w:rsidRPr="00993FB4">
        <w:rPr>
          <w:rFonts w:ascii="Arial" w:hAnsi="Arial" w:cs="Arial"/>
        </w:rPr>
        <w:t xml:space="preserve">130ZY(1)(a) of the BSA in relation to the Service for </w:t>
      </w:r>
      <w:r w:rsidR="00AD78FA" w:rsidRPr="00993FB4">
        <w:rPr>
          <w:rFonts w:ascii="Arial" w:hAnsi="Arial" w:cs="Arial"/>
        </w:rPr>
        <w:t>the Specified Eligible Period</w:t>
      </w:r>
      <w:r w:rsidR="000D77BD" w:rsidRPr="00993FB4">
        <w:rPr>
          <w:rFonts w:ascii="Arial" w:hAnsi="Arial" w:cs="Arial"/>
        </w:rPr>
        <w:t xml:space="preserve"> (the Exemption Order).</w:t>
      </w:r>
      <w:r w:rsidR="008A6FC6" w:rsidRPr="00993FB4">
        <w:rPr>
          <w:rFonts w:ascii="Arial" w:hAnsi="Arial" w:cs="Arial"/>
        </w:rPr>
        <w:t xml:space="preserve"> </w:t>
      </w:r>
    </w:p>
    <w:p w14:paraId="403A34D5" w14:textId="4D04E3CF" w:rsidR="00ED71B7" w:rsidRDefault="00463680" w:rsidP="0018732C">
      <w:pPr>
        <w:pStyle w:val="ListParagraph"/>
        <w:numPr>
          <w:ilvl w:val="1"/>
          <w:numId w:val="3"/>
        </w:numPr>
        <w:ind w:left="850" w:hanging="493"/>
        <w:contextualSpacing w:val="0"/>
        <w:rPr>
          <w:rFonts w:ascii="Arial" w:hAnsi="Arial" w:cs="Arial"/>
        </w:rPr>
      </w:pPr>
      <w:r w:rsidRPr="00993FB4">
        <w:rPr>
          <w:rFonts w:ascii="Arial" w:hAnsi="Arial" w:cs="Arial"/>
        </w:rPr>
        <w:t>The Service has not previously been captione</w:t>
      </w:r>
      <w:r w:rsidR="00D44BD5" w:rsidRPr="00993FB4">
        <w:rPr>
          <w:rFonts w:ascii="Arial" w:hAnsi="Arial" w:cs="Arial"/>
        </w:rPr>
        <w:t xml:space="preserve">d on the Applicant’s platform </w:t>
      </w:r>
      <w:r w:rsidRPr="00993FB4">
        <w:rPr>
          <w:rFonts w:ascii="Arial" w:hAnsi="Arial" w:cs="Arial"/>
        </w:rPr>
        <w:t xml:space="preserve">as it has </w:t>
      </w:r>
      <w:r w:rsidR="006E00B0">
        <w:rPr>
          <w:rFonts w:ascii="Arial" w:hAnsi="Arial" w:cs="Arial"/>
        </w:rPr>
        <w:t xml:space="preserve">had </w:t>
      </w:r>
      <w:r w:rsidR="00530540" w:rsidRPr="00993FB4">
        <w:rPr>
          <w:rFonts w:ascii="Arial" w:hAnsi="Arial" w:cs="Arial"/>
        </w:rPr>
        <w:t xml:space="preserve">the benefit of </w:t>
      </w:r>
      <w:r w:rsidR="007D30A6" w:rsidRPr="00993FB4">
        <w:rPr>
          <w:rFonts w:ascii="Arial" w:hAnsi="Arial" w:cs="Arial"/>
        </w:rPr>
        <w:t xml:space="preserve">a new service exemption under </w:t>
      </w:r>
      <w:r w:rsidR="00597208" w:rsidRPr="00993FB4">
        <w:rPr>
          <w:rFonts w:ascii="Arial" w:hAnsi="Arial" w:cs="Arial"/>
        </w:rPr>
        <w:t>s</w:t>
      </w:r>
      <w:r w:rsidR="007D30A6" w:rsidRPr="00993FB4">
        <w:rPr>
          <w:rFonts w:ascii="Arial" w:hAnsi="Arial" w:cs="Arial"/>
        </w:rPr>
        <w:t>ubsection 130</w:t>
      </w:r>
      <w:proofErr w:type="gramStart"/>
      <w:r w:rsidR="007D30A6" w:rsidRPr="00993FB4">
        <w:rPr>
          <w:rFonts w:ascii="Arial" w:hAnsi="Arial" w:cs="Arial"/>
        </w:rPr>
        <w:t>ZV(</w:t>
      </w:r>
      <w:proofErr w:type="gramEnd"/>
      <w:r w:rsidR="007D30A6" w:rsidRPr="00993FB4">
        <w:rPr>
          <w:rFonts w:ascii="Arial" w:hAnsi="Arial" w:cs="Arial"/>
        </w:rPr>
        <w:t>6)</w:t>
      </w:r>
      <w:r w:rsidRPr="00993FB4">
        <w:rPr>
          <w:rFonts w:ascii="Arial" w:hAnsi="Arial" w:cs="Arial"/>
        </w:rPr>
        <w:t xml:space="preserve">. </w:t>
      </w:r>
      <w:r w:rsidR="008A0572" w:rsidRPr="00993FB4">
        <w:rPr>
          <w:rFonts w:ascii="Arial" w:hAnsi="Arial" w:cs="Arial"/>
        </w:rPr>
        <w:t xml:space="preserve">This is the Applicant’s </w:t>
      </w:r>
      <w:r w:rsidR="00561289">
        <w:rPr>
          <w:rFonts w:ascii="Arial" w:hAnsi="Arial" w:cs="Arial"/>
        </w:rPr>
        <w:t>third</w:t>
      </w:r>
      <w:r w:rsidR="00561289" w:rsidRPr="00993FB4">
        <w:rPr>
          <w:rFonts w:ascii="Arial" w:hAnsi="Arial" w:cs="Arial"/>
        </w:rPr>
        <w:t xml:space="preserve"> </w:t>
      </w:r>
      <w:r w:rsidR="008A0572" w:rsidRPr="00993FB4">
        <w:rPr>
          <w:rFonts w:ascii="Arial" w:hAnsi="Arial" w:cs="Arial"/>
        </w:rPr>
        <w:t>application for an exemption order for the Service.</w:t>
      </w:r>
      <w:r w:rsidR="00561289" w:rsidRPr="00561289">
        <w:rPr>
          <w:rFonts w:ascii="Arial" w:hAnsi="Arial" w:cs="Arial"/>
        </w:rPr>
        <w:t xml:space="preserve"> </w:t>
      </w:r>
      <w:r w:rsidR="00561289" w:rsidRPr="00C74D8B">
        <w:rPr>
          <w:rFonts w:ascii="Arial" w:hAnsi="Arial" w:cs="Arial"/>
        </w:rPr>
        <w:t>The last exemption order (STV/EO-</w:t>
      </w:r>
      <w:r w:rsidR="00561289">
        <w:rPr>
          <w:rFonts w:ascii="Arial" w:hAnsi="Arial" w:cs="Arial"/>
        </w:rPr>
        <w:t>304</w:t>
      </w:r>
      <w:r w:rsidR="00561289" w:rsidRPr="00C74D8B">
        <w:rPr>
          <w:rFonts w:ascii="Arial" w:hAnsi="Arial" w:cs="Arial"/>
        </w:rPr>
        <w:t>) was made for the Service for the period of 1 July 2016 to 30 June 2018</w:t>
      </w:r>
      <w:r w:rsidR="00561289">
        <w:rPr>
          <w:rFonts w:ascii="Arial" w:hAnsi="Arial" w:cs="Arial"/>
        </w:rPr>
        <w:t>.</w:t>
      </w:r>
      <w:r w:rsidR="00D44BD5" w:rsidRPr="00993FB4">
        <w:rPr>
          <w:rFonts w:ascii="Arial" w:hAnsi="Arial" w:cs="Arial"/>
        </w:rPr>
        <w:t xml:space="preserve">  </w:t>
      </w:r>
    </w:p>
    <w:p w14:paraId="1362C05D" w14:textId="77777777" w:rsidR="003028AF" w:rsidRPr="000475D4" w:rsidRDefault="003028AF" w:rsidP="003028AF">
      <w:pPr>
        <w:pStyle w:val="ListParagraph"/>
        <w:numPr>
          <w:ilvl w:val="1"/>
          <w:numId w:val="3"/>
        </w:numPr>
        <w:ind w:left="850" w:hanging="493"/>
        <w:contextualSpacing w:val="0"/>
        <w:rPr>
          <w:rFonts w:ascii="Arial" w:hAnsi="Arial" w:cs="Arial"/>
        </w:rPr>
      </w:pPr>
      <w:bookmarkStart w:id="10" w:name="_Hlk10215114"/>
      <w:bookmarkStart w:id="11" w:name="_Hlk11339844"/>
      <w:r w:rsidRPr="000475D4">
        <w:rPr>
          <w:rFonts w:ascii="Arial" w:hAnsi="Arial" w:cs="Arial"/>
        </w:rPr>
        <w:t>On 20 May 2019, the ACMA published on its website a notice setting out the draft exemption order for the Service and invited persons to make submissions to the ACMA by 19 June 2019.</w:t>
      </w:r>
      <w:bookmarkEnd w:id="10"/>
    </w:p>
    <w:bookmarkEnd w:id="11"/>
    <w:p w14:paraId="56AFB4F9" w14:textId="47F6DE39" w:rsidR="003160E5" w:rsidRPr="00A5245F" w:rsidRDefault="003160E5" w:rsidP="00993FB4">
      <w:pPr>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1E92121A" w14:textId="3BC50E87" w:rsidR="003947B7" w:rsidRDefault="003947B7" w:rsidP="003947B7">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BB129B">
        <w:rPr>
          <w:rFonts w:ascii="Arial" w:hAnsi="Arial" w:cs="Arial"/>
        </w:rPr>
        <w:t xml:space="preserve">has </w:t>
      </w:r>
      <w:r>
        <w:rPr>
          <w:rFonts w:ascii="Arial" w:hAnsi="Arial" w:cs="Arial"/>
        </w:rPr>
        <w:t>provide</w:t>
      </w:r>
      <w:r w:rsidR="00BB129B">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 </w:t>
      </w:r>
      <w:r w:rsidR="00260C6B">
        <w:rPr>
          <w:rFonts w:ascii="Arial" w:hAnsi="Arial" w:cs="Arial"/>
        </w:rPr>
        <w:t>two-thirds</w:t>
      </w:r>
      <w:r>
        <w:rPr>
          <w:rFonts w:ascii="Arial" w:hAnsi="Arial" w:cs="Arial"/>
        </w:rPr>
        <w:t xml:space="preserve"> included captioning that is provided by </w:t>
      </w:r>
      <w:r w:rsidR="00736985">
        <w:rPr>
          <w:rFonts w:ascii="Arial" w:hAnsi="Arial" w:cs="Arial"/>
        </w:rPr>
        <w:t>its</w:t>
      </w:r>
      <w:r>
        <w:rPr>
          <w:rFonts w:ascii="Arial" w:hAnsi="Arial" w:cs="Arial"/>
        </w:rPr>
        <w:t xml:space="preserve"> </w:t>
      </w:r>
      <w:r w:rsidR="00097FF7">
        <w:rPr>
          <w:rFonts w:ascii="Arial" w:hAnsi="Arial" w:cs="Arial"/>
        </w:rPr>
        <w:t>c</w:t>
      </w:r>
      <w:r>
        <w:rPr>
          <w:rFonts w:ascii="Arial" w:hAnsi="Arial" w:cs="Arial"/>
        </w:rPr>
        <w:t xml:space="preserve">hannel </w:t>
      </w:r>
      <w:r w:rsidR="00097FF7">
        <w:rPr>
          <w:rFonts w:ascii="Arial" w:hAnsi="Arial" w:cs="Arial"/>
        </w:rPr>
        <w:t>p</w:t>
      </w:r>
      <w:r>
        <w:rPr>
          <w:rFonts w:ascii="Arial" w:hAnsi="Arial" w:cs="Arial"/>
        </w:rPr>
        <w:t>roviders. The Applicant does not</w:t>
      </w:r>
      <w:r w:rsidR="003A77F7">
        <w:rPr>
          <w:rFonts w:ascii="Arial" w:hAnsi="Arial" w:cs="Arial"/>
        </w:rPr>
        <w:t>,</w:t>
      </w:r>
      <w:r>
        <w:rPr>
          <w:rFonts w:ascii="Arial" w:hAnsi="Arial" w:cs="Arial"/>
        </w:rPr>
        <w:t xml:space="preserve"> </w:t>
      </w:r>
      <w:r w:rsidR="0025103C">
        <w:rPr>
          <w:rFonts w:ascii="Arial" w:hAnsi="Arial" w:cs="Arial"/>
        </w:rPr>
        <w:t>itself</w:t>
      </w:r>
      <w:r w:rsidR="003A77F7">
        <w:rPr>
          <w:rFonts w:ascii="Arial" w:hAnsi="Arial" w:cs="Arial"/>
        </w:rPr>
        <w:t>,</w:t>
      </w:r>
      <w:r w:rsidR="0025103C">
        <w:rPr>
          <w:rFonts w:ascii="Arial" w:hAnsi="Arial" w:cs="Arial"/>
        </w:rPr>
        <w:t xml:space="preserve"> </w:t>
      </w:r>
      <w:r>
        <w:rPr>
          <w:rFonts w:ascii="Arial" w:hAnsi="Arial" w:cs="Arial"/>
        </w:rPr>
        <w:t xml:space="preserve">provide captioning on any of its services and does not have the infrastructure to do so. The Applicant does not have the scale of services to nominate any of its subscription television </w:t>
      </w:r>
      <w:r w:rsidR="006975A1">
        <w:rPr>
          <w:rFonts w:ascii="Arial" w:hAnsi="Arial" w:cs="Arial"/>
        </w:rPr>
        <w:t>general entertainment</w:t>
      </w:r>
      <w:r>
        <w:rPr>
          <w:rFonts w:ascii="Arial" w:hAnsi="Arial" w:cs="Arial"/>
        </w:rPr>
        <w:t xml:space="preserve"> services to be exempt from the annual captioning target for 2018-19</w:t>
      </w:r>
      <w:r w:rsidR="00CF5D9D">
        <w:rPr>
          <w:rFonts w:ascii="Arial" w:hAnsi="Arial" w:cs="Arial"/>
        </w:rPr>
        <w:t xml:space="preserve"> under section 130ZX of the BSA</w:t>
      </w:r>
      <w:r>
        <w:rPr>
          <w:rFonts w:ascii="Arial" w:hAnsi="Arial" w:cs="Arial"/>
        </w:rPr>
        <w:t xml:space="preserve">. </w:t>
      </w:r>
    </w:p>
    <w:p w14:paraId="695EE3CE" w14:textId="763620C1"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BB129B">
        <w:rPr>
          <w:rFonts w:ascii="Arial" w:hAnsi="Arial" w:cs="Arial"/>
        </w:rPr>
        <w:t>-</w:t>
      </w:r>
      <w:r w:rsidRPr="00F46131">
        <w:rPr>
          <w:rFonts w:ascii="Arial" w:hAnsi="Arial" w:cs="Arial"/>
        </w:rPr>
        <w:t>to</w:t>
      </w:r>
      <w:r w:rsidR="00BB129B">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3F355401" w:rsidR="00571CBD" w:rsidRPr="00993FB4" w:rsidRDefault="00A51818" w:rsidP="00A51818">
      <w:pPr>
        <w:pStyle w:val="ListParagraph"/>
        <w:numPr>
          <w:ilvl w:val="1"/>
          <w:numId w:val="3"/>
        </w:numPr>
        <w:ind w:left="850" w:hanging="493"/>
        <w:contextualSpacing w:val="0"/>
        <w:rPr>
          <w:rFonts w:ascii="Arial" w:hAnsi="Arial" w:cs="Arial"/>
        </w:rPr>
      </w:pPr>
      <w:r w:rsidRPr="00993FB4">
        <w:rPr>
          <w:rFonts w:ascii="Arial" w:hAnsi="Arial" w:cs="Arial"/>
        </w:rPr>
        <w:t xml:space="preserve">The Service </w:t>
      </w:r>
      <w:r w:rsidR="00E123F8" w:rsidRPr="005120D8">
        <w:rPr>
          <w:rFonts w:ascii="Arial" w:hAnsi="Arial" w:cs="Arial"/>
        </w:rPr>
        <w:t>broadcasts special and regular episodic programs about food and cooking, including instructional cooking programs, food-related entertainment programs, cooking competitions, food-related travel shows, and reality shows</w:t>
      </w:r>
      <w:r w:rsidRPr="00993FB4">
        <w:rPr>
          <w:rFonts w:ascii="Arial" w:hAnsi="Arial" w:cs="Arial"/>
        </w:rPr>
        <w:t>.</w:t>
      </w:r>
      <w:r w:rsidR="00571CBD" w:rsidRPr="00993FB4">
        <w:rPr>
          <w:rFonts w:ascii="Arial" w:hAnsi="Arial" w:cs="Arial"/>
          <w:color w:val="000000"/>
        </w:rPr>
        <w:t xml:space="preserve"> </w:t>
      </w:r>
    </w:p>
    <w:p w14:paraId="00302C75" w14:textId="2C3308B1" w:rsidR="00571CBD" w:rsidRPr="00993FB4" w:rsidRDefault="002D49C4" w:rsidP="002D49C4">
      <w:pPr>
        <w:pStyle w:val="ListParagraph"/>
        <w:numPr>
          <w:ilvl w:val="1"/>
          <w:numId w:val="3"/>
        </w:numPr>
        <w:ind w:left="850" w:hanging="493"/>
        <w:contextualSpacing w:val="0"/>
        <w:rPr>
          <w:rFonts w:ascii="Arial" w:hAnsi="Arial" w:cs="Arial"/>
        </w:rPr>
      </w:pPr>
      <w:bookmarkStart w:id="12" w:name="_Hlk533415649"/>
      <w:r w:rsidRPr="00993FB4">
        <w:rPr>
          <w:rFonts w:ascii="Arial" w:hAnsi="Arial" w:cs="Arial"/>
        </w:rPr>
        <w:t xml:space="preserve">The Service is </w:t>
      </w:r>
      <w:r w:rsidR="00B641AE" w:rsidRPr="00993FB4">
        <w:rPr>
          <w:rFonts w:ascii="Arial" w:hAnsi="Arial" w:cs="Arial"/>
        </w:rPr>
        <w:t xml:space="preserve">available as </w:t>
      </w:r>
      <w:r w:rsidRPr="00993FB4">
        <w:rPr>
          <w:rFonts w:ascii="Arial" w:hAnsi="Arial" w:cs="Arial"/>
        </w:rPr>
        <w:t xml:space="preserve">part of the </w:t>
      </w:r>
      <w:r w:rsidR="00571CBD" w:rsidRPr="00993FB4">
        <w:rPr>
          <w:rFonts w:ascii="Arial" w:hAnsi="Arial" w:cs="Arial"/>
        </w:rPr>
        <w:t xml:space="preserve">following </w:t>
      </w:r>
      <w:r w:rsidRPr="00993FB4">
        <w:rPr>
          <w:rFonts w:ascii="Arial" w:hAnsi="Arial" w:cs="Arial"/>
        </w:rPr>
        <w:t>package</w:t>
      </w:r>
      <w:r w:rsidR="00571CBD" w:rsidRPr="00993FB4">
        <w:rPr>
          <w:rFonts w:ascii="Arial" w:hAnsi="Arial" w:cs="Arial"/>
        </w:rPr>
        <w:t>s provided by the Applicant:</w:t>
      </w:r>
    </w:p>
    <w:p w14:paraId="2D315899" w14:textId="74217ECD" w:rsidR="002D49C4"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w:t>
      </w:r>
      <w:r w:rsidR="00571CBD" w:rsidRPr="00993FB4">
        <w:rPr>
          <w:rFonts w:ascii="Arial" w:hAnsi="Arial" w:cs="Arial"/>
          <w:color w:val="000000" w:themeColor="text1"/>
        </w:rPr>
        <w:t>‘Entertainment’ package</w:t>
      </w:r>
      <w:r w:rsidRPr="00993FB4">
        <w:rPr>
          <w:rFonts w:ascii="Arial" w:hAnsi="Arial" w:cs="Arial"/>
          <w:color w:val="000000" w:themeColor="text1"/>
        </w:rPr>
        <w:t xml:space="preserve"> –</w:t>
      </w:r>
      <w:r w:rsidR="00571CBD" w:rsidRPr="00993FB4">
        <w:rPr>
          <w:rFonts w:ascii="Arial" w:hAnsi="Arial" w:cs="Arial"/>
          <w:color w:val="000000" w:themeColor="text1"/>
        </w:rPr>
        <w:t xml:space="preserve"> a ‘legacy’ package that contains </w:t>
      </w:r>
      <w:proofErr w:type="gramStart"/>
      <w:r w:rsidR="00571CBD" w:rsidRPr="00993FB4">
        <w:rPr>
          <w:rFonts w:ascii="Arial" w:hAnsi="Arial" w:cs="Arial"/>
          <w:color w:val="000000" w:themeColor="text1"/>
        </w:rPr>
        <w:t>a large number of</w:t>
      </w:r>
      <w:proofErr w:type="gramEnd"/>
      <w:r w:rsidR="00571CBD" w:rsidRPr="00993FB4">
        <w:rPr>
          <w:rFonts w:ascii="Arial" w:hAnsi="Arial" w:cs="Arial"/>
          <w:color w:val="000000" w:themeColor="text1"/>
        </w:rPr>
        <w:t xml:space="preserve"> English language channels</w:t>
      </w:r>
      <w:bookmarkEnd w:id="12"/>
      <w:r w:rsidR="003947B7" w:rsidRPr="00993FB4">
        <w:rPr>
          <w:rFonts w:ascii="Arial" w:hAnsi="Arial" w:cs="Arial"/>
          <w:color w:val="000000" w:themeColor="text1"/>
        </w:rPr>
        <w:t>, which has not been available to new subscribers since the Applicant re-packaged its channel offering</w:t>
      </w:r>
      <w:r w:rsidR="00283248" w:rsidRPr="00993FB4">
        <w:rPr>
          <w:rFonts w:ascii="Arial" w:hAnsi="Arial" w:cs="Arial"/>
          <w:color w:val="000000" w:themeColor="text1"/>
        </w:rPr>
        <w:t>s</w:t>
      </w:r>
      <w:r w:rsidR="003947B7" w:rsidRPr="00993FB4">
        <w:rPr>
          <w:rFonts w:ascii="Arial" w:hAnsi="Arial" w:cs="Arial"/>
          <w:color w:val="000000" w:themeColor="text1"/>
        </w:rPr>
        <w:t xml:space="preserve"> in February 2017</w:t>
      </w:r>
      <w:r w:rsidR="00937237" w:rsidRPr="00993FB4">
        <w:rPr>
          <w:rFonts w:ascii="Arial" w:hAnsi="Arial" w:cs="Arial"/>
          <w:color w:val="000000" w:themeColor="text1"/>
        </w:rPr>
        <w:t>;</w:t>
      </w:r>
    </w:p>
    <w:p w14:paraId="334C0E18" w14:textId="281B763C" w:rsidR="00B641AE"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‘Ultimate’ package, which contains all 47 channels available in each of the four </w:t>
      </w:r>
      <w:r w:rsidR="000C2CE8" w:rsidRPr="00993FB4">
        <w:rPr>
          <w:rFonts w:ascii="Arial" w:hAnsi="Arial" w:cs="Arial"/>
          <w:color w:val="000000" w:themeColor="text1"/>
        </w:rPr>
        <w:t>‘</w:t>
      </w:r>
      <w:r w:rsidR="002F09C3" w:rsidRPr="00993FB4">
        <w:rPr>
          <w:rFonts w:ascii="Arial" w:hAnsi="Arial" w:cs="Arial"/>
          <w:color w:val="000000" w:themeColor="text1"/>
        </w:rPr>
        <w:t>P</w:t>
      </w:r>
      <w:r w:rsidR="00AF5F84" w:rsidRPr="00993FB4">
        <w:rPr>
          <w:rFonts w:ascii="Arial" w:hAnsi="Arial" w:cs="Arial"/>
          <w:color w:val="000000" w:themeColor="text1"/>
        </w:rPr>
        <w:t>remium</w:t>
      </w:r>
      <w:r w:rsidR="000C2CE8" w:rsidRPr="00993FB4">
        <w:rPr>
          <w:rFonts w:ascii="Arial" w:hAnsi="Arial" w:cs="Arial"/>
          <w:color w:val="000000" w:themeColor="text1"/>
        </w:rPr>
        <w:t>’</w:t>
      </w:r>
      <w:r w:rsidRPr="00993FB4">
        <w:rPr>
          <w:rFonts w:ascii="Arial" w:hAnsi="Arial" w:cs="Arial"/>
          <w:color w:val="000000" w:themeColor="text1"/>
        </w:rPr>
        <w:t xml:space="preserve"> pac</w:t>
      </w:r>
      <w:r w:rsidR="00A534B0" w:rsidRPr="00993FB4">
        <w:rPr>
          <w:rFonts w:ascii="Arial" w:hAnsi="Arial" w:cs="Arial"/>
          <w:color w:val="000000" w:themeColor="text1"/>
        </w:rPr>
        <w:t>ks</w:t>
      </w:r>
      <w:r w:rsidRPr="00993FB4">
        <w:rPr>
          <w:rFonts w:ascii="Arial" w:hAnsi="Arial" w:cs="Arial"/>
          <w:color w:val="000000" w:themeColor="text1"/>
        </w:rPr>
        <w:t xml:space="preserve"> </w:t>
      </w:r>
      <w:bookmarkStart w:id="13" w:name="_Hlk8036297"/>
      <w:r w:rsidR="00A534B0" w:rsidRPr="00993FB4">
        <w:rPr>
          <w:rFonts w:ascii="Arial" w:hAnsi="Arial" w:cs="Arial"/>
          <w:color w:val="000000" w:themeColor="text1"/>
        </w:rPr>
        <w:t>(‘Kids’, ‘Knowledge’, ‘Vibe’ and ‘Variety’</w:t>
      </w:r>
      <w:r w:rsidR="004F2C85" w:rsidRPr="00993FB4">
        <w:rPr>
          <w:rFonts w:ascii="Arial" w:hAnsi="Arial" w:cs="Arial"/>
          <w:color w:val="000000" w:themeColor="text1"/>
        </w:rPr>
        <w:t>)</w:t>
      </w:r>
      <w:bookmarkEnd w:id="13"/>
      <w:r w:rsidR="00A534B0" w:rsidRPr="00993FB4">
        <w:rPr>
          <w:rFonts w:ascii="Arial" w:hAnsi="Arial" w:cs="Arial"/>
          <w:color w:val="000000" w:themeColor="text1"/>
        </w:rPr>
        <w:t xml:space="preserve"> </w:t>
      </w:r>
      <w:r w:rsidR="004F2C85" w:rsidRPr="00993FB4">
        <w:rPr>
          <w:rFonts w:ascii="Arial" w:hAnsi="Arial" w:cs="Arial"/>
          <w:color w:val="000000" w:themeColor="text1"/>
        </w:rPr>
        <w:t xml:space="preserve">provided by </w:t>
      </w:r>
      <w:r w:rsidRPr="00993FB4">
        <w:rPr>
          <w:rFonts w:ascii="Arial" w:hAnsi="Arial" w:cs="Arial"/>
          <w:color w:val="000000" w:themeColor="text1"/>
        </w:rPr>
        <w:t>the</w:t>
      </w:r>
      <w:r w:rsidR="00A534B0" w:rsidRPr="00993FB4">
        <w:rPr>
          <w:rFonts w:ascii="Arial" w:hAnsi="Arial" w:cs="Arial"/>
          <w:color w:val="000000" w:themeColor="text1"/>
        </w:rPr>
        <w:t xml:space="preserve"> Applicant</w:t>
      </w:r>
      <w:r w:rsidR="00937237" w:rsidRPr="00993FB4">
        <w:rPr>
          <w:rFonts w:ascii="Arial" w:hAnsi="Arial" w:cs="Arial"/>
          <w:color w:val="000000" w:themeColor="text1"/>
        </w:rPr>
        <w:t>; and</w:t>
      </w:r>
    </w:p>
    <w:p w14:paraId="49E69C2A" w14:textId="7BE491C3" w:rsidR="00571CBD"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Fetch ‘</w:t>
      </w:r>
      <w:r w:rsidR="00E123F8">
        <w:rPr>
          <w:rFonts w:ascii="Arial" w:hAnsi="Arial" w:cs="Arial"/>
          <w:color w:val="000000" w:themeColor="text1"/>
        </w:rPr>
        <w:t>K</w:t>
      </w:r>
      <w:r w:rsidR="009F6C93" w:rsidRPr="00993FB4">
        <w:rPr>
          <w:rFonts w:ascii="Arial" w:hAnsi="Arial" w:cs="Arial"/>
          <w:color w:val="000000" w:themeColor="text1"/>
        </w:rPr>
        <w:t>nowledge</w:t>
      </w:r>
      <w:r w:rsidRPr="00993FB4">
        <w:rPr>
          <w:rFonts w:ascii="Arial" w:hAnsi="Arial" w:cs="Arial"/>
          <w:color w:val="000000" w:themeColor="text1"/>
        </w:rPr>
        <w:t xml:space="preserve">’ package, which currently has </w:t>
      </w:r>
      <w:r w:rsidR="009F6C93" w:rsidRPr="00993FB4">
        <w:rPr>
          <w:rFonts w:ascii="Arial" w:hAnsi="Arial" w:cs="Arial"/>
          <w:color w:val="000000" w:themeColor="text1"/>
        </w:rPr>
        <w:t>18</w:t>
      </w:r>
      <w:r w:rsidRPr="00993FB4">
        <w:rPr>
          <w:rFonts w:ascii="Arial" w:hAnsi="Arial" w:cs="Arial"/>
          <w:color w:val="000000" w:themeColor="text1"/>
        </w:rPr>
        <w:t xml:space="preserve"> channels</w:t>
      </w:r>
      <w:r w:rsidR="00A22CE8" w:rsidRPr="00993FB4">
        <w:rPr>
          <w:rFonts w:ascii="Arial" w:hAnsi="Arial" w:cs="Arial"/>
          <w:color w:val="000000" w:themeColor="text1"/>
        </w:rPr>
        <w:t xml:space="preserve"> </w:t>
      </w:r>
      <w:r w:rsidR="00BC3E62" w:rsidRPr="00993FB4">
        <w:rPr>
          <w:rFonts w:ascii="Arial" w:hAnsi="Arial" w:cs="Arial"/>
          <w:color w:val="000000" w:themeColor="text1"/>
        </w:rPr>
        <w:t>and is</w:t>
      </w:r>
      <w:r w:rsidR="009F6C93" w:rsidRPr="00993FB4">
        <w:rPr>
          <w:rFonts w:ascii="Arial" w:hAnsi="Arial" w:cs="Arial"/>
          <w:color w:val="000000" w:themeColor="text1"/>
        </w:rPr>
        <w:t xml:space="preserve"> primarily of a news and documentary genre</w:t>
      </w:r>
      <w:r w:rsidR="00850661" w:rsidRPr="00993FB4">
        <w:rPr>
          <w:rFonts w:ascii="Arial" w:hAnsi="Arial" w:cs="Arial"/>
          <w:color w:val="000000" w:themeColor="text1"/>
        </w:rPr>
        <w:t>.</w:t>
      </w:r>
    </w:p>
    <w:p w14:paraId="5920B348" w14:textId="7F9E95D7" w:rsidR="002D49C4" w:rsidRPr="00993FB4" w:rsidRDefault="002D49C4" w:rsidP="00F4444E">
      <w:pPr>
        <w:pStyle w:val="ListParagraph"/>
        <w:numPr>
          <w:ilvl w:val="1"/>
          <w:numId w:val="3"/>
        </w:numPr>
        <w:spacing w:before="240"/>
        <w:ind w:left="850" w:hanging="493"/>
        <w:contextualSpacing w:val="0"/>
        <w:rPr>
          <w:rFonts w:ascii="Arial" w:hAnsi="Arial" w:cs="Arial"/>
        </w:rPr>
      </w:pPr>
      <w:r w:rsidRPr="00993FB4">
        <w:rPr>
          <w:rFonts w:ascii="Arial" w:hAnsi="Arial" w:cs="Arial"/>
        </w:rPr>
        <w:t>The Service</w:t>
      </w:r>
      <w:r w:rsidR="00B641AE" w:rsidRPr="00993FB4">
        <w:rPr>
          <w:rFonts w:ascii="Arial" w:hAnsi="Arial" w:cs="Arial"/>
        </w:rPr>
        <w:t xml:space="preserve"> </w:t>
      </w:r>
      <w:r w:rsidR="00BC3E62" w:rsidRPr="00993FB4">
        <w:rPr>
          <w:rFonts w:ascii="Arial" w:hAnsi="Arial" w:cs="Arial"/>
        </w:rPr>
        <w:t>is</w:t>
      </w:r>
      <w:r w:rsidR="00B641AE" w:rsidRPr="00993FB4">
        <w:rPr>
          <w:rFonts w:ascii="Arial" w:hAnsi="Arial" w:cs="Arial"/>
        </w:rPr>
        <w:t xml:space="preserve"> provided by</w:t>
      </w:r>
      <w:r w:rsidR="00E123F8" w:rsidRPr="00E123F8">
        <w:t xml:space="preserve"> </w:t>
      </w:r>
      <w:r w:rsidR="00E123F8" w:rsidRPr="00E123F8">
        <w:rPr>
          <w:rFonts w:ascii="Arial" w:hAnsi="Arial" w:cs="Arial"/>
        </w:rPr>
        <w:t>Scripps Networks Interactive (Asia) Pte Ltd</w:t>
      </w:r>
      <w:r w:rsidR="00283248" w:rsidRPr="00993FB4">
        <w:rPr>
          <w:rFonts w:ascii="Arial" w:hAnsi="Arial" w:cs="Arial"/>
        </w:rPr>
        <w:t xml:space="preserve"> </w:t>
      </w:r>
      <w:r w:rsidR="00B641AE" w:rsidRPr="00993FB4">
        <w:rPr>
          <w:rFonts w:ascii="Arial" w:hAnsi="Arial" w:cs="Arial"/>
        </w:rPr>
        <w:t>(the Channel Provider)</w:t>
      </w:r>
      <w:r w:rsidR="003356AF" w:rsidRPr="00993FB4">
        <w:rPr>
          <w:rFonts w:ascii="Arial" w:hAnsi="Arial" w:cs="Arial"/>
        </w:rPr>
        <w:t>.</w:t>
      </w:r>
    </w:p>
    <w:p w14:paraId="2E542A55" w14:textId="3559E597" w:rsidR="00020F62" w:rsidRPr="00020F62" w:rsidRDefault="005B0D95" w:rsidP="00A8310E">
      <w:pPr>
        <w:pStyle w:val="ListParagraph"/>
        <w:numPr>
          <w:ilvl w:val="1"/>
          <w:numId w:val="3"/>
        </w:numPr>
        <w:ind w:left="850" w:hanging="493"/>
        <w:contextualSpacing w:val="0"/>
        <w:rPr>
          <w:rFonts w:ascii="Arial" w:hAnsi="Arial" w:cs="Arial"/>
        </w:rPr>
      </w:pPr>
      <w:r w:rsidRPr="00BC3E62">
        <w:rPr>
          <w:rFonts w:ascii="Arial" w:hAnsi="Arial" w:cs="Arial"/>
        </w:rPr>
        <w:t xml:space="preserve">Like every channel provided through </w:t>
      </w:r>
      <w:proofErr w:type="spellStart"/>
      <w:r w:rsidRPr="00BC3E62">
        <w:rPr>
          <w:rFonts w:ascii="Arial" w:hAnsi="Arial" w:cs="Arial"/>
        </w:rPr>
        <w:t>FetchTV</w:t>
      </w:r>
      <w:proofErr w:type="spellEnd"/>
      <w:r w:rsidRPr="00BC3E62">
        <w:rPr>
          <w:rFonts w:ascii="Arial" w:hAnsi="Arial" w:cs="Arial"/>
        </w:rPr>
        <w:t>, the Service is obtained under licence wholly from the Channel Provider</w:t>
      </w:r>
      <w:r w:rsidR="007C2445">
        <w:rPr>
          <w:rFonts w:ascii="Arial" w:hAnsi="Arial" w:cs="Arial"/>
        </w:rPr>
        <w:t>,</w:t>
      </w:r>
      <w:r w:rsidRPr="00BC3E62">
        <w:rPr>
          <w:rFonts w:ascii="Arial" w:hAnsi="Arial" w:cs="Arial"/>
        </w:rPr>
        <w:t xml:space="preserve"> which compiles the channel and then delivers it to the Applicant (‘pass-through’ service). The Applicant</w:t>
      </w:r>
      <w:r w:rsidRPr="00BC3E62">
        <w:rPr>
          <w:rFonts w:ascii="Arial" w:hAnsi="Arial" w:cs="Arial"/>
          <w:color w:val="000000"/>
        </w:rPr>
        <w:t xml:space="preserve"> picks up the signal of the Service and displays it on its platform</w:t>
      </w:r>
      <w:r w:rsidR="00F25C60">
        <w:rPr>
          <w:rFonts w:ascii="Arial" w:hAnsi="Arial" w:cs="Arial"/>
          <w:color w:val="000000"/>
        </w:rPr>
        <w:t xml:space="preserve"> but </w:t>
      </w:r>
      <w:r w:rsidRPr="00BC3E62">
        <w:rPr>
          <w:rFonts w:ascii="Arial" w:hAnsi="Arial" w:cs="Arial"/>
        </w:rPr>
        <w:t>provides no input to the content of the Service</w:t>
      </w:r>
      <w:r w:rsidRPr="00BC3E62">
        <w:rPr>
          <w:rFonts w:ascii="Arial" w:hAnsi="Arial" w:cs="Arial"/>
          <w:color w:val="000000"/>
        </w:rPr>
        <w:t xml:space="preserve">. </w:t>
      </w:r>
    </w:p>
    <w:p w14:paraId="55E2AEEA" w14:textId="22010CF8" w:rsidR="00A8310E" w:rsidRPr="00993FB4" w:rsidRDefault="00A8310E" w:rsidP="00A8310E">
      <w:pPr>
        <w:pStyle w:val="ListParagraph"/>
        <w:numPr>
          <w:ilvl w:val="1"/>
          <w:numId w:val="3"/>
        </w:numPr>
        <w:ind w:left="850" w:hanging="493"/>
        <w:contextualSpacing w:val="0"/>
        <w:rPr>
          <w:rFonts w:ascii="Arial" w:hAnsi="Arial" w:cs="Arial"/>
        </w:rPr>
      </w:pPr>
      <w:r w:rsidRPr="00993FB4">
        <w:rPr>
          <w:rFonts w:ascii="Arial" w:hAnsi="Arial" w:cs="Arial"/>
        </w:rPr>
        <w:t xml:space="preserve">The Service’s genre is General Entertainment Category </w:t>
      </w:r>
      <w:r w:rsidR="00E123F8">
        <w:rPr>
          <w:rFonts w:ascii="Arial" w:hAnsi="Arial" w:cs="Arial"/>
        </w:rPr>
        <w:t>B</w:t>
      </w:r>
      <w:r w:rsidRPr="00993FB4">
        <w:rPr>
          <w:rFonts w:ascii="Arial" w:hAnsi="Arial" w:cs="Arial"/>
        </w:rPr>
        <w:t xml:space="preserve">, which would normally attract an annual captioning target of </w:t>
      </w:r>
      <w:r w:rsidR="00E123F8">
        <w:rPr>
          <w:rFonts w:ascii="Arial" w:hAnsi="Arial" w:cs="Arial"/>
        </w:rPr>
        <w:t>6</w:t>
      </w:r>
      <w:r w:rsidRPr="00993FB4">
        <w:rPr>
          <w:rFonts w:ascii="Arial" w:hAnsi="Arial" w:cs="Arial"/>
        </w:rPr>
        <w:t>5 percent for the financial year commencing 1 July 2018, increasing by five percent each financial year thereafter.</w:t>
      </w:r>
    </w:p>
    <w:p w14:paraId="0ECD90BB" w14:textId="40136F03" w:rsidR="00927600" w:rsidRPr="00993FB4" w:rsidRDefault="00A8310E" w:rsidP="005E7644">
      <w:pPr>
        <w:pStyle w:val="ListParagraph"/>
        <w:numPr>
          <w:ilvl w:val="1"/>
          <w:numId w:val="3"/>
        </w:numPr>
        <w:ind w:left="850" w:hanging="493"/>
        <w:contextualSpacing w:val="0"/>
        <w:rPr>
          <w:rFonts w:ascii="Arial" w:hAnsi="Arial" w:cs="Arial"/>
        </w:rPr>
      </w:pPr>
      <w:r w:rsidRPr="00993FB4">
        <w:rPr>
          <w:rFonts w:ascii="Arial" w:hAnsi="Arial" w:cs="Arial"/>
        </w:rPr>
        <w:t>The Service</w:t>
      </w:r>
      <w:r w:rsidR="000F5277" w:rsidRPr="00993FB4">
        <w:rPr>
          <w:rFonts w:ascii="Arial" w:hAnsi="Arial" w:cs="Arial"/>
        </w:rPr>
        <w:t xml:space="preserve">, </w:t>
      </w:r>
      <w:r w:rsidRPr="00993FB4">
        <w:rPr>
          <w:rFonts w:ascii="Arial" w:hAnsi="Arial" w:cs="Arial"/>
        </w:rPr>
        <w:t>one of the 32 general entertainment services provided by the Applicant</w:t>
      </w:r>
      <w:r w:rsidR="00BA0D09" w:rsidRPr="00993FB4">
        <w:rPr>
          <w:rFonts w:ascii="Arial" w:hAnsi="Arial" w:cs="Arial"/>
        </w:rPr>
        <w:t xml:space="preserve"> in 2018-19</w:t>
      </w:r>
      <w:r w:rsidR="000F5277" w:rsidRPr="00993FB4">
        <w:rPr>
          <w:rFonts w:ascii="Arial" w:hAnsi="Arial" w:cs="Arial"/>
        </w:rPr>
        <w:t xml:space="preserve">, is currently only available on its platform. </w:t>
      </w:r>
      <w:r w:rsidR="00927600" w:rsidRPr="00993FB4">
        <w:rPr>
          <w:rFonts w:ascii="Arial" w:hAnsi="Arial" w:cs="Arial"/>
        </w:rPr>
        <w:t>The Applicant submits that inclusion of the Service</w:t>
      </w:r>
      <w:r w:rsidR="000F5277" w:rsidRPr="00993FB4">
        <w:rPr>
          <w:rFonts w:ascii="Arial" w:hAnsi="Arial" w:cs="Arial"/>
        </w:rPr>
        <w:t xml:space="preserve"> </w:t>
      </w:r>
      <w:r w:rsidR="00927600" w:rsidRPr="00993FB4">
        <w:rPr>
          <w:rFonts w:ascii="Arial" w:hAnsi="Arial" w:cs="Arial"/>
        </w:rPr>
        <w:t xml:space="preserve">is consistent with </w:t>
      </w:r>
      <w:r w:rsidR="00AA7C76" w:rsidRPr="00993FB4">
        <w:rPr>
          <w:rFonts w:ascii="Arial" w:hAnsi="Arial" w:cs="Arial"/>
        </w:rPr>
        <w:t>its</w:t>
      </w:r>
      <w:r w:rsidR="00927600" w:rsidRPr="00993FB4">
        <w:rPr>
          <w:rFonts w:ascii="Arial" w:hAnsi="Arial" w:cs="Arial"/>
        </w:rPr>
        <w:t xml:space="preserve"> intention to provide as broad a range of content as possible</w:t>
      </w:r>
      <w:r w:rsidR="006A10D4" w:rsidRPr="00993FB4">
        <w:rPr>
          <w:rFonts w:ascii="Arial" w:hAnsi="Arial" w:cs="Arial"/>
        </w:rPr>
        <w:t>.</w:t>
      </w:r>
      <w:r w:rsidR="00927600" w:rsidRPr="00993FB4">
        <w:rPr>
          <w:rFonts w:ascii="Arial" w:hAnsi="Arial" w:cs="Arial"/>
        </w:rPr>
        <w:t xml:space="preserve"> </w:t>
      </w:r>
    </w:p>
    <w:p w14:paraId="6441055C" w14:textId="55465316" w:rsidR="00D64D2E" w:rsidRPr="00473918" w:rsidRDefault="00D64D2E" w:rsidP="0059593D">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DECISION</w:t>
      </w:r>
      <w:r w:rsidRPr="00473918">
        <w:rPr>
          <w:rFonts w:ascii="Arial" w:hAnsi="Arial" w:cs="Arial"/>
          <w:b/>
          <w:sz w:val="28"/>
          <w:szCs w:val="28"/>
        </w:rPr>
        <w:t xml:space="preserve"> </w:t>
      </w:r>
    </w:p>
    <w:p w14:paraId="7E77811E" w14:textId="77777777" w:rsidR="00E16C37" w:rsidRPr="00993FB4" w:rsidRDefault="00E16C37" w:rsidP="00B5479B">
      <w:pPr>
        <w:pStyle w:val="ListParagraph"/>
        <w:numPr>
          <w:ilvl w:val="1"/>
          <w:numId w:val="3"/>
        </w:numPr>
        <w:ind w:left="850" w:hanging="493"/>
        <w:contextualSpacing w:val="0"/>
        <w:rPr>
          <w:rFonts w:ascii="Arial" w:hAnsi="Arial" w:cs="Arial"/>
        </w:rPr>
      </w:pPr>
      <w:bookmarkStart w:id="14" w:name="_Hlk534998368"/>
      <w:bookmarkStart w:id="15" w:name="_Hlk534998401"/>
      <w:r w:rsidRPr="00993FB4">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993FB4" w:rsidRDefault="00F5400A" w:rsidP="005E4914">
      <w:pPr>
        <w:pStyle w:val="ListParagraph"/>
        <w:numPr>
          <w:ilvl w:val="1"/>
          <w:numId w:val="3"/>
        </w:numPr>
        <w:ind w:left="850" w:hanging="493"/>
        <w:contextualSpacing w:val="0"/>
        <w:rPr>
          <w:rFonts w:ascii="Arial" w:hAnsi="Arial" w:cs="Arial"/>
        </w:rPr>
      </w:pPr>
      <w:r w:rsidRPr="00993FB4">
        <w:rPr>
          <w:rFonts w:ascii="Arial" w:hAnsi="Arial" w:cs="Arial"/>
        </w:rPr>
        <w:t>In determining whether a failure to make an exemption order would impose an unjustifiable hardship, the ACMA must have regard to each of the matters specified in subsection 130</w:t>
      </w:r>
      <w:proofErr w:type="gramStart"/>
      <w:r w:rsidRPr="00993FB4">
        <w:rPr>
          <w:rFonts w:ascii="Arial" w:hAnsi="Arial" w:cs="Arial"/>
        </w:rPr>
        <w:t>ZY(</w:t>
      </w:r>
      <w:proofErr w:type="gramEnd"/>
      <w:r w:rsidRPr="00993FB4">
        <w:rPr>
          <w:rFonts w:ascii="Arial" w:hAnsi="Arial" w:cs="Arial"/>
        </w:rPr>
        <w:t>5), assessing</w:t>
      </w:r>
      <w:r w:rsidR="003D2FCA" w:rsidRPr="00993FB4">
        <w:rPr>
          <w:rFonts w:ascii="Arial" w:hAnsi="Arial" w:cs="Arial"/>
        </w:rPr>
        <w:t xml:space="preserve"> </w:t>
      </w:r>
      <w:r w:rsidRPr="00993FB4">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6B00771E" w14:textId="05EE4F02" w:rsidR="00EA5EDA" w:rsidRDefault="00C06C38" w:rsidP="00EA5EDA">
      <w:pPr>
        <w:pStyle w:val="ListParagraph"/>
        <w:numPr>
          <w:ilvl w:val="1"/>
          <w:numId w:val="3"/>
        </w:numPr>
        <w:ind w:left="850" w:hanging="493"/>
        <w:contextualSpacing w:val="0"/>
        <w:rPr>
          <w:rFonts w:ascii="Arial" w:hAnsi="Arial" w:cs="Arial"/>
        </w:rPr>
      </w:pPr>
      <w:r w:rsidRPr="00993FB4">
        <w:rPr>
          <w:rFonts w:ascii="Arial" w:hAnsi="Arial" w:cs="Arial"/>
        </w:rPr>
        <w:t xml:space="preserve">In </w:t>
      </w:r>
      <w:r w:rsidR="005172E0" w:rsidRPr="00993FB4">
        <w:rPr>
          <w:rFonts w:ascii="Arial" w:hAnsi="Arial" w:cs="Arial"/>
        </w:rPr>
        <w:t xml:space="preserve">reaching a decision </w:t>
      </w:r>
      <w:r w:rsidRPr="00993FB4">
        <w:rPr>
          <w:rFonts w:ascii="Arial" w:hAnsi="Arial" w:cs="Arial"/>
        </w:rPr>
        <w:t xml:space="preserve">to make the Exemption Order, the ACMA has </w:t>
      </w:r>
      <w:r w:rsidR="007E1585" w:rsidRPr="00993FB4">
        <w:rPr>
          <w:rFonts w:ascii="Arial" w:hAnsi="Arial" w:cs="Arial"/>
        </w:rPr>
        <w:t>considered</w:t>
      </w:r>
      <w:r w:rsidRPr="00993FB4">
        <w:rPr>
          <w:rFonts w:ascii="Arial" w:hAnsi="Arial" w:cs="Arial"/>
        </w:rPr>
        <w:t xml:space="preserve"> </w:t>
      </w:r>
      <w:r w:rsidR="00EA5EDA">
        <w:rPr>
          <w:rFonts w:ascii="Arial" w:hAnsi="Arial" w:cs="Arial"/>
        </w:rPr>
        <w:t>the following:</w:t>
      </w:r>
    </w:p>
    <w:p w14:paraId="7DC6E8DD" w14:textId="77777777" w:rsidR="00EA5EDA" w:rsidRDefault="00C06C38" w:rsidP="00EA5EDA">
      <w:pPr>
        <w:pStyle w:val="ListParagraph"/>
        <w:numPr>
          <w:ilvl w:val="0"/>
          <w:numId w:val="48"/>
        </w:numPr>
        <w:contextualSpacing w:val="0"/>
        <w:rPr>
          <w:rFonts w:ascii="Arial" w:hAnsi="Arial" w:cs="Arial"/>
        </w:rPr>
      </w:pPr>
      <w:r w:rsidRPr="0059593D">
        <w:rPr>
          <w:rFonts w:ascii="Arial" w:hAnsi="Arial" w:cs="Arial"/>
        </w:rPr>
        <w:t xml:space="preserve">written representations and supporting evidence </w:t>
      </w:r>
      <w:r w:rsidR="009B5394" w:rsidRPr="0059593D">
        <w:rPr>
          <w:rFonts w:ascii="Arial" w:hAnsi="Arial" w:cs="Arial"/>
        </w:rPr>
        <w:t xml:space="preserve">submitted </w:t>
      </w:r>
      <w:r w:rsidRPr="0059593D">
        <w:rPr>
          <w:rFonts w:ascii="Arial" w:hAnsi="Arial" w:cs="Arial"/>
        </w:rPr>
        <w:t>by the Applicant</w:t>
      </w:r>
      <w:r w:rsidR="00EA5EDA">
        <w:rPr>
          <w:rFonts w:ascii="Arial" w:hAnsi="Arial" w:cs="Arial"/>
        </w:rPr>
        <w:t>;</w:t>
      </w:r>
    </w:p>
    <w:p w14:paraId="1D5D1BAE" w14:textId="668D1FF0" w:rsidR="00C06C38" w:rsidRDefault="00EA5EDA" w:rsidP="00EA5EDA">
      <w:pPr>
        <w:pStyle w:val="ListParagraph"/>
        <w:numPr>
          <w:ilvl w:val="0"/>
          <w:numId w:val="48"/>
        </w:numPr>
        <w:contextualSpacing w:val="0"/>
        <w:rPr>
          <w:rFonts w:ascii="Arial" w:hAnsi="Arial" w:cs="Arial"/>
        </w:rPr>
      </w:pPr>
      <w:r>
        <w:rPr>
          <w:rFonts w:ascii="Arial" w:hAnsi="Arial" w:cs="Arial"/>
        </w:rPr>
        <w:t xml:space="preserve">the </w:t>
      </w:r>
      <w:r w:rsidR="00C06C38" w:rsidRPr="0059593D">
        <w:rPr>
          <w:rFonts w:ascii="Arial" w:hAnsi="Arial" w:cs="Arial"/>
        </w:rPr>
        <w:t>information provided by the Channel Provider in support of the application</w:t>
      </w:r>
      <w:r>
        <w:rPr>
          <w:rFonts w:ascii="Arial" w:hAnsi="Arial" w:cs="Arial"/>
        </w:rPr>
        <w:t>; and</w:t>
      </w:r>
    </w:p>
    <w:p w14:paraId="08933F7F" w14:textId="77777777" w:rsidR="00EA5EDA" w:rsidRPr="00F43374" w:rsidRDefault="00EA5EDA" w:rsidP="00EA5EDA">
      <w:pPr>
        <w:pStyle w:val="ListParagraph"/>
        <w:numPr>
          <w:ilvl w:val="0"/>
          <w:numId w:val="48"/>
        </w:numPr>
        <w:contextualSpacing w:val="0"/>
        <w:rPr>
          <w:rFonts w:ascii="Arial" w:hAnsi="Arial" w:cs="Arial"/>
        </w:rPr>
      </w:pPr>
      <w:bookmarkStart w:id="16" w:name="_Hlk11333030"/>
      <w:r>
        <w:rPr>
          <w:rFonts w:ascii="Arial" w:hAnsi="Arial" w:cs="Arial"/>
        </w:rPr>
        <w:t>the submissions received by the ACMA during the consultation period for the draft order.</w:t>
      </w:r>
    </w:p>
    <w:p w14:paraId="2DE0A6D3" w14:textId="77777777" w:rsidR="00797BF8" w:rsidRDefault="00797BF8" w:rsidP="0059593D">
      <w:pPr>
        <w:pStyle w:val="ListParagraph"/>
        <w:numPr>
          <w:ilvl w:val="1"/>
          <w:numId w:val="3"/>
        </w:numPr>
        <w:ind w:left="850" w:hanging="493"/>
        <w:contextualSpacing w:val="0"/>
        <w:rPr>
          <w:rFonts w:ascii="Arial" w:hAnsi="Arial" w:cs="Arial"/>
        </w:rPr>
      </w:pPr>
      <w:bookmarkStart w:id="17" w:name="_Hlk12295028"/>
      <w:bookmarkEnd w:id="16"/>
      <w:r>
        <w:rPr>
          <w:rFonts w:ascii="Arial" w:hAnsi="Arial" w:cs="Arial"/>
        </w:rPr>
        <w:t>The submissions are published on the ACMA website</w:t>
      </w:r>
      <w:r w:rsidRPr="0059593D">
        <w:rPr>
          <w:rFonts w:ascii="Arial" w:hAnsi="Arial" w:cs="Arial"/>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17"/>
    <w:bookmarkEnd w:id="14"/>
    <w:bookmarkEnd w:id="15"/>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003A77C" w14:textId="54C9937E" w:rsidR="00337E8E" w:rsidRDefault="00337E8E" w:rsidP="00B24CAC">
      <w:pPr>
        <w:pStyle w:val="ListParagraph"/>
        <w:numPr>
          <w:ilvl w:val="1"/>
          <w:numId w:val="3"/>
        </w:numPr>
        <w:ind w:left="850" w:hanging="493"/>
        <w:contextualSpacing w:val="0"/>
        <w:rPr>
          <w:rFonts w:ascii="Arial" w:hAnsi="Arial" w:cs="Arial"/>
        </w:rPr>
      </w:pPr>
      <w:r w:rsidRPr="009305C3">
        <w:rPr>
          <w:rFonts w:ascii="Arial" w:hAnsi="Arial" w:cs="Arial"/>
        </w:rPr>
        <w:t xml:space="preserve">The Applicant submits that if the Exemption Order is not made, the Service will be removed from the Applicant’s channel offerings. </w:t>
      </w:r>
      <w:r w:rsidRPr="00C82EE2">
        <w:rPr>
          <w:rFonts w:ascii="Arial" w:hAnsi="Arial" w:cs="Arial"/>
        </w:rPr>
        <w:t xml:space="preserve">This will diminish the </w:t>
      </w:r>
      <w:r w:rsidR="002073FA">
        <w:rPr>
          <w:rFonts w:ascii="Arial" w:hAnsi="Arial" w:cs="Arial"/>
        </w:rPr>
        <w:t xml:space="preserve">overall </w:t>
      </w:r>
      <w:r w:rsidRPr="00C82EE2">
        <w:rPr>
          <w:rFonts w:ascii="Arial" w:hAnsi="Arial" w:cs="Arial"/>
        </w:rPr>
        <w:t xml:space="preserve">value and appeal of the Applicant’s </w:t>
      </w:r>
      <w:r w:rsidR="004F225C">
        <w:rPr>
          <w:rFonts w:ascii="Arial" w:hAnsi="Arial" w:cs="Arial"/>
        </w:rPr>
        <w:t>package offerings</w:t>
      </w:r>
      <w:r w:rsidRPr="00C82EE2">
        <w:rPr>
          <w:rFonts w:ascii="Arial" w:hAnsi="Arial" w:cs="Arial"/>
        </w:rPr>
        <w:t xml:space="preserve"> </w:t>
      </w:r>
      <w:r>
        <w:rPr>
          <w:rFonts w:ascii="Arial" w:hAnsi="Arial" w:cs="Arial"/>
        </w:rPr>
        <w:t xml:space="preserve">and </w:t>
      </w:r>
      <w:r w:rsidR="002073FA">
        <w:rPr>
          <w:rFonts w:ascii="Arial" w:hAnsi="Arial" w:cs="Arial"/>
        </w:rPr>
        <w:t xml:space="preserve">therefore </w:t>
      </w:r>
      <w:r>
        <w:rPr>
          <w:rFonts w:ascii="Arial" w:hAnsi="Arial" w:cs="Arial"/>
        </w:rPr>
        <w:t xml:space="preserve">may affect </w:t>
      </w:r>
      <w:r w:rsidR="002073FA">
        <w:rPr>
          <w:rFonts w:ascii="Arial" w:hAnsi="Arial" w:cs="Arial"/>
        </w:rPr>
        <w:t>it</w:t>
      </w:r>
      <w:r>
        <w:rPr>
          <w:rFonts w:ascii="Arial" w:hAnsi="Arial" w:cs="Arial"/>
        </w:rPr>
        <w:t xml:space="preserve"> financially. </w:t>
      </w:r>
    </w:p>
    <w:p w14:paraId="726FE036" w14:textId="542C271B" w:rsidR="00337E8E" w:rsidRPr="00A97AC2" w:rsidRDefault="00337E8E" w:rsidP="00C3495B">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w:t>
      </w:r>
      <w:r w:rsidR="008A6C1B">
        <w:rPr>
          <w:rFonts w:ascii="Arial" w:hAnsi="Arial" w:cs="Arial"/>
        </w:rPr>
        <w:t>cease providing</w:t>
      </w:r>
      <w:r w:rsidRPr="00A97AC2">
        <w:rPr>
          <w:rFonts w:ascii="Arial" w:hAnsi="Arial" w:cs="Arial"/>
        </w:rPr>
        <w:t xml:space="preserve"> the Service because</w:t>
      </w:r>
      <w:r>
        <w:rPr>
          <w:rFonts w:ascii="Arial" w:hAnsi="Arial" w:cs="Arial"/>
        </w:rPr>
        <w:t xml:space="preserve">: </w:t>
      </w:r>
    </w:p>
    <w:p w14:paraId="48F97C05" w14:textId="41CB2E11" w:rsidR="00337E8E" w:rsidRPr="0059593D" w:rsidRDefault="00337E8E" w:rsidP="0059593D">
      <w:pPr>
        <w:pStyle w:val="ListParagraph"/>
        <w:numPr>
          <w:ilvl w:val="0"/>
          <w:numId w:val="48"/>
        </w:numPr>
        <w:contextualSpacing w:val="0"/>
        <w:rPr>
          <w:rFonts w:ascii="Arial" w:hAnsi="Arial" w:cs="Arial"/>
        </w:rPr>
      </w:pPr>
      <w:r w:rsidRPr="0059593D">
        <w:rPr>
          <w:rFonts w:ascii="Arial" w:hAnsi="Arial" w:cs="Arial"/>
        </w:rPr>
        <w:t xml:space="preserve">the Service </w:t>
      </w:r>
      <w:r w:rsidRPr="00993FB4">
        <w:rPr>
          <w:rFonts w:ascii="Arial" w:hAnsi="Arial" w:cs="Arial"/>
        </w:rPr>
        <w:t>does</w:t>
      </w:r>
      <w:r w:rsidRPr="0059593D">
        <w:rPr>
          <w:rFonts w:ascii="Arial" w:hAnsi="Arial" w:cs="Arial"/>
        </w:rPr>
        <w:t xml:space="preserve"> not contain captioning; </w:t>
      </w:r>
    </w:p>
    <w:p w14:paraId="261794B9" w14:textId="76D62388" w:rsidR="00337E8E" w:rsidRPr="0059593D" w:rsidRDefault="00337E8E" w:rsidP="0059593D">
      <w:pPr>
        <w:pStyle w:val="ListParagraph"/>
        <w:numPr>
          <w:ilvl w:val="0"/>
          <w:numId w:val="48"/>
        </w:numPr>
        <w:contextualSpacing w:val="0"/>
        <w:rPr>
          <w:rFonts w:ascii="Arial" w:hAnsi="Arial" w:cs="Arial"/>
        </w:rPr>
      </w:pPr>
      <w:r w:rsidRPr="0059593D">
        <w:rPr>
          <w:rFonts w:ascii="Arial" w:hAnsi="Arial" w:cs="Arial"/>
        </w:rPr>
        <w:t xml:space="preserve">the Service is </w:t>
      </w:r>
      <w:r w:rsidR="00C82C17" w:rsidRPr="0059593D">
        <w:rPr>
          <w:rFonts w:ascii="Arial" w:hAnsi="Arial" w:cs="Arial"/>
        </w:rPr>
        <w:t>not required</w:t>
      </w:r>
      <w:r w:rsidRPr="0059593D">
        <w:rPr>
          <w:rFonts w:ascii="Arial" w:hAnsi="Arial" w:cs="Arial"/>
        </w:rPr>
        <w:t xml:space="preserve"> to be captioned, except in Australia;</w:t>
      </w:r>
    </w:p>
    <w:p w14:paraId="71B14CEE" w14:textId="16A280B6" w:rsidR="00337E8E" w:rsidRPr="0059593D" w:rsidRDefault="00C82C17" w:rsidP="0059593D">
      <w:pPr>
        <w:pStyle w:val="ListParagraph"/>
        <w:numPr>
          <w:ilvl w:val="0"/>
          <w:numId w:val="48"/>
        </w:numPr>
        <w:contextualSpacing w:val="0"/>
        <w:rPr>
          <w:rFonts w:ascii="Arial" w:hAnsi="Arial" w:cs="Arial"/>
        </w:rPr>
      </w:pPr>
      <w:r w:rsidRPr="0059593D">
        <w:rPr>
          <w:rFonts w:ascii="Arial" w:hAnsi="Arial" w:cs="Arial"/>
        </w:rPr>
        <w:t>the Service is distributed in Australia only on the Applicant’s platform and i</w:t>
      </w:r>
      <w:r w:rsidR="00337E8E" w:rsidRPr="0059593D">
        <w:rPr>
          <w:rFonts w:ascii="Arial" w:hAnsi="Arial" w:cs="Arial"/>
        </w:rPr>
        <w:t>t is not commercially viable for the Channel Provider to caption the Service</w:t>
      </w:r>
      <w:r w:rsidR="00E83F91" w:rsidRPr="0059593D">
        <w:rPr>
          <w:rFonts w:ascii="Arial" w:hAnsi="Arial" w:cs="Arial"/>
        </w:rPr>
        <w:t xml:space="preserve"> </w:t>
      </w:r>
      <w:r w:rsidR="000A2A8C" w:rsidRPr="0059593D">
        <w:rPr>
          <w:rFonts w:ascii="Arial" w:hAnsi="Arial" w:cs="Arial"/>
        </w:rPr>
        <w:t>just</w:t>
      </w:r>
      <w:r w:rsidR="00337E8E" w:rsidRPr="0059593D">
        <w:rPr>
          <w:rFonts w:ascii="Arial" w:hAnsi="Arial" w:cs="Arial"/>
        </w:rPr>
        <w:t xml:space="preserve"> for the Applicant; </w:t>
      </w:r>
    </w:p>
    <w:p w14:paraId="39E12A7E" w14:textId="77777777" w:rsidR="00337E8E" w:rsidRPr="0059593D" w:rsidRDefault="00337E8E" w:rsidP="0059593D">
      <w:pPr>
        <w:pStyle w:val="ListParagraph"/>
        <w:numPr>
          <w:ilvl w:val="0"/>
          <w:numId w:val="48"/>
        </w:numPr>
        <w:contextualSpacing w:val="0"/>
        <w:rPr>
          <w:rFonts w:ascii="Arial" w:hAnsi="Arial" w:cs="Arial"/>
        </w:rPr>
      </w:pPr>
      <w:r w:rsidRPr="0059593D">
        <w:rPr>
          <w:rFonts w:ascii="Arial" w:hAnsi="Arial" w:cs="Arial"/>
        </w:rPr>
        <w:t>the Applicant is not in a financial position to caption the Service; and</w:t>
      </w:r>
    </w:p>
    <w:p w14:paraId="0E27EA22" w14:textId="77777777" w:rsidR="00337E8E" w:rsidRPr="0059593D" w:rsidRDefault="00337E8E" w:rsidP="0059593D">
      <w:pPr>
        <w:pStyle w:val="ListParagraph"/>
        <w:numPr>
          <w:ilvl w:val="0"/>
          <w:numId w:val="48"/>
        </w:numPr>
        <w:contextualSpacing w:val="0"/>
        <w:rPr>
          <w:rFonts w:ascii="Arial" w:hAnsi="Arial" w:cs="Arial"/>
        </w:rPr>
      </w:pPr>
      <w:r w:rsidRPr="0059593D">
        <w:rPr>
          <w:rFonts w:ascii="Arial" w:hAnsi="Arial" w:cs="Arial"/>
        </w:rPr>
        <w:t xml:space="preserve">the Applicant will breach the conditions of its subscription television licence if it continues to broadcast the </w:t>
      </w:r>
      <w:r w:rsidRPr="00993FB4">
        <w:rPr>
          <w:rFonts w:ascii="Arial" w:hAnsi="Arial" w:cs="Arial"/>
        </w:rPr>
        <w:t>Service</w:t>
      </w:r>
      <w:r w:rsidRPr="0059593D">
        <w:rPr>
          <w:rFonts w:ascii="Arial" w:hAnsi="Arial" w:cs="Arial"/>
        </w:rPr>
        <w:t xml:space="preserve"> without a captioning exemption.</w:t>
      </w:r>
    </w:p>
    <w:p w14:paraId="07C88051" w14:textId="3AEBDC36" w:rsidR="0032680A" w:rsidRDefault="00E83F91" w:rsidP="003F1DCE">
      <w:pPr>
        <w:pStyle w:val="ListParagraph"/>
        <w:numPr>
          <w:ilvl w:val="1"/>
          <w:numId w:val="3"/>
        </w:numPr>
        <w:ind w:left="850" w:hanging="493"/>
        <w:contextualSpacing w:val="0"/>
        <w:rPr>
          <w:rFonts w:ascii="Arial" w:hAnsi="Arial" w:cs="Arial"/>
        </w:rPr>
      </w:pPr>
      <w:bookmarkStart w:id="18" w:name="_Hlk8316990"/>
      <w:r w:rsidRPr="005E7644">
        <w:rPr>
          <w:rFonts w:ascii="Arial" w:hAnsi="Arial" w:cs="Arial"/>
        </w:rPr>
        <w:t>The ACMA accepts that</w:t>
      </w:r>
      <w:r w:rsidR="002C0ACB">
        <w:rPr>
          <w:rFonts w:ascii="Arial" w:hAnsi="Arial" w:cs="Arial"/>
        </w:rPr>
        <w:t>,</w:t>
      </w:r>
      <w:r w:rsidRPr="005E7644">
        <w:rPr>
          <w:rFonts w:ascii="Arial" w:hAnsi="Arial" w:cs="Arial"/>
        </w:rPr>
        <w:t xml:space="preserve"> if the Exemption Order is not made</w:t>
      </w:r>
      <w:r w:rsidR="002C0ACB">
        <w:rPr>
          <w:rFonts w:ascii="Arial" w:hAnsi="Arial" w:cs="Arial"/>
        </w:rPr>
        <w:t>,</w:t>
      </w:r>
      <w:r w:rsidRPr="005E7644">
        <w:rPr>
          <w:rFonts w:ascii="Arial" w:hAnsi="Arial" w:cs="Arial"/>
        </w:rPr>
        <w:t xml:space="preserve"> the Applicant will need to </w:t>
      </w:r>
      <w:r w:rsidR="002C0ACB">
        <w:rPr>
          <w:rFonts w:ascii="Arial" w:hAnsi="Arial" w:cs="Arial"/>
        </w:rPr>
        <w:t>cease providing</w:t>
      </w:r>
      <w:r w:rsidRPr="005E7644">
        <w:rPr>
          <w:rFonts w:ascii="Arial" w:hAnsi="Arial" w:cs="Arial"/>
        </w:rPr>
        <w:t xml:space="preserve"> the Service. In these circumstances the ACMA considers that the detriment likely to be suffered by the Applicant will have associated impacts on its business model and financial circumstances.</w:t>
      </w:r>
      <w:bookmarkEnd w:id="18"/>
    </w:p>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0BAF39FD" w14:textId="6CF45EFD" w:rsidR="0000200B" w:rsidRPr="000555B8" w:rsidRDefault="00081061" w:rsidP="00D87BBD">
      <w:pPr>
        <w:pStyle w:val="ListParagraph"/>
        <w:numPr>
          <w:ilvl w:val="1"/>
          <w:numId w:val="3"/>
        </w:numPr>
        <w:ind w:left="850" w:hanging="493"/>
        <w:contextualSpacing w:val="0"/>
        <w:rPr>
          <w:rFonts w:ascii="Arial" w:hAnsi="Arial" w:cs="Arial"/>
        </w:rPr>
      </w:pPr>
      <w:r w:rsidRPr="000555B8">
        <w:rPr>
          <w:rFonts w:ascii="Arial" w:hAnsi="Arial" w:cs="Arial"/>
        </w:rPr>
        <w:t xml:space="preserve">The Applicant </w:t>
      </w:r>
      <w:r w:rsidR="00600FBC" w:rsidRPr="000555B8">
        <w:rPr>
          <w:rFonts w:ascii="Arial" w:hAnsi="Arial" w:cs="Arial"/>
        </w:rPr>
        <w:t>submits</w:t>
      </w:r>
      <w:r w:rsidRPr="000555B8">
        <w:rPr>
          <w:rFonts w:ascii="Arial" w:hAnsi="Arial" w:cs="Arial"/>
        </w:rPr>
        <w:t xml:space="preserve"> that the impact of making the Exemption Order on deaf and hearing-impaired viewers, or potential viewers, of the Service, would be low due </w:t>
      </w:r>
      <w:r w:rsidR="00020F62" w:rsidRPr="000555B8">
        <w:rPr>
          <w:rFonts w:ascii="Arial" w:hAnsi="Arial" w:cs="Arial"/>
        </w:rPr>
        <w:t>to the low viewership of the Service.</w:t>
      </w:r>
    </w:p>
    <w:p w14:paraId="73C90A65" w14:textId="0A4647CC" w:rsidR="00CE6BB1" w:rsidRPr="000555B8" w:rsidRDefault="00081061" w:rsidP="00B5479B">
      <w:pPr>
        <w:pStyle w:val="ListParagraph"/>
        <w:numPr>
          <w:ilvl w:val="1"/>
          <w:numId w:val="3"/>
        </w:numPr>
        <w:ind w:left="850" w:hanging="493"/>
        <w:contextualSpacing w:val="0"/>
        <w:rPr>
          <w:rFonts w:ascii="Arial" w:hAnsi="Arial" w:cs="Arial"/>
        </w:rPr>
      </w:pPr>
      <w:r w:rsidRPr="000555B8">
        <w:rPr>
          <w:rFonts w:ascii="Arial" w:hAnsi="Arial" w:cs="Arial"/>
        </w:rPr>
        <w:t>The Applicant provided figures on the average daily reach of the Service for the 2017-18 financial year on a commercial-in-confidence basis</w:t>
      </w:r>
      <w:r w:rsidR="00940A6C" w:rsidRPr="000555B8">
        <w:rPr>
          <w:rFonts w:ascii="Arial" w:hAnsi="Arial" w:cs="Arial"/>
        </w:rPr>
        <w:t>.</w:t>
      </w:r>
    </w:p>
    <w:p w14:paraId="4B66B878" w14:textId="09613688" w:rsidR="00954B1A" w:rsidRPr="000555B8" w:rsidRDefault="00954B1A" w:rsidP="00954B1A">
      <w:pPr>
        <w:pStyle w:val="ListParagraph"/>
        <w:numPr>
          <w:ilvl w:val="1"/>
          <w:numId w:val="3"/>
        </w:numPr>
        <w:ind w:left="850" w:hanging="493"/>
        <w:contextualSpacing w:val="0"/>
        <w:rPr>
          <w:rFonts w:ascii="Arial" w:hAnsi="Arial" w:cs="Arial"/>
        </w:rPr>
      </w:pPr>
      <w:r w:rsidRPr="000555B8">
        <w:rPr>
          <w:rFonts w:ascii="Arial" w:hAnsi="Arial" w:cs="Arial"/>
        </w:rPr>
        <w:t xml:space="preserve">The ACMA accepts the evidence provided by the Applicant about the number of viewers </w:t>
      </w:r>
      <w:r w:rsidR="0094791B">
        <w:rPr>
          <w:rFonts w:ascii="Arial" w:hAnsi="Arial" w:cs="Arial"/>
        </w:rPr>
        <w:t>of</w:t>
      </w:r>
      <w:r w:rsidRPr="000555B8">
        <w:rPr>
          <w:rFonts w:ascii="Arial" w:hAnsi="Arial" w:cs="Arial"/>
        </w:rPr>
        <w:t xml:space="preserve"> the Service; however, the ACMA considers that making an exemption order will generally have some detrimental effect for viewers, or potential viewers, who are deaf or hearing-impaired. In forming this view, the ACMA notes that around one in six Australians are affected by total or partial hearing </w:t>
      </w:r>
      <w:proofErr w:type="gramStart"/>
      <w:r w:rsidRPr="000555B8">
        <w:rPr>
          <w:rFonts w:ascii="Arial" w:hAnsi="Arial" w:cs="Arial"/>
        </w:rPr>
        <w:t>loss</w:t>
      </w:r>
      <w:r w:rsidRPr="000555B8">
        <w:rPr>
          <w:vertAlign w:val="superscript"/>
        </w:rPr>
        <w:t>[</w:t>
      </w:r>
      <w:proofErr w:type="gramEnd"/>
      <w:r w:rsidRPr="000555B8">
        <w:rPr>
          <w:vertAlign w:val="superscript"/>
        </w:rPr>
        <w:footnoteReference w:id="4"/>
      </w:r>
      <w:r w:rsidRPr="000555B8">
        <w:rPr>
          <w:vertAlign w:val="superscript"/>
        </w:rPr>
        <w:t>] [</w:t>
      </w:r>
      <w:r w:rsidRPr="000555B8">
        <w:rPr>
          <w:vertAlign w:val="superscript"/>
        </w:rPr>
        <w:footnoteReference w:id="5"/>
      </w:r>
      <w:r w:rsidRPr="000555B8">
        <w:rPr>
          <w:vertAlign w:val="superscript"/>
        </w:rPr>
        <w:t>]</w:t>
      </w:r>
      <w:r w:rsidRPr="000555B8">
        <w:rPr>
          <w:rFonts w:ascii="Arial" w:hAnsi="Arial" w:cs="Arial"/>
        </w:rPr>
        <w:t>. The ACMA also notes that this content has not been captioned previously, which limits the ability of deaf or hearing-impaired viewers to engage with content on the Service.</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7BE93EE6"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0818A7B8"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total number of subscribers</w:t>
      </w:r>
      <w:r w:rsidR="00BD2043" w:rsidRPr="00A4024F">
        <w:rPr>
          <w:rFonts w:ascii="Arial" w:hAnsi="Arial" w:cs="Arial"/>
          <w:color w:val="000000" w:themeColor="text1"/>
        </w:rPr>
        <w:t xml:space="preserve"> </w:t>
      </w:r>
      <w:r w:rsidR="00977231" w:rsidRPr="00A4024F">
        <w:rPr>
          <w:rFonts w:ascii="Arial" w:hAnsi="Arial" w:cs="Arial"/>
          <w:color w:val="000000" w:themeColor="text1"/>
        </w:rPr>
        <w:t xml:space="preserve">to </w:t>
      </w:r>
      <w:r w:rsidR="00BD2043" w:rsidRPr="00A4024F">
        <w:rPr>
          <w:rFonts w:ascii="Arial" w:hAnsi="Arial" w:cs="Arial"/>
          <w:color w:val="000000" w:themeColor="text1"/>
        </w:rPr>
        <w:t>its platform</w:t>
      </w:r>
      <w:r w:rsidRPr="00A4024F">
        <w:rPr>
          <w:rFonts w:ascii="Arial" w:hAnsi="Arial" w:cs="Arial"/>
          <w:color w:val="000000" w:themeColor="text1"/>
        </w:rPr>
        <w:t xml:space="preserve">; </w:t>
      </w:r>
    </w:p>
    <w:p w14:paraId="2530F867" w14:textId="77777777"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 xml:space="preserve">the number of subscribers who would be able to access the Service because they are subscribers to one of the Applicant’s packages that contain the Service; and </w:t>
      </w:r>
    </w:p>
    <w:p w14:paraId="62B64741" w14:textId="3BDC7AA9"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 xml:space="preserve">the number of subscribers who </w:t>
      </w:r>
      <w:proofErr w:type="gramStart"/>
      <w:r w:rsidRPr="00A4024F">
        <w:rPr>
          <w:rFonts w:ascii="Arial" w:hAnsi="Arial" w:cs="Arial"/>
          <w:color w:val="000000" w:themeColor="text1"/>
        </w:rPr>
        <w:t>actually view</w:t>
      </w:r>
      <w:r w:rsidR="00DD482C" w:rsidRPr="00A4024F">
        <w:rPr>
          <w:rFonts w:ascii="Arial" w:hAnsi="Arial" w:cs="Arial"/>
          <w:color w:val="000000" w:themeColor="text1"/>
        </w:rPr>
        <w:t>ed</w:t>
      </w:r>
      <w:proofErr w:type="gramEnd"/>
      <w:r w:rsidRPr="00A4024F">
        <w:rPr>
          <w:rFonts w:ascii="Arial" w:hAnsi="Arial" w:cs="Arial"/>
          <w:color w:val="000000" w:themeColor="text1"/>
        </w:rPr>
        <w:t xml:space="preserve"> the Service in February 2019. </w:t>
      </w:r>
    </w:p>
    <w:p w14:paraId="39A5CFED" w14:textId="0B267382" w:rsidR="00893A73" w:rsidRDefault="002A1A23">
      <w:pPr>
        <w:pStyle w:val="ListParagraph"/>
        <w:numPr>
          <w:ilvl w:val="1"/>
          <w:numId w:val="3"/>
        </w:numPr>
        <w:ind w:left="850" w:hanging="493"/>
        <w:contextualSpacing w:val="0"/>
        <w:rPr>
          <w:rFonts w:ascii="Arial" w:hAnsi="Arial" w:cs="Arial"/>
        </w:rPr>
      </w:pPr>
      <w:bookmarkStart w:id="19" w:name="_Hlk534795511"/>
      <w:r>
        <w:rPr>
          <w:rFonts w:ascii="Arial" w:hAnsi="Arial" w:cs="Arial"/>
        </w:rPr>
        <w:t xml:space="preserve">Although there is no evidence before the ACMA as to how many subscribers to the </w:t>
      </w:r>
      <w:proofErr w:type="spellStart"/>
      <w:r w:rsidR="00C92A06">
        <w:rPr>
          <w:rFonts w:ascii="Arial" w:hAnsi="Arial" w:cs="Arial"/>
        </w:rPr>
        <w:t>FetchTV</w:t>
      </w:r>
      <w:proofErr w:type="spellEnd"/>
      <w:r w:rsidR="00C92A06">
        <w:rPr>
          <w:rFonts w:ascii="Arial" w:hAnsi="Arial" w:cs="Arial"/>
        </w:rPr>
        <w:t xml:space="preserve"> </w:t>
      </w:r>
      <w:r>
        <w:rPr>
          <w:rFonts w:ascii="Arial" w:hAnsi="Arial" w:cs="Arial"/>
        </w:rPr>
        <w:t>platform do so primarily to access the Service, the ACMA accepts that the number of viewers is low</w:t>
      </w:r>
      <w:r w:rsidR="009C25F4" w:rsidRPr="00636D76">
        <w:rPr>
          <w:rFonts w:ascii="Arial" w:hAnsi="Arial" w:cs="Arial"/>
        </w:rPr>
        <w:t>.</w:t>
      </w:r>
    </w:p>
    <w:bookmarkEnd w:id="19"/>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03162503" w:rsidR="004443D5" w:rsidRPr="00096B8A" w:rsidRDefault="004443D5" w:rsidP="00B857F3">
      <w:pPr>
        <w:pStyle w:val="ListParagraph"/>
        <w:numPr>
          <w:ilvl w:val="1"/>
          <w:numId w:val="3"/>
        </w:numPr>
        <w:ind w:left="850" w:hanging="493"/>
        <w:contextualSpacing w:val="0"/>
        <w:rPr>
          <w:rFonts w:ascii="Arial" w:hAnsi="Arial" w:cs="Arial"/>
        </w:rPr>
      </w:pPr>
      <w:bookmarkStart w:id="20" w:name="_Hlk534289924"/>
      <w:r w:rsidRPr="00096B8A">
        <w:rPr>
          <w:rFonts w:ascii="Arial" w:hAnsi="Arial" w:cs="Arial"/>
        </w:rPr>
        <w:t>The Applicant provided details of its financial circumstances on a confidential basis.</w:t>
      </w:r>
      <w:r w:rsidR="007F3101">
        <w:rPr>
          <w:rFonts w:ascii="Arial" w:hAnsi="Arial" w:cs="Arial"/>
        </w:rPr>
        <w:t xml:space="preserve"> </w:t>
      </w:r>
    </w:p>
    <w:p w14:paraId="09223FCB" w14:textId="3A92243B"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450D62">
        <w:rPr>
          <w:rFonts w:ascii="Arial" w:hAnsi="Arial" w:cs="Arial"/>
        </w:rPr>
        <w:t xml:space="preserve">its </w:t>
      </w:r>
      <w:r w:rsidRPr="0027113C">
        <w:rPr>
          <w:rFonts w:ascii="Arial" w:hAnsi="Arial" w:cs="Arial"/>
        </w:rPr>
        <w:t>business proposition is to provide a</w:t>
      </w:r>
      <w:r w:rsidR="00450D62">
        <w:rPr>
          <w:rFonts w:ascii="Arial" w:hAnsi="Arial" w:cs="Arial"/>
        </w:rPr>
        <w:t xml:space="preserve"> </w:t>
      </w:r>
      <w:r w:rsidRPr="0027113C">
        <w:rPr>
          <w:rFonts w:ascii="Arial" w:hAnsi="Arial" w:cs="Arial"/>
        </w:rPr>
        <w:t>lo</w:t>
      </w:r>
      <w:r>
        <w:rPr>
          <w:rFonts w:ascii="Arial" w:hAnsi="Arial" w:cs="Arial"/>
        </w:rPr>
        <w:t>w</w:t>
      </w:r>
      <w:r w:rsidR="00A57AD6">
        <w:rPr>
          <w:rFonts w:ascii="Arial" w:hAnsi="Arial" w:cs="Arial"/>
        </w:rPr>
        <w:t>-</w:t>
      </w:r>
      <w:r w:rsidRPr="0027113C">
        <w:rPr>
          <w:rFonts w:ascii="Arial" w:hAnsi="Arial" w:cs="Arial"/>
        </w:rPr>
        <w:t>cost but full</w:t>
      </w:r>
      <w:r w:rsidR="00A57AD6">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E429AF">
        <w:rPr>
          <w:rFonts w:ascii="Arial" w:hAnsi="Arial" w:cs="Arial"/>
        </w:rPr>
        <w:t xml:space="preserve">, </w:t>
      </w:r>
      <w:r w:rsidR="00424EB0">
        <w:rPr>
          <w:rFonts w:ascii="Arial" w:hAnsi="Arial" w:cs="Arial"/>
        </w:rPr>
        <w:t xml:space="preserve">and therefore </w:t>
      </w:r>
      <w:r w:rsidRPr="0027113C">
        <w:rPr>
          <w:rFonts w:ascii="Arial" w:hAnsi="Arial" w:cs="Arial"/>
        </w:rPr>
        <w:t xml:space="preserve">the content must be largely available to the Applicant at a low price </w:t>
      </w:r>
      <w:proofErr w:type="gramStart"/>
      <w:r w:rsidRPr="0027113C">
        <w:rPr>
          <w:rFonts w:ascii="Arial" w:hAnsi="Arial" w:cs="Arial"/>
        </w:rPr>
        <w:t>point</w:t>
      </w:r>
      <w:r w:rsidR="00203DAC">
        <w:rPr>
          <w:rFonts w:ascii="Arial" w:hAnsi="Arial" w:cs="Arial"/>
        </w:rPr>
        <w:t>, and</w:t>
      </w:r>
      <w:proofErr w:type="gramEnd"/>
      <w:r w:rsidR="00203DAC">
        <w:rPr>
          <w:rFonts w:ascii="Arial" w:hAnsi="Arial" w:cs="Arial"/>
        </w:rPr>
        <w:t xml:space="preserve"> cover a diverse range of services</w:t>
      </w:r>
      <w:r w:rsidRPr="0027113C">
        <w:rPr>
          <w:rFonts w:ascii="Arial" w:hAnsi="Arial" w:cs="Arial"/>
        </w:rPr>
        <w:t>.</w:t>
      </w:r>
      <w:r>
        <w:rPr>
          <w:rFonts w:ascii="Arial" w:hAnsi="Arial" w:cs="Arial"/>
        </w:rPr>
        <w:t xml:space="preserve"> Retail customers pay $449 (Mighty) or $169 (Mini) for the Fetch TV box and pay a $1 one-off activation fee. Premium channel packs, such as the ‘</w:t>
      </w:r>
      <w:r w:rsidR="00781604">
        <w:rPr>
          <w:rFonts w:ascii="Arial" w:hAnsi="Arial" w:cs="Arial"/>
        </w:rPr>
        <w:t xml:space="preserve">Knowledge’ </w:t>
      </w:r>
      <w:r>
        <w:rPr>
          <w:rFonts w:ascii="Arial" w:hAnsi="Arial" w:cs="Arial"/>
        </w:rPr>
        <w:t>pack, on which the Service can be accessed, are added at $6 each per month or $20 per month for all four packs.</w:t>
      </w:r>
    </w:p>
    <w:p w14:paraId="48CC8B2E" w14:textId="2F185BE7" w:rsidR="004E50B8" w:rsidRPr="00CE3742" w:rsidRDefault="00F10169" w:rsidP="000E2C00">
      <w:pPr>
        <w:pStyle w:val="ListParagraph"/>
        <w:numPr>
          <w:ilvl w:val="1"/>
          <w:numId w:val="3"/>
        </w:numPr>
        <w:ind w:left="850" w:hanging="493"/>
        <w:contextualSpacing w:val="0"/>
        <w:rPr>
          <w:rFonts w:ascii="Arial" w:hAnsi="Arial" w:cs="Arial"/>
        </w:rPr>
      </w:pPr>
      <w:r w:rsidRPr="00CE3742">
        <w:rPr>
          <w:rFonts w:ascii="Arial" w:hAnsi="Arial" w:cs="Arial"/>
        </w:rPr>
        <w:t xml:space="preserve">The Channel Provider </w:t>
      </w:r>
      <w:r w:rsidR="00F24703" w:rsidRPr="00CE3742">
        <w:rPr>
          <w:rFonts w:ascii="Arial" w:hAnsi="Arial" w:cs="Arial"/>
        </w:rPr>
        <w:t xml:space="preserve">also provided relevant </w:t>
      </w:r>
      <w:r w:rsidR="001F188A" w:rsidRPr="00CE3742">
        <w:rPr>
          <w:rFonts w:ascii="Arial" w:hAnsi="Arial" w:cs="Arial"/>
        </w:rPr>
        <w:t>financial information on a commercial-in-confidence basis</w:t>
      </w:r>
      <w:r w:rsidRPr="00CE3742">
        <w:rPr>
          <w:rFonts w:ascii="Arial" w:hAnsi="Arial" w:cs="Arial"/>
        </w:rPr>
        <w:t xml:space="preserve">. </w:t>
      </w:r>
      <w:r w:rsidR="00F24703" w:rsidRPr="00CE3742">
        <w:rPr>
          <w:rFonts w:ascii="Arial" w:hAnsi="Arial" w:cs="Arial"/>
        </w:rPr>
        <w:t xml:space="preserve">It argued that the cost of captioning </w:t>
      </w:r>
      <w:r w:rsidR="00C21C17" w:rsidRPr="00CE3742">
        <w:rPr>
          <w:rFonts w:ascii="Arial" w:hAnsi="Arial" w:cs="Arial"/>
        </w:rPr>
        <w:t>6</w:t>
      </w:r>
      <w:r w:rsidR="00F24703" w:rsidRPr="00CE3742">
        <w:rPr>
          <w:rFonts w:ascii="Arial" w:hAnsi="Arial" w:cs="Arial"/>
        </w:rPr>
        <w:t xml:space="preserve">5% of the content on the Service would be grossly disproportionate to the Service’s revenue, reach and viewership. </w:t>
      </w:r>
    </w:p>
    <w:p w14:paraId="2F561F87" w14:textId="540E2C86" w:rsidR="00D87BBD" w:rsidRPr="00C3495B" w:rsidRDefault="008F42D9" w:rsidP="00C3495B">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E03CD3">
        <w:rPr>
          <w:rFonts w:ascii="Arial" w:hAnsi="Arial" w:cs="Arial"/>
        </w:rPr>
        <w:t>,</w:t>
      </w:r>
      <w:r>
        <w:rPr>
          <w:rFonts w:ascii="Arial" w:hAnsi="Arial" w:cs="Arial"/>
        </w:rPr>
        <w:t xml:space="preserve"> if the Exemption Order is not granted, the Service will be removed from its platform</w:t>
      </w:r>
      <w:r w:rsidR="00E03CD3">
        <w:rPr>
          <w:rFonts w:ascii="Arial" w:hAnsi="Arial" w:cs="Arial"/>
        </w:rPr>
        <w:t>,</w:t>
      </w:r>
      <w:r>
        <w:rPr>
          <w:rFonts w:ascii="Arial" w:hAnsi="Arial" w:cs="Arial"/>
        </w:rPr>
        <w:t xml:space="preserve"> as the Channel Provider will not provide captioning for the Service and the Applicant is not in a financial position to incur the captioning cost</w:t>
      </w:r>
      <w:r w:rsidR="00D87BBD" w:rsidRPr="00C3495B">
        <w:rPr>
          <w:rFonts w:ascii="Arial" w:hAnsi="Arial" w:cs="Arial"/>
        </w:rPr>
        <w:t>.</w:t>
      </w:r>
    </w:p>
    <w:p w14:paraId="3E227C7E" w14:textId="4ED97D90" w:rsidR="00D87BBD" w:rsidRPr="002A303D" w:rsidRDefault="00AE2747" w:rsidP="00D87BBD">
      <w:pPr>
        <w:pStyle w:val="ListParagraph"/>
        <w:numPr>
          <w:ilvl w:val="1"/>
          <w:numId w:val="3"/>
        </w:numPr>
        <w:ind w:left="850" w:hanging="493"/>
        <w:contextualSpacing w:val="0"/>
        <w:rPr>
          <w:rFonts w:ascii="Arial" w:hAnsi="Arial" w:cs="Arial"/>
        </w:rPr>
      </w:pPr>
      <w:r>
        <w:rPr>
          <w:rFonts w:ascii="Arial" w:hAnsi="Arial" w:cs="Arial"/>
        </w:rPr>
        <w:t xml:space="preserve">Having regard to </w:t>
      </w:r>
      <w:r w:rsidR="00D87BBD" w:rsidRPr="008934A9">
        <w:rPr>
          <w:rFonts w:ascii="Arial" w:hAnsi="Arial" w:cs="Arial"/>
        </w:rPr>
        <w:t xml:space="preserve">paragraph 63 of the Explanatory Memorandum to the 2012 Amendment Bill (see paragraph 3.3 above), the ACMA considers that requiring the Applicant to caption the Service to meet </w:t>
      </w:r>
      <w:r w:rsidR="00C174A5">
        <w:rPr>
          <w:rFonts w:ascii="Arial" w:hAnsi="Arial" w:cs="Arial"/>
        </w:rPr>
        <w:t xml:space="preserve">the captioning targets in the Specified Eligible Period would </w:t>
      </w:r>
      <w:r w:rsidR="00C174A5" w:rsidRPr="008934A9">
        <w:rPr>
          <w:rFonts w:ascii="Arial" w:hAnsi="Arial" w:cs="Arial"/>
        </w:rPr>
        <w:t>impose</w:t>
      </w:r>
      <w:r>
        <w:rPr>
          <w:rFonts w:ascii="Arial" w:hAnsi="Arial" w:cs="Arial"/>
        </w:rPr>
        <w:t xml:space="preserve"> a severe</w:t>
      </w:r>
      <w:r w:rsidR="00C174A5" w:rsidRPr="008934A9">
        <w:rPr>
          <w:rFonts w:ascii="Arial" w:hAnsi="Arial" w:cs="Arial"/>
        </w:rPr>
        <w:t xml:space="preserve"> financial burden on the Applicant</w:t>
      </w:r>
      <w:r>
        <w:rPr>
          <w:rFonts w:ascii="Arial" w:hAnsi="Arial" w:cs="Arial"/>
        </w:rPr>
        <w:t>, which it does not have the capacity to pay</w:t>
      </w:r>
      <w:r w:rsidR="00C174A5" w:rsidRPr="008934A9">
        <w:rPr>
          <w:rFonts w:ascii="Arial" w:hAnsi="Arial" w:cs="Arial"/>
        </w:rPr>
        <w:t>.</w:t>
      </w:r>
      <w:r w:rsidR="00C174A5">
        <w:rPr>
          <w:rFonts w:ascii="Arial" w:hAnsi="Arial" w:cs="Arial"/>
        </w:rPr>
        <w:t xml:space="preserve"> </w:t>
      </w:r>
      <w:r>
        <w:rPr>
          <w:rFonts w:ascii="Arial" w:hAnsi="Arial" w:cs="Arial"/>
        </w:rPr>
        <w:t xml:space="preserve">A </w:t>
      </w:r>
      <w:r w:rsidR="00C174A5">
        <w:rPr>
          <w:rFonts w:ascii="Arial" w:hAnsi="Arial" w:cs="Arial"/>
        </w:rPr>
        <w:t>failure to grant the Exemption Order will result in the removal of the Service from the Applicant’s platform and this will have associated impacts on the Applicant’s business model and financial circumstances</w:t>
      </w:r>
      <w:r w:rsidR="00D87BBD" w:rsidRPr="008934A9">
        <w:rPr>
          <w:rFonts w:ascii="Arial" w:hAnsi="Arial" w:cs="Arial"/>
        </w:rPr>
        <w:t>.</w:t>
      </w:r>
    </w:p>
    <w:bookmarkEnd w:id="20"/>
    <w:p w14:paraId="2D658378" w14:textId="415E3C3D" w:rsidR="00023567" w:rsidRPr="00C3495B" w:rsidRDefault="001A3C77" w:rsidP="00C3495B">
      <w:pPr>
        <w:rPr>
          <w:rFonts w:ascii="Arial" w:hAnsi="Arial" w:cs="Arial"/>
          <w:i/>
          <w:u w:val="single"/>
        </w:rPr>
      </w:pPr>
      <w:r w:rsidRPr="00C3495B">
        <w:rPr>
          <w:rFonts w:ascii="Arial" w:hAnsi="Arial" w:cs="Arial"/>
          <w:i/>
          <w:u w:val="single"/>
        </w:rPr>
        <w:t xml:space="preserve">Expenditure that would be required to caption the </w:t>
      </w:r>
      <w:r w:rsidR="00C25B2A" w:rsidRPr="00C3495B">
        <w:rPr>
          <w:rFonts w:ascii="Arial" w:hAnsi="Arial" w:cs="Arial"/>
          <w:i/>
          <w:u w:val="single"/>
        </w:rPr>
        <w:t>S</w:t>
      </w:r>
      <w:r w:rsidRPr="00C3495B">
        <w:rPr>
          <w:rFonts w:ascii="Arial" w:hAnsi="Arial" w:cs="Arial"/>
          <w:i/>
          <w:u w:val="single"/>
        </w:rPr>
        <w:t xml:space="preserve">ervice </w:t>
      </w:r>
      <w:r w:rsidR="00CB1FBD" w:rsidRPr="00C3495B">
        <w:rPr>
          <w:rFonts w:ascii="Arial" w:hAnsi="Arial" w:cs="Arial"/>
          <w:i/>
          <w:u w:val="single"/>
        </w:rPr>
        <w:t xml:space="preserve">if the relevant order was not made </w:t>
      </w:r>
      <w:r w:rsidRPr="00C3495B">
        <w:rPr>
          <w:rFonts w:ascii="Arial" w:hAnsi="Arial" w:cs="Arial"/>
          <w:i/>
          <w:u w:val="single"/>
        </w:rPr>
        <w:t>(paragraph</w:t>
      </w:r>
      <w:r w:rsidRPr="00C3495B" w:rsidDel="00EE3F90">
        <w:rPr>
          <w:rFonts w:ascii="Arial" w:hAnsi="Arial" w:cs="Arial"/>
          <w:i/>
          <w:u w:val="single"/>
        </w:rPr>
        <w:t xml:space="preserve"> </w:t>
      </w:r>
      <w:r w:rsidRPr="00C3495B">
        <w:rPr>
          <w:rFonts w:ascii="Arial" w:hAnsi="Arial" w:cs="Arial"/>
          <w:i/>
          <w:u w:val="single"/>
        </w:rPr>
        <w:t>130ZY(5)(e) of the BSA)</w:t>
      </w:r>
    </w:p>
    <w:p w14:paraId="3490F01B" w14:textId="14013398" w:rsidR="00CB1FBD" w:rsidRDefault="0073052D"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has been categorised by the Applicant as a</w:t>
      </w:r>
      <w:r w:rsidR="006111EB">
        <w:rPr>
          <w:rFonts w:ascii="Arial" w:hAnsi="Arial" w:cs="Arial"/>
        </w:rPr>
        <w:t xml:space="preserve"> General Entertainment Category </w:t>
      </w:r>
      <w:r w:rsidR="00781604">
        <w:rPr>
          <w:rFonts w:ascii="Arial" w:hAnsi="Arial" w:cs="Arial"/>
        </w:rPr>
        <w:t>B</w:t>
      </w:r>
      <w:r w:rsidR="00F376A4">
        <w:rPr>
          <w:rFonts w:ascii="Arial" w:hAnsi="Arial" w:cs="Arial"/>
        </w:rPr>
        <w:t xml:space="preserve"> </w:t>
      </w:r>
      <w:r w:rsidR="00F54C77">
        <w:rPr>
          <w:rFonts w:ascii="Arial" w:hAnsi="Arial" w:cs="Arial"/>
        </w:rPr>
        <w:t xml:space="preserve">Service, which carries a captioning target requirement of at least </w:t>
      </w:r>
      <w:r w:rsidR="00781604">
        <w:rPr>
          <w:rFonts w:ascii="Arial" w:hAnsi="Arial" w:cs="Arial"/>
        </w:rPr>
        <w:t>6</w:t>
      </w:r>
      <w:r w:rsidR="006F63FE">
        <w:rPr>
          <w:rFonts w:ascii="Arial" w:hAnsi="Arial" w:cs="Arial"/>
        </w:rPr>
        <w:t>5</w:t>
      </w:r>
      <w:r w:rsidR="00F54C77">
        <w:rPr>
          <w:rFonts w:ascii="Arial" w:hAnsi="Arial" w:cs="Arial"/>
        </w:rPr>
        <w:t>% for the 2018-19 financial year.</w:t>
      </w:r>
    </w:p>
    <w:p w14:paraId="7F8E7505" w14:textId="3246F312" w:rsidR="00034C9A" w:rsidRPr="00034C9A" w:rsidRDefault="003356AF" w:rsidP="00034C9A">
      <w:pPr>
        <w:pStyle w:val="ListParagraph"/>
        <w:numPr>
          <w:ilvl w:val="1"/>
          <w:numId w:val="3"/>
        </w:numPr>
        <w:ind w:left="850" w:hanging="493"/>
        <w:contextualSpacing w:val="0"/>
        <w:rPr>
          <w:rFonts w:ascii="Arial" w:hAnsi="Arial" w:cs="Arial"/>
          <w:color w:val="FF0000"/>
        </w:rPr>
      </w:pPr>
      <w:r>
        <w:rPr>
          <w:rFonts w:ascii="Arial" w:hAnsi="Arial" w:cs="Arial"/>
        </w:rPr>
        <w:t>The Channel Provider submits that it cannot afford to provide captions for the Service.</w:t>
      </w:r>
      <w:r w:rsidR="00034C9A">
        <w:rPr>
          <w:rFonts w:ascii="Arial" w:hAnsi="Arial" w:cs="Arial"/>
        </w:rPr>
        <w:t xml:space="preserve"> </w:t>
      </w:r>
    </w:p>
    <w:p w14:paraId="2271F4EF" w14:textId="5D860C7D" w:rsidR="00336D24" w:rsidRPr="00450D62" w:rsidRDefault="00A002EE" w:rsidP="005E7644">
      <w:pPr>
        <w:pStyle w:val="ListParagraph"/>
        <w:numPr>
          <w:ilvl w:val="1"/>
          <w:numId w:val="3"/>
        </w:numPr>
        <w:ind w:left="850" w:hanging="493"/>
        <w:contextualSpacing w:val="0"/>
        <w:rPr>
          <w:rFonts w:ascii="Arial" w:hAnsi="Arial" w:cs="Arial"/>
        </w:rPr>
      </w:pPr>
      <w:r w:rsidRPr="00A002EE">
        <w:rPr>
          <w:rFonts w:ascii="Arial" w:hAnsi="Arial" w:cs="Arial"/>
        </w:rPr>
        <w:t>The Applicant noted that</w:t>
      </w:r>
      <w:r w:rsidR="00B037A0">
        <w:rPr>
          <w:rFonts w:ascii="Arial" w:hAnsi="Arial" w:cs="Arial"/>
        </w:rPr>
        <w:t>,</w:t>
      </w:r>
      <w:r w:rsidRPr="00A002EE">
        <w:rPr>
          <w:rFonts w:ascii="Arial" w:hAnsi="Arial" w:cs="Arial"/>
        </w:rPr>
        <w:t xml:space="preserve"> if it was required to caption the Service to the annual captioning target, it would be required to live caption it, as it is a pass-through service</w:t>
      </w:r>
      <w:r w:rsidR="0033634A">
        <w:rPr>
          <w:rFonts w:ascii="Arial" w:hAnsi="Arial" w:cs="Arial"/>
        </w:rPr>
        <w:t>.</w:t>
      </w:r>
      <w:r w:rsidR="0033634A" w:rsidRPr="0033634A">
        <w:rPr>
          <w:rFonts w:ascii="Arial" w:hAnsi="Arial" w:cs="Arial"/>
        </w:rPr>
        <w:t xml:space="preserve"> </w:t>
      </w:r>
      <w:r w:rsidR="0033634A">
        <w:rPr>
          <w:rFonts w:ascii="Arial" w:hAnsi="Arial" w:cs="Arial"/>
        </w:rPr>
        <w:t>The Applicant has no ability to compile the Service or carry out post or pre-production by the addition of pre-prepared captions on the content.</w:t>
      </w:r>
    </w:p>
    <w:p w14:paraId="08CE3245" w14:textId="59351245" w:rsidR="00336D24" w:rsidRPr="00EC3803" w:rsidRDefault="00336D24" w:rsidP="00336D24">
      <w:pPr>
        <w:pStyle w:val="ListParagraph"/>
        <w:numPr>
          <w:ilvl w:val="1"/>
          <w:numId w:val="3"/>
        </w:numPr>
        <w:ind w:left="850" w:hanging="493"/>
        <w:contextualSpacing w:val="0"/>
        <w:rPr>
          <w:rFonts w:ascii="Arial" w:hAnsi="Arial" w:cs="Arial"/>
        </w:rPr>
      </w:pPr>
      <w:r w:rsidRPr="00EC3803">
        <w:rPr>
          <w:rFonts w:ascii="Arial" w:hAnsi="Arial" w:cs="Arial"/>
        </w:rPr>
        <w:t>The Applicant provide</w:t>
      </w:r>
      <w:r w:rsidR="009A480C">
        <w:rPr>
          <w:rFonts w:ascii="Arial" w:hAnsi="Arial" w:cs="Arial"/>
        </w:rPr>
        <w:t>d</w:t>
      </w:r>
      <w:r w:rsidRPr="00EC3803">
        <w:rPr>
          <w:rFonts w:ascii="Arial" w:hAnsi="Arial" w:cs="Arial"/>
        </w:rPr>
        <w:t xml:space="preserve"> a third</w:t>
      </w:r>
      <w:r w:rsidR="008722A3">
        <w:rPr>
          <w:rFonts w:ascii="Arial" w:hAnsi="Arial" w:cs="Arial"/>
        </w:rPr>
        <w:t>-</w:t>
      </w:r>
      <w:r w:rsidRPr="00EC3803">
        <w:rPr>
          <w:rFonts w:ascii="Arial" w:hAnsi="Arial" w:cs="Arial"/>
        </w:rPr>
        <w:t xml:space="preserve">party quote of the costs to </w:t>
      </w:r>
      <w:r>
        <w:rPr>
          <w:rFonts w:ascii="Arial" w:hAnsi="Arial" w:cs="Arial"/>
        </w:rPr>
        <w:t>provide</w:t>
      </w:r>
      <w:r w:rsidR="006F63FE">
        <w:rPr>
          <w:rFonts w:ascii="Arial" w:hAnsi="Arial" w:cs="Arial"/>
        </w:rPr>
        <w:t xml:space="preserve"> </w:t>
      </w:r>
      <w:r w:rsidR="00043E42">
        <w:rPr>
          <w:rFonts w:ascii="Arial" w:hAnsi="Arial" w:cs="Arial"/>
        </w:rPr>
        <w:t>6</w:t>
      </w:r>
      <w:r>
        <w:rPr>
          <w:rFonts w:ascii="Arial" w:hAnsi="Arial" w:cs="Arial"/>
        </w:rPr>
        <w:t>5</w:t>
      </w:r>
      <w:r w:rsidR="005073BF">
        <w:rPr>
          <w:rFonts w:ascii="Arial" w:hAnsi="Arial" w:cs="Arial"/>
        </w:rPr>
        <w:t>%</w:t>
      </w:r>
      <w:r>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9323BB">
        <w:rPr>
          <w:rFonts w:ascii="Arial" w:hAnsi="Arial" w:cs="Arial"/>
        </w:rPr>
        <w:t xml:space="preserve"> in 2018-19, amounting to $</w:t>
      </w:r>
      <w:r w:rsidR="00781604">
        <w:rPr>
          <w:rFonts w:ascii="Arial" w:hAnsi="Arial" w:cs="Arial"/>
        </w:rPr>
        <w:t>1</w:t>
      </w:r>
      <w:r w:rsidR="009323BB">
        <w:rPr>
          <w:rFonts w:ascii="Arial" w:hAnsi="Arial" w:cs="Arial"/>
        </w:rPr>
        <w:t>,</w:t>
      </w:r>
      <w:r w:rsidR="00781604">
        <w:rPr>
          <w:rFonts w:ascii="Arial" w:hAnsi="Arial" w:cs="Arial"/>
        </w:rPr>
        <w:t>863</w:t>
      </w:r>
      <w:r w:rsidR="009323BB">
        <w:rPr>
          <w:rFonts w:ascii="Arial" w:hAnsi="Arial" w:cs="Arial"/>
        </w:rPr>
        <w:t>,</w:t>
      </w:r>
      <w:r w:rsidR="00781604">
        <w:rPr>
          <w:rFonts w:ascii="Arial" w:hAnsi="Arial" w:cs="Arial"/>
        </w:rPr>
        <w:t>8</w:t>
      </w:r>
      <w:r w:rsidR="009323BB">
        <w:rPr>
          <w:rFonts w:ascii="Arial" w:hAnsi="Arial" w:cs="Arial"/>
        </w:rPr>
        <w:t xml:space="preserve">00. The costs include the following: </w:t>
      </w:r>
    </w:p>
    <w:p w14:paraId="696B3271" w14:textId="77777777" w:rsidR="00336D24" w:rsidRPr="00AD68C4" w:rsidRDefault="00336D24" w:rsidP="00AD68C4">
      <w:pPr>
        <w:pStyle w:val="ListParagraph"/>
        <w:numPr>
          <w:ilvl w:val="1"/>
          <w:numId w:val="43"/>
        </w:numPr>
        <w:spacing w:line="24" w:lineRule="atLeast"/>
        <w:ind w:left="1741" w:hanging="360"/>
        <w:rPr>
          <w:rFonts w:ascii="Arial" w:hAnsi="Arial" w:cs="Arial"/>
          <w:color w:val="000000" w:themeColor="text1"/>
        </w:rPr>
      </w:pPr>
      <w:r w:rsidRPr="00AD68C4">
        <w:rPr>
          <w:rFonts w:ascii="Arial" w:hAnsi="Arial" w:cs="Arial"/>
          <w:color w:val="000000" w:themeColor="text1"/>
        </w:rPr>
        <w:t xml:space="preserve">$120,000 non-recurring </w:t>
      </w:r>
      <w:r w:rsidRPr="00AD68C4">
        <w:rPr>
          <w:rFonts w:ascii="Arial" w:hAnsi="Arial" w:cs="Arial"/>
        </w:rPr>
        <w:t>costs</w:t>
      </w:r>
      <w:r w:rsidRPr="00AD68C4">
        <w:rPr>
          <w:rFonts w:ascii="Arial" w:hAnsi="Arial" w:cs="Arial"/>
          <w:color w:val="000000" w:themeColor="text1"/>
        </w:rPr>
        <w:t>;</w:t>
      </w:r>
    </w:p>
    <w:p w14:paraId="507B0DCA" w14:textId="77777777" w:rsidR="00336D24" w:rsidRPr="00AD68C4" w:rsidRDefault="00336D24" w:rsidP="00AD68C4">
      <w:pPr>
        <w:pStyle w:val="ListParagraph"/>
        <w:numPr>
          <w:ilvl w:val="1"/>
          <w:numId w:val="43"/>
        </w:numPr>
        <w:spacing w:line="24" w:lineRule="atLeast"/>
        <w:ind w:left="1741" w:hanging="360"/>
        <w:rPr>
          <w:rFonts w:ascii="Arial" w:hAnsi="Arial" w:cs="Arial"/>
          <w:color w:val="000000" w:themeColor="text1"/>
        </w:rPr>
      </w:pPr>
      <w:r w:rsidRPr="00AD68C4">
        <w:rPr>
          <w:rFonts w:ascii="Arial" w:hAnsi="Arial" w:cs="Arial"/>
          <w:color w:val="000000" w:themeColor="text1"/>
        </w:rPr>
        <w:t xml:space="preserve">$59,000 recurring </w:t>
      </w:r>
      <w:r w:rsidRPr="00AD68C4">
        <w:rPr>
          <w:rFonts w:ascii="Arial" w:hAnsi="Arial" w:cs="Arial"/>
        </w:rPr>
        <w:t>annual</w:t>
      </w:r>
      <w:r w:rsidRPr="00AD68C4">
        <w:rPr>
          <w:rFonts w:ascii="Arial" w:hAnsi="Arial" w:cs="Arial"/>
          <w:color w:val="000000" w:themeColor="text1"/>
        </w:rPr>
        <w:t xml:space="preserve"> costs from the first year; and</w:t>
      </w:r>
    </w:p>
    <w:p w14:paraId="1BCCD813" w14:textId="0B3E019F" w:rsidR="00336D24" w:rsidRPr="00AD68C4" w:rsidRDefault="00336D24" w:rsidP="00AD68C4">
      <w:pPr>
        <w:pStyle w:val="ListParagraph"/>
        <w:numPr>
          <w:ilvl w:val="1"/>
          <w:numId w:val="43"/>
        </w:numPr>
        <w:spacing w:line="24" w:lineRule="atLeast"/>
        <w:ind w:left="1741" w:hanging="360"/>
        <w:rPr>
          <w:rFonts w:ascii="Arial" w:hAnsi="Arial" w:cs="Arial"/>
          <w:color w:val="000000" w:themeColor="text1"/>
        </w:rPr>
      </w:pPr>
      <w:r w:rsidRPr="00AD68C4">
        <w:rPr>
          <w:rFonts w:ascii="Arial" w:hAnsi="Arial" w:cs="Arial"/>
          <w:color w:val="000000" w:themeColor="text1"/>
        </w:rPr>
        <w:t>$</w:t>
      </w:r>
      <w:r w:rsidR="00C3495B" w:rsidRPr="00AD68C4">
        <w:rPr>
          <w:rFonts w:ascii="Arial" w:hAnsi="Arial" w:cs="Arial"/>
          <w:color w:val="000000" w:themeColor="text1"/>
        </w:rPr>
        <w:t xml:space="preserve"> 1,</w:t>
      </w:r>
      <w:r w:rsidR="00781604" w:rsidRPr="00AD68C4">
        <w:rPr>
          <w:rFonts w:ascii="Arial" w:hAnsi="Arial" w:cs="Arial"/>
          <w:color w:val="000000" w:themeColor="text1"/>
        </w:rPr>
        <w:t>684</w:t>
      </w:r>
      <w:r w:rsidR="00C3495B" w:rsidRPr="00AD68C4">
        <w:rPr>
          <w:rFonts w:ascii="Arial" w:hAnsi="Arial" w:cs="Arial"/>
          <w:color w:val="000000" w:themeColor="text1"/>
        </w:rPr>
        <w:t>,</w:t>
      </w:r>
      <w:r w:rsidR="00781604" w:rsidRPr="00AD68C4">
        <w:rPr>
          <w:rFonts w:ascii="Arial" w:hAnsi="Arial" w:cs="Arial"/>
          <w:color w:val="000000" w:themeColor="text1"/>
        </w:rPr>
        <w:t>8</w:t>
      </w:r>
      <w:r w:rsidR="00C3495B" w:rsidRPr="00AD68C4">
        <w:rPr>
          <w:rFonts w:ascii="Arial" w:hAnsi="Arial" w:cs="Arial"/>
          <w:color w:val="000000" w:themeColor="text1"/>
        </w:rPr>
        <w:t>00</w:t>
      </w:r>
      <w:r w:rsidR="00C3495B" w:rsidRPr="00AD68C4" w:rsidDel="00C3495B">
        <w:rPr>
          <w:rFonts w:ascii="Arial" w:hAnsi="Arial" w:cs="Arial"/>
          <w:color w:val="000000" w:themeColor="text1"/>
        </w:rPr>
        <w:t xml:space="preserve"> </w:t>
      </w:r>
      <w:r w:rsidRPr="00AD68C4">
        <w:rPr>
          <w:rFonts w:ascii="Arial" w:hAnsi="Arial" w:cs="Arial"/>
          <w:color w:val="000000" w:themeColor="text1"/>
        </w:rPr>
        <w:t xml:space="preserve">to live caption </w:t>
      </w:r>
      <w:r w:rsidR="008C2E37" w:rsidRPr="00AD68C4">
        <w:rPr>
          <w:rFonts w:ascii="Arial" w:hAnsi="Arial" w:cs="Arial"/>
          <w:color w:val="000000" w:themeColor="text1"/>
        </w:rPr>
        <w:t>the Service to the captioning target in the year</w:t>
      </w:r>
      <w:r w:rsidRPr="00AD68C4">
        <w:rPr>
          <w:rFonts w:ascii="Arial" w:hAnsi="Arial" w:cs="Arial"/>
          <w:color w:val="000000" w:themeColor="text1"/>
        </w:rPr>
        <w:t>.</w:t>
      </w:r>
    </w:p>
    <w:p w14:paraId="72DEFE04" w14:textId="43225414" w:rsidR="00E25950" w:rsidRPr="005E4914" w:rsidRDefault="00E93137" w:rsidP="005D3D86">
      <w:pPr>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3D0EFC12" w14:textId="58B37FB2" w:rsidR="00D33A8F" w:rsidRPr="00D33A8F" w:rsidRDefault="00795915" w:rsidP="003D79E4">
      <w:pPr>
        <w:pStyle w:val="ListParagraph"/>
        <w:numPr>
          <w:ilvl w:val="1"/>
          <w:numId w:val="3"/>
        </w:numPr>
        <w:ind w:left="709" w:hanging="493"/>
        <w:contextualSpacing w:val="0"/>
        <w:rPr>
          <w:rFonts w:ascii="Arial" w:hAnsi="Arial" w:cs="Arial"/>
        </w:rPr>
      </w:pPr>
      <w:r w:rsidRPr="00D33A8F">
        <w:rPr>
          <w:rFonts w:ascii="Arial" w:hAnsi="Arial" w:cs="Arial"/>
        </w:rPr>
        <w:t xml:space="preserve">In providing information about the number of services </w:t>
      </w:r>
      <w:r w:rsidR="00551708">
        <w:rPr>
          <w:rFonts w:ascii="Arial" w:hAnsi="Arial" w:cs="Arial"/>
        </w:rPr>
        <w:t>it broadcasts with captioning</w:t>
      </w:r>
      <w:r w:rsidRPr="00D33A8F">
        <w:rPr>
          <w:rFonts w:ascii="Arial" w:hAnsi="Arial" w:cs="Arial"/>
        </w:rPr>
        <w:t xml:space="preserve">, the Applicant referred to the information provided to the ACMA with respect to its captioning </w:t>
      </w:r>
      <w:r w:rsidR="00551708">
        <w:rPr>
          <w:rFonts w:ascii="Arial" w:hAnsi="Arial" w:cs="Arial"/>
        </w:rPr>
        <w:t>compliance</w:t>
      </w:r>
      <w:r w:rsidRPr="00D33A8F">
        <w:rPr>
          <w:rFonts w:ascii="Arial" w:hAnsi="Arial" w:cs="Arial"/>
        </w:rPr>
        <w:t xml:space="preserve"> in the last financial year.</w:t>
      </w:r>
    </w:p>
    <w:p w14:paraId="006084B2" w14:textId="51222E95" w:rsidR="008C2E37" w:rsidRPr="0061618D" w:rsidRDefault="008C2E37" w:rsidP="008C2E37">
      <w:pPr>
        <w:pStyle w:val="ListParagraph"/>
        <w:numPr>
          <w:ilvl w:val="1"/>
          <w:numId w:val="3"/>
        </w:numPr>
        <w:ind w:left="709" w:hanging="493"/>
        <w:contextualSpacing w:val="0"/>
        <w:rPr>
          <w:rFonts w:ascii="Arial" w:hAnsi="Arial" w:cs="Arial"/>
        </w:rPr>
      </w:pPr>
      <w:bookmarkStart w:id="21" w:name="_Hlk8321808"/>
      <w:bookmarkStart w:id="22" w:name="_Hlk8321651"/>
      <w:r w:rsidRPr="0061618D">
        <w:rPr>
          <w:rFonts w:ascii="Arial" w:hAnsi="Arial" w:cs="Arial"/>
        </w:rPr>
        <w:t xml:space="preserve">Captioning was provided on 34 of the Applicant’s 65 subscription television services during the period of 1 July 2017-30 June 2018. </w:t>
      </w:r>
      <w:bookmarkEnd w:id="21"/>
      <w:r w:rsidRPr="0061618D">
        <w:rPr>
          <w:rFonts w:ascii="Arial" w:hAnsi="Arial" w:cs="Arial"/>
        </w:rPr>
        <w:t>All the captioning was provided by third-party channel providers of those services. The ACMA acknowledges that</w:t>
      </w:r>
      <w:r w:rsidR="00B037A0">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22"/>
    <w:p w14:paraId="11CF5F28" w14:textId="7E54603B" w:rsidR="008C2E37" w:rsidRDefault="008C2E37" w:rsidP="005D3D86">
      <w:pPr>
        <w:pStyle w:val="ListParagraph"/>
        <w:numPr>
          <w:ilvl w:val="1"/>
          <w:numId w:val="3"/>
        </w:numPr>
        <w:ind w:left="709" w:hanging="493"/>
        <w:contextualSpacing w:val="0"/>
        <w:rPr>
          <w:rFonts w:ascii="Arial" w:hAnsi="Arial" w:cs="Arial"/>
        </w:rPr>
      </w:pPr>
      <w:r>
        <w:rPr>
          <w:rFonts w:ascii="Arial" w:hAnsi="Arial" w:cs="Arial"/>
        </w:rPr>
        <w:t xml:space="preserve">The remaining 31 services were exempt from the captioning targets in 2017-18. Of these, 17 </w:t>
      </w:r>
      <w:r w:rsidR="00B037A0">
        <w:rPr>
          <w:rFonts w:ascii="Arial" w:hAnsi="Arial" w:cs="Arial"/>
        </w:rPr>
        <w:t>had obtained</w:t>
      </w:r>
      <w:r>
        <w:rPr>
          <w:rFonts w:ascii="Arial" w:hAnsi="Arial" w:cs="Arial"/>
        </w:rPr>
        <w:t xml:space="preserve"> exemption orders</w:t>
      </w:r>
      <w:r w:rsidR="00B037A0">
        <w:rPr>
          <w:rFonts w:ascii="Arial" w:hAnsi="Arial" w:cs="Arial"/>
        </w:rPr>
        <w:t>,</w:t>
      </w:r>
      <w:r>
        <w:rPr>
          <w:rFonts w:ascii="Arial" w:hAnsi="Arial" w:cs="Arial"/>
        </w:rPr>
        <w:t xml:space="preserve"> and 14 were exempted by a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did not have a </w:t>
      </w:r>
      <w:proofErr w:type="gramStart"/>
      <w:r>
        <w:rPr>
          <w:rFonts w:ascii="Arial" w:hAnsi="Arial" w:cs="Arial"/>
        </w:rPr>
        <w:t>sufficient number of</w:t>
      </w:r>
      <w:proofErr w:type="gramEnd"/>
      <w:r>
        <w:rPr>
          <w:rFonts w:ascii="Arial" w:hAnsi="Arial" w:cs="Arial"/>
        </w:rPr>
        <w:t xml:space="preserve"> subscription television services, or captioned services, to nominate any exempt services under section 130ZX. </w:t>
      </w:r>
    </w:p>
    <w:p w14:paraId="029607B2" w14:textId="458EE411" w:rsidR="00BC162B" w:rsidRDefault="002F09BD" w:rsidP="005D3D86">
      <w:pPr>
        <w:pStyle w:val="ListParagraph"/>
        <w:numPr>
          <w:ilvl w:val="1"/>
          <w:numId w:val="3"/>
        </w:numPr>
        <w:ind w:left="709" w:hanging="493"/>
        <w:contextualSpacing w:val="0"/>
        <w:rPr>
          <w:rFonts w:ascii="Arial" w:hAnsi="Arial" w:cs="Arial"/>
        </w:rPr>
      </w:pPr>
      <w:r w:rsidRPr="005E7644">
        <w:rPr>
          <w:rFonts w:ascii="Arial" w:hAnsi="Arial" w:cs="Arial"/>
        </w:rPr>
        <w:t xml:space="preserve">Of the 36 general entertainment services provided by the Applicant in 2017-18, seven services were exempted from the captioning target under exemption orders and five other services </w:t>
      </w:r>
      <w:r w:rsidR="00B037A0">
        <w:rPr>
          <w:rFonts w:ascii="Arial" w:hAnsi="Arial" w:cs="Arial"/>
        </w:rPr>
        <w:t>had</w:t>
      </w:r>
      <w:r w:rsidRPr="005E7644">
        <w:rPr>
          <w:rFonts w:ascii="Arial" w:hAnsi="Arial" w:cs="Arial"/>
        </w:rPr>
        <w:t xml:space="preserve"> reduced captioning targets under target reduction orders. </w:t>
      </w:r>
    </w:p>
    <w:p w14:paraId="6B3EEFD9" w14:textId="0B2594F8" w:rsidR="00DD2491" w:rsidRPr="005D3D86" w:rsidRDefault="00DD2491" w:rsidP="005D3D86">
      <w:pPr>
        <w:pStyle w:val="ListParagraph"/>
        <w:numPr>
          <w:ilvl w:val="1"/>
          <w:numId w:val="3"/>
        </w:numPr>
        <w:ind w:left="709" w:hanging="493"/>
        <w:contextualSpacing w:val="0"/>
        <w:rPr>
          <w:rFonts w:ascii="Arial" w:hAnsi="Arial" w:cs="Arial"/>
        </w:rPr>
      </w:pPr>
      <w:proofErr w:type="gramStart"/>
      <w:r w:rsidRPr="00B81E44">
        <w:rPr>
          <w:rFonts w:ascii="Arial" w:hAnsi="Arial" w:cs="Arial"/>
        </w:rPr>
        <w:t>In order for</w:t>
      </w:r>
      <w:proofErr w:type="gramEnd"/>
      <w:r w:rsidRPr="00B81E44">
        <w:rPr>
          <w:rFonts w:ascii="Arial" w:hAnsi="Arial" w:cs="Arial"/>
        </w:rPr>
        <w:t xml:space="preserve"> the Applicant to nominate a subscription television general entertainment service to be an exempt service under section 130ZX of the BSA for </w:t>
      </w:r>
      <w:r w:rsidR="00BE4302">
        <w:rPr>
          <w:rFonts w:ascii="Arial" w:hAnsi="Arial" w:cs="Arial"/>
        </w:rPr>
        <w:t xml:space="preserve">2018–19, </w:t>
      </w:r>
      <w:r w:rsidRPr="005D3D86">
        <w:rPr>
          <w:rFonts w:ascii="Arial" w:hAnsi="Arial" w:cs="Arial"/>
        </w:rPr>
        <w:t>the Applicant must have met the captioning target for at least 43 of its other subscription television general entertainment services in th</w:t>
      </w:r>
      <w:r w:rsidR="003C2C6B">
        <w:rPr>
          <w:rFonts w:ascii="Arial" w:hAnsi="Arial" w:cs="Arial"/>
        </w:rPr>
        <w:t>e</w:t>
      </w:r>
      <w:r w:rsidRPr="005D3D86">
        <w:rPr>
          <w:rFonts w:ascii="Arial" w:hAnsi="Arial" w:cs="Arial"/>
        </w:rPr>
        <w:t xml:space="preserve"> year. </w:t>
      </w:r>
    </w:p>
    <w:p w14:paraId="69A02109" w14:textId="77777777" w:rsidR="00B83C23" w:rsidRDefault="00B83C23" w:rsidP="00B83C23">
      <w:pPr>
        <w:pStyle w:val="ListParagraph"/>
        <w:numPr>
          <w:ilvl w:val="1"/>
          <w:numId w:val="3"/>
        </w:numPr>
        <w:ind w:left="709"/>
        <w:rPr>
          <w:rFonts w:ascii="Arial" w:hAnsi="Arial" w:cs="Arial"/>
        </w:rPr>
      </w:pPr>
      <w:r>
        <w:rPr>
          <w:rFonts w:ascii="Arial" w:hAnsi="Arial" w:cs="Arial"/>
        </w:rPr>
        <w:t xml:space="preserve">Based on the information available, the Applicant has broadcast fewer than 43 general entertainment services in 2018-19. Therefore, the Applicant is not eligible to nominate any of its subscription television general entertainment services to be exempt services for the financial year under section 130ZX of the BSA. </w:t>
      </w:r>
    </w:p>
    <w:p w14:paraId="24F2EE73" w14:textId="79BD0CCF" w:rsidR="006863F5" w:rsidRPr="00A148D2" w:rsidRDefault="00F920B4" w:rsidP="00AC1166">
      <w:pPr>
        <w:ind w:left="284"/>
        <w:rPr>
          <w:rFonts w:ascii="Arial" w:hAnsi="Arial" w:cs="Arial"/>
          <w:i/>
          <w:u w:val="single"/>
        </w:rPr>
      </w:pPr>
      <w:r w:rsidRPr="00AD68C4">
        <w:rPr>
          <w:rFonts w:ascii="Arial" w:hAnsi="Arial" w:cs="Arial"/>
          <w:i/>
          <w:u w:val="single"/>
        </w:rPr>
        <w:t>L</w:t>
      </w:r>
      <w:r w:rsidR="006863F5" w:rsidRPr="00AD68C4">
        <w:rPr>
          <w:rFonts w:ascii="Arial" w:hAnsi="Arial" w:cs="Arial"/>
          <w:i/>
          <w:u w:val="single"/>
        </w:rPr>
        <w:t xml:space="preserve">ikely impact of a failure to make the </w:t>
      </w:r>
      <w:r w:rsidR="00CB1555" w:rsidRPr="00AD68C4">
        <w:rPr>
          <w:rFonts w:ascii="Arial" w:hAnsi="Arial" w:cs="Arial"/>
          <w:i/>
          <w:u w:val="single"/>
        </w:rPr>
        <w:t xml:space="preserve">Exemption Order </w:t>
      </w:r>
      <w:r w:rsidR="006863F5" w:rsidRPr="00AD68C4">
        <w:rPr>
          <w:rFonts w:ascii="Arial" w:hAnsi="Arial" w:cs="Arial"/>
          <w:i/>
          <w:u w:val="single"/>
        </w:rPr>
        <w:t xml:space="preserve">on the quality and quantity of television programs </w:t>
      </w:r>
      <w:r w:rsidR="00D12E93" w:rsidRPr="00AD68C4">
        <w:rPr>
          <w:rFonts w:ascii="Arial" w:hAnsi="Arial" w:cs="Arial"/>
          <w:i/>
          <w:u w:val="single"/>
        </w:rPr>
        <w:t xml:space="preserve">transmitted on broadcasting services </w:t>
      </w:r>
      <w:r w:rsidR="006863F5" w:rsidRPr="00AD68C4">
        <w:rPr>
          <w:rFonts w:ascii="Arial" w:hAnsi="Arial" w:cs="Arial"/>
          <w:i/>
          <w:u w:val="single"/>
        </w:rPr>
        <w:t xml:space="preserve">provided by the </w:t>
      </w:r>
      <w:r w:rsidR="001876CF" w:rsidRPr="00AD68C4">
        <w:rPr>
          <w:rFonts w:ascii="Arial" w:hAnsi="Arial" w:cs="Arial"/>
          <w:i/>
          <w:u w:val="single"/>
        </w:rPr>
        <w:t>A</w:t>
      </w:r>
      <w:r w:rsidR="006863F5" w:rsidRPr="00AD68C4">
        <w:rPr>
          <w:rFonts w:ascii="Arial" w:hAnsi="Arial" w:cs="Arial"/>
          <w:i/>
          <w:u w:val="single"/>
        </w:rPr>
        <w:t>pplicant (</w:t>
      </w:r>
      <w:r w:rsidR="006A3776" w:rsidRPr="00AD68C4">
        <w:rPr>
          <w:rFonts w:ascii="Arial" w:hAnsi="Arial" w:cs="Arial"/>
          <w:i/>
          <w:u w:val="single"/>
        </w:rPr>
        <w:t xml:space="preserve">paragraph </w:t>
      </w:r>
      <w:r w:rsidR="006863F5" w:rsidRPr="00AD68C4">
        <w:rPr>
          <w:rFonts w:ascii="Arial" w:hAnsi="Arial" w:cs="Arial"/>
          <w:i/>
          <w:u w:val="single"/>
        </w:rPr>
        <w:t>130ZY(5)(g)</w:t>
      </w:r>
      <w:r w:rsidR="006A3776" w:rsidRPr="00AD68C4">
        <w:rPr>
          <w:rFonts w:ascii="Arial" w:hAnsi="Arial" w:cs="Arial"/>
          <w:i/>
          <w:u w:val="single"/>
        </w:rPr>
        <w:t xml:space="preserve"> of the BSA</w:t>
      </w:r>
      <w:r w:rsidR="006863F5" w:rsidRPr="00AD68C4">
        <w:rPr>
          <w:rFonts w:ascii="Arial" w:hAnsi="Arial" w:cs="Arial"/>
          <w:i/>
          <w:u w:val="single"/>
        </w:rPr>
        <w:t>)</w:t>
      </w:r>
    </w:p>
    <w:p w14:paraId="1A28F784" w14:textId="13D5C2AC" w:rsidR="00F169DB" w:rsidRPr="00F169DB" w:rsidRDefault="00F169DB" w:rsidP="000470D0">
      <w:pPr>
        <w:pStyle w:val="ListParagraph"/>
        <w:numPr>
          <w:ilvl w:val="1"/>
          <w:numId w:val="3"/>
        </w:numPr>
        <w:ind w:left="709" w:hanging="493"/>
        <w:contextualSpacing w:val="0"/>
        <w:rPr>
          <w:rFonts w:ascii="Arial" w:hAnsi="Arial" w:cs="Arial"/>
        </w:rPr>
      </w:pPr>
      <w:r w:rsidRPr="00F169DB">
        <w:rPr>
          <w:rFonts w:ascii="Arial" w:hAnsi="Arial" w:cs="Arial"/>
        </w:rPr>
        <w:t xml:space="preserve">The Applicant submits that, if the ACMA does not grant the </w:t>
      </w:r>
      <w:r w:rsidR="000470D0">
        <w:rPr>
          <w:rFonts w:ascii="Arial" w:hAnsi="Arial" w:cs="Arial"/>
        </w:rPr>
        <w:t>Exemption Order</w:t>
      </w:r>
      <w:r w:rsidRPr="00F169DB">
        <w:rPr>
          <w:rFonts w:ascii="Arial" w:hAnsi="Arial" w:cs="Arial"/>
        </w:rPr>
        <w:t xml:space="preserve">, the Service </w:t>
      </w:r>
      <w:r w:rsidR="0036350E">
        <w:rPr>
          <w:rFonts w:ascii="Arial" w:hAnsi="Arial" w:cs="Arial"/>
        </w:rPr>
        <w:t>would</w:t>
      </w:r>
      <w:r w:rsidRPr="00F169DB">
        <w:rPr>
          <w:rFonts w:ascii="Arial" w:hAnsi="Arial" w:cs="Arial"/>
        </w:rPr>
        <w:t xml:space="preserve"> need to be removed from the Applicant’s platform to mitigate breach of the Applicant’s obligations under </w:t>
      </w:r>
      <w:r w:rsidR="00406989">
        <w:rPr>
          <w:rFonts w:ascii="Arial" w:hAnsi="Arial" w:cs="Arial"/>
        </w:rPr>
        <w:t xml:space="preserve">Part 9D of </w:t>
      </w:r>
      <w:r w:rsidRPr="00F169DB">
        <w:rPr>
          <w:rFonts w:ascii="Arial" w:hAnsi="Arial" w:cs="Arial"/>
        </w:rPr>
        <w:t xml:space="preserve">the BSA.  </w:t>
      </w:r>
    </w:p>
    <w:p w14:paraId="5F3F7BD3" w14:textId="48947B44" w:rsidR="00F71B47" w:rsidRPr="009B620C" w:rsidRDefault="00F875A2" w:rsidP="000470D0">
      <w:pPr>
        <w:pStyle w:val="ListParagraph"/>
        <w:numPr>
          <w:ilvl w:val="1"/>
          <w:numId w:val="3"/>
        </w:numPr>
        <w:ind w:left="709" w:hanging="493"/>
        <w:contextualSpacing w:val="0"/>
        <w:rPr>
          <w:rFonts w:ascii="Arial" w:hAnsi="Arial" w:cs="Arial"/>
        </w:rPr>
      </w:pPr>
      <w:r w:rsidRPr="000E50F8">
        <w:rPr>
          <w:rFonts w:ascii="Arial" w:hAnsi="Arial" w:cs="Arial"/>
        </w:rPr>
        <w:t xml:space="preserve">The ACMA considers that </w:t>
      </w:r>
      <w:r>
        <w:rPr>
          <w:rFonts w:ascii="Arial" w:hAnsi="Arial" w:cs="Arial"/>
        </w:rPr>
        <w:t xml:space="preserve">a loss of the Service would reduce the </w:t>
      </w:r>
      <w:r w:rsidRPr="000E50F8">
        <w:rPr>
          <w:rFonts w:ascii="Arial" w:hAnsi="Arial" w:cs="Arial"/>
        </w:rPr>
        <w:t xml:space="preserve">quantity of </w:t>
      </w:r>
      <w:r>
        <w:rPr>
          <w:rFonts w:ascii="Arial" w:hAnsi="Arial" w:cs="Arial"/>
        </w:rPr>
        <w:t xml:space="preserve">subscription </w:t>
      </w:r>
      <w:r w:rsidRPr="000E50F8">
        <w:rPr>
          <w:rFonts w:ascii="Arial" w:hAnsi="Arial" w:cs="Arial"/>
        </w:rPr>
        <w:t xml:space="preserve">television programs </w:t>
      </w:r>
      <w:r w:rsidR="007960AE">
        <w:rPr>
          <w:rFonts w:ascii="Arial" w:hAnsi="Arial" w:cs="Arial"/>
        </w:rPr>
        <w:t xml:space="preserve">for </w:t>
      </w:r>
      <w:r w:rsidR="002F03BB">
        <w:rPr>
          <w:rFonts w:ascii="Arial" w:hAnsi="Arial" w:cs="Arial"/>
        </w:rPr>
        <w:t xml:space="preserve">travel entertainment </w:t>
      </w:r>
      <w:r w:rsidR="00406989">
        <w:rPr>
          <w:rFonts w:ascii="Arial" w:hAnsi="Arial" w:cs="Arial"/>
        </w:rPr>
        <w:t xml:space="preserve">that are </w:t>
      </w:r>
      <w:r w:rsidR="002F03BB">
        <w:rPr>
          <w:rFonts w:ascii="Arial" w:hAnsi="Arial" w:cs="Arial"/>
        </w:rPr>
        <w:t xml:space="preserve">provided by the </w:t>
      </w:r>
      <w:r w:rsidRPr="000E50F8">
        <w:rPr>
          <w:rFonts w:ascii="Arial" w:hAnsi="Arial" w:cs="Arial"/>
        </w:rPr>
        <w:t>Applicant</w:t>
      </w:r>
      <w:r>
        <w:rPr>
          <w:rFonts w:ascii="Arial" w:hAnsi="Arial" w:cs="Arial"/>
        </w:rPr>
        <w:t xml:space="preserve">. </w:t>
      </w:r>
      <w:r w:rsidR="007960AE">
        <w:rPr>
          <w:rFonts w:ascii="Arial" w:hAnsi="Arial" w:cs="Arial"/>
        </w:rPr>
        <w:t>A loss of the Service</w:t>
      </w:r>
      <w:r w:rsidR="006A10D4">
        <w:rPr>
          <w:rFonts w:ascii="Arial" w:hAnsi="Arial" w:cs="Arial"/>
        </w:rPr>
        <w:t xml:space="preserve"> would </w:t>
      </w:r>
      <w:r>
        <w:rPr>
          <w:rFonts w:ascii="Arial" w:hAnsi="Arial" w:cs="Arial"/>
        </w:rPr>
        <w:t xml:space="preserve">result in the loss of the only </w:t>
      </w:r>
      <w:r w:rsidR="002B4BDD">
        <w:rPr>
          <w:rFonts w:ascii="Arial" w:hAnsi="Arial" w:cs="Arial"/>
        </w:rPr>
        <w:t xml:space="preserve">subscription television </w:t>
      </w:r>
      <w:r>
        <w:rPr>
          <w:rFonts w:ascii="Arial" w:hAnsi="Arial" w:cs="Arial"/>
        </w:rPr>
        <w:t>service</w:t>
      </w:r>
      <w:r w:rsidR="002F03BB">
        <w:rPr>
          <w:rFonts w:ascii="Arial" w:hAnsi="Arial" w:cs="Arial"/>
        </w:rPr>
        <w:t xml:space="preserve"> on </w:t>
      </w:r>
      <w:r>
        <w:rPr>
          <w:rFonts w:ascii="Arial" w:hAnsi="Arial" w:cs="Arial"/>
        </w:rPr>
        <w:t>the Applicant</w:t>
      </w:r>
      <w:r w:rsidR="002F03BB">
        <w:rPr>
          <w:rFonts w:ascii="Arial" w:hAnsi="Arial" w:cs="Arial"/>
        </w:rPr>
        <w:t>’s platform</w:t>
      </w:r>
      <w:r>
        <w:rPr>
          <w:rFonts w:ascii="Arial" w:hAnsi="Arial" w:cs="Arial"/>
        </w:rPr>
        <w:t xml:space="preserve"> </w:t>
      </w:r>
      <w:r w:rsidR="002B4BDD">
        <w:rPr>
          <w:rFonts w:ascii="Arial" w:hAnsi="Arial" w:cs="Arial"/>
        </w:rPr>
        <w:t xml:space="preserve">that </w:t>
      </w:r>
      <w:r w:rsidR="002B4BDD" w:rsidRPr="002B4BDD">
        <w:rPr>
          <w:rFonts w:ascii="Arial" w:hAnsi="Arial" w:cs="Arial"/>
        </w:rPr>
        <w:t>is devoted exclusively to travel entertainment</w:t>
      </w:r>
      <w:r w:rsidR="002B4BDD">
        <w:rPr>
          <w:rFonts w:ascii="Arial" w:hAnsi="Arial" w:cs="Arial"/>
        </w:rPr>
        <w:t xml:space="preserve">, </w:t>
      </w:r>
      <w:r>
        <w:rPr>
          <w:rFonts w:ascii="Arial" w:hAnsi="Arial" w:cs="Arial"/>
        </w:rPr>
        <w:t xml:space="preserve">and </w:t>
      </w:r>
      <w:r w:rsidR="00B47DC9">
        <w:rPr>
          <w:rFonts w:ascii="Arial" w:hAnsi="Arial" w:cs="Arial"/>
        </w:rPr>
        <w:t>potential</w:t>
      </w:r>
      <w:r w:rsidR="002F03BB">
        <w:rPr>
          <w:rFonts w:ascii="Arial" w:hAnsi="Arial" w:cs="Arial"/>
        </w:rPr>
        <w:t>ly a</w:t>
      </w:r>
      <w:r w:rsidR="00B47DC9">
        <w:rPr>
          <w:rFonts w:ascii="Arial" w:hAnsi="Arial" w:cs="Arial"/>
        </w:rPr>
        <w:t xml:space="preserve"> loss of 8,760 hours of </w:t>
      </w:r>
      <w:r w:rsidR="002F03BB">
        <w:rPr>
          <w:rFonts w:ascii="Arial" w:hAnsi="Arial" w:cs="Arial"/>
        </w:rPr>
        <w:t xml:space="preserve">travel entertainment </w:t>
      </w:r>
      <w:r w:rsidR="00B47DC9">
        <w:rPr>
          <w:rFonts w:ascii="Arial" w:hAnsi="Arial" w:cs="Arial"/>
        </w:rPr>
        <w:t>programs</w:t>
      </w:r>
      <w:r w:rsidR="005E7644">
        <w:rPr>
          <w:rFonts w:ascii="Arial" w:hAnsi="Arial" w:cs="Arial"/>
        </w:rPr>
        <w:t xml:space="preserve"> </w:t>
      </w:r>
      <w:r w:rsidR="00B47DC9">
        <w:rPr>
          <w:rFonts w:ascii="Arial" w:hAnsi="Arial" w:cs="Arial"/>
        </w:rPr>
        <w:t xml:space="preserve">in each year (as the Service currently broadcasts 24 hours a day, </w:t>
      </w:r>
      <w:r w:rsidR="006617C7">
        <w:rPr>
          <w:rFonts w:ascii="Arial" w:hAnsi="Arial" w:cs="Arial"/>
        </w:rPr>
        <w:t>7</w:t>
      </w:r>
      <w:r w:rsidR="00B47DC9">
        <w:rPr>
          <w:rFonts w:ascii="Arial" w:hAnsi="Arial" w:cs="Arial"/>
        </w:rPr>
        <w:t xml:space="preserve"> days a week). </w:t>
      </w:r>
    </w:p>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0BD73392" w:rsidR="004A0276" w:rsidRPr="00715CA4" w:rsidRDefault="00715CA4" w:rsidP="000470D0">
      <w:pPr>
        <w:pStyle w:val="ListParagraph"/>
        <w:numPr>
          <w:ilvl w:val="1"/>
          <w:numId w:val="3"/>
        </w:numPr>
        <w:ind w:left="709" w:hanging="493"/>
        <w:contextualSpacing w:val="0"/>
        <w:rPr>
          <w:rFonts w:ascii="Arial" w:hAnsi="Arial" w:cs="Arial"/>
        </w:rPr>
      </w:pPr>
      <w:bookmarkStart w:id="23" w:name="_Hlk7708750"/>
      <w:r w:rsidRPr="00715CA4">
        <w:rPr>
          <w:rFonts w:ascii="Arial" w:hAnsi="Arial" w:cs="Arial"/>
        </w:rPr>
        <w:t>The Applicant has made 1</w:t>
      </w:r>
      <w:r w:rsidR="003071A4">
        <w:rPr>
          <w:rFonts w:ascii="Arial" w:hAnsi="Arial" w:cs="Arial"/>
        </w:rPr>
        <w:t>4</w:t>
      </w:r>
      <w:r w:rsidRPr="00715CA4">
        <w:rPr>
          <w:rFonts w:ascii="Arial" w:hAnsi="Arial" w:cs="Arial"/>
        </w:rPr>
        <w:t xml:space="preserve"> exemption order applications and three target reduction order applications for </w:t>
      </w:r>
      <w:r w:rsidR="00B80FD8">
        <w:rPr>
          <w:rFonts w:ascii="Arial" w:hAnsi="Arial" w:cs="Arial"/>
        </w:rPr>
        <w:t xml:space="preserve">the </w:t>
      </w:r>
      <w:r w:rsidRPr="00715CA4">
        <w:rPr>
          <w:rFonts w:ascii="Arial" w:hAnsi="Arial" w:cs="Arial"/>
        </w:rPr>
        <w:t>two financial years 2018</w:t>
      </w:r>
      <w:r w:rsidR="00421B4E">
        <w:rPr>
          <w:rFonts w:ascii="Arial" w:hAnsi="Arial" w:cs="Arial"/>
        </w:rPr>
        <w:t>-</w:t>
      </w:r>
      <w:r w:rsidRPr="00715CA4">
        <w:rPr>
          <w:rFonts w:ascii="Arial" w:hAnsi="Arial" w:cs="Arial"/>
        </w:rPr>
        <w:t>19 and 2019</w:t>
      </w:r>
      <w:r w:rsidR="00421B4E">
        <w:rPr>
          <w:rFonts w:ascii="Arial" w:hAnsi="Arial" w:cs="Arial"/>
        </w:rPr>
        <w:t>-</w:t>
      </w:r>
      <w:r w:rsidRPr="00715CA4">
        <w:rPr>
          <w:rFonts w:ascii="Arial" w:hAnsi="Arial" w:cs="Arial"/>
        </w:rPr>
        <w:t xml:space="preserve">20; and two exemption order applications for </w:t>
      </w:r>
      <w:r w:rsidR="00B80FD8">
        <w:rPr>
          <w:rFonts w:ascii="Arial" w:hAnsi="Arial" w:cs="Arial"/>
        </w:rPr>
        <w:t>the</w:t>
      </w:r>
      <w:r w:rsidRPr="00715CA4">
        <w:rPr>
          <w:rFonts w:ascii="Arial" w:hAnsi="Arial" w:cs="Arial"/>
        </w:rPr>
        <w:t xml:space="preserve"> financial year 2018</w:t>
      </w:r>
      <w:r w:rsidR="00421B4E">
        <w:rPr>
          <w:rFonts w:ascii="Arial" w:hAnsi="Arial" w:cs="Arial"/>
        </w:rPr>
        <w:t>-</w:t>
      </w:r>
      <w:r w:rsidRPr="00715CA4">
        <w:rPr>
          <w:rFonts w:ascii="Arial" w:hAnsi="Arial" w:cs="Arial"/>
        </w:rPr>
        <w:t>19</w:t>
      </w:r>
      <w:bookmarkEnd w:id="23"/>
      <w:r w:rsidR="004A0276" w:rsidRPr="00715CA4">
        <w:rPr>
          <w:rFonts w:ascii="Arial" w:hAnsi="Arial" w:cs="Arial"/>
        </w:rPr>
        <w:t>.</w:t>
      </w:r>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AD68C4">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AD68C4" w:rsidRDefault="004A0276" w:rsidP="00D53A1D">
            <w:pPr>
              <w:spacing w:after="0" w:line="240" w:lineRule="auto"/>
              <w:rPr>
                <w:rFonts w:ascii="Arial" w:eastAsia="Times New Roman" w:hAnsi="Arial" w:cs="Arial"/>
                <w:b/>
                <w:bCs/>
                <w:sz w:val="20"/>
                <w:szCs w:val="20"/>
                <w:lang w:eastAsia="en-AU"/>
              </w:rPr>
            </w:pPr>
            <w:r w:rsidRPr="00AD68C4">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AD68C4" w:rsidRDefault="004A0276" w:rsidP="00D53A1D">
            <w:pPr>
              <w:spacing w:after="0" w:line="240" w:lineRule="auto"/>
              <w:rPr>
                <w:rFonts w:ascii="Arial" w:eastAsia="Times New Roman" w:hAnsi="Arial" w:cs="Arial"/>
                <w:b/>
                <w:bCs/>
                <w:sz w:val="20"/>
                <w:szCs w:val="20"/>
                <w:lang w:eastAsia="en-AU"/>
              </w:rPr>
            </w:pPr>
            <w:r w:rsidRPr="00AD68C4">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AD68C4" w:rsidRDefault="004A0276" w:rsidP="00D53A1D">
            <w:pPr>
              <w:spacing w:after="0" w:line="240" w:lineRule="auto"/>
              <w:rPr>
                <w:rFonts w:ascii="Arial" w:eastAsia="Times New Roman" w:hAnsi="Arial" w:cs="Arial"/>
                <w:b/>
                <w:bCs/>
                <w:sz w:val="20"/>
                <w:szCs w:val="20"/>
                <w:lang w:eastAsia="en-AU"/>
              </w:rPr>
            </w:pPr>
            <w:r w:rsidRPr="00AD68C4">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AD68C4" w:rsidRDefault="004A0276" w:rsidP="00D53A1D">
            <w:pPr>
              <w:spacing w:after="0" w:line="240" w:lineRule="auto"/>
              <w:rPr>
                <w:rFonts w:ascii="Arial" w:eastAsia="Times New Roman" w:hAnsi="Arial" w:cs="Arial"/>
                <w:b/>
                <w:bCs/>
                <w:sz w:val="20"/>
                <w:szCs w:val="20"/>
                <w:lang w:eastAsia="en-AU"/>
              </w:rPr>
            </w:pPr>
            <w:r w:rsidRPr="00AD68C4">
              <w:rPr>
                <w:rFonts w:ascii="Arial" w:eastAsia="Times New Roman" w:hAnsi="Arial" w:cs="Arial"/>
                <w:b/>
                <w:bCs/>
                <w:sz w:val="20"/>
                <w:szCs w:val="20"/>
                <w:lang w:eastAsia="en-AU"/>
              </w:rPr>
              <w:t>Exempt period sought</w:t>
            </w:r>
          </w:p>
        </w:tc>
      </w:tr>
      <w:tr w:rsidR="0070787E" w:rsidRPr="00B244C8" w14:paraId="5BEEBBEC"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B243F13" w14:textId="0CA26901" w:rsidR="0070787E" w:rsidRPr="00AD68C4" w:rsidRDefault="0070787E" w:rsidP="0070787E">
            <w:pPr>
              <w:spacing w:after="0" w:line="240" w:lineRule="auto"/>
              <w:jc w:val="right"/>
              <w:rPr>
                <w:rFonts w:ascii="Arial" w:hAnsi="Arial" w:cs="Arial"/>
                <w:sz w:val="20"/>
                <w:szCs w:val="20"/>
              </w:rPr>
            </w:pPr>
            <w:r w:rsidRPr="00AD68C4">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tcPr>
          <w:p w14:paraId="48948B40" w14:textId="16DE989C" w:rsidR="0070787E" w:rsidRPr="00AD68C4" w:rsidRDefault="0070787E" w:rsidP="0070787E">
            <w:pPr>
              <w:spacing w:after="0" w:line="240" w:lineRule="auto"/>
              <w:rPr>
                <w:rFonts w:ascii="Arial" w:hAnsi="Arial" w:cs="Arial"/>
                <w:sz w:val="20"/>
                <w:szCs w:val="20"/>
              </w:rPr>
            </w:pPr>
            <w:r w:rsidRPr="00AD68C4">
              <w:rPr>
                <w:rFonts w:ascii="Arial" w:hAnsi="Arial" w:cs="Arial"/>
                <w:sz w:val="20"/>
                <w:szCs w:val="20"/>
              </w:rPr>
              <w:t>Bloomberg</w:t>
            </w:r>
          </w:p>
        </w:tc>
        <w:tc>
          <w:tcPr>
            <w:tcW w:w="1650" w:type="dxa"/>
            <w:tcBorders>
              <w:top w:val="nil"/>
              <w:left w:val="nil"/>
              <w:bottom w:val="single" w:sz="4" w:space="0" w:color="auto"/>
              <w:right w:val="single" w:sz="4" w:space="0" w:color="auto"/>
            </w:tcBorders>
            <w:shd w:val="clear" w:color="000000" w:fill="FFFFFF"/>
            <w:vAlign w:val="bottom"/>
          </w:tcPr>
          <w:p w14:paraId="05AEFDCE" w14:textId="641E8212" w:rsidR="0070787E" w:rsidRPr="00AD68C4" w:rsidRDefault="0070787E" w:rsidP="0070787E">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254B7C5D" w14:textId="0170D55E" w:rsidR="0070787E" w:rsidRPr="00AD68C4" w:rsidRDefault="0070787E" w:rsidP="0070787E">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AD68C4" w:rsidRDefault="006E3FC9" w:rsidP="006E3FC9">
            <w:pPr>
              <w:spacing w:after="0" w:line="240" w:lineRule="auto"/>
              <w:rPr>
                <w:rFonts w:ascii="Arial" w:eastAsia="Times New Roman" w:hAnsi="Arial" w:cs="Arial"/>
                <w:sz w:val="20"/>
                <w:szCs w:val="20"/>
                <w:lang w:eastAsia="en-AU"/>
              </w:rPr>
            </w:pPr>
            <w:proofErr w:type="spellStart"/>
            <w:r w:rsidRPr="00AD68C4">
              <w:rPr>
                <w:rFonts w:ascii="Arial" w:hAnsi="Arial" w:cs="Arial"/>
                <w:sz w:val="20"/>
                <w:szCs w:val="20"/>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AD68C4" w:rsidRDefault="00715CA4" w:rsidP="006E3FC9">
            <w:pPr>
              <w:spacing w:after="0" w:line="240" w:lineRule="auto"/>
              <w:jc w:val="right"/>
              <w:rPr>
                <w:rFonts w:ascii="Arial" w:hAnsi="Arial" w:cs="Arial"/>
                <w:sz w:val="20"/>
                <w:szCs w:val="20"/>
              </w:rPr>
            </w:pPr>
            <w:r w:rsidRPr="00AD68C4">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AD68C4" w:rsidRDefault="00715CA4" w:rsidP="006E3FC9">
            <w:pPr>
              <w:spacing w:after="0" w:line="240" w:lineRule="auto"/>
              <w:rPr>
                <w:rFonts w:ascii="Arial" w:hAnsi="Arial" w:cs="Arial"/>
                <w:sz w:val="20"/>
                <w:szCs w:val="20"/>
              </w:rPr>
            </w:pPr>
            <w:r w:rsidRPr="00AD68C4">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AD68C4" w:rsidRDefault="00715CA4"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AD68C4" w:rsidRDefault="00715CA4"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61AE4C49"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w:t>
            </w:r>
            <w:r w:rsidR="00D02DB0" w:rsidRPr="00AD68C4">
              <w:rPr>
                <w:rFonts w:ascii="Arial" w:hAnsi="Arial" w:cs="Arial"/>
                <w:sz w:val="20"/>
                <w:szCs w:val="20"/>
              </w:rPr>
              <w:t>9</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76B175CA" w:rsidR="006E3FC9" w:rsidRPr="00AD68C4" w:rsidRDefault="00D02DB0"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The Travel Channel</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13237" w:rsidRPr="00B244C8" w14:paraId="6D14F820"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50E03F5" w14:textId="528702A0" w:rsidR="00413237" w:rsidRPr="00AD68C4" w:rsidRDefault="00413237" w:rsidP="00413237">
            <w:pPr>
              <w:spacing w:after="0" w:line="240" w:lineRule="auto"/>
              <w:jc w:val="right"/>
              <w:rPr>
                <w:rFonts w:ascii="Arial" w:hAnsi="Arial" w:cs="Arial"/>
                <w:sz w:val="20"/>
                <w:szCs w:val="20"/>
              </w:rPr>
            </w:pPr>
            <w:r w:rsidRPr="00AD68C4">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tcPr>
          <w:p w14:paraId="05BA7499" w14:textId="7290FBF9" w:rsidR="00413237" w:rsidRPr="00AD68C4" w:rsidRDefault="00413237" w:rsidP="00413237">
            <w:pPr>
              <w:spacing w:after="0" w:line="240" w:lineRule="auto"/>
              <w:rPr>
                <w:rFonts w:ascii="Arial" w:hAnsi="Arial" w:cs="Arial"/>
                <w:sz w:val="20"/>
                <w:szCs w:val="20"/>
              </w:rPr>
            </w:pPr>
            <w:proofErr w:type="spellStart"/>
            <w:r w:rsidRPr="00AD68C4">
              <w:rPr>
                <w:rFonts w:ascii="Arial" w:hAnsi="Arial" w:cs="Arial"/>
                <w:sz w:val="20"/>
                <w:szCs w:val="20"/>
              </w:rPr>
              <w:t>ZooMoo</w:t>
            </w:r>
            <w:proofErr w:type="spellEnd"/>
          </w:p>
        </w:tc>
        <w:tc>
          <w:tcPr>
            <w:tcW w:w="1650" w:type="dxa"/>
            <w:tcBorders>
              <w:top w:val="nil"/>
              <w:left w:val="nil"/>
              <w:bottom w:val="single" w:sz="4" w:space="0" w:color="auto"/>
              <w:right w:val="single" w:sz="4" w:space="0" w:color="auto"/>
            </w:tcBorders>
            <w:shd w:val="clear" w:color="000000" w:fill="FFFFFF"/>
          </w:tcPr>
          <w:p w14:paraId="5D17B399" w14:textId="7EF89D35" w:rsidR="00413237" w:rsidRPr="00AD68C4" w:rsidRDefault="00413237" w:rsidP="00413237">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151E040" w14:textId="6F84FE72" w:rsidR="00413237" w:rsidRPr="00AD68C4" w:rsidRDefault="00413237" w:rsidP="00413237">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AD68C4" w:rsidRDefault="008723C3" w:rsidP="008723C3">
            <w:pPr>
              <w:spacing w:after="0" w:line="240" w:lineRule="auto"/>
              <w:jc w:val="right"/>
              <w:rPr>
                <w:rFonts w:ascii="Arial" w:hAnsi="Arial" w:cs="Arial"/>
                <w:sz w:val="20"/>
                <w:szCs w:val="20"/>
              </w:rPr>
            </w:pPr>
            <w:r w:rsidRPr="00AD68C4">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AD68C4" w:rsidRDefault="008723C3" w:rsidP="008723C3">
            <w:pPr>
              <w:spacing w:after="0" w:line="240" w:lineRule="auto"/>
              <w:rPr>
                <w:rFonts w:ascii="Arial" w:hAnsi="Arial" w:cs="Arial"/>
                <w:sz w:val="20"/>
                <w:szCs w:val="20"/>
              </w:rPr>
            </w:pPr>
            <w:r w:rsidRPr="00AD68C4">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AD68C4" w:rsidRDefault="008723C3" w:rsidP="008723C3">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AD68C4" w:rsidRDefault="008723C3" w:rsidP="008723C3">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AD68C4" w:rsidRDefault="00C5238D" w:rsidP="00C5238D">
            <w:pPr>
              <w:spacing w:after="0" w:line="240" w:lineRule="auto"/>
              <w:jc w:val="right"/>
              <w:rPr>
                <w:rFonts w:ascii="Arial" w:hAnsi="Arial" w:cs="Arial"/>
                <w:sz w:val="20"/>
                <w:szCs w:val="20"/>
              </w:rPr>
            </w:pPr>
            <w:r w:rsidRPr="00AD68C4">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AD68C4" w:rsidRDefault="00C5238D" w:rsidP="00C5238D">
            <w:pPr>
              <w:spacing w:after="0" w:line="240" w:lineRule="auto"/>
              <w:rPr>
                <w:rFonts w:ascii="Arial" w:hAnsi="Arial" w:cs="Arial"/>
                <w:sz w:val="20"/>
                <w:szCs w:val="20"/>
              </w:rPr>
            </w:pPr>
            <w:r w:rsidRPr="00AD68C4">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AD68C4" w:rsidRDefault="00C5238D" w:rsidP="00C5238D">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AD68C4" w:rsidRDefault="00C5238D" w:rsidP="00C5238D">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AD68C4" w:rsidRDefault="008723C3" w:rsidP="0045189D">
            <w:pPr>
              <w:spacing w:after="0" w:line="240" w:lineRule="auto"/>
              <w:jc w:val="right"/>
              <w:rPr>
                <w:rFonts w:ascii="Arial" w:hAnsi="Arial" w:cs="Arial"/>
                <w:sz w:val="20"/>
                <w:szCs w:val="20"/>
              </w:rPr>
            </w:pPr>
            <w:r w:rsidRPr="00AD68C4">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AD68C4" w:rsidRDefault="008723C3" w:rsidP="0045189D">
            <w:pPr>
              <w:spacing w:after="0" w:line="240" w:lineRule="auto"/>
              <w:rPr>
                <w:rFonts w:ascii="Arial" w:hAnsi="Arial" w:cs="Arial"/>
                <w:sz w:val="20"/>
                <w:szCs w:val="20"/>
              </w:rPr>
            </w:pPr>
            <w:r w:rsidRPr="00AD68C4">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AD68C4" w:rsidRDefault="008723C3" w:rsidP="008723C3">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AD68C4" w:rsidRDefault="008723C3" w:rsidP="008723C3">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6A0FAEED" w14:textId="77777777" w:rsidR="0007619C" w:rsidRPr="002325EF" w:rsidRDefault="0007619C" w:rsidP="000470D0">
      <w:pPr>
        <w:pStyle w:val="ListParagraph"/>
        <w:numPr>
          <w:ilvl w:val="1"/>
          <w:numId w:val="3"/>
        </w:numPr>
        <w:ind w:left="709"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51D321FB" w:rsidR="00D520E6" w:rsidRDefault="0007619C" w:rsidP="000470D0">
      <w:pPr>
        <w:pStyle w:val="ListParagraph"/>
        <w:numPr>
          <w:ilvl w:val="1"/>
          <w:numId w:val="3"/>
        </w:numPr>
        <w:ind w:left="709"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sidR="00A76827">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0C49E728" w14:textId="77777777" w:rsidR="005F269B" w:rsidRDefault="005F269B" w:rsidP="005F269B">
      <w:pPr>
        <w:pStyle w:val="ListParagraph"/>
        <w:numPr>
          <w:ilvl w:val="0"/>
          <w:numId w:val="3"/>
        </w:numPr>
        <w:spacing w:before="240"/>
        <w:contextualSpacing w:val="0"/>
        <w:rPr>
          <w:rFonts w:ascii="Arial" w:hAnsi="Arial" w:cs="Arial"/>
          <w:b/>
          <w:sz w:val="28"/>
          <w:szCs w:val="28"/>
        </w:rPr>
      </w:pPr>
      <w:bookmarkStart w:id="24" w:name="_Hlk12291857"/>
      <w:r>
        <w:rPr>
          <w:rFonts w:ascii="Arial" w:hAnsi="Arial" w:cs="Arial"/>
          <w:b/>
          <w:sz w:val="28"/>
          <w:szCs w:val="28"/>
        </w:rPr>
        <w:t>RESPONSE TO SUBMISSIONS RECEIVED</w:t>
      </w:r>
    </w:p>
    <w:p w14:paraId="0A35A0D5" w14:textId="7FAD522B" w:rsidR="005F269B" w:rsidRDefault="005F269B" w:rsidP="005F269B">
      <w:pPr>
        <w:pStyle w:val="ListParagraph"/>
        <w:numPr>
          <w:ilvl w:val="1"/>
          <w:numId w:val="3"/>
        </w:numPr>
        <w:ind w:left="850" w:hanging="493"/>
        <w:contextualSpacing w:val="0"/>
        <w:rPr>
          <w:rFonts w:ascii="Arial" w:hAnsi="Arial" w:cs="Arial"/>
        </w:rPr>
      </w:pPr>
      <w:r>
        <w:rPr>
          <w:rFonts w:ascii="Arial" w:hAnsi="Arial" w:cs="Arial"/>
        </w:rPr>
        <w:t xml:space="preserve">The ACMA received submissions from the Australian Communications Consumer Action Network (ACCAN) and the Centre for Inclusive Design (CFID) in response to the draft exemption order </w:t>
      </w:r>
      <w:r w:rsidR="003E7816">
        <w:rPr>
          <w:rFonts w:ascii="Arial" w:hAnsi="Arial" w:cs="Arial"/>
        </w:rPr>
        <w:t xml:space="preserve">published on 20 May 2019 </w:t>
      </w:r>
      <w:r>
        <w:rPr>
          <w:rFonts w:ascii="Arial" w:hAnsi="Arial" w:cs="Arial"/>
        </w:rPr>
        <w:t>for the Applicant.</w:t>
      </w:r>
    </w:p>
    <w:p w14:paraId="4667C0CD" w14:textId="77777777" w:rsidR="005F269B" w:rsidRDefault="005F269B" w:rsidP="005F269B">
      <w:pPr>
        <w:spacing w:before="240"/>
        <w:ind w:left="363"/>
        <w:rPr>
          <w:rFonts w:ascii="Arial" w:hAnsi="Arial" w:cs="Arial"/>
          <w:b/>
        </w:rPr>
      </w:pPr>
      <w:r w:rsidRPr="007A3F75">
        <w:rPr>
          <w:rFonts w:ascii="Arial" w:hAnsi="Arial" w:cs="Arial"/>
          <w:b/>
        </w:rPr>
        <w:t>ACCAN</w:t>
      </w:r>
    </w:p>
    <w:p w14:paraId="0E5A79E1" w14:textId="77777777" w:rsidR="00B41CAF" w:rsidRDefault="00B41CAF" w:rsidP="00B41CAF">
      <w:pPr>
        <w:pStyle w:val="ListParagraph"/>
        <w:numPr>
          <w:ilvl w:val="1"/>
          <w:numId w:val="3"/>
        </w:numPr>
        <w:ind w:left="850" w:hanging="493"/>
        <w:contextualSpacing w:val="0"/>
        <w:rPr>
          <w:rFonts w:ascii="Arial" w:hAnsi="Arial" w:cs="Arial"/>
        </w:rPr>
      </w:pPr>
      <w:r>
        <w:rPr>
          <w:rFonts w:ascii="Arial" w:hAnsi="Arial" w:cs="Arial"/>
        </w:rPr>
        <w:t>ACCAN objected to the ACMA granting an exemption order, contending that there was no transparent evidential claim of ‘unjustifiable hardship’ or exceptional circumstances.</w:t>
      </w:r>
    </w:p>
    <w:p w14:paraId="40026862" w14:textId="77777777" w:rsidR="00B41CAF" w:rsidRDefault="00B41CAF" w:rsidP="00B41CAF">
      <w:pPr>
        <w:pStyle w:val="ListParagraph"/>
        <w:numPr>
          <w:ilvl w:val="1"/>
          <w:numId w:val="3"/>
        </w:numPr>
        <w:ind w:left="850"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376B418E" w14:textId="77777777" w:rsidR="00B41CAF" w:rsidRDefault="00B41CAF" w:rsidP="00B41CAF">
      <w:pPr>
        <w:pStyle w:val="ListParagraph"/>
        <w:numPr>
          <w:ilvl w:val="1"/>
          <w:numId w:val="3"/>
        </w:numPr>
        <w:ind w:left="850" w:hanging="493"/>
        <w:contextualSpacing w:val="0"/>
        <w:rPr>
          <w:rFonts w:ascii="Arial" w:hAnsi="Arial" w:cs="Arial"/>
        </w:rPr>
      </w:pPr>
      <w:r>
        <w:rPr>
          <w:rFonts w:ascii="Arial" w:hAnsi="Arial" w:cs="Arial"/>
        </w:rPr>
        <w:t xml:space="preserve">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 </w:t>
      </w:r>
    </w:p>
    <w:p w14:paraId="28BEC924" w14:textId="77777777" w:rsidR="00B41CAF" w:rsidRDefault="00B41CAF" w:rsidP="00B41CAF">
      <w:pPr>
        <w:pStyle w:val="ListParagraph"/>
        <w:numPr>
          <w:ilvl w:val="1"/>
          <w:numId w:val="3"/>
        </w:numPr>
        <w:ind w:left="850"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3A373AC7" w14:textId="77777777" w:rsidR="00B41CAF" w:rsidRDefault="00B41CAF" w:rsidP="00B41CAF">
      <w:pPr>
        <w:pStyle w:val="ListParagraph"/>
        <w:numPr>
          <w:ilvl w:val="1"/>
          <w:numId w:val="3"/>
        </w:numPr>
        <w:ind w:left="850" w:hanging="493"/>
        <w:contextualSpacing w:val="0"/>
        <w:rPr>
          <w:rFonts w:ascii="Arial" w:hAnsi="Arial" w:cs="Arial"/>
        </w:rPr>
      </w:pPr>
      <w:r>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73D6AFD1" w14:textId="77777777" w:rsidR="00B41CAF" w:rsidRDefault="00B41CAF" w:rsidP="00B41CAF">
      <w:pPr>
        <w:pStyle w:val="ListParagraph"/>
        <w:numPr>
          <w:ilvl w:val="1"/>
          <w:numId w:val="3"/>
        </w:numPr>
        <w:ind w:left="850" w:hanging="493"/>
        <w:contextualSpacing w:val="0"/>
        <w:rPr>
          <w:rFonts w:ascii="Arial" w:hAnsi="Arial" w:cs="Arial"/>
        </w:rPr>
      </w:pPr>
      <w:r>
        <w:rPr>
          <w:rFonts w:ascii="Arial" w:hAnsi="Arial" w:cs="Arial"/>
        </w:rPr>
        <w:t>The current exemption order process under the BSA requires the ACMA to consider whether a refusal to make an exemption order would impose an unjustifiable hardship on the Applicant. In making its decision, the ACMA must consider the criteria specified in subsection 130</w:t>
      </w:r>
      <w:proofErr w:type="gramStart"/>
      <w:r>
        <w:rPr>
          <w:rFonts w:ascii="Arial" w:hAnsi="Arial" w:cs="Arial"/>
        </w:rPr>
        <w:t>ZY(</w:t>
      </w:r>
      <w:proofErr w:type="gramEnd"/>
      <w:r>
        <w:rPr>
          <w:rFonts w:ascii="Arial" w:hAnsi="Arial" w:cs="Arial"/>
        </w:rPr>
        <w:t xml:space="preserve">5) of the BSA. The ACMA assesses each application on a case by case basis based on the information available at the time. </w:t>
      </w:r>
    </w:p>
    <w:p w14:paraId="0E23E8BA" w14:textId="77777777" w:rsidR="00B41CAF" w:rsidRDefault="00B41CAF" w:rsidP="00B41CAF">
      <w:pPr>
        <w:pStyle w:val="ListParagraph"/>
        <w:numPr>
          <w:ilvl w:val="1"/>
          <w:numId w:val="3"/>
        </w:numPr>
        <w:ind w:left="850" w:hanging="493"/>
        <w:contextualSpacing w:val="0"/>
        <w:rPr>
          <w:rFonts w:ascii="Arial" w:hAnsi="Arial" w:cs="Arial"/>
        </w:rPr>
      </w:pPr>
      <w:r>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12A3EE88" w14:textId="77777777" w:rsidR="00B41CAF" w:rsidRDefault="00B41CAF" w:rsidP="00B41CAF">
      <w:pPr>
        <w:pStyle w:val="ListParagraph"/>
        <w:numPr>
          <w:ilvl w:val="1"/>
          <w:numId w:val="3"/>
        </w:numPr>
        <w:ind w:left="850" w:hanging="493"/>
        <w:contextualSpacing w:val="0"/>
        <w:rPr>
          <w:rFonts w:ascii="Arial" w:hAnsi="Arial" w:cs="Arial"/>
        </w:rPr>
      </w:pPr>
      <w:r>
        <w:rPr>
          <w:rFonts w:ascii="Arial" w:hAnsi="Arial" w:cs="Arial"/>
        </w:rPr>
        <w:t>The ACMA acknowledges that:</w:t>
      </w:r>
    </w:p>
    <w:p w14:paraId="36028B68" w14:textId="77777777" w:rsidR="00B41CAF" w:rsidRDefault="00B41CAF" w:rsidP="00B41CAF">
      <w:pPr>
        <w:pStyle w:val="ListParagraph"/>
        <w:numPr>
          <w:ilvl w:val="1"/>
          <w:numId w:val="43"/>
        </w:numPr>
        <w:tabs>
          <w:tab w:val="left" w:pos="1560"/>
        </w:tabs>
        <w:ind w:left="1560" w:hanging="284"/>
        <w:contextualSpacing w:val="0"/>
        <w:rPr>
          <w:rFonts w:ascii="Arial" w:hAnsi="Arial" w:cs="Arial"/>
        </w:rPr>
      </w:pPr>
      <w:r>
        <w:rPr>
          <w:rFonts w:ascii="Arial" w:hAnsi="Arial" w:cs="Arial"/>
        </w:rPr>
        <w:t>some of the set-up costs would be shared across all the channels requiring captioning, including the costs for network routers and switches and installation of connection to the Playout Centre, and</w:t>
      </w:r>
    </w:p>
    <w:p w14:paraId="1AAAF0DF" w14:textId="77777777" w:rsidR="00B41CAF" w:rsidRDefault="00B41CAF" w:rsidP="00B41CAF">
      <w:pPr>
        <w:pStyle w:val="ListParagraph"/>
        <w:numPr>
          <w:ilvl w:val="1"/>
          <w:numId w:val="43"/>
        </w:numPr>
        <w:tabs>
          <w:tab w:val="left" w:pos="1560"/>
        </w:tabs>
        <w:ind w:left="1560" w:hanging="284"/>
        <w:contextualSpacing w:val="0"/>
        <w:rPr>
          <w:rFonts w:ascii="Arial" w:hAnsi="Arial" w:cs="Arial"/>
        </w:rPr>
      </w:pPr>
      <w:r>
        <w:rPr>
          <w:rFonts w:ascii="Arial" w:hAnsi="Arial" w:cs="Arial"/>
        </w:rPr>
        <w:t>other infrastructure costs would need to be paid per channel, including encoders and inserters.</w:t>
      </w:r>
    </w:p>
    <w:p w14:paraId="2AE7578E" w14:textId="77777777" w:rsidR="00B41CAF" w:rsidRDefault="00B41CAF" w:rsidP="00B41CAF">
      <w:pPr>
        <w:ind w:left="717"/>
        <w:rPr>
          <w:rFonts w:ascii="Arial" w:hAnsi="Arial" w:cs="Arial"/>
        </w:rPr>
      </w:pPr>
      <w:r>
        <w:rPr>
          <w:rFonts w:ascii="Arial" w:hAnsi="Arial" w:cs="Arial"/>
        </w:rPr>
        <w:t xml:space="preserve">On this basis, the ACMA considers that the cost to set up a single channel for captioning would be approximately $120,000; </w:t>
      </w:r>
      <w:proofErr w:type="gramStart"/>
      <w:r>
        <w:rPr>
          <w:rFonts w:ascii="Arial" w:hAnsi="Arial" w:cs="Arial"/>
        </w:rPr>
        <w:t>however</w:t>
      </w:r>
      <w:proofErr w:type="gramEnd"/>
      <w:r>
        <w:rPr>
          <w:rFonts w:ascii="Arial" w:hAnsi="Arial" w:cs="Arial"/>
        </w:rPr>
        <w:t xml:space="preserve"> the costs for captioning would be separate.</w:t>
      </w:r>
    </w:p>
    <w:p w14:paraId="0816B370" w14:textId="77777777" w:rsidR="00B41CAF" w:rsidRDefault="00B41CAF" w:rsidP="00B41CAF">
      <w:pPr>
        <w:pStyle w:val="ListParagraph"/>
        <w:numPr>
          <w:ilvl w:val="1"/>
          <w:numId w:val="3"/>
        </w:numPr>
        <w:ind w:left="850" w:hanging="493"/>
        <w:contextualSpacing w:val="0"/>
        <w:rPr>
          <w:rFonts w:ascii="Arial" w:hAnsi="Arial" w:cs="Arial"/>
        </w:rPr>
      </w:pPr>
      <w:r>
        <w:rPr>
          <w:rFonts w:ascii="Arial" w:hAnsi="Arial" w:cs="Arial"/>
        </w:rPr>
        <w:t xml:space="preserve">Evidence provided by the Applicant indicates that the estimated costs of providing captioning for the Service would be unreasonably high in view of the Applicant’s financial circumstances. </w:t>
      </w:r>
    </w:p>
    <w:p w14:paraId="69EE82C9" w14:textId="78B8E506" w:rsidR="00B41CAF" w:rsidRDefault="00B41CAF" w:rsidP="00B41CAF">
      <w:pPr>
        <w:pStyle w:val="ListParagraph"/>
        <w:numPr>
          <w:ilvl w:val="1"/>
          <w:numId w:val="3"/>
        </w:numPr>
        <w:ind w:left="850"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7E0E17">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 </w:t>
      </w:r>
    </w:p>
    <w:p w14:paraId="16E4EAE7" w14:textId="77777777" w:rsidR="005F269B" w:rsidRDefault="005F269B" w:rsidP="005F269B">
      <w:pPr>
        <w:spacing w:before="240"/>
        <w:ind w:left="363"/>
        <w:rPr>
          <w:rFonts w:ascii="Arial" w:hAnsi="Arial" w:cs="Arial"/>
        </w:rPr>
      </w:pPr>
      <w:r w:rsidRPr="007A3F75">
        <w:rPr>
          <w:rFonts w:ascii="Arial" w:hAnsi="Arial" w:cs="Arial"/>
          <w:b/>
        </w:rPr>
        <w:t>CFID</w:t>
      </w:r>
    </w:p>
    <w:bookmarkEnd w:id="24"/>
    <w:p w14:paraId="18CF0405" w14:textId="77777777" w:rsidR="0009041A" w:rsidRDefault="0009041A" w:rsidP="0009041A">
      <w:pPr>
        <w:pStyle w:val="ListParagraph"/>
        <w:numPr>
          <w:ilvl w:val="1"/>
          <w:numId w:val="3"/>
        </w:numPr>
        <w:ind w:left="850"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58D9E604" w14:textId="7C431BF9" w:rsidR="0009041A" w:rsidRDefault="0009041A" w:rsidP="0009041A">
      <w:pPr>
        <w:pStyle w:val="ListParagraph"/>
        <w:numPr>
          <w:ilvl w:val="1"/>
          <w:numId w:val="3"/>
        </w:numPr>
        <w:ind w:left="850"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5.1</w:t>
      </w:r>
      <w:r w:rsidR="00F1483E">
        <w:rPr>
          <w:rFonts w:ascii="Arial" w:hAnsi="Arial" w:cs="Arial"/>
        </w:rPr>
        <w:t>5</w:t>
      </w:r>
      <w:r>
        <w:rPr>
          <w:rFonts w:ascii="Arial" w:hAnsi="Arial" w:cs="Arial"/>
        </w:rPr>
        <w:t xml:space="preserve"> to 5.1</w:t>
      </w:r>
      <w:r w:rsidR="00F1483E">
        <w:rPr>
          <w:rFonts w:ascii="Arial" w:hAnsi="Arial" w:cs="Arial"/>
        </w:rPr>
        <w:t>8</w:t>
      </w:r>
      <w:r>
        <w:rPr>
          <w:rFonts w:ascii="Arial" w:hAnsi="Arial" w:cs="Arial"/>
        </w:rPr>
        <w:t xml:space="preserve"> of these reasons for decision.</w:t>
      </w:r>
    </w:p>
    <w:p w14:paraId="3A5A1C1E" w14:textId="1A70E047" w:rsidR="0009041A" w:rsidRPr="007A3F75" w:rsidRDefault="0009041A" w:rsidP="0009041A">
      <w:pPr>
        <w:pStyle w:val="ListParagraph"/>
        <w:numPr>
          <w:ilvl w:val="1"/>
          <w:numId w:val="3"/>
        </w:numPr>
        <w:ind w:left="850"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7E0E17">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1A7E62F3" w14:textId="3115A708" w:rsidR="006C52C5" w:rsidRPr="00FE2C6D" w:rsidRDefault="00047E32" w:rsidP="004D2CE4">
      <w:pPr>
        <w:pStyle w:val="ListParagraph"/>
        <w:numPr>
          <w:ilvl w:val="0"/>
          <w:numId w:val="3"/>
        </w:numPr>
        <w:spacing w:before="240"/>
        <w:ind w:left="709" w:hanging="567"/>
        <w:contextualSpacing w:val="0"/>
        <w:rPr>
          <w:rFonts w:ascii="Arial" w:hAnsi="Arial" w:cs="Arial"/>
          <w:b/>
          <w:sz w:val="28"/>
          <w:szCs w:val="28"/>
        </w:rPr>
      </w:pPr>
      <w:r w:rsidRPr="00FE2C6D">
        <w:rPr>
          <w:rFonts w:ascii="Arial" w:hAnsi="Arial" w:cs="Arial"/>
          <w:b/>
          <w:sz w:val="28"/>
          <w:szCs w:val="28"/>
        </w:rPr>
        <w:t>CONCLUSION</w:t>
      </w:r>
    </w:p>
    <w:p w14:paraId="73C52FE4" w14:textId="10E33F87" w:rsidR="009362D6" w:rsidRPr="00B6795B" w:rsidRDefault="00F237A1" w:rsidP="009362D6">
      <w:pPr>
        <w:pStyle w:val="ListParagraph"/>
        <w:numPr>
          <w:ilvl w:val="1"/>
          <w:numId w:val="3"/>
        </w:numPr>
        <w:ind w:left="709" w:hanging="493"/>
        <w:contextualSpacing w:val="0"/>
        <w:rPr>
          <w:rFonts w:ascii="Arial" w:hAnsi="Arial" w:cs="Arial"/>
        </w:rPr>
      </w:pPr>
      <w:r w:rsidRPr="00B6795B">
        <w:rPr>
          <w:rFonts w:ascii="Arial" w:hAnsi="Arial" w:cs="Arial"/>
        </w:rPr>
        <w:t>In summary</w:t>
      </w:r>
      <w:bookmarkStart w:id="25" w:name="_Hlk534996757"/>
      <w:r w:rsidR="00D7293A" w:rsidRPr="00B6795B">
        <w:rPr>
          <w:rFonts w:ascii="Arial" w:hAnsi="Arial" w:cs="Arial"/>
        </w:rPr>
        <w:t xml:space="preserve">, the ACMA is satisfied that a refusal to make the Exemption Order in this instance would impose an unjustifiable hardship on the Applicant </w:t>
      </w:r>
      <w:r w:rsidR="009362D6" w:rsidRPr="00B6795B">
        <w:rPr>
          <w:rFonts w:ascii="Arial" w:hAnsi="Arial" w:cs="Arial"/>
        </w:rPr>
        <w:t>because:</w:t>
      </w:r>
    </w:p>
    <w:p w14:paraId="33788BF2" w14:textId="502D427C" w:rsidR="00D7293A" w:rsidRPr="00B6795B" w:rsidRDefault="0074282E" w:rsidP="00B6795B">
      <w:pPr>
        <w:pStyle w:val="ListParagraph"/>
        <w:numPr>
          <w:ilvl w:val="1"/>
          <w:numId w:val="43"/>
        </w:numPr>
        <w:tabs>
          <w:tab w:val="left" w:pos="1560"/>
        </w:tabs>
        <w:ind w:left="1560" w:hanging="284"/>
        <w:contextualSpacing w:val="0"/>
        <w:rPr>
          <w:rFonts w:ascii="Arial" w:hAnsi="Arial" w:cs="Arial"/>
          <w:color w:val="000000" w:themeColor="text1"/>
        </w:rPr>
      </w:pPr>
      <w:r w:rsidRPr="00B6795B">
        <w:rPr>
          <w:rFonts w:ascii="Arial" w:hAnsi="Arial" w:cs="Arial"/>
          <w:color w:val="000000" w:themeColor="text1"/>
        </w:rPr>
        <w:t xml:space="preserve">providing captioning for the Service would </w:t>
      </w:r>
      <w:r w:rsidR="00CF04A0" w:rsidRPr="00B6795B">
        <w:rPr>
          <w:rFonts w:ascii="Arial" w:hAnsi="Arial" w:cs="Arial"/>
          <w:color w:val="000000" w:themeColor="text1"/>
        </w:rPr>
        <w:t>impose</w:t>
      </w:r>
      <w:r w:rsidRPr="00B6795B">
        <w:rPr>
          <w:rFonts w:ascii="Arial" w:hAnsi="Arial" w:cs="Arial"/>
          <w:color w:val="000000" w:themeColor="text1"/>
        </w:rPr>
        <w:t xml:space="preserve"> significant financial costs </w:t>
      </w:r>
      <w:r w:rsidR="00CF04A0" w:rsidRPr="00B6795B">
        <w:rPr>
          <w:rFonts w:ascii="Arial" w:hAnsi="Arial" w:cs="Arial"/>
          <w:color w:val="000000" w:themeColor="text1"/>
        </w:rPr>
        <w:t>on</w:t>
      </w:r>
      <w:r w:rsidRPr="00B6795B">
        <w:rPr>
          <w:rFonts w:ascii="Arial" w:hAnsi="Arial" w:cs="Arial"/>
          <w:color w:val="000000" w:themeColor="text1"/>
        </w:rPr>
        <w:t xml:space="preserve"> the Applicant;</w:t>
      </w:r>
    </w:p>
    <w:p w14:paraId="014E7490" w14:textId="77777777" w:rsidR="0074282E" w:rsidRPr="00B6795B" w:rsidRDefault="0074282E" w:rsidP="00B6795B">
      <w:pPr>
        <w:pStyle w:val="ListParagraph"/>
        <w:numPr>
          <w:ilvl w:val="1"/>
          <w:numId w:val="43"/>
        </w:numPr>
        <w:tabs>
          <w:tab w:val="left" w:pos="1560"/>
        </w:tabs>
        <w:ind w:left="1560" w:hanging="284"/>
        <w:contextualSpacing w:val="0"/>
        <w:rPr>
          <w:rFonts w:ascii="Arial" w:hAnsi="Arial" w:cs="Arial"/>
          <w:color w:val="000000" w:themeColor="text1"/>
        </w:rPr>
      </w:pPr>
      <w:r w:rsidRPr="00B6795B">
        <w:rPr>
          <w:rFonts w:ascii="Arial" w:hAnsi="Arial" w:cs="Arial"/>
          <w:color w:val="000000" w:themeColor="text1"/>
        </w:rPr>
        <w:t>the Applicant does not currently have the financial capacity to caption the Service;</w:t>
      </w:r>
    </w:p>
    <w:p w14:paraId="38274A1A" w14:textId="77777777" w:rsidR="0074282E" w:rsidRPr="00B6795B" w:rsidRDefault="0074282E" w:rsidP="00B6795B">
      <w:pPr>
        <w:pStyle w:val="ListParagraph"/>
        <w:numPr>
          <w:ilvl w:val="1"/>
          <w:numId w:val="43"/>
        </w:numPr>
        <w:tabs>
          <w:tab w:val="left" w:pos="1560"/>
        </w:tabs>
        <w:ind w:left="1560" w:hanging="284"/>
        <w:contextualSpacing w:val="0"/>
        <w:rPr>
          <w:rFonts w:ascii="Arial" w:hAnsi="Arial" w:cs="Arial"/>
          <w:color w:val="000000" w:themeColor="text1"/>
        </w:rPr>
      </w:pPr>
      <w:r w:rsidRPr="00B6795B">
        <w:rPr>
          <w:rFonts w:ascii="Arial" w:hAnsi="Arial" w:cs="Arial"/>
          <w:color w:val="000000" w:themeColor="text1"/>
        </w:rPr>
        <w:t>a refusal to make the order is likely to result in the removal of the Service from the Applicant’s platform, as the Applicant would breach a licence condition in respect of the Service if it continues to provide it without captions; and</w:t>
      </w:r>
    </w:p>
    <w:p w14:paraId="56528808" w14:textId="147FD984" w:rsidR="0074282E" w:rsidRPr="00B6795B" w:rsidRDefault="0074282E" w:rsidP="00B6795B">
      <w:pPr>
        <w:pStyle w:val="ListParagraph"/>
        <w:numPr>
          <w:ilvl w:val="1"/>
          <w:numId w:val="43"/>
        </w:numPr>
        <w:tabs>
          <w:tab w:val="left" w:pos="1560"/>
        </w:tabs>
        <w:ind w:left="1560" w:hanging="284"/>
        <w:contextualSpacing w:val="0"/>
        <w:rPr>
          <w:rFonts w:ascii="Arial" w:hAnsi="Arial" w:cs="Arial"/>
          <w:color w:val="000000" w:themeColor="text1"/>
        </w:rPr>
      </w:pPr>
      <w:r w:rsidRPr="00B6795B">
        <w:rPr>
          <w:rFonts w:ascii="Arial" w:hAnsi="Arial" w:cs="Arial"/>
          <w:color w:val="000000" w:themeColor="text1"/>
        </w:rPr>
        <w:t>removal of the Service would adversely affect the Applicant’s business model of providing a low</w:t>
      </w:r>
      <w:r w:rsidR="00F4393F">
        <w:rPr>
          <w:rFonts w:ascii="Arial" w:hAnsi="Arial" w:cs="Arial"/>
          <w:color w:val="000000" w:themeColor="text1"/>
        </w:rPr>
        <w:t>-</w:t>
      </w:r>
      <w:r w:rsidRPr="00B6795B">
        <w:rPr>
          <w:rFonts w:ascii="Arial" w:hAnsi="Arial" w:cs="Arial"/>
          <w:color w:val="000000" w:themeColor="text1"/>
        </w:rPr>
        <w:t>cost subscription television service with diverse content.</w:t>
      </w:r>
    </w:p>
    <w:p w14:paraId="28428882" w14:textId="6345D1FB" w:rsidR="0006098B" w:rsidRPr="004458D8" w:rsidRDefault="0006098B" w:rsidP="0006098B">
      <w:pPr>
        <w:pStyle w:val="ListParagraph"/>
        <w:numPr>
          <w:ilvl w:val="0"/>
          <w:numId w:val="3"/>
        </w:numPr>
        <w:spacing w:before="240"/>
        <w:contextualSpacing w:val="0"/>
        <w:rPr>
          <w:rFonts w:ascii="Arial" w:hAnsi="Arial" w:cs="Arial"/>
          <w:b/>
          <w:sz w:val="28"/>
          <w:szCs w:val="28"/>
        </w:rPr>
      </w:pPr>
      <w:bookmarkStart w:id="26" w:name="_Hlk11333113"/>
      <w:bookmarkEnd w:id="25"/>
      <w:r w:rsidRPr="00ED4E22">
        <w:rPr>
          <w:rFonts w:ascii="Arial" w:hAnsi="Arial" w:cs="Arial"/>
          <w:b/>
          <w:sz w:val="28"/>
          <w:szCs w:val="28"/>
        </w:rPr>
        <w:t>APPEAL RIGHTS</w:t>
      </w:r>
    </w:p>
    <w:p w14:paraId="248664A5" w14:textId="77777777" w:rsidR="00156D70" w:rsidRDefault="00156D70" w:rsidP="00156D70">
      <w:pPr>
        <w:pStyle w:val="ListParagraph"/>
        <w:numPr>
          <w:ilvl w:val="1"/>
          <w:numId w:val="3"/>
        </w:numPr>
        <w:ind w:left="850" w:hanging="493"/>
        <w:contextualSpacing w:val="0"/>
        <w:rPr>
          <w:rFonts w:ascii="Arial" w:hAnsi="Arial" w:cs="Arial"/>
        </w:rPr>
      </w:pPr>
      <w:bookmarkStart w:id="27" w:name="_Hlk12291880"/>
      <w:bookmarkEnd w:id="26"/>
      <w:r>
        <w:rPr>
          <w:rFonts w:ascii="Arial" w:hAnsi="Arial" w:cs="Arial"/>
        </w:rPr>
        <w:t>Under section 204 of the BSA, a person whose interests are affected by this decision to make the Exemption Order may apply to the AAT for a review of this decision.</w:t>
      </w:r>
    </w:p>
    <w:p w14:paraId="52CFE54F" w14:textId="77777777" w:rsidR="00156D70" w:rsidRDefault="00156D70" w:rsidP="00156D70">
      <w:pPr>
        <w:pStyle w:val="ListParagraph"/>
        <w:numPr>
          <w:ilvl w:val="1"/>
          <w:numId w:val="3"/>
        </w:numPr>
        <w:ind w:left="850" w:hanging="493"/>
        <w:contextualSpacing w:val="0"/>
        <w:rPr>
          <w:rFonts w:ascii="Arial" w:hAnsi="Arial" w:cs="Arial"/>
        </w:rPr>
      </w:pPr>
      <w:r>
        <w:rPr>
          <w:rFonts w:ascii="Arial" w:hAnsi="Arial" w:cs="Arial"/>
        </w:rPr>
        <w:t>The AAT is an independent body. The AAT can, among other things, confirm or vary the ACMA’s decision, or set aside the ACMA’s decision and replace it with its own decision.</w:t>
      </w:r>
    </w:p>
    <w:p w14:paraId="0C9CD999" w14:textId="77777777" w:rsidR="00156D70" w:rsidRDefault="00156D70" w:rsidP="00156D70">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78548A83" w14:textId="77777777" w:rsidR="00156D70" w:rsidRDefault="00156D70" w:rsidP="00156D70">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8" w:history="1">
        <w:r w:rsidRPr="007A3F75">
          <w:rPr>
            <w:rFonts w:ascii="Arial" w:hAnsi="Arial" w:cs="Arial"/>
          </w:rPr>
          <w:t>www.aat.gov.au</w:t>
        </w:r>
      </w:hyperlink>
      <w:r>
        <w:rPr>
          <w:rFonts w:ascii="Arial" w:hAnsi="Arial" w:cs="Arial"/>
        </w:rPr>
        <w:t xml:space="preserve"> or by telephoning the Tribunal on 1800 228 333. The postal address for the AAT is GPO Box 9955 in each capital city.</w:t>
      </w:r>
    </w:p>
    <w:bookmarkEnd w:id="27"/>
    <w:p w14:paraId="352A065A" w14:textId="37A73419" w:rsidR="0006098B" w:rsidRPr="0059593D" w:rsidRDefault="0006098B" w:rsidP="0059593D">
      <w:pPr>
        <w:ind w:left="357"/>
        <w:rPr>
          <w:rFonts w:ascii="Arial" w:hAnsi="Arial" w:cs="Arial"/>
        </w:rPr>
      </w:pPr>
    </w:p>
    <w:sectPr w:rsidR="0006098B" w:rsidRPr="0059593D"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634A98" w14:textId="77777777" w:rsidR="00CC3C9E" w:rsidRDefault="00CC3C9E" w:rsidP="002E2183">
      <w:pPr>
        <w:spacing w:after="0" w:line="240" w:lineRule="auto"/>
      </w:pPr>
      <w:r>
        <w:separator/>
      </w:r>
    </w:p>
  </w:endnote>
  <w:endnote w:type="continuationSeparator" w:id="0">
    <w:p w14:paraId="09D12FE2" w14:textId="77777777" w:rsidR="00CC3C9E" w:rsidRDefault="00CC3C9E" w:rsidP="002E2183">
      <w:pPr>
        <w:spacing w:after="0" w:line="240" w:lineRule="auto"/>
      </w:pPr>
      <w:r>
        <w:continuationSeparator/>
      </w:r>
    </w:p>
  </w:endnote>
  <w:endnote w:type="continuationNotice" w:id="1">
    <w:p w14:paraId="1D02B6BB" w14:textId="77777777" w:rsidR="00CC3C9E" w:rsidRDefault="00CC3C9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F3739B" w14:textId="77777777" w:rsidR="00CC3C9E" w:rsidRDefault="00CC3C9E" w:rsidP="002E2183">
      <w:pPr>
        <w:spacing w:after="0" w:line="240" w:lineRule="auto"/>
      </w:pPr>
      <w:r>
        <w:separator/>
      </w:r>
    </w:p>
  </w:footnote>
  <w:footnote w:type="continuationSeparator" w:id="0">
    <w:p w14:paraId="139C6DB2" w14:textId="77777777" w:rsidR="00CC3C9E" w:rsidRDefault="00CC3C9E" w:rsidP="002E2183">
      <w:pPr>
        <w:spacing w:after="0" w:line="240" w:lineRule="auto"/>
      </w:pPr>
      <w:r>
        <w:continuationSeparator/>
      </w:r>
    </w:p>
  </w:footnote>
  <w:footnote w:type="continuationNotice" w:id="1">
    <w:p w14:paraId="05FECAD9" w14:textId="77777777" w:rsidR="00CC3C9E" w:rsidRDefault="00CC3C9E">
      <w:pPr>
        <w:spacing w:after="0" w:line="240" w:lineRule="auto"/>
      </w:pPr>
    </w:p>
  </w:footnote>
  <w:footnote w:id="2">
    <w:p w14:paraId="3D04DEE2" w14:textId="77777777" w:rsidR="00F83F4D" w:rsidRDefault="00F83F4D" w:rsidP="00F83F4D">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4E274006" w14:textId="77777777" w:rsidR="00797BF8" w:rsidRDefault="00797BF8" w:rsidP="00797BF8">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3EBFC376" w14:textId="77777777" w:rsidR="00954B1A" w:rsidRPr="00473172" w:rsidRDefault="00954B1A" w:rsidP="00954B1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5DBA66F9" w14:textId="77777777" w:rsidR="00954B1A" w:rsidRDefault="00954B1A" w:rsidP="00954B1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0BE62BB2"/>
    <w:multiLevelType w:val="hybridMultilevel"/>
    <w:tmpl w:val="E98E9A28"/>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4"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6"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9"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2691423A"/>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644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2" w15:restartNumberingAfterBreak="0">
    <w:nsid w:val="294E54D7"/>
    <w:multiLevelType w:val="multilevel"/>
    <w:tmpl w:val="1CAA204C"/>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3"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4"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9"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1"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2"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4"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8"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31"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2"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3"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4"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7"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8"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9"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0"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2"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3"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5"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9422"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6"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46"/>
  </w:num>
  <w:num w:numId="3">
    <w:abstractNumId w:val="45"/>
  </w:num>
  <w:num w:numId="4">
    <w:abstractNumId w:val="9"/>
  </w:num>
  <w:num w:numId="5">
    <w:abstractNumId w:val="35"/>
  </w:num>
  <w:num w:numId="6">
    <w:abstractNumId w:val="13"/>
  </w:num>
  <w:num w:numId="7">
    <w:abstractNumId w:val="24"/>
  </w:num>
  <w:num w:numId="8">
    <w:abstractNumId w:val="40"/>
  </w:num>
  <w:num w:numId="9">
    <w:abstractNumId w:val="10"/>
  </w:num>
  <w:num w:numId="10">
    <w:abstractNumId w:val="1"/>
  </w:num>
  <w:num w:numId="11">
    <w:abstractNumId w:val="44"/>
  </w:num>
  <w:num w:numId="12">
    <w:abstractNumId w:val="25"/>
  </w:num>
  <w:num w:numId="13">
    <w:abstractNumId w:val="26"/>
  </w:num>
  <w:num w:numId="14">
    <w:abstractNumId w:val="22"/>
  </w:num>
  <w:num w:numId="15">
    <w:abstractNumId w:val="37"/>
  </w:num>
  <w:num w:numId="16">
    <w:abstractNumId w:val="3"/>
  </w:num>
  <w:num w:numId="1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2"/>
  </w:num>
  <w:num w:numId="19">
    <w:abstractNumId w:val="19"/>
  </w:num>
  <w:num w:numId="20">
    <w:abstractNumId w:val="6"/>
  </w:num>
  <w:num w:numId="21">
    <w:abstractNumId w:val="14"/>
  </w:num>
  <w:num w:numId="22">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15"/>
  </w:num>
  <w:num w:numId="28">
    <w:abstractNumId w:val="16"/>
  </w:num>
  <w:num w:numId="29">
    <w:abstractNumId w:val="39"/>
  </w:num>
  <w:num w:numId="30">
    <w:abstractNumId w:val="36"/>
  </w:num>
  <w:num w:numId="31">
    <w:abstractNumId w:val="4"/>
  </w:num>
  <w:num w:numId="32">
    <w:abstractNumId w:val="43"/>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lvlOverride w:ilvl="2"/>
    <w:lvlOverride w:ilvl="3"/>
    <w:lvlOverride w:ilvl="4"/>
    <w:lvlOverride w:ilvl="5"/>
    <w:lvlOverride w:ilvl="6"/>
    <w:lvlOverride w:ilvl="7"/>
    <w:lvlOverride w:ilvl="8"/>
  </w:num>
  <w:num w:numId="35">
    <w:abstractNumId w:val="20"/>
  </w:num>
  <w:num w:numId="36">
    <w:abstractNumId w:val="5"/>
  </w:num>
  <w:num w:numId="37">
    <w:abstractNumId w:val="21"/>
  </w:num>
  <w:num w:numId="38">
    <w:abstractNumId w:val="41"/>
  </w:num>
  <w:num w:numId="39">
    <w:abstractNumId w:val="38"/>
  </w:num>
  <w:num w:numId="40">
    <w:abstractNumId w:val="17"/>
  </w:num>
  <w:num w:numId="41">
    <w:abstractNumId w:val="28"/>
  </w:num>
  <w:num w:numId="42">
    <w:abstractNumId w:val="34"/>
  </w:num>
  <w:num w:numId="43">
    <w:abstractNumId w:val="0"/>
  </w:num>
  <w:num w:numId="44">
    <w:abstractNumId w:val="11"/>
  </w:num>
  <w:num w:numId="45">
    <w:abstractNumId w:val="3"/>
  </w:num>
  <w:num w:numId="46">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2"/>
  </w:num>
  <w:num w:numId="48">
    <w:abstractNumId w:val="2"/>
  </w:num>
  <w:num w:numId="49">
    <w:abstractNumId w:val="23"/>
  </w:num>
  <w:num w:numId="5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0"/>
  </w:num>
  <w:num w:numId="5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a3bnlzHJL623VYBNaWSOHWnDDZPX5PK8SIk0rQ5hW5k=" w:saltValue="I5VzbTYNuMnu9/ZoIMKRMw=="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3535"/>
    <w:rsid w:val="00003AA4"/>
    <w:rsid w:val="000041BE"/>
    <w:rsid w:val="00006A3D"/>
    <w:rsid w:val="00007086"/>
    <w:rsid w:val="00011A41"/>
    <w:rsid w:val="00012F76"/>
    <w:rsid w:val="00013D88"/>
    <w:rsid w:val="00013E22"/>
    <w:rsid w:val="0001626B"/>
    <w:rsid w:val="000209F4"/>
    <w:rsid w:val="00020F62"/>
    <w:rsid w:val="00021240"/>
    <w:rsid w:val="000223FE"/>
    <w:rsid w:val="00022E02"/>
    <w:rsid w:val="00023567"/>
    <w:rsid w:val="00024605"/>
    <w:rsid w:val="00025EE5"/>
    <w:rsid w:val="00026312"/>
    <w:rsid w:val="00026627"/>
    <w:rsid w:val="00030B01"/>
    <w:rsid w:val="000316AC"/>
    <w:rsid w:val="0003199C"/>
    <w:rsid w:val="0003324A"/>
    <w:rsid w:val="000342EC"/>
    <w:rsid w:val="00034C9A"/>
    <w:rsid w:val="0003550A"/>
    <w:rsid w:val="00035EA3"/>
    <w:rsid w:val="00037877"/>
    <w:rsid w:val="0004037D"/>
    <w:rsid w:val="00040650"/>
    <w:rsid w:val="00040F3A"/>
    <w:rsid w:val="00041C9B"/>
    <w:rsid w:val="00041EE7"/>
    <w:rsid w:val="00043888"/>
    <w:rsid w:val="00043AF4"/>
    <w:rsid w:val="00043E42"/>
    <w:rsid w:val="0004609C"/>
    <w:rsid w:val="00046240"/>
    <w:rsid w:val="000470D0"/>
    <w:rsid w:val="00047E32"/>
    <w:rsid w:val="00051676"/>
    <w:rsid w:val="0005245C"/>
    <w:rsid w:val="0005245E"/>
    <w:rsid w:val="000552B3"/>
    <w:rsid w:val="000555B8"/>
    <w:rsid w:val="00060135"/>
    <w:rsid w:val="00060443"/>
    <w:rsid w:val="0006098B"/>
    <w:rsid w:val="00062D7F"/>
    <w:rsid w:val="0006377E"/>
    <w:rsid w:val="00064BDB"/>
    <w:rsid w:val="0006509A"/>
    <w:rsid w:val="00066E6B"/>
    <w:rsid w:val="000714C7"/>
    <w:rsid w:val="0007170F"/>
    <w:rsid w:val="00071B66"/>
    <w:rsid w:val="00072CFB"/>
    <w:rsid w:val="0007423F"/>
    <w:rsid w:val="00074B76"/>
    <w:rsid w:val="00075554"/>
    <w:rsid w:val="00076154"/>
    <w:rsid w:val="0007619C"/>
    <w:rsid w:val="000765F0"/>
    <w:rsid w:val="00076B3E"/>
    <w:rsid w:val="0007774E"/>
    <w:rsid w:val="00080E77"/>
    <w:rsid w:val="00081061"/>
    <w:rsid w:val="000820A2"/>
    <w:rsid w:val="00082208"/>
    <w:rsid w:val="0008290C"/>
    <w:rsid w:val="00084922"/>
    <w:rsid w:val="00084C79"/>
    <w:rsid w:val="0008574C"/>
    <w:rsid w:val="000864D7"/>
    <w:rsid w:val="000903C2"/>
    <w:rsid w:val="0009041A"/>
    <w:rsid w:val="00090619"/>
    <w:rsid w:val="000908CF"/>
    <w:rsid w:val="00092083"/>
    <w:rsid w:val="00092C35"/>
    <w:rsid w:val="00093A8C"/>
    <w:rsid w:val="00094633"/>
    <w:rsid w:val="00097FF7"/>
    <w:rsid w:val="000A2A8C"/>
    <w:rsid w:val="000A2F2C"/>
    <w:rsid w:val="000A4055"/>
    <w:rsid w:val="000A41DF"/>
    <w:rsid w:val="000A59F9"/>
    <w:rsid w:val="000B0395"/>
    <w:rsid w:val="000B0B3A"/>
    <w:rsid w:val="000B1255"/>
    <w:rsid w:val="000B129B"/>
    <w:rsid w:val="000B12DA"/>
    <w:rsid w:val="000B14B3"/>
    <w:rsid w:val="000B27AA"/>
    <w:rsid w:val="000B394B"/>
    <w:rsid w:val="000B53E4"/>
    <w:rsid w:val="000B5A60"/>
    <w:rsid w:val="000B68C6"/>
    <w:rsid w:val="000B7CD6"/>
    <w:rsid w:val="000B7F4C"/>
    <w:rsid w:val="000C2663"/>
    <w:rsid w:val="000C2CE8"/>
    <w:rsid w:val="000C472C"/>
    <w:rsid w:val="000C60CD"/>
    <w:rsid w:val="000C6111"/>
    <w:rsid w:val="000C6B50"/>
    <w:rsid w:val="000D07AE"/>
    <w:rsid w:val="000D1506"/>
    <w:rsid w:val="000D2D90"/>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1DC8"/>
    <w:rsid w:val="000F3DAE"/>
    <w:rsid w:val="000F5277"/>
    <w:rsid w:val="000F531A"/>
    <w:rsid w:val="000F679F"/>
    <w:rsid w:val="000F7B13"/>
    <w:rsid w:val="0010014A"/>
    <w:rsid w:val="00100D1D"/>
    <w:rsid w:val="001016F9"/>
    <w:rsid w:val="00101FCA"/>
    <w:rsid w:val="0010467D"/>
    <w:rsid w:val="00105E6A"/>
    <w:rsid w:val="001070C1"/>
    <w:rsid w:val="00110154"/>
    <w:rsid w:val="001101D2"/>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A85"/>
    <w:rsid w:val="00144D47"/>
    <w:rsid w:val="001452C6"/>
    <w:rsid w:val="0014556A"/>
    <w:rsid w:val="001456AD"/>
    <w:rsid w:val="00146534"/>
    <w:rsid w:val="001465EF"/>
    <w:rsid w:val="001466BF"/>
    <w:rsid w:val="001529F8"/>
    <w:rsid w:val="00153C06"/>
    <w:rsid w:val="00154B56"/>
    <w:rsid w:val="00154E37"/>
    <w:rsid w:val="00155AC1"/>
    <w:rsid w:val="00156D70"/>
    <w:rsid w:val="001607CE"/>
    <w:rsid w:val="001616F5"/>
    <w:rsid w:val="00163067"/>
    <w:rsid w:val="00163B94"/>
    <w:rsid w:val="001642A5"/>
    <w:rsid w:val="001648C3"/>
    <w:rsid w:val="00164ACD"/>
    <w:rsid w:val="00164C95"/>
    <w:rsid w:val="001661CB"/>
    <w:rsid w:val="00166C29"/>
    <w:rsid w:val="001678FB"/>
    <w:rsid w:val="001714F2"/>
    <w:rsid w:val="001715C6"/>
    <w:rsid w:val="00171A66"/>
    <w:rsid w:val="001743DD"/>
    <w:rsid w:val="0017445A"/>
    <w:rsid w:val="00175919"/>
    <w:rsid w:val="001771B8"/>
    <w:rsid w:val="001773A9"/>
    <w:rsid w:val="00180056"/>
    <w:rsid w:val="001807B3"/>
    <w:rsid w:val="00180993"/>
    <w:rsid w:val="00181091"/>
    <w:rsid w:val="00181D49"/>
    <w:rsid w:val="001826BC"/>
    <w:rsid w:val="001834FF"/>
    <w:rsid w:val="00185D15"/>
    <w:rsid w:val="0018732C"/>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4F74"/>
    <w:rsid w:val="001C505D"/>
    <w:rsid w:val="001C6561"/>
    <w:rsid w:val="001D074C"/>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188A"/>
    <w:rsid w:val="001F3EDC"/>
    <w:rsid w:val="001F53F3"/>
    <w:rsid w:val="001F5879"/>
    <w:rsid w:val="001F60FF"/>
    <w:rsid w:val="001F6DEB"/>
    <w:rsid w:val="001F7ECB"/>
    <w:rsid w:val="002001AE"/>
    <w:rsid w:val="00202030"/>
    <w:rsid w:val="002025DF"/>
    <w:rsid w:val="002026F6"/>
    <w:rsid w:val="00203A12"/>
    <w:rsid w:val="00203DAC"/>
    <w:rsid w:val="0020428E"/>
    <w:rsid w:val="00204403"/>
    <w:rsid w:val="002050F5"/>
    <w:rsid w:val="00205B2F"/>
    <w:rsid w:val="00206F40"/>
    <w:rsid w:val="00207396"/>
    <w:rsid w:val="002073FA"/>
    <w:rsid w:val="002118E6"/>
    <w:rsid w:val="002136FE"/>
    <w:rsid w:val="00213B88"/>
    <w:rsid w:val="00214986"/>
    <w:rsid w:val="00215A5A"/>
    <w:rsid w:val="0021630D"/>
    <w:rsid w:val="00216716"/>
    <w:rsid w:val="00216DCB"/>
    <w:rsid w:val="00217EAD"/>
    <w:rsid w:val="002233B3"/>
    <w:rsid w:val="00223443"/>
    <w:rsid w:val="00223AB1"/>
    <w:rsid w:val="00223BC1"/>
    <w:rsid w:val="00225897"/>
    <w:rsid w:val="00226A61"/>
    <w:rsid w:val="00227FAC"/>
    <w:rsid w:val="00231967"/>
    <w:rsid w:val="0023326C"/>
    <w:rsid w:val="00234E24"/>
    <w:rsid w:val="00235291"/>
    <w:rsid w:val="00235A31"/>
    <w:rsid w:val="00235C4E"/>
    <w:rsid w:val="002360D9"/>
    <w:rsid w:val="00237ABD"/>
    <w:rsid w:val="00237F78"/>
    <w:rsid w:val="00237FE6"/>
    <w:rsid w:val="00240021"/>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7736"/>
    <w:rsid w:val="00247F61"/>
    <w:rsid w:val="0025103C"/>
    <w:rsid w:val="002534B4"/>
    <w:rsid w:val="002539A9"/>
    <w:rsid w:val="002541C8"/>
    <w:rsid w:val="002542C2"/>
    <w:rsid w:val="00254706"/>
    <w:rsid w:val="002570BE"/>
    <w:rsid w:val="0026025B"/>
    <w:rsid w:val="00260C6B"/>
    <w:rsid w:val="00260E97"/>
    <w:rsid w:val="002619B9"/>
    <w:rsid w:val="00262549"/>
    <w:rsid w:val="00263EE8"/>
    <w:rsid w:val="00264A9E"/>
    <w:rsid w:val="00272ACF"/>
    <w:rsid w:val="00274011"/>
    <w:rsid w:val="002742E7"/>
    <w:rsid w:val="00276264"/>
    <w:rsid w:val="002764C2"/>
    <w:rsid w:val="00277D6B"/>
    <w:rsid w:val="00281B18"/>
    <w:rsid w:val="0028234D"/>
    <w:rsid w:val="00283248"/>
    <w:rsid w:val="00283522"/>
    <w:rsid w:val="0028378D"/>
    <w:rsid w:val="00283BDE"/>
    <w:rsid w:val="00283F98"/>
    <w:rsid w:val="00284371"/>
    <w:rsid w:val="00284F77"/>
    <w:rsid w:val="00285314"/>
    <w:rsid w:val="0028583B"/>
    <w:rsid w:val="0028620D"/>
    <w:rsid w:val="0028736C"/>
    <w:rsid w:val="002877DB"/>
    <w:rsid w:val="00287CC3"/>
    <w:rsid w:val="00290157"/>
    <w:rsid w:val="002908B1"/>
    <w:rsid w:val="00291153"/>
    <w:rsid w:val="0029183C"/>
    <w:rsid w:val="00291FC5"/>
    <w:rsid w:val="0029309C"/>
    <w:rsid w:val="00295554"/>
    <w:rsid w:val="00295A4B"/>
    <w:rsid w:val="00297157"/>
    <w:rsid w:val="002A0538"/>
    <w:rsid w:val="002A1A23"/>
    <w:rsid w:val="002A27B1"/>
    <w:rsid w:val="002A303D"/>
    <w:rsid w:val="002A4252"/>
    <w:rsid w:val="002A6CAE"/>
    <w:rsid w:val="002A7807"/>
    <w:rsid w:val="002B24DF"/>
    <w:rsid w:val="002B3071"/>
    <w:rsid w:val="002B3853"/>
    <w:rsid w:val="002B39AB"/>
    <w:rsid w:val="002B4BDD"/>
    <w:rsid w:val="002B5139"/>
    <w:rsid w:val="002B54C8"/>
    <w:rsid w:val="002B665B"/>
    <w:rsid w:val="002B766C"/>
    <w:rsid w:val="002B79AF"/>
    <w:rsid w:val="002B7D20"/>
    <w:rsid w:val="002C0ACB"/>
    <w:rsid w:val="002C0D98"/>
    <w:rsid w:val="002C2D8A"/>
    <w:rsid w:val="002C33F6"/>
    <w:rsid w:val="002C3954"/>
    <w:rsid w:val="002C3C07"/>
    <w:rsid w:val="002C498F"/>
    <w:rsid w:val="002C567B"/>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57AB"/>
    <w:rsid w:val="002E7582"/>
    <w:rsid w:val="002E7762"/>
    <w:rsid w:val="002E78AC"/>
    <w:rsid w:val="002E79EE"/>
    <w:rsid w:val="002F03BB"/>
    <w:rsid w:val="002F099F"/>
    <w:rsid w:val="002F09BD"/>
    <w:rsid w:val="002F09C3"/>
    <w:rsid w:val="002F0B20"/>
    <w:rsid w:val="002F1659"/>
    <w:rsid w:val="002F3D7B"/>
    <w:rsid w:val="002F3FF8"/>
    <w:rsid w:val="002F487C"/>
    <w:rsid w:val="002F4C71"/>
    <w:rsid w:val="002F577B"/>
    <w:rsid w:val="002F67C2"/>
    <w:rsid w:val="002F6C45"/>
    <w:rsid w:val="002F7209"/>
    <w:rsid w:val="002F7380"/>
    <w:rsid w:val="002F7B8C"/>
    <w:rsid w:val="003014FE"/>
    <w:rsid w:val="00301E58"/>
    <w:rsid w:val="003028AF"/>
    <w:rsid w:val="00302E2C"/>
    <w:rsid w:val="00303A5C"/>
    <w:rsid w:val="00305C9D"/>
    <w:rsid w:val="00306946"/>
    <w:rsid w:val="003071A4"/>
    <w:rsid w:val="003071B9"/>
    <w:rsid w:val="00307266"/>
    <w:rsid w:val="0030786F"/>
    <w:rsid w:val="00307B71"/>
    <w:rsid w:val="00310AEF"/>
    <w:rsid w:val="00310CE1"/>
    <w:rsid w:val="003123B4"/>
    <w:rsid w:val="00313374"/>
    <w:rsid w:val="0031390F"/>
    <w:rsid w:val="003160E5"/>
    <w:rsid w:val="003163CB"/>
    <w:rsid w:val="00316B04"/>
    <w:rsid w:val="003171E7"/>
    <w:rsid w:val="00317503"/>
    <w:rsid w:val="003226E8"/>
    <w:rsid w:val="00322716"/>
    <w:rsid w:val="0032313F"/>
    <w:rsid w:val="003235A2"/>
    <w:rsid w:val="00323FD8"/>
    <w:rsid w:val="00324643"/>
    <w:rsid w:val="00324E83"/>
    <w:rsid w:val="003257B8"/>
    <w:rsid w:val="00325AF5"/>
    <w:rsid w:val="0032680A"/>
    <w:rsid w:val="00330091"/>
    <w:rsid w:val="003306A2"/>
    <w:rsid w:val="00330F18"/>
    <w:rsid w:val="0033154F"/>
    <w:rsid w:val="00331B83"/>
    <w:rsid w:val="0033258A"/>
    <w:rsid w:val="00332C92"/>
    <w:rsid w:val="00333FAA"/>
    <w:rsid w:val="00334B16"/>
    <w:rsid w:val="003356AF"/>
    <w:rsid w:val="00335781"/>
    <w:rsid w:val="0033634A"/>
    <w:rsid w:val="003369D0"/>
    <w:rsid w:val="00336D24"/>
    <w:rsid w:val="0033799F"/>
    <w:rsid w:val="00337E8E"/>
    <w:rsid w:val="0034308E"/>
    <w:rsid w:val="00343172"/>
    <w:rsid w:val="003438F2"/>
    <w:rsid w:val="00343ED3"/>
    <w:rsid w:val="003448A0"/>
    <w:rsid w:val="00345A47"/>
    <w:rsid w:val="003477C3"/>
    <w:rsid w:val="003506DD"/>
    <w:rsid w:val="003520A8"/>
    <w:rsid w:val="003532C0"/>
    <w:rsid w:val="0035377C"/>
    <w:rsid w:val="00354D2B"/>
    <w:rsid w:val="00360DD0"/>
    <w:rsid w:val="003634F2"/>
    <w:rsid w:val="0036350E"/>
    <w:rsid w:val="003644CF"/>
    <w:rsid w:val="003656CC"/>
    <w:rsid w:val="0036599E"/>
    <w:rsid w:val="003665EA"/>
    <w:rsid w:val="00367DB5"/>
    <w:rsid w:val="0037054F"/>
    <w:rsid w:val="00371365"/>
    <w:rsid w:val="00377457"/>
    <w:rsid w:val="00381E64"/>
    <w:rsid w:val="0038306D"/>
    <w:rsid w:val="00383410"/>
    <w:rsid w:val="00383979"/>
    <w:rsid w:val="00384005"/>
    <w:rsid w:val="0038672A"/>
    <w:rsid w:val="00387F00"/>
    <w:rsid w:val="00390CCC"/>
    <w:rsid w:val="003915B0"/>
    <w:rsid w:val="00392219"/>
    <w:rsid w:val="00393AA0"/>
    <w:rsid w:val="00393CE8"/>
    <w:rsid w:val="00393F52"/>
    <w:rsid w:val="003947B7"/>
    <w:rsid w:val="003964CD"/>
    <w:rsid w:val="00396CEE"/>
    <w:rsid w:val="00397B02"/>
    <w:rsid w:val="003A045B"/>
    <w:rsid w:val="003A21F8"/>
    <w:rsid w:val="003A33AC"/>
    <w:rsid w:val="003A6D26"/>
    <w:rsid w:val="003A77F7"/>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2C6B"/>
    <w:rsid w:val="003C3589"/>
    <w:rsid w:val="003C59BB"/>
    <w:rsid w:val="003C5F77"/>
    <w:rsid w:val="003C6E9B"/>
    <w:rsid w:val="003C7E13"/>
    <w:rsid w:val="003C7E3D"/>
    <w:rsid w:val="003D04EA"/>
    <w:rsid w:val="003D18EE"/>
    <w:rsid w:val="003D1BB6"/>
    <w:rsid w:val="003D2257"/>
    <w:rsid w:val="003D2ECD"/>
    <w:rsid w:val="003D2FCA"/>
    <w:rsid w:val="003D43E5"/>
    <w:rsid w:val="003D79E4"/>
    <w:rsid w:val="003E0851"/>
    <w:rsid w:val="003E0D48"/>
    <w:rsid w:val="003E0DC9"/>
    <w:rsid w:val="003E15F8"/>
    <w:rsid w:val="003E3697"/>
    <w:rsid w:val="003E4E08"/>
    <w:rsid w:val="003E57B9"/>
    <w:rsid w:val="003E5E37"/>
    <w:rsid w:val="003E76C8"/>
    <w:rsid w:val="003E7816"/>
    <w:rsid w:val="003F1985"/>
    <w:rsid w:val="003F1DCE"/>
    <w:rsid w:val="003F1F91"/>
    <w:rsid w:val="003F2B0C"/>
    <w:rsid w:val="003F45A0"/>
    <w:rsid w:val="003F4713"/>
    <w:rsid w:val="003F4AA0"/>
    <w:rsid w:val="003F4AF1"/>
    <w:rsid w:val="003F6D23"/>
    <w:rsid w:val="003F73D7"/>
    <w:rsid w:val="0040010A"/>
    <w:rsid w:val="00403676"/>
    <w:rsid w:val="00406989"/>
    <w:rsid w:val="004114DC"/>
    <w:rsid w:val="00412336"/>
    <w:rsid w:val="00413237"/>
    <w:rsid w:val="004139D7"/>
    <w:rsid w:val="0042014C"/>
    <w:rsid w:val="00420DE2"/>
    <w:rsid w:val="00421236"/>
    <w:rsid w:val="00421B4E"/>
    <w:rsid w:val="004237C7"/>
    <w:rsid w:val="00424EB0"/>
    <w:rsid w:val="004253CA"/>
    <w:rsid w:val="00425545"/>
    <w:rsid w:val="00425F03"/>
    <w:rsid w:val="00426FC7"/>
    <w:rsid w:val="00427C57"/>
    <w:rsid w:val="00430043"/>
    <w:rsid w:val="00430546"/>
    <w:rsid w:val="00430F39"/>
    <w:rsid w:val="0043143E"/>
    <w:rsid w:val="00432945"/>
    <w:rsid w:val="00436BC2"/>
    <w:rsid w:val="00441B90"/>
    <w:rsid w:val="00443024"/>
    <w:rsid w:val="0044322D"/>
    <w:rsid w:val="004443D5"/>
    <w:rsid w:val="00444EE7"/>
    <w:rsid w:val="00446D1C"/>
    <w:rsid w:val="004507CA"/>
    <w:rsid w:val="00450D62"/>
    <w:rsid w:val="0045189D"/>
    <w:rsid w:val="00455DAC"/>
    <w:rsid w:val="004577FB"/>
    <w:rsid w:val="00460019"/>
    <w:rsid w:val="00460294"/>
    <w:rsid w:val="00460D14"/>
    <w:rsid w:val="00461706"/>
    <w:rsid w:val="00462750"/>
    <w:rsid w:val="004627DC"/>
    <w:rsid w:val="00462B5B"/>
    <w:rsid w:val="0046320D"/>
    <w:rsid w:val="00463680"/>
    <w:rsid w:val="004663DE"/>
    <w:rsid w:val="00466D6C"/>
    <w:rsid w:val="00470449"/>
    <w:rsid w:val="00471705"/>
    <w:rsid w:val="00472CE8"/>
    <w:rsid w:val="00473172"/>
    <w:rsid w:val="00473290"/>
    <w:rsid w:val="00473918"/>
    <w:rsid w:val="004751F8"/>
    <w:rsid w:val="00475444"/>
    <w:rsid w:val="004760C9"/>
    <w:rsid w:val="00476BB0"/>
    <w:rsid w:val="00477681"/>
    <w:rsid w:val="004820ED"/>
    <w:rsid w:val="0048232A"/>
    <w:rsid w:val="00482C28"/>
    <w:rsid w:val="00483509"/>
    <w:rsid w:val="004846BF"/>
    <w:rsid w:val="00485BFB"/>
    <w:rsid w:val="00485F9D"/>
    <w:rsid w:val="00490154"/>
    <w:rsid w:val="00492F80"/>
    <w:rsid w:val="0049301A"/>
    <w:rsid w:val="00493B1C"/>
    <w:rsid w:val="00493D49"/>
    <w:rsid w:val="00494D5B"/>
    <w:rsid w:val="00495166"/>
    <w:rsid w:val="00495895"/>
    <w:rsid w:val="00495F2B"/>
    <w:rsid w:val="00496E35"/>
    <w:rsid w:val="004A011F"/>
    <w:rsid w:val="004A0276"/>
    <w:rsid w:val="004A1051"/>
    <w:rsid w:val="004A1BE0"/>
    <w:rsid w:val="004A2C87"/>
    <w:rsid w:val="004A551D"/>
    <w:rsid w:val="004A56DB"/>
    <w:rsid w:val="004A5818"/>
    <w:rsid w:val="004A722F"/>
    <w:rsid w:val="004B0C07"/>
    <w:rsid w:val="004B497D"/>
    <w:rsid w:val="004B6915"/>
    <w:rsid w:val="004C52BA"/>
    <w:rsid w:val="004C5B25"/>
    <w:rsid w:val="004C5E88"/>
    <w:rsid w:val="004C6070"/>
    <w:rsid w:val="004C65D4"/>
    <w:rsid w:val="004C700B"/>
    <w:rsid w:val="004D1CA8"/>
    <w:rsid w:val="004D2CE4"/>
    <w:rsid w:val="004D4F80"/>
    <w:rsid w:val="004D5D92"/>
    <w:rsid w:val="004D6D99"/>
    <w:rsid w:val="004D7DDA"/>
    <w:rsid w:val="004E0DB0"/>
    <w:rsid w:val="004E1343"/>
    <w:rsid w:val="004E30BB"/>
    <w:rsid w:val="004E3742"/>
    <w:rsid w:val="004E3D67"/>
    <w:rsid w:val="004E4EBB"/>
    <w:rsid w:val="004E50B8"/>
    <w:rsid w:val="004E6A08"/>
    <w:rsid w:val="004E7396"/>
    <w:rsid w:val="004E7D02"/>
    <w:rsid w:val="004F1426"/>
    <w:rsid w:val="004F191B"/>
    <w:rsid w:val="004F1B70"/>
    <w:rsid w:val="004F225C"/>
    <w:rsid w:val="004F2C85"/>
    <w:rsid w:val="004F3196"/>
    <w:rsid w:val="004F368A"/>
    <w:rsid w:val="004F3A0F"/>
    <w:rsid w:val="004F3F61"/>
    <w:rsid w:val="004F420F"/>
    <w:rsid w:val="004F4E5F"/>
    <w:rsid w:val="004F58A8"/>
    <w:rsid w:val="004F59CB"/>
    <w:rsid w:val="004F5FD4"/>
    <w:rsid w:val="004F6C11"/>
    <w:rsid w:val="004F71D4"/>
    <w:rsid w:val="004F78F9"/>
    <w:rsid w:val="00500985"/>
    <w:rsid w:val="00501DF9"/>
    <w:rsid w:val="005020CD"/>
    <w:rsid w:val="00502CDD"/>
    <w:rsid w:val="00502E88"/>
    <w:rsid w:val="00505369"/>
    <w:rsid w:val="005069F3"/>
    <w:rsid w:val="00506AF6"/>
    <w:rsid w:val="00506CB7"/>
    <w:rsid w:val="00507003"/>
    <w:rsid w:val="005073BF"/>
    <w:rsid w:val="005120D8"/>
    <w:rsid w:val="005125EF"/>
    <w:rsid w:val="00513E93"/>
    <w:rsid w:val="005172E0"/>
    <w:rsid w:val="00520F04"/>
    <w:rsid w:val="0052141C"/>
    <w:rsid w:val="005219B1"/>
    <w:rsid w:val="005223D0"/>
    <w:rsid w:val="00525674"/>
    <w:rsid w:val="00525C14"/>
    <w:rsid w:val="005265BD"/>
    <w:rsid w:val="00530540"/>
    <w:rsid w:val="00530C2E"/>
    <w:rsid w:val="00530CDA"/>
    <w:rsid w:val="00531CC5"/>
    <w:rsid w:val="00533697"/>
    <w:rsid w:val="00534430"/>
    <w:rsid w:val="00536A94"/>
    <w:rsid w:val="00536DCB"/>
    <w:rsid w:val="00540159"/>
    <w:rsid w:val="00541ECA"/>
    <w:rsid w:val="00542DC7"/>
    <w:rsid w:val="0054368B"/>
    <w:rsid w:val="005448E0"/>
    <w:rsid w:val="00545386"/>
    <w:rsid w:val="0054663D"/>
    <w:rsid w:val="0054687D"/>
    <w:rsid w:val="00547865"/>
    <w:rsid w:val="00547E54"/>
    <w:rsid w:val="00550F20"/>
    <w:rsid w:val="00551708"/>
    <w:rsid w:val="00552ADA"/>
    <w:rsid w:val="005566B4"/>
    <w:rsid w:val="0055736D"/>
    <w:rsid w:val="00557D35"/>
    <w:rsid w:val="00557DC8"/>
    <w:rsid w:val="005607BE"/>
    <w:rsid w:val="00561289"/>
    <w:rsid w:val="00562469"/>
    <w:rsid w:val="00562654"/>
    <w:rsid w:val="005631C0"/>
    <w:rsid w:val="00564940"/>
    <w:rsid w:val="00564A27"/>
    <w:rsid w:val="005655E1"/>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C59"/>
    <w:rsid w:val="00584555"/>
    <w:rsid w:val="00586F90"/>
    <w:rsid w:val="00587732"/>
    <w:rsid w:val="00590207"/>
    <w:rsid w:val="00591971"/>
    <w:rsid w:val="005925B8"/>
    <w:rsid w:val="005928D2"/>
    <w:rsid w:val="0059593D"/>
    <w:rsid w:val="00596627"/>
    <w:rsid w:val="005968B3"/>
    <w:rsid w:val="00597208"/>
    <w:rsid w:val="00597878"/>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0D95"/>
    <w:rsid w:val="005B16F1"/>
    <w:rsid w:val="005B3968"/>
    <w:rsid w:val="005B487C"/>
    <w:rsid w:val="005B529B"/>
    <w:rsid w:val="005B7EC5"/>
    <w:rsid w:val="005C0341"/>
    <w:rsid w:val="005C1D08"/>
    <w:rsid w:val="005C2001"/>
    <w:rsid w:val="005C233A"/>
    <w:rsid w:val="005C2E82"/>
    <w:rsid w:val="005C4B4F"/>
    <w:rsid w:val="005C650C"/>
    <w:rsid w:val="005C6B22"/>
    <w:rsid w:val="005C6F5E"/>
    <w:rsid w:val="005C70A5"/>
    <w:rsid w:val="005C7BB8"/>
    <w:rsid w:val="005D022C"/>
    <w:rsid w:val="005D063E"/>
    <w:rsid w:val="005D07D7"/>
    <w:rsid w:val="005D0A4D"/>
    <w:rsid w:val="005D11F1"/>
    <w:rsid w:val="005D1934"/>
    <w:rsid w:val="005D2694"/>
    <w:rsid w:val="005D37E7"/>
    <w:rsid w:val="005D3D86"/>
    <w:rsid w:val="005D4579"/>
    <w:rsid w:val="005D4CE7"/>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E7644"/>
    <w:rsid w:val="005F0F51"/>
    <w:rsid w:val="005F10BA"/>
    <w:rsid w:val="005F1AD0"/>
    <w:rsid w:val="005F1C17"/>
    <w:rsid w:val="005F208D"/>
    <w:rsid w:val="005F22FC"/>
    <w:rsid w:val="005F269B"/>
    <w:rsid w:val="005F29A3"/>
    <w:rsid w:val="005F384A"/>
    <w:rsid w:val="005F40E7"/>
    <w:rsid w:val="005F57D3"/>
    <w:rsid w:val="00600FBC"/>
    <w:rsid w:val="006013A9"/>
    <w:rsid w:val="006016C6"/>
    <w:rsid w:val="00602B64"/>
    <w:rsid w:val="006040D1"/>
    <w:rsid w:val="00604A8D"/>
    <w:rsid w:val="00605668"/>
    <w:rsid w:val="00607743"/>
    <w:rsid w:val="00610A74"/>
    <w:rsid w:val="006111EB"/>
    <w:rsid w:val="00615450"/>
    <w:rsid w:val="006209DF"/>
    <w:rsid w:val="00620B42"/>
    <w:rsid w:val="00621FA1"/>
    <w:rsid w:val="006220A8"/>
    <w:rsid w:val="006236E0"/>
    <w:rsid w:val="0062390A"/>
    <w:rsid w:val="00625001"/>
    <w:rsid w:val="00625266"/>
    <w:rsid w:val="00625E40"/>
    <w:rsid w:val="0063027C"/>
    <w:rsid w:val="0063197F"/>
    <w:rsid w:val="00632464"/>
    <w:rsid w:val="00632DC4"/>
    <w:rsid w:val="0063335D"/>
    <w:rsid w:val="00633C9A"/>
    <w:rsid w:val="00635954"/>
    <w:rsid w:val="00635973"/>
    <w:rsid w:val="00635F21"/>
    <w:rsid w:val="006365B4"/>
    <w:rsid w:val="00636645"/>
    <w:rsid w:val="00636D76"/>
    <w:rsid w:val="00637115"/>
    <w:rsid w:val="00637658"/>
    <w:rsid w:val="00637D23"/>
    <w:rsid w:val="00640CED"/>
    <w:rsid w:val="0064224C"/>
    <w:rsid w:val="00644D7B"/>
    <w:rsid w:val="006461E0"/>
    <w:rsid w:val="00647869"/>
    <w:rsid w:val="006505B3"/>
    <w:rsid w:val="00651797"/>
    <w:rsid w:val="006527C6"/>
    <w:rsid w:val="00652DDC"/>
    <w:rsid w:val="00652F05"/>
    <w:rsid w:val="00653F8D"/>
    <w:rsid w:val="00654206"/>
    <w:rsid w:val="006544A0"/>
    <w:rsid w:val="00656049"/>
    <w:rsid w:val="00660808"/>
    <w:rsid w:val="006617C7"/>
    <w:rsid w:val="006629BA"/>
    <w:rsid w:val="00662E35"/>
    <w:rsid w:val="00664EED"/>
    <w:rsid w:val="0066555B"/>
    <w:rsid w:val="00665B43"/>
    <w:rsid w:val="00667986"/>
    <w:rsid w:val="0067228F"/>
    <w:rsid w:val="00672553"/>
    <w:rsid w:val="0067271F"/>
    <w:rsid w:val="006729C0"/>
    <w:rsid w:val="006732E9"/>
    <w:rsid w:val="006741BB"/>
    <w:rsid w:val="00674211"/>
    <w:rsid w:val="0067510A"/>
    <w:rsid w:val="00676C0C"/>
    <w:rsid w:val="00677727"/>
    <w:rsid w:val="00677F81"/>
    <w:rsid w:val="00680299"/>
    <w:rsid w:val="0068093B"/>
    <w:rsid w:val="00681154"/>
    <w:rsid w:val="006831C8"/>
    <w:rsid w:val="00683697"/>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975A1"/>
    <w:rsid w:val="006A10D4"/>
    <w:rsid w:val="006A36C0"/>
    <w:rsid w:val="006A3776"/>
    <w:rsid w:val="006A4696"/>
    <w:rsid w:val="006A4B83"/>
    <w:rsid w:val="006A6F65"/>
    <w:rsid w:val="006A7F05"/>
    <w:rsid w:val="006B2BEE"/>
    <w:rsid w:val="006B3350"/>
    <w:rsid w:val="006B4435"/>
    <w:rsid w:val="006B4B74"/>
    <w:rsid w:val="006B4C7F"/>
    <w:rsid w:val="006B5298"/>
    <w:rsid w:val="006B5514"/>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4CC5"/>
    <w:rsid w:val="006D76E6"/>
    <w:rsid w:val="006E00B0"/>
    <w:rsid w:val="006E060A"/>
    <w:rsid w:val="006E2F09"/>
    <w:rsid w:val="006E36B8"/>
    <w:rsid w:val="006E3FC9"/>
    <w:rsid w:val="006E5429"/>
    <w:rsid w:val="006E6452"/>
    <w:rsid w:val="006F03D0"/>
    <w:rsid w:val="006F102B"/>
    <w:rsid w:val="006F2B38"/>
    <w:rsid w:val="006F45A0"/>
    <w:rsid w:val="006F45CF"/>
    <w:rsid w:val="006F63FE"/>
    <w:rsid w:val="006F68AA"/>
    <w:rsid w:val="006F722D"/>
    <w:rsid w:val="006F7C41"/>
    <w:rsid w:val="0070056B"/>
    <w:rsid w:val="0070139F"/>
    <w:rsid w:val="007036AF"/>
    <w:rsid w:val="00704260"/>
    <w:rsid w:val="007045EF"/>
    <w:rsid w:val="007049FC"/>
    <w:rsid w:val="00704D68"/>
    <w:rsid w:val="007067C7"/>
    <w:rsid w:val="0070787E"/>
    <w:rsid w:val="00710426"/>
    <w:rsid w:val="00710479"/>
    <w:rsid w:val="00712D1C"/>
    <w:rsid w:val="00715CA4"/>
    <w:rsid w:val="007178E8"/>
    <w:rsid w:val="00720750"/>
    <w:rsid w:val="00721E86"/>
    <w:rsid w:val="00721EB6"/>
    <w:rsid w:val="0072208C"/>
    <w:rsid w:val="00723B80"/>
    <w:rsid w:val="00724734"/>
    <w:rsid w:val="007260EF"/>
    <w:rsid w:val="00726F26"/>
    <w:rsid w:val="007270AF"/>
    <w:rsid w:val="00727379"/>
    <w:rsid w:val="0073052D"/>
    <w:rsid w:val="007314FF"/>
    <w:rsid w:val="00731A4A"/>
    <w:rsid w:val="00734C93"/>
    <w:rsid w:val="00735740"/>
    <w:rsid w:val="00736985"/>
    <w:rsid w:val="007404CC"/>
    <w:rsid w:val="007415DB"/>
    <w:rsid w:val="0074282E"/>
    <w:rsid w:val="007432FF"/>
    <w:rsid w:val="007438E5"/>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FA1"/>
    <w:rsid w:val="007640B0"/>
    <w:rsid w:val="0076427D"/>
    <w:rsid w:val="00764DE0"/>
    <w:rsid w:val="00765E14"/>
    <w:rsid w:val="00767093"/>
    <w:rsid w:val="00767295"/>
    <w:rsid w:val="00772B92"/>
    <w:rsid w:val="007743A7"/>
    <w:rsid w:val="007774CD"/>
    <w:rsid w:val="00780E73"/>
    <w:rsid w:val="00781604"/>
    <w:rsid w:val="00783112"/>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D94"/>
    <w:rsid w:val="007960AE"/>
    <w:rsid w:val="00797BF8"/>
    <w:rsid w:val="007A1703"/>
    <w:rsid w:val="007A1857"/>
    <w:rsid w:val="007A1FB1"/>
    <w:rsid w:val="007A200E"/>
    <w:rsid w:val="007A45B2"/>
    <w:rsid w:val="007A638D"/>
    <w:rsid w:val="007B0E6E"/>
    <w:rsid w:val="007B15F4"/>
    <w:rsid w:val="007B2EDD"/>
    <w:rsid w:val="007B45CD"/>
    <w:rsid w:val="007B7E34"/>
    <w:rsid w:val="007C2445"/>
    <w:rsid w:val="007C3598"/>
    <w:rsid w:val="007C36FE"/>
    <w:rsid w:val="007C3DFE"/>
    <w:rsid w:val="007C725C"/>
    <w:rsid w:val="007C7AC2"/>
    <w:rsid w:val="007D170C"/>
    <w:rsid w:val="007D1FAA"/>
    <w:rsid w:val="007D30A6"/>
    <w:rsid w:val="007D30AF"/>
    <w:rsid w:val="007D332C"/>
    <w:rsid w:val="007D35F7"/>
    <w:rsid w:val="007D4B4A"/>
    <w:rsid w:val="007D56AA"/>
    <w:rsid w:val="007D662D"/>
    <w:rsid w:val="007D6704"/>
    <w:rsid w:val="007D69B9"/>
    <w:rsid w:val="007D6D42"/>
    <w:rsid w:val="007D6DE2"/>
    <w:rsid w:val="007E0E17"/>
    <w:rsid w:val="007E1585"/>
    <w:rsid w:val="007E231F"/>
    <w:rsid w:val="007E3BE3"/>
    <w:rsid w:val="007E419C"/>
    <w:rsid w:val="007E70AA"/>
    <w:rsid w:val="007E7430"/>
    <w:rsid w:val="007E7856"/>
    <w:rsid w:val="007F095F"/>
    <w:rsid w:val="007F1044"/>
    <w:rsid w:val="007F18C8"/>
    <w:rsid w:val="007F2B86"/>
    <w:rsid w:val="007F3101"/>
    <w:rsid w:val="007F4696"/>
    <w:rsid w:val="007F5211"/>
    <w:rsid w:val="007F57D0"/>
    <w:rsid w:val="007F5CE4"/>
    <w:rsid w:val="007F6144"/>
    <w:rsid w:val="007F6ED8"/>
    <w:rsid w:val="007F7470"/>
    <w:rsid w:val="007F79E9"/>
    <w:rsid w:val="00804197"/>
    <w:rsid w:val="0080463B"/>
    <w:rsid w:val="00805599"/>
    <w:rsid w:val="00805F66"/>
    <w:rsid w:val="00806052"/>
    <w:rsid w:val="00807BCE"/>
    <w:rsid w:val="00810316"/>
    <w:rsid w:val="00810B00"/>
    <w:rsid w:val="00810DC6"/>
    <w:rsid w:val="00811B4B"/>
    <w:rsid w:val="00811EE7"/>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502D"/>
    <w:rsid w:val="00825488"/>
    <w:rsid w:val="008259F5"/>
    <w:rsid w:val="00826DDA"/>
    <w:rsid w:val="00827479"/>
    <w:rsid w:val="00827528"/>
    <w:rsid w:val="00827864"/>
    <w:rsid w:val="00831A20"/>
    <w:rsid w:val="00831A59"/>
    <w:rsid w:val="00831CA9"/>
    <w:rsid w:val="0083279C"/>
    <w:rsid w:val="008331B1"/>
    <w:rsid w:val="0083361B"/>
    <w:rsid w:val="00833FC5"/>
    <w:rsid w:val="00836778"/>
    <w:rsid w:val="00837343"/>
    <w:rsid w:val="0084015E"/>
    <w:rsid w:val="00844B34"/>
    <w:rsid w:val="008456B2"/>
    <w:rsid w:val="00847842"/>
    <w:rsid w:val="00850661"/>
    <w:rsid w:val="0085072E"/>
    <w:rsid w:val="00850D65"/>
    <w:rsid w:val="00850E4A"/>
    <w:rsid w:val="008513BB"/>
    <w:rsid w:val="00851C65"/>
    <w:rsid w:val="00853421"/>
    <w:rsid w:val="00853531"/>
    <w:rsid w:val="00853540"/>
    <w:rsid w:val="00853B01"/>
    <w:rsid w:val="00853E9B"/>
    <w:rsid w:val="00854FF7"/>
    <w:rsid w:val="00855975"/>
    <w:rsid w:val="00855FBA"/>
    <w:rsid w:val="00856385"/>
    <w:rsid w:val="0085725E"/>
    <w:rsid w:val="00860302"/>
    <w:rsid w:val="00861739"/>
    <w:rsid w:val="00863170"/>
    <w:rsid w:val="00863CBA"/>
    <w:rsid w:val="00864B08"/>
    <w:rsid w:val="008722A3"/>
    <w:rsid w:val="008723C3"/>
    <w:rsid w:val="00872828"/>
    <w:rsid w:val="0087446A"/>
    <w:rsid w:val="00875D7D"/>
    <w:rsid w:val="00880D08"/>
    <w:rsid w:val="00880E3D"/>
    <w:rsid w:val="00883A56"/>
    <w:rsid w:val="00884A93"/>
    <w:rsid w:val="00885DEA"/>
    <w:rsid w:val="00890343"/>
    <w:rsid w:val="00890482"/>
    <w:rsid w:val="00890792"/>
    <w:rsid w:val="00890E20"/>
    <w:rsid w:val="00891A49"/>
    <w:rsid w:val="00893132"/>
    <w:rsid w:val="008933D5"/>
    <w:rsid w:val="008934A9"/>
    <w:rsid w:val="00893A73"/>
    <w:rsid w:val="00894291"/>
    <w:rsid w:val="00894824"/>
    <w:rsid w:val="00894ACE"/>
    <w:rsid w:val="008953B3"/>
    <w:rsid w:val="0089708B"/>
    <w:rsid w:val="0089734A"/>
    <w:rsid w:val="00897938"/>
    <w:rsid w:val="008A0572"/>
    <w:rsid w:val="008A06F6"/>
    <w:rsid w:val="008A23E0"/>
    <w:rsid w:val="008A4015"/>
    <w:rsid w:val="008A4176"/>
    <w:rsid w:val="008A4CD1"/>
    <w:rsid w:val="008A519E"/>
    <w:rsid w:val="008A6226"/>
    <w:rsid w:val="008A628A"/>
    <w:rsid w:val="008A6298"/>
    <w:rsid w:val="008A6C1B"/>
    <w:rsid w:val="008A6D24"/>
    <w:rsid w:val="008A6FC6"/>
    <w:rsid w:val="008A7E3C"/>
    <w:rsid w:val="008B017C"/>
    <w:rsid w:val="008B0656"/>
    <w:rsid w:val="008B21E4"/>
    <w:rsid w:val="008B33DD"/>
    <w:rsid w:val="008B72F5"/>
    <w:rsid w:val="008C0BD2"/>
    <w:rsid w:val="008C0E11"/>
    <w:rsid w:val="008C2D96"/>
    <w:rsid w:val="008C2E37"/>
    <w:rsid w:val="008C415C"/>
    <w:rsid w:val="008C438B"/>
    <w:rsid w:val="008C4809"/>
    <w:rsid w:val="008C6A57"/>
    <w:rsid w:val="008C6C49"/>
    <w:rsid w:val="008D0167"/>
    <w:rsid w:val="008D166B"/>
    <w:rsid w:val="008D1FC0"/>
    <w:rsid w:val="008D3A8E"/>
    <w:rsid w:val="008D5214"/>
    <w:rsid w:val="008D5778"/>
    <w:rsid w:val="008D577A"/>
    <w:rsid w:val="008E24CF"/>
    <w:rsid w:val="008E3079"/>
    <w:rsid w:val="008E310F"/>
    <w:rsid w:val="008E40A5"/>
    <w:rsid w:val="008E50DE"/>
    <w:rsid w:val="008E6BC6"/>
    <w:rsid w:val="008E70E2"/>
    <w:rsid w:val="008E78BE"/>
    <w:rsid w:val="008E7C2F"/>
    <w:rsid w:val="008F22C9"/>
    <w:rsid w:val="008F231A"/>
    <w:rsid w:val="008F363F"/>
    <w:rsid w:val="008F42D9"/>
    <w:rsid w:val="008F5376"/>
    <w:rsid w:val="008F5ABD"/>
    <w:rsid w:val="008F6B76"/>
    <w:rsid w:val="008F7DB0"/>
    <w:rsid w:val="00900213"/>
    <w:rsid w:val="00901D2A"/>
    <w:rsid w:val="0090214D"/>
    <w:rsid w:val="00904AB7"/>
    <w:rsid w:val="00905919"/>
    <w:rsid w:val="00906275"/>
    <w:rsid w:val="00906640"/>
    <w:rsid w:val="009112C9"/>
    <w:rsid w:val="00912117"/>
    <w:rsid w:val="009128B6"/>
    <w:rsid w:val="00912BAA"/>
    <w:rsid w:val="00913173"/>
    <w:rsid w:val="009133E6"/>
    <w:rsid w:val="009175DD"/>
    <w:rsid w:val="00917A9B"/>
    <w:rsid w:val="00917C12"/>
    <w:rsid w:val="00917CD7"/>
    <w:rsid w:val="00920452"/>
    <w:rsid w:val="0092068F"/>
    <w:rsid w:val="00922795"/>
    <w:rsid w:val="0092396E"/>
    <w:rsid w:val="00925CB4"/>
    <w:rsid w:val="00926088"/>
    <w:rsid w:val="0092750A"/>
    <w:rsid w:val="00927600"/>
    <w:rsid w:val="00927947"/>
    <w:rsid w:val="009305C3"/>
    <w:rsid w:val="009323BB"/>
    <w:rsid w:val="00932791"/>
    <w:rsid w:val="0093439E"/>
    <w:rsid w:val="00934743"/>
    <w:rsid w:val="009362D6"/>
    <w:rsid w:val="00936730"/>
    <w:rsid w:val="00937237"/>
    <w:rsid w:val="0093728B"/>
    <w:rsid w:val="00940560"/>
    <w:rsid w:val="009408ED"/>
    <w:rsid w:val="00940A6C"/>
    <w:rsid w:val="00940CD2"/>
    <w:rsid w:val="00941284"/>
    <w:rsid w:val="00941E5F"/>
    <w:rsid w:val="00943026"/>
    <w:rsid w:val="009436E0"/>
    <w:rsid w:val="00945373"/>
    <w:rsid w:val="00946122"/>
    <w:rsid w:val="0094791B"/>
    <w:rsid w:val="00947D8B"/>
    <w:rsid w:val="00950319"/>
    <w:rsid w:val="0095181A"/>
    <w:rsid w:val="009521E3"/>
    <w:rsid w:val="00954B1A"/>
    <w:rsid w:val="00956E4B"/>
    <w:rsid w:val="009572FD"/>
    <w:rsid w:val="00960AA2"/>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77231"/>
    <w:rsid w:val="00980DD0"/>
    <w:rsid w:val="00982AE9"/>
    <w:rsid w:val="00982DFA"/>
    <w:rsid w:val="00985996"/>
    <w:rsid w:val="00985E8A"/>
    <w:rsid w:val="00987280"/>
    <w:rsid w:val="00991077"/>
    <w:rsid w:val="00993876"/>
    <w:rsid w:val="00993FB4"/>
    <w:rsid w:val="00994604"/>
    <w:rsid w:val="00994BD7"/>
    <w:rsid w:val="0099545D"/>
    <w:rsid w:val="009965FE"/>
    <w:rsid w:val="00997A0C"/>
    <w:rsid w:val="00997FAE"/>
    <w:rsid w:val="009A049C"/>
    <w:rsid w:val="009A385E"/>
    <w:rsid w:val="009A39D5"/>
    <w:rsid w:val="009A3AA9"/>
    <w:rsid w:val="009A3D6F"/>
    <w:rsid w:val="009A3E34"/>
    <w:rsid w:val="009A480C"/>
    <w:rsid w:val="009A4DDE"/>
    <w:rsid w:val="009A54E8"/>
    <w:rsid w:val="009A5E11"/>
    <w:rsid w:val="009A6817"/>
    <w:rsid w:val="009A6EC1"/>
    <w:rsid w:val="009A6F60"/>
    <w:rsid w:val="009A75B5"/>
    <w:rsid w:val="009A7C7E"/>
    <w:rsid w:val="009B0A1A"/>
    <w:rsid w:val="009B107D"/>
    <w:rsid w:val="009B155F"/>
    <w:rsid w:val="009B2EF7"/>
    <w:rsid w:val="009B5394"/>
    <w:rsid w:val="009B620C"/>
    <w:rsid w:val="009B7722"/>
    <w:rsid w:val="009C0C5D"/>
    <w:rsid w:val="009C0F05"/>
    <w:rsid w:val="009C25F4"/>
    <w:rsid w:val="009C2696"/>
    <w:rsid w:val="009C2732"/>
    <w:rsid w:val="009C2C9C"/>
    <w:rsid w:val="009C4BAF"/>
    <w:rsid w:val="009C51F6"/>
    <w:rsid w:val="009C68A9"/>
    <w:rsid w:val="009C798F"/>
    <w:rsid w:val="009D040D"/>
    <w:rsid w:val="009D0B97"/>
    <w:rsid w:val="009D17A9"/>
    <w:rsid w:val="009D17BE"/>
    <w:rsid w:val="009D3923"/>
    <w:rsid w:val="009D45B8"/>
    <w:rsid w:val="009D466D"/>
    <w:rsid w:val="009D569A"/>
    <w:rsid w:val="009D7465"/>
    <w:rsid w:val="009E0A4B"/>
    <w:rsid w:val="009E0AC5"/>
    <w:rsid w:val="009E0FB7"/>
    <w:rsid w:val="009E1295"/>
    <w:rsid w:val="009E15E7"/>
    <w:rsid w:val="009E18B5"/>
    <w:rsid w:val="009E1B83"/>
    <w:rsid w:val="009E27F4"/>
    <w:rsid w:val="009E330B"/>
    <w:rsid w:val="009E51ED"/>
    <w:rsid w:val="009E743A"/>
    <w:rsid w:val="009E7E3D"/>
    <w:rsid w:val="009F03B3"/>
    <w:rsid w:val="009F0A59"/>
    <w:rsid w:val="009F5845"/>
    <w:rsid w:val="009F5A56"/>
    <w:rsid w:val="009F6C93"/>
    <w:rsid w:val="009F6EFD"/>
    <w:rsid w:val="00A002EE"/>
    <w:rsid w:val="00A01D5F"/>
    <w:rsid w:val="00A02FE6"/>
    <w:rsid w:val="00A04256"/>
    <w:rsid w:val="00A051E2"/>
    <w:rsid w:val="00A06326"/>
    <w:rsid w:val="00A06473"/>
    <w:rsid w:val="00A06498"/>
    <w:rsid w:val="00A06EF0"/>
    <w:rsid w:val="00A07886"/>
    <w:rsid w:val="00A11504"/>
    <w:rsid w:val="00A13BB3"/>
    <w:rsid w:val="00A148D2"/>
    <w:rsid w:val="00A155B5"/>
    <w:rsid w:val="00A15CAB"/>
    <w:rsid w:val="00A16FA9"/>
    <w:rsid w:val="00A20283"/>
    <w:rsid w:val="00A20580"/>
    <w:rsid w:val="00A20819"/>
    <w:rsid w:val="00A21D7D"/>
    <w:rsid w:val="00A22605"/>
    <w:rsid w:val="00A22CE8"/>
    <w:rsid w:val="00A22E27"/>
    <w:rsid w:val="00A232B6"/>
    <w:rsid w:val="00A23925"/>
    <w:rsid w:val="00A239D3"/>
    <w:rsid w:val="00A24647"/>
    <w:rsid w:val="00A24DE0"/>
    <w:rsid w:val="00A25198"/>
    <w:rsid w:val="00A25273"/>
    <w:rsid w:val="00A26519"/>
    <w:rsid w:val="00A30EEF"/>
    <w:rsid w:val="00A321DB"/>
    <w:rsid w:val="00A3320E"/>
    <w:rsid w:val="00A34655"/>
    <w:rsid w:val="00A353A2"/>
    <w:rsid w:val="00A35C31"/>
    <w:rsid w:val="00A374C1"/>
    <w:rsid w:val="00A4024F"/>
    <w:rsid w:val="00A40C6A"/>
    <w:rsid w:val="00A4286E"/>
    <w:rsid w:val="00A430F1"/>
    <w:rsid w:val="00A43CB8"/>
    <w:rsid w:val="00A458E2"/>
    <w:rsid w:val="00A47416"/>
    <w:rsid w:val="00A51818"/>
    <w:rsid w:val="00A521D1"/>
    <w:rsid w:val="00A522A4"/>
    <w:rsid w:val="00A5245F"/>
    <w:rsid w:val="00A5284E"/>
    <w:rsid w:val="00A534B0"/>
    <w:rsid w:val="00A55C0C"/>
    <w:rsid w:val="00A57AD6"/>
    <w:rsid w:val="00A612AB"/>
    <w:rsid w:val="00A61EC0"/>
    <w:rsid w:val="00A63754"/>
    <w:rsid w:val="00A6513E"/>
    <w:rsid w:val="00A65B9E"/>
    <w:rsid w:val="00A67201"/>
    <w:rsid w:val="00A6778C"/>
    <w:rsid w:val="00A67BC8"/>
    <w:rsid w:val="00A70A5C"/>
    <w:rsid w:val="00A71114"/>
    <w:rsid w:val="00A71F6F"/>
    <w:rsid w:val="00A72E4B"/>
    <w:rsid w:val="00A736B8"/>
    <w:rsid w:val="00A74D00"/>
    <w:rsid w:val="00A74EE9"/>
    <w:rsid w:val="00A75FBF"/>
    <w:rsid w:val="00A76827"/>
    <w:rsid w:val="00A77C21"/>
    <w:rsid w:val="00A80B35"/>
    <w:rsid w:val="00A80CE2"/>
    <w:rsid w:val="00A81D38"/>
    <w:rsid w:val="00A83105"/>
    <w:rsid w:val="00A8310E"/>
    <w:rsid w:val="00A83B20"/>
    <w:rsid w:val="00A83FD6"/>
    <w:rsid w:val="00A84528"/>
    <w:rsid w:val="00A8614F"/>
    <w:rsid w:val="00A868D6"/>
    <w:rsid w:val="00A904B5"/>
    <w:rsid w:val="00A91926"/>
    <w:rsid w:val="00A91BC7"/>
    <w:rsid w:val="00A92128"/>
    <w:rsid w:val="00A93854"/>
    <w:rsid w:val="00A941E2"/>
    <w:rsid w:val="00A944DE"/>
    <w:rsid w:val="00A96973"/>
    <w:rsid w:val="00A979F2"/>
    <w:rsid w:val="00A97E68"/>
    <w:rsid w:val="00AA0412"/>
    <w:rsid w:val="00AA1327"/>
    <w:rsid w:val="00AA3A44"/>
    <w:rsid w:val="00AA44DF"/>
    <w:rsid w:val="00AA4B44"/>
    <w:rsid w:val="00AA5EF8"/>
    <w:rsid w:val="00AA6C0B"/>
    <w:rsid w:val="00AA7C76"/>
    <w:rsid w:val="00AA7F43"/>
    <w:rsid w:val="00AB10EE"/>
    <w:rsid w:val="00AB13D2"/>
    <w:rsid w:val="00AB1883"/>
    <w:rsid w:val="00AB27CE"/>
    <w:rsid w:val="00AB4269"/>
    <w:rsid w:val="00AB4B09"/>
    <w:rsid w:val="00AB4EED"/>
    <w:rsid w:val="00AB581D"/>
    <w:rsid w:val="00AB5F4D"/>
    <w:rsid w:val="00AB62F0"/>
    <w:rsid w:val="00AB6BAA"/>
    <w:rsid w:val="00AC1166"/>
    <w:rsid w:val="00AC1F5E"/>
    <w:rsid w:val="00AC3942"/>
    <w:rsid w:val="00AC458D"/>
    <w:rsid w:val="00AC5212"/>
    <w:rsid w:val="00AC5FBE"/>
    <w:rsid w:val="00AC605D"/>
    <w:rsid w:val="00AD15CB"/>
    <w:rsid w:val="00AD1726"/>
    <w:rsid w:val="00AD200F"/>
    <w:rsid w:val="00AD2BA4"/>
    <w:rsid w:val="00AD327A"/>
    <w:rsid w:val="00AD3467"/>
    <w:rsid w:val="00AD4834"/>
    <w:rsid w:val="00AD6039"/>
    <w:rsid w:val="00AD682B"/>
    <w:rsid w:val="00AD68BB"/>
    <w:rsid w:val="00AD68C4"/>
    <w:rsid w:val="00AD78FA"/>
    <w:rsid w:val="00AD7F65"/>
    <w:rsid w:val="00AE132C"/>
    <w:rsid w:val="00AE1647"/>
    <w:rsid w:val="00AE1849"/>
    <w:rsid w:val="00AE2747"/>
    <w:rsid w:val="00AE2926"/>
    <w:rsid w:val="00AE2A24"/>
    <w:rsid w:val="00AF14AA"/>
    <w:rsid w:val="00AF2C01"/>
    <w:rsid w:val="00AF50BD"/>
    <w:rsid w:val="00AF5F84"/>
    <w:rsid w:val="00AF67A8"/>
    <w:rsid w:val="00AF73FA"/>
    <w:rsid w:val="00B019B3"/>
    <w:rsid w:val="00B037A0"/>
    <w:rsid w:val="00B03AE1"/>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4CAC"/>
    <w:rsid w:val="00B2522F"/>
    <w:rsid w:val="00B257D8"/>
    <w:rsid w:val="00B25B69"/>
    <w:rsid w:val="00B25BA0"/>
    <w:rsid w:val="00B26CF3"/>
    <w:rsid w:val="00B31A87"/>
    <w:rsid w:val="00B328AA"/>
    <w:rsid w:val="00B337B0"/>
    <w:rsid w:val="00B36766"/>
    <w:rsid w:val="00B41CAF"/>
    <w:rsid w:val="00B42216"/>
    <w:rsid w:val="00B425E6"/>
    <w:rsid w:val="00B43394"/>
    <w:rsid w:val="00B45E1E"/>
    <w:rsid w:val="00B46B91"/>
    <w:rsid w:val="00B47003"/>
    <w:rsid w:val="00B47DC9"/>
    <w:rsid w:val="00B51B24"/>
    <w:rsid w:val="00B5401F"/>
    <w:rsid w:val="00B5479B"/>
    <w:rsid w:val="00B54907"/>
    <w:rsid w:val="00B551C9"/>
    <w:rsid w:val="00B55380"/>
    <w:rsid w:val="00B578B2"/>
    <w:rsid w:val="00B57C42"/>
    <w:rsid w:val="00B60C76"/>
    <w:rsid w:val="00B61D74"/>
    <w:rsid w:val="00B641AE"/>
    <w:rsid w:val="00B64F46"/>
    <w:rsid w:val="00B65F22"/>
    <w:rsid w:val="00B6719A"/>
    <w:rsid w:val="00B671E3"/>
    <w:rsid w:val="00B6795B"/>
    <w:rsid w:val="00B711F0"/>
    <w:rsid w:val="00B71654"/>
    <w:rsid w:val="00B729FF"/>
    <w:rsid w:val="00B72E8E"/>
    <w:rsid w:val="00B740E8"/>
    <w:rsid w:val="00B74AF7"/>
    <w:rsid w:val="00B80FD8"/>
    <w:rsid w:val="00B81B1F"/>
    <w:rsid w:val="00B82E9B"/>
    <w:rsid w:val="00B83AD3"/>
    <w:rsid w:val="00B83C2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5E99"/>
    <w:rsid w:val="00B96097"/>
    <w:rsid w:val="00B97E64"/>
    <w:rsid w:val="00BA0D09"/>
    <w:rsid w:val="00BA0EF7"/>
    <w:rsid w:val="00BA2418"/>
    <w:rsid w:val="00BA2DA5"/>
    <w:rsid w:val="00BA3120"/>
    <w:rsid w:val="00BA356F"/>
    <w:rsid w:val="00BA3E6D"/>
    <w:rsid w:val="00BA49A8"/>
    <w:rsid w:val="00BB093D"/>
    <w:rsid w:val="00BB0BA4"/>
    <w:rsid w:val="00BB129B"/>
    <w:rsid w:val="00BB1873"/>
    <w:rsid w:val="00BB24F7"/>
    <w:rsid w:val="00BB35A1"/>
    <w:rsid w:val="00BB3965"/>
    <w:rsid w:val="00BB3A53"/>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3E62"/>
    <w:rsid w:val="00BC4CFD"/>
    <w:rsid w:val="00BC567F"/>
    <w:rsid w:val="00BC7990"/>
    <w:rsid w:val="00BC7C15"/>
    <w:rsid w:val="00BC7F99"/>
    <w:rsid w:val="00BD0A76"/>
    <w:rsid w:val="00BD1690"/>
    <w:rsid w:val="00BD1DB7"/>
    <w:rsid w:val="00BD2043"/>
    <w:rsid w:val="00BD38BD"/>
    <w:rsid w:val="00BE00E4"/>
    <w:rsid w:val="00BE2CFC"/>
    <w:rsid w:val="00BE3AEC"/>
    <w:rsid w:val="00BE4302"/>
    <w:rsid w:val="00BE6316"/>
    <w:rsid w:val="00BE70D0"/>
    <w:rsid w:val="00BE7E73"/>
    <w:rsid w:val="00BF141E"/>
    <w:rsid w:val="00BF3787"/>
    <w:rsid w:val="00BF3EBA"/>
    <w:rsid w:val="00BF419E"/>
    <w:rsid w:val="00BF4504"/>
    <w:rsid w:val="00BF52F5"/>
    <w:rsid w:val="00BF6205"/>
    <w:rsid w:val="00BF64F7"/>
    <w:rsid w:val="00C01578"/>
    <w:rsid w:val="00C019B5"/>
    <w:rsid w:val="00C01E14"/>
    <w:rsid w:val="00C032A8"/>
    <w:rsid w:val="00C0345B"/>
    <w:rsid w:val="00C03C0F"/>
    <w:rsid w:val="00C04623"/>
    <w:rsid w:val="00C04ED6"/>
    <w:rsid w:val="00C04EFD"/>
    <w:rsid w:val="00C04F5C"/>
    <w:rsid w:val="00C06C38"/>
    <w:rsid w:val="00C06FCD"/>
    <w:rsid w:val="00C11D96"/>
    <w:rsid w:val="00C13C97"/>
    <w:rsid w:val="00C14D8E"/>
    <w:rsid w:val="00C151C5"/>
    <w:rsid w:val="00C16660"/>
    <w:rsid w:val="00C174A5"/>
    <w:rsid w:val="00C21395"/>
    <w:rsid w:val="00C21C17"/>
    <w:rsid w:val="00C21C4D"/>
    <w:rsid w:val="00C23DF3"/>
    <w:rsid w:val="00C2430A"/>
    <w:rsid w:val="00C24B39"/>
    <w:rsid w:val="00C25699"/>
    <w:rsid w:val="00C25B2A"/>
    <w:rsid w:val="00C26844"/>
    <w:rsid w:val="00C2714A"/>
    <w:rsid w:val="00C27CFA"/>
    <w:rsid w:val="00C30635"/>
    <w:rsid w:val="00C3100A"/>
    <w:rsid w:val="00C314D3"/>
    <w:rsid w:val="00C3162D"/>
    <w:rsid w:val="00C31BFF"/>
    <w:rsid w:val="00C31FF2"/>
    <w:rsid w:val="00C3224F"/>
    <w:rsid w:val="00C331FD"/>
    <w:rsid w:val="00C342B9"/>
    <w:rsid w:val="00C3495B"/>
    <w:rsid w:val="00C354BF"/>
    <w:rsid w:val="00C35638"/>
    <w:rsid w:val="00C3599C"/>
    <w:rsid w:val="00C36C23"/>
    <w:rsid w:val="00C370BB"/>
    <w:rsid w:val="00C378D1"/>
    <w:rsid w:val="00C402B8"/>
    <w:rsid w:val="00C40BB9"/>
    <w:rsid w:val="00C43F88"/>
    <w:rsid w:val="00C44D24"/>
    <w:rsid w:val="00C44F02"/>
    <w:rsid w:val="00C458A0"/>
    <w:rsid w:val="00C4597E"/>
    <w:rsid w:val="00C46489"/>
    <w:rsid w:val="00C467E1"/>
    <w:rsid w:val="00C47575"/>
    <w:rsid w:val="00C47652"/>
    <w:rsid w:val="00C5041D"/>
    <w:rsid w:val="00C50AF8"/>
    <w:rsid w:val="00C51CB6"/>
    <w:rsid w:val="00C5238D"/>
    <w:rsid w:val="00C525EE"/>
    <w:rsid w:val="00C52874"/>
    <w:rsid w:val="00C52936"/>
    <w:rsid w:val="00C53B5E"/>
    <w:rsid w:val="00C56A08"/>
    <w:rsid w:val="00C63D3B"/>
    <w:rsid w:val="00C6677B"/>
    <w:rsid w:val="00C669AF"/>
    <w:rsid w:val="00C67BEC"/>
    <w:rsid w:val="00C7063A"/>
    <w:rsid w:val="00C70972"/>
    <w:rsid w:val="00C71A20"/>
    <w:rsid w:val="00C731A6"/>
    <w:rsid w:val="00C74E55"/>
    <w:rsid w:val="00C7547F"/>
    <w:rsid w:val="00C77911"/>
    <w:rsid w:val="00C80882"/>
    <w:rsid w:val="00C81A1C"/>
    <w:rsid w:val="00C82C17"/>
    <w:rsid w:val="00C84BA9"/>
    <w:rsid w:val="00C85FC6"/>
    <w:rsid w:val="00C862F8"/>
    <w:rsid w:val="00C8685C"/>
    <w:rsid w:val="00C90908"/>
    <w:rsid w:val="00C90A98"/>
    <w:rsid w:val="00C91CE8"/>
    <w:rsid w:val="00C92693"/>
    <w:rsid w:val="00C9276B"/>
    <w:rsid w:val="00C92A06"/>
    <w:rsid w:val="00C942B3"/>
    <w:rsid w:val="00C947B8"/>
    <w:rsid w:val="00C9638D"/>
    <w:rsid w:val="00C97540"/>
    <w:rsid w:val="00C97E2B"/>
    <w:rsid w:val="00CA10FC"/>
    <w:rsid w:val="00CA3269"/>
    <w:rsid w:val="00CA414A"/>
    <w:rsid w:val="00CA498C"/>
    <w:rsid w:val="00CA62D3"/>
    <w:rsid w:val="00CA69B8"/>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3C9E"/>
    <w:rsid w:val="00CC4723"/>
    <w:rsid w:val="00CD0440"/>
    <w:rsid w:val="00CD06D5"/>
    <w:rsid w:val="00CD18DE"/>
    <w:rsid w:val="00CD1F1E"/>
    <w:rsid w:val="00CD35C6"/>
    <w:rsid w:val="00CD3FB6"/>
    <w:rsid w:val="00CD4526"/>
    <w:rsid w:val="00CD47CB"/>
    <w:rsid w:val="00CD50E1"/>
    <w:rsid w:val="00CD6609"/>
    <w:rsid w:val="00CD73D0"/>
    <w:rsid w:val="00CD7D56"/>
    <w:rsid w:val="00CE3699"/>
    <w:rsid w:val="00CE3742"/>
    <w:rsid w:val="00CE3F33"/>
    <w:rsid w:val="00CE44F8"/>
    <w:rsid w:val="00CE492D"/>
    <w:rsid w:val="00CE51F4"/>
    <w:rsid w:val="00CE62A8"/>
    <w:rsid w:val="00CE6439"/>
    <w:rsid w:val="00CE6575"/>
    <w:rsid w:val="00CE66B8"/>
    <w:rsid w:val="00CE6BB1"/>
    <w:rsid w:val="00CE7638"/>
    <w:rsid w:val="00CF04A0"/>
    <w:rsid w:val="00CF2C67"/>
    <w:rsid w:val="00CF32FE"/>
    <w:rsid w:val="00CF422A"/>
    <w:rsid w:val="00CF4CF9"/>
    <w:rsid w:val="00CF5A92"/>
    <w:rsid w:val="00CF5D4C"/>
    <w:rsid w:val="00CF5D9D"/>
    <w:rsid w:val="00CF6028"/>
    <w:rsid w:val="00CF6528"/>
    <w:rsid w:val="00CF73E8"/>
    <w:rsid w:val="00CF78CE"/>
    <w:rsid w:val="00D029F0"/>
    <w:rsid w:val="00D02DB0"/>
    <w:rsid w:val="00D0323C"/>
    <w:rsid w:val="00D035A7"/>
    <w:rsid w:val="00D03C90"/>
    <w:rsid w:val="00D064EC"/>
    <w:rsid w:val="00D06A49"/>
    <w:rsid w:val="00D07B5A"/>
    <w:rsid w:val="00D10F0A"/>
    <w:rsid w:val="00D122C4"/>
    <w:rsid w:val="00D12E93"/>
    <w:rsid w:val="00D13DAD"/>
    <w:rsid w:val="00D15A98"/>
    <w:rsid w:val="00D16E4A"/>
    <w:rsid w:val="00D17851"/>
    <w:rsid w:val="00D20C23"/>
    <w:rsid w:val="00D21E15"/>
    <w:rsid w:val="00D239DA"/>
    <w:rsid w:val="00D24627"/>
    <w:rsid w:val="00D24E1A"/>
    <w:rsid w:val="00D268EE"/>
    <w:rsid w:val="00D26BF3"/>
    <w:rsid w:val="00D27422"/>
    <w:rsid w:val="00D278AD"/>
    <w:rsid w:val="00D27CCD"/>
    <w:rsid w:val="00D32BF8"/>
    <w:rsid w:val="00D32C64"/>
    <w:rsid w:val="00D339A4"/>
    <w:rsid w:val="00D33A8F"/>
    <w:rsid w:val="00D33D05"/>
    <w:rsid w:val="00D347BD"/>
    <w:rsid w:val="00D352DF"/>
    <w:rsid w:val="00D36659"/>
    <w:rsid w:val="00D36B3C"/>
    <w:rsid w:val="00D3790D"/>
    <w:rsid w:val="00D37A04"/>
    <w:rsid w:val="00D37A9A"/>
    <w:rsid w:val="00D4037F"/>
    <w:rsid w:val="00D4052C"/>
    <w:rsid w:val="00D4113F"/>
    <w:rsid w:val="00D41558"/>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348A"/>
    <w:rsid w:val="00D53655"/>
    <w:rsid w:val="00D53A1D"/>
    <w:rsid w:val="00D53BDA"/>
    <w:rsid w:val="00D54011"/>
    <w:rsid w:val="00D5461A"/>
    <w:rsid w:val="00D57545"/>
    <w:rsid w:val="00D57AC5"/>
    <w:rsid w:val="00D57EE4"/>
    <w:rsid w:val="00D60219"/>
    <w:rsid w:val="00D61183"/>
    <w:rsid w:val="00D61FAA"/>
    <w:rsid w:val="00D6298A"/>
    <w:rsid w:val="00D63A33"/>
    <w:rsid w:val="00D63CEB"/>
    <w:rsid w:val="00D64D2E"/>
    <w:rsid w:val="00D66278"/>
    <w:rsid w:val="00D662B4"/>
    <w:rsid w:val="00D67ECA"/>
    <w:rsid w:val="00D70D1F"/>
    <w:rsid w:val="00D7293A"/>
    <w:rsid w:val="00D72AB7"/>
    <w:rsid w:val="00D73E5F"/>
    <w:rsid w:val="00D73EDB"/>
    <w:rsid w:val="00D74117"/>
    <w:rsid w:val="00D77324"/>
    <w:rsid w:val="00D80FBC"/>
    <w:rsid w:val="00D812CC"/>
    <w:rsid w:val="00D816F3"/>
    <w:rsid w:val="00D836BA"/>
    <w:rsid w:val="00D83822"/>
    <w:rsid w:val="00D84535"/>
    <w:rsid w:val="00D84DB6"/>
    <w:rsid w:val="00D8544B"/>
    <w:rsid w:val="00D85644"/>
    <w:rsid w:val="00D8640A"/>
    <w:rsid w:val="00D86965"/>
    <w:rsid w:val="00D86D8D"/>
    <w:rsid w:val="00D87A0D"/>
    <w:rsid w:val="00D87BBD"/>
    <w:rsid w:val="00D90A5A"/>
    <w:rsid w:val="00D90C3B"/>
    <w:rsid w:val="00D9362E"/>
    <w:rsid w:val="00D96D44"/>
    <w:rsid w:val="00DA0798"/>
    <w:rsid w:val="00DA0A61"/>
    <w:rsid w:val="00DA1ED6"/>
    <w:rsid w:val="00DA25A5"/>
    <w:rsid w:val="00DA279B"/>
    <w:rsid w:val="00DA35D5"/>
    <w:rsid w:val="00DA3A44"/>
    <w:rsid w:val="00DA4BE7"/>
    <w:rsid w:val="00DA4F72"/>
    <w:rsid w:val="00DA6473"/>
    <w:rsid w:val="00DB01CB"/>
    <w:rsid w:val="00DB1A6B"/>
    <w:rsid w:val="00DB21F7"/>
    <w:rsid w:val="00DB3AD5"/>
    <w:rsid w:val="00DB3DDE"/>
    <w:rsid w:val="00DB49F8"/>
    <w:rsid w:val="00DB6354"/>
    <w:rsid w:val="00DB7D49"/>
    <w:rsid w:val="00DC2C7D"/>
    <w:rsid w:val="00DC3DE9"/>
    <w:rsid w:val="00DC470B"/>
    <w:rsid w:val="00DC57DB"/>
    <w:rsid w:val="00DC6825"/>
    <w:rsid w:val="00DC6992"/>
    <w:rsid w:val="00DC6C6B"/>
    <w:rsid w:val="00DC78EF"/>
    <w:rsid w:val="00DD14D5"/>
    <w:rsid w:val="00DD18B1"/>
    <w:rsid w:val="00DD2491"/>
    <w:rsid w:val="00DD28C1"/>
    <w:rsid w:val="00DD2C30"/>
    <w:rsid w:val="00DD38B1"/>
    <w:rsid w:val="00DD3A62"/>
    <w:rsid w:val="00DD42EF"/>
    <w:rsid w:val="00DD482C"/>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E55"/>
    <w:rsid w:val="00DF5715"/>
    <w:rsid w:val="00E00F71"/>
    <w:rsid w:val="00E01CA9"/>
    <w:rsid w:val="00E0386C"/>
    <w:rsid w:val="00E03B27"/>
    <w:rsid w:val="00E03CD3"/>
    <w:rsid w:val="00E0417A"/>
    <w:rsid w:val="00E05E01"/>
    <w:rsid w:val="00E06610"/>
    <w:rsid w:val="00E07941"/>
    <w:rsid w:val="00E07C1C"/>
    <w:rsid w:val="00E104A7"/>
    <w:rsid w:val="00E10918"/>
    <w:rsid w:val="00E10B07"/>
    <w:rsid w:val="00E11051"/>
    <w:rsid w:val="00E118AA"/>
    <w:rsid w:val="00E11B3B"/>
    <w:rsid w:val="00E11F59"/>
    <w:rsid w:val="00E123F8"/>
    <w:rsid w:val="00E12BFA"/>
    <w:rsid w:val="00E148A1"/>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1459"/>
    <w:rsid w:val="00E4237D"/>
    <w:rsid w:val="00E429AF"/>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274B"/>
    <w:rsid w:val="00E631F8"/>
    <w:rsid w:val="00E65141"/>
    <w:rsid w:val="00E66116"/>
    <w:rsid w:val="00E66650"/>
    <w:rsid w:val="00E66E0B"/>
    <w:rsid w:val="00E70691"/>
    <w:rsid w:val="00E70A1D"/>
    <w:rsid w:val="00E71208"/>
    <w:rsid w:val="00E7204E"/>
    <w:rsid w:val="00E725F6"/>
    <w:rsid w:val="00E7376D"/>
    <w:rsid w:val="00E73784"/>
    <w:rsid w:val="00E73DC3"/>
    <w:rsid w:val="00E752A0"/>
    <w:rsid w:val="00E75FF4"/>
    <w:rsid w:val="00E7624D"/>
    <w:rsid w:val="00E77506"/>
    <w:rsid w:val="00E77661"/>
    <w:rsid w:val="00E810DD"/>
    <w:rsid w:val="00E81D5D"/>
    <w:rsid w:val="00E836BB"/>
    <w:rsid w:val="00E836EA"/>
    <w:rsid w:val="00E83F91"/>
    <w:rsid w:val="00E879C2"/>
    <w:rsid w:val="00E9263D"/>
    <w:rsid w:val="00E92D76"/>
    <w:rsid w:val="00E93137"/>
    <w:rsid w:val="00E937CA"/>
    <w:rsid w:val="00E9391B"/>
    <w:rsid w:val="00E94B35"/>
    <w:rsid w:val="00E96850"/>
    <w:rsid w:val="00EA23EF"/>
    <w:rsid w:val="00EA3356"/>
    <w:rsid w:val="00EA373F"/>
    <w:rsid w:val="00EA3DC9"/>
    <w:rsid w:val="00EA4284"/>
    <w:rsid w:val="00EA5EDA"/>
    <w:rsid w:val="00EA7CE0"/>
    <w:rsid w:val="00EB0079"/>
    <w:rsid w:val="00EB08AD"/>
    <w:rsid w:val="00EB12C0"/>
    <w:rsid w:val="00EB26DB"/>
    <w:rsid w:val="00EB2ADA"/>
    <w:rsid w:val="00EB2BA9"/>
    <w:rsid w:val="00EB2C59"/>
    <w:rsid w:val="00EB3934"/>
    <w:rsid w:val="00EB3F8A"/>
    <w:rsid w:val="00EB5097"/>
    <w:rsid w:val="00EB7402"/>
    <w:rsid w:val="00EB7B66"/>
    <w:rsid w:val="00EC05FC"/>
    <w:rsid w:val="00EC1739"/>
    <w:rsid w:val="00EC181A"/>
    <w:rsid w:val="00EC187E"/>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08C"/>
    <w:rsid w:val="00ED71B7"/>
    <w:rsid w:val="00ED741C"/>
    <w:rsid w:val="00ED7F2B"/>
    <w:rsid w:val="00EE094A"/>
    <w:rsid w:val="00EE1340"/>
    <w:rsid w:val="00EE1725"/>
    <w:rsid w:val="00EE1B2B"/>
    <w:rsid w:val="00EE344E"/>
    <w:rsid w:val="00EE3FE8"/>
    <w:rsid w:val="00EE423B"/>
    <w:rsid w:val="00EE521C"/>
    <w:rsid w:val="00EE57AB"/>
    <w:rsid w:val="00EE5BA5"/>
    <w:rsid w:val="00EE721F"/>
    <w:rsid w:val="00EE7D50"/>
    <w:rsid w:val="00EF0122"/>
    <w:rsid w:val="00EF42ED"/>
    <w:rsid w:val="00EF43FD"/>
    <w:rsid w:val="00EF4E3B"/>
    <w:rsid w:val="00EF5CD1"/>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1EB3"/>
    <w:rsid w:val="00F13427"/>
    <w:rsid w:val="00F13450"/>
    <w:rsid w:val="00F13DF0"/>
    <w:rsid w:val="00F14630"/>
    <w:rsid w:val="00F1483E"/>
    <w:rsid w:val="00F14B11"/>
    <w:rsid w:val="00F15AA6"/>
    <w:rsid w:val="00F166C7"/>
    <w:rsid w:val="00F169DB"/>
    <w:rsid w:val="00F21AB6"/>
    <w:rsid w:val="00F21CB2"/>
    <w:rsid w:val="00F22673"/>
    <w:rsid w:val="00F229E1"/>
    <w:rsid w:val="00F237A1"/>
    <w:rsid w:val="00F23BFE"/>
    <w:rsid w:val="00F2451F"/>
    <w:rsid w:val="00F24703"/>
    <w:rsid w:val="00F257FC"/>
    <w:rsid w:val="00F25C49"/>
    <w:rsid w:val="00F25C60"/>
    <w:rsid w:val="00F27005"/>
    <w:rsid w:val="00F274CA"/>
    <w:rsid w:val="00F30F03"/>
    <w:rsid w:val="00F31725"/>
    <w:rsid w:val="00F32CD4"/>
    <w:rsid w:val="00F33CAF"/>
    <w:rsid w:val="00F34140"/>
    <w:rsid w:val="00F376A4"/>
    <w:rsid w:val="00F42A8D"/>
    <w:rsid w:val="00F42B15"/>
    <w:rsid w:val="00F4393F"/>
    <w:rsid w:val="00F440AC"/>
    <w:rsid w:val="00F4444E"/>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07A0"/>
    <w:rsid w:val="00F61E26"/>
    <w:rsid w:val="00F62340"/>
    <w:rsid w:val="00F6643C"/>
    <w:rsid w:val="00F67C98"/>
    <w:rsid w:val="00F70F2E"/>
    <w:rsid w:val="00F71322"/>
    <w:rsid w:val="00F7132B"/>
    <w:rsid w:val="00F71B47"/>
    <w:rsid w:val="00F73A76"/>
    <w:rsid w:val="00F73B82"/>
    <w:rsid w:val="00F76461"/>
    <w:rsid w:val="00F765B5"/>
    <w:rsid w:val="00F77222"/>
    <w:rsid w:val="00F77756"/>
    <w:rsid w:val="00F77A23"/>
    <w:rsid w:val="00F77DC7"/>
    <w:rsid w:val="00F77ECE"/>
    <w:rsid w:val="00F810AD"/>
    <w:rsid w:val="00F8155B"/>
    <w:rsid w:val="00F83115"/>
    <w:rsid w:val="00F83F4D"/>
    <w:rsid w:val="00F84647"/>
    <w:rsid w:val="00F8679A"/>
    <w:rsid w:val="00F86C38"/>
    <w:rsid w:val="00F875A2"/>
    <w:rsid w:val="00F90584"/>
    <w:rsid w:val="00F920B4"/>
    <w:rsid w:val="00F929DF"/>
    <w:rsid w:val="00F92B25"/>
    <w:rsid w:val="00F92C0B"/>
    <w:rsid w:val="00F9357D"/>
    <w:rsid w:val="00F93D38"/>
    <w:rsid w:val="00F95E7F"/>
    <w:rsid w:val="00F9638B"/>
    <w:rsid w:val="00F966AF"/>
    <w:rsid w:val="00F96D23"/>
    <w:rsid w:val="00F96F20"/>
    <w:rsid w:val="00F979B1"/>
    <w:rsid w:val="00FA049F"/>
    <w:rsid w:val="00FA05ED"/>
    <w:rsid w:val="00FA0F31"/>
    <w:rsid w:val="00FA110F"/>
    <w:rsid w:val="00FA2A15"/>
    <w:rsid w:val="00FA4250"/>
    <w:rsid w:val="00FA5FDA"/>
    <w:rsid w:val="00FA67BD"/>
    <w:rsid w:val="00FA6F18"/>
    <w:rsid w:val="00FA7190"/>
    <w:rsid w:val="00FA72DE"/>
    <w:rsid w:val="00FB202F"/>
    <w:rsid w:val="00FB326B"/>
    <w:rsid w:val="00FB5D67"/>
    <w:rsid w:val="00FB6760"/>
    <w:rsid w:val="00FB6D96"/>
    <w:rsid w:val="00FC011F"/>
    <w:rsid w:val="00FC20F0"/>
    <w:rsid w:val="00FC286E"/>
    <w:rsid w:val="00FC2CC8"/>
    <w:rsid w:val="00FC3260"/>
    <w:rsid w:val="00FC3491"/>
    <w:rsid w:val="00FC5C00"/>
    <w:rsid w:val="00FC6AD4"/>
    <w:rsid w:val="00FC6EE1"/>
    <w:rsid w:val="00FD0868"/>
    <w:rsid w:val="00FD1331"/>
    <w:rsid w:val="00FD134F"/>
    <w:rsid w:val="00FD2942"/>
    <w:rsid w:val="00FD2D69"/>
    <w:rsid w:val="00FD2E80"/>
    <w:rsid w:val="00FD350C"/>
    <w:rsid w:val="00FD3769"/>
    <w:rsid w:val="00FD4373"/>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0032385">
      <w:bodyDiv w:val="1"/>
      <w:marLeft w:val="0"/>
      <w:marRight w:val="0"/>
      <w:marTop w:val="0"/>
      <w:marBottom w:val="0"/>
      <w:divBdr>
        <w:top w:val="none" w:sz="0" w:space="0" w:color="auto"/>
        <w:left w:val="none" w:sz="0" w:space="0" w:color="auto"/>
        <w:bottom w:val="none" w:sz="0" w:space="0" w:color="auto"/>
        <w:right w:val="none" w:sz="0" w:space="0" w:color="auto"/>
      </w:divBdr>
    </w:div>
    <w:div w:id="364795393">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484519035">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35326319">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6103599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5692925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AM7W7QW6R7VW-674487575-6311</_dlc_DocId>
    <_dlc_DocIdUrl xmlns="d71819ef-55b9-420a-86a4-d36bc037540e">
      <Url>http://collaboration/organisation/cccd/CCB/MOD/_layouts/15/DocIdRedir.aspx?ID=AM7W7QW6R7VW-674487575-6311</Url>
      <Description>AM7W7QW6R7VW-674487575-6311</Description>
    </_dlc_DocIdUrl>
  </documentManagement>
</p:properties>
</file>

<file path=customXml/itemProps1.xml><?xml version="1.0" encoding="utf-8"?>
<ds:datastoreItem xmlns:ds="http://schemas.openxmlformats.org/officeDocument/2006/customXml" ds:itemID="{1AACD01E-3E70-4EC6-A434-CC2AA002C684}"/>
</file>

<file path=customXml/itemProps2.xml><?xml version="1.0" encoding="utf-8"?>
<ds:datastoreItem xmlns:ds="http://schemas.openxmlformats.org/officeDocument/2006/customXml" ds:itemID="{88481173-E895-40F7-A18C-EFC2BB165FA0}"/>
</file>

<file path=customXml/itemProps3.xml><?xml version="1.0" encoding="utf-8"?>
<ds:datastoreItem xmlns:ds="http://schemas.openxmlformats.org/officeDocument/2006/customXml" ds:itemID="{95CFF0F6-6FC6-4C6F-BFFF-3693F275C254}"/>
</file>

<file path=customXml/itemProps4.xml><?xml version="1.0" encoding="utf-8"?>
<ds:datastoreItem xmlns:ds="http://schemas.openxmlformats.org/officeDocument/2006/customXml" ds:itemID="{4852B986-D026-4668-937F-E88742069ED9}"/>
</file>

<file path=docProps/app.xml><?xml version="1.0" encoding="utf-8"?>
<Properties xmlns="http://schemas.openxmlformats.org/officeDocument/2006/extended-properties" xmlns:vt="http://schemas.openxmlformats.org/officeDocument/2006/docPropsVTypes">
  <Template>Normal</Template>
  <TotalTime>0</TotalTime>
  <Pages>13</Pages>
  <Words>4791</Words>
  <Characters>27315</Characters>
  <Application>Microsoft Office Word</Application>
  <DocSecurity>8</DocSecurity>
  <Lines>227</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2019-07-16T06:03:00Z</dcterms:created>
  <dcterms:modified xsi:type="dcterms:W3CDTF">2019-07-16T06:04:00Z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e4a8af66-560e-4d32-8a3f-5235a35600fc</vt:lpwstr>
  </property>
</Properties>
</file>