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6468DB3" w14:textId="77777777" w:rsidR="00154639" w:rsidRDefault="00154639" w:rsidP="00154639">
      <w:pPr>
        <w:spacing w:before="0" w:after="0" w:line="240" w:lineRule="auto"/>
        <w:ind w:right="3184"/>
        <w:rPr>
          <w:rFonts w:ascii="Arial" w:hAnsi="Arial" w:cs="Arial"/>
          <w:sz w:val="32"/>
          <w:szCs w:val="32"/>
        </w:rPr>
      </w:pPr>
      <w:bookmarkStart w:id="0" w:name="OLE_LINK1"/>
      <w:bookmarkStart w:id="1" w:name="OLE_LINK2"/>
      <w:r>
        <w:rPr>
          <w:noProof/>
          <w:lang w:eastAsia="en-AU"/>
        </w:rPr>
        <w:drawing>
          <wp:anchor distT="0" distB="0" distL="114300" distR="114300" simplePos="0" relativeHeight="251660288" behindDoc="0" locked="0" layoutInCell="1" allowOverlap="1" wp14:anchorId="08D63603" wp14:editId="1CE2C65E">
            <wp:simplePos x="0" y="0"/>
            <wp:positionH relativeFrom="column">
              <wp:posOffset>4498975</wp:posOffset>
            </wp:positionH>
            <wp:positionV relativeFrom="paragraph">
              <wp:posOffset>-12065</wp:posOffset>
            </wp:positionV>
            <wp:extent cx="1981200" cy="657225"/>
            <wp:effectExtent l="19050" t="0" r="0" b="0"/>
            <wp:wrapNone/>
            <wp:docPr id="2" name="Picture 2" descr="ACMA_LOGO_BLACK_55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MA_LOGO_BLACK_55mm"/>
                    <pic:cNvPicPr>
                      <a:picLocks noChangeAspect="1" noChangeArrowheads="1"/>
                    </pic:cNvPicPr>
                  </pic:nvPicPr>
                  <pic:blipFill>
                    <a:blip r:embed="rId7" cstate="print"/>
                    <a:srcRect/>
                    <a:stretch>
                      <a:fillRect/>
                    </a:stretch>
                  </pic:blipFill>
                  <pic:spPr bwMode="auto">
                    <a:xfrm>
                      <a:off x="0" y="0"/>
                      <a:ext cx="1981200" cy="657225"/>
                    </a:xfrm>
                    <a:prstGeom prst="rect">
                      <a:avLst/>
                    </a:prstGeom>
                    <a:noFill/>
                    <a:ln w="9525">
                      <a:noFill/>
                      <a:miter lim="800000"/>
                      <a:headEnd/>
                      <a:tailEnd/>
                    </a:ln>
                  </pic:spPr>
                </pic:pic>
              </a:graphicData>
            </a:graphic>
          </wp:anchor>
        </w:drawing>
      </w:r>
      <w:r>
        <w:rPr>
          <w:rFonts w:ascii="Arial" w:hAnsi="Arial" w:cs="Arial"/>
          <w:sz w:val="32"/>
          <w:szCs w:val="32"/>
        </w:rPr>
        <w:t>Application for an international broadcasting licence</w:t>
      </w:r>
    </w:p>
    <w:bookmarkEnd w:id="0"/>
    <w:bookmarkEnd w:id="1"/>
    <w:p w14:paraId="7BB6DFAD" w14:textId="77777777" w:rsidR="00154639" w:rsidRDefault="00154639" w:rsidP="00154639">
      <w:pPr>
        <w:spacing w:before="0" w:after="0" w:line="240" w:lineRule="auto"/>
        <w:ind w:right="3184"/>
        <w:rPr>
          <w:rFonts w:ascii="Arial" w:hAnsi="Arial" w:cs="Arial"/>
          <w:sz w:val="32"/>
          <w:szCs w:val="32"/>
        </w:rPr>
      </w:pPr>
    </w:p>
    <w:p w14:paraId="31AFF3FC" w14:textId="77777777" w:rsidR="00154639" w:rsidRPr="0026463F" w:rsidRDefault="00154639" w:rsidP="00154639">
      <w:pPr>
        <w:pStyle w:val="ACMABodyText"/>
        <w:shd w:val="solid" w:color="auto" w:fill="auto"/>
        <w:spacing w:before="0" w:after="0" w:line="240" w:lineRule="auto"/>
        <w:outlineLvl w:val="0"/>
        <w:rPr>
          <w:rFonts w:ascii="Arial" w:hAnsi="Arial" w:cs="Arial"/>
          <w:b/>
          <w:color w:val="FFFFFF"/>
          <w:sz w:val="18"/>
          <w:szCs w:val="18"/>
        </w:rPr>
      </w:pPr>
      <w:r>
        <w:rPr>
          <w:rFonts w:ascii="Arial" w:hAnsi="Arial" w:cs="Arial"/>
          <w:b/>
          <w:color w:val="FFFFFF"/>
          <w:sz w:val="18"/>
          <w:szCs w:val="18"/>
        </w:rPr>
        <w:t>Instructions for completion</w:t>
      </w:r>
    </w:p>
    <w:p w14:paraId="462FDDA4" w14:textId="77777777" w:rsidR="00154639" w:rsidRDefault="00154639" w:rsidP="00154639">
      <w:pPr>
        <w:numPr>
          <w:ilvl w:val="0"/>
          <w:numId w:val="17"/>
        </w:numPr>
        <w:tabs>
          <w:tab w:val="clear" w:pos="720"/>
          <w:tab w:val="num" w:pos="180"/>
        </w:tabs>
        <w:spacing w:after="80" w:line="240" w:lineRule="auto"/>
        <w:ind w:left="181" w:hanging="181"/>
        <w:rPr>
          <w:rFonts w:ascii="Arial" w:hAnsi="Arial" w:cs="Arial"/>
          <w:sz w:val="16"/>
          <w:szCs w:val="16"/>
        </w:rPr>
        <w:sectPr w:rsidR="00154639" w:rsidSect="006F5882">
          <w:footerReference w:type="default" r:id="rId8"/>
          <w:pgSz w:w="11906" w:h="16838"/>
          <w:pgMar w:top="851" w:right="851" w:bottom="851" w:left="851" w:header="709" w:footer="709" w:gutter="0"/>
          <w:cols w:space="708"/>
          <w:docGrid w:linePitch="360"/>
        </w:sectPr>
      </w:pPr>
    </w:p>
    <w:p w14:paraId="3556C747" w14:textId="77777777" w:rsidR="00154639" w:rsidRPr="005205E7" w:rsidRDefault="00154639" w:rsidP="00154639">
      <w:pPr>
        <w:numPr>
          <w:ilvl w:val="0"/>
          <w:numId w:val="17"/>
        </w:numPr>
        <w:tabs>
          <w:tab w:val="clear" w:pos="720"/>
          <w:tab w:val="num" w:pos="180"/>
        </w:tabs>
        <w:spacing w:before="160" w:after="80" w:line="240" w:lineRule="auto"/>
        <w:ind w:left="181" w:hanging="181"/>
        <w:rPr>
          <w:rFonts w:ascii="Arial" w:hAnsi="Arial" w:cs="Arial"/>
          <w:sz w:val="16"/>
          <w:szCs w:val="16"/>
        </w:rPr>
      </w:pPr>
      <w:r>
        <w:rPr>
          <w:rFonts w:ascii="Arial" w:hAnsi="Arial" w:cs="Arial"/>
          <w:sz w:val="16"/>
          <w:szCs w:val="16"/>
        </w:rPr>
        <w:lastRenderedPageBreak/>
        <w:t xml:space="preserve">Please print clearly. </w:t>
      </w:r>
      <w:r w:rsidRPr="002A023E">
        <w:rPr>
          <w:rFonts w:ascii="Arial" w:hAnsi="Arial" w:cs="Arial"/>
          <w:sz w:val="16"/>
          <w:szCs w:val="16"/>
          <w:lang w:eastAsia="en-AU"/>
        </w:rPr>
        <w:t>Forms which are illegible, unclear or incomplete details may be returned for clarification.</w:t>
      </w:r>
    </w:p>
    <w:p w14:paraId="5D27BB71" w14:textId="77777777" w:rsidR="00154639" w:rsidRPr="00A21A1B" w:rsidRDefault="00154639" w:rsidP="00154639">
      <w:pPr>
        <w:spacing w:after="80" w:line="240" w:lineRule="auto"/>
        <w:rPr>
          <w:rFonts w:ascii="Arial" w:hAnsi="Arial" w:cs="Arial"/>
          <w:b/>
          <w:i/>
          <w:sz w:val="16"/>
          <w:szCs w:val="16"/>
        </w:rPr>
      </w:pPr>
      <w:r w:rsidRPr="00A21A1B">
        <w:rPr>
          <w:rFonts w:ascii="Arial" w:hAnsi="Arial" w:cs="Arial"/>
          <w:b/>
          <w:i/>
          <w:sz w:val="16"/>
          <w:szCs w:val="16"/>
        </w:rPr>
        <w:t>Licence application fee</w:t>
      </w:r>
    </w:p>
    <w:p w14:paraId="584ED749" w14:textId="2B6C6F3B" w:rsidR="00154639" w:rsidRPr="00622846" w:rsidRDefault="00622846" w:rsidP="00154639">
      <w:pPr>
        <w:numPr>
          <w:ilvl w:val="0"/>
          <w:numId w:val="17"/>
        </w:numPr>
        <w:tabs>
          <w:tab w:val="clear" w:pos="720"/>
          <w:tab w:val="num" w:pos="180"/>
        </w:tabs>
        <w:spacing w:after="80" w:line="240" w:lineRule="auto"/>
        <w:ind w:left="181" w:hanging="181"/>
        <w:rPr>
          <w:rFonts w:ascii="Arial" w:hAnsi="Arial" w:cs="Arial"/>
          <w:b/>
          <w:i/>
          <w:sz w:val="16"/>
          <w:szCs w:val="16"/>
        </w:rPr>
      </w:pPr>
      <w:r w:rsidRPr="0008000D">
        <w:rPr>
          <w:rFonts w:ascii="Arial" w:hAnsi="Arial" w:cs="Arial"/>
          <w:sz w:val="16"/>
          <w:szCs w:val="16"/>
        </w:rPr>
        <w:t xml:space="preserve">Please contact </w:t>
      </w:r>
      <w:r>
        <w:rPr>
          <w:rFonts w:ascii="Arial" w:hAnsi="Arial" w:cs="Arial"/>
          <w:sz w:val="16"/>
          <w:szCs w:val="16"/>
        </w:rPr>
        <w:t xml:space="preserve">the </w:t>
      </w:r>
      <w:r w:rsidR="008A0097">
        <w:rPr>
          <w:rFonts w:ascii="Arial" w:hAnsi="Arial" w:cs="Arial"/>
          <w:sz w:val="16"/>
          <w:szCs w:val="16"/>
          <w:lang w:eastAsia="en-AU"/>
        </w:rPr>
        <w:t>Customer Service Centre</w:t>
      </w:r>
      <w:r>
        <w:rPr>
          <w:rFonts w:ascii="Arial" w:hAnsi="Arial" w:cs="Arial"/>
          <w:sz w:val="16"/>
          <w:szCs w:val="16"/>
        </w:rPr>
        <w:t xml:space="preserve"> on 1300 850 115 or by email at </w:t>
      </w:r>
      <w:r w:rsidR="008A0097">
        <w:rPr>
          <w:rStyle w:val="Hyperlink"/>
          <w:rFonts w:ascii="Arial" w:hAnsi="Arial" w:cs="Arial"/>
          <w:sz w:val="16"/>
          <w:szCs w:val="16"/>
          <w:lang w:eastAsia="en-AU"/>
        </w:rPr>
        <w:t>info@acma.gov.au</w:t>
      </w:r>
      <w:hyperlink r:id="rId9" w:history="1"/>
      <w:r>
        <w:rPr>
          <w:rFonts w:ascii="Arial" w:hAnsi="Arial" w:cs="Arial"/>
          <w:sz w:val="16"/>
          <w:szCs w:val="16"/>
        </w:rPr>
        <w:t xml:space="preserve"> </w:t>
      </w:r>
      <w:r w:rsidRPr="0008000D">
        <w:rPr>
          <w:rFonts w:ascii="Arial" w:hAnsi="Arial" w:cs="Arial"/>
          <w:sz w:val="16"/>
          <w:szCs w:val="16"/>
        </w:rPr>
        <w:t>for the current fee and ensure that a cheque for the appropriate amount accompanies your application.</w:t>
      </w:r>
      <w:r w:rsidR="008A0097">
        <w:rPr>
          <w:rFonts w:ascii="Arial" w:hAnsi="Arial" w:cs="Arial"/>
          <w:sz w:val="16"/>
          <w:szCs w:val="16"/>
        </w:rPr>
        <w:br/>
      </w:r>
      <w:r w:rsidR="008A0097">
        <w:rPr>
          <w:rFonts w:ascii="Arial" w:hAnsi="Arial" w:cs="Arial"/>
          <w:sz w:val="16"/>
          <w:szCs w:val="16"/>
        </w:rPr>
        <w:br/>
      </w:r>
      <w:r w:rsidR="00154639" w:rsidRPr="00622846">
        <w:rPr>
          <w:rFonts w:ascii="Arial" w:hAnsi="Arial" w:cs="Arial"/>
          <w:b/>
          <w:i/>
          <w:sz w:val="16"/>
          <w:szCs w:val="16"/>
        </w:rPr>
        <w:t>Payment by cheque</w:t>
      </w:r>
    </w:p>
    <w:p w14:paraId="63A5E150" w14:textId="77777777" w:rsidR="00154639" w:rsidRDefault="00154639" w:rsidP="00154639">
      <w:pPr>
        <w:numPr>
          <w:ilvl w:val="0"/>
          <w:numId w:val="17"/>
        </w:numPr>
        <w:tabs>
          <w:tab w:val="clear" w:pos="720"/>
          <w:tab w:val="num" w:pos="180"/>
        </w:tabs>
        <w:spacing w:after="80" w:line="240" w:lineRule="auto"/>
        <w:ind w:left="181" w:hanging="181"/>
        <w:rPr>
          <w:rFonts w:ascii="Arial" w:hAnsi="Arial" w:cs="Arial"/>
          <w:sz w:val="16"/>
          <w:szCs w:val="16"/>
        </w:rPr>
      </w:pPr>
      <w:r w:rsidRPr="00A21A1B">
        <w:rPr>
          <w:rFonts w:ascii="Arial" w:hAnsi="Arial" w:cs="Arial"/>
          <w:sz w:val="16"/>
          <w:szCs w:val="16"/>
        </w:rPr>
        <w:t>Cheques should be made payable to the Australian Communications and Media Authority and sent with your application to:</w:t>
      </w:r>
    </w:p>
    <w:p w14:paraId="6DC19313" w14:textId="27559A65" w:rsidR="00154639" w:rsidRDefault="00E87D41" w:rsidP="00154639">
      <w:pPr>
        <w:tabs>
          <w:tab w:val="left" w:pos="180"/>
        </w:tabs>
        <w:spacing w:before="0" w:after="0" w:line="240" w:lineRule="auto"/>
        <w:ind w:left="181"/>
        <w:rPr>
          <w:rFonts w:ascii="Arial" w:hAnsi="Arial" w:cs="Arial"/>
          <w:sz w:val="16"/>
          <w:szCs w:val="16"/>
        </w:rPr>
      </w:pPr>
      <w:r>
        <w:rPr>
          <w:rFonts w:ascii="Arial" w:hAnsi="Arial" w:cs="Arial"/>
          <w:sz w:val="16"/>
          <w:szCs w:val="16"/>
        </w:rPr>
        <w:t>Customer Service Centre</w:t>
      </w:r>
    </w:p>
    <w:p w14:paraId="36343803" w14:textId="77777777" w:rsidR="00154639" w:rsidRDefault="00154639" w:rsidP="008A0097">
      <w:pPr>
        <w:tabs>
          <w:tab w:val="num" w:pos="180"/>
        </w:tabs>
        <w:spacing w:before="0" w:after="0" w:line="240" w:lineRule="auto"/>
        <w:rPr>
          <w:rFonts w:ascii="Arial" w:hAnsi="Arial" w:cs="Arial"/>
          <w:sz w:val="16"/>
          <w:szCs w:val="16"/>
        </w:rPr>
      </w:pPr>
      <w:r>
        <w:rPr>
          <w:rFonts w:ascii="Arial" w:hAnsi="Arial" w:cs="Arial"/>
          <w:sz w:val="16"/>
          <w:szCs w:val="16"/>
        </w:rPr>
        <w:tab/>
        <w:t>A</w:t>
      </w:r>
      <w:r w:rsidRPr="00A21A1B">
        <w:rPr>
          <w:rFonts w:ascii="Arial" w:hAnsi="Arial" w:cs="Arial"/>
          <w:sz w:val="16"/>
          <w:szCs w:val="16"/>
        </w:rPr>
        <w:t>ustralian Communications and Media Authority</w:t>
      </w:r>
    </w:p>
    <w:p w14:paraId="0C55AB87" w14:textId="77777777" w:rsidR="00154639" w:rsidRPr="00A21A1B" w:rsidRDefault="00154639" w:rsidP="008A0097">
      <w:pPr>
        <w:tabs>
          <w:tab w:val="num" w:pos="180"/>
        </w:tabs>
        <w:spacing w:before="0" w:after="0" w:line="240" w:lineRule="auto"/>
        <w:rPr>
          <w:rFonts w:ascii="Arial" w:hAnsi="Arial" w:cs="Arial"/>
          <w:sz w:val="16"/>
          <w:szCs w:val="16"/>
        </w:rPr>
      </w:pPr>
      <w:r>
        <w:rPr>
          <w:rFonts w:ascii="Arial" w:hAnsi="Arial" w:cs="Arial"/>
          <w:sz w:val="16"/>
          <w:szCs w:val="16"/>
        </w:rPr>
        <w:tab/>
        <w:t>PO Box 78</w:t>
      </w:r>
      <w:r w:rsidRPr="00A21A1B">
        <w:rPr>
          <w:rFonts w:ascii="Arial" w:hAnsi="Arial" w:cs="Arial"/>
          <w:sz w:val="16"/>
          <w:szCs w:val="16"/>
        </w:rPr>
        <w:t xml:space="preserve"> </w:t>
      </w:r>
    </w:p>
    <w:p w14:paraId="4DA204C0" w14:textId="77777777" w:rsidR="00154639" w:rsidRPr="00A21A1B" w:rsidRDefault="00154639" w:rsidP="00B14601">
      <w:pPr>
        <w:tabs>
          <w:tab w:val="num" w:pos="180"/>
        </w:tabs>
        <w:spacing w:before="0" w:after="0" w:line="240" w:lineRule="auto"/>
        <w:rPr>
          <w:rFonts w:ascii="Arial" w:hAnsi="Arial" w:cs="Arial"/>
          <w:sz w:val="16"/>
          <w:szCs w:val="16"/>
        </w:rPr>
      </w:pPr>
      <w:r>
        <w:rPr>
          <w:rFonts w:ascii="Arial" w:hAnsi="Arial" w:cs="Arial"/>
          <w:sz w:val="16"/>
          <w:szCs w:val="16"/>
        </w:rPr>
        <w:tab/>
      </w:r>
      <w:r w:rsidRPr="00A21A1B">
        <w:rPr>
          <w:rFonts w:ascii="Arial" w:hAnsi="Arial" w:cs="Arial"/>
          <w:sz w:val="16"/>
          <w:szCs w:val="16"/>
        </w:rPr>
        <w:t>BELCONNEN ACT 2616</w:t>
      </w:r>
    </w:p>
    <w:p w14:paraId="5B9D281E" w14:textId="77777777" w:rsidR="00154639" w:rsidRPr="00CB32E8" w:rsidRDefault="00154639" w:rsidP="00154639">
      <w:pPr>
        <w:spacing w:after="80" w:line="240" w:lineRule="auto"/>
        <w:rPr>
          <w:rFonts w:ascii="Arial" w:hAnsi="Arial" w:cs="Arial"/>
          <w:b/>
          <w:i/>
          <w:sz w:val="16"/>
          <w:szCs w:val="16"/>
        </w:rPr>
      </w:pPr>
      <w:r w:rsidRPr="00CB32E8">
        <w:rPr>
          <w:rFonts w:ascii="Arial" w:hAnsi="Arial" w:cs="Arial"/>
          <w:b/>
          <w:i/>
          <w:sz w:val="16"/>
          <w:szCs w:val="16"/>
        </w:rPr>
        <w:t>Payment by electronic funds transfer</w:t>
      </w:r>
    </w:p>
    <w:p w14:paraId="3718F618" w14:textId="77777777" w:rsidR="00154639" w:rsidRPr="00A21A1B" w:rsidRDefault="00154639" w:rsidP="00154639">
      <w:pPr>
        <w:numPr>
          <w:ilvl w:val="0"/>
          <w:numId w:val="17"/>
        </w:numPr>
        <w:tabs>
          <w:tab w:val="clear" w:pos="720"/>
          <w:tab w:val="num" w:pos="180"/>
        </w:tabs>
        <w:spacing w:after="80" w:line="240" w:lineRule="auto"/>
        <w:ind w:left="181" w:hanging="181"/>
        <w:rPr>
          <w:rFonts w:ascii="Arial" w:hAnsi="Arial" w:cs="Arial"/>
          <w:sz w:val="16"/>
          <w:szCs w:val="16"/>
        </w:rPr>
      </w:pPr>
      <w:r w:rsidRPr="00A21A1B">
        <w:rPr>
          <w:rFonts w:ascii="Arial" w:hAnsi="Arial" w:cs="Arial"/>
          <w:sz w:val="16"/>
          <w:szCs w:val="16"/>
        </w:rPr>
        <w:t>Payment by electronic funds transfer (EFT) may be made for credit to:</w:t>
      </w:r>
    </w:p>
    <w:p w14:paraId="53A5BF79" w14:textId="77777777" w:rsidR="00154639" w:rsidRPr="00A21A1B" w:rsidRDefault="00154639" w:rsidP="00154639">
      <w:pPr>
        <w:tabs>
          <w:tab w:val="left" w:pos="180"/>
        </w:tabs>
        <w:spacing w:before="40" w:after="40" w:line="240" w:lineRule="auto"/>
        <w:ind w:left="180"/>
        <w:rPr>
          <w:rFonts w:ascii="Arial" w:hAnsi="Arial" w:cs="Arial"/>
          <w:sz w:val="16"/>
          <w:szCs w:val="16"/>
        </w:rPr>
      </w:pPr>
      <w:r w:rsidRPr="00A21A1B">
        <w:rPr>
          <w:rFonts w:ascii="Arial" w:hAnsi="Arial" w:cs="Arial"/>
          <w:sz w:val="16"/>
          <w:szCs w:val="16"/>
        </w:rPr>
        <w:t xml:space="preserve">Account Name: </w:t>
      </w:r>
      <w:r>
        <w:rPr>
          <w:rFonts w:ascii="Arial" w:hAnsi="Arial" w:cs="Arial"/>
          <w:sz w:val="16"/>
          <w:szCs w:val="16"/>
        </w:rPr>
        <w:t>ACMA Official Administered Receipts Account</w:t>
      </w:r>
      <w:r>
        <w:rPr>
          <w:rFonts w:ascii="Arial" w:hAnsi="Arial" w:cs="Arial"/>
          <w:sz w:val="16"/>
          <w:szCs w:val="16"/>
        </w:rPr>
        <w:br/>
      </w:r>
      <w:r w:rsidRPr="00A21A1B">
        <w:rPr>
          <w:rFonts w:ascii="Arial" w:hAnsi="Arial" w:cs="Arial"/>
          <w:sz w:val="16"/>
          <w:szCs w:val="16"/>
        </w:rPr>
        <w:t xml:space="preserve">BSB No: </w:t>
      </w:r>
      <w:r>
        <w:rPr>
          <w:rFonts w:ascii="Arial" w:hAnsi="Arial" w:cs="Arial"/>
          <w:sz w:val="16"/>
          <w:szCs w:val="16"/>
        </w:rPr>
        <w:t>012-951</w:t>
      </w:r>
      <w:r>
        <w:rPr>
          <w:rFonts w:ascii="Arial" w:hAnsi="Arial" w:cs="Arial"/>
          <w:sz w:val="16"/>
          <w:szCs w:val="16"/>
        </w:rPr>
        <w:br/>
      </w:r>
      <w:r w:rsidRPr="00A21A1B">
        <w:rPr>
          <w:rFonts w:ascii="Arial" w:hAnsi="Arial" w:cs="Arial"/>
          <w:sz w:val="16"/>
          <w:szCs w:val="16"/>
        </w:rPr>
        <w:t xml:space="preserve">Account Number: </w:t>
      </w:r>
      <w:r>
        <w:rPr>
          <w:rFonts w:ascii="Arial" w:hAnsi="Arial" w:cs="Arial"/>
          <w:sz w:val="16"/>
          <w:szCs w:val="16"/>
        </w:rPr>
        <w:t>837924272</w:t>
      </w:r>
      <w:r>
        <w:rPr>
          <w:rFonts w:ascii="Arial" w:hAnsi="Arial" w:cs="Arial"/>
          <w:sz w:val="16"/>
          <w:szCs w:val="16"/>
        </w:rPr>
        <w:br/>
        <w:t>Bank Name: ANZ</w:t>
      </w:r>
    </w:p>
    <w:p w14:paraId="18AF6D1C" w14:textId="2C52BD06" w:rsidR="00154639" w:rsidRPr="00A21A1B" w:rsidRDefault="00154639" w:rsidP="00B14601">
      <w:pPr>
        <w:spacing w:after="80" w:line="240" w:lineRule="auto"/>
        <w:ind w:left="181"/>
        <w:rPr>
          <w:rFonts w:ascii="Arial" w:hAnsi="Arial" w:cs="Arial"/>
          <w:sz w:val="16"/>
          <w:szCs w:val="16"/>
        </w:rPr>
      </w:pPr>
    </w:p>
    <w:p w14:paraId="1CF99115" w14:textId="77777777" w:rsidR="00154639" w:rsidRPr="00CB32E8" w:rsidRDefault="00154639" w:rsidP="00154639">
      <w:pPr>
        <w:spacing w:after="80" w:line="240" w:lineRule="auto"/>
        <w:rPr>
          <w:rFonts w:ascii="Arial" w:hAnsi="Arial" w:cs="Arial"/>
          <w:b/>
          <w:i/>
          <w:sz w:val="16"/>
          <w:szCs w:val="16"/>
        </w:rPr>
      </w:pPr>
      <w:r w:rsidRPr="00CB32E8">
        <w:rPr>
          <w:rFonts w:ascii="Arial" w:hAnsi="Arial" w:cs="Arial"/>
          <w:b/>
          <w:i/>
          <w:sz w:val="16"/>
          <w:szCs w:val="16"/>
        </w:rPr>
        <w:t>Application processing</w:t>
      </w:r>
    </w:p>
    <w:p w14:paraId="2D3F982A" w14:textId="77777777" w:rsidR="00154639" w:rsidRPr="00A21A1B" w:rsidRDefault="00154639" w:rsidP="00154639">
      <w:pPr>
        <w:spacing w:after="80" w:line="240" w:lineRule="auto"/>
        <w:rPr>
          <w:rFonts w:ascii="Arial" w:hAnsi="Arial" w:cs="Arial"/>
          <w:sz w:val="16"/>
          <w:szCs w:val="16"/>
        </w:rPr>
      </w:pPr>
      <w:r w:rsidRPr="00A21A1B">
        <w:rPr>
          <w:rFonts w:ascii="Arial" w:hAnsi="Arial" w:cs="Arial"/>
          <w:sz w:val="16"/>
          <w:szCs w:val="16"/>
        </w:rPr>
        <w:t>The timetable for processing IBL applications is as follows:</w:t>
      </w:r>
    </w:p>
    <w:p w14:paraId="7BBD4C4F" w14:textId="77777777" w:rsidR="00154639" w:rsidRPr="00A21A1B" w:rsidRDefault="00154639" w:rsidP="00154639">
      <w:pPr>
        <w:numPr>
          <w:ilvl w:val="0"/>
          <w:numId w:val="17"/>
        </w:numPr>
        <w:tabs>
          <w:tab w:val="clear" w:pos="720"/>
          <w:tab w:val="num" w:pos="180"/>
        </w:tabs>
        <w:spacing w:after="80" w:line="240" w:lineRule="auto"/>
        <w:ind w:left="181" w:hanging="181"/>
        <w:rPr>
          <w:rFonts w:ascii="Arial" w:hAnsi="Arial" w:cs="Arial"/>
          <w:sz w:val="16"/>
          <w:szCs w:val="16"/>
        </w:rPr>
      </w:pPr>
      <w:r w:rsidRPr="00A21A1B">
        <w:rPr>
          <w:rFonts w:ascii="Arial" w:hAnsi="Arial" w:cs="Arial"/>
          <w:sz w:val="16"/>
          <w:szCs w:val="16"/>
        </w:rPr>
        <w:t>IBL application and application fee received by ACMA.</w:t>
      </w:r>
    </w:p>
    <w:p w14:paraId="282576BA" w14:textId="77777777" w:rsidR="00154639" w:rsidRPr="00A21A1B" w:rsidRDefault="00154639" w:rsidP="00154639">
      <w:pPr>
        <w:numPr>
          <w:ilvl w:val="0"/>
          <w:numId w:val="17"/>
        </w:numPr>
        <w:tabs>
          <w:tab w:val="clear" w:pos="720"/>
          <w:tab w:val="num" w:pos="180"/>
        </w:tabs>
        <w:spacing w:after="80" w:line="240" w:lineRule="auto"/>
        <w:ind w:left="181" w:hanging="181"/>
        <w:rPr>
          <w:rFonts w:ascii="Arial" w:hAnsi="Arial" w:cs="Arial"/>
          <w:sz w:val="16"/>
          <w:szCs w:val="16"/>
        </w:rPr>
      </w:pPr>
      <w:r w:rsidRPr="00A21A1B">
        <w:rPr>
          <w:rFonts w:ascii="Arial" w:hAnsi="Arial" w:cs="Arial"/>
          <w:sz w:val="16"/>
          <w:szCs w:val="16"/>
        </w:rPr>
        <w:t xml:space="preserve">ACMA will make appropriate checks made. </w:t>
      </w:r>
    </w:p>
    <w:p w14:paraId="40487325" w14:textId="77777777" w:rsidR="00154639" w:rsidRPr="00A21A1B" w:rsidRDefault="00154639" w:rsidP="00154639">
      <w:pPr>
        <w:numPr>
          <w:ilvl w:val="0"/>
          <w:numId w:val="17"/>
        </w:numPr>
        <w:tabs>
          <w:tab w:val="clear" w:pos="720"/>
          <w:tab w:val="num" w:pos="180"/>
        </w:tabs>
        <w:spacing w:after="80" w:line="240" w:lineRule="auto"/>
        <w:ind w:left="181" w:hanging="181"/>
        <w:rPr>
          <w:rFonts w:ascii="Arial" w:hAnsi="Arial" w:cs="Arial"/>
          <w:sz w:val="16"/>
          <w:szCs w:val="16"/>
        </w:rPr>
      </w:pPr>
      <w:r w:rsidRPr="00A21A1B">
        <w:rPr>
          <w:rFonts w:ascii="Arial" w:hAnsi="Arial" w:cs="Arial"/>
          <w:sz w:val="16"/>
          <w:szCs w:val="16"/>
        </w:rPr>
        <w:t>ACMA will make reasonable efforts to advise an unsuccessful applicant within 30 days of date of receipt of application.</w:t>
      </w:r>
    </w:p>
    <w:p w14:paraId="36762769" w14:textId="77777777" w:rsidR="00154639" w:rsidRPr="00A21A1B" w:rsidRDefault="00154639" w:rsidP="00154639">
      <w:pPr>
        <w:numPr>
          <w:ilvl w:val="0"/>
          <w:numId w:val="17"/>
        </w:numPr>
        <w:tabs>
          <w:tab w:val="clear" w:pos="720"/>
          <w:tab w:val="num" w:pos="180"/>
        </w:tabs>
        <w:spacing w:after="160" w:line="240" w:lineRule="auto"/>
        <w:ind w:left="181" w:hanging="181"/>
        <w:rPr>
          <w:rFonts w:ascii="Arial" w:hAnsi="Arial" w:cs="Arial"/>
          <w:sz w:val="16"/>
          <w:szCs w:val="16"/>
        </w:rPr>
      </w:pPr>
      <w:r w:rsidRPr="00A21A1B">
        <w:rPr>
          <w:rFonts w:ascii="Arial" w:hAnsi="Arial" w:cs="Arial"/>
          <w:sz w:val="16"/>
          <w:szCs w:val="16"/>
        </w:rPr>
        <w:t>For applications that pass the checks, ACMA will make reasonable efforts to send a report to the Minister for Foreign Affairs within 30 days of the date of receipt of an application.</w:t>
      </w:r>
    </w:p>
    <w:p w14:paraId="6DD2C03B" w14:textId="77777777" w:rsidR="00154639" w:rsidRDefault="00154639" w:rsidP="00154639">
      <w:pPr>
        <w:numPr>
          <w:ilvl w:val="0"/>
          <w:numId w:val="17"/>
        </w:numPr>
        <w:tabs>
          <w:tab w:val="clear" w:pos="720"/>
          <w:tab w:val="num" w:pos="180"/>
        </w:tabs>
        <w:spacing w:before="240" w:after="80" w:line="240" w:lineRule="auto"/>
        <w:ind w:left="181" w:hanging="181"/>
        <w:rPr>
          <w:rFonts w:ascii="Arial" w:hAnsi="Arial" w:cs="Arial"/>
          <w:sz w:val="16"/>
          <w:szCs w:val="16"/>
        </w:rPr>
      </w:pPr>
      <w:r w:rsidRPr="00A21A1B">
        <w:rPr>
          <w:rFonts w:ascii="Arial" w:hAnsi="Arial" w:cs="Arial"/>
          <w:sz w:val="16"/>
          <w:szCs w:val="16"/>
        </w:rPr>
        <w:lastRenderedPageBreak/>
        <w:t>The Minister for Foreign Affairs is to make reasonable efforts to respond to ACMA within 60 days of the date of receipt of a report from ACMA.</w:t>
      </w:r>
    </w:p>
    <w:p w14:paraId="49259683" w14:textId="77777777" w:rsidR="00154639" w:rsidRPr="00A21A1B" w:rsidRDefault="00154639" w:rsidP="00154639">
      <w:pPr>
        <w:numPr>
          <w:ilvl w:val="0"/>
          <w:numId w:val="17"/>
        </w:numPr>
        <w:tabs>
          <w:tab w:val="clear" w:pos="720"/>
          <w:tab w:val="num" w:pos="180"/>
        </w:tabs>
        <w:spacing w:after="80" w:line="240" w:lineRule="auto"/>
        <w:ind w:left="181" w:hanging="181"/>
        <w:rPr>
          <w:rFonts w:ascii="Arial" w:hAnsi="Arial" w:cs="Arial"/>
          <w:sz w:val="16"/>
          <w:szCs w:val="16"/>
        </w:rPr>
      </w:pPr>
      <w:r w:rsidRPr="00A21A1B">
        <w:rPr>
          <w:rFonts w:ascii="Arial" w:hAnsi="Arial" w:cs="Arial"/>
          <w:sz w:val="16"/>
          <w:szCs w:val="16"/>
        </w:rPr>
        <w:t>ACMA will then:</w:t>
      </w:r>
    </w:p>
    <w:p w14:paraId="420BFBD4" w14:textId="77777777" w:rsidR="00154639" w:rsidRDefault="00154639" w:rsidP="00154639">
      <w:pPr>
        <w:numPr>
          <w:ilvl w:val="1"/>
          <w:numId w:val="17"/>
        </w:numPr>
        <w:tabs>
          <w:tab w:val="clear" w:pos="1440"/>
          <w:tab w:val="left" w:pos="180"/>
          <w:tab w:val="num" w:pos="360"/>
        </w:tabs>
        <w:spacing w:after="80" w:line="240" w:lineRule="auto"/>
        <w:ind w:hanging="1260"/>
        <w:rPr>
          <w:rFonts w:ascii="Arial" w:hAnsi="Arial" w:cs="Arial"/>
          <w:sz w:val="16"/>
          <w:szCs w:val="16"/>
        </w:rPr>
      </w:pPr>
      <w:r w:rsidRPr="00A21A1B">
        <w:rPr>
          <w:rFonts w:ascii="Arial" w:hAnsi="Arial" w:cs="Arial"/>
          <w:sz w:val="16"/>
          <w:szCs w:val="16"/>
        </w:rPr>
        <w:t>allocate an IBL if the Minister has no objections; or</w:t>
      </w:r>
    </w:p>
    <w:p w14:paraId="60C8BE7E" w14:textId="77777777" w:rsidR="00154639" w:rsidRPr="00A21A1B" w:rsidRDefault="00154639" w:rsidP="00154639">
      <w:pPr>
        <w:numPr>
          <w:ilvl w:val="1"/>
          <w:numId w:val="17"/>
        </w:numPr>
        <w:tabs>
          <w:tab w:val="clear" w:pos="1440"/>
          <w:tab w:val="left" w:pos="180"/>
          <w:tab w:val="num" w:pos="360"/>
        </w:tabs>
        <w:spacing w:after="80" w:line="240" w:lineRule="auto"/>
        <w:ind w:hanging="1260"/>
        <w:rPr>
          <w:rFonts w:ascii="Arial" w:hAnsi="Arial" w:cs="Arial"/>
          <w:sz w:val="16"/>
          <w:szCs w:val="16"/>
        </w:rPr>
      </w:pPr>
      <w:r w:rsidRPr="00A21A1B">
        <w:rPr>
          <w:rFonts w:ascii="Arial" w:hAnsi="Arial" w:cs="Arial"/>
          <w:sz w:val="16"/>
          <w:szCs w:val="16"/>
        </w:rPr>
        <w:t>not allocate an IBL if the Minister so directs.</w:t>
      </w:r>
    </w:p>
    <w:p w14:paraId="1040D6BF" w14:textId="77777777" w:rsidR="00154639" w:rsidRPr="00A21A1B" w:rsidRDefault="00154639" w:rsidP="00154639">
      <w:pPr>
        <w:numPr>
          <w:ilvl w:val="0"/>
          <w:numId w:val="17"/>
        </w:numPr>
        <w:tabs>
          <w:tab w:val="clear" w:pos="720"/>
          <w:tab w:val="num" w:pos="180"/>
        </w:tabs>
        <w:spacing w:after="80" w:line="240" w:lineRule="auto"/>
        <w:ind w:left="181" w:hanging="181"/>
        <w:rPr>
          <w:rFonts w:ascii="Arial" w:hAnsi="Arial" w:cs="Arial"/>
          <w:sz w:val="16"/>
          <w:szCs w:val="16"/>
        </w:rPr>
      </w:pPr>
      <w:r w:rsidRPr="00A21A1B">
        <w:rPr>
          <w:rFonts w:ascii="Arial" w:hAnsi="Arial" w:cs="Arial"/>
          <w:sz w:val="16"/>
          <w:szCs w:val="16"/>
        </w:rPr>
        <w:t xml:space="preserve">ACMA will notify applicants and, where relevant, NBD holders. </w:t>
      </w:r>
    </w:p>
    <w:p w14:paraId="227B113D" w14:textId="77777777" w:rsidR="00154639" w:rsidRPr="00A21A1B" w:rsidRDefault="00154639" w:rsidP="00154639">
      <w:pPr>
        <w:numPr>
          <w:ilvl w:val="0"/>
          <w:numId w:val="17"/>
        </w:numPr>
        <w:tabs>
          <w:tab w:val="clear" w:pos="720"/>
          <w:tab w:val="num" w:pos="180"/>
        </w:tabs>
        <w:spacing w:after="80" w:line="240" w:lineRule="auto"/>
        <w:ind w:left="181" w:hanging="181"/>
        <w:rPr>
          <w:rFonts w:ascii="Arial" w:hAnsi="Arial" w:cs="Arial"/>
          <w:sz w:val="16"/>
          <w:szCs w:val="16"/>
        </w:rPr>
      </w:pPr>
      <w:r w:rsidRPr="00A21A1B">
        <w:rPr>
          <w:rFonts w:ascii="Arial" w:hAnsi="Arial" w:cs="Arial"/>
          <w:sz w:val="16"/>
          <w:szCs w:val="16"/>
        </w:rPr>
        <w:t>Where there is no NBD in place, a successful applicant must apply for a transmitter licence from ACMA.</w:t>
      </w:r>
    </w:p>
    <w:p w14:paraId="66511F4F" w14:textId="77777777" w:rsidR="00154639" w:rsidRPr="00CB32E8" w:rsidRDefault="00154639" w:rsidP="00154639">
      <w:pPr>
        <w:spacing w:after="80" w:line="240" w:lineRule="auto"/>
        <w:rPr>
          <w:rFonts w:ascii="Arial" w:hAnsi="Arial" w:cs="Arial"/>
          <w:b/>
          <w:i/>
          <w:sz w:val="16"/>
          <w:szCs w:val="16"/>
        </w:rPr>
      </w:pPr>
      <w:r w:rsidRPr="00CB32E8">
        <w:rPr>
          <w:rFonts w:ascii="Arial" w:hAnsi="Arial" w:cs="Arial"/>
          <w:b/>
          <w:i/>
          <w:sz w:val="16"/>
          <w:szCs w:val="16"/>
        </w:rPr>
        <w:t>Confidentiality</w:t>
      </w:r>
    </w:p>
    <w:p w14:paraId="512B04D9" w14:textId="77777777" w:rsidR="00154639" w:rsidRPr="00CB32E8" w:rsidRDefault="00154639" w:rsidP="00154639">
      <w:pPr>
        <w:numPr>
          <w:ilvl w:val="0"/>
          <w:numId w:val="17"/>
        </w:numPr>
        <w:tabs>
          <w:tab w:val="clear" w:pos="720"/>
          <w:tab w:val="num" w:pos="180"/>
        </w:tabs>
        <w:spacing w:after="80" w:line="240" w:lineRule="auto"/>
        <w:ind w:left="181" w:hanging="181"/>
        <w:rPr>
          <w:rFonts w:ascii="Arial" w:hAnsi="Arial" w:cs="Arial"/>
          <w:sz w:val="16"/>
          <w:szCs w:val="16"/>
        </w:rPr>
      </w:pPr>
      <w:r w:rsidRPr="00CB32E8">
        <w:rPr>
          <w:rFonts w:ascii="Arial" w:hAnsi="Arial" w:cs="Arial"/>
          <w:sz w:val="16"/>
          <w:szCs w:val="16"/>
        </w:rPr>
        <w:t xml:space="preserve">ACMA will not disclose the information provided in this form unless authorised to do so by law. </w:t>
      </w:r>
    </w:p>
    <w:p w14:paraId="7A65C8ED" w14:textId="77777777" w:rsidR="00154639" w:rsidRPr="00CB32E8" w:rsidRDefault="00154639" w:rsidP="00154639">
      <w:pPr>
        <w:spacing w:after="80" w:line="240" w:lineRule="auto"/>
        <w:rPr>
          <w:rFonts w:ascii="Arial" w:hAnsi="Arial" w:cs="Arial"/>
          <w:b/>
          <w:i/>
          <w:sz w:val="16"/>
          <w:szCs w:val="16"/>
        </w:rPr>
      </w:pPr>
      <w:r w:rsidRPr="00CB32E8">
        <w:rPr>
          <w:rFonts w:ascii="Arial" w:hAnsi="Arial" w:cs="Arial"/>
          <w:b/>
          <w:i/>
          <w:sz w:val="16"/>
          <w:szCs w:val="16"/>
        </w:rPr>
        <w:t>Supplying false or misleading information</w:t>
      </w:r>
    </w:p>
    <w:p w14:paraId="2DDA32F8" w14:textId="77777777" w:rsidR="00154639" w:rsidRPr="00CB32E8" w:rsidRDefault="00154639" w:rsidP="00154639">
      <w:pPr>
        <w:numPr>
          <w:ilvl w:val="0"/>
          <w:numId w:val="17"/>
        </w:numPr>
        <w:tabs>
          <w:tab w:val="clear" w:pos="720"/>
          <w:tab w:val="num" w:pos="180"/>
        </w:tabs>
        <w:spacing w:after="80" w:line="240" w:lineRule="auto"/>
        <w:ind w:left="181" w:hanging="181"/>
        <w:rPr>
          <w:rFonts w:ascii="Arial" w:hAnsi="Arial" w:cs="Arial"/>
          <w:sz w:val="16"/>
          <w:szCs w:val="16"/>
        </w:rPr>
      </w:pPr>
      <w:bookmarkStart w:id="2" w:name="OLE_LINK5"/>
      <w:r w:rsidRPr="00CB32E8">
        <w:rPr>
          <w:rFonts w:ascii="Arial" w:hAnsi="Arial" w:cs="Arial"/>
          <w:sz w:val="16"/>
          <w:szCs w:val="16"/>
        </w:rPr>
        <w:t xml:space="preserve">Please note that giving false or misleading information is a serious offence. </w:t>
      </w:r>
    </w:p>
    <w:p w14:paraId="26E22C23" w14:textId="77777777" w:rsidR="00154639" w:rsidRPr="00CB32E8" w:rsidRDefault="00154639" w:rsidP="00154639">
      <w:pPr>
        <w:numPr>
          <w:ilvl w:val="0"/>
          <w:numId w:val="17"/>
        </w:numPr>
        <w:tabs>
          <w:tab w:val="clear" w:pos="720"/>
          <w:tab w:val="num" w:pos="180"/>
        </w:tabs>
        <w:spacing w:after="80" w:line="240" w:lineRule="auto"/>
        <w:ind w:left="181" w:hanging="181"/>
        <w:rPr>
          <w:rFonts w:ascii="Arial" w:hAnsi="Arial" w:cs="Arial"/>
          <w:sz w:val="16"/>
          <w:szCs w:val="16"/>
        </w:rPr>
      </w:pPr>
      <w:r w:rsidRPr="00CB32E8">
        <w:rPr>
          <w:rFonts w:ascii="Arial" w:hAnsi="Arial" w:cs="Arial"/>
          <w:sz w:val="16"/>
          <w:szCs w:val="16"/>
        </w:rPr>
        <w:t xml:space="preserve">Providing documents that are false or misleading is also a serious offence. </w:t>
      </w:r>
      <w:bookmarkEnd w:id="2"/>
    </w:p>
    <w:p w14:paraId="4DC3FE99" w14:textId="77777777" w:rsidR="00154639" w:rsidRPr="00E53A4F" w:rsidRDefault="00154639" w:rsidP="00154639">
      <w:pPr>
        <w:tabs>
          <w:tab w:val="left" w:pos="3530"/>
        </w:tabs>
        <w:spacing w:before="120" w:after="40" w:line="240" w:lineRule="auto"/>
        <w:rPr>
          <w:rFonts w:ascii="Arial" w:hAnsi="Arial" w:cs="Arial"/>
          <w:b/>
          <w:i/>
          <w:sz w:val="16"/>
          <w:szCs w:val="16"/>
        </w:rPr>
      </w:pPr>
      <w:r w:rsidRPr="00E53A4F">
        <w:rPr>
          <w:rFonts w:ascii="Arial" w:hAnsi="Arial" w:cs="Arial"/>
          <w:b/>
          <w:i/>
          <w:sz w:val="16"/>
          <w:szCs w:val="16"/>
        </w:rPr>
        <w:t>Where to send this form</w:t>
      </w:r>
    </w:p>
    <w:p w14:paraId="730B2326" w14:textId="77777777" w:rsidR="00154639" w:rsidRPr="00E53A4F" w:rsidRDefault="00154639" w:rsidP="00154639">
      <w:pPr>
        <w:tabs>
          <w:tab w:val="left" w:pos="3530"/>
        </w:tabs>
        <w:spacing w:before="40" w:after="40" w:line="240" w:lineRule="auto"/>
        <w:rPr>
          <w:rFonts w:ascii="Arial" w:hAnsi="Arial" w:cs="Arial"/>
          <w:sz w:val="16"/>
          <w:szCs w:val="16"/>
        </w:rPr>
      </w:pPr>
      <w:r w:rsidRPr="00E53A4F">
        <w:rPr>
          <w:rFonts w:ascii="Arial" w:hAnsi="Arial" w:cs="Arial"/>
          <w:sz w:val="16"/>
          <w:szCs w:val="16"/>
        </w:rPr>
        <w:t xml:space="preserve">Notifications should be sent by email, with the original to follow by post. </w:t>
      </w:r>
    </w:p>
    <w:p w14:paraId="0D505468" w14:textId="1EF4BB28" w:rsidR="00154639" w:rsidRPr="00E53A4F" w:rsidRDefault="00154639" w:rsidP="00154639">
      <w:pPr>
        <w:tabs>
          <w:tab w:val="left" w:pos="3530"/>
        </w:tabs>
        <w:spacing w:before="40" w:after="40" w:line="240" w:lineRule="auto"/>
        <w:rPr>
          <w:rFonts w:ascii="Arial" w:hAnsi="Arial" w:cs="Arial"/>
          <w:sz w:val="16"/>
          <w:szCs w:val="16"/>
        </w:rPr>
      </w:pPr>
      <w:r w:rsidRPr="00E53A4F">
        <w:rPr>
          <w:rFonts w:ascii="Arial" w:hAnsi="Arial" w:cs="Arial"/>
          <w:b/>
          <w:sz w:val="16"/>
          <w:szCs w:val="16"/>
        </w:rPr>
        <w:t>Email:</w:t>
      </w:r>
      <w:r w:rsidRPr="006C65A2">
        <w:rPr>
          <w:rFonts w:ascii="Arial" w:hAnsi="Arial" w:cs="Arial"/>
          <w:sz w:val="16"/>
          <w:szCs w:val="16"/>
        </w:rPr>
        <w:t xml:space="preserve"> </w:t>
      </w:r>
      <w:r w:rsidR="008A0097">
        <w:rPr>
          <w:rStyle w:val="Hyperlink"/>
          <w:rFonts w:ascii="Arial" w:hAnsi="Arial" w:cs="Arial"/>
          <w:sz w:val="16"/>
          <w:szCs w:val="16"/>
          <w:lang w:eastAsia="en-AU"/>
        </w:rPr>
        <w:t>info@acma.gov.au</w:t>
      </w:r>
      <w:hyperlink r:id="rId10" w:history="1"/>
    </w:p>
    <w:p w14:paraId="5DC2C6F6" w14:textId="77777777" w:rsidR="00154639" w:rsidRPr="00E53A4F" w:rsidRDefault="00154639" w:rsidP="00154639">
      <w:pPr>
        <w:tabs>
          <w:tab w:val="left" w:pos="3530"/>
        </w:tabs>
        <w:spacing w:before="40" w:after="40" w:line="240" w:lineRule="auto"/>
        <w:rPr>
          <w:rFonts w:ascii="Arial" w:hAnsi="Arial" w:cs="Arial"/>
          <w:b/>
          <w:sz w:val="16"/>
          <w:szCs w:val="16"/>
        </w:rPr>
      </w:pPr>
      <w:r w:rsidRPr="00E53A4F">
        <w:rPr>
          <w:rFonts w:ascii="Arial" w:hAnsi="Arial" w:cs="Arial"/>
          <w:b/>
          <w:sz w:val="16"/>
          <w:szCs w:val="16"/>
        </w:rPr>
        <w:t xml:space="preserve">Post: </w:t>
      </w:r>
    </w:p>
    <w:p w14:paraId="0474B0E2" w14:textId="4D5B452C" w:rsidR="00622846" w:rsidRPr="002A023E" w:rsidRDefault="008A0097" w:rsidP="00622846">
      <w:pPr>
        <w:tabs>
          <w:tab w:val="num" w:pos="567"/>
        </w:tabs>
        <w:spacing w:before="0" w:after="0" w:line="240" w:lineRule="atLeast"/>
        <w:rPr>
          <w:rFonts w:ascii="Arial" w:hAnsi="Arial" w:cs="Arial"/>
          <w:sz w:val="16"/>
          <w:szCs w:val="16"/>
          <w:lang w:eastAsia="en-AU"/>
        </w:rPr>
      </w:pPr>
      <w:r>
        <w:rPr>
          <w:rFonts w:ascii="Arial" w:hAnsi="Arial" w:cs="Arial"/>
          <w:sz w:val="16"/>
          <w:szCs w:val="16"/>
        </w:rPr>
        <w:t>Customer Service Centre</w:t>
      </w:r>
    </w:p>
    <w:p w14:paraId="0BB27CDC" w14:textId="77777777" w:rsidR="00622846" w:rsidRPr="002A023E" w:rsidRDefault="00622846" w:rsidP="00622846">
      <w:pPr>
        <w:tabs>
          <w:tab w:val="num" w:pos="567"/>
        </w:tabs>
        <w:spacing w:before="0" w:after="0" w:line="240" w:lineRule="atLeast"/>
        <w:rPr>
          <w:rFonts w:ascii="Arial" w:hAnsi="Arial" w:cs="Arial"/>
          <w:sz w:val="16"/>
          <w:szCs w:val="16"/>
          <w:lang w:eastAsia="en-AU"/>
        </w:rPr>
      </w:pPr>
      <w:r w:rsidRPr="002A023E">
        <w:rPr>
          <w:rFonts w:ascii="Arial" w:hAnsi="Arial" w:cs="Arial"/>
          <w:sz w:val="16"/>
          <w:szCs w:val="16"/>
          <w:lang w:eastAsia="en-AU"/>
        </w:rPr>
        <w:t>Australian Communications and Media Authority</w:t>
      </w:r>
      <w:r w:rsidR="008A0097">
        <w:rPr>
          <w:rFonts w:ascii="Arial" w:hAnsi="Arial" w:cs="Arial"/>
          <w:sz w:val="16"/>
          <w:szCs w:val="16"/>
          <w:lang w:eastAsia="en-AU"/>
        </w:rPr>
        <w:br/>
        <w:t>PO Box 78</w:t>
      </w:r>
    </w:p>
    <w:p w14:paraId="596CC495" w14:textId="77777777" w:rsidR="00154639" w:rsidRPr="00E53A4F" w:rsidRDefault="00154639" w:rsidP="00154639">
      <w:pPr>
        <w:tabs>
          <w:tab w:val="left" w:pos="3530"/>
        </w:tabs>
        <w:spacing w:before="40" w:after="40" w:line="240" w:lineRule="auto"/>
        <w:rPr>
          <w:rFonts w:ascii="Arial" w:hAnsi="Arial" w:cs="Arial"/>
          <w:sz w:val="16"/>
          <w:szCs w:val="16"/>
        </w:rPr>
      </w:pPr>
      <w:r>
        <w:rPr>
          <w:rFonts w:ascii="Arial" w:hAnsi="Arial" w:cs="Arial"/>
          <w:sz w:val="16"/>
          <w:szCs w:val="16"/>
        </w:rPr>
        <w:t>BELCONNEN  ACT  2616</w:t>
      </w:r>
    </w:p>
    <w:p w14:paraId="3CBE7EF7" w14:textId="77777777" w:rsidR="00154639" w:rsidRPr="00E53A4F" w:rsidRDefault="00154639" w:rsidP="00154639">
      <w:pPr>
        <w:tabs>
          <w:tab w:val="left" w:pos="3530"/>
        </w:tabs>
        <w:spacing w:before="40" w:after="40" w:line="240" w:lineRule="auto"/>
        <w:rPr>
          <w:rFonts w:ascii="Arial" w:hAnsi="Arial" w:cs="Arial"/>
          <w:sz w:val="16"/>
          <w:szCs w:val="16"/>
        </w:rPr>
      </w:pPr>
    </w:p>
    <w:p w14:paraId="7319A6B7" w14:textId="70E5B4EA" w:rsidR="00154639" w:rsidRDefault="00154639" w:rsidP="00154639">
      <w:pPr>
        <w:tabs>
          <w:tab w:val="left" w:pos="3530"/>
        </w:tabs>
        <w:spacing w:before="40" w:after="40" w:line="240" w:lineRule="auto"/>
        <w:rPr>
          <w:rFonts w:ascii="Arial" w:hAnsi="Arial" w:cs="Arial"/>
          <w:sz w:val="16"/>
          <w:szCs w:val="16"/>
        </w:rPr>
      </w:pPr>
    </w:p>
    <w:p w14:paraId="3A1DA448" w14:textId="77777777" w:rsidR="00154639" w:rsidRPr="00E53A4F" w:rsidRDefault="00154639" w:rsidP="00154639">
      <w:pPr>
        <w:tabs>
          <w:tab w:val="left" w:pos="3530"/>
        </w:tabs>
        <w:spacing w:before="40" w:after="40" w:line="240" w:lineRule="auto"/>
        <w:rPr>
          <w:rFonts w:ascii="Arial" w:hAnsi="Arial" w:cs="Arial"/>
          <w:sz w:val="16"/>
          <w:szCs w:val="16"/>
        </w:rPr>
      </w:pPr>
    </w:p>
    <w:p w14:paraId="1E3423EB" w14:textId="77777777" w:rsidR="00154639" w:rsidRDefault="00154639" w:rsidP="00154639">
      <w:pPr>
        <w:pStyle w:val="ACMABodyText"/>
        <w:shd w:val="solid" w:color="auto" w:fill="auto"/>
        <w:spacing w:before="0" w:after="0" w:line="240" w:lineRule="auto"/>
        <w:outlineLvl w:val="0"/>
        <w:rPr>
          <w:rFonts w:ascii="Arial" w:hAnsi="Arial" w:cs="Arial"/>
          <w:b/>
          <w:color w:val="FFFFFF"/>
          <w:sz w:val="18"/>
          <w:szCs w:val="18"/>
        </w:rPr>
        <w:sectPr w:rsidR="00154639" w:rsidSect="006F5882">
          <w:type w:val="continuous"/>
          <w:pgSz w:w="11906" w:h="16838"/>
          <w:pgMar w:top="851" w:right="851" w:bottom="851" w:left="851" w:header="709" w:footer="709" w:gutter="0"/>
          <w:cols w:num="2" w:space="708"/>
          <w:docGrid w:linePitch="360"/>
        </w:sectPr>
      </w:pPr>
    </w:p>
    <w:p w14:paraId="5152A5F8" w14:textId="77777777" w:rsidR="00154639" w:rsidRDefault="00154639" w:rsidP="00154639">
      <w:pPr>
        <w:pStyle w:val="ACMABodyText"/>
        <w:shd w:val="solid" w:color="auto" w:fill="auto"/>
        <w:spacing w:before="0" w:after="0" w:line="240" w:lineRule="auto"/>
        <w:outlineLvl w:val="0"/>
        <w:rPr>
          <w:rFonts w:ascii="Arial" w:hAnsi="Arial" w:cs="Arial"/>
          <w:b/>
          <w:color w:val="FFFFFF"/>
          <w:sz w:val="18"/>
          <w:szCs w:val="18"/>
        </w:rPr>
      </w:pPr>
      <w:bookmarkStart w:id="3" w:name="OLE_LINK3"/>
      <w:bookmarkStart w:id="4" w:name="OLE_LINK4"/>
      <w:bookmarkStart w:id="5" w:name="OLE_LINK6"/>
      <w:r>
        <w:rPr>
          <w:rFonts w:ascii="Arial" w:hAnsi="Arial" w:cs="Arial"/>
          <w:b/>
          <w:color w:val="FFFFFF"/>
          <w:sz w:val="18"/>
          <w:szCs w:val="18"/>
        </w:rPr>
        <w:lastRenderedPageBreak/>
        <w:t>Explanatory notes</w:t>
      </w:r>
    </w:p>
    <w:p w14:paraId="6AB5EC63" w14:textId="77777777" w:rsidR="00154639" w:rsidRPr="00BD4DA3" w:rsidRDefault="00154639" w:rsidP="00154639">
      <w:pPr>
        <w:spacing w:after="80" w:line="240" w:lineRule="auto"/>
        <w:rPr>
          <w:rFonts w:ascii="Arial" w:hAnsi="Arial" w:cs="Arial"/>
          <w:b/>
          <w:i/>
          <w:sz w:val="16"/>
          <w:szCs w:val="16"/>
        </w:rPr>
      </w:pPr>
      <w:r w:rsidRPr="00BD4DA3">
        <w:rPr>
          <w:rFonts w:ascii="Arial" w:hAnsi="Arial" w:cs="Arial"/>
          <w:b/>
          <w:i/>
          <w:sz w:val="16"/>
          <w:szCs w:val="16"/>
        </w:rPr>
        <w:t xml:space="preserve">Companies formed within </w:t>
      </w:r>
      <w:smartTag w:uri="urn:schemas-microsoft-com:office:smarttags" w:element="place">
        <w:smartTag w:uri="urn:schemas-microsoft-com:office:smarttags" w:element="country-region">
          <w:r w:rsidRPr="00BD4DA3">
            <w:rPr>
              <w:rFonts w:ascii="Arial" w:hAnsi="Arial" w:cs="Arial"/>
              <w:b/>
              <w:i/>
              <w:sz w:val="16"/>
              <w:szCs w:val="16"/>
            </w:rPr>
            <w:t>Australia</w:t>
          </w:r>
        </w:smartTag>
      </w:smartTag>
      <w:r w:rsidRPr="00BD4DA3">
        <w:rPr>
          <w:rFonts w:ascii="Arial" w:hAnsi="Arial" w:cs="Arial"/>
          <w:b/>
          <w:i/>
          <w:sz w:val="16"/>
          <w:szCs w:val="16"/>
        </w:rPr>
        <w:t xml:space="preserve"> or an external territory </w:t>
      </w:r>
    </w:p>
    <w:p w14:paraId="603A953D" w14:textId="77777777" w:rsidR="00154639" w:rsidRPr="00BD4DA3" w:rsidRDefault="00154639" w:rsidP="00154639">
      <w:pPr>
        <w:spacing w:after="80" w:line="240" w:lineRule="auto"/>
        <w:rPr>
          <w:rFonts w:ascii="Arial" w:hAnsi="Arial" w:cs="Arial"/>
          <w:sz w:val="16"/>
          <w:szCs w:val="16"/>
        </w:rPr>
      </w:pPr>
      <w:r w:rsidRPr="00BD4DA3">
        <w:rPr>
          <w:rFonts w:ascii="Arial" w:hAnsi="Arial" w:cs="Arial"/>
          <w:sz w:val="16"/>
          <w:szCs w:val="16"/>
        </w:rPr>
        <w:t xml:space="preserve">ACMA may allocate an international broadcasting licence (IBL) to a company formed in </w:t>
      </w:r>
      <w:smartTag w:uri="urn:schemas-microsoft-com:office:smarttags" w:element="place">
        <w:smartTag w:uri="urn:schemas-microsoft-com:office:smarttags" w:element="country-region">
          <w:r w:rsidRPr="00BD4DA3">
            <w:rPr>
              <w:rFonts w:ascii="Arial" w:hAnsi="Arial" w:cs="Arial"/>
              <w:sz w:val="16"/>
              <w:szCs w:val="16"/>
            </w:rPr>
            <w:t>Australia</w:t>
          </w:r>
        </w:smartTag>
      </w:smartTag>
      <w:r w:rsidRPr="00BD4DA3">
        <w:rPr>
          <w:rFonts w:ascii="Arial" w:hAnsi="Arial" w:cs="Arial"/>
          <w:sz w:val="16"/>
          <w:szCs w:val="16"/>
        </w:rPr>
        <w:t xml:space="preserve"> or in an external Territory that has made an application under section 121FA(1) of the </w:t>
      </w:r>
      <w:r w:rsidRPr="00D97BFE">
        <w:rPr>
          <w:rFonts w:ascii="Arial" w:hAnsi="Arial" w:cs="Arial"/>
          <w:i/>
          <w:sz w:val="16"/>
          <w:szCs w:val="16"/>
        </w:rPr>
        <w:t>Broadcasting Services Act 1992</w:t>
      </w:r>
      <w:r w:rsidRPr="00BD4DA3">
        <w:rPr>
          <w:rFonts w:ascii="Arial" w:hAnsi="Arial" w:cs="Arial"/>
          <w:sz w:val="16"/>
          <w:szCs w:val="16"/>
        </w:rPr>
        <w:t xml:space="preserve"> (the Act). </w:t>
      </w:r>
    </w:p>
    <w:p w14:paraId="427C27FE" w14:textId="77777777" w:rsidR="00154639" w:rsidRPr="00BD4DA3" w:rsidRDefault="00154639" w:rsidP="00154639">
      <w:pPr>
        <w:spacing w:after="80" w:line="240" w:lineRule="auto"/>
        <w:rPr>
          <w:rFonts w:ascii="Arial" w:hAnsi="Arial" w:cs="Arial"/>
          <w:b/>
          <w:i/>
          <w:sz w:val="16"/>
          <w:szCs w:val="16"/>
        </w:rPr>
      </w:pPr>
      <w:r>
        <w:rPr>
          <w:rFonts w:ascii="Arial" w:hAnsi="Arial" w:cs="Arial"/>
          <w:b/>
          <w:i/>
          <w:sz w:val="16"/>
          <w:szCs w:val="16"/>
        </w:rPr>
        <w:t>Holders of Nominated Broadcaster D</w:t>
      </w:r>
      <w:r w:rsidRPr="00BD4DA3">
        <w:rPr>
          <w:rFonts w:ascii="Arial" w:hAnsi="Arial" w:cs="Arial"/>
          <w:b/>
          <w:i/>
          <w:sz w:val="16"/>
          <w:szCs w:val="16"/>
        </w:rPr>
        <w:t>eclarations</w:t>
      </w:r>
    </w:p>
    <w:p w14:paraId="30170527" w14:textId="77777777" w:rsidR="00154639" w:rsidRPr="00BD4DA3" w:rsidRDefault="00154639" w:rsidP="00154639">
      <w:pPr>
        <w:spacing w:after="80" w:line="240" w:lineRule="auto"/>
        <w:rPr>
          <w:rFonts w:ascii="Arial" w:hAnsi="Arial" w:cs="Arial"/>
          <w:sz w:val="16"/>
          <w:szCs w:val="16"/>
        </w:rPr>
      </w:pPr>
      <w:r>
        <w:rPr>
          <w:rFonts w:ascii="Arial" w:hAnsi="Arial" w:cs="Arial"/>
          <w:sz w:val="16"/>
          <w:szCs w:val="16"/>
        </w:rPr>
        <w:t>A Nominated Broadcaster D</w:t>
      </w:r>
      <w:r w:rsidRPr="00BD4DA3">
        <w:rPr>
          <w:rFonts w:ascii="Arial" w:hAnsi="Arial" w:cs="Arial"/>
          <w:sz w:val="16"/>
          <w:szCs w:val="16"/>
        </w:rPr>
        <w:t>eclaration (NBD) is a declaration made by ACMA under section 121FLC of the Act.</w:t>
      </w:r>
    </w:p>
    <w:p w14:paraId="7E2D86C0" w14:textId="77777777" w:rsidR="00154639" w:rsidRPr="00BD4DA3" w:rsidRDefault="00154639" w:rsidP="00154639">
      <w:pPr>
        <w:spacing w:after="80" w:line="240" w:lineRule="auto"/>
        <w:rPr>
          <w:rFonts w:ascii="Arial" w:hAnsi="Arial" w:cs="Arial"/>
          <w:sz w:val="16"/>
          <w:szCs w:val="16"/>
        </w:rPr>
      </w:pPr>
      <w:r w:rsidRPr="00BD4DA3">
        <w:rPr>
          <w:rFonts w:ascii="Arial" w:hAnsi="Arial" w:cs="Arial"/>
          <w:sz w:val="16"/>
          <w:szCs w:val="16"/>
        </w:rPr>
        <w:t xml:space="preserve">The holder of an NBD may apply for an IBL under section 121FA(1A) of the Act on behalf of another person that proposes to provide the content for the service (the content provider).  The content provider is taken to be the applicant for the purposes of such an application.  </w:t>
      </w:r>
    </w:p>
    <w:p w14:paraId="33976EEF" w14:textId="77777777" w:rsidR="00154639" w:rsidRPr="00BD4DA3" w:rsidRDefault="00154639" w:rsidP="00154639">
      <w:pPr>
        <w:spacing w:after="80" w:line="240" w:lineRule="auto"/>
        <w:rPr>
          <w:rFonts w:ascii="Arial" w:hAnsi="Arial" w:cs="Arial"/>
          <w:sz w:val="16"/>
          <w:szCs w:val="16"/>
        </w:rPr>
      </w:pPr>
      <w:r w:rsidRPr="00BD4DA3">
        <w:rPr>
          <w:rFonts w:ascii="Arial" w:hAnsi="Arial" w:cs="Arial"/>
          <w:sz w:val="16"/>
          <w:szCs w:val="16"/>
        </w:rPr>
        <w:t xml:space="preserve">ACMA may not allocate an IBL to a content provider unless the </w:t>
      </w:r>
      <w:r>
        <w:rPr>
          <w:rFonts w:ascii="Arial" w:hAnsi="Arial" w:cs="Arial"/>
          <w:sz w:val="16"/>
          <w:szCs w:val="16"/>
        </w:rPr>
        <w:t xml:space="preserve">content provider is a company. </w:t>
      </w:r>
      <w:r w:rsidRPr="00BD4DA3">
        <w:rPr>
          <w:rFonts w:ascii="Arial" w:hAnsi="Arial" w:cs="Arial"/>
          <w:sz w:val="16"/>
          <w:szCs w:val="16"/>
        </w:rPr>
        <w:t xml:space="preserve">However, the content provider may be a company that is formed outside of </w:t>
      </w:r>
      <w:smartTag w:uri="urn:schemas-microsoft-com:office:smarttags" w:element="place">
        <w:smartTag w:uri="urn:schemas-microsoft-com:office:smarttags" w:element="country-region">
          <w:r w:rsidRPr="00BD4DA3">
            <w:rPr>
              <w:rFonts w:ascii="Arial" w:hAnsi="Arial" w:cs="Arial"/>
              <w:sz w:val="16"/>
              <w:szCs w:val="16"/>
            </w:rPr>
            <w:t>Australia</w:t>
          </w:r>
        </w:smartTag>
      </w:smartTag>
      <w:r w:rsidRPr="00BD4DA3">
        <w:rPr>
          <w:rFonts w:ascii="Arial" w:hAnsi="Arial" w:cs="Arial"/>
          <w:sz w:val="16"/>
          <w:szCs w:val="16"/>
        </w:rPr>
        <w:t xml:space="preserve"> or an external territory.</w:t>
      </w:r>
    </w:p>
    <w:p w14:paraId="538791FA" w14:textId="77777777" w:rsidR="00154639" w:rsidRPr="00BD4DA3" w:rsidRDefault="00154639" w:rsidP="00154639">
      <w:pPr>
        <w:spacing w:after="80" w:line="240" w:lineRule="auto"/>
        <w:rPr>
          <w:rFonts w:ascii="Arial" w:hAnsi="Arial" w:cs="Arial"/>
          <w:sz w:val="16"/>
          <w:szCs w:val="16"/>
        </w:rPr>
      </w:pPr>
      <w:r w:rsidRPr="00BD4DA3">
        <w:rPr>
          <w:rFonts w:ascii="Arial" w:hAnsi="Arial" w:cs="Arial"/>
          <w:sz w:val="16"/>
          <w:szCs w:val="16"/>
        </w:rPr>
        <w:t xml:space="preserve">If there is a NBD in force in relation to the service, a content provider may not apply for an IBL on its own behalf.  </w:t>
      </w:r>
    </w:p>
    <w:p w14:paraId="12F804C8" w14:textId="77777777" w:rsidR="00154639" w:rsidRPr="00BD4DA3" w:rsidRDefault="00154639" w:rsidP="00154639">
      <w:pPr>
        <w:spacing w:after="80" w:line="240" w:lineRule="auto"/>
        <w:rPr>
          <w:rFonts w:ascii="Arial" w:hAnsi="Arial" w:cs="Arial"/>
          <w:sz w:val="16"/>
          <w:szCs w:val="16"/>
        </w:rPr>
      </w:pPr>
      <w:r w:rsidRPr="00BD4DA3">
        <w:rPr>
          <w:rFonts w:ascii="Arial" w:hAnsi="Arial" w:cs="Arial"/>
          <w:sz w:val="16"/>
          <w:szCs w:val="16"/>
        </w:rPr>
        <w:t>Note that for the p</w:t>
      </w:r>
      <w:r>
        <w:rPr>
          <w:rFonts w:ascii="Arial" w:hAnsi="Arial" w:cs="Arial"/>
          <w:sz w:val="16"/>
          <w:szCs w:val="16"/>
        </w:rPr>
        <w:t>urposes of Part 8B of the Act, ‘</w:t>
      </w:r>
      <w:r w:rsidRPr="00BD4DA3">
        <w:rPr>
          <w:rFonts w:ascii="Arial" w:hAnsi="Arial" w:cs="Arial"/>
          <w:sz w:val="16"/>
          <w:szCs w:val="16"/>
        </w:rPr>
        <w:t>… company means a body corporate’ (see section 121FAA of the Act).</w:t>
      </w:r>
    </w:p>
    <w:p w14:paraId="4FDC21C8" w14:textId="77777777" w:rsidR="00154639" w:rsidRPr="00BD4DA3" w:rsidRDefault="00154639" w:rsidP="00154639">
      <w:pPr>
        <w:spacing w:after="80" w:line="240" w:lineRule="auto"/>
        <w:rPr>
          <w:rFonts w:ascii="Arial" w:hAnsi="Arial" w:cs="Arial"/>
          <w:sz w:val="16"/>
          <w:szCs w:val="16"/>
        </w:rPr>
      </w:pPr>
      <w:r w:rsidRPr="00BD4DA3">
        <w:rPr>
          <w:rFonts w:ascii="Arial" w:hAnsi="Arial" w:cs="Arial"/>
          <w:sz w:val="16"/>
          <w:szCs w:val="16"/>
        </w:rPr>
        <w:t xml:space="preserve">Companies that wish to become content providers may refer to </w:t>
      </w:r>
      <w:hyperlink r:id="rId11" w:history="1">
        <w:r w:rsidRPr="00622846">
          <w:rPr>
            <w:rStyle w:val="Hyperlink"/>
            <w:rFonts w:ascii="Arial" w:hAnsi="Arial" w:cs="Arial"/>
            <w:sz w:val="16"/>
            <w:szCs w:val="16"/>
          </w:rPr>
          <w:t>ACMA's website</w:t>
        </w:r>
      </w:hyperlink>
      <w:r>
        <w:rPr>
          <w:rFonts w:ascii="Arial" w:hAnsi="Arial" w:cs="Arial"/>
          <w:sz w:val="16"/>
          <w:szCs w:val="16"/>
        </w:rPr>
        <w:t xml:space="preserve"> (www.acma.gov.au)</w:t>
      </w:r>
      <w:r w:rsidRPr="00BD4DA3">
        <w:rPr>
          <w:rFonts w:ascii="Arial" w:hAnsi="Arial" w:cs="Arial"/>
          <w:sz w:val="16"/>
          <w:szCs w:val="16"/>
        </w:rPr>
        <w:t xml:space="preserve"> for the register</w:t>
      </w:r>
      <w:r>
        <w:rPr>
          <w:rFonts w:ascii="Arial" w:hAnsi="Arial" w:cs="Arial"/>
          <w:sz w:val="16"/>
          <w:szCs w:val="16"/>
        </w:rPr>
        <w:t xml:space="preserve"> of current holders of NBDs.</w:t>
      </w:r>
    </w:p>
    <w:p w14:paraId="4B08C72E" w14:textId="77777777" w:rsidR="00154639" w:rsidRPr="00C43E6A" w:rsidRDefault="00154639" w:rsidP="00154639">
      <w:pPr>
        <w:spacing w:after="80" w:line="240" w:lineRule="auto"/>
        <w:rPr>
          <w:rFonts w:ascii="Arial" w:hAnsi="Arial" w:cs="Arial"/>
          <w:b/>
          <w:i/>
          <w:sz w:val="16"/>
          <w:szCs w:val="16"/>
        </w:rPr>
      </w:pPr>
      <w:r w:rsidRPr="00C43E6A">
        <w:rPr>
          <w:rFonts w:ascii="Arial" w:hAnsi="Arial" w:cs="Arial"/>
          <w:b/>
          <w:i/>
          <w:sz w:val="16"/>
          <w:szCs w:val="16"/>
        </w:rPr>
        <w:t>Dual categorisation of international broadcasting services</w:t>
      </w:r>
    </w:p>
    <w:p w14:paraId="2ACDFB2A" w14:textId="77777777" w:rsidR="00154639" w:rsidRPr="00BD4DA3" w:rsidRDefault="00154639" w:rsidP="00154639">
      <w:pPr>
        <w:spacing w:after="80" w:line="240" w:lineRule="auto"/>
        <w:rPr>
          <w:rFonts w:ascii="Arial" w:hAnsi="Arial" w:cs="Arial"/>
          <w:sz w:val="16"/>
          <w:szCs w:val="16"/>
        </w:rPr>
      </w:pPr>
      <w:r w:rsidRPr="00BD4DA3">
        <w:rPr>
          <w:rFonts w:ascii="Arial" w:hAnsi="Arial" w:cs="Arial"/>
          <w:sz w:val="16"/>
          <w:szCs w:val="16"/>
        </w:rPr>
        <w:t>It is possible for an international broadcasting service to also fall into another category of broadcasting service (section 11A).  If this is the case, the service provider must have the relevant licence or provide the service under the relevant class licence for the service (section 12).</w:t>
      </w:r>
    </w:p>
    <w:p w14:paraId="3B2950BA" w14:textId="77777777" w:rsidR="00154639" w:rsidRPr="00C43E6A" w:rsidRDefault="00154639" w:rsidP="00154639">
      <w:pPr>
        <w:spacing w:after="80" w:line="240" w:lineRule="auto"/>
        <w:rPr>
          <w:rFonts w:ascii="Arial" w:hAnsi="Arial" w:cs="Arial"/>
          <w:b/>
          <w:i/>
          <w:sz w:val="16"/>
          <w:szCs w:val="16"/>
        </w:rPr>
      </w:pPr>
      <w:r w:rsidRPr="00C43E6A">
        <w:rPr>
          <w:rFonts w:ascii="Arial" w:hAnsi="Arial" w:cs="Arial"/>
          <w:b/>
          <w:i/>
          <w:sz w:val="16"/>
          <w:szCs w:val="16"/>
        </w:rPr>
        <w:t xml:space="preserve">International Broadcasting Guidelines </w:t>
      </w:r>
    </w:p>
    <w:p w14:paraId="3B0ABA93" w14:textId="6194CC14" w:rsidR="00154639" w:rsidRPr="00C43E6A" w:rsidRDefault="00154639" w:rsidP="00154639">
      <w:pPr>
        <w:spacing w:after="80" w:line="240" w:lineRule="auto"/>
        <w:rPr>
          <w:rFonts w:ascii="Arial" w:hAnsi="Arial" w:cs="Arial"/>
          <w:sz w:val="16"/>
          <w:szCs w:val="16"/>
        </w:rPr>
      </w:pPr>
      <w:r w:rsidRPr="00C43E6A">
        <w:rPr>
          <w:rFonts w:ascii="Arial" w:hAnsi="Arial" w:cs="Arial"/>
          <w:sz w:val="16"/>
          <w:szCs w:val="16"/>
        </w:rPr>
        <w:t>ACMA formulated the Broadcasting Services (</w:t>
      </w:r>
      <w:bookmarkStart w:id="6" w:name="_GoBack"/>
      <w:bookmarkEnd w:id="6"/>
      <w:r w:rsidRPr="00C43E6A">
        <w:rPr>
          <w:rFonts w:ascii="Arial" w:hAnsi="Arial" w:cs="Arial"/>
          <w:sz w:val="16"/>
          <w:szCs w:val="16"/>
        </w:rPr>
        <w:t>International Broadcasting) Guidelines 20</w:t>
      </w:r>
      <w:r w:rsidR="00DA5BA5">
        <w:rPr>
          <w:rFonts w:ascii="Arial" w:hAnsi="Arial" w:cs="Arial"/>
          <w:sz w:val="16"/>
          <w:szCs w:val="16"/>
        </w:rPr>
        <w:t>16</w:t>
      </w:r>
      <w:r w:rsidRPr="00C43E6A">
        <w:rPr>
          <w:rFonts w:ascii="Arial" w:hAnsi="Arial" w:cs="Arial"/>
          <w:sz w:val="16"/>
          <w:szCs w:val="16"/>
        </w:rPr>
        <w:t xml:space="preserve"> (IBG) for international broadcasting services, as required by the Act (section 121FP). A copy of the IBG is attached at Schedule 2 and is a part of this application form.</w:t>
      </w:r>
    </w:p>
    <w:p w14:paraId="25A46C6D" w14:textId="77777777" w:rsidR="00154639" w:rsidRPr="00C43E6A" w:rsidRDefault="00154639" w:rsidP="00154639">
      <w:pPr>
        <w:spacing w:after="80" w:line="240" w:lineRule="auto"/>
        <w:rPr>
          <w:rFonts w:ascii="Arial" w:hAnsi="Arial" w:cs="Arial"/>
          <w:b/>
          <w:i/>
          <w:sz w:val="16"/>
          <w:szCs w:val="16"/>
        </w:rPr>
      </w:pPr>
      <w:r w:rsidRPr="00C43E6A">
        <w:rPr>
          <w:rFonts w:ascii="Arial" w:hAnsi="Arial" w:cs="Arial"/>
          <w:b/>
          <w:i/>
          <w:sz w:val="16"/>
          <w:szCs w:val="16"/>
        </w:rPr>
        <w:t xml:space="preserve">Statutory declaration </w:t>
      </w:r>
    </w:p>
    <w:p w14:paraId="2FE04EF7" w14:textId="77777777" w:rsidR="00154639" w:rsidRPr="00C43E6A" w:rsidRDefault="00154639" w:rsidP="00154639">
      <w:pPr>
        <w:spacing w:after="80" w:line="240" w:lineRule="auto"/>
        <w:rPr>
          <w:rFonts w:ascii="Arial" w:hAnsi="Arial" w:cs="Arial"/>
          <w:sz w:val="16"/>
          <w:szCs w:val="16"/>
        </w:rPr>
      </w:pPr>
      <w:r w:rsidRPr="00C43E6A">
        <w:rPr>
          <w:rFonts w:ascii="Arial" w:hAnsi="Arial" w:cs="Arial"/>
          <w:sz w:val="16"/>
          <w:szCs w:val="16"/>
        </w:rPr>
        <w:t xml:space="preserve">Applicants are required to provide a statutory declaration from an authorised person indicating the applicant’s commitment to abide by the IBG. The statutory declaration is a part of this application form.  </w:t>
      </w:r>
    </w:p>
    <w:p w14:paraId="4B422A81" w14:textId="77777777" w:rsidR="00154639" w:rsidRPr="00C43E6A" w:rsidRDefault="00154639" w:rsidP="00154639">
      <w:pPr>
        <w:spacing w:after="80" w:line="240" w:lineRule="auto"/>
        <w:rPr>
          <w:rFonts w:ascii="Arial" w:hAnsi="Arial" w:cs="Arial"/>
          <w:sz w:val="16"/>
          <w:szCs w:val="16"/>
        </w:rPr>
      </w:pPr>
      <w:r w:rsidRPr="00C43E6A">
        <w:rPr>
          <w:rFonts w:ascii="Arial" w:hAnsi="Arial" w:cs="Arial"/>
          <w:sz w:val="16"/>
          <w:szCs w:val="16"/>
        </w:rPr>
        <w:t>Where a person holding a nominated broadcaster declaration makes an application on behalf of a content provider, the content provider</w:t>
      </w:r>
      <w:r>
        <w:rPr>
          <w:rFonts w:ascii="Arial" w:hAnsi="Arial" w:cs="Arial"/>
          <w:sz w:val="16"/>
          <w:szCs w:val="16"/>
        </w:rPr>
        <w:t xml:space="preserve"> is taken to be the applicant. </w:t>
      </w:r>
      <w:r w:rsidRPr="00C43E6A">
        <w:rPr>
          <w:rFonts w:ascii="Arial" w:hAnsi="Arial" w:cs="Arial"/>
          <w:sz w:val="16"/>
          <w:szCs w:val="16"/>
        </w:rPr>
        <w:t xml:space="preserve">An authorised officer of the content provider must make the statutory declaration on behalf of that company.   </w:t>
      </w:r>
    </w:p>
    <w:p w14:paraId="4465695C" w14:textId="77777777" w:rsidR="00154639" w:rsidRPr="00C43E6A" w:rsidRDefault="00154639" w:rsidP="00154639">
      <w:pPr>
        <w:spacing w:after="80" w:line="240" w:lineRule="auto"/>
        <w:rPr>
          <w:rFonts w:ascii="Arial" w:hAnsi="Arial" w:cs="Arial"/>
          <w:sz w:val="16"/>
          <w:szCs w:val="16"/>
        </w:rPr>
      </w:pPr>
      <w:r w:rsidRPr="00C43E6A">
        <w:rPr>
          <w:rFonts w:ascii="Arial" w:hAnsi="Arial" w:cs="Arial"/>
          <w:sz w:val="16"/>
          <w:szCs w:val="16"/>
        </w:rPr>
        <w:t>Applicants must use the form of statutory declaration at Schedule 1.</w:t>
      </w:r>
    </w:p>
    <w:p w14:paraId="0187C7BE" w14:textId="77777777" w:rsidR="00154639" w:rsidRPr="00C43E6A" w:rsidRDefault="00154639" w:rsidP="00154639">
      <w:pPr>
        <w:spacing w:after="80" w:line="240" w:lineRule="auto"/>
        <w:rPr>
          <w:rFonts w:ascii="Arial" w:hAnsi="Arial" w:cs="Arial"/>
          <w:sz w:val="16"/>
          <w:szCs w:val="16"/>
        </w:rPr>
      </w:pPr>
    </w:p>
    <w:p w14:paraId="510664EB" w14:textId="77777777" w:rsidR="00154639" w:rsidRPr="00C43E6A" w:rsidRDefault="00154639" w:rsidP="00154639">
      <w:pPr>
        <w:spacing w:after="80" w:line="240" w:lineRule="auto"/>
        <w:rPr>
          <w:rFonts w:ascii="Arial" w:hAnsi="Arial" w:cs="Arial"/>
          <w:b/>
          <w:i/>
          <w:sz w:val="16"/>
          <w:szCs w:val="16"/>
        </w:rPr>
      </w:pPr>
      <w:r w:rsidRPr="00C43E6A">
        <w:rPr>
          <w:rFonts w:ascii="Arial" w:hAnsi="Arial" w:cs="Arial"/>
          <w:b/>
          <w:i/>
          <w:sz w:val="16"/>
          <w:szCs w:val="16"/>
        </w:rPr>
        <w:lastRenderedPageBreak/>
        <w:t>Certification of application</w:t>
      </w:r>
    </w:p>
    <w:p w14:paraId="7D5A5B3E" w14:textId="77777777" w:rsidR="00154639" w:rsidRPr="00C43E6A" w:rsidRDefault="00154639" w:rsidP="00154639">
      <w:pPr>
        <w:spacing w:after="80" w:line="240" w:lineRule="auto"/>
        <w:rPr>
          <w:rFonts w:ascii="Arial" w:hAnsi="Arial" w:cs="Arial"/>
          <w:sz w:val="16"/>
          <w:szCs w:val="16"/>
        </w:rPr>
      </w:pPr>
      <w:r w:rsidRPr="00C43E6A">
        <w:rPr>
          <w:rFonts w:ascii="Arial" w:hAnsi="Arial" w:cs="Arial"/>
          <w:sz w:val="16"/>
          <w:szCs w:val="16"/>
        </w:rPr>
        <w:t>ACMA will not process an application unless the certification section of the application is signed by an authorised person.</w:t>
      </w:r>
    </w:p>
    <w:p w14:paraId="0E6B56F5" w14:textId="77777777" w:rsidR="00154639" w:rsidRPr="00C43E6A" w:rsidRDefault="00154639" w:rsidP="00154639">
      <w:pPr>
        <w:spacing w:after="80" w:line="240" w:lineRule="auto"/>
        <w:rPr>
          <w:rFonts w:ascii="Arial" w:hAnsi="Arial" w:cs="Arial"/>
          <w:b/>
          <w:i/>
          <w:sz w:val="16"/>
          <w:szCs w:val="16"/>
        </w:rPr>
      </w:pPr>
      <w:r w:rsidRPr="00C43E6A">
        <w:rPr>
          <w:rFonts w:ascii="Arial" w:hAnsi="Arial" w:cs="Arial"/>
          <w:b/>
          <w:i/>
          <w:sz w:val="16"/>
          <w:szCs w:val="16"/>
        </w:rPr>
        <w:t>Licence conditions</w:t>
      </w:r>
    </w:p>
    <w:p w14:paraId="46F3AB2D" w14:textId="77777777" w:rsidR="00154639" w:rsidRPr="00C43E6A" w:rsidRDefault="00154639" w:rsidP="00154639">
      <w:pPr>
        <w:spacing w:after="80" w:line="240" w:lineRule="auto"/>
        <w:rPr>
          <w:rFonts w:ascii="Arial" w:hAnsi="Arial" w:cs="Arial"/>
          <w:sz w:val="16"/>
          <w:szCs w:val="16"/>
        </w:rPr>
      </w:pPr>
      <w:r w:rsidRPr="00C43E6A">
        <w:rPr>
          <w:rFonts w:ascii="Arial" w:hAnsi="Arial" w:cs="Arial"/>
          <w:sz w:val="16"/>
          <w:szCs w:val="16"/>
        </w:rPr>
        <w:t xml:space="preserve">Where there is no NBD in force in relation to an IBL, an IBL is subject to the conditions set out in section 121FF(1) of the Act.  </w:t>
      </w:r>
    </w:p>
    <w:p w14:paraId="0CFAC3B4" w14:textId="77777777" w:rsidR="00154639" w:rsidRPr="00C43E6A" w:rsidRDefault="00154639" w:rsidP="00154639">
      <w:pPr>
        <w:spacing w:after="80" w:line="240" w:lineRule="auto"/>
        <w:rPr>
          <w:rFonts w:ascii="Arial" w:hAnsi="Arial" w:cs="Arial"/>
          <w:sz w:val="16"/>
          <w:szCs w:val="16"/>
        </w:rPr>
      </w:pPr>
      <w:r w:rsidRPr="00C43E6A">
        <w:rPr>
          <w:rFonts w:ascii="Arial" w:hAnsi="Arial" w:cs="Arial"/>
          <w:sz w:val="16"/>
          <w:szCs w:val="16"/>
        </w:rPr>
        <w:t>Similar conditions are set out in section 121FLE of the Act and apply to holders of NBD</w:t>
      </w:r>
      <w:r>
        <w:rPr>
          <w:rFonts w:ascii="Arial" w:hAnsi="Arial" w:cs="Arial"/>
          <w:sz w:val="16"/>
          <w:szCs w:val="16"/>
        </w:rPr>
        <w:t>’</w:t>
      </w:r>
      <w:r w:rsidRPr="00C43E6A">
        <w:rPr>
          <w:rFonts w:ascii="Arial" w:hAnsi="Arial" w:cs="Arial"/>
          <w:sz w:val="16"/>
          <w:szCs w:val="16"/>
        </w:rPr>
        <w:t xml:space="preserve">s.  </w:t>
      </w:r>
    </w:p>
    <w:p w14:paraId="0B328884" w14:textId="77777777" w:rsidR="00154639" w:rsidRPr="00C43E6A" w:rsidRDefault="00154639" w:rsidP="00154639">
      <w:pPr>
        <w:spacing w:after="80" w:line="240" w:lineRule="auto"/>
        <w:rPr>
          <w:rFonts w:ascii="Arial" w:hAnsi="Arial" w:cs="Arial"/>
          <w:sz w:val="16"/>
          <w:szCs w:val="16"/>
        </w:rPr>
      </w:pPr>
      <w:r w:rsidRPr="00C43E6A">
        <w:rPr>
          <w:rFonts w:ascii="Arial" w:hAnsi="Arial" w:cs="Arial"/>
          <w:sz w:val="16"/>
          <w:szCs w:val="16"/>
        </w:rPr>
        <w:t>The conditions are set out in Schedule 3 to this form.</w:t>
      </w:r>
    </w:p>
    <w:p w14:paraId="2CABE54E" w14:textId="77777777" w:rsidR="00154639" w:rsidRPr="0026463F" w:rsidRDefault="00154639" w:rsidP="00154639">
      <w:pPr>
        <w:pStyle w:val="ACMABodyText"/>
        <w:shd w:val="solid" w:color="auto" w:fill="auto"/>
        <w:spacing w:before="0" w:after="0" w:line="240" w:lineRule="auto"/>
        <w:outlineLvl w:val="0"/>
        <w:rPr>
          <w:rFonts w:ascii="Arial" w:hAnsi="Arial" w:cs="Arial"/>
          <w:b/>
          <w:color w:val="FFFFFF"/>
          <w:sz w:val="18"/>
          <w:szCs w:val="18"/>
        </w:rPr>
      </w:pPr>
      <w:r>
        <w:rPr>
          <w:rFonts w:ascii="Arial" w:hAnsi="Arial" w:cs="Arial"/>
          <w:b/>
          <w:color w:val="FFFFFF"/>
          <w:sz w:val="18"/>
          <w:szCs w:val="18"/>
        </w:rPr>
        <w:t>1. Nominated Broadcaster Declaration details</w:t>
      </w:r>
    </w:p>
    <w:bookmarkEnd w:id="3"/>
    <w:bookmarkEnd w:id="4"/>
    <w:bookmarkEnd w:id="5"/>
    <w:p w14:paraId="5988A166" w14:textId="77777777" w:rsidR="00154639" w:rsidRDefault="00154639" w:rsidP="00154639">
      <w:pPr>
        <w:outlineLvl w:val="0"/>
        <w:rPr>
          <w:rFonts w:ascii="Arial" w:hAnsi="Arial" w:cs="Arial"/>
          <w:sz w:val="16"/>
          <w:szCs w:val="16"/>
        </w:rPr>
        <w:sectPr w:rsidR="00154639" w:rsidSect="006F5882">
          <w:type w:val="continuous"/>
          <w:pgSz w:w="11906" w:h="16838"/>
          <w:pgMar w:top="851" w:right="851" w:bottom="851" w:left="851" w:header="709" w:footer="709" w:gutter="0"/>
          <w:cols w:space="708"/>
          <w:docGrid w:linePitch="360"/>
        </w:sectPr>
      </w:pPr>
    </w:p>
    <w:p w14:paraId="69A4AB81" w14:textId="77777777" w:rsidR="00154639" w:rsidRDefault="00154639" w:rsidP="00154639">
      <w:pPr>
        <w:spacing w:before="240" w:after="40" w:line="240" w:lineRule="auto"/>
        <w:outlineLvl w:val="0"/>
        <w:rPr>
          <w:rFonts w:ascii="Arial" w:hAnsi="Arial" w:cs="Arial"/>
          <w:sz w:val="16"/>
          <w:szCs w:val="16"/>
        </w:rPr>
      </w:pPr>
      <w:r w:rsidRPr="00C43E6A">
        <w:rPr>
          <w:rFonts w:ascii="Arial" w:hAnsi="Arial" w:cs="Arial"/>
          <w:sz w:val="16"/>
          <w:szCs w:val="16"/>
        </w:rPr>
        <w:lastRenderedPageBreak/>
        <w:t xml:space="preserve">If you do not hold an NBD and are not applying for an IBL on behalf a content provider, go straight to </w:t>
      </w:r>
      <w:r>
        <w:rPr>
          <w:rFonts w:ascii="Arial" w:hAnsi="Arial" w:cs="Arial"/>
          <w:sz w:val="16"/>
          <w:szCs w:val="16"/>
        </w:rPr>
        <w:t xml:space="preserve">the next section, </w:t>
      </w:r>
      <w:r>
        <w:rPr>
          <w:rFonts w:ascii="Arial" w:hAnsi="Arial" w:cs="Arial"/>
          <w:b/>
          <w:i/>
          <w:sz w:val="16"/>
          <w:szCs w:val="16"/>
        </w:rPr>
        <w:t>A</w:t>
      </w:r>
      <w:r w:rsidRPr="0062308A">
        <w:rPr>
          <w:rFonts w:ascii="Arial" w:hAnsi="Arial" w:cs="Arial"/>
          <w:b/>
          <w:i/>
          <w:sz w:val="16"/>
          <w:szCs w:val="16"/>
        </w:rPr>
        <w:t>pplicant details</w:t>
      </w:r>
      <w:r>
        <w:rPr>
          <w:rFonts w:ascii="Arial" w:hAnsi="Arial" w:cs="Arial"/>
          <w:sz w:val="16"/>
          <w:szCs w:val="16"/>
        </w:rPr>
        <w:t>.</w:t>
      </w:r>
    </w:p>
    <w:p w14:paraId="6D5471D1" w14:textId="77777777" w:rsidR="00154639" w:rsidRPr="00E53A4F" w:rsidRDefault="00154639" w:rsidP="00154639">
      <w:pPr>
        <w:spacing w:before="160" w:after="40" w:line="240" w:lineRule="auto"/>
        <w:outlineLvl w:val="0"/>
        <w:rPr>
          <w:rFonts w:ascii="Arial" w:hAnsi="Arial" w:cs="Arial"/>
          <w:sz w:val="16"/>
          <w:szCs w:val="16"/>
        </w:rPr>
      </w:pPr>
      <w:r>
        <w:rPr>
          <w:rFonts w:ascii="Arial" w:hAnsi="Arial" w:cs="Arial"/>
          <w:sz w:val="16"/>
          <w:szCs w:val="16"/>
        </w:rPr>
        <w:t>Nominated broadcaster declaration (NBD) number</w:t>
      </w:r>
    </w:p>
    <w:tbl>
      <w:tblPr>
        <w:tblStyle w:val="TableGrid"/>
        <w:tblW w:w="0" w:type="auto"/>
        <w:tblInd w:w="108" w:type="dxa"/>
        <w:tblLook w:val="01E0" w:firstRow="1" w:lastRow="1" w:firstColumn="1" w:lastColumn="1" w:noHBand="0" w:noVBand="0"/>
      </w:tblPr>
      <w:tblGrid>
        <w:gridCol w:w="4680"/>
      </w:tblGrid>
      <w:tr w:rsidR="00154639" w:rsidRPr="00905AC8" w14:paraId="0842D281" w14:textId="77777777" w:rsidTr="006F5882">
        <w:tc>
          <w:tcPr>
            <w:tcW w:w="4680" w:type="dxa"/>
            <w:vAlign w:val="center"/>
          </w:tcPr>
          <w:p w14:paraId="5B9F45BA" w14:textId="77777777" w:rsidR="00154639" w:rsidRPr="00905AC8" w:rsidRDefault="00154639" w:rsidP="006F5882">
            <w:pPr>
              <w:spacing w:after="80" w:line="480" w:lineRule="auto"/>
              <w:rPr>
                <w:rFonts w:ascii="Arial" w:hAnsi="Arial" w:cs="Arial"/>
                <w:sz w:val="10"/>
                <w:szCs w:val="16"/>
              </w:rPr>
            </w:pPr>
          </w:p>
        </w:tc>
      </w:tr>
    </w:tbl>
    <w:p w14:paraId="069261DA" w14:textId="77777777" w:rsidR="00154639" w:rsidRDefault="00154639" w:rsidP="00154639">
      <w:pPr>
        <w:pStyle w:val="ACMABodyText"/>
        <w:spacing w:before="40" w:after="40" w:line="240" w:lineRule="auto"/>
        <w:rPr>
          <w:rFonts w:ascii="Arial" w:hAnsi="Arial" w:cs="Arial"/>
          <w:sz w:val="16"/>
          <w:szCs w:val="16"/>
        </w:rPr>
      </w:pPr>
      <w:r>
        <w:rPr>
          <w:rFonts w:ascii="Arial" w:hAnsi="Arial" w:cs="Arial"/>
          <w:sz w:val="16"/>
          <w:szCs w:val="16"/>
        </w:rPr>
        <w:t>Date of issue</w:t>
      </w:r>
    </w:p>
    <w:tbl>
      <w:tblPr>
        <w:tblStyle w:val="TableGrid"/>
        <w:tblW w:w="0" w:type="auto"/>
        <w:tblInd w:w="108" w:type="dxa"/>
        <w:tblLook w:val="01E0" w:firstRow="1" w:lastRow="1" w:firstColumn="1" w:lastColumn="1" w:noHBand="0" w:noVBand="0"/>
      </w:tblPr>
      <w:tblGrid>
        <w:gridCol w:w="4680"/>
      </w:tblGrid>
      <w:tr w:rsidR="00154639" w:rsidRPr="00905AC8" w14:paraId="525A0D8D" w14:textId="77777777" w:rsidTr="006F5882">
        <w:tc>
          <w:tcPr>
            <w:tcW w:w="4680" w:type="dxa"/>
            <w:vAlign w:val="center"/>
          </w:tcPr>
          <w:p w14:paraId="38C0AA82" w14:textId="77777777" w:rsidR="00154639" w:rsidRPr="00905AC8" w:rsidRDefault="00154639" w:rsidP="006F5882">
            <w:pPr>
              <w:spacing w:after="80" w:line="480" w:lineRule="auto"/>
              <w:rPr>
                <w:rFonts w:ascii="Arial" w:hAnsi="Arial" w:cs="Arial"/>
                <w:sz w:val="10"/>
                <w:szCs w:val="16"/>
              </w:rPr>
            </w:pPr>
            <w:bookmarkStart w:id="7" w:name="OLE_LINK9"/>
            <w:bookmarkStart w:id="8" w:name="OLE_LINK10"/>
          </w:p>
        </w:tc>
      </w:tr>
    </w:tbl>
    <w:bookmarkEnd w:id="7"/>
    <w:bookmarkEnd w:id="8"/>
    <w:p w14:paraId="63C6A945" w14:textId="77777777" w:rsidR="00154639" w:rsidRDefault="00154639" w:rsidP="00154639">
      <w:pPr>
        <w:pStyle w:val="ACMABodyText"/>
        <w:spacing w:before="40" w:after="40" w:line="240" w:lineRule="auto"/>
        <w:rPr>
          <w:rFonts w:ascii="Arial" w:hAnsi="Arial" w:cs="Arial"/>
          <w:sz w:val="16"/>
          <w:szCs w:val="16"/>
        </w:rPr>
      </w:pPr>
      <w:r>
        <w:rPr>
          <w:rFonts w:ascii="Arial" w:hAnsi="Arial" w:cs="Arial"/>
          <w:sz w:val="16"/>
          <w:szCs w:val="16"/>
        </w:rPr>
        <w:t>Company name (holder of NBD)</w:t>
      </w:r>
    </w:p>
    <w:tbl>
      <w:tblPr>
        <w:tblStyle w:val="TableGrid"/>
        <w:tblW w:w="0" w:type="auto"/>
        <w:tblInd w:w="108" w:type="dxa"/>
        <w:tblLook w:val="01E0" w:firstRow="1" w:lastRow="1" w:firstColumn="1" w:lastColumn="1" w:noHBand="0" w:noVBand="0"/>
      </w:tblPr>
      <w:tblGrid>
        <w:gridCol w:w="4680"/>
      </w:tblGrid>
      <w:tr w:rsidR="00154639" w:rsidRPr="00905AC8" w14:paraId="001C2D2F" w14:textId="77777777" w:rsidTr="006F5882">
        <w:tc>
          <w:tcPr>
            <w:tcW w:w="4680" w:type="dxa"/>
            <w:vAlign w:val="center"/>
          </w:tcPr>
          <w:p w14:paraId="5758AE1B" w14:textId="77777777" w:rsidR="00154639" w:rsidRPr="00905AC8" w:rsidRDefault="00154639" w:rsidP="006F5882">
            <w:pPr>
              <w:spacing w:after="80" w:line="480" w:lineRule="auto"/>
              <w:rPr>
                <w:rFonts w:ascii="Arial" w:hAnsi="Arial" w:cs="Arial"/>
                <w:sz w:val="10"/>
                <w:szCs w:val="16"/>
              </w:rPr>
            </w:pPr>
          </w:p>
        </w:tc>
      </w:tr>
      <w:tr w:rsidR="00154639" w:rsidRPr="00905AC8" w14:paraId="57869AA0" w14:textId="77777777" w:rsidTr="006F5882">
        <w:tc>
          <w:tcPr>
            <w:tcW w:w="4680" w:type="dxa"/>
            <w:vAlign w:val="center"/>
          </w:tcPr>
          <w:p w14:paraId="53FE22B7" w14:textId="77777777" w:rsidR="00154639" w:rsidRPr="00905AC8" w:rsidRDefault="00154639" w:rsidP="006F5882">
            <w:pPr>
              <w:spacing w:after="80" w:line="480" w:lineRule="auto"/>
              <w:rPr>
                <w:rFonts w:ascii="Arial" w:hAnsi="Arial" w:cs="Arial"/>
                <w:sz w:val="10"/>
                <w:szCs w:val="16"/>
              </w:rPr>
            </w:pPr>
          </w:p>
        </w:tc>
      </w:tr>
    </w:tbl>
    <w:p w14:paraId="61E6D3AD" w14:textId="77777777" w:rsidR="00154639" w:rsidRDefault="00154639" w:rsidP="00154639">
      <w:pPr>
        <w:pStyle w:val="ACMABodyText"/>
        <w:spacing w:before="40" w:after="40" w:line="240" w:lineRule="auto"/>
        <w:rPr>
          <w:rFonts w:ascii="Arial" w:hAnsi="Arial" w:cs="Arial"/>
          <w:sz w:val="16"/>
          <w:szCs w:val="16"/>
        </w:rPr>
      </w:pPr>
    </w:p>
    <w:p w14:paraId="6F536EBC" w14:textId="77777777" w:rsidR="00154639" w:rsidRDefault="00154639" w:rsidP="00154639">
      <w:pPr>
        <w:pStyle w:val="ACMABodyText"/>
        <w:spacing w:before="40" w:after="40" w:line="240" w:lineRule="auto"/>
        <w:rPr>
          <w:rFonts w:ascii="Arial" w:hAnsi="Arial" w:cs="Arial"/>
          <w:sz w:val="16"/>
          <w:szCs w:val="16"/>
        </w:rPr>
      </w:pPr>
    </w:p>
    <w:p w14:paraId="6ECC08CC" w14:textId="77777777" w:rsidR="00154639" w:rsidRDefault="00154639" w:rsidP="00154639">
      <w:pPr>
        <w:pStyle w:val="ACMABodyText"/>
        <w:spacing w:before="40" w:after="40" w:line="240" w:lineRule="auto"/>
        <w:rPr>
          <w:rFonts w:ascii="Arial" w:hAnsi="Arial" w:cs="Arial"/>
          <w:sz w:val="16"/>
          <w:szCs w:val="16"/>
        </w:rPr>
      </w:pPr>
    </w:p>
    <w:p w14:paraId="247A6688" w14:textId="77777777" w:rsidR="00154639" w:rsidRDefault="00154639" w:rsidP="00154639">
      <w:pPr>
        <w:pStyle w:val="ACMABodyText"/>
        <w:spacing w:before="40" w:after="40" w:line="240" w:lineRule="auto"/>
        <w:rPr>
          <w:rFonts w:ascii="Arial" w:hAnsi="Arial" w:cs="Arial"/>
          <w:sz w:val="16"/>
          <w:szCs w:val="16"/>
        </w:rPr>
      </w:pPr>
    </w:p>
    <w:p w14:paraId="06BC42F5" w14:textId="77777777" w:rsidR="00154639" w:rsidRDefault="00154639" w:rsidP="00154639">
      <w:pPr>
        <w:pStyle w:val="ACMABodyText"/>
        <w:spacing w:before="40" w:after="40" w:line="240" w:lineRule="auto"/>
        <w:rPr>
          <w:rFonts w:ascii="Arial" w:hAnsi="Arial" w:cs="Arial"/>
          <w:sz w:val="16"/>
          <w:szCs w:val="16"/>
        </w:rPr>
      </w:pPr>
      <w:r>
        <w:rPr>
          <w:rFonts w:ascii="Arial" w:hAnsi="Arial" w:cs="Arial"/>
          <w:sz w:val="16"/>
          <w:szCs w:val="16"/>
        </w:rPr>
        <w:lastRenderedPageBreak/>
        <w:t>Address of registered office</w:t>
      </w:r>
    </w:p>
    <w:tbl>
      <w:tblPr>
        <w:tblStyle w:val="TableGrid"/>
        <w:tblW w:w="4680" w:type="dxa"/>
        <w:tblInd w:w="108" w:type="dxa"/>
        <w:tblLook w:val="01E0" w:firstRow="1" w:lastRow="1" w:firstColumn="1" w:lastColumn="1" w:noHBand="0" w:noVBand="0"/>
      </w:tblPr>
      <w:tblGrid>
        <w:gridCol w:w="4680"/>
      </w:tblGrid>
      <w:tr w:rsidR="00154639" w:rsidRPr="00E4796E" w14:paraId="53A3D386" w14:textId="77777777" w:rsidTr="006F5882">
        <w:trPr>
          <w:trHeight w:val="397"/>
        </w:trPr>
        <w:tc>
          <w:tcPr>
            <w:tcW w:w="4680" w:type="dxa"/>
          </w:tcPr>
          <w:p w14:paraId="7F61526B" w14:textId="77777777" w:rsidR="00154639" w:rsidRPr="00E4796E" w:rsidRDefault="00154639" w:rsidP="006F5882">
            <w:pPr>
              <w:spacing w:after="80" w:line="240" w:lineRule="auto"/>
              <w:ind w:right="72"/>
              <w:rPr>
                <w:rFonts w:ascii="Arial" w:hAnsi="Arial" w:cs="Arial"/>
                <w:sz w:val="10"/>
                <w:szCs w:val="16"/>
              </w:rPr>
            </w:pPr>
          </w:p>
        </w:tc>
      </w:tr>
      <w:tr w:rsidR="00154639" w:rsidRPr="00E4796E" w14:paraId="6420A901" w14:textId="77777777" w:rsidTr="006F5882">
        <w:trPr>
          <w:trHeight w:val="397"/>
        </w:trPr>
        <w:tc>
          <w:tcPr>
            <w:tcW w:w="4680" w:type="dxa"/>
          </w:tcPr>
          <w:p w14:paraId="4EF690DF" w14:textId="77777777" w:rsidR="00154639" w:rsidRPr="00E4796E" w:rsidRDefault="00154639" w:rsidP="006F5882">
            <w:pPr>
              <w:spacing w:after="80" w:line="240" w:lineRule="auto"/>
              <w:ind w:right="72"/>
              <w:rPr>
                <w:rFonts w:ascii="Arial" w:hAnsi="Arial" w:cs="Arial"/>
                <w:sz w:val="10"/>
                <w:szCs w:val="16"/>
              </w:rPr>
            </w:pPr>
          </w:p>
        </w:tc>
      </w:tr>
      <w:tr w:rsidR="00154639" w:rsidRPr="00E4796E" w14:paraId="31F1A2A1" w14:textId="77777777" w:rsidTr="006F5882">
        <w:trPr>
          <w:trHeight w:val="397"/>
        </w:trPr>
        <w:tc>
          <w:tcPr>
            <w:tcW w:w="4680" w:type="dxa"/>
          </w:tcPr>
          <w:p w14:paraId="54007E14" w14:textId="77777777" w:rsidR="00154639" w:rsidRPr="00E4796E" w:rsidRDefault="00154639" w:rsidP="006F5882">
            <w:pPr>
              <w:spacing w:after="80" w:line="240" w:lineRule="auto"/>
              <w:ind w:right="972"/>
              <w:jc w:val="right"/>
              <w:rPr>
                <w:rFonts w:ascii="Arial" w:hAnsi="Arial" w:cs="Arial"/>
                <w:sz w:val="10"/>
                <w:szCs w:val="16"/>
              </w:rPr>
            </w:pPr>
            <w:r w:rsidRPr="00E4796E">
              <w:rPr>
                <w:rFonts w:ascii="Arial" w:hAnsi="Arial" w:cs="Arial"/>
                <w:sz w:val="10"/>
                <w:szCs w:val="16"/>
              </w:rPr>
              <w:t>POSTCODE</w:t>
            </w:r>
          </w:p>
        </w:tc>
      </w:tr>
    </w:tbl>
    <w:p w14:paraId="1DF8BA68" w14:textId="77777777" w:rsidR="00154639" w:rsidRDefault="00154639" w:rsidP="00154639">
      <w:pPr>
        <w:pStyle w:val="ACMABodyText"/>
        <w:spacing w:before="40" w:after="40" w:line="240" w:lineRule="auto"/>
        <w:rPr>
          <w:rFonts w:ascii="Arial" w:hAnsi="Arial" w:cs="Arial"/>
          <w:sz w:val="16"/>
          <w:szCs w:val="16"/>
        </w:rPr>
      </w:pPr>
      <w:r>
        <w:rPr>
          <w:rFonts w:ascii="Arial" w:hAnsi="Arial" w:cs="Arial"/>
          <w:sz w:val="16"/>
          <w:szCs w:val="16"/>
        </w:rPr>
        <w:t>Contact person</w:t>
      </w:r>
    </w:p>
    <w:tbl>
      <w:tblPr>
        <w:tblStyle w:val="TableGrid"/>
        <w:tblW w:w="0" w:type="auto"/>
        <w:tblInd w:w="108" w:type="dxa"/>
        <w:tblLook w:val="01E0" w:firstRow="1" w:lastRow="1" w:firstColumn="1" w:lastColumn="1" w:noHBand="0" w:noVBand="0"/>
      </w:tblPr>
      <w:tblGrid>
        <w:gridCol w:w="4680"/>
      </w:tblGrid>
      <w:tr w:rsidR="00154639" w:rsidRPr="00905AC8" w14:paraId="167628A9" w14:textId="77777777" w:rsidTr="006F5882">
        <w:tc>
          <w:tcPr>
            <w:tcW w:w="4680" w:type="dxa"/>
            <w:vAlign w:val="center"/>
          </w:tcPr>
          <w:p w14:paraId="6A13D8EF" w14:textId="77777777" w:rsidR="00154639" w:rsidRPr="00905AC8" w:rsidRDefault="00154639" w:rsidP="006F5882">
            <w:pPr>
              <w:spacing w:after="80" w:line="480" w:lineRule="auto"/>
              <w:rPr>
                <w:rFonts w:ascii="Arial" w:hAnsi="Arial" w:cs="Arial"/>
                <w:sz w:val="10"/>
                <w:szCs w:val="16"/>
              </w:rPr>
            </w:pPr>
            <w:r>
              <w:rPr>
                <w:rFonts w:ascii="Arial" w:hAnsi="Arial" w:cs="Arial"/>
                <w:sz w:val="10"/>
                <w:szCs w:val="16"/>
              </w:rPr>
              <w:t>GIVEN NAMES</w:t>
            </w:r>
          </w:p>
        </w:tc>
      </w:tr>
      <w:tr w:rsidR="00154639" w:rsidRPr="00905AC8" w14:paraId="55045D9A" w14:textId="77777777" w:rsidTr="006F5882">
        <w:tc>
          <w:tcPr>
            <w:tcW w:w="4680" w:type="dxa"/>
            <w:vAlign w:val="center"/>
          </w:tcPr>
          <w:p w14:paraId="4E029B15" w14:textId="77777777" w:rsidR="00154639" w:rsidRPr="00905AC8" w:rsidRDefault="00154639" w:rsidP="006F5882">
            <w:pPr>
              <w:spacing w:after="80" w:line="480" w:lineRule="auto"/>
              <w:rPr>
                <w:rFonts w:ascii="Arial" w:hAnsi="Arial" w:cs="Arial"/>
                <w:sz w:val="10"/>
                <w:szCs w:val="16"/>
              </w:rPr>
            </w:pPr>
            <w:r>
              <w:rPr>
                <w:rFonts w:ascii="Arial" w:hAnsi="Arial" w:cs="Arial"/>
                <w:sz w:val="10"/>
                <w:szCs w:val="16"/>
              </w:rPr>
              <w:t>SURNAME</w:t>
            </w:r>
          </w:p>
        </w:tc>
      </w:tr>
      <w:tr w:rsidR="00154639" w:rsidRPr="00E4796E" w14:paraId="2B3C4F02" w14:textId="77777777" w:rsidTr="006F5882">
        <w:trPr>
          <w:trHeight w:val="397"/>
        </w:trPr>
        <w:tc>
          <w:tcPr>
            <w:tcW w:w="4680" w:type="dxa"/>
          </w:tcPr>
          <w:p w14:paraId="2387C925" w14:textId="77777777" w:rsidR="00154639" w:rsidRPr="00DA72AF" w:rsidRDefault="00154639" w:rsidP="006F5882">
            <w:pPr>
              <w:spacing w:after="80" w:line="240" w:lineRule="auto"/>
              <w:ind w:right="72"/>
              <w:rPr>
                <w:rFonts w:ascii="Arial" w:hAnsi="Arial" w:cs="Arial"/>
                <w:sz w:val="16"/>
                <w:szCs w:val="16"/>
              </w:rPr>
            </w:pPr>
            <w:bookmarkStart w:id="9" w:name="_Hlk176593701"/>
            <w:r>
              <w:rPr>
                <w:rFonts w:ascii="Arial" w:hAnsi="Arial" w:cs="Arial"/>
                <w:sz w:val="10"/>
                <w:szCs w:val="16"/>
              </w:rPr>
              <w:t xml:space="preserve">TELEPHONE </w:t>
            </w:r>
            <w:r>
              <w:rPr>
                <w:rFonts w:ascii="Arial" w:hAnsi="Arial" w:cs="Arial"/>
                <w:sz w:val="16"/>
                <w:szCs w:val="16"/>
              </w:rPr>
              <w:t>(           )</w:t>
            </w:r>
          </w:p>
        </w:tc>
      </w:tr>
      <w:tr w:rsidR="00154639" w:rsidRPr="00E4796E" w14:paraId="4A549734" w14:textId="77777777" w:rsidTr="006F5882">
        <w:trPr>
          <w:trHeight w:val="397"/>
        </w:trPr>
        <w:tc>
          <w:tcPr>
            <w:tcW w:w="4680" w:type="dxa"/>
          </w:tcPr>
          <w:p w14:paraId="43AFCCE7" w14:textId="77777777" w:rsidR="00154639" w:rsidRPr="00E4796E" w:rsidRDefault="00154639" w:rsidP="006F5882">
            <w:pPr>
              <w:spacing w:after="80" w:line="240" w:lineRule="auto"/>
              <w:ind w:right="72"/>
              <w:rPr>
                <w:rFonts w:ascii="Arial" w:hAnsi="Arial" w:cs="Arial"/>
                <w:sz w:val="10"/>
                <w:szCs w:val="16"/>
              </w:rPr>
            </w:pPr>
            <w:r>
              <w:rPr>
                <w:rFonts w:ascii="Arial" w:hAnsi="Arial" w:cs="Arial"/>
                <w:sz w:val="10"/>
                <w:szCs w:val="16"/>
              </w:rPr>
              <w:t xml:space="preserve">FACSIMILE </w:t>
            </w:r>
            <w:r>
              <w:rPr>
                <w:rFonts w:ascii="Arial" w:hAnsi="Arial" w:cs="Arial"/>
                <w:sz w:val="16"/>
                <w:szCs w:val="16"/>
              </w:rPr>
              <w:t>(           )</w:t>
            </w:r>
          </w:p>
        </w:tc>
      </w:tr>
      <w:tr w:rsidR="00154639" w:rsidRPr="00E4796E" w14:paraId="7BB7D129" w14:textId="77777777" w:rsidTr="006F5882">
        <w:trPr>
          <w:trHeight w:val="397"/>
        </w:trPr>
        <w:tc>
          <w:tcPr>
            <w:tcW w:w="4680" w:type="dxa"/>
          </w:tcPr>
          <w:p w14:paraId="2A398533" w14:textId="77777777" w:rsidR="00154639" w:rsidRDefault="00154639" w:rsidP="006F5882">
            <w:pPr>
              <w:spacing w:before="120" w:line="240" w:lineRule="auto"/>
              <w:ind w:right="972"/>
              <w:rPr>
                <w:rFonts w:ascii="Arial" w:hAnsi="Arial" w:cs="Arial"/>
                <w:sz w:val="10"/>
                <w:szCs w:val="16"/>
              </w:rPr>
            </w:pPr>
            <w:r>
              <w:rPr>
                <w:rFonts w:ascii="Arial" w:hAnsi="Arial" w:cs="Arial"/>
                <w:sz w:val="10"/>
                <w:szCs w:val="16"/>
              </w:rPr>
              <w:t>EMAIL</w:t>
            </w:r>
          </w:p>
        </w:tc>
      </w:tr>
      <w:bookmarkEnd w:id="9"/>
    </w:tbl>
    <w:p w14:paraId="55E017B7" w14:textId="77777777" w:rsidR="00154639" w:rsidRDefault="00154639" w:rsidP="00154639">
      <w:pPr>
        <w:pStyle w:val="ACMABodyText"/>
        <w:spacing w:before="120" w:line="240" w:lineRule="auto"/>
        <w:rPr>
          <w:rFonts w:ascii="Arial" w:hAnsi="Arial" w:cs="Arial"/>
          <w:sz w:val="16"/>
          <w:szCs w:val="16"/>
        </w:rPr>
      </w:pPr>
    </w:p>
    <w:p w14:paraId="10FAB135" w14:textId="77777777" w:rsidR="00154639" w:rsidRDefault="00154639" w:rsidP="00154639">
      <w:pPr>
        <w:pStyle w:val="ACMABodyText"/>
        <w:spacing w:before="120" w:line="240" w:lineRule="auto"/>
        <w:rPr>
          <w:rFonts w:ascii="Arial" w:hAnsi="Arial" w:cs="Arial"/>
          <w:sz w:val="16"/>
          <w:szCs w:val="16"/>
        </w:rPr>
        <w:sectPr w:rsidR="00154639" w:rsidSect="006F5882">
          <w:type w:val="continuous"/>
          <w:pgSz w:w="11906" w:h="16838"/>
          <w:pgMar w:top="851" w:right="851" w:bottom="851" w:left="851" w:header="709" w:footer="709" w:gutter="0"/>
          <w:cols w:num="2" w:space="708"/>
          <w:docGrid w:linePitch="360"/>
        </w:sectPr>
      </w:pPr>
    </w:p>
    <w:p w14:paraId="7C6CFD0A" w14:textId="77777777" w:rsidR="00154639" w:rsidRPr="0026463F" w:rsidRDefault="00154639" w:rsidP="00154639">
      <w:pPr>
        <w:pStyle w:val="ACMABodyText"/>
        <w:shd w:val="solid" w:color="auto" w:fill="auto"/>
        <w:spacing w:before="0" w:after="0" w:line="240" w:lineRule="auto"/>
        <w:outlineLvl w:val="0"/>
        <w:rPr>
          <w:rFonts w:ascii="Arial" w:hAnsi="Arial" w:cs="Arial"/>
          <w:b/>
          <w:color w:val="FFFFFF"/>
          <w:sz w:val="18"/>
          <w:szCs w:val="18"/>
        </w:rPr>
      </w:pPr>
      <w:r>
        <w:rPr>
          <w:rFonts w:ascii="Arial" w:hAnsi="Arial" w:cs="Arial"/>
          <w:b/>
          <w:color w:val="FFFFFF"/>
          <w:sz w:val="18"/>
          <w:szCs w:val="18"/>
        </w:rPr>
        <w:lastRenderedPageBreak/>
        <w:t>Applicant details</w:t>
      </w:r>
    </w:p>
    <w:p w14:paraId="7C347113" w14:textId="77777777" w:rsidR="00154639" w:rsidRDefault="00154639" w:rsidP="00154639">
      <w:pPr>
        <w:pStyle w:val="ACMABodyText"/>
        <w:spacing w:after="80" w:line="240" w:lineRule="auto"/>
        <w:rPr>
          <w:rFonts w:ascii="Arial" w:hAnsi="Arial" w:cs="Arial"/>
          <w:sz w:val="16"/>
          <w:szCs w:val="16"/>
        </w:rPr>
        <w:sectPr w:rsidR="00154639" w:rsidSect="006F5882">
          <w:type w:val="continuous"/>
          <w:pgSz w:w="11906" w:h="16838"/>
          <w:pgMar w:top="851" w:right="851" w:bottom="851" w:left="851" w:header="709" w:footer="709" w:gutter="0"/>
          <w:cols w:space="709"/>
          <w:docGrid w:linePitch="360"/>
        </w:sectPr>
      </w:pPr>
    </w:p>
    <w:p w14:paraId="02E2DD44" w14:textId="77777777" w:rsidR="00154639" w:rsidRPr="00553B38" w:rsidRDefault="00154639" w:rsidP="00154639">
      <w:pPr>
        <w:pStyle w:val="ACMABodyText"/>
        <w:spacing w:before="160" w:after="80" w:line="240" w:lineRule="auto"/>
        <w:rPr>
          <w:rFonts w:ascii="Arial" w:hAnsi="Arial" w:cs="Arial"/>
          <w:sz w:val="16"/>
          <w:szCs w:val="16"/>
        </w:rPr>
      </w:pPr>
      <w:r w:rsidRPr="00553B38">
        <w:rPr>
          <w:rFonts w:ascii="Arial" w:hAnsi="Arial" w:cs="Arial"/>
          <w:sz w:val="16"/>
          <w:szCs w:val="16"/>
        </w:rPr>
        <w:lastRenderedPageBreak/>
        <w:t xml:space="preserve">Important: if you hold a nominated broadcaster declaration and you are applying for an IBL on behalf of a content provider, </w:t>
      </w:r>
      <w:r w:rsidRPr="00553B38">
        <w:rPr>
          <w:rFonts w:ascii="Arial" w:hAnsi="Arial" w:cs="Arial"/>
          <w:i/>
          <w:sz w:val="16"/>
          <w:szCs w:val="16"/>
        </w:rPr>
        <w:t>the details to be provided for the applicant company are those of the content provider</w:t>
      </w:r>
      <w:r w:rsidRPr="00553B38">
        <w:rPr>
          <w:rFonts w:ascii="Arial" w:hAnsi="Arial" w:cs="Arial"/>
          <w:sz w:val="16"/>
          <w:szCs w:val="16"/>
        </w:rPr>
        <w:t xml:space="preserve">. </w:t>
      </w:r>
    </w:p>
    <w:p w14:paraId="544F3AD1" w14:textId="77777777" w:rsidR="00154639" w:rsidRDefault="00154639" w:rsidP="00154639">
      <w:pPr>
        <w:pStyle w:val="ACMABodyText"/>
        <w:spacing w:after="80" w:line="240" w:lineRule="auto"/>
        <w:rPr>
          <w:rFonts w:ascii="Arial" w:hAnsi="Arial" w:cs="Arial"/>
          <w:sz w:val="16"/>
          <w:szCs w:val="16"/>
        </w:rPr>
      </w:pPr>
      <w:r>
        <w:rPr>
          <w:rFonts w:ascii="Arial" w:hAnsi="Arial" w:cs="Arial"/>
          <w:sz w:val="16"/>
          <w:szCs w:val="16"/>
        </w:rPr>
        <w:t>Name of applicant company</w:t>
      </w:r>
    </w:p>
    <w:tbl>
      <w:tblPr>
        <w:tblStyle w:val="TableGrid"/>
        <w:tblW w:w="0" w:type="auto"/>
        <w:tblInd w:w="108" w:type="dxa"/>
        <w:tblLook w:val="01E0" w:firstRow="1" w:lastRow="1" w:firstColumn="1" w:lastColumn="1" w:noHBand="0" w:noVBand="0"/>
      </w:tblPr>
      <w:tblGrid>
        <w:gridCol w:w="4680"/>
      </w:tblGrid>
      <w:tr w:rsidR="00154639" w:rsidRPr="00905AC8" w14:paraId="7DBB5B17" w14:textId="77777777" w:rsidTr="006F5882">
        <w:tc>
          <w:tcPr>
            <w:tcW w:w="4680" w:type="dxa"/>
            <w:vAlign w:val="center"/>
          </w:tcPr>
          <w:p w14:paraId="7E9037D8" w14:textId="77777777" w:rsidR="00154639" w:rsidRPr="00905AC8" w:rsidRDefault="00154639" w:rsidP="006F5882">
            <w:pPr>
              <w:spacing w:after="80" w:line="480" w:lineRule="auto"/>
              <w:rPr>
                <w:rFonts w:ascii="Arial" w:hAnsi="Arial" w:cs="Arial"/>
                <w:sz w:val="10"/>
                <w:szCs w:val="16"/>
              </w:rPr>
            </w:pPr>
          </w:p>
        </w:tc>
      </w:tr>
      <w:tr w:rsidR="00154639" w:rsidRPr="00905AC8" w14:paraId="51B58CA9" w14:textId="77777777" w:rsidTr="006F5882">
        <w:tc>
          <w:tcPr>
            <w:tcW w:w="4680" w:type="dxa"/>
            <w:vAlign w:val="center"/>
          </w:tcPr>
          <w:p w14:paraId="17A28ADA" w14:textId="77777777" w:rsidR="00154639" w:rsidRPr="00905AC8" w:rsidRDefault="00154639" w:rsidP="006F5882">
            <w:pPr>
              <w:spacing w:after="80" w:line="480" w:lineRule="auto"/>
              <w:rPr>
                <w:rFonts w:ascii="Arial" w:hAnsi="Arial" w:cs="Arial"/>
                <w:sz w:val="10"/>
                <w:szCs w:val="16"/>
              </w:rPr>
            </w:pPr>
          </w:p>
        </w:tc>
      </w:tr>
    </w:tbl>
    <w:p w14:paraId="3CE20377" w14:textId="77777777" w:rsidR="00154639" w:rsidRDefault="00154639" w:rsidP="00154639">
      <w:pPr>
        <w:pStyle w:val="ACMABodyText"/>
        <w:spacing w:after="80" w:line="240" w:lineRule="auto"/>
        <w:rPr>
          <w:rFonts w:ascii="Arial" w:hAnsi="Arial" w:cs="Arial"/>
          <w:sz w:val="16"/>
          <w:szCs w:val="16"/>
        </w:rPr>
      </w:pPr>
      <w:r>
        <w:rPr>
          <w:rFonts w:ascii="Arial" w:hAnsi="Arial" w:cs="Arial"/>
          <w:sz w:val="16"/>
          <w:szCs w:val="16"/>
        </w:rPr>
        <w:t>Registered address and contact details of applicant company</w:t>
      </w:r>
    </w:p>
    <w:tbl>
      <w:tblPr>
        <w:tblStyle w:val="TableGrid"/>
        <w:tblW w:w="4680" w:type="dxa"/>
        <w:tblInd w:w="108" w:type="dxa"/>
        <w:tblLook w:val="01E0" w:firstRow="1" w:lastRow="1" w:firstColumn="1" w:lastColumn="1" w:noHBand="0" w:noVBand="0"/>
      </w:tblPr>
      <w:tblGrid>
        <w:gridCol w:w="4680"/>
      </w:tblGrid>
      <w:tr w:rsidR="00154639" w:rsidRPr="00E4796E" w14:paraId="68B53F66" w14:textId="77777777" w:rsidTr="006F5882">
        <w:trPr>
          <w:trHeight w:val="397"/>
        </w:trPr>
        <w:tc>
          <w:tcPr>
            <w:tcW w:w="4680" w:type="dxa"/>
          </w:tcPr>
          <w:p w14:paraId="45ABBE6D" w14:textId="77777777" w:rsidR="00154639" w:rsidRPr="00E4796E" w:rsidRDefault="00154639" w:rsidP="006F5882">
            <w:pPr>
              <w:spacing w:after="80" w:line="240" w:lineRule="auto"/>
              <w:ind w:right="72"/>
              <w:rPr>
                <w:rFonts w:ascii="Arial" w:hAnsi="Arial" w:cs="Arial"/>
                <w:sz w:val="10"/>
                <w:szCs w:val="16"/>
              </w:rPr>
            </w:pPr>
          </w:p>
        </w:tc>
      </w:tr>
      <w:tr w:rsidR="00154639" w:rsidRPr="00E4796E" w14:paraId="2DB43545" w14:textId="77777777" w:rsidTr="006F5882">
        <w:trPr>
          <w:trHeight w:val="397"/>
        </w:trPr>
        <w:tc>
          <w:tcPr>
            <w:tcW w:w="4680" w:type="dxa"/>
          </w:tcPr>
          <w:p w14:paraId="0C4E2A2A" w14:textId="77777777" w:rsidR="00154639" w:rsidRPr="00E4796E" w:rsidRDefault="00154639" w:rsidP="006F5882">
            <w:pPr>
              <w:spacing w:after="80" w:line="240" w:lineRule="auto"/>
              <w:ind w:right="72"/>
              <w:rPr>
                <w:rFonts w:ascii="Arial" w:hAnsi="Arial" w:cs="Arial"/>
                <w:sz w:val="10"/>
                <w:szCs w:val="16"/>
              </w:rPr>
            </w:pPr>
          </w:p>
        </w:tc>
      </w:tr>
      <w:tr w:rsidR="00154639" w:rsidRPr="00E4796E" w14:paraId="5C54E336" w14:textId="77777777" w:rsidTr="006F5882">
        <w:trPr>
          <w:trHeight w:val="397"/>
        </w:trPr>
        <w:tc>
          <w:tcPr>
            <w:tcW w:w="4680" w:type="dxa"/>
          </w:tcPr>
          <w:p w14:paraId="756C71C1" w14:textId="77777777" w:rsidR="00154639" w:rsidRPr="00E4796E" w:rsidRDefault="00154639" w:rsidP="006F5882">
            <w:pPr>
              <w:spacing w:after="80" w:line="240" w:lineRule="auto"/>
              <w:ind w:right="972"/>
              <w:jc w:val="right"/>
              <w:rPr>
                <w:rFonts w:ascii="Arial" w:hAnsi="Arial" w:cs="Arial"/>
                <w:sz w:val="10"/>
                <w:szCs w:val="16"/>
              </w:rPr>
            </w:pPr>
            <w:r w:rsidRPr="00E4796E">
              <w:rPr>
                <w:rFonts w:ascii="Arial" w:hAnsi="Arial" w:cs="Arial"/>
                <w:sz w:val="10"/>
                <w:szCs w:val="16"/>
              </w:rPr>
              <w:t>POSTCODE</w:t>
            </w:r>
          </w:p>
        </w:tc>
      </w:tr>
      <w:tr w:rsidR="00154639" w:rsidRPr="00DA72AF" w14:paraId="15E814BB" w14:textId="77777777" w:rsidTr="006F5882">
        <w:trPr>
          <w:trHeight w:val="397"/>
        </w:trPr>
        <w:tc>
          <w:tcPr>
            <w:tcW w:w="4680" w:type="dxa"/>
          </w:tcPr>
          <w:p w14:paraId="3F9D7040" w14:textId="77777777" w:rsidR="00154639" w:rsidRPr="00DA72AF" w:rsidRDefault="00154639" w:rsidP="006F5882">
            <w:pPr>
              <w:spacing w:after="80" w:line="240" w:lineRule="auto"/>
              <w:ind w:right="72"/>
              <w:rPr>
                <w:rFonts w:ascii="Arial" w:hAnsi="Arial" w:cs="Arial"/>
                <w:sz w:val="16"/>
                <w:szCs w:val="16"/>
              </w:rPr>
            </w:pPr>
            <w:r>
              <w:rPr>
                <w:rFonts w:ascii="Arial" w:hAnsi="Arial" w:cs="Arial"/>
                <w:sz w:val="10"/>
                <w:szCs w:val="16"/>
              </w:rPr>
              <w:t xml:space="preserve">TELEPHONE </w:t>
            </w:r>
            <w:r>
              <w:rPr>
                <w:rFonts w:ascii="Arial" w:hAnsi="Arial" w:cs="Arial"/>
                <w:sz w:val="16"/>
                <w:szCs w:val="16"/>
              </w:rPr>
              <w:t>(           )</w:t>
            </w:r>
          </w:p>
        </w:tc>
      </w:tr>
      <w:tr w:rsidR="00154639" w:rsidRPr="00E4796E" w14:paraId="794B42F8" w14:textId="77777777" w:rsidTr="006F5882">
        <w:trPr>
          <w:trHeight w:val="397"/>
        </w:trPr>
        <w:tc>
          <w:tcPr>
            <w:tcW w:w="4680" w:type="dxa"/>
          </w:tcPr>
          <w:p w14:paraId="036FF65F" w14:textId="77777777" w:rsidR="00154639" w:rsidRPr="00E4796E" w:rsidRDefault="00154639" w:rsidP="006F5882">
            <w:pPr>
              <w:spacing w:after="80" w:line="240" w:lineRule="auto"/>
              <w:ind w:right="72"/>
              <w:rPr>
                <w:rFonts w:ascii="Arial" w:hAnsi="Arial" w:cs="Arial"/>
                <w:sz w:val="10"/>
                <w:szCs w:val="16"/>
              </w:rPr>
            </w:pPr>
            <w:r>
              <w:rPr>
                <w:rFonts w:ascii="Arial" w:hAnsi="Arial" w:cs="Arial"/>
                <w:sz w:val="10"/>
                <w:szCs w:val="16"/>
              </w:rPr>
              <w:t xml:space="preserve">FACSIMILE </w:t>
            </w:r>
            <w:r>
              <w:rPr>
                <w:rFonts w:ascii="Arial" w:hAnsi="Arial" w:cs="Arial"/>
                <w:sz w:val="16"/>
                <w:szCs w:val="16"/>
              </w:rPr>
              <w:t>(           )</w:t>
            </w:r>
          </w:p>
        </w:tc>
      </w:tr>
      <w:tr w:rsidR="00154639" w14:paraId="78DCC3AA" w14:textId="77777777" w:rsidTr="006F5882">
        <w:trPr>
          <w:trHeight w:val="397"/>
        </w:trPr>
        <w:tc>
          <w:tcPr>
            <w:tcW w:w="4680" w:type="dxa"/>
          </w:tcPr>
          <w:p w14:paraId="57552798" w14:textId="77777777" w:rsidR="00154639" w:rsidRDefault="00154639" w:rsidP="006F5882">
            <w:pPr>
              <w:spacing w:before="120" w:line="240" w:lineRule="auto"/>
              <w:ind w:right="972"/>
              <w:rPr>
                <w:rFonts w:ascii="Arial" w:hAnsi="Arial" w:cs="Arial"/>
                <w:sz w:val="10"/>
                <w:szCs w:val="16"/>
              </w:rPr>
            </w:pPr>
            <w:r>
              <w:rPr>
                <w:rFonts w:ascii="Arial" w:hAnsi="Arial" w:cs="Arial"/>
                <w:sz w:val="10"/>
                <w:szCs w:val="16"/>
              </w:rPr>
              <w:t>EMAIL</w:t>
            </w:r>
          </w:p>
        </w:tc>
      </w:tr>
    </w:tbl>
    <w:p w14:paraId="484B3B9B" w14:textId="77777777" w:rsidR="00154639" w:rsidRDefault="00154639" w:rsidP="00154639">
      <w:pPr>
        <w:pStyle w:val="ACMABodyText"/>
        <w:spacing w:after="80" w:line="240" w:lineRule="auto"/>
        <w:rPr>
          <w:rFonts w:ascii="Arial" w:hAnsi="Arial" w:cs="Arial"/>
          <w:sz w:val="16"/>
          <w:szCs w:val="16"/>
        </w:rPr>
      </w:pPr>
      <w:r>
        <w:rPr>
          <w:rFonts w:ascii="Arial" w:hAnsi="Arial" w:cs="Arial"/>
          <w:sz w:val="16"/>
          <w:szCs w:val="16"/>
        </w:rPr>
        <w:lastRenderedPageBreak/>
        <w:t xml:space="preserve">Attach a certificate of incorporate in </w:t>
      </w:r>
      <w:smartTag w:uri="urn:schemas-microsoft-com:office:smarttags" w:element="place">
        <w:smartTag w:uri="urn:schemas-microsoft-com:office:smarttags" w:element="country-region">
          <w:r>
            <w:rPr>
              <w:rFonts w:ascii="Arial" w:hAnsi="Arial" w:cs="Arial"/>
              <w:sz w:val="16"/>
              <w:szCs w:val="16"/>
            </w:rPr>
            <w:t>Australia</w:t>
          </w:r>
        </w:smartTag>
      </w:smartTag>
      <w:r>
        <w:rPr>
          <w:rFonts w:ascii="Arial" w:hAnsi="Arial" w:cs="Arial"/>
          <w:sz w:val="16"/>
          <w:szCs w:val="16"/>
        </w:rPr>
        <w:t xml:space="preserve"> of the applicant company</w:t>
      </w:r>
    </w:p>
    <w:p w14:paraId="093A840D" w14:textId="77777777" w:rsidR="00154639" w:rsidRDefault="00154639" w:rsidP="00154639">
      <w:pPr>
        <w:pStyle w:val="ACMABodyText"/>
        <w:spacing w:after="80" w:line="240" w:lineRule="auto"/>
        <w:ind w:left="360"/>
        <w:rPr>
          <w:rFonts w:ascii="Arial" w:hAnsi="Arial" w:cs="Arial"/>
          <w:sz w:val="16"/>
          <w:szCs w:val="16"/>
        </w:rPr>
      </w:pPr>
      <w:r>
        <w:rPr>
          <w:rFonts w:ascii="Arial" w:hAnsi="Arial" w:cs="Arial"/>
          <w:sz w:val="16"/>
          <w:szCs w:val="16"/>
        </w:rPr>
        <w:sym w:font="Webdings" w:char="F063"/>
      </w:r>
      <w:r>
        <w:rPr>
          <w:rFonts w:ascii="Arial" w:hAnsi="Arial" w:cs="Arial"/>
          <w:sz w:val="16"/>
          <w:szCs w:val="16"/>
        </w:rPr>
        <w:t xml:space="preserve">   Yes</w:t>
      </w:r>
    </w:p>
    <w:p w14:paraId="24E898ED" w14:textId="77777777" w:rsidR="00154639" w:rsidRDefault="00154639" w:rsidP="00154639">
      <w:pPr>
        <w:pStyle w:val="ACMABodyText"/>
        <w:spacing w:after="80" w:line="240" w:lineRule="auto"/>
        <w:ind w:left="360"/>
        <w:rPr>
          <w:rFonts w:ascii="Arial" w:hAnsi="Arial" w:cs="Arial"/>
          <w:sz w:val="16"/>
          <w:szCs w:val="16"/>
        </w:rPr>
      </w:pPr>
      <w:r>
        <w:rPr>
          <w:rFonts w:ascii="Arial" w:hAnsi="Arial" w:cs="Arial"/>
          <w:sz w:val="16"/>
          <w:szCs w:val="16"/>
        </w:rPr>
        <w:sym w:font="Webdings" w:char="F063"/>
      </w:r>
      <w:r>
        <w:rPr>
          <w:rFonts w:ascii="Arial" w:hAnsi="Arial" w:cs="Arial"/>
          <w:sz w:val="16"/>
          <w:szCs w:val="16"/>
        </w:rPr>
        <w:t xml:space="preserve">   No</w:t>
      </w:r>
    </w:p>
    <w:p w14:paraId="0A3F8A67" w14:textId="77777777" w:rsidR="00154639" w:rsidRDefault="00154639" w:rsidP="00154639">
      <w:pPr>
        <w:pStyle w:val="ACMABodyText"/>
        <w:spacing w:before="120" w:after="40" w:line="240" w:lineRule="auto"/>
        <w:rPr>
          <w:rFonts w:ascii="Arial" w:hAnsi="Arial" w:cs="Arial"/>
          <w:sz w:val="16"/>
          <w:szCs w:val="16"/>
        </w:rPr>
      </w:pPr>
      <w:r>
        <w:rPr>
          <w:rFonts w:ascii="Arial" w:hAnsi="Arial" w:cs="Arial"/>
          <w:sz w:val="16"/>
          <w:szCs w:val="16"/>
        </w:rPr>
        <w:t>Name and contact details of contact person for the applicant (this may be the contact person named in question 1 for the holder of an NBD)</w:t>
      </w:r>
    </w:p>
    <w:tbl>
      <w:tblPr>
        <w:tblStyle w:val="TableGrid"/>
        <w:tblW w:w="0" w:type="auto"/>
        <w:tblInd w:w="108" w:type="dxa"/>
        <w:tblLook w:val="01E0" w:firstRow="1" w:lastRow="1" w:firstColumn="1" w:lastColumn="1" w:noHBand="0" w:noVBand="0"/>
      </w:tblPr>
      <w:tblGrid>
        <w:gridCol w:w="4680"/>
      </w:tblGrid>
      <w:tr w:rsidR="00154639" w:rsidRPr="00905AC8" w14:paraId="0B27C327" w14:textId="77777777" w:rsidTr="006F5882">
        <w:tc>
          <w:tcPr>
            <w:tcW w:w="4680" w:type="dxa"/>
            <w:vAlign w:val="center"/>
          </w:tcPr>
          <w:p w14:paraId="42AD3DC7" w14:textId="77777777" w:rsidR="00154639" w:rsidRPr="00905AC8" w:rsidRDefault="00154639" w:rsidP="006F5882">
            <w:pPr>
              <w:spacing w:after="80" w:line="480" w:lineRule="auto"/>
              <w:rPr>
                <w:rFonts w:ascii="Arial" w:hAnsi="Arial" w:cs="Arial"/>
                <w:sz w:val="10"/>
                <w:szCs w:val="16"/>
              </w:rPr>
            </w:pPr>
            <w:r>
              <w:rPr>
                <w:rFonts w:ascii="Arial" w:hAnsi="Arial" w:cs="Arial"/>
                <w:sz w:val="10"/>
                <w:szCs w:val="16"/>
              </w:rPr>
              <w:t>GIVEN NAME</w:t>
            </w:r>
          </w:p>
        </w:tc>
      </w:tr>
      <w:tr w:rsidR="00154639" w:rsidRPr="00905AC8" w14:paraId="4CCFB8CF" w14:textId="77777777" w:rsidTr="006F5882">
        <w:tc>
          <w:tcPr>
            <w:tcW w:w="4680" w:type="dxa"/>
            <w:vAlign w:val="center"/>
          </w:tcPr>
          <w:p w14:paraId="0F766A11" w14:textId="77777777" w:rsidR="00154639" w:rsidRPr="00905AC8" w:rsidRDefault="00154639" w:rsidP="006F5882">
            <w:pPr>
              <w:spacing w:after="80" w:line="480" w:lineRule="auto"/>
              <w:rPr>
                <w:rFonts w:ascii="Arial" w:hAnsi="Arial" w:cs="Arial"/>
                <w:sz w:val="10"/>
                <w:szCs w:val="16"/>
              </w:rPr>
            </w:pPr>
            <w:r>
              <w:rPr>
                <w:rFonts w:ascii="Arial" w:hAnsi="Arial" w:cs="Arial"/>
                <w:sz w:val="10"/>
                <w:szCs w:val="16"/>
              </w:rPr>
              <w:t>SURNAME</w:t>
            </w:r>
          </w:p>
        </w:tc>
      </w:tr>
    </w:tbl>
    <w:p w14:paraId="57F1C499" w14:textId="77777777" w:rsidR="00154639" w:rsidRDefault="00154639" w:rsidP="00154639">
      <w:pPr>
        <w:pStyle w:val="ACMABodyText"/>
        <w:spacing w:before="120" w:after="40" w:line="240" w:lineRule="auto"/>
        <w:rPr>
          <w:rFonts w:ascii="Arial" w:hAnsi="Arial" w:cs="Arial"/>
          <w:sz w:val="16"/>
          <w:szCs w:val="16"/>
        </w:rPr>
      </w:pPr>
      <w:r>
        <w:rPr>
          <w:rFonts w:ascii="Arial" w:hAnsi="Arial" w:cs="Arial"/>
          <w:sz w:val="16"/>
          <w:szCs w:val="16"/>
        </w:rPr>
        <w:t>Contact details</w:t>
      </w:r>
    </w:p>
    <w:tbl>
      <w:tblPr>
        <w:tblStyle w:val="TableGrid"/>
        <w:tblW w:w="4680" w:type="dxa"/>
        <w:tblInd w:w="108" w:type="dxa"/>
        <w:tblLook w:val="01E0" w:firstRow="1" w:lastRow="1" w:firstColumn="1" w:lastColumn="1" w:noHBand="0" w:noVBand="0"/>
      </w:tblPr>
      <w:tblGrid>
        <w:gridCol w:w="4680"/>
      </w:tblGrid>
      <w:tr w:rsidR="00154639" w:rsidRPr="00E4796E" w14:paraId="10FE83F0" w14:textId="77777777" w:rsidTr="006F5882">
        <w:trPr>
          <w:trHeight w:val="397"/>
        </w:trPr>
        <w:tc>
          <w:tcPr>
            <w:tcW w:w="4680" w:type="dxa"/>
          </w:tcPr>
          <w:p w14:paraId="711014E5" w14:textId="77777777" w:rsidR="00154639" w:rsidRPr="00DA72AF" w:rsidRDefault="00154639" w:rsidP="006F5882">
            <w:pPr>
              <w:spacing w:after="80" w:line="240" w:lineRule="auto"/>
              <w:ind w:right="72"/>
              <w:rPr>
                <w:rFonts w:ascii="Arial" w:hAnsi="Arial" w:cs="Arial"/>
                <w:sz w:val="16"/>
                <w:szCs w:val="16"/>
              </w:rPr>
            </w:pPr>
            <w:r>
              <w:rPr>
                <w:rFonts w:ascii="Arial" w:hAnsi="Arial" w:cs="Arial"/>
                <w:sz w:val="10"/>
                <w:szCs w:val="16"/>
              </w:rPr>
              <w:t xml:space="preserve">TELEPHONE </w:t>
            </w:r>
            <w:r>
              <w:rPr>
                <w:rFonts w:ascii="Arial" w:hAnsi="Arial" w:cs="Arial"/>
                <w:sz w:val="16"/>
                <w:szCs w:val="16"/>
              </w:rPr>
              <w:t>(           )</w:t>
            </w:r>
          </w:p>
        </w:tc>
      </w:tr>
      <w:tr w:rsidR="00154639" w:rsidRPr="00E4796E" w14:paraId="334DC964" w14:textId="77777777" w:rsidTr="006F5882">
        <w:trPr>
          <w:trHeight w:val="397"/>
        </w:trPr>
        <w:tc>
          <w:tcPr>
            <w:tcW w:w="4680" w:type="dxa"/>
          </w:tcPr>
          <w:p w14:paraId="0F1853A6" w14:textId="77777777" w:rsidR="00154639" w:rsidRPr="00E4796E" w:rsidRDefault="00154639" w:rsidP="006F5882">
            <w:pPr>
              <w:spacing w:after="80" w:line="240" w:lineRule="auto"/>
              <w:ind w:right="72"/>
              <w:rPr>
                <w:rFonts w:ascii="Arial" w:hAnsi="Arial" w:cs="Arial"/>
                <w:sz w:val="10"/>
                <w:szCs w:val="16"/>
              </w:rPr>
            </w:pPr>
            <w:r>
              <w:rPr>
                <w:rFonts w:ascii="Arial" w:hAnsi="Arial" w:cs="Arial"/>
                <w:sz w:val="10"/>
                <w:szCs w:val="16"/>
              </w:rPr>
              <w:t xml:space="preserve">FACSIMILE </w:t>
            </w:r>
            <w:r>
              <w:rPr>
                <w:rFonts w:ascii="Arial" w:hAnsi="Arial" w:cs="Arial"/>
                <w:sz w:val="16"/>
                <w:szCs w:val="16"/>
              </w:rPr>
              <w:t>(           )</w:t>
            </w:r>
          </w:p>
        </w:tc>
      </w:tr>
      <w:tr w:rsidR="00154639" w:rsidRPr="00E4796E" w14:paraId="439C8496" w14:textId="77777777" w:rsidTr="006F5882">
        <w:trPr>
          <w:trHeight w:val="397"/>
        </w:trPr>
        <w:tc>
          <w:tcPr>
            <w:tcW w:w="4680" w:type="dxa"/>
            <w:vAlign w:val="center"/>
          </w:tcPr>
          <w:p w14:paraId="4A33E31C" w14:textId="77777777" w:rsidR="00154639" w:rsidRPr="00E4796E" w:rsidRDefault="00154639" w:rsidP="006F5882">
            <w:pPr>
              <w:spacing w:after="80" w:line="240" w:lineRule="auto"/>
              <w:ind w:right="972"/>
              <w:rPr>
                <w:rFonts w:ascii="Arial" w:hAnsi="Arial" w:cs="Arial"/>
                <w:sz w:val="10"/>
                <w:szCs w:val="16"/>
              </w:rPr>
            </w:pPr>
            <w:smartTag w:uri="urn:schemas-microsoft-com:office:smarttags" w:element="place">
              <w:smartTag w:uri="urn:schemas-microsoft-com:office:smarttags" w:element="City">
                <w:r>
                  <w:rPr>
                    <w:rFonts w:ascii="Arial" w:hAnsi="Arial" w:cs="Arial"/>
                    <w:sz w:val="10"/>
                    <w:szCs w:val="16"/>
                  </w:rPr>
                  <w:t>MOBILE</w:t>
                </w:r>
              </w:smartTag>
            </w:smartTag>
          </w:p>
        </w:tc>
      </w:tr>
      <w:tr w:rsidR="00154639" w:rsidRPr="00E4796E" w14:paraId="527450EF" w14:textId="77777777" w:rsidTr="006F5882">
        <w:trPr>
          <w:trHeight w:val="397"/>
        </w:trPr>
        <w:tc>
          <w:tcPr>
            <w:tcW w:w="4680" w:type="dxa"/>
          </w:tcPr>
          <w:p w14:paraId="6697390B" w14:textId="77777777" w:rsidR="00154639" w:rsidRDefault="00154639" w:rsidP="006F5882">
            <w:pPr>
              <w:spacing w:before="120" w:line="240" w:lineRule="auto"/>
              <w:ind w:right="972"/>
              <w:rPr>
                <w:rFonts w:ascii="Arial" w:hAnsi="Arial" w:cs="Arial"/>
                <w:sz w:val="10"/>
                <w:szCs w:val="16"/>
              </w:rPr>
            </w:pPr>
            <w:r>
              <w:rPr>
                <w:rFonts w:ascii="Arial" w:hAnsi="Arial" w:cs="Arial"/>
                <w:sz w:val="10"/>
                <w:szCs w:val="16"/>
              </w:rPr>
              <w:t>EMAIL</w:t>
            </w:r>
          </w:p>
        </w:tc>
      </w:tr>
    </w:tbl>
    <w:p w14:paraId="5351B6EA" w14:textId="77777777" w:rsidR="00154639" w:rsidRDefault="00154639" w:rsidP="00154639">
      <w:pPr>
        <w:pStyle w:val="ACMABodyText"/>
        <w:spacing w:after="80" w:line="240" w:lineRule="auto"/>
        <w:ind w:left="360" w:hanging="360"/>
        <w:rPr>
          <w:rFonts w:ascii="Arial" w:hAnsi="Arial" w:cs="Arial"/>
          <w:sz w:val="16"/>
          <w:szCs w:val="16"/>
        </w:rPr>
      </w:pPr>
    </w:p>
    <w:p w14:paraId="00E323E6" w14:textId="77777777" w:rsidR="00154639" w:rsidRDefault="00154639" w:rsidP="00154639">
      <w:pPr>
        <w:pStyle w:val="ACMABodyText"/>
        <w:spacing w:after="80" w:line="240" w:lineRule="auto"/>
        <w:rPr>
          <w:rFonts w:ascii="Arial" w:hAnsi="Arial" w:cs="Arial"/>
          <w:sz w:val="16"/>
          <w:szCs w:val="16"/>
        </w:rPr>
        <w:sectPr w:rsidR="00154639" w:rsidSect="006F5882">
          <w:type w:val="continuous"/>
          <w:pgSz w:w="11906" w:h="16838"/>
          <w:pgMar w:top="851" w:right="851" w:bottom="851" w:left="851" w:header="709" w:footer="709" w:gutter="0"/>
          <w:cols w:num="2" w:space="708"/>
          <w:docGrid w:linePitch="360"/>
        </w:sectPr>
      </w:pPr>
    </w:p>
    <w:p w14:paraId="24E4EFD2" w14:textId="77777777" w:rsidR="00154639" w:rsidRPr="0026463F" w:rsidRDefault="00154639" w:rsidP="00154639">
      <w:pPr>
        <w:pStyle w:val="ACMABodyText"/>
        <w:shd w:val="solid" w:color="auto" w:fill="auto"/>
        <w:spacing w:before="0" w:after="0" w:line="240" w:lineRule="auto"/>
        <w:outlineLvl w:val="0"/>
        <w:rPr>
          <w:rFonts w:ascii="Arial" w:hAnsi="Arial" w:cs="Arial"/>
          <w:b/>
          <w:color w:val="FFFFFF"/>
          <w:sz w:val="18"/>
          <w:szCs w:val="18"/>
        </w:rPr>
      </w:pPr>
      <w:r>
        <w:rPr>
          <w:rFonts w:ascii="Arial" w:hAnsi="Arial" w:cs="Arial"/>
          <w:b/>
          <w:color w:val="FFFFFF"/>
          <w:sz w:val="18"/>
          <w:szCs w:val="18"/>
        </w:rPr>
        <w:lastRenderedPageBreak/>
        <w:t>Programming and service information</w:t>
      </w:r>
    </w:p>
    <w:p w14:paraId="7DD106C8" w14:textId="77777777" w:rsidR="00154639" w:rsidRDefault="00154639" w:rsidP="00154639">
      <w:pPr>
        <w:pStyle w:val="ACMABodyText"/>
        <w:tabs>
          <w:tab w:val="left" w:pos="7640"/>
        </w:tabs>
        <w:spacing w:after="80" w:line="240" w:lineRule="auto"/>
        <w:rPr>
          <w:rFonts w:ascii="Arial" w:hAnsi="Arial" w:cs="Arial"/>
          <w:sz w:val="16"/>
          <w:szCs w:val="16"/>
        </w:rPr>
      </w:pPr>
      <w:r w:rsidRPr="00802778">
        <w:rPr>
          <w:rFonts w:ascii="Arial" w:hAnsi="Arial" w:cs="Arial"/>
          <w:sz w:val="16"/>
          <w:szCs w:val="16"/>
        </w:rPr>
        <w:t>Type of broadcasting service proposed to be provided (i.e. radio or television, free or subscription)</w:t>
      </w:r>
    </w:p>
    <w:tbl>
      <w:tblPr>
        <w:tblStyle w:val="TableGrid"/>
        <w:tblW w:w="0" w:type="auto"/>
        <w:tblInd w:w="108" w:type="dxa"/>
        <w:tblLook w:val="01E0" w:firstRow="1" w:lastRow="1" w:firstColumn="1" w:lastColumn="1" w:noHBand="0" w:noVBand="0"/>
      </w:tblPr>
      <w:tblGrid>
        <w:gridCol w:w="10080"/>
      </w:tblGrid>
      <w:tr w:rsidR="00154639" w:rsidRPr="00905AC8" w14:paraId="2DDAE328" w14:textId="77777777" w:rsidTr="006F5882">
        <w:trPr>
          <w:trHeight w:val="790"/>
        </w:trPr>
        <w:tc>
          <w:tcPr>
            <w:tcW w:w="10080" w:type="dxa"/>
            <w:vAlign w:val="center"/>
          </w:tcPr>
          <w:p w14:paraId="56FE148A" w14:textId="77777777" w:rsidR="00154639" w:rsidRDefault="00154639" w:rsidP="006F5882">
            <w:pPr>
              <w:spacing w:after="80" w:line="480" w:lineRule="auto"/>
              <w:rPr>
                <w:rFonts w:ascii="Arial" w:hAnsi="Arial" w:cs="Arial"/>
                <w:sz w:val="10"/>
                <w:szCs w:val="16"/>
              </w:rPr>
            </w:pPr>
          </w:p>
          <w:p w14:paraId="6C66C753" w14:textId="77777777" w:rsidR="00154639" w:rsidRDefault="00154639" w:rsidP="006F5882">
            <w:pPr>
              <w:spacing w:after="80" w:line="480" w:lineRule="auto"/>
              <w:rPr>
                <w:rFonts w:ascii="Arial" w:hAnsi="Arial" w:cs="Arial"/>
                <w:sz w:val="10"/>
                <w:szCs w:val="16"/>
              </w:rPr>
            </w:pPr>
          </w:p>
          <w:p w14:paraId="3DF9A926" w14:textId="77777777" w:rsidR="00154639" w:rsidRPr="00905AC8" w:rsidRDefault="00154639" w:rsidP="006F5882">
            <w:pPr>
              <w:spacing w:after="80" w:line="480" w:lineRule="auto"/>
              <w:rPr>
                <w:rFonts w:ascii="Arial" w:hAnsi="Arial" w:cs="Arial"/>
                <w:sz w:val="10"/>
                <w:szCs w:val="16"/>
              </w:rPr>
            </w:pPr>
          </w:p>
        </w:tc>
      </w:tr>
    </w:tbl>
    <w:p w14:paraId="414952E4" w14:textId="77777777" w:rsidR="00154639" w:rsidRDefault="00154639" w:rsidP="00154639">
      <w:pPr>
        <w:pStyle w:val="ACMABodyText"/>
        <w:spacing w:after="80" w:line="240" w:lineRule="auto"/>
        <w:rPr>
          <w:rFonts w:ascii="Arial" w:hAnsi="Arial" w:cs="Arial"/>
          <w:sz w:val="16"/>
          <w:szCs w:val="16"/>
        </w:rPr>
      </w:pPr>
      <w:r>
        <w:rPr>
          <w:rFonts w:ascii="Arial" w:hAnsi="Arial" w:cs="Arial"/>
          <w:sz w:val="16"/>
          <w:szCs w:val="16"/>
        </w:rPr>
        <w:t>Details of the proposed weekly program schedule attached:</w:t>
      </w:r>
    </w:p>
    <w:p w14:paraId="34FDDB1B" w14:textId="77777777" w:rsidR="00154639" w:rsidRDefault="00154639" w:rsidP="00154639">
      <w:pPr>
        <w:pStyle w:val="ACMABodyText"/>
        <w:spacing w:after="80" w:line="240" w:lineRule="auto"/>
        <w:ind w:left="360"/>
        <w:rPr>
          <w:rFonts w:ascii="Arial" w:hAnsi="Arial" w:cs="Arial"/>
          <w:sz w:val="16"/>
          <w:szCs w:val="16"/>
        </w:rPr>
      </w:pPr>
      <w:r>
        <w:rPr>
          <w:rFonts w:ascii="Arial" w:hAnsi="Arial" w:cs="Arial"/>
          <w:sz w:val="16"/>
          <w:szCs w:val="16"/>
        </w:rPr>
        <w:sym w:font="Webdings" w:char="F063"/>
      </w:r>
      <w:r>
        <w:rPr>
          <w:rFonts w:ascii="Arial" w:hAnsi="Arial" w:cs="Arial"/>
          <w:sz w:val="16"/>
          <w:szCs w:val="16"/>
        </w:rPr>
        <w:t xml:space="preserve">   Yes</w:t>
      </w:r>
    </w:p>
    <w:p w14:paraId="09CB7254" w14:textId="77777777" w:rsidR="00154639" w:rsidRDefault="00154639" w:rsidP="00154639">
      <w:pPr>
        <w:pStyle w:val="ACMABodyText"/>
        <w:spacing w:after="80" w:line="240" w:lineRule="auto"/>
        <w:rPr>
          <w:rFonts w:ascii="Arial" w:hAnsi="Arial" w:cs="Arial"/>
          <w:sz w:val="16"/>
          <w:szCs w:val="16"/>
        </w:rPr>
      </w:pPr>
      <w:r>
        <w:rPr>
          <w:rFonts w:ascii="Arial" w:hAnsi="Arial" w:cs="Arial"/>
          <w:sz w:val="16"/>
          <w:szCs w:val="16"/>
        </w:rPr>
        <w:t>6. Proposed date of commencement of proposed service (</w:t>
      </w:r>
      <w:r w:rsidRPr="00802778">
        <w:rPr>
          <w:rFonts w:ascii="Arial" w:hAnsi="Arial" w:cs="Arial"/>
          <w:sz w:val="16"/>
          <w:szCs w:val="16"/>
        </w:rPr>
        <w:t>Please note that an IBL holder must commence to provide an international broadcasting service within 2 years of the date of allocation).</w:t>
      </w:r>
    </w:p>
    <w:tbl>
      <w:tblPr>
        <w:tblStyle w:val="TableGrid"/>
        <w:tblW w:w="0" w:type="auto"/>
        <w:tblInd w:w="108" w:type="dxa"/>
        <w:tblLook w:val="01E0" w:firstRow="1" w:lastRow="1" w:firstColumn="1" w:lastColumn="1" w:noHBand="0" w:noVBand="0"/>
      </w:tblPr>
      <w:tblGrid>
        <w:gridCol w:w="4680"/>
      </w:tblGrid>
      <w:tr w:rsidR="00154639" w:rsidRPr="00905AC8" w14:paraId="2704DE9A" w14:textId="77777777" w:rsidTr="006F5882">
        <w:tc>
          <w:tcPr>
            <w:tcW w:w="4680" w:type="dxa"/>
            <w:vAlign w:val="center"/>
          </w:tcPr>
          <w:p w14:paraId="5CEDB9FC" w14:textId="77777777" w:rsidR="00154639" w:rsidRPr="00905AC8" w:rsidRDefault="00154639" w:rsidP="006F5882">
            <w:pPr>
              <w:spacing w:after="80" w:line="480" w:lineRule="auto"/>
              <w:rPr>
                <w:rFonts w:ascii="Arial" w:hAnsi="Arial" w:cs="Arial"/>
                <w:sz w:val="10"/>
                <w:szCs w:val="16"/>
              </w:rPr>
            </w:pPr>
          </w:p>
        </w:tc>
      </w:tr>
    </w:tbl>
    <w:p w14:paraId="00DC7C90" w14:textId="77777777" w:rsidR="00154639" w:rsidRDefault="00154639" w:rsidP="00154639">
      <w:pPr>
        <w:pStyle w:val="ACMABodyText"/>
        <w:spacing w:after="80" w:line="240" w:lineRule="auto"/>
        <w:rPr>
          <w:rFonts w:ascii="Arial" w:hAnsi="Arial" w:cs="Arial"/>
          <w:sz w:val="16"/>
          <w:szCs w:val="16"/>
        </w:rPr>
      </w:pPr>
    </w:p>
    <w:p w14:paraId="25A33FC9" w14:textId="77777777" w:rsidR="00154639" w:rsidRDefault="00154639" w:rsidP="00154639">
      <w:pPr>
        <w:pStyle w:val="ACMABodyText"/>
        <w:spacing w:after="80" w:line="240" w:lineRule="auto"/>
        <w:rPr>
          <w:rFonts w:ascii="Arial" w:hAnsi="Arial" w:cs="Arial"/>
          <w:sz w:val="16"/>
          <w:szCs w:val="16"/>
        </w:rPr>
      </w:pPr>
    </w:p>
    <w:p w14:paraId="1DD973A5" w14:textId="77777777" w:rsidR="00E87D41" w:rsidRDefault="00E87D41" w:rsidP="00154639">
      <w:pPr>
        <w:pStyle w:val="ACMABodyText"/>
        <w:spacing w:after="80" w:line="240" w:lineRule="auto"/>
        <w:rPr>
          <w:rFonts w:ascii="Arial" w:hAnsi="Arial" w:cs="Arial"/>
          <w:sz w:val="16"/>
          <w:szCs w:val="16"/>
        </w:rPr>
      </w:pPr>
    </w:p>
    <w:p w14:paraId="02D2C097" w14:textId="77777777" w:rsidR="00154639" w:rsidRDefault="00154639" w:rsidP="00154639">
      <w:pPr>
        <w:pStyle w:val="ACMABodyText"/>
        <w:spacing w:after="80" w:line="240" w:lineRule="auto"/>
        <w:rPr>
          <w:rFonts w:ascii="Arial" w:hAnsi="Arial" w:cs="Arial"/>
          <w:sz w:val="16"/>
          <w:szCs w:val="16"/>
        </w:rPr>
      </w:pPr>
    </w:p>
    <w:p w14:paraId="6A33132B" w14:textId="77777777" w:rsidR="00154639" w:rsidRPr="0026463F" w:rsidRDefault="00154639" w:rsidP="00154639">
      <w:pPr>
        <w:pStyle w:val="ACMABodyText"/>
        <w:shd w:val="solid" w:color="auto" w:fill="auto"/>
        <w:spacing w:before="0" w:after="0" w:line="240" w:lineRule="auto"/>
        <w:outlineLvl w:val="0"/>
        <w:rPr>
          <w:rFonts w:ascii="Arial" w:hAnsi="Arial" w:cs="Arial"/>
          <w:b/>
          <w:color w:val="FFFFFF"/>
          <w:sz w:val="18"/>
          <w:szCs w:val="18"/>
        </w:rPr>
      </w:pPr>
      <w:r>
        <w:rPr>
          <w:rFonts w:ascii="Arial" w:hAnsi="Arial" w:cs="Arial"/>
          <w:b/>
          <w:color w:val="FFFFFF"/>
          <w:sz w:val="18"/>
          <w:szCs w:val="18"/>
        </w:rPr>
        <w:lastRenderedPageBreak/>
        <w:t>Service delivery and reception</w:t>
      </w:r>
    </w:p>
    <w:p w14:paraId="4473448F" w14:textId="77777777" w:rsidR="00154639" w:rsidRDefault="00154639" w:rsidP="00154639">
      <w:pPr>
        <w:pStyle w:val="ACMABodyText"/>
        <w:spacing w:after="80" w:line="240" w:lineRule="auto"/>
        <w:rPr>
          <w:rFonts w:ascii="Arial" w:hAnsi="Arial" w:cs="Arial"/>
          <w:sz w:val="16"/>
          <w:szCs w:val="16"/>
        </w:rPr>
      </w:pPr>
      <w:r>
        <w:rPr>
          <w:rFonts w:ascii="Arial" w:hAnsi="Arial" w:cs="Arial"/>
          <w:sz w:val="16"/>
          <w:szCs w:val="16"/>
        </w:rPr>
        <w:t>Details of the proposed technical means of service delivery</w:t>
      </w:r>
    </w:p>
    <w:tbl>
      <w:tblPr>
        <w:tblStyle w:val="TableGrid"/>
        <w:tblW w:w="0" w:type="auto"/>
        <w:tblInd w:w="108" w:type="dxa"/>
        <w:tblLook w:val="01E0" w:firstRow="1" w:lastRow="1" w:firstColumn="1" w:lastColumn="1" w:noHBand="0" w:noVBand="0"/>
      </w:tblPr>
      <w:tblGrid>
        <w:gridCol w:w="10080"/>
      </w:tblGrid>
      <w:tr w:rsidR="00154639" w:rsidRPr="00905AC8" w14:paraId="08FE4DE2" w14:textId="77777777" w:rsidTr="006F5882">
        <w:trPr>
          <w:trHeight w:val="790"/>
        </w:trPr>
        <w:tc>
          <w:tcPr>
            <w:tcW w:w="10080" w:type="dxa"/>
            <w:vAlign w:val="center"/>
          </w:tcPr>
          <w:p w14:paraId="1519F246" w14:textId="77777777" w:rsidR="00154639" w:rsidRDefault="00154639" w:rsidP="006F5882">
            <w:pPr>
              <w:spacing w:after="80" w:line="480" w:lineRule="auto"/>
              <w:rPr>
                <w:rFonts w:ascii="Arial" w:hAnsi="Arial" w:cs="Arial"/>
                <w:sz w:val="10"/>
                <w:szCs w:val="16"/>
              </w:rPr>
            </w:pPr>
          </w:p>
          <w:p w14:paraId="1F70367B" w14:textId="77777777" w:rsidR="00154639" w:rsidRDefault="00154639" w:rsidP="006F5882">
            <w:pPr>
              <w:spacing w:after="80" w:line="480" w:lineRule="auto"/>
              <w:rPr>
                <w:rFonts w:ascii="Arial" w:hAnsi="Arial" w:cs="Arial"/>
                <w:sz w:val="10"/>
                <w:szCs w:val="16"/>
              </w:rPr>
            </w:pPr>
          </w:p>
          <w:p w14:paraId="2EE6D85D" w14:textId="77777777" w:rsidR="00154639" w:rsidRDefault="00154639" w:rsidP="006F5882">
            <w:pPr>
              <w:spacing w:after="80" w:line="480" w:lineRule="auto"/>
              <w:rPr>
                <w:rFonts w:ascii="Arial" w:hAnsi="Arial" w:cs="Arial"/>
                <w:sz w:val="10"/>
                <w:szCs w:val="16"/>
              </w:rPr>
            </w:pPr>
          </w:p>
          <w:p w14:paraId="69072CCB" w14:textId="77777777" w:rsidR="00154639" w:rsidRDefault="00154639" w:rsidP="006F5882">
            <w:pPr>
              <w:spacing w:after="80" w:line="480" w:lineRule="auto"/>
              <w:rPr>
                <w:rFonts w:ascii="Arial" w:hAnsi="Arial" w:cs="Arial"/>
                <w:sz w:val="10"/>
                <w:szCs w:val="16"/>
              </w:rPr>
            </w:pPr>
          </w:p>
          <w:p w14:paraId="534E4CC0" w14:textId="77777777" w:rsidR="00154639" w:rsidRDefault="00154639" w:rsidP="006F5882">
            <w:pPr>
              <w:spacing w:after="80" w:line="480" w:lineRule="auto"/>
              <w:rPr>
                <w:rFonts w:ascii="Arial" w:hAnsi="Arial" w:cs="Arial"/>
                <w:sz w:val="10"/>
                <w:szCs w:val="16"/>
              </w:rPr>
            </w:pPr>
          </w:p>
          <w:p w14:paraId="7DE335E4" w14:textId="77777777" w:rsidR="00154639" w:rsidRDefault="00154639" w:rsidP="006F5882">
            <w:pPr>
              <w:spacing w:after="80" w:line="480" w:lineRule="auto"/>
              <w:rPr>
                <w:rFonts w:ascii="Arial" w:hAnsi="Arial" w:cs="Arial"/>
                <w:sz w:val="10"/>
                <w:szCs w:val="16"/>
              </w:rPr>
            </w:pPr>
          </w:p>
          <w:p w14:paraId="10976B5C" w14:textId="77777777" w:rsidR="00154639" w:rsidRDefault="00154639" w:rsidP="006F5882">
            <w:pPr>
              <w:spacing w:after="80" w:line="480" w:lineRule="auto"/>
              <w:rPr>
                <w:rFonts w:ascii="Arial" w:hAnsi="Arial" w:cs="Arial"/>
                <w:sz w:val="10"/>
                <w:szCs w:val="16"/>
              </w:rPr>
            </w:pPr>
          </w:p>
          <w:p w14:paraId="1BFE61E5" w14:textId="77777777" w:rsidR="00154639" w:rsidRPr="00905AC8" w:rsidRDefault="00154639" w:rsidP="006F5882">
            <w:pPr>
              <w:spacing w:after="80" w:line="480" w:lineRule="auto"/>
              <w:rPr>
                <w:rFonts w:ascii="Arial" w:hAnsi="Arial" w:cs="Arial"/>
                <w:sz w:val="10"/>
                <w:szCs w:val="16"/>
              </w:rPr>
            </w:pPr>
          </w:p>
        </w:tc>
      </w:tr>
    </w:tbl>
    <w:p w14:paraId="1EFE99B7" w14:textId="77777777" w:rsidR="00154639" w:rsidRDefault="00154639" w:rsidP="00154639">
      <w:pPr>
        <w:pStyle w:val="ACMABodyText"/>
        <w:spacing w:after="80" w:line="240" w:lineRule="auto"/>
        <w:rPr>
          <w:rFonts w:ascii="Arial" w:hAnsi="Arial" w:cs="Arial"/>
          <w:sz w:val="16"/>
          <w:szCs w:val="16"/>
        </w:rPr>
      </w:pPr>
      <w:r w:rsidRPr="00117A77">
        <w:rPr>
          <w:rFonts w:ascii="Arial" w:hAnsi="Arial" w:cs="Arial"/>
          <w:sz w:val="16"/>
          <w:szCs w:val="16"/>
        </w:rPr>
        <w:t>Proposed location/s of transmitter/s (or details of satellite if applicable)</w:t>
      </w:r>
    </w:p>
    <w:tbl>
      <w:tblPr>
        <w:tblStyle w:val="TableGrid"/>
        <w:tblW w:w="0" w:type="auto"/>
        <w:tblInd w:w="108" w:type="dxa"/>
        <w:tblLook w:val="01E0" w:firstRow="1" w:lastRow="1" w:firstColumn="1" w:lastColumn="1" w:noHBand="0" w:noVBand="0"/>
      </w:tblPr>
      <w:tblGrid>
        <w:gridCol w:w="10080"/>
      </w:tblGrid>
      <w:tr w:rsidR="00154639" w:rsidRPr="00905AC8" w14:paraId="157B36FA" w14:textId="77777777" w:rsidTr="006F5882">
        <w:trPr>
          <w:trHeight w:val="790"/>
        </w:trPr>
        <w:tc>
          <w:tcPr>
            <w:tcW w:w="10080" w:type="dxa"/>
            <w:vAlign w:val="center"/>
          </w:tcPr>
          <w:p w14:paraId="285BC751" w14:textId="77777777" w:rsidR="00154639" w:rsidRDefault="00154639" w:rsidP="006F5882">
            <w:pPr>
              <w:spacing w:after="80" w:line="480" w:lineRule="auto"/>
              <w:rPr>
                <w:rFonts w:ascii="Arial" w:hAnsi="Arial" w:cs="Arial"/>
                <w:sz w:val="10"/>
                <w:szCs w:val="16"/>
              </w:rPr>
            </w:pPr>
          </w:p>
          <w:p w14:paraId="63FA2CFD" w14:textId="77777777" w:rsidR="00154639" w:rsidRDefault="00154639" w:rsidP="006F5882">
            <w:pPr>
              <w:spacing w:after="80" w:line="480" w:lineRule="auto"/>
              <w:rPr>
                <w:rFonts w:ascii="Arial" w:hAnsi="Arial" w:cs="Arial"/>
                <w:sz w:val="10"/>
                <w:szCs w:val="16"/>
              </w:rPr>
            </w:pPr>
          </w:p>
          <w:p w14:paraId="0F9CD974" w14:textId="77777777" w:rsidR="00154639" w:rsidRDefault="00154639" w:rsidP="006F5882">
            <w:pPr>
              <w:spacing w:after="80" w:line="480" w:lineRule="auto"/>
              <w:rPr>
                <w:rFonts w:ascii="Arial" w:hAnsi="Arial" w:cs="Arial"/>
                <w:sz w:val="10"/>
                <w:szCs w:val="16"/>
              </w:rPr>
            </w:pPr>
          </w:p>
          <w:p w14:paraId="0F4EEE11" w14:textId="77777777" w:rsidR="00154639" w:rsidRDefault="00154639" w:rsidP="006F5882">
            <w:pPr>
              <w:spacing w:after="80" w:line="480" w:lineRule="auto"/>
              <w:rPr>
                <w:rFonts w:ascii="Arial" w:hAnsi="Arial" w:cs="Arial"/>
                <w:sz w:val="10"/>
                <w:szCs w:val="16"/>
              </w:rPr>
            </w:pPr>
          </w:p>
          <w:p w14:paraId="620FBB1F" w14:textId="77777777" w:rsidR="00154639" w:rsidRDefault="00154639" w:rsidP="006F5882">
            <w:pPr>
              <w:spacing w:after="80" w:line="480" w:lineRule="auto"/>
              <w:rPr>
                <w:rFonts w:ascii="Arial" w:hAnsi="Arial" w:cs="Arial"/>
                <w:sz w:val="10"/>
                <w:szCs w:val="16"/>
              </w:rPr>
            </w:pPr>
          </w:p>
          <w:p w14:paraId="108A6FE7" w14:textId="77777777" w:rsidR="00154639" w:rsidRDefault="00154639" w:rsidP="006F5882">
            <w:pPr>
              <w:spacing w:after="80" w:line="480" w:lineRule="auto"/>
              <w:rPr>
                <w:rFonts w:ascii="Arial" w:hAnsi="Arial" w:cs="Arial"/>
                <w:sz w:val="10"/>
                <w:szCs w:val="16"/>
              </w:rPr>
            </w:pPr>
          </w:p>
          <w:p w14:paraId="29F3AA04" w14:textId="77777777" w:rsidR="00154639" w:rsidRDefault="00154639" w:rsidP="006F5882">
            <w:pPr>
              <w:spacing w:after="80" w:line="480" w:lineRule="auto"/>
              <w:rPr>
                <w:rFonts w:ascii="Arial" w:hAnsi="Arial" w:cs="Arial"/>
                <w:sz w:val="10"/>
                <w:szCs w:val="16"/>
              </w:rPr>
            </w:pPr>
          </w:p>
          <w:p w14:paraId="03CE1EAB" w14:textId="77777777" w:rsidR="00154639" w:rsidRPr="00905AC8" w:rsidRDefault="00154639" w:rsidP="006F5882">
            <w:pPr>
              <w:spacing w:after="80" w:line="480" w:lineRule="auto"/>
              <w:rPr>
                <w:rFonts w:ascii="Arial" w:hAnsi="Arial" w:cs="Arial"/>
                <w:sz w:val="10"/>
                <w:szCs w:val="16"/>
              </w:rPr>
            </w:pPr>
          </w:p>
        </w:tc>
      </w:tr>
    </w:tbl>
    <w:p w14:paraId="32F8D8C8" w14:textId="77777777" w:rsidR="00154639" w:rsidRDefault="00154639" w:rsidP="00154639">
      <w:pPr>
        <w:pStyle w:val="ACMABodyText"/>
        <w:spacing w:after="80" w:line="240" w:lineRule="auto"/>
        <w:rPr>
          <w:rFonts w:ascii="Arial" w:hAnsi="Arial" w:cs="Arial"/>
          <w:sz w:val="16"/>
          <w:szCs w:val="16"/>
        </w:rPr>
      </w:pPr>
      <w:r w:rsidRPr="00117A77">
        <w:rPr>
          <w:rFonts w:ascii="Arial" w:hAnsi="Arial" w:cs="Arial"/>
          <w:sz w:val="16"/>
          <w:szCs w:val="16"/>
        </w:rPr>
        <w:t>Details of the geographical area(s) in which the proposed service will be receivable</w:t>
      </w:r>
    </w:p>
    <w:tbl>
      <w:tblPr>
        <w:tblStyle w:val="TableGrid"/>
        <w:tblW w:w="0" w:type="auto"/>
        <w:tblInd w:w="108" w:type="dxa"/>
        <w:tblLook w:val="01E0" w:firstRow="1" w:lastRow="1" w:firstColumn="1" w:lastColumn="1" w:noHBand="0" w:noVBand="0"/>
      </w:tblPr>
      <w:tblGrid>
        <w:gridCol w:w="10080"/>
      </w:tblGrid>
      <w:tr w:rsidR="00154639" w:rsidRPr="00905AC8" w14:paraId="59ACFA60" w14:textId="77777777" w:rsidTr="006F5882">
        <w:trPr>
          <w:trHeight w:val="790"/>
        </w:trPr>
        <w:tc>
          <w:tcPr>
            <w:tcW w:w="10080" w:type="dxa"/>
            <w:vAlign w:val="center"/>
          </w:tcPr>
          <w:p w14:paraId="0FA140D5" w14:textId="77777777" w:rsidR="00154639" w:rsidRDefault="00154639" w:rsidP="006F5882">
            <w:pPr>
              <w:spacing w:after="80" w:line="480" w:lineRule="auto"/>
              <w:rPr>
                <w:rFonts w:ascii="Arial" w:hAnsi="Arial" w:cs="Arial"/>
                <w:sz w:val="10"/>
                <w:szCs w:val="16"/>
              </w:rPr>
            </w:pPr>
          </w:p>
          <w:p w14:paraId="3840EC7E" w14:textId="77777777" w:rsidR="00154639" w:rsidRDefault="00154639" w:rsidP="006F5882">
            <w:pPr>
              <w:spacing w:after="80" w:line="480" w:lineRule="auto"/>
              <w:rPr>
                <w:rFonts w:ascii="Arial" w:hAnsi="Arial" w:cs="Arial"/>
                <w:sz w:val="10"/>
                <w:szCs w:val="16"/>
              </w:rPr>
            </w:pPr>
          </w:p>
          <w:p w14:paraId="2DBD71B2" w14:textId="77777777" w:rsidR="00154639" w:rsidRDefault="00154639" w:rsidP="006F5882">
            <w:pPr>
              <w:spacing w:after="80" w:line="480" w:lineRule="auto"/>
              <w:rPr>
                <w:rFonts w:ascii="Arial" w:hAnsi="Arial" w:cs="Arial"/>
                <w:sz w:val="10"/>
                <w:szCs w:val="16"/>
              </w:rPr>
            </w:pPr>
          </w:p>
          <w:p w14:paraId="57BF7DEC" w14:textId="77777777" w:rsidR="00154639" w:rsidRDefault="00154639" w:rsidP="006F5882">
            <w:pPr>
              <w:spacing w:after="80" w:line="480" w:lineRule="auto"/>
              <w:rPr>
                <w:rFonts w:ascii="Arial" w:hAnsi="Arial" w:cs="Arial"/>
                <w:sz w:val="10"/>
                <w:szCs w:val="16"/>
              </w:rPr>
            </w:pPr>
          </w:p>
          <w:p w14:paraId="684EB2C7" w14:textId="77777777" w:rsidR="00154639" w:rsidRDefault="00154639" w:rsidP="006F5882">
            <w:pPr>
              <w:spacing w:after="80" w:line="480" w:lineRule="auto"/>
              <w:rPr>
                <w:rFonts w:ascii="Arial" w:hAnsi="Arial" w:cs="Arial"/>
                <w:sz w:val="10"/>
                <w:szCs w:val="16"/>
              </w:rPr>
            </w:pPr>
          </w:p>
          <w:p w14:paraId="2E2D79A6" w14:textId="77777777" w:rsidR="00154639" w:rsidRDefault="00154639" w:rsidP="006F5882">
            <w:pPr>
              <w:spacing w:after="80" w:line="480" w:lineRule="auto"/>
              <w:rPr>
                <w:rFonts w:ascii="Arial" w:hAnsi="Arial" w:cs="Arial"/>
                <w:sz w:val="10"/>
                <w:szCs w:val="16"/>
              </w:rPr>
            </w:pPr>
          </w:p>
          <w:p w14:paraId="21A0AABA" w14:textId="77777777" w:rsidR="00154639" w:rsidRDefault="00154639" w:rsidP="006F5882">
            <w:pPr>
              <w:spacing w:after="80" w:line="480" w:lineRule="auto"/>
              <w:rPr>
                <w:rFonts w:ascii="Arial" w:hAnsi="Arial" w:cs="Arial"/>
                <w:sz w:val="10"/>
                <w:szCs w:val="16"/>
              </w:rPr>
            </w:pPr>
          </w:p>
          <w:p w14:paraId="2BC257BF" w14:textId="77777777" w:rsidR="00154639" w:rsidRPr="00905AC8" w:rsidRDefault="00154639" w:rsidP="006F5882">
            <w:pPr>
              <w:spacing w:after="80" w:line="480" w:lineRule="auto"/>
              <w:rPr>
                <w:rFonts w:ascii="Arial" w:hAnsi="Arial" w:cs="Arial"/>
                <w:sz w:val="10"/>
                <w:szCs w:val="16"/>
              </w:rPr>
            </w:pPr>
          </w:p>
        </w:tc>
      </w:tr>
    </w:tbl>
    <w:p w14:paraId="5C0E135C" w14:textId="77777777" w:rsidR="00154639" w:rsidRDefault="00154639" w:rsidP="00154639">
      <w:pPr>
        <w:pStyle w:val="ACMABodyText"/>
        <w:spacing w:after="80" w:line="240" w:lineRule="auto"/>
        <w:rPr>
          <w:rFonts w:ascii="Arial" w:hAnsi="Arial" w:cs="Arial"/>
          <w:sz w:val="16"/>
          <w:szCs w:val="16"/>
        </w:rPr>
      </w:pPr>
      <w:r w:rsidRPr="00117A77">
        <w:rPr>
          <w:rFonts w:ascii="Arial" w:hAnsi="Arial" w:cs="Arial"/>
          <w:sz w:val="16"/>
          <w:szCs w:val="16"/>
        </w:rPr>
        <w:t>An estimate of the size of the potential foreign audience of the proposed service (include details of the assumptions made and the reasoning upon which the estimate is based)</w:t>
      </w:r>
    </w:p>
    <w:tbl>
      <w:tblPr>
        <w:tblStyle w:val="TableGrid"/>
        <w:tblW w:w="0" w:type="auto"/>
        <w:tblInd w:w="108" w:type="dxa"/>
        <w:tblLook w:val="01E0" w:firstRow="1" w:lastRow="1" w:firstColumn="1" w:lastColumn="1" w:noHBand="0" w:noVBand="0"/>
      </w:tblPr>
      <w:tblGrid>
        <w:gridCol w:w="10080"/>
      </w:tblGrid>
      <w:tr w:rsidR="00154639" w:rsidRPr="00905AC8" w14:paraId="69542C9F" w14:textId="77777777" w:rsidTr="006F5882">
        <w:trPr>
          <w:trHeight w:val="790"/>
        </w:trPr>
        <w:tc>
          <w:tcPr>
            <w:tcW w:w="10080" w:type="dxa"/>
            <w:vAlign w:val="center"/>
          </w:tcPr>
          <w:p w14:paraId="23098C23" w14:textId="77777777" w:rsidR="00154639" w:rsidRDefault="00154639" w:rsidP="006F5882">
            <w:pPr>
              <w:spacing w:after="80" w:line="480" w:lineRule="auto"/>
              <w:rPr>
                <w:rFonts w:ascii="Arial" w:hAnsi="Arial" w:cs="Arial"/>
                <w:sz w:val="10"/>
                <w:szCs w:val="16"/>
              </w:rPr>
            </w:pPr>
          </w:p>
          <w:p w14:paraId="4051DAC7" w14:textId="77777777" w:rsidR="00154639" w:rsidRDefault="00154639" w:rsidP="006F5882">
            <w:pPr>
              <w:spacing w:after="80" w:line="480" w:lineRule="auto"/>
              <w:rPr>
                <w:rFonts w:ascii="Arial" w:hAnsi="Arial" w:cs="Arial"/>
                <w:sz w:val="10"/>
                <w:szCs w:val="16"/>
              </w:rPr>
            </w:pPr>
          </w:p>
          <w:p w14:paraId="1F42E9C0" w14:textId="77777777" w:rsidR="00154639" w:rsidRDefault="00154639" w:rsidP="006F5882">
            <w:pPr>
              <w:spacing w:after="80" w:line="480" w:lineRule="auto"/>
              <w:rPr>
                <w:rFonts w:ascii="Arial" w:hAnsi="Arial" w:cs="Arial"/>
                <w:sz w:val="10"/>
                <w:szCs w:val="16"/>
              </w:rPr>
            </w:pPr>
          </w:p>
          <w:p w14:paraId="650E1BFA" w14:textId="77777777" w:rsidR="00154639" w:rsidRPr="00905AC8" w:rsidRDefault="00154639" w:rsidP="006F5882">
            <w:pPr>
              <w:spacing w:after="80" w:line="480" w:lineRule="auto"/>
              <w:rPr>
                <w:rFonts w:ascii="Arial" w:hAnsi="Arial" w:cs="Arial"/>
                <w:sz w:val="10"/>
                <w:szCs w:val="16"/>
              </w:rPr>
            </w:pPr>
          </w:p>
        </w:tc>
      </w:tr>
    </w:tbl>
    <w:p w14:paraId="5D40B1B1" w14:textId="77777777" w:rsidR="00154639" w:rsidRPr="00117A77" w:rsidRDefault="00154639" w:rsidP="00154639">
      <w:pPr>
        <w:pStyle w:val="ACMABodyText"/>
        <w:spacing w:after="80" w:line="240" w:lineRule="auto"/>
        <w:rPr>
          <w:rFonts w:ascii="Arial" w:hAnsi="Arial" w:cs="Arial"/>
          <w:sz w:val="16"/>
          <w:szCs w:val="16"/>
        </w:rPr>
      </w:pPr>
      <w:r w:rsidRPr="00117A77">
        <w:rPr>
          <w:rFonts w:ascii="Arial" w:hAnsi="Arial" w:cs="Arial"/>
          <w:sz w:val="16"/>
          <w:szCs w:val="16"/>
        </w:rPr>
        <w:t xml:space="preserve">Details of the potential foreign audience of the proposed service. This should include, but need not be restricted to: nationality and </w:t>
      </w:r>
      <w:r>
        <w:rPr>
          <w:rFonts w:ascii="Arial" w:hAnsi="Arial" w:cs="Arial"/>
          <w:sz w:val="16"/>
          <w:szCs w:val="16"/>
        </w:rPr>
        <w:br/>
      </w:r>
      <w:r w:rsidRPr="00117A77">
        <w:rPr>
          <w:rFonts w:ascii="Arial" w:hAnsi="Arial" w:cs="Arial"/>
          <w:sz w:val="16"/>
          <w:szCs w:val="16"/>
        </w:rPr>
        <w:t>demographic details of the audience (demographic details should include ethnicity, language, age distribution and religion)</w:t>
      </w:r>
    </w:p>
    <w:tbl>
      <w:tblPr>
        <w:tblStyle w:val="TableGrid"/>
        <w:tblW w:w="0" w:type="auto"/>
        <w:tblInd w:w="108" w:type="dxa"/>
        <w:tblLook w:val="01E0" w:firstRow="1" w:lastRow="1" w:firstColumn="1" w:lastColumn="1" w:noHBand="0" w:noVBand="0"/>
      </w:tblPr>
      <w:tblGrid>
        <w:gridCol w:w="10080"/>
      </w:tblGrid>
      <w:tr w:rsidR="00154639" w:rsidRPr="00905AC8" w14:paraId="1A964A79" w14:textId="77777777" w:rsidTr="006F5882">
        <w:trPr>
          <w:trHeight w:val="790"/>
        </w:trPr>
        <w:tc>
          <w:tcPr>
            <w:tcW w:w="10080" w:type="dxa"/>
            <w:vAlign w:val="center"/>
          </w:tcPr>
          <w:p w14:paraId="15EDBCA7" w14:textId="77777777" w:rsidR="00154639" w:rsidRDefault="00154639" w:rsidP="006F5882">
            <w:pPr>
              <w:spacing w:after="80" w:line="480" w:lineRule="auto"/>
              <w:rPr>
                <w:rFonts w:ascii="Arial" w:hAnsi="Arial" w:cs="Arial"/>
                <w:sz w:val="10"/>
                <w:szCs w:val="16"/>
              </w:rPr>
            </w:pPr>
          </w:p>
          <w:p w14:paraId="5C6B14FA" w14:textId="77777777" w:rsidR="00154639" w:rsidRDefault="00154639" w:rsidP="006F5882">
            <w:pPr>
              <w:spacing w:after="80" w:line="480" w:lineRule="auto"/>
              <w:rPr>
                <w:rFonts w:ascii="Arial" w:hAnsi="Arial" w:cs="Arial"/>
                <w:sz w:val="10"/>
                <w:szCs w:val="16"/>
              </w:rPr>
            </w:pPr>
          </w:p>
          <w:p w14:paraId="1310B183" w14:textId="77777777" w:rsidR="00154639" w:rsidRDefault="00154639" w:rsidP="006F5882">
            <w:pPr>
              <w:spacing w:after="80" w:line="480" w:lineRule="auto"/>
              <w:rPr>
                <w:rFonts w:ascii="Arial" w:hAnsi="Arial" w:cs="Arial"/>
                <w:sz w:val="10"/>
                <w:szCs w:val="16"/>
              </w:rPr>
            </w:pPr>
          </w:p>
          <w:p w14:paraId="02769748" w14:textId="77777777" w:rsidR="00154639" w:rsidRPr="00905AC8" w:rsidRDefault="00154639" w:rsidP="006F5882">
            <w:pPr>
              <w:spacing w:after="80" w:line="480" w:lineRule="auto"/>
              <w:rPr>
                <w:rFonts w:ascii="Arial" w:hAnsi="Arial" w:cs="Arial"/>
                <w:sz w:val="10"/>
                <w:szCs w:val="16"/>
              </w:rPr>
            </w:pPr>
          </w:p>
        </w:tc>
      </w:tr>
    </w:tbl>
    <w:p w14:paraId="12B3C8F9" w14:textId="77777777" w:rsidR="00154639" w:rsidRDefault="00154639" w:rsidP="00154639">
      <w:pPr>
        <w:pStyle w:val="ACMABodyText"/>
        <w:spacing w:after="80" w:line="240" w:lineRule="auto"/>
        <w:rPr>
          <w:rFonts w:ascii="Arial" w:hAnsi="Arial" w:cs="Arial"/>
          <w:sz w:val="16"/>
          <w:szCs w:val="16"/>
        </w:rPr>
      </w:pPr>
      <w:r w:rsidRPr="00117A77">
        <w:rPr>
          <w:rFonts w:ascii="Arial" w:hAnsi="Arial" w:cs="Arial"/>
          <w:sz w:val="16"/>
          <w:szCs w:val="16"/>
        </w:rPr>
        <w:t>An estimate of the potential domestic Australian audience of the proposed service, if any (include details of the assumptions made and the reasoning upon which the estimate is based)</w:t>
      </w:r>
    </w:p>
    <w:tbl>
      <w:tblPr>
        <w:tblStyle w:val="TableGrid"/>
        <w:tblW w:w="0" w:type="auto"/>
        <w:tblInd w:w="108" w:type="dxa"/>
        <w:tblLook w:val="01E0" w:firstRow="1" w:lastRow="1" w:firstColumn="1" w:lastColumn="1" w:noHBand="0" w:noVBand="0"/>
      </w:tblPr>
      <w:tblGrid>
        <w:gridCol w:w="10080"/>
      </w:tblGrid>
      <w:tr w:rsidR="00154639" w:rsidRPr="00905AC8" w14:paraId="253FB928" w14:textId="77777777" w:rsidTr="006F5882">
        <w:trPr>
          <w:trHeight w:val="790"/>
        </w:trPr>
        <w:tc>
          <w:tcPr>
            <w:tcW w:w="10080" w:type="dxa"/>
            <w:vAlign w:val="center"/>
          </w:tcPr>
          <w:p w14:paraId="1631A7BD" w14:textId="77777777" w:rsidR="00154639" w:rsidRDefault="00154639" w:rsidP="006F5882">
            <w:pPr>
              <w:spacing w:after="80" w:line="480" w:lineRule="auto"/>
              <w:rPr>
                <w:rFonts w:ascii="Arial" w:hAnsi="Arial" w:cs="Arial"/>
                <w:sz w:val="10"/>
                <w:szCs w:val="16"/>
              </w:rPr>
            </w:pPr>
          </w:p>
          <w:p w14:paraId="09FCC8BE" w14:textId="77777777" w:rsidR="00154639" w:rsidRDefault="00154639" w:rsidP="006F5882">
            <w:pPr>
              <w:spacing w:after="80" w:line="480" w:lineRule="auto"/>
              <w:rPr>
                <w:rFonts w:ascii="Arial" w:hAnsi="Arial" w:cs="Arial"/>
                <w:sz w:val="10"/>
                <w:szCs w:val="16"/>
              </w:rPr>
            </w:pPr>
          </w:p>
          <w:p w14:paraId="41ADD4A6" w14:textId="77777777" w:rsidR="00154639" w:rsidRDefault="00154639" w:rsidP="006F5882">
            <w:pPr>
              <w:spacing w:after="80" w:line="480" w:lineRule="auto"/>
              <w:rPr>
                <w:rFonts w:ascii="Arial" w:hAnsi="Arial" w:cs="Arial"/>
                <w:sz w:val="10"/>
                <w:szCs w:val="16"/>
              </w:rPr>
            </w:pPr>
          </w:p>
          <w:p w14:paraId="44C3C3EA" w14:textId="77777777" w:rsidR="00154639" w:rsidRPr="00905AC8" w:rsidRDefault="00154639" w:rsidP="006F5882">
            <w:pPr>
              <w:spacing w:after="80" w:line="480" w:lineRule="auto"/>
              <w:rPr>
                <w:rFonts w:ascii="Arial" w:hAnsi="Arial" w:cs="Arial"/>
                <w:sz w:val="10"/>
                <w:szCs w:val="16"/>
              </w:rPr>
            </w:pPr>
          </w:p>
        </w:tc>
      </w:tr>
    </w:tbl>
    <w:p w14:paraId="18AF0282" w14:textId="77777777" w:rsidR="00154639" w:rsidRDefault="00154639" w:rsidP="00154639">
      <w:pPr>
        <w:pStyle w:val="ACMABodyText"/>
        <w:spacing w:after="80" w:line="240" w:lineRule="auto"/>
        <w:rPr>
          <w:rFonts w:ascii="Arial" w:hAnsi="Arial" w:cs="Arial"/>
          <w:sz w:val="16"/>
          <w:szCs w:val="16"/>
        </w:rPr>
      </w:pPr>
    </w:p>
    <w:p w14:paraId="240D841F" w14:textId="77777777" w:rsidR="00E87D41" w:rsidRDefault="00E87D41" w:rsidP="00154639">
      <w:pPr>
        <w:pStyle w:val="ACMABodyText"/>
        <w:spacing w:after="80" w:line="240" w:lineRule="auto"/>
        <w:rPr>
          <w:rFonts w:ascii="Arial" w:hAnsi="Arial" w:cs="Arial"/>
          <w:sz w:val="16"/>
          <w:szCs w:val="16"/>
        </w:rPr>
      </w:pPr>
    </w:p>
    <w:p w14:paraId="2F1E490E" w14:textId="77777777" w:rsidR="00154639" w:rsidRDefault="00154639" w:rsidP="00154639">
      <w:pPr>
        <w:pStyle w:val="ACMABodyText"/>
        <w:shd w:val="solid" w:color="auto" w:fill="auto"/>
        <w:spacing w:before="0" w:after="0" w:line="240" w:lineRule="auto"/>
        <w:outlineLvl w:val="0"/>
        <w:rPr>
          <w:rFonts w:ascii="Arial" w:hAnsi="Arial" w:cs="Arial"/>
          <w:b/>
          <w:color w:val="FFFFFF"/>
          <w:sz w:val="18"/>
          <w:szCs w:val="18"/>
        </w:rPr>
      </w:pPr>
      <w:r>
        <w:rPr>
          <w:rFonts w:ascii="Arial" w:hAnsi="Arial" w:cs="Arial"/>
          <w:b/>
          <w:color w:val="FFFFFF"/>
          <w:sz w:val="18"/>
          <w:szCs w:val="18"/>
        </w:rPr>
        <w:lastRenderedPageBreak/>
        <w:t>Certification</w:t>
      </w:r>
    </w:p>
    <w:p w14:paraId="37E575C1" w14:textId="77777777" w:rsidR="00154639" w:rsidRDefault="00154639" w:rsidP="00154639">
      <w:pPr>
        <w:pStyle w:val="ACMABodyText"/>
        <w:spacing w:after="80" w:line="240" w:lineRule="auto"/>
        <w:rPr>
          <w:rFonts w:ascii="Arial" w:hAnsi="Arial" w:cs="Arial"/>
          <w:sz w:val="16"/>
          <w:szCs w:val="16"/>
        </w:rPr>
      </w:pPr>
      <w:r w:rsidRPr="00117A77">
        <w:rPr>
          <w:rFonts w:ascii="Arial" w:hAnsi="Arial" w:cs="Arial"/>
          <w:sz w:val="16"/>
          <w:szCs w:val="16"/>
        </w:rPr>
        <w:t>I certify that the information provided in this application is true and accurate and that it is made with the authority of the board of</w:t>
      </w:r>
      <w:r>
        <w:rPr>
          <w:rFonts w:ascii="Arial" w:hAnsi="Arial" w:cs="Arial"/>
          <w:sz w:val="16"/>
          <w:szCs w:val="16"/>
        </w:rPr>
        <w:t xml:space="preserve">: </w:t>
      </w:r>
    </w:p>
    <w:tbl>
      <w:tblPr>
        <w:tblStyle w:val="TableGrid"/>
        <w:tblW w:w="0" w:type="auto"/>
        <w:tblInd w:w="108" w:type="dxa"/>
        <w:tblLook w:val="01E0" w:firstRow="1" w:lastRow="1" w:firstColumn="1" w:lastColumn="1" w:noHBand="0" w:noVBand="0"/>
      </w:tblPr>
      <w:tblGrid>
        <w:gridCol w:w="10080"/>
      </w:tblGrid>
      <w:tr w:rsidR="00154639" w:rsidRPr="00905AC8" w14:paraId="3F62B021" w14:textId="77777777" w:rsidTr="006F5882">
        <w:trPr>
          <w:trHeight w:val="339"/>
        </w:trPr>
        <w:tc>
          <w:tcPr>
            <w:tcW w:w="10080" w:type="dxa"/>
            <w:vAlign w:val="center"/>
          </w:tcPr>
          <w:p w14:paraId="78E33484" w14:textId="77777777" w:rsidR="00154639" w:rsidRPr="00905AC8" w:rsidRDefault="00154639" w:rsidP="006F5882">
            <w:pPr>
              <w:spacing w:after="80" w:line="480" w:lineRule="auto"/>
              <w:rPr>
                <w:rFonts w:ascii="Arial" w:hAnsi="Arial" w:cs="Arial"/>
                <w:sz w:val="10"/>
                <w:szCs w:val="16"/>
              </w:rPr>
            </w:pPr>
          </w:p>
        </w:tc>
      </w:tr>
    </w:tbl>
    <w:p w14:paraId="480BA559" w14:textId="77777777" w:rsidR="00154639" w:rsidRPr="00343459" w:rsidRDefault="00154639" w:rsidP="00154639">
      <w:pPr>
        <w:pStyle w:val="ACMABodyText"/>
        <w:spacing w:after="80" w:line="240" w:lineRule="auto"/>
        <w:rPr>
          <w:rFonts w:ascii="Arial" w:hAnsi="Arial" w:cs="Arial"/>
          <w:sz w:val="16"/>
          <w:szCs w:val="16"/>
        </w:rPr>
      </w:pPr>
    </w:p>
    <w:p w14:paraId="01D32C7D" w14:textId="77777777" w:rsidR="00154639" w:rsidRDefault="00154639" w:rsidP="00154639">
      <w:pPr>
        <w:tabs>
          <w:tab w:val="left" w:pos="357"/>
          <w:tab w:val="left" w:pos="714"/>
          <w:tab w:val="left" w:pos="1071"/>
          <w:tab w:val="left" w:pos="1428"/>
          <w:tab w:val="left" w:pos="1785"/>
          <w:tab w:val="left" w:pos="2142"/>
          <w:tab w:val="left" w:pos="2499"/>
          <w:tab w:val="left" w:pos="2856"/>
          <w:tab w:val="left" w:pos="3213"/>
          <w:tab w:val="left" w:pos="3570"/>
          <w:tab w:val="left" w:pos="3927"/>
          <w:tab w:val="left" w:pos="4284"/>
          <w:tab w:val="left" w:pos="4641"/>
          <w:tab w:val="left" w:pos="4998"/>
          <w:tab w:val="left" w:pos="5600"/>
        </w:tabs>
        <w:spacing w:line="240" w:lineRule="auto"/>
        <w:outlineLvl w:val="0"/>
        <w:rPr>
          <w:rFonts w:ascii="Arial" w:hAnsi="Arial" w:cs="Arial"/>
          <w:sz w:val="16"/>
          <w:szCs w:val="16"/>
        </w:rPr>
      </w:pPr>
      <w:r>
        <w:rPr>
          <w:rFonts w:ascii="Arial" w:hAnsi="Arial" w:cs="Arial"/>
          <w:sz w:val="16"/>
          <w:szCs w:val="16"/>
        </w:rPr>
        <w:t>Authorised person</w:t>
      </w:r>
    </w:p>
    <w:tbl>
      <w:tblPr>
        <w:tblStyle w:val="TableGrid"/>
        <w:tblW w:w="0" w:type="auto"/>
        <w:tblInd w:w="108" w:type="dxa"/>
        <w:tblLook w:val="01E0" w:firstRow="1" w:lastRow="1" w:firstColumn="1" w:lastColumn="1" w:noHBand="0" w:noVBand="0"/>
      </w:tblPr>
      <w:tblGrid>
        <w:gridCol w:w="6790"/>
        <w:gridCol w:w="3290"/>
      </w:tblGrid>
      <w:tr w:rsidR="00154639" w:rsidRPr="001D0C95" w14:paraId="2A7EA715" w14:textId="77777777" w:rsidTr="006F5882">
        <w:trPr>
          <w:trHeight w:val="416"/>
        </w:trPr>
        <w:tc>
          <w:tcPr>
            <w:tcW w:w="6790" w:type="dxa"/>
          </w:tcPr>
          <w:p w14:paraId="1D5E7321" w14:textId="77777777" w:rsidR="00154639" w:rsidRPr="001D0C95" w:rsidRDefault="00154639" w:rsidP="006F5882">
            <w:pPr>
              <w:pStyle w:val="ACMABodyText"/>
              <w:spacing w:before="480" w:after="0" w:line="240" w:lineRule="auto"/>
              <w:rPr>
                <w:rFonts w:ascii="Arial" w:hAnsi="Arial"/>
                <w:sz w:val="10"/>
                <w:szCs w:val="10"/>
              </w:rPr>
            </w:pPr>
            <w:r w:rsidRPr="001D0C95">
              <w:rPr>
                <w:rFonts w:ascii="Arial" w:hAnsi="Arial"/>
                <w:sz w:val="10"/>
                <w:szCs w:val="10"/>
              </w:rPr>
              <w:t>SIGNATURE</w:t>
            </w:r>
          </w:p>
        </w:tc>
        <w:tc>
          <w:tcPr>
            <w:tcW w:w="3290" w:type="dxa"/>
          </w:tcPr>
          <w:p w14:paraId="4B7389EA" w14:textId="77777777" w:rsidR="00154639" w:rsidRPr="001D0C95" w:rsidRDefault="00154639" w:rsidP="006F5882">
            <w:pPr>
              <w:pStyle w:val="ACMABodyText"/>
              <w:spacing w:before="360" w:after="0" w:line="240" w:lineRule="auto"/>
              <w:rPr>
                <w:rFonts w:ascii="Arial" w:hAnsi="Arial"/>
                <w:sz w:val="10"/>
                <w:szCs w:val="10"/>
              </w:rPr>
            </w:pPr>
            <w:r w:rsidRPr="001D0C95">
              <w:rPr>
                <w:rFonts w:ascii="Arial" w:hAnsi="Arial"/>
                <w:sz w:val="10"/>
                <w:szCs w:val="10"/>
              </w:rPr>
              <w:t>DATE</w:t>
            </w:r>
          </w:p>
        </w:tc>
      </w:tr>
      <w:tr w:rsidR="00154639" w:rsidRPr="001D0C95" w14:paraId="44D86E0C" w14:textId="77777777" w:rsidTr="006F5882">
        <w:trPr>
          <w:trHeight w:val="416"/>
        </w:trPr>
        <w:tc>
          <w:tcPr>
            <w:tcW w:w="10080" w:type="dxa"/>
            <w:gridSpan w:val="2"/>
          </w:tcPr>
          <w:p w14:paraId="57DC98A2" w14:textId="77777777" w:rsidR="00154639" w:rsidRPr="001D0C95" w:rsidRDefault="00154639" w:rsidP="006F5882">
            <w:pPr>
              <w:pStyle w:val="ACMABodyText"/>
              <w:spacing w:before="360" w:after="0" w:line="240" w:lineRule="auto"/>
              <w:rPr>
                <w:rFonts w:ascii="Arial" w:hAnsi="Arial"/>
                <w:sz w:val="16"/>
              </w:rPr>
            </w:pPr>
            <w:r>
              <w:rPr>
                <w:rFonts w:ascii="Arial" w:hAnsi="Arial"/>
                <w:sz w:val="10"/>
                <w:szCs w:val="10"/>
              </w:rPr>
              <w:t>PRINT NAME AND TITLE/POSITION</w:t>
            </w:r>
          </w:p>
        </w:tc>
      </w:tr>
    </w:tbl>
    <w:p w14:paraId="3E028B1D" w14:textId="77777777" w:rsidR="00154639" w:rsidRDefault="00154639" w:rsidP="00154639">
      <w:pPr>
        <w:tabs>
          <w:tab w:val="left" w:pos="357"/>
          <w:tab w:val="left" w:pos="714"/>
          <w:tab w:val="left" w:pos="1071"/>
          <w:tab w:val="left" w:pos="1428"/>
          <w:tab w:val="left" w:pos="1785"/>
          <w:tab w:val="left" w:pos="2142"/>
          <w:tab w:val="left" w:pos="2499"/>
          <w:tab w:val="left" w:pos="2856"/>
          <w:tab w:val="left" w:pos="3213"/>
          <w:tab w:val="left" w:pos="3570"/>
          <w:tab w:val="left" w:pos="3927"/>
          <w:tab w:val="left" w:pos="4284"/>
          <w:tab w:val="left" w:pos="4641"/>
          <w:tab w:val="left" w:pos="4998"/>
          <w:tab w:val="left" w:pos="5600"/>
        </w:tabs>
        <w:spacing w:line="240" w:lineRule="auto"/>
        <w:outlineLvl w:val="0"/>
        <w:rPr>
          <w:rFonts w:ascii="Arial" w:hAnsi="Arial" w:cs="Arial"/>
          <w:sz w:val="16"/>
          <w:szCs w:val="16"/>
        </w:rPr>
      </w:pPr>
    </w:p>
    <w:p w14:paraId="029FBFB1" w14:textId="77777777" w:rsidR="00154639" w:rsidRDefault="00154639" w:rsidP="00154639">
      <w:pPr>
        <w:tabs>
          <w:tab w:val="left" w:pos="357"/>
          <w:tab w:val="left" w:pos="714"/>
          <w:tab w:val="left" w:pos="1071"/>
          <w:tab w:val="left" w:pos="1428"/>
          <w:tab w:val="left" w:pos="1785"/>
          <w:tab w:val="left" w:pos="2142"/>
          <w:tab w:val="left" w:pos="2499"/>
          <w:tab w:val="left" w:pos="2856"/>
          <w:tab w:val="left" w:pos="3213"/>
          <w:tab w:val="left" w:pos="3570"/>
          <w:tab w:val="left" w:pos="3927"/>
          <w:tab w:val="left" w:pos="4284"/>
          <w:tab w:val="left" w:pos="4641"/>
          <w:tab w:val="left" w:pos="4998"/>
          <w:tab w:val="left" w:pos="5600"/>
        </w:tabs>
        <w:spacing w:line="240" w:lineRule="auto"/>
        <w:outlineLvl w:val="0"/>
        <w:rPr>
          <w:rFonts w:ascii="Arial" w:hAnsi="Arial" w:cs="Arial"/>
          <w:sz w:val="16"/>
          <w:szCs w:val="16"/>
        </w:rPr>
      </w:pPr>
      <w:r>
        <w:rPr>
          <w:rFonts w:ascii="Arial" w:hAnsi="Arial" w:cs="Arial"/>
          <w:sz w:val="16"/>
          <w:szCs w:val="16"/>
        </w:rPr>
        <w:t>In the presence of witness</w:t>
      </w:r>
    </w:p>
    <w:tbl>
      <w:tblPr>
        <w:tblStyle w:val="TableGrid"/>
        <w:tblW w:w="0" w:type="auto"/>
        <w:tblInd w:w="108" w:type="dxa"/>
        <w:tblLook w:val="01E0" w:firstRow="1" w:lastRow="1" w:firstColumn="1" w:lastColumn="1" w:noHBand="0" w:noVBand="0"/>
      </w:tblPr>
      <w:tblGrid>
        <w:gridCol w:w="6790"/>
        <w:gridCol w:w="3290"/>
      </w:tblGrid>
      <w:tr w:rsidR="00154639" w:rsidRPr="001D0C95" w14:paraId="4DEEA035" w14:textId="77777777" w:rsidTr="006F5882">
        <w:trPr>
          <w:trHeight w:val="416"/>
        </w:trPr>
        <w:tc>
          <w:tcPr>
            <w:tcW w:w="6790" w:type="dxa"/>
          </w:tcPr>
          <w:p w14:paraId="458988D8" w14:textId="77777777" w:rsidR="00154639" w:rsidRPr="001D0C95" w:rsidRDefault="00154639" w:rsidP="006F5882">
            <w:pPr>
              <w:pStyle w:val="ACMABodyText"/>
              <w:spacing w:before="480" w:after="0" w:line="240" w:lineRule="auto"/>
              <w:rPr>
                <w:rFonts w:ascii="Arial" w:hAnsi="Arial"/>
                <w:sz w:val="10"/>
                <w:szCs w:val="10"/>
              </w:rPr>
            </w:pPr>
            <w:r w:rsidRPr="001D0C95">
              <w:rPr>
                <w:rFonts w:ascii="Arial" w:hAnsi="Arial"/>
                <w:sz w:val="10"/>
                <w:szCs w:val="10"/>
              </w:rPr>
              <w:t>SIGNATURE</w:t>
            </w:r>
          </w:p>
        </w:tc>
        <w:tc>
          <w:tcPr>
            <w:tcW w:w="3290" w:type="dxa"/>
          </w:tcPr>
          <w:p w14:paraId="4853B25E" w14:textId="77777777" w:rsidR="00154639" w:rsidRPr="001D0C95" w:rsidRDefault="00154639" w:rsidP="006F5882">
            <w:pPr>
              <w:pStyle w:val="ACMABodyText"/>
              <w:spacing w:before="360" w:after="0" w:line="240" w:lineRule="auto"/>
              <w:rPr>
                <w:rFonts w:ascii="Arial" w:hAnsi="Arial"/>
                <w:sz w:val="10"/>
                <w:szCs w:val="10"/>
              </w:rPr>
            </w:pPr>
            <w:r w:rsidRPr="001D0C95">
              <w:rPr>
                <w:rFonts w:ascii="Arial" w:hAnsi="Arial"/>
                <w:sz w:val="10"/>
                <w:szCs w:val="10"/>
              </w:rPr>
              <w:t>DATE</w:t>
            </w:r>
          </w:p>
        </w:tc>
      </w:tr>
      <w:tr w:rsidR="00154639" w:rsidRPr="001D0C95" w14:paraId="43729272" w14:textId="77777777" w:rsidTr="006F5882">
        <w:trPr>
          <w:trHeight w:val="416"/>
        </w:trPr>
        <w:tc>
          <w:tcPr>
            <w:tcW w:w="10080" w:type="dxa"/>
            <w:gridSpan w:val="2"/>
          </w:tcPr>
          <w:p w14:paraId="5684E5D9" w14:textId="77777777" w:rsidR="00154639" w:rsidRPr="001D0C95" w:rsidRDefault="00154639" w:rsidP="006F5882">
            <w:pPr>
              <w:pStyle w:val="ACMABodyText"/>
              <w:spacing w:before="360" w:after="0" w:line="240" w:lineRule="auto"/>
              <w:rPr>
                <w:rFonts w:ascii="Arial" w:hAnsi="Arial"/>
                <w:sz w:val="16"/>
              </w:rPr>
            </w:pPr>
            <w:r>
              <w:rPr>
                <w:rFonts w:ascii="Arial" w:hAnsi="Arial"/>
                <w:sz w:val="10"/>
                <w:szCs w:val="10"/>
              </w:rPr>
              <w:t>PRINT NAME OF WITNESS AND TITLE/POSITION</w:t>
            </w:r>
          </w:p>
        </w:tc>
      </w:tr>
    </w:tbl>
    <w:p w14:paraId="1D68E660" w14:textId="77777777" w:rsidR="00154639" w:rsidRDefault="00154639" w:rsidP="00154639">
      <w:pPr>
        <w:tabs>
          <w:tab w:val="left" w:pos="357"/>
          <w:tab w:val="left" w:pos="714"/>
          <w:tab w:val="left" w:pos="1071"/>
          <w:tab w:val="left" w:pos="1428"/>
          <w:tab w:val="left" w:pos="1785"/>
          <w:tab w:val="left" w:pos="2142"/>
          <w:tab w:val="left" w:pos="2499"/>
          <w:tab w:val="left" w:pos="2856"/>
          <w:tab w:val="left" w:pos="3213"/>
          <w:tab w:val="left" w:pos="3570"/>
          <w:tab w:val="left" w:pos="3927"/>
          <w:tab w:val="left" w:pos="4284"/>
          <w:tab w:val="left" w:pos="4641"/>
          <w:tab w:val="left" w:pos="4998"/>
          <w:tab w:val="left" w:pos="5600"/>
        </w:tabs>
        <w:spacing w:line="240" w:lineRule="auto"/>
        <w:outlineLvl w:val="0"/>
        <w:rPr>
          <w:rFonts w:ascii="Arial" w:hAnsi="Arial" w:cs="Arial"/>
          <w:sz w:val="16"/>
          <w:szCs w:val="16"/>
        </w:rPr>
        <w:sectPr w:rsidR="00154639" w:rsidSect="006F5882">
          <w:type w:val="continuous"/>
          <w:pgSz w:w="11906" w:h="16838"/>
          <w:pgMar w:top="851" w:right="926" w:bottom="851" w:left="851" w:header="709" w:footer="709" w:gutter="0"/>
          <w:cols w:space="709"/>
          <w:docGrid w:linePitch="360"/>
        </w:sectPr>
      </w:pPr>
    </w:p>
    <w:p w14:paraId="5C5AA4E0" w14:textId="77777777" w:rsidR="00154639" w:rsidRDefault="00154639" w:rsidP="00154639">
      <w:pPr>
        <w:pStyle w:val="ACMABodyText"/>
        <w:shd w:val="solid" w:color="auto" w:fill="auto"/>
        <w:spacing w:before="0" w:after="0" w:line="240" w:lineRule="auto"/>
        <w:outlineLvl w:val="0"/>
        <w:rPr>
          <w:rFonts w:ascii="Arial" w:hAnsi="Arial" w:cs="Arial"/>
          <w:b/>
          <w:color w:val="FFFFFF"/>
          <w:sz w:val="18"/>
          <w:szCs w:val="18"/>
        </w:rPr>
      </w:pPr>
      <w:r>
        <w:rPr>
          <w:rFonts w:ascii="Arial" w:hAnsi="Arial" w:cs="Arial"/>
          <w:b/>
          <w:color w:val="FFFFFF"/>
          <w:sz w:val="18"/>
          <w:szCs w:val="18"/>
        </w:rPr>
        <w:lastRenderedPageBreak/>
        <w:t>Schedule 1: Statutory declaration</w:t>
      </w:r>
    </w:p>
    <w:p w14:paraId="1C740177" w14:textId="77777777" w:rsidR="00154639" w:rsidRDefault="00154639" w:rsidP="00154639">
      <w:pPr>
        <w:pStyle w:val="ACMABodyText"/>
        <w:tabs>
          <w:tab w:val="left" w:pos="9280"/>
        </w:tabs>
        <w:spacing w:after="80" w:line="240" w:lineRule="auto"/>
        <w:rPr>
          <w:rFonts w:ascii="Arial" w:hAnsi="Arial" w:cs="Arial"/>
          <w:sz w:val="16"/>
          <w:szCs w:val="16"/>
        </w:rPr>
      </w:pPr>
      <w:r>
        <w:rPr>
          <w:rFonts w:ascii="Arial" w:hAnsi="Arial" w:cs="Arial"/>
          <w:sz w:val="16"/>
          <w:szCs w:val="16"/>
        </w:rPr>
        <w:t xml:space="preserve">Of: </w:t>
      </w:r>
    </w:p>
    <w:tbl>
      <w:tblPr>
        <w:tblStyle w:val="TableGrid"/>
        <w:tblW w:w="0" w:type="auto"/>
        <w:tblInd w:w="108" w:type="dxa"/>
        <w:tblLook w:val="01E0" w:firstRow="1" w:lastRow="1" w:firstColumn="1" w:lastColumn="1" w:noHBand="0" w:noVBand="0"/>
      </w:tblPr>
      <w:tblGrid>
        <w:gridCol w:w="10080"/>
      </w:tblGrid>
      <w:tr w:rsidR="00154639" w:rsidRPr="00905AC8" w14:paraId="399CF2C7" w14:textId="77777777" w:rsidTr="006F5882">
        <w:trPr>
          <w:trHeight w:val="339"/>
        </w:trPr>
        <w:tc>
          <w:tcPr>
            <w:tcW w:w="10080" w:type="dxa"/>
            <w:vAlign w:val="center"/>
          </w:tcPr>
          <w:p w14:paraId="2968EEC6" w14:textId="77777777" w:rsidR="00154639" w:rsidRPr="00905AC8" w:rsidRDefault="00154639" w:rsidP="006F5882">
            <w:pPr>
              <w:spacing w:after="80" w:line="480" w:lineRule="auto"/>
              <w:rPr>
                <w:rFonts w:ascii="Arial" w:hAnsi="Arial" w:cs="Arial"/>
                <w:sz w:val="10"/>
                <w:szCs w:val="16"/>
              </w:rPr>
            </w:pPr>
          </w:p>
        </w:tc>
      </w:tr>
    </w:tbl>
    <w:p w14:paraId="551A95C2" w14:textId="77777777" w:rsidR="00154639" w:rsidRDefault="00154639" w:rsidP="00154639">
      <w:pPr>
        <w:pStyle w:val="ACMABodyText"/>
        <w:tabs>
          <w:tab w:val="left" w:pos="9280"/>
        </w:tabs>
        <w:spacing w:after="80" w:line="240" w:lineRule="auto"/>
        <w:rPr>
          <w:rFonts w:ascii="Arial" w:hAnsi="Arial" w:cs="Arial"/>
          <w:sz w:val="16"/>
          <w:szCs w:val="16"/>
        </w:rPr>
      </w:pPr>
    </w:p>
    <w:p w14:paraId="77F008AB" w14:textId="77777777" w:rsidR="00154639" w:rsidRPr="00BB49D9" w:rsidRDefault="00154639" w:rsidP="00154639">
      <w:pPr>
        <w:pStyle w:val="ACMABodyText"/>
        <w:tabs>
          <w:tab w:val="left" w:pos="9280"/>
        </w:tabs>
        <w:spacing w:after="80" w:line="240" w:lineRule="auto"/>
        <w:rPr>
          <w:rFonts w:ascii="Arial" w:hAnsi="Arial" w:cs="Arial"/>
          <w:sz w:val="16"/>
          <w:szCs w:val="16"/>
        </w:rPr>
      </w:pPr>
      <w:r w:rsidRPr="00BB49D9">
        <w:rPr>
          <w:rFonts w:ascii="Arial" w:hAnsi="Arial" w:cs="Arial"/>
          <w:sz w:val="16"/>
          <w:szCs w:val="16"/>
        </w:rPr>
        <w:t xml:space="preserve">made on behalf of the applicant company for an international broadcasting licence under Part 8B of the </w:t>
      </w:r>
      <w:r w:rsidRPr="00BB49D9">
        <w:rPr>
          <w:rFonts w:ascii="Arial" w:hAnsi="Arial" w:cs="Arial"/>
          <w:i/>
          <w:sz w:val="16"/>
          <w:szCs w:val="16"/>
        </w:rPr>
        <w:t>Broadcasting Services Act 1992</w:t>
      </w:r>
      <w:r w:rsidRPr="00BB49D9">
        <w:rPr>
          <w:rFonts w:ascii="Arial" w:hAnsi="Arial" w:cs="Arial"/>
          <w:sz w:val="16"/>
          <w:szCs w:val="16"/>
        </w:rPr>
        <w:t>.</w:t>
      </w:r>
    </w:p>
    <w:p w14:paraId="4E89761E" w14:textId="77777777" w:rsidR="00154639" w:rsidRDefault="00154639" w:rsidP="00154639">
      <w:pPr>
        <w:pStyle w:val="ACMABodyText"/>
        <w:rPr>
          <w:rFonts w:ascii="Arial" w:hAnsi="Arial"/>
          <w:sz w:val="16"/>
        </w:rPr>
      </w:pPr>
      <w:r>
        <w:rPr>
          <w:rFonts w:ascii="Arial" w:hAnsi="Arial"/>
          <w:sz w:val="16"/>
        </w:rPr>
        <w:t>I, (1) ____________________________________________________________________________________________________________</w:t>
      </w:r>
    </w:p>
    <w:p w14:paraId="0A852941" w14:textId="77777777" w:rsidR="00154639" w:rsidRPr="00BB49D9" w:rsidRDefault="00154639" w:rsidP="00154639">
      <w:pPr>
        <w:pStyle w:val="ACMABodyText"/>
        <w:rPr>
          <w:rFonts w:ascii="Arial" w:hAnsi="Arial"/>
          <w:sz w:val="16"/>
        </w:rPr>
      </w:pPr>
      <w:r>
        <w:rPr>
          <w:rFonts w:ascii="Arial" w:hAnsi="Arial"/>
          <w:sz w:val="16"/>
        </w:rPr>
        <w:t>Of (2) ___________________________________________________________________________________________________________</w:t>
      </w:r>
    </w:p>
    <w:p w14:paraId="318C599D" w14:textId="77777777" w:rsidR="00154639" w:rsidRPr="00BB49D9" w:rsidRDefault="00154639" w:rsidP="00154639">
      <w:pPr>
        <w:pStyle w:val="ACMABodyText"/>
        <w:rPr>
          <w:rFonts w:ascii="Arial" w:hAnsi="Arial"/>
          <w:sz w:val="16"/>
        </w:rPr>
      </w:pPr>
      <w:r>
        <w:rPr>
          <w:rFonts w:ascii="Arial" w:hAnsi="Arial"/>
          <w:sz w:val="16"/>
        </w:rPr>
        <w:t>________________________________________________________________________________________________________________</w:t>
      </w:r>
    </w:p>
    <w:p w14:paraId="70569BF2" w14:textId="77777777" w:rsidR="00154639" w:rsidRDefault="00154639" w:rsidP="00154639">
      <w:pPr>
        <w:pStyle w:val="ACMABodyText"/>
        <w:rPr>
          <w:rFonts w:ascii="Arial" w:hAnsi="Arial"/>
          <w:sz w:val="16"/>
        </w:rPr>
      </w:pPr>
      <w:r>
        <w:rPr>
          <w:rFonts w:ascii="Arial" w:hAnsi="Arial"/>
          <w:sz w:val="16"/>
        </w:rPr>
        <w:t>Being (3) Chief Executive Officer/Secretary _____________________________________________________________________________</w:t>
      </w:r>
    </w:p>
    <w:p w14:paraId="45A990CB" w14:textId="77777777" w:rsidR="00154639" w:rsidRDefault="00154639" w:rsidP="00154639">
      <w:pPr>
        <w:pStyle w:val="ACMABodyText"/>
        <w:rPr>
          <w:rFonts w:ascii="Arial" w:hAnsi="Arial"/>
          <w:sz w:val="16"/>
        </w:rPr>
      </w:pPr>
      <w:r>
        <w:rPr>
          <w:rFonts w:ascii="Arial" w:hAnsi="Arial"/>
          <w:sz w:val="16"/>
        </w:rPr>
        <w:t>Of (4) ______________________________________________________________________________________________ (the applicant)</w:t>
      </w:r>
    </w:p>
    <w:p w14:paraId="15249B95" w14:textId="77777777" w:rsidR="00154639" w:rsidRPr="00BB49D9" w:rsidRDefault="00154639" w:rsidP="00154639">
      <w:pPr>
        <w:pStyle w:val="ACMABodyText"/>
        <w:rPr>
          <w:rFonts w:ascii="Arial" w:hAnsi="Arial"/>
          <w:sz w:val="16"/>
        </w:rPr>
      </w:pPr>
      <w:r w:rsidRPr="00BB49D9">
        <w:rPr>
          <w:rFonts w:ascii="Arial" w:hAnsi="Arial"/>
          <w:sz w:val="16"/>
        </w:rPr>
        <w:t xml:space="preserve">make the following declaration under the </w:t>
      </w:r>
      <w:r w:rsidRPr="00BB49D9">
        <w:rPr>
          <w:rFonts w:ascii="Arial" w:hAnsi="Arial"/>
          <w:i/>
          <w:sz w:val="16"/>
        </w:rPr>
        <w:t>Statutory Declarations Act 1959</w:t>
      </w:r>
      <w:r w:rsidRPr="00BB49D9">
        <w:rPr>
          <w:rFonts w:ascii="Arial" w:hAnsi="Arial"/>
          <w:sz w:val="16"/>
        </w:rPr>
        <w:t>:</w:t>
      </w:r>
    </w:p>
    <w:p w14:paraId="387162D2" w14:textId="77777777" w:rsidR="00154639" w:rsidRPr="00BB49D9" w:rsidRDefault="00154639" w:rsidP="00154639">
      <w:pPr>
        <w:pStyle w:val="ACMABodyText"/>
        <w:rPr>
          <w:rFonts w:ascii="Arial" w:hAnsi="Arial"/>
          <w:sz w:val="16"/>
        </w:rPr>
      </w:pPr>
      <w:r>
        <w:rPr>
          <w:rFonts w:ascii="Arial" w:hAnsi="Arial"/>
          <w:sz w:val="16"/>
        </w:rPr>
        <w:tab/>
        <w:t xml:space="preserve">(i) </w:t>
      </w:r>
      <w:r w:rsidRPr="00BB49D9">
        <w:rPr>
          <w:rFonts w:ascii="Arial" w:hAnsi="Arial"/>
          <w:sz w:val="16"/>
        </w:rPr>
        <w:t>the Applicant is a company formed in (5)</w:t>
      </w:r>
      <w:r>
        <w:rPr>
          <w:rFonts w:ascii="Arial" w:hAnsi="Arial"/>
          <w:sz w:val="16"/>
        </w:rPr>
        <w:t xml:space="preserve"> _____________________________________________________________</w:t>
      </w:r>
      <w:r w:rsidRPr="00BB49D9">
        <w:rPr>
          <w:rFonts w:ascii="Arial" w:hAnsi="Arial"/>
          <w:sz w:val="16"/>
        </w:rPr>
        <w:t xml:space="preserve">; </w:t>
      </w:r>
    </w:p>
    <w:p w14:paraId="70E8D4E6" w14:textId="12433B21" w:rsidR="00154639" w:rsidRPr="00BB49D9" w:rsidRDefault="00154639" w:rsidP="00154639">
      <w:pPr>
        <w:pStyle w:val="ACMABodyText"/>
        <w:rPr>
          <w:rFonts w:ascii="Arial" w:hAnsi="Arial"/>
          <w:sz w:val="16"/>
        </w:rPr>
      </w:pPr>
      <w:r>
        <w:rPr>
          <w:rFonts w:ascii="Arial" w:hAnsi="Arial"/>
          <w:sz w:val="16"/>
        </w:rPr>
        <w:tab/>
        <w:t xml:space="preserve">(ii) </w:t>
      </w:r>
      <w:r w:rsidRPr="00BB49D9">
        <w:rPr>
          <w:rFonts w:ascii="Arial" w:hAnsi="Arial"/>
          <w:sz w:val="16"/>
        </w:rPr>
        <w:t>the Applicant commits to abide by the Broadcasting Services (International Broadcasting) Guidelines 20</w:t>
      </w:r>
      <w:r w:rsidR="00C72B44">
        <w:rPr>
          <w:rFonts w:ascii="Arial" w:hAnsi="Arial"/>
          <w:sz w:val="16"/>
        </w:rPr>
        <w:t>16</w:t>
      </w:r>
      <w:r w:rsidRPr="00BB49D9">
        <w:rPr>
          <w:rFonts w:ascii="Arial" w:hAnsi="Arial"/>
          <w:sz w:val="16"/>
        </w:rPr>
        <w:t xml:space="preserve"> made under section 121FP </w:t>
      </w:r>
      <w:r>
        <w:rPr>
          <w:rFonts w:ascii="Arial" w:hAnsi="Arial"/>
          <w:sz w:val="16"/>
        </w:rPr>
        <w:tab/>
      </w:r>
      <w:r w:rsidRPr="00BB49D9">
        <w:rPr>
          <w:rFonts w:ascii="Arial" w:hAnsi="Arial"/>
          <w:sz w:val="16"/>
        </w:rPr>
        <w:t xml:space="preserve">of the </w:t>
      </w:r>
      <w:r w:rsidRPr="00BB49D9">
        <w:rPr>
          <w:rFonts w:ascii="Arial" w:hAnsi="Arial"/>
          <w:i/>
          <w:sz w:val="16"/>
        </w:rPr>
        <w:t>Broadcasting Services Act 1992</w:t>
      </w:r>
      <w:r w:rsidRPr="00BB49D9">
        <w:rPr>
          <w:rFonts w:ascii="Arial" w:hAnsi="Arial"/>
          <w:sz w:val="16"/>
        </w:rPr>
        <w:t>; and</w:t>
      </w:r>
    </w:p>
    <w:p w14:paraId="2F3C67C1" w14:textId="77777777" w:rsidR="00154639" w:rsidRPr="00BB49D9" w:rsidRDefault="00154639" w:rsidP="00154639">
      <w:pPr>
        <w:pStyle w:val="ACMABodyText"/>
        <w:rPr>
          <w:rFonts w:ascii="Arial" w:hAnsi="Arial"/>
          <w:sz w:val="16"/>
        </w:rPr>
      </w:pPr>
      <w:r>
        <w:rPr>
          <w:rFonts w:ascii="Arial" w:hAnsi="Arial"/>
          <w:sz w:val="16"/>
        </w:rPr>
        <w:tab/>
        <w:t xml:space="preserve">(iii) </w:t>
      </w:r>
      <w:r w:rsidRPr="00BB49D9">
        <w:rPr>
          <w:rFonts w:ascii="Arial" w:hAnsi="Arial"/>
          <w:sz w:val="16"/>
        </w:rPr>
        <w:t>I am authorised to make the commitment in paragraph (ii) on behalf of the Applicant.</w:t>
      </w:r>
    </w:p>
    <w:p w14:paraId="3B6515AE" w14:textId="77777777" w:rsidR="00154639" w:rsidRDefault="00154639" w:rsidP="00154639">
      <w:pPr>
        <w:pStyle w:val="ACMABodyText"/>
        <w:rPr>
          <w:rFonts w:ascii="Arial" w:hAnsi="Arial"/>
          <w:sz w:val="16"/>
        </w:rPr>
      </w:pPr>
      <w:r w:rsidRPr="00BB49D9">
        <w:rPr>
          <w:rFonts w:ascii="Arial" w:hAnsi="Arial"/>
          <w:sz w:val="16"/>
        </w:rPr>
        <w:t xml:space="preserve">I understand that a person who intentionally makes a false statement in a statutory declaration is guilty of an offence under section 11 of the </w:t>
      </w:r>
      <w:r w:rsidRPr="00D97BFE">
        <w:rPr>
          <w:rFonts w:ascii="Arial" w:hAnsi="Arial"/>
          <w:i/>
          <w:sz w:val="16"/>
        </w:rPr>
        <w:t>Statutory Declarations Act 1959</w:t>
      </w:r>
      <w:r w:rsidRPr="00BB49D9">
        <w:rPr>
          <w:rFonts w:ascii="Arial" w:hAnsi="Arial"/>
          <w:sz w:val="16"/>
        </w:rPr>
        <w:t>, and I believe that the statements in this declaration are true in every particular</w:t>
      </w:r>
      <w:r>
        <w:rPr>
          <w:rFonts w:ascii="Arial" w:hAnsi="Arial"/>
          <w:sz w:val="16"/>
        </w:rPr>
        <w:t>.</w:t>
      </w:r>
    </w:p>
    <w:p w14:paraId="2FFD8163" w14:textId="77777777" w:rsidR="00154639" w:rsidRPr="00DC2AF2" w:rsidRDefault="00154639" w:rsidP="00154639">
      <w:pPr>
        <w:pStyle w:val="ACMABodyText"/>
        <w:rPr>
          <w:rFonts w:ascii="Arial" w:hAnsi="Arial"/>
          <w:sz w:val="16"/>
        </w:rPr>
      </w:pPr>
      <w:r>
        <w:rPr>
          <w:rFonts w:ascii="Arial" w:hAnsi="Arial"/>
          <w:sz w:val="16"/>
        </w:rPr>
        <w:t>(6) _______________________________________________________________________________________________________________</w:t>
      </w:r>
    </w:p>
    <w:p w14:paraId="2B599041" w14:textId="77777777" w:rsidR="00154639" w:rsidRDefault="00154639" w:rsidP="00154639">
      <w:pPr>
        <w:pStyle w:val="ACMABodyText"/>
        <w:rPr>
          <w:rFonts w:ascii="Arial" w:hAnsi="Arial"/>
          <w:sz w:val="16"/>
        </w:rPr>
      </w:pPr>
      <w:r w:rsidRPr="00DC2AF2">
        <w:rPr>
          <w:rFonts w:ascii="Arial" w:hAnsi="Arial"/>
          <w:sz w:val="16"/>
        </w:rPr>
        <w:t>Declared a</w:t>
      </w:r>
      <w:r>
        <w:rPr>
          <w:rFonts w:ascii="Arial" w:hAnsi="Arial"/>
          <w:sz w:val="16"/>
        </w:rPr>
        <w:t xml:space="preserve">t </w:t>
      </w:r>
      <w:r w:rsidRPr="00DC2AF2">
        <w:rPr>
          <w:rFonts w:ascii="Arial" w:hAnsi="Arial"/>
          <w:sz w:val="16"/>
        </w:rPr>
        <w:t xml:space="preserve"> </w:t>
      </w:r>
      <w:r>
        <w:rPr>
          <w:rFonts w:ascii="Arial" w:hAnsi="Arial"/>
          <w:sz w:val="16"/>
        </w:rPr>
        <w:t>_________________________________________ this  _______________________</w:t>
      </w:r>
    </w:p>
    <w:p w14:paraId="25FFC690" w14:textId="77777777" w:rsidR="00154639" w:rsidRPr="00DC2AF2" w:rsidRDefault="00154639" w:rsidP="00154639">
      <w:pPr>
        <w:pStyle w:val="ACMABodyText"/>
        <w:rPr>
          <w:rFonts w:ascii="Arial" w:hAnsi="Arial"/>
          <w:sz w:val="16"/>
        </w:rPr>
      </w:pPr>
      <w:r w:rsidRPr="00DC2AF2">
        <w:rPr>
          <w:rFonts w:ascii="Arial" w:hAnsi="Arial"/>
          <w:sz w:val="16"/>
        </w:rPr>
        <w:t xml:space="preserve">day </w:t>
      </w:r>
      <w:r>
        <w:rPr>
          <w:rFonts w:ascii="Arial" w:hAnsi="Arial"/>
          <w:sz w:val="16"/>
        </w:rPr>
        <w:t>of  ____________________________</w:t>
      </w:r>
      <w:r w:rsidRPr="00DC2AF2">
        <w:rPr>
          <w:rFonts w:ascii="Arial" w:hAnsi="Arial"/>
          <w:sz w:val="16"/>
        </w:rPr>
        <w:t xml:space="preserve"> </w:t>
      </w:r>
      <w:r>
        <w:rPr>
          <w:rFonts w:ascii="Arial" w:hAnsi="Arial"/>
          <w:sz w:val="16"/>
        </w:rPr>
        <w:t>20 _____________</w:t>
      </w:r>
    </w:p>
    <w:p w14:paraId="60713796" w14:textId="77777777" w:rsidR="00154639" w:rsidRPr="00DC2AF2" w:rsidRDefault="00154639" w:rsidP="00154639">
      <w:pPr>
        <w:pStyle w:val="ACMABodyText"/>
        <w:rPr>
          <w:rFonts w:ascii="Arial" w:hAnsi="Arial"/>
          <w:sz w:val="16"/>
        </w:rPr>
      </w:pPr>
      <w:r w:rsidRPr="00DC2AF2">
        <w:rPr>
          <w:rFonts w:ascii="Arial" w:hAnsi="Arial"/>
          <w:sz w:val="16"/>
        </w:rPr>
        <w:t>Before me, (7</w:t>
      </w:r>
      <w:r>
        <w:rPr>
          <w:rFonts w:ascii="Arial" w:hAnsi="Arial"/>
          <w:sz w:val="16"/>
        </w:rPr>
        <w:t>)  _____________________________________________________________________________________________________</w:t>
      </w:r>
    </w:p>
    <w:p w14:paraId="726E54F3" w14:textId="77777777" w:rsidR="00154639" w:rsidRPr="00DC2AF2" w:rsidRDefault="00154639" w:rsidP="00154639">
      <w:pPr>
        <w:pStyle w:val="ACMABodyText"/>
        <w:rPr>
          <w:rFonts w:ascii="Arial" w:hAnsi="Arial"/>
          <w:sz w:val="16"/>
        </w:rPr>
      </w:pPr>
      <w:r w:rsidRPr="00DC2AF2">
        <w:rPr>
          <w:rFonts w:ascii="Arial" w:hAnsi="Arial"/>
          <w:sz w:val="16"/>
        </w:rPr>
        <w:t>(8)</w:t>
      </w:r>
      <w:r>
        <w:rPr>
          <w:rFonts w:ascii="Arial" w:hAnsi="Arial"/>
          <w:sz w:val="16"/>
        </w:rPr>
        <w:t xml:space="preserve"> _______________________________________________________________________________________________________________</w:t>
      </w:r>
    </w:p>
    <w:p w14:paraId="0DBDD7DB" w14:textId="77777777" w:rsidR="00154639" w:rsidRPr="00DC2AF2" w:rsidRDefault="00154639" w:rsidP="00154639">
      <w:pPr>
        <w:pStyle w:val="ACMABodyText"/>
        <w:rPr>
          <w:rFonts w:ascii="Arial" w:hAnsi="Arial"/>
          <w:sz w:val="16"/>
        </w:rPr>
      </w:pPr>
      <w:r w:rsidRPr="00DC2AF2">
        <w:rPr>
          <w:rFonts w:ascii="Arial" w:hAnsi="Arial"/>
          <w:sz w:val="16"/>
        </w:rPr>
        <w:t>(9)</w:t>
      </w:r>
      <w:r>
        <w:rPr>
          <w:rFonts w:ascii="Arial" w:hAnsi="Arial"/>
          <w:sz w:val="16"/>
        </w:rPr>
        <w:t xml:space="preserve"> _______________________________________________________________________________________________________________</w:t>
      </w:r>
    </w:p>
    <w:p w14:paraId="470E9D7D" w14:textId="77777777" w:rsidR="00154639" w:rsidRDefault="00154639" w:rsidP="00154639">
      <w:pPr>
        <w:pStyle w:val="ACMABodyText"/>
        <w:rPr>
          <w:rFonts w:ascii="Arial" w:hAnsi="Arial"/>
          <w:sz w:val="16"/>
        </w:rPr>
      </w:pPr>
      <w:r w:rsidRPr="00DC2AF2">
        <w:rPr>
          <w:rFonts w:ascii="Arial" w:hAnsi="Arial"/>
          <w:sz w:val="16"/>
        </w:rPr>
        <w:t>of (10)</w:t>
      </w:r>
      <w:r>
        <w:rPr>
          <w:rFonts w:ascii="Arial" w:hAnsi="Arial"/>
          <w:sz w:val="16"/>
        </w:rPr>
        <w:t xml:space="preserve"> ____________________________________________________________________________________________________________</w:t>
      </w:r>
    </w:p>
    <w:p w14:paraId="16BC8F57" w14:textId="77777777" w:rsidR="00154639" w:rsidRPr="00DC2AF2" w:rsidRDefault="00154639" w:rsidP="00154639">
      <w:pPr>
        <w:pStyle w:val="ACMABodyText"/>
        <w:rPr>
          <w:rFonts w:ascii="Arial" w:hAnsi="Arial"/>
          <w:sz w:val="16"/>
        </w:rPr>
      </w:pPr>
      <w:r>
        <w:rPr>
          <w:rFonts w:ascii="Arial" w:hAnsi="Arial"/>
          <w:sz w:val="16"/>
        </w:rPr>
        <w:t>_________________________________________________________________________________________________________________</w:t>
      </w:r>
    </w:p>
    <w:p w14:paraId="5AD3C8A8" w14:textId="77777777" w:rsidR="00154639" w:rsidRPr="00DC2AF2" w:rsidRDefault="00154639" w:rsidP="00154639">
      <w:pPr>
        <w:pStyle w:val="ACMABodyText"/>
        <w:spacing w:before="40" w:after="40" w:line="240" w:lineRule="auto"/>
        <w:rPr>
          <w:rFonts w:ascii="Arial" w:hAnsi="Arial"/>
          <w:b/>
          <w:i/>
          <w:sz w:val="16"/>
        </w:rPr>
      </w:pPr>
      <w:r w:rsidRPr="00DC2AF2">
        <w:rPr>
          <w:rFonts w:ascii="Arial" w:hAnsi="Arial"/>
          <w:b/>
          <w:i/>
          <w:sz w:val="16"/>
        </w:rPr>
        <w:t>Note 1</w:t>
      </w:r>
    </w:p>
    <w:p w14:paraId="09C5BCE3" w14:textId="77777777" w:rsidR="00154639" w:rsidRPr="00DC2AF2" w:rsidRDefault="00154639" w:rsidP="00154639">
      <w:pPr>
        <w:pStyle w:val="ACMABodyText"/>
        <w:spacing w:before="40" w:after="40" w:line="240" w:lineRule="auto"/>
        <w:rPr>
          <w:rFonts w:ascii="Arial" w:hAnsi="Arial"/>
          <w:sz w:val="16"/>
        </w:rPr>
      </w:pPr>
      <w:r>
        <w:rPr>
          <w:rFonts w:ascii="Arial" w:hAnsi="Arial"/>
          <w:sz w:val="16"/>
        </w:rPr>
        <w:t xml:space="preserve">(1) </w:t>
      </w:r>
      <w:r w:rsidRPr="00DC2AF2">
        <w:rPr>
          <w:rFonts w:ascii="Arial" w:hAnsi="Arial"/>
          <w:sz w:val="16"/>
        </w:rPr>
        <w:t>Full name of person making the statutory declaration.</w:t>
      </w:r>
    </w:p>
    <w:p w14:paraId="01EBFA81" w14:textId="77777777" w:rsidR="00154639" w:rsidRPr="00DC2AF2" w:rsidRDefault="00154639" w:rsidP="00154639">
      <w:pPr>
        <w:pStyle w:val="ACMABodyText"/>
        <w:spacing w:before="40" w:after="40" w:line="240" w:lineRule="auto"/>
        <w:rPr>
          <w:rFonts w:ascii="Arial" w:hAnsi="Arial"/>
          <w:sz w:val="16"/>
        </w:rPr>
      </w:pPr>
      <w:r>
        <w:rPr>
          <w:rFonts w:ascii="Arial" w:hAnsi="Arial"/>
          <w:sz w:val="16"/>
        </w:rPr>
        <w:t xml:space="preserve">(2) </w:t>
      </w:r>
      <w:r w:rsidRPr="00DC2AF2">
        <w:rPr>
          <w:rFonts w:ascii="Arial" w:hAnsi="Arial"/>
          <w:sz w:val="16"/>
        </w:rPr>
        <w:t>Address of person making the statutory declaration</w:t>
      </w:r>
    </w:p>
    <w:p w14:paraId="54F5D684" w14:textId="77777777" w:rsidR="00154639" w:rsidRPr="00DC2AF2" w:rsidRDefault="00154639" w:rsidP="00154639">
      <w:pPr>
        <w:pStyle w:val="ACMABodyText"/>
        <w:spacing w:before="40" w:after="40" w:line="240" w:lineRule="auto"/>
        <w:rPr>
          <w:rFonts w:ascii="Arial" w:hAnsi="Arial"/>
          <w:sz w:val="16"/>
        </w:rPr>
      </w:pPr>
      <w:r>
        <w:rPr>
          <w:rFonts w:ascii="Arial" w:hAnsi="Arial"/>
          <w:sz w:val="16"/>
        </w:rPr>
        <w:t xml:space="preserve">(3) </w:t>
      </w:r>
      <w:r w:rsidRPr="00DC2AF2">
        <w:rPr>
          <w:rFonts w:ascii="Arial" w:hAnsi="Arial"/>
          <w:sz w:val="16"/>
        </w:rPr>
        <w:t xml:space="preserve">Occupation of person making the statutory declaration including position with the Applicant </w:t>
      </w:r>
    </w:p>
    <w:p w14:paraId="763373DF" w14:textId="77777777" w:rsidR="00154639" w:rsidRPr="00DC2AF2" w:rsidRDefault="00154639" w:rsidP="00154639">
      <w:pPr>
        <w:pStyle w:val="ACMABodyText"/>
        <w:spacing w:before="40" w:after="40" w:line="240" w:lineRule="auto"/>
        <w:rPr>
          <w:rFonts w:ascii="Arial" w:hAnsi="Arial"/>
          <w:sz w:val="16"/>
        </w:rPr>
      </w:pPr>
      <w:r>
        <w:rPr>
          <w:rFonts w:ascii="Arial" w:hAnsi="Arial"/>
          <w:sz w:val="16"/>
        </w:rPr>
        <w:t xml:space="preserve">(4) </w:t>
      </w:r>
      <w:r w:rsidRPr="00DC2AF2">
        <w:rPr>
          <w:rFonts w:ascii="Arial" w:hAnsi="Arial"/>
          <w:sz w:val="16"/>
        </w:rPr>
        <w:t>Name of the Applicant</w:t>
      </w:r>
    </w:p>
    <w:p w14:paraId="2EF134C3" w14:textId="77777777" w:rsidR="00154639" w:rsidRPr="00DC2AF2" w:rsidRDefault="00154639" w:rsidP="00154639">
      <w:pPr>
        <w:pStyle w:val="ACMABodyText"/>
        <w:spacing w:before="40" w:after="40" w:line="240" w:lineRule="auto"/>
        <w:rPr>
          <w:rFonts w:ascii="Arial" w:hAnsi="Arial"/>
          <w:sz w:val="16"/>
        </w:rPr>
      </w:pPr>
      <w:r>
        <w:rPr>
          <w:rFonts w:ascii="Arial" w:hAnsi="Arial"/>
          <w:sz w:val="16"/>
        </w:rPr>
        <w:t xml:space="preserve">(5) </w:t>
      </w:r>
      <w:r w:rsidRPr="00DC2AF2">
        <w:rPr>
          <w:rFonts w:ascii="Arial" w:hAnsi="Arial"/>
          <w:sz w:val="16"/>
        </w:rPr>
        <w:t>Country in which the Applicant was formed</w:t>
      </w:r>
    </w:p>
    <w:p w14:paraId="7681F554" w14:textId="77777777" w:rsidR="00154639" w:rsidRPr="00DC2AF2" w:rsidRDefault="00154639" w:rsidP="00154639">
      <w:pPr>
        <w:pStyle w:val="ACMABodyText"/>
        <w:spacing w:before="40" w:after="40" w:line="240" w:lineRule="auto"/>
        <w:rPr>
          <w:rFonts w:ascii="Arial" w:hAnsi="Arial"/>
          <w:sz w:val="16"/>
        </w:rPr>
      </w:pPr>
      <w:r>
        <w:rPr>
          <w:rFonts w:ascii="Arial" w:hAnsi="Arial"/>
          <w:sz w:val="16"/>
        </w:rPr>
        <w:t xml:space="preserve">(6) </w:t>
      </w:r>
      <w:r w:rsidRPr="00DC2AF2">
        <w:rPr>
          <w:rFonts w:ascii="Arial" w:hAnsi="Arial"/>
          <w:sz w:val="16"/>
        </w:rPr>
        <w:t>Signature of person making the statutory declaration</w:t>
      </w:r>
    </w:p>
    <w:p w14:paraId="72AD8535" w14:textId="77777777" w:rsidR="00154639" w:rsidRPr="00DC2AF2" w:rsidRDefault="00154639" w:rsidP="00154639">
      <w:pPr>
        <w:pStyle w:val="ACMABodyText"/>
        <w:spacing w:before="40" w:after="40" w:line="240" w:lineRule="auto"/>
        <w:rPr>
          <w:rFonts w:ascii="Arial" w:hAnsi="Arial"/>
          <w:sz w:val="16"/>
        </w:rPr>
      </w:pPr>
      <w:r>
        <w:rPr>
          <w:rFonts w:ascii="Arial" w:hAnsi="Arial"/>
          <w:sz w:val="16"/>
        </w:rPr>
        <w:t xml:space="preserve">(7) </w:t>
      </w:r>
      <w:r w:rsidRPr="00DC2AF2">
        <w:rPr>
          <w:rFonts w:ascii="Arial" w:hAnsi="Arial"/>
          <w:sz w:val="16"/>
        </w:rPr>
        <w:t xml:space="preserve">Signature of witness </w:t>
      </w:r>
    </w:p>
    <w:p w14:paraId="05DC3F77" w14:textId="77777777" w:rsidR="00154639" w:rsidRPr="00DC2AF2" w:rsidRDefault="00154639" w:rsidP="00154639">
      <w:pPr>
        <w:pStyle w:val="ACMABodyText"/>
        <w:spacing w:before="40" w:after="40" w:line="240" w:lineRule="auto"/>
        <w:rPr>
          <w:rFonts w:ascii="Arial" w:hAnsi="Arial"/>
          <w:sz w:val="16"/>
        </w:rPr>
      </w:pPr>
      <w:r>
        <w:rPr>
          <w:rFonts w:ascii="Arial" w:hAnsi="Arial"/>
          <w:sz w:val="16"/>
        </w:rPr>
        <w:t xml:space="preserve">(8) </w:t>
      </w:r>
      <w:r w:rsidRPr="00DC2AF2">
        <w:rPr>
          <w:rFonts w:ascii="Arial" w:hAnsi="Arial"/>
          <w:sz w:val="16"/>
        </w:rPr>
        <w:t>Full name of witness</w:t>
      </w:r>
    </w:p>
    <w:p w14:paraId="6D7B596C" w14:textId="77777777" w:rsidR="00154639" w:rsidRPr="00DC2AF2" w:rsidRDefault="00154639" w:rsidP="00154639">
      <w:pPr>
        <w:pStyle w:val="ACMABodyText"/>
        <w:spacing w:before="40" w:after="40" w:line="240" w:lineRule="auto"/>
        <w:rPr>
          <w:rFonts w:ascii="Arial" w:hAnsi="Arial"/>
          <w:sz w:val="16"/>
        </w:rPr>
      </w:pPr>
      <w:r>
        <w:rPr>
          <w:rFonts w:ascii="Arial" w:hAnsi="Arial"/>
          <w:sz w:val="16"/>
        </w:rPr>
        <w:t xml:space="preserve">(9) </w:t>
      </w:r>
      <w:r w:rsidRPr="00DC2AF2">
        <w:rPr>
          <w:rFonts w:ascii="Arial" w:hAnsi="Arial"/>
          <w:sz w:val="16"/>
        </w:rPr>
        <w:t>Qualification of witness (see note 2 below)</w:t>
      </w:r>
    </w:p>
    <w:p w14:paraId="30226FFC" w14:textId="77777777" w:rsidR="00154639" w:rsidRPr="00DC2AF2" w:rsidRDefault="00154639" w:rsidP="00154639">
      <w:pPr>
        <w:pStyle w:val="ACMABodyText"/>
        <w:spacing w:before="40" w:after="40" w:line="240" w:lineRule="auto"/>
        <w:rPr>
          <w:rFonts w:ascii="Arial" w:hAnsi="Arial"/>
          <w:sz w:val="16"/>
        </w:rPr>
      </w:pPr>
      <w:r>
        <w:rPr>
          <w:rFonts w:ascii="Arial" w:hAnsi="Arial"/>
          <w:sz w:val="16"/>
        </w:rPr>
        <w:t xml:space="preserve">(10) </w:t>
      </w:r>
      <w:r w:rsidRPr="00DC2AF2">
        <w:rPr>
          <w:rFonts w:ascii="Arial" w:hAnsi="Arial"/>
          <w:sz w:val="16"/>
        </w:rPr>
        <w:t>Address of witness</w:t>
      </w:r>
    </w:p>
    <w:p w14:paraId="342ED1D1" w14:textId="77777777" w:rsidR="00154639" w:rsidRPr="00DC2AF2" w:rsidRDefault="00154639" w:rsidP="00154639">
      <w:pPr>
        <w:pStyle w:val="ACMABodyText"/>
        <w:rPr>
          <w:rFonts w:ascii="Arial" w:hAnsi="Arial"/>
          <w:sz w:val="16"/>
        </w:rPr>
      </w:pPr>
      <w:r w:rsidRPr="00DC2AF2">
        <w:rPr>
          <w:rFonts w:ascii="Arial" w:hAnsi="Arial"/>
          <w:b/>
          <w:i/>
          <w:sz w:val="16"/>
        </w:rPr>
        <w:t>Note 2</w:t>
      </w:r>
      <w:r w:rsidRPr="00DC2AF2">
        <w:rPr>
          <w:rFonts w:ascii="Arial" w:hAnsi="Arial"/>
          <w:sz w:val="16"/>
        </w:rPr>
        <w:t xml:space="preserve">  Schedule 2 to the </w:t>
      </w:r>
      <w:r w:rsidRPr="00FB65C1">
        <w:rPr>
          <w:rFonts w:ascii="Arial" w:hAnsi="Arial"/>
          <w:i/>
          <w:sz w:val="16"/>
        </w:rPr>
        <w:t>Statutory Declarations Regulations 1993</w:t>
      </w:r>
      <w:r w:rsidRPr="00DC2AF2">
        <w:rPr>
          <w:rFonts w:ascii="Arial" w:hAnsi="Arial"/>
          <w:sz w:val="16"/>
        </w:rPr>
        <w:t xml:space="preserve"> lists the persons before whom a stat</w:t>
      </w:r>
      <w:r>
        <w:rPr>
          <w:rFonts w:ascii="Arial" w:hAnsi="Arial"/>
          <w:sz w:val="16"/>
        </w:rPr>
        <w:t xml:space="preserve">utory declaration may be made. </w:t>
      </w:r>
      <w:r w:rsidRPr="00DC2AF2">
        <w:rPr>
          <w:rFonts w:ascii="Arial" w:hAnsi="Arial"/>
          <w:sz w:val="16"/>
        </w:rPr>
        <w:t>Those persons include a legal practitioner, a justice of the peace and</w:t>
      </w:r>
      <w:r>
        <w:rPr>
          <w:rFonts w:ascii="Arial" w:hAnsi="Arial"/>
          <w:sz w:val="16"/>
        </w:rPr>
        <w:t xml:space="preserve"> a Notary Public. (this information is also include in form C02 – Statutory declaration on the ACMA website).</w:t>
      </w:r>
    </w:p>
    <w:p w14:paraId="03340C68" w14:textId="77777777" w:rsidR="00154639" w:rsidRPr="00DC2AF2" w:rsidRDefault="00154639" w:rsidP="00154639">
      <w:pPr>
        <w:pStyle w:val="ACMABodyText"/>
        <w:rPr>
          <w:rFonts w:ascii="Arial" w:hAnsi="Arial"/>
          <w:sz w:val="16"/>
        </w:rPr>
      </w:pPr>
      <w:r w:rsidRPr="00DC2AF2">
        <w:rPr>
          <w:rFonts w:ascii="Arial" w:hAnsi="Arial"/>
          <w:b/>
          <w:i/>
          <w:sz w:val="16"/>
        </w:rPr>
        <w:t xml:space="preserve">Note 3 </w:t>
      </w:r>
      <w:r>
        <w:rPr>
          <w:rFonts w:ascii="Arial" w:hAnsi="Arial"/>
          <w:b/>
          <w:i/>
          <w:sz w:val="16"/>
        </w:rPr>
        <w:t xml:space="preserve"> </w:t>
      </w:r>
      <w:r w:rsidRPr="00DC2AF2">
        <w:rPr>
          <w:rFonts w:ascii="Arial" w:hAnsi="Arial"/>
          <w:sz w:val="16"/>
        </w:rPr>
        <w:t xml:space="preserve">A person who intentionally makes a false statement in a statutory declaration is guilty of an offence, the punishment for which is imprisonment for a term of 4 years – see section 11 of the </w:t>
      </w:r>
      <w:r w:rsidRPr="00FB65C1">
        <w:rPr>
          <w:rFonts w:ascii="Arial" w:hAnsi="Arial"/>
          <w:i/>
          <w:sz w:val="16"/>
        </w:rPr>
        <w:t>Statutory Declarations Act 1959</w:t>
      </w:r>
      <w:r w:rsidRPr="00DC2AF2">
        <w:rPr>
          <w:rFonts w:ascii="Arial" w:hAnsi="Arial"/>
          <w:sz w:val="16"/>
        </w:rPr>
        <w:t>.</w:t>
      </w:r>
    </w:p>
    <w:p w14:paraId="7ECC9E36" w14:textId="77777777" w:rsidR="00154639" w:rsidRPr="00DC2AF2" w:rsidRDefault="00154639" w:rsidP="00154639">
      <w:pPr>
        <w:pStyle w:val="ACMABodyText"/>
        <w:rPr>
          <w:rFonts w:ascii="Arial" w:hAnsi="Arial"/>
          <w:sz w:val="16"/>
        </w:rPr>
      </w:pPr>
      <w:r w:rsidRPr="00DC2AF2">
        <w:rPr>
          <w:rFonts w:ascii="Arial" w:hAnsi="Arial"/>
          <w:b/>
          <w:i/>
          <w:sz w:val="16"/>
        </w:rPr>
        <w:t>Note 4</w:t>
      </w:r>
      <w:r w:rsidRPr="00DC2AF2">
        <w:rPr>
          <w:rFonts w:ascii="Arial" w:hAnsi="Arial"/>
          <w:sz w:val="16"/>
        </w:rPr>
        <w:t xml:space="preserve"> </w:t>
      </w:r>
      <w:r>
        <w:rPr>
          <w:rFonts w:ascii="Arial" w:hAnsi="Arial"/>
          <w:sz w:val="16"/>
        </w:rPr>
        <w:t xml:space="preserve"> </w:t>
      </w:r>
      <w:r w:rsidRPr="00DC2AF2">
        <w:rPr>
          <w:rFonts w:ascii="Arial" w:hAnsi="Arial"/>
          <w:sz w:val="16"/>
        </w:rPr>
        <w:t xml:space="preserve">Chapter 2 of the Criminal Code applies to all offences against the </w:t>
      </w:r>
      <w:r w:rsidRPr="00FB65C1">
        <w:rPr>
          <w:rFonts w:ascii="Arial" w:hAnsi="Arial"/>
          <w:i/>
          <w:sz w:val="16"/>
        </w:rPr>
        <w:t>Statutory Declarations Act 1959</w:t>
      </w:r>
      <w:r w:rsidRPr="00DC2AF2">
        <w:rPr>
          <w:rFonts w:ascii="Arial" w:hAnsi="Arial"/>
          <w:sz w:val="16"/>
        </w:rPr>
        <w:t xml:space="preserve"> – see section 5A of the </w:t>
      </w:r>
      <w:r w:rsidRPr="00FB65C1">
        <w:rPr>
          <w:rFonts w:ascii="Arial" w:hAnsi="Arial"/>
          <w:i/>
          <w:sz w:val="16"/>
        </w:rPr>
        <w:t>Statutory Declarations Act 1959</w:t>
      </w:r>
      <w:r w:rsidRPr="00DC2AF2">
        <w:rPr>
          <w:rFonts w:ascii="Arial" w:hAnsi="Arial"/>
          <w:sz w:val="16"/>
        </w:rPr>
        <w:t>.</w:t>
      </w:r>
    </w:p>
    <w:p w14:paraId="0ADE72D0" w14:textId="77777777" w:rsidR="00154639" w:rsidRDefault="00154639" w:rsidP="00154639">
      <w:pPr>
        <w:pStyle w:val="ACMABodyText"/>
        <w:rPr>
          <w:rFonts w:ascii="Arial" w:hAnsi="Arial"/>
          <w:sz w:val="16"/>
        </w:rPr>
        <w:sectPr w:rsidR="00154639" w:rsidSect="006F5882">
          <w:pgSz w:w="11906" w:h="16838"/>
          <w:pgMar w:top="851" w:right="926" w:bottom="851" w:left="851" w:header="709" w:footer="709" w:gutter="0"/>
          <w:cols w:space="709"/>
          <w:docGrid w:linePitch="360"/>
        </w:sectPr>
      </w:pPr>
    </w:p>
    <w:p w14:paraId="12E73D0E" w14:textId="77777777" w:rsidR="00E4547A" w:rsidRDefault="00E4547A" w:rsidP="00E4547A">
      <w:pPr>
        <w:pStyle w:val="ACMABodyText"/>
        <w:shd w:val="solid" w:color="auto" w:fill="auto"/>
        <w:spacing w:before="0" w:after="0" w:line="240" w:lineRule="auto"/>
        <w:outlineLvl w:val="0"/>
        <w:rPr>
          <w:rFonts w:ascii="Arial" w:hAnsi="Arial" w:cs="Arial"/>
          <w:b/>
          <w:color w:val="FFFFFF"/>
          <w:sz w:val="18"/>
          <w:szCs w:val="18"/>
        </w:rPr>
      </w:pPr>
      <w:r>
        <w:rPr>
          <w:rFonts w:ascii="Arial" w:hAnsi="Arial" w:cs="Arial"/>
          <w:b/>
          <w:color w:val="FFFFFF"/>
          <w:sz w:val="18"/>
          <w:szCs w:val="18"/>
        </w:rPr>
        <w:lastRenderedPageBreak/>
        <w:t>Schedule 2: Broadcasting Services (International Broadcasting) Guidelines 2016</w:t>
      </w:r>
    </w:p>
    <w:p w14:paraId="4C1DEAFF" w14:textId="77777777" w:rsidR="006F5882" w:rsidRPr="00642F9C" w:rsidRDefault="006F5882" w:rsidP="006F5882">
      <w:pPr>
        <w:rPr>
          <w:sz w:val="20"/>
          <w:szCs w:val="20"/>
        </w:rPr>
      </w:pPr>
      <w:r w:rsidRPr="009D00FE">
        <w:rPr>
          <w:noProof/>
          <w:sz w:val="20"/>
          <w:szCs w:val="20"/>
          <w:lang w:eastAsia="en-AU"/>
        </w:rPr>
        <w:drawing>
          <wp:inline distT="0" distB="0" distL="0" distR="0" wp14:anchorId="42E0BD3E" wp14:editId="42C8DD19">
            <wp:extent cx="1390650" cy="1095375"/>
            <wp:effectExtent l="0" t="0" r="0" b="9525"/>
            <wp:docPr id="1" name="Picture 1" descr="Commonwealth Coat of Arm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390650" cy="1095375"/>
                    </a:xfrm>
                    <a:prstGeom prst="rect">
                      <a:avLst/>
                    </a:prstGeom>
                    <a:noFill/>
                    <a:ln>
                      <a:noFill/>
                    </a:ln>
                  </pic:spPr>
                </pic:pic>
              </a:graphicData>
            </a:graphic>
          </wp:inline>
        </w:drawing>
      </w:r>
    </w:p>
    <w:p w14:paraId="32CD1938" w14:textId="77777777" w:rsidR="006F5882" w:rsidRPr="00642F9C" w:rsidRDefault="006F5882" w:rsidP="006F5882">
      <w:pPr>
        <w:ind w:right="-52"/>
        <w:rPr>
          <w:rFonts w:ascii="Arial" w:hAnsi="Arial" w:cs="Arial"/>
          <w:sz w:val="40"/>
          <w:szCs w:val="40"/>
        </w:rPr>
      </w:pPr>
      <w:r w:rsidRPr="00642F9C">
        <w:rPr>
          <w:rFonts w:ascii="Arial" w:hAnsi="Arial" w:cs="Arial"/>
          <w:b/>
          <w:sz w:val="40"/>
          <w:szCs w:val="40"/>
        </w:rPr>
        <w:t>Broadcasting Services (International Broadcasting) Guidelines 20</w:t>
      </w:r>
      <w:r>
        <w:rPr>
          <w:rFonts w:ascii="Arial" w:hAnsi="Arial" w:cs="Arial"/>
          <w:b/>
          <w:sz w:val="40"/>
          <w:szCs w:val="40"/>
        </w:rPr>
        <w:t>16</w:t>
      </w:r>
      <w:r w:rsidRPr="00642F9C">
        <w:rPr>
          <w:rFonts w:ascii="Arial" w:hAnsi="Arial" w:cs="Arial"/>
          <w:b/>
          <w:sz w:val="40"/>
          <w:szCs w:val="40"/>
        </w:rPr>
        <w:cr/>
      </w:r>
    </w:p>
    <w:p w14:paraId="014D585B" w14:textId="77777777" w:rsidR="006F5882" w:rsidRPr="00097CC7" w:rsidRDefault="006F5882" w:rsidP="006F5882">
      <w:pPr>
        <w:spacing w:before="240" w:after="240"/>
        <w:rPr>
          <w:rFonts w:ascii="Arial" w:hAnsi="Arial"/>
          <w:lang w:val="en-US" w:eastAsia="en-AU"/>
        </w:rPr>
      </w:pPr>
      <w:r w:rsidRPr="00097CC7">
        <w:rPr>
          <w:rFonts w:ascii="Arial" w:hAnsi="Arial"/>
          <w:lang w:val="en-US" w:eastAsia="en-AU"/>
        </w:rPr>
        <w:t xml:space="preserve">made under </w:t>
      </w:r>
      <w:r>
        <w:rPr>
          <w:rFonts w:ascii="Arial" w:hAnsi="Arial"/>
          <w:lang w:val="en-US" w:eastAsia="en-AU"/>
        </w:rPr>
        <w:t>sub</w:t>
      </w:r>
      <w:r w:rsidRPr="00097CC7">
        <w:rPr>
          <w:rFonts w:ascii="Arial" w:hAnsi="Arial"/>
          <w:lang w:val="en-US" w:eastAsia="en-AU"/>
        </w:rPr>
        <w:t>section 12</w:t>
      </w:r>
      <w:r>
        <w:rPr>
          <w:rFonts w:ascii="Arial" w:hAnsi="Arial"/>
          <w:lang w:val="en-US" w:eastAsia="en-AU"/>
        </w:rPr>
        <w:t xml:space="preserve">1FP(1) </w:t>
      </w:r>
      <w:r w:rsidRPr="00097CC7">
        <w:rPr>
          <w:rFonts w:ascii="Arial" w:hAnsi="Arial"/>
          <w:lang w:eastAsia="en-AU"/>
        </w:rPr>
        <w:t>of the</w:t>
      </w:r>
    </w:p>
    <w:p w14:paraId="0F435AD3" w14:textId="77777777" w:rsidR="006F5882" w:rsidRPr="00097CC7" w:rsidRDefault="006F5882" w:rsidP="006F5882">
      <w:pPr>
        <w:pBdr>
          <w:bottom w:val="single" w:sz="4" w:space="3" w:color="auto"/>
        </w:pBdr>
        <w:rPr>
          <w:rFonts w:ascii="Arial" w:hAnsi="Arial"/>
          <w:i/>
          <w:sz w:val="28"/>
          <w:lang w:val="en-US" w:eastAsia="en-AU"/>
        </w:rPr>
      </w:pPr>
      <w:bookmarkStart w:id="10" w:name="Act"/>
      <w:r w:rsidRPr="00097CC7">
        <w:rPr>
          <w:rFonts w:ascii="Arial" w:hAnsi="Arial"/>
          <w:i/>
          <w:sz w:val="28"/>
          <w:lang w:eastAsia="en-AU"/>
        </w:rPr>
        <w:t>Broadcasting Services Act 1992</w:t>
      </w:r>
      <w:bookmarkEnd w:id="10"/>
    </w:p>
    <w:p w14:paraId="26001A3C" w14:textId="77777777" w:rsidR="006F5882" w:rsidRPr="00A00BD8" w:rsidRDefault="006F5882" w:rsidP="006F5882">
      <w:pPr>
        <w:rPr>
          <w:rFonts w:ascii="Arial" w:hAnsi="Arial" w:cs="Arial"/>
          <w:sz w:val="40"/>
          <w:szCs w:val="40"/>
          <w:lang w:val="en-US"/>
        </w:rPr>
      </w:pPr>
    </w:p>
    <w:p w14:paraId="6CFB3D02" w14:textId="77777777" w:rsidR="006F5882" w:rsidRPr="00642F9C" w:rsidRDefault="006F5882" w:rsidP="006F5882">
      <w:r w:rsidRPr="00642F9C">
        <w:t>The AUSTRALIAN COMMUNICATIONS AND MEDIA AUTHORITY makes these Guidelines under s</w:t>
      </w:r>
      <w:r>
        <w:t>ubs</w:t>
      </w:r>
      <w:r w:rsidRPr="00642F9C">
        <w:t>ection 121FP</w:t>
      </w:r>
      <w:r>
        <w:t>(1)</w:t>
      </w:r>
      <w:r w:rsidRPr="00642F9C">
        <w:t xml:space="preserve"> of the </w:t>
      </w:r>
      <w:r w:rsidRPr="00642F9C">
        <w:rPr>
          <w:i/>
        </w:rPr>
        <w:t>Broadcasting Services Act</w:t>
      </w:r>
      <w:r w:rsidRPr="00642F9C">
        <w:t xml:space="preserve"> </w:t>
      </w:r>
      <w:r w:rsidRPr="00642F9C">
        <w:rPr>
          <w:i/>
        </w:rPr>
        <w:t>1992.</w:t>
      </w:r>
    </w:p>
    <w:p w14:paraId="7D6069AD" w14:textId="77777777" w:rsidR="006F5882" w:rsidRPr="00642F9C" w:rsidRDefault="006F5882" w:rsidP="006F5882"/>
    <w:p w14:paraId="76C30250" w14:textId="77777777" w:rsidR="006F5882" w:rsidRDefault="006F5882" w:rsidP="006F5882"/>
    <w:p w14:paraId="323CA9A1" w14:textId="77777777" w:rsidR="006F5882" w:rsidRPr="00642F9C" w:rsidRDefault="006F5882" w:rsidP="006F5882">
      <w:pPr>
        <w:jc w:val="center"/>
      </w:pPr>
    </w:p>
    <w:p w14:paraId="5C4454FC" w14:textId="77777777" w:rsidR="006F5882" w:rsidRPr="002948E2" w:rsidRDefault="006F5882" w:rsidP="006F5882">
      <w:pPr>
        <w:keepNext/>
        <w:spacing w:before="300" w:line="240" w:lineRule="atLeast"/>
        <w:ind w:right="397"/>
        <w:jc w:val="both"/>
        <w:rPr>
          <w:szCs w:val="22"/>
          <w:lang w:eastAsia="en-AU"/>
        </w:rPr>
      </w:pPr>
      <w:r w:rsidRPr="002948E2">
        <w:rPr>
          <w:szCs w:val="22"/>
          <w:lang w:eastAsia="en-AU"/>
        </w:rPr>
        <w:t>Dated</w:t>
      </w:r>
      <w:r w:rsidRPr="002948E2">
        <w:rPr>
          <w:szCs w:val="22"/>
          <w:lang w:eastAsia="en-AU"/>
        </w:rPr>
        <w:tab/>
      </w:r>
      <w:bookmarkStart w:id="11" w:name="BKCheck15B_1"/>
      <w:bookmarkEnd w:id="11"/>
      <w:r>
        <w:rPr>
          <w:i/>
          <w:szCs w:val="22"/>
          <w:lang w:eastAsia="en-AU"/>
        </w:rPr>
        <w:t>23 M</w:t>
      </w:r>
      <w:r w:rsidRPr="00CC78AF">
        <w:rPr>
          <w:i/>
          <w:szCs w:val="22"/>
          <w:lang w:eastAsia="en-AU"/>
        </w:rPr>
        <w:t>arch 2016</w:t>
      </w:r>
    </w:p>
    <w:p w14:paraId="447D3D09" w14:textId="77777777" w:rsidR="006F5882" w:rsidRPr="002948E2" w:rsidRDefault="006F5882" w:rsidP="006F5882">
      <w:pPr>
        <w:rPr>
          <w:szCs w:val="20"/>
          <w:lang w:eastAsia="en-AU"/>
        </w:rPr>
      </w:pPr>
    </w:p>
    <w:p w14:paraId="139B54EB" w14:textId="77777777" w:rsidR="006F5882" w:rsidRPr="002948E2" w:rsidRDefault="006F5882" w:rsidP="006F5882">
      <w:pPr>
        <w:rPr>
          <w:szCs w:val="20"/>
          <w:lang w:eastAsia="en-AU"/>
        </w:rPr>
      </w:pPr>
    </w:p>
    <w:p w14:paraId="49157C42" w14:textId="77777777" w:rsidR="006F5882" w:rsidRPr="002948E2" w:rsidRDefault="006F5882" w:rsidP="006F5882">
      <w:pPr>
        <w:rPr>
          <w:szCs w:val="20"/>
          <w:lang w:eastAsia="en-AU"/>
        </w:rPr>
      </w:pPr>
    </w:p>
    <w:p w14:paraId="584CD55A" w14:textId="77777777" w:rsidR="006F5882" w:rsidRPr="002948E2" w:rsidRDefault="006F5882" w:rsidP="006F5882">
      <w:pPr>
        <w:rPr>
          <w:szCs w:val="20"/>
          <w:lang w:eastAsia="en-AU"/>
        </w:rPr>
      </w:pPr>
    </w:p>
    <w:p w14:paraId="16A1D4AF" w14:textId="77777777" w:rsidR="006F5882" w:rsidRPr="002948E2" w:rsidRDefault="006F5882" w:rsidP="006F5882">
      <w:pPr>
        <w:rPr>
          <w:szCs w:val="20"/>
          <w:lang w:eastAsia="en-AU"/>
        </w:rPr>
      </w:pPr>
    </w:p>
    <w:p w14:paraId="59690222" w14:textId="77777777" w:rsidR="006F5882" w:rsidRDefault="006F5882" w:rsidP="00E4547A">
      <w:pPr>
        <w:jc w:val="right"/>
        <w:rPr>
          <w:szCs w:val="20"/>
          <w:lang w:eastAsia="en-AU"/>
        </w:rPr>
      </w:pPr>
      <w:r w:rsidRPr="002223A5">
        <w:rPr>
          <w:i/>
          <w:szCs w:val="20"/>
          <w:lang w:eastAsia="en-AU"/>
        </w:rPr>
        <w:t>Richard Bean</w:t>
      </w:r>
      <w:r>
        <w:rPr>
          <w:szCs w:val="20"/>
          <w:lang w:eastAsia="en-AU"/>
        </w:rPr>
        <w:br/>
        <w:t>[signed]</w:t>
      </w:r>
      <w:r>
        <w:rPr>
          <w:szCs w:val="20"/>
          <w:lang w:eastAsia="en-AU"/>
        </w:rPr>
        <w:br/>
      </w:r>
      <w:r w:rsidRPr="002948E2">
        <w:rPr>
          <w:szCs w:val="20"/>
          <w:lang w:eastAsia="en-AU"/>
        </w:rPr>
        <w:t>Member</w:t>
      </w:r>
    </w:p>
    <w:p w14:paraId="2C83B3E9" w14:textId="77777777" w:rsidR="00E4547A" w:rsidRDefault="00E4547A" w:rsidP="00E4547A">
      <w:pPr>
        <w:jc w:val="right"/>
        <w:rPr>
          <w:szCs w:val="20"/>
          <w:lang w:eastAsia="en-AU"/>
        </w:rPr>
      </w:pPr>
    </w:p>
    <w:p w14:paraId="5399B827" w14:textId="77777777" w:rsidR="00E4547A" w:rsidRDefault="00E4547A" w:rsidP="00E4547A">
      <w:pPr>
        <w:jc w:val="right"/>
        <w:rPr>
          <w:szCs w:val="20"/>
          <w:lang w:eastAsia="en-AU"/>
        </w:rPr>
      </w:pPr>
    </w:p>
    <w:p w14:paraId="4B3A8716" w14:textId="77777777" w:rsidR="006F5882" w:rsidRPr="002948E2" w:rsidRDefault="006F5882" w:rsidP="006F5882">
      <w:pPr>
        <w:keepNext/>
        <w:pBdr>
          <w:bottom w:val="single" w:sz="4" w:space="12" w:color="auto"/>
        </w:pBdr>
        <w:tabs>
          <w:tab w:val="left" w:pos="3402"/>
        </w:tabs>
        <w:spacing w:line="300" w:lineRule="atLeast"/>
        <w:ind w:left="566"/>
        <w:jc w:val="right"/>
        <w:rPr>
          <w:lang w:eastAsia="en-AU"/>
        </w:rPr>
      </w:pPr>
      <w:r w:rsidRPr="00CC78AF">
        <w:rPr>
          <w:i/>
          <w:lang w:eastAsia="en-AU"/>
        </w:rPr>
        <w:t>Brendan Byrne</w:t>
      </w:r>
      <w:r>
        <w:rPr>
          <w:lang w:eastAsia="en-AU"/>
        </w:rPr>
        <w:t xml:space="preserve"> </w:t>
      </w:r>
      <w:r>
        <w:rPr>
          <w:lang w:eastAsia="en-AU"/>
        </w:rPr>
        <w:br/>
        <w:t>[signed]</w:t>
      </w:r>
      <w:r>
        <w:rPr>
          <w:lang w:eastAsia="en-AU"/>
        </w:rPr>
        <w:br/>
        <w:t xml:space="preserve"> </w:t>
      </w:r>
      <w:r w:rsidRPr="002223A5">
        <w:rPr>
          <w:strike/>
          <w:lang w:eastAsia="en-AU"/>
        </w:rPr>
        <w:t>Member</w:t>
      </w:r>
      <w:r w:rsidRPr="002948E2">
        <w:rPr>
          <w:lang w:eastAsia="en-AU"/>
        </w:rPr>
        <w:t>/General Manager</w:t>
      </w:r>
    </w:p>
    <w:p w14:paraId="1F5D2572" w14:textId="77777777" w:rsidR="006F5882" w:rsidRDefault="006F5882" w:rsidP="006F5882"/>
    <w:p w14:paraId="537240B5" w14:textId="77777777" w:rsidR="006F5882" w:rsidRDefault="006F5882" w:rsidP="006F5882">
      <w:r>
        <w:br w:type="page"/>
      </w:r>
    </w:p>
    <w:p w14:paraId="612945BB" w14:textId="77777777" w:rsidR="006F5882" w:rsidRPr="000176AC" w:rsidRDefault="006F5882" w:rsidP="006F5882">
      <w:pPr>
        <w:rPr>
          <w:rFonts w:ascii="Arial" w:hAnsi="Arial" w:cs="Arial"/>
          <w:b/>
        </w:rPr>
      </w:pPr>
      <w:r w:rsidRPr="000176AC">
        <w:rPr>
          <w:rStyle w:val="CharPartNo"/>
          <w:rFonts w:ascii="Arial" w:hAnsi="Arial" w:cs="Arial"/>
          <w:b/>
          <w:sz w:val="32"/>
        </w:rPr>
        <w:lastRenderedPageBreak/>
        <w:t>Preliminary</w:t>
      </w:r>
      <w:r w:rsidRPr="000176AC">
        <w:rPr>
          <w:rStyle w:val="CharPartNo"/>
          <w:rFonts w:ascii="Arial" w:hAnsi="Arial" w:cs="Arial"/>
          <w:b/>
        </w:rPr>
        <w:t xml:space="preserve"> </w:t>
      </w:r>
    </w:p>
    <w:p w14:paraId="0764F8F2" w14:textId="77777777" w:rsidR="006F5882" w:rsidRPr="00642F9C" w:rsidRDefault="006F5882" w:rsidP="006F5882">
      <w:pPr>
        <w:pStyle w:val="HR"/>
      </w:pPr>
      <w:bookmarkStart w:id="12" w:name="_Toc438475619"/>
      <w:r w:rsidRPr="00115E5D">
        <w:rPr>
          <w:rStyle w:val="CharSectno"/>
          <w:rFonts w:cs="Times New Roman"/>
          <w:bCs w:val="0"/>
          <w:szCs w:val="20"/>
          <w:lang w:eastAsia="en-AU"/>
        </w:rPr>
        <w:t>1.1</w:t>
      </w:r>
      <w:r w:rsidRPr="00642F9C">
        <w:tab/>
        <w:t>Name of Guidelines</w:t>
      </w:r>
      <w:bookmarkEnd w:id="12"/>
    </w:p>
    <w:p w14:paraId="47AEFF81" w14:textId="77777777" w:rsidR="006F5882" w:rsidRPr="00642F9C" w:rsidRDefault="006F5882" w:rsidP="006F5882">
      <w:pPr>
        <w:pStyle w:val="R1"/>
      </w:pPr>
      <w:r w:rsidRPr="00642F9C">
        <w:tab/>
      </w:r>
      <w:r w:rsidRPr="00642F9C">
        <w:tab/>
        <w:t xml:space="preserve">These Guidelines are the </w:t>
      </w:r>
      <w:r w:rsidRPr="00642F9C">
        <w:rPr>
          <w:i/>
          <w:iCs/>
        </w:rPr>
        <w:t>Broadcasting Services (International Broadcasting) Guidelines 20</w:t>
      </w:r>
      <w:r>
        <w:rPr>
          <w:i/>
          <w:iCs/>
        </w:rPr>
        <w:t>16</w:t>
      </w:r>
      <w:r w:rsidRPr="00642F9C">
        <w:rPr>
          <w:i/>
          <w:iCs/>
        </w:rPr>
        <w:t>.</w:t>
      </w:r>
    </w:p>
    <w:p w14:paraId="1F8CDC6B" w14:textId="77777777" w:rsidR="006F5882" w:rsidRPr="00642F9C" w:rsidRDefault="006F5882" w:rsidP="006F5882">
      <w:pPr>
        <w:pStyle w:val="HR"/>
      </w:pPr>
      <w:bookmarkStart w:id="13" w:name="_Toc438475620"/>
      <w:r w:rsidRPr="00115E5D">
        <w:rPr>
          <w:rStyle w:val="CharSectno"/>
          <w:rFonts w:cs="Times New Roman"/>
          <w:bCs w:val="0"/>
          <w:szCs w:val="20"/>
          <w:lang w:eastAsia="en-AU"/>
        </w:rPr>
        <w:t>1.2</w:t>
      </w:r>
      <w:r w:rsidRPr="00642F9C">
        <w:tab/>
        <w:t>Commencement</w:t>
      </w:r>
      <w:bookmarkEnd w:id="13"/>
    </w:p>
    <w:p w14:paraId="79F0C591" w14:textId="77777777" w:rsidR="006F5882" w:rsidRDefault="006F5882" w:rsidP="006F5882">
      <w:pPr>
        <w:pStyle w:val="R1"/>
      </w:pPr>
      <w:r w:rsidRPr="00642F9C">
        <w:tab/>
      </w:r>
      <w:r w:rsidRPr="00642F9C">
        <w:tab/>
        <w:t>These Guidelines commence on</w:t>
      </w:r>
      <w:r>
        <w:t xml:space="preserve"> 31 March 2016</w:t>
      </w:r>
      <w:r w:rsidRPr="00642F9C">
        <w:t>.</w:t>
      </w:r>
    </w:p>
    <w:p w14:paraId="24D83D92" w14:textId="77777777" w:rsidR="006F5882" w:rsidRPr="00303D70" w:rsidRDefault="006F5882" w:rsidP="006F5882">
      <w:pPr>
        <w:pStyle w:val="note0"/>
        <w:tabs>
          <w:tab w:val="left" w:pos="1701"/>
        </w:tabs>
        <w:ind w:left="960"/>
        <w:rPr>
          <w:rFonts w:ascii="Helvetica Neue" w:hAnsi="Helvetica Neue"/>
          <w:sz w:val="19"/>
          <w:szCs w:val="19"/>
        </w:rPr>
      </w:pPr>
      <w:r>
        <w:rPr>
          <w:rFonts w:ascii="Helvetica Neue" w:hAnsi="Helvetica Neue"/>
          <w:i/>
          <w:iCs/>
          <w:sz w:val="19"/>
          <w:szCs w:val="19"/>
        </w:rPr>
        <w:t>Note</w:t>
      </w:r>
      <w:r>
        <w:rPr>
          <w:rFonts w:ascii="Helvetica Neue" w:hAnsi="Helvetica Neue"/>
          <w:i/>
          <w:iCs/>
          <w:sz w:val="19"/>
          <w:szCs w:val="19"/>
        </w:rPr>
        <w:tab/>
      </w:r>
      <w:r>
        <w:rPr>
          <w:rFonts w:ascii="Helvetica Neue" w:hAnsi="Helvetica Neue"/>
          <w:sz w:val="19"/>
          <w:szCs w:val="19"/>
        </w:rPr>
        <w:t xml:space="preserve">All legislative instruments are registered on the Federal Register of Legislation kept under the </w:t>
      </w:r>
      <w:r>
        <w:rPr>
          <w:rFonts w:ascii="Helvetica Neue" w:hAnsi="Helvetica Neue"/>
          <w:i/>
          <w:iCs/>
          <w:sz w:val="19"/>
          <w:szCs w:val="19"/>
        </w:rPr>
        <w:t>Legislation Act 2003</w:t>
      </w:r>
      <w:r>
        <w:rPr>
          <w:rFonts w:ascii="Helvetica Neue" w:hAnsi="Helvetica Neue"/>
          <w:sz w:val="19"/>
          <w:szCs w:val="19"/>
        </w:rPr>
        <w:t xml:space="preserve">. See </w:t>
      </w:r>
      <w:hyperlink r:id="rId13" w:history="1">
        <w:r>
          <w:rPr>
            <w:rFonts w:ascii="Helvetica Neue" w:hAnsi="Helvetica Neue"/>
            <w:color w:val="10418E"/>
            <w:sz w:val="19"/>
            <w:szCs w:val="19"/>
          </w:rPr>
          <w:t>https://www.legislation.gov.au</w:t>
        </w:r>
      </w:hyperlink>
      <w:r>
        <w:rPr>
          <w:rFonts w:ascii="Helvetica Neue" w:hAnsi="Helvetica Neue"/>
          <w:sz w:val="19"/>
          <w:szCs w:val="19"/>
        </w:rPr>
        <w:t xml:space="preserve">. </w:t>
      </w:r>
    </w:p>
    <w:p w14:paraId="16BEC11D" w14:textId="77777777" w:rsidR="006F5882" w:rsidRDefault="006F5882" w:rsidP="006F5882">
      <w:pPr>
        <w:pStyle w:val="HR"/>
      </w:pPr>
      <w:bookmarkStart w:id="14" w:name="_Toc438475621"/>
      <w:r w:rsidRPr="00115E5D">
        <w:rPr>
          <w:rStyle w:val="CharSectno"/>
          <w:rFonts w:cs="Times New Roman"/>
          <w:bCs w:val="0"/>
          <w:szCs w:val="20"/>
          <w:lang w:eastAsia="en-AU"/>
        </w:rPr>
        <w:t>1.3</w:t>
      </w:r>
      <w:r>
        <w:tab/>
        <w:t xml:space="preserve">Revocation of the </w:t>
      </w:r>
      <w:r w:rsidRPr="00442CA6">
        <w:rPr>
          <w:i/>
        </w:rPr>
        <w:t>Broadcasting Services (International Broadcasting) Guidelines 2005</w:t>
      </w:r>
      <w:bookmarkEnd w:id="14"/>
    </w:p>
    <w:p w14:paraId="2F033C6B" w14:textId="77777777" w:rsidR="006F5882" w:rsidRDefault="006F5882" w:rsidP="006F5882">
      <w:pPr>
        <w:pStyle w:val="R1"/>
      </w:pPr>
      <w:r>
        <w:tab/>
      </w:r>
      <w:r>
        <w:tab/>
      </w:r>
      <w:r w:rsidRPr="00097CC7">
        <w:t xml:space="preserve">The </w:t>
      </w:r>
      <w:r w:rsidRPr="00442CA6">
        <w:rPr>
          <w:i/>
        </w:rPr>
        <w:t>Broadcasting Services (International Broadcasting) Guidelines 2005</w:t>
      </w:r>
      <w:r w:rsidRPr="00097CC7">
        <w:t xml:space="preserve"> </w:t>
      </w:r>
      <w:r>
        <w:t>[</w:t>
      </w:r>
      <w:r w:rsidRPr="00E4726D">
        <w:t>F2005L03712</w:t>
      </w:r>
      <w:r>
        <w:t xml:space="preserve">] </w:t>
      </w:r>
      <w:r w:rsidRPr="00097CC7">
        <w:t>are revoked</w:t>
      </w:r>
      <w:r>
        <w:t>.</w:t>
      </w:r>
    </w:p>
    <w:p w14:paraId="2A31A845" w14:textId="77777777" w:rsidR="006F5882" w:rsidRPr="00642F9C" w:rsidRDefault="006F5882" w:rsidP="006F5882">
      <w:pPr>
        <w:pStyle w:val="HR"/>
      </w:pPr>
      <w:bookmarkStart w:id="15" w:name="_Toc438475622"/>
      <w:r w:rsidRPr="00115E5D">
        <w:rPr>
          <w:rStyle w:val="CharSectno"/>
          <w:rFonts w:cs="Times New Roman"/>
          <w:bCs w:val="0"/>
          <w:szCs w:val="20"/>
          <w:lang w:eastAsia="en-AU"/>
        </w:rPr>
        <w:t>1.4</w:t>
      </w:r>
      <w:r w:rsidRPr="00642F9C">
        <w:tab/>
        <w:t>Object of Guidelines</w:t>
      </w:r>
      <w:bookmarkEnd w:id="15"/>
    </w:p>
    <w:p w14:paraId="4E1118E9" w14:textId="77777777" w:rsidR="006F5882" w:rsidRPr="00642F9C" w:rsidRDefault="006F5882" w:rsidP="006F5882">
      <w:pPr>
        <w:pStyle w:val="R1"/>
      </w:pPr>
      <w:r w:rsidRPr="00642F9C">
        <w:tab/>
      </w:r>
      <w:r w:rsidRPr="00642F9C">
        <w:tab/>
        <w:t>The object of these Guidelines is to set out arrangements for:</w:t>
      </w:r>
    </w:p>
    <w:p w14:paraId="00F5852E" w14:textId="77777777" w:rsidR="006F5882" w:rsidRPr="00642F9C" w:rsidRDefault="006F5882" w:rsidP="006F5882">
      <w:pPr>
        <w:pStyle w:val="P1"/>
      </w:pPr>
      <w:r w:rsidRPr="00642F9C">
        <w:tab/>
        <w:t>(a)</w:t>
      </w:r>
      <w:r w:rsidRPr="00642F9C">
        <w:tab/>
        <w:t>both proposed and operational international broadcasting services; and</w:t>
      </w:r>
    </w:p>
    <w:p w14:paraId="6602E3B7" w14:textId="77777777" w:rsidR="006F5882" w:rsidRPr="00642F9C" w:rsidRDefault="006F5882" w:rsidP="006F5882">
      <w:pPr>
        <w:pStyle w:val="P1"/>
      </w:pPr>
      <w:r w:rsidRPr="00642F9C">
        <w:tab/>
        <w:t>(b)</w:t>
      </w:r>
      <w:r w:rsidRPr="00642F9C">
        <w:tab/>
        <w:t>matter in programs; and</w:t>
      </w:r>
    </w:p>
    <w:p w14:paraId="17E6D18E" w14:textId="77777777" w:rsidR="006F5882" w:rsidRPr="00642F9C" w:rsidRDefault="006F5882" w:rsidP="006F5882">
      <w:pPr>
        <w:pStyle w:val="P1"/>
      </w:pPr>
      <w:r w:rsidRPr="00642F9C">
        <w:tab/>
        <w:t>(c)</w:t>
      </w:r>
      <w:r w:rsidRPr="00642F9C">
        <w:tab/>
        <w:t>the conduct of international broadcasting licensees.</w:t>
      </w:r>
    </w:p>
    <w:p w14:paraId="0D01ED03" w14:textId="77777777" w:rsidR="006F5882" w:rsidRPr="00642F9C" w:rsidRDefault="006F5882" w:rsidP="006F5882">
      <w:pPr>
        <w:pStyle w:val="HR"/>
      </w:pPr>
      <w:bookmarkStart w:id="16" w:name="_Toc438475623"/>
      <w:r w:rsidRPr="00115E5D">
        <w:rPr>
          <w:rStyle w:val="CharSectno"/>
          <w:rFonts w:cs="Times New Roman"/>
          <w:bCs w:val="0"/>
          <w:szCs w:val="20"/>
          <w:lang w:eastAsia="en-AU"/>
        </w:rPr>
        <w:t>1.5</w:t>
      </w:r>
      <w:r w:rsidRPr="00642F9C">
        <w:tab/>
        <w:t>Definitions</w:t>
      </w:r>
      <w:bookmarkEnd w:id="16"/>
    </w:p>
    <w:p w14:paraId="1DEE36F4" w14:textId="77777777" w:rsidR="006F5882" w:rsidRPr="00642F9C" w:rsidRDefault="006F5882" w:rsidP="006F5882">
      <w:pPr>
        <w:pStyle w:val="R1"/>
      </w:pPr>
      <w:r w:rsidRPr="00642F9C">
        <w:tab/>
      </w:r>
      <w:r w:rsidRPr="00642F9C">
        <w:tab/>
        <w:t>In these Guidelines:</w:t>
      </w:r>
    </w:p>
    <w:p w14:paraId="56BEDE38" w14:textId="77777777" w:rsidR="006F5882" w:rsidRPr="00642F9C" w:rsidRDefault="006F5882" w:rsidP="006F5882">
      <w:pPr>
        <w:pStyle w:val="definition"/>
        <w:rPr>
          <w:bCs/>
          <w:i/>
          <w:iCs/>
        </w:rPr>
      </w:pPr>
      <w:r w:rsidRPr="00642F9C">
        <w:rPr>
          <w:b/>
          <w:bCs/>
          <w:i/>
          <w:iCs/>
        </w:rPr>
        <w:t xml:space="preserve">ACMA </w:t>
      </w:r>
      <w:r w:rsidRPr="00642F9C">
        <w:rPr>
          <w:bCs/>
          <w:iCs/>
        </w:rPr>
        <w:t>means the Australian Communications and Media Authority</w:t>
      </w:r>
      <w:r w:rsidRPr="00642F9C">
        <w:rPr>
          <w:bCs/>
          <w:i/>
          <w:iCs/>
        </w:rPr>
        <w:t>.</w:t>
      </w:r>
    </w:p>
    <w:p w14:paraId="735FF14B" w14:textId="77777777" w:rsidR="006F5882" w:rsidRPr="00642F9C" w:rsidRDefault="006F5882" w:rsidP="006F5882">
      <w:pPr>
        <w:pStyle w:val="definition"/>
      </w:pPr>
      <w:r w:rsidRPr="00642F9C">
        <w:rPr>
          <w:b/>
          <w:bCs/>
          <w:i/>
          <w:iCs/>
        </w:rPr>
        <w:t xml:space="preserve">children’s program </w:t>
      </w:r>
      <w:r w:rsidRPr="00642F9C">
        <w:t>means a program that is intended to be seen primarily by children.</w:t>
      </w:r>
    </w:p>
    <w:p w14:paraId="42B8BA1D" w14:textId="77777777" w:rsidR="006F5882" w:rsidRPr="00642F9C" w:rsidRDefault="006F5882" w:rsidP="006F5882">
      <w:pPr>
        <w:pStyle w:val="definition"/>
      </w:pPr>
      <w:r w:rsidRPr="00642F9C">
        <w:rPr>
          <w:b/>
          <w:bCs/>
          <w:i/>
          <w:iCs/>
        </w:rPr>
        <w:t>classification system</w:t>
      </w:r>
      <w:r w:rsidRPr="00642F9C">
        <w:t xml:space="preserve"> means the classification system that is set out in:</w:t>
      </w:r>
    </w:p>
    <w:p w14:paraId="43C8CBB8" w14:textId="77777777" w:rsidR="006F5882" w:rsidRPr="00642F9C" w:rsidRDefault="006F5882" w:rsidP="006F5882">
      <w:pPr>
        <w:pStyle w:val="P1"/>
      </w:pPr>
      <w:r w:rsidRPr="00642F9C">
        <w:tab/>
        <w:t>(a)</w:t>
      </w:r>
      <w:r w:rsidRPr="00642F9C">
        <w:tab/>
        <w:t xml:space="preserve">the </w:t>
      </w:r>
      <w:r w:rsidRPr="00642F9C">
        <w:rPr>
          <w:i/>
          <w:iCs/>
        </w:rPr>
        <w:t>Classification (Publications, Films and Computer Games) Act 1995</w:t>
      </w:r>
      <w:r w:rsidRPr="00642F9C">
        <w:t xml:space="preserve">; or </w:t>
      </w:r>
    </w:p>
    <w:p w14:paraId="093C1BE0" w14:textId="77777777" w:rsidR="006F5882" w:rsidRPr="00642F9C" w:rsidRDefault="006F5882" w:rsidP="006F5882">
      <w:pPr>
        <w:pStyle w:val="P1"/>
      </w:pPr>
      <w:r w:rsidRPr="00642F9C">
        <w:tab/>
        <w:t>(b)</w:t>
      </w:r>
      <w:r w:rsidRPr="00642F9C">
        <w:tab/>
        <w:t>a similar law of a State or Territory.</w:t>
      </w:r>
    </w:p>
    <w:p w14:paraId="62062588" w14:textId="77777777" w:rsidR="006F5882" w:rsidRPr="00642F9C" w:rsidRDefault="006F5882" w:rsidP="006F5882">
      <w:pPr>
        <w:pStyle w:val="Note"/>
      </w:pPr>
      <w:r w:rsidRPr="00642F9C">
        <w:rPr>
          <w:i/>
          <w:iCs/>
        </w:rPr>
        <w:t>Note</w:t>
      </w:r>
      <w:r w:rsidRPr="00642F9C">
        <w:t xml:space="preserve">   The classification system is administered under complementary Commonwealth, State and Territory legislation. The </w:t>
      </w:r>
      <w:r w:rsidRPr="00642F9C">
        <w:rPr>
          <w:i/>
          <w:iCs/>
        </w:rPr>
        <w:t>Classification (Publications, Films and Computer Games) Act 1995</w:t>
      </w:r>
      <w:r w:rsidRPr="00642F9C">
        <w:t xml:space="preserve"> applies to the </w:t>
      </w:r>
      <w:smartTag w:uri="urn:schemas-microsoft-com:office:smarttags" w:element="State">
        <w:smartTag w:uri="urn:schemas-microsoft-com:office:smarttags" w:element="place">
          <w:r w:rsidRPr="00642F9C">
            <w:t>Australian Capital Territory</w:t>
          </w:r>
        </w:smartTag>
      </w:smartTag>
      <w:r w:rsidRPr="00642F9C">
        <w:t xml:space="preserve"> only.</w:t>
      </w:r>
    </w:p>
    <w:p w14:paraId="20DAC559" w14:textId="77777777" w:rsidR="006F5882" w:rsidRPr="00642F9C" w:rsidRDefault="006F5882" w:rsidP="006F5882">
      <w:pPr>
        <w:pStyle w:val="definition"/>
      </w:pPr>
      <w:r w:rsidRPr="00642F9C">
        <w:rPr>
          <w:b/>
          <w:bCs/>
          <w:i/>
          <w:iCs/>
        </w:rPr>
        <w:t>current affairs program</w:t>
      </w:r>
      <w:r w:rsidRPr="00642F9C">
        <w:t xml:space="preserve"> means a program that deals with social, economic or political matters that are of topical interest to the international audience of the service on which the program is broadcast.</w:t>
      </w:r>
    </w:p>
    <w:p w14:paraId="03D1B33D" w14:textId="77777777" w:rsidR="006F5882" w:rsidRPr="00642F9C" w:rsidRDefault="006F5882" w:rsidP="006F5882">
      <w:pPr>
        <w:pStyle w:val="definition"/>
      </w:pPr>
      <w:r w:rsidRPr="00642F9C">
        <w:rPr>
          <w:b/>
          <w:bCs/>
          <w:i/>
          <w:iCs/>
        </w:rPr>
        <w:t>film</w:t>
      </w:r>
      <w:r w:rsidRPr="00642F9C">
        <w:t xml:space="preserve"> has the meaning given by section 5 of the </w:t>
      </w:r>
      <w:r w:rsidRPr="00642F9C">
        <w:rPr>
          <w:i/>
          <w:iCs/>
        </w:rPr>
        <w:t>Classification (Publications, Films and Computer Games) Act 1995</w:t>
      </w:r>
      <w:r w:rsidRPr="00642F9C">
        <w:t>.</w:t>
      </w:r>
    </w:p>
    <w:p w14:paraId="1ED5DEB7" w14:textId="77777777" w:rsidR="006F5882" w:rsidRPr="00642F9C" w:rsidRDefault="006F5882" w:rsidP="006F5882">
      <w:pPr>
        <w:pStyle w:val="definition"/>
      </w:pPr>
      <w:r w:rsidRPr="00642F9C">
        <w:rPr>
          <w:b/>
          <w:bCs/>
          <w:i/>
          <w:iCs/>
        </w:rPr>
        <w:t>intellectual property rights</w:t>
      </w:r>
      <w:r w:rsidRPr="00642F9C">
        <w:t xml:space="preserve"> means rights associated with all copyrights, registered and unregistered trademarks, registered designs, trade secrets and </w:t>
      </w:r>
      <w:r w:rsidRPr="00642F9C">
        <w:lastRenderedPageBreak/>
        <w:t>know-how, and all other intellectual property as defined in Article 2 of the Convention Establishing the World Intellectual Property Organisation of July 1967 concluded at Stockholm, to which Australia is a party.</w:t>
      </w:r>
    </w:p>
    <w:p w14:paraId="0DCDC4C3" w14:textId="77777777" w:rsidR="006F5882" w:rsidRPr="00642F9C" w:rsidRDefault="006F5882" w:rsidP="006F5882">
      <w:pPr>
        <w:pStyle w:val="definition"/>
      </w:pPr>
      <w:r w:rsidRPr="00642F9C">
        <w:rPr>
          <w:b/>
          <w:bCs/>
          <w:i/>
          <w:iCs/>
        </w:rPr>
        <w:t>international audience</w:t>
      </w:r>
      <w:r w:rsidRPr="00642F9C">
        <w:t>,</w:t>
      </w:r>
      <w:r w:rsidRPr="00642F9C">
        <w:rPr>
          <w:b/>
          <w:bCs/>
          <w:i/>
          <w:iCs/>
        </w:rPr>
        <w:t xml:space="preserve"> </w:t>
      </w:r>
      <w:r w:rsidRPr="00642F9C">
        <w:t xml:space="preserve">of a program that is broadcast as part of an international broadcasting service, means the audience outside </w:t>
      </w:r>
      <w:smartTag w:uri="urn:schemas-microsoft-com:office:smarttags" w:element="country-region">
        <w:smartTag w:uri="urn:schemas-microsoft-com:office:smarttags" w:element="place">
          <w:r w:rsidRPr="00642F9C">
            <w:t>Australia</w:t>
          </w:r>
        </w:smartTag>
      </w:smartTag>
      <w:r w:rsidRPr="00642F9C">
        <w:t xml:space="preserve"> that receives, or is likely to receive, the international broadcasting service.</w:t>
      </w:r>
    </w:p>
    <w:p w14:paraId="2A021BBF" w14:textId="77777777" w:rsidR="006F5882" w:rsidRPr="00642F9C" w:rsidRDefault="006F5882" w:rsidP="006F5882">
      <w:pPr>
        <w:pStyle w:val="definition"/>
      </w:pPr>
      <w:r w:rsidRPr="00642F9C">
        <w:rPr>
          <w:b/>
          <w:bCs/>
          <w:i/>
          <w:iCs/>
        </w:rPr>
        <w:t>international broadcasting licensee</w:t>
      </w:r>
      <w:r w:rsidRPr="00642F9C">
        <w:t xml:space="preserve"> means the holder of an international broadcasting licence.</w:t>
      </w:r>
    </w:p>
    <w:p w14:paraId="2DEF3CFD" w14:textId="77777777" w:rsidR="006F5882" w:rsidRPr="00642F9C" w:rsidRDefault="006F5882" w:rsidP="006F5882">
      <w:pPr>
        <w:pStyle w:val="definition"/>
      </w:pPr>
      <w:r w:rsidRPr="00642F9C">
        <w:rPr>
          <w:b/>
          <w:bCs/>
          <w:i/>
          <w:iCs/>
        </w:rPr>
        <w:t>matter</w:t>
      </w:r>
      <w:r w:rsidRPr="00642F9C">
        <w:t xml:space="preserve"> means the content of a program that is broadcast as part of an international broadcasting service.</w:t>
      </w:r>
    </w:p>
    <w:p w14:paraId="4E037E24" w14:textId="77777777" w:rsidR="006F5882" w:rsidRPr="00642F9C" w:rsidRDefault="006F5882" w:rsidP="006F5882">
      <w:pPr>
        <w:pStyle w:val="definition"/>
      </w:pPr>
      <w:r w:rsidRPr="00642F9C">
        <w:rPr>
          <w:b/>
          <w:bCs/>
          <w:i/>
          <w:iCs/>
        </w:rPr>
        <w:t>medicine</w:t>
      </w:r>
      <w:r w:rsidRPr="00642F9C">
        <w:t xml:space="preserve"> has the meaning given by subsection 3 (1) of the </w:t>
      </w:r>
      <w:r w:rsidRPr="00642F9C">
        <w:rPr>
          <w:i/>
          <w:iCs/>
        </w:rPr>
        <w:t>Therapeutic Goods Act 1989</w:t>
      </w:r>
      <w:r w:rsidRPr="00642F9C">
        <w:t>.</w:t>
      </w:r>
    </w:p>
    <w:p w14:paraId="770B08CF" w14:textId="77777777" w:rsidR="006F5882" w:rsidRPr="00642F9C" w:rsidRDefault="006F5882" w:rsidP="006F5882">
      <w:pPr>
        <w:pStyle w:val="definition"/>
      </w:pPr>
      <w:r w:rsidRPr="00642F9C">
        <w:rPr>
          <w:b/>
          <w:bCs/>
          <w:i/>
          <w:iCs/>
        </w:rPr>
        <w:t>narcotic substance</w:t>
      </w:r>
      <w:r w:rsidRPr="00642F9C">
        <w:t xml:space="preserve"> has the meaning given by subsection 4 (1) of the </w:t>
      </w:r>
      <w:r w:rsidRPr="00642F9C">
        <w:rPr>
          <w:i/>
          <w:iCs/>
        </w:rPr>
        <w:t>Customs Act 1901</w:t>
      </w:r>
      <w:r w:rsidRPr="00642F9C">
        <w:t>.</w:t>
      </w:r>
    </w:p>
    <w:p w14:paraId="7D5DF651" w14:textId="77777777" w:rsidR="006F5882" w:rsidRPr="00642F9C" w:rsidRDefault="006F5882" w:rsidP="006F5882">
      <w:pPr>
        <w:pStyle w:val="definition"/>
      </w:pPr>
      <w:r w:rsidRPr="00642F9C">
        <w:rPr>
          <w:b/>
          <w:bCs/>
          <w:i/>
          <w:iCs/>
        </w:rPr>
        <w:t>schedule</w:t>
      </w:r>
      <w:r w:rsidRPr="00642F9C">
        <w:t>, in relation to matter, means to broadcast, or to intend to broadcast, the matter on a particular day and at a particular time.</w:t>
      </w:r>
    </w:p>
    <w:p w14:paraId="18BF6ADA" w14:textId="77777777" w:rsidR="006F5882" w:rsidRPr="00642F9C" w:rsidRDefault="006F5882" w:rsidP="006F5882">
      <w:pPr>
        <w:pStyle w:val="Note"/>
      </w:pPr>
      <w:r w:rsidRPr="00642F9C">
        <w:rPr>
          <w:i/>
          <w:iCs/>
        </w:rPr>
        <w:t>Note 1   </w:t>
      </w:r>
      <w:r w:rsidRPr="00642F9C">
        <w:t xml:space="preserve">Under the </w:t>
      </w:r>
      <w:r w:rsidRPr="00642F9C">
        <w:rPr>
          <w:i/>
          <w:iCs/>
        </w:rPr>
        <w:t>Broadcasting Services Act 1992</w:t>
      </w:r>
      <w:r w:rsidRPr="00642F9C">
        <w:t xml:space="preserve">, a </w:t>
      </w:r>
      <w:r w:rsidRPr="00642F9C">
        <w:rPr>
          <w:b/>
          <w:bCs/>
          <w:i/>
          <w:iCs/>
        </w:rPr>
        <w:t>program</w:t>
      </w:r>
      <w:r w:rsidRPr="00642F9C">
        <w:t xml:space="preserve"> is:</w:t>
      </w:r>
    </w:p>
    <w:p w14:paraId="0272F68E" w14:textId="77777777" w:rsidR="006F5882" w:rsidRPr="00642F9C" w:rsidRDefault="006F5882" w:rsidP="006F5882">
      <w:pPr>
        <w:pStyle w:val="Notepara"/>
      </w:pPr>
      <w:r w:rsidRPr="00642F9C">
        <w:t>(a)</w:t>
      </w:r>
      <w:r w:rsidRPr="00642F9C">
        <w:tab/>
        <w:t>matter the primary purpose of which is to entertain, to educate or to inform an audience; or</w:t>
      </w:r>
    </w:p>
    <w:p w14:paraId="0F695265" w14:textId="77777777" w:rsidR="006F5882" w:rsidRPr="00642F9C" w:rsidRDefault="006F5882" w:rsidP="006F5882">
      <w:pPr>
        <w:pStyle w:val="Notepara"/>
      </w:pPr>
      <w:r w:rsidRPr="00642F9C">
        <w:t>(b)</w:t>
      </w:r>
      <w:r w:rsidRPr="00642F9C">
        <w:tab/>
        <w:t>advertising or sponsorship matter, whether or not of a commercial kind.</w:t>
      </w:r>
    </w:p>
    <w:p w14:paraId="568AB7FF" w14:textId="77777777" w:rsidR="006F5882" w:rsidRPr="00642F9C" w:rsidRDefault="006F5882" w:rsidP="006F5882">
      <w:pPr>
        <w:pStyle w:val="Note"/>
      </w:pPr>
      <w:r w:rsidRPr="00642F9C">
        <w:t>Programs may include:</w:t>
      </w:r>
    </w:p>
    <w:p w14:paraId="22C1912C" w14:textId="77777777" w:rsidR="006F5882" w:rsidRPr="00642F9C" w:rsidRDefault="006F5882" w:rsidP="006F5882">
      <w:pPr>
        <w:pStyle w:val="Notepara"/>
      </w:pPr>
      <w:r w:rsidRPr="00642F9C">
        <w:t>(a)</w:t>
      </w:r>
      <w:r w:rsidRPr="00642F9C">
        <w:tab/>
        <w:t>a promotion for another program;</w:t>
      </w:r>
    </w:p>
    <w:p w14:paraId="76EB0F29" w14:textId="77777777" w:rsidR="006F5882" w:rsidRPr="00642F9C" w:rsidRDefault="006F5882" w:rsidP="006F5882">
      <w:pPr>
        <w:pStyle w:val="Notepara"/>
      </w:pPr>
      <w:r w:rsidRPr="00642F9C">
        <w:t>(b)</w:t>
      </w:r>
      <w:r w:rsidRPr="00642F9C">
        <w:tab/>
        <w:t>an advertisement;</w:t>
      </w:r>
    </w:p>
    <w:p w14:paraId="32B1915B" w14:textId="77777777" w:rsidR="006F5882" w:rsidRPr="00642F9C" w:rsidRDefault="006F5882" w:rsidP="006F5882">
      <w:pPr>
        <w:pStyle w:val="Notepara"/>
      </w:pPr>
      <w:r w:rsidRPr="00642F9C">
        <w:t>(c)</w:t>
      </w:r>
      <w:r w:rsidRPr="00642F9C">
        <w:tab/>
        <w:t>the identification of a station, a licensee or a program provider;</w:t>
      </w:r>
    </w:p>
    <w:p w14:paraId="61221477" w14:textId="77777777" w:rsidR="006F5882" w:rsidRPr="00642F9C" w:rsidRDefault="006F5882" w:rsidP="006F5882">
      <w:pPr>
        <w:pStyle w:val="Notepara"/>
      </w:pPr>
      <w:r w:rsidRPr="00642F9C">
        <w:t>(d)</w:t>
      </w:r>
      <w:r w:rsidRPr="00642F9C">
        <w:tab/>
        <w:t>a community service announcement.</w:t>
      </w:r>
    </w:p>
    <w:p w14:paraId="73781336" w14:textId="77777777" w:rsidR="006F5882" w:rsidRPr="00642F9C" w:rsidRDefault="006F5882" w:rsidP="006F5882">
      <w:pPr>
        <w:pStyle w:val="Note"/>
      </w:pPr>
      <w:r w:rsidRPr="00642F9C">
        <w:rPr>
          <w:i/>
          <w:iCs/>
        </w:rPr>
        <w:t>Note 2   </w:t>
      </w:r>
      <w:r w:rsidRPr="00642F9C">
        <w:t xml:space="preserve">Under </w:t>
      </w:r>
      <w:r>
        <w:t xml:space="preserve">section 18A of </w:t>
      </w:r>
      <w:r w:rsidRPr="00642F9C">
        <w:t xml:space="preserve">the </w:t>
      </w:r>
      <w:r w:rsidRPr="00642F9C">
        <w:rPr>
          <w:i/>
          <w:iCs/>
        </w:rPr>
        <w:t>Broadcasting Services Act 1992</w:t>
      </w:r>
      <w:r w:rsidRPr="00642F9C">
        <w:t xml:space="preserve">, an </w:t>
      </w:r>
      <w:r w:rsidRPr="00642F9C">
        <w:rPr>
          <w:b/>
          <w:bCs/>
          <w:i/>
          <w:iCs/>
        </w:rPr>
        <w:t xml:space="preserve">international broadcasting service </w:t>
      </w:r>
      <w:r w:rsidRPr="00642F9C">
        <w:t>is a broadcasting service that is targeted, to a significant extent, to audiences outside Australia, where:</w:t>
      </w:r>
    </w:p>
    <w:p w14:paraId="6085F3BA" w14:textId="77777777" w:rsidR="006F5882" w:rsidRPr="00642F9C" w:rsidRDefault="006F5882" w:rsidP="006F5882">
      <w:pPr>
        <w:pStyle w:val="Notepara"/>
      </w:pPr>
      <w:r w:rsidRPr="00642F9C">
        <w:t>(a) the means of delivering the services involves the use of a radiocommunications</w:t>
      </w:r>
      <w:r w:rsidRPr="00642F9C">
        <w:rPr>
          <w:i/>
          <w:iCs/>
        </w:rPr>
        <w:t xml:space="preserve"> </w:t>
      </w:r>
      <w:r w:rsidRPr="00642F9C">
        <w:t xml:space="preserve">transmitter in </w:t>
      </w:r>
      <w:smartTag w:uri="urn:schemas-microsoft-com:office:smarttags" w:element="country-region">
        <w:smartTag w:uri="urn:schemas-microsoft-com:office:smarttags" w:element="place">
          <w:r w:rsidRPr="00642F9C">
            <w:t>Australia</w:t>
          </w:r>
        </w:smartTag>
      </w:smartTag>
      <w:r w:rsidRPr="00642F9C">
        <w:t xml:space="preserve"> (whether alone or in combination with any other means); and</w:t>
      </w:r>
    </w:p>
    <w:p w14:paraId="0DE4232E" w14:textId="77777777" w:rsidR="006F5882" w:rsidRPr="00642F9C" w:rsidRDefault="006F5882" w:rsidP="006F5882">
      <w:pPr>
        <w:pStyle w:val="Notepara"/>
      </w:pPr>
      <w:r w:rsidRPr="00642F9C">
        <w:t>(b) the services comply with any determinations or clarifications under section 19 in relation to international broadcasting services.</w:t>
      </w:r>
    </w:p>
    <w:p w14:paraId="042651D0" w14:textId="77777777" w:rsidR="006F5882" w:rsidRPr="00642F9C" w:rsidRDefault="006F5882" w:rsidP="006F5882">
      <w:pPr>
        <w:pStyle w:val="Note"/>
      </w:pPr>
      <w:r w:rsidRPr="00642F9C">
        <w:t xml:space="preserve">Section 18A of the </w:t>
      </w:r>
      <w:r w:rsidRPr="00642F9C">
        <w:rPr>
          <w:i/>
          <w:iCs/>
        </w:rPr>
        <w:t xml:space="preserve">Broadcasting Services Act 1992 </w:t>
      </w:r>
      <w:r w:rsidRPr="00642F9C">
        <w:t xml:space="preserve">includes </w:t>
      </w:r>
      <w:r>
        <w:t>exceptions to and</w:t>
      </w:r>
      <w:r w:rsidRPr="00642F9C">
        <w:t xml:space="preserve"> </w:t>
      </w:r>
      <w:r>
        <w:t xml:space="preserve">exemptions from the definition of </w:t>
      </w:r>
      <w:r w:rsidRPr="00642F9C">
        <w:t>an international broadcasting service.</w:t>
      </w:r>
    </w:p>
    <w:p w14:paraId="4D1D5195" w14:textId="77777777" w:rsidR="006F5882" w:rsidRPr="00642F9C" w:rsidRDefault="006F5882" w:rsidP="006F5882">
      <w:pPr>
        <w:pStyle w:val="HR"/>
      </w:pPr>
      <w:bookmarkStart w:id="17" w:name="_Toc438475624"/>
      <w:r w:rsidRPr="00115E5D">
        <w:rPr>
          <w:rStyle w:val="CharSectno"/>
          <w:rFonts w:cs="Times New Roman"/>
          <w:bCs w:val="0"/>
          <w:szCs w:val="20"/>
          <w:lang w:eastAsia="en-AU"/>
        </w:rPr>
        <w:t>1.6</w:t>
      </w:r>
      <w:r w:rsidRPr="00642F9C">
        <w:tab/>
        <w:t>Program that is not an advertisement</w:t>
      </w:r>
      <w:bookmarkEnd w:id="17"/>
    </w:p>
    <w:p w14:paraId="78CFA3BB" w14:textId="77777777" w:rsidR="006F5882" w:rsidRPr="00642F9C" w:rsidRDefault="006F5882" w:rsidP="006F5882">
      <w:pPr>
        <w:pStyle w:val="R1"/>
      </w:pPr>
      <w:r w:rsidRPr="00642F9C">
        <w:tab/>
        <w:t>(1)</w:t>
      </w:r>
      <w:r w:rsidRPr="00642F9C">
        <w:tab/>
        <w:t>This section applies to a program that attempts to sell, to promote, or to recommend, a product or a service.</w:t>
      </w:r>
    </w:p>
    <w:p w14:paraId="50C93EA2" w14:textId="77777777" w:rsidR="006F5882" w:rsidRPr="00642F9C" w:rsidRDefault="006F5882" w:rsidP="006F5882">
      <w:pPr>
        <w:pStyle w:val="R2"/>
      </w:pPr>
      <w:r w:rsidRPr="00642F9C">
        <w:tab/>
        <w:t>(2)</w:t>
      </w:r>
      <w:r w:rsidRPr="00642F9C">
        <w:tab/>
        <w:t>For the purposes of these Guidelines, the program is taken not to be an advertisement if:</w:t>
      </w:r>
    </w:p>
    <w:p w14:paraId="5374B6E0" w14:textId="77777777" w:rsidR="006F5882" w:rsidRPr="00642F9C" w:rsidRDefault="006F5882" w:rsidP="006F5882">
      <w:pPr>
        <w:pStyle w:val="P1"/>
      </w:pPr>
      <w:r w:rsidRPr="00642F9C">
        <w:tab/>
        <w:t>(a)</w:t>
      </w:r>
      <w:r w:rsidRPr="00642F9C">
        <w:tab/>
        <w:t>the program is broadcast, or intended to be broadcast, as an accidental or incidental accompaniment to the broadcasting of other matter; and</w:t>
      </w:r>
    </w:p>
    <w:p w14:paraId="3F988A0A" w14:textId="77777777" w:rsidR="006F5882" w:rsidRDefault="006F5882" w:rsidP="006F5882">
      <w:pPr>
        <w:pStyle w:val="P1"/>
      </w:pPr>
      <w:r w:rsidRPr="00642F9C">
        <w:tab/>
        <w:t>(b)</w:t>
      </w:r>
      <w:r w:rsidRPr="00642F9C">
        <w:tab/>
        <w:t>the international broadcasting licensee for the program does not receive payment or other valuable consideration for broadcasting the program.</w:t>
      </w:r>
    </w:p>
    <w:p w14:paraId="59F4733A" w14:textId="77777777" w:rsidR="006F5882" w:rsidRDefault="006F5882" w:rsidP="006F5882">
      <w:pPr>
        <w:pStyle w:val="P1"/>
        <w:sectPr w:rsidR="006F5882" w:rsidSect="006F5882">
          <w:headerReference w:type="even" r:id="rId14"/>
          <w:headerReference w:type="default" r:id="rId15"/>
          <w:footerReference w:type="even" r:id="rId16"/>
          <w:footerReference w:type="default" r:id="rId17"/>
          <w:headerReference w:type="first" r:id="rId18"/>
          <w:footerReference w:type="first" r:id="rId19"/>
          <w:pgSz w:w="11907" w:h="16840" w:code="9"/>
          <w:pgMar w:top="1134" w:right="1984" w:bottom="1701" w:left="1797" w:header="720" w:footer="998" w:gutter="0"/>
          <w:paperSrc w:first="2" w:other="265"/>
          <w:pgNumType w:start="1"/>
          <w:cols w:space="720"/>
          <w:titlePg/>
          <w:docGrid w:linePitch="326"/>
        </w:sectPr>
      </w:pPr>
    </w:p>
    <w:p w14:paraId="11F570DC" w14:textId="77777777" w:rsidR="006F5882" w:rsidRPr="00642F9C" w:rsidRDefault="006F5882" w:rsidP="006F5882">
      <w:pPr>
        <w:pStyle w:val="HP"/>
        <w:ind w:left="2405" w:hanging="2405"/>
      </w:pPr>
      <w:bookmarkStart w:id="18" w:name="_Toc438475625"/>
      <w:r w:rsidRPr="00115E5D">
        <w:rPr>
          <w:rStyle w:val="CharPartNo"/>
        </w:rPr>
        <w:lastRenderedPageBreak/>
        <w:t>Part 2</w:t>
      </w:r>
      <w:r w:rsidRPr="00642F9C">
        <w:tab/>
      </w:r>
      <w:r>
        <w:rPr>
          <w:rStyle w:val="CharPartText"/>
          <w:rFonts w:cs="Times New Roman"/>
          <w:bCs w:val="0"/>
          <w:szCs w:val="20"/>
          <w:lang w:eastAsia="en-AU"/>
        </w:rPr>
        <w:t>G</w:t>
      </w:r>
      <w:r w:rsidRPr="00115E5D">
        <w:rPr>
          <w:rStyle w:val="CharPartText"/>
          <w:rFonts w:cs="Times New Roman"/>
          <w:bCs w:val="0"/>
          <w:szCs w:val="20"/>
          <w:lang w:eastAsia="en-AU"/>
        </w:rPr>
        <w:t xml:space="preserve">uidelines on </w:t>
      </w:r>
      <w:r>
        <w:rPr>
          <w:rStyle w:val="CharPartText"/>
          <w:rFonts w:cs="Times New Roman"/>
          <w:bCs w:val="0"/>
          <w:szCs w:val="20"/>
          <w:lang w:eastAsia="en-AU"/>
        </w:rPr>
        <w:t xml:space="preserve">privacy, causing offence, and vilification </w:t>
      </w:r>
      <w:bookmarkEnd w:id="18"/>
    </w:p>
    <w:p w14:paraId="0FF753E8" w14:textId="77777777" w:rsidR="006F5882" w:rsidRPr="00642F9C" w:rsidRDefault="006F5882" w:rsidP="006F5882">
      <w:pPr>
        <w:pStyle w:val="HR"/>
      </w:pPr>
      <w:bookmarkStart w:id="19" w:name="_Toc438475626"/>
      <w:r w:rsidRPr="00115E5D">
        <w:rPr>
          <w:rStyle w:val="CharSectno"/>
          <w:rFonts w:cs="Times New Roman"/>
          <w:bCs w:val="0"/>
          <w:szCs w:val="20"/>
          <w:lang w:eastAsia="en-AU"/>
        </w:rPr>
        <w:t>2.1</w:t>
      </w:r>
      <w:r w:rsidRPr="00642F9C">
        <w:tab/>
        <w:t>Privacy</w:t>
      </w:r>
      <w:bookmarkEnd w:id="19"/>
    </w:p>
    <w:p w14:paraId="1E5AB6A9" w14:textId="77777777" w:rsidR="006F5882" w:rsidRPr="00642F9C" w:rsidRDefault="006F5882" w:rsidP="006F5882">
      <w:pPr>
        <w:pStyle w:val="R1"/>
      </w:pPr>
      <w:r w:rsidRPr="00642F9C">
        <w:tab/>
        <w:t>(1)</w:t>
      </w:r>
      <w:r w:rsidRPr="00642F9C">
        <w:tab/>
        <w:t>A program should not include the broadcasting of matter that:</w:t>
      </w:r>
    </w:p>
    <w:p w14:paraId="191E40E5" w14:textId="77777777" w:rsidR="006F5882" w:rsidRPr="00642F9C" w:rsidRDefault="006F5882" w:rsidP="006F5882">
      <w:pPr>
        <w:pStyle w:val="P1"/>
      </w:pPr>
      <w:r w:rsidRPr="00642F9C">
        <w:tab/>
        <w:t>(a)</w:t>
      </w:r>
      <w:r w:rsidRPr="00642F9C">
        <w:tab/>
        <w:t>relates to an individual’s personal or private affairs; or</w:t>
      </w:r>
    </w:p>
    <w:p w14:paraId="38AC6051" w14:textId="77777777" w:rsidR="006F5882" w:rsidRPr="00642F9C" w:rsidRDefault="006F5882" w:rsidP="006F5882">
      <w:pPr>
        <w:pStyle w:val="P1"/>
      </w:pPr>
      <w:r w:rsidRPr="00642F9C">
        <w:tab/>
        <w:t>(b)</w:t>
      </w:r>
      <w:r w:rsidRPr="00642F9C">
        <w:tab/>
        <w:t>intrudes on an individual’s privacy.</w:t>
      </w:r>
    </w:p>
    <w:p w14:paraId="47F7D612" w14:textId="77777777" w:rsidR="006F5882" w:rsidRPr="00642F9C" w:rsidRDefault="006F5882" w:rsidP="006F5882">
      <w:pPr>
        <w:pStyle w:val="R2"/>
      </w:pPr>
      <w:r w:rsidRPr="00642F9C">
        <w:tab/>
        <w:t>(2)</w:t>
      </w:r>
      <w:r w:rsidRPr="00642F9C">
        <w:tab/>
        <w:t>However, subsection (1) does not apply if the matter is in the public interest.</w:t>
      </w:r>
    </w:p>
    <w:p w14:paraId="09DC57CB" w14:textId="77777777" w:rsidR="006F5882" w:rsidRPr="00642F9C" w:rsidRDefault="006F5882" w:rsidP="006F5882">
      <w:pPr>
        <w:pStyle w:val="HR"/>
      </w:pPr>
      <w:bookmarkStart w:id="20" w:name="_Toc438475627"/>
      <w:r w:rsidRPr="00115E5D">
        <w:rPr>
          <w:rStyle w:val="CharSectno"/>
          <w:rFonts w:cs="Times New Roman"/>
          <w:bCs w:val="0"/>
          <w:szCs w:val="20"/>
          <w:lang w:eastAsia="en-AU"/>
        </w:rPr>
        <w:t>2.2</w:t>
      </w:r>
      <w:r w:rsidRPr="00642F9C">
        <w:tab/>
        <w:t>Matter causing offence or hatred</w:t>
      </w:r>
      <w:bookmarkEnd w:id="20"/>
    </w:p>
    <w:p w14:paraId="6520C5C2" w14:textId="77777777" w:rsidR="006F5882" w:rsidRPr="00642F9C" w:rsidRDefault="006F5882" w:rsidP="006F5882">
      <w:pPr>
        <w:pStyle w:val="R1"/>
      </w:pPr>
      <w:r w:rsidRPr="00642F9C">
        <w:tab/>
        <w:t>(1)</w:t>
      </w:r>
      <w:r w:rsidRPr="00642F9C">
        <w:tab/>
        <w:t>A program should not include matter that is likely:</w:t>
      </w:r>
    </w:p>
    <w:p w14:paraId="354F9A77" w14:textId="77777777" w:rsidR="006F5882" w:rsidRPr="00642F9C" w:rsidRDefault="006F5882" w:rsidP="006F5882">
      <w:pPr>
        <w:pStyle w:val="P1"/>
      </w:pPr>
      <w:r w:rsidRPr="00642F9C">
        <w:tab/>
        <w:t>(a)</w:t>
      </w:r>
      <w:r w:rsidRPr="00642F9C">
        <w:tab/>
        <w:t>to seriously offend a cultural sensitivity of an ethnic or racial component of the international audience; or</w:t>
      </w:r>
    </w:p>
    <w:p w14:paraId="49E58BCA" w14:textId="77777777" w:rsidR="006F5882" w:rsidRPr="00642F9C" w:rsidRDefault="006F5882" w:rsidP="006F5882">
      <w:pPr>
        <w:pStyle w:val="P1"/>
      </w:pPr>
      <w:r w:rsidRPr="00642F9C">
        <w:tab/>
        <w:t>(b)</w:t>
      </w:r>
      <w:r w:rsidRPr="00642F9C">
        <w:tab/>
        <w:t>to incite or perpetuate hatred against, or vilify, a person or group of people on the grounds of age, colour, gender, national or ethnic origin, disability, race, religion or sexual preference.</w:t>
      </w:r>
    </w:p>
    <w:p w14:paraId="0630A5F1" w14:textId="77777777" w:rsidR="006F5882" w:rsidRPr="00642F9C" w:rsidRDefault="006F5882" w:rsidP="006F5882">
      <w:pPr>
        <w:pStyle w:val="R2"/>
      </w:pPr>
      <w:r w:rsidRPr="00642F9C">
        <w:tab/>
        <w:t>(2)</w:t>
      </w:r>
      <w:r w:rsidRPr="00642F9C">
        <w:tab/>
        <w:t>However, subsection (1) does not apply if the matter is:</w:t>
      </w:r>
    </w:p>
    <w:p w14:paraId="135AD510" w14:textId="77777777" w:rsidR="006F5882" w:rsidRPr="00642F9C" w:rsidRDefault="006F5882" w:rsidP="006F5882">
      <w:pPr>
        <w:pStyle w:val="P1"/>
      </w:pPr>
      <w:r w:rsidRPr="00642F9C">
        <w:tab/>
        <w:t>(a)</w:t>
      </w:r>
      <w:r w:rsidRPr="00642F9C">
        <w:tab/>
        <w:t>presented reasonably, and in good faith; and</w:t>
      </w:r>
    </w:p>
    <w:p w14:paraId="1EAC775E" w14:textId="77777777" w:rsidR="006F5882" w:rsidRPr="00642F9C" w:rsidRDefault="006F5882" w:rsidP="006F5882">
      <w:pPr>
        <w:pStyle w:val="P1"/>
      </w:pPr>
      <w:r w:rsidRPr="00642F9C">
        <w:tab/>
        <w:t>(b)</w:t>
      </w:r>
      <w:r w:rsidRPr="00642F9C">
        <w:tab/>
        <w:t>any of the following:</w:t>
      </w:r>
    </w:p>
    <w:p w14:paraId="596C1F99" w14:textId="77777777" w:rsidR="006F5882" w:rsidRPr="00642F9C" w:rsidRDefault="006F5882" w:rsidP="006F5882">
      <w:pPr>
        <w:pStyle w:val="P2"/>
      </w:pPr>
      <w:r w:rsidRPr="00642F9C">
        <w:tab/>
        <w:t>(i)</w:t>
      </w:r>
      <w:r w:rsidRPr="00642F9C">
        <w:tab/>
        <w:t>material of an artistic nature;</w:t>
      </w:r>
    </w:p>
    <w:p w14:paraId="2405113E" w14:textId="77777777" w:rsidR="006F5882" w:rsidRPr="00642F9C" w:rsidRDefault="006F5882" w:rsidP="006F5882">
      <w:pPr>
        <w:pStyle w:val="P2"/>
      </w:pPr>
      <w:r w:rsidRPr="00642F9C">
        <w:tab/>
        <w:t>(ii)</w:t>
      </w:r>
      <w:r w:rsidRPr="00642F9C">
        <w:tab/>
        <w:t xml:space="preserve">a statement that is made, or a discussion or debate that is held, for an academic, artistic or scientific purpose; </w:t>
      </w:r>
    </w:p>
    <w:p w14:paraId="71733723" w14:textId="77777777" w:rsidR="006F5882" w:rsidRPr="00642F9C" w:rsidRDefault="006F5882" w:rsidP="006F5882">
      <w:pPr>
        <w:pStyle w:val="P2"/>
      </w:pPr>
      <w:r w:rsidRPr="00642F9C">
        <w:tab/>
        <w:t>(iii)</w:t>
      </w:r>
      <w:r w:rsidRPr="00642F9C">
        <w:tab/>
        <w:t>a statement that is made, or a discussion or debate that is held, for a public interest purpose that is not mentioned in subparagraph (ii).</w:t>
      </w:r>
    </w:p>
    <w:p w14:paraId="6C171BB8" w14:textId="77777777" w:rsidR="006F5882" w:rsidRPr="00642F9C" w:rsidRDefault="006F5882" w:rsidP="006F5882">
      <w:pPr>
        <w:pStyle w:val="R2"/>
      </w:pPr>
      <w:r w:rsidRPr="00642F9C">
        <w:tab/>
        <w:t>(3)</w:t>
      </w:r>
      <w:r w:rsidRPr="00642F9C">
        <w:tab/>
        <w:t>Also, subsection (1) does not apply if the matter is:</w:t>
      </w:r>
    </w:p>
    <w:p w14:paraId="4D8F5229" w14:textId="77777777" w:rsidR="006F5882" w:rsidRPr="00642F9C" w:rsidRDefault="006F5882" w:rsidP="006F5882">
      <w:pPr>
        <w:pStyle w:val="P1"/>
      </w:pPr>
      <w:r w:rsidRPr="00642F9C">
        <w:tab/>
        <w:t>(a)</w:t>
      </w:r>
      <w:r w:rsidRPr="00642F9C">
        <w:tab/>
        <w:t>a fair report of an event or matter of public interest; or</w:t>
      </w:r>
    </w:p>
    <w:p w14:paraId="0E4FD387" w14:textId="77777777" w:rsidR="006F5882" w:rsidRPr="00642F9C" w:rsidRDefault="006F5882" w:rsidP="006F5882">
      <w:pPr>
        <w:pStyle w:val="P1"/>
      </w:pPr>
      <w:r w:rsidRPr="00642F9C">
        <w:tab/>
        <w:t>(b)</w:t>
      </w:r>
      <w:r w:rsidRPr="00642F9C">
        <w:tab/>
        <w:t>a comment on an event or matter of public interest.</w:t>
      </w:r>
    </w:p>
    <w:p w14:paraId="27729359" w14:textId="77777777" w:rsidR="006F5882" w:rsidRPr="00642F9C" w:rsidRDefault="006F5882" w:rsidP="006F5882">
      <w:pPr>
        <w:pStyle w:val="HP"/>
      </w:pPr>
      <w:bookmarkStart w:id="21" w:name="_Toc438475628"/>
      <w:r w:rsidRPr="00115E5D">
        <w:rPr>
          <w:rStyle w:val="CharPartNo"/>
        </w:rPr>
        <w:t>Part 3</w:t>
      </w:r>
      <w:r w:rsidRPr="00642F9C">
        <w:tab/>
      </w:r>
      <w:r w:rsidRPr="00115E5D">
        <w:rPr>
          <w:rStyle w:val="CharPartText"/>
        </w:rPr>
        <w:t>Simulation of events</w:t>
      </w:r>
      <w:bookmarkEnd w:id="21"/>
    </w:p>
    <w:p w14:paraId="718B84BC" w14:textId="77777777" w:rsidR="006F5882" w:rsidRPr="00642F9C" w:rsidRDefault="006F5882" w:rsidP="006F5882">
      <w:pPr>
        <w:pStyle w:val="HR"/>
      </w:pPr>
      <w:bookmarkStart w:id="22" w:name="_Toc438475629"/>
      <w:r w:rsidRPr="00115E5D">
        <w:rPr>
          <w:rStyle w:val="CharSectno"/>
          <w:rFonts w:cs="Times New Roman"/>
          <w:bCs w:val="0"/>
          <w:szCs w:val="20"/>
          <w:lang w:eastAsia="en-AU"/>
        </w:rPr>
        <w:t>3.1</w:t>
      </w:r>
      <w:r w:rsidRPr="00642F9C">
        <w:tab/>
        <w:t>Simulated events</w:t>
      </w:r>
      <w:bookmarkEnd w:id="22"/>
    </w:p>
    <w:p w14:paraId="10702479" w14:textId="77777777" w:rsidR="006F5882" w:rsidRPr="00642F9C" w:rsidRDefault="006F5882" w:rsidP="006F5882">
      <w:pPr>
        <w:pStyle w:val="R1"/>
      </w:pPr>
      <w:r w:rsidRPr="00642F9C">
        <w:tab/>
        <w:t>(1)</w:t>
      </w:r>
      <w:r w:rsidRPr="00642F9C">
        <w:tab/>
        <w:t>A program should not include matter that simulates an event in a way that is likely to alarm or mislead the international audience.</w:t>
      </w:r>
    </w:p>
    <w:p w14:paraId="3933F951" w14:textId="77777777" w:rsidR="006F5882" w:rsidRPr="00642F9C" w:rsidRDefault="006F5882" w:rsidP="006F5882">
      <w:pPr>
        <w:pStyle w:val="R2"/>
      </w:pPr>
      <w:r w:rsidRPr="00642F9C">
        <w:tab/>
        <w:t>(2)</w:t>
      </w:r>
      <w:r w:rsidRPr="00642F9C">
        <w:tab/>
        <w:t>However, subsection (1) does not apply if the matter is:</w:t>
      </w:r>
    </w:p>
    <w:p w14:paraId="19F07D95" w14:textId="77777777" w:rsidR="006F5882" w:rsidRPr="00642F9C" w:rsidRDefault="006F5882" w:rsidP="006F5882">
      <w:pPr>
        <w:pStyle w:val="P1"/>
      </w:pPr>
      <w:r w:rsidRPr="00642F9C">
        <w:tab/>
        <w:t>(a)</w:t>
      </w:r>
      <w:r w:rsidRPr="00642F9C">
        <w:tab/>
        <w:t>presented reasonably, and in good faith; and</w:t>
      </w:r>
    </w:p>
    <w:p w14:paraId="3A0E78D9" w14:textId="77777777" w:rsidR="006F5882" w:rsidRPr="00642F9C" w:rsidRDefault="006F5882" w:rsidP="006F5882">
      <w:pPr>
        <w:pStyle w:val="P1"/>
      </w:pPr>
      <w:r w:rsidRPr="00642F9C">
        <w:tab/>
        <w:t>(b)</w:t>
      </w:r>
      <w:r w:rsidRPr="00642F9C">
        <w:tab/>
        <w:t>any of the following:</w:t>
      </w:r>
    </w:p>
    <w:p w14:paraId="583EEDC1" w14:textId="77777777" w:rsidR="006F5882" w:rsidRPr="00642F9C" w:rsidRDefault="006F5882" w:rsidP="006F5882">
      <w:pPr>
        <w:pStyle w:val="P2"/>
      </w:pPr>
      <w:r w:rsidRPr="00642F9C">
        <w:tab/>
        <w:t>(i)</w:t>
      </w:r>
      <w:r w:rsidRPr="00642F9C">
        <w:tab/>
        <w:t>material of an artistic nature;</w:t>
      </w:r>
    </w:p>
    <w:p w14:paraId="0133E58D" w14:textId="77777777" w:rsidR="006F5882" w:rsidRPr="00642F9C" w:rsidRDefault="006F5882" w:rsidP="006F5882">
      <w:pPr>
        <w:pStyle w:val="P2"/>
      </w:pPr>
      <w:r w:rsidRPr="00642F9C">
        <w:lastRenderedPageBreak/>
        <w:tab/>
        <w:t>(ii)</w:t>
      </w:r>
      <w:r w:rsidRPr="00642F9C">
        <w:tab/>
        <w:t xml:space="preserve">a statement that is made, or a discussion or debate that is held, for an academic, artistic or scientific purpose; </w:t>
      </w:r>
    </w:p>
    <w:p w14:paraId="3EF9FCEF" w14:textId="77777777" w:rsidR="006F5882" w:rsidRPr="00642F9C" w:rsidRDefault="006F5882" w:rsidP="006F5882">
      <w:pPr>
        <w:pStyle w:val="P2"/>
      </w:pPr>
      <w:r w:rsidRPr="00642F9C">
        <w:tab/>
        <w:t>(iii)</w:t>
      </w:r>
      <w:r w:rsidRPr="00642F9C">
        <w:tab/>
        <w:t>a statement that is made, or a discussion or debate that is held, for a public interest purpose that is not mentioned in subparagraph (ii).</w:t>
      </w:r>
    </w:p>
    <w:p w14:paraId="176924D6" w14:textId="77777777" w:rsidR="006F5882" w:rsidRPr="00642F9C" w:rsidRDefault="006F5882" w:rsidP="006F5882">
      <w:pPr>
        <w:pStyle w:val="R2"/>
      </w:pPr>
      <w:r w:rsidRPr="00642F9C">
        <w:tab/>
        <w:t>(3)</w:t>
      </w:r>
      <w:r w:rsidRPr="00642F9C">
        <w:tab/>
        <w:t>Also, subsection (1) does not apply if the matter is:</w:t>
      </w:r>
    </w:p>
    <w:p w14:paraId="37B6D3AD" w14:textId="77777777" w:rsidR="006F5882" w:rsidRPr="00642F9C" w:rsidRDefault="006F5882" w:rsidP="006F5882">
      <w:pPr>
        <w:pStyle w:val="P1"/>
      </w:pPr>
      <w:r w:rsidRPr="00642F9C">
        <w:tab/>
        <w:t>(a)</w:t>
      </w:r>
      <w:r w:rsidRPr="00642F9C">
        <w:tab/>
        <w:t>a fair report of an event or matter of public interest; or</w:t>
      </w:r>
    </w:p>
    <w:p w14:paraId="7BE35495" w14:textId="77777777" w:rsidR="006F5882" w:rsidRPr="00642F9C" w:rsidRDefault="006F5882" w:rsidP="006F5882">
      <w:pPr>
        <w:pStyle w:val="P1"/>
      </w:pPr>
      <w:r w:rsidRPr="00642F9C">
        <w:tab/>
        <w:t>(b)</w:t>
      </w:r>
      <w:r w:rsidRPr="00642F9C">
        <w:tab/>
        <w:t>a comment on an event or matter of public interest.</w:t>
      </w:r>
    </w:p>
    <w:p w14:paraId="5B30D5EF" w14:textId="77777777" w:rsidR="006F5882" w:rsidRPr="00642F9C" w:rsidRDefault="006F5882" w:rsidP="006F5882">
      <w:pPr>
        <w:pStyle w:val="HP"/>
      </w:pPr>
      <w:bookmarkStart w:id="23" w:name="_Toc438475630"/>
      <w:r w:rsidRPr="00115E5D">
        <w:rPr>
          <w:rStyle w:val="CharPartNo"/>
        </w:rPr>
        <w:t>Part 4</w:t>
      </w:r>
      <w:r w:rsidRPr="00642F9C">
        <w:tab/>
      </w:r>
      <w:r w:rsidRPr="00115E5D">
        <w:rPr>
          <w:rStyle w:val="CharPartText"/>
        </w:rPr>
        <w:t>Broadcasting to children</w:t>
      </w:r>
      <w:bookmarkEnd w:id="23"/>
    </w:p>
    <w:p w14:paraId="7B8C0AC3" w14:textId="77777777" w:rsidR="006F5882" w:rsidRPr="00642F9C" w:rsidRDefault="006F5882" w:rsidP="006F5882">
      <w:pPr>
        <w:pStyle w:val="HR"/>
      </w:pPr>
      <w:bookmarkStart w:id="24" w:name="_Toc438475631"/>
      <w:r w:rsidRPr="00115E5D">
        <w:rPr>
          <w:rStyle w:val="CharSectno"/>
          <w:rFonts w:cs="Times New Roman"/>
          <w:bCs w:val="0"/>
          <w:szCs w:val="20"/>
          <w:lang w:eastAsia="en-AU"/>
        </w:rPr>
        <w:t>4.1</w:t>
      </w:r>
      <w:r w:rsidRPr="00642F9C">
        <w:tab/>
        <w:t>General guideline</w:t>
      </w:r>
      <w:bookmarkEnd w:id="24"/>
    </w:p>
    <w:p w14:paraId="4685CBFB" w14:textId="77777777" w:rsidR="006F5882" w:rsidRPr="00642F9C" w:rsidRDefault="006F5882" w:rsidP="006F5882">
      <w:pPr>
        <w:pStyle w:val="R1"/>
      </w:pPr>
      <w:r w:rsidRPr="00642F9C">
        <w:tab/>
      </w:r>
      <w:r w:rsidRPr="00642F9C">
        <w:tab/>
        <w:t>Matter in a children’s program should deal with a topic in a manner that has sufficient regard to the healthy educational, emotional and physical development of children.</w:t>
      </w:r>
    </w:p>
    <w:p w14:paraId="15EF40D1" w14:textId="77777777" w:rsidR="006F5882" w:rsidRPr="00642F9C" w:rsidRDefault="006F5882" w:rsidP="006F5882">
      <w:pPr>
        <w:pStyle w:val="HR"/>
      </w:pPr>
      <w:bookmarkStart w:id="25" w:name="_Toc438475632"/>
      <w:r w:rsidRPr="00115E5D">
        <w:rPr>
          <w:rStyle w:val="CharSectno"/>
          <w:rFonts w:cs="Times New Roman"/>
          <w:bCs w:val="0"/>
          <w:szCs w:val="20"/>
          <w:lang w:eastAsia="en-AU"/>
        </w:rPr>
        <w:t>4.2</w:t>
      </w:r>
      <w:r w:rsidRPr="00642F9C">
        <w:tab/>
        <w:t>Advertisements produced for children</w:t>
      </w:r>
      <w:bookmarkEnd w:id="25"/>
    </w:p>
    <w:p w14:paraId="1696433B" w14:textId="77777777" w:rsidR="006F5882" w:rsidRPr="00642F9C" w:rsidRDefault="006F5882" w:rsidP="006F5882">
      <w:pPr>
        <w:pStyle w:val="R1"/>
      </w:pPr>
      <w:r w:rsidRPr="00642F9C">
        <w:tab/>
        <w:t>(1)</w:t>
      </w:r>
      <w:r w:rsidRPr="00642F9C">
        <w:tab/>
        <w:t>This section applies to an advertisement for a product or service for which a significant component of the international audience that will see or hear the advertisement is likely to be children.</w:t>
      </w:r>
    </w:p>
    <w:p w14:paraId="1D9DF5D8" w14:textId="77777777" w:rsidR="006F5882" w:rsidRPr="00642F9C" w:rsidRDefault="006F5882" w:rsidP="006F5882">
      <w:pPr>
        <w:pStyle w:val="R2"/>
      </w:pPr>
      <w:r w:rsidRPr="00642F9C">
        <w:tab/>
        <w:t>(2)</w:t>
      </w:r>
      <w:r w:rsidRPr="00642F9C">
        <w:tab/>
        <w:t>The advertisement should, as far as practicable, represent accurately the product or service.</w:t>
      </w:r>
    </w:p>
    <w:p w14:paraId="4FED16EA" w14:textId="77777777" w:rsidR="006F5882" w:rsidRPr="00642F9C" w:rsidRDefault="006F5882" w:rsidP="006F5882">
      <w:pPr>
        <w:pStyle w:val="R2"/>
      </w:pPr>
      <w:r w:rsidRPr="00642F9C">
        <w:tab/>
        <w:t>(3)</w:t>
      </w:r>
      <w:r w:rsidRPr="00642F9C">
        <w:tab/>
        <w:t>The advertisement should not have the effect of putting undue pressure on children in the international audience to purchase the product or service.</w:t>
      </w:r>
    </w:p>
    <w:p w14:paraId="5594F8BB" w14:textId="77777777" w:rsidR="006F5882" w:rsidRPr="00642F9C" w:rsidRDefault="006F5882" w:rsidP="006F5882">
      <w:pPr>
        <w:pStyle w:val="R2"/>
      </w:pPr>
      <w:r w:rsidRPr="00642F9C">
        <w:tab/>
        <w:t>(4)</w:t>
      </w:r>
      <w:r w:rsidRPr="00642F9C">
        <w:tab/>
        <w:t>The advertisement should not state or imply that:</w:t>
      </w:r>
    </w:p>
    <w:p w14:paraId="4F170316" w14:textId="77777777" w:rsidR="006F5882" w:rsidRPr="00642F9C" w:rsidRDefault="006F5882" w:rsidP="006F5882">
      <w:pPr>
        <w:pStyle w:val="P1"/>
      </w:pPr>
      <w:r w:rsidRPr="00642F9C">
        <w:tab/>
        <w:t>(a)</w:t>
      </w:r>
      <w:r w:rsidRPr="00642F9C">
        <w:tab/>
        <w:t>the product or service will have the effect of making children who have it or use it superior to other children; or</w:t>
      </w:r>
    </w:p>
    <w:p w14:paraId="40DE4513" w14:textId="77777777" w:rsidR="006F5882" w:rsidRPr="00642F9C" w:rsidRDefault="006F5882" w:rsidP="006F5882">
      <w:pPr>
        <w:pStyle w:val="P1"/>
      </w:pPr>
      <w:r w:rsidRPr="00642F9C">
        <w:tab/>
        <w:t>(b)</w:t>
      </w:r>
      <w:r w:rsidRPr="00642F9C">
        <w:tab/>
        <w:t>a person who purchases or provides the product or service is more generous than another person.</w:t>
      </w:r>
    </w:p>
    <w:p w14:paraId="2A0CBAD4" w14:textId="77777777" w:rsidR="006F5882" w:rsidRPr="00642F9C" w:rsidRDefault="006F5882" w:rsidP="006F5882">
      <w:pPr>
        <w:pStyle w:val="R2"/>
      </w:pPr>
      <w:r w:rsidRPr="00642F9C">
        <w:tab/>
        <w:t>(5)</w:t>
      </w:r>
      <w:r w:rsidRPr="00642F9C">
        <w:tab/>
        <w:t>If the advertisement makes a representation about a food product, the advertisement should not contain any false or misleading information about the nutritional value of the product.</w:t>
      </w:r>
    </w:p>
    <w:p w14:paraId="45681116" w14:textId="77777777" w:rsidR="006F5882" w:rsidRPr="00642F9C" w:rsidRDefault="006F5882" w:rsidP="006F5882">
      <w:pPr>
        <w:pStyle w:val="R2"/>
      </w:pPr>
      <w:r w:rsidRPr="00642F9C">
        <w:tab/>
        <w:t>(6)</w:t>
      </w:r>
      <w:r w:rsidRPr="00642F9C">
        <w:tab/>
        <w:t>If the advertisement mentions the price of a product or a service:</w:t>
      </w:r>
    </w:p>
    <w:p w14:paraId="44644A11" w14:textId="77777777" w:rsidR="006F5882" w:rsidRPr="00642F9C" w:rsidRDefault="006F5882" w:rsidP="006F5882">
      <w:pPr>
        <w:pStyle w:val="P1"/>
      </w:pPr>
      <w:r w:rsidRPr="00642F9C">
        <w:tab/>
        <w:t>(a)</w:t>
      </w:r>
      <w:r w:rsidRPr="00642F9C">
        <w:tab/>
        <w:t>the advertisement should, as far as practicable, represent accurately the price; and</w:t>
      </w:r>
    </w:p>
    <w:p w14:paraId="567A362E" w14:textId="77777777" w:rsidR="006F5882" w:rsidRPr="00642F9C" w:rsidRDefault="006F5882" w:rsidP="006F5882">
      <w:pPr>
        <w:pStyle w:val="P1"/>
      </w:pPr>
      <w:r w:rsidRPr="00642F9C">
        <w:tab/>
        <w:t>(b)</w:t>
      </w:r>
      <w:r w:rsidRPr="00642F9C">
        <w:tab/>
        <w:t>the advertisement should not, as far as practicable, qualify the price by words such as ‘only’ or ‘just’.</w:t>
      </w:r>
    </w:p>
    <w:p w14:paraId="297D71E8" w14:textId="77777777" w:rsidR="006F5882" w:rsidRPr="00642F9C" w:rsidRDefault="006F5882" w:rsidP="006F5882">
      <w:pPr>
        <w:pStyle w:val="R2"/>
      </w:pPr>
      <w:r w:rsidRPr="00642F9C">
        <w:tab/>
        <w:t>(7)</w:t>
      </w:r>
      <w:r w:rsidRPr="00642F9C">
        <w:tab/>
        <w:t xml:space="preserve">If the advertisement includes a representation about a product (including toys and games), or a service, the advertisement should not show a person using the product or service in a way that does not fairly indicate the performance that a </w:t>
      </w:r>
      <w:r w:rsidRPr="00642F9C">
        <w:lastRenderedPageBreak/>
        <w:t>person of the same age could reasonably obtain from those, or similar, products or services.</w:t>
      </w:r>
    </w:p>
    <w:p w14:paraId="4C879A09" w14:textId="77777777" w:rsidR="006F5882" w:rsidRPr="00642F9C" w:rsidRDefault="006F5882" w:rsidP="006F5882">
      <w:pPr>
        <w:pStyle w:val="R2"/>
      </w:pPr>
      <w:r w:rsidRPr="00642F9C">
        <w:tab/>
        <w:t>(8)</w:t>
      </w:r>
      <w:r w:rsidRPr="00642F9C">
        <w:tab/>
        <w:t>If the advertisement includes a representation about an accessory that is required to use an advertised product properly, the advertisement should:</w:t>
      </w:r>
    </w:p>
    <w:p w14:paraId="092D336C" w14:textId="77777777" w:rsidR="006F5882" w:rsidRPr="00642F9C" w:rsidRDefault="006F5882" w:rsidP="006F5882">
      <w:pPr>
        <w:pStyle w:val="P1"/>
      </w:pPr>
      <w:r w:rsidRPr="00642F9C">
        <w:tab/>
        <w:t>(a)</w:t>
      </w:r>
      <w:r w:rsidRPr="00642F9C">
        <w:tab/>
        <w:t>make it clear that the accessory is required; and</w:t>
      </w:r>
    </w:p>
    <w:p w14:paraId="261A7C25" w14:textId="77777777" w:rsidR="006F5882" w:rsidRPr="00642F9C" w:rsidRDefault="006F5882" w:rsidP="006F5882">
      <w:pPr>
        <w:pStyle w:val="P1"/>
      </w:pPr>
      <w:r w:rsidRPr="00642F9C">
        <w:tab/>
        <w:t>(b)</w:t>
      </w:r>
      <w:r w:rsidRPr="00642F9C">
        <w:tab/>
        <w:t>differentiate clearly between the price of the product and the price of the accessory.</w:t>
      </w:r>
    </w:p>
    <w:p w14:paraId="61195CF9" w14:textId="77777777" w:rsidR="006F5882" w:rsidRPr="00642F9C" w:rsidRDefault="006F5882" w:rsidP="006F5882">
      <w:pPr>
        <w:pStyle w:val="HE"/>
      </w:pPr>
      <w:r w:rsidRPr="00642F9C">
        <w:t>Some examples of accessories</w:t>
      </w:r>
    </w:p>
    <w:p w14:paraId="2510ABE1" w14:textId="77777777" w:rsidR="006F5882" w:rsidRPr="00642F9C" w:rsidRDefault="006F5882" w:rsidP="006F5882">
      <w:pPr>
        <w:pStyle w:val="ExampleBody"/>
      </w:pPr>
      <w:r w:rsidRPr="00642F9C">
        <w:t>1   A battery.</w:t>
      </w:r>
    </w:p>
    <w:p w14:paraId="0B9E8E0A" w14:textId="77777777" w:rsidR="006F5882" w:rsidRPr="00642F9C" w:rsidRDefault="006F5882" w:rsidP="006F5882">
      <w:pPr>
        <w:pStyle w:val="ExampleBody"/>
      </w:pPr>
      <w:r w:rsidRPr="00642F9C">
        <w:t>2   A transformer.</w:t>
      </w:r>
    </w:p>
    <w:p w14:paraId="5CBBCB0E" w14:textId="77777777" w:rsidR="006F5882" w:rsidRPr="00642F9C" w:rsidRDefault="006F5882" w:rsidP="006F5882">
      <w:pPr>
        <w:pStyle w:val="ExampleBody"/>
      </w:pPr>
      <w:r w:rsidRPr="00642F9C">
        <w:t>3   Doll’s clothes.</w:t>
      </w:r>
    </w:p>
    <w:p w14:paraId="2B69C57C" w14:textId="77777777" w:rsidR="006F5882" w:rsidRPr="00642F9C" w:rsidRDefault="006F5882" w:rsidP="006F5882">
      <w:pPr>
        <w:pStyle w:val="R2"/>
      </w:pPr>
      <w:r w:rsidRPr="00642F9C">
        <w:tab/>
        <w:t>(9)</w:t>
      </w:r>
      <w:r w:rsidRPr="00642F9C">
        <w:tab/>
        <w:t>If the advertisement is in the form of a live-action presentation of a product, the advertisement should make a representation about the size of the product by a reasonably clear reference to something that a child could readily recognise.</w:t>
      </w:r>
    </w:p>
    <w:p w14:paraId="13C9E105" w14:textId="77777777" w:rsidR="006F5882" w:rsidRPr="00642F9C" w:rsidRDefault="006F5882" w:rsidP="006F5882">
      <w:pPr>
        <w:pStyle w:val="R2"/>
      </w:pPr>
      <w:r w:rsidRPr="00642F9C">
        <w:tab/>
        <w:t>(10)</w:t>
      </w:r>
      <w:r w:rsidRPr="00642F9C">
        <w:tab/>
        <w:t>The requirements in this section are additional to the requirements in Part 6.</w:t>
      </w:r>
    </w:p>
    <w:p w14:paraId="42CA2E6B" w14:textId="77777777" w:rsidR="006F5882" w:rsidRPr="00642F9C" w:rsidRDefault="006F5882" w:rsidP="006F5882">
      <w:pPr>
        <w:pStyle w:val="HR"/>
      </w:pPr>
      <w:bookmarkStart w:id="26" w:name="_Toc438475633"/>
      <w:r w:rsidRPr="00115E5D">
        <w:rPr>
          <w:rStyle w:val="CharSectno"/>
          <w:rFonts w:cs="Times New Roman"/>
          <w:bCs w:val="0"/>
          <w:szCs w:val="20"/>
          <w:lang w:eastAsia="en-AU"/>
        </w:rPr>
        <w:t>4.3</w:t>
      </w:r>
      <w:r w:rsidRPr="00642F9C">
        <w:tab/>
        <w:t>Promotions in children’s programs</w:t>
      </w:r>
      <w:bookmarkEnd w:id="26"/>
    </w:p>
    <w:p w14:paraId="6163A226" w14:textId="77777777" w:rsidR="006F5882" w:rsidRPr="00642F9C" w:rsidRDefault="006F5882" w:rsidP="006F5882">
      <w:pPr>
        <w:pStyle w:val="R1"/>
      </w:pPr>
      <w:r w:rsidRPr="00642F9C">
        <w:tab/>
        <w:t>(1)</w:t>
      </w:r>
      <w:r w:rsidRPr="00642F9C">
        <w:tab/>
        <w:t>This section applies to a program:</w:t>
      </w:r>
    </w:p>
    <w:p w14:paraId="46507F7E" w14:textId="77777777" w:rsidR="006F5882" w:rsidRPr="00642F9C" w:rsidRDefault="006F5882" w:rsidP="006F5882">
      <w:pPr>
        <w:pStyle w:val="P1"/>
      </w:pPr>
      <w:r w:rsidRPr="00642F9C">
        <w:tab/>
        <w:t>(a)</w:t>
      </w:r>
      <w:r w:rsidRPr="00642F9C">
        <w:tab/>
        <w:t>that is not an advertisement; and</w:t>
      </w:r>
    </w:p>
    <w:p w14:paraId="1937F000" w14:textId="77777777" w:rsidR="006F5882" w:rsidRPr="00642F9C" w:rsidRDefault="006F5882" w:rsidP="006F5882">
      <w:pPr>
        <w:pStyle w:val="P1"/>
      </w:pPr>
      <w:r w:rsidRPr="00642F9C">
        <w:tab/>
        <w:t>(b)</w:t>
      </w:r>
      <w:r w:rsidRPr="00642F9C">
        <w:tab/>
        <w:t>for which a significant component of the international audience that will see or hear the advertisement is likely to be children.</w:t>
      </w:r>
    </w:p>
    <w:p w14:paraId="11FEE0B5" w14:textId="77777777" w:rsidR="006F5882" w:rsidRPr="00642F9C" w:rsidRDefault="006F5882" w:rsidP="006F5882">
      <w:pPr>
        <w:pStyle w:val="Note"/>
      </w:pPr>
      <w:r w:rsidRPr="00642F9C">
        <w:rPr>
          <w:i/>
          <w:iCs/>
        </w:rPr>
        <w:t>Note</w:t>
      </w:r>
      <w:r w:rsidRPr="00642F9C">
        <w:t>   Advertisements are dealt with in section 4.2.</w:t>
      </w:r>
    </w:p>
    <w:p w14:paraId="79FF35C6" w14:textId="77777777" w:rsidR="006F5882" w:rsidRPr="00642F9C" w:rsidRDefault="006F5882" w:rsidP="006F5882">
      <w:pPr>
        <w:pStyle w:val="R2"/>
      </w:pPr>
      <w:r w:rsidRPr="00642F9C">
        <w:tab/>
        <w:t>(2)</w:t>
      </w:r>
      <w:r w:rsidRPr="00642F9C">
        <w:tab/>
        <w:t>The program should not include an attempt by:</w:t>
      </w:r>
    </w:p>
    <w:p w14:paraId="4EBEEBB5" w14:textId="77777777" w:rsidR="006F5882" w:rsidRPr="00642F9C" w:rsidRDefault="006F5882" w:rsidP="006F5882">
      <w:pPr>
        <w:pStyle w:val="P1"/>
      </w:pPr>
      <w:r w:rsidRPr="00642F9C">
        <w:tab/>
        <w:t>(a)</w:t>
      </w:r>
      <w:r w:rsidRPr="00642F9C">
        <w:tab/>
        <w:t xml:space="preserve">the host of the program; or </w:t>
      </w:r>
    </w:p>
    <w:p w14:paraId="0D65657C" w14:textId="77777777" w:rsidR="006F5882" w:rsidRPr="00642F9C" w:rsidRDefault="006F5882" w:rsidP="006F5882">
      <w:pPr>
        <w:pStyle w:val="P1"/>
      </w:pPr>
      <w:r w:rsidRPr="00642F9C">
        <w:tab/>
        <w:t>(b)</w:t>
      </w:r>
      <w:r w:rsidRPr="00642F9C">
        <w:tab/>
        <w:t>another regular presenter of the program; or</w:t>
      </w:r>
    </w:p>
    <w:p w14:paraId="05F2FAA7" w14:textId="77777777" w:rsidR="006F5882" w:rsidRPr="00642F9C" w:rsidRDefault="006F5882" w:rsidP="006F5882">
      <w:pPr>
        <w:pStyle w:val="P1"/>
      </w:pPr>
      <w:r w:rsidRPr="00642F9C">
        <w:tab/>
        <w:t>(c)</w:t>
      </w:r>
      <w:r w:rsidRPr="00642F9C">
        <w:tab/>
        <w:t>a guest or character in the program;</w:t>
      </w:r>
    </w:p>
    <w:p w14:paraId="55867969" w14:textId="77777777" w:rsidR="006F5882" w:rsidRPr="00642F9C" w:rsidRDefault="006F5882" w:rsidP="006F5882">
      <w:pPr>
        <w:pStyle w:val="Rc"/>
      </w:pPr>
      <w:r w:rsidRPr="00642F9C">
        <w:tab/>
      </w:r>
      <w:r w:rsidRPr="00642F9C">
        <w:tab/>
        <w:t>to sell, to promote, or to recommend, products or services.</w:t>
      </w:r>
    </w:p>
    <w:p w14:paraId="22EC9972" w14:textId="77777777" w:rsidR="006F5882" w:rsidRPr="00642F9C" w:rsidRDefault="006F5882" w:rsidP="006F5882">
      <w:pPr>
        <w:pStyle w:val="R2"/>
      </w:pPr>
      <w:r w:rsidRPr="00642F9C">
        <w:tab/>
        <w:t>(3)</w:t>
      </w:r>
      <w:r w:rsidRPr="00642F9C">
        <w:tab/>
        <w:t>The program should not include matter that is an attempt to sell, to promote, or to recommend, a product that:</w:t>
      </w:r>
    </w:p>
    <w:p w14:paraId="69C77E42" w14:textId="77777777" w:rsidR="006F5882" w:rsidRPr="00642F9C" w:rsidRDefault="006F5882" w:rsidP="006F5882">
      <w:pPr>
        <w:pStyle w:val="P1"/>
      </w:pPr>
      <w:r w:rsidRPr="00642F9C">
        <w:tab/>
        <w:t>(a)</w:t>
      </w:r>
      <w:r w:rsidRPr="00642F9C">
        <w:tab/>
        <w:t>depicts:</w:t>
      </w:r>
    </w:p>
    <w:p w14:paraId="25438DA2" w14:textId="77777777" w:rsidR="006F5882" w:rsidRPr="00642F9C" w:rsidRDefault="006F5882" w:rsidP="006F5882">
      <w:pPr>
        <w:pStyle w:val="P2"/>
      </w:pPr>
      <w:r w:rsidRPr="00642F9C">
        <w:tab/>
        <w:t>(i)</w:t>
      </w:r>
      <w:r w:rsidRPr="00642F9C">
        <w:tab/>
        <w:t xml:space="preserve">the host of the program; or </w:t>
      </w:r>
    </w:p>
    <w:p w14:paraId="2B9D49A8" w14:textId="77777777" w:rsidR="006F5882" w:rsidRPr="00642F9C" w:rsidRDefault="006F5882" w:rsidP="006F5882">
      <w:pPr>
        <w:pStyle w:val="P2"/>
      </w:pPr>
      <w:r w:rsidRPr="00642F9C">
        <w:tab/>
        <w:t>(ii)</w:t>
      </w:r>
      <w:r w:rsidRPr="00642F9C">
        <w:tab/>
        <w:t>another regular presenter of the program; or</w:t>
      </w:r>
    </w:p>
    <w:p w14:paraId="4C1F88A6" w14:textId="77777777" w:rsidR="006F5882" w:rsidRPr="00642F9C" w:rsidRDefault="006F5882" w:rsidP="006F5882">
      <w:pPr>
        <w:pStyle w:val="P2"/>
      </w:pPr>
      <w:r w:rsidRPr="00642F9C">
        <w:tab/>
        <w:t>(iii)</w:t>
      </w:r>
      <w:r w:rsidRPr="00642F9C">
        <w:tab/>
        <w:t>a guest or character in the program; or</w:t>
      </w:r>
    </w:p>
    <w:p w14:paraId="70CA213E" w14:textId="77777777" w:rsidR="006F5882" w:rsidRPr="00642F9C" w:rsidRDefault="006F5882" w:rsidP="006F5882">
      <w:pPr>
        <w:pStyle w:val="P1"/>
      </w:pPr>
      <w:r w:rsidRPr="00642F9C">
        <w:tab/>
        <w:t>(b)</w:t>
      </w:r>
      <w:r w:rsidRPr="00642F9C">
        <w:tab/>
        <w:t>includes the name of any of those people; or</w:t>
      </w:r>
    </w:p>
    <w:p w14:paraId="156A38AB" w14:textId="77777777" w:rsidR="006F5882" w:rsidRPr="00642F9C" w:rsidRDefault="006F5882" w:rsidP="006F5882">
      <w:pPr>
        <w:pStyle w:val="P1"/>
      </w:pPr>
      <w:r w:rsidRPr="00642F9C">
        <w:tab/>
        <w:t>(c)</w:t>
      </w:r>
      <w:r w:rsidRPr="00642F9C">
        <w:tab/>
        <w:t>is displayed in packaging that includes the name of, or depicts, any of those people.</w:t>
      </w:r>
    </w:p>
    <w:p w14:paraId="270CB663" w14:textId="77777777" w:rsidR="006F5882" w:rsidRPr="00642F9C" w:rsidRDefault="006F5882" w:rsidP="006F5882">
      <w:pPr>
        <w:pStyle w:val="R2"/>
        <w:keepNext/>
      </w:pPr>
      <w:r w:rsidRPr="00642F9C">
        <w:tab/>
        <w:t>(4)</w:t>
      </w:r>
      <w:r w:rsidRPr="00642F9C">
        <w:tab/>
        <w:t>The program should not include matter that is an attempt to sell, to promote, or to recommend, a service that includes the name of:</w:t>
      </w:r>
    </w:p>
    <w:p w14:paraId="2DBDCBA2" w14:textId="77777777" w:rsidR="006F5882" w:rsidRPr="00642F9C" w:rsidRDefault="006F5882" w:rsidP="006F5882">
      <w:pPr>
        <w:pStyle w:val="P1"/>
      </w:pPr>
      <w:r w:rsidRPr="00642F9C">
        <w:tab/>
        <w:t>(a)</w:t>
      </w:r>
      <w:r w:rsidRPr="00642F9C">
        <w:tab/>
        <w:t xml:space="preserve">the host of the program; or </w:t>
      </w:r>
    </w:p>
    <w:p w14:paraId="6539CD42" w14:textId="77777777" w:rsidR="006F5882" w:rsidRPr="00642F9C" w:rsidRDefault="006F5882" w:rsidP="006F5882">
      <w:pPr>
        <w:pStyle w:val="P1"/>
      </w:pPr>
      <w:r w:rsidRPr="00642F9C">
        <w:lastRenderedPageBreak/>
        <w:tab/>
        <w:t>(b)</w:t>
      </w:r>
      <w:r w:rsidRPr="00642F9C">
        <w:tab/>
        <w:t>another regular presenter of the program; or</w:t>
      </w:r>
    </w:p>
    <w:p w14:paraId="75843AC9" w14:textId="77777777" w:rsidR="006F5882" w:rsidRPr="00642F9C" w:rsidRDefault="006F5882" w:rsidP="006F5882">
      <w:pPr>
        <w:pStyle w:val="P1"/>
      </w:pPr>
      <w:r w:rsidRPr="00642F9C">
        <w:tab/>
        <w:t>(c)</w:t>
      </w:r>
      <w:r w:rsidRPr="00642F9C">
        <w:tab/>
        <w:t>a character in the program.</w:t>
      </w:r>
    </w:p>
    <w:p w14:paraId="6CD01ABE" w14:textId="77777777" w:rsidR="006F5882" w:rsidRPr="00642F9C" w:rsidRDefault="006F5882" w:rsidP="006F5882">
      <w:pPr>
        <w:pStyle w:val="R2"/>
      </w:pPr>
      <w:r w:rsidRPr="00642F9C">
        <w:tab/>
        <w:t>(5)</w:t>
      </w:r>
      <w:r w:rsidRPr="00642F9C">
        <w:tab/>
        <w:t>The program should not include matter that is an attempt to sell, to promote, or to recommend:</w:t>
      </w:r>
    </w:p>
    <w:p w14:paraId="069ED041" w14:textId="77777777" w:rsidR="006F5882" w:rsidRPr="00642F9C" w:rsidRDefault="006F5882" w:rsidP="006F5882">
      <w:pPr>
        <w:pStyle w:val="P1"/>
      </w:pPr>
      <w:r w:rsidRPr="00642F9C">
        <w:tab/>
        <w:t>(a)</w:t>
      </w:r>
      <w:r w:rsidRPr="00642F9C">
        <w:tab/>
        <w:t>an alcoholic beverage; or</w:t>
      </w:r>
    </w:p>
    <w:p w14:paraId="15A81061" w14:textId="77777777" w:rsidR="006F5882" w:rsidRPr="00642F9C" w:rsidRDefault="006F5882" w:rsidP="006F5882">
      <w:pPr>
        <w:pStyle w:val="P1"/>
      </w:pPr>
      <w:r w:rsidRPr="00642F9C">
        <w:tab/>
        <w:t>(b)</w:t>
      </w:r>
      <w:r w:rsidRPr="00642F9C">
        <w:tab/>
        <w:t>medicine; or</w:t>
      </w:r>
    </w:p>
    <w:p w14:paraId="6B8906A4" w14:textId="77777777" w:rsidR="006F5882" w:rsidRPr="00642F9C" w:rsidRDefault="006F5882" w:rsidP="006F5882">
      <w:pPr>
        <w:pStyle w:val="P1"/>
      </w:pPr>
      <w:r w:rsidRPr="00642F9C">
        <w:tab/>
        <w:t>(c)</w:t>
      </w:r>
      <w:r w:rsidRPr="00642F9C">
        <w:tab/>
        <w:t>a narcotic substance.</w:t>
      </w:r>
    </w:p>
    <w:p w14:paraId="02D0C4A2" w14:textId="77777777" w:rsidR="006F5882" w:rsidRPr="00642F9C" w:rsidRDefault="006F5882" w:rsidP="006F5882">
      <w:pPr>
        <w:pStyle w:val="R2"/>
      </w:pPr>
      <w:r w:rsidRPr="00642F9C">
        <w:tab/>
        <w:t>(6)</w:t>
      </w:r>
      <w:r w:rsidRPr="00642F9C">
        <w:tab/>
        <w:t>If the program includes matter that is an attempt to sell, to promote, or to recommend, a product or a service that is permitted under this section:</w:t>
      </w:r>
    </w:p>
    <w:p w14:paraId="1E14227E" w14:textId="77777777" w:rsidR="006F5882" w:rsidRPr="00642F9C" w:rsidRDefault="006F5882" w:rsidP="006F5882">
      <w:pPr>
        <w:pStyle w:val="P1"/>
      </w:pPr>
      <w:r w:rsidRPr="00642F9C">
        <w:tab/>
        <w:t>(a)</w:t>
      </w:r>
      <w:r w:rsidRPr="00642F9C">
        <w:tab/>
        <w:t>the matter should be presented as a discrete part of the program; and</w:t>
      </w:r>
    </w:p>
    <w:p w14:paraId="057BF2A1" w14:textId="77777777" w:rsidR="006F5882" w:rsidRPr="00642F9C" w:rsidRDefault="006F5882" w:rsidP="006F5882">
      <w:pPr>
        <w:pStyle w:val="P1"/>
      </w:pPr>
      <w:r w:rsidRPr="00642F9C">
        <w:tab/>
        <w:t>(b)</w:t>
      </w:r>
      <w:r w:rsidRPr="00642F9C">
        <w:tab/>
        <w:t>the audience should be informed:</w:t>
      </w:r>
    </w:p>
    <w:p w14:paraId="7F17AD1A" w14:textId="77777777" w:rsidR="006F5882" w:rsidRPr="00642F9C" w:rsidRDefault="006F5882" w:rsidP="006F5882">
      <w:pPr>
        <w:pStyle w:val="P2"/>
      </w:pPr>
      <w:r w:rsidRPr="00642F9C">
        <w:tab/>
        <w:t>(i)</w:t>
      </w:r>
      <w:r w:rsidRPr="00642F9C">
        <w:tab/>
        <w:t>during the program, and immediately before the presentation of the matter; and</w:t>
      </w:r>
    </w:p>
    <w:p w14:paraId="4A58BB80" w14:textId="77777777" w:rsidR="006F5882" w:rsidRPr="00642F9C" w:rsidRDefault="006F5882" w:rsidP="006F5882">
      <w:pPr>
        <w:pStyle w:val="P2"/>
      </w:pPr>
      <w:r w:rsidRPr="00642F9C">
        <w:tab/>
        <w:t>(ii)</w:t>
      </w:r>
      <w:r w:rsidRPr="00642F9C">
        <w:tab/>
        <w:t>in a way that it would be reasonable to expect children to understand;</w:t>
      </w:r>
    </w:p>
    <w:p w14:paraId="491DFD7C" w14:textId="77777777" w:rsidR="006F5882" w:rsidRPr="00642F9C" w:rsidRDefault="006F5882" w:rsidP="006F5882">
      <w:pPr>
        <w:pStyle w:val="P1"/>
      </w:pPr>
      <w:r w:rsidRPr="00642F9C">
        <w:tab/>
      </w:r>
      <w:r w:rsidRPr="00642F9C">
        <w:tab/>
        <w:t>that the matter has a sponsor; and</w:t>
      </w:r>
    </w:p>
    <w:p w14:paraId="1E924BAD" w14:textId="77777777" w:rsidR="006F5882" w:rsidRPr="00642F9C" w:rsidRDefault="006F5882" w:rsidP="006F5882">
      <w:pPr>
        <w:pStyle w:val="P1"/>
      </w:pPr>
      <w:r w:rsidRPr="00642F9C">
        <w:tab/>
        <w:t>(c)</w:t>
      </w:r>
      <w:r w:rsidRPr="00642F9C">
        <w:tab/>
        <w:t>the matter should not have the effect of putting undue pressure on children in the international audience to purchase the product or service; and</w:t>
      </w:r>
    </w:p>
    <w:p w14:paraId="6D6DE637" w14:textId="77777777" w:rsidR="006F5882" w:rsidRPr="00642F9C" w:rsidRDefault="006F5882" w:rsidP="006F5882">
      <w:pPr>
        <w:pStyle w:val="P1"/>
      </w:pPr>
      <w:r w:rsidRPr="00642F9C">
        <w:tab/>
        <w:t>(d)</w:t>
      </w:r>
      <w:r w:rsidRPr="00642F9C">
        <w:tab/>
        <w:t>the matter should not state or imply that:</w:t>
      </w:r>
    </w:p>
    <w:p w14:paraId="2C25B8EE" w14:textId="77777777" w:rsidR="006F5882" w:rsidRPr="00642F9C" w:rsidRDefault="006F5882" w:rsidP="006F5882">
      <w:pPr>
        <w:pStyle w:val="P2"/>
      </w:pPr>
      <w:r w:rsidRPr="00642F9C">
        <w:tab/>
        <w:t>(i)</w:t>
      </w:r>
      <w:r w:rsidRPr="00642F9C">
        <w:tab/>
        <w:t>the product or service will have the effect of making children who have it or use it superior to other children; or</w:t>
      </w:r>
    </w:p>
    <w:p w14:paraId="3E343A22" w14:textId="77777777" w:rsidR="006F5882" w:rsidRPr="00642F9C" w:rsidRDefault="006F5882" w:rsidP="006F5882">
      <w:pPr>
        <w:pStyle w:val="P2"/>
      </w:pPr>
      <w:r w:rsidRPr="00642F9C">
        <w:tab/>
        <w:t>(ii)</w:t>
      </w:r>
      <w:r w:rsidRPr="00642F9C">
        <w:tab/>
        <w:t>a person who purchases or provides the product or service is more generous than another person.</w:t>
      </w:r>
    </w:p>
    <w:p w14:paraId="74A7029D" w14:textId="77777777" w:rsidR="006F5882" w:rsidRDefault="006F5882" w:rsidP="006F5882">
      <w:pPr>
        <w:pStyle w:val="R2"/>
      </w:pPr>
      <w:r w:rsidRPr="00642F9C">
        <w:tab/>
        <w:t>(7)</w:t>
      </w:r>
      <w:r w:rsidRPr="00642F9C">
        <w:tab/>
        <w:t>The requirements in this section are additional to the requirements in Part 6.</w:t>
      </w:r>
    </w:p>
    <w:p w14:paraId="461C4030" w14:textId="77777777" w:rsidR="006F5882" w:rsidRPr="00642F9C" w:rsidRDefault="006F5882" w:rsidP="006F5882">
      <w:pPr>
        <w:pStyle w:val="R2"/>
      </w:pPr>
    </w:p>
    <w:p w14:paraId="44D754B8" w14:textId="77777777" w:rsidR="006F5882" w:rsidRPr="000176AC" w:rsidRDefault="006F5882" w:rsidP="006F5882">
      <w:pPr>
        <w:rPr>
          <w:rFonts w:ascii="Arial" w:hAnsi="Arial" w:cs="Arial"/>
          <w:b/>
        </w:rPr>
      </w:pPr>
      <w:bookmarkStart w:id="27" w:name="_Toc438475634"/>
      <w:r w:rsidRPr="00271CAD">
        <w:rPr>
          <w:rStyle w:val="CharSectno"/>
          <w:b/>
        </w:rPr>
        <w:t>4.4</w:t>
      </w:r>
      <w:r w:rsidRPr="000176AC">
        <w:rPr>
          <w:rFonts w:ascii="Arial" w:hAnsi="Arial" w:cs="Arial"/>
          <w:b/>
        </w:rPr>
        <w:tab/>
        <w:t>Competitions</w:t>
      </w:r>
      <w:bookmarkEnd w:id="27"/>
    </w:p>
    <w:p w14:paraId="13D9E42C" w14:textId="77777777" w:rsidR="006F5882" w:rsidRPr="00642F9C" w:rsidRDefault="006F5882" w:rsidP="006F5882">
      <w:pPr>
        <w:pStyle w:val="R1"/>
      </w:pPr>
      <w:r w:rsidRPr="00642F9C">
        <w:tab/>
        <w:t>(1)</w:t>
      </w:r>
      <w:r w:rsidRPr="00642F9C">
        <w:tab/>
        <w:t>This section applies to the broadcast of matter that deals with a competition in which children may participate.</w:t>
      </w:r>
    </w:p>
    <w:p w14:paraId="291330D8" w14:textId="77777777" w:rsidR="006F5882" w:rsidRPr="00642F9C" w:rsidRDefault="006F5882" w:rsidP="006F5882">
      <w:pPr>
        <w:pStyle w:val="R2"/>
      </w:pPr>
      <w:r w:rsidRPr="00642F9C">
        <w:tab/>
        <w:t>(2)</w:t>
      </w:r>
      <w:r w:rsidRPr="00642F9C">
        <w:tab/>
        <w:t>The matter should:</w:t>
      </w:r>
    </w:p>
    <w:p w14:paraId="6045A589" w14:textId="77777777" w:rsidR="006F5882" w:rsidRPr="00642F9C" w:rsidRDefault="006F5882" w:rsidP="006F5882">
      <w:pPr>
        <w:pStyle w:val="P1"/>
      </w:pPr>
      <w:r w:rsidRPr="00642F9C">
        <w:tab/>
        <w:t>(a)</w:t>
      </w:r>
      <w:r w:rsidRPr="00642F9C">
        <w:tab/>
        <w:t>state clearly a summary of the principal rules of the competition; and</w:t>
      </w:r>
    </w:p>
    <w:p w14:paraId="6AEC5527" w14:textId="77777777" w:rsidR="006F5882" w:rsidRPr="00642F9C" w:rsidRDefault="006F5882" w:rsidP="006F5882">
      <w:pPr>
        <w:pStyle w:val="P1"/>
      </w:pPr>
      <w:r w:rsidRPr="00642F9C">
        <w:tab/>
        <w:t>(b)</w:t>
      </w:r>
      <w:r w:rsidRPr="00642F9C">
        <w:tab/>
        <w:t>state accurately, clearly and fairly the chance of winning a prize.</w:t>
      </w:r>
    </w:p>
    <w:p w14:paraId="078BB7F3" w14:textId="77777777" w:rsidR="006F5882" w:rsidRPr="00642F9C" w:rsidRDefault="006F5882" w:rsidP="006F5882">
      <w:pPr>
        <w:pStyle w:val="R2"/>
      </w:pPr>
      <w:r w:rsidRPr="00642F9C">
        <w:tab/>
        <w:t>(3)</w:t>
      </w:r>
      <w:r w:rsidRPr="00642F9C">
        <w:tab/>
        <w:t>If a significant component of the international audience for the program is likely to be children, the matter should refer to a prize in the competition briefly and without unreasonable repetition.</w:t>
      </w:r>
    </w:p>
    <w:p w14:paraId="161CA5A5" w14:textId="77777777" w:rsidR="006F5882" w:rsidRPr="00642F9C" w:rsidRDefault="006F5882" w:rsidP="006F5882">
      <w:pPr>
        <w:pStyle w:val="HP"/>
      </w:pPr>
      <w:bookmarkStart w:id="28" w:name="_Toc438475635"/>
      <w:r w:rsidRPr="000176AC">
        <w:rPr>
          <w:rStyle w:val="CharPartNo"/>
        </w:rPr>
        <w:t>Part 5</w:t>
      </w:r>
      <w:r w:rsidRPr="00642F9C">
        <w:tab/>
      </w:r>
      <w:r w:rsidRPr="00115E5D">
        <w:rPr>
          <w:rStyle w:val="CharPartText"/>
        </w:rPr>
        <w:t>News and current affairs</w:t>
      </w:r>
      <w:bookmarkEnd w:id="28"/>
    </w:p>
    <w:p w14:paraId="640B5F8A" w14:textId="77777777" w:rsidR="006F5882" w:rsidRPr="000176AC" w:rsidRDefault="006F5882" w:rsidP="006F5882">
      <w:pPr>
        <w:pStyle w:val="HR"/>
        <w:rPr>
          <w:rStyle w:val="CharSectno"/>
          <w:lang w:eastAsia="en-AU"/>
        </w:rPr>
      </w:pPr>
      <w:bookmarkStart w:id="29" w:name="_Toc438475636"/>
      <w:r w:rsidRPr="000176AC">
        <w:rPr>
          <w:rStyle w:val="CharSectno"/>
          <w:lang w:eastAsia="en-AU"/>
        </w:rPr>
        <w:t>5.1</w:t>
      </w:r>
      <w:r w:rsidRPr="000176AC">
        <w:rPr>
          <w:rStyle w:val="CharSectno"/>
          <w:lang w:eastAsia="en-AU"/>
        </w:rPr>
        <w:tab/>
      </w:r>
      <w:r w:rsidRPr="000176AC">
        <w:rPr>
          <w:lang w:eastAsia="en-AU"/>
        </w:rPr>
        <w:t>Application of Part 5</w:t>
      </w:r>
    </w:p>
    <w:bookmarkEnd w:id="29"/>
    <w:p w14:paraId="235D1E9B" w14:textId="77777777" w:rsidR="006F5882" w:rsidRPr="00642F9C" w:rsidRDefault="006F5882" w:rsidP="006F5882">
      <w:pPr>
        <w:pStyle w:val="R1"/>
      </w:pPr>
      <w:r w:rsidRPr="00642F9C">
        <w:tab/>
      </w:r>
      <w:r w:rsidRPr="00642F9C">
        <w:tab/>
        <w:t>This Part applies to the following programs:</w:t>
      </w:r>
    </w:p>
    <w:p w14:paraId="466BE23F" w14:textId="77777777" w:rsidR="006F5882" w:rsidRPr="00642F9C" w:rsidRDefault="006F5882" w:rsidP="006F5882">
      <w:pPr>
        <w:pStyle w:val="P1"/>
      </w:pPr>
      <w:r w:rsidRPr="00642F9C">
        <w:lastRenderedPageBreak/>
        <w:tab/>
        <w:t>(a)</w:t>
      </w:r>
      <w:r w:rsidRPr="00642F9C">
        <w:tab/>
        <w:t>a news bulletin;</w:t>
      </w:r>
    </w:p>
    <w:p w14:paraId="33D35EBC" w14:textId="77777777" w:rsidR="006F5882" w:rsidRPr="00642F9C" w:rsidRDefault="006F5882" w:rsidP="006F5882">
      <w:pPr>
        <w:pStyle w:val="P1"/>
      </w:pPr>
      <w:r w:rsidRPr="00642F9C">
        <w:tab/>
        <w:t>(b)</w:t>
      </w:r>
      <w:r w:rsidRPr="00642F9C">
        <w:tab/>
        <w:t xml:space="preserve">a news flash;  </w:t>
      </w:r>
    </w:p>
    <w:p w14:paraId="4EE60F96" w14:textId="77777777" w:rsidR="006F5882" w:rsidRPr="00642F9C" w:rsidRDefault="006F5882" w:rsidP="006F5882">
      <w:pPr>
        <w:pStyle w:val="P1"/>
      </w:pPr>
      <w:r w:rsidRPr="00642F9C">
        <w:tab/>
        <w:t>(c)</w:t>
      </w:r>
      <w:r w:rsidRPr="00642F9C">
        <w:tab/>
        <w:t>a news update;</w:t>
      </w:r>
    </w:p>
    <w:p w14:paraId="6AF0DDA8" w14:textId="77777777" w:rsidR="006F5882" w:rsidRPr="00642F9C" w:rsidRDefault="006F5882" w:rsidP="006F5882">
      <w:pPr>
        <w:pStyle w:val="P1"/>
      </w:pPr>
      <w:r w:rsidRPr="00642F9C">
        <w:tab/>
        <w:t>(d)</w:t>
      </w:r>
      <w:r w:rsidRPr="00642F9C">
        <w:tab/>
        <w:t>a current affairs program.</w:t>
      </w:r>
    </w:p>
    <w:p w14:paraId="35747303" w14:textId="77777777" w:rsidR="006F5882" w:rsidRPr="00642F9C" w:rsidRDefault="006F5882" w:rsidP="006F5882">
      <w:pPr>
        <w:pStyle w:val="HR"/>
      </w:pPr>
      <w:bookmarkStart w:id="30" w:name="_Toc438475637"/>
      <w:r w:rsidRPr="00115E5D">
        <w:rPr>
          <w:rStyle w:val="CharSectno"/>
          <w:rFonts w:cs="Times New Roman"/>
          <w:bCs w:val="0"/>
          <w:szCs w:val="20"/>
          <w:lang w:eastAsia="en-AU"/>
        </w:rPr>
        <w:t>5.2</w:t>
      </w:r>
      <w:r w:rsidRPr="00642F9C">
        <w:tab/>
        <w:t>General guideline</w:t>
      </w:r>
      <w:bookmarkEnd w:id="30"/>
    </w:p>
    <w:p w14:paraId="4F6D1307" w14:textId="77777777" w:rsidR="006F5882" w:rsidRPr="00642F9C" w:rsidRDefault="006F5882" w:rsidP="006F5882">
      <w:pPr>
        <w:pStyle w:val="R1"/>
      </w:pPr>
      <w:r w:rsidRPr="00642F9C">
        <w:tab/>
      </w:r>
      <w:r w:rsidRPr="00642F9C">
        <w:tab/>
        <w:t>A program should consist of matter that:</w:t>
      </w:r>
    </w:p>
    <w:p w14:paraId="267FE4B0" w14:textId="77777777" w:rsidR="006F5882" w:rsidRPr="00642F9C" w:rsidRDefault="006F5882" w:rsidP="006F5882">
      <w:pPr>
        <w:pStyle w:val="P1"/>
      </w:pPr>
      <w:r w:rsidRPr="00642F9C">
        <w:tab/>
        <w:t>(a)</w:t>
      </w:r>
      <w:r w:rsidRPr="00642F9C">
        <w:tab/>
        <w:t>is presented accurately, having regard to the circumstances existing when the program is broadcast; and</w:t>
      </w:r>
    </w:p>
    <w:p w14:paraId="1374F20E" w14:textId="77777777" w:rsidR="006F5882" w:rsidRPr="00642F9C" w:rsidRDefault="006F5882" w:rsidP="006F5882">
      <w:pPr>
        <w:pStyle w:val="P1"/>
      </w:pPr>
      <w:r w:rsidRPr="00642F9C">
        <w:tab/>
        <w:t>(b)</w:t>
      </w:r>
      <w:r w:rsidRPr="00642F9C">
        <w:tab/>
        <w:t>represents opinions fairly, having regard to the circumstances existing when the program is broadcast; and</w:t>
      </w:r>
    </w:p>
    <w:p w14:paraId="0876CCD2" w14:textId="77777777" w:rsidR="006F5882" w:rsidRPr="00642F9C" w:rsidRDefault="006F5882" w:rsidP="006F5882">
      <w:pPr>
        <w:pStyle w:val="P1"/>
      </w:pPr>
      <w:r w:rsidRPr="00642F9C">
        <w:tab/>
        <w:t>(c)</w:t>
      </w:r>
      <w:r w:rsidRPr="00642F9C">
        <w:tab/>
        <w:t>clearly distinguishes between factual material, simulation, and commentary and analysis; and</w:t>
      </w:r>
    </w:p>
    <w:p w14:paraId="509C3D93" w14:textId="77777777" w:rsidR="006F5882" w:rsidRPr="00642F9C" w:rsidRDefault="006F5882" w:rsidP="006F5882">
      <w:pPr>
        <w:pStyle w:val="P1"/>
      </w:pPr>
      <w:r w:rsidRPr="00642F9C">
        <w:tab/>
        <w:t>(d)</w:t>
      </w:r>
      <w:r w:rsidRPr="00642F9C">
        <w:tab/>
        <w:t>treats with sensitivity images of, or interviews with, bereaved people and survivors and witnesses of traumatic incidents.</w:t>
      </w:r>
    </w:p>
    <w:p w14:paraId="14F30D77" w14:textId="77777777" w:rsidR="006F5882" w:rsidRPr="00642F9C" w:rsidRDefault="006F5882" w:rsidP="006F5882">
      <w:pPr>
        <w:pStyle w:val="HR"/>
      </w:pPr>
      <w:bookmarkStart w:id="31" w:name="_Toc438475638"/>
      <w:r w:rsidRPr="00115E5D">
        <w:rPr>
          <w:rStyle w:val="CharSectno"/>
          <w:rFonts w:cs="Times New Roman"/>
          <w:bCs w:val="0"/>
          <w:szCs w:val="20"/>
          <w:lang w:eastAsia="en-AU"/>
        </w:rPr>
        <w:t>5.3</w:t>
      </w:r>
      <w:r w:rsidRPr="00642F9C">
        <w:tab/>
        <w:t>Impartiality</w:t>
      </w:r>
      <w:bookmarkEnd w:id="31"/>
    </w:p>
    <w:p w14:paraId="4B5858A2" w14:textId="77777777" w:rsidR="006F5882" w:rsidRPr="00642F9C" w:rsidRDefault="006F5882" w:rsidP="006F5882">
      <w:pPr>
        <w:pStyle w:val="R1"/>
      </w:pPr>
      <w:r w:rsidRPr="00642F9C">
        <w:tab/>
        <w:t>(1)</w:t>
      </w:r>
      <w:r w:rsidRPr="00642F9C">
        <w:tab/>
        <w:t>A program should be impartial.</w:t>
      </w:r>
    </w:p>
    <w:p w14:paraId="174D26DB" w14:textId="77777777" w:rsidR="006F5882" w:rsidRPr="00642F9C" w:rsidRDefault="006F5882" w:rsidP="006F5882">
      <w:pPr>
        <w:pStyle w:val="R2"/>
      </w:pPr>
      <w:r w:rsidRPr="00642F9C">
        <w:tab/>
        <w:t>(2)</w:t>
      </w:r>
      <w:r w:rsidRPr="00642F9C">
        <w:tab/>
        <w:t>As part of the assessment of impartiality in a program:</w:t>
      </w:r>
    </w:p>
    <w:p w14:paraId="05D85789" w14:textId="77777777" w:rsidR="006F5882" w:rsidRPr="00642F9C" w:rsidRDefault="006F5882" w:rsidP="006F5882">
      <w:pPr>
        <w:pStyle w:val="P1"/>
      </w:pPr>
      <w:r w:rsidRPr="00642F9C">
        <w:tab/>
        <w:t>(a)</w:t>
      </w:r>
      <w:r w:rsidRPr="00642F9C">
        <w:tab/>
        <w:t>it is not necessary for the presenter or editorial staff involved in the program to be uncritical or unquestioning of an event or opinion; and</w:t>
      </w:r>
    </w:p>
    <w:p w14:paraId="57A2CA2E" w14:textId="77777777" w:rsidR="006F5882" w:rsidRPr="00642F9C" w:rsidRDefault="006F5882" w:rsidP="006F5882">
      <w:pPr>
        <w:pStyle w:val="P1"/>
      </w:pPr>
      <w:r w:rsidRPr="00642F9C">
        <w:tab/>
        <w:t>(b)</w:t>
      </w:r>
      <w:r w:rsidRPr="00642F9C">
        <w:tab/>
        <w:t>it is not necessary for the program to give equal time to the treatment of differing opinions about a matter.</w:t>
      </w:r>
    </w:p>
    <w:p w14:paraId="1B333562" w14:textId="77777777" w:rsidR="006F5882" w:rsidRPr="00642F9C" w:rsidRDefault="006F5882" w:rsidP="006F5882">
      <w:pPr>
        <w:pStyle w:val="HR"/>
      </w:pPr>
      <w:bookmarkStart w:id="32" w:name="_Toc438475639"/>
      <w:r w:rsidRPr="00115E5D">
        <w:rPr>
          <w:rStyle w:val="CharSectno"/>
          <w:rFonts w:cs="Times New Roman"/>
          <w:bCs w:val="0"/>
          <w:szCs w:val="20"/>
          <w:lang w:eastAsia="en-AU"/>
        </w:rPr>
        <w:t>5.4</w:t>
      </w:r>
      <w:r w:rsidRPr="00642F9C">
        <w:tab/>
        <w:t>Balance</w:t>
      </w:r>
      <w:bookmarkEnd w:id="32"/>
    </w:p>
    <w:p w14:paraId="1693AEF2" w14:textId="77777777" w:rsidR="006F5882" w:rsidRPr="00642F9C" w:rsidRDefault="006F5882" w:rsidP="006F5882">
      <w:pPr>
        <w:pStyle w:val="R1"/>
      </w:pPr>
      <w:r w:rsidRPr="00642F9C">
        <w:tab/>
        <w:t>(1)</w:t>
      </w:r>
      <w:r w:rsidRPr="00642F9C">
        <w:tab/>
        <w:t>A program should be balanced.</w:t>
      </w:r>
    </w:p>
    <w:p w14:paraId="3AAB3230" w14:textId="77777777" w:rsidR="006F5882" w:rsidRPr="00642F9C" w:rsidRDefault="006F5882" w:rsidP="006F5882">
      <w:pPr>
        <w:pStyle w:val="R2"/>
      </w:pPr>
      <w:r w:rsidRPr="00642F9C">
        <w:tab/>
        <w:t>(2)</w:t>
      </w:r>
      <w:r w:rsidRPr="00642F9C">
        <w:tab/>
        <w:t>As part of the assessment of balance in a program:</w:t>
      </w:r>
    </w:p>
    <w:p w14:paraId="54B11EB9" w14:textId="77777777" w:rsidR="006F5882" w:rsidRPr="00642F9C" w:rsidRDefault="006F5882" w:rsidP="006F5882">
      <w:pPr>
        <w:pStyle w:val="P1"/>
      </w:pPr>
      <w:r w:rsidRPr="00642F9C">
        <w:tab/>
        <w:t>(a)</w:t>
      </w:r>
      <w:r w:rsidRPr="00642F9C">
        <w:tab/>
        <w:t>it is not necessary for the program to present all of the significant opinions about a matter; but</w:t>
      </w:r>
    </w:p>
    <w:p w14:paraId="29F47D65" w14:textId="77777777" w:rsidR="006F5882" w:rsidRPr="00642F9C" w:rsidRDefault="006F5882" w:rsidP="006F5882">
      <w:pPr>
        <w:pStyle w:val="P1"/>
      </w:pPr>
      <w:r w:rsidRPr="00642F9C">
        <w:tab/>
        <w:t>(b)</w:t>
      </w:r>
      <w:r w:rsidRPr="00642F9C">
        <w:tab/>
        <w:t>it is appropriate to consider whether all of the significant opinions will be presented in one or more similar programs within a reasonable period.</w:t>
      </w:r>
    </w:p>
    <w:p w14:paraId="237B4B88" w14:textId="77777777" w:rsidR="006F5882" w:rsidRPr="00642F9C" w:rsidRDefault="006F5882" w:rsidP="006F5882">
      <w:pPr>
        <w:pStyle w:val="Note"/>
      </w:pPr>
      <w:r w:rsidRPr="00642F9C">
        <w:rPr>
          <w:i/>
          <w:iCs/>
        </w:rPr>
        <w:t>Note</w:t>
      </w:r>
      <w:r w:rsidRPr="00642F9C">
        <w:t>   A program may be the first or last in a series of similar programs. The reasonable period in which all of the significant opinions should be presented may have started before the date of an individual program.</w:t>
      </w:r>
    </w:p>
    <w:p w14:paraId="4C0D70F4" w14:textId="77777777" w:rsidR="006F5882" w:rsidRPr="00642F9C" w:rsidRDefault="006F5882" w:rsidP="006F5882">
      <w:pPr>
        <w:pStyle w:val="HR"/>
      </w:pPr>
      <w:bookmarkStart w:id="33" w:name="_Toc438475640"/>
      <w:r w:rsidRPr="00115E5D">
        <w:rPr>
          <w:rStyle w:val="CharSectno"/>
          <w:rFonts w:cs="Times New Roman"/>
          <w:bCs w:val="0"/>
          <w:szCs w:val="20"/>
          <w:lang w:eastAsia="en-AU"/>
        </w:rPr>
        <w:t>5.5</w:t>
      </w:r>
      <w:r w:rsidRPr="00642F9C">
        <w:tab/>
        <w:t>Presentation of matter</w:t>
      </w:r>
      <w:bookmarkEnd w:id="33"/>
    </w:p>
    <w:p w14:paraId="3AB32498" w14:textId="77777777" w:rsidR="006F5882" w:rsidRPr="00642F9C" w:rsidRDefault="006F5882" w:rsidP="006F5882">
      <w:pPr>
        <w:pStyle w:val="R1"/>
      </w:pPr>
      <w:r w:rsidRPr="00642F9C">
        <w:tab/>
        <w:t>(1)</w:t>
      </w:r>
      <w:r w:rsidRPr="00642F9C">
        <w:tab/>
        <w:t>The matter in a program should not be presented in a manner that is likely to cause a substantial component of the international audience to panic.</w:t>
      </w:r>
    </w:p>
    <w:p w14:paraId="058FC0E6" w14:textId="77777777" w:rsidR="006F5882" w:rsidRPr="00642F9C" w:rsidRDefault="006F5882" w:rsidP="006F5882">
      <w:pPr>
        <w:pStyle w:val="R2"/>
      </w:pPr>
      <w:r w:rsidRPr="00642F9C">
        <w:tab/>
        <w:t>(2)</w:t>
      </w:r>
      <w:r w:rsidRPr="00642F9C">
        <w:tab/>
        <w:t>If a program includes matter about the behaviour of a group of people or businesses, the matter should not identify unfairly an individual member of the group.</w:t>
      </w:r>
    </w:p>
    <w:p w14:paraId="76E7FDAF" w14:textId="77777777" w:rsidR="006F5882" w:rsidRPr="00642F9C" w:rsidRDefault="006F5882" w:rsidP="006F5882">
      <w:pPr>
        <w:pStyle w:val="R2"/>
      </w:pPr>
      <w:r w:rsidRPr="00642F9C">
        <w:lastRenderedPageBreak/>
        <w:tab/>
        <w:t>(3)</w:t>
      </w:r>
      <w:r w:rsidRPr="00642F9C">
        <w:tab/>
        <w:t>A program should not include matter that identifies or depicts an individual or a group of people in a negative way, based on the gratuitous emphasis of any of the following attributes:</w:t>
      </w:r>
    </w:p>
    <w:p w14:paraId="3CFC2360" w14:textId="77777777" w:rsidR="006F5882" w:rsidRPr="00642F9C" w:rsidRDefault="006F5882" w:rsidP="006F5882">
      <w:pPr>
        <w:pStyle w:val="P1"/>
      </w:pPr>
      <w:r w:rsidRPr="00642F9C">
        <w:tab/>
        <w:t>(a)</w:t>
      </w:r>
      <w:r w:rsidRPr="00642F9C">
        <w:tab/>
        <w:t>age;</w:t>
      </w:r>
    </w:p>
    <w:p w14:paraId="2FE5FD02" w14:textId="77777777" w:rsidR="006F5882" w:rsidRPr="00642F9C" w:rsidRDefault="006F5882" w:rsidP="006F5882">
      <w:pPr>
        <w:pStyle w:val="P1"/>
      </w:pPr>
      <w:r w:rsidRPr="00642F9C">
        <w:tab/>
        <w:t>(b)</w:t>
      </w:r>
      <w:r w:rsidRPr="00642F9C">
        <w:tab/>
        <w:t>colour;</w:t>
      </w:r>
    </w:p>
    <w:p w14:paraId="2527F51E" w14:textId="77777777" w:rsidR="006F5882" w:rsidRPr="00642F9C" w:rsidRDefault="006F5882" w:rsidP="006F5882">
      <w:pPr>
        <w:pStyle w:val="P1"/>
      </w:pPr>
      <w:r w:rsidRPr="00642F9C">
        <w:tab/>
        <w:t>(c)</w:t>
      </w:r>
      <w:r w:rsidRPr="00642F9C">
        <w:tab/>
        <w:t>gender;</w:t>
      </w:r>
    </w:p>
    <w:p w14:paraId="08F34D01" w14:textId="77777777" w:rsidR="006F5882" w:rsidRPr="00642F9C" w:rsidRDefault="006F5882" w:rsidP="006F5882">
      <w:pPr>
        <w:pStyle w:val="P1"/>
      </w:pPr>
      <w:r w:rsidRPr="00642F9C">
        <w:tab/>
        <w:t>(d)</w:t>
      </w:r>
      <w:r w:rsidRPr="00642F9C">
        <w:tab/>
        <w:t>national or ethnic origin;</w:t>
      </w:r>
    </w:p>
    <w:p w14:paraId="78DDCF50" w14:textId="77777777" w:rsidR="006F5882" w:rsidRPr="00642F9C" w:rsidRDefault="006F5882" w:rsidP="006F5882">
      <w:pPr>
        <w:pStyle w:val="P1"/>
      </w:pPr>
      <w:r w:rsidRPr="00642F9C">
        <w:tab/>
        <w:t>(e)</w:t>
      </w:r>
      <w:r w:rsidRPr="00642F9C">
        <w:tab/>
        <w:t>physical or mental disability;</w:t>
      </w:r>
    </w:p>
    <w:p w14:paraId="706739DA" w14:textId="77777777" w:rsidR="006F5882" w:rsidRPr="00642F9C" w:rsidRDefault="006F5882" w:rsidP="006F5882">
      <w:pPr>
        <w:pStyle w:val="P1"/>
      </w:pPr>
      <w:r w:rsidRPr="00642F9C">
        <w:tab/>
        <w:t>(f)</w:t>
      </w:r>
      <w:r w:rsidRPr="00642F9C">
        <w:tab/>
        <w:t>race;</w:t>
      </w:r>
    </w:p>
    <w:p w14:paraId="432361E5" w14:textId="77777777" w:rsidR="006F5882" w:rsidRPr="00642F9C" w:rsidRDefault="006F5882" w:rsidP="006F5882">
      <w:pPr>
        <w:pStyle w:val="P1"/>
      </w:pPr>
      <w:r w:rsidRPr="00642F9C">
        <w:tab/>
        <w:t>(g)</w:t>
      </w:r>
      <w:r w:rsidRPr="00642F9C">
        <w:tab/>
        <w:t>religion;</w:t>
      </w:r>
    </w:p>
    <w:p w14:paraId="3F6F7837" w14:textId="77777777" w:rsidR="006F5882" w:rsidRPr="00642F9C" w:rsidRDefault="006F5882" w:rsidP="006F5882">
      <w:pPr>
        <w:pStyle w:val="P1"/>
      </w:pPr>
      <w:r w:rsidRPr="00642F9C">
        <w:tab/>
        <w:t>(h)</w:t>
      </w:r>
      <w:r w:rsidRPr="00642F9C">
        <w:tab/>
        <w:t>sexual preference.</w:t>
      </w:r>
    </w:p>
    <w:p w14:paraId="3263B0A5" w14:textId="77777777" w:rsidR="006F5882" w:rsidRPr="00642F9C" w:rsidRDefault="006F5882" w:rsidP="006F5882">
      <w:pPr>
        <w:pStyle w:val="R2"/>
      </w:pPr>
      <w:r w:rsidRPr="00642F9C">
        <w:tab/>
        <w:t>(4)</w:t>
      </w:r>
      <w:r w:rsidRPr="00642F9C">
        <w:tab/>
        <w:t>However, subsection (3) does not apply if the broadcast of the matter is in the public interest.</w:t>
      </w:r>
    </w:p>
    <w:p w14:paraId="357C7B8A" w14:textId="77777777" w:rsidR="006F5882" w:rsidRPr="00642F9C" w:rsidRDefault="006F5882" w:rsidP="006F5882">
      <w:pPr>
        <w:pStyle w:val="HR"/>
      </w:pPr>
      <w:bookmarkStart w:id="34" w:name="_Toc438475641"/>
      <w:r w:rsidRPr="00115E5D">
        <w:rPr>
          <w:rStyle w:val="CharSectno"/>
          <w:rFonts w:cs="Times New Roman"/>
          <w:bCs w:val="0"/>
          <w:szCs w:val="20"/>
          <w:lang w:eastAsia="en-AU"/>
        </w:rPr>
        <w:t>5.6</w:t>
      </w:r>
      <w:r w:rsidRPr="00642F9C">
        <w:tab/>
        <w:t>Presentation of death or injury</w:t>
      </w:r>
      <w:bookmarkEnd w:id="34"/>
    </w:p>
    <w:p w14:paraId="039C2F8F" w14:textId="77777777" w:rsidR="006F5882" w:rsidRPr="00642F9C" w:rsidRDefault="006F5882" w:rsidP="006F5882">
      <w:pPr>
        <w:pStyle w:val="R1"/>
      </w:pPr>
      <w:r w:rsidRPr="00642F9C">
        <w:tab/>
        <w:t>(1)</w:t>
      </w:r>
      <w:r w:rsidRPr="00642F9C">
        <w:tab/>
        <w:t>This section applies to a program if the matter in the program is likely to include any of the following:</w:t>
      </w:r>
    </w:p>
    <w:p w14:paraId="19D92CEF" w14:textId="77777777" w:rsidR="006F5882" w:rsidRPr="00642F9C" w:rsidRDefault="006F5882" w:rsidP="006F5882">
      <w:pPr>
        <w:pStyle w:val="P1"/>
      </w:pPr>
      <w:r w:rsidRPr="00642F9C">
        <w:tab/>
        <w:t>(a)</w:t>
      </w:r>
      <w:r w:rsidRPr="00642F9C">
        <w:tab/>
        <w:t>images of one or more dead people;</w:t>
      </w:r>
    </w:p>
    <w:p w14:paraId="3B9D9834" w14:textId="77777777" w:rsidR="006F5882" w:rsidRPr="00642F9C" w:rsidRDefault="006F5882" w:rsidP="006F5882">
      <w:pPr>
        <w:pStyle w:val="P1"/>
      </w:pPr>
      <w:r w:rsidRPr="00642F9C">
        <w:tab/>
        <w:t>(b)</w:t>
      </w:r>
      <w:r w:rsidRPr="00642F9C">
        <w:tab/>
        <w:t>images of one or more seriously wounded or injured people;</w:t>
      </w:r>
    </w:p>
    <w:p w14:paraId="27E4D264" w14:textId="77777777" w:rsidR="006F5882" w:rsidRPr="00642F9C" w:rsidRDefault="006F5882" w:rsidP="006F5882">
      <w:pPr>
        <w:pStyle w:val="P1"/>
      </w:pPr>
      <w:r w:rsidRPr="00642F9C">
        <w:tab/>
        <w:t>(c)</w:t>
      </w:r>
      <w:r w:rsidRPr="00642F9C">
        <w:tab/>
        <w:t>images of one or more bereaved people;</w:t>
      </w:r>
    </w:p>
    <w:p w14:paraId="10681575" w14:textId="77777777" w:rsidR="006F5882" w:rsidRPr="00642F9C" w:rsidRDefault="006F5882" w:rsidP="006F5882">
      <w:pPr>
        <w:pStyle w:val="P1"/>
      </w:pPr>
      <w:r w:rsidRPr="00642F9C">
        <w:tab/>
        <w:t>(d)</w:t>
      </w:r>
      <w:r w:rsidRPr="00642F9C">
        <w:tab/>
        <w:t>an interview with one or more bereaved people.</w:t>
      </w:r>
    </w:p>
    <w:p w14:paraId="040BD5CA" w14:textId="77777777" w:rsidR="006F5882" w:rsidRPr="00642F9C" w:rsidRDefault="006F5882" w:rsidP="006F5882">
      <w:pPr>
        <w:pStyle w:val="R2"/>
      </w:pPr>
      <w:r w:rsidRPr="00642F9C">
        <w:tab/>
        <w:t>(2)</w:t>
      </w:r>
      <w:r w:rsidRPr="00642F9C">
        <w:tab/>
        <w:t>The matter should be presented, as far as practicable, in a way that is appropriate having regard to:</w:t>
      </w:r>
    </w:p>
    <w:p w14:paraId="55156745" w14:textId="77777777" w:rsidR="006F5882" w:rsidRPr="00642F9C" w:rsidRDefault="006F5882" w:rsidP="006F5882">
      <w:pPr>
        <w:pStyle w:val="P1"/>
      </w:pPr>
      <w:r w:rsidRPr="00642F9C">
        <w:tab/>
        <w:t>(a)</w:t>
      </w:r>
      <w:r w:rsidRPr="00642F9C">
        <w:tab/>
        <w:t>the likely feelings of the international audience; and</w:t>
      </w:r>
    </w:p>
    <w:p w14:paraId="3127A772" w14:textId="77777777" w:rsidR="006F5882" w:rsidRPr="00642F9C" w:rsidRDefault="006F5882" w:rsidP="006F5882">
      <w:pPr>
        <w:pStyle w:val="P1"/>
      </w:pPr>
      <w:r w:rsidRPr="00642F9C">
        <w:tab/>
        <w:t>(b)</w:t>
      </w:r>
      <w:r w:rsidRPr="00642F9C">
        <w:tab/>
        <w:t>the importance of avoiding serious offence or distress.</w:t>
      </w:r>
    </w:p>
    <w:p w14:paraId="594F9109" w14:textId="77777777" w:rsidR="006F5882" w:rsidRPr="00642F9C" w:rsidRDefault="006F5882" w:rsidP="006F5882">
      <w:pPr>
        <w:pStyle w:val="R2"/>
      </w:pPr>
      <w:r w:rsidRPr="00642F9C">
        <w:tab/>
        <w:t>(3)</w:t>
      </w:r>
      <w:r w:rsidRPr="00642F9C">
        <w:tab/>
        <w:t>If it is practicable before the matter is broadcast:</w:t>
      </w:r>
    </w:p>
    <w:p w14:paraId="5C7BF131" w14:textId="77777777" w:rsidR="006F5882" w:rsidRPr="00642F9C" w:rsidRDefault="006F5882" w:rsidP="006F5882">
      <w:pPr>
        <w:pStyle w:val="P1"/>
      </w:pPr>
      <w:r w:rsidRPr="00642F9C">
        <w:tab/>
        <w:t>(a)</w:t>
      </w:r>
      <w:r w:rsidRPr="00642F9C">
        <w:tab/>
        <w:t>the audience should be warned about the nature of the matter; and</w:t>
      </w:r>
    </w:p>
    <w:p w14:paraId="19E0C65C" w14:textId="77777777" w:rsidR="006F5882" w:rsidRPr="00642F9C" w:rsidRDefault="006F5882" w:rsidP="006F5882">
      <w:pPr>
        <w:pStyle w:val="P1"/>
      </w:pPr>
      <w:r w:rsidRPr="00642F9C">
        <w:tab/>
        <w:t>(b)</w:t>
      </w:r>
      <w:r w:rsidRPr="00642F9C">
        <w:tab/>
        <w:t>the warning should give a member of the audience a reasonable opportunity to avoid seeing or hearing the matter before it is broadcast; and</w:t>
      </w:r>
    </w:p>
    <w:p w14:paraId="5F267DEE" w14:textId="77777777" w:rsidR="006F5882" w:rsidRPr="00642F9C" w:rsidRDefault="006F5882" w:rsidP="006F5882">
      <w:pPr>
        <w:pStyle w:val="P1"/>
      </w:pPr>
      <w:r w:rsidRPr="00642F9C">
        <w:tab/>
        <w:t>(c)</w:t>
      </w:r>
      <w:r w:rsidRPr="00642F9C">
        <w:tab/>
        <w:t>the warning should not include anything that is likely to seriously offend or distress a substantial component of the international audience; and</w:t>
      </w:r>
    </w:p>
    <w:p w14:paraId="62B9EA60" w14:textId="77777777" w:rsidR="006F5882" w:rsidRPr="00642F9C" w:rsidRDefault="006F5882" w:rsidP="006F5882">
      <w:pPr>
        <w:pStyle w:val="P1"/>
      </w:pPr>
      <w:r w:rsidRPr="00642F9C">
        <w:tab/>
        <w:t>(d)</w:t>
      </w:r>
      <w:r w:rsidRPr="00642F9C">
        <w:tab/>
        <w:t>the warning should be broadcast in an audio or visual format that is presented at a time, and in a manner, that is likely to be understood by that audience.</w:t>
      </w:r>
    </w:p>
    <w:p w14:paraId="116159B1" w14:textId="77777777" w:rsidR="006F5882" w:rsidRPr="00642F9C" w:rsidRDefault="006F5882" w:rsidP="006F5882">
      <w:pPr>
        <w:pStyle w:val="R2"/>
      </w:pPr>
      <w:r w:rsidRPr="00642F9C">
        <w:tab/>
        <w:t>(4)</w:t>
      </w:r>
      <w:r w:rsidRPr="00642F9C">
        <w:tab/>
        <w:t>The matter should not identify directly or indirectly a victim of a violent accident or crime before the members of the victim’s immediate family are notified of the accident or crime by the relevant authority.</w:t>
      </w:r>
    </w:p>
    <w:p w14:paraId="5EBA9598" w14:textId="77777777" w:rsidR="006F5882" w:rsidRPr="00642F9C" w:rsidRDefault="006F5882" w:rsidP="006F5882">
      <w:pPr>
        <w:pStyle w:val="HR"/>
      </w:pPr>
      <w:bookmarkStart w:id="35" w:name="_Toc438475642"/>
      <w:r w:rsidRPr="00115E5D">
        <w:rPr>
          <w:rStyle w:val="CharSectno"/>
          <w:rFonts w:cs="Times New Roman"/>
          <w:bCs w:val="0"/>
          <w:szCs w:val="20"/>
          <w:lang w:eastAsia="en-AU"/>
        </w:rPr>
        <w:lastRenderedPageBreak/>
        <w:t>5.7</w:t>
      </w:r>
      <w:r w:rsidRPr="00642F9C">
        <w:tab/>
        <w:t>Presentation of suicide</w:t>
      </w:r>
      <w:bookmarkEnd w:id="35"/>
    </w:p>
    <w:p w14:paraId="3709CE32" w14:textId="77777777" w:rsidR="006F5882" w:rsidRPr="00642F9C" w:rsidRDefault="006F5882" w:rsidP="006F5882">
      <w:pPr>
        <w:pStyle w:val="R1"/>
      </w:pPr>
      <w:r w:rsidRPr="00642F9C">
        <w:tab/>
        <w:t>(1)</w:t>
      </w:r>
      <w:r w:rsidRPr="00642F9C">
        <w:tab/>
        <w:t>This section applies to a program if the matter in the program is likely to refer (by images or a report) to:</w:t>
      </w:r>
    </w:p>
    <w:p w14:paraId="0E38362C" w14:textId="77777777" w:rsidR="006F5882" w:rsidRPr="00642F9C" w:rsidRDefault="006F5882" w:rsidP="006F5882">
      <w:pPr>
        <w:pStyle w:val="P1"/>
      </w:pPr>
      <w:r w:rsidRPr="00642F9C">
        <w:tab/>
        <w:t>(a)</w:t>
      </w:r>
      <w:r w:rsidRPr="00642F9C">
        <w:tab/>
        <w:t>suicide; or</w:t>
      </w:r>
    </w:p>
    <w:p w14:paraId="1D82FFF1" w14:textId="77777777" w:rsidR="006F5882" w:rsidRPr="00642F9C" w:rsidRDefault="006F5882" w:rsidP="006F5882">
      <w:pPr>
        <w:pStyle w:val="P1"/>
      </w:pPr>
      <w:r w:rsidRPr="00642F9C">
        <w:tab/>
        <w:t>(b)</w:t>
      </w:r>
      <w:r w:rsidRPr="00642F9C">
        <w:tab/>
        <w:t>attempted suicide.</w:t>
      </w:r>
    </w:p>
    <w:p w14:paraId="45A17EBE" w14:textId="77777777" w:rsidR="006F5882" w:rsidRPr="00642F9C" w:rsidRDefault="006F5882" w:rsidP="006F5882">
      <w:pPr>
        <w:pStyle w:val="R2"/>
      </w:pPr>
      <w:r w:rsidRPr="00642F9C">
        <w:tab/>
        <w:t>(2)</w:t>
      </w:r>
      <w:r w:rsidRPr="00642F9C">
        <w:tab/>
        <w:t>The matter may be broadcast only if it is in the public interest.</w:t>
      </w:r>
    </w:p>
    <w:p w14:paraId="5F880FB8" w14:textId="77777777" w:rsidR="006F5882" w:rsidRPr="00642F9C" w:rsidRDefault="006F5882" w:rsidP="006F5882">
      <w:pPr>
        <w:pStyle w:val="R2"/>
      </w:pPr>
      <w:r w:rsidRPr="00642F9C">
        <w:tab/>
        <w:t>(3)</w:t>
      </w:r>
      <w:r w:rsidRPr="00642F9C">
        <w:tab/>
        <w:t>If the matter is broadcast, the matter:</w:t>
      </w:r>
    </w:p>
    <w:p w14:paraId="01CFF7BD" w14:textId="77777777" w:rsidR="006F5882" w:rsidRPr="00642F9C" w:rsidRDefault="006F5882" w:rsidP="006F5882">
      <w:pPr>
        <w:pStyle w:val="P1"/>
      </w:pPr>
      <w:r w:rsidRPr="00642F9C">
        <w:tab/>
        <w:t>(a)</w:t>
      </w:r>
      <w:r w:rsidRPr="00642F9C">
        <w:tab/>
        <w:t>should be presented in a straightforward manner; and</w:t>
      </w:r>
    </w:p>
    <w:p w14:paraId="225FC4BC" w14:textId="77777777" w:rsidR="006F5882" w:rsidRPr="00642F9C" w:rsidRDefault="006F5882" w:rsidP="006F5882">
      <w:pPr>
        <w:pStyle w:val="P1"/>
      </w:pPr>
      <w:r w:rsidRPr="00642F9C">
        <w:tab/>
        <w:t>(b)</w:t>
      </w:r>
      <w:r w:rsidRPr="00642F9C">
        <w:tab/>
        <w:t>should not describe or portray in detail the method in which the suicide was committed or attempted; and</w:t>
      </w:r>
    </w:p>
    <w:p w14:paraId="4F0B272E" w14:textId="77777777" w:rsidR="006F5882" w:rsidRPr="00642F9C" w:rsidRDefault="006F5882" w:rsidP="006F5882">
      <w:pPr>
        <w:pStyle w:val="P1"/>
      </w:pPr>
      <w:r w:rsidRPr="00642F9C">
        <w:tab/>
        <w:t>(c)</w:t>
      </w:r>
      <w:r w:rsidRPr="00642F9C">
        <w:tab/>
        <w:t>should not include a description or portrayal of an event, or an opinion, that is intended to make suicide appear glamorous or attractive.</w:t>
      </w:r>
    </w:p>
    <w:p w14:paraId="79EAFA1B" w14:textId="77777777" w:rsidR="006F5882" w:rsidRPr="00642F9C" w:rsidRDefault="006F5882" w:rsidP="006F5882">
      <w:pPr>
        <w:pStyle w:val="HP"/>
      </w:pPr>
      <w:bookmarkStart w:id="36" w:name="_Toc438475643"/>
      <w:r w:rsidRPr="000176AC">
        <w:rPr>
          <w:rStyle w:val="CharPartNo"/>
        </w:rPr>
        <w:t>Part 6</w:t>
      </w:r>
      <w:r w:rsidRPr="00642F9C">
        <w:tab/>
      </w:r>
      <w:r w:rsidRPr="000176AC">
        <w:rPr>
          <w:rStyle w:val="CharPartText"/>
        </w:rPr>
        <w:t>Advertising</w:t>
      </w:r>
      <w:bookmarkEnd w:id="36"/>
    </w:p>
    <w:p w14:paraId="4689DB50" w14:textId="77777777" w:rsidR="006F5882" w:rsidRPr="00642F9C" w:rsidRDefault="006F5882" w:rsidP="006F5882">
      <w:pPr>
        <w:pStyle w:val="HR"/>
      </w:pPr>
      <w:bookmarkStart w:id="37" w:name="_Toc438475644"/>
      <w:r w:rsidRPr="00115E5D">
        <w:rPr>
          <w:rStyle w:val="CharSectno"/>
          <w:rFonts w:cs="Times New Roman"/>
          <w:bCs w:val="0"/>
          <w:szCs w:val="20"/>
          <w:lang w:eastAsia="en-AU"/>
        </w:rPr>
        <w:t>6.1</w:t>
      </w:r>
      <w:r w:rsidRPr="00642F9C">
        <w:tab/>
        <w:t>Application of Part 6</w:t>
      </w:r>
      <w:bookmarkEnd w:id="37"/>
    </w:p>
    <w:p w14:paraId="31AF6F7E" w14:textId="77777777" w:rsidR="006F5882" w:rsidRPr="00642F9C" w:rsidRDefault="006F5882" w:rsidP="006F5882">
      <w:pPr>
        <w:pStyle w:val="R1"/>
      </w:pPr>
      <w:r w:rsidRPr="00642F9C">
        <w:tab/>
        <w:t>(1)</w:t>
      </w:r>
      <w:r w:rsidRPr="00642F9C">
        <w:tab/>
        <w:t>This Part applies to an advertisement.</w:t>
      </w:r>
    </w:p>
    <w:p w14:paraId="3255100A" w14:textId="77777777" w:rsidR="006F5882" w:rsidRPr="00642F9C" w:rsidRDefault="006F5882" w:rsidP="006F5882">
      <w:pPr>
        <w:pStyle w:val="R2"/>
      </w:pPr>
      <w:r w:rsidRPr="00642F9C">
        <w:tab/>
        <w:t>(2)</w:t>
      </w:r>
      <w:r w:rsidRPr="00642F9C">
        <w:tab/>
        <w:t>The requirements in this Part are additional to the requirements in Part 4.</w:t>
      </w:r>
    </w:p>
    <w:p w14:paraId="04550C41" w14:textId="77777777" w:rsidR="006F5882" w:rsidRPr="00642F9C" w:rsidRDefault="006F5882" w:rsidP="006F5882">
      <w:pPr>
        <w:pStyle w:val="Note"/>
      </w:pPr>
      <w:r w:rsidRPr="00642F9C">
        <w:rPr>
          <w:i/>
          <w:iCs/>
        </w:rPr>
        <w:t>Note</w:t>
      </w:r>
      <w:r w:rsidRPr="00642F9C">
        <w:t>   Part 4 deals with advertising that is directed at children, or that appears in a children’s program.</w:t>
      </w:r>
    </w:p>
    <w:p w14:paraId="4DC3CB11" w14:textId="77777777" w:rsidR="006F5882" w:rsidRPr="00642F9C" w:rsidRDefault="006F5882" w:rsidP="006F5882">
      <w:pPr>
        <w:pStyle w:val="HR"/>
      </w:pPr>
      <w:bookmarkStart w:id="38" w:name="_Toc438475645"/>
      <w:r w:rsidRPr="00115E5D">
        <w:rPr>
          <w:rStyle w:val="CharSectno"/>
          <w:rFonts w:cs="Times New Roman"/>
          <w:bCs w:val="0"/>
          <w:szCs w:val="20"/>
          <w:lang w:eastAsia="en-AU"/>
        </w:rPr>
        <w:t>6.2</w:t>
      </w:r>
      <w:r w:rsidRPr="00642F9C">
        <w:tab/>
        <w:t>Compliance with relevant Australian advertising codes</w:t>
      </w:r>
      <w:bookmarkEnd w:id="38"/>
    </w:p>
    <w:p w14:paraId="6B522084" w14:textId="77777777" w:rsidR="006F5882" w:rsidRPr="00642F9C" w:rsidRDefault="006F5882" w:rsidP="006F5882">
      <w:pPr>
        <w:pStyle w:val="R1"/>
      </w:pPr>
      <w:r w:rsidRPr="00642F9C">
        <w:tab/>
      </w:r>
      <w:r w:rsidRPr="00642F9C">
        <w:tab/>
        <w:t>An advertisement should comply with the requirements of each Australian advertising code of practice:</w:t>
      </w:r>
    </w:p>
    <w:p w14:paraId="48B663E2" w14:textId="77777777" w:rsidR="006F5882" w:rsidRPr="00642F9C" w:rsidRDefault="006F5882" w:rsidP="006F5882">
      <w:pPr>
        <w:pStyle w:val="P1"/>
      </w:pPr>
      <w:r w:rsidRPr="00642F9C">
        <w:tab/>
        <w:t>(a)</w:t>
      </w:r>
      <w:r w:rsidRPr="00642F9C">
        <w:tab/>
        <w:t xml:space="preserve">as if the advertisement were to be broadcast in </w:t>
      </w:r>
      <w:smartTag w:uri="urn:schemas-microsoft-com:office:smarttags" w:element="country-region">
        <w:smartTag w:uri="urn:schemas-microsoft-com:office:smarttags" w:element="place">
          <w:r w:rsidRPr="00642F9C">
            <w:t>Australia</w:t>
          </w:r>
        </w:smartTag>
      </w:smartTag>
      <w:r w:rsidRPr="00642F9C">
        <w:t>; and</w:t>
      </w:r>
    </w:p>
    <w:p w14:paraId="1822BFBA" w14:textId="77777777" w:rsidR="006F5882" w:rsidRPr="00642F9C" w:rsidRDefault="006F5882" w:rsidP="006F5882">
      <w:pPr>
        <w:pStyle w:val="P1"/>
      </w:pPr>
      <w:r w:rsidRPr="00642F9C">
        <w:tab/>
        <w:t>(b)</w:t>
      </w:r>
      <w:r w:rsidRPr="00642F9C">
        <w:tab/>
        <w:t>whether or not the code is expressed to be binding on the advertisers and advertisements to which it relates.</w:t>
      </w:r>
    </w:p>
    <w:p w14:paraId="08220842" w14:textId="77777777" w:rsidR="006F5882" w:rsidRPr="00642F9C" w:rsidRDefault="006F5882" w:rsidP="006F5882">
      <w:pPr>
        <w:pStyle w:val="HR"/>
      </w:pPr>
      <w:bookmarkStart w:id="39" w:name="_Toc438475646"/>
      <w:r w:rsidRPr="00115E5D">
        <w:rPr>
          <w:rStyle w:val="CharSectno"/>
          <w:rFonts w:cs="Times New Roman"/>
          <w:bCs w:val="0"/>
          <w:szCs w:val="20"/>
          <w:lang w:eastAsia="en-AU"/>
        </w:rPr>
        <w:t>6.3</w:t>
      </w:r>
      <w:r w:rsidRPr="00642F9C">
        <w:tab/>
        <w:t>Tobacco products</w:t>
      </w:r>
      <w:bookmarkEnd w:id="39"/>
    </w:p>
    <w:p w14:paraId="1CA37C9C" w14:textId="77777777" w:rsidR="006F5882" w:rsidRPr="00642F9C" w:rsidRDefault="006F5882" w:rsidP="006F5882">
      <w:pPr>
        <w:pStyle w:val="R1"/>
      </w:pPr>
      <w:r w:rsidRPr="00642F9C">
        <w:tab/>
      </w:r>
      <w:r w:rsidRPr="00642F9C">
        <w:tab/>
        <w:t>An advertisement should not attempt to sell, to promote, or to recommend, cigarettes, cigars, tobacco or a tobacco product.</w:t>
      </w:r>
    </w:p>
    <w:p w14:paraId="46F01BBA" w14:textId="77777777" w:rsidR="006F5882" w:rsidRPr="00642F9C" w:rsidRDefault="006F5882" w:rsidP="006F5882">
      <w:pPr>
        <w:pStyle w:val="HR"/>
      </w:pPr>
      <w:bookmarkStart w:id="40" w:name="_Toc438475647"/>
      <w:r w:rsidRPr="00115E5D">
        <w:rPr>
          <w:rStyle w:val="CharSectno"/>
          <w:rFonts w:cs="Times New Roman"/>
          <w:bCs w:val="0"/>
          <w:szCs w:val="20"/>
          <w:lang w:eastAsia="en-AU"/>
        </w:rPr>
        <w:t>6.4</w:t>
      </w:r>
      <w:r w:rsidRPr="00642F9C">
        <w:tab/>
        <w:t>Content of advertising</w:t>
      </w:r>
      <w:bookmarkEnd w:id="40"/>
    </w:p>
    <w:p w14:paraId="04648B1C" w14:textId="77777777" w:rsidR="006F5882" w:rsidRPr="00642F9C" w:rsidRDefault="006F5882" w:rsidP="006F5882">
      <w:pPr>
        <w:pStyle w:val="R1"/>
      </w:pPr>
      <w:r w:rsidRPr="00642F9C">
        <w:tab/>
      </w:r>
      <w:r w:rsidRPr="00642F9C">
        <w:tab/>
        <w:t>An advertisement should be appropriate having regard to:</w:t>
      </w:r>
    </w:p>
    <w:p w14:paraId="2039712A" w14:textId="77777777" w:rsidR="006F5882" w:rsidRPr="00642F9C" w:rsidRDefault="006F5882" w:rsidP="006F5882">
      <w:pPr>
        <w:pStyle w:val="P1"/>
      </w:pPr>
      <w:r w:rsidRPr="00642F9C">
        <w:tab/>
        <w:t>(a)</w:t>
      </w:r>
      <w:r w:rsidRPr="00642F9C">
        <w:tab/>
        <w:t>current Australian community attitudes; and</w:t>
      </w:r>
    </w:p>
    <w:p w14:paraId="56B71061" w14:textId="77777777" w:rsidR="006F5882" w:rsidRPr="00642F9C" w:rsidRDefault="006F5882" w:rsidP="006F5882">
      <w:pPr>
        <w:pStyle w:val="P1"/>
      </w:pPr>
      <w:r w:rsidRPr="00642F9C">
        <w:tab/>
        <w:t>(b)</w:t>
      </w:r>
      <w:r w:rsidRPr="00642F9C">
        <w:tab/>
        <w:t>the need, in accordance with those standards, to limit the exposure of children to matter that is only appropriate to an adult audience.</w:t>
      </w:r>
    </w:p>
    <w:p w14:paraId="47FC34F3" w14:textId="77777777" w:rsidR="006F5882" w:rsidRPr="00642F9C" w:rsidRDefault="006F5882" w:rsidP="006F5882">
      <w:pPr>
        <w:pStyle w:val="HP"/>
      </w:pPr>
      <w:bookmarkStart w:id="41" w:name="_Toc438475648"/>
      <w:r w:rsidRPr="000176AC">
        <w:rPr>
          <w:rStyle w:val="CharPartNo"/>
        </w:rPr>
        <w:lastRenderedPageBreak/>
        <w:t>Part 7</w:t>
      </w:r>
      <w:r w:rsidRPr="00642F9C">
        <w:tab/>
      </w:r>
      <w:r w:rsidRPr="000176AC">
        <w:rPr>
          <w:rStyle w:val="CharPartText"/>
        </w:rPr>
        <w:t>Persuasive techniques</w:t>
      </w:r>
      <w:bookmarkEnd w:id="41"/>
    </w:p>
    <w:p w14:paraId="318834B5" w14:textId="77777777" w:rsidR="006F5882" w:rsidRPr="00642F9C" w:rsidRDefault="006F5882" w:rsidP="006F5882">
      <w:pPr>
        <w:pStyle w:val="HR"/>
      </w:pPr>
      <w:bookmarkStart w:id="42" w:name="_Toc438475649"/>
      <w:r w:rsidRPr="00115E5D">
        <w:rPr>
          <w:rStyle w:val="CharSectno"/>
          <w:rFonts w:cs="Times New Roman"/>
          <w:bCs w:val="0"/>
          <w:szCs w:val="20"/>
          <w:lang w:eastAsia="en-AU"/>
        </w:rPr>
        <w:t>7.1</w:t>
      </w:r>
      <w:r w:rsidRPr="00642F9C">
        <w:tab/>
        <w:t>Hypnosis</w:t>
      </w:r>
      <w:bookmarkEnd w:id="42"/>
    </w:p>
    <w:p w14:paraId="515AC2D8" w14:textId="77777777" w:rsidR="006F5882" w:rsidRPr="00642F9C" w:rsidRDefault="006F5882" w:rsidP="006F5882">
      <w:pPr>
        <w:pStyle w:val="R1"/>
      </w:pPr>
      <w:r w:rsidRPr="00642F9C">
        <w:tab/>
      </w:r>
      <w:r w:rsidRPr="00642F9C">
        <w:tab/>
        <w:t>A program should not include matter that:</w:t>
      </w:r>
    </w:p>
    <w:p w14:paraId="21F1B010" w14:textId="77777777" w:rsidR="006F5882" w:rsidRPr="00642F9C" w:rsidRDefault="006F5882" w:rsidP="006F5882">
      <w:pPr>
        <w:pStyle w:val="P1"/>
      </w:pPr>
      <w:r w:rsidRPr="00642F9C">
        <w:tab/>
        <w:t>(a)</w:t>
      </w:r>
      <w:r w:rsidRPr="00642F9C">
        <w:tab/>
        <w:t>depicts or describes the actual process of hypnotising a person; or</w:t>
      </w:r>
    </w:p>
    <w:p w14:paraId="4FFC1640" w14:textId="77777777" w:rsidR="006F5882" w:rsidRPr="00642F9C" w:rsidRDefault="006F5882" w:rsidP="006F5882">
      <w:pPr>
        <w:pStyle w:val="P1"/>
      </w:pPr>
      <w:r w:rsidRPr="00642F9C">
        <w:tab/>
        <w:t>(b)</w:t>
      </w:r>
      <w:r w:rsidRPr="00642F9C">
        <w:tab/>
        <w:t>induces a hypnotic state in the international audience or some members of the audience.</w:t>
      </w:r>
    </w:p>
    <w:p w14:paraId="14EE772F" w14:textId="77777777" w:rsidR="006F5882" w:rsidRPr="000176AC" w:rsidRDefault="006F5882" w:rsidP="006F5882">
      <w:pPr>
        <w:keepNext/>
        <w:spacing w:before="120"/>
        <w:ind w:right="289"/>
        <w:rPr>
          <w:rFonts w:ascii="Arial" w:hAnsi="Arial" w:cs="Arial"/>
          <w:b/>
        </w:rPr>
      </w:pPr>
      <w:bookmarkStart w:id="43" w:name="_Toc438475650"/>
      <w:r w:rsidRPr="00404CF9">
        <w:rPr>
          <w:rStyle w:val="CharSectno"/>
          <w:b/>
        </w:rPr>
        <w:t>7.2</w:t>
      </w:r>
      <w:r w:rsidRPr="000176AC">
        <w:rPr>
          <w:rFonts w:ascii="Arial" w:hAnsi="Arial" w:cs="Arial"/>
          <w:b/>
        </w:rPr>
        <w:tab/>
        <w:t>Subliminal perception</w:t>
      </w:r>
      <w:bookmarkEnd w:id="43"/>
      <w:r w:rsidRPr="000176AC">
        <w:rPr>
          <w:rFonts w:ascii="Arial" w:hAnsi="Arial" w:cs="Arial"/>
          <w:b/>
        </w:rPr>
        <w:t xml:space="preserve"> </w:t>
      </w:r>
    </w:p>
    <w:p w14:paraId="1B5F0910" w14:textId="77777777" w:rsidR="006F5882" w:rsidRPr="00642F9C" w:rsidRDefault="006F5882" w:rsidP="006F5882">
      <w:pPr>
        <w:pStyle w:val="R1"/>
        <w:keepNext/>
      </w:pPr>
      <w:r w:rsidRPr="00642F9C">
        <w:tab/>
      </w:r>
      <w:r w:rsidRPr="00642F9C">
        <w:tab/>
        <w:t>A program should not depict:</w:t>
      </w:r>
    </w:p>
    <w:p w14:paraId="27EB6D20" w14:textId="77777777" w:rsidR="006F5882" w:rsidRPr="00642F9C" w:rsidRDefault="006F5882" w:rsidP="006F5882">
      <w:pPr>
        <w:pStyle w:val="P1"/>
      </w:pPr>
      <w:r w:rsidRPr="00642F9C">
        <w:tab/>
        <w:t>(a)</w:t>
      </w:r>
      <w:r w:rsidRPr="00642F9C">
        <w:tab/>
        <w:t xml:space="preserve">the technique known as subliminal perception; or </w:t>
      </w:r>
    </w:p>
    <w:p w14:paraId="0DC634F4" w14:textId="77777777" w:rsidR="006F5882" w:rsidRPr="00642F9C" w:rsidRDefault="006F5882" w:rsidP="006F5882">
      <w:pPr>
        <w:pStyle w:val="P1"/>
      </w:pPr>
      <w:r w:rsidRPr="00642F9C">
        <w:tab/>
        <w:t>(b)</w:t>
      </w:r>
      <w:r w:rsidRPr="00642F9C">
        <w:tab/>
        <w:t>another technique that is designed to convey information to the audience by messages below or near the threshold of normal awareness.</w:t>
      </w:r>
    </w:p>
    <w:p w14:paraId="07EA1D55" w14:textId="77777777" w:rsidR="006F5882" w:rsidRPr="00642F9C" w:rsidRDefault="006F5882" w:rsidP="006F5882">
      <w:pPr>
        <w:pStyle w:val="HP"/>
      </w:pPr>
      <w:bookmarkStart w:id="44" w:name="_Toc438475651"/>
      <w:r w:rsidRPr="000176AC">
        <w:rPr>
          <w:rStyle w:val="CharPartNo"/>
        </w:rPr>
        <w:t>Part 8</w:t>
      </w:r>
      <w:r w:rsidRPr="00642F9C">
        <w:tab/>
      </w:r>
      <w:r w:rsidRPr="000176AC">
        <w:rPr>
          <w:rStyle w:val="CharPartText"/>
        </w:rPr>
        <w:t>Assessing and scheduling matter for radio and television</w:t>
      </w:r>
      <w:bookmarkEnd w:id="44"/>
      <w:r w:rsidRPr="00642F9C">
        <w:t xml:space="preserve"> </w:t>
      </w:r>
    </w:p>
    <w:p w14:paraId="3B73EB32" w14:textId="77777777" w:rsidR="006F5882" w:rsidRPr="00642F9C" w:rsidRDefault="006F5882" w:rsidP="006F5882">
      <w:pPr>
        <w:pStyle w:val="HR"/>
      </w:pPr>
      <w:bookmarkStart w:id="45" w:name="_Toc438475652"/>
      <w:r w:rsidRPr="000176AC">
        <w:rPr>
          <w:rStyle w:val="CharSectno"/>
          <w:lang w:eastAsia="en-AU"/>
        </w:rPr>
        <w:t>8.1</w:t>
      </w:r>
      <w:r w:rsidRPr="00642F9C">
        <w:tab/>
        <w:t>General guideline</w:t>
      </w:r>
      <w:bookmarkEnd w:id="45"/>
    </w:p>
    <w:p w14:paraId="6912A22C" w14:textId="77777777" w:rsidR="006F5882" w:rsidRPr="00642F9C" w:rsidRDefault="006F5882" w:rsidP="006F5882">
      <w:pPr>
        <w:pStyle w:val="R1"/>
      </w:pPr>
      <w:r w:rsidRPr="00642F9C">
        <w:tab/>
        <w:t>(1)</w:t>
      </w:r>
      <w:r w:rsidRPr="00642F9C">
        <w:tab/>
        <w:t>An international broadcasting licensee should schedule matter only after taking into account the likely cultural sensitivities of the international audience.</w:t>
      </w:r>
    </w:p>
    <w:p w14:paraId="0AE456FE" w14:textId="77777777" w:rsidR="006F5882" w:rsidRPr="00642F9C" w:rsidRDefault="006F5882" w:rsidP="006F5882">
      <w:pPr>
        <w:pStyle w:val="R2"/>
      </w:pPr>
      <w:r w:rsidRPr="00642F9C">
        <w:tab/>
        <w:t>(2)</w:t>
      </w:r>
      <w:r w:rsidRPr="00642F9C">
        <w:tab/>
        <w:t>In particular, the licensee should take the following into account:</w:t>
      </w:r>
    </w:p>
    <w:p w14:paraId="74E9FC0D" w14:textId="77777777" w:rsidR="006F5882" w:rsidRPr="00642F9C" w:rsidRDefault="006F5882" w:rsidP="006F5882">
      <w:pPr>
        <w:pStyle w:val="P1"/>
      </w:pPr>
      <w:r w:rsidRPr="00642F9C">
        <w:tab/>
        <w:t>(a)</w:t>
      </w:r>
      <w:r w:rsidRPr="00642F9C">
        <w:tab/>
        <w:t>the major component of the audience;</w:t>
      </w:r>
    </w:p>
    <w:p w14:paraId="4F777E40" w14:textId="77777777" w:rsidR="006F5882" w:rsidRPr="00642F9C" w:rsidRDefault="006F5882" w:rsidP="006F5882">
      <w:pPr>
        <w:pStyle w:val="P1"/>
      </w:pPr>
      <w:r w:rsidRPr="00642F9C">
        <w:tab/>
        <w:t>(b)</w:t>
      </w:r>
      <w:r w:rsidRPr="00642F9C">
        <w:tab/>
        <w:t>if the matter is broadcast when the audience would reasonably be expected to include a significant number of children, whether the matter would be distressing or harmful to children;</w:t>
      </w:r>
    </w:p>
    <w:p w14:paraId="36333D16" w14:textId="77777777" w:rsidR="006F5882" w:rsidRPr="00642F9C" w:rsidRDefault="006F5882" w:rsidP="006F5882">
      <w:pPr>
        <w:pStyle w:val="P1"/>
      </w:pPr>
      <w:r w:rsidRPr="00642F9C">
        <w:tab/>
        <w:t>(c)</w:t>
      </w:r>
      <w:r w:rsidRPr="00642F9C">
        <w:tab/>
        <w:t>if the matter is primarily directed at children, whether the matter deals with a topic in a manner that has sufficient regard to the healthy educational, emotional and physical development of children;</w:t>
      </w:r>
    </w:p>
    <w:p w14:paraId="66BB34AE" w14:textId="77777777" w:rsidR="006F5882" w:rsidRPr="00642F9C" w:rsidRDefault="006F5882" w:rsidP="006F5882">
      <w:pPr>
        <w:pStyle w:val="P1"/>
      </w:pPr>
      <w:r w:rsidRPr="00642F9C">
        <w:tab/>
        <w:t>(d)</w:t>
      </w:r>
      <w:r w:rsidRPr="00642F9C">
        <w:tab/>
        <w:t>if the audience is located in more than one time zone, the composition of the audience in each zone.</w:t>
      </w:r>
    </w:p>
    <w:p w14:paraId="36E0E030" w14:textId="77777777" w:rsidR="006F5882" w:rsidRPr="00642F9C" w:rsidRDefault="006F5882" w:rsidP="006F5882">
      <w:pPr>
        <w:pStyle w:val="R2"/>
      </w:pPr>
      <w:r w:rsidRPr="00642F9C">
        <w:tab/>
        <w:t>(3)</w:t>
      </w:r>
      <w:r w:rsidRPr="00642F9C">
        <w:tab/>
        <w:t>If the matter is a program promotion, news update or news flash that is to be broadcast during the broadcast of a film to which section 8.2 applies, the licensee should also take into account whether the matter is consistent with the assessment of the film under that section.</w:t>
      </w:r>
    </w:p>
    <w:p w14:paraId="6C055745" w14:textId="77777777" w:rsidR="006F5882" w:rsidRPr="00642F9C" w:rsidRDefault="006F5882" w:rsidP="006F5882">
      <w:pPr>
        <w:pStyle w:val="HR"/>
      </w:pPr>
      <w:bookmarkStart w:id="46" w:name="_Toc438475653"/>
      <w:r w:rsidRPr="00115E5D">
        <w:rPr>
          <w:rStyle w:val="CharSectno"/>
          <w:rFonts w:cs="Times New Roman"/>
          <w:bCs w:val="0"/>
          <w:szCs w:val="20"/>
          <w:lang w:eastAsia="en-AU"/>
        </w:rPr>
        <w:t>8.2</w:t>
      </w:r>
      <w:r w:rsidRPr="00642F9C">
        <w:tab/>
        <w:t>Assessment of classification of television films</w:t>
      </w:r>
      <w:bookmarkEnd w:id="46"/>
    </w:p>
    <w:p w14:paraId="23F1D6FF" w14:textId="77777777" w:rsidR="006F5882" w:rsidRPr="00642F9C" w:rsidRDefault="006F5882" w:rsidP="006F5882">
      <w:pPr>
        <w:pStyle w:val="R1"/>
      </w:pPr>
      <w:r w:rsidRPr="00642F9C">
        <w:tab/>
        <w:t>(1)</w:t>
      </w:r>
      <w:r w:rsidRPr="00642F9C">
        <w:tab/>
        <w:t xml:space="preserve">If an international broadcasting licensee proposes to broadcast a film or a drama program on television, the licensee should deal with the film or program in accordance with the classification given to it under the </w:t>
      </w:r>
      <w:r>
        <w:t>classification system</w:t>
      </w:r>
      <w:r w:rsidRPr="00642F9C">
        <w:t>.</w:t>
      </w:r>
    </w:p>
    <w:p w14:paraId="0FD1C1E4" w14:textId="77777777" w:rsidR="006F5882" w:rsidRPr="00642F9C" w:rsidRDefault="006F5882" w:rsidP="006F5882">
      <w:pPr>
        <w:pStyle w:val="R2"/>
      </w:pPr>
      <w:r w:rsidRPr="00642F9C">
        <w:tab/>
        <w:t>(2)</w:t>
      </w:r>
      <w:r w:rsidRPr="00642F9C">
        <w:tab/>
        <w:t>The film or drama program should not be broadcast if it would be classified R, X or RC.</w:t>
      </w:r>
    </w:p>
    <w:p w14:paraId="7D0805B7" w14:textId="77777777" w:rsidR="006F5882" w:rsidRPr="00642F9C" w:rsidRDefault="006F5882" w:rsidP="006F5882">
      <w:pPr>
        <w:pStyle w:val="HR"/>
      </w:pPr>
      <w:bookmarkStart w:id="47" w:name="_Toc438475654"/>
      <w:r w:rsidRPr="00115E5D">
        <w:rPr>
          <w:rStyle w:val="CharSectno"/>
          <w:rFonts w:cs="Times New Roman"/>
          <w:bCs w:val="0"/>
          <w:szCs w:val="20"/>
          <w:lang w:eastAsia="en-AU"/>
        </w:rPr>
        <w:lastRenderedPageBreak/>
        <w:t>8.3</w:t>
      </w:r>
      <w:r w:rsidRPr="00642F9C">
        <w:tab/>
        <w:t>Assessment of suitability of television films</w:t>
      </w:r>
      <w:bookmarkEnd w:id="47"/>
    </w:p>
    <w:p w14:paraId="37D03F08" w14:textId="77777777" w:rsidR="006F5882" w:rsidRPr="00642F9C" w:rsidRDefault="006F5882" w:rsidP="006F5882">
      <w:pPr>
        <w:pStyle w:val="R1"/>
      </w:pPr>
      <w:r w:rsidRPr="00642F9C">
        <w:tab/>
        <w:t>(1)</w:t>
      </w:r>
      <w:r w:rsidRPr="00642F9C">
        <w:tab/>
        <w:t>If a film may be broadcast in accordance with section 8.2, the international broadcasting licensee that proposes to broadcast it should also assess whether the film is suitable for the major component of the international audience.</w:t>
      </w:r>
    </w:p>
    <w:p w14:paraId="4B0EF1FE" w14:textId="77777777" w:rsidR="006F5882" w:rsidRPr="00642F9C" w:rsidRDefault="006F5882" w:rsidP="006F5882">
      <w:pPr>
        <w:pStyle w:val="R2"/>
      </w:pPr>
      <w:r w:rsidRPr="00642F9C">
        <w:tab/>
        <w:t>(2)</w:t>
      </w:r>
      <w:r w:rsidRPr="00642F9C">
        <w:tab/>
        <w:t>The assessment should be completed before the film is broadcast.</w:t>
      </w:r>
    </w:p>
    <w:p w14:paraId="1766802E" w14:textId="77777777" w:rsidR="006F5882" w:rsidRPr="00642F9C" w:rsidRDefault="006F5882" w:rsidP="006F5882">
      <w:pPr>
        <w:pStyle w:val="R2"/>
      </w:pPr>
      <w:r w:rsidRPr="00642F9C">
        <w:tab/>
        <w:t>(3)</w:t>
      </w:r>
      <w:r w:rsidRPr="00642F9C">
        <w:tab/>
        <w:t>If the film would be classified M or MA under the classification system, the film is not suitable for the major component of the international audience if that audience is likely to include a significant number of children.</w:t>
      </w:r>
    </w:p>
    <w:p w14:paraId="5250358F" w14:textId="77777777" w:rsidR="006F5882" w:rsidRPr="00642F9C" w:rsidRDefault="006F5882" w:rsidP="006F5882">
      <w:pPr>
        <w:pStyle w:val="R2"/>
      </w:pPr>
      <w:r w:rsidRPr="00642F9C">
        <w:tab/>
        <w:t>(4)</w:t>
      </w:r>
      <w:r w:rsidRPr="00642F9C">
        <w:tab/>
        <w:t>If the film is not suitable for the major component of the international audience, the licensee should make every reasonable effort to modify the film to make it suitable.</w:t>
      </w:r>
    </w:p>
    <w:p w14:paraId="6A238869" w14:textId="77777777" w:rsidR="006F5882" w:rsidRPr="00642F9C" w:rsidRDefault="006F5882" w:rsidP="006F5882">
      <w:pPr>
        <w:pStyle w:val="HR"/>
      </w:pPr>
      <w:bookmarkStart w:id="48" w:name="_Toc438475655"/>
      <w:r w:rsidRPr="00115E5D">
        <w:rPr>
          <w:rStyle w:val="CharSectno"/>
          <w:rFonts w:cs="Times New Roman"/>
          <w:bCs w:val="0"/>
          <w:szCs w:val="20"/>
          <w:lang w:eastAsia="en-AU"/>
        </w:rPr>
        <w:t>8.4</w:t>
      </w:r>
      <w:r w:rsidRPr="00642F9C">
        <w:tab/>
        <w:t>Markings and warnings for television films</w:t>
      </w:r>
      <w:bookmarkEnd w:id="48"/>
    </w:p>
    <w:p w14:paraId="70351FB3" w14:textId="77777777" w:rsidR="006F5882" w:rsidRPr="00642F9C" w:rsidRDefault="006F5882" w:rsidP="006F5882">
      <w:pPr>
        <w:pStyle w:val="R1"/>
      </w:pPr>
      <w:r w:rsidRPr="00642F9C">
        <w:tab/>
        <w:t>(1)</w:t>
      </w:r>
      <w:r w:rsidRPr="00642F9C">
        <w:tab/>
        <w:t>If a film or a drama program may be broadcast in accordance with section 8.2, the international broadcasting licensee should, as part of the broadcast:</w:t>
      </w:r>
    </w:p>
    <w:p w14:paraId="410E0406" w14:textId="77777777" w:rsidR="006F5882" w:rsidRPr="00642F9C" w:rsidRDefault="006F5882" w:rsidP="006F5882">
      <w:pPr>
        <w:pStyle w:val="P1"/>
      </w:pPr>
      <w:r w:rsidRPr="00642F9C">
        <w:tab/>
        <w:t>(a)</w:t>
      </w:r>
      <w:r w:rsidRPr="00642F9C">
        <w:tab/>
        <w:t>display each marking that is required under the classification system; and</w:t>
      </w:r>
    </w:p>
    <w:p w14:paraId="51BD2688" w14:textId="77777777" w:rsidR="006F5882" w:rsidRPr="00642F9C" w:rsidRDefault="006F5882" w:rsidP="006F5882">
      <w:pPr>
        <w:pStyle w:val="P1"/>
      </w:pPr>
      <w:r w:rsidRPr="00642F9C">
        <w:tab/>
        <w:t>(b)</w:t>
      </w:r>
      <w:r w:rsidRPr="00642F9C">
        <w:tab/>
        <w:t>make each warning or statement that is required under the system.</w:t>
      </w:r>
    </w:p>
    <w:p w14:paraId="607C0CC4" w14:textId="77777777" w:rsidR="006F5882" w:rsidRPr="00642F9C" w:rsidRDefault="006F5882" w:rsidP="006F5882">
      <w:pPr>
        <w:pStyle w:val="Note"/>
      </w:pPr>
      <w:r w:rsidRPr="00642F9C">
        <w:rPr>
          <w:i/>
          <w:iCs/>
        </w:rPr>
        <w:t>Note</w:t>
      </w:r>
      <w:r w:rsidRPr="00642F9C">
        <w:t xml:space="preserve">   See section 8 of the </w:t>
      </w:r>
      <w:r w:rsidRPr="00642F9C">
        <w:rPr>
          <w:i/>
          <w:iCs/>
        </w:rPr>
        <w:t>Classification (Publications, Films and Computer Games) Act 1995.</w:t>
      </w:r>
    </w:p>
    <w:p w14:paraId="1202A17C" w14:textId="77777777" w:rsidR="006F5882" w:rsidRPr="00642F9C" w:rsidRDefault="006F5882" w:rsidP="006F5882">
      <w:pPr>
        <w:pStyle w:val="R2"/>
      </w:pPr>
      <w:r w:rsidRPr="00642F9C">
        <w:tab/>
        <w:t>(2)</w:t>
      </w:r>
      <w:r w:rsidRPr="00642F9C">
        <w:tab/>
        <w:t>The marking, warning or statement should be shown or made in the way that is required under the classification system.</w:t>
      </w:r>
    </w:p>
    <w:p w14:paraId="09F9C334" w14:textId="77777777" w:rsidR="006F5882" w:rsidRPr="00642F9C" w:rsidRDefault="006F5882" w:rsidP="006F5882">
      <w:pPr>
        <w:pStyle w:val="HR"/>
      </w:pPr>
      <w:bookmarkStart w:id="49" w:name="_Toc438475656"/>
      <w:r w:rsidRPr="00115E5D">
        <w:rPr>
          <w:rStyle w:val="CharSectno"/>
          <w:rFonts w:cs="Times New Roman"/>
          <w:bCs w:val="0"/>
          <w:szCs w:val="20"/>
          <w:lang w:eastAsia="en-AU"/>
        </w:rPr>
        <w:t>8.5</w:t>
      </w:r>
      <w:r w:rsidRPr="00642F9C">
        <w:tab/>
        <w:t>Advice on unclassified matter on television</w:t>
      </w:r>
      <w:bookmarkEnd w:id="49"/>
      <w:r w:rsidRPr="00642F9C">
        <w:t xml:space="preserve"> </w:t>
      </w:r>
    </w:p>
    <w:p w14:paraId="4DC25B5C" w14:textId="77777777" w:rsidR="006F5882" w:rsidRPr="00642F9C" w:rsidRDefault="006F5882" w:rsidP="006F5882">
      <w:pPr>
        <w:pStyle w:val="R1"/>
      </w:pPr>
      <w:r w:rsidRPr="00642F9C">
        <w:tab/>
        <w:t>(1)</w:t>
      </w:r>
      <w:r w:rsidRPr="00642F9C">
        <w:tab/>
        <w:t>This section applies to matter (other than a film that may be broadcast in accordance with section 8.2) if:</w:t>
      </w:r>
    </w:p>
    <w:p w14:paraId="3437BE7A" w14:textId="77777777" w:rsidR="006F5882" w:rsidRPr="00642F9C" w:rsidRDefault="006F5882" w:rsidP="006F5882">
      <w:pPr>
        <w:pStyle w:val="P1"/>
      </w:pPr>
      <w:r w:rsidRPr="00642F9C">
        <w:tab/>
        <w:t>(a)</w:t>
      </w:r>
      <w:r w:rsidRPr="00642F9C">
        <w:tab/>
        <w:t>the matter is likely to seriously offend or distress a substantial component of the international audience; and</w:t>
      </w:r>
    </w:p>
    <w:p w14:paraId="599310EE" w14:textId="77777777" w:rsidR="006F5882" w:rsidRPr="00642F9C" w:rsidRDefault="006F5882" w:rsidP="006F5882">
      <w:pPr>
        <w:pStyle w:val="P1"/>
      </w:pPr>
      <w:r w:rsidRPr="00642F9C">
        <w:tab/>
        <w:t>(b)</w:t>
      </w:r>
      <w:r w:rsidRPr="00642F9C">
        <w:tab/>
        <w:t>the broadcast of the matter is in the public interest; and</w:t>
      </w:r>
    </w:p>
    <w:p w14:paraId="79FD66A7" w14:textId="77777777" w:rsidR="006F5882" w:rsidRPr="00642F9C" w:rsidRDefault="006F5882" w:rsidP="006F5882">
      <w:pPr>
        <w:pStyle w:val="P1"/>
      </w:pPr>
      <w:r w:rsidRPr="00642F9C">
        <w:tab/>
        <w:t>(c)</w:t>
      </w:r>
      <w:r w:rsidRPr="00642F9C">
        <w:tab/>
        <w:t>sections 5.6 and 5.7 do not apply.</w:t>
      </w:r>
    </w:p>
    <w:p w14:paraId="09581FF7" w14:textId="77777777" w:rsidR="006F5882" w:rsidRPr="00642F9C" w:rsidRDefault="006F5882" w:rsidP="006F5882">
      <w:pPr>
        <w:pStyle w:val="Note"/>
      </w:pPr>
      <w:r w:rsidRPr="00642F9C">
        <w:rPr>
          <w:i/>
          <w:iCs/>
        </w:rPr>
        <w:t>Note</w:t>
      </w:r>
      <w:r w:rsidRPr="00642F9C">
        <w:t xml:space="preserve">   Sections 5.6 and 5.7 deal with </w:t>
      </w:r>
      <w:r>
        <w:t xml:space="preserve">certain </w:t>
      </w:r>
      <w:r w:rsidRPr="00642F9C">
        <w:t>matter</w:t>
      </w:r>
      <w:r>
        <w:t>s</w:t>
      </w:r>
      <w:r w:rsidRPr="00642F9C">
        <w:t xml:space="preserve"> in news and current affairs.</w:t>
      </w:r>
    </w:p>
    <w:p w14:paraId="14CEED9F" w14:textId="77777777" w:rsidR="006F5882" w:rsidRPr="00642F9C" w:rsidRDefault="006F5882" w:rsidP="006F5882">
      <w:pPr>
        <w:pStyle w:val="R2"/>
      </w:pPr>
      <w:r w:rsidRPr="00642F9C">
        <w:tab/>
        <w:t>(2)</w:t>
      </w:r>
      <w:r w:rsidRPr="00642F9C">
        <w:tab/>
        <w:t>Before the matter is broadcast:</w:t>
      </w:r>
    </w:p>
    <w:p w14:paraId="617EAAA7" w14:textId="77777777" w:rsidR="006F5882" w:rsidRPr="00642F9C" w:rsidRDefault="006F5882" w:rsidP="006F5882">
      <w:pPr>
        <w:pStyle w:val="P1"/>
      </w:pPr>
      <w:r w:rsidRPr="00642F9C">
        <w:tab/>
        <w:t>(a)</w:t>
      </w:r>
      <w:r w:rsidRPr="00642F9C">
        <w:tab/>
        <w:t>the audience should be warned about the nature of the matter; and</w:t>
      </w:r>
    </w:p>
    <w:p w14:paraId="5365A3DB" w14:textId="77777777" w:rsidR="006F5882" w:rsidRPr="00642F9C" w:rsidRDefault="006F5882" w:rsidP="006F5882">
      <w:pPr>
        <w:pStyle w:val="P1"/>
      </w:pPr>
      <w:r w:rsidRPr="00642F9C">
        <w:tab/>
        <w:t>(b)</w:t>
      </w:r>
      <w:r w:rsidRPr="00642F9C">
        <w:tab/>
        <w:t>the warning should give a member of the audience a reasonable opportunity to avoid seeing or hearing the matter before it is broadcast; and</w:t>
      </w:r>
    </w:p>
    <w:p w14:paraId="7D4BE491" w14:textId="77777777" w:rsidR="006F5882" w:rsidRPr="00642F9C" w:rsidRDefault="006F5882" w:rsidP="006F5882">
      <w:pPr>
        <w:pStyle w:val="P1"/>
      </w:pPr>
      <w:r w:rsidRPr="00642F9C">
        <w:tab/>
        <w:t>(c)</w:t>
      </w:r>
      <w:r w:rsidRPr="00642F9C">
        <w:tab/>
        <w:t>the warning should not include anything that is likely to seriously offend or distress a substantial component of the international audience; and</w:t>
      </w:r>
    </w:p>
    <w:p w14:paraId="638C90F9" w14:textId="77777777" w:rsidR="006F5882" w:rsidRPr="00642F9C" w:rsidRDefault="006F5882" w:rsidP="006F5882">
      <w:pPr>
        <w:pStyle w:val="P1"/>
      </w:pPr>
      <w:r w:rsidRPr="00642F9C">
        <w:tab/>
        <w:t>(d)</w:t>
      </w:r>
      <w:r w:rsidRPr="00642F9C">
        <w:tab/>
        <w:t>the warning should be broadcast in an audio or visual format that is presented at a time, and in a manner, that is likely to be understood by that audience.</w:t>
      </w:r>
    </w:p>
    <w:p w14:paraId="22A29BDE" w14:textId="77777777" w:rsidR="006F5882" w:rsidRPr="00642F9C" w:rsidRDefault="006F5882" w:rsidP="006F5882">
      <w:pPr>
        <w:pStyle w:val="HR"/>
      </w:pPr>
      <w:bookmarkStart w:id="50" w:name="_Toc438475657"/>
      <w:r w:rsidRPr="00115E5D">
        <w:rPr>
          <w:rStyle w:val="CharSectno"/>
          <w:rFonts w:cs="Times New Roman"/>
          <w:bCs w:val="0"/>
          <w:szCs w:val="20"/>
          <w:lang w:eastAsia="en-AU"/>
        </w:rPr>
        <w:lastRenderedPageBreak/>
        <w:t>8.6</w:t>
      </w:r>
      <w:r w:rsidRPr="00642F9C">
        <w:tab/>
        <w:t>Scheduling television advertising</w:t>
      </w:r>
      <w:bookmarkEnd w:id="50"/>
    </w:p>
    <w:p w14:paraId="53424D58" w14:textId="77777777" w:rsidR="006F5882" w:rsidRPr="00642F9C" w:rsidRDefault="006F5882" w:rsidP="006F5882">
      <w:pPr>
        <w:pStyle w:val="R1"/>
      </w:pPr>
      <w:r w:rsidRPr="00642F9C">
        <w:tab/>
        <w:t>(1)</w:t>
      </w:r>
      <w:r w:rsidRPr="00642F9C">
        <w:tab/>
        <w:t>This section applies if an advertisement:</w:t>
      </w:r>
    </w:p>
    <w:p w14:paraId="319DFD90" w14:textId="77777777" w:rsidR="006F5882" w:rsidRPr="00642F9C" w:rsidRDefault="006F5882" w:rsidP="006F5882">
      <w:pPr>
        <w:pStyle w:val="P1"/>
      </w:pPr>
      <w:r w:rsidRPr="00642F9C">
        <w:tab/>
        <w:t>(a)</w:t>
      </w:r>
      <w:r w:rsidRPr="00642F9C">
        <w:tab/>
        <w:t>is to be broadcast on television; and</w:t>
      </w:r>
    </w:p>
    <w:p w14:paraId="151559ED" w14:textId="77777777" w:rsidR="006F5882" w:rsidRPr="00642F9C" w:rsidRDefault="006F5882" w:rsidP="006F5882">
      <w:pPr>
        <w:pStyle w:val="P1"/>
      </w:pPr>
      <w:r w:rsidRPr="00642F9C">
        <w:tab/>
        <w:t>(b)</w:t>
      </w:r>
      <w:r w:rsidRPr="00642F9C">
        <w:tab/>
        <w:t>contains matter that is likely to be of particular concern or sensitivity to a component of the international audience.</w:t>
      </w:r>
    </w:p>
    <w:p w14:paraId="6F27A00D" w14:textId="77777777" w:rsidR="006F5882" w:rsidRPr="00642F9C" w:rsidRDefault="006F5882" w:rsidP="006F5882">
      <w:pPr>
        <w:pStyle w:val="R1"/>
      </w:pPr>
      <w:r w:rsidRPr="00642F9C">
        <w:tab/>
        <w:t>(2)</w:t>
      </w:r>
      <w:r w:rsidRPr="00642F9C">
        <w:tab/>
        <w:t>The advertisement should be scheduled in a way that reduces the concern or sensitivity as much as practicable.</w:t>
      </w:r>
    </w:p>
    <w:p w14:paraId="5E341373" w14:textId="77777777" w:rsidR="006F5882" w:rsidRPr="00642F9C" w:rsidRDefault="006F5882" w:rsidP="006F5882">
      <w:pPr>
        <w:pStyle w:val="HP"/>
      </w:pPr>
      <w:bookmarkStart w:id="51" w:name="_Toc438475658"/>
      <w:r w:rsidRPr="000176AC">
        <w:rPr>
          <w:rStyle w:val="CharPartNo"/>
        </w:rPr>
        <w:t>Part 9</w:t>
      </w:r>
      <w:r w:rsidRPr="00642F9C">
        <w:tab/>
      </w:r>
      <w:r w:rsidRPr="000176AC">
        <w:rPr>
          <w:rStyle w:val="CharPartText"/>
        </w:rPr>
        <w:t>Additional guidelines for radio</w:t>
      </w:r>
      <w:bookmarkEnd w:id="51"/>
    </w:p>
    <w:p w14:paraId="0EDAFF04" w14:textId="77777777" w:rsidR="006F5882" w:rsidRPr="00642F9C" w:rsidRDefault="006F5882" w:rsidP="006F5882">
      <w:pPr>
        <w:pStyle w:val="HR"/>
      </w:pPr>
      <w:bookmarkStart w:id="52" w:name="_Toc438475659"/>
      <w:r w:rsidRPr="00115E5D">
        <w:rPr>
          <w:rStyle w:val="CharSectno"/>
          <w:rFonts w:cs="Times New Roman"/>
          <w:bCs w:val="0"/>
          <w:szCs w:val="20"/>
          <w:lang w:eastAsia="en-AU"/>
        </w:rPr>
        <w:t>9.1</w:t>
      </w:r>
      <w:r w:rsidRPr="00642F9C">
        <w:tab/>
        <w:t>Application of Part 9</w:t>
      </w:r>
      <w:bookmarkEnd w:id="52"/>
    </w:p>
    <w:p w14:paraId="027606F0" w14:textId="77777777" w:rsidR="006F5882" w:rsidRPr="00642F9C" w:rsidRDefault="006F5882" w:rsidP="006F5882">
      <w:pPr>
        <w:pStyle w:val="R1"/>
      </w:pPr>
      <w:r w:rsidRPr="00642F9C">
        <w:tab/>
        <w:t>(1)</w:t>
      </w:r>
      <w:r w:rsidRPr="00642F9C">
        <w:tab/>
        <w:t>This Part applies to matter that is to be broadcast by radio.</w:t>
      </w:r>
    </w:p>
    <w:p w14:paraId="04F4C76F" w14:textId="77777777" w:rsidR="006F5882" w:rsidRPr="00642F9C" w:rsidRDefault="006F5882" w:rsidP="006F5882">
      <w:pPr>
        <w:pStyle w:val="R2"/>
      </w:pPr>
      <w:r w:rsidRPr="00642F9C">
        <w:tab/>
        <w:t>(2)</w:t>
      </w:r>
      <w:r w:rsidRPr="00642F9C">
        <w:tab/>
        <w:t>The requirements in this Part are additional to the requirements in other Parts of these Guidelines.</w:t>
      </w:r>
    </w:p>
    <w:p w14:paraId="3D93A12D" w14:textId="77777777" w:rsidR="006F5882" w:rsidRPr="00642F9C" w:rsidRDefault="006F5882" w:rsidP="006F5882">
      <w:pPr>
        <w:pStyle w:val="HR"/>
      </w:pPr>
      <w:bookmarkStart w:id="53" w:name="_Toc438475660"/>
      <w:r w:rsidRPr="00115E5D">
        <w:rPr>
          <w:rStyle w:val="CharSectno"/>
          <w:rFonts w:cs="Times New Roman"/>
          <w:bCs w:val="0"/>
          <w:szCs w:val="20"/>
          <w:lang w:eastAsia="en-AU"/>
        </w:rPr>
        <w:t>9.2</w:t>
      </w:r>
      <w:r w:rsidRPr="00642F9C">
        <w:tab/>
        <w:t>Offensive language on radio</w:t>
      </w:r>
      <w:bookmarkEnd w:id="53"/>
    </w:p>
    <w:p w14:paraId="639B207D" w14:textId="77777777" w:rsidR="006F5882" w:rsidRPr="00642F9C" w:rsidRDefault="006F5882" w:rsidP="006F5882">
      <w:pPr>
        <w:pStyle w:val="R1"/>
      </w:pPr>
      <w:r w:rsidRPr="00642F9C">
        <w:tab/>
      </w:r>
      <w:r w:rsidRPr="00642F9C">
        <w:tab/>
        <w:t>The matter should not include language that is:</w:t>
      </w:r>
    </w:p>
    <w:p w14:paraId="513A5492" w14:textId="77777777" w:rsidR="006F5882" w:rsidRPr="00642F9C" w:rsidRDefault="006F5882" w:rsidP="006F5882">
      <w:pPr>
        <w:pStyle w:val="P1"/>
      </w:pPr>
      <w:r w:rsidRPr="00642F9C">
        <w:tab/>
        <w:t>(a)</w:t>
      </w:r>
      <w:r w:rsidRPr="00642F9C">
        <w:tab/>
        <w:t>gratuitous to the matter, or the theme of the matter; and</w:t>
      </w:r>
    </w:p>
    <w:p w14:paraId="45CB33DD" w14:textId="77777777" w:rsidR="006F5882" w:rsidRPr="00642F9C" w:rsidRDefault="006F5882" w:rsidP="006F5882">
      <w:pPr>
        <w:pStyle w:val="P1"/>
      </w:pPr>
      <w:r w:rsidRPr="00642F9C">
        <w:tab/>
        <w:t>(b)</w:t>
      </w:r>
      <w:r w:rsidRPr="00642F9C">
        <w:tab/>
        <w:t>likely to offend the international audience.</w:t>
      </w:r>
    </w:p>
    <w:p w14:paraId="1F91826C" w14:textId="77777777" w:rsidR="006F5882" w:rsidRPr="00642F9C" w:rsidRDefault="006F5882" w:rsidP="006F5882">
      <w:pPr>
        <w:pStyle w:val="HR"/>
      </w:pPr>
      <w:bookmarkStart w:id="54" w:name="_Toc438475661"/>
      <w:r w:rsidRPr="00115E5D">
        <w:rPr>
          <w:rStyle w:val="CharSectno"/>
          <w:rFonts w:cs="Times New Roman"/>
          <w:bCs w:val="0"/>
          <w:szCs w:val="20"/>
          <w:lang w:eastAsia="en-AU"/>
        </w:rPr>
        <w:t>9.3</w:t>
      </w:r>
      <w:r w:rsidRPr="00642F9C">
        <w:tab/>
        <w:t>Sexual acts on radio</w:t>
      </w:r>
      <w:bookmarkEnd w:id="54"/>
    </w:p>
    <w:p w14:paraId="2C453A9C" w14:textId="77777777" w:rsidR="006F5882" w:rsidRPr="00642F9C" w:rsidRDefault="006F5882" w:rsidP="006F5882">
      <w:pPr>
        <w:pStyle w:val="R1"/>
      </w:pPr>
      <w:r w:rsidRPr="00642F9C">
        <w:tab/>
      </w:r>
      <w:r w:rsidRPr="00642F9C">
        <w:tab/>
        <w:t>The matter should not include sound that relates to a sexual act.</w:t>
      </w:r>
    </w:p>
    <w:p w14:paraId="76E6302F" w14:textId="77777777" w:rsidR="006F5882" w:rsidRPr="00642F9C" w:rsidRDefault="006F5882" w:rsidP="006F5882">
      <w:pPr>
        <w:pStyle w:val="HR"/>
      </w:pPr>
      <w:bookmarkStart w:id="55" w:name="_Toc438475662"/>
      <w:r w:rsidRPr="00115E5D">
        <w:rPr>
          <w:rStyle w:val="CharSectno"/>
          <w:rFonts w:cs="Times New Roman"/>
          <w:bCs w:val="0"/>
          <w:szCs w:val="20"/>
          <w:lang w:eastAsia="en-AU"/>
        </w:rPr>
        <w:t>9.4</w:t>
      </w:r>
      <w:r w:rsidRPr="00642F9C">
        <w:tab/>
        <w:t>Sexual themes on radio</w:t>
      </w:r>
      <w:bookmarkEnd w:id="55"/>
    </w:p>
    <w:p w14:paraId="77D38025" w14:textId="77777777" w:rsidR="006F5882" w:rsidRPr="00642F9C" w:rsidRDefault="006F5882" w:rsidP="006F5882">
      <w:pPr>
        <w:pStyle w:val="R1"/>
      </w:pPr>
      <w:r w:rsidRPr="00642F9C">
        <w:tab/>
        <w:t>(1)</w:t>
      </w:r>
      <w:r w:rsidRPr="00642F9C">
        <w:tab/>
        <w:t>This section applies to matter that:</w:t>
      </w:r>
    </w:p>
    <w:p w14:paraId="07E7FC10" w14:textId="77777777" w:rsidR="006F5882" w:rsidRPr="00642F9C" w:rsidRDefault="006F5882" w:rsidP="006F5882">
      <w:pPr>
        <w:pStyle w:val="P1"/>
      </w:pPr>
      <w:r w:rsidRPr="00642F9C">
        <w:tab/>
        <w:t>(a)</w:t>
      </w:r>
      <w:r w:rsidRPr="00642F9C">
        <w:tab/>
        <w:t>is the content of a feature program, or a promotion for a feature program; and</w:t>
      </w:r>
    </w:p>
    <w:p w14:paraId="69BDA596" w14:textId="77777777" w:rsidR="006F5882" w:rsidRPr="00642F9C" w:rsidRDefault="006F5882" w:rsidP="006F5882">
      <w:pPr>
        <w:pStyle w:val="P1"/>
      </w:pPr>
      <w:r w:rsidRPr="00642F9C">
        <w:tab/>
        <w:t>(b)</w:t>
      </w:r>
      <w:r w:rsidRPr="00642F9C">
        <w:tab/>
        <w:t>has an explicit sexual theme as its core component.</w:t>
      </w:r>
    </w:p>
    <w:p w14:paraId="2B86590A" w14:textId="77777777" w:rsidR="006F5882" w:rsidRPr="00642F9C" w:rsidRDefault="006F5882" w:rsidP="006F5882">
      <w:pPr>
        <w:pStyle w:val="R2"/>
      </w:pPr>
      <w:r w:rsidRPr="00642F9C">
        <w:tab/>
        <w:t>(2)</w:t>
      </w:r>
      <w:r w:rsidRPr="00642F9C">
        <w:tab/>
        <w:t>The matter may be broadcast if:</w:t>
      </w:r>
    </w:p>
    <w:p w14:paraId="5C129D89" w14:textId="77777777" w:rsidR="006F5882" w:rsidRPr="00642F9C" w:rsidRDefault="006F5882" w:rsidP="006F5882">
      <w:pPr>
        <w:pStyle w:val="P1"/>
      </w:pPr>
      <w:r w:rsidRPr="00642F9C">
        <w:tab/>
        <w:t>(a)</w:t>
      </w:r>
      <w:r w:rsidRPr="00642F9C">
        <w:tab/>
        <w:t>the broadcast is in the public interest; or</w:t>
      </w:r>
    </w:p>
    <w:p w14:paraId="513286DB" w14:textId="77777777" w:rsidR="006F5882" w:rsidRPr="00642F9C" w:rsidRDefault="006F5882" w:rsidP="006F5882">
      <w:pPr>
        <w:pStyle w:val="P1"/>
      </w:pPr>
      <w:r w:rsidRPr="00642F9C">
        <w:tab/>
        <w:t>(b)</w:t>
      </w:r>
      <w:r w:rsidRPr="00642F9C">
        <w:tab/>
        <w:t>the matter is included in a discussion or debate about current events.</w:t>
      </w:r>
    </w:p>
    <w:p w14:paraId="1A6C6397" w14:textId="77777777" w:rsidR="006F5882" w:rsidRPr="00642F9C" w:rsidRDefault="006F5882" w:rsidP="006F5882">
      <w:pPr>
        <w:pStyle w:val="R2"/>
      </w:pPr>
      <w:r w:rsidRPr="00642F9C">
        <w:tab/>
        <w:t>(3)</w:t>
      </w:r>
      <w:r w:rsidRPr="00642F9C">
        <w:tab/>
        <w:t>In any other case, the international broadcasting licensee that proposes to broadcast the matter should not decide whether to broadcast the matter until the licensee has had regard to the composition of the major component of the international audience.</w:t>
      </w:r>
    </w:p>
    <w:p w14:paraId="4B355E23" w14:textId="77777777" w:rsidR="006F5882" w:rsidRPr="00642F9C" w:rsidRDefault="006F5882" w:rsidP="006F5882">
      <w:pPr>
        <w:pStyle w:val="R2"/>
      </w:pPr>
      <w:r w:rsidRPr="00642F9C">
        <w:tab/>
        <w:t>(4)</w:t>
      </w:r>
      <w:r w:rsidRPr="00642F9C">
        <w:tab/>
        <w:t>If the licensee decides to broadcast the matter, in accordance with subsection (2) or (3):</w:t>
      </w:r>
    </w:p>
    <w:p w14:paraId="59694D17" w14:textId="77777777" w:rsidR="006F5882" w:rsidRPr="00642F9C" w:rsidRDefault="006F5882" w:rsidP="006F5882">
      <w:pPr>
        <w:pStyle w:val="P1"/>
      </w:pPr>
      <w:r w:rsidRPr="00642F9C">
        <w:tab/>
        <w:t>(a)</w:t>
      </w:r>
      <w:r w:rsidRPr="00642F9C">
        <w:tab/>
        <w:t>the licensee should broadcast a warning that gives a reasonable indication of the nature of the matter:</w:t>
      </w:r>
    </w:p>
    <w:p w14:paraId="37BF462B" w14:textId="77777777" w:rsidR="006F5882" w:rsidRPr="00642F9C" w:rsidRDefault="006F5882" w:rsidP="006F5882">
      <w:pPr>
        <w:pStyle w:val="P2"/>
      </w:pPr>
      <w:r w:rsidRPr="00642F9C">
        <w:lastRenderedPageBreak/>
        <w:tab/>
        <w:t>(i)</w:t>
      </w:r>
      <w:r w:rsidRPr="00642F9C">
        <w:tab/>
        <w:t>before any broadcast of the matter; and.</w:t>
      </w:r>
    </w:p>
    <w:p w14:paraId="3FF3BF28" w14:textId="77777777" w:rsidR="006F5882" w:rsidRPr="00642F9C" w:rsidRDefault="006F5882" w:rsidP="006F5882">
      <w:pPr>
        <w:pStyle w:val="P2"/>
      </w:pPr>
      <w:r w:rsidRPr="00642F9C">
        <w:tab/>
        <w:t>(ii)</w:t>
      </w:r>
      <w:r w:rsidRPr="00642F9C">
        <w:tab/>
        <w:t>at hourly intervals during any broadcast of the matter; and</w:t>
      </w:r>
    </w:p>
    <w:p w14:paraId="04F92BB7" w14:textId="77777777" w:rsidR="006F5882" w:rsidRPr="00642F9C" w:rsidRDefault="006F5882" w:rsidP="006F5882">
      <w:pPr>
        <w:pStyle w:val="P1"/>
      </w:pPr>
      <w:r w:rsidRPr="00642F9C">
        <w:tab/>
        <w:t>(b)</w:t>
      </w:r>
      <w:r w:rsidRPr="00642F9C">
        <w:tab/>
        <w:t>each warning should be broadcast in the principal language used in the broadcast.</w:t>
      </w:r>
    </w:p>
    <w:p w14:paraId="660EB836" w14:textId="77777777" w:rsidR="006F5882" w:rsidRPr="00642F9C" w:rsidRDefault="006F5882" w:rsidP="006F5882">
      <w:pPr>
        <w:pStyle w:val="R2"/>
        <w:ind w:left="965" w:hanging="965"/>
      </w:pPr>
      <w:r w:rsidRPr="00642F9C">
        <w:tab/>
        <w:t>(5)</w:t>
      </w:r>
      <w:r w:rsidRPr="00642F9C">
        <w:tab/>
        <w:t>A warning should not include anything that is likely to seriously offend or distress a substantial component of the international audience.</w:t>
      </w:r>
    </w:p>
    <w:p w14:paraId="5DBDDA50" w14:textId="77777777" w:rsidR="006F5882" w:rsidRPr="00642F9C" w:rsidRDefault="006F5882" w:rsidP="006F5882">
      <w:pPr>
        <w:pStyle w:val="HP"/>
      </w:pPr>
      <w:bookmarkStart w:id="56" w:name="_Toc438475663"/>
      <w:r w:rsidRPr="000176AC">
        <w:rPr>
          <w:rStyle w:val="CharPartNo"/>
        </w:rPr>
        <w:t>Part 10</w:t>
      </w:r>
      <w:r w:rsidRPr="00642F9C">
        <w:tab/>
      </w:r>
      <w:r w:rsidRPr="000176AC">
        <w:rPr>
          <w:rStyle w:val="CharPartText"/>
        </w:rPr>
        <w:t>Complaints</w:t>
      </w:r>
      <w:bookmarkEnd w:id="56"/>
    </w:p>
    <w:p w14:paraId="576D2214" w14:textId="77777777" w:rsidR="006F5882" w:rsidRPr="00642F9C" w:rsidRDefault="006F5882" w:rsidP="006F5882">
      <w:pPr>
        <w:pStyle w:val="HR"/>
      </w:pPr>
      <w:bookmarkStart w:id="57" w:name="_Toc438475664"/>
      <w:r w:rsidRPr="00115E5D">
        <w:rPr>
          <w:rStyle w:val="CharSectno"/>
          <w:rFonts w:cs="Times New Roman"/>
          <w:bCs w:val="0"/>
          <w:szCs w:val="20"/>
          <w:lang w:eastAsia="en-AU"/>
        </w:rPr>
        <w:t>10.1</w:t>
      </w:r>
      <w:r w:rsidRPr="00642F9C">
        <w:tab/>
        <w:t>Complaints procedures</w:t>
      </w:r>
      <w:bookmarkEnd w:id="57"/>
    </w:p>
    <w:p w14:paraId="10C12C24" w14:textId="77777777" w:rsidR="006F5882" w:rsidRPr="00642F9C" w:rsidRDefault="006F5882" w:rsidP="006F5882">
      <w:pPr>
        <w:pStyle w:val="R1"/>
      </w:pPr>
      <w:r w:rsidRPr="00642F9C">
        <w:tab/>
        <w:t>(1)</w:t>
      </w:r>
      <w:r w:rsidRPr="00642F9C">
        <w:tab/>
        <w:t>An international broadcasting licensee should establish and maintain a procedure to handle a complaint made to the licensee about the international broadcasting service operated by the licensee.</w:t>
      </w:r>
    </w:p>
    <w:p w14:paraId="5DC71082" w14:textId="77777777" w:rsidR="006F5882" w:rsidRPr="00642F9C" w:rsidRDefault="006F5882" w:rsidP="006F5882">
      <w:pPr>
        <w:pStyle w:val="R2"/>
      </w:pPr>
      <w:r w:rsidRPr="00642F9C">
        <w:tab/>
        <w:t>(2)</w:t>
      </w:r>
      <w:r w:rsidRPr="00642F9C">
        <w:tab/>
        <w:t>The procedure should ensure that the licensee:</w:t>
      </w:r>
    </w:p>
    <w:p w14:paraId="38D1243E" w14:textId="77777777" w:rsidR="006F5882" w:rsidRPr="00642F9C" w:rsidRDefault="006F5882" w:rsidP="006F5882">
      <w:pPr>
        <w:pStyle w:val="P1"/>
      </w:pPr>
      <w:r w:rsidRPr="00642F9C">
        <w:tab/>
        <w:t>(a)</w:t>
      </w:r>
      <w:r w:rsidRPr="00642F9C">
        <w:tab/>
        <w:t xml:space="preserve">makes every reasonable effort to respond to a complaint </w:t>
      </w:r>
      <w:r>
        <w:t>unless it is</w:t>
      </w:r>
      <w:r w:rsidRPr="00642F9C">
        <w:t xml:space="preserve"> clearly frivolous, vexatious or </w:t>
      </w:r>
      <w:r>
        <w:t xml:space="preserve">not </w:t>
      </w:r>
      <w:r w:rsidRPr="00642F9C">
        <w:t>made in good faith; and</w:t>
      </w:r>
    </w:p>
    <w:p w14:paraId="4A683045" w14:textId="77777777" w:rsidR="006F5882" w:rsidRPr="00642F9C" w:rsidRDefault="006F5882" w:rsidP="006F5882">
      <w:pPr>
        <w:pStyle w:val="P1"/>
      </w:pPr>
      <w:r w:rsidRPr="00642F9C">
        <w:tab/>
        <w:t>(b)</w:t>
      </w:r>
      <w:r w:rsidRPr="00642F9C">
        <w:tab/>
        <w:t>makes every reasonable effort to correct, at the earliest practicable opportunity, a significant error of fact in matter broadcast by the licensee, whether or not the error is the subject of a complaint; and</w:t>
      </w:r>
    </w:p>
    <w:p w14:paraId="1A10A76D" w14:textId="77777777" w:rsidR="006F5882" w:rsidRPr="00642F9C" w:rsidRDefault="006F5882" w:rsidP="006F5882">
      <w:pPr>
        <w:pStyle w:val="P1"/>
      </w:pPr>
      <w:r w:rsidRPr="00642F9C">
        <w:tab/>
        <w:t>(c)</w:t>
      </w:r>
      <w:r w:rsidRPr="00642F9C">
        <w:tab/>
        <w:t>gives a suitable remedy in relation to a justified complaint.</w:t>
      </w:r>
    </w:p>
    <w:p w14:paraId="0BF3CAB5" w14:textId="77777777" w:rsidR="006F5882" w:rsidRPr="00642F9C" w:rsidRDefault="006F5882" w:rsidP="006F5882">
      <w:pPr>
        <w:pStyle w:val="HE"/>
      </w:pPr>
      <w:r w:rsidRPr="00642F9C">
        <w:t>Some examples of remedies</w:t>
      </w:r>
    </w:p>
    <w:p w14:paraId="22B42785" w14:textId="77777777" w:rsidR="006F5882" w:rsidRPr="00642F9C" w:rsidRDefault="006F5882" w:rsidP="006F5882">
      <w:pPr>
        <w:pStyle w:val="ExampleBody"/>
      </w:pPr>
      <w:r w:rsidRPr="00642F9C">
        <w:t>1   Broadcasting a reply.</w:t>
      </w:r>
    </w:p>
    <w:p w14:paraId="745CE1C5" w14:textId="77777777" w:rsidR="006F5882" w:rsidRPr="00642F9C" w:rsidRDefault="006F5882" w:rsidP="006F5882">
      <w:pPr>
        <w:pStyle w:val="ExampleBody"/>
      </w:pPr>
      <w:r w:rsidRPr="00642F9C">
        <w:t>2   Broadcasting an apology.</w:t>
      </w:r>
    </w:p>
    <w:p w14:paraId="2A4E3535" w14:textId="77777777" w:rsidR="006F5882" w:rsidRPr="00642F9C" w:rsidRDefault="006F5882" w:rsidP="006F5882">
      <w:pPr>
        <w:pStyle w:val="ExampleBody"/>
      </w:pPr>
      <w:r w:rsidRPr="00642F9C">
        <w:t>3   Removing offensive material from matter.</w:t>
      </w:r>
    </w:p>
    <w:p w14:paraId="155C08CD" w14:textId="77777777" w:rsidR="006F5882" w:rsidRPr="00642F9C" w:rsidRDefault="006F5882" w:rsidP="006F5882">
      <w:pPr>
        <w:pStyle w:val="R2"/>
      </w:pPr>
      <w:r w:rsidRPr="00642F9C">
        <w:tab/>
        <w:t>(3)</w:t>
      </w:r>
      <w:r w:rsidRPr="00642F9C">
        <w:tab/>
        <w:t>The procedure should also provide for complaints that are made by telephone by ensuring that the licensee:</w:t>
      </w:r>
    </w:p>
    <w:p w14:paraId="06CA4C16" w14:textId="77777777" w:rsidR="006F5882" w:rsidRPr="00642F9C" w:rsidRDefault="006F5882" w:rsidP="006F5882">
      <w:pPr>
        <w:pStyle w:val="P1"/>
      </w:pPr>
      <w:r w:rsidRPr="00642F9C">
        <w:tab/>
        <w:t>(a)</w:t>
      </w:r>
      <w:r w:rsidRPr="00642F9C">
        <w:tab/>
        <w:t>makes every reasonable effort to satisfy the complaint during a telephone call; but</w:t>
      </w:r>
    </w:p>
    <w:p w14:paraId="19D59088" w14:textId="77777777" w:rsidR="006F5882" w:rsidRPr="00642F9C" w:rsidRDefault="006F5882" w:rsidP="006F5882">
      <w:pPr>
        <w:pStyle w:val="P1"/>
      </w:pPr>
      <w:r w:rsidRPr="00642F9C">
        <w:tab/>
        <w:t>(b)</w:t>
      </w:r>
      <w:r w:rsidRPr="00642F9C">
        <w:tab/>
        <w:t>is able to ask the complainant to make the complaint in writing if it is not practicable to satisfy the complaint during the telephone call.</w:t>
      </w:r>
    </w:p>
    <w:p w14:paraId="31166F26" w14:textId="77777777" w:rsidR="006F5882" w:rsidRPr="00642F9C" w:rsidRDefault="006F5882" w:rsidP="006F5882">
      <w:pPr>
        <w:pStyle w:val="R2"/>
      </w:pPr>
      <w:r w:rsidRPr="00642F9C">
        <w:tab/>
        <w:t>(4)</w:t>
      </w:r>
      <w:r w:rsidRPr="00642F9C">
        <w:tab/>
        <w:t>The procedure should also provide for complaints that are made by ensuring that the licensee acknowledges a complaint, and answers it in writing, within 30 days after receiving the complaint.</w:t>
      </w:r>
    </w:p>
    <w:p w14:paraId="44B2D20E" w14:textId="77777777" w:rsidR="006F5882" w:rsidRPr="00642F9C" w:rsidRDefault="006F5882" w:rsidP="006F5882">
      <w:pPr>
        <w:pStyle w:val="R2"/>
      </w:pPr>
      <w:r w:rsidRPr="00642F9C">
        <w:tab/>
        <w:t>(5)</w:t>
      </w:r>
      <w:r w:rsidRPr="00642F9C">
        <w:tab/>
        <w:t>The procedure should use the language of the major component of the international audience.</w:t>
      </w:r>
    </w:p>
    <w:p w14:paraId="1B314758" w14:textId="77777777" w:rsidR="006F5882" w:rsidRPr="00642F9C" w:rsidRDefault="006F5882" w:rsidP="006F5882">
      <w:pPr>
        <w:pStyle w:val="R2"/>
      </w:pPr>
      <w:r w:rsidRPr="00642F9C">
        <w:tab/>
        <w:t>(6)</w:t>
      </w:r>
      <w:r w:rsidRPr="00642F9C">
        <w:tab/>
        <w:t>The procedure is not limited to the matters set out in subsections (2), (3), (4) and (5).</w:t>
      </w:r>
    </w:p>
    <w:p w14:paraId="4C8AAFCB" w14:textId="77777777" w:rsidR="006F5882" w:rsidRPr="00642F9C" w:rsidRDefault="006F5882" w:rsidP="006F5882">
      <w:pPr>
        <w:pStyle w:val="HR"/>
      </w:pPr>
      <w:bookmarkStart w:id="58" w:name="_Toc438475665"/>
      <w:r w:rsidRPr="00115E5D">
        <w:rPr>
          <w:rStyle w:val="CharSectno"/>
          <w:rFonts w:cs="Times New Roman"/>
          <w:bCs w:val="0"/>
          <w:szCs w:val="20"/>
          <w:lang w:eastAsia="en-AU"/>
        </w:rPr>
        <w:lastRenderedPageBreak/>
        <w:t>10.2</w:t>
      </w:r>
      <w:r w:rsidRPr="00642F9C">
        <w:tab/>
        <w:t>Publicity for complaints procedures</w:t>
      </w:r>
      <w:bookmarkEnd w:id="58"/>
    </w:p>
    <w:p w14:paraId="7F86DAC1" w14:textId="77777777" w:rsidR="006F5882" w:rsidRPr="00642F9C" w:rsidRDefault="006F5882" w:rsidP="006F5882">
      <w:pPr>
        <w:pStyle w:val="R1"/>
      </w:pPr>
      <w:r w:rsidRPr="00642F9C">
        <w:tab/>
        <w:t>(1)</w:t>
      </w:r>
      <w:r w:rsidRPr="00642F9C">
        <w:tab/>
        <w:t>An international broadcasting licensee should regularly give the following information to the international audience:</w:t>
      </w:r>
    </w:p>
    <w:p w14:paraId="73832069" w14:textId="77777777" w:rsidR="006F5882" w:rsidRPr="00642F9C" w:rsidRDefault="006F5882" w:rsidP="006F5882">
      <w:pPr>
        <w:pStyle w:val="P1"/>
      </w:pPr>
      <w:r w:rsidRPr="00642F9C">
        <w:tab/>
        <w:t>(a)</w:t>
      </w:r>
      <w:r w:rsidRPr="00642F9C">
        <w:tab/>
        <w:t>the existence of the complaints procedures mentioned in section 1</w:t>
      </w:r>
      <w:r>
        <w:t>0</w:t>
      </w:r>
      <w:r w:rsidRPr="00642F9C">
        <w:t>.1; and</w:t>
      </w:r>
    </w:p>
    <w:p w14:paraId="087F578E" w14:textId="77777777" w:rsidR="006F5882" w:rsidRPr="00642F9C" w:rsidRDefault="006F5882" w:rsidP="006F5882">
      <w:pPr>
        <w:pStyle w:val="P1"/>
      </w:pPr>
      <w:r w:rsidRPr="00642F9C">
        <w:tab/>
        <w:t>(b)</w:t>
      </w:r>
      <w:r w:rsidRPr="00642F9C">
        <w:tab/>
        <w:t>information that would enable a complaint to be made to the licensee, including the licensee’s:</w:t>
      </w:r>
    </w:p>
    <w:p w14:paraId="184E9C5C" w14:textId="77777777" w:rsidR="006F5882" w:rsidRPr="00642F9C" w:rsidRDefault="006F5882" w:rsidP="006F5882">
      <w:pPr>
        <w:pStyle w:val="P2"/>
      </w:pPr>
      <w:r w:rsidRPr="00642F9C">
        <w:tab/>
        <w:t>(i)</w:t>
      </w:r>
      <w:r w:rsidRPr="00642F9C">
        <w:tab/>
        <w:t>street address; and</w:t>
      </w:r>
    </w:p>
    <w:p w14:paraId="1AD12AA0" w14:textId="77777777" w:rsidR="006F5882" w:rsidRPr="00642F9C" w:rsidRDefault="006F5882" w:rsidP="006F5882">
      <w:pPr>
        <w:pStyle w:val="P2"/>
      </w:pPr>
      <w:r w:rsidRPr="00642F9C">
        <w:tab/>
        <w:t>(ii)</w:t>
      </w:r>
      <w:r w:rsidRPr="00642F9C">
        <w:tab/>
        <w:t>e-mail address; and</w:t>
      </w:r>
    </w:p>
    <w:p w14:paraId="655CEE40" w14:textId="77777777" w:rsidR="006F5882" w:rsidRPr="00642F9C" w:rsidRDefault="006F5882" w:rsidP="006F5882">
      <w:pPr>
        <w:pStyle w:val="P2"/>
      </w:pPr>
      <w:r w:rsidRPr="00642F9C">
        <w:tab/>
        <w:t>(iii)</w:t>
      </w:r>
      <w:r w:rsidRPr="00642F9C">
        <w:tab/>
        <w:t>telephone number; and</w:t>
      </w:r>
    </w:p>
    <w:p w14:paraId="392CFAF2" w14:textId="77777777" w:rsidR="006F5882" w:rsidRPr="00642F9C" w:rsidRDefault="006F5882" w:rsidP="006F5882">
      <w:pPr>
        <w:pStyle w:val="P2"/>
      </w:pPr>
      <w:r w:rsidRPr="00642F9C">
        <w:tab/>
        <w:t>(iv)</w:t>
      </w:r>
      <w:r w:rsidRPr="00642F9C">
        <w:tab/>
        <w:t>fax number.</w:t>
      </w:r>
    </w:p>
    <w:p w14:paraId="0DA3ECC2" w14:textId="77777777" w:rsidR="006F5882" w:rsidRPr="00642F9C" w:rsidRDefault="006F5882" w:rsidP="006F5882">
      <w:pPr>
        <w:pStyle w:val="R2"/>
      </w:pPr>
      <w:r w:rsidRPr="00642F9C">
        <w:tab/>
        <w:t>(2)</w:t>
      </w:r>
      <w:r w:rsidRPr="00642F9C">
        <w:tab/>
        <w:t>The licensee:</w:t>
      </w:r>
    </w:p>
    <w:p w14:paraId="64BE95F5" w14:textId="77777777" w:rsidR="006F5882" w:rsidRPr="00642F9C" w:rsidRDefault="006F5882" w:rsidP="006F5882">
      <w:pPr>
        <w:pStyle w:val="P1"/>
      </w:pPr>
      <w:r w:rsidRPr="00642F9C">
        <w:tab/>
        <w:t>(a)</w:t>
      </w:r>
      <w:r w:rsidRPr="00642F9C">
        <w:tab/>
        <w:t xml:space="preserve">should give the information during broadcasts that are under the licensee’s control; and </w:t>
      </w:r>
    </w:p>
    <w:p w14:paraId="7E8BBCC7" w14:textId="77777777" w:rsidR="006F5882" w:rsidRPr="00642F9C" w:rsidRDefault="006F5882" w:rsidP="006F5882">
      <w:pPr>
        <w:pStyle w:val="P1"/>
      </w:pPr>
      <w:r w:rsidRPr="00642F9C">
        <w:tab/>
        <w:t>(b)</w:t>
      </w:r>
      <w:r w:rsidRPr="00642F9C">
        <w:tab/>
        <w:t>should give the information using the language of the major component of the international audience; and</w:t>
      </w:r>
    </w:p>
    <w:p w14:paraId="51D62A42" w14:textId="77777777" w:rsidR="006F5882" w:rsidRPr="00642F9C" w:rsidRDefault="006F5882" w:rsidP="006F5882">
      <w:pPr>
        <w:pStyle w:val="P1"/>
      </w:pPr>
      <w:r w:rsidRPr="00642F9C">
        <w:tab/>
        <w:t>(c)</w:t>
      </w:r>
      <w:r w:rsidRPr="00642F9C">
        <w:tab/>
        <w:t>may also give the information in other ways.</w:t>
      </w:r>
    </w:p>
    <w:p w14:paraId="20200B82" w14:textId="77777777" w:rsidR="006F5882" w:rsidRPr="00642F9C" w:rsidRDefault="006F5882" w:rsidP="006F5882">
      <w:pPr>
        <w:pStyle w:val="HR"/>
      </w:pPr>
      <w:bookmarkStart w:id="59" w:name="_Toc438475666"/>
      <w:r w:rsidRPr="00115E5D">
        <w:rPr>
          <w:rStyle w:val="CharSectno"/>
          <w:rFonts w:cs="Times New Roman"/>
          <w:bCs w:val="0"/>
          <w:szCs w:val="20"/>
          <w:lang w:eastAsia="en-AU"/>
        </w:rPr>
        <w:t>10.3</w:t>
      </w:r>
      <w:r w:rsidRPr="00642F9C">
        <w:tab/>
        <w:t>Records of complaints</w:t>
      </w:r>
      <w:bookmarkEnd w:id="59"/>
    </w:p>
    <w:p w14:paraId="0866326D" w14:textId="77777777" w:rsidR="006F5882" w:rsidRPr="00642F9C" w:rsidRDefault="006F5882" w:rsidP="006F5882">
      <w:pPr>
        <w:pStyle w:val="R1"/>
        <w:keepNext/>
      </w:pPr>
      <w:r w:rsidRPr="00642F9C">
        <w:tab/>
        <w:t>(1)</w:t>
      </w:r>
      <w:r w:rsidRPr="00642F9C">
        <w:tab/>
        <w:t>An international broadcasting licensee should keep a record of each complaint that the licensee receives about:</w:t>
      </w:r>
    </w:p>
    <w:p w14:paraId="53A93BEA" w14:textId="77777777" w:rsidR="006F5882" w:rsidRPr="00642F9C" w:rsidRDefault="006F5882" w:rsidP="006F5882">
      <w:pPr>
        <w:pStyle w:val="P1"/>
        <w:keepNext/>
      </w:pPr>
      <w:r w:rsidRPr="00642F9C">
        <w:tab/>
        <w:t>(a)</w:t>
      </w:r>
      <w:r w:rsidRPr="00642F9C">
        <w:tab/>
        <w:t>an international broadcasting service that is operated by the licensee; or</w:t>
      </w:r>
    </w:p>
    <w:p w14:paraId="1E6C6251" w14:textId="77777777" w:rsidR="006F5882" w:rsidRPr="00642F9C" w:rsidRDefault="006F5882" w:rsidP="006F5882">
      <w:pPr>
        <w:pStyle w:val="P1"/>
      </w:pPr>
      <w:r w:rsidRPr="00642F9C">
        <w:tab/>
        <w:t>(b)</w:t>
      </w:r>
      <w:r w:rsidRPr="00642F9C">
        <w:tab/>
        <w:t>matter that is broadcast on the service.</w:t>
      </w:r>
    </w:p>
    <w:p w14:paraId="3F047CE4" w14:textId="77777777" w:rsidR="006F5882" w:rsidRPr="00642F9C" w:rsidRDefault="006F5882" w:rsidP="006F5882">
      <w:pPr>
        <w:pStyle w:val="R2"/>
      </w:pPr>
      <w:r w:rsidRPr="00642F9C">
        <w:tab/>
        <w:t>(2)</w:t>
      </w:r>
      <w:r w:rsidRPr="00642F9C">
        <w:tab/>
        <w:t>The record of a complaint should include at least the following information:</w:t>
      </w:r>
    </w:p>
    <w:p w14:paraId="2A380AE6" w14:textId="77777777" w:rsidR="006F5882" w:rsidRPr="00642F9C" w:rsidRDefault="006F5882" w:rsidP="006F5882">
      <w:pPr>
        <w:pStyle w:val="P1"/>
      </w:pPr>
      <w:r w:rsidRPr="00642F9C">
        <w:tab/>
        <w:t>(a)</w:t>
      </w:r>
      <w:r w:rsidRPr="00642F9C">
        <w:tab/>
        <w:t xml:space="preserve">the name or nature of the broadcast to which the complaint relates, and the date on which the broadcast happened; </w:t>
      </w:r>
    </w:p>
    <w:p w14:paraId="4306EBC0" w14:textId="77777777" w:rsidR="006F5882" w:rsidRPr="00642F9C" w:rsidRDefault="006F5882" w:rsidP="006F5882">
      <w:pPr>
        <w:pStyle w:val="P1"/>
      </w:pPr>
      <w:r w:rsidRPr="00642F9C">
        <w:tab/>
        <w:t>(b)</w:t>
      </w:r>
      <w:r w:rsidRPr="00642F9C">
        <w:tab/>
        <w:t>the day</w:t>
      </w:r>
      <w:r>
        <w:t>, and the time at</w:t>
      </w:r>
      <w:r w:rsidRPr="00642F9C">
        <w:t xml:space="preserve"> which</w:t>
      </w:r>
      <w:r>
        <w:t>,</w:t>
      </w:r>
      <w:r w:rsidRPr="00642F9C">
        <w:t xml:space="preserve"> the complaint was received by the licensee; </w:t>
      </w:r>
    </w:p>
    <w:p w14:paraId="7B8F088D" w14:textId="77777777" w:rsidR="006F5882" w:rsidRPr="00642F9C" w:rsidRDefault="006F5882" w:rsidP="006F5882">
      <w:pPr>
        <w:pStyle w:val="P1"/>
      </w:pPr>
      <w:r w:rsidRPr="00642F9C">
        <w:tab/>
        <w:t>(c)</w:t>
      </w:r>
      <w:r w:rsidRPr="00642F9C">
        <w:tab/>
        <w:t xml:space="preserve">the name, and address or telephone number, of the complainant (if he or she has given that information to the licensee); </w:t>
      </w:r>
    </w:p>
    <w:p w14:paraId="39480754" w14:textId="77777777" w:rsidR="006F5882" w:rsidRPr="00642F9C" w:rsidRDefault="006F5882" w:rsidP="006F5882">
      <w:pPr>
        <w:pStyle w:val="P1"/>
      </w:pPr>
      <w:r w:rsidRPr="00642F9C">
        <w:tab/>
        <w:t>(d)</w:t>
      </w:r>
      <w:r w:rsidRPr="00642F9C">
        <w:tab/>
        <w:t xml:space="preserve">a brief statement of the substance of the complaint; </w:t>
      </w:r>
    </w:p>
    <w:p w14:paraId="1B4DEFF8" w14:textId="77777777" w:rsidR="006F5882" w:rsidRPr="00642F9C" w:rsidRDefault="006F5882" w:rsidP="006F5882">
      <w:pPr>
        <w:pStyle w:val="P1"/>
      </w:pPr>
      <w:r w:rsidRPr="00642F9C">
        <w:tab/>
        <w:t>(e)</w:t>
      </w:r>
      <w:r w:rsidRPr="00642F9C">
        <w:tab/>
        <w:t>a brief statement of the substance of the response by the licensee to the complaint and the date on which the licensee responded to the complaint.</w:t>
      </w:r>
    </w:p>
    <w:p w14:paraId="17FBB764" w14:textId="77777777" w:rsidR="006F5882" w:rsidRPr="00642F9C" w:rsidRDefault="006F5882" w:rsidP="006F5882">
      <w:pPr>
        <w:pStyle w:val="HR"/>
      </w:pPr>
      <w:bookmarkStart w:id="60" w:name="_Toc438475667"/>
      <w:r w:rsidRPr="00115E5D">
        <w:rPr>
          <w:rStyle w:val="CharSectno"/>
          <w:rFonts w:cs="Times New Roman"/>
          <w:bCs w:val="0"/>
          <w:szCs w:val="20"/>
          <w:lang w:eastAsia="en-AU"/>
        </w:rPr>
        <w:t>10.4</w:t>
      </w:r>
      <w:r w:rsidRPr="00642F9C">
        <w:tab/>
        <w:t>Retention of and access to records of complaints</w:t>
      </w:r>
      <w:bookmarkEnd w:id="60"/>
    </w:p>
    <w:p w14:paraId="2EB736F2" w14:textId="77777777" w:rsidR="006F5882" w:rsidRPr="00642F9C" w:rsidRDefault="006F5882" w:rsidP="006F5882">
      <w:pPr>
        <w:pStyle w:val="R1"/>
      </w:pPr>
      <w:r w:rsidRPr="00642F9C">
        <w:tab/>
        <w:t>(1)</w:t>
      </w:r>
      <w:r w:rsidRPr="00642F9C">
        <w:tab/>
        <w:t xml:space="preserve">An international broadcasting licensee must retain records required under </w:t>
      </w:r>
      <w:r>
        <w:t xml:space="preserve">section </w:t>
      </w:r>
      <w:r w:rsidRPr="00642F9C">
        <w:t>10.3 for a period of two years after the date on which the complaint was received.</w:t>
      </w:r>
      <w:r w:rsidRPr="00642F9C">
        <w:tab/>
      </w:r>
      <w:r w:rsidRPr="00642F9C">
        <w:tab/>
      </w:r>
    </w:p>
    <w:p w14:paraId="45C39D8F" w14:textId="77777777" w:rsidR="006F5882" w:rsidRPr="00642F9C" w:rsidRDefault="006F5882" w:rsidP="006F5882">
      <w:pPr>
        <w:pStyle w:val="R1"/>
      </w:pPr>
      <w:r w:rsidRPr="00642F9C">
        <w:tab/>
        <w:t>(2)</w:t>
      </w:r>
      <w:r w:rsidRPr="00642F9C">
        <w:tab/>
        <w:t xml:space="preserve">If </w:t>
      </w:r>
      <w:r>
        <w:t xml:space="preserve">the </w:t>
      </w:r>
      <w:r w:rsidRPr="00642F9C">
        <w:t>ACMA asks an international broadcasting licensee, in writing, to inspect a record mentioned in section 1</w:t>
      </w:r>
      <w:r>
        <w:t>0</w:t>
      </w:r>
      <w:r w:rsidRPr="00642F9C">
        <w:t xml:space="preserve">.3 that is kept by the licensee, the licensee should, within a reasonable time after the request is made, produce the record (or a copy of the record) to </w:t>
      </w:r>
      <w:r>
        <w:t xml:space="preserve">the </w:t>
      </w:r>
      <w:r w:rsidRPr="00642F9C">
        <w:t>ACMA.</w:t>
      </w:r>
    </w:p>
    <w:p w14:paraId="7C8040E6" w14:textId="77777777" w:rsidR="006F5882" w:rsidRPr="00642F9C" w:rsidRDefault="006F5882" w:rsidP="006F5882">
      <w:pPr>
        <w:pStyle w:val="HP"/>
      </w:pPr>
      <w:bookmarkStart w:id="61" w:name="_Toc438475668"/>
      <w:r w:rsidRPr="000176AC">
        <w:rPr>
          <w:rStyle w:val="CharPartNo"/>
        </w:rPr>
        <w:lastRenderedPageBreak/>
        <w:t>Part 11</w:t>
      </w:r>
      <w:r w:rsidRPr="00642F9C">
        <w:tab/>
      </w:r>
      <w:r w:rsidRPr="000176AC">
        <w:rPr>
          <w:rStyle w:val="CharPartText"/>
        </w:rPr>
        <w:t>Conduct of an international broadcasting licensee</w:t>
      </w:r>
      <w:bookmarkEnd w:id="61"/>
    </w:p>
    <w:p w14:paraId="5F46C278" w14:textId="77777777" w:rsidR="006F5882" w:rsidRPr="00642F9C" w:rsidRDefault="006F5882" w:rsidP="006F5882">
      <w:pPr>
        <w:pStyle w:val="HR"/>
      </w:pPr>
      <w:bookmarkStart w:id="62" w:name="_Toc438475669"/>
      <w:r w:rsidRPr="00115E5D">
        <w:rPr>
          <w:rStyle w:val="CharSectno"/>
          <w:rFonts w:cs="Times New Roman"/>
          <w:bCs w:val="0"/>
          <w:szCs w:val="20"/>
          <w:lang w:eastAsia="en-AU"/>
        </w:rPr>
        <w:t>11.1</w:t>
      </w:r>
      <w:r w:rsidRPr="00642F9C">
        <w:tab/>
        <w:t>Control of matter</w:t>
      </w:r>
      <w:bookmarkEnd w:id="62"/>
    </w:p>
    <w:p w14:paraId="389F6CCE" w14:textId="77777777" w:rsidR="006F5882" w:rsidRPr="00642F9C" w:rsidRDefault="006F5882" w:rsidP="006F5882">
      <w:pPr>
        <w:pStyle w:val="R1"/>
      </w:pPr>
      <w:r w:rsidRPr="00642F9C">
        <w:tab/>
      </w:r>
      <w:r w:rsidRPr="00642F9C">
        <w:tab/>
        <w:t>An international broadcasting licensee should make every reasonable effort to ensure that:</w:t>
      </w:r>
    </w:p>
    <w:p w14:paraId="571DF44D" w14:textId="77777777" w:rsidR="006F5882" w:rsidRPr="00642F9C" w:rsidRDefault="006F5882" w:rsidP="006F5882">
      <w:pPr>
        <w:pStyle w:val="P1"/>
      </w:pPr>
      <w:r w:rsidRPr="00642F9C">
        <w:tab/>
        <w:t>(a)</w:t>
      </w:r>
      <w:r w:rsidRPr="00642F9C">
        <w:tab/>
        <w:t>matter that the licensee broadcasts complies with each requirement of these Guidelines that applies to the matter; and</w:t>
      </w:r>
    </w:p>
    <w:p w14:paraId="3332032B" w14:textId="77777777" w:rsidR="006F5882" w:rsidRPr="00642F9C" w:rsidRDefault="006F5882" w:rsidP="006F5882">
      <w:pPr>
        <w:pStyle w:val="P1"/>
      </w:pPr>
      <w:r w:rsidRPr="00642F9C">
        <w:tab/>
        <w:t>(b)</w:t>
      </w:r>
      <w:r w:rsidRPr="00642F9C">
        <w:tab/>
        <w:t>each broadcast that is made under the licensee’s control complies with each requirement of these Guidelines that applies to broadcasting.</w:t>
      </w:r>
    </w:p>
    <w:p w14:paraId="20B05041" w14:textId="77777777" w:rsidR="006F5882" w:rsidRPr="00642F9C" w:rsidRDefault="006F5882" w:rsidP="006F5882">
      <w:pPr>
        <w:pStyle w:val="HR"/>
      </w:pPr>
      <w:bookmarkStart w:id="63" w:name="_Toc438475670"/>
      <w:r w:rsidRPr="00115E5D">
        <w:rPr>
          <w:rStyle w:val="CharSectno"/>
          <w:rFonts w:cs="Times New Roman"/>
          <w:bCs w:val="0"/>
          <w:szCs w:val="20"/>
          <w:lang w:eastAsia="en-AU"/>
        </w:rPr>
        <w:t>11.2</w:t>
      </w:r>
      <w:r w:rsidRPr="00642F9C">
        <w:tab/>
        <w:t>Offences against laws</w:t>
      </w:r>
      <w:bookmarkEnd w:id="63"/>
    </w:p>
    <w:p w14:paraId="270399F8" w14:textId="77777777" w:rsidR="006F5882" w:rsidRPr="00642F9C" w:rsidRDefault="006F5882" w:rsidP="006F5882">
      <w:pPr>
        <w:pStyle w:val="R1"/>
      </w:pPr>
      <w:r w:rsidRPr="00642F9C">
        <w:tab/>
      </w:r>
      <w:r w:rsidRPr="00642F9C">
        <w:tab/>
        <w:t>An international broadcasting licensee should not use an international broadcasting service in the commission of an offence against the law of the Commonwealth or of a State or Territory.</w:t>
      </w:r>
    </w:p>
    <w:p w14:paraId="50367617" w14:textId="77777777" w:rsidR="006F5882" w:rsidRPr="00642F9C" w:rsidRDefault="006F5882" w:rsidP="006F5882">
      <w:pPr>
        <w:pStyle w:val="HP"/>
      </w:pPr>
      <w:bookmarkStart w:id="64" w:name="_Toc438475671"/>
      <w:r w:rsidRPr="000176AC">
        <w:rPr>
          <w:rStyle w:val="CharPartNo"/>
        </w:rPr>
        <w:t>Part 12</w:t>
      </w:r>
      <w:r w:rsidRPr="00642F9C">
        <w:tab/>
      </w:r>
      <w:r w:rsidRPr="000176AC">
        <w:rPr>
          <w:rStyle w:val="CharPartText"/>
        </w:rPr>
        <w:t>Intellectual property rights</w:t>
      </w:r>
      <w:bookmarkEnd w:id="64"/>
    </w:p>
    <w:p w14:paraId="545D36A2" w14:textId="77777777" w:rsidR="006F5882" w:rsidRPr="00642F9C" w:rsidRDefault="006F5882" w:rsidP="006F5882">
      <w:pPr>
        <w:pStyle w:val="HR"/>
      </w:pPr>
      <w:bookmarkStart w:id="65" w:name="_Toc438475672"/>
      <w:r w:rsidRPr="00115E5D">
        <w:rPr>
          <w:rStyle w:val="CharSectno"/>
          <w:rFonts w:cs="Times New Roman"/>
          <w:bCs w:val="0"/>
          <w:szCs w:val="20"/>
          <w:lang w:eastAsia="en-AU"/>
        </w:rPr>
        <w:t>12.1</w:t>
      </w:r>
      <w:r w:rsidRPr="00642F9C">
        <w:t xml:space="preserve"> </w:t>
      </w:r>
      <w:r w:rsidRPr="00642F9C">
        <w:tab/>
        <w:t>Conduct of licensee</w:t>
      </w:r>
      <w:bookmarkEnd w:id="65"/>
    </w:p>
    <w:p w14:paraId="1705BC5F" w14:textId="77777777" w:rsidR="006F5882" w:rsidRPr="00642F9C" w:rsidRDefault="006F5882" w:rsidP="006F5882">
      <w:pPr>
        <w:pStyle w:val="R1"/>
      </w:pPr>
      <w:r w:rsidRPr="00642F9C">
        <w:tab/>
        <w:t>(1)</w:t>
      </w:r>
      <w:r w:rsidRPr="00642F9C">
        <w:tab/>
        <w:t>A</w:t>
      </w:r>
      <w:r>
        <w:t>n</w:t>
      </w:r>
      <w:r w:rsidRPr="00642F9C">
        <w:t xml:space="preserve"> international broadcasting licensee should respect the intellectual property rights that exist in matter.</w:t>
      </w:r>
    </w:p>
    <w:p w14:paraId="521841FB" w14:textId="77777777" w:rsidR="006F5882" w:rsidRPr="00642F9C" w:rsidRDefault="006F5882" w:rsidP="006F5882">
      <w:pPr>
        <w:pStyle w:val="HR"/>
      </w:pPr>
      <w:bookmarkStart w:id="66" w:name="_Toc438475673"/>
      <w:r w:rsidRPr="00115E5D">
        <w:rPr>
          <w:rStyle w:val="CharSectno"/>
          <w:rFonts w:cs="Times New Roman"/>
          <w:bCs w:val="0"/>
          <w:szCs w:val="20"/>
          <w:lang w:eastAsia="en-AU"/>
        </w:rPr>
        <w:t>12.2</w:t>
      </w:r>
      <w:r w:rsidRPr="00642F9C">
        <w:t xml:space="preserve"> </w:t>
      </w:r>
      <w:r w:rsidRPr="00642F9C">
        <w:tab/>
        <w:t>Program matter</w:t>
      </w:r>
      <w:bookmarkEnd w:id="66"/>
    </w:p>
    <w:p w14:paraId="07A8203D" w14:textId="77777777" w:rsidR="006F5882" w:rsidRPr="00642F9C" w:rsidRDefault="006F5882" w:rsidP="006F5882">
      <w:pPr>
        <w:pStyle w:val="R1"/>
      </w:pPr>
      <w:r w:rsidRPr="00642F9C">
        <w:tab/>
        <w:t>(1)</w:t>
      </w:r>
      <w:r w:rsidRPr="00642F9C">
        <w:tab/>
        <w:t>A program should not include matter that infringes the intellectual property rights of any person.</w:t>
      </w:r>
    </w:p>
    <w:p w14:paraId="57E986C5" w14:textId="77777777" w:rsidR="006F5882" w:rsidRPr="00642F9C" w:rsidRDefault="006F5882" w:rsidP="006F5882">
      <w:pPr>
        <w:pStyle w:val="R1"/>
      </w:pPr>
      <w:r w:rsidRPr="00642F9C">
        <w:t xml:space="preserve">  </w:t>
      </w:r>
      <w:r w:rsidRPr="00642F9C">
        <w:tab/>
        <w:t>(2)</w:t>
      </w:r>
      <w:r w:rsidRPr="00642F9C">
        <w:tab/>
        <w:t>A program should not be an infringement of the intellectual property rights of any person.</w:t>
      </w:r>
    </w:p>
    <w:p w14:paraId="34E41FC4" w14:textId="77777777" w:rsidR="006F5882" w:rsidRPr="00642F9C" w:rsidRDefault="006F5882" w:rsidP="006F5882">
      <w:pPr>
        <w:pStyle w:val="HP"/>
      </w:pPr>
      <w:bookmarkStart w:id="67" w:name="_Toc438475674"/>
      <w:r w:rsidRPr="000176AC">
        <w:rPr>
          <w:rStyle w:val="CharPartNo"/>
        </w:rPr>
        <w:t>Part 13</w:t>
      </w:r>
      <w:r w:rsidRPr="00642F9C">
        <w:tab/>
      </w:r>
      <w:r w:rsidRPr="000176AC">
        <w:rPr>
          <w:rStyle w:val="CharPartText"/>
        </w:rPr>
        <w:t>Applicants for an international broadcasting licence</w:t>
      </w:r>
      <w:bookmarkEnd w:id="67"/>
    </w:p>
    <w:p w14:paraId="2EA360C5" w14:textId="77777777" w:rsidR="006F5882" w:rsidRPr="00642F9C" w:rsidRDefault="006F5882" w:rsidP="006F5882">
      <w:pPr>
        <w:pStyle w:val="HR"/>
      </w:pPr>
      <w:bookmarkStart w:id="68" w:name="_Toc438475675"/>
      <w:r w:rsidRPr="00115E5D">
        <w:rPr>
          <w:rStyle w:val="CharSectno"/>
          <w:rFonts w:cs="Times New Roman"/>
          <w:bCs w:val="0"/>
          <w:szCs w:val="20"/>
          <w:lang w:eastAsia="en-AU"/>
        </w:rPr>
        <w:t>13.1</w:t>
      </w:r>
      <w:r w:rsidRPr="00642F9C">
        <w:t xml:space="preserve"> </w:t>
      </w:r>
      <w:r w:rsidRPr="00642F9C">
        <w:tab/>
        <w:t>Commitment to guidelines</w:t>
      </w:r>
      <w:bookmarkEnd w:id="68"/>
    </w:p>
    <w:p w14:paraId="4CC432BE" w14:textId="77777777" w:rsidR="006F5882" w:rsidRPr="00642F9C" w:rsidRDefault="006F5882" w:rsidP="006F5882">
      <w:pPr>
        <w:pStyle w:val="R1"/>
      </w:pPr>
      <w:r w:rsidRPr="00642F9C">
        <w:tab/>
        <w:t>(1)</w:t>
      </w:r>
      <w:r w:rsidRPr="00642F9C">
        <w:tab/>
        <w:t xml:space="preserve">If an applicant for an international broadcasting licence commits in their application to abide by these </w:t>
      </w:r>
      <w:r>
        <w:t>G</w:t>
      </w:r>
      <w:r w:rsidRPr="00642F9C">
        <w:t xml:space="preserve">uidelines, this will be taken as compliance with the </w:t>
      </w:r>
      <w:r>
        <w:t>G</w:t>
      </w:r>
      <w:r w:rsidRPr="00642F9C">
        <w:t>uidelines for the purposes of preparing a report to the Minister for Foreign Affairs regarding the allocation of a licence.</w:t>
      </w:r>
    </w:p>
    <w:p w14:paraId="1DDB8050" w14:textId="77777777" w:rsidR="0034532C" w:rsidRDefault="006F5882" w:rsidP="00E56BC2">
      <w:pPr>
        <w:pStyle w:val="R1"/>
      </w:pPr>
      <w:r w:rsidRPr="00642F9C">
        <w:tab/>
        <w:t>(2)</w:t>
      </w:r>
      <w:r w:rsidRPr="00642F9C">
        <w:tab/>
        <w:t xml:space="preserve">If an applicant for an international broadcasting licence does not commit in their application to abide by these </w:t>
      </w:r>
      <w:r>
        <w:t>G</w:t>
      </w:r>
      <w:r w:rsidRPr="00642F9C">
        <w:t xml:space="preserve">uidelines, this will </w:t>
      </w:r>
      <w:r>
        <w:t xml:space="preserve">be </w:t>
      </w:r>
      <w:r w:rsidRPr="00642F9C">
        <w:t xml:space="preserve">taken as non-compliance with the </w:t>
      </w:r>
      <w:r>
        <w:t>G</w:t>
      </w:r>
      <w:r w:rsidRPr="00642F9C">
        <w:t>uidelines for the purposes of preparing a report to the Minister for Foreign Affairs regarding the allocation of a licence.</w:t>
      </w:r>
    </w:p>
    <w:sectPr w:rsidR="0034532C" w:rsidSect="006F5882">
      <w:headerReference w:type="even" r:id="rId20"/>
      <w:headerReference w:type="default" r:id="rId21"/>
      <w:headerReference w:type="first" r:id="rId22"/>
      <w:footerReference w:type="first" r:id="rId23"/>
      <w:pgSz w:w="11907" w:h="16840" w:code="9"/>
      <w:pgMar w:top="1134" w:right="1984" w:bottom="1701" w:left="1797" w:header="720" w:footer="998" w:gutter="0"/>
      <w:paperSrc w:first="2" w:other="265"/>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F39C307" w14:textId="77777777" w:rsidR="00276BD6" w:rsidRDefault="00276BD6" w:rsidP="0075557E">
      <w:pPr>
        <w:spacing w:before="0" w:after="0" w:line="240" w:lineRule="auto"/>
      </w:pPr>
      <w:r>
        <w:separator/>
      </w:r>
    </w:p>
  </w:endnote>
  <w:endnote w:type="continuationSeparator" w:id="0">
    <w:p w14:paraId="43AEC084" w14:textId="77777777" w:rsidR="00276BD6" w:rsidRDefault="00276BD6" w:rsidP="0075557E">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ebdings">
    <w:panose1 w:val="05030102010509060703"/>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00000287" w:usb1="00000000" w:usb2="00000000" w:usb3="00000000" w:csb0="0000009F" w:csb1="00000000"/>
  </w:font>
  <w:font w:name="Helvetica Neue">
    <w:altName w:val="Times New Roman"/>
    <w:panose1 w:val="00000000000000000000"/>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9A493B2" w14:textId="154D1AD6" w:rsidR="006F5882" w:rsidRPr="0026463F" w:rsidRDefault="006F5882" w:rsidP="006F5882">
    <w:pPr>
      <w:pStyle w:val="Footer"/>
      <w:tabs>
        <w:tab w:val="clear" w:pos="4320"/>
        <w:tab w:val="clear" w:pos="8640"/>
        <w:tab w:val="center" w:pos="5040"/>
        <w:tab w:val="right" w:pos="10260"/>
      </w:tabs>
      <w:spacing w:before="0" w:after="0" w:line="240" w:lineRule="auto"/>
      <w:rPr>
        <w:rFonts w:ascii="Arial" w:hAnsi="Arial" w:cs="Arial"/>
        <w:sz w:val="12"/>
        <w:szCs w:val="16"/>
      </w:rPr>
    </w:pPr>
    <w:r>
      <w:rPr>
        <w:rFonts w:ascii="Arial" w:hAnsi="Arial" w:cs="Arial"/>
        <w:sz w:val="12"/>
        <w:szCs w:val="16"/>
      </w:rPr>
      <w:t>ACMA form – ACMA B53</w:t>
    </w:r>
    <w:r w:rsidRPr="008A0337">
      <w:rPr>
        <w:rFonts w:ascii="Arial" w:hAnsi="Arial" w:cs="Arial"/>
        <w:sz w:val="12"/>
        <w:szCs w:val="16"/>
      </w:rPr>
      <w:tab/>
      <w:t xml:space="preserve">Page </w:t>
    </w:r>
    <w:r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PAGE </w:instrText>
    </w:r>
    <w:r w:rsidRPr="008A0337">
      <w:rPr>
        <w:rStyle w:val="PageNumber"/>
        <w:rFonts w:ascii="Arial" w:hAnsi="Arial" w:cs="Arial"/>
        <w:sz w:val="12"/>
        <w:szCs w:val="16"/>
      </w:rPr>
      <w:fldChar w:fldCharType="separate"/>
    </w:r>
    <w:r w:rsidR="00FD1EA7">
      <w:rPr>
        <w:rStyle w:val="PageNumber"/>
        <w:rFonts w:ascii="Arial" w:hAnsi="Arial" w:cs="Arial"/>
        <w:noProof/>
        <w:sz w:val="12"/>
        <w:szCs w:val="16"/>
      </w:rPr>
      <w:t>1</w:t>
    </w:r>
    <w:r w:rsidRPr="008A0337">
      <w:rPr>
        <w:rStyle w:val="PageNumber"/>
        <w:rFonts w:ascii="Arial" w:hAnsi="Arial" w:cs="Arial"/>
        <w:sz w:val="12"/>
        <w:szCs w:val="16"/>
      </w:rPr>
      <w:fldChar w:fldCharType="end"/>
    </w:r>
    <w:r w:rsidRPr="008A0337">
      <w:rPr>
        <w:rStyle w:val="PageNumber"/>
        <w:rFonts w:ascii="Arial" w:hAnsi="Arial" w:cs="Arial"/>
        <w:sz w:val="12"/>
        <w:szCs w:val="16"/>
      </w:rPr>
      <w:t xml:space="preserve"> of </w:t>
    </w:r>
    <w:r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NUMPAGES </w:instrText>
    </w:r>
    <w:r w:rsidRPr="008A0337">
      <w:rPr>
        <w:rStyle w:val="PageNumber"/>
        <w:rFonts w:ascii="Arial" w:hAnsi="Arial" w:cs="Arial"/>
        <w:sz w:val="12"/>
        <w:szCs w:val="16"/>
      </w:rPr>
      <w:fldChar w:fldCharType="separate"/>
    </w:r>
    <w:r w:rsidR="00FD1EA7">
      <w:rPr>
        <w:rStyle w:val="PageNumber"/>
        <w:rFonts w:ascii="Arial" w:hAnsi="Arial" w:cs="Arial"/>
        <w:noProof/>
        <w:sz w:val="12"/>
        <w:szCs w:val="16"/>
      </w:rPr>
      <w:t>21</w:t>
    </w:r>
    <w:r w:rsidRPr="008A0337">
      <w:rPr>
        <w:rStyle w:val="PageNumber"/>
        <w:rFonts w:ascii="Arial" w:hAnsi="Arial" w:cs="Arial"/>
        <w:sz w:val="12"/>
        <w:szCs w:val="16"/>
      </w:rPr>
      <w:fldChar w:fldCharType="end"/>
    </w:r>
    <w:r>
      <w:rPr>
        <w:rFonts w:ascii="Arial" w:hAnsi="Arial" w:cs="Arial"/>
        <w:sz w:val="12"/>
        <w:szCs w:val="16"/>
      </w:rPr>
      <w:tab/>
      <w:t>Ma</w:t>
    </w:r>
    <w:r w:rsidR="00FD1EA7">
      <w:rPr>
        <w:rFonts w:ascii="Arial" w:hAnsi="Arial" w:cs="Arial"/>
        <w:sz w:val="12"/>
        <w:szCs w:val="16"/>
      </w:rPr>
      <w:t>y</w:t>
    </w:r>
    <w:r>
      <w:rPr>
        <w:rFonts w:ascii="Arial" w:hAnsi="Arial" w:cs="Arial"/>
        <w:sz w:val="12"/>
        <w:szCs w:val="16"/>
      </w:rPr>
      <w:t xml:space="preserve"> 2016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CA99065" w14:textId="77777777" w:rsidR="006F5882" w:rsidRDefault="006F5882" w:rsidP="006F5882">
    <w:pPr>
      <w:pStyle w:val="Footer"/>
      <w:pBdr>
        <w:top w:val="single" w:sz="4" w:space="1" w:color="auto"/>
      </w:pBdr>
      <w:jc w:val="center"/>
      <w:rPr>
        <w:rFonts w:ascii="Arial" w:hAnsi="Arial" w:cs="Arial"/>
        <w:i/>
        <w:sz w:val="20"/>
        <w:szCs w:val="22"/>
      </w:rPr>
    </w:pPr>
    <w:r w:rsidRPr="000176AC">
      <w:rPr>
        <w:rFonts w:ascii="Arial" w:hAnsi="Arial" w:cs="Arial"/>
        <w:i/>
        <w:sz w:val="20"/>
        <w:szCs w:val="22"/>
      </w:rPr>
      <w:t>Broadcasting Services (International Broadcasting) Guidelines 2016</w:t>
    </w:r>
  </w:p>
  <w:p w14:paraId="0015445E" w14:textId="77777777" w:rsidR="006F5882" w:rsidRPr="00E913BF" w:rsidRDefault="006F5882" w:rsidP="006F5882">
    <w:pPr>
      <w:pStyle w:val="Footer"/>
      <w:pBdr>
        <w:top w:val="single" w:sz="4" w:space="1" w:color="auto"/>
      </w:pBdr>
      <w:rPr>
        <w:rFonts w:ascii="Arial" w:hAnsi="Arial" w:cs="Arial"/>
        <w:sz w:val="20"/>
        <w:szCs w:val="22"/>
      </w:rPr>
    </w:pPr>
    <w:r w:rsidRPr="000176AC">
      <w:rPr>
        <w:rFonts w:ascii="Arial" w:hAnsi="Arial" w:cs="Arial"/>
        <w:sz w:val="20"/>
        <w:szCs w:val="22"/>
      </w:rPr>
      <w:fldChar w:fldCharType="begin"/>
    </w:r>
    <w:r w:rsidRPr="000176AC">
      <w:rPr>
        <w:rFonts w:ascii="Arial" w:hAnsi="Arial" w:cs="Arial"/>
        <w:sz w:val="20"/>
        <w:szCs w:val="22"/>
      </w:rPr>
      <w:instrText xml:space="preserve"> PAGE   \* MERGEFORMAT </w:instrText>
    </w:r>
    <w:r w:rsidRPr="000176AC">
      <w:rPr>
        <w:rFonts w:ascii="Arial" w:hAnsi="Arial" w:cs="Arial"/>
        <w:sz w:val="20"/>
        <w:szCs w:val="22"/>
      </w:rPr>
      <w:fldChar w:fldCharType="separate"/>
    </w:r>
    <w:r>
      <w:rPr>
        <w:rFonts w:ascii="Arial" w:hAnsi="Arial" w:cs="Arial"/>
        <w:noProof/>
        <w:sz w:val="20"/>
        <w:szCs w:val="22"/>
      </w:rPr>
      <w:t>16</w:t>
    </w:r>
    <w:r w:rsidRPr="000176AC">
      <w:rPr>
        <w:rFonts w:ascii="Arial" w:hAnsi="Arial" w:cs="Arial"/>
        <w:noProof/>
        <w:sz w:val="20"/>
        <w:szCs w:val="22"/>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D8AF592" w14:textId="77777777" w:rsidR="006F5882" w:rsidRDefault="006F5882" w:rsidP="006F5882">
    <w:pPr>
      <w:pStyle w:val="Footer"/>
      <w:pBdr>
        <w:top w:val="single" w:sz="4" w:space="1" w:color="auto"/>
      </w:pBdr>
      <w:jc w:val="center"/>
      <w:rPr>
        <w:rFonts w:ascii="Arial" w:hAnsi="Arial" w:cs="Arial"/>
        <w:i/>
        <w:sz w:val="20"/>
        <w:szCs w:val="22"/>
      </w:rPr>
    </w:pPr>
    <w:r w:rsidRPr="000176AC">
      <w:rPr>
        <w:rFonts w:ascii="Arial" w:hAnsi="Arial" w:cs="Arial"/>
        <w:i/>
        <w:sz w:val="20"/>
        <w:szCs w:val="22"/>
      </w:rPr>
      <w:t>Broadcasting Services (International Broadcasting) Guidelines 2016</w:t>
    </w:r>
  </w:p>
  <w:p w14:paraId="06FBE1CC" w14:textId="77777777" w:rsidR="006F5882" w:rsidRPr="00E913BF" w:rsidRDefault="006F5882" w:rsidP="006F5882">
    <w:pPr>
      <w:pStyle w:val="Footer"/>
      <w:pBdr>
        <w:top w:val="single" w:sz="4" w:space="1" w:color="auto"/>
      </w:pBdr>
      <w:jc w:val="right"/>
      <w:rPr>
        <w:rFonts w:ascii="Arial" w:hAnsi="Arial" w:cs="Arial"/>
        <w:sz w:val="20"/>
        <w:szCs w:val="22"/>
      </w:rPr>
    </w:pPr>
    <w:r w:rsidRPr="000176AC">
      <w:rPr>
        <w:rFonts w:ascii="Arial" w:hAnsi="Arial" w:cs="Arial"/>
        <w:sz w:val="20"/>
        <w:szCs w:val="22"/>
      </w:rPr>
      <w:fldChar w:fldCharType="begin"/>
    </w:r>
    <w:r w:rsidRPr="000176AC">
      <w:rPr>
        <w:rFonts w:ascii="Arial" w:hAnsi="Arial" w:cs="Arial"/>
        <w:sz w:val="20"/>
        <w:szCs w:val="22"/>
      </w:rPr>
      <w:instrText xml:space="preserve"> PAGE   \* MERGEFORMAT </w:instrText>
    </w:r>
    <w:r w:rsidRPr="000176AC">
      <w:rPr>
        <w:rFonts w:ascii="Arial" w:hAnsi="Arial" w:cs="Arial"/>
        <w:sz w:val="20"/>
        <w:szCs w:val="22"/>
      </w:rPr>
      <w:fldChar w:fldCharType="separate"/>
    </w:r>
    <w:r w:rsidR="00FD1EA7">
      <w:rPr>
        <w:rFonts w:ascii="Arial" w:hAnsi="Arial" w:cs="Arial"/>
        <w:noProof/>
        <w:sz w:val="20"/>
        <w:szCs w:val="22"/>
      </w:rPr>
      <w:t>15</w:t>
    </w:r>
    <w:r w:rsidRPr="000176AC">
      <w:rPr>
        <w:rFonts w:ascii="Arial" w:hAnsi="Arial" w:cs="Arial"/>
        <w:noProof/>
        <w:sz w:val="20"/>
        <w:szCs w:val="22"/>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E46394E" w14:textId="77777777" w:rsidR="006F5882" w:rsidRDefault="006F5882">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36E386C" w14:textId="77777777" w:rsidR="006F5882" w:rsidRDefault="006F5882" w:rsidP="006F5882">
    <w:pPr>
      <w:pStyle w:val="Footer"/>
      <w:pBdr>
        <w:top w:val="single" w:sz="4" w:space="1" w:color="auto"/>
      </w:pBdr>
      <w:jc w:val="center"/>
      <w:rPr>
        <w:rFonts w:ascii="Arial" w:hAnsi="Arial" w:cs="Arial"/>
        <w:i/>
        <w:sz w:val="20"/>
        <w:szCs w:val="22"/>
      </w:rPr>
    </w:pPr>
    <w:r w:rsidRPr="000176AC">
      <w:rPr>
        <w:rFonts w:ascii="Arial" w:hAnsi="Arial" w:cs="Arial"/>
        <w:i/>
        <w:sz w:val="20"/>
        <w:szCs w:val="22"/>
      </w:rPr>
      <w:t>Broadcasting Services (International Broadcasting) Guidelines 2016</w:t>
    </w:r>
  </w:p>
  <w:p w14:paraId="36772788" w14:textId="77777777" w:rsidR="006F5882" w:rsidRPr="00E913BF" w:rsidRDefault="006F5882" w:rsidP="006F5882">
    <w:pPr>
      <w:pStyle w:val="Footer"/>
      <w:pBdr>
        <w:top w:val="single" w:sz="4" w:space="1" w:color="auto"/>
      </w:pBdr>
      <w:rPr>
        <w:rFonts w:ascii="Arial" w:hAnsi="Arial" w:cs="Arial"/>
        <w:sz w:val="20"/>
        <w:szCs w:val="22"/>
      </w:rPr>
    </w:pPr>
    <w:r w:rsidRPr="000176AC">
      <w:rPr>
        <w:rFonts w:ascii="Arial" w:hAnsi="Arial" w:cs="Arial"/>
        <w:sz w:val="20"/>
        <w:szCs w:val="22"/>
      </w:rPr>
      <w:fldChar w:fldCharType="begin"/>
    </w:r>
    <w:r w:rsidRPr="000176AC">
      <w:rPr>
        <w:rFonts w:ascii="Arial" w:hAnsi="Arial" w:cs="Arial"/>
        <w:sz w:val="20"/>
        <w:szCs w:val="22"/>
      </w:rPr>
      <w:instrText xml:space="preserve"> PAGE   \* MERGEFORMAT </w:instrText>
    </w:r>
    <w:r w:rsidRPr="000176AC">
      <w:rPr>
        <w:rFonts w:ascii="Arial" w:hAnsi="Arial" w:cs="Arial"/>
        <w:sz w:val="20"/>
        <w:szCs w:val="22"/>
      </w:rPr>
      <w:fldChar w:fldCharType="separate"/>
    </w:r>
    <w:r w:rsidR="00FD1EA7">
      <w:rPr>
        <w:rFonts w:ascii="Arial" w:hAnsi="Arial" w:cs="Arial"/>
        <w:noProof/>
        <w:sz w:val="20"/>
        <w:szCs w:val="22"/>
      </w:rPr>
      <w:t>4</w:t>
    </w:r>
    <w:r w:rsidRPr="000176AC">
      <w:rPr>
        <w:rFonts w:ascii="Arial" w:hAnsi="Arial" w:cs="Arial"/>
        <w:noProof/>
        <w:sz w:val="20"/>
        <w:szCs w:val="22"/>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73C6DA4" w14:textId="77777777" w:rsidR="00276BD6" w:rsidRDefault="00276BD6" w:rsidP="0075557E">
      <w:pPr>
        <w:spacing w:before="0" w:after="0" w:line="240" w:lineRule="auto"/>
      </w:pPr>
      <w:r>
        <w:separator/>
      </w:r>
    </w:p>
  </w:footnote>
  <w:footnote w:type="continuationSeparator" w:id="0">
    <w:p w14:paraId="511C2795" w14:textId="77777777" w:rsidR="00276BD6" w:rsidRDefault="00276BD6" w:rsidP="0075557E">
      <w:pPr>
        <w:spacing w:before="0"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eGrid"/>
      <w:tblW w:w="8359" w:type="dxa"/>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96"/>
      <w:gridCol w:w="6663"/>
    </w:tblGrid>
    <w:tr w:rsidR="006F5882" w:rsidRPr="00115E5D" w14:paraId="260B28AB" w14:textId="77777777" w:rsidTr="006F5882">
      <w:tc>
        <w:tcPr>
          <w:tcW w:w="1696" w:type="dxa"/>
        </w:tcPr>
        <w:p w14:paraId="12A8E75F" w14:textId="77777777" w:rsidR="006F5882" w:rsidRPr="00115E5D" w:rsidRDefault="006F5882" w:rsidP="006F5882">
          <w:pPr>
            <w:pStyle w:val="Header"/>
            <w:rPr>
              <w:rFonts w:ascii="Arial" w:hAnsi="Arial" w:cs="Arial"/>
              <w:b/>
              <w:sz w:val="20"/>
              <w:szCs w:val="20"/>
            </w:rPr>
          </w:pPr>
          <w:r w:rsidRPr="00115E5D">
            <w:rPr>
              <w:rFonts w:ascii="Arial" w:hAnsi="Arial" w:cs="Arial"/>
              <w:b/>
              <w:sz w:val="20"/>
              <w:szCs w:val="20"/>
            </w:rPr>
            <w:fldChar w:fldCharType="begin"/>
          </w:r>
          <w:r w:rsidRPr="00115E5D">
            <w:rPr>
              <w:rFonts w:ascii="Arial" w:hAnsi="Arial" w:cs="Arial"/>
              <w:b/>
              <w:sz w:val="20"/>
              <w:szCs w:val="20"/>
            </w:rPr>
            <w:instrText xml:space="preserve"> STYLEREF  CharPartNo  \* MERGEFORMAT </w:instrText>
          </w:r>
          <w:r w:rsidRPr="00115E5D">
            <w:rPr>
              <w:rFonts w:ascii="Arial" w:hAnsi="Arial" w:cs="Arial"/>
              <w:b/>
              <w:sz w:val="20"/>
              <w:szCs w:val="20"/>
            </w:rPr>
            <w:fldChar w:fldCharType="separate"/>
          </w:r>
          <w:r w:rsidR="00E4547A">
            <w:rPr>
              <w:rFonts w:ascii="Arial" w:hAnsi="Arial" w:cs="Arial"/>
              <w:b/>
              <w:noProof/>
              <w:sz w:val="20"/>
              <w:szCs w:val="20"/>
            </w:rPr>
            <w:t>Preliminary</w:t>
          </w:r>
          <w:r w:rsidRPr="00115E5D">
            <w:rPr>
              <w:rFonts w:ascii="Arial" w:hAnsi="Arial" w:cs="Arial"/>
              <w:b/>
              <w:sz w:val="20"/>
              <w:szCs w:val="20"/>
            </w:rPr>
            <w:fldChar w:fldCharType="end"/>
          </w:r>
        </w:p>
      </w:tc>
      <w:tc>
        <w:tcPr>
          <w:tcW w:w="6663" w:type="dxa"/>
        </w:tcPr>
        <w:p w14:paraId="74C0DDD5" w14:textId="77777777" w:rsidR="006F5882" w:rsidRPr="00115E5D" w:rsidRDefault="006F5882" w:rsidP="006F5882">
          <w:pPr>
            <w:pStyle w:val="Header"/>
            <w:rPr>
              <w:rFonts w:ascii="Arial" w:hAnsi="Arial" w:cs="Arial"/>
              <w:b/>
              <w:sz w:val="20"/>
              <w:szCs w:val="20"/>
            </w:rPr>
          </w:pPr>
        </w:p>
      </w:tc>
    </w:tr>
    <w:tr w:rsidR="006F5882" w:rsidRPr="00115E5D" w14:paraId="1BE2DA46" w14:textId="77777777" w:rsidTr="006F5882">
      <w:tc>
        <w:tcPr>
          <w:tcW w:w="1696" w:type="dxa"/>
        </w:tcPr>
        <w:p w14:paraId="1523FE5E" w14:textId="77777777" w:rsidR="006F5882" w:rsidRPr="00115E5D" w:rsidRDefault="006F5882" w:rsidP="006F5882">
          <w:pPr>
            <w:pStyle w:val="Header"/>
            <w:rPr>
              <w:rFonts w:ascii="Arial" w:hAnsi="Arial" w:cs="Arial"/>
              <w:b/>
              <w:sz w:val="20"/>
              <w:szCs w:val="20"/>
            </w:rPr>
          </w:pPr>
          <w:r w:rsidRPr="00115E5D">
            <w:rPr>
              <w:rFonts w:ascii="Arial" w:hAnsi="Arial" w:cs="Arial"/>
              <w:b/>
              <w:sz w:val="20"/>
              <w:szCs w:val="20"/>
            </w:rPr>
            <w:t xml:space="preserve">Section </w:t>
          </w:r>
          <w:r w:rsidRPr="00115E5D">
            <w:rPr>
              <w:rFonts w:ascii="Arial" w:hAnsi="Arial" w:cs="Arial"/>
              <w:b/>
              <w:sz w:val="20"/>
              <w:szCs w:val="20"/>
            </w:rPr>
            <w:fldChar w:fldCharType="begin"/>
          </w:r>
          <w:r w:rsidRPr="00115E5D">
            <w:rPr>
              <w:rFonts w:ascii="Arial" w:hAnsi="Arial" w:cs="Arial"/>
              <w:b/>
              <w:sz w:val="20"/>
              <w:szCs w:val="20"/>
            </w:rPr>
            <w:instrText xml:space="preserve"> STYLEREF  CharSectno  \* MERGEFORMAT </w:instrText>
          </w:r>
          <w:r w:rsidRPr="00115E5D">
            <w:rPr>
              <w:rFonts w:ascii="Arial" w:hAnsi="Arial" w:cs="Arial"/>
              <w:b/>
              <w:sz w:val="20"/>
              <w:szCs w:val="20"/>
            </w:rPr>
            <w:fldChar w:fldCharType="separate"/>
          </w:r>
          <w:r w:rsidR="00E4547A">
            <w:rPr>
              <w:rFonts w:ascii="Arial" w:hAnsi="Arial" w:cs="Arial"/>
              <w:b/>
              <w:noProof/>
              <w:sz w:val="20"/>
              <w:szCs w:val="20"/>
            </w:rPr>
            <w:t>1.1</w:t>
          </w:r>
          <w:r w:rsidRPr="00115E5D">
            <w:rPr>
              <w:rFonts w:ascii="Arial" w:hAnsi="Arial" w:cs="Arial"/>
              <w:b/>
              <w:sz w:val="20"/>
              <w:szCs w:val="20"/>
            </w:rPr>
            <w:fldChar w:fldCharType="end"/>
          </w:r>
        </w:p>
      </w:tc>
      <w:tc>
        <w:tcPr>
          <w:tcW w:w="6663" w:type="dxa"/>
        </w:tcPr>
        <w:p w14:paraId="20E21240" w14:textId="77777777" w:rsidR="006F5882" w:rsidRPr="00115E5D" w:rsidRDefault="006F5882" w:rsidP="006F5882">
          <w:pPr>
            <w:pStyle w:val="Header"/>
            <w:rPr>
              <w:rFonts w:ascii="Arial" w:hAnsi="Arial" w:cs="Arial"/>
              <w:b/>
              <w:sz w:val="20"/>
              <w:szCs w:val="20"/>
            </w:rPr>
          </w:pPr>
        </w:p>
      </w:tc>
    </w:tr>
  </w:tbl>
  <w:p w14:paraId="68DC6BAB" w14:textId="77777777" w:rsidR="006F5882" w:rsidRDefault="006F5882">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eGrid"/>
      <w:tblW w:w="8359" w:type="dxa"/>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96"/>
      <w:gridCol w:w="6663"/>
    </w:tblGrid>
    <w:tr w:rsidR="006F5882" w:rsidRPr="00115E5D" w14:paraId="00949406" w14:textId="77777777" w:rsidTr="006F5882">
      <w:tc>
        <w:tcPr>
          <w:tcW w:w="1696" w:type="dxa"/>
        </w:tcPr>
        <w:p w14:paraId="1929E23E" w14:textId="77777777" w:rsidR="006F5882" w:rsidRPr="00115E5D" w:rsidRDefault="006F5882" w:rsidP="006F5882">
          <w:pPr>
            <w:pStyle w:val="Header"/>
            <w:rPr>
              <w:rFonts w:ascii="Arial" w:hAnsi="Arial" w:cs="Arial"/>
              <w:b/>
              <w:sz w:val="20"/>
              <w:szCs w:val="20"/>
            </w:rPr>
          </w:pPr>
        </w:p>
      </w:tc>
      <w:tc>
        <w:tcPr>
          <w:tcW w:w="6663" w:type="dxa"/>
        </w:tcPr>
        <w:p w14:paraId="76D91200" w14:textId="77777777" w:rsidR="006F5882" w:rsidRPr="00115E5D" w:rsidRDefault="006F5882" w:rsidP="006F5882">
          <w:pPr>
            <w:pStyle w:val="Header"/>
            <w:jc w:val="right"/>
            <w:rPr>
              <w:rFonts w:ascii="Arial" w:hAnsi="Arial" w:cs="Arial"/>
              <w:b/>
              <w:sz w:val="20"/>
              <w:szCs w:val="20"/>
            </w:rPr>
          </w:pPr>
          <w:r w:rsidRPr="00115E5D">
            <w:rPr>
              <w:rFonts w:ascii="Arial" w:hAnsi="Arial" w:cs="Arial"/>
              <w:b/>
              <w:sz w:val="20"/>
              <w:szCs w:val="20"/>
            </w:rPr>
            <w:fldChar w:fldCharType="begin"/>
          </w:r>
          <w:r w:rsidRPr="00115E5D">
            <w:rPr>
              <w:rFonts w:ascii="Arial" w:hAnsi="Arial" w:cs="Arial"/>
              <w:b/>
              <w:sz w:val="20"/>
              <w:szCs w:val="20"/>
            </w:rPr>
            <w:instrText xml:space="preserve"> STYLEREF  CharPartNo  \* MERGEFORMAT </w:instrText>
          </w:r>
          <w:r w:rsidRPr="00115E5D">
            <w:rPr>
              <w:rFonts w:ascii="Arial" w:hAnsi="Arial" w:cs="Arial"/>
              <w:b/>
              <w:sz w:val="20"/>
              <w:szCs w:val="20"/>
            </w:rPr>
            <w:fldChar w:fldCharType="separate"/>
          </w:r>
          <w:r w:rsidR="00FD1EA7">
            <w:rPr>
              <w:rFonts w:ascii="Arial" w:hAnsi="Arial" w:cs="Arial"/>
              <w:b/>
              <w:noProof/>
              <w:sz w:val="20"/>
              <w:szCs w:val="20"/>
            </w:rPr>
            <w:t>Preliminary</w:t>
          </w:r>
          <w:r w:rsidRPr="00115E5D">
            <w:rPr>
              <w:rFonts w:ascii="Arial" w:hAnsi="Arial" w:cs="Arial"/>
              <w:b/>
              <w:sz w:val="20"/>
              <w:szCs w:val="20"/>
            </w:rPr>
            <w:fldChar w:fldCharType="end"/>
          </w:r>
        </w:p>
      </w:tc>
    </w:tr>
    <w:tr w:rsidR="006F5882" w:rsidRPr="00115E5D" w14:paraId="4A82786C" w14:textId="77777777" w:rsidTr="006F5882">
      <w:tc>
        <w:tcPr>
          <w:tcW w:w="1696" w:type="dxa"/>
        </w:tcPr>
        <w:p w14:paraId="5EFF4DC5" w14:textId="77777777" w:rsidR="006F5882" w:rsidRPr="00115E5D" w:rsidRDefault="006F5882" w:rsidP="006F5882">
          <w:pPr>
            <w:pStyle w:val="Header"/>
            <w:rPr>
              <w:rFonts w:ascii="Arial" w:hAnsi="Arial" w:cs="Arial"/>
              <w:b/>
              <w:sz w:val="20"/>
              <w:szCs w:val="20"/>
            </w:rPr>
          </w:pPr>
        </w:p>
      </w:tc>
      <w:tc>
        <w:tcPr>
          <w:tcW w:w="6663" w:type="dxa"/>
        </w:tcPr>
        <w:p w14:paraId="03576320" w14:textId="77777777" w:rsidR="006F5882" w:rsidRPr="00115E5D" w:rsidRDefault="006F5882" w:rsidP="006F5882">
          <w:pPr>
            <w:pStyle w:val="Header"/>
            <w:jc w:val="right"/>
            <w:rPr>
              <w:rFonts w:ascii="Arial" w:hAnsi="Arial" w:cs="Arial"/>
              <w:b/>
              <w:sz w:val="20"/>
              <w:szCs w:val="20"/>
            </w:rPr>
          </w:pPr>
          <w:r w:rsidRPr="00115E5D">
            <w:rPr>
              <w:rFonts w:ascii="Arial" w:hAnsi="Arial" w:cs="Arial"/>
              <w:b/>
              <w:sz w:val="20"/>
              <w:szCs w:val="20"/>
            </w:rPr>
            <w:t xml:space="preserve">Section </w:t>
          </w:r>
          <w:r w:rsidRPr="00115E5D">
            <w:rPr>
              <w:rFonts w:ascii="Arial" w:hAnsi="Arial" w:cs="Arial"/>
              <w:b/>
              <w:sz w:val="20"/>
              <w:szCs w:val="20"/>
            </w:rPr>
            <w:fldChar w:fldCharType="begin"/>
          </w:r>
          <w:r w:rsidRPr="00115E5D">
            <w:rPr>
              <w:rFonts w:ascii="Arial" w:hAnsi="Arial" w:cs="Arial"/>
              <w:b/>
              <w:sz w:val="20"/>
              <w:szCs w:val="20"/>
            </w:rPr>
            <w:instrText xml:space="preserve"> STYLEREF  CharSectno  \* MERGEFORMAT </w:instrText>
          </w:r>
          <w:r w:rsidRPr="00115E5D">
            <w:rPr>
              <w:rFonts w:ascii="Arial" w:hAnsi="Arial" w:cs="Arial"/>
              <w:b/>
              <w:sz w:val="20"/>
              <w:szCs w:val="20"/>
            </w:rPr>
            <w:fldChar w:fldCharType="separate"/>
          </w:r>
          <w:r w:rsidR="00FD1EA7">
            <w:rPr>
              <w:rFonts w:ascii="Arial" w:hAnsi="Arial" w:cs="Arial"/>
              <w:b/>
              <w:noProof/>
              <w:sz w:val="20"/>
              <w:szCs w:val="20"/>
            </w:rPr>
            <w:t>1.6</w:t>
          </w:r>
          <w:r w:rsidRPr="00115E5D">
            <w:rPr>
              <w:rFonts w:ascii="Arial" w:hAnsi="Arial" w:cs="Arial"/>
              <w:b/>
              <w:sz w:val="20"/>
              <w:szCs w:val="20"/>
            </w:rPr>
            <w:fldChar w:fldCharType="end"/>
          </w:r>
        </w:p>
      </w:tc>
    </w:tr>
  </w:tbl>
  <w:p w14:paraId="0A52B11D" w14:textId="77777777" w:rsidR="006F5882" w:rsidRDefault="006F5882">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43F5A15" w14:textId="77777777" w:rsidR="006F5882" w:rsidRDefault="006F5882">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eGrid"/>
      <w:tblW w:w="8359" w:type="dxa"/>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96"/>
      <w:gridCol w:w="6663"/>
    </w:tblGrid>
    <w:tr w:rsidR="006F5882" w:rsidRPr="00115E5D" w14:paraId="426147F5" w14:textId="77777777" w:rsidTr="006F5882">
      <w:tc>
        <w:tcPr>
          <w:tcW w:w="1696" w:type="dxa"/>
        </w:tcPr>
        <w:p w14:paraId="5A640205" w14:textId="77777777" w:rsidR="006F5882" w:rsidRPr="00115E5D" w:rsidRDefault="006F5882" w:rsidP="006F5882">
          <w:pPr>
            <w:pStyle w:val="Header"/>
            <w:rPr>
              <w:rFonts w:ascii="Arial" w:hAnsi="Arial" w:cs="Arial"/>
              <w:b/>
              <w:sz w:val="20"/>
              <w:szCs w:val="20"/>
            </w:rPr>
          </w:pPr>
          <w:r w:rsidRPr="00115E5D">
            <w:rPr>
              <w:rFonts w:ascii="Arial" w:hAnsi="Arial" w:cs="Arial"/>
              <w:b/>
              <w:sz w:val="20"/>
              <w:szCs w:val="20"/>
            </w:rPr>
            <w:fldChar w:fldCharType="begin"/>
          </w:r>
          <w:r w:rsidRPr="00115E5D">
            <w:rPr>
              <w:rFonts w:ascii="Arial" w:hAnsi="Arial" w:cs="Arial"/>
              <w:b/>
              <w:sz w:val="20"/>
              <w:szCs w:val="20"/>
            </w:rPr>
            <w:instrText xml:space="preserve"> STYLEREF  CharPartNo  \* MERGEFORMAT </w:instrText>
          </w:r>
          <w:r w:rsidRPr="00115E5D">
            <w:rPr>
              <w:rFonts w:ascii="Arial" w:hAnsi="Arial" w:cs="Arial"/>
              <w:b/>
              <w:sz w:val="20"/>
              <w:szCs w:val="20"/>
            </w:rPr>
            <w:fldChar w:fldCharType="separate"/>
          </w:r>
          <w:r w:rsidR="00E4547A" w:rsidRPr="00E4547A">
            <w:rPr>
              <w:rFonts w:ascii="Arial" w:hAnsi="Arial" w:cs="Arial"/>
              <w:b/>
              <w:bCs/>
              <w:noProof/>
              <w:sz w:val="20"/>
              <w:szCs w:val="20"/>
              <w:lang w:val="en-US"/>
            </w:rPr>
            <w:t>Preliminary</w:t>
          </w:r>
          <w:r w:rsidRPr="00115E5D">
            <w:rPr>
              <w:rFonts w:ascii="Arial" w:hAnsi="Arial" w:cs="Arial"/>
              <w:b/>
              <w:sz w:val="20"/>
              <w:szCs w:val="20"/>
            </w:rPr>
            <w:fldChar w:fldCharType="end"/>
          </w:r>
        </w:p>
      </w:tc>
      <w:tc>
        <w:tcPr>
          <w:tcW w:w="6663" w:type="dxa"/>
        </w:tcPr>
        <w:p w14:paraId="49AE64E3" w14:textId="77777777" w:rsidR="006F5882" w:rsidRPr="00115E5D" w:rsidRDefault="006F5882" w:rsidP="006F5882">
          <w:pPr>
            <w:pStyle w:val="Header"/>
            <w:rPr>
              <w:rFonts w:ascii="Arial" w:hAnsi="Arial" w:cs="Arial"/>
              <w:b/>
              <w:sz w:val="20"/>
              <w:szCs w:val="20"/>
            </w:rPr>
          </w:pPr>
          <w:r>
            <w:rPr>
              <w:rFonts w:ascii="Arial" w:hAnsi="Arial" w:cs="Arial"/>
              <w:b/>
              <w:sz w:val="20"/>
              <w:szCs w:val="20"/>
            </w:rPr>
            <w:fldChar w:fldCharType="begin"/>
          </w:r>
          <w:r>
            <w:rPr>
              <w:rFonts w:ascii="Arial" w:hAnsi="Arial" w:cs="Arial"/>
              <w:b/>
              <w:sz w:val="20"/>
              <w:szCs w:val="20"/>
            </w:rPr>
            <w:instrText xml:space="preserve"> STYLEREF  CharPartText  \* MERGEFORMAT </w:instrText>
          </w:r>
          <w:r>
            <w:rPr>
              <w:rFonts w:ascii="Arial" w:hAnsi="Arial" w:cs="Arial"/>
              <w:b/>
              <w:sz w:val="20"/>
              <w:szCs w:val="20"/>
            </w:rPr>
            <w:fldChar w:fldCharType="separate"/>
          </w:r>
          <w:r w:rsidR="00E4547A">
            <w:rPr>
              <w:rFonts w:ascii="Arial" w:hAnsi="Arial" w:cs="Arial"/>
              <w:b/>
              <w:noProof/>
              <w:sz w:val="20"/>
              <w:szCs w:val="20"/>
            </w:rPr>
            <w:t>Guidelines on privacy, causing offence, and vilification</w:t>
          </w:r>
          <w:r>
            <w:rPr>
              <w:rFonts w:ascii="Arial" w:hAnsi="Arial" w:cs="Arial"/>
              <w:b/>
              <w:sz w:val="20"/>
              <w:szCs w:val="20"/>
            </w:rPr>
            <w:fldChar w:fldCharType="end"/>
          </w:r>
        </w:p>
      </w:tc>
    </w:tr>
    <w:tr w:rsidR="006F5882" w:rsidRPr="00115E5D" w14:paraId="68D0B1B9" w14:textId="77777777" w:rsidTr="006F5882">
      <w:tc>
        <w:tcPr>
          <w:tcW w:w="1696" w:type="dxa"/>
        </w:tcPr>
        <w:p w14:paraId="291266A2" w14:textId="77777777" w:rsidR="006F5882" w:rsidRPr="00115E5D" w:rsidRDefault="006F5882" w:rsidP="006F5882">
          <w:pPr>
            <w:pStyle w:val="Header"/>
            <w:rPr>
              <w:rFonts w:ascii="Arial" w:hAnsi="Arial" w:cs="Arial"/>
              <w:b/>
              <w:sz w:val="20"/>
              <w:szCs w:val="20"/>
            </w:rPr>
          </w:pPr>
          <w:r w:rsidRPr="00115E5D">
            <w:rPr>
              <w:rFonts w:ascii="Arial" w:hAnsi="Arial" w:cs="Arial"/>
              <w:b/>
              <w:sz w:val="20"/>
              <w:szCs w:val="20"/>
            </w:rPr>
            <w:t xml:space="preserve">Section </w:t>
          </w:r>
          <w:r w:rsidRPr="00115E5D">
            <w:rPr>
              <w:rFonts w:ascii="Arial" w:hAnsi="Arial" w:cs="Arial"/>
              <w:b/>
              <w:sz w:val="20"/>
              <w:szCs w:val="20"/>
            </w:rPr>
            <w:fldChar w:fldCharType="begin"/>
          </w:r>
          <w:r w:rsidRPr="00115E5D">
            <w:rPr>
              <w:rFonts w:ascii="Arial" w:hAnsi="Arial" w:cs="Arial"/>
              <w:b/>
              <w:sz w:val="20"/>
              <w:szCs w:val="20"/>
            </w:rPr>
            <w:instrText xml:space="preserve"> STYLEREF  CharSectno  \* MERGEFORMAT </w:instrText>
          </w:r>
          <w:r w:rsidRPr="00115E5D">
            <w:rPr>
              <w:rFonts w:ascii="Arial" w:hAnsi="Arial" w:cs="Arial"/>
              <w:b/>
              <w:sz w:val="20"/>
              <w:szCs w:val="20"/>
            </w:rPr>
            <w:fldChar w:fldCharType="separate"/>
          </w:r>
          <w:r w:rsidR="00E4547A">
            <w:rPr>
              <w:rFonts w:ascii="Arial" w:hAnsi="Arial" w:cs="Arial"/>
              <w:b/>
              <w:noProof/>
              <w:sz w:val="20"/>
              <w:szCs w:val="20"/>
            </w:rPr>
            <w:t>1.6</w:t>
          </w:r>
          <w:r w:rsidRPr="00115E5D">
            <w:rPr>
              <w:rFonts w:ascii="Arial" w:hAnsi="Arial" w:cs="Arial"/>
              <w:b/>
              <w:sz w:val="20"/>
              <w:szCs w:val="20"/>
            </w:rPr>
            <w:fldChar w:fldCharType="end"/>
          </w:r>
        </w:p>
      </w:tc>
      <w:tc>
        <w:tcPr>
          <w:tcW w:w="6663" w:type="dxa"/>
        </w:tcPr>
        <w:p w14:paraId="41F82C85" w14:textId="77777777" w:rsidR="006F5882" w:rsidRPr="00115E5D" w:rsidRDefault="006F5882" w:rsidP="006F5882">
          <w:pPr>
            <w:pStyle w:val="Header"/>
            <w:rPr>
              <w:rFonts w:ascii="Arial" w:hAnsi="Arial" w:cs="Arial"/>
              <w:b/>
              <w:sz w:val="20"/>
              <w:szCs w:val="20"/>
            </w:rPr>
          </w:pPr>
        </w:p>
      </w:tc>
    </w:tr>
  </w:tbl>
  <w:p w14:paraId="293EE405" w14:textId="77777777" w:rsidR="006F5882" w:rsidRDefault="006F5882">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eGrid"/>
      <w:tblW w:w="8359" w:type="dxa"/>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612"/>
      <w:gridCol w:w="1747"/>
    </w:tblGrid>
    <w:tr w:rsidR="006F5882" w:rsidRPr="00115E5D" w14:paraId="1FA062CC" w14:textId="77777777" w:rsidTr="006F5882">
      <w:tc>
        <w:tcPr>
          <w:tcW w:w="6612" w:type="dxa"/>
        </w:tcPr>
        <w:p w14:paraId="5D233E80" w14:textId="77777777" w:rsidR="006F5882" w:rsidRPr="00115E5D" w:rsidRDefault="006F5882" w:rsidP="006F5882">
          <w:pPr>
            <w:pStyle w:val="Header"/>
            <w:jc w:val="right"/>
            <w:rPr>
              <w:rFonts w:ascii="Arial" w:hAnsi="Arial" w:cs="Arial"/>
              <w:b/>
              <w:sz w:val="20"/>
              <w:szCs w:val="20"/>
            </w:rPr>
          </w:pPr>
          <w:r>
            <w:rPr>
              <w:rFonts w:ascii="Arial" w:hAnsi="Arial" w:cs="Arial"/>
              <w:b/>
              <w:sz w:val="20"/>
              <w:szCs w:val="20"/>
            </w:rPr>
            <w:fldChar w:fldCharType="begin"/>
          </w:r>
          <w:r>
            <w:rPr>
              <w:rFonts w:ascii="Arial" w:hAnsi="Arial" w:cs="Arial"/>
              <w:b/>
              <w:sz w:val="20"/>
              <w:szCs w:val="20"/>
            </w:rPr>
            <w:instrText xml:space="preserve"> STYLEREF  CharPartText  \* MERGEFORMAT </w:instrText>
          </w:r>
          <w:r>
            <w:rPr>
              <w:rFonts w:ascii="Arial" w:hAnsi="Arial" w:cs="Arial"/>
              <w:b/>
              <w:sz w:val="20"/>
              <w:szCs w:val="20"/>
            </w:rPr>
            <w:fldChar w:fldCharType="separate"/>
          </w:r>
          <w:r w:rsidR="00FD1EA7">
            <w:rPr>
              <w:rFonts w:ascii="Arial" w:hAnsi="Arial" w:cs="Arial"/>
              <w:b/>
              <w:noProof/>
              <w:sz w:val="20"/>
              <w:szCs w:val="20"/>
            </w:rPr>
            <w:t>Complaints</w:t>
          </w:r>
          <w:r>
            <w:rPr>
              <w:rFonts w:ascii="Arial" w:hAnsi="Arial" w:cs="Arial"/>
              <w:b/>
              <w:sz w:val="20"/>
              <w:szCs w:val="20"/>
            </w:rPr>
            <w:fldChar w:fldCharType="end"/>
          </w:r>
        </w:p>
      </w:tc>
      <w:tc>
        <w:tcPr>
          <w:tcW w:w="1747" w:type="dxa"/>
        </w:tcPr>
        <w:p w14:paraId="2C2196BC" w14:textId="77777777" w:rsidR="006F5882" w:rsidRPr="00115E5D" w:rsidRDefault="006F5882" w:rsidP="006F5882">
          <w:pPr>
            <w:pStyle w:val="Header"/>
            <w:jc w:val="right"/>
            <w:rPr>
              <w:rFonts w:ascii="Arial" w:hAnsi="Arial" w:cs="Arial"/>
              <w:b/>
              <w:sz w:val="20"/>
              <w:szCs w:val="20"/>
            </w:rPr>
          </w:pPr>
          <w:r>
            <w:rPr>
              <w:rFonts w:ascii="Arial" w:hAnsi="Arial" w:cs="Arial"/>
              <w:b/>
              <w:sz w:val="20"/>
              <w:szCs w:val="20"/>
            </w:rPr>
            <w:fldChar w:fldCharType="begin"/>
          </w:r>
          <w:r>
            <w:rPr>
              <w:rFonts w:ascii="Arial" w:hAnsi="Arial" w:cs="Arial"/>
              <w:b/>
              <w:sz w:val="20"/>
              <w:szCs w:val="20"/>
            </w:rPr>
            <w:instrText xml:space="preserve"> STYLEREF  CharPartNo  \* MERGEFORMAT </w:instrText>
          </w:r>
          <w:r>
            <w:rPr>
              <w:rFonts w:ascii="Arial" w:hAnsi="Arial" w:cs="Arial"/>
              <w:b/>
              <w:sz w:val="20"/>
              <w:szCs w:val="20"/>
            </w:rPr>
            <w:fldChar w:fldCharType="separate"/>
          </w:r>
          <w:r w:rsidR="00FD1EA7">
            <w:rPr>
              <w:rFonts w:ascii="Arial" w:hAnsi="Arial" w:cs="Arial"/>
              <w:b/>
              <w:noProof/>
              <w:sz w:val="20"/>
              <w:szCs w:val="20"/>
            </w:rPr>
            <w:t>Part 10</w:t>
          </w:r>
          <w:r>
            <w:rPr>
              <w:rFonts w:ascii="Arial" w:hAnsi="Arial" w:cs="Arial"/>
              <w:b/>
              <w:sz w:val="20"/>
              <w:szCs w:val="20"/>
            </w:rPr>
            <w:fldChar w:fldCharType="end"/>
          </w:r>
        </w:p>
      </w:tc>
    </w:tr>
    <w:tr w:rsidR="006F5882" w:rsidRPr="00115E5D" w14:paraId="2CBCBE0E" w14:textId="77777777" w:rsidTr="006F5882">
      <w:tc>
        <w:tcPr>
          <w:tcW w:w="6612" w:type="dxa"/>
        </w:tcPr>
        <w:p w14:paraId="66FADDEF" w14:textId="77777777" w:rsidR="006F5882" w:rsidRPr="00115E5D" w:rsidRDefault="006F5882" w:rsidP="006F5882">
          <w:pPr>
            <w:pStyle w:val="Header"/>
            <w:rPr>
              <w:rFonts w:ascii="Arial" w:hAnsi="Arial" w:cs="Arial"/>
              <w:b/>
              <w:sz w:val="20"/>
              <w:szCs w:val="20"/>
            </w:rPr>
          </w:pPr>
        </w:p>
      </w:tc>
      <w:tc>
        <w:tcPr>
          <w:tcW w:w="1747" w:type="dxa"/>
        </w:tcPr>
        <w:p w14:paraId="41211202" w14:textId="77777777" w:rsidR="006F5882" w:rsidRPr="00115E5D" w:rsidRDefault="006F5882" w:rsidP="006F5882">
          <w:pPr>
            <w:pStyle w:val="Header"/>
            <w:jc w:val="right"/>
            <w:rPr>
              <w:rFonts w:ascii="Arial" w:hAnsi="Arial" w:cs="Arial"/>
              <w:b/>
              <w:sz w:val="20"/>
              <w:szCs w:val="20"/>
            </w:rPr>
          </w:pPr>
          <w:r w:rsidRPr="00115E5D">
            <w:rPr>
              <w:rFonts w:ascii="Arial" w:hAnsi="Arial" w:cs="Arial"/>
              <w:b/>
              <w:sz w:val="20"/>
              <w:szCs w:val="20"/>
            </w:rPr>
            <w:t xml:space="preserve">Section </w:t>
          </w:r>
          <w:r w:rsidRPr="00115E5D">
            <w:rPr>
              <w:rFonts w:ascii="Arial" w:hAnsi="Arial" w:cs="Arial"/>
              <w:b/>
              <w:sz w:val="20"/>
              <w:szCs w:val="20"/>
            </w:rPr>
            <w:fldChar w:fldCharType="begin"/>
          </w:r>
          <w:r w:rsidRPr="00115E5D">
            <w:rPr>
              <w:rFonts w:ascii="Arial" w:hAnsi="Arial" w:cs="Arial"/>
              <w:b/>
              <w:sz w:val="20"/>
              <w:szCs w:val="20"/>
            </w:rPr>
            <w:instrText xml:space="preserve"> STYLEREF  CharSectno  \* MERGEFORMAT </w:instrText>
          </w:r>
          <w:r w:rsidRPr="00115E5D">
            <w:rPr>
              <w:rFonts w:ascii="Arial" w:hAnsi="Arial" w:cs="Arial"/>
              <w:b/>
              <w:sz w:val="20"/>
              <w:szCs w:val="20"/>
            </w:rPr>
            <w:fldChar w:fldCharType="separate"/>
          </w:r>
          <w:r w:rsidR="00FD1EA7">
            <w:rPr>
              <w:rFonts w:ascii="Arial" w:hAnsi="Arial" w:cs="Arial"/>
              <w:b/>
              <w:noProof/>
              <w:sz w:val="20"/>
              <w:szCs w:val="20"/>
            </w:rPr>
            <w:t>10.2</w:t>
          </w:r>
          <w:r w:rsidRPr="00115E5D">
            <w:rPr>
              <w:rFonts w:ascii="Arial" w:hAnsi="Arial" w:cs="Arial"/>
              <w:b/>
              <w:sz w:val="20"/>
              <w:szCs w:val="20"/>
            </w:rPr>
            <w:fldChar w:fldCharType="end"/>
          </w:r>
        </w:p>
      </w:tc>
    </w:tr>
  </w:tbl>
  <w:p w14:paraId="5FD3E511" w14:textId="77777777" w:rsidR="006F5882" w:rsidRPr="00115E5D" w:rsidRDefault="006F5882" w:rsidP="006F5882">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eGrid"/>
      <w:tblW w:w="8359" w:type="dxa"/>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96"/>
      <w:gridCol w:w="6663"/>
    </w:tblGrid>
    <w:tr w:rsidR="006F5882" w:rsidRPr="00115E5D" w14:paraId="152AF268" w14:textId="77777777" w:rsidTr="006F5882">
      <w:tc>
        <w:tcPr>
          <w:tcW w:w="1696" w:type="dxa"/>
        </w:tcPr>
        <w:p w14:paraId="44F95AEE" w14:textId="77777777" w:rsidR="006F5882" w:rsidRPr="00115E5D" w:rsidRDefault="006F5882" w:rsidP="006F5882">
          <w:pPr>
            <w:pStyle w:val="Header"/>
            <w:rPr>
              <w:rFonts w:ascii="Arial" w:hAnsi="Arial" w:cs="Arial"/>
              <w:b/>
              <w:sz w:val="20"/>
              <w:szCs w:val="20"/>
            </w:rPr>
          </w:pPr>
          <w:r w:rsidRPr="00115E5D">
            <w:rPr>
              <w:rFonts w:ascii="Arial" w:hAnsi="Arial" w:cs="Arial"/>
              <w:b/>
              <w:sz w:val="20"/>
              <w:szCs w:val="20"/>
            </w:rPr>
            <w:fldChar w:fldCharType="begin"/>
          </w:r>
          <w:r w:rsidRPr="00115E5D">
            <w:rPr>
              <w:rFonts w:ascii="Arial" w:hAnsi="Arial" w:cs="Arial"/>
              <w:b/>
              <w:sz w:val="20"/>
              <w:szCs w:val="20"/>
            </w:rPr>
            <w:instrText xml:space="preserve"> STYLEREF  CharPartNo  \* MERGEFORMAT </w:instrText>
          </w:r>
          <w:r w:rsidRPr="00115E5D">
            <w:rPr>
              <w:rFonts w:ascii="Arial" w:hAnsi="Arial" w:cs="Arial"/>
              <w:b/>
              <w:sz w:val="20"/>
              <w:szCs w:val="20"/>
            </w:rPr>
            <w:fldChar w:fldCharType="separate"/>
          </w:r>
          <w:r w:rsidR="00FD1EA7" w:rsidRPr="00FD1EA7">
            <w:rPr>
              <w:rFonts w:ascii="Arial" w:hAnsi="Arial" w:cs="Arial"/>
              <w:b/>
              <w:bCs/>
              <w:noProof/>
              <w:sz w:val="20"/>
              <w:szCs w:val="20"/>
              <w:lang w:val="en-US"/>
            </w:rPr>
            <w:t>Part</w:t>
          </w:r>
          <w:r w:rsidR="00FD1EA7">
            <w:rPr>
              <w:rFonts w:ascii="Arial" w:hAnsi="Arial" w:cs="Arial"/>
              <w:b/>
              <w:noProof/>
              <w:sz w:val="20"/>
              <w:szCs w:val="20"/>
            </w:rPr>
            <w:t xml:space="preserve"> 2</w:t>
          </w:r>
          <w:r w:rsidRPr="00115E5D">
            <w:rPr>
              <w:rFonts w:ascii="Arial" w:hAnsi="Arial" w:cs="Arial"/>
              <w:b/>
              <w:sz w:val="20"/>
              <w:szCs w:val="20"/>
            </w:rPr>
            <w:fldChar w:fldCharType="end"/>
          </w:r>
        </w:p>
      </w:tc>
      <w:tc>
        <w:tcPr>
          <w:tcW w:w="6663" w:type="dxa"/>
        </w:tcPr>
        <w:p w14:paraId="2D223A7F" w14:textId="77777777" w:rsidR="006F5882" w:rsidRPr="00115E5D" w:rsidRDefault="006F5882" w:rsidP="006F5882">
          <w:pPr>
            <w:pStyle w:val="Header"/>
            <w:rPr>
              <w:rFonts w:ascii="Arial" w:hAnsi="Arial" w:cs="Arial"/>
              <w:b/>
              <w:sz w:val="20"/>
              <w:szCs w:val="20"/>
            </w:rPr>
          </w:pPr>
          <w:r>
            <w:rPr>
              <w:rFonts w:ascii="Arial" w:hAnsi="Arial" w:cs="Arial"/>
              <w:b/>
              <w:sz w:val="20"/>
              <w:szCs w:val="20"/>
            </w:rPr>
            <w:fldChar w:fldCharType="begin"/>
          </w:r>
          <w:r>
            <w:rPr>
              <w:rFonts w:ascii="Arial" w:hAnsi="Arial" w:cs="Arial"/>
              <w:b/>
              <w:sz w:val="20"/>
              <w:szCs w:val="20"/>
            </w:rPr>
            <w:instrText xml:space="preserve"> STYLEREF  CharPartText  \* MERGEFORMAT </w:instrText>
          </w:r>
          <w:r>
            <w:rPr>
              <w:rFonts w:ascii="Arial" w:hAnsi="Arial" w:cs="Arial"/>
              <w:b/>
              <w:sz w:val="20"/>
              <w:szCs w:val="20"/>
            </w:rPr>
            <w:fldChar w:fldCharType="separate"/>
          </w:r>
          <w:r w:rsidR="00FD1EA7">
            <w:rPr>
              <w:rFonts w:ascii="Arial" w:hAnsi="Arial" w:cs="Arial"/>
              <w:b/>
              <w:noProof/>
              <w:sz w:val="20"/>
              <w:szCs w:val="20"/>
            </w:rPr>
            <w:t>Guidelines on privacy, causing offence, and vilification</w:t>
          </w:r>
          <w:r>
            <w:rPr>
              <w:rFonts w:ascii="Arial" w:hAnsi="Arial" w:cs="Arial"/>
              <w:b/>
              <w:sz w:val="20"/>
              <w:szCs w:val="20"/>
            </w:rPr>
            <w:fldChar w:fldCharType="end"/>
          </w:r>
        </w:p>
      </w:tc>
    </w:tr>
    <w:tr w:rsidR="006F5882" w:rsidRPr="00115E5D" w14:paraId="586ABB39" w14:textId="77777777" w:rsidTr="006F5882">
      <w:tc>
        <w:tcPr>
          <w:tcW w:w="1696" w:type="dxa"/>
        </w:tcPr>
        <w:p w14:paraId="2BA23236" w14:textId="77777777" w:rsidR="006F5882" w:rsidRPr="00115E5D" w:rsidRDefault="006F5882" w:rsidP="006F5882">
          <w:pPr>
            <w:pStyle w:val="Header"/>
            <w:rPr>
              <w:rFonts w:ascii="Arial" w:hAnsi="Arial" w:cs="Arial"/>
              <w:b/>
              <w:sz w:val="20"/>
              <w:szCs w:val="20"/>
            </w:rPr>
          </w:pPr>
          <w:r w:rsidRPr="00115E5D">
            <w:rPr>
              <w:rFonts w:ascii="Arial" w:hAnsi="Arial" w:cs="Arial"/>
              <w:b/>
              <w:sz w:val="20"/>
              <w:szCs w:val="20"/>
            </w:rPr>
            <w:t xml:space="preserve">Section </w:t>
          </w:r>
          <w:r w:rsidRPr="00115E5D">
            <w:rPr>
              <w:rFonts w:ascii="Arial" w:hAnsi="Arial" w:cs="Arial"/>
              <w:b/>
              <w:sz w:val="20"/>
              <w:szCs w:val="20"/>
            </w:rPr>
            <w:fldChar w:fldCharType="begin"/>
          </w:r>
          <w:r w:rsidRPr="00115E5D">
            <w:rPr>
              <w:rFonts w:ascii="Arial" w:hAnsi="Arial" w:cs="Arial"/>
              <w:b/>
              <w:sz w:val="20"/>
              <w:szCs w:val="20"/>
            </w:rPr>
            <w:instrText xml:space="preserve"> STYLEREF  CharSectno  \* MERGEFORMAT </w:instrText>
          </w:r>
          <w:r w:rsidRPr="00115E5D">
            <w:rPr>
              <w:rFonts w:ascii="Arial" w:hAnsi="Arial" w:cs="Arial"/>
              <w:b/>
              <w:sz w:val="20"/>
              <w:szCs w:val="20"/>
            </w:rPr>
            <w:fldChar w:fldCharType="separate"/>
          </w:r>
          <w:r w:rsidR="00FD1EA7">
            <w:rPr>
              <w:rFonts w:ascii="Arial" w:hAnsi="Arial" w:cs="Arial"/>
              <w:b/>
              <w:noProof/>
              <w:sz w:val="20"/>
              <w:szCs w:val="20"/>
            </w:rPr>
            <w:t>2.1</w:t>
          </w:r>
          <w:r w:rsidRPr="00115E5D">
            <w:rPr>
              <w:rFonts w:ascii="Arial" w:hAnsi="Arial" w:cs="Arial"/>
              <w:b/>
              <w:sz w:val="20"/>
              <w:szCs w:val="20"/>
            </w:rPr>
            <w:fldChar w:fldCharType="end"/>
          </w:r>
        </w:p>
      </w:tc>
      <w:tc>
        <w:tcPr>
          <w:tcW w:w="6663" w:type="dxa"/>
        </w:tcPr>
        <w:p w14:paraId="086CFE76" w14:textId="77777777" w:rsidR="006F5882" w:rsidRPr="00115E5D" w:rsidRDefault="006F5882" w:rsidP="006F5882">
          <w:pPr>
            <w:pStyle w:val="Header"/>
            <w:rPr>
              <w:rFonts w:ascii="Arial" w:hAnsi="Arial" w:cs="Arial"/>
              <w:b/>
              <w:sz w:val="20"/>
              <w:szCs w:val="20"/>
            </w:rPr>
          </w:pPr>
        </w:p>
      </w:tc>
    </w:tr>
  </w:tbl>
  <w:p w14:paraId="119D690E" w14:textId="77777777" w:rsidR="006F5882" w:rsidRPr="00115E5D" w:rsidRDefault="006F5882" w:rsidP="006F5882"/>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2C7F1E"/>
    <w:multiLevelType w:val="hybridMultilevel"/>
    <w:tmpl w:val="B0A66C8C"/>
    <w:lvl w:ilvl="0" w:tplc="BF90ABC2">
      <w:start w:val="1"/>
      <w:numFmt w:val="bullet"/>
      <w:lvlText w:val=""/>
      <w:lvlJc w:val="left"/>
      <w:pPr>
        <w:tabs>
          <w:tab w:val="num" w:pos="720"/>
        </w:tabs>
        <w:ind w:left="720" w:hanging="360"/>
      </w:pPr>
      <w:rPr>
        <w:rFonts w:ascii="Symbol" w:hAnsi="Symbol" w:hint="default"/>
      </w:rPr>
    </w:lvl>
    <w:lvl w:ilvl="1" w:tplc="9786851A">
      <w:start w:val="9"/>
      <w:numFmt w:val="bullet"/>
      <w:lvlText w:val="-"/>
      <w:lvlJc w:val="left"/>
      <w:pPr>
        <w:tabs>
          <w:tab w:val="num" w:pos="1440"/>
        </w:tabs>
        <w:ind w:left="1440" w:hanging="360"/>
      </w:pPr>
      <w:rPr>
        <w:rFonts w:ascii="Arial" w:eastAsia="Times New Roman" w:hAnsi="Arial"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
    <w:nsid w:val="0EB55F81"/>
    <w:multiLevelType w:val="hybridMultilevel"/>
    <w:tmpl w:val="884A1BC8"/>
    <w:lvl w:ilvl="0" w:tplc="32204036">
      <w:start w:val="1"/>
      <w:numFmt w:val="decimal"/>
      <w:pStyle w:val="LegislationLvl1"/>
      <w:lvlText w:val="%1"/>
      <w:lvlJc w:val="left"/>
      <w:pPr>
        <w:tabs>
          <w:tab w:val="num" w:pos="1080"/>
        </w:tabs>
        <w:ind w:left="1080" w:hanging="720"/>
      </w:pPr>
      <w:rPr>
        <w:rFonts w:cs="Times New Roman" w:hint="default"/>
      </w:rPr>
    </w:lvl>
    <w:lvl w:ilvl="1" w:tplc="93C69154">
      <w:start w:val="1"/>
      <w:numFmt w:val="decimal"/>
      <w:pStyle w:val="LegislationLvl2"/>
      <w:lvlText w:val="(%2)"/>
      <w:lvlJc w:val="left"/>
      <w:pPr>
        <w:tabs>
          <w:tab w:val="num" w:pos="1440"/>
        </w:tabs>
        <w:ind w:left="1440" w:hanging="360"/>
      </w:pPr>
      <w:rPr>
        <w:rFonts w:cs="Times New Roman" w:hint="default"/>
      </w:rPr>
    </w:lvl>
    <w:lvl w:ilvl="2" w:tplc="BD8A0056">
      <w:start w:val="1"/>
      <w:numFmt w:val="lowerLetter"/>
      <w:pStyle w:val="LegislationLvl3"/>
      <w:lvlText w:val="(%3)"/>
      <w:lvlJc w:val="left"/>
      <w:pPr>
        <w:tabs>
          <w:tab w:val="num" w:pos="2340"/>
        </w:tabs>
        <w:ind w:left="2340" w:hanging="360"/>
      </w:pPr>
      <w:rPr>
        <w:rFonts w:cs="Times New Roman" w:hint="default"/>
      </w:rPr>
    </w:lvl>
    <w:lvl w:ilvl="3" w:tplc="BF665EE0">
      <w:start w:val="1"/>
      <w:numFmt w:val="lowerRoman"/>
      <w:pStyle w:val="LegislationLvl4"/>
      <w:lvlText w:val="(%4)"/>
      <w:lvlJc w:val="right"/>
      <w:pPr>
        <w:tabs>
          <w:tab w:val="num" w:pos="2700"/>
        </w:tabs>
        <w:ind w:left="2700" w:hanging="180"/>
      </w:pPr>
      <w:rPr>
        <w:rFonts w:cs="Times New Roman" w:hint="default"/>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
    <w:nsid w:val="0F5D0A51"/>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3">
    <w:nsid w:val="10F3603E"/>
    <w:multiLevelType w:val="hybridMultilevel"/>
    <w:tmpl w:val="39FE2ADA"/>
    <w:lvl w:ilvl="0" w:tplc="3356E966">
      <w:start w:val="1"/>
      <w:numFmt w:val="bullet"/>
      <w:pStyle w:val="ACMATable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13EE495C"/>
    <w:multiLevelType w:val="hybridMultilevel"/>
    <w:tmpl w:val="1D8498B0"/>
    <w:lvl w:ilvl="0" w:tplc="A332420E">
      <w:start w:val="1"/>
      <w:numFmt w:val="lowerLetter"/>
      <w:pStyle w:val="ACMAletteredlist"/>
      <w:lvlText w:val="%1."/>
      <w:lvlJc w:val="left"/>
      <w:pPr>
        <w:tabs>
          <w:tab w:val="num" w:pos="360"/>
        </w:tabs>
        <w:ind w:left="360" w:hanging="360"/>
      </w:pPr>
      <w:rPr>
        <w:rFonts w:cs="Times New Roman"/>
      </w:rPr>
    </w:lvl>
    <w:lvl w:ilvl="1" w:tplc="8EDAE56E">
      <w:start w:val="1"/>
      <w:numFmt w:val="lowerLetter"/>
      <w:lvlText w:val="%2."/>
      <w:lvlJc w:val="left"/>
      <w:pPr>
        <w:tabs>
          <w:tab w:val="num" w:pos="1440"/>
        </w:tabs>
        <w:ind w:left="1440" w:hanging="360"/>
      </w:pPr>
      <w:rPr>
        <w:rFonts w:cs="Times New Roman"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5">
    <w:nsid w:val="156F79AB"/>
    <w:multiLevelType w:val="singleLevel"/>
    <w:tmpl w:val="0C090001"/>
    <w:lvl w:ilvl="0">
      <w:start w:val="1"/>
      <w:numFmt w:val="bullet"/>
      <w:lvlText w:val=""/>
      <w:lvlJc w:val="left"/>
      <w:pPr>
        <w:tabs>
          <w:tab w:val="num" w:pos="360"/>
        </w:tabs>
        <w:ind w:left="360" w:hanging="360"/>
      </w:pPr>
      <w:rPr>
        <w:rFonts w:ascii="Symbol" w:eastAsia="Times New Roman" w:hAnsi="Symbol" w:hint="default"/>
      </w:rPr>
    </w:lvl>
  </w:abstractNum>
  <w:abstractNum w:abstractNumId="6">
    <w:nsid w:val="18A81D5F"/>
    <w:multiLevelType w:val="hybridMultilevel"/>
    <w:tmpl w:val="D9C4DF86"/>
    <w:lvl w:ilvl="0" w:tplc="6924032C">
      <w:start w:val="1"/>
      <w:numFmt w:val="bullet"/>
      <w:pStyle w:val="ACMABulletLevel2"/>
      <w:lvlText w:val=""/>
      <w:lvlJc w:val="left"/>
      <w:pPr>
        <w:ind w:left="709" w:hanging="352"/>
      </w:pPr>
      <w:rPr>
        <w:rFonts w:ascii="Symbol" w:hAnsi="Symbol" w:hint="default"/>
        <w:sz w:val="22"/>
        <w:effect w:val="none"/>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nsid w:val="1DBE3D4D"/>
    <w:multiLevelType w:val="singleLevel"/>
    <w:tmpl w:val="C13E0C12"/>
    <w:lvl w:ilvl="0">
      <w:start w:val="1"/>
      <w:numFmt w:val="lowerRoman"/>
      <w:lvlText w:val="(%1)"/>
      <w:lvlJc w:val="left"/>
      <w:pPr>
        <w:tabs>
          <w:tab w:val="num" w:pos="720"/>
        </w:tabs>
        <w:ind w:left="720" w:hanging="720"/>
      </w:pPr>
      <w:rPr>
        <w:rFonts w:cs="Times New Roman" w:hint="default"/>
      </w:rPr>
    </w:lvl>
  </w:abstractNum>
  <w:abstractNum w:abstractNumId="8">
    <w:nsid w:val="1EF01205"/>
    <w:multiLevelType w:val="hybridMultilevel"/>
    <w:tmpl w:val="03623F96"/>
    <w:lvl w:ilvl="0" w:tplc="0C09000F">
      <w:start w:val="1"/>
      <w:numFmt w:val="decimal"/>
      <w:lvlText w:val="%1."/>
      <w:lvlJc w:val="left"/>
      <w:pPr>
        <w:tabs>
          <w:tab w:val="num" w:pos="720"/>
        </w:tabs>
        <w:ind w:left="720" w:hanging="360"/>
      </w:pPr>
      <w:rPr>
        <w:rFonts w:cs="Times New Roman"/>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9">
    <w:nsid w:val="21EE704C"/>
    <w:multiLevelType w:val="singleLevel"/>
    <w:tmpl w:val="823A52EE"/>
    <w:lvl w:ilvl="0">
      <w:start w:val="1"/>
      <w:numFmt w:val="decimal"/>
      <w:lvlText w:val="%1."/>
      <w:lvlJc w:val="left"/>
      <w:pPr>
        <w:tabs>
          <w:tab w:val="num" w:pos="360"/>
        </w:tabs>
        <w:ind w:left="360" w:hanging="360"/>
      </w:pPr>
      <w:rPr>
        <w:rFonts w:cs="Times New Roman"/>
        <w:b w:val="0"/>
        <w:bCs w:val="0"/>
        <w:i w:val="0"/>
        <w:iCs w:val="0"/>
      </w:rPr>
    </w:lvl>
  </w:abstractNum>
  <w:abstractNum w:abstractNumId="10">
    <w:nsid w:val="21F27632"/>
    <w:multiLevelType w:val="singleLevel"/>
    <w:tmpl w:val="0C09000B"/>
    <w:lvl w:ilvl="0">
      <w:start w:val="1"/>
      <w:numFmt w:val="bullet"/>
      <w:lvlText w:val=""/>
      <w:lvlJc w:val="left"/>
      <w:pPr>
        <w:tabs>
          <w:tab w:val="num" w:pos="360"/>
        </w:tabs>
        <w:ind w:left="360" w:hanging="360"/>
      </w:pPr>
      <w:rPr>
        <w:rFonts w:ascii="Wingdings" w:hAnsi="Wingdings" w:hint="default"/>
      </w:rPr>
    </w:lvl>
  </w:abstractNum>
  <w:abstractNum w:abstractNumId="11">
    <w:nsid w:val="25EA4A1C"/>
    <w:multiLevelType w:val="multilevel"/>
    <w:tmpl w:val="6360B5F4"/>
    <w:lvl w:ilvl="0">
      <w:start w:val="400"/>
      <w:numFmt w:val="bullet"/>
      <w:lvlText w:val=""/>
      <w:lvlJc w:val="left"/>
      <w:pPr>
        <w:tabs>
          <w:tab w:val="num" w:pos="720"/>
        </w:tabs>
        <w:ind w:left="720" w:hanging="360"/>
      </w:pPr>
      <w:rPr>
        <w:rFonts w:ascii="Webdings" w:eastAsia="Times New Roman" w:hAnsi="Webdings" w:hint="default"/>
        <w:sz w:val="20"/>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2">
    <w:nsid w:val="281D1869"/>
    <w:multiLevelType w:val="hybridMultilevel"/>
    <w:tmpl w:val="44CCDBB4"/>
    <w:lvl w:ilvl="0" w:tplc="B4DE576E">
      <w:start w:val="1"/>
      <w:numFmt w:val="decimal"/>
      <w:pStyle w:val="ACMANumberedList"/>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3">
    <w:nsid w:val="2AD44A5F"/>
    <w:multiLevelType w:val="hybridMultilevel"/>
    <w:tmpl w:val="ED6ABBAE"/>
    <w:lvl w:ilvl="0" w:tplc="27B81092">
      <w:start w:val="1"/>
      <w:numFmt w:val="lowerRoman"/>
      <w:lvlText w:val="(%1)"/>
      <w:lvlJc w:val="left"/>
      <w:pPr>
        <w:tabs>
          <w:tab w:val="num" w:pos="900"/>
        </w:tabs>
        <w:ind w:left="900" w:hanging="720"/>
      </w:pPr>
      <w:rPr>
        <w:rFonts w:cs="Times New Roman" w:hint="default"/>
      </w:rPr>
    </w:lvl>
    <w:lvl w:ilvl="1" w:tplc="0C090019" w:tentative="1">
      <w:start w:val="1"/>
      <w:numFmt w:val="lowerLetter"/>
      <w:lvlText w:val="%2."/>
      <w:lvlJc w:val="left"/>
      <w:pPr>
        <w:tabs>
          <w:tab w:val="num" w:pos="1260"/>
        </w:tabs>
        <w:ind w:left="1260" w:hanging="360"/>
      </w:pPr>
      <w:rPr>
        <w:rFonts w:cs="Times New Roman"/>
      </w:rPr>
    </w:lvl>
    <w:lvl w:ilvl="2" w:tplc="0C09001B" w:tentative="1">
      <w:start w:val="1"/>
      <w:numFmt w:val="lowerRoman"/>
      <w:lvlText w:val="%3."/>
      <w:lvlJc w:val="right"/>
      <w:pPr>
        <w:tabs>
          <w:tab w:val="num" w:pos="1980"/>
        </w:tabs>
        <w:ind w:left="1980" w:hanging="180"/>
      </w:pPr>
      <w:rPr>
        <w:rFonts w:cs="Times New Roman"/>
      </w:rPr>
    </w:lvl>
    <w:lvl w:ilvl="3" w:tplc="0C09000F" w:tentative="1">
      <w:start w:val="1"/>
      <w:numFmt w:val="decimal"/>
      <w:lvlText w:val="%4."/>
      <w:lvlJc w:val="left"/>
      <w:pPr>
        <w:tabs>
          <w:tab w:val="num" w:pos="2700"/>
        </w:tabs>
        <w:ind w:left="2700" w:hanging="360"/>
      </w:pPr>
      <w:rPr>
        <w:rFonts w:cs="Times New Roman"/>
      </w:rPr>
    </w:lvl>
    <w:lvl w:ilvl="4" w:tplc="0C090019" w:tentative="1">
      <w:start w:val="1"/>
      <w:numFmt w:val="lowerLetter"/>
      <w:lvlText w:val="%5."/>
      <w:lvlJc w:val="left"/>
      <w:pPr>
        <w:tabs>
          <w:tab w:val="num" w:pos="3420"/>
        </w:tabs>
        <w:ind w:left="3420" w:hanging="360"/>
      </w:pPr>
      <w:rPr>
        <w:rFonts w:cs="Times New Roman"/>
      </w:rPr>
    </w:lvl>
    <w:lvl w:ilvl="5" w:tplc="0C09001B" w:tentative="1">
      <w:start w:val="1"/>
      <w:numFmt w:val="lowerRoman"/>
      <w:lvlText w:val="%6."/>
      <w:lvlJc w:val="right"/>
      <w:pPr>
        <w:tabs>
          <w:tab w:val="num" w:pos="4140"/>
        </w:tabs>
        <w:ind w:left="4140" w:hanging="180"/>
      </w:pPr>
      <w:rPr>
        <w:rFonts w:cs="Times New Roman"/>
      </w:rPr>
    </w:lvl>
    <w:lvl w:ilvl="6" w:tplc="0C09000F" w:tentative="1">
      <w:start w:val="1"/>
      <w:numFmt w:val="decimal"/>
      <w:lvlText w:val="%7."/>
      <w:lvlJc w:val="left"/>
      <w:pPr>
        <w:tabs>
          <w:tab w:val="num" w:pos="4860"/>
        </w:tabs>
        <w:ind w:left="4860" w:hanging="360"/>
      </w:pPr>
      <w:rPr>
        <w:rFonts w:cs="Times New Roman"/>
      </w:rPr>
    </w:lvl>
    <w:lvl w:ilvl="7" w:tplc="0C090019" w:tentative="1">
      <w:start w:val="1"/>
      <w:numFmt w:val="lowerLetter"/>
      <w:lvlText w:val="%8."/>
      <w:lvlJc w:val="left"/>
      <w:pPr>
        <w:tabs>
          <w:tab w:val="num" w:pos="5580"/>
        </w:tabs>
        <w:ind w:left="5580" w:hanging="360"/>
      </w:pPr>
      <w:rPr>
        <w:rFonts w:cs="Times New Roman"/>
      </w:rPr>
    </w:lvl>
    <w:lvl w:ilvl="8" w:tplc="0C09001B" w:tentative="1">
      <w:start w:val="1"/>
      <w:numFmt w:val="lowerRoman"/>
      <w:lvlText w:val="%9."/>
      <w:lvlJc w:val="right"/>
      <w:pPr>
        <w:tabs>
          <w:tab w:val="num" w:pos="6300"/>
        </w:tabs>
        <w:ind w:left="6300" w:hanging="180"/>
      </w:pPr>
      <w:rPr>
        <w:rFonts w:cs="Times New Roman"/>
      </w:rPr>
    </w:lvl>
  </w:abstractNum>
  <w:abstractNum w:abstractNumId="14">
    <w:nsid w:val="2F5A5080"/>
    <w:multiLevelType w:val="hybridMultilevel"/>
    <w:tmpl w:val="24705096"/>
    <w:lvl w:ilvl="0" w:tplc="2668C79A">
      <w:start w:val="1"/>
      <w:numFmt w:val="bullet"/>
      <w:pStyle w:val="ACMABulletLevel1"/>
      <w:lvlText w:val="●"/>
      <w:lvlJc w:val="left"/>
      <w:pPr>
        <w:ind w:left="357" w:hanging="357"/>
      </w:pPr>
      <w:rPr>
        <w:rFonts w:ascii="Times New Roman" w:hAnsi="Times New Roman"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5">
    <w:nsid w:val="31030DBC"/>
    <w:multiLevelType w:val="hybridMultilevel"/>
    <w:tmpl w:val="5044B48C"/>
    <w:lvl w:ilvl="0" w:tplc="0C090017">
      <w:start w:val="1"/>
      <w:numFmt w:val="lowerLetter"/>
      <w:lvlText w:val="%1)"/>
      <w:lvlJc w:val="left"/>
      <w:pPr>
        <w:tabs>
          <w:tab w:val="num" w:pos="720"/>
        </w:tabs>
        <w:ind w:left="720" w:hanging="36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6">
    <w:nsid w:val="3CBA6E66"/>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7">
    <w:nsid w:val="4035705D"/>
    <w:multiLevelType w:val="singleLevel"/>
    <w:tmpl w:val="D6809674"/>
    <w:lvl w:ilvl="0">
      <w:start w:val="10"/>
      <w:numFmt w:val="decimal"/>
      <w:lvlText w:val="%1."/>
      <w:lvlJc w:val="left"/>
      <w:pPr>
        <w:tabs>
          <w:tab w:val="num" w:pos="360"/>
        </w:tabs>
        <w:ind w:left="360" w:hanging="360"/>
      </w:pPr>
      <w:rPr>
        <w:rFonts w:cs="Times New Roman" w:hint="default"/>
      </w:rPr>
    </w:lvl>
  </w:abstractNum>
  <w:abstractNum w:abstractNumId="18">
    <w:nsid w:val="48436722"/>
    <w:multiLevelType w:val="multilevel"/>
    <w:tmpl w:val="6360B5F4"/>
    <w:lvl w:ilvl="0">
      <w:start w:val="400"/>
      <w:numFmt w:val="bullet"/>
      <w:lvlText w:val=""/>
      <w:lvlJc w:val="left"/>
      <w:pPr>
        <w:tabs>
          <w:tab w:val="num" w:pos="720"/>
        </w:tabs>
        <w:ind w:left="720" w:hanging="360"/>
      </w:pPr>
      <w:rPr>
        <w:rFonts w:ascii="Webdings" w:eastAsia="Times New Roman" w:hAnsi="Webdings" w:hint="default"/>
        <w:sz w:val="20"/>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9">
    <w:nsid w:val="492B475A"/>
    <w:multiLevelType w:val="hybridMultilevel"/>
    <w:tmpl w:val="F5B26B0C"/>
    <w:lvl w:ilvl="0" w:tplc="4DD08A60">
      <w:start w:val="1"/>
      <w:numFmt w:val="lowerRoman"/>
      <w:lvlText w:val="(%1)"/>
      <w:lvlJc w:val="left"/>
      <w:pPr>
        <w:tabs>
          <w:tab w:val="num" w:pos="900"/>
        </w:tabs>
        <w:ind w:left="900" w:hanging="720"/>
      </w:pPr>
      <w:rPr>
        <w:rFonts w:cs="Times New Roman" w:hint="default"/>
      </w:rPr>
    </w:lvl>
    <w:lvl w:ilvl="1" w:tplc="0C090019" w:tentative="1">
      <w:start w:val="1"/>
      <w:numFmt w:val="lowerLetter"/>
      <w:lvlText w:val="%2."/>
      <w:lvlJc w:val="left"/>
      <w:pPr>
        <w:tabs>
          <w:tab w:val="num" w:pos="1260"/>
        </w:tabs>
        <w:ind w:left="1260" w:hanging="360"/>
      </w:pPr>
      <w:rPr>
        <w:rFonts w:cs="Times New Roman"/>
      </w:rPr>
    </w:lvl>
    <w:lvl w:ilvl="2" w:tplc="0C09001B" w:tentative="1">
      <w:start w:val="1"/>
      <w:numFmt w:val="lowerRoman"/>
      <w:lvlText w:val="%3."/>
      <w:lvlJc w:val="right"/>
      <w:pPr>
        <w:tabs>
          <w:tab w:val="num" w:pos="1980"/>
        </w:tabs>
        <w:ind w:left="1980" w:hanging="180"/>
      </w:pPr>
      <w:rPr>
        <w:rFonts w:cs="Times New Roman"/>
      </w:rPr>
    </w:lvl>
    <w:lvl w:ilvl="3" w:tplc="0C09000F" w:tentative="1">
      <w:start w:val="1"/>
      <w:numFmt w:val="decimal"/>
      <w:lvlText w:val="%4."/>
      <w:lvlJc w:val="left"/>
      <w:pPr>
        <w:tabs>
          <w:tab w:val="num" w:pos="2700"/>
        </w:tabs>
        <w:ind w:left="2700" w:hanging="360"/>
      </w:pPr>
      <w:rPr>
        <w:rFonts w:cs="Times New Roman"/>
      </w:rPr>
    </w:lvl>
    <w:lvl w:ilvl="4" w:tplc="0C090019" w:tentative="1">
      <w:start w:val="1"/>
      <w:numFmt w:val="lowerLetter"/>
      <w:lvlText w:val="%5."/>
      <w:lvlJc w:val="left"/>
      <w:pPr>
        <w:tabs>
          <w:tab w:val="num" w:pos="3420"/>
        </w:tabs>
        <w:ind w:left="3420" w:hanging="360"/>
      </w:pPr>
      <w:rPr>
        <w:rFonts w:cs="Times New Roman"/>
      </w:rPr>
    </w:lvl>
    <w:lvl w:ilvl="5" w:tplc="0C09001B" w:tentative="1">
      <w:start w:val="1"/>
      <w:numFmt w:val="lowerRoman"/>
      <w:lvlText w:val="%6."/>
      <w:lvlJc w:val="right"/>
      <w:pPr>
        <w:tabs>
          <w:tab w:val="num" w:pos="4140"/>
        </w:tabs>
        <w:ind w:left="4140" w:hanging="180"/>
      </w:pPr>
      <w:rPr>
        <w:rFonts w:cs="Times New Roman"/>
      </w:rPr>
    </w:lvl>
    <w:lvl w:ilvl="6" w:tplc="0C09000F" w:tentative="1">
      <w:start w:val="1"/>
      <w:numFmt w:val="decimal"/>
      <w:lvlText w:val="%7."/>
      <w:lvlJc w:val="left"/>
      <w:pPr>
        <w:tabs>
          <w:tab w:val="num" w:pos="4860"/>
        </w:tabs>
        <w:ind w:left="4860" w:hanging="360"/>
      </w:pPr>
      <w:rPr>
        <w:rFonts w:cs="Times New Roman"/>
      </w:rPr>
    </w:lvl>
    <w:lvl w:ilvl="7" w:tplc="0C090019" w:tentative="1">
      <w:start w:val="1"/>
      <w:numFmt w:val="lowerLetter"/>
      <w:lvlText w:val="%8."/>
      <w:lvlJc w:val="left"/>
      <w:pPr>
        <w:tabs>
          <w:tab w:val="num" w:pos="5580"/>
        </w:tabs>
        <w:ind w:left="5580" w:hanging="360"/>
      </w:pPr>
      <w:rPr>
        <w:rFonts w:cs="Times New Roman"/>
      </w:rPr>
    </w:lvl>
    <w:lvl w:ilvl="8" w:tplc="0C09001B" w:tentative="1">
      <w:start w:val="1"/>
      <w:numFmt w:val="lowerRoman"/>
      <w:lvlText w:val="%9."/>
      <w:lvlJc w:val="right"/>
      <w:pPr>
        <w:tabs>
          <w:tab w:val="num" w:pos="6300"/>
        </w:tabs>
        <w:ind w:left="6300" w:hanging="180"/>
      </w:pPr>
      <w:rPr>
        <w:rFonts w:cs="Times New Roman"/>
      </w:rPr>
    </w:lvl>
  </w:abstractNum>
  <w:abstractNum w:abstractNumId="20">
    <w:nsid w:val="49FB7347"/>
    <w:multiLevelType w:val="hybridMultilevel"/>
    <w:tmpl w:val="6360B5F4"/>
    <w:lvl w:ilvl="0" w:tplc="6B064BE2">
      <w:start w:val="400"/>
      <w:numFmt w:val="bullet"/>
      <w:lvlText w:val=""/>
      <w:lvlJc w:val="left"/>
      <w:pPr>
        <w:tabs>
          <w:tab w:val="num" w:pos="720"/>
        </w:tabs>
        <w:ind w:left="720" w:hanging="360"/>
      </w:pPr>
      <w:rPr>
        <w:rFonts w:ascii="Webdings" w:eastAsia="Times New Roman" w:hAnsi="Webdings" w:hint="default"/>
        <w:sz w:val="20"/>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1">
    <w:nsid w:val="4D0A372A"/>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2">
    <w:nsid w:val="581268DC"/>
    <w:multiLevelType w:val="hybridMultilevel"/>
    <w:tmpl w:val="428EC962"/>
    <w:lvl w:ilvl="0" w:tplc="BEC293EC">
      <w:start w:val="1"/>
      <w:numFmt w:val="lowerLetter"/>
      <w:lvlText w:val="(%1)"/>
      <w:lvlJc w:val="left"/>
      <w:pPr>
        <w:tabs>
          <w:tab w:val="num" w:pos="540"/>
        </w:tabs>
        <w:ind w:left="540" w:hanging="360"/>
      </w:pPr>
      <w:rPr>
        <w:rFonts w:cs="Times New Roman" w:hint="default"/>
      </w:rPr>
    </w:lvl>
    <w:lvl w:ilvl="1" w:tplc="0C090019" w:tentative="1">
      <w:start w:val="1"/>
      <w:numFmt w:val="lowerLetter"/>
      <w:lvlText w:val="%2."/>
      <w:lvlJc w:val="left"/>
      <w:pPr>
        <w:tabs>
          <w:tab w:val="num" w:pos="1260"/>
        </w:tabs>
        <w:ind w:left="1260" w:hanging="360"/>
      </w:pPr>
      <w:rPr>
        <w:rFonts w:cs="Times New Roman"/>
      </w:rPr>
    </w:lvl>
    <w:lvl w:ilvl="2" w:tplc="0C09001B" w:tentative="1">
      <w:start w:val="1"/>
      <w:numFmt w:val="lowerRoman"/>
      <w:lvlText w:val="%3."/>
      <w:lvlJc w:val="right"/>
      <w:pPr>
        <w:tabs>
          <w:tab w:val="num" w:pos="1980"/>
        </w:tabs>
        <w:ind w:left="1980" w:hanging="180"/>
      </w:pPr>
      <w:rPr>
        <w:rFonts w:cs="Times New Roman"/>
      </w:rPr>
    </w:lvl>
    <w:lvl w:ilvl="3" w:tplc="0C09000F" w:tentative="1">
      <w:start w:val="1"/>
      <w:numFmt w:val="decimal"/>
      <w:lvlText w:val="%4."/>
      <w:lvlJc w:val="left"/>
      <w:pPr>
        <w:tabs>
          <w:tab w:val="num" w:pos="2700"/>
        </w:tabs>
        <w:ind w:left="2700" w:hanging="360"/>
      </w:pPr>
      <w:rPr>
        <w:rFonts w:cs="Times New Roman"/>
      </w:rPr>
    </w:lvl>
    <w:lvl w:ilvl="4" w:tplc="0C090019" w:tentative="1">
      <w:start w:val="1"/>
      <w:numFmt w:val="lowerLetter"/>
      <w:lvlText w:val="%5."/>
      <w:lvlJc w:val="left"/>
      <w:pPr>
        <w:tabs>
          <w:tab w:val="num" w:pos="3420"/>
        </w:tabs>
        <w:ind w:left="3420" w:hanging="360"/>
      </w:pPr>
      <w:rPr>
        <w:rFonts w:cs="Times New Roman"/>
      </w:rPr>
    </w:lvl>
    <w:lvl w:ilvl="5" w:tplc="0C09001B" w:tentative="1">
      <w:start w:val="1"/>
      <w:numFmt w:val="lowerRoman"/>
      <w:lvlText w:val="%6."/>
      <w:lvlJc w:val="right"/>
      <w:pPr>
        <w:tabs>
          <w:tab w:val="num" w:pos="4140"/>
        </w:tabs>
        <w:ind w:left="4140" w:hanging="180"/>
      </w:pPr>
      <w:rPr>
        <w:rFonts w:cs="Times New Roman"/>
      </w:rPr>
    </w:lvl>
    <w:lvl w:ilvl="6" w:tplc="0C09000F" w:tentative="1">
      <w:start w:val="1"/>
      <w:numFmt w:val="decimal"/>
      <w:lvlText w:val="%7."/>
      <w:lvlJc w:val="left"/>
      <w:pPr>
        <w:tabs>
          <w:tab w:val="num" w:pos="4860"/>
        </w:tabs>
        <w:ind w:left="4860" w:hanging="360"/>
      </w:pPr>
      <w:rPr>
        <w:rFonts w:cs="Times New Roman"/>
      </w:rPr>
    </w:lvl>
    <w:lvl w:ilvl="7" w:tplc="0C090019" w:tentative="1">
      <w:start w:val="1"/>
      <w:numFmt w:val="lowerLetter"/>
      <w:lvlText w:val="%8."/>
      <w:lvlJc w:val="left"/>
      <w:pPr>
        <w:tabs>
          <w:tab w:val="num" w:pos="5580"/>
        </w:tabs>
        <w:ind w:left="5580" w:hanging="360"/>
      </w:pPr>
      <w:rPr>
        <w:rFonts w:cs="Times New Roman"/>
      </w:rPr>
    </w:lvl>
    <w:lvl w:ilvl="8" w:tplc="0C09001B" w:tentative="1">
      <w:start w:val="1"/>
      <w:numFmt w:val="lowerRoman"/>
      <w:lvlText w:val="%9."/>
      <w:lvlJc w:val="right"/>
      <w:pPr>
        <w:tabs>
          <w:tab w:val="num" w:pos="6300"/>
        </w:tabs>
        <w:ind w:left="6300" w:hanging="180"/>
      </w:pPr>
      <w:rPr>
        <w:rFonts w:cs="Times New Roman"/>
      </w:rPr>
    </w:lvl>
  </w:abstractNum>
  <w:abstractNum w:abstractNumId="23">
    <w:nsid w:val="5B3435A8"/>
    <w:multiLevelType w:val="multilevel"/>
    <w:tmpl w:val="F754F914"/>
    <w:lvl w:ilvl="0">
      <w:start w:val="1"/>
      <w:numFmt w:val="decimal"/>
      <w:lvlText w:val="%1."/>
      <w:lvlJc w:val="left"/>
      <w:pPr>
        <w:tabs>
          <w:tab w:val="num" w:pos="720"/>
        </w:tabs>
        <w:ind w:left="72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4">
    <w:nsid w:val="5B435331"/>
    <w:multiLevelType w:val="hybridMultilevel"/>
    <w:tmpl w:val="FD707A1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5">
    <w:nsid w:val="5DE31450"/>
    <w:multiLevelType w:val="hybridMultilevel"/>
    <w:tmpl w:val="DDBCFAC2"/>
    <w:lvl w:ilvl="0" w:tplc="6B064BE2">
      <w:start w:val="400"/>
      <w:numFmt w:val="bullet"/>
      <w:lvlText w:val=""/>
      <w:lvlJc w:val="left"/>
      <w:pPr>
        <w:tabs>
          <w:tab w:val="num" w:pos="720"/>
        </w:tabs>
        <w:ind w:left="720" w:hanging="360"/>
      </w:pPr>
      <w:rPr>
        <w:rFonts w:ascii="Webdings" w:eastAsia="Times New Roman" w:hAnsi="Webdings" w:hint="default"/>
        <w:sz w:val="20"/>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6">
    <w:nsid w:val="61C05414"/>
    <w:multiLevelType w:val="hybridMultilevel"/>
    <w:tmpl w:val="5A364528"/>
    <w:lvl w:ilvl="0" w:tplc="C7EEA2F6">
      <w:start w:val="1"/>
      <w:numFmt w:val="decimal"/>
      <w:lvlText w:val="(%1)"/>
      <w:lvlJc w:val="left"/>
      <w:pPr>
        <w:tabs>
          <w:tab w:val="num" w:pos="720"/>
        </w:tabs>
        <w:ind w:left="720" w:hanging="36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7">
    <w:nsid w:val="628963DE"/>
    <w:multiLevelType w:val="hybridMultilevel"/>
    <w:tmpl w:val="F754F914"/>
    <w:lvl w:ilvl="0" w:tplc="0C09000F">
      <w:start w:val="1"/>
      <w:numFmt w:val="decimal"/>
      <w:lvlText w:val="%1."/>
      <w:lvlJc w:val="left"/>
      <w:pPr>
        <w:tabs>
          <w:tab w:val="num" w:pos="720"/>
        </w:tabs>
        <w:ind w:left="720" w:hanging="36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8">
    <w:nsid w:val="67D23702"/>
    <w:multiLevelType w:val="singleLevel"/>
    <w:tmpl w:val="F10E3220"/>
    <w:lvl w:ilvl="0">
      <w:numFmt w:val="bullet"/>
      <w:lvlText w:val="-"/>
      <w:lvlJc w:val="left"/>
      <w:pPr>
        <w:tabs>
          <w:tab w:val="num" w:pos="720"/>
        </w:tabs>
        <w:ind w:left="720" w:hanging="360"/>
      </w:pPr>
      <w:rPr>
        <w:rFonts w:ascii="Times New Roman" w:hAnsi="Times New Roman" w:hint="default"/>
      </w:rPr>
    </w:lvl>
  </w:abstractNum>
  <w:abstractNum w:abstractNumId="29">
    <w:nsid w:val="681D6AA9"/>
    <w:multiLevelType w:val="hybridMultilevel"/>
    <w:tmpl w:val="5E8CBBF4"/>
    <w:lvl w:ilvl="0" w:tplc="6B064BE2">
      <w:start w:val="400"/>
      <w:numFmt w:val="bullet"/>
      <w:lvlText w:val=""/>
      <w:lvlJc w:val="left"/>
      <w:pPr>
        <w:tabs>
          <w:tab w:val="num" w:pos="720"/>
        </w:tabs>
        <w:ind w:left="720" w:hanging="360"/>
      </w:pPr>
      <w:rPr>
        <w:rFonts w:ascii="Webdings" w:eastAsia="Times New Roman" w:hAnsi="Webdings" w:hint="default"/>
        <w:sz w:val="20"/>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0">
    <w:nsid w:val="753657D9"/>
    <w:multiLevelType w:val="hybridMultilevel"/>
    <w:tmpl w:val="2438E002"/>
    <w:lvl w:ilvl="0" w:tplc="1ADA8574">
      <w:start w:val="1"/>
      <w:numFmt w:val="decimal"/>
      <w:lvlText w:val="(%1)"/>
      <w:lvlJc w:val="left"/>
      <w:pPr>
        <w:tabs>
          <w:tab w:val="num" w:pos="720"/>
        </w:tabs>
        <w:ind w:left="720" w:hanging="36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31">
    <w:nsid w:val="77055670"/>
    <w:multiLevelType w:val="hybridMultilevel"/>
    <w:tmpl w:val="96387C1C"/>
    <w:lvl w:ilvl="0" w:tplc="0C09000F">
      <w:start w:val="1"/>
      <w:numFmt w:val="decimal"/>
      <w:lvlText w:val="%1."/>
      <w:lvlJc w:val="left"/>
      <w:pPr>
        <w:tabs>
          <w:tab w:val="num" w:pos="780"/>
        </w:tabs>
        <w:ind w:left="780" w:hanging="360"/>
      </w:pPr>
      <w:rPr>
        <w:rFonts w:cs="Times New Roman"/>
      </w:rPr>
    </w:lvl>
    <w:lvl w:ilvl="1" w:tplc="0C090019" w:tentative="1">
      <w:start w:val="1"/>
      <w:numFmt w:val="lowerLetter"/>
      <w:lvlText w:val="%2."/>
      <w:lvlJc w:val="left"/>
      <w:pPr>
        <w:tabs>
          <w:tab w:val="num" w:pos="1500"/>
        </w:tabs>
        <w:ind w:left="1500" w:hanging="360"/>
      </w:pPr>
      <w:rPr>
        <w:rFonts w:cs="Times New Roman"/>
      </w:rPr>
    </w:lvl>
    <w:lvl w:ilvl="2" w:tplc="0C09001B" w:tentative="1">
      <w:start w:val="1"/>
      <w:numFmt w:val="lowerRoman"/>
      <w:lvlText w:val="%3."/>
      <w:lvlJc w:val="right"/>
      <w:pPr>
        <w:tabs>
          <w:tab w:val="num" w:pos="2220"/>
        </w:tabs>
        <w:ind w:left="2220" w:hanging="180"/>
      </w:pPr>
      <w:rPr>
        <w:rFonts w:cs="Times New Roman"/>
      </w:rPr>
    </w:lvl>
    <w:lvl w:ilvl="3" w:tplc="0C09000F" w:tentative="1">
      <w:start w:val="1"/>
      <w:numFmt w:val="decimal"/>
      <w:lvlText w:val="%4."/>
      <w:lvlJc w:val="left"/>
      <w:pPr>
        <w:tabs>
          <w:tab w:val="num" w:pos="2940"/>
        </w:tabs>
        <w:ind w:left="2940" w:hanging="360"/>
      </w:pPr>
      <w:rPr>
        <w:rFonts w:cs="Times New Roman"/>
      </w:rPr>
    </w:lvl>
    <w:lvl w:ilvl="4" w:tplc="0C090019" w:tentative="1">
      <w:start w:val="1"/>
      <w:numFmt w:val="lowerLetter"/>
      <w:lvlText w:val="%5."/>
      <w:lvlJc w:val="left"/>
      <w:pPr>
        <w:tabs>
          <w:tab w:val="num" w:pos="3660"/>
        </w:tabs>
        <w:ind w:left="3660" w:hanging="360"/>
      </w:pPr>
      <w:rPr>
        <w:rFonts w:cs="Times New Roman"/>
      </w:rPr>
    </w:lvl>
    <w:lvl w:ilvl="5" w:tplc="0C09001B" w:tentative="1">
      <w:start w:val="1"/>
      <w:numFmt w:val="lowerRoman"/>
      <w:lvlText w:val="%6."/>
      <w:lvlJc w:val="right"/>
      <w:pPr>
        <w:tabs>
          <w:tab w:val="num" w:pos="4380"/>
        </w:tabs>
        <w:ind w:left="4380" w:hanging="180"/>
      </w:pPr>
      <w:rPr>
        <w:rFonts w:cs="Times New Roman"/>
      </w:rPr>
    </w:lvl>
    <w:lvl w:ilvl="6" w:tplc="0C09000F" w:tentative="1">
      <w:start w:val="1"/>
      <w:numFmt w:val="decimal"/>
      <w:lvlText w:val="%7."/>
      <w:lvlJc w:val="left"/>
      <w:pPr>
        <w:tabs>
          <w:tab w:val="num" w:pos="5100"/>
        </w:tabs>
        <w:ind w:left="5100" w:hanging="360"/>
      </w:pPr>
      <w:rPr>
        <w:rFonts w:cs="Times New Roman"/>
      </w:rPr>
    </w:lvl>
    <w:lvl w:ilvl="7" w:tplc="0C090019" w:tentative="1">
      <w:start w:val="1"/>
      <w:numFmt w:val="lowerLetter"/>
      <w:lvlText w:val="%8."/>
      <w:lvlJc w:val="left"/>
      <w:pPr>
        <w:tabs>
          <w:tab w:val="num" w:pos="5820"/>
        </w:tabs>
        <w:ind w:left="5820" w:hanging="360"/>
      </w:pPr>
      <w:rPr>
        <w:rFonts w:cs="Times New Roman"/>
      </w:rPr>
    </w:lvl>
    <w:lvl w:ilvl="8" w:tplc="0C09001B" w:tentative="1">
      <w:start w:val="1"/>
      <w:numFmt w:val="lowerRoman"/>
      <w:lvlText w:val="%9."/>
      <w:lvlJc w:val="right"/>
      <w:pPr>
        <w:tabs>
          <w:tab w:val="num" w:pos="6540"/>
        </w:tabs>
        <w:ind w:left="6540" w:hanging="180"/>
      </w:pPr>
      <w:rPr>
        <w:rFonts w:cs="Times New Roman"/>
      </w:rPr>
    </w:lvl>
  </w:abstractNum>
  <w:abstractNum w:abstractNumId="32">
    <w:nsid w:val="7C953934"/>
    <w:multiLevelType w:val="singleLevel"/>
    <w:tmpl w:val="0C090019"/>
    <w:lvl w:ilvl="0">
      <w:start w:val="1"/>
      <w:numFmt w:val="lowerLetter"/>
      <w:lvlText w:val="(%1)"/>
      <w:lvlJc w:val="left"/>
      <w:pPr>
        <w:tabs>
          <w:tab w:val="num" w:pos="360"/>
        </w:tabs>
        <w:ind w:left="360" w:hanging="360"/>
      </w:pPr>
      <w:rPr>
        <w:rFonts w:cs="Times New Roman" w:hint="default"/>
      </w:rPr>
    </w:lvl>
  </w:abstractNum>
  <w:abstractNum w:abstractNumId="33">
    <w:nsid w:val="7DA04769"/>
    <w:multiLevelType w:val="multilevel"/>
    <w:tmpl w:val="FD707A14"/>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num w:numId="1">
    <w:abstractNumId w:val="14"/>
  </w:num>
  <w:num w:numId="2">
    <w:abstractNumId w:val="6"/>
  </w:num>
  <w:num w:numId="3">
    <w:abstractNumId w:val="4"/>
  </w:num>
  <w:num w:numId="4">
    <w:abstractNumId w:val="12"/>
  </w:num>
  <w:num w:numId="5">
    <w:abstractNumId w:val="3"/>
  </w:num>
  <w:num w:numId="6">
    <w:abstractNumId w:val="1"/>
    <w:lvlOverride w:ilvl="0">
      <w:startOverride w:val="1"/>
    </w:lvlOverride>
  </w:num>
  <w:num w:numId="7">
    <w:abstractNumId w:val="1"/>
  </w:num>
  <w:num w:numId="8">
    <w:abstractNumId w:val="24"/>
  </w:num>
  <w:num w:numId="9">
    <w:abstractNumId w:val="31"/>
  </w:num>
  <w:num w:numId="10">
    <w:abstractNumId w:val="13"/>
  </w:num>
  <w:num w:numId="11">
    <w:abstractNumId w:val="33"/>
  </w:num>
  <w:num w:numId="12">
    <w:abstractNumId w:val="19"/>
  </w:num>
  <w:num w:numId="13">
    <w:abstractNumId w:val="26"/>
  </w:num>
  <w:num w:numId="14">
    <w:abstractNumId w:val="27"/>
  </w:num>
  <w:num w:numId="15">
    <w:abstractNumId w:val="23"/>
  </w:num>
  <w:num w:numId="16">
    <w:abstractNumId w:val="8"/>
  </w:num>
  <w:num w:numId="17">
    <w:abstractNumId w:val="0"/>
  </w:num>
  <w:num w:numId="18">
    <w:abstractNumId w:val="22"/>
  </w:num>
  <w:num w:numId="19">
    <w:abstractNumId w:val="10"/>
  </w:num>
  <w:num w:numId="20">
    <w:abstractNumId w:val="9"/>
  </w:num>
  <w:num w:numId="21">
    <w:abstractNumId w:val="21"/>
  </w:num>
  <w:num w:numId="22">
    <w:abstractNumId w:val="2"/>
  </w:num>
  <w:num w:numId="23">
    <w:abstractNumId w:val="16"/>
  </w:num>
  <w:num w:numId="24">
    <w:abstractNumId w:val="29"/>
  </w:num>
  <w:num w:numId="25">
    <w:abstractNumId w:val="17"/>
  </w:num>
  <w:num w:numId="26">
    <w:abstractNumId w:val="32"/>
  </w:num>
  <w:num w:numId="27">
    <w:abstractNumId w:val="15"/>
  </w:num>
  <w:num w:numId="28">
    <w:abstractNumId w:val="28"/>
  </w:num>
  <w:num w:numId="29">
    <w:abstractNumId w:val="20"/>
  </w:num>
  <w:num w:numId="30">
    <w:abstractNumId w:val="25"/>
  </w:num>
  <w:num w:numId="31">
    <w:abstractNumId w:val="7"/>
  </w:num>
  <w:num w:numId="32">
    <w:abstractNumId w:val="30"/>
  </w:num>
  <w:num w:numId="33">
    <w:abstractNumId w:val="5"/>
  </w:num>
  <w:num w:numId="34">
    <w:abstractNumId w:val="18"/>
  </w:num>
  <w:num w:numId="3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removePersonalInformation/>
  <w:removeDateAndTim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154639"/>
    <w:rsid w:val="000528D9"/>
    <w:rsid w:val="00092186"/>
    <w:rsid w:val="00121FFB"/>
    <w:rsid w:val="00154639"/>
    <w:rsid w:val="00161D39"/>
    <w:rsid w:val="002210E4"/>
    <w:rsid w:val="00276BD6"/>
    <w:rsid w:val="0028296E"/>
    <w:rsid w:val="002F16E1"/>
    <w:rsid w:val="00341C95"/>
    <w:rsid w:val="0034532C"/>
    <w:rsid w:val="00580707"/>
    <w:rsid w:val="00622846"/>
    <w:rsid w:val="006F5882"/>
    <w:rsid w:val="00723728"/>
    <w:rsid w:val="0075557E"/>
    <w:rsid w:val="007841A5"/>
    <w:rsid w:val="008A0097"/>
    <w:rsid w:val="009314CC"/>
    <w:rsid w:val="009D00FE"/>
    <w:rsid w:val="00B14601"/>
    <w:rsid w:val="00B722FB"/>
    <w:rsid w:val="00C72B44"/>
    <w:rsid w:val="00D17ADB"/>
    <w:rsid w:val="00D656E1"/>
    <w:rsid w:val="00DA5BA5"/>
    <w:rsid w:val="00E34F49"/>
    <w:rsid w:val="00E4547A"/>
    <w:rsid w:val="00E56BC2"/>
    <w:rsid w:val="00E87D41"/>
    <w:rsid w:val="00F953F8"/>
    <w:rsid w:val="00F967D7"/>
    <w:rsid w:val="00FA633C"/>
    <w:rsid w:val="00FD1EA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ate"/>
  <w:smartTagType w:namespaceuri="urn:schemas-microsoft-com:office:smarttags" w:name="City"/>
  <w:smartTagType w:namespaceuri="urn:schemas-microsoft-com:office:smarttags" w:name="place"/>
  <w:smartTagType w:namespaceuri="urn:schemas-microsoft-com:office:smarttags" w:name="country-region"/>
  <w:shapeDefaults>
    <o:shapedefaults v:ext="edit" spidmax="2049"/>
    <o:shapelayout v:ext="edit">
      <o:idmap v:ext="edit" data="1"/>
    </o:shapelayout>
  </w:shapeDefaults>
  <w:decimalSymbol w:val="."/>
  <w:listSeparator w:val=","/>
  <w14:docId w14:val="313318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54639"/>
    <w:pPr>
      <w:spacing w:before="80" w:after="120" w:line="280" w:lineRule="atLeast"/>
    </w:pPr>
    <w:rPr>
      <w:rFonts w:ascii="Times New Roman" w:eastAsia="Times New Roman" w:hAnsi="Times New Roman" w:cs="Times New Roman"/>
      <w:sz w:val="24"/>
      <w:szCs w:val="24"/>
    </w:rPr>
  </w:style>
  <w:style w:type="paragraph" w:styleId="Heading1">
    <w:name w:val="heading 1"/>
    <w:basedOn w:val="ACMAHeading1"/>
    <w:next w:val="ACMABodyText"/>
    <w:link w:val="Heading1Char"/>
    <w:qFormat/>
    <w:rsid w:val="00154639"/>
    <w:pPr>
      <w:outlineLvl w:val="0"/>
    </w:pPr>
    <w:rPr>
      <w:rFonts w:cs="Arial"/>
      <w:bCs/>
    </w:rPr>
  </w:style>
  <w:style w:type="paragraph" w:styleId="Heading2">
    <w:name w:val="heading 2"/>
    <w:basedOn w:val="Normal"/>
    <w:next w:val="Normal"/>
    <w:link w:val="Heading2Char"/>
    <w:qFormat/>
    <w:rsid w:val="00154639"/>
    <w:pPr>
      <w:keepNext/>
      <w:spacing w:before="240" w:after="60"/>
      <w:outlineLvl w:val="1"/>
    </w:pPr>
    <w:rPr>
      <w:rFonts w:ascii="Arial" w:hAnsi="Arial" w:cs="Arial"/>
      <w:b/>
      <w:bCs/>
      <w:i/>
      <w:iCs/>
      <w:sz w:val="28"/>
      <w:szCs w:val="28"/>
    </w:rPr>
  </w:style>
  <w:style w:type="paragraph" w:styleId="Heading7">
    <w:name w:val="heading 7"/>
    <w:basedOn w:val="Normal"/>
    <w:next w:val="Normal"/>
    <w:link w:val="Heading7Char"/>
    <w:qFormat/>
    <w:rsid w:val="00154639"/>
    <w:pPr>
      <w:keepNext/>
      <w:autoSpaceDE w:val="0"/>
      <w:autoSpaceDN w:val="0"/>
      <w:spacing w:before="0" w:after="0" w:line="240" w:lineRule="auto"/>
      <w:outlineLvl w:val="6"/>
    </w:pPr>
    <w:rPr>
      <w:rFonts w:ascii="Arial" w:hAnsi="Arial" w:cs="Arial"/>
      <w:b/>
      <w:bCs/>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154639"/>
    <w:rPr>
      <w:rFonts w:ascii="Arial" w:eastAsia="Times New Roman" w:hAnsi="Arial" w:cs="Arial"/>
      <w:b/>
      <w:bCs/>
      <w:sz w:val="32"/>
      <w:szCs w:val="32"/>
      <w:lang w:val="en-US"/>
    </w:rPr>
  </w:style>
  <w:style w:type="character" w:customStyle="1" w:styleId="Heading2Char">
    <w:name w:val="Heading 2 Char"/>
    <w:basedOn w:val="DefaultParagraphFont"/>
    <w:link w:val="Heading2"/>
    <w:rsid w:val="00154639"/>
    <w:rPr>
      <w:rFonts w:ascii="Arial" w:eastAsia="Times New Roman" w:hAnsi="Arial" w:cs="Arial"/>
      <w:b/>
      <w:bCs/>
      <w:i/>
      <w:iCs/>
      <w:sz w:val="28"/>
      <w:szCs w:val="28"/>
    </w:rPr>
  </w:style>
  <w:style w:type="character" w:customStyle="1" w:styleId="Heading7Char">
    <w:name w:val="Heading 7 Char"/>
    <w:basedOn w:val="DefaultParagraphFont"/>
    <w:link w:val="Heading7"/>
    <w:rsid w:val="00154639"/>
    <w:rPr>
      <w:rFonts w:ascii="Arial" w:eastAsia="Times New Roman" w:hAnsi="Arial" w:cs="Arial"/>
      <w:b/>
      <w:bCs/>
      <w:sz w:val="32"/>
      <w:szCs w:val="32"/>
    </w:rPr>
  </w:style>
  <w:style w:type="paragraph" w:customStyle="1" w:styleId="ACMABodyText">
    <w:name w:val="ACMA Body Text"/>
    <w:rsid w:val="00154639"/>
    <w:pPr>
      <w:suppressAutoHyphens/>
      <w:spacing w:before="80" w:after="120" w:line="280" w:lineRule="atLeast"/>
    </w:pPr>
    <w:rPr>
      <w:rFonts w:ascii="Times New Roman" w:eastAsia="Times New Roman" w:hAnsi="Times New Roman" w:cs="Times New Roman"/>
      <w:sz w:val="24"/>
      <w:szCs w:val="20"/>
    </w:rPr>
  </w:style>
  <w:style w:type="paragraph" w:customStyle="1" w:styleId="ACMABulletLevel1">
    <w:name w:val="ACMA Bullet Level 1"/>
    <w:rsid w:val="00154639"/>
    <w:pPr>
      <w:numPr>
        <w:numId w:val="1"/>
      </w:numPr>
      <w:spacing w:after="120" w:line="240" w:lineRule="auto"/>
    </w:pPr>
    <w:rPr>
      <w:rFonts w:ascii="Times New Roman" w:eastAsia="Times New Roman" w:hAnsi="Times New Roman" w:cs="Times New Roman"/>
      <w:sz w:val="24"/>
      <w:szCs w:val="20"/>
    </w:rPr>
  </w:style>
  <w:style w:type="paragraph" w:customStyle="1" w:styleId="ACMABulletLevel2">
    <w:name w:val="ACMA Bullet Level 2"/>
    <w:rsid w:val="00154639"/>
    <w:pPr>
      <w:numPr>
        <w:numId w:val="2"/>
      </w:numPr>
      <w:spacing w:after="120" w:line="240" w:lineRule="auto"/>
    </w:pPr>
    <w:rPr>
      <w:rFonts w:ascii="Times New Roman" w:eastAsia="Times New Roman" w:hAnsi="Times New Roman" w:cs="Times New Roman"/>
      <w:sz w:val="24"/>
      <w:szCs w:val="20"/>
    </w:rPr>
  </w:style>
  <w:style w:type="paragraph" w:customStyle="1" w:styleId="ACMAChapterHeading">
    <w:name w:val="ACMA Chapter Heading"/>
    <w:next w:val="ACMABodyText"/>
    <w:rsid w:val="00154639"/>
    <w:pPr>
      <w:keepNext/>
      <w:suppressAutoHyphens/>
      <w:spacing w:before="2160" w:after="480" w:line="240" w:lineRule="auto"/>
      <w:outlineLvl w:val="0"/>
    </w:pPr>
    <w:rPr>
      <w:rFonts w:ascii="Times New Roman" w:eastAsia="Times New Roman" w:hAnsi="Times New Roman" w:cs="Times New Roman"/>
      <w:sz w:val="56"/>
      <w:szCs w:val="56"/>
    </w:rPr>
  </w:style>
  <w:style w:type="paragraph" w:customStyle="1" w:styleId="ACMAConclusion">
    <w:name w:val="ACMA Conclusion"/>
    <w:rsid w:val="00154639"/>
    <w:pPr>
      <w:pBdr>
        <w:top w:val="single" w:sz="8" w:space="10" w:color="auto" w:shadow="1"/>
        <w:left w:val="single" w:sz="8" w:space="12" w:color="auto" w:shadow="1"/>
        <w:bottom w:val="single" w:sz="8" w:space="15" w:color="auto" w:shadow="1"/>
        <w:right w:val="single" w:sz="8" w:space="11" w:color="auto" w:shadow="1"/>
      </w:pBdr>
      <w:spacing w:after="80" w:line="240" w:lineRule="atLeast"/>
      <w:ind w:left="288" w:right="288"/>
    </w:pPr>
    <w:rPr>
      <w:rFonts w:ascii="Times New Roman" w:eastAsia="Times New Roman" w:hAnsi="Times New Roman" w:cs="Times New Roman"/>
      <w:b/>
      <w:sz w:val="24"/>
      <w:szCs w:val="20"/>
    </w:rPr>
  </w:style>
  <w:style w:type="paragraph" w:customStyle="1" w:styleId="ACMAContentsHeading">
    <w:name w:val="ACMA Contents Heading"/>
    <w:rsid w:val="00154639"/>
    <w:pPr>
      <w:spacing w:before="2160" w:after="480" w:line="240" w:lineRule="auto"/>
    </w:pPr>
    <w:rPr>
      <w:rFonts w:ascii="Times New Roman" w:eastAsia="Times New Roman" w:hAnsi="Times New Roman" w:cs="Times New Roman"/>
      <w:sz w:val="56"/>
      <w:szCs w:val="56"/>
      <w:lang w:val="en-US"/>
    </w:rPr>
  </w:style>
  <w:style w:type="paragraph" w:customStyle="1" w:styleId="ACMAFooterEven">
    <w:name w:val="ACMA Footer (Even)"/>
    <w:rsid w:val="00154639"/>
    <w:pPr>
      <w:pBdr>
        <w:top w:val="single" w:sz="2" w:space="4" w:color="auto"/>
      </w:pBdr>
      <w:tabs>
        <w:tab w:val="right" w:pos="8959"/>
      </w:tabs>
      <w:spacing w:after="0" w:line="240" w:lineRule="auto"/>
    </w:pPr>
    <w:rPr>
      <w:rFonts w:ascii="Times New Roman" w:eastAsia="Times New Roman" w:hAnsi="Times New Roman" w:cs="Times New Roman"/>
      <w:sz w:val="20"/>
      <w:szCs w:val="20"/>
    </w:rPr>
  </w:style>
  <w:style w:type="paragraph" w:customStyle="1" w:styleId="ACMAFooterOdd">
    <w:name w:val="ACMA Footer (Odd)"/>
    <w:rsid w:val="00154639"/>
    <w:pPr>
      <w:pBdr>
        <w:top w:val="single" w:sz="2" w:space="4" w:color="auto"/>
      </w:pBdr>
      <w:tabs>
        <w:tab w:val="right" w:pos="8959"/>
      </w:tabs>
      <w:spacing w:after="0" w:line="240" w:lineRule="auto"/>
    </w:pPr>
    <w:rPr>
      <w:rFonts w:ascii="Times New Roman" w:eastAsia="Times New Roman" w:hAnsi="Times New Roman" w:cs="Times New Roman"/>
      <w:sz w:val="20"/>
      <w:szCs w:val="20"/>
    </w:rPr>
  </w:style>
  <w:style w:type="paragraph" w:customStyle="1" w:styleId="ACMAFootnote">
    <w:name w:val="ACMA Footnote"/>
    <w:rsid w:val="00154639"/>
    <w:pPr>
      <w:spacing w:after="0" w:line="240" w:lineRule="auto"/>
      <w:ind w:left="144" w:hanging="144"/>
    </w:pPr>
    <w:rPr>
      <w:rFonts w:ascii="Times New Roman" w:eastAsia="Times New Roman" w:hAnsi="Times New Roman" w:cs="Times New Roman"/>
      <w:sz w:val="16"/>
      <w:szCs w:val="20"/>
    </w:rPr>
  </w:style>
  <w:style w:type="paragraph" w:customStyle="1" w:styleId="ACMAHeaderEven">
    <w:name w:val="ACMA Header (Even)"/>
    <w:rsid w:val="00154639"/>
    <w:pPr>
      <w:spacing w:after="0" w:line="240" w:lineRule="auto"/>
    </w:pPr>
    <w:rPr>
      <w:rFonts w:ascii="Times New Roman" w:eastAsia="Times New Roman" w:hAnsi="Times New Roman" w:cs="Times New Roman"/>
      <w:i/>
      <w:sz w:val="20"/>
      <w:szCs w:val="20"/>
      <w:lang w:val="en-US"/>
    </w:rPr>
  </w:style>
  <w:style w:type="paragraph" w:customStyle="1" w:styleId="ACMAHeaderOdd">
    <w:name w:val="ACMA Header (Odd)"/>
    <w:rsid w:val="00154639"/>
    <w:pPr>
      <w:spacing w:after="0" w:line="240" w:lineRule="auto"/>
      <w:jc w:val="right"/>
    </w:pPr>
    <w:rPr>
      <w:rFonts w:ascii="Times New Roman" w:eastAsia="Times New Roman" w:hAnsi="Times New Roman" w:cs="Times New Roman"/>
      <w:i/>
      <w:sz w:val="20"/>
      <w:szCs w:val="20"/>
      <w:lang w:val="en-US"/>
    </w:rPr>
  </w:style>
  <w:style w:type="paragraph" w:customStyle="1" w:styleId="ACMAHeading1">
    <w:name w:val="ACMA Heading 1"/>
    <w:next w:val="ACMABodyText"/>
    <w:rsid w:val="00154639"/>
    <w:pPr>
      <w:keepNext/>
      <w:suppressAutoHyphens/>
      <w:spacing w:before="320" w:after="0" w:line="240" w:lineRule="auto"/>
      <w:outlineLvl w:val="1"/>
    </w:pPr>
    <w:rPr>
      <w:rFonts w:ascii="Arial" w:eastAsia="Times New Roman" w:hAnsi="Arial" w:cs="Times New Roman"/>
      <w:b/>
      <w:sz w:val="32"/>
      <w:szCs w:val="32"/>
      <w:lang w:val="en-US"/>
    </w:rPr>
  </w:style>
  <w:style w:type="paragraph" w:customStyle="1" w:styleId="ACMAHeading2">
    <w:name w:val="ACMA Heading 2"/>
    <w:next w:val="ACMABodyText"/>
    <w:rsid w:val="00154639"/>
    <w:pPr>
      <w:keepNext/>
      <w:suppressAutoHyphens/>
      <w:spacing w:before="240" w:after="0" w:line="240" w:lineRule="auto"/>
      <w:outlineLvl w:val="2"/>
    </w:pPr>
    <w:rPr>
      <w:rFonts w:ascii="Arial" w:eastAsia="Times New Roman" w:hAnsi="Arial" w:cs="Times New Roman"/>
      <w:b/>
      <w:caps/>
      <w:sz w:val="26"/>
      <w:szCs w:val="26"/>
      <w:lang w:val="en-US"/>
    </w:rPr>
  </w:style>
  <w:style w:type="paragraph" w:customStyle="1" w:styleId="ACMAHeading3">
    <w:name w:val="ACMA Heading 3"/>
    <w:next w:val="ACMABodyText"/>
    <w:rsid w:val="00154639"/>
    <w:pPr>
      <w:keepNext/>
      <w:suppressAutoHyphens/>
      <w:spacing w:before="240" w:after="0" w:line="240" w:lineRule="auto"/>
      <w:outlineLvl w:val="3"/>
    </w:pPr>
    <w:rPr>
      <w:rFonts w:ascii="Arial" w:eastAsia="Times New Roman" w:hAnsi="Arial" w:cs="Times New Roman"/>
      <w:b/>
      <w:sz w:val="24"/>
      <w:szCs w:val="20"/>
      <w:lang w:val="en-US"/>
    </w:rPr>
  </w:style>
  <w:style w:type="paragraph" w:customStyle="1" w:styleId="ACMAHeading4">
    <w:name w:val="ACMA Heading 4"/>
    <w:next w:val="ACMABodyText"/>
    <w:rsid w:val="00154639"/>
    <w:pPr>
      <w:keepNext/>
      <w:suppressAutoHyphens/>
      <w:spacing w:before="80" w:after="0" w:line="240" w:lineRule="auto"/>
      <w:outlineLvl w:val="4"/>
    </w:pPr>
    <w:rPr>
      <w:rFonts w:ascii="Arial" w:eastAsia="Times New Roman" w:hAnsi="Arial" w:cs="Times New Roman"/>
      <w:b/>
      <w:i/>
      <w:sz w:val="20"/>
      <w:szCs w:val="20"/>
    </w:rPr>
  </w:style>
  <w:style w:type="paragraph" w:customStyle="1" w:styleId="ACMAletteredlist">
    <w:name w:val="ACMA lettered list"/>
    <w:rsid w:val="00154639"/>
    <w:pPr>
      <w:numPr>
        <w:numId w:val="3"/>
      </w:numPr>
      <w:spacing w:before="20" w:after="20" w:line="240" w:lineRule="auto"/>
    </w:pPr>
    <w:rPr>
      <w:rFonts w:ascii="Times New Roman" w:eastAsia="Times New Roman" w:hAnsi="Times New Roman" w:cs="Times New Roman"/>
      <w:sz w:val="24"/>
      <w:szCs w:val="20"/>
    </w:rPr>
  </w:style>
  <w:style w:type="paragraph" w:customStyle="1" w:styleId="ACMANumberedList">
    <w:name w:val="ACMA Numbered List"/>
    <w:rsid w:val="00154639"/>
    <w:pPr>
      <w:numPr>
        <w:numId w:val="4"/>
      </w:numPr>
      <w:spacing w:before="20" w:after="20" w:line="240" w:lineRule="auto"/>
    </w:pPr>
    <w:rPr>
      <w:rFonts w:ascii="Times New Roman" w:eastAsia="Times New Roman" w:hAnsi="Times New Roman" w:cs="Times New Roman"/>
      <w:sz w:val="24"/>
      <w:szCs w:val="20"/>
    </w:rPr>
  </w:style>
  <w:style w:type="paragraph" w:customStyle="1" w:styleId="ACMAQuote">
    <w:name w:val="ACMA Quote"/>
    <w:rsid w:val="00154639"/>
    <w:pPr>
      <w:spacing w:after="0" w:line="240" w:lineRule="atLeast"/>
      <w:ind w:left="562" w:right="562"/>
    </w:pPr>
    <w:rPr>
      <w:rFonts w:ascii="Times New Roman" w:eastAsia="Times New Roman" w:hAnsi="Times New Roman" w:cs="Times New Roman"/>
      <w:szCs w:val="20"/>
    </w:rPr>
  </w:style>
  <w:style w:type="paragraph" w:customStyle="1" w:styleId="ACMAReportDate">
    <w:name w:val="ACMA Report Date"/>
    <w:rsid w:val="00154639"/>
    <w:pPr>
      <w:spacing w:after="0" w:line="240" w:lineRule="auto"/>
    </w:pPr>
    <w:rPr>
      <w:rFonts w:ascii="Times New Roman" w:eastAsia="Times New Roman" w:hAnsi="Times New Roman" w:cs="Times New Roman"/>
      <w:sz w:val="20"/>
      <w:szCs w:val="20"/>
    </w:rPr>
  </w:style>
  <w:style w:type="paragraph" w:customStyle="1" w:styleId="ACMAReportImprint">
    <w:name w:val="ACMA Report Imprint"/>
    <w:rsid w:val="00154639"/>
    <w:pPr>
      <w:spacing w:after="80" w:line="240" w:lineRule="auto"/>
    </w:pPr>
    <w:rPr>
      <w:rFonts w:ascii="Times New Roman" w:eastAsia="Times New Roman" w:hAnsi="Times New Roman" w:cs="Arial"/>
      <w:sz w:val="20"/>
      <w:szCs w:val="20"/>
    </w:rPr>
  </w:style>
  <w:style w:type="paragraph" w:customStyle="1" w:styleId="ACMAReportImprintLast">
    <w:name w:val="ACMA Report Imprint Last"/>
    <w:basedOn w:val="ACMAReportImprint"/>
    <w:rsid w:val="00154639"/>
    <w:pPr>
      <w:spacing w:before="480" w:after="420"/>
    </w:pPr>
  </w:style>
  <w:style w:type="paragraph" w:customStyle="1" w:styleId="ACMAReportSubtitle">
    <w:name w:val="ACMA Report Subtitle"/>
    <w:rsid w:val="00154639"/>
    <w:pPr>
      <w:spacing w:before="1440" w:after="0" w:line="240" w:lineRule="auto"/>
    </w:pPr>
    <w:rPr>
      <w:rFonts w:ascii="Times New Roman" w:eastAsia="Times New Roman" w:hAnsi="Times New Roman" w:cs="Times New Roman"/>
      <w:sz w:val="36"/>
      <w:szCs w:val="20"/>
    </w:rPr>
  </w:style>
  <w:style w:type="paragraph" w:customStyle="1" w:styleId="ACMAReportTitle">
    <w:name w:val="ACMA Report Title"/>
    <w:rsid w:val="00154639"/>
    <w:pPr>
      <w:spacing w:before="1980" w:after="0" w:line="240" w:lineRule="auto"/>
    </w:pPr>
    <w:rPr>
      <w:rFonts w:ascii="Times New Roman" w:eastAsia="Times New Roman" w:hAnsi="Times New Roman" w:cs="Times New Roman"/>
      <w:sz w:val="80"/>
      <w:szCs w:val="20"/>
    </w:rPr>
  </w:style>
  <w:style w:type="paragraph" w:customStyle="1" w:styleId="ACMATableBullet">
    <w:name w:val="ACMA Table Bullet"/>
    <w:rsid w:val="00154639"/>
    <w:pPr>
      <w:numPr>
        <w:numId w:val="5"/>
      </w:numPr>
      <w:spacing w:before="40" w:after="40" w:line="240" w:lineRule="auto"/>
    </w:pPr>
    <w:rPr>
      <w:rFonts w:ascii="Arial" w:eastAsia="Times New Roman" w:hAnsi="Arial" w:cs="Times New Roman"/>
      <w:sz w:val="20"/>
      <w:szCs w:val="20"/>
    </w:rPr>
  </w:style>
  <w:style w:type="paragraph" w:customStyle="1" w:styleId="ACMATableCaption">
    <w:name w:val="ACMA Table Caption"/>
    <w:rsid w:val="00154639"/>
    <w:pPr>
      <w:spacing w:after="120" w:line="240" w:lineRule="auto"/>
    </w:pPr>
    <w:rPr>
      <w:rFonts w:ascii="Arial" w:eastAsia="Times New Roman" w:hAnsi="Arial" w:cs="Times New Roman"/>
      <w:sz w:val="20"/>
      <w:szCs w:val="20"/>
    </w:rPr>
  </w:style>
  <w:style w:type="paragraph" w:customStyle="1" w:styleId="ACMATableHeading">
    <w:name w:val="ACMA Table Heading"/>
    <w:rsid w:val="00154639"/>
    <w:pPr>
      <w:spacing w:before="40" w:after="40" w:line="240" w:lineRule="auto"/>
    </w:pPr>
    <w:rPr>
      <w:rFonts w:ascii="Arial" w:eastAsia="Times New Roman" w:hAnsi="Arial" w:cs="Times New Roman"/>
      <w:b/>
      <w:sz w:val="20"/>
      <w:szCs w:val="20"/>
    </w:rPr>
  </w:style>
  <w:style w:type="paragraph" w:customStyle="1" w:styleId="ACMATableNumber">
    <w:name w:val="ACMA Table Number"/>
    <w:rsid w:val="00154639"/>
    <w:pPr>
      <w:spacing w:before="160" w:after="0" w:line="240" w:lineRule="auto"/>
    </w:pPr>
    <w:rPr>
      <w:rFonts w:ascii="Arial" w:eastAsia="Times New Roman" w:hAnsi="Arial" w:cs="Times New Roman"/>
      <w:b/>
      <w:sz w:val="20"/>
      <w:szCs w:val="20"/>
    </w:rPr>
  </w:style>
  <w:style w:type="paragraph" w:customStyle="1" w:styleId="ACMATableText">
    <w:name w:val="ACMA Table Text"/>
    <w:rsid w:val="00154639"/>
    <w:pPr>
      <w:spacing w:before="40" w:after="40" w:line="240" w:lineRule="auto"/>
    </w:pPr>
    <w:rPr>
      <w:rFonts w:ascii="Arial" w:eastAsia="Times New Roman" w:hAnsi="Arial" w:cs="Times New Roman"/>
      <w:sz w:val="20"/>
      <w:szCs w:val="20"/>
    </w:rPr>
  </w:style>
  <w:style w:type="paragraph" w:styleId="Footer">
    <w:name w:val="footer"/>
    <w:basedOn w:val="Normal"/>
    <w:link w:val="FooterChar"/>
    <w:rsid w:val="00154639"/>
    <w:pPr>
      <w:tabs>
        <w:tab w:val="center" w:pos="4320"/>
        <w:tab w:val="right" w:pos="8640"/>
      </w:tabs>
    </w:pPr>
  </w:style>
  <w:style w:type="character" w:customStyle="1" w:styleId="FooterChar">
    <w:name w:val="Footer Char"/>
    <w:basedOn w:val="DefaultParagraphFont"/>
    <w:link w:val="Footer"/>
    <w:rsid w:val="00154639"/>
    <w:rPr>
      <w:rFonts w:ascii="Times New Roman" w:eastAsia="Times New Roman" w:hAnsi="Times New Roman" w:cs="Times New Roman"/>
      <w:sz w:val="24"/>
      <w:szCs w:val="24"/>
    </w:rPr>
  </w:style>
  <w:style w:type="character" w:styleId="FootnoteReference">
    <w:name w:val="footnote reference"/>
    <w:basedOn w:val="DefaultParagraphFont"/>
    <w:semiHidden/>
    <w:rsid w:val="00154639"/>
    <w:rPr>
      <w:rFonts w:cs="Times New Roman"/>
      <w:vertAlign w:val="superscript"/>
    </w:rPr>
  </w:style>
  <w:style w:type="paragraph" w:styleId="FootnoteText">
    <w:name w:val="footnote text"/>
    <w:aliases w:val="ACMA Footnote Text"/>
    <w:basedOn w:val="Normal"/>
    <w:link w:val="FootnoteTextChar"/>
    <w:rsid w:val="00154639"/>
    <w:pPr>
      <w:tabs>
        <w:tab w:val="left" w:pos="284"/>
      </w:tabs>
      <w:spacing w:before="0" w:after="0" w:line="240" w:lineRule="auto"/>
      <w:ind w:left="288" w:hanging="288"/>
    </w:pPr>
    <w:rPr>
      <w:sz w:val="20"/>
      <w:szCs w:val="20"/>
    </w:rPr>
  </w:style>
  <w:style w:type="character" w:customStyle="1" w:styleId="FootnoteTextChar">
    <w:name w:val="Footnote Text Char"/>
    <w:aliases w:val="ACMA Footnote Text Char"/>
    <w:basedOn w:val="DefaultParagraphFont"/>
    <w:link w:val="FootnoteText"/>
    <w:rsid w:val="00154639"/>
    <w:rPr>
      <w:rFonts w:ascii="Times New Roman" w:eastAsia="Times New Roman" w:hAnsi="Times New Roman" w:cs="Times New Roman"/>
      <w:sz w:val="20"/>
      <w:szCs w:val="20"/>
    </w:rPr>
  </w:style>
  <w:style w:type="character" w:styleId="Hyperlink">
    <w:name w:val="Hyperlink"/>
    <w:basedOn w:val="DefaultParagraphFont"/>
    <w:rsid w:val="00154639"/>
    <w:rPr>
      <w:rFonts w:cs="Times New Roman"/>
      <w:color w:val="0000FF"/>
      <w:u w:val="single"/>
    </w:rPr>
  </w:style>
  <w:style w:type="paragraph" w:customStyle="1" w:styleId="LegislationLvl1">
    <w:name w:val="Legislation Lvl 1"/>
    <w:rsid w:val="00154639"/>
    <w:pPr>
      <w:numPr>
        <w:numId w:val="6"/>
      </w:numPr>
      <w:spacing w:after="0" w:line="240" w:lineRule="auto"/>
    </w:pPr>
    <w:rPr>
      <w:rFonts w:ascii="Times New Roman" w:eastAsia="Times New Roman" w:hAnsi="Times New Roman" w:cs="Times New Roman"/>
      <w:bCs/>
      <w:szCs w:val="20"/>
    </w:rPr>
  </w:style>
  <w:style w:type="paragraph" w:customStyle="1" w:styleId="LegislationLvl2">
    <w:name w:val="Legislation Lvl 2"/>
    <w:rsid w:val="00154639"/>
    <w:pPr>
      <w:numPr>
        <w:ilvl w:val="1"/>
        <w:numId w:val="6"/>
      </w:numPr>
      <w:spacing w:after="0" w:line="240" w:lineRule="auto"/>
    </w:pPr>
    <w:rPr>
      <w:rFonts w:ascii="Times New Roman" w:eastAsia="Times New Roman" w:hAnsi="Times New Roman" w:cs="Times New Roman"/>
      <w:szCs w:val="20"/>
    </w:rPr>
  </w:style>
  <w:style w:type="paragraph" w:customStyle="1" w:styleId="LegislationLvl3">
    <w:name w:val="Legislation Lvl 3"/>
    <w:rsid w:val="00154639"/>
    <w:pPr>
      <w:numPr>
        <w:ilvl w:val="2"/>
        <w:numId w:val="6"/>
      </w:numPr>
      <w:spacing w:after="0" w:line="240" w:lineRule="auto"/>
    </w:pPr>
    <w:rPr>
      <w:rFonts w:ascii="Times New Roman" w:eastAsia="Times New Roman" w:hAnsi="Times New Roman" w:cs="Times New Roman"/>
      <w:szCs w:val="20"/>
    </w:rPr>
  </w:style>
  <w:style w:type="paragraph" w:customStyle="1" w:styleId="LegislationLvl4">
    <w:name w:val="Legislation Lvl 4"/>
    <w:rsid w:val="00154639"/>
    <w:pPr>
      <w:numPr>
        <w:ilvl w:val="3"/>
        <w:numId w:val="6"/>
      </w:numPr>
      <w:spacing w:after="0" w:line="240" w:lineRule="auto"/>
    </w:pPr>
    <w:rPr>
      <w:rFonts w:ascii="Times New Roman" w:eastAsia="Times New Roman" w:hAnsi="Times New Roman" w:cs="Times New Roman"/>
      <w:szCs w:val="20"/>
    </w:rPr>
  </w:style>
  <w:style w:type="character" w:styleId="PageNumber">
    <w:name w:val="page number"/>
    <w:basedOn w:val="DefaultParagraphFont"/>
    <w:rsid w:val="00154639"/>
    <w:rPr>
      <w:rFonts w:ascii="Times New Roman" w:hAnsi="Times New Roman" w:cs="Times New Roman"/>
      <w:sz w:val="20"/>
      <w:szCs w:val="20"/>
    </w:rPr>
  </w:style>
  <w:style w:type="paragraph" w:customStyle="1" w:styleId="Pre-NumberedLegisLvl1">
    <w:name w:val="Pre-Numbered Legis Lvl 1"/>
    <w:rsid w:val="00154639"/>
    <w:pPr>
      <w:spacing w:after="0" w:line="240" w:lineRule="auto"/>
      <w:ind w:left="850" w:hanging="493"/>
    </w:pPr>
    <w:rPr>
      <w:rFonts w:ascii="Times New Roman" w:eastAsia="Times New Roman" w:hAnsi="Times New Roman" w:cs="Times New Roman"/>
      <w:szCs w:val="20"/>
    </w:rPr>
  </w:style>
  <w:style w:type="paragraph" w:customStyle="1" w:styleId="Pre-NumberedLegisLvl2">
    <w:name w:val="Pre-Numbered Legis Lvl 2"/>
    <w:rsid w:val="00154639"/>
    <w:pPr>
      <w:spacing w:after="0" w:line="240" w:lineRule="auto"/>
      <w:ind w:left="1367" w:hanging="516"/>
    </w:pPr>
    <w:rPr>
      <w:rFonts w:ascii="Times New Roman" w:eastAsia="Times New Roman" w:hAnsi="Times New Roman" w:cs="Times New Roman"/>
      <w:szCs w:val="20"/>
    </w:rPr>
  </w:style>
  <w:style w:type="paragraph" w:customStyle="1" w:styleId="Pre-NumberedLegisLvl3">
    <w:name w:val="Pre-Numbered Legis Lvl 3"/>
    <w:rsid w:val="00154639"/>
    <w:pPr>
      <w:spacing w:after="0" w:line="240" w:lineRule="auto"/>
      <w:ind w:left="1985" w:hanging="567"/>
    </w:pPr>
    <w:rPr>
      <w:rFonts w:ascii="Times New Roman" w:eastAsia="Times New Roman" w:hAnsi="Times New Roman" w:cs="Times New Roman"/>
      <w:szCs w:val="20"/>
    </w:rPr>
  </w:style>
  <w:style w:type="paragraph" w:customStyle="1" w:styleId="Pre-NumberedLegisLvl4">
    <w:name w:val="Pre-Numbered Legis Lvl 4"/>
    <w:rsid w:val="00154639"/>
    <w:pPr>
      <w:spacing w:after="0" w:line="240" w:lineRule="auto"/>
      <w:ind w:left="2721" w:hanging="680"/>
    </w:pPr>
    <w:rPr>
      <w:rFonts w:ascii="Times New Roman" w:eastAsia="Times New Roman" w:hAnsi="Times New Roman" w:cs="Times New Roman"/>
      <w:szCs w:val="20"/>
    </w:rPr>
  </w:style>
  <w:style w:type="table" w:styleId="TableGrid">
    <w:name w:val="Table Grid"/>
    <w:basedOn w:val="TableNormal"/>
    <w:uiPriority w:val="39"/>
    <w:rsid w:val="00154639"/>
    <w:pPr>
      <w:spacing w:before="80" w:after="120" w:line="280" w:lineRule="atLeast"/>
    </w:pPr>
    <w:rPr>
      <w:rFonts w:ascii="Times New Roman" w:eastAsia="Times New Roman" w:hAnsi="Times New Roman" w:cs="Times New Roman"/>
      <w:sz w:val="20"/>
      <w:szCs w:val="20"/>
      <w:lang w:eastAsia="en-A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OC1">
    <w:name w:val="toc 1"/>
    <w:aliases w:val="ACMA 1"/>
    <w:basedOn w:val="Normal"/>
    <w:rsid w:val="00154639"/>
    <w:pPr>
      <w:spacing w:before="360" w:after="0" w:line="240" w:lineRule="auto"/>
    </w:pPr>
    <w:rPr>
      <w:rFonts w:ascii="Arial" w:hAnsi="Arial"/>
      <w:b/>
      <w:bCs/>
      <w:caps/>
      <w:sz w:val="20"/>
      <w:szCs w:val="28"/>
    </w:rPr>
  </w:style>
  <w:style w:type="paragraph" w:styleId="TOC2">
    <w:name w:val="toc 2"/>
    <w:aliases w:val="ACMA 2"/>
    <w:basedOn w:val="Normal"/>
    <w:rsid w:val="00154639"/>
    <w:pPr>
      <w:spacing w:before="240" w:after="0" w:line="240" w:lineRule="auto"/>
    </w:pPr>
    <w:rPr>
      <w:bCs/>
      <w:sz w:val="22"/>
    </w:rPr>
  </w:style>
  <w:style w:type="paragraph" w:styleId="TOC3">
    <w:name w:val="toc 3"/>
    <w:aliases w:val="ACMA 3"/>
    <w:basedOn w:val="Normal"/>
    <w:rsid w:val="00154639"/>
    <w:pPr>
      <w:spacing w:before="0" w:after="0" w:line="240" w:lineRule="auto"/>
      <w:ind w:left="198"/>
    </w:pPr>
    <w:rPr>
      <w:sz w:val="22"/>
    </w:rPr>
  </w:style>
  <w:style w:type="paragraph" w:styleId="BalloonText">
    <w:name w:val="Balloon Text"/>
    <w:basedOn w:val="Normal"/>
    <w:link w:val="BalloonTextChar"/>
    <w:semiHidden/>
    <w:rsid w:val="00154639"/>
    <w:rPr>
      <w:rFonts w:ascii="Tahoma" w:hAnsi="Tahoma" w:cs="Tahoma"/>
      <w:sz w:val="16"/>
      <w:szCs w:val="16"/>
    </w:rPr>
  </w:style>
  <w:style w:type="character" w:customStyle="1" w:styleId="BalloonTextChar">
    <w:name w:val="Balloon Text Char"/>
    <w:basedOn w:val="DefaultParagraphFont"/>
    <w:link w:val="BalloonText"/>
    <w:semiHidden/>
    <w:rsid w:val="00154639"/>
    <w:rPr>
      <w:rFonts w:ascii="Tahoma" w:eastAsia="Times New Roman" w:hAnsi="Tahoma" w:cs="Tahoma"/>
      <w:sz w:val="16"/>
      <w:szCs w:val="16"/>
    </w:rPr>
  </w:style>
  <w:style w:type="paragraph" w:styleId="DocumentMap">
    <w:name w:val="Document Map"/>
    <w:basedOn w:val="Normal"/>
    <w:link w:val="DocumentMapChar"/>
    <w:semiHidden/>
    <w:rsid w:val="00154639"/>
    <w:pPr>
      <w:shd w:val="clear" w:color="auto" w:fill="000080"/>
    </w:pPr>
    <w:rPr>
      <w:rFonts w:ascii="Tahoma" w:hAnsi="Tahoma" w:cs="Tahoma"/>
      <w:sz w:val="20"/>
      <w:szCs w:val="20"/>
    </w:rPr>
  </w:style>
  <w:style w:type="character" w:customStyle="1" w:styleId="DocumentMapChar">
    <w:name w:val="Document Map Char"/>
    <w:basedOn w:val="DefaultParagraphFont"/>
    <w:link w:val="DocumentMap"/>
    <w:semiHidden/>
    <w:rsid w:val="00154639"/>
    <w:rPr>
      <w:rFonts w:ascii="Tahoma" w:eastAsia="Times New Roman" w:hAnsi="Tahoma" w:cs="Tahoma"/>
      <w:sz w:val="20"/>
      <w:szCs w:val="20"/>
      <w:shd w:val="clear" w:color="auto" w:fill="000080"/>
    </w:rPr>
  </w:style>
  <w:style w:type="paragraph" w:styleId="Header">
    <w:name w:val="header"/>
    <w:basedOn w:val="Normal"/>
    <w:link w:val="HeaderChar"/>
    <w:rsid w:val="00154639"/>
    <w:pPr>
      <w:tabs>
        <w:tab w:val="center" w:pos="4153"/>
        <w:tab w:val="right" w:pos="8306"/>
      </w:tabs>
    </w:pPr>
  </w:style>
  <w:style w:type="character" w:customStyle="1" w:styleId="HeaderChar">
    <w:name w:val="Header Char"/>
    <w:basedOn w:val="DefaultParagraphFont"/>
    <w:link w:val="Header"/>
    <w:rsid w:val="00154639"/>
    <w:rPr>
      <w:rFonts w:ascii="Times New Roman" w:eastAsia="Times New Roman" w:hAnsi="Times New Roman" w:cs="Times New Roman"/>
      <w:sz w:val="24"/>
      <w:szCs w:val="24"/>
    </w:rPr>
  </w:style>
  <w:style w:type="paragraph" w:customStyle="1" w:styleId="Normalspace">
    <w:name w:val="Normal + space"/>
    <w:basedOn w:val="Normal"/>
    <w:rsid w:val="00154639"/>
    <w:pPr>
      <w:autoSpaceDE w:val="0"/>
      <w:autoSpaceDN w:val="0"/>
      <w:spacing w:before="0" w:after="240" w:line="240" w:lineRule="auto"/>
      <w:ind w:right="288"/>
    </w:pPr>
    <w:rPr>
      <w:sz w:val="22"/>
      <w:szCs w:val="22"/>
    </w:rPr>
  </w:style>
  <w:style w:type="paragraph" w:styleId="BodyText3">
    <w:name w:val="Body Text 3"/>
    <w:basedOn w:val="Normal"/>
    <w:link w:val="BodyText3Char"/>
    <w:rsid w:val="00154639"/>
    <w:pPr>
      <w:pBdr>
        <w:top w:val="double" w:sz="4" w:space="1" w:color="auto"/>
        <w:left w:val="double" w:sz="4" w:space="4" w:color="auto"/>
        <w:bottom w:val="double" w:sz="4" w:space="1" w:color="auto"/>
        <w:right w:val="double" w:sz="4" w:space="4" w:color="auto"/>
      </w:pBdr>
      <w:autoSpaceDE w:val="0"/>
      <w:autoSpaceDN w:val="0"/>
      <w:spacing w:before="0" w:after="0" w:line="240" w:lineRule="auto"/>
      <w:ind w:right="288"/>
    </w:pPr>
    <w:rPr>
      <w:rFonts w:ascii="Arial Black" w:hAnsi="Arial Black" w:cs="Arial Black"/>
      <w:sz w:val="22"/>
      <w:szCs w:val="22"/>
    </w:rPr>
  </w:style>
  <w:style w:type="character" w:customStyle="1" w:styleId="BodyText3Char">
    <w:name w:val="Body Text 3 Char"/>
    <w:basedOn w:val="DefaultParagraphFont"/>
    <w:link w:val="BodyText3"/>
    <w:rsid w:val="00154639"/>
    <w:rPr>
      <w:rFonts w:ascii="Arial Black" w:eastAsia="Times New Roman" w:hAnsi="Arial Black" w:cs="Arial Black"/>
    </w:rPr>
  </w:style>
  <w:style w:type="paragraph" w:styleId="ListContinue">
    <w:name w:val="List Continue"/>
    <w:basedOn w:val="Normal"/>
    <w:rsid w:val="00154639"/>
    <w:pPr>
      <w:autoSpaceDE w:val="0"/>
      <w:autoSpaceDN w:val="0"/>
      <w:spacing w:before="120" w:line="240" w:lineRule="auto"/>
      <w:ind w:left="283" w:right="289"/>
    </w:pPr>
    <w:rPr>
      <w:sz w:val="22"/>
      <w:szCs w:val="22"/>
    </w:rPr>
  </w:style>
  <w:style w:type="paragraph" w:styleId="BodyText">
    <w:name w:val="Body Text"/>
    <w:basedOn w:val="Normal"/>
    <w:link w:val="BodyTextChar"/>
    <w:rsid w:val="00154639"/>
  </w:style>
  <w:style w:type="character" w:customStyle="1" w:styleId="BodyTextChar">
    <w:name w:val="Body Text Char"/>
    <w:basedOn w:val="DefaultParagraphFont"/>
    <w:link w:val="BodyText"/>
    <w:rsid w:val="00154639"/>
    <w:rPr>
      <w:rFonts w:ascii="Times New Roman" w:eastAsia="Times New Roman" w:hAnsi="Times New Roman" w:cs="Times New Roman"/>
      <w:sz w:val="24"/>
      <w:szCs w:val="24"/>
    </w:rPr>
  </w:style>
  <w:style w:type="paragraph" w:styleId="NormalIndent">
    <w:name w:val="Normal Indent"/>
    <w:basedOn w:val="Normal"/>
    <w:rsid w:val="00154639"/>
    <w:pPr>
      <w:autoSpaceDE w:val="0"/>
      <w:autoSpaceDN w:val="0"/>
      <w:spacing w:before="0" w:after="0" w:line="240" w:lineRule="auto"/>
      <w:ind w:left="708" w:right="288"/>
    </w:pPr>
    <w:rPr>
      <w:sz w:val="22"/>
      <w:szCs w:val="22"/>
    </w:rPr>
  </w:style>
  <w:style w:type="paragraph" w:styleId="Title">
    <w:name w:val="Title"/>
    <w:basedOn w:val="Normal"/>
    <w:link w:val="TitleChar"/>
    <w:qFormat/>
    <w:rsid w:val="00154639"/>
    <w:pPr>
      <w:autoSpaceDE w:val="0"/>
      <w:autoSpaceDN w:val="0"/>
      <w:spacing w:before="0" w:after="0" w:line="240" w:lineRule="auto"/>
      <w:ind w:right="288"/>
      <w:jc w:val="center"/>
    </w:pPr>
    <w:rPr>
      <w:rFonts w:ascii="Arial" w:hAnsi="Arial" w:cs="Arial"/>
      <w:sz w:val="40"/>
      <w:szCs w:val="40"/>
    </w:rPr>
  </w:style>
  <w:style w:type="character" w:customStyle="1" w:styleId="TitleChar">
    <w:name w:val="Title Char"/>
    <w:basedOn w:val="DefaultParagraphFont"/>
    <w:link w:val="Title"/>
    <w:rsid w:val="00154639"/>
    <w:rPr>
      <w:rFonts w:ascii="Arial" w:eastAsia="Times New Roman" w:hAnsi="Arial" w:cs="Arial"/>
      <w:sz w:val="40"/>
      <w:szCs w:val="40"/>
    </w:rPr>
  </w:style>
  <w:style w:type="paragraph" w:customStyle="1" w:styleId="HR">
    <w:name w:val="HR"/>
    <w:aliases w:val="Regulation Heading"/>
    <w:basedOn w:val="Normal"/>
    <w:next w:val="R1"/>
    <w:rsid w:val="00154639"/>
    <w:pPr>
      <w:keepNext/>
      <w:autoSpaceDE w:val="0"/>
      <w:autoSpaceDN w:val="0"/>
      <w:spacing w:before="360" w:after="0" w:line="240" w:lineRule="auto"/>
      <w:ind w:left="964" w:hanging="964"/>
    </w:pPr>
    <w:rPr>
      <w:rFonts w:ascii="Arial" w:hAnsi="Arial" w:cs="Arial"/>
      <w:b/>
      <w:bCs/>
      <w:sz w:val="22"/>
      <w:szCs w:val="22"/>
    </w:rPr>
  </w:style>
  <w:style w:type="paragraph" w:customStyle="1" w:styleId="R1">
    <w:name w:val="R1"/>
    <w:aliases w:val="1. or 1.(1)"/>
    <w:basedOn w:val="Normal"/>
    <w:next w:val="R2"/>
    <w:rsid w:val="00154639"/>
    <w:pPr>
      <w:tabs>
        <w:tab w:val="right" w:pos="794"/>
        <w:tab w:val="left" w:pos="964"/>
      </w:tabs>
      <w:autoSpaceDE w:val="0"/>
      <w:autoSpaceDN w:val="0"/>
      <w:spacing w:before="120" w:after="0" w:line="260" w:lineRule="exact"/>
      <w:ind w:left="964" w:hanging="964"/>
      <w:jc w:val="both"/>
    </w:pPr>
    <w:rPr>
      <w:sz w:val="22"/>
      <w:szCs w:val="22"/>
    </w:rPr>
  </w:style>
  <w:style w:type="paragraph" w:customStyle="1" w:styleId="R2">
    <w:name w:val="R2"/>
    <w:aliases w:val="(2)"/>
    <w:basedOn w:val="Normal"/>
    <w:rsid w:val="00154639"/>
    <w:pPr>
      <w:tabs>
        <w:tab w:val="right" w:pos="794"/>
        <w:tab w:val="left" w:pos="964"/>
      </w:tabs>
      <w:autoSpaceDE w:val="0"/>
      <w:autoSpaceDN w:val="0"/>
      <w:spacing w:before="180" w:after="0" w:line="260" w:lineRule="exact"/>
      <w:ind w:left="964" w:hanging="964"/>
      <w:jc w:val="both"/>
    </w:pPr>
    <w:rPr>
      <w:sz w:val="22"/>
      <w:szCs w:val="22"/>
    </w:rPr>
  </w:style>
  <w:style w:type="paragraph" w:customStyle="1" w:styleId="ContentsHead">
    <w:name w:val="ContentsHead"/>
    <w:basedOn w:val="Normal"/>
    <w:next w:val="Normal"/>
    <w:rsid w:val="00154639"/>
    <w:pPr>
      <w:autoSpaceDE w:val="0"/>
      <w:autoSpaceDN w:val="0"/>
      <w:spacing w:before="240" w:after="0" w:line="240" w:lineRule="auto"/>
    </w:pPr>
    <w:rPr>
      <w:rFonts w:ascii="Arial" w:hAnsi="Arial" w:cs="Arial"/>
      <w:b/>
      <w:bCs/>
      <w:sz w:val="28"/>
      <w:szCs w:val="28"/>
    </w:rPr>
  </w:style>
  <w:style w:type="paragraph" w:customStyle="1" w:styleId="HP">
    <w:name w:val="HP"/>
    <w:aliases w:val="Part Heading"/>
    <w:basedOn w:val="Normal"/>
    <w:next w:val="Normal"/>
    <w:rsid w:val="00154639"/>
    <w:pPr>
      <w:keepNext/>
      <w:autoSpaceDE w:val="0"/>
      <w:autoSpaceDN w:val="0"/>
      <w:spacing w:before="360" w:after="0" w:line="240" w:lineRule="auto"/>
      <w:ind w:left="2410" w:hanging="2410"/>
    </w:pPr>
    <w:rPr>
      <w:rFonts w:ascii="Arial" w:hAnsi="Arial" w:cs="Arial"/>
      <w:b/>
      <w:bCs/>
      <w:sz w:val="32"/>
      <w:szCs w:val="32"/>
    </w:rPr>
  </w:style>
  <w:style w:type="paragraph" w:customStyle="1" w:styleId="P1">
    <w:name w:val="P1"/>
    <w:aliases w:val="(a)"/>
    <w:basedOn w:val="Normal"/>
    <w:rsid w:val="00154639"/>
    <w:pPr>
      <w:tabs>
        <w:tab w:val="right" w:pos="1191"/>
        <w:tab w:val="left" w:pos="1644"/>
      </w:tabs>
      <w:autoSpaceDE w:val="0"/>
      <w:autoSpaceDN w:val="0"/>
      <w:spacing w:before="60" w:after="0" w:line="260" w:lineRule="exact"/>
      <w:ind w:left="1418" w:hanging="1418"/>
      <w:jc w:val="both"/>
    </w:pPr>
    <w:rPr>
      <w:sz w:val="22"/>
      <w:szCs w:val="22"/>
    </w:rPr>
  </w:style>
  <w:style w:type="paragraph" w:customStyle="1" w:styleId="definition">
    <w:name w:val="definition"/>
    <w:basedOn w:val="Normal"/>
    <w:rsid w:val="00154639"/>
    <w:pPr>
      <w:autoSpaceDE w:val="0"/>
      <w:autoSpaceDN w:val="0"/>
      <w:spacing w:after="0" w:line="260" w:lineRule="exact"/>
      <w:ind w:left="964"/>
      <w:jc w:val="both"/>
    </w:pPr>
    <w:rPr>
      <w:sz w:val="22"/>
      <w:szCs w:val="22"/>
    </w:rPr>
  </w:style>
  <w:style w:type="paragraph" w:customStyle="1" w:styleId="Note">
    <w:name w:val="Note"/>
    <w:basedOn w:val="Normal"/>
    <w:rsid w:val="00154639"/>
    <w:pPr>
      <w:tabs>
        <w:tab w:val="left" w:pos="1559"/>
      </w:tabs>
      <w:autoSpaceDE w:val="0"/>
      <w:autoSpaceDN w:val="0"/>
      <w:spacing w:before="120" w:after="0" w:line="220" w:lineRule="exact"/>
      <w:ind w:left="964"/>
      <w:jc w:val="both"/>
    </w:pPr>
    <w:rPr>
      <w:sz w:val="20"/>
      <w:szCs w:val="20"/>
    </w:rPr>
  </w:style>
  <w:style w:type="paragraph" w:customStyle="1" w:styleId="Notepara">
    <w:name w:val="Note para"/>
    <w:basedOn w:val="Normal"/>
    <w:rsid w:val="00154639"/>
    <w:pPr>
      <w:autoSpaceDE w:val="0"/>
      <w:autoSpaceDN w:val="0"/>
      <w:spacing w:before="60" w:after="0" w:line="220" w:lineRule="exact"/>
      <w:ind w:left="1304" w:hanging="340"/>
      <w:jc w:val="both"/>
    </w:pPr>
    <w:rPr>
      <w:sz w:val="20"/>
      <w:szCs w:val="20"/>
    </w:rPr>
  </w:style>
  <w:style w:type="paragraph" w:customStyle="1" w:styleId="P2">
    <w:name w:val="P2"/>
    <w:aliases w:val="(i)"/>
    <w:basedOn w:val="Normal"/>
    <w:rsid w:val="00154639"/>
    <w:pPr>
      <w:tabs>
        <w:tab w:val="right" w:pos="1758"/>
        <w:tab w:val="left" w:pos="2155"/>
      </w:tabs>
      <w:autoSpaceDE w:val="0"/>
      <w:autoSpaceDN w:val="0"/>
      <w:spacing w:before="60" w:after="0" w:line="260" w:lineRule="exact"/>
      <w:ind w:left="1985" w:hanging="1985"/>
      <w:jc w:val="both"/>
    </w:pPr>
    <w:rPr>
      <w:sz w:val="22"/>
      <w:szCs w:val="22"/>
    </w:rPr>
  </w:style>
  <w:style w:type="paragraph" w:customStyle="1" w:styleId="HE">
    <w:name w:val="HE"/>
    <w:aliases w:val="Example heading"/>
    <w:basedOn w:val="Normal"/>
    <w:next w:val="ExampleBody"/>
    <w:rsid w:val="00154639"/>
    <w:pPr>
      <w:keepNext/>
      <w:tabs>
        <w:tab w:val="left" w:pos="1559"/>
      </w:tabs>
      <w:autoSpaceDE w:val="0"/>
      <w:autoSpaceDN w:val="0"/>
      <w:spacing w:before="120" w:after="0" w:line="220" w:lineRule="exact"/>
      <w:ind w:left="964"/>
    </w:pPr>
    <w:rPr>
      <w:i/>
      <w:iCs/>
      <w:sz w:val="20"/>
      <w:szCs w:val="20"/>
    </w:rPr>
  </w:style>
  <w:style w:type="paragraph" w:customStyle="1" w:styleId="ExampleBody">
    <w:name w:val="Example Body"/>
    <w:basedOn w:val="Normal"/>
    <w:rsid w:val="00154639"/>
    <w:pPr>
      <w:autoSpaceDE w:val="0"/>
      <w:autoSpaceDN w:val="0"/>
      <w:spacing w:before="60" w:after="0" w:line="220" w:lineRule="exact"/>
      <w:ind w:left="964"/>
      <w:jc w:val="both"/>
    </w:pPr>
    <w:rPr>
      <w:sz w:val="20"/>
      <w:szCs w:val="20"/>
    </w:rPr>
  </w:style>
  <w:style w:type="paragraph" w:customStyle="1" w:styleId="Rc">
    <w:name w:val="Rc"/>
    <w:aliases w:val="Rn continued"/>
    <w:basedOn w:val="Normal"/>
    <w:next w:val="R1"/>
    <w:rsid w:val="00154639"/>
    <w:pPr>
      <w:tabs>
        <w:tab w:val="right" w:pos="794"/>
        <w:tab w:val="left" w:pos="964"/>
      </w:tabs>
      <w:autoSpaceDE w:val="0"/>
      <w:autoSpaceDN w:val="0"/>
      <w:spacing w:before="60" w:after="0" w:line="260" w:lineRule="exact"/>
      <w:ind w:left="964" w:hanging="964"/>
      <w:jc w:val="both"/>
    </w:pPr>
    <w:rPr>
      <w:sz w:val="22"/>
      <w:szCs w:val="22"/>
    </w:rPr>
  </w:style>
  <w:style w:type="character" w:styleId="FollowedHyperlink">
    <w:name w:val="FollowedHyperlink"/>
    <w:basedOn w:val="DefaultParagraphFont"/>
    <w:rsid w:val="00154639"/>
    <w:rPr>
      <w:rFonts w:cs="Times New Roman"/>
      <w:color w:val="800080"/>
      <w:u w:val="single"/>
    </w:rPr>
  </w:style>
  <w:style w:type="character" w:customStyle="1" w:styleId="CharPartNo">
    <w:name w:val="CharPartNo"/>
    <w:basedOn w:val="DefaultParagraphFont"/>
    <w:rsid w:val="006F5882"/>
  </w:style>
  <w:style w:type="character" w:customStyle="1" w:styleId="CharSectno">
    <w:name w:val="CharSectno"/>
    <w:basedOn w:val="DefaultParagraphFont"/>
    <w:rsid w:val="006F5882"/>
    <w:rPr>
      <w:rFonts w:ascii="Arial" w:hAnsi="Arial"/>
    </w:rPr>
  </w:style>
  <w:style w:type="character" w:customStyle="1" w:styleId="CharPartText">
    <w:name w:val="CharPartText"/>
    <w:basedOn w:val="DefaultParagraphFont"/>
    <w:rsid w:val="006F5882"/>
    <w:rPr>
      <w:rFonts w:ascii="Arial" w:hAnsi="Arial"/>
    </w:rPr>
  </w:style>
  <w:style w:type="paragraph" w:customStyle="1" w:styleId="note0">
    <w:name w:val="note"/>
    <w:basedOn w:val="Normal"/>
    <w:rsid w:val="006F5882"/>
    <w:pPr>
      <w:spacing w:before="100" w:beforeAutospacing="1" w:after="100" w:afterAutospacing="1" w:line="240" w:lineRule="auto"/>
    </w:pPr>
    <w:rPr>
      <w:lang w:eastAsia="en-AU"/>
    </w:rPr>
  </w:style>
  <w:style w:type="character" w:styleId="CommentReference">
    <w:name w:val="annotation reference"/>
    <w:basedOn w:val="DefaultParagraphFont"/>
    <w:uiPriority w:val="99"/>
    <w:semiHidden/>
    <w:unhideWhenUsed/>
    <w:rsid w:val="008A0097"/>
    <w:rPr>
      <w:sz w:val="16"/>
      <w:szCs w:val="16"/>
    </w:rPr>
  </w:style>
  <w:style w:type="paragraph" w:styleId="CommentText">
    <w:name w:val="annotation text"/>
    <w:basedOn w:val="Normal"/>
    <w:link w:val="CommentTextChar"/>
    <w:uiPriority w:val="99"/>
    <w:semiHidden/>
    <w:unhideWhenUsed/>
    <w:rsid w:val="008A0097"/>
    <w:pPr>
      <w:spacing w:line="240" w:lineRule="auto"/>
    </w:pPr>
    <w:rPr>
      <w:sz w:val="20"/>
      <w:szCs w:val="20"/>
    </w:rPr>
  </w:style>
  <w:style w:type="character" w:customStyle="1" w:styleId="CommentTextChar">
    <w:name w:val="Comment Text Char"/>
    <w:basedOn w:val="DefaultParagraphFont"/>
    <w:link w:val="CommentText"/>
    <w:uiPriority w:val="99"/>
    <w:semiHidden/>
    <w:rsid w:val="008A0097"/>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8A0097"/>
    <w:rPr>
      <w:b/>
      <w:bCs/>
    </w:rPr>
  </w:style>
  <w:style w:type="character" w:customStyle="1" w:styleId="CommentSubjectChar">
    <w:name w:val="Comment Subject Char"/>
    <w:basedOn w:val="CommentTextChar"/>
    <w:link w:val="CommentSubject"/>
    <w:uiPriority w:val="99"/>
    <w:semiHidden/>
    <w:rsid w:val="008A0097"/>
    <w:rPr>
      <w:rFonts w:ascii="Times New Roman" w:eastAsia="Times New Roman" w:hAnsi="Times New Roman"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comlaw.gov.au" TargetMode="External"/><Relationship Id="rId18"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header" Target="header5.xml"/><Relationship Id="rId7" Type="http://schemas.openxmlformats.org/officeDocument/2006/relationships/image" Target="media/image1.png"/><Relationship Id="rId12" Type="http://schemas.openxmlformats.org/officeDocument/2006/relationships/image" Target="media/image2.wmf"/><Relationship Id="rId17" Type="http://schemas.openxmlformats.org/officeDocument/2006/relationships/footer" Target="footer3.xm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oter" Target="footer2.xml"/><Relationship Id="rId20" Type="http://schemas.openxmlformats.org/officeDocument/2006/relationships/header" Target="header4.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acma.gov.au/Citizen/Consumer-info/Broadcasting-in-my-area/Lists-of-broadcasters/licensed-broadcaster-listings-broadcasters-list-i-acma" TargetMode="Externa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eader" Target="header2.xml"/><Relationship Id="rId23" Type="http://schemas.openxmlformats.org/officeDocument/2006/relationships/footer" Target="footer5.xml"/><Relationship Id="rId10" Type="http://schemas.openxmlformats.org/officeDocument/2006/relationships/hyperlink" Target="mailto:licensing@acma.gov.au" TargetMode="External"/><Relationship Id="rId19" Type="http://schemas.openxmlformats.org/officeDocument/2006/relationships/footer" Target="footer4.xml"/><Relationship Id="rId4" Type="http://schemas.openxmlformats.org/officeDocument/2006/relationships/webSettings" Target="webSettings.xml"/><Relationship Id="rId9" Type="http://schemas.openxmlformats.org/officeDocument/2006/relationships/hyperlink" Target="mailto:licensing@acma.gov.au" TargetMode="External"/><Relationship Id="rId14" Type="http://schemas.openxmlformats.org/officeDocument/2006/relationships/header" Target="header1.xml"/><Relationship Id="rId22" Type="http://schemas.openxmlformats.org/officeDocument/2006/relationships/header" Target="header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6235</Words>
  <Characters>35544</Characters>
  <Application>Microsoft Office Word</Application>
  <DocSecurity>0</DocSecurity>
  <Lines>296</Lines>
  <Paragraphs>83</Paragraphs>
  <ScaleCrop>false</ScaleCrop>
  <Company/>
  <LinksUpToDate>false</LinksUpToDate>
  <CharactersWithSpaces>41696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dc:description/>
  <cp:lastModifiedBy/>
  <cp:revision>1</cp:revision>
  <dcterms:created xsi:type="dcterms:W3CDTF">2016-05-11T03:13:00Z</dcterms:created>
  <dcterms:modified xsi:type="dcterms:W3CDTF">2016-05-12T05:49:00Z</dcterms:modified>
</cp:coreProperties>
</file>