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69AC1B95"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DF41E7">
        <w:rPr>
          <w:rFonts w:ascii="Arial" w:eastAsia="Times New Roman" w:hAnsi="Arial" w:cs="Arial"/>
          <w:b/>
          <w:bCs/>
          <w:sz w:val="28"/>
          <w:szCs w:val="28"/>
          <w:lang w:eastAsia="en-AU"/>
        </w:rPr>
        <w:t xml:space="preserve">DRAFT </w:t>
      </w:r>
      <w:r w:rsidR="00DD38B1" w:rsidRPr="00DF41E7">
        <w:rPr>
          <w:rFonts w:ascii="Arial" w:eastAsia="Times New Roman" w:hAnsi="Arial" w:cs="Arial"/>
          <w:b/>
          <w:bCs/>
          <w:sz w:val="28"/>
          <w:szCs w:val="28"/>
          <w:lang w:eastAsia="en-AU"/>
        </w:rPr>
        <w:t xml:space="preserve">STATEMENT OF REASONS </w:t>
      </w:r>
      <w:r w:rsidR="00814A2A" w:rsidRPr="00DF41E7">
        <w:rPr>
          <w:rFonts w:ascii="Arial" w:eastAsia="Times New Roman" w:hAnsi="Arial" w:cs="Arial"/>
          <w:b/>
          <w:bCs/>
          <w:sz w:val="28"/>
          <w:szCs w:val="28"/>
          <w:lang w:eastAsia="en-AU"/>
        </w:rPr>
        <w:t xml:space="preserve">FOR </w:t>
      </w:r>
      <w:r w:rsidR="00A374C1" w:rsidRPr="00DF41E7">
        <w:rPr>
          <w:rFonts w:ascii="Arial" w:eastAsia="Times New Roman" w:hAnsi="Arial" w:cs="Arial"/>
          <w:b/>
          <w:bCs/>
          <w:sz w:val="28"/>
          <w:szCs w:val="28"/>
          <w:lang w:eastAsia="en-AU"/>
        </w:rPr>
        <w:t>PRELIMINARY DECISION</w:t>
      </w:r>
      <w:r w:rsidR="00DD38B1" w:rsidRPr="00DF41E7">
        <w:rPr>
          <w:rFonts w:ascii="Arial" w:eastAsia="Times New Roman" w:hAnsi="Arial" w:cs="Arial"/>
          <w:b/>
          <w:bCs/>
          <w:sz w:val="28"/>
          <w:szCs w:val="28"/>
          <w:lang w:eastAsia="en-AU"/>
        </w:rPr>
        <w:t xml:space="preserve"> </w:t>
      </w:r>
      <w:r w:rsidR="004E6A08" w:rsidRPr="00DF41E7">
        <w:rPr>
          <w:rFonts w:ascii="Arial" w:eastAsia="Times New Roman" w:hAnsi="Arial" w:cs="Arial"/>
          <w:b/>
          <w:bCs/>
          <w:sz w:val="28"/>
          <w:szCs w:val="28"/>
          <w:lang w:eastAsia="en-AU"/>
        </w:rPr>
        <w:t>TO</w:t>
      </w:r>
      <w:r w:rsidR="00DD38B1" w:rsidRPr="00DF41E7">
        <w:rPr>
          <w:rFonts w:ascii="Arial" w:eastAsia="Times New Roman" w:hAnsi="Arial" w:cs="Arial"/>
          <w:b/>
          <w:bCs/>
          <w:sz w:val="28"/>
          <w:szCs w:val="28"/>
          <w:lang w:eastAsia="en-AU"/>
        </w:rPr>
        <w:t xml:space="preserve"> MAKE AN EXEMPTION ORDER </w:t>
      </w:r>
      <w:r w:rsidR="00A374C1" w:rsidRPr="00DF41E7">
        <w:rPr>
          <w:rFonts w:ascii="Arial" w:eastAsia="Times New Roman" w:hAnsi="Arial" w:cs="Arial"/>
          <w:b/>
          <w:bCs/>
          <w:sz w:val="28"/>
          <w:szCs w:val="28"/>
          <w:lang w:eastAsia="en-AU"/>
        </w:rPr>
        <w:t>(STV-EO-00</w:t>
      </w:r>
      <w:r w:rsidR="00A91BC7" w:rsidRPr="00DF41E7">
        <w:rPr>
          <w:rFonts w:ascii="Arial" w:eastAsia="Times New Roman" w:hAnsi="Arial" w:cs="Arial"/>
          <w:b/>
          <w:bCs/>
          <w:sz w:val="28"/>
          <w:szCs w:val="28"/>
          <w:lang w:eastAsia="en-AU"/>
        </w:rPr>
        <w:t>3</w:t>
      </w:r>
      <w:r w:rsidR="00644D7B" w:rsidRPr="00DF41E7">
        <w:rPr>
          <w:rFonts w:ascii="Arial" w:eastAsia="Times New Roman" w:hAnsi="Arial" w:cs="Arial"/>
          <w:b/>
          <w:bCs/>
          <w:sz w:val="28"/>
          <w:szCs w:val="28"/>
          <w:lang w:eastAsia="en-AU"/>
        </w:rPr>
        <w:t>8</w:t>
      </w:r>
      <w:r w:rsidR="00725DAD" w:rsidRPr="00DF41E7">
        <w:rPr>
          <w:rFonts w:ascii="Arial" w:eastAsia="Times New Roman" w:hAnsi="Arial" w:cs="Arial"/>
          <w:b/>
          <w:bCs/>
          <w:sz w:val="28"/>
          <w:szCs w:val="28"/>
          <w:lang w:eastAsia="en-AU"/>
        </w:rPr>
        <w:t>2</w:t>
      </w:r>
      <w:r w:rsidR="00FE7BD2" w:rsidRPr="00DF41E7">
        <w:rPr>
          <w:rFonts w:ascii="Arial" w:eastAsia="Times New Roman" w:hAnsi="Arial" w:cs="Arial"/>
          <w:b/>
          <w:bCs/>
          <w:sz w:val="28"/>
          <w:szCs w:val="28"/>
          <w:lang w:eastAsia="en-AU"/>
        </w:rPr>
        <w:t xml:space="preserve">) </w:t>
      </w:r>
      <w:r w:rsidR="00DD38B1" w:rsidRPr="00DF41E7">
        <w:rPr>
          <w:rFonts w:ascii="Arial" w:eastAsia="Times New Roman" w:hAnsi="Arial" w:cs="Arial"/>
          <w:b/>
          <w:bCs/>
          <w:sz w:val="28"/>
          <w:szCs w:val="28"/>
          <w:lang w:eastAsia="en-AU"/>
        </w:rPr>
        <w:t>FOR</w:t>
      </w:r>
      <w:r w:rsidR="003C02D0" w:rsidRPr="00DF41E7">
        <w:rPr>
          <w:rFonts w:ascii="Arial" w:eastAsia="Times New Roman" w:hAnsi="Arial" w:cs="Arial"/>
          <w:b/>
          <w:bCs/>
          <w:sz w:val="28"/>
          <w:szCs w:val="28"/>
          <w:lang w:eastAsia="en-AU"/>
        </w:rPr>
        <w:t xml:space="preserve"> FETCHTV </w:t>
      </w:r>
      <w:r w:rsidR="00A5284E" w:rsidRPr="00DF41E7">
        <w:rPr>
          <w:rFonts w:ascii="Arial" w:eastAsia="Times New Roman" w:hAnsi="Arial" w:cs="Arial"/>
          <w:b/>
          <w:bCs/>
          <w:sz w:val="28"/>
          <w:szCs w:val="28"/>
          <w:lang w:eastAsia="en-AU"/>
        </w:rPr>
        <w:t>PTY LTD</w:t>
      </w:r>
      <w:r w:rsidR="00DD38B1" w:rsidRPr="00DF41E7">
        <w:rPr>
          <w:rFonts w:ascii="Arial" w:eastAsia="Times New Roman" w:hAnsi="Arial" w:cs="Arial"/>
          <w:b/>
          <w:bCs/>
          <w:sz w:val="28"/>
          <w:szCs w:val="28"/>
          <w:lang w:eastAsia="en-AU"/>
        </w:rPr>
        <w:t xml:space="preserve"> IN RESPECT OF THE</w:t>
      </w:r>
      <w:r w:rsidR="000A4055" w:rsidRPr="00DF41E7">
        <w:rPr>
          <w:rFonts w:ascii="Arial" w:eastAsia="Times New Roman" w:hAnsi="Arial" w:cs="Arial"/>
          <w:b/>
          <w:bCs/>
          <w:sz w:val="28"/>
          <w:szCs w:val="28"/>
          <w:lang w:eastAsia="en-AU"/>
        </w:rPr>
        <w:t xml:space="preserve"> SUBSCRIPTION TELEVISION SERVICE </w:t>
      </w:r>
      <w:r w:rsidR="00725DAD" w:rsidRPr="00DF41E7">
        <w:rPr>
          <w:rFonts w:ascii="Arial" w:eastAsia="Times New Roman" w:hAnsi="Arial" w:cs="Arial"/>
          <w:b/>
          <w:bCs/>
          <w:sz w:val="28"/>
          <w:szCs w:val="28"/>
          <w:lang w:eastAsia="en-AU"/>
        </w:rPr>
        <w:t xml:space="preserve">BABY TV </w:t>
      </w:r>
      <w:r w:rsidR="00906275" w:rsidRPr="00DF41E7">
        <w:rPr>
          <w:rFonts w:ascii="Arial" w:eastAsia="Times New Roman" w:hAnsi="Arial" w:cs="Arial"/>
          <w:b/>
          <w:bCs/>
          <w:sz w:val="28"/>
          <w:szCs w:val="28"/>
          <w:lang w:eastAsia="en-AU"/>
        </w:rPr>
        <w:t>FOR THE 2018-20</w:t>
      </w:r>
      <w:r w:rsidR="00644D7B" w:rsidRPr="00DF41E7">
        <w:rPr>
          <w:rFonts w:ascii="Arial" w:eastAsia="Times New Roman" w:hAnsi="Arial" w:cs="Arial"/>
          <w:b/>
          <w:bCs/>
          <w:sz w:val="28"/>
          <w:szCs w:val="28"/>
          <w:lang w:eastAsia="en-AU"/>
        </w:rPr>
        <w:t>19</w:t>
      </w:r>
      <w:r w:rsidR="00725DAD" w:rsidRPr="00DF41E7">
        <w:rPr>
          <w:rFonts w:ascii="Arial" w:eastAsia="Times New Roman" w:hAnsi="Arial" w:cs="Arial"/>
          <w:b/>
          <w:bCs/>
          <w:sz w:val="28"/>
          <w:szCs w:val="28"/>
          <w:lang w:eastAsia="en-AU"/>
        </w:rPr>
        <w:t xml:space="preserve"> AND 2019-2020</w:t>
      </w:r>
      <w:r w:rsidR="00906275" w:rsidRPr="00DF41E7">
        <w:rPr>
          <w:rFonts w:ascii="Arial" w:eastAsia="Times New Roman" w:hAnsi="Arial" w:cs="Arial"/>
          <w:b/>
          <w:bCs/>
          <w:sz w:val="28"/>
          <w:szCs w:val="28"/>
          <w:lang w:eastAsia="en-AU"/>
        </w:rPr>
        <w:t xml:space="preserve"> FINANCIAL YEAR</w:t>
      </w:r>
      <w:r w:rsidR="00725DAD" w:rsidRPr="00DF41E7">
        <w:rPr>
          <w:rFonts w:ascii="Arial" w:eastAsia="Times New Roman" w:hAnsi="Arial" w:cs="Arial"/>
          <w:b/>
          <w:bCs/>
          <w:sz w:val="28"/>
          <w:szCs w:val="28"/>
          <w:lang w:eastAsia="en-AU"/>
        </w:rPr>
        <w:t>S</w:t>
      </w:r>
    </w:p>
    <w:p w14:paraId="64410547" w14:textId="4E8A8C3A" w:rsidR="00D64D2E" w:rsidRPr="00DF41E7" w:rsidRDefault="00A374C1" w:rsidP="00473172">
      <w:pPr>
        <w:pStyle w:val="ListParagraph"/>
        <w:numPr>
          <w:ilvl w:val="0"/>
          <w:numId w:val="3"/>
        </w:numPr>
        <w:spacing w:before="240"/>
        <w:ind w:left="714" w:hanging="357"/>
        <w:contextualSpacing w:val="0"/>
        <w:rPr>
          <w:rFonts w:ascii="Arial" w:hAnsi="Arial" w:cs="Arial"/>
          <w:b/>
          <w:sz w:val="28"/>
          <w:szCs w:val="28"/>
        </w:rPr>
      </w:pPr>
      <w:r w:rsidRPr="00DF41E7">
        <w:rPr>
          <w:rFonts w:ascii="Arial" w:hAnsi="Arial" w:cs="Arial"/>
          <w:b/>
          <w:sz w:val="28"/>
          <w:szCs w:val="28"/>
        </w:rPr>
        <w:t>PRELIMINARY DECISION</w:t>
      </w:r>
    </w:p>
    <w:p w14:paraId="36C56B1F" w14:textId="491DD062" w:rsidR="00563F09" w:rsidRPr="00DF41E7" w:rsidRDefault="00E11B3B" w:rsidP="00563F09">
      <w:pPr>
        <w:pStyle w:val="ListParagraph"/>
        <w:numPr>
          <w:ilvl w:val="1"/>
          <w:numId w:val="3"/>
        </w:numPr>
        <w:ind w:left="850" w:hanging="493"/>
        <w:contextualSpacing w:val="0"/>
        <w:rPr>
          <w:rFonts w:ascii="Arial" w:hAnsi="Arial" w:cs="Arial"/>
          <w:b/>
          <w:sz w:val="28"/>
          <w:szCs w:val="28"/>
        </w:rPr>
      </w:pPr>
      <w:r w:rsidRPr="00DF41E7">
        <w:rPr>
          <w:rFonts w:ascii="Arial" w:hAnsi="Arial" w:cs="Arial"/>
          <w:color w:val="000000" w:themeColor="text1"/>
        </w:rPr>
        <w:t xml:space="preserve">On </w:t>
      </w:r>
      <w:r w:rsidR="00814A2A" w:rsidRPr="00DF41E7">
        <w:rPr>
          <w:rFonts w:ascii="Arial" w:hAnsi="Arial" w:cs="Arial"/>
          <w:color w:val="000000" w:themeColor="text1"/>
        </w:rPr>
        <w:t>20 May 2019</w:t>
      </w:r>
      <w:r w:rsidRPr="00DF41E7">
        <w:rPr>
          <w:rFonts w:ascii="Arial" w:hAnsi="Arial" w:cs="Arial"/>
        </w:rPr>
        <w:t>, f</w:t>
      </w:r>
      <w:r w:rsidR="00DD38B1" w:rsidRPr="00DF41E7">
        <w:rPr>
          <w:rFonts w:ascii="Arial" w:hAnsi="Arial" w:cs="Arial"/>
        </w:rPr>
        <w:t xml:space="preserve">or the reasons set out below, the Australian Communications and Media Authority (the ACMA) has </w:t>
      </w:r>
      <w:r w:rsidR="00D45013" w:rsidRPr="00DF41E7">
        <w:rPr>
          <w:rFonts w:ascii="Arial" w:hAnsi="Arial" w:cs="Arial"/>
        </w:rPr>
        <w:t xml:space="preserve">decided to </w:t>
      </w:r>
      <w:r w:rsidR="00A374C1" w:rsidRPr="00DF41E7">
        <w:rPr>
          <w:rFonts w:ascii="Arial" w:hAnsi="Arial" w:cs="Arial"/>
        </w:rPr>
        <w:t>make</w:t>
      </w:r>
      <w:r w:rsidR="00DD38B1" w:rsidRPr="00DF41E7">
        <w:rPr>
          <w:rFonts w:ascii="Arial" w:hAnsi="Arial" w:cs="Arial"/>
        </w:rPr>
        <w:t xml:space="preserve"> a</w:t>
      </w:r>
      <w:r w:rsidR="002D49C4" w:rsidRPr="00DF41E7">
        <w:rPr>
          <w:rFonts w:ascii="Arial" w:hAnsi="Arial" w:cs="Arial"/>
        </w:rPr>
        <w:t xml:space="preserve"> draft</w:t>
      </w:r>
      <w:r w:rsidR="00DD38B1" w:rsidRPr="00DF41E7">
        <w:rPr>
          <w:rFonts w:ascii="Arial" w:hAnsi="Arial" w:cs="Arial"/>
        </w:rPr>
        <w:t xml:space="preserve"> exemption order </w:t>
      </w:r>
      <w:r w:rsidR="00263EE8" w:rsidRPr="00DF41E7">
        <w:rPr>
          <w:rFonts w:ascii="Arial" w:hAnsi="Arial" w:cs="Arial"/>
        </w:rPr>
        <w:t xml:space="preserve">for </w:t>
      </w:r>
      <w:r w:rsidR="008D166B" w:rsidRPr="00DF41E7">
        <w:rPr>
          <w:rFonts w:ascii="Arial" w:hAnsi="Arial" w:cs="Arial"/>
        </w:rPr>
        <w:t>FetchTV</w:t>
      </w:r>
      <w:r w:rsidR="002D49C4" w:rsidRPr="00DF41E7">
        <w:rPr>
          <w:rFonts w:ascii="Arial" w:hAnsi="Arial" w:cs="Arial"/>
        </w:rPr>
        <w:t xml:space="preserve"> Pty Limited</w:t>
      </w:r>
      <w:r w:rsidR="00DD38B1" w:rsidRPr="00DF41E7">
        <w:rPr>
          <w:rFonts w:ascii="Arial" w:hAnsi="Arial" w:cs="Arial"/>
        </w:rPr>
        <w:t xml:space="preserve"> (the Applicant) in respect of </w:t>
      </w:r>
      <w:r w:rsidR="00421236" w:rsidRPr="00DF41E7">
        <w:rPr>
          <w:rFonts w:ascii="Arial" w:hAnsi="Arial" w:cs="Arial"/>
        </w:rPr>
        <w:t>the subscription television</w:t>
      </w:r>
      <w:r w:rsidR="00421236" w:rsidRPr="00DF41E7">
        <w:rPr>
          <w:rFonts w:ascii="Arial" w:hAnsi="Arial" w:cs="Arial"/>
          <w:b/>
        </w:rPr>
        <w:t xml:space="preserve"> </w:t>
      </w:r>
      <w:r w:rsidR="006C3CCC" w:rsidRPr="00DF41E7">
        <w:rPr>
          <w:rFonts w:ascii="Arial" w:hAnsi="Arial" w:cs="Arial"/>
        </w:rPr>
        <w:t xml:space="preserve">General Entertainment Category </w:t>
      </w:r>
      <w:r w:rsidR="00725DAD" w:rsidRPr="00DF41E7">
        <w:rPr>
          <w:rFonts w:ascii="Arial" w:hAnsi="Arial" w:cs="Arial"/>
        </w:rPr>
        <w:t>A</w:t>
      </w:r>
      <w:r w:rsidR="00421236" w:rsidRPr="00DF41E7">
        <w:rPr>
          <w:rFonts w:ascii="Arial" w:hAnsi="Arial" w:cs="Arial"/>
        </w:rPr>
        <w:t xml:space="preserve"> service</w:t>
      </w:r>
      <w:r w:rsidR="00421236" w:rsidRPr="00DF41E7">
        <w:rPr>
          <w:rFonts w:ascii="Arial" w:hAnsi="Arial" w:cs="Arial"/>
          <w:b/>
        </w:rPr>
        <w:t xml:space="preserve"> </w:t>
      </w:r>
      <w:r w:rsidR="00725DAD" w:rsidRPr="00DF41E7">
        <w:rPr>
          <w:rFonts w:ascii="Arial" w:hAnsi="Arial" w:cs="Arial"/>
        </w:rPr>
        <w:t xml:space="preserve">Baby TV </w:t>
      </w:r>
      <w:r w:rsidR="00DD38B1" w:rsidRPr="00DF41E7">
        <w:rPr>
          <w:rFonts w:ascii="Arial" w:hAnsi="Arial" w:cs="Arial"/>
        </w:rPr>
        <w:t>(the Service)</w:t>
      </w:r>
      <w:r w:rsidRPr="00DF41E7">
        <w:rPr>
          <w:rFonts w:ascii="Arial" w:hAnsi="Arial" w:cs="Arial"/>
        </w:rPr>
        <w:t xml:space="preserve">, for the specified eligible period of </w:t>
      </w:r>
      <w:r w:rsidR="002D49C4" w:rsidRPr="00DF41E7">
        <w:rPr>
          <w:rFonts w:ascii="Arial" w:hAnsi="Arial" w:cs="Arial"/>
        </w:rPr>
        <w:t>1 July 2018 to 30 June 20</w:t>
      </w:r>
      <w:r w:rsidR="00725DAD" w:rsidRPr="00DF41E7">
        <w:rPr>
          <w:rFonts w:ascii="Arial" w:hAnsi="Arial" w:cs="Arial"/>
        </w:rPr>
        <w:t>20</w:t>
      </w:r>
      <w:r w:rsidR="00DA279B" w:rsidRPr="00DF41E7">
        <w:rPr>
          <w:rFonts w:ascii="Arial" w:hAnsi="Arial" w:cs="Arial"/>
          <w:color w:val="548DD4" w:themeColor="text2" w:themeTint="99"/>
        </w:rPr>
        <w:t xml:space="preserve"> </w:t>
      </w:r>
      <w:r w:rsidR="00DA279B" w:rsidRPr="00DF41E7">
        <w:rPr>
          <w:rFonts w:ascii="Arial" w:hAnsi="Arial" w:cs="Arial"/>
        </w:rPr>
        <w:t xml:space="preserve">(the </w:t>
      </w:r>
      <w:r w:rsidR="00596627" w:rsidRPr="00DF41E7">
        <w:rPr>
          <w:rFonts w:ascii="Arial" w:hAnsi="Arial" w:cs="Arial"/>
        </w:rPr>
        <w:t>S</w:t>
      </w:r>
      <w:r w:rsidR="00DA279B" w:rsidRPr="00DF41E7">
        <w:rPr>
          <w:rFonts w:ascii="Arial" w:hAnsi="Arial" w:cs="Arial"/>
        </w:rPr>
        <w:t xml:space="preserve">pecified </w:t>
      </w:r>
      <w:r w:rsidR="00596627" w:rsidRPr="00DF41E7">
        <w:rPr>
          <w:rFonts w:ascii="Arial" w:hAnsi="Arial" w:cs="Arial"/>
        </w:rPr>
        <w:t>E</w:t>
      </w:r>
      <w:r w:rsidR="00DA279B" w:rsidRPr="00DF41E7">
        <w:rPr>
          <w:rFonts w:ascii="Arial" w:hAnsi="Arial" w:cs="Arial"/>
        </w:rPr>
        <w:t xml:space="preserve">ligible </w:t>
      </w:r>
      <w:r w:rsidR="00596627" w:rsidRPr="00DF41E7">
        <w:rPr>
          <w:rFonts w:ascii="Arial" w:hAnsi="Arial" w:cs="Arial"/>
        </w:rPr>
        <w:t>P</w:t>
      </w:r>
      <w:r w:rsidR="00DA279B" w:rsidRPr="00DF41E7">
        <w:rPr>
          <w:rFonts w:ascii="Arial" w:hAnsi="Arial" w:cs="Arial"/>
        </w:rPr>
        <w:t>eriod)</w:t>
      </w:r>
      <w:r w:rsidR="00DD38B1" w:rsidRPr="00DF41E7">
        <w:rPr>
          <w:rFonts w:ascii="Arial" w:hAnsi="Arial" w:cs="Arial"/>
        </w:rPr>
        <w:t>.</w:t>
      </w:r>
    </w:p>
    <w:p w14:paraId="6441054A" w14:textId="2BC16ED3" w:rsidR="00D64D2E" w:rsidRPr="00DF41E7" w:rsidRDefault="00D64D2E" w:rsidP="0018732C">
      <w:pPr>
        <w:pStyle w:val="ListParagraph"/>
        <w:numPr>
          <w:ilvl w:val="0"/>
          <w:numId w:val="3"/>
        </w:numPr>
        <w:spacing w:before="240"/>
        <w:ind w:left="714" w:hanging="357"/>
        <w:contextualSpacing w:val="0"/>
        <w:rPr>
          <w:rFonts w:ascii="Arial" w:hAnsi="Arial" w:cs="Arial"/>
          <w:b/>
          <w:sz w:val="28"/>
          <w:szCs w:val="28"/>
        </w:rPr>
      </w:pPr>
      <w:r w:rsidRPr="00DF41E7">
        <w:rPr>
          <w:rFonts w:ascii="Arial" w:hAnsi="Arial" w:cs="Arial"/>
          <w:b/>
          <w:sz w:val="28"/>
          <w:szCs w:val="28"/>
        </w:rPr>
        <w:t>LEGISLATION</w:t>
      </w:r>
    </w:p>
    <w:p w14:paraId="4597B1D3" w14:textId="0E19C9FB" w:rsidR="0063027C" w:rsidRPr="00DF41E7" w:rsidRDefault="0063027C" w:rsidP="0018732C">
      <w:pPr>
        <w:tabs>
          <w:tab w:val="left" w:pos="5540"/>
        </w:tabs>
        <w:spacing w:before="240"/>
        <w:ind w:left="709"/>
        <w:rPr>
          <w:rFonts w:ascii="Arial" w:hAnsi="Arial" w:cs="Arial"/>
          <w:b/>
          <w:sz w:val="28"/>
          <w:szCs w:val="28"/>
        </w:rPr>
      </w:pPr>
      <w:r w:rsidRPr="00DF41E7">
        <w:rPr>
          <w:rFonts w:ascii="Arial" w:hAnsi="Arial" w:cs="Arial"/>
          <w:b/>
        </w:rPr>
        <w:t>Annual captioning targets</w:t>
      </w:r>
      <w:r w:rsidR="00CE7638" w:rsidRPr="00DF41E7">
        <w:rPr>
          <w:rFonts w:ascii="Arial" w:hAnsi="Arial" w:cs="Arial"/>
          <w:b/>
        </w:rPr>
        <w:tab/>
      </w:r>
    </w:p>
    <w:p w14:paraId="0321AE9A" w14:textId="6D5AD633" w:rsidR="004F3196" w:rsidRPr="00DF41E7" w:rsidRDefault="004F3196" w:rsidP="00C27CFA">
      <w:pPr>
        <w:pStyle w:val="ListParagraph"/>
        <w:numPr>
          <w:ilvl w:val="1"/>
          <w:numId w:val="3"/>
        </w:numPr>
        <w:ind w:left="850" w:hanging="493"/>
        <w:contextualSpacing w:val="0"/>
        <w:rPr>
          <w:rFonts w:ascii="Arial" w:hAnsi="Arial" w:cs="Arial"/>
        </w:rPr>
      </w:pPr>
      <w:r w:rsidRPr="00DF41E7">
        <w:rPr>
          <w:rFonts w:ascii="Arial" w:hAnsi="Arial" w:cs="Arial"/>
        </w:rPr>
        <w:t xml:space="preserve">Subsection 130ZV(1) of the </w:t>
      </w:r>
      <w:bookmarkStart w:id="1" w:name="_Hlk534821228"/>
      <w:r w:rsidRPr="00DF41E7">
        <w:rPr>
          <w:rFonts w:ascii="Arial" w:hAnsi="Arial" w:cs="Arial"/>
          <w:i/>
        </w:rPr>
        <w:t>Broadcasting Services Act 1992</w:t>
      </w:r>
      <w:r w:rsidRPr="00DF41E7">
        <w:rPr>
          <w:rFonts w:ascii="Arial" w:hAnsi="Arial" w:cs="Arial"/>
        </w:rPr>
        <w:t xml:space="preserve"> </w:t>
      </w:r>
      <w:bookmarkEnd w:id="1"/>
      <w:r w:rsidRPr="00DF41E7">
        <w:rPr>
          <w:rFonts w:ascii="Arial" w:hAnsi="Arial" w:cs="Arial"/>
        </w:rPr>
        <w:t>(</w:t>
      </w:r>
      <w:r w:rsidR="006B7506" w:rsidRPr="00DF41E7">
        <w:rPr>
          <w:rFonts w:ascii="Arial" w:hAnsi="Arial" w:cs="Arial"/>
        </w:rPr>
        <w:t xml:space="preserve">the </w:t>
      </w:r>
      <w:r w:rsidRPr="00DF41E7">
        <w:rPr>
          <w:rFonts w:ascii="Arial" w:hAnsi="Arial" w:cs="Arial"/>
        </w:rPr>
        <w:t>BSA), requires a subscription television licensee, such as the Applicant, to meet annual captioning targets for its subscription television service</w:t>
      </w:r>
      <w:r w:rsidR="00C525EE" w:rsidRPr="00DF41E7">
        <w:rPr>
          <w:rFonts w:ascii="Arial" w:hAnsi="Arial" w:cs="Arial"/>
        </w:rPr>
        <w:t>s</w:t>
      </w:r>
      <w:r w:rsidRPr="00DF41E7">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316C2752" w14:textId="77777777" w:rsidR="00202887" w:rsidRPr="00DF41E7" w:rsidRDefault="00225897" w:rsidP="0018732C">
      <w:pPr>
        <w:pStyle w:val="ListParagraph"/>
        <w:numPr>
          <w:ilvl w:val="1"/>
          <w:numId w:val="3"/>
        </w:numPr>
        <w:ind w:left="850" w:hanging="493"/>
        <w:contextualSpacing w:val="0"/>
        <w:rPr>
          <w:rFonts w:ascii="Arial" w:hAnsi="Arial" w:cs="Arial"/>
        </w:rPr>
      </w:pPr>
      <w:r w:rsidRPr="00DF41E7">
        <w:rPr>
          <w:rFonts w:ascii="Arial" w:hAnsi="Arial" w:cs="Arial"/>
        </w:rPr>
        <w:t xml:space="preserve">There are nine categories of subscription television services: movie service (divided into three sub-categories </w:t>
      </w:r>
      <w:r w:rsidR="00EE094A" w:rsidRPr="00DF41E7">
        <w:rPr>
          <w:rFonts w:ascii="Arial" w:hAnsi="Arial" w:cs="Arial"/>
        </w:rPr>
        <w:t>–</w:t>
      </w:r>
      <w:r w:rsidRPr="00DF41E7">
        <w:rPr>
          <w:rFonts w:ascii="Arial" w:hAnsi="Arial" w:cs="Arial"/>
        </w:rPr>
        <w:t xml:space="preserve"> Movies A, B, and C); general entertainment service (divided into three sub-categories –</w:t>
      </w:r>
      <w:r w:rsidR="00D86D8D" w:rsidRPr="00DF41E7">
        <w:rPr>
          <w:rFonts w:ascii="Arial" w:hAnsi="Arial" w:cs="Arial"/>
        </w:rPr>
        <w:t xml:space="preserve"> </w:t>
      </w:r>
      <w:r w:rsidRPr="00DF41E7">
        <w:rPr>
          <w:rFonts w:ascii="Arial" w:hAnsi="Arial" w:cs="Arial"/>
        </w:rPr>
        <w:t>General Entertainment A, B, and C); news service; sports service; and music service</w:t>
      </w:r>
      <w:r w:rsidR="00013D88" w:rsidRPr="00DF41E7">
        <w:rPr>
          <w:rFonts w:ascii="Arial" w:hAnsi="Arial" w:cs="Arial"/>
        </w:rPr>
        <w:t xml:space="preserve">. </w:t>
      </w:r>
    </w:p>
    <w:p w14:paraId="74599CA4" w14:textId="6DF3F8B8" w:rsidR="007049FC" w:rsidRPr="0018732C" w:rsidRDefault="0041155C" w:rsidP="0018732C">
      <w:pPr>
        <w:pStyle w:val="ListParagraph"/>
        <w:numPr>
          <w:ilvl w:val="1"/>
          <w:numId w:val="3"/>
        </w:numPr>
        <w:ind w:left="850" w:hanging="493"/>
        <w:contextualSpacing w:val="0"/>
        <w:rPr>
          <w:rFonts w:ascii="Arial" w:hAnsi="Arial" w:cs="Arial"/>
        </w:rPr>
      </w:pPr>
      <w:r>
        <w:rPr>
          <w:rFonts w:ascii="Arial" w:hAnsi="Arial" w:cs="Arial"/>
        </w:rPr>
        <w:t>L</w:t>
      </w:r>
      <w:r w:rsidR="00013D88" w:rsidRPr="00DF41E7">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the 2018-19 financial year General Entertainment A has a captioning target of 75%, General Entertainment B has 65% and General Entertainment C has 45%.</w:t>
      </w:r>
    </w:p>
    <w:p w14:paraId="32D55D2F" w14:textId="707E4DE2"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lastRenderedPageBreak/>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5F98E76"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814A2A">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1F2475A"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w:t>
      </w:r>
      <w:r w:rsidR="00206F40">
        <w:rPr>
          <w:rFonts w:ascii="Arial" w:hAnsi="Arial" w:cs="Arial"/>
        </w:rPr>
        <w:lastRenderedPageBreak/>
        <w:t>(save for the possibility of exemption</w:t>
      </w:r>
      <w:r w:rsidR="0041155C">
        <w:rPr>
          <w:rFonts w:ascii="Arial" w:hAnsi="Arial" w:cs="Arial"/>
        </w:rPr>
        <w:t>s</w:t>
      </w:r>
      <w:r w:rsidR="00814A2A">
        <w:rPr>
          <w:rFonts w:ascii="Arial" w:hAnsi="Arial" w:cs="Arial"/>
        </w:rPr>
        <w:t xml:space="preserve"> or target reduction</w:t>
      </w:r>
      <w:r w:rsidR="0041155C">
        <w:rPr>
          <w:rFonts w:ascii="Arial" w:hAnsi="Arial" w:cs="Arial"/>
        </w:rPr>
        <w:t>s</w:t>
      </w:r>
      <w:r w:rsidR="00814A2A">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65B4B4D9"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D1201">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 </w:t>
      </w:r>
      <w:r w:rsidR="0040010A" w:rsidRPr="00062D7F">
        <w:rPr>
          <w:rFonts w:ascii="Arial" w:hAnsi="Arial" w:cs="Arial"/>
        </w:rPr>
        <w:t xml:space="preserve">financial year, </w:t>
      </w:r>
      <w:bookmarkStart w:id="2" w:name="_Hlk535845950"/>
      <w:r w:rsidR="0040010A" w:rsidRPr="00062D7F">
        <w:rPr>
          <w:rFonts w:ascii="Arial" w:hAnsi="Arial" w:cs="Arial"/>
        </w:rPr>
        <w:t>2023-24</w:t>
      </w:r>
      <w:bookmarkEnd w:id="2"/>
      <w:r w:rsidR="0040010A" w:rsidRPr="00062D7F">
        <w:rPr>
          <w:rFonts w:ascii="Arial" w:hAnsi="Arial" w:cs="Arial"/>
        </w:rPr>
        <w:t>. The captioning target for a Category B general entertainment service will increase to 100</w:t>
      </w:r>
      <w:r w:rsidR="0040010A">
        <w:rPr>
          <w:rFonts w:ascii="Arial" w:hAnsi="Arial" w:cs="Arial"/>
        </w:rPr>
        <w:t>%</w:t>
      </w:r>
      <w:r w:rsidR="0040010A" w:rsidRPr="00062D7F">
        <w:rPr>
          <w:rFonts w:ascii="Arial" w:hAnsi="Arial" w:cs="Arial"/>
        </w:rPr>
        <w:t xml:space="preserve"> by </w:t>
      </w:r>
      <w:bookmarkStart w:id="3" w:name="_Hlk535845982"/>
      <w:r w:rsidR="0040010A" w:rsidRPr="00062D7F">
        <w:rPr>
          <w:rFonts w:ascii="Arial" w:hAnsi="Arial" w:cs="Arial"/>
        </w:rPr>
        <w:t>2025-26</w:t>
      </w:r>
      <w:bookmarkEnd w:id="3"/>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by </w:t>
      </w:r>
      <w:bookmarkStart w:id="4" w:name="_Hlk535846017"/>
      <w:r w:rsidR="0040010A" w:rsidRPr="00062D7F">
        <w:rPr>
          <w:rFonts w:ascii="Arial" w:hAnsi="Arial" w:cs="Arial"/>
        </w:rPr>
        <w:t>2029-30</w:t>
      </w:r>
      <w:bookmarkEnd w:id="4"/>
      <w:r w:rsidR="0040010A" w:rsidRPr="00062D7F">
        <w:rPr>
          <w:rFonts w:ascii="Arial" w:hAnsi="Arial" w:cs="Arial"/>
        </w:rPr>
        <w:t>.</w:t>
      </w:r>
    </w:p>
    <w:p w14:paraId="7E2EC6C3" w14:textId="2BF7D771"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for the 2012 Amendment Bill</w:t>
      </w:r>
      <w:r w:rsidR="00814A2A">
        <w:rPr>
          <w:rStyle w:val="FootnoteReference"/>
          <w:rFonts w:ascii="Arial" w:hAnsi="Arial" w:cs="Arial"/>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814A2A">
        <w:rPr>
          <w:rFonts w:ascii="Arial" w:hAnsi="Arial" w:cs="Arial"/>
        </w:rPr>
        <w:t>“</w:t>
      </w:r>
      <w:r w:rsidR="00906275" w:rsidRPr="0018732C">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814A2A">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41155C" w:rsidRDefault="00246E25" w:rsidP="00B5479B">
      <w:pPr>
        <w:pStyle w:val="ListParagraph"/>
        <w:numPr>
          <w:ilvl w:val="1"/>
          <w:numId w:val="3"/>
        </w:numPr>
        <w:ind w:left="850" w:hanging="493"/>
        <w:contextualSpacing w:val="0"/>
        <w:rPr>
          <w:rFonts w:ascii="Arial" w:hAnsi="Arial" w:cs="Arial"/>
        </w:rPr>
      </w:pPr>
      <w:r w:rsidRPr="0041155C">
        <w:rPr>
          <w:rFonts w:ascii="Arial" w:hAnsi="Arial" w:cs="Arial"/>
        </w:rPr>
        <w:t>On</w:t>
      </w:r>
      <w:r w:rsidR="004507CA" w:rsidRPr="0041155C">
        <w:rPr>
          <w:rFonts w:ascii="Arial" w:hAnsi="Arial" w:cs="Arial"/>
        </w:rPr>
        <w:t xml:space="preserve"> </w:t>
      </w:r>
      <w:r w:rsidR="007D30A6" w:rsidRPr="0041155C">
        <w:rPr>
          <w:rFonts w:ascii="Arial" w:hAnsi="Arial" w:cs="Arial"/>
        </w:rPr>
        <w:t>1</w:t>
      </w:r>
      <w:r w:rsidR="004507CA" w:rsidRPr="0041155C">
        <w:rPr>
          <w:rFonts w:ascii="Arial" w:hAnsi="Arial" w:cs="Arial"/>
        </w:rPr>
        <w:t xml:space="preserve"> </w:t>
      </w:r>
      <w:r w:rsidR="007D30A6" w:rsidRPr="0041155C">
        <w:rPr>
          <w:rFonts w:ascii="Arial" w:hAnsi="Arial" w:cs="Arial"/>
        </w:rPr>
        <w:t>April</w:t>
      </w:r>
      <w:r w:rsidR="004507CA" w:rsidRPr="0041155C">
        <w:rPr>
          <w:rFonts w:ascii="Arial" w:hAnsi="Arial" w:cs="Arial"/>
        </w:rPr>
        <w:t xml:space="preserve"> 2019</w:t>
      </w:r>
      <w:r w:rsidRPr="0041155C">
        <w:rPr>
          <w:rFonts w:ascii="Arial" w:hAnsi="Arial" w:cs="Arial"/>
        </w:rPr>
        <w:t>,</w:t>
      </w:r>
      <w:r w:rsidR="000D77BD" w:rsidRPr="0041155C">
        <w:rPr>
          <w:rFonts w:ascii="Arial" w:hAnsi="Arial" w:cs="Arial"/>
        </w:rPr>
        <w:t xml:space="preserve"> the Applicant </w:t>
      </w:r>
      <w:r w:rsidR="003E4E08" w:rsidRPr="0041155C">
        <w:rPr>
          <w:rFonts w:ascii="Arial" w:hAnsi="Arial" w:cs="Arial"/>
        </w:rPr>
        <w:t>applied for</w:t>
      </w:r>
      <w:r w:rsidR="000D77BD" w:rsidRPr="0041155C">
        <w:rPr>
          <w:rFonts w:ascii="Arial" w:hAnsi="Arial" w:cs="Arial"/>
        </w:rPr>
        <w:t xml:space="preserve"> an exemption order under </w:t>
      </w:r>
      <w:r w:rsidR="00245AB4" w:rsidRPr="0041155C">
        <w:rPr>
          <w:rFonts w:ascii="Arial" w:hAnsi="Arial" w:cs="Arial"/>
        </w:rPr>
        <w:t xml:space="preserve">paragraph </w:t>
      </w:r>
      <w:r w:rsidR="000D77BD" w:rsidRPr="0041155C">
        <w:rPr>
          <w:rFonts w:ascii="Arial" w:hAnsi="Arial" w:cs="Arial"/>
        </w:rPr>
        <w:t xml:space="preserve">130ZY(1)(a) of the BSA in relation to the Service for </w:t>
      </w:r>
      <w:r w:rsidR="00AD78FA" w:rsidRPr="0041155C">
        <w:rPr>
          <w:rFonts w:ascii="Arial" w:hAnsi="Arial" w:cs="Arial"/>
        </w:rPr>
        <w:t>the Specified Eligible Period</w:t>
      </w:r>
      <w:r w:rsidR="000D77BD" w:rsidRPr="0041155C">
        <w:rPr>
          <w:rFonts w:ascii="Arial" w:hAnsi="Arial" w:cs="Arial"/>
        </w:rPr>
        <w:t xml:space="preserve"> (the Exemption Order).</w:t>
      </w:r>
      <w:r w:rsidR="008A6FC6" w:rsidRPr="0041155C">
        <w:rPr>
          <w:rFonts w:ascii="Arial" w:hAnsi="Arial" w:cs="Arial"/>
        </w:rPr>
        <w:t xml:space="preserve"> </w:t>
      </w:r>
    </w:p>
    <w:p w14:paraId="0CCF0D4D" w14:textId="5FF97EBC" w:rsidR="00CD6CEC" w:rsidRPr="006B56D6" w:rsidRDefault="007857F5" w:rsidP="0041155C">
      <w:pPr>
        <w:pStyle w:val="ListParagraph"/>
        <w:numPr>
          <w:ilvl w:val="1"/>
          <w:numId w:val="3"/>
        </w:numPr>
        <w:ind w:left="850" w:hanging="493"/>
        <w:contextualSpacing w:val="0"/>
        <w:rPr>
          <w:rFonts w:ascii="Arial" w:hAnsi="Arial" w:cs="Arial"/>
          <w:u w:val="single"/>
        </w:rPr>
      </w:pPr>
      <w:r w:rsidRPr="0041155C">
        <w:rPr>
          <w:rFonts w:ascii="Arial" w:hAnsi="Arial" w:cs="Arial"/>
        </w:rPr>
        <w:t>The Service has not previously been captioned on the Applicant’s platform as it has been granted captioning exemption orders.</w:t>
      </w:r>
      <w:r w:rsidR="00051B39" w:rsidRPr="0041155C">
        <w:rPr>
          <w:rFonts w:ascii="Arial" w:hAnsi="Arial" w:cs="Arial"/>
        </w:rPr>
        <w:t xml:space="preserve"> This is the Applicant’s forth application for an exemption order for the Service.</w:t>
      </w:r>
      <w:r w:rsidRPr="0041155C">
        <w:rPr>
          <w:rFonts w:ascii="Arial" w:hAnsi="Arial" w:cs="Arial"/>
        </w:rPr>
        <w:t xml:space="preserve"> The last exemption order (STV/EO-29</w:t>
      </w:r>
      <w:r w:rsidR="00C41BE4" w:rsidRPr="0041155C">
        <w:rPr>
          <w:rFonts w:ascii="Arial" w:hAnsi="Arial" w:cs="Arial"/>
        </w:rPr>
        <w:t>4</w:t>
      </w:r>
      <w:r w:rsidRPr="0041155C">
        <w:rPr>
          <w:rFonts w:ascii="Arial" w:hAnsi="Arial" w:cs="Arial"/>
        </w:rPr>
        <w:t>) was made for the Service for the period of 1 July 2016 to 30 June 2018</w:t>
      </w:r>
      <w:r w:rsidR="008A0572" w:rsidRPr="006B56D6">
        <w:rPr>
          <w:rFonts w:ascii="Arial" w:hAnsi="Arial" w:cs="Arial"/>
        </w:rPr>
        <w:t>.</w:t>
      </w:r>
      <w:r w:rsidR="00D44BD5" w:rsidRPr="006B56D6">
        <w:rPr>
          <w:rFonts w:ascii="Arial" w:hAnsi="Arial" w:cs="Arial"/>
        </w:rPr>
        <w:t xml:space="preserve">  </w:t>
      </w:r>
    </w:p>
    <w:p w14:paraId="56AFB4F9" w14:textId="4C31B066"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0C0FA49D"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w:t>
      </w:r>
      <w:r w:rsidR="00CD6CEC">
        <w:rPr>
          <w:rFonts w:ascii="Arial" w:hAnsi="Arial" w:cs="Arial"/>
        </w:rPr>
        <w:t xml:space="preserve"> and </w:t>
      </w:r>
      <w:r>
        <w:rPr>
          <w:rFonts w:ascii="Arial" w:hAnsi="Arial" w:cs="Arial"/>
        </w:rPr>
        <w:t>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017FE4F1" w:rsidR="000041BE" w:rsidRPr="00F46131" w:rsidRDefault="006B56D6" w:rsidP="000041BE">
      <w:pPr>
        <w:pStyle w:val="ListParagraph"/>
        <w:numPr>
          <w:ilvl w:val="1"/>
          <w:numId w:val="3"/>
        </w:numPr>
        <w:ind w:left="850" w:hanging="493"/>
        <w:contextualSpacing w:val="0"/>
        <w:rPr>
          <w:rFonts w:ascii="Arial" w:hAnsi="Arial" w:cs="Arial"/>
        </w:rPr>
      </w:pPr>
      <w:r>
        <w:rPr>
          <w:rFonts w:ascii="Arial" w:hAnsi="Arial" w:cs="Arial"/>
        </w:rPr>
        <w:lastRenderedPageBreak/>
        <w:t xml:space="preserve">The Applicant has provided a total of 63 subscription television services in the English language in 2018-19, including 32 general entertainment, 10 news, 18 sports and three music services. Of these services, approximately </w:t>
      </w:r>
      <w:r w:rsidR="00B7162E">
        <w:rPr>
          <w:rFonts w:ascii="Arial" w:hAnsi="Arial" w:cs="Arial"/>
        </w:rPr>
        <w:t>two-thirds</w:t>
      </w:r>
      <w:r>
        <w:rPr>
          <w:rFonts w:ascii="Arial" w:hAnsi="Arial" w:cs="Arial"/>
        </w:rPr>
        <w:t xml:space="preserve"> included captioning that is provided by </w:t>
      </w:r>
      <w:r w:rsidR="00814A2A">
        <w:rPr>
          <w:rFonts w:ascii="Arial" w:hAnsi="Arial" w:cs="Arial"/>
        </w:rPr>
        <w:t>its</w:t>
      </w:r>
      <w:r>
        <w:rPr>
          <w:rFonts w:ascii="Arial" w:hAnsi="Arial" w:cs="Arial"/>
        </w:rPr>
        <w:t xml:space="preserve"> </w:t>
      </w:r>
      <w:r w:rsidR="00814A2A">
        <w:rPr>
          <w:rFonts w:ascii="Arial" w:hAnsi="Arial" w:cs="Arial"/>
        </w:rPr>
        <w:t>c</w:t>
      </w:r>
      <w:r>
        <w:rPr>
          <w:rFonts w:ascii="Arial" w:hAnsi="Arial" w:cs="Arial"/>
        </w:rPr>
        <w:t xml:space="preserve">hannel </w:t>
      </w:r>
      <w:r w:rsidR="00814A2A">
        <w:rPr>
          <w:rFonts w:ascii="Arial" w:hAnsi="Arial" w:cs="Arial"/>
        </w:rPr>
        <w:t>p</w:t>
      </w:r>
      <w:r>
        <w:rPr>
          <w:rFonts w:ascii="Arial" w:hAnsi="Arial" w:cs="Arial"/>
        </w:rPr>
        <w:t>roviders. The Applicant does not</w:t>
      </w:r>
      <w:r w:rsidR="00B7162E">
        <w:rPr>
          <w:rFonts w:ascii="Arial" w:hAnsi="Arial" w:cs="Arial"/>
        </w:rPr>
        <w:t xml:space="preserve"> itself</w:t>
      </w:r>
      <w:r>
        <w:rPr>
          <w:rFonts w:ascii="Arial" w:hAnsi="Arial" w:cs="Arial"/>
        </w:rPr>
        <w:t xml:space="preserve"> provide captioning on any of its services and does not have the infrastructure to do so. The Applicant does not have the scale of captioned services to nominate any of its subscription television </w:t>
      </w:r>
      <w:r w:rsidR="00202887">
        <w:rPr>
          <w:rFonts w:ascii="Arial" w:hAnsi="Arial" w:cs="Arial"/>
        </w:rPr>
        <w:t>general entertainment</w:t>
      </w:r>
      <w:r>
        <w:rPr>
          <w:rFonts w:ascii="Arial" w:hAnsi="Arial" w:cs="Arial"/>
        </w:rPr>
        <w:t xml:space="preserve"> services to be exempt from the annual captioning target for 2018-19 under section 130ZX of the BSA</w:t>
      </w:r>
      <w:r w:rsidR="000041BE" w:rsidRPr="00F46131">
        <w:rPr>
          <w:rFonts w:ascii="Arial" w:hAnsi="Arial" w:cs="Arial"/>
        </w:rPr>
        <w:t xml:space="preserve">. </w:t>
      </w:r>
    </w:p>
    <w:p w14:paraId="695EE3CE" w14:textId="77777777"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6192EA58" w:rsidR="00571CBD" w:rsidRPr="0041155C" w:rsidRDefault="00A51818" w:rsidP="00A51818">
      <w:pPr>
        <w:pStyle w:val="ListParagraph"/>
        <w:numPr>
          <w:ilvl w:val="1"/>
          <w:numId w:val="3"/>
        </w:numPr>
        <w:ind w:left="850" w:hanging="493"/>
        <w:contextualSpacing w:val="0"/>
        <w:rPr>
          <w:rFonts w:ascii="Arial" w:hAnsi="Arial" w:cs="Arial"/>
        </w:rPr>
      </w:pPr>
      <w:r w:rsidRPr="0041155C">
        <w:rPr>
          <w:rFonts w:ascii="Arial" w:hAnsi="Arial" w:cs="Arial"/>
        </w:rPr>
        <w:t xml:space="preserve">The Service </w:t>
      </w:r>
      <w:r w:rsidR="007314FF" w:rsidRPr="0041155C">
        <w:rPr>
          <w:rFonts w:ascii="Arial" w:hAnsi="Arial" w:cs="Arial"/>
          <w:color w:val="000000"/>
        </w:rPr>
        <w:t xml:space="preserve">is aimed </w:t>
      </w:r>
      <w:r w:rsidR="00202887" w:rsidRPr="0041155C">
        <w:rPr>
          <w:rFonts w:ascii="Arial" w:hAnsi="Arial" w:cs="Arial"/>
          <w:color w:val="000000"/>
        </w:rPr>
        <w:t>specifically aimed at infants and toddlers (0-3/4). Most of the content is heavily visual with accompanying music and little or no spoken words. Communication is often rendered in “baby language” or in baby “sounds” and not intelligible English</w:t>
      </w:r>
      <w:r w:rsidRPr="0041155C">
        <w:rPr>
          <w:rFonts w:ascii="Arial" w:hAnsi="Arial" w:cs="Arial"/>
          <w:color w:val="000000"/>
        </w:rPr>
        <w:t>.</w:t>
      </w:r>
      <w:r w:rsidR="00571CBD" w:rsidRPr="0041155C">
        <w:rPr>
          <w:rFonts w:ascii="Arial" w:hAnsi="Arial" w:cs="Arial"/>
          <w:color w:val="000000"/>
        </w:rPr>
        <w:t xml:space="preserve"> </w:t>
      </w:r>
    </w:p>
    <w:p w14:paraId="00302C75" w14:textId="2DC28566" w:rsidR="00571CBD" w:rsidRPr="0041155C" w:rsidRDefault="002D49C4" w:rsidP="002D49C4">
      <w:pPr>
        <w:pStyle w:val="ListParagraph"/>
        <w:numPr>
          <w:ilvl w:val="1"/>
          <w:numId w:val="3"/>
        </w:numPr>
        <w:ind w:left="850" w:hanging="493"/>
        <w:contextualSpacing w:val="0"/>
        <w:rPr>
          <w:rFonts w:ascii="Arial" w:hAnsi="Arial" w:cs="Arial"/>
        </w:rPr>
      </w:pPr>
      <w:bookmarkStart w:id="5" w:name="_Hlk533415649"/>
      <w:r w:rsidRPr="0041155C">
        <w:rPr>
          <w:rFonts w:ascii="Arial" w:hAnsi="Arial" w:cs="Arial"/>
        </w:rPr>
        <w:t xml:space="preserve">The Service </w:t>
      </w:r>
      <w:r w:rsidR="00F25B9D" w:rsidRPr="0041155C">
        <w:rPr>
          <w:rFonts w:ascii="Arial" w:hAnsi="Arial" w:cs="Arial"/>
        </w:rPr>
        <w:t>is</w:t>
      </w:r>
      <w:r w:rsidRPr="0041155C">
        <w:rPr>
          <w:rFonts w:ascii="Arial" w:hAnsi="Arial" w:cs="Arial"/>
        </w:rPr>
        <w:t xml:space="preserve"> </w:t>
      </w:r>
      <w:r w:rsidR="00B641AE" w:rsidRPr="0041155C">
        <w:rPr>
          <w:rFonts w:ascii="Arial" w:hAnsi="Arial" w:cs="Arial"/>
        </w:rPr>
        <w:t xml:space="preserve">available as </w:t>
      </w:r>
      <w:r w:rsidRPr="0041155C">
        <w:rPr>
          <w:rFonts w:ascii="Arial" w:hAnsi="Arial" w:cs="Arial"/>
        </w:rPr>
        <w:t xml:space="preserve">part of the </w:t>
      </w:r>
      <w:r w:rsidR="00571CBD" w:rsidRPr="0041155C">
        <w:rPr>
          <w:rFonts w:ascii="Arial" w:hAnsi="Arial" w:cs="Arial"/>
        </w:rPr>
        <w:t xml:space="preserve">following </w:t>
      </w:r>
      <w:r w:rsidRPr="0041155C">
        <w:rPr>
          <w:rFonts w:ascii="Arial" w:hAnsi="Arial" w:cs="Arial"/>
        </w:rPr>
        <w:t>package</w:t>
      </w:r>
      <w:r w:rsidR="00571CBD" w:rsidRPr="0041155C">
        <w:rPr>
          <w:rFonts w:ascii="Arial" w:hAnsi="Arial" w:cs="Arial"/>
        </w:rPr>
        <w:t>s provided by the Applicant:</w:t>
      </w:r>
    </w:p>
    <w:p w14:paraId="2D315899" w14:textId="45205DE2" w:rsidR="002D49C4" w:rsidRPr="0041155C" w:rsidRDefault="00B641AE" w:rsidP="0045189D">
      <w:pPr>
        <w:pStyle w:val="ListParagraph"/>
        <w:numPr>
          <w:ilvl w:val="2"/>
          <w:numId w:val="24"/>
        </w:numPr>
        <w:ind w:left="1276" w:hanging="425"/>
        <w:rPr>
          <w:rFonts w:ascii="Arial" w:hAnsi="Arial" w:cs="Arial"/>
        </w:rPr>
      </w:pPr>
      <w:r w:rsidRPr="0041155C">
        <w:rPr>
          <w:rFonts w:ascii="Arial" w:hAnsi="Arial" w:cs="Arial"/>
        </w:rPr>
        <w:t xml:space="preserve">Fetch </w:t>
      </w:r>
      <w:r w:rsidR="00571CBD" w:rsidRPr="0041155C">
        <w:rPr>
          <w:rFonts w:ascii="Arial" w:hAnsi="Arial" w:cs="Arial"/>
        </w:rPr>
        <w:t>‘Entertainment’ package</w:t>
      </w:r>
      <w:r w:rsidRPr="0041155C">
        <w:rPr>
          <w:rFonts w:ascii="Arial" w:hAnsi="Arial" w:cs="Arial"/>
        </w:rPr>
        <w:t xml:space="preserve"> </w:t>
      </w:r>
      <w:r w:rsidRPr="0041155C">
        <w:rPr>
          <w:rFonts w:ascii="Arial" w:eastAsia="Times New Roman" w:hAnsi="Arial" w:cs="Arial"/>
          <w:bCs/>
          <w:color w:val="000000"/>
          <w:lang w:eastAsia="en-AU"/>
        </w:rPr>
        <w:t>–</w:t>
      </w:r>
      <w:r w:rsidR="00571CBD" w:rsidRPr="0041155C">
        <w:rPr>
          <w:rFonts w:ascii="Arial" w:hAnsi="Arial" w:cs="Arial"/>
        </w:rPr>
        <w:t xml:space="preserve"> a ‘legacy’ package that contains a large number of English language channels</w:t>
      </w:r>
      <w:bookmarkEnd w:id="5"/>
      <w:r w:rsidR="00546B77" w:rsidRPr="0041155C">
        <w:rPr>
          <w:rFonts w:ascii="Arial" w:hAnsi="Arial" w:cs="Arial"/>
        </w:rPr>
        <w:t>;</w:t>
      </w:r>
    </w:p>
    <w:p w14:paraId="334C0E18" w14:textId="65E1B518" w:rsidR="00B641AE" w:rsidRPr="0041155C" w:rsidRDefault="00B641AE" w:rsidP="0045189D">
      <w:pPr>
        <w:pStyle w:val="ListParagraph"/>
        <w:numPr>
          <w:ilvl w:val="2"/>
          <w:numId w:val="24"/>
        </w:numPr>
        <w:ind w:left="1276" w:hanging="425"/>
        <w:rPr>
          <w:rFonts w:ascii="Arial" w:hAnsi="Arial" w:cs="Arial"/>
        </w:rPr>
      </w:pPr>
      <w:r w:rsidRPr="0041155C">
        <w:rPr>
          <w:rFonts w:ascii="Arial" w:hAnsi="Arial" w:cs="Arial"/>
        </w:rPr>
        <w:t xml:space="preserve">Fetch ‘Ultimate’ package, which contains all 47 channels available in each of the four </w:t>
      </w:r>
      <w:r w:rsidR="000C2CE8" w:rsidRPr="0041155C">
        <w:rPr>
          <w:rFonts w:ascii="Arial" w:hAnsi="Arial" w:cs="Arial"/>
        </w:rPr>
        <w:t>‘</w:t>
      </w:r>
      <w:r w:rsidR="002F09C3" w:rsidRPr="0041155C">
        <w:rPr>
          <w:rFonts w:ascii="Arial" w:hAnsi="Arial" w:cs="Arial"/>
        </w:rPr>
        <w:t>P</w:t>
      </w:r>
      <w:r w:rsidR="00AF5F84" w:rsidRPr="0041155C">
        <w:rPr>
          <w:rFonts w:ascii="Arial" w:hAnsi="Arial" w:cs="Arial"/>
        </w:rPr>
        <w:t>remium</w:t>
      </w:r>
      <w:r w:rsidR="000C2CE8" w:rsidRPr="0041155C">
        <w:rPr>
          <w:rFonts w:ascii="Arial" w:hAnsi="Arial" w:cs="Arial"/>
        </w:rPr>
        <w:t>’</w:t>
      </w:r>
      <w:r w:rsidRPr="0041155C">
        <w:rPr>
          <w:rFonts w:ascii="Arial" w:hAnsi="Arial" w:cs="Arial"/>
        </w:rPr>
        <w:t xml:space="preserve"> pac</w:t>
      </w:r>
      <w:r w:rsidR="00A534B0" w:rsidRPr="0041155C">
        <w:rPr>
          <w:rFonts w:ascii="Arial" w:hAnsi="Arial" w:cs="Arial"/>
        </w:rPr>
        <w:t>ks</w:t>
      </w:r>
      <w:r w:rsidRPr="0041155C">
        <w:rPr>
          <w:rFonts w:ascii="Arial" w:hAnsi="Arial" w:cs="Arial"/>
        </w:rPr>
        <w:t xml:space="preserve"> </w:t>
      </w:r>
      <w:bookmarkStart w:id="6" w:name="_Hlk8036297"/>
      <w:r w:rsidR="00A534B0" w:rsidRPr="0041155C">
        <w:rPr>
          <w:rFonts w:ascii="Arial" w:hAnsi="Arial" w:cs="Arial"/>
        </w:rPr>
        <w:t>(‘Kids’, ‘Knowledge’, ‘Vibe’ and ‘Variety’</w:t>
      </w:r>
      <w:r w:rsidR="004F2C85" w:rsidRPr="0041155C">
        <w:rPr>
          <w:rFonts w:ascii="Arial" w:hAnsi="Arial" w:cs="Arial"/>
        </w:rPr>
        <w:t>)</w:t>
      </w:r>
      <w:bookmarkEnd w:id="6"/>
      <w:r w:rsidR="00A534B0" w:rsidRPr="0041155C">
        <w:rPr>
          <w:rFonts w:ascii="Arial" w:hAnsi="Arial" w:cs="Arial"/>
        </w:rPr>
        <w:t xml:space="preserve"> </w:t>
      </w:r>
      <w:r w:rsidR="004F2C85" w:rsidRPr="0041155C">
        <w:rPr>
          <w:rFonts w:ascii="Arial" w:hAnsi="Arial" w:cs="Arial"/>
        </w:rPr>
        <w:t xml:space="preserve">provided by </w:t>
      </w:r>
      <w:r w:rsidRPr="0041155C">
        <w:rPr>
          <w:rFonts w:ascii="Arial" w:hAnsi="Arial" w:cs="Arial"/>
        </w:rPr>
        <w:t>the</w:t>
      </w:r>
      <w:r w:rsidR="00A534B0" w:rsidRPr="0041155C">
        <w:rPr>
          <w:rFonts w:ascii="Arial" w:hAnsi="Arial" w:cs="Arial"/>
        </w:rPr>
        <w:t xml:space="preserve"> Applicant</w:t>
      </w:r>
      <w:r w:rsidR="00546B77" w:rsidRPr="0041155C">
        <w:rPr>
          <w:rFonts w:ascii="Arial" w:hAnsi="Arial" w:cs="Arial"/>
        </w:rPr>
        <w:t>; and</w:t>
      </w:r>
    </w:p>
    <w:p w14:paraId="49E69C2A" w14:textId="1A8466EF" w:rsidR="00571CBD" w:rsidRPr="0041155C" w:rsidRDefault="00B641AE" w:rsidP="0045189D">
      <w:pPr>
        <w:pStyle w:val="ListParagraph"/>
        <w:numPr>
          <w:ilvl w:val="2"/>
          <w:numId w:val="24"/>
        </w:numPr>
        <w:ind w:left="1276" w:hanging="425"/>
        <w:rPr>
          <w:rFonts w:ascii="Arial" w:hAnsi="Arial" w:cs="Arial"/>
        </w:rPr>
      </w:pPr>
      <w:r w:rsidRPr="0041155C">
        <w:rPr>
          <w:rFonts w:ascii="Arial" w:hAnsi="Arial" w:cs="Arial"/>
        </w:rPr>
        <w:t>Fetch ‘</w:t>
      </w:r>
      <w:r w:rsidR="00A22CE8" w:rsidRPr="0041155C">
        <w:rPr>
          <w:rFonts w:ascii="Arial" w:hAnsi="Arial" w:cs="Arial"/>
        </w:rPr>
        <w:t>Ki</w:t>
      </w:r>
      <w:r w:rsidR="00D73E5F" w:rsidRPr="0041155C">
        <w:rPr>
          <w:rFonts w:ascii="Arial" w:hAnsi="Arial" w:cs="Arial"/>
        </w:rPr>
        <w:t>ds</w:t>
      </w:r>
      <w:r w:rsidRPr="0041155C">
        <w:rPr>
          <w:rFonts w:ascii="Arial" w:hAnsi="Arial" w:cs="Arial"/>
        </w:rPr>
        <w:t xml:space="preserve">’ package, which has </w:t>
      </w:r>
      <w:r w:rsidR="00A22CE8" w:rsidRPr="0041155C">
        <w:rPr>
          <w:rFonts w:ascii="Arial" w:hAnsi="Arial" w:cs="Arial"/>
        </w:rPr>
        <w:t>nine</w:t>
      </w:r>
      <w:r w:rsidRPr="0041155C">
        <w:rPr>
          <w:rFonts w:ascii="Arial" w:hAnsi="Arial" w:cs="Arial"/>
        </w:rPr>
        <w:t xml:space="preserve"> channels</w:t>
      </w:r>
      <w:r w:rsidR="00A22CE8" w:rsidRPr="0041155C">
        <w:rPr>
          <w:rFonts w:ascii="Arial" w:eastAsia="Times New Roman" w:hAnsi="Arial" w:cs="Arial"/>
          <w:bCs/>
          <w:color w:val="000000"/>
          <w:lang w:eastAsia="en-AU"/>
        </w:rPr>
        <w:t xml:space="preserve"> all directed at children and families</w:t>
      </w:r>
      <w:r w:rsidR="00850661" w:rsidRPr="0041155C">
        <w:rPr>
          <w:rFonts w:ascii="Arial" w:hAnsi="Arial" w:cs="Arial"/>
        </w:rPr>
        <w:t>.</w:t>
      </w:r>
    </w:p>
    <w:p w14:paraId="5920B348" w14:textId="65DF8EF6" w:rsidR="002D49C4" w:rsidRPr="0041155C" w:rsidRDefault="002D49C4" w:rsidP="00F4444E">
      <w:pPr>
        <w:pStyle w:val="ListParagraph"/>
        <w:numPr>
          <w:ilvl w:val="1"/>
          <w:numId w:val="3"/>
        </w:numPr>
        <w:spacing w:before="240"/>
        <w:ind w:left="850" w:hanging="493"/>
        <w:contextualSpacing w:val="0"/>
        <w:rPr>
          <w:rFonts w:ascii="Arial" w:hAnsi="Arial" w:cs="Arial"/>
        </w:rPr>
      </w:pPr>
      <w:r w:rsidRPr="0041155C">
        <w:rPr>
          <w:rFonts w:ascii="Arial" w:hAnsi="Arial" w:cs="Arial"/>
        </w:rPr>
        <w:t>The Service</w:t>
      </w:r>
      <w:r w:rsidR="00B641AE" w:rsidRPr="0041155C">
        <w:rPr>
          <w:rFonts w:ascii="Arial" w:hAnsi="Arial" w:cs="Arial"/>
        </w:rPr>
        <w:t xml:space="preserve"> </w:t>
      </w:r>
      <w:r w:rsidR="00F25B9D" w:rsidRPr="0041155C">
        <w:rPr>
          <w:rFonts w:ascii="Arial" w:hAnsi="Arial" w:cs="Arial"/>
        </w:rPr>
        <w:t xml:space="preserve">is </w:t>
      </w:r>
      <w:r w:rsidR="00B641AE" w:rsidRPr="0041155C">
        <w:rPr>
          <w:rFonts w:ascii="Arial" w:hAnsi="Arial" w:cs="Arial"/>
        </w:rPr>
        <w:t>provided by</w:t>
      </w:r>
      <w:r w:rsidR="00A8310E" w:rsidRPr="0041155C">
        <w:rPr>
          <w:rFonts w:ascii="Arial" w:hAnsi="Arial" w:cs="Arial"/>
        </w:rPr>
        <w:t xml:space="preserve"> </w:t>
      </w:r>
      <w:r w:rsidR="0017425D" w:rsidRPr="0041155C">
        <w:rPr>
          <w:rFonts w:ascii="Arial" w:hAnsi="Arial" w:cs="Arial"/>
        </w:rPr>
        <w:t>Baby Network Limited</w:t>
      </w:r>
      <w:r w:rsidR="00B641AE" w:rsidRPr="0041155C">
        <w:rPr>
          <w:rFonts w:ascii="Arial" w:hAnsi="Arial" w:cs="Arial"/>
        </w:rPr>
        <w:t xml:space="preserve"> (the Channel Provider)</w:t>
      </w:r>
      <w:r w:rsidR="003356AF" w:rsidRPr="0041155C">
        <w:rPr>
          <w:rFonts w:ascii="Arial" w:hAnsi="Arial" w:cs="Arial"/>
        </w:rPr>
        <w:t xml:space="preserve"> and was put together specifically for the Applicant’s subscribers.</w:t>
      </w:r>
    </w:p>
    <w:p w14:paraId="41126EB5" w14:textId="4F75110F" w:rsidR="00836466" w:rsidRPr="0041155C" w:rsidRDefault="00836466" w:rsidP="00F4444E">
      <w:pPr>
        <w:pStyle w:val="ListParagraph"/>
        <w:numPr>
          <w:ilvl w:val="1"/>
          <w:numId w:val="3"/>
        </w:numPr>
        <w:spacing w:before="240"/>
        <w:ind w:left="850" w:hanging="493"/>
        <w:contextualSpacing w:val="0"/>
        <w:rPr>
          <w:rFonts w:ascii="Arial" w:hAnsi="Arial" w:cs="Arial"/>
        </w:rPr>
      </w:pPr>
      <w:r w:rsidRPr="0041155C">
        <w:rPr>
          <w:rFonts w:ascii="Arial" w:hAnsi="Arial" w:cs="Arial"/>
        </w:rPr>
        <w:t xml:space="preserve">Like every channel provided through </w:t>
      </w:r>
      <w:proofErr w:type="spellStart"/>
      <w:r w:rsidRPr="0041155C">
        <w:rPr>
          <w:rFonts w:ascii="Arial" w:hAnsi="Arial" w:cs="Arial"/>
        </w:rPr>
        <w:t>FetchTV</w:t>
      </w:r>
      <w:proofErr w:type="spellEnd"/>
      <w:r w:rsidRPr="0041155C">
        <w:rPr>
          <w:rFonts w:ascii="Arial" w:hAnsi="Arial" w:cs="Arial"/>
        </w:rPr>
        <w:t>, the Service is obtained under licence wholly from the Channel Provider</w:t>
      </w:r>
      <w:r w:rsidR="00AD36C2" w:rsidRPr="0041155C">
        <w:rPr>
          <w:rFonts w:ascii="Arial" w:hAnsi="Arial" w:cs="Arial"/>
        </w:rPr>
        <w:t>,</w:t>
      </w:r>
      <w:r w:rsidRPr="0041155C">
        <w:rPr>
          <w:rFonts w:ascii="Arial" w:hAnsi="Arial" w:cs="Arial"/>
        </w:rPr>
        <w:t xml:space="preserve"> which compiles the channel and then delivers it to the Applicant (‘pass-through’ service). The Applicant </w:t>
      </w:r>
      <w:r w:rsidRPr="0041155C">
        <w:rPr>
          <w:rFonts w:ascii="Arial" w:hAnsi="Arial" w:cs="Arial"/>
          <w:color w:val="000000"/>
        </w:rPr>
        <w:t>picks up the signal of the Service and displays it on its platform</w:t>
      </w:r>
      <w:r w:rsidR="00B7162E" w:rsidRPr="0041155C">
        <w:rPr>
          <w:rFonts w:ascii="Arial" w:hAnsi="Arial" w:cs="Arial"/>
          <w:color w:val="000000"/>
        </w:rPr>
        <w:t xml:space="preserve"> but</w:t>
      </w:r>
      <w:r w:rsidRPr="0041155C">
        <w:rPr>
          <w:rFonts w:ascii="Arial" w:hAnsi="Arial" w:cs="Arial"/>
        </w:rPr>
        <w:t xml:space="preserve"> provides no input to the content of the Service.</w:t>
      </w:r>
    </w:p>
    <w:p w14:paraId="116013A0" w14:textId="5A3CFE4F" w:rsidR="0017425D" w:rsidRPr="0041155C" w:rsidRDefault="00A8310E" w:rsidP="00B2178F">
      <w:pPr>
        <w:pStyle w:val="ListParagraph"/>
        <w:numPr>
          <w:ilvl w:val="1"/>
          <w:numId w:val="3"/>
        </w:numPr>
        <w:ind w:left="850" w:hanging="493"/>
        <w:contextualSpacing w:val="0"/>
        <w:rPr>
          <w:rFonts w:ascii="Arial" w:hAnsi="Arial" w:cs="Arial"/>
        </w:rPr>
      </w:pPr>
      <w:r w:rsidRPr="0041155C">
        <w:rPr>
          <w:rFonts w:ascii="Arial" w:hAnsi="Arial" w:cs="Arial"/>
        </w:rPr>
        <w:t xml:space="preserve">The Service’s genre is General Entertainment and is nominated by the Applicant as Category </w:t>
      </w:r>
      <w:r w:rsidR="0017425D" w:rsidRPr="0041155C">
        <w:rPr>
          <w:rFonts w:ascii="Arial" w:hAnsi="Arial" w:cs="Arial"/>
        </w:rPr>
        <w:t>A</w:t>
      </w:r>
      <w:r w:rsidRPr="0041155C">
        <w:rPr>
          <w:rFonts w:ascii="Arial" w:hAnsi="Arial" w:cs="Arial"/>
        </w:rPr>
        <w:t xml:space="preserve">, which would normally attract an annual captioning target of </w:t>
      </w:r>
      <w:r w:rsidR="0017425D" w:rsidRPr="0041155C">
        <w:rPr>
          <w:rFonts w:ascii="Arial" w:hAnsi="Arial" w:cs="Arial"/>
        </w:rPr>
        <w:t>75</w:t>
      </w:r>
      <w:r w:rsidRPr="0041155C">
        <w:rPr>
          <w:rFonts w:ascii="Arial" w:hAnsi="Arial" w:cs="Arial"/>
        </w:rPr>
        <w:t xml:space="preserve"> percent for the financial year commencing 1 July 2018, increasing by five percent each financial year thereafter.</w:t>
      </w:r>
    </w:p>
    <w:p w14:paraId="4D4BFFE0" w14:textId="21820C1B" w:rsidR="008F6C51" w:rsidRDefault="008F6C51" w:rsidP="008F6C51">
      <w:pPr>
        <w:rPr>
          <w:rFonts w:ascii="Arial" w:hAnsi="Arial" w:cs="Arial"/>
        </w:rPr>
      </w:pPr>
    </w:p>
    <w:p w14:paraId="1517215B" w14:textId="77777777" w:rsidR="008F6C51" w:rsidRPr="00D07E13" w:rsidRDefault="008F6C51" w:rsidP="00D07E13">
      <w:pPr>
        <w:rPr>
          <w:rFonts w:ascii="Arial" w:hAnsi="Arial" w:cs="Arial"/>
        </w:rPr>
      </w:pP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lastRenderedPageBreak/>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F32B36" w:rsidRDefault="00E16C37" w:rsidP="00B5479B">
      <w:pPr>
        <w:pStyle w:val="ListParagraph"/>
        <w:numPr>
          <w:ilvl w:val="1"/>
          <w:numId w:val="3"/>
        </w:numPr>
        <w:ind w:left="850" w:hanging="493"/>
        <w:contextualSpacing w:val="0"/>
        <w:rPr>
          <w:rFonts w:ascii="Arial" w:hAnsi="Arial" w:cs="Arial"/>
        </w:rPr>
      </w:pPr>
      <w:bookmarkStart w:id="7" w:name="_Hlk534998368"/>
      <w:bookmarkStart w:id="8" w:name="_Hlk534998401"/>
      <w:r w:rsidRPr="00F32B36">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F32B36" w:rsidRDefault="00F5400A" w:rsidP="005E4914">
      <w:pPr>
        <w:pStyle w:val="ListParagraph"/>
        <w:numPr>
          <w:ilvl w:val="1"/>
          <w:numId w:val="3"/>
        </w:numPr>
        <w:ind w:left="850" w:hanging="493"/>
        <w:contextualSpacing w:val="0"/>
        <w:rPr>
          <w:rFonts w:ascii="Arial" w:hAnsi="Arial" w:cs="Arial"/>
        </w:rPr>
      </w:pPr>
      <w:r w:rsidRPr="00F32B36">
        <w:rPr>
          <w:rFonts w:ascii="Arial" w:hAnsi="Arial" w:cs="Arial"/>
        </w:rPr>
        <w:t>In determining whether a failure to make an exemption order would impose an unjustifiable hardship, the ACMA must have regard to each of the matters specified in subsection 130ZY(5), assessing</w:t>
      </w:r>
      <w:r w:rsidR="003D2FCA" w:rsidRPr="00F32B36">
        <w:rPr>
          <w:rFonts w:ascii="Arial" w:hAnsi="Arial" w:cs="Arial"/>
        </w:rPr>
        <w:t xml:space="preserve"> </w:t>
      </w:r>
      <w:r w:rsidRPr="00F32B36">
        <w:rPr>
          <w:rFonts w:ascii="Arial" w:hAnsi="Arial" w:cs="Arial"/>
        </w:rPr>
        <w:t xml:space="preserve">their relative weight and significance. </w:t>
      </w:r>
    </w:p>
    <w:p w14:paraId="6E860D75" w14:textId="4AF53A7C" w:rsidR="000E732B" w:rsidRPr="00F32B36" w:rsidRDefault="00F5400A">
      <w:pPr>
        <w:pStyle w:val="ListParagraph"/>
        <w:numPr>
          <w:ilvl w:val="1"/>
          <w:numId w:val="3"/>
        </w:numPr>
        <w:ind w:left="850" w:hanging="493"/>
        <w:contextualSpacing w:val="0"/>
        <w:rPr>
          <w:rFonts w:ascii="Arial" w:hAnsi="Arial" w:cs="Arial"/>
        </w:rPr>
      </w:pPr>
      <w:r w:rsidRPr="00F32B36">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F32B36">
        <w:rPr>
          <w:rFonts w:ascii="Arial" w:hAnsi="Arial" w:cs="Arial"/>
        </w:rPr>
        <w:t>s</w:t>
      </w:r>
      <w:r w:rsidRPr="00F32B36">
        <w:rPr>
          <w:rFonts w:ascii="Arial" w:hAnsi="Arial" w:cs="Arial"/>
        </w:rPr>
        <w:t xml:space="preserve"> to the Applicant made out in the material before the ACMA, and </w:t>
      </w:r>
      <w:r w:rsidR="00206F40" w:rsidRPr="00F32B36">
        <w:rPr>
          <w:rFonts w:ascii="Arial" w:hAnsi="Arial" w:cs="Arial"/>
        </w:rPr>
        <w:t xml:space="preserve">to </w:t>
      </w:r>
      <w:r w:rsidRPr="00F32B36">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198E4FF5" w:rsidR="00C06C38" w:rsidRPr="00F32B36" w:rsidRDefault="00C06C38" w:rsidP="005E4914">
      <w:pPr>
        <w:pStyle w:val="ListParagraph"/>
        <w:numPr>
          <w:ilvl w:val="1"/>
          <w:numId w:val="3"/>
        </w:numPr>
        <w:ind w:left="850" w:hanging="493"/>
        <w:contextualSpacing w:val="0"/>
        <w:rPr>
          <w:rFonts w:ascii="Arial" w:hAnsi="Arial" w:cs="Arial"/>
        </w:rPr>
      </w:pPr>
      <w:r w:rsidRPr="00F32B36">
        <w:rPr>
          <w:rFonts w:ascii="Arial" w:hAnsi="Arial" w:cs="Arial"/>
        </w:rPr>
        <w:t xml:space="preserve">In </w:t>
      </w:r>
      <w:r w:rsidR="000325CC" w:rsidRPr="00F32B36">
        <w:rPr>
          <w:rFonts w:ascii="Arial" w:hAnsi="Arial" w:cs="Arial"/>
        </w:rPr>
        <w:t>reaching a preliminary decision</w:t>
      </w:r>
      <w:r w:rsidRPr="00F32B36">
        <w:rPr>
          <w:rFonts w:ascii="Arial" w:hAnsi="Arial" w:cs="Arial"/>
        </w:rPr>
        <w:t xml:space="preserve"> to make the Exemption Order, the ACMA has</w:t>
      </w:r>
      <w:r w:rsidR="00E918EE" w:rsidRPr="00F32B36">
        <w:rPr>
          <w:rFonts w:ascii="Arial" w:hAnsi="Arial" w:cs="Arial"/>
        </w:rPr>
        <w:t xml:space="preserve"> considered</w:t>
      </w:r>
      <w:r w:rsidRPr="00F32B36">
        <w:rPr>
          <w:rFonts w:ascii="Arial" w:hAnsi="Arial" w:cs="Arial"/>
        </w:rPr>
        <w:t xml:space="preserve"> written representations and supporting evidence </w:t>
      </w:r>
      <w:r w:rsidR="009B5394" w:rsidRPr="00F32B36">
        <w:rPr>
          <w:rFonts w:ascii="Arial" w:hAnsi="Arial" w:cs="Arial"/>
        </w:rPr>
        <w:t xml:space="preserve">submitted </w:t>
      </w:r>
      <w:r w:rsidRPr="00F32B36">
        <w:rPr>
          <w:rFonts w:ascii="Arial" w:hAnsi="Arial" w:cs="Arial"/>
        </w:rPr>
        <w:t xml:space="preserve">by the Applicant, and information provided by the Channel Provider in support of the application. </w:t>
      </w:r>
    </w:p>
    <w:bookmarkEnd w:id="7"/>
    <w:bookmarkEnd w:id="8"/>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266C3D44" w14:textId="77777777" w:rsidR="003A6491" w:rsidRDefault="003A6491" w:rsidP="00F32B3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if the Exemption Order is not made, the Service will be removed from the Applicant’s channel offerings. This will diminish the overall value and appeal of the Applicant’s services and therefore may affect it financially. </w:t>
      </w:r>
    </w:p>
    <w:p w14:paraId="21772A1A" w14:textId="77777777" w:rsidR="003A6491" w:rsidRDefault="003A6491" w:rsidP="00F32B3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if the Exemption Order is not made for the Service, the Applicant will need to remove the Service because: </w:t>
      </w:r>
    </w:p>
    <w:p w14:paraId="492C6EF0" w14:textId="28CEF094" w:rsidR="003A6491" w:rsidRPr="003A6491" w:rsidRDefault="003A6491" w:rsidP="003A6491">
      <w:pPr>
        <w:pStyle w:val="ListParagraph"/>
        <w:numPr>
          <w:ilvl w:val="0"/>
          <w:numId w:val="44"/>
        </w:numPr>
        <w:spacing w:line="24" w:lineRule="atLeast"/>
        <w:rPr>
          <w:rFonts w:ascii="Arial" w:hAnsi="Arial" w:cs="Arial"/>
        </w:rPr>
      </w:pPr>
      <w:r>
        <w:rPr>
          <w:rFonts w:ascii="Arial" w:hAnsi="Arial" w:cs="Arial"/>
        </w:rPr>
        <w:t xml:space="preserve">the Service </w:t>
      </w:r>
      <w:r w:rsidRPr="003A6491">
        <w:rPr>
          <w:rFonts w:ascii="Arial" w:hAnsi="Arial" w:cs="Arial"/>
        </w:rPr>
        <w:t>does not contain captioning</w:t>
      </w:r>
      <w:r>
        <w:rPr>
          <w:rFonts w:ascii="Arial" w:hAnsi="Arial" w:cs="Arial"/>
        </w:rPr>
        <w:t>;</w:t>
      </w:r>
    </w:p>
    <w:p w14:paraId="48A8DB42" w14:textId="73B7293D" w:rsidR="003A6491" w:rsidRPr="003A6491" w:rsidRDefault="003A6491" w:rsidP="003A6491">
      <w:pPr>
        <w:pStyle w:val="ListParagraph"/>
        <w:numPr>
          <w:ilvl w:val="0"/>
          <w:numId w:val="44"/>
        </w:numPr>
        <w:spacing w:line="24" w:lineRule="atLeast"/>
        <w:rPr>
          <w:rFonts w:ascii="Arial" w:hAnsi="Arial" w:cs="Arial"/>
        </w:rPr>
      </w:pPr>
      <w:r>
        <w:rPr>
          <w:rFonts w:ascii="Arial" w:hAnsi="Arial" w:cs="Arial"/>
        </w:rPr>
        <w:t>the Service i</w:t>
      </w:r>
      <w:r w:rsidRPr="003A6491">
        <w:rPr>
          <w:rFonts w:ascii="Arial" w:hAnsi="Arial" w:cs="Arial"/>
        </w:rPr>
        <w:t xml:space="preserve">s targeted at an audience </w:t>
      </w:r>
      <w:r>
        <w:rPr>
          <w:rFonts w:ascii="Arial" w:hAnsi="Arial" w:cs="Arial"/>
        </w:rPr>
        <w:t>whereby</w:t>
      </w:r>
      <w:r w:rsidRPr="003A6491">
        <w:rPr>
          <w:rFonts w:ascii="Arial" w:hAnsi="Arial" w:cs="Arial"/>
        </w:rPr>
        <w:t xml:space="preserve"> captioning would be largely unnecessary</w:t>
      </w:r>
      <w:r>
        <w:rPr>
          <w:rFonts w:ascii="Arial" w:hAnsi="Arial" w:cs="Arial"/>
        </w:rPr>
        <w:t xml:space="preserve"> </w:t>
      </w:r>
      <w:r w:rsidRPr="003A6491">
        <w:rPr>
          <w:rFonts w:ascii="Arial" w:hAnsi="Arial" w:cs="Arial"/>
        </w:rPr>
        <w:t xml:space="preserve">(young babies who cannot read); </w:t>
      </w:r>
    </w:p>
    <w:p w14:paraId="6CC5AAD9" w14:textId="4884ADC2" w:rsidR="003A6491" w:rsidRPr="003A6491" w:rsidRDefault="003A6491" w:rsidP="00B2178F">
      <w:pPr>
        <w:pStyle w:val="ListParagraph"/>
        <w:numPr>
          <w:ilvl w:val="0"/>
          <w:numId w:val="44"/>
        </w:numPr>
        <w:spacing w:line="24" w:lineRule="atLeast"/>
        <w:rPr>
          <w:rFonts w:ascii="Arial" w:hAnsi="Arial" w:cs="Arial"/>
        </w:rPr>
      </w:pPr>
      <w:r w:rsidRPr="003A6491">
        <w:rPr>
          <w:rFonts w:ascii="Arial" w:hAnsi="Arial" w:cs="Arial"/>
        </w:rPr>
        <w:t>is not required to be captioned in accordance with the laws of the United Kingdom where it is produced</w:t>
      </w:r>
      <w:r>
        <w:rPr>
          <w:rFonts w:ascii="Arial" w:hAnsi="Arial" w:cs="Arial"/>
        </w:rPr>
        <w:t xml:space="preserve"> or</w:t>
      </w:r>
      <w:r w:rsidRPr="003A6491">
        <w:rPr>
          <w:rFonts w:ascii="Arial" w:hAnsi="Arial" w:cs="Arial"/>
        </w:rPr>
        <w:t xml:space="preserve"> any other jurisdiction in which it is distributed; </w:t>
      </w:r>
    </w:p>
    <w:p w14:paraId="4597048B" w14:textId="77777777" w:rsidR="00A606E5" w:rsidRPr="00A606E5" w:rsidRDefault="00A606E5" w:rsidP="00A606E5">
      <w:pPr>
        <w:pStyle w:val="ListParagraph"/>
        <w:numPr>
          <w:ilvl w:val="0"/>
          <w:numId w:val="44"/>
        </w:numPr>
        <w:spacing w:line="24" w:lineRule="atLeast"/>
        <w:rPr>
          <w:rFonts w:ascii="Arial" w:hAnsi="Arial" w:cs="Arial"/>
        </w:rPr>
      </w:pPr>
      <w:r w:rsidRPr="00A606E5">
        <w:rPr>
          <w:rFonts w:ascii="Arial" w:hAnsi="Arial" w:cs="Arial"/>
        </w:rPr>
        <w:t xml:space="preserve">it is not commercially viable for the Channel Provider to caption the Service just for the Applicant; </w:t>
      </w:r>
    </w:p>
    <w:p w14:paraId="4D9610F4" w14:textId="77777777" w:rsidR="00A606E5" w:rsidRPr="00A606E5" w:rsidRDefault="00A606E5" w:rsidP="00A606E5">
      <w:pPr>
        <w:pStyle w:val="ListParagraph"/>
        <w:numPr>
          <w:ilvl w:val="0"/>
          <w:numId w:val="44"/>
        </w:numPr>
        <w:spacing w:line="24" w:lineRule="atLeast"/>
        <w:rPr>
          <w:rFonts w:ascii="Arial" w:hAnsi="Arial" w:cs="Arial"/>
        </w:rPr>
      </w:pPr>
      <w:r w:rsidRPr="00A606E5">
        <w:rPr>
          <w:rFonts w:ascii="Arial" w:hAnsi="Arial" w:cs="Arial"/>
        </w:rPr>
        <w:t>the Applicant is not in a financial position to caption the Service; and</w:t>
      </w:r>
    </w:p>
    <w:p w14:paraId="01FC5373" w14:textId="11152CEC" w:rsidR="003A6491" w:rsidRDefault="00A606E5" w:rsidP="00A606E5">
      <w:pPr>
        <w:pStyle w:val="ListParagraph"/>
        <w:numPr>
          <w:ilvl w:val="0"/>
          <w:numId w:val="44"/>
        </w:numPr>
        <w:spacing w:line="24" w:lineRule="atLeast"/>
        <w:rPr>
          <w:rFonts w:ascii="Arial" w:hAnsi="Arial" w:cs="Arial"/>
        </w:rPr>
      </w:pPr>
      <w:r w:rsidRPr="00A606E5">
        <w:rPr>
          <w:rFonts w:ascii="Arial" w:hAnsi="Arial" w:cs="Arial"/>
        </w:rPr>
        <w:t>the Applicant will breach the conditions of its subscription television licence if it continues to broadcast the Service without a captioning exemption</w:t>
      </w:r>
      <w:r w:rsidR="003A6491">
        <w:rPr>
          <w:rFonts w:ascii="Arial" w:hAnsi="Arial" w:cs="Arial"/>
        </w:rPr>
        <w:t>.</w:t>
      </w:r>
    </w:p>
    <w:p w14:paraId="481A15BA" w14:textId="77777777" w:rsidR="003A6491" w:rsidRDefault="003A6491" w:rsidP="003A6491">
      <w:pPr>
        <w:pStyle w:val="ListParagraph"/>
        <w:spacing w:line="24" w:lineRule="atLeast"/>
        <w:ind w:left="1741"/>
        <w:rPr>
          <w:rFonts w:ascii="Arial" w:hAnsi="Arial" w:cs="Arial"/>
        </w:rPr>
      </w:pPr>
    </w:p>
    <w:p w14:paraId="7B55935F" w14:textId="66A3B19D" w:rsidR="004E7396" w:rsidRPr="00F32B36" w:rsidRDefault="003A6491" w:rsidP="00F32B36">
      <w:pPr>
        <w:pStyle w:val="ListParagraph"/>
        <w:numPr>
          <w:ilvl w:val="1"/>
          <w:numId w:val="3"/>
        </w:numPr>
        <w:ind w:left="850" w:hanging="493"/>
        <w:contextualSpacing w:val="0"/>
        <w:rPr>
          <w:rFonts w:ascii="Arial" w:hAnsi="Arial" w:cs="Arial"/>
        </w:rPr>
      </w:pPr>
      <w:r w:rsidRPr="00B2178F">
        <w:rPr>
          <w:rFonts w:ascii="Arial" w:hAnsi="Arial" w:cs="Arial"/>
        </w:rPr>
        <w:t>The ACMA accepts that, if the Exemption Order is not made, the Applicant will need to cease providing the Service. In these circumstances the ACMA considers that the detriment likely to be suffered by the Applicant will have associated impacts on its business model and financial circumstances</w:t>
      </w:r>
      <w:r w:rsidR="00A606E5">
        <w:rPr>
          <w:rFonts w:ascii="Arial" w:hAnsi="Arial" w:cs="Arial"/>
        </w:rPr>
        <w:t>.</w:t>
      </w:r>
      <w:r w:rsidRPr="00F32B36">
        <w:rPr>
          <w:rFonts w:ascii="Arial" w:hAnsi="Arial" w:cs="Arial"/>
        </w:rPr>
        <w:t xml:space="preserve"> </w:t>
      </w:r>
      <w:r w:rsidRPr="00B2178F" w:rsidDel="003A6491">
        <w:rPr>
          <w:rFonts w:ascii="Arial" w:hAnsi="Arial" w:cs="Arial"/>
        </w:rPr>
        <w:t xml:space="preserve"> </w:t>
      </w:r>
    </w:p>
    <w:p w14:paraId="32AF5104" w14:textId="77777777" w:rsidR="00051B39" w:rsidRDefault="00051B39" w:rsidP="00A606E5">
      <w:pPr>
        <w:ind w:left="357"/>
        <w:rPr>
          <w:rFonts w:ascii="Arial" w:hAnsi="Arial" w:cs="Arial"/>
          <w:i/>
          <w:u w:val="single"/>
        </w:rPr>
      </w:pPr>
    </w:p>
    <w:p w14:paraId="1EBB90D7" w14:textId="68E4F59C" w:rsidR="005D7184" w:rsidRPr="00F32B36" w:rsidRDefault="006B3350" w:rsidP="00B2178F">
      <w:pPr>
        <w:ind w:left="357"/>
        <w:rPr>
          <w:rFonts w:ascii="Arial" w:hAnsi="Arial" w:cs="Arial"/>
          <w:i/>
          <w:u w:val="single"/>
        </w:rPr>
      </w:pPr>
      <w:r w:rsidRPr="00B2178F">
        <w:rPr>
          <w:rFonts w:ascii="Arial" w:hAnsi="Arial" w:cs="Arial"/>
          <w:i/>
          <w:u w:val="single"/>
        </w:rPr>
        <w:lastRenderedPageBreak/>
        <w:t>I</w:t>
      </w:r>
      <w:r w:rsidR="00C3224F" w:rsidRPr="00B2178F">
        <w:rPr>
          <w:rFonts w:ascii="Arial" w:hAnsi="Arial" w:cs="Arial"/>
          <w:i/>
          <w:u w:val="single"/>
        </w:rPr>
        <w:t>mpact of making the exemption order on deaf or hearing</w:t>
      </w:r>
      <w:r w:rsidR="003D2FCA" w:rsidRPr="00B2178F">
        <w:rPr>
          <w:rFonts w:ascii="Arial" w:hAnsi="Arial" w:cs="Arial"/>
          <w:i/>
          <w:u w:val="single"/>
        </w:rPr>
        <w:t>-</w:t>
      </w:r>
      <w:r w:rsidR="00C3224F" w:rsidRPr="00B2178F">
        <w:rPr>
          <w:rFonts w:ascii="Arial" w:hAnsi="Arial" w:cs="Arial"/>
          <w:i/>
          <w:u w:val="single"/>
        </w:rPr>
        <w:t>impaired viewers</w:t>
      </w:r>
      <w:r w:rsidR="003D2FCA" w:rsidRPr="00A606E5">
        <w:rPr>
          <w:rFonts w:ascii="Arial" w:hAnsi="Arial" w:cs="Arial"/>
          <w:i/>
          <w:u w:val="single"/>
        </w:rPr>
        <w:t xml:space="preserve">, or potential </w:t>
      </w:r>
      <w:r w:rsidR="003D2FCA" w:rsidRPr="00F32B36">
        <w:rPr>
          <w:rFonts w:ascii="Arial" w:hAnsi="Arial" w:cs="Arial"/>
          <w:i/>
          <w:u w:val="single"/>
        </w:rPr>
        <w:t>viewers</w:t>
      </w:r>
      <w:r w:rsidR="005A19A4" w:rsidRPr="00F32B36">
        <w:rPr>
          <w:rFonts w:ascii="Arial" w:hAnsi="Arial" w:cs="Arial"/>
          <w:i/>
          <w:u w:val="single"/>
        </w:rPr>
        <w:t>,</w:t>
      </w:r>
      <w:r w:rsidR="003D2FCA" w:rsidRPr="00F32B36">
        <w:rPr>
          <w:rFonts w:ascii="Arial" w:hAnsi="Arial" w:cs="Arial"/>
          <w:i/>
          <w:u w:val="single"/>
        </w:rPr>
        <w:t xml:space="preserve"> of the broadcasting service concerned</w:t>
      </w:r>
      <w:r w:rsidR="00C3224F" w:rsidRPr="00F32B36">
        <w:rPr>
          <w:rFonts w:ascii="Arial" w:hAnsi="Arial" w:cs="Arial"/>
          <w:i/>
          <w:u w:val="single"/>
        </w:rPr>
        <w:t xml:space="preserve"> (</w:t>
      </w:r>
      <w:r w:rsidR="006A3776" w:rsidRPr="00F32B36">
        <w:rPr>
          <w:rFonts w:ascii="Arial" w:hAnsi="Arial" w:cs="Arial"/>
          <w:i/>
          <w:u w:val="single"/>
        </w:rPr>
        <w:t xml:space="preserve">paragraph </w:t>
      </w:r>
      <w:r w:rsidR="00C3224F" w:rsidRPr="00F32B36">
        <w:rPr>
          <w:rFonts w:ascii="Arial" w:hAnsi="Arial" w:cs="Arial"/>
          <w:i/>
          <w:u w:val="single"/>
        </w:rPr>
        <w:t>130ZY(5)(b)</w:t>
      </w:r>
      <w:r w:rsidR="00B25BA0" w:rsidRPr="00F32B36">
        <w:rPr>
          <w:rFonts w:ascii="Arial" w:hAnsi="Arial" w:cs="Arial"/>
          <w:i/>
          <w:u w:val="single"/>
        </w:rPr>
        <w:t xml:space="preserve"> of the BSA</w:t>
      </w:r>
      <w:r w:rsidR="00BA2418" w:rsidRPr="00F32B36">
        <w:rPr>
          <w:rFonts w:ascii="Arial" w:hAnsi="Arial" w:cs="Arial"/>
          <w:i/>
          <w:u w:val="single"/>
        </w:rPr>
        <w:t>)</w:t>
      </w:r>
    </w:p>
    <w:p w14:paraId="4D9E7813" w14:textId="77777777" w:rsidR="003123B4" w:rsidRPr="00F32B36" w:rsidRDefault="00081061" w:rsidP="00B5479B">
      <w:pPr>
        <w:pStyle w:val="ListParagraph"/>
        <w:numPr>
          <w:ilvl w:val="1"/>
          <w:numId w:val="3"/>
        </w:numPr>
        <w:ind w:left="850" w:hanging="493"/>
        <w:contextualSpacing w:val="0"/>
        <w:rPr>
          <w:rFonts w:ascii="Arial" w:hAnsi="Arial" w:cs="Arial"/>
        </w:rPr>
      </w:pPr>
      <w:r w:rsidRPr="00F32B36">
        <w:rPr>
          <w:rFonts w:ascii="Arial" w:hAnsi="Arial" w:cs="Arial"/>
        </w:rPr>
        <w:t xml:space="preserve">The Applicant </w:t>
      </w:r>
      <w:r w:rsidR="00600FBC" w:rsidRPr="00F32B36">
        <w:rPr>
          <w:rFonts w:ascii="Arial" w:hAnsi="Arial" w:cs="Arial"/>
        </w:rPr>
        <w:t>submits</w:t>
      </w:r>
      <w:r w:rsidRPr="00F32B36">
        <w:rPr>
          <w:rFonts w:ascii="Arial" w:hAnsi="Arial" w:cs="Arial"/>
        </w:rPr>
        <w:t xml:space="preserve"> that the impact of making the Exemption Order on deaf and hearing-impaired viewers, or potential viewers, of the Service, would be low due to </w:t>
      </w:r>
      <w:r w:rsidR="003123B4" w:rsidRPr="00F32B36">
        <w:rPr>
          <w:rFonts w:ascii="Arial" w:hAnsi="Arial" w:cs="Arial"/>
        </w:rPr>
        <w:t xml:space="preserve">the following reasons: </w:t>
      </w:r>
    </w:p>
    <w:p w14:paraId="3DB63B1E" w14:textId="26BE55E5" w:rsidR="00636D76" w:rsidRPr="00F32B36" w:rsidRDefault="00081061" w:rsidP="003123B4">
      <w:pPr>
        <w:pStyle w:val="ListParagraph"/>
        <w:numPr>
          <w:ilvl w:val="0"/>
          <w:numId w:val="18"/>
        </w:numPr>
        <w:spacing w:line="24" w:lineRule="atLeast"/>
        <w:rPr>
          <w:rFonts w:ascii="Arial" w:hAnsi="Arial" w:cs="Arial"/>
        </w:rPr>
      </w:pPr>
      <w:r w:rsidRPr="00F32B36">
        <w:rPr>
          <w:rFonts w:ascii="Arial" w:hAnsi="Arial" w:cs="Arial"/>
        </w:rPr>
        <w:t>the low viewership of the service</w:t>
      </w:r>
      <w:r w:rsidR="00451367" w:rsidRPr="00F32B36">
        <w:rPr>
          <w:rFonts w:ascii="Arial" w:hAnsi="Arial" w:cs="Arial"/>
        </w:rPr>
        <w:t>;</w:t>
      </w:r>
      <w:r w:rsidR="00A606E5" w:rsidRPr="00F32B36">
        <w:rPr>
          <w:rFonts w:ascii="Arial" w:hAnsi="Arial" w:cs="Arial"/>
        </w:rPr>
        <w:t xml:space="preserve"> and</w:t>
      </w:r>
      <w:r w:rsidRPr="00F32B36">
        <w:rPr>
          <w:rFonts w:ascii="Arial" w:hAnsi="Arial" w:cs="Arial"/>
        </w:rPr>
        <w:t xml:space="preserve"> </w:t>
      </w:r>
    </w:p>
    <w:p w14:paraId="2DD9A8A2" w14:textId="2A913ACC" w:rsidR="003123B4" w:rsidRPr="00F32B36" w:rsidRDefault="003123B4" w:rsidP="00B2178F">
      <w:pPr>
        <w:pStyle w:val="ListParagraph"/>
        <w:numPr>
          <w:ilvl w:val="0"/>
          <w:numId w:val="18"/>
        </w:numPr>
        <w:spacing w:line="24" w:lineRule="atLeast"/>
        <w:rPr>
          <w:rFonts w:ascii="Arial" w:hAnsi="Arial" w:cs="Arial"/>
        </w:rPr>
      </w:pPr>
      <w:r w:rsidRPr="00F32B36">
        <w:rPr>
          <w:rFonts w:ascii="Arial" w:hAnsi="Arial" w:cs="Arial"/>
        </w:rPr>
        <w:t xml:space="preserve">Nature of the content of the Service – </w:t>
      </w:r>
      <w:r w:rsidR="00795D94" w:rsidRPr="00F32B36">
        <w:rPr>
          <w:rFonts w:ascii="Arial" w:hAnsi="Arial" w:cs="Arial"/>
          <w:color w:val="000000"/>
        </w:rPr>
        <w:t xml:space="preserve">Much of the target audience is of pre-school age and for those children the lack of captioning is probably not as much an impediment because </w:t>
      </w:r>
      <w:r w:rsidR="00EF289B" w:rsidRPr="00F32B36">
        <w:rPr>
          <w:rFonts w:ascii="Arial" w:hAnsi="Arial" w:cs="Arial"/>
          <w:color w:val="000000"/>
        </w:rPr>
        <w:t>children of the 0-3/4 age group at whom the content is primarily directed are unlikely to be able to read.  To the extent that parent who are deaf or hearing impaired cannot access captioning on the Baby TV Channel, the Applicant submits that such viewers would nonetheless not be greatly disadvantage in their ability to enjoy watching the Channel with their child because so much of the content is purely visual, largely non-verbal and contains a large number of visual “cues” when any spoken language is used</w:t>
      </w:r>
      <w:r w:rsidR="00795D94" w:rsidRPr="00F32B36">
        <w:rPr>
          <w:rFonts w:ascii="Arial" w:hAnsi="Arial" w:cs="Arial"/>
          <w:color w:val="000000"/>
        </w:rPr>
        <w:t xml:space="preserve">. </w:t>
      </w:r>
    </w:p>
    <w:p w14:paraId="0BAF39FD" w14:textId="77777777" w:rsidR="0000200B" w:rsidRPr="00F32B36" w:rsidRDefault="0000200B" w:rsidP="00DD14D5">
      <w:pPr>
        <w:pStyle w:val="ListParagraph"/>
        <w:spacing w:line="24" w:lineRule="atLeast"/>
        <w:ind w:left="1741"/>
        <w:rPr>
          <w:rFonts w:ascii="Arial" w:hAnsi="Arial" w:cs="Arial"/>
        </w:rPr>
      </w:pPr>
    </w:p>
    <w:p w14:paraId="73C90A65" w14:textId="5720871E" w:rsidR="00CE6BB1" w:rsidRPr="007D0CA5" w:rsidRDefault="00081061" w:rsidP="00B5479B">
      <w:pPr>
        <w:pStyle w:val="ListParagraph"/>
        <w:numPr>
          <w:ilvl w:val="1"/>
          <w:numId w:val="3"/>
        </w:numPr>
        <w:ind w:left="850" w:hanging="493"/>
        <w:contextualSpacing w:val="0"/>
        <w:rPr>
          <w:rFonts w:ascii="Arial" w:hAnsi="Arial" w:cs="Arial"/>
        </w:rPr>
      </w:pPr>
      <w:r w:rsidRPr="007D0CA5">
        <w:rPr>
          <w:rFonts w:ascii="Arial" w:hAnsi="Arial" w:cs="Arial"/>
        </w:rPr>
        <w:t>The Applicant provided figures on the average daily reach of the Service for the 2017-18 financial year on a commercial-in-confidence basis</w:t>
      </w:r>
      <w:r w:rsidR="00940A6C" w:rsidRPr="007D0CA5">
        <w:rPr>
          <w:rFonts w:ascii="Arial" w:hAnsi="Arial" w:cs="Arial"/>
        </w:rPr>
        <w:t xml:space="preserve">. </w:t>
      </w:r>
    </w:p>
    <w:p w14:paraId="756D5692" w14:textId="4097FF05" w:rsidR="00D0631D" w:rsidRPr="00F32B36" w:rsidRDefault="008775CD" w:rsidP="00DD14D5">
      <w:pPr>
        <w:pStyle w:val="ListParagraph"/>
        <w:numPr>
          <w:ilvl w:val="1"/>
          <w:numId w:val="3"/>
        </w:numPr>
        <w:ind w:left="850" w:hanging="493"/>
        <w:contextualSpacing w:val="0"/>
        <w:rPr>
          <w:rFonts w:ascii="Arial" w:hAnsi="Arial" w:cs="Arial"/>
        </w:rPr>
      </w:pPr>
      <w:r w:rsidRPr="00F32B36">
        <w:rPr>
          <w:rFonts w:ascii="Arial" w:hAnsi="Arial" w:cs="Arial"/>
        </w:rPr>
        <w:t>The ACMA accepts the evidence provided by the Applicant about the number of viewers to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loss</w:t>
      </w:r>
      <w:r w:rsidRPr="00F32B36">
        <w:rPr>
          <w:vertAlign w:val="superscript"/>
        </w:rPr>
        <w:t>[</w:t>
      </w:r>
      <w:r w:rsidRPr="00F32B36">
        <w:rPr>
          <w:vertAlign w:val="superscript"/>
        </w:rPr>
        <w:footnoteReference w:id="3"/>
      </w:r>
      <w:r w:rsidRPr="00F32B36">
        <w:rPr>
          <w:vertAlign w:val="superscript"/>
        </w:rPr>
        <w:t>] [</w:t>
      </w:r>
      <w:r w:rsidRPr="00F32B36">
        <w:rPr>
          <w:vertAlign w:val="superscript"/>
        </w:rPr>
        <w:footnoteReference w:id="4"/>
      </w:r>
      <w:r w:rsidRPr="00F32B36">
        <w:rPr>
          <w:vertAlign w:val="superscript"/>
        </w:rPr>
        <w:t>]</w:t>
      </w:r>
      <w:r w:rsidRPr="00F32B36">
        <w:rPr>
          <w:rFonts w:ascii="Arial" w:hAnsi="Arial" w:cs="Arial"/>
        </w:rPr>
        <w:t>. The ACMA also notes that this content has not been captioned previously, which limits the ability of deaf or hearing-impaired viewers to engage with content on the Service.</w:t>
      </w:r>
    </w:p>
    <w:p w14:paraId="742D024E" w14:textId="1188EFBC" w:rsidR="00CD3FB6" w:rsidRPr="00F32B36" w:rsidRDefault="00D0631D">
      <w:pPr>
        <w:pStyle w:val="ListParagraph"/>
        <w:numPr>
          <w:ilvl w:val="1"/>
          <w:numId w:val="3"/>
        </w:numPr>
        <w:ind w:left="850" w:hanging="493"/>
        <w:contextualSpacing w:val="0"/>
        <w:rPr>
          <w:rFonts w:ascii="Arial" w:hAnsi="Arial" w:cs="Arial"/>
        </w:rPr>
      </w:pPr>
      <w:r w:rsidRPr="00F32B36">
        <w:rPr>
          <w:rFonts w:ascii="Arial" w:hAnsi="Arial" w:cs="Arial"/>
        </w:rPr>
        <w:t>However, t</w:t>
      </w:r>
      <w:r w:rsidR="00F13E82" w:rsidRPr="00F32B36">
        <w:rPr>
          <w:rFonts w:ascii="Arial" w:hAnsi="Arial" w:cs="Arial"/>
        </w:rPr>
        <w:t>he ACMA has also considered</w:t>
      </w:r>
      <w:r w:rsidRPr="00F32B36">
        <w:rPr>
          <w:rFonts w:ascii="Arial" w:hAnsi="Arial" w:cs="Arial"/>
        </w:rPr>
        <w:t xml:space="preserve"> that</w:t>
      </w:r>
      <w:r w:rsidR="00F13E82" w:rsidRPr="00F32B36">
        <w:rPr>
          <w:rFonts w:ascii="Arial" w:hAnsi="Arial" w:cs="Arial"/>
        </w:rPr>
        <w:t xml:space="preserve"> the target audience of the Service</w:t>
      </w:r>
      <w:r w:rsidRPr="00F32B36">
        <w:rPr>
          <w:rFonts w:ascii="Arial" w:hAnsi="Arial" w:cs="Arial"/>
        </w:rPr>
        <w:t xml:space="preserve"> </w:t>
      </w:r>
      <w:r w:rsidR="00AD36C2" w:rsidRPr="00F32B36">
        <w:rPr>
          <w:rFonts w:ascii="Arial" w:hAnsi="Arial" w:cs="Arial"/>
        </w:rPr>
        <w:t>is</w:t>
      </w:r>
      <w:r w:rsidRPr="00F32B36">
        <w:rPr>
          <w:rFonts w:ascii="Arial" w:hAnsi="Arial" w:cs="Arial"/>
        </w:rPr>
        <w:t xml:space="preserve"> children aged </w:t>
      </w:r>
      <w:r w:rsidR="00EF289B" w:rsidRPr="00F32B36">
        <w:rPr>
          <w:rFonts w:ascii="Arial" w:hAnsi="Arial" w:cs="Arial"/>
        </w:rPr>
        <w:t>zero</w:t>
      </w:r>
      <w:r w:rsidRPr="00F32B36">
        <w:rPr>
          <w:rFonts w:ascii="Arial" w:hAnsi="Arial" w:cs="Arial"/>
        </w:rPr>
        <w:t xml:space="preserve"> to </w:t>
      </w:r>
      <w:r w:rsidR="00EF289B" w:rsidRPr="00F32B36">
        <w:rPr>
          <w:rFonts w:ascii="Arial" w:hAnsi="Arial" w:cs="Arial"/>
        </w:rPr>
        <w:t>three/four</w:t>
      </w:r>
      <w:r w:rsidRPr="00F32B36">
        <w:rPr>
          <w:rFonts w:ascii="Arial" w:hAnsi="Arial" w:cs="Arial"/>
        </w:rPr>
        <w:t xml:space="preserve"> years old</w:t>
      </w:r>
      <w:r w:rsidR="00F13E82" w:rsidRPr="00F32B36">
        <w:rPr>
          <w:rFonts w:ascii="Arial" w:hAnsi="Arial" w:cs="Arial"/>
        </w:rPr>
        <w:t>.</w:t>
      </w:r>
      <w:r w:rsidRPr="00F32B36">
        <w:rPr>
          <w:rFonts w:ascii="Arial" w:hAnsi="Arial" w:cs="Arial"/>
        </w:rPr>
        <w:t xml:space="preserve"> The ACMA considers that deaf or hearing-impaired children</w:t>
      </w:r>
      <w:r w:rsidR="008775CD" w:rsidRPr="00F32B36">
        <w:rPr>
          <w:rFonts w:ascii="Arial" w:hAnsi="Arial" w:cs="Arial"/>
        </w:rPr>
        <w:t xml:space="preserve"> of this age</w:t>
      </w:r>
      <w:r w:rsidRPr="00F32B36">
        <w:rPr>
          <w:rFonts w:ascii="Arial" w:hAnsi="Arial" w:cs="Arial"/>
        </w:rPr>
        <w:t xml:space="preserve"> would have trouble engaging with any captioning provided</w:t>
      </w:r>
      <w:r w:rsidR="00290ACA" w:rsidRPr="00F32B36">
        <w:rPr>
          <w:rFonts w:ascii="Arial" w:hAnsi="Arial" w:cs="Arial"/>
        </w:rPr>
        <w:t xml:space="preserve">. Due to their age, the target audience’s ability to read and follow captioning would be limited. </w:t>
      </w:r>
      <w:r w:rsidR="00E77801" w:rsidRPr="00F32B36">
        <w:rPr>
          <w:rFonts w:ascii="Arial" w:hAnsi="Arial" w:cs="Arial"/>
        </w:rPr>
        <w:t xml:space="preserve">Therefore, the absence of captioning would only </w:t>
      </w:r>
      <w:r w:rsidR="008775CD" w:rsidRPr="00F32B36">
        <w:rPr>
          <w:rFonts w:ascii="Arial" w:hAnsi="Arial" w:cs="Arial"/>
        </w:rPr>
        <w:t>have</w:t>
      </w:r>
      <w:r w:rsidR="00E77801" w:rsidRPr="00F32B36">
        <w:rPr>
          <w:rFonts w:ascii="Arial" w:hAnsi="Arial" w:cs="Arial"/>
        </w:rPr>
        <w:t xml:space="preserve"> a limited impact on the deaf or hearing-impaired viewers </w:t>
      </w:r>
      <w:r w:rsidR="00AD36C2" w:rsidRPr="00F32B36">
        <w:rPr>
          <w:rFonts w:ascii="Arial" w:hAnsi="Arial" w:cs="Arial"/>
        </w:rPr>
        <w:t>in</w:t>
      </w:r>
      <w:r w:rsidR="00E77801" w:rsidRPr="00F32B36">
        <w:rPr>
          <w:rFonts w:ascii="Arial" w:hAnsi="Arial" w:cs="Arial"/>
        </w:rPr>
        <w:t xml:space="preserve"> th</w:t>
      </w:r>
      <w:r w:rsidR="008775CD" w:rsidRPr="00F32B36">
        <w:rPr>
          <w:rFonts w:ascii="Arial" w:hAnsi="Arial" w:cs="Arial"/>
        </w:rPr>
        <w:t>e</w:t>
      </w:r>
      <w:r w:rsidR="00E77801" w:rsidRPr="00F32B36">
        <w:rPr>
          <w:rFonts w:ascii="Arial" w:hAnsi="Arial" w:cs="Arial"/>
        </w:rPr>
        <w:t xml:space="preserve"> target audience. The ACMA accepts that deaf or hearing-impaired parents of children that watch the Service would be impacted by the absence of captioning.</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5E4DD89F"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6266807F" w:rsidR="00C47575" w:rsidRPr="00911DAA" w:rsidRDefault="00C47575" w:rsidP="00C47575">
      <w:pPr>
        <w:pStyle w:val="ListParagraph"/>
        <w:numPr>
          <w:ilvl w:val="1"/>
          <w:numId w:val="43"/>
        </w:numPr>
        <w:tabs>
          <w:tab w:val="left" w:pos="1560"/>
        </w:tabs>
        <w:ind w:left="1560" w:hanging="709"/>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F13E82">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C47575">
      <w:pPr>
        <w:pStyle w:val="ListParagraph"/>
        <w:numPr>
          <w:ilvl w:val="1"/>
          <w:numId w:val="43"/>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88E323D" w:rsidR="00C47575" w:rsidRPr="00911DAA" w:rsidRDefault="00C47575" w:rsidP="00C47575">
      <w:pPr>
        <w:pStyle w:val="ListParagraph"/>
        <w:numPr>
          <w:ilvl w:val="1"/>
          <w:numId w:val="43"/>
        </w:numPr>
        <w:tabs>
          <w:tab w:val="left" w:pos="1560"/>
        </w:tabs>
        <w:ind w:left="1560" w:hanging="709"/>
        <w:contextualSpacing w:val="0"/>
        <w:rPr>
          <w:rFonts w:ascii="Arial" w:hAnsi="Arial" w:cs="Arial"/>
        </w:rPr>
      </w:pPr>
      <w:r w:rsidRPr="00911DAA">
        <w:rPr>
          <w:rFonts w:ascii="Arial" w:hAnsi="Arial" w:cs="Arial"/>
        </w:rPr>
        <w:lastRenderedPageBreak/>
        <w:t>the number of subscribers who actually view</w:t>
      </w:r>
      <w:r w:rsidR="00F13E82">
        <w:rPr>
          <w:rFonts w:ascii="Arial" w:hAnsi="Arial" w:cs="Arial"/>
        </w:rPr>
        <w:t>ed</w:t>
      </w:r>
      <w:r w:rsidRPr="00911DAA">
        <w:rPr>
          <w:rFonts w:ascii="Arial" w:hAnsi="Arial" w:cs="Arial"/>
        </w:rPr>
        <w:t xml:space="preserve"> the Service in February 2019. </w:t>
      </w:r>
    </w:p>
    <w:p w14:paraId="39A5CFED" w14:textId="7248FA77" w:rsidR="00893A73" w:rsidRDefault="002A1A23">
      <w:pPr>
        <w:pStyle w:val="ListParagraph"/>
        <w:numPr>
          <w:ilvl w:val="1"/>
          <w:numId w:val="3"/>
        </w:numPr>
        <w:ind w:left="850" w:hanging="493"/>
        <w:contextualSpacing w:val="0"/>
        <w:rPr>
          <w:rFonts w:ascii="Arial" w:hAnsi="Arial" w:cs="Arial"/>
        </w:rPr>
      </w:pPr>
      <w:bookmarkStart w:id="9" w:name="_Hlk534795511"/>
      <w:r>
        <w:rPr>
          <w:rFonts w:ascii="Arial" w:hAnsi="Arial" w:cs="Arial"/>
        </w:rPr>
        <w:t>Although there is no evidence before the ACMA as to how many subscribers to the Foxtel platform do so primarily to access the Service, the ACMA accepts that the number of viewers is low</w:t>
      </w:r>
      <w:r w:rsidR="009C25F4"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0"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713ECFF6"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 lo</w:t>
      </w:r>
      <w:r>
        <w:rPr>
          <w:rFonts w:ascii="Arial" w:hAnsi="Arial" w:cs="Arial"/>
        </w:rPr>
        <w:t>w</w:t>
      </w:r>
      <w:r w:rsidR="00C219BE">
        <w:rPr>
          <w:rFonts w:ascii="Arial" w:hAnsi="Arial" w:cs="Arial"/>
        </w:rPr>
        <w:t>-</w:t>
      </w:r>
      <w:r w:rsidRPr="0027113C">
        <w:rPr>
          <w:rFonts w:ascii="Arial" w:hAnsi="Arial" w:cs="Arial"/>
        </w:rPr>
        <w:t xml:space="preserve">cost but </w:t>
      </w:r>
      <w:r w:rsidR="00CD1AF2" w:rsidRPr="0027113C">
        <w:rPr>
          <w:rFonts w:ascii="Arial" w:hAnsi="Arial" w:cs="Arial"/>
        </w:rPr>
        <w:t>full-service</w:t>
      </w:r>
      <w:r w:rsidRPr="0027113C">
        <w:rPr>
          <w:rFonts w:ascii="Arial" w:hAnsi="Arial" w:cs="Arial"/>
        </w:rPr>
        <w:t xml:space="preserve"> </w:t>
      </w:r>
      <w:r>
        <w:rPr>
          <w:rFonts w:ascii="Arial" w:hAnsi="Arial" w:cs="Arial"/>
        </w:rPr>
        <w:t>subscription</w:t>
      </w:r>
      <w:r w:rsidRPr="0027113C">
        <w:rPr>
          <w:rFonts w:ascii="Arial" w:hAnsi="Arial" w:cs="Arial"/>
        </w:rPr>
        <w:t xml:space="preserve"> TV offering </w:t>
      </w:r>
      <w:r>
        <w:rPr>
          <w:rFonts w:ascii="Arial" w:hAnsi="Arial" w:cs="Arial"/>
        </w:rPr>
        <w:t xml:space="preserve">and </w:t>
      </w:r>
      <w:r w:rsidRPr="0027113C">
        <w:rPr>
          <w:rFonts w:ascii="Arial" w:hAnsi="Arial" w:cs="Arial"/>
        </w:rPr>
        <w:t>therefore the content must be largely available to the Applicant at a low price point</w:t>
      </w:r>
      <w:r w:rsidR="000059EB">
        <w:rPr>
          <w:rFonts w:ascii="Arial" w:hAnsi="Arial" w:cs="Arial"/>
        </w:rPr>
        <w:t>, and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sidR="00CD1AF2">
        <w:rPr>
          <w:rFonts w:ascii="Arial" w:hAnsi="Arial" w:cs="Arial"/>
        </w:rPr>
        <w:t xml:space="preserve">Kids’ </w:t>
      </w:r>
      <w:r>
        <w:rPr>
          <w:rFonts w:ascii="Arial" w:hAnsi="Arial" w:cs="Arial"/>
        </w:rPr>
        <w:t>pack, on which the Service can be accessed, are added at $6 each per month or $20 per month for all four packs.</w:t>
      </w:r>
    </w:p>
    <w:p w14:paraId="663AF4EF" w14:textId="0DF4797F" w:rsidR="0065656D" w:rsidRPr="007D0CA5" w:rsidRDefault="00F10169" w:rsidP="007D0CA5">
      <w:pPr>
        <w:pStyle w:val="ListParagraph"/>
        <w:numPr>
          <w:ilvl w:val="1"/>
          <w:numId w:val="3"/>
        </w:numPr>
        <w:ind w:left="850" w:hanging="493"/>
        <w:contextualSpacing w:val="0"/>
        <w:rPr>
          <w:rFonts w:ascii="Arial" w:hAnsi="Arial" w:cs="Arial"/>
        </w:rPr>
      </w:pPr>
      <w:r w:rsidRPr="000E2C00">
        <w:rPr>
          <w:rFonts w:ascii="Arial" w:hAnsi="Arial" w:cs="Arial"/>
        </w:rPr>
        <w:t xml:space="preserve">The Channel Provider submits </w:t>
      </w:r>
      <w:r w:rsidR="004E50B8" w:rsidRPr="000E2C00">
        <w:rPr>
          <w:rFonts w:ascii="Arial" w:hAnsi="Arial" w:cs="Arial"/>
        </w:rPr>
        <w:t xml:space="preserve">that </w:t>
      </w:r>
      <w:r w:rsidR="00B32DC3">
        <w:rPr>
          <w:rFonts w:ascii="Arial" w:hAnsi="Arial" w:cs="Arial"/>
        </w:rPr>
        <w:t>the costs involved in providing captioning are not economical given the small reach and viewership of the Service,</w:t>
      </w:r>
      <w:r w:rsidR="000E2C00">
        <w:rPr>
          <w:rFonts w:ascii="Arial" w:hAnsi="Arial" w:cs="Arial"/>
        </w:rPr>
        <w:t xml:space="preserve"> </w:t>
      </w:r>
      <w:r w:rsidR="00932791">
        <w:rPr>
          <w:rFonts w:ascii="Arial" w:hAnsi="Arial" w:cs="Arial"/>
        </w:rPr>
        <w:t xml:space="preserve">and </w:t>
      </w:r>
      <w:r w:rsidR="004E50B8" w:rsidRPr="000E2C00">
        <w:rPr>
          <w:rFonts w:ascii="Arial" w:hAnsi="Arial" w:cs="Arial"/>
        </w:rPr>
        <w:t xml:space="preserve">provided </w:t>
      </w:r>
      <w:r w:rsidR="0082502D" w:rsidRPr="000E2C00">
        <w:rPr>
          <w:rFonts w:ascii="Arial" w:hAnsi="Arial" w:cs="Arial"/>
        </w:rPr>
        <w:t>information about its financial circumstances</w:t>
      </w:r>
      <w:r w:rsidR="004E50B8" w:rsidRPr="000E2C00">
        <w:rPr>
          <w:rFonts w:ascii="Arial" w:hAnsi="Arial" w:cs="Arial"/>
        </w:rPr>
        <w:t xml:space="preserve"> and the estimated captioning costs</w:t>
      </w:r>
      <w:r w:rsidR="0082502D" w:rsidRPr="000E2C00">
        <w:rPr>
          <w:rFonts w:ascii="Arial" w:hAnsi="Arial" w:cs="Arial"/>
        </w:rPr>
        <w:t xml:space="preserve"> on a </w:t>
      </w:r>
      <w:r w:rsidRPr="000E2C00">
        <w:rPr>
          <w:rFonts w:ascii="Arial" w:hAnsi="Arial" w:cs="Arial"/>
        </w:rPr>
        <w:t>commercial-in-confidence</w:t>
      </w:r>
      <w:r w:rsidR="0082502D" w:rsidRPr="000E2C00">
        <w:rPr>
          <w:rFonts w:ascii="Arial" w:hAnsi="Arial" w:cs="Arial"/>
        </w:rPr>
        <w:t xml:space="preserve"> basis</w:t>
      </w:r>
      <w:r w:rsidRPr="000E2C00">
        <w:rPr>
          <w:rFonts w:ascii="Arial" w:hAnsi="Arial" w:cs="Arial"/>
        </w:rPr>
        <w:t xml:space="preserve">.  </w:t>
      </w:r>
    </w:p>
    <w:p w14:paraId="55DD3D5D" w14:textId="05699350" w:rsidR="0065656D" w:rsidRDefault="008F6C51" w:rsidP="0065656D">
      <w:pPr>
        <w:pStyle w:val="ListParagraph"/>
        <w:numPr>
          <w:ilvl w:val="1"/>
          <w:numId w:val="3"/>
        </w:numPr>
        <w:ind w:left="850" w:hanging="493"/>
        <w:contextualSpacing w:val="0"/>
        <w:rPr>
          <w:rFonts w:ascii="Arial" w:hAnsi="Arial" w:cs="Arial"/>
        </w:rPr>
      </w:pPr>
      <w:bookmarkStart w:id="11" w:name="_Hlk8825092"/>
      <w:r>
        <w:rPr>
          <w:rFonts w:ascii="Arial" w:hAnsi="Arial" w:cs="Arial"/>
        </w:rPr>
        <w:t>Having regard to</w:t>
      </w:r>
      <w:r w:rsidR="0065656D" w:rsidRPr="00994A8B">
        <w:rPr>
          <w:rFonts w:ascii="Arial" w:hAnsi="Arial" w:cs="Arial"/>
        </w:rPr>
        <w:t xml:space="preserve"> paragraph 63 of the Explanatory Memorandum to the 2012 Amendment Bill (see paragraph 3.3 above), the ACMA considers that requiring the Applicant to caption the Service to meet a </w:t>
      </w:r>
      <w:r w:rsidR="0065656D">
        <w:rPr>
          <w:rFonts w:ascii="Arial" w:hAnsi="Arial" w:cs="Arial"/>
        </w:rPr>
        <w:t>7</w:t>
      </w:r>
      <w:r w:rsidR="0065656D" w:rsidRPr="00994A8B">
        <w:rPr>
          <w:rFonts w:ascii="Arial" w:hAnsi="Arial" w:cs="Arial"/>
        </w:rPr>
        <w:t>5% target in 2018-2019 and a</w:t>
      </w:r>
      <w:r w:rsidR="00FD5291">
        <w:rPr>
          <w:rFonts w:ascii="Arial" w:hAnsi="Arial" w:cs="Arial"/>
        </w:rPr>
        <w:t>n</w:t>
      </w:r>
      <w:r w:rsidR="0065656D" w:rsidRPr="00994A8B">
        <w:rPr>
          <w:rFonts w:ascii="Arial" w:hAnsi="Arial" w:cs="Arial"/>
        </w:rPr>
        <w:t xml:space="preserve"> </w:t>
      </w:r>
      <w:r w:rsidR="00FD5291">
        <w:rPr>
          <w:rFonts w:ascii="Arial" w:hAnsi="Arial" w:cs="Arial"/>
        </w:rPr>
        <w:t>80</w:t>
      </w:r>
      <w:r w:rsidR="0065656D" w:rsidRPr="00994A8B">
        <w:rPr>
          <w:rFonts w:ascii="Arial" w:hAnsi="Arial" w:cs="Arial"/>
        </w:rPr>
        <w:t xml:space="preserve">% target in 2019-20 would impose </w:t>
      </w:r>
      <w:r>
        <w:rPr>
          <w:rFonts w:ascii="Arial" w:hAnsi="Arial" w:cs="Arial"/>
        </w:rPr>
        <w:t>a severe</w:t>
      </w:r>
      <w:r w:rsidR="0065656D" w:rsidRPr="00994A8B">
        <w:rPr>
          <w:rFonts w:ascii="Arial" w:hAnsi="Arial" w:cs="Arial"/>
        </w:rPr>
        <w:t xml:space="preserve"> financial and administrative burdens on the Applicant. This is because a failure to grant the Exemption Order will result in the removal of the Service from the Applicant’s platform and this will have associated impacts on the Applicant’s business model and financial circumstances</w:t>
      </w:r>
      <w:bookmarkEnd w:id="11"/>
      <w:r w:rsidR="00FD5291">
        <w:rPr>
          <w:rFonts w:ascii="Arial" w:hAnsi="Arial" w:cs="Arial"/>
        </w:rPr>
        <w:t>.</w:t>
      </w:r>
    </w:p>
    <w:bookmarkEnd w:id="10"/>
    <w:p w14:paraId="2D658378" w14:textId="415E3C3D" w:rsidR="00023567" w:rsidRPr="00F32B36" w:rsidRDefault="001A3C77" w:rsidP="00F32B36">
      <w:pPr>
        <w:rPr>
          <w:rFonts w:ascii="Arial" w:hAnsi="Arial" w:cs="Arial"/>
          <w:i/>
          <w:u w:val="single"/>
        </w:rPr>
      </w:pPr>
      <w:r w:rsidRPr="00F32B36">
        <w:rPr>
          <w:rFonts w:ascii="Arial" w:hAnsi="Arial" w:cs="Arial"/>
          <w:i/>
          <w:u w:val="single"/>
        </w:rPr>
        <w:t xml:space="preserve">Expenditure that would be required to caption the </w:t>
      </w:r>
      <w:r w:rsidR="00C25B2A" w:rsidRPr="00F32B36">
        <w:rPr>
          <w:rFonts w:ascii="Arial" w:hAnsi="Arial" w:cs="Arial"/>
          <w:i/>
          <w:u w:val="single"/>
        </w:rPr>
        <w:t>S</w:t>
      </w:r>
      <w:r w:rsidRPr="00F32B36">
        <w:rPr>
          <w:rFonts w:ascii="Arial" w:hAnsi="Arial" w:cs="Arial"/>
          <w:i/>
          <w:u w:val="single"/>
        </w:rPr>
        <w:t xml:space="preserve">ervice </w:t>
      </w:r>
      <w:r w:rsidR="00CB1FBD" w:rsidRPr="00F32B36">
        <w:rPr>
          <w:rFonts w:ascii="Arial" w:hAnsi="Arial" w:cs="Arial"/>
          <w:i/>
          <w:u w:val="single"/>
        </w:rPr>
        <w:t xml:space="preserve">if the relevant order was not made </w:t>
      </w:r>
      <w:r w:rsidRPr="00F32B36">
        <w:rPr>
          <w:rFonts w:ascii="Arial" w:hAnsi="Arial" w:cs="Arial"/>
          <w:i/>
          <w:u w:val="single"/>
        </w:rPr>
        <w:t>(paragraph</w:t>
      </w:r>
      <w:r w:rsidRPr="00F32B36" w:rsidDel="00EE3F90">
        <w:rPr>
          <w:rFonts w:ascii="Arial" w:hAnsi="Arial" w:cs="Arial"/>
          <w:i/>
          <w:u w:val="single"/>
        </w:rPr>
        <w:t xml:space="preserve"> </w:t>
      </w:r>
      <w:r w:rsidRPr="00F32B36">
        <w:rPr>
          <w:rFonts w:ascii="Arial" w:hAnsi="Arial" w:cs="Arial"/>
          <w:i/>
          <w:u w:val="single"/>
        </w:rPr>
        <w:t>130ZY(5)(e) of the BSA)</w:t>
      </w:r>
    </w:p>
    <w:p w14:paraId="3490F01B" w14:textId="1FA924DD"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CE224E">
        <w:rPr>
          <w:rFonts w:ascii="Arial" w:hAnsi="Arial" w:cs="Arial"/>
        </w:rPr>
        <w:t>A</w:t>
      </w:r>
      <w:r w:rsidR="00F376A4">
        <w:rPr>
          <w:rFonts w:ascii="Arial" w:hAnsi="Arial" w:cs="Arial"/>
        </w:rPr>
        <w:t xml:space="preserve"> </w:t>
      </w:r>
      <w:r w:rsidR="00F54C77">
        <w:rPr>
          <w:rFonts w:ascii="Arial" w:hAnsi="Arial" w:cs="Arial"/>
        </w:rPr>
        <w:t xml:space="preserve">Service, which carries a captioning target requirement of at least </w:t>
      </w:r>
      <w:r w:rsidR="00C8114A">
        <w:rPr>
          <w:rFonts w:ascii="Arial" w:hAnsi="Arial" w:cs="Arial"/>
        </w:rPr>
        <w:t>7</w:t>
      </w:r>
      <w:r w:rsidR="00F376A4">
        <w:rPr>
          <w:rFonts w:ascii="Arial" w:hAnsi="Arial" w:cs="Arial"/>
        </w:rPr>
        <w:t>5</w:t>
      </w:r>
      <w:r w:rsidR="00F54C77">
        <w:rPr>
          <w:rFonts w:ascii="Arial" w:hAnsi="Arial" w:cs="Arial"/>
        </w:rPr>
        <w:t>% for the 2018-19 financial year</w:t>
      </w:r>
      <w:r w:rsidR="00C8114A">
        <w:rPr>
          <w:rFonts w:ascii="Arial" w:hAnsi="Arial" w:cs="Arial"/>
        </w:rPr>
        <w:t xml:space="preserve"> and 80% for the 2019-20 financial year</w:t>
      </w:r>
      <w:r w:rsidR="00F54C77">
        <w:rPr>
          <w:rFonts w:ascii="Arial" w:hAnsi="Arial" w:cs="Arial"/>
        </w:rPr>
        <w:t>.</w:t>
      </w:r>
    </w:p>
    <w:p w14:paraId="7F8E7505" w14:textId="70E4D287" w:rsidR="00034C9A" w:rsidRPr="00F32B36" w:rsidRDefault="00E20D5E" w:rsidP="00034C9A">
      <w:pPr>
        <w:pStyle w:val="ListParagraph"/>
        <w:numPr>
          <w:ilvl w:val="1"/>
          <w:numId w:val="3"/>
        </w:numPr>
        <w:ind w:left="850" w:hanging="493"/>
        <w:contextualSpacing w:val="0"/>
        <w:rPr>
          <w:rFonts w:ascii="Arial" w:hAnsi="Arial" w:cs="Arial"/>
          <w:color w:val="FF0000"/>
        </w:rPr>
      </w:pPr>
      <w:r>
        <w:rPr>
          <w:rFonts w:ascii="Arial" w:hAnsi="Arial" w:cs="Arial"/>
        </w:rPr>
        <w:t xml:space="preserve">The Applicant noted that, if it was required to caption the Service to the annual captioning target, it would be required to live caption it, as it is a pass-through </w:t>
      </w:r>
      <w:r w:rsidRPr="00F32B36">
        <w:rPr>
          <w:rFonts w:ascii="Arial" w:hAnsi="Arial" w:cs="Arial"/>
        </w:rPr>
        <w:t>service. The Applicant has no ability to compile the Service or carry out post or pre-production by the addition of pre-prepared captions on the content</w:t>
      </w:r>
      <w:r w:rsidR="003356AF" w:rsidRPr="00F32B36">
        <w:rPr>
          <w:rFonts w:ascii="Arial" w:hAnsi="Arial" w:cs="Arial"/>
        </w:rPr>
        <w:t>.</w:t>
      </w:r>
      <w:r w:rsidR="00034C9A" w:rsidRPr="00F32B36">
        <w:rPr>
          <w:rFonts w:ascii="Arial" w:hAnsi="Arial" w:cs="Arial"/>
        </w:rPr>
        <w:t xml:space="preserve"> </w:t>
      </w:r>
    </w:p>
    <w:p w14:paraId="08CE3245" w14:textId="2F853B96" w:rsidR="00336D24" w:rsidRPr="00F32B36" w:rsidRDefault="00E20D5E" w:rsidP="00336D24">
      <w:pPr>
        <w:pStyle w:val="ListParagraph"/>
        <w:numPr>
          <w:ilvl w:val="1"/>
          <w:numId w:val="3"/>
        </w:numPr>
        <w:ind w:left="850" w:hanging="493"/>
        <w:contextualSpacing w:val="0"/>
        <w:rPr>
          <w:rFonts w:ascii="Arial" w:hAnsi="Arial" w:cs="Arial"/>
        </w:rPr>
      </w:pPr>
      <w:r w:rsidRPr="00F32B36">
        <w:rPr>
          <w:rFonts w:ascii="Arial" w:hAnsi="Arial" w:cs="Arial"/>
        </w:rPr>
        <w:t xml:space="preserve">The Applicant provided a third-party quote of the costs to provide </w:t>
      </w:r>
      <w:r w:rsidR="007F379E" w:rsidRPr="00F32B36">
        <w:rPr>
          <w:rFonts w:ascii="Arial" w:hAnsi="Arial" w:cs="Arial"/>
        </w:rPr>
        <w:t>7</w:t>
      </w:r>
      <w:r w:rsidRPr="00F32B36">
        <w:rPr>
          <w:rFonts w:ascii="Arial" w:hAnsi="Arial" w:cs="Arial"/>
        </w:rPr>
        <w:t>5% captioning for the Service to meet the annual captioning target in 2018-19, amounting to $</w:t>
      </w:r>
      <w:r w:rsidR="007F379E" w:rsidRPr="00F32B36">
        <w:rPr>
          <w:rFonts w:ascii="Arial" w:hAnsi="Arial" w:cs="Arial"/>
        </w:rPr>
        <w:t>2</w:t>
      </w:r>
      <w:r w:rsidRPr="00F32B36">
        <w:rPr>
          <w:rFonts w:ascii="Arial" w:hAnsi="Arial" w:cs="Arial"/>
        </w:rPr>
        <w:t>,</w:t>
      </w:r>
      <w:r w:rsidR="007F379E" w:rsidRPr="00F32B36">
        <w:rPr>
          <w:rFonts w:ascii="Arial" w:hAnsi="Arial" w:cs="Arial"/>
        </w:rPr>
        <w:t>121</w:t>
      </w:r>
      <w:r w:rsidRPr="00F32B36">
        <w:rPr>
          <w:rFonts w:ascii="Arial" w:hAnsi="Arial" w:cs="Arial"/>
        </w:rPr>
        <w:t>,</w:t>
      </w:r>
      <w:r w:rsidR="007F379E" w:rsidRPr="00F32B36">
        <w:rPr>
          <w:rFonts w:ascii="Arial" w:hAnsi="Arial" w:cs="Arial"/>
        </w:rPr>
        <w:t>2</w:t>
      </w:r>
      <w:r w:rsidRPr="00F32B36">
        <w:rPr>
          <w:rFonts w:ascii="Arial" w:hAnsi="Arial" w:cs="Arial"/>
        </w:rPr>
        <w:t>00. The costs include the following</w:t>
      </w:r>
      <w:r w:rsidR="00336D24" w:rsidRPr="00F32B36">
        <w:rPr>
          <w:rFonts w:ascii="Arial" w:hAnsi="Arial" w:cs="Arial"/>
        </w:rPr>
        <w:t>:</w:t>
      </w:r>
    </w:p>
    <w:p w14:paraId="696B3271" w14:textId="77777777" w:rsidR="00336D24" w:rsidRPr="00F32B36" w:rsidRDefault="00336D24" w:rsidP="00336D24">
      <w:pPr>
        <w:pStyle w:val="ListParagraph"/>
        <w:numPr>
          <w:ilvl w:val="0"/>
          <w:numId w:val="18"/>
        </w:numPr>
        <w:spacing w:line="24" w:lineRule="atLeast"/>
        <w:rPr>
          <w:rFonts w:ascii="Arial" w:hAnsi="Arial" w:cs="Arial"/>
        </w:rPr>
      </w:pPr>
      <w:r w:rsidRPr="00F32B36">
        <w:rPr>
          <w:rFonts w:ascii="Arial" w:hAnsi="Arial" w:cs="Arial"/>
        </w:rPr>
        <w:t>$120,000 non-recurring costs;</w:t>
      </w:r>
    </w:p>
    <w:p w14:paraId="507B0DCA" w14:textId="77777777" w:rsidR="00336D24" w:rsidRPr="00F32B36" w:rsidRDefault="00336D24" w:rsidP="00336D24">
      <w:pPr>
        <w:pStyle w:val="ListParagraph"/>
        <w:numPr>
          <w:ilvl w:val="0"/>
          <w:numId w:val="18"/>
        </w:numPr>
        <w:spacing w:line="24" w:lineRule="atLeast"/>
        <w:rPr>
          <w:rFonts w:ascii="Arial" w:hAnsi="Arial" w:cs="Arial"/>
        </w:rPr>
      </w:pPr>
      <w:r w:rsidRPr="00F32B36">
        <w:rPr>
          <w:rFonts w:ascii="Arial" w:hAnsi="Arial" w:cs="Arial"/>
        </w:rPr>
        <w:t>$59,000 recurring annual costs from the first year; and</w:t>
      </w:r>
    </w:p>
    <w:p w14:paraId="1BCCD813" w14:textId="797EF94C" w:rsidR="00336D24" w:rsidRPr="00F32B36" w:rsidRDefault="00336D24" w:rsidP="00336D24">
      <w:pPr>
        <w:pStyle w:val="ListParagraph"/>
        <w:numPr>
          <w:ilvl w:val="0"/>
          <w:numId w:val="18"/>
        </w:numPr>
        <w:spacing w:after="360" w:line="24" w:lineRule="atLeast"/>
        <w:rPr>
          <w:rFonts w:ascii="Arial" w:hAnsi="Arial" w:cs="Arial"/>
        </w:rPr>
      </w:pPr>
      <w:r w:rsidRPr="00F32B36">
        <w:rPr>
          <w:rFonts w:ascii="Arial" w:hAnsi="Arial" w:cs="Arial"/>
        </w:rPr>
        <w:t>$</w:t>
      </w:r>
      <w:r w:rsidR="007F379E" w:rsidRPr="00F32B36">
        <w:rPr>
          <w:rFonts w:ascii="Arial" w:hAnsi="Arial" w:cs="Arial"/>
        </w:rPr>
        <w:t>1,942,200</w:t>
      </w:r>
      <w:r w:rsidRPr="00F32B36">
        <w:rPr>
          <w:rFonts w:ascii="Arial" w:hAnsi="Arial" w:cs="Arial"/>
        </w:rPr>
        <w:t xml:space="preserve"> </w:t>
      </w:r>
      <w:r w:rsidR="007F379E" w:rsidRPr="00F32B36">
        <w:rPr>
          <w:rFonts w:ascii="Arial" w:hAnsi="Arial" w:cs="Arial"/>
        </w:rPr>
        <w:t>to live caption the Service to the captioning target in the year</w:t>
      </w:r>
      <w:r w:rsidRPr="00F32B36">
        <w:rPr>
          <w:rFonts w:ascii="Arial" w:hAnsi="Arial" w:cs="Arial"/>
        </w:rPr>
        <w:t>.</w:t>
      </w:r>
    </w:p>
    <w:p w14:paraId="16A744B4" w14:textId="1B3F590F" w:rsidR="00E31D0A" w:rsidRPr="00F32B36" w:rsidRDefault="007F379E" w:rsidP="000E2C00">
      <w:pPr>
        <w:pStyle w:val="ListParagraph"/>
        <w:numPr>
          <w:ilvl w:val="1"/>
          <w:numId w:val="3"/>
        </w:numPr>
        <w:spacing w:before="480"/>
        <w:ind w:left="850" w:hanging="493"/>
        <w:contextualSpacing w:val="0"/>
        <w:rPr>
          <w:rFonts w:ascii="Arial" w:hAnsi="Arial" w:cs="Arial"/>
        </w:rPr>
      </w:pPr>
      <w:bookmarkStart w:id="12" w:name="_Hlk6409725"/>
      <w:r w:rsidRPr="00F32B36">
        <w:rPr>
          <w:rFonts w:ascii="Arial" w:hAnsi="Arial" w:cs="Arial"/>
        </w:rPr>
        <w:t>As noted above, the Applicant submits that it is not in a financial position to incur the captioning expenditure</w:t>
      </w:r>
      <w:r w:rsidR="00034C9A" w:rsidRPr="00F32B36">
        <w:rPr>
          <w:rFonts w:ascii="Arial" w:hAnsi="Arial" w:cs="Arial"/>
        </w:rPr>
        <w:t>.</w:t>
      </w:r>
      <w:r w:rsidR="00692644" w:rsidRPr="00F32B36">
        <w:rPr>
          <w:rFonts w:ascii="Arial" w:hAnsi="Arial" w:cs="Arial"/>
        </w:rPr>
        <w:t xml:space="preserve"> </w:t>
      </w:r>
      <w:r w:rsidR="00E349E5" w:rsidRPr="00F32B36">
        <w:rPr>
          <w:rFonts w:ascii="Arial" w:hAnsi="Arial" w:cs="Arial"/>
        </w:rPr>
        <w:t>T</w:t>
      </w:r>
      <w:r w:rsidR="00692644" w:rsidRPr="00F32B36">
        <w:rPr>
          <w:rFonts w:ascii="Arial" w:hAnsi="Arial" w:cs="Arial"/>
        </w:rPr>
        <w:t xml:space="preserve">he ACMA considers that it would </w:t>
      </w:r>
      <w:r w:rsidR="00DF367E" w:rsidRPr="00F32B36">
        <w:rPr>
          <w:rFonts w:ascii="Arial" w:hAnsi="Arial" w:cs="Arial"/>
        </w:rPr>
        <w:t xml:space="preserve">impose </w:t>
      </w:r>
      <w:r w:rsidR="003C347F" w:rsidRPr="00F32B36">
        <w:rPr>
          <w:rFonts w:ascii="Arial" w:hAnsi="Arial" w:cs="Arial"/>
        </w:rPr>
        <w:t>disproportionate administrative and financial burdens</w:t>
      </w:r>
      <w:r w:rsidR="00DF367E" w:rsidRPr="00F32B36">
        <w:rPr>
          <w:rFonts w:ascii="Arial" w:hAnsi="Arial" w:cs="Arial"/>
        </w:rPr>
        <w:t xml:space="preserve"> o</w:t>
      </w:r>
      <w:r w:rsidR="00941284" w:rsidRPr="00F32B36">
        <w:rPr>
          <w:rFonts w:ascii="Arial" w:hAnsi="Arial" w:cs="Arial"/>
        </w:rPr>
        <w:t xml:space="preserve">n the </w:t>
      </w:r>
      <w:r w:rsidR="007D6DE2" w:rsidRPr="00F32B36">
        <w:rPr>
          <w:rFonts w:ascii="Arial" w:hAnsi="Arial" w:cs="Arial"/>
        </w:rPr>
        <w:t>Applicant</w:t>
      </w:r>
      <w:bookmarkEnd w:id="12"/>
      <w:r w:rsidR="00692644" w:rsidRPr="00F32B36">
        <w:rPr>
          <w:rFonts w:ascii="Arial" w:hAnsi="Arial" w:cs="Arial"/>
        </w:rPr>
        <w:t xml:space="preserve"> if</w:t>
      </w:r>
      <w:r w:rsidR="00E349E5" w:rsidRPr="00F32B36">
        <w:rPr>
          <w:rFonts w:ascii="Arial" w:hAnsi="Arial" w:cs="Arial"/>
        </w:rPr>
        <w:t xml:space="preserve"> </w:t>
      </w:r>
      <w:r w:rsidR="00692644" w:rsidRPr="00F32B36">
        <w:rPr>
          <w:rFonts w:ascii="Arial" w:hAnsi="Arial" w:cs="Arial"/>
        </w:rPr>
        <w:t>it were required to</w:t>
      </w:r>
      <w:r w:rsidR="003C347F" w:rsidRPr="00F32B36">
        <w:rPr>
          <w:rFonts w:ascii="Arial" w:hAnsi="Arial" w:cs="Arial"/>
        </w:rPr>
        <w:t xml:space="preserve"> </w:t>
      </w:r>
      <w:r w:rsidR="00AF23ED" w:rsidRPr="00F32B36">
        <w:rPr>
          <w:rFonts w:ascii="Arial" w:hAnsi="Arial" w:cs="Arial"/>
        </w:rPr>
        <w:t xml:space="preserve">incur the </w:t>
      </w:r>
      <w:r w:rsidR="00AF23ED" w:rsidRPr="00F32B36">
        <w:rPr>
          <w:rFonts w:ascii="Arial" w:hAnsi="Arial" w:cs="Arial"/>
        </w:rPr>
        <w:lastRenderedPageBreak/>
        <w:t>costs of</w:t>
      </w:r>
      <w:r w:rsidR="00692644" w:rsidRPr="00F32B36">
        <w:rPr>
          <w:rFonts w:ascii="Arial" w:hAnsi="Arial" w:cs="Arial"/>
        </w:rPr>
        <w:t xml:space="preserve"> </w:t>
      </w:r>
      <w:r w:rsidR="00E349E5" w:rsidRPr="00F32B36">
        <w:rPr>
          <w:rFonts w:ascii="Arial" w:hAnsi="Arial" w:cs="Arial"/>
        </w:rPr>
        <w:t>caption</w:t>
      </w:r>
      <w:r w:rsidR="00AF23ED" w:rsidRPr="00F32B36">
        <w:rPr>
          <w:rFonts w:ascii="Arial" w:hAnsi="Arial" w:cs="Arial"/>
        </w:rPr>
        <w:t>ing</w:t>
      </w:r>
      <w:r w:rsidR="00E349E5" w:rsidRPr="00F32B36">
        <w:rPr>
          <w:rFonts w:ascii="Arial" w:hAnsi="Arial" w:cs="Arial"/>
        </w:rPr>
        <w:t xml:space="preserve"> </w:t>
      </w:r>
      <w:r w:rsidR="00692644" w:rsidRPr="00F32B36">
        <w:rPr>
          <w:rFonts w:ascii="Arial" w:hAnsi="Arial" w:cs="Arial"/>
        </w:rPr>
        <w:t xml:space="preserve">the Service </w:t>
      </w:r>
      <w:r w:rsidR="00E349E5" w:rsidRPr="00F32B36">
        <w:rPr>
          <w:rFonts w:ascii="Arial" w:hAnsi="Arial" w:cs="Arial"/>
        </w:rPr>
        <w:t xml:space="preserve">to the captioning target </w:t>
      </w:r>
      <w:r w:rsidR="00692644" w:rsidRPr="00F32B36">
        <w:rPr>
          <w:rFonts w:ascii="Arial" w:hAnsi="Arial" w:cs="Arial"/>
        </w:rPr>
        <w:t xml:space="preserve">in </w:t>
      </w:r>
      <w:r w:rsidRPr="00F32B36">
        <w:rPr>
          <w:rFonts w:ascii="Arial" w:hAnsi="Arial" w:cs="Arial"/>
        </w:rPr>
        <w:t>the Specified Eligible Period</w:t>
      </w:r>
      <w:r w:rsidR="00941284" w:rsidRPr="00F32B36">
        <w:rPr>
          <w:rFonts w:ascii="Arial" w:hAnsi="Arial" w:cs="Arial"/>
        </w:rPr>
        <w:t>.</w:t>
      </w:r>
    </w:p>
    <w:p w14:paraId="72DEFE04" w14:textId="27069BAB" w:rsidR="00E25950" w:rsidRPr="00F67868" w:rsidRDefault="00E93137" w:rsidP="005E4914">
      <w:pPr>
        <w:ind w:left="357"/>
        <w:rPr>
          <w:rFonts w:ascii="Arial" w:hAnsi="Arial" w:cs="Arial"/>
          <w:i/>
          <w:u w:val="single"/>
        </w:rPr>
      </w:pPr>
      <w:r w:rsidRPr="005E4914">
        <w:rPr>
          <w:rFonts w:ascii="Arial" w:hAnsi="Arial" w:cs="Arial"/>
          <w:i/>
          <w:u w:val="single"/>
        </w:rPr>
        <w:t>Extent to which captioning services for television programs are provided by the Applicant (</w:t>
      </w:r>
      <w:r w:rsidRPr="00F67868">
        <w:rPr>
          <w:rFonts w:ascii="Arial" w:hAnsi="Arial" w:cs="Arial"/>
          <w:i/>
          <w:u w:val="single"/>
        </w:rPr>
        <w:t>paragraph</w:t>
      </w:r>
      <w:r w:rsidRPr="00F67868" w:rsidDel="00EE3F90">
        <w:rPr>
          <w:rFonts w:ascii="Arial" w:hAnsi="Arial" w:cs="Arial"/>
          <w:i/>
          <w:u w:val="single"/>
        </w:rPr>
        <w:t xml:space="preserve"> </w:t>
      </w:r>
      <w:r w:rsidRPr="00F67868">
        <w:rPr>
          <w:rFonts w:ascii="Arial" w:hAnsi="Arial" w:cs="Arial"/>
          <w:i/>
          <w:u w:val="single"/>
        </w:rPr>
        <w:t>130ZY(5)(f) of the BSA)</w:t>
      </w:r>
    </w:p>
    <w:p w14:paraId="6E9EA42F" w14:textId="482AD8E9" w:rsidR="00795915" w:rsidRPr="00F67868" w:rsidRDefault="00795915" w:rsidP="00B857F3">
      <w:pPr>
        <w:pStyle w:val="ListParagraph"/>
        <w:numPr>
          <w:ilvl w:val="1"/>
          <w:numId w:val="3"/>
        </w:numPr>
        <w:ind w:left="709" w:hanging="493"/>
        <w:contextualSpacing w:val="0"/>
        <w:rPr>
          <w:rFonts w:ascii="Arial" w:hAnsi="Arial" w:cs="Arial"/>
        </w:rPr>
      </w:pPr>
      <w:r w:rsidRPr="00F67868">
        <w:rPr>
          <w:rFonts w:ascii="Arial" w:hAnsi="Arial" w:cs="Arial"/>
        </w:rPr>
        <w:t xml:space="preserve">In providing information about the number of captioning services provided by the Applicant, the Applicant referred to the information provided to the ACMA with respect to its captioning </w:t>
      </w:r>
      <w:r w:rsidR="00AD36C2" w:rsidRPr="00F67868">
        <w:rPr>
          <w:rFonts w:ascii="Arial" w:hAnsi="Arial" w:cs="Arial"/>
        </w:rPr>
        <w:t xml:space="preserve">compliance </w:t>
      </w:r>
      <w:r w:rsidRPr="00F67868">
        <w:rPr>
          <w:rFonts w:ascii="Arial" w:hAnsi="Arial" w:cs="Arial"/>
        </w:rPr>
        <w:t>in the last financial year.</w:t>
      </w:r>
    </w:p>
    <w:p w14:paraId="2552FC21" w14:textId="77777777" w:rsidR="00AF23ED" w:rsidRPr="00F67868" w:rsidRDefault="00AF23ED" w:rsidP="00F67868">
      <w:pPr>
        <w:pStyle w:val="ListParagraph"/>
        <w:numPr>
          <w:ilvl w:val="1"/>
          <w:numId w:val="3"/>
        </w:numPr>
        <w:ind w:left="709" w:hanging="493"/>
        <w:contextualSpacing w:val="0"/>
        <w:rPr>
          <w:rFonts w:ascii="Arial" w:hAnsi="Arial" w:cs="Arial"/>
        </w:rPr>
      </w:pPr>
      <w:bookmarkStart w:id="13" w:name="_Hlk8321808"/>
      <w:bookmarkStart w:id="14" w:name="_Hlk8321651"/>
      <w:r w:rsidRPr="00F67868">
        <w:rPr>
          <w:rFonts w:ascii="Arial" w:hAnsi="Arial" w:cs="Arial"/>
        </w:rPr>
        <w:t xml:space="preserve">Captioning was provided on 34 of the Applicant’s 65 subscription television services during the period of 1 July 2017-30 June 2018. </w:t>
      </w:r>
      <w:bookmarkEnd w:id="13"/>
      <w:r w:rsidRPr="00F67868">
        <w:rPr>
          <w:rFonts w:ascii="Arial" w:hAnsi="Arial" w:cs="Arial"/>
        </w:rPr>
        <w:t>All the captioning was provided by third-party channel providers of those services. The ACMA acknowledges that, where the captioning services were provided by third-party channel providers, the Applicant exceeded the annual captioning targets.</w:t>
      </w:r>
    </w:p>
    <w:bookmarkEnd w:id="14"/>
    <w:p w14:paraId="7DF72D3A" w14:textId="4CAD4C97" w:rsidR="00F17FEF" w:rsidRPr="00F67868" w:rsidRDefault="00AF23ED" w:rsidP="00F17FEF">
      <w:pPr>
        <w:pStyle w:val="ListParagraph"/>
        <w:numPr>
          <w:ilvl w:val="1"/>
          <w:numId w:val="3"/>
        </w:numPr>
        <w:ind w:left="709" w:hanging="493"/>
        <w:contextualSpacing w:val="0"/>
        <w:rPr>
          <w:rFonts w:ascii="Arial" w:hAnsi="Arial" w:cs="Arial"/>
        </w:rPr>
      </w:pPr>
      <w:r w:rsidRPr="00F67868">
        <w:rPr>
          <w:rFonts w:ascii="Arial" w:hAnsi="Arial" w:cs="Arial"/>
        </w:rPr>
        <w:t xml:space="preserve">The remaining 31 services were exempt from the captioning targets in 2017-18. Of these, 17 had obtained exemption orders, and 14 were exempted by a ‘new service exemption’ under subsection 130ZV(6). </w:t>
      </w:r>
      <w:r w:rsidR="009521E3" w:rsidRPr="00F67868">
        <w:rPr>
          <w:rFonts w:ascii="Arial" w:hAnsi="Arial" w:cs="Arial"/>
        </w:rPr>
        <w:t xml:space="preserve"> </w:t>
      </w:r>
      <w:r w:rsidR="00F17FEF" w:rsidRPr="00F67868">
        <w:rPr>
          <w:rFonts w:ascii="Arial" w:hAnsi="Arial" w:cs="Arial"/>
        </w:rPr>
        <w:t xml:space="preserve">The Applicant did not have a sufficient number of subscription television services, or captioned services, to nominate any exempt services under section 130ZX. </w:t>
      </w:r>
    </w:p>
    <w:p w14:paraId="0E8F01A9" w14:textId="77777777" w:rsidR="00F17FEF" w:rsidRPr="00F67868" w:rsidRDefault="00F17FEF" w:rsidP="00F17FEF">
      <w:pPr>
        <w:pStyle w:val="ListParagraph"/>
        <w:numPr>
          <w:ilvl w:val="1"/>
          <w:numId w:val="3"/>
        </w:numPr>
        <w:ind w:left="709" w:hanging="493"/>
        <w:contextualSpacing w:val="0"/>
        <w:rPr>
          <w:rFonts w:ascii="Arial" w:hAnsi="Arial" w:cs="Arial"/>
        </w:rPr>
      </w:pPr>
      <w:r w:rsidRPr="00F67868">
        <w:rPr>
          <w:rFonts w:ascii="Arial" w:hAnsi="Arial" w:cs="Arial"/>
        </w:rPr>
        <w:t xml:space="preserve">Of the 36 general entertainment services provided by the Applicant in 2017-18, seven services were exempted from the captioning target under exemption orders and five other services had reduced captioning targets under target reduction orders. </w:t>
      </w:r>
    </w:p>
    <w:p w14:paraId="1F3F5FFA" w14:textId="77777777" w:rsidR="00F17FEF" w:rsidRPr="00F67868" w:rsidRDefault="00F17FEF" w:rsidP="00F17FEF">
      <w:pPr>
        <w:pStyle w:val="ListParagraph"/>
        <w:numPr>
          <w:ilvl w:val="1"/>
          <w:numId w:val="3"/>
        </w:numPr>
        <w:ind w:left="709" w:hanging="493"/>
        <w:contextualSpacing w:val="0"/>
        <w:rPr>
          <w:rFonts w:ascii="Arial" w:hAnsi="Arial" w:cs="Arial"/>
        </w:rPr>
      </w:pPr>
      <w:r w:rsidRPr="00F67868">
        <w:rPr>
          <w:rFonts w:ascii="Arial" w:hAnsi="Arial" w:cs="Arial"/>
        </w:rPr>
        <w:t>In order for the Applicant to nominate a general entertainment service to be an exempt service under section 130ZX for the financial year 2018-19, the Applicant must have met the captioning target for at least 43 of its other subscription general entertainment services.</w:t>
      </w:r>
    </w:p>
    <w:p w14:paraId="69822811" w14:textId="506AF3FE" w:rsidR="00F27005" w:rsidRPr="00F67868" w:rsidRDefault="00F17FEF" w:rsidP="00F17FEF">
      <w:pPr>
        <w:pStyle w:val="ListParagraph"/>
        <w:numPr>
          <w:ilvl w:val="1"/>
          <w:numId w:val="3"/>
        </w:numPr>
        <w:ind w:left="709" w:hanging="493"/>
        <w:contextualSpacing w:val="0"/>
        <w:rPr>
          <w:rFonts w:ascii="Arial" w:hAnsi="Arial" w:cs="Arial"/>
        </w:rPr>
      </w:pPr>
      <w:r w:rsidRPr="00F67868">
        <w:rPr>
          <w:rFonts w:ascii="Arial" w:hAnsi="Arial" w:cs="Arial"/>
        </w:rPr>
        <w:t xml:space="preserve">Based on the information available, the Applicant has broadcast fewer than 43 general entertainment services in 2018-19. Therefore, the Applicant is not eligible to nominate any of the subscription general entertainment services to be exempt services for the financial year under section 130ZX of the BSA. </w:t>
      </w:r>
    </w:p>
    <w:p w14:paraId="24F2EE73" w14:textId="79BD0CCF" w:rsidR="006863F5" w:rsidRPr="00A148D2" w:rsidRDefault="00F920B4" w:rsidP="00AC1166">
      <w:pPr>
        <w:ind w:left="284"/>
        <w:rPr>
          <w:rFonts w:ascii="Arial" w:hAnsi="Arial" w:cs="Arial"/>
          <w:i/>
          <w:u w:val="single"/>
        </w:rPr>
      </w:pPr>
      <w:r w:rsidRPr="00F67868">
        <w:rPr>
          <w:rFonts w:ascii="Arial" w:hAnsi="Arial" w:cs="Arial"/>
          <w:i/>
          <w:u w:val="single"/>
        </w:rPr>
        <w:t>L</w:t>
      </w:r>
      <w:r w:rsidR="006863F5" w:rsidRPr="00F67868">
        <w:rPr>
          <w:rFonts w:ascii="Arial" w:hAnsi="Arial" w:cs="Arial"/>
          <w:i/>
          <w:u w:val="single"/>
        </w:rPr>
        <w:t xml:space="preserve">ikely impact of a failure to make the </w:t>
      </w:r>
      <w:r w:rsidR="00CB1555" w:rsidRPr="00F67868">
        <w:rPr>
          <w:rFonts w:ascii="Arial" w:hAnsi="Arial" w:cs="Arial"/>
          <w:i/>
          <w:u w:val="single"/>
        </w:rPr>
        <w:t xml:space="preserve">Exemption Order </w:t>
      </w:r>
      <w:r w:rsidR="006863F5" w:rsidRPr="00F67868">
        <w:rPr>
          <w:rFonts w:ascii="Arial" w:hAnsi="Arial" w:cs="Arial"/>
          <w:i/>
          <w:u w:val="single"/>
        </w:rPr>
        <w:t xml:space="preserve">on the quality and quantity of television programs </w:t>
      </w:r>
      <w:r w:rsidR="00D12E93" w:rsidRPr="00F67868">
        <w:rPr>
          <w:rFonts w:ascii="Arial" w:hAnsi="Arial" w:cs="Arial"/>
          <w:i/>
          <w:u w:val="single"/>
        </w:rPr>
        <w:t xml:space="preserve">transmitted on broadcasting services </w:t>
      </w:r>
      <w:r w:rsidR="006863F5" w:rsidRPr="00F67868">
        <w:rPr>
          <w:rFonts w:ascii="Arial" w:hAnsi="Arial" w:cs="Arial"/>
          <w:i/>
          <w:u w:val="single"/>
        </w:rPr>
        <w:t xml:space="preserve">provided by the </w:t>
      </w:r>
      <w:r w:rsidR="001876CF" w:rsidRPr="00F67868">
        <w:rPr>
          <w:rFonts w:ascii="Arial" w:hAnsi="Arial" w:cs="Arial"/>
          <w:i/>
          <w:u w:val="single"/>
        </w:rPr>
        <w:t>A</w:t>
      </w:r>
      <w:r w:rsidR="006863F5" w:rsidRPr="00F67868">
        <w:rPr>
          <w:rFonts w:ascii="Arial" w:hAnsi="Arial" w:cs="Arial"/>
          <w:i/>
          <w:u w:val="single"/>
        </w:rPr>
        <w:t>pplicant (</w:t>
      </w:r>
      <w:r w:rsidR="006A3776" w:rsidRPr="00F67868">
        <w:rPr>
          <w:rFonts w:ascii="Arial" w:hAnsi="Arial" w:cs="Arial"/>
          <w:i/>
          <w:u w:val="single"/>
        </w:rPr>
        <w:t xml:space="preserve">paragraph </w:t>
      </w:r>
      <w:r w:rsidR="006863F5" w:rsidRPr="00F67868">
        <w:rPr>
          <w:rFonts w:ascii="Arial" w:hAnsi="Arial" w:cs="Arial"/>
          <w:i/>
          <w:u w:val="single"/>
        </w:rPr>
        <w:t>130ZY(5)(g)</w:t>
      </w:r>
      <w:r w:rsidR="006A3776" w:rsidRPr="00F67868">
        <w:rPr>
          <w:rFonts w:ascii="Arial" w:hAnsi="Arial" w:cs="Arial"/>
          <w:i/>
          <w:u w:val="single"/>
        </w:rPr>
        <w:t xml:space="preserve"> of the BSA</w:t>
      </w:r>
      <w:r w:rsidR="006863F5" w:rsidRPr="00F67868">
        <w:rPr>
          <w:rFonts w:ascii="Arial" w:hAnsi="Arial" w:cs="Arial"/>
          <w:i/>
          <w:u w:val="single"/>
        </w:rPr>
        <w:t>)</w:t>
      </w:r>
    </w:p>
    <w:p w14:paraId="155FAACD" w14:textId="692C5C3F" w:rsidR="00E73784" w:rsidRDefault="00854FF7" w:rsidP="00E73784">
      <w:pPr>
        <w:pStyle w:val="ListParagraph"/>
        <w:numPr>
          <w:ilvl w:val="1"/>
          <w:numId w:val="3"/>
        </w:numPr>
        <w:ind w:left="850" w:hanging="493"/>
        <w:contextualSpacing w:val="0"/>
        <w:rPr>
          <w:rFonts w:ascii="Arial" w:hAnsi="Arial" w:cs="Arial"/>
        </w:rPr>
      </w:pPr>
      <w:r w:rsidRPr="000E50F8">
        <w:rPr>
          <w:rFonts w:ascii="Arial" w:hAnsi="Arial" w:cs="Arial"/>
        </w:rPr>
        <w:t xml:space="preserve">The </w:t>
      </w:r>
      <w:r w:rsidR="00FD5291" w:rsidRPr="000E50F8">
        <w:rPr>
          <w:rFonts w:ascii="Arial" w:hAnsi="Arial" w:cs="Arial"/>
        </w:rPr>
        <w:t>Applicant submits that</w:t>
      </w:r>
      <w:r w:rsidR="00FD5291">
        <w:rPr>
          <w:rFonts w:ascii="Arial" w:hAnsi="Arial" w:cs="Arial"/>
        </w:rPr>
        <w:t>,</w:t>
      </w:r>
      <w:r w:rsidR="00FD5291" w:rsidRPr="000E50F8">
        <w:rPr>
          <w:rFonts w:ascii="Arial" w:hAnsi="Arial" w:cs="Arial"/>
        </w:rPr>
        <w:t xml:space="preserve"> if the ACMA does not grant the order, the Service </w:t>
      </w:r>
      <w:r w:rsidR="00FD5291">
        <w:rPr>
          <w:rFonts w:ascii="Arial" w:hAnsi="Arial" w:cs="Arial"/>
        </w:rPr>
        <w:t>would</w:t>
      </w:r>
      <w:r w:rsidR="00FD5291" w:rsidRPr="000E50F8">
        <w:rPr>
          <w:rFonts w:ascii="Arial" w:hAnsi="Arial" w:cs="Arial"/>
        </w:rPr>
        <w:t xml:space="preserve"> need to be removed from the </w:t>
      </w:r>
      <w:r w:rsidR="00FD5291">
        <w:rPr>
          <w:rFonts w:ascii="Arial" w:hAnsi="Arial" w:cs="Arial"/>
        </w:rPr>
        <w:t>Applicant’s</w:t>
      </w:r>
      <w:r w:rsidR="00FD5291" w:rsidRPr="000E50F8">
        <w:rPr>
          <w:rFonts w:ascii="Arial" w:hAnsi="Arial" w:cs="Arial"/>
        </w:rPr>
        <w:t xml:space="preserve"> platform to mitigate breach of the Applicant’s obligations under Part 9D of the BSA</w:t>
      </w:r>
      <w:r w:rsidR="00E73784">
        <w:rPr>
          <w:rFonts w:ascii="Arial" w:hAnsi="Arial" w:cs="Arial"/>
        </w:rPr>
        <w:t xml:space="preserve">. </w:t>
      </w:r>
    </w:p>
    <w:p w14:paraId="5F3F7BD3" w14:textId="5701487D" w:rsidR="00F71B47" w:rsidRPr="00D73E5F" w:rsidRDefault="00E73784" w:rsidP="00D73E5F">
      <w:pPr>
        <w:pStyle w:val="ListParagraph"/>
        <w:numPr>
          <w:ilvl w:val="1"/>
          <w:numId w:val="3"/>
        </w:numPr>
        <w:ind w:left="850" w:hanging="493"/>
        <w:contextualSpacing w:val="0"/>
        <w:rPr>
          <w:rFonts w:ascii="Arial" w:hAnsi="Arial" w:cs="Arial"/>
        </w:rPr>
      </w:pPr>
      <w:r>
        <w:rPr>
          <w:rFonts w:ascii="Arial" w:hAnsi="Arial" w:cs="Arial"/>
        </w:rPr>
        <w:t>T</w:t>
      </w:r>
      <w:r w:rsidR="00011A41" w:rsidRPr="00D73E5F">
        <w:rPr>
          <w:rFonts w:ascii="Arial" w:hAnsi="Arial" w:cs="Arial"/>
        </w:rPr>
        <w:t xml:space="preserve">he </w:t>
      </w:r>
      <w:r w:rsidR="00FD5291">
        <w:rPr>
          <w:rFonts w:ascii="Arial" w:hAnsi="Arial" w:cs="Arial"/>
        </w:rPr>
        <w:t xml:space="preserve">ACMA </w:t>
      </w:r>
      <w:r w:rsidR="00FD5291" w:rsidRPr="000E50F8">
        <w:rPr>
          <w:rFonts w:ascii="Arial" w:hAnsi="Arial" w:cs="Arial"/>
        </w:rPr>
        <w:t xml:space="preserve">considers that </w:t>
      </w:r>
      <w:r w:rsidR="00FD5291">
        <w:rPr>
          <w:rFonts w:ascii="Arial" w:hAnsi="Arial" w:cs="Arial"/>
        </w:rPr>
        <w:t xml:space="preserve">a loss of the Service would reduce the </w:t>
      </w:r>
      <w:r w:rsidR="00FD5291" w:rsidRPr="000E50F8">
        <w:rPr>
          <w:rFonts w:ascii="Arial" w:hAnsi="Arial" w:cs="Arial"/>
        </w:rPr>
        <w:t xml:space="preserve">quantity of </w:t>
      </w:r>
      <w:r w:rsidR="00FD5291">
        <w:rPr>
          <w:rFonts w:ascii="Arial" w:hAnsi="Arial" w:cs="Arial"/>
        </w:rPr>
        <w:t xml:space="preserve">subscription </w:t>
      </w:r>
      <w:r w:rsidR="00FD5291" w:rsidRPr="000E50F8">
        <w:rPr>
          <w:rFonts w:ascii="Arial" w:hAnsi="Arial" w:cs="Arial"/>
        </w:rPr>
        <w:t xml:space="preserve">television </w:t>
      </w:r>
      <w:r w:rsidR="00FD5291">
        <w:rPr>
          <w:rFonts w:ascii="Arial" w:hAnsi="Arial" w:cs="Arial"/>
        </w:rPr>
        <w:t>that is targeted</w:t>
      </w:r>
      <w:r w:rsidR="0075255E">
        <w:rPr>
          <w:rFonts w:ascii="Arial" w:hAnsi="Arial" w:cs="Arial"/>
        </w:rPr>
        <w:t xml:space="preserve"> to children aged zero to three/four</w:t>
      </w:r>
      <w:r>
        <w:rPr>
          <w:rFonts w:ascii="Arial" w:hAnsi="Arial" w:cs="Arial"/>
        </w:rPr>
        <w:t>.</w:t>
      </w:r>
    </w:p>
    <w:p w14:paraId="67084DEF" w14:textId="77777777" w:rsidR="007D0CA5" w:rsidRDefault="007D0CA5" w:rsidP="005E4914">
      <w:pPr>
        <w:ind w:left="357"/>
        <w:rPr>
          <w:rFonts w:ascii="Arial" w:hAnsi="Arial" w:cs="Arial"/>
          <w:i/>
          <w:u w:val="single"/>
        </w:rPr>
      </w:pPr>
    </w:p>
    <w:p w14:paraId="32C31083" w14:textId="77777777" w:rsidR="007D0CA5" w:rsidRDefault="007D0CA5" w:rsidP="005E4914">
      <w:pPr>
        <w:ind w:left="357"/>
        <w:rPr>
          <w:rFonts w:ascii="Arial" w:hAnsi="Arial" w:cs="Arial"/>
          <w:i/>
          <w:u w:val="single"/>
        </w:rPr>
      </w:pPr>
    </w:p>
    <w:p w14:paraId="205C05BF" w14:textId="44A2C096" w:rsidR="006863F5" w:rsidRPr="00E407CA" w:rsidRDefault="00E93137" w:rsidP="005E4914">
      <w:pPr>
        <w:ind w:left="357"/>
        <w:rPr>
          <w:rFonts w:ascii="Arial" w:hAnsi="Arial" w:cs="Arial"/>
          <w:i/>
          <w:u w:val="single"/>
        </w:rPr>
      </w:pPr>
      <w:r w:rsidRPr="002542C2">
        <w:rPr>
          <w:rFonts w:ascii="Arial" w:hAnsi="Arial" w:cs="Arial"/>
          <w:i/>
          <w:u w:val="single"/>
        </w:rPr>
        <w:lastRenderedPageBreak/>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7AA02E62" w:rsidR="004A0276" w:rsidRPr="00715CA4" w:rsidRDefault="00F73AFB" w:rsidP="00A54955">
      <w:pPr>
        <w:pStyle w:val="ListParagraph"/>
        <w:numPr>
          <w:ilvl w:val="1"/>
          <w:numId w:val="3"/>
        </w:numPr>
        <w:ind w:left="850" w:hanging="493"/>
        <w:contextualSpacing w:val="0"/>
        <w:rPr>
          <w:rFonts w:ascii="Arial" w:hAnsi="Arial" w:cs="Arial"/>
        </w:rPr>
      </w:pPr>
      <w:bookmarkStart w:id="15" w:name="_Hlk7708750"/>
      <w:r>
        <w:rPr>
          <w:rFonts w:ascii="Arial" w:hAnsi="Arial" w:cs="Arial"/>
        </w:rPr>
        <w:t>The Applicant has made 14 exemption order applications and three target reduction order applications for the two financial years 2018–19 and 2019–20; and two exemption order applications for the financial year 2018–19</w:t>
      </w:r>
      <w:bookmarkEnd w:id="15"/>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45189D">
        <w:trPr>
          <w:trHeight w:val="580"/>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Default="0070787E" w:rsidP="0070787E">
            <w:pPr>
              <w:spacing w:after="0" w:line="240" w:lineRule="auto"/>
              <w:jc w:val="right"/>
              <w:rPr>
                <w:rFonts w:ascii="Calibri" w:hAnsi="Calibri" w:cs="Calibri"/>
              </w:rPr>
            </w:pPr>
            <w:r>
              <w:rPr>
                <w:rFonts w:ascii="Calibri" w:hAnsi="Calibri" w:cs="Calibri"/>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Default="0070787E" w:rsidP="0070787E">
            <w:pPr>
              <w:spacing w:after="0" w:line="240" w:lineRule="auto"/>
              <w:rPr>
                <w:rFonts w:ascii="Calibri" w:hAnsi="Calibri" w:cs="Calibri"/>
              </w:rPr>
            </w:pPr>
            <w:r>
              <w:rPr>
                <w:rFonts w:ascii="Calibri" w:hAnsi="Calibri" w:cs="Calibri"/>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B244C8" w:rsidRDefault="0070787E" w:rsidP="0070787E">
            <w:pPr>
              <w:spacing w:after="0" w:line="240" w:lineRule="auto"/>
              <w:rPr>
                <w:rFonts w:ascii="Calibri" w:eastAsia="Times New Roman" w:hAnsi="Calibri" w:cs="Calibri"/>
                <w:lang w:eastAsia="en-AU"/>
              </w:rPr>
            </w:pPr>
            <w:r w:rsidRPr="00B244C8">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B244C8" w:rsidRDefault="0070787E" w:rsidP="0070787E">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Default="00715CA4" w:rsidP="006E3FC9">
            <w:pPr>
              <w:spacing w:after="0" w:line="240" w:lineRule="auto"/>
              <w:jc w:val="right"/>
              <w:rPr>
                <w:rFonts w:ascii="Calibri" w:hAnsi="Calibri" w:cs="Calibri"/>
              </w:rPr>
            </w:pPr>
            <w:r>
              <w:rPr>
                <w:rFonts w:ascii="Calibri" w:hAnsi="Calibri" w:cs="Calibri"/>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Default="00715CA4" w:rsidP="006E3FC9">
            <w:pPr>
              <w:spacing w:after="0" w:line="240" w:lineRule="auto"/>
              <w:rPr>
                <w:rFonts w:ascii="Calibri" w:hAnsi="Calibri" w:cs="Calibri"/>
              </w:rPr>
            </w:pPr>
            <w:r>
              <w:rPr>
                <w:rFonts w:ascii="Calibri" w:hAnsi="Calibri" w:cs="Calibri"/>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5655CB" w:rsidRDefault="00715CA4"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244C8" w:rsidRDefault="00715CA4"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D203A31"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w:t>
            </w:r>
            <w:r w:rsidR="00DF4ECE">
              <w:rPr>
                <w:rFonts w:ascii="Calibri" w:hAnsi="Calibri" w:cs="Calibri"/>
              </w:rPr>
              <w:t>1</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18654F55" w:rsidR="006E3FC9" w:rsidRPr="00B244C8" w:rsidRDefault="00DF4ECE" w:rsidP="006E3FC9">
            <w:pPr>
              <w:spacing w:after="0" w:line="240" w:lineRule="auto"/>
              <w:rPr>
                <w:rFonts w:ascii="Calibri" w:eastAsia="Times New Roman" w:hAnsi="Calibri" w:cs="Calibri"/>
                <w:lang w:eastAsia="en-AU"/>
              </w:rPr>
            </w:pPr>
            <w:proofErr w:type="spellStart"/>
            <w:r>
              <w:rPr>
                <w:rFonts w:ascii="Calibri" w:hAnsi="Calibri" w:cs="Calibri"/>
              </w:rPr>
              <w:t>ZooMoo</w:t>
            </w:r>
            <w:proofErr w:type="spellEnd"/>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01A12814"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w:t>
            </w:r>
            <w:r w:rsidR="00DF4ECE">
              <w:rPr>
                <w:rFonts w:ascii="Calibri" w:eastAsia="Times New Roman" w:hAnsi="Calibri" w:cs="Calibri"/>
                <w:color w:val="000000"/>
                <w:lang w:eastAsia="en-AU"/>
              </w:rPr>
              <w:t>19</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Default="008723C3" w:rsidP="008723C3">
            <w:pPr>
              <w:spacing w:after="0" w:line="240" w:lineRule="auto"/>
              <w:jc w:val="right"/>
              <w:rPr>
                <w:rFonts w:ascii="Calibri" w:hAnsi="Calibri" w:cs="Calibri"/>
              </w:rPr>
            </w:pPr>
            <w:r>
              <w:rPr>
                <w:rFonts w:ascii="Calibri" w:hAnsi="Calibri" w:cs="Calibri"/>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Default="008723C3" w:rsidP="008723C3">
            <w:pPr>
              <w:spacing w:after="0" w:line="240" w:lineRule="auto"/>
              <w:rPr>
                <w:rFonts w:ascii="Calibri" w:hAnsi="Calibri" w:cs="Calibri"/>
              </w:rPr>
            </w:pPr>
            <w:r>
              <w:rPr>
                <w:rFonts w:ascii="Calibri" w:hAnsi="Calibri" w:cs="Calibri"/>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Default="00C5238D" w:rsidP="00C5238D">
            <w:pPr>
              <w:spacing w:after="0" w:line="240" w:lineRule="auto"/>
              <w:jc w:val="right"/>
              <w:rPr>
                <w:rFonts w:ascii="Calibri" w:hAnsi="Calibri" w:cs="Calibri"/>
              </w:rPr>
            </w:pPr>
            <w:r>
              <w:rPr>
                <w:rFonts w:ascii="Calibri" w:hAnsi="Calibri" w:cs="Calibri"/>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Default="00C5238D" w:rsidP="00C5238D">
            <w:pPr>
              <w:spacing w:after="0" w:line="240" w:lineRule="auto"/>
              <w:rPr>
                <w:rFonts w:ascii="Calibri" w:hAnsi="Calibri" w:cs="Calibri"/>
              </w:rPr>
            </w:pPr>
            <w:r>
              <w:rPr>
                <w:rFonts w:ascii="Calibri" w:hAnsi="Calibri" w:cs="Calibri"/>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244C8" w:rsidRDefault="00C5238D" w:rsidP="00C5238D">
            <w:pPr>
              <w:spacing w:after="0" w:line="240" w:lineRule="auto"/>
              <w:rPr>
                <w:rFonts w:ascii="Calibri" w:eastAsia="Times New Roman" w:hAnsi="Calibri" w:cs="Calibri"/>
                <w:lang w:eastAsia="en-AU"/>
              </w:rPr>
            </w:pPr>
            <w:r w:rsidRPr="00B244C8">
              <w:rPr>
                <w:rFonts w:ascii="Calibri" w:eastAsia="Times New Roman" w:hAnsi="Calibri" w:cs="Calibri"/>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244C8" w:rsidRDefault="00C5238D" w:rsidP="00C5238D">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Default="008723C3" w:rsidP="0045189D">
            <w:pPr>
              <w:spacing w:after="0" w:line="240" w:lineRule="auto"/>
              <w:jc w:val="right"/>
              <w:rPr>
                <w:rFonts w:ascii="Calibri" w:hAnsi="Calibri" w:cs="Calibri"/>
              </w:rPr>
            </w:pPr>
            <w:r>
              <w:rPr>
                <w:rFonts w:ascii="Calibri" w:hAnsi="Calibri" w:cs="Calibri"/>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Default="008723C3" w:rsidP="0045189D">
            <w:pPr>
              <w:spacing w:after="0" w:line="240" w:lineRule="auto"/>
              <w:rPr>
                <w:rFonts w:ascii="Calibri" w:hAnsi="Calibri" w:cs="Calibri"/>
              </w:rPr>
            </w:pPr>
            <w:r>
              <w:rPr>
                <w:rFonts w:ascii="Calibri" w:hAnsi="Calibri" w:cs="Calibri"/>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B64559" w14:textId="3A861D60" w:rsidR="00483008" w:rsidRPr="00F67868" w:rsidRDefault="00483008" w:rsidP="00B857F3">
      <w:pPr>
        <w:pStyle w:val="ListParagraph"/>
        <w:numPr>
          <w:ilvl w:val="1"/>
          <w:numId w:val="3"/>
        </w:numPr>
        <w:ind w:left="850" w:hanging="493"/>
        <w:contextualSpacing w:val="0"/>
        <w:rPr>
          <w:rFonts w:ascii="Arial" w:hAnsi="Arial" w:cs="Arial"/>
          <w:color w:val="000000" w:themeColor="text1"/>
        </w:rPr>
      </w:pPr>
      <w:r w:rsidRPr="00F67868">
        <w:rPr>
          <w:rFonts w:ascii="Arial" w:hAnsi="Arial" w:cs="Arial"/>
          <w:color w:val="000000" w:themeColor="text1"/>
        </w:rPr>
        <w:t>The ACMA considers that</w:t>
      </w:r>
      <w:r w:rsidR="00AD36C2">
        <w:rPr>
          <w:rFonts w:ascii="Arial" w:hAnsi="Arial" w:cs="Arial"/>
          <w:color w:val="000000" w:themeColor="text1"/>
        </w:rPr>
        <w:t>,</w:t>
      </w:r>
      <w:r w:rsidRPr="00F67868">
        <w:rPr>
          <w:rFonts w:ascii="Arial" w:hAnsi="Arial" w:cs="Arial"/>
          <w:color w:val="000000" w:themeColor="text1"/>
        </w:rPr>
        <w:t xml:space="preserve"> </w:t>
      </w:r>
      <w:r>
        <w:rPr>
          <w:rFonts w:ascii="Arial" w:hAnsi="Arial" w:cs="Arial"/>
          <w:color w:val="000000" w:themeColor="text1"/>
        </w:rPr>
        <w:t>for the purposes of this application</w:t>
      </w:r>
      <w:r w:rsidR="00AD36C2">
        <w:rPr>
          <w:rFonts w:ascii="Arial" w:hAnsi="Arial" w:cs="Arial"/>
          <w:color w:val="000000" w:themeColor="text1"/>
        </w:rPr>
        <w:t>,</w:t>
      </w:r>
      <w:r>
        <w:rPr>
          <w:rFonts w:ascii="Arial" w:hAnsi="Arial" w:cs="Arial"/>
          <w:color w:val="000000" w:themeColor="text1"/>
        </w:rPr>
        <w:t xml:space="preserve"> it is </w:t>
      </w:r>
      <w:r w:rsidR="00AD36C2">
        <w:rPr>
          <w:rFonts w:ascii="Arial" w:hAnsi="Arial" w:cs="Arial"/>
          <w:color w:val="000000" w:themeColor="text1"/>
        </w:rPr>
        <w:t>relevant</w:t>
      </w:r>
      <w:r>
        <w:rPr>
          <w:rFonts w:ascii="Arial" w:hAnsi="Arial" w:cs="Arial"/>
          <w:color w:val="000000" w:themeColor="text1"/>
        </w:rPr>
        <w:t xml:space="preserve"> to consider the target audience of the Service. </w:t>
      </w:r>
      <w:r>
        <w:rPr>
          <w:rFonts w:ascii="Arial" w:hAnsi="Arial" w:cs="Arial"/>
        </w:rPr>
        <w:t>T</w:t>
      </w:r>
      <w:r w:rsidRPr="00EB487D">
        <w:rPr>
          <w:rFonts w:ascii="Arial" w:hAnsi="Arial" w:cs="Arial"/>
        </w:rPr>
        <w:t>he target audience of the Service</w:t>
      </w:r>
      <w:r>
        <w:rPr>
          <w:rFonts w:ascii="Arial" w:hAnsi="Arial" w:cs="Arial"/>
        </w:rPr>
        <w:t xml:space="preserve"> </w:t>
      </w:r>
      <w:r w:rsidR="00AD36C2">
        <w:rPr>
          <w:rFonts w:ascii="Arial" w:hAnsi="Arial" w:cs="Arial"/>
        </w:rPr>
        <w:t>is</w:t>
      </w:r>
      <w:r>
        <w:rPr>
          <w:rFonts w:ascii="Arial" w:hAnsi="Arial" w:cs="Arial"/>
        </w:rPr>
        <w:t xml:space="preserve"> children aged </w:t>
      </w:r>
      <w:r w:rsidR="0075255E">
        <w:rPr>
          <w:rFonts w:ascii="Arial" w:hAnsi="Arial" w:cs="Arial"/>
        </w:rPr>
        <w:t>zero</w:t>
      </w:r>
      <w:r>
        <w:rPr>
          <w:rFonts w:ascii="Arial" w:hAnsi="Arial" w:cs="Arial"/>
        </w:rPr>
        <w:t xml:space="preserve"> to </w:t>
      </w:r>
      <w:r w:rsidR="0075255E">
        <w:rPr>
          <w:rFonts w:ascii="Arial" w:hAnsi="Arial" w:cs="Arial"/>
        </w:rPr>
        <w:t>three/four</w:t>
      </w:r>
      <w:r>
        <w:rPr>
          <w:rFonts w:ascii="Arial" w:hAnsi="Arial" w:cs="Arial"/>
        </w:rPr>
        <w:t xml:space="preserve"> years old. The ACMA considers that deaf or hearing-impaired children of this age would have trouble engaging with any </w:t>
      </w:r>
      <w:r w:rsidRPr="00F67868">
        <w:rPr>
          <w:rFonts w:ascii="Arial" w:hAnsi="Arial" w:cs="Arial"/>
        </w:rPr>
        <w:t>captioning provided</w:t>
      </w:r>
      <w:r w:rsidR="00AD36C2" w:rsidRPr="00F67868">
        <w:rPr>
          <w:rFonts w:ascii="Arial" w:hAnsi="Arial" w:cs="Arial"/>
        </w:rPr>
        <w:t>,</w:t>
      </w:r>
      <w:r w:rsidRPr="00F67868">
        <w:rPr>
          <w:rFonts w:ascii="Arial" w:hAnsi="Arial" w:cs="Arial"/>
        </w:rPr>
        <w:t xml:space="preserve"> as children of this age </w:t>
      </w:r>
      <w:r w:rsidR="00566850" w:rsidRPr="00F67868">
        <w:rPr>
          <w:rFonts w:ascii="Arial" w:hAnsi="Arial" w:cs="Arial"/>
        </w:rPr>
        <w:t xml:space="preserve">would </w:t>
      </w:r>
      <w:r w:rsidRPr="00F67868">
        <w:rPr>
          <w:rFonts w:ascii="Arial" w:hAnsi="Arial" w:cs="Arial"/>
        </w:rPr>
        <w:t>generally have a limited ability to read and follow captioning</w:t>
      </w:r>
      <w:r w:rsidR="00840523" w:rsidRPr="00F67868">
        <w:rPr>
          <w:rFonts w:ascii="Arial" w:hAnsi="Arial" w:cs="Arial"/>
        </w:rPr>
        <w:t>, regardless of the accuracy, readability, and comprehensibility of the captioning</w:t>
      </w:r>
      <w:r w:rsidRPr="00F67868">
        <w:rPr>
          <w:rFonts w:ascii="Arial" w:hAnsi="Arial" w:cs="Arial"/>
        </w:rPr>
        <w:t>.</w:t>
      </w:r>
    </w:p>
    <w:p w14:paraId="6A0FAEED" w14:textId="77777777" w:rsidR="0007619C" w:rsidRPr="00F67868" w:rsidRDefault="0007619C" w:rsidP="00B857F3">
      <w:pPr>
        <w:pStyle w:val="ListParagraph"/>
        <w:numPr>
          <w:ilvl w:val="1"/>
          <w:numId w:val="3"/>
        </w:numPr>
        <w:ind w:left="850" w:hanging="493"/>
        <w:contextualSpacing w:val="0"/>
        <w:rPr>
          <w:rFonts w:ascii="Arial" w:hAnsi="Arial" w:cs="Arial"/>
        </w:rPr>
      </w:pPr>
      <w:r w:rsidRPr="00F67868">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FAC8D6F" w:rsidR="00D520E6" w:rsidRPr="00F67868" w:rsidRDefault="0007619C" w:rsidP="00B857F3">
      <w:pPr>
        <w:pStyle w:val="ListParagraph"/>
        <w:numPr>
          <w:ilvl w:val="1"/>
          <w:numId w:val="3"/>
        </w:numPr>
        <w:ind w:left="850" w:hanging="493"/>
        <w:contextualSpacing w:val="0"/>
        <w:rPr>
          <w:rFonts w:ascii="Arial" w:hAnsi="Arial" w:cs="Arial"/>
        </w:rPr>
      </w:pPr>
      <w:r w:rsidRPr="00F67868">
        <w:rPr>
          <w:rFonts w:ascii="Arial" w:hAnsi="Arial" w:cs="Arial"/>
        </w:rPr>
        <w:t xml:space="preserve">The ACMA acknowledges a number of additional matters submitted by the Applicant; however, the ACMA does not consider that these matters are relevant in </w:t>
      </w:r>
      <w:r w:rsidRPr="00F67868">
        <w:rPr>
          <w:rFonts w:ascii="Arial" w:hAnsi="Arial" w:cs="Arial"/>
        </w:rPr>
        <w:lastRenderedPageBreak/>
        <w:t xml:space="preserve">deciding whether a failure to make the </w:t>
      </w:r>
      <w:r w:rsidR="001A27BA" w:rsidRPr="00F67868">
        <w:rPr>
          <w:rFonts w:ascii="Arial" w:hAnsi="Arial" w:cs="Arial"/>
        </w:rPr>
        <w:t>Exemption Order</w:t>
      </w:r>
      <w:r w:rsidRPr="00F67868">
        <w:rPr>
          <w:rFonts w:ascii="Arial" w:hAnsi="Arial" w:cs="Arial"/>
        </w:rPr>
        <w:t xml:space="preserve"> would impose an unjustifiable hardship on the Applicant</w:t>
      </w:r>
      <w:r w:rsidR="00D520E6" w:rsidRPr="00F67868">
        <w:rPr>
          <w:rFonts w:ascii="Arial" w:hAnsi="Arial" w:cs="Arial"/>
        </w:rPr>
        <w:t>.</w:t>
      </w:r>
    </w:p>
    <w:p w14:paraId="1A7E62F3" w14:textId="3115A708" w:rsidR="006C52C5" w:rsidRPr="00F67868" w:rsidRDefault="00047E32" w:rsidP="00B857F3">
      <w:pPr>
        <w:pStyle w:val="ListParagraph"/>
        <w:numPr>
          <w:ilvl w:val="0"/>
          <w:numId w:val="3"/>
        </w:numPr>
        <w:spacing w:before="240"/>
        <w:contextualSpacing w:val="0"/>
        <w:rPr>
          <w:rFonts w:ascii="Arial" w:hAnsi="Arial" w:cs="Arial"/>
          <w:b/>
          <w:sz w:val="28"/>
          <w:szCs w:val="28"/>
        </w:rPr>
      </w:pPr>
      <w:r w:rsidRPr="00F67868">
        <w:rPr>
          <w:rFonts w:ascii="Arial" w:hAnsi="Arial" w:cs="Arial"/>
          <w:b/>
          <w:sz w:val="28"/>
          <w:szCs w:val="28"/>
        </w:rPr>
        <w:t>CONCLUSION</w:t>
      </w:r>
    </w:p>
    <w:p w14:paraId="49AAF2B1" w14:textId="77777777" w:rsidR="00D7293A" w:rsidRPr="00F67868" w:rsidRDefault="00F237A1" w:rsidP="00D7293A">
      <w:pPr>
        <w:pStyle w:val="ListParagraph"/>
        <w:numPr>
          <w:ilvl w:val="1"/>
          <w:numId w:val="17"/>
        </w:numPr>
        <w:ind w:left="850"/>
        <w:rPr>
          <w:rFonts w:ascii="Arial" w:hAnsi="Arial" w:cs="Arial"/>
        </w:rPr>
      </w:pPr>
      <w:r w:rsidRPr="00F67868">
        <w:rPr>
          <w:rFonts w:ascii="Arial" w:hAnsi="Arial" w:cs="Arial"/>
        </w:rPr>
        <w:t>In summary</w:t>
      </w:r>
      <w:bookmarkStart w:id="16" w:name="_Hlk534996757"/>
      <w:r w:rsidR="00D7293A" w:rsidRPr="00F67868">
        <w:rPr>
          <w:rFonts w:ascii="Arial" w:hAnsi="Arial" w:cs="Arial"/>
        </w:rPr>
        <w:t>, the ACMA is satisfied that a refusal to make the Exemption Order in this instance would impose an unjustifiable hardship on the Applicant because:</w:t>
      </w:r>
    </w:p>
    <w:p w14:paraId="6B6A2111" w14:textId="77777777" w:rsidR="00D7293A" w:rsidRPr="00F67868" w:rsidRDefault="00D7293A" w:rsidP="00D7293A">
      <w:pPr>
        <w:pStyle w:val="ListParagraph"/>
        <w:ind w:left="1622"/>
        <w:contextualSpacing w:val="0"/>
        <w:rPr>
          <w:rFonts w:ascii="Arial" w:hAnsi="Arial" w:cs="Arial"/>
        </w:rPr>
      </w:pPr>
    </w:p>
    <w:p w14:paraId="0F622C82" w14:textId="77777777"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providing captioning for the Service would incur significant financial costs for the Applicant;</w:t>
      </w:r>
    </w:p>
    <w:p w14:paraId="4452320C" w14:textId="77777777"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the Applicant does not currently have the financial capacity to caption the Service;</w:t>
      </w:r>
    </w:p>
    <w:p w14:paraId="580102F6" w14:textId="59B9DCF8"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removal of the Service would adversely affect the Applicant’s business model of providing a low</w:t>
      </w:r>
      <w:r w:rsidR="007D0CA5">
        <w:rPr>
          <w:rFonts w:ascii="Arial" w:hAnsi="Arial" w:cs="Arial"/>
        </w:rPr>
        <w:t>-</w:t>
      </w:r>
      <w:r w:rsidRPr="00F67868">
        <w:rPr>
          <w:rFonts w:ascii="Arial" w:hAnsi="Arial" w:cs="Arial"/>
        </w:rPr>
        <w:t>cost subscription television service with diverse content; and</w:t>
      </w:r>
    </w:p>
    <w:p w14:paraId="33788BF2" w14:textId="76B0A336" w:rsidR="00D7293A" w:rsidRPr="00F67868" w:rsidRDefault="009D7465" w:rsidP="00D7293A">
      <w:pPr>
        <w:pStyle w:val="ListParagraph"/>
        <w:numPr>
          <w:ilvl w:val="0"/>
          <w:numId w:val="16"/>
        </w:numPr>
        <w:contextualSpacing w:val="0"/>
      </w:pPr>
      <w:r w:rsidRPr="00F67868">
        <w:rPr>
          <w:rFonts w:ascii="Arial" w:hAnsi="Arial" w:cs="Arial"/>
        </w:rPr>
        <w:t xml:space="preserve">the impact </w:t>
      </w:r>
      <w:r w:rsidR="008F7DB0" w:rsidRPr="00F67868">
        <w:rPr>
          <w:rFonts w:ascii="Arial" w:hAnsi="Arial" w:cs="Arial"/>
        </w:rPr>
        <w:t xml:space="preserve">of making the </w:t>
      </w:r>
      <w:r w:rsidR="007E419C" w:rsidRPr="00F67868">
        <w:rPr>
          <w:rFonts w:ascii="Arial" w:hAnsi="Arial" w:cs="Arial"/>
        </w:rPr>
        <w:t>Exemption O</w:t>
      </w:r>
      <w:r w:rsidR="008F7DB0" w:rsidRPr="00F67868">
        <w:rPr>
          <w:rFonts w:ascii="Arial" w:hAnsi="Arial" w:cs="Arial"/>
        </w:rPr>
        <w:t xml:space="preserve">rder </w:t>
      </w:r>
      <w:r w:rsidRPr="00F67868">
        <w:rPr>
          <w:rFonts w:ascii="Arial" w:hAnsi="Arial" w:cs="Arial"/>
        </w:rPr>
        <w:t xml:space="preserve">on deaf and hearing-impaired viewers </w:t>
      </w:r>
      <w:r w:rsidR="007B0889" w:rsidRPr="00F67868">
        <w:rPr>
          <w:rFonts w:ascii="Arial" w:hAnsi="Arial" w:cs="Arial"/>
        </w:rPr>
        <w:t>is</w:t>
      </w:r>
      <w:r w:rsidRPr="00F67868">
        <w:rPr>
          <w:rFonts w:ascii="Arial" w:hAnsi="Arial" w:cs="Arial"/>
        </w:rPr>
        <w:t xml:space="preserve"> low due to the </w:t>
      </w:r>
      <w:r w:rsidR="00AA009F" w:rsidRPr="00F67868">
        <w:rPr>
          <w:rFonts w:ascii="Arial" w:hAnsi="Arial" w:cs="Arial"/>
        </w:rPr>
        <w:t>target audience of the Service having a limited ability to engage with any captioning</w:t>
      </w:r>
      <w:r w:rsidRPr="00F67868">
        <w:rPr>
          <w:rFonts w:ascii="Arial" w:hAnsi="Arial" w:cs="Arial"/>
        </w:rPr>
        <w:t>.</w:t>
      </w:r>
      <w:r w:rsidR="00D7293A" w:rsidRPr="00F67868">
        <w:rPr>
          <w:rFonts w:ascii="Arial" w:hAnsi="Arial" w:cs="Arial"/>
        </w:rPr>
        <w:t xml:space="preserve">  </w:t>
      </w:r>
    </w:p>
    <w:p w14:paraId="6441056C" w14:textId="55CDB839" w:rsidR="002A7807" w:rsidRPr="00F67868" w:rsidRDefault="00D61183" w:rsidP="00B857F3">
      <w:pPr>
        <w:pStyle w:val="ListParagraph"/>
        <w:numPr>
          <w:ilvl w:val="1"/>
          <w:numId w:val="3"/>
        </w:numPr>
        <w:ind w:left="850" w:hanging="493"/>
        <w:contextualSpacing w:val="0"/>
        <w:rPr>
          <w:rFonts w:ascii="Arial" w:hAnsi="Arial" w:cs="Arial"/>
        </w:rPr>
      </w:pPr>
      <w:r w:rsidRPr="00F67868">
        <w:rPr>
          <w:rFonts w:ascii="Arial" w:hAnsi="Arial" w:cs="Arial"/>
        </w:rPr>
        <w:t>Having regard to the above, t</w:t>
      </w:r>
      <w:r w:rsidR="00B17C90" w:rsidRPr="00F67868">
        <w:rPr>
          <w:rFonts w:ascii="Arial" w:hAnsi="Arial" w:cs="Arial"/>
        </w:rPr>
        <w:t>he ACMA is satisfied that a refusal to make the Exemption Order would impose an unjustifiable hardship on the Applicant</w:t>
      </w:r>
      <w:r w:rsidR="00F237A1" w:rsidRPr="00F67868">
        <w:rPr>
          <w:rFonts w:ascii="Arial" w:hAnsi="Arial" w:cs="Arial"/>
        </w:rPr>
        <w:t xml:space="preserve">. </w:t>
      </w:r>
      <w:bookmarkEnd w:id="16"/>
    </w:p>
    <w:sectPr w:rsidR="002A7807" w:rsidRPr="00F67868"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77BAD1" w14:textId="77777777" w:rsidR="00832BCD" w:rsidRDefault="00832BCD" w:rsidP="002E2183">
      <w:pPr>
        <w:spacing w:after="0" w:line="240" w:lineRule="auto"/>
      </w:pPr>
      <w:r>
        <w:separator/>
      </w:r>
    </w:p>
  </w:endnote>
  <w:endnote w:type="continuationSeparator" w:id="0">
    <w:p w14:paraId="601BB7AD" w14:textId="77777777" w:rsidR="00832BCD" w:rsidRDefault="00832BCD" w:rsidP="002E2183">
      <w:pPr>
        <w:spacing w:after="0" w:line="240" w:lineRule="auto"/>
      </w:pPr>
      <w:r>
        <w:continuationSeparator/>
      </w:r>
    </w:p>
  </w:endnote>
  <w:endnote w:type="continuationNotice" w:id="1">
    <w:p w14:paraId="2F6D63E0" w14:textId="77777777" w:rsidR="00832BCD" w:rsidRDefault="00832B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EB8EF9" w14:textId="77777777" w:rsidR="00832BCD" w:rsidRDefault="00832BCD" w:rsidP="002E2183">
      <w:pPr>
        <w:spacing w:after="0" w:line="240" w:lineRule="auto"/>
      </w:pPr>
      <w:r>
        <w:separator/>
      </w:r>
    </w:p>
  </w:footnote>
  <w:footnote w:type="continuationSeparator" w:id="0">
    <w:p w14:paraId="44CF5DE4" w14:textId="77777777" w:rsidR="00832BCD" w:rsidRDefault="00832BCD" w:rsidP="002E2183">
      <w:pPr>
        <w:spacing w:after="0" w:line="240" w:lineRule="auto"/>
      </w:pPr>
      <w:r>
        <w:continuationSeparator/>
      </w:r>
    </w:p>
  </w:footnote>
  <w:footnote w:type="continuationNotice" w:id="1">
    <w:p w14:paraId="75ADFD6A" w14:textId="77777777" w:rsidR="00832BCD" w:rsidRDefault="00832BCD">
      <w:pPr>
        <w:spacing w:after="0" w:line="240" w:lineRule="auto"/>
      </w:pPr>
    </w:p>
  </w:footnote>
  <w:footnote w:id="2">
    <w:p w14:paraId="288ED9D8" w14:textId="5A382382" w:rsidR="00814A2A" w:rsidRDefault="00814A2A">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76D3D9B" w14:textId="77777777" w:rsidR="008775CD" w:rsidRPr="00473172" w:rsidRDefault="008775CD" w:rsidP="008775CD">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44E14DB5" w14:textId="77777777" w:rsidR="008775CD" w:rsidRDefault="008775CD" w:rsidP="008775CD">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D50821D6"/>
    <w:lvl w:ilvl="0">
      <w:start w:val="1"/>
      <w:numFmt w:val="decimal"/>
      <w:lvlText w:val="%1."/>
      <w:lvlJc w:val="left"/>
      <w:pPr>
        <w:ind w:left="363" w:hanging="360"/>
      </w:pPr>
      <w:rPr>
        <w:rFonts w:hint="default"/>
      </w:rPr>
    </w:lvl>
    <w:lvl w:ilvl="1">
      <w:start w:val="1"/>
      <w:numFmt w:val="decimal"/>
      <w:isLgl/>
      <w:lvlText w:val="%1.%2"/>
      <w:lvlJc w:val="left"/>
      <w:pPr>
        <w:ind w:left="1059" w:hanging="491"/>
      </w:pPr>
      <w:rPr>
        <w:rFonts w:ascii="Arial" w:hAnsi="Arial" w:cs="Arial" w:hint="default"/>
        <w:b w:val="0"/>
        <w:i w:val="0"/>
        <w:color w:val="auto"/>
        <w:sz w:val="22"/>
        <w:szCs w:val="22"/>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 w:numId="44">
    <w:abstractNumId w:val="35"/>
    <w:lvlOverride w:ilvl="0"/>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59EB"/>
    <w:rsid w:val="00006A3D"/>
    <w:rsid w:val="00007086"/>
    <w:rsid w:val="00011A41"/>
    <w:rsid w:val="00013D88"/>
    <w:rsid w:val="00013E22"/>
    <w:rsid w:val="0001626B"/>
    <w:rsid w:val="000209F4"/>
    <w:rsid w:val="00021240"/>
    <w:rsid w:val="000223FE"/>
    <w:rsid w:val="00022E02"/>
    <w:rsid w:val="00023567"/>
    <w:rsid w:val="00024605"/>
    <w:rsid w:val="00025EE5"/>
    <w:rsid w:val="00026627"/>
    <w:rsid w:val="00030B01"/>
    <w:rsid w:val="000316AC"/>
    <w:rsid w:val="0003199C"/>
    <w:rsid w:val="000325CC"/>
    <w:rsid w:val="0003324A"/>
    <w:rsid w:val="00034C9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1B39"/>
    <w:rsid w:val="0005245C"/>
    <w:rsid w:val="0005245E"/>
    <w:rsid w:val="000552B3"/>
    <w:rsid w:val="00060135"/>
    <w:rsid w:val="00060443"/>
    <w:rsid w:val="00062D7F"/>
    <w:rsid w:val="00064BDB"/>
    <w:rsid w:val="0006509A"/>
    <w:rsid w:val="00066E6B"/>
    <w:rsid w:val="000714C7"/>
    <w:rsid w:val="0007170F"/>
    <w:rsid w:val="00071B66"/>
    <w:rsid w:val="00072CFB"/>
    <w:rsid w:val="0007423F"/>
    <w:rsid w:val="00075554"/>
    <w:rsid w:val="00076154"/>
    <w:rsid w:val="0007619C"/>
    <w:rsid w:val="000765F0"/>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5D6"/>
    <w:rsid w:val="00094633"/>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204B"/>
    <w:rsid w:val="000F3DAE"/>
    <w:rsid w:val="000F4796"/>
    <w:rsid w:val="000F531A"/>
    <w:rsid w:val="000F679F"/>
    <w:rsid w:val="000F7B13"/>
    <w:rsid w:val="0010014A"/>
    <w:rsid w:val="00100D1D"/>
    <w:rsid w:val="001016F9"/>
    <w:rsid w:val="00101FCA"/>
    <w:rsid w:val="0010467D"/>
    <w:rsid w:val="00105E6A"/>
    <w:rsid w:val="001070C1"/>
    <w:rsid w:val="00110154"/>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16F5"/>
    <w:rsid w:val="00163067"/>
    <w:rsid w:val="001642A5"/>
    <w:rsid w:val="001648C3"/>
    <w:rsid w:val="00164ACD"/>
    <w:rsid w:val="00164C95"/>
    <w:rsid w:val="001661CB"/>
    <w:rsid w:val="00166C29"/>
    <w:rsid w:val="001678FB"/>
    <w:rsid w:val="001714F2"/>
    <w:rsid w:val="00171A66"/>
    <w:rsid w:val="00172A29"/>
    <w:rsid w:val="0017425D"/>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5FB"/>
    <w:rsid w:val="001A0708"/>
    <w:rsid w:val="001A13C6"/>
    <w:rsid w:val="001A2135"/>
    <w:rsid w:val="001A27BA"/>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3EDC"/>
    <w:rsid w:val="001F53F3"/>
    <w:rsid w:val="001F5879"/>
    <w:rsid w:val="001F60FF"/>
    <w:rsid w:val="001F6DEB"/>
    <w:rsid w:val="002001AE"/>
    <w:rsid w:val="00202030"/>
    <w:rsid w:val="002025DF"/>
    <w:rsid w:val="002026F6"/>
    <w:rsid w:val="00202887"/>
    <w:rsid w:val="00203A12"/>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3BC1"/>
    <w:rsid w:val="00225897"/>
    <w:rsid w:val="00226A61"/>
    <w:rsid w:val="00227FAC"/>
    <w:rsid w:val="0023326C"/>
    <w:rsid w:val="00234E24"/>
    <w:rsid w:val="00235291"/>
    <w:rsid w:val="00235A31"/>
    <w:rsid w:val="00235C4E"/>
    <w:rsid w:val="002360D9"/>
    <w:rsid w:val="00236892"/>
    <w:rsid w:val="00237ABD"/>
    <w:rsid w:val="00237F78"/>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534B4"/>
    <w:rsid w:val="002539A9"/>
    <w:rsid w:val="002541C8"/>
    <w:rsid w:val="002542C2"/>
    <w:rsid w:val="00254706"/>
    <w:rsid w:val="002570BE"/>
    <w:rsid w:val="0026025B"/>
    <w:rsid w:val="00260E97"/>
    <w:rsid w:val="002619B9"/>
    <w:rsid w:val="00263EE8"/>
    <w:rsid w:val="00264A9E"/>
    <w:rsid w:val="00272ACF"/>
    <w:rsid w:val="00272E2C"/>
    <w:rsid w:val="00274011"/>
    <w:rsid w:val="002742E7"/>
    <w:rsid w:val="00276264"/>
    <w:rsid w:val="002764C2"/>
    <w:rsid w:val="00277470"/>
    <w:rsid w:val="00277D6B"/>
    <w:rsid w:val="002818A9"/>
    <w:rsid w:val="00281B18"/>
    <w:rsid w:val="0028234D"/>
    <w:rsid w:val="0028378D"/>
    <w:rsid w:val="00283BDE"/>
    <w:rsid w:val="00283F98"/>
    <w:rsid w:val="00284371"/>
    <w:rsid w:val="00284F77"/>
    <w:rsid w:val="00285314"/>
    <w:rsid w:val="0028620D"/>
    <w:rsid w:val="0028736C"/>
    <w:rsid w:val="002877DB"/>
    <w:rsid w:val="00287CC3"/>
    <w:rsid w:val="002908B1"/>
    <w:rsid w:val="00290ACA"/>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5139"/>
    <w:rsid w:val="002B54C8"/>
    <w:rsid w:val="002B665B"/>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99F"/>
    <w:rsid w:val="002F09C3"/>
    <w:rsid w:val="002F0B20"/>
    <w:rsid w:val="002F1659"/>
    <w:rsid w:val="002F3D7B"/>
    <w:rsid w:val="002F3FF8"/>
    <w:rsid w:val="002F487C"/>
    <w:rsid w:val="002F577B"/>
    <w:rsid w:val="002F67C2"/>
    <w:rsid w:val="002F6C45"/>
    <w:rsid w:val="002F7380"/>
    <w:rsid w:val="003014FE"/>
    <w:rsid w:val="00301E58"/>
    <w:rsid w:val="00302E2C"/>
    <w:rsid w:val="00303A5C"/>
    <w:rsid w:val="00305C9D"/>
    <w:rsid w:val="00306946"/>
    <w:rsid w:val="003071B9"/>
    <w:rsid w:val="00307266"/>
    <w:rsid w:val="0030786F"/>
    <w:rsid w:val="00307B71"/>
    <w:rsid w:val="00310AEF"/>
    <w:rsid w:val="003123B4"/>
    <w:rsid w:val="00313374"/>
    <w:rsid w:val="0031390F"/>
    <w:rsid w:val="003160E5"/>
    <w:rsid w:val="003163CB"/>
    <w:rsid w:val="00316B04"/>
    <w:rsid w:val="003171E7"/>
    <w:rsid w:val="00317503"/>
    <w:rsid w:val="00317857"/>
    <w:rsid w:val="003214C2"/>
    <w:rsid w:val="00322716"/>
    <w:rsid w:val="0032313F"/>
    <w:rsid w:val="003235A2"/>
    <w:rsid w:val="00323FD8"/>
    <w:rsid w:val="00324643"/>
    <w:rsid w:val="00324E83"/>
    <w:rsid w:val="003257B8"/>
    <w:rsid w:val="00325AF5"/>
    <w:rsid w:val="00330091"/>
    <w:rsid w:val="003306A2"/>
    <w:rsid w:val="0033081A"/>
    <w:rsid w:val="00330F18"/>
    <w:rsid w:val="0033154F"/>
    <w:rsid w:val="00331B83"/>
    <w:rsid w:val="0033258A"/>
    <w:rsid w:val="00332C92"/>
    <w:rsid w:val="00333FAA"/>
    <w:rsid w:val="00334B16"/>
    <w:rsid w:val="003356AF"/>
    <w:rsid w:val="00335781"/>
    <w:rsid w:val="003369D0"/>
    <w:rsid w:val="00336D24"/>
    <w:rsid w:val="0033799F"/>
    <w:rsid w:val="0034308E"/>
    <w:rsid w:val="00343118"/>
    <w:rsid w:val="00343172"/>
    <w:rsid w:val="003438F2"/>
    <w:rsid w:val="00343ED3"/>
    <w:rsid w:val="003448A0"/>
    <w:rsid w:val="00345A47"/>
    <w:rsid w:val="003477C3"/>
    <w:rsid w:val="003506DD"/>
    <w:rsid w:val="003520A8"/>
    <w:rsid w:val="003532C0"/>
    <w:rsid w:val="0035377C"/>
    <w:rsid w:val="00354D2B"/>
    <w:rsid w:val="00355C25"/>
    <w:rsid w:val="0035757E"/>
    <w:rsid w:val="00360DD0"/>
    <w:rsid w:val="003634F2"/>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64CD"/>
    <w:rsid w:val="00396CEE"/>
    <w:rsid w:val="00397B02"/>
    <w:rsid w:val="003A21F8"/>
    <w:rsid w:val="003A33AC"/>
    <w:rsid w:val="003A6491"/>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347F"/>
    <w:rsid w:val="003C3589"/>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E76C8"/>
    <w:rsid w:val="003F1F91"/>
    <w:rsid w:val="003F2B0C"/>
    <w:rsid w:val="003F45A0"/>
    <w:rsid w:val="003F4713"/>
    <w:rsid w:val="003F4AA0"/>
    <w:rsid w:val="003F4AF1"/>
    <w:rsid w:val="003F6D23"/>
    <w:rsid w:val="003F73D7"/>
    <w:rsid w:val="0040010A"/>
    <w:rsid w:val="00403676"/>
    <w:rsid w:val="004114DC"/>
    <w:rsid w:val="0041155C"/>
    <w:rsid w:val="00412336"/>
    <w:rsid w:val="004139D7"/>
    <w:rsid w:val="00415564"/>
    <w:rsid w:val="0042014C"/>
    <w:rsid w:val="00420DE2"/>
    <w:rsid w:val="00421236"/>
    <w:rsid w:val="004214FC"/>
    <w:rsid w:val="004237C7"/>
    <w:rsid w:val="004253CA"/>
    <w:rsid w:val="00425545"/>
    <w:rsid w:val="00425F03"/>
    <w:rsid w:val="00426FC7"/>
    <w:rsid w:val="00427C57"/>
    <w:rsid w:val="00430043"/>
    <w:rsid w:val="00430546"/>
    <w:rsid w:val="00430F39"/>
    <w:rsid w:val="0043143E"/>
    <w:rsid w:val="00432945"/>
    <w:rsid w:val="00432C69"/>
    <w:rsid w:val="00436BC2"/>
    <w:rsid w:val="00441B90"/>
    <w:rsid w:val="00443024"/>
    <w:rsid w:val="0044322D"/>
    <w:rsid w:val="004443D5"/>
    <w:rsid w:val="00444EE7"/>
    <w:rsid w:val="00446D1C"/>
    <w:rsid w:val="004507CA"/>
    <w:rsid w:val="00451367"/>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008"/>
    <w:rsid w:val="00483509"/>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0DC"/>
    <w:rsid w:val="004A551D"/>
    <w:rsid w:val="004A56DB"/>
    <w:rsid w:val="004A5818"/>
    <w:rsid w:val="004A722F"/>
    <w:rsid w:val="004B0C07"/>
    <w:rsid w:val="004B497D"/>
    <w:rsid w:val="004B4B96"/>
    <w:rsid w:val="004B6915"/>
    <w:rsid w:val="004C52BA"/>
    <w:rsid w:val="004C5E88"/>
    <w:rsid w:val="004C6070"/>
    <w:rsid w:val="004C65D4"/>
    <w:rsid w:val="004C700B"/>
    <w:rsid w:val="004D1CA8"/>
    <w:rsid w:val="004D31AB"/>
    <w:rsid w:val="004D4F80"/>
    <w:rsid w:val="004D5D92"/>
    <w:rsid w:val="004E0DB0"/>
    <w:rsid w:val="004E1343"/>
    <w:rsid w:val="004E30BB"/>
    <w:rsid w:val="004E3742"/>
    <w:rsid w:val="004E3D67"/>
    <w:rsid w:val="004E4EBB"/>
    <w:rsid w:val="004E50B8"/>
    <w:rsid w:val="004E6A08"/>
    <w:rsid w:val="004E7396"/>
    <w:rsid w:val="004E7D02"/>
    <w:rsid w:val="004F1426"/>
    <w:rsid w:val="004F191B"/>
    <w:rsid w:val="004F1B70"/>
    <w:rsid w:val="004F2C85"/>
    <w:rsid w:val="004F3196"/>
    <w:rsid w:val="004F3A0F"/>
    <w:rsid w:val="004F3F61"/>
    <w:rsid w:val="004F4E5F"/>
    <w:rsid w:val="004F58A8"/>
    <w:rsid w:val="004F59CB"/>
    <w:rsid w:val="004F5FD4"/>
    <w:rsid w:val="004F6C11"/>
    <w:rsid w:val="004F71D4"/>
    <w:rsid w:val="004F78F9"/>
    <w:rsid w:val="0050051C"/>
    <w:rsid w:val="00500985"/>
    <w:rsid w:val="00501DF9"/>
    <w:rsid w:val="005020CD"/>
    <w:rsid w:val="00502CDD"/>
    <w:rsid w:val="00502E88"/>
    <w:rsid w:val="00505369"/>
    <w:rsid w:val="005069F3"/>
    <w:rsid w:val="00506AF6"/>
    <w:rsid w:val="00506CB7"/>
    <w:rsid w:val="00507003"/>
    <w:rsid w:val="005125EF"/>
    <w:rsid w:val="00513E93"/>
    <w:rsid w:val="0052141C"/>
    <w:rsid w:val="005223D0"/>
    <w:rsid w:val="00525674"/>
    <w:rsid w:val="005258F3"/>
    <w:rsid w:val="00525C14"/>
    <w:rsid w:val="005265BD"/>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6B77"/>
    <w:rsid w:val="00547865"/>
    <w:rsid w:val="00547E54"/>
    <w:rsid w:val="00550F20"/>
    <w:rsid w:val="00551AE0"/>
    <w:rsid w:val="00552ADA"/>
    <w:rsid w:val="005566B4"/>
    <w:rsid w:val="0055736D"/>
    <w:rsid w:val="00557D35"/>
    <w:rsid w:val="00557DAF"/>
    <w:rsid w:val="00557DC8"/>
    <w:rsid w:val="00562469"/>
    <w:rsid w:val="00562654"/>
    <w:rsid w:val="005631C0"/>
    <w:rsid w:val="00563F09"/>
    <w:rsid w:val="00564940"/>
    <w:rsid w:val="00564A27"/>
    <w:rsid w:val="005655E1"/>
    <w:rsid w:val="00566850"/>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968B3"/>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16F1"/>
    <w:rsid w:val="005B3968"/>
    <w:rsid w:val="005B40FA"/>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5CE4"/>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5A3"/>
    <w:rsid w:val="00605668"/>
    <w:rsid w:val="00607743"/>
    <w:rsid w:val="00610A74"/>
    <w:rsid w:val="006111EB"/>
    <w:rsid w:val="00615450"/>
    <w:rsid w:val="006209DF"/>
    <w:rsid w:val="00620B42"/>
    <w:rsid w:val="006220A8"/>
    <w:rsid w:val="006236E0"/>
    <w:rsid w:val="0062390A"/>
    <w:rsid w:val="00625001"/>
    <w:rsid w:val="00625266"/>
    <w:rsid w:val="00625E40"/>
    <w:rsid w:val="0063027C"/>
    <w:rsid w:val="0063197F"/>
    <w:rsid w:val="00632464"/>
    <w:rsid w:val="00632DC4"/>
    <w:rsid w:val="0063335D"/>
    <w:rsid w:val="00633C9A"/>
    <w:rsid w:val="00635973"/>
    <w:rsid w:val="00635F21"/>
    <w:rsid w:val="00636645"/>
    <w:rsid w:val="00636D76"/>
    <w:rsid w:val="00637115"/>
    <w:rsid w:val="00637658"/>
    <w:rsid w:val="00637D23"/>
    <w:rsid w:val="00640CED"/>
    <w:rsid w:val="00644D7B"/>
    <w:rsid w:val="006461E0"/>
    <w:rsid w:val="00647869"/>
    <w:rsid w:val="006505B3"/>
    <w:rsid w:val="00651797"/>
    <w:rsid w:val="006527C6"/>
    <w:rsid w:val="00652DDC"/>
    <w:rsid w:val="00652F05"/>
    <w:rsid w:val="00653F8D"/>
    <w:rsid w:val="00654206"/>
    <w:rsid w:val="006544A0"/>
    <w:rsid w:val="00656049"/>
    <w:rsid w:val="0065656D"/>
    <w:rsid w:val="00656D37"/>
    <w:rsid w:val="00660808"/>
    <w:rsid w:val="006629BA"/>
    <w:rsid w:val="00662E35"/>
    <w:rsid w:val="00664EED"/>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089"/>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A1179"/>
    <w:rsid w:val="006A1305"/>
    <w:rsid w:val="006A36C0"/>
    <w:rsid w:val="006A3776"/>
    <w:rsid w:val="006A4696"/>
    <w:rsid w:val="006A4B83"/>
    <w:rsid w:val="006A6F65"/>
    <w:rsid w:val="006A7F05"/>
    <w:rsid w:val="006B2BEE"/>
    <w:rsid w:val="006B2C16"/>
    <w:rsid w:val="006B3350"/>
    <w:rsid w:val="006B4435"/>
    <w:rsid w:val="006B4B74"/>
    <w:rsid w:val="006B4C7F"/>
    <w:rsid w:val="006B5298"/>
    <w:rsid w:val="006B5514"/>
    <w:rsid w:val="006B56D6"/>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03D0"/>
    <w:rsid w:val="006F102B"/>
    <w:rsid w:val="006F2B38"/>
    <w:rsid w:val="006F45A0"/>
    <w:rsid w:val="006F45CF"/>
    <w:rsid w:val="006F68AA"/>
    <w:rsid w:val="006F722D"/>
    <w:rsid w:val="006F777E"/>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5DAD"/>
    <w:rsid w:val="00726F26"/>
    <w:rsid w:val="007270AF"/>
    <w:rsid w:val="00727379"/>
    <w:rsid w:val="0073052D"/>
    <w:rsid w:val="007314FF"/>
    <w:rsid w:val="00731A4A"/>
    <w:rsid w:val="00734C93"/>
    <w:rsid w:val="00735740"/>
    <w:rsid w:val="007404CC"/>
    <w:rsid w:val="007415DB"/>
    <w:rsid w:val="007432FF"/>
    <w:rsid w:val="007438E5"/>
    <w:rsid w:val="007442A7"/>
    <w:rsid w:val="00744422"/>
    <w:rsid w:val="00745007"/>
    <w:rsid w:val="0074517D"/>
    <w:rsid w:val="00746221"/>
    <w:rsid w:val="0074658A"/>
    <w:rsid w:val="00747851"/>
    <w:rsid w:val="007524A4"/>
    <w:rsid w:val="0075255E"/>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32BC"/>
    <w:rsid w:val="007857F5"/>
    <w:rsid w:val="007869B1"/>
    <w:rsid w:val="00786CE6"/>
    <w:rsid w:val="00786F8E"/>
    <w:rsid w:val="0079100D"/>
    <w:rsid w:val="0079144A"/>
    <w:rsid w:val="00792DE4"/>
    <w:rsid w:val="00792DF8"/>
    <w:rsid w:val="00792EFB"/>
    <w:rsid w:val="00793994"/>
    <w:rsid w:val="00794B7E"/>
    <w:rsid w:val="007956BE"/>
    <w:rsid w:val="00795718"/>
    <w:rsid w:val="00795915"/>
    <w:rsid w:val="00795CAB"/>
    <w:rsid w:val="00795D94"/>
    <w:rsid w:val="007A1703"/>
    <w:rsid w:val="007A1857"/>
    <w:rsid w:val="007A1FB1"/>
    <w:rsid w:val="007A200E"/>
    <w:rsid w:val="007A45B2"/>
    <w:rsid w:val="007A638D"/>
    <w:rsid w:val="007B0889"/>
    <w:rsid w:val="007B0E6E"/>
    <w:rsid w:val="007B15F4"/>
    <w:rsid w:val="007B7E34"/>
    <w:rsid w:val="007C3598"/>
    <w:rsid w:val="007C36FE"/>
    <w:rsid w:val="007C3DFE"/>
    <w:rsid w:val="007C725C"/>
    <w:rsid w:val="007C7AC2"/>
    <w:rsid w:val="007D0CA5"/>
    <w:rsid w:val="007D1319"/>
    <w:rsid w:val="007D170C"/>
    <w:rsid w:val="007D1FAA"/>
    <w:rsid w:val="007D30A6"/>
    <w:rsid w:val="007D30AF"/>
    <w:rsid w:val="007D332C"/>
    <w:rsid w:val="007D35F7"/>
    <w:rsid w:val="007D4B4A"/>
    <w:rsid w:val="007D56AA"/>
    <w:rsid w:val="007D6704"/>
    <w:rsid w:val="007D69B9"/>
    <w:rsid w:val="007D6D42"/>
    <w:rsid w:val="007D6DE2"/>
    <w:rsid w:val="007E231F"/>
    <w:rsid w:val="007E3BE3"/>
    <w:rsid w:val="007E419C"/>
    <w:rsid w:val="007E70AA"/>
    <w:rsid w:val="007E7430"/>
    <w:rsid w:val="007E7856"/>
    <w:rsid w:val="007F095F"/>
    <w:rsid w:val="007F1044"/>
    <w:rsid w:val="007F2B86"/>
    <w:rsid w:val="007F3101"/>
    <w:rsid w:val="007F379E"/>
    <w:rsid w:val="007F4696"/>
    <w:rsid w:val="007F5211"/>
    <w:rsid w:val="007F5CE4"/>
    <w:rsid w:val="007F6144"/>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4A2A"/>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2BCD"/>
    <w:rsid w:val="008331B1"/>
    <w:rsid w:val="0083361B"/>
    <w:rsid w:val="00833FC5"/>
    <w:rsid w:val="00834DC6"/>
    <w:rsid w:val="00836466"/>
    <w:rsid w:val="00836778"/>
    <w:rsid w:val="00837343"/>
    <w:rsid w:val="0084015E"/>
    <w:rsid w:val="00840523"/>
    <w:rsid w:val="008456B2"/>
    <w:rsid w:val="00847842"/>
    <w:rsid w:val="00850661"/>
    <w:rsid w:val="0085072E"/>
    <w:rsid w:val="00850D65"/>
    <w:rsid w:val="00850E4A"/>
    <w:rsid w:val="00851C65"/>
    <w:rsid w:val="00853122"/>
    <w:rsid w:val="00853421"/>
    <w:rsid w:val="00853531"/>
    <w:rsid w:val="00853B01"/>
    <w:rsid w:val="00853E9B"/>
    <w:rsid w:val="00854FF7"/>
    <w:rsid w:val="00855975"/>
    <w:rsid w:val="00855FBA"/>
    <w:rsid w:val="00856385"/>
    <w:rsid w:val="00860302"/>
    <w:rsid w:val="00861739"/>
    <w:rsid w:val="00863170"/>
    <w:rsid w:val="00863CBA"/>
    <w:rsid w:val="00864B08"/>
    <w:rsid w:val="008723C3"/>
    <w:rsid w:val="00872828"/>
    <w:rsid w:val="0087446A"/>
    <w:rsid w:val="00875D7D"/>
    <w:rsid w:val="008775CD"/>
    <w:rsid w:val="00880D08"/>
    <w:rsid w:val="00880E3D"/>
    <w:rsid w:val="008823E8"/>
    <w:rsid w:val="00883A56"/>
    <w:rsid w:val="00884A93"/>
    <w:rsid w:val="00885DEA"/>
    <w:rsid w:val="00890343"/>
    <w:rsid w:val="00890482"/>
    <w:rsid w:val="00890792"/>
    <w:rsid w:val="00890E20"/>
    <w:rsid w:val="00891A49"/>
    <w:rsid w:val="008933D5"/>
    <w:rsid w:val="008934A9"/>
    <w:rsid w:val="00893A73"/>
    <w:rsid w:val="00894824"/>
    <w:rsid w:val="00894ACE"/>
    <w:rsid w:val="00894DA1"/>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B017C"/>
    <w:rsid w:val="008B21E4"/>
    <w:rsid w:val="008B33DD"/>
    <w:rsid w:val="008B72F5"/>
    <w:rsid w:val="008C0E11"/>
    <w:rsid w:val="008C2D96"/>
    <w:rsid w:val="008C415C"/>
    <w:rsid w:val="008C438B"/>
    <w:rsid w:val="008C4809"/>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23CD"/>
    <w:rsid w:val="008F363F"/>
    <w:rsid w:val="008F5ABD"/>
    <w:rsid w:val="008F6B76"/>
    <w:rsid w:val="008F6C51"/>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947"/>
    <w:rsid w:val="009305C3"/>
    <w:rsid w:val="00932791"/>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2D4"/>
    <w:rsid w:val="00972A35"/>
    <w:rsid w:val="009746D0"/>
    <w:rsid w:val="009747B7"/>
    <w:rsid w:val="009757D8"/>
    <w:rsid w:val="00980DD0"/>
    <w:rsid w:val="00982AE9"/>
    <w:rsid w:val="00982DFA"/>
    <w:rsid w:val="00984359"/>
    <w:rsid w:val="00985996"/>
    <w:rsid w:val="00985E8A"/>
    <w:rsid w:val="00987280"/>
    <w:rsid w:val="009875A2"/>
    <w:rsid w:val="00991077"/>
    <w:rsid w:val="00993876"/>
    <w:rsid w:val="0099545D"/>
    <w:rsid w:val="009965FE"/>
    <w:rsid w:val="00997A0C"/>
    <w:rsid w:val="00997FAE"/>
    <w:rsid w:val="009A385E"/>
    <w:rsid w:val="009A39D5"/>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B3C"/>
    <w:rsid w:val="009C0C5D"/>
    <w:rsid w:val="009C0F05"/>
    <w:rsid w:val="009C25F4"/>
    <w:rsid w:val="009C2732"/>
    <w:rsid w:val="009C2C9C"/>
    <w:rsid w:val="009C4BAF"/>
    <w:rsid w:val="009C51F6"/>
    <w:rsid w:val="009C68A9"/>
    <w:rsid w:val="009C798F"/>
    <w:rsid w:val="009D040D"/>
    <w:rsid w:val="009D0B97"/>
    <w:rsid w:val="009D17A9"/>
    <w:rsid w:val="009D17BE"/>
    <w:rsid w:val="009D3923"/>
    <w:rsid w:val="009D45B8"/>
    <w:rsid w:val="009D466D"/>
    <w:rsid w:val="009D7465"/>
    <w:rsid w:val="009E0A4B"/>
    <w:rsid w:val="009E0AC5"/>
    <w:rsid w:val="009E0FB7"/>
    <w:rsid w:val="009E1295"/>
    <w:rsid w:val="009E18B5"/>
    <w:rsid w:val="009E1B83"/>
    <w:rsid w:val="009E27F4"/>
    <w:rsid w:val="009E330B"/>
    <w:rsid w:val="009E51ED"/>
    <w:rsid w:val="009E743A"/>
    <w:rsid w:val="009E7E3D"/>
    <w:rsid w:val="009F03B3"/>
    <w:rsid w:val="009F0A59"/>
    <w:rsid w:val="009F4E10"/>
    <w:rsid w:val="009F5845"/>
    <w:rsid w:val="009F5A56"/>
    <w:rsid w:val="009F6EFD"/>
    <w:rsid w:val="00A01D5F"/>
    <w:rsid w:val="00A02FE6"/>
    <w:rsid w:val="00A04256"/>
    <w:rsid w:val="00A051E2"/>
    <w:rsid w:val="00A06326"/>
    <w:rsid w:val="00A06473"/>
    <w:rsid w:val="00A06498"/>
    <w:rsid w:val="00A06CD5"/>
    <w:rsid w:val="00A06EF0"/>
    <w:rsid w:val="00A11504"/>
    <w:rsid w:val="00A13BB3"/>
    <w:rsid w:val="00A148D2"/>
    <w:rsid w:val="00A155B5"/>
    <w:rsid w:val="00A15CAB"/>
    <w:rsid w:val="00A16FA9"/>
    <w:rsid w:val="00A20283"/>
    <w:rsid w:val="00A20819"/>
    <w:rsid w:val="00A22605"/>
    <w:rsid w:val="00A22CE8"/>
    <w:rsid w:val="00A22E27"/>
    <w:rsid w:val="00A232B6"/>
    <w:rsid w:val="00A23925"/>
    <w:rsid w:val="00A239D3"/>
    <w:rsid w:val="00A24DE0"/>
    <w:rsid w:val="00A25198"/>
    <w:rsid w:val="00A25273"/>
    <w:rsid w:val="00A26519"/>
    <w:rsid w:val="00A30EEF"/>
    <w:rsid w:val="00A34655"/>
    <w:rsid w:val="00A35C31"/>
    <w:rsid w:val="00A374C1"/>
    <w:rsid w:val="00A40C6A"/>
    <w:rsid w:val="00A4286E"/>
    <w:rsid w:val="00A430F1"/>
    <w:rsid w:val="00A43CB8"/>
    <w:rsid w:val="00A458E2"/>
    <w:rsid w:val="00A45FEA"/>
    <w:rsid w:val="00A47416"/>
    <w:rsid w:val="00A51818"/>
    <w:rsid w:val="00A521D1"/>
    <w:rsid w:val="00A522A4"/>
    <w:rsid w:val="00A5245F"/>
    <w:rsid w:val="00A5284E"/>
    <w:rsid w:val="00A534B0"/>
    <w:rsid w:val="00A55C0C"/>
    <w:rsid w:val="00A606E5"/>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10E"/>
    <w:rsid w:val="00A83B20"/>
    <w:rsid w:val="00A83FD6"/>
    <w:rsid w:val="00A84528"/>
    <w:rsid w:val="00A8614F"/>
    <w:rsid w:val="00A868D6"/>
    <w:rsid w:val="00A904B5"/>
    <w:rsid w:val="00A91926"/>
    <w:rsid w:val="00A91BC7"/>
    <w:rsid w:val="00A93854"/>
    <w:rsid w:val="00A941E2"/>
    <w:rsid w:val="00A944DE"/>
    <w:rsid w:val="00A979F2"/>
    <w:rsid w:val="00A97E68"/>
    <w:rsid w:val="00AA009F"/>
    <w:rsid w:val="00AA0412"/>
    <w:rsid w:val="00AA1327"/>
    <w:rsid w:val="00AA3A44"/>
    <w:rsid w:val="00AA44DF"/>
    <w:rsid w:val="00AA4B44"/>
    <w:rsid w:val="00AA5EF8"/>
    <w:rsid w:val="00AA6C0B"/>
    <w:rsid w:val="00AA7F43"/>
    <w:rsid w:val="00AB10EE"/>
    <w:rsid w:val="00AB13D2"/>
    <w:rsid w:val="00AB1883"/>
    <w:rsid w:val="00AB27CE"/>
    <w:rsid w:val="00AB4269"/>
    <w:rsid w:val="00AB4B09"/>
    <w:rsid w:val="00AB4EED"/>
    <w:rsid w:val="00AB581D"/>
    <w:rsid w:val="00AB5F4D"/>
    <w:rsid w:val="00AB62F0"/>
    <w:rsid w:val="00AB6BAA"/>
    <w:rsid w:val="00AC1166"/>
    <w:rsid w:val="00AC3942"/>
    <w:rsid w:val="00AC458D"/>
    <w:rsid w:val="00AC5212"/>
    <w:rsid w:val="00AC605D"/>
    <w:rsid w:val="00AC6101"/>
    <w:rsid w:val="00AD1726"/>
    <w:rsid w:val="00AD200F"/>
    <w:rsid w:val="00AD2BA4"/>
    <w:rsid w:val="00AD327A"/>
    <w:rsid w:val="00AD3467"/>
    <w:rsid w:val="00AD36C2"/>
    <w:rsid w:val="00AD4834"/>
    <w:rsid w:val="00AD6039"/>
    <w:rsid w:val="00AD682B"/>
    <w:rsid w:val="00AD68BB"/>
    <w:rsid w:val="00AD78FA"/>
    <w:rsid w:val="00AD7F65"/>
    <w:rsid w:val="00AE132C"/>
    <w:rsid w:val="00AE1647"/>
    <w:rsid w:val="00AE1849"/>
    <w:rsid w:val="00AE2926"/>
    <w:rsid w:val="00AE2A24"/>
    <w:rsid w:val="00AE4EE7"/>
    <w:rsid w:val="00AF14AA"/>
    <w:rsid w:val="00AF23ED"/>
    <w:rsid w:val="00AF2C01"/>
    <w:rsid w:val="00AF5F84"/>
    <w:rsid w:val="00AF67A8"/>
    <w:rsid w:val="00B019B3"/>
    <w:rsid w:val="00B03AE1"/>
    <w:rsid w:val="00B043F6"/>
    <w:rsid w:val="00B048C6"/>
    <w:rsid w:val="00B051D8"/>
    <w:rsid w:val="00B058C6"/>
    <w:rsid w:val="00B0718C"/>
    <w:rsid w:val="00B10E29"/>
    <w:rsid w:val="00B12254"/>
    <w:rsid w:val="00B142A7"/>
    <w:rsid w:val="00B149DA"/>
    <w:rsid w:val="00B17C90"/>
    <w:rsid w:val="00B2178F"/>
    <w:rsid w:val="00B21D73"/>
    <w:rsid w:val="00B2295B"/>
    <w:rsid w:val="00B22B5E"/>
    <w:rsid w:val="00B2307C"/>
    <w:rsid w:val="00B23672"/>
    <w:rsid w:val="00B243F8"/>
    <w:rsid w:val="00B2486E"/>
    <w:rsid w:val="00B2522F"/>
    <w:rsid w:val="00B257D8"/>
    <w:rsid w:val="00B25B69"/>
    <w:rsid w:val="00B25BA0"/>
    <w:rsid w:val="00B26CF3"/>
    <w:rsid w:val="00B31A87"/>
    <w:rsid w:val="00B32DC3"/>
    <w:rsid w:val="00B337B0"/>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1AE"/>
    <w:rsid w:val="00B64F46"/>
    <w:rsid w:val="00B65F22"/>
    <w:rsid w:val="00B6719A"/>
    <w:rsid w:val="00B671E3"/>
    <w:rsid w:val="00B67FE1"/>
    <w:rsid w:val="00B711F0"/>
    <w:rsid w:val="00B7162E"/>
    <w:rsid w:val="00B71654"/>
    <w:rsid w:val="00B729FF"/>
    <w:rsid w:val="00B72E8E"/>
    <w:rsid w:val="00B740E8"/>
    <w:rsid w:val="00B74AF7"/>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DDD"/>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4CFD"/>
    <w:rsid w:val="00BC567F"/>
    <w:rsid w:val="00BC5B82"/>
    <w:rsid w:val="00BC7990"/>
    <w:rsid w:val="00BC7C15"/>
    <w:rsid w:val="00BC7F99"/>
    <w:rsid w:val="00BD0A76"/>
    <w:rsid w:val="00BD1201"/>
    <w:rsid w:val="00BD1690"/>
    <w:rsid w:val="00BD1DB7"/>
    <w:rsid w:val="00BD2043"/>
    <w:rsid w:val="00BD38BD"/>
    <w:rsid w:val="00BD618C"/>
    <w:rsid w:val="00BE00E4"/>
    <w:rsid w:val="00BE2CFC"/>
    <w:rsid w:val="00BE3AEC"/>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5177"/>
    <w:rsid w:val="00C06C38"/>
    <w:rsid w:val="00C06FCD"/>
    <w:rsid w:val="00C11D96"/>
    <w:rsid w:val="00C13C97"/>
    <w:rsid w:val="00C14D8E"/>
    <w:rsid w:val="00C151C5"/>
    <w:rsid w:val="00C16660"/>
    <w:rsid w:val="00C21395"/>
    <w:rsid w:val="00C219BE"/>
    <w:rsid w:val="00C21C4D"/>
    <w:rsid w:val="00C23DF3"/>
    <w:rsid w:val="00C2430A"/>
    <w:rsid w:val="00C24B39"/>
    <w:rsid w:val="00C25B2A"/>
    <w:rsid w:val="00C26844"/>
    <w:rsid w:val="00C2714A"/>
    <w:rsid w:val="00C27CFA"/>
    <w:rsid w:val="00C30635"/>
    <w:rsid w:val="00C30C46"/>
    <w:rsid w:val="00C3100A"/>
    <w:rsid w:val="00C314D3"/>
    <w:rsid w:val="00C3162D"/>
    <w:rsid w:val="00C31BFF"/>
    <w:rsid w:val="00C31FF2"/>
    <w:rsid w:val="00C3224F"/>
    <w:rsid w:val="00C331FD"/>
    <w:rsid w:val="00C342B9"/>
    <w:rsid w:val="00C354BF"/>
    <w:rsid w:val="00C35638"/>
    <w:rsid w:val="00C3599C"/>
    <w:rsid w:val="00C36C23"/>
    <w:rsid w:val="00C370BB"/>
    <w:rsid w:val="00C378D1"/>
    <w:rsid w:val="00C402B8"/>
    <w:rsid w:val="00C40BB9"/>
    <w:rsid w:val="00C41BE4"/>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5A03"/>
    <w:rsid w:val="00C6677B"/>
    <w:rsid w:val="00C669AF"/>
    <w:rsid w:val="00C67BEC"/>
    <w:rsid w:val="00C7063A"/>
    <w:rsid w:val="00C70972"/>
    <w:rsid w:val="00C71A20"/>
    <w:rsid w:val="00C731A6"/>
    <w:rsid w:val="00C7547F"/>
    <w:rsid w:val="00C77911"/>
    <w:rsid w:val="00C80882"/>
    <w:rsid w:val="00C8114A"/>
    <w:rsid w:val="00C81A1C"/>
    <w:rsid w:val="00C84BA9"/>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3269"/>
    <w:rsid w:val="00CA414A"/>
    <w:rsid w:val="00CA498C"/>
    <w:rsid w:val="00CA62D3"/>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AF2"/>
    <w:rsid w:val="00CD1F1E"/>
    <w:rsid w:val="00CD35C6"/>
    <w:rsid w:val="00CD3FB6"/>
    <w:rsid w:val="00CD4526"/>
    <w:rsid w:val="00CD47CB"/>
    <w:rsid w:val="00CD50E1"/>
    <w:rsid w:val="00CD6609"/>
    <w:rsid w:val="00CD6CEC"/>
    <w:rsid w:val="00CD7D56"/>
    <w:rsid w:val="00CE224E"/>
    <w:rsid w:val="00CE3699"/>
    <w:rsid w:val="00CE3F33"/>
    <w:rsid w:val="00CE44F8"/>
    <w:rsid w:val="00CE492D"/>
    <w:rsid w:val="00CE51F4"/>
    <w:rsid w:val="00CE62A8"/>
    <w:rsid w:val="00CE6439"/>
    <w:rsid w:val="00CE6575"/>
    <w:rsid w:val="00CE66B8"/>
    <w:rsid w:val="00CE6BB1"/>
    <w:rsid w:val="00CE7638"/>
    <w:rsid w:val="00CF2C67"/>
    <w:rsid w:val="00CF32FE"/>
    <w:rsid w:val="00CF422A"/>
    <w:rsid w:val="00CF4CF9"/>
    <w:rsid w:val="00CF5A92"/>
    <w:rsid w:val="00CF5D4C"/>
    <w:rsid w:val="00CF6028"/>
    <w:rsid w:val="00CF6528"/>
    <w:rsid w:val="00CF73E8"/>
    <w:rsid w:val="00D029F0"/>
    <w:rsid w:val="00D0323C"/>
    <w:rsid w:val="00D035A7"/>
    <w:rsid w:val="00D03C90"/>
    <w:rsid w:val="00D051C2"/>
    <w:rsid w:val="00D0631D"/>
    <w:rsid w:val="00D064EC"/>
    <w:rsid w:val="00D06A49"/>
    <w:rsid w:val="00D07B5A"/>
    <w:rsid w:val="00D07E13"/>
    <w:rsid w:val="00D10F0A"/>
    <w:rsid w:val="00D122C4"/>
    <w:rsid w:val="00D12E93"/>
    <w:rsid w:val="00D15A98"/>
    <w:rsid w:val="00D16E4A"/>
    <w:rsid w:val="00D17851"/>
    <w:rsid w:val="00D21E15"/>
    <w:rsid w:val="00D22AC6"/>
    <w:rsid w:val="00D239DA"/>
    <w:rsid w:val="00D24627"/>
    <w:rsid w:val="00D24E1A"/>
    <w:rsid w:val="00D268EE"/>
    <w:rsid w:val="00D26BF3"/>
    <w:rsid w:val="00D27422"/>
    <w:rsid w:val="00D278AD"/>
    <w:rsid w:val="00D27CCD"/>
    <w:rsid w:val="00D32BF8"/>
    <w:rsid w:val="00D32C64"/>
    <w:rsid w:val="00D33D05"/>
    <w:rsid w:val="00D347BD"/>
    <w:rsid w:val="00D352DF"/>
    <w:rsid w:val="00D36659"/>
    <w:rsid w:val="00D36B3C"/>
    <w:rsid w:val="00D3790D"/>
    <w:rsid w:val="00D37A04"/>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5F9F"/>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822"/>
    <w:rsid w:val="00D84535"/>
    <w:rsid w:val="00D84DB6"/>
    <w:rsid w:val="00D8544B"/>
    <w:rsid w:val="00D86965"/>
    <w:rsid w:val="00D86D8D"/>
    <w:rsid w:val="00D87A0D"/>
    <w:rsid w:val="00D90A5A"/>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0D0D"/>
    <w:rsid w:val="00DC2C7D"/>
    <w:rsid w:val="00DC3DE9"/>
    <w:rsid w:val="00DC470B"/>
    <w:rsid w:val="00DC57DB"/>
    <w:rsid w:val="00DC6825"/>
    <w:rsid w:val="00DC6992"/>
    <w:rsid w:val="00DC6C6B"/>
    <w:rsid w:val="00DC77BB"/>
    <w:rsid w:val="00DC78EF"/>
    <w:rsid w:val="00DD14D5"/>
    <w:rsid w:val="00DD18B1"/>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1E7"/>
    <w:rsid w:val="00DF4E55"/>
    <w:rsid w:val="00DF4ECE"/>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D5E"/>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784"/>
    <w:rsid w:val="00E73DC3"/>
    <w:rsid w:val="00E752A0"/>
    <w:rsid w:val="00E75FF4"/>
    <w:rsid w:val="00E7624D"/>
    <w:rsid w:val="00E77506"/>
    <w:rsid w:val="00E77661"/>
    <w:rsid w:val="00E77801"/>
    <w:rsid w:val="00E810DD"/>
    <w:rsid w:val="00E81D5D"/>
    <w:rsid w:val="00E836BB"/>
    <w:rsid w:val="00E836EA"/>
    <w:rsid w:val="00E879C2"/>
    <w:rsid w:val="00E918EE"/>
    <w:rsid w:val="00E9263D"/>
    <w:rsid w:val="00E92D76"/>
    <w:rsid w:val="00E93137"/>
    <w:rsid w:val="00E937CA"/>
    <w:rsid w:val="00E9391B"/>
    <w:rsid w:val="00E94B35"/>
    <w:rsid w:val="00E96850"/>
    <w:rsid w:val="00EA3356"/>
    <w:rsid w:val="00EA373F"/>
    <w:rsid w:val="00EA3DC9"/>
    <w:rsid w:val="00EA4284"/>
    <w:rsid w:val="00EA6482"/>
    <w:rsid w:val="00EB0079"/>
    <w:rsid w:val="00EB08AD"/>
    <w:rsid w:val="00EB12C0"/>
    <w:rsid w:val="00EB26DB"/>
    <w:rsid w:val="00EB2C59"/>
    <w:rsid w:val="00EB3934"/>
    <w:rsid w:val="00EB3F8A"/>
    <w:rsid w:val="00EB4C58"/>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289B"/>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3E82"/>
    <w:rsid w:val="00F14630"/>
    <w:rsid w:val="00F15AA6"/>
    <w:rsid w:val="00F166C7"/>
    <w:rsid w:val="00F17FEF"/>
    <w:rsid w:val="00F21AB6"/>
    <w:rsid w:val="00F21CB2"/>
    <w:rsid w:val="00F22673"/>
    <w:rsid w:val="00F229E1"/>
    <w:rsid w:val="00F237A1"/>
    <w:rsid w:val="00F23BFE"/>
    <w:rsid w:val="00F2451F"/>
    <w:rsid w:val="00F257FC"/>
    <w:rsid w:val="00F25B9D"/>
    <w:rsid w:val="00F25C49"/>
    <w:rsid w:val="00F27005"/>
    <w:rsid w:val="00F274CA"/>
    <w:rsid w:val="00F30F03"/>
    <w:rsid w:val="00F31725"/>
    <w:rsid w:val="00F32B36"/>
    <w:rsid w:val="00F32CD4"/>
    <w:rsid w:val="00F33CAF"/>
    <w:rsid w:val="00F34140"/>
    <w:rsid w:val="00F376A4"/>
    <w:rsid w:val="00F42A8D"/>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1FEF"/>
    <w:rsid w:val="00F62340"/>
    <w:rsid w:val="00F6643C"/>
    <w:rsid w:val="00F67868"/>
    <w:rsid w:val="00F67C98"/>
    <w:rsid w:val="00F70F2E"/>
    <w:rsid w:val="00F71322"/>
    <w:rsid w:val="00F7132B"/>
    <w:rsid w:val="00F71B47"/>
    <w:rsid w:val="00F73A76"/>
    <w:rsid w:val="00F73AFB"/>
    <w:rsid w:val="00F73B82"/>
    <w:rsid w:val="00F76461"/>
    <w:rsid w:val="00F765B5"/>
    <w:rsid w:val="00F77756"/>
    <w:rsid w:val="00F77A23"/>
    <w:rsid w:val="00F77DC7"/>
    <w:rsid w:val="00F810AD"/>
    <w:rsid w:val="00F83115"/>
    <w:rsid w:val="00F84647"/>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86E"/>
    <w:rsid w:val="00FC2CC8"/>
    <w:rsid w:val="00FC3260"/>
    <w:rsid w:val="00FC3491"/>
    <w:rsid w:val="00FC5C00"/>
    <w:rsid w:val="00FC6AD4"/>
    <w:rsid w:val="00FC6EE1"/>
    <w:rsid w:val="00FD0868"/>
    <w:rsid w:val="00FD1331"/>
    <w:rsid w:val="00FD134F"/>
    <w:rsid w:val="00FD2D69"/>
    <w:rsid w:val="00FD2E80"/>
    <w:rsid w:val="00FD350C"/>
    <w:rsid w:val="00FD3769"/>
    <w:rsid w:val="00FD5291"/>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456109">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1276332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4964076">
      <w:bodyDiv w:val="1"/>
      <w:marLeft w:val="0"/>
      <w:marRight w:val="0"/>
      <w:marTop w:val="0"/>
      <w:marBottom w:val="0"/>
      <w:divBdr>
        <w:top w:val="none" w:sz="0" w:space="0" w:color="auto"/>
        <w:left w:val="none" w:sz="0" w:space="0" w:color="auto"/>
        <w:bottom w:val="none" w:sz="0" w:space="0" w:color="auto"/>
        <w:right w:val="none" w:sz="0" w:space="0" w:color="auto"/>
      </w:divBdr>
    </w:div>
    <w:div w:id="111247718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009496-1D8C-40EA-959F-80DC41ED9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3744</Words>
  <Characters>21341</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2019-05-20T00:08:00Z</dcterms:created>
  <dcterms:modified xsi:type="dcterms:W3CDTF">2019-05-20T00:08:00Z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