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4382A490"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DF24C4">
        <w:rPr>
          <w:rFonts w:ascii="Arial" w:eastAsia="Times New Roman" w:hAnsi="Arial" w:cs="Arial"/>
          <w:b/>
          <w:bCs/>
          <w:sz w:val="28"/>
          <w:szCs w:val="28"/>
          <w:lang w:eastAsia="en-AU"/>
        </w:rPr>
        <w:t xml:space="preserve">DRAFT </w:t>
      </w:r>
      <w:r w:rsidR="00DD38B1" w:rsidRPr="00DF24C4">
        <w:rPr>
          <w:rFonts w:ascii="Arial" w:eastAsia="Times New Roman" w:hAnsi="Arial" w:cs="Arial"/>
          <w:b/>
          <w:bCs/>
          <w:sz w:val="28"/>
          <w:szCs w:val="28"/>
          <w:lang w:eastAsia="en-AU"/>
        </w:rPr>
        <w:t>STATEMENT OF REASONS</w:t>
      </w:r>
      <w:r w:rsidR="00162C05" w:rsidRPr="00DF24C4">
        <w:rPr>
          <w:rFonts w:ascii="Arial" w:eastAsia="Times New Roman" w:hAnsi="Arial" w:cs="Arial"/>
          <w:b/>
          <w:bCs/>
          <w:sz w:val="28"/>
          <w:szCs w:val="28"/>
          <w:lang w:eastAsia="en-AU"/>
        </w:rPr>
        <w:t xml:space="preserve"> FOR </w:t>
      </w:r>
      <w:r w:rsidR="00A374C1" w:rsidRPr="00DF24C4">
        <w:rPr>
          <w:rFonts w:ascii="Arial" w:eastAsia="Times New Roman" w:hAnsi="Arial" w:cs="Arial"/>
          <w:b/>
          <w:bCs/>
          <w:sz w:val="28"/>
          <w:szCs w:val="28"/>
          <w:lang w:eastAsia="en-AU"/>
        </w:rPr>
        <w:t>PRELIMINARY DECISION</w:t>
      </w:r>
      <w:r w:rsidR="00DD38B1" w:rsidRPr="00DF24C4">
        <w:rPr>
          <w:rFonts w:ascii="Arial" w:eastAsia="Times New Roman" w:hAnsi="Arial" w:cs="Arial"/>
          <w:b/>
          <w:bCs/>
          <w:sz w:val="28"/>
          <w:szCs w:val="28"/>
          <w:lang w:eastAsia="en-AU"/>
        </w:rPr>
        <w:t xml:space="preserve"> </w:t>
      </w:r>
      <w:r w:rsidR="004E6A08" w:rsidRPr="00DF24C4">
        <w:rPr>
          <w:rFonts w:ascii="Arial" w:eastAsia="Times New Roman" w:hAnsi="Arial" w:cs="Arial"/>
          <w:b/>
          <w:bCs/>
          <w:sz w:val="28"/>
          <w:szCs w:val="28"/>
          <w:lang w:eastAsia="en-AU"/>
        </w:rPr>
        <w:t>TO</w:t>
      </w:r>
      <w:r w:rsidR="00DD38B1" w:rsidRPr="00DF24C4">
        <w:rPr>
          <w:rFonts w:ascii="Arial" w:eastAsia="Times New Roman" w:hAnsi="Arial" w:cs="Arial"/>
          <w:b/>
          <w:bCs/>
          <w:sz w:val="28"/>
          <w:szCs w:val="28"/>
          <w:lang w:eastAsia="en-AU"/>
        </w:rPr>
        <w:t xml:space="preserve"> MAKE AN EXEMPTION ORDER </w:t>
      </w:r>
      <w:r w:rsidR="00A374C1" w:rsidRPr="00DF24C4">
        <w:rPr>
          <w:rFonts w:ascii="Arial" w:eastAsia="Times New Roman" w:hAnsi="Arial" w:cs="Arial"/>
          <w:b/>
          <w:bCs/>
          <w:sz w:val="28"/>
          <w:szCs w:val="28"/>
          <w:lang w:eastAsia="en-AU"/>
        </w:rPr>
        <w:t>(STV-EO-00</w:t>
      </w:r>
      <w:r w:rsidR="00A91BC7" w:rsidRPr="00DF24C4">
        <w:rPr>
          <w:rFonts w:ascii="Arial" w:eastAsia="Times New Roman" w:hAnsi="Arial" w:cs="Arial"/>
          <w:b/>
          <w:bCs/>
          <w:sz w:val="28"/>
          <w:szCs w:val="28"/>
          <w:lang w:eastAsia="en-AU"/>
        </w:rPr>
        <w:t>3</w:t>
      </w:r>
      <w:r w:rsidR="00162C05" w:rsidRPr="00DF24C4">
        <w:rPr>
          <w:rFonts w:ascii="Arial" w:eastAsia="Times New Roman" w:hAnsi="Arial" w:cs="Arial"/>
          <w:b/>
          <w:bCs/>
          <w:sz w:val="28"/>
          <w:szCs w:val="28"/>
          <w:lang w:eastAsia="en-AU"/>
        </w:rPr>
        <w:t>74</w:t>
      </w:r>
      <w:r w:rsidR="00FE7BD2" w:rsidRPr="00DF24C4">
        <w:rPr>
          <w:rFonts w:ascii="Arial" w:eastAsia="Times New Roman" w:hAnsi="Arial" w:cs="Arial"/>
          <w:b/>
          <w:bCs/>
          <w:sz w:val="28"/>
          <w:szCs w:val="28"/>
          <w:lang w:eastAsia="en-AU"/>
        </w:rPr>
        <w:t xml:space="preserve">) </w:t>
      </w:r>
      <w:r w:rsidR="00DD38B1" w:rsidRPr="00DF24C4">
        <w:rPr>
          <w:rFonts w:ascii="Arial" w:eastAsia="Times New Roman" w:hAnsi="Arial" w:cs="Arial"/>
          <w:b/>
          <w:bCs/>
          <w:sz w:val="28"/>
          <w:szCs w:val="28"/>
          <w:lang w:eastAsia="en-AU"/>
        </w:rPr>
        <w:t>FOR</w:t>
      </w:r>
      <w:r w:rsidR="003C02D0" w:rsidRPr="00DF24C4">
        <w:rPr>
          <w:rFonts w:ascii="Arial" w:eastAsia="Times New Roman" w:hAnsi="Arial" w:cs="Arial"/>
          <w:b/>
          <w:bCs/>
          <w:sz w:val="28"/>
          <w:szCs w:val="28"/>
          <w:lang w:eastAsia="en-AU"/>
        </w:rPr>
        <w:t xml:space="preserve"> FETCHTV </w:t>
      </w:r>
      <w:r w:rsidR="00A5284E" w:rsidRPr="00DF24C4">
        <w:rPr>
          <w:rFonts w:ascii="Arial" w:eastAsia="Times New Roman" w:hAnsi="Arial" w:cs="Arial"/>
          <w:b/>
          <w:bCs/>
          <w:sz w:val="28"/>
          <w:szCs w:val="28"/>
          <w:lang w:eastAsia="en-AU"/>
        </w:rPr>
        <w:t xml:space="preserve">PTY </w:t>
      </w:r>
      <w:r w:rsidR="001746C1" w:rsidRPr="00DF24C4">
        <w:rPr>
          <w:rFonts w:ascii="Arial" w:eastAsia="Times New Roman" w:hAnsi="Arial" w:cs="Arial"/>
          <w:b/>
          <w:bCs/>
          <w:sz w:val="28"/>
          <w:szCs w:val="28"/>
          <w:lang w:eastAsia="en-AU"/>
        </w:rPr>
        <w:t xml:space="preserve">LTD </w:t>
      </w:r>
      <w:r w:rsidR="00DD38B1" w:rsidRPr="00DF24C4">
        <w:rPr>
          <w:rFonts w:ascii="Arial" w:eastAsia="Times New Roman" w:hAnsi="Arial" w:cs="Arial"/>
          <w:b/>
          <w:bCs/>
          <w:sz w:val="28"/>
          <w:szCs w:val="28"/>
          <w:lang w:eastAsia="en-AU"/>
        </w:rPr>
        <w:t>IN RESPECT OF THE</w:t>
      </w:r>
      <w:r w:rsidR="000A4055" w:rsidRPr="00DF24C4">
        <w:rPr>
          <w:rFonts w:ascii="Arial" w:eastAsia="Times New Roman" w:hAnsi="Arial" w:cs="Arial"/>
          <w:b/>
          <w:bCs/>
          <w:sz w:val="28"/>
          <w:szCs w:val="28"/>
          <w:lang w:eastAsia="en-AU"/>
        </w:rPr>
        <w:t xml:space="preserve"> SUBSCRIPTION TELEVISION</w:t>
      </w:r>
      <w:r w:rsidR="00162C05" w:rsidRPr="00DF24C4">
        <w:rPr>
          <w:rFonts w:ascii="Arial" w:eastAsia="Times New Roman" w:hAnsi="Arial" w:cs="Arial"/>
          <w:b/>
          <w:bCs/>
          <w:sz w:val="28"/>
          <w:szCs w:val="28"/>
          <w:lang w:eastAsia="en-AU"/>
        </w:rPr>
        <w:t xml:space="preserve"> SERVICE</w:t>
      </w:r>
      <w:r w:rsidR="000A4055" w:rsidRPr="00DF24C4">
        <w:rPr>
          <w:rFonts w:ascii="Arial" w:eastAsia="Times New Roman" w:hAnsi="Arial" w:cs="Arial"/>
          <w:b/>
          <w:bCs/>
          <w:sz w:val="28"/>
          <w:szCs w:val="28"/>
          <w:lang w:eastAsia="en-AU"/>
        </w:rPr>
        <w:t xml:space="preserve"> </w:t>
      </w:r>
      <w:r w:rsidR="004734F4" w:rsidRPr="00DF24C4">
        <w:rPr>
          <w:rFonts w:ascii="Arial" w:eastAsia="Times New Roman" w:hAnsi="Arial" w:cs="Arial"/>
          <w:b/>
          <w:bCs/>
          <w:sz w:val="28"/>
          <w:szCs w:val="28"/>
          <w:lang w:eastAsia="en-AU"/>
        </w:rPr>
        <w:t xml:space="preserve">BBC WORLD </w:t>
      </w:r>
      <w:r w:rsidR="00E34243" w:rsidRPr="00DF24C4">
        <w:rPr>
          <w:rFonts w:ascii="Arial" w:eastAsia="Times New Roman" w:hAnsi="Arial" w:cs="Arial"/>
          <w:b/>
          <w:bCs/>
          <w:sz w:val="28"/>
          <w:szCs w:val="28"/>
          <w:lang w:eastAsia="en-AU"/>
        </w:rPr>
        <w:t>NEWS</w:t>
      </w:r>
      <w:r w:rsidR="00723B80" w:rsidRPr="00DF24C4">
        <w:rPr>
          <w:rFonts w:ascii="Arial" w:eastAsia="Times New Roman" w:hAnsi="Arial" w:cs="Arial"/>
          <w:b/>
          <w:bCs/>
          <w:sz w:val="28"/>
          <w:szCs w:val="28"/>
          <w:lang w:eastAsia="en-AU"/>
        </w:rPr>
        <w:t xml:space="preserve"> </w:t>
      </w:r>
      <w:r w:rsidR="00906275" w:rsidRPr="00DF24C4">
        <w:rPr>
          <w:rFonts w:ascii="Arial" w:eastAsia="Times New Roman" w:hAnsi="Arial" w:cs="Arial"/>
          <w:b/>
          <w:bCs/>
          <w:sz w:val="28"/>
          <w:szCs w:val="28"/>
          <w:lang w:eastAsia="en-AU"/>
        </w:rPr>
        <w:t>FOR THE 2018-</w:t>
      </w:r>
      <w:r w:rsidR="00F53922" w:rsidRPr="00DF24C4">
        <w:rPr>
          <w:rFonts w:ascii="Arial" w:eastAsia="Times New Roman" w:hAnsi="Arial" w:cs="Arial"/>
          <w:b/>
          <w:bCs/>
          <w:sz w:val="28"/>
          <w:szCs w:val="28"/>
          <w:lang w:eastAsia="en-AU"/>
        </w:rPr>
        <w:t>19</w:t>
      </w:r>
      <w:r w:rsidR="00906275" w:rsidRPr="00DF24C4">
        <w:rPr>
          <w:rFonts w:ascii="Arial" w:eastAsia="Times New Roman" w:hAnsi="Arial" w:cs="Arial"/>
          <w:b/>
          <w:bCs/>
          <w:sz w:val="28"/>
          <w:szCs w:val="28"/>
          <w:lang w:eastAsia="en-AU"/>
        </w:rPr>
        <w:t xml:space="preserve"> FINANCIAL YEAR</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4235C1D8" w:rsidR="0028234D" w:rsidRPr="00DF24C4" w:rsidRDefault="00E11B3B" w:rsidP="00D45013">
      <w:pPr>
        <w:pStyle w:val="ListParagraph"/>
        <w:numPr>
          <w:ilvl w:val="1"/>
          <w:numId w:val="3"/>
        </w:numPr>
        <w:ind w:left="850" w:hanging="493"/>
        <w:contextualSpacing w:val="0"/>
        <w:rPr>
          <w:rFonts w:ascii="Arial" w:hAnsi="Arial" w:cs="Arial"/>
        </w:rPr>
      </w:pPr>
      <w:r w:rsidRPr="00DF24C4">
        <w:rPr>
          <w:rFonts w:ascii="Arial" w:hAnsi="Arial" w:cs="Arial"/>
        </w:rPr>
        <w:t>On</w:t>
      </w:r>
      <w:r w:rsidR="00DF24C4" w:rsidRPr="00DF24C4">
        <w:rPr>
          <w:rFonts w:ascii="Arial" w:hAnsi="Arial" w:cs="Arial"/>
        </w:rPr>
        <w:t xml:space="preserve"> 20 May 2019,</w:t>
      </w:r>
      <w:r w:rsidRPr="00DF24C4">
        <w:rPr>
          <w:rFonts w:ascii="Arial" w:hAnsi="Arial" w:cs="Arial"/>
        </w:rPr>
        <w:t xml:space="preserve"> f</w:t>
      </w:r>
      <w:r w:rsidR="00DD38B1" w:rsidRPr="00DF24C4">
        <w:rPr>
          <w:rFonts w:ascii="Arial" w:hAnsi="Arial" w:cs="Arial"/>
        </w:rPr>
        <w:t xml:space="preserve">or the reasons set out below, the Australian Communications and Media Authority (the ACMA) has </w:t>
      </w:r>
      <w:r w:rsidR="00D45013" w:rsidRPr="00DF24C4">
        <w:rPr>
          <w:rFonts w:ascii="Arial" w:hAnsi="Arial" w:cs="Arial"/>
        </w:rPr>
        <w:t xml:space="preserve">decided to </w:t>
      </w:r>
      <w:r w:rsidR="00A374C1" w:rsidRPr="00DF24C4">
        <w:rPr>
          <w:rFonts w:ascii="Arial" w:hAnsi="Arial" w:cs="Arial"/>
        </w:rPr>
        <w:t>make</w:t>
      </w:r>
      <w:r w:rsidR="00DD38B1" w:rsidRPr="00DF24C4">
        <w:rPr>
          <w:rFonts w:ascii="Arial" w:hAnsi="Arial" w:cs="Arial"/>
        </w:rPr>
        <w:t xml:space="preserve"> a</w:t>
      </w:r>
      <w:r w:rsidR="002D49C4" w:rsidRPr="00DF24C4">
        <w:rPr>
          <w:rFonts w:ascii="Arial" w:hAnsi="Arial" w:cs="Arial"/>
        </w:rPr>
        <w:t xml:space="preserve"> draft</w:t>
      </w:r>
      <w:r w:rsidR="00DD38B1" w:rsidRPr="00DF24C4">
        <w:rPr>
          <w:rFonts w:ascii="Arial" w:hAnsi="Arial" w:cs="Arial"/>
        </w:rPr>
        <w:t xml:space="preserve"> exemption order </w:t>
      </w:r>
      <w:r w:rsidR="00263EE8" w:rsidRPr="00DF24C4">
        <w:rPr>
          <w:rFonts w:ascii="Arial" w:hAnsi="Arial" w:cs="Arial"/>
        </w:rPr>
        <w:t xml:space="preserve">for </w:t>
      </w:r>
      <w:r w:rsidR="008D166B" w:rsidRPr="00DF24C4">
        <w:rPr>
          <w:rFonts w:ascii="Arial" w:hAnsi="Arial" w:cs="Arial"/>
        </w:rPr>
        <w:t>FetchTV</w:t>
      </w:r>
      <w:r w:rsidR="002D49C4" w:rsidRPr="00DF24C4">
        <w:rPr>
          <w:rFonts w:ascii="Arial" w:hAnsi="Arial" w:cs="Arial"/>
        </w:rPr>
        <w:t xml:space="preserve"> Pty L</w:t>
      </w:r>
      <w:r w:rsidR="00811880" w:rsidRPr="00DF24C4">
        <w:rPr>
          <w:rFonts w:ascii="Arial" w:hAnsi="Arial" w:cs="Arial"/>
        </w:rPr>
        <w:t>t</w:t>
      </w:r>
      <w:r w:rsidR="002D49C4" w:rsidRPr="00DF24C4">
        <w:rPr>
          <w:rFonts w:ascii="Arial" w:hAnsi="Arial" w:cs="Arial"/>
        </w:rPr>
        <w:t>d</w:t>
      </w:r>
      <w:r w:rsidR="00DD38B1" w:rsidRPr="00DF24C4">
        <w:rPr>
          <w:rFonts w:ascii="Arial" w:hAnsi="Arial" w:cs="Arial"/>
        </w:rPr>
        <w:t xml:space="preserve"> (the Applicant) in respect of </w:t>
      </w:r>
      <w:r w:rsidR="00421236" w:rsidRPr="00DF24C4">
        <w:rPr>
          <w:rFonts w:ascii="Arial" w:hAnsi="Arial" w:cs="Arial"/>
        </w:rPr>
        <w:t xml:space="preserve">the subscription television news </w:t>
      </w:r>
      <w:r w:rsidR="004734F4" w:rsidRPr="00DF24C4">
        <w:rPr>
          <w:rFonts w:ascii="Arial" w:hAnsi="Arial" w:cs="Arial"/>
        </w:rPr>
        <w:t>BBC World News</w:t>
      </w:r>
      <w:r w:rsidR="003E2BF4" w:rsidRPr="00DF24C4">
        <w:rPr>
          <w:rFonts w:ascii="Arial" w:hAnsi="Arial" w:cs="Arial"/>
        </w:rPr>
        <w:t xml:space="preserve"> </w:t>
      </w:r>
      <w:r w:rsidR="00DD38B1" w:rsidRPr="00DF24C4">
        <w:rPr>
          <w:rFonts w:ascii="Arial" w:hAnsi="Arial" w:cs="Arial"/>
        </w:rPr>
        <w:t>(the Service)</w:t>
      </w:r>
      <w:r w:rsidRPr="00DF24C4">
        <w:rPr>
          <w:rFonts w:ascii="Arial" w:hAnsi="Arial" w:cs="Arial"/>
        </w:rPr>
        <w:t xml:space="preserve">, for the specified eligible period of </w:t>
      </w:r>
      <w:r w:rsidR="002D49C4" w:rsidRPr="00DF24C4">
        <w:rPr>
          <w:rFonts w:ascii="Arial" w:hAnsi="Arial" w:cs="Arial"/>
        </w:rPr>
        <w:t>1 July 2018 to 30 June 20</w:t>
      </w:r>
      <w:r w:rsidR="004734F4" w:rsidRPr="00DF24C4">
        <w:rPr>
          <w:rFonts w:ascii="Arial" w:hAnsi="Arial" w:cs="Arial"/>
        </w:rPr>
        <w:t>19</w:t>
      </w:r>
      <w:r w:rsidR="00DA279B" w:rsidRPr="00DF24C4">
        <w:rPr>
          <w:rFonts w:ascii="Arial" w:hAnsi="Arial" w:cs="Arial"/>
          <w:color w:val="548DD4" w:themeColor="text2" w:themeTint="99"/>
        </w:rPr>
        <w:t xml:space="preserve"> </w:t>
      </w:r>
      <w:r w:rsidR="00DA279B" w:rsidRPr="00DF24C4">
        <w:rPr>
          <w:rFonts w:ascii="Arial" w:hAnsi="Arial" w:cs="Arial"/>
        </w:rPr>
        <w:t xml:space="preserve">(the </w:t>
      </w:r>
      <w:r w:rsidR="00596627" w:rsidRPr="00DF24C4">
        <w:rPr>
          <w:rFonts w:ascii="Arial" w:hAnsi="Arial" w:cs="Arial"/>
        </w:rPr>
        <w:t>S</w:t>
      </w:r>
      <w:r w:rsidR="00DA279B" w:rsidRPr="00DF24C4">
        <w:rPr>
          <w:rFonts w:ascii="Arial" w:hAnsi="Arial" w:cs="Arial"/>
        </w:rPr>
        <w:t xml:space="preserve">pecified </w:t>
      </w:r>
      <w:r w:rsidR="00596627" w:rsidRPr="00DF24C4">
        <w:rPr>
          <w:rFonts w:ascii="Arial" w:hAnsi="Arial" w:cs="Arial"/>
        </w:rPr>
        <w:t>E</w:t>
      </w:r>
      <w:r w:rsidR="00DA279B" w:rsidRPr="00DF24C4">
        <w:rPr>
          <w:rFonts w:ascii="Arial" w:hAnsi="Arial" w:cs="Arial"/>
        </w:rPr>
        <w:t xml:space="preserve">ligible </w:t>
      </w:r>
      <w:r w:rsidR="00596627" w:rsidRPr="00DF24C4">
        <w:rPr>
          <w:rFonts w:ascii="Arial" w:hAnsi="Arial" w:cs="Arial"/>
        </w:rPr>
        <w:t>P</w:t>
      </w:r>
      <w:r w:rsidR="00DA279B" w:rsidRPr="00DF24C4">
        <w:rPr>
          <w:rFonts w:ascii="Arial" w:hAnsi="Arial" w:cs="Arial"/>
        </w:rPr>
        <w:t>eriod)</w:t>
      </w:r>
      <w:r w:rsidR="00DD38B1" w:rsidRPr="00DF24C4">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1AA24044"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360CFD76"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DF24C4">
        <w:rPr>
          <w:rFonts w:ascii="Arial" w:hAnsi="Arial" w:cs="Arial"/>
        </w:rPr>
        <w:t>s</w:t>
      </w:r>
      <w:r w:rsidR="00206F40">
        <w:rPr>
          <w:rFonts w:ascii="Arial" w:hAnsi="Arial" w:cs="Arial"/>
        </w:rPr>
        <w:t xml:space="preserve"> </w:t>
      </w:r>
      <w:r w:rsidR="00B0702A">
        <w:rPr>
          <w:rFonts w:ascii="Arial" w:hAnsi="Arial" w:cs="Arial"/>
        </w:rPr>
        <w:t>or target reduction</w:t>
      </w:r>
      <w:r w:rsidR="00DF24C4">
        <w:rPr>
          <w:rFonts w:ascii="Arial" w:hAnsi="Arial" w:cs="Arial"/>
        </w:rPr>
        <w:t>s</w:t>
      </w:r>
      <w:r w:rsidR="00B0702A">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21B2484E" w14:textId="77777777" w:rsidR="004E1680" w:rsidRDefault="004E1680">
      <w:pPr>
        <w:rPr>
          <w:rFonts w:ascii="Arial" w:hAnsi="Arial" w:cs="Arial"/>
        </w:rPr>
      </w:pPr>
      <w:r>
        <w:rPr>
          <w:rFonts w:ascii="Arial" w:hAnsi="Arial" w:cs="Arial"/>
        </w:rPr>
        <w:br w:type="page"/>
      </w:r>
    </w:p>
    <w:p w14:paraId="5451CB64" w14:textId="77777777" w:rsidR="002C56A8" w:rsidRPr="005E4914" w:rsidRDefault="002C56A8" w:rsidP="009E73EB">
      <w:pPr>
        <w:pStyle w:val="ListParagraph"/>
        <w:ind w:left="1440"/>
        <w:rPr>
          <w:rFonts w:ascii="Arial" w:hAnsi="Arial" w:cs="Arial"/>
        </w:rPr>
      </w:pP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4C071ED7"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DF24C4">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DF24C4" w:rsidRDefault="00246E25" w:rsidP="00B5479B">
      <w:pPr>
        <w:pStyle w:val="ListParagraph"/>
        <w:numPr>
          <w:ilvl w:val="1"/>
          <w:numId w:val="3"/>
        </w:numPr>
        <w:ind w:left="850" w:hanging="493"/>
        <w:contextualSpacing w:val="0"/>
        <w:rPr>
          <w:rFonts w:ascii="Arial" w:hAnsi="Arial" w:cs="Arial"/>
        </w:rPr>
      </w:pPr>
      <w:r w:rsidRPr="00DF24C4">
        <w:rPr>
          <w:rFonts w:ascii="Arial" w:hAnsi="Arial" w:cs="Arial"/>
        </w:rPr>
        <w:t>On</w:t>
      </w:r>
      <w:r w:rsidR="004507CA" w:rsidRPr="00DF24C4">
        <w:rPr>
          <w:rFonts w:ascii="Arial" w:hAnsi="Arial" w:cs="Arial"/>
        </w:rPr>
        <w:t xml:space="preserve"> 29 March 2019</w:t>
      </w:r>
      <w:r w:rsidRPr="00DF24C4">
        <w:rPr>
          <w:rFonts w:ascii="Arial" w:hAnsi="Arial" w:cs="Arial"/>
        </w:rPr>
        <w:t>,</w:t>
      </w:r>
      <w:r w:rsidR="000D77BD" w:rsidRPr="00DF24C4">
        <w:rPr>
          <w:rFonts w:ascii="Arial" w:hAnsi="Arial" w:cs="Arial"/>
        </w:rPr>
        <w:t xml:space="preserve"> the Applicant </w:t>
      </w:r>
      <w:r w:rsidR="003E4E08" w:rsidRPr="00DF24C4">
        <w:rPr>
          <w:rFonts w:ascii="Arial" w:hAnsi="Arial" w:cs="Arial"/>
        </w:rPr>
        <w:t>applied for</w:t>
      </w:r>
      <w:r w:rsidR="000D77BD" w:rsidRPr="00DF24C4">
        <w:rPr>
          <w:rFonts w:ascii="Arial" w:hAnsi="Arial" w:cs="Arial"/>
        </w:rPr>
        <w:t xml:space="preserve"> an exemption order under </w:t>
      </w:r>
      <w:r w:rsidR="00245AB4" w:rsidRPr="00DF24C4">
        <w:rPr>
          <w:rFonts w:ascii="Arial" w:hAnsi="Arial" w:cs="Arial"/>
        </w:rPr>
        <w:t xml:space="preserve">paragraph </w:t>
      </w:r>
      <w:r w:rsidR="000D77BD" w:rsidRPr="00DF24C4">
        <w:rPr>
          <w:rFonts w:ascii="Arial" w:hAnsi="Arial" w:cs="Arial"/>
        </w:rPr>
        <w:t xml:space="preserve">130ZY(1)(a) of the BSA in relation to the Service for </w:t>
      </w:r>
      <w:r w:rsidR="00AD78FA" w:rsidRPr="00DF24C4">
        <w:rPr>
          <w:rFonts w:ascii="Arial" w:hAnsi="Arial" w:cs="Arial"/>
        </w:rPr>
        <w:t>the Specified Eligible Period</w:t>
      </w:r>
      <w:r w:rsidR="000D77BD" w:rsidRPr="00DF24C4">
        <w:rPr>
          <w:rFonts w:ascii="Arial" w:hAnsi="Arial" w:cs="Arial"/>
        </w:rPr>
        <w:t xml:space="preserve"> (the Exemption Order).</w:t>
      </w:r>
      <w:r w:rsidR="008A6FC6" w:rsidRPr="00DF24C4">
        <w:rPr>
          <w:rFonts w:ascii="Arial" w:hAnsi="Arial" w:cs="Arial"/>
        </w:rPr>
        <w:t xml:space="preserve"> </w:t>
      </w:r>
    </w:p>
    <w:p w14:paraId="7DFACC75" w14:textId="7FD0F5F0" w:rsidR="008A0572" w:rsidRPr="00DF24C4" w:rsidRDefault="00463680" w:rsidP="008A0572">
      <w:pPr>
        <w:pStyle w:val="ListParagraph"/>
        <w:numPr>
          <w:ilvl w:val="1"/>
          <w:numId w:val="3"/>
        </w:numPr>
        <w:ind w:left="850" w:hanging="493"/>
        <w:contextualSpacing w:val="0"/>
        <w:rPr>
          <w:rFonts w:ascii="Arial" w:hAnsi="Arial" w:cs="Arial"/>
        </w:rPr>
      </w:pPr>
      <w:r w:rsidRPr="00DF24C4">
        <w:rPr>
          <w:rFonts w:ascii="Arial" w:hAnsi="Arial" w:cs="Arial"/>
        </w:rPr>
        <w:t>The Service has not previously been captione</w:t>
      </w:r>
      <w:r w:rsidR="00D44BD5" w:rsidRPr="00DF24C4">
        <w:rPr>
          <w:rFonts w:ascii="Arial" w:hAnsi="Arial" w:cs="Arial"/>
        </w:rPr>
        <w:t xml:space="preserve">d on the Applicant’s platform </w:t>
      </w:r>
      <w:r w:rsidRPr="00DF24C4">
        <w:rPr>
          <w:rFonts w:ascii="Arial" w:hAnsi="Arial" w:cs="Arial"/>
        </w:rPr>
        <w:t xml:space="preserve">as it has been </w:t>
      </w:r>
      <w:r w:rsidR="00D44BD5" w:rsidRPr="00DF24C4">
        <w:rPr>
          <w:rFonts w:ascii="Arial" w:hAnsi="Arial" w:cs="Arial"/>
        </w:rPr>
        <w:t xml:space="preserve">granted </w:t>
      </w:r>
      <w:r w:rsidR="0003199C" w:rsidRPr="00DF24C4">
        <w:rPr>
          <w:rFonts w:ascii="Arial" w:hAnsi="Arial" w:cs="Arial"/>
        </w:rPr>
        <w:t xml:space="preserve">captioning </w:t>
      </w:r>
      <w:r w:rsidRPr="00DF24C4">
        <w:rPr>
          <w:rFonts w:ascii="Arial" w:hAnsi="Arial" w:cs="Arial"/>
        </w:rPr>
        <w:t>exemption order</w:t>
      </w:r>
      <w:r w:rsidR="00BF52F5" w:rsidRPr="00DF24C4">
        <w:rPr>
          <w:rFonts w:ascii="Arial" w:hAnsi="Arial" w:cs="Arial"/>
        </w:rPr>
        <w:t>s</w:t>
      </w:r>
      <w:r w:rsidRPr="00DF24C4">
        <w:rPr>
          <w:rFonts w:ascii="Arial" w:hAnsi="Arial" w:cs="Arial"/>
        </w:rPr>
        <w:t xml:space="preserve">. </w:t>
      </w:r>
      <w:r w:rsidR="008A0572" w:rsidRPr="00DF24C4">
        <w:rPr>
          <w:rFonts w:ascii="Arial" w:hAnsi="Arial" w:cs="Arial"/>
        </w:rPr>
        <w:t xml:space="preserve">This is the Applicant’s </w:t>
      </w:r>
      <w:r w:rsidR="006B3E02" w:rsidRPr="00DF24C4">
        <w:rPr>
          <w:rFonts w:ascii="Arial" w:hAnsi="Arial" w:cs="Arial"/>
        </w:rPr>
        <w:t>fourth</w:t>
      </w:r>
      <w:r w:rsidR="008A0572" w:rsidRPr="00DF24C4">
        <w:rPr>
          <w:rFonts w:ascii="Arial" w:hAnsi="Arial" w:cs="Arial"/>
        </w:rPr>
        <w:t xml:space="preserve"> application for an exemption order for the Service. The last </w:t>
      </w:r>
      <w:r w:rsidR="00310AEF" w:rsidRPr="00DF24C4">
        <w:rPr>
          <w:rFonts w:ascii="Arial" w:hAnsi="Arial" w:cs="Arial"/>
        </w:rPr>
        <w:t xml:space="preserve">exemption </w:t>
      </w:r>
      <w:r w:rsidR="008A0572" w:rsidRPr="00DF24C4">
        <w:rPr>
          <w:rFonts w:ascii="Arial" w:hAnsi="Arial" w:cs="Arial"/>
        </w:rPr>
        <w:t>order (STV/</w:t>
      </w:r>
      <w:r w:rsidR="00AF67A8" w:rsidRPr="00DF24C4">
        <w:rPr>
          <w:rFonts w:ascii="Arial" w:hAnsi="Arial" w:cs="Arial"/>
        </w:rPr>
        <w:t>EO-2</w:t>
      </w:r>
      <w:r w:rsidR="00B0702A" w:rsidRPr="00DF24C4">
        <w:rPr>
          <w:rFonts w:ascii="Arial" w:hAnsi="Arial" w:cs="Arial"/>
        </w:rPr>
        <w:t>8</w:t>
      </w:r>
      <w:r w:rsidR="006B3E02" w:rsidRPr="00DF24C4">
        <w:rPr>
          <w:rFonts w:ascii="Arial" w:hAnsi="Arial" w:cs="Arial"/>
        </w:rPr>
        <w:t>9</w:t>
      </w:r>
      <w:r w:rsidR="008A0572" w:rsidRPr="00DF24C4">
        <w:rPr>
          <w:rFonts w:ascii="Arial" w:hAnsi="Arial" w:cs="Arial"/>
        </w:rPr>
        <w:t>) was made for the Service for the period of 1 July 2016 to 30 June 2018.</w:t>
      </w:r>
    </w:p>
    <w:p w14:paraId="655F10F1" w14:textId="1C848ED3" w:rsidR="00930EB1" w:rsidRDefault="00397DAF" w:rsidP="00397DAF">
      <w:pPr>
        <w:pStyle w:val="ListParagraph"/>
        <w:numPr>
          <w:ilvl w:val="1"/>
          <w:numId w:val="3"/>
        </w:numPr>
        <w:ind w:left="850" w:hanging="493"/>
        <w:contextualSpacing w:val="0"/>
        <w:rPr>
          <w:rFonts w:ascii="Arial" w:hAnsi="Arial" w:cs="Arial"/>
        </w:rPr>
      </w:pPr>
      <w:r w:rsidRPr="003B40B1">
        <w:rPr>
          <w:rFonts w:ascii="Arial" w:hAnsi="Arial" w:cs="Arial"/>
        </w:rPr>
        <w:t xml:space="preserve">The ACMA notes that the Service has not previously been captioned by the other </w:t>
      </w:r>
      <w:r w:rsidRPr="00033158">
        <w:rPr>
          <w:rFonts w:ascii="Arial" w:hAnsi="Arial" w:cs="Arial"/>
        </w:rPr>
        <w:t>subscription television licensees that also provide</w:t>
      </w:r>
      <w:r w:rsidRPr="00A24DE8">
        <w:rPr>
          <w:rFonts w:ascii="Arial" w:hAnsi="Arial" w:cs="Arial"/>
        </w:rPr>
        <w:t xml:space="preserve"> the same service. This is because </w:t>
      </w:r>
      <w:r w:rsidRPr="00E116FC">
        <w:rPr>
          <w:rFonts w:ascii="Arial" w:hAnsi="Arial" w:cs="Arial"/>
        </w:rPr>
        <w:t>those licensees</w:t>
      </w:r>
      <w:r w:rsidRPr="00E25476">
        <w:rPr>
          <w:rFonts w:ascii="Arial" w:hAnsi="Arial" w:cs="Arial"/>
        </w:rPr>
        <w:t xml:space="preserve"> have </w:t>
      </w:r>
      <w:r w:rsidRPr="00084AA2">
        <w:rPr>
          <w:rFonts w:ascii="Arial" w:hAnsi="Arial" w:cs="Arial"/>
        </w:rPr>
        <w:t xml:space="preserve">nominated the Service for a captioning exemption under section 130ZX. </w:t>
      </w:r>
      <w:r w:rsidRPr="00E652A4">
        <w:rPr>
          <w:rFonts w:ascii="Arial" w:hAnsi="Arial" w:cs="Arial"/>
        </w:rPr>
        <w:t>Those licensees are Foxtel Cable Television Pty Ltd (Foxtel) and resellers of Foxtel services—</w:t>
      </w:r>
      <w:r w:rsidRPr="0054753D">
        <w:rPr>
          <w:rFonts w:ascii="Arial" w:hAnsi="Arial" w:cs="Arial"/>
        </w:rPr>
        <w:t>Selectra Pty Ltd, Telstra Pay TV Pty Ltd and Optus Vison Media Pty Ltd.</w:t>
      </w:r>
    </w:p>
    <w:p w14:paraId="2468074D" w14:textId="77777777" w:rsidR="00930EB1" w:rsidRDefault="00930EB1">
      <w:pPr>
        <w:rPr>
          <w:rFonts w:ascii="Arial" w:hAnsi="Arial" w:cs="Arial"/>
        </w:rPr>
      </w:pPr>
      <w:r>
        <w:rPr>
          <w:rFonts w:ascii="Arial" w:hAnsi="Arial" w:cs="Arial"/>
        </w:rPr>
        <w:br w:type="page"/>
      </w:r>
    </w:p>
    <w:p w14:paraId="4D6AFD4F" w14:textId="77777777" w:rsidR="00397DAF" w:rsidRPr="00231FCD" w:rsidRDefault="00397DAF" w:rsidP="009E73EB">
      <w:pPr>
        <w:pStyle w:val="ListParagraph"/>
        <w:ind w:left="850"/>
        <w:contextualSpacing w:val="0"/>
        <w:rPr>
          <w:rFonts w:ascii="Arial" w:hAnsi="Arial" w:cs="Arial"/>
        </w:rPr>
      </w:pP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95E185E"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5DBB0A55"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FE18FE">
        <w:rPr>
          <w:rFonts w:ascii="Arial" w:hAnsi="Arial" w:cs="Arial"/>
        </w:rPr>
        <w:t>-</w:t>
      </w:r>
      <w:r w:rsidRPr="00F46131">
        <w:rPr>
          <w:rFonts w:ascii="Arial" w:hAnsi="Arial" w:cs="Arial"/>
        </w:rPr>
        <w:t>to</w:t>
      </w:r>
      <w:r w:rsidR="00FE18FE">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04DA03BC" w:rsidR="00571CBD" w:rsidRPr="00B2729B" w:rsidRDefault="00A51818" w:rsidP="00A51818">
      <w:pPr>
        <w:pStyle w:val="ListParagraph"/>
        <w:numPr>
          <w:ilvl w:val="1"/>
          <w:numId w:val="3"/>
        </w:numPr>
        <w:ind w:left="850" w:hanging="493"/>
        <w:contextualSpacing w:val="0"/>
        <w:rPr>
          <w:rFonts w:ascii="Arial" w:hAnsi="Arial" w:cs="Arial"/>
        </w:rPr>
      </w:pPr>
      <w:r w:rsidRPr="00B2729B">
        <w:rPr>
          <w:rFonts w:ascii="Arial" w:hAnsi="Arial" w:cs="Arial"/>
        </w:rPr>
        <w:t>The Service</w:t>
      </w:r>
      <w:r w:rsidR="00D04D8F" w:rsidRPr="00B2729B">
        <w:rPr>
          <w:rFonts w:ascii="Arial" w:hAnsi="Arial" w:cs="Arial"/>
        </w:rPr>
        <w:t xml:space="preserve"> is </w:t>
      </w:r>
      <w:r w:rsidR="00C2198B" w:rsidRPr="00B2729B">
        <w:rPr>
          <w:rFonts w:ascii="Arial" w:hAnsi="Arial" w:cs="Arial"/>
        </w:rPr>
        <w:t xml:space="preserve">the </w:t>
      </w:r>
      <w:hyperlink r:id="rId9" w:tooltip="BBC" w:history="1">
        <w:r w:rsidR="00C2198B" w:rsidRPr="00B2729B">
          <w:rPr>
            <w:rFonts w:ascii="Arial" w:hAnsi="Arial" w:cs="Arial"/>
          </w:rPr>
          <w:t>BBC</w:t>
        </w:r>
      </w:hyperlink>
      <w:r w:rsidR="00C2198B" w:rsidRPr="00B2729B">
        <w:rPr>
          <w:rFonts w:ascii="Arial" w:hAnsi="Arial" w:cs="Arial"/>
        </w:rPr>
        <w:t>'s international news and current affairs television channel. It broadcasts for BBC News bulletins, documentaries, lifestyle programmes and interviews.</w:t>
      </w:r>
    </w:p>
    <w:p w14:paraId="00302C75" w14:textId="16A10DEA" w:rsidR="00571CBD" w:rsidRPr="00B2729B" w:rsidRDefault="002D49C4" w:rsidP="002D49C4">
      <w:pPr>
        <w:pStyle w:val="ListParagraph"/>
        <w:numPr>
          <w:ilvl w:val="1"/>
          <w:numId w:val="3"/>
        </w:numPr>
        <w:ind w:left="850" w:hanging="493"/>
        <w:contextualSpacing w:val="0"/>
        <w:rPr>
          <w:rFonts w:ascii="Arial" w:hAnsi="Arial" w:cs="Arial"/>
        </w:rPr>
      </w:pPr>
      <w:bookmarkStart w:id="2" w:name="_Hlk533415649"/>
      <w:r w:rsidRPr="00B2729B">
        <w:rPr>
          <w:rFonts w:ascii="Arial" w:hAnsi="Arial" w:cs="Arial"/>
        </w:rPr>
        <w:t xml:space="preserve">The Service is </w:t>
      </w:r>
      <w:r w:rsidR="00B641AE" w:rsidRPr="00B2729B">
        <w:rPr>
          <w:rFonts w:ascii="Arial" w:hAnsi="Arial" w:cs="Arial"/>
        </w:rPr>
        <w:t xml:space="preserve">available as </w:t>
      </w:r>
      <w:r w:rsidRPr="00B2729B">
        <w:rPr>
          <w:rFonts w:ascii="Arial" w:hAnsi="Arial" w:cs="Arial"/>
        </w:rPr>
        <w:t xml:space="preserve">part of the </w:t>
      </w:r>
      <w:r w:rsidR="00571CBD" w:rsidRPr="00B2729B">
        <w:rPr>
          <w:rFonts w:ascii="Arial" w:hAnsi="Arial" w:cs="Arial"/>
        </w:rPr>
        <w:t xml:space="preserve">following </w:t>
      </w:r>
      <w:r w:rsidRPr="00B2729B">
        <w:rPr>
          <w:rFonts w:ascii="Arial" w:hAnsi="Arial" w:cs="Arial"/>
        </w:rPr>
        <w:t>package</w:t>
      </w:r>
      <w:r w:rsidR="00571CBD" w:rsidRPr="00B2729B">
        <w:rPr>
          <w:rFonts w:ascii="Arial" w:hAnsi="Arial" w:cs="Arial"/>
        </w:rPr>
        <w:t>s provided by the Applicant:</w:t>
      </w:r>
    </w:p>
    <w:p w14:paraId="2D315899" w14:textId="51B08112" w:rsidR="002D49C4" w:rsidRPr="00B2729B" w:rsidRDefault="00B641AE" w:rsidP="0029490B">
      <w:pPr>
        <w:pStyle w:val="ListParagraph"/>
        <w:numPr>
          <w:ilvl w:val="1"/>
          <w:numId w:val="43"/>
        </w:numPr>
        <w:tabs>
          <w:tab w:val="left" w:pos="1560"/>
        </w:tabs>
        <w:ind w:left="1560" w:hanging="284"/>
        <w:contextualSpacing w:val="0"/>
        <w:rPr>
          <w:rFonts w:ascii="Arial" w:hAnsi="Arial" w:cs="Arial"/>
        </w:rPr>
      </w:pPr>
      <w:r w:rsidRPr="00B2729B">
        <w:rPr>
          <w:rFonts w:ascii="Arial" w:hAnsi="Arial" w:cs="Arial"/>
        </w:rPr>
        <w:t xml:space="preserve">Fetch </w:t>
      </w:r>
      <w:r w:rsidR="00571CBD" w:rsidRPr="00B2729B">
        <w:rPr>
          <w:rFonts w:ascii="Arial" w:hAnsi="Arial" w:cs="Arial"/>
        </w:rPr>
        <w:t>‘Entertainment’ package</w:t>
      </w:r>
      <w:r w:rsidRPr="00B2729B">
        <w:rPr>
          <w:rFonts w:ascii="Arial" w:hAnsi="Arial" w:cs="Arial"/>
        </w:rPr>
        <w:t xml:space="preserve"> –</w:t>
      </w:r>
      <w:r w:rsidR="00571CBD" w:rsidRPr="00B2729B">
        <w:rPr>
          <w:rFonts w:ascii="Arial" w:hAnsi="Arial" w:cs="Arial"/>
        </w:rPr>
        <w:t xml:space="preserve"> a ‘legacy’ package that contains a large number of English language channels</w:t>
      </w:r>
      <w:bookmarkEnd w:id="2"/>
      <w:r w:rsidR="00D5275D" w:rsidRPr="00B2729B">
        <w:rPr>
          <w:rFonts w:ascii="Arial" w:hAnsi="Arial" w:cs="Arial"/>
        </w:rPr>
        <w:t xml:space="preserve">, which </w:t>
      </w:r>
      <w:r w:rsidR="00D72EA8" w:rsidRPr="00B2729B">
        <w:rPr>
          <w:rFonts w:ascii="Arial" w:hAnsi="Arial" w:cs="Arial"/>
        </w:rPr>
        <w:t xml:space="preserve">has not been available to new subscribers since </w:t>
      </w:r>
      <w:r w:rsidR="00BF7585" w:rsidRPr="00B2729B">
        <w:rPr>
          <w:rFonts w:ascii="Arial" w:hAnsi="Arial" w:cs="Arial"/>
        </w:rPr>
        <w:t>the Applicant re-packaged its channel offering</w:t>
      </w:r>
      <w:r w:rsidR="00D929E4" w:rsidRPr="00B2729B">
        <w:rPr>
          <w:rFonts w:ascii="Arial" w:hAnsi="Arial" w:cs="Arial"/>
        </w:rPr>
        <w:t>s</w:t>
      </w:r>
      <w:r w:rsidR="00BF7585" w:rsidRPr="00B2729B">
        <w:rPr>
          <w:rFonts w:ascii="Arial" w:hAnsi="Arial" w:cs="Arial"/>
        </w:rPr>
        <w:t xml:space="preserve"> in </w:t>
      </w:r>
      <w:r w:rsidR="00D72EA8" w:rsidRPr="00B2729B">
        <w:rPr>
          <w:rFonts w:ascii="Arial" w:hAnsi="Arial" w:cs="Arial"/>
        </w:rPr>
        <w:t>February 2017</w:t>
      </w:r>
      <w:r w:rsidR="00110E38" w:rsidRPr="00B2729B">
        <w:rPr>
          <w:rFonts w:ascii="Arial" w:hAnsi="Arial" w:cs="Arial"/>
        </w:rPr>
        <w:t>;</w:t>
      </w:r>
    </w:p>
    <w:p w14:paraId="334C0E18" w14:textId="5ED718EB" w:rsidR="00B641AE" w:rsidRDefault="00B641AE" w:rsidP="0029490B">
      <w:pPr>
        <w:pStyle w:val="ListParagraph"/>
        <w:numPr>
          <w:ilvl w:val="1"/>
          <w:numId w:val="43"/>
        </w:numPr>
        <w:tabs>
          <w:tab w:val="left" w:pos="1560"/>
        </w:tabs>
        <w:ind w:left="1560" w:hanging="284"/>
        <w:contextualSpacing w:val="0"/>
        <w:rPr>
          <w:rFonts w:ascii="Arial" w:hAnsi="Arial" w:cs="Arial"/>
        </w:rPr>
      </w:pPr>
      <w:r w:rsidRPr="00B2729B">
        <w:rPr>
          <w:rFonts w:ascii="Arial" w:hAnsi="Arial" w:cs="Arial"/>
        </w:rPr>
        <w:t>Fetch ‘Ultimate’ package</w:t>
      </w:r>
      <w:r>
        <w:rPr>
          <w:rFonts w:ascii="Arial" w:hAnsi="Arial" w:cs="Arial"/>
        </w:rPr>
        <w:t>, which contains all 47 channels available in each of the four ‘</w:t>
      </w:r>
      <w:r w:rsidR="0051643F">
        <w:rPr>
          <w:rFonts w:ascii="Arial" w:hAnsi="Arial" w:cs="Arial"/>
        </w:rPr>
        <w:t>Premium</w:t>
      </w:r>
      <w:r>
        <w:rPr>
          <w:rFonts w:ascii="Arial" w:hAnsi="Arial" w:cs="Arial"/>
        </w:rPr>
        <w:t>’ pac</w:t>
      </w:r>
      <w:r w:rsidR="00A534B0">
        <w:rPr>
          <w:rFonts w:ascii="Arial" w:hAnsi="Arial" w:cs="Arial"/>
        </w:rPr>
        <w:t>ks</w:t>
      </w:r>
      <w:r>
        <w:rPr>
          <w:rFonts w:ascii="Arial" w:hAnsi="Arial" w:cs="Arial"/>
        </w:rPr>
        <w:t xml:space="preserve"> </w:t>
      </w:r>
      <w:bookmarkStart w:id="3" w:name="_Hlk8036297"/>
      <w:r w:rsidR="00A534B0">
        <w:rPr>
          <w:rFonts w:ascii="Arial" w:hAnsi="Arial" w:cs="Arial"/>
        </w:rPr>
        <w:t>(‘Kids’, ‘Knowledge’, ‘Vibe’ and ‘Variety’</w:t>
      </w:r>
      <w:r w:rsidR="004F2C85">
        <w:rPr>
          <w:rFonts w:ascii="Arial" w:hAnsi="Arial" w:cs="Arial"/>
        </w:rPr>
        <w:t>)</w:t>
      </w:r>
      <w:bookmarkEnd w:id="3"/>
      <w:r w:rsidR="00A534B0">
        <w:rPr>
          <w:rFonts w:ascii="Arial" w:hAnsi="Arial" w:cs="Arial"/>
        </w:rPr>
        <w:t xml:space="preserve"> </w:t>
      </w:r>
      <w:r w:rsidR="004F2C85">
        <w:rPr>
          <w:rFonts w:ascii="Arial" w:hAnsi="Arial" w:cs="Arial"/>
        </w:rPr>
        <w:t xml:space="preserve">provided by </w:t>
      </w:r>
      <w:r>
        <w:rPr>
          <w:rFonts w:ascii="Arial" w:hAnsi="Arial" w:cs="Arial"/>
        </w:rPr>
        <w:t>the</w:t>
      </w:r>
      <w:r w:rsidR="00A534B0">
        <w:rPr>
          <w:rFonts w:ascii="Arial" w:hAnsi="Arial" w:cs="Arial"/>
        </w:rPr>
        <w:t xml:space="preserve"> Applicant</w:t>
      </w:r>
      <w:r w:rsidR="00110E38">
        <w:rPr>
          <w:rFonts w:ascii="Arial" w:hAnsi="Arial" w:cs="Arial"/>
        </w:rPr>
        <w:t>; and</w:t>
      </w:r>
    </w:p>
    <w:p w14:paraId="49E69C2A" w14:textId="601A0549" w:rsidR="00571CBD" w:rsidRPr="00B2729B" w:rsidRDefault="00B641AE" w:rsidP="0029490B">
      <w:pPr>
        <w:pStyle w:val="ListParagraph"/>
        <w:numPr>
          <w:ilvl w:val="1"/>
          <w:numId w:val="43"/>
        </w:numPr>
        <w:tabs>
          <w:tab w:val="left" w:pos="1560"/>
        </w:tabs>
        <w:ind w:left="1560" w:hanging="284"/>
        <w:contextualSpacing w:val="0"/>
        <w:rPr>
          <w:rFonts w:ascii="Arial" w:hAnsi="Arial" w:cs="Arial"/>
        </w:rPr>
      </w:pPr>
      <w:r w:rsidRPr="00B2729B">
        <w:rPr>
          <w:rFonts w:ascii="Arial" w:hAnsi="Arial" w:cs="Arial"/>
        </w:rPr>
        <w:t>Fetch ‘Knowledge’ package, which currently has 18 channels, primarily of a news and documentary genre</w:t>
      </w:r>
      <w:r w:rsidR="00850661" w:rsidRPr="00B2729B">
        <w:rPr>
          <w:rFonts w:ascii="Arial" w:hAnsi="Arial" w:cs="Arial"/>
        </w:rPr>
        <w:t>.</w:t>
      </w:r>
    </w:p>
    <w:p w14:paraId="5920B348" w14:textId="74BD569D" w:rsidR="002D49C4" w:rsidRPr="00B2729B" w:rsidRDefault="002D49C4" w:rsidP="00026534">
      <w:pPr>
        <w:pStyle w:val="ListParagraph"/>
        <w:numPr>
          <w:ilvl w:val="1"/>
          <w:numId w:val="3"/>
        </w:numPr>
        <w:spacing w:before="240"/>
        <w:ind w:left="850" w:hanging="493"/>
        <w:contextualSpacing w:val="0"/>
        <w:rPr>
          <w:rFonts w:ascii="Arial" w:hAnsi="Arial" w:cs="Arial"/>
        </w:rPr>
      </w:pPr>
      <w:r w:rsidRPr="00B2729B">
        <w:rPr>
          <w:rFonts w:ascii="Arial" w:hAnsi="Arial" w:cs="Arial"/>
        </w:rPr>
        <w:t>The Service</w:t>
      </w:r>
      <w:r w:rsidR="00B641AE" w:rsidRPr="00B2729B">
        <w:rPr>
          <w:rFonts w:ascii="Arial" w:hAnsi="Arial" w:cs="Arial"/>
        </w:rPr>
        <w:t xml:space="preserve"> is provided by </w:t>
      </w:r>
      <w:r w:rsidR="009D3C14" w:rsidRPr="00B2729B">
        <w:rPr>
          <w:rFonts w:ascii="Arial" w:hAnsi="Arial" w:cs="Arial"/>
        </w:rPr>
        <w:t xml:space="preserve">BBC World Distribution Limited </w:t>
      </w:r>
      <w:r w:rsidR="00B641AE" w:rsidRPr="00B2729B">
        <w:rPr>
          <w:rFonts w:ascii="Arial" w:hAnsi="Arial" w:cs="Arial"/>
        </w:rPr>
        <w:t>(the Channel Provider)</w:t>
      </w:r>
      <w:r w:rsidRPr="00B2729B">
        <w:rPr>
          <w:rFonts w:ascii="Arial" w:hAnsi="Arial" w:cs="Arial"/>
        </w:rPr>
        <w:t xml:space="preserve"> and is </w:t>
      </w:r>
      <w:r w:rsidR="00566610" w:rsidRPr="00B2729B">
        <w:rPr>
          <w:rFonts w:ascii="Arial" w:hAnsi="Arial" w:cs="Arial"/>
        </w:rPr>
        <w:t>also</w:t>
      </w:r>
      <w:r w:rsidR="00DD44E3" w:rsidRPr="00B2729B">
        <w:rPr>
          <w:rFonts w:ascii="Arial" w:hAnsi="Arial" w:cs="Arial"/>
        </w:rPr>
        <w:t xml:space="preserve"> </w:t>
      </w:r>
      <w:r w:rsidRPr="00B2729B">
        <w:rPr>
          <w:rFonts w:ascii="Arial" w:hAnsi="Arial" w:cs="Arial"/>
        </w:rPr>
        <w:t xml:space="preserve">available on </w:t>
      </w:r>
      <w:r w:rsidR="009E2937" w:rsidRPr="00B2729B">
        <w:rPr>
          <w:rFonts w:ascii="Arial" w:hAnsi="Arial" w:cs="Arial"/>
        </w:rPr>
        <w:t xml:space="preserve">the </w:t>
      </w:r>
      <w:r w:rsidR="00566610" w:rsidRPr="00B2729B">
        <w:rPr>
          <w:rFonts w:ascii="Arial" w:hAnsi="Arial" w:cs="Arial"/>
        </w:rPr>
        <w:t>Foxtel s</w:t>
      </w:r>
      <w:r w:rsidR="005125EF" w:rsidRPr="00B2729B">
        <w:rPr>
          <w:rFonts w:ascii="Arial" w:hAnsi="Arial" w:cs="Arial"/>
        </w:rPr>
        <w:t>ubscription television</w:t>
      </w:r>
      <w:r w:rsidRPr="00B2729B">
        <w:rPr>
          <w:rFonts w:ascii="Arial" w:hAnsi="Arial" w:cs="Arial"/>
        </w:rPr>
        <w:t xml:space="preserve"> platform</w:t>
      </w:r>
      <w:r w:rsidR="005125EF" w:rsidRPr="00B2729B">
        <w:rPr>
          <w:rFonts w:ascii="Arial" w:hAnsi="Arial" w:cs="Arial"/>
        </w:rPr>
        <w:t xml:space="preserve"> in Australia.</w:t>
      </w:r>
    </w:p>
    <w:p w14:paraId="10206D9C" w14:textId="05B63D54" w:rsidR="00856385" w:rsidRPr="00B2729B" w:rsidRDefault="00856385" w:rsidP="00F4444E">
      <w:pPr>
        <w:pStyle w:val="ListParagraph"/>
        <w:numPr>
          <w:ilvl w:val="1"/>
          <w:numId w:val="3"/>
        </w:numPr>
        <w:spacing w:before="240"/>
        <w:ind w:left="850" w:hanging="493"/>
        <w:contextualSpacing w:val="0"/>
        <w:rPr>
          <w:rFonts w:ascii="Arial" w:hAnsi="Arial" w:cs="Arial"/>
        </w:rPr>
      </w:pPr>
      <w:r w:rsidRPr="00B2729B">
        <w:rPr>
          <w:rFonts w:ascii="Arial" w:hAnsi="Arial" w:cs="Arial"/>
        </w:rPr>
        <w:t xml:space="preserve">Like every channel provided through FetchTV, </w:t>
      </w:r>
      <w:r w:rsidR="00651797" w:rsidRPr="00B2729B">
        <w:rPr>
          <w:rFonts w:ascii="Arial" w:hAnsi="Arial" w:cs="Arial"/>
        </w:rPr>
        <w:t>the Service</w:t>
      </w:r>
      <w:r w:rsidRPr="00B2729B">
        <w:rPr>
          <w:rFonts w:ascii="Arial" w:hAnsi="Arial" w:cs="Arial"/>
        </w:rPr>
        <w:t xml:space="preserve"> is obtained under licence wholly from the Channel Provider</w:t>
      </w:r>
      <w:r w:rsidR="005033A2" w:rsidRPr="00B2729B">
        <w:rPr>
          <w:rFonts w:ascii="Arial" w:hAnsi="Arial" w:cs="Arial"/>
        </w:rPr>
        <w:t>,</w:t>
      </w:r>
      <w:r w:rsidRPr="00B2729B">
        <w:rPr>
          <w:rFonts w:ascii="Arial" w:hAnsi="Arial" w:cs="Arial"/>
        </w:rPr>
        <w:t xml:space="preserve"> which compiles the channel and then delivers it to the Applicant</w:t>
      </w:r>
      <w:r w:rsidR="00031531" w:rsidRPr="00B2729B">
        <w:rPr>
          <w:rFonts w:ascii="Arial" w:hAnsi="Arial" w:cs="Arial"/>
        </w:rPr>
        <w:t xml:space="preserve"> (‘pass-through’ service)</w:t>
      </w:r>
      <w:r w:rsidRPr="00B2729B">
        <w:rPr>
          <w:rFonts w:ascii="Arial" w:hAnsi="Arial" w:cs="Arial"/>
        </w:rPr>
        <w:t xml:space="preserve">. </w:t>
      </w:r>
      <w:r w:rsidR="002247D2" w:rsidRPr="00B2729B">
        <w:rPr>
          <w:rFonts w:ascii="Arial" w:hAnsi="Arial" w:cs="Arial"/>
        </w:rPr>
        <w:t xml:space="preserve">The Applicant </w:t>
      </w:r>
      <w:r w:rsidR="002247D2" w:rsidRPr="00B2729B">
        <w:rPr>
          <w:rFonts w:ascii="Arial" w:hAnsi="Arial" w:cs="Arial"/>
          <w:color w:val="000000"/>
        </w:rPr>
        <w:t>picks up the signal of the Service and displays it on its platform</w:t>
      </w:r>
      <w:r w:rsidR="0071710E" w:rsidRPr="00B2729B">
        <w:rPr>
          <w:rFonts w:ascii="Arial" w:hAnsi="Arial" w:cs="Arial"/>
          <w:color w:val="000000"/>
        </w:rPr>
        <w:t xml:space="preserve"> but </w:t>
      </w:r>
      <w:r w:rsidRPr="00B2729B">
        <w:rPr>
          <w:rFonts w:ascii="Arial" w:hAnsi="Arial" w:cs="Arial"/>
        </w:rPr>
        <w:t>provides no input to the content of the Service</w:t>
      </w:r>
      <w:r w:rsidR="002247D2" w:rsidRPr="00B2729B">
        <w:rPr>
          <w:rFonts w:ascii="Arial" w:hAnsi="Arial" w:cs="Arial"/>
          <w:color w:val="000000"/>
        </w:rPr>
        <w:t>.</w:t>
      </w:r>
      <w:r w:rsidR="00EF44EA" w:rsidRPr="00B2729B">
        <w:rPr>
          <w:rFonts w:ascii="Arial" w:hAnsi="Arial" w:cs="Arial"/>
          <w:color w:val="000000"/>
        </w:rPr>
        <w:t xml:space="preserve"> </w:t>
      </w:r>
    </w:p>
    <w:p w14:paraId="6441055B" w14:textId="44E8423D" w:rsidR="00A01D5F" w:rsidRPr="00B2729B" w:rsidRDefault="00744422" w:rsidP="00DC2C7D">
      <w:pPr>
        <w:pStyle w:val="ListParagraph"/>
        <w:numPr>
          <w:ilvl w:val="1"/>
          <w:numId w:val="3"/>
        </w:numPr>
        <w:ind w:left="850" w:hanging="493"/>
        <w:contextualSpacing w:val="0"/>
        <w:rPr>
          <w:rFonts w:ascii="Arial" w:hAnsi="Arial" w:cs="Arial"/>
        </w:rPr>
      </w:pPr>
      <w:r w:rsidRPr="00B2729B">
        <w:rPr>
          <w:rFonts w:ascii="Arial" w:hAnsi="Arial" w:cs="Arial"/>
        </w:rPr>
        <w:lastRenderedPageBreak/>
        <w:t xml:space="preserve">The </w:t>
      </w:r>
      <w:r w:rsidR="00A01D5F" w:rsidRPr="00B2729B">
        <w:rPr>
          <w:rFonts w:ascii="Arial" w:hAnsi="Arial" w:cs="Arial"/>
        </w:rPr>
        <w:t xml:space="preserve">Service’s genre is </w:t>
      </w:r>
      <w:r w:rsidR="00421236" w:rsidRPr="00B2729B">
        <w:rPr>
          <w:rFonts w:ascii="Arial" w:hAnsi="Arial" w:cs="Arial"/>
        </w:rPr>
        <w:t>news</w:t>
      </w:r>
      <w:r w:rsidR="009B5394" w:rsidRPr="00B2729B">
        <w:rPr>
          <w:rFonts w:ascii="Arial" w:hAnsi="Arial" w:cs="Arial"/>
        </w:rPr>
        <w:t>,</w:t>
      </w:r>
      <w:r w:rsidR="00A01D5F" w:rsidRPr="00B2729B">
        <w:rPr>
          <w:rFonts w:ascii="Arial" w:hAnsi="Arial" w:cs="Arial"/>
        </w:rPr>
        <w:t xml:space="preserve"> which would normally attract an annual captioning target of </w:t>
      </w:r>
      <w:r w:rsidR="00421236" w:rsidRPr="00B2729B">
        <w:rPr>
          <w:rFonts w:ascii="Arial" w:hAnsi="Arial" w:cs="Arial"/>
        </w:rPr>
        <w:t>35</w:t>
      </w:r>
      <w:r w:rsidR="007D2D93" w:rsidRPr="00B2729B">
        <w:rPr>
          <w:rFonts w:ascii="Arial" w:hAnsi="Arial" w:cs="Arial"/>
        </w:rPr>
        <w:t>%</w:t>
      </w:r>
      <w:r w:rsidR="00A01D5F" w:rsidRPr="00B2729B">
        <w:rPr>
          <w:rFonts w:ascii="Arial" w:hAnsi="Arial" w:cs="Arial"/>
        </w:rPr>
        <w:t xml:space="preserve"> for the financial year commencing 1 July </w:t>
      </w:r>
      <w:r w:rsidR="006461E0" w:rsidRPr="00B2729B">
        <w:rPr>
          <w:rFonts w:ascii="Arial" w:hAnsi="Arial" w:cs="Arial"/>
        </w:rPr>
        <w:t>2018</w:t>
      </w:r>
      <w:r w:rsidR="00CF5A92" w:rsidRPr="00B2729B">
        <w:rPr>
          <w:rFonts w:ascii="Arial" w:hAnsi="Arial" w:cs="Arial"/>
        </w:rPr>
        <w:t>,</w:t>
      </w:r>
      <w:r w:rsidR="006461E0" w:rsidRPr="00B2729B">
        <w:rPr>
          <w:rFonts w:ascii="Arial" w:hAnsi="Arial" w:cs="Arial"/>
        </w:rPr>
        <w:t xml:space="preserve"> </w:t>
      </w:r>
      <w:r w:rsidR="008D577A" w:rsidRPr="00B2729B">
        <w:rPr>
          <w:rFonts w:ascii="Arial" w:hAnsi="Arial" w:cs="Arial"/>
        </w:rPr>
        <w:t xml:space="preserve">increasing by </w:t>
      </w:r>
      <w:r w:rsidR="0023326C" w:rsidRPr="00B2729B">
        <w:rPr>
          <w:rFonts w:ascii="Arial" w:hAnsi="Arial" w:cs="Arial"/>
        </w:rPr>
        <w:t>five</w:t>
      </w:r>
      <w:r w:rsidR="008D577A" w:rsidRPr="00B2729B">
        <w:rPr>
          <w:rFonts w:ascii="Arial" w:hAnsi="Arial" w:cs="Arial"/>
        </w:rPr>
        <w:t xml:space="preserve"> percent </w:t>
      </w:r>
      <w:r w:rsidR="003D2FCA" w:rsidRPr="00B2729B">
        <w:rPr>
          <w:rFonts w:ascii="Arial" w:hAnsi="Arial" w:cs="Arial"/>
        </w:rPr>
        <w:t xml:space="preserve">each </w:t>
      </w:r>
      <w:r w:rsidR="008D577A" w:rsidRPr="00B2729B">
        <w:rPr>
          <w:rFonts w:ascii="Arial" w:hAnsi="Arial" w:cs="Arial"/>
        </w:rPr>
        <w:t>financial year thereafter</w:t>
      </w:r>
      <w:r w:rsidR="00A01D5F" w:rsidRPr="00B2729B">
        <w:rPr>
          <w:rFonts w:ascii="Arial" w:hAnsi="Arial" w:cs="Arial"/>
        </w:rPr>
        <w: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B2729B"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B2729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2729B" w:rsidRDefault="00F5400A" w:rsidP="005E4914">
      <w:pPr>
        <w:pStyle w:val="ListParagraph"/>
        <w:numPr>
          <w:ilvl w:val="1"/>
          <w:numId w:val="3"/>
        </w:numPr>
        <w:ind w:left="850" w:hanging="493"/>
        <w:contextualSpacing w:val="0"/>
        <w:rPr>
          <w:rFonts w:ascii="Arial" w:hAnsi="Arial" w:cs="Arial"/>
        </w:rPr>
      </w:pPr>
      <w:r w:rsidRPr="00B2729B">
        <w:rPr>
          <w:rFonts w:ascii="Arial" w:hAnsi="Arial" w:cs="Arial"/>
        </w:rPr>
        <w:t>In determining whether a failure to make an exemption order would impose an unjustifiable hardship, the ACMA must have regard to each of the matters specified in subsection 130ZY(5), assessing</w:t>
      </w:r>
      <w:r w:rsidR="003D2FCA" w:rsidRPr="00B2729B">
        <w:rPr>
          <w:rFonts w:ascii="Arial" w:hAnsi="Arial" w:cs="Arial"/>
        </w:rPr>
        <w:t xml:space="preserve"> </w:t>
      </w:r>
      <w:r w:rsidRPr="00B2729B">
        <w:rPr>
          <w:rFonts w:ascii="Arial" w:hAnsi="Arial" w:cs="Arial"/>
        </w:rPr>
        <w:t xml:space="preserve">their relative weight and significance. </w:t>
      </w:r>
    </w:p>
    <w:p w14:paraId="6E860D75" w14:textId="4AF53A7C" w:rsidR="000E732B" w:rsidRPr="00B2729B" w:rsidRDefault="00F5400A">
      <w:pPr>
        <w:pStyle w:val="ListParagraph"/>
        <w:numPr>
          <w:ilvl w:val="1"/>
          <w:numId w:val="3"/>
        </w:numPr>
        <w:ind w:left="850" w:hanging="493"/>
        <w:contextualSpacing w:val="0"/>
        <w:rPr>
          <w:rFonts w:ascii="Arial" w:hAnsi="Arial" w:cs="Arial"/>
        </w:rPr>
      </w:pPr>
      <w:r w:rsidRPr="00B2729B">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2729B">
        <w:rPr>
          <w:rFonts w:ascii="Arial" w:hAnsi="Arial" w:cs="Arial"/>
        </w:rPr>
        <w:t>s</w:t>
      </w:r>
      <w:r w:rsidRPr="00B2729B">
        <w:rPr>
          <w:rFonts w:ascii="Arial" w:hAnsi="Arial" w:cs="Arial"/>
        </w:rPr>
        <w:t xml:space="preserve"> to the Applicant made out in the material before the ACMA, and </w:t>
      </w:r>
      <w:r w:rsidR="00206F40" w:rsidRPr="00B2729B">
        <w:rPr>
          <w:rFonts w:ascii="Arial" w:hAnsi="Arial" w:cs="Arial"/>
        </w:rPr>
        <w:t xml:space="preserve">to </w:t>
      </w:r>
      <w:r w:rsidRPr="00B2729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B2729B" w:rsidRDefault="00C06C38" w:rsidP="005E4914">
      <w:pPr>
        <w:pStyle w:val="ListParagraph"/>
        <w:numPr>
          <w:ilvl w:val="1"/>
          <w:numId w:val="3"/>
        </w:numPr>
        <w:ind w:left="850" w:hanging="493"/>
        <w:contextualSpacing w:val="0"/>
        <w:rPr>
          <w:rFonts w:ascii="Arial" w:hAnsi="Arial" w:cs="Arial"/>
        </w:rPr>
      </w:pPr>
      <w:r w:rsidRPr="00B2729B">
        <w:rPr>
          <w:rFonts w:ascii="Arial" w:hAnsi="Arial" w:cs="Arial"/>
        </w:rPr>
        <w:t xml:space="preserve">In </w:t>
      </w:r>
      <w:r w:rsidR="00295582" w:rsidRPr="00B2729B">
        <w:rPr>
          <w:rFonts w:ascii="Arial" w:hAnsi="Arial" w:cs="Arial"/>
        </w:rPr>
        <w:t>reaching a preliminary decision</w:t>
      </w:r>
      <w:r w:rsidRPr="00B2729B">
        <w:rPr>
          <w:rFonts w:ascii="Arial" w:hAnsi="Arial" w:cs="Arial"/>
        </w:rPr>
        <w:t xml:space="preserve"> to make the Exemption Order, the ACMA has </w:t>
      </w:r>
      <w:r w:rsidR="00EE7E12" w:rsidRPr="00B2729B">
        <w:rPr>
          <w:rFonts w:ascii="Arial" w:hAnsi="Arial" w:cs="Arial"/>
        </w:rPr>
        <w:t xml:space="preserve">considered </w:t>
      </w:r>
      <w:r w:rsidRPr="00B2729B">
        <w:rPr>
          <w:rFonts w:ascii="Arial" w:hAnsi="Arial" w:cs="Arial"/>
        </w:rPr>
        <w:t xml:space="preserve">written representations and supporting evidence </w:t>
      </w:r>
      <w:r w:rsidR="009B5394" w:rsidRPr="00B2729B">
        <w:rPr>
          <w:rFonts w:ascii="Arial" w:hAnsi="Arial" w:cs="Arial"/>
        </w:rPr>
        <w:t xml:space="preserve">submitted </w:t>
      </w:r>
      <w:r w:rsidRPr="00B2729B">
        <w:rPr>
          <w:rFonts w:ascii="Arial" w:hAnsi="Arial" w:cs="Arial"/>
        </w:rPr>
        <w:t>by the Applicant, and information provided by the Channel Provider in support of the application.</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2007D269"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B2729B">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2A2ED084" w:rsidR="00856385" w:rsidRDefault="00856385" w:rsidP="00B2729B">
      <w:pPr>
        <w:pStyle w:val="ListParagraph"/>
        <w:numPr>
          <w:ilvl w:val="1"/>
          <w:numId w:val="43"/>
        </w:numPr>
        <w:spacing w:line="24" w:lineRule="atLeast"/>
        <w:ind w:left="1741" w:hanging="36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627F6833" w14:textId="35D32740" w:rsidR="002E1FB8" w:rsidRPr="00B2729B" w:rsidRDefault="002F6C45" w:rsidP="00B2729B">
      <w:pPr>
        <w:pStyle w:val="ListParagraph"/>
        <w:numPr>
          <w:ilvl w:val="1"/>
          <w:numId w:val="43"/>
        </w:numPr>
        <w:spacing w:line="24" w:lineRule="atLeast"/>
        <w:ind w:left="1741" w:hanging="360"/>
        <w:rPr>
          <w:rFonts w:ascii="Arial" w:hAnsi="Arial" w:cs="Arial"/>
        </w:rPr>
      </w:pPr>
      <w:r w:rsidRPr="00B2729B">
        <w:rPr>
          <w:rFonts w:ascii="Arial" w:hAnsi="Arial" w:cs="Arial"/>
        </w:rPr>
        <w:t xml:space="preserve">the Service provided to the Applicant </w:t>
      </w:r>
      <w:r w:rsidR="004F6C11" w:rsidRPr="00B2729B">
        <w:rPr>
          <w:rFonts w:ascii="Arial" w:hAnsi="Arial" w:cs="Arial"/>
        </w:rPr>
        <w:t>is</w:t>
      </w:r>
      <w:r w:rsidRPr="00B2729B">
        <w:rPr>
          <w:rFonts w:ascii="Arial" w:hAnsi="Arial" w:cs="Arial"/>
        </w:rPr>
        <w:t xml:space="preserve"> not required to be captioned</w:t>
      </w:r>
      <w:r w:rsidR="002E1FB8" w:rsidRPr="00B2729B">
        <w:rPr>
          <w:rFonts w:ascii="Arial" w:hAnsi="Arial" w:cs="Arial"/>
        </w:rPr>
        <w:t xml:space="preserve"> </w:t>
      </w:r>
      <w:r w:rsidR="002E1FB8" w:rsidRPr="00B2729B">
        <w:rPr>
          <w:rFonts w:ascii="Arial" w:hAnsi="Arial" w:cs="Arial"/>
          <w:bCs/>
          <w:color w:val="000000"/>
        </w:rPr>
        <w:t>in accordance with the laws of the United Kingdom where it is produced</w:t>
      </w:r>
      <w:r w:rsidR="00B2729B">
        <w:rPr>
          <w:rFonts w:ascii="Arial" w:hAnsi="Arial" w:cs="Arial"/>
          <w:bCs/>
          <w:color w:val="000000"/>
        </w:rPr>
        <w:t>;</w:t>
      </w:r>
    </w:p>
    <w:p w14:paraId="307BE1A6" w14:textId="5CEC7A64" w:rsidR="002F6C45" w:rsidRDefault="002E1FB8" w:rsidP="00B2729B">
      <w:pPr>
        <w:pStyle w:val="ListParagraph"/>
        <w:numPr>
          <w:ilvl w:val="1"/>
          <w:numId w:val="43"/>
        </w:numPr>
        <w:spacing w:line="24" w:lineRule="atLeast"/>
        <w:ind w:left="1741" w:hanging="360"/>
        <w:rPr>
          <w:rFonts w:ascii="Arial" w:hAnsi="Arial" w:cs="Arial"/>
        </w:rPr>
      </w:pPr>
      <w:r w:rsidRPr="00B2729B">
        <w:rPr>
          <w:rFonts w:ascii="Arial" w:hAnsi="Arial" w:cs="Arial"/>
        </w:rPr>
        <w:t xml:space="preserve">the Service is not required to be captioned in any jurisdiction in which it is distributed; </w:t>
      </w:r>
      <w:r w:rsidR="004F6C11" w:rsidRPr="00B2729B">
        <w:rPr>
          <w:rFonts w:ascii="Arial" w:hAnsi="Arial" w:cs="Arial"/>
        </w:rPr>
        <w:t>except in Australia</w:t>
      </w:r>
      <w:r w:rsidR="002F6C45" w:rsidRPr="00B2729B">
        <w:rPr>
          <w:rFonts w:ascii="Arial" w:hAnsi="Arial" w:cs="Arial"/>
        </w:rPr>
        <w:t>;</w:t>
      </w:r>
    </w:p>
    <w:p w14:paraId="444C7037" w14:textId="5BA68CB3" w:rsidR="00856385" w:rsidRDefault="007C12EE" w:rsidP="00B2729B">
      <w:pPr>
        <w:pStyle w:val="ListParagraph"/>
        <w:numPr>
          <w:ilvl w:val="1"/>
          <w:numId w:val="43"/>
        </w:numPr>
        <w:spacing w:line="24" w:lineRule="atLeast"/>
        <w:ind w:left="1741" w:hanging="360"/>
        <w:rPr>
          <w:rFonts w:ascii="Arial" w:hAnsi="Arial" w:cs="Arial"/>
        </w:rPr>
      </w:pPr>
      <w:r w:rsidRPr="00B2729B">
        <w:rPr>
          <w:rFonts w:ascii="Arial" w:hAnsi="Arial" w:cs="Arial"/>
        </w:rPr>
        <w:t>i</w:t>
      </w:r>
      <w:r w:rsidR="009305C3" w:rsidRPr="00B2729B">
        <w:rPr>
          <w:rFonts w:ascii="Arial" w:hAnsi="Arial" w:cs="Arial"/>
        </w:rPr>
        <w:t>t is not commercially viable for t</w:t>
      </w:r>
      <w:r w:rsidR="002F3D7B" w:rsidRPr="00B2729B">
        <w:rPr>
          <w:rFonts w:ascii="Arial" w:hAnsi="Arial" w:cs="Arial"/>
        </w:rPr>
        <w:t>he Channel Provider</w:t>
      </w:r>
      <w:r w:rsidR="009305C3" w:rsidRPr="00B2729B">
        <w:rPr>
          <w:rFonts w:ascii="Arial" w:hAnsi="Arial" w:cs="Arial"/>
        </w:rPr>
        <w:t xml:space="preserve"> to </w:t>
      </w:r>
      <w:r w:rsidR="002F6C45" w:rsidRPr="00B2729B">
        <w:rPr>
          <w:rFonts w:ascii="Arial" w:hAnsi="Arial" w:cs="Arial"/>
        </w:rPr>
        <w:t xml:space="preserve">caption the Service </w:t>
      </w:r>
      <w:r w:rsidR="005A7B30" w:rsidRPr="00B2729B">
        <w:rPr>
          <w:rFonts w:ascii="Arial" w:hAnsi="Arial" w:cs="Arial"/>
        </w:rPr>
        <w:t xml:space="preserve">just </w:t>
      </w:r>
      <w:r w:rsidR="002F6C45" w:rsidRPr="00B2729B">
        <w:rPr>
          <w:rFonts w:ascii="Arial" w:hAnsi="Arial" w:cs="Arial"/>
        </w:rPr>
        <w:t>for the Applicant</w:t>
      </w:r>
      <w:r w:rsidR="00856385" w:rsidRPr="00B2729B">
        <w:rPr>
          <w:rFonts w:ascii="Arial" w:hAnsi="Arial" w:cs="Arial"/>
        </w:rPr>
        <w:t xml:space="preserve">; </w:t>
      </w:r>
    </w:p>
    <w:p w14:paraId="0A1A82F7" w14:textId="762ABEB4" w:rsidR="008A208B" w:rsidRDefault="00856385" w:rsidP="00B2729B">
      <w:pPr>
        <w:pStyle w:val="ListParagraph"/>
        <w:numPr>
          <w:ilvl w:val="1"/>
          <w:numId w:val="43"/>
        </w:numPr>
        <w:spacing w:line="24" w:lineRule="atLeast"/>
        <w:ind w:left="1741" w:hanging="360"/>
        <w:rPr>
          <w:rFonts w:ascii="Arial" w:hAnsi="Arial" w:cs="Arial"/>
        </w:rPr>
      </w:pPr>
      <w:r w:rsidRPr="00B2729B">
        <w:rPr>
          <w:rFonts w:ascii="Arial" w:hAnsi="Arial" w:cs="Arial"/>
        </w:rPr>
        <w:t>the Applicant is not in a financial position to caption the Service</w:t>
      </w:r>
      <w:r w:rsidR="00462B5B" w:rsidRPr="00B2729B">
        <w:rPr>
          <w:rFonts w:ascii="Arial" w:hAnsi="Arial" w:cs="Arial"/>
        </w:rPr>
        <w:t>; and</w:t>
      </w:r>
    </w:p>
    <w:p w14:paraId="54329A25" w14:textId="7D26B636" w:rsidR="002F3D7B" w:rsidRDefault="00462B5B" w:rsidP="00B2729B">
      <w:pPr>
        <w:pStyle w:val="ListParagraph"/>
        <w:numPr>
          <w:ilvl w:val="1"/>
          <w:numId w:val="43"/>
        </w:numPr>
        <w:spacing w:line="24" w:lineRule="atLeast"/>
        <w:ind w:left="1740" w:hanging="357"/>
        <w:rPr>
          <w:rFonts w:ascii="Arial" w:hAnsi="Arial" w:cs="Arial"/>
        </w:rPr>
      </w:pPr>
      <w:r w:rsidRPr="00B2729B">
        <w:rPr>
          <w:rFonts w:ascii="Arial" w:hAnsi="Arial" w:cs="Arial"/>
        </w:rPr>
        <w:t>the Applicant will breach the conditions of its subscription television licence if it continues to broadcast the Service without a captioning exemption</w:t>
      </w:r>
      <w:r w:rsidR="00856385" w:rsidRPr="00B2729B">
        <w:rPr>
          <w:rFonts w:ascii="Arial" w:hAnsi="Arial" w:cs="Arial"/>
        </w:rPr>
        <w:t>.</w:t>
      </w:r>
    </w:p>
    <w:p w14:paraId="51294062" w14:textId="77777777" w:rsidR="00B2729B" w:rsidRPr="00B2729B" w:rsidRDefault="00B2729B" w:rsidP="00B2729B">
      <w:pPr>
        <w:pStyle w:val="ListParagraph"/>
        <w:spacing w:line="24" w:lineRule="atLeast"/>
        <w:ind w:left="1740"/>
        <w:rPr>
          <w:rFonts w:ascii="Arial" w:hAnsi="Arial" w:cs="Arial"/>
        </w:rPr>
      </w:pPr>
    </w:p>
    <w:p w14:paraId="184529BC" w14:textId="5E4F39D5" w:rsidR="006F3C2A" w:rsidRDefault="00605C4B">
      <w:pPr>
        <w:pStyle w:val="ListParagraph"/>
        <w:numPr>
          <w:ilvl w:val="1"/>
          <w:numId w:val="3"/>
        </w:numPr>
        <w:ind w:left="850" w:hanging="493"/>
        <w:contextualSpacing w:val="0"/>
        <w:rPr>
          <w:rFonts w:ascii="Arial" w:hAnsi="Arial" w:cs="Arial"/>
        </w:rPr>
      </w:pPr>
      <w:r w:rsidRPr="005579E9">
        <w:rPr>
          <w:rFonts w:ascii="Arial" w:hAnsi="Arial" w:cs="Arial"/>
        </w:rPr>
        <w:t>The Channel Provider does not currently caption the Service. However, t</w:t>
      </w:r>
      <w:r w:rsidR="00867917" w:rsidRPr="005579E9">
        <w:rPr>
          <w:rFonts w:ascii="Arial" w:hAnsi="Arial" w:cs="Arial"/>
        </w:rPr>
        <w:t xml:space="preserve">he Channel </w:t>
      </w:r>
      <w:r w:rsidR="006F3C2A" w:rsidRPr="005579E9">
        <w:rPr>
          <w:rFonts w:ascii="Arial" w:hAnsi="Arial" w:cs="Arial"/>
        </w:rPr>
        <w:t xml:space="preserve">Provider </w:t>
      </w:r>
      <w:r w:rsidR="002B512E">
        <w:rPr>
          <w:rFonts w:ascii="Arial" w:hAnsi="Arial" w:cs="Arial"/>
        </w:rPr>
        <w:t>has indicated that it plans to caption 40% of</w:t>
      </w:r>
      <w:r w:rsidR="00CC3346">
        <w:rPr>
          <w:rFonts w:ascii="Arial" w:hAnsi="Arial" w:cs="Arial"/>
        </w:rPr>
        <w:t xml:space="preserve"> the Service </w:t>
      </w:r>
      <w:r w:rsidR="002B512E">
        <w:rPr>
          <w:rFonts w:ascii="Arial" w:hAnsi="Arial" w:cs="Arial"/>
        </w:rPr>
        <w:t>from</w:t>
      </w:r>
      <w:r w:rsidR="00CC3346">
        <w:rPr>
          <w:rFonts w:ascii="Arial" w:hAnsi="Arial" w:cs="Arial"/>
        </w:rPr>
        <w:t xml:space="preserve"> </w:t>
      </w:r>
      <w:r w:rsidR="002B512E">
        <w:rPr>
          <w:rFonts w:ascii="Arial" w:hAnsi="Arial" w:cs="Arial"/>
        </w:rPr>
        <w:t xml:space="preserve">November </w:t>
      </w:r>
      <w:r w:rsidR="00CC3346">
        <w:rPr>
          <w:rFonts w:ascii="Arial" w:hAnsi="Arial" w:cs="Arial"/>
        </w:rPr>
        <w:t>2019</w:t>
      </w:r>
      <w:r w:rsidR="002B512E">
        <w:rPr>
          <w:rFonts w:ascii="Arial" w:hAnsi="Arial" w:cs="Arial"/>
        </w:rPr>
        <w:t xml:space="preserve"> and 45% of the Service from June 2020.</w:t>
      </w:r>
    </w:p>
    <w:p w14:paraId="206A9B1D" w14:textId="2E62D789" w:rsidR="004D2969" w:rsidRPr="005579E9" w:rsidRDefault="004D2969">
      <w:pPr>
        <w:pStyle w:val="ListParagraph"/>
        <w:numPr>
          <w:ilvl w:val="1"/>
          <w:numId w:val="3"/>
        </w:numPr>
        <w:ind w:left="850" w:hanging="493"/>
        <w:contextualSpacing w:val="0"/>
        <w:rPr>
          <w:rFonts w:ascii="Arial" w:hAnsi="Arial" w:cs="Arial"/>
        </w:rPr>
      </w:pPr>
      <w:r>
        <w:rPr>
          <w:rFonts w:ascii="Arial" w:hAnsi="Arial" w:cs="Arial"/>
        </w:rPr>
        <w:lastRenderedPageBreak/>
        <w:t>Due to the timing of that proposal, the Channel Provider is not capable of providing captioning to the level required of a news service (35%) by the end of the 2018-19 financial year.</w:t>
      </w:r>
    </w:p>
    <w:p w14:paraId="480594D6" w14:textId="6DB35FAD" w:rsidR="00867917" w:rsidRPr="009E73EB" w:rsidRDefault="006F3C2A" w:rsidP="009E73EB">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Pr="009E73EB">
        <w:rPr>
          <w:rFonts w:ascii="Arial" w:hAnsi="Arial" w:cs="Arial"/>
        </w:rPr>
        <w:t>is seeking an exemption order for the 2018-19 financial year only</w:t>
      </w:r>
      <w:r>
        <w:rPr>
          <w:rFonts w:ascii="Arial" w:hAnsi="Arial" w:cs="Arial"/>
        </w:rPr>
        <w:t xml:space="preserve">. It </w:t>
      </w:r>
      <w:r w:rsidR="00107EE1">
        <w:rPr>
          <w:rFonts w:ascii="Arial" w:hAnsi="Arial" w:cs="Arial"/>
        </w:rPr>
        <w:t xml:space="preserve">submits that </w:t>
      </w:r>
      <w:r w:rsidR="00867917" w:rsidRPr="00867917">
        <w:rPr>
          <w:rFonts w:ascii="Arial" w:hAnsi="Arial" w:cs="Arial"/>
        </w:rPr>
        <w:t>grant</w:t>
      </w:r>
      <w:r w:rsidR="007027CB">
        <w:rPr>
          <w:rFonts w:ascii="Arial" w:hAnsi="Arial" w:cs="Arial"/>
        </w:rPr>
        <w:t>ing</w:t>
      </w:r>
      <w:r w:rsidR="00867917" w:rsidRPr="00867917">
        <w:rPr>
          <w:rFonts w:ascii="Arial" w:hAnsi="Arial" w:cs="Arial"/>
        </w:rPr>
        <w:t xml:space="preserve"> the </w:t>
      </w:r>
      <w:r w:rsidR="00107EE1">
        <w:rPr>
          <w:rFonts w:ascii="Arial" w:hAnsi="Arial" w:cs="Arial"/>
        </w:rPr>
        <w:t>E</w:t>
      </w:r>
      <w:r w:rsidR="00867917" w:rsidRPr="00867917">
        <w:rPr>
          <w:rFonts w:ascii="Arial" w:hAnsi="Arial" w:cs="Arial"/>
        </w:rPr>
        <w:t xml:space="preserve">xemption </w:t>
      </w:r>
      <w:r w:rsidR="00107EE1">
        <w:rPr>
          <w:rFonts w:ascii="Arial" w:hAnsi="Arial" w:cs="Arial"/>
        </w:rPr>
        <w:t xml:space="preserve">Order would </w:t>
      </w:r>
      <w:r w:rsidR="00107EE1" w:rsidRPr="00867917">
        <w:rPr>
          <w:rFonts w:ascii="Arial" w:hAnsi="Arial" w:cs="Arial"/>
        </w:rPr>
        <w:t xml:space="preserve">likely increase the incentive </w:t>
      </w:r>
      <w:r w:rsidR="00107EE1">
        <w:rPr>
          <w:rFonts w:ascii="Arial" w:hAnsi="Arial" w:cs="Arial"/>
        </w:rPr>
        <w:t xml:space="preserve">for the Channel Provider to </w:t>
      </w:r>
      <w:r w:rsidR="00107EE1" w:rsidRPr="00867917">
        <w:rPr>
          <w:rFonts w:ascii="Arial" w:hAnsi="Arial" w:cs="Arial"/>
        </w:rPr>
        <w:t>include captioning on the</w:t>
      </w:r>
      <w:r w:rsidR="00107EE1">
        <w:rPr>
          <w:rFonts w:ascii="Arial" w:hAnsi="Arial" w:cs="Arial"/>
        </w:rPr>
        <w:t xml:space="preserve"> Service, as the captioning exemption would </w:t>
      </w:r>
      <w:r w:rsidR="00867917" w:rsidRPr="00867917">
        <w:rPr>
          <w:rFonts w:ascii="Arial" w:hAnsi="Arial" w:cs="Arial"/>
        </w:rPr>
        <w:t>allow the</w:t>
      </w:r>
      <w:r w:rsidR="00107EE1">
        <w:rPr>
          <w:rFonts w:ascii="Arial" w:hAnsi="Arial" w:cs="Arial"/>
        </w:rPr>
        <w:t xml:space="preserve"> Service </w:t>
      </w:r>
      <w:r w:rsidR="00867917" w:rsidRPr="00867917">
        <w:rPr>
          <w:rFonts w:ascii="Arial" w:hAnsi="Arial" w:cs="Arial"/>
        </w:rPr>
        <w:t xml:space="preserve">to remain on </w:t>
      </w:r>
      <w:r w:rsidR="00107EE1">
        <w:rPr>
          <w:rFonts w:ascii="Arial" w:hAnsi="Arial" w:cs="Arial"/>
        </w:rPr>
        <w:t>the Applicant’s platform</w:t>
      </w:r>
      <w:r w:rsidR="004D2969">
        <w:rPr>
          <w:rFonts w:ascii="Arial" w:hAnsi="Arial" w:cs="Arial"/>
        </w:rPr>
        <w:t>,</w:t>
      </w:r>
      <w:r>
        <w:rPr>
          <w:rFonts w:ascii="Arial" w:hAnsi="Arial" w:cs="Arial"/>
        </w:rPr>
        <w:t xml:space="preserve"> therefore </w:t>
      </w:r>
      <w:r w:rsidR="00867917" w:rsidRPr="00867917">
        <w:rPr>
          <w:rFonts w:ascii="Arial" w:hAnsi="Arial" w:cs="Arial"/>
        </w:rPr>
        <w:t>preserving a subscriber base</w:t>
      </w:r>
      <w:r w:rsidR="00107EE1">
        <w:rPr>
          <w:rFonts w:ascii="Arial" w:hAnsi="Arial" w:cs="Arial"/>
        </w:rPr>
        <w:t xml:space="preserve">. </w:t>
      </w:r>
    </w:p>
    <w:p w14:paraId="0E84343D" w14:textId="77777777" w:rsidR="005F0EBA" w:rsidRDefault="009D7A63" w:rsidP="00B54BB9">
      <w:pPr>
        <w:pStyle w:val="ListParagraph"/>
        <w:numPr>
          <w:ilvl w:val="1"/>
          <w:numId w:val="3"/>
        </w:numPr>
        <w:ind w:left="850" w:hanging="493"/>
        <w:contextualSpacing w:val="0"/>
        <w:rPr>
          <w:rFonts w:ascii="Arial" w:hAnsi="Arial" w:cs="Arial"/>
        </w:rPr>
      </w:pPr>
      <w:bookmarkStart w:id="6" w:name="_Hlk8316990"/>
      <w:r w:rsidRPr="00B54BB9">
        <w:rPr>
          <w:rFonts w:ascii="Arial" w:hAnsi="Arial" w:cs="Arial"/>
        </w:rPr>
        <w:t>The ACMA accepts that</w:t>
      </w:r>
      <w:r w:rsidR="00987037" w:rsidRPr="00B54BB9">
        <w:rPr>
          <w:rFonts w:ascii="Arial" w:hAnsi="Arial" w:cs="Arial"/>
        </w:rPr>
        <w:t>,</w:t>
      </w:r>
      <w:r w:rsidRPr="00B54BB9">
        <w:rPr>
          <w:rFonts w:ascii="Arial" w:hAnsi="Arial" w:cs="Arial"/>
        </w:rPr>
        <w:t xml:space="preserve"> if </w:t>
      </w:r>
      <w:r w:rsidR="007B2BDD" w:rsidRPr="00B54BB9">
        <w:rPr>
          <w:rFonts w:ascii="Arial" w:hAnsi="Arial" w:cs="Arial"/>
        </w:rPr>
        <w:t xml:space="preserve">the </w:t>
      </w:r>
      <w:r w:rsidR="00C1434A" w:rsidRPr="00B54BB9">
        <w:rPr>
          <w:rFonts w:ascii="Arial" w:hAnsi="Arial" w:cs="Arial"/>
        </w:rPr>
        <w:t>E</w:t>
      </w:r>
      <w:r w:rsidR="007B2BDD" w:rsidRPr="00B54BB9">
        <w:rPr>
          <w:rFonts w:ascii="Arial" w:hAnsi="Arial" w:cs="Arial"/>
        </w:rPr>
        <w:t xml:space="preserve">xemption </w:t>
      </w:r>
      <w:r w:rsidR="00C1434A" w:rsidRPr="00B54BB9">
        <w:rPr>
          <w:rFonts w:ascii="Arial" w:hAnsi="Arial" w:cs="Arial"/>
        </w:rPr>
        <w:t>O</w:t>
      </w:r>
      <w:r w:rsidR="007B2BDD" w:rsidRPr="00B54BB9">
        <w:rPr>
          <w:rFonts w:ascii="Arial" w:hAnsi="Arial" w:cs="Arial"/>
        </w:rPr>
        <w:t>rder is not made</w:t>
      </w:r>
      <w:r w:rsidR="00B77C65" w:rsidRPr="00B54BB9">
        <w:rPr>
          <w:rFonts w:ascii="Arial" w:hAnsi="Arial" w:cs="Arial"/>
        </w:rPr>
        <w:t>,</w:t>
      </w:r>
      <w:r w:rsidR="007B2BDD" w:rsidRPr="00B54BB9">
        <w:rPr>
          <w:rFonts w:ascii="Arial" w:hAnsi="Arial" w:cs="Arial"/>
        </w:rPr>
        <w:t xml:space="preserve"> the Applicant will need to </w:t>
      </w:r>
      <w:r w:rsidR="007F740F" w:rsidRPr="00B54BB9">
        <w:rPr>
          <w:rFonts w:ascii="Arial" w:hAnsi="Arial" w:cs="Arial"/>
        </w:rPr>
        <w:t>cease providing</w:t>
      </w:r>
      <w:r w:rsidR="007B2BDD" w:rsidRPr="00B54BB9">
        <w:rPr>
          <w:rFonts w:ascii="Arial" w:hAnsi="Arial" w:cs="Arial"/>
        </w:rPr>
        <w:t xml:space="preserve"> the Service</w:t>
      </w:r>
      <w:r w:rsidR="00306A8F" w:rsidRPr="00B54BB9">
        <w:rPr>
          <w:rFonts w:ascii="Arial" w:hAnsi="Arial" w:cs="Arial"/>
        </w:rPr>
        <w:t xml:space="preserve">. </w:t>
      </w:r>
      <w:r w:rsidR="00851344" w:rsidRPr="00B54BB9">
        <w:rPr>
          <w:rFonts w:ascii="Arial" w:hAnsi="Arial" w:cs="Arial"/>
        </w:rPr>
        <w:t>In these circumstances</w:t>
      </w:r>
      <w:r w:rsidR="005033A2" w:rsidRPr="00B54BB9">
        <w:rPr>
          <w:rFonts w:ascii="Arial" w:hAnsi="Arial" w:cs="Arial"/>
        </w:rPr>
        <w:t>,</w:t>
      </w:r>
      <w:r w:rsidR="00851344" w:rsidRPr="00B54BB9">
        <w:rPr>
          <w:rFonts w:ascii="Arial" w:hAnsi="Arial" w:cs="Arial"/>
        </w:rPr>
        <w:t xml:space="preserve"> the ACMA considers that the detriment </w:t>
      </w:r>
      <w:r w:rsidR="00AF440B" w:rsidRPr="00B54BB9">
        <w:rPr>
          <w:rFonts w:ascii="Arial" w:hAnsi="Arial" w:cs="Arial"/>
        </w:rPr>
        <w:t>likely to be suffered by the Ap</w:t>
      </w:r>
      <w:r w:rsidR="00E139AE" w:rsidRPr="00B54BB9">
        <w:rPr>
          <w:rFonts w:ascii="Arial" w:hAnsi="Arial" w:cs="Arial"/>
        </w:rPr>
        <w:t>plicant</w:t>
      </w:r>
      <w:r w:rsidR="00B06F6B" w:rsidRPr="00B54BB9">
        <w:rPr>
          <w:rFonts w:ascii="Arial" w:hAnsi="Arial" w:cs="Arial"/>
        </w:rPr>
        <w:t xml:space="preserve"> will have associated impacts on its business model and financial circumstances</w:t>
      </w:r>
      <w:r w:rsidR="00533FD0" w:rsidRPr="00B54BB9">
        <w:rPr>
          <w:rFonts w:ascii="Arial" w:hAnsi="Arial" w:cs="Arial"/>
        </w:rPr>
        <w:t>.</w:t>
      </w:r>
      <w:r w:rsidR="003875FD" w:rsidRPr="00B54BB9">
        <w:rPr>
          <w:rFonts w:ascii="Arial" w:hAnsi="Arial" w:cs="Arial"/>
        </w:rPr>
        <w:t xml:space="preserve"> </w:t>
      </w:r>
    </w:p>
    <w:p w14:paraId="15988E6B" w14:textId="6AF816DF" w:rsidR="00456854" w:rsidRPr="00A353ED" w:rsidRDefault="00456854" w:rsidP="00456854">
      <w:pPr>
        <w:pStyle w:val="ListParagraph"/>
        <w:numPr>
          <w:ilvl w:val="1"/>
          <w:numId w:val="3"/>
        </w:numPr>
        <w:ind w:left="850" w:hanging="493"/>
        <w:contextualSpacing w:val="0"/>
        <w:rPr>
          <w:rFonts w:ascii="Arial" w:hAnsi="Arial" w:cs="Arial"/>
        </w:rPr>
      </w:pPr>
      <w:r w:rsidRPr="00A353ED">
        <w:rPr>
          <w:rFonts w:ascii="Arial" w:hAnsi="Arial" w:cs="Arial"/>
        </w:rPr>
        <w:t xml:space="preserve">The ACMA accepts that a refusal to make the Exemption Order will result in the Service being withdrawn. The ACMA also accepts that the Channel Provider, while it is not in a position to do so immediately, has </w:t>
      </w:r>
      <w:r>
        <w:rPr>
          <w:rFonts w:ascii="Arial" w:hAnsi="Arial" w:cs="Arial"/>
        </w:rPr>
        <w:t>plan</w:t>
      </w:r>
      <w:r w:rsidR="004D2969">
        <w:rPr>
          <w:rFonts w:ascii="Arial" w:hAnsi="Arial" w:cs="Arial"/>
        </w:rPr>
        <w:t>s</w:t>
      </w:r>
      <w:r w:rsidRPr="00A353ED">
        <w:rPr>
          <w:rFonts w:ascii="Arial" w:hAnsi="Arial" w:cs="Arial"/>
        </w:rPr>
        <w:t xml:space="preserve"> to caption </w:t>
      </w:r>
      <w:r>
        <w:rPr>
          <w:rFonts w:ascii="Arial" w:hAnsi="Arial" w:cs="Arial"/>
        </w:rPr>
        <w:t>4</w:t>
      </w:r>
      <w:r w:rsidRPr="00A353ED">
        <w:rPr>
          <w:rFonts w:ascii="Arial" w:hAnsi="Arial" w:cs="Arial"/>
        </w:rPr>
        <w:t xml:space="preserve">0% of the Service </w:t>
      </w:r>
      <w:r>
        <w:rPr>
          <w:rFonts w:ascii="Arial" w:hAnsi="Arial" w:cs="Arial"/>
        </w:rPr>
        <w:t>from November 2019 and 45% of the Service from June 2020</w:t>
      </w:r>
      <w:r w:rsidRPr="00A353ED">
        <w:rPr>
          <w:rFonts w:ascii="Arial" w:hAnsi="Arial" w:cs="Arial"/>
        </w:rPr>
        <w:t>. The ACMA considers that refusing to make the Exemption Order in these circumstances</w:t>
      </w:r>
      <w:r>
        <w:rPr>
          <w:rFonts w:ascii="Arial" w:hAnsi="Arial" w:cs="Arial"/>
        </w:rPr>
        <w:t xml:space="preserve"> would</w:t>
      </w:r>
      <w:r w:rsidRPr="00A353ED">
        <w:rPr>
          <w:rFonts w:ascii="Arial" w:hAnsi="Arial" w:cs="Arial"/>
        </w:rPr>
        <w:t xml:space="preserve"> impose a hardship that is not justifiable. It will effectively result in a lost opportunity for the Applicant to broadcast the </w:t>
      </w:r>
      <w:r>
        <w:rPr>
          <w:rFonts w:ascii="Arial" w:hAnsi="Arial" w:cs="Arial"/>
        </w:rPr>
        <w:t>S</w:t>
      </w:r>
      <w:r w:rsidRPr="00A353ED">
        <w:rPr>
          <w:rFonts w:ascii="Arial" w:hAnsi="Arial" w:cs="Arial"/>
        </w:rPr>
        <w:t>ervice in 2019-20 with some captioning rather than not broadcasting it at all. The ACMA also considers that existing and potential deaf and hearing-impaired viewers would benefit from having access to more captioned content in the near-future.</w:t>
      </w:r>
    </w:p>
    <w:bookmarkEnd w:id="6"/>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4D2969" w:rsidRDefault="00081061" w:rsidP="00B5479B">
      <w:pPr>
        <w:pStyle w:val="ListParagraph"/>
        <w:numPr>
          <w:ilvl w:val="1"/>
          <w:numId w:val="3"/>
        </w:numPr>
        <w:ind w:left="850" w:hanging="493"/>
        <w:contextualSpacing w:val="0"/>
        <w:rPr>
          <w:rFonts w:ascii="Arial" w:hAnsi="Arial" w:cs="Arial"/>
        </w:rPr>
      </w:pPr>
      <w:r w:rsidRPr="004D2969">
        <w:rPr>
          <w:rFonts w:ascii="Arial" w:hAnsi="Arial" w:cs="Arial"/>
        </w:rPr>
        <w:t xml:space="preserve">The Applicant </w:t>
      </w:r>
      <w:r w:rsidR="00600FBC" w:rsidRPr="004D2969">
        <w:rPr>
          <w:rFonts w:ascii="Arial" w:hAnsi="Arial" w:cs="Arial"/>
        </w:rPr>
        <w:t>submits</w:t>
      </w:r>
      <w:r w:rsidRPr="004D2969">
        <w:rPr>
          <w:rFonts w:ascii="Arial" w:hAnsi="Arial" w:cs="Arial"/>
        </w:rPr>
        <w:t xml:space="preserve"> that the impact of making the Exemption Order on deaf and hearing-impaired viewers, or potential viewers, of the Service, would be low due to the low viewership of the </w:t>
      </w:r>
      <w:r w:rsidR="00B23AAA" w:rsidRPr="004D2969">
        <w:rPr>
          <w:rFonts w:ascii="Arial" w:hAnsi="Arial" w:cs="Arial"/>
        </w:rPr>
        <w:t>S</w:t>
      </w:r>
      <w:r w:rsidRPr="004D2969">
        <w:rPr>
          <w:rFonts w:ascii="Arial" w:hAnsi="Arial" w:cs="Arial"/>
        </w:rPr>
        <w:t xml:space="preserve">ervice. </w:t>
      </w:r>
    </w:p>
    <w:p w14:paraId="73C90A65" w14:textId="24E99557" w:rsidR="00CE6BB1" w:rsidRPr="006757A0" w:rsidRDefault="00081061" w:rsidP="00B5479B">
      <w:pPr>
        <w:pStyle w:val="ListParagraph"/>
        <w:numPr>
          <w:ilvl w:val="1"/>
          <w:numId w:val="3"/>
        </w:numPr>
        <w:ind w:left="850" w:hanging="493"/>
        <w:contextualSpacing w:val="0"/>
        <w:rPr>
          <w:rFonts w:ascii="Arial" w:hAnsi="Arial" w:cs="Arial"/>
        </w:rPr>
      </w:pPr>
      <w:r w:rsidRPr="006757A0">
        <w:rPr>
          <w:rFonts w:ascii="Arial" w:hAnsi="Arial" w:cs="Arial"/>
        </w:rPr>
        <w:t>The Applicant provided figures on the average daily reach of the Service for the 2017-18 financial year on a commercial-in-confidence basis</w:t>
      </w:r>
      <w:r w:rsidR="00940A6C" w:rsidRPr="006757A0">
        <w:rPr>
          <w:rFonts w:ascii="Arial" w:hAnsi="Arial" w:cs="Arial"/>
        </w:rPr>
        <w:t xml:space="preserve">. </w:t>
      </w:r>
    </w:p>
    <w:p w14:paraId="6DB2A275" w14:textId="145B0EB4" w:rsidR="00C3224F" w:rsidRPr="004D2969" w:rsidRDefault="00AE132C">
      <w:pPr>
        <w:pStyle w:val="ListParagraph"/>
        <w:numPr>
          <w:ilvl w:val="1"/>
          <w:numId w:val="3"/>
        </w:numPr>
        <w:ind w:left="850" w:hanging="493"/>
        <w:contextualSpacing w:val="0"/>
        <w:rPr>
          <w:rFonts w:ascii="Arial" w:hAnsi="Arial" w:cs="Arial"/>
        </w:rPr>
      </w:pPr>
      <w:r w:rsidRPr="004D2969">
        <w:rPr>
          <w:rFonts w:ascii="Arial" w:hAnsi="Arial" w:cs="Arial"/>
        </w:rPr>
        <w:t>T</w:t>
      </w:r>
      <w:r w:rsidR="00CE6575" w:rsidRPr="004D2969">
        <w:rPr>
          <w:rFonts w:ascii="Arial" w:hAnsi="Arial" w:cs="Arial"/>
        </w:rPr>
        <w:t xml:space="preserve">he ACMA accepts </w:t>
      </w:r>
      <w:r w:rsidR="00F462E6" w:rsidRPr="004D2969">
        <w:rPr>
          <w:rFonts w:ascii="Arial" w:hAnsi="Arial" w:cs="Arial"/>
        </w:rPr>
        <w:t xml:space="preserve">the </w:t>
      </w:r>
      <w:r w:rsidR="00CE6575" w:rsidRPr="004D2969">
        <w:rPr>
          <w:rFonts w:ascii="Arial" w:hAnsi="Arial" w:cs="Arial"/>
        </w:rPr>
        <w:t xml:space="preserve">evidence provided by the Applicant about the number of viewers </w:t>
      </w:r>
      <w:r w:rsidR="00BA33D2">
        <w:rPr>
          <w:rFonts w:ascii="Arial" w:hAnsi="Arial" w:cs="Arial"/>
        </w:rPr>
        <w:t>of</w:t>
      </w:r>
      <w:r w:rsidR="00CE6575" w:rsidRPr="004D2969">
        <w:rPr>
          <w:rFonts w:ascii="Arial" w:hAnsi="Arial" w:cs="Arial"/>
        </w:rPr>
        <w:t xml:space="preserve"> the Service</w:t>
      </w:r>
      <w:r w:rsidR="008A6D24" w:rsidRPr="004D2969">
        <w:rPr>
          <w:rFonts w:ascii="Arial" w:hAnsi="Arial" w:cs="Arial"/>
        </w:rPr>
        <w:t>;</w:t>
      </w:r>
      <w:r w:rsidRPr="004D2969">
        <w:rPr>
          <w:rFonts w:ascii="Arial" w:hAnsi="Arial" w:cs="Arial"/>
        </w:rPr>
        <w:t xml:space="preserve"> however,</w:t>
      </w:r>
      <w:r w:rsidR="00CE6575" w:rsidRPr="004D2969">
        <w:rPr>
          <w:rFonts w:ascii="Arial" w:hAnsi="Arial" w:cs="Arial"/>
        </w:rPr>
        <w:t xml:space="preserve"> t</w:t>
      </w:r>
      <w:r w:rsidR="00E66650" w:rsidRPr="004D2969">
        <w:rPr>
          <w:rFonts w:ascii="Arial" w:hAnsi="Arial" w:cs="Arial"/>
        </w:rPr>
        <w:t xml:space="preserve">he ACMA considers that making </w:t>
      </w:r>
      <w:r w:rsidR="00485BFB" w:rsidRPr="004D2969">
        <w:rPr>
          <w:rFonts w:ascii="Arial" w:hAnsi="Arial" w:cs="Arial"/>
        </w:rPr>
        <w:t>an</w:t>
      </w:r>
      <w:r w:rsidR="00E66650" w:rsidRPr="004D2969">
        <w:rPr>
          <w:rFonts w:ascii="Arial" w:hAnsi="Arial" w:cs="Arial"/>
        </w:rPr>
        <w:t xml:space="preserve"> </w:t>
      </w:r>
      <w:r w:rsidR="00485BFB" w:rsidRPr="004D2969">
        <w:rPr>
          <w:rFonts w:ascii="Arial" w:hAnsi="Arial" w:cs="Arial"/>
        </w:rPr>
        <w:t>e</w:t>
      </w:r>
      <w:r w:rsidR="0083279C" w:rsidRPr="004D2969">
        <w:rPr>
          <w:rFonts w:ascii="Arial" w:hAnsi="Arial" w:cs="Arial"/>
        </w:rPr>
        <w:t xml:space="preserve">xemption </w:t>
      </w:r>
      <w:r w:rsidR="00485BFB" w:rsidRPr="004D2969">
        <w:rPr>
          <w:rFonts w:ascii="Arial" w:hAnsi="Arial" w:cs="Arial"/>
        </w:rPr>
        <w:t>o</w:t>
      </w:r>
      <w:r w:rsidR="00E66650" w:rsidRPr="004D2969">
        <w:rPr>
          <w:rFonts w:ascii="Arial" w:hAnsi="Arial" w:cs="Arial"/>
        </w:rPr>
        <w:t xml:space="preserve">rder will </w:t>
      </w:r>
      <w:r w:rsidR="00485BFB" w:rsidRPr="004D2969">
        <w:rPr>
          <w:rFonts w:ascii="Arial" w:hAnsi="Arial" w:cs="Arial"/>
        </w:rPr>
        <w:t>generally have some</w:t>
      </w:r>
      <w:r w:rsidR="00E66650" w:rsidRPr="004D2969">
        <w:rPr>
          <w:rFonts w:ascii="Arial" w:hAnsi="Arial" w:cs="Arial"/>
        </w:rPr>
        <w:t xml:space="preserve"> detrimental</w:t>
      </w:r>
      <w:r w:rsidR="00485BFB" w:rsidRPr="004D2969">
        <w:rPr>
          <w:rFonts w:ascii="Arial" w:hAnsi="Arial" w:cs="Arial"/>
        </w:rPr>
        <w:t xml:space="preserve"> effect</w:t>
      </w:r>
      <w:r w:rsidR="00E66650" w:rsidRPr="004D2969">
        <w:rPr>
          <w:rFonts w:ascii="Arial" w:hAnsi="Arial" w:cs="Arial"/>
        </w:rPr>
        <w:t xml:space="preserve"> for viewers, or potential viewers, who are deaf or hearing</w:t>
      </w:r>
      <w:r w:rsidR="005265BD" w:rsidRPr="004D2969">
        <w:rPr>
          <w:rFonts w:ascii="Arial" w:hAnsi="Arial" w:cs="Arial"/>
        </w:rPr>
        <w:t>-</w:t>
      </w:r>
      <w:r w:rsidR="00E66650" w:rsidRPr="004D2969">
        <w:rPr>
          <w:rFonts w:ascii="Arial" w:hAnsi="Arial" w:cs="Arial"/>
        </w:rPr>
        <w:t xml:space="preserve">impaired. In forming this view, the ACMA notes </w:t>
      </w:r>
      <w:r w:rsidR="00040650" w:rsidRPr="004D2969">
        <w:rPr>
          <w:rFonts w:ascii="Arial" w:hAnsi="Arial" w:cs="Arial"/>
        </w:rPr>
        <w:t>that</w:t>
      </w:r>
      <w:r w:rsidR="00E66650" w:rsidRPr="004D2969">
        <w:rPr>
          <w:rFonts w:ascii="Arial" w:hAnsi="Arial" w:cs="Arial"/>
        </w:rPr>
        <w:t xml:space="preserve"> </w:t>
      </w:r>
      <w:r w:rsidR="005265BD" w:rsidRPr="004D2969">
        <w:rPr>
          <w:rFonts w:ascii="Arial" w:hAnsi="Arial" w:cs="Arial"/>
        </w:rPr>
        <w:t xml:space="preserve">around </w:t>
      </w:r>
      <w:r w:rsidR="00040650" w:rsidRPr="004D2969">
        <w:rPr>
          <w:rFonts w:ascii="Arial" w:hAnsi="Arial" w:cs="Arial"/>
        </w:rPr>
        <w:t xml:space="preserve">one in six </w:t>
      </w:r>
      <w:r w:rsidR="00E66650" w:rsidRPr="004D2969">
        <w:rPr>
          <w:rFonts w:ascii="Arial" w:hAnsi="Arial" w:cs="Arial"/>
        </w:rPr>
        <w:t>Australian</w:t>
      </w:r>
      <w:r w:rsidR="00040650" w:rsidRPr="004D2969">
        <w:rPr>
          <w:rFonts w:ascii="Arial" w:hAnsi="Arial" w:cs="Arial"/>
        </w:rPr>
        <w:t xml:space="preserve">s </w:t>
      </w:r>
      <w:r w:rsidR="00B740E8" w:rsidRPr="004D2969">
        <w:rPr>
          <w:rFonts w:ascii="Arial" w:hAnsi="Arial" w:cs="Arial"/>
        </w:rPr>
        <w:t xml:space="preserve">are </w:t>
      </w:r>
      <w:r w:rsidR="00040650" w:rsidRPr="004D2969">
        <w:rPr>
          <w:rFonts w:ascii="Arial" w:hAnsi="Arial" w:cs="Arial"/>
        </w:rPr>
        <w:t>affected by</w:t>
      </w:r>
      <w:r w:rsidR="00E66650" w:rsidRPr="004D2969">
        <w:rPr>
          <w:rFonts w:ascii="Arial" w:hAnsi="Arial" w:cs="Arial"/>
        </w:rPr>
        <w:t xml:space="preserve"> total or partial hearing loss</w:t>
      </w:r>
      <w:r w:rsidR="00E66650" w:rsidRPr="004D2969">
        <w:rPr>
          <w:vertAlign w:val="superscript"/>
        </w:rPr>
        <w:t>[</w:t>
      </w:r>
      <w:r w:rsidR="00E209BA" w:rsidRPr="004D2969">
        <w:rPr>
          <w:vertAlign w:val="superscript"/>
        </w:rPr>
        <w:footnoteReference w:id="3"/>
      </w:r>
      <w:r w:rsidR="00E66650" w:rsidRPr="004D2969">
        <w:rPr>
          <w:vertAlign w:val="superscript"/>
        </w:rPr>
        <w:t>] [</w:t>
      </w:r>
      <w:r w:rsidR="00E209BA" w:rsidRPr="004D2969">
        <w:rPr>
          <w:vertAlign w:val="superscript"/>
        </w:rPr>
        <w:footnoteReference w:id="4"/>
      </w:r>
      <w:r w:rsidR="00E66650" w:rsidRPr="004D2969">
        <w:rPr>
          <w:vertAlign w:val="superscript"/>
        </w:rPr>
        <w:t>]</w:t>
      </w:r>
      <w:r w:rsidR="00E66650" w:rsidRPr="004D2969">
        <w:rPr>
          <w:rFonts w:ascii="Arial" w:hAnsi="Arial" w:cs="Arial"/>
        </w:rPr>
        <w:t>.</w:t>
      </w:r>
      <w:r w:rsidR="00CE6575" w:rsidRPr="004D2969">
        <w:rPr>
          <w:rFonts w:ascii="Arial" w:hAnsi="Arial" w:cs="Arial"/>
        </w:rPr>
        <w:t xml:space="preserve"> The ACMA also</w:t>
      </w:r>
      <w:r w:rsidR="00013E22" w:rsidRPr="004D2969">
        <w:rPr>
          <w:rFonts w:ascii="Arial" w:hAnsi="Arial" w:cs="Arial"/>
        </w:rPr>
        <w:t xml:space="preserve"> notes that this content has not been captioned previously</w:t>
      </w:r>
      <w:r w:rsidR="008A6D24" w:rsidRPr="004D2969">
        <w:rPr>
          <w:rFonts w:ascii="Arial" w:hAnsi="Arial" w:cs="Arial"/>
        </w:rPr>
        <w:t>,</w:t>
      </w:r>
      <w:r w:rsidR="00013E22" w:rsidRPr="004D2969">
        <w:rPr>
          <w:rFonts w:ascii="Arial" w:hAnsi="Arial" w:cs="Arial"/>
        </w:rPr>
        <w:t xml:space="preserve"> which limits the ability of deaf or hearing</w:t>
      </w:r>
      <w:r w:rsidR="005265BD" w:rsidRPr="004D2969">
        <w:rPr>
          <w:rFonts w:ascii="Arial" w:hAnsi="Arial" w:cs="Arial"/>
        </w:rPr>
        <w:t>-</w:t>
      </w:r>
      <w:r w:rsidR="00013E22" w:rsidRPr="004D2969">
        <w:rPr>
          <w:rFonts w:ascii="Arial" w:hAnsi="Arial" w:cs="Arial"/>
        </w:rPr>
        <w:t xml:space="preserve">impaired viewers to engage with content on </w:t>
      </w:r>
      <w:r w:rsidR="00850E4A" w:rsidRPr="004D2969">
        <w:rPr>
          <w:rFonts w:ascii="Arial" w:hAnsi="Arial" w:cs="Arial"/>
        </w:rPr>
        <w:t>the Service</w:t>
      </w:r>
      <w:r w:rsidR="00013E22" w:rsidRPr="004D2969">
        <w:rPr>
          <w:rFonts w:ascii="Arial" w:hAnsi="Arial" w:cs="Arial"/>
        </w:rPr>
        <w:t>.</w:t>
      </w:r>
    </w:p>
    <w:p w14:paraId="331A43E1" w14:textId="7BD978AE" w:rsidR="00F61DD6" w:rsidRPr="004316F0" w:rsidRDefault="004316F0" w:rsidP="004316F0">
      <w:pPr>
        <w:pStyle w:val="ListParagraph"/>
        <w:numPr>
          <w:ilvl w:val="1"/>
          <w:numId w:val="3"/>
        </w:numPr>
        <w:ind w:left="850" w:hanging="493"/>
        <w:contextualSpacing w:val="0"/>
        <w:rPr>
          <w:rFonts w:ascii="Arial" w:hAnsi="Arial" w:cs="Arial"/>
        </w:rPr>
      </w:pPr>
      <w:bookmarkStart w:id="7" w:name="_Hlk536807229"/>
      <w:r w:rsidRPr="00636D76">
        <w:rPr>
          <w:rFonts w:ascii="Arial" w:hAnsi="Arial" w:cs="Arial"/>
        </w:rPr>
        <w:t xml:space="preserve">However, as stated above, the ACMA considers that having some captioning on the Service is preferable to having no </w:t>
      </w:r>
      <w:r>
        <w:rPr>
          <w:rFonts w:ascii="Arial" w:hAnsi="Arial" w:cs="Arial"/>
        </w:rPr>
        <w:t>Service at all</w:t>
      </w:r>
      <w:r w:rsidRPr="00636D76">
        <w:rPr>
          <w:rFonts w:ascii="Arial" w:hAnsi="Arial" w:cs="Arial"/>
        </w:rPr>
        <w:t xml:space="preserve">. </w:t>
      </w:r>
      <w:r w:rsidRPr="00A353ED">
        <w:rPr>
          <w:rFonts w:ascii="Arial" w:hAnsi="Arial" w:cs="Arial"/>
        </w:rPr>
        <w:t xml:space="preserve">While making the Exemption Order will still mean that no captioning will be shown on the Service for the remainder of  the 2018-19 financial year, the ACMA considers that this is outweighed by the </w:t>
      </w:r>
      <w:r w:rsidRPr="00A353ED">
        <w:rPr>
          <w:rFonts w:ascii="Arial" w:hAnsi="Arial" w:cs="Arial"/>
        </w:rPr>
        <w:lastRenderedPageBreak/>
        <w:t xml:space="preserve">opportunity for a progressive increase in captioning to appear on the Service in </w:t>
      </w:r>
      <w:r>
        <w:rPr>
          <w:rFonts w:ascii="Arial" w:hAnsi="Arial" w:cs="Arial"/>
        </w:rPr>
        <w:t xml:space="preserve">the next, and </w:t>
      </w:r>
      <w:r w:rsidRPr="00A353ED">
        <w:rPr>
          <w:rFonts w:ascii="Arial" w:hAnsi="Arial" w:cs="Arial"/>
        </w:rPr>
        <w:t>future</w:t>
      </w:r>
      <w:r>
        <w:rPr>
          <w:rFonts w:ascii="Arial" w:hAnsi="Arial" w:cs="Arial"/>
        </w:rPr>
        <w:t>, financial</w:t>
      </w:r>
      <w:r w:rsidRPr="00A353ED">
        <w:rPr>
          <w:rFonts w:ascii="Arial" w:hAnsi="Arial" w:cs="Arial"/>
        </w:rPr>
        <w:t xml:space="preserve"> year</w:t>
      </w:r>
      <w:r>
        <w:rPr>
          <w:rFonts w:ascii="Arial" w:hAnsi="Arial" w:cs="Arial"/>
        </w:rPr>
        <w:t>(</w:t>
      </w:r>
      <w:r w:rsidRPr="00A353ED">
        <w:rPr>
          <w:rFonts w:ascii="Arial" w:hAnsi="Arial" w:cs="Arial"/>
        </w:rPr>
        <w:t>s</w:t>
      </w:r>
      <w:r>
        <w:rPr>
          <w:rFonts w:ascii="Arial" w:hAnsi="Arial" w:cs="Arial"/>
        </w:rPr>
        <w:t>).</w:t>
      </w:r>
      <w:bookmarkEnd w:id="7"/>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27CF3E0"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366E516C" w:rsidR="00893A73" w:rsidRDefault="002A1A23">
      <w:pPr>
        <w:pStyle w:val="ListParagraph"/>
        <w:numPr>
          <w:ilvl w:val="1"/>
          <w:numId w:val="3"/>
        </w:numPr>
        <w:ind w:left="850" w:hanging="493"/>
        <w:contextualSpacing w:val="0"/>
        <w:rPr>
          <w:rFonts w:ascii="Arial" w:hAnsi="Arial" w:cs="Arial"/>
        </w:rPr>
      </w:pPr>
      <w:bookmarkStart w:id="8" w:name="_Hlk534795511"/>
      <w:r>
        <w:rPr>
          <w:rFonts w:ascii="Arial" w:hAnsi="Arial" w:cs="Arial"/>
        </w:rPr>
        <w:t xml:space="preserve">Although there is no evidence before the ACMA as to how many subscribers to the </w:t>
      </w:r>
      <w:r w:rsidR="00E2471F">
        <w:rPr>
          <w:rFonts w:ascii="Arial" w:hAnsi="Arial" w:cs="Arial"/>
        </w:rPr>
        <w:t>Fetch</w:t>
      </w:r>
      <w:r w:rsidR="00A17931">
        <w:rPr>
          <w:rFonts w:ascii="Arial" w:hAnsi="Arial" w:cs="Arial"/>
        </w:rPr>
        <w:t>TV</w:t>
      </w:r>
      <w:r w:rsidR="00E2471F">
        <w:rPr>
          <w:rFonts w:ascii="Arial" w:hAnsi="Arial" w:cs="Arial"/>
        </w:rPr>
        <w:t xml:space="preserve"> </w:t>
      </w:r>
      <w:r>
        <w:rPr>
          <w:rFonts w:ascii="Arial" w:hAnsi="Arial" w:cs="Arial"/>
        </w:rPr>
        <w:t xml:space="preserve">platform do so primarily to access the Service, the ACMA accepts that the number of viewers </w:t>
      </w:r>
      <w:r w:rsidR="00BA33D2">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8"/>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9" w:name="_Hlk534289924"/>
      <w:r w:rsidRPr="00096B8A">
        <w:rPr>
          <w:rFonts w:ascii="Arial" w:hAnsi="Arial" w:cs="Arial"/>
        </w:rPr>
        <w:t>The Applicant provided details of its financial circumstances on a confidential basis.</w:t>
      </w:r>
    </w:p>
    <w:p w14:paraId="09223FCB" w14:textId="4382569A"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and therefore</w:t>
      </w:r>
      <w:r w:rsidRPr="0027113C">
        <w:rPr>
          <w:rFonts w:ascii="Arial" w:hAnsi="Arial" w:cs="Arial"/>
        </w:rPr>
        <w:t xml:space="preserve"> the content must be largely available to the Applicant at a low price point</w:t>
      </w:r>
      <w:bookmarkStart w:id="10" w:name="_Hlk8314424"/>
      <w:r w:rsidR="004F1CD2">
        <w:rPr>
          <w:rFonts w:ascii="Arial" w:hAnsi="Arial" w:cs="Arial"/>
        </w:rPr>
        <w:t>, and cover a diverse range of services</w:t>
      </w:r>
      <w:bookmarkEnd w:id="10"/>
      <w:r w:rsidRPr="0027113C">
        <w:rPr>
          <w:rFonts w:ascii="Arial" w:hAnsi="Arial" w:cs="Arial"/>
        </w:rPr>
        <w:t>.</w:t>
      </w:r>
      <w:r>
        <w:rPr>
          <w:rFonts w:ascii="Arial" w:hAnsi="Arial" w:cs="Arial"/>
        </w:rPr>
        <w:t xml:space="preserve"> Retail customers pay $449 (Mighty) or $169 (Mini) for the FetchTV box and pay a $1 one-off activation fee. Premium channel packs, such as the ‘Vibe’ pack, on which the Service can be accessed, are added at $6 each per month or $20 per month for all four packs.</w:t>
      </w:r>
    </w:p>
    <w:p w14:paraId="5B85EAF8" w14:textId="48DE79ED" w:rsidR="00A24648" w:rsidRPr="009E73EB" w:rsidRDefault="00F10169" w:rsidP="00F10169">
      <w:pPr>
        <w:pStyle w:val="ListParagraph"/>
        <w:numPr>
          <w:ilvl w:val="1"/>
          <w:numId w:val="3"/>
        </w:numPr>
        <w:ind w:left="850" w:hanging="493"/>
        <w:contextualSpacing w:val="0"/>
        <w:rPr>
          <w:rFonts w:ascii="Arial" w:hAnsi="Arial" w:cs="Arial"/>
          <w:color w:val="FF0000"/>
        </w:rPr>
      </w:pPr>
      <w:r w:rsidRPr="009E73EB">
        <w:rPr>
          <w:rFonts w:ascii="Arial" w:hAnsi="Arial" w:cs="Arial"/>
        </w:rPr>
        <w:t xml:space="preserve">The Channel Provider submits </w:t>
      </w:r>
      <w:r w:rsidR="00832809" w:rsidRPr="009E73EB">
        <w:rPr>
          <w:rFonts w:ascii="Arial" w:hAnsi="Arial" w:cs="Arial"/>
        </w:rPr>
        <w:t>that</w:t>
      </w:r>
      <w:r w:rsidR="00A24648" w:rsidRPr="00A24648">
        <w:rPr>
          <w:rFonts w:ascii="Arial" w:hAnsi="Arial" w:cs="Arial"/>
        </w:rPr>
        <w:t xml:space="preserve"> it</w:t>
      </w:r>
      <w:r w:rsidR="00B17B86" w:rsidRPr="009E73EB">
        <w:rPr>
          <w:rFonts w:ascii="Arial" w:hAnsi="Arial" w:cs="Arial"/>
        </w:rPr>
        <w:t xml:space="preserve"> would not be commercially viable for it to caption the Service in the Specified Eligible Period just for the Applicant. </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2E4B3399"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Applicant</w:t>
      </w:r>
      <w:r>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9"/>
    <w:p w14:paraId="2D658378" w14:textId="415E3C3D"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7E0DA580" w14:textId="199A5A37" w:rsidR="005579E9" w:rsidRPr="009E73EB" w:rsidRDefault="005579E9" w:rsidP="009E73EB">
      <w:pPr>
        <w:pStyle w:val="ListParagraph"/>
        <w:numPr>
          <w:ilvl w:val="1"/>
          <w:numId w:val="3"/>
        </w:numPr>
        <w:ind w:left="850" w:hanging="493"/>
        <w:contextualSpacing w:val="0"/>
        <w:rPr>
          <w:rFonts w:ascii="Arial" w:hAnsi="Arial" w:cs="Arial"/>
        </w:rPr>
      </w:pPr>
      <w:r w:rsidRPr="009E73EB">
        <w:rPr>
          <w:rFonts w:ascii="Arial" w:hAnsi="Arial" w:cs="Arial"/>
        </w:rPr>
        <w:lastRenderedPageBreak/>
        <w:t>The Channel Provider provides captioning for some of its pre-recorded English content in North America</w:t>
      </w:r>
      <w:r>
        <w:rPr>
          <w:rFonts w:ascii="Arial" w:hAnsi="Arial" w:cs="Arial"/>
        </w:rPr>
        <w:t>. H</w:t>
      </w:r>
      <w:r w:rsidRPr="009E73EB">
        <w:rPr>
          <w:rFonts w:ascii="Arial" w:hAnsi="Arial" w:cs="Arial"/>
        </w:rPr>
        <w:t>owever</w:t>
      </w:r>
      <w:r>
        <w:rPr>
          <w:rFonts w:ascii="Arial" w:hAnsi="Arial" w:cs="Arial"/>
        </w:rPr>
        <w:t>, it</w:t>
      </w:r>
      <w:r w:rsidRPr="009E73EB">
        <w:rPr>
          <w:rFonts w:ascii="Arial" w:hAnsi="Arial" w:cs="Arial"/>
        </w:rPr>
        <w:t xml:space="preserve"> states that this same content is not easily transferrable to the Applicant for a number of practical and commercial reasons. This content could be delivered to the Applicant</w:t>
      </w:r>
      <w:r w:rsidR="006D7235">
        <w:rPr>
          <w:rFonts w:ascii="Arial" w:hAnsi="Arial" w:cs="Arial"/>
        </w:rPr>
        <w:t>;</w:t>
      </w:r>
      <w:r w:rsidRPr="009E73EB">
        <w:rPr>
          <w:rFonts w:ascii="Arial" w:hAnsi="Arial" w:cs="Arial"/>
        </w:rPr>
        <w:t xml:space="preserve"> however</w:t>
      </w:r>
      <w:r>
        <w:rPr>
          <w:rFonts w:ascii="Arial" w:hAnsi="Arial" w:cs="Arial"/>
        </w:rPr>
        <w:t>,</w:t>
      </w:r>
      <w:r w:rsidRPr="009E73EB">
        <w:rPr>
          <w:rFonts w:ascii="Arial" w:hAnsi="Arial" w:cs="Arial"/>
        </w:rPr>
        <w:t xml:space="preserve"> technical and time zone matters would complicate the delivery. Technical differences include the following:</w:t>
      </w:r>
    </w:p>
    <w:tbl>
      <w:tblPr>
        <w:tblStyle w:val="TableGrid"/>
        <w:tblW w:w="0" w:type="auto"/>
        <w:tblInd w:w="846" w:type="dxa"/>
        <w:tblLook w:val="04A0" w:firstRow="1" w:lastRow="0" w:firstColumn="1" w:lastColumn="0" w:noHBand="0" w:noVBand="1"/>
      </w:tblPr>
      <w:tblGrid>
        <w:gridCol w:w="1622"/>
        <w:gridCol w:w="2367"/>
        <w:gridCol w:w="3472"/>
      </w:tblGrid>
      <w:tr w:rsidR="005579E9" w:rsidRPr="005579E9" w14:paraId="3C451064" w14:textId="77777777" w:rsidTr="009E73EB">
        <w:tc>
          <w:tcPr>
            <w:tcW w:w="1622" w:type="dxa"/>
            <w:tcBorders>
              <w:top w:val="single" w:sz="4" w:space="0" w:color="auto"/>
              <w:left w:val="single" w:sz="4" w:space="0" w:color="auto"/>
              <w:bottom w:val="single" w:sz="4" w:space="0" w:color="auto"/>
              <w:right w:val="single" w:sz="4" w:space="0" w:color="auto"/>
            </w:tcBorders>
          </w:tcPr>
          <w:p w14:paraId="6C931BBB" w14:textId="77777777" w:rsidR="005579E9" w:rsidRPr="009E73EB" w:rsidRDefault="005579E9" w:rsidP="00FE1833">
            <w:pPr>
              <w:rPr>
                <w:rFonts w:ascii="Arial" w:eastAsia="Times New Roman" w:hAnsi="Arial" w:cs="Arial"/>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629BB511"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North America</w:t>
            </w:r>
          </w:p>
        </w:tc>
        <w:tc>
          <w:tcPr>
            <w:tcW w:w="3472" w:type="dxa"/>
            <w:tcBorders>
              <w:top w:val="single" w:sz="4" w:space="0" w:color="auto"/>
              <w:left w:val="single" w:sz="4" w:space="0" w:color="auto"/>
              <w:bottom w:val="single" w:sz="4" w:space="0" w:color="auto"/>
              <w:right w:val="single" w:sz="4" w:space="0" w:color="auto"/>
            </w:tcBorders>
            <w:shd w:val="clear" w:color="auto" w:fill="auto"/>
          </w:tcPr>
          <w:p w14:paraId="0A7E28D1"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Australia</w:t>
            </w:r>
          </w:p>
          <w:p w14:paraId="24F09306" w14:textId="77777777" w:rsidR="005579E9" w:rsidRPr="009E73EB" w:rsidRDefault="005579E9" w:rsidP="00FE1833">
            <w:pPr>
              <w:rPr>
                <w:rFonts w:ascii="Arial" w:eastAsia="Times New Roman" w:hAnsi="Arial" w:cs="Arial"/>
                <w:b/>
                <w:lang w:eastAsia="en-AU"/>
              </w:rPr>
            </w:pPr>
          </w:p>
        </w:tc>
      </w:tr>
      <w:tr w:rsidR="005579E9" w:rsidRPr="005579E9" w14:paraId="53CBD2E3" w14:textId="77777777" w:rsidTr="009E73EB">
        <w:tc>
          <w:tcPr>
            <w:tcW w:w="1622" w:type="dxa"/>
            <w:tcBorders>
              <w:top w:val="single" w:sz="4" w:space="0" w:color="auto"/>
              <w:left w:val="single" w:sz="4" w:space="0" w:color="auto"/>
              <w:bottom w:val="single" w:sz="4" w:space="0" w:color="auto"/>
              <w:right w:val="single" w:sz="4" w:space="0" w:color="auto"/>
            </w:tcBorders>
          </w:tcPr>
          <w:p w14:paraId="4092A38C"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Type</w:t>
            </w:r>
          </w:p>
          <w:p w14:paraId="5498F5D2"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0B1B4977"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CEA-608/708</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30DE1B58"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World Standard Teletext</w:t>
            </w:r>
          </w:p>
        </w:tc>
      </w:tr>
      <w:tr w:rsidR="005579E9" w:rsidRPr="005579E9" w14:paraId="386F0B09" w14:textId="77777777" w:rsidTr="009E73EB">
        <w:tc>
          <w:tcPr>
            <w:tcW w:w="1622" w:type="dxa"/>
            <w:tcBorders>
              <w:top w:val="single" w:sz="4" w:space="0" w:color="auto"/>
              <w:left w:val="single" w:sz="4" w:space="0" w:color="auto"/>
              <w:bottom w:val="single" w:sz="4" w:space="0" w:color="auto"/>
              <w:right w:val="single" w:sz="4" w:space="0" w:color="auto"/>
            </w:tcBorders>
          </w:tcPr>
          <w:p w14:paraId="4D663916"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Width</w:t>
            </w:r>
          </w:p>
          <w:p w14:paraId="65A8ED09"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1C9A6FA1"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Max 31 characters</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6BB9228A"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36 characters</w:t>
            </w:r>
          </w:p>
        </w:tc>
      </w:tr>
      <w:tr w:rsidR="005579E9" w:rsidRPr="005579E9" w14:paraId="5BBC149F" w14:textId="77777777" w:rsidTr="009E73EB">
        <w:tc>
          <w:tcPr>
            <w:tcW w:w="1622" w:type="dxa"/>
            <w:tcBorders>
              <w:top w:val="single" w:sz="4" w:space="0" w:color="auto"/>
              <w:left w:val="single" w:sz="4" w:space="0" w:color="auto"/>
              <w:bottom w:val="single" w:sz="4" w:space="0" w:color="auto"/>
              <w:right w:val="single" w:sz="4" w:space="0" w:color="auto"/>
            </w:tcBorders>
          </w:tcPr>
          <w:p w14:paraId="17071856"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Line positions</w:t>
            </w:r>
          </w:p>
          <w:p w14:paraId="063D5A56"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7ABF4678"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15</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16FF5066"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23</w:t>
            </w:r>
          </w:p>
        </w:tc>
      </w:tr>
      <w:tr w:rsidR="005579E9" w:rsidRPr="005579E9" w14:paraId="7B3BA8CE" w14:textId="77777777" w:rsidTr="009E73EB">
        <w:tc>
          <w:tcPr>
            <w:tcW w:w="1622" w:type="dxa"/>
            <w:tcBorders>
              <w:top w:val="single" w:sz="4" w:space="0" w:color="auto"/>
              <w:left w:val="single" w:sz="4" w:space="0" w:color="auto"/>
              <w:bottom w:val="single" w:sz="4" w:space="0" w:color="auto"/>
              <w:right w:val="single" w:sz="4" w:space="0" w:color="auto"/>
            </w:tcBorders>
            <w:hideMark/>
          </w:tcPr>
          <w:p w14:paraId="5970011C"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Colour</w:t>
            </w: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38E777D9"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 xml:space="preserve">Colour is available but is rarely used in live output. Text is usually white on a black background </w:t>
            </w:r>
          </w:p>
        </w:tc>
        <w:tc>
          <w:tcPr>
            <w:tcW w:w="3472" w:type="dxa"/>
            <w:tcBorders>
              <w:top w:val="single" w:sz="4" w:space="0" w:color="auto"/>
              <w:left w:val="single" w:sz="4" w:space="0" w:color="auto"/>
              <w:bottom w:val="single" w:sz="4" w:space="0" w:color="auto"/>
              <w:right w:val="single" w:sz="4" w:space="0" w:color="auto"/>
            </w:tcBorders>
            <w:shd w:val="clear" w:color="auto" w:fill="auto"/>
          </w:tcPr>
          <w:p w14:paraId="22ED9028"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Four teletext colours: white, yellow, green and cyan. Red, blue and magenta are also available but are avoided to ensure legibility</w:t>
            </w:r>
          </w:p>
          <w:p w14:paraId="0EC01D95" w14:textId="77777777" w:rsidR="005579E9" w:rsidRPr="009E73EB" w:rsidRDefault="005579E9" w:rsidP="00FE1833">
            <w:pPr>
              <w:rPr>
                <w:rFonts w:ascii="Arial" w:eastAsia="Times New Roman" w:hAnsi="Arial" w:cs="Arial"/>
                <w:lang w:eastAsia="en-AU"/>
              </w:rPr>
            </w:pPr>
          </w:p>
        </w:tc>
      </w:tr>
      <w:tr w:rsidR="005579E9" w:rsidRPr="005579E9" w14:paraId="325F637C" w14:textId="77777777" w:rsidTr="009E73EB">
        <w:tc>
          <w:tcPr>
            <w:tcW w:w="1622" w:type="dxa"/>
            <w:tcBorders>
              <w:top w:val="single" w:sz="4" w:space="0" w:color="auto"/>
              <w:left w:val="single" w:sz="4" w:space="0" w:color="auto"/>
              <w:bottom w:val="single" w:sz="4" w:space="0" w:color="auto"/>
              <w:right w:val="single" w:sz="4" w:space="0" w:color="auto"/>
            </w:tcBorders>
            <w:hideMark/>
          </w:tcPr>
          <w:p w14:paraId="3AC7D235"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Presentation: Live</w:t>
            </w: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1ED82056"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Live roll-up (scrolling window)</w:t>
            </w:r>
          </w:p>
        </w:tc>
        <w:tc>
          <w:tcPr>
            <w:tcW w:w="3472" w:type="dxa"/>
            <w:tcBorders>
              <w:top w:val="single" w:sz="4" w:space="0" w:color="auto"/>
              <w:left w:val="single" w:sz="4" w:space="0" w:color="auto"/>
              <w:bottom w:val="single" w:sz="4" w:space="0" w:color="auto"/>
              <w:right w:val="single" w:sz="4" w:space="0" w:color="auto"/>
            </w:tcBorders>
            <w:shd w:val="clear" w:color="auto" w:fill="auto"/>
          </w:tcPr>
          <w:p w14:paraId="645D37FD"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‘Snake’ or ‘word by word’ (repeated pop-on captions).</w:t>
            </w:r>
          </w:p>
          <w:p w14:paraId="6739E051" w14:textId="77777777" w:rsidR="005579E9" w:rsidRPr="009E73EB" w:rsidRDefault="005579E9" w:rsidP="00FE1833">
            <w:pPr>
              <w:rPr>
                <w:rFonts w:ascii="Arial" w:eastAsia="Times New Roman" w:hAnsi="Arial" w:cs="Arial"/>
                <w:lang w:eastAsia="en-AU"/>
              </w:rPr>
            </w:pPr>
          </w:p>
        </w:tc>
      </w:tr>
      <w:tr w:rsidR="005579E9" w:rsidRPr="005579E9" w14:paraId="2985CE24" w14:textId="77777777" w:rsidTr="009E73EB">
        <w:tc>
          <w:tcPr>
            <w:tcW w:w="1622" w:type="dxa"/>
            <w:tcBorders>
              <w:top w:val="single" w:sz="4" w:space="0" w:color="auto"/>
              <w:left w:val="single" w:sz="4" w:space="0" w:color="auto"/>
              <w:bottom w:val="single" w:sz="4" w:space="0" w:color="auto"/>
              <w:right w:val="single" w:sz="4" w:space="0" w:color="auto"/>
            </w:tcBorders>
          </w:tcPr>
          <w:p w14:paraId="107860A5"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Presentation: Pre-recorded</w:t>
            </w:r>
          </w:p>
          <w:p w14:paraId="75205030" w14:textId="77777777" w:rsidR="005579E9" w:rsidRPr="009E73EB" w:rsidRDefault="005579E9" w:rsidP="00FE1833">
            <w:pPr>
              <w:rPr>
                <w:rFonts w:ascii="Arial" w:eastAsia="Times New Roman" w:hAnsi="Arial" w:cs="Arial"/>
                <w:b/>
                <w:lang w:eastAsia="en-AU"/>
              </w:rPr>
            </w:pPr>
          </w:p>
        </w:tc>
        <w:tc>
          <w:tcPr>
            <w:tcW w:w="2367" w:type="dxa"/>
            <w:tcBorders>
              <w:top w:val="single" w:sz="4" w:space="0" w:color="auto"/>
              <w:left w:val="single" w:sz="4" w:space="0" w:color="auto"/>
              <w:bottom w:val="single" w:sz="4" w:space="0" w:color="auto"/>
              <w:right w:val="single" w:sz="4" w:space="0" w:color="auto"/>
            </w:tcBorders>
            <w:shd w:val="clear" w:color="auto" w:fill="auto"/>
            <w:hideMark/>
          </w:tcPr>
          <w:p w14:paraId="73B12EC1"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Pop-on</w:t>
            </w: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6F5BA2EA"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Single page pop-on</w:t>
            </w:r>
          </w:p>
        </w:tc>
      </w:tr>
      <w:tr w:rsidR="005579E9" w:rsidRPr="005579E9" w14:paraId="0769CDAC" w14:textId="77777777" w:rsidTr="009E73EB">
        <w:tc>
          <w:tcPr>
            <w:tcW w:w="1622" w:type="dxa"/>
            <w:tcBorders>
              <w:top w:val="single" w:sz="4" w:space="0" w:color="auto"/>
              <w:left w:val="single" w:sz="4" w:space="0" w:color="auto"/>
              <w:bottom w:val="single" w:sz="4" w:space="0" w:color="auto"/>
              <w:right w:val="single" w:sz="4" w:space="0" w:color="auto"/>
            </w:tcBorders>
            <w:hideMark/>
          </w:tcPr>
          <w:p w14:paraId="0D41FA8C" w14:textId="77777777" w:rsidR="005579E9" w:rsidRPr="009E73EB" w:rsidRDefault="005579E9" w:rsidP="00FE1833">
            <w:pPr>
              <w:rPr>
                <w:rFonts w:ascii="Arial" w:eastAsia="Times New Roman" w:hAnsi="Arial" w:cs="Arial"/>
                <w:b/>
                <w:lang w:eastAsia="en-AU"/>
              </w:rPr>
            </w:pPr>
            <w:r w:rsidRPr="009E73EB">
              <w:rPr>
                <w:rFonts w:ascii="Arial" w:eastAsia="Times New Roman" w:hAnsi="Arial" w:cs="Arial"/>
                <w:b/>
                <w:lang w:eastAsia="en-AU"/>
              </w:rPr>
              <w:t>Movement</w:t>
            </w:r>
          </w:p>
        </w:tc>
        <w:tc>
          <w:tcPr>
            <w:tcW w:w="2367" w:type="dxa"/>
            <w:tcBorders>
              <w:top w:val="single" w:sz="4" w:space="0" w:color="auto"/>
              <w:left w:val="single" w:sz="4" w:space="0" w:color="auto"/>
              <w:bottom w:val="single" w:sz="4" w:space="0" w:color="auto"/>
              <w:right w:val="single" w:sz="4" w:space="0" w:color="auto"/>
            </w:tcBorders>
            <w:shd w:val="clear" w:color="auto" w:fill="auto"/>
          </w:tcPr>
          <w:p w14:paraId="37357A91"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 xml:space="preserve">Roll-up windows remain largely static and are positioned at the start to avoid play and graphics </w:t>
            </w:r>
          </w:p>
          <w:p w14:paraId="19ABDEE0" w14:textId="77777777" w:rsidR="005579E9" w:rsidRPr="009E73EB" w:rsidRDefault="005579E9" w:rsidP="00FE1833">
            <w:pPr>
              <w:rPr>
                <w:rFonts w:ascii="Arial" w:eastAsia="Times New Roman" w:hAnsi="Arial" w:cs="Arial"/>
                <w:lang w:eastAsia="en-AU"/>
              </w:rPr>
            </w:pPr>
          </w:p>
        </w:tc>
        <w:tc>
          <w:tcPr>
            <w:tcW w:w="3472" w:type="dxa"/>
            <w:tcBorders>
              <w:top w:val="single" w:sz="4" w:space="0" w:color="auto"/>
              <w:left w:val="single" w:sz="4" w:space="0" w:color="auto"/>
              <w:bottom w:val="single" w:sz="4" w:space="0" w:color="auto"/>
              <w:right w:val="single" w:sz="4" w:space="0" w:color="auto"/>
            </w:tcBorders>
            <w:shd w:val="clear" w:color="auto" w:fill="auto"/>
            <w:hideMark/>
          </w:tcPr>
          <w:p w14:paraId="7191F4D0" w14:textId="77777777" w:rsidR="005579E9" w:rsidRPr="009E73EB" w:rsidRDefault="005579E9" w:rsidP="00FE1833">
            <w:pPr>
              <w:rPr>
                <w:rFonts w:ascii="Arial" w:eastAsia="Times New Roman" w:hAnsi="Arial" w:cs="Arial"/>
                <w:lang w:eastAsia="en-AU"/>
              </w:rPr>
            </w:pPr>
            <w:r w:rsidRPr="009E73EB">
              <w:rPr>
                <w:rFonts w:ascii="Arial" w:eastAsia="Times New Roman" w:hAnsi="Arial" w:cs="Arial"/>
                <w:lang w:eastAsia="en-AU"/>
              </w:rPr>
              <w:t>Captions are moved dynamically on screen to avoid play and graphics</w:t>
            </w:r>
          </w:p>
        </w:tc>
      </w:tr>
    </w:tbl>
    <w:p w14:paraId="0103E793" w14:textId="77777777" w:rsidR="005579E9" w:rsidRPr="009E73EB" w:rsidRDefault="005579E9" w:rsidP="005579E9">
      <w:pPr>
        <w:pStyle w:val="ListParagraph"/>
        <w:rPr>
          <w:rFonts w:ascii="Arial" w:hAnsi="Arial" w:cs="Arial"/>
        </w:rPr>
      </w:pPr>
    </w:p>
    <w:p w14:paraId="7FB005C9" w14:textId="239E6DA4" w:rsidR="00364B1B" w:rsidRDefault="00364B1B" w:rsidP="00B63F72">
      <w:pPr>
        <w:pStyle w:val="ListParagraph"/>
        <w:numPr>
          <w:ilvl w:val="1"/>
          <w:numId w:val="3"/>
        </w:numPr>
        <w:ind w:left="850" w:hanging="493"/>
        <w:contextualSpacing w:val="0"/>
        <w:rPr>
          <w:rFonts w:ascii="Arial" w:hAnsi="Arial" w:cs="Arial"/>
        </w:rPr>
      </w:pPr>
      <w:r>
        <w:rPr>
          <w:rFonts w:ascii="Arial" w:hAnsi="Arial" w:cs="Arial"/>
        </w:rPr>
        <w:t>The Channel Provide submits that, i</w:t>
      </w:r>
      <w:r w:rsidRPr="00364B1B">
        <w:rPr>
          <w:rFonts w:ascii="Arial" w:hAnsi="Arial" w:cs="Arial"/>
        </w:rPr>
        <w:t xml:space="preserve">t is unfeasible for </w:t>
      </w:r>
      <w:r>
        <w:rPr>
          <w:rFonts w:ascii="Arial" w:hAnsi="Arial" w:cs="Arial"/>
        </w:rPr>
        <w:t xml:space="preserve">it </w:t>
      </w:r>
      <w:r w:rsidRPr="00364B1B">
        <w:rPr>
          <w:rFonts w:ascii="Arial" w:hAnsi="Arial" w:cs="Arial"/>
        </w:rPr>
        <w:t xml:space="preserve">to provide </w:t>
      </w:r>
      <w:r w:rsidR="00F72BF6">
        <w:rPr>
          <w:rFonts w:ascii="Arial" w:hAnsi="Arial" w:cs="Arial"/>
        </w:rPr>
        <w:t xml:space="preserve">a </w:t>
      </w:r>
      <w:r w:rsidRPr="00364B1B">
        <w:rPr>
          <w:rFonts w:ascii="Arial" w:hAnsi="Arial" w:cs="Arial"/>
        </w:rPr>
        <w:t xml:space="preserve">solution to </w:t>
      </w:r>
      <w:r w:rsidR="00F72BF6">
        <w:rPr>
          <w:rFonts w:ascii="Arial" w:hAnsi="Arial" w:cs="Arial"/>
        </w:rPr>
        <w:t>use the caption</w:t>
      </w:r>
      <w:r w:rsidR="009F14BB">
        <w:rPr>
          <w:rFonts w:ascii="Arial" w:hAnsi="Arial" w:cs="Arial"/>
        </w:rPr>
        <w:t>s</w:t>
      </w:r>
      <w:r w:rsidR="00F72BF6">
        <w:rPr>
          <w:rFonts w:ascii="Arial" w:hAnsi="Arial" w:cs="Arial"/>
        </w:rPr>
        <w:t xml:space="preserve"> from the North America feed for the Service </w:t>
      </w:r>
      <w:r w:rsidRPr="00364B1B">
        <w:rPr>
          <w:rFonts w:ascii="Arial" w:hAnsi="Arial" w:cs="Arial"/>
        </w:rPr>
        <w:t xml:space="preserve">during the </w:t>
      </w:r>
      <w:r>
        <w:rPr>
          <w:rFonts w:ascii="Arial" w:hAnsi="Arial" w:cs="Arial"/>
        </w:rPr>
        <w:t xml:space="preserve">Specified </w:t>
      </w:r>
      <w:r w:rsidRPr="00364B1B">
        <w:rPr>
          <w:rFonts w:ascii="Arial" w:hAnsi="Arial" w:cs="Arial"/>
        </w:rPr>
        <w:t>Eligible Period</w:t>
      </w:r>
      <w:r w:rsidR="00486B0D">
        <w:rPr>
          <w:rFonts w:ascii="Arial" w:hAnsi="Arial" w:cs="Arial"/>
        </w:rPr>
        <w:t xml:space="preserve">, because of </w:t>
      </w:r>
      <w:r>
        <w:rPr>
          <w:rFonts w:ascii="Arial" w:hAnsi="Arial" w:cs="Arial"/>
        </w:rPr>
        <w:t>the following reasons:</w:t>
      </w:r>
    </w:p>
    <w:p w14:paraId="5ADD4A9C" w14:textId="12E84A8D" w:rsidR="00D272CC" w:rsidRDefault="009F14BB" w:rsidP="00364B1B">
      <w:pPr>
        <w:pStyle w:val="ListParagraph"/>
        <w:numPr>
          <w:ilvl w:val="1"/>
          <w:numId w:val="43"/>
        </w:numPr>
        <w:tabs>
          <w:tab w:val="left" w:pos="1560"/>
        </w:tabs>
        <w:ind w:left="1560" w:hanging="284"/>
        <w:contextualSpacing w:val="0"/>
        <w:rPr>
          <w:rFonts w:ascii="Arial" w:hAnsi="Arial" w:cs="Arial"/>
        </w:rPr>
      </w:pPr>
      <w:r>
        <w:rPr>
          <w:rFonts w:ascii="Arial" w:hAnsi="Arial" w:cs="Arial"/>
        </w:rPr>
        <w:t>t</w:t>
      </w:r>
      <w:r w:rsidR="00D272CC">
        <w:rPr>
          <w:rFonts w:ascii="Arial" w:hAnsi="Arial" w:cs="Arial"/>
        </w:rPr>
        <w:t xml:space="preserve">he Channel Provider would need to develop </w:t>
      </w:r>
      <w:r w:rsidR="00D272CC" w:rsidRPr="00364B1B">
        <w:rPr>
          <w:rFonts w:ascii="Arial" w:hAnsi="Arial" w:cs="Arial"/>
        </w:rPr>
        <w:t xml:space="preserve">a new, more centralised, captioning </w:t>
      </w:r>
      <w:r>
        <w:rPr>
          <w:rFonts w:ascii="Arial" w:hAnsi="Arial" w:cs="Arial"/>
        </w:rPr>
        <w:t xml:space="preserve">system </w:t>
      </w:r>
      <w:r w:rsidR="00D272CC" w:rsidRPr="00364B1B">
        <w:rPr>
          <w:rFonts w:ascii="Arial" w:hAnsi="Arial" w:cs="Arial"/>
        </w:rPr>
        <w:t xml:space="preserve">to drive a solution </w:t>
      </w:r>
      <w:r w:rsidR="00D272CC">
        <w:rPr>
          <w:rFonts w:ascii="Arial" w:hAnsi="Arial" w:cs="Arial"/>
        </w:rPr>
        <w:t xml:space="preserve">that </w:t>
      </w:r>
      <w:r>
        <w:rPr>
          <w:rFonts w:ascii="Arial" w:hAnsi="Arial" w:cs="Arial"/>
        </w:rPr>
        <w:t xml:space="preserve">would </w:t>
      </w:r>
      <w:r w:rsidR="00D272CC" w:rsidRPr="00364B1B">
        <w:rPr>
          <w:rFonts w:ascii="Arial" w:hAnsi="Arial" w:cs="Arial"/>
        </w:rPr>
        <w:t>satisf</w:t>
      </w:r>
      <w:r>
        <w:rPr>
          <w:rFonts w:ascii="Arial" w:hAnsi="Arial" w:cs="Arial"/>
        </w:rPr>
        <w:t>y</w:t>
      </w:r>
      <w:r w:rsidR="00D272CC" w:rsidRPr="00364B1B">
        <w:rPr>
          <w:rFonts w:ascii="Arial" w:hAnsi="Arial" w:cs="Arial"/>
        </w:rPr>
        <w:t xml:space="preserve"> the </w:t>
      </w:r>
      <w:r w:rsidR="00D272CC">
        <w:rPr>
          <w:rFonts w:ascii="Arial" w:hAnsi="Arial" w:cs="Arial"/>
        </w:rPr>
        <w:t xml:space="preserve">formatting </w:t>
      </w:r>
      <w:r w:rsidR="00D272CC" w:rsidRPr="00364B1B">
        <w:rPr>
          <w:rFonts w:ascii="Arial" w:hAnsi="Arial" w:cs="Arial"/>
        </w:rPr>
        <w:t xml:space="preserve">requirements </w:t>
      </w:r>
      <w:r w:rsidR="00D272CC">
        <w:rPr>
          <w:rFonts w:ascii="Arial" w:hAnsi="Arial" w:cs="Arial"/>
        </w:rPr>
        <w:t xml:space="preserve">in Australia and other affected </w:t>
      </w:r>
      <w:r w:rsidR="00D272CC" w:rsidRPr="00364B1B">
        <w:rPr>
          <w:rFonts w:ascii="Arial" w:hAnsi="Arial" w:cs="Arial"/>
        </w:rPr>
        <w:t>territory</w:t>
      </w:r>
      <w:r>
        <w:rPr>
          <w:rFonts w:ascii="Arial" w:hAnsi="Arial" w:cs="Arial"/>
        </w:rPr>
        <w:t>;</w:t>
      </w:r>
    </w:p>
    <w:p w14:paraId="58339FE7" w14:textId="0D473F5B" w:rsidR="00364B1B" w:rsidRDefault="009F14BB" w:rsidP="00364B1B">
      <w:pPr>
        <w:pStyle w:val="ListParagraph"/>
        <w:numPr>
          <w:ilvl w:val="1"/>
          <w:numId w:val="43"/>
        </w:numPr>
        <w:tabs>
          <w:tab w:val="left" w:pos="1560"/>
        </w:tabs>
        <w:ind w:left="1560" w:hanging="284"/>
        <w:contextualSpacing w:val="0"/>
        <w:rPr>
          <w:rFonts w:ascii="Arial" w:hAnsi="Arial" w:cs="Arial"/>
        </w:rPr>
      </w:pPr>
      <w:r>
        <w:rPr>
          <w:rFonts w:ascii="Arial" w:hAnsi="Arial" w:cs="Arial"/>
        </w:rPr>
        <w:t>d</w:t>
      </w:r>
      <w:r w:rsidR="00D272CC">
        <w:rPr>
          <w:rFonts w:ascii="Arial" w:hAnsi="Arial" w:cs="Arial"/>
        </w:rPr>
        <w:t xml:space="preserve">eveloping a new captioning system </w:t>
      </w:r>
      <w:r w:rsidR="00364B1B" w:rsidRPr="00364B1B">
        <w:rPr>
          <w:rFonts w:ascii="Arial" w:hAnsi="Arial" w:cs="Arial"/>
        </w:rPr>
        <w:t>would take a significant amount of time</w:t>
      </w:r>
      <w:r w:rsidR="00D272CC">
        <w:rPr>
          <w:rFonts w:ascii="Arial" w:hAnsi="Arial" w:cs="Arial"/>
        </w:rPr>
        <w:t xml:space="preserve"> and</w:t>
      </w:r>
      <w:r w:rsidR="00364B1B" w:rsidRPr="00364B1B">
        <w:rPr>
          <w:rFonts w:ascii="Arial" w:hAnsi="Arial" w:cs="Arial"/>
        </w:rPr>
        <w:t xml:space="preserve"> </w:t>
      </w:r>
      <w:r w:rsidR="00D272CC">
        <w:rPr>
          <w:rFonts w:ascii="Arial" w:hAnsi="Arial" w:cs="Arial"/>
        </w:rPr>
        <w:t>t</w:t>
      </w:r>
      <w:r w:rsidR="00364B1B" w:rsidRPr="00364B1B">
        <w:rPr>
          <w:rFonts w:ascii="Arial" w:hAnsi="Arial" w:cs="Arial"/>
        </w:rPr>
        <w:t>his can</w:t>
      </w:r>
      <w:r w:rsidR="00D272CC">
        <w:rPr>
          <w:rFonts w:ascii="Arial" w:hAnsi="Arial" w:cs="Arial"/>
        </w:rPr>
        <w:t>not</w:t>
      </w:r>
      <w:r w:rsidR="00364B1B" w:rsidRPr="00364B1B">
        <w:rPr>
          <w:rFonts w:ascii="Arial" w:hAnsi="Arial" w:cs="Arial"/>
        </w:rPr>
        <w:t xml:space="preserve"> be </w:t>
      </w:r>
      <w:r>
        <w:rPr>
          <w:rFonts w:ascii="Arial" w:hAnsi="Arial" w:cs="Arial"/>
        </w:rPr>
        <w:t>achieved</w:t>
      </w:r>
      <w:r w:rsidR="00364B1B" w:rsidRPr="00364B1B">
        <w:rPr>
          <w:rFonts w:ascii="Arial" w:hAnsi="Arial" w:cs="Arial"/>
        </w:rPr>
        <w:t xml:space="preserve"> during the </w:t>
      </w:r>
      <w:r w:rsidR="00D272CC">
        <w:rPr>
          <w:rFonts w:ascii="Arial" w:hAnsi="Arial" w:cs="Arial"/>
        </w:rPr>
        <w:t xml:space="preserve">Specified </w:t>
      </w:r>
      <w:r w:rsidR="00364B1B" w:rsidRPr="00364B1B">
        <w:rPr>
          <w:rFonts w:ascii="Arial" w:hAnsi="Arial" w:cs="Arial"/>
        </w:rPr>
        <w:t>Eligible Period</w:t>
      </w:r>
      <w:r>
        <w:rPr>
          <w:rFonts w:ascii="Arial" w:hAnsi="Arial" w:cs="Arial"/>
        </w:rPr>
        <w:t>;</w:t>
      </w:r>
    </w:p>
    <w:p w14:paraId="03618F4A" w14:textId="2CACB4CD" w:rsidR="00FE1833" w:rsidRDefault="009F14BB" w:rsidP="004F4837">
      <w:pPr>
        <w:pStyle w:val="ListParagraph"/>
        <w:numPr>
          <w:ilvl w:val="1"/>
          <w:numId w:val="43"/>
        </w:numPr>
        <w:tabs>
          <w:tab w:val="left" w:pos="1560"/>
        </w:tabs>
        <w:ind w:left="1560" w:hanging="284"/>
        <w:contextualSpacing w:val="0"/>
        <w:rPr>
          <w:rFonts w:ascii="Arial" w:hAnsi="Arial" w:cs="Arial"/>
        </w:rPr>
      </w:pPr>
      <w:r>
        <w:rPr>
          <w:rFonts w:ascii="Arial" w:hAnsi="Arial" w:cs="Arial"/>
        </w:rPr>
        <w:t>s</w:t>
      </w:r>
      <w:r w:rsidR="00FE1833">
        <w:rPr>
          <w:rFonts w:ascii="Arial" w:hAnsi="Arial" w:cs="Arial"/>
        </w:rPr>
        <w:t xml:space="preserve">ome </w:t>
      </w:r>
      <w:r w:rsidR="00D272CC">
        <w:rPr>
          <w:rFonts w:ascii="Arial" w:hAnsi="Arial" w:cs="Arial"/>
        </w:rPr>
        <w:t xml:space="preserve">contractual and </w:t>
      </w:r>
      <w:r w:rsidR="00364B1B" w:rsidRPr="00364B1B">
        <w:rPr>
          <w:rFonts w:ascii="Arial" w:hAnsi="Arial" w:cs="Arial"/>
        </w:rPr>
        <w:t>internal procedural requirements</w:t>
      </w:r>
      <w:r w:rsidR="00D272CC">
        <w:rPr>
          <w:rFonts w:ascii="Arial" w:hAnsi="Arial" w:cs="Arial"/>
        </w:rPr>
        <w:t xml:space="preserve"> would </w:t>
      </w:r>
      <w:r w:rsidR="004F4837">
        <w:rPr>
          <w:rFonts w:ascii="Arial" w:hAnsi="Arial" w:cs="Arial"/>
        </w:rPr>
        <w:t>have certain limitations on the Channel Provider’s flexibility in developing and implementing a new captioning system</w:t>
      </w:r>
      <w:r>
        <w:rPr>
          <w:rFonts w:ascii="Arial" w:hAnsi="Arial" w:cs="Arial"/>
        </w:rPr>
        <w:t xml:space="preserve">; </w:t>
      </w:r>
    </w:p>
    <w:p w14:paraId="5B851CE5" w14:textId="5E9D931B" w:rsidR="009F14BB" w:rsidRDefault="009F14BB" w:rsidP="009E73EB">
      <w:pPr>
        <w:pStyle w:val="ListParagraph"/>
        <w:numPr>
          <w:ilvl w:val="1"/>
          <w:numId w:val="43"/>
        </w:numPr>
        <w:tabs>
          <w:tab w:val="left" w:pos="1560"/>
        </w:tabs>
        <w:ind w:left="1560" w:hanging="284"/>
        <w:contextualSpacing w:val="0"/>
        <w:rPr>
          <w:rFonts w:ascii="Arial" w:hAnsi="Arial" w:cs="Arial"/>
        </w:rPr>
      </w:pPr>
      <w:r>
        <w:rPr>
          <w:rFonts w:ascii="Arial" w:hAnsi="Arial" w:cs="Arial"/>
        </w:rPr>
        <w:t xml:space="preserve">the Channel Provider has limited funds to afford </w:t>
      </w:r>
      <w:r w:rsidRPr="00364B1B">
        <w:rPr>
          <w:rFonts w:ascii="Arial" w:hAnsi="Arial" w:cs="Arial"/>
        </w:rPr>
        <w:t>the requisite expenditure</w:t>
      </w:r>
      <w:r>
        <w:rPr>
          <w:rFonts w:ascii="Arial" w:hAnsi="Arial" w:cs="Arial"/>
        </w:rPr>
        <w:t xml:space="preserve"> for developing a new captioning system; and </w:t>
      </w:r>
    </w:p>
    <w:p w14:paraId="39948761" w14:textId="16CE4B25" w:rsidR="00364B1B" w:rsidRDefault="00364B1B" w:rsidP="009E73EB">
      <w:pPr>
        <w:pStyle w:val="ListParagraph"/>
        <w:numPr>
          <w:ilvl w:val="1"/>
          <w:numId w:val="43"/>
        </w:numPr>
        <w:tabs>
          <w:tab w:val="left" w:pos="1560"/>
        </w:tabs>
        <w:ind w:left="1560" w:hanging="284"/>
        <w:contextualSpacing w:val="0"/>
        <w:rPr>
          <w:rFonts w:ascii="Arial" w:hAnsi="Arial" w:cs="Arial"/>
        </w:rPr>
      </w:pPr>
      <w:r w:rsidRPr="00364B1B">
        <w:rPr>
          <w:rFonts w:ascii="Arial" w:hAnsi="Arial" w:cs="Arial"/>
        </w:rPr>
        <w:t xml:space="preserve">the length of time </w:t>
      </w:r>
      <w:r w:rsidR="009F14BB">
        <w:rPr>
          <w:rFonts w:ascii="Arial" w:hAnsi="Arial" w:cs="Arial"/>
        </w:rPr>
        <w:t xml:space="preserve">required </w:t>
      </w:r>
      <w:r w:rsidRPr="00364B1B">
        <w:rPr>
          <w:rFonts w:ascii="Arial" w:hAnsi="Arial" w:cs="Arial"/>
        </w:rPr>
        <w:t>for</w:t>
      </w:r>
      <w:r w:rsidR="009F14BB">
        <w:rPr>
          <w:rFonts w:ascii="Arial" w:hAnsi="Arial" w:cs="Arial"/>
        </w:rPr>
        <w:t xml:space="preserve"> the</w:t>
      </w:r>
      <w:r w:rsidRPr="00364B1B">
        <w:rPr>
          <w:rFonts w:ascii="Arial" w:hAnsi="Arial" w:cs="Arial"/>
        </w:rPr>
        <w:t xml:space="preserve"> development</w:t>
      </w:r>
      <w:r w:rsidR="009F14BB">
        <w:rPr>
          <w:rFonts w:ascii="Arial" w:hAnsi="Arial" w:cs="Arial"/>
        </w:rPr>
        <w:t xml:space="preserve"> and testing of, and transition to, a new captioning system</w:t>
      </w:r>
      <w:r w:rsidRPr="00364B1B">
        <w:rPr>
          <w:rFonts w:ascii="Arial" w:hAnsi="Arial" w:cs="Arial"/>
        </w:rPr>
        <w:t xml:space="preserve">. </w:t>
      </w:r>
    </w:p>
    <w:p w14:paraId="5FB2E563" w14:textId="008F7D0D" w:rsidR="00E23704" w:rsidRDefault="008277C1" w:rsidP="00B63F72">
      <w:pPr>
        <w:pStyle w:val="ListParagraph"/>
        <w:numPr>
          <w:ilvl w:val="1"/>
          <w:numId w:val="3"/>
        </w:numPr>
        <w:ind w:left="850" w:hanging="493"/>
        <w:contextualSpacing w:val="0"/>
        <w:rPr>
          <w:rFonts w:ascii="Arial" w:hAnsi="Arial" w:cs="Arial"/>
        </w:rPr>
      </w:pPr>
      <w:r>
        <w:rPr>
          <w:rFonts w:ascii="Arial" w:hAnsi="Arial" w:cs="Arial"/>
        </w:rPr>
        <w:lastRenderedPageBreak/>
        <w:t>T</w:t>
      </w:r>
      <w:r w:rsidR="00E23704">
        <w:rPr>
          <w:rFonts w:ascii="Arial" w:hAnsi="Arial" w:cs="Arial"/>
        </w:rPr>
        <w:t xml:space="preserve">he </w:t>
      </w:r>
      <w:r w:rsidR="002E0A5A">
        <w:rPr>
          <w:rFonts w:ascii="Arial" w:hAnsi="Arial" w:cs="Arial"/>
        </w:rPr>
        <w:t xml:space="preserve">Channel Provider provided </w:t>
      </w:r>
      <w:r w:rsidR="006853D1">
        <w:rPr>
          <w:rFonts w:ascii="Arial" w:hAnsi="Arial" w:cs="Arial"/>
        </w:rPr>
        <w:t xml:space="preserve">the estimated </w:t>
      </w:r>
      <w:r w:rsidR="00486B0D">
        <w:rPr>
          <w:rFonts w:ascii="Arial" w:hAnsi="Arial" w:cs="Arial"/>
        </w:rPr>
        <w:t>captioning</w:t>
      </w:r>
      <w:r w:rsidR="004316F0">
        <w:rPr>
          <w:rFonts w:ascii="Arial" w:hAnsi="Arial" w:cs="Arial"/>
        </w:rPr>
        <w:t xml:space="preserve"> </w:t>
      </w:r>
      <w:r w:rsidR="002E0A5A">
        <w:rPr>
          <w:rFonts w:ascii="Arial" w:hAnsi="Arial" w:cs="Arial"/>
        </w:rPr>
        <w:t>expenditure</w:t>
      </w:r>
      <w:r w:rsidR="00FE07C1">
        <w:rPr>
          <w:rFonts w:ascii="Arial" w:hAnsi="Arial" w:cs="Arial"/>
        </w:rPr>
        <w:t xml:space="preserve"> (on a confidential basis)</w:t>
      </w:r>
      <w:r w:rsidR="002E0A5A">
        <w:rPr>
          <w:rFonts w:ascii="Arial" w:hAnsi="Arial" w:cs="Arial"/>
        </w:rPr>
        <w:t xml:space="preserve"> </w:t>
      </w:r>
      <w:r w:rsidR="00486B0D">
        <w:rPr>
          <w:rFonts w:ascii="Arial" w:hAnsi="Arial" w:cs="Arial"/>
        </w:rPr>
        <w:t>if the Exemption Order is not granted</w:t>
      </w:r>
      <w:r w:rsidR="00534985">
        <w:rPr>
          <w:rFonts w:ascii="Arial" w:hAnsi="Arial" w:cs="Arial"/>
        </w:rPr>
        <w:t xml:space="preserve">, which is </w:t>
      </w:r>
      <w:r w:rsidR="00486B0D">
        <w:rPr>
          <w:rFonts w:ascii="Arial" w:hAnsi="Arial" w:cs="Arial"/>
        </w:rPr>
        <w:t>based on creating pre-recorded and live captions for the Service (not by using the captioned content from the American feed)</w:t>
      </w:r>
      <w:r w:rsidR="00E23704">
        <w:rPr>
          <w:rFonts w:ascii="Arial" w:hAnsi="Arial" w:cs="Arial"/>
        </w:rPr>
        <w:t>.</w:t>
      </w:r>
    </w:p>
    <w:p w14:paraId="0DCC8CC7" w14:textId="2D304FE1" w:rsidR="00B63F72" w:rsidRPr="00FE07C1" w:rsidRDefault="00B63F72" w:rsidP="00674286">
      <w:pPr>
        <w:pStyle w:val="ListParagraph"/>
        <w:numPr>
          <w:ilvl w:val="1"/>
          <w:numId w:val="3"/>
        </w:numPr>
        <w:ind w:left="850" w:hanging="493"/>
        <w:contextualSpacing w:val="0"/>
        <w:rPr>
          <w:rFonts w:ascii="Arial" w:hAnsi="Arial" w:cs="Arial"/>
        </w:rPr>
      </w:pPr>
      <w:r w:rsidRPr="00FE07C1">
        <w:rPr>
          <w:rFonts w:ascii="Arial" w:hAnsi="Arial" w:cs="Arial"/>
        </w:rPr>
        <w:t>The Applicant noted that</w:t>
      </w:r>
      <w:r w:rsidR="00FA0AF4" w:rsidRPr="00FE07C1">
        <w:rPr>
          <w:rFonts w:ascii="Arial" w:hAnsi="Arial" w:cs="Arial"/>
        </w:rPr>
        <w:t>,</w:t>
      </w:r>
      <w:r w:rsidRPr="00FE07C1">
        <w:rPr>
          <w:rFonts w:ascii="Arial" w:hAnsi="Arial" w:cs="Arial"/>
        </w:rPr>
        <w:t xml:space="preserve"> if it was required to caption the Service to the annual captioning target, it would be required to live caption it, as it is a pass-through service</w:t>
      </w:r>
      <w:r w:rsidR="00E51A27" w:rsidRPr="00FE07C1">
        <w:rPr>
          <w:rFonts w:ascii="Arial" w:hAnsi="Arial" w:cs="Arial"/>
        </w:rPr>
        <w:t>. T</w:t>
      </w:r>
      <w:r w:rsidR="00B40699" w:rsidRPr="00FE07C1">
        <w:rPr>
          <w:rFonts w:ascii="Arial" w:hAnsi="Arial" w:cs="Arial"/>
        </w:rPr>
        <w:t xml:space="preserve">he Applicant has no ability to compile the Service or carry out post or pre-production by the addition of </w:t>
      </w:r>
      <w:r w:rsidR="00BD3ABA" w:rsidRPr="00FE07C1">
        <w:rPr>
          <w:rFonts w:ascii="Arial" w:hAnsi="Arial" w:cs="Arial"/>
        </w:rPr>
        <w:t xml:space="preserve">pre-prepared </w:t>
      </w:r>
      <w:r w:rsidR="00B40699" w:rsidRPr="00FE07C1">
        <w:rPr>
          <w:rFonts w:ascii="Arial" w:hAnsi="Arial" w:cs="Arial"/>
        </w:rPr>
        <w:t>captions on the content.</w:t>
      </w:r>
    </w:p>
    <w:p w14:paraId="7B417027" w14:textId="6DC5DFCA" w:rsidR="00B63F72" w:rsidRPr="00FE07C1" w:rsidRDefault="00B63F72" w:rsidP="00674286">
      <w:pPr>
        <w:pStyle w:val="ListParagraph"/>
        <w:numPr>
          <w:ilvl w:val="1"/>
          <w:numId w:val="3"/>
        </w:numPr>
        <w:ind w:left="850" w:hanging="493"/>
        <w:contextualSpacing w:val="0"/>
        <w:rPr>
          <w:rFonts w:ascii="Arial" w:hAnsi="Arial" w:cs="Arial"/>
        </w:rPr>
      </w:pPr>
      <w:r w:rsidRPr="00FE07C1">
        <w:rPr>
          <w:rFonts w:ascii="Arial" w:hAnsi="Arial" w:cs="Arial"/>
        </w:rPr>
        <w:t>The Applicant provided a third</w:t>
      </w:r>
      <w:r w:rsidR="00C901E3" w:rsidRPr="00FE07C1">
        <w:rPr>
          <w:rFonts w:ascii="Arial" w:hAnsi="Arial" w:cs="Arial"/>
        </w:rPr>
        <w:t>-</w:t>
      </w:r>
      <w:r w:rsidRPr="00FE07C1">
        <w:rPr>
          <w:rFonts w:ascii="Arial" w:hAnsi="Arial" w:cs="Arial"/>
        </w:rPr>
        <w:t>party quote of the costs to provide 35</w:t>
      </w:r>
      <w:r w:rsidR="003F783E" w:rsidRPr="00FE07C1">
        <w:rPr>
          <w:rFonts w:ascii="Arial" w:hAnsi="Arial" w:cs="Arial"/>
        </w:rPr>
        <w:t>%</w:t>
      </w:r>
      <w:r w:rsidR="00461D43" w:rsidRPr="00FE07C1">
        <w:rPr>
          <w:rFonts w:ascii="Arial" w:hAnsi="Arial" w:cs="Arial"/>
        </w:rPr>
        <w:t xml:space="preserve"> </w:t>
      </w:r>
      <w:r w:rsidRPr="00FE07C1">
        <w:rPr>
          <w:rFonts w:ascii="Arial" w:hAnsi="Arial" w:cs="Arial"/>
        </w:rPr>
        <w:t>captioning for the Service to meet the annual captioning target</w:t>
      </w:r>
      <w:r w:rsidR="00553C65" w:rsidRPr="00FE07C1">
        <w:rPr>
          <w:rFonts w:ascii="Arial" w:hAnsi="Arial" w:cs="Arial"/>
        </w:rPr>
        <w:t xml:space="preserve"> in 2018-19</w:t>
      </w:r>
      <w:r w:rsidR="00C901E3" w:rsidRPr="00FE07C1">
        <w:rPr>
          <w:rFonts w:ascii="Arial" w:hAnsi="Arial" w:cs="Arial"/>
        </w:rPr>
        <w:t xml:space="preserve">, amounting </w:t>
      </w:r>
      <w:r w:rsidR="00EE14B3" w:rsidRPr="00FE07C1">
        <w:rPr>
          <w:rFonts w:ascii="Arial" w:hAnsi="Arial" w:cs="Arial"/>
        </w:rPr>
        <w:t>t</w:t>
      </w:r>
      <w:r w:rsidR="00C901E3" w:rsidRPr="00FE07C1">
        <w:rPr>
          <w:rFonts w:ascii="Arial" w:hAnsi="Arial" w:cs="Arial"/>
        </w:rPr>
        <w:t>o $1,076,000</w:t>
      </w:r>
      <w:r w:rsidR="00461D43" w:rsidRPr="00FE07C1">
        <w:rPr>
          <w:rFonts w:ascii="Arial" w:hAnsi="Arial" w:cs="Arial"/>
        </w:rPr>
        <w:t>. The costs include</w:t>
      </w:r>
      <w:r w:rsidR="00C901E3" w:rsidRPr="00FE07C1">
        <w:rPr>
          <w:rFonts w:ascii="Arial" w:hAnsi="Arial" w:cs="Arial"/>
        </w:rPr>
        <w:t xml:space="preserve"> the following</w:t>
      </w:r>
      <w:r w:rsidR="00FA0AF4" w:rsidRPr="00FE07C1">
        <w:rPr>
          <w:rFonts w:ascii="Arial" w:hAnsi="Arial" w:cs="Arial"/>
        </w:rPr>
        <w:t>:</w:t>
      </w:r>
    </w:p>
    <w:p w14:paraId="18787B69" w14:textId="48214921" w:rsidR="00B63F72" w:rsidRDefault="00B63F72" w:rsidP="00FE07C1">
      <w:pPr>
        <w:pStyle w:val="ListParagraph"/>
        <w:numPr>
          <w:ilvl w:val="1"/>
          <w:numId w:val="43"/>
        </w:numPr>
        <w:spacing w:line="24" w:lineRule="atLeast"/>
        <w:ind w:left="1741" w:hanging="360"/>
        <w:rPr>
          <w:rFonts w:ascii="Arial" w:hAnsi="Arial" w:cs="Arial"/>
        </w:rPr>
      </w:pPr>
      <w:r w:rsidRPr="00FE07C1">
        <w:rPr>
          <w:rFonts w:ascii="Arial" w:hAnsi="Arial" w:cs="Arial"/>
        </w:rPr>
        <w:t>$120,000 non-recurring costs</w:t>
      </w:r>
      <w:r w:rsidR="00C901E3" w:rsidRPr="00FE07C1">
        <w:rPr>
          <w:rFonts w:ascii="Arial" w:hAnsi="Arial" w:cs="Arial"/>
        </w:rPr>
        <w:t xml:space="preserve"> of setting </w:t>
      </w:r>
      <w:r w:rsidR="00EE14B3" w:rsidRPr="00FE07C1">
        <w:rPr>
          <w:rFonts w:ascii="Arial" w:hAnsi="Arial" w:cs="Arial"/>
        </w:rPr>
        <w:t xml:space="preserve">up </w:t>
      </w:r>
      <w:r w:rsidR="00C901E3" w:rsidRPr="00FE07C1">
        <w:rPr>
          <w:rFonts w:ascii="Arial" w:hAnsi="Arial" w:cs="Arial"/>
        </w:rPr>
        <w:t xml:space="preserve">the </w:t>
      </w:r>
      <w:r w:rsidR="004E337F" w:rsidRPr="00FE07C1">
        <w:rPr>
          <w:rFonts w:ascii="Arial" w:hAnsi="Arial" w:cs="Arial"/>
        </w:rPr>
        <w:t xml:space="preserve">captioning </w:t>
      </w:r>
      <w:r w:rsidR="00C901E3" w:rsidRPr="00FE07C1">
        <w:rPr>
          <w:rFonts w:ascii="Arial" w:hAnsi="Arial" w:cs="Arial"/>
        </w:rPr>
        <w:t>infrastructure</w:t>
      </w:r>
      <w:r w:rsidRPr="00FE07C1">
        <w:rPr>
          <w:rFonts w:ascii="Arial" w:hAnsi="Arial" w:cs="Arial"/>
        </w:rPr>
        <w:t>;</w:t>
      </w:r>
    </w:p>
    <w:p w14:paraId="61232CB5" w14:textId="43027426" w:rsidR="00B63F72" w:rsidRDefault="00B63F72" w:rsidP="00FE07C1">
      <w:pPr>
        <w:pStyle w:val="ListParagraph"/>
        <w:numPr>
          <w:ilvl w:val="1"/>
          <w:numId w:val="43"/>
        </w:numPr>
        <w:spacing w:line="24" w:lineRule="atLeast"/>
        <w:ind w:left="1741" w:hanging="360"/>
        <w:rPr>
          <w:rFonts w:ascii="Arial" w:hAnsi="Arial" w:cs="Arial"/>
        </w:rPr>
      </w:pPr>
      <w:r w:rsidRPr="00FE07C1">
        <w:rPr>
          <w:rFonts w:ascii="Arial" w:hAnsi="Arial" w:cs="Arial"/>
        </w:rPr>
        <w:t>$59,000 recurring annual costs from the first year; and</w:t>
      </w:r>
    </w:p>
    <w:p w14:paraId="1D76F31F" w14:textId="39676CDE" w:rsidR="00B63F72" w:rsidRDefault="00B63F72" w:rsidP="00FE07C1">
      <w:pPr>
        <w:pStyle w:val="ListParagraph"/>
        <w:numPr>
          <w:ilvl w:val="1"/>
          <w:numId w:val="43"/>
        </w:numPr>
        <w:spacing w:line="24" w:lineRule="atLeast"/>
        <w:ind w:left="1741" w:hanging="360"/>
        <w:rPr>
          <w:rFonts w:ascii="Arial" w:hAnsi="Arial" w:cs="Arial"/>
        </w:rPr>
      </w:pPr>
      <w:r w:rsidRPr="00FE07C1">
        <w:rPr>
          <w:rFonts w:ascii="Arial" w:hAnsi="Arial" w:cs="Arial"/>
        </w:rPr>
        <w:t>$897,000 to live caption</w:t>
      </w:r>
      <w:r w:rsidR="00BF00BB" w:rsidRPr="00FE07C1">
        <w:rPr>
          <w:rFonts w:ascii="Arial" w:hAnsi="Arial" w:cs="Arial"/>
        </w:rPr>
        <w:t xml:space="preserve"> </w:t>
      </w:r>
      <w:r w:rsidR="00CA68B0" w:rsidRPr="00FE07C1">
        <w:rPr>
          <w:rFonts w:ascii="Arial" w:hAnsi="Arial" w:cs="Arial"/>
        </w:rPr>
        <w:t xml:space="preserve">the Service to the captioning target </w:t>
      </w:r>
      <w:r w:rsidR="00BF00BB" w:rsidRPr="00FE07C1">
        <w:rPr>
          <w:rFonts w:ascii="Arial" w:hAnsi="Arial" w:cs="Arial"/>
        </w:rPr>
        <w:t>in the year</w:t>
      </w:r>
      <w:r w:rsidRPr="00FE07C1">
        <w:rPr>
          <w:rFonts w:ascii="Arial" w:hAnsi="Arial" w:cs="Arial"/>
        </w:rPr>
        <w:t>.</w:t>
      </w:r>
    </w:p>
    <w:p w14:paraId="4FC85FE2" w14:textId="77777777" w:rsidR="00FE07C1" w:rsidRPr="00FE07C1" w:rsidRDefault="00FE07C1" w:rsidP="00FE07C1">
      <w:pPr>
        <w:pStyle w:val="ListParagraph"/>
        <w:spacing w:line="24" w:lineRule="atLeast"/>
        <w:ind w:left="1741"/>
        <w:rPr>
          <w:rFonts w:ascii="Arial" w:hAnsi="Arial" w:cs="Arial"/>
        </w:rPr>
      </w:pPr>
    </w:p>
    <w:p w14:paraId="44F869E7" w14:textId="17F9637A" w:rsidR="00285314" w:rsidRPr="00FE07C1" w:rsidRDefault="000E060F" w:rsidP="00674286">
      <w:pPr>
        <w:pStyle w:val="ListParagraph"/>
        <w:numPr>
          <w:ilvl w:val="1"/>
          <w:numId w:val="3"/>
        </w:numPr>
        <w:ind w:left="850" w:hanging="493"/>
        <w:contextualSpacing w:val="0"/>
        <w:rPr>
          <w:rFonts w:ascii="Arial" w:hAnsi="Arial" w:cs="Arial"/>
        </w:rPr>
      </w:pPr>
      <w:r w:rsidRPr="00FE07C1">
        <w:rPr>
          <w:rFonts w:ascii="Arial" w:hAnsi="Arial" w:cs="Arial"/>
        </w:rPr>
        <w:t xml:space="preserve">As noted above, </w:t>
      </w:r>
      <w:r w:rsidR="00DC1EF9" w:rsidRPr="00FE07C1">
        <w:rPr>
          <w:rFonts w:ascii="Arial" w:hAnsi="Arial" w:cs="Arial"/>
        </w:rPr>
        <w:t>t</w:t>
      </w:r>
      <w:r w:rsidR="00285314" w:rsidRPr="00FE07C1">
        <w:rPr>
          <w:rFonts w:ascii="Arial" w:hAnsi="Arial" w:cs="Arial"/>
        </w:rPr>
        <w:t xml:space="preserve">he Applicant </w:t>
      </w:r>
      <w:r w:rsidR="00A84528" w:rsidRPr="00FE07C1">
        <w:rPr>
          <w:rFonts w:ascii="Arial" w:hAnsi="Arial" w:cs="Arial"/>
        </w:rPr>
        <w:t>submits that</w:t>
      </w:r>
      <w:r w:rsidR="00FA0AF4" w:rsidRPr="00FE07C1">
        <w:rPr>
          <w:rFonts w:ascii="Arial" w:hAnsi="Arial" w:cs="Arial"/>
        </w:rPr>
        <w:t>,</w:t>
      </w:r>
      <w:r w:rsidR="00A84528" w:rsidRPr="00FE07C1">
        <w:rPr>
          <w:rFonts w:ascii="Arial" w:hAnsi="Arial" w:cs="Arial"/>
        </w:rPr>
        <w:t xml:space="preserve"> </w:t>
      </w:r>
      <w:r w:rsidR="00833FC5" w:rsidRPr="00FE07C1">
        <w:rPr>
          <w:rFonts w:ascii="Arial" w:hAnsi="Arial" w:cs="Arial"/>
        </w:rPr>
        <w:t xml:space="preserve">if </w:t>
      </w:r>
      <w:r w:rsidR="00DC1EF9" w:rsidRPr="00FE07C1">
        <w:rPr>
          <w:rFonts w:ascii="Arial" w:hAnsi="Arial" w:cs="Arial"/>
        </w:rPr>
        <w:t>it</w:t>
      </w:r>
      <w:r w:rsidR="00833FC5" w:rsidRPr="00FE07C1">
        <w:rPr>
          <w:rFonts w:ascii="Arial" w:hAnsi="Arial" w:cs="Arial"/>
        </w:rPr>
        <w:t xml:space="preserve"> </w:t>
      </w:r>
      <w:r w:rsidR="00A84528" w:rsidRPr="00FE07C1">
        <w:rPr>
          <w:rFonts w:ascii="Arial" w:hAnsi="Arial" w:cs="Arial"/>
        </w:rPr>
        <w:t>is not in a financial position to in</w:t>
      </w:r>
      <w:r w:rsidR="00833FC5" w:rsidRPr="00FE07C1">
        <w:rPr>
          <w:rFonts w:ascii="Arial" w:hAnsi="Arial" w:cs="Arial"/>
        </w:rPr>
        <w:t>cur th</w:t>
      </w:r>
      <w:r w:rsidR="00D26BF3" w:rsidRPr="00FE07C1">
        <w:rPr>
          <w:rFonts w:ascii="Arial" w:hAnsi="Arial" w:cs="Arial"/>
        </w:rPr>
        <w:t>e captioning expenditure</w:t>
      </w:r>
      <w:r w:rsidR="002908B1" w:rsidRPr="00FE07C1">
        <w:rPr>
          <w:rFonts w:ascii="Arial" w:hAnsi="Arial" w:cs="Arial"/>
        </w:rPr>
        <w:t>.</w:t>
      </w:r>
    </w:p>
    <w:p w14:paraId="72DEFE04" w14:textId="0051171C" w:rsidR="00E25950" w:rsidRPr="005E4914" w:rsidRDefault="00E93137" w:rsidP="00FE07C1">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646903A8" w:rsidR="00795915" w:rsidRDefault="00795915" w:rsidP="003E2BF4">
      <w:pPr>
        <w:pStyle w:val="ListParagraph"/>
        <w:numPr>
          <w:ilvl w:val="1"/>
          <w:numId w:val="3"/>
        </w:numPr>
        <w:ind w:left="850" w:hanging="493"/>
        <w:contextualSpacing w:val="0"/>
        <w:rPr>
          <w:rFonts w:ascii="Arial" w:hAnsi="Arial" w:cs="Arial"/>
        </w:rPr>
      </w:pPr>
      <w:r w:rsidRPr="00A87CCA">
        <w:rPr>
          <w:rFonts w:ascii="Arial" w:hAnsi="Arial" w:cs="Arial"/>
        </w:rPr>
        <w:t xml:space="preserve">In providing information about the number of </w:t>
      </w:r>
      <w:r w:rsidR="00FE07C1">
        <w:rPr>
          <w:rFonts w:ascii="Arial" w:hAnsi="Arial" w:cs="Arial"/>
        </w:rPr>
        <w:t>captioning services provided by the Applicant,</w:t>
      </w:r>
      <w:r w:rsidRPr="00A87CCA">
        <w:rPr>
          <w:rFonts w:ascii="Arial" w:hAnsi="Arial" w:cs="Arial"/>
        </w:rPr>
        <w:t xml:space="preserve"> the Applicant referred to the information provided to the ACMA with respect to its captioning </w:t>
      </w:r>
      <w:r w:rsidR="00FE07C1">
        <w:rPr>
          <w:rFonts w:ascii="Arial" w:hAnsi="Arial" w:cs="Arial"/>
        </w:rPr>
        <w:t>requirements</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3E2BF4">
      <w:pPr>
        <w:pStyle w:val="ListParagraph"/>
        <w:numPr>
          <w:ilvl w:val="1"/>
          <w:numId w:val="3"/>
        </w:numPr>
        <w:ind w:left="850" w:hanging="493"/>
        <w:contextualSpacing w:val="0"/>
        <w:rPr>
          <w:rFonts w:ascii="Arial" w:hAnsi="Arial" w:cs="Arial"/>
        </w:rPr>
      </w:pPr>
      <w:bookmarkStart w:id="11" w:name="_Hlk8321808"/>
      <w:bookmarkStart w:id="12"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1"/>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2"/>
    <w:p w14:paraId="724CA8FB" w14:textId="291FD347" w:rsidR="0061618D" w:rsidRDefault="0061618D" w:rsidP="003E2BF4">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3E2BF4">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3E2BF4">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3E2BF4">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FE07C1">
        <w:rPr>
          <w:rFonts w:ascii="Arial" w:hAnsi="Arial" w:cs="Arial"/>
          <w:i/>
          <w:u w:val="single"/>
        </w:rPr>
        <w:lastRenderedPageBreak/>
        <w:t>L</w:t>
      </w:r>
      <w:r w:rsidR="006863F5" w:rsidRPr="00FE07C1">
        <w:rPr>
          <w:rFonts w:ascii="Arial" w:hAnsi="Arial" w:cs="Arial"/>
          <w:i/>
          <w:u w:val="single"/>
        </w:rPr>
        <w:t xml:space="preserve">ikely impact of a failure to make the </w:t>
      </w:r>
      <w:r w:rsidR="00CB1555" w:rsidRPr="00FE07C1">
        <w:rPr>
          <w:rFonts w:ascii="Arial" w:hAnsi="Arial" w:cs="Arial"/>
          <w:i/>
          <w:u w:val="single"/>
        </w:rPr>
        <w:t xml:space="preserve">Exemption Order </w:t>
      </w:r>
      <w:r w:rsidR="006863F5" w:rsidRPr="00FE07C1">
        <w:rPr>
          <w:rFonts w:ascii="Arial" w:hAnsi="Arial" w:cs="Arial"/>
          <w:i/>
          <w:u w:val="single"/>
        </w:rPr>
        <w:t xml:space="preserve">on the quality and quantity of television programs </w:t>
      </w:r>
      <w:r w:rsidR="00D12E93" w:rsidRPr="00FE07C1">
        <w:rPr>
          <w:rFonts w:ascii="Arial" w:hAnsi="Arial" w:cs="Arial"/>
          <w:i/>
          <w:u w:val="single"/>
        </w:rPr>
        <w:t xml:space="preserve">transmitted on broadcasting services </w:t>
      </w:r>
      <w:r w:rsidR="006863F5" w:rsidRPr="00FE07C1">
        <w:rPr>
          <w:rFonts w:ascii="Arial" w:hAnsi="Arial" w:cs="Arial"/>
          <w:i/>
          <w:u w:val="single"/>
        </w:rPr>
        <w:t xml:space="preserve">provided by the </w:t>
      </w:r>
      <w:r w:rsidR="001876CF" w:rsidRPr="00FE07C1">
        <w:rPr>
          <w:rFonts w:ascii="Arial" w:hAnsi="Arial" w:cs="Arial"/>
          <w:i/>
          <w:u w:val="single"/>
        </w:rPr>
        <w:t>A</w:t>
      </w:r>
      <w:r w:rsidR="006863F5" w:rsidRPr="00FE07C1">
        <w:rPr>
          <w:rFonts w:ascii="Arial" w:hAnsi="Arial" w:cs="Arial"/>
          <w:i/>
          <w:u w:val="single"/>
        </w:rPr>
        <w:t>pplicant (</w:t>
      </w:r>
      <w:r w:rsidR="006A3776" w:rsidRPr="00FE07C1">
        <w:rPr>
          <w:rFonts w:ascii="Arial" w:hAnsi="Arial" w:cs="Arial"/>
          <w:i/>
          <w:u w:val="single"/>
        </w:rPr>
        <w:t xml:space="preserve">paragraph </w:t>
      </w:r>
      <w:r w:rsidR="006863F5" w:rsidRPr="00FE07C1">
        <w:rPr>
          <w:rFonts w:ascii="Arial" w:hAnsi="Arial" w:cs="Arial"/>
          <w:i/>
          <w:u w:val="single"/>
        </w:rPr>
        <w:t>130ZY(5)(g)</w:t>
      </w:r>
      <w:r w:rsidR="006A3776" w:rsidRPr="00FE07C1">
        <w:rPr>
          <w:rFonts w:ascii="Arial" w:hAnsi="Arial" w:cs="Arial"/>
          <w:i/>
          <w:u w:val="single"/>
        </w:rPr>
        <w:t xml:space="preserve"> of the BSA</w:t>
      </w:r>
      <w:r w:rsidR="006863F5" w:rsidRPr="00FE07C1">
        <w:rPr>
          <w:rFonts w:ascii="Arial" w:hAnsi="Arial" w:cs="Arial"/>
          <w:i/>
          <w:u w:val="single"/>
        </w:rPr>
        <w:t>)</w:t>
      </w:r>
    </w:p>
    <w:p w14:paraId="7240DCDB" w14:textId="5F0BAD9F" w:rsidR="00F71B47" w:rsidRPr="00F71B47" w:rsidRDefault="00854FF7" w:rsidP="003E2BF4">
      <w:pPr>
        <w:pStyle w:val="ListParagraph"/>
        <w:numPr>
          <w:ilvl w:val="1"/>
          <w:numId w:val="3"/>
        </w:numPr>
        <w:ind w:left="850" w:hanging="493"/>
        <w:contextualSpacing w:val="0"/>
        <w:rPr>
          <w:rFonts w:ascii="Arial" w:hAnsi="Arial" w:cs="Arial"/>
        </w:rPr>
      </w:pPr>
      <w:bookmarkStart w:id="13"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4DEB43C9" w:rsidR="00F71B47" w:rsidRDefault="00011A41" w:rsidP="003E2BF4">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534985">
        <w:rPr>
          <w:rFonts w:ascii="Arial" w:hAnsi="Arial" w:cs="Arial"/>
        </w:rPr>
        <w:t xml:space="preserve">subscription television </w:t>
      </w:r>
      <w:r w:rsidR="006C472C" w:rsidRPr="00D04D8F">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w:t>
      </w:r>
      <w:r w:rsidR="00534985">
        <w:rPr>
          <w:rFonts w:ascii="Arial" w:hAnsi="Arial" w:cs="Arial"/>
        </w:rPr>
        <w:t xml:space="preserve">television </w:t>
      </w:r>
      <w:r w:rsidR="003D19B7">
        <w:rPr>
          <w:rFonts w:ascii="Arial" w:hAnsi="Arial" w:cs="Arial"/>
        </w:rPr>
        <w:t xml:space="preserve">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p>
    <w:p w14:paraId="5FA6CA31" w14:textId="2AEA709A" w:rsidR="00A408D1" w:rsidRPr="00A353ED" w:rsidRDefault="00A408D1" w:rsidP="00A408D1">
      <w:pPr>
        <w:pStyle w:val="ListParagraph"/>
        <w:numPr>
          <w:ilvl w:val="1"/>
          <w:numId w:val="3"/>
        </w:numPr>
        <w:ind w:left="850" w:hanging="493"/>
        <w:contextualSpacing w:val="0"/>
        <w:rPr>
          <w:rFonts w:ascii="Arial" w:hAnsi="Arial" w:cs="Arial"/>
        </w:rPr>
      </w:pPr>
      <w:r w:rsidRPr="00A353ED">
        <w:rPr>
          <w:rFonts w:ascii="Arial" w:hAnsi="Arial" w:cs="Arial"/>
        </w:rPr>
        <w:t xml:space="preserve">As explained above, the ACMA has put considerable weight on the submission that the Channel Provider </w:t>
      </w:r>
      <w:r>
        <w:rPr>
          <w:rFonts w:ascii="Arial" w:hAnsi="Arial" w:cs="Arial"/>
        </w:rPr>
        <w:t>plans</w:t>
      </w:r>
      <w:r w:rsidRPr="00A353ED">
        <w:rPr>
          <w:rFonts w:ascii="Arial" w:hAnsi="Arial" w:cs="Arial"/>
        </w:rPr>
        <w:t xml:space="preserve"> to progressively increase its captioning, beginning at </w:t>
      </w:r>
      <w:r>
        <w:rPr>
          <w:rFonts w:ascii="Arial" w:hAnsi="Arial" w:cs="Arial"/>
        </w:rPr>
        <w:t>4</w:t>
      </w:r>
      <w:r w:rsidRPr="00A353ED">
        <w:rPr>
          <w:rFonts w:ascii="Arial" w:hAnsi="Arial" w:cs="Arial"/>
        </w:rPr>
        <w:t>0% in</w:t>
      </w:r>
      <w:r>
        <w:rPr>
          <w:rFonts w:ascii="Arial" w:hAnsi="Arial" w:cs="Arial"/>
        </w:rPr>
        <w:t xml:space="preserve"> November</w:t>
      </w:r>
      <w:r w:rsidRPr="00A353ED">
        <w:rPr>
          <w:rFonts w:ascii="Arial" w:hAnsi="Arial" w:cs="Arial"/>
        </w:rPr>
        <w:t xml:space="preserve"> 2019. The ACMA considers that the accessibility of the programs on the Service for deaf and hearing impaired viewers will thereby be improved over time. </w:t>
      </w:r>
    </w:p>
    <w:p w14:paraId="1CA7937E" w14:textId="77777777" w:rsidR="00A408D1" w:rsidRPr="00A353ED" w:rsidRDefault="00A408D1" w:rsidP="00A408D1">
      <w:pPr>
        <w:ind w:left="357"/>
        <w:rPr>
          <w:rFonts w:ascii="Arial" w:hAnsi="Arial" w:cs="Arial"/>
          <w:i/>
          <w:u w:val="single"/>
        </w:rPr>
      </w:pPr>
      <w:r w:rsidRPr="00A353ED">
        <w:rPr>
          <w:rFonts w:ascii="Arial" w:hAnsi="Arial" w:cs="Arial"/>
          <w:i/>
          <w:u w:val="single"/>
        </w:rPr>
        <w:t>Applications or proposed applications for exemption orders or target reduction orders in relation to any other broadcasting services provided by the Applicant (paragraph</w:t>
      </w:r>
      <w:r w:rsidRPr="00A353ED" w:rsidDel="00EE3F90">
        <w:rPr>
          <w:rFonts w:ascii="Arial" w:hAnsi="Arial" w:cs="Arial"/>
          <w:i/>
          <w:u w:val="single"/>
        </w:rPr>
        <w:t xml:space="preserve"> </w:t>
      </w:r>
      <w:r w:rsidRPr="00A353ED">
        <w:rPr>
          <w:rFonts w:ascii="Arial" w:hAnsi="Arial" w:cs="Arial"/>
          <w:i/>
          <w:u w:val="single"/>
        </w:rPr>
        <w:t>130ZY(5)(h) of the BSA)</w:t>
      </w:r>
    </w:p>
    <w:p w14:paraId="63D20C82" w14:textId="77777777" w:rsidR="00A408D1" w:rsidRPr="00A353ED" w:rsidRDefault="00A408D1" w:rsidP="00A408D1">
      <w:pPr>
        <w:pStyle w:val="ListParagraph"/>
        <w:numPr>
          <w:ilvl w:val="1"/>
          <w:numId w:val="3"/>
        </w:numPr>
        <w:ind w:left="850" w:hanging="493"/>
        <w:contextualSpacing w:val="0"/>
        <w:rPr>
          <w:rFonts w:ascii="Arial" w:hAnsi="Arial" w:cs="Arial"/>
        </w:rPr>
      </w:pPr>
      <w:r w:rsidRPr="00A353ED">
        <w:rPr>
          <w:rFonts w:ascii="Arial" w:hAnsi="Arial" w:cs="Arial"/>
        </w:rPr>
        <w:t xml:space="preserve">The Applicant has made a target reduction order application for the Aurora Community Channel (STV/TRO-0071). This target reduction order application is for the 2018-19 financial year at a reduced captioning target of 5%. </w:t>
      </w:r>
    </w:p>
    <w:p w14:paraId="1FCFA32D" w14:textId="2C09EEEF" w:rsidR="00A408D1" w:rsidRPr="00FE07C1" w:rsidRDefault="00A408D1" w:rsidP="00FE07C1">
      <w:pPr>
        <w:pStyle w:val="ListParagraph"/>
        <w:numPr>
          <w:ilvl w:val="1"/>
          <w:numId w:val="3"/>
        </w:numPr>
        <w:ind w:left="850" w:hanging="493"/>
        <w:contextualSpacing w:val="0"/>
        <w:rPr>
          <w:rFonts w:ascii="Arial" w:hAnsi="Arial" w:cs="Arial"/>
        </w:rPr>
      </w:pPr>
      <w:r w:rsidRPr="00A353ED">
        <w:rPr>
          <w:rFonts w:ascii="Arial" w:hAnsi="Arial" w:cs="Arial"/>
        </w:rPr>
        <w:t>The Applicant has also lodged a target reduction order application for the Service in the 2019-20 financial year at a reduced captioning target of 20% (STV/TRO-0078). As explained above, the ACMA considers that the undertaking to provide increasing captioning on the Service in the future is preferable to the removal of the Service altogether.</w:t>
      </w:r>
    </w:p>
    <w:bookmarkEnd w:id="13"/>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3E2BF4">
      <w:pPr>
        <w:pStyle w:val="ListParagraph"/>
        <w:numPr>
          <w:ilvl w:val="1"/>
          <w:numId w:val="3"/>
        </w:numPr>
        <w:ind w:left="850" w:hanging="493"/>
        <w:contextualSpacing w:val="0"/>
        <w:rPr>
          <w:rFonts w:ascii="Arial" w:hAnsi="Arial" w:cs="Arial"/>
        </w:rPr>
      </w:pPr>
      <w:bookmarkStart w:id="14"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4"/>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7532CE">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lastRenderedPageBreak/>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7532CE" w:rsidRDefault="004A0276" w:rsidP="00D53A1D">
            <w:pPr>
              <w:spacing w:after="0" w:line="240" w:lineRule="auto"/>
              <w:rPr>
                <w:rFonts w:ascii="Arial" w:eastAsia="Times New Roman" w:hAnsi="Arial" w:cs="Arial"/>
                <w:b/>
                <w:bCs/>
                <w:sz w:val="20"/>
                <w:szCs w:val="20"/>
                <w:lang w:eastAsia="en-AU"/>
              </w:rPr>
            </w:pPr>
            <w:r w:rsidRPr="007532CE">
              <w:rPr>
                <w:rFonts w:ascii="Arial" w:eastAsia="Times New Roman" w:hAnsi="Arial" w:cs="Arial"/>
                <w:b/>
                <w:bCs/>
                <w:sz w:val="20"/>
                <w:szCs w:val="20"/>
                <w:lang w:eastAsia="en-AU"/>
              </w:rPr>
              <w:t>Exempt period sought</w:t>
            </w:r>
          </w:p>
        </w:tc>
      </w:tr>
      <w:tr w:rsidR="0045189D" w:rsidRPr="00B244C8" w14:paraId="32D7B9FB"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01517A5E"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5338FC4D"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466DAD7E"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438EB299"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715CA4" w:rsidRPr="00B244C8" w14:paraId="423CD7A8"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7532CE" w:rsidRDefault="00715CA4" w:rsidP="006E3FC9">
            <w:pPr>
              <w:spacing w:after="0" w:line="240" w:lineRule="auto"/>
              <w:jc w:val="right"/>
              <w:rPr>
                <w:rFonts w:ascii="Arial" w:hAnsi="Arial" w:cs="Arial"/>
                <w:sz w:val="20"/>
                <w:szCs w:val="20"/>
              </w:rPr>
            </w:pPr>
            <w:r w:rsidRPr="007532CE">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7532CE" w:rsidRDefault="00715CA4" w:rsidP="006E3FC9">
            <w:pPr>
              <w:spacing w:after="0" w:line="240" w:lineRule="auto"/>
              <w:rPr>
                <w:rFonts w:ascii="Arial" w:hAnsi="Arial" w:cs="Arial"/>
                <w:sz w:val="20"/>
                <w:szCs w:val="20"/>
              </w:rPr>
            </w:pPr>
            <w:r w:rsidRPr="007532CE">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7532CE" w:rsidRDefault="00715CA4"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7532CE" w:rsidRDefault="00715CA4"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2019</w:t>
            </w:r>
          </w:p>
        </w:tc>
      </w:tr>
      <w:tr w:rsidR="0045189D" w:rsidRPr="00B244C8" w14:paraId="025D8ED4"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2019</w:t>
            </w:r>
          </w:p>
        </w:tc>
      </w:tr>
      <w:tr w:rsidR="0045189D" w:rsidRPr="00B244C8" w14:paraId="54E1E387"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6FD50C9D"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12657976"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2AA877F4"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4CD8B30E"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45189D" w:rsidRPr="00B244C8" w14:paraId="36AA0E6A"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2019</w:t>
            </w:r>
          </w:p>
        </w:tc>
      </w:tr>
      <w:tr w:rsidR="0045189D" w:rsidRPr="00B244C8" w14:paraId="5C666A2F"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6E3FC9" w:rsidRPr="00B244C8" w14:paraId="6A236E82"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7532CE" w:rsidRDefault="006E3FC9" w:rsidP="006E3FC9">
            <w:pPr>
              <w:spacing w:after="0" w:line="240" w:lineRule="auto"/>
              <w:jc w:val="right"/>
              <w:rPr>
                <w:rFonts w:ascii="Arial" w:eastAsia="Times New Roman" w:hAnsi="Arial" w:cs="Arial"/>
                <w:sz w:val="20"/>
                <w:szCs w:val="20"/>
                <w:lang w:eastAsia="en-AU"/>
              </w:rPr>
            </w:pPr>
            <w:r w:rsidRPr="007532CE">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7532CE" w:rsidRDefault="006E3FC9" w:rsidP="006E3FC9">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7532CE" w:rsidRDefault="006E3FC9" w:rsidP="006E3FC9">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8723C3" w:rsidRPr="00B244C8" w14:paraId="27D35E27"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7532CE" w:rsidRDefault="008723C3" w:rsidP="008723C3">
            <w:pPr>
              <w:spacing w:after="0" w:line="240" w:lineRule="auto"/>
              <w:jc w:val="right"/>
              <w:rPr>
                <w:rFonts w:ascii="Arial" w:hAnsi="Arial" w:cs="Arial"/>
                <w:sz w:val="20"/>
                <w:szCs w:val="20"/>
              </w:rPr>
            </w:pPr>
            <w:r w:rsidRPr="007532CE">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7532CE" w:rsidRDefault="008723C3" w:rsidP="008723C3">
            <w:pPr>
              <w:spacing w:after="0" w:line="240" w:lineRule="auto"/>
              <w:rPr>
                <w:rFonts w:ascii="Arial" w:hAnsi="Arial" w:cs="Arial"/>
                <w:sz w:val="20"/>
                <w:szCs w:val="20"/>
              </w:rPr>
            </w:pPr>
            <w:r w:rsidRPr="007532CE">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7532CE" w:rsidRDefault="008723C3" w:rsidP="008723C3">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7532CE" w:rsidRDefault="008723C3" w:rsidP="008723C3">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C5238D" w:rsidRPr="00B244C8" w14:paraId="3EEA1226" w14:textId="77777777" w:rsidTr="007532CE">
        <w:trPr>
          <w:trHeight w:val="290"/>
          <w:tblHeader/>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7532CE" w:rsidRDefault="00C5238D" w:rsidP="00C5238D">
            <w:pPr>
              <w:spacing w:after="0" w:line="240" w:lineRule="auto"/>
              <w:jc w:val="right"/>
              <w:rPr>
                <w:rFonts w:ascii="Arial" w:hAnsi="Arial" w:cs="Arial"/>
                <w:sz w:val="20"/>
                <w:szCs w:val="20"/>
              </w:rPr>
            </w:pPr>
            <w:r w:rsidRPr="007532CE">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7532CE" w:rsidRDefault="00C5238D" w:rsidP="00C5238D">
            <w:pPr>
              <w:spacing w:after="0" w:line="240" w:lineRule="auto"/>
              <w:rPr>
                <w:rFonts w:ascii="Arial" w:hAnsi="Arial" w:cs="Arial"/>
                <w:sz w:val="20"/>
                <w:szCs w:val="20"/>
              </w:rPr>
            </w:pPr>
            <w:r w:rsidRPr="007532CE">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7532CE" w:rsidRDefault="00C5238D" w:rsidP="00C5238D">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7532CE" w:rsidRDefault="00C5238D" w:rsidP="00C5238D">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r w:rsidR="008723C3" w:rsidRPr="00B244C8" w14:paraId="6C8E0BFC" w14:textId="77777777" w:rsidTr="007532CE">
        <w:trPr>
          <w:trHeight w:val="290"/>
          <w:tblHeader/>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7532CE" w:rsidRDefault="008723C3" w:rsidP="0045189D">
            <w:pPr>
              <w:spacing w:after="0" w:line="240" w:lineRule="auto"/>
              <w:jc w:val="right"/>
              <w:rPr>
                <w:rFonts w:ascii="Arial" w:hAnsi="Arial" w:cs="Arial"/>
                <w:sz w:val="20"/>
                <w:szCs w:val="20"/>
              </w:rPr>
            </w:pPr>
            <w:r w:rsidRPr="007532CE">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7532CE" w:rsidRDefault="008723C3" w:rsidP="0045189D">
            <w:pPr>
              <w:spacing w:after="0" w:line="240" w:lineRule="auto"/>
              <w:rPr>
                <w:rFonts w:ascii="Arial" w:hAnsi="Arial" w:cs="Arial"/>
                <w:sz w:val="20"/>
                <w:szCs w:val="20"/>
              </w:rPr>
            </w:pPr>
            <w:r w:rsidRPr="007532CE">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7532CE" w:rsidRDefault="008723C3" w:rsidP="008723C3">
            <w:pPr>
              <w:spacing w:after="0" w:line="240" w:lineRule="auto"/>
              <w:rPr>
                <w:rFonts w:ascii="Arial" w:eastAsia="Times New Roman" w:hAnsi="Arial" w:cs="Arial"/>
                <w:sz w:val="20"/>
                <w:szCs w:val="20"/>
                <w:lang w:eastAsia="en-AU"/>
              </w:rPr>
            </w:pPr>
            <w:r w:rsidRPr="007532CE">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7532CE" w:rsidRDefault="008723C3" w:rsidP="008723C3">
            <w:pPr>
              <w:spacing w:after="0" w:line="240" w:lineRule="auto"/>
              <w:rPr>
                <w:rFonts w:ascii="Arial" w:eastAsia="Times New Roman" w:hAnsi="Arial" w:cs="Arial"/>
                <w:color w:val="000000"/>
                <w:sz w:val="20"/>
                <w:szCs w:val="20"/>
                <w:lang w:eastAsia="en-AU"/>
              </w:rPr>
            </w:pPr>
            <w:r w:rsidRPr="007532CE">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0FAEED" w14:textId="0C271416" w:rsidR="0007619C" w:rsidRDefault="0007619C" w:rsidP="003E2BF4">
      <w:pPr>
        <w:pStyle w:val="ListParagraph"/>
        <w:numPr>
          <w:ilvl w:val="1"/>
          <w:numId w:val="3"/>
        </w:numPr>
        <w:ind w:left="850" w:hanging="493"/>
        <w:contextualSpacing w:val="0"/>
        <w:rPr>
          <w:rFonts w:ascii="Arial" w:hAnsi="Arial" w:cs="Arial"/>
          <w:color w:val="000000" w:themeColor="text1"/>
        </w:rPr>
      </w:pPr>
      <w:r w:rsidRPr="003E2BF4">
        <w:rPr>
          <w:rFonts w:ascii="Arial" w:hAnsi="Arial" w:cs="Arial"/>
          <w:color w:val="000000" w:themeColor="text1"/>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20FD615C" w14:textId="005EAC60" w:rsidR="007532CE" w:rsidRPr="007532CE" w:rsidRDefault="0007619C" w:rsidP="007532CE">
      <w:pPr>
        <w:pStyle w:val="ListParagraph"/>
        <w:numPr>
          <w:ilvl w:val="1"/>
          <w:numId w:val="3"/>
        </w:numPr>
        <w:ind w:left="850" w:hanging="493"/>
        <w:contextualSpacing w:val="0"/>
        <w:rPr>
          <w:rFonts w:ascii="Arial" w:hAnsi="Arial" w:cs="Arial"/>
          <w:color w:val="000000" w:themeColor="text1"/>
        </w:rPr>
      </w:pPr>
      <w:r w:rsidRPr="007532CE">
        <w:rPr>
          <w:rFonts w:ascii="Arial" w:hAnsi="Arial" w:cs="Arial"/>
          <w:color w:val="000000" w:themeColor="text1"/>
        </w:rPr>
        <w:t xml:space="preserve">The ACMA acknowledges a number of additional matters submitted by the Applicant; however, the ACMA does not consider that these matters are relevant in deciding whether a failure to make the </w:t>
      </w:r>
      <w:r w:rsidR="008446AE" w:rsidRPr="007532CE">
        <w:rPr>
          <w:rFonts w:ascii="Arial" w:hAnsi="Arial" w:cs="Arial"/>
          <w:color w:val="000000" w:themeColor="text1"/>
        </w:rPr>
        <w:t>Exemption</w:t>
      </w:r>
      <w:r w:rsidRPr="007532CE">
        <w:rPr>
          <w:rFonts w:ascii="Arial" w:hAnsi="Arial" w:cs="Arial"/>
          <w:color w:val="000000" w:themeColor="text1"/>
        </w:rPr>
        <w:t xml:space="preserve"> Order would impose an unjustifiable hardship on the Applicant</w:t>
      </w:r>
      <w:r w:rsidR="00D520E6" w:rsidRPr="007532CE">
        <w:rPr>
          <w:rFonts w:ascii="Arial" w:hAnsi="Arial" w:cs="Arial"/>
          <w:color w:val="000000" w:themeColor="text1"/>
        </w:rPr>
        <w:t>.</w:t>
      </w:r>
      <w:r w:rsidR="007532CE">
        <w:rPr>
          <w:rFonts w:ascii="Arial" w:hAnsi="Arial" w:cs="Arial"/>
          <w:color w:val="000000" w:themeColor="text1"/>
        </w:rPr>
        <w:t xml:space="preserve"> </w:t>
      </w:r>
    </w:p>
    <w:p w14:paraId="1A7E62F3" w14:textId="3115A708" w:rsidR="006C52C5" w:rsidRPr="00FE2C6D" w:rsidRDefault="00047E32" w:rsidP="003E2BF4">
      <w:pPr>
        <w:pStyle w:val="ListParagraph"/>
        <w:numPr>
          <w:ilvl w:val="0"/>
          <w:numId w:val="3"/>
        </w:numPr>
        <w:spacing w:before="240"/>
        <w:ind w:left="714" w:hanging="357"/>
        <w:contextualSpacing w:val="0"/>
        <w:rPr>
          <w:rFonts w:ascii="Arial" w:hAnsi="Arial" w:cs="Arial"/>
          <w:b/>
          <w:sz w:val="28"/>
          <w:szCs w:val="28"/>
        </w:rPr>
      </w:pPr>
      <w:r w:rsidRPr="00FE2C6D">
        <w:rPr>
          <w:rFonts w:ascii="Arial" w:hAnsi="Arial" w:cs="Arial"/>
          <w:b/>
          <w:sz w:val="28"/>
          <w:szCs w:val="28"/>
        </w:rPr>
        <w:t>CONCLUSION</w:t>
      </w:r>
    </w:p>
    <w:p w14:paraId="49AAF2B1" w14:textId="2B465DF4" w:rsidR="00D7293A" w:rsidRPr="007532CE" w:rsidRDefault="00F237A1" w:rsidP="003E2BF4">
      <w:pPr>
        <w:pStyle w:val="ListParagraph"/>
        <w:numPr>
          <w:ilvl w:val="1"/>
          <w:numId w:val="3"/>
        </w:numPr>
        <w:ind w:left="850" w:hanging="493"/>
        <w:contextualSpacing w:val="0"/>
        <w:rPr>
          <w:rFonts w:ascii="Arial" w:hAnsi="Arial" w:cs="Arial"/>
          <w:color w:val="000000" w:themeColor="text1"/>
        </w:rPr>
      </w:pPr>
      <w:r w:rsidRPr="007532CE">
        <w:rPr>
          <w:rFonts w:ascii="Arial" w:hAnsi="Arial" w:cs="Arial"/>
          <w:color w:val="000000" w:themeColor="text1"/>
        </w:rPr>
        <w:t>In summary</w:t>
      </w:r>
      <w:bookmarkStart w:id="15" w:name="_Hlk534996757"/>
      <w:r w:rsidR="00D7293A" w:rsidRPr="007532CE">
        <w:rPr>
          <w:rFonts w:ascii="Arial" w:hAnsi="Arial" w:cs="Arial"/>
          <w:color w:val="000000" w:themeColor="text1"/>
        </w:rPr>
        <w:t>, the ACMA is satisfied that a refusal to make the Exemption Order in this instance would impose an unjustifiable hardship on the Applicant because:</w:t>
      </w:r>
    </w:p>
    <w:p w14:paraId="5387F616" w14:textId="62479FBC" w:rsidR="00175D2A" w:rsidRPr="007532CE" w:rsidRDefault="00175D2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 xml:space="preserve">providing captioning for the Service would </w:t>
      </w:r>
      <w:r w:rsidR="002A7DE9" w:rsidRPr="007532CE">
        <w:rPr>
          <w:rFonts w:ascii="Arial" w:hAnsi="Arial" w:cs="Arial"/>
        </w:rPr>
        <w:t>impose</w:t>
      </w:r>
      <w:r w:rsidRPr="007532CE">
        <w:rPr>
          <w:rFonts w:ascii="Arial" w:hAnsi="Arial" w:cs="Arial"/>
        </w:rPr>
        <w:t xml:space="preserve"> significant financial costs </w:t>
      </w:r>
      <w:r w:rsidR="002A7DE9" w:rsidRPr="007532CE">
        <w:rPr>
          <w:rFonts w:ascii="Arial" w:hAnsi="Arial" w:cs="Arial"/>
        </w:rPr>
        <w:t>on</w:t>
      </w:r>
      <w:r w:rsidR="00856625" w:rsidRPr="007532CE">
        <w:rPr>
          <w:rFonts w:ascii="Arial" w:hAnsi="Arial" w:cs="Arial"/>
        </w:rPr>
        <w:t xml:space="preserve"> </w:t>
      </w:r>
      <w:r w:rsidRPr="007532CE">
        <w:rPr>
          <w:rFonts w:ascii="Arial" w:hAnsi="Arial" w:cs="Arial"/>
        </w:rPr>
        <w:t>the Applicant</w:t>
      </w:r>
      <w:r w:rsidR="00CB3E3E" w:rsidRPr="007532CE">
        <w:rPr>
          <w:rFonts w:ascii="Arial" w:hAnsi="Arial" w:cs="Arial"/>
        </w:rPr>
        <w:t>;</w:t>
      </w:r>
    </w:p>
    <w:p w14:paraId="30D021FB" w14:textId="0ECC599C" w:rsidR="007621B2" w:rsidRPr="007532CE" w:rsidRDefault="00175D2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the Applicant</w:t>
      </w:r>
      <w:r w:rsidR="00D7293A" w:rsidRPr="007532CE">
        <w:rPr>
          <w:rFonts w:ascii="Arial" w:hAnsi="Arial" w:cs="Arial"/>
        </w:rPr>
        <w:t xml:space="preserve"> </w:t>
      </w:r>
      <w:r w:rsidRPr="007532CE">
        <w:rPr>
          <w:rFonts w:ascii="Arial" w:hAnsi="Arial" w:cs="Arial"/>
        </w:rPr>
        <w:t xml:space="preserve">does not currently have the financial capacity </w:t>
      </w:r>
      <w:r w:rsidR="00D7293A" w:rsidRPr="007532CE">
        <w:rPr>
          <w:rFonts w:ascii="Arial" w:hAnsi="Arial" w:cs="Arial"/>
        </w:rPr>
        <w:t xml:space="preserve">to </w:t>
      </w:r>
      <w:r w:rsidRPr="007532CE">
        <w:rPr>
          <w:rFonts w:ascii="Arial" w:hAnsi="Arial" w:cs="Arial"/>
        </w:rPr>
        <w:t>caption</w:t>
      </w:r>
      <w:r w:rsidR="00CB3E3E" w:rsidRPr="007532CE">
        <w:rPr>
          <w:rFonts w:ascii="Arial" w:hAnsi="Arial" w:cs="Arial"/>
        </w:rPr>
        <w:t xml:space="preserve"> the Service</w:t>
      </w:r>
      <w:r w:rsidR="00726F26" w:rsidRPr="007532CE">
        <w:rPr>
          <w:rFonts w:ascii="Arial" w:hAnsi="Arial" w:cs="Arial"/>
        </w:rPr>
        <w:t>;</w:t>
      </w:r>
    </w:p>
    <w:p w14:paraId="50965FC8" w14:textId="65F4F9A8" w:rsidR="003E2BF4" w:rsidRPr="007532CE" w:rsidRDefault="003E2BF4"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 xml:space="preserve">the Channel Provider </w:t>
      </w:r>
      <w:r w:rsidR="00F61DD6" w:rsidRPr="007532CE">
        <w:rPr>
          <w:rFonts w:ascii="Arial" w:hAnsi="Arial" w:cs="Arial"/>
        </w:rPr>
        <w:t>plans to</w:t>
      </w:r>
      <w:r w:rsidRPr="007532CE">
        <w:rPr>
          <w:rFonts w:ascii="Arial" w:hAnsi="Arial" w:cs="Arial"/>
        </w:rPr>
        <w:t xml:space="preserve"> provid</w:t>
      </w:r>
      <w:r w:rsidR="007532CE">
        <w:rPr>
          <w:rFonts w:ascii="Arial" w:hAnsi="Arial" w:cs="Arial"/>
        </w:rPr>
        <w:t>e</w:t>
      </w:r>
      <w:r w:rsidRPr="007532CE">
        <w:rPr>
          <w:rFonts w:ascii="Arial" w:hAnsi="Arial" w:cs="Arial"/>
        </w:rPr>
        <w:t xml:space="preserve"> </w:t>
      </w:r>
      <w:r w:rsidR="00A316C9" w:rsidRPr="007532CE">
        <w:rPr>
          <w:rFonts w:ascii="Arial" w:hAnsi="Arial" w:cs="Arial"/>
        </w:rPr>
        <w:t>c</w:t>
      </w:r>
      <w:r w:rsidRPr="007532CE">
        <w:rPr>
          <w:rFonts w:ascii="Arial" w:hAnsi="Arial" w:cs="Arial"/>
        </w:rPr>
        <w:t>aption</w:t>
      </w:r>
      <w:r w:rsidR="00A316C9" w:rsidRPr="007532CE">
        <w:rPr>
          <w:rFonts w:ascii="Arial" w:hAnsi="Arial" w:cs="Arial"/>
        </w:rPr>
        <w:t>ing</w:t>
      </w:r>
      <w:r w:rsidRPr="007532CE">
        <w:rPr>
          <w:rFonts w:ascii="Arial" w:hAnsi="Arial" w:cs="Arial"/>
        </w:rPr>
        <w:t xml:space="preserve"> for the Service in </w:t>
      </w:r>
      <w:r w:rsidR="00F61DD6" w:rsidRPr="007532CE">
        <w:rPr>
          <w:rFonts w:ascii="Arial" w:hAnsi="Arial" w:cs="Arial"/>
        </w:rPr>
        <w:t xml:space="preserve">the next financial year </w:t>
      </w:r>
      <w:r w:rsidR="007532CE">
        <w:rPr>
          <w:rFonts w:ascii="Arial" w:hAnsi="Arial" w:cs="Arial"/>
        </w:rPr>
        <w:t>(</w:t>
      </w:r>
      <w:r w:rsidR="00F61DD6" w:rsidRPr="007532CE">
        <w:rPr>
          <w:rFonts w:ascii="Arial" w:hAnsi="Arial" w:cs="Arial"/>
        </w:rPr>
        <w:t>2019-</w:t>
      </w:r>
      <w:r w:rsidRPr="007532CE">
        <w:rPr>
          <w:rFonts w:ascii="Arial" w:hAnsi="Arial" w:cs="Arial"/>
        </w:rPr>
        <w:t>20</w:t>
      </w:r>
      <w:r w:rsidR="007532CE">
        <w:rPr>
          <w:rFonts w:ascii="Arial" w:hAnsi="Arial" w:cs="Arial"/>
        </w:rPr>
        <w:t>), which will benefit existing and potential deaf or hearing-impaired viewers</w:t>
      </w:r>
      <w:r w:rsidRPr="007532CE">
        <w:rPr>
          <w:rFonts w:ascii="Arial" w:hAnsi="Arial" w:cs="Arial"/>
        </w:rPr>
        <w:t>.</w:t>
      </w:r>
    </w:p>
    <w:p w14:paraId="040F1F36" w14:textId="5F712CEC" w:rsidR="003E2BF4" w:rsidRPr="007532CE" w:rsidRDefault="00D7293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lastRenderedPageBreak/>
        <w:t>a refusal to make the order is likely to result in the removal of the Service from the Applicant’s platform</w:t>
      </w:r>
      <w:r w:rsidR="00CB3E3E" w:rsidRPr="007532CE">
        <w:rPr>
          <w:rFonts w:ascii="Arial" w:hAnsi="Arial" w:cs="Arial"/>
        </w:rPr>
        <w:t>,</w:t>
      </w:r>
      <w:r w:rsidR="00175D2A" w:rsidRPr="007532CE">
        <w:rPr>
          <w:rFonts w:ascii="Arial" w:hAnsi="Arial" w:cs="Arial"/>
        </w:rPr>
        <w:t xml:space="preserve"> as the Applicant w</w:t>
      </w:r>
      <w:r w:rsidR="00FF2367" w:rsidRPr="007532CE">
        <w:rPr>
          <w:rFonts w:ascii="Arial" w:hAnsi="Arial" w:cs="Arial"/>
        </w:rPr>
        <w:t>ould</w:t>
      </w:r>
      <w:r w:rsidR="00175D2A" w:rsidRPr="007532CE">
        <w:rPr>
          <w:rFonts w:ascii="Arial" w:hAnsi="Arial" w:cs="Arial"/>
        </w:rPr>
        <w:t xml:space="preserve"> breach </w:t>
      </w:r>
      <w:r w:rsidR="00FF2367" w:rsidRPr="007532CE">
        <w:rPr>
          <w:rFonts w:ascii="Arial" w:hAnsi="Arial" w:cs="Arial"/>
        </w:rPr>
        <w:t>a</w:t>
      </w:r>
      <w:r w:rsidR="00175D2A" w:rsidRPr="007532CE">
        <w:rPr>
          <w:rFonts w:ascii="Arial" w:hAnsi="Arial" w:cs="Arial"/>
        </w:rPr>
        <w:t xml:space="preserve"> licence condition </w:t>
      </w:r>
      <w:r w:rsidR="005470B7">
        <w:rPr>
          <w:rFonts w:ascii="Arial" w:hAnsi="Arial" w:cs="Arial"/>
        </w:rPr>
        <w:t>if it continues to provide the Service without captions</w:t>
      </w:r>
      <w:r w:rsidR="00175D2A" w:rsidRPr="007532CE">
        <w:rPr>
          <w:rFonts w:ascii="Arial" w:hAnsi="Arial" w:cs="Arial"/>
        </w:rPr>
        <w:t>;</w:t>
      </w:r>
      <w:r w:rsidR="00CB3E3E" w:rsidRPr="007532CE">
        <w:rPr>
          <w:rFonts w:ascii="Arial" w:hAnsi="Arial" w:cs="Arial"/>
        </w:rPr>
        <w:t xml:space="preserve"> </w:t>
      </w:r>
    </w:p>
    <w:p w14:paraId="33788BF2" w14:textId="649018CA" w:rsidR="00D7293A" w:rsidRPr="007532CE" w:rsidRDefault="00175D2A" w:rsidP="009E73EB">
      <w:pPr>
        <w:pStyle w:val="ListParagraph"/>
        <w:numPr>
          <w:ilvl w:val="1"/>
          <w:numId w:val="43"/>
        </w:numPr>
        <w:tabs>
          <w:tab w:val="left" w:pos="1560"/>
        </w:tabs>
        <w:ind w:left="1560" w:hanging="284"/>
        <w:contextualSpacing w:val="0"/>
        <w:rPr>
          <w:rFonts w:ascii="Arial" w:hAnsi="Arial" w:cs="Arial"/>
        </w:rPr>
      </w:pPr>
      <w:r w:rsidRPr="007532CE">
        <w:rPr>
          <w:rFonts w:ascii="Arial" w:hAnsi="Arial" w:cs="Arial"/>
        </w:rPr>
        <w:t xml:space="preserve">removal of the Service would </w:t>
      </w:r>
      <w:r w:rsidR="00FF2367" w:rsidRPr="007532CE">
        <w:rPr>
          <w:rFonts w:ascii="Arial" w:hAnsi="Arial" w:cs="Arial"/>
        </w:rPr>
        <w:t xml:space="preserve">adversely </w:t>
      </w:r>
      <w:r w:rsidRPr="007532CE">
        <w:rPr>
          <w:rFonts w:ascii="Arial" w:hAnsi="Arial" w:cs="Arial"/>
        </w:rPr>
        <w:t>affect the Applicant’s business model of providing a low</w:t>
      </w:r>
      <w:r w:rsidR="005470B7">
        <w:rPr>
          <w:rFonts w:ascii="Arial" w:hAnsi="Arial" w:cs="Arial"/>
        </w:rPr>
        <w:t>-</w:t>
      </w:r>
      <w:r w:rsidRPr="007532CE">
        <w:rPr>
          <w:rFonts w:ascii="Arial" w:hAnsi="Arial" w:cs="Arial"/>
        </w:rPr>
        <w:t>cost subscription television service with diverse content</w:t>
      </w:r>
      <w:r w:rsidR="00D7293A" w:rsidRPr="007532CE">
        <w:rPr>
          <w:rFonts w:ascii="Arial" w:hAnsi="Arial" w:cs="Arial"/>
        </w:rPr>
        <w:t>.</w:t>
      </w:r>
    </w:p>
    <w:p w14:paraId="6441056C" w14:textId="359AF363" w:rsidR="002A7807" w:rsidRPr="007532CE" w:rsidRDefault="00D61183" w:rsidP="003E2BF4">
      <w:pPr>
        <w:pStyle w:val="ListParagraph"/>
        <w:numPr>
          <w:ilvl w:val="1"/>
          <w:numId w:val="3"/>
        </w:numPr>
        <w:ind w:left="850" w:hanging="493"/>
        <w:contextualSpacing w:val="0"/>
        <w:rPr>
          <w:rFonts w:ascii="Arial" w:hAnsi="Arial" w:cs="Arial"/>
          <w:color w:val="000000" w:themeColor="text1"/>
        </w:rPr>
      </w:pPr>
      <w:r w:rsidRPr="007532CE">
        <w:rPr>
          <w:rFonts w:ascii="Arial" w:hAnsi="Arial" w:cs="Arial"/>
          <w:color w:val="000000" w:themeColor="text1"/>
        </w:rPr>
        <w:t>Having regard to the above, t</w:t>
      </w:r>
      <w:r w:rsidR="00B17C90" w:rsidRPr="007532CE">
        <w:rPr>
          <w:rFonts w:ascii="Arial" w:hAnsi="Arial" w:cs="Arial"/>
          <w:color w:val="000000" w:themeColor="text1"/>
        </w:rPr>
        <w:t>he ACMA is satisfied that a refusal to make the Exemption Order would impose an unjustifiable hardship on the Applicant</w:t>
      </w:r>
      <w:r w:rsidR="00F237A1" w:rsidRPr="007532CE">
        <w:rPr>
          <w:rFonts w:ascii="Arial" w:hAnsi="Arial" w:cs="Arial"/>
          <w:color w:val="000000" w:themeColor="text1"/>
        </w:rPr>
        <w:t xml:space="preserve">. </w:t>
      </w:r>
      <w:bookmarkEnd w:id="15"/>
    </w:p>
    <w:sectPr w:rsidR="002A7807" w:rsidRPr="007532CE" w:rsidSect="006D3FC8">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FE1833" w:rsidRDefault="00FE1833" w:rsidP="002E2183">
      <w:pPr>
        <w:spacing w:after="0" w:line="240" w:lineRule="auto"/>
      </w:pPr>
      <w:r>
        <w:separator/>
      </w:r>
    </w:p>
  </w:endnote>
  <w:endnote w:type="continuationSeparator" w:id="0">
    <w:p w14:paraId="72E3B8FE" w14:textId="77777777" w:rsidR="00FE1833" w:rsidRDefault="00FE1833" w:rsidP="002E2183">
      <w:pPr>
        <w:spacing w:after="0" w:line="240" w:lineRule="auto"/>
      </w:pPr>
      <w:r>
        <w:continuationSeparator/>
      </w:r>
    </w:p>
  </w:endnote>
  <w:endnote w:type="continuationNotice" w:id="1">
    <w:p w14:paraId="2AFD5586" w14:textId="77777777" w:rsidR="00FE1833" w:rsidRDefault="00FE18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FE1833" w:rsidRDefault="00FE1833">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FE1833" w:rsidRDefault="00FE18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FE1833" w:rsidRDefault="00FE1833" w:rsidP="002E2183">
      <w:pPr>
        <w:spacing w:after="0" w:line="240" w:lineRule="auto"/>
      </w:pPr>
      <w:r>
        <w:separator/>
      </w:r>
    </w:p>
  </w:footnote>
  <w:footnote w:type="continuationSeparator" w:id="0">
    <w:p w14:paraId="326D98DA" w14:textId="77777777" w:rsidR="00FE1833" w:rsidRDefault="00FE1833" w:rsidP="002E2183">
      <w:pPr>
        <w:spacing w:after="0" w:line="240" w:lineRule="auto"/>
      </w:pPr>
      <w:r>
        <w:continuationSeparator/>
      </w:r>
    </w:p>
  </w:footnote>
  <w:footnote w:type="continuationNotice" w:id="1">
    <w:p w14:paraId="220A9CF1" w14:textId="77777777" w:rsidR="00FE1833" w:rsidRDefault="00FE1833">
      <w:pPr>
        <w:spacing w:after="0" w:line="240" w:lineRule="auto"/>
      </w:pPr>
    </w:p>
  </w:footnote>
  <w:footnote w:id="2">
    <w:p w14:paraId="65B142C4" w14:textId="77777777" w:rsidR="00FE1833" w:rsidRDefault="00FE1833"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FE1833" w:rsidRPr="00473172" w:rsidRDefault="00FE1833"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FE1833" w:rsidRDefault="00FE1833"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6DC44968"/>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4" w15:restartNumberingAfterBreak="0">
    <w:nsid w:val="6ED70B48"/>
    <w:multiLevelType w:val="hybridMultilevel"/>
    <w:tmpl w:val="5C767D02"/>
    <w:lvl w:ilvl="0" w:tplc="D1C4E73A">
      <w:start w:val="1"/>
      <w:numFmt w:val="lowerLetter"/>
      <w:lvlText w:val="(%1)"/>
      <w:lvlJc w:val="left"/>
      <w:pPr>
        <w:ind w:left="720" w:hanging="360"/>
      </w:pPr>
    </w:lvl>
    <w:lvl w:ilvl="1" w:tplc="288A7A8A">
      <w:numFmt w:val="bullet"/>
      <w:lvlText w:val="-"/>
      <w:lvlJc w:val="left"/>
      <w:pPr>
        <w:ind w:left="1440" w:hanging="360"/>
      </w:pPr>
      <w:rPr>
        <w:rFonts w:ascii="Arial" w:eastAsiaTheme="minorHAnsi" w:hAnsi="Arial" w:cs="Arial" w:hint="default"/>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5"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8"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C88466C"/>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446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2"/>
  </w:num>
  <w:num w:numId="3">
    <w:abstractNumId w:val="41"/>
  </w:num>
  <w:num w:numId="4">
    <w:abstractNumId w:val="8"/>
  </w:num>
  <w:num w:numId="5">
    <w:abstractNumId w:val="28"/>
  </w:num>
  <w:num w:numId="6">
    <w:abstractNumId w:val="10"/>
  </w:num>
  <w:num w:numId="7">
    <w:abstractNumId w:val="20"/>
  </w:num>
  <w:num w:numId="8">
    <w:abstractNumId w:val="35"/>
  </w:num>
  <w:num w:numId="9">
    <w:abstractNumId w:val="9"/>
  </w:num>
  <w:num w:numId="10">
    <w:abstractNumId w:val="1"/>
  </w:num>
  <w:num w:numId="11">
    <w:abstractNumId w:val="39"/>
  </w:num>
  <w:num w:numId="12">
    <w:abstractNumId w:val="21"/>
  </w:num>
  <w:num w:numId="13">
    <w:abstractNumId w:val="22"/>
  </w:num>
  <w:num w:numId="14">
    <w:abstractNumId w:val="19"/>
  </w:num>
  <w:num w:numId="15">
    <w:abstractNumId w:val="30"/>
  </w:num>
  <w:num w:numId="16">
    <w:abstractNumId w:val="2"/>
  </w:num>
  <w:num w:numId="1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7"/>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8"/>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6"/>
  </w:num>
  <w:num w:numId="39">
    <w:abstractNumId w:val="31"/>
  </w:num>
  <w:num w:numId="40">
    <w:abstractNumId w:val="14"/>
  </w:num>
  <w:num w:numId="41">
    <w:abstractNumId w:val="24"/>
  </w:num>
  <w:num w:numId="42">
    <w:abstractNumId w:val="27"/>
  </w:num>
  <w:num w:numId="43">
    <w:abstractNumId w:val="0"/>
  </w:num>
  <w:num w:numId="44">
    <w:abstractNumId w:val="3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3"/>
  </w:num>
  <w:num w:numId="46">
    <w:abstractNumId w:val="33"/>
  </w:num>
  <w:num w:numId="47">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1F5"/>
    <w:rsid w:val="00001FE8"/>
    <w:rsid w:val="00003535"/>
    <w:rsid w:val="00003AA4"/>
    <w:rsid w:val="000041BE"/>
    <w:rsid w:val="00006A3D"/>
    <w:rsid w:val="00007086"/>
    <w:rsid w:val="00011A41"/>
    <w:rsid w:val="00013E22"/>
    <w:rsid w:val="0001626B"/>
    <w:rsid w:val="000209F4"/>
    <w:rsid w:val="00021240"/>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07EE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2C05"/>
    <w:rsid w:val="00163067"/>
    <w:rsid w:val="0016375C"/>
    <w:rsid w:val="001642A5"/>
    <w:rsid w:val="001648C3"/>
    <w:rsid w:val="00164ACD"/>
    <w:rsid w:val="00164C95"/>
    <w:rsid w:val="001660C6"/>
    <w:rsid w:val="001661CB"/>
    <w:rsid w:val="00166C29"/>
    <w:rsid w:val="00166D3D"/>
    <w:rsid w:val="001678FB"/>
    <w:rsid w:val="001714F2"/>
    <w:rsid w:val="00171A66"/>
    <w:rsid w:val="001743DD"/>
    <w:rsid w:val="0017445A"/>
    <w:rsid w:val="001746C1"/>
    <w:rsid w:val="00174E47"/>
    <w:rsid w:val="00175919"/>
    <w:rsid w:val="00175D2A"/>
    <w:rsid w:val="0017615D"/>
    <w:rsid w:val="001771B8"/>
    <w:rsid w:val="001773A9"/>
    <w:rsid w:val="00180056"/>
    <w:rsid w:val="001807B3"/>
    <w:rsid w:val="00180993"/>
    <w:rsid w:val="00181091"/>
    <w:rsid w:val="001818F0"/>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12F"/>
    <w:rsid w:val="001A5F02"/>
    <w:rsid w:val="001A68CF"/>
    <w:rsid w:val="001A73A2"/>
    <w:rsid w:val="001A75EB"/>
    <w:rsid w:val="001B1B89"/>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490B"/>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2E"/>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3D64"/>
    <w:rsid w:val="002D4460"/>
    <w:rsid w:val="002D46E1"/>
    <w:rsid w:val="002D49C4"/>
    <w:rsid w:val="002D6C69"/>
    <w:rsid w:val="002D7502"/>
    <w:rsid w:val="002D7909"/>
    <w:rsid w:val="002E0A37"/>
    <w:rsid w:val="002E0A5A"/>
    <w:rsid w:val="002E0D9B"/>
    <w:rsid w:val="002E1FB8"/>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2F7"/>
    <w:rsid w:val="003563FC"/>
    <w:rsid w:val="00360DD0"/>
    <w:rsid w:val="003634F2"/>
    <w:rsid w:val="00364B1B"/>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5FD"/>
    <w:rsid w:val="00387F00"/>
    <w:rsid w:val="00390CCC"/>
    <w:rsid w:val="003915B0"/>
    <w:rsid w:val="00391E3F"/>
    <w:rsid w:val="00391F52"/>
    <w:rsid w:val="00392219"/>
    <w:rsid w:val="003935E2"/>
    <w:rsid w:val="00393AA0"/>
    <w:rsid w:val="00393CE8"/>
    <w:rsid w:val="00393F52"/>
    <w:rsid w:val="003964CD"/>
    <w:rsid w:val="00396CEE"/>
    <w:rsid w:val="00397B02"/>
    <w:rsid w:val="00397DAF"/>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2BF4"/>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1BE2"/>
    <w:rsid w:val="004237C7"/>
    <w:rsid w:val="004253CA"/>
    <w:rsid w:val="00425545"/>
    <w:rsid w:val="00425F03"/>
    <w:rsid w:val="004261B6"/>
    <w:rsid w:val="00426FC7"/>
    <w:rsid w:val="00427C57"/>
    <w:rsid w:val="00430043"/>
    <w:rsid w:val="00430546"/>
    <w:rsid w:val="00430F39"/>
    <w:rsid w:val="004312EC"/>
    <w:rsid w:val="0043143E"/>
    <w:rsid w:val="004316F0"/>
    <w:rsid w:val="00432945"/>
    <w:rsid w:val="00434BB2"/>
    <w:rsid w:val="00435EB0"/>
    <w:rsid w:val="00436BC2"/>
    <w:rsid w:val="00441B90"/>
    <w:rsid w:val="00443024"/>
    <w:rsid w:val="0044322D"/>
    <w:rsid w:val="004443D5"/>
    <w:rsid w:val="00446D1C"/>
    <w:rsid w:val="004507CA"/>
    <w:rsid w:val="0045189D"/>
    <w:rsid w:val="00455DAC"/>
    <w:rsid w:val="00456854"/>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4F4"/>
    <w:rsid w:val="00473918"/>
    <w:rsid w:val="004751F8"/>
    <w:rsid w:val="00475444"/>
    <w:rsid w:val="004760C9"/>
    <w:rsid w:val="00476BB0"/>
    <w:rsid w:val="004772F1"/>
    <w:rsid w:val="00477681"/>
    <w:rsid w:val="004820ED"/>
    <w:rsid w:val="0048232A"/>
    <w:rsid w:val="00482C28"/>
    <w:rsid w:val="00485BFB"/>
    <w:rsid w:val="00485F9D"/>
    <w:rsid w:val="00486B0D"/>
    <w:rsid w:val="00490154"/>
    <w:rsid w:val="004909AE"/>
    <w:rsid w:val="00492F80"/>
    <w:rsid w:val="00493D49"/>
    <w:rsid w:val="00494D5B"/>
    <w:rsid w:val="00495895"/>
    <w:rsid w:val="00495F2B"/>
    <w:rsid w:val="00496E35"/>
    <w:rsid w:val="004A011F"/>
    <w:rsid w:val="004A0276"/>
    <w:rsid w:val="004A1051"/>
    <w:rsid w:val="004A1BE0"/>
    <w:rsid w:val="004A2C87"/>
    <w:rsid w:val="004A56DB"/>
    <w:rsid w:val="004A5818"/>
    <w:rsid w:val="004A5B3B"/>
    <w:rsid w:val="004A6D78"/>
    <w:rsid w:val="004A722F"/>
    <w:rsid w:val="004B0C07"/>
    <w:rsid w:val="004B200D"/>
    <w:rsid w:val="004B3CA6"/>
    <w:rsid w:val="004B3CED"/>
    <w:rsid w:val="004B497D"/>
    <w:rsid w:val="004B6915"/>
    <w:rsid w:val="004C112C"/>
    <w:rsid w:val="004C52BA"/>
    <w:rsid w:val="004C5E88"/>
    <w:rsid w:val="004C6070"/>
    <w:rsid w:val="004C65D4"/>
    <w:rsid w:val="004D1389"/>
    <w:rsid w:val="004D1CA8"/>
    <w:rsid w:val="004D2969"/>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837"/>
    <w:rsid w:val="004F4E5F"/>
    <w:rsid w:val="004F58A8"/>
    <w:rsid w:val="004F59CB"/>
    <w:rsid w:val="004F5FD4"/>
    <w:rsid w:val="004F6C11"/>
    <w:rsid w:val="004F71D4"/>
    <w:rsid w:val="004F78F9"/>
    <w:rsid w:val="00501DF9"/>
    <w:rsid w:val="005020CD"/>
    <w:rsid w:val="00502CDD"/>
    <w:rsid w:val="005033A2"/>
    <w:rsid w:val="00505369"/>
    <w:rsid w:val="005069F3"/>
    <w:rsid w:val="00506AF6"/>
    <w:rsid w:val="00506CB7"/>
    <w:rsid w:val="00507003"/>
    <w:rsid w:val="0050741C"/>
    <w:rsid w:val="005125EF"/>
    <w:rsid w:val="00513E93"/>
    <w:rsid w:val="00515590"/>
    <w:rsid w:val="0051643F"/>
    <w:rsid w:val="0052141C"/>
    <w:rsid w:val="005223C1"/>
    <w:rsid w:val="005223D0"/>
    <w:rsid w:val="00525674"/>
    <w:rsid w:val="005265BD"/>
    <w:rsid w:val="00530C2E"/>
    <w:rsid w:val="00530CDA"/>
    <w:rsid w:val="00531CC5"/>
    <w:rsid w:val="00533697"/>
    <w:rsid w:val="00533FD0"/>
    <w:rsid w:val="00534430"/>
    <w:rsid w:val="00534985"/>
    <w:rsid w:val="00536A94"/>
    <w:rsid w:val="00536DCB"/>
    <w:rsid w:val="00540159"/>
    <w:rsid w:val="00541ECA"/>
    <w:rsid w:val="00542DC7"/>
    <w:rsid w:val="0054368B"/>
    <w:rsid w:val="005448E0"/>
    <w:rsid w:val="00545386"/>
    <w:rsid w:val="0054663D"/>
    <w:rsid w:val="0054687D"/>
    <w:rsid w:val="005470B7"/>
    <w:rsid w:val="00547865"/>
    <w:rsid w:val="00547E54"/>
    <w:rsid w:val="00550985"/>
    <w:rsid w:val="00550E4D"/>
    <w:rsid w:val="00550F20"/>
    <w:rsid w:val="00552ADA"/>
    <w:rsid w:val="00553C65"/>
    <w:rsid w:val="005566B4"/>
    <w:rsid w:val="0055736D"/>
    <w:rsid w:val="005579E9"/>
    <w:rsid w:val="00557D35"/>
    <w:rsid w:val="00557DC8"/>
    <w:rsid w:val="00562469"/>
    <w:rsid w:val="00562654"/>
    <w:rsid w:val="005631C0"/>
    <w:rsid w:val="00564940"/>
    <w:rsid w:val="00564A27"/>
    <w:rsid w:val="005655E1"/>
    <w:rsid w:val="00566610"/>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92"/>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EBA"/>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5C4B"/>
    <w:rsid w:val="006075E5"/>
    <w:rsid w:val="00607743"/>
    <w:rsid w:val="006078B6"/>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566B9"/>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4286"/>
    <w:rsid w:val="0067510A"/>
    <w:rsid w:val="006757A0"/>
    <w:rsid w:val="00676C0C"/>
    <w:rsid w:val="00677727"/>
    <w:rsid w:val="00677F1C"/>
    <w:rsid w:val="00677F81"/>
    <w:rsid w:val="00680299"/>
    <w:rsid w:val="0068093B"/>
    <w:rsid w:val="00681154"/>
    <w:rsid w:val="006831C8"/>
    <w:rsid w:val="00683697"/>
    <w:rsid w:val="00684FD4"/>
    <w:rsid w:val="006853D1"/>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3E02"/>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235"/>
    <w:rsid w:val="006D76E6"/>
    <w:rsid w:val="006E060A"/>
    <w:rsid w:val="006E2F09"/>
    <w:rsid w:val="006E36B8"/>
    <w:rsid w:val="006E3FC9"/>
    <w:rsid w:val="006E5429"/>
    <w:rsid w:val="006E6452"/>
    <w:rsid w:val="006F102B"/>
    <w:rsid w:val="006F2B38"/>
    <w:rsid w:val="006F3C2A"/>
    <w:rsid w:val="006F45A0"/>
    <w:rsid w:val="006F45CF"/>
    <w:rsid w:val="006F68AA"/>
    <w:rsid w:val="006F722D"/>
    <w:rsid w:val="006F7C41"/>
    <w:rsid w:val="006F7F9A"/>
    <w:rsid w:val="0070056B"/>
    <w:rsid w:val="0070139F"/>
    <w:rsid w:val="007027CB"/>
    <w:rsid w:val="007036AF"/>
    <w:rsid w:val="00704260"/>
    <w:rsid w:val="007045EF"/>
    <w:rsid w:val="007049FC"/>
    <w:rsid w:val="00704D08"/>
    <w:rsid w:val="00704D68"/>
    <w:rsid w:val="007067C7"/>
    <w:rsid w:val="007078B1"/>
    <w:rsid w:val="00707D66"/>
    <w:rsid w:val="00710426"/>
    <w:rsid w:val="00710479"/>
    <w:rsid w:val="00712D1C"/>
    <w:rsid w:val="00715CA4"/>
    <w:rsid w:val="0071710E"/>
    <w:rsid w:val="007178E8"/>
    <w:rsid w:val="00720750"/>
    <w:rsid w:val="00721E86"/>
    <w:rsid w:val="00721EB6"/>
    <w:rsid w:val="0072208C"/>
    <w:rsid w:val="00723B80"/>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2CE"/>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7C1"/>
    <w:rsid w:val="00827864"/>
    <w:rsid w:val="00831A20"/>
    <w:rsid w:val="00831A59"/>
    <w:rsid w:val="00831CA9"/>
    <w:rsid w:val="0083279C"/>
    <w:rsid w:val="00832809"/>
    <w:rsid w:val="0083282D"/>
    <w:rsid w:val="008331B1"/>
    <w:rsid w:val="0083361B"/>
    <w:rsid w:val="00833FC5"/>
    <w:rsid w:val="00835A0E"/>
    <w:rsid w:val="00836778"/>
    <w:rsid w:val="00837343"/>
    <w:rsid w:val="0084015E"/>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67917"/>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445"/>
    <w:rsid w:val="009128B6"/>
    <w:rsid w:val="00912BAA"/>
    <w:rsid w:val="00913173"/>
    <w:rsid w:val="009133E6"/>
    <w:rsid w:val="00914E0E"/>
    <w:rsid w:val="009175DD"/>
    <w:rsid w:val="009179D5"/>
    <w:rsid w:val="00917A9B"/>
    <w:rsid w:val="00917C12"/>
    <w:rsid w:val="00917CD7"/>
    <w:rsid w:val="00920452"/>
    <w:rsid w:val="00920657"/>
    <w:rsid w:val="0092068F"/>
    <w:rsid w:val="00922795"/>
    <w:rsid w:val="0092396E"/>
    <w:rsid w:val="00925CB4"/>
    <w:rsid w:val="00926088"/>
    <w:rsid w:val="00927947"/>
    <w:rsid w:val="009305C3"/>
    <w:rsid w:val="00930EB1"/>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F05"/>
    <w:rsid w:val="009C25F4"/>
    <w:rsid w:val="009C2732"/>
    <w:rsid w:val="009C2C9C"/>
    <w:rsid w:val="009C4BAF"/>
    <w:rsid w:val="009C51F6"/>
    <w:rsid w:val="009C68A9"/>
    <w:rsid w:val="009C798F"/>
    <w:rsid w:val="009D040D"/>
    <w:rsid w:val="009D0B97"/>
    <w:rsid w:val="009D17A9"/>
    <w:rsid w:val="009D3923"/>
    <w:rsid w:val="009D3C14"/>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3EB"/>
    <w:rsid w:val="009E743A"/>
    <w:rsid w:val="009E7E3D"/>
    <w:rsid w:val="009F03B3"/>
    <w:rsid w:val="009F0A59"/>
    <w:rsid w:val="009F14BB"/>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648"/>
    <w:rsid w:val="00A24DE0"/>
    <w:rsid w:val="00A25198"/>
    <w:rsid w:val="00A25273"/>
    <w:rsid w:val="00A26519"/>
    <w:rsid w:val="00A30EEF"/>
    <w:rsid w:val="00A316C9"/>
    <w:rsid w:val="00A3443B"/>
    <w:rsid w:val="00A34655"/>
    <w:rsid w:val="00A35C31"/>
    <w:rsid w:val="00A374C1"/>
    <w:rsid w:val="00A408D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2C01"/>
    <w:rsid w:val="00AF399B"/>
    <w:rsid w:val="00AF440B"/>
    <w:rsid w:val="00AF67A8"/>
    <w:rsid w:val="00B019B3"/>
    <w:rsid w:val="00B043F6"/>
    <w:rsid w:val="00B048C6"/>
    <w:rsid w:val="00B04955"/>
    <w:rsid w:val="00B051D8"/>
    <w:rsid w:val="00B058C6"/>
    <w:rsid w:val="00B06F6B"/>
    <w:rsid w:val="00B0702A"/>
    <w:rsid w:val="00B0718C"/>
    <w:rsid w:val="00B10E29"/>
    <w:rsid w:val="00B12254"/>
    <w:rsid w:val="00B123E6"/>
    <w:rsid w:val="00B142A7"/>
    <w:rsid w:val="00B149DA"/>
    <w:rsid w:val="00B17B86"/>
    <w:rsid w:val="00B17C90"/>
    <w:rsid w:val="00B2107E"/>
    <w:rsid w:val="00B21D73"/>
    <w:rsid w:val="00B2295B"/>
    <w:rsid w:val="00B22B5E"/>
    <w:rsid w:val="00B2307C"/>
    <w:rsid w:val="00B23672"/>
    <w:rsid w:val="00B23AAA"/>
    <w:rsid w:val="00B243F8"/>
    <w:rsid w:val="00B2486E"/>
    <w:rsid w:val="00B2522F"/>
    <w:rsid w:val="00B25B69"/>
    <w:rsid w:val="00B25BA0"/>
    <w:rsid w:val="00B26CF3"/>
    <w:rsid w:val="00B2729B"/>
    <w:rsid w:val="00B31319"/>
    <w:rsid w:val="00B32632"/>
    <w:rsid w:val="00B36766"/>
    <w:rsid w:val="00B40699"/>
    <w:rsid w:val="00B41BC2"/>
    <w:rsid w:val="00B42216"/>
    <w:rsid w:val="00B425E6"/>
    <w:rsid w:val="00B43394"/>
    <w:rsid w:val="00B45E1E"/>
    <w:rsid w:val="00B46B91"/>
    <w:rsid w:val="00B47003"/>
    <w:rsid w:val="00B51B24"/>
    <w:rsid w:val="00B5401F"/>
    <w:rsid w:val="00B5479B"/>
    <w:rsid w:val="00B54907"/>
    <w:rsid w:val="00B54BB9"/>
    <w:rsid w:val="00B551C9"/>
    <w:rsid w:val="00B55380"/>
    <w:rsid w:val="00B578B2"/>
    <w:rsid w:val="00B60C76"/>
    <w:rsid w:val="00B61D74"/>
    <w:rsid w:val="00B63F72"/>
    <w:rsid w:val="00B641AE"/>
    <w:rsid w:val="00B6488D"/>
    <w:rsid w:val="00B64BC2"/>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3D2"/>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98B"/>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334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2CC"/>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1358"/>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AA4"/>
    <w:rsid w:val="00DF0F71"/>
    <w:rsid w:val="00DF10F3"/>
    <w:rsid w:val="00DF12F1"/>
    <w:rsid w:val="00DF139F"/>
    <w:rsid w:val="00DF24C4"/>
    <w:rsid w:val="00DF323B"/>
    <w:rsid w:val="00DF3659"/>
    <w:rsid w:val="00DF4E55"/>
    <w:rsid w:val="00DF5715"/>
    <w:rsid w:val="00E005E8"/>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3704"/>
    <w:rsid w:val="00E24214"/>
    <w:rsid w:val="00E243C1"/>
    <w:rsid w:val="00E2471F"/>
    <w:rsid w:val="00E25950"/>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422F"/>
    <w:rsid w:val="00E879C2"/>
    <w:rsid w:val="00E9263D"/>
    <w:rsid w:val="00E92D76"/>
    <w:rsid w:val="00E93137"/>
    <w:rsid w:val="00E937CA"/>
    <w:rsid w:val="00E9391B"/>
    <w:rsid w:val="00E94B35"/>
    <w:rsid w:val="00E96850"/>
    <w:rsid w:val="00EA3356"/>
    <w:rsid w:val="00EA373F"/>
    <w:rsid w:val="00EA3DC9"/>
    <w:rsid w:val="00EA4284"/>
    <w:rsid w:val="00EA5AB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125"/>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66C7"/>
    <w:rsid w:val="00F21222"/>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DD6"/>
    <w:rsid w:val="00F61E26"/>
    <w:rsid w:val="00F62340"/>
    <w:rsid w:val="00F6643C"/>
    <w:rsid w:val="00F67C98"/>
    <w:rsid w:val="00F70F2E"/>
    <w:rsid w:val="00F71322"/>
    <w:rsid w:val="00F7132B"/>
    <w:rsid w:val="00F718F3"/>
    <w:rsid w:val="00F71B47"/>
    <w:rsid w:val="00F72BF6"/>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7C1"/>
    <w:rsid w:val="00FE0A6F"/>
    <w:rsid w:val="00FE1833"/>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 w:val="00FF32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81732304">
      <w:bodyDiv w:val="1"/>
      <w:marLeft w:val="0"/>
      <w:marRight w:val="0"/>
      <w:marTop w:val="0"/>
      <w:marBottom w:val="0"/>
      <w:divBdr>
        <w:top w:val="none" w:sz="0" w:space="0" w:color="auto"/>
        <w:left w:val="none" w:sz="0" w:space="0" w:color="auto"/>
        <w:bottom w:val="none" w:sz="0" w:space="0" w:color="auto"/>
        <w:right w:val="none" w:sz="0" w:space="0" w:color="auto"/>
      </w:divBdr>
    </w:div>
    <w:div w:id="985007732">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31565170">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en.wikipedia.org/wiki/BBC"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EAB812-6A07-4EC1-9168-651BB31B0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4268</Words>
  <Characters>24328</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2019-05-20T00:01:00Z</dcterms:created>
  <dcterms:modified xsi:type="dcterms:W3CDTF">2019-05-20T00:02:00Z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