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2474496"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5075A4">
        <w:rPr>
          <w:rFonts w:ascii="Arial" w:eastAsia="Times New Roman" w:hAnsi="Arial" w:cs="Arial"/>
          <w:b/>
          <w:bCs/>
          <w:sz w:val="28"/>
          <w:szCs w:val="28"/>
          <w:lang w:eastAsia="en-AU"/>
        </w:rPr>
        <w:t xml:space="preserve">DRAFT </w:t>
      </w:r>
      <w:r w:rsidR="00DD38B1" w:rsidRPr="005075A4">
        <w:rPr>
          <w:rFonts w:ascii="Arial" w:eastAsia="Times New Roman" w:hAnsi="Arial" w:cs="Arial"/>
          <w:b/>
          <w:bCs/>
          <w:sz w:val="28"/>
          <w:szCs w:val="28"/>
          <w:lang w:eastAsia="en-AU"/>
        </w:rPr>
        <w:t>STATEMENT OF REASONS</w:t>
      </w:r>
      <w:r w:rsidR="00246593" w:rsidRPr="005075A4">
        <w:rPr>
          <w:rFonts w:ascii="Arial" w:eastAsia="Times New Roman" w:hAnsi="Arial" w:cs="Arial"/>
          <w:b/>
          <w:bCs/>
          <w:sz w:val="28"/>
          <w:szCs w:val="28"/>
          <w:lang w:eastAsia="en-AU"/>
        </w:rPr>
        <w:t xml:space="preserve"> FOR</w:t>
      </w:r>
      <w:r w:rsidR="005075A4" w:rsidRPr="005075A4">
        <w:rPr>
          <w:rFonts w:ascii="Arial" w:eastAsia="Times New Roman" w:hAnsi="Arial" w:cs="Arial"/>
          <w:b/>
          <w:bCs/>
          <w:sz w:val="28"/>
          <w:szCs w:val="28"/>
          <w:lang w:eastAsia="en-AU"/>
        </w:rPr>
        <w:t xml:space="preserve"> </w:t>
      </w:r>
      <w:r w:rsidR="00A374C1" w:rsidRPr="005075A4">
        <w:rPr>
          <w:rFonts w:ascii="Arial" w:eastAsia="Times New Roman" w:hAnsi="Arial" w:cs="Arial"/>
          <w:b/>
          <w:bCs/>
          <w:sz w:val="28"/>
          <w:szCs w:val="28"/>
          <w:lang w:eastAsia="en-AU"/>
        </w:rPr>
        <w:t>PRELIMINARY DECISION</w:t>
      </w:r>
      <w:r w:rsidR="00DD38B1" w:rsidRPr="005075A4">
        <w:rPr>
          <w:rFonts w:ascii="Arial" w:eastAsia="Times New Roman" w:hAnsi="Arial" w:cs="Arial"/>
          <w:b/>
          <w:bCs/>
          <w:sz w:val="28"/>
          <w:szCs w:val="28"/>
          <w:lang w:eastAsia="en-AU"/>
        </w:rPr>
        <w:t xml:space="preserve"> </w:t>
      </w:r>
      <w:r w:rsidR="004E6A08" w:rsidRPr="005075A4">
        <w:rPr>
          <w:rFonts w:ascii="Arial" w:eastAsia="Times New Roman" w:hAnsi="Arial" w:cs="Arial"/>
          <w:b/>
          <w:bCs/>
          <w:sz w:val="28"/>
          <w:szCs w:val="28"/>
          <w:lang w:eastAsia="en-AU"/>
        </w:rPr>
        <w:t>TO</w:t>
      </w:r>
      <w:r w:rsidR="00DD38B1" w:rsidRPr="005075A4">
        <w:rPr>
          <w:rFonts w:ascii="Arial" w:eastAsia="Times New Roman" w:hAnsi="Arial" w:cs="Arial"/>
          <w:b/>
          <w:bCs/>
          <w:sz w:val="28"/>
          <w:szCs w:val="28"/>
          <w:lang w:eastAsia="en-AU"/>
        </w:rPr>
        <w:t xml:space="preserve"> MAKE AN EXEMPTION ORDER</w:t>
      </w:r>
      <w:r w:rsidR="005075A4" w:rsidRPr="005075A4">
        <w:rPr>
          <w:rFonts w:ascii="Arial" w:eastAsia="Times New Roman" w:hAnsi="Arial" w:cs="Arial"/>
          <w:b/>
          <w:bCs/>
          <w:sz w:val="28"/>
          <w:szCs w:val="28"/>
          <w:lang w:eastAsia="en-AU"/>
        </w:rPr>
        <w:t xml:space="preserve"> </w:t>
      </w:r>
      <w:r w:rsidR="00A374C1" w:rsidRPr="005075A4">
        <w:rPr>
          <w:rFonts w:ascii="Arial" w:eastAsia="Times New Roman" w:hAnsi="Arial" w:cs="Arial"/>
          <w:b/>
          <w:bCs/>
          <w:sz w:val="28"/>
          <w:szCs w:val="28"/>
          <w:lang w:eastAsia="en-AU"/>
        </w:rPr>
        <w:t>(STV-EO-00</w:t>
      </w:r>
      <w:r w:rsidR="00A91BC7" w:rsidRPr="005075A4">
        <w:rPr>
          <w:rFonts w:ascii="Arial" w:eastAsia="Times New Roman" w:hAnsi="Arial" w:cs="Arial"/>
          <w:b/>
          <w:bCs/>
          <w:sz w:val="28"/>
          <w:szCs w:val="28"/>
          <w:lang w:eastAsia="en-AU"/>
        </w:rPr>
        <w:t>3</w:t>
      </w:r>
      <w:r w:rsidR="005E17B4" w:rsidRPr="005075A4">
        <w:rPr>
          <w:rFonts w:ascii="Arial" w:eastAsia="Times New Roman" w:hAnsi="Arial" w:cs="Arial"/>
          <w:b/>
          <w:bCs/>
          <w:sz w:val="28"/>
          <w:szCs w:val="28"/>
          <w:lang w:eastAsia="en-AU"/>
        </w:rPr>
        <w:t>68</w:t>
      </w:r>
      <w:r w:rsidR="00FE7BD2" w:rsidRPr="005075A4">
        <w:rPr>
          <w:rFonts w:ascii="Arial" w:eastAsia="Times New Roman" w:hAnsi="Arial" w:cs="Arial"/>
          <w:b/>
          <w:bCs/>
          <w:sz w:val="28"/>
          <w:szCs w:val="28"/>
          <w:lang w:eastAsia="en-AU"/>
        </w:rPr>
        <w:t xml:space="preserve">) </w:t>
      </w:r>
      <w:r w:rsidR="00DD38B1" w:rsidRPr="005075A4">
        <w:rPr>
          <w:rFonts w:ascii="Arial" w:eastAsia="Times New Roman" w:hAnsi="Arial" w:cs="Arial"/>
          <w:b/>
          <w:bCs/>
          <w:sz w:val="28"/>
          <w:szCs w:val="28"/>
          <w:lang w:eastAsia="en-AU"/>
        </w:rPr>
        <w:t>FOR</w:t>
      </w:r>
      <w:r w:rsidR="003C02D0" w:rsidRPr="005075A4">
        <w:rPr>
          <w:rFonts w:ascii="Arial" w:eastAsia="Times New Roman" w:hAnsi="Arial" w:cs="Arial"/>
          <w:b/>
          <w:bCs/>
          <w:sz w:val="28"/>
          <w:szCs w:val="28"/>
          <w:lang w:eastAsia="en-AU"/>
        </w:rPr>
        <w:t xml:space="preserve"> FETCHTV </w:t>
      </w:r>
      <w:r w:rsidR="00A5284E" w:rsidRPr="005075A4">
        <w:rPr>
          <w:rFonts w:ascii="Arial" w:eastAsia="Times New Roman" w:hAnsi="Arial" w:cs="Arial"/>
          <w:b/>
          <w:bCs/>
          <w:sz w:val="28"/>
          <w:szCs w:val="28"/>
          <w:lang w:eastAsia="en-AU"/>
        </w:rPr>
        <w:t xml:space="preserve">PTY </w:t>
      </w:r>
      <w:r w:rsidR="001746C1" w:rsidRPr="005075A4">
        <w:rPr>
          <w:rFonts w:ascii="Arial" w:eastAsia="Times New Roman" w:hAnsi="Arial" w:cs="Arial"/>
          <w:b/>
          <w:bCs/>
          <w:sz w:val="28"/>
          <w:szCs w:val="28"/>
          <w:lang w:eastAsia="en-AU"/>
        </w:rPr>
        <w:t xml:space="preserve">LTD </w:t>
      </w:r>
      <w:r w:rsidR="00DD38B1" w:rsidRPr="005075A4">
        <w:rPr>
          <w:rFonts w:ascii="Arial" w:eastAsia="Times New Roman" w:hAnsi="Arial" w:cs="Arial"/>
          <w:b/>
          <w:bCs/>
          <w:sz w:val="28"/>
          <w:szCs w:val="28"/>
          <w:lang w:eastAsia="en-AU"/>
        </w:rPr>
        <w:t>IN RESPECT OF THE</w:t>
      </w:r>
      <w:r w:rsidR="000A4055" w:rsidRPr="005075A4">
        <w:rPr>
          <w:rFonts w:ascii="Arial" w:eastAsia="Times New Roman" w:hAnsi="Arial" w:cs="Arial"/>
          <w:b/>
          <w:bCs/>
          <w:sz w:val="28"/>
          <w:szCs w:val="28"/>
          <w:lang w:eastAsia="en-AU"/>
        </w:rPr>
        <w:t xml:space="preserve"> SUBSCRIPTION TELEVISION SERVICE </w:t>
      </w:r>
      <w:r w:rsidR="004B0B23" w:rsidRPr="005075A4">
        <w:rPr>
          <w:rFonts w:ascii="Arial" w:eastAsia="Times New Roman" w:hAnsi="Arial" w:cs="Arial"/>
          <w:b/>
          <w:bCs/>
          <w:sz w:val="28"/>
          <w:szCs w:val="28"/>
          <w:lang w:eastAsia="en-AU"/>
        </w:rPr>
        <w:t>CGTN NEWS</w:t>
      </w:r>
      <w:r w:rsidR="00266181" w:rsidRPr="005075A4">
        <w:rPr>
          <w:rFonts w:ascii="Arial" w:eastAsia="Times New Roman" w:hAnsi="Arial" w:cs="Arial"/>
          <w:b/>
          <w:bCs/>
          <w:sz w:val="28"/>
          <w:szCs w:val="28"/>
          <w:lang w:eastAsia="en-AU"/>
        </w:rPr>
        <w:t xml:space="preserve"> </w:t>
      </w:r>
      <w:r w:rsidR="00906275" w:rsidRPr="005075A4">
        <w:rPr>
          <w:rFonts w:ascii="Arial" w:eastAsia="Times New Roman" w:hAnsi="Arial" w:cs="Arial"/>
          <w:b/>
          <w:bCs/>
          <w:sz w:val="28"/>
          <w:szCs w:val="28"/>
          <w:lang w:eastAsia="en-AU"/>
        </w:rPr>
        <w:t>FOR THE 2018-</w:t>
      </w:r>
      <w:r w:rsidR="00F53922" w:rsidRPr="005075A4">
        <w:rPr>
          <w:rFonts w:ascii="Arial" w:eastAsia="Times New Roman" w:hAnsi="Arial" w:cs="Arial"/>
          <w:b/>
          <w:bCs/>
          <w:sz w:val="28"/>
          <w:szCs w:val="28"/>
          <w:lang w:eastAsia="en-AU"/>
        </w:rPr>
        <w:t xml:space="preserve">19 </w:t>
      </w:r>
      <w:r w:rsidR="00DA004C" w:rsidRPr="005075A4">
        <w:rPr>
          <w:rFonts w:ascii="Arial" w:eastAsia="Times New Roman" w:hAnsi="Arial" w:cs="Arial"/>
          <w:b/>
          <w:bCs/>
          <w:sz w:val="28"/>
          <w:szCs w:val="28"/>
          <w:lang w:eastAsia="en-AU"/>
        </w:rPr>
        <w:t xml:space="preserve">AND </w:t>
      </w:r>
      <w:r w:rsidR="00F53922" w:rsidRPr="005075A4">
        <w:rPr>
          <w:rFonts w:ascii="Arial" w:eastAsia="Times New Roman" w:hAnsi="Arial" w:cs="Arial"/>
          <w:b/>
          <w:bCs/>
          <w:sz w:val="28"/>
          <w:szCs w:val="28"/>
          <w:lang w:eastAsia="en-AU"/>
        </w:rPr>
        <w:t>2019-</w:t>
      </w:r>
      <w:r w:rsidR="00906275" w:rsidRPr="005075A4">
        <w:rPr>
          <w:rFonts w:ascii="Arial" w:eastAsia="Times New Roman" w:hAnsi="Arial" w:cs="Arial"/>
          <w:b/>
          <w:bCs/>
          <w:sz w:val="28"/>
          <w:szCs w:val="28"/>
          <w:lang w:eastAsia="en-AU"/>
        </w:rPr>
        <w:t>20</w:t>
      </w:r>
      <w:r w:rsidR="009C2C9C" w:rsidRPr="005075A4">
        <w:rPr>
          <w:rFonts w:ascii="Arial" w:eastAsia="Times New Roman" w:hAnsi="Arial" w:cs="Arial"/>
          <w:b/>
          <w:bCs/>
          <w:sz w:val="28"/>
          <w:szCs w:val="28"/>
          <w:lang w:eastAsia="en-AU"/>
        </w:rPr>
        <w:t>20</w:t>
      </w:r>
      <w:r w:rsidR="00906275" w:rsidRPr="005075A4">
        <w:rPr>
          <w:rFonts w:ascii="Arial" w:eastAsia="Times New Roman" w:hAnsi="Arial" w:cs="Arial"/>
          <w:b/>
          <w:bCs/>
          <w:sz w:val="28"/>
          <w:szCs w:val="28"/>
          <w:lang w:eastAsia="en-AU"/>
        </w:rPr>
        <w:t xml:space="preserve"> FINANCIAL YEAR</w:t>
      </w:r>
      <w:r w:rsidR="009C2C9C" w:rsidRPr="005075A4">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391B2C0C" w:rsidR="0028234D" w:rsidRPr="005075A4" w:rsidRDefault="00E11B3B" w:rsidP="00D45013">
      <w:pPr>
        <w:pStyle w:val="ListParagraph"/>
        <w:numPr>
          <w:ilvl w:val="1"/>
          <w:numId w:val="3"/>
        </w:numPr>
        <w:ind w:left="850" w:hanging="493"/>
        <w:contextualSpacing w:val="0"/>
        <w:rPr>
          <w:rFonts w:ascii="Arial" w:hAnsi="Arial" w:cs="Arial"/>
        </w:rPr>
      </w:pPr>
      <w:r w:rsidRPr="005075A4">
        <w:rPr>
          <w:rFonts w:ascii="Arial" w:hAnsi="Arial" w:cs="Arial"/>
        </w:rPr>
        <w:t xml:space="preserve">On </w:t>
      </w:r>
      <w:r w:rsidR="00246593" w:rsidRPr="005075A4">
        <w:rPr>
          <w:rFonts w:ascii="Arial" w:hAnsi="Arial" w:cs="Arial"/>
        </w:rPr>
        <w:t>20 May 2019</w:t>
      </w:r>
      <w:r w:rsidRPr="005075A4">
        <w:rPr>
          <w:rFonts w:ascii="Arial" w:hAnsi="Arial" w:cs="Arial"/>
        </w:rPr>
        <w:t>, f</w:t>
      </w:r>
      <w:r w:rsidR="00DD38B1" w:rsidRPr="005075A4">
        <w:rPr>
          <w:rFonts w:ascii="Arial" w:hAnsi="Arial" w:cs="Arial"/>
        </w:rPr>
        <w:t xml:space="preserve">or the reasons set out below, the Australian Communications and Media Authority (the ACMA) has </w:t>
      </w:r>
      <w:r w:rsidR="00D45013" w:rsidRPr="005075A4">
        <w:rPr>
          <w:rFonts w:ascii="Arial" w:hAnsi="Arial" w:cs="Arial"/>
        </w:rPr>
        <w:t xml:space="preserve">decided to </w:t>
      </w:r>
      <w:r w:rsidR="00A374C1" w:rsidRPr="005075A4">
        <w:rPr>
          <w:rFonts w:ascii="Arial" w:hAnsi="Arial" w:cs="Arial"/>
        </w:rPr>
        <w:t>make</w:t>
      </w:r>
      <w:r w:rsidR="00DD38B1" w:rsidRPr="005075A4">
        <w:rPr>
          <w:rFonts w:ascii="Arial" w:hAnsi="Arial" w:cs="Arial"/>
        </w:rPr>
        <w:t xml:space="preserve"> a</w:t>
      </w:r>
      <w:r w:rsidR="002D49C4" w:rsidRPr="005075A4">
        <w:rPr>
          <w:rFonts w:ascii="Arial" w:hAnsi="Arial" w:cs="Arial"/>
        </w:rPr>
        <w:t xml:space="preserve"> draft</w:t>
      </w:r>
      <w:r w:rsidR="00DD38B1" w:rsidRPr="005075A4">
        <w:rPr>
          <w:rFonts w:ascii="Arial" w:hAnsi="Arial" w:cs="Arial"/>
        </w:rPr>
        <w:t xml:space="preserve"> exemption order </w:t>
      </w:r>
      <w:r w:rsidR="00263EE8" w:rsidRPr="005075A4">
        <w:rPr>
          <w:rFonts w:ascii="Arial" w:hAnsi="Arial" w:cs="Arial"/>
        </w:rPr>
        <w:t xml:space="preserve">for </w:t>
      </w:r>
      <w:proofErr w:type="spellStart"/>
      <w:r w:rsidR="008D166B" w:rsidRPr="005075A4">
        <w:rPr>
          <w:rFonts w:ascii="Arial" w:hAnsi="Arial" w:cs="Arial"/>
        </w:rPr>
        <w:t>FetchTV</w:t>
      </w:r>
      <w:proofErr w:type="spellEnd"/>
      <w:r w:rsidR="002D49C4" w:rsidRPr="005075A4">
        <w:rPr>
          <w:rFonts w:ascii="Arial" w:hAnsi="Arial" w:cs="Arial"/>
        </w:rPr>
        <w:t xml:space="preserve"> Pty Limited</w:t>
      </w:r>
      <w:r w:rsidR="00DD38B1" w:rsidRPr="005075A4">
        <w:rPr>
          <w:rFonts w:ascii="Arial" w:hAnsi="Arial" w:cs="Arial"/>
        </w:rPr>
        <w:t xml:space="preserve"> (the Applicant) in respect of </w:t>
      </w:r>
      <w:r w:rsidR="00421236" w:rsidRPr="005075A4">
        <w:rPr>
          <w:rFonts w:ascii="Arial" w:hAnsi="Arial" w:cs="Arial"/>
        </w:rPr>
        <w:t xml:space="preserve">the subscription television news service </w:t>
      </w:r>
      <w:r w:rsidR="004B0B23" w:rsidRPr="005075A4">
        <w:rPr>
          <w:rFonts w:ascii="Arial" w:hAnsi="Arial" w:cs="Arial"/>
        </w:rPr>
        <w:t>CGTN News</w:t>
      </w:r>
      <w:r w:rsidR="00266181" w:rsidRPr="005075A4">
        <w:rPr>
          <w:rFonts w:ascii="Arial" w:hAnsi="Arial" w:cs="Arial"/>
        </w:rPr>
        <w:t xml:space="preserve"> </w:t>
      </w:r>
      <w:r w:rsidR="00DD38B1" w:rsidRPr="005075A4">
        <w:rPr>
          <w:rFonts w:ascii="Arial" w:hAnsi="Arial" w:cs="Arial"/>
        </w:rPr>
        <w:t>(the Service)</w:t>
      </w:r>
      <w:r w:rsidRPr="005075A4">
        <w:rPr>
          <w:rFonts w:ascii="Arial" w:hAnsi="Arial" w:cs="Arial"/>
        </w:rPr>
        <w:t xml:space="preserve">, for the specified eligible period of </w:t>
      </w:r>
      <w:r w:rsidR="002D49C4" w:rsidRPr="005075A4">
        <w:rPr>
          <w:rFonts w:ascii="Arial" w:hAnsi="Arial" w:cs="Arial"/>
        </w:rPr>
        <w:t>1 July 2018 to 30 June 20</w:t>
      </w:r>
      <w:r w:rsidR="009C2C9C" w:rsidRPr="005075A4">
        <w:rPr>
          <w:rFonts w:ascii="Arial" w:hAnsi="Arial" w:cs="Arial"/>
        </w:rPr>
        <w:t>20</w:t>
      </w:r>
      <w:r w:rsidR="00DA279B" w:rsidRPr="005075A4">
        <w:rPr>
          <w:rFonts w:ascii="Arial" w:hAnsi="Arial" w:cs="Arial"/>
          <w:color w:val="548DD4" w:themeColor="text2" w:themeTint="99"/>
        </w:rPr>
        <w:t xml:space="preserve"> </w:t>
      </w:r>
      <w:r w:rsidR="00DA279B" w:rsidRPr="005075A4">
        <w:rPr>
          <w:rFonts w:ascii="Arial" w:hAnsi="Arial" w:cs="Arial"/>
        </w:rPr>
        <w:t xml:space="preserve">(the </w:t>
      </w:r>
      <w:r w:rsidR="00596627" w:rsidRPr="005075A4">
        <w:rPr>
          <w:rFonts w:ascii="Arial" w:hAnsi="Arial" w:cs="Arial"/>
        </w:rPr>
        <w:t>S</w:t>
      </w:r>
      <w:r w:rsidR="00DA279B" w:rsidRPr="005075A4">
        <w:rPr>
          <w:rFonts w:ascii="Arial" w:hAnsi="Arial" w:cs="Arial"/>
        </w:rPr>
        <w:t xml:space="preserve">pecified </w:t>
      </w:r>
      <w:r w:rsidR="00596627" w:rsidRPr="005075A4">
        <w:rPr>
          <w:rFonts w:ascii="Arial" w:hAnsi="Arial" w:cs="Arial"/>
        </w:rPr>
        <w:t>E</w:t>
      </w:r>
      <w:r w:rsidR="00DA279B" w:rsidRPr="005075A4">
        <w:rPr>
          <w:rFonts w:ascii="Arial" w:hAnsi="Arial" w:cs="Arial"/>
        </w:rPr>
        <w:t xml:space="preserve">ligible </w:t>
      </w:r>
      <w:r w:rsidR="00596627" w:rsidRPr="005075A4">
        <w:rPr>
          <w:rFonts w:ascii="Arial" w:hAnsi="Arial" w:cs="Arial"/>
        </w:rPr>
        <w:t>P</w:t>
      </w:r>
      <w:r w:rsidR="00DA279B" w:rsidRPr="005075A4">
        <w:rPr>
          <w:rFonts w:ascii="Arial" w:hAnsi="Arial" w:cs="Arial"/>
        </w:rPr>
        <w:t>eriod)</w:t>
      </w:r>
      <w:r w:rsidR="00DD38B1" w:rsidRPr="005075A4">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526F97A5"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246593">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0DDBBF5"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5075A4">
        <w:rPr>
          <w:rFonts w:ascii="Arial" w:hAnsi="Arial" w:cs="Arial"/>
        </w:rPr>
        <w:t>s</w:t>
      </w:r>
      <w:r w:rsidR="00246593">
        <w:rPr>
          <w:rFonts w:ascii="Arial" w:hAnsi="Arial" w:cs="Arial"/>
        </w:rPr>
        <w:t xml:space="preserve"> or target reduction</w:t>
      </w:r>
      <w:r w:rsidR="005075A4">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w:t>
      </w:r>
      <w:r w:rsidRPr="00993876">
        <w:rPr>
          <w:rFonts w:ascii="Arial" w:hAnsi="Arial" w:cs="Arial"/>
        </w:rPr>
        <w:lastRenderedPageBreak/>
        <w:t xml:space="preserve">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0FFE66AA"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246593">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075A4">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5075A4">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DB53A09" w:rsidR="00246E25" w:rsidRPr="005075A4" w:rsidRDefault="00246E25" w:rsidP="00B5479B">
      <w:pPr>
        <w:pStyle w:val="ListParagraph"/>
        <w:numPr>
          <w:ilvl w:val="1"/>
          <w:numId w:val="3"/>
        </w:numPr>
        <w:ind w:left="850" w:hanging="493"/>
        <w:contextualSpacing w:val="0"/>
        <w:rPr>
          <w:rFonts w:ascii="Arial" w:hAnsi="Arial" w:cs="Arial"/>
        </w:rPr>
      </w:pPr>
      <w:r w:rsidRPr="005075A4">
        <w:rPr>
          <w:rFonts w:ascii="Arial" w:hAnsi="Arial" w:cs="Arial"/>
        </w:rPr>
        <w:t>On</w:t>
      </w:r>
      <w:r w:rsidR="004507CA" w:rsidRPr="005075A4">
        <w:rPr>
          <w:rFonts w:ascii="Arial" w:hAnsi="Arial" w:cs="Arial"/>
        </w:rPr>
        <w:t xml:space="preserve"> </w:t>
      </w:r>
      <w:r w:rsidR="00F8061C" w:rsidRPr="005075A4">
        <w:rPr>
          <w:rFonts w:ascii="Arial" w:hAnsi="Arial" w:cs="Arial"/>
        </w:rPr>
        <w:t>1 April</w:t>
      </w:r>
      <w:r w:rsidR="004507CA" w:rsidRPr="005075A4">
        <w:rPr>
          <w:rFonts w:ascii="Arial" w:hAnsi="Arial" w:cs="Arial"/>
        </w:rPr>
        <w:t xml:space="preserve"> 2019</w:t>
      </w:r>
      <w:r w:rsidRPr="005075A4">
        <w:rPr>
          <w:rFonts w:ascii="Arial" w:hAnsi="Arial" w:cs="Arial"/>
        </w:rPr>
        <w:t>,</w:t>
      </w:r>
      <w:r w:rsidR="000D77BD" w:rsidRPr="005075A4">
        <w:rPr>
          <w:rFonts w:ascii="Arial" w:hAnsi="Arial" w:cs="Arial"/>
        </w:rPr>
        <w:t xml:space="preserve"> the Applicant </w:t>
      </w:r>
      <w:r w:rsidR="003E4E08" w:rsidRPr="005075A4">
        <w:rPr>
          <w:rFonts w:ascii="Arial" w:hAnsi="Arial" w:cs="Arial"/>
        </w:rPr>
        <w:t>applied for</w:t>
      </w:r>
      <w:r w:rsidR="000D77BD" w:rsidRPr="005075A4">
        <w:rPr>
          <w:rFonts w:ascii="Arial" w:hAnsi="Arial" w:cs="Arial"/>
        </w:rPr>
        <w:t xml:space="preserve"> an exemption order under </w:t>
      </w:r>
      <w:r w:rsidR="00245AB4" w:rsidRPr="005075A4">
        <w:rPr>
          <w:rFonts w:ascii="Arial" w:hAnsi="Arial" w:cs="Arial"/>
        </w:rPr>
        <w:t xml:space="preserve">paragraph </w:t>
      </w:r>
      <w:r w:rsidR="000D77BD" w:rsidRPr="005075A4">
        <w:rPr>
          <w:rFonts w:ascii="Arial" w:hAnsi="Arial" w:cs="Arial"/>
        </w:rPr>
        <w:t xml:space="preserve">130ZY(1)(a) of the BSA in relation to the Service for </w:t>
      </w:r>
      <w:r w:rsidR="00AD78FA" w:rsidRPr="005075A4">
        <w:rPr>
          <w:rFonts w:ascii="Arial" w:hAnsi="Arial" w:cs="Arial"/>
        </w:rPr>
        <w:t>the Specified Eligible Period</w:t>
      </w:r>
      <w:r w:rsidR="000D77BD" w:rsidRPr="005075A4">
        <w:rPr>
          <w:rFonts w:ascii="Arial" w:hAnsi="Arial" w:cs="Arial"/>
        </w:rPr>
        <w:t xml:space="preserve"> (the Exemption Order).</w:t>
      </w:r>
      <w:r w:rsidR="008A6FC6" w:rsidRPr="005075A4">
        <w:rPr>
          <w:rFonts w:ascii="Arial" w:hAnsi="Arial" w:cs="Arial"/>
        </w:rPr>
        <w:t xml:space="preserve"> </w:t>
      </w:r>
    </w:p>
    <w:p w14:paraId="7DFACC75" w14:textId="1C80408A" w:rsidR="008A0572" w:rsidRPr="005075A4" w:rsidRDefault="00463680" w:rsidP="008A0572">
      <w:pPr>
        <w:pStyle w:val="ListParagraph"/>
        <w:numPr>
          <w:ilvl w:val="1"/>
          <w:numId w:val="3"/>
        </w:numPr>
        <w:ind w:left="850" w:hanging="493"/>
        <w:contextualSpacing w:val="0"/>
        <w:rPr>
          <w:rFonts w:ascii="Arial" w:hAnsi="Arial" w:cs="Arial"/>
        </w:rPr>
      </w:pPr>
      <w:r w:rsidRPr="005075A4">
        <w:rPr>
          <w:rFonts w:ascii="Arial" w:hAnsi="Arial" w:cs="Arial"/>
        </w:rPr>
        <w:t>The Service has not previously been captione</w:t>
      </w:r>
      <w:r w:rsidR="00D44BD5" w:rsidRPr="005075A4">
        <w:rPr>
          <w:rFonts w:ascii="Arial" w:hAnsi="Arial" w:cs="Arial"/>
        </w:rPr>
        <w:t xml:space="preserve">d on the Applicant’s platform </w:t>
      </w:r>
      <w:r w:rsidRPr="005075A4">
        <w:rPr>
          <w:rFonts w:ascii="Arial" w:hAnsi="Arial" w:cs="Arial"/>
        </w:rPr>
        <w:t xml:space="preserve">as it has been </w:t>
      </w:r>
      <w:r w:rsidR="00D44BD5" w:rsidRPr="005075A4">
        <w:rPr>
          <w:rFonts w:ascii="Arial" w:hAnsi="Arial" w:cs="Arial"/>
        </w:rPr>
        <w:t xml:space="preserve">granted </w:t>
      </w:r>
      <w:r w:rsidR="0003199C" w:rsidRPr="005075A4">
        <w:rPr>
          <w:rFonts w:ascii="Arial" w:hAnsi="Arial" w:cs="Arial"/>
        </w:rPr>
        <w:t xml:space="preserve">captioning </w:t>
      </w:r>
      <w:r w:rsidRPr="005075A4">
        <w:rPr>
          <w:rFonts w:ascii="Arial" w:hAnsi="Arial" w:cs="Arial"/>
        </w:rPr>
        <w:t>exemption order</w:t>
      </w:r>
      <w:r w:rsidR="00BF52F5" w:rsidRPr="005075A4">
        <w:rPr>
          <w:rFonts w:ascii="Arial" w:hAnsi="Arial" w:cs="Arial"/>
        </w:rPr>
        <w:t>s</w:t>
      </w:r>
      <w:r w:rsidRPr="005075A4">
        <w:rPr>
          <w:rFonts w:ascii="Arial" w:hAnsi="Arial" w:cs="Arial"/>
        </w:rPr>
        <w:t xml:space="preserve">. </w:t>
      </w:r>
      <w:r w:rsidR="008A0572" w:rsidRPr="005075A4">
        <w:rPr>
          <w:rFonts w:ascii="Arial" w:hAnsi="Arial" w:cs="Arial"/>
        </w:rPr>
        <w:t xml:space="preserve">This is the Applicant’s </w:t>
      </w:r>
      <w:r w:rsidR="00AF67A8" w:rsidRPr="005075A4">
        <w:rPr>
          <w:rFonts w:ascii="Arial" w:hAnsi="Arial" w:cs="Arial"/>
        </w:rPr>
        <w:t>fourth</w:t>
      </w:r>
      <w:r w:rsidR="008A0572" w:rsidRPr="005075A4">
        <w:rPr>
          <w:rFonts w:ascii="Arial" w:hAnsi="Arial" w:cs="Arial"/>
        </w:rPr>
        <w:t xml:space="preserve"> application for an exemption order for the Service. The last </w:t>
      </w:r>
      <w:r w:rsidR="00310AEF" w:rsidRPr="005075A4">
        <w:rPr>
          <w:rFonts w:ascii="Arial" w:hAnsi="Arial" w:cs="Arial"/>
        </w:rPr>
        <w:t xml:space="preserve">exemption </w:t>
      </w:r>
      <w:r w:rsidR="008A0572" w:rsidRPr="005075A4">
        <w:rPr>
          <w:rFonts w:ascii="Arial" w:hAnsi="Arial" w:cs="Arial"/>
        </w:rPr>
        <w:t>order (STV/</w:t>
      </w:r>
      <w:r w:rsidR="00AF67A8" w:rsidRPr="005075A4">
        <w:rPr>
          <w:rFonts w:ascii="Arial" w:hAnsi="Arial" w:cs="Arial"/>
        </w:rPr>
        <w:t>EO-2</w:t>
      </w:r>
      <w:r w:rsidR="004F3F61" w:rsidRPr="005075A4">
        <w:rPr>
          <w:rFonts w:ascii="Arial" w:hAnsi="Arial" w:cs="Arial"/>
        </w:rPr>
        <w:t>9</w:t>
      </w:r>
      <w:r w:rsidR="00F8061C" w:rsidRPr="005075A4">
        <w:rPr>
          <w:rFonts w:ascii="Arial" w:hAnsi="Arial" w:cs="Arial"/>
        </w:rPr>
        <w:t>3</w:t>
      </w:r>
      <w:r w:rsidR="008A0572" w:rsidRPr="005075A4">
        <w:rPr>
          <w:rFonts w:ascii="Arial" w:hAnsi="Arial" w:cs="Arial"/>
        </w:rPr>
        <w:t>) was made for the Service for the period of 1 July 2016 to 30 June 2018.</w:t>
      </w:r>
    </w:p>
    <w:p w14:paraId="403A34D5" w14:textId="58B6135E" w:rsidR="00D44BD5" w:rsidRPr="00473918" w:rsidRDefault="00D44BD5" w:rsidP="008A0572">
      <w:pPr>
        <w:pStyle w:val="ListParagraph"/>
        <w:numPr>
          <w:ilvl w:val="1"/>
          <w:numId w:val="3"/>
        </w:numPr>
        <w:ind w:left="850" w:hanging="493"/>
        <w:contextualSpacing w:val="0"/>
        <w:rPr>
          <w:rFonts w:ascii="Arial" w:hAnsi="Arial" w:cs="Arial"/>
        </w:rPr>
      </w:pPr>
      <w:r>
        <w:rPr>
          <w:rFonts w:ascii="Arial" w:hAnsi="Arial" w:cs="Arial"/>
        </w:rPr>
        <w:t xml:space="preserve">The ACMA notes that the Service has not previously been captioned </w:t>
      </w:r>
      <w:r w:rsidR="00D4675A">
        <w:rPr>
          <w:rFonts w:ascii="Arial" w:hAnsi="Arial" w:cs="Arial"/>
        </w:rPr>
        <w:t xml:space="preserve">by </w:t>
      </w:r>
      <w:r>
        <w:rPr>
          <w:rFonts w:ascii="Arial" w:hAnsi="Arial" w:cs="Arial"/>
        </w:rPr>
        <w:t xml:space="preserve">the other </w:t>
      </w:r>
      <w:r w:rsidR="00D4675A">
        <w:rPr>
          <w:rFonts w:ascii="Arial" w:hAnsi="Arial" w:cs="Arial"/>
        </w:rPr>
        <w:t>subscription television licensee</w:t>
      </w:r>
      <w:r w:rsidR="00143B27">
        <w:rPr>
          <w:rFonts w:ascii="Arial" w:hAnsi="Arial" w:cs="Arial"/>
        </w:rPr>
        <w:t>s</w:t>
      </w:r>
      <w:r w:rsidR="00D4675A">
        <w:rPr>
          <w:rFonts w:ascii="Arial" w:hAnsi="Arial" w:cs="Arial"/>
        </w:rPr>
        <w:t xml:space="preserve"> that also provide the same service</w:t>
      </w:r>
      <w:r>
        <w:rPr>
          <w:rFonts w:ascii="Arial" w:hAnsi="Arial" w:cs="Arial"/>
        </w:rPr>
        <w:t xml:space="preserve">. This is because </w:t>
      </w:r>
      <w:r w:rsidR="00D4675A">
        <w:rPr>
          <w:rFonts w:ascii="Arial" w:hAnsi="Arial" w:cs="Arial"/>
        </w:rPr>
        <w:t>th</w:t>
      </w:r>
      <w:r w:rsidR="00143B27">
        <w:rPr>
          <w:rFonts w:ascii="Arial" w:hAnsi="Arial" w:cs="Arial"/>
        </w:rPr>
        <w:t>ose</w:t>
      </w:r>
      <w:r w:rsidR="00D4675A">
        <w:rPr>
          <w:rFonts w:ascii="Arial" w:hAnsi="Arial" w:cs="Arial"/>
        </w:rPr>
        <w:t xml:space="preserve"> </w:t>
      </w:r>
      <w:r>
        <w:rPr>
          <w:rFonts w:ascii="Arial" w:hAnsi="Arial" w:cs="Arial"/>
        </w:rPr>
        <w:t>licensee</w:t>
      </w:r>
      <w:r w:rsidR="00143B27">
        <w:rPr>
          <w:rFonts w:ascii="Arial" w:hAnsi="Arial" w:cs="Arial"/>
        </w:rPr>
        <w:t>s</w:t>
      </w:r>
      <w:r>
        <w:rPr>
          <w:rFonts w:ascii="Arial" w:hAnsi="Arial" w:cs="Arial"/>
        </w:rPr>
        <w:t xml:space="preserve"> </w:t>
      </w:r>
      <w:r w:rsidR="00AF399B">
        <w:rPr>
          <w:rFonts w:ascii="Arial" w:hAnsi="Arial" w:cs="Arial"/>
        </w:rPr>
        <w:t xml:space="preserve">have </w:t>
      </w:r>
      <w:r>
        <w:rPr>
          <w:rFonts w:ascii="Arial" w:hAnsi="Arial" w:cs="Arial"/>
        </w:rPr>
        <w:t xml:space="preserve">nominated the Service for a captioning exemption under section 130ZX. </w:t>
      </w:r>
      <w:r w:rsidR="00D929E4">
        <w:rPr>
          <w:rFonts w:ascii="Arial" w:hAnsi="Arial" w:cs="Arial"/>
        </w:rPr>
        <w:t>Those licensees are Foxtel Cable Television Pty Ltd (Foxtel)</w:t>
      </w:r>
      <w:r w:rsidR="00BF5071">
        <w:rPr>
          <w:rFonts w:ascii="Arial" w:hAnsi="Arial" w:cs="Arial"/>
        </w:rPr>
        <w:t xml:space="preserve"> and resellers of Foxtel services—</w:t>
      </w:r>
      <w:proofErr w:type="spellStart"/>
      <w:r w:rsidR="00D929E4">
        <w:rPr>
          <w:rFonts w:ascii="Arial" w:hAnsi="Arial" w:cs="Arial"/>
        </w:rPr>
        <w:t>Selectra</w:t>
      </w:r>
      <w:proofErr w:type="spellEnd"/>
      <w:r w:rsidR="00D929E4">
        <w:rPr>
          <w:rFonts w:ascii="Arial" w:hAnsi="Arial" w:cs="Arial"/>
        </w:rPr>
        <w:t xml:space="preserve"> Pty Ltd, Telstra Pay TV Pty Ltd and Optus Vison Media Pty Ltd.</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101ABE90"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w:t>
      </w:r>
      <w:r w:rsidR="00F8061C">
        <w:rPr>
          <w:rFonts w:ascii="Arial" w:hAnsi="Arial" w:cs="Arial"/>
        </w:rPr>
        <w:t>thirds included</w:t>
      </w:r>
      <w:r w:rsidR="00C260B4">
        <w:rPr>
          <w:rFonts w:ascii="Arial" w:hAnsi="Arial" w:cs="Arial"/>
        </w:rPr>
        <w:t xml:space="preserve"> captioning that is provided by </w:t>
      </w:r>
      <w:r w:rsidR="00296A0E">
        <w:rPr>
          <w:rFonts w:ascii="Arial" w:hAnsi="Arial" w:cs="Arial"/>
        </w:rPr>
        <w:t>its c</w:t>
      </w:r>
      <w:r w:rsidR="00C260B4">
        <w:rPr>
          <w:rFonts w:ascii="Arial" w:hAnsi="Arial" w:cs="Arial"/>
        </w:rPr>
        <w:t xml:space="preserve">hannel </w:t>
      </w:r>
      <w:r w:rsidR="00296A0E">
        <w:rPr>
          <w:rFonts w:ascii="Arial" w:hAnsi="Arial" w:cs="Arial"/>
        </w:rPr>
        <w:t>p</w:t>
      </w:r>
      <w:r w:rsidR="00C260B4">
        <w:rPr>
          <w:rFonts w:ascii="Arial" w:hAnsi="Arial" w:cs="Arial"/>
        </w:rPr>
        <w:t xml:space="preserve">roviders. The Applicant does </w:t>
      </w:r>
      <w:r w:rsidR="00C260B4">
        <w:rPr>
          <w:rFonts w:ascii="Arial" w:hAnsi="Arial" w:cs="Arial"/>
        </w:rPr>
        <w:lastRenderedPageBreak/>
        <w:t>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4635A329"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A372D6">
        <w:rPr>
          <w:rFonts w:ascii="Arial" w:hAnsi="Arial" w:cs="Arial"/>
        </w:rPr>
        <w:t>-</w:t>
      </w:r>
      <w:r w:rsidRPr="00F46131">
        <w:rPr>
          <w:rFonts w:ascii="Arial" w:hAnsi="Arial" w:cs="Arial"/>
        </w:rPr>
        <w:t>to</w:t>
      </w:r>
      <w:r w:rsidR="00A372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042B0AF" w:rsidR="00571CBD" w:rsidRPr="005075A4" w:rsidRDefault="00A51818" w:rsidP="00A51818">
      <w:pPr>
        <w:pStyle w:val="ListParagraph"/>
        <w:numPr>
          <w:ilvl w:val="1"/>
          <w:numId w:val="3"/>
        </w:numPr>
        <w:ind w:left="850" w:hanging="493"/>
        <w:contextualSpacing w:val="0"/>
        <w:rPr>
          <w:rFonts w:ascii="Arial" w:hAnsi="Arial" w:cs="Arial"/>
        </w:rPr>
      </w:pPr>
      <w:r w:rsidRPr="005075A4">
        <w:rPr>
          <w:rFonts w:ascii="Arial" w:hAnsi="Arial" w:cs="Arial"/>
        </w:rPr>
        <w:t xml:space="preserve">The Service </w:t>
      </w:r>
      <w:r w:rsidR="007C0AC9" w:rsidRPr="005075A4">
        <w:rPr>
          <w:rFonts w:ascii="Arial" w:hAnsi="Arial" w:cs="Arial"/>
        </w:rPr>
        <w:t>describes itself as</w:t>
      </w:r>
      <w:r w:rsidRPr="005075A4">
        <w:rPr>
          <w:rFonts w:ascii="Arial" w:hAnsi="Arial" w:cs="Arial"/>
        </w:rPr>
        <w:t xml:space="preserve"> </w:t>
      </w:r>
      <w:r w:rsidR="007C0AC9" w:rsidRPr="005075A4">
        <w:rPr>
          <w:rFonts w:ascii="Arial" w:hAnsi="Arial" w:cs="Arial"/>
        </w:rPr>
        <w:t>‘dedicated to reporting news and information to its global audience, with a special focus on China. The Channel provides viewers with news and feature programs.  Its news bulletins report major events in China and around the world.  Various feature programs, documentaries and entertainment magazine shows offer insight into Chinese society from politics to economics and from history to culture’</w:t>
      </w:r>
      <w:r w:rsidRPr="005075A4">
        <w:rPr>
          <w:rFonts w:ascii="Arial" w:hAnsi="Arial" w:cs="Arial"/>
        </w:rPr>
        <w:t>.</w:t>
      </w:r>
      <w:r w:rsidR="00571CBD" w:rsidRPr="005075A4">
        <w:rPr>
          <w:rFonts w:ascii="Arial" w:hAnsi="Arial" w:cs="Arial"/>
        </w:rPr>
        <w:t xml:space="preserve"> </w:t>
      </w:r>
    </w:p>
    <w:p w14:paraId="00302C75" w14:textId="16A10DEA" w:rsidR="00571CBD" w:rsidRDefault="002D49C4" w:rsidP="002D49C4">
      <w:pPr>
        <w:pStyle w:val="ListParagraph"/>
        <w:numPr>
          <w:ilvl w:val="1"/>
          <w:numId w:val="3"/>
        </w:numPr>
        <w:ind w:left="850" w:hanging="493"/>
        <w:contextualSpacing w:val="0"/>
        <w:rPr>
          <w:rFonts w:ascii="Arial" w:hAnsi="Arial" w:cs="Arial"/>
        </w:rPr>
      </w:pPr>
      <w:bookmarkStart w:id="2" w:name="_Hlk533415649"/>
      <w:r w:rsidRPr="00473918">
        <w:rPr>
          <w:rFonts w:ascii="Arial" w:hAnsi="Arial" w:cs="Arial"/>
        </w:rPr>
        <w:t xml:space="preserve">The Service is </w:t>
      </w:r>
      <w:r w:rsidR="00B641AE">
        <w:rPr>
          <w:rFonts w:ascii="Arial" w:hAnsi="Arial" w:cs="Arial"/>
        </w:rPr>
        <w:t xml:space="preserve">available as </w:t>
      </w:r>
      <w:r w:rsidRPr="00473918">
        <w:rPr>
          <w:rFonts w:ascii="Arial" w:hAnsi="Arial" w:cs="Arial"/>
        </w:rPr>
        <w:t xml:space="preserve">part of the </w:t>
      </w:r>
      <w:r w:rsidR="00571CBD">
        <w:rPr>
          <w:rFonts w:ascii="Arial" w:hAnsi="Arial" w:cs="Arial"/>
        </w:rPr>
        <w:t xml:space="preserve">following </w:t>
      </w:r>
      <w:r w:rsidRPr="00473918">
        <w:rPr>
          <w:rFonts w:ascii="Arial" w:hAnsi="Arial" w:cs="Arial"/>
        </w:rPr>
        <w:t>package</w:t>
      </w:r>
      <w:r w:rsidR="00571CBD">
        <w:rPr>
          <w:rFonts w:ascii="Arial" w:hAnsi="Arial" w:cs="Arial"/>
        </w:rPr>
        <w:t>s provided by the Applicant:</w:t>
      </w:r>
    </w:p>
    <w:p w14:paraId="2D315899" w14:textId="51B08112" w:rsidR="002D49C4" w:rsidRDefault="00B641AE" w:rsidP="0045189D">
      <w:pPr>
        <w:pStyle w:val="ListParagraph"/>
        <w:numPr>
          <w:ilvl w:val="2"/>
          <w:numId w:val="24"/>
        </w:numPr>
        <w:ind w:left="1276" w:hanging="425"/>
        <w:rPr>
          <w:rFonts w:ascii="Arial" w:hAnsi="Arial" w:cs="Arial"/>
        </w:rPr>
      </w:pPr>
      <w:r>
        <w:rPr>
          <w:rFonts w:ascii="Arial" w:hAnsi="Arial" w:cs="Arial"/>
        </w:rPr>
        <w:t xml:space="preserve">Fetch </w:t>
      </w:r>
      <w:r w:rsidR="00571CBD">
        <w:rPr>
          <w:rFonts w:ascii="Arial" w:hAnsi="Arial" w:cs="Arial"/>
        </w:rPr>
        <w:t>‘Entertainment’ package</w:t>
      </w:r>
      <w:r>
        <w:rPr>
          <w:rFonts w:ascii="Arial" w:hAnsi="Arial" w:cs="Arial"/>
        </w:rPr>
        <w:t xml:space="preserve"> </w:t>
      </w:r>
      <w:r>
        <w:rPr>
          <w:rFonts w:ascii="Arial" w:eastAsia="Times New Roman" w:hAnsi="Arial" w:cs="Arial"/>
          <w:bCs/>
          <w:color w:val="000000"/>
          <w:lang w:eastAsia="en-AU"/>
        </w:rPr>
        <w:t>–</w:t>
      </w:r>
      <w:r w:rsidR="00571CBD">
        <w:rPr>
          <w:rFonts w:ascii="Arial" w:hAnsi="Arial" w:cs="Arial"/>
        </w:rPr>
        <w:t xml:space="preserve"> a ‘legacy’ package that contains a large number of English language channels</w:t>
      </w:r>
      <w:bookmarkEnd w:id="2"/>
      <w:r w:rsidR="00D5275D">
        <w:rPr>
          <w:rFonts w:ascii="Arial" w:hAnsi="Arial" w:cs="Arial"/>
        </w:rPr>
        <w:t xml:space="preserve">, which </w:t>
      </w:r>
      <w:r w:rsidR="00D72EA8">
        <w:rPr>
          <w:rFonts w:ascii="Arial" w:hAnsi="Arial" w:cs="Arial"/>
        </w:rPr>
        <w:t xml:space="preserve">has not been available to new subscribers since </w:t>
      </w:r>
      <w:r w:rsidR="00BF7585">
        <w:rPr>
          <w:rFonts w:ascii="Arial" w:hAnsi="Arial" w:cs="Arial"/>
        </w:rPr>
        <w:t>the Applicant re-packaged its channel offering</w:t>
      </w:r>
      <w:r w:rsidR="00D929E4">
        <w:rPr>
          <w:rFonts w:ascii="Arial" w:hAnsi="Arial" w:cs="Arial"/>
        </w:rPr>
        <w:t>s</w:t>
      </w:r>
      <w:r w:rsidR="00BF7585">
        <w:rPr>
          <w:rFonts w:ascii="Arial" w:hAnsi="Arial" w:cs="Arial"/>
        </w:rPr>
        <w:t xml:space="preserve"> in </w:t>
      </w:r>
      <w:r w:rsidR="00D72EA8">
        <w:rPr>
          <w:rFonts w:ascii="Arial" w:hAnsi="Arial" w:cs="Arial"/>
        </w:rPr>
        <w:t>February 2017</w:t>
      </w:r>
      <w:r w:rsidR="00110E38">
        <w:rPr>
          <w:rFonts w:ascii="Arial" w:hAnsi="Arial" w:cs="Arial"/>
        </w:rPr>
        <w:t>;</w:t>
      </w:r>
    </w:p>
    <w:p w14:paraId="334C0E18" w14:textId="5ED718EB" w:rsidR="00B641AE" w:rsidRDefault="00B641AE" w:rsidP="0045189D">
      <w:pPr>
        <w:pStyle w:val="ListParagraph"/>
        <w:numPr>
          <w:ilvl w:val="2"/>
          <w:numId w:val="24"/>
        </w:numPr>
        <w:ind w:left="1276" w:hanging="425"/>
        <w:rPr>
          <w:rFonts w:ascii="Arial" w:hAnsi="Arial" w:cs="Arial"/>
        </w:rPr>
      </w:pPr>
      <w:r>
        <w:rPr>
          <w:rFonts w:ascii="Arial" w:hAnsi="Arial" w:cs="Arial"/>
        </w:rPr>
        <w:t>Fetch ‘Ultimate’ package,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3" w:name="_Hlk8036297"/>
      <w:r w:rsidR="00A534B0">
        <w:rPr>
          <w:rFonts w:ascii="Arial" w:hAnsi="Arial" w:cs="Arial"/>
        </w:rPr>
        <w:t>(‘Kids’, ‘Knowledge’, ‘Vibe’ and ‘Variety’</w:t>
      </w:r>
      <w:r w:rsidR="004F2C85">
        <w:rPr>
          <w:rFonts w:ascii="Arial" w:hAnsi="Arial" w:cs="Arial"/>
        </w:rPr>
        <w:t>)</w:t>
      </w:r>
      <w:bookmarkEnd w:id="3"/>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Pr="005075A4" w:rsidRDefault="00B641AE" w:rsidP="0045189D">
      <w:pPr>
        <w:pStyle w:val="ListParagraph"/>
        <w:numPr>
          <w:ilvl w:val="2"/>
          <w:numId w:val="24"/>
        </w:numPr>
        <w:ind w:left="1276" w:hanging="425"/>
        <w:rPr>
          <w:rFonts w:ascii="Arial" w:hAnsi="Arial" w:cs="Arial"/>
        </w:rPr>
      </w:pPr>
      <w:r>
        <w:rPr>
          <w:rFonts w:ascii="Arial" w:hAnsi="Arial" w:cs="Arial"/>
        </w:rPr>
        <w:t xml:space="preserve">Fetch ‘Knowledge’ package, which currently has 18 channels, </w:t>
      </w:r>
      <w:r>
        <w:rPr>
          <w:rFonts w:ascii="Arial" w:eastAsia="Times New Roman" w:hAnsi="Arial" w:cs="Arial"/>
          <w:bCs/>
          <w:color w:val="000000"/>
          <w:lang w:eastAsia="en-AU"/>
        </w:rPr>
        <w:t xml:space="preserve">primarily of a </w:t>
      </w:r>
      <w:r w:rsidRPr="005075A4">
        <w:rPr>
          <w:rFonts w:ascii="Arial" w:eastAsia="Times New Roman" w:hAnsi="Arial" w:cs="Arial"/>
          <w:bCs/>
          <w:color w:val="000000"/>
          <w:lang w:eastAsia="en-AU"/>
        </w:rPr>
        <w:t>news and documentary genre</w:t>
      </w:r>
      <w:r w:rsidR="00850661" w:rsidRPr="005075A4">
        <w:rPr>
          <w:rFonts w:ascii="Arial" w:hAnsi="Arial" w:cs="Arial"/>
        </w:rPr>
        <w:t>.</w:t>
      </w:r>
    </w:p>
    <w:p w14:paraId="5920B348" w14:textId="0980E8AB" w:rsidR="002D49C4" w:rsidRPr="005075A4" w:rsidRDefault="002D49C4" w:rsidP="00F4444E">
      <w:pPr>
        <w:pStyle w:val="ListParagraph"/>
        <w:numPr>
          <w:ilvl w:val="1"/>
          <w:numId w:val="3"/>
        </w:numPr>
        <w:spacing w:before="240"/>
        <w:ind w:left="850" w:hanging="493"/>
        <w:contextualSpacing w:val="0"/>
        <w:rPr>
          <w:rFonts w:ascii="Arial" w:hAnsi="Arial" w:cs="Arial"/>
        </w:rPr>
      </w:pPr>
      <w:r w:rsidRPr="005075A4">
        <w:rPr>
          <w:rFonts w:ascii="Arial" w:hAnsi="Arial" w:cs="Arial"/>
        </w:rPr>
        <w:t>The Service</w:t>
      </w:r>
      <w:r w:rsidR="00B641AE" w:rsidRPr="005075A4">
        <w:rPr>
          <w:rFonts w:ascii="Arial" w:hAnsi="Arial" w:cs="Arial"/>
        </w:rPr>
        <w:t xml:space="preserve"> is provided by </w:t>
      </w:r>
      <w:r w:rsidR="007C0AC9" w:rsidRPr="005075A4">
        <w:rPr>
          <w:rFonts w:ascii="Arial" w:hAnsi="Arial" w:cs="Arial"/>
        </w:rPr>
        <w:t>China International Communications Co Ltd</w:t>
      </w:r>
      <w:r w:rsidR="00B641AE" w:rsidRPr="005075A4">
        <w:rPr>
          <w:rFonts w:ascii="Arial" w:hAnsi="Arial" w:cs="Arial"/>
        </w:rPr>
        <w:t xml:space="preserve"> (the Channel Provider)</w:t>
      </w:r>
      <w:r w:rsidRPr="005075A4">
        <w:rPr>
          <w:rFonts w:ascii="Arial" w:hAnsi="Arial" w:cs="Arial"/>
        </w:rPr>
        <w:t xml:space="preserve"> and is </w:t>
      </w:r>
      <w:r w:rsidR="00421236" w:rsidRPr="005075A4">
        <w:rPr>
          <w:rFonts w:ascii="Arial" w:hAnsi="Arial" w:cs="Arial"/>
        </w:rPr>
        <w:t xml:space="preserve">also </w:t>
      </w:r>
      <w:r w:rsidRPr="005075A4">
        <w:rPr>
          <w:rFonts w:ascii="Arial" w:hAnsi="Arial" w:cs="Arial"/>
        </w:rPr>
        <w:t xml:space="preserve">available on </w:t>
      </w:r>
      <w:r w:rsidR="009E2937" w:rsidRPr="005075A4">
        <w:rPr>
          <w:rFonts w:ascii="Arial" w:hAnsi="Arial" w:cs="Arial"/>
        </w:rPr>
        <w:t xml:space="preserve">the Foxtel </w:t>
      </w:r>
      <w:r w:rsidR="005125EF" w:rsidRPr="005075A4">
        <w:rPr>
          <w:rFonts w:ascii="Arial" w:hAnsi="Arial" w:cs="Arial"/>
        </w:rPr>
        <w:t>subscription television</w:t>
      </w:r>
      <w:r w:rsidRPr="005075A4">
        <w:rPr>
          <w:rFonts w:ascii="Arial" w:hAnsi="Arial" w:cs="Arial"/>
        </w:rPr>
        <w:t xml:space="preserve"> platform</w:t>
      </w:r>
      <w:r w:rsidR="005125EF" w:rsidRPr="005075A4">
        <w:rPr>
          <w:rFonts w:ascii="Arial" w:hAnsi="Arial" w:cs="Arial"/>
        </w:rPr>
        <w:t xml:space="preserve"> in Australia.</w:t>
      </w:r>
    </w:p>
    <w:p w14:paraId="10206D9C" w14:textId="12C1440C" w:rsidR="00856385" w:rsidRPr="005075A4" w:rsidRDefault="00856385" w:rsidP="00F4444E">
      <w:pPr>
        <w:pStyle w:val="ListParagraph"/>
        <w:numPr>
          <w:ilvl w:val="1"/>
          <w:numId w:val="3"/>
        </w:numPr>
        <w:spacing w:before="240"/>
        <w:ind w:left="850" w:hanging="493"/>
        <w:contextualSpacing w:val="0"/>
        <w:rPr>
          <w:rFonts w:ascii="Arial" w:hAnsi="Arial" w:cs="Arial"/>
        </w:rPr>
      </w:pPr>
      <w:r w:rsidRPr="005075A4">
        <w:rPr>
          <w:rFonts w:ascii="Arial" w:hAnsi="Arial" w:cs="Arial"/>
        </w:rPr>
        <w:t xml:space="preserve">Like every channel provided through </w:t>
      </w:r>
      <w:proofErr w:type="spellStart"/>
      <w:r w:rsidRPr="005075A4">
        <w:rPr>
          <w:rFonts w:ascii="Arial" w:hAnsi="Arial" w:cs="Arial"/>
        </w:rPr>
        <w:t>FetchTV</w:t>
      </w:r>
      <w:proofErr w:type="spellEnd"/>
      <w:r w:rsidRPr="005075A4">
        <w:rPr>
          <w:rFonts w:ascii="Arial" w:hAnsi="Arial" w:cs="Arial"/>
        </w:rPr>
        <w:t xml:space="preserve">, </w:t>
      </w:r>
      <w:r w:rsidR="00651797" w:rsidRPr="005075A4">
        <w:rPr>
          <w:rFonts w:ascii="Arial" w:hAnsi="Arial" w:cs="Arial"/>
        </w:rPr>
        <w:t>the Service</w:t>
      </w:r>
      <w:r w:rsidRPr="005075A4">
        <w:rPr>
          <w:rFonts w:ascii="Arial" w:hAnsi="Arial" w:cs="Arial"/>
        </w:rPr>
        <w:t xml:space="preserve"> is obtained under licence wholly from the Channel Provider which compiles the channel and then delivers it to the Applicant</w:t>
      </w:r>
      <w:r w:rsidR="00031531" w:rsidRPr="005075A4">
        <w:rPr>
          <w:rFonts w:ascii="Arial" w:hAnsi="Arial" w:cs="Arial"/>
        </w:rPr>
        <w:t xml:space="preserve"> (‘pass-through’ service)</w:t>
      </w:r>
      <w:r w:rsidRPr="005075A4">
        <w:rPr>
          <w:rFonts w:ascii="Arial" w:hAnsi="Arial" w:cs="Arial"/>
        </w:rPr>
        <w:t xml:space="preserve">. </w:t>
      </w:r>
      <w:r w:rsidR="002247D2" w:rsidRPr="005075A4">
        <w:rPr>
          <w:rFonts w:ascii="Arial" w:hAnsi="Arial" w:cs="Arial"/>
        </w:rPr>
        <w:t xml:space="preserve">The Applicant </w:t>
      </w:r>
      <w:r w:rsidR="002247D2" w:rsidRPr="005075A4">
        <w:rPr>
          <w:rFonts w:ascii="Arial" w:hAnsi="Arial" w:cs="Arial"/>
          <w:color w:val="000000"/>
        </w:rPr>
        <w:t>picks up the signal of the Service and displays it on its platform</w:t>
      </w:r>
      <w:r w:rsidR="0071710E" w:rsidRPr="005075A4">
        <w:rPr>
          <w:rFonts w:ascii="Arial" w:hAnsi="Arial" w:cs="Arial"/>
          <w:color w:val="000000"/>
        </w:rPr>
        <w:t xml:space="preserve"> but </w:t>
      </w:r>
      <w:r w:rsidRPr="005075A4">
        <w:rPr>
          <w:rFonts w:ascii="Arial" w:hAnsi="Arial" w:cs="Arial"/>
        </w:rPr>
        <w:t>provides no input to the content of the Service</w:t>
      </w:r>
      <w:r w:rsidR="002247D2" w:rsidRPr="005075A4">
        <w:rPr>
          <w:rFonts w:ascii="Arial" w:hAnsi="Arial" w:cs="Arial"/>
          <w:color w:val="000000"/>
        </w:rPr>
        <w:t>.</w:t>
      </w:r>
      <w:r w:rsidR="00EF44EA" w:rsidRPr="005075A4">
        <w:rPr>
          <w:rFonts w:ascii="Arial" w:hAnsi="Arial" w:cs="Arial"/>
          <w:color w:val="000000"/>
        </w:rPr>
        <w:t xml:space="preserve"> </w:t>
      </w:r>
    </w:p>
    <w:p w14:paraId="6441055B" w14:textId="44E8423D" w:rsidR="00A01D5F" w:rsidRPr="005075A4" w:rsidRDefault="00744422" w:rsidP="00DC2C7D">
      <w:pPr>
        <w:pStyle w:val="ListParagraph"/>
        <w:numPr>
          <w:ilvl w:val="1"/>
          <w:numId w:val="3"/>
        </w:numPr>
        <w:ind w:left="850" w:hanging="493"/>
        <w:contextualSpacing w:val="0"/>
        <w:rPr>
          <w:rFonts w:ascii="Arial" w:hAnsi="Arial" w:cs="Arial"/>
        </w:rPr>
      </w:pPr>
      <w:r w:rsidRPr="005075A4">
        <w:rPr>
          <w:rFonts w:ascii="Arial" w:hAnsi="Arial" w:cs="Arial"/>
        </w:rPr>
        <w:t xml:space="preserve">The </w:t>
      </w:r>
      <w:r w:rsidR="00A01D5F" w:rsidRPr="005075A4">
        <w:rPr>
          <w:rFonts w:ascii="Arial" w:hAnsi="Arial" w:cs="Arial"/>
        </w:rPr>
        <w:t xml:space="preserve">Service’s genre is </w:t>
      </w:r>
      <w:r w:rsidR="00421236" w:rsidRPr="005075A4">
        <w:rPr>
          <w:rFonts w:ascii="Arial" w:hAnsi="Arial" w:cs="Arial"/>
        </w:rPr>
        <w:t>news</w:t>
      </w:r>
      <w:r w:rsidR="009B5394" w:rsidRPr="005075A4">
        <w:rPr>
          <w:rFonts w:ascii="Arial" w:hAnsi="Arial" w:cs="Arial"/>
        </w:rPr>
        <w:t>,</w:t>
      </w:r>
      <w:r w:rsidR="00A01D5F" w:rsidRPr="005075A4">
        <w:rPr>
          <w:rFonts w:ascii="Arial" w:hAnsi="Arial" w:cs="Arial"/>
        </w:rPr>
        <w:t xml:space="preserve"> which would normally attract an annual captioning target of </w:t>
      </w:r>
      <w:r w:rsidR="00421236" w:rsidRPr="005075A4">
        <w:rPr>
          <w:rFonts w:ascii="Arial" w:hAnsi="Arial" w:cs="Arial"/>
        </w:rPr>
        <w:t>35</w:t>
      </w:r>
      <w:r w:rsidR="007D2D93" w:rsidRPr="005075A4">
        <w:rPr>
          <w:rFonts w:ascii="Arial" w:hAnsi="Arial" w:cs="Arial"/>
        </w:rPr>
        <w:t>%</w:t>
      </w:r>
      <w:r w:rsidR="00A01D5F" w:rsidRPr="005075A4">
        <w:rPr>
          <w:rFonts w:ascii="Arial" w:hAnsi="Arial" w:cs="Arial"/>
        </w:rPr>
        <w:t xml:space="preserve"> for the financial year commencing 1 July </w:t>
      </w:r>
      <w:r w:rsidR="006461E0" w:rsidRPr="005075A4">
        <w:rPr>
          <w:rFonts w:ascii="Arial" w:hAnsi="Arial" w:cs="Arial"/>
        </w:rPr>
        <w:t>2018</w:t>
      </w:r>
      <w:r w:rsidR="00CF5A92" w:rsidRPr="005075A4">
        <w:rPr>
          <w:rFonts w:ascii="Arial" w:hAnsi="Arial" w:cs="Arial"/>
        </w:rPr>
        <w:t>,</w:t>
      </w:r>
      <w:r w:rsidR="006461E0" w:rsidRPr="005075A4">
        <w:rPr>
          <w:rFonts w:ascii="Arial" w:hAnsi="Arial" w:cs="Arial"/>
        </w:rPr>
        <w:t xml:space="preserve"> </w:t>
      </w:r>
      <w:r w:rsidR="008D577A" w:rsidRPr="005075A4">
        <w:rPr>
          <w:rFonts w:ascii="Arial" w:hAnsi="Arial" w:cs="Arial"/>
        </w:rPr>
        <w:t xml:space="preserve">increasing by </w:t>
      </w:r>
      <w:r w:rsidR="0023326C" w:rsidRPr="005075A4">
        <w:rPr>
          <w:rFonts w:ascii="Arial" w:hAnsi="Arial" w:cs="Arial"/>
        </w:rPr>
        <w:t>five</w:t>
      </w:r>
      <w:r w:rsidR="008D577A" w:rsidRPr="005075A4">
        <w:rPr>
          <w:rFonts w:ascii="Arial" w:hAnsi="Arial" w:cs="Arial"/>
        </w:rPr>
        <w:t xml:space="preserve"> percent </w:t>
      </w:r>
      <w:r w:rsidR="003D2FCA" w:rsidRPr="005075A4">
        <w:rPr>
          <w:rFonts w:ascii="Arial" w:hAnsi="Arial" w:cs="Arial"/>
        </w:rPr>
        <w:t xml:space="preserve">each </w:t>
      </w:r>
      <w:r w:rsidR="008D577A" w:rsidRPr="005075A4">
        <w:rPr>
          <w:rFonts w:ascii="Arial" w:hAnsi="Arial" w:cs="Arial"/>
        </w:rPr>
        <w:t>financial year thereafter</w:t>
      </w:r>
      <w:r w:rsidR="00A01D5F" w:rsidRPr="005075A4">
        <w:rPr>
          <w:rFonts w:ascii="Arial" w:hAnsi="Arial" w:cs="Arial"/>
        </w:rPr>
        <w:t>.</w:t>
      </w:r>
    </w:p>
    <w:p w14:paraId="46A80660" w14:textId="77777777" w:rsidR="007C0AC9" w:rsidRDefault="007C0AC9" w:rsidP="00F2451F">
      <w:pPr>
        <w:rPr>
          <w:rFonts w:ascii="Arial" w:hAnsi="Arial" w:cs="Arial"/>
          <w:b/>
          <w:sz w:val="28"/>
          <w:szCs w:val="28"/>
        </w:rPr>
      </w:pPr>
    </w:p>
    <w:p w14:paraId="7F6C7EDB" w14:textId="77777777" w:rsidR="007C0AC9" w:rsidRDefault="007C0AC9" w:rsidP="00F2451F">
      <w:pPr>
        <w:rPr>
          <w:rFonts w:ascii="Arial" w:hAnsi="Arial" w:cs="Arial"/>
          <w:b/>
          <w:sz w:val="28"/>
          <w:szCs w:val="28"/>
        </w:rPr>
      </w:pPr>
    </w:p>
    <w:p w14:paraId="6441055C" w14:textId="37096B77" w:rsidR="00D64D2E" w:rsidRPr="00473918" w:rsidRDefault="00D64D2E" w:rsidP="00F2451F">
      <w:pPr>
        <w:rPr>
          <w:rFonts w:ascii="Arial" w:hAnsi="Arial" w:cs="Arial"/>
          <w:b/>
          <w:sz w:val="28"/>
          <w:szCs w:val="28"/>
        </w:rPr>
      </w:pPr>
      <w:r w:rsidRPr="00473918">
        <w:rPr>
          <w:rFonts w:ascii="Arial" w:hAnsi="Arial" w:cs="Arial"/>
          <w:b/>
          <w:sz w:val="28"/>
          <w:szCs w:val="28"/>
        </w:rPr>
        <w:lastRenderedPageBreak/>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5075A4"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5075A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5075A4" w:rsidRDefault="00F5400A" w:rsidP="005E4914">
      <w:pPr>
        <w:pStyle w:val="ListParagraph"/>
        <w:numPr>
          <w:ilvl w:val="1"/>
          <w:numId w:val="3"/>
        </w:numPr>
        <w:ind w:left="850" w:hanging="493"/>
        <w:contextualSpacing w:val="0"/>
        <w:rPr>
          <w:rFonts w:ascii="Arial" w:hAnsi="Arial" w:cs="Arial"/>
        </w:rPr>
      </w:pPr>
      <w:r w:rsidRPr="005075A4">
        <w:rPr>
          <w:rFonts w:ascii="Arial" w:hAnsi="Arial" w:cs="Arial"/>
        </w:rPr>
        <w:t>In determining whether a failure to make an exemption order would impose an unjustifiable hardship, the ACMA must have regard to each of the matters specified in subsection 130ZY(5), assessing</w:t>
      </w:r>
      <w:r w:rsidR="003D2FCA" w:rsidRPr="005075A4">
        <w:rPr>
          <w:rFonts w:ascii="Arial" w:hAnsi="Arial" w:cs="Arial"/>
        </w:rPr>
        <w:t xml:space="preserve"> </w:t>
      </w:r>
      <w:r w:rsidRPr="005075A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5075A4" w:rsidRDefault="00C06C38" w:rsidP="005E4914">
      <w:pPr>
        <w:pStyle w:val="ListParagraph"/>
        <w:numPr>
          <w:ilvl w:val="1"/>
          <w:numId w:val="3"/>
        </w:numPr>
        <w:ind w:left="850" w:hanging="493"/>
        <w:contextualSpacing w:val="0"/>
        <w:rPr>
          <w:rFonts w:ascii="Arial" w:hAnsi="Arial" w:cs="Arial"/>
        </w:rPr>
      </w:pPr>
      <w:r w:rsidRPr="005075A4">
        <w:rPr>
          <w:rFonts w:ascii="Arial" w:hAnsi="Arial" w:cs="Arial"/>
        </w:rPr>
        <w:t xml:space="preserve">In </w:t>
      </w:r>
      <w:r w:rsidR="00295582" w:rsidRPr="005075A4">
        <w:rPr>
          <w:rFonts w:ascii="Arial" w:hAnsi="Arial" w:cs="Arial"/>
        </w:rPr>
        <w:t>reaching a preliminary decision</w:t>
      </w:r>
      <w:r w:rsidRPr="005075A4">
        <w:rPr>
          <w:rFonts w:ascii="Arial" w:hAnsi="Arial" w:cs="Arial"/>
        </w:rPr>
        <w:t xml:space="preserve"> to make the Exemption Order, the ACMA has </w:t>
      </w:r>
      <w:r w:rsidR="00EE7E12" w:rsidRPr="005075A4">
        <w:rPr>
          <w:rFonts w:ascii="Arial" w:hAnsi="Arial" w:cs="Arial"/>
        </w:rPr>
        <w:t xml:space="preserve">considered </w:t>
      </w:r>
      <w:r w:rsidRPr="005075A4">
        <w:rPr>
          <w:rFonts w:ascii="Arial" w:hAnsi="Arial" w:cs="Arial"/>
        </w:rPr>
        <w:t xml:space="preserve">written representations and supporting evidence </w:t>
      </w:r>
      <w:r w:rsidR="009B5394" w:rsidRPr="005075A4">
        <w:rPr>
          <w:rFonts w:ascii="Arial" w:hAnsi="Arial" w:cs="Arial"/>
        </w:rPr>
        <w:t xml:space="preserve">submitted </w:t>
      </w:r>
      <w:r w:rsidRPr="005075A4">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00499104"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w:t>
      </w:r>
      <w:r w:rsidR="00A372D6">
        <w:rPr>
          <w:rFonts w:ascii="Arial" w:hAnsi="Arial" w:cs="Arial"/>
        </w:rPr>
        <w:t>,</w:t>
      </w:r>
      <w:r w:rsidRPr="009305C3">
        <w:rPr>
          <w:rFonts w:ascii="Arial" w:hAnsi="Arial" w:cs="Arial"/>
        </w:rPr>
        <w:t xml:space="preserve">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services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370C6316"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remove the Service because</w:t>
      </w:r>
      <w:r>
        <w:rPr>
          <w:rFonts w:ascii="Arial" w:hAnsi="Arial" w:cs="Arial"/>
        </w:rPr>
        <w:t>:</w:t>
      </w:r>
      <w:r w:rsidR="00F34140">
        <w:rPr>
          <w:rFonts w:ascii="Arial" w:hAnsi="Arial" w:cs="Arial"/>
        </w:rPr>
        <w:t xml:space="preserve"> </w:t>
      </w:r>
    </w:p>
    <w:p w14:paraId="1B4C5A4F" w14:textId="288FD219" w:rsidR="00856385" w:rsidRDefault="00856385" w:rsidP="00856385">
      <w:pPr>
        <w:pStyle w:val="ListParagraph"/>
        <w:numPr>
          <w:ilvl w:val="0"/>
          <w:numId w:val="18"/>
        </w:numPr>
        <w:spacing w:line="24" w:lineRule="atLeast"/>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F0166F" w:rsidRDefault="002F6C45" w:rsidP="00856385">
      <w:pPr>
        <w:pStyle w:val="ListParagraph"/>
        <w:numPr>
          <w:ilvl w:val="0"/>
          <w:numId w:val="18"/>
        </w:numPr>
        <w:spacing w:line="24" w:lineRule="atLeast"/>
        <w:rPr>
          <w:rFonts w:ascii="Arial" w:hAnsi="Arial" w:cs="Arial"/>
        </w:rPr>
      </w:pPr>
      <w:r>
        <w:rPr>
          <w:rFonts w:ascii="Arial" w:hAnsi="Arial" w:cs="Arial"/>
        </w:rPr>
        <w:t xml:space="preserve">the Service provided to the Applicant </w:t>
      </w:r>
      <w:r w:rsidR="004F6C11">
        <w:rPr>
          <w:rFonts w:ascii="Arial" w:hAnsi="Arial" w:cs="Arial"/>
        </w:rPr>
        <w:t>is</w:t>
      </w:r>
      <w:r>
        <w:rPr>
          <w:rFonts w:ascii="Arial" w:hAnsi="Arial" w:cs="Arial"/>
        </w:rPr>
        <w:t xml:space="preserve"> an international feed, which is not required to be captioned</w:t>
      </w:r>
      <w:r w:rsidR="004F6C11">
        <w:rPr>
          <w:rFonts w:ascii="Arial" w:hAnsi="Arial" w:cs="Arial"/>
        </w:rPr>
        <w:t>, except in Australia</w:t>
      </w:r>
      <w:r>
        <w:rPr>
          <w:rFonts w:ascii="Arial" w:hAnsi="Arial" w:cs="Arial"/>
        </w:rPr>
        <w:t>;</w:t>
      </w:r>
    </w:p>
    <w:p w14:paraId="444C7037" w14:textId="52143C94" w:rsidR="00856385" w:rsidRDefault="007C12EE" w:rsidP="00F4444E">
      <w:pPr>
        <w:pStyle w:val="ListParagraph"/>
        <w:numPr>
          <w:ilvl w:val="0"/>
          <w:numId w:val="18"/>
        </w:numPr>
        <w:spacing w:line="24" w:lineRule="atLeast"/>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52A2AD83" w:rsidR="008A208B" w:rsidRDefault="00856385" w:rsidP="00856385">
      <w:pPr>
        <w:pStyle w:val="ListParagraph"/>
        <w:numPr>
          <w:ilvl w:val="0"/>
          <w:numId w:val="18"/>
        </w:numPr>
        <w:spacing w:line="24" w:lineRule="atLeast"/>
        <w:rPr>
          <w:rFonts w:ascii="Arial" w:hAnsi="Arial" w:cs="Arial"/>
        </w:rPr>
      </w:pPr>
      <w:r w:rsidRPr="00F0166F">
        <w:rPr>
          <w:rFonts w:ascii="Arial" w:hAnsi="Arial" w:cs="Arial"/>
        </w:rPr>
        <w:t>the Applicant is not in a financial position to caption the Service</w:t>
      </w:r>
      <w:r w:rsidR="00462B5B">
        <w:rPr>
          <w:rFonts w:ascii="Arial" w:hAnsi="Arial" w:cs="Arial"/>
        </w:rPr>
        <w:t>; and</w:t>
      </w:r>
    </w:p>
    <w:p w14:paraId="54329A25" w14:textId="3E3A87BB" w:rsidR="002F3D7B" w:rsidRDefault="00462B5B" w:rsidP="008A208B">
      <w:pPr>
        <w:pStyle w:val="ListParagraph"/>
        <w:numPr>
          <w:ilvl w:val="0"/>
          <w:numId w:val="18"/>
        </w:numPr>
        <w:spacing w:line="24" w:lineRule="atLeast"/>
        <w:rPr>
          <w:rFonts w:ascii="Arial" w:hAnsi="Arial" w:cs="Arial"/>
        </w:rPr>
      </w:pPr>
      <w:r w:rsidRPr="008A208B">
        <w:rPr>
          <w:rFonts w:ascii="Arial" w:hAnsi="Arial" w:cs="Arial"/>
        </w:rPr>
        <w:t>the Applicant will breach the conditions of its subscription television licence if it continues to broadcast the Service without a captioning exemption</w:t>
      </w:r>
      <w:r w:rsidR="00856385" w:rsidRPr="008A208B">
        <w:rPr>
          <w:rFonts w:ascii="Arial" w:hAnsi="Arial" w:cs="Arial"/>
        </w:rPr>
        <w:t>.</w:t>
      </w:r>
    </w:p>
    <w:p w14:paraId="6675D4AB" w14:textId="77777777" w:rsidR="008A208B" w:rsidRPr="008A208B" w:rsidRDefault="008A208B" w:rsidP="008A208B">
      <w:pPr>
        <w:pStyle w:val="ListParagraph"/>
        <w:spacing w:line="24" w:lineRule="atLeast"/>
        <w:ind w:left="1741"/>
        <w:rPr>
          <w:rFonts w:ascii="Arial" w:hAnsi="Arial" w:cs="Arial"/>
        </w:rPr>
      </w:pPr>
    </w:p>
    <w:p w14:paraId="6BA59A14" w14:textId="799512AC" w:rsidR="004E7396" w:rsidRPr="008A208B" w:rsidRDefault="009D7A63" w:rsidP="00F33B42">
      <w:pPr>
        <w:pStyle w:val="ListParagraph"/>
        <w:numPr>
          <w:ilvl w:val="1"/>
          <w:numId w:val="3"/>
        </w:numPr>
        <w:ind w:left="850" w:hanging="493"/>
        <w:contextualSpacing w:val="0"/>
        <w:rPr>
          <w:rFonts w:ascii="Arial" w:hAnsi="Arial" w:cs="Arial"/>
        </w:rPr>
      </w:pPr>
      <w:bookmarkStart w:id="6"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6"/>
    <w:p w14:paraId="1EBB90D7" w14:textId="07B35236" w:rsidR="005D7184" w:rsidRPr="005075A4"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xml:space="preserve">, or potential </w:t>
      </w:r>
      <w:r w:rsidR="003D2FCA" w:rsidRPr="005075A4">
        <w:rPr>
          <w:rFonts w:ascii="Arial" w:hAnsi="Arial" w:cs="Arial"/>
          <w:i/>
          <w:u w:val="single"/>
        </w:rPr>
        <w:t>viewers</w:t>
      </w:r>
      <w:r w:rsidR="005A19A4" w:rsidRPr="005075A4">
        <w:rPr>
          <w:rFonts w:ascii="Arial" w:hAnsi="Arial" w:cs="Arial"/>
          <w:i/>
          <w:u w:val="single"/>
        </w:rPr>
        <w:t>,</w:t>
      </w:r>
      <w:r w:rsidR="003D2FCA" w:rsidRPr="005075A4">
        <w:rPr>
          <w:rFonts w:ascii="Arial" w:hAnsi="Arial" w:cs="Arial"/>
          <w:i/>
          <w:u w:val="single"/>
        </w:rPr>
        <w:t xml:space="preserve"> of the broadcasting service concerned</w:t>
      </w:r>
      <w:r w:rsidR="00C3224F" w:rsidRPr="005075A4">
        <w:rPr>
          <w:rFonts w:ascii="Arial" w:hAnsi="Arial" w:cs="Arial"/>
          <w:i/>
          <w:u w:val="single"/>
        </w:rPr>
        <w:t xml:space="preserve"> (</w:t>
      </w:r>
      <w:r w:rsidR="006A3776" w:rsidRPr="005075A4">
        <w:rPr>
          <w:rFonts w:ascii="Arial" w:hAnsi="Arial" w:cs="Arial"/>
          <w:i/>
          <w:u w:val="single"/>
        </w:rPr>
        <w:t xml:space="preserve">paragraph </w:t>
      </w:r>
      <w:r w:rsidR="00C3224F" w:rsidRPr="005075A4">
        <w:rPr>
          <w:rFonts w:ascii="Arial" w:hAnsi="Arial" w:cs="Arial"/>
          <w:i/>
          <w:u w:val="single"/>
        </w:rPr>
        <w:t>130ZY(5)(b)</w:t>
      </w:r>
      <w:r w:rsidR="00B25BA0" w:rsidRPr="005075A4">
        <w:rPr>
          <w:rFonts w:ascii="Arial" w:hAnsi="Arial" w:cs="Arial"/>
          <w:i/>
          <w:u w:val="single"/>
        </w:rPr>
        <w:t xml:space="preserve"> of the BSA</w:t>
      </w:r>
      <w:r w:rsidR="00BA2418" w:rsidRPr="005075A4">
        <w:rPr>
          <w:rFonts w:ascii="Arial" w:hAnsi="Arial" w:cs="Arial"/>
          <w:i/>
          <w:u w:val="single"/>
        </w:rPr>
        <w:t>)</w:t>
      </w:r>
    </w:p>
    <w:p w14:paraId="3DB63B1E" w14:textId="0F0D14A9" w:rsidR="00636D76" w:rsidRPr="005075A4" w:rsidRDefault="00081061" w:rsidP="00B5479B">
      <w:pPr>
        <w:pStyle w:val="ListParagraph"/>
        <w:numPr>
          <w:ilvl w:val="1"/>
          <w:numId w:val="3"/>
        </w:numPr>
        <w:ind w:left="850" w:hanging="493"/>
        <w:contextualSpacing w:val="0"/>
        <w:rPr>
          <w:rFonts w:ascii="Arial" w:hAnsi="Arial" w:cs="Arial"/>
        </w:rPr>
      </w:pPr>
      <w:r w:rsidRPr="005075A4">
        <w:rPr>
          <w:rFonts w:ascii="Arial" w:hAnsi="Arial" w:cs="Arial"/>
        </w:rPr>
        <w:t xml:space="preserve">The Applicant </w:t>
      </w:r>
      <w:r w:rsidR="00600FBC" w:rsidRPr="005075A4">
        <w:rPr>
          <w:rFonts w:ascii="Arial" w:hAnsi="Arial" w:cs="Arial"/>
        </w:rPr>
        <w:t>submits</w:t>
      </w:r>
      <w:r w:rsidRPr="005075A4">
        <w:rPr>
          <w:rFonts w:ascii="Arial" w:hAnsi="Arial" w:cs="Arial"/>
        </w:rPr>
        <w:t xml:space="preserve"> that the impact of making the Exemption Order on deaf and hearing-impaired viewers, or potential viewers, of the Service, would be low due to the low viewership of the </w:t>
      </w:r>
      <w:r w:rsidR="00B23AAA" w:rsidRPr="005075A4">
        <w:rPr>
          <w:rFonts w:ascii="Arial" w:hAnsi="Arial" w:cs="Arial"/>
        </w:rPr>
        <w:t>S</w:t>
      </w:r>
      <w:r w:rsidRPr="005075A4">
        <w:rPr>
          <w:rFonts w:ascii="Arial" w:hAnsi="Arial" w:cs="Arial"/>
        </w:rPr>
        <w:t xml:space="preserve">ervice. </w:t>
      </w:r>
    </w:p>
    <w:p w14:paraId="6DB2A275" w14:textId="7E78DAF0" w:rsidR="00C3224F" w:rsidRPr="005075A4" w:rsidRDefault="00AE132C">
      <w:pPr>
        <w:pStyle w:val="ListParagraph"/>
        <w:numPr>
          <w:ilvl w:val="1"/>
          <w:numId w:val="3"/>
        </w:numPr>
        <w:ind w:left="850" w:hanging="493"/>
        <w:contextualSpacing w:val="0"/>
        <w:rPr>
          <w:rFonts w:ascii="Arial" w:hAnsi="Arial" w:cs="Arial"/>
        </w:rPr>
      </w:pPr>
      <w:r w:rsidRPr="005075A4">
        <w:rPr>
          <w:rFonts w:ascii="Arial" w:hAnsi="Arial" w:cs="Arial"/>
        </w:rPr>
        <w:lastRenderedPageBreak/>
        <w:t>T</w:t>
      </w:r>
      <w:r w:rsidR="00CE6575" w:rsidRPr="005075A4">
        <w:rPr>
          <w:rFonts w:ascii="Arial" w:hAnsi="Arial" w:cs="Arial"/>
        </w:rPr>
        <w:t xml:space="preserve">he ACMA accepts </w:t>
      </w:r>
      <w:r w:rsidR="00F462E6" w:rsidRPr="005075A4">
        <w:rPr>
          <w:rFonts w:ascii="Arial" w:hAnsi="Arial" w:cs="Arial"/>
        </w:rPr>
        <w:t xml:space="preserve">the </w:t>
      </w:r>
      <w:r w:rsidR="00CE6575" w:rsidRPr="005075A4">
        <w:rPr>
          <w:rFonts w:ascii="Arial" w:hAnsi="Arial" w:cs="Arial"/>
        </w:rPr>
        <w:t xml:space="preserve">evidence provided by the Applicant about the number of viewers </w:t>
      </w:r>
      <w:r w:rsidR="00B87887">
        <w:rPr>
          <w:rFonts w:ascii="Arial" w:hAnsi="Arial" w:cs="Arial"/>
        </w:rPr>
        <w:t>of</w:t>
      </w:r>
      <w:r w:rsidR="00CE6575" w:rsidRPr="005075A4">
        <w:rPr>
          <w:rFonts w:ascii="Arial" w:hAnsi="Arial" w:cs="Arial"/>
        </w:rPr>
        <w:t xml:space="preserve"> the Service</w:t>
      </w:r>
      <w:r w:rsidR="008A6D24" w:rsidRPr="005075A4">
        <w:rPr>
          <w:rFonts w:ascii="Arial" w:hAnsi="Arial" w:cs="Arial"/>
        </w:rPr>
        <w:t>;</w:t>
      </w:r>
      <w:r w:rsidRPr="005075A4">
        <w:rPr>
          <w:rFonts w:ascii="Arial" w:hAnsi="Arial" w:cs="Arial"/>
        </w:rPr>
        <w:t xml:space="preserve"> however,</w:t>
      </w:r>
      <w:r w:rsidR="00CE6575" w:rsidRPr="005075A4">
        <w:rPr>
          <w:rFonts w:ascii="Arial" w:hAnsi="Arial" w:cs="Arial"/>
        </w:rPr>
        <w:t xml:space="preserve"> t</w:t>
      </w:r>
      <w:r w:rsidR="00E66650" w:rsidRPr="005075A4">
        <w:rPr>
          <w:rFonts w:ascii="Arial" w:hAnsi="Arial" w:cs="Arial"/>
        </w:rPr>
        <w:t xml:space="preserve">he ACMA considers that making </w:t>
      </w:r>
      <w:r w:rsidR="00485BFB" w:rsidRPr="005075A4">
        <w:rPr>
          <w:rFonts w:ascii="Arial" w:hAnsi="Arial" w:cs="Arial"/>
        </w:rPr>
        <w:t>an</w:t>
      </w:r>
      <w:r w:rsidR="00E66650" w:rsidRPr="005075A4">
        <w:rPr>
          <w:rFonts w:ascii="Arial" w:hAnsi="Arial" w:cs="Arial"/>
        </w:rPr>
        <w:t xml:space="preserve"> </w:t>
      </w:r>
      <w:r w:rsidR="00485BFB" w:rsidRPr="005075A4">
        <w:rPr>
          <w:rFonts w:ascii="Arial" w:hAnsi="Arial" w:cs="Arial"/>
        </w:rPr>
        <w:t>e</w:t>
      </w:r>
      <w:r w:rsidR="0083279C" w:rsidRPr="005075A4">
        <w:rPr>
          <w:rFonts w:ascii="Arial" w:hAnsi="Arial" w:cs="Arial"/>
        </w:rPr>
        <w:t xml:space="preserve">xemption </w:t>
      </w:r>
      <w:r w:rsidR="00485BFB" w:rsidRPr="005075A4">
        <w:rPr>
          <w:rFonts w:ascii="Arial" w:hAnsi="Arial" w:cs="Arial"/>
        </w:rPr>
        <w:t>o</w:t>
      </w:r>
      <w:r w:rsidR="00E66650" w:rsidRPr="005075A4">
        <w:rPr>
          <w:rFonts w:ascii="Arial" w:hAnsi="Arial" w:cs="Arial"/>
        </w:rPr>
        <w:t xml:space="preserve">rder will </w:t>
      </w:r>
      <w:r w:rsidR="00485BFB" w:rsidRPr="005075A4">
        <w:rPr>
          <w:rFonts w:ascii="Arial" w:hAnsi="Arial" w:cs="Arial"/>
        </w:rPr>
        <w:t>generally have some</w:t>
      </w:r>
      <w:r w:rsidR="00E66650" w:rsidRPr="005075A4">
        <w:rPr>
          <w:rFonts w:ascii="Arial" w:hAnsi="Arial" w:cs="Arial"/>
        </w:rPr>
        <w:t xml:space="preserve"> detrimental</w:t>
      </w:r>
      <w:r w:rsidR="00485BFB" w:rsidRPr="005075A4">
        <w:rPr>
          <w:rFonts w:ascii="Arial" w:hAnsi="Arial" w:cs="Arial"/>
        </w:rPr>
        <w:t xml:space="preserve"> effect</w:t>
      </w:r>
      <w:r w:rsidR="00E66650" w:rsidRPr="005075A4">
        <w:rPr>
          <w:rFonts w:ascii="Arial" w:hAnsi="Arial" w:cs="Arial"/>
        </w:rPr>
        <w:t xml:space="preserve"> for viewers, or potential viewers, who are deaf or hearing</w:t>
      </w:r>
      <w:r w:rsidR="005265BD" w:rsidRPr="005075A4">
        <w:rPr>
          <w:rFonts w:ascii="Arial" w:hAnsi="Arial" w:cs="Arial"/>
        </w:rPr>
        <w:t>-</w:t>
      </w:r>
      <w:r w:rsidR="00E66650" w:rsidRPr="005075A4">
        <w:rPr>
          <w:rFonts w:ascii="Arial" w:hAnsi="Arial" w:cs="Arial"/>
        </w:rPr>
        <w:t xml:space="preserve">impaired. In forming this view, the ACMA notes </w:t>
      </w:r>
      <w:r w:rsidR="00040650" w:rsidRPr="005075A4">
        <w:rPr>
          <w:rFonts w:ascii="Arial" w:hAnsi="Arial" w:cs="Arial"/>
        </w:rPr>
        <w:t>that</w:t>
      </w:r>
      <w:r w:rsidR="00E66650" w:rsidRPr="005075A4">
        <w:rPr>
          <w:rFonts w:ascii="Arial" w:hAnsi="Arial" w:cs="Arial"/>
        </w:rPr>
        <w:t xml:space="preserve"> </w:t>
      </w:r>
      <w:r w:rsidR="005265BD" w:rsidRPr="005075A4">
        <w:rPr>
          <w:rFonts w:ascii="Arial" w:hAnsi="Arial" w:cs="Arial"/>
        </w:rPr>
        <w:t xml:space="preserve">around </w:t>
      </w:r>
      <w:r w:rsidR="00040650" w:rsidRPr="005075A4">
        <w:rPr>
          <w:rFonts w:ascii="Arial" w:hAnsi="Arial" w:cs="Arial"/>
        </w:rPr>
        <w:t xml:space="preserve">one in six </w:t>
      </w:r>
      <w:r w:rsidR="00E66650" w:rsidRPr="005075A4">
        <w:rPr>
          <w:rFonts w:ascii="Arial" w:hAnsi="Arial" w:cs="Arial"/>
        </w:rPr>
        <w:t>Australian</w:t>
      </w:r>
      <w:r w:rsidR="00040650" w:rsidRPr="005075A4">
        <w:rPr>
          <w:rFonts w:ascii="Arial" w:hAnsi="Arial" w:cs="Arial"/>
        </w:rPr>
        <w:t xml:space="preserve">s </w:t>
      </w:r>
      <w:r w:rsidR="00B740E8" w:rsidRPr="005075A4">
        <w:rPr>
          <w:rFonts w:ascii="Arial" w:hAnsi="Arial" w:cs="Arial"/>
        </w:rPr>
        <w:t xml:space="preserve">are </w:t>
      </w:r>
      <w:r w:rsidR="00040650" w:rsidRPr="005075A4">
        <w:rPr>
          <w:rFonts w:ascii="Arial" w:hAnsi="Arial" w:cs="Arial"/>
        </w:rPr>
        <w:t>affected by</w:t>
      </w:r>
      <w:r w:rsidR="00E66650" w:rsidRPr="005075A4">
        <w:rPr>
          <w:rFonts w:ascii="Arial" w:hAnsi="Arial" w:cs="Arial"/>
        </w:rPr>
        <w:t xml:space="preserve"> total or partial hearing loss</w:t>
      </w:r>
      <w:r w:rsidR="00E66650" w:rsidRPr="005075A4">
        <w:rPr>
          <w:vertAlign w:val="superscript"/>
        </w:rPr>
        <w:t>[</w:t>
      </w:r>
      <w:r w:rsidR="00E209BA" w:rsidRPr="005075A4">
        <w:rPr>
          <w:vertAlign w:val="superscript"/>
        </w:rPr>
        <w:footnoteReference w:id="3"/>
      </w:r>
      <w:r w:rsidR="00E66650" w:rsidRPr="005075A4">
        <w:rPr>
          <w:vertAlign w:val="superscript"/>
        </w:rPr>
        <w:t>] [</w:t>
      </w:r>
      <w:r w:rsidR="00E209BA" w:rsidRPr="005075A4">
        <w:rPr>
          <w:vertAlign w:val="superscript"/>
        </w:rPr>
        <w:footnoteReference w:id="4"/>
      </w:r>
      <w:r w:rsidR="00E66650" w:rsidRPr="005075A4">
        <w:rPr>
          <w:vertAlign w:val="superscript"/>
        </w:rPr>
        <w:t>]</w:t>
      </w:r>
      <w:r w:rsidR="00E66650" w:rsidRPr="005075A4">
        <w:rPr>
          <w:rFonts w:ascii="Arial" w:hAnsi="Arial" w:cs="Arial"/>
        </w:rPr>
        <w:t>.</w:t>
      </w:r>
      <w:r w:rsidR="00CE6575" w:rsidRPr="005075A4">
        <w:rPr>
          <w:rFonts w:ascii="Arial" w:hAnsi="Arial" w:cs="Arial"/>
        </w:rPr>
        <w:t xml:space="preserve"> The ACMA also</w:t>
      </w:r>
      <w:r w:rsidR="00013E22" w:rsidRPr="005075A4">
        <w:rPr>
          <w:rFonts w:ascii="Arial" w:hAnsi="Arial" w:cs="Arial"/>
        </w:rPr>
        <w:t xml:space="preserve"> notes that this content has not been captioned previously</w:t>
      </w:r>
      <w:r w:rsidR="008A6D24" w:rsidRPr="005075A4">
        <w:rPr>
          <w:rFonts w:ascii="Arial" w:hAnsi="Arial" w:cs="Arial"/>
        </w:rPr>
        <w:t>,</w:t>
      </w:r>
      <w:r w:rsidR="00013E22" w:rsidRPr="005075A4">
        <w:rPr>
          <w:rFonts w:ascii="Arial" w:hAnsi="Arial" w:cs="Arial"/>
        </w:rPr>
        <w:t xml:space="preserve"> which limits the ability of deaf or hearing</w:t>
      </w:r>
      <w:r w:rsidR="005265BD" w:rsidRPr="005075A4">
        <w:rPr>
          <w:rFonts w:ascii="Arial" w:hAnsi="Arial" w:cs="Arial"/>
        </w:rPr>
        <w:t>-</w:t>
      </w:r>
      <w:r w:rsidR="00013E22" w:rsidRPr="005075A4">
        <w:rPr>
          <w:rFonts w:ascii="Arial" w:hAnsi="Arial" w:cs="Arial"/>
        </w:rPr>
        <w:t xml:space="preserve">impaired viewers to engage with content on </w:t>
      </w:r>
      <w:r w:rsidR="00850E4A" w:rsidRPr="005075A4">
        <w:rPr>
          <w:rFonts w:ascii="Arial" w:hAnsi="Arial" w:cs="Arial"/>
        </w:rPr>
        <w:t>the Service</w:t>
      </w:r>
      <w:r w:rsidR="00013E22" w:rsidRPr="005075A4">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66A3914"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454D2223" w:rsidR="00893A73" w:rsidRDefault="002A1A23">
      <w:pPr>
        <w:pStyle w:val="ListParagraph"/>
        <w:numPr>
          <w:ilvl w:val="1"/>
          <w:numId w:val="3"/>
        </w:numPr>
        <w:ind w:left="850" w:hanging="493"/>
        <w:contextualSpacing w:val="0"/>
        <w:rPr>
          <w:rFonts w:ascii="Arial" w:hAnsi="Arial" w:cs="Arial"/>
        </w:rPr>
      </w:pPr>
      <w:bookmarkStart w:id="7"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B87887">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7"/>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8" w:name="_Hlk534289924"/>
      <w:r w:rsidRPr="00096B8A">
        <w:rPr>
          <w:rFonts w:ascii="Arial" w:hAnsi="Arial" w:cs="Arial"/>
        </w:rPr>
        <w:t>The Applicant provided details of its financial circumstances on a confidential basis.</w:t>
      </w:r>
    </w:p>
    <w:p w14:paraId="09223FCB" w14:textId="3E406DDE"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A372D6">
        <w:rPr>
          <w:rFonts w:ascii="Arial" w:hAnsi="Arial" w:cs="Arial"/>
        </w:rPr>
        <w:t xml:space="preserve"> and therefore</w:t>
      </w:r>
      <w:r w:rsidRPr="0027113C">
        <w:rPr>
          <w:rFonts w:ascii="Arial" w:hAnsi="Arial" w:cs="Arial"/>
        </w:rPr>
        <w:t xml:space="preserve"> the content must be largely available to the Applicant at a low price point</w:t>
      </w:r>
      <w:bookmarkStart w:id="9" w:name="_Hlk8314424"/>
      <w:r w:rsidR="004F1CD2">
        <w:rPr>
          <w:rFonts w:ascii="Arial" w:hAnsi="Arial" w:cs="Arial"/>
        </w:rPr>
        <w:t>, and cover a diverse range of services</w:t>
      </w:r>
      <w:bookmarkEnd w:id="9"/>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2771AE">
        <w:rPr>
          <w:rFonts w:ascii="Arial" w:hAnsi="Arial" w:cs="Arial"/>
        </w:rPr>
        <w:t xml:space="preserve">Knowledge’ </w:t>
      </w:r>
      <w:r>
        <w:rPr>
          <w:rFonts w:ascii="Arial" w:hAnsi="Arial" w:cs="Arial"/>
        </w:rPr>
        <w:t>pack, on which the Service can be accessed, are added at $6 each per month or $20 per month for all four packs.</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753E724D" w:rsidR="00DB7D49" w:rsidRPr="002A303D" w:rsidRDefault="00C63182"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w:t>
      </w:r>
      <w:r w:rsidR="00F10169" w:rsidRPr="008934A9">
        <w:rPr>
          <w:rFonts w:ascii="Arial" w:hAnsi="Arial" w:cs="Arial"/>
        </w:rPr>
        <w:t xml:space="preserve">a </w:t>
      </w:r>
      <w:r w:rsidR="00861739" w:rsidRPr="008934A9">
        <w:rPr>
          <w:rFonts w:ascii="Arial" w:hAnsi="Arial" w:cs="Arial"/>
        </w:rPr>
        <w:t>3</w:t>
      </w:r>
      <w:r w:rsidR="00F10169" w:rsidRPr="008934A9">
        <w:rPr>
          <w:rFonts w:ascii="Arial" w:hAnsi="Arial" w:cs="Arial"/>
        </w:rPr>
        <w:t xml:space="preserve">5% target in 2018-2019 and a </w:t>
      </w:r>
      <w:r w:rsidR="00861739" w:rsidRPr="008934A9">
        <w:rPr>
          <w:rFonts w:ascii="Arial" w:hAnsi="Arial" w:cs="Arial"/>
        </w:rPr>
        <w:t>4</w:t>
      </w:r>
      <w:r w:rsidR="00F10169" w:rsidRPr="008934A9">
        <w:rPr>
          <w:rFonts w:ascii="Arial" w:hAnsi="Arial" w:cs="Arial"/>
        </w:rPr>
        <w:t>0% target in 2019-20</w:t>
      </w:r>
      <w:r w:rsidR="001660C6">
        <w:rPr>
          <w:rFonts w:ascii="Arial" w:hAnsi="Arial" w:cs="Arial"/>
        </w:rPr>
        <w:t xml:space="preserve"> </w:t>
      </w:r>
      <w:r w:rsidR="00F10169" w:rsidRPr="008934A9">
        <w:rPr>
          <w:rFonts w:ascii="Arial" w:hAnsi="Arial" w:cs="Arial"/>
        </w:rPr>
        <w:t xml:space="preserve">would impose </w:t>
      </w:r>
      <w:r w:rsidR="005075A4">
        <w:rPr>
          <w:rFonts w:ascii="Arial" w:hAnsi="Arial" w:cs="Arial"/>
        </w:rPr>
        <w:t xml:space="preserve">a </w:t>
      </w:r>
      <w:r w:rsidR="00246593">
        <w:rPr>
          <w:rFonts w:ascii="Arial" w:hAnsi="Arial" w:cs="Arial"/>
        </w:rPr>
        <w:t xml:space="preserve">severe </w:t>
      </w:r>
      <w:r w:rsidR="00F10169" w:rsidRPr="008934A9">
        <w:rPr>
          <w:rFonts w:ascii="Arial" w:hAnsi="Arial" w:cs="Arial"/>
        </w:rPr>
        <w:t>financial burden on the Applicant</w:t>
      </w:r>
      <w:r w:rsidR="005075A4">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8"/>
    <w:p w14:paraId="2D658378" w14:textId="415E3C3D" w:rsidR="00023567" w:rsidRPr="00473918" w:rsidRDefault="001A3C77" w:rsidP="00AC1166">
      <w:pPr>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64D10D9F" w:rsidR="00B63F72" w:rsidRPr="00494767" w:rsidRDefault="00B63F72" w:rsidP="00B63F72">
      <w:pPr>
        <w:pStyle w:val="ListParagraph"/>
        <w:numPr>
          <w:ilvl w:val="0"/>
          <w:numId w:val="18"/>
        </w:numPr>
        <w:spacing w:line="24" w:lineRule="atLeast"/>
        <w:rPr>
          <w:rFonts w:ascii="Arial" w:hAnsi="Arial" w:cs="Arial"/>
        </w:rPr>
      </w:pPr>
      <w:r w:rsidRPr="00EC3803">
        <w:rPr>
          <w:rFonts w:ascii="Arial" w:hAnsi="Arial" w:cs="Arial"/>
        </w:rPr>
        <w:t>$1</w:t>
      </w:r>
      <w:r>
        <w:rPr>
          <w:rFonts w:ascii="Arial" w:hAnsi="Arial" w:cs="Arial"/>
        </w:rPr>
        <w:t>20</w:t>
      </w:r>
      <w:r w:rsidRPr="00EC3803">
        <w:rPr>
          <w:rFonts w:ascii="Arial" w:hAnsi="Arial" w:cs="Arial"/>
        </w:rPr>
        <w:t xml:space="preserve">,000 </w:t>
      </w:r>
      <w:r w:rsidRPr="00494767">
        <w:rPr>
          <w:rFonts w:ascii="Arial" w:hAnsi="Arial" w:cs="Arial"/>
        </w:rPr>
        <w:t>non-recurring costs</w:t>
      </w:r>
      <w:r w:rsidR="00C901E3" w:rsidRPr="00494767">
        <w:rPr>
          <w:rFonts w:ascii="Arial" w:hAnsi="Arial" w:cs="Arial"/>
        </w:rPr>
        <w:t xml:space="preserve"> of setting </w:t>
      </w:r>
      <w:r w:rsidR="00EE14B3" w:rsidRPr="00494767">
        <w:rPr>
          <w:rFonts w:ascii="Arial" w:hAnsi="Arial" w:cs="Arial"/>
        </w:rPr>
        <w:t xml:space="preserve">up </w:t>
      </w:r>
      <w:r w:rsidR="00C901E3" w:rsidRPr="00494767">
        <w:rPr>
          <w:rFonts w:ascii="Arial" w:hAnsi="Arial" w:cs="Arial"/>
        </w:rPr>
        <w:t xml:space="preserve">the </w:t>
      </w:r>
      <w:r w:rsidR="004E337F" w:rsidRPr="00494767">
        <w:rPr>
          <w:rFonts w:ascii="Arial" w:hAnsi="Arial" w:cs="Arial"/>
        </w:rPr>
        <w:t xml:space="preserve">captioning </w:t>
      </w:r>
      <w:r w:rsidR="00C901E3" w:rsidRPr="00494767">
        <w:rPr>
          <w:rFonts w:ascii="Arial" w:hAnsi="Arial" w:cs="Arial"/>
        </w:rPr>
        <w:t>infrastructure</w:t>
      </w:r>
      <w:r w:rsidRPr="00494767">
        <w:rPr>
          <w:rFonts w:ascii="Arial" w:hAnsi="Arial" w:cs="Arial"/>
        </w:rPr>
        <w:t>;</w:t>
      </w:r>
    </w:p>
    <w:p w14:paraId="61232CB5" w14:textId="77777777" w:rsidR="00B63F72" w:rsidRPr="00494767" w:rsidRDefault="00B63F72" w:rsidP="00B63F72">
      <w:pPr>
        <w:pStyle w:val="ListParagraph"/>
        <w:numPr>
          <w:ilvl w:val="0"/>
          <w:numId w:val="18"/>
        </w:numPr>
        <w:spacing w:line="24" w:lineRule="atLeast"/>
        <w:rPr>
          <w:rFonts w:ascii="Arial" w:hAnsi="Arial" w:cs="Arial"/>
        </w:rPr>
      </w:pPr>
      <w:r w:rsidRPr="00494767">
        <w:rPr>
          <w:rFonts w:ascii="Arial" w:hAnsi="Arial" w:cs="Arial"/>
        </w:rPr>
        <w:t>$59,000 recurring annual costs from the first year; and</w:t>
      </w:r>
    </w:p>
    <w:p w14:paraId="1D76F31F" w14:textId="5B2737BA" w:rsidR="00B63F72" w:rsidRPr="00494767" w:rsidRDefault="00B63F72" w:rsidP="00B63F72">
      <w:pPr>
        <w:pStyle w:val="ListParagraph"/>
        <w:numPr>
          <w:ilvl w:val="0"/>
          <w:numId w:val="18"/>
        </w:numPr>
        <w:spacing w:after="360" w:line="24" w:lineRule="atLeast"/>
        <w:rPr>
          <w:rFonts w:ascii="Arial" w:hAnsi="Arial" w:cs="Arial"/>
        </w:rPr>
      </w:pPr>
      <w:r w:rsidRPr="00494767">
        <w:rPr>
          <w:rFonts w:ascii="Arial" w:hAnsi="Arial" w:cs="Arial"/>
        </w:rPr>
        <w:t>$897,000 to live caption</w:t>
      </w:r>
      <w:r w:rsidR="00BF00BB" w:rsidRPr="00494767">
        <w:rPr>
          <w:rFonts w:ascii="Arial" w:hAnsi="Arial" w:cs="Arial"/>
        </w:rPr>
        <w:t xml:space="preserve"> </w:t>
      </w:r>
      <w:r w:rsidR="00CA68B0" w:rsidRPr="00494767">
        <w:rPr>
          <w:rFonts w:ascii="Arial" w:hAnsi="Arial" w:cs="Arial"/>
        </w:rPr>
        <w:t xml:space="preserve">the Service to the captioning target </w:t>
      </w:r>
      <w:r w:rsidR="00BF00BB" w:rsidRPr="00494767">
        <w:rPr>
          <w:rFonts w:ascii="Arial" w:hAnsi="Arial" w:cs="Arial"/>
        </w:rPr>
        <w:t>in the year</w:t>
      </w:r>
      <w:r w:rsidRPr="00494767">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7122928F"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A0AF4">
        <w:rPr>
          <w:rFonts w:ascii="Arial" w:hAnsi="Arial" w:cs="Arial"/>
        </w:rPr>
        <w:t>,</w:t>
      </w:r>
      <w:r w:rsidR="00A84528" w:rsidRPr="00B63F72">
        <w:rPr>
          <w:rFonts w:ascii="Arial" w:hAnsi="Arial" w:cs="Arial"/>
        </w:rPr>
        <w:t xml:space="preserve"> </w:t>
      </w:r>
      <w:r w:rsidR="00833FC5" w:rsidRPr="00B63F72">
        <w:rPr>
          <w:rFonts w:ascii="Arial" w:hAnsi="Arial" w:cs="Arial"/>
        </w:rPr>
        <w:t xml:space="preserve">if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5E0CCF53"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A372D6">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A372D6">
        <w:rPr>
          <w:rFonts w:ascii="Arial" w:hAnsi="Arial" w:cs="Arial"/>
        </w:rPr>
        <w:t>compliance</w:t>
      </w:r>
      <w:r w:rsidR="00A372D6"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0" w:name="_Hlk8321808"/>
      <w:bookmarkStart w:id="11"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0"/>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1"/>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w:t>
      </w:r>
      <w:r w:rsidDel="00EF60EF">
        <w:rPr>
          <w:rFonts w:ascii="Arial" w:hAnsi="Arial" w:cs="Arial"/>
        </w:rPr>
        <w:lastRenderedPageBreak/>
        <w:t xml:space="preserve">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w:t>
      </w:r>
      <w:r w:rsidR="006863F5" w:rsidRPr="00056626">
        <w:rPr>
          <w:rFonts w:ascii="Arial" w:hAnsi="Arial" w:cs="Arial"/>
          <w:i/>
          <w:u w:val="single"/>
        </w:rPr>
        <w:t xml:space="preserve">failure to make the </w:t>
      </w:r>
      <w:r w:rsidR="00CB1555" w:rsidRPr="00056626">
        <w:rPr>
          <w:rFonts w:ascii="Arial" w:hAnsi="Arial" w:cs="Arial"/>
          <w:i/>
          <w:u w:val="single"/>
        </w:rPr>
        <w:t xml:space="preserve">Exemption Order </w:t>
      </w:r>
      <w:r w:rsidR="006863F5" w:rsidRPr="00056626">
        <w:rPr>
          <w:rFonts w:ascii="Arial" w:hAnsi="Arial" w:cs="Arial"/>
          <w:i/>
          <w:u w:val="single"/>
        </w:rPr>
        <w:t xml:space="preserve">on the quality and quantity of television programs </w:t>
      </w:r>
      <w:r w:rsidR="00D12E93" w:rsidRPr="00056626">
        <w:rPr>
          <w:rFonts w:ascii="Arial" w:hAnsi="Arial" w:cs="Arial"/>
          <w:i/>
          <w:u w:val="single"/>
        </w:rPr>
        <w:t xml:space="preserve">transmitted on broadcasting services </w:t>
      </w:r>
      <w:r w:rsidR="006863F5" w:rsidRPr="00056626">
        <w:rPr>
          <w:rFonts w:ascii="Arial" w:hAnsi="Arial" w:cs="Arial"/>
          <w:i/>
          <w:u w:val="single"/>
        </w:rPr>
        <w:t xml:space="preserve">provided by the </w:t>
      </w:r>
      <w:r w:rsidR="001876CF" w:rsidRPr="00056626">
        <w:rPr>
          <w:rFonts w:ascii="Arial" w:hAnsi="Arial" w:cs="Arial"/>
          <w:i/>
          <w:u w:val="single"/>
        </w:rPr>
        <w:t>A</w:t>
      </w:r>
      <w:r w:rsidR="006863F5" w:rsidRPr="00056626">
        <w:rPr>
          <w:rFonts w:ascii="Arial" w:hAnsi="Arial" w:cs="Arial"/>
          <w:i/>
          <w:u w:val="single"/>
        </w:rPr>
        <w:t>pplicant (</w:t>
      </w:r>
      <w:r w:rsidR="006A3776" w:rsidRPr="00056626">
        <w:rPr>
          <w:rFonts w:ascii="Arial" w:hAnsi="Arial" w:cs="Arial"/>
          <w:i/>
          <w:u w:val="single"/>
        </w:rPr>
        <w:t xml:space="preserve">paragraph </w:t>
      </w:r>
      <w:r w:rsidR="006863F5" w:rsidRPr="00056626">
        <w:rPr>
          <w:rFonts w:ascii="Arial" w:hAnsi="Arial" w:cs="Arial"/>
          <w:i/>
          <w:u w:val="single"/>
        </w:rPr>
        <w:t>130ZY(5)(g)</w:t>
      </w:r>
      <w:r w:rsidR="006A3776" w:rsidRPr="00056626">
        <w:rPr>
          <w:rFonts w:ascii="Arial" w:hAnsi="Arial" w:cs="Arial"/>
          <w:i/>
          <w:u w:val="single"/>
        </w:rPr>
        <w:t xml:space="preserve"> of the BSA</w:t>
      </w:r>
      <w:r w:rsidR="006863F5" w:rsidRPr="00056626">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2"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6486291F"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7C7E53">
        <w:rPr>
          <w:rFonts w:ascii="Arial" w:hAnsi="Arial" w:cs="Arial"/>
        </w:rPr>
        <w:t xml:space="preserve">subscription </w:t>
      </w:r>
      <w:r w:rsidRPr="000E50F8">
        <w:rPr>
          <w:rFonts w:ascii="Arial" w:hAnsi="Arial" w:cs="Arial"/>
        </w:rPr>
        <w:t xml:space="preserve">television </w:t>
      </w:r>
      <w:r w:rsidR="000661D4">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2"/>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3"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3"/>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Exempt period sought</w:t>
            </w:r>
          </w:p>
        </w:tc>
      </w:tr>
      <w:tr w:rsidR="009D2FF4" w:rsidRPr="00B244C8" w14:paraId="6CD528A5" w14:textId="77777777" w:rsidTr="00563E3B">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6542317" w14:textId="2C7A8B3B" w:rsidR="009D2FF4" w:rsidRPr="00B244C8" w:rsidRDefault="009D2FF4" w:rsidP="00563E3B">
            <w:pPr>
              <w:spacing w:after="0" w:line="240" w:lineRule="auto"/>
              <w:jc w:val="right"/>
              <w:rPr>
                <w:rFonts w:ascii="Calibri" w:eastAsia="Times New Roman" w:hAnsi="Calibri" w:cs="Calibri"/>
                <w:lang w:eastAsia="en-AU"/>
              </w:rPr>
            </w:pPr>
            <w:r>
              <w:rPr>
                <w:rFonts w:ascii="Calibri" w:hAnsi="Calibri" w:cs="Calibri"/>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44D32596" w14:textId="743C155F" w:rsidR="009D2FF4" w:rsidRPr="00B244C8" w:rsidRDefault="009D2FF4" w:rsidP="00563E3B">
            <w:pPr>
              <w:spacing w:after="0" w:line="240" w:lineRule="auto"/>
              <w:rPr>
                <w:rFonts w:ascii="Calibri" w:eastAsia="Times New Roman" w:hAnsi="Calibri" w:cs="Calibri"/>
                <w:lang w:eastAsia="en-AU"/>
              </w:rPr>
            </w:pPr>
            <w:r>
              <w:rPr>
                <w:rFonts w:ascii="Calibri" w:hAnsi="Calibri" w:cs="Calibri"/>
              </w:rPr>
              <w:t>Bloomberg</w:t>
            </w:r>
          </w:p>
        </w:tc>
        <w:tc>
          <w:tcPr>
            <w:tcW w:w="1650" w:type="dxa"/>
            <w:tcBorders>
              <w:top w:val="nil"/>
              <w:left w:val="nil"/>
              <w:bottom w:val="single" w:sz="4" w:space="0" w:color="auto"/>
              <w:right w:val="single" w:sz="4" w:space="0" w:color="auto"/>
            </w:tcBorders>
            <w:shd w:val="clear" w:color="000000" w:fill="FFFFFF"/>
            <w:hideMark/>
          </w:tcPr>
          <w:p w14:paraId="7355CB79" w14:textId="77777777" w:rsidR="009D2FF4" w:rsidRPr="00B244C8" w:rsidRDefault="009D2FF4" w:rsidP="00563E3B">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D6BD4F2" w14:textId="77777777" w:rsidR="009D2FF4" w:rsidRPr="00B244C8" w:rsidRDefault="009D2FF4" w:rsidP="00563E3B">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244C8" w:rsidRDefault="006E3FC9" w:rsidP="006E3FC9">
            <w:pPr>
              <w:spacing w:after="0" w:line="240" w:lineRule="auto"/>
              <w:rPr>
                <w:rFonts w:ascii="Calibri" w:eastAsia="Times New Roman" w:hAnsi="Calibri" w:cs="Calibri"/>
                <w:lang w:eastAsia="en-AU"/>
              </w:rPr>
            </w:pPr>
            <w:proofErr w:type="spellStart"/>
            <w:r>
              <w:rPr>
                <w:rFonts w:ascii="Calibri" w:hAnsi="Calibri" w:cs="Calibri"/>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Default="00715CA4" w:rsidP="006E3FC9">
            <w:pPr>
              <w:spacing w:after="0" w:line="240" w:lineRule="auto"/>
              <w:jc w:val="right"/>
              <w:rPr>
                <w:rFonts w:ascii="Calibri" w:hAnsi="Calibri" w:cs="Calibri"/>
              </w:rPr>
            </w:pPr>
            <w:r>
              <w:rPr>
                <w:rFonts w:ascii="Calibri" w:hAnsi="Calibri" w:cs="Calibri"/>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Default="00715CA4" w:rsidP="006E3FC9">
            <w:pPr>
              <w:spacing w:after="0" w:line="240" w:lineRule="auto"/>
              <w:rPr>
                <w:rFonts w:ascii="Calibri" w:hAnsi="Calibri" w:cs="Calibri"/>
              </w:rPr>
            </w:pPr>
            <w:r>
              <w:rPr>
                <w:rFonts w:ascii="Calibri" w:hAnsi="Calibri" w:cs="Calibri"/>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5655CB" w:rsidRDefault="00715CA4"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244C8" w:rsidRDefault="00715CA4"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Default="008723C3" w:rsidP="008723C3">
            <w:pPr>
              <w:spacing w:after="0" w:line="240" w:lineRule="auto"/>
              <w:jc w:val="right"/>
              <w:rPr>
                <w:rFonts w:ascii="Calibri" w:hAnsi="Calibri" w:cs="Calibri"/>
              </w:rPr>
            </w:pPr>
            <w:r>
              <w:rPr>
                <w:rFonts w:ascii="Calibri" w:hAnsi="Calibri" w:cs="Calibri"/>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Default="008723C3" w:rsidP="008723C3">
            <w:pPr>
              <w:spacing w:after="0" w:line="240" w:lineRule="auto"/>
              <w:rPr>
                <w:rFonts w:ascii="Calibri" w:hAnsi="Calibri" w:cs="Calibri"/>
              </w:rPr>
            </w:pPr>
            <w:r>
              <w:rPr>
                <w:rFonts w:ascii="Calibri" w:hAnsi="Calibri" w:cs="Calibri"/>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Default="00C5238D" w:rsidP="00C5238D">
            <w:pPr>
              <w:spacing w:after="0" w:line="240" w:lineRule="auto"/>
              <w:jc w:val="right"/>
              <w:rPr>
                <w:rFonts w:ascii="Calibri" w:hAnsi="Calibri" w:cs="Calibri"/>
              </w:rPr>
            </w:pPr>
            <w:r>
              <w:rPr>
                <w:rFonts w:ascii="Calibri" w:hAnsi="Calibri" w:cs="Calibri"/>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Default="00C5238D" w:rsidP="00C5238D">
            <w:pPr>
              <w:spacing w:after="0" w:line="240" w:lineRule="auto"/>
              <w:rPr>
                <w:rFonts w:ascii="Calibri" w:hAnsi="Calibri" w:cs="Calibri"/>
              </w:rPr>
            </w:pPr>
            <w:r>
              <w:rPr>
                <w:rFonts w:ascii="Calibri" w:hAnsi="Calibri" w:cs="Calibri"/>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244C8" w:rsidRDefault="00C5238D" w:rsidP="00C5238D">
            <w:pPr>
              <w:spacing w:after="0" w:line="240" w:lineRule="auto"/>
              <w:rPr>
                <w:rFonts w:ascii="Calibri" w:eastAsia="Times New Roman" w:hAnsi="Calibri" w:cs="Calibri"/>
                <w:lang w:eastAsia="en-AU"/>
              </w:rPr>
            </w:pPr>
            <w:r w:rsidRPr="00B244C8">
              <w:rPr>
                <w:rFonts w:ascii="Calibri" w:eastAsia="Times New Roman" w:hAnsi="Calibri" w:cs="Calibri"/>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244C8" w:rsidRDefault="00C5238D" w:rsidP="00C5238D">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Default="008723C3" w:rsidP="0045189D">
            <w:pPr>
              <w:spacing w:after="0" w:line="240" w:lineRule="auto"/>
              <w:jc w:val="right"/>
              <w:rPr>
                <w:rFonts w:ascii="Calibri" w:hAnsi="Calibri" w:cs="Calibri"/>
              </w:rPr>
            </w:pPr>
            <w:r>
              <w:rPr>
                <w:rFonts w:ascii="Calibri" w:hAnsi="Calibri" w:cs="Calibri"/>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Default="008723C3" w:rsidP="0045189D">
            <w:pPr>
              <w:spacing w:after="0" w:line="240" w:lineRule="auto"/>
              <w:rPr>
                <w:rFonts w:ascii="Calibri" w:hAnsi="Calibri" w:cs="Calibri"/>
              </w:rPr>
            </w:pPr>
            <w:r>
              <w:rPr>
                <w:rFonts w:ascii="Calibri" w:hAnsi="Calibri" w:cs="Calibri"/>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6764E03" w14:textId="77777777" w:rsidR="00442749" w:rsidRDefault="00442749" w:rsidP="0045189D">
      <w:pPr>
        <w:pStyle w:val="ListParagraph"/>
        <w:ind w:left="850" w:hanging="424"/>
        <w:contextualSpacing w:val="0"/>
        <w:rPr>
          <w:rFonts w:ascii="Arial" w:hAnsi="Arial" w:cs="Arial"/>
          <w:color w:val="FF0000"/>
        </w:rPr>
      </w:pPr>
    </w:p>
    <w:p w14:paraId="40802B1C" w14:textId="13E15493"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056626" w:rsidRDefault="00F237A1" w:rsidP="00D7293A">
      <w:pPr>
        <w:pStyle w:val="ListParagraph"/>
        <w:numPr>
          <w:ilvl w:val="1"/>
          <w:numId w:val="17"/>
        </w:numPr>
        <w:ind w:left="850"/>
        <w:rPr>
          <w:rFonts w:ascii="Arial" w:hAnsi="Arial" w:cs="Arial"/>
        </w:rPr>
      </w:pPr>
      <w:r w:rsidRPr="00056626">
        <w:rPr>
          <w:rFonts w:ascii="Arial" w:hAnsi="Arial" w:cs="Arial"/>
        </w:rPr>
        <w:t>In summary</w:t>
      </w:r>
      <w:bookmarkStart w:id="14" w:name="_Hlk534996757"/>
      <w:r w:rsidR="00D7293A" w:rsidRPr="00056626">
        <w:rPr>
          <w:rFonts w:ascii="Arial" w:hAnsi="Arial" w:cs="Arial"/>
        </w:rPr>
        <w:t>, the ACMA is satisfied that a refusal to make the Exemption Order in this instance would impose an unjustifiable hardship on the Applicant because:</w:t>
      </w:r>
      <w:r w:rsidR="00742FAC" w:rsidRPr="00056626">
        <w:rPr>
          <w:rFonts w:ascii="Arial" w:hAnsi="Arial" w:cs="Arial"/>
        </w:rPr>
        <w:br/>
      </w:r>
    </w:p>
    <w:p w14:paraId="5387F616" w14:textId="71251E68" w:rsidR="00175D2A" w:rsidRPr="00056626" w:rsidRDefault="00175D2A" w:rsidP="00767295">
      <w:pPr>
        <w:pStyle w:val="ListParagraph"/>
        <w:numPr>
          <w:ilvl w:val="0"/>
          <w:numId w:val="16"/>
        </w:numPr>
        <w:contextualSpacing w:val="0"/>
        <w:rPr>
          <w:rFonts w:ascii="Arial" w:hAnsi="Arial" w:cs="Arial"/>
        </w:rPr>
      </w:pPr>
      <w:r w:rsidRPr="00056626">
        <w:rPr>
          <w:rFonts w:ascii="Arial" w:hAnsi="Arial" w:cs="Arial"/>
        </w:rPr>
        <w:t xml:space="preserve">providing captioning for the Service would incur significant financial costs </w:t>
      </w:r>
      <w:r w:rsidR="00FF2367" w:rsidRPr="00056626">
        <w:rPr>
          <w:rFonts w:ascii="Arial" w:hAnsi="Arial" w:cs="Arial"/>
        </w:rPr>
        <w:t>for</w:t>
      </w:r>
      <w:r w:rsidR="00856625" w:rsidRPr="00056626">
        <w:rPr>
          <w:rFonts w:ascii="Arial" w:hAnsi="Arial" w:cs="Arial"/>
        </w:rPr>
        <w:t xml:space="preserve"> </w:t>
      </w:r>
      <w:r w:rsidRPr="00056626">
        <w:rPr>
          <w:rFonts w:ascii="Arial" w:hAnsi="Arial" w:cs="Arial"/>
        </w:rPr>
        <w:t>the Applicant</w:t>
      </w:r>
      <w:r w:rsidR="00CB3E3E" w:rsidRPr="00056626">
        <w:rPr>
          <w:rFonts w:ascii="Arial" w:hAnsi="Arial" w:cs="Arial"/>
        </w:rPr>
        <w:t>;</w:t>
      </w:r>
    </w:p>
    <w:p w14:paraId="30D021FB" w14:textId="7BAC5DAE" w:rsidR="007621B2" w:rsidRPr="00056626" w:rsidRDefault="00175D2A" w:rsidP="00767295">
      <w:pPr>
        <w:pStyle w:val="ListParagraph"/>
        <w:numPr>
          <w:ilvl w:val="0"/>
          <w:numId w:val="16"/>
        </w:numPr>
        <w:contextualSpacing w:val="0"/>
        <w:rPr>
          <w:rFonts w:ascii="Arial" w:hAnsi="Arial" w:cs="Arial"/>
        </w:rPr>
      </w:pPr>
      <w:r w:rsidRPr="00056626">
        <w:rPr>
          <w:rFonts w:ascii="Arial" w:hAnsi="Arial" w:cs="Arial"/>
        </w:rPr>
        <w:t>the Applicant</w:t>
      </w:r>
      <w:r w:rsidR="00D7293A" w:rsidRPr="00056626">
        <w:rPr>
          <w:rFonts w:ascii="Arial" w:hAnsi="Arial" w:cs="Arial"/>
        </w:rPr>
        <w:t xml:space="preserve"> </w:t>
      </w:r>
      <w:r w:rsidRPr="00056626">
        <w:rPr>
          <w:rFonts w:ascii="Arial" w:hAnsi="Arial" w:cs="Arial"/>
        </w:rPr>
        <w:t xml:space="preserve">does not currently have the financial capacity </w:t>
      </w:r>
      <w:r w:rsidR="00D7293A" w:rsidRPr="00056626">
        <w:rPr>
          <w:rFonts w:ascii="Arial" w:hAnsi="Arial" w:cs="Arial"/>
        </w:rPr>
        <w:t xml:space="preserve">to </w:t>
      </w:r>
      <w:r w:rsidRPr="00056626">
        <w:rPr>
          <w:rFonts w:ascii="Arial" w:hAnsi="Arial" w:cs="Arial"/>
        </w:rPr>
        <w:t>caption</w:t>
      </w:r>
      <w:r w:rsidR="00CB3E3E" w:rsidRPr="00056626">
        <w:rPr>
          <w:rFonts w:ascii="Arial" w:hAnsi="Arial" w:cs="Arial"/>
        </w:rPr>
        <w:t xml:space="preserve"> the Service</w:t>
      </w:r>
      <w:r w:rsidR="00726F26" w:rsidRPr="00056626">
        <w:rPr>
          <w:rFonts w:ascii="Arial" w:hAnsi="Arial" w:cs="Arial"/>
        </w:rPr>
        <w:t>;</w:t>
      </w:r>
    </w:p>
    <w:p w14:paraId="50AEEC6A" w14:textId="5153ABD9" w:rsidR="00175D2A" w:rsidRPr="00056626" w:rsidRDefault="00D7293A" w:rsidP="00D7293A">
      <w:pPr>
        <w:pStyle w:val="ListParagraph"/>
        <w:numPr>
          <w:ilvl w:val="0"/>
          <w:numId w:val="16"/>
        </w:numPr>
        <w:contextualSpacing w:val="0"/>
        <w:rPr>
          <w:rFonts w:ascii="Arial" w:hAnsi="Arial" w:cs="Arial"/>
        </w:rPr>
      </w:pPr>
      <w:r w:rsidRPr="00056626">
        <w:rPr>
          <w:rFonts w:ascii="Arial" w:hAnsi="Arial" w:cs="Arial"/>
        </w:rPr>
        <w:t>a refusal to make the order is likely to result in the removal of the Service from the Applicant’s platform</w:t>
      </w:r>
      <w:r w:rsidR="00CB3E3E" w:rsidRPr="00056626">
        <w:rPr>
          <w:rFonts w:ascii="Arial" w:hAnsi="Arial" w:cs="Arial"/>
        </w:rPr>
        <w:t>,</w:t>
      </w:r>
      <w:r w:rsidR="00175D2A" w:rsidRPr="00056626">
        <w:rPr>
          <w:rFonts w:ascii="Arial" w:hAnsi="Arial" w:cs="Arial"/>
        </w:rPr>
        <w:t xml:space="preserve"> as the Applicant w</w:t>
      </w:r>
      <w:r w:rsidR="00FF2367" w:rsidRPr="00056626">
        <w:rPr>
          <w:rFonts w:ascii="Arial" w:hAnsi="Arial" w:cs="Arial"/>
        </w:rPr>
        <w:t>ould</w:t>
      </w:r>
      <w:r w:rsidR="00175D2A" w:rsidRPr="00056626">
        <w:rPr>
          <w:rFonts w:ascii="Arial" w:hAnsi="Arial" w:cs="Arial"/>
        </w:rPr>
        <w:t xml:space="preserve"> breach </w:t>
      </w:r>
      <w:r w:rsidR="00FF2367" w:rsidRPr="00056626">
        <w:rPr>
          <w:rFonts w:ascii="Arial" w:hAnsi="Arial" w:cs="Arial"/>
        </w:rPr>
        <w:t>a</w:t>
      </w:r>
      <w:r w:rsidR="00175D2A" w:rsidRPr="00056626">
        <w:rPr>
          <w:rFonts w:ascii="Arial" w:hAnsi="Arial" w:cs="Arial"/>
        </w:rPr>
        <w:t xml:space="preserve"> licence condition </w:t>
      </w:r>
      <w:r w:rsidR="00FF2367" w:rsidRPr="00056626">
        <w:rPr>
          <w:rFonts w:ascii="Arial" w:hAnsi="Arial" w:cs="Arial"/>
        </w:rPr>
        <w:t xml:space="preserve">in respect </w:t>
      </w:r>
      <w:r w:rsidR="00CB3E3E" w:rsidRPr="00056626">
        <w:rPr>
          <w:rFonts w:ascii="Arial" w:hAnsi="Arial" w:cs="Arial"/>
        </w:rPr>
        <w:t xml:space="preserve">of the Service </w:t>
      </w:r>
      <w:r w:rsidR="00175D2A" w:rsidRPr="00056626">
        <w:rPr>
          <w:rFonts w:ascii="Arial" w:hAnsi="Arial" w:cs="Arial"/>
        </w:rPr>
        <w:t xml:space="preserve">if it continues to provide </w:t>
      </w:r>
      <w:r w:rsidR="00CB3E3E" w:rsidRPr="00056626">
        <w:rPr>
          <w:rFonts w:ascii="Arial" w:hAnsi="Arial" w:cs="Arial"/>
        </w:rPr>
        <w:t>it</w:t>
      </w:r>
      <w:r w:rsidR="00175D2A" w:rsidRPr="00056626">
        <w:rPr>
          <w:rFonts w:ascii="Arial" w:hAnsi="Arial" w:cs="Arial"/>
        </w:rPr>
        <w:t xml:space="preserve"> without captions;</w:t>
      </w:r>
      <w:r w:rsidR="00CB3E3E" w:rsidRPr="00056626">
        <w:rPr>
          <w:rFonts w:ascii="Arial" w:hAnsi="Arial" w:cs="Arial"/>
        </w:rPr>
        <w:t xml:space="preserve"> </w:t>
      </w:r>
      <w:r w:rsidR="00175D2A" w:rsidRPr="00056626">
        <w:rPr>
          <w:rFonts w:ascii="Arial" w:hAnsi="Arial" w:cs="Arial"/>
        </w:rPr>
        <w:t>and</w:t>
      </w:r>
    </w:p>
    <w:p w14:paraId="33788BF2" w14:textId="5C9D8459" w:rsidR="00D7293A" w:rsidRPr="00056626" w:rsidRDefault="00175D2A" w:rsidP="00D7293A">
      <w:pPr>
        <w:pStyle w:val="ListParagraph"/>
        <w:numPr>
          <w:ilvl w:val="0"/>
          <w:numId w:val="16"/>
        </w:numPr>
        <w:contextualSpacing w:val="0"/>
      </w:pPr>
      <w:r w:rsidRPr="00056626">
        <w:rPr>
          <w:rFonts w:ascii="Arial" w:hAnsi="Arial" w:cs="Arial"/>
        </w:rPr>
        <w:t xml:space="preserve">removal of the Service would </w:t>
      </w:r>
      <w:r w:rsidR="00FF2367" w:rsidRPr="00056626">
        <w:rPr>
          <w:rFonts w:ascii="Arial" w:hAnsi="Arial" w:cs="Arial"/>
        </w:rPr>
        <w:t xml:space="preserve">adversely </w:t>
      </w:r>
      <w:r w:rsidRPr="00056626">
        <w:rPr>
          <w:rFonts w:ascii="Arial" w:hAnsi="Arial" w:cs="Arial"/>
        </w:rPr>
        <w:t>affect the Applicant’s business model of providing a low</w:t>
      </w:r>
      <w:r w:rsidR="00B87887">
        <w:rPr>
          <w:rFonts w:ascii="Arial" w:hAnsi="Arial" w:cs="Arial"/>
        </w:rPr>
        <w:t>-</w:t>
      </w:r>
      <w:r w:rsidRPr="00056626">
        <w:rPr>
          <w:rFonts w:ascii="Arial" w:hAnsi="Arial" w:cs="Arial"/>
        </w:rPr>
        <w:t>cost subscription television service with diverse content</w:t>
      </w:r>
      <w:r w:rsidR="00D7293A" w:rsidRPr="00056626">
        <w:rPr>
          <w:rFonts w:ascii="Arial" w:hAnsi="Arial" w:cs="Arial"/>
        </w:rPr>
        <w:t>.</w:t>
      </w:r>
    </w:p>
    <w:p w14:paraId="6441056C" w14:textId="0E1EDDD4" w:rsidR="002A7807" w:rsidRPr="00056626" w:rsidRDefault="00D61183" w:rsidP="00B857F3">
      <w:pPr>
        <w:pStyle w:val="ListParagraph"/>
        <w:numPr>
          <w:ilvl w:val="1"/>
          <w:numId w:val="3"/>
        </w:numPr>
        <w:ind w:left="850" w:hanging="493"/>
        <w:contextualSpacing w:val="0"/>
        <w:rPr>
          <w:rFonts w:ascii="Arial" w:hAnsi="Arial" w:cs="Arial"/>
        </w:rPr>
      </w:pPr>
      <w:r w:rsidRPr="00056626">
        <w:rPr>
          <w:rFonts w:ascii="Arial" w:hAnsi="Arial" w:cs="Arial"/>
        </w:rPr>
        <w:t>Having regard to the above, t</w:t>
      </w:r>
      <w:r w:rsidR="00B17C90" w:rsidRPr="00056626">
        <w:rPr>
          <w:rFonts w:ascii="Arial" w:hAnsi="Arial" w:cs="Arial"/>
        </w:rPr>
        <w:t>he ACMA is satisfied that a refusal to make the Exemption Order would impose an unjustifiable hardship on the Applicant</w:t>
      </w:r>
      <w:r w:rsidR="00F237A1" w:rsidRPr="00056626">
        <w:rPr>
          <w:rFonts w:ascii="Arial" w:hAnsi="Arial" w:cs="Arial"/>
        </w:rPr>
        <w:t xml:space="preserve">. </w:t>
      </w:r>
      <w:bookmarkEnd w:id="14"/>
    </w:p>
    <w:sectPr w:rsidR="002A7807" w:rsidRPr="00056626"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7F5F30" w:rsidRDefault="007F5F30" w:rsidP="002E2183">
      <w:pPr>
        <w:spacing w:after="0" w:line="240" w:lineRule="auto"/>
      </w:pPr>
      <w:r>
        <w:separator/>
      </w:r>
    </w:p>
  </w:endnote>
  <w:endnote w:type="continuationSeparator" w:id="0">
    <w:p w14:paraId="72E3B8FE" w14:textId="77777777" w:rsidR="007F5F30" w:rsidRDefault="007F5F30" w:rsidP="002E2183">
      <w:pPr>
        <w:spacing w:after="0" w:line="240" w:lineRule="auto"/>
      </w:pPr>
      <w:r>
        <w:continuationSeparator/>
      </w:r>
    </w:p>
  </w:endnote>
  <w:endnote w:type="continuationNotice" w:id="1">
    <w:p w14:paraId="2AFD5586" w14:textId="77777777" w:rsidR="007F5F30" w:rsidRDefault="007F5F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7F5F30" w:rsidRDefault="007F5F30" w:rsidP="002E2183">
      <w:pPr>
        <w:spacing w:after="0" w:line="240" w:lineRule="auto"/>
      </w:pPr>
      <w:r>
        <w:separator/>
      </w:r>
    </w:p>
  </w:footnote>
  <w:footnote w:type="continuationSeparator" w:id="0">
    <w:p w14:paraId="326D98DA" w14:textId="77777777" w:rsidR="007F5F30" w:rsidRDefault="007F5F30" w:rsidP="002E2183">
      <w:pPr>
        <w:spacing w:after="0" w:line="240" w:lineRule="auto"/>
      </w:pPr>
      <w:r>
        <w:continuationSeparator/>
      </w:r>
    </w:p>
  </w:footnote>
  <w:footnote w:type="continuationNotice" w:id="1">
    <w:p w14:paraId="220A9CF1" w14:textId="77777777" w:rsidR="007F5F30" w:rsidRDefault="007F5F30">
      <w:pPr>
        <w:spacing w:after="0" w:line="240" w:lineRule="auto"/>
      </w:pPr>
    </w:p>
  </w:footnote>
  <w:footnote w:id="2">
    <w:p w14:paraId="50258FDE" w14:textId="3BE0373C" w:rsidR="00246593" w:rsidRDefault="00246593">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480C"/>
    <w:rsid w:val="00025EE5"/>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5369"/>
    <w:rsid w:val="0004609C"/>
    <w:rsid w:val="00046240"/>
    <w:rsid w:val="00047E32"/>
    <w:rsid w:val="00051676"/>
    <w:rsid w:val="0005245E"/>
    <w:rsid w:val="000552B3"/>
    <w:rsid w:val="00056626"/>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20A2"/>
    <w:rsid w:val="00082208"/>
    <w:rsid w:val="0008290C"/>
    <w:rsid w:val="00084922"/>
    <w:rsid w:val="000864D7"/>
    <w:rsid w:val="000903C2"/>
    <w:rsid w:val="00090619"/>
    <w:rsid w:val="000908CF"/>
    <w:rsid w:val="00092083"/>
    <w:rsid w:val="000924AA"/>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FF"/>
    <w:rsid w:val="00185D15"/>
    <w:rsid w:val="001860AB"/>
    <w:rsid w:val="001876CF"/>
    <w:rsid w:val="00187775"/>
    <w:rsid w:val="001928CC"/>
    <w:rsid w:val="001951B5"/>
    <w:rsid w:val="001966DA"/>
    <w:rsid w:val="00197CE9"/>
    <w:rsid w:val="001A0432"/>
    <w:rsid w:val="001A0708"/>
    <w:rsid w:val="001A0C27"/>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593"/>
    <w:rsid w:val="00246E25"/>
    <w:rsid w:val="00246F32"/>
    <w:rsid w:val="00247736"/>
    <w:rsid w:val="002534B4"/>
    <w:rsid w:val="002539A9"/>
    <w:rsid w:val="002541C8"/>
    <w:rsid w:val="002542C2"/>
    <w:rsid w:val="00254474"/>
    <w:rsid w:val="00254706"/>
    <w:rsid w:val="002570BE"/>
    <w:rsid w:val="0025717C"/>
    <w:rsid w:val="0026025B"/>
    <w:rsid w:val="00260E97"/>
    <w:rsid w:val="002618F2"/>
    <w:rsid w:val="002619B9"/>
    <w:rsid w:val="002622CD"/>
    <w:rsid w:val="00263EE8"/>
    <w:rsid w:val="00264A9E"/>
    <w:rsid w:val="00266181"/>
    <w:rsid w:val="00271730"/>
    <w:rsid w:val="002723B4"/>
    <w:rsid w:val="00272ACF"/>
    <w:rsid w:val="002742E7"/>
    <w:rsid w:val="00276264"/>
    <w:rsid w:val="002764C2"/>
    <w:rsid w:val="002771AE"/>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6A0E"/>
    <w:rsid w:val="00297157"/>
    <w:rsid w:val="002A0538"/>
    <w:rsid w:val="002A1A23"/>
    <w:rsid w:val="002A27B1"/>
    <w:rsid w:val="002A303D"/>
    <w:rsid w:val="002A4252"/>
    <w:rsid w:val="002A6CAE"/>
    <w:rsid w:val="002A7807"/>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26C5"/>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2749"/>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767"/>
    <w:rsid w:val="00494D5B"/>
    <w:rsid w:val="00495895"/>
    <w:rsid w:val="00495F2B"/>
    <w:rsid w:val="00496E35"/>
    <w:rsid w:val="004A011F"/>
    <w:rsid w:val="004A0276"/>
    <w:rsid w:val="004A1051"/>
    <w:rsid w:val="004A1BE0"/>
    <w:rsid w:val="004A2C87"/>
    <w:rsid w:val="004A56DB"/>
    <w:rsid w:val="004A5818"/>
    <w:rsid w:val="004A6D78"/>
    <w:rsid w:val="004A722F"/>
    <w:rsid w:val="004B0B23"/>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5369"/>
    <w:rsid w:val="005069F3"/>
    <w:rsid w:val="00506AF6"/>
    <w:rsid w:val="00506CB7"/>
    <w:rsid w:val="00507003"/>
    <w:rsid w:val="005075A4"/>
    <w:rsid w:val="005125EF"/>
    <w:rsid w:val="00513E93"/>
    <w:rsid w:val="0051643F"/>
    <w:rsid w:val="0052141C"/>
    <w:rsid w:val="005223D0"/>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17B4"/>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10A74"/>
    <w:rsid w:val="0061618D"/>
    <w:rsid w:val="0062066C"/>
    <w:rsid w:val="006209DF"/>
    <w:rsid w:val="00620B42"/>
    <w:rsid w:val="006217DD"/>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5882"/>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1E86"/>
    <w:rsid w:val="00721EB6"/>
    <w:rsid w:val="0072208C"/>
    <w:rsid w:val="00723B80"/>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0AC9"/>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6778"/>
    <w:rsid w:val="00837343"/>
    <w:rsid w:val="0084015E"/>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2FF4"/>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D18"/>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2D6"/>
    <w:rsid w:val="00A374C1"/>
    <w:rsid w:val="00A40C6A"/>
    <w:rsid w:val="00A4286E"/>
    <w:rsid w:val="00A430F1"/>
    <w:rsid w:val="00A4394B"/>
    <w:rsid w:val="00A43CB8"/>
    <w:rsid w:val="00A4532F"/>
    <w:rsid w:val="00A47416"/>
    <w:rsid w:val="00A51818"/>
    <w:rsid w:val="00A521D1"/>
    <w:rsid w:val="00A522A4"/>
    <w:rsid w:val="00A5245F"/>
    <w:rsid w:val="00A5284E"/>
    <w:rsid w:val="00A534B0"/>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163"/>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853"/>
    <w:rsid w:val="00AF14AA"/>
    <w:rsid w:val="00AF2C01"/>
    <w:rsid w:val="00AF399B"/>
    <w:rsid w:val="00AF440B"/>
    <w:rsid w:val="00AF67A8"/>
    <w:rsid w:val="00B019B3"/>
    <w:rsid w:val="00B043F6"/>
    <w:rsid w:val="00B048C6"/>
    <w:rsid w:val="00B051D8"/>
    <w:rsid w:val="00B058C6"/>
    <w:rsid w:val="00B06F6B"/>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887"/>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182"/>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530F"/>
    <w:rsid w:val="00DD5DF6"/>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061C"/>
    <w:rsid w:val="00F810AD"/>
    <w:rsid w:val="00F83115"/>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982"/>
    <w:rsid w:val="00FE6C1A"/>
    <w:rsid w:val="00FE7BD2"/>
    <w:rsid w:val="00FE7DC0"/>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5189C-2AF8-49CA-89BE-76CBBFE09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3408</Words>
  <Characters>19431</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2019-05-19T23:56:00Z</dcterms:created>
  <dcterms:modified xsi:type="dcterms:W3CDTF">2019-05-19T23:57:00Z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