
<file path=[Content_Types].xml><?xml version="1.0" encoding="utf-8"?>
<Types xmlns="http://schemas.openxmlformats.org/package/2006/content-types">
  <Default Extension="bin" ContentType="application/vnd.openxmlformats-officedocument.oleObject"/>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B80B9F" w:rsidRPr="00B80B9F" w:rsidRDefault="00B80B9F" w:rsidP="00B80B9F">
      <w:pPr>
        <w:rPr>
          <w:rFonts w:ascii="Century Gothic" w:hAnsi="Century Gothic"/>
          <w:sz w:val="20"/>
          <w:szCs w:val="20"/>
        </w:rPr>
      </w:pPr>
      <w:bookmarkStart w:id="0" w:name="_Toc393359018"/>
      <w:bookmarkStart w:id="1" w:name="_Toc393962855"/>
      <w:bookmarkStart w:id="2" w:name="_Toc400011073"/>
      <w:bookmarkStart w:id="3" w:name="_Toc401833415"/>
    </w:p>
    <w:p w:rsidR="00516CFC" w:rsidRDefault="00C723B7">
      <w:pPr>
        <w:pStyle w:val="TOC1"/>
        <w:tabs>
          <w:tab w:val="left" w:pos="440"/>
          <w:tab w:val="right" w:leader="dot" w:pos="9016"/>
        </w:tabs>
        <w:rPr>
          <w:rFonts w:asciiTheme="minorHAnsi" w:eastAsiaTheme="minorEastAsia" w:hAnsiTheme="minorHAnsi" w:cstheme="minorBidi"/>
          <w:b w:val="0"/>
          <w:bCs w:val="0"/>
          <w:caps w:val="0"/>
          <w:noProof/>
          <w:sz w:val="22"/>
          <w:szCs w:val="22"/>
          <w:lang w:eastAsia="en-AU"/>
        </w:rPr>
      </w:pPr>
      <w:r>
        <w:rPr>
          <w:b w:val="0"/>
          <w:bCs w:val="0"/>
          <w:caps w:val="0"/>
        </w:rPr>
        <w:fldChar w:fldCharType="begin"/>
      </w:r>
      <w:r>
        <w:rPr>
          <w:b w:val="0"/>
          <w:bCs w:val="0"/>
          <w:caps w:val="0"/>
        </w:rPr>
        <w:instrText xml:space="preserve"> TOC \o "1-2" \h \z \u </w:instrText>
      </w:r>
      <w:r>
        <w:rPr>
          <w:b w:val="0"/>
          <w:bCs w:val="0"/>
          <w:caps w:val="0"/>
        </w:rPr>
        <w:fldChar w:fldCharType="separate"/>
      </w:r>
      <w:hyperlink w:anchor="_Toc508891396" w:history="1">
        <w:r w:rsidR="00516CFC" w:rsidRPr="004747EA">
          <w:rPr>
            <w:rStyle w:val="Hyperlink"/>
            <w:rFonts w:eastAsia="Times New Roman"/>
            <w:noProof/>
            <w:kern w:val="28"/>
            <w:lang w:eastAsia="en-AU"/>
          </w:rPr>
          <w:t>1.</w:t>
        </w:r>
        <w:r w:rsidR="00516CFC">
          <w:rPr>
            <w:rFonts w:asciiTheme="minorHAnsi" w:eastAsiaTheme="minorEastAsia" w:hAnsiTheme="minorHAnsi" w:cstheme="minorBidi"/>
            <w:b w:val="0"/>
            <w:bCs w:val="0"/>
            <w:caps w:val="0"/>
            <w:noProof/>
            <w:sz w:val="22"/>
            <w:szCs w:val="22"/>
            <w:lang w:eastAsia="en-AU"/>
          </w:rPr>
          <w:tab/>
        </w:r>
        <w:r w:rsidR="00516CFC" w:rsidRPr="004747EA">
          <w:rPr>
            <w:rStyle w:val="Hyperlink"/>
            <w:rFonts w:eastAsia="Times New Roman"/>
            <w:noProof/>
            <w:kern w:val="28"/>
            <w:lang w:eastAsia="en-AU"/>
          </w:rPr>
          <w:t>Application &amp; Commencement</w:t>
        </w:r>
        <w:r w:rsidR="00516CFC">
          <w:rPr>
            <w:noProof/>
            <w:webHidden/>
          </w:rPr>
          <w:tab/>
        </w:r>
        <w:r w:rsidR="00516CFC">
          <w:rPr>
            <w:noProof/>
            <w:webHidden/>
          </w:rPr>
          <w:fldChar w:fldCharType="begin"/>
        </w:r>
        <w:r w:rsidR="00516CFC">
          <w:rPr>
            <w:noProof/>
            <w:webHidden/>
          </w:rPr>
          <w:instrText xml:space="preserve"> PAGEREF _Toc508891396 \h </w:instrText>
        </w:r>
        <w:r w:rsidR="00516CFC">
          <w:rPr>
            <w:noProof/>
            <w:webHidden/>
          </w:rPr>
        </w:r>
        <w:r w:rsidR="00516CFC">
          <w:rPr>
            <w:noProof/>
            <w:webHidden/>
          </w:rPr>
          <w:fldChar w:fldCharType="separate"/>
        </w:r>
        <w:r w:rsidR="00516CFC">
          <w:rPr>
            <w:noProof/>
            <w:webHidden/>
          </w:rPr>
          <w:t>4</w:t>
        </w:r>
        <w:r w:rsidR="00516CFC">
          <w:rPr>
            <w:noProof/>
            <w:webHidden/>
          </w:rPr>
          <w:fldChar w:fldCharType="end"/>
        </w:r>
      </w:hyperlink>
    </w:p>
    <w:p w:rsidR="00516CFC" w:rsidRDefault="00516CFC">
      <w:pPr>
        <w:pStyle w:val="TOC1"/>
        <w:tabs>
          <w:tab w:val="left" w:pos="440"/>
          <w:tab w:val="right" w:leader="dot" w:pos="9016"/>
        </w:tabs>
        <w:rPr>
          <w:rFonts w:asciiTheme="minorHAnsi" w:eastAsiaTheme="minorEastAsia" w:hAnsiTheme="minorHAnsi" w:cstheme="minorBidi"/>
          <w:b w:val="0"/>
          <w:bCs w:val="0"/>
          <w:caps w:val="0"/>
          <w:noProof/>
          <w:sz w:val="22"/>
          <w:szCs w:val="22"/>
          <w:lang w:eastAsia="en-AU"/>
        </w:rPr>
      </w:pPr>
      <w:hyperlink w:anchor="_Toc508891397" w:history="1">
        <w:r w:rsidRPr="004747EA">
          <w:rPr>
            <w:rStyle w:val="Hyperlink"/>
            <w:rFonts w:eastAsia="Times New Roman"/>
            <w:noProof/>
            <w:kern w:val="28"/>
            <w:lang w:eastAsia="en-AU"/>
          </w:rPr>
          <w:t>2.</w:t>
        </w:r>
        <w:r>
          <w:rPr>
            <w:rFonts w:asciiTheme="minorHAnsi" w:eastAsiaTheme="minorEastAsia" w:hAnsiTheme="minorHAnsi" w:cstheme="minorBidi"/>
            <w:b w:val="0"/>
            <w:bCs w:val="0"/>
            <w:caps w:val="0"/>
            <w:noProof/>
            <w:sz w:val="22"/>
            <w:szCs w:val="22"/>
            <w:lang w:eastAsia="en-AU"/>
          </w:rPr>
          <w:tab/>
        </w:r>
        <w:r w:rsidRPr="004747EA">
          <w:rPr>
            <w:rStyle w:val="Hyperlink"/>
            <w:rFonts w:eastAsia="Times New Roman"/>
            <w:noProof/>
            <w:kern w:val="28"/>
            <w:lang w:eastAsia="en-AU"/>
          </w:rPr>
          <w:t>Classification and Proscribed Material</w:t>
        </w:r>
        <w:r>
          <w:rPr>
            <w:noProof/>
            <w:webHidden/>
          </w:rPr>
          <w:tab/>
        </w:r>
        <w:r>
          <w:rPr>
            <w:noProof/>
            <w:webHidden/>
          </w:rPr>
          <w:fldChar w:fldCharType="begin"/>
        </w:r>
        <w:r>
          <w:rPr>
            <w:noProof/>
            <w:webHidden/>
          </w:rPr>
          <w:instrText xml:space="preserve"> PAGEREF _Toc508891397 \h </w:instrText>
        </w:r>
        <w:r>
          <w:rPr>
            <w:noProof/>
            <w:webHidden/>
          </w:rPr>
        </w:r>
        <w:r>
          <w:rPr>
            <w:noProof/>
            <w:webHidden/>
          </w:rPr>
          <w:fldChar w:fldCharType="separate"/>
        </w:r>
        <w:r>
          <w:rPr>
            <w:noProof/>
            <w:webHidden/>
          </w:rPr>
          <w:t>5</w:t>
        </w:r>
        <w:r>
          <w:rPr>
            <w:noProof/>
            <w:webHidden/>
          </w:rPr>
          <w:fldChar w:fldCharType="end"/>
        </w:r>
      </w:hyperlink>
    </w:p>
    <w:p w:rsidR="00516CFC" w:rsidRDefault="00516CFC">
      <w:pPr>
        <w:pStyle w:val="TOC2"/>
        <w:tabs>
          <w:tab w:val="left" w:pos="660"/>
          <w:tab w:val="right" w:leader="dot" w:pos="9016"/>
        </w:tabs>
        <w:rPr>
          <w:rFonts w:asciiTheme="minorHAnsi" w:eastAsiaTheme="minorEastAsia" w:hAnsiTheme="minorHAnsi" w:cstheme="minorBidi"/>
          <w:b w:val="0"/>
          <w:bCs w:val="0"/>
          <w:noProof/>
          <w:sz w:val="22"/>
          <w:szCs w:val="22"/>
          <w:lang w:eastAsia="en-AU"/>
        </w:rPr>
      </w:pPr>
      <w:hyperlink w:anchor="_Toc508891398" w:history="1">
        <w:r w:rsidRPr="004747EA">
          <w:rPr>
            <w:rStyle w:val="Hyperlink"/>
            <w:rFonts w:ascii="Century Gothic" w:eastAsia="Times New Roman" w:hAnsi="Century Gothic" w:cs="Arial"/>
            <w:i/>
            <w:noProof/>
            <w:lang w:eastAsia="en-AU"/>
          </w:rPr>
          <w:t>2.1</w:t>
        </w:r>
        <w:r>
          <w:rPr>
            <w:rFonts w:asciiTheme="minorHAnsi" w:eastAsiaTheme="minorEastAsia" w:hAnsiTheme="minorHAnsi" w:cstheme="minorBidi"/>
            <w:b w:val="0"/>
            <w:bCs w:val="0"/>
            <w:noProof/>
            <w:sz w:val="22"/>
            <w:szCs w:val="22"/>
            <w:lang w:eastAsia="en-AU"/>
          </w:rPr>
          <w:tab/>
        </w:r>
        <w:r w:rsidRPr="004747EA">
          <w:rPr>
            <w:rStyle w:val="Hyperlink"/>
            <w:rFonts w:ascii="Century Gothic" w:eastAsia="Times New Roman" w:hAnsi="Century Gothic" w:cs="Arial"/>
            <w:i/>
            <w:noProof/>
            <w:lang w:eastAsia="en-AU"/>
          </w:rPr>
          <w:t>Classification – General rules</w:t>
        </w:r>
        <w:r>
          <w:rPr>
            <w:noProof/>
            <w:webHidden/>
          </w:rPr>
          <w:tab/>
        </w:r>
        <w:r>
          <w:rPr>
            <w:noProof/>
            <w:webHidden/>
          </w:rPr>
          <w:fldChar w:fldCharType="begin"/>
        </w:r>
        <w:r>
          <w:rPr>
            <w:noProof/>
            <w:webHidden/>
          </w:rPr>
          <w:instrText xml:space="preserve"> PAGEREF _Toc508891398 \h </w:instrText>
        </w:r>
        <w:r>
          <w:rPr>
            <w:noProof/>
            <w:webHidden/>
          </w:rPr>
        </w:r>
        <w:r>
          <w:rPr>
            <w:noProof/>
            <w:webHidden/>
          </w:rPr>
          <w:fldChar w:fldCharType="separate"/>
        </w:r>
        <w:r>
          <w:rPr>
            <w:noProof/>
            <w:webHidden/>
          </w:rPr>
          <w:t>5</w:t>
        </w:r>
        <w:r>
          <w:rPr>
            <w:noProof/>
            <w:webHidden/>
          </w:rPr>
          <w:fldChar w:fldCharType="end"/>
        </w:r>
      </w:hyperlink>
    </w:p>
    <w:p w:rsidR="00516CFC" w:rsidRDefault="00516CFC">
      <w:pPr>
        <w:pStyle w:val="TOC2"/>
        <w:tabs>
          <w:tab w:val="left" w:pos="660"/>
          <w:tab w:val="right" w:leader="dot" w:pos="9016"/>
        </w:tabs>
        <w:rPr>
          <w:rFonts w:asciiTheme="minorHAnsi" w:eastAsiaTheme="minorEastAsia" w:hAnsiTheme="minorHAnsi" w:cstheme="minorBidi"/>
          <w:b w:val="0"/>
          <w:bCs w:val="0"/>
          <w:noProof/>
          <w:sz w:val="22"/>
          <w:szCs w:val="22"/>
          <w:lang w:eastAsia="en-AU"/>
        </w:rPr>
      </w:pPr>
      <w:hyperlink w:anchor="_Toc508891399" w:history="1">
        <w:r w:rsidRPr="004747EA">
          <w:rPr>
            <w:rStyle w:val="Hyperlink"/>
            <w:rFonts w:ascii="Century Gothic" w:eastAsia="Times New Roman" w:hAnsi="Century Gothic" w:cs="Arial"/>
            <w:i/>
            <w:noProof/>
            <w:lang w:eastAsia="en-AU"/>
          </w:rPr>
          <w:t>2.2</w:t>
        </w:r>
        <w:r>
          <w:rPr>
            <w:rFonts w:asciiTheme="minorHAnsi" w:eastAsiaTheme="minorEastAsia" w:hAnsiTheme="minorHAnsi" w:cstheme="minorBidi"/>
            <w:b w:val="0"/>
            <w:bCs w:val="0"/>
            <w:noProof/>
            <w:sz w:val="22"/>
            <w:szCs w:val="22"/>
            <w:lang w:eastAsia="en-AU"/>
          </w:rPr>
          <w:tab/>
        </w:r>
        <w:r w:rsidRPr="004747EA">
          <w:rPr>
            <w:rStyle w:val="Hyperlink"/>
            <w:rFonts w:ascii="Century Gothic" w:eastAsia="Times New Roman" w:hAnsi="Century Gothic" w:cs="Arial"/>
            <w:i/>
            <w:noProof/>
            <w:lang w:eastAsia="en-AU"/>
          </w:rPr>
          <w:t>Classification zones</w:t>
        </w:r>
        <w:r>
          <w:rPr>
            <w:noProof/>
            <w:webHidden/>
          </w:rPr>
          <w:tab/>
        </w:r>
        <w:r>
          <w:rPr>
            <w:noProof/>
            <w:webHidden/>
          </w:rPr>
          <w:fldChar w:fldCharType="begin"/>
        </w:r>
        <w:r>
          <w:rPr>
            <w:noProof/>
            <w:webHidden/>
          </w:rPr>
          <w:instrText xml:space="preserve"> PAGEREF _Toc508891399 \h </w:instrText>
        </w:r>
        <w:r>
          <w:rPr>
            <w:noProof/>
            <w:webHidden/>
          </w:rPr>
        </w:r>
        <w:r>
          <w:rPr>
            <w:noProof/>
            <w:webHidden/>
          </w:rPr>
          <w:fldChar w:fldCharType="separate"/>
        </w:r>
        <w:r>
          <w:rPr>
            <w:noProof/>
            <w:webHidden/>
          </w:rPr>
          <w:t>5</w:t>
        </w:r>
        <w:r>
          <w:rPr>
            <w:noProof/>
            <w:webHidden/>
          </w:rPr>
          <w:fldChar w:fldCharType="end"/>
        </w:r>
      </w:hyperlink>
    </w:p>
    <w:p w:rsidR="00516CFC" w:rsidRDefault="00516CFC">
      <w:pPr>
        <w:pStyle w:val="TOC2"/>
        <w:tabs>
          <w:tab w:val="left" w:pos="660"/>
          <w:tab w:val="right" w:leader="dot" w:pos="9016"/>
        </w:tabs>
        <w:rPr>
          <w:rFonts w:asciiTheme="minorHAnsi" w:eastAsiaTheme="minorEastAsia" w:hAnsiTheme="minorHAnsi" w:cstheme="minorBidi"/>
          <w:b w:val="0"/>
          <w:bCs w:val="0"/>
          <w:noProof/>
          <w:sz w:val="22"/>
          <w:szCs w:val="22"/>
          <w:lang w:eastAsia="en-AU"/>
        </w:rPr>
      </w:pPr>
      <w:hyperlink w:anchor="_Toc508891400" w:history="1">
        <w:r w:rsidRPr="004747EA">
          <w:rPr>
            <w:rStyle w:val="Hyperlink"/>
            <w:rFonts w:ascii="Century Gothic" w:eastAsia="Times New Roman" w:hAnsi="Century Gothic" w:cs="Arial"/>
            <w:i/>
            <w:noProof/>
            <w:lang w:eastAsia="en-AU"/>
          </w:rPr>
          <w:t>2.3</w:t>
        </w:r>
        <w:r>
          <w:rPr>
            <w:rFonts w:asciiTheme="minorHAnsi" w:eastAsiaTheme="minorEastAsia" w:hAnsiTheme="minorHAnsi" w:cstheme="minorBidi"/>
            <w:b w:val="0"/>
            <w:bCs w:val="0"/>
            <w:noProof/>
            <w:sz w:val="22"/>
            <w:szCs w:val="22"/>
            <w:lang w:eastAsia="en-AU"/>
          </w:rPr>
          <w:tab/>
        </w:r>
        <w:r w:rsidRPr="004747EA">
          <w:rPr>
            <w:rStyle w:val="Hyperlink"/>
            <w:rFonts w:ascii="Century Gothic" w:eastAsia="Times New Roman" w:hAnsi="Century Gothic" w:cs="Arial"/>
            <w:i/>
            <w:noProof/>
            <w:lang w:eastAsia="en-AU"/>
          </w:rPr>
          <w:t>Exceptions</w:t>
        </w:r>
        <w:r>
          <w:rPr>
            <w:noProof/>
            <w:webHidden/>
          </w:rPr>
          <w:tab/>
        </w:r>
        <w:r>
          <w:rPr>
            <w:noProof/>
            <w:webHidden/>
          </w:rPr>
          <w:fldChar w:fldCharType="begin"/>
        </w:r>
        <w:r>
          <w:rPr>
            <w:noProof/>
            <w:webHidden/>
          </w:rPr>
          <w:instrText xml:space="preserve"> PAGEREF _Toc508891400 \h </w:instrText>
        </w:r>
        <w:r>
          <w:rPr>
            <w:noProof/>
            <w:webHidden/>
          </w:rPr>
        </w:r>
        <w:r>
          <w:rPr>
            <w:noProof/>
            <w:webHidden/>
          </w:rPr>
          <w:fldChar w:fldCharType="separate"/>
        </w:r>
        <w:r>
          <w:rPr>
            <w:noProof/>
            <w:webHidden/>
          </w:rPr>
          <w:t>5</w:t>
        </w:r>
        <w:r>
          <w:rPr>
            <w:noProof/>
            <w:webHidden/>
          </w:rPr>
          <w:fldChar w:fldCharType="end"/>
        </w:r>
      </w:hyperlink>
    </w:p>
    <w:p w:rsidR="00516CFC" w:rsidRDefault="00516CFC">
      <w:pPr>
        <w:pStyle w:val="TOC2"/>
        <w:tabs>
          <w:tab w:val="left" w:pos="660"/>
          <w:tab w:val="right" w:leader="dot" w:pos="9016"/>
        </w:tabs>
        <w:rPr>
          <w:rFonts w:asciiTheme="minorHAnsi" w:eastAsiaTheme="minorEastAsia" w:hAnsiTheme="minorHAnsi" w:cstheme="minorBidi"/>
          <w:b w:val="0"/>
          <w:bCs w:val="0"/>
          <w:noProof/>
          <w:sz w:val="22"/>
          <w:szCs w:val="22"/>
          <w:lang w:eastAsia="en-AU"/>
        </w:rPr>
      </w:pPr>
      <w:hyperlink w:anchor="_Toc508891401" w:history="1">
        <w:r w:rsidRPr="004747EA">
          <w:rPr>
            <w:rStyle w:val="Hyperlink"/>
            <w:rFonts w:ascii="Century Gothic" w:eastAsia="Times New Roman" w:hAnsi="Century Gothic" w:cs="Arial"/>
            <w:i/>
            <w:noProof/>
            <w:lang w:eastAsia="en-AU"/>
          </w:rPr>
          <w:t>2.4</w:t>
        </w:r>
        <w:r>
          <w:rPr>
            <w:rFonts w:asciiTheme="minorHAnsi" w:eastAsiaTheme="minorEastAsia" w:hAnsiTheme="minorHAnsi" w:cstheme="minorBidi"/>
            <w:b w:val="0"/>
            <w:bCs w:val="0"/>
            <w:noProof/>
            <w:sz w:val="22"/>
            <w:szCs w:val="22"/>
            <w:lang w:eastAsia="en-AU"/>
          </w:rPr>
          <w:tab/>
        </w:r>
        <w:r w:rsidRPr="004747EA">
          <w:rPr>
            <w:rStyle w:val="Hyperlink"/>
            <w:rFonts w:ascii="Century Gothic" w:eastAsia="Times New Roman" w:hAnsi="Century Gothic" w:cs="Arial"/>
            <w:i/>
            <w:noProof/>
            <w:lang w:eastAsia="en-AU"/>
          </w:rPr>
          <w:t>Special care requirements for non-Program material</w:t>
        </w:r>
        <w:r>
          <w:rPr>
            <w:noProof/>
            <w:webHidden/>
          </w:rPr>
          <w:tab/>
        </w:r>
        <w:r>
          <w:rPr>
            <w:noProof/>
            <w:webHidden/>
          </w:rPr>
          <w:fldChar w:fldCharType="begin"/>
        </w:r>
        <w:r>
          <w:rPr>
            <w:noProof/>
            <w:webHidden/>
          </w:rPr>
          <w:instrText xml:space="preserve"> PAGEREF _Toc508891401 \h </w:instrText>
        </w:r>
        <w:r>
          <w:rPr>
            <w:noProof/>
            <w:webHidden/>
          </w:rPr>
        </w:r>
        <w:r>
          <w:rPr>
            <w:noProof/>
            <w:webHidden/>
          </w:rPr>
          <w:fldChar w:fldCharType="separate"/>
        </w:r>
        <w:r>
          <w:rPr>
            <w:noProof/>
            <w:webHidden/>
          </w:rPr>
          <w:t>6</w:t>
        </w:r>
        <w:r>
          <w:rPr>
            <w:noProof/>
            <w:webHidden/>
          </w:rPr>
          <w:fldChar w:fldCharType="end"/>
        </w:r>
      </w:hyperlink>
    </w:p>
    <w:p w:rsidR="00516CFC" w:rsidRDefault="00516CFC">
      <w:pPr>
        <w:pStyle w:val="TOC2"/>
        <w:tabs>
          <w:tab w:val="left" w:pos="660"/>
          <w:tab w:val="right" w:leader="dot" w:pos="9016"/>
        </w:tabs>
        <w:rPr>
          <w:rFonts w:asciiTheme="minorHAnsi" w:eastAsiaTheme="minorEastAsia" w:hAnsiTheme="minorHAnsi" w:cstheme="minorBidi"/>
          <w:b w:val="0"/>
          <w:bCs w:val="0"/>
          <w:noProof/>
          <w:sz w:val="22"/>
          <w:szCs w:val="22"/>
          <w:lang w:eastAsia="en-AU"/>
        </w:rPr>
      </w:pPr>
      <w:hyperlink w:anchor="_Toc508891402" w:history="1">
        <w:r w:rsidRPr="004747EA">
          <w:rPr>
            <w:rStyle w:val="Hyperlink"/>
            <w:rFonts w:ascii="Century Gothic" w:eastAsia="Times New Roman" w:hAnsi="Century Gothic" w:cs="Arial"/>
            <w:i/>
            <w:noProof/>
            <w:lang w:eastAsia="en-AU"/>
          </w:rPr>
          <w:t>2.5</w:t>
        </w:r>
        <w:r>
          <w:rPr>
            <w:rFonts w:asciiTheme="minorHAnsi" w:eastAsiaTheme="minorEastAsia" w:hAnsiTheme="minorHAnsi" w:cstheme="minorBidi"/>
            <w:b w:val="0"/>
            <w:bCs w:val="0"/>
            <w:noProof/>
            <w:sz w:val="22"/>
            <w:szCs w:val="22"/>
            <w:lang w:eastAsia="en-AU"/>
          </w:rPr>
          <w:tab/>
        </w:r>
        <w:r w:rsidRPr="004747EA">
          <w:rPr>
            <w:rStyle w:val="Hyperlink"/>
            <w:rFonts w:ascii="Century Gothic" w:eastAsia="Times New Roman" w:hAnsi="Century Gothic" w:cs="Arial"/>
            <w:i/>
            <w:noProof/>
            <w:lang w:eastAsia="en-AU"/>
          </w:rPr>
          <w:t>Viewer information</w:t>
        </w:r>
        <w:r>
          <w:rPr>
            <w:noProof/>
            <w:webHidden/>
          </w:rPr>
          <w:tab/>
        </w:r>
        <w:r>
          <w:rPr>
            <w:noProof/>
            <w:webHidden/>
          </w:rPr>
          <w:fldChar w:fldCharType="begin"/>
        </w:r>
        <w:r>
          <w:rPr>
            <w:noProof/>
            <w:webHidden/>
          </w:rPr>
          <w:instrText xml:space="preserve"> PAGEREF _Toc508891402 \h </w:instrText>
        </w:r>
        <w:r>
          <w:rPr>
            <w:noProof/>
            <w:webHidden/>
          </w:rPr>
        </w:r>
        <w:r>
          <w:rPr>
            <w:noProof/>
            <w:webHidden/>
          </w:rPr>
          <w:fldChar w:fldCharType="separate"/>
        </w:r>
        <w:r>
          <w:rPr>
            <w:noProof/>
            <w:webHidden/>
          </w:rPr>
          <w:t>7</w:t>
        </w:r>
        <w:r>
          <w:rPr>
            <w:noProof/>
            <w:webHidden/>
          </w:rPr>
          <w:fldChar w:fldCharType="end"/>
        </w:r>
      </w:hyperlink>
    </w:p>
    <w:p w:rsidR="00516CFC" w:rsidRDefault="00516CFC">
      <w:pPr>
        <w:pStyle w:val="TOC2"/>
        <w:tabs>
          <w:tab w:val="left" w:pos="660"/>
          <w:tab w:val="right" w:leader="dot" w:pos="9016"/>
        </w:tabs>
        <w:rPr>
          <w:rFonts w:asciiTheme="minorHAnsi" w:eastAsiaTheme="minorEastAsia" w:hAnsiTheme="minorHAnsi" w:cstheme="minorBidi"/>
          <w:b w:val="0"/>
          <w:bCs w:val="0"/>
          <w:noProof/>
          <w:sz w:val="22"/>
          <w:szCs w:val="22"/>
          <w:lang w:eastAsia="en-AU"/>
        </w:rPr>
      </w:pPr>
      <w:hyperlink w:anchor="_Toc508891403" w:history="1">
        <w:r w:rsidRPr="004747EA">
          <w:rPr>
            <w:rStyle w:val="Hyperlink"/>
            <w:rFonts w:ascii="Century Gothic" w:eastAsia="Times New Roman" w:hAnsi="Century Gothic" w:cs="Arial"/>
            <w:i/>
            <w:noProof/>
            <w:lang w:eastAsia="en-AU"/>
          </w:rPr>
          <w:t>2.6</w:t>
        </w:r>
        <w:r>
          <w:rPr>
            <w:rFonts w:asciiTheme="minorHAnsi" w:eastAsiaTheme="minorEastAsia" w:hAnsiTheme="minorHAnsi" w:cstheme="minorBidi"/>
            <w:b w:val="0"/>
            <w:bCs w:val="0"/>
            <w:noProof/>
            <w:sz w:val="22"/>
            <w:szCs w:val="22"/>
            <w:lang w:eastAsia="en-AU"/>
          </w:rPr>
          <w:tab/>
        </w:r>
        <w:r w:rsidRPr="004747EA">
          <w:rPr>
            <w:rStyle w:val="Hyperlink"/>
            <w:rFonts w:ascii="Century Gothic" w:eastAsia="Times New Roman" w:hAnsi="Century Gothic" w:cs="Arial"/>
            <w:i/>
            <w:noProof/>
            <w:lang w:eastAsia="en-AU"/>
          </w:rPr>
          <w:t>Material not suitable for broadcast</w:t>
        </w:r>
        <w:r>
          <w:rPr>
            <w:noProof/>
            <w:webHidden/>
          </w:rPr>
          <w:tab/>
        </w:r>
        <w:r>
          <w:rPr>
            <w:noProof/>
            <w:webHidden/>
          </w:rPr>
          <w:fldChar w:fldCharType="begin"/>
        </w:r>
        <w:r>
          <w:rPr>
            <w:noProof/>
            <w:webHidden/>
          </w:rPr>
          <w:instrText xml:space="preserve"> PAGEREF _Toc508891403 \h </w:instrText>
        </w:r>
        <w:r>
          <w:rPr>
            <w:noProof/>
            <w:webHidden/>
          </w:rPr>
        </w:r>
        <w:r>
          <w:rPr>
            <w:noProof/>
            <w:webHidden/>
          </w:rPr>
          <w:fldChar w:fldCharType="separate"/>
        </w:r>
        <w:r>
          <w:rPr>
            <w:noProof/>
            <w:webHidden/>
          </w:rPr>
          <w:t>7</w:t>
        </w:r>
        <w:r>
          <w:rPr>
            <w:noProof/>
            <w:webHidden/>
          </w:rPr>
          <w:fldChar w:fldCharType="end"/>
        </w:r>
      </w:hyperlink>
    </w:p>
    <w:p w:rsidR="00516CFC" w:rsidRDefault="00516CFC">
      <w:pPr>
        <w:pStyle w:val="TOC1"/>
        <w:tabs>
          <w:tab w:val="left" w:pos="440"/>
          <w:tab w:val="right" w:leader="dot" w:pos="9016"/>
        </w:tabs>
        <w:rPr>
          <w:rFonts w:asciiTheme="minorHAnsi" w:eastAsiaTheme="minorEastAsia" w:hAnsiTheme="minorHAnsi" w:cstheme="minorBidi"/>
          <w:b w:val="0"/>
          <w:bCs w:val="0"/>
          <w:caps w:val="0"/>
          <w:noProof/>
          <w:sz w:val="22"/>
          <w:szCs w:val="22"/>
          <w:lang w:eastAsia="en-AU"/>
        </w:rPr>
      </w:pPr>
      <w:hyperlink w:anchor="_Toc508891404" w:history="1">
        <w:r w:rsidRPr="004747EA">
          <w:rPr>
            <w:rStyle w:val="Hyperlink"/>
            <w:rFonts w:eastAsia="Times New Roman"/>
            <w:noProof/>
            <w:kern w:val="28"/>
            <w:lang w:eastAsia="en-AU"/>
          </w:rPr>
          <w:t>3.</w:t>
        </w:r>
        <w:r>
          <w:rPr>
            <w:rFonts w:asciiTheme="minorHAnsi" w:eastAsiaTheme="minorEastAsia" w:hAnsiTheme="minorHAnsi" w:cstheme="minorBidi"/>
            <w:b w:val="0"/>
            <w:bCs w:val="0"/>
            <w:caps w:val="0"/>
            <w:noProof/>
            <w:sz w:val="22"/>
            <w:szCs w:val="22"/>
            <w:lang w:eastAsia="en-AU"/>
          </w:rPr>
          <w:tab/>
        </w:r>
        <w:r w:rsidRPr="004747EA">
          <w:rPr>
            <w:rStyle w:val="Hyperlink"/>
            <w:rFonts w:eastAsia="Times New Roman"/>
            <w:noProof/>
            <w:kern w:val="28"/>
            <w:lang w:eastAsia="en-AU"/>
          </w:rPr>
          <w:t>News and Current Affairs</w:t>
        </w:r>
        <w:r>
          <w:rPr>
            <w:noProof/>
            <w:webHidden/>
          </w:rPr>
          <w:tab/>
        </w:r>
        <w:r>
          <w:rPr>
            <w:noProof/>
            <w:webHidden/>
          </w:rPr>
          <w:fldChar w:fldCharType="begin"/>
        </w:r>
        <w:r>
          <w:rPr>
            <w:noProof/>
            <w:webHidden/>
          </w:rPr>
          <w:instrText xml:space="preserve"> PAGEREF _Toc508891404 \h </w:instrText>
        </w:r>
        <w:r>
          <w:rPr>
            <w:noProof/>
            <w:webHidden/>
          </w:rPr>
        </w:r>
        <w:r>
          <w:rPr>
            <w:noProof/>
            <w:webHidden/>
          </w:rPr>
          <w:fldChar w:fldCharType="separate"/>
        </w:r>
        <w:r>
          <w:rPr>
            <w:noProof/>
            <w:webHidden/>
          </w:rPr>
          <w:t>9</w:t>
        </w:r>
        <w:r>
          <w:rPr>
            <w:noProof/>
            <w:webHidden/>
          </w:rPr>
          <w:fldChar w:fldCharType="end"/>
        </w:r>
      </w:hyperlink>
    </w:p>
    <w:p w:rsidR="00516CFC" w:rsidRDefault="00516CFC">
      <w:pPr>
        <w:pStyle w:val="TOC2"/>
        <w:tabs>
          <w:tab w:val="left" w:pos="660"/>
          <w:tab w:val="right" w:leader="dot" w:pos="9016"/>
        </w:tabs>
        <w:rPr>
          <w:rFonts w:asciiTheme="minorHAnsi" w:eastAsiaTheme="minorEastAsia" w:hAnsiTheme="minorHAnsi" w:cstheme="minorBidi"/>
          <w:b w:val="0"/>
          <w:bCs w:val="0"/>
          <w:noProof/>
          <w:sz w:val="22"/>
          <w:szCs w:val="22"/>
          <w:lang w:eastAsia="en-AU"/>
        </w:rPr>
      </w:pPr>
      <w:hyperlink w:anchor="_Toc508891405" w:history="1">
        <w:r w:rsidRPr="004747EA">
          <w:rPr>
            <w:rStyle w:val="Hyperlink"/>
            <w:rFonts w:ascii="Century Gothic" w:eastAsia="Times New Roman" w:hAnsi="Century Gothic" w:cs="Arial"/>
            <w:i/>
            <w:noProof/>
            <w:lang w:eastAsia="en-AU"/>
          </w:rPr>
          <w:t>3.1</w:t>
        </w:r>
        <w:r>
          <w:rPr>
            <w:rFonts w:asciiTheme="minorHAnsi" w:eastAsiaTheme="minorEastAsia" w:hAnsiTheme="minorHAnsi" w:cstheme="minorBidi"/>
            <w:b w:val="0"/>
            <w:bCs w:val="0"/>
            <w:noProof/>
            <w:sz w:val="22"/>
            <w:szCs w:val="22"/>
            <w:lang w:eastAsia="en-AU"/>
          </w:rPr>
          <w:tab/>
        </w:r>
        <w:r w:rsidRPr="004747EA">
          <w:rPr>
            <w:rStyle w:val="Hyperlink"/>
            <w:rFonts w:ascii="Century Gothic" w:eastAsia="Times New Roman" w:hAnsi="Century Gothic" w:cs="Arial"/>
            <w:i/>
            <w:noProof/>
            <w:lang w:eastAsia="en-AU"/>
          </w:rPr>
          <w:t>Scope and Interpretation</w:t>
        </w:r>
        <w:r>
          <w:rPr>
            <w:noProof/>
            <w:webHidden/>
          </w:rPr>
          <w:tab/>
        </w:r>
        <w:r>
          <w:rPr>
            <w:noProof/>
            <w:webHidden/>
          </w:rPr>
          <w:fldChar w:fldCharType="begin"/>
        </w:r>
        <w:r>
          <w:rPr>
            <w:noProof/>
            <w:webHidden/>
          </w:rPr>
          <w:instrText xml:space="preserve"> PAGEREF _Toc508891405 \h </w:instrText>
        </w:r>
        <w:r>
          <w:rPr>
            <w:noProof/>
            <w:webHidden/>
          </w:rPr>
        </w:r>
        <w:r>
          <w:rPr>
            <w:noProof/>
            <w:webHidden/>
          </w:rPr>
          <w:fldChar w:fldCharType="separate"/>
        </w:r>
        <w:r>
          <w:rPr>
            <w:noProof/>
            <w:webHidden/>
          </w:rPr>
          <w:t>9</w:t>
        </w:r>
        <w:r>
          <w:rPr>
            <w:noProof/>
            <w:webHidden/>
          </w:rPr>
          <w:fldChar w:fldCharType="end"/>
        </w:r>
      </w:hyperlink>
    </w:p>
    <w:p w:rsidR="00516CFC" w:rsidRDefault="00516CFC">
      <w:pPr>
        <w:pStyle w:val="TOC2"/>
        <w:tabs>
          <w:tab w:val="left" w:pos="660"/>
          <w:tab w:val="right" w:leader="dot" w:pos="9016"/>
        </w:tabs>
        <w:rPr>
          <w:rFonts w:asciiTheme="minorHAnsi" w:eastAsiaTheme="minorEastAsia" w:hAnsiTheme="minorHAnsi" w:cstheme="minorBidi"/>
          <w:b w:val="0"/>
          <w:bCs w:val="0"/>
          <w:noProof/>
          <w:sz w:val="22"/>
          <w:szCs w:val="22"/>
          <w:lang w:eastAsia="en-AU"/>
        </w:rPr>
      </w:pPr>
      <w:hyperlink w:anchor="_Toc508891406" w:history="1">
        <w:r w:rsidRPr="004747EA">
          <w:rPr>
            <w:rStyle w:val="Hyperlink"/>
            <w:rFonts w:ascii="Century Gothic" w:eastAsia="Times New Roman" w:hAnsi="Century Gothic" w:cs="Arial"/>
            <w:i/>
            <w:noProof/>
            <w:lang w:eastAsia="en-AU"/>
          </w:rPr>
          <w:t>3.2</w:t>
        </w:r>
        <w:r>
          <w:rPr>
            <w:rFonts w:asciiTheme="minorHAnsi" w:eastAsiaTheme="minorEastAsia" w:hAnsiTheme="minorHAnsi" w:cstheme="minorBidi"/>
            <w:b w:val="0"/>
            <w:bCs w:val="0"/>
            <w:noProof/>
            <w:sz w:val="22"/>
            <w:szCs w:val="22"/>
            <w:lang w:eastAsia="en-AU"/>
          </w:rPr>
          <w:tab/>
        </w:r>
        <w:r w:rsidRPr="004747EA">
          <w:rPr>
            <w:rStyle w:val="Hyperlink"/>
            <w:rFonts w:ascii="Century Gothic" w:eastAsia="Times New Roman" w:hAnsi="Century Gothic" w:cs="Arial"/>
            <w:i/>
            <w:noProof/>
            <w:lang w:eastAsia="en-AU"/>
          </w:rPr>
          <w:t>Material which may cause distress</w:t>
        </w:r>
        <w:r>
          <w:rPr>
            <w:noProof/>
            <w:webHidden/>
          </w:rPr>
          <w:tab/>
        </w:r>
        <w:r>
          <w:rPr>
            <w:noProof/>
            <w:webHidden/>
          </w:rPr>
          <w:fldChar w:fldCharType="begin"/>
        </w:r>
        <w:r>
          <w:rPr>
            <w:noProof/>
            <w:webHidden/>
          </w:rPr>
          <w:instrText xml:space="preserve"> PAGEREF _Toc508891406 \h </w:instrText>
        </w:r>
        <w:r>
          <w:rPr>
            <w:noProof/>
            <w:webHidden/>
          </w:rPr>
        </w:r>
        <w:r>
          <w:rPr>
            <w:noProof/>
            <w:webHidden/>
          </w:rPr>
          <w:fldChar w:fldCharType="separate"/>
        </w:r>
        <w:r>
          <w:rPr>
            <w:noProof/>
            <w:webHidden/>
          </w:rPr>
          <w:t>9</w:t>
        </w:r>
        <w:r>
          <w:rPr>
            <w:noProof/>
            <w:webHidden/>
          </w:rPr>
          <w:fldChar w:fldCharType="end"/>
        </w:r>
      </w:hyperlink>
    </w:p>
    <w:p w:rsidR="00516CFC" w:rsidRDefault="00516CFC">
      <w:pPr>
        <w:pStyle w:val="TOC2"/>
        <w:tabs>
          <w:tab w:val="left" w:pos="660"/>
          <w:tab w:val="right" w:leader="dot" w:pos="9016"/>
        </w:tabs>
        <w:rPr>
          <w:rFonts w:asciiTheme="minorHAnsi" w:eastAsiaTheme="minorEastAsia" w:hAnsiTheme="minorHAnsi" w:cstheme="minorBidi"/>
          <w:b w:val="0"/>
          <w:bCs w:val="0"/>
          <w:noProof/>
          <w:sz w:val="22"/>
          <w:szCs w:val="22"/>
          <w:lang w:eastAsia="en-AU"/>
        </w:rPr>
      </w:pPr>
      <w:hyperlink w:anchor="_Toc508891407" w:history="1">
        <w:r w:rsidRPr="004747EA">
          <w:rPr>
            <w:rStyle w:val="Hyperlink"/>
            <w:rFonts w:ascii="Century Gothic" w:eastAsia="Times New Roman" w:hAnsi="Century Gothic" w:cs="Arial"/>
            <w:i/>
            <w:noProof/>
            <w:lang w:eastAsia="en-AU"/>
          </w:rPr>
          <w:t>3.3</w:t>
        </w:r>
        <w:r>
          <w:rPr>
            <w:rFonts w:asciiTheme="minorHAnsi" w:eastAsiaTheme="minorEastAsia" w:hAnsiTheme="minorHAnsi" w:cstheme="minorBidi"/>
            <w:b w:val="0"/>
            <w:bCs w:val="0"/>
            <w:noProof/>
            <w:sz w:val="22"/>
            <w:szCs w:val="22"/>
            <w:lang w:eastAsia="en-AU"/>
          </w:rPr>
          <w:tab/>
        </w:r>
        <w:r w:rsidRPr="004747EA">
          <w:rPr>
            <w:rStyle w:val="Hyperlink"/>
            <w:rFonts w:ascii="Century Gothic" w:eastAsia="Times New Roman" w:hAnsi="Century Gothic" w:cs="Arial"/>
            <w:i/>
            <w:noProof/>
            <w:lang w:eastAsia="en-AU"/>
          </w:rPr>
          <w:t>Accuracy and fairness</w:t>
        </w:r>
        <w:r>
          <w:rPr>
            <w:noProof/>
            <w:webHidden/>
          </w:rPr>
          <w:tab/>
        </w:r>
        <w:r>
          <w:rPr>
            <w:noProof/>
            <w:webHidden/>
          </w:rPr>
          <w:fldChar w:fldCharType="begin"/>
        </w:r>
        <w:r>
          <w:rPr>
            <w:noProof/>
            <w:webHidden/>
          </w:rPr>
          <w:instrText xml:space="preserve"> PAGEREF _Toc508891407 \h </w:instrText>
        </w:r>
        <w:r>
          <w:rPr>
            <w:noProof/>
            <w:webHidden/>
          </w:rPr>
        </w:r>
        <w:r>
          <w:rPr>
            <w:noProof/>
            <w:webHidden/>
          </w:rPr>
          <w:fldChar w:fldCharType="separate"/>
        </w:r>
        <w:r>
          <w:rPr>
            <w:noProof/>
            <w:webHidden/>
          </w:rPr>
          <w:t>9</w:t>
        </w:r>
        <w:r>
          <w:rPr>
            <w:noProof/>
            <w:webHidden/>
          </w:rPr>
          <w:fldChar w:fldCharType="end"/>
        </w:r>
      </w:hyperlink>
    </w:p>
    <w:p w:rsidR="00516CFC" w:rsidRDefault="00516CFC">
      <w:pPr>
        <w:pStyle w:val="TOC2"/>
        <w:tabs>
          <w:tab w:val="left" w:pos="660"/>
          <w:tab w:val="right" w:leader="dot" w:pos="9016"/>
        </w:tabs>
        <w:rPr>
          <w:rFonts w:asciiTheme="minorHAnsi" w:eastAsiaTheme="minorEastAsia" w:hAnsiTheme="minorHAnsi" w:cstheme="minorBidi"/>
          <w:b w:val="0"/>
          <w:bCs w:val="0"/>
          <w:noProof/>
          <w:sz w:val="22"/>
          <w:szCs w:val="22"/>
          <w:lang w:eastAsia="en-AU"/>
        </w:rPr>
      </w:pPr>
      <w:hyperlink w:anchor="_Toc508891408" w:history="1">
        <w:r w:rsidRPr="004747EA">
          <w:rPr>
            <w:rStyle w:val="Hyperlink"/>
            <w:rFonts w:ascii="Century Gothic" w:eastAsia="Times New Roman" w:hAnsi="Century Gothic" w:cs="Arial"/>
            <w:i/>
            <w:noProof/>
            <w:lang w:eastAsia="en-AU"/>
          </w:rPr>
          <w:t>3.4</w:t>
        </w:r>
        <w:r>
          <w:rPr>
            <w:rFonts w:asciiTheme="minorHAnsi" w:eastAsiaTheme="minorEastAsia" w:hAnsiTheme="minorHAnsi" w:cstheme="minorBidi"/>
            <w:b w:val="0"/>
            <w:bCs w:val="0"/>
            <w:noProof/>
            <w:sz w:val="22"/>
            <w:szCs w:val="22"/>
            <w:lang w:eastAsia="en-AU"/>
          </w:rPr>
          <w:tab/>
        </w:r>
        <w:r w:rsidRPr="004747EA">
          <w:rPr>
            <w:rStyle w:val="Hyperlink"/>
            <w:rFonts w:ascii="Century Gothic" w:eastAsia="Times New Roman" w:hAnsi="Century Gothic" w:cs="Arial"/>
            <w:i/>
            <w:noProof/>
            <w:lang w:eastAsia="en-AU"/>
          </w:rPr>
          <w:t>Impartiality</w:t>
        </w:r>
        <w:r>
          <w:rPr>
            <w:noProof/>
            <w:webHidden/>
          </w:rPr>
          <w:tab/>
        </w:r>
        <w:r>
          <w:rPr>
            <w:noProof/>
            <w:webHidden/>
          </w:rPr>
          <w:fldChar w:fldCharType="begin"/>
        </w:r>
        <w:r>
          <w:rPr>
            <w:noProof/>
            <w:webHidden/>
          </w:rPr>
          <w:instrText xml:space="preserve"> PAGEREF _Toc508891408 \h </w:instrText>
        </w:r>
        <w:r>
          <w:rPr>
            <w:noProof/>
            <w:webHidden/>
          </w:rPr>
        </w:r>
        <w:r>
          <w:rPr>
            <w:noProof/>
            <w:webHidden/>
          </w:rPr>
          <w:fldChar w:fldCharType="separate"/>
        </w:r>
        <w:r>
          <w:rPr>
            <w:noProof/>
            <w:webHidden/>
          </w:rPr>
          <w:t>10</w:t>
        </w:r>
        <w:r>
          <w:rPr>
            <w:noProof/>
            <w:webHidden/>
          </w:rPr>
          <w:fldChar w:fldCharType="end"/>
        </w:r>
      </w:hyperlink>
    </w:p>
    <w:p w:rsidR="00516CFC" w:rsidRDefault="00516CFC">
      <w:pPr>
        <w:pStyle w:val="TOC2"/>
        <w:tabs>
          <w:tab w:val="left" w:pos="660"/>
          <w:tab w:val="right" w:leader="dot" w:pos="9016"/>
        </w:tabs>
        <w:rPr>
          <w:rFonts w:asciiTheme="minorHAnsi" w:eastAsiaTheme="minorEastAsia" w:hAnsiTheme="minorHAnsi" w:cstheme="minorBidi"/>
          <w:b w:val="0"/>
          <w:bCs w:val="0"/>
          <w:noProof/>
          <w:sz w:val="22"/>
          <w:szCs w:val="22"/>
          <w:lang w:eastAsia="en-AU"/>
        </w:rPr>
      </w:pPr>
      <w:hyperlink w:anchor="_Toc508891409" w:history="1">
        <w:r w:rsidRPr="004747EA">
          <w:rPr>
            <w:rStyle w:val="Hyperlink"/>
            <w:rFonts w:ascii="Century Gothic" w:eastAsia="Times New Roman" w:hAnsi="Century Gothic" w:cs="Arial"/>
            <w:i/>
            <w:noProof/>
            <w:lang w:eastAsia="en-AU"/>
          </w:rPr>
          <w:t>3.5</w:t>
        </w:r>
        <w:r>
          <w:rPr>
            <w:rFonts w:asciiTheme="minorHAnsi" w:eastAsiaTheme="minorEastAsia" w:hAnsiTheme="minorHAnsi" w:cstheme="minorBidi"/>
            <w:b w:val="0"/>
            <w:bCs w:val="0"/>
            <w:noProof/>
            <w:sz w:val="22"/>
            <w:szCs w:val="22"/>
            <w:lang w:eastAsia="en-AU"/>
          </w:rPr>
          <w:tab/>
        </w:r>
        <w:r w:rsidRPr="004747EA">
          <w:rPr>
            <w:rStyle w:val="Hyperlink"/>
            <w:rFonts w:ascii="Century Gothic" w:eastAsia="Times New Roman" w:hAnsi="Century Gothic" w:cs="Arial"/>
            <w:i/>
            <w:noProof/>
            <w:lang w:eastAsia="en-AU"/>
          </w:rPr>
          <w:t>Privacy</w:t>
        </w:r>
        <w:r>
          <w:rPr>
            <w:noProof/>
            <w:webHidden/>
          </w:rPr>
          <w:tab/>
        </w:r>
        <w:r>
          <w:rPr>
            <w:noProof/>
            <w:webHidden/>
          </w:rPr>
          <w:fldChar w:fldCharType="begin"/>
        </w:r>
        <w:r>
          <w:rPr>
            <w:noProof/>
            <w:webHidden/>
          </w:rPr>
          <w:instrText xml:space="preserve"> PAGEREF _Toc508891409 \h </w:instrText>
        </w:r>
        <w:r>
          <w:rPr>
            <w:noProof/>
            <w:webHidden/>
          </w:rPr>
        </w:r>
        <w:r>
          <w:rPr>
            <w:noProof/>
            <w:webHidden/>
          </w:rPr>
          <w:fldChar w:fldCharType="separate"/>
        </w:r>
        <w:r>
          <w:rPr>
            <w:noProof/>
            <w:webHidden/>
          </w:rPr>
          <w:t>10</w:t>
        </w:r>
        <w:r>
          <w:rPr>
            <w:noProof/>
            <w:webHidden/>
          </w:rPr>
          <w:fldChar w:fldCharType="end"/>
        </w:r>
      </w:hyperlink>
    </w:p>
    <w:p w:rsidR="00516CFC" w:rsidRDefault="00516CFC">
      <w:pPr>
        <w:pStyle w:val="TOC2"/>
        <w:tabs>
          <w:tab w:val="left" w:pos="660"/>
          <w:tab w:val="right" w:leader="dot" w:pos="9016"/>
        </w:tabs>
        <w:rPr>
          <w:rFonts w:asciiTheme="minorHAnsi" w:eastAsiaTheme="minorEastAsia" w:hAnsiTheme="minorHAnsi" w:cstheme="minorBidi"/>
          <w:b w:val="0"/>
          <w:bCs w:val="0"/>
          <w:noProof/>
          <w:sz w:val="22"/>
          <w:szCs w:val="22"/>
          <w:lang w:eastAsia="en-AU"/>
        </w:rPr>
      </w:pPr>
      <w:hyperlink w:anchor="_Toc508891410" w:history="1">
        <w:r w:rsidRPr="004747EA">
          <w:rPr>
            <w:rStyle w:val="Hyperlink"/>
            <w:rFonts w:ascii="Century Gothic" w:eastAsia="Times New Roman" w:hAnsi="Century Gothic" w:cs="Arial"/>
            <w:i/>
            <w:noProof/>
            <w:lang w:eastAsia="en-AU"/>
          </w:rPr>
          <w:t>3.6</w:t>
        </w:r>
        <w:r>
          <w:rPr>
            <w:rFonts w:asciiTheme="minorHAnsi" w:eastAsiaTheme="minorEastAsia" w:hAnsiTheme="minorHAnsi" w:cstheme="minorBidi"/>
            <w:b w:val="0"/>
            <w:bCs w:val="0"/>
            <w:noProof/>
            <w:sz w:val="22"/>
            <w:szCs w:val="22"/>
            <w:lang w:eastAsia="en-AU"/>
          </w:rPr>
          <w:tab/>
        </w:r>
        <w:r w:rsidRPr="004747EA">
          <w:rPr>
            <w:rStyle w:val="Hyperlink"/>
            <w:rFonts w:ascii="Century Gothic" w:eastAsia="Times New Roman" w:hAnsi="Century Gothic" w:cs="Arial"/>
            <w:i/>
            <w:noProof/>
            <w:lang w:eastAsia="en-AU"/>
          </w:rPr>
          <w:t>Program Promotions for news and Current Affairs Programs</w:t>
        </w:r>
        <w:r>
          <w:rPr>
            <w:noProof/>
            <w:webHidden/>
          </w:rPr>
          <w:tab/>
        </w:r>
        <w:r>
          <w:rPr>
            <w:noProof/>
            <w:webHidden/>
          </w:rPr>
          <w:fldChar w:fldCharType="begin"/>
        </w:r>
        <w:r>
          <w:rPr>
            <w:noProof/>
            <w:webHidden/>
          </w:rPr>
          <w:instrText xml:space="preserve"> PAGEREF _Toc508891410 \h </w:instrText>
        </w:r>
        <w:r>
          <w:rPr>
            <w:noProof/>
            <w:webHidden/>
          </w:rPr>
        </w:r>
        <w:r>
          <w:rPr>
            <w:noProof/>
            <w:webHidden/>
          </w:rPr>
          <w:fldChar w:fldCharType="separate"/>
        </w:r>
        <w:r>
          <w:rPr>
            <w:noProof/>
            <w:webHidden/>
          </w:rPr>
          <w:t>11</w:t>
        </w:r>
        <w:r>
          <w:rPr>
            <w:noProof/>
            <w:webHidden/>
          </w:rPr>
          <w:fldChar w:fldCharType="end"/>
        </w:r>
      </w:hyperlink>
    </w:p>
    <w:p w:rsidR="00516CFC" w:rsidRDefault="00516CFC">
      <w:pPr>
        <w:pStyle w:val="TOC1"/>
        <w:tabs>
          <w:tab w:val="left" w:pos="440"/>
          <w:tab w:val="right" w:leader="dot" w:pos="9016"/>
        </w:tabs>
        <w:rPr>
          <w:rFonts w:asciiTheme="minorHAnsi" w:eastAsiaTheme="minorEastAsia" w:hAnsiTheme="minorHAnsi" w:cstheme="minorBidi"/>
          <w:b w:val="0"/>
          <w:bCs w:val="0"/>
          <w:caps w:val="0"/>
          <w:noProof/>
          <w:sz w:val="22"/>
          <w:szCs w:val="22"/>
          <w:lang w:eastAsia="en-AU"/>
        </w:rPr>
      </w:pPr>
      <w:hyperlink w:anchor="_Toc508891411" w:history="1">
        <w:r w:rsidRPr="004747EA">
          <w:rPr>
            <w:rStyle w:val="Hyperlink"/>
            <w:rFonts w:eastAsia="Times New Roman"/>
            <w:noProof/>
            <w:kern w:val="28"/>
            <w:lang w:eastAsia="en-AU"/>
          </w:rPr>
          <w:t>4.</w:t>
        </w:r>
        <w:r>
          <w:rPr>
            <w:rFonts w:asciiTheme="minorHAnsi" w:eastAsiaTheme="minorEastAsia" w:hAnsiTheme="minorHAnsi" w:cstheme="minorBidi"/>
            <w:b w:val="0"/>
            <w:bCs w:val="0"/>
            <w:caps w:val="0"/>
            <w:noProof/>
            <w:sz w:val="22"/>
            <w:szCs w:val="22"/>
            <w:lang w:eastAsia="en-AU"/>
          </w:rPr>
          <w:tab/>
        </w:r>
        <w:r w:rsidRPr="004747EA">
          <w:rPr>
            <w:rStyle w:val="Hyperlink"/>
            <w:rFonts w:eastAsia="Times New Roman"/>
            <w:noProof/>
            <w:kern w:val="28"/>
            <w:lang w:eastAsia="en-AU"/>
          </w:rPr>
          <w:t>Disclosure of Commercial Arrangements</w:t>
        </w:r>
        <w:r>
          <w:rPr>
            <w:noProof/>
            <w:webHidden/>
          </w:rPr>
          <w:tab/>
        </w:r>
        <w:r>
          <w:rPr>
            <w:noProof/>
            <w:webHidden/>
          </w:rPr>
          <w:fldChar w:fldCharType="begin"/>
        </w:r>
        <w:r>
          <w:rPr>
            <w:noProof/>
            <w:webHidden/>
          </w:rPr>
          <w:instrText xml:space="preserve"> PAGEREF _Toc508891411 \h </w:instrText>
        </w:r>
        <w:r>
          <w:rPr>
            <w:noProof/>
            <w:webHidden/>
          </w:rPr>
        </w:r>
        <w:r>
          <w:rPr>
            <w:noProof/>
            <w:webHidden/>
          </w:rPr>
          <w:fldChar w:fldCharType="separate"/>
        </w:r>
        <w:r>
          <w:rPr>
            <w:noProof/>
            <w:webHidden/>
          </w:rPr>
          <w:t>12</w:t>
        </w:r>
        <w:r>
          <w:rPr>
            <w:noProof/>
            <w:webHidden/>
          </w:rPr>
          <w:fldChar w:fldCharType="end"/>
        </w:r>
      </w:hyperlink>
    </w:p>
    <w:p w:rsidR="00516CFC" w:rsidRDefault="00516CFC">
      <w:pPr>
        <w:pStyle w:val="TOC1"/>
        <w:tabs>
          <w:tab w:val="left" w:pos="440"/>
          <w:tab w:val="right" w:leader="dot" w:pos="9016"/>
        </w:tabs>
        <w:rPr>
          <w:rFonts w:asciiTheme="minorHAnsi" w:eastAsiaTheme="minorEastAsia" w:hAnsiTheme="minorHAnsi" w:cstheme="minorBidi"/>
          <w:b w:val="0"/>
          <w:bCs w:val="0"/>
          <w:caps w:val="0"/>
          <w:noProof/>
          <w:sz w:val="22"/>
          <w:szCs w:val="22"/>
          <w:lang w:eastAsia="en-AU"/>
        </w:rPr>
      </w:pPr>
      <w:hyperlink w:anchor="_Toc508891412" w:history="1">
        <w:r w:rsidRPr="004747EA">
          <w:rPr>
            <w:rStyle w:val="Hyperlink"/>
            <w:rFonts w:eastAsia="Times New Roman"/>
            <w:noProof/>
            <w:kern w:val="28"/>
            <w:lang w:eastAsia="en-AU"/>
          </w:rPr>
          <w:t>5.</w:t>
        </w:r>
        <w:r>
          <w:rPr>
            <w:rFonts w:asciiTheme="minorHAnsi" w:eastAsiaTheme="minorEastAsia" w:hAnsiTheme="minorHAnsi" w:cstheme="minorBidi"/>
            <w:b w:val="0"/>
            <w:bCs w:val="0"/>
            <w:caps w:val="0"/>
            <w:noProof/>
            <w:sz w:val="22"/>
            <w:szCs w:val="22"/>
            <w:lang w:eastAsia="en-AU"/>
          </w:rPr>
          <w:tab/>
        </w:r>
        <w:r w:rsidRPr="004747EA">
          <w:rPr>
            <w:rStyle w:val="Hyperlink"/>
            <w:rFonts w:eastAsia="Times New Roman"/>
            <w:noProof/>
            <w:kern w:val="28"/>
            <w:lang w:eastAsia="en-AU"/>
          </w:rPr>
          <w:t xml:space="preserve">Advertising </w:t>
        </w:r>
        <w:r w:rsidRPr="004747EA">
          <w:rPr>
            <w:rStyle w:val="Hyperlink"/>
            <w:rFonts w:eastAsia="Times New Roman" w:cs="Euphemia UCAS"/>
            <w:noProof/>
            <w:kern w:val="28"/>
            <w:lang w:eastAsia="en-AU"/>
          </w:rPr>
          <w:t>Limits</w:t>
        </w:r>
        <w:r>
          <w:rPr>
            <w:noProof/>
            <w:webHidden/>
          </w:rPr>
          <w:tab/>
        </w:r>
        <w:r>
          <w:rPr>
            <w:noProof/>
            <w:webHidden/>
          </w:rPr>
          <w:fldChar w:fldCharType="begin"/>
        </w:r>
        <w:r>
          <w:rPr>
            <w:noProof/>
            <w:webHidden/>
          </w:rPr>
          <w:instrText xml:space="preserve"> PAGEREF _Toc508891412 \h </w:instrText>
        </w:r>
        <w:r>
          <w:rPr>
            <w:noProof/>
            <w:webHidden/>
          </w:rPr>
        </w:r>
        <w:r>
          <w:rPr>
            <w:noProof/>
            <w:webHidden/>
          </w:rPr>
          <w:fldChar w:fldCharType="separate"/>
        </w:r>
        <w:r>
          <w:rPr>
            <w:noProof/>
            <w:webHidden/>
          </w:rPr>
          <w:t>13</w:t>
        </w:r>
        <w:r>
          <w:rPr>
            <w:noProof/>
            <w:webHidden/>
          </w:rPr>
          <w:fldChar w:fldCharType="end"/>
        </w:r>
      </w:hyperlink>
    </w:p>
    <w:p w:rsidR="00516CFC" w:rsidRDefault="00516CFC">
      <w:pPr>
        <w:pStyle w:val="TOC2"/>
        <w:tabs>
          <w:tab w:val="left" w:pos="660"/>
          <w:tab w:val="right" w:leader="dot" w:pos="9016"/>
        </w:tabs>
        <w:rPr>
          <w:rFonts w:asciiTheme="minorHAnsi" w:eastAsiaTheme="minorEastAsia" w:hAnsiTheme="minorHAnsi" w:cstheme="minorBidi"/>
          <w:b w:val="0"/>
          <w:bCs w:val="0"/>
          <w:noProof/>
          <w:sz w:val="22"/>
          <w:szCs w:val="22"/>
          <w:lang w:eastAsia="en-AU"/>
        </w:rPr>
      </w:pPr>
      <w:hyperlink w:anchor="_Toc508891413" w:history="1">
        <w:r w:rsidRPr="004747EA">
          <w:rPr>
            <w:rStyle w:val="Hyperlink"/>
            <w:rFonts w:ascii="Century Gothic" w:eastAsia="Times New Roman" w:hAnsi="Century Gothic" w:cs="Arial"/>
            <w:i/>
            <w:noProof/>
            <w:lang w:eastAsia="en-AU"/>
          </w:rPr>
          <w:t>5.1</w:t>
        </w:r>
        <w:r>
          <w:rPr>
            <w:rFonts w:asciiTheme="minorHAnsi" w:eastAsiaTheme="minorEastAsia" w:hAnsiTheme="minorHAnsi" w:cstheme="minorBidi"/>
            <w:b w:val="0"/>
            <w:bCs w:val="0"/>
            <w:noProof/>
            <w:sz w:val="22"/>
            <w:szCs w:val="22"/>
            <w:lang w:eastAsia="en-AU"/>
          </w:rPr>
          <w:tab/>
        </w:r>
        <w:r w:rsidRPr="004747EA">
          <w:rPr>
            <w:rStyle w:val="Hyperlink"/>
            <w:rFonts w:ascii="Century Gothic" w:eastAsia="Times New Roman" w:hAnsi="Century Gothic" w:cs="Arial"/>
            <w:i/>
            <w:noProof/>
            <w:lang w:eastAsia="en-AU"/>
          </w:rPr>
          <w:t>Non-Program matter</w:t>
        </w:r>
        <w:r>
          <w:rPr>
            <w:noProof/>
            <w:webHidden/>
          </w:rPr>
          <w:tab/>
        </w:r>
        <w:r>
          <w:rPr>
            <w:noProof/>
            <w:webHidden/>
          </w:rPr>
          <w:fldChar w:fldCharType="begin"/>
        </w:r>
        <w:r>
          <w:rPr>
            <w:noProof/>
            <w:webHidden/>
          </w:rPr>
          <w:instrText xml:space="preserve"> PAGEREF _Toc508891413 \h </w:instrText>
        </w:r>
        <w:r>
          <w:rPr>
            <w:noProof/>
            <w:webHidden/>
          </w:rPr>
        </w:r>
        <w:r>
          <w:rPr>
            <w:noProof/>
            <w:webHidden/>
          </w:rPr>
          <w:fldChar w:fldCharType="separate"/>
        </w:r>
        <w:r>
          <w:rPr>
            <w:noProof/>
            <w:webHidden/>
          </w:rPr>
          <w:t>13</w:t>
        </w:r>
        <w:r>
          <w:rPr>
            <w:noProof/>
            <w:webHidden/>
          </w:rPr>
          <w:fldChar w:fldCharType="end"/>
        </w:r>
      </w:hyperlink>
    </w:p>
    <w:p w:rsidR="00516CFC" w:rsidRDefault="00516CFC">
      <w:pPr>
        <w:pStyle w:val="TOC2"/>
        <w:tabs>
          <w:tab w:val="left" w:pos="660"/>
          <w:tab w:val="right" w:leader="dot" w:pos="9016"/>
        </w:tabs>
        <w:rPr>
          <w:rFonts w:asciiTheme="minorHAnsi" w:eastAsiaTheme="minorEastAsia" w:hAnsiTheme="minorHAnsi" w:cstheme="minorBidi"/>
          <w:b w:val="0"/>
          <w:bCs w:val="0"/>
          <w:noProof/>
          <w:sz w:val="22"/>
          <w:szCs w:val="22"/>
          <w:lang w:eastAsia="en-AU"/>
        </w:rPr>
      </w:pPr>
      <w:hyperlink w:anchor="_Toc508891414" w:history="1">
        <w:r w:rsidRPr="004747EA">
          <w:rPr>
            <w:rStyle w:val="Hyperlink"/>
            <w:rFonts w:ascii="Century Gothic" w:eastAsia="Times New Roman" w:hAnsi="Century Gothic" w:cs="Arial"/>
            <w:i/>
            <w:noProof/>
            <w:lang w:eastAsia="en-AU"/>
          </w:rPr>
          <w:t>5.2</w:t>
        </w:r>
        <w:r>
          <w:rPr>
            <w:rFonts w:asciiTheme="minorHAnsi" w:eastAsiaTheme="minorEastAsia" w:hAnsiTheme="minorHAnsi" w:cstheme="minorBidi"/>
            <w:b w:val="0"/>
            <w:bCs w:val="0"/>
            <w:noProof/>
            <w:sz w:val="22"/>
            <w:szCs w:val="22"/>
            <w:lang w:eastAsia="en-AU"/>
          </w:rPr>
          <w:tab/>
        </w:r>
        <w:r w:rsidRPr="004747EA">
          <w:rPr>
            <w:rStyle w:val="Hyperlink"/>
            <w:rFonts w:ascii="Century Gothic" w:eastAsia="Times New Roman" w:hAnsi="Century Gothic" w:cs="Arial"/>
            <w:i/>
            <w:noProof/>
            <w:lang w:eastAsia="en-AU"/>
          </w:rPr>
          <w:t>Exempt non-Program matter</w:t>
        </w:r>
        <w:r>
          <w:rPr>
            <w:noProof/>
            <w:webHidden/>
          </w:rPr>
          <w:tab/>
        </w:r>
        <w:r>
          <w:rPr>
            <w:noProof/>
            <w:webHidden/>
          </w:rPr>
          <w:fldChar w:fldCharType="begin"/>
        </w:r>
        <w:r>
          <w:rPr>
            <w:noProof/>
            <w:webHidden/>
          </w:rPr>
          <w:instrText xml:space="preserve"> PAGEREF _Toc508891414 \h </w:instrText>
        </w:r>
        <w:r>
          <w:rPr>
            <w:noProof/>
            <w:webHidden/>
          </w:rPr>
        </w:r>
        <w:r>
          <w:rPr>
            <w:noProof/>
            <w:webHidden/>
          </w:rPr>
          <w:fldChar w:fldCharType="separate"/>
        </w:r>
        <w:r>
          <w:rPr>
            <w:noProof/>
            <w:webHidden/>
          </w:rPr>
          <w:t>13</w:t>
        </w:r>
        <w:r>
          <w:rPr>
            <w:noProof/>
            <w:webHidden/>
          </w:rPr>
          <w:fldChar w:fldCharType="end"/>
        </w:r>
      </w:hyperlink>
    </w:p>
    <w:p w:rsidR="00516CFC" w:rsidRDefault="00516CFC">
      <w:pPr>
        <w:pStyle w:val="TOC2"/>
        <w:tabs>
          <w:tab w:val="left" w:pos="660"/>
          <w:tab w:val="right" w:leader="dot" w:pos="9016"/>
        </w:tabs>
        <w:rPr>
          <w:rFonts w:asciiTheme="minorHAnsi" w:eastAsiaTheme="minorEastAsia" w:hAnsiTheme="minorHAnsi" w:cstheme="minorBidi"/>
          <w:b w:val="0"/>
          <w:bCs w:val="0"/>
          <w:noProof/>
          <w:sz w:val="22"/>
          <w:szCs w:val="22"/>
          <w:lang w:eastAsia="en-AU"/>
        </w:rPr>
      </w:pPr>
      <w:hyperlink w:anchor="_Toc508891415" w:history="1">
        <w:r w:rsidRPr="004747EA">
          <w:rPr>
            <w:rStyle w:val="Hyperlink"/>
            <w:rFonts w:ascii="Century Gothic" w:eastAsia="Times New Roman" w:hAnsi="Century Gothic" w:cs="Arial"/>
            <w:i/>
            <w:noProof/>
            <w:lang w:eastAsia="en-AU"/>
          </w:rPr>
          <w:t>5.3</w:t>
        </w:r>
        <w:r>
          <w:rPr>
            <w:rFonts w:asciiTheme="minorHAnsi" w:eastAsiaTheme="minorEastAsia" w:hAnsiTheme="minorHAnsi" w:cstheme="minorBidi"/>
            <w:b w:val="0"/>
            <w:bCs w:val="0"/>
            <w:noProof/>
            <w:sz w:val="22"/>
            <w:szCs w:val="22"/>
            <w:lang w:eastAsia="en-AU"/>
          </w:rPr>
          <w:tab/>
        </w:r>
        <w:r w:rsidRPr="004747EA">
          <w:rPr>
            <w:rStyle w:val="Hyperlink"/>
            <w:rFonts w:ascii="Century Gothic" w:eastAsia="Times New Roman" w:hAnsi="Century Gothic" w:cs="Arial"/>
            <w:i/>
            <w:noProof/>
            <w:lang w:eastAsia="en-AU"/>
          </w:rPr>
          <w:t>Hourly limits – Primary Commercial Television Broadcasting Services</w:t>
        </w:r>
        <w:r>
          <w:rPr>
            <w:noProof/>
            <w:webHidden/>
          </w:rPr>
          <w:tab/>
        </w:r>
        <w:r>
          <w:rPr>
            <w:noProof/>
            <w:webHidden/>
          </w:rPr>
          <w:fldChar w:fldCharType="begin"/>
        </w:r>
        <w:r>
          <w:rPr>
            <w:noProof/>
            <w:webHidden/>
          </w:rPr>
          <w:instrText xml:space="preserve"> PAGEREF _Toc508891415 \h </w:instrText>
        </w:r>
        <w:r>
          <w:rPr>
            <w:noProof/>
            <w:webHidden/>
          </w:rPr>
        </w:r>
        <w:r>
          <w:rPr>
            <w:noProof/>
            <w:webHidden/>
          </w:rPr>
          <w:fldChar w:fldCharType="separate"/>
        </w:r>
        <w:r>
          <w:rPr>
            <w:noProof/>
            <w:webHidden/>
          </w:rPr>
          <w:t>15</w:t>
        </w:r>
        <w:r>
          <w:rPr>
            <w:noProof/>
            <w:webHidden/>
          </w:rPr>
          <w:fldChar w:fldCharType="end"/>
        </w:r>
      </w:hyperlink>
    </w:p>
    <w:p w:rsidR="00516CFC" w:rsidRDefault="00516CFC">
      <w:pPr>
        <w:pStyle w:val="TOC2"/>
        <w:tabs>
          <w:tab w:val="left" w:pos="660"/>
          <w:tab w:val="right" w:leader="dot" w:pos="9016"/>
        </w:tabs>
        <w:rPr>
          <w:rFonts w:asciiTheme="minorHAnsi" w:eastAsiaTheme="minorEastAsia" w:hAnsiTheme="minorHAnsi" w:cstheme="minorBidi"/>
          <w:b w:val="0"/>
          <w:bCs w:val="0"/>
          <w:noProof/>
          <w:sz w:val="22"/>
          <w:szCs w:val="22"/>
          <w:lang w:eastAsia="en-AU"/>
        </w:rPr>
      </w:pPr>
      <w:hyperlink w:anchor="_Toc508891416" w:history="1">
        <w:r w:rsidRPr="004747EA">
          <w:rPr>
            <w:rStyle w:val="Hyperlink"/>
            <w:rFonts w:ascii="Century Gothic" w:eastAsia="Times New Roman" w:hAnsi="Century Gothic" w:cs="Arial"/>
            <w:i/>
            <w:noProof/>
            <w:lang w:eastAsia="en-AU"/>
          </w:rPr>
          <w:t>5.4</w:t>
        </w:r>
        <w:r>
          <w:rPr>
            <w:rFonts w:asciiTheme="minorHAnsi" w:eastAsiaTheme="minorEastAsia" w:hAnsiTheme="minorHAnsi" w:cstheme="minorBidi"/>
            <w:b w:val="0"/>
            <w:bCs w:val="0"/>
            <w:noProof/>
            <w:sz w:val="22"/>
            <w:szCs w:val="22"/>
            <w:lang w:eastAsia="en-AU"/>
          </w:rPr>
          <w:tab/>
        </w:r>
        <w:r w:rsidRPr="004747EA">
          <w:rPr>
            <w:rStyle w:val="Hyperlink"/>
            <w:rFonts w:ascii="Century Gothic" w:eastAsia="Times New Roman" w:hAnsi="Century Gothic" w:cs="Arial"/>
            <w:i/>
            <w:noProof/>
            <w:lang w:eastAsia="en-AU"/>
          </w:rPr>
          <w:t>Hourly Limits – Multi-channels</w:t>
        </w:r>
        <w:r>
          <w:rPr>
            <w:noProof/>
            <w:webHidden/>
          </w:rPr>
          <w:tab/>
        </w:r>
        <w:r>
          <w:rPr>
            <w:noProof/>
            <w:webHidden/>
          </w:rPr>
          <w:fldChar w:fldCharType="begin"/>
        </w:r>
        <w:r>
          <w:rPr>
            <w:noProof/>
            <w:webHidden/>
          </w:rPr>
          <w:instrText xml:space="preserve"> PAGEREF _Toc508891416 \h </w:instrText>
        </w:r>
        <w:r>
          <w:rPr>
            <w:noProof/>
            <w:webHidden/>
          </w:rPr>
        </w:r>
        <w:r>
          <w:rPr>
            <w:noProof/>
            <w:webHidden/>
          </w:rPr>
          <w:fldChar w:fldCharType="separate"/>
        </w:r>
        <w:r>
          <w:rPr>
            <w:noProof/>
            <w:webHidden/>
          </w:rPr>
          <w:t>15</w:t>
        </w:r>
        <w:r>
          <w:rPr>
            <w:noProof/>
            <w:webHidden/>
          </w:rPr>
          <w:fldChar w:fldCharType="end"/>
        </w:r>
      </w:hyperlink>
    </w:p>
    <w:p w:rsidR="00516CFC" w:rsidRDefault="00516CFC">
      <w:pPr>
        <w:pStyle w:val="TOC2"/>
        <w:tabs>
          <w:tab w:val="left" w:pos="660"/>
          <w:tab w:val="right" w:leader="dot" w:pos="9016"/>
        </w:tabs>
        <w:rPr>
          <w:rFonts w:asciiTheme="minorHAnsi" w:eastAsiaTheme="minorEastAsia" w:hAnsiTheme="minorHAnsi" w:cstheme="minorBidi"/>
          <w:b w:val="0"/>
          <w:bCs w:val="0"/>
          <w:noProof/>
          <w:sz w:val="22"/>
          <w:szCs w:val="22"/>
          <w:lang w:eastAsia="en-AU"/>
        </w:rPr>
      </w:pPr>
      <w:hyperlink w:anchor="_Toc508891417" w:history="1">
        <w:r w:rsidRPr="004747EA">
          <w:rPr>
            <w:rStyle w:val="Hyperlink"/>
            <w:rFonts w:ascii="Century Gothic" w:eastAsia="Times New Roman" w:hAnsi="Century Gothic" w:cs="Arial"/>
            <w:i/>
            <w:noProof/>
            <w:lang w:eastAsia="en-AU"/>
          </w:rPr>
          <w:t>5.5</w:t>
        </w:r>
        <w:r>
          <w:rPr>
            <w:rFonts w:asciiTheme="minorHAnsi" w:eastAsiaTheme="minorEastAsia" w:hAnsiTheme="minorHAnsi" w:cstheme="minorBidi"/>
            <w:b w:val="0"/>
            <w:bCs w:val="0"/>
            <w:noProof/>
            <w:sz w:val="22"/>
            <w:szCs w:val="22"/>
            <w:lang w:eastAsia="en-AU"/>
          </w:rPr>
          <w:tab/>
        </w:r>
        <w:r w:rsidRPr="004747EA">
          <w:rPr>
            <w:rStyle w:val="Hyperlink"/>
            <w:rFonts w:ascii="Century Gothic" w:eastAsia="Times New Roman" w:hAnsi="Century Gothic" w:cs="Arial"/>
            <w:i/>
            <w:noProof/>
            <w:lang w:eastAsia="en-AU"/>
          </w:rPr>
          <w:t>Make-Up of Non-Program Matter from Certain Broadcasts</w:t>
        </w:r>
        <w:r>
          <w:rPr>
            <w:noProof/>
            <w:webHidden/>
          </w:rPr>
          <w:tab/>
        </w:r>
        <w:r>
          <w:rPr>
            <w:noProof/>
            <w:webHidden/>
          </w:rPr>
          <w:fldChar w:fldCharType="begin"/>
        </w:r>
        <w:r>
          <w:rPr>
            <w:noProof/>
            <w:webHidden/>
          </w:rPr>
          <w:instrText xml:space="preserve"> PAGEREF _Toc508891417 \h </w:instrText>
        </w:r>
        <w:r>
          <w:rPr>
            <w:noProof/>
            <w:webHidden/>
          </w:rPr>
        </w:r>
        <w:r>
          <w:rPr>
            <w:noProof/>
            <w:webHidden/>
          </w:rPr>
          <w:fldChar w:fldCharType="separate"/>
        </w:r>
        <w:r>
          <w:rPr>
            <w:noProof/>
            <w:webHidden/>
          </w:rPr>
          <w:t>16</w:t>
        </w:r>
        <w:r>
          <w:rPr>
            <w:noProof/>
            <w:webHidden/>
          </w:rPr>
          <w:fldChar w:fldCharType="end"/>
        </w:r>
      </w:hyperlink>
    </w:p>
    <w:p w:rsidR="00516CFC" w:rsidRDefault="00516CFC">
      <w:pPr>
        <w:pStyle w:val="TOC2"/>
        <w:tabs>
          <w:tab w:val="left" w:pos="660"/>
          <w:tab w:val="right" w:leader="dot" w:pos="9016"/>
        </w:tabs>
        <w:rPr>
          <w:rFonts w:asciiTheme="minorHAnsi" w:eastAsiaTheme="minorEastAsia" w:hAnsiTheme="minorHAnsi" w:cstheme="minorBidi"/>
          <w:b w:val="0"/>
          <w:bCs w:val="0"/>
          <w:noProof/>
          <w:sz w:val="22"/>
          <w:szCs w:val="22"/>
          <w:lang w:eastAsia="en-AU"/>
        </w:rPr>
      </w:pPr>
      <w:hyperlink w:anchor="_Toc508891418" w:history="1">
        <w:r w:rsidRPr="004747EA">
          <w:rPr>
            <w:rStyle w:val="Hyperlink"/>
            <w:rFonts w:ascii="Century Gothic" w:eastAsia="Times New Roman" w:hAnsi="Century Gothic" w:cs="Arial"/>
            <w:i/>
            <w:noProof/>
            <w:lang w:eastAsia="en-AU"/>
          </w:rPr>
          <w:t>5.6</w:t>
        </w:r>
        <w:r>
          <w:rPr>
            <w:rFonts w:asciiTheme="minorHAnsi" w:eastAsiaTheme="minorEastAsia" w:hAnsiTheme="minorHAnsi" w:cstheme="minorBidi"/>
            <w:b w:val="0"/>
            <w:bCs w:val="0"/>
            <w:noProof/>
            <w:sz w:val="22"/>
            <w:szCs w:val="22"/>
            <w:lang w:eastAsia="en-AU"/>
          </w:rPr>
          <w:tab/>
        </w:r>
        <w:r w:rsidRPr="004747EA">
          <w:rPr>
            <w:rStyle w:val="Hyperlink"/>
            <w:rFonts w:ascii="Century Gothic" w:eastAsia="Times New Roman" w:hAnsi="Century Gothic" w:cs="Arial"/>
            <w:i/>
            <w:noProof/>
            <w:lang w:eastAsia="en-AU"/>
          </w:rPr>
          <w:t>Assessing compliance with advertising limits</w:t>
        </w:r>
        <w:r>
          <w:rPr>
            <w:noProof/>
            <w:webHidden/>
          </w:rPr>
          <w:tab/>
        </w:r>
        <w:r>
          <w:rPr>
            <w:noProof/>
            <w:webHidden/>
          </w:rPr>
          <w:fldChar w:fldCharType="begin"/>
        </w:r>
        <w:r>
          <w:rPr>
            <w:noProof/>
            <w:webHidden/>
          </w:rPr>
          <w:instrText xml:space="preserve"> PAGEREF _Toc508891418 \h </w:instrText>
        </w:r>
        <w:r>
          <w:rPr>
            <w:noProof/>
            <w:webHidden/>
          </w:rPr>
        </w:r>
        <w:r>
          <w:rPr>
            <w:noProof/>
            <w:webHidden/>
          </w:rPr>
          <w:fldChar w:fldCharType="separate"/>
        </w:r>
        <w:r>
          <w:rPr>
            <w:noProof/>
            <w:webHidden/>
          </w:rPr>
          <w:t>16</w:t>
        </w:r>
        <w:r>
          <w:rPr>
            <w:noProof/>
            <w:webHidden/>
          </w:rPr>
          <w:fldChar w:fldCharType="end"/>
        </w:r>
      </w:hyperlink>
    </w:p>
    <w:p w:rsidR="00516CFC" w:rsidRDefault="00516CFC">
      <w:pPr>
        <w:pStyle w:val="TOC2"/>
        <w:tabs>
          <w:tab w:val="left" w:pos="660"/>
          <w:tab w:val="right" w:leader="dot" w:pos="9016"/>
        </w:tabs>
        <w:rPr>
          <w:rFonts w:asciiTheme="minorHAnsi" w:eastAsiaTheme="minorEastAsia" w:hAnsiTheme="minorHAnsi" w:cstheme="minorBidi"/>
          <w:b w:val="0"/>
          <w:bCs w:val="0"/>
          <w:noProof/>
          <w:sz w:val="22"/>
          <w:szCs w:val="22"/>
          <w:lang w:eastAsia="en-AU"/>
        </w:rPr>
      </w:pPr>
      <w:hyperlink w:anchor="_Toc508891419" w:history="1">
        <w:r w:rsidRPr="004747EA">
          <w:rPr>
            <w:rStyle w:val="Hyperlink"/>
            <w:rFonts w:ascii="Century Gothic" w:eastAsia="Times New Roman" w:hAnsi="Century Gothic" w:cs="Arial"/>
            <w:i/>
            <w:noProof/>
            <w:lang w:eastAsia="en-AU"/>
          </w:rPr>
          <w:t>5.7</w:t>
        </w:r>
        <w:r>
          <w:rPr>
            <w:rFonts w:asciiTheme="minorHAnsi" w:eastAsiaTheme="minorEastAsia" w:hAnsiTheme="minorHAnsi" w:cstheme="minorBidi"/>
            <w:b w:val="0"/>
            <w:bCs w:val="0"/>
            <w:noProof/>
            <w:sz w:val="22"/>
            <w:szCs w:val="22"/>
            <w:lang w:eastAsia="en-AU"/>
          </w:rPr>
          <w:tab/>
        </w:r>
        <w:r w:rsidRPr="004747EA">
          <w:rPr>
            <w:rStyle w:val="Hyperlink"/>
            <w:rFonts w:ascii="Century Gothic" w:eastAsia="Times New Roman" w:hAnsi="Century Gothic" w:cs="Arial"/>
            <w:i/>
            <w:noProof/>
            <w:lang w:eastAsia="en-AU"/>
          </w:rPr>
          <w:t>Additional requirements</w:t>
        </w:r>
        <w:r>
          <w:rPr>
            <w:noProof/>
            <w:webHidden/>
          </w:rPr>
          <w:tab/>
        </w:r>
        <w:r>
          <w:rPr>
            <w:noProof/>
            <w:webHidden/>
          </w:rPr>
          <w:fldChar w:fldCharType="begin"/>
        </w:r>
        <w:r>
          <w:rPr>
            <w:noProof/>
            <w:webHidden/>
          </w:rPr>
          <w:instrText xml:space="preserve"> PAGEREF _Toc508891419 \h </w:instrText>
        </w:r>
        <w:r>
          <w:rPr>
            <w:noProof/>
            <w:webHidden/>
          </w:rPr>
        </w:r>
        <w:r>
          <w:rPr>
            <w:noProof/>
            <w:webHidden/>
          </w:rPr>
          <w:fldChar w:fldCharType="separate"/>
        </w:r>
        <w:r>
          <w:rPr>
            <w:noProof/>
            <w:webHidden/>
          </w:rPr>
          <w:t>17</w:t>
        </w:r>
        <w:r>
          <w:rPr>
            <w:noProof/>
            <w:webHidden/>
          </w:rPr>
          <w:fldChar w:fldCharType="end"/>
        </w:r>
      </w:hyperlink>
    </w:p>
    <w:p w:rsidR="00516CFC" w:rsidRDefault="00516CFC">
      <w:pPr>
        <w:pStyle w:val="TOC1"/>
        <w:tabs>
          <w:tab w:val="left" w:pos="440"/>
          <w:tab w:val="right" w:leader="dot" w:pos="9016"/>
        </w:tabs>
        <w:rPr>
          <w:rFonts w:asciiTheme="minorHAnsi" w:eastAsiaTheme="minorEastAsia" w:hAnsiTheme="minorHAnsi" w:cstheme="minorBidi"/>
          <w:b w:val="0"/>
          <w:bCs w:val="0"/>
          <w:caps w:val="0"/>
          <w:noProof/>
          <w:sz w:val="22"/>
          <w:szCs w:val="22"/>
          <w:lang w:eastAsia="en-AU"/>
        </w:rPr>
      </w:pPr>
      <w:hyperlink w:anchor="_Toc508891420" w:history="1">
        <w:r w:rsidRPr="004747EA">
          <w:rPr>
            <w:rStyle w:val="Hyperlink"/>
            <w:rFonts w:eastAsia="Times New Roman"/>
            <w:noProof/>
            <w:kern w:val="28"/>
            <w:lang w:eastAsia="en-AU"/>
          </w:rPr>
          <w:t>6.</w:t>
        </w:r>
        <w:r>
          <w:rPr>
            <w:rFonts w:asciiTheme="minorHAnsi" w:eastAsiaTheme="minorEastAsia" w:hAnsiTheme="minorHAnsi" w:cstheme="minorBidi"/>
            <w:b w:val="0"/>
            <w:bCs w:val="0"/>
            <w:caps w:val="0"/>
            <w:noProof/>
            <w:sz w:val="22"/>
            <w:szCs w:val="22"/>
            <w:lang w:eastAsia="en-AU"/>
          </w:rPr>
          <w:tab/>
        </w:r>
        <w:r w:rsidRPr="004747EA">
          <w:rPr>
            <w:rStyle w:val="Hyperlink"/>
            <w:rFonts w:eastAsia="Times New Roman"/>
            <w:noProof/>
            <w:kern w:val="28"/>
            <w:lang w:eastAsia="en-AU"/>
          </w:rPr>
          <w:t>Advertising restrictions</w:t>
        </w:r>
        <w:r>
          <w:rPr>
            <w:noProof/>
            <w:webHidden/>
          </w:rPr>
          <w:tab/>
        </w:r>
        <w:r>
          <w:rPr>
            <w:noProof/>
            <w:webHidden/>
          </w:rPr>
          <w:fldChar w:fldCharType="begin"/>
        </w:r>
        <w:r>
          <w:rPr>
            <w:noProof/>
            <w:webHidden/>
          </w:rPr>
          <w:instrText xml:space="preserve"> PAGEREF _Toc508891420 \h </w:instrText>
        </w:r>
        <w:r>
          <w:rPr>
            <w:noProof/>
            <w:webHidden/>
          </w:rPr>
        </w:r>
        <w:r>
          <w:rPr>
            <w:noProof/>
            <w:webHidden/>
          </w:rPr>
          <w:fldChar w:fldCharType="separate"/>
        </w:r>
        <w:r>
          <w:rPr>
            <w:noProof/>
            <w:webHidden/>
          </w:rPr>
          <w:t>18</w:t>
        </w:r>
        <w:r>
          <w:rPr>
            <w:noProof/>
            <w:webHidden/>
          </w:rPr>
          <w:fldChar w:fldCharType="end"/>
        </w:r>
      </w:hyperlink>
    </w:p>
    <w:p w:rsidR="00516CFC" w:rsidRDefault="00516CFC">
      <w:pPr>
        <w:pStyle w:val="TOC2"/>
        <w:tabs>
          <w:tab w:val="left" w:pos="660"/>
          <w:tab w:val="right" w:leader="dot" w:pos="9016"/>
        </w:tabs>
        <w:rPr>
          <w:rFonts w:asciiTheme="minorHAnsi" w:eastAsiaTheme="minorEastAsia" w:hAnsiTheme="minorHAnsi" w:cstheme="minorBidi"/>
          <w:b w:val="0"/>
          <w:bCs w:val="0"/>
          <w:noProof/>
          <w:sz w:val="22"/>
          <w:szCs w:val="22"/>
          <w:lang w:eastAsia="en-AU"/>
        </w:rPr>
      </w:pPr>
      <w:hyperlink w:anchor="_Toc508891421" w:history="1">
        <w:r w:rsidRPr="004747EA">
          <w:rPr>
            <w:rStyle w:val="Hyperlink"/>
            <w:rFonts w:ascii="Century Gothic" w:eastAsia="Times New Roman" w:hAnsi="Century Gothic" w:cs="Arial"/>
            <w:i/>
            <w:noProof/>
            <w:lang w:eastAsia="en-AU"/>
          </w:rPr>
          <w:t>6.1</w:t>
        </w:r>
        <w:r>
          <w:rPr>
            <w:rFonts w:asciiTheme="minorHAnsi" w:eastAsiaTheme="minorEastAsia" w:hAnsiTheme="minorHAnsi" w:cstheme="minorBidi"/>
            <w:b w:val="0"/>
            <w:bCs w:val="0"/>
            <w:noProof/>
            <w:sz w:val="22"/>
            <w:szCs w:val="22"/>
            <w:lang w:eastAsia="en-AU"/>
          </w:rPr>
          <w:tab/>
        </w:r>
        <w:r w:rsidRPr="004747EA">
          <w:rPr>
            <w:rStyle w:val="Hyperlink"/>
            <w:rFonts w:ascii="Century Gothic" w:eastAsia="Times New Roman" w:hAnsi="Century Gothic" w:cs="Arial"/>
            <w:i/>
            <w:noProof/>
            <w:lang w:eastAsia="en-AU"/>
          </w:rPr>
          <w:t>Application</w:t>
        </w:r>
        <w:r>
          <w:rPr>
            <w:noProof/>
            <w:webHidden/>
          </w:rPr>
          <w:tab/>
        </w:r>
        <w:r>
          <w:rPr>
            <w:noProof/>
            <w:webHidden/>
          </w:rPr>
          <w:fldChar w:fldCharType="begin"/>
        </w:r>
        <w:r>
          <w:rPr>
            <w:noProof/>
            <w:webHidden/>
          </w:rPr>
          <w:instrText xml:space="preserve"> PAGEREF _Toc508891421 \h </w:instrText>
        </w:r>
        <w:r>
          <w:rPr>
            <w:noProof/>
            <w:webHidden/>
          </w:rPr>
        </w:r>
        <w:r>
          <w:rPr>
            <w:noProof/>
            <w:webHidden/>
          </w:rPr>
          <w:fldChar w:fldCharType="separate"/>
        </w:r>
        <w:r>
          <w:rPr>
            <w:noProof/>
            <w:webHidden/>
          </w:rPr>
          <w:t>18</w:t>
        </w:r>
        <w:r>
          <w:rPr>
            <w:noProof/>
            <w:webHidden/>
          </w:rPr>
          <w:fldChar w:fldCharType="end"/>
        </w:r>
      </w:hyperlink>
    </w:p>
    <w:p w:rsidR="00516CFC" w:rsidRDefault="00516CFC">
      <w:pPr>
        <w:pStyle w:val="TOC2"/>
        <w:tabs>
          <w:tab w:val="left" w:pos="660"/>
          <w:tab w:val="right" w:leader="dot" w:pos="9016"/>
        </w:tabs>
        <w:rPr>
          <w:rFonts w:asciiTheme="minorHAnsi" w:eastAsiaTheme="minorEastAsia" w:hAnsiTheme="minorHAnsi" w:cstheme="minorBidi"/>
          <w:b w:val="0"/>
          <w:bCs w:val="0"/>
          <w:noProof/>
          <w:sz w:val="22"/>
          <w:szCs w:val="22"/>
          <w:lang w:eastAsia="en-AU"/>
        </w:rPr>
      </w:pPr>
      <w:hyperlink w:anchor="_Toc508891422" w:history="1">
        <w:r w:rsidRPr="004747EA">
          <w:rPr>
            <w:rStyle w:val="Hyperlink"/>
            <w:rFonts w:ascii="Century Gothic" w:eastAsia="Times New Roman" w:hAnsi="Century Gothic" w:cs="Arial"/>
            <w:i/>
            <w:noProof/>
            <w:lang w:eastAsia="en-AU"/>
          </w:rPr>
          <w:t>6.2</w:t>
        </w:r>
        <w:r>
          <w:rPr>
            <w:rFonts w:asciiTheme="minorHAnsi" w:eastAsiaTheme="minorEastAsia" w:hAnsiTheme="minorHAnsi" w:cstheme="minorBidi"/>
            <w:b w:val="0"/>
            <w:bCs w:val="0"/>
            <w:noProof/>
            <w:sz w:val="22"/>
            <w:szCs w:val="22"/>
            <w:lang w:eastAsia="en-AU"/>
          </w:rPr>
          <w:tab/>
        </w:r>
        <w:r w:rsidRPr="004747EA">
          <w:rPr>
            <w:rStyle w:val="Hyperlink"/>
            <w:rFonts w:ascii="Century Gothic" w:eastAsia="Times New Roman" w:hAnsi="Century Gothic" w:cs="Arial"/>
            <w:i/>
            <w:noProof/>
            <w:lang w:eastAsia="en-AU"/>
          </w:rPr>
          <w:t>Alcoholic Drinks</w:t>
        </w:r>
        <w:r>
          <w:rPr>
            <w:noProof/>
            <w:webHidden/>
          </w:rPr>
          <w:tab/>
        </w:r>
        <w:r>
          <w:rPr>
            <w:noProof/>
            <w:webHidden/>
          </w:rPr>
          <w:fldChar w:fldCharType="begin"/>
        </w:r>
        <w:r>
          <w:rPr>
            <w:noProof/>
            <w:webHidden/>
          </w:rPr>
          <w:instrText xml:space="preserve"> PAGEREF _Toc508891422 \h </w:instrText>
        </w:r>
        <w:r>
          <w:rPr>
            <w:noProof/>
            <w:webHidden/>
          </w:rPr>
        </w:r>
        <w:r>
          <w:rPr>
            <w:noProof/>
            <w:webHidden/>
          </w:rPr>
          <w:fldChar w:fldCharType="separate"/>
        </w:r>
        <w:r>
          <w:rPr>
            <w:noProof/>
            <w:webHidden/>
          </w:rPr>
          <w:t>18</w:t>
        </w:r>
        <w:r>
          <w:rPr>
            <w:noProof/>
            <w:webHidden/>
          </w:rPr>
          <w:fldChar w:fldCharType="end"/>
        </w:r>
      </w:hyperlink>
    </w:p>
    <w:p w:rsidR="00516CFC" w:rsidRDefault="00516CFC">
      <w:pPr>
        <w:pStyle w:val="TOC2"/>
        <w:tabs>
          <w:tab w:val="left" w:pos="660"/>
          <w:tab w:val="right" w:leader="dot" w:pos="9016"/>
        </w:tabs>
        <w:rPr>
          <w:rFonts w:asciiTheme="minorHAnsi" w:eastAsiaTheme="minorEastAsia" w:hAnsiTheme="minorHAnsi" w:cstheme="minorBidi"/>
          <w:b w:val="0"/>
          <w:bCs w:val="0"/>
          <w:noProof/>
          <w:sz w:val="22"/>
          <w:szCs w:val="22"/>
          <w:lang w:eastAsia="en-AU"/>
        </w:rPr>
      </w:pPr>
      <w:hyperlink w:anchor="_Toc508891423" w:history="1">
        <w:r w:rsidRPr="004747EA">
          <w:rPr>
            <w:rStyle w:val="Hyperlink"/>
            <w:rFonts w:ascii="Century Gothic" w:eastAsia="Times New Roman" w:hAnsi="Century Gothic" w:cs="Arial"/>
            <w:i/>
            <w:noProof/>
            <w:lang w:eastAsia="en-AU"/>
          </w:rPr>
          <w:t>6.3</w:t>
        </w:r>
        <w:r>
          <w:rPr>
            <w:rFonts w:asciiTheme="minorHAnsi" w:eastAsiaTheme="minorEastAsia" w:hAnsiTheme="minorHAnsi" w:cstheme="minorBidi"/>
            <w:b w:val="0"/>
            <w:bCs w:val="0"/>
            <w:noProof/>
            <w:sz w:val="22"/>
            <w:szCs w:val="22"/>
            <w:lang w:eastAsia="en-AU"/>
          </w:rPr>
          <w:tab/>
        </w:r>
        <w:r w:rsidRPr="004747EA">
          <w:rPr>
            <w:rStyle w:val="Hyperlink"/>
            <w:rFonts w:ascii="Century Gothic" w:eastAsia="Times New Roman" w:hAnsi="Century Gothic" w:cs="Arial"/>
            <w:i/>
            <w:noProof/>
            <w:lang w:eastAsia="en-AU"/>
          </w:rPr>
          <w:t>Intimate products and services</w:t>
        </w:r>
        <w:r>
          <w:rPr>
            <w:noProof/>
            <w:webHidden/>
          </w:rPr>
          <w:tab/>
        </w:r>
        <w:r>
          <w:rPr>
            <w:noProof/>
            <w:webHidden/>
          </w:rPr>
          <w:fldChar w:fldCharType="begin"/>
        </w:r>
        <w:r>
          <w:rPr>
            <w:noProof/>
            <w:webHidden/>
          </w:rPr>
          <w:instrText xml:space="preserve"> PAGEREF _Toc508891423 \h </w:instrText>
        </w:r>
        <w:r>
          <w:rPr>
            <w:noProof/>
            <w:webHidden/>
          </w:rPr>
        </w:r>
        <w:r>
          <w:rPr>
            <w:noProof/>
            <w:webHidden/>
          </w:rPr>
          <w:fldChar w:fldCharType="separate"/>
        </w:r>
        <w:r>
          <w:rPr>
            <w:noProof/>
            <w:webHidden/>
          </w:rPr>
          <w:t>18</w:t>
        </w:r>
        <w:r>
          <w:rPr>
            <w:noProof/>
            <w:webHidden/>
          </w:rPr>
          <w:fldChar w:fldCharType="end"/>
        </w:r>
      </w:hyperlink>
    </w:p>
    <w:p w:rsidR="00516CFC" w:rsidRDefault="00516CFC">
      <w:pPr>
        <w:pStyle w:val="TOC2"/>
        <w:tabs>
          <w:tab w:val="left" w:pos="660"/>
          <w:tab w:val="right" w:leader="dot" w:pos="9016"/>
        </w:tabs>
        <w:rPr>
          <w:rFonts w:asciiTheme="minorHAnsi" w:eastAsiaTheme="minorEastAsia" w:hAnsiTheme="minorHAnsi" w:cstheme="minorBidi"/>
          <w:b w:val="0"/>
          <w:bCs w:val="0"/>
          <w:noProof/>
          <w:sz w:val="22"/>
          <w:szCs w:val="22"/>
          <w:lang w:eastAsia="en-AU"/>
        </w:rPr>
      </w:pPr>
      <w:hyperlink w:anchor="_Toc508891424" w:history="1">
        <w:r w:rsidRPr="004747EA">
          <w:rPr>
            <w:rStyle w:val="Hyperlink"/>
            <w:rFonts w:ascii="Century Gothic" w:eastAsia="Times New Roman" w:hAnsi="Century Gothic" w:cs="Arial"/>
            <w:i/>
            <w:noProof/>
            <w:lang w:eastAsia="en-AU"/>
          </w:rPr>
          <w:t>6.4</w:t>
        </w:r>
        <w:r>
          <w:rPr>
            <w:rFonts w:asciiTheme="minorHAnsi" w:eastAsiaTheme="minorEastAsia" w:hAnsiTheme="minorHAnsi" w:cstheme="minorBidi"/>
            <w:b w:val="0"/>
            <w:bCs w:val="0"/>
            <w:noProof/>
            <w:sz w:val="22"/>
            <w:szCs w:val="22"/>
            <w:lang w:eastAsia="en-AU"/>
          </w:rPr>
          <w:tab/>
        </w:r>
        <w:r w:rsidRPr="004747EA">
          <w:rPr>
            <w:rStyle w:val="Hyperlink"/>
            <w:rFonts w:ascii="Century Gothic" w:eastAsia="Times New Roman" w:hAnsi="Century Gothic" w:cs="Arial"/>
            <w:i/>
            <w:noProof/>
            <w:lang w:eastAsia="en-AU"/>
          </w:rPr>
          <w:t>Films and computer games</w:t>
        </w:r>
        <w:r>
          <w:rPr>
            <w:noProof/>
            <w:webHidden/>
          </w:rPr>
          <w:tab/>
        </w:r>
        <w:r>
          <w:rPr>
            <w:noProof/>
            <w:webHidden/>
          </w:rPr>
          <w:fldChar w:fldCharType="begin"/>
        </w:r>
        <w:r>
          <w:rPr>
            <w:noProof/>
            <w:webHidden/>
          </w:rPr>
          <w:instrText xml:space="preserve"> PAGEREF _Toc508891424 \h </w:instrText>
        </w:r>
        <w:r>
          <w:rPr>
            <w:noProof/>
            <w:webHidden/>
          </w:rPr>
        </w:r>
        <w:r>
          <w:rPr>
            <w:noProof/>
            <w:webHidden/>
          </w:rPr>
          <w:fldChar w:fldCharType="separate"/>
        </w:r>
        <w:r>
          <w:rPr>
            <w:noProof/>
            <w:webHidden/>
          </w:rPr>
          <w:t>18</w:t>
        </w:r>
        <w:r>
          <w:rPr>
            <w:noProof/>
            <w:webHidden/>
          </w:rPr>
          <w:fldChar w:fldCharType="end"/>
        </w:r>
      </w:hyperlink>
    </w:p>
    <w:p w:rsidR="00516CFC" w:rsidRDefault="00516CFC">
      <w:pPr>
        <w:pStyle w:val="TOC2"/>
        <w:tabs>
          <w:tab w:val="left" w:pos="660"/>
          <w:tab w:val="right" w:leader="dot" w:pos="9016"/>
        </w:tabs>
        <w:rPr>
          <w:rFonts w:asciiTheme="minorHAnsi" w:eastAsiaTheme="minorEastAsia" w:hAnsiTheme="minorHAnsi" w:cstheme="minorBidi"/>
          <w:b w:val="0"/>
          <w:bCs w:val="0"/>
          <w:noProof/>
          <w:sz w:val="22"/>
          <w:szCs w:val="22"/>
          <w:lang w:eastAsia="en-AU"/>
        </w:rPr>
      </w:pPr>
      <w:hyperlink w:anchor="_Toc508891425" w:history="1">
        <w:r w:rsidRPr="004747EA">
          <w:rPr>
            <w:rStyle w:val="Hyperlink"/>
            <w:rFonts w:ascii="Century Gothic" w:eastAsia="Times New Roman" w:hAnsi="Century Gothic" w:cs="Arial"/>
            <w:i/>
            <w:noProof/>
            <w:lang w:eastAsia="en-AU"/>
          </w:rPr>
          <w:t>6.5</w:t>
        </w:r>
        <w:r>
          <w:rPr>
            <w:rFonts w:asciiTheme="minorHAnsi" w:eastAsiaTheme="minorEastAsia" w:hAnsiTheme="minorHAnsi" w:cstheme="minorBidi"/>
            <w:b w:val="0"/>
            <w:bCs w:val="0"/>
            <w:noProof/>
            <w:sz w:val="22"/>
            <w:szCs w:val="22"/>
            <w:lang w:eastAsia="en-AU"/>
          </w:rPr>
          <w:tab/>
        </w:r>
        <w:r w:rsidRPr="004747EA">
          <w:rPr>
            <w:rStyle w:val="Hyperlink"/>
            <w:rFonts w:ascii="Century Gothic" w:eastAsia="Times New Roman" w:hAnsi="Century Gothic" w:cs="Arial"/>
            <w:i/>
            <w:noProof/>
            <w:lang w:eastAsia="en-AU"/>
          </w:rPr>
          <w:t>Betting and gambling</w:t>
        </w:r>
        <w:r>
          <w:rPr>
            <w:noProof/>
            <w:webHidden/>
          </w:rPr>
          <w:tab/>
        </w:r>
        <w:r>
          <w:rPr>
            <w:noProof/>
            <w:webHidden/>
          </w:rPr>
          <w:fldChar w:fldCharType="begin"/>
        </w:r>
        <w:r>
          <w:rPr>
            <w:noProof/>
            <w:webHidden/>
          </w:rPr>
          <w:instrText xml:space="preserve"> PAGEREF _Toc508891425 \h </w:instrText>
        </w:r>
        <w:r>
          <w:rPr>
            <w:noProof/>
            <w:webHidden/>
          </w:rPr>
        </w:r>
        <w:r>
          <w:rPr>
            <w:noProof/>
            <w:webHidden/>
          </w:rPr>
          <w:fldChar w:fldCharType="separate"/>
        </w:r>
        <w:r>
          <w:rPr>
            <w:noProof/>
            <w:webHidden/>
          </w:rPr>
          <w:t>19</w:t>
        </w:r>
        <w:r>
          <w:rPr>
            <w:noProof/>
            <w:webHidden/>
          </w:rPr>
          <w:fldChar w:fldCharType="end"/>
        </w:r>
      </w:hyperlink>
    </w:p>
    <w:p w:rsidR="00516CFC" w:rsidRDefault="00516CFC">
      <w:pPr>
        <w:pStyle w:val="TOC1"/>
        <w:tabs>
          <w:tab w:val="left" w:pos="440"/>
          <w:tab w:val="right" w:leader="dot" w:pos="9016"/>
        </w:tabs>
        <w:rPr>
          <w:rFonts w:asciiTheme="minorHAnsi" w:eastAsiaTheme="minorEastAsia" w:hAnsiTheme="minorHAnsi" w:cstheme="minorBidi"/>
          <w:b w:val="0"/>
          <w:bCs w:val="0"/>
          <w:caps w:val="0"/>
          <w:noProof/>
          <w:sz w:val="22"/>
          <w:szCs w:val="22"/>
          <w:lang w:eastAsia="en-AU"/>
        </w:rPr>
      </w:pPr>
      <w:hyperlink w:anchor="_Toc508891426" w:history="1">
        <w:r w:rsidRPr="004747EA">
          <w:rPr>
            <w:rStyle w:val="Hyperlink"/>
            <w:rFonts w:eastAsia="Times New Roman"/>
            <w:noProof/>
            <w:kern w:val="28"/>
            <w:lang w:eastAsia="en-AU"/>
          </w:rPr>
          <w:t>7.</w:t>
        </w:r>
        <w:r>
          <w:rPr>
            <w:rFonts w:asciiTheme="minorHAnsi" w:eastAsiaTheme="minorEastAsia" w:hAnsiTheme="minorHAnsi" w:cstheme="minorBidi"/>
            <w:b w:val="0"/>
            <w:bCs w:val="0"/>
            <w:caps w:val="0"/>
            <w:noProof/>
            <w:sz w:val="22"/>
            <w:szCs w:val="22"/>
            <w:lang w:eastAsia="en-AU"/>
          </w:rPr>
          <w:tab/>
        </w:r>
        <w:r w:rsidRPr="004747EA">
          <w:rPr>
            <w:rStyle w:val="Hyperlink"/>
            <w:rFonts w:eastAsia="Times New Roman"/>
            <w:noProof/>
            <w:kern w:val="28"/>
            <w:lang w:eastAsia="en-AU"/>
          </w:rPr>
          <w:t>Feedback and Complaints</w:t>
        </w:r>
        <w:r>
          <w:rPr>
            <w:noProof/>
            <w:webHidden/>
          </w:rPr>
          <w:tab/>
        </w:r>
        <w:r>
          <w:rPr>
            <w:noProof/>
            <w:webHidden/>
          </w:rPr>
          <w:fldChar w:fldCharType="begin"/>
        </w:r>
        <w:r>
          <w:rPr>
            <w:noProof/>
            <w:webHidden/>
          </w:rPr>
          <w:instrText xml:space="preserve"> PAGEREF _Toc508891426 \h </w:instrText>
        </w:r>
        <w:r>
          <w:rPr>
            <w:noProof/>
            <w:webHidden/>
          </w:rPr>
        </w:r>
        <w:r>
          <w:rPr>
            <w:noProof/>
            <w:webHidden/>
          </w:rPr>
          <w:fldChar w:fldCharType="separate"/>
        </w:r>
        <w:r>
          <w:rPr>
            <w:noProof/>
            <w:webHidden/>
          </w:rPr>
          <w:t>20</w:t>
        </w:r>
        <w:r>
          <w:rPr>
            <w:noProof/>
            <w:webHidden/>
          </w:rPr>
          <w:fldChar w:fldCharType="end"/>
        </w:r>
      </w:hyperlink>
    </w:p>
    <w:p w:rsidR="00516CFC" w:rsidRDefault="00516CFC">
      <w:pPr>
        <w:pStyle w:val="TOC2"/>
        <w:tabs>
          <w:tab w:val="left" w:pos="660"/>
          <w:tab w:val="right" w:leader="dot" w:pos="9016"/>
        </w:tabs>
        <w:rPr>
          <w:rFonts w:asciiTheme="minorHAnsi" w:eastAsiaTheme="minorEastAsia" w:hAnsiTheme="minorHAnsi" w:cstheme="minorBidi"/>
          <w:b w:val="0"/>
          <w:bCs w:val="0"/>
          <w:noProof/>
          <w:sz w:val="22"/>
          <w:szCs w:val="22"/>
          <w:lang w:eastAsia="en-AU"/>
        </w:rPr>
      </w:pPr>
      <w:hyperlink w:anchor="_Toc508891427" w:history="1">
        <w:r w:rsidRPr="004747EA">
          <w:rPr>
            <w:rStyle w:val="Hyperlink"/>
            <w:rFonts w:ascii="Century Gothic" w:eastAsia="Times New Roman" w:hAnsi="Century Gothic" w:cs="Arial"/>
            <w:i/>
            <w:noProof/>
            <w:lang w:eastAsia="en-AU"/>
          </w:rPr>
          <w:t>7.1</w:t>
        </w:r>
        <w:r>
          <w:rPr>
            <w:rFonts w:asciiTheme="minorHAnsi" w:eastAsiaTheme="minorEastAsia" w:hAnsiTheme="minorHAnsi" w:cstheme="minorBidi"/>
            <w:b w:val="0"/>
            <w:bCs w:val="0"/>
            <w:noProof/>
            <w:sz w:val="22"/>
            <w:szCs w:val="22"/>
            <w:lang w:eastAsia="en-AU"/>
          </w:rPr>
          <w:tab/>
        </w:r>
        <w:r w:rsidRPr="004747EA">
          <w:rPr>
            <w:rStyle w:val="Hyperlink"/>
            <w:rFonts w:ascii="Century Gothic" w:eastAsia="Times New Roman" w:hAnsi="Century Gothic" w:cs="Arial"/>
            <w:i/>
            <w:noProof/>
            <w:lang w:eastAsia="en-AU"/>
          </w:rPr>
          <w:t>Feedback</w:t>
        </w:r>
        <w:r>
          <w:rPr>
            <w:noProof/>
            <w:webHidden/>
          </w:rPr>
          <w:tab/>
        </w:r>
        <w:r>
          <w:rPr>
            <w:noProof/>
            <w:webHidden/>
          </w:rPr>
          <w:fldChar w:fldCharType="begin"/>
        </w:r>
        <w:r>
          <w:rPr>
            <w:noProof/>
            <w:webHidden/>
          </w:rPr>
          <w:instrText xml:space="preserve"> PAGEREF _Toc508891427 \h </w:instrText>
        </w:r>
        <w:r>
          <w:rPr>
            <w:noProof/>
            <w:webHidden/>
          </w:rPr>
        </w:r>
        <w:r>
          <w:rPr>
            <w:noProof/>
            <w:webHidden/>
          </w:rPr>
          <w:fldChar w:fldCharType="separate"/>
        </w:r>
        <w:r>
          <w:rPr>
            <w:noProof/>
            <w:webHidden/>
          </w:rPr>
          <w:t>20</w:t>
        </w:r>
        <w:r>
          <w:rPr>
            <w:noProof/>
            <w:webHidden/>
          </w:rPr>
          <w:fldChar w:fldCharType="end"/>
        </w:r>
      </w:hyperlink>
    </w:p>
    <w:p w:rsidR="00516CFC" w:rsidRDefault="00516CFC">
      <w:pPr>
        <w:pStyle w:val="TOC2"/>
        <w:tabs>
          <w:tab w:val="left" w:pos="660"/>
          <w:tab w:val="right" w:leader="dot" w:pos="9016"/>
        </w:tabs>
        <w:rPr>
          <w:rFonts w:asciiTheme="minorHAnsi" w:eastAsiaTheme="minorEastAsia" w:hAnsiTheme="minorHAnsi" w:cstheme="minorBidi"/>
          <w:b w:val="0"/>
          <w:bCs w:val="0"/>
          <w:noProof/>
          <w:sz w:val="22"/>
          <w:szCs w:val="22"/>
          <w:lang w:eastAsia="en-AU"/>
        </w:rPr>
      </w:pPr>
      <w:hyperlink w:anchor="_Toc508891428" w:history="1">
        <w:r w:rsidRPr="004747EA">
          <w:rPr>
            <w:rStyle w:val="Hyperlink"/>
            <w:rFonts w:ascii="Century Gothic" w:eastAsia="Times New Roman" w:hAnsi="Century Gothic" w:cs="Arial"/>
            <w:i/>
            <w:noProof/>
            <w:lang w:eastAsia="en-AU"/>
          </w:rPr>
          <w:t>7.2</w:t>
        </w:r>
        <w:r>
          <w:rPr>
            <w:rFonts w:asciiTheme="minorHAnsi" w:eastAsiaTheme="minorEastAsia" w:hAnsiTheme="minorHAnsi" w:cstheme="minorBidi"/>
            <w:b w:val="0"/>
            <w:bCs w:val="0"/>
            <w:noProof/>
            <w:sz w:val="22"/>
            <w:szCs w:val="22"/>
            <w:lang w:eastAsia="en-AU"/>
          </w:rPr>
          <w:tab/>
        </w:r>
        <w:r w:rsidRPr="004747EA">
          <w:rPr>
            <w:rStyle w:val="Hyperlink"/>
            <w:rFonts w:ascii="Century Gothic" w:eastAsia="Times New Roman" w:hAnsi="Century Gothic" w:cs="Arial"/>
            <w:i/>
            <w:noProof/>
            <w:lang w:eastAsia="en-AU"/>
          </w:rPr>
          <w:t>Code Complaints</w:t>
        </w:r>
        <w:r>
          <w:rPr>
            <w:noProof/>
            <w:webHidden/>
          </w:rPr>
          <w:tab/>
        </w:r>
        <w:r>
          <w:rPr>
            <w:noProof/>
            <w:webHidden/>
          </w:rPr>
          <w:fldChar w:fldCharType="begin"/>
        </w:r>
        <w:r>
          <w:rPr>
            <w:noProof/>
            <w:webHidden/>
          </w:rPr>
          <w:instrText xml:space="preserve"> PAGEREF _Toc508891428 \h </w:instrText>
        </w:r>
        <w:r>
          <w:rPr>
            <w:noProof/>
            <w:webHidden/>
          </w:rPr>
        </w:r>
        <w:r>
          <w:rPr>
            <w:noProof/>
            <w:webHidden/>
          </w:rPr>
          <w:fldChar w:fldCharType="separate"/>
        </w:r>
        <w:r>
          <w:rPr>
            <w:noProof/>
            <w:webHidden/>
          </w:rPr>
          <w:t>20</w:t>
        </w:r>
        <w:r>
          <w:rPr>
            <w:noProof/>
            <w:webHidden/>
          </w:rPr>
          <w:fldChar w:fldCharType="end"/>
        </w:r>
      </w:hyperlink>
    </w:p>
    <w:p w:rsidR="00516CFC" w:rsidRDefault="00516CFC">
      <w:pPr>
        <w:pStyle w:val="TOC2"/>
        <w:tabs>
          <w:tab w:val="left" w:pos="660"/>
          <w:tab w:val="right" w:leader="dot" w:pos="9016"/>
        </w:tabs>
        <w:rPr>
          <w:rFonts w:asciiTheme="minorHAnsi" w:eastAsiaTheme="minorEastAsia" w:hAnsiTheme="minorHAnsi" w:cstheme="minorBidi"/>
          <w:b w:val="0"/>
          <w:bCs w:val="0"/>
          <w:noProof/>
          <w:sz w:val="22"/>
          <w:szCs w:val="22"/>
          <w:lang w:eastAsia="en-AU"/>
        </w:rPr>
      </w:pPr>
      <w:hyperlink w:anchor="_Toc508891429" w:history="1">
        <w:r w:rsidRPr="004747EA">
          <w:rPr>
            <w:rStyle w:val="Hyperlink"/>
            <w:rFonts w:ascii="Century Gothic" w:eastAsia="Times New Roman" w:hAnsi="Century Gothic" w:cs="Arial"/>
            <w:i/>
            <w:noProof/>
            <w:lang w:eastAsia="en-AU"/>
          </w:rPr>
          <w:t>7.3</w:t>
        </w:r>
        <w:r>
          <w:rPr>
            <w:rFonts w:asciiTheme="minorHAnsi" w:eastAsiaTheme="minorEastAsia" w:hAnsiTheme="minorHAnsi" w:cstheme="minorBidi"/>
            <w:b w:val="0"/>
            <w:bCs w:val="0"/>
            <w:noProof/>
            <w:sz w:val="22"/>
            <w:szCs w:val="22"/>
            <w:lang w:eastAsia="en-AU"/>
          </w:rPr>
          <w:tab/>
        </w:r>
        <w:r w:rsidRPr="004747EA">
          <w:rPr>
            <w:rStyle w:val="Hyperlink"/>
            <w:rFonts w:ascii="Century Gothic" w:eastAsia="Times New Roman" w:hAnsi="Century Gothic" w:cs="Arial"/>
            <w:i/>
            <w:noProof/>
            <w:lang w:eastAsia="en-AU"/>
          </w:rPr>
          <w:t>Responding to Code Complaints</w:t>
        </w:r>
        <w:r>
          <w:rPr>
            <w:noProof/>
            <w:webHidden/>
          </w:rPr>
          <w:tab/>
        </w:r>
        <w:r>
          <w:rPr>
            <w:noProof/>
            <w:webHidden/>
          </w:rPr>
          <w:fldChar w:fldCharType="begin"/>
        </w:r>
        <w:r>
          <w:rPr>
            <w:noProof/>
            <w:webHidden/>
          </w:rPr>
          <w:instrText xml:space="preserve"> PAGEREF _Toc508891429 \h </w:instrText>
        </w:r>
        <w:r>
          <w:rPr>
            <w:noProof/>
            <w:webHidden/>
          </w:rPr>
        </w:r>
        <w:r>
          <w:rPr>
            <w:noProof/>
            <w:webHidden/>
          </w:rPr>
          <w:fldChar w:fldCharType="separate"/>
        </w:r>
        <w:r>
          <w:rPr>
            <w:noProof/>
            <w:webHidden/>
          </w:rPr>
          <w:t>21</w:t>
        </w:r>
        <w:r>
          <w:rPr>
            <w:noProof/>
            <w:webHidden/>
          </w:rPr>
          <w:fldChar w:fldCharType="end"/>
        </w:r>
      </w:hyperlink>
    </w:p>
    <w:p w:rsidR="00516CFC" w:rsidRDefault="00516CFC">
      <w:pPr>
        <w:pStyle w:val="TOC2"/>
        <w:tabs>
          <w:tab w:val="left" w:pos="660"/>
          <w:tab w:val="right" w:leader="dot" w:pos="9016"/>
        </w:tabs>
        <w:rPr>
          <w:rFonts w:asciiTheme="minorHAnsi" w:eastAsiaTheme="minorEastAsia" w:hAnsiTheme="minorHAnsi" w:cstheme="minorBidi"/>
          <w:b w:val="0"/>
          <w:bCs w:val="0"/>
          <w:noProof/>
          <w:sz w:val="22"/>
          <w:szCs w:val="22"/>
          <w:lang w:eastAsia="en-AU"/>
        </w:rPr>
      </w:pPr>
      <w:hyperlink w:anchor="_Toc508891430" w:history="1">
        <w:r w:rsidRPr="004747EA">
          <w:rPr>
            <w:rStyle w:val="Hyperlink"/>
            <w:rFonts w:ascii="Century Gothic" w:eastAsia="Times New Roman" w:hAnsi="Century Gothic" w:cs="Arial"/>
            <w:i/>
            <w:noProof/>
            <w:lang w:eastAsia="en-AU"/>
          </w:rPr>
          <w:t>7.4</w:t>
        </w:r>
        <w:r>
          <w:rPr>
            <w:rFonts w:asciiTheme="minorHAnsi" w:eastAsiaTheme="minorEastAsia" w:hAnsiTheme="minorHAnsi" w:cstheme="minorBidi"/>
            <w:b w:val="0"/>
            <w:bCs w:val="0"/>
            <w:noProof/>
            <w:sz w:val="22"/>
            <w:szCs w:val="22"/>
            <w:lang w:eastAsia="en-AU"/>
          </w:rPr>
          <w:tab/>
        </w:r>
        <w:r w:rsidRPr="004747EA">
          <w:rPr>
            <w:rStyle w:val="Hyperlink"/>
            <w:rFonts w:ascii="Century Gothic" w:eastAsia="Times New Roman" w:hAnsi="Century Gothic" w:cs="Arial"/>
            <w:i/>
            <w:noProof/>
            <w:lang w:eastAsia="en-AU"/>
          </w:rPr>
          <w:t>Transparency</w:t>
        </w:r>
        <w:r>
          <w:rPr>
            <w:noProof/>
            <w:webHidden/>
          </w:rPr>
          <w:tab/>
        </w:r>
        <w:r>
          <w:rPr>
            <w:noProof/>
            <w:webHidden/>
          </w:rPr>
          <w:fldChar w:fldCharType="begin"/>
        </w:r>
        <w:r>
          <w:rPr>
            <w:noProof/>
            <w:webHidden/>
          </w:rPr>
          <w:instrText xml:space="preserve"> PAGEREF _Toc508891430 \h </w:instrText>
        </w:r>
        <w:r>
          <w:rPr>
            <w:noProof/>
            <w:webHidden/>
          </w:rPr>
        </w:r>
        <w:r>
          <w:rPr>
            <w:noProof/>
            <w:webHidden/>
          </w:rPr>
          <w:fldChar w:fldCharType="separate"/>
        </w:r>
        <w:r>
          <w:rPr>
            <w:noProof/>
            <w:webHidden/>
          </w:rPr>
          <w:t>22</w:t>
        </w:r>
        <w:r>
          <w:rPr>
            <w:noProof/>
            <w:webHidden/>
          </w:rPr>
          <w:fldChar w:fldCharType="end"/>
        </w:r>
      </w:hyperlink>
    </w:p>
    <w:p w:rsidR="00516CFC" w:rsidRDefault="00516CFC">
      <w:pPr>
        <w:pStyle w:val="TOC1"/>
        <w:tabs>
          <w:tab w:val="left" w:pos="440"/>
          <w:tab w:val="right" w:leader="dot" w:pos="9016"/>
        </w:tabs>
        <w:rPr>
          <w:rFonts w:asciiTheme="minorHAnsi" w:eastAsiaTheme="minorEastAsia" w:hAnsiTheme="minorHAnsi" w:cstheme="minorBidi"/>
          <w:b w:val="0"/>
          <w:bCs w:val="0"/>
          <w:caps w:val="0"/>
          <w:noProof/>
          <w:sz w:val="22"/>
          <w:szCs w:val="22"/>
          <w:lang w:eastAsia="en-AU"/>
        </w:rPr>
      </w:pPr>
      <w:hyperlink w:anchor="_Toc508891431" w:history="1">
        <w:r w:rsidRPr="004747EA">
          <w:rPr>
            <w:rStyle w:val="Hyperlink"/>
            <w:rFonts w:eastAsia="Times New Roman"/>
            <w:noProof/>
            <w:kern w:val="28"/>
            <w:lang w:eastAsia="en-AU"/>
          </w:rPr>
          <w:t>8.</w:t>
        </w:r>
        <w:r>
          <w:rPr>
            <w:rFonts w:asciiTheme="minorHAnsi" w:eastAsiaTheme="minorEastAsia" w:hAnsiTheme="minorHAnsi" w:cstheme="minorBidi"/>
            <w:b w:val="0"/>
            <w:bCs w:val="0"/>
            <w:caps w:val="0"/>
            <w:noProof/>
            <w:sz w:val="22"/>
            <w:szCs w:val="22"/>
            <w:lang w:eastAsia="en-AU"/>
          </w:rPr>
          <w:tab/>
        </w:r>
        <w:r w:rsidRPr="004747EA">
          <w:rPr>
            <w:rStyle w:val="Hyperlink"/>
            <w:rFonts w:eastAsia="Times New Roman"/>
            <w:noProof/>
            <w:kern w:val="28"/>
            <w:lang w:eastAsia="en-AU"/>
          </w:rPr>
          <w:t>Interpretation</w:t>
        </w:r>
        <w:r>
          <w:rPr>
            <w:noProof/>
            <w:webHidden/>
          </w:rPr>
          <w:tab/>
        </w:r>
        <w:r>
          <w:rPr>
            <w:noProof/>
            <w:webHidden/>
          </w:rPr>
          <w:fldChar w:fldCharType="begin"/>
        </w:r>
        <w:r>
          <w:rPr>
            <w:noProof/>
            <w:webHidden/>
          </w:rPr>
          <w:instrText xml:space="preserve"> PAGEREF _Toc508891431 \h </w:instrText>
        </w:r>
        <w:r>
          <w:rPr>
            <w:noProof/>
            <w:webHidden/>
          </w:rPr>
        </w:r>
        <w:r>
          <w:rPr>
            <w:noProof/>
            <w:webHidden/>
          </w:rPr>
          <w:fldChar w:fldCharType="separate"/>
        </w:r>
        <w:r>
          <w:rPr>
            <w:noProof/>
            <w:webHidden/>
          </w:rPr>
          <w:t>23</w:t>
        </w:r>
        <w:r>
          <w:rPr>
            <w:noProof/>
            <w:webHidden/>
          </w:rPr>
          <w:fldChar w:fldCharType="end"/>
        </w:r>
      </w:hyperlink>
    </w:p>
    <w:p w:rsidR="00516CFC" w:rsidRDefault="00516CFC">
      <w:pPr>
        <w:pStyle w:val="TOC1"/>
        <w:tabs>
          <w:tab w:val="right" w:leader="dot" w:pos="9016"/>
        </w:tabs>
        <w:rPr>
          <w:rFonts w:asciiTheme="minorHAnsi" w:eastAsiaTheme="minorEastAsia" w:hAnsiTheme="minorHAnsi" w:cstheme="minorBidi"/>
          <w:b w:val="0"/>
          <w:bCs w:val="0"/>
          <w:caps w:val="0"/>
          <w:noProof/>
          <w:sz w:val="22"/>
          <w:szCs w:val="22"/>
          <w:lang w:eastAsia="en-AU"/>
        </w:rPr>
      </w:pPr>
      <w:hyperlink w:anchor="_Toc508891432" w:history="1">
        <w:r w:rsidRPr="004747EA">
          <w:rPr>
            <w:rStyle w:val="Hyperlink"/>
            <w:rFonts w:eastAsia="Times New Roman"/>
            <w:noProof/>
            <w:kern w:val="28"/>
            <w:lang w:eastAsia="en-AU"/>
          </w:rPr>
          <w:t>Appendix 1:  Television Classification Guidelines</w:t>
        </w:r>
        <w:r>
          <w:rPr>
            <w:noProof/>
            <w:webHidden/>
          </w:rPr>
          <w:tab/>
        </w:r>
        <w:r>
          <w:rPr>
            <w:noProof/>
            <w:webHidden/>
          </w:rPr>
          <w:fldChar w:fldCharType="begin"/>
        </w:r>
        <w:r>
          <w:rPr>
            <w:noProof/>
            <w:webHidden/>
          </w:rPr>
          <w:instrText xml:space="preserve"> PAGEREF _Toc508891432 \h </w:instrText>
        </w:r>
        <w:r>
          <w:rPr>
            <w:noProof/>
            <w:webHidden/>
          </w:rPr>
        </w:r>
        <w:r>
          <w:rPr>
            <w:noProof/>
            <w:webHidden/>
          </w:rPr>
          <w:fldChar w:fldCharType="separate"/>
        </w:r>
        <w:r>
          <w:rPr>
            <w:noProof/>
            <w:webHidden/>
          </w:rPr>
          <w:t>27</w:t>
        </w:r>
        <w:r>
          <w:rPr>
            <w:noProof/>
            <w:webHidden/>
          </w:rPr>
          <w:fldChar w:fldCharType="end"/>
        </w:r>
      </w:hyperlink>
    </w:p>
    <w:p w:rsidR="00516CFC" w:rsidRDefault="00516CFC">
      <w:pPr>
        <w:pStyle w:val="TOC1"/>
        <w:tabs>
          <w:tab w:val="right" w:leader="dot" w:pos="9016"/>
        </w:tabs>
        <w:rPr>
          <w:rFonts w:asciiTheme="minorHAnsi" w:eastAsiaTheme="minorEastAsia" w:hAnsiTheme="minorHAnsi" w:cstheme="minorBidi"/>
          <w:b w:val="0"/>
          <w:bCs w:val="0"/>
          <w:caps w:val="0"/>
          <w:noProof/>
          <w:sz w:val="22"/>
          <w:szCs w:val="22"/>
          <w:lang w:eastAsia="en-AU"/>
        </w:rPr>
      </w:pPr>
      <w:hyperlink w:anchor="_Toc508891433" w:history="1">
        <w:r w:rsidRPr="004747EA">
          <w:rPr>
            <w:rStyle w:val="Hyperlink"/>
            <w:noProof/>
          </w:rPr>
          <w:t>Appendix 2:  Television Station Contacts for Code Complaints</w:t>
        </w:r>
        <w:r>
          <w:rPr>
            <w:noProof/>
            <w:webHidden/>
          </w:rPr>
          <w:tab/>
        </w:r>
        <w:r>
          <w:rPr>
            <w:noProof/>
            <w:webHidden/>
          </w:rPr>
          <w:fldChar w:fldCharType="begin"/>
        </w:r>
        <w:r>
          <w:rPr>
            <w:noProof/>
            <w:webHidden/>
          </w:rPr>
          <w:instrText xml:space="preserve"> PAGEREF _Toc508891433 \h </w:instrText>
        </w:r>
        <w:r>
          <w:rPr>
            <w:noProof/>
            <w:webHidden/>
          </w:rPr>
        </w:r>
        <w:r>
          <w:rPr>
            <w:noProof/>
            <w:webHidden/>
          </w:rPr>
          <w:fldChar w:fldCharType="separate"/>
        </w:r>
        <w:r>
          <w:rPr>
            <w:noProof/>
            <w:webHidden/>
          </w:rPr>
          <w:t>31</w:t>
        </w:r>
        <w:r>
          <w:rPr>
            <w:noProof/>
            <w:webHidden/>
          </w:rPr>
          <w:fldChar w:fldCharType="end"/>
        </w:r>
      </w:hyperlink>
    </w:p>
    <w:p w:rsidR="00516CFC" w:rsidRDefault="00516CFC">
      <w:pPr>
        <w:pStyle w:val="TOC1"/>
        <w:tabs>
          <w:tab w:val="right" w:leader="dot" w:pos="9016"/>
        </w:tabs>
        <w:rPr>
          <w:rFonts w:asciiTheme="minorHAnsi" w:eastAsiaTheme="minorEastAsia" w:hAnsiTheme="minorHAnsi" w:cstheme="minorBidi"/>
          <w:b w:val="0"/>
          <w:bCs w:val="0"/>
          <w:caps w:val="0"/>
          <w:noProof/>
          <w:sz w:val="22"/>
          <w:szCs w:val="22"/>
          <w:lang w:eastAsia="en-AU"/>
        </w:rPr>
      </w:pPr>
      <w:hyperlink w:anchor="_Toc508891434" w:history="1">
        <w:r w:rsidRPr="004747EA">
          <w:rPr>
            <w:rStyle w:val="Hyperlink"/>
            <w:noProof/>
          </w:rPr>
          <w:t>Appendix 3:  Restrictions on Promotion of Odds and Commercials relating to Betting and Gambling which are broadcast during a Live Sporting Event</w:t>
        </w:r>
        <w:r>
          <w:rPr>
            <w:noProof/>
            <w:webHidden/>
          </w:rPr>
          <w:tab/>
        </w:r>
        <w:r>
          <w:rPr>
            <w:noProof/>
            <w:webHidden/>
          </w:rPr>
          <w:fldChar w:fldCharType="begin"/>
        </w:r>
        <w:r>
          <w:rPr>
            <w:noProof/>
            <w:webHidden/>
          </w:rPr>
          <w:instrText xml:space="preserve"> PAGEREF _Toc508891434 \h </w:instrText>
        </w:r>
        <w:r>
          <w:rPr>
            <w:noProof/>
            <w:webHidden/>
          </w:rPr>
        </w:r>
        <w:r>
          <w:rPr>
            <w:noProof/>
            <w:webHidden/>
          </w:rPr>
          <w:fldChar w:fldCharType="separate"/>
        </w:r>
        <w:r>
          <w:rPr>
            <w:noProof/>
            <w:webHidden/>
          </w:rPr>
          <w:t>3</w:t>
        </w:r>
        <w:r>
          <w:rPr>
            <w:noProof/>
            <w:webHidden/>
          </w:rPr>
          <w:t>2</w:t>
        </w:r>
        <w:r>
          <w:rPr>
            <w:noProof/>
            <w:webHidden/>
          </w:rPr>
          <w:fldChar w:fldCharType="end"/>
        </w:r>
      </w:hyperlink>
    </w:p>
    <w:p w:rsidR="00516CFC" w:rsidRDefault="00516CFC">
      <w:pPr>
        <w:pStyle w:val="TOC1"/>
        <w:tabs>
          <w:tab w:val="right" w:leader="dot" w:pos="9016"/>
        </w:tabs>
        <w:rPr>
          <w:rFonts w:asciiTheme="minorHAnsi" w:eastAsiaTheme="minorEastAsia" w:hAnsiTheme="minorHAnsi" w:cstheme="minorBidi"/>
          <w:b w:val="0"/>
          <w:bCs w:val="0"/>
          <w:caps w:val="0"/>
          <w:noProof/>
          <w:sz w:val="22"/>
          <w:szCs w:val="22"/>
          <w:lang w:eastAsia="en-AU"/>
        </w:rPr>
      </w:pPr>
      <w:hyperlink w:anchor="_Toc508891435" w:history="1">
        <w:r w:rsidRPr="004747EA">
          <w:rPr>
            <w:rStyle w:val="Hyperlink"/>
            <w:rFonts w:cs="Arial"/>
            <w:noProof/>
          </w:rPr>
          <w:t>DEFINITIONS</w:t>
        </w:r>
        <w:r>
          <w:rPr>
            <w:noProof/>
            <w:webHidden/>
          </w:rPr>
          <w:tab/>
        </w:r>
        <w:r>
          <w:rPr>
            <w:noProof/>
            <w:webHidden/>
          </w:rPr>
          <w:fldChar w:fldCharType="begin"/>
        </w:r>
        <w:r>
          <w:rPr>
            <w:noProof/>
            <w:webHidden/>
          </w:rPr>
          <w:instrText xml:space="preserve"> PAGEREF _Toc508891435 \h </w:instrText>
        </w:r>
        <w:r>
          <w:rPr>
            <w:noProof/>
            <w:webHidden/>
          </w:rPr>
        </w:r>
        <w:r>
          <w:rPr>
            <w:noProof/>
            <w:webHidden/>
          </w:rPr>
          <w:fldChar w:fldCharType="separate"/>
        </w:r>
        <w:r>
          <w:rPr>
            <w:noProof/>
            <w:webHidden/>
          </w:rPr>
          <w:t>38</w:t>
        </w:r>
        <w:r>
          <w:rPr>
            <w:noProof/>
            <w:webHidden/>
          </w:rPr>
          <w:fldChar w:fldCharType="end"/>
        </w:r>
      </w:hyperlink>
    </w:p>
    <w:p w:rsidR="00AD4869" w:rsidRPr="008F7AA5" w:rsidRDefault="00C723B7" w:rsidP="00AD4869">
      <w:pPr>
        <w:spacing w:after="0"/>
        <w:rPr>
          <w:rFonts w:ascii="Century Gothic" w:eastAsia="Times New Roman" w:hAnsi="Century Gothic" w:cs="Times New Roman"/>
          <w:szCs w:val="24"/>
          <w:lang w:eastAsia="en-AU"/>
        </w:rPr>
      </w:pPr>
      <w:r>
        <w:rPr>
          <w:rFonts w:ascii="Century Gothic" w:eastAsia="Calibri" w:hAnsi="Century Gothic" w:cs="Times New Roman"/>
          <w:b/>
          <w:bCs/>
          <w:caps/>
          <w:sz w:val="24"/>
          <w:szCs w:val="24"/>
        </w:rPr>
        <w:fldChar w:fldCharType="end"/>
      </w:r>
    </w:p>
    <w:p w:rsidR="00AD4869" w:rsidRPr="008F7AA5" w:rsidRDefault="00AD4869" w:rsidP="00AD4869">
      <w:pPr>
        <w:spacing w:after="0"/>
        <w:rPr>
          <w:rFonts w:ascii="Century Gothic" w:eastAsia="Times New Roman" w:hAnsi="Century Gothic" w:cs="Times New Roman"/>
          <w:szCs w:val="24"/>
          <w:lang w:eastAsia="en-AU"/>
        </w:rPr>
      </w:pPr>
    </w:p>
    <w:p w:rsidR="00AD4869" w:rsidRPr="008F7AA5" w:rsidRDefault="00AD4869" w:rsidP="00AD4869">
      <w:pPr>
        <w:spacing w:after="0"/>
        <w:rPr>
          <w:rFonts w:ascii="Century Gothic" w:eastAsia="Times New Roman" w:hAnsi="Century Gothic" w:cs="Times New Roman"/>
          <w:szCs w:val="24"/>
          <w:lang w:eastAsia="en-AU"/>
        </w:rPr>
        <w:sectPr w:rsidR="00AD4869" w:rsidRPr="008F7AA5" w:rsidSect="008F7AA5">
          <w:footerReference w:type="default" r:id="rId8"/>
          <w:pgSz w:w="11906" w:h="16838"/>
          <w:pgMar w:top="1440" w:right="1440" w:bottom="1440" w:left="1440" w:header="708" w:footer="708" w:gutter="0"/>
          <w:pgNumType w:start="2"/>
          <w:cols w:space="708"/>
          <w:docGrid w:linePitch="360"/>
        </w:sectPr>
      </w:pPr>
    </w:p>
    <w:p w:rsidR="00AD4869" w:rsidRPr="008F7AA5" w:rsidRDefault="00AD4869" w:rsidP="00AD4869">
      <w:pPr>
        <w:numPr>
          <w:ilvl w:val="0"/>
          <w:numId w:val="11"/>
        </w:numPr>
        <w:spacing w:before="120" w:after="120" w:line="240" w:lineRule="auto"/>
        <w:jc w:val="both"/>
        <w:outlineLvl w:val="0"/>
        <w:rPr>
          <w:rFonts w:ascii="Century Gothic" w:eastAsia="Times New Roman" w:hAnsi="Century Gothic" w:cs="Times New Roman"/>
          <w:b/>
          <w:kern w:val="28"/>
          <w:sz w:val="28"/>
          <w:szCs w:val="20"/>
          <w:lang w:eastAsia="en-AU"/>
        </w:rPr>
      </w:pPr>
      <w:bookmarkStart w:id="4" w:name="_Toc425326601"/>
      <w:bookmarkStart w:id="5" w:name="_Toc404260673"/>
      <w:bookmarkStart w:id="6" w:name="_Toc508891396"/>
      <w:r w:rsidRPr="008F7AA5">
        <w:rPr>
          <w:rFonts w:ascii="Century Gothic" w:eastAsia="Times New Roman" w:hAnsi="Century Gothic" w:cs="Times New Roman"/>
          <w:b/>
          <w:kern w:val="28"/>
          <w:sz w:val="28"/>
          <w:szCs w:val="20"/>
          <w:lang w:eastAsia="en-AU"/>
        </w:rPr>
        <w:lastRenderedPageBreak/>
        <w:t>Application</w:t>
      </w:r>
      <w:bookmarkEnd w:id="0"/>
      <w:bookmarkEnd w:id="1"/>
      <w:bookmarkEnd w:id="2"/>
      <w:bookmarkEnd w:id="3"/>
      <w:bookmarkEnd w:id="4"/>
      <w:bookmarkEnd w:id="5"/>
      <w:r w:rsidR="002C109D" w:rsidRPr="008F7AA5">
        <w:rPr>
          <w:rFonts w:ascii="Century Gothic" w:eastAsia="Times New Roman" w:hAnsi="Century Gothic" w:cs="Times New Roman"/>
          <w:b/>
          <w:kern w:val="28"/>
          <w:sz w:val="28"/>
          <w:szCs w:val="20"/>
          <w:lang w:eastAsia="en-AU"/>
        </w:rPr>
        <w:t xml:space="preserve"> &amp; Commencement</w:t>
      </w:r>
      <w:bookmarkEnd w:id="6"/>
    </w:p>
    <w:p w:rsidR="002C109D" w:rsidRPr="008F7AA5" w:rsidRDefault="002C109D" w:rsidP="002C109D">
      <w:pPr>
        <w:numPr>
          <w:ilvl w:val="2"/>
          <w:numId w:val="11"/>
        </w:numPr>
        <w:spacing w:before="120" w:after="120" w:line="240" w:lineRule="auto"/>
        <w:jc w:val="both"/>
        <w:rPr>
          <w:rFonts w:ascii="Century Gothic" w:eastAsia="Calibri" w:hAnsi="Century Gothic" w:cs="Times New Roman"/>
          <w:sz w:val="24"/>
        </w:rPr>
      </w:pPr>
      <w:r w:rsidRPr="008F7AA5">
        <w:rPr>
          <w:rFonts w:ascii="Century Gothic" w:eastAsia="Calibri" w:hAnsi="Century Gothic" w:cs="Times New Roman"/>
          <w:sz w:val="24"/>
        </w:rPr>
        <w:t>This Code commences on 1 December 2015.</w:t>
      </w:r>
    </w:p>
    <w:p w:rsidR="002C109D" w:rsidRPr="008F7AA5" w:rsidRDefault="00AD4869" w:rsidP="002C109D">
      <w:pPr>
        <w:numPr>
          <w:ilvl w:val="2"/>
          <w:numId w:val="11"/>
        </w:numPr>
        <w:spacing w:before="120" w:after="120" w:line="240" w:lineRule="auto"/>
        <w:jc w:val="both"/>
        <w:rPr>
          <w:rFonts w:ascii="Century Gothic" w:eastAsia="Calibri" w:hAnsi="Century Gothic" w:cs="Times New Roman"/>
          <w:sz w:val="24"/>
        </w:rPr>
      </w:pPr>
      <w:r w:rsidRPr="008F7AA5">
        <w:rPr>
          <w:rFonts w:ascii="Century Gothic" w:eastAsia="Calibri" w:hAnsi="Century Gothic" w:cs="Times New Roman"/>
          <w:sz w:val="24"/>
        </w:rPr>
        <w:t xml:space="preserve">This Code applies to all commercial television broadcasting services operated by a </w:t>
      </w:r>
      <w:r w:rsidR="0051673C" w:rsidRPr="008F7AA5">
        <w:rPr>
          <w:rFonts w:ascii="Century Gothic" w:eastAsia="Calibri" w:hAnsi="Century Gothic" w:cs="Times New Roman"/>
          <w:sz w:val="24"/>
        </w:rPr>
        <w:t>Licensee</w:t>
      </w:r>
      <w:r w:rsidRPr="008F7AA5">
        <w:rPr>
          <w:rFonts w:ascii="Century Gothic" w:eastAsia="Calibri" w:hAnsi="Century Gothic" w:cs="Times New Roman"/>
          <w:sz w:val="24"/>
        </w:rPr>
        <w:t>.</w:t>
      </w:r>
    </w:p>
    <w:p w:rsidR="00AD4869" w:rsidRPr="008F7AA5" w:rsidRDefault="00AD4869" w:rsidP="00AD4869">
      <w:pPr>
        <w:numPr>
          <w:ilvl w:val="2"/>
          <w:numId w:val="11"/>
        </w:numPr>
        <w:spacing w:before="120" w:after="120" w:line="240" w:lineRule="auto"/>
        <w:jc w:val="both"/>
        <w:rPr>
          <w:rFonts w:ascii="Century Gothic" w:eastAsia="Calibri" w:hAnsi="Century Gothic" w:cs="Times New Roman"/>
          <w:sz w:val="24"/>
        </w:rPr>
      </w:pPr>
      <w:r w:rsidRPr="008F7AA5">
        <w:rPr>
          <w:rFonts w:ascii="Century Gothic" w:eastAsia="Calibri" w:hAnsi="Century Gothic" w:cs="Times New Roman"/>
          <w:sz w:val="24"/>
        </w:rPr>
        <w:t xml:space="preserve">The Code is intended to regulate the broadcast content of commercial free-to-air television according to current community standards, and to assist viewers in making informed choices about their television viewing. It also provides a procedure for handling viewer complaints about matters covered by the Code. </w:t>
      </w:r>
    </w:p>
    <w:p w:rsidR="00AD4869" w:rsidRPr="008F7AA5" w:rsidRDefault="00AD4869" w:rsidP="00AD4869">
      <w:pPr>
        <w:numPr>
          <w:ilvl w:val="2"/>
          <w:numId w:val="11"/>
        </w:numPr>
        <w:spacing w:before="120" w:after="120" w:line="240" w:lineRule="auto"/>
        <w:jc w:val="both"/>
        <w:rPr>
          <w:rFonts w:ascii="Century Gothic" w:eastAsia="Calibri" w:hAnsi="Century Gothic" w:cs="Times New Roman"/>
          <w:sz w:val="24"/>
        </w:rPr>
      </w:pPr>
      <w:r w:rsidRPr="008F7AA5">
        <w:rPr>
          <w:rFonts w:ascii="Century Gothic" w:eastAsia="Calibri" w:hAnsi="Century Gothic" w:cs="Times New Roman"/>
          <w:sz w:val="24"/>
        </w:rPr>
        <w:t xml:space="preserve">Licensees will seek to comply fully with the Code, but a </w:t>
      </w:r>
      <w:r w:rsidR="0051673C" w:rsidRPr="008F7AA5">
        <w:rPr>
          <w:rFonts w:ascii="Century Gothic" w:eastAsia="Calibri" w:hAnsi="Century Gothic" w:cs="Times New Roman"/>
          <w:sz w:val="24"/>
        </w:rPr>
        <w:t>Licensee</w:t>
      </w:r>
      <w:r w:rsidRPr="008F7AA5">
        <w:rPr>
          <w:rFonts w:ascii="Century Gothic" w:eastAsia="Calibri" w:hAnsi="Century Gothic" w:cs="Times New Roman"/>
          <w:sz w:val="24"/>
        </w:rPr>
        <w:t xml:space="preserve"> will not be in breach of the Code if the non-compliance was </w:t>
      </w:r>
      <w:r w:rsidR="00A2316B" w:rsidRPr="008F7AA5">
        <w:rPr>
          <w:rFonts w:ascii="Century Gothic" w:eastAsia="Calibri" w:hAnsi="Century Gothic" w:cs="Times New Roman"/>
          <w:sz w:val="24"/>
        </w:rPr>
        <w:t>in respect of a minor, peripheral, incidental or trivial matter, or was due to</w:t>
      </w:r>
      <w:r w:rsidRPr="008F7AA5">
        <w:rPr>
          <w:rFonts w:ascii="Century Gothic" w:eastAsia="Calibri" w:hAnsi="Century Gothic" w:cs="Times New Roman"/>
          <w:sz w:val="24"/>
        </w:rPr>
        <w:t>:</w:t>
      </w:r>
    </w:p>
    <w:p w:rsidR="00AD4869" w:rsidRPr="008F7AA5" w:rsidRDefault="00AD4869" w:rsidP="00AD4869">
      <w:pPr>
        <w:numPr>
          <w:ilvl w:val="0"/>
          <w:numId w:val="13"/>
        </w:numPr>
        <w:spacing w:before="120" w:after="120" w:line="240" w:lineRule="auto"/>
        <w:jc w:val="both"/>
        <w:rPr>
          <w:rFonts w:ascii="Century Gothic" w:eastAsia="Calibri" w:hAnsi="Century Gothic" w:cs="Times New Roman"/>
          <w:sz w:val="24"/>
        </w:rPr>
      </w:pPr>
      <w:r w:rsidRPr="008F7AA5">
        <w:rPr>
          <w:rFonts w:ascii="Century Gothic" w:eastAsia="Calibri" w:hAnsi="Century Gothic" w:cs="Times New Roman"/>
          <w:sz w:val="24"/>
        </w:rPr>
        <w:t>a reasonable mistake;</w:t>
      </w:r>
    </w:p>
    <w:p w:rsidR="00C911C6" w:rsidRPr="008F7AA5" w:rsidRDefault="00AD4869" w:rsidP="000001E3">
      <w:pPr>
        <w:numPr>
          <w:ilvl w:val="0"/>
          <w:numId w:val="13"/>
        </w:numPr>
        <w:spacing w:before="120" w:after="120" w:line="240" w:lineRule="auto"/>
        <w:jc w:val="both"/>
        <w:rPr>
          <w:rFonts w:ascii="Century Gothic" w:eastAsia="Calibri" w:hAnsi="Century Gothic" w:cs="Times New Roman"/>
          <w:sz w:val="24"/>
        </w:rPr>
      </w:pPr>
      <w:r w:rsidRPr="008F7AA5">
        <w:rPr>
          <w:rFonts w:ascii="Century Gothic" w:eastAsia="Calibri" w:hAnsi="Century Gothic" w:cs="Times New Roman"/>
          <w:sz w:val="24"/>
        </w:rPr>
        <w:t xml:space="preserve">reasonable reliance by the </w:t>
      </w:r>
      <w:r w:rsidR="0051673C" w:rsidRPr="008F7AA5">
        <w:rPr>
          <w:rFonts w:ascii="Century Gothic" w:eastAsia="Calibri" w:hAnsi="Century Gothic" w:cs="Times New Roman"/>
          <w:sz w:val="24"/>
        </w:rPr>
        <w:t>Licensee</w:t>
      </w:r>
      <w:r w:rsidRPr="008F7AA5">
        <w:rPr>
          <w:rFonts w:ascii="Century Gothic" w:eastAsia="Calibri" w:hAnsi="Century Gothic" w:cs="Times New Roman"/>
          <w:sz w:val="24"/>
        </w:rPr>
        <w:t xml:space="preserve"> on information supplied by another person</w:t>
      </w:r>
      <w:r w:rsidR="00895F99" w:rsidRPr="008F7AA5">
        <w:rPr>
          <w:rFonts w:ascii="Century Gothic" w:eastAsia="Calibri" w:hAnsi="Century Gothic" w:cs="Times New Roman"/>
          <w:sz w:val="24"/>
        </w:rPr>
        <w:t>;</w:t>
      </w:r>
    </w:p>
    <w:p w:rsidR="00933BCB" w:rsidRPr="008F7AA5" w:rsidRDefault="00AD4869" w:rsidP="000001E3">
      <w:pPr>
        <w:numPr>
          <w:ilvl w:val="0"/>
          <w:numId w:val="13"/>
        </w:numPr>
        <w:spacing w:before="120" w:after="120" w:line="240" w:lineRule="auto"/>
        <w:jc w:val="both"/>
        <w:rPr>
          <w:rFonts w:ascii="Century Gothic" w:eastAsia="Calibri" w:hAnsi="Century Gothic" w:cs="Times New Roman"/>
          <w:sz w:val="24"/>
        </w:rPr>
      </w:pPr>
      <w:r w:rsidRPr="008F7AA5">
        <w:rPr>
          <w:rFonts w:ascii="Century Gothic" w:eastAsia="Calibri" w:hAnsi="Century Gothic" w:cs="Times New Roman"/>
          <w:sz w:val="24"/>
        </w:rPr>
        <w:t xml:space="preserve">the broadcast of material which was </w:t>
      </w:r>
      <w:r w:rsidR="00CD129D" w:rsidRPr="008F7AA5">
        <w:rPr>
          <w:rFonts w:ascii="Century Gothic" w:eastAsia="Calibri" w:hAnsi="Century Gothic" w:cs="Times New Roman"/>
          <w:sz w:val="24"/>
        </w:rPr>
        <w:t>accidental</w:t>
      </w:r>
      <w:r w:rsidR="00895F99" w:rsidRPr="008F7AA5">
        <w:rPr>
          <w:rFonts w:ascii="Century Gothic" w:eastAsia="Calibri" w:hAnsi="Century Gothic" w:cs="Times New Roman"/>
          <w:sz w:val="24"/>
        </w:rPr>
        <w:t xml:space="preserve">, provided that the </w:t>
      </w:r>
      <w:r w:rsidR="0051673C" w:rsidRPr="008F7AA5">
        <w:rPr>
          <w:rFonts w:ascii="Century Gothic" w:eastAsia="Calibri" w:hAnsi="Century Gothic" w:cs="Times New Roman"/>
          <w:sz w:val="24"/>
        </w:rPr>
        <w:t>Licensee</w:t>
      </w:r>
      <w:r w:rsidR="00895F99" w:rsidRPr="008F7AA5">
        <w:rPr>
          <w:rFonts w:ascii="Century Gothic" w:eastAsia="Calibri" w:hAnsi="Century Gothic" w:cs="Times New Roman"/>
          <w:sz w:val="24"/>
        </w:rPr>
        <w:t xml:space="preserve"> took reasonable precautions and exercised due diligence</w:t>
      </w:r>
      <w:r w:rsidRPr="008F7AA5">
        <w:rPr>
          <w:rFonts w:ascii="Century Gothic" w:eastAsia="Calibri" w:hAnsi="Century Gothic" w:cs="Times New Roman"/>
          <w:sz w:val="24"/>
        </w:rPr>
        <w:t>;</w:t>
      </w:r>
      <w:r w:rsidR="00933BCB" w:rsidRPr="008F7AA5">
        <w:rPr>
          <w:rFonts w:ascii="Century Gothic" w:eastAsia="Calibri" w:hAnsi="Century Gothic" w:cs="Times New Roman"/>
          <w:sz w:val="24"/>
        </w:rPr>
        <w:t xml:space="preserve"> or</w:t>
      </w:r>
    </w:p>
    <w:p w:rsidR="00AD4869" w:rsidRPr="008F7AA5" w:rsidRDefault="00933BCB" w:rsidP="000001E3">
      <w:pPr>
        <w:numPr>
          <w:ilvl w:val="0"/>
          <w:numId w:val="13"/>
        </w:numPr>
        <w:spacing w:before="120" w:after="120" w:line="240" w:lineRule="auto"/>
        <w:jc w:val="both"/>
        <w:rPr>
          <w:rFonts w:ascii="Century Gothic" w:eastAsia="Calibri" w:hAnsi="Century Gothic" w:cs="Times New Roman"/>
          <w:sz w:val="24"/>
        </w:rPr>
      </w:pPr>
      <w:r w:rsidRPr="008F7AA5">
        <w:rPr>
          <w:rFonts w:ascii="Century Gothic" w:eastAsia="Calibri" w:hAnsi="Century Gothic" w:cs="Times New Roman"/>
          <w:sz w:val="24"/>
        </w:rPr>
        <w:t>an act or failure to act of another person which was outside of the Licensee’s control, or an accident, technical/engineering issue, or some other cause which was outside the Licensee’s control.</w:t>
      </w:r>
      <w:r w:rsidR="00AD4869" w:rsidRPr="008F7AA5">
        <w:rPr>
          <w:rFonts w:ascii="Century Gothic" w:eastAsia="Calibri" w:hAnsi="Century Gothic" w:cs="Times New Roman"/>
          <w:sz w:val="24"/>
        </w:rPr>
        <w:t xml:space="preserve"> </w:t>
      </w:r>
    </w:p>
    <w:p w:rsidR="00E213EE" w:rsidRPr="008F7AA5" w:rsidRDefault="00D722E8" w:rsidP="00D722E8">
      <w:pPr>
        <w:numPr>
          <w:ilvl w:val="2"/>
          <w:numId w:val="11"/>
        </w:numPr>
        <w:spacing w:before="120" w:after="120" w:line="240" w:lineRule="auto"/>
        <w:jc w:val="both"/>
        <w:rPr>
          <w:rFonts w:ascii="Century Gothic" w:eastAsia="Times New Roman" w:hAnsi="Century Gothic" w:cs="Times New Roman"/>
          <w:sz w:val="24"/>
          <w:szCs w:val="24"/>
          <w:lang w:eastAsia="en-AU"/>
        </w:rPr>
      </w:pPr>
      <w:r w:rsidRPr="008F7AA5">
        <w:rPr>
          <w:rFonts w:ascii="Century Gothic" w:eastAsia="Calibri" w:hAnsi="Century Gothic" w:cs="Times New Roman"/>
          <w:sz w:val="24"/>
        </w:rPr>
        <w:t xml:space="preserve">Free TV </w:t>
      </w:r>
      <w:r w:rsidR="00636480" w:rsidRPr="008F7AA5">
        <w:rPr>
          <w:rFonts w:ascii="Century Gothic" w:eastAsia="Calibri" w:hAnsi="Century Gothic" w:cs="Times New Roman"/>
          <w:sz w:val="24"/>
        </w:rPr>
        <w:t xml:space="preserve">will </w:t>
      </w:r>
      <w:r w:rsidRPr="008F7AA5">
        <w:rPr>
          <w:rFonts w:ascii="Century Gothic" w:eastAsia="Calibri" w:hAnsi="Century Gothic" w:cs="Times New Roman"/>
          <w:sz w:val="24"/>
        </w:rPr>
        <w:t>maintain a series of Advisory Notes, which are designed to help and encourage members of the commercial free-to-air television broadcasting industry to understand and be responsive to a range of ma</w:t>
      </w:r>
      <w:r w:rsidR="00F11F14" w:rsidRPr="008F7AA5">
        <w:rPr>
          <w:rFonts w:ascii="Century Gothic" w:eastAsia="Calibri" w:hAnsi="Century Gothic" w:cs="Times New Roman"/>
          <w:sz w:val="24"/>
        </w:rPr>
        <w:t>tt</w:t>
      </w:r>
      <w:r w:rsidRPr="008F7AA5">
        <w:rPr>
          <w:rFonts w:ascii="Century Gothic" w:eastAsia="Calibri" w:hAnsi="Century Gothic" w:cs="Times New Roman"/>
          <w:sz w:val="24"/>
        </w:rPr>
        <w:t xml:space="preserve">ers, including the portrayal of Aboriginal and Torres Strait Islander Peoples, </w:t>
      </w:r>
      <w:r w:rsidR="00636480" w:rsidRPr="008F7AA5">
        <w:rPr>
          <w:rFonts w:ascii="Century Gothic" w:eastAsia="Calibri" w:hAnsi="Century Gothic" w:cs="Times New Roman"/>
          <w:sz w:val="24"/>
        </w:rPr>
        <w:t xml:space="preserve">the portrayal of </w:t>
      </w:r>
      <w:r w:rsidRPr="008F7AA5">
        <w:rPr>
          <w:rFonts w:ascii="Century Gothic" w:eastAsia="Calibri" w:hAnsi="Century Gothic" w:cs="Times New Roman"/>
          <w:sz w:val="24"/>
        </w:rPr>
        <w:t>people with a disability</w:t>
      </w:r>
      <w:r w:rsidR="00636480" w:rsidRPr="008F7AA5">
        <w:rPr>
          <w:rFonts w:ascii="Century Gothic" w:eastAsia="Calibri" w:hAnsi="Century Gothic" w:cs="Times New Roman"/>
          <w:sz w:val="24"/>
        </w:rPr>
        <w:t xml:space="preserve">, and </w:t>
      </w:r>
      <w:r w:rsidR="00DF0DC5" w:rsidRPr="008F7AA5">
        <w:rPr>
          <w:rFonts w:ascii="Century Gothic" w:eastAsia="Calibri" w:hAnsi="Century Gothic" w:cs="Times New Roman"/>
          <w:sz w:val="24"/>
        </w:rPr>
        <w:t>the broadcast of emergency information</w:t>
      </w:r>
      <w:r w:rsidRPr="008F7AA5">
        <w:rPr>
          <w:rFonts w:ascii="Century Gothic" w:eastAsia="Calibri" w:hAnsi="Century Gothic" w:cs="Times New Roman"/>
          <w:sz w:val="24"/>
        </w:rPr>
        <w:t xml:space="preserve">.  These </w:t>
      </w:r>
      <w:r w:rsidR="00F11F14" w:rsidRPr="008F7AA5">
        <w:rPr>
          <w:rFonts w:ascii="Century Gothic" w:eastAsia="Calibri" w:hAnsi="Century Gothic" w:cs="Times New Roman"/>
          <w:sz w:val="24"/>
        </w:rPr>
        <w:t xml:space="preserve">Advisory </w:t>
      </w:r>
      <w:r w:rsidR="0049476A" w:rsidRPr="008F7AA5">
        <w:rPr>
          <w:rFonts w:ascii="Century Gothic" w:eastAsia="Calibri" w:hAnsi="Century Gothic" w:cs="Times New Roman"/>
          <w:sz w:val="24"/>
        </w:rPr>
        <w:t>N</w:t>
      </w:r>
      <w:r w:rsidRPr="008F7AA5">
        <w:rPr>
          <w:rFonts w:ascii="Century Gothic" w:eastAsia="Calibri" w:hAnsi="Century Gothic" w:cs="Times New Roman"/>
          <w:sz w:val="24"/>
        </w:rPr>
        <w:t>otes will be published on the Free TV website, and updated from time to time.</w:t>
      </w:r>
      <w:r w:rsidRPr="008F7AA5">
        <w:rPr>
          <w:rFonts w:ascii="Century Gothic" w:eastAsia="Times New Roman" w:hAnsi="Century Gothic" w:cs="Times New Roman"/>
          <w:sz w:val="24"/>
          <w:szCs w:val="24"/>
          <w:lang w:eastAsia="en-AU"/>
        </w:rPr>
        <w:t xml:space="preserve"> </w:t>
      </w:r>
    </w:p>
    <w:p w:rsidR="00862336" w:rsidRPr="008F7AA5" w:rsidRDefault="00862336" w:rsidP="00D722E8">
      <w:pPr>
        <w:numPr>
          <w:ilvl w:val="2"/>
          <w:numId w:val="11"/>
        </w:numPr>
        <w:spacing w:before="120" w:after="120" w:line="240" w:lineRule="auto"/>
        <w:jc w:val="both"/>
        <w:rPr>
          <w:rFonts w:ascii="Century Gothic" w:eastAsia="Times New Roman" w:hAnsi="Century Gothic" w:cs="Times New Roman"/>
          <w:sz w:val="24"/>
          <w:szCs w:val="24"/>
          <w:lang w:eastAsia="en-AU"/>
        </w:rPr>
        <w:sectPr w:rsidR="00862336" w:rsidRPr="008F7AA5">
          <w:pgSz w:w="11906" w:h="16838"/>
          <w:pgMar w:top="1440" w:right="1440" w:bottom="1440" w:left="1440" w:header="708" w:footer="708" w:gutter="0"/>
          <w:cols w:space="708"/>
          <w:docGrid w:linePitch="360"/>
        </w:sectPr>
      </w:pPr>
    </w:p>
    <w:p w:rsidR="00AD4869" w:rsidRPr="008F7AA5" w:rsidRDefault="00AD4869" w:rsidP="00D81F8B">
      <w:pPr>
        <w:numPr>
          <w:ilvl w:val="0"/>
          <w:numId w:val="11"/>
        </w:numPr>
        <w:spacing w:before="120" w:after="120" w:line="240" w:lineRule="auto"/>
        <w:jc w:val="both"/>
        <w:outlineLvl w:val="0"/>
        <w:rPr>
          <w:rFonts w:ascii="Century Gothic" w:eastAsia="Times New Roman" w:hAnsi="Century Gothic" w:cs="Times New Roman"/>
          <w:b/>
          <w:kern w:val="28"/>
          <w:sz w:val="24"/>
          <w:szCs w:val="20"/>
          <w:lang w:eastAsia="en-AU"/>
        </w:rPr>
      </w:pPr>
      <w:bookmarkStart w:id="7" w:name="_Toc393359019"/>
      <w:bookmarkStart w:id="8" w:name="_Toc393962856"/>
      <w:bookmarkStart w:id="9" w:name="_Toc400011074"/>
      <w:bookmarkStart w:id="10" w:name="_Toc401833416"/>
      <w:bookmarkStart w:id="11" w:name="_Toc404260674"/>
      <w:bookmarkStart w:id="12" w:name="_Toc425326602"/>
      <w:bookmarkStart w:id="13" w:name="_Toc508891397"/>
      <w:r w:rsidRPr="008F7AA5">
        <w:rPr>
          <w:rFonts w:ascii="Century Gothic" w:eastAsia="Times New Roman" w:hAnsi="Century Gothic" w:cs="Times New Roman"/>
          <w:b/>
          <w:kern w:val="28"/>
          <w:sz w:val="28"/>
          <w:szCs w:val="20"/>
          <w:lang w:eastAsia="en-AU"/>
        </w:rPr>
        <w:lastRenderedPageBreak/>
        <w:t xml:space="preserve">Classification </w:t>
      </w:r>
      <w:bookmarkEnd w:id="7"/>
      <w:bookmarkEnd w:id="8"/>
      <w:bookmarkEnd w:id="9"/>
      <w:r w:rsidRPr="008F7AA5">
        <w:rPr>
          <w:rFonts w:ascii="Century Gothic" w:eastAsia="Times New Roman" w:hAnsi="Century Gothic" w:cs="Times New Roman"/>
          <w:b/>
          <w:kern w:val="28"/>
          <w:sz w:val="28"/>
          <w:szCs w:val="20"/>
          <w:lang w:eastAsia="en-AU"/>
        </w:rPr>
        <w:t xml:space="preserve">and Proscribed </w:t>
      </w:r>
      <w:bookmarkEnd w:id="10"/>
      <w:bookmarkEnd w:id="11"/>
      <w:r w:rsidRPr="008F7AA5">
        <w:rPr>
          <w:rFonts w:ascii="Century Gothic" w:eastAsia="Times New Roman" w:hAnsi="Century Gothic" w:cs="Times New Roman"/>
          <w:b/>
          <w:kern w:val="28"/>
          <w:sz w:val="28"/>
          <w:szCs w:val="20"/>
          <w:lang w:eastAsia="en-AU"/>
        </w:rPr>
        <w:t>Material</w:t>
      </w:r>
      <w:bookmarkEnd w:id="12"/>
      <w:bookmarkEnd w:id="13"/>
      <w:r w:rsidRPr="008F7AA5">
        <w:rPr>
          <w:rFonts w:ascii="Century Gothic" w:eastAsia="Times New Roman" w:hAnsi="Century Gothic" w:cs="Times New Roman"/>
          <w:b/>
          <w:kern w:val="28"/>
          <w:sz w:val="24"/>
          <w:szCs w:val="20"/>
          <w:lang w:eastAsia="en-AU"/>
        </w:rPr>
        <w:t xml:space="preserve"> </w:t>
      </w:r>
    </w:p>
    <w:p w:rsidR="00AD4869" w:rsidRPr="008F7AA5" w:rsidRDefault="00AD4869" w:rsidP="00AD4869">
      <w:pPr>
        <w:numPr>
          <w:ilvl w:val="1"/>
          <w:numId w:val="11"/>
        </w:numPr>
        <w:spacing w:before="120" w:after="120" w:line="240" w:lineRule="auto"/>
        <w:jc w:val="both"/>
        <w:outlineLvl w:val="1"/>
        <w:rPr>
          <w:rFonts w:ascii="Century Gothic" w:eastAsia="Times New Roman" w:hAnsi="Century Gothic" w:cs="Arial"/>
          <w:b/>
          <w:bCs/>
          <w:i/>
          <w:sz w:val="28"/>
          <w:lang w:eastAsia="en-AU"/>
        </w:rPr>
      </w:pPr>
      <w:bookmarkStart w:id="14" w:name="_Toc393359020"/>
      <w:bookmarkStart w:id="15" w:name="_Toc393962857"/>
      <w:bookmarkStart w:id="16" w:name="_Toc400011075"/>
      <w:bookmarkStart w:id="17" w:name="_Toc401833417"/>
      <w:bookmarkStart w:id="18" w:name="_Toc425326603"/>
      <w:bookmarkStart w:id="19" w:name="_Toc404260675"/>
      <w:bookmarkStart w:id="20" w:name="_Toc508891398"/>
      <w:r w:rsidRPr="008F7AA5">
        <w:rPr>
          <w:rFonts w:ascii="Century Gothic" w:eastAsia="Times New Roman" w:hAnsi="Century Gothic" w:cs="Arial"/>
          <w:b/>
          <w:bCs/>
          <w:i/>
          <w:sz w:val="28"/>
          <w:lang w:eastAsia="en-AU"/>
        </w:rPr>
        <w:t xml:space="preserve">Classification </w:t>
      </w:r>
      <w:bookmarkEnd w:id="14"/>
      <w:r w:rsidRPr="008F7AA5">
        <w:rPr>
          <w:rFonts w:ascii="Century Gothic" w:eastAsia="Times New Roman" w:hAnsi="Century Gothic" w:cs="Arial"/>
          <w:b/>
          <w:bCs/>
          <w:i/>
          <w:sz w:val="28"/>
          <w:lang w:eastAsia="en-AU"/>
        </w:rPr>
        <w:t>– General rules</w:t>
      </w:r>
      <w:bookmarkEnd w:id="15"/>
      <w:bookmarkEnd w:id="16"/>
      <w:bookmarkEnd w:id="17"/>
      <w:bookmarkEnd w:id="18"/>
      <w:bookmarkEnd w:id="19"/>
      <w:bookmarkEnd w:id="20"/>
    </w:p>
    <w:p w:rsidR="00AD4869" w:rsidRPr="008F7AA5" w:rsidRDefault="00AD4869" w:rsidP="00AD4869">
      <w:pPr>
        <w:numPr>
          <w:ilvl w:val="2"/>
          <w:numId w:val="11"/>
        </w:numPr>
        <w:spacing w:before="120" w:after="120" w:line="240" w:lineRule="auto"/>
        <w:jc w:val="both"/>
        <w:rPr>
          <w:rFonts w:ascii="Century Gothic" w:eastAsia="Calibri" w:hAnsi="Century Gothic" w:cs="Times New Roman"/>
          <w:sz w:val="24"/>
        </w:rPr>
      </w:pPr>
      <w:bookmarkStart w:id="21" w:name="_Ref387931563"/>
      <w:r w:rsidRPr="008F7AA5">
        <w:rPr>
          <w:rFonts w:ascii="Century Gothic" w:eastAsia="Calibri" w:hAnsi="Century Gothic" w:cs="Times New Roman"/>
          <w:sz w:val="24"/>
        </w:rPr>
        <w:t xml:space="preserve">Subject to the exceptions in section </w:t>
      </w:r>
      <w:r w:rsidRPr="008F7AA5">
        <w:rPr>
          <w:rFonts w:ascii="Century Gothic" w:eastAsia="Calibri" w:hAnsi="Century Gothic" w:cs="Times New Roman"/>
          <w:sz w:val="24"/>
        </w:rPr>
        <w:fldChar w:fldCharType="begin"/>
      </w:r>
      <w:r w:rsidRPr="008F7AA5">
        <w:rPr>
          <w:rFonts w:ascii="Century Gothic" w:eastAsia="Calibri" w:hAnsi="Century Gothic" w:cs="Times New Roman"/>
          <w:sz w:val="24"/>
        </w:rPr>
        <w:instrText xml:space="preserve"> REF _Ref402794466 \r \h  \* MERGEFORMAT </w:instrText>
      </w:r>
      <w:r w:rsidRPr="008F7AA5">
        <w:rPr>
          <w:rFonts w:ascii="Century Gothic" w:eastAsia="Calibri" w:hAnsi="Century Gothic" w:cs="Times New Roman"/>
          <w:sz w:val="24"/>
        </w:rPr>
      </w:r>
      <w:r w:rsidRPr="008F7AA5">
        <w:rPr>
          <w:rFonts w:ascii="Century Gothic" w:eastAsia="Calibri" w:hAnsi="Century Gothic" w:cs="Times New Roman"/>
          <w:sz w:val="24"/>
        </w:rPr>
        <w:fldChar w:fldCharType="separate"/>
      </w:r>
      <w:r w:rsidR="00C723B7">
        <w:rPr>
          <w:rFonts w:ascii="Century Gothic" w:eastAsia="Calibri" w:hAnsi="Century Gothic" w:cs="Times New Roman"/>
          <w:sz w:val="24"/>
        </w:rPr>
        <w:t>2.3</w:t>
      </w:r>
      <w:r w:rsidRPr="008F7AA5">
        <w:rPr>
          <w:rFonts w:ascii="Century Gothic" w:eastAsia="Calibri" w:hAnsi="Century Gothic" w:cs="Times New Roman"/>
          <w:sz w:val="24"/>
        </w:rPr>
        <w:fldChar w:fldCharType="end"/>
      </w:r>
      <w:r w:rsidRPr="008F7AA5">
        <w:rPr>
          <w:rFonts w:ascii="Century Gothic" w:eastAsia="Calibri" w:hAnsi="Century Gothic" w:cs="Times New Roman"/>
          <w:sz w:val="24"/>
        </w:rPr>
        <w:t>, all Programs and non-Program material (including Program Promotions) must be:</w:t>
      </w:r>
      <w:bookmarkEnd w:id="21"/>
    </w:p>
    <w:p w:rsidR="00AD4869" w:rsidRPr="008F7AA5" w:rsidRDefault="00AD4869" w:rsidP="00AD4869">
      <w:pPr>
        <w:numPr>
          <w:ilvl w:val="0"/>
          <w:numId w:val="14"/>
        </w:numPr>
        <w:spacing w:before="120" w:after="120" w:line="240" w:lineRule="auto"/>
        <w:jc w:val="both"/>
        <w:rPr>
          <w:rFonts w:ascii="Century Gothic" w:eastAsia="Calibri" w:hAnsi="Century Gothic" w:cs="Times New Roman"/>
          <w:sz w:val="24"/>
        </w:rPr>
      </w:pPr>
      <w:r w:rsidRPr="008F7AA5">
        <w:rPr>
          <w:rFonts w:ascii="Century Gothic" w:eastAsia="Calibri" w:hAnsi="Century Gothic" w:cs="Times New Roman"/>
          <w:sz w:val="24"/>
        </w:rPr>
        <w:t>classified in accordance with the criteria set out at Appendix 1; and</w:t>
      </w:r>
    </w:p>
    <w:p w:rsidR="00AD4869" w:rsidRPr="008F7AA5" w:rsidRDefault="00AD4869" w:rsidP="00AD4869">
      <w:pPr>
        <w:numPr>
          <w:ilvl w:val="0"/>
          <w:numId w:val="14"/>
        </w:numPr>
        <w:spacing w:before="120" w:after="120" w:line="240" w:lineRule="auto"/>
        <w:jc w:val="both"/>
        <w:rPr>
          <w:rFonts w:ascii="Century Gothic" w:eastAsia="Calibri" w:hAnsi="Century Gothic" w:cs="Times New Roman"/>
          <w:sz w:val="24"/>
        </w:rPr>
      </w:pPr>
      <w:r w:rsidRPr="008F7AA5">
        <w:rPr>
          <w:rFonts w:ascii="Century Gothic" w:eastAsia="Calibri" w:hAnsi="Century Gothic" w:cs="Times New Roman"/>
          <w:sz w:val="24"/>
        </w:rPr>
        <w:t xml:space="preserve">broadcast in accordance with the classification zones set out at section </w:t>
      </w:r>
      <w:r w:rsidRPr="008F7AA5">
        <w:rPr>
          <w:rFonts w:ascii="Century Gothic" w:eastAsia="Calibri" w:hAnsi="Century Gothic" w:cs="Times New Roman"/>
          <w:sz w:val="24"/>
        </w:rPr>
        <w:fldChar w:fldCharType="begin"/>
      </w:r>
      <w:r w:rsidRPr="008F7AA5">
        <w:rPr>
          <w:rFonts w:ascii="Century Gothic" w:eastAsia="Calibri" w:hAnsi="Century Gothic" w:cs="Times New Roman"/>
          <w:sz w:val="24"/>
        </w:rPr>
        <w:instrText xml:space="preserve"> REF _Ref402794441 \r \h  \* MERGEFORMAT </w:instrText>
      </w:r>
      <w:r w:rsidRPr="008F7AA5">
        <w:rPr>
          <w:rFonts w:ascii="Century Gothic" w:eastAsia="Calibri" w:hAnsi="Century Gothic" w:cs="Times New Roman"/>
          <w:sz w:val="24"/>
        </w:rPr>
      </w:r>
      <w:r w:rsidRPr="008F7AA5">
        <w:rPr>
          <w:rFonts w:ascii="Century Gothic" w:eastAsia="Calibri" w:hAnsi="Century Gothic" w:cs="Times New Roman"/>
          <w:sz w:val="24"/>
        </w:rPr>
        <w:fldChar w:fldCharType="separate"/>
      </w:r>
      <w:r w:rsidR="00C723B7">
        <w:rPr>
          <w:rFonts w:ascii="Century Gothic" w:eastAsia="Calibri" w:hAnsi="Century Gothic" w:cs="Times New Roman"/>
          <w:sz w:val="24"/>
        </w:rPr>
        <w:t>2.2</w:t>
      </w:r>
      <w:r w:rsidRPr="008F7AA5">
        <w:rPr>
          <w:rFonts w:ascii="Century Gothic" w:eastAsia="Calibri" w:hAnsi="Century Gothic" w:cs="Times New Roman"/>
          <w:sz w:val="24"/>
        </w:rPr>
        <w:fldChar w:fldCharType="end"/>
      </w:r>
      <w:r w:rsidRPr="008F7AA5">
        <w:rPr>
          <w:rFonts w:ascii="Century Gothic" w:eastAsia="Calibri" w:hAnsi="Century Gothic" w:cs="Times New Roman"/>
          <w:sz w:val="24"/>
        </w:rPr>
        <w:t xml:space="preserve">.  </w:t>
      </w:r>
    </w:p>
    <w:p w:rsidR="00AD4869" w:rsidRPr="008F7AA5" w:rsidRDefault="00AD4869" w:rsidP="00AD4869">
      <w:pPr>
        <w:spacing w:before="120" w:after="120"/>
        <w:ind w:left="720" w:hanging="720"/>
        <w:jc w:val="both"/>
        <w:rPr>
          <w:rFonts w:ascii="Century Gothic" w:eastAsia="Times New Roman" w:hAnsi="Century Gothic" w:cs="Times New Roman"/>
          <w:i/>
          <w:sz w:val="20"/>
          <w:szCs w:val="24"/>
          <w:lang w:eastAsia="en-AU"/>
        </w:rPr>
      </w:pPr>
      <w:r w:rsidRPr="008F7AA5">
        <w:rPr>
          <w:rFonts w:ascii="Century Gothic" w:eastAsia="Times New Roman" w:hAnsi="Century Gothic" w:cs="Times New Roman"/>
          <w:i/>
          <w:sz w:val="20"/>
          <w:szCs w:val="24"/>
          <w:lang w:eastAsia="en-AU"/>
        </w:rPr>
        <w:t xml:space="preserve">Note: </w:t>
      </w:r>
      <w:r w:rsidRPr="008F7AA5">
        <w:rPr>
          <w:rFonts w:ascii="Century Gothic" w:eastAsia="Times New Roman" w:hAnsi="Century Gothic" w:cs="Times New Roman"/>
          <w:i/>
          <w:sz w:val="20"/>
          <w:szCs w:val="24"/>
          <w:lang w:eastAsia="en-AU"/>
        </w:rPr>
        <w:tab/>
        <w:t>For example, a Program Promotion for a Program which is classified M may be broadcast in a PG classification zone, provided that the content of the Program Promotion is classified PG</w:t>
      </w:r>
      <w:r w:rsidR="007232E3" w:rsidRPr="008F7AA5">
        <w:rPr>
          <w:rFonts w:ascii="Century Gothic" w:eastAsia="Times New Roman" w:hAnsi="Century Gothic" w:cs="Times New Roman"/>
          <w:i/>
          <w:sz w:val="20"/>
          <w:szCs w:val="24"/>
          <w:lang w:eastAsia="en-AU"/>
        </w:rPr>
        <w:t xml:space="preserve"> (unless the Special </w:t>
      </w:r>
      <w:r w:rsidR="00E138D5" w:rsidRPr="008F7AA5">
        <w:rPr>
          <w:rFonts w:ascii="Century Gothic" w:eastAsia="Times New Roman" w:hAnsi="Century Gothic" w:cs="Times New Roman"/>
          <w:i/>
          <w:sz w:val="20"/>
          <w:szCs w:val="24"/>
          <w:lang w:eastAsia="en-AU"/>
        </w:rPr>
        <w:t xml:space="preserve">care </w:t>
      </w:r>
      <w:r w:rsidR="007232E3" w:rsidRPr="008F7AA5">
        <w:rPr>
          <w:rFonts w:ascii="Century Gothic" w:eastAsia="Times New Roman" w:hAnsi="Century Gothic" w:cs="Times New Roman"/>
          <w:i/>
          <w:sz w:val="20"/>
          <w:szCs w:val="24"/>
          <w:lang w:eastAsia="en-AU"/>
        </w:rPr>
        <w:t>rules at section 2.4 apply)</w:t>
      </w:r>
      <w:r w:rsidRPr="008F7AA5">
        <w:rPr>
          <w:rFonts w:ascii="Century Gothic" w:eastAsia="Times New Roman" w:hAnsi="Century Gothic" w:cs="Times New Roman"/>
          <w:i/>
          <w:sz w:val="20"/>
          <w:szCs w:val="24"/>
          <w:lang w:eastAsia="en-AU"/>
        </w:rPr>
        <w:t>.</w:t>
      </w:r>
      <w:r w:rsidR="007232E3" w:rsidRPr="008F7AA5">
        <w:rPr>
          <w:rFonts w:ascii="Century Gothic" w:eastAsia="Times New Roman" w:hAnsi="Century Gothic" w:cs="Times New Roman"/>
          <w:i/>
          <w:sz w:val="20"/>
          <w:szCs w:val="24"/>
          <w:lang w:eastAsia="en-AU"/>
        </w:rPr>
        <w:t xml:space="preserve"> </w:t>
      </w:r>
    </w:p>
    <w:p w:rsidR="00AD4869" w:rsidRPr="008F7AA5" w:rsidRDefault="00AD4869" w:rsidP="00AD4869">
      <w:pPr>
        <w:numPr>
          <w:ilvl w:val="2"/>
          <w:numId w:val="11"/>
        </w:numPr>
        <w:spacing w:before="120" w:after="120" w:line="240" w:lineRule="auto"/>
        <w:jc w:val="both"/>
        <w:rPr>
          <w:rFonts w:ascii="Century Gothic" w:eastAsia="Calibri" w:hAnsi="Century Gothic" w:cs="Times New Roman"/>
          <w:sz w:val="24"/>
        </w:rPr>
      </w:pPr>
      <w:r w:rsidRPr="008F7AA5">
        <w:rPr>
          <w:rFonts w:ascii="Century Gothic" w:eastAsia="Calibri" w:hAnsi="Century Gothic" w:cs="Times New Roman"/>
          <w:sz w:val="24"/>
        </w:rPr>
        <w:t xml:space="preserve">Where a licence area covers areas in which different classification zones are observed, the classification zones for the area containing the </w:t>
      </w:r>
      <w:r w:rsidR="00E138D5" w:rsidRPr="008F7AA5">
        <w:rPr>
          <w:rFonts w:ascii="Century Gothic" w:eastAsia="Calibri" w:hAnsi="Century Gothic" w:cs="Times New Roman"/>
          <w:sz w:val="24"/>
        </w:rPr>
        <w:t>largest proportion of the population of the licence area will apply</w:t>
      </w:r>
      <w:r w:rsidRPr="008F7AA5">
        <w:rPr>
          <w:rFonts w:ascii="Century Gothic" w:eastAsia="Calibri" w:hAnsi="Century Gothic" w:cs="Times New Roman"/>
          <w:sz w:val="24"/>
        </w:rPr>
        <w:t xml:space="preserve">.  </w:t>
      </w:r>
    </w:p>
    <w:p w:rsidR="00AD4869" w:rsidRPr="008F7AA5" w:rsidRDefault="00AD4869" w:rsidP="00AD4869">
      <w:pPr>
        <w:numPr>
          <w:ilvl w:val="2"/>
          <w:numId w:val="11"/>
        </w:numPr>
        <w:spacing w:before="120" w:after="120" w:line="240" w:lineRule="auto"/>
        <w:jc w:val="both"/>
        <w:rPr>
          <w:rFonts w:ascii="Century Gothic" w:eastAsia="Calibri" w:hAnsi="Century Gothic" w:cs="Times New Roman"/>
          <w:sz w:val="24"/>
        </w:rPr>
      </w:pPr>
      <w:r w:rsidRPr="008F7AA5">
        <w:rPr>
          <w:rFonts w:ascii="Century Gothic" w:eastAsia="Calibri" w:hAnsi="Century Gothic" w:cs="Times New Roman"/>
          <w:sz w:val="24"/>
        </w:rPr>
        <w:t xml:space="preserve">In relation to the classification of Commercials and Community Service Announcements, a </w:t>
      </w:r>
      <w:r w:rsidR="0051673C" w:rsidRPr="008F7AA5">
        <w:rPr>
          <w:rFonts w:ascii="Century Gothic" w:eastAsia="Calibri" w:hAnsi="Century Gothic" w:cs="Times New Roman"/>
          <w:sz w:val="24"/>
        </w:rPr>
        <w:t>Licensee</w:t>
      </w:r>
      <w:r w:rsidRPr="008F7AA5">
        <w:rPr>
          <w:rFonts w:ascii="Century Gothic" w:eastAsia="Calibri" w:hAnsi="Century Gothic" w:cs="Times New Roman"/>
          <w:sz w:val="24"/>
        </w:rPr>
        <w:t xml:space="preserve"> may satisfy its obligations under </w:t>
      </w:r>
      <w:r w:rsidR="00E138D5" w:rsidRPr="008F7AA5">
        <w:rPr>
          <w:rFonts w:ascii="Century Gothic" w:eastAsia="Calibri" w:hAnsi="Century Gothic" w:cs="Times New Roman"/>
          <w:sz w:val="24"/>
        </w:rPr>
        <w:t>sub</w:t>
      </w:r>
      <w:r w:rsidRPr="008F7AA5">
        <w:rPr>
          <w:rFonts w:ascii="Century Gothic" w:eastAsia="Calibri" w:hAnsi="Century Gothic" w:cs="Times New Roman"/>
          <w:sz w:val="24"/>
        </w:rPr>
        <w:t xml:space="preserve">clause </w:t>
      </w:r>
      <w:r w:rsidRPr="008F7AA5">
        <w:rPr>
          <w:rFonts w:ascii="Century Gothic" w:eastAsia="Calibri" w:hAnsi="Century Gothic" w:cs="Times New Roman"/>
          <w:sz w:val="24"/>
          <w:szCs w:val="24"/>
        </w:rPr>
        <w:t>2.1.1</w:t>
      </w:r>
      <w:r w:rsidRPr="008F7AA5">
        <w:rPr>
          <w:rFonts w:ascii="Century Gothic" w:eastAsia="Calibri" w:hAnsi="Century Gothic" w:cs="Times New Roman"/>
          <w:sz w:val="24"/>
        </w:rPr>
        <w:t>(a) by obtaining the advice of a qualified third party.</w:t>
      </w:r>
    </w:p>
    <w:p w:rsidR="00AD4869" w:rsidRPr="008F7AA5" w:rsidRDefault="00AD4869" w:rsidP="00AD4869">
      <w:pPr>
        <w:numPr>
          <w:ilvl w:val="1"/>
          <w:numId w:val="11"/>
        </w:numPr>
        <w:spacing w:before="120" w:after="120" w:line="240" w:lineRule="auto"/>
        <w:jc w:val="both"/>
        <w:outlineLvl w:val="1"/>
        <w:rPr>
          <w:rFonts w:ascii="Century Gothic" w:eastAsia="Times New Roman" w:hAnsi="Century Gothic" w:cs="Arial"/>
          <w:b/>
          <w:bCs/>
          <w:i/>
          <w:sz w:val="28"/>
          <w:lang w:eastAsia="en-AU"/>
        </w:rPr>
      </w:pPr>
      <w:bookmarkStart w:id="22" w:name="_Toc393962858"/>
      <w:bookmarkStart w:id="23" w:name="_Toc400011076"/>
      <w:bookmarkStart w:id="24" w:name="_Toc401833418"/>
      <w:bookmarkStart w:id="25" w:name="_Ref402794441"/>
      <w:bookmarkStart w:id="26" w:name="_Toc425326604"/>
      <w:bookmarkStart w:id="27" w:name="_Toc404260676"/>
      <w:bookmarkStart w:id="28" w:name="_Toc508891399"/>
      <w:r w:rsidRPr="008F7AA5">
        <w:rPr>
          <w:rFonts w:ascii="Century Gothic" w:eastAsia="Times New Roman" w:hAnsi="Century Gothic" w:cs="Arial"/>
          <w:b/>
          <w:bCs/>
          <w:i/>
          <w:sz w:val="28"/>
          <w:lang w:eastAsia="en-AU"/>
        </w:rPr>
        <w:t>Classification zones</w:t>
      </w:r>
      <w:bookmarkEnd w:id="22"/>
      <w:bookmarkEnd w:id="23"/>
      <w:bookmarkEnd w:id="24"/>
      <w:bookmarkEnd w:id="25"/>
      <w:bookmarkEnd w:id="26"/>
      <w:bookmarkEnd w:id="27"/>
      <w:bookmarkEnd w:id="28"/>
    </w:p>
    <w:p w:rsidR="00AD4869" w:rsidRPr="008F7AA5" w:rsidRDefault="00AD4869" w:rsidP="00AD4869">
      <w:pPr>
        <w:numPr>
          <w:ilvl w:val="2"/>
          <w:numId w:val="11"/>
        </w:numPr>
        <w:spacing w:before="120" w:after="120" w:line="240" w:lineRule="auto"/>
        <w:jc w:val="both"/>
        <w:rPr>
          <w:rFonts w:ascii="Century Gothic" w:eastAsia="Calibri" w:hAnsi="Century Gothic" w:cs="Times New Roman"/>
          <w:sz w:val="24"/>
        </w:rPr>
      </w:pPr>
      <w:r w:rsidRPr="008F7AA5">
        <w:rPr>
          <w:rFonts w:ascii="Century Gothic" w:eastAsia="Calibri" w:hAnsi="Century Gothic" w:cs="Times New Roman"/>
          <w:b/>
          <w:sz w:val="24"/>
        </w:rPr>
        <w:t>PG Classification zone.</w:t>
      </w:r>
      <w:r w:rsidRPr="008F7AA5">
        <w:rPr>
          <w:rFonts w:ascii="Century Gothic" w:eastAsia="Calibri" w:hAnsi="Century Gothic" w:cs="Times New Roman"/>
          <w:sz w:val="24"/>
        </w:rPr>
        <w:t xml:space="preserve">  M</w:t>
      </w:r>
      <w:bookmarkStart w:id="29" w:name="_Ref387931081"/>
      <w:r w:rsidRPr="008F7AA5">
        <w:rPr>
          <w:rFonts w:ascii="Century Gothic" w:eastAsia="Calibri" w:hAnsi="Century Gothic" w:cs="Times New Roman"/>
          <w:sz w:val="24"/>
        </w:rPr>
        <w:t>aterial that has been classified C, P, G or PG may be broadcast at any time.</w:t>
      </w:r>
      <w:bookmarkEnd w:id="29"/>
    </w:p>
    <w:p w:rsidR="00AD4869" w:rsidRPr="008F7AA5" w:rsidRDefault="00AD4869" w:rsidP="00AD4869">
      <w:pPr>
        <w:numPr>
          <w:ilvl w:val="2"/>
          <w:numId w:val="11"/>
        </w:numPr>
        <w:spacing w:before="120" w:after="120" w:line="240" w:lineRule="auto"/>
        <w:jc w:val="both"/>
        <w:rPr>
          <w:rFonts w:ascii="Century Gothic" w:eastAsia="Calibri" w:hAnsi="Century Gothic" w:cs="Times New Roman"/>
          <w:sz w:val="24"/>
        </w:rPr>
      </w:pPr>
      <w:r w:rsidRPr="008F7AA5">
        <w:rPr>
          <w:rFonts w:ascii="Century Gothic" w:eastAsia="Calibri" w:hAnsi="Century Gothic" w:cs="Times New Roman"/>
          <w:b/>
          <w:sz w:val="24"/>
        </w:rPr>
        <w:t>M Classification zone.</w:t>
      </w:r>
      <w:bookmarkStart w:id="30" w:name="_Ref387931665"/>
      <w:r w:rsidRPr="008F7AA5">
        <w:rPr>
          <w:rFonts w:ascii="Century Gothic" w:eastAsia="Calibri" w:hAnsi="Century Gothic" w:cs="Times New Roman"/>
          <w:sz w:val="24"/>
        </w:rPr>
        <w:t xml:space="preserve">  Subject to </w:t>
      </w:r>
      <w:r w:rsidR="00E138D5" w:rsidRPr="008F7AA5">
        <w:rPr>
          <w:rFonts w:ascii="Century Gothic" w:eastAsia="Calibri" w:hAnsi="Century Gothic" w:cs="Times New Roman"/>
          <w:sz w:val="24"/>
        </w:rPr>
        <w:t>sub</w:t>
      </w:r>
      <w:r w:rsidRPr="008F7AA5">
        <w:rPr>
          <w:rFonts w:ascii="Century Gothic" w:eastAsia="Calibri" w:hAnsi="Century Gothic" w:cs="Times New Roman"/>
          <w:sz w:val="24"/>
        </w:rPr>
        <w:t xml:space="preserve">clause </w:t>
      </w:r>
      <w:r w:rsidRPr="008F7AA5">
        <w:rPr>
          <w:rFonts w:ascii="Century Gothic" w:eastAsia="Calibri" w:hAnsi="Century Gothic" w:cs="Euphemia UCAS"/>
          <w:sz w:val="24"/>
          <w:szCs w:val="24"/>
        </w:rPr>
        <w:fldChar w:fldCharType="begin"/>
      </w:r>
      <w:r w:rsidRPr="008F7AA5">
        <w:rPr>
          <w:rFonts w:ascii="Century Gothic" w:eastAsia="Calibri" w:hAnsi="Century Gothic" w:cs="Euphemia UCAS"/>
          <w:sz w:val="24"/>
          <w:szCs w:val="24"/>
        </w:rPr>
        <w:instrText xml:space="preserve"> REF _Ref402795543 \r \h  \* MERGEFORMAT </w:instrText>
      </w:r>
      <w:r w:rsidRPr="008F7AA5">
        <w:rPr>
          <w:rFonts w:ascii="Century Gothic" w:eastAsia="Calibri" w:hAnsi="Century Gothic" w:cs="Euphemia UCAS"/>
          <w:sz w:val="24"/>
          <w:szCs w:val="24"/>
        </w:rPr>
      </w:r>
      <w:r w:rsidRPr="008F7AA5">
        <w:rPr>
          <w:rFonts w:ascii="Century Gothic" w:eastAsia="Calibri" w:hAnsi="Century Gothic" w:cs="Euphemia UCAS"/>
          <w:sz w:val="24"/>
          <w:szCs w:val="24"/>
        </w:rPr>
        <w:fldChar w:fldCharType="separate"/>
      </w:r>
      <w:r w:rsidR="00C723B7">
        <w:rPr>
          <w:rFonts w:ascii="Century Gothic" w:eastAsia="Calibri" w:hAnsi="Century Gothic" w:cs="Euphemia UCAS"/>
          <w:sz w:val="24"/>
          <w:szCs w:val="24"/>
        </w:rPr>
        <w:t>2.3.2</w:t>
      </w:r>
      <w:r w:rsidRPr="008F7AA5">
        <w:rPr>
          <w:rFonts w:ascii="Century Gothic" w:eastAsia="Calibri" w:hAnsi="Century Gothic" w:cs="Euphemia UCAS"/>
          <w:sz w:val="24"/>
          <w:szCs w:val="24"/>
        </w:rPr>
        <w:fldChar w:fldCharType="end"/>
      </w:r>
      <w:r w:rsidRPr="008F7AA5">
        <w:rPr>
          <w:rFonts w:ascii="Century Gothic" w:eastAsia="Calibri" w:hAnsi="Century Gothic" w:cs="Times New Roman"/>
          <w:sz w:val="24"/>
        </w:rPr>
        <w:t>(a), material that has been classified M may only be broadcast at the following times:</w:t>
      </w:r>
      <w:bookmarkEnd w:id="30"/>
    </w:p>
    <w:p w:rsidR="00AD4869" w:rsidRPr="008F7AA5" w:rsidRDefault="00AD4869" w:rsidP="00AD4869">
      <w:pPr>
        <w:numPr>
          <w:ilvl w:val="0"/>
          <w:numId w:val="6"/>
        </w:numPr>
        <w:spacing w:before="120" w:after="120" w:line="240" w:lineRule="auto"/>
        <w:ind w:left="1985" w:hanging="545"/>
        <w:jc w:val="both"/>
        <w:rPr>
          <w:rFonts w:ascii="Century Gothic" w:eastAsia="Calibri" w:hAnsi="Century Gothic" w:cs="Times New Roman"/>
          <w:sz w:val="24"/>
        </w:rPr>
      </w:pPr>
      <w:r w:rsidRPr="008F7AA5">
        <w:rPr>
          <w:rFonts w:ascii="Century Gothic" w:eastAsia="Calibri" w:hAnsi="Century Gothic" w:cs="Times New Roman"/>
          <w:sz w:val="24"/>
        </w:rPr>
        <w:t xml:space="preserve">School </w:t>
      </w:r>
      <w:r w:rsidR="00E138D5" w:rsidRPr="008F7AA5">
        <w:rPr>
          <w:rFonts w:ascii="Century Gothic" w:eastAsia="Calibri" w:hAnsi="Century Gothic" w:cs="Times New Roman"/>
          <w:sz w:val="24"/>
        </w:rPr>
        <w:t>Days</w:t>
      </w:r>
      <w:r w:rsidRPr="008F7AA5">
        <w:rPr>
          <w:rFonts w:ascii="Century Gothic" w:eastAsia="Calibri" w:hAnsi="Century Gothic" w:cs="Times New Roman"/>
          <w:sz w:val="24"/>
        </w:rPr>
        <w:tab/>
      </w:r>
      <w:r w:rsidRPr="008F7AA5">
        <w:rPr>
          <w:rFonts w:ascii="Century Gothic" w:eastAsia="Calibri" w:hAnsi="Century Gothic" w:cs="Times New Roman"/>
          <w:sz w:val="24"/>
        </w:rPr>
        <w:tab/>
      </w:r>
      <w:r w:rsidRPr="008F7AA5">
        <w:rPr>
          <w:rFonts w:ascii="Century Gothic" w:eastAsia="Calibri" w:hAnsi="Century Gothic" w:cs="Times New Roman"/>
          <w:sz w:val="24"/>
        </w:rPr>
        <w:tab/>
      </w:r>
      <w:r w:rsidRPr="008F7AA5">
        <w:rPr>
          <w:rFonts w:ascii="Century Gothic" w:eastAsia="Calibri" w:hAnsi="Century Gothic" w:cs="Times New Roman"/>
          <w:sz w:val="24"/>
        </w:rPr>
        <w:tab/>
        <w:t>7.30 pm to 6.00 am</w:t>
      </w:r>
    </w:p>
    <w:p w:rsidR="00AD4869" w:rsidRPr="008F7AA5" w:rsidRDefault="00AD4869" w:rsidP="00AD4869">
      <w:pPr>
        <w:spacing w:before="120" w:after="120"/>
        <w:ind w:left="1985" w:hanging="545"/>
        <w:jc w:val="both"/>
        <w:rPr>
          <w:rFonts w:ascii="Century Gothic" w:eastAsia="Times New Roman" w:hAnsi="Century Gothic" w:cs="Times New Roman"/>
          <w:sz w:val="24"/>
          <w:szCs w:val="24"/>
          <w:lang w:eastAsia="en-AU"/>
        </w:rPr>
      </w:pPr>
      <w:r w:rsidRPr="008F7AA5">
        <w:rPr>
          <w:rFonts w:ascii="Century Gothic" w:eastAsia="Times New Roman" w:hAnsi="Century Gothic" w:cs="Times New Roman"/>
          <w:sz w:val="24"/>
          <w:szCs w:val="24"/>
          <w:lang w:eastAsia="en-AU"/>
        </w:rPr>
        <w:tab/>
      </w:r>
      <w:r w:rsidRPr="008F7AA5">
        <w:rPr>
          <w:rFonts w:ascii="Century Gothic" w:eastAsia="Times New Roman" w:hAnsi="Century Gothic" w:cs="Times New Roman"/>
          <w:sz w:val="24"/>
          <w:szCs w:val="24"/>
          <w:lang w:eastAsia="en-AU"/>
        </w:rPr>
        <w:tab/>
      </w:r>
      <w:r w:rsidRPr="008F7AA5">
        <w:rPr>
          <w:rFonts w:ascii="Century Gothic" w:eastAsia="Times New Roman" w:hAnsi="Century Gothic" w:cs="Times New Roman"/>
          <w:sz w:val="24"/>
          <w:szCs w:val="24"/>
          <w:lang w:eastAsia="en-AU"/>
        </w:rPr>
        <w:tab/>
      </w:r>
      <w:r w:rsidRPr="008F7AA5">
        <w:rPr>
          <w:rFonts w:ascii="Century Gothic" w:eastAsia="Times New Roman" w:hAnsi="Century Gothic" w:cs="Times New Roman"/>
          <w:sz w:val="24"/>
          <w:szCs w:val="24"/>
          <w:lang w:eastAsia="en-AU"/>
        </w:rPr>
        <w:tab/>
      </w:r>
      <w:r w:rsidRPr="008F7AA5">
        <w:rPr>
          <w:rFonts w:ascii="Century Gothic" w:eastAsia="Times New Roman" w:hAnsi="Century Gothic" w:cs="Times New Roman"/>
          <w:sz w:val="24"/>
          <w:szCs w:val="24"/>
          <w:lang w:eastAsia="en-AU"/>
        </w:rPr>
        <w:tab/>
      </w:r>
      <w:r w:rsidRPr="008F7AA5">
        <w:rPr>
          <w:rFonts w:ascii="Century Gothic" w:eastAsia="Times New Roman" w:hAnsi="Century Gothic" w:cs="Times New Roman"/>
          <w:sz w:val="24"/>
          <w:szCs w:val="24"/>
          <w:lang w:eastAsia="en-AU"/>
        </w:rPr>
        <w:tab/>
      </w:r>
      <w:r w:rsidRPr="008F7AA5">
        <w:rPr>
          <w:rFonts w:ascii="Century Gothic" w:eastAsia="Times New Roman" w:hAnsi="Century Gothic" w:cs="Times New Roman"/>
          <w:sz w:val="24"/>
          <w:szCs w:val="24"/>
          <w:lang w:eastAsia="en-AU"/>
        </w:rPr>
        <w:tab/>
        <w:t>12 noon to 3.00 pm</w:t>
      </w:r>
    </w:p>
    <w:p w:rsidR="00AD4869" w:rsidRPr="008F7AA5" w:rsidRDefault="00AD4869" w:rsidP="00AD4869">
      <w:pPr>
        <w:numPr>
          <w:ilvl w:val="0"/>
          <w:numId w:val="6"/>
        </w:numPr>
        <w:spacing w:before="120" w:after="120" w:line="240" w:lineRule="auto"/>
        <w:ind w:left="1985" w:hanging="545"/>
        <w:jc w:val="both"/>
        <w:rPr>
          <w:rFonts w:ascii="Century Gothic" w:eastAsia="Calibri" w:hAnsi="Century Gothic" w:cs="Times New Roman"/>
          <w:sz w:val="24"/>
        </w:rPr>
      </w:pPr>
      <w:r w:rsidRPr="008F7AA5">
        <w:rPr>
          <w:rFonts w:ascii="Century Gothic" w:eastAsia="Calibri" w:hAnsi="Century Gothic" w:cs="Times New Roman"/>
          <w:sz w:val="24"/>
        </w:rPr>
        <w:t xml:space="preserve">Weekends and School </w:t>
      </w:r>
      <w:r w:rsidR="00E138D5" w:rsidRPr="008F7AA5">
        <w:rPr>
          <w:rFonts w:ascii="Century Gothic" w:eastAsia="Calibri" w:hAnsi="Century Gothic" w:cs="Times New Roman"/>
          <w:sz w:val="24"/>
        </w:rPr>
        <w:t>Holidays</w:t>
      </w:r>
      <w:r w:rsidRPr="008F7AA5">
        <w:rPr>
          <w:rFonts w:ascii="Century Gothic" w:eastAsia="Calibri" w:hAnsi="Century Gothic" w:cs="Times New Roman"/>
          <w:sz w:val="24"/>
        </w:rPr>
        <w:tab/>
        <w:t>7.30 pm to 6.00 am</w:t>
      </w:r>
    </w:p>
    <w:p w:rsidR="00AD4869" w:rsidRPr="008F7AA5" w:rsidRDefault="00AD4869" w:rsidP="00AD4869">
      <w:pPr>
        <w:numPr>
          <w:ilvl w:val="0"/>
          <w:numId w:val="6"/>
        </w:numPr>
        <w:spacing w:before="120" w:after="120" w:line="240" w:lineRule="auto"/>
        <w:ind w:left="1985" w:hanging="545"/>
        <w:jc w:val="both"/>
        <w:rPr>
          <w:rFonts w:ascii="Century Gothic" w:eastAsia="Calibri" w:hAnsi="Century Gothic" w:cs="Times New Roman"/>
          <w:sz w:val="24"/>
        </w:rPr>
      </w:pPr>
      <w:r w:rsidRPr="008F7AA5">
        <w:rPr>
          <w:rFonts w:ascii="Century Gothic" w:eastAsia="Calibri" w:hAnsi="Century Gothic" w:cs="Times New Roman"/>
          <w:sz w:val="24"/>
        </w:rPr>
        <w:t>Public Holidays</w:t>
      </w:r>
      <w:r w:rsidRPr="008F7AA5">
        <w:rPr>
          <w:rFonts w:ascii="Century Gothic" w:eastAsia="Calibri" w:hAnsi="Century Gothic" w:cs="Times New Roman"/>
          <w:sz w:val="24"/>
        </w:rPr>
        <w:tab/>
      </w:r>
      <w:r w:rsidRPr="008F7AA5">
        <w:rPr>
          <w:rFonts w:ascii="Century Gothic" w:eastAsia="Calibri" w:hAnsi="Century Gothic" w:cs="Times New Roman"/>
          <w:sz w:val="24"/>
        </w:rPr>
        <w:tab/>
      </w:r>
      <w:r w:rsidRPr="008F7AA5">
        <w:rPr>
          <w:rFonts w:ascii="Century Gothic" w:eastAsia="Calibri" w:hAnsi="Century Gothic" w:cs="Times New Roman"/>
          <w:sz w:val="24"/>
        </w:rPr>
        <w:tab/>
        <w:t>7.30 pm to 6.00 am</w:t>
      </w:r>
    </w:p>
    <w:p w:rsidR="00AD4869" w:rsidRPr="008F7AA5" w:rsidRDefault="00AD4869" w:rsidP="00AD4869">
      <w:pPr>
        <w:numPr>
          <w:ilvl w:val="2"/>
          <w:numId w:val="11"/>
        </w:numPr>
        <w:spacing w:before="120" w:after="120" w:line="240" w:lineRule="auto"/>
        <w:jc w:val="both"/>
        <w:rPr>
          <w:rFonts w:ascii="Century Gothic" w:eastAsia="Calibri" w:hAnsi="Century Gothic" w:cs="Times New Roman"/>
          <w:sz w:val="24"/>
        </w:rPr>
      </w:pPr>
      <w:r w:rsidRPr="008F7AA5">
        <w:rPr>
          <w:rFonts w:ascii="Century Gothic" w:eastAsia="Calibri" w:hAnsi="Century Gothic" w:cs="Times New Roman"/>
          <w:b/>
          <w:sz w:val="24"/>
        </w:rPr>
        <w:t>MA15+ Classification zone.</w:t>
      </w:r>
      <w:r w:rsidRPr="008F7AA5">
        <w:rPr>
          <w:rFonts w:ascii="Century Gothic" w:eastAsia="Calibri" w:hAnsi="Century Gothic" w:cs="Times New Roman"/>
          <w:sz w:val="24"/>
        </w:rPr>
        <w:t xml:space="preserve">  </w:t>
      </w:r>
      <w:bookmarkStart w:id="31" w:name="_Ref387931089"/>
      <w:r w:rsidRPr="008F7AA5">
        <w:rPr>
          <w:rFonts w:ascii="Century Gothic" w:eastAsia="Calibri" w:hAnsi="Century Gothic" w:cs="Times New Roman"/>
          <w:sz w:val="24"/>
        </w:rPr>
        <w:t xml:space="preserve">Subject to </w:t>
      </w:r>
      <w:r w:rsidR="00E138D5" w:rsidRPr="008F7AA5">
        <w:rPr>
          <w:rFonts w:ascii="Century Gothic" w:eastAsia="Calibri" w:hAnsi="Century Gothic" w:cs="Times New Roman"/>
          <w:sz w:val="24"/>
        </w:rPr>
        <w:t>sub</w:t>
      </w:r>
      <w:r w:rsidRPr="008F7AA5">
        <w:rPr>
          <w:rFonts w:ascii="Century Gothic" w:eastAsia="Calibri" w:hAnsi="Century Gothic" w:cs="Times New Roman"/>
          <w:sz w:val="24"/>
        </w:rPr>
        <w:t>clause 2.3.2(</w:t>
      </w:r>
      <w:r w:rsidRPr="008F7AA5">
        <w:rPr>
          <w:rFonts w:ascii="Century Gothic" w:eastAsia="Calibri" w:hAnsi="Century Gothic" w:cs="Euphemia UCAS"/>
          <w:sz w:val="24"/>
          <w:szCs w:val="24"/>
        </w:rPr>
        <w:fldChar w:fldCharType="begin"/>
      </w:r>
      <w:r w:rsidRPr="008F7AA5">
        <w:rPr>
          <w:rFonts w:ascii="Century Gothic" w:eastAsia="Calibri" w:hAnsi="Century Gothic" w:cs="Euphemia UCAS"/>
          <w:sz w:val="24"/>
          <w:szCs w:val="24"/>
        </w:rPr>
        <w:instrText xml:space="preserve"> REF _Ref402967088 \r \h  \* MERGEFORMAT </w:instrText>
      </w:r>
      <w:r w:rsidRPr="008F7AA5">
        <w:rPr>
          <w:rFonts w:ascii="Century Gothic" w:eastAsia="Calibri" w:hAnsi="Century Gothic" w:cs="Euphemia UCAS"/>
          <w:sz w:val="24"/>
          <w:szCs w:val="24"/>
        </w:rPr>
      </w:r>
      <w:r w:rsidRPr="008F7AA5">
        <w:rPr>
          <w:rFonts w:ascii="Century Gothic" w:eastAsia="Calibri" w:hAnsi="Century Gothic" w:cs="Euphemia UCAS"/>
          <w:sz w:val="24"/>
          <w:szCs w:val="24"/>
        </w:rPr>
        <w:fldChar w:fldCharType="separate"/>
      </w:r>
      <w:r w:rsidR="00C723B7">
        <w:rPr>
          <w:rFonts w:ascii="Century Gothic" w:eastAsia="Calibri" w:hAnsi="Century Gothic" w:cs="Euphemia UCAS"/>
          <w:sz w:val="24"/>
          <w:szCs w:val="24"/>
        </w:rPr>
        <w:t>b)</w:t>
      </w:r>
      <w:r w:rsidRPr="008F7AA5">
        <w:rPr>
          <w:rFonts w:ascii="Century Gothic" w:eastAsia="Calibri" w:hAnsi="Century Gothic" w:cs="Euphemia UCAS"/>
          <w:sz w:val="24"/>
          <w:szCs w:val="24"/>
        </w:rPr>
        <w:fldChar w:fldCharType="end"/>
      </w:r>
      <w:r w:rsidRPr="008F7AA5">
        <w:rPr>
          <w:rFonts w:ascii="Century Gothic" w:eastAsia="Calibri" w:hAnsi="Century Gothic" w:cs="Times New Roman"/>
          <w:sz w:val="24"/>
        </w:rPr>
        <w:t>, material that has been classified MA15+ may only be broadcast between 8.30 pm and 5.00 am on any day.</w:t>
      </w:r>
      <w:bookmarkEnd w:id="31"/>
      <w:r w:rsidRPr="008F7AA5">
        <w:rPr>
          <w:rFonts w:ascii="Century Gothic" w:eastAsia="Calibri" w:hAnsi="Century Gothic" w:cs="Times New Roman"/>
          <w:sz w:val="24"/>
        </w:rPr>
        <w:t xml:space="preserve">  </w:t>
      </w:r>
    </w:p>
    <w:p w:rsidR="00AD4869" w:rsidRPr="008F7AA5" w:rsidRDefault="00AD4869" w:rsidP="00AD4869">
      <w:pPr>
        <w:numPr>
          <w:ilvl w:val="1"/>
          <w:numId w:val="11"/>
        </w:numPr>
        <w:spacing w:before="120" w:after="120" w:line="240" w:lineRule="auto"/>
        <w:jc w:val="both"/>
        <w:outlineLvl w:val="1"/>
        <w:rPr>
          <w:rFonts w:ascii="Century Gothic" w:eastAsia="Times New Roman" w:hAnsi="Century Gothic" w:cs="Arial"/>
          <w:b/>
          <w:bCs/>
          <w:sz w:val="24"/>
          <w:lang w:eastAsia="en-AU"/>
        </w:rPr>
      </w:pPr>
      <w:bookmarkStart w:id="32" w:name="_Toc393359021"/>
      <w:bookmarkStart w:id="33" w:name="_Toc393962859"/>
      <w:bookmarkStart w:id="34" w:name="_Toc400011077"/>
      <w:bookmarkStart w:id="35" w:name="_Toc401833419"/>
      <w:bookmarkStart w:id="36" w:name="_Ref402794466"/>
      <w:bookmarkStart w:id="37" w:name="_Toc425326605"/>
      <w:bookmarkStart w:id="38" w:name="_Toc404260677"/>
      <w:bookmarkStart w:id="39" w:name="_Toc508891400"/>
      <w:r w:rsidRPr="008F7AA5">
        <w:rPr>
          <w:rFonts w:ascii="Century Gothic" w:eastAsia="Times New Roman" w:hAnsi="Century Gothic" w:cs="Arial"/>
          <w:b/>
          <w:bCs/>
          <w:i/>
          <w:sz w:val="28"/>
          <w:lang w:eastAsia="en-AU"/>
        </w:rPr>
        <w:t>Exceptions</w:t>
      </w:r>
      <w:bookmarkEnd w:id="32"/>
      <w:bookmarkEnd w:id="33"/>
      <w:bookmarkEnd w:id="34"/>
      <w:bookmarkEnd w:id="35"/>
      <w:bookmarkEnd w:id="36"/>
      <w:bookmarkEnd w:id="37"/>
      <w:bookmarkEnd w:id="38"/>
      <w:bookmarkEnd w:id="39"/>
    </w:p>
    <w:p w:rsidR="00AD4869" w:rsidRPr="008F7AA5" w:rsidRDefault="00AD4869" w:rsidP="00AD4869">
      <w:pPr>
        <w:numPr>
          <w:ilvl w:val="2"/>
          <w:numId w:val="11"/>
        </w:numPr>
        <w:spacing w:before="120" w:after="120" w:line="240" w:lineRule="auto"/>
        <w:jc w:val="both"/>
        <w:rPr>
          <w:rFonts w:ascii="Century Gothic" w:eastAsia="Calibri" w:hAnsi="Century Gothic" w:cs="Times New Roman"/>
          <w:sz w:val="24"/>
        </w:rPr>
      </w:pPr>
      <w:r w:rsidRPr="008F7AA5">
        <w:rPr>
          <w:rFonts w:ascii="Century Gothic" w:eastAsia="Calibri" w:hAnsi="Century Gothic" w:cs="Times New Roman"/>
          <w:sz w:val="24"/>
        </w:rPr>
        <w:t xml:space="preserve">Films must be classified by applying the classification system provided for by the </w:t>
      </w:r>
      <w:r w:rsidRPr="008F7AA5">
        <w:rPr>
          <w:rFonts w:ascii="Century Gothic" w:eastAsia="Calibri" w:hAnsi="Century Gothic" w:cs="Times New Roman"/>
          <w:i/>
          <w:sz w:val="24"/>
        </w:rPr>
        <w:t>Classification (Publications, Films and Computer Games) Act 1995</w:t>
      </w:r>
      <w:r w:rsidRPr="008F7AA5">
        <w:rPr>
          <w:rFonts w:ascii="Century Gothic" w:eastAsia="Calibri" w:hAnsi="Century Gothic" w:cs="Times New Roman"/>
          <w:sz w:val="24"/>
        </w:rPr>
        <w:t>.</w:t>
      </w:r>
    </w:p>
    <w:p w:rsidR="00AD4869" w:rsidRPr="008F7AA5" w:rsidRDefault="00AD4869" w:rsidP="00AD4869">
      <w:pPr>
        <w:spacing w:before="120" w:after="120"/>
        <w:ind w:left="720" w:hanging="720"/>
        <w:jc w:val="both"/>
        <w:rPr>
          <w:rFonts w:ascii="Century Gothic" w:eastAsia="Times New Roman" w:hAnsi="Century Gothic" w:cs="Times New Roman"/>
          <w:i/>
          <w:sz w:val="20"/>
          <w:szCs w:val="24"/>
          <w:lang w:eastAsia="en-AU"/>
        </w:rPr>
      </w:pPr>
      <w:r w:rsidRPr="008F7AA5">
        <w:rPr>
          <w:rFonts w:ascii="Century Gothic" w:eastAsia="Times New Roman" w:hAnsi="Century Gothic" w:cs="Times New Roman"/>
          <w:i/>
          <w:sz w:val="20"/>
          <w:szCs w:val="24"/>
          <w:lang w:eastAsia="en-AU"/>
        </w:rPr>
        <w:t xml:space="preserve">Note: </w:t>
      </w:r>
      <w:r w:rsidRPr="008F7AA5">
        <w:rPr>
          <w:rFonts w:ascii="Century Gothic" w:eastAsia="Times New Roman" w:hAnsi="Century Gothic" w:cs="Times New Roman"/>
          <w:i/>
          <w:sz w:val="20"/>
          <w:szCs w:val="24"/>
          <w:lang w:eastAsia="en-AU"/>
        </w:rPr>
        <w:tab/>
        <w:t xml:space="preserve">Films may be modified by a </w:t>
      </w:r>
      <w:r w:rsidR="0051673C" w:rsidRPr="008F7AA5">
        <w:rPr>
          <w:rFonts w:ascii="Century Gothic" w:eastAsia="Times New Roman" w:hAnsi="Century Gothic" w:cs="Times New Roman"/>
          <w:i/>
          <w:sz w:val="20"/>
          <w:szCs w:val="24"/>
          <w:lang w:eastAsia="en-AU"/>
        </w:rPr>
        <w:t>Licensee</w:t>
      </w:r>
      <w:r w:rsidRPr="008F7AA5">
        <w:rPr>
          <w:rFonts w:ascii="Century Gothic" w:eastAsia="Times New Roman" w:hAnsi="Century Gothic" w:cs="Times New Roman"/>
          <w:i/>
          <w:sz w:val="20"/>
          <w:szCs w:val="24"/>
          <w:lang w:eastAsia="en-AU"/>
        </w:rPr>
        <w:t xml:space="preserve"> to ensure they are suitable for broadcast, or for broadcast at particular times.</w:t>
      </w:r>
    </w:p>
    <w:p w:rsidR="00AD4869" w:rsidRPr="008F7AA5" w:rsidRDefault="00AD4869" w:rsidP="00C20E29">
      <w:pPr>
        <w:numPr>
          <w:ilvl w:val="2"/>
          <w:numId w:val="11"/>
        </w:numPr>
        <w:spacing w:before="120" w:after="120" w:line="240" w:lineRule="auto"/>
        <w:jc w:val="both"/>
        <w:rPr>
          <w:rFonts w:ascii="Century Gothic" w:eastAsia="Calibri" w:hAnsi="Century Gothic" w:cs="Times New Roman"/>
          <w:sz w:val="24"/>
        </w:rPr>
      </w:pPr>
      <w:bookmarkStart w:id="40" w:name="_Ref402795543"/>
      <w:r w:rsidRPr="008F7AA5">
        <w:rPr>
          <w:rFonts w:ascii="Century Gothic" w:eastAsia="Calibri" w:hAnsi="Century Gothic" w:cs="Times New Roman"/>
          <w:sz w:val="24"/>
        </w:rPr>
        <w:t>For as long as subsection 123(3A) of the Act is in force:</w:t>
      </w:r>
      <w:bookmarkEnd w:id="40"/>
    </w:p>
    <w:p w:rsidR="00AD4869" w:rsidRPr="008F7AA5" w:rsidRDefault="00AD4869" w:rsidP="00AD4869">
      <w:pPr>
        <w:numPr>
          <w:ilvl w:val="0"/>
          <w:numId w:val="15"/>
        </w:numPr>
        <w:spacing w:before="120" w:after="120" w:line="240" w:lineRule="auto"/>
        <w:jc w:val="both"/>
        <w:rPr>
          <w:rFonts w:ascii="Century Gothic" w:eastAsia="Calibri" w:hAnsi="Century Gothic" w:cs="Times New Roman"/>
          <w:sz w:val="24"/>
        </w:rPr>
      </w:pPr>
      <w:r w:rsidRPr="008F7AA5">
        <w:rPr>
          <w:rFonts w:ascii="Century Gothic" w:eastAsia="Calibri" w:hAnsi="Century Gothic" w:cs="Times New Roman"/>
          <w:sz w:val="24"/>
        </w:rPr>
        <w:t>a Film classified M may only be broadcast:</w:t>
      </w:r>
    </w:p>
    <w:p w:rsidR="00AD4869" w:rsidRPr="008F7AA5" w:rsidRDefault="00AD4869" w:rsidP="00AD4869">
      <w:pPr>
        <w:numPr>
          <w:ilvl w:val="0"/>
          <w:numId w:val="16"/>
        </w:numPr>
        <w:spacing w:before="120" w:after="120" w:line="240" w:lineRule="auto"/>
        <w:jc w:val="both"/>
        <w:rPr>
          <w:rFonts w:ascii="Century Gothic" w:eastAsia="Calibri" w:hAnsi="Century Gothic" w:cs="Times New Roman"/>
          <w:sz w:val="24"/>
        </w:rPr>
      </w:pPr>
      <w:r w:rsidRPr="008F7AA5">
        <w:rPr>
          <w:rFonts w:ascii="Century Gothic" w:eastAsia="Calibri" w:hAnsi="Century Gothic" w:cs="Times New Roman"/>
          <w:sz w:val="24"/>
        </w:rPr>
        <w:t xml:space="preserve">between the hours of 8.30 pm and 5.00 am on any day, or </w:t>
      </w:r>
    </w:p>
    <w:p w:rsidR="00AD4869" w:rsidRPr="008F7AA5" w:rsidRDefault="00AD4869" w:rsidP="00AD4869">
      <w:pPr>
        <w:numPr>
          <w:ilvl w:val="0"/>
          <w:numId w:val="16"/>
        </w:numPr>
        <w:spacing w:before="120" w:after="120" w:line="240" w:lineRule="auto"/>
        <w:jc w:val="both"/>
        <w:rPr>
          <w:rFonts w:ascii="Century Gothic" w:eastAsia="Calibri" w:hAnsi="Century Gothic" w:cs="Times New Roman"/>
          <w:sz w:val="24"/>
        </w:rPr>
      </w:pPr>
      <w:r w:rsidRPr="008F7AA5">
        <w:rPr>
          <w:rFonts w:ascii="Century Gothic" w:eastAsia="Calibri" w:hAnsi="Century Gothic" w:cs="Times New Roman"/>
          <w:sz w:val="24"/>
        </w:rPr>
        <w:lastRenderedPageBreak/>
        <w:t>between the hours of noon and 3.00</w:t>
      </w:r>
      <w:r w:rsidRPr="008F7AA5">
        <w:rPr>
          <w:rFonts w:ascii="Century Gothic" w:eastAsia="Calibri" w:hAnsi="Century Gothic" w:cs="Times New Roman"/>
        </w:rPr>
        <w:t> </w:t>
      </w:r>
      <w:r w:rsidRPr="008F7AA5">
        <w:rPr>
          <w:rFonts w:ascii="Century Gothic" w:eastAsia="Calibri" w:hAnsi="Century Gothic" w:cs="Times New Roman"/>
          <w:sz w:val="24"/>
        </w:rPr>
        <w:t xml:space="preserve">pm on any </w:t>
      </w:r>
      <w:r w:rsidR="003A1337" w:rsidRPr="008F7AA5">
        <w:rPr>
          <w:rFonts w:ascii="Century Gothic" w:eastAsia="Calibri" w:hAnsi="Century Gothic" w:cs="Times New Roman"/>
          <w:sz w:val="24"/>
        </w:rPr>
        <w:t>School Day</w:t>
      </w:r>
      <w:r w:rsidRPr="008F7AA5">
        <w:rPr>
          <w:rFonts w:ascii="Century Gothic" w:eastAsia="Calibri" w:hAnsi="Century Gothic" w:cs="Times New Roman"/>
          <w:sz w:val="24"/>
        </w:rPr>
        <w:t>;</w:t>
      </w:r>
    </w:p>
    <w:p w:rsidR="00AD4869" w:rsidRPr="008F7AA5" w:rsidRDefault="00AD4869" w:rsidP="00AD4869">
      <w:pPr>
        <w:numPr>
          <w:ilvl w:val="0"/>
          <w:numId w:val="15"/>
        </w:numPr>
        <w:spacing w:before="120" w:after="120" w:line="240" w:lineRule="auto"/>
        <w:jc w:val="both"/>
        <w:rPr>
          <w:rFonts w:ascii="Century Gothic" w:eastAsia="Calibri" w:hAnsi="Century Gothic" w:cs="Times New Roman"/>
          <w:sz w:val="24"/>
        </w:rPr>
      </w:pPr>
      <w:bookmarkStart w:id="41" w:name="_Ref402967088"/>
      <w:r w:rsidRPr="008F7AA5">
        <w:rPr>
          <w:rFonts w:ascii="Century Gothic" w:eastAsia="Calibri" w:hAnsi="Century Gothic" w:cs="Times New Roman"/>
          <w:sz w:val="24"/>
        </w:rPr>
        <w:t>a Film classified MA15+ may only be broadcast between the hours of 9.00 pm and 5.00 am on any day.</w:t>
      </w:r>
      <w:bookmarkEnd w:id="41"/>
      <w:r w:rsidRPr="008F7AA5">
        <w:rPr>
          <w:rFonts w:ascii="Century Gothic" w:eastAsia="Calibri" w:hAnsi="Century Gothic" w:cs="Times New Roman"/>
          <w:sz w:val="24"/>
        </w:rPr>
        <w:t xml:space="preserve"> </w:t>
      </w:r>
    </w:p>
    <w:p w:rsidR="00AD4869" w:rsidRPr="008F7AA5" w:rsidRDefault="00AD4869" w:rsidP="00AD4869">
      <w:pPr>
        <w:numPr>
          <w:ilvl w:val="2"/>
          <w:numId w:val="11"/>
        </w:numPr>
        <w:spacing w:before="120" w:after="120" w:line="240" w:lineRule="auto"/>
        <w:jc w:val="both"/>
        <w:rPr>
          <w:rFonts w:ascii="Century Gothic" w:eastAsia="Calibri" w:hAnsi="Century Gothic" w:cs="Times New Roman"/>
          <w:sz w:val="24"/>
        </w:rPr>
      </w:pPr>
      <w:bookmarkStart w:id="42" w:name="_Ref402795562"/>
      <w:r w:rsidRPr="008F7AA5">
        <w:rPr>
          <w:rFonts w:ascii="Century Gothic" w:eastAsia="Calibri" w:hAnsi="Century Gothic" w:cs="Times New Roman"/>
          <w:sz w:val="24"/>
        </w:rPr>
        <w:t>News</w:t>
      </w:r>
      <w:r w:rsidR="0035655E" w:rsidRPr="008F7AA5">
        <w:rPr>
          <w:rFonts w:ascii="Century Gothic" w:eastAsia="Calibri" w:hAnsi="Century Gothic" w:cs="Times New Roman"/>
          <w:sz w:val="24"/>
        </w:rPr>
        <w:t xml:space="preserve"> Programs (including news flashes and news updates)</w:t>
      </w:r>
      <w:r w:rsidRPr="008F7AA5">
        <w:rPr>
          <w:rFonts w:ascii="Century Gothic" w:eastAsia="Calibri" w:hAnsi="Century Gothic" w:cs="Times New Roman"/>
          <w:sz w:val="24"/>
        </w:rPr>
        <w:t xml:space="preserve">, </w:t>
      </w:r>
      <w:r w:rsidR="000F1905" w:rsidRPr="008F7AA5">
        <w:rPr>
          <w:rFonts w:ascii="Century Gothic" w:eastAsia="Calibri" w:hAnsi="Century Gothic" w:cs="Times New Roman"/>
          <w:sz w:val="24"/>
        </w:rPr>
        <w:t xml:space="preserve">Current Affairs </w:t>
      </w:r>
      <w:r w:rsidR="0035655E" w:rsidRPr="008F7AA5">
        <w:rPr>
          <w:rFonts w:ascii="Century Gothic" w:eastAsia="Calibri" w:hAnsi="Century Gothic" w:cs="Times New Roman"/>
          <w:sz w:val="24"/>
        </w:rPr>
        <w:t xml:space="preserve">Programs </w:t>
      </w:r>
      <w:r w:rsidRPr="008F7AA5">
        <w:rPr>
          <w:rFonts w:ascii="Century Gothic" w:eastAsia="Calibri" w:hAnsi="Century Gothic" w:cs="Times New Roman"/>
          <w:sz w:val="24"/>
        </w:rPr>
        <w:t xml:space="preserve">and </w:t>
      </w:r>
      <w:r w:rsidR="0035655E" w:rsidRPr="008F7AA5">
        <w:rPr>
          <w:rFonts w:ascii="Century Gothic" w:eastAsia="Calibri" w:hAnsi="Century Gothic" w:cs="Times New Roman"/>
          <w:sz w:val="24"/>
        </w:rPr>
        <w:t>Sports Programs</w:t>
      </w:r>
      <w:r w:rsidRPr="008F7AA5">
        <w:rPr>
          <w:rFonts w:ascii="Century Gothic" w:eastAsia="Calibri" w:hAnsi="Century Gothic" w:cs="Times New Roman"/>
          <w:sz w:val="24"/>
        </w:rPr>
        <w:t xml:space="preserve"> and Program Promotions for news, </w:t>
      </w:r>
      <w:r w:rsidR="000F1905" w:rsidRPr="008F7AA5">
        <w:rPr>
          <w:rFonts w:ascii="Century Gothic" w:eastAsia="Calibri" w:hAnsi="Century Gothic" w:cs="Times New Roman"/>
          <w:sz w:val="24"/>
        </w:rPr>
        <w:t xml:space="preserve">Current Affairs </w:t>
      </w:r>
      <w:r w:rsidRPr="008F7AA5">
        <w:rPr>
          <w:rFonts w:ascii="Century Gothic" w:eastAsia="Calibri" w:hAnsi="Century Gothic" w:cs="Times New Roman"/>
          <w:sz w:val="24"/>
        </w:rPr>
        <w:t xml:space="preserve">or </w:t>
      </w:r>
      <w:r w:rsidR="0035655E" w:rsidRPr="008F7AA5">
        <w:rPr>
          <w:rFonts w:ascii="Century Gothic" w:eastAsia="Calibri" w:hAnsi="Century Gothic" w:cs="Times New Roman"/>
          <w:sz w:val="24"/>
        </w:rPr>
        <w:t xml:space="preserve">Sports </w:t>
      </w:r>
      <w:r w:rsidRPr="008F7AA5">
        <w:rPr>
          <w:rFonts w:ascii="Century Gothic" w:eastAsia="Calibri" w:hAnsi="Century Gothic" w:cs="Times New Roman"/>
          <w:sz w:val="24"/>
        </w:rPr>
        <w:t xml:space="preserve">Programs do not require classification and may be shown at any time, however a </w:t>
      </w:r>
      <w:r w:rsidR="0051673C" w:rsidRPr="008F7AA5">
        <w:rPr>
          <w:rFonts w:ascii="Century Gothic" w:eastAsia="Calibri" w:hAnsi="Century Gothic" w:cs="Times New Roman"/>
          <w:sz w:val="24"/>
        </w:rPr>
        <w:t>Licensee</w:t>
      </w:r>
      <w:r w:rsidRPr="008F7AA5">
        <w:rPr>
          <w:rFonts w:ascii="Century Gothic" w:eastAsia="Calibri" w:hAnsi="Century Gothic" w:cs="Times New Roman"/>
          <w:sz w:val="24"/>
        </w:rPr>
        <w:t xml:space="preserve"> will exercise care in selecting material for broadcast, having regard to:</w:t>
      </w:r>
      <w:bookmarkEnd w:id="42"/>
    </w:p>
    <w:p w:rsidR="00AD4869" w:rsidRPr="008F7AA5" w:rsidRDefault="00AD4869" w:rsidP="00AD4869">
      <w:pPr>
        <w:numPr>
          <w:ilvl w:val="0"/>
          <w:numId w:val="17"/>
        </w:numPr>
        <w:spacing w:before="120" w:after="120" w:line="240" w:lineRule="auto"/>
        <w:jc w:val="both"/>
        <w:rPr>
          <w:rFonts w:ascii="Century Gothic" w:eastAsia="Calibri" w:hAnsi="Century Gothic" w:cs="Times New Roman"/>
          <w:sz w:val="24"/>
        </w:rPr>
      </w:pPr>
      <w:r w:rsidRPr="008F7AA5">
        <w:rPr>
          <w:rFonts w:ascii="Century Gothic" w:eastAsia="Calibri" w:hAnsi="Century Gothic" w:cs="Times New Roman"/>
          <w:sz w:val="24"/>
        </w:rPr>
        <w:t>the likely audience of the Program or Program Promotion; and</w:t>
      </w:r>
    </w:p>
    <w:p w:rsidR="00AD4869" w:rsidRPr="008F7AA5" w:rsidRDefault="00AD4869" w:rsidP="00AD4869">
      <w:pPr>
        <w:numPr>
          <w:ilvl w:val="0"/>
          <w:numId w:val="17"/>
        </w:numPr>
        <w:spacing w:before="120" w:after="120" w:line="240" w:lineRule="auto"/>
        <w:jc w:val="both"/>
        <w:rPr>
          <w:rFonts w:ascii="Century Gothic" w:eastAsia="Calibri" w:hAnsi="Century Gothic" w:cs="Times New Roman"/>
          <w:sz w:val="24"/>
        </w:rPr>
      </w:pPr>
      <w:r w:rsidRPr="008F7AA5">
        <w:rPr>
          <w:rFonts w:ascii="Century Gothic" w:eastAsia="Calibri" w:hAnsi="Century Gothic" w:cs="Times New Roman"/>
          <w:sz w:val="24"/>
        </w:rPr>
        <w:t>any identifiable public interest reason for presenting the Program or Program Promotion.</w:t>
      </w:r>
    </w:p>
    <w:p w:rsidR="00AD4869" w:rsidRPr="008F7AA5" w:rsidRDefault="00AD4869" w:rsidP="00AD4869">
      <w:pPr>
        <w:numPr>
          <w:ilvl w:val="2"/>
          <w:numId w:val="11"/>
        </w:numPr>
        <w:spacing w:before="120" w:after="120" w:line="240" w:lineRule="auto"/>
        <w:jc w:val="both"/>
        <w:rPr>
          <w:rFonts w:ascii="Century Gothic" w:eastAsia="Calibri" w:hAnsi="Century Gothic" w:cs="Times New Roman"/>
          <w:sz w:val="24"/>
        </w:rPr>
      </w:pPr>
      <w:r w:rsidRPr="008F7AA5">
        <w:rPr>
          <w:rFonts w:ascii="Century Gothic" w:eastAsia="Calibri" w:hAnsi="Century Gothic" w:cs="Times New Roman"/>
          <w:sz w:val="24"/>
        </w:rPr>
        <w:t>A Program or non-Program matter may be broadcast outside the applicable classification zone if:</w:t>
      </w:r>
    </w:p>
    <w:p w:rsidR="00AD4869" w:rsidRPr="008F7AA5" w:rsidRDefault="00AD4869" w:rsidP="00AD4869">
      <w:pPr>
        <w:numPr>
          <w:ilvl w:val="0"/>
          <w:numId w:val="18"/>
        </w:numPr>
        <w:spacing w:before="120" w:after="120" w:line="240" w:lineRule="auto"/>
        <w:jc w:val="both"/>
        <w:rPr>
          <w:rFonts w:ascii="Century Gothic" w:eastAsia="Calibri" w:hAnsi="Century Gothic" w:cs="Times New Roman"/>
          <w:sz w:val="24"/>
        </w:rPr>
      </w:pPr>
      <w:r w:rsidRPr="008F7AA5">
        <w:rPr>
          <w:rFonts w:ascii="Century Gothic" w:eastAsia="Calibri" w:hAnsi="Century Gothic" w:cs="Times New Roman"/>
          <w:sz w:val="24"/>
        </w:rPr>
        <w:t xml:space="preserve">it deals in a responsible manner with significant moral or social issues; </w:t>
      </w:r>
    </w:p>
    <w:p w:rsidR="00AD4869" w:rsidRPr="008F7AA5" w:rsidRDefault="00AD4869" w:rsidP="00AD4869">
      <w:pPr>
        <w:numPr>
          <w:ilvl w:val="0"/>
          <w:numId w:val="18"/>
        </w:numPr>
        <w:spacing w:before="120" w:after="120" w:line="240" w:lineRule="auto"/>
        <w:jc w:val="both"/>
        <w:rPr>
          <w:rFonts w:ascii="Century Gothic" w:eastAsia="Calibri" w:hAnsi="Century Gothic" w:cs="Times New Roman"/>
          <w:sz w:val="24"/>
        </w:rPr>
      </w:pPr>
      <w:r w:rsidRPr="008F7AA5">
        <w:rPr>
          <w:rFonts w:ascii="Century Gothic" w:eastAsia="Calibri" w:hAnsi="Century Gothic" w:cs="Times New Roman"/>
          <w:sz w:val="24"/>
        </w:rPr>
        <w:t xml:space="preserve">its scheduling is justified by the availability of its target audience; </w:t>
      </w:r>
    </w:p>
    <w:p w:rsidR="00912338" w:rsidRPr="008F7AA5" w:rsidRDefault="00AD4869" w:rsidP="00AD4869">
      <w:pPr>
        <w:numPr>
          <w:ilvl w:val="0"/>
          <w:numId w:val="18"/>
        </w:numPr>
        <w:spacing w:before="120" w:after="120" w:line="240" w:lineRule="auto"/>
        <w:jc w:val="both"/>
        <w:rPr>
          <w:rFonts w:ascii="Century Gothic" w:eastAsia="Calibri" w:hAnsi="Century Gothic" w:cs="Times New Roman"/>
          <w:sz w:val="24"/>
        </w:rPr>
      </w:pPr>
      <w:r w:rsidRPr="008F7AA5">
        <w:rPr>
          <w:rFonts w:ascii="Century Gothic" w:eastAsia="Calibri" w:hAnsi="Century Gothic" w:cs="Times New Roman"/>
          <w:sz w:val="24"/>
        </w:rPr>
        <w:t>for a Program, clear advice is given about the nature and content of the Program at its commencement; and</w:t>
      </w:r>
    </w:p>
    <w:p w:rsidR="00912338" w:rsidRPr="008F7AA5" w:rsidRDefault="00AD4869" w:rsidP="00912338">
      <w:pPr>
        <w:numPr>
          <w:ilvl w:val="0"/>
          <w:numId w:val="18"/>
        </w:numPr>
        <w:spacing w:before="120" w:after="120" w:line="240" w:lineRule="auto"/>
        <w:jc w:val="both"/>
        <w:rPr>
          <w:rFonts w:ascii="Century Gothic" w:hAnsi="Century Gothic"/>
          <w:sz w:val="24"/>
          <w:szCs w:val="24"/>
        </w:rPr>
      </w:pPr>
      <w:r w:rsidRPr="008F7AA5">
        <w:rPr>
          <w:rFonts w:ascii="Century Gothic" w:eastAsia="Calibri" w:hAnsi="Century Gothic" w:cs="Times New Roman"/>
          <w:sz w:val="24"/>
        </w:rPr>
        <w:t>it is not a Film classified M or MA15+.</w:t>
      </w:r>
    </w:p>
    <w:p w:rsidR="00FE0B52" w:rsidRPr="008F7AA5" w:rsidRDefault="00FE0B52" w:rsidP="00D81F8B">
      <w:pPr>
        <w:numPr>
          <w:ilvl w:val="2"/>
          <w:numId w:val="11"/>
        </w:numPr>
        <w:spacing w:before="120" w:after="120" w:line="240" w:lineRule="auto"/>
        <w:jc w:val="both"/>
        <w:rPr>
          <w:rFonts w:ascii="Century Gothic" w:hAnsi="Century Gothic"/>
          <w:sz w:val="24"/>
          <w:szCs w:val="24"/>
        </w:rPr>
      </w:pPr>
      <w:r w:rsidRPr="008F7AA5">
        <w:rPr>
          <w:rFonts w:ascii="Century Gothic" w:hAnsi="Century Gothic"/>
          <w:sz w:val="24"/>
          <w:szCs w:val="24"/>
        </w:rPr>
        <w:t>Excerpts from material (including a Film, Program or computer game) which has been classified M or above (or refused classification) may be broadcast:</w:t>
      </w:r>
    </w:p>
    <w:p w:rsidR="00FE0B52" w:rsidRPr="008F7AA5" w:rsidRDefault="00FE0B52" w:rsidP="00C55E4D">
      <w:pPr>
        <w:numPr>
          <w:ilvl w:val="0"/>
          <w:numId w:val="43"/>
        </w:numPr>
        <w:spacing w:before="120" w:after="120" w:line="240" w:lineRule="auto"/>
        <w:jc w:val="both"/>
        <w:rPr>
          <w:rFonts w:ascii="Century Gothic" w:hAnsi="Century Gothic"/>
          <w:sz w:val="24"/>
          <w:szCs w:val="24"/>
        </w:rPr>
      </w:pPr>
      <w:r w:rsidRPr="008F7AA5">
        <w:rPr>
          <w:rFonts w:ascii="Century Gothic" w:hAnsi="Century Gothic"/>
          <w:sz w:val="24"/>
          <w:szCs w:val="24"/>
        </w:rPr>
        <w:t xml:space="preserve">in a news </w:t>
      </w:r>
      <w:r w:rsidR="0042189C" w:rsidRPr="008F7AA5">
        <w:rPr>
          <w:rFonts w:ascii="Century Gothic" w:hAnsi="Century Gothic"/>
          <w:sz w:val="24"/>
          <w:szCs w:val="24"/>
        </w:rPr>
        <w:t xml:space="preserve">Program </w:t>
      </w:r>
      <w:r w:rsidRPr="008F7AA5">
        <w:rPr>
          <w:rFonts w:ascii="Century Gothic" w:hAnsi="Century Gothic"/>
          <w:sz w:val="24"/>
          <w:szCs w:val="24"/>
        </w:rPr>
        <w:t xml:space="preserve">or </w:t>
      </w:r>
      <w:r w:rsidR="000F1905" w:rsidRPr="008F7AA5">
        <w:rPr>
          <w:rFonts w:ascii="Century Gothic" w:hAnsi="Century Gothic"/>
          <w:sz w:val="24"/>
          <w:szCs w:val="24"/>
        </w:rPr>
        <w:t>C</w:t>
      </w:r>
      <w:r w:rsidRPr="008F7AA5">
        <w:rPr>
          <w:rFonts w:ascii="Century Gothic" w:hAnsi="Century Gothic"/>
          <w:sz w:val="24"/>
          <w:szCs w:val="24"/>
        </w:rPr>
        <w:t xml:space="preserve">urrent </w:t>
      </w:r>
      <w:r w:rsidR="000F1905" w:rsidRPr="008F7AA5">
        <w:rPr>
          <w:rFonts w:ascii="Century Gothic" w:hAnsi="Century Gothic"/>
          <w:sz w:val="24"/>
          <w:szCs w:val="24"/>
        </w:rPr>
        <w:t>A</w:t>
      </w:r>
      <w:r w:rsidRPr="008F7AA5">
        <w:rPr>
          <w:rFonts w:ascii="Century Gothic" w:hAnsi="Century Gothic"/>
          <w:sz w:val="24"/>
          <w:szCs w:val="24"/>
        </w:rPr>
        <w:t xml:space="preserve">ffairs Program, provided the </w:t>
      </w:r>
      <w:r w:rsidR="0051673C" w:rsidRPr="008F7AA5">
        <w:rPr>
          <w:rFonts w:ascii="Century Gothic" w:hAnsi="Century Gothic"/>
          <w:sz w:val="24"/>
          <w:szCs w:val="24"/>
        </w:rPr>
        <w:t>Licensee</w:t>
      </w:r>
      <w:r w:rsidRPr="008F7AA5">
        <w:rPr>
          <w:rFonts w:ascii="Century Gothic" w:hAnsi="Century Gothic"/>
          <w:sz w:val="24"/>
          <w:szCs w:val="24"/>
        </w:rPr>
        <w:t xml:space="preserve"> exercises care taking into account the likely audience of the program, and the excerpt complies with clause </w:t>
      </w:r>
      <w:r w:rsidR="00912338" w:rsidRPr="008F7AA5">
        <w:rPr>
          <w:rFonts w:ascii="Century Gothic" w:hAnsi="Century Gothic"/>
          <w:sz w:val="24"/>
          <w:szCs w:val="24"/>
        </w:rPr>
        <w:fldChar w:fldCharType="begin"/>
      </w:r>
      <w:r w:rsidR="00912338" w:rsidRPr="008F7AA5">
        <w:rPr>
          <w:rFonts w:ascii="Century Gothic" w:hAnsi="Century Gothic"/>
          <w:sz w:val="24"/>
          <w:szCs w:val="24"/>
        </w:rPr>
        <w:instrText xml:space="preserve"> REF _Ref430623901 \r \h </w:instrText>
      </w:r>
      <w:r w:rsidR="008F7AA5">
        <w:rPr>
          <w:rFonts w:ascii="Century Gothic" w:hAnsi="Century Gothic"/>
          <w:sz w:val="24"/>
          <w:szCs w:val="24"/>
        </w:rPr>
        <w:instrText xml:space="preserve"> \* MERGEFORMAT </w:instrText>
      </w:r>
      <w:r w:rsidR="00912338" w:rsidRPr="008F7AA5">
        <w:rPr>
          <w:rFonts w:ascii="Century Gothic" w:hAnsi="Century Gothic"/>
          <w:sz w:val="24"/>
          <w:szCs w:val="24"/>
        </w:rPr>
      </w:r>
      <w:r w:rsidR="00912338" w:rsidRPr="008F7AA5">
        <w:rPr>
          <w:rFonts w:ascii="Century Gothic" w:hAnsi="Century Gothic"/>
          <w:sz w:val="24"/>
          <w:szCs w:val="24"/>
        </w:rPr>
        <w:fldChar w:fldCharType="separate"/>
      </w:r>
      <w:r w:rsidR="00C723B7">
        <w:rPr>
          <w:rFonts w:ascii="Century Gothic" w:hAnsi="Century Gothic"/>
          <w:sz w:val="24"/>
          <w:szCs w:val="24"/>
        </w:rPr>
        <w:t>2.6.1</w:t>
      </w:r>
      <w:r w:rsidR="00912338" w:rsidRPr="008F7AA5">
        <w:rPr>
          <w:rFonts w:ascii="Century Gothic" w:hAnsi="Century Gothic"/>
          <w:sz w:val="24"/>
          <w:szCs w:val="24"/>
        </w:rPr>
        <w:fldChar w:fldCharType="end"/>
      </w:r>
      <w:r w:rsidRPr="008F7AA5">
        <w:rPr>
          <w:rFonts w:ascii="Century Gothic" w:hAnsi="Century Gothic"/>
          <w:sz w:val="24"/>
          <w:szCs w:val="24"/>
        </w:rPr>
        <w:t>; or</w:t>
      </w:r>
    </w:p>
    <w:p w:rsidR="00FE0B52" w:rsidRPr="008F7AA5" w:rsidRDefault="00FE0B52" w:rsidP="00C55E4D">
      <w:pPr>
        <w:numPr>
          <w:ilvl w:val="0"/>
          <w:numId w:val="43"/>
        </w:numPr>
        <w:spacing w:before="120" w:after="120" w:line="240" w:lineRule="auto"/>
        <w:jc w:val="both"/>
        <w:rPr>
          <w:rFonts w:ascii="Century Gothic" w:hAnsi="Century Gothic"/>
          <w:sz w:val="24"/>
          <w:szCs w:val="24"/>
        </w:rPr>
      </w:pPr>
      <w:r w:rsidRPr="008F7AA5">
        <w:rPr>
          <w:rFonts w:ascii="Century Gothic" w:hAnsi="Century Gothic"/>
          <w:sz w:val="24"/>
          <w:szCs w:val="24"/>
        </w:rPr>
        <w:t>in another Program (such as a review segment, interview or documentary) provided the excerpt is suitable for the classification zone in which the material is shown.</w:t>
      </w:r>
    </w:p>
    <w:p w:rsidR="00895F99" w:rsidRPr="008F7AA5" w:rsidRDefault="00895F99" w:rsidP="00750058">
      <w:pPr>
        <w:keepNext/>
        <w:numPr>
          <w:ilvl w:val="1"/>
          <w:numId w:val="11"/>
        </w:numPr>
        <w:spacing w:before="120" w:after="120" w:line="240" w:lineRule="auto"/>
        <w:ind w:left="709" w:hanging="709"/>
        <w:jc w:val="both"/>
        <w:outlineLvl w:val="1"/>
        <w:rPr>
          <w:rFonts w:ascii="Century Gothic" w:eastAsia="Times New Roman" w:hAnsi="Century Gothic" w:cs="Arial"/>
          <w:b/>
          <w:bCs/>
          <w:i/>
          <w:sz w:val="28"/>
          <w:lang w:eastAsia="en-AU"/>
        </w:rPr>
      </w:pPr>
      <w:bookmarkStart w:id="43" w:name="_Toc425326606"/>
      <w:bookmarkStart w:id="44" w:name="_Toc427181165"/>
      <w:bookmarkStart w:id="45" w:name="_Toc425326607"/>
      <w:bookmarkStart w:id="46" w:name="_Toc427181166"/>
      <w:bookmarkStart w:id="47" w:name="_Toc425326608"/>
      <w:bookmarkStart w:id="48" w:name="_Toc427181167"/>
      <w:bookmarkStart w:id="49" w:name="_Toc425326609"/>
      <w:bookmarkStart w:id="50" w:name="_Toc427181168"/>
      <w:bookmarkStart w:id="51" w:name="_Toc425326610"/>
      <w:bookmarkStart w:id="52" w:name="_Toc427181169"/>
      <w:bookmarkStart w:id="53" w:name="_Toc401833420"/>
      <w:bookmarkStart w:id="54" w:name="_Toc425326611"/>
      <w:bookmarkStart w:id="55" w:name="_Toc404260678"/>
      <w:bookmarkStart w:id="56" w:name="_Toc393359023"/>
      <w:bookmarkStart w:id="57" w:name="_Toc393962861"/>
      <w:bookmarkStart w:id="58" w:name="_Toc400011079"/>
      <w:bookmarkStart w:id="59" w:name="_Toc508891401"/>
      <w:bookmarkEnd w:id="43"/>
      <w:bookmarkEnd w:id="44"/>
      <w:bookmarkEnd w:id="45"/>
      <w:bookmarkEnd w:id="46"/>
      <w:bookmarkEnd w:id="47"/>
      <w:bookmarkEnd w:id="48"/>
      <w:bookmarkEnd w:id="49"/>
      <w:bookmarkEnd w:id="50"/>
      <w:bookmarkEnd w:id="51"/>
      <w:bookmarkEnd w:id="52"/>
      <w:r w:rsidRPr="008F7AA5">
        <w:rPr>
          <w:rFonts w:ascii="Century Gothic" w:eastAsia="Times New Roman" w:hAnsi="Century Gothic" w:cs="Arial"/>
          <w:b/>
          <w:bCs/>
          <w:i/>
          <w:sz w:val="28"/>
          <w:lang w:eastAsia="en-AU"/>
        </w:rPr>
        <w:t xml:space="preserve">Special </w:t>
      </w:r>
      <w:r w:rsidR="00E138D5" w:rsidRPr="008F7AA5">
        <w:rPr>
          <w:rFonts w:ascii="Century Gothic" w:eastAsia="Times New Roman" w:hAnsi="Century Gothic" w:cs="Arial"/>
          <w:b/>
          <w:bCs/>
          <w:i/>
          <w:sz w:val="28"/>
          <w:lang w:eastAsia="en-AU"/>
        </w:rPr>
        <w:t xml:space="preserve">care </w:t>
      </w:r>
      <w:r w:rsidRPr="008F7AA5">
        <w:rPr>
          <w:rFonts w:ascii="Century Gothic" w:eastAsia="Times New Roman" w:hAnsi="Century Gothic" w:cs="Arial"/>
          <w:b/>
          <w:bCs/>
          <w:i/>
          <w:sz w:val="28"/>
          <w:lang w:eastAsia="en-AU"/>
        </w:rPr>
        <w:t>requirements for non-Program material</w:t>
      </w:r>
      <w:bookmarkEnd w:id="59"/>
    </w:p>
    <w:p w:rsidR="00895F99" w:rsidRPr="008F7AA5" w:rsidRDefault="00895F99" w:rsidP="00895F99">
      <w:pPr>
        <w:numPr>
          <w:ilvl w:val="2"/>
          <w:numId w:val="11"/>
        </w:numPr>
        <w:spacing w:before="120" w:after="120" w:line="240" w:lineRule="auto"/>
        <w:jc w:val="both"/>
        <w:rPr>
          <w:rFonts w:ascii="Century Gothic" w:hAnsi="Century Gothic"/>
          <w:sz w:val="24"/>
          <w:szCs w:val="24"/>
        </w:rPr>
      </w:pPr>
      <w:r w:rsidRPr="008F7AA5">
        <w:rPr>
          <w:rFonts w:ascii="Century Gothic" w:hAnsi="Century Gothic"/>
          <w:sz w:val="24"/>
          <w:szCs w:val="24"/>
        </w:rPr>
        <w:t>Subject to clause 2.3.4, between the hours of:</w:t>
      </w:r>
    </w:p>
    <w:p w:rsidR="00895F99" w:rsidRPr="008F7AA5" w:rsidRDefault="00895F99" w:rsidP="00C55E4D">
      <w:pPr>
        <w:numPr>
          <w:ilvl w:val="0"/>
          <w:numId w:val="48"/>
        </w:numPr>
        <w:spacing w:before="120" w:after="120" w:line="240" w:lineRule="auto"/>
        <w:jc w:val="both"/>
        <w:rPr>
          <w:rFonts w:ascii="Century Gothic" w:eastAsia="Calibri" w:hAnsi="Century Gothic" w:cs="Times New Roman"/>
          <w:sz w:val="24"/>
        </w:rPr>
      </w:pPr>
      <w:r w:rsidRPr="008F7AA5">
        <w:rPr>
          <w:rFonts w:ascii="Century Gothic" w:eastAsia="Calibri" w:hAnsi="Century Gothic" w:cs="Times New Roman"/>
          <w:sz w:val="24"/>
        </w:rPr>
        <w:t>5.00 am and 6.00 am; and</w:t>
      </w:r>
    </w:p>
    <w:p w:rsidR="00895F99" w:rsidRPr="008F7AA5" w:rsidRDefault="00895F99" w:rsidP="00C55E4D">
      <w:pPr>
        <w:numPr>
          <w:ilvl w:val="0"/>
          <w:numId w:val="48"/>
        </w:numPr>
        <w:spacing w:before="120" w:after="120" w:line="240" w:lineRule="auto"/>
        <w:jc w:val="both"/>
        <w:rPr>
          <w:rFonts w:ascii="Century Gothic" w:eastAsia="Calibri" w:hAnsi="Century Gothic" w:cs="Times New Roman"/>
          <w:sz w:val="24"/>
        </w:rPr>
      </w:pPr>
      <w:r w:rsidRPr="008F7AA5">
        <w:rPr>
          <w:rFonts w:ascii="Century Gothic" w:eastAsia="Calibri" w:hAnsi="Century Gothic" w:cs="Times New Roman"/>
          <w:sz w:val="24"/>
        </w:rPr>
        <w:t xml:space="preserve">7.30 pm and 8.30 pm, </w:t>
      </w:r>
    </w:p>
    <w:p w:rsidR="00895F99" w:rsidRPr="008F7AA5" w:rsidRDefault="00895F99" w:rsidP="00895F99">
      <w:pPr>
        <w:spacing w:before="120" w:after="120" w:line="240" w:lineRule="auto"/>
        <w:ind w:left="720"/>
        <w:jc w:val="both"/>
        <w:rPr>
          <w:rFonts w:ascii="Century Gothic" w:hAnsi="Century Gothic"/>
          <w:sz w:val="24"/>
          <w:szCs w:val="24"/>
        </w:rPr>
      </w:pPr>
      <w:r w:rsidRPr="008F7AA5">
        <w:rPr>
          <w:rFonts w:ascii="Century Gothic" w:hAnsi="Century Gothic"/>
          <w:sz w:val="24"/>
          <w:szCs w:val="24"/>
        </w:rPr>
        <w:t>all non-Program material broadcast during Sports Programs, or Programs classified G or PG, must be no higher than a PG classification.</w:t>
      </w:r>
    </w:p>
    <w:p w:rsidR="00895F99" w:rsidRPr="008F7AA5" w:rsidRDefault="00895F99" w:rsidP="00895F99">
      <w:pPr>
        <w:numPr>
          <w:ilvl w:val="2"/>
          <w:numId w:val="11"/>
        </w:numPr>
        <w:spacing w:before="120" w:after="120" w:line="240" w:lineRule="auto"/>
        <w:jc w:val="both"/>
        <w:rPr>
          <w:rFonts w:ascii="Century Gothic" w:hAnsi="Century Gothic"/>
          <w:sz w:val="24"/>
          <w:szCs w:val="24"/>
        </w:rPr>
      </w:pPr>
      <w:r w:rsidRPr="008F7AA5">
        <w:rPr>
          <w:rFonts w:ascii="Century Gothic" w:hAnsi="Century Gothic"/>
          <w:sz w:val="24"/>
          <w:szCs w:val="24"/>
        </w:rPr>
        <w:t>During Sports Programs and Films classified G or PG which commence before 8.30 pm and continue after 8.30 pm, all non-Program material must be no higher than a PG classification.</w:t>
      </w:r>
    </w:p>
    <w:p w:rsidR="00895F99" w:rsidRPr="008F7AA5" w:rsidRDefault="00895F99" w:rsidP="00895F99">
      <w:pPr>
        <w:numPr>
          <w:ilvl w:val="2"/>
          <w:numId w:val="11"/>
        </w:numPr>
        <w:spacing w:before="120" w:after="120" w:line="240" w:lineRule="auto"/>
        <w:jc w:val="both"/>
        <w:rPr>
          <w:rFonts w:ascii="Century Gothic" w:hAnsi="Century Gothic"/>
          <w:sz w:val="24"/>
          <w:szCs w:val="24"/>
        </w:rPr>
      </w:pPr>
      <w:r w:rsidRPr="008F7AA5">
        <w:rPr>
          <w:rFonts w:ascii="Century Gothic" w:hAnsi="Century Gothic"/>
          <w:sz w:val="24"/>
          <w:szCs w:val="24"/>
        </w:rPr>
        <w:lastRenderedPageBreak/>
        <w:t>Clause 2.4.2 does not apply:</w:t>
      </w:r>
    </w:p>
    <w:p w:rsidR="00895F99" w:rsidRPr="008F7AA5" w:rsidRDefault="00895F99" w:rsidP="00C55E4D">
      <w:pPr>
        <w:numPr>
          <w:ilvl w:val="0"/>
          <w:numId w:val="49"/>
        </w:numPr>
        <w:spacing w:before="120" w:after="120" w:line="240" w:lineRule="auto"/>
        <w:jc w:val="both"/>
        <w:rPr>
          <w:rFonts w:ascii="Century Gothic" w:eastAsia="Calibri" w:hAnsi="Century Gothic" w:cs="Times New Roman"/>
          <w:sz w:val="24"/>
        </w:rPr>
      </w:pPr>
      <w:r w:rsidRPr="008F7AA5">
        <w:rPr>
          <w:rFonts w:ascii="Century Gothic" w:eastAsia="Calibri" w:hAnsi="Century Gothic" w:cs="Times New Roman"/>
          <w:sz w:val="24"/>
        </w:rPr>
        <w:t xml:space="preserve">after </w:t>
      </w:r>
      <w:r w:rsidR="00CF2701" w:rsidRPr="008F7AA5">
        <w:rPr>
          <w:rFonts w:ascii="Century Gothic" w:eastAsia="Calibri" w:hAnsi="Century Gothic" w:cs="Times New Roman"/>
          <w:sz w:val="24"/>
        </w:rPr>
        <w:t>9</w:t>
      </w:r>
      <w:r w:rsidRPr="008F7AA5">
        <w:rPr>
          <w:rFonts w:ascii="Century Gothic" w:eastAsia="Calibri" w:hAnsi="Century Gothic" w:cs="Times New Roman"/>
          <w:sz w:val="24"/>
        </w:rPr>
        <w:t xml:space="preserve">.30 pm; </w:t>
      </w:r>
      <w:r w:rsidR="00CF2701" w:rsidRPr="008F7AA5">
        <w:rPr>
          <w:rFonts w:ascii="Century Gothic" w:eastAsia="Calibri" w:hAnsi="Century Gothic" w:cs="Times New Roman"/>
          <w:sz w:val="24"/>
        </w:rPr>
        <w:t>or</w:t>
      </w:r>
    </w:p>
    <w:p w:rsidR="00895F99" w:rsidRPr="008F7AA5" w:rsidRDefault="00895F99" w:rsidP="00C55E4D">
      <w:pPr>
        <w:numPr>
          <w:ilvl w:val="0"/>
          <w:numId w:val="49"/>
        </w:numPr>
        <w:spacing w:before="120" w:after="120" w:line="240" w:lineRule="auto"/>
        <w:jc w:val="both"/>
        <w:rPr>
          <w:rFonts w:ascii="Century Gothic" w:eastAsia="Calibri" w:hAnsi="Century Gothic" w:cs="Times New Roman"/>
          <w:sz w:val="24"/>
        </w:rPr>
      </w:pPr>
      <w:r w:rsidRPr="008F7AA5">
        <w:rPr>
          <w:rFonts w:ascii="Century Gothic" w:eastAsia="Calibri" w:hAnsi="Century Gothic" w:cs="Times New Roman"/>
          <w:sz w:val="24"/>
        </w:rPr>
        <w:t>during Films classified G or PG commencing before 8.30 pm which are neither promoted to Children nor likely to attract substantial numbers of Children.</w:t>
      </w:r>
    </w:p>
    <w:p w:rsidR="00572879" w:rsidRPr="008F7AA5" w:rsidRDefault="00740EF0" w:rsidP="00C20E29">
      <w:pPr>
        <w:pStyle w:val="ListParagraph"/>
        <w:numPr>
          <w:ilvl w:val="2"/>
          <w:numId w:val="11"/>
        </w:numPr>
        <w:spacing w:before="120" w:after="120" w:line="240" w:lineRule="auto"/>
        <w:jc w:val="both"/>
        <w:rPr>
          <w:rFonts w:ascii="Century Gothic" w:hAnsi="Century Gothic"/>
          <w:sz w:val="24"/>
        </w:rPr>
      </w:pPr>
      <w:r w:rsidRPr="008F7AA5">
        <w:rPr>
          <w:rFonts w:ascii="Century Gothic" w:hAnsi="Century Gothic"/>
          <w:sz w:val="24"/>
        </w:rPr>
        <w:t xml:space="preserve">A Program Promotion for a Program classified M or MA15+ must not be </w:t>
      </w:r>
      <w:r w:rsidR="00572879" w:rsidRPr="008F7AA5">
        <w:rPr>
          <w:rFonts w:ascii="Century Gothic" w:hAnsi="Century Gothic"/>
          <w:sz w:val="24"/>
        </w:rPr>
        <w:t>broadcast during</w:t>
      </w:r>
      <w:r w:rsidR="00C20E29" w:rsidRPr="008F7AA5">
        <w:rPr>
          <w:rFonts w:ascii="Century Gothic" w:hAnsi="Century Gothic"/>
          <w:sz w:val="24"/>
        </w:rPr>
        <w:t xml:space="preserve"> any Program classified G</w:t>
      </w:r>
      <w:r w:rsidR="00572879" w:rsidRPr="008F7AA5">
        <w:rPr>
          <w:rFonts w:ascii="Century Gothic" w:hAnsi="Century Gothic"/>
          <w:sz w:val="24"/>
        </w:rPr>
        <w:t>:</w:t>
      </w:r>
    </w:p>
    <w:p w:rsidR="00572879" w:rsidRPr="008F7AA5" w:rsidRDefault="00572879" w:rsidP="00C55E4D">
      <w:pPr>
        <w:numPr>
          <w:ilvl w:val="0"/>
          <w:numId w:val="53"/>
        </w:numPr>
        <w:spacing w:before="120" w:after="120" w:line="240" w:lineRule="auto"/>
        <w:jc w:val="both"/>
        <w:rPr>
          <w:rFonts w:ascii="Century Gothic" w:eastAsia="Calibri" w:hAnsi="Century Gothic" w:cs="Times New Roman"/>
          <w:sz w:val="24"/>
        </w:rPr>
      </w:pPr>
      <w:r w:rsidRPr="008F7AA5">
        <w:rPr>
          <w:rFonts w:ascii="Century Gothic" w:eastAsia="Calibri" w:hAnsi="Century Gothic" w:cs="Times New Roman"/>
          <w:sz w:val="24"/>
        </w:rPr>
        <w:t xml:space="preserve"> </w:t>
      </w:r>
      <w:r w:rsidR="00740EF0" w:rsidRPr="008F7AA5">
        <w:rPr>
          <w:rFonts w:ascii="Century Gothic" w:eastAsia="Calibri" w:hAnsi="Century Gothic" w:cs="Times New Roman"/>
          <w:sz w:val="24"/>
        </w:rPr>
        <w:t xml:space="preserve">which is </w:t>
      </w:r>
      <w:r w:rsidR="00E138D5" w:rsidRPr="008F7AA5">
        <w:rPr>
          <w:rFonts w:ascii="Century Gothic" w:eastAsia="Calibri" w:hAnsi="Century Gothic" w:cs="Times New Roman"/>
          <w:sz w:val="24"/>
        </w:rPr>
        <w:t>principally directed</w:t>
      </w:r>
      <w:r w:rsidR="00740EF0" w:rsidRPr="008F7AA5">
        <w:rPr>
          <w:rFonts w:ascii="Century Gothic" w:eastAsia="Calibri" w:hAnsi="Century Gothic" w:cs="Times New Roman"/>
          <w:sz w:val="24"/>
        </w:rPr>
        <w:t xml:space="preserve"> </w:t>
      </w:r>
      <w:r w:rsidR="00F55F06" w:rsidRPr="008F7AA5">
        <w:rPr>
          <w:rFonts w:ascii="Century Gothic" w:eastAsia="Calibri" w:hAnsi="Century Gothic" w:cs="Times New Roman"/>
          <w:sz w:val="24"/>
        </w:rPr>
        <w:t xml:space="preserve">to </w:t>
      </w:r>
      <w:r w:rsidR="00740EF0" w:rsidRPr="008F7AA5">
        <w:rPr>
          <w:rFonts w:ascii="Century Gothic" w:eastAsia="Calibri" w:hAnsi="Century Gothic" w:cs="Times New Roman"/>
          <w:sz w:val="24"/>
        </w:rPr>
        <w:t>Child</w:t>
      </w:r>
      <w:r w:rsidR="005D7697" w:rsidRPr="008F7AA5">
        <w:rPr>
          <w:rFonts w:ascii="Century Gothic" w:eastAsia="Calibri" w:hAnsi="Century Gothic" w:cs="Times New Roman"/>
          <w:sz w:val="24"/>
        </w:rPr>
        <w:t>ren</w:t>
      </w:r>
      <w:r w:rsidRPr="008F7AA5">
        <w:rPr>
          <w:rFonts w:ascii="Century Gothic" w:eastAsia="Calibri" w:hAnsi="Century Gothic" w:cs="Times New Roman"/>
          <w:sz w:val="24"/>
        </w:rPr>
        <w:t>; and</w:t>
      </w:r>
    </w:p>
    <w:p w:rsidR="00572879" w:rsidRPr="008F7AA5" w:rsidRDefault="00740EF0" w:rsidP="00C55E4D">
      <w:pPr>
        <w:numPr>
          <w:ilvl w:val="0"/>
          <w:numId w:val="53"/>
        </w:numPr>
        <w:spacing w:before="120" w:after="120" w:line="240" w:lineRule="auto"/>
        <w:jc w:val="both"/>
        <w:rPr>
          <w:rFonts w:ascii="Century Gothic" w:eastAsia="Calibri" w:hAnsi="Century Gothic" w:cs="Times New Roman"/>
          <w:sz w:val="24"/>
        </w:rPr>
      </w:pPr>
      <w:r w:rsidRPr="008F7AA5">
        <w:rPr>
          <w:rFonts w:ascii="Century Gothic" w:eastAsia="Calibri" w:hAnsi="Century Gothic" w:cs="Times New Roman"/>
          <w:sz w:val="24"/>
        </w:rPr>
        <w:t xml:space="preserve"> broadca</w:t>
      </w:r>
      <w:r w:rsidR="00572879" w:rsidRPr="008F7AA5">
        <w:rPr>
          <w:rFonts w:ascii="Century Gothic" w:eastAsia="Calibri" w:hAnsi="Century Gothic" w:cs="Times New Roman"/>
          <w:sz w:val="24"/>
        </w:rPr>
        <w:t>st between 5.00 am and 8.30 pm;</w:t>
      </w:r>
    </w:p>
    <w:p w:rsidR="00740EF0" w:rsidRPr="008F7AA5" w:rsidRDefault="00740EF0" w:rsidP="00572879">
      <w:pPr>
        <w:spacing w:before="120" w:after="120" w:line="240" w:lineRule="auto"/>
        <w:ind w:firstLine="709"/>
        <w:jc w:val="both"/>
        <w:rPr>
          <w:rFonts w:ascii="Century Gothic" w:hAnsi="Century Gothic"/>
          <w:sz w:val="24"/>
        </w:rPr>
      </w:pPr>
      <w:r w:rsidRPr="008F7AA5">
        <w:rPr>
          <w:rFonts w:ascii="Century Gothic" w:hAnsi="Century Gothic"/>
          <w:sz w:val="24"/>
        </w:rPr>
        <w:t xml:space="preserve">unless </w:t>
      </w:r>
      <w:r w:rsidR="005D7697" w:rsidRPr="008F7AA5">
        <w:rPr>
          <w:rFonts w:ascii="Century Gothic" w:hAnsi="Century Gothic"/>
          <w:sz w:val="24"/>
        </w:rPr>
        <w:t xml:space="preserve">the Program Promotion </w:t>
      </w:r>
      <w:r w:rsidRPr="008F7AA5">
        <w:rPr>
          <w:rFonts w:ascii="Century Gothic" w:hAnsi="Century Gothic"/>
          <w:sz w:val="24"/>
        </w:rPr>
        <w:t>is for the next scheduled Program.</w:t>
      </w:r>
    </w:p>
    <w:p w:rsidR="00AD4869" w:rsidRPr="008F7AA5" w:rsidRDefault="00AD4869" w:rsidP="00750058">
      <w:pPr>
        <w:keepNext/>
        <w:numPr>
          <w:ilvl w:val="1"/>
          <w:numId w:val="11"/>
        </w:numPr>
        <w:spacing w:before="120" w:after="120" w:line="240" w:lineRule="auto"/>
        <w:ind w:left="709" w:hanging="709"/>
        <w:jc w:val="both"/>
        <w:outlineLvl w:val="1"/>
        <w:rPr>
          <w:rFonts w:ascii="Century Gothic" w:eastAsia="Times New Roman" w:hAnsi="Century Gothic" w:cs="Arial"/>
          <w:b/>
          <w:bCs/>
          <w:i/>
          <w:sz w:val="28"/>
          <w:lang w:eastAsia="en-AU"/>
        </w:rPr>
      </w:pPr>
      <w:bookmarkStart w:id="60" w:name="_Toc508891402"/>
      <w:r w:rsidRPr="008F7AA5">
        <w:rPr>
          <w:rFonts w:ascii="Century Gothic" w:eastAsia="Times New Roman" w:hAnsi="Century Gothic" w:cs="Arial"/>
          <w:b/>
          <w:bCs/>
          <w:i/>
          <w:sz w:val="28"/>
          <w:lang w:eastAsia="en-AU"/>
        </w:rPr>
        <w:t>Viewer information</w:t>
      </w:r>
      <w:bookmarkEnd w:id="53"/>
      <w:bookmarkEnd w:id="54"/>
      <w:bookmarkEnd w:id="55"/>
      <w:bookmarkEnd w:id="60"/>
      <w:r w:rsidRPr="008F7AA5">
        <w:rPr>
          <w:rFonts w:ascii="Century Gothic" w:eastAsia="Times New Roman" w:hAnsi="Century Gothic" w:cs="Arial"/>
          <w:b/>
          <w:bCs/>
          <w:i/>
          <w:sz w:val="28"/>
          <w:lang w:eastAsia="en-AU"/>
        </w:rPr>
        <w:t xml:space="preserve"> </w:t>
      </w:r>
      <w:bookmarkEnd w:id="56"/>
      <w:bookmarkEnd w:id="57"/>
      <w:bookmarkEnd w:id="58"/>
    </w:p>
    <w:p w:rsidR="00AD4869" w:rsidRPr="008F7AA5" w:rsidRDefault="00A34BDA" w:rsidP="00AD4869">
      <w:pPr>
        <w:numPr>
          <w:ilvl w:val="2"/>
          <w:numId w:val="11"/>
        </w:numPr>
        <w:spacing w:before="120" w:after="120" w:line="240" w:lineRule="auto"/>
        <w:jc w:val="both"/>
        <w:rPr>
          <w:rFonts w:ascii="Century Gothic" w:eastAsia="Calibri" w:hAnsi="Century Gothic" w:cs="Times New Roman"/>
          <w:sz w:val="24"/>
        </w:rPr>
      </w:pPr>
      <w:r w:rsidRPr="008F7AA5">
        <w:rPr>
          <w:rFonts w:ascii="Century Gothic" w:eastAsia="Calibri" w:hAnsi="Century Gothic" w:cs="Times New Roman"/>
          <w:sz w:val="24"/>
        </w:rPr>
        <w:t>Prominent and legible Consumer Advice</w:t>
      </w:r>
      <w:r w:rsidR="00AD4869" w:rsidRPr="008F7AA5">
        <w:rPr>
          <w:rFonts w:ascii="Century Gothic" w:eastAsia="Calibri" w:hAnsi="Century Gothic" w:cs="Times New Roman"/>
          <w:sz w:val="24"/>
        </w:rPr>
        <w:t xml:space="preserve"> must be given </w:t>
      </w:r>
      <w:r w:rsidR="00570AF5" w:rsidRPr="008F7AA5">
        <w:rPr>
          <w:rFonts w:ascii="Century Gothic" w:eastAsia="Calibri" w:hAnsi="Century Gothic" w:cs="Times New Roman"/>
          <w:sz w:val="24"/>
        </w:rPr>
        <w:t>at</w:t>
      </w:r>
      <w:r w:rsidR="00AD4869" w:rsidRPr="008F7AA5">
        <w:rPr>
          <w:rFonts w:ascii="Century Gothic" w:eastAsia="Calibri" w:hAnsi="Century Gothic" w:cs="Times New Roman"/>
          <w:sz w:val="24"/>
        </w:rPr>
        <w:t xml:space="preserve"> the start of:</w:t>
      </w:r>
    </w:p>
    <w:p w:rsidR="00A34BDA" w:rsidRPr="008F7AA5" w:rsidRDefault="00AD4869" w:rsidP="00C55E4D">
      <w:pPr>
        <w:numPr>
          <w:ilvl w:val="0"/>
          <w:numId w:val="19"/>
        </w:numPr>
        <w:spacing w:before="120" w:after="120" w:line="240" w:lineRule="auto"/>
        <w:jc w:val="both"/>
        <w:rPr>
          <w:rFonts w:ascii="Century Gothic" w:eastAsia="Calibri" w:hAnsi="Century Gothic" w:cs="Times New Roman"/>
          <w:sz w:val="24"/>
        </w:rPr>
      </w:pPr>
      <w:r w:rsidRPr="008F7AA5">
        <w:rPr>
          <w:rFonts w:ascii="Century Gothic" w:eastAsia="Calibri" w:hAnsi="Century Gothic" w:cs="Times New Roman"/>
          <w:sz w:val="24"/>
        </w:rPr>
        <w:t>a Film classified PG or above</w:t>
      </w:r>
      <w:r w:rsidR="00570AF5" w:rsidRPr="008F7AA5">
        <w:rPr>
          <w:rFonts w:ascii="Century Gothic" w:eastAsia="Calibri" w:hAnsi="Century Gothic" w:cs="Times New Roman"/>
          <w:sz w:val="24"/>
        </w:rPr>
        <w:t>;</w:t>
      </w:r>
      <w:r w:rsidR="00A34BDA" w:rsidRPr="008F7AA5">
        <w:rPr>
          <w:rFonts w:ascii="Century Gothic" w:eastAsia="Calibri" w:hAnsi="Century Gothic" w:cs="Times New Roman"/>
          <w:sz w:val="24"/>
        </w:rPr>
        <w:t xml:space="preserve"> </w:t>
      </w:r>
    </w:p>
    <w:p w:rsidR="002D438B" w:rsidRPr="008F7AA5" w:rsidRDefault="000C7A3F" w:rsidP="00C55E4D">
      <w:pPr>
        <w:numPr>
          <w:ilvl w:val="0"/>
          <w:numId w:val="19"/>
        </w:numPr>
        <w:spacing w:before="120" w:after="120" w:line="240" w:lineRule="auto"/>
        <w:jc w:val="both"/>
        <w:rPr>
          <w:rFonts w:ascii="Century Gothic" w:eastAsia="Calibri" w:hAnsi="Century Gothic" w:cs="Times New Roman"/>
          <w:sz w:val="24"/>
        </w:rPr>
      </w:pPr>
      <w:r w:rsidRPr="008F7AA5">
        <w:rPr>
          <w:rFonts w:ascii="Century Gothic" w:hAnsi="Century Gothic"/>
          <w:sz w:val="24"/>
          <w:szCs w:val="24"/>
        </w:rPr>
        <w:t>all Programs classified M which commence between 7.30 pm and 8.30 pm</w:t>
      </w:r>
      <w:r w:rsidR="00570AF5" w:rsidRPr="008F7AA5">
        <w:rPr>
          <w:rFonts w:ascii="Century Gothic" w:eastAsia="Calibri" w:hAnsi="Century Gothic" w:cs="Times New Roman"/>
          <w:sz w:val="24"/>
        </w:rPr>
        <w:t xml:space="preserve">; </w:t>
      </w:r>
    </w:p>
    <w:p w:rsidR="00AD4869" w:rsidRPr="008F7AA5" w:rsidRDefault="002D438B" w:rsidP="00C55E4D">
      <w:pPr>
        <w:numPr>
          <w:ilvl w:val="0"/>
          <w:numId w:val="19"/>
        </w:numPr>
        <w:spacing w:before="120" w:after="120" w:line="240" w:lineRule="auto"/>
        <w:jc w:val="both"/>
        <w:rPr>
          <w:rFonts w:ascii="Century Gothic" w:eastAsia="Calibri" w:hAnsi="Century Gothic" w:cs="Times New Roman"/>
          <w:sz w:val="24"/>
        </w:rPr>
      </w:pPr>
      <w:r w:rsidRPr="008F7AA5">
        <w:rPr>
          <w:rFonts w:ascii="Century Gothic" w:eastAsia="Calibri" w:hAnsi="Century Gothic" w:cs="Times New Roman"/>
          <w:sz w:val="24"/>
        </w:rPr>
        <w:t xml:space="preserve">one-off Programs and very short series classified M; </w:t>
      </w:r>
    </w:p>
    <w:p w:rsidR="00391616" w:rsidRPr="008F7AA5" w:rsidRDefault="00AD4869" w:rsidP="00C55E4D">
      <w:pPr>
        <w:numPr>
          <w:ilvl w:val="0"/>
          <w:numId w:val="19"/>
        </w:numPr>
        <w:spacing w:before="120" w:after="120" w:line="240" w:lineRule="auto"/>
        <w:jc w:val="both"/>
        <w:rPr>
          <w:rFonts w:ascii="Century Gothic" w:eastAsia="Calibri" w:hAnsi="Century Gothic" w:cs="Times New Roman"/>
          <w:sz w:val="24"/>
        </w:rPr>
      </w:pPr>
      <w:r w:rsidRPr="008F7AA5">
        <w:rPr>
          <w:rFonts w:ascii="Century Gothic" w:eastAsia="Calibri" w:hAnsi="Century Gothic" w:cs="Times New Roman"/>
          <w:sz w:val="24"/>
        </w:rPr>
        <w:t>any Program classified MA15+</w:t>
      </w:r>
      <w:r w:rsidR="00391616" w:rsidRPr="008F7AA5">
        <w:rPr>
          <w:rFonts w:ascii="Century Gothic" w:eastAsia="Calibri" w:hAnsi="Century Gothic" w:cs="Times New Roman"/>
          <w:sz w:val="24"/>
        </w:rPr>
        <w:t>; and</w:t>
      </w:r>
    </w:p>
    <w:p w:rsidR="00AD4869" w:rsidRPr="008F7AA5" w:rsidRDefault="00391616" w:rsidP="00C55E4D">
      <w:pPr>
        <w:numPr>
          <w:ilvl w:val="0"/>
          <w:numId w:val="19"/>
        </w:numPr>
        <w:spacing w:before="120" w:after="120" w:line="240" w:lineRule="auto"/>
        <w:jc w:val="both"/>
        <w:rPr>
          <w:rFonts w:ascii="Century Gothic" w:eastAsia="Calibri" w:hAnsi="Century Gothic" w:cs="Times New Roman"/>
          <w:sz w:val="24"/>
        </w:rPr>
      </w:pPr>
      <w:r w:rsidRPr="008F7AA5">
        <w:rPr>
          <w:rFonts w:ascii="Century Gothic" w:eastAsia="Calibri" w:hAnsi="Century Gothic" w:cs="Times New Roman"/>
          <w:sz w:val="24"/>
        </w:rPr>
        <w:t xml:space="preserve">any other Program which contains material of a strength or intensity which the </w:t>
      </w:r>
      <w:r w:rsidR="0051673C" w:rsidRPr="008F7AA5">
        <w:rPr>
          <w:rFonts w:ascii="Century Gothic" w:eastAsia="Calibri" w:hAnsi="Century Gothic" w:cs="Times New Roman"/>
          <w:sz w:val="24"/>
        </w:rPr>
        <w:t>Licensee</w:t>
      </w:r>
      <w:r w:rsidRPr="008F7AA5">
        <w:rPr>
          <w:rFonts w:ascii="Century Gothic" w:eastAsia="Calibri" w:hAnsi="Century Gothic" w:cs="Times New Roman"/>
          <w:sz w:val="24"/>
        </w:rPr>
        <w:t xml:space="preserve"> reasonably believes viewers may not expect</w:t>
      </w:r>
      <w:r w:rsidR="00AD4869" w:rsidRPr="008F7AA5">
        <w:rPr>
          <w:rFonts w:ascii="Century Gothic" w:eastAsia="Calibri" w:hAnsi="Century Gothic" w:cs="Times New Roman"/>
          <w:sz w:val="24"/>
        </w:rPr>
        <w:t>.</w:t>
      </w:r>
    </w:p>
    <w:p w:rsidR="00AD4869" w:rsidRPr="008F7AA5" w:rsidRDefault="00AD4869" w:rsidP="00AD4869">
      <w:pPr>
        <w:numPr>
          <w:ilvl w:val="2"/>
          <w:numId w:val="11"/>
        </w:numPr>
        <w:spacing w:before="120" w:after="120" w:line="240" w:lineRule="auto"/>
        <w:jc w:val="both"/>
        <w:rPr>
          <w:rFonts w:ascii="Century Gothic" w:eastAsia="Calibri" w:hAnsi="Century Gothic" w:cs="Times New Roman"/>
          <w:sz w:val="24"/>
        </w:rPr>
      </w:pPr>
      <w:r w:rsidRPr="008F7AA5">
        <w:rPr>
          <w:rFonts w:ascii="Century Gothic" w:eastAsia="Calibri" w:hAnsi="Century Gothic" w:cs="Times New Roman"/>
          <w:sz w:val="24"/>
        </w:rPr>
        <w:t xml:space="preserve">Classification symbols for a classified Program must be clearly displayed by a </w:t>
      </w:r>
      <w:r w:rsidR="00E138D5" w:rsidRPr="008F7AA5">
        <w:rPr>
          <w:rFonts w:ascii="Century Gothic" w:eastAsia="Calibri" w:hAnsi="Century Gothic" w:cs="Times New Roman"/>
          <w:sz w:val="24"/>
        </w:rPr>
        <w:t>Licensee</w:t>
      </w:r>
      <w:r w:rsidRPr="008F7AA5">
        <w:rPr>
          <w:rFonts w:ascii="Century Gothic" w:eastAsia="Calibri" w:hAnsi="Century Gothic" w:cs="Times New Roman"/>
          <w:sz w:val="24"/>
        </w:rPr>
        <w:t>:</w:t>
      </w:r>
    </w:p>
    <w:p w:rsidR="00AD4869" w:rsidRPr="008F7AA5" w:rsidRDefault="00AD4869" w:rsidP="00C55E4D">
      <w:pPr>
        <w:numPr>
          <w:ilvl w:val="0"/>
          <w:numId w:val="20"/>
        </w:numPr>
        <w:spacing w:before="120" w:after="120" w:line="240" w:lineRule="auto"/>
        <w:jc w:val="both"/>
        <w:rPr>
          <w:rFonts w:ascii="Century Gothic" w:eastAsia="Calibri" w:hAnsi="Century Gothic" w:cs="Times New Roman"/>
          <w:sz w:val="24"/>
        </w:rPr>
      </w:pPr>
      <w:r w:rsidRPr="008F7AA5">
        <w:rPr>
          <w:rFonts w:ascii="Century Gothic" w:eastAsia="Calibri" w:hAnsi="Century Gothic" w:cs="Times New Roman"/>
          <w:sz w:val="24"/>
        </w:rPr>
        <w:t xml:space="preserve">as soon as </w:t>
      </w:r>
      <w:r w:rsidR="008F1E0E" w:rsidRPr="008F7AA5">
        <w:rPr>
          <w:rFonts w:ascii="Century Gothic" w:eastAsia="Calibri" w:hAnsi="Century Gothic" w:cs="Times New Roman"/>
          <w:sz w:val="24"/>
        </w:rPr>
        <w:t xml:space="preserve">practicable </w:t>
      </w:r>
      <w:r w:rsidRPr="008F7AA5">
        <w:rPr>
          <w:rFonts w:ascii="Century Gothic" w:eastAsia="Calibri" w:hAnsi="Century Gothic" w:cs="Times New Roman"/>
          <w:sz w:val="24"/>
        </w:rPr>
        <w:t>after the commencement of a Program; and</w:t>
      </w:r>
    </w:p>
    <w:p w:rsidR="00AD4869" w:rsidRPr="008F7AA5" w:rsidRDefault="00AD4869" w:rsidP="00C55E4D">
      <w:pPr>
        <w:numPr>
          <w:ilvl w:val="0"/>
          <w:numId w:val="20"/>
        </w:numPr>
        <w:spacing w:before="120" w:after="120" w:line="240" w:lineRule="auto"/>
        <w:jc w:val="both"/>
        <w:rPr>
          <w:rFonts w:ascii="Century Gothic" w:eastAsia="Calibri" w:hAnsi="Century Gothic" w:cs="Times New Roman"/>
          <w:sz w:val="24"/>
        </w:rPr>
      </w:pPr>
      <w:r w:rsidRPr="008F7AA5">
        <w:rPr>
          <w:rFonts w:ascii="Century Gothic" w:eastAsia="Calibri" w:hAnsi="Century Gothic" w:cs="Times New Roman"/>
          <w:sz w:val="24"/>
        </w:rPr>
        <w:t xml:space="preserve">as soon as </w:t>
      </w:r>
      <w:r w:rsidR="008F1E0E" w:rsidRPr="008F7AA5">
        <w:rPr>
          <w:rFonts w:ascii="Century Gothic" w:eastAsia="Calibri" w:hAnsi="Century Gothic" w:cs="Times New Roman"/>
          <w:sz w:val="24"/>
        </w:rPr>
        <w:t xml:space="preserve">practicable </w:t>
      </w:r>
      <w:r w:rsidRPr="008F7AA5">
        <w:rPr>
          <w:rFonts w:ascii="Century Gothic" w:eastAsia="Calibri" w:hAnsi="Century Gothic" w:cs="Times New Roman"/>
          <w:sz w:val="24"/>
        </w:rPr>
        <w:t xml:space="preserve">after a break in the Program (whether due to a </w:t>
      </w:r>
      <w:r w:rsidR="00811CAC" w:rsidRPr="008F7AA5">
        <w:rPr>
          <w:rFonts w:ascii="Century Gothic" w:eastAsia="Calibri" w:hAnsi="Century Gothic" w:cs="Times New Roman"/>
          <w:sz w:val="24"/>
        </w:rPr>
        <w:t xml:space="preserve">Commercial </w:t>
      </w:r>
      <w:r w:rsidRPr="008F7AA5">
        <w:rPr>
          <w:rFonts w:ascii="Century Gothic" w:eastAsia="Calibri" w:hAnsi="Century Gothic" w:cs="Times New Roman"/>
          <w:sz w:val="24"/>
        </w:rPr>
        <w:t xml:space="preserve">or for another reason).  </w:t>
      </w:r>
    </w:p>
    <w:p w:rsidR="00A21A0A" w:rsidRPr="008F7AA5" w:rsidRDefault="00DE21C5" w:rsidP="00A21A0A">
      <w:pPr>
        <w:numPr>
          <w:ilvl w:val="2"/>
          <w:numId w:val="11"/>
        </w:numPr>
        <w:spacing w:before="120" w:after="120" w:line="240" w:lineRule="auto"/>
        <w:jc w:val="both"/>
        <w:rPr>
          <w:rFonts w:ascii="Century Gothic" w:eastAsia="Calibri" w:hAnsi="Century Gothic" w:cs="Times New Roman"/>
          <w:sz w:val="24"/>
        </w:rPr>
      </w:pPr>
      <w:r w:rsidRPr="008F7AA5">
        <w:rPr>
          <w:rFonts w:ascii="Century Gothic" w:eastAsia="Calibri" w:hAnsi="Century Gothic" w:cs="Times New Roman"/>
          <w:sz w:val="24"/>
        </w:rPr>
        <w:t>Where practicable, a</w:t>
      </w:r>
      <w:r w:rsidR="00A21A0A" w:rsidRPr="008F7AA5">
        <w:rPr>
          <w:rFonts w:ascii="Century Gothic" w:eastAsia="Calibri" w:hAnsi="Century Gothic" w:cs="Times New Roman"/>
          <w:sz w:val="24"/>
        </w:rPr>
        <w:t xml:space="preserve"> </w:t>
      </w:r>
      <w:r w:rsidR="0051673C" w:rsidRPr="008F7AA5">
        <w:rPr>
          <w:rFonts w:ascii="Century Gothic" w:eastAsia="Calibri" w:hAnsi="Century Gothic" w:cs="Times New Roman"/>
          <w:sz w:val="24"/>
        </w:rPr>
        <w:t>Licensee</w:t>
      </w:r>
      <w:r w:rsidR="00A21A0A" w:rsidRPr="008F7AA5">
        <w:rPr>
          <w:rFonts w:ascii="Century Gothic" w:eastAsia="Calibri" w:hAnsi="Century Gothic" w:cs="Times New Roman"/>
          <w:sz w:val="24"/>
        </w:rPr>
        <w:t xml:space="preserve"> </w:t>
      </w:r>
      <w:r w:rsidRPr="008F7AA5">
        <w:rPr>
          <w:rFonts w:ascii="Century Gothic" w:eastAsia="Calibri" w:hAnsi="Century Gothic" w:cs="Times New Roman"/>
          <w:sz w:val="24"/>
        </w:rPr>
        <w:t xml:space="preserve">must </w:t>
      </w:r>
      <w:r w:rsidR="00A21A0A" w:rsidRPr="008F7AA5">
        <w:rPr>
          <w:rFonts w:ascii="Century Gothic" w:eastAsia="Calibri" w:hAnsi="Century Gothic" w:cs="Times New Roman"/>
          <w:sz w:val="24"/>
        </w:rPr>
        <w:t xml:space="preserve">include </w:t>
      </w:r>
      <w:r w:rsidR="00E138D5" w:rsidRPr="008F7AA5">
        <w:rPr>
          <w:rFonts w:ascii="Century Gothic" w:eastAsia="Calibri" w:hAnsi="Century Gothic" w:cs="Times New Roman"/>
          <w:sz w:val="24"/>
        </w:rPr>
        <w:t xml:space="preserve">in a Program Promotion </w:t>
      </w:r>
      <w:r w:rsidR="00A21A0A" w:rsidRPr="008F7AA5">
        <w:rPr>
          <w:rFonts w:ascii="Century Gothic" w:eastAsia="Calibri" w:hAnsi="Century Gothic" w:cs="Times New Roman"/>
          <w:sz w:val="24"/>
        </w:rPr>
        <w:t xml:space="preserve">an accurate </w:t>
      </w:r>
      <w:r w:rsidR="000001E3" w:rsidRPr="008F7AA5">
        <w:rPr>
          <w:rFonts w:ascii="Century Gothic" w:eastAsia="Calibri" w:hAnsi="Century Gothic" w:cs="Times New Roman"/>
          <w:sz w:val="24"/>
        </w:rPr>
        <w:t>c</w:t>
      </w:r>
      <w:r w:rsidR="00A21A0A" w:rsidRPr="008F7AA5">
        <w:rPr>
          <w:rFonts w:ascii="Century Gothic" w:eastAsia="Calibri" w:hAnsi="Century Gothic" w:cs="Times New Roman"/>
          <w:sz w:val="24"/>
        </w:rPr>
        <w:t xml:space="preserve">lassification symbol for a classified Program which is the subject of </w:t>
      </w:r>
      <w:r w:rsidR="00E138D5" w:rsidRPr="008F7AA5">
        <w:rPr>
          <w:rFonts w:ascii="Century Gothic" w:eastAsia="Calibri" w:hAnsi="Century Gothic" w:cs="Times New Roman"/>
          <w:sz w:val="24"/>
        </w:rPr>
        <w:t xml:space="preserve">the </w:t>
      </w:r>
      <w:r w:rsidR="00A21A0A" w:rsidRPr="008F7AA5">
        <w:rPr>
          <w:rFonts w:ascii="Century Gothic" w:eastAsia="Calibri" w:hAnsi="Century Gothic" w:cs="Times New Roman"/>
          <w:sz w:val="24"/>
        </w:rPr>
        <w:t>Program Promotion.</w:t>
      </w:r>
    </w:p>
    <w:p w:rsidR="00DE21C5" w:rsidRPr="008F7AA5" w:rsidRDefault="00DE21C5" w:rsidP="00DE21C5">
      <w:pPr>
        <w:spacing w:before="120" w:after="120" w:line="240" w:lineRule="auto"/>
        <w:ind w:left="720" w:hanging="720"/>
        <w:jc w:val="both"/>
        <w:rPr>
          <w:rFonts w:ascii="Century Gothic" w:eastAsia="Times New Roman" w:hAnsi="Century Gothic" w:cs="Times New Roman"/>
          <w:i/>
          <w:sz w:val="20"/>
          <w:szCs w:val="24"/>
          <w:lang w:eastAsia="en-AU"/>
        </w:rPr>
      </w:pPr>
      <w:r w:rsidRPr="008F7AA5">
        <w:rPr>
          <w:rFonts w:ascii="Century Gothic" w:eastAsia="Times New Roman" w:hAnsi="Century Gothic" w:cs="Times New Roman"/>
          <w:i/>
          <w:sz w:val="20"/>
          <w:szCs w:val="24"/>
          <w:lang w:eastAsia="en-AU"/>
        </w:rPr>
        <w:t>Note:</w:t>
      </w:r>
      <w:r w:rsidRPr="008F7AA5">
        <w:rPr>
          <w:rFonts w:ascii="Century Gothic" w:eastAsia="Times New Roman" w:hAnsi="Century Gothic" w:cs="Times New Roman"/>
          <w:i/>
          <w:sz w:val="20"/>
          <w:szCs w:val="24"/>
          <w:lang w:eastAsia="en-AU"/>
        </w:rPr>
        <w:tab/>
        <w:t xml:space="preserve">A </w:t>
      </w:r>
      <w:r w:rsidR="0051673C" w:rsidRPr="008F7AA5">
        <w:rPr>
          <w:rFonts w:ascii="Century Gothic" w:eastAsia="Times New Roman" w:hAnsi="Century Gothic" w:cs="Times New Roman"/>
          <w:i/>
          <w:sz w:val="20"/>
          <w:szCs w:val="24"/>
          <w:lang w:eastAsia="en-AU"/>
        </w:rPr>
        <w:t>Licensee</w:t>
      </w:r>
      <w:r w:rsidRPr="008F7AA5">
        <w:rPr>
          <w:rFonts w:ascii="Century Gothic" w:eastAsia="Times New Roman" w:hAnsi="Century Gothic" w:cs="Times New Roman"/>
          <w:i/>
          <w:sz w:val="20"/>
          <w:szCs w:val="24"/>
          <w:lang w:eastAsia="en-AU"/>
        </w:rPr>
        <w:t xml:space="preserve"> will make every effort to include </w:t>
      </w:r>
      <w:r w:rsidR="00473955" w:rsidRPr="008F7AA5">
        <w:rPr>
          <w:rFonts w:ascii="Century Gothic" w:eastAsia="Times New Roman" w:hAnsi="Century Gothic" w:cs="Times New Roman"/>
          <w:i/>
          <w:sz w:val="20"/>
          <w:szCs w:val="24"/>
          <w:lang w:eastAsia="en-AU"/>
        </w:rPr>
        <w:t>accurate</w:t>
      </w:r>
      <w:r w:rsidRPr="008F7AA5">
        <w:rPr>
          <w:rFonts w:ascii="Century Gothic" w:eastAsia="Times New Roman" w:hAnsi="Century Gothic" w:cs="Times New Roman"/>
          <w:i/>
          <w:sz w:val="20"/>
          <w:szCs w:val="24"/>
          <w:lang w:eastAsia="en-AU"/>
        </w:rPr>
        <w:t xml:space="preserve"> information </w:t>
      </w:r>
      <w:r w:rsidR="00E138D5" w:rsidRPr="008F7AA5">
        <w:rPr>
          <w:rFonts w:ascii="Century Gothic" w:eastAsia="Times New Roman" w:hAnsi="Century Gothic" w:cs="Times New Roman"/>
          <w:i/>
          <w:sz w:val="20"/>
          <w:szCs w:val="24"/>
          <w:lang w:eastAsia="en-AU"/>
        </w:rPr>
        <w:t xml:space="preserve">in a Program Promotion </w:t>
      </w:r>
      <w:r w:rsidRPr="008F7AA5">
        <w:rPr>
          <w:rFonts w:ascii="Century Gothic" w:eastAsia="Times New Roman" w:hAnsi="Century Gothic" w:cs="Times New Roman"/>
          <w:i/>
          <w:sz w:val="20"/>
          <w:szCs w:val="24"/>
          <w:lang w:eastAsia="en-AU"/>
        </w:rPr>
        <w:t xml:space="preserve">however </w:t>
      </w:r>
      <w:r w:rsidR="00473955" w:rsidRPr="008F7AA5">
        <w:rPr>
          <w:rFonts w:ascii="Century Gothic" w:eastAsia="Times New Roman" w:hAnsi="Century Gothic" w:cs="Times New Roman"/>
          <w:i/>
          <w:sz w:val="20"/>
          <w:szCs w:val="24"/>
          <w:lang w:eastAsia="en-AU"/>
        </w:rPr>
        <w:t>this</w:t>
      </w:r>
      <w:r w:rsidRPr="008F7AA5">
        <w:rPr>
          <w:rFonts w:ascii="Century Gothic" w:eastAsia="Times New Roman" w:hAnsi="Century Gothic" w:cs="Times New Roman"/>
          <w:i/>
          <w:sz w:val="20"/>
          <w:szCs w:val="24"/>
          <w:lang w:eastAsia="en-AU"/>
        </w:rPr>
        <w:t xml:space="preserve"> may not always be available, for example, if a Program is fast-tracked or has not yet been made available to the </w:t>
      </w:r>
      <w:r w:rsidR="0051673C" w:rsidRPr="008F7AA5">
        <w:rPr>
          <w:rFonts w:ascii="Century Gothic" w:eastAsia="Times New Roman" w:hAnsi="Century Gothic" w:cs="Times New Roman"/>
          <w:i/>
          <w:sz w:val="20"/>
          <w:szCs w:val="24"/>
          <w:lang w:eastAsia="en-AU"/>
        </w:rPr>
        <w:t>Licensee</w:t>
      </w:r>
      <w:r w:rsidR="00DD11FB" w:rsidRPr="008F7AA5">
        <w:rPr>
          <w:rFonts w:ascii="Century Gothic" w:eastAsia="Times New Roman" w:hAnsi="Century Gothic" w:cs="Times New Roman"/>
          <w:i/>
          <w:sz w:val="20"/>
          <w:szCs w:val="24"/>
          <w:lang w:eastAsia="en-AU"/>
        </w:rPr>
        <w:t xml:space="preserve"> in full</w:t>
      </w:r>
      <w:r w:rsidR="00473955" w:rsidRPr="008F7AA5">
        <w:rPr>
          <w:rFonts w:ascii="Century Gothic" w:eastAsia="Times New Roman" w:hAnsi="Century Gothic" w:cs="Times New Roman"/>
          <w:i/>
          <w:sz w:val="20"/>
          <w:szCs w:val="24"/>
          <w:lang w:eastAsia="en-AU"/>
        </w:rPr>
        <w:t xml:space="preserve"> for </w:t>
      </w:r>
      <w:r w:rsidR="00E138D5" w:rsidRPr="008F7AA5">
        <w:rPr>
          <w:rFonts w:ascii="Century Gothic" w:eastAsia="Times New Roman" w:hAnsi="Century Gothic" w:cs="Times New Roman"/>
          <w:i/>
          <w:sz w:val="20"/>
          <w:szCs w:val="24"/>
          <w:lang w:eastAsia="en-AU"/>
        </w:rPr>
        <w:t>classification</w:t>
      </w:r>
      <w:r w:rsidRPr="008F7AA5">
        <w:rPr>
          <w:rFonts w:ascii="Century Gothic" w:eastAsia="Times New Roman" w:hAnsi="Century Gothic" w:cs="Times New Roman"/>
          <w:i/>
          <w:sz w:val="20"/>
          <w:szCs w:val="24"/>
          <w:lang w:eastAsia="en-AU"/>
        </w:rPr>
        <w:t>.</w:t>
      </w:r>
    </w:p>
    <w:p w:rsidR="00F753D6" w:rsidRPr="008F7AA5" w:rsidRDefault="00F753D6" w:rsidP="00F753D6">
      <w:pPr>
        <w:numPr>
          <w:ilvl w:val="2"/>
          <w:numId w:val="11"/>
        </w:numPr>
        <w:spacing w:before="120" w:after="120" w:line="240" w:lineRule="auto"/>
        <w:jc w:val="both"/>
        <w:rPr>
          <w:rFonts w:ascii="Century Gothic" w:eastAsia="Calibri" w:hAnsi="Century Gothic" w:cs="Times New Roman"/>
          <w:sz w:val="24"/>
        </w:rPr>
      </w:pPr>
      <w:r w:rsidRPr="008F7AA5">
        <w:rPr>
          <w:rFonts w:ascii="Century Gothic" w:eastAsia="Calibri" w:hAnsi="Century Gothic" w:cs="Times New Roman"/>
          <w:sz w:val="24"/>
        </w:rPr>
        <w:t xml:space="preserve">A Commercial </w:t>
      </w:r>
      <w:r w:rsidR="00DD11FB" w:rsidRPr="008F7AA5">
        <w:rPr>
          <w:rFonts w:ascii="Century Gothic" w:eastAsia="Calibri" w:hAnsi="Century Gothic" w:cs="Times New Roman"/>
          <w:sz w:val="24"/>
        </w:rPr>
        <w:t>for</w:t>
      </w:r>
      <w:r w:rsidRPr="008F7AA5">
        <w:rPr>
          <w:rFonts w:ascii="Century Gothic" w:eastAsia="Calibri" w:hAnsi="Century Gothic" w:cs="Times New Roman"/>
          <w:sz w:val="24"/>
        </w:rPr>
        <w:t xml:space="preserve"> a Film, DVD</w:t>
      </w:r>
      <w:r w:rsidR="005D7697" w:rsidRPr="008F7AA5">
        <w:rPr>
          <w:rFonts w:ascii="Century Gothic" w:eastAsia="Calibri" w:hAnsi="Century Gothic" w:cs="Times New Roman"/>
          <w:sz w:val="24"/>
        </w:rPr>
        <w:t>/Blu-Ray</w:t>
      </w:r>
      <w:r w:rsidRPr="008F7AA5">
        <w:rPr>
          <w:rFonts w:ascii="Century Gothic" w:eastAsia="Calibri" w:hAnsi="Century Gothic" w:cs="Times New Roman"/>
          <w:sz w:val="24"/>
        </w:rPr>
        <w:t xml:space="preserve">, or </w:t>
      </w:r>
      <w:r w:rsidR="00E138D5" w:rsidRPr="008F7AA5">
        <w:rPr>
          <w:rFonts w:ascii="Century Gothic" w:eastAsia="Calibri" w:hAnsi="Century Gothic" w:cs="Times New Roman"/>
          <w:sz w:val="24"/>
        </w:rPr>
        <w:t xml:space="preserve">computer game </w:t>
      </w:r>
      <w:r w:rsidRPr="008F7AA5">
        <w:rPr>
          <w:rFonts w:ascii="Century Gothic" w:eastAsia="Calibri" w:hAnsi="Century Gothic" w:cs="Times New Roman"/>
          <w:sz w:val="24"/>
        </w:rPr>
        <w:t>must display the relevant Australian Classification Board classification</w:t>
      </w:r>
      <w:r w:rsidR="00B06977" w:rsidRPr="008F7AA5">
        <w:rPr>
          <w:rFonts w:ascii="Century Gothic" w:eastAsia="Calibri" w:hAnsi="Century Gothic" w:cs="Times New Roman"/>
          <w:sz w:val="24"/>
        </w:rPr>
        <w:t xml:space="preserve"> (for classified material)</w:t>
      </w:r>
      <w:r w:rsidRPr="008F7AA5">
        <w:rPr>
          <w:rFonts w:ascii="Century Gothic" w:eastAsia="Calibri" w:hAnsi="Century Gothic" w:cs="Times New Roman"/>
          <w:sz w:val="24"/>
        </w:rPr>
        <w:t xml:space="preserve"> or marking (for unclassified material).</w:t>
      </w:r>
    </w:p>
    <w:p w:rsidR="00AD4869" w:rsidRPr="008F7AA5" w:rsidRDefault="00AD4869" w:rsidP="00AD4869">
      <w:pPr>
        <w:numPr>
          <w:ilvl w:val="1"/>
          <w:numId w:val="11"/>
        </w:numPr>
        <w:spacing w:before="120" w:after="120" w:line="240" w:lineRule="auto"/>
        <w:jc w:val="both"/>
        <w:outlineLvl w:val="1"/>
        <w:rPr>
          <w:rFonts w:ascii="Century Gothic" w:eastAsia="Times New Roman" w:hAnsi="Century Gothic" w:cs="Arial"/>
          <w:b/>
          <w:bCs/>
          <w:i/>
          <w:sz w:val="28"/>
          <w:lang w:eastAsia="en-AU"/>
        </w:rPr>
      </w:pPr>
      <w:bookmarkStart w:id="61" w:name="_Toc401833421"/>
      <w:bookmarkStart w:id="62" w:name="_Toc425326612"/>
      <w:bookmarkStart w:id="63" w:name="_Toc404260679"/>
      <w:bookmarkStart w:id="64" w:name="_Toc508891403"/>
      <w:r w:rsidRPr="008F7AA5">
        <w:rPr>
          <w:rFonts w:ascii="Century Gothic" w:eastAsia="Times New Roman" w:hAnsi="Century Gothic" w:cs="Arial"/>
          <w:b/>
          <w:bCs/>
          <w:i/>
          <w:sz w:val="28"/>
          <w:lang w:eastAsia="en-AU"/>
        </w:rPr>
        <w:t>Material not suitable for broadcast</w:t>
      </w:r>
      <w:bookmarkEnd w:id="61"/>
      <w:bookmarkEnd w:id="62"/>
      <w:bookmarkEnd w:id="63"/>
      <w:bookmarkEnd w:id="64"/>
    </w:p>
    <w:p w:rsidR="00AD4869" w:rsidRPr="008F7AA5" w:rsidRDefault="00AD4869" w:rsidP="00AD4869">
      <w:pPr>
        <w:numPr>
          <w:ilvl w:val="2"/>
          <w:numId w:val="11"/>
        </w:numPr>
        <w:spacing w:before="120" w:after="120" w:line="240" w:lineRule="auto"/>
        <w:jc w:val="both"/>
        <w:rPr>
          <w:rFonts w:ascii="Century Gothic" w:eastAsia="Calibri" w:hAnsi="Century Gothic" w:cs="Times New Roman"/>
          <w:sz w:val="24"/>
        </w:rPr>
      </w:pPr>
      <w:bookmarkStart w:id="65" w:name="_Ref430623901"/>
      <w:r w:rsidRPr="008F7AA5">
        <w:rPr>
          <w:rFonts w:ascii="Century Gothic" w:eastAsia="Calibri" w:hAnsi="Century Gothic" w:cs="Times New Roman"/>
          <w:sz w:val="24"/>
        </w:rPr>
        <w:t xml:space="preserve">A </w:t>
      </w:r>
      <w:r w:rsidR="0051673C" w:rsidRPr="008F7AA5">
        <w:rPr>
          <w:rFonts w:ascii="Century Gothic" w:eastAsia="Calibri" w:hAnsi="Century Gothic" w:cs="Times New Roman"/>
          <w:sz w:val="24"/>
        </w:rPr>
        <w:t>Licensee</w:t>
      </w:r>
      <w:r w:rsidRPr="008F7AA5">
        <w:rPr>
          <w:rFonts w:ascii="Century Gothic" w:eastAsia="Calibri" w:hAnsi="Century Gothic" w:cs="Times New Roman"/>
          <w:sz w:val="24"/>
        </w:rPr>
        <w:t xml:space="preserve"> must not broadcast any material that cannot be classified MA15+ or any lower television classification.</w:t>
      </w:r>
      <w:bookmarkEnd w:id="65"/>
    </w:p>
    <w:p w:rsidR="00AD4869" w:rsidRPr="008F7AA5" w:rsidRDefault="00AD4869" w:rsidP="00AD4869">
      <w:pPr>
        <w:spacing w:before="120" w:after="120"/>
        <w:ind w:left="720" w:hanging="720"/>
        <w:jc w:val="both"/>
        <w:rPr>
          <w:rFonts w:ascii="Century Gothic" w:eastAsia="Times New Roman" w:hAnsi="Century Gothic" w:cs="Times New Roman"/>
          <w:i/>
          <w:sz w:val="20"/>
          <w:szCs w:val="24"/>
          <w:lang w:eastAsia="en-AU"/>
        </w:rPr>
      </w:pPr>
      <w:r w:rsidRPr="008F7AA5">
        <w:rPr>
          <w:rFonts w:ascii="Century Gothic" w:eastAsia="Times New Roman" w:hAnsi="Century Gothic" w:cs="Times New Roman"/>
          <w:i/>
          <w:sz w:val="20"/>
          <w:szCs w:val="24"/>
          <w:lang w:eastAsia="en-AU"/>
        </w:rPr>
        <w:lastRenderedPageBreak/>
        <w:t xml:space="preserve">Note: </w:t>
      </w:r>
      <w:r w:rsidRPr="008F7AA5">
        <w:rPr>
          <w:rFonts w:ascii="Century Gothic" w:eastAsia="Times New Roman" w:hAnsi="Century Gothic" w:cs="Times New Roman"/>
          <w:i/>
          <w:sz w:val="20"/>
          <w:szCs w:val="24"/>
          <w:lang w:eastAsia="en-AU"/>
        </w:rPr>
        <w:tab/>
        <w:t xml:space="preserve">Material may be modified by a </w:t>
      </w:r>
      <w:r w:rsidR="0051673C" w:rsidRPr="008F7AA5">
        <w:rPr>
          <w:rFonts w:ascii="Century Gothic" w:eastAsia="Times New Roman" w:hAnsi="Century Gothic" w:cs="Times New Roman"/>
          <w:i/>
          <w:sz w:val="20"/>
          <w:szCs w:val="24"/>
          <w:lang w:eastAsia="en-AU"/>
        </w:rPr>
        <w:t>Licensee</w:t>
      </w:r>
      <w:r w:rsidRPr="008F7AA5">
        <w:rPr>
          <w:rFonts w:ascii="Century Gothic" w:eastAsia="Times New Roman" w:hAnsi="Century Gothic" w:cs="Times New Roman"/>
          <w:i/>
          <w:sz w:val="20"/>
          <w:szCs w:val="24"/>
          <w:lang w:eastAsia="en-AU"/>
        </w:rPr>
        <w:t xml:space="preserve"> to ensure that it is suitable for broadcast, or for broadcast at particular times.</w:t>
      </w:r>
    </w:p>
    <w:p w:rsidR="00AD4869" w:rsidRPr="008F7AA5" w:rsidRDefault="00AD4869" w:rsidP="00AD4869">
      <w:pPr>
        <w:numPr>
          <w:ilvl w:val="2"/>
          <w:numId w:val="11"/>
        </w:numPr>
        <w:spacing w:before="120" w:after="120" w:line="240" w:lineRule="auto"/>
        <w:jc w:val="both"/>
        <w:rPr>
          <w:rFonts w:ascii="Century Gothic" w:eastAsia="Calibri" w:hAnsi="Century Gothic" w:cs="Times New Roman"/>
          <w:sz w:val="24"/>
        </w:rPr>
      </w:pPr>
      <w:bookmarkStart w:id="66" w:name="_Ref402785285"/>
      <w:r w:rsidRPr="008F7AA5">
        <w:rPr>
          <w:rFonts w:ascii="Century Gothic" w:eastAsia="Calibri" w:hAnsi="Century Gothic" w:cs="Times New Roman"/>
          <w:sz w:val="24"/>
        </w:rPr>
        <w:t xml:space="preserve">A </w:t>
      </w:r>
      <w:r w:rsidR="0051673C" w:rsidRPr="008F7AA5">
        <w:rPr>
          <w:rFonts w:ascii="Century Gothic" w:eastAsia="Calibri" w:hAnsi="Century Gothic" w:cs="Times New Roman"/>
          <w:sz w:val="24"/>
        </w:rPr>
        <w:t>Licensee</w:t>
      </w:r>
      <w:r w:rsidRPr="008F7AA5">
        <w:rPr>
          <w:rFonts w:ascii="Century Gothic" w:eastAsia="Calibri" w:hAnsi="Century Gothic" w:cs="Times New Roman"/>
          <w:sz w:val="24"/>
        </w:rPr>
        <w:t xml:space="preserve"> must not broadcast any Program, Program Promotion</w:t>
      </w:r>
      <w:r w:rsidR="00E7109F" w:rsidRPr="008F7AA5">
        <w:rPr>
          <w:rFonts w:ascii="Century Gothic" w:eastAsia="Calibri" w:hAnsi="Century Gothic" w:cs="Times New Roman"/>
          <w:sz w:val="24"/>
        </w:rPr>
        <w:t>, Community Service Announcement</w:t>
      </w:r>
      <w:r w:rsidRPr="008F7AA5">
        <w:rPr>
          <w:rFonts w:ascii="Century Gothic" w:eastAsia="Calibri" w:hAnsi="Century Gothic" w:cs="Times New Roman"/>
          <w:sz w:val="24"/>
        </w:rPr>
        <w:t xml:space="preserve"> or Station ID which is likely, in all the circumstances, to provoke or perpetuate in, or by a reasonable person, intense dislike, serious contempt or severe ridicule against a person or group of </w:t>
      </w:r>
      <w:r w:rsidR="003D5DCE" w:rsidRPr="008F7AA5">
        <w:rPr>
          <w:rFonts w:ascii="Century Gothic" w:eastAsia="Calibri" w:hAnsi="Century Gothic" w:cs="Times New Roman"/>
          <w:sz w:val="24"/>
        </w:rPr>
        <w:t xml:space="preserve">people </w:t>
      </w:r>
      <w:r w:rsidRPr="008F7AA5">
        <w:rPr>
          <w:rFonts w:ascii="Century Gothic" w:eastAsia="Calibri" w:hAnsi="Century Gothic" w:cs="Times New Roman"/>
          <w:sz w:val="24"/>
        </w:rPr>
        <w:t>because of age, colour, gender, national or ethnic origin, disability, race, religion or sexual preference.</w:t>
      </w:r>
      <w:bookmarkEnd w:id="66"/>
    </w:p>
    <w:p w:rsidR="00AD4869" w:rsidRPr="008F7AA5" w:rsidRDefault="00AD4869" w:rsidP="00AD4869">
      <w:pPr>
        <w:numPr>
          <w:ilvl w:val="2"/>
          <w:numId w:val="11"/>
        </w:numPr>
        <w:spacing w:before="120" w:after="120" w:line="240" w:lineRule="auto"/>
        <w:jc w:val="both"/>
        <w:rPr>
          <w:rFonts w:ascii="Century Gothic" w:eastAsia="Calibri" w:hAnsi="Century Gothic" w:cs="Times New Roman"/>
          <w:sz w:val="24"/>
        </w:rPr>
      </w:pPr>
      <w:r w:rsidRPr="008F7AA5">
        <w:rPr>
          <w:rFonts w:ascii="Century Gothic" w:eastAsia="Calibri" w:hAnsi="Century Gothic" w:cs="Times New Roman"/>
          <w:sz w:val="24"/>
        </w:rPr>
        <w:t xml:space="preserve">A </w:t>
      </w:r>
      <w:r w:rsidR="0051673C" w:rsidRPr="008F7AA5">
        <w:rPr>
          <w:rFonts w:ascii="Century Gothic" w:eastAsia="Calibri" w:hAnsi="Century Gothic" w:cs="Times New Roman"/>
          <w:sz w:val="24"/>
        </w:rPr>
        <w:t>Licensee</w:t>
      </w:r>
      <w:r w:rsidRPr="008F7AA5">
        <w:rPr>
          <w:rFonts w:ascii="Century Gothic" w:eastAsia="Calibri" w:hAnsi="Century Gothic" w:cs="Times New Roman"/>
          <w:sz w:val="24"/>
        </w:rPr>
        <w:t xml:space="preserve"> will not be in breach of clause </w:t>
      </w:r>
      <w:r w:rsidRPr="008F7AA5">
        <w:rPr>
          <w:rFonts w:ascii="Century Gothic" w:eastAsia="Calibri" w:hAnsi="Century Gothic" w:cs="Times New Roman"/>
          <w:sz w:val="24"/>
        </w:rPr>
        <w:fldChar w:fldCharType="begin"/>
      </w:r>
      <w:r w:rsidRPr="008F7AA5">
        <w:rPr>
          <w:rFonts w:ascii="Century Gothic" w:eastAsia="Calibri" w:hAnsi="Century Gothic" w:cs="Times New Roman"/>
          <w:sz w:val="24"/>
        </w:rPr>
        <w:instrText xml:space="preserve"> REF _Ref402785285 \r \h  \* MERGEFORMAT </w:instrText>
      </w:r>
      <w:r w:rsidRPr="008F7AA5">
        <w:rPr>
          <w:rFonts w:ascii="Century Gothic" w:eastAsia="Calibri" w:hAnsi="Century Gothic" w:cs="Times New Roman"/>
          <w:sz w:val="24"/>
        </w:rPr>
      </w:r>
      <w:r w:rsidRPr="008F7AA5">
        <w:rPr>
          <w:rFonts w:ascii="Century Gothic" w:eastAsia="Calibri" w:hAnsi="Century Gothic" w:cs="Times New Roman"/>
          <w:sz w:val="24"/>
        </w:rPr>
        <w:fldChar w:fldCharType="separate"/>
      </w:r>
      <w:r w:rsidR="00C723B7">
        <w:rPr>
          <w:rFonts w:ascii="Century Gothic" w:eastAsia="Calibri" w:hAnsi="Century Gothic" w:cs="Times New Roman"/>
          <w:sz w:val="24"/>
        </w:rPr>
        <w:t>2.6.2</w:t>
      </w:r>
      <w:r w:rsidRPr="008F7AA5">
        <w:rPr>
          <w:rFonts w:ascii="Century Gothic" w:eastAsia="Calibri" w:hAnsi="Century Gothic" w:cs="Times New Roman"/>
          <w:sz w:val="24"/>
        </w:rPr>
        <w:fldChar w:fldCharType="end"/>
      </w:r>
      <w:r w:rsidRPr="008F7AA5">
        <w:rPr>
          <w:rFonts w:ascii="Century Gothic" w:eastAsia="Calibri" w:hAnsi="Century Gothic" w:cs="Times New Roman"/>
          <w:sz w:val="24"/>
        </w:rPr>
        <w:t xml:space="preserve"> if the relevant conduct is said or done </w:t>
      </w:r>
      <w:r w:rsidR="005C30C3" w:rsidRPr="008F7AA5">
        <w:rPr>
          <w:rFonts w:ascii="Century Gothic" w:eastAsia="Calibri" w:hAnsi="Century Gothic" w:cs="Times New Roman"/>
          <w:sz w:val="24"/>
        </w:rPr>
        <w:t xml:space="preserve">reasonably and </w:t>
      </w:r>
      <w:r w:rsidRPr="008F7AA5">
        <w:rPr>
          <w:rFonts w:ascii="Century Gothic" w:eastAsia="Calibri" w:hAnsi="Century Gothic" w:cs="Times New Roman"/>
          <w:sz w:val="24"/>
        </w:rPr>
        <w:t>in good faith:</w:t>
      </w:r>
    </w:p>
    <w:p w:rsidR="00AD4869" w:rsidRPr="008F7AA5" w:rsidRDefault="00AD4869" w:rsidP="00C55E4D">
      <w:pPr>
        <w:numPr>
          <w:ilvl w:val="0"/>
          <w:numId w:val="21"/>
        </w:numPr>
        <w:spacing w:before="120" w:after="120" w:line="240" w:lineRule="auto"/>
        <w:jc w:val="both"/>
        <w:rPr>
          <w:rFonts w:ascii="Century Gothic" w:eastAsia="Calibri" w:hAnsi="Century Gothic" w:cs="Times New Roman"/>
          <w:sz w:val="24"/>
        </w:rPr>
      </w:pPr>
      <w:r w:rsidRPr="008F7AA5">
        <w:rPr>
          <w:rFonts w:ascii="Century Gothic" w:eastAsia="Calibri" w:hAnsi="Century Gothic" w:cs="Times New Roman"/>
          <w:sz w:val="24"/>
        </w:rPr>
        <w:t>in broadcasting an artistic work (including comedy or satire);</w:t>
      </w:r>
    </w:p>
    <w:p w:rsidR="00AD4869" w:rsidRPr="008F7AA5" w:rsidRDefault="00AD4869" w:rsidP="00C55E4D">
      <w:pPr>
        <w:numPr>
          <w:ilvl w:val="0"/>
          <w:numId w:val="21"/>
        </w:numPr>
        <w:spacing w:before="120" w:after="120" w:line="240" w:lineRule="auto"/>
        <w:jc w:val="both"/>
        <w:rPr>
          <w:rFonts w:ascii="Century Gothic" w:eastAsia="Calibri" w:hAnsi="Century Gothic" w:cs="Times New Roman"/>
          <w:sz w:val="24"/>
        </w:rPr>
      </w:pPr>
      <w:r w:rsidRPr="008F7AA5">
        <w:rPr>
          <w:rFonts w:ascii="Century Gothic" w:eastAsia="Calibri" w:hAnsi="Century Gothic" w:cs="Times New Roman"/>
          <w:sz w:val="24"/>
        </w:rPr>
        <w:t>in the course of any broadcast with a public interest purpose (including a statement, discussion or debate concerning academic, artistic or scientific matters); or</w:t>
      </w:r>
    </w:p>
    <w:p w:rsidR="00AD4869" w:rsidRPr="008F7AA5" w:rsidRDefault="00AD4869" w:rsidP="00C55E4D">
      <w:pPr>
        <w:numPr>
          <w:ilvl w:val="0"/>
          <w:numId w:val="21"/>
        </w:numPr>
        <w:spacing w:before="120" w:after="120" w:line="240" w:lineRule="auto"/>
        <w:jc w:val="both"/>
        <w:rPr>
          <w:rFonts w:ascii="Century Gothic" w:eastAsia="Calibri" w:hAnsi="Century Gothic" w:cs="Times New Roman"/>
          <w:sz w:val="24"/>
        </w:rPr>
      </w:pPr>
      <w:r w:rsidRPr="008F7AA5">
        <w:rPr>
          <w:rFonts w:ascii="Century Gothic" w:eastAsia="Calibri" w:hAnsi="Century Gothic" w:cs="Times New Roman"/>
          <w:sz w:val="24"/>
        </w:rPr>
        <w:t>in the course of a broadcast of a</w:t>
      </w:r>
      <w:r w:rsidR="004E0E36" w:rsidRPr="008F7AA5">
        <w:rPr>
          <w:rFonts w:ascii="Century Gothic" w:eastAsia="Calibri" w:hAnsi="Century Gothic" w:cs="Times New Roman"/>
          <w:sz w:val="24"/>
        </w:rPr>
        <w:t xml:space="preserve"> fair</w:t>
      </w:r>
      <w:r w:rsidRPr="008F7AA5">
        <w:rPr>
          <w:rFonts w:ascii="Century Gothic" w:eastAsia="Calibri" w:hAnsi="Century Gothic" w:cs="Times New Roman"/>
          <w:sz w:val="24"/>
        </w:rPr>
        <w:t xml:space="preserve"> report of, or </w:t>
      </w:r>
      <w:r w:rsidR="004E0E36" w:rsidRPr="008F7AA5">
        <w:rPr>
          <w:rFonts w:ascii="Century Gothic" w:eastAsia="Calibri" w:hAnsi="Century Gothic" w:cs="Times New Roman"/>
          <w:sz w:val="24"/>
        </w:rPr>
        <w:t xml:space="preserve">fair </w:t>
      </w:r>
      <w:r w:rsidRPr="008F7AA5">
        <w:rPr>
          <w:rFonts w:ascii="Century Gothic" w:eastAsia="Calibri" w:hAnsi="Century Gothic" w:cs="Times New Roman"/>
          <w:sz w:val="24"/>
        </w:rPr>
        <w:t>comment on, a matter of public interest.</w:t>
      </w:r>
    </w:p>
    <w:p w:rsidR="00F11F14" w:rsidRPr="008F7AA5" w:rsidRDefault="00F11F14" w:rsidP="00AD4869">
      <w:pPr>
        <w:spacing w:before="120" w:after="120"/>
        <w:jc w:val="both"/>
        <w:rPr>
          <w:rFonts w:ascii="Century Gothic" w:eastAsia="Times New Roman" w:hAnsi="Century Gothic" w:cs="Times New Roman"/>
          <w:sz w:val="24"/>
          <w:szCs w:val="24"/>
          <w:lang w:eastAsia="en-AU"/>
        </w:rPr>
        <w:sectPr w:rsidR="00F11F14" w:rsidRPr="008F7AA5">
          <w:pgSz w:w="11906" w:h="16838"/>
          <w:pgMar w:top="1440" w:right="1440" w:bottom="1440" w:left="1440" w:header="708" w:footer="708" w:gutter="0"/>
          <w:cols w:space="708"/>
          <w:docGrid w:linePitch="360"/>
        </w:sectPr>
      </w:pPr>
    </w:p>
    <w:p w:rsidR="00AD4869" w:rsidRPr="008F7AA5" w:rsidRDefault="00AD4869" w:rsidP="00AD4869">
      <w:pPr>
        <w:numPr>
          <w:ilvl w:val="0"/>
          <w:numId w:val="11"/>
        </w:numPr>
        <w:spacing w:before="120" w:after="120" w:line="240" w:lineRule="auto"/>
        <w:jc w:val="both"/>
        <w:outlineLvl w:val="0"/>
        <w:rPr>
          <w:rFonts w:ascii="Century Gothic" w:eastAsia="Times New Roman" w:hAnsi="Century Gothic" w:cs="Times New Roman"/>
          <w:b/>
          <w:kern w:val="28"/>
          <w:sz w:val="28"/>
          <w:szCs w:val="20"/>
          <w:lang w:eastAsia="en-AU"/>
        </w:rPr>
      </w:pPr>
      <w:bookmarkStart w:id="67" w:name="_Toc429053817"/>
      <w:bookmarkStart w:id="68" w:name="_Toc429053818"/>
      <w:bookmarkStart w:id="69" w:name="_Toc425326618"/>
      <w:bookmarkStart w:id="70" w:name="_Toc401833422"/>
      <w:bookmarkStart w:id="71" w:name="_Toc425326619"/>
      <w:bookmarkStart w:id="72" w:name="_Toc404260680"/>
      <w:bookmarkStart w:id="73" w:name="_Toc393359025"/>
      <w:bookmarkStart w:id="74" w:name="_Toc508891404"/>
      <w:bookmarkEnd w:id="67"/>
      <w:bookmarkEnd w:id="68"/>
      <w:bookmarkEnd w:id="69"/>
      <w:r w:rsidRPr="008F7AA5">
        <w:rPr>
          <w:rFonts w:ascii="Century Gothic" w:eastAsia="Times New Roman" w:hAnsi="Century Gothic" w:cs="Times New Roman"/>
          <w:b/>
          <w:kern w:val="28"/>
          <w:sz w:val="28"/>
          <w:szCs w:val="20"/>
          <w:lang w:eastAsia="en-AU"/>
        </w:rPr>
        <w:lastRenderedPageBreak/>
        <w:t>News and Current Affairs</w:t>
      </w:r>
      <w:bookmarkEnd w:id="70"/>
      <w:bookmarkEnd w:id="71"/>
      <w:bookmarkEnd w:id="72"/>
      <w:bookmarkEnd w:id="74"/>
    </w:p>
    <w:p w:rsidR="00AD4869" w:rsidRPr="008F7AA5" w:rsidRDefault="00AD4869" w:rsidP="00AD4869">
      <w:pPr>
        <w:numPr>
          <w:ilvl w:val="1"/>
          <w:numId w:val="11"/>
        </w:numPr>
        <w:spacing w:before="120" w:after="120" w:line="240" w:lineRule="auto"/>
        <w:jc w:val="both"/>
        <w:outlineLvl w:val="1"/>
        <w:rPr>
          <w:rFonts w:ascii="Century Gothic" w:eastAsia="Times New Roman" w:hAnsi="Century Gothic" w:cs="Arial"/>
          <w:b/>
          <w:bCs/>
          <w:i/>
          <w:sz w:val="28"/>
          <w:lang w:eastAsia="en-AU"/>
        </w:rPr>
      </w:pPr>
      <w:bookmarkStart w:id="75" w:name="_Toc401833423"/>
      <w:bookmarkStart w:id="76" w:name="_Toc425326620"/>
      <w:bookmarkStart w:id="77" w:name="_Toc404260681"/>
      <w:bookmarkStart w:id="78" w:name="_Toc508891405"/>
      <w:r w:rsidRPr="008F7AA5">
        <w:rPr>
          <w:rFonts w:ascii="Century Gothic" w:eastAsia="Times New Roman" w:hAnsi="Century Gothic" w:cs="Arial"/>
          <w:b/>
          <w:bCs/>
          <w:i/>
          <w:sz w:val="28"/>
          <w:lang w:eastAsia="en-AU"/>
        </w:rPr>
        <w:t>Scope and Interpretation</w:t>
      </w:r>
      <w:bookmarkEnd w:id="75"/>
      <w:bookmarkEnd w:id="76"/>
      <w:bookmarkEnd w:id="77"/>
      <w:bookmarkEnd w:id="78"/>
    </w:p>
    <w:p w:rsidR="00AD4869" w:rsidRPr="008F7AA5" w:rsidRDefault="00131286" w:rsidP="00AD4869">
      <w:pPr>
        <w:numPr>
          <w:ilvl w:val="2"/>
          <w:numId w:val="11"/>
        </w:numPr>
        <w:spacing w:before="120" w:after="120" w:line="240" w:lineRule="auto"/>
        <w:jc w:val="both"/>
        <w:rPr>
          <w:rFonts w:ascii="Century Gothic" w:eastAsia="Calibri" w:hAnsi="Century Gothic" w:cs="Times New Roman"/>
          <w:sz w:val="24"/>
        </w:rPr>
      </w:pPr>
      <w:r w:rsidRPr="008F7AA5">
        <w:rPr>
          <w:rFonts w:ascii="Century Gothic" w:eastAsia="Calibri" w:hAnsi="Century Gothic" w:cs="Times New Roman"/>
          <w:sz w:val="24"/>
        </w:rPr>
        <w:t xml:space="preserve">Except where otherwise indicated, this section applies to news Programs (including news flashes and updates) and </w:t>
      </w:r>
      <w:r w:rsidR="000F1905" w:rsidRPr="008F7AA5">
        <w:rPr>
          <w:rFonts w:ascii="Century Gothic" w:eastAsia="Calibri" w:hAnsi="Century Gothic" w:cs="Times New Roman"/>
          <w:sz w:val="24"/>
        </w:rPr>
        <w:t>C</w:t>
      </w:r>
      <w:r w:rsidRPr="008F7AA5">
        <w:rPr>
          <w:rFonts w:ascii="Century Gothic" w:eastAsia="Calibri" w:hAnsi="Century Gothic" w:cs="Times New Roman"/>
          <w:sz w:val="24"/>
        </w:rPr>
        <w:t xml:space="preserve">urrent </w:t>
      </w:r>
      <w:r w:rsidR="000F1905" w:rsidRPr="008F7AA5">
        <w:rPr>
          <w:rFonts w:ascii="Century Gothic" w:eastAsia="Calibri" w:hAnsi="Century Gothic" w:cs="Times New Roman"/>
          <w:sz w:val="24"/>
        </w:rPr>
        <w:t>A</w:t>
      </w:r>
      <w:r w:rsidRPr="008F7AA5">
        <w:rPr>
          <w:rFonts w:ascii="Century Gothic" w:eastAsia="Calibri" w:hAnsi="Century Gothic" w:cs="Times New Roman"/>
          <w:sz w:val="24"/>
        </w:rPr>
        <w:t>ffairs Programs.</w:t>
      </w:r>
    </w:p>
    <w:p w:rsidR="00AD4869" w:rsidRPr="008F7AA5" w:rsidRDefault="00554251" w:rsidP="00D81F8B">
      <w:pPr>
        <w:numPr>
          <w:ilvl w:val="2"/>
          <w:numId w:val="11"/>
        </w:numPr>
        <w:spacing w:before="120" w:after="120" w:line="240" w:lineRule="auto"/>
        <w:jc w:val="both"/>
        <w:rPr>
          <w:rFonts w:ascii="Century Gothic" w:eastAsia="Calibri" w:hAnsi="Century Gothic" w:cs="Times New Roman"/>
          <w:sz w:val="24"/>
        </w:rPr>
      </w:pPr>
      <w:r w:rsidRPr="008F7AA5">
        <w:rPr>
          <w:rFonts w:ascii="Century Gothic" w:eastAsia="Calibri" w:hAnsi="Century Gothic" w:cs="Times New Roman"/>
          <w:sz w:val="24"/>
        </w:rPr>
        <w:t xml:space="preserve">Compliance with this Section </w:t>
      </w:r>
      <w:r w:rsidR="00067315" w:rsidRPr="008F7AA5">
        <w:rPr>
          <w:rFonts w:ascii="Century Gothic" w:eastAsia="Calibri" w:hAnsi="Century Gothic" w:cs="Times New Roman"/>
          <w:sz w:val="24"/>
        </w:rPr>
        <w:t>3</w:t>
      </w:r>
      <w:r w:rsidRPr="008F7AA5">
        <w:rPr>
          <w:rFonts w:ascii="Century Gothic" w:eastAsia="Calibri" w:hAnsi="Century Gothic" w:cs="Times New Roman"/>
          <w:sz w:val="24"/>
        </w:rPr>
        <w:t xml:space="preserve"> must be assessed</w:t>
      </w:r>
      <w:r w:rsidR="00AD4869" w:rsidRPr="008F7AA5">
        <w:rPr>
          <w:rFonts w:ascii="Century Gothic" w:eastAsia="Calibri" w:hAnsi="Century Gothic" w:cs="Times New Roman"/>
          <w:sz w:val="24"/>
        </w:rPr>
        <w:t xml:space="preserve"> taking into account</w:t>
      </w:r>
      <w:r w:rsidR="00131286" w:rsidRPr="008F7AA5">
        <w:rPr>
          <w:rFonts w:ascii="Century Gothic" w:eastAsia="Calibri" w:hAnsi="Century Gothic" w:cs="Times New Roman"/>
          <w:sz w:val="24"/>
        </w:rPr>
        <w:t xml:space="preserve"> </w:t>
      </w:r>
      <w:r w:rsidR="00AD4869" w:rsidRPr="008F7AA5">
        <w:rPr>
          <w:rFonts w:ascii="Century Gothic" w:eastAsia="Calibri" w:hAnsi="Century Gothic" w:cs="Times New Roman"/>
          <w:sz w:val="24"/>
        </w:rPr>
        <w:t>all of the circumstances at the time of preparing and broadcasting the material</w:t>
      </w:r>
      <w:r w:rsidR="00131286" w:rsidRPr="008F7AA5">
        <w:rPr>
          <w:rFonts w:ascii="Century Gothic" w:eastAsia="Calibri" w:hAnsi="Century Gothic" w:cs="Times New Roman"/>
          <w:sz w:val="24"/>
        </w:rPr>
        <w:t>, including:</w:t>
      </w:r>
    </w:p>
    <w:p w:rsidR="00554251" w:rsidRPr="008F7AA5" w:rsidRDefault="00131286" w:rsidP="00C55E4D">
      <w:pPr>
        <w:numPr>
          <w:ilvl w:val="0"/>
          <w:numId w:val="22"/>
        </w:numPr>
        <w:spacing w:before="120" w:after="120" w:line="240" w:lineRule="auto"/>
        <w:jc w:val="both"/>
        <w:rPr>
          <w:rFonts w:ascii="Century Gothic" w:eastAsia="Calibri" w:hAnsi="Century Gothic" w:cs="Times New Roman"/>
          <w:sz w:val="24"/>
        </w:rPr>
      </w:pPr>
      <w:r w:rsidRPr="008F7AA5">
        <w:rPr>
          <w:rFonts w:ascii="Century Gothic" w:eastAsia="Calibri" w:hAnsi="Century Gothic" w:cs="Times New Roman"/>
          <w:sz w:val="24"/>
        </w:rPr>
        <w:t xml:space="preserve">the facts known, or readily ascertainable, at that time; </w:t>
      </w:r>
    </w:p>
    <w:p w:rsidR="00131286" w:rsidRPr="008F7AA5" w:rsidRDefault="00554251" w:rsidP="00C55E4D">
      <w:pPr>
        <w:numPr>
          <w:ilvl w:val="0"/>
          <w:numId w:val="22"/>
        </w:numPr>
        <w:spacing w:before="120" w:after="120" w:line="240" w:lineRule="auto"/>
        <w:jc w:val="both"/>
        <w:rPr>
          <w:rFonts w:ascii="Century Gothic" w:eastAsia="Calibri" w:hAnsi="Century Gothic" w:cs="Times New Roman"/>
          <w:sz w:val="24"/>
        </w:rPr>
      </w:pPr>
      <w:r w:rsidRPr="008F7AA5">
        <w:rPr>
          <w:rFonts w:ascii="Century Gothic" w:eastAsia="Calibri" w:hAnsi="Century Gothic" w:cs="Times New Roman"/>
          <w:sz w:val="24"/>
        </w:rPr>
        <w:t xml:space="preserve">the context of the segment (or Program Promotion) in its entirety; </w:t>
      </w:r>
      <w:r w:rsidR="00131286" w:rsidRPr="008F7AA5">
        <w:rPr>
          <w:rFonts w:ascii="Century Gothic" w:eastAsia="Calibri" w:hAnsi="Century Gothic" w:cs="Times New Roman"/>
          <w:sz w:val="24"/>
        </w:rPr>
        <w:t>and</w:t>
      </w:r>
    </w:p>
    <w:p w:rsidR="00281F84" w:rsidRPr="008F7AA5" w:rsidRDefault="00AD4869" w:rsidP="00C55E4D">
      <w:pPr>
        <w:numPr>
          <w:ilvl w:val="0"/>
          <w:numId w:val="22"/>
        </w:numPr>
        <w:spacing w:before="120" w:after="120" w:line="240" w:lineRule="auto"/>
        <w:jc w:val="both"/>
        <w:rPr>
          <w:rFonts w:ascii="Century Gothic" w:eastAsia="Calibri" w:hAnsi="Century Gothic" w:cs="Times New Roman"/>
          <w:sz w:val="24"/>
        </w:rPr>
      </w:pPr>
      <w:r w:rsidRPr="008F7AA5">
        <w:rPr>
          <w:rFonts w:ascii="Century Gothic" w:eastAsia="Calibri" w:hAnsi="Century Gothic" w:cs="Times New Roman"/>
          <w:sz w:val="24"/>
        </w:rPr>
        <w:t>the time pressures associated with the preparation and broadcast of such programming.</w:t>
      </w:r>
    </w:p>
    <w:p w:rsidR="00AD4869" w:rsidRPr="008F7AA5" w:rsidRDefault="00AD4869" w:rsidP="00AD4869">
      <w:pPr>
        <w:numPr>
          <w:ilvl w:val="1"/>
          <w:numId w:val="11"/>
        </w:numPr>
        <w:spacing w:before="120" w:after="120" w:line="240" w:lineRule="auto"/>
        <w:jc w:val="both"/>
        <w:outlineLvl w:val="1"/>
        <w:rPr>
          <w:rFonts w:ascii="Century Gothic" w:eastAsia="Times New Roman" w:hAnsi="Century Gothic" w:cs="Arial"/>
          <w:b/>
          <w:bCs/>
          <w:i/>
          <w:sz w:val="28"/>
          <w:lang w:eastAsia="en-AU"/>
        </w:rPr>
      </w:pPr>
      <w:bookmarkStart w:id="79" w:name="_Toc427181178"/>
      <w:bookmarkStart w:id="80" w:name="_Toc401833424"/>
      <w:bookmarkStart w:id="81" w:name="_Toc425326621"/>
      <w:bookmarkStart w:id="82" w:name="_Toc404260682"/>
      <w:bookmarkStart w:id="83" w:name="_Toc508891406"/>
      <w:bookmarkEnd w:id="79"/>
      <w:r w:rsidRPr="008F7AA5">
        <w:rPr>
          <w:rFonts w:ascii="Century Gothic" w:eastAsia="Times New Roman" w:hAnsi="Century Gothic" w:cs="Arial"/>
          <w:b/>
          <w:bCs/>
          <w:i/>
          <w:sz w:val="28"/>
          <w:lang w:eastAsia="en-AU"/>
        </w:rPr>
        <w:t>Material which may cause distress</w:t>
      </w:r>
      <w:bookmarkEnd w:id="80"/>
      <w:bookmarkEnd w:id="81"/>
      <w:bookmarkEnd w:id="82"/>
      <w:bookmarkEnd w:id="83"/>
    </w:p>
    <w:p w:rsidR="00AD4869" w:rsidRPr="008F7AA5" w:rsidRDefault="00AD4869" w:rsidP="00AD4869">
      <w:pPr>
        <w:numPr>
          <w:ilvl w:val="2"/>
          <w:numId w:val="11"/>
        </w:numPr>
        <w:spacing w:before="120" w:after="120" w:line="240" w:lineRule="auto"/>
        <w:jc w:val="both"/>
        <w:rPr>
          <w:rFonts w:ascii="Century Gothic" w:eastAsia="Calibri" w:hAnsi="Century Gothic" w:cs="Times New Roman"/>
          <w:sz w:val="24"/>
        </w:rPr>
      </w:pPr>
      <w:r w:rsidRPr="008F7AA5">
        <w:rPr>
          <w:rFonts w:ascii="Century Gothic" w:eastAsia="Calibri" w:hAnsi="Century Gothic" w:cs="Times New Roman"/>
          <w:sz w:val="24"/>
        </w:rPr>
        <w:t xml:space="preserve">In broadcasting a news or </w:t>
      </w:r>
      <w:r w:rsidR="000F1905" w:rsidRPr="008F7AA5">
        <w:rPr>
          <w:rFonts w:ascii="Century Gothic" w:eastAsia="Calibri" w:hAnsi="Century Gothic" w:cs="Times New Roman"/>
          <w:sz w:val="24"/>
        </w:rPr>
        <w:t xml:space="preserve">Current Affairs </w:t>
      </w:r>
      <w:r w:rsidRPr="008F7AA5">
        <w:rPr>
          <w:rFonts w:ascii="Century Gothic" w:eastAsia="Calibri" w:hAnsi="Century Gothic" w:cs="Times New Roman"/>
          <w:sz w:val="24"/>
        </w:rPr>
        <w:t xml:space="preserve">Program, a </w:t>
      </w:r>
      <w:r w:rsidR="0051673C" w:rsidRPr="008F7AA5">
        <w:rPr>
          <w:rFonts w:ascii="Century Gothic" w:eastAsia="Calibri" w:hAnsi="Century Gothic" w:cs="Times New Roman"/>
          <w:sz w:val="24"/>
        </w:rPr>
        <w:t>Licensee</w:t>
      </w:r>
      <w:r w:rsidRPr="008F7AA5">
        <w:rPr>
          <w:rFonts w:ascii="Century Gothic" w:eastAsia="Calibri" w:hAnsi="Century Gothic" w:cs="Times New Roman"/>
          <w:sz w:val="24"/>
        </w:rPr>
        <w:t xml:space="preserve"> must:</w:t>
      </w:r>
    </w:p>
    <w:p w:rsidR="00AD4869" w:rsidRPr="008F7AA5" w:rsidRDefault="00AD4869" w:rsidP="00C55E4D">
      <w:pPr>
        <w:numPr>
          <w:ilvl w:val="0"/>
          <w:numId w:val="23"/>
        </w:numPr>
        <w:spacing w:before="120" w:after="120" w:line="240" w:lineRule="auto"/>
        <w:jc w:val="both"/>
        <w:rPr>
          <w:rFonts w:ascii="Century Gothic" w:eastAsia="Calibri" w:hAnsi="Century Gothic" w:cs="Times New Roman"/>
          <w:sz w:val="24"/>
        </w:rPr>
      </w:pPr>
      <w:r w:rsidRPr="008F7AA5">
        <w:rPr>
          <w:rFonts w:ascii="Century Gothic" w:eastAsia="Calibri" w:hAnsi="Century Gothic" w:cs="Times New Roman"/>
          <w:sz w:val="24"/>
        </w:rPr>
        <w:t xml:space="preserve">not include material which, in the </w:t>
      </w:r>
      <w:r w:rsidR="001615CC" w:rsidRPr="008F7AA5">
        <w:rPr>
          <w:rFonts w:ascii="Century Gothic" w:eastAsia="Calibri" w:hAnsi="Century Gothic" w:cs="Times New Roman"/>
          <w:sz w:val="24"/>
        </w:rPr>
        <w:t xml:space="preserve">reasonable </w:t>
      </w:r>
      <w:r w:rsidRPr="008F7AA5">
        <w:rPr>
          <w:rFonts w:ascii="Century Gothic" w:eastAsia="Calibri" w:hAnsi="Century Gothic" w:cs="Times New Roman"/>
          <w:sz w:val="24"/>
        </w:rPr>
        <w:t xml:space="preserve">opinion of the </w:t>
      </w:r>
      <w:r w:rsidR="0051673C" w:rsidRPr="008F7AA5">
        <w:rPr>
          <w:rFonts w:ascii="Century Gothic" w:eastAsia="Calibri" w:hAnsi="Century Gothic" w:cs="Times New Roman"/>
          <w:sz w:val="24"/>
        </w:rPr>
        <w:t>Licensee</w:t>
      </w:r>
      <w:r w:rsidRPr="008F7AA5">
        <w:rPr>
          <w:rFonts w:ascii="Century Gothic" w:eastAsia="Calibri" w:hAnsi="Century Gothic" w:cs="Times New Roman"/>
          <w:sz w:val="24"/>
        </w:rPr>
        <w:t>, is likely to seriously distress or seriously offend a substantial number of viewers, having regard to the likely audience of the Program, unless there is a public interest reason</w:t>
      </w:r>
      <w:r w:rsidR="00147D30" w:rsidRPr="008F7AA5">
        <w:rPr>
          <w:rFonts w:ascii="Century Gothic" w:eastAsia="Calibri" w:hAnsi="Century Gothic" w:cs="Times New Roman"/>
          <w:sz w:val="24"/>
        </w:rPr>
        <w:t xml:space="preserve"> to do so</w:t>
      </w:r>
      <w:r w:rsidRPr="008F7AA5">
        <w:rPr>
          <w:rFonts w:ascii="Century Gothic" w:eastAsia="Calibri" w:hAnsi="Century Gothic" w:cs="Times New Roman"/>
          <w:sz w:val="24"/>
        </w:rPr>
        <w:t>; and</w:t>
      </w:r>
    </w:p>
    <w:p w:rsidR="00AD4869" w:rsidRPr="008F7AA5" w:rsidRDefault="00AD4869" w:rsidP="00C55E4D">
      <w:pPr>
        <w:numPr>
          <w:ilvl w:val="0"/>
          <w:numId w:val="23"/>
        </w:numPr>
        <w:spacing w:before="120" w:after="120" w:line="240" w:lineRule="auto"/>
        <w:jc w:val="both"/>
        <w:rPr>
          <w:rFonts w:ascii="Century Gothic" w:eastAsia="Calibri" w:hAnsi="Century Gothic" w:cs="Times New Roman"/>
          <w:sz w:val="24"/>
        </w:rPr>
      </w:pPr>
      <w:r w:rsidRPr="008F7AA5">
        <w:rPr>
          <w:rFonts w:ascii="Century Gothic" w:eastAsia="Calibri" w:hAnsi="Century Gothic" w:cs="Times New Roman"/>
          <w:sz w:val="24"/>
        </w:rPr>
        <w:t xml:space="preserve">include a spoken warning before a segment that contains material which, in the </w:t>
      </w:r>
      <w:r w:rsidR="001615CC" w:rsidRPr="008F7AA5">
        <w:rPr>
          <w:rFonts w:ascii="Century Gothic" w:eastAsia="Calibri" w:hAnsi="Century Gothic" w:cs="Times New Roman"/>
          <w:sz w:val="24"/>
        </w:rPr>
        <w:t xml:space="preserve">reasonable </w:t>
      </w:r>
      <w:r w:rsidRPr="008F7AA5">
        <w:rPr>
          <w:rFonts w:ascii="Century Gothic" w:eastAsia="Calibri" w:hAnsi="Century Gothic" w:cs="Times New Roman"/>
          <w:sz w:val="24"/>
        </w:rPr>
        <w:t xml:space="preserve">opinion of the </w:t>
      </w:r>
      <w:r w:rsidR="0051673C" w:rsidRPr="008F7AA5">
        <w:rPr>
          <w:rFonts w:ascii="Century Gothic" w:eastAsia="Calibri" w:hAnsi="Century Gothic" w:cs="Times New Roman"/>
          <w:sz w:val="24"/>
        </w:rPr>
        <w:t>Licensee</w:t>
      </w:r>
      <w:r w:rsidRPr="008F7AA5">
        <w:rPr>
          <w:rFonts w:ascii="Century Gothic" w:eastAsia="Calibri" w:hAnsi="Century Gothic" w:cs="Times New Roman"/>
          <w:sz w:val="24"/>
        </w:rPr>
        <w:t>, is likely to seriously distress or seriously offend a substantial number of viewers having regard to the likely audience of the Program; and</w:t>
      </w:r>
    </w:p>
    <w:p w:rsidR="00AD4869" w:rsidRPr="008F7AA5" w:rsidRDefault="00AD4869" w:rsidP="00C55E4D">
      <w:pPr>
        <w:numPr>
          <w:ilvl w:val="0"/>
          <w:numId w:val="23"/>
        </w:numPr>
        <w:spacing w:before="120" w:after="120" w:line="240" w:lineRule="auto"/>
        <w:jc w:val="both"/>
        <w:rPr>
          <w:rFonts w:ascii="Century Gothic" w:eastAsia="Calibri" w:hAnsi="Century Gothic" w:cs="Times New Roman"/>
          <w:sz w:val="24"/>
        </w:rPr>
      </w:pPr>
      <w:r w:rsidRPr="008F7AA5">
        <w:rPr>
          <w:rFonts w:ascii="Century Gothic" w:eastAsia="Calibri" w:hAnsi="Century Gothic" w:cs="Times New Roman"/>
          <w:sz w:val="24"/>
        </w:rPr>
        <w:t xml:space="preserve">not broadcast reports of suicide or attempted suicide unless there is a public interest reason </w:t>
      </w:r>
      <w:r w:rsidR="00147D30" w:rsidRPr="008F7AA5">
        <w:rPr>
          <w:rFonts w:ascii="Century Gothic" w:eastAsia="Calibri" w:hAnsi="Century Gothic" w:cs="Times New Roman"/>
          <w:sz w:val="24"/>
        </w:rPr>
        <w:t xml:space="preserve">to </w:t>
      </w:r>
      <w:r w:rsidRPr="008F7AA5">
        <w:rPr>
          <w:rFonts w:ascii="Century Gothic" w:eastAsia="Calibri" w:hAnsi="Century Gothic" w:cs="Times New Roman"/>
          <w:sz w:val="24"/>
        </w:rPr>
        <w:t xml:space="preserve">do so, and exclude any detailed description of the method used, and exclude graphic details or images; </w:t>
      </w:r>
      <w:r w:rsidR="001615CC" w:rsidRPr="008F7AA5">
        <w:rPr>
          <w:rFonts w:ascii="Century Gothic" w:eastAsia="Calibri" w:hAnsi="Century Gothic" w:cs="Times New Roman"/>
          <w:sz w:val="24"/>
        </w:rPr>
        <w:t>and</w:t>
      </w:r>
    </w:p>
    <w:p w:rsidR="001615CC" w:rsidRPr="008F7AA5" w:rsidRDefault="00AD4869" w:rsidP="00C55E4D">
      <w:pPr>
        <w:numPr>
          <w:ilvl w:val="0"/>
          <w:numId w:val="23"/>
        </w:numPr>
        <w:spacing w:before="120" w:after="120" w:line="240" w:lineRule="auto"/>
        <w:jc w:val="both"/>
        <w:rPr>
          <w:rFonts w:ascii="Century Gothic" w:eastAsia="Calibri" w:hAnsi="Century Gothic" w:cs="Times New Roman"/>
          <w:sz w:val="24"/>
        </w:rPr>
      </w:pPr>
      <w:r w:rsidRPr="008F7AA5">
        <w:rPr>
          <w:rFonts w:ascii="Century Gothic" w:eastAsia="Calibri" w:hAnsi="Century Gothic" w:cs="Times New Roman"/>
          <w:sz w:val="24"/>
        </w:rPr>
        <w:t>exercise sensitivity in broadcasting images of or interviews with bereaved relatives or people who have witnessed or survived a traumatic incident</w:t>
      </w:r>
      <w:r w:rsidR="001615CC" w:rsidRPr="008F7AA5">
        <w:rPr>
          <w:rFonts w:ascii="Century Gothic" w:eastAsia="Calibri" w:hAnsi="Century Gothic" w:cs="Times New Roman"/>
          <w:sz w:val="24"/>
        </w:rPr>
        <w:t>; and</w:t>
      </w:r>
    </w:p>
    <w:p w:rsidR="00AD4869" w:rsidRPr="008F7AA5" w:rsidRDefault="001615CC" w:rsidP="00C55E4D">
      <w:pPr>
        <w:numPr>
          <w:ilvl w:val="0"/>
          <w:numId w:val="23"/>
        </w:numPr>
        <w:spacing w:before="120" w:after="120" w:line="240" w:lineRule="auto"/>
        <w:jc w:val="both"/>
        <w:rPr>
          <w:rFonts w:ascii="Century Gothic" w:eastAsia="Calibri" w:hAnsi="Century Gothic" w:cs="Times New Roman"/>
          <w:sz w:val="24"/>
        </w:rPr>
      </w:pPr>
      <w:r w:rsidRPr="008F7AA5">
        <w:rPr>
          <w:rFonts w:ascii="Century Gothic" w:eastAsia="Calibri" w:hAnsi="Century Gothic" w:cs="Times New Roman"/>
          <w:sz w:val="24"/>
        </w:rPr>
        <w:t>have regard to the feelings of relatives and viewers when including images of dead bodies or people who are seriously wounded, taking into account the relevant public interest</w:t>
      </w:r>
      <w:r w:rsidR="00AD4869" w:rsidRPr="008F7AA5">
        <w:rPr>
          <w:rFonts w:ascii="Century Gothic" w:eastAsia="Calibri" w:hAnsi="Century Gothic" w:cs="Times New Roman"/>
          <w:sz w:val="24"/>
        </w:rPr>
        <w:t xml:space="preserve">. </w:t>
      </w:r>
    </w:p>
    <w:p w:rsidR="00AD4869" w:rsidRPr="008F7AA5" w:rsidRDefault="00AD4869" w:rsidP="00AD4869">
      <w:pPr>
        <w:numPr>
          <w:ilvl w:val="1"/>
          <w:numId w:val="11"/>
        </w:numPr>
        <w:spacing w:before="120" w:after="120" w:line="240" w:lineRule="auto"/>
        <w:jc w:val="both"/>
        <w:outlineLvl w:val="1"/>
        <w:rPr>
          <w:rFonts w:ascii="Century Gothic" w:eastAsia="Times New Roman" w:hAnsi="Century Gothic" w:cs="Arial"/>
          <w:b/>
          <w:bCs/>
          <w:i/>
          <w:sz w:val="28"/>
          <w:lang w:eastAsia="en-AU"/>
        </w:rPr>
      </w:pPr>
      <w:bookmarkStart w:id="84" w:name="_Toc401833425"/>
      <w:bookmarkStart w:id="85" w:name="_Toc425326622"/>
      <w:bookmarkStart w:id="86" w:name="_Toc404260683"/>
      <w:bookmarkStart w:id="87" w:name="_Toc508891407"/>
      <w:r w:rsidRPr="008F7AA5">
        <w:rPr>
          <w:rFonts w:ascii="Century Gothic" w:eastAsia="Times New Roman" w:hAnsi="Century Gothic" w:cs="Arial"/>
          <w:b/>
          <w:bCs/>
          <w:i/>
          <w:sz w:val="28"/>
          <w:lang w:eastAsia="en-AU"/>
        </w:rPr>
        <w:t>Accuracy and fairness</w:t>
      </w:r>
      <w:bookmarkEnd w:id="84"/>
      <w:bookmarkEnd w:id="85"/>
      <w:bookmarkEnd w:id="86"/>
      <w:bookmarkEnd w:id="87"/>
    </w:p>
    <w:p w:rsidR="00AD4869" w:rsidRPr="008F7AA5" w:rsidRDefault="00AD4869" w:rsidP="00AD4869">
      <w:pPr>
        <w:numPr>
          <w:ilvl w:val="2"/>
          <w:numId w:val="11"/>
        </w:numPr>
        <w:spacing w:before="120" w:after="120" w:line="240" w:lineRule="auto"/>
        <w:jc w:val="both"/>
        <w:rPr>
          <w:rFonts w:ascii="Century Gothic" w:eastAsia="Calibri" w:hAnsi="Century Gothic" w:cs="Times New Roman"/>
          <w:sz w:val="24"/>
        </w:rPr>
      </w:pPr>
      <w:bookmarkStart w:id="88" w:name="_Ref402790766"/>
      <w:r w:rsidRPr="008F7AA5">
        <w:rPr>
          <w:rFonts w:ascii="Century Gothic" w:eastAsia="Calibri" w:hAnsi="Century Gothic" w:cs="Times New Roman"/>
          <w:sz w:val="24"/>
        </w:rPr>
        <w:t xml:space="preserve">In broadcasting a news or </w:t>
      </w:r>
      <w:r w:rsidR="000F1905" w:rsidRPr="008F7AA5">
        <w:rPr>
          <w:rFonts w:ascii="Century Gothic" w:eastAsia="Calibri" w:hAnsi="Century Gothic" w:cs="Times New Roman"/>
          <w:sz w:val="24"/>
        </w:rPr>
        <w:t xml:space="preserve">Current Affairs </w:t>
      </w:r>
      <w:r w:rsidRPr="008F7AA5">
        <w:rPr>
          <w:rFonts w:ascii="Century Gothic" w:eastAsia="Calibri" w:hAnsi="Century Gothic" w:cs="Times New Roman"/>
          <w:sz w:val="24"/>
        </w:rPr>
        <w:t xml:space="preserve">Program, a </w:t>
      </w:r>
      <w:r w:rsidR="0051673C" w:rsidRPr="008F7AA5">
        <w:rPr>
          <w:rFonts w:ascii="Century Gothic" w:eastAsia="Calibri" w:hAnsi="Century Gothic" w:cs="Times New Roman"/>
          <w:sz w:val="24"/>
        </w:rPr>
        <w:t>Licensee</w:t>
      </w:r>
      <w:r w:rsidRPr="008F7AA5">
        <w:rPr>
          <w:rFonts w:ascii="Century Gothic" w:eastAsia="Calibri" w:hAnsi="Century Gothic" w:cs="Times New Roman"/>
          <w:sz w:val="24"/>
        </w:rPr>
        <w:t xml:space="preserve"> must </w:t>
      </w:r>
      <w:r w:rsidR="00281F84" w:rsidRPr="008F7AA5">
        <w:rPr>
          <w:rFonts w:ascii="Century Gothic" w:eastAsia="Calibri" w:hAnsi="Century Gothic" w:cs="Times New Roman"/>
          <w:sz w:val="24"/>
        </w:rPr>
        <w:t>present factual material accurately</w:t>
      </w:r>
      <w:r w:rsidR="0010011B" w:rsidRPr="008F7AA5">
        <w:rPr>
          <w:rFonts w:ascii="Century Gothic" w:eastAsia="Calibri" w:hAnsi="Century Gothic" w:cs="Times New Roman"/>
          <w:sz w:val="24"/>
        </w:rPr>
        <w:t xml:space="preserve"> and </w:t>
      </w:r>
      <w:r w:rsidR="00281F84" w:rsidRPr="008F7AA5">
        <w:rPr>
          <w:rFonts w:ascii="Century Gothic" w:eastAsia="Calibri" w:hAnsi="Century Gothic" w:cs="Times New Roman"/>
          <w:sz w:val="24"/>
        </w:rPr>
        <w:t xml:space="preserve">ensure </w:t>
      </w:r>
      <w:r w:rsidR="0010011B" w:rsidRPr="008F7AA5">
        <w:rPr>
          <w:rFonts w:ascii="Century Gothic" w:eastAsia="Calibri" w:hAnsi="Century Gothic" w:cs="Times New Roman"/>
          <w:sz w:val="24"/>
        </w:rPr>
        <w:t xml:space="preserve">viewpoints included in </w:t>
      </w:r>
      <w:r w:rsidR="0079280C" w:rsidRPr="008F7AA5">
        <w:rPr>
          <w:rFonts w:ascii="Century Gothic" w:eastAsia="Calibri" w:hAnsi="Century Gothic" w:cs="Times New Roman"/>
          <w:sz w:val="24"/>
        </w:rPr>
        <w:t>the</w:t>
      </w:r>
      <w:r w:rsidR="0010011B" w:rsidRPr="008F7AA5">
        <w:rPr>
          <w:rFonts w:ascii="Century Gothic" w:eastAsia="Calibri" w:hAnsi="Century Gothic" w:cs="Times New Roman"/>
          <w:sz w:val="24"/>
        </w:rPr>
        <w:t xml:space="preserve"> Program are not misrepresented</w:t>
      </w:r>
      <w:r w:rsidRPr="008F7AA5">
        <w:rPr>
          <w:rFonts w:ascii="Century Gothic" w:eastAsia="Calibri" w:hAnsi="Century Gothic" w:cs="Times New Roman"/>
          <w:sz w:val="24"/>
        </w:rPr>
        <w:t>.</w:t>
      </w:r>
      <w:bookmarkEnd w:id="88"/>
    </w:p>
    <w:p w:rsidR="00AD4869" w:rsidRPr="00FF2440" w:rsidRDefault="0010011B" w:rsidP="0079280C">
      <w:pPr>
        <w:numPr>
          <w:ilvl w:val="2"/>
          <w:numId w:val="11"/>
        </w:numPr>
        <w:spacing w:before="120" w:after="120" w:line="240" w:lineRule="auto"/>
        <w:jc w:val="both"/>
        <w:rPr>
          <w:rFonts w:ascii="Century Gothic" w:eastAsia="Calibri" w:hAnsi="Century Gothic" w:cs="Times New Roman"/>
          <w:sz w:val="24"/>
        </w:rPr>
      </w:pPr>
      <w:r w:rsidRPr="008F7AA5">
        <w:rPr>
          <w:rFonts w:ascii="Century Gothic" w:eastAsia="Calibri" w:hAnsi="Century Gothic" w:cs="Times New Roman"/>
          <w:sz w:val="24"/>
        </w:rPr>
        <w:t xml:space="preserve">Clause </w:t>
      </w:r>
      <w:r w:rsidR="00067315" w:rsidRPr="008F7AA5">
        <w:rPr>
          <w:rFonts w:ascii="Century Gothic" w:eastAsia="Calibri" w:hAnsi="Century Gothic" w:cs="Times New Roman"/>
          <w:sz w:val="24"/>
        </w:rPr>
        <w:t>3</w:t>
      </w:r>
      <w:r w:rsidRPr="008F7AA5">
        <w:rPr>
          <w:rFonts w:ascii="Century Gothic" w:eastAsia="Calibri" w:hAnsi="Century Gothic" w:cs="Times New Roman"/>
          <w:sz w:val="24"/>
        </w:rPr>
        <w:t>.3.1</w:t>
      </w:r>
      <w:r w:rsidR="006223AD" w:rsidRPr="008F7AA5">
        <w:rPr>
          <w:rFonts w:ascii="Century Gothic" w:eastAsia="Calibri" w:hAnsi="Century Gothic" w:cs="Times New Roman"/>
          <w:sz w:val="24"/>
        </w:rPr>
        <w:t xml:space="preserve"> </w:t>
      </w:r>
      <w:r w:rsidR="00E138D5" w:rsidRPr="008F7AA5">
        <w:rPr>
          <w:rFonts w:ascii="Century Gothic" w:eastAsia="Calibri" w:hAnsi="Century Gothic" w:cs="Times New Roman"/>
          <w:sz w:val="24"/>
        </w:rPr>
        <w:t xml:space="preserve">applies </w:t>
      </w:r>
      <w:r w:rsidR="0079280C" w:rsidRPr="008F7AA5">
        <w:rPr>
          <w:rFonts w:ascii="Century Gothic" w:eastAsia="Calibri" w:hAnsi="Century Gothic" w:cs="Times New Roman"/>
          <w:sz w:val="24"/>
        </w:rPr>
        <w:t xml:space="preserve">to material facts and </w:t>
      </w:r>
      <w:r w:rsidR="00554251" w:rsidRPr="008F7AA5">
        <w:rPr>
          <w:rFonts w:ascii="Century Gothic" w:eastAsia="Calibri" w:hAnsi="Century Gothic" w:cs="Times New Roman"/>
          <w:sz w:val="24"/>
        </w:rPr>
        <w:t>material misrepresentations of viewpoints</w:t>
      </w:r>
      <w:r w:rsidR="0079280C" w:rsidRPr="008F7AA5">
        <w:rPr>
          <w:rFonts w:ascii="Century Gothic" w:eastAsia="Calibri" w:hAnsi="Century Gothic" w:cs="Times New Roman"/>
          <w:sz w:val="24"/>
        </w:rPr>
        <w:t xml:space="preserve"> only.</w:t>
      </w:r>
    </w:p>
    <w:p w:rsidR="00AD4869" w:rsidRPr="008F7AA5" w:rsidRDefault="00AD4869" w:rsidP="00AD4869">
      <w:pPr>
        <w:numPr>
          <w:ilvl w:val="2"/>
          <w:numId w:val="11"/>
        </w:numPr>
        <w:spacing w:before="120" w:after="120" w:line="240" w:lineRule="auto"/>
        <w:jc w:val="both"/>
        <w:rPr>
          <w:rFonts w:ascii="Century Gothic" w:eastAsia="Calibri" w:hAnsi="Century Gothic" w:cs="Times New Roman"/>
          <w:sz w:val="24"/>
        </w:rPr>
      </w:pPr>
      <w:bookmarkStart w:id="89" w:name="_Ref402790743"/>
      <w:r w:rsidRPr="008F7AA5">
        <w:rPr>
          <w:rFonts w:ascii="Century Gothic" w:eastAsia="Calibri" w:hAnsi="Century Gothic" w:cs="Times New Roman"/>
          <w:sz w:val="24"/>
        </w:rPr>
        <w:lastRenderedPageBreak/>
        <w:t xml:space="preserve">Licensees must make reasonable efforts to correct or clarify significant and material errors of fact that </w:t>
      </w:r>
      <w:r w:rsidR="004234AA" w:rsidRPr="008F7AA5">
        <w:rPr>
          <w:rFonts w:ascii="Century Gothic" w:eastAsia="Calibri" w:hAnsi="Century Gothic" w:cs="Times New Roman"/>
          <w:sz w:val="24"/>
        </w:rPr>
        <w:t>are readily apparent</w:t>
      </w:r>
      <w:r w:rsidR="0079280C" w:rsidRPr="008F7AA5">
        <w:rPr>
          <w:rFonts w:ascii="Century Gothic" w:eastAsia="Calibri" w:hAnsi="Century Gothic" w:cs="Times New Roman"/>
          <w:sz w:val="24"/>
        </w:rPr>
        <w:t xml:space="preserve"> or have been demonstrated to the </w:t>
      </w:r>
      <w:r w:rsidR="0051673C" w:rsidRPr="008F7AA5">
        <w:rPr>
          <w:rFonts w:ascii="Century Gothic" w:eastAsia="Calibri" w:hAnsi="Century Gothic" w:cs="Times New Roman"/>
          <w:sz w:val="24"/>
        </w:rPr>
        <w:t>Licensee</w:t>
      </w:r>
      <w:r w:rsidR="0079280C" w:rsidRPr="008F7AA5">
        <w:rPr>
          <w:rFonts w:ascii="Century Gothic" w:eastAsia="Calibri" w:hAnsi="Century Gothic" w:cs="Times New Roman"/>
          <w:sz w:val="24"/>
        </w:rPr>
        <w:t>’s reasonable satisfaction</w:t>
      </w:r>
      <w:r w:rsidRPr="008F7AA5">
        <w:rPr>
          <w:rFonts w:ascii="Century Gothic" w:eastAsia="Calibri" w:hAnsi="Century Gothic" w:cs="Times New Roman"/>
          <w:sz w:val="24"/>
        </w:rPr>
        <w:t xml:space="preserve"> in a timely manner.</w:t>
      </w:r>
      <w:bookmarkEnd w:id="89"/>
    </w:p>
    <w:p w:rsidR="00AD4869" w:rsidRPr="008F7AA5" w:rsidRDefault="00AD4869" w:rsidP="00AD4869">
      <w:pPr>
        <w:numPr>
          <w:ilvl w:val="2"/>
          <w:numId w:val="11"/>
        </w:numPr>
        <w:spacing w:before="120" w:after="120" w:line="240" w:lineRule="auto"/>
        <w:jc w:val="both"/>
        <w:rPr>
          <w:rFonts w:ascii="Century Gothic" w:eastAsia="Calibri" w:hAnsi="Century Gothic" w:cs="Times New Roman"/>
          <w:sz w:val="24"/>
        </w:rPr>
      </w:pPr>
      <w:bookmarkStart w:id="90" w:name="_Ref402790802"/>
      <w:r w:rsidRPr="008F7AA5">
        <w:rPr>
          <w:rFonts w:ascii="Century Gothic" w:eastAsia="Calibri" w:hAnsi="Century Gothic" w:cs="Times New Roman"/>
          <w:sz w:val="24"/>
        </w:rPr>
        <w:t xml:space="preserve">If a </w:t>
      </w:r>
      <w:r w:rsidR="0051673C" w:rsidRPr="008F7AA5">
        <w:rPr>
          <w:rFonts w:ascii="Century Gothic" w:eastAsia="Calibri" w:hAnsi="Century Gothic" w:cs="Times New Roman"/>
          <w:sz w:val="24"/>
        </w:rPr>
        <w:t>Licensee</w:t>
      </w:r>
      <w:r w:rsidRPr="008F7AA5">
        <w:rPr>
          <w:rFonts w:ascii="Century Gothic" w:eastAsia="Calibri" w:hAnsi="Century Gothic" w:cs="Times New Roman"/>
          <w:sz w:val="24"/>
        </w:rPr>
        <w:t xml:space="preserve"> </w:t>
      </w:r>
      <w:r w:rsidR="00A90BA7" w:rsidRPr="008F7AA5">
        <w:rPr>
          <w:rFonts w:ascii="Century Gothic" w:eastAsia="Calibri" w:hAnsi="Century Gothic" w:cs="Times New Roman"/>
          <w:sz w:val="24"/>
        </w:rPr>
        <w:t>makes a correction</w:t>
      </w:r>
      <w:r w:rsidR="005B248E" w:rsidRPr="008F7AA5">
        <w:rPr>
          <w:rFonts w:ascii="Century Gothic" w:eastAsia="Calibri" w:hAnsi="Century Gothic" w:cs="Times New Roman"/>
          <w:sz w:val="24"/>
        </w:rPr>
        <w:t xml:space="preserve"> in an appropriate manner</w:t>
      </w:r>
      <w:r w:rsidRPr="008F7AA5">
        <w:rPr>
          <w:rFonts w:ascii="Century Gothic" w:eastAsia="Calibri" w:hAnsi="Century Gothic" w:cs="Times New Roman"/>
          <w:sz w:val="24"/>
        </w:rPr>
        <w:t xml:space="preserve"> within 30 days of a complaint being received or referred to the ACMA (whichever is later), then </w:t>
      </w:r>
      <w:r w:rsidR="00636480" w:rsidRPr="008F7AA5">
        <w:rPr>
          <w:rFonts w:ascii="Century Gothic" w:eastAsia="Calibri" w:hAnsi="Century Gothic" w:cs="Times New Roman"/>
          <w:sz w:val="24"/>
        </w:rPr>
        <w:t xml:space="preserve">the </w:t>
      </w:r>
      <w:r w:rsidR="0051673C" w:rsidRPr="008F7AA5">
        <w:rPr>
          <w:rFonts w:ascii="Century Gothic" w:eastAsia="Calibri" w:hAnsi="Century Gothic" w:cs="Times New Roman"/>
          <w:sz w:val="24"/>
        </w:rPr>
        <w:t>Licensee</w:t>
      </w:r>
      <w:r w:rsidR="00636480" w:rsidRPr="008F7AA5">
        <w:rPr>
          <w:rFonts w:ascii="Century Gothic" w:eastAsia="Calibri" w:hAnsi="Century Gothic" w:cs="Times New Roman"/>
          <w:sz w:val="24"/>
        </w:rPr>
        <w:t xml:space="preserve"> </w:t>
      </w:r>
      <w:r w:rsidRPr="008F7AA5">
        <w:rPr>
          <w:rFonts w:ascii="Century Gothic" w:eastAsia="Calibri" w:hAnsi="Century Gothic" w:cs="Times New Roman"/>
          <w:sz w:val="24"/>
        </w:rPr>
        <w:t xml:space="preserve">will not be in breach of clause </w:t>
      </w:r>
      <w:r w:rsidRPr="008F7AA5">
        <w:rPr>
          <w:rFonts w:ascii="Century Gothic" w:eastAsia="Calibri" w:hAnsi="Century Gothic" w:cs="Times New Roman"/>
          <w:sz w:val="24"/>
        </w:rPr>
        <w:fldChar w:fldCharType="begin"/>
      </w:r>
      <w:r w:rsidRPr="008F7AA5">
        <w:rPr>
          <w:rFonts w:ascii="Century Gothic" w:eastAsia="Calibri" w:hAnsi="Century Gothic" w:cs="Times New Roman"/>
          <w:sz w:val="24"/>
        </w:rPr>
        <w:instrText xml:space="preserve"> REF _Ref402790766 \r \h  \* MERGEFORMAT </w:instrText>
      </w:r>
      <w:r w:rsidRPr="008F7AA5">
        <w:rPr>
          <w:rFonts w:ascii="Century Gothic" w:eastAsia="Calibri" w:hAnsi="Century Gothic" w:cs="Times New Roman"/>
          <w:sz w:val="24"/>
        </w:rPr>
      </w:r>
      <w:r w:rsidRPr="008F7AA5">
        <w:rPr>
          <w:rFonts w:ascii="Century Gothic" w:eastAsia="Calibri" w:hAnsi="Century Gothic" w:cs="Times New Roman"/>
          <w:sz w:val="24"/>
        </w:rPr>
        <w:fldChar w:fldCharType="separate"/>
      </w:r>
      <w:r w:rsidR="00C723B7">
        <w:rPr>
          <w:rFonts w:ascii="Century Gothic" w:eastAsia="Calibri" w:hAnsi="Century Gothic" w:cs="Times New Roman"/>
          <w:sz w:val="24"/>
        </w:rPr>
        <w:t>3.3.1</w:t>
      </w:r>
      <w:r w:rsidRPr="008F7AA5">
        <w:rPr>
          <w:rFonts w:ascii="Century Gothic" w:eastAsia="Calibri" w:hAnsi="Century Gothic" w:cs="Times New Roman"/>
          <w:sz w:val="24"/>
        </w:rPr>
        <w:fldChar w:fldCharType="end"/>
      </w:r>
      <w:r w:rsidRPr="008F7AA5">
        <w:rPr>
          <w:rFonts w:ascii="Century Gothic" w:eastAsia="Calibri" w:hAnsi="Century Gothic" w:cs="Times New Roman"/>
          <w:sz w:val="24"/>
        </w:rPr>
        <w:t xml:space="preserve"> in relation to that matter.</w:t>
      </w:r>
      <w:bookmarkEnd w:id="90"/>
      <w:r w:rsidRPr="008F7AA5">
        <w:rPr>
          <w:rFonts w:ascii="Century Gothic" w:eastAsia="Calibri" w:hAnsi="Century Gothic" w:cs="Times New Roman"/>
          <w:sz w:val="24"/>
        </w:rPr>
        <w:t xml:space="preserve">  </w:t>
      </w:r>
    </w:p>
    <w:p w:rsidR="00AD4869" w:rsidRPr="008F7AA5" w:rsidRDefault="00AD4869" w:rsidP="00AD4869">
      <w:pPr>
        <w:numPr>
          <w:ilvl w:val="2"/>
          <w:numId w:val="11"/>
        </w:numPr>
        <w:spacing w:before="120" w:after="120" w:line="240" w:lineRule="auto"/>
        <w:jc w:val="both"/>
        <w:rPr>
          <w:rFonts w:ascii="Century Gothic" w:eastAsia="Calibri" w:hAnsi="Century Gothic" w:cs="Times New Roman"/>
          <w:sz w:val="24"/>
        </w:rPr>
      </w:pPr>
      <w:r w:rsidRPr="008F7AA5">
        <w:rPr>
          <w:rFonts w:ascii="Century Gothic" w:eastAsia="Calibri" w:hAnsi="Century Gothic" w:cs="Times New Roman"/>
          <w:sz w:val="24"/>
        </w:rPr>
        <w:t xml:space="preserve">A correction under </w:t>
      </w:r>
      <w:r w:rsidR="00757646" w:rsidRPr="008F7AA5">
        <w:rPr>
          <w:rFonts w:ascii="Century Gothic" w:eastAsia="Calibri" w:hAnsi="Century Gothic" w:cs="Times New Roman"/>
          <w:sz w:val="24"/>
        </w:rPr>
        <w:t xml:space="preserve">clause </w:t>
      </w:r>
      <w:r w:rsidR="00067315" w:rsidRPr="008F7AA5">
        <w:rPr>
          <w:rFonts w:ascii="Century Gothic" w:eastAsia="Calibri" w:hAnsi="Century Gothic" w:cs="Times New Roman"/>
          <w:sz w:val="24"/>
        </w:rPr>
        <w:t>3</w:t>
      </w:r>
      <w:r w:rsidR="005B248E" w:rsidRPr="008F7AA5">
        <w:rPr>
          <w:rFonts w:ascii="Century Gothic" w:eastAsia="Calibri" w:hAnsi="Century Gothic" w:cs="Times New Roman"/>
          <w:sz w:val="24"/>
        </w:rPr>
        <w:t>.3.4</w:t>
      </w:r>
      <w:r w:rsidRPr="008F7AA5">
        <w:rPr>
          <w:rFonts w:ascii="Century Gothic" w:eastAsia="Calibri" w:hAnsi="Century Gothic" w:cs="Times New Roman"/>
          <w:sz w:val="24"/>
        </w:rPr>
        <w:t xml:space="preserve"> may be made in one or more of the following ways:</w:t>
      </w:r>
    </w:p>
    <w:p w:rsidR="00AD4869" w:rsidRPr="008F7AA5" w:rsidRDefault="00AD4869" w:rsidP="00C55E4D">
      <w:pPr>
        <w:numPr>
          <w:ilvl w:val="0"/>
          <w:numId w:val="24"/>
        </w:numPr>
        <w:spacing w:before="120" w:after="120" w:line="240" w:lineRule="auto"/>
        <w:jc w:val="both"/>
        <w:rPr>
          <w:rFonts w:ascii="Century Gothic" w:eastAsia="Calibri" w:hAnsi="Century Gothic" w:cs="Times New Roman"/>
          <w:sz w:val="24"/>
        </w:rPr>
      </w:pPr>
      <w:r w:rsidRPr="008F7AA5">
        <w:rPr>
          <w:rFonts w:ascii="Century Gothic" w:eastAsia="Calibri" w:hAnsi="Century Gothic" w:cs="Times New Roman"/>
          <w:sz w:val="24"/>
        </w:rPr>
        <w:t xml:space="preserve">during a later episode of the </w:t>
      </w:r>
      <w:r w:rsidR="00A90BA7" w:rsidRPr="008F7AA5">
        <w:rPr>
          <w:rFonts w:ascii="Century Gothic" w:eastAsia="Calibri" w:hAnsi="Century Gothic" w:cs="Times New Roman"/>
          <w:sz w:val="24"/>
        </w:rPr>
        <w:t xml:space="preserve">relevant </w:t>
      </w:r>
      <w:r w:rsidRPr="008F7AA5">
        <w:rPr>
          <w:rFonts w:ascii="Century Gothic" w:eastAsia="Calibri" w:hAnsi="Century Gothic" w:cs="Times New Roman"/>
          <w:sz w:val="24"/>
        </w:rPr>
        <w:t xml:space="preserve">Program; </w:t>
      </w:r>
    </w:p>
    <w:p w:rsidR="00AD4869" w:rsidRPr="008F7AA5" w:rsidRDefault="00AD4869" w:rsidP="00C55E4D">
      <w:pPr>
        <w:numPr>
          <w:ilvl w:val="0"/>
          <w:numId w:val="24"/>
        </w:numPr>
        <w:spacing w:before="120" w:after="120" w:line="240" w:lineRule="auto"/>
        <w:jc w:val="both"/>
        <w:rPr>
          <w:rFonts w:ascii="Century Gothic" w:eastAsia="Calibri" w:hAnsi="Century Gothic" w:cs="Times New Roman"/>
          <w:sz w:val="24"/>
        </w:rPr>
      </w:pPr>
      <w:r w:rsidRPr="008F7AA5">
        <w:rPr>
          <w:rFonts w:ascii="Century Gothic" w:eastAsia="Calibri" w:hAnsi="Century Gothic" w:cs="Times New Roman"/>
          <w:sz w:val="24"/>
        </w:rPr>
        <w:t xml:space="preserve">on a </w:t>
      </w:r>
      <w:r w:rsidR="0051673C" w:rsidRPr="008F7AA5">
        <w:rPr>
          <w:rFonts w:ascii="Century Gothic" w:eastAsia="Calibri" w:hAnsi="Century Gothic" w:cs="Times New Roman"/>
          <w:sz w:val="24"/>
        </w:rPr>
        <w:t>Licensee</w:t>
      </w:r>
      <w:r w:rsidRPr="008F7AA5">
        <w:rPr>
          <w:rFonts w:ascii="Century Gothic" w:eastAsia="Calibri" w:hAnsi="Century Gothic" w:cs="Times New Roman"/>
          <w:sz w:val="24"/>
        </w:rPr>
        <w:t xml:space="preserve">’s </w:t>
      </w:r>
      <w:r w:rsidR="00252172" w:rsidRPr="008F7AA5">
        <w:rPr>
          <w:rFonts w:ascii="Century Gothic" w:eastAsia="Calibri" w:hAnsi="Century Gothic" w:cs="Times New Roman"/>
          <w:sz w:val="24"/>
        </w:rPr>
        <w:t>n</w:t>
      </w:r>
      <w:r w:rsidR="0010011B" w:rsidRPr="008F7AA5">
        <w:rPr>
          <w:rFonts w:ascii="Century Gothic" w:eastAsia="Calibri" w:hAnsi="Century Gothic" w:cs="Times New Roman"/>
          <w:sz w:val="24"/>
        </w:rPr>
        <w:t>ews website</w:t>
      </w:r>
      <w:r w:rsidRPr="008F7AA5">
        <w:rPr>
          <w:rFonts w:ascii="Century Gothic" w:eastAsia="Calibri" w:hAnsi="Century Gothic" w:cs="Times New Roman"/>
          <w:sz w:val="24"/>
        </w:rPr>
        <w:t>;</w:t>
      </w:r>
    </w:p>
    <w:p w:rsidR="0010011B" w:rsidRPr="008F7AA5" w:rsidRDefault="00AD4869" w:rsidP="00C55E4D">
      <w:pPr>
        <w:numPr>
          <w:ilvl w:val="0"/>
          <w:numId w:val="24"/>
        </w:numPr>
        <w:spacing w:before="120" w:after="120" w:line="240" w:lineRule="auto"/>
        <w:jc w:val="both"/>
        <w:rPr>
          <w:rFonts w:ascii="Century Gothic" w:eastAsia="Calibri" w:hAnsi="Century Gothic" w:cs="Times New Roman"/>
          <w:sz w:val="24"/>
        </w:rPr>
      </w:pPr>
      <w:r w:rsidRPr="008F7AA5">
        <w:rPr>
          <w:rFonts w:ascii="Century Gothic" w:eastAsia="Calibri" w:hAnsi="Century Gothic" w:cs="Times New Roman"/>
          <w:sz w:val="24"/>
        </w:rPr>
        <w:t xml:space="preserve">on the official website of the </w:t>
      </w:r>
      <w:r w:rsidR="00A90BA7" w:rsidRPr="008F7AA5">
        <w:rPr>
          <w:rFonts w:ascii="Century Gothic" w:eastAsia="Calibri" w:hAnsi="Century Gothic" w:cs="Times New Roman"/>
          <w:sz w:val="24"/>
        </w:rPr>
        <w:t xml:space="preserve">relevant </w:t>
      </w:r>
      <w:r w:rsidRPr="008F7AA5">
        <w:rPr>
          <w:rFonts w:ascii="Century Gothic" w:eastAsia="Calibri" w:hAnsi="Century Gothic" w:cs="Times New Roman"/>
          <w:sz w:val="24"/>
        </w:rPr>
        <w:t>Program</w:t>
      </w:r>
      <w:r w:rsidR="0010011B" w:rsidRPr="008F7AA5">
        <w:rPr>
          <w:rFonts w:ascii="Century Gothic" w:eastAsia="Calibri" w:hAnsi="Century Gothic" w:cs="Times New Roman"/>
          <w:sz w:val="24"/>
        </w:rPr>
        <w:t>; or</w:t>
      </w:r>
    </w:p>
    <w:p w:rsidR="00AD4869" w:rsidRPr="008F7AA5" w:rsidRDefault="0010011B" w:rsidP="00C55E4D">
      <w:pPr>
        <w:numPr>
          <w:ilvl w:val="0"/>
          <w:numId w:val="24"/>
        </w:numPr>
        <w:spacing w:before="120" w:after="120" w:line="240" w:lineRule="auto"/>
        <w:jc w:val="both"/>
        <w:rPr>
          <w:rFonts w:ascii="Century Gothic" w:eastAsia="Calibri" w:hAnsi="Century Gothic" w:cs="Times New Roman"/>
          <w:sz w:val="24"/>
        </w:rPr>
      </w:pPr>
      <w:r w:rsidRPr="008F7AA5">
        <w:rPr>
          <w:rFonts w:ascii="Century Gothic" w:eastAsia="Calibri" w:hAnsi="Century Gothic" w:cs="Times New Roman"/>
          <w:sz w:val="24"/>
        </w:rPr>
        <w:t xml:space="preserve">any other way that is appropriate in the </w:t>
      </w:r>
      <w:r w:rsidR="00A96A43" w:rsidRPr="008F7AA5">
        <w:rPr>
          <w:rFonts w:ascii="Century Gothic" w:eastAsia="Calibri" w:hAnsi="Century Gothic" w:cs="Times New Roman"/>
          <w:sz w:val="24"/>
        </w:rPr>
        <w:t>circumstances</w:t>
      </w:r>
      <w:r w:rsidR="00AD4869" w:rsidRPr="008F7AA5">
        <w:rPr>
          <w:rFonts w:ascii="Century Gothic" w:eastAsia="Calibri" w:hAnsi="Century Gothic" w:cs="Times New Roman"/>
          <w:sz w:val="24"/>
        </w:rPr>
        <w:t xml:space="preserve">.  </w:t>
      </w:r>
    </w:p>
    <w:p w:rsidR="00152A70" w:rsidRPr="008F7AA5" w:rsidRDefault="00152A70" w:rsidP="00152A70">
      <w:pPr>
        <w:numPr>
          <w:ilvl w:val="1"/>
          <w:numId w:val="11"/>
        </w:numPr>
        <w:spacing w:before="120" w:after="120" w:line="240" w:lineRule="auto"/>
        <w:jc w:val="both"/>
        <w:outlineLvl w:val="1"/>
        <w:rPr>
          <w:rFonts w:ascii="Century Gothic" w:eastAsia="Times New Roman" w:hAnsi="Century Gothic" w:cs="Arial"/>
          <w:b/>
          <w:bCs/>
          <w:i/>
          <w:sz w:val="28"/>
          <w:lang w:eastAsia="en-AU"/>
        </w:rPr>
      </w:pPr>
      <w:bookmarkStart w:id="91" w:name="_Ref402795622"/>
      <w:bookmarkStart w:id="92" w:name="_Toc508891408"/>
      <w:r w:rsidRPr="008F7AA5">
        <w:rPr>
          <w:rFonts w:ascii="Century Gothic" w:eastAsia="Times New Roman" w:hAnsi="Century Gothic" w:cs="Arial"/>
          <w:b/>
          <w:bCs/>
          <w:i/>
          <w:sz w:val="28"/>
          <w:lang w:eastAsia="en-AU"/>
        </w:rPr>
        <w:t>Impartiality</w:t>
      </w:r>
      <w:bookmarkEnd w:id="92"/>
    </w:p>
    <w:p w:rsidR="00AD4869" w:rsidRPr="008F7AA5" w:rsidRDefault="00AD4869" w:rsidP="00AD4869">
      <w:pPr>
        <w:numPr>
          <w:ilvl w:val="2"/>
          <w:numId w:val="11"/>
        </w:numPr>
        <w:spacing w:before="120" w:after="120" w:line="240" w:lineRule="auto"/>
        <w:jc w:val="both"/>
        <w:rPr>
          <w:rFonts w:ascii="Century Gothic" w:eastAsia="Calibri" w:hAnsi="Century Gothic" w:cs="Times New Roman"/>
          <w:sz w:val="24"/>
        </w:rPr>
      </w:pPr>
      <w:r w:rsidRPr="008F7AA5">
        <w:rPr>
          <w:rFonts w:ascii="Century Gothic" w:eastAsia="Calibri" w:hAnsi="Century Gothic" w:cs="Times New Roman"/>
          <w:sz w:val="24"/>
        </w:rPr>
        <w:t xml:space="preserve">In broadcasting a news Program, a </w:t>
      </w:r>
      <w:r w:rsidR="0051673C" w:rsidRPr="008F7AA5">
        <w:rPr>
          <w:rFonts w:ascii="Century Gothic" w:eastAsia="Calibri" w:hAnsi="Century Gothic" w:cs="Times New Roman"/>
          <w:sz w:val="24"/>
        </w:rPr>
        <w:t>Licensee</w:t>
      </w:r>
      <w:r w:rsidRPr="008F7AA5">
        <w:rPr>
          <w:rFonts w:ascii="Century Gothic" w:eastAsia="Calibri" w:hAnsi="Century Gothic" w:cs="Times New Roman"/>
          <w:sz w:val="24"/>
        </w:rPr>
        <w:t xml:space="preserve"> must:</w:t>
      </w:r>
      <w:bookmarkEnd w:id="91"/>
    </w:p>
    <w:p w:rsidR="00AD4869" w:rsidRPr="008F7AA5" w:rsidRDefault="00AD4869" w:rsidP="00C55E4D">
      <w:pPr>
        <w:numPr>
          <w:ilvl w:val="0"/>
          <w:numId w:val="25"/>
        </w:numPr>
        <w:spacing w:before="120" w:after="120" w:line="240" w:lineRule="auto"/>
        <w:jc w:val="both"/>
        <w:rPr>
          <w:rFonts w:ascii="Century Gothic" w:eastAsia="Calibri" w:hAnsi="Century Gothic" w:cs="Times New Roman"/>
          <w:sz w:val="24"/>
        </w:rPr>
      </w:pPr>
      <w:bookmarkStart w:id="93" w:name="_Ref430623793"/>
      <w:r w:rsidRPr="008F7AA5">
        <w:rPr>
          <w:rFonts w:ascii="Century Gothic" w:eastAsia="Calibri" w:hAnsi="Century Gothic" w:cs="Times New Roman"/>
          <w:sz w:val="24"/>
        </w:rPr>
        <w:t>present news fairly and impartially;</w:t>
      </w:r>
      <w:bookmarkEnd w:id="93"/>
    </w:p>
    <w:p w:rsidR="00AD4869" w:rsidRPr="008F7AA5" w:rsidRDefault="00AD4869" w:rsidP="00C55E4D">
      <w:pPr>
        <w:numPr>
          <w:ilvl w:val="0"/>
          <w:numId w:val="25"/>
        </w:numPr>
        <w:spacing w:before="120" w:after="120" w:line="240" w:lineRule="auto"/>
        <w:jc w:val="both"/>
        <w:rPr>
          <w:rFonts w:ascii="Century Gothic" w:eastAsia="Calibri" w:hAnsi="Century Gothic" w:cs="Times New Roman"/>
          <w:sz w:val="24"/>
        </w:rPr>
      </w:pPr>
      <w:r w:rsidRPr="008F7AA5">
        <w:rPr>
          <w:rFonts w:ascii="Century Gothic" w:eastAsia="Calibri" w:hAnsi="Century Gothic" w:cs="Times New Roman"/>
          <w:sz w:val="24"/>
        </w:rPr>
        <w:t>clearly distinguish the reporting of factual material from commentary and analysis.</w:t>
      </w:r>
    </w:p>
    <w:p w:rsidR="00AD4869" w:rsidRPr="008F7AA5" w:rsidRDefault="00AD4869" w:rsidP="00AD4869">
      <w:pPr>
        <w:numPr>
          <w:ilvl w:val="2"/>
          <w:numId w:val="11"/>
        </w:numPr>
        <w:spacing w:before="120" w:after="120" w:line="240" w:lineRule="auto"/>
        <w:jc w:val="both"/>
        <w:rPr>
          <w:rFonts w:ascii="Century Gothic" w:eastAsia="Calibri" w:hAnsi="Century Gothic" w:cs="Times New Roman"/>
          <w:sz w:val="24"/>
        </w:rPr>
      </w:pPr>
      <w:r w:rsidRPr="008F7AA5">
        <w:rPr>
          <w:rFonts w:ascii="Century Gothic" w:eastAsia="Calibri" w:hAnsi="Century Gothic" w:cs="Times New Roman"/>
          <w:sz w:val="24"/>
        </w:rPr>
        <w:t xml:space="preserve">Nothing in </w:t>
      </w:r>
      <w:r w:rsidR="0010011B" w:rsidRPr="008F7AA5">
        <w:rPr>
          <w:rFonts w:ascii="Century Gothic" w:eastAsia="Calibri" w:hAnsi="Century Gothic" w:cs="Times New Roman"/>
          <w:sz w:val="24"/>
        </w:rPr>
        <w:t>this Section</w:t>
      </w:r>
      <w:r w:rsidR="006223AD" w:rsidRPr="008F7AA5">
        <w:rPr>
          <w:rFonts w:ascii="Century Gothic" w:eastAsia="Calibri" w:hAnsi="Century Gothic" w:cs="Times New Roman"/>
          <w:sz w:val="24"/>
        </w:rPr>
        <w:t xml:space="preserve"> </w:t>
      </w:r>
      <w:r w:rsidR="00672CDF" w:rsidRPr="008F7AA5">
        <w:rPr>
          <w:rFonts w:ascii="Century Gothic" w:eastAsia="Calibri" w:hAnsi="Century Gothic" w:cs="Times New Roman"/>
          <w:sz w:val="24"/>
        </w:rPr>
        <w:t>3</w:t>
      </w:r>
      <w:r w:rsidRPr="008F7AA5">
        <w:rPr>
          <w:rFonts w:ascii="Century Gothic" w:eastAsia="Calibri" w:hAnsi="Century Gothic" w:cs="Times New Roman"/>
          <w:sz w:val="24"/>
        </w:rPr>
        <w:t xml:space="preserve"> requires a </w:t>
      </w:r>
      <w:r w:rsidR="0051673C" w:rsidRPr="008F7AA5">
        <w:rPr>
          <w:rFonts w:ascii="Century Gothic" w:eastAsia="Calibri" w:hAnsi="Century Gothic" w:cs="Times New Roman"/>
          <w:sz w:val="24"/>
        </w:rPr>
        <w:t>Licensee</w:t>
      </w:r>
      <w:r w:rsidRPr="008F7AA5">
        <w:rPr>
          <w:rFonts w:ascii="Century Gothic" w:eastAsia="Calibri" w:hAnsi="Century Gothic" w:cs="Times New Roman"/>
          <w:sz w:val="24"/>
        </w:rPr>
        <w:t xml:space="preserve"> to allocate equal time to different points of view, or to include every aspect of a person’s viewpoint, nor does it preclude a critical examination of or comment on a controversial issue as part of a fair report on a matter of public interest.  </w:t>
      </w:r>
    </w:p>
    <w:p w:rsidR="00AD4869" w:rsidRPr="008F7AA5" w:rsidRDefault="00AD4869" w:rsidP="00AD4869">
      <w:pPr>
        <w:numPr>
          <w:ilvl w:val="2"/>
          <w:numId w:val="11"/>
        </w:numPr>
        <w:spacing w:before="120" w:after="120" w:line="240" w:lineRule="auto"/>
        <w:jc w:val="both"/>
        <w:rPr>
          <w:rFonts w:ascii="Century Gothic" w:eastAsia="Calibri" w:hAnsi="Century Gothic" w:cs="Times New Roman"/>
          <w:sz w:val="24"/>
        </w:rPr>
      </w:pPr>
      <w:r w:rsidRPr="008F7AA5">
        <w:rPr>
          <w:rFonts w:ascii="Century Gothic" w:eastAsia="Calibri" w:hAnsi="Century Gothic" w:cs="Times New Roman"/>
          <w:sz w:val="24"/>
        </w:rPr>
        <w:t xml:space="preserve">Current </w:t>
      </w:r>
      <w:r w:rsidR="000F1905" w:rsidRPr="008F7AA5">
        <w:rPr>
          <w:rFonts w:ascii="Century Gothic" w:eastAsia="Calibri" w:hAnsi="Century Gothic" w:cs="Times New Roman"/>
          <w:sz w:val="24"/>
        </w:rPr>
        <w:t xml:space="preserve">Affairs </w:t>
      </w:r>
      <w:r w:rsidRPr="008F7AA5">
        <w:rPr>
          <w:rFonts w:ascii="Century Gothic" w:eastAsia="Calibri" w:hAnsi="Century Gothic" w:cs="Times New Roman"/>
          <w:sz w:val="24"/>
        </w:rPr>
        <w:t xml:space="preserve">Programs are not required to be impartial and may take a particular stance on issues.  </w:t>
      </w:r>
    </w:p>
    <w:p w:rsidR="00AD4869" w:rsidRPr="008F7AA5" w:rsidRDefault="00AD4869" w:rsidP="00AD4869">
      <w:pPr>
        <w:numPr>
          <w:ilvl w:val="1"/>
          <w:numId w:val="11"/>
        </w:numPr>
        <w:spacing w:before="120" w:after="120" w:line="240" w:lineRule="auto"/>
        <w:jc w:val="both"/>
        <w:outlineLvl w:val="1"/>
        <w:rPr>
          <w:rFonts w:ascii="Century Gothic" w:eastAsia="Times New Roman" w:hAnsi="Century Gothic" w:cs="Arial"/>
          <w:b/>
          <w:bCs/>
          <w:i/>
          <w:sz w:val="28"/>
          <w:lang w:eastAsia="en-AU"/>
        </w:rPr>
      </w:pPr>
      <w:bookmarkStart w:id="94" w:name="_Toc401833426"/>
      <w:bookmarkStart w:id="95" w:name="_Toc425326623"/>
      <w:bookmarkStart w:id="96" w:name="_Toc404260684"/>
      <w:bookmarkStart w:id="97" w:name="_Ref433013649"/>
      <w:bookmarkStart w:id="98" w:name="_Toc508891409"/>
      <w:r w:rsidRPr="008F7AA5">
        <w:rPr>
          <w:rFonts w:ascii="Century Gothic" w:eastAsia="Times New Roman" w:hAnsi="Century Gothic" w:cs="Arial"/>
          <w:b/>
          <w:bCs/>
          <w:i/>
          <w:sz w:val="28"/>
          <w:lang w:eastAsia="en-AU"/>
        </w:rPr>
        <w:t>Privacy</w:t>
      </w:r>
      <w:bookmarkEnd w:id="94"/>
      <w:bookmarkEnd w:id="95"/>
      <w:bookmarkEnd w:id="96"/>
      <w:bookmarkEnd w:id="97"/>
      <w:bookmarkEnd w:id="98"/>
    </w:p>
    <w:p w:rsidR="00AD4869" w:rsidRPr="008F7AA5" w:rsidRDefault="00AD4869" w:rsidP="00AD4869">
      <w:pPr>
        <w:numPr>
          <w:ilvl w:val="2"/>
          <w:numId w:val="11"/>
        </w:numPr>
        <w:spacing w:before="120" w:after="120" w:line="240" w:lineRule="auto"/>
        <w:jc w:val="both"/>
        <w:rPr>
          <w:rFonts w:ascii="Century Gothic" w:eastAsia="Calibri" w:hAnsi="Century Gothic" w:cs="Times New Roman"/>
          <w:sz w:val="24"/>
        </w:rPr>
      </w:pPr>
      <w:bookmarkStart w:id="99" w:name="_Ref402792837"/>
      <w:r w:rsidRPr="008F7AA5">
        <w:rPr>
          <w:rFonts w:ascii="Century Gothic" w:eastAsia="Calibri" w:hAnsi="Century Gothic" w:cs="Times New Roman"/>
          <w:sz w:val="24"/>
        </w:rPr>
        <w:t xml:space="preserve">In broadcasting a news </w:t>
      </w:r>
      <w:r w:rsidR="000F1905" w:rsidRPr="008F7AA5">
        <w:rPr>
          <w:rFonts w:ascii="Century Gothic" w:eastAsia="Calibri" w:hAnsi="Century Gothic" w:cs="Times New Roman"/>
          <w:sz w:val="24"/>
        </w:rPr>
        <w:t xml:space="preserve">Program </w:t>
      </w:r>
      <w:r w:rsidRPr="008F7AA5">
        <w:rPr>
          <w:rFonts w:ascii="Century Gothic" w:eastAsia="Calibri" w:hAnsi="Century Gothic" w:cs="Times New Roman"/>
          <w:sz w:val="24"/>
        </w:rPr>
        <w:t xml:space="preserve">or </w:t>
      </w:r>
      <w:r w:rsidR="000F1905" w:rsidRPr="008F7AA5">
        <w:rPr>
          <w:rFonts w:ascii="Century Gothic" w:eastAsia="Calibri" w:hAnsi="Century Gothic" w:cs="Times New Roman"/>
          <w:sz w:val="24"/>
        </w:rPr>
        <w:t xml:space="preserve">Current Affairs </w:t>
      </w:r>
      <w:r w:rsidRPr="008F7AA5">
        <w:rPr>
          <w:rFonts w:ascii="Century Gothic" w:eastAsia="Calibri" w:hAnsi="Century Gothic" w:cs="Times New Roman"/>
          <w:sz w:val="24"/>
        </w:rPr>
        <w:t xml:space="preserve">Program, a </w:t>
      </w:r>
      <w:r w:rsidR="0051673C" w:rsidRPr="008F7AA5">
        <w:rPr>
          <w:rFonts w:ascii="Century Gothic" w:eastAsia="Calibri" w:hAnsi="Century Gothic" w:cs="Times New Roman"/>
          <w:sz w:val="24"/>
        </w:rPr>
        <w:t>Licensee</w:t>
      </w:r>
      <w:r w:rsidRPr="008F7AA5">
        <w:rPr>
          <w:rFonts w:ascii="Century Gothic" w:eastAsia="Calibri" w:hAnsi="Century Gothic" w:cs="Times New Roman"/>
          <w:sz w:val="24"/>
        </w:rPr>
        <w:t xml:space="preserve"> must not broadcast material relating to a person’s personal or private affairs </w:t>
      </w:r>
      <w:r w:rsidR="00D81F8B" w:rsidRPr="008F7AA5">
        <w:rPr>
          <w:rFonts w:ascii="Century Gothic" w:eastAsia="Calibri" w:hAnsi="Century Gothic" w:cs="Times New Roman"/>
          <w:sz w:val="24"/>
        </w:rPr>
        <w:t xml:space="preserve">or </w:t>
      </w:r>
      <w:r w:rsidR="000B4A01" w:rsidRPr="008F7AA5">
        <w:rPr>
          <w:rFonts w:ascii="Century Gothic" w:eastAsia="Calibri" w:hAnsi="Century Gothic" w:cs="Times New Roman"/>
          <w:sz w:val="24"/>
        </w:rPr>
        <w:t xml:space="preserve">which </w:t>
      </w:r>
      <w:r w:rsidR="00D81F8B" w:rsidRPr="008F7AA5">
        <w:rPr>
          <w:rFonts w:ascii="Century Gothic" w:eastAsia="Calibri" w:hAnsi="Century Gothic" w:cs="Times New Roman"/>
          <w:sz w:val="24"/>
        </w:rPr>
        <w:t xml:space="preserve">invades a person’s privacy, </w:t>
      </w:r>
      <w:r w:rsidRPr="008F7AA5">
        <w:rPr>
          <w:rFonts w:ascii="Century Gothic" w:eastAsia="Calibri" w:hAnsi="Century Gothic" w:cs="Times New Roman"/>
          <w:sz w:val="24"/>
        </w:rPr>
        <w:t>unless:</w:t>
      </w:r>
      <w:bookmarkEnd w:id="99"/>
    </w:p>
    <w:p w:rsidR="00AD4869" w:rsidRPr="008F7AA5" w:rsidRDefault="00AD4869" w:rsidP="00C55E4D">
      <w:pPr>
        <w:numPr>
          <w:ilvl w:val="0"/>
          <w:numId w:val="26"/>
        </w:numPr>
        <w:spacing w:before="120" w:after="120" w:line="240" w:lineRule="auto"/>
        <w:jc w:val="both"/>
        <w:rPr>
          <w:rFonts w:ascii="Century Gothic" w:eastAsia="Calibri" w:hAnsi="Century Gothic" w:cs="Times New Roman"/>
          <w:sz w:val="24"/>
        </w:rPr>
      </w:pPr>
      <w:r w:rsidRPr="008F7AA5">
        <w:rPr>
          <w:rFonts w:ascii="Century Gothic" w:eastAsia="Calibri" w:hAnsi="Century Gothic" w:cs="Times New Roman"/>
          <w:sz w:val="24"/>
        </w:rPr>
        <w:t>there is a public interest reason for the material to be broadcast; or</w:t>
      </w:r>
    </w:p>
    <w:p w:rsidR="00AD4869" w:rsidRPr="008F7AA5" w:rsidRDefault="00AD4869" w:rsidP="00C55E4D">
      <w:pPr>
        <w:numPr>
          <w:ilvl w:val="0"/>
          <w:numId w:val="26"/>
        </w:numPr>
        <w:spacing w:before="120" w:after="120" w:line="240" w:lineRule="auto"/>
        <w:jc w:val="both"/>
        <w:rPr>
          <w:rFonts w:ascii="Century Gothic" w:eastAsia="Calibri" w:hAnsi="Century Gothic" w:cs="Times New Roman"/>
          <w:sz w:val="24"/>
        </w:rPr>
      </w:pPr>
      <w:r w:rsidRPr="008F7AA5">
        <w:rPr>
          <w:rFonts w:ascii="Century Gothic" w:eastAsia="Calibri" w:hAnsi="Century Gothic" w:cs="Times New Roman"/>
          <w:sz w:val="24"/>
        </w:rPr>
        <w:t xml:space="preserve">the person has provided implicit or explicit consent for the material to be broadcast (or in the case of a person under 16, a parent or guardian has given implicit or explicit consent).  </w:t>
      </w:r>
    </w:p>
    <w:p w:rsidR="00A56BF8" w:rsidRPr="008F7AA5" w:rsidRDefault="00A56BF8" w:rsidP="00A56BF8">
      <w:pPr>
        <w:spacing w:before="120" w:after="120" w:line="240" w:lineRule="auto"/>
        <w:ind w:left="720" w:hanging="720"/>
        <w:jc w:val="both"/>
        <w:rPr>
          <w:rFonts w:ascii="Century Gothic" w:eastAsia="Times New Roman" w:hAnsi="Century Gothic"/>
          <w:i/>
          <w:sz w:val="20"/>
          <w:szCs w:val="24"/>
          <w:lang w:eastAsia="en-AU"/>
        </w:rPr>
      </w:pPr>
      <w:r w:rsidRPr="008F7AA5">
        <w:rPr>
          <w:rFonts w:ascii="Century Gothic" w:eastAsia="Times New Roman" w:hAnsi="Century Gothic"/>
          <w:i/>
          <w:sz w:val="20"/>
          <w:szCs w:val="24"/>
          <w:lang w:eastAsia="en-AU"/>
        </w:rPr>
        <w:t xml:space="preserve">Note: </w:t>
      </w:r>
      <w:r w:rsidRPr="008F7AA5">
        <w:rPr>
          <w:rFonts w:ascii="Century Gothic" w:eastAsia="Times New Roman" w:hAnsi="Century Gothic"/>
          <w:i/>
          <w:sz w:val="20"/>
          <w:szCs w:val="24"/>
          <w:lang w:eastAsia="en-AU"/>
        </w:rPr>
        <w:tab/>
        <w:t>The broadcast of material that is publicly available or recorded in a public place will generally not be material relating to a person’s personal or private affairs or an invasion of privacy.</w:t>
      </w:r>
    </w:p>
    <w:p w:rsidR="00CF2701" w:rsidRPr="008F7AA5" w:rsidRDefault="00CF2701" w:rsidP="00CF2701">
      <w:pPr>
        <w:spacing w:before="120" w:after="120" w:line="240" w:lineRule="auto"/>
        <w:ind w:left="720" w:hanging="720"/>
        <w:jc w:val="both"/>
        <w:rPr>
          <w:rFonts w:ascii="Century Gothic" w:eastAsia="Calibri" w:hAnsi="Century Gothic" w:cs="Times New Roman"/>
          <w:sz w:val="24"/>
        </w:rPr>
      </w:pPr>
      <w:r w:rsidRPr="008F7AA5">
        <w:rPr>
          <w:rFonts w:ascii="Century Gothic" w:eastAsia="Calibri" w:hAnsi="Century Gothic" w:cs="Times New Roman"/>
          <w:sz w:val="24"/>
        </w:rPr>
        <w:t>3.5.2</w:t>
      </w:r>
      <w:r w:rsidRPr="008F7AA5">
        <w:rPr>
          <w:rFonts w:ascii="Century Gothic" w:eastAsia="Calibri" w:hAnsi="Century Gothic" w:cs="Times New Roman"/>
          <w:sz w:val="24"/>
        </w:rPr>
        <w:tab/>
      </w:r>
      <w:r w:rsidR="0078105D" w:rsidRPr="008F7AA5">
        <w:rPr>
          <w:rFonts w:ascii="Century Gothic" w:eastAsia="Calibri" w:hAnsi="Century Gothic" w:cs="Times New Roman"/>
          <w:sz w:val="24"/>
        </w:rPr>
        <w:t xml:space="preserve">For the purposes of clause 3.5.1, a </w:t>
      </w:r>
      <w:r w:rsidR="0051673C" w:rsidRPr="008F7AA5">
        <w:rPr>
          <w:rFonts w:ascii="Century Gothic" w:eastAsia="Calibri" w:hAnsi="Century Gothic" w:cs="Times New Roman"/>
          <w:sz w:val="24"/>
        </w:rPr>
        <w:t>Licensee</w:t>
      </w:r>
      <w:r w:rsidRPr="008F7AA5">
        <w:rPr>
          <w:rFonts w:ascii="Century Gothic" w:eastAsia="Calibri" w:hAnsi="Century Gothic" w:cs="Times New Roman"/>
          <w:sz w:val="24"/>
        </w:rPr>
        <w:t xml:space="preserve"> must exercise special care before </w:t>
      </w:r>
      <w:r w:rsidR="0078105D" w:rsidRPr="008F7AA5">
        <w:rPr>
          <w:rFonts w:ascii="Century Gothic" w:eastAsia="Calibri" w:hAnsi="Century Gothic" w:cs="Times New Roman"/>
          <w:sz w:val="24"/>
        </w:rPr>
        <w:t>broadcasting</w:t>
      </w:r>
      <w:r w:rsidRPr="008F7AA5">
        <w:rPr>
          <w:rFonts w:ascii="Century Gothic" w:eastAsia="Calibri" w:hAnsi="Century Gothic" w:cs="Times New Roman"/>
          <w:sz w:val="24"/>
        </w:rPr>
        <w:t xml:space="preserve"> material relating to a </w:t>
      </w:r>
      <w:r w:rsidR="00A56BF8" w:rsidRPr="008F7AA5">
        <w:rPr>
          <w:rFonts w:ascii="Century Gothic" w:eastAsia="Calibri" w:hAnsi="Century Gothic" w:cs="Times New Roman"/>
          <w:sz w:val="24"/>
        </w:rPr>
        <w:t xml:space="preserve">Child’s </w:t>
      </w:r>
      <w:r w:rsidRPr="008F7AA5">
        <w:rPr>
          <w:rFonts w:ascii="Century Gothic" w:eastAsia="Calibri" w:hAnsi="Century Gothic" w:cs="Times New Roman"/>
          <w:sz w:val="24"/>
        </w:rPr>
        <w:t xml:space="preserve">personal or private affairs in a report of a sensitive matter concerning the </w:t>
      </w:r>
      <w:r w:rsidR="00A56BF8" w:rsidRPr="008F7AA5">
        <w:rPr>
          <w:rFonts w:ascii="Century Gothic" w:eastAsia="Calibri" w:hAnsi="Century Gothic" w:cs="Times New Roman"/>
          <w:sz w:val="24"/>
        </w:rPr>
        <w:t>Child</w:t>
      </w:r>
      <w:r w:rsidRPr="008F7AA5">
        <w:rPr>
          <w:rFonts w:ascii="Century Gothic" w:eastAsia="Calibri" w:hAnsi="Century Gothic" w:cs="Times New Roman"/>
          <w:sz w:val="24"/>
        </w:rPr>
        <w:t>.</w:t>
      </w:r>
    </w:p>
    <w:p w:rsidR="00ED261A" w:rsidRPr="008F7AA5" w:rsidRDefault="00ED261A" w:rsidP="00941863">
      <w:pPr>
        <w:keepNext/>
        <w:numPr>
          <w:ilvl w:val="1"/>
          <w:numId w:val="11"/>
        </w:numPr>
        <w:spacing w:before="120" w:after="120" w:line="240" w:lineRule="auto"/>
        <w:jc w:val="both"/>
        <w:outlineLvl w:val="1"/>
        <w:rPr>
          <w:rFonts w:ascii="Century Gothic" w:eastAsia="Times New Roman" w:hAnsi="Century Gothic" w:cs="Arial"/>
          <w:b/>
          <w:bCs/>
          <w:i/>
          <w:sz w:val="28"/>
          <w:lang w:eastAsia="en-AU"/>
        </w:rPr>
      </w:pPr>
      <w:bookmarkStart w:id="100" w:name="_Toc429053826"/>
      <w:bookmarkStart w:id="101" w:name="_Toc429053827"/>
      <w:bookmarkStart w:id="102" w:name="_Toc427181183"/>
      <w:bookmarkStart w:id="103" w:name="_Toc508891410"/>
      <w:bookmarkEnd w:id="100"/>
      <w:bookmarkEnd w:id="101"/>
      <w:bookmarkEnd w:id="102"/>
      <w:r w:rsidRPr="008F7AA5">
        <w:rPr>
          <w:rFonts w:ascii="Century Gothic" w:eastAsia="Times New Roman" w:hAnsi="Century Gothic" w:cs="Arial"/>
          <w:b/>
          <w:bCs/>
          <w:i/>
          <w:sz w:val="28"/>
          <w:lang w:eastAsia="en-AU"/>
        </w:rPr>
        <w:lastRenderedPageBreak/>
        <w:t xml:space="preserve">Program Promotions for news and </w:t>
      </w:r>
      <w:r w:rsidR="000F1905" w:rsidRPr="008F7AA5">
        <w:rPr>
          <w:rFonts w:ascii="Century Gothic" w:eastAsia="Times New Roman" w:hAnsi="Century Gothic" w:cs="Arial"/>
          <w:b/>
          <w:bCs/>
          <w:i/>
          <w:sz w:val="28"/>
          <w:lang w:eastAsia="en-AU"/>
        </w:rPr>
        <w:t>C</w:t>
      </w:r>
      <w:r w:rsidRPr="008F7AA5">
        <w:rPr>
          <w:rFonts w:ascii="Century Gothic" w:eastAsia="Times New Roman" w:hAnsi="Century Gothic" w:cs="Arial"/>
          <w:b/>
          <w:bCs/>
          <w:i/>
          <w:sz w:val="28"/>
          <w:lang w:eastAsia="en-AU"/>
        </w:rPr>
        <w:t xml:space="preserve">urrent </w:t>
      </w:r>
      <w:r w:rsidR="000F1905" w:rsidRPr="008F7AA5">
        <w:rPr>
          <w:rFonts w:ascii="Century Gothic" w:eastAsia="Times New Roman" w:hAnsi="Century Gothic" w:cs="Arial"/>
          <w:b/>
          <w:bCs/>
          <w:i/>
          <w:sz w:val="28"/>
          <w:lang w:eastAsia="en-AU"/>
        </w:rPr>
        <w:t>A</w:t>
      </w:r>
      <w:r w:rsidRPr="008F7AA5">
        <w:rPr>
          <w:rFonts w:ascii="Century Gothic" w:eastAsia="Times New Roman" w:hAnsi="Century Gothic" w:cs="Arial"/>
          <w:b/>
          <w:bCs/>
          <w:i/>
          <w:sz w:val="28"/>
          <w:lang w:eastAsia="en-AU"/>
        </w:rPr>
        <w:t>ffairs Programs</w:t>
      </w:r>
      <w:bookmarkEnd w:id="103"/>
    </w:p>
    <w:p w:rsidR="00ED261A" w:rsidRPr="008F7AA5" w:rsidRDefault="00ED261A" w:rsidP="00941863">
      <w:pPr>
        <w:keepNext/>
        <w:numPr>
          <w:ilvl w:val="2"/>
          <w:numId w:val="11"/>
        </w:numPr>
        <w:spacing w:before="120" w:after="120" w:line="240" w:lineRule="auto"/>
        <w:jc w:val="both"/>
        <w:rPr>
          <w:rFonts w:ascii="Century Gothic" w:eastAsia="Calibri" w:hAnsi="Century Gothic" w:cs="Times New Roman"/>
          <w:sz w:val="24"/>
        </w:rPr>
      </w:pPr>
      <w:r w:rsidRPr="008F7AA5">
        <w:rPr>
          <w:rFonts w:ascii="Century Gothic" w:eastAsia="Calibri" w:hAnsi="Century Gothic" w:cs="Times New Roman"/>
          <w:sz w:val="24"/>
        </w:rPr>
        <w:t xml:space="preserve">In broadcasting a Program Promotion for a news or </w:t>
      </w:r>
      <w:r w:rsidR="000F1905" w:rsidRPr="008F7AA5">
        <w:rPr>
          <w:rFonts w:ascii="Century Gothic" w:eastAsia="Calibri" w:hAnsi="Century Gothic" w:cs="Times New Roman"/>
          <w:sz w:val="24"/>
        </w:rPr>
        <w:t>C</w:t>
      </w:r>
      <w:r w:rsidRPr="008F7AA5">
        <w:rPr>
          <w:rFonts w:ascii="Century Gothic" w:eastAsia="Calibri" w:hAnsi="Century Gothic" w:cs="Times New Roman"/>
          <w:sz w:val="24"/>
        </w:rPr>
        <w:t xml:space="preserve">urrent </w:t>
      </w:r>
      <w:r w:rsidR="000F1905" w:rsidRPr="008F7AA5">
        <w:rPr>
          <w:rFonts w:ascii="Century Gothic" w:eastAsia="Calibri" w:hAnsi="Century Gothic" w:cs="Times New Roman"/>
          <w:sz w:val="24"/>
        </w:rPr>
        <w:t>A</w:t>
      </w:r>
      <w:r w:rsidRPr="008F7AA5">
        <w:rPr>
          <w:rFonts w:ascii="Century Gothic" w:eastAsia="Calibri" w:hAnsi="Century Gothic" w:cs="Times New Roman"/>
          <w:sz w:val="24"/>
        </w:rPr>
        <w:t xml:space="preserve">ffairs Program, a </w:t>
      </w:r>
      <w:r w:rsidR="0051673C" w:rsidRPr="008F7AA5">
        <w:rPr>
          <w:rFonts w:ascii="Century Gothic" w:eastAsia="Calibri" w:hAnsi="Century Gothic" w:cs="Times New Roman"/>
          <w:sz w:val="24"/>
        </w:rPr>
        <w:t>Licensee</w:t>
      </w:r>
      <w:r w:rsidRPr="008F7AA5">
        <w:rPr>
          <w:rFonts w:ascii="Century Gothic" w:eastAsia="Calibri" w:hAnsi="Century Gothic" w:cs="Times New Roman"/>
          <w:sz w:val="24"/>
        </w:rPr>
        <w:t xml:space="preserve"> must </w:t>
      </w:r>
      <w:r w:rsidR="006223AD" w:rsidRPr="008F7AA5">
        <w:rPr>
          <w:rFonts w:ascii="Century Gothic" w:eastAsia="Calibri" w:hAnsi="Century Gothic" w:cs="Times New Roman"/>
          <w:sz w:val="24"/>
        </w:rPr>
        <w:t xml:space="preserve">comply with </w:t>
      </w:r>
      <w:r w:rsidR="00EA09F9" w:rsidRPr="008F7AA5">
        <w:rPr>
          <w:rFonts w:ascii="Century Gothic" w:eastAsia="Calibri" w:hAnsi="Century Gothic" w:cs="Times New Roman"/>
          <w:sz w:val="24"/>
        </w:rPr>
        <w:t xml:space="preserve">this Section </w:t>
      </w:r>
      <w:r w:rsidR="00067315" w:rsidRPr="008F7AA5">
        <w:rPr>
          <w:rFonts w:ascii="Century Gothic" w:eastAsia="Calibri" w:hAnsi="Century Gothic" w:cs="Times New Roman"/>
          <w:sz w:val="24"/>
        </w:rPr>
        <w:t>3</w:t>
      </w:r>
      <w:r w:rsidRPr="008F7AA5">
        <w:rPr>
          <w:rFonts w:ascii="Century Gothic" w:eastAsia="Calibri" w:hAnsi="Century Gothic" w:cs="Times New Roman"/>
          <w:sz w:val="24"/>
        </w:rPr>
        <w:t xml:space="preserve"> </w:t>
      </w:r>
      <w:r w:rsidR="006223AD" w:rsidRPr="008F7AA5">
        <w:rPr>
          <w:rFonts w:ascii="Century Gothic" w:eastAsia="Calibri" w:hAnsi="Century Gothic" w:cs="Times New Roman"/>
          <w:sz w:val="24"/>
        </w:rPr>
        <w:t>as far as practicable, having regard to</w:t>
      </w:r>
      <w:r w:rsidRPr="008F7AA5">
        <w:rPr>
          <w:rFonts w:ascii="Century Gothic" w:eastAsia="Calibri" w:hAnsi="Century Gothic" w:cs="Times New Roman"/>
          <w:sz w:val="24"/>
        </w:rPr>
        <w:t xml:space="preserve"> its brevity.</w:t>
      </w:r>
    </w:p>
    <w:p w:rsidR="00AD4869" w:rsidRPr="008F7AA5" w:rsidRDefault="00ED261A" w:rsidP="00C13ED0">
      <w:pPr>
        <w:numPr>
          <w:ilvl w:val="2"/>
          <w:numId w:val="11"/>
        </w:numPr>
        <w:spacing w:before="120" w:after="120" w:line="240" w:lineRule="auto"/>
        <w:jc w:val="both"/>
        <w:rPr>
          <w:rFonts w:ascii="Century Gothic" w:eastAsia="Times New Roman" w:hAnsi="Century Gothic" w:cs="Times New Roman"/>
          <w:sz w:val="24"/>
          <w:szCs w:val="24"/>
          <w:lang w:eastAsia="en-AU"/>
        </w:rPr>
      </w:pPr>
      <w:r w:rsidRPr="008F7AA5">
        <w:rPr>
          <w:rFonts w:ascii="Century Gothic" w:eastAsia="Calibri" w:hAnsi="Century Gothic" w:cs="Times New Roman"/>
          <w:sz w:val="24"/>
        </w:rPr>
        <w:t xml:space="preserve">A </w:t>
      </w:r>
      <w:r w:rsidR="0051673C" w:rsidRPr="008F7AA5">
        <w:rPr>
          <w:rFonts w:ascii="Century Gothic" w:eastAsia="Calibri" w:hAnsi="Century Gothic" w:cs="Times New Roman"/>
          <w:sz w:val="24"/>
        </w:rPr>
        <w:t>Licensee</w:t>
      </w:r>
      <w:r w:rsidRPr="008F7AA5">
        <w:rPr>
          <w:rFonts w:ascii="Century Gothic" w:eastAsia="Calibri" w:hAnsi="Century Gothic" w:cs="Times New Roman"/>
          <w:sz w:val="24"/>
        </w:rPr>
        <w:t xml:space="preserve"> is not required by this clause to portray all aspects or themes of a Program or Program segment in a Program Promotion, or to represent all viewpoints contained in the Program or Program segment. </w:t>
      </w:r>
      <w:r w:rsidR="00AD4869" w:rsidRPr="008F7AA5">
        <w:rPr>
          <w:rFonts w:ascii="Century Gothic" w:eastAsia="Times New Roman" w:hAnsi="Century Gothic" w:cs="Times New Roman"/>
          <w:sz w:val="24"/>
          <w:szCs w:val="24"/>
          <w:lang w:eastAsia="en-AU"/>
        </w:rPr>
        <w:br w:type="page"/>
      </w:r>
    </w:p>
    <w:p w:rsidR="00AD4869" w:rsidRPr="008F7AA5" w:rsidRDefault="00AD4869" w:rsidP="00AD4869">
      <w:pPr>
        <w:numPr>
          <w:ilvl w:val="0"/>
          <w:numId w:val="11"/>
        </w:numPr>
        <w:spacing w:before="120" w:after="120" w:line="240" w:lineRule="auto"/>
        <w:jc w:val="both"/>
        <w:outlineLvl w:val="0"/>
        <w:rPr>
          <w:rFonts w:ascii="Century Gothic" w:eastAsia="Times New Roman" w:hAnsi="Century Gothic" w:cs="Times New Roman"/>
          <w:b/>
          <w:kern w:val="28"/>
          <w:sz w:val="28"/>
          <w:szCs w:val="20"/>
          <w:lang w:eastAsia="en-AU"/>
        </w:rPr>
      </w:pPr>
      <w:bookmarkStart w:id="104" w:name="_Toc393962863"/>
      <w:bookmarkStart w:id="105" w:name="_Toc400011081"/>
      <w:bookmarkStart w:id="106" w:name="_Toc401833427"/>
      <w:bookmarkStart w:id="107" w:name="_Toc404260685"/>
      <w:bookmarkStart w:id="108" w:name="_Toc425326624"/>
      <w:bookmarkStart w:id="109" w:name="_Toc508891411"/>
      <w:r w:rsidRPr="008F7AA5">
        <w:rPr>
          <w:rFonts w:ascii="Century Gothic" w:eastAsia="Times New Roman" w:hAnsi="Century Gothic" w:cs="Times New Roman"/>
          <w:b/>
          <w:kern w:val="28"/>
          <w:sz w:val="28"/>
          <w:szCs w:val="20"/>
          <w:lang w:eastAsia="en-AU"/>
        </w:rPr>
        <w:lastRenderedPageBreak/>
        <w:t xml:space="preserve">Disclosure of Commercial </w:t>
      </w:r>
      <w:bookmarkEnd w:id="73"/>
      <w:bookmarkEnd w:id="104"/>
      <w:bookmarkEnd w:id="105"/>
      <w:bookmarkEnd w:id="106"/>
      <w:bookmarkEnd w:id="107"/>
      <w:r w:rsidRPr="008F7AA5">
        <w:rPr>
          <w:rFonts w:ascii="Century Gothic" w:eastAsia="Times New Roman" w:hAnsi="Century Gothic" w:cs="Times New Roman"/>
          <w:b/>
          <w:kern w:val="28"/>
          <w:sz w:val="28"/>
          <w:szCs w:val="20"/>
          <w:lang w:eastAsia="en-AU"/>
        </w:rPr>
        <w:t>Arrangements</w:t>
      </w:r>
      <w:bookmarkEnd w:id="108"/>
      <w:bookmarkEnd w:id="109"/>
    </w:p>
    <w:p w:rsidR="00AD4869" w:rsidRPr="008F7AA5" w:rsidRDefault="00AD4869" w:rsidP="00AD4869">
      <w:pPr>
        <w:numPr>
          <w:ilvl w:val="2"/>
          <w:numId w:val="11"/>
        </w:numPr>
        <w:spacing w:before="120" w:after="120" w:line="240" w:lineRule="auto"/>
        <w:jc w:val="both"/>
        <w:rPr>
          <w:rFonts w:ascii="Century Gothic" w:eastAsia="Calibri" w:hAnsi="Century Gothic" w:cs="Times New Roman"/>
          <w:sz w:val="24"/>
        </w:rPr>
      </w:pPr>
      <w:bookmarkStart w:id="110" w:name="_Ref387931608"/>
      <w:r w:rsidRPr="008F7AA5">
        <w:rPr>
          <w:rFonts w:ascii="Century Gothic" w:eastAsia="Calibri" w:hAnsi="Century Gothic" w:cs="Times New Roman"/>
          <w:sz w:val="24"/>
        </w:rPr>
        <w:t xml:space="preserve">If a Factual Program endorses or features a third party’s products or services in accordance with a Commercial Arrangement, the </w:t>
      </w:r>
      <w:r w:rsidR="0051673C" w:rsidRPr="008F7AA5">
        <w:rPr>
          <w:rFonts w:ascii="Century Gothic" w:eastAsia="Calibri" w:hAnsi="Century Gothic" w:cs="Times New Roman"/>
          <w:sz w:val="24"/>
        </w:rPr>
        <w:t>Licensee</w:t>
      </w:r>
      <w:r w:rsidRPr="008F7AA5">
        <w:rPr>
          <w:rFonts w:ascii="Century Gothic" w:eastAsia="Calibri" w:hAnsi="Century Gothic" w:cs="Times New Roman"/>
          <w:sz w:val="24"/>
        </w:rPr>
        <w:t xml:space="preserve"> must bring this to the attention of viewers in accordance with clause </w:t>
      </w:r>
      <w:r w:rsidR="00912338" w:rsidRPr="008F7AA5">
        <w:rPr>
          <w:rFonts w:ascii="Century Gothic" w:eastAsia="Calibri" w:hAnsi="Century Gothic" w:cs="Times New Roman"/>
          <w:sz w:val="24"/>
        </w:rPr>
        <w:fldChar w:fldCharType="begin"/>
      </w:r>
      <w:r w:rsidR="00912338" w:rsidRPr="008F7AA5">
        <w:rPr>
          <w:rFonts w:ascii="Century Gothic" w:eastAsia="Calibri" w:hAnsi="Century Gothic" w:cs="Times New Roman"/>
          <w:sz w:val="24"/>
        </w:rPr>
        <w:instrText xml:space="preserve"> REF _Ref430623960 \r \h </w:instrText>
      </w:r>
      <w:r w:rsidR="008F7AA5">
        <w:rPr>
          <w:rFonts w:ascii="Century Gothic" w:eastAsia="Calibri" w:hAnsi="Century Gothic" w:cs="Times New Roman"/>
          <w:sz w:val="24"/>
        </w:rPr>
        <w:instrText xml:space="preserve"> \* MERGEFORMAT </w:instrText>
      </w:r>
      <w:r w:rsidR="00912338" w:rsidRPr="008F7AA5">
        <w:rPr>
          <w:rFonts w:ascii="Century Gothic" w:eastAsia="Calibri" w:hAnsi="Century Gothic" w:cs="Times New Roman"/>
          <w:sz w:val="24"/>
        </w:rPr>
      </w:r>
      <w:r w:rsidR="00912338" w:rsidRPr="008F7AA5">
        <w:rPr>
          <w:rFonts w:ascii="Century Gothic" w:eastAsia="Calibri" w:hAnsi="Century Gothic" w:cs="Times New Roman"/>
          <w:sz w:val="24"/>
        </w:rPr>
        <w:fldChar w:fldCharType="separate"/>
      </w:r>
      <w:r w:rsidR="00C723B7">
        <w:rPr>
          <w:rFonts w:ascii="Century Gothic" w:eastAsia="Calibri" w:hAnsi="Century Gothic" w:cs="Times New Roman"/>
          <w:sz w:val="24"/>
        </w:rPr>
        <w:t>4.1.3</w:t>
      </w:r>
      <w:r w:rsidR="00912338" w:rsidRPr="008F7AA5">
        <w:rPr>
          <w:rFonts w:ascii="Century Gothic" w:eastAsia="Calibri" w:hAnsi="Century Gothic" w:cs="Times New Roman"/>
          <w:sz w:val="24"/>
        </w:rPr>
        <w:fldChar w:fldCharType="end"/>
      </w:r>
      <w:r w:rsidRPr="008F7AA5">
        <w:rPr>
          <w:rFonts w:ascii="Century Gothic" w:eastAsia="Calibri" w:hAnsi="Century Gothic" w:cs="Times New Roman"/>
          <w:sz w:val="24"/>
        </w:rPr>
        <w:t>.</w:t>
      </w:r>
      <w:bookmarkEnd w:id="110"/>
    </w:p>
    <w:p w:rsidR="0078614B" w:rsidRPr="008F7AA5" w:rsidRDefault="0078614B" w:rsidP="00AD4869">
      <w:pPr>
        <w:spacing w:before="120" w:after="120"/>
        <w:ind w:left="720" w:hanging="720"/>
        <w:jc w:val="both"/>
        <w:rPr>
          <w:rFonts w:ascii="Century Gothic" w:eastAsia="Times New Roman" w:hAnsi="Century Gothic" w:cs="Times New Roman"/>
          <w:i/>
          <w:sz w:val="20"/>
          <w:szCs w:val="24"/>
          <w:lang w:eastAsia="en-AU"/>
        </w:rPr>
      </w:pPr>
      <w:r w:rsidRPr="008F7AA5">
        <w:rPr>
          <w:rFonts w:ascii="Century Gothic" w:eastAsia="Times New Roman" w:hAnsi="Century Gothic" w:cs="Times New Roman"/>
          <w:i/>
          <w:sz w:val="20"/>
          <w:szCs w:val="24"/>
          <w:lang w:eastAsia="en-AU"/>
        </w:rPr>
        <w:t>Note:</w:t>
      </w:r>
      <w:r w:rsidRPr="008F7AA5">
        <w:rPr>
          <w:rFonts w:ascii="Century Gothic" w:eastAsia="Times New Roman" w:hAnsi="Century Gothic" w:cs="Times New Roman"/>
          <w:i/>
          <w:sz w:val="20"/>
          <w:szCs w:val="24"/>
          <w:lang w:eastAsia="en-AU"/>
        </w:rPr>
        <w:tab/>
      </w:r>
      <w:r w:rsidR="00757646" w:rsidRPr="008F7AA5">
        <w:rPr>
          <w:rFonts w:ascii="Century Gothic" w:eastAsia="Times New Roman" w:hAnsi="Century Gothic" w:cs="Times New Roman"/>
          <w:i/>
          <w:sz w:val="20"/>
          <w:szCs w:val="24"/>
          <w:lang w:eastAsia="en-AU"/>
        </w:rPr>
        <w:t xml:space="preserve">Subclause </w:t>
      </w:r>
      <w:r w:rsidR="00912338" w:rsidRPr="008F7AA5">
        <w:rPr>
          <w:rFonts w:ascii="Century Gothic" w:eastAsia="Times New Roman" w:hAnsi="Century Gothic" w:cs="Times New Roman"/>
          <w:i/>
          <w:sz w:val="20"/>
          <w:szCs w:val="24"/>
          <w:lang w:eastAsia="en-AU"/>
        </w:rPr>
        <w:t>3.4.1(</w:t>
      </w:r>
      <w:r w:rsidR="00912338" w:rsidRPr="008F7AA5">
        <w:rPr>
          <w:rFonts w:ascii="Century Gothic" w:eastAsia="Times New Roman" w:hAnsi="Century Gothic" w:cs="Times New Roman"/>
          <w:i/>
          <w:sz w:val="20"/>
          <w:szCs w:val="24"/>
          <w:lang w:eastAsia="en-AU"/>
        </w:rPr>
        <w:fldChar w:fldCharType="begin"/>
      </w:r>
      <w:r w:rsidR="00912338" w:rsidRPr="008F7AA5">
        <w:rPr>
          <w:rFonts w:ascii="Century Gothic" w:eastAsia="Times New Roman" w:hAnsi="Century Gothic" w:cs="Times New Roman"/>
          <w:i/>
          <w:sz w:val="20"/>
          <w:szCs w:val="24"/>
          <w:lang w:eastAsia="en-AU"/>
        </w:rPr>
        <w:instrText xml:space="preserve"> REF _Ref430623793 \r \h </w:instrText>
      </w:r>
      <w:r w:rsidR="008F7AA5">
        <w:rPr>
          <w:rFonts w:ascii="Century Gothic" w:eastAsia="Times New Roman" w:hAnsi="Century Gothic" w:cs="Times New Roman"/>
          <w:i/>
          <w:sz w:val="20"/>
          <w:szCs w:val="24"/>
          <w:lang w:eastAsia="en-AU"/>
        </w:rPr>
        <w:instrText xml:space="preserve"> \* MERGEFORMAT </w:instrText>
      </w:r>
      <w:r w:rsidR="00912338" w:rsidRPr="008F7AA5">
        <w:rPr>
          <w:rFonts w:ascii="Century Gothic" w:eastAsia="Times New Roman" w:hAnsi="Century Gothic" w:cs="Times New Roman"/>
          <w:i/>
          <w:sz w:val="20"/>
          <w:szCs w:val="24"/>
          <w:lang w:eastAsia="en-AU"/>
        </w:rPr>
      </w:r>
      <w:r w:rsidR="00912338" w:rsidRPr="008F7AA5">
        <w:rPr>
          <w:rFonts w:ascii="Century Gothic" w:eastAsia="Times New Roman" w:hAnsi="Century Gothic" w:cs="Times New Roman"/>
          <w:i/>
          <w:sz w:val="20"/>
          <w:szCs w:val="24"/>
          <w:lang w:eastAsia="en-AU"/>
        </w:rPr>
        <w:fldChar w:fldCharType="separate"/>
      </w:r>
      <w:r w:rsidR="00C723B7">
        <w:rPr>
          <w:rFonts w:ascii="Century Gothic" w:eastAsia="Times New Roman" w:hAnsi="Century Gothic" w:cs="Times New Roman"/>
          <w:i/>
          <w:sz w:val="20"/>
          <w:szCs w:val="24"/>
          <w:lang w:eastAsia="en-AU"/>
        </w:rPr>
        <w:t>a)</w:t>
      </w:r>
      <w:r w:rsidR="00912338" w:rsidRPr="008F7AA5">
        <w:rPr>
          <w:rFonts w:ascii="Century Gothic" w:eastAsia="Times New Roman" w:hAnsi="Century Gothic" w:cs="Times New Roman"/>
          <w:i/>
          <w:sz w:val="20"/>
          <w:szCs w:val="24"/>
          <w:lang w:eastAsia="en-AU"/>
        </w:rPr>
        <w:fldChar w:fldCharType="end"/>
      </w:r>
      <w:r w:rsidRPr="008F7AA5">
        <w:rPr>
          <w:rFonts w:ascii="Century Gothic" w:eastAsia="Times New Roman" w:hAnsi="Century Gothic" w:cs="Times New Roman"/>
          <w:i/>
          <w:sz w:val="20"/>
          <w:szCs w:val="24"/>
          <w:lang w:eastAsia="en-AU"/>
        </w:rPr>
        <w:t xml:space="preserve"> requires news Programs to be presented fairly and impartially. </w:t>
      </w:r>
    </w:p>
    <w:p w:rsidR="00AD4869" w:rsidRPr="008F7AA5" w:rsidRDefault="00AD4869" w:rsidP="00AD4869">
      <w:pPr>
        <w:spacing w:before="120" w:after="120"/>
        <w:ind w:left="720" w:hanging="720"/>
        <w:jc w:val="both"/>
        <w:rPr>
          <w:rFonts w:ascii="Century Gothic" w:eastAsia="Times New Roman" w:hAnsi="Century Gothic" w:cs="Times New Roman"/>
          <w:i/>
          <w:sz w:val="20"/>
          <w:szCs w:val="24"/>
          <w:lang w:eastAsia="en-AU"/>
        </w:rPr>
      </w:pPr>
      <w:r w:rsidRPr="008F7AA5">
        <w:rPr>
          <w:rFonts w:ascii="Century Gothic" w:eastAsia="Times New Roman" w:hAnsi="Century Gothic" w:cs="Times New Roman"/>
          <w:i/>
          <w:sz w:val="20"/>
          <w:szCs w:val="24"/>
          <w:lang w:eastAsia="en-AU"/>
        </w:rPr>
        <w:t xml:space="preserve">Note: </w:t>
      </w:r>
      <w:r w:rsidRPr="008F7AA5">
        <w:rPr>
          <w:rFonts w:ascii="Century Gothic" w:eastAsia="Times New Roman" w:hAnsi="Century Gothic" w:cs="Times New Roman"/>
          <w:i/>
          <w:sz w:val="20"/>
          <w:szCs w:val="24"/>
          <w:lang w:eastAsia="en-AU"/>
        </w:rPr>
        <w:tab/>
        <w:t xml:space="preserve">For the avoidance of doubt, a disclosure under </w:t>
      </w:r>
      <w:r w:rsidR="00757646" w:rsidRPr="008F7AA5">
        <w:rPr>
          <w:rFonts w:ascii="Century Gothic" w:eastAsia="Times New Roman" w:hAnsi="Century Gothic" w:cs="Times New Roman"/>
          <w:i/>
          <w:sz w:val="20"/>
          <w:szCs w:val="24"/>
          <w:lang w:eastAsia="en-AU"/>
        </w:rPr>
        <w:t xml:space="preserve">clause </w:t>
      </w:r>
      <w:r w:rsidRPr="008F7AA5">
        <w:rPr>
          <w:rFonts w:ascii="Century Gothic" w:eastAsia="Times New Roman" w:hAnsi="Century Gothic" w:cs="Times New Roman"/>
          <w:i/>
          <w:sz w:val="20"/>
          <w:szCs w:val="24"/>
          <w:lang w:eastAsia="en-AU"/>
        </w:rPr>
        <w:fldChar w:fldCharType="begin"/>
      </w:r>
      <w:r w:rsidRPr="008F7AA5">
        <w:rPr>
          <w:rFonts w:ascii="Century Gothic" w:eastAsia="Times New Roman" w:hAnsi="Century Gothic" w:cs="Times New Roman"/>
          <w:i/>
          <w:sz w:val="20"/>
          <w:szCs w:val="24"/>
          <w:lang w:eastAsia="en-AU"/>
        </w:rPr>
        <w:instrText xml:space="preserve"> REF _Ref387931608 \r \h  \* MERGEFORMAT </w:instrText>
      </w:r>
      <w:r w:rsidRPr="008F7AA5">
        <w:rPr>
          <w:rFonts w:ascii="Century Gothic" w:eastAsia="Times New Roman" w:hAnsi="Century Gothic" w:cs="Times New Roman"/>
          <w:i/>
          <w:sz w:val="20"/>
          <w:szCs w:val="24"/>
          <w:lang w:eastAsia="en-AU"/>
        </w:rPr>
      </w:r>
      <w:r w:rsidRPr="008F7AA5">
        <w:rPr>
          <w:rFonts w:ascii="Century Gothic" w:eastAsia="Times New Roman" w:hAnsi="Century Gothic" w:cs="Times New Roman"/>
          <w:i/>
          <w:sz w:val="20"/>
          <w:szCs w:val="24"/>
          <w:lang w:eastAsia="en-AU"/>
        </w:rPr>
        <w:fldChar w:fldCharType="separate"/>
      </w:r>
      <w:r w:rsidR="00C723B7">
        <w:rPr>
          <w:rFonts w:ascii="Century Gothic" w:eastAsia="Times New Roman" w:hAnsi="Century Gothic" w:cs="Times New Roman"/>
          <w:i/>
          <w:sz w:val="20"/>
          <w:szCs w:val="24"/>
          <w:lang w:eastAsia="en-AU"/>
        </w:rPr>
        <w:t>4.1.1</w:t>
      </w:r>
      <w:r w:rsidRPr="008F7AA5">
        <w:rPr>
          <w:rFonts w:ascii="Century Gothic" w:eastAsia="Times New Roman" w:hAnsi="Century Gothic" w:cs="Times New Roman"/>
          <w:i/>
          <w:sz w:val="20"/>
          <w:szCs w:val="24"/>
          <w:lang w:eastAsia="en-AU"/>
        </w:rPr>
        <w:fldChar w:fldCharType="end"/>
      </w:r>
      <w:r w:rsidRPr="008F7AA5">
        <w:rPr>
          <w:rFonts w:ascii="Century Gothic" w:eastAsia="Times New Roman" w:hAnsi="Century Gothic" w:cs="Times New Roman"/>
          <w:i/>
          <w:sz w:val="20"/>
          <w:szCs w:val="24"/>
          <w:lang w:eastAsia="en-AU"/>
        </w:rPr>
        <w:t xml:space="preserve"> is not required for the provision of products and services at no charge, including for the purposes of review.</w:t>
      </w:r>
    </w:p>
    <w:p w:rsidR="00806F2F" w:rsidRPr="008F7AA5" w:rsidRDefault="009B28DC" w:rsidP="009B28DC">
      <w:pPr>
        <w:numPr>
          <w:ilvl w:val="2"/>
          <w:numId w:val="11"/>
        </w:numPr>
        <w:spacing w:before="120" w:after="120" w:line="240" w:lineRule="auto"/>
        <w:jc w:val="both"/>
        <w:rPr>
          <w:rFonts w:ascii="Century Gothic" w:eastAsia="Calibri" w:hAnsi="Century Gothic" w:cs="Times New Roman"/>
          <w:sz w:val="24"/>
        </w:rPr>
      </w:pPr>
      <w:bookmarkStart w:id="111" w:name="_Ref402791263"/>
      <w:r w:rsidRPr="008F7AA5">
        <w:rPr>
          <w:rFonts w:ascii="Century Gothic" w:eastAsia="Calibri" w:hAnsi="Century Gothic" w:cs="Times New Roman"/>
          <w:sz w:val="24"/>
        </w:rPr>
        <w:t xml:space="preserve">If a </w:t>
      </w:r>
      <w:r w:rsidR="0051673C" w:rsidRPr="008F7AA5">
        <w:rPr>
          <w:rFonts w:ascii="Century Gothic" w:eastAsia="Calibri" w:hAnsi="Century Gothic" w:cs="Times New Roman"/>
          <w:sz w:val="24"/>
        </w:rPr>
        <w:t>Licensee</w:t>
      </w:r>
      <w:r w:rsidRPr="008F7AA5">
        <w:rPr>
          <w:rFonts w:ascii="Century Gothic" w:eastAsia="Calibri" w:hAnsi="Century Gothic" w:cs="Times New Roman"/>
          <w:sz w:val="24"/>
        </w:rPr>
        <w:t xml:space="preserve"> commissions the production of a Factual Program by an independent producer, the </w:t>
      </w:r>
      <w:r w:rsidR="0051673C" w:rsidRPr="008F7AA5">
        <w:rPr>
          <w:rFonts w:ascii="Century Gothic" w:eastAsia="Calibri" w:hAnsi="Century Gothic" w:cs="Times New Roman"/>
          <w:sz w:val="24"/>
        </w:rPr>
        <w:t>Licensee</w:t>
      </w:r>
      <w:r w:rsidRPr="008F7AA5">
        <w:rPr>
          <w:rFonts w:ascii="Century Gothic" w:eastAsia="Calibri" w:hAnsi="Century Gothic" w:cs="Times New Roman"/>
          <w:sz w:val="24"/>
        </w:rPr>
        <w:t xml:space="preserve"> will require the independent producer to disclose the existence of any arrangement to endorse or feature a third party’s products or services in return for payment or other valuable consideration, in one or more of the ways set out at clause </w:t>
      </w:r>
      <w:r w:rsidR="00912338" w:rsidRPr="008F7AA5">
        <w:rPr>
          <w:rFonts w:ascii="Century Gothic" w:eastAsia="Calibri" w:hAnsi="Century Gothic" w:cs="Times New Roman"/>
          <w:sz w:val="24"/>
        </w:rPr>
        <w:fldChar w:fldCharType="begin"/>
      </w:r>
      <w:r w:rsidR="00912338" w:rsidRPr="008F7AA5">
        <w:rPr>
          <w:rFonts w:ascii="Century Gothic" w:eastAsia="Calibri" w:hAnsi="Century Gothic" w:cs="Times New Roman"/>
          <w:sz w:val="24"/>
        </w:rPr>
        <w:instrText xml:space="preserve"> REF _Ref430623960 \r \h </w:instrText>
      </w:r>
      <w:r w:rsidR="008F7AA5">
        <w:rPr>
          <w:rFonts w:ascii="Century Gothic" w:eastAsia="Calibri" w:hAnsi="Century Gothic" w:cs="Times New Roman"/>
          <w:sz w:val="24"/>
        </w:rPr>
        <w:instrText xml:space="preserve"> \* MERGEFORMAT </w:instrText>
      </w:r>
      <w:r w:rsidR="00912338" w:rsidRPr="008F7AA5">
        <w:rPr>
          <w:rFonts w:ascii="Century Gothic" w:eastAsia="Calibri" w:hAnsi="Century Gothic" w:cs="Times New Roman"/>
          <w:sz w:val="24"/>
        </w:rPr>
      </w:r>
      <w:r w:rsidR="00912338" w:rsidRPr="008F7AA5">
        <w:rPr>
          <w:rFonts w:ascii="Century Gothic" w:eastAsia="Calibri" w:hAnsi="Century Gothic" w:cs="Times New Roman"/>
          <w:sz w:val="24"/>
        </w:rPr>
        <w:fldChar w:fldCharType="separate"/>
      </w:r>
      <w:r w:rsidR="00C723B7">
        <w:rPr>
          <w:rFonts w:ascii="Century Gothic" w:eastAsia="Calibri" w:hAnsi="Century Gothic" w:cs="Times New Roman"/>
          <w:sz w:val="24"/>
        </w:rPr>
        <w:t>4.1.3</w:t>
      </w:r>
      <w:r w:rsidR="00912338" w:rsidRPr="008F7AA5">
        <w:rPr>
          <w:rFonts w:ascii="Century Gothic" w:eastAsia="Calibri" w:hAnsi="Century Gothic" w:cs="Times New Roman"/>
          <w:sz w:val="24"/>
        </w:rPr>
        <w:fldChar w:fldCharType="end"/>
      </w:r>
      <w:r w:rsidRPr="008F7AA5">
        <w:rPr>
          <w:rFonts w:ascii="Century Gothic" w:eastAsia="Calibri" w:hAnsi="Century Gothic" w:cs="Times New Roman"/>
          <w:sz w:val="24"/>
        </w:rPr>
        <w:t>.</w:t>
      </w:r>
    </w:p>
    <w:p w:rsidR="00AD4869" w:rsidRPr="008F7AA5" w:rsidRDefault="00AD4869" w:rsidP="00AD4869">
      <w:pPr>
        <w:numPr>
          <w:ilvl w:val="2"/>
          <w:numId w:val="11"/>
        </w:numPr>
        <w:spacing w:before="120" w:after="120" w:line="240" w:lineRule="auto"/>
        <w:jc w:val="both"/>
        <w:rPr>
          <w:rFonts w:ascii="Century Gothic" w:eastAsia="Calibri" w:hAnsi="Century Gothic" w:cs="Times New Roman"/>
          <w:sz w:val="24"/>
        </w:rPr>
      </w:pPr>
      <w:bookmarkStart w:id="112" w:name="_Ref430623960"/>
      <w:r w:rsidRPr="008F7AA5">
        <w:rPr>
          <w:rFonts w:ascii="Century Gothic" w:eastAsia="Calibri" w:hAnsi="Century Gothic" w:cs="Times New Roman"/>
          <w:sz w:val="24"/>
        </w:rPr>
        <w:t>A disclosure may be made in one or more of the following ways:</w:t>
      </w:r>
      <w:bookmarkEnd w:id="111"/>
      <w:bookmarkEnd w:id="112"/>
    </w:p>
    <w:p w:rsidR="00AD4869" w:rsidRPr="008F7AA5" w:rsidRDefault="00AD4869" w:rsidP="00C55E4D">
      <w:pPr>
        <w:numPr>
          <w:ilvl w:val="0"/>
          <w:numId w:val="41"/>
        </w:numPr>
        <w:spacing w:before="120" w:after="120" w:line="240" w:lineRule="auto"/>
        <w:jc w:val="both"/>
        <w:rPr>
          <w:rFonts w:ascii="Century Gothic" w:eastAsia="Calibri" w:hAnsi="Century Gothic" w:cs="Times New Roman"/>
          <w:sz w:val="24"/>
        </w:rPr>
      </w:pPr>
      <w:r w:rsidRPr="008F7AA5">
        <w:rPr>
          <w:rFonts w:ascii="Century Gothic" w:eastAsia="Calibri" w:hAnsi="Century Gothic" w:cs="Times New Roman"/>
          <w:sz w:val="24"/>
        </w:rPr>
        <w:t xml:space="preserve">during the Factual Program; or </w:t>
      </w:r>
    </w:p>
    <w:p w:rsidR="00AD4869" w:rsidRPr="008F7AA5" w:rsidRDefault="00AD4869" w:rsidP="00C55E4D">
      <w:pPr>
        <w:numPr>
          <w:ilvl w:val="0"/>
          <w:numId w:val="41"/>
        </w:numPr>
        <w:spacing w:before="120" w:after="120" w:line="240" w:lineRule="auto"/>
        <w:jc w:val="both"/>
        <w:rPr>
          <w:rFonts w:ascii="Century Gothic" w:eastAsia="Calibri" w:hAnsi="Century Gothic" w:cs="Times New Roman"/>
          <w:sz w:val="24"/>
        </w:rPr>
      </w:pPr>
      <w:r w:rsidRPr="008F7AA5">
        <w:rPr>
          <w:rFonts w:ascii="Century Gothic" w:eastAsia="Calibri" w:hAnsi="Century Gothic" w:cs="Times New Roman"/>
          <w:sz w:val="24"/>
        </w:rPr>
        <w:t>in the closing credits of the Factual Program; or</w:t>
      </w:r>
    </w:p>
    <w:p w:rsidR="00AD4869" w:rsidRPr="008F7AA5" w:rsidRDefault="00AD4869" w:rsidP="00C55E4D">
      <w:pPr>
        <w:numPr>
          <w:ilvl w:val="0"/>
          <w:numId w:val="41"/>
        </w:numPr>
        <w:spacing w:before="120" w:after="120" w:line="240" w:lineRule="auto"/>
        <w:jc w:val="both"/>
        <w:rPr>
          <w:rFonts w:ascii="Century Gothic" w:eastAsia="Calibri" w:hAnsi="Century Gothic" w:cs="Times New Roman"/>
          <w:sz w:val="24"/>
        </w:rPr>
      </w:pPr>
      <w:r w:rsidRPr="008F7AA5">
        <w:rPr>
          <w:rFonts w:ascii="Century Gothic" w:eastAsia="Calibri" w:hAnsi="Century Gothic" w:cs="Times New Roman"/>
          <w:sz w:val="24"/>
        </w:rPr>
        <w:t xml:space="preserve">in a </w:t>
      </w:r>
      <w:r w:rsidR="00853682" w:rsidRPr="008F7AA5">
        <w:rPr>
          <w:rFonts w:ascii="Century Gothic" w:eastAsia="Calibri" w:hAnsi="Century Gothic" w:cs="Times New Roman"/>
          <w:sz w:val="24"/>
        </w:rPr>
        <w:t xml:space="preserve">billboard </w:t>
      </w:r>
      <w:r w:rsidRPr="008F7AA5">
        <w:rPr>
          <w:rFonts w:ascii="Century Gothic" w:eastAsia="Calibri" w:hAnsi="Century Gothic" w:cs="Times New Roman"/>
          <w:sz w:val="24"/>
        </w:rPr>
        <w:t>appearing directly before, during or after the Factual Program; or</w:t>
      </w:r>
    </w:p>
    <w:p w:rsidR="00AD4869" w:rsidRPr="008F7AA5" w:rsidRDefault="00AD4869" w:rsidP="00C55E4D">
      <w:pPr>
        <w:numPr>
          <w:ilvl w:val="0"/>
          <w:numId w:val="41"/>
        </w:numPr>
        <w:spacing w:before="120" w:after="120" w:line="240" w:lineRule="auto"/>
        <w:jc w:val="both"/>
        <w:rPr>
          <w:rFonts w:ascii="Century Gothic" w:eastAsia="Calibri" w:hAnsi="Century Gothic" w:cs="Times New Roman"/>
          <w:sz w:val="24"/>
        </w:rPr>
      </w:pPr>
      <w:r w:rsidRPr="008F7AA5">
        <w:rPr>
          <w:rFonts w:ascii="Century Gothic" w:eastAsia="Calibri" w:hAnsi="Century Gothic" w:cs="Times New Roman"/>
          <w:sz w:val="24"/>
        </w:rPr>
        <w:t>on the official website of the Factual Program; or</w:t>
      </w:r>
    </w:p>
    <w:p w:rsidR="00AD4869" w:rsidRPr="008F7AA5" w:rsidRDefault="00AD4869" w:rsidP="00C55E4D">
      <w:pPr>
        <w:numPr>
          <w:ilvl w:val="0"/>
          <w:numId w:val="41"/>
        </w:numPr>
        <w:spacing w:before="120" w:after="120" w:line="240" w:lineRule="auto"/>
        <w:jc w:val="both"/>
        <w:rPr>
          <w:rFonts w:ascii="Century Gothic" w:eastAsia="Calibri" w:hAnsi="Century Gothic" w:cs="Times New Roman"/>
          <w:sz w:val="24"/>
        </w:rPr>
      </w:pPr>
      <w:r w:rsidRPr="008F7AA5">
        <w:rPr>
          <w:rFonts w:ascii="Century Gothic" w:eastAsia="Calibri" w:hAnsi="Century Gothic" w:cs="Times New Roman"/>
          <w:sz w:val="24"/>
        </w:rPr>
        <w:t>any other way that adequately brings the arrangement to the attention of viewers.</w:t>
      </w:r>
    </w:p>
    <w:p w:rsidR="00081CE9" w:rsidRPr="008F7AA5" w:rsidRDefault="00081CE9" w:rsidP="00081CE9">
      <w:pPr>
        <w:numPr>
          <w:ilvl w:val="2"/>
          <w:numId w:val="11"/>
        </w:numPr>
        <w:spacing w:before="120" w:after="120" w:line="240" w:lineRule="auto"/>
        <w:jc w:val="both"/>
        <w:rPr>
          <w:rFonts w:ascii="Century Gothic" w:hAnsi="Century Gothic"/>
          <w:sz w:val="24"/>
          <w:szCs w:val="24"/>
        </w:rPr>
      </w:pPr>
      <w:r w:rsidRPr="008F7AA5">
        <w:rPr>
          <w:rFonts w:ascii="Century Gothic" w:hAnsi="Century Gothic"/>
          <w:sz w:val="24"/>
          <w:szCs w:val="24"/>
        </w:rPr>
        <w:t xml:space="preserve">If a Program principally directed </w:t>
      </w:r>
      <w:r w:rsidR="00F55F06" w:rsidRPr="008F7AA5">
        <w:rPr>
          <w:rFonts w:ascii="Century Gothic" w:hAnsi="Century Gothic"/>
          <w:sz w:val="24"/>
          <w:szCs w:val="24"/>
        </w:rPr>
        <w:t xml:space="preserve">to </w:t>
      </w:r>
      <w:r w:rsidRPr="008F7AA5">
        <w:rPr>
          <w:rFonts w:ascii="Century Gothic" w:hAnsi="Century Gothic"/>
          <w:sz w:val="24"/>
          <w:szCs w:val="24"/>
        </w:rPr>
        <w:t>Children endorses or features a third party’s products or services in accordance with a Commercial Arrangement, this must be presented as a discrete segment with sponsorship clearly disclosed.</w:t>
      </w:r>
    </w:p>
    <w:p w:rsidR="00AD4869" w:rsidRPr="008F7AA5" w:rsidRDefault="00AD4869" w:rsidP="00AD4869">
      <w:pPr>
        <w:spacing w:before="120" w:after="120"/>
        <w:jc w:val="both"/>
        <w:rPr>
          <w:rFonts w:ascii="Century Gothic" w:eastAsia="Times New Roman" w:hAnsi="Century Gothic" w:cs="Times New Roman"/>
          <w:sz w:val="24"/>
          <w:szCs w:val="24"/>
          <w:lang w:eastAsia="en-AU"/>
        </w:rPr>
      </w:pPr>
      <w:r w:rsidRPr="008F7AA5">
        <w:rPr>
          <w:rFonts w:ascii="Century Gothic" w:eastAsia="Times New Roman" w:hAnsi="Century Gothic" w:cs="Times New Roman"/>
          <w:sz w:val="24"/>
          <w:szCs w:val="24"/>
          <w:lang w:eastAsia="en-AU"/>
        </w:rPr>
        <w:br w:type="page"/>
      </w:r>
    </w:p>
    <w:p w:rsidR="00AD4869" w:rsidRPr="008F7AA5" w:rsidRDefault="00AD4869" w:rsidP="00AD4869">
      <w:pPr>
        <w:numPr>
          <w:ilvl w:val="0"/>
          <w:numId w:val="11"/>
        </w:numPr>
        <w:spacing w:before="120" w:after="120" w:line="240" w:lineRule="auto"/>
        <w:jc w:val="both"/>
        <w:outlineLvl w:val="0"/>
        <w:rPr>
          <w:rFonts w:ascii="Century Gothic" w:eastAsia="Times New Roman" w:hAnsi="Century Gothic" w:cs="Times New Roman"/>
          <w:b/>
          <w:kern w:val="28"/>
          <w:sz w:val="28"/>
          <w:szCs w:val="20"/>
          <w:lang w:eastAsia="en-AU"/>
        </w:rPr>
      </w:pPr>
      <w:bookmarkStart w:id="113" w:name="_Toc387929758"/>
      <w:bookmarkStart w:id="114" w:name="_Toc387929760"/>
      <w:bookmarkStart w:id="115" w:name="_Toc387929761"/>
      <w:bookmarkStart w:id="116" w:name="_Toc393359036"/>
      <w:bookmarkStart w:id="117" w:name="_Toc393962874"/>
      <w:bookmarkStart w:id="118" w:name="_Toc400011092"/>
      <w:bookmarkStart w:id="119" w:name="_Toc401833438"/>
      <w:bookmarkStart w:id="120" w:name="_Toc404260686"/>
      <w:bookmarkStart w:id="121" w:name="_Toc425326625"/>
      <w:bookmarkStart w:id="122" w:name="_Toc508891412"/>
      <w:bookmarkEnd w:id="113"/>
      <w:bookmarkEnd w:id="114"/>
      <w:bookmarkEnd w:id="115"/>
      <w:r w:rsidRPr="008F7AA5">
        <w:rPr>
          <w:rFonts w:ascii="Century Gothic" w:eastAsia="Times New Roman" w:hAnsi="Century Gothic" w:cs="Times New Roman"/>
          <w:b/>
          <w:kern w:val="28"/>
          <w:sz w:val="28"/>
          <w:szCs w:val="20"/>
          <w:lang w:eastAsia="en-AU"/>
        </w:rPr>
        <w:lastRenderedPageBreak/>
        <w:t xml:space="preserve">Advertising </w:t>
      </w:r>
      <w:bookmarkEnd w:id="116"/>
      <w:bookmarkEnd w:id="117"/>
      <w:bookmarkEnd w:id="118"/>
      <w:bookmarkEnd w:id="119"/>
      <w:bookmarkEnd w:id="120"/>
      <w:r w:rsidRPr="008F7AA5">
        <w:rPr>
          <w:rFonts w:ascii="Century Gothic" w:eastAsia="Times New Roman" w:hAnsi="Century Gothic" w:cs="Euphemia UCAS"/>
          <w:b/>
          <w:kern w:val="28"/>
          <w:sz w:val="28"/>
          <w:szCs w:val="20"/>
          <w:lang w:eastAsia="en-AU"/>
        </w:rPr>
        <w:t>Limits</w:t>
      </w:r>
      <w:bookmarkEnd w:id="121"/>
      <w:bookmarkEnd w:id="122"/>
    </w:p>
    <w:p w:rsidR="00AD4869" w:rsidRPr="008F7AA5" w:rsidRDefault="00AD4869" w:rsidP="00AD4869">
      <w:pPr>
        <w:spacing w:before="120" w:after="120"/>
        <w:jc w:val="both"/>
        <w:rPr>
          <w:rFonts w:ascii="Century Gothic" w:eastAsia="Times New Roman" w:hAnsi="Century Gothic" w:cs="Times New Roman"/>
          <w:sz w:val="24"/>
          <w:szCs w:val="24"/>
          <w:lang w:eastAsia="en-AU"/>
        </w:rPr>
      </w:pPr>
      <w:r w:rsidRPr="008F7AA5">
        <w:rPr>
          <w:rFonts w:ascii="Century Gothic" w:eastAsia="Times New Roman" w:hAnsi="Century Gothic" w:cs="Times New Roman"/>
          <w:sz w:val="24"/>
          <w:szCs w:val="24"/>
          <w:lang w:eastAsia="en-AU"/>
        </w:rPr>
        <w:t xml:space="preserve">The rules in this section operate subject to other regulatory obligations placed on </w:t>
      </w:r>
      <w:r w:rsidR="00757646" w:rsidRPr="008F7AA5">
        <w:rPr>
          <w:rFonts w:ascii="Century Gothic" w:eastAsia="Times New Roman" w:hAnsi="Century Gothic" w:cs="Times New Roman"/>
          <w:sz w:val="24"/>
          <w:szCs w:val="24"/>
          <w:lang w:eastAsia="en-AU"/>
        </w:rPr>
        <w:t>Licensees</w:t>
      </w:r>
      <w:r w:rsidRPr="008F7AA5">
        <w:rPr>
          <w:rFonts w:ascii="Century Gothic" w:eastAsia="Times New Roman" w:hAnsi="Century Gothic" w:cs="Times New Roman"/>
          <w:sz w:val="24"/>
          <w:szCs w:val="24"/>
          <w:lang w:eastAsia="en-AU"/>
        </w:rPr>
        <w:t xml:space="preserve">, such as those in the </w:t>
      </w:r>
      <w:r w:rsidRPr="008F7AA5">
        <w:rPr>
          <w:rFonts w:ascii="Century Gothic" w:eastAsia="Times New Roman" w:hAnsi="Century Gothic" w:cs="Times New Roman"/>
          <w:i/>
          <w:sz w:val="24"/>
          <w:szCs w:val="24"/>
          <w:lang w:eastAsia="en-AU"/>
        </w:rPr>
        <w:t>Children’s Television Standards 2009</w:t>
      </w:r>
      <w:r w:rsidRPr="008F7AA5">
        <w:rPr>
          <w:rFonts w:ascii="Century Gothic" w:eastAsia="Times New Roman" w:hAnsi="Century Gothic" w:cs="Times New Roman"/>
          <w:sz w:val="24"/>
          <w:szCs w:val="24"/>
          <w:lang w:eastAsia="en-AU"/>
        </w:rPr>
        <w:t xml:space="preserve">.  </w:t>
      </w:r>
    </w:p>
    <w:p w:rsidR="00AD4869" w:rsidRPr="008F7AA5" w:rsidRDefault="00AD4869" w:rsidP="00AD4869">
      <w:pPr>
        <w:numPr>
          <w:ilvl w:val="1"/>
          <w:numId w:val="11"/>
        </w:numPr>
        <w:spacing w:before="120" w:after="120" w:line="240" w:lineRule="auto"/>
        <w:jc w:val="both"/>
        <w:outlineLvl w:val="1"/>
        <w:rPr>
          <w:rFonts w:ascii="Century Gothic" w:eastAsia="Times New Roman" w:hAnsi="Century Gothic" w:cs="Arial"/>
          <w:b/>
          <w:bCs/>
          <w:i/>
          <w:sz w:val="28"/>
          <w:lang w:eastAsia="en-AU"/>
        </w:rPr>
      </w:pPr>
      <w:bookmarkStart w:id="123" w:name="_Toc393359037"/>
      <w:bookmarkStart w:id="124" w:name="_Toc393962875"/>
      <w:bookmarkStart w:id="125" w:name="_Toc400011093"/>
      <w:bookmarkStart w:id="126" w:name="_Toc401833439"/>
      <w:bookmarkStart w:id="127" w:name="_Toc425326626"/>
      <w:bookmarkStart w:id="128" w:name="_Toc404260687"/>
      <w:bookmarkStart w:id="129" w:name="_Toc508891413"/>
      <w:r w:rsidRPr="008F7AA5">
        <w:rPr>
          <w:rFonts w:ascii="Century Gothic" w:eastAsia="Times New Roman" w:hAnsi="Century Gothic" w:cs="Arial"/>
          <w:b/>
          <w:bCs/>
          <w:i/>
          <w:sz w:val="28"/>
          <w:lang w:eastAsia="en-AU"/>
        </w:rPr>
        <w:t>Non-Program matter</w:t>
      </w:r>
      <w:bookmarkEnd w:id="123"/>
      <w:bookmarkEnd w:id="124"/>
      <w:bookmarkEnd w:id="125"/>
      <w:bookmarkEnd w:id="126"/>
      <w:bookmarkEnd w:id="127"/>
      <w:bookmarkEnd w:id="128"/>
      <w:bookmarkEnd w:id="129"/>
    </w:p>
    <w:p w:rsidR="00AD4869" w:rsidRPr="008F7AA5" w:rsidRDefault="00AD4869" w:rsidP="00AD4869">
      <w:pPr>
        <w:numPr>
          <w:ilvl w:val="2"/>
          <w:numId w:val="11"/>
        </w:numPr>
        <w:spacing w:before="120" w:after="120" w:line="240" w:lineRule="auto"/>
        <w:jc w:val="both"/>
        <w:rPr>
          <w:rFonts w:ascii="Century Gothic" w:eastAsia="Calibri" w:hAnsi="Century Gothic" w:cs="Times New Roman"/>
          <w:sz w:val="24"/>
        </w:rPr>
      </w:pPr>
      <w:r w:rsidRPr="008F7AA5">
        <w:rPr>
          <w:rFonts w:ascii="Century Gothic" w:eastAsia="Calibri" w:hAnsi="Century Gothic" w:cs="Times New Roman"/>
          <w:sz w:val="24"/>
        </w:rPr>
        <w:t xml:space="preserve">For the purposes of this section, the following material is counted as non-Program matter (unless it is exempt under section </w:t>
      </w:r>
      <w:r w:rsidRPr="008F7AA5">
        <w:rPr>
          <w:rFonts w:ascii="Century Gothic" w:eastAsia="Calibri" w:hAnsi="Century Gothic" w:cs="Times New Roman"/>
          <w:sz w:val="24"/>
        </w:rPr>
        <w:fldChar w:fldCharType="begin"/>
      </w:r>
      <w:r w:rsidRPr="008F7AA5">
        <w:rPr>
          <w:rFonts w:ascii="Century Gothic" w:eastAsia="Calibri" w:hAnsi="Century Gothic" w:cs="Times New Roman"/>
          <w:sz w:val="24"/>
        </w:rPr>
        <w:instrText xml:space="preserve"> REF _Ref402792022 \r \h  \* MERGEFORMAT </w:instrText>
      </w:r>
      <w:r w:rsidRPr="008F7AA5">
        <w:rPr>
          <w:rFonts w:ascii="Century Gothic" w:eastAsia="Calibri" w:hAnsi="Century Gothic" w:cs="Times New Roman"/>
          <w:sz w:val="24"/>
        </w:rPr>
      </w:r>
      <w:r w:rsidRPr="008F7AA5">
        <w:rPr>
          <w:rFonts w:ascii="Century Gothic" w:eastAsia="Calibri" w:hAnsi="Century Gothic" w:cs="Times New Roman"/>
          <w:sz w:val="24"/>
        </w:rPr>
        <w:fldChar w:fldCharType="separate"/>
      </w:r>
      <w:r w:rsidR="00C723B7">
        <w:rPr>
          <w:rFonts w:ascii="Century Gothic" w:eastAsia="Calibri" w:hAnsi="Century Gothic" w:cs="Times New Roman"/>
          <w:sz w:val="24"/>
        </w:rPr>
        <w:t>5.2</w:t>
      </w:r>
      <w:r w:rsidRPr="008F7AA5">
        <w:rPr>
          <w:rFonts w:ascii="Century Gothic" w:eastAsia="Calibri" w:hAnsi="Century Gothic" w:cs="Times New Roman"/>
          <w:sz w:val="24"/>
        </w:rPr>
        <w:fldChar w:fldCharType="end"/>
      </w:r>
      <w:r w:rsidRPr="008F7AA5">
        <w:rPr>
          <w:rFonts w:ascii="Century Gothic" w:eastAsia="Calibri" w:hAnsi="Century Gothic" w:cs="Times New Roman"/>
          <w:sz w:val="24"/>
        </w:rPr>
        <w:t xml:space="preserve"> below):</w:t>
      </w:r>
    </w:p>
    <w:p w:rsidR="00AD4869" w:rsidRPr="008F7AA5" w:rsidRDefault="00AD4869" w:rsidP="00C55E4D">
      <w:pPr>
        <w:numPr>
          <w:ilvl w:val="0"/>
          <w:numId w:val="28"/>
        </w:numPr>
        <w:spacing w:before="120" w:after="120" w:line="240" w:lineRule="auto"/>
        <w:jc w:val="both"/>
        <w:rPr>
          <w:rFonts w:ascii="Century Gothic" w:eastAsia="Calibri" w:hAnsi="Century Gothic" w:cs="Times New Roman"/>
          <w:sz w:val="24"/>
        </w:rPr>
      </w:pPr>
      <w:r w:rsidRPr="008F7AA5">
        <w:rPr>
          <w:rFonts w:ascii="Century Gothic" w:eastAsia="Calibri" w:hAnsi="Century Gothic" w:cs="Times New Roman"/>
          <w:sz w:val="24"/>
        </w:rPr>
        <w:t>a Commercial, including bonus and make-good advertisements;</w:t>
      </w:r>
    </w:p>
    <w:p w:rsidR="00AD4869" w:rsidRPr="008F7AA5" w:rsidRDefault="00AD4869" w:rsidP="00C55E4D">
      <w:pPr>
        <w:numPr>
          <w:ilvl w:val="0"/>
          <w:numId w:val="28"/>
        </w:numPr>
        <w:spacing w:before="120" w:after="120" w:line="240" w:lineRule="auto"/>
        <w:ind w:left="1797" w:hanging="357"/>
        <w:jc w:val="both"/>
        <w:rPr>
          <w:rFonts w:ascii="Century Gothic" w:eastAsia="Calibri" w:hAnsi="Century Gothic" w:cs="Times New Roman"/>
          <w:sz w:val="24"/>
        </w:rPr>
      </w:pPr>
      <w:r w:rsidRPr="008F7AA5">
        <w:rPr>
          <w:rFonts w:ascii="Century Gothic" w:eastAsia="Calibri" w:hAnsi="Century Gothic" w:cs="Times New Roman"/>
          <w:sz w:val="24"/>
        </w:rPr>
        <w:t>a Program Promotion that is greater than 10 seconds in length; and</w:t>
      </w:r>
    </w:p>
    <w:p w:rsidR="00AD4869" w:rsidRPr="008F7AA5" w:rsidRDefault="00AD4869" w:rsidP="00C55E4D">
      <w:pPr>
        <w:numPr>
          <w:ilvl w:val="0"/>
          <w:numId w:val="28"/>
        </w:numPr>
        <w:spacing w:before="120" w:after="120" w:line="240" w:lineRule="auto"/>
        <w:jc w:val="both"/>
        <w:rPr>
          <w:rFonts w:ascii="Century Gothic" w:eastAsia="Calibri" w:hAnsi="Century Gothic" w:cs="Times New Roman"/>
          <w:sz w:val="24"/>
        </w:rPr>
      </w:pPr>
      <w:r w:rsidRPr="008F7AA5">
        <w:rPr>
          <w:rFonts w:ascii="Century Gothic" w:eastAsia="Calibri" w:hAnsi="Century Gothic" w:cs="Times New Roman"/>
          <w:sz w:val="24"/>
        </w:rPr>
        <w:t>material which otherwise satisfies the definition of Commercial or Program Promotion, but occurs during a Program and is in the form of superimposed text or visual matter that occupies all of the screen during a Program.</w:t>
      </w:r>
    </w:p>
    <w:p w:rsidR="00AD4869" w:rsidRPr="008F7AA5" w:rsidRDefault="00AD4869" w:rsidP="00AD4869">
      <w:pPr>
        <w:numPr>
          <w:ilvl w:val="1"/>
          <w:numId w:val="11"/>
        </w:numPr>
        <w:spacing w:before="120" w:after="120" w:line="240" w:lineRule="auto"/>
        <w:jc w:val="both"/>
        <w:outlineLvl w:val="1"/>
        <w:rPr>
          <w:rFonts w:ascii="Century Gothic" w:eastAsia="Times New Roman" w:hAnsi="Century Gothic" w:cs="Arial"/>
          <w:b/>
          <w:bCs/>
          <w:i/>
          <w:sz w:val="28"/>
          <w:lang w:eastAsia="en-AU"/>
        </w:rPr>
      </w:pPr>
      <w:bookmarkStart w:id="130" w:name="_Toc427181188"/>
      <w:bookmarkStart w:id="131" w:name="_Toc393359038"/>
      <w:bookmarkStart w:id="132" w:name="_Toc393962876"/>
      <w:bookmarkStart w:id="133" w:name="_Toc400011094"/>
      <w:bookmarkStart w:id="134" w:name="_Toc401833440"/>
      <w:bookmarkStart w:id="135" w:name="_Ref402792022"/>
      <w:bookmarkStart w:id="136" w:name="_Toc425326627"/>
      <w:bookmarkStart w:id="137" w:name="_Toc404260688"/>
      <w:bookmarkStart w:id="138" w:name="_Ref430624058"/>
      <w:bookmarkStart w:id="139" w:name="_Toc508891414"/>
      <w:bookmarkEnd w:id="130"/>
      <w:r w:rsidRPr="008F7AA5">
        <w:rPr>
          <w:rFonts w:ascii="Century Gothic" w:eastAsia="Times New Roman" w:hAnsi="Century Gothic" w:cs="Arial"/>
          <w:b/>
          <w:bCs/>
          <w:i/>
          <w:sz w:val="28"/>
          <w:lang w:eastAsia="en-AU"/>
        </w:rPr>
        <w:t>Exempt non-Program matter</w:t>
      </w:r>
      <w:bookmarkEnd w:id="131"/>
      <w:bookmarkEnd w:id="132"/>
      <w:bookmarkEnd w:id="133"/>
      <w:bookmarkEnd w:id="134"/>
      <w:bookmarkEnd w:id="135"/>
      <w:bookmarkEnd w:id="136"/>
      <w:bookmarkEnd w:id="137"/>
      <w:bookmarkEnd w:id="138"/>
      <w:bookmarkEnd w:id="139"/>
      <w:r w:rsidRPr="008F7AA5">
        <w:rPr>
          <w:rFonts w:ascii="Century Gothic" w:eastAsia="Times New Roman" w:hAnsi="Century Gothic" w:cs="Arial"/>
          <w:b/>
          <w:bCs/>
          <w:i/>
          <w:sz w:val="28"/>
          <w:lang w:eastAsia="en-AU"/>
        </w:rPr>
        <w:t xml:space="preserve"> </w:t>
      </w:r>
    </w:p>
    <w:p w:rsidR="00AD4869" w:rsidRPr="008F7AA5" w:rsidRDefault="00AD4869" w:rsidP="00AD4869">
      <w:pPr>
        <w:numPr>
          <w:ilvl w:val="2"/>
          <w:numId w:val="11"/>
        </w:numPr>
        <w:spacing w:before="120" w:after="120" w:line="240" w:lineRule="auto"/>
        <w:jc w:val="both"/>
        <w:rPr>
          <w:rFonts w:ascii="Century Gothic" w:eastAsia="Calibri" w:hAnsi="Century Gothic" w:cs="Times New Roman"/>
          <w:sz w:val="24"/>
        </w:rPr>
      </w:pPr>
      <w:r w:rsidRPr="008F7AA5">
        <w:rPr>
          <w:rFonts w:ascii="Century Gothic" w:eastAsia="Calibri" w:hAnsi="Century Gothic" w:cs="Times New Roman"/>
          <w:sz w:val="24"/>
        </w:rPr>
        <w:t>For the purposes of this section, the following is counted as exempt non-Program matter:</w:t>
      </w:r>
    </w:p>
    <w:p w:rsidR="00AD4869" w:rsidRPr="008F7AA5" w:rsidRDefault="00AD4869" w:rsidP="00C55E4D">
      <w:pPr>
        <w:numPr>
          <w:ilvl w:val="0"/>
          <w:numId w:val="29"/>
        </w:numPr>
        <w:spacing w:before="120" w:after="120" w:line="240" w:lineRule="auto"/>
        <w:jc w:val="both"/>
        <w:rPr>
          <w:rFonts w:ascii="Century Gothic" w:eastAsia="Calibri" w:hAnsi="Century Gothic" w:cs="Times New Roman"/>
          <w:sz w:val="24"/>
        </w:rPr>
      </w:pPr>
      <w:r w:rsidRPr="008F7AA5">
        <w:rPr>
          <w:rFonts w:ascii="Century Gothic" w:eastAsia="Calibri" w:hAnsi="Century Gothic" w:cs="Times New Roman"/>
          <w:sz w:val="24"/>
        </w:rPr>
        <w:t>a Program Promotion that is 10 seconds in length or less;</w:t>
      </w:r>
    </w:p>
    <w:p w:rsidR="00AD4869" w:rsidRPr="008F7AA5" w:rsidRDefault="00AD4869" w:rsidP="00C55E4D">
      <w:pPr>
        <w:numPr>
          <w:ilvl w:val="0"/>
          <w:numId w:val="29"/>
        </w:numPr>
        <w:spacing w:before="120" w:after="120" w:line="240" w:lineRule="auto"/>
        <w:jc w:val="both"/>
        <w:rPr>
          <w:rFonts w:ascii="Century Gothic" w:eastAsia="Calibri" w:hAnsi="Century Gothic" w:cs="Times New Roman"/>
          <w:sz w:val="24"/>
        </w:rPr>
      </w:pPr>
      <w:r w:rsidRPr="008F7AA5">
        <w:rPr>
          <w:rFonts w:ascii="Century Gothic" w:eastAsia="Calibri" w:hAnsi="Century Gothic" w:cs="Times New Roman"/>
          <w:sz w:val="24"/>
        </w:rPr>
        <w:t>a prize, competition or information segment which refers to commercial products or services;</w:t>
      </w:r>
    </w:p>
    <w:p w:rsidR="00AD4869" w:rsidRPr="008F7AA5" w:rsidRDefault="00AD4869" w:rsidP="00C55E4D">
      <w:pPr>
        <w:numPr>
          <w:ilvl w:val="0"/>
          <w:numId w:val="29"/>
        </w:numPr>
        <w:spacing w:before="120" w:after="120" w:line="240" w:lineRule="auto"/>
        <w:jc w:val="both"/>
        <w:rPr>
          <w:rFonts w:ascii="Century Gothic" w:eastAsia="Calibri" w:hAnsi="Century Gothic" w:cs="Times New Roman"/>
          <w:sz w:val="24"/>
        </w:rPr>
      </w:pPr>
      <w:r w:rsidRPr="008F7AA5">
        <w:rPr>
          <w:rFonts w:ascii="Century Gothic" w:eastAsia="Calibri" w:hAnsi="Century Gothic" w:cs="Times New Roman"/>
          <w:sz w:val="24"/>
        </w:rPr>
        <w:t>product placement and commercial integration within a Program, including material which refers to and/or depicts commercial products or services or brands within a Program in an integrated manner;</w:t>
      </w:r>
    </w:p>
    <w:p w:rsidR="00AD4869" w:rsidRPr="008F7AA5" w:rsidRDefault="00AD4869" w:rsidP="00C55E4D">
      <w:pPr>
        <w:numPr>
          <w:ilvl w:val="0"/>
          <w:numId w:val="29"/>
        </w:numPr>
        <w:spacing w:before="120" w:after="120" w:line="240" w:lineRule="auto"/>
        <w:jc w:val="both"/>
        <w:rPr>
          <w:rFonts w:ascii="Century Gothic" w:eastAsia="Calibri" w:hAnsi="Century Gothic" w:cs="Times New Roman"/>
          <w:sz w:val="24"/>
        </w:rPr>
      </w:pPr>
      <w:r w:rsidRPr="008F7AA5">
        <w:rPr>
          <w:rFonts w:ascii="Century Gothic" w:eastAsia="Calibri" w:hAnsi="Century Gothic" w:cs="Times New Roman"/>
          <w:sz w:val="24"/>
        </w:rPr>
        <w:t>short Program excerpts broadcast during a Program break;</w:t>
      </w:r>
    </w:p>
    <w:p w:rsidR="00AD4869" w:rsidRPr="008F7AA5" w:rsidRDefault="00AD4869" w:rsidP="00C55E4D">
      <w:pPr>
        <w:numPr>
          <w:ilvl w:val="0"/>
          <w:numId w:val="29"/>
        </w:numPr>
        <w:spacing w:before="120" w:after="120" w:line="240" w:lineRule="auto"/>
        <w:jc w:val="both"/>
        <w:rPr>
          <w:rFonts w:ascii="Century Gothic" w:eastAsia="Calibri" w:hAnsi="Century Gothic" w:cs="Times New Roman"/>
          <w:sz w:val="24"/>
        </w:rPr>
      </w:pPr>
      <w:r w:rsidRPr="008F7AA5">
        <w:rPr>
          <w:rFonts w:ascii="Century Gothic" w:eastAsia="Calibri" w:hAnsi="Century Gothic" w:cs="Times New Roman"/>
          <w:sz w:val="24"/>
        </w:rPr>
        <w:t>a Community Service Announcement;</w:t>
      </w:r>
    </w:p>
    <w:p w:rsidR="00AD4869" w:rsidRPr="008F7AA5" w:rsidRDefault="00AD4869" w:rsidP="00C55E4D">
      <w:pPr>
        <w:numPr>
          <w:ilvl w:val="0"/>
          <w:numId w:val="29"/>
        </w:numPr>
        <w:spacing w:before="120" w:after="120" w:line="240" w:lineRule="auto"/>
        <w:jc w:val="both"/>
        <w:rPr>
          <w:rFonts w:ascii="Century Gothic" w:eastAsia="Calibri" w:hAnsi="Century Gothic" w:cs="Times New Roman"/>
          <w:sz w:val="24"/>
        </w:rPr>
      </w:pPr>
      <w:r w:rsidRPr="008F7AA5">
        <w:rPr>
          <w:rFonts w:ascii="Century Gothic" w:eastAsia="Calibri" w:hAnsi="Century Gothic" w:cs="Times New Roman"/>
          <w:sz w:val="24"/>
        </w:rPr>
        <w:t>an announcement on behalf of an election authority;</w:t>
      </w:r>
    </w:p>
    <w:p w:rsidR="00AD4869" w:rsidRPr="008F7AA5" w:rsidRDefault="00AD4869" w:rsidP="00C55E4D">
      <w:pPr>
        <w:numPr>
          <w:ilvl w:val="0"/>
          <w:numId w:val="29"/>
        </w:numPr>
        <w:spacing w:before="120" w:after="120" w:line="240" w:lineRule="auto"/>
        <w:jc w:val="both"/>
        <w:rPr>
          <w:rFonts w:ascii="Century Gothic" w:eastAsia="Calibri" w:hAnsi="Century Gothic" w:cs="Times New Roman"/>
          <w:sz w:val="24"/>
        </w:rPr>
      </w:pPr>
      <w:r w:rsidRPr="008F7AA5">
        <w:rPr>
          <w:rFonts w:ascii="Century Gothic" w:eastAsia="Calibri" w:hAnsi="Century Gothic" w:cs="Times New Roman"/>
          <w:sz w:val="24"/>
        </w:rPr>
        <w:t>a sponsorship announcement, before or after a Program, segment or other material, provided that:</w:t>
      </w:r>
    </w:p>
    <w:p w:rsidR="00F11F14" w:rsidRPr="008F7AA5" w:rsidRDefault="00F11F14" w:rsidP="00C55E4D">
      <w:pPr>
        <w:numPr>
          <w:ilvl w:val="2"/>
          <w:numId w:val="29"/>
        </w:numPr>
        <w:spacing w:before="120" w:after="120" w:line="240" w:lineRule="auto"/>
        <w:jc w:val="both"/>
        <w:rPr>
          <w:rFonts w:ascii="Century Gothic" w:eastAsia="Calibri" w:hAnsi="Century Gothic" w:cs="Times New Roman"/>
          <w:sz w:val="24"/>
        </w:rPr>
      </w:pPr>
      <w:r w:rsidRPr="008F7AA5">
        <w:rPr>
          <w:rFonts w:ascii="Century Gothic" w:eastAsia="Calibri" w:hAnsi="Century Gothic" w:cs="Times New Roman"/>
          <w:sz w:val="24"/>
        </w:rPr>
        <w:t>it does not contain a direct reference to the price of goods or services;</w:t>
      </w:r>
    </w:p>
    <w:p w:rsidR="00AD4869" w:rsidRPr="008F7AA5" w:rsidRDefault="00AD4869" w:rsidP="00C55E4D">
      <w:pPr>
        <w:numPr>
          <w:ilvl w:val="2"/>
          <w:numId w:val="29"/>
        </w:numPr>
        <w:spacing w:before="120" w:after="120" w:line="240" w:lineRule="auto"/>
        <w:jc w:val="both"/>
        <w:rPr>
          <w:rFonts w:ascii="Century Gothic" w:eastAsia="Calibri" w:hAnsi="Century Gothic" w:cs="Times New Roman"/>
          <w:sz w:val="24"/>
        </w:rPr>
      </w:pPr>
      <w:r w:rsidRPr="008F7AA5">
        <w:rPr>
          <w:rFonts w:ascii="Century Gothic" w:eastAsia="Calibri" w:hAnsi="Century Gothic" w:cs="Times New Roman"/>
          <w:sz w:val="24"/>
        </w:rPr>
        <w:t>it is made clear to the viewer either visually or aurally that there is a sponsorship relationship between the sponsor and the Program, segment or other material;</w:t>
      </w:r>
    </w:p>
    <w:p w:rsidR="00AD4869" w:rsidRPr="008F7AA5" w:rsidRDefault="00AD4869" w:rsidP="00C55E4D">
      <w:pPr>
        <w:numPr>
          <w:ilvl w:val="2"/>
          <w:numId w:val="29"/>
        </w:numPr>
        <w:spacing w:before="120" w:after="120" w:line="240" w:lineRule="auto"/>
        <w:jc w:val="both"/>
        <w:rPr>
          <w:rFonts w:ascii="Century Gothic" w:eastAsia="Calibri" w:hAnsi="Century Gothic" w:cs="Times New Roman"/>
          <w:sz w:val="24"/>
        </w:rPr>
      </w:pPr>
      <w:r w:rsidRPr="008F7AA5">
        <w:rPr>
          <w:rFonts w:ascii="Century Gothic" w:eastAsia="Calibri" w:hAnsi="Century Gothic" w:cs="Times New Roman"/>
          <w:sz w:val="24"/>
        </w:rPr>
        <w:t>it consists of no more than 10 seconds in the case of a single sponsor, or 10 seconds per sponsor in the case of multiple sponsors, to a maximum of 30 seconds in any instance;</w:t>
      </w:r>
    </w:p>
    <w:p w:rsidR="00AD4869" w:rsidRPr="008F7AA5" w:rsidRDefault="00AD4869" w:rsidP="00C55E4D">
      <w:pPr>
        <w:numPr>
          <w:ilvl w:val="0"/>
          <w:numId w:val="29"/>
        </w:numPr>
        <w:spacing w:before="120" w:after="120" w:line="240" w:lineRule="auto"/>
        <w:jc w:val="both"/>
        <w:rPr>
          <w:rFonts w:ascii="Century Gothic" w:eastAsia="Calibri" w:hAnsi="Century Gothic" w:cs="Times New Roman"/>
          <w:sz w:val="24"/>
        </w:rPr>
      </w:pPr>
      <w:r w:rsidRPr="008F7AA5">
        <w:rPr>
          <w:rFonts w:ascii="Century Gothic" w:eastAsia="Calibri" w:hAnsi="Century Gothic" w:cs="Times New Roman"/>
          <w:sz w:val="24"/>
        </w:rPr>
        <w:lastRenderedPageBreak/>
        <w:t>a shopping guide, infomercial or similar material, in which the presentation of advertising and information of general interest is an integral part of the Program or segment (including a shopping guide within a Program break that is clearly distinguishable from other advertising e.g. as a community billboard);</w:t>
      </w:r>
    </w:p>
    <w:p w:rsidR="00AD4869" w:rsidRPr="008F7AA5" w:rsidRDefault="00AD4869" w:rsidP="00C55E4D">
      <w:pPr>
        <w:numPr>
          <w:ilvl w:val="0"/>
          <w:numId w:val="29"/>
        </w:numPr>
        <w:spacing w:before="120" w:after="120" w:line="240" w:lineRule="auto"/>
        <w:jc w:val="both"/>
        <w:rPr>
          <w:rFonts w:ascii="Century Gothic" w:eastAsia="Calibri" w:hAnsi="Century Gothic" w:cs="Times New Roman"/>
          <w:sz w:val="24"/>
        </w:rPr>
      </w:pPr>
      <w:r w:rsidRPr="008F7AA5">
        <w:rPr>
          <w:rFonts w:ascii="Century Gothic" w:eastAsia="Calibri" w:hAnsi="Century Gothic" w:cs="Times New Roman"/>
          <w:sz w:val="24"/>
        </w:rPr>
        <w:t>a promotion transmitted during the closing credits of a Program;</w:t>
      </w:r>
    </w:p>
    <w:p w:rsidR="00AD4869" w:rsidRPr="008F7AA5" w:rsidRDefault="00AD4869" w:rsidP="00C55E4D">
      <w:pPr>
        <w:numPr>
          <w:ilvl w:val="0"/>
          <w:numId w:val="29"/>
        </w:numPr>
        <w:spacing w:before="120" w:after="120" w:line="240" w:lineRule="auto"/>
        <w:jc w:val="both"/>
        <w:rPr>
          <w:rFonts w:ascii="Century Gothic" w:eastAsia="Calibri" w:hAnsi="Century Gothic" w:cs="Times New Roman"/>
          <w:sz w:val="24"/>
        </w:rPr>
      </w:pPr>
      <w:r w:rsidRPr="008F7AA5">
        <w:rPr>
          <w:rFonts w:ascii="Century Gothic" w:eastAsia="Calibri" w:hAnsi="Century Gothic" w:cs="Times New Roman"/>
          <w:sz w:val="24"/>
        </w:rPr>
        <w:t>superimposed text or visual matter occupying only part of the screen during a Program;</w:t>
      </w:r>
    </w:p>
    <w:p w:rsidR="00AD4869" w:rsidRPr="008F7AA5" w:rsidRDefault="00AD4869" w:rsidP="00C55E4D">
      <w:pPr>
        <w:numPr>
          <w:ilvl w:val="0"/>
          <w:numId w:val="29"/>
        </w:numPr>
        <w:spacing w:before="120" w:after="120" w:line="240" w:lineRule="auto"/>
        <w:jc w:val="both"/>
        <w:rPr>
          <w:rFonts w:ascii="Century Gothic" w:eastAsia="Calibri" w:hAnsi="Century Gothic" w:cs="Times New Roman"/>
          <w:sz w:val="24"/>
        </w:rPr>
      </w:pPr>
      <w:bookmarkStart w:id="140" w:name="_Ref387921459"/>
      <w:r w:rsidRPr="008F7AA5">
        <w:rPr>
          <w:rFonts w:ascii="Century Gothic" w:eastAsia="Calibri" w:hAnsi="Century Gothic" w:cs="Times New Roman"/>
          <w:sz w:val="24"/>
        </w:rPr>
        <w:t>any matter of the kind set out below, providing that it contains no more than 30 seconds of visual material from any Program or Programs broadcast by the station:</w:t>
      </w:r>
      <w:bookmarkEnd w:id="140"/>
    </w:p>
    <w:p w:rsidR="00AD4869" w:rsidRPr="008F7AA5" w:rsidRDefault="00AD4869" w:rsidP="00C55E4D">
      <w:pPr>
        <w:numPr>
          <w:ilvl w:val="2"/>
          <w:numId w:val="29"/>
        </w:numPr>
        <w:spacing w:before="120" w:after="120" w:line="240" w:lineRule="auto"/>
        <w:jc w:val="both"/>
        <w:rPr>
          <w:rFonts w:ascii="Century Gothic" w:eastAsia="Calibri" w:hAnsi="Century Gothic" w:cs="Times New Roman"/>
          <w:sz w:val="24"/>
        </w:rPr>
      </w:pPr>
      <w:r w:rsidRPr="008F7AA5">
        <w:rPr>
          <w:rFonts w:ascii="Century Gothic" w:eastAsia="Calibri" w:hAnsi="Century Gothic" w:cs="Times New Roman"/>
          <w:sz w:val="24"/>
        </w:rPr>
        <w:t>a spoken or visual announcement that a Program will not be shown at the advertised time;</w:t>
      </w:r>
    </w:p>
    <w:p w:rsidR="00AD4869" w:rsidRPr="008F7AA5" w:rsidRDefault="00AD4869" w:rsidP="00C55E4D">
      <w:pPr>
        <w:numPr>
          <w:ilvl w:val="2"/>
          <w:numId w:val="29"/>
        </w:numPr>
        <w:spacing w:before="120" w:after="120" w:line="240" w:lineRule="auto"/>
        <w:jc w:val="both"/>
        <w:rPr>
          <w:rFonts w:ascii="Century Gothic" w:eastAsia="Calibri" w:hAnsi="Century Gothic" w:cs="Times New Roman"/>
          <w:sz w:val="24"/>
        </w:rPr>
      </w:pPr>
      <w:r w:rsidRPr="008F7AA5">
        <w:rPr>
          <w:rFonts w:ascii="Century Gothic" w:eastAsia="Calibri" w:hAnsi="Century Gothic" w:cs="Times New Roman"/>
          <w:sz w:val="24"/>
        </w:rPr>
        <w:t>a spoken or visual listing/line-up or depiction of Programs to be broadcast;</w:t>
      </w:r>
    </w:p>
    <w:p w:rsidR="00AD4869" w:rsidRPr="008F7AA5" w:rsidRDefault="00AD4869" w:rsidP="00C55E4D">
      <w:pPr>
        <w:numPr>
          <w:ilvl w:val="0"/>
          <w:numId w:val="29"/>
        </w:numPr>
        <w:spacing w:before="120" w:after="120" w:line="240" w:lineRule="auto"/>
        <w:jc w:val="both"/>
        <w:rPr>
          <w:rFonts w:ascii="Century Gothic" w:eastAsia="Calibri" w:hAnsi="Century Gothic" w:cs="Times New Roman"/>
          <w:sz w:val="24"/>
        </w:rPr>
      </w:pPr>
      <w:r w:rsidRPr="008F7AA5">
        <w:rPr>
          <w:rFonts w:ascii="Century Gothic" w:eastAsia="Calibri" w:hAnsi="Century Gothic" w:cs="Times New Roman"/>
          <w:sz w:val="24"/>
        </w:rPr>
        <w:t>a brief announcement of the next Program (“next-on”);</w:t>
      </w:r>
    </w:p>
    <w:p w:rsidR="00AD4869" w:rsidRPr="008F7AA5" w:rsidRDefault="00AD4869" w:rsidP="00C55E4D">
      <w:pPr>
        <w:numPr>
          <w:ilvl w:val="0"/>
          <w:numId w:val="29"/>
        </w:numPr>
        <w:spacing w:before="120" w:after="120" w:line="240" w:lineRule="auto"/>
        <w:jc w:val="both"/>
        <w:rPr>
          <w:rFonts w:ascii="Century Gothic" w:eastAsia="Calibri" w:hAnsi="Century Gothic" w:cs="Times New Roman"/>
          <w:sz w:val="24"/>
        </w:rPr>
      </w:pPr>
      <w:r w:rsidRPr="008F7AA5">
        <w:rPr>
          <w:rFonts w:ascii="Century Gothic" w:eastAsia="Calibri" w:hAnsi="Century Gothic" w:cs="Times New Roman"/>
          <w:sz w:val="24"/>
        </w:rPr>
        <w:t>a movie opener, namely a brief introductory sequence to a feature film which typically identifies the station and the film to be presented;</w:t>
      </w:r>
    </w:p>
    <w:p w:rsidR="00AD4869" w:rsidRPr="008F7AA5" w:rsidRDefault="00AD4869" w:rsidP="00C55E4D">
      <w:pPr>
        <w:numPr>
          <w:ilvl w:val="0"/>
          <w:numId w:val="29"/>
        </w:numPr>
        <w:spacing w:before="120" w:after="120" w:line="240" w:lineRule="auto"/>
        <w:jc w:val="both"/>
        <w:rPr>
          <w:rFonts w:ascii="Century Gothic" w:eastAsia="Calibri" w:hAnsi="Century Gothic" w:cs="Times New Roman"/>
          <w:sz w:val="24"/>
        </w:rPr>
      </w:pPr>
      <w:r w:rsidRPr="008F7AA5">
        <w:rPr>
          <w:rFonts w:ascii="Century Gothic" w:eastAsia="Calibri" w:hAnsi="Century Gothic" w:cs="Times New Roman"/>
          <w:sz w:val="24"/>
        </w:rPr>
        <w:t>a Station ID, provided that there is no reference to the day and/or time of broadcast of any Program or Programs;</w:t>
      </w:r>
    </w:p>
    <w:p w:rsidR="00AD4869" w:rsidRPr="008F7AA5" w:rsidRDefault="00AD4869" w:rsidP="00C55E4D">
      <w:pPr>
        <w:numPr>
          <w:ilvl w:val="0"/>
          <w:numId w:val="29"/>
        </w:numPr>
        <w:spacing w:before="120" w:after="120" w:line="240" w:lineRule="auto"/>
        <w:jc w:val="both"/>
        <w:rPr>
          <w:rFonts w:ascii="Century Gothic" w:eastAsia="Calibri" w:hAnsi="Century Gothic" w:cs="Times New Roman"/>
          <w:sz w:val="24"/>
        </w:rPr>
      </w:pPr>
      <w:r w:rsidRPr="008F7AA5">
        <w:rPr>
          <w:rFonts w:ascii="Century Gothic" w:eastAsia="Calibri" w:hAnsi="Century Gothic" w:cs="Times New Roman"/>
          <w:sz w:val="24"/>
        </w:rPr>
        <w:t>a plot summary at the start of an episode of a Program series or serial;</w:t>
      </w:r>
    </w:p>
    <w:p w:rsidR="00AD4869" w:rsidRPr="008F7AA5" w:rsidRDefault="00AD4869" w:rsidP="00C55E4D">
      <w:pPr>
        <w:numPr>
          <w:ilvl w:val="0"/>
          <w:numId w:val="29"/>
        </w:numPr>
        <w:spacing w:before="120" w:after="120" w:line="240" w:lineRule="auto"/>
        <w:jc w:val="both"/>
        <w:rPr>
          <w:rFonts w:ascii="Century Gothic" w:eastAsia="Calibri" w:hAnsi="Century Gothic" w:cs="Times New Roman"/>
          <w:sz w:val="24"/>
        </w:rPr>
      </w:pPr>
      <w:r w:rsidRPr="008F7AA5">
        <w:rPr>
          <w:rFonts w:ascii="Century Gothic" w:eastAsia="Calibri" w:hAnsi="Century Gothic" w:cs="Times New Roman"/>
          <w:sz w:val="24"/>
        </w:rPr>
        <w:t>a Program trailer at the end of an episode of a Program series or serial, provided that it is broadcast before the commencement of the next Program;</w:t>
      </w:r>
    </w:p>
    <w:p w:rsidR="00AD4869" w:rsidRDefault="00AD4869" w:rsidP="00C55E4D">
      <w:pPr>
        <w:numPr>
          <w:ilvl w:val="0"/>
          <w:numId w:val="29"/>
        </w:numPr>
        <w:spacing w:before="120" w:after="120" w:line="240" w:lineRule="auto"/>
        <w:jc w:val="both"/>
        <w:rPr>
          <w:rFonts w:ascii="Century Gothic" w:eastAsia="Calibri" w:hAnsi="Century Gothic" w:cs="Times New Roman"/>
          <w:sz w:val="24"/>
        </w:rPr>
      </w:pPr>
      <w:r w:rsidRPr="008F7AA5">
        <w:rPr>
          <w:rFonts w:ascii="Century Gothic" w:eastAsia="Calibri" w:hAnsi="Century Gothic" w:cs="Times New Roman"/>
          <w:sz w:val="24"/>
        </w:rPr>
        <w:t xml:space="preserve">a promotion, announcement, or information segment which is broadcast without charge or consideration by the </w:t>
      </w:r>
      <w:r w:rsidR="0051673C" w:rsidRPr="008F7AA5">
        <w:rPr>
          <w:rFonts w:ascii="Century Gothic" w:eastAsia="Calibri" w:hAnsi="Century Gothic" w:cs="Times New Roman"/>
          <w:sz w:val="24"/>
        </w:rPr>
        <w:t>Licensee</w:t>
      </w:r>
      <w:r w:rsidRPr="008F7AA5">
        <w:rPr>
          <w:rFonts w:ascii="Century Gothic" w:eastAsia="Calibri" w:hAnsi="Century Gothic" w:cs="Times New Roman"/>
          <w:sz w:val="24"/>
        </w:rPr>
        <w:t xml:space="preserve"> and which promotes free to air television services (including associated platforms such as </w:t>
      </w:r>
      <w:proofErr w:type="spellStart"/>
      <w:r w:rsidRPr="008F7AA5">
        <w:rPr>
          <w:rFonts w:ascii="Century Gothic" w:eastAsia="Calibri" w:hAnsi="Century Gothic" w:cs="Times New Roman"/>
          <w:sz w:val="24"/>
        </w:rPr>
        <w:t>HbbTV</w:t>
      </w:r>
      <w:proofErr w:type="spellEnd"/>
      <w:r w:rsidRPr="008F7AA5">
        <w:rPr>
          <w:rFonts w:ascii="Century Gothic" w:eastAsia="Calibri" w:hAnsi="Century Gothic" w:cs="Times New Roman"/>
          <w:sz w:val="24"/>
        </w:rPr>
        <w:t xml:space="preserve">), provided that no specific product or brand is promoted or endorsed (unless that product or brand is Freeview, or other similar group or organisation comprised of some or all free to air television broadcasters).  Such a promotion, announcement or information segment may include reference to or depictions of a specific Program, Programs or channel broadcast by the </w:t>
      </w:r>
      <w:r w:rsidR="0051673C" w:rsidRPr="008F7AA5">
        <w:rPr>
          <w:rFonts w:ascii="Century Gothic" w:eastAsia="Calibri" w:hAnsi="Century Gothic" w:cs="Times New Roman"/>
          <w:sz w:val="24"/>
        </w:rPr>
        <w:t>Licensee</w:t>
      </w:r>
      <w:r w:rsidRPr="008F7AA5">
        <w:rPr>
          <w:rFonts w:ascii="Century Gothic" w:eastAsia="Calibri" w:hAnsi="Century Gothic" w:cs="Times New Roman"/>
          <w:sz w:val="24"/>
        </w:rPr>
        <w:t xml:space="preserve">, provided that the primary focus of the spot is the promotion of free to air television.  </w:t>
      </w:r>
    </w:p>
    <w:p w:rsidR="00FF2440" w:rsidRPr="008F7AA5" w:rsidRDefault="00FF2440" w:rsidP="00FF2440">
      <w:pPr>
        <w:spacing w:before="120" w:after="120" w:line="240" w:lineRule="auto"/>
        <w:ind w:left="1800"/>
        <w:jc w:val="both"/>
        <w:rPr>
          <w:rFonts w:ascii="Century Gothic" w:eastAsia="Calibri" w:hAnsi="Century Gothic" w:cs="Times New Roman"/>
          <w:sz w:val="24"/>
        </w:rPr>
      </w:pPr>
    </w:p>
    <w:p w:rsidR="00AD4869" w:rsidRPr="008F7AA5" w:rsidRDefault="00AD4869" w:rsidP="00AD4869">
      <w:pPr>
        <w:numPr>
          <w:ilvl w:val="1"/>
          <w:numId w:val="11"/>
        </w:numPr>
        <w:spacing w:before="120" w:after="120" w:line="240" w:lineRule="auto"/>
        <w:jc w:val="both"/>
        <w:outlineLvl w:val="1"/>
        <w:rPr>
          <w:rFonts w:ascii="Century Gothic" w:eastAsia="Times New Roman" w:hAnsi="Century Gothic" w:cs="Arial"/>
          <w:b/>
          <w:bCs/>
          <w:i/>
          <w:sz w:val="28"/>
          <w:lang w:eastAsia="en-AU"/>
        </w:rPr>
      </w:pPr>
      <w:bookmarkStart w:id="141" w:name="_Toc46199120"/>
      <w:bookmarkStart w:id="142" w:name="_Toc75328780"/>
      <w:bookmarkStart w:id="143" w:name="_Toc75329005"/>
      <w:bookmarkStart w:id="144" w:name="_Toc75329201"/>
      <w:bookmarkStart w:id="145" w:name="_Toc248292511"/>
      <w:bookmarkStart w:id="146" w:name="_Toc393359039"/>
      <w:bookmarkStart w:id="147" w:name="_Toc393962877"/>
      <w:bookmarkStart w:id="148" w:name="_Toc400011095"/>
      <w:bookmarkStart w:id="149" w:name="_Toc401833441"/>
      <w:bookmarkStart w:id="150" w:name="_Ref402792202"/>
      <w:bookmarkStart w:id="151" w:name="_Ref402796548"/>
      <w:bookmarkStart w:id="152" w:name="_Toc425326628"/>
      <w:bookmarkStart w:id="153" w:name="_Toc404260689"/>
      <w:bookmarkStart w:id="154" w:name="_Toc508891415"/>
      <w:r w:rsidRPr="008F7AA5">
        <w:rPr>
          <w:rFonts w:ascii="Century Gothic" w:eastAsia="Times New Roman" w:hAnsi="Century Gothic" w:cs="Arial"/>
          <w:b/>
          <w:bCs/>
          <w:i/>
          <w:sz w:val="28"/>
          <w:lang w:eastAsia="en-AU"/>
        </w:rPr>
        <w:lastRenderedPageBreak/>
        <w:t xml:space="preserve">Hourly </w:t>
      </w:r>
      <w:bookmarkEnd w:id="141"/>
      <w:bookmarkEnd w:id="142"/>
      <w:bookmarkEnd w:id="143"/>
      <w:bookmarkEnd w:id="144"/>
      <w:bookmarkEnd w:id="145"/>
      <w:r w:rsidR="00757646" w:rsidRPr="008F7AA5">
        <w:rPr>
          <w:rFonts w:ascii="Century Gothic" w:eastAsia="Times New Roman" w:hAnsi="Century Gothic" w:cs="Arial"/>
          <w:b/>
          <w:bCs/>
          <w:i/>
          <w:sz w:val="28"/>
          <w:lang w:eastAsia="en-AU"/>
        </w:rPr>
        <w:t xml:space="preserve">limits </w:t>
      </w:r>
      <w:r w:rsidRPr="008F7AA5">
        <w:rPr>
          <w:rFonts w:ascii="Century Gothic" w:eastAsia="Times New Roman" w:hAnsi="Century Gothic" w:cs="Arial"/>
          <w:b/>
          <w:bCs/>
          <w:i/>
          <w:sz w:val="28"/>
          <w:lang w:eastAsia="en-AU"/>
        </w:rPr>
        <w:t xml:space="preserve">– Primary </w:t>
      </w:r>
      <w:r w:rsidR="00757646" w:rsidRPr="008F7AA5">
        <w:rPr>
          <w:rFonts w:ascii="Century Gothic" w:eastAsia="Times New Roman" w:hAnsi="Century Gothic" w:cs="Arial"/>
          <w:b/>
          <w:bCs/>
          <w:i/>
          <w:sz w:val="28"/>
          <w:lang w:eastAsia="en-AU"/>
        </w:rPr>
        <w:t xml:space="preserve">Commercial Television Broadcasting </w:t>
      </w:r>
      <w:bookmarkEnd w:id="146"/>
      <w:bookmarkEnd w:id="147"/>
      <w:bookmarkEnd w:id="148"/>
      <w:bookmarkEnd w:id="149"/>
      <w:bookmarkEnd w:id="150"/>
      <w:bookmarkEnd w:id="151"/>
      <w:bookmarkEnd w:id="152"/>
      <w:bookmarkEnd w:id="153"/>
      <w:r w:rsidR="00757646" w:rsidRPr="008F7AA5">
        <w:rPr>
          <w:rFonts w:ascii="Century Gothic" w:eastAsia="Times New Roman" w:hAnsi="Century Gothic" w:cs="Arial"/>
          <w:b/>
          <w:bCs/>
          <w:i/>
          <w:sz w:val="28"/>
          <w:lang w:eastAsia="en-AU"/>
        </w:rPr>
        <w:t>Services</w:t>
      </w:r>
      <w:bookmarkEnd w:id="154"/>
    </w:p>
    <w:p w:rsidR="00AD4869" w:rsidRPr="008F7AA5" w:rsidRDefault="00AD4869" w:rsidP="00AD4869">
      <w:pPr>
        <w:numPr>
          <w:ilvl w:val="2"/>
          <w:numId w:val="11"/>
        </w:numPr>
        <w:spacing w:before="120" w:after="120" w:line="240" w:lineRule="auto"/>
        <w:jc w:val="both"/>
        <w:rPr>
          <w:rFonts w:ascii="Century Gothic" w:eastAsia="Calibri" w:hAnsi="Century Gothic" w:cs="Times New Roman"/>
          <w:sz w:val="24"/>
        </w:rPr>
      </w:pPr>
      <w:r w:rsidRPr="008F7AA5">
        <w:rPr>
          <w:rFonts w:ascii="Century Gothic" w:eastAsia="Calibri" w:hAnsi="Century Gothic" w:cs="Times New Roman"/>
          <w:sz w:val="24"/>
        </w:rPr>
        <w:t xml:space="preserve">This section </w:t>
      </w:r>
      <w:r w:rsidRPr="008F7AA5">
        <w:rPr>
          <w:rFonts w:ascii="Century Gothic" w:eastAsia="Calibri" w:hAnsi="Century Gothic" w:cs="Times New Roman"/>
          <w:sz w:val="24"/>
        </w:rPr>
        <w:fldChar w:fldCharType="begin"/>
      </w:r>
      <w:r w:rsidRPr="008F7AA5">
        <w:rPr>
          <w:rFonts w:ascii="Century Gothic" w:eastAsia="Calibri" w:hAnsi="Century Gothic" w:cs="Times New Roman"/>
          <w:sz w:val="24"/>
        </w:rPr>
        <w:instrText xml:space="preserve"> REF _Ref402792202 \r \h  \* MERGEFORMAT </w:instrText>
      </w:r>
      <w:r w:rsidRPr="008F7AA5">
        <w:rPr>
          <w:rFonts w:ascii="Century Gothic" w:eastAsia="Calibri" w:hAnsi="Century Gothic" w:cs="Times New Roman"/>
          <w:sz w:val="24"/>
        </w:rPr>
      </w:r>
      <w:r w:rsidRPr="008F7AA5">
        <w:rPr>
          <w:rFonts w:ascii="Century Gothic" w:eastAsia="Calibri" w:hAnsi="Century Gothic" w:cs="Times New Roman"/>
          <w:sz w:val="24"/>
        </w:rPr>
        <w:fldChar w:fldCharType="separate"/>
      </w:r>
      <w:r w:rsidR="00C723B7">
        <w:rPr>
          <w:rFonts w:ascii="Century Gothic" w:eastAsia="Calibri" w:hAnsi="Century Gothic" w:cs="Times New Roman"/>
          <w:sz w:val="24"/>
        </w:rPr>
        <w:t>5.3</w:t>
      </w:r>
      <w:r w:rsidRPr="008F7AA5">
        <w:rPr>
          <w:rFonts w:ascii="Century Gothic" w:eastAsia="Calibri" w:hAnsi="Century Gothic" w:cs="Times New Roman"/>
          <w:sz w:val="24"/>
        </w:rPr>
        <w:fldChar w:fldCharType="end"/>
      </w:r>
      <w:r w:rsidRPr="008F7AA5">
        <w:rPr>
          <w:rFonts w:ascii="Century Gothic" w:eastAsia="Calibri" w:hAnsi="Century Gothic" w:cs="Times New Roman"/>
          <w:sz w:val="24"/>
        </w:rPr>
        <w:t xml:space="preserve"> applies to a </w:t>
      </w:r>
      <w:r w:rsidR="0051673C" w:rsidRPr="008F7AA5">
        <w:rPr>
          <w:rFonts w:ascii="Century Gothic" w:eastAsia="Calibri" w:hAnsi="Century Gothic" w:cs="Times New Roman"/>
          <w:sz w:val="24"/>
        </w:rPr>
        <w:t>Licensee</w:t>
      </w:r>
      <w:r w:rsidRPr="008F7AA5">
        <w:rPr>
          <w:rFonts w:ascii="Century Gothic" w:eastAsia="Calibri" w:hAnsi="Century Gothic" w:cs="Times New Roman"/>
          <w:sz w:val="24"/>
        </w:rPr>
        <w:t xml:space="preserve">’s Primary </w:t>
      </w:r>
      <w:r w:rsidR="00757646" w:rsidRPr="008F7AA5">
        <w:rPr>
          <w:rFonts w:ascii="Century Gothic" w:eastAsia="Calibri" w:hAnsi="Century Gothic" w:cs="Times New Roman"/>
          <w:sz w:val="24"/>
        </w:rPr>
        <w:t xml:space="preserve">Commercial Television Broadcasting Service </w:t>
      </w:r>
      <w:r w:rsidRPr="008F7AA5">
        <w:rPr>
          <w:rFonts w:ascii="Century Gothic" w:eastAsia="Calibri" w:hAnsi="Century Gothic" w:cs="Times New Roman"/>
          <w:sz w:val="24"/>
        </w:rPr>
        <w:t>only.</w:t>
      </w:r>
    </w:p>
    <w:p w:rsidR="00AD4869" w:rsidRPr="008F7AA5" w:rsidRDefault="00AD4869" w:rsidP="00AD4869">
      <w:pPr>
        <w:numPr>
          <w:ilvl w:val="2"/>
          <w:numId w:val="11"/>
        </w:numPr>
        <w:spacing w:before="120" w:after="120" w:line="240" w:lineRule="auto"/>
        <w:jc w:val="both"/>
        <w:rPr>
          <w:rFonts w:ascii="Century Gothic" w:eastAsia="Calibri" w:hAnsi="Century Gothic" w:cs="Times New Roman"/>
          <w:sz w:val="24"/>
        </w:rPr>
      </w:pPr>
      <w:bookmarkStart w:id="155" w:name="_Ref387918280"/>
      <w:r w:rsidRPr="008F7AA5">
        <w:rPr>
          <w:rFonts w:ascii="Century Gothic" w:eastAsia="Calibri" w:hAnsi="Century Gothic" w:cs="Times New Roman"/>
          <w:sz w:val="24"/>
        </w:rPr>
        <w:t xml:space="preserve">On any day each </w:t>
      </w:r>
      <w:r w:rsidR="0051673C" w:rsidRPr="008F7AA5">
        <w:rPr>
          <w:rFonts w:ascii="Century Gothic" w:eastAsia="Calibri" w:hAnsi="Century Gothic" w:cs="Times New Roman"/>
          <w:sz w:val="24"/>
        </w:rPr>
        <w:t>Licensee</w:t>
      </w:r>
      <w:r w:rsidRPr="008F7AA5">
        <w:rPr>
          <w:rFonts w:ascii="Century Gothic" w:eastAsia="Calibri" w:hAnsi="Century Gothic" w:cs="Times New Roman"/>
          <w:sz w:val="24"/>
        </w:rPr>
        <w:t xml:space="preserve"> may in each hour schedule on average no more than the following amounts of non-Program matter:</w:t>
      </w:r>
      <w:bookmarkEnd w:id="155"/>
    </w:p>
    <w:p w:rsidR="00AD4869" w:rsidRPr="008F7AA5" w:rsidRDefault="00AD4869" w:rsidP="00C55E4D">
      <w:pPr>
        <w:numPr>
          <w:ilvl w:val="0"/>
          <w:numId w:val="30"/>
        </w:numPr>
        <w:spacing w:before="120" w:after="120" w:line="240" w:lineRule="auto"/>
        <w:jc w:val="both"/>
        <w:rPr>
          <w:rFonts w:ascii="Century Gothic" w:eastAsia="Calibri" w:hAnsi="Century Gothic" w:cs="Times New Roman"/>
          <w:sz w:val="24"/>
        </w:rPr>
      </w:pPr>
      <w:r w:rsidRPr="008F7AA5">
        <w:rPr>
          <w:rFonts w:ascii="Century Gothic" w:eastAsia="Calibri" w:hAnsi="Century Gothic" w:cs="Times New Roman"/>
          <w:sz w:val="24"/>
        </w:rPr>
        <w:t>between 6.00 pm and midnight outside election periods - 13 minutes;</w:t>
      </w:r>
    </w:p>
    <w:p w:rsidR="00AD4869" w:rsidRPr="008F7AA5" w:rsidRDefault="00AD4869" w:rsidP="00C55E4D">
      <w:pPr>
        <w:numPr>
          <w:ilvl w:val="0"/>
          <w:numId w:val="30"/>
        </w:numPr>
        <w:spacing w:before="120" w:after="120" w:line="240" w:lineRule="auto"/>
        <w:jc w:val="both"/>
        <w:rPr>
          <w:rFonts w:ascii="Century Gothic" w:eastAsia="Calibri" w:hAnsi="Century Gothic" w:cs="Times New Roman"/>
          <w:sz w:val="24"/>
        </w:rPr>
      </w:pPr>
      <w:r w:rsidRPr="008F7AA5">
        <w:rPr>
          <w:rFonts w:ascii="Century Gothic" w:eastAsia="Calibri" w:hAnsi="Century Gothic" w:cs="Times New Roman"/>
          <w:sz w:val="24"/>
        </w:rPr>
        <w:t>between 6.00 pm and midnight in election periods - 14 minutes, provided that on average no more than 13 minutes per hour comprises non-Program matter that is not political matter;</w:t>
      </w:r>
    </w:p>
    <w:p w:rsidR="00AD4869" w:rsidRPr="008F7AA5" w:rsidRDefault="00AD4869" w:rsidP="00C55E4D">
      <w:pPr>
        <w:numPr>
          <w:ilvl w:val="0"/>
          <w:numId w:val="30"/>
        </w:numPr>
        <w:spacing w:before="120" w:after="120" w:line="240" w:lineRule="auto"/>
        <w:jc w:val="both"/>
        <w:rPr>
          <w:rFonts w:ascii="Century Gothic" w:eastAsia="Calibri" w:hAnsi="Century Gothic" w:cs="Times New Roman"/>
          <w:sz w:val="24"/>
        </w:rPr>
      </w:pPr>
      <w:r w:rsidRPr="008F7AA5">
        <w:rPr>
          <w:rFonts w:ascii="Century Gothic" w:eastAsia="Calibri" w:hAnsi="Century Gothic" w:cs="Times New Roman"/>
          <w:sz w:val="24"/>
        </w:rPr>
        <w:t xml:space="preserve">subject to </w:t>
      </w:r>
      <w:r w:rsidR="00757646" w:rsidRPr="008F7AA5">
        <w:rPr>
          <w:rFonts w:ascii="Century Gothic" w:eastAsia="Calibri" w:hAnsi="Century Gothic" w:cs="Times New Roman"/>
          <w:sz w:val="24"/>
        </w:rPr>
        <w:t>sub</w:t>
      </w:r>
      <w:r w:rsidRPr="008F7AA5">
        <w:rPr>
          <w:rFonts w:ascii="Century Gothic" w:eastAsia="Calibri" w:hAnsi="Century Gothic" w:cs="Times New Roman"/>
          <w:sz w:val="24"/>
        </w:rPr>
        <w:t xml:space="preserve">clause </w:t>
      </w:r>
      <w:r w:rsidR="00FA31B5" w:rsidRPr="008F7AA5">
        <w:rPr>
          <w:rFonts w:ascii="Century Gothic" w:eastAsia="Calibri" w:hAnsi="Century Gothic" w:cs="Times New Roman"/>
          <w:sz w:val="24"/>
        </w:rPr>
        <w:t>5</w:t>
      </w:r>
      <w:r w:rsidRPr="008F7AA5">
        <w:rPr>
          <w:rFonts w:ascii="Century Gothic" w:eastAsia="Calibri" w:hAnsi="Century Gothic" w:cs="Times New Roman"/>
          <w:sz w:val="24"/>
        </w:rPr>
        <w:t>.3.2(</w:t>
      </w:r>
      <w:r w:rsidRPr="008F7AA5">
        <w:rPr>
          <w:rFonts w:ascii="Century Gothic" w:eastAsia="Calibri" w:hAnsi="Century Gothic" w:cs="Euphemia UCAS"/>
          <w:sz w:val="24"/>
          <w:szCs w:val="24"/>
        </w:rPr>
        <w:fldChar w:fldCharType="begin"/>
      </w:r>
      <w:r w:rsidRPr="008F7AA5">
        <w:rPr>
          <w:rFonts w:ascii="Century Gothic" w:eastAsia="Calibri" w:hAnsi="Century Gothic" w:cs="Euphemia UCAS"/>
          <w:sz w:val="24"/>
          <w:szCs w:val="24"/>
        </w:rPr>
        <w:instrText xml:space="preserve"> REF _Ref402796025 \r \h  \* MERGEFORMAT </w:instrText>
      </w:r>
      <w:r w:rsidRPr="008F7AA5">
        <w:rPr>
          <w:rFonts w:ascii="Century Gothic" w:eastAsia="Calibri" w:hAnsi="Century Gothic" w:cs="Euphemia UCAS"/>
          <w:sz w:val="24"/>
          <w:szCs w:val="24"/>
        </w:rPr>
      </w:r>
      <w:r w:rsidRPr="008F7AA5">
        <w:rPr>
          <w:rFonts w:ascii="Century Gothic" w:eastAsia="Calibri" w:hAnsi="Century Gothic" w:cs="Euphemia UCAS"/>
          <w:sz w:val="24"/>
          <w:szCs w:val="24"/>
        </w:rPr>
        <w:fldChar w:fldCharType="separate"/>
      </w:r>
      <w:r w:rsidR="00C723B7">
        <w:rPr>
          <w:rFonts w:ascii="Century Gothic" w:eastAsia="Calibri" w:hAnsi="Century Gothic" w:cs="Euphemia UCAS"/>
          <w:sz w:val="24"/>
          <w:szCs w:val="24"/>
        </w:rPr>
        <w:t>d)</w:t>
      </w:r>
      <w:r w:rsidRPr="008F7AA5">
        <w:rPr>
          <w:rFonts w:ascii="Century Gothic" w:eastAsia="Calibri" w:hAnsi="Century Gothic" w:cs="Euphemia UCAS"/>
          <w:sz w:val="24"/>
          <w:szCs w:val="24"/>
        </w:rPr>
        <w:fldChar w:fldCharType="end"/>
      </w:r>
      <w:r w:rsidRPr="008F7AA5">
        <w:rPr>
          <w:rFonts w:ascii="Century Gothic" w:eastAsia="Calibri" w:hAnsi="Century Gothic" w:cs="Times New Roman"/>
          <w:sz w:val="24"/>
        </w:rPr>
        <w:t>, at all other times - 15 minutes;</w:t>
      </w:r>
    </w:p>
    <w:p w:rsidR="00AD4869" w:rsidRPr="008F7AA5" w:rsidRDefault="00AD4869" w:rsidP="00C55E4D">
      <w:pPr>
        <w:numPr>
          <w:ilvl w:val="0"/>
          <w:numId w:val="30"/>
        </w:numPr>
        <w:spacing w:before="120" w:after="120" w:line="240" w:lineRule="auto"/>
        <w:jc w:val="both"/>
        <w:rPr>
          <w:rFonts w:ascii="Century Gothic" w:eastAsia="Calibri" w:hAnsi="Century Gothic" w:cs="Times New Roman"/>
          <w:sz w:val="24"/>
        </w:rPr>
      </w:pPr>
      <w:bookmarkStart w:id="156" w:name="_Ref387921529"/>
      <w:bookmarkStart w:id="157" w:name="_Ref402796025"/>
      <w:r w:rsidRPr="008F7AA5">
        <w:rPr>
          <w:rFonts w:ascii="Century Gothic" w:eastAsia="Calibri" w:hAnsi="Century Gothic" w:cs="Times New Roman"/>
          <w:sz w:val="24"/>
        </w:rPr>
        <w:t>where the hour includes a news Program during an election period - 16 minutes, provided that on average no more than 15 minutes per hour comprises non-Program matter that is not political matter.</w:t>
      </w:r>
      <w:bookmarkEnd w:id="156"/>
      <w:r w:rsidRPr="008F7AA5">
        <w:rPr>
          <w:rFonts w:ascii="Century Gothic" w:eastAsia="Calibri" w:hAnsi="Century Gothic" w:cs="Times New Roman"/>
          <w:sz w:val="24"/>
        </w:rPr>
        <w:t xml:space="preserve"> </w:t>
      </w:r>
      <w:bookmarkEnd w:id="157"/>
    </w:p>
    <w:p w:rsidR="00AD4869" w:rsidRPr="008F7AA5" w:rsidRDefault="00AD4869" w:rsidP="00AD4869">
      <w:pPr>
        <w:numPr>
          <w:ilvl w:val="2"/>
          <w:numId w:val="11"/>
        </w:numPr>
        <w:spacing w:before="120" w:after="120" w:line="240" w:lineRule="auto"/>
        <w:jc w:val="both"/>
        <w:rPr>
          <w:rFonts w:ascii="Century Gothic" w:eastAsia="Calibri" w:hAnsi="Century Gothic" w:cs="Times New Roman"/>
          <w:sz w:val="24"/>
        </w:rPr>
      </w:pPr>
      <w:bookmarkStart w:id="158" w:name="_Ref387921503"/>
      <w:r w:rsidRPr="008F7AA5">
        <w:rPr>
          <w:rFonts w:ascii="Century Gothic" w:eastAsia="Calibri" w:hAnsi="Century Gothic" w:cs="Times New Roman"/>
          <w:sz w:val="24"/>
        </w:rPr>
        <w:t xml:space="preserve">In any hour, each </w:t>
      </w:r>
      <w:r w:rsidR="0051673C" w:rsidRPr="008F7AA5">
        <w:rPr>
          <w:rFonts w:ascii="Century Gothic" w:eastAsia="Calibri" w:hAnsi="Century Gothic" w:cs="Times New Roman"/>
          <w:sz w:val="24"/>
        </w:rPr>
        <w:t>Licensee</w:t>
      </w:r>
      <w:r w:rsidRPr="008F7AA5">
        <w:rPr>
          <w:rFonts w:ascii="Century Gothic" w:eastAsia="Calibri" w:hAnsi="Century Gothic" w:cs="Times New Roman"/>
          <w:sz w:val="24"/>
        </w:rPr>
        <w:t xml:space="preserve"> may (provided that the averages in clause </w:t>
      </w:r>
      <w:r w:rsidRPr="008F7AA5">
        <w:rPr>
          <w:rFonts w:ascii="Century Gothic" w:eastAsia="Calibri" w:hAnsi="Century Gothic" w:cs="Times New Roman"/>
          <w:sz w:val="24"/>
        </w:rPr>
        <w:fldChar w:fldCharType="begin"/>
      </w:r>
      <w:r w:rsidRPr="008F7AA5">
        <w:rPr>
          <w:rFonts w:ascii="Century Gothic" w:eastAsia="Calibri" w:hAnsi="Century Gothic" w:cs="Times New Roman"/>
          <w:sz w:val="24"/>
        </w:rPr>
        <w:instrText xml:space="preserve"> REF _Ref387918280 \r \h  \* MERGEFORMAT </w:instrText>
      </w:r>
      <w:r w:rsidRPr="008F7AA5">
        <w:rPr>
          <w:rFonts w:ascii="Century Gothic" w:eastAsia="Calibri" w:hAnsi="Century Gothic" w:cs="Times New Roman"/>
          <w:sz w:val="24"/>
        </w:rPr>
      </w:r>
      <w:r w:rsidRPr="008F7AA5">
        <w:rPr>
          <w:rFonts w:ascii="Century Gothic" w:eastAsia="Calibri" w:hAnsi="Century Gothic" w:cs="Times New Roman"/>
          <w:sz w:val="24"/>
        </w:rPr>
        <w:fldChar w:fldCharType="separate"/>
      </w:r>
      <w:r w:rsidR="00C723B7">
        <w:rPr>
          <w:rFonts w:ascii="Century Gothic" w:eastAsia="Calibri" w:hAnsi="Century Gothic" w:cs="Times New Roman"/>
          <w:sz w:val="24"/>
        </w:rPr>
        <w:t>5.3.2</w:t>
      </w:r>
      <w:r w:rsidRPr="008F7AA5">
        <w:rPr>
          <w:rFonts w:ascii="Century Gothic" w:eastAsia="Calibri" w:hAnsi="Century Gothic" w:cs="Times New Roman"/>
          <w:sz w:val="24"/>
        </w:rPr>
        <w:fldChar w:fldCharType="end"/>
      </w:r>
      <w:r w:rsidRPr="008F7AA5">
        <w:rPr>
          <w:rFonts w:ascii="Century Gothic" w:eastAsia="Calibri" w:hAnsi="Century Gothic" w:cs="Times New Roman"/>
          <w:sz w:val="24"/>
        </w:rPr>
        <w:t xml:space="preserve"> are satisfied) schedule the following amounts of non-Program matter:</w:t>
      </w:r>
      <w:bookmarkEnd w:id="158"/>
    </w:p>
    <w:p w:rsidR="00AD4869" w:rsidRPr="008F7AA5" w:rsidRDefault="00AD4869" w:rsidP="00C55E4D">
      <w:pPr>
        <w:numPr>
          <w:ilvl w:val="0"/>
          <w:numId w:val="31"/>
        </w:numPr>
        <w:spacing w:before="120" w:after="120" w:line="240" w:lineRule="auto"/>
        <w:jc w:val="both"/>
        <w:rPr>
          <w:rFonts w:ascii="Century Gothic" w:eastAsia="Calibri" w:hAnsi="Century Gothic" w:cs="Times New Roman"/>
          <w:sz w:val="24"/>
        </w:rPr>
      </w:pPr>
      <w:r w:rsidRPr="008F7AA5">
        <w:rPr>
          <w:rFonts w:ascii="Century Gothic" w:eastAsia="Calibri" w:hAnsi="Century Gothic" w:cs="Times New Roman"/>
          <w:sz w:val="24"/>
        </w:rPr>
        <w:t>between 6.00 pm and midnight outside election periods – up to 15 minutes per hour, but with no more than 14 minutes scheduled in any four of those hours;</w:t>
      </w:r>
    </w:p>
    <w:p w:rsidR="00AD4869" w:rsidRPr="008F7AA5" w:rsidRDefault="00AD4869" w:rsidP="00C55E4D">
      <w:pPr>
        <w:numPr>
          <w:ilvl w:val="0"/>
          <w:numId w:val="31"/>
        </w:numPr>
        <w:spacing w:before="120" w:after="120" w:line="240" w:lineRule="auto"/>
        <w:jc w:val="both"/>
        <w:rPr>
          <w:rFonts w:ascii="Century Gothic" w:eastAsia="Calibri" w:hAnsi="Century Gothic" w:cs="Times New Roman"/>
          <w:sz w:val="24"/>
        </w:rPr>
      </w:pPr>
      <w:r w:rsidRPr="008F7AA5">
        <w:rPr>
          <w:rFonts w:ascii="Century Gothic" w:eastAsia="Calibri" w:hAnsi="Century Gothic" w:cs="Times New Roman"/>
          <w:sz w:val="24"/>
        </w:rPr>
        <w:t>between 6.</w:t>
      </w:r>
      <w:r w:rsidRPr="008F7AA5">
        <w:rPr>
          <w:rFonts w:ascii="Century Gothic" w:eastAsia="Calibri" w:hAnsi="Century Gothic" w:cs="Times New Roman"/>
          <w:sz w:val="24"/>
          <w:szCs w:val="24"/>
        </w:rPr>
        <w:t>00 pm</w:t>
      </w:r>
      <w:r w:rsidRPr="008F7AA5">
        <w:rPr>
          <w:rFonts w:ascii="Century Gothic" w:eastAsia="Calibri" w:hAnsi="Century Gothic" w:cs="Times New Roman"/>
          <w:sz w:val="24"/>
        </w:rPr>
        <w:t xml:space="preserve"> and midnight in election periods – up to 15 minutes per hour, plus one minute per hour of non-Program matter that is political matter;</w:t>
      </w:r>
    </w:p>
    <w:p w:rsidR="00AD4869" w:rsidRPr="008F7AA5" w:rsidRDefault="00AD4869" w:rsidP="00C55E4D">
      <w:pPr>
        <w:numPr>
          <w:ilvl w:val="0"/>
          <w:numId w:val="31"/>
        </w:numPr>
        <w:spacing w:before="120" w:after="120" w:line="240" w:lineRule="auto"/>
        <w:jc w:val="both"/>
        <w:rPr>
          <w:rFonts w:ascii="Century Gothic" w:eastAsia="Calibri" w:hAnsi="Century Gothic" w:cs="Times New Roman"/>
          <w:sz w:val="24"/>
        </w:rPr>
      </w:pPr>
      <w:r w:rsidRPr="008F7AA5">
        <w:rPr>
          <w:rFonts w:ascii="Century Gothic" w:eastAsia="Calibri" w:hAnsi="Century Gothic" w:cs="Times New Roman"/>
          <w:sz w:val="24"/>
        </w:rPr>
        <w:t>at all other times outside election periods – up to 16 minutes;</w:t>
      </w:r>
    </w:p>
    <w:p w:rsidR="00AD4869" w:rsidRPr="008F7AA5" w:rsidRDefault="00AD4869" w:rsidP="00C55E4D">
      <w:pPr>
        <w:numPr>
          <w:ilvl w:val="0"/>
          <w:numId w:val="31"/>
        </w:numPr>
        <w:spacing w:before="120" w:after="120" w:line="240" w:lineRule="auto"/>
        <w:jc w:val="both"/>
        <w:rPr>
          <w:rFonts w:ascii="Century Gothic" w:eastAsia="Calibri" w:hAnsi="Century Gothic" w:cs="Times New Roman"/>
          <w:sz w:val="24"/>
        </w:rPr>
      </w:pPr>
      <w:r w:rsidRPr="008F7AA5">
        <w:rPr>
          <w:rFonts w:ascii="Century Gothic" w:eastAsia="Calibri" w:hAnsi="Century Gothic" w:cs="Times New Roman"/>
          <w:sz w:val="24"/>
        </w:rPr>
        <w:t>at all other times in election periods – up to 16 minutes per hour, plus one minute per hour of non-Program matter that is political matter and scheduled in a news Program.</w:t>
      </w:r>
    </w:p>
    <w:p w:rsidR="00AD4869" w:rsidRPr="008F7AA5" w:rsidRDefault="00AD4869" w:rsidP="00AD4869">
      <w:pPr>
        <w:numPr>
          <w:ilvl w:val="1"/>
          <w:numId w:val="11"/>
        </w:numPr>
        <w:spacing w:before="120" w:after="120" w:line="240" w:lineRule="auto"/>
        <w:jc w:val="both"/>
        <w:outlineLvl w:val="1"/>
        <w:rPr>
          <w:rFonts w:ascii="Century Gothic" w:eastAsia="Times New Roman" w:hAnsi="Century Gothic" w:cs="Arial"/>
          <w:b/>
          <w:bCs/>
          <w:i/>
          <w:sz w:val="28"/>
          <w:lang w:eastAsia="en-AU"/>
        </w:rPr>
      </w:pPr>
      <w:bookmarkStart w:id="159" w:name="_Toc393359040"/>
      <w:bookmarkStart w:id="160" w:name="_Toc393962878"/>
      <w:bookmarkStart w:id="161" w:name="_Toc400011096"/>
      <w:bookmarkStart w:id="162" w:name="_Toc401833442"/>
      <w:bookmarkStart w:id="163" w:name="_Ref402792299"/>
      <w:bookmarkStart w:id="164" w:name="_Ref402796559"/>
      <w:bookmarkStart w:id="165" w:name="_Toc425326629"/>
      <w:bookmarkStart w:id="166" w:name="_Toc404260690"/>
      <w:bookmarkStart w:id="167" w:name="_Toc508891416"/>
      <w:r w:rsidRPr="008F7AA5">
        <w:rPr>
          <w:rFonts w:ascii="Century Gothic" w:eastAsia="Times New Roman" w:hAnsi="Century Gothic" w:cs="Arial"/>
          <w:b/>
          <w:bCs/>
          <w:i/>
          <w:sz w:val="28"/>
          <w:lang w:eastAsia="en-AU"/>
        </w:rPr>
        <w:t>Hourly Li</w:t>
      </w:r>
      <w:bookmarkStart w:id="168" w:name="_Toc248128263"/>
      <w:bookmarkStart w:id="169" w:name="_Toc248130517"/>
      <w:bookmarkStart w:id="170" w:name="_Toc248290992"/>
      <w:bookmarkStart w:id="171" w:name="_Toc248292560"/>
      <w:r w:rsidRPr="008F7AA5">
        <w:rPr>
          <w:rFonts w:ascii="Century Gothic" w:eastAsia="Times New Roman" w:hAnsi="Century Gothic" w:cs="Arial"/>
          <w:b/>
          <w:bCs/>
          <w:i/>
          <w:sz w:val="28"/>
          <w:lang w:eastAsia="en-AU"/>
        </w:rPr>
        <w:t>mits</w:t>
      </w:r>
      <w:bookmarkEnd w:id="168"/>
      <w:bookmarkEnd w:id="169"/>
      <w:bookmarkEnd w:id="170"/>
      <w:bookmarkEnd w:id="171"/>
      <w:r w:rsidRPr="008F7AA5">
        <w:rPr>
          <w:rFonts w:ascii="Century Gothic" w:eastAsia="Times New Roman" w:hAnsi="Century Gothic" w:cs="Arial"/>
          <w:b/>
          <w:bCs/>
          <w:i/>
          <w:sz w:val="28"/>
          <w:lang w:eastAsia="en-AU"/>
        </w:rPr>
        <w:t xml:space="preserve"> – Multi-channels</w:t>
      </w:r>
      <w:bookmarkEnd w:id="159"/>
      <w:bookmarkEnd w:id="160"/>
      <w:bookmarkEnd w:id="161"/>
      <w:bookmarkEnd w:id="162"/>
      <w:bookmarkEnd w:id="163"/>
      <w:bookmarkEnd w:id="164"/>
      <w:bookmarkEnd w:id="165"/>
      <w:bookmarkEnd w:id="166"/>
      <w:bookmarkEnd w:id="167"/>
    </w:p>
    <w:p w:rsidR="00AD4869" w:rsidRPr="008F7AA5" w:rsidRDefault="00AD4869" w:rsidP="00AD4869">
      <w:pPr>
        <w:numPr>
          <w:ilvl w:val="2"/>
          <w:numId w:val="11"/>
        </w:numPr>
        <w:spacing w:before="120" w:after="120" w:line="240" w:lineRule="auto"/>
        <w:jc w:val="both"/>
        <w:rPr>
          <w:rFonts w:ascii="Century Gothic" w:eastAsia="Calibri" w:hAnsi="Century Gothic" w:cs="Times New Roman"/>
          <w:sz w:val="24"/>
        </w:rPr>
      </w:pPr>
      <w:r w:rsidRPr="008F7AA5">
        <w:rPr>
          <w:rFonts w:ascii="Century Gothic" w:eastAsia="Calibri" w:hAnsi="Century Gothic" w:cs="Times New Roman"/>
          <w:sz w:val="24"/>
        </w:rPr>
        <w:t xml:space="preserve">This section </w:t>
      </w:r>
      <w:r w:rsidRPr="008F7AA5">
        <w:rPr>
          <w:rFonts w:ascii="Century Gothic" w:eastAsia="Calibri" w:hAnsi="Century Gothic" w:cs="Times New Roman"/>
          <w:sz w:val="24"/>
        </w:rPr>
        <w:fldChar w:fldCharType="begin"/>
      </w:r>
      <w:r w:rsidRPr="008F7AA5">
        <w:rPr>
          <w:rFonts w:ascii="Century Gothic" w:eastAsia="Calibri" w:hAnsi="Century Gothic" w:cs="Times New Roman"/>
          <w:sz w:val="24"/>
        </w:rPr>
        <w:instrText xml:space="preserve"> REF _Ref402792299 \r \h  \* MERGEFORMAT </w:instrText>
      </w:r>
      <w:r w:rsidRPr="008F7AA5">
        <w:rPr>
          <w:rFonts w:ascii="Century Gothic" w:eastAsia="Calibri" w:hAnsi="Century Gothic" w:cs="Times New Roman"/>
          <w:sz w:val="24"/>
        </w:rPr>
      </w:r>
      <w:r w:rsidRPr="008F7AA5">
        <w:rPr>
          <w:rFonts w:ascii="Century Gothic" w:eastAsia="Calibri" w:hAnsi="Century Gothic" w:cs="Times New Roman"/>
          <w:sz w:val="24"/>
        </w:rPr>
        <w:fldChar w:fldCharType="separate"/>
      </w:r>
      <w:r w:rsidR="00C723B7">
        <w:rPr>
          <w:rFonts w:ascii="Century Gothic" w:eastAsia="Calibri" w:hAnsi="Century Gothic" w:cs="Times New Roman"/>
          <w:sz w:val="24"/>
        </w:rPr>
        <w:t>5.4</w:t>
      </w:r>
      <w:r w:rsidRPr="008F7AA5">
        <w:rPr>
          <w:rFonts w:ascii="Century Gothic" w:eastAsia="Calibri" w:hAnsi="Century Gothic" w:cs="Times New Roman"/>
          <w:sz w:val="24"/>
        </w:rPr>
        <w:fldChar w:fldCharType="end"/>
      </w:r>
      <w:r w:rsidRPr="008F7AA5">
        <w:rPr>
          <w:rFonts w:ascii="Century Gothic" w:eastAsia="Calibri" w:hAnsi="Century Gothic" w:cs="Times New Roman"/>
          <w:sz w:val="24"/>
        </w:rPr>
        <w:t xml:space="preserve"> applies to a </w:t>
      </w:r>
      <w:r w:rsidR="0051673C" w:rsidRPr="008F7AA5">
        <w:rPr>
          <w:rFonts w:ascii="Century Gothic" w:eastAsia="Calibri" w:hAnsi="Century Gothic" w:cs="Times New Roman"/>
          <w:sz w:val="24"/>
        </w:rPr>
        <w:t>Licensee</w:t>
      </w:r>
      <w:r w:rsidRPr="008F7AA5">
        <w:rPr>
          <w:rFonts w:ascii="Century Gothic" w:eastAsia="Calibri" w:hAnsi="Century Gothic" w:cs="Times New Roman"/>
          <w:sz w:val="24"/>
        </w:rPr>
        <w:t xml:space="preserve">’s Multi-channels.  </w:t>
      </w:r>
    </w:p>
    <w:p w:rsidR="00AD4869" w:rsidRPr="008F7AA5" w:rsidRDefault="00AD4869" w:rsidP="009B655F">
      <w:pPr>
        <w:numPr>
          <w:ilvl w:val="2"/>
          <w:numId w:val="11"/>
        </w:numPr>
        <w:spacing w:before="120" w:after="120" w:line="240" w:lineRule="auto"/>
        <w:jc w:val="both"/>
        <w:rPr>
          <w:rFonts w:ascii="Century Gothic" w:eastAsia="Calibri" w:hAnsi="Century Gothic" w:cs="Times New Roman"/>
          <w:sz w:val="24"/>
        </w:rPr>
      </w:pPr>
      <w:bookmarkStart w:id="172" w:name="_Ref387921586"/>
      <w:bookmarkStart w:id="173" w:name="_Ref402796482"/>
      <w:r w:rsidRPr="008F7AA5">
        <w:rPr>
          <w:rFonts w:ascii="Century Gothic" w:eastAsia="Calibri" w:hAnsi="Century Gothic" w:cs="Times New Roman"/>
          <w:sz w:val="24"/>
        </w:rPr>
        <w:t xml:space="preserve">In any hour, each </w:t>
      </w:r>
      <w:r w:rsidR="0051673C" w:rsidRPr="008F7AA5">
        <w:rPr>
          <w:rFonts w:ascii="Century Gothic" w:eastAsia="Calibri" w:hAnsi="Century Gothic" w:cs="Times New Roman"/>
          <w:sz w:val="24"/>
        </w:rPr>
        <w:t>Licensee</w:t>
      </w:r>
      <w:r w:rsidRPr="008F7AA5">
        <w:rPr>
          <w:rFonts w:ascii="Century Gothic" w:eastAsia="Calibri" w:hAnsi="Century Gothic" w:cs="Times New Roman"/>
          <w:sz w:val="24"/>
        </w:rPr>
        <w:t xml:space="preserve"> may schedule the following amounts of non-Program matter:</w:t>
      </w:r>
      <w:bookmarkEnd w:id="172"/>
      <w:bookmarkEnd w:id="173"/>
    </w:p>
    <w:p w:rsidR="00AD4869" w:rsidRPr="008F7AA5" w:rsidRDefault="00AD4869" w:rsidP="00C55E4D">
      <w:pPr>
        <w:numPr>
          <w:ilvl w:val="0"/>
          <w:numId w:val="32"/>
        </w:numPr>
        <w:spacing w:before="120" w:after="120" w:line="240" w:lineRule="auto"/>
        <w:jc w:val="both"/>
        <w:rPr>
          <w:rFonts w:ascii="Century Gothic" w:eastAsia="Calibri" w:hAnsi="Century Gothic" w:cs="Times New Roman"/>
          <w:sz w:val="24"/>
        </w:rPr>
      </w:pPr>
      <w:r w:rsidRPr="008F7AA5">
        <w:rPr>
          <w:rFonts w:ascii="Century Gothic" w:eastAsia="Calibri" w:hAnsi="Century Gothic" w:cs="Times New Roman"/>
          <w:sz w:val="24"/>
        </w:rPr>
        <w:t>between 6.</w:t>
      </w:r>
      <w:r w:rsidRPr="008F7AA5">
        <w:rPr>
          <w:rFonts w:ascii="Century Gothic" w:eastAsia="Calibri" w:hAnsi="Century Gothic" w:cs="Times New Roman"/>
          <w:sz w:val="24"/>
          <w:szCs w:val="24"/>
        </w:rPr>
        <w:t>00 pm</w:t>
      </w:r>
      <w:r w:rsidRPr="008F7AA5">
        <w:rPr>
          <w:rFonts w:ascii="Century Gothic" w:eastAsia="Calibri" w:hAnsi="Century Gothic" w:cs="Times New Roman"/>
          <w:sz w:val="24"/>
        </w:rPr>
        <w:t xml:space="preserve"> and midnight outside election periods – up to 15 minutes per hour;</w:t>
      </w:r>
    </w:p>
    <w:p w:rsidR="00AD4869" w:rsidRPr="008F7AA5" w:rsidRDefault="00AD4869" w:rsidP="00C55E4D">
      <w:pPr>
        <w:numPr>
          <w:ilvl w:val="0"/>
          <w:numId w:val="32"/>
        </w:numPr>
        <w:spacing w:before="120" w:after="120" w:line="240" w:lineRule="auto"/>
        <w:jc w:val="both"/>
        <w:rPr>
          <w:rFonts w:ascii="Century Gothic" w:eastAsia="Calibri" w:hAnsi="Century Gothic" w:cs="Times New Roman"/>
          <w:sz w:val="24"/>
        </w:rPr>
      </w:pPr>
      <w:r w:rsidRPr="008F7AA5">
        <w:rPr>
          <w:rFonts w:ascii="Century Gothic" w:eastAsia="Calibri" w:hAnsi="Century Gothic" w:cs="Times New Roman"/>
          <w:sz w:val="24"/>
        </w:rPr>
        <w:t>between 6.</w:t>
      </w:r>
      <w:r w:rsidRPr="008F7AA5">
        <w:rPr>
          <w:rFonts w:ascii="Century Gothic" w:eastAsia="Calibri" w:hAnsi="Century Gothic" w:cs="Times New Roman"/>
          <w:sz w:val="24"/>
          <w:szCs w:val="24"/>
        </w:rPr>
        <w:t>00 pm</w:t>
      </w:r>
      <w:r w:rsidRPr="008F7AA5">
        <w:rPr>
          <w:rFonts w:ascii="Century Gothic" w:eastAsia="Calibri" w:hAnsi="Century Gothic" w:cs="Times New Roman"/>
          <w:sz w:val="24"/>
        </w:rPr>
        <w:t xml:space="preserve"> and midnight in election periods – up to 15 minutes per hour, plus one minute per hour of non-Program matter that is political matter;</w:t>
      </w:r>
    </w:p>
    <w:p w:rsidR="00AD4869" w:rsidRPr="008F7AA5" w:rsidRDefault="00AD4869" w:rsidP="00C55E4D">
      <w:pPr>
        <w:numPr>
          <w:ilvl w:val="0"/>
          <w:numId w:val="32"/>
        </w:numPr>
        <w:spacing w:before="120" w:after="120" w:line="240" w:lineRule="auto"/>
        <w:jc w:val="both"/>
        <w:rPr>
          <w:rFonts w:ascii="Century Gothic" w:eastAsia="Calibri" w:hAnsi="Century Gothic" w:cs="Times New Roman"/>
          <w:sz w:val="24"/>
        </w:rPr>
      </w:pPr>
      <w:r w:rsidRPr="008F7AA5">
        <w:rPr>
          <w:rFonts w:ascii="Century Gothic" w:eastAsia="Calibri" w:hAnsi="Century Gothic" w:cs="Times New Roman"/>
          <w:sz w:val="24"/>
        </w:rPr>
        <w:t>at all other times– up to 16 minutes.</w:t>
      </w:r>
    </w:p>
    <w:p w:rsidR="00AD4869" w:rsidRPr="008F7AA5" w:rsidRDefault="00AD4869" w:rsidP="00AD4869">
      <w:pPr>
        <w:numPr>
          <w:ilvl w:val="1"/>
          <w:numId w:val="11"/>
        </w:numPr>
        <w:spacing w:before="120" w:after="120" w:line="240" w:lineRule="auto"/>
        <w:jc w:val="both"/>
        <w:outlineLvl w:val="1"/>
        <w:rPr>
          <w:rFonts w:ascii="Century Gothic" w:eastAsia="Times New Roman" w:hAnsi="Century Gothic" w:cs="Arial"/>
          <w:b/>
          <w:bCs/>
          <w:i/>
          <w:sz w:val="28"/>
          <w:lang w:eastAsia="en-AU"/>
        </w:rPr>
      </w:pPr>
      <w:bookmarkStart w:id="174" w:name="_Toc46199122"/>
      <w:bookmarkStart w:id="175" w:name="_Toc75328782"/>
      <w:bookmarkStart w:id="176" w:name="_Toc75329007"/>
      <w:bookmarkStart w:id="177" w:name="_Toc75329203"/>
      <w:bookmarkStart w:id="178" w:name="_Toc248292514"/>
      <w:bookmarkStart w:id="179" w:name="_Toc393359042"/>
      <w:bookmarkStart w:id="180" w:name="_Toc393962880"/>
      <w:bookmarkStart w:id="181" w:name="_Toc400011098"/>
      <w:bookmarkStart w:id="182" w:name="_Toc401833444"/>
      <w:bookmarkStart w:id="183" w:name="_Toc425326630"/>
      <w:bookmarkStart w:id="184" w:name="_Toc404260691"/>
      <w:bookmarkStart w:id="185" w:name="_Toc508891417"/>
      <w:r w:rsidRPr="008F7AA5">
        <w:rPr>
          <w:rFonts w:ascii="Century Gothic" w:eastAsia="Times New Roman" w:hAnsi="Century Gothic" w:cs="Arial"/>
          <w:b/>
          <w:bCs/>
          <w:i/>
          <w:sz w:val="28"/>
          <w:lang w:eastAsia="en-AU"/>
        </w:rPr>
        <w:lastRenderedPageBreak/>
        <w:t>Make-Up of Non-Program Matter from Certain Broadcasts</w:t>
      </w:r>
      <w:bookmarkEnd w:id="174"/>
      <w:bookmarkEnd w:id="175"/>
      <w:bookmarkEnd w:id="176"/>
      <w:bookmarkEnd w:id="177"/>
      <w:bookmarkEnd w:id="178"/>
      <w:bookmarkEnd w:id="179"/>
      <w:bookmarkEnd w:id="180"/>
      <w:bookmarkEnd w:id="181"/>
      <w:bookmarkEnd w:id="182"/>
      <w:bookmarkEnd w:id="183"/>
      <w:bookmarkEnd w:id="184"/>
      <w:bookmarkEnd w:id="185"/>
    </w:p>
    <w:p w:rsidR="00AD4869" w:rsidRPr="008F7AA5" w:rsidRDefault="00AD4869" w:rsidP="00AD4869">
      <w:pPr>
        <w:numPr>
          <w:ilvl w:val="2"/>
          <w:numId w:val="11"/>
        </w:numPr>
        <w:spacing w:before="120" w:after="120" w:line="240" w:lineRule="auto"/>
        <w:jc w:val="both"/>
        <w:rPr>
          <w:rFonts w:ascii="Century Gothic" w:eastAsia="Calibri" w:hAnsi="Century Gothic" w:cs="Times New Roman"/>
          <w:sz w:val="24"/>
        </w:rPr>
      </w:pPr>
      <w:r w:rsidRPr="008F7AA5">
        <w:rPr>
          <w:rFonts w:ascii="Century Gothic" w:eastAsia="Calibri" w:hAnsi="Century Gothic" w:cs="Times New Roman"/>
          <w:sz w:val="24"/>
        </w:rPr>
        <w:t xml:space="preserve">If a </w:t>
      </w:r>
      <w:r w:rsidR="0051673C" w:rsidRPr="008F7AA5">
        <w:rPr>
          <w:rFonts w:ascii="Century Gothic" w:eastAsia="Calibri" w:hAnsi="Century Gothic" w:cs="Times New Roman"/>
          <w:sz w:val="24"/>
        </w:rPr>
        <w:t>Licensee</w:t>
      </w:r>
      <w:r w:rsidRPr="008F7AA5">
        <w:rPr>
          <w:rFonts w:ascii="Century Gothic" w:eastAsia="Calibri" w:hAnsi="Century Gothic" w:cs="Times New Roman"/>
          <w:sz w:val="24"/>
        </w:rPr>
        <w:t xml:space="preserve"> broadcasts:</w:t>
      </w:r>
    </w:p>
    <w:p w:rsidR="00AD4869" w:rsidRPr="008F7AA5" w:rsidRDefault="00AD4869" w:rsidP="00C55E4D">
      <w:pPr>
        <w:numPr>
          <w:ilvl w:val="0"/>
          <w:numId w:val="33"/>
        </w:numPr>
        <w:spacing w:before="120" w:after="120" w:line="240" w:lineRule="auto"/>
        <w:jc w:val="both"/>
        <w:rPr>
          <w:rFonts w:ascii="Century Gothic" w:eastAsia="Calibri" w:hAnsi="Century Gothic" w:cs="Times New Roman"/>
          <w:sz w:val="24"/>
        </w:rPr>
      </w:pPr>
      <w:r w:rsidRPr="008F7AA5">
        <w:rPr>
          <w:rFonts w:ascii="Century Gothic" w:eastAsia="Calibri" w:hAnsi="Century Gothic" w:cs="Times New Roman"/>
          <w:sz w:val="24"/>
        </w:rPr>
        <w:t>the policy speech of a political party or a debate between leaders of political parties; or</w:t>
      </w:r>
    </w:p>
    <w:p w:rsidR="00AD4869" w:rsidRPr="008F7AA5" w:rsidRDefault="00AD4869" w:rsidP="00C55E4D">
      <w:pPr>
        <w:numPr>
          <w:ilvl w:val="0"/>
          <w:numId w:val="33"/>
        </w:numPr>
        <w:spacing w:before="120" w:after="120" w:line="240" w:lineRule="auto"/>
        <w:jc w:val="both"/>
        <w:rPr>
          <w:rFonts w:ascii="Century Gothic" w:eastAsia="Calibri" w:hAnsi="Century Gothic" w:cs="Times New Roman"/>
          <w:sz w:val="24"/>
        </w:rPr>
      </w:pPr>
      <w:r w:rsidRPr="008F7AA5">
        <w:rPr>
          <w:rFonts w:ascii="Century Gothic" w:eastAsia="Calibri" w:hAnsi="Century Gothic" w:cs="Times New Roman"/>
          <w:sz w:val="24"/>
        </w:rPr>
        <w:t>a Program or part of a Program of a clearly charitable or community service nature (including telethons and other Programs broadcast on behalf of a charity or community service, or which carry a strong community service message); or</w:t>
      </w:r>
    </w:p>
    <w:p w:rsidR="00AD4869" w:rsidRPr="008F7AA5" w:rsidRDefault="00AD4869" w:rsidP="00C55E4D">
      <w:pPr>
        <w:numPr>
          <w:ilvl w:val="0"/>
          <w:numId w:val="33"/>
        </w:numPr>
        <w:spacing w:before="120" w:after="120" w:line="240" w:lineRule="auto"/>
        <w:jc w:val="both"/>
        <w:rPr>
          <w:rFonts w:ascii="Century Gothic" w:eastAsia="Calibri" w:hAnsi="Century Gothic" w:cs="Times New Roman"/>
          <w:sz w:val="24"/>
        </w:rPr>
      </w:pPr>
      <w:r w:rsidRPr="008F7AA5">
        <w:rPr>
          <w:rFonts w:ascii="Century Gothic" w:eastAsia="Calibri" w:hAnsi="Century Gothic" w:cs="Times New Roman"/>
          <w:sz w:val="24"/>
        </w:rPr>
        <w:t>extended coverage of a major news story or public event (for example, disasters, funerals of public figures, events of war);</w:t>
      </w:r>
    </w:p>
    <w:p w:rsidR="00AD4869" w:rsidRPr="008F7AA5" w:rsidRDefault="00AD4869" w:rsidP="00E86CBB">
      <w:pPr>
        <w:spacing w:before="120" w:after="120" w:line="240" w:lineRule="auto"/>
        <w:ind w:left="720"/>
        <w:jc w:val="both"/>
        <w:rPr>
          <w:rFonts w:ascii="Century Gothic" w:eastAsia="Calibri" w:hAnsi="Century Gothic" w:cs="Times New Roman"/>
          <w:sz w:val="24"/>
        </w:rPr>
      </w:pPr>
      <w:r w:rsidRPr="008F7AA5">
        <w:rPr>
          <w:rFonts w:ascii="Century Gothic" w:eastAsia="Calibri" w:hAnsi="Century Gothic" w:cs="Times New Roman"/>
          <w:sz w:val="24"/>
        </w:rPr>
        <w:t xml:space="preserve">with a reduced amount of non-Program matter than permitted by clauses </w:t>
      </w:r>
      <w:r w:rsidRPr="008F7AA5">
        <w:rPr>
          <w:rFonts w:ascii="Century Gothic" w:eastAsia="Calibri" w:hAnsi="Century Gothic" w:cs="Times New Roman"/>
          <w:sz w:val="24"/>
        </w:rPr>
        <w:fldChar w:fldCharType="begin"/>
      </w:r>
      <w:r w:rsidRPr="008F7AA5">
        <w:rPr>
          <w:rFonts w:ascii="Century Gothic" w:eastAsia="Calibri" w:hAnsi="Century Gothic" w:cs="Times New Roman"/>
          <w:sz w:val="24"/>
        </w:rPr>
        <w:instrText xml:space="preserve"> REF _Ref387918280 \w \h  \* MERGEFORMAT </w:instrText>
      </w:r>
      <w:r w:rsidRPr="008F7AA5">
        <w:rPr>
          <w:rFonts w:ascii="Century Gothic" w:eastAsia="Calibri" w:hAnsi="Century Gothic" w:cs="Times New Roman"/>
          <w:sz w:val="24"/>
        </w:rPr>
      </w:r>
      <w:r w:rsidRPr="008F7AA5">
        <w:rPr>
          <w:rFonts w:ascii="Century Gothic" w:eastAsia="Calibri" w:hAnsi="Century Gothic" w:cs="Times New Roman"/>
          <w:sz w:val="24"/>
        </w:rPr>
        <w:fldChar w:fldCharType="separate"/>
      </w:r>
      <w:r w:rsidR="00C723B7">
        <w:rPr>
          <w:rFonts w:ascii="Century Gothic" w:eastAsia="Calibri" w:hAnsi="Century Gothic" w:cs="Times New Roman"/>
          <w:sz w:val="24"/>
        </w:rPr>
        <w:t>5.3.2</w:t>
      </w:r>
      <w:r w:rsidRPr="008F7AA5">
        <w:rPr>
          <w:rFonts w:ascii="Century Gothic" w:eastAsia="Calibri" w:hAnsi="Century Gothic" w:cs="Times New Roman"/>
          <w:sz w:val="24"/>
        </w:rPr>
        <w:fldChar w:fldCharType="end"/>
      </w:r>
      <w:r w:rsidRPr="008F7AA5">
        <w:rPr>
          <w:rFonts w:ascii="Century Gothic" w:eastAsia="Calibri" w:hAnsi="Century Gothic" w:cs="Times New Roman"/>
          <w:sz w:val="24"/>
        </w:rPr>
        <w:t xml:space="preserve"> and </w:t>
      </w:r>
      <w:r w:rsidRPr="008F7AA5">
        <w:rPr>
          <w:rFonts w:ascii="Century Gothic" w:eastAsia="Calibri" w:hAnsi="Century Gothic" w:cs="Times New Roman"/>
          <w:sz w:val="24"/>
        </w:rPr>
        <w:fldChar w:fldCharType="begin"/>
      </w:r>
      <w:r w:rsidRPr="008F7AA5">
        <w:rPr>
          <w:rFonts w:ascii="Century Gothic" w:eastAsia="Calibri" w:hAnsi="Century Gothic" w:cs="Times New Roman"/>
          <w:sz w:val="24"/>
        </w:rPr>
        <w:instrText xml:space="preserve"> REF _Ref402796482 \r \h  \* MERGEFORMAT </w:instrText>
      </w:r>
      <w:r w:rsidRPr="008F7AA5">
        <w:rPr>
          <w:rFonts w:ascii="Century Gothic" w:eastAsia="Calibri" w:hAnsi="Century Gothic" w:cs="Times New Roman"/>
          <w:sz w:val="24"/>
        </w:rPr>
      </w:r>
      <w:r w:rsidRPr="008F7AA5">
        <w:rPr>
          <w:rFonts w:ascii="Century Gothic" w:eastAsia="Calibri" w:hAnsi="Century Gothic" w:cs="Times New Roman"/>
          <w:sz w:val="24"/>
        </w:rPr>
        <w:fldChar w:fldCharType="separate"/>
      </w:r>
      <w:r w:rsidR="00C723B7">
        <w:rPr>
          <w:rFonts w:ascii="Century Gothic" w:eastAsia="Calibri" w:hAnsi="Century Gothic" w:cs="Times New Roman"/>
          <w:sz w:val="24"/>
        </w:rPr>
        <w:t>5.4.2</w:t>
      </w:r>
      <w:r w:rsidRPr="008F7AA5">
        <w:rPr>
          <w:rFonts w:ascii="Century Gothic" w:eastAsia="Calibri" w:hAnsi="Century Gothic" w:cs="Times New Roman"/>
          <w:sz w:val="24"/>
        </w:rPr>
        <w:fldChar w:fldCharType="end"/>
      </w:r>
      <w:r w:rsidRPr="008F7AA5">
        <w:rPr>
          <w:rFonts w:ascii="Century Gothic" w:eastAsia="Calibri" w:hAnsi="Century Gothic" w:cs="Times New Roman"/>
          <w:sz w:val="24"/>
        </w:rPr>
        <w:t xml:space="preserve">, then the </w:t>
      </w:r>
      <w:r w:rsidR="0051673C" w:rsidRPr="008F7AA5">
        <w:rPr>
          <w:rFonts w:ascii="Century Gothic" w:eastAsia="Calibri" w:hAnsi="Century Gothic" w:cs="Times New Roman"/>
          <w:sz w:val="24"/>
        </w:rPr>
        <w:t>Licensee</w:t>
      </w:r>
      <w:r w:rsidRPr="008F7AA5">
        <w:rPr>
          <w:rFonts w:ascii="Century Gothic" w:eastAsia="Calibri" w:hAnsi="Century Gothic" w:cs="Times New Roman"/>
          <w:sz w:val="24"/>
        </w:rPr>
        <w:t xml:space="preserve"> may schedule elsewhere additional non-Program matter equivalent to the shortfall, and the additional non-Program matter will not be included in the calculation of the number of minutes of non-Program matter permitted in that hour under section </w:t>
      </w:r>
      <w:r w:rsidRPr="008F7AA5">
        <w:rPr>
          <w:rFonts w:ascii="Century Gothic" w:eastAsia="Calibri" w:hAnsi="Century Gothic" w:cs="Euphemia UCAS"/>
          <w:sz w:val="24"/>
          <w:szCs w:val="24"/>
        </w:rPr>
        <w:fldChar w:fldCharType="begin"/>
      </w:r>
      <w:r w:rsidRPr="008F7AA5">
        <w:rPr>
          <w:rFonts w:ascii="Century Gothic" w:eastAsia="Calibri" w:hAnsi="Century Gothic" w:cs="Euphemia UCAS"/>
          <w:sz w:val="24"/>
          <w:szCs w:val="24"/>
        </w:rPr>
        <w:instrText xml:space="preserve"> REF _Ref402796548 \r \h  \* MERGEFORMAT </w:instrText>
      </w:r>
      <w:r w:rsidRPr="008F7AA5">
        <w:rPr>
          <w:rFonts w:ascii="Century Gothic" w:eastAsia="Calibri" w:hAnsi="Century Gothic" w:cs="Euphemia UCAS"/>
          <w:sz w:val="24"/>
          <w:szCs w:val="24"/>
        </w:rPr>
      </w:r>
      <w:r w:rsidRPr="008F7AA5">
        <w:rPr>
          <w:rFonts w:ascii="Century Gothic" w:eastAsia="Calibri" w:hAnsi="Century Gothic" w:cs="Euphemia UCAS"/>
          <w:sz w:val="24"/>
          <w:szCs w:val="24"/>
        </w:rPr>
        <w:fldChar w:fldCharType="separate"/>
      </w:r>
      <w:r w:rsidR="00C723B7">
        <w:rPr>
          <w:rFonts w:ascii="Century Gothic" w:eastAsia="Calibri" w:hAnsi="Century Gothic" w:cs="Euphemia UCAS"/>
          <w:sz w:val="24"/>
          <w:szCs w:val="24"/>
        </w:rPr>
        <w:t>5.3</w:t>
      </w:r>
      <w:r w:rsidRPr="008F7AA5">
        <w:rPr>
          <w:rFonts w:ascii="Century Gothic" w:eastAsia="Calibri" w:hAnsi="Century Gothic" w:cs="Euphemia UCAS"/>
          <w:sz w:val="24"/>
          <w:szCs w:val="24"/>
        </w:rPr>
        <w:fldChar w:fldCharType="end"/>
      </w:r>
      <w:r w:rsidRPr="008F7AA5">
        <w:rPr>
          <w:rFonts w:ascii="Century Gothic" w:eastAsia="Calibri" w:hAnsi="Century Gothic" w:cs="Euphemia UCAS"/>
          <w:sz w:val="24"/>
          <w:szCs w:val="24"/>
        </w:rPr>
        <w:t xml:space="preserve"> or </w:t>
      </w:r>
      <w:r w:rsidRPr="008F7AA5">
        <w:rPr>
          <w:rFonts w:ascii="Century Gothic" w:eastAsia="Calibri" w:hAnsi="Century Gothic" w:cs="Euphemia UCAS"/>
          <w:sz w:val="24"/>
          <w:szCs w:val="24"/>
        </w:rPr>
        <w:fldChar w:fldCharType="begin"/>
      </w:r>
      <w:r w:rsidRPr="008F7AA5">
        <w:rPr>
          <w:rFonts w:ascii="Century Gothic" w:eastAsia="Calibri" w:hAnsi="Century Gothic" w:cs="Euphemia UCAS"/>
          <w:sz w:val="24"/>
          <w:szCs w:val="24"/>
        </w:rPr>
        <w:instrText xml:space="preserve"> REF _Ref402796559 \r \h  \* MERGEFORMAT </w:instrText>
      </w:r>
      <w:r w:rsidRPr="008F7AA5">
        <w:rPr>
          <w:rFonts w:ascii="Century Gothic" w:eastAsia="Calibri" w:hAnsi="Century Gothic" w:cs="Euphemia UCAS"/>
          <w:sz w:val="24"/>
          <w:szCs w:val="24"/>
        </w:rPr>
      </w:r>
      <w:r w:rsidRPr="008F7AA5">
        <w:rPr>
          <w:rFonts w:ascii="Century Gothic" w:eastAsia="Calibri" w:hAnsi="Century Gothic" w:cs="Euphemia UCAS"/>
          <w:sz w:val="24"/>
          <w:szCs w:val="24"/>
        </w:rPr>
        <w:fldChar w:fldCharType="separate"/>
      </w:r>
      <w:r w:rsidR="00C723B7">
        <w:rPr>
          <w:rFonts w:ascii="Century Gothic" w:eastAsia="Calibri" w:hAnsi="Century Gothic" w:cs="Euphemia UCAS"/>
          <w:sz w:val="24"/>
          <w:szCs w:val="24"/>
        </w:rPr>
        <w:t>5.4</w:t>
      </w:r>
      <w:r w:rsidRPr="008F7AA5">
        <w:rPr>
          <w:rFonts w:ascii="Century Gothic" w:eastAsia="Calibri" w:hAnsi="Century Gothic" w:cs="Euphemia UCAS"/>
          <w:sz w:val="24"/>
          <w:szCs w:val="24"/>
        </w:rPr>
        <w:fldChar w:fldCharType="end"/>
      </w:r>
      <w:r w:rsidRPr="008F7AA5">
        <w:rPr>
          <w:rFonts w:ascii="Century Gothic" w:eastAsia="Calibri" w:hAnsi="Century Gothic" w:cs="Times New Roman"/>
          <w:sz w:val="24"/>
        </w:rPr>
        <w:t xml:space="preserve"> (or the calculation of the average number of minutes).  That additional non-Program matter may be scheduled on that day or on other days within 14 days before or after the broadcast, up to a maximum of one minute per hour.  Where the shortfall occurs in off-peak (midnight – 6.00pm), the additional matter must be scheduled in off-peak.</w:t>
      </w:r>
    </w:p>
    <w:p w:rsidR="00AD4869" w:rsidRPr="008F7AA5" w:rsidRDefault="00AD4869" w:rsidP="00AD4869">
      <w:pPr>
        <w:numPr>
          <w:ilvl w:val="2"/>
          <w:numId w:val="11"/>
        </w:numPr>
        <w:spacing w:before="120" w:after="120" w:line="240" w:lineRule="auto"/>
        <w:jc w:val="both"/>
        <w:rPr>
          <w:rFonts w:ascii="Century Gothic" w:eastAsia="Calibri" w:hAnsi="Century Gothic" w:cs="Times New Roman"/>
          <w:sz w:val="24"/>
        </w:rPr>
      </w:pPr>
      <w:r w:rsidRPr="008F7AA5">
        <w:rPr>
          <w:rFonts w:ascii="Century Gothic" w:eastAsia="Calibri" w:hAnsi="Century Gothic" w:cs="Times New Roman"/>
          <w:sz w:val="24"/>
        </w:rPr>
        <w:t xml:space="preserve">Where the amount of non-Program matter scheduled during any hour of a broadcast of a </w:t>
      </w:r>
      <w:r w:rsidR="00365AA7" w:rsidRPr="008F7AA5">
        <w:rPr>
          <w:rFonts w:ascii="Century Gothic" w:eastAsia="Calibri" w:hAnsi="Century Gothic" w:cs="Times New Roman"/>
          <w:sz w:val="24"/>
        </w:rPr>
        <w:t xml:space="preserve">Live </w:t>
      </w:r>
      <w:r w:rsidRPr="008F7AA5">
        <w:rPr>
          <w:rFonts w:ascii="Century Gothic" w:eastAsia="Calibri" w:hAnsi="Century Gothic" w:cs="Times New Roman"/>
          <w:sz w:val="24"/>
        </w:rPr>
        <w:t xml:space="preserve">Sporting Event is less than the average permitted under clauses </w:t>
      </w:r>
      <w:r w:rsidRPr="008F7AA5">
        <w:rPr>
          <w:rFonts w:ascii="Century Gothic" w:eastAsia="Calibri" w:hAnsi="Century Gothic" w:cs="Euphemia UCAS"/>
          <w:sz w:val="24"/>
          <w:szCs w:val="24"/>
        </w:rPr>
        <w:fldChar w:fldCharType="begin"/>
      </w:r>
      <w:r w:rsidRPr="008F7AA5">
        <w:rPr>
          <w:rFonts w:ascii="Century Gothic" w:eastAsia="Calibri" w:hAnsi="Century Gothic" w:cs="Euphemia UCAS"/>
          <w:sz w:val="24"/>
          <w:szCs w:val="24"/>
        </w:rPr>
        <w:instrText xml:space="preserve"> REF _Ref387918280 \r \h  \* MERGEFORMAT </w:instrText>
      </w:r>
      <w:r w:rsidRPr="008F7AA5">
        <w:rPr>
          <w:rFonts w:ascii="Century Gothic" w:eastAsia="Calibri" w:hAnsi="Century Gothic" w:cs="Euphemia UCAS"/>
          <w:sz w:val="24"/>
          <w:szCs w:val="24"/>
        </w:rPr>
      </w:r>
      <w:r w:rsidRPr="008F7AA5">
        <w:rPr>
          <w:rFonts w:ascii="Century Gothic" w:eastAsia="Calibri" w:hAnsi="Century Gothic" w:cs="Euphemia UCAS"/>
          <w:sz w:val="24"/>
          <w:szCs w:val="24"/>
        </w:rPr>
        <w:fldChar w:fldCharType="separate"/>
      </w:r>
      <w:r w:rsidR="00C723B7">
        <w:rPr>
          <w:rFonts w:ascii="Century Gothic" w:eastAsia="Calibri" w:hAnsi="Century Gothic" w:cs="Euphemia UCAS"/>
          <w:sz w:val="24"/>
          <w:szCs w:val="24"/>
        </w:rPr>
        <w:t>5.3.2</w:t>
      </w:r>
      <w:r w:rsidRPr="008F7AA5">
        <w:rPr>
          <w:rFonts w:ascii="Century Gothic" w:eastAsia="Calibri" w:hAnsi="Century Gothic" w:cs="Euphemia UCAS"/>
          <w:sz w:val="24"/>
          <w:szCs w:val="24"/>
        </w:rPr>
        <w:fldChar w:fldCharType="end"/>
      </w:r>
      <w:r w:rsidRPr="008F7AA5">
        <w:rPr>
          <w:rFonts w:ascii="Century Gothic" w:eastAsia="Calibri" w:hAnsi="Century Gothic" w:cs="Euphemia UCAS"/>
          <w:sz w:val="24"/>
          <w:szCs w:val="24"/>
        </w:rPr>
        <w:t xml:space="preserve"> and </w:t>
      </w:r>
      <w:r w:rsidRPr="008F7AA5">
        <w:rPr>
          <w:rFonts w:ascii="Century Gothic" w:eastAsia="Calibri" w:hAnsi="Century Gothic" w:cs="Euphemia UCAS"/>
          <w:sz w:val="24"/>
          <w:szCs w:val="24"/>
        </w:rPr>
        <w:fldChar w:fldCharType="begin"/>
      </w:r>
      <w:r w:rsidRPr="008F7AA5">
        <w:rPr>
          <w:rFonts w:ascii="Century Gothic" w:eastAsia="Calibri" w:hAnsi="Century Gothic" w:cs="Euphemia UCAS"/>
          <w:sz w:val="24"/>
          <w:szCs w:val="24"/>
        </w:rPr>
        <w:instrText xml:space="preserve"> REF _Ref387921586 \r \h  \* MERGEFORMAT </w:instrText>
      </w:r>
      <w:r w:rsidRPr="008F7AA5">
        <w:rPr>
          <w:rFonts w:ascii="Century Gothic" w:eastAsia="Calibri" w:hAnsi="Century Gothic" w:cs="Euphemia UCAS"/>
          <w:sz w:val="24"/>
          <w:szCs w:val="24"/>
        </w:rPr>
      </w:r>
      <w:r w:rsidRPr="008F7AA5">
        <w:rPr>
          <w:rFonts w:ascii="Century Gothic" w:eastAsia="Calibri" w:hAnsi="Century Gothic" w:cs="Euphemia UCAS"/>
          <w:sz w:val="24"/>
          <w:szCs w:val="24"/>
        </w:rPr>
        <w:fldChar w:fldCharType="separate"/>
      </w:r>
      <w:r w:rsidR="00C723B7">
        <w:rPr>
          <w:rFonts w:ascii="Century Gothic" w:eastAsia="Calibri" w:hAnsi="Century Gothic" w:cs="Euphemia UCAS"/>
          <w:sz w:val="24"/>
          <w:szCs w:val="24"/>
        </w:rPr>
        <w:t>5.4.2</w:t>
      </w:r>
      <w:r w:rsidRPr="008F7AA5">
        <w:rPr>
          <w:rFonts w:ascii="Century Gothic" w:eastAsia="Calibri" w:hAnsi="Century Gothic" w:cs="Euphemia UCAS"/>
          <w:sz w:val="24"/>
          <w:szCs w:val="24"/>
        </w:rPr>
        <w:fldChar w:fldCharType="end"/>
      </w:r>
      <w:r w:rsidRPr="008F7AA5">
        <w:rPr>
          <w:rFonts w:ascii="Century Gothic" w:eastAsia="Calibri" w:hAnsi="Century Gothic" w:cs="Times New Roman"/>
          <w:sz w:val="24"/>
        </w:rPr>
        <w:t>, additional non-Program matter may be scheduled during breaks from the live action (including pre-match, post-match &amp; half-time coverage) or elsewhere on that day. Where the shortfall occurs in off-peak (midnight – 6.</w:t>
      </w:r>
      <w:r w:rsidRPr="008F7AA5">
        <w:rPr>
          <w:rFonts w:ascii="Century Gothic" w:eastAsia="Calibri" w:hAnsi="Century Gothic" w:cs="Times New Roman"/>
          <w:sz w:val="24"/>
          <w:szCs w:val="24"/>
        </w:rPr>
        <w:t>00 pm</w:t>
      </w:r>
      <w:r w:rsidRPr="008F7AA5">
        <w:rPr>
          <w:rFonts w:ascii="Century Gothic" w:eastAsia="Calibri" w:hAnsi="Century Gothic" w:cs="Times New Roman"/>
          <w:sz w:val="24"/>
        </w:rPr>
        <w:t xml:space="preserve">), the additional matter must be scheduled in off-peak.  However, a </w:t>
      </w:r>
      <w:r w:rsidR="0051673C" w:rsidRPr="008F7AA5">
        <w:rPr>
          <w:rFonts w:ascii="Century Gothic" w:eastAsia="Calibri" w:hAnsi="Century Gothic" w:cs="Times New Roman"/>
          <w:sz w:val="24"/>
        </w:rPr>
        <w:t>Licensee</w:t>
      </w:r>
      <w:r w:rsidRPr="008F7AA5">
        <w:rPr>
          <w:rFonts w:ascii="Century Gothic" w:eastAsia="Calibri" w:hAnsi="Century Gothic" w:cs="Times New Roman"/>
          <w:sz w:val="24"/>
        </w:rPr>
        <w:t xml:space="preserve"> must ensure that:</w:t>
      </w:r>
    </w:p>
    <w:p w:rsidR="00AD4869" w:rsidRPr="008F7AA5" w:rsidRDefault="00AD4869" w:rsidP="00C55E4D">
      <w:pPr>
        <w:numPr>
          <w:ilvl w:val="0"/>
          <w:numId w:val="34"/>
        </w:numPr>
        <w:spacing w:before="120" w:after="120" w:line="240" w:lineRule="auto"/>
        <w:jc w:val="both"/>
        <w:rPr>
          <w:rFonts w:ascii="Century Gothic" w:eastAsia="Calibri" w:hAnsi="Century Gothic" w:cs="Times New Roman"/>
          <w:sz w:val="24"/>
        </w:rPr>
      </w:pPr>
      <w:r w:rsidRPr="008F7AA5">
        <w:rPr>
          <w:rFonts w:ascii="Century Gothic" w:eastAsia="Calibri" w:hAnsi="Century Gothic" w:cs="Times New Roman"/>
          <w:sz w:val="24"/>
        </w:rPr>
        <w:t>the amount of non-Program matter made up does not exceed one minute in any hour; and</w:t>
      </w:r>
    </w:p>
    <w:p w:rsidR="00AD4869" w:rsidRPr="008F7AA5" w:rsidRDefault="00AD4869" w:rsidP="00C55E4D">
      <w:pPr>
        <w:numPr>
          <w:ilvl w:val="0"/>
          <w:numId w:val="34"/>
        </w:numPr>
        <w:spacing w:before="120" w:after="120" w:line="240" w:lineRule="auto"/>
        <w:jc w:val="both"/>
        <w:rPr>
          <w:rFonts w:ascii="Century Gothic" w:eastAsia="Calibri" w:hAnsi="Century Gothic" w:cs="Times New Roman"/>
          <w:sz w:val="24"/>
        </w:rPr>
      </w:pPr>
      <w:r w:rsidRPr="008F7AA5">
        <w:rPr>
          <w:rFonts w:ascii="Century Gothic" w:eastAsia="Calibri" w:hAnsi="Century Gothic" w:cs="Times New Roman"/>
          <w:sz w:val="24"/>
        </w:rPr>
        <w:t xml:space="preserve">the averages required by clause </w:t>
      </w:r>
      <w:r w:rsidRPr="008F7AA5">
        <w:rPr>
          <w:rFonts w:ascii="Century Gothic" w:eastAsia="Calibri" w:hAnsi="Century Gothic" w:cs="Euphemia UCAS"/>
          <w:sz w:val="24"/>
          <w:szCs w:val="24"/>
        </w:rPr>
        <w:fldChar w:fldCharType="begin"/>
      </w:r>
      <w:r w:rsidRPr="008F7AA5">
        <w:rPr>
          <w:rFonts w:ascii="Century Gothic" w:eastAsia="Calibri" w:hAnsi="Century Gothic" w:cs="Euphemia UCAS"/>
          <w:sz w:val="24"/>
          <w:szCs w:val="24"/>
        </w:rPr>
        <w:instrText xml:space="preserve"> REF _Ref387918280 \r \h  \* MERGEFORMAT </w:instrText>
      </w:r>
      <w:r w:rsidRPr="008F7AA5">
        <w:rPr>
          <w:rFonts w:ascii="Century Gothic" w:eastAsia="Calibri" w:hAnsi="Century Gothic" w:cs="Euphemia UCAS"/>
          <w:sz w:val="24"/>
          <w:szCs w:val="24"/>
        </w:rPr>
      </w:r>
      <w:r w:rsidRPr="008F7AA5">
        <w:rPr>
          <w:rFonts w:ascii="Century Gothic" w:eastAsia="Calibri" w:hAnsi="Century Gothic" w:cs="Euphemia UCAS"/>
          <w:sz w:val="24"/>
          <w:szCs w:val="24"/>
        </w:rPr>
        <w:fldChar w:fldCharType="separate"/>
      </w:r>
      <w:r w:rsidR="00C723B7">
        <w:rPr>
          <w:rFonts w:ascii="Century Gothic" w:eastAsia="Calibri" w:hAnsi="Century Gothic" w:cs="Euphemia UCAS"/>
          <w:sz w:val="24"/>
          <w:szCs w:val="24"/>
        </w:rPr>
        <w:t>5.3.2</w:t>
      </w:r>
      <w:r w:rsidRPr="008F7AA5">
        <w:rPr>
          <w:rFonts w:ascii="Century Gothic" w:eastAsia="Calibri" w:hAnsi="Century Gothic" w:cs="Euphemia UCAS"/>
          <w:sz w:val="24"/>
          <w:szCs w:val="24"/>
        </w:rPr>
        <w:fldChar w:fldCharType="end"/>
      </w:r>
      <w:r w:rsidRPr="008F7AA5">
        <w:rPr>
          <w:rFonts w:ascii="Century Gothic" w:eastAsia="Calibri" w:hAnsi="Century Gothic" w:cs="Times New Roman"/>
          <w:sz w:val="24"/>
        </w:rPr>
        <w:t xml:space="preserve"> are maintained. </w:t>
      </w:r>
    </w:p>
    <w:p w:rsidR="00AD4869" w:rsidRPr="008F7AA5" w:rsidRDefault="00AD4869" w:rsidP="00AD4869">
      <w:pPr>
        <w:numPr>
          <w:ilvl w:val="1"/>
          <w:numId w:val="11"/>
        </w:numPr>
        <w:spacing w:before="120" w:after="120" w:line="240" w:lineRule="auto"/>
        <w:jc w:val="both"/>
        <w:outlineLvl w:val="1"/>
        <w:rPr>
          <w:rFonts w:ascii="Century Gothic" w:eastAsia="Times New Roman" w:hAnsi="Century Gothic" w:cs="Arial"/>
          <w:b/>
          <w:bCs/>
          <w:i/>
          <w:sz w:val="28"/>
          <w:lang w:eastAsia="en-AU"/>
        </w:rPr>
      </w:pPr>
      <w:bookmarkStart w:id="186" w:name="_Toc393359044"/>
      <w:bookmarkStart w:id="187" w:name="_Toc393962882"/>
      <w:bookmarkStart w:id="188" w:name="_Toc400011100"/>
      <w:bookmarkStart w:id="189" w:name="_Toc401833446"/>
      <w:bookmarkStart w:id="190" w:name="_Toc425326631"/>
      <w:bookmarkStart w:id="191" w:name="_Toc404260692"/>
      <w:bookmarkStart w:id="192" w:name="_Toc508891418"/>
      <w:r w:rsidRPr="008F7AA5">
        <w:rPr>
          <w:rFonts w:ascii="Century Gothic" w:eastAsia="Times New Roman" w:hAnsi="Century Gothic" w:cs="Arial"/>
          <w:b/>
          <w:bCs/>
          <w:i/>
          <w:sz w:val="28"/>
          <w:lang w:eastAsia="en-AU"/>
        </w:rPr>
        <w:t>Assessing compliance with advertising limits</w:t>
      </w:r>
      <w:bookmarkEnd w:id="186"/>
      <w:bookmarkEnd w:id="187"/>
      <w:bookmarkEnd w:id="188"/>
      <w:bookmarkEnd w:id="189"/>
      <w:bookmarkEnd w:id="190"/>
      <w:bookmarkEnd w:id="191"/>
      <w:bookmarkEnd w:id="192"/>
    </w:p>
    <w:p w:rsidR="00AD4869" w:rsidRPr="008F7AA5" w:rsidRDefault="00AD4869" w:rsidP="00AD4869">
      <w:pPr>
        <w:numPr>
          <w:ilvl w:val="2"/>
          <w:numId w:val="11"/>
        </w:numPr>
        <w:spacing w:before="120" w:after="120" w:line="240" w:lineRule="auto"/>
        <w:jc w:val="both"/>
        <w:rPr>
          <w:rFonts w:ascii="Century Gothic" w:eastAsia="Calibri" w:hAnsi="Century Gothic" w:cs="Times New Roman"/>
          <w:sz w:val="24"/>
        </w:rPr>
      </w:pPr>
      <w:r w:rsidRPr="008F7AA5">
        <w:rPr>
          <w:rFonts w:ascii="Century Gothic" w:eastAsia="Calibri" w:hAnsi="Century Gothic" w:cs="Times New Roman"/>
          <w:sz w:val="24"/>
        </w:rPr>
        <w:t>In determining compliance with this section, the amount of non-Program matter indicated on the Final Schedules will be used as the reference point.</w:t>
      </w:r>
    </w:p>
    <w:p w:rsidR="00AD4869" w:rsidRPr="008F7AA5" w:rsidRDefault="00AD4869" w:rsidP="00AD4869">
      <w:pPr>
        <w:numPr>
          <w:ilvl w:val="2"/>
          <w:numId w:val="11"/>
        </w:numPr>
        <w:spacing w:before="120" w:after="120" w:line="240" w:lineRule="auto"/>
        <w:jc w:val="both"/>
        <w:rPr>
          <w:rFonts w:ascii="Century Gothic" w:eastAsia="Calibri" w:hAnsi="Century Gothic" w:cs="Times New Roman"/>
          <w:sz w:val="24"/>
        </w:rPr>
      </w:pPr>
      <w:bookmarkStart w:id="193" w:name="_Ref387921763"/>
      <w:r w:rsidRPr="008F7AA5">
        <w:rPr>
          <w:rFonts w:ascii="Century Gothic" w:eastAsia="Calibri" w:hAnsi="Century Gothic" w:cs="Times New Roman"/>
          <w:sz w:val="24"/>
        </w:rPr>
        <w:t xml:space="preserve">The amount of non-Program matter set out in the Final Schedules for an hour must not exceed the hourly limit in clause </w:t>
      </w:r>
      <w:r w:rsidRPr="008F7AA5">
        <w:rPr>
          <w:rFonts w:ascii="Century Gothic" w:eastAsia="Calibri" w:hAnsi="Century Gothic" w:cs="Euphemia UCAS"/>
          <w:sz w:val="24"/>
          <w:szCs w:val="24"/>
        </w:rPr>
        <w:fldChar w:fldCharType="begin"/>
      </w:r>
      <w:r w:rsidRPr="008F7AA5">
        <w:rPr>
          <w:rFonts w:ascii="Century Gothic" w:eastAsia="Calibri" w:hAnsi="Century Gothic" w:cs="Euphemia UCAS"/>
          <w:sz w:val="24"/>
          <w:szCs w:val="24"/>
        </w:rPr>
        <w:instrText xml:space="preserve"> REF _Ref387921503 \r \h  \* MERGEFORMAT </w:instrText>
      </w:r>
      <w:r w:rsidRPr="008F7AA5">
        <w:rPr>
          <w:rFonts w:ascii="Century Gothic" w:eastAsia="Calibri" w:hAnsi="Century Gothic" w:cs="Euphemia UCAS"/>
          <w:sz w:val="24"/>
          <w:szCs w:val="24"/>
        </w:rPr>
      </w:r>
      <w:r w:rsidRPr="008F7AA5">
        <w:rPr>
          <w:rFonts w:ascii="Century Gothic" w:eastAsia="Calibri" w:hAnsi="Century Gothic" w:cs="Euphemia UCAS"/>
          <w:sz w:val="24"/>
          <w:szCs w:val="24"/>
        </w:rPr>
        <w:fldChar w:fldCharType="separate"/>
      </w:r>
      <w:r w:rsidR="00C723B7">
        <w:rPr>
          <w:rFonts w:ascii="Century Gothic" w:eastAsia="Calibri" w:hAnsi="Century Gothic" w:cs="Euphemia UCAS"/>
          <w:sz w:val="24"/>
          <w:szCs w:val="24"/>
        </w:rPr>
        <w:t>5.3.3</w:t>
      </w:r>
      <w:r w:rsidRPr="008F7AA5">
        <w:rPr>
          <w:rFonts w:ascii="Century Gothic" w:eastAsia="Calibri" w:hAnsi="Century Gothic" w:cs="Euphemia UCAS"/>
          <w:sz w:val="24"/>
          <w:szCs w:val="24"/>
        </w:rPr>
        <w:fldChar w:fldCharType="end"/>
      </w:r>
      <w:r w:rsidRPr="008F7AA5">
        <w:rPr>
          <w:rFonts w:ascii="Century Gothic" w:eastAsia="Calibri" w:hAnsi="Century Gothic" w:cs="Euphemia UCAS"/>
          <w:sz w:val="24"/>
          <w:szCs w:val="24"/>
        </w:rPr>
        <w:t>.</w:t>
      </w:r>
      <w:r w:rsidRPr="008F7AA5">
        <w:rPr>
          <w:rFonts w:ascii="Century Gothic" w:eastAsia="Calibri" w:hAnsi="Century Gothic" w:cs="Times New Roman"/>
          <w:sz w:val="24"/>
        </w:rPr>
        <w:t xml:space="preserve">  The only exception permitted is where non-Program matter originally intended to fall in one hour (Hour A) is scheduled in an adjoining hour (Hour B) because of the </w:t>
      </w:r>
      <w:r w:rsidRPr="008F7AA5">
        <w:rPr>
          <w:rFonts w:ascii="Century Gothic" w:eastAsia="Calibri" w:hAnsi="Century Gothic" w:cs="Times New Roman"/>
          <w:sz w:val="24"/>
        </w:rPr>
        <w:lastRenderedPageBreak/>
        <w:t>length of a Program segment or segments.  This exception is subject to the following conditions:</w:t>
      </w:r>
      <w:bookmarkEnd w:id="193"/>
    </w:p>
    <w:p w:rsidR="00AD4869" w:rsidRPr="008F7AA5" w:rsidRDefault="00AD4869" w:rsidP="00C55E4D">
      <w:pPr>
        <w:numPr>
          <w:ilvl w:val="0"/>
          <w:numId w:val="35"/>
        </w:numPr>
        <w:spacing w:before="120" w:after="120" w:line="240" w:lineRule="auto"/>
        <w:jc w:val="both"/>
        <w:rPr>
          <w:rFonts w:ascii="Century Gothic" w:eastAsia="Calibri" w:hAnsi="Century Gothic" w:cs="Times New Roman"/>
          <w:sz w:val="24"/>
        </w:rPr>
      </w:pPr>
      <w:r w:rsidRPr="008F7AA5">
        <w:rPr>
          <w:rFonts w:ascii="Century Gothic" w:eastAsia="Calibri" w:hAnsi="Century Gothic" w:cs="Times New Roman"/>
          <w:sz w:val="24"/>
        </w:rPr>
        <w:t>the station’s earlier schedule prepared prior to the determination of break start times shows that the non-Program matter falling in Hour B was intended to fall in Hour A; and</w:t>
      </w:r>
    </w:p>
    <w:p w:rsidR="00AD4869" w:rsidRPr="008F7AA5" w:rsidRDefault="00AD4869" w:rsidP="00C55E4D">
      <w:pPr>
        <w:numPr>
          <w:ilvl w:val="0"/>
          <w:numId w:val="35"/>
        </w:numPr>
        <w:spacing w:before="120" w:after="120" w:line="240" w:lineRule="auto"/>
        <w:jc w:val="both"/>
        <w:rPr>
          <w:rFonts w:ascii="Century Gothic" w:eastAsia="Calibri" w:hAnsi="Century Gothic" w:cs="Times New Roman"/>
          <w:sz w:val="24"/>
        </w:rPr>
      </w:pPr>
      <w:r w:rsidRPr="008F7AA5">
        <w:rPr>
          <w:rFonts w:ascii="Century Gothic" w:eastAsia="Calibri" w:hAnsi="Century Gothic" w:cs="Times New Roman"/>
          <w:sz w:val="24"/>
        </w:rPr>
        <w:t>no more than one break intended in the earlier schedule to fall in Hour A is scheduled in Hour B in the Final Schedules; and</w:t>
      </w:r>
    </w:p>
    <w:p w:rsidR="00AD4869" w:rsidRPr="008F7AA5" w:rsidRDefault="00AD4869" w:rsidP="00C55E4D">
      <w:pPr>
        <w:numPr>
          <w:ilvl w:val="0"/>
          <w:numId w:val="35"/>
        </w:numPr>
        <w:spacing w:before="120" w:after="120" w:line="240" w:lineRule="auto"/>
        <w:jc w:val="both"/>
        <w:rPr>
          <w:rFonts w:ascii="Century Gothic" w:eastAsia="Calibri" w:hAnsi="Century Gothic" w:cs="Times New Roman"/>
          <w:sz w:val="24"/>
        </w:rPr>
      </w:pPr>
      <w:r w:rsidRPr="008F7AA5">
        <w:rPr>
          <w:rFonts w:ascii="Century Gothic" w:eastAsia="Calibri" w:hAnsi="Century Gothic" w:cs="Times New Roman"/>
          <w:sz w:val="24"/>
        </w:rPr>
        <w:t>the amount of non-Program matter contained in that break in Hour B in the Final Schedules, when combined with the amount of non-Program matter contained in Hour A in the Final Schedules, would not have exceeded the relevant limit for Hour A.</w:t>
      </w:r>
    </w:p>
    <w:p w:rsidR="00AD4869" w:rsidRPr="008F7AA5" w:rsidRDefault="00AD4869" w:rsidP="00AD4869">
      <w:pPr>
        <w:numPr>
          <w:ilvl w:val="2"/>
          <w:numId w:val="11"/>
        </w:numPr>
        <w:spacing w:before="120" w:after="120" w:line="240" w:lineRule="auto"/>
        <w:jc w:val="both"/>
        <w:rPr>
          <w:rFonts w:ascii="Century Gothic" w:eastAsia="Calibri" w:hAnsi="Century Gothic" w:cs="Times New Roman"/>
          <w:sz w:val="24"/>
        </w:rPr>
      </w:pPr>
      <w:bookmarkStart w:id="194" w:name="_Ref387921807"/>
      <w:r w:rsidRPr="008F7AA5">
        <w:rPr>
          <w:rFonts w:ascii="Century Gothic" w:eastAsia="Calibri" w:hAnsi="Century Gothic" w:cs="Times New Roman"/>
          <w:sz w:val="24"/>
        </w:rPr>
        <w:t xml:space="preserve">Clause </w:t>
      </w:r>
      <w:r w:rsidRPr="008F7AA5">
        <w:rPr>
          <w:rFonts w:ascii="Century Gothic" w:eastAsia="Calibri" w:hAnsi="Century Gothic" w:cs="Euphemia UCAS"/>
          <w:sz w:val="24"/>
          <w:szCs w:val="24"/>
        </w:rPr>
        <w:fldChar w:fldCharType="begin"/>
      </w:r>
      <w:r w:rsidRPr="008F7AA5">
        <w:rPr>
          <w:rFonts w:ascii="Century Gothic" w:eastAsia="Calibri" w:hAnsi="Century Gothic" w:cs="Euphemia UCAS"/>
          <w:sz w:val="24"/>
          <w:szCs w:val="24"/>
        </w:rPr>
        <w:instrText xml:space="preserve"> REF _Ref387921763 \r \h  \* MERGEFORMAT </w:instrText>
      </w:r>
      <w:r w:rsidRPr="008F7AA5">
        <w:rPr>
          <w:rFonts w:ascii="Century Gothic" w:eastAsia="Calibri" w:hAnsi="Century Gothic" w:cs="Euphemia UCAS"/>
          <w:sz w:val="24"/>
          <w:szCs w:val="24"/>
        </w:rPr>
      </w:r>
      <w:r w:rsidRPr="008F7AA5">
        <w:rPr>
          <w:rFonts w:ascii="Century Gothic" w:eastAsia="Calibri" w:hAnsi="Century Gothic" w:cs="Euphemia UCAS"/>
          <w:sz w:val="24"/>
          <w:szCs w:val="24"/>
        </w:rPr>
        <w:fldChar w:fldCharType="separate"/>
      </w:r>
      <w:r w:rsidR="00C723B7">
        <w:rPr>
          <w:rFonts w:ascii="Century Gothic" w:eastAsia="Calibri" w:hAnsi="Century Gothic" w:cs="Euphemia UCAS"/>
          <w:sz w:val="24"/>
          <w:szCs w:val="24"/>
        </w:rPr>
        <w:t>5.6.2</w:t>
      </w:r>
      <w:r w:rsidRPr="008F7AA5">
        <w:rPr>
          <w:rFonts w:ascii="Century Gothic" w:eastAsia="Calibri" w:hAnsi="Century Gothic" w:cs="Euphemia UCAS"/>
          <w:sz w:val="24"/>
          <w:szCs w:val="24"/>
        </w:rPr>
        <w:fldChar w:fldCharType="end"/>
      </w:r>
      <w:r w:rsidRPr="008F7AA5">
        <w:rPr>
          <w:rFonts w:ascii="Century Gothic" w:eastAsia="Calibri" w:hAnsi="Century Gothic" w:cs="Times New Roman"/>
          <w:sz w:val="24"/>
        </w:rPr>
        <w:t xml:space="preserve"> does not prevent non-Program matter which was intended in the earlier schedule to fall in another adjacent hour to also be scheduled in Hour A or Hour B in the Final Schedules, provided that the scheduling satisfies the conditions set out in subclauses </w:t>
      </w:r>
      <w:r w:rsidRPr="008F7AA5">
        <w:rPr>
          <w:rFonts w:ascii="Century Gothic" w:eastAsia="Calibri" w:hAnsi="Century Gothic" w:cs="Euphemia UCAS"/>
          <w:sz w:val="24"/>
          <w:szCs w:val="24"/>
        </w:rPr>
        <w:fldChar w:fldCharType="begin"/>
      </w:r>
      <w:r w:rsidRPr="008F7AA5">
        <w:rPr>
          <w:rFonts w:ascii="Century Gothic" w:eastAsia="Calibri" w:hAnsi="Century Gothic" w:cs="Euphemia UCAS"/>
          <w:sz w:val="24"/>
          <w:szCs w:val="24"/>
        </w:rPr>
        <w:instrText xml:space="preserve"> REF _Ref387921763 \r \h  \* MERGEFORMAT </w:instrText>
      </w:r>
      <w:r w:rsidRPr="008F7AA5">
        <w:rPr>
          <w:rFonts w:ascii="Century Gothic" w:eastAsia="Calibri" w:hAnsi="Century Gothic" w:cs="Euphemia UCAS"/>
          <w:sz w:val="24"/>
          <w:szCs w:val="24"/>
        </w:rPr>
      </w:r>
      <w:r w:rsidRPr="008F7AA5">
        <w:rPr>
          <w:rFonts w:ascii="Century Gothic" w:eastAsia="Calibri" w:hAnsi="Century Gothic" w:cs="Euphemia UCAS"/>
          <w:sz w:val="24"/>
          <w:szCs w:val="24"/>
        </w:rPr>
        <w:fldChar w:fldCharType="separate"/>
      </w:r>
      <w:r w:rsidR="00C723B7">
        <w:rPr>
          <w:rFonts w:ascii="Century Gothic" w:eastAsia="Calibri" w:hAnsi="Century Gothic" w:cs="Euphemia UCAS"/>
          <w:sz w:val="24"/>
          <w:szCs w:val="24"/>
        </w:rPr>
        <w:t>5.6.2</w:t>
      </w:r>
      <w:r w:rsidRPr="008F7AA5">
        <w:rPr>
          <w:rFonts w:ascii="Century Gothic" w:eastAsia="Calibri" w:hAnsi="Century Gothic" w:cs="Euphemia UCAS"/>
          <w:sz w:val="24"/>
          <w:szCs w:val="24"/>
        </w:rPr>
        <w:fldChar w:fldCharType="end"/>
      </w:r>
      <w:r w:rsidRPr="008F7AA5">
        <w:rPr>
          <w:rFonts w:ascii="Century Gothic" w:eastAsia="Calibri" w:hAnsi="Century Gothic" w:cs="Times New Roman"/>
          <w:sz w:val="24"/>
        </w:rPr>
        <w:t xml:space="preserve">(a) – (c).  In such circumstances, the calculation in subclause </w:t>
      </w:r>
      <w:r w:rsidRPr="008F7AA5">
        <w:rPr>
          <w:rFonts w:ascii="Century Gothic" w:eastAsia="Calibri" w:hAnsi="Century Gothic" w:cs="Times New Roman"/>
          <w:sz w:val="24"/>
        </w:rPr>
        <w:fldChar w:fldCharType="begin"/>
      </w:r>
      <w:r w:rsidRPr="008F7AA5">
        <w:rPr>
          <w:rFonts w:ascii="Century Gothic" w:eastAsia="Calibri" w:hAnsi="Century Gothic" w:cs="Times New Roman"/>
          <w:sz w:val="24"/>
        </w:rPr>
        <w:instrText xml:space="preserve"> REF _Ref387921763 \w \h  \* MERGEFORMAT </w:instrText>
      </w:r>
      <w:r w:rsidRPr="008F7AA5">
        <w:rPr>
          <w:rFonts w:ascii="Century Gothic" w:eastAsia="Calibri" w:hAnsi="Century Gothic" w:cs="Times New Roman"/>
          <w:sz w:val="24"/>
        </w:rPr>
      </w:r>
      <w:r w:rsidRPr="008F7AA5">
        <w:rPr>
          <w:rFonts w:ascii="Century Gothic" w:eastAsia="Calibri" w:hAnsi="Century Gothic" w:cs="Times New Roman"/>
          <w:sz w:val="24"/>
        </w:rPr>
        <w:fldChar w:fldCharType="separate"/>
      </w:r>
      <w:r w:rsidR="00C723B7">
        <w:rPr>
          <w:rFonts w:ascii="Century Gothic" w:eastAsia="Calibri" w:hAnsi="Century Gothic" w:cs="Times New Roman"/>
          <w:sz w:val="24"/>
        </w:rPr>
        <w:t>5.6.2</w:t>
      </w:r>
      <w:r w:rsidRPr="008F7AA5">
        <w:rPr>
          <w:rFonts w:ascii="Century Gothic" w:eastAsia="Calibri" w:hAnsi="Century Gothic" w:cs="Times New Roman"/>
          <w:sz w:val="24"/>
        </w:rPr>
        <w:fldChar w:fldCharType="end"/>
      </w:r>
      <w:r w:rsidRPr="008F7AA5">
        <w:rPr>
          <w:rFonts w:ascii="Century Gothic" w:eastAsia="Calibri" w:hAnsi="Century Gothic" w:cs="Times New Roman"/>
          <w:sz w:val="24"/>
        </w:rPr>
        <w:t>(c) would be performed separately in relation to each occurrence.</w:t>
      </w:r>
      <w:bookmarkEnd w:id="194"/>
    </w:p>
    <w:p w:rsidR="00AD4869" w:rsidRPr="008F7AA5" w:rsidRDefault="00AD4869" w:rsidP="00AD4869">
      <w:pPr>
        <w:numPr>
          <w:ilvl w:val="1"/>
          <w:numId w:val="11"/>
        </w:numPr>
        <w:spacing w:before="120" w:after="120" w:line="240" w:lineRule="auto"/>
        <w:jc w:val="both"/>
        <w:outlineLvl w:val="1"/>
        <w:rPr>
          <w:rFonts w:ascii="Century Gothic" w:eastAsia="Times New Roman" w:hAnsi="Century Gothic" w:cs="Arial"/>
          <w:b/>
          <w:bCs/>
          <w:i/>
          <w:sz w:val="28"/>
          <w:lang w:eastAsia="en-AU"/>
        </w:rPr>
      </w:pPr>
      <w:bookmarkStart w:id="195" w:name="_Toc393962883"/>
      <w:bookmarkStart w:id="196" w:name="_Toc400011101"/>
      <w:bookmarkStart w:id="197" w:name="_Toc393359045"/>
      <w:bookmarkStart w:id="198" w:name="_Toc401833447"/>
      <w:bookmarkStart w:id="199" w:name="_Toc425326632"/>
      <w:bookmarkStart w:id="200" w:name="_Toc404260693"/>
      <w:bookmarkStart w:id="201" w:name="_Toc508891419"/>
      <w:r w:rsidRPr="008F7AA5">
        <w:rPr>
          <w:rFonts w:ascii="Century Gothic" w:eastAsia="Times New Roman" w:hAnsi="Century Gothic" w:cs="Arial"/>
          <w:b/>
          <w:bCs/>
          <w:i/>
          <w:sz w:val="28"/>
          <w:lang w:eastAsia="en-AU"/>
        </w:rPr>
        <w:t>Additional requirements</w:t>
      </w:r>
      <w:bookmarkEnd w:id="195"/>
      <w:bookmarkEnd w:id="196"/>
      <w:bookmarkEnd w:id="197"/>
      <w:bookmarkEnd w:id="198"/>
      <w:bookmarkEnd w:id="199"/>
      <w:bookmarkEnd w:id="200"/>
      <w:bookmarkEnd w:id="201"/>
    </w:p>
    <w:p w:rsidR="00AD4869" w:rsidRPr="008F7AA5" w:rsidRDefault="00AD4869" w:rsidP="00AD4869">
      <w:pPr>
        <w:numPr>
          <w:ilvl w:val="2"/>
          <w:numId w:val="11"/>
        </w:numPr>
        <w:spacing w:before="120" w:after="120" w:line="240" w:lineRule="auto"/>
        <w:jc w:val="both"/>
        <w:rPr>
          <w:rFonts w:ascii="Century Gothic" w:eastAsia="Calibri" w:hAnsi="Century Gothic" w:cs="Times New Roman"/>
          <w:sz w:val="24"/>
        </w:rPr>
      </w:pPr>
      <w:r w:rsidRPr="008F7AA5">
        <w:rPr>
          <w:rFonts w:ascii="Century Gothic" w:eastAsia="Calibri" w:hAnsi="Century Gothic" w:cs="Times New Roman"/>
          <w:sz w:val="24"/>
        </w:rPr>
        <w:t xml:space="preserve">Television advertisers are expected to ensure that </w:t>
      </w:r>
      <w:r w:rsidR="00740EF0" w:rsidRPr="008F7AA5">
        <w:rPr>
          <w:rFonts w:ascii="Century Gothic" w:eastAsia="Calibri" w:hAnsi="Century Gothic" w:cs="Times New Roman"/>
          <w:sz w:val="24"/>
        </w:rPr>
        <w:t>advertisements (or other marketing communications)</w:t>
      </w:r>
      <w:r w:rsidR="00DD6A63" w:rsidRPr="008F7AA5">
        <w:rPr>
          <w:rFonts w:ascii="Century Gothic" w:eastAsia="Calibri" w:hAnsi="Century Gothic" w:cs="Times New Roman"/>
          <w:sz w:val="24"/>
        </w:rPr>
        <w:t xml:space="preserve"> </w:t>
      </w:r>
      <w:r w:rsidRPr="008F7AA5">
        <w:rPr>
          <w:rFonts w:ascii="Century Gothic" w:eastAsia="Calibri" w:hAnsi="Century Gothic" w:cs="Times New Roman"/>
          <w:sz w:val="24"/>
        </w:rPr>
        <w:t>comply with the following Codes, as amended from time to time:</w:t>
      </w:r>
    </w:p>
    <w:p w:rsidR="00AD4869" w:rsidRPr="008F7AA5" w:rsidRDefault="00AD4869" w:rsidP="00C55E4D">
      <w:pPr>
        <w:numPr>
          <w:ilvl w:val="0"/>
          <w:numId w:val="36"/>
        </w:numPr>
        <w:spacing w:before="120" w:after="120" w:line="240" w:lineRule="auto"/>
        <w:jc w:val="both"/>
        <w:rPr>
          <w:rFonts w:ascii="Century Gothic" w:eastAsia="Calibri" w:hAnsi="Century Gothic" w:cs="Times New Roman"/>
          <w:sz w:val="24"/>
        </w:rPr>
      </w:pPr>
      <w:r w:rsidRPr="008F7AA5">
        <w:rPr>
          <w:rFonts w:ascii="Century Gothic" w:eastAsia="Calibri" w:hAnsi="Century Gothic" w:cs="Times New Roman"/>
          <w:sz w:val="24"/>
        </w:rPr>
        <w:t>the AANA Code of Ethics</w:t>
      </w:r>
      <w:r w:rsidR="00AD6773" w:rsidRPr="008F7AA5">
        <w:rPr>
          <w:rFonts w:ascii="Century Gothic" w:eastAsia="Calibri" w:hAnsi="Century Gothic" w:cs="Times New Roman"/>
          <w:sz w:val="24"/>
        </w:rPr>
        <w:t>;</w:t>
      </w:r>
      <w:r w:rsidRPr="008F7AA5">
        <w:rPr>
          <w:rFonts w:ascii="Century Gothic" w:eastAsia="Calibri" w:hAnsi="Century Gothic" w:cs="Times New Roman"/>
          <w:sz w:val="24"/>
        </w:rPr>
        <w:t xml:space="preserve"> </w:t>
      </w:r>
    </w:p>
    <w:p w:rsidR="00AD4869" w:rsidRPr="008F7AA5" w:rsidRDefault="00AD4869" w:rsidP="00C55E4D">
      <w:pPr>
        <w:numPr>
          <w:ilvl w:val="0"/>
          <w:numId w:val="36"/>
        </w:numPr>
        <w:spacing w:before="120" w:after="120" w:line="240" w:lineRule="auto"/>
        <w:jc w:val="both"/>
        <w:rPr>
          <w:rFonts w:ascii="Century Gothic" w:eastAsia="Calibri" w:hAnsi="Century Gothic" w:cs="Times New Roman"/>
          <w:sz w:val="24"/>
        </w:rPr>
      </w:pPr>
      <w:r w:rsidRPr="008F7AA5">
        <w:rPr>
          <w:rFonts w:ascii="Century Gothic" w:eastAsia="Calibri" w:hAnsi="Century Gothic" w:cs="Times New Roman"/>
          <w:sz w:val="24"/>
        </w:rPr>
        <w:t xml:space="preserve">the AANA Code for Marketing &amp; Advertising Communications to Children; </w:t>
      </w:r>
    </w:p>
    <w:p w:rsidR="00AD4869" w:rsidRPr="008F7AA5" w:rsidRDefault="00AD4869" w:rsidP="00C55E4D">
      <w:pPr>
        <w:numPr>
          <w:ilvl w:val="0"/>
          <w:numId w:val="36"/>
        </w:numPr>
        <w:spacing w:before="120" w:after="120" w:line="240" w:lineRule="auto"/>
        <w:jc w:val="both"/>
        <w:rPr>
          <w:rFonts w:ascii="Century Gothic" w:eastAsia="Calibri" w:hAnsi="Century Gothic" w:cs="Times New Roman"/>
          <w:sz w:val="24"/>
        </w:rPr>
      </w:pPr>
      <w:r w:rsidRPr="008F7AA5">
        <w:rPr>
          <w:rFonts w:ascii="Century Gothic" w:eastAsia="Calibri" w:hAnsi="Century Gothic" w:cs="Times New Roman"/>
          <w:sz w:val="24"/>
        </w:rPr>
        <w:t>the AANA Food and Beverages: Advertising and Marketing Communications Code;</w:t>
      </w:r>
    </w:p>
    <w:p w:rsidR="00AD4869" w:rsidRPr="008F7AA5" w:rsidRDefault="00AD4869" w:rsidP="00C55E4D">
      <w:pPr>
        <w:numPr>
          <w:ilvl w:val="0"/>
          <w:numId w:val="36"/>
        </w:numPr>
        <w:spacing w:before="120" w:after="120" w:line="240" w:lineRule="auto"/>
        <w:jc w:val="both"/>
        <w:rPr>
          <w:rFonts w:ascii="Century Gothic" w:eastAsia="Calibri" w:hAnsi="Century Gothic" w:cs="Times New Roman"/>
          <w:sz w:val="24"/>
        </w:rPr>
      </w:pPr>
      <w:r w:rsidRPr="008F7AA5">
        <w:rPr>
          <w:rFonts w:ascii="Century Gothic" w:eastAsia="Calibri" w:hAnsi="Century Gothic" w:cs="Times New Roman"/>
          <w:sz w:val="24"/>
        </w:rPr>
        <w:t>the AANA Environmental Claims in Advertising and Marketing Code; and</w:t>
      </w:r>
    </w:p>
    <w:p w:rsidR="00AD4869" w:rsidRPr="008F7AA5" w:rsidRDefault="00AD4869" w:rsidP="00C55E4D">
      <w:pPr>
        <w:numPr>
          <w:ilvl w:val="0"/>
          <w:numId w:val="36"/>
        </w:numPr>
        <w:spacing w:before="120" w:after="120" w:line="240" w:lineRule="auto"/>
        <w:jc w:val="both"/>
        <w:rPr>
          <w:rFonts w:ascii="Century Gothic" w:eastAsia="Calibri" w:hAnsi="Century Gothic" w:cs="Times New Roman"/>
          <w:sz w:val="24"/>
        </w:rPr>
      </w:pPr>
      <w:r w:rsidRPr="008F7AA5">
        <w:rPr>
          <w:rFonts w:ascii="Century Gothic" w:eastAsia="Calibri" w:hAnsi="Century Gothic" w:cs="Times New Roman"/>
          <w:sz w:val="24"/>
        </w:rPr>
        <w:t xml:space="preserve">the ABAC Responsible Alcohol Marketing Code, where applicable.   </w:t>
      </w:r>
    </w:p>
    <w:p w:rsidR="00AD4869" w:rsidRPr="008F7AA5" w:rsidRDefault="00AD4869" w:rsidP="00AD4869">
      <w:pPr>
        <w:numPr>
          <w:ilvl w:val="2"/>
          <w:numId w:val="11"/>
        </w:numPr>
        <w:spacing w:before="120" w:after="120" w:line="240" w:lineRule="auto"/>
        <w:jc w:val="both"/>
        <w:rPr>
          <w:rFonts w:ascii="Century Gothic" w:eastAsia="Calibri" w:hAnsi="Century Gothic" w:cs="Times New Roman"/>
          <w:sz w:val="24"/>
        </w:rPr>
      </w:pPr>
      <w:r w:rsidRPr="008F7AA5">
        <w:rPr>
          <w:rFonts w:ascii="Century Gothic" w:eastAsia="Calibri" w:hAnsi="Century Gothic" w:cs="Times New Roman"/>
          <w:sz w:val="24"/>
        </w:rPr>
        <w:t xml:space="preserve">A </w:t>
      </w:r>
      <w:r w:rsidR="0051673C" w:rsidRPr="008F7AA5">
        <w:rPr>
          <w:rFonts w:ascii="Century Gothic" w:eastAsia="Calibri" w:hAnsi="Century Gothic" w:cs="Times New Roman"/>
          <w:sz w:val="24"/>
        </w:rPr>
        <w:t>Licensee</w:t>
      </w:r>
      <w:r w:rsidRPr="008F7AA5">
        <w:rPr>
          <w:rFonts w:ascii="Century Gothic" w:eastAsia="Calibri" w:hAnsi="Century Gothic" w:cs="Times New Roman"/>
          <w:sz w:val="24"/>
        </w:rPr>
        <w:t xml:space="preserve"> will only broadcast a Commercial that complies with the requirements of Free TV’s Operational Practice Notes 48 (Audio Levels and Loudness) and 59 (Measurement and Management of Loudness in Soundtracks for Television Broadcasting), as amended from time to time.  This will be satisfied if a person submitting the Commercial certifies compliance with all requirements.       </w:t>
      </w:r>
    </w:p>
    <w:p w:rsidR="00AD4869" w:rsidRPr="008F7AA5" w:rsidRDefault="00AD4869" w:rsidP="00AD4869">
      <w:pPr>
        <w:numPr>
          <w:ilvl w:val="0"/>
          <w:numId w:val="11"/>
        </w:numPr>
        <w:spacing w:before="120" w:after="120" w:line="240" w:lineRule="auto"/>
        <w:jc w:val="both"/>
        <w:outlineLvl w:val="0"/>
        <w:rPr>
          <w:rFonts w:ascii="Century Gothic" w:eastAsia="Times New Roman" w:hAnsi="Century Gothic" w:cs="Times New Roman"/>
          <w:b/>
          <w:kern w:val="28"/>
          <w:sz w:val="28"/>
          <w:szCs w:val="20"/>
          <w:lang w:eastAsia="en-AU"/>
        </w:rPr>
      </w:pPr>
      <w:r w:rsidRPr="008F7AA5">
        <w:rPr>
          <w:rFonts w:ascii="Century Gothic" w:eastAsia="Times New Roman" w:hAnsi="Century Gothic" w:cs="Times New Roman"/>
          <w:b/>
          <w:kern w:val="28"/>
          <w:sz w:val="24"/>
          <w:szCs w:val="20"/>
          <w:lang w:eastAsia="en-AU"/>
        </w:rPr>
        <w:br w:type="page"/>
      </w:r>
      <w:bookmarkStart w:id="202" w:name="_Toc425326633"/>
      <w:bookmarkStart w:id="203" w:name="_Toc404260694"/>
      <w:bookmarkStart w:id="204" w:name="_Toc508891420"/>
      <w:r w:rsidRPr="008F7AA5">
        <w:rPr>
          <w:rFonts w:ascii="Century Gothic" w:eastAsia="Times New Roman" w:hAnsi="Century Gothic" w:cs="Times New Roman"/>
          <w:b/>
          <w:kern w:val="28"/>
          <w:sz w:val="28"/>
          <w:szCs w:val="20"/>
          <w:lang w:eastAsia="en-AU"/>
        </w:rPr>
        <w:lastRenderedPageBreak/>
        <w:t>Advertising restrictions</w:t>
      </w:r>
      <w:bookmarkEnd w:id="202"/>
      <w:bookmarkEnd w:id="203"/>
      <w:bookmarkEnd w:id="204"/>
    </w:p>
    <w:p w:rsidR="007A2D6F" w:rsidRPr="008F7AA5" w:rsidRDefault="007A2D6F" w:rsidP="00AD4869">
      <w:pPr>
        <w:numPr>
          <w:ilvl w:val="1"/>
          <w:numId w:val="11"/>
        </w:numPr>
        <w:spacing w:before="120" w:after="120" w:line="240" w:lineRule="auto"/>
        <w:jc w:val="both"/>
        <w:outlineLvl w:val="1"/>
        <w:rPr>
          <w:rFonts w:ascii="Century Gothic" w:eastAsia="Times New Roman" w:hAnsi="Century Gothic" w:cs="Arial"/>
          <w:b/>
          <w:bCs/>
          <w:i/>
          <w:sz w:val="28"/>
          <w:lang w:eastAsia="en-AU"/>
        </w:rPr>
      </w:pPr>
      <w:bookmarkStart w:id="205" w:name="_Toc429053840"/>
      <w:bookmarkStart w:id="206" w:name="_Toc425326636"/>
      <w:bookmarkStart w:id="207" w:name="_Toc404260695"/>
      <w:bookmarkStart w:id="208" w:name="_Toc508891421"/>
      <w:bookmarkEnd w:id="205"/>
      <w:r w:rsidRPr="008F7AA5">
        <w:rPr>
          <w:rFonts w:ascii="Century Gothic" w:eastAsia="Times New Roman" w:hAnsi="Century Gothic" w:cs="Arial"/>
          <w:b/>
          <w:bCs/>
          <w:i/>
          <w:sz w:val="28"/>
          <w:lang w:eastAsia="en-AU"/>
        </w:rPr>
        <w:t>Application</w:t>
      </w:r>
      <w:bookmarkEnd w:id="208"/>
    </w:p>
    <w:p w:rsidR="00CE1287" w:rsidRPr="008F7AA5" w:rsidRDefault="007B72E3" w:rsidP="007B72E3">
      <w:pPr>
        <w:numPr>
          <w:ilvl w:val="2"/>
          <w:numId w:val="11"/>
        </w:numPr>
        <w:spacing w:before="120" w:after="120" w:line="240" w:lineRule="auto"/>
        <w:jc w:val="both"/>
        <w:rPr>
          <w:rFonts w:ascii="Century Gothic" w:eastAsia="Calibri" w:hAnsi="Century Gothic" w:cs="Times New Roman"/>
          <w:sz w:val="24"/>
        </w:rPr>
      </w:pPr>
      <w:r w:rsidRPr="008F7AA5">
        <w:rPr>
          <w:rFonts w:ascii="Century Gothic" w:eastAsia="Calibri" w:hAnsi="Century Gothic" w:cs="Times New Roman"/>
          <w:sz w:val="24"/>
        </w:rPr>
        <w:t>In this</w:t>
      </w:r>
      <w:r w:rsidR="007A2D6F" w:rsidRPr="008F7AA5">
        <w:rPr>
          <w:rFonts w:ascii="Century Gothic" w:eastAsia="Calibri" w:hAnsi="Century Gothic" w:cs="Times New Roman"/>
          <w:sz w:val="24"/>
        </w:rPr>
        <w:t xml:space="preserve"> Section</w:t>
      </w:r>
      <w:r w:rsidRPr="008F7AA5">
        <w:rPr>
          <w:rFonts w:ascii="Century Gothic" w:eastAsia="Calibri" w:hAnsi="Century Gothic" w:cs="Times New Roman"/>
          <w:sz w:val="24"/>
        </w:rPr>
        <w:t>,</w:t>
      </w:r>
      <w:r w:rsidR="007A2D6F" w:rsidRPr="008F7AA5">
        <w:rPr>
          <w:rFonts w:ascii="Century Gothic" w:eastAsia="Calibri" w:hAnsi="Century Gothic" w:cs="Times New Roman"/>
          <w:sz w:val="24"/>
        </w:rPr>
        <w:t xml:space="preserve"> </w:t>
      </w:r>
      <w:r w:rsidR="00CE1287" w:rsidRPr="008F7AA5">
        <w:rPr>
          <w:rFonts w:ascii="Century Gothic" w:eastAsia="Calibri" w:hAnsi="Century Gothic" w:cs="Times New Roman"/>
          <w:sz w:val="24"/>
        </w:rPr>
        <w:t>Commercials</w:t>
      </w:r>
      <w:r w:rsidRPr="008F7AA5">
        <w:rPr>
          <w:rFonts w:ascii="Century Gothic" w:eastAsia="Calibri" w:hAnsi="Century Gothic" w:cs="Times New Roman"/>
          <w:sz w:val="24"/>
        </w:rPr>
        <w:t xml:space="preserve"> include</w:t>
      </w:r>
      <w:r w:rsidR="008B5A0B" w:rsidRPr="008F7AA5" w:rsidDel="008B5A0B">
        <w:rPr>
          <w:rStyle w:val="CommentReference"/>
          <w:rFonts w:ascii="Century Gothic" w:eastAsia="Times New Roman" w:hAnsi="Century Gothic" w:cs="Times New Roman"/>
          <w:lang w:eastAsia="en-AU"/>
        </w:rPr>
        <w:t xml:space="preserve"> </w:t>
      </w:r>
      <w:r w:rsidR="0024567B" w:rsidRPr="008F7AA5">
        <w:rPr>
          <w:rFonts w:ascii="Century Gothic" w:eastAsia="Calibri" w:hAnsi="Century Gothic" w:cs="Times New Roman"/>
          <w:sz w:val="24"/>
        </w:rPr>
        <w:t xml:space="preserve">information within </w:t>
      </w:r>
      <w:r w:rsidR="00201C03" w:rsidRPr="008F7AA5">
        <w:rPr>
          <w:rFonts w:ascii="Century Gothic" w:eastAsia="Calibri" w:hAnsi="Century Gothic" w:cs="Times New Roman"/>
          <w:sz w:val="24"/>
        </w:rPr>
        <w:t>P</w:t>
      </w:r>
      <w:r w:rsidR="0024567B" w:rsidRPr="008F7AA5">
        <w:rPr>
          <w:rFonts w:ascii="Century Gothic" w:eastAsia="Calibri" w:hAnsi="Century Gothic" w:cs="Times New Roman"/>
          <w:sz w:val="24"/>
        </w:rPr>
        <w:t>rograms or segments o</w:t>
      </w:r>
      <w:r w:rsidR="00201C03" w:rsidRPr="008F7AA5">
        <w:rPr>
          <w:rFonts w:ascii="Century Gothic" w:eastAsia="Calibri" w:hAnsi="Century Gothic" w:cs="Times New Roman"/>
          <w:sz w:val="24"/>
        </w:rPr>
        <w:t>f</w:t>
      </w:r>
      <w:r w:rsidR="0024567B" w:rsidRPr="008F7AA5">
        <w:rPr>
          <w:rFonts w:ascii="Century Gothic" w:eastAsia="Calibri" w:hAnsi="Century Gothic" w:cs="Times New Roman"/>
          <w:sz w:val="24"/>
        </w:rPr>
        <w:t xml:space="preserve"> </w:t>
      </w:r>
      <w:r w:rsidR="00201C03" w:rsidRPr="008F7AA5">
        <w:rPr>
          <w:rFonts w:ascii="Century Gothic" w:eastAsia="Calibri" w:hAnsi="Century Gothic" w:cs="Times New Roman"/>
          <w:sz w:val="24"/>
        </w:rPr>
        <w:t>P</w:t>
      </w:r>
      <w:r w:rsidR="0024567B" w:rsidRPr="008F7AA5">
        <w:rPr>
          <w:rFonts w:ascii="Century Gothic" w:eastAsia="Calibri" w:hAnsi="Century Gothic" w:cs="Times New Roman"/>
          <w:sz w:val="24"/>
        </w:rPr>
        <w:t xml:space="preserve">rograms for which </w:t>
      </w:r>
      <w:r w:rsidR="0051673C" w:rsidRPr="008F7AA5">
        <w:rPr>
          <w:rFonts w:ascii="Century Gothic" w:eastAsia="Calibri" w:hAnsi="Century Gothic" w:cs="Times New Roman"/>
          <w:sz w:val="24"/>
        </w:rPr>
        <w:t>Licensee</w:t>
      </w:r>
      <w:r w:rsidR="0024567B" w:rsidRPr="008F7AA5">
        <w:rPr>
          <w:rFonts w:ascii="Century Gothic" w:eastAsia="Calibri" w:hAnsi="Century Gothic" w:cs="Times New Roman"/>
          <w:sz w:val="24"/>
        </w:rPr>
        <w:t xml:space="preserve">s </w:t>
      </w:r>
      <w:r w:rsidR="00757646" w:rsidRPr="008F7AA5">
        <w:rPr>
          <w:rFonts w:ascii="Century Gothic" w:eastAsia="Calibri" w:hAnsi="Century Gothic" w:cs="Times New Roman"/>
          <w:sz w:val="24"/>
        </w:rPr>
        <w:t>receive payment or other valuable consideration (excluding the free/discounted provision of products or services)</w:t>
      </w:r>
      <w:r w:rsidR="00CE1287" w:rsidRPr="008F7AA5">
        <w:rPr>
          <w:rFonts w:ascii="Century Gothic" w:eastAsia="Calibri" w:hAnsi="Century Gothic" w:cs="Times New Roman"/>
          <w:sz w:val="24"/>
        </w:rPr>
        <w:t>.</w:t>
      </w:r>
    </w:p>
    <w:p w:rsidR="00CE1287" w:rsidRPr="008F7AA5" w:rsidRDefault="00CE1287" w:rsidP="00CE1287">
      <w:pPr>
        <w:spacing w:before="120" w:after="120" w:line="240" w:lineRule="auto"/>
        <w:ind w:left="720" w:hanging="720"/>
        <w:jc w:val="both"/>
        <w:rPr>
          <w:rFonts w:ascii="Century Gothic" w:eastAsia="Times New Roman" w:hAnsi="Century Gothic" w:cs="Arial"/>
          <w:b/>
          <w:bCs/>
          <w:i/>
          <w:sz w:val="28"/>
          <w:lang w:eastAsia="en-AU"/>
        </w:rPr>
      </w:pPr>
      <w:r w:rsidRPr="008F7AA5">
        <w:rPr>
          <w:rFonts w:ascii="Century Gothic" w:eastAsia="Times New Roman" w:hAnsi="Century Gothic" w:cs="Times New Roman"/>
          <w:i/>
          <w:sz w:val="20"/>
          <w:szCs w:val="24"/>
          <w:lang w:eastAsia="en-AU"/>
        </w:rPr>
        <w:t>Note:</w:t>
      </w:r>
      <w:r w:rsidRPr="008F7AA5">
        <w:rPr>
          <w:rFonts w:ascii="Century Gothic" w:eastAsia="Times New Roman" w:hAnsi="Century Gothic" w:cs="Arial"/>
          <w:b/>
          <w:bCs/>
          <w:i/>
          <w:sz w:val="28"/>
          <w:lang w:eastAsia="en-AU"/>
        </w:rPr>
        <w:t xml:space="preserve"> </w:t>
      </w:r>
      <w:r w:rsidRPr="008F7AA5">
        <w:rPr>
          <w:rFonts w:ascii="Century Gothic" w:eastAsia="Times New Roman" w:hAnsi="Century Gothic" w:cs="Arial"/>
          <w:b/>
          <w:bCs/>
          <w:i/>
          <w:sz w:val="28"/>
          <w:lang w:eastAsia="en-AU"/>
        </w:rPr>
        <w:tab/>
      </w:r>
      <w:r w:rsidRPr="008F7AA5">
        <w:rPr>
          <w:rFonts w:ascii="Century Gothic" w:eastAsia="Times New Roman" w:hAnsi="Century Gothic" w:cs="Times New Roman"/>
          <w:i/>
          <w:sz w:val="20"/>
          <w:szCs w:val="24"/>
          <w:lang w:eastAsia="en-AU"/>
        </w:rPr>
        <w:t xml:space="preserve">These requirements do not apply </w:t>
      </w:r>
      <w:r w:rsidR="00757646" w:rsidRPr="008F7AA5">
        <w:rPr>
          <w:rFonts w:ascii="Century Gothic" w:eastAsia="Times New Roman" w:hAnsi="Century Gothic" w:cs="Times New Roman"/>
          <w:i/>
          <w:sz w:val="20"/>
          <w:szCs w:val="24"/>
          <w:lang w:eastAsia="en-AU"/>
        </w:rPr>
        <w:t>where goods or services are provided free of charge or at a discount for use on the production of a Program, such as for the purposes of review, or as set dressing/props, or access to a setting/location, unless the Licensee also receives some other form of payment or valuable consideration</w:t>
      </w:r>
      <w:r w:rsidRPr="008F7AA5">
        <w:rPr>
          <w:rFonts w:ascii="Century Gothic" w:eastAsia="Times New Roman" w:hAnsi="Century Gothic" w:cs="Times New Roman"/>
          <w:i/>
          <w:sz w:val="20"/>
          <w:szCs w:val="24"/>
          <w:lang w:eastAsia="en-AU"/>
        </w:rPr>
        <w:t>.</w:t>
      </w:r>
    </w:p>
    <w:p w:rsidR="00AD4869" w:rsidRPr="008F7AA5" w:rsidRDefault="00AD4869" w:rsidP="00AD4869">
      <w:pPr>
        <w:numPr>
          <w:ilvl w:val="1"/>
          <w:numId w:val="11"/>
        </w:numPr>
        <w:spacing w:before="120" w:after="120" w:line="240" w:lineRule="auto"/>
        <w:jc w:val="both"/>
        <w:outlineLvl w:val="1"/>
        <w:rPr>
          <w:rFonts w:ascii="Century Gothic" w:eastAsia="Times New Roman" w:hAnsi="Century Gothic" w:cs="Arial"/>
          <w:b/>
          <w:bCs/>
          <w:i/>
          <w:sz w:val="28"/>
          <w:lang w:eastAsia="en-AU"/>
        </w:rPr>
      </w:pPr>
      <w:bookmarkStart w:id="209" w:name="_Toc508891422"/>
      <w:r w:rsidRPr="008F7AA5">
        <w:rPr>
          <w:rFonts w:ascii="Century Gothic" w:eastAsia="Times New Roman" w:hAnsi="Century Gothic" w:cs="Arial"/>
          <w:b/>
          <w:bCs/>
          <w:i/>
          <w:sz w:val="28"/>
          <w:lang w:eastAsia="en-AU"/>
        </w:rPr>
        <w:t>Alcoholic Drinks</w:t>
      </w:r>
      <w:bookmarkEnd w:id="206"/>
      <w:bookmarkEnd w:id="207"/>
      <w:bookmarkEnd w:id="209"/>
    </w:p>
    <w:p w:rsidR="00AD4869" w:rsidRPr="008F7AA5" w:rsidRDefault="00AD4869" w:rsidP="00AD4869">
      <w:pPr>
        <w:numPr>
          <w:ilvl w:val="2"/>
          <w:numId w:val="11"/>
        </w:numPr>
        <w:spacing w:before="120" w:after="120" w:line="240" w:lineRule="auto"/>
        <w:jc w:val="both"/>
        <w:rPr>
          <w:rFonts w:ascii="Century Gothic" w:eastAsia="Calibri" w:hAnsi="Century Gothic" w:cs="Times New Roman"/>
          <w:sz w:val="24"/>
        </w:rPr>
      </w:pPr>
      <w:r w:rsidRPr="008F7AA5">
        <w:rPr>
          <w:rFonts w:ascii="Century Gothic" w:eastAsia="Calibri" w:hAnsi="Century Gothic" w:cs="Times New Roman"/>
          <w:sz w:val="24"/>
        </w:rPr>
        <w:t>A Commercial for Alcoholic Drinks may be broadcast at any of the following times:</w:t>
      </w:r>
    </w:p>
    <w:p w:rsidR="00AD4869" w:rsidRPr="008F7AA5" w:rsidRDefault="0024567B" w:rsidP="00C55E4D">
      <w:pPr>
        <w:numPr>
          <w:ilvl w:val="0"/>
          <w:numId w:val="47"/>
        </w:numPr>
        <w:spacing w:before="120" w:after="120" w:line="240" w:lineRule="auto"/>
        <w:jc w:val="both"/>
        <w:rPr>
          <w:rFonts w:ascii="Century Gothic" w:eastAsia="Calibri" w:hAnsi="Century Gothic" w:cs="Times New Roman"/>
          <w:sz w:val="24"/>
        </w:rPr>
      </w:pPr>
      <w:r w:rsidRPr="008F7AA5">
        <w:rPr>
          <w:rFonts w:ascii="Century Gothic" w:eastAsia="Calibri" w:hAnsi="Century Gothic" w:cs="Times New Roman"/>
          <w:sz w:val="24"/>
        </w:rPr>
        <w:t xml:space="preserve">in </w:t>
      </w:r>
      <w:r w:rsidR="00B243D2" w:rsidRPr="008F7AA5">
        <w:rPr>
          <w:rFonts w:ascii="Century Gothic" w:eastAsia="Calibri" w:hAnsi="Century Gothic" w:cs="Times New Roman"/>
          <w:sz w:val="24"/>
        </w:rPr>
        <w:t xml:space="preserve">the </w:t>
      </w:r>
      <w:r w:rsidRPr="008F7AA5">
        <w:rPr>
          <w:rFonts w:ascii="Century Gothic" w:eastAsia="Calibri" w:hAnsi="Century Gothic" w:cs="Times New Roman"/>
          <w:sz w:val="24"/>
        </w:rPr>
        <w:t>M and MA15+ classification zones</w:t>
      </w:r>
      <w:r w:rsidR="00B243D2" w:rsidRPr="008F7AA5">
        <w:rPr>
          <w:rFonts w:ascii="Century Gothic" w:eastAsia="Calibri" w:hAnsi="Century Gothic" w:cs="Times New Roman"/>
          <w:sz w:val="24"/>
        </w:rPr>
        <w:t xml:space="preserve"> set out in Section 2</w:t>
      </w:r>
      <w:r w:rsidRPr="008F7AA5">
        <w:rPr>
          <w:rFonts w:ascii="Century Gothic" w:eastAsia="Calibri" w:hAnsi="Century Gothic" w:cs="Times New Roman"/>
          <w:sz w:val="24"/>
        </w:rPr>
        <w:t xml:space="preserve"> (except between </w:t>
      </w:r>
      <w:r w:rsidR="00814FF9" w:rsidRPr="008F7AA5">
        <w:rPr>
          <w:rFonts w:ascii="Century Gothic" w:eastAsia="Calibri" w:hAnsi="Century Gothic" w:cs="Times New Roman"/>
          <w:sz w:val="24"/>
        </w:rPr>
        <w:t>5</w:t>
      </w:r>
      <w:r w:rsidR="00757646" w:rsidRPr="008F7AA5">
        <w:rPr>
          <w:rFonts w:ascii="Century Gothic" w:eastAsia="Calibri" w:hAnsi="Century Gothic" w:cs="Times New Roman"/>
          <w:sz w:val="24"/>
        </w:rPr>
        <w:t>.00</w:t>
      </w:r>
      <w:r w:rsidR="00814FF9" w:rsidRPr="008F7AA5">
        <w:rPr>
          <w:rFonts w:ascii="Century Gothic" w:eastAsia="Calibri" w:hAnsi="Century Gothic" w:cs="Times New Roman"/>
          <w:sz w:val="24"/>
        </w:rPr>
        <w:t xml:space="preserve"> am and 6</w:t>
      </w:r>
      <w:r w:rsidR="00757646" w:rsidRPr="008F7AA5">
        <w:rPr>
          <w:rFonts w:ascii="Century Gothic" w:eastAsia="Calibri" w:hAnsi="Century Gothic" w:cs="Times New Roman"/>
          <w:sz w:val="24"/>
        </w:rPr>
        <w:t>.00</w:t>
      </w:r>
      <w:r w:rsidR="00814FF9" w:rsidRPr="008F7AA5">
        <w:rPr>
          <w:rFonts w:ascii="Century Gothic" w:eastAsia="Calibri" w:hAnsi="Century Gothic" w:cs="Times New Roman"/>
          <w:sz w:val="24"/>
        </w:rPr>
        <w:t xml:space="preserve"> am, and </w:t>
      </w:r>
      <w:r w:rsidRPr="008F7AA5">
        <w:rPr>
          <w:rFonts w:ascii="Century Gothic" w:eastAsia="Calibri" w:hAnsi="Century Gothic" w:cs="Times New Roman"/>
          <w:sz w:val="24"/>
        </w:rPr>
        <w:t>7.30 pm and 8.30 pm)</w:t>
      </w:r>
      <w:r w:rsidR="000A3356" w:rsidRPr="008F7AA5">
        <w:rPr>
          <w:rFonts w:ascii="Century Gothic" w:eastAsia="Calibri" w:hAnsi="Century Gothic" w:cs="Times New Roman"/>
          <w:sz w:val="24"/>
        </w:rPr>
        <w:t xml:space="preserve">; </w:t>
      </w:r>
      <w:r w:rsidR="00AD4869" w:rsidRPr="008F7AA5">
        <w:rPr>
          <w:rFonts w:ascii="Century Gothic" w:eastAsia="Calibri" w:hAnsi="Century Gothic" w:cs="Times New Roman"/>
          <w:sz w:val="24"/>
        </w:rPr>
        <w:t>and</w:t>
      </w:r>
    </w:p>
    <w:p w:rsidR="00AD4869" w:rsidRPr="008F7AA5" w:rsidRDefault="00AD4869" w:rsidP="00C55E4D">
      <w:pPr>
        <w:numPr>
          <w:ilvl w:val="0"/>
          <w:numId w:val="47"/>
        </w:numPr>
        <w:spacing w:before="120" w:after="120" w:line="240" w:lineRule="auto"/>
        <w:jc w:val="both"/>
        <w:rPr>
          <w:rFonts w:ascii="Century Gothic" w:eastAsia="Calibri" w:hAnsi="Century Gothic" w:cs="Times New Roman"/>
          <w:sz w:val="24"/>
        </w:rPr>
      </w:pPr>
      <w:r w:rsidRPr="008F7AA5">
        <w:rPr>
          <w:rFonts w:ascii="Century Gothic" w:eastAsia="Calibri" w:hAnsi="Century Gothic" w:cs="Times New Roman"/>
          <w:sz w:val="24"/>
        </w:rPr>
        <w:t xml:space="preserve">as an accompaniment to a </w:t>
      </w:r>
      <w:r w:rsidR="00F11F14" w:rsidRPr="008F7AA5">
        <w:rPr>
          <w:rFonts w:ascii="Century Gothic" w:eastAsia="Calibri" w:hAnsi="Century Gothic" w:cs="Times New Roman"/>
          <w:sz w:val="24"/>
        </w:rPr>
        <w:t>Sports Program</w:t>
      </w:r>
      <w:r w:rsidRPr="008F7AA5">
        <w:rPr>
          <w:rFonts w:ascii="Century Gothic" w:eastAsia="Calibri" w:hAnsi="Century Gothic" w:cs="Times New Roman"/>
          <w:sz w:val="24"/>
        </w:rPr>
        <w:t xml:space="preserve"> on a Weekend or a Public Holiday; and </w:t>
      </w:r>
    </w:p>
    <w:p w:rsidR="00AD4869" w:rsidRPr="008F7AA5" w:rsidRDefault="00F307A8" w:rsidP="00C55E4D">
      <w:pPr>
        <w:numPr>
          <w:ilvl w:val="0"/>
          <w:numId w:val="47"/>
        </w:numPr>
        <w:spacing w:before="120" w:after="120" w:line="240" w:lineRule="auto"/>
        <w:jc w:val="both"/>
        <w:rPr>
          <w:rFonts w:ascii="Century Gothic" w:eastAsia="Calibri" w:hAnsi="Century Gothic" w:cs="Times New Roman"/>
          <w:sz w:val="24"/>
        </w:rPr>
      </w:pPr>
      <w:r w:rsidRPr="008F7AA5">
        <w:rPr>
          <w:rFonts w:ascii="Century Gothic" w:eastAsia="Calibri" w:hAnsi="Century Gothic" w:cs="Times New Roman"/>
          <w:sz w:val="24"/>
        </w:rPr>
        <w:t xml:space="preserve">as an accompaniment to the broadcast of a </w:t>
      </w:r>
      <w:r w:rsidR="0024567B" w:rsidRPr="008F7AA5">
        <w:rPr>
          <w:rFonts w:ascii="Century Gothic" w:eastAsia="Calibri" w:hAnsi="Century Gothic" w:cs="Times New Roman"/>
          <w:sz w:val="24"/>
        </w:rPr>
        <w:t>L</w:t>
      </w:r>
      <w:r w:rsidRPr="008F7AA5">
        <w:rPr>
          <w:rFonts w:ascii="Century Gothic" w:eastAsia="Calibri" w:hAnsi="Century Gothic" w:cs="Times New Roman"/>
          <w:sz w:val="24"/>
        </w:rPr>
        <w:t xml:space="preserve">ive </w:t>
      </w:r>
      <w:r w:rsidR="0024567B" w:rsidRPr="008F7AA5">
        <w:rPr>
          <w:rFonts w:ascii="Century Gothic" w:eastAsia="Calibri" w:hAnsi="Century Gothic" w:cs="Times New Roman"/>
          <w:sz w:val="24"/>
        </w:rPr>
        <w:t>S</w:t>
      </w:r>
      <w:r w:rsidRPr="008F7AA5">
        <w:rPr>
          <w:rFonts w:ascii="Century Gothic" w:eastAsia="Calibri" w:hAnsi="Century Gothic" w:cs="Times New Roman"/>
          <w:sz w:val="24"/>
        </w:rPr>
        <w:t xml:space="preserve">porting </w:t>
      </w:r>
      <w:r w:rsidR="0024567B" w:rsidRPr="008F7AA5">
        <w:rPr>
          <w:rFonts w:ascii="Century Gothic" w:eastAsia="Calibri" w:hAnsi="Century Gothic" w:cs="Times New Roman"/>
          <w:sz w:val="24"/>
        </w:rPr>
        <w:t>E</w:t>
      </w:r>
      <w:r w:rsidRPr="008F7AA5">
        <w:rPr>
          <w:rFonts w:ascii="Century Gothic" w:eastAsia="Calibri" w:hAnsi="Century Gothic" w:cs="Times New Roman"/>
          <w:sz w:val="24"/>
        </w:rPr>
        <w:t xml:space="preserve">vent </w:t>
      </w:r>
      <w:r w:rsidR="0024567B" w:rsidRPr="008F7AA5">
        <w:rPr>
          <w:rFonts w:ascii="Century Gothic" w:eastAsia="Calibri" w:hAnsi="Century Gothic" w:cs="Times New Roman"/>
          <w:sz w:val="24"/>
        </w:rPr>
        <w:t>broadcast simultaneously across more than one licence area</w:t>
      </w:r>
      <w:r w:rsidR="00AD4869" w:rsidRPr="008F7AA5">
        <w:rPr>
          <w:rFonts w:ascii="Century Gothic" w:eastAsia="Calibri" w:hAnsi="Century Gothic" w:cs="Times New Roman"/>
          <w:sz w:val="24"/>
        </w:rPr>
        <w:t xml:space="preserve">, if one of subclauses (a) </w:t>
      </w:r>
      <w:r w:rsidR="00B243D2" w:rsidRPr="008F7AA5">
        <w:rPr>
          <w:rFonts w:ascii="Century Gothic" w:eastAsia="Calibri" w:hAnsi="Century Gothic" w:cs="Times New Roman"/>
          <w:sz w:val="24"/>
        </w:rPr>
        <w:t>or</w:t>
      </w:r>
      <w:r w:rsidR="005A055A" w:rsidRPr="008F7AA5">
        <w:rPr>
          <w:rFonts w:ascii="Century Gothic" w:eastAsia="Calibri" w:hAnsi="Century Gothic" w:cs="Times New Roman"/>
          <w:sz w:val="24"/>
        </w:rPr>
        <w:t xml:space="preserve"> </w:t>
      </w:r>
      <w:r w:rsidR="00AD4869" w:rsidRPr="008F7AA5">
        <w:rPr>
          <w:rFonts w:ascii="Century Gothic" w:eastAsia="Calibri" w:hAnsi="Century Gothic" w:cs="Times New Roman"/>
          <w:sz w:val="24"/>
        </w:rPr>
        <w:t>(</w:t>
      </w:r>
      <w:r w:rsidR="00B243D2" w:rsidRPr="008F7AA5">
        <w:rPr>
          <w:rFonts w:ascii="Century Gothic" w:eastAsia="Calibri" w:hAnsi="Century Gothic" w:cs="Times New Roman"/>
          <w:sz w:val="24"/>
        </w:rPr>
        <w:t>b</w:t>
      </w:r>
      <w:r w:rsidR="00AD4869" w:rsidRPr="008F7AA5">
        <w:rPr>
          <w:rFonts w:ascii="Century Gothic" w:eastAsia="Calibri" w:hAnsi="Century Gothic" w:cs="Times New Roman"/>
          <w:sz w:val="24"/>
        </w:rPr>
        <w:t xml:space="preserve">) </w:t>
      </w:r>
      <w:r w:rsidR="00B243D2" w:rsidRPr="008F7AA5">
        <w:rPr>
          <w:rFonts w:ascii="Century Gothic" w:eastAsia="Calibri" w:hAnsi="Century Gothic" w:cs="Times New Roman"/>
          <w:sz w:val="24"/>
        </w:rPr>
        <w:t xml:space="preserve">is </w:t>
      </w:r>
      <w:r w:rsidR="00AD4869" w:rsidRPr="008F7AA5">
        <w:rPr>
          <w:rFonts w:ascii="Century Gothic" w:eastAsia="Calibri" w:hAnsi="Century Gothic" w:cs="Times New Roman"/>
          <w:sz w:val="24"/>
        </w:rPr>
        <w:t>satisfied for:</w:t>
      </w:r>
    </w:p>
    <w:p w:rsidR="00AD4869" w:rsidRPr="008F7AA5" w:rsidRDefault="00AD4869" w:rsidP="00C55E4D">
      <w:pPr>
        <w:numPr>
          <w:ilvl w:val="2"/>
          <w:numId w:val="47"/>
        </w:numPr>
        <w:spacing w:before="120" w:after="120" w:line="240" w:lineRule="auto"/>
        <w:jc w:val="both"/>
        <w:rPr>
          <w:rFonts w:ascii="Century Gothic" w:eastAsia="Calibri" w:hAnsi="Century Gothic" w:cs="Times New Roman"/>
          <w:sz w:val="24"/>
        </w:rPr>
      </w:pPr>
      <w:r w:rsidRPr="008F7AA5">
        <w:rPr>
          <w:rFonts w:ascii="Century Gothic" w:eastAsia="Calibri" w:hAnsi="Century Gothic" w:cs="Times New Roman"/>
          <w:sz w:val="24"/>
        </w:rPr>
        <w:t xml:space="preserve">the licence area in which the </w:t>
      </w:r>
      <w:r w:rsidR="0024567B" w:rsidRPr="008F7AA5">
        <w:rPr>
          <w:rFonts w:ascii="Century Gothic" w:eastAsia="Calibri" w:hAnsi="Century Gothic" w:cs="Times New Roman"/>
          <w:sz w:val="24"/>
        </w:rPr>
        <w:t xml:space="preserve">Live Sporting Event </w:t>
      </w:r>
      <w:r w:rsidRPr="008F7AA5">
        <w:rPr>
          <w:rFonts w:ascii="Century Gothic" w:eastAsia="Calibri" w:hAnsi="Century Gothic" w:cs="Times New Roman"/>
          <w:sz w:val="24"/>
        </w:rPr>
        <w:t xml:space="preserve">being broadcast is held, for an event taking place in Australia; </w:t>
      </w:r>
    </w:p>
    <w:p w:rsidR="00AD4869" w:rsidRPr="008F7AA5" w:rsidRDefault="00AD4869" w:rsidP="00C55E4D">
      <w:pPr>
        <w:numPr>
          <w:ilvl w:val="2"/>
          <w:numId w:val="47"/>
        </w:numPr>
        <w:spacing w:before="120" w:after="120" w:line="240" w:lineRule="auto"/>
        <w:jc w:val="both"/>
        <w:rPr>
          <w:rFonts w:ascii="Century Gothic" w:eastAsia="Calibri" w:hAnsi="Century Gothic" w:cs="Times New Roman"/>
          <w:sz w:val="24"/>
        </w:rPr>
      </w:pPr>
      <w:r w:rsidRPr="008F7AA5">
        <w:rPr>
          <w:rFonts w:ascii="Century Gothic" w:eastAsia="Calibri" w:hAnsi="Century Gothic" w:cs="Times New Roman"/>
          <w:sz w:val="24"/>
        </w:rPr>
        <w:t xml:space="preserve">the majority of metropolitan licence areas in which the </w:t>
      </w:r>
      <w:r w:rsidR="0024567B" w:rsidRPr="008F7AA5">
        <w:rPr>
          <w:rFonts w:ascii="Century Gothic" w:eastAsia="Calibri" w:hAnsi="Century Gothic" w:cs="Times New Roman"/>
          <w:sz w:val="24"/>
        </w:rPr>
        <w:t xml:space="preserve">Live Sporting Event </w:t>
      </w:r>
      <w:r w:rsidRPr="008F7AA5">
        <w:rPr>
          <w:rFonts w:ascii="Century Gothic" w:eastAsia="Calibri" w:hAnsi="Century Gothic" w:cs="Times New Roman"/>
          <w:sz w:val="24"/>
        </w:rPr>
        <w:t>is shown, for an event taking place overseas.</w:t>
      </w:r>
    </w:p>
    <w:p w:rsidR="00AD4869" w:rsidRPr="008F7AA5" w:rsidRDefault="00AD4869" w:rsidP="00AD4869">
      <w:pPr>
        <w:numPr>
          <w:ilvl w:val="1"/>
          <w:numId w:val="11"/>
        </w:numPr>
        <w:spacing w:before="120" w:after="120" w:line="240" w:lineRule="auto"/>
        <w:jc w:val="both"/>
        <w:outlineLvl w:val="1"/>
        <w:rPr>
          <w:rFonts w:ascii="Century Gothic" w:eastAsia="Times New Roman" w:hAnsi="Century Gothic" w:cs="Arial"/>
          <w:b/>
          <w:bCs/>
          <w:i/>
          <w:sz w:val="28"/>
          <w:lang w:eastAsia="en-AU"/>
        </w:rPr>
      </w:pPr>
      <w:bookmarkStart w:id="210" w:name="_Toc425326637"/>
      <w:bookmarkStart w:id="211" w:name="_Toc404260696"/>
      <w:bookmarkStart w:id="212" w:name="_Toc508891423"/>
      <w:r w:rsidRPr="008F7AA5">
        <w:rPr>
          <w:rFonts w:ascii="Century Gothic" w:eastAsia="Times New Roman" w:hAnsi="Century Gothic" w:cs="Arial"/>
          <w:b/>
          <w:bCs/>
          <w:i/>
          <w:sz w:val="28"/>
          <w:lang w:eastAsia="en-AU"/>
        </w:rPr>
        <w:t>Intimate products and services</w:t>
      </w:r>
      <w:bookmarkEnd w:id="210"/>
      <w:bookmarkEnd w:id="211"/>
      <w:bookmarkEnd w:id="212"/>
    </w:p>
    <w:p w:rsidR="00AD4869" w:rsidRPr="008F7AA5" w:rsidRDefault="00AD4869" w:rsidP="00AD4869">
      <w:pPr>
        <w:numPr>
          <w:ilvl w:val="2"/>
          <w:numId w:val="11"/>
        </w:numPr>
        <w:spacing w:before="120" w:after="120" w:line="240" w:lineRule="auto"/>
        <w:jc w:val="both"/>
        <w:rPr>
          <w:rFonts w:ascii="Century Gothic" w:eastAsia="Calibri" w:hAnsi="Century Gothic" w:cs="Times New Roman"/>
          <w:sz w:val="24"/>
        </w:rPr>
      </w:pPr>
      <w:r w:rsidRPr="008F7AA5">
        <w:rPr>
          <w:rFonts w:ascii="Century Gothic" w:eastAsia="Calibri" w:hAnsi="Century Gothic" w:cs="Times New Roman"/>
          <w:sz w:val="24"/>
        </w:rPr>
        <w:t xml:space="preserve">A Commercial or Community Service Announcement </w:t>
      </w:r>
      <w:r w:rsidR="00CD46A2" w:rsidRPr="008F7AA5">
        <w:rPr>
          <w:rFonts w:ascii="Century Gothic" w:eastAsia="Calibri" w:hAnsi="Century Gothic" w:cs="Times New Roman"/>
          <w:sz w:val="24"/>
        </w:rPr>
        <w:t>for</w:t>
      </w:r>
      <w:r w:rsidRPr="008F7AA5">
        <w:rPr>
          <w:rFonts w:ascii="Century Gothic" w:eastAsia="Calibri" w:hAnsi="Century Gothic" w:cs="Times New Roman"/>
          <w:sz w:val="24"/>
        </w:rPr>
        <w:t xml:space="preserve"> condoms or other contraceptive products must not be broadcast in a Program that is classified G or lower, unless it contains a public health or safety message.</w:t>
      </w:r>
    </w:p>
    <w:p w:rsidR="00AD4869" w:rsidRPr="008F7AA5" w:rsidRDefault="008B5A0B" w:rsidP="00AD4869">
      <w:pPr>
        <w:numPr>
          <w:ilvl w:val="2"/>
          <w:numId w:val="11"/>
        </w:numPr>
        <w:spacing w:before="120" w:after="120" w:line="240" w:lineRule="auto"/>
        <w:jc w:val="both"/>
        <w:rPr>
          <w:rFonts w:ascii="Century Gothic" w:eastAsia="Calibri" w:hAnsi="Century Gothic" w:cs="Times New Roman"/>
          <w:sz w:val="24"/>
        </w:rPr>
      </w:pPr>
      <w:r w:rsidRPr="008F7AA5">
        <w:rPr>
          <w:rFonts w:ascii="Century Gothic" w:eastAsia="Calibri" w:hAnsi="Century Gothic" w:cs="Times New Roman"/>
          <w:sz w:val="24"/>
        </w:rPr>
        <w:t xml:space="preserve">A Commercial </w:t>
      </w:r>
      <w:r w:rsidR="00CD46A2" w:rsidRPr="008F7AA5">
        <w:rPr>
          <w:rFonts w:ascii="Century Gothic" w:eastAsia="Calibri" w:hAnsi="Century Gothic" w:cs="Times New Roman"/>
          <w:sz w:val="24"/>
        </w:rPr>
        <w:t>for</w:t>
      </w:r>
      <w:r w:rsidR="00AD4869" w:rsidRPr="008F7AA5">
        <w:rPr>
          <w:rFonts w:ascii="Century Gothic" w:eastAsia="Calibri" w:hAnsi="Century Gothic" w:cs="Times New Roman"/>
          <w:sz w:val="24"/>
        </w:rPr>
        <w:t xml:space="preserve"> a sex service (including a sex line) must only be broadcast between 11.00 pm and 5.00 am.  </w:t>
      </w:r>
    </w:p>
    <w:p w:rsidR="00081CE9" w:rsidRPr="008F7AA5" w:rsidRDefault="00081CE9" w:rsidP="00081CE9">
      <w:pPr>
        <w:numPr>
          <w:ilvl w:val="1"/>
          <w:numId w:val="11"/>
        </w:numPr>
        <w:spacing w:before="120" w:after="120" w:line="240" w:lineRule="auto"/>
        <w:jc w:val="both"/>
        <w:outlineLvl w:val="1"/>
        <w:rPr>
          <w:rFonts w:ascii="Century Gothic" w:eastAsia="Times New Roman" w:hAnsi="Century Gothic" w:cs="Arial"/>
          <w:b/>
          <w:bCs/>
          <w:i/>
          <w:sz w:val="28"/>
          <w:lang w:eastAsia="en-AU"/>
        </w:rPr>
      </w:pPr>
      <w:bookmarkStart w:id="213" w:name="_Toc508891424"/>
      <w:r w:rsidRPr="008F7AA5">
        <w:rPr>
          <w:rFonts w:ascii="Century Gothic" w:eastAsia="Times New Roman" w:hAnsi="Century Gothic" w:cs="Arial"/>
          <w:b/>
          <w:bCs/>
          <w:i/>
          <w:sz w:val="28"/>
          <w:lang w:eastAsia="en-AU"/>
        </w:rPr>
        <w:t>Films</w:t>
      </w:r>
      <w:r w:rsidR="00F372F5" w:rsidRPr="008F7AA5">
        <w:rPr>
          <w:rFonts w:ascii="Century Gothic" w:eastAsia="Times New Roman" w:hAnsi="Century Gothic" w:cs="Arial"/>
          <w:b/>
          <w:bCs/>
          <w:i/>
          <w:sz w:val="28"/>
          <w:lang w:eastAsia="en-AU"/>
        </w:rPr>
        <w:t xml:space="preserve"> and</w:t>
      </w:r>
      <w:r w:rsidRPr="008F7AA5">
        <w:rPr>
          <w:rFonts w:ascii="Century Gothic" w:eastAsia="Times New Roman" w:hAnsi="Century Gothic" w:cs="Arial"/>
          <w:b/>
          <w:bCs/>
          <w:i/>
          <w:sz w:val="28"/>
          <w:lang w:eastAsia="en-AU"/>
        </w:rPr>
        <w:t xml:space="preserve"> </w:t>
      </w:r>
      <w:r w:rsidR="00757646" w:rsidRPr="008F7AA5">
        <w:rPr>
          <w:rFonts w:ascii="Century Gothic" w:eastAsia="Times New Roman" w:hAnsi="Century Gothic" w:cs="Arial"/>
          <w:b/>
          <w:bCs/>
          <w:i/>
          <w:sz w:val="28"/>
          <w:lang w:eastAsia="en-AU"/>
        </w:rPr>
        <w:t>computer games</w:t>
      </w:r>
      <w:bookmarkEnd w:id="213"/>
      <w:r w:rsidR="00757646" w:rsidRPr="008F7AA5">
        <w:rPr>
          <w:rFonts w:ascii="Century Gothic" w:eastAsia="Times New Roman" w:hAnsi="Century Gothic" w:cs="Arial"/>
          <w:b/>
          <w:bCs/>
          <w:i/>
          <w:sz w:val="28"/>
          <w:lang w:eastAsia="en-AU"/>
        </w:rPr>
        <w:t xml:space="preserve"> </w:t>
      </w:r>
    </w:p>
    <w:p w:rsidR="00FF2440" w:rsidRDefault="00AD4869" w:rsidP="00081CE9">
      <w:pPr>
        <w:numPr>
          <w:ilvl w:val="2"/>
          <w:numId w:val="11"/>
        </w:numPr>
        <w:spacing w:before="120" w:after="120" w:line="240" w:lineRule="auto"/>
        <w:jc w:val="both"/>
        <w:rPr>
          <w:rFonts w:ascii="Century Gothic" w:eastAsia="Calibri" w:hAnsi="Century Gothic" w:cs="Times New Roman"/>
          <w:sz w:val="24"/>
        </w:rPr>
      </w:pPr>
      <w:r w:rsidRPr="008F7AA5">
        <w:rPr>
          <w:rFonts w:ascii="Century Gothic" w:eastAsia="Calibri" w:hAnsi="Century Gothic" w:cs="Times New Roman"/>
          <w:sz w:val="24"/>
        </w:rPr>
        <w:t xml:space="preserve">A </w:t>
      </w:r>
      <w:r w:rsidR="0051673C" w:rsidRPr="008F7AA5">
        <w:rPr>
          <w:rFonts w:ascii="Century Gothic" w:eastAsia="Calibri" w:hAnsi="Century Gothic" w:cs="Times New Roman"/>
          <w:sz w:val="24"/>
        </w:rPr>
        <w:t>Licensee</w:t>
      </w:r>
      <w:r w:rsidRPr="008F7AA5">
        <w:rPr>
          <w:rFonts w:ascii="Century Gothic" w:eastAsia="Calibri" w:hAnsi="Century Gothic" w:cs="Times New Roman"/>
          <w:sz w:val="24"/>
        </w:rPr>
        <w:t xml:space="preserve"> must not broadcast a</w:t>
      </w:r>
      <w:r w:rsidR="008B5A0B" w:rsidRPr="008F7AA5">
        <w:rPr>
          <w:rFonts w:ascii="Century Gothic" w:eastAsia="Calibri" w:hAnsi="Century Gothic" w:cs="Times New Roman"/>
          <w:sz w:val="24"/>
        </w:rPr>
        <w:t xml:space="preserve"> Commercial </w:t>
      </w:r>
      <w:r w:rsidRPr="008F7AA5">
        <w:rPr>
          <w:rFonts w:ascii="Century Gothic" w:eastAsia="Calibri" w:hAnsi="Century Gothic" w:cs="Times New Roman"/>
          <w:sz w:val="24"/>
        </w:rPr>
        <w:t>for a Film</w:t>
      </w:r>
      <w:r w:rsidR="00FE6750" w:rsidRPr="008F7AA5">
        <w:rPr>
          <w:rFonts w:ascii="Century Gothic" w:eastAsia="Calibri" w:hAnsi="Century Gothic" w:cs="Times New Roman"/>
          <w:sz w:val="24"/>
        </w:rPr>
        <w:t xml:space="preserve"> classified X18+</w:t>
      </w:r>
      <w:r w:rsidRPr="008F7AA5">
        <w:rPr>
          <w:rFonts w:ascii="Century Gothic" w:eastAsia="Calibri" w:hAnsi="Century Gothic" w:cs="Times New Roman"/>
          <w:sz w:val="24"/>
        </w:rPr>
        <w:t>.</w:t>
      </w:r>
    </w:p>
    <w:p w:rsidR="00FF2440" w:rsidRDefault="00FF2440">
      <w:pPr>
        <w:rPr>
          <w:rFonts w:ascii="Century Gothic" w:eastAsia="Calibri" w:hAnsi="Century Gothic" w:cs="Times New Roman"/>
          <w:sz w:val="24"/>
        </w:rPr>
      </w:pPr>
      <w:r>
        <w:rPr>
          <w:rFonts w:ascii="Century Gothic" w:eastAsia="Calibri" w:hAnsi="Century Gothic" w:cs="Times New Roman"/>
          <w:sz w:val="24"/>
        </w:rPr>
        <w:br w:type="page"/>
      </w:r>
    </w:p>
    <w:p w:rsidR="00081CE9" w:rsidRPr="00FF2440" w:rsidRDefault="00FD0CB4" w:rsidP="00FF2440">
      <w:pPr>
        <w:numPr>
          <w:ilvl w:val="2"/>
          <w:numId w:val="11"/>
        </w:numPr>
        <w:spacing w:before="120" w:after="120" w:line="240" w:lineRule="auto"/>
        <w:jc w:val="both"/>
        <w:rPr>
          <w:rFonts w:ascii="Century Gothic" w:eastAsia="Calibri" w:hAnsi="Century Gothic" w:cs="Times New Roman"/>
          <w:sz w:val="24"/>
        </w:rPr>
      </w:pPr>
      <w:r w:rsidRPr="00FF2440">
        <w:rPr>
          <w:rFonts w:ascii="Century Gothic" w:eastAsia="Calibri" w:hAnsi="Century Gothic" w:cs="Times New Roman"/>
          <w:sz w:val="24"/>
        </w:rPr>
        <w:lastRenderedPageBreak/>
        <w:t>A</w:t>
      </w:r>
      <w:r w:rsidR="00081CE9" w:rsidRPr="00FF2440">
        <w:rPr>
          <w:rFonts w:ascii="Century Gothic" w:eastAsia="Calibri" w:hAnsi="Century Gothic" w:cs="Times New Roman"/>
          <w:sz w:val="24"/>
        </w:rPr>
        <w:t xml:space="preserve"> Commercial </w:t>
      </w:r>
      <w:r w:rsidR="00FE53AB" w:rsidRPr="00FF2440">
        <w:rPr>
          <w:rFonts w:ascii="Century Gothic" w:eastAsia="Calibri" w:hAnsi="Century Gothic" w:cs="Times New Roman"/>
          <w:sz w:val="24"/>
        </w:rPr>
        <w:t>for</w:t>
      </w:r>
      <w:r w:rsidR="00081CE9" w:rsidRPr="00FF2440">
        <w:rPr>
          <w:rFonts w:ascii="Century Gothic" w:eastAsia="Calibri" w:hAnsi="Century Gothic" w:cs="Times New Roman"/>
          <w:sz w:val="24"/>
        </w:rPr>
        <w:t xml:space="preserve"> a Film</w:t>
      </w:r>
      <w:r w:rsidR="00473955" w:rsidRPr="00FF2440">
        <w:rPr>
          <w:rFonts w:ascii="Century Gothic" w:eastAsia="Calibri" w:hAnsi="Century Gothic" w:cs="Times New Roman"/>
          <w:sz w:val="24"/>
        </w:rPr>
        <w:t xml:space="preserve"> classified R18+ </w:t>
      </w:r>
      <w:r w:rsidR="00081CE9" w:rsidRPr="00FF2440">
        <w:rPr>
          <w:rFonts w:ascii="Century Gothic" w:eastAsia="Calibri" w:hAnsi="Century Gothic" w:cs="Times New Roman"/>
          <w:sz w:val="24"/>
        </w:rPr>
        <w:t xml:space="preserve"> </w:t>
      </w:r>
      <w:r w:rsidR="00814FF9" w:rsidRPr="00FF2440">
        <w:rPr>
          <w:rFonts w:ascii="Century Gothic" w:eastAsia="Calibri" w:hAnsi="Century Gothic" w:cs="Times New Roman"/>
          <w:sz w:val="24"/>
        </w:rPr>
        <w:t>(including for purchase</w:t>
      </w:r>
      <w:r w:rsidR="00473955" w:rsidRPr="00FF2440">
        <w:rPr>
          <w:rFonts w:ascii="Century Gothic" w:eastAsia="Calibri" w:hAnsi="Century Gothic" w:cs="Times New Roman"/>
          <w:sz w:val="24"/>
        </w:rPr>
        <w:t xml:space="preserve"> as a DVD or Blu-Ray</w:t>
      </w:r>
      <w:r w:rsidR="00814FF9" w:rsidRPr="00FF2440">
        <w:rPr>
          <w:rFonts w:ascii="Century Gothic" w:eastAsia="Calibri" w:hAnsi="Century Gothic" w:cs="Times New Roman"/>
          <w:sz w:val="24"/>
        </w:rPr>
        <w:t xml:space="preserve">) </w:t>
      </w:r>
      <w:r w:rsidR="00F372F5" w:rsidRPr="00FF2440">
        <w:rPr>
          <w:rFonts w:ascii="Century Gothic" w:eastAsia="Calibri" w:hAnsi="Century Gothic" w:cs="Times New Roman"/>
          <w:sz w:val="24"/>
        </w:rPr>
        <w:t xml:space="preserve">or </w:t>
      </w:r>
      <w:r w:rsidR="00473955" w:rsidRPr="00FF2440">
        <w:rPr>
          <w:rFonts w:ascii="Century Gothic" w:eastAsia="Calibri" w:hAnsi="Century Gothic" w:cs="Times New Roman"/>
          <w:sz w:val="24"/>
        </w:rPr>
        <w:t xml:space="preserve">a </w:t>
      </w:r>
      <w:r w:rsidR="00757646" w:rsidRPr="00FF2440">
        <w:rPr>
          <w:rFonts w:ascii="Century Gothic" w:eastAsia="Calibri" w:hAnsi="Century Gothic" w:cs="Times New Roman"/>
          <w:sz w:val="24"/>
        </w:rPr>
        <w:t xml:space="preserve">computer game </w:t>
      </w:r>
      <w:r w:rsidR="00081CE9" w:rsidRPr="00FF2440">
        <w:rPr>
          <w:rFonts w:ascii="Century Gothic" w:eastAsia="Calibri" w:hAnsi="Century Gothic" w:cs="Times New Roman"/>
          <w:sz w:val="24"/>
        </w:rPr>
        <w:t>classified R18+ may only be broadcast in the M and MA15+ classification zones set o</w:t>
      </w:r>
      <w:r w:rsidR="00473955" w:rsidRPr="00FF2440">
        <w:rPr>
          <w:rFonts w:ascii="Century Gothic" w:eastAsia="Calibri" w:hAnsi="Century Gothic" w:cs="Times New Roman"/>
          <w:sz w:val="24"/>
        </w:rPr>
        <w:t>ut in Section 2 (except between</w:t>
      </w:r>
      <w:r w:rsidR="00814FF9" w:rsidRPr="00FF2440">
        <w:rPr>
          <w:rFonts w:ascii="Century Gothic" w:eastAsia="Calibri" w:hAnsi="Century Gothic" w:cs="Times New Roman"/>
          <w:sz w:val="24"/>
        </w:rPr>
        <w:t xml:space="preserve"> 5</w:t>
      </w:r>
      <w:r w:rsidR="00757646" w:rsidRPr="00FF2440">
        <w:rPr>
          <w:rFonts w:ascii="Century Gothic" w:eastAsia="Calibri" w:hAnsi="Century Gothic" w:cs="Times New Roman"/>
          <w:sz w:val="24"/>
        </w:rPr>
        <w:t>.00</w:t>
      </w:r>
      <w:r w:rsidR="00814FF9" w:rsidRPr="00FF2440">
        <w:rPr>
          <w:rFonts w:ascii="Century Gothic" w:eastAsia="Calibri" w:hAnsi="Century Gothic" w:cs="Times New Roman"/>
          <w:sz w:val="24"/>
        </w:rPr>
        <w:t xml:space="preserve"> am and 6</w:t>
      </w:r>
      <w:r w:rsidR="00757646" w:rsidRPr="00FF2440">
        <w:rPr>
          <w:rFonts w:ascii="Century Gothic" w:eastAsia="Calibri" w:hAnsi="Century Gothic" w:cs="Times New Roman"/>
          <w:sz w:val="24"/>
        </w:rPr>
        <w:t>.00</w:t>
      </w:r>
      <w:r w:rsidR="00814FF9" w:rsidRPr="00FF2440">
        <w:rPr>
          <w:rFonts w:ascii="Century Gothic" w:eastAsia="Calibri" w:hAnsi="Century Gothic" w:cs="Times New Roman"/>
          <w:sz w:val="24"/>
        </w:rPr>
        <w:t xml:space="preserve"> am, and 7.30 pm and 8.30 pm</w:t>
      </w:r>
      <w:r w:rsidR="00081CE9" w:rsidRPr="00FF2440">
        <w:rPr>
          <w:rFonts w:ascii="Century Gothic" w:eastAsia="Calibri" w:hAnsi="Century Gothic" w:cs="Times New Roman"/>
          <w:sz w:val="24"/>
        </w:rPr>
        <w:t>).</w:t>
      </w:r>
    </w:p>
    <w:p w:rsidR="00081CE9" w:rsidRPr="008F7AA5" w:rsidRDefault="00081CE9" w:rsidP="00081CE9">
      <w:pPr>
        <w:spacing w:before="120" w:after="120" w:line="240" w:lineRule="auto"/>
        <w:ind w:left="720" w:hanging="720"/>
        <w:jc w:val="both"/>
        <w:rPr>
          <w:rFonts w:ascii="Century Gothic" w:eastAsia="Times New Roman" w:hAnsi="Century Gothic" w:cs="Times New Roman"/>
          <w:i/>
          <w:sz w:val="20"/>
          <w:szCs w:val="24"/>
          <w:lang w:eastAsia="en-AU"/>
        </w:rPr>
      </w:pPr>
      <w:r w:rsidRPr="008F7AA5">
        <w:rPr>
          <w:rFonts w:ascii="Century Gothic" w:eastAsia="Times New Roman" w:hAnsi="Century Gothic" w:cs="Times New Roman"/>
          <w:i/>
          <w:sz w:val="20"/>
          <w:szCs w:val="24"/>
          <w:lang w:eastAsia="en-AU"/>
        </w:rPr>
        <w:t xml:space="preserve">Note: </w:t>
      </w:r>
      <w:r w:rsidRPr="008F7AA5">
        <w:rPr>
          <w:rFonts w:ascii="Century Gothic" w:eastAsia="Times New Roman" w:hAnsi="Century Gothic" w:cs="Times New Roman"/>
          <w:i/>
          <w:sz w:val="20"/>
          <w:szCs w:val="24"/>
          <w:lang w:eastAsia="en-AU"/>
        </w:rPr>
        <w:tab/>
        <w:t>These provisions apply regardless of the classification of the relevant Commercial or other material.</w:t>
      </w:r>
    </w:p>
    <w:p w:rsidR="00AD4869" w:rsidRPr="008F7AA5" w:rsidRDefault="00AD4869" w:rsidP="00AD4869">
      <w:pPr>
        <w:numPr>
          <w:ilvl w:val="1"/>
          <w:numId w:val="11"/>
        </w:numPr>
        <w:spacing w:before="120" w:after="120" w:line="240" w:lineRule="auto"/>
        <w:jc w:val="both"/>
        <w:outlineLvl w:val="1"/>
        <w:rPr>
          <w:rFonts w:ascii="Century Gothic" w:eastAsia="Times New Roman" w:hAnsi="Century Gothic" w:cs="Arial"/>
          <w:b/>
          <w:bCs/>
          <w:i/>
          <w:sz w:val="28"/>
          <w:lang w:eastAsia="en-AU"/>
        </w:rPr>
      </w:pPr>
      <w:bookmarkStart w:id="214" w:name="_Toc429053845"/>
      <w:bookmarkStart w:id="215" w:name="_Toc425326638"/>
      <w:bookmarkStart w:id="216" w:name="_Toc404260697"/>
      <w:bookmarkStart w:id="217" w:name="_Toc508891425"/>
      <w:bookmarkEnd w:id="214"/>
      <w:r w:rsidRPr="008F7AA5">
        <w:rPr>
          <w:rFonts w:ascii="Century Gothic" w:eastAsia="Times New Roman" w:hAnsi="Century Gothic" w:cs="Arial"/>
          <w:b/>
          <w:bCs/>
          <w:i/>
          <w:sz w:val="28"/>
          <w:lang w:eastAsia="en-AU"/>
        </w:rPr>
        <w:t xml:space="preserve">Betting and </w:t>
      </w:r>
      <w:bookmarkEnd w:id="215"/>
      <w:bookmarkEnd w:id="216"/>
      <w:r w:rsidR="00757646" w:rsidRPr="008F7AA5">
        <w:rPr>
          <w:rFonts w:ascii="Century Gothic" w:eastAsia="Times New Roman" w:hAnsi="Century Gothic" w:cs="Arial"/>
          <w:b/>
          <w:bCs/>
          <w:i/>
          <w:sz w:val="28"/>
          <w:lang w:eastAsia="en-AU"/>
        </w:rPr>
        <w:t>gambling</w:t>
      </w:r>
      <w:bookmarkEnd w:id="217"/>
    </w:p>
    <w:p w:rsidR="00473955" w:rsidRPr="008F7AA5" w:rsidRDefault="00AD4869" w:rsidP="00AD4869">
      <w:pPr>
        <w:numPr>
          <w:ilvl w:val="2"/>
          <w:numId w:val="11"/>
        </w:numPr>
        <w:spacing w:before="120" w:after="120" w:line="240" w:lineRule="auto"/>
        <w:jc w:val="both"/>
        <w:rPr>
          <w:rFonts w:ascii="Century Gothic" w:eastAsia="Calibri" w:hAnsi="Century Gothic" w:cs="Times New Roman"/>
          <w:sz w:val="24"/>
        </w:rPr>
      </w:pPr>
      <w:bookmarkStart w:id="218" w:name="_Ref427180599"/>
      <w:r w:rsidRPr="008F7AA5">
        <w:rPr>
          <w:rFonts w:ascii="Century Gothic" w:eastAsia="Calibri" w:hAnsi="Century Gothic" w:cs="Times New Roman"/>
          <w:sz w:val="24"/>
        </w:rPr>
        <w:t xml:space="preserve">A Commercial relating to </w:t>
      </w:r>
      <w:r w:rsidR="00473955" w:rsidRPr="008F7AA5">
        <w:rPr>
          <w:rFonts w:ascii="Century Gothic" w:eastAsia="Calibri" w:hAnsi="Century Gothic" w:cs="Times New Roman"/>
          <w:sz w:val="24"/>
        </w:rPr>
        <w:t xml:space="preserve">betting </w:t>
      </w:r>
      <w:r w:rsidRPr="008F7AA5">
        <w:rPr>
          <w:rFonts w:ascii="Century Gothic" w:eastAsia="Calibri" w:hAnsi="Century Gothic" w:cs="Times New Roman"/>
          <w:sz w:val="24"/>
        </w:rPr>
        <w:t xml:space="preserve">or </w:t>
      </w:r>
      <w:r w:rsidR="00473955" w:rsidRPr="008F7AA5">
        <w:rPr>
          <w:rFonts w:ascii="Century Gothic" w:eastAsia="Calibri" w:hAnsi="Century Gothic" w:cs="Times New Roman"/>
          <w:sz w:val="24"/>
        </w:rPr>
        <w:t>gambling</w:t>
      </w:r>
      <w:r w:rsidR="00473955" w:rsidRPr="008F7AA5" w:rsidDel="00F77AEF">
        <w:rPr>
          <w:rFonts w:ascii="Century Gothic" w:eastAsia="Calibri" w:hAnsi="Century Gothic" w:cs="Times New Roman"/>
          <w:sz w:val="24"/>
        </w:rPr>
        <w:t xml:space="preserve"> </w:t>
      </w:r>
      <w:r w:rsidRPr="008F7AA5">
        <w:rPr>
          <w:rFonts w:ascii="Century Gothic" w:eastAsia="Calibri" w:hAnsi="Century Gothic" w:cs="Times New Roman"/>
          <w:sz w:val="24"/>
        </w:rPr>
        <w:t>must not be broadcast</w:t>
      </w:r>
      <w:r w:rsidR="00473955" w:rsidRPr="008F7AA5">
        <w:rPr>
          <w:rFonts w:ascii="Century Gothic" w:eastAsia="Calibri" w:hAnsi="Century Gothic" w:cs="Times New Roman"/>
          <w:sz w:val="24"/>
        </w:rPr>
        <w:t>:</w:t>
      </w:r>
    </w:p>
    <w:p w:rsidR="00AD4869" w:rsidRPr="008F7AA5" w:rsidRDefault="00AD4869" w:rsidP="00C55E4D">
      <w:pPr>
        <w:numPr>
          <w:ilvl w:val="0"/>
          <w:numId w:val="27"/>
        </w:numPr>
        <w:spacing w:before="120" w:after="120" w:line="240" w:lineRule="auto"/>
        <w:jc w:val="both"/>
        <w:rPr>
          <w:rFonts w:ascii="Century Gothic" w:eastAsia="Calibri" w:hAnsi="Century Gothic" w:cs="Times New Roman"/>
          <w:sz w:val="24"/>
        </w:rPr>
      </w:pPr>
      <w:r w:rsidRPr="008F7AA5">
        <w:rPr>
          <w:rFonts w:ascii="Century Gothic" w:eastAsia="Calibri" w:hAnsi="Century Gothic" w:cs="Times New Roman"/>
          <w:sz w:val="24"/>
        </w:rPr>
        <w:t xml:space="preserve"> in any Program classified G </w:t>
      </w:r>
      <w:r w:rsidRPr="008F7AA5">
        <w:rPr>
          <w:rFonts w:ascii="Century Gothic" w:eastAsia="Calibri" w:hAnsi="Century Gothic" w:cs="Times New Roman"/>
          <w:sz w:val="24"/>
          <w:szCs w:val="24"/>
        </w:rPr>
        <w:t xml:space="preserve">or lower </w:t>
      </w:r>
      <w:r w:rsidRPr="008F7AA5">
        <w:rPr>
          <w:rFonts w:ascii="Century Gothic" w:eastAsia="Calibri" w:hAnsi="Century Gothic" w:cs="Times New Roman"/>
          <w:sz w:val="24"/>
        </w:rPr>
        <w:t>between:</w:t>
      </w:r>
      <w:bookmarkEnd w:id="218"/>
    </w:p>
    <w:p w:rsidR="00AD4869" w:rsidRPr="008F7AA5" w:rsidRDefault="00AD4869" w:rsidP="00C55E4D">
      <w:pPr>
        <w:numPr>
          <w:ilvl w:val="1"/>
          <w:numId w:val="27"/>
        </w:numPr>
        <w:spacing w:before="120" w:after="120" w:line="240" w:lineRule="auto"/>
        <w:jc w:val="both"/>
        <w:rPr>
          <w:rFonts w:ascii="Century Gothic" w:eastAsia="Calibri" w:hAnsi="Century Gothic" w:cs="Times New Roman"/>
          <w:sz w:val="24"/>
        </w:rPr>
      </w:pPr>
      <w:r w:rsidRPr="008F7AA5">
        <w:rPr>
          <w:rFonts w:ascii="Century Gothic" w:eastAsia="Calibri" w:hAnsi="Century Gothic" w:cs="Times New Roman"/>
          <w:sz w:val="24"/>
        </w:rPr>
        <w:t xml:space="preserve">6.00 am and 8.30 am; and </w:t>
      </w:r>
    </w:p>
    <w:p w:rsidR="00473955" w:rsidRPr="008F7AA5" w:rsidRDefault="00AD4869" w:rsidP="00C55E4D">
      <w:pPr>
        <w:numPr>
          <w:ilvl w:val="1"/>
          <w:numId w:val="27"/>
        </w:numPr>
        <w:spacing w:before="120" w:after="120" w:line="240" w:lineRule="auto"/>
        <w:jc w:val="both"/>
        <w:rPr>
          <w:rFonts w:ascii="Century Gothic" w:eastAsia="Calibri" w:hAnsi="Century Gothic" w:cs="Times New Roman"/>
          <w:sz w:val="24"/>
        </w:rPr>
      </w:pPr>
      <w:r w:rsidRPr="008F7AA5">
        <w:rPr>
          <w:rFonts w:ascii="Century Gothic" w:eastAsia="Calibri" w:hAnsi="Century Gothic" w:cs="Times New Roman"/>
          <w:sz w:val="24"/>
        </w:rPr>
        <w:t>4.00 pm and 7.00 pm</w:t>
      </w:r>
      <w:r w:rsidR="00473955" w:rsidRPr="008F7AA5">
        <w:rPr>
          <w:rFonts w:ascii="Century Gothic" w:eastAsia="Calibri" w:hAnsi="Century Gothic" w:cs="Times New Roman"/>
          <w:sz w:val="24"/>
        </w:rPr>
        <w:t>; and</w:t>
      </w:r>
    </w:p>
    <w:p w:rsidR="00AD4869" w:rsidRPr="008F7AA5" w:rsidRDefault="00C30002" w:rsidP="00C55E4D">
      <w:pPr>
        <w:numPr>
          <w:ilvl w:val="0"/>
          <w:numId w:val="27"/>
        </w:numPr>
        <w:spacing w:before="120" w:after="120" w:line="240" w:lineRule="auto"/>
        <w:jc w:val="both"/>
        <w:rPr>
          <w:rFonts w:ascii="Century Gothic" w:eastAsia="Calibri" w:hAnsi="Century Gothic" w:cs="Times New Roman"/>
          <w:sz w:val="24"/>
        </w:rPr>
      </w:pPr>
      <w:r w:rsidRPr="008F7AA5">
        <w:rPr>
          <w:rFonts w:ascii="Century Gothic" w:hAnsi="Century Gothic"/>
          <w:sz w:val="24"/>
          <w:szCs w:val="24"/>
        </w:rPr>
        <w:t>d</w:t>
      </w:r>
      <w:r w:rsidR="00473955" w:rsidRPr="008F7AA5">
        <w:rPr>
          <w:rFonts w:ascii="Century Gothic" w:hAnsi="Century Gothic"/>
          <w:sz w:val="24"/>
          <w:szCs w:val="24"/>
        </w:rPr>
        <w:t xml:space="preserve">uring </w:t>
      </w:r>
      <w:r w:rsidR="00473955" w:rsidRPr="008F7AA5">
        <w:rPr>
          <w:rFonts w:ascii="Century Gothic" w:eastAsia="Calibri" w:hAnsi="Century Gothic" w:cs="Times New Roman"/>
          <w:sz w:val="24"/>
        </w:rPr>
        <w:t>any Program that is broadcast between 5.00 am and 8.30 pm and</w:t>
      </w:r>
      <w:r w:rsidR="00473955" w:rsidRPr="008F7AA5">
        <w:rPr>
          <w:rFonts w:ascii="Century Gothic" w:hAnsi="Century Gothic"/>
          <w:sz w:val="24"/>
          <w:szCs w:val="24"/>
        </w:rPr>
        <w:t xml:space="preserve"> principally directed </w:t>
      </w:r>
      <w:r w:rsidR="00F55F06" w:rsidRPr="008F7AA5">
        <w:rPr>
          <w:rFonts w:ascii="Century Gothic" w:hAnsi="Century Gothic"/>
          <w:sz w:val="24"/>
          <w:szCs w:val="24"/>
        </w:rPr>
        <w:t xml:space="preserve">to </w:t>
      </w:r>
      <w:r w:rsidR="00473955" w:rsidRPr="008F7AA5">
        <w:rPr>
          <w:rFonts w:ascii="Century Gothic" w:hAnsi="Century Gothic"/>
          <w:sz w:val="24"/>
          <w:szCs w:val="24"/>
        </w:rPr>
        <w:t>Children.</w:t>
      </w:r>
    </w:p>
    <w:p w:rsidR="00750058" w:rsidRPr="008F7AA5" w:rsidRDefault="00AD4869" w:rsidP="00750058">
      <w:pPr>
        <w:numPr>
          <w:ilvl w:val="2"/>
          <w:numId w:val="11"/>
        </w:numPr>
        <w:spacing w:before="120" w:after="120" w:line="240" w:lineRule="auto"/>
        <w:jc w:val="both"/>
        <w:rPr>
          <w:rFonts w:ascii="Century Gothic" w:eastAsia="Times New Roman" w:hAnsi="Century Gothic"/>
          <w:i/>
          <w:sz w:val="20"/>
          <w:szCs w:val="24"/>
          <w:lang w:eastAsia="en-AU"/>
        </w:rPr>
      </w:pPr>
      <w:r w:rsidRPr="008F7AA5">
        <w:rPr>
          <w:rFonts w:ascii="Century Gothic" w:eastAsia="Calibri" w:hAnsi="Century Gothic" w:cs="Times New Roman"/>
          <w:sz w:val="24"/>
        </w:rPr>
        <w:t xml:space="preserve">For the avoidance of doubt, the restrictions in clause </w:t>
      </w:r>
      <w:r w:rsidR="00DC2ED1" w:rsidRPr="008F7AA5">
        <w:rPr>
          <w:rFonts w:ascii="Century Gothic" w:eastAsia="Calibri" w:hAnsi="Century Gothic" w:cs="Times New Roman"/>
          <w:sz w:val="24"/>
        </w:rPr>
        <w:fldChar w:fldCharType="begin"/>
      </w:r>
      <w:r w:rsidR="00DC2ED1" w:rsidRPr="008F7AA5">
        <w:rPr>
          <w:rFonts w:ascii="Century Gothic" w:eastAsia="Calibri" w:hAnsi="Century Gothic" w:cs="Times New Roman"/>
          <w:sz w:val="24"/>
        </w:rPr>
        <w:instrText xml:space="preserve"> REF _Ref427180599 \r \h </w:instrText>
      </w:r>
      <w:r w:rsidR="008F7AA5">
        <w:rPr>
          <w:rFonts w:ascii="Century Gothic" w:eastAsia="Calibri" w:hAnsi="Century Gothic" w:cs="Times New Roman"/>
          <w:sz w:val="24"/>
        </w:rPr>
        <w:instrText xml:space="preserve"> \* MERGEFORMAT </w:instrText>
      </w:r>
      <w:r w:rsidR="00DC2ED1" w:rsidRPr="008F7AA5">
        <w:rPr>
          <w:rFonts w:ascii="Century Gothic" w:eastAsia="Calibri" w:hAnsi="Century Gothic" w:cs="Times New Roman"/>
          <w:sz w:val="24"/>
        </w:rPr>
      </w:r>
      <w:r w:rsidR="00DC2ED1" w:rsidRPr="008F7AA5">
        <w:rPr>
          <w:rFonts w:ascii="Century Gothic" w:eastAsia="Calibri" w:hAnsi="Century Gothic" w:cs="Times New Roman"/>
          <w:sz w:val="24"/>
        </w:rPr>
        <w:fldChar w:fldCharType="separate"/>
      </w:r>
      <w:r w:rsidR="00C723B7">
        <w:rPr>
          <w:rFonts w:ascii="Century Gothic" w:eastAsia="Calibri" w:hAnsi="Century Gothic" w:cs="Times New Roman"/>
          <w:sz w:val="24"/>
        </w:rPr>
        <w:t>6.5.1</w:t>
      </w:r>
      <w:r w:rsidR="00DC2ED1" w:rsidRPr="008F7AA5">
        <w:rPr>
          <w:rFonts w:ascii="Century Gothic" w:eastAsia="Calibri" w:hAnsi="Century Gothic" w:cs="Times New Roman"/>
          <w:sz w:val="24"/>
        </w:rPr>
        <w:fldChar w:fldCharType="end"/>
      </w:r>
      <w:r w:rsidR="00DC2ED1" w:rsidRPr="008F7AA5">
        <w:rPr>
          <w:rFonts w:ascii="Century Gothic" w:eastAsia="Calibri" w:hAnsi="Century Gothic" w:cs="Times New Roman"/>
          <w:sz w:val="24"/>
        </w:rPr>
        <w:t xml:space="preserve"> </w:t>
      </w:r>
      <w:r w:rsidRPr="008F7AA5">
        <w:rPr>
          <w:rFonts w:ascii="Century Gothic" w:eastAsia="Calibri" w:hAnsi="Century Gothic" w:cs="Times New Roman"/>
          <w:sz w:val="24"/>
        </w:rPr>
        <w:t xml:space="preserve">do not apply during news, </w:t>
      </w:r>
      <w:r w:rsidR="000F1905" w:rsidRPr="008F7AA5">
        <w:rPr>
          <w:rFonts w:ascii="Century Gothic" w:eastAsia="Calibri" w:hAnsi="Century Gothic" w:cs="Times New Roman"/>
          <w:sz w:val="24"/>
        </w:rPr>
        <w:t xml:space="preserve">Current Affairs </w:t>
      </w:r>
      <w:r w:rsidRPr="008F7AA5">
        <w:rPr>
          <w:rFonts w:ascii="Century Gothic" w:eastAsia="Calibri" w:hAnsi="Century Gothic" w:cs="Times New Roman"/>
          <w:sz w:val="24"/>
        </w:rPr>
        <w:t xml:space="preserve">or </w:t>
      </w:r>
      <w:r w:rsidR="00BD7EC3" w:rsidRPr="008F7AA5">
        <w:rPr>
          <w:rFonts w:ascii="Century Gothic" w:eastAsia="Calibri" w:hAnsi="Century Gothic" w:cs="Times New Roman"/>
          <w:sz w:val="24"/>
        </w:rPr>
        <w:t xml:space="preserve">Sports </w:t>
      </w:r>
      <w:r w:rsidRPr="008F7AA5">
        <w:rPr>
          <w:rFonts w:ascii="Century Gothic" w:eastAsia="Calibri" w:hAnsi="Century Gothic" w:cs="Times New Roman"/>
          <w:sz w:val="24"/>
        </w:rPr>
        <w:t>Programs.</w:t>
      </w:r>
    </w:p>
    <w:p w:rsidR="00C30002" w:rsidRPr="008F7AA5" w:rsidRDefault="00C30002" w:rsidP="00750058">
      <w:pPr>
        <w:numPr>
          <w:ilvl w:val="2"/>
          <w:numId w:val="11"/>
        </w:numPr>
        <w:spacing w:before="120" w:after="120" w:line="240" w:lineRule="auto"/>
        <w:jc w:val="both"/>
        <w:rPr>
          <w:rFonts w:ascii="Century Gothic" w:eastAsia="Times New Roman" w:hAnsi="Century Gothic"/>
          <w:i/>
          <w:sz w:val="20"/>
          <w:szCs w:val="24"/>
          <w:lang w:eastAsia="en-AU"/>
        </w:rPr>
      </w:pPr>
      <w:r w:rsidRPr="008F7AA5">
        <w:rPr>
          <w:rFonts w:ascii="Century Gothic" w:eastAsia="Calibri" w:hAnsi="Century Gothic" w:cs="Times New Roman"/>
          <w:sz w:val="24"/>
        </w:rPr>
        <w:t>The restrictions at clause 6.5.1 do not apply to the following:</w:t>
      </w:r>
    </w:p>
    <w:p w:rsidR="00C30002" w:rsidRPr="008F7AA5" w:rsidRDefault="00C30002" w:rsidP="00C55E4D">
      <w:pPr>
        <w:numPr>
          <w:ilvl w:val="0"/>
          <w:numId w:val="50"/>
        </w:numPr>
        <w:spacing w:before="120" w:after="120" w:line="240" w:lineRule="auto"/>
        <w:jc w:val="both"/>
        <w:rPr>
          <w:rFonts w:ascii="Century Gothic" w:eastAsia="Calibri" w:hAnsi="Century Gothic" w:cs="Times New Roman"/>
          <w:sz w:val="24"/>
        </w:rPr>
      </w:pPr>
      <w:r w:rsidRPr="008F7AA5">
        <w:rPr>
          <w:rFonts w:ascii="Century Gothic" w:eastAsia="Calibri" w:hAnsi="Century Gothic" w:cs="Times New Roman"/>
          <w:sz w:val="24"/>
        </w:rPr>
        <w:t xml:space="preserve">a Commercial relating to such things as Government lotteries, lotto, keno or contests; </w:t>
      </w:r>
    </w:p>
    <w:p w:rsidR="00C30002" w:rsidRPr="008F7AA5" w:rsidRDefault="00C30002" w:rsidP="00C55E4D">
      <w:pPr>
        <w:numPr>
          <w:ilvl w:val="0"/>
          <w:numId w:val="50"/>
        </w:numPr>
        <w:spacing w:before="120" w:after="120" w:line="240" w:lineRule="auto"/>
        <w:jc w:val="both"/>
        <w:rPr>
          <w:rFonts w:ascii="Century Gothic" w:eastAsia="Times New Roman" w:hAnsi="Century Gothic"/>
          <w:i/>
          <w:sz w:val="20"/>
          <w:szCs w:val="24"/>
          <w:lang w:eastAsia="en-AU"/>
        </w:rPr>
      </w:pPr>
      <w:r w:rsidRPr="008F7AA5">
        <w:rPr>
          <w:rFonts w:ascii="Century Gothic" w:eastAsia="Calibri" w:hAnsi="Century Gothic" w:cs="Times New Roman"/>
          <w:sz w:val="24"/>
        </w:rPr>
        <w:t xml:space="preserve">a Commercial relating to entertainment or dining facilities at places where betting or gambling take place, or a tourism Commercial which incidentally depicts betting or gambling, provided in each case that the contents do not draw attention to betting or gambling in a manner calculated to directly promote their use.  </w:t>
      </w:r>
    </w:p>
    <w:p w:rsidR="00AD4869" w:rsidRPr="008F7AA5" w:rsidRDefault="00750058" w:rsidP="00C30002">
      <w:pPr>
        <w:spacing w:before="120" w:after="120" w:line="240" w:lineRule="auto"/>
        <w:ind w:left="720" w:hanging="720"/>
        <w:jc w:val="both"/>
        <w:rPr>
          <w:rFonts w:ascii="Century Gothic" w:eastAsia="Times New Roman" w:hAnsi="Century Gothic" w:cs="Times New Roman"/>
          <w:i/>
          <w:sz w:val="20"/>
          <w:szCs w:val="24"/>
          <w:lang w:eastAsia="en-AU"/>
        </w:rPr>
      </w:pPr>
      <w:r w:rsidRPr="008F7AA5">
        <w:rPr>
          <w:rFonts w:ascii="Century Gothic" w:eastAsia="Times New Roman" w:hAnsi="Century Gothic" w:cs="Times New Roman"/>
          <w:i/>
          <w:sz w:val="20"/>
          <w:szCs w:val="24"/>
          <w:lang w:eastAsia="en-AU"/>
        </w:rPr>
        <w:t>Note:</w:t>
      </w:r>
      <w:r w:rsidRPr="008F7AA5">
        <w:rPr>
          <w:rFonts w:ascii="Century Gothic" w:eastAsia="Times New Roman" w:hAnsi="Century Gothic" w:cs="Times New Roman"/>
          <w:i/>
          <w:sz w:val="20"/>
          <w:szCs w:val="24"/>
          <w:lang w:eastAsia="en-AU"/>
        </w:rPr>
        <w:tab/>
      </w:r>
      <w:r w:rsidR="00475179" w:rsidRPr="008F7AA5">
        <w:rPr>
          <w:rFonts w:ascii="Century Gothic" w:eastAsia="Times New Roman" w:hAnsi="Century Gothic" w:cs="Times New Roman"/>
          <w:i/>
          <w:sz w:val="20"/>
          <w:szCs w:val="24"/>
          <w:lang w:eastAsia="en-AU"/>
        </w:rPr>
        <w:t>Appendix 3</w:t>
      </w:r>
      <w:r w:rsidR="00AD4869" w:rsidRPr="008F7AA5">
        <w:rPr>
          <w:rFonts w:ascii="Century Gothic" w:eastAsia="Times New Roman" w:hAnsi="Century Gothic" w:cs="Times New Roman"/>
          <w:i/>
          <w:sz w:val="20"/>
          <w:szCs w:val="24"/>
          <w:lang w:eastAsia="en-AU"/>
        </w:rPr>
        <w:t xml:space="preserve"> sets </w:t>
      </w:r>
      <w:r w:rsidR="00475179" w:rsidRPr="008F7AA5">
        <w:rPr>
          <w:rFonts w:ascii="Century Gothic" w:eastAsia="Times New Roman" w:hAnsi="Century Gothic" w:cs="Times New Roman"/>
          <w:i/>
          <w:sz w:val="20"/>
          <w:szCs w:val="24"/>
          <w:lang w:eastAsia="en-AU"/>
        </w:rPr>
        <w:t xml:space="preserve">out </w:t>
      </w:r>
      <w:r w:rsidR="00AD4869" w:rsidRPr="008F7AA5">
        <w:rPr>
          <w:rFonts w:ascii="Century Gothic" w:eastAsia="Times New Roman" w:hAnsi="Century Gothic" w:cs="Times New Roman"/>
          <w:i/>
          <w:sz w:val="20"/>
          <w:szCs w:val="24"/>
          <w:lang w:eastAsia="en-AU"/>
        </w:rPr>
        <w:t xml:space="preserve">separate restrictions on Commercials relating to Betting and Gambling </w:t>
      </w:r>
      <w:r w:rsidRPr="008F7AA5">
        <w:rPr>
          <w:rFonts w:ascii="Century Gothic" w:eastAsia="Times New Roman" w:hAnsi="Century Gothic" w:cs="Times New Roman"/>
          <w:i/>
          <w:sz w:val="20"/>
          <w:szCs w:val="24"/>
          <w:lang w:eastAsia="en-AU"/>
        </w:rPr>
        <w:t xml:space="preserve">and Promotion of Odds </w:t>
      </w:r>
      <w:r w:rsidR="00AD4869" w:rsidRPr="008F7AA5">
        <w:rPr>
          <w:rFonts w:ascii="Century Gothic" w:eastAsia="Times New Roman" w:hAnsi="Century Gothic" w:cs="Times New Roman"/>
          <w:i/>
          <w:sz w:val="20"/>
          <w:szCs w:val="24"/>
          <w:lang w:eastAsia="en-AU"/>
        </w:rPr>
        <w:t>which are broadcast during a Live Sporting Event.</w:t>
      </w:r>
    </w:p>
    <w:p w:rsidR="00E037E5" w:rsidRPr="008F7AA5" w:rsidRDefault="00E037E5" w:rsidP="00C55E4D">
      <w:pPr>
        <w:pStyle w:val="ListParagraph"/>
        <w:numPr>
          <w:ilvl w:val="0"/>
          <w:numId w:val="46"/>
        </w:numPr>
        <w:rPr>
          <w:rFonts w:ascii="Century Gothic" w:eastAsia="Times New Roman" w:hAnsi="Century Gothic"/>
          <w:i/>
          <w:sz w:val="20"/>
          <w:szCs w:val="24"/>
          <w:lang w:eastAsia="en-AU"/>
        </w:rPr>
        <w:sectPr w:rsidR="00E037E5" w:rsidRPr="008F7AA5">
          <w:pgSz w:w="11906" w:h="16838"/>
          <w:pgMar w:top="1440" w:right="1440" w:bottom="1440" w:left="1440" w:header="708" w:footer="708" w:gutter="0"/>
          <w:cols w:space="708"/>
          <w:docGrid w:linePitch="360"/>
        </w:sectPr>
      </w:pPr>
    </w:p>
    <w:p w:rsidR="00AD4869" w:rsidRPr="008F7AA5" w:rsidRDefault="00AD4869" w:rsidP="00AD4869">
      <w:pPr>
        <w:numPr>
          <w:ilvl w:val="0"/>
          <w:numId w:val="11"/>
        </w:numPr>
        <w:spacing w:before="120" w:after="120" w:line="240" w:lineRule="auto"/>
        <w:jc w:val="both"/>
        <w:outlineLvl w:val="0"/>
        <w:rPr>
          <w:rFonts w:ascii="Century Gothic" w:eastAsia="Times New Roman" w:hAnsi="Century Gothic" w:cs="Times New Roman"/>
          <w:b/>
          <w:kern w:val="28"/>
          <w:sz w:val="28"/>
          <w:szCs w:val="20"/>
          <w:lang w:eastAsia="en-AU"/>
        </w:rPr>
      </w:pPr>
      <w:bookmarkStart w:id="219" w:name="_Toc427181199"/>
      <w:bookmarkStart w:id="220" w:name="_Toc427181200"/>
      <w:bookmarkStart w:id="221" w:name="_Toc427181201"/>
      <w:bookmarkStart w:id="222" w:name="_Toc427181202"/>
      <w:bookmarkStart w:id="223" w:name="_Toc427181203"/>
      <w:bookmarkStart w:id="224" w:name="_Toc427181204"/>
      <w:bookmarkStart w:id="225" w:name="_Toc427181205"/>
      <w:bookmarkStart w:id="226" w:name="_Toc427181206"/>
      <w:bookmarkStart w:id="227" w:name="_Toc427181207"/>
      <w:bookmarkStart w:id="228" w:name="_Toc427181208"/>
      <w:bookmarkStart w:id="229" w:name="_Toc427181209"/>
      <w:bookmarkStart w:id="230" w:name="_Toc427181210"/>
      <w:bookmarkStart w:id="231" w:name="_Toc427181211"/>
      <w:bookmarkStart w:id="232" w:name="_Toc427181212"/>
      <w:bookmarkStart w:id="233" w:name="_Toc427181213"/>
      <w:bookmarkStart w:id="234" w:name="_Toc427181214"/>
      <w:bookmarkStart w:id="235" w:name="_Toc427181215"/>
      <w:bookmarkStart w:id="236" w:name="_Toc427181216"/>
      <w:bookmarkStart w:id="237" w:name="_Toc427181217"/>
      <w:bookmarkStart w:id="238" w:name="_Toc427181218"/>
      <w:bookmarkStart w:id="239" w:name="_Toc427181240"/>
      <w:bookmarkStart w:id="240" w:name="_Toc427181241"/>
      <w:bookmarkStart w:id="241" w:name="_Toc427181242"/>
      <w:bookmarkStart w:id="242" w:name="_Toc427181243"/>
      <w:bookmarkStart w:id="243" w:name="_Toc427181244"/>
      <w:bookmarkStart w:id="244" w:name="_Toc427181245"/>
      <w:bookmarkStart w:id="245" w:name="_Toc427181246"/>
      <w:bookmarkStart w:id="246" w:name="_Toc427181247"/>
      <w:bookmarkStart w:id="247" w:name="_Toc427181248"/>
      <w:bookmarkStart w:id="248" w:name="_Toc427181249"/>
      <w:bookmarkStart w:id="249" w:name="_Toc427181250"/>
      <w:bookmarkStart w:id="250" w:name="_Toc427181251"/>
      <w:bookmarkStart w:id="251" w:name="_Toc427181252"/>
      <w:bookmarkStart w:id="252" w:name="_Toc427181253"/>
      <w:bookmarkStart w:id="253" w:name="_Toc427181254"/>
      <w:bookmarkStart w:id="254" w:name="_Toc427181255"/>
      <w:bookmarkStart w:id="255" w:name="_Toc427181256"/>
      <w:bookmarkStart w:id="256" w:name="_Toc427181257"/>
      <w:bookmarkStart w:id="257" w:name="_Toc427181258"/>
      <w:bookmarkStart w:id="258" w:name="_Toc427181259"/>
      <w:bookmarkStart w:id="259" w:name="_Toc427181260"/>
      <w:bookmarkStart w:id="260" w:name="_Toc427181261"/>
      <w:bookmarkStart w:id="261" w:name="_Toc427181262"/>
      <w:bookmarkStart w:id="262" w:name="_Toc427181263"/>
      <w:bookmarkStart w:id="263" w:name="_Toc427181264"/>
      <w:bookmarkStart w:id="264" w:name="_Toc427181265"/>
      <w:bookmarkStart w:id="265" w:name="_Toc427181266"/>
      <w:bookmarkStart w:id="266" w:name="_Toc427181267"/>
      <w:bookmarkStart w:id="267" w:name="_Toc427181268"/>
      <w:bookmarkStart w:id="268" w:name="_Toc427181269"/>
      <w:bookmarkStart w:id="269" w:name="_Toc427181270"/>
      <w:bookmarkStart w:id="270" w:name="_Toc387929980"/>
      <w:bookmarkStart w:id="271" w:name="_Toc387930144"/>
      <w:bookmarkStart w:id="272" w:name="_Toc387930271"/>
      <w:bookmarkStart w:id="273" w:name="_Toc387930392"/>
      <w:bookmarkStart w:id="274" w:name="_Toc387929981"/>
      <w:bookmarkStart w:id="275" w:name="_Toc387930145"/>
      <w:bookmarkStart w:id="276" w:name="_Toc387930272"/>
      <w:bookmarkStart w:id="277" w:name="_Toc387930393"/>
      <w:bookmarkStart w:id="278" w:name="_Toc387929982"/>
      <w:bookmarkStart w:id="279" w:name="_Toc387930146"/>
      <w:bookmarkStart w:id="280" w:name="_Toc387930273"/>
      <w:bookmarkStart w:id="281" w:name="_Toc387930394"/>
      <w:bookmarkStart w:id="282" w:name="_Toc387929985"/>
      <w:bookmarkStart w:id="283" w:name="_Toc387930149"/>
      <w:bookmarkStart w:id="284" w:name="_Toc387930276"/>
      <w:bookmarkStart w:id="285" w:name="_Toc387930397"/>
      <w:bookmarkStart w:id="286" w:name="_Toc387929986"/>
      <w:bookmarkStart w:id="287" w:name="_Toc387930150"/>
      <w:bookmarkStart w:id="288" w:name="_Toc387930277"/>
      <w:bookmarkStart w:id="289" w:name="_Toc387930398"/>
      <w:bookmarkStart w:id="290" w:name="_Toc387929988"/>
      <w:bookmarkStart w:id="291" w:name="_Toc387930152"/>
      <w:bookmarkStart w:id="292" w:name="_Toc387930279"/>
      <w:bookmarkStart w:id="293" w:name="_Toc387930400"/>
      <w:bookmarkStart w:id="294" w:name="_Toc387929993"/>
      <w:bookmarkStart w:id="295" w:name="_Toc387930157"/>
      <w:bookmarkStart w:id="296" w:name="_Toc387930284"/>
      <w:bookmarkStart w:id="297" w:name="_Toc387930405"/>
      <w:bookmarkStart w:id="298" w:name="_Toc387929997"/>
      <w:bookmarkStart w:id="299" w:name="_Toc387930161"/>
      <w:bookmarkStart w:id="300" w:name="_Toc387930288"/>
      <w:bookmarkStart w:id="301" w:name="_Toc387930409"/>
      <w:bookmarkStart w:id="302" w:name="_Toc387933921"/>
      <w:bookmarkStart w:id="303" w:name="_Toc387930000"/>
      <w:bookmarkStart w:id="304" w:name="_Toc387930164"/>
      <w:bookmarkStart w:id="305" w:name="_Toc387930291"/>
      <w:bookmarkStart w:id="306" w:name="_Toc387930412"/>
      <w:bookmarkStart w:id="307" w:name="_Toc387930001"/>
      <w:bookmarkStart w:id="308" w:name="_Toc387930165"/>
      <w:bookmarkStart w:id="309" w:name="_Toc387930292"/>
      <w:bookmarkStart w:id="310" w:name="_Toc387930413"/>
      <w:bookmarkStart w:id="311" w:name="_Toc387930002"/>
      <w:bookmarkStart w:id="312" w:name="_Toc387930166"/>
      <w:bookmarkStart w:id="313" w:name="_Toc387930293"/>
      <w:bookmarkStart w:id="314" w:name="_Toc387930414"/>
      <w:bookmarkStart w:id="315" w:name="_Toc387933926"/>
      <w:bookmarkStart w:id="316" w:name="_Toc387930004"/>
      <w:bookmarkStart w:id="317" w:name="_Toc387930168"/>
      <w:bookmarkStart w:id="318" w:name="_Toc387930295"/>
      <w:bookmarkStart w:id="319" w:name="_Toc387930416"/>
      <w:bookmarkStart w:id="320" w:name="_Toc387930005"/>
      <w:bookmarkStart w:id="321" w:name="_Toc387930169"/>
      <w:bookmarkStart w:id="322" w:name="_Toc387930296"/>
      <w:bookmarkStart w:id="323" w:name="_Toc387930417"/>
      <w:bookmarkStart w:id="324" w:name="_Toc387930006"/>
      <w:bookmarkStart w:id="325" w:name="_Toc387930170"/>
      <w:bookmarkStart w:id="326" w:name="_Toc387930297"/>
      <w:bookmarkStart w:id="327" w:name="_Toc387930418"/>
      <w:bookmarkStart w:id="328" w:name="_Toc387930007"/>
      <w:bookmarkStart w:id="329" w:name="_Toc387930171"/>
      <w:bookmarkStart w:id="330" w:name="_Toc387930298"/>
      <w:bookmarkStart w:id="331" w:name="_Toc387930419"/>
      <w:bookmarkStart w:id="332" w:name="_Toc387930010"/>
      <w:bookmarkStart w:id="333" w:name="_Toc387930174"/>
      <w:bookmarkStart w:id="334" w:name="_Toc387930301"/>
      <w:bookmarkStart w:id="335" w:name="_Toc387930422"/>
      <w:bookmarkStart w:id="336" w:name="_Toc387933934"/>
      <w:bookmarkStart w:id="337" w:name="_Toc387930014"/>
      <w:bookmarkStart w:id="338" w:name="_Toc387930178"/>
      <w:bookmarkStart w:id="339" w:name="_Toc387930305"/>
      <w:bookmarkStart w:id="340" w:name="_Toc387930426"/>
      <w:bookmarkStart w:id="341" w:name="_Toc387930015"/>
      <w:bookmarkStart w:id="342" w:name="_Toc387930179"/>
      <w:bookmarkStart w:id="343" w:name="_Toc387930306"/>
      <w:bookmarkStart w:id="344" w:name="_Toc387930427"/>
      <w:bookmarkStart w:id="345" w:name="_Toc387930022"/>
      <w:bookmarkStart w:id="346" w:name="_Toc387930186"/>
      <w:bookmarkStart w:id="347" w:name="_Toc387930313"/>
      <w:bookmarkStart w:id="348" w:name="_Toc387930434"/>
      <w:bookmarkStart w:id="349" w:name="_Toc387930024"/>
      <w:bookmarkStart w:id="350" w:name="_Toc387930188"/>
      <w:bookmarkStart w:id="351" w:name="_Toc387930315"/>
      <w:bookmarkStart w:id="352" w:name="_Toc387930436"/>
      <w:bookmarkStart w:id="353" w:name="_Toc387930025"/>
      <w:bookmarkStart w:id="354" w:name="_Toc387930189"/>
      <w:bookmarkStart w:id="355" w:name="_Toc387930316"/>
      <w:bookmarkStart w:id="356" w:name="_Toc387930437"/>
      <w:bookmarkStart w:id="357" w:name="_Toc387930028"/>
      <w:bookmarkStart w:id="358" w:name="_Toc387930192"/>
      <w:bookmarkStart w:id="359" w:name="_Toc387930319"/>
      <w:bookmarkStart w:id="360" w:name="_Toc387930440"/>
      <w:bookmarkStart w:id="361" w:name="_Toc387930029"/>
      <w:bookmarkStart w:id="362" w:name="_Toc387930193"/>
      <w:bookmarkStart w:id="363" w:name="_Toc387930320"/>
      <w:bookmarkStart w:id="364" w:name="_Toc387930441"/>
      <w:bookmarkStart w:id="365" w:name="_Toc387930030"/>
      <w:bookmarkStart w:id="366" w:name="_Toc387930194"/>
      <w:bookmarkStart w:id="367" w:name="_Toc387930321"/>
      <w:bookmarkStart w:id="368" w:name="_Toc387930442"/>
      <w:bookmarkStart w:id="369" w:name="_Toc387930031"/>
      <w:bookmarkStart w:id="370" w:name="_Toc387930195"/>
      <w:bookmarkStart w:id="371" w:name="_Toc387930322"/>
      <w:bookmarkStart w:id="372" w:name="_Toc387930443"/>
      <w:bookmarkStart w:id="373" w:name="_Toc387930032"/>
      <w:bookmarkStart w:id="374" w:name="_Toc387930196"/>
      <w:bookmarkStart w:id="375" w:name="_Toc387930323"/>
      <w:bookmarkStart w:id="376" w:name="_Toc387930444"/>
      <w:bookmarkStart w:id="377" w:name="_Toc387930033"/>
      <w:bookmarkStart w:id="378" w:name="_Toc387930197"/>
      <w:bookmarkStart w:id="379" w:name="_Toc387930324"/>
      <w:bookmarkStart w:id="380" w:name="_Toc387930445"/>
      <w:bookmarkStart w:id="381" w:name="_Toc387933957"/>
      <w:bookmarkStart w:id="382" w:name="_Toc387930039"/>
      <w:bookmarkStart w:id="383" w:name="_Toc387930203"/>
      <w:bookmarkStart w:id="384" w:name="_Toc387930330"/>
      <w:bookmarkStart w:id="385" w:name="_Toc387930451"/>
      <w:bookmarkStart w:id="386" w:name="_Toc387930044"/>
      <w:bookmarkStart w:id="387" w:name="_Toc387930208"/>
      <w:bookmarkStart w:id="388" w:name="_Toc387930335"/>
      <w:bookmarkStart w:id="389" w:name="_Toc387930456"/>
      <w:bookmarkStart w:id="390" w:name="_Toc387930046"/>
      <w:bookmarkStart w:id="391" w:name="_Toc387930210"/>
      <w:bookmarkStart w:id="392" w:name="_Toc387930337"/>
      <w:bookmarkStart w:id="393" w:name="_Toc387930458"/>
      <w:bookmarkStart w:id="394" w:name="_Toc387930048"/>
      <w:bookmarkStart w:id="395" w:name="_Toc387930212"/>
      <w:bookmarkStart w:id="396" w:name="_Toc387930339"/>
      <w:bookmarkStart w:id="397" w:name="_Toc387930460"/>
      <w:bookmarkStart w:id="398" w:name="_Toc387930049"/>
      <w:bookmarkStart w:id="399" w:name="_Toc387930213"/>
      <w:bookmarkStart w:id="400" w:name="_Toc387930340"/>
      <w:bookmarkStart w:id="401" w:name="_Toc387930461"/>
      <w:bookmarkStart w:id="402" w:name="_Toc387930050"/>
      <w:bookmarkStart w:id="403" w:name="_Toc387930214"/>
      <w:bookmarkStart w:id="404" w:name="_Toc387930341"/>
      <w:bookmarkStart w:id="405" w:name="_Toc387930462"/>
      <w:bookmarkStart w:id="406" w:name="_Toc387930051"/>
      <w:bookmarkStart w:id="407" w:name="_Toc387930215"/>
      <w:bookmarkStart w:id="408" w:name="_Toc387930342"/>
      <w:bookmarkStart w:id="409" w:name="_Toc387930463"/>
      <w:bookmarkStart w:id="410" w:name="_Toc393359050"/>
      <w:bookmarkStart w:id="411" w:name="_Toc393962889"/>
      <w:bookmarkStart w:id="412" w:name="_Toc400011107"/>
      <w:bookmarkStart w:id="413" w:name="_Toc401833448"/>
      <w:bookmarkStart w:id="414" w:name="_Toc404260699"/>
      <w:bookmarkStart w:id="415" w:name="_Toc425326640"/>
      <w:bookmarkStart w:id="416" w:name="_Toc508891426"/>
      <w:bookmarkEnd w:id="219"/>
      <w:bookmarkEnd w:id="220"/>
      <w:bookmarkEnd w:id="221"/>
      <w:bookmarkEnd w:id="222"/>
      <w:bookmarkEnd w:id="223"/>
      <w:bookmarkEnd w:id="224"/>
      <w:bookmarkEnd w:id="225"/>
      <w:bookmarkEnd w:id="226"/>
      <w:bookmarkEnd w:id="227"/>
      <w:bookmarkEnd w:id="228"/>
      <w:bookmarkEnd w:id="229"/>
      <w:bookmarkEnd w:id="230"/>
      <w:bookmarkEnd w:id="231"/>
      <w:bookmarkEnd w:id="232"/>
      <w:bookmarkEnd w:id="233"/>
      <w:bookmarkEnd w:id="234"/>
      <w:bookmarkEnd w:id="235"/>
      <w:bookmarkEnd w:id="236"/>
      <w:bookmarkEnd w:id="237"/>
      <w:bookmarkEnd w:id="238"/>
      <w:bookmarkEnd w:id="239"/>
      <w:bookmarkEnd w:id="240"/>
      <w:bookmarkEnd w:id="241"/>
      <w:bookmarkEnd w:id="242"/>
      <w:bookmarkEnd w:id="243"/>
      <w:bookmarkEnd w:id="244"/>
      <w:bookmarkEnd w:id="245"/>
      <w:bookmarkEnd w:id="246"/>
      <w:bookmarkEnd w:id="247"/>
      <w:bookmarkEnd w:id="248"/>
      <w:bookmarkEnd w:id="249"/>
      <w:bookmarkEnd w:id="250"/>
      <w:bookmarkEnd w:id="251"/>
      <w:bookmarkEnd w:id="252"/>
      <w:bookmarkEnd w:id="253"/>
      <w:bookmarkEnd w:id="254"/>
      <w:bookmarkEnd w:id="255"/>
      <w:bookmarkEnd w:id="256"/>
      <w:bookmarkEnd w:id="257"/>
      <w:bookmarkEnd w:id="258"/>
      <w:bookmarkEnd w:id="259"/>
      <w:bookmarkEnd w:id="260"/>
      <w:bookmarkEnd w:id="261"/>
      <w:bookmarkEnd w:id="262"/>
      <w:bookmarkEnd w:id="263"/>
      <w:bookmarkEnd w:id="264"/>
      <w:bookmarkEnd w:id="265"/>
      <w:bookmarkEnd w:id="266"/>
      <w:bookmarkEnd w:id="267"/>
      <w:bookmarkEnd w:id="268"/>
      <w:bookmarkEnd w:id="269"/>
      <w:bookmarkEnd w:id="270"/>
      <w:bookmarkEnd w:id="271"/>
      <w:bookmarkEnd w:id="272"/>
      <w:bookmarkEnd w:id="273"/>
      <w:bookmarkEnd w:id="274"/>
      <w:bookmarkEnd w:id="275"/>
      <w:bookmarkEnd w:id="276"/>
      <w:bookmarkEnd w:id="277"/>
      <w:bookmarkEnd w:id="278"/>
      <w:bookmarkEnd w:id="279"/>
      <w:bookmarkEnd w:id="280"/>
      <w:bookmarkEnd w:id="281"/>
      <w:bookmarkEnd w:id="282"/>
      <w:bookmarkEnd w:id="283"/>
      <w:bookmarkEnd w:id="284"/>
      <w:bookmarkEnd w:id="285"/>
      <w:bookmarkEnd w:id="286"/>
      <w:bookmarkEnd w:id="287"/>
      <w:bookmarkEnd w:id="288"/>
      <w:bookmarkEnd w:id="289"/>
      <w:bookmarkEnd w:id="290"/>
      <w:bookmarkEnd w:id="291"/>
      <w:bookmarkEnd w:id="292"/>
      <w:bookmarkEnd w:id="293"/>
      <w:bookmarkEnd w:id="294"/>
      <w:bookmarkEnd w:id="295"/>
      <w:bookmarkEnd w:id="296"/>
      <w:bookmarkEnd w:id="297"/>
      <w:bookmarkEnd w:id="298"/>
      <w:bookmarkEnd w:id="299"/>
      <w:bookmarkEnd w:id="300"/>
      <w:bookmarkEnd w:id="301"/>
      <w:bookmarkEnd w:id="302"/>
      <w:bookmarkEnd w:id="303"/>
      <w:bookmarkEnd w:id="304"/>
      <w:bookmarkEnd w:id="305"/>
      <w:bookmarkEnd w:id="306"/>
      <w:bookmarkEnd w:id="307"/>
      <w:bookmarkEnd w:id="308"/>
      <w:bookmarkEnd w:id="309"/>
      <w:bookmarkEnd w:id="310"/>
      <w:bookmarkEnd w:id="311"/>
      <w:bookmarkEnd w:id="312"/>
      <w:bookmarkEnd w:id="313"/>
      <w:bookmarkEnd w:id="314"/>
      <w:bookmarkEnd w:id="315"/>
      <w:bookmarkEnd w:id="316"/>
      <w:bookmarkEnd w:id="317"/>
      <w:bookmarkEnd w:id="318"/>
      <w:bookmarkEnd w:id="319"/>
      <w:bookmarkEnd w:id="320"/>
      <w:bookmarkEnd w:id="321"/>
      <w:bookmarkEnd w:id="322"/>
      <w:bookmarkEnd w:id="323"/>
      <w:bookmarkEnd w:id="324"/>
      <w:bookmarkEnd w:id="325"/>
      <w:bookmarkEnd w:id="326"/>
      <w:bookmarkEnd w:id="327"/>
      <w:bookmarkEnd w:id="328"/>
      <w:bookmarkEnd w:id="329"/>
      <w:bookmarkEnd w:id="330"/>
      <w:bookmarkEnd w:id="331"/>
      <w:bookmarkEnd w:id="332"/>
      <w:bookmarkEnd w:id="333"/>
      <w:bookmarkEnd w:id="334"/>
      <w:bookmarkEnd w:id="335"/>
      <w:bookmarkEnd w:id="336"/>
      <w:bookmarkEnd w:id="337"/>
      <w:bookmarkEnd w:id="338"/>
      <w:bookmarkEnd w:id="339"/>
      <w:bookmarkEnd w:id="340"/>
      <w:bookmarkEnd w:id="341"/>
      <w:bookmarkEnd w:id="342"/>
      <w:bookmarkEnd w:id="343"/>
      <w:bookmarkEnd w:id="344"/>
      <w:bookmarkEnd w:id="345"/>
      <w:bookmarkEnd w:id="346"/>
      <w:bookmarkEnd w:id="347"/>
      <w:bookmarkEnd w:id="348"/>
      <w:bookmarkEnd w:id="349"/>
      <w:bookmarkEnd w:id="350"/>
      <w:bookmarkEnd w:id="351"/>
      <w:bookmarkEnd w:id="352"/>
      <w:bookmarkEnd w:id="353"/>
      <w:bookmarkEnd w:id="354"/>
      <w:bookmarkEnd w:id="355"/>
      <w:bookmarkEnd w:id="356"/>
      <w:bookmarkEnd w:id="357"/>
      <w:bookmarkEnd w:id="358"/>
      <w:bookmarkEnd w:id="359"/>
      <w:bookmarkEnd w:id="360"/>
      <w:bookmarkEnd w:id="361"/>
      <w:bookmarkEnd w:id="362"/>
      <w:bookmarkEnd w:id="363"/>
      <w:bookmarkEnd w:id="364"/>
      <w:bookmarkEnd w:id="365"/>
      <w:bookmarkEnd w:id="366"/>
      <w:bookmarkEnd w:id="367"/>
      <w:bookmarkEnd w:id="368"/>
      <w:bookmarkEnd w:id="369"/>
      <w:bookmarkEnd w:id="370"/>
      <w:bookmarkEnd w:id="371"/>
      <w:bookmarkEnd w:id="372"/>
      <w:bookmarkEnd w:id="373"/>
      <w:bookmarkEnd w:id="374"/>
      <w:bookmarkEnd w:id="375"/>
      <w:bookmarkEnd w:id="376"/>
      <w:bookmarkEnd w:id="377"/>
      <w:bookmarkEnd w:id="378"/>
      <w:bookmarkEnd w:id="379"/>
      <w:bookmarkEnd w:id="380"/>
      <w:bookmarkEnd w:id="381"/>
      <w:bookmarkEnd w:id="382"/>
      <w:bookmarkEnd w:id="383"/>
      <w:bookmarkEnd w:id="384"/>
      <w:bookmarkEnd w:id="385"/>
      <w:bookmarkEnd w:id="386"/>
      <w:bookmarkEnd w:id="387"/>
      <w:bookmarkEnd w:id="388"/>
      <w:bookmarkEnd w:id="389"/>
      <w:bookmarkEnd w:id="390"/>
      <w:bookmarkEnd w:id="391"/>
      <w:bookmarkEnd w:id="392"/>
      <w:bookmarkEnd w:id="393"/>
      <w:bookmarkEnd w:id="394"/>
      <w:bookmarkEnd w:id="395"/>
      <w:bookmarkEnd w:id="396"/>
      <w:bookmarkEnd w:id="397"/>
      <w:bookmarkEnd w:id="398"/>
      <w:bookmarkEnd w:id="399"/>
      <w:bookmarkEnd w:id="400"/>
      <w:bookmarkEnd w:id="401"/>
      <w:bookmarkEnd w:id="402"/>
      <w:bookmarkEnd w:id="403"/>
      <w:bookmarkEnd w:id="404"/>
      <w:bookmarkEnd w:id="405"/>
      <w:bookmarkEnd w:id="406"/>
      <w:bookmarkEnd w:id="407"/>
      <w:bookmarkEnd w:id="408"/>
      <w:bookmarkEnd w:id="409"/>
      <w:r w:rsidRPr="008F7AA5">
        <w:rPr>
          <w:rFonts w:ascii="Century Gothic" w:eastAsia="Times New Roman" w:hAnsi="Century Gothic" w:cs="Times New Roman"/>
          <w:b/>
          <w:kern w:val="28"/>
          <w:sz w:val="28"/>
          <w:szCs w:val="20"/>
          <w:lang w:eastAsia="en-AU"/>
        </w:rPr>
        <w:lastRenderedPageBreak/>
        <w:t xml:space="preserve">Feedback and </w:t>
      </w:r>
      <w:bookmarkEnd w:id="410"/>
      <w:bookmarkEnd w:id="411"/>
      <w:bookmarkEnd w:id="412"/>
      <w:bookmarkEnd w:id="413"/>
      <w:bookmarkEnd w:id="414"/>
      <w:r w:rsidRPr="008F7AA5">
        <w:rPr>
          <w:rFonts w:ascii="Century Gothic" w:eastAsia="Times New Roman" w:hAnsi="Century Gothic" w:cs="Times New Roman"/>
          <w:b/>
          <w:kern w:val="28"/>
          <w:sz w:val="28"/>
          <w:szCs w:val="20"/>
          <w:lang w:eastAsia="en-AU"/>
        </w:rPr>
        <w:t>Complaints</w:t>
      </w:r>
      <w:bookmarkEnd w:id="415"/>
      <w:bookmarkEnd w:id="416"/>
      <w:r w:rsidRPr="008F7AA5">
        <w:rPr>
          <w:rFonts w:ascii="Century Gothic" w:eastAsia="Times New Roman" w:hAnsi="Century Gothic" w:cs="Times New Roman"/>
          <w:b/>
          <w:kern w:val="28"/>
          <w:sz w:val="28"/>
          <w:szCs w:val="20"/>
          <w:lang w:eastAsia="en-AU"/>
        </w:rPr>
        <w:t xml:space="preserve"> </w:t>
      </w:r>
    </w:p>
    <w:p w:rsidR="00AD4869" w:rsidRPr="008F7AA5" w:rsidRDefault="00AD4869" w:rsidP="00AD4869">
      <w:pPr>
        <w:numPr>
          <w:ilvl w:val="1"/>
          <w:numId w:val="11"/>
        </w:numPr>
        <w:spacing w:before="120" w:after="120" w:line="240" w:lineRule="auto"/>
        <w:jc w:val="both"/>
        <w:outlineLvl w:val="1"/>
        <w:rPr>
          <w:rFonts w:ascii="Century Gothic" w:eastAsia="Times New Roman" w:hAnsi="Century Gothic" w:cs="Arial"/>
          <w:b/>
          <w:bCs/>
          <w:i/>
          <w:sz w:val="28"/>
          <w:lang w:eastAsia="en-AU"/>
        </w:rPr>
      </w:pPr>
      <w:bookmarkStart w:id="417" w:name="_Toc393359051"/>
      <w:bookmarkStart w:id="418" w:name="_Toc393962890"/>
      <w:bookmarkStart w:id="419" w:name="_Toc400011108"/>
      <w:bookmarkStart w:id="420" w:name="_Toc401833449"/>
      <w:bookmarkStart w:id="421" w:name="_Toc425326641"/>
      <w:bookmarkStart w:id="422" w:name="_Toc404260700"/>
      <w:bookmarkStart w:id="423" w:name="_Toc508891427"/>
      <w:r w:rsidRPr="008F7AA5">
        <w:rPr>
          <w:rFonts w:ascii="Century Gothic" w:eastAsia="Times New Roman" w:hAnsi="Century Gothic" w:cs="Arial"/>
          <w:b/>
          <w:bCs/>
          <w:i/>
          <w:sz w:val="28"/>
          <w:lang w:eastAsia="en-AU"/>
        </w:rPr>
        <w:t>Feedback</w:t>
      </w:r>
      <w:bookmarkEnd w:id="417"/>
      <w:bookmarkEnd w:id="418"/>
      <w:bookmarkEnd w:id="419"/>
      <w:bookmarkEnd w:id="420"/>
      <w:bookmarkEnd w:id="421"/>
      <w:bookmarkEnd w:id="422"/>
      <w:bookmarkEnd w:id="423"/>
    </w:p>
    <w:p w:rsidR="00AD4869" w:rsidRPr="008F7AA5" w:rsidRDefault="00AD4869" w:rsidP="00AD4869">
      <w:pPr>
        <w:numPr>
          <w:ilvl w:val="2"/>
          <w:numId w:val="11"/>
        </w:numPr>
        <w:spacing w:before="120" w:after="120" w:line="240" w:lineRule="auto"/>
        <w:jc w:val="both"/>
        <w:rPr>
          <w:rFonts w:ascii="Century Gothic" w:eastAsia="Calibri" w:hAnsi="Century Gothic" w:cs="Times New Roman"/>
          <w:sz w:val="24"/>
        </w:rPr>
      </w:pPr>
      <w:r w:rsidRPr="008F7AA5">
        <w:rPr>
          <w:rFonts w:ascii="Century Gothic" w:eastAsia="Calibri" w:hAnsi="Century Gothic" w:cs="Times New Roman"/>
          <w:sz w:val="24"/>
        </w:rPr>
        <w:t xml:space="preserve">Licensees welcome feedback from viewers at all times.  Feedback is an informal way for viewers to communicate their views </w:t>
      </w:r>
      <w:r w:rsidR="00757646" w:rsidRPr="008F7AA5">
        <w:rPr>
          <w:rFonts w:ascii="Century Gothic" w:eastAsia="Calibri" w:hAnsi="Century Gothic" w:cs="Times New Roman"/>
          <w:sz w:val="24"/>
        </w:rPr>
        <w:t xml:space="preserve">to </w:t>
      </w:r>
      <w:r w:rsidRPr="008F7AA5">
        <w:rPr>
          <w:rFonts w:ascii="Century Gothic" w:eastAsia="Calibri" w:hAnsi="Century Gothic" w:cs="Times New Roman"/>
          <w:sz w:val="24"/>
        </w:rPr>
        <w:t xml:space="preserve">a </w:t>
      </w:r>
      <w:r w:rsidR="0051673C" w:rsidRPr="008F7AA5">
        <w:rPr>
          <w:rFonts w:ascii="Century Gothic" w:eastAsia="Calibri" w:hAnsi="Century Gothic" w:cs="Times New Roman"/>
          <w:sz w:val="24"/>
        </w:rPr>
        <w:t>Licensee</w:t>
      </w:r>
      <w:r w:rsidRPr="008F7AA5">
        <w:rPr>
          <w:rFonts w:ascii="Century Gothic" w:eastAsia="Calibri" w:hAnsi="Century Gothic" w:cs="Times New Roman"/>
          <w:sz w:val="24"/>
        </w:rPr>
        <w:t xml:space="preserve"> and can be provided </w:t>
      </w:r>
      <w:r w:rsidRPr="008F7AA5">
        <w:rPr>
          <w:rFonts w:ascii="Century Gothic" w:eastAsia="Calibri" w:hAnsi="Century Gothic" w:cs="Euphemia UCAS"/>
          <w:sz w:val="24"/>
          <w:szCs w:val="24"/>
        </w:rPr>
        <w:t xml:space="preserve">via </w:t>
      </w:r>
      <w:r w:rsidRPr="008F7AA5">
        <w:rPr>
          <w:rFonts w:ascii="Century Gothic" w:eastAsia="Calibri" w:hAnsi="Century Gothic" w:cs="Times New Roman"/>
          <w:sz w:val="24"/>
        </w:rPr>
        <w:t xml:space="preserve">a number of </w:t>
      </w:r>
      <w:r w:rsidRPr="008F7AA5">
        <w:rPr>
          <w:rFonts w:ascii="Century Gothic" w:eastAsia="Calibri" w:hAnsi="Century Gothic" w:cs="Euphemia UCAS"/>
          <w:sz w:val="24"/>
          <w:szCs w:val="24"/>
        </w:rPr>
        <w:t>methods</w:t>
      </w:r>
      <w:r w:rsidRPr="008F7AA5">
        <w:rPr>
          <w:rFonts w:ascii="Century Gothic" w:eastAsia="Calibri" w:hAnsi="Century Gothic" w:cs="Times New Roman"/>
          <w:sz w:val="24"/>
        </w:rPr>
        <w:t xml:space="preserve">, including by telephone, via social media or by letter.  </w:t>
      </w:r>
    </w:p>
    <w:p w:rsidR="00AD4869" w:rsidRPr="008F7AA5" w:rsidRDefault="00AD4869" w:rsidP="00AD4869">
      <w:pPr>
        <w:numPr>
          <w:ilvl w:val="2"/>
          <w:numId w:val="11"/>
        </w:numPr>
        <w:spacing w:before="120" w:after="120" w:line="240" w:lineRule="auto"/>
        <w:jc w:val="both"/>
        <w:rPr>
          <w:rFonts w:ascii="Century Gothic" w:eastAsia="Calibri" w:hAnsi="Century Gothic" w:cs="Times New Roman"/>
          <w:sz w:val="24"/>
        </w:rPr>
      </w:pPr>
      <w:r w:rsidRPr="008F7AA5">
        <w:rPr>
          <w:rFonts w:ascii="Century Gothic" w:eastAsia="Calibri" w:hAnsi="Century Gothic" w:cs="Times New Roman"/>
          <w:sz w:val="24"/>
        </w:rPr>
        <w:t xml:space="preserve">Feedback is distinguished from a Code Complaint, which is a formal complaint made about a matter covered by this Code of Practice, and which must satisfy the criteria set out at section </w:t>
      </w:r>
      <w:r w:rsidRPr="008F7AA5">
        <w:rPr>
          <w:rFonts w:ascii="Century Gothic" w:eastAsia="Calibri" w:hAnsi="Century Gothic" w:cs="Times New Roman"/>
          <w:sz w:val="24"/>
        </w:rPr>
        <w:fldChar w:fldCharType="begin"/>
      </w:r>
      <w:r w:rsidRPr="008F7AA5">
        <w:rPr>
          <w:rFonts w:ascii="Century Gothic" w:eastAsia="Calibri" w:hAnsi="Century Gothic" w:cs="Times New Roman"/>
          <w:sz w:val="24"/>
        </w:rPr>
        <w:instrText xml:space="preserve"> REF _Ref402792668 \r \h  \* MERGEFORMAT </w:instrText>
      </w:r>
      <w:r w:rsidRPr="008F7AA5">
        <w:rPr>
          <w:rFonts w:ascii="Century Gothic" w:eastAsia="Calibri" w:hAnsi="Century Gothic" w:cs="Times New Roman"/>
          <w:sz w:val="24"/>
        </w:rPr>
      </w:r>
      <w:r w:rsidRPr="008F7AA5">
        <w:rPr>
          <w:rFonts w:ascii="Century Gothic" w:eastAsia="Calibri" w:hAnsi="Century Gothic" w:cs="Times New Roman"/>
          <w:sz w:val="24"/>
        </w:rPr>
        <w:fldChar w:fldCharType="separate"/>
      </w:r>
      <w:r w:rsidR="00C723B7">
        <w:rPr>
          <w:rFonts w:ascii="Century Gothic" w:eastAsia="Calibri" w:hAnsi="Century Gothic" w:cs="Times New Roman"/>
          <w:sz w:val="24"/>
        </w:rPr>
        <w:t>7.2</w:t>
      </w:r>
      <w:r w:rsidRPr="008F7AA5">
        <w:rPr>
          <w:rFonts w:ascii="Century Gothic" w:eastAsia="Calibri" w:hAnsi="Century Gothic" w:cs="Times New Roman"/>
          <w:sz w:val="24"/>
        </w:rPr>
        <w:fldChar w:fldCharType="end"/>
      </w:r>
      <w:r w:rsidRPr="008F7AA5">
        <w:rPr>
          <w:rFonts w:ascii="Century Gothic" w:eastAsia="Calibri" w:hAnsi="Century Gothic" w:cs="Times New Roman"/>
          <w:sz w:val="24"/>
        </w:rPr>
        <w:t xml:space="preserve">.  </w:t>
      </w:r>
    </w:p>
    <w:p w:rsidR="00AD4869" w:rsidRPr="008F7AA5" w:rsidRDefault="00AD4869" w:rsidP="00AD4869">
      <w:pPr>
        <w:numPr>
          <w:ilvl w:val="1"/>
          <w:numId w:val="11"/>
        </w:numPr>
        <w:spacing w:before="120" w:after="120" w:line="240" w:lineRule="auto"/>
        <w:jc w:val="both"/>
        <w:outlineLvl w:val="1"/>
        <w:rPr>
          <w:rFonts w:ascii="Century Gothic" w:eastAsia="Times New Roman" w:hAnsi="Century Gothic" w:cs="Arial"/>
          <w:b/>
          <w:bCs/>
          <w:i/>
          <w:sz w:val="28"/>
          <w:lang w:eastAsia="en-AU"/>
        </w:rPr>
      </w:pPr>
      <w:bookmarkStart w:id="424" w:name="_Toc393359052"/>
      <w:bookmarkStart w:id="425" w:name="_Toc393962891"/>
      <w:bookmarkStart w:id="426" w:name="_Toc400011109"/>
      <w:bookmarkStart w:id="427" w:name="_Toc401833450"/>
      <w:bookmarkStart w:id="428" w:name="_Ref402792668"/>
      <w:bookmarkStart w:id="429" w:name="_Ref402794009"/>
      <w:bookmarkStart w:id="430" w:name="_Ref402797410"/>
      <w:bookmarkStart w:id="431" w:name="_Toc425326642"/>
      <w:bookmarkStart w:id="432" w:name="_Toc404260701"/>
      <w:bookmarkStart w:id="433" w:name="_Toc508891428"/>
      <w:r w:rsidRPr="008F7AA5">
        <w:rPr>
          <w:rFonts w:ascii="Century Gothic" w:eastAsia="Times New Roman" w:hAnsi="Century Gothic" w:cs="Arial"/>
          <w:b/>
          <w:bCs/>
          <w:i/>
          <w:sz w:val="28"/>
          <w:lang w:eastAsia="en-AU"/>
        </w:rPr>
        <w:t>Code Complaints</w:t>
      </w:r>
      <w:bookmarkEnd w:id="424"/>
      <w:bookmarkEnd w:id="425"/>
      <w:bookmarkEnd w:id="426"/>
      <w:bookmarkEnd w:id="427"/>
      <w:bookmarkEnd w:id="428"/>
      <w:bookmarkEnd w:id="429"/>
      <w:bookmarkEnd w:id="430"/>
      <w:bookmarkEnd w:id="431"/>
      <w:bookmarkEnd w:id="432"/>
      <w:bookmarkEnd w:id="433"/>
    </w:p>
    <w:p w:rsidR="00AD4869" w:rsidRPr="008F7AA5" w:rsidRDefault="00AD4869" w:rsidP="00AD4869">
      <w:pPr>
        <w:numPr>
          <w:ilvl w:val="2"/>
          <w:numId w:val="11"/>
        </w:numPr>
        <w:spacing w:before="120" w:after="120" w:line="240" w:lineRule="auto"/>
        <w:jc w:val="both"/>
        <w:rPr>
          <w:rFonts w:ascii="Century Gothic" w:eastAsia="Calibri" w:hAnsi="Century Gothic" w:cs="Times New Roman"/>
          <w:sz w:val="24"/>
        </w:rPr>
      </w:pPr>
      <w:bookmarkStart w:id="434" w:name="_Ref387930488"/>
      <w:r w:rsidRPr="008F7AA5">
        <w:rPr>
          <w:rFonts w:ascii="Century Gothic" w:eastAsia="Calibri" w:hAnsi="Century Gothic" w:cs="Times New Roman"/>
          <w:sz w:val="24"/>
        </w:rPr>
        <w:t>A Code Complaint must be made in one of the following ways:</w:t>
      </w:r>
      <w:bookmarkEnd w:id="434"/>
    </w:p>
    <w:p w:rsidR="00AD4869" w:rsidRPr="008F7AA5" w:rsidRDefault="00AD4869" w:rsidP="00C55E4D">
      <w:pPr>
        <w:numPr>
          <w:ilvl w:val="0"/>
          <w:numId w:val="37"/>
        </w:numPr>
        <w:spacing w:before="120" w:after="120" w:line="240" w:lineRule="auto"/>
        <w:jc w:val="both"/>
        <w:rPr>
          <w:rFonts w:ascii="Century Gothic" w:eastAsia="Calibri" w:hAnsi="Century Gothic" w:cs="Times New Roman"/>
          <w:sz w:val="24"/>
        </w:rPr>
      </w:pPr>
      <w:r w:rsidRPr="008F7AA5">
        <w:rPr>
          <w:rFonts w:ascii="Century Gothic" w:eastAsia="Calibri" w:hAnsi="Century Gothic" w:cs="Times New Roman"/>
          <w:sz w:val="24"/>
        </w:rPr>
        <w:t xml:space="preserve">in writing, posted to the person and address nominated by the </w:t>
      </w:r>
      <w:r w:rsidR="0051673C" w:rsidRPr="008F7AA5">
        <w:rPr>
          <w:rFonts w:ascii="Century Gothic" w:eastAsia="Calibri" w:hAnsi="Century Gothic" w:cs="Times New Roman"/>
          <w:sz w:val="24"/>
        </w:rPr>
        <w:t>Licensee</w:t>
      </w:r>
      <w:r w:rsidRPr="008F7AA5">
        <w:rPr>
          <w:rFonts w:ascii="Century Gothic" w:eastAsia="Calibri" w:hAnsi="Century Gothic" w:cs="Times New Roman"/>
          <w:sz w:val="24"/>
        </w:rPr>
        <w:t xml:space="preserve"> in the </w:t>
      </w:r>
      <w:r w:rsidR="00757646" w:rsidRPr="008F7AA5">
        <w:rPr>
          <w:rFonts w:ascii="Century Gothic" w:eastAsia="Calibri" w:hAnsi="Century Gothic" w:cs="Times New Roman"/>
          <w:sz w:val="24"/>
        </w:rPr>
        <w:t xml:space="preserve">table </w:t>
      </w:r>
      <w:r w:rsidRPr="008F7AA5">
        <w:rPr>
          <w:rFonts w:ascii="Century Gothic" w:eastAsia="Calibri" w:hAnsi="Century Gothic" w:cs="Times New Roman"/>
          <w:sz w:val="24"/>
        </w:rPr>
        <w:t>at Appendix 2; or</w:t>
      </w:r>
    </w:p>
    <w:p w:rsidR="00AD4869" w:rsidRPr="008F7AA5" w:rsidRDefault="008B5A0B" w:rsidP="00C55E4D">
      <w:pPr>
        <w:numPr>
          <w:ilvl w:val="0"/>
          <w:numId w:val="37"/>
        </w:numPr>
        <w:spacing w:before="120" w:after="120" w:line="240" w:lineRule="auto"/>
        <w:jc w:val="both"/>
        <w:rPr>
          <w:rFonts w:ascii="Century Gothic" w:eastAsia="Calibri" w:hAnsi="Century Gothic" w:cs="Times New Roman"/>
          <w:sz w:val="24"/>
        </w:rPr>
      </w:pPr>
      <w:r w:rsidRPr="008F7AA5">
        <w:rPr>
          <w:rFonts w:ascii="Century Gothic" w:eastAsia="Calibri" w:hAnsi="Century Gothic" w:cs="Times New Roman"/>
          <w:sz w:val="24"/>
        </w:rPr>
        <w:t xml:space="preserve">if the </w:t>
      </w:r>
      <w:r w:rsidR="0051673C" w:rsidRPr="008F7AA5">
        <w:rPr>
          <w:rFonts w:ascii="Century Gothic" w:eastAsia="Calibri" w:hAnsi="Century Gothic" w:cs="Times New Roman"/>
          <w:sz w:val="24"/>
        </w:rPr>
        <w:t>Licensee</w:t>
      </w:r>
      <w:r w:rsidRPr="008F7AA5">
        <w:rPr>
          <w:rFonts w:ascii="Century Gothic" w:eastAsia="Calibri" w:hAnsi="Century Gothic" w:cs="Times New Roman"/>
          <w:sz w:val="24"/>
        </w:rPr>
        <w:t xml:space="preserve"> is a Free TV member, </w:t>
      </w:r>
      <w:r w:rsidR="00AD4869" w:rsidRPr="008F7AA5">
        <w:rPr>
          <w:rFonts w:ascii="Century Gothic" w:eastAsia="Calibri" w:hAnsi="Century Gothic" w:cs="Times New Roman"/>
          <w:sz w:val="24"/>
        </w:rPr>
        <w:t>by lodging an electronic form on the Free TV Australia website.</w:t>
      </w:r>
    </w:p>
    <w:p w:rsidR="00AF43B8" w:rsidRPr="008F7AA5" w:rsidRDefault="00AF43B8" w:rsidP="00561FB0">
      <w:pPr>
        <w:spacing w:before="120" w:after="120"/>
        <w:ind w:left="720" w:hanging="720"/>
        <w:jc w:val="both"/>
        <w:rPr>
          <w:rFonts w:ascii="Century Gothic" w:eastAsia="Times New Roman" w:hAnsi="Century Gothic"/>
          <w:i/>
          <w:sz w:val="20"/>
          <w:szCs w:val="24"/>
          <w:lang w:eastAsia="en-AU"/>
        </w:rPr>
      </w:pPr>
      <w:r w:rsidRPr="008F7AA5">
        <w:rPr>
          <w:rFonts w:ascii="Century Gothic" w:eastAsia="Times New Roman" w:hAnsi="Century Gothic"/>
          <w:i/>
          <w:sz w:val="20"/>
          <w:szCs w:val="24"/>
          <w:lang w:eastAsia="en-AU"/>
        </w:rPr>
        <w:t>Note:</w:t>
      </w:r>
      <w:r w:rsidRPr="008F7AA5">
        <w:rPr>
          <w:rFonts w:ascii="Century Gothic" w:eastAsia="Times New Roman" w:hAnsi="Century Gothic"/>
          <w:i/>
          <w:sz w:val="20"/>
          <w:szCs w:val="24"/>
          <w:lang w:eastAsia="en-AU"/>
        </w:rPr>
        <w:tab/>
        <w:t xml:space="preserve">Where, by reason of a disability, a complainant cannot lodge a complaint that satisfies the requirements of clause </w:t>
      </w:r>
      <w:r w:rsidR="000D0C44" w:rsidRPr="008F7AA5">
        <w:rPr>
          <w:rFonts w:ascii="Century Gothic" w:eastAsia="Times New Roman" w:hAnsi="Century Gothic"/>
          <w:i/>
          <w:sz w:val="20"/>
          <w:szCs w:val="24"/>
          <w:lang w:eastAsia="en-AU"/>
        </w:rPr>
        <w:t>7</w:t>
      </w:r>
      <w:r w:rsidRPr="008F7AA5">
        <w:rPr>
          <w:rFonts w:ascii="Century Gothic" w:eastAsia="Times New Roman" w:hAnsi="Century Gothic"/>
          <w:i/>
          <w:sz w:val="20"/>
          <w:szCs w:val="24"/>
          <w:lang w:eastAsia="en-AU"/>
        </w:rPr>
        <w:t xml:space="preserve">.2.1, a telephone complaint or a complaint in another audio format accessible by the </w:t>
      </w:r>
      <w:r w:rsidR="0051673C" w:rsidRPr="008F7AA5">
        <w:rPr>
          <w:rFonts w:ascii="Century Gothic" w:eastAsia="Times New Roman" w:hAnsi="Century Gothic"/>
          <w:i/>
          <w:sz w:val="20"/>
          <w:szCs w:val="24"/>
          <w:lang w:eastAsia="en-AU"/>
        </w:rPr>
        <w:t>Licensee</w:t>
      </w:r>
      <w:r w:rsidRPr="008F7AA5">
        <w:rPr>
          <w:rFonts w:ascii="Century Gothic" w:eastAsia="Times New Roman" w:hAnsi="Century Gothic"/>
          <w:i/>
          <w:sz w:val="20"/>
          <w:szCs w:val="24"/>
          <w:lang w:eastAsia="en-AU"/>
        </w:rPr>
        <w:t xml:space="preserve"> will be a Code </w:t>
      </w:r>
      <w:r w:rsidR="00757646" w:rsidRPr="008F7AA5">
        <w:rPr>
          <w:rFonts w:ascii="Century Gothic" w:eastAsia="Times New Roman" w:hAnsi="Century Gothic"/>
          <w:i/>
          <w:sz w:val="20"/>
          <w:szCs w:val="24"/>
          <w:lang w:eastAsia="en-AU"/>
        </w:rPr>
        <w:t>Complaint</w:t>
      </w:r>
      <w:r w:rsidRPr="008F7AA5">
        <w:rPr>
          <w:rFonts w:ascii="Century Gothic" w:eastAsia="Times New Roman" w:hAnsi="Century Gothic"/>
          <w:i/>
          <w:sz w:val="20"/>
          <w:szCs w:val="24"/>
          <w:lang w:eastAsia="en-AU"/>
        </w:rPr>
        <w:t xml:space="preserve">, provided in each case that it otherwise </w:t>
      </w:r>
      <w:r w:rsidR="00757646" w:rsidRPr="008F7AA5">
        <w:rPr>
          <w:rFonts w:ascii="Century Gothic" w:eastAsia="Times New Roman" w:hAnsi="Century Gothic"/>
          <w:i/>
          <w:sz w:val="20"/>
          <w:szCs w:val="24"/>
          <w:lang w:eastAsia="en-AU"/>
        </w:rPr>
        <w:t xml:space="preserve">satisfies </w:t>
      </w:r>
      <w:r w:rsidRPr="008F7AA5">
        <w:rPr>
          <w:rFonts w:ascii="Century Gothic" w:eastAsia="Times New Roman" w:hAnsi="Century Gothic"/>
          <w:i/>
          <w:sz w:val="20"/>
          <w:szCs w:val="24"/>
          <w:lang w:eastAsia="en-AU"/>
        </w:rPr>
        <w:t xml:space="preserve">the criteria in </w:t>
      </w:r>
      <w:r w:rsidR="00757646" w:rsidRPr="008F7AA5">
        <w:rPr>
          <w:rFonts w:ascii="Century Gothic" w:eastAsia="Times New Roman" w:hAnsi="Century Gothic"/>
          <w:i/>
          <w:sz w:val="20"/>
          <w:szCs w:val="24"/>
          <w:lang w:eastAsia="en-AU"/>
        </w:rPr>
        <w:t xml:space="preserve">section </w:t>
      </w:r>
      <w:r w:rsidR="000D0C44" w:rsidRPr="008F7AA5">
        <w:rPr>
          <w:rFonts w:ascii="Century Gothic" w:eastAsia="Times New Roman" w:hAnsi="Century Gothic"/>
          <w:i/>
          <w:sz w:val="20"/>
          <w:szCs w:val="24"/>
          <w:lang w:eastAsia="en-AU"/>
        </w:rPr>
        <w:t>7</w:t>
      </w:r>
      <w:r w:rsidRPr="008F7AA5">
        <w:rPr>
          <w:rFonts w:ascii="Century Gothic" w:eastAsia="Times New Roman" w:hAnsi="Century Gothic"/>
          <w:i/>
          <w:sz w:val="20"/>
          <w:szCs w:val="24"/>
          <w:lang w:eastAsia="en-AU"/>
        </w:rPr>
        <w:t xml:space="preserve">.2.  </w:t>
      </w:r>
    </w:p>
    <w:p w:rsidR="00AD4869" w:rsidRPr="008F7AA5" w:rsidRDefault="00AD4869" w:rsidP="00AD4869">
      <w:pPr>
        <w:numPr>
          <w:ilvl w:val="2"/>
          <w:numId w:val="11"/>
        </w:numPr>
        <w:spacing w:before="120" w:after="120" w:line="240" w:lineRule="auto"/>
        <w:jc w:val="both"/>
        <w:rPr>
          <w:rFonts w:ascii="Century Gothic" w:eastAsia="Calibri" w:hAnsi="Century Gothic" w:cs="Times New Roman"/>
          <w:sz w:val="24"/>
        </w:rPr>
      </w:pPr>
      <w:r w:rsidRPr="008F7AA5">
        <w:rPr>
          <w:rFonts w:ascii="Century Gothic" w:eastAsia="Calibri" w:hAnsi="Century Gothic" w:cs="Times New Roman"/>
          <w:sz w:val="24"/>
        </w:rPr>
        <w:t xml:space="preserve"> </w:t>
      </w:r>
      <w:r w:rsidR="00A76B37" w:rsidRPr="008F7AA5">
        <w:rPr>
          <w:rFonts w:ascii="Century Gothic" w:eastAsia="Calibri" w:hAnsi="Century Gothic" w:cs="Times New Roman"/>
          <w:sz w:val="24"/>
        </w:rPr>
        <w:t xml:space="preserve">A </w:t>
      </w:r>
      <w:r w:rsidRPr="008F7AA5">
        <w:rPr>
          <w:rFonts w:ascii="Century Gothic" w:eastAsia="Calibri" w:hAnsi="Century Gothic" w:cs="Times New Roman"/>
          <w:sz w:val="24"/>
        </w:rPr>
        <w:t>Code Complaint must contain the following information:</w:t>
      </w:r>
    </w:p>
    <w:p w:rsidR="00AD4869" w:rsidRPr="008F7AA5" w:rsidRDefault="00AD4869" w:rsidP="00C55E4D">
      <w:pPr>
        <w:numPr>
          <w:ilvl w:val="0"/>
          <w:numId w:val="38"/>
        </w:numPr>
        <w:spacing w:before="120" w:after="120" w:line="240" w:lineRule="auto"/>
        <w:jc w:val="both"/>
        <w:rPr>
          <w:rFonts w:ascii="Century Gothic" w:eastAsia="Calibri" w:hAnsi="Century Gothic" w:cs="Times New Roman"/>
          <w:sz w:val="24"/>
        </w:rPr>
      </w:pPr>
      <w:r w:rsidRPr="008F7AA5">
        <w:rPr>
          <w:rFonts w:ascii="Century Gothic" w:eastAsia="Calibri" w:hAnsi="Century Gothic" w:cs="Times New Roman"/>
          <w:sz w:val="24"/>
        </w:rPr>
        <w:t>sufficient detail about the material broadcast (</w:t>
      </w:r>
      <w:r w:rsidR="00A76B37" w:rsidRPr="008F7AA5">
        <w:rPr>
          <w:rFonts w:ascii="Century Gothic" w:eastAsia="Calibri" w:hAnsi="Century Gothic" w:cs="Times New Roman"/>
          <w:sz w:val="24"/>
        </w:rPr>
        <w:t xml:space="preserve">such as </w:t>
      </w:r>
      <w:r w:rsidRPr="008F7AA5">
        <w:rPr>
          <w:rFonts w:ascii="Century Gothic" w:eastAsia="Calibri" w:hAnsi="Century Gothic" w:cs="Times New Roman"/>
          <w:sz w:val="24"/>
        </w:rPr>
        <w:t>the approximate date, time, channel</w:t>
      </w:r>
      <w:r w:rsidR="0025766A" w:rsidRPr="008F7AA5">
        <w:rPr>
          <w:rFonts w:ascii="Century Gothic" w:eastAsia="Calibri" w:hAnsi="Century Gothic" w:cs="Times New Roman"/>
          <w:sz w:val="24"/>
        </w:rPr>
        <w:t xml:space="preserve"> and </w:t>
      </w:r>
      <w:r w:rsidRPr="008F7AA5">
        <w:rPr>
          <w:rFonts w:ascii="Century Gothic" w:eastAsia="Calibri" w:hAnsi="Century Gothic" w:cs="Times New Roman"/>
          <w:sz w:val="24"/>
        </w:rPr>
        <w:t>service</w:t>
      </w:r>
      <w:r w:rsidR="0025766A" w:rsidRPr="008F7AA5">
        <w:rPr>
          <w:rFonts w:ascii="Century Gothic" w:eastAsia="Calibri" w:hAnsi="Century Gothic" w:cs="Times New Roman"/>
          <w:sz w:val="24"/>
        </w:rPr>
        <w:t>/location,</w:t>
      </w:r>
      <w:r w:rsidRPr="008F7AA5">
        <w:rPr>
          <w:rFonts w:ascii="Century Gothic" w:eastAsia="Calibri" w:hAnsi="Century Gothic" w:cs="Times New Roman"/>
          <w:sz w:val="24"/>
        </w:rPr>
        <w:t xml:space="preserve"> and name or brief description of the material);</w:t>
      </w:r>
    </w:p>
    <w:p w:rsidR="00AD4869" w:rsidRPr="008F7AA5" w:rsidRDefault="00AD4869" w:rsidP="00C55E4D">
      <w:pPr>
        <w:numPr>
          <w:ilvl w:val="0"/>
          <w:numId w:val="38"/>
        </w:numPr>
        <w:spacing w:before="120" w:after="120" w:line="240" w:lineRule="auto"/>
        <w:jc w:val="both"/>
        <w:rPr>
          <w:rFonts w:ascii="Century Gothic" w:eastAsia="Calibri" w:hAnsi="Century Gothic" w:cs="Times New Roman"/>
          <w:sz w:val="24"/>
        </w:rPr>
      </w:pPr>
      <w:r w:rsidRPr="008F7AA5">
        <w:rPr>
          <w:rFonts w:ascii="Century Gothic" w:eastAsia="Calibri" w:hAnsi="Century Gothic" w:cs="Times New Roman"/>
          <w:sz w:val="24"/>
        </w:rPr>
        <w:t xml:space="preserve">the nature of the complaint; </w:t>
      </w:r>
    </w:p>
    <w:p w:rsidR="00AD4869" w:rsidRPr="008F7AA5" w:rsidRDefault="00AD4869" w:rsidP="00C55E4D">
      <w:pPr>
        <w:numPr>
          <w:ilvl w:val="0"/>
          <w:numId w:val="38"/>
        </w:numPr>
        <w:spacing w:before="120" w:after="120" w:line="240" w:lineRule="auto"/>
        <w:jc w:val="both"/>
        <w:rPr>
          <w:rFonts w:ascii="Century Gothic" w:eastAsia="Calibri" w:hAnsi="Century Gothic" w:cs="Times New Roman"/>
          <w:sz w:val="24"/>
        </w:rPr>
      </w:pPr>
      <w:r w:rsidRPr="008F7AA5">
        <w:rPr>
          <w:rFonts w:ascii="Century Gothic" w:eastAsia="Calibri" w:hAnsi="Century Gothic" w:cs="Times New Roman"/>
          <w:sz w:val="24"/>
        </w:rPr>
        <w:t>the identity of the complainant;  and</w:t>
      </w:r>
    </w:p>
    <w:p w:rsidR="00AD4869" w:rsidRPr="008F7AA5" w:rsidRDefault="00AD4869" w:rsidP="00C55E4D">
      <w:pPr>
        <w:numPr>
          <w:ilvl w:val="0"/>
          <w:numId w:val="38"/>
        </w:numPr>
        <w:spacing w:before="120" w:after="120" w:line="240" w:lineRule="auto"/>
        <w:jc w:val="both"/>
        <w:rPr>
          <w:rFonts w:ascii="Century Gothic" w:eastAsia="Calibri" w:hAnsi="Century Gothic" w:cs="Times New Roman"/>
          <w:sz w:val="24"/>
        </w:rPr>
      </w:pPr>
      <w:r w:rsidRPr="008F7AA5">
        <w:rPr>
          <w:rFonts w:ascii="Century Gothic" w:eastAsia="Calibri" w:hAnsi="Century Gothic" w:cs="Times New Roman"/>
          <w:sz w:val="24"/>
        </w:rPr>
        <w:t>accurate contact details (including address).</w:t>
      </w:r>
    </w:p>
    <w:p w:rsidR="005D7697" w:rsidRPr="008F7AA5" w:rsidRDefault="005D7697" w:rsidP="005D7697">
      <w:pPr>
        <w:spacing w:before="120" w:after="120"/>
        <w:jc w:val="both"/>
        <w:rPr>
          <w:rFonts w:ascii="Century Gothic" w:eastAsia="Times New Roman" w:hAnsi="Century Gothic"/>
          <w:i/>
          <w:sz w:val="20"/>
          <w:szCs w:val="24"/>
          <w:lang w:eastAsia="en-AU"/>
        </w:rPr>
      </w:pPr>
      <w:r w:rsidRPr="008F7AA5">
        <w:rPr>
          <w:rFonts w:ascii="Century Gothic" w:eastAsia="Times New Roman" w:hAnsi="Century Gothic"/>
          <w:i/>
          <w:sz w:val="20"/>
          <w:szCs w:val="24"/>
          <w:lang w:eastAsia="en-AU"/>
        </w:rPr>
        <w:t>Note:</w:t>
      </w:r>
      <w:r w:rsidRPr="008F7AA5">
        <w:rPr>
          <w:rFonts w:ascii="Century Gothic" w:eastAsia="Times New Roman" w:hAnsi="Century Gothic"/>
          <w:i/>
          <w:sz w:val="20"/>
          <w:szCs w:val="24"/>
          <w:lang w:eastAsia="en-AU"/>
        </w:rPr>
        <w:tab/>
        <w:t xml:space="preserve">An address may be a PO Box or c/o address.  </w:t>
      </w:r>
    </w:p>
    <w:p w:rsidR="00AD4869" w:rsidRPr="008F7AA5" w:rsidRDefault="00AD4869" w:rsidP="00AD4869">
      <w:pPr>
        <w:numPr>
          <w:ilvl w:val="2"/>
          <w:numId w:val="11"/>
        </w:numPr>
        <w:spacing w:before="120" w:after="120" w:line="240" w:lineRule="auto"/>
        <w:jc w:val="both"/>
        <w:rPr>
          <w:rFonts w:ascii="Century Gothic" w:eastAsia="Calibri" w:hAnsi="Century Gothic" w:cs="Times New Roman"/>
          <w:sz w:val="24"/>
        </w:rPr>
      </w:pPr>
      <w:bookmarkStart w:id="435" w:name="_Ref387930489"/>
      <w:r w:rsidRPr="008F7AA5">
        <w:rPr>
          <w:rFonts w:ascii="Century Gothic" w:eastAsia="Calibri" w:hAnsi="Century Gothic" w:cs="Times New Roman"/>
          <w:sz w:val="24"/>
        </w:rPr>
        <w:t xml:space="preserve">A Code Complaint </w:t>
      </w:r>
      <w:r w:rsidR="00B243D2" w:rsidRPr="008F7AA5">
        <w:rPr>
          <w:rFonts w:ascii="Century Gothic" w:eastAsia="Calibri" w:hAnsi="Century Gothic" w:cs="Times New Roman"/>
          <w:sz w:val="24"/>
        </w:rPr>
        <w:t>must</w:t>
      </w:r>
      <w:r w:rsidRPr="008F7AA5">
        <w:rPr>
          <w:rFonts w:ascii="Century Gothic" w:eastAsia="Calibri" w:hAnsi="Century Gothic" w:cs="Times New Roman"/>
          <w:sz w:val="24"/>
        </w:rPr>
        <w:t xml:space="preserve"> be:</w:t>
      </w:r>
      <w:bookmarkEnd w:id="435"/>
    </w:p>
    <w:p w:rsidR="00AD4869" w:rsidRPr="008F7AA5" w:rsidRDefault="00AD4869" w:rsidP="00C55E4D">
      <w:pPr>
        <w:numPr>
          <w:ilvl w:val="0"/>
          <w:numId w:val="39"/>
        </w:numPr>
        <w:spacing w:before="120" w:after="120" w:line="240" w:lineRule="auto"/>
        <w:jc w:val="both"/>
        <w:rPr>
          <w:rFonts w:ascii="Century Gothic" w:eastAsia="Calibri" w:hAnsi="Century Gothic" w:cs="Times New Roman"/>
          <w:sz w:val="24"/>
        </w:rPr>
      </w:pPr>
      <w:r w:rsidRPr="008F7AA5">
        <w:rPr>
          <w:rFonts w:ascii="Century Gothic" w:eastAsia="Calibri" w:hAnsi="Century Gothic" w:cs="Times New Roman"/>
          <w:sz w:val="24"/>
        </w:rPr>
        <w:t>about a matter covered by the Code;</w:t>
      </w:r>
    </w:p>
    <w:p w:rsidR="00AD4869" w:rsidRPr="008F7AA5" w:rsidRDefault="00AD4869" w:rsidP="00C55E4D">
      <w:pPr>
        <w:numPr>
          <w:ilvl w:val="0"/>
          <w:numId w:val="39"/>
        </w:numPr>
        <w:spacing w:before="120" w:after="120" w:line="240" w:lineRule="auto"/>
        <w:jc w:val="both"/>
        <w:rPr>
          <w:rFonts w:ascii="Century Gothic" w:eastAsia="Calibri" w:hAnsi="Century Gothic" w:cs="Times New Roman"/>
          <w:sz w:val="24"/>
        </w:rPr>
      </w:pPr>
      <w:bookmarkStart w:id="436" w:name="_Ref426557374"/>
      <w:r w:rsidRPr="008F7AA5">
        <w:rPr>
          <w:rFonts w:ascii="Century Gothic" w:eastAsia="Calibri" w:hAnsi="Century Gothic" w:cs="Times New Roman"/>
          <w:sz w:val="24"/>
        </w:rPr>
        <w:t xml:space="preserve">about a matter that the complainant has seen broadcast by the </w:t>
      </w:r>
      <w:r w:rsidR="0051673C" w:rsidRPr="008F7AA5">
        <w:rPr>
          <w:rFonts w:ascii="Century Gothic" w:eastAsia="Calibri" w:hAnsi="Century Gothic" w:cs="Times New Roman"/>
          <w:sz w:val="24"/>
        </w:rPr>
        <w:t>Licensee</w:t>
      </w:r>
      <w:r w:rsidRPr="008F7AA5">
        <w:rPr>
          <w:rFonts w:ascii="Century Gothic" w:eastAsia="Calibri" w:hAnsi="Century Gothic" w:cs="Times New Roman"/>
          <w:sz w:val="24"/>
        </w:rPr>
        <w:t xml:space="preserve"> in Australia;</w:t>
      </w:r>
      <w:r w:rsidR="00927D0D" w:rsidRPr="008F7AA5">
        <w:rPr>
          <w:rFonts w:ascii="Century Gothic" w:eastAsia="Calibri" w:hAnsi="Century Gothic" w:cs="Times New Roman"/>
          <w:sz w:val="24"/>
        </w:rPr>
        <w:t xml:space="preserve"> and</w:t>
      </w:r>
      <w:bookmarkEnd w:id="436"/>
    </w:p>
    <w:p w:rsidR="001C45C2" w:rsidRPr="008F7AA5" w:rsidRDefault="00AD4869" w:rsidP="00C55E4D">
      <w:pPr>
        <w:numPr>
          <w:ilvl w:val="0"/>
          <w:numId w:val="39"/>
        </w:numPr>
        <w:spacing w:before="120" w:after="120" w:line="240" w:lineRule="auto"/>
        <w:jc w:val="both"/>
        <w:rPr>
          <w:rFonts w:ascii="Century Gothic" w:eastAsia="Calibri" w:hAnsi="Century Gothic" w:cs="Times New Roman"/>
          <w:sz w:val="24"/>
        </w:rPr>
      </w:pPr>
      <w:r w:rsidRPr="008F7AA5">
        <w:rPr>
          <w:rFonts w:ascii="Century Gothic" w:eastAsia="Calibri" w:hAnsi="Century Gothic" w:cs="Times New Roman"/>
          <w:sz w:val="24"/>
        </w:rPr>
        <w:t xml:space="preserve"> </w:t>
      </w:r>
      <w:r w:rsidR="00D7513F" w:rsidRPr="008F7AA5">
        <w:rPr>
          <w:rFonts w:ascii="Century Gothic" w:eastAsia="Calibri" w:hAnsi="Century Gothic" w:cs="Times New Roman"/>
          <w:sz w:val="24"/>
        </w:rPr>
        <w:t xml:space="preserve">received </w:t>
      </w:r>
      <w:r w:rsidRPr="008F7AA5">
        <w:rPr>
          <w:rFonts w:ascii="Century Gothic" w:eastAsia="Calibri" w:hAnsi="Century Gothic" w:cs="Times New Roman"/>
          <w:sz w:val="24"/>
        </w:rPr>
        <w:t>within 30 days of the relevant broadcast</w:t>
      </w:r>
      <w:r w:rsidR="001C45C2" w:rsidRPr="008F7AA5">
        <w:rPr>
          <w:rFonts w:ascii="Century Gothic" w:eastAsia="Calibri" w:hAnsi="Century Gothic" w:cs="Times New Roman"/>
          <w:sz w:val="24"/>
        </w:rPr>
        <w:t>.</w:t>
      </w:r>
    </w:p>
    <w:p w:rsidR="00AF43B8" w:rsidRPr="008F7AA5" w:rsidRDefault="00927D0D" w:rsidP="0027349A">
      <w:pPr>
        <w:spacing w:before="120" w:after="120"/>
        <w:ind w:left="720" w:hanging="720"/>
        <w:jc w:val="both"/>
        <w:rPr>
          <w:rFonts w:ascii="Century Gothic" w:eastAsia="Times New Roman" w:hAnsi="Century Gothic" w:cs="Times New Roman"/>
          <w:i/>
          <w:sz w:val="20"/>
          <w:szCs w:val="24"/>
          <w:lang w:eastAsia="en-AU"/>
        </w:rPr>
      </w:pPr>
      <w:r w:rsidRPr="008F7AA5">
        <w:rPr>
          <w:rFonts w:ascii="Century Gothic" w:eastAsia="Times New Roman" w:hAnsi="Century Gothic" w:cs="Times New Roman"/>
          <w:i/>
          <w:sz w:val="20"/>
          <w:szCs w:val="24"/>
          <w:lang w:eastAsia="en-AU"/>
        </w:rPr>
        <w:t>Note</w:t>
      </w:r>
      <w:r w:rsidR="00FB3887" w:rsidRPr="008F7AA5">
        <w:rPr>
          <w:rFonts w:ascii="Century Gothic" w:eastAsia="Times New Roman" w:hAnsi="Century Gothic" w:cs="Times New Roman"/>
          <w:i/>
          <w:sz w:val="20"/>
          <w:szCs w:val="24"/>
          <w:lang w:eastAsia="en-AU"/>
        </w:rPr>
        <w:t>s</w:t>
      </w:r>
      <w:r w:rsidRPr="008F7AA5">
        <w:rPr>
          <w:rFonts w:ascii="Century Gothic" w:eastAsia="Times New Roman" w:hAnsi="Century Gothic" w:cs="Times New Roman"/>
          <w:i/>
          <w:sz w:val="20"/>
          <w:szCs w:val="24"/>
          <w:lang w:eastAsia="en-AU"/>
        </w:rPr>
        <w:t>:</w:t>
      </w:r>
      <w:r w:rsidRPr="008F7AA5">
        <w:rPr>
          <w:rFonts w:ascii="Century Gothic" w:eastAsia="Times New Roman" w:hAnsi="Century Gothic" w:cs="Times New Roman"/>
          <w:i/>
          <w:sz w:val="20"/>
          <w:szCs w:val="24"/>
          <w:lang w:eastAsia="en-AU"/>
        </w:rPr>
        <w:tab/>
        <w:t xml:space="preserve">For example, material that appears on an internet site (whether operated by the </w:t>
      </w:r>
      <w:r w:rsidR="0051673C" w:rsidRPr="008F7AA5">
        <w:rPr>
          <w:rFonts w:ascii="Century Gothic" w:eastAsia="Times New Roman" w:hAnsi="Century Gothic" w:cs="Times New Roman"/>
          <w:i/>
          <w:sz w:val="20"/>
          <w:szCs w:val="24"/>
          <w:lang w:eastAsia="en-AU"/>
        </w:rPr>
        <w:t>Licensee</w:t>
      </w:r>
      <w:r w:rsidRPr="008F7AA5">
        <w:rPr>
          <w:rFonts w:ascii="Century Gothic" w:eastAsia="Times New Roman" w:hAnsi="Century Gothic" w:cs="Times New Roman"/>
          <w:i/>
          <w:sz w:val="20"/>
          <w:szCs w:val="24"/>
          <w:lang w:eastAsia="en-AU"/>
        </w:rPr>
        <w:t xml:space="preserve"> or another person), in social media, or on a social media app is not covered by the Code.</w:t>
      </w:r>
      <w:r w:rsidR="00FB3887" w:rsidRPr="008F7AA5">
        <w:rPr>
          <w:rFonts w:ascii="Century Gothic" w:eastAsia="Times New Roman" w:hAnsi="Century Gothic" w:cs="Times New Roman"/>
          <w:i/>
          <w:sz w:val="20"/>
          <w:szCs w:val="24"/>
          <w:lang w:eastAsia="en-AU"/>
        </w:rPr>
        <w:t xml:space="preserve">  </w:t>
      </w:r>
    </w:p>
    <w:p w:rsidR="00EB2956" w:rsidRPr="008F7AA5" w:rsidRDefault="00AF43B8" w:rsidP="00C45F7F">
      <w:pPr>
        <w:spacing w:before="120" w:after="120"/>
        <w:ind w:left="720"/>
        <w:jc w:val="both"/>
        <w:rPr>
          <w:rFonts w:ascii="Century Gothic" w:eastAsia="Times New Roman" w:hAnsi="Century Gothic" w:cs="Times New Roman"/>
          <w:i/>
          <w:sz w:val="20"/>
          <w:szCs w:val="24"/>
          <w:lang w:eastAsia="en-AU"/>
        </w:rPr>
      </w:pPr>
      <w:r w:rsidRPr="008F7AA5">
        <w:rPr>
          <w:rFonts w:ascii="Century Gothic" w:eastAsia="Times New Roman" w:hAnsi="Century Gothic" w:cs="Times New Roman"/>
          <w:i/>
          <w:sz w:val="20"/>
          <w:szCs w:val="24"/>
          <w:lang w:eastAsia="en-AU"/>
        </w:rPr>
        <w:t xml:space="preserve">If a person has recorded the broadcast on a </w:t>
      </w:r>
      <w:r w:rsidR="00757646" w:rsidRPr="008F7AA5">
        <w:rPr>
          <w:rFonts w:ascii="Century Gothic" w:eastAsia="Times New Roman" w:hAnsi="Century Gothic" w:cs="Times New Roman"/>
          <w:i/>
          <w:sz w:val="20"/>
          <w:szCs w:val="24"/>
          <w:lang w:eastAsia="en-AU"/>
        </w:rPr>
        <w:t>personal video recorder (</w:t>
      </w:r>
      <w:r w:rsidRPr="008F7AA5">
        <w:rPr>
          <w:rFonts w:ascii="Century Gothic" w:eastAsia="Times New Roman" w:hAnsi="Century Gothic" w:cs="Times New Roman"/>
          <w:i/>
          <w:sz w:val="20"/>
          <w:szCs w:val="24"/>
          <w:lang w:eastAsia="en-AU"/>
        </w:rPr>
        <w:t>PVR</w:t>
      </w:r>
      <w:r w:rsidR="00757646" w:rsidRPr="008F7AA5">
        <w:rPr>
          <w:rFonts w:ascii="Century Gothic" w:eastAsia="Times New Roman" w:hAnsi="Century Gothic" w:cs="Times New Roman"/>
          <w:i/>
          <w:sz w:val="20"/>
          <w:szCs w:val="24"/>
          <w:lang w:eastAsia="en-AU"/>
        </w:rPr>
        <w:t>)</w:t>
      </w:r>
      <w:r w:rsidRPr="008F7AA5">
        <w:rPr>
          <w:rFonts w:ascii="Century Gothic" w:eastAsia="Times New Roman" w:hAnsi="Century Gothic" w:cs="Times New Roman"/>
          <w:i/>
          <w:sz w:val="20"/>
          <w:szCs w:val="24"/>
          <w:lang w:eastAsia="en-AU"/>
        </w:rPr>
        <w:t xml:space="preserve"> and viewed it at a later time, then a complaint may still be made, so long as it is within 30 days of the original broadcast, as required by </w:t>
      </w:r>
      <w:r w:rsidR="00757646" w:rsidRPr="008F7AA5">
        <w:rPr>
          <w:rFonts w:ascii="Century Gothic" w:eastAsia="Times New Roman" w:hAnsi="Century Gothic" w:cs="Times New Roman"/>
          <w:i/>
          <w:sz w:val="20"/>
          <w:szCs w:val="24"/>
          <w:lang w:eastAsia="en-AU"/>
        </w:rPr>
        <w:t>sub</w:t>
      </w:r>
      <w:r w:rsidRPr="008F7AA5">
        <w:rPr>
          <w:rFonts w:ascii="Century Gothic" w:eastAsia="Times New Roman" w:hAnsi="Century Gothic" w:cs="Times New Roman"/>
          <w:i/>
          <w:sz w:val="20"/>
          <w:szCs w:val="24"/>
          <w:lang w:eastAsia="en-AU"/>
        </w:rPr>
        <w:t xml:space="preserve">clause </w:t>
      </w:r>
      <w:r w:rsidR="000D0C44" w:rsidRPr="008F7AA5">
        <w:rPr>
          <w:rFonts w:ascii="Century Gothic" w:eastAsia="Times New Roman" w:hAnsi="Century Gothic" w:cs="Times New Roman"/>
          <w:i/>
          <w:sz w:val="20"/>
          <w:szCs w:val="24"/>
          <w:lang w:eastAsia="en-AU"/>
        </w:rPr>
        <w:t>7</w:t>
      </w:r>
      <w:r w:rsidRPr="008F7AA5">
        <w:rPr>
          <w:rFonts w:ascii="Century Gothic" w:eastAsia="Times New Roman" w:hAnsi="Century Gothic" w:cs="Times New Roman"/>
          <w:i/>
          <w:sz w:val="20"/>
          <w:szCs w:val="24"/>
          <w:lang w:eastAsia="en-AU"/>
        </w:rPr>
        <w:t>.2.3(</w:t>
      </w:r>
      <w:r w:rsidR="00757646" w:rsidRPr="008F7AA5">
        <w:rPr>
          <w:rFonts w:ascii="Century Gothic" w:eastAsia="Times New Roman" w:hAnsi="Century Gothic" w:cs="Times New Roman"/>
          <w:i/>
          <w:sz w:val="20"/>
          <w:szCs w:val="24"/>
          <w:lang w:eastAsia="en-AU"/>
        </w:rPr>
        <w:t>c</w:t>
      </w:r>
      <w:r w:rsidRPr="008F7AA5">
        <w:rPr>
          <w:rFonts w:ascii="Century Gothic" w:eastAsia="Times New Roman" w:hAnsi="Century Gothic" w:cs="Times New Roman"/>
          <w:i/>
          <w:sz w:val="20"/>
          <w:szCs w:val="24"/>
          <w:lang w:eastAsia="en-AU"/>
        </w:rPr>
        <w:t xml:space="preserve">).  </w:t>
      </w:r>
    </w:p>
    <w:p w:rsidR="00927D0D" w:rsidRPr="008F7AA5" w:rsidRDefault="0027349A" w:rsidP="00CF0D2E">
      <w:pPr>
        <w:keepNext/>
        <w:numPr>
          <w:ilvl w:val="2"/>
          <w:numId w:val="11"/>
        </w:numPr>
        <w:spacing w:before="120" w:after="120" w:line="240" w:lineRule="auto"/>
        <w:jc w:val="both"/>
        <w:rPr>
          <w:rFonts w:ascii="Century Gothic" w:eastAsia="Calibri" w:hAnsi="Century Gothic" w:cs="Times New Roman"/>
          <w:sz w:val="24"/>
        </w:rPr>
      </w:pPr>
      <w:r w:rsidRPr="008F7AA5">
        <w:rPr>
          <w:rFonts w:ascii="Century Gothic" w:eastAsia="Calibri" w:hAnsi="Century Gothic" w:cs="Times New Roman"/>
          <w:sz w:val="24"/>
        </w:rPr>
        <w:lastRenderedPageBreak/>
        <w:t>A</w:t>
      </w:r>
      <w:r w:rsidR="00AD4869" w:rsidRPr="008F7AA5">
        <w:rPr>
          <w:rFonts w:ascii="Century Gothic" w:eastAsia="Calibri" w:hAnsi="Century Gothic" w:cs="Times New Roman"/>
          <w:sz w:val="24"/>
        </w:rPr>
        <w:t xml:space="preserve"> Code Complaint under </w:t>
      </w:r>
      <w:r w:rsidR="00757646" w:rsidRPr="008F7AA5">
        <w:rPr>
          <w:rFonts w:ascii="Century Gothic" w:eastAsia="Calibri" w:hAnsi="Century Gothic" w:cs="Times New Roman"/>
          <w:sz w:val="24"/>
        </w:rPr>
        <w:t xml:space="preserve">section </w:t>
      </w:r>
      <w:r w:rsidR="00757646" w:rsidRPr="008F7AA5">
        <w:rPr>
          <w:rFonts w:ascii="Century Gothic" w:eastAsia="Calibri" w:hAnsi="Century Gothic" w:cs="Times New Roman"/>
          <w:sz w:val="24"/>
        </w:rPr>
        <w:fldChar w:fldCharType="begin"/>
      </w:r>
      <w:r w:rsidR="00757646" w:rsidRPr="008F7AA5">
        <w:rPr>
          <w:rFonts w:ascii="Century Gothic" w:eastAsia="Calibri" w:hAnsi="Century Gothic" w:cs="Times New Roman"/>
          <w:sz w:val="24"/>
        </w:rPr>
        <w:instrText xml:space="preserve"> REF _Ref433013649 \r \h </w:instrText>
      </w:r>
      <w:r w:rsidR="008F7AA5">
        <w:rPr>
          <w:rFonts w:ascii="Century Gothic" w:eastAsia="Calibri" w:hAnsi="Century Gothic" w:cs="Times New Roman"/>
          <w:sz w:val="24"/>
        </w:rPr>
        <w:instrText xml:space="preserve"> \* MERGEFORMAT </w:instrText>
      </w:r>
      <w:r w:rsidR="00757646" w:rsidRPr="008F7AA5">
        <w:rPr>
          <w:rFonts w:ascii="Century Gothic" w:eastAsia="Calibri" w:hAnsi="Century Gothic" w:cs="Times New Roman"/>
          <w:sz w:val="24"/>
        </w:rPr>
      </w:r>
      <w:r w:rsidR="00757646" w:rsidRPr="008F7AA5">
        <w:rPr>
          <w:rFonts w:ascii="Century Gothic" w:eastAsia="Calibri" w:hAnsi="Century Gothic" w:cs="Times New Roman"/>
          <w:sz w:val="24"/>
        </w:rPr>
        <w:fldChar w:fldCharType="separate"/>
      </w:r>
      <w:r w:rsidR="00C723B7">
        <w:rPr>
          <w:rFonts w:ascii="Century Gothic" w:eastAsia="Calibri" w:hAnsi="Century Gothic" w:cs="Times New Roman"/>
          <w:sz w:val="24"/>
        </w:rPr>
        <w:t>3.5</w:t>
      </w:r>
      <w:r w:rsidR="00757646" w:rsidRPr="008F7AA5">
        <w:rPr>
          <w:rFonts w:ascii="Century Gothic" w:eastAsia="Calibri" w:hAnsi="Century Gothic" w:cs="Times New Roman"/>
          <w:sz w:val="24"/>
        </w:rPr>
        <w:fldChar w:fldCharType="end"/>
      </w:r>
      <w:r w:rsidR="00927D0D" w:rsidRPr="008F7AA5">
        <w:rPr>
          <w:rFonts w:ascii="Century Gothic" w:eastAsia="Calibri" w:hAnsi="Century Gothic" w:cs="Times New Roman"/>
          <w:sz w:val="24"/>
        </w:rPr>
        <w:t>:</w:t>
      </w:r>
    </w:p>
    <w:p w:rsidR="00927D0D" w:rsidRPr="008F7AA5" w:rsidRDefault="0027349A" w:rsidP="00C55E4D">
      <w:pPr>
        <w:keepNext/>
        <w:numPr>
          <w:ilvl w:val="0"/>
          <w:numId w:val="42"/>
        </w:numPr>
        <w:spacing w:before="120" w:after="120" w:line="240" w:lineRule="auto"/>
        <w:jc w:val="both"/>
        <w:rPr>
          <w:rFonts w:ascii="Century Gothic" w:eastAsia="Calibri" w:hAnsi="Century Gothic" w:cs="Times New Roman"/>
          <w:sz w:val="24"/>
        </w:rPr>
      </w:pPr>
      <w:r w:rsidRPr="008F7AA5">
        <w:rPr>
          <w:rFonts w:ascii="Century Gothic" w:eastAsia="Calibri" w:hAnsi="Century Gothic" w:cs="Times New Roman"/>
          <w:sz w:val="24"/>
        </w:rPr>
        <w:t>can only</w:t>
      </w:r>
      <w:r w:rsidR="00927D0D" w:rsidRPr="008F7AA5">
        <w:rPr>
          <w:rFonts w:ascii="Century Gothic" w:eastAsia="Calibri" w:hAnsi="Century Gothic" w:cs="Times New Roman"/>
          <w:sz w:val="24"/>
        </w:rPr>
        <w:t xml:space="preserve"> be made</w:t>
      </w:r>
      <w:r w:rsidR="00AD4869" w:rsidRPr="008F7AA5">
        <w:rPr>
          <w:rFonts w:ascii="Century Gothic" w:eastAsia="Calibri" w:hAnsi="Century Gothic" w:cs="Times New Roman"/>
          <w:sz w:val="24"/>
        </w:rPr>
        <w:t xml:space="preserve"> by the person (or a representative of the person) who considers their privacy was intruded upon</w:t>
      </w:r>
      <w:r w:rsidR="00927D0D" w:rsidRPr="008F7AA5">
        <w:rPr>
          <w:rFonts w:ascii="Century Gothic" w:eastAsia="Calibri" w:hAnsi="Century Gothic" w:cs="Times New Roman"/>
          <w:sz w:val="24"/>
        </w:rPr>
        <w:t>; and</w:t>
      </w:r>
    </w:p>
    <w:p w:rsidR="00ED38C9" w:rsidRPr="008F7AA5" w:rsidRDefault="003D5DCE" w:rsidP="00C55E4D">
      <w:pPr>
        <w:keepNext/>
        <w:numPr>
          <w:ilvl w:val="0"/>
          <w:numId w:val="42"/>
        </w:numPr>
        <w:spacing w:before="120" w:after="120" w:line="240" w:lineRule="auto"/>
        <w:jc w:val="both"/>
        <w:rPr>
          <w:rFonts w:ascii="Century Gothic" w:eastAsia="Calibri" w:hAnsi="Century Gothic" w:cs="Times New Roman"/>
          <w:sz w:val="24"/>
        </w:rPr>
      </w:pPr>
      <w:r w:rsidRPr="008F7AA5">
        <w:rPr>
          <w:rFonts w:ascii="Century Gothic" w:eastAsia="Calibri" w:hAnsi="Century Gothic" w:cs="Times New Roman"/>
          <w:sz w:val="24"/>
        </w:rPr>
        <w:t xml:space="preserve">is not subject to </w:t>
      </w:r>
      <w:r w:rsidR="00757646" w:rsidRPr="008F7AA5">
        <w:rPr>
          <w:rFonts w:ascii="Century Gothic" w:eastAsia="Calibri" w:hAnsi="Century Gothic" w:cs="Times New Roman"/>
          <w:sz w:val="24"/>
        </w:rPr>
        <w:t>sub</w:t>
      </w:r>
      <w:r w:rsidRPr="008F7AA5">
        <w:rPr>
          <w:rFonts w:ascii="Century Gothic" w:eastAsia="Calibri" w:hAnsi="Century Gothic" w:cs="Times New Roman"/>
          <w:sz w:val="24"/>
        </w:rPr>
        <w:t xml:space="preserve">clause </w:t>
      </w:r>
      <w:r w:rsidR="000D0C44" w:rsidRPr="008F7AA5">
        <w:rPr>
          <w:rFonts w:ascii="Century Gothic" w:eastAsia="Calibri" w:hAnsi="Century Gothic" w:cs="Times New Roman"/>
          <w:sz w:val="24"/>
        </w:rPr>
        <w:t>7</w:t>
      </w:r>
      <w:r w:rsidR="00BD7EC3" w:rsidRPr="008F7AA5">
        <w:rPr>
          <w:rFonts w:ascii="Century Gothic" w:eastAsia="Calibri" w:hAnsi="Century Gothic" w:cs="Times New Roman"/>
          <w:sz w:val="24"/>
        </w:rPr>
        <w:t>.2.3(</w:t>
      </w:r>
      <w:r w:rsidR="00BD7EC3" w:rsidRPr="008F7AA5">
        <w:rPr>
          <w:rFonts w:ascii="Century Gothic" w:eastAsia="Calibri" w:hAnsi="Century Gothic" w:cs="Times New Roman"/>
          <w:sz w:val="24"/>
        </w:rPr>
        <w:fldChar w:fldCharType="begin"/>
      </w:r>
      <w:r w:rsidR="00BD7EC3" w:rsidRPr="008F7AA5">
        <w:rPr>
          <w:rFonts w:ascii="Century Gothic" w:eastAsia="Calibri" w:hAnsi="Century Gothic" w:cs="Times New Roman"/>
          <w:sz w:val="24"/>
        </w:rPr>
        <w:instrText xml:space="preserve"> REF _Ref426557374 \r \h </w:instrText>
      </w:r>
      <w:r w:rsidR="004B2413" w:rsidRPr="008F7AA5">
        <w:rPr>
          <w:rFonts w:ascii="Century Gothic" w:eastAsia="Calibri" w:hAnsi="Century Gothic" w:cs="Times New Roman"/>
          <w:sz w:val="24"/>
        </w:rPr>
        <w:instrText xml:space="preserve"> \* MERGEFORMAT </w:instrText>
      </w:r>
      <w:r w:rsidR="00BD7EC3" w:rsidRPr="008F7AA5">
        <w:rPr>
          <w:rFonts w:ascii="Century Gothic" w:eastAsia="Calibri" w:hAnsi="Century Gothic" w:cs="Times New Roman"/>
          <w:sz w:val="24"/>
        </w:rPr>
      </w:r>
      <w:r w:rsidR="00BD7EC3" w:rsidRPr="008F7AA5">
        <w:rPr>
          <w:rFonts w:ascii="Century Gothic" w:eastAsia="Calibri" w:hAnsi="Century Gothic" w:cs="Times New Roman"/>
          <w:sz w:val="24"/>
        </w:rPr>
        <w:fldChar w:fldCharType="separate"/>
      </w:r>
      <w:r w:rsidR="00C723B7">
        <w:rPr>
          <w:rFonts w:ascii="Century Gothic" w:eastAsia="Calibri" w:hAnsi="Century Gothic" w:cs="Times New Roman"/>
          <w:sz w:val="24"/>
        </w:rPr>
        <w:t>b)</w:t>
      </w:r>
      <w:r w:rsidR="00BD7EC3" w:rsidRPr="008F7AA5">
        <w:rPr>
          <w:rFonts w:ascii="Century Gothic" w:eastAsia="Calibri" w:hAnsi="Century Gothic" w:cs="Times New Roman"/>
          <w:sz w:val="24"/>
        </w:rPr>
        <w:fldChar w:fldCharType="end"/>
      </w:r>
      <w:r w:rsidR="00912338" w:rsidRPr="008F7AA5">
        <w:rPr>
          <w:rFonts w:ascii="Century Gothic" w:eastAsia="Calibri" w:hAnsi="Century Gothic" w:cs="Times New Roman"/>
          <w:sz w:val="24"/>
        </w:rPr>
        <w:t>.</w:t>
      </w:r>
    </w:p>
    <w:p w:rsidR="00ED38C9" w:rsidRPr="008F7AA5" w:rsidRDefault="00ED38C9" w:rsidP="00CF0D2E">
      <w:pPr>
        <w:keepNext/>
        <w:spacing w:before="120" w:after="120" w:line="240" w:lineRule="auto"/>
        <w:ind w:left="720" w:hanging="720"/>
        <w:jc w:val="both"/>
        <w:rPr>
          <w:rFonts w:ascii="Century Gothic" w:eastAsia="Times New Roman" w:hAnsi="Century Gothic" w:cs="Times New Roman"/>
          <w:i/>
          <w:sz w:val="20"/>
          <w:szCs w:val="24"/>
          <w:lang w:eastAsia="en-AU"/>
        </w:rPr>
      </w:pPr>
      <w:r w:rsidRPr="008F7AA5">
        <w:rPr>
          <w:rFonts w:ascii="Century Gothic" w:eastAsia="Times New Roman" w:hAnsi="Century Gothic" w:cs="Times New Roman"/>
          <w:i/>
          <w:sz w:val="20"/>
          <w:szCs w:val="24"/>
          <w:lang w:eastAsia="en-AU"/>
        </w:rPr>
        <w:t>Note:</w:t>
      </w:r>
      <w:r w:rsidRPr="008F7AA5">
        <w:rPr>
          <w:rFonts w:ascii="Century Gothic" w:eastAsia="Times New Roman" w:hAnsi="Century Gothic" w:cs="Times New Roman"/>
          <w:i/>
          <w:sz w:val="20"/>
          <w:szCs w:val="24"/>
          <w:lang w:eastAsia="en-AU"/>
        </w:rPr>
        <w:tab/>
        <w:t xml:space="preserve">For the avoidance of doubt, a privacy complaint under </w:t>
      </w:r>
      <w:r w:rsidR="00757646" w:rsidRPr="008F7AA5">
        <w:rPr>
          <w:rFonts w:ascii="Century Gothic" w:eastAsia="Times New Roman" w:hAnsi="Century Gothic" w:cs="Times New Roman"/>
          <w:i/>
          <w:sz w:val="20"/>
          <w:szCs w:val="24"/>
          <w:lang w:eastAsia="en-AU"/>
        </w:rPr>
        <w:t>section 3.5</w:t>
      </w:r>
      <w:r w:rsidR="004B2413" w:rsidRPr="008F7AA5">
        <w:rPr>
          <w:rFonts w:ascii="Century Gothic" w:eastAsia="Times New Roman" w:hAnsi="Century Gothic" w:cs="Times New Roman"/>
          <w:i/>
          <w:sz w:val="20"/>
          <w:szCs w:val="24"/>
          <w:lang w:eastAsia="en-AU"/>
        </w:rPr>
        <w:t xml:space="preserve"> </w:t>
      </w:r>
      <w:r w:rsidRPr="008F7AA5">
        <w:rPr>
          <w:rFonts w:ascii="Century Gothic" w:eastAsia="Times New Roman" w:hAnsi="Century Gothic" w:cs="Times New Roman"/>
          <w:i/>
          <w:sz w:val="20"/>
          <w:szCs w:val="24"/>
          <w:lang w:eastAsia="en-AU"/>
        </w:rPr>
        <w:t xml:space="preserve">must still relate to material that has been broadcast by the </w:t>
      </w:r>
      <w:r w:rsidR="0051673C" w:rsidRPr="008F7AA5">
        <w:rPr>
          <w:rFonts w:ascii="Century Gothic" w:eastAsia="Times New Roman" w:hAnsi="Century Gothic" w:cs="Times New Roman"/>
          <w:i/>
          <w:sz w:val="20"/>
          <w:szCs w:val="24"/>
          <w:lang w:eastAsia="en-AU"/>
        </w:rPr>
        <w:t>Licensee</w:t>
      </w:r>
      <w:r w:rsidRPr="008F7AA5">
        <w:rPr>
          <w:rFonts w:ascii="Century Gothic" w:eastAsia="Times New Roman" w:hAnsi="Century Gothic" w:cs="Times New Roman"/>
          <w:i/>
          <w:sz w:val="20"/>
          <w:szCs w:val="24"/>
          <w:lang w:eastAsia="en-AU"/>
        </w:rPr>
        <w:t xml:space="preserve"> in Australia, and be </w:t>
      </w:r>
      <w:r w:rsidR="004B2413" w:rsidRPr="008F7AA5">
        <w:rPr>
          <w:rFonts w:ascii="Century Gothic" w:eastAsia="Times New Roman" w:hAnsi="Century Gothic" w:cs="Times New Roman"/>
          <w:i/>
          <w:sz w:val="20"/>
          <w:szCs w:val="24"/>
          <w:lang w:eastAsia="en-AU"/>
        </w:rPr>
        <w:t>received</w:t>
      </w:r>
      <w:r w:rsidRPr="008F7AA5">
        <w:rPr>
          <w:rFonts w:ascii="Century Gothic" w:eastAsia="Times New Roman" w:hAnsi="Century Gothic" w:cs="Times New Roman"/>
          <w:i/>
          <w:sz w:val="20"/>
          <w:szCs w:val="24"/>
          <w:lang w:eastAsia="en-AU"/>
        </w:rPr>
        <w:t xml:space="preserve"> within 30 days of the broadcast.  </w:t>
      </w:r>
    </w:p>
    <w:p w:rsidR="00AD4869" w:rsidRPr="008F7AA5" w:rsidRDefault="00AD4869" w:rsidP="0027349A">
      <w:pPr>
        <w:numPr>
          <w:ilvl w:val="1"/>
          <w:numId w:val="11"/>
        </w:numPr>
        <w:spacing w:before="120" w:after="120" w:line="240" w:lineRule="auto"/>
        <w:jc w:val="both"/>
        <w:outlineLvl w:val="1"/>
        <w:rPr>
          <w:rFonts w:ascii="Century Gothic" w:eastAsia="Times New Roman" w:hAnsi="Century Gothic" w:cs="Arial"/>
          <w:b/>
          <w:bCs/>
          <w:i/>
          <w:sz w:val="28"/>
          <w:lang w:eastAsia="en-AU"/>
        </w:rPr>
      </w:pPr>
      <w:bookmarkStart w:id="437" w:name="_Toc420309824"/>
      <w:bookmarkStart w:id="438" w:name="_Toc425326643"/>
      <w:bookmarkStart w:id="439" w:name="_Toc427181274"/>
      <w:bookmarkStart w:id="440" w:name="_Toc393359053"/>
      <w:bookmarkStart w:id="441" w:name="_Toc393962892"/>
      <w:bookmarkStart w:id="442" w:name="_Toc400011110"/>
      <w:bookmarkStart w:id="443" w:name="_Toc401833451"/>
      <w:bookmarkStart w:id="444" w:name="_Toc425326644"/>
      <w:bookmarkStart w:id="445" w:name="_Toc404260702"/>
      <w:bookmarkStart w:id="446" w:name="_Toc508891429"/>
      <w:bookmarkEnd w:id="437"/>
      <w:bookmarkEnd w:id="438"/>
      <w:bookmarkEnd w:id="439"/>
      <w:r w:rsidRPr="008F7AA5">
        <w:rPr>
          <w:rFonts w:ascii="Century Gothic" w:eastAsia="Times New Roman" w:hAnsi="Century Gothic" w:cs="Arial"/>
          <w:b/>
          <w:bCs/>
          <w:i/>
          <w:sz w:val="28"/>
          <w:lang w:eastAsia="en-AU"/>
        </w:rPr>
        <w:t>Responding to Code Complaints</w:t>
      </w:r>
      <w:bookmarkEnd w:id="440"/>
      <w:bookmarkEnd w:id="441"/>
      <w:bookmarkEnd w:id="442"/>
      <w:bookmarkEnd w:id="443"/>
      <w:bookmarkEnd w:id="444"/>
      <w:bookmarkEnd w:id="445"/>
      <w:bookmarkEnd w:id="446"/>
    </w:p>
    <w:p w:rsidR="00AD4869" w:rsidRPr="008F7AA5" w:rsidRDefault="00AD4869" w:rsidP="00AD4869">
      <w:pPr>
        <w:numPr>
          <w:ilvl w:val="2"/>
          <w:numId w:val="11"/>
        </w:numPr>
        <w:spacing w:before="120" w:after="120" w:line="240" w:lineRule="auto"/>
        <w:jc w:val="both"/>
        <w:rPr>
          <w:rFonts w:ascii="Century Gothic" w:eastAsia="Calibri" w:hAnsi="Century Gothic" w:cs="Times New Roman"/>
          <w:sz w:val="24"/>
        </w:rPr>
      </w:pPr>
      <w:bookmarkStart w:id="447" w:name="_Ref387933233"/>
      <w:bookmarkStart w:id="448" w:name="_Ref402796768"/>
      <w:r w:rsidRPr="008F7AA5">
        <w:rPr>
          <w:rFonts w:ascii="Century Gothic" w:eastAsia="Calibri" w:hAnsi="Century Gothic" w:cs="Times New Roman"/>
          <w:sz w:val="24"/>
        </w:rPr>
        <w:t xml:space="preserve">A </w:t>
      </w:r>
      <w:r w:rsidR="0051673C" w:rsidRPr="008F7AA5">
        <w:rPr>
          <w:rFonts w:ascii="Century Gothic" w:eastAsia="Calibri" w:hAnsi="Century Gothic" w:cs="Times New Roman"/>
          <w:sz w:val="24"/>
        </w:rPr>
        <w:t>Licensee</w:t>
      </w:r>
      <w:r w:rsidRPr="008F7AA5">
        <w:rPr>
          <w:rFonts w:ascii="Century Gothic" w:eastAsia="Calibri" w:hAnsi="Century Gothic" w:cs="Times New Roman"/>
          <w:sz w:val="24"/>
        </w:rPr>
        <w:t xml:space="preserve"> must send a written response to a Code Complaint within 30 </w:t>
      </w:r>
      <w:r w:rsidR="00D644AD" w:rsidRPr="008F7AA5">
        <w:rPr>
          <w:rFonts w:ascii="Century Gothic" w:eastAsia="Calibri" w:hAnsi="Century Gothic" w:cs="Times New Roman"/>
          <w:sz w:val="24"/>
        </w:rPr>
        <w:t xml:space="preserve">Working Days </w:t>
      </w:r>
      <w:r w:rsidRPr="008F7AA5">
        <w:rPr>
          <w:rFonts w:ascii="Century Gothic" w:eastAsia="Calibri" w:hAnsi="Century Gothic" w:cs="Times New Roman"/>
          <w:sz w:val="24"/>
        </w:rPr>
        <w:t xml:space="preserve">of receiving the complaint, unless </w:t>
      </w:r>
      <w:r w:rsidR="005D1961" w:rsidRPr="008F7AA5">
        <w:rPr>
          <w:rFonts w:ascii="Century Gothic" w:eastAsia="Calibri" w:hAnsi="Century Gothic" w:cs="Times New Roman"/>
          <w:sz w:val="24"/>
        </w:rPr>
        <w:t xml:space="preserve">one or more of </w:t>
      </w:r>
      <w:r w:rsidR="00757646" w:rsidRPr="008F7AA5">
        <w:rPr>
          <w:rFonts w:ascii="Century Gothic" w:eastAsia="Calibri" w:hAnsi="Century Gothic" w:cs="Times New Roman"/>
          <w:sz w:val="24"/>
        </w:rPr>
        <w:t>sub</w:t>
      </w:r>
      <w:r w:rsidRPr="008F7AA5">
        <w:rPr>
          <w:rFonts w:ascii="Century Gothic" w:eastAsia="Calibri" w:hAnsi="Century Gothic" w:cs="Times New Roman"/>
          <w:sz w:val="24"/>
        </w:rPr>
        <w:t xml:space="preserve">clause </w:t>
      </w:r>
      <w:r w:rsidR="005D1961" w:rsidRPr="008F7AA5">
        <w:rPr>
          <w:rFonts w:ascii="Century Gothic" w:eastAsia="Calibri" w:hAnsi="Century Gothic" w:cs="Euphemia UCAS"/>
          <w:sz w:val="24"/>
          <w:szCs w:val="24"/>
        </w:rPr>
        <w:fldChar w:fldCharType="begin"/>
      </w:r>
      <w:r w:rsidR="005D1961" w:rsidRPr="008F7AA5">
        <w:rPr>
          <w:rFonts w:ascii="Century Gothic" w:eastAsia="Calibri" w:hAnsi="Century Gothic" w:cs="Times New Roman"/>
          <w:sz w:val="24"/>
        </w:rPr>
        <w:instrText xml:space="preserve"> REF _Ref427181504 \r \h </w:instrText>
      </w:r>
      <w:r w:rsidR="008F7AA5">
        <w:rPr>
          <w:rFonts w:ascii="Century Gothic" w:eastAsia="Calibri" w:hAnsi="Century Gothic" w:cs="Euphemia UCAS"/>
          <w:sz w:val="24"/>
          <w:szCs w:val="24"/>
        </w:rPr>
        <w:instrText xml:space="preserve"> \* MERGEFORMAT </w:instrText>
      </w:r>
      <w:r w:rsidR="005D1961" w:rsidRPr="008F7AA5">
        <w:rPr>
          <w:rFonts w:ascii="Century Gothic" w:eastAsia="Calibri" w:hAnsi="Century Gothic" w:cs="Euphemia UCAS"/>
          <w:sz w:val="24"/>
          <w:szCs w:val="24"/>
        </w:rPr>
      </w:r>
      <w:r w:rsidR="005D1961" w:rsidRPr="008F7AA5">
        <w:rPr>
          <w:rFonts w:ascii="Century Gothic" w:eastAsia="Calibri" w:hAnsi="Century Gothic" w:cs="Euphemia UCAS"/>
          <w:sz w:val="24"/>
          <w:szCs w:val="24"/>
        </w:rPr>
        <w:fldChar w:fldCharType="separate"/>
      </w:r>
      <w:r w:rsidR="00C723B7">
        <w:rPr>
          <w:rFonts w:ascii="Century Gothic" w:eastAsia="Calibri" w:hAnsi="Century Gothic" w:cs="Times New Roman"/>
          <w:sz w:val="24"/>
        </w:rPr>
        <w:t>7.3.3</w:t>
      </w:r>
      <w:r w:rsidR="005D1961" w:rsidRPr="008F7AA5">
        <w:rPr>
          <w:rFonts w:ascii="Century Gothic" w:eastAsia="Calibri" w:hAnsi="Century Gothic" w:cs="Euphemia UCAS"/>
          <w:sz w:val="24"/>
          <w:szCs w:val="24"/>
        </w:rPr>
        <w:fldChar w:fldCharType="end"/>
      </w:r>
      <w:r w:rsidR="00BB5830" w:rsidRPr="008F7AA5">
        <w:rPr>
          <w:rFonts w:ascii="Century Gothic" w:eastAsia="Calibri" w:hAnsi="Century Gothic" w:cs="Euphemia UCAS"/>
          <w:sz w:val="24"/>
          <w:szCs w:val="24"/>
        </w:rPr>
        <w:t>(</w:t>
      </w:r>
      <w:r w:rsidR="005D7697" w:rsidRPr="008F7AA5">
        <w:rPr>
          <w:rFonts w:ascii="Century Gothic" w:eastAsia="Calibri" w:hAnsi="Century Gothic" w:cs="Euphemia UCAS"/>
          <w:sz w:val="24"/>
          <w:szCs w:val="24"/>
        </w:rPr>
        <w:fldChar w:fldCharType="begin"/>
      </w:r>
      <w:r w:rsidR="005D7697" w:rsidRPr="008F7AA5">
        <w:rPr>
          <w:rFonts w:ascii="Century Gothic" w:eastAsia="Calibri" w:hAnsi="Century Gothic" w:cs="Euphemia UCAS"/>
          <w:sz w:val="24"/>
          <w:szCs w:val="24"/>
        </w:rPr>
        <w:instrText xml:space="preserve"> REF _Ref431995684 \r \h </w:instrText>
      </w:r>
      <w:r w:rsidR="008F7AA5">
        <w:rPr>
          <w:rFonts w:ascii="Century Gothic" w:eastAsia="Calibri" w:hAnsi="Century Gothic" w:cs="Euphemia UCAS"/>
          <w:sz w:val="24"/>
          <w:szCs w:val="24"/>
        </w:rPr>
        <w:instrText xml:space="preserve"> \* MERGEFORMAT </w:instrText>
      </w:r>
      <w:r w:rsidR="005D7697" w:rsidRPr="008F7AA5">
        <w:rPr>
          <w:rFonts w:ascii="Century Gothic" w:eastAsia="Calibri" w:hAnsi="Century Gothic" w:cs="Euphemia UCAS"/>
          <w:sz w:val="24"/>
          <w:szCs w:val="24"/>
        </w:rPr>
      </w:r>
      <w:r w:rsidR="005D7697" w:rsidRPr="008F7AA5">
        <w:rPr>
          <w:rFonts w:ascii="Century Gothic" w:eastAsia="Calibri" w:hAnsi="Century Gothic" w:cs="Euphemia UCAS"/>
          <w:sz w:val="24"/>
          <w:szCs w:val="24"/>
        </w:rPr>
        <w:fldChar w:fldCharType="separate"/>
      </w:r>
      <w:r w:rsidR="00C723B7">
        <w:rPr>
          <w:rFonts w:ascii="Century Gothic" w:eastAsia="Calibri" w:hAnsi="Century Gothic" w:cs="Euphemia UCAS"/>
          <w:sz w:val="24"/>
          <w:szCs w:val="24"/>
        </w:rPr>
        <w:t>b)</w:t>
      </w:r>
      <w:r w:rsidR="005D7697" w:rsidRPr="008F7AA5">
        <w:rPr>
          <w:rFonts w:ascii="Century Gothic" w:eastAsia="Calibri" w:hAnsi="Century Gothic" w:cs="Euphemia UCAS"/>
          <w:sz w:val="24"/>
          <w:szCs w:val="24"/>
        </w:rPr>
        <w:fldChar w:fldCharType="end"/>
      </w:r>
      <w:r w:rsidR="005D7697" w:rsidRPr="008F7AA5">
        <w:rPr>
          <w:rFonts w:ascii="Century Gothic" w:eastAsia="Calibri" w:hAnsi="Century Gothic" w:cs="Euphemia UCAS"/>
          <w:sz w:val="24"/>
          <w:szCs w:val="24"/>
        </w:rPr>
        <w:t xml:space="preserve"> </w:t>
      </w:r>
      <w:r w:rsidR="005D1961" w:rsidRPr="008F7AA5">
        <w:rPr>
          <w:rFonts w:ascii="Century Gothic" w:eastAsia="Calibri" w:hAnsi="Century Gothic" w:cs="Times New Roman"/>
          <w:sz w:val="24"/>
        </w:rPr>
        <w:t>to</w:t>
      </w:r>
      <w:r w:rsidR="00757646" w:rsidRPr="008F7AA5">
        <w:rPr>
          <w:rFonts w:ascii="Century Gothic" w:eastAsia="Calibri" w:hAnsi="Century Gothic" w:cs="Times New Roman"/>
          <w:sz w:val="24"/>
        </w:rPr>
        <w:t xml:space="preserve"> clause</w:t>
      </w:r>
      <w:r w:rsidR="005D1961" w:rsidRPr="008F7AA5">
        <w:rPr>
          <w:rFonts w:ascii="Century Gothic" w:eastAsia="Calibri" w:hAnsi="Century Gothic" w:cs="Times New Roman"/>
          <w:sz w:val="24"/>
        </w:rPr>
        <w:t xml:space="preserve"> </w:t>
      </w:r>
      <w:r w:rsidR="005D1961" w:rsidRPr="008F7AA5">
        <w:rPr>
          <w:rFonts w:ascii="Century Gothic" w:eastAsia="Calibri" w:hAnsi="Century Gothic" w:cs="Times New Roman"/>
          <w:sz w:val="24"/>
        </w:rPr>
        <w:fldChar w:fldCharType="begin"/>
      </w:r>
      <w:r w:rsidR="005D1961" w:rsidRPr="008F7AA5">
        <w:rPr>
          <w:rFonts w:ascii="Century Gothic" w:eastAsia="Calibri" w:hAnsi="Century Gothic" w:cs="Times New Roman"/>
          <w:sz w:val="24"/>
        </w:rPr>
        <w:instrText xml:space="preserve"> REF _Ref427181523 \r \h </w:instrText>
      </w:r>
      <w:r w:rsidR="008F7AA5">
        <w:rPr>
          <w:rFonts w:ascii="Century Gothic" w:eastAsia="Calibri" w:hAnsi="Century Gothic" w:cs="Times New Roman"/>
          <w:sz w:val="24"/>
        </w:rPr>
        <w:instrText xml:space="preserve"> \* MERGEFORMAT </w:instrText>
      </w:r>
      <w:r w:rsidR="005D1961" w:rsidRPr="008F7AA5">
        <w:rPr>
          <w:rFonts w:ascii="Century Gothic" w:eastAsia="Calibri" w:hAnsi="Century Gothic" w:cs="Times New Roman"/>
          <w:sz w:val="24"/>
        </w:rPr>
      </w:r>
      <w:r w:rsidR="005D1961" w:rsidRPr="008F7AA5">
        <w:rPr>
          <w:rFonts w:ascii="Century Gothic" w:eastAsia="Calibri" w:hAnsi="Century Gothic" w:cs="Times New Roman"/>
          <w:sz w:val="24"/>
        </w:rPr>
        <w:fldChar w:fldCharType="separate"/>
      </w:r>
      <w:r w:rsidR="00C723B7">
        <w:rPr>
          <w:rFonts w:ascii="Century Gothic" w:eastAsia="Calibri" w:hAnsi="Century Gothic" w:cs="Times New Roman"/>
          <w:sz w:val="24"/>
        </w:rPr>
        <w:t>7.3.5</w:t>
      </w:r>
      <w:r w:rsidR="005D1961" w:rsidRPr="008F7AA5">
        <w:rPr>
          <w:rFonts w:ascii="Century Gothic" w:eastAsia="Calibri" w:hAnsi="Century Gothic" w:cs="Times New Roman"/>
          <w:sz w:val="24"/>
        </w:rPr>
        <w:fldChar w:fldCharType="end"/>
      </w:r>
      <w:r w:rsidRPr="008F7AA5">
        <w:rPr>
          <w:rFonts w:ascii="Century Gothic" w:eastAsia="Calibri" w:hAnsi="Century Gothic" w:cs="Times New Roman"/>
          <w:sz w:val="24"/>
        </w:rPr>
        <w:t xml:space="preserve"> </w:t>
      </w:r>
      <w:r w:rsidR="005D1961" w:rsidRPr="008F7AA5">
        <w:rPr>
          <w:rFonts w:ascii="Century Gothic" w:eastAsia="Calibri" w:hAnsi="Century Gothic" w:cs="Times New Roman"/>
          <w:sz w:val="24"/>
        </w:rPr>
        <w:t xml:space="preserve">(inclusive) </w:t>
      </w:r>
      <w:r w:rsidRPr="008F7AA5">
        <w:rPr>
          <w:rFonts w:ascii="Century Gothic" w:eastAsia="Calibri" w:hAnsi="Century Gothic" w:cs="Times New Roman"/>
          <w:sz w:val="24"/>
        </w:rPr>
        <w:t>appl</w:t>
      </w:r>
      <w:r w:rsidR="005D1961" w:rsidRPr="008F7AA5">
        <w:rPr>
          <w:rFonts w:ascii="Century Gothic" w:eastAsia="Calibri" w:hAnsi="Century Gothic" w:cs="Times New Roman"/>
          <w:sz w:val="24"/>
        </w:rPr>
        <w:t>y</w:t>
      </w:r>
      <w:r w:rsidRPr="008F7AA5">
        <w:rPr>
          <w:rFonts w:ascii="Century Gothic" w:eastAsia="Calibri" w:hAnsi="Century Gothic" w:cs="Times New Roman"/>
          <w:sz w:val="24"/>
        </w:rPr>
        <w:t>.</w:t>
      </w:r>
      <w:bookmarkEnd w:id="447"/>
      <w:bookmarkEnd w:id="448"/>
    </w:p>
    <w:p w:rsidR="00AD4869" w:rsidRPr="008F7AA5" w:rsidRDefault="00AD4869" w:rsidP="00AD4869">
      <w:pPr>
        <w:numPr>
          <w:ilvl w:val="2"/>
          <w:numId w:val="11"/>
        </w:numPr>
        <w:spacing w:before="120" w:after="120" w:line="240" w:lineRule="auto"/>
        <w:jc w:val="both"/>
        <w:rPr>
          <w:rFonts w:ascii="Century Gothic" w:eastAsia="Calibri" w:hAnsi="Century Gothic" w:cs="Times New Roman"/>
          <w:sz w:val="24"/>
        </w:rPr>
      </w:pPr>
      <w:r w:rsidRPr="008F7AA5">
        <w:rPr>
          <w:rFonts w:ascii="Century Gothic" w:eastAsia="Calibri" w:hAnsi="Century Gothic" w:cs="Times New Roman"/>
          <w:sz w:val="24"/>
        </w:rPr>
        <w:t xml:space="preserve">A written response provided by a </w:t>
      </w:r>
      <w:r w:rsidR="0051673C" w:rsidRPr="008F7AA5">
        <w:rPr>
          <w:rFonts w:ascii="Century Gothic" w:eastAsia="Calibri" w:hAnsi="Century Gothic" w:cs="Times New Roman"/>
          <w:sz w:val="24"/>
        </w:rPr>
        <w:t>Licensee</w:t>
      </w:r>
      <w:r w:rsidRPr="008F7AA5">
        <w:rPr>
          <w:rFonts w:ascii="Century Gothic" w:eastAsia="Calibri" w:hAnsi="Century Gothic" w:cs="Times New Roman"/>
          <w:sz w:val="24"/>
        </w:rPr>
        <w:t xml:space="preserve"> under </w:t>
      </w:r>
      <w:r w:rsidR="00C30002" w:rsidRPr="008F7AA5">
        <w:rPr>
          <w:rFonts w:ascii="Century Gothic" w:eastAsia="Calibri" w:hAnsi="Century Gothic" w:cs="Times New Roman"/>
          <w:sz w:val="24"/>
        </w:rPr>
        <w:t>clause 7.3.</w:t>
      </w:r>
      <w:r w:rsidR="0078105D" w:rsidRPr="008F7AA5">
        <w:rPr>
          <w:rFonts w:ascii="Century Gothic" w:eastAsia="Calibri" w:hAnsi="Century Gothic" w:cs="Times New Roman"/>
          <w:sz w:val="24"/>
        </w:rPr>
        <w:t>1</w:t>
      </w:r>
      <w:r w:rsidRPr="008F7AA5">
        <w:rPr>
          <w:rFonts w:ascii="Century Gothic" w:eastAsia="Calibri" w:hAnsi="Century Gothic" w:cs="Times New Roman"/>
          <w:sz w:val="24"/>
        </w:rPr>
        <w:t xml:space="preserve"> will inform the complainant that they may refer the complaint to the ACMA if they are not satisfied with the response.</w:t>
      </w:r>
    </w:p>
    <w:p w:rsidR="0051673C" w:rsidRPr="008F7AA5" w:rsidRDefault="0051673C" w:rsidP="0051673C">
      <w:pPr>
        <w:pStyle w:val="ListParagraph"/>
        <w:numPr>
          <w:ilvl w:val="2"/>
          <w:numId w:val="11"/>
        </w:numPr>
        <w:rPr>
          <w:rFonts w:ascii="Century Gothic" w:hAnsi="Century Gothic"/>
          <w:sz w:val="24"/>
        </w:rPr>
      </w:pPr>
      <w:bookmarkStart w:id="449" w:name="_Ref427181504"/>
      <w:r w:rsidRPr="008F7AA5">
        <w:rPr>
          <w:rFonts w:ascii="Century Gothic" w:hAnsi="Century Gothic"/>
          <w:sz w:val="24"/>
        </w:rPr>
        <w:t>The Advertising Standards Bureau (ASB) administers a national system of advertising self-regulation.  Licensees will use their best efforts to refer complaints to the ASB where the ASB is better placed to deal with the substance of the issues raised.  In particular, as a general rule, complaints received by a Licensee in relation to an advertisement or other marketing communication broadcast by the Licensee for a third party will be dealt with as follows:</w:t>
      </w:r>
    </w:p>
    <w:p w:rsidR="0051673C" w:rsidRPr="008F7AA5" w:rsidRDefault="0051673C" w:rsidP="00C55E4D">
      <w:pPr>
        <w:keepNext/>
        <w:numPr>
          <w:ilvl w:val="0"/>
          <w:numId w:val="52"/>
        </w:numPr>
        <w:spacing w:before="120" w:after="120" w:line="240" w:lineRule="auto"/>
        <w:jc w:val="both"/>
        <w:rPr>
          <w:rFonts w:ascii="Century Gothic" w:eastAsia="Calibri" w:hAnsi="Century Gothic" w:cs="Times New Roman"/>
          <w:sz w:val="24"/>
        </w:rPr>
      </w:pPr>
      <w:r w:rsidRPr="008F7AA5">
        <w:rPr>
          <w:rFonts w:ascii="Century Gothic" w:eastAsia="Calibri" w:hAnsi="Century Gothic" w:cs="Times New Roman"/>
          <w:sz w:val="24"/>
        </w:rPr>
        <w:t>A complaint that (in the Licensee</w:t>
      </w:r>
      <w:r w:rsidR="007232E3" w:rsidRPr="008F7AA5">
        <w:rPr>
          <w:rFonts w:ascii="Century Gothic" w:eastAsia="Calibri" w:hAnsi="Century Gothic" w:cs="Times New Roman"/>
          <w:sz w:val="24"/>
        </w:rPr>
        <w:t>’</w:t>
      </w:r>
      <w:r w:rsidRPr="008F7AA5">
        <w:rPr>
          <w:rFonts w:ascii="Century Gothic" w:eastAsia="Calibri" w:hAnsi="Century Gothic" w:cs="Times New Roman"/>
          <w:sz w:val="24"/>
        </w:rPr>
        <w:t xml:space="preserve">s reasonable opinion) </w:t>
      </w:r>
      <w:r w:rsidR="007232E3" w:rsidRPr="008F7AA5">
        <w:rPr>
          <w:rFonts w:ascii="Century Gothic" w:eastAsia="Calibri" w:hAnsi="Century Gothic" w:cs="Times New Roman"/>
          <w:sz w:val="24"/>
        </w:rPr>
        <w:t xml:space="preserve">predominantly </w:t>
      </w:r>
      <w:r w:rsidRPr="008F7AA5">
        <w:rPr>
          <w:rFonts w:ascii="Century Gothic" w:eastAsia="Calibri" w:hAnsi="Century Gothic" w:cs="Times New Roman"/>
          <w:sz w:val="24"/>
        </w:rPr>
        <w:t>relates to the placement/scheduling or classification or the amount of advertising/non-Program matter, should be treated as a Code complaint and responded to in accordance with clause 7.3.1;</w:t>
      </w:r>
    </w:p>
    <w:p w:rsidR="0051673C" w:rsidRPr="008F7AA5" w:rsidRDefault="0051673C" w:rsidP="00C55E4D">
      <w:pPr>
        <w:keepNext/>
        <w:numPr>
          <w:ilvl w:val="0"/>
          <w:numId w:val="52"/>
        </w:numPr>
        <w:spacing w:before="120" w:after="120" w:line="240" w:lineRule="auto"/>
        <w:jc w:val="both"/>
        <w:rPr>
          <w:rFonts w:ascii="Century Gothic" w:eastAsia="Calibri" w:hAnsi="Century Gothic" w:cs="Times New Roman"/>
          <w:sz w:val="24"/>
        </w:rPr>
      </w:pPr>
      <w:bookmarkStart w:id="450" w:name="_Ref431995684"/>
      <w:r w:rsidRPr="008F7AA5">
        <w:rPr>
          <w:rFonts w:ascii="Century Gothic" w:eastAsia="Calibri" w:hAnsi="Century Gothic" w:cs="Times New Roman"/>
          <w:sz w:val="24"/>
        </w:rPr>
        <w:t>A complaint that (in the Licensee</w:t>
      </w:r>
      <w:r w:rsidR="007232E3" w:rsidRPr="008F7AA5">
        <w:rPr>
          <w:rFonts w:ascii="Century Gothic" w:eastAsia="Calibri" w:hAnsi="Century Gothic" w:cs="Times New Roman"/>
          <w:sz w:val="24"/>
        </w:rPr>
        <w:t>’</w:t>
      </w:r>
      <w:r w:rsidRPr="008F7AA5">
        <w:rPr>
          <w:rFonts w:ascii="Century Gothic" w:eastAsia="Calibri" w:hAnsi="Century Gothic" w:cs="Times New Roman"/>
          <w:sz w:val="24"/>
        </w:rPr>
        <w:t xml:space="preserve">s reasonable opinion) </w:t>
      </w:r>
      <w:r w:rsidR="007232E3" w:rsidRPr="008F7AA5">
        <w:rPr>
          <w:rFonts w:ascii="Century Gothic" w:eastAsia="Calibri" w:hAnsi="Century Gothic" w:cs="Times New Roman"/>
          <w:sz w:val="24"/>
        </w:rPr>
        <w:t xml:space="preserve">predominantly </w:t>
      </w:r>
      <w:r w:rsidRPr="008F7AA5">
        <w:rPr>
          <w:rFonts w:ascii="Century Gothic" w:eastAsia="Calibri" w:hAnsi="Century Gothic" w:cs="Times New Roman"/>
          <w:sz w:val="24"/>
        </w:rPr>
        <w:t xml:space="preserve">relates to the content of an advertisement or other marketing communication (and not to placement/scheduling or classification), should be referred to the ASB. </w:t>
      </w:r>
      <w:r w:rsidR="00757646" w:rsidRPr="008F7AA5">
        <w:rPr>
          <w:rFonts w:ascii="Century Gothic" w:eastAsia="Calibri" w:hAnsi="Century Gothic" w:cs="Times New Roman"/>
          <w:sz w:val="24"/>
        </w:rPr>
        <w:t xml:space="preserve">A complaint </w:t>
      </w:r>
      <w:r w:rsidRPr="008F7AA5">
        <w:rPr>
          <w:rFonts w:ascii="Century Gothic" w:eastAsia="Calibri" w:hAnsi="Century Gothic" w:cs="Times New Roman"/>
          <w:sz w:val="24"/>
        </w:rPr>
        <w:t>so referred will not be treated as a Code Complaint.</w:t>
      </w:r>
      <w:bookmarkEnd w:id="450"/>
    </w:p>
    <w:p w:rsidR="00FF2440" w:rsidRDefault="00AD4869" w:rsidP="00AD4869">
      <w:pPr>
        <w:numPr>
          <w:ilvl w:val="2"/>
          <w:numId w:val="11"/>
        </w:numPr>
        <w:spacing w:before="120" w:after="120" w:line="240" w:lineRule="auto"/>
        <w:jc w:val="both"/>
        <w:rPr>
          <w:rFonts w:ascii="Century Gothic" w:eastAsia="Calibri" w:hAnsi="Century Gothic" w:cs="Times New Roman"/>
          <w:sz w:val="24"/>
        </w:rPr>
      </w:pPr>
      <w:bookmarkStart w:id="451" w:name="_Ref387933213"/>
      <w:bookmarkEnd w:id="449"/>
      <w:r w:rsidRPr="008F7AA5">
        <w:rPr>
          <w:rFonts w:ascii="Century Gothic" w:eastAsia="Calibri" w:hAnsi="Century Gothic" w:cs="Times New Roman"/>
          <w:sz w:val="24"/>
        </w:rPr>
        <w:t xml:space="preserve">If a Code Complaint </w:t>
      </w:r>
      <w:r w:rsidR="00757646" w:rsidRPr="008F7AA5">
        <w:rPr>
          <w:rFonts w:ascii="Century Gothic" w:eastAsia="Calibri" w:hAnsi="Century Gothic" w:cs="Times New Roman"/>
          <w:sz w:val="24"/>
        </w:rPr>
        <w:t xml:space="preserve">received by a Licensee </w:t>
      </w:r>
      <w:r w:rsidRPr="008F7AA5">
        <w:rPr>
          <w:rFonts w:ascii="Century Gothic" w:eastAsia="Calibri" w:hAnsi="Century Gothic" w:cs="Times New Roman"/>
          <w:sz w:val="24"/>
        </w:rPr>
        <w:t xml:space="preserve">relates to material provided on broadcast relay by another </w:t>
      </w:r>
      <w:r w:rsidR="0051673C" w:rsidRPr="008F7AA5">
        <w:rPr>
          <w:rFonts w:ascii="Century Gothic" w:eastAsia="Calibri" w:hAnsi="Century Gothic" w:cs="Times New Roman"/>
          <w:sz w:val="24"/>
        </w:rPr>
        <w:t>Licensee</w:t>
      </w:r>
      <w:r w:rsidRPr="008F7AA5">
        <w:rPr>
          <w:rFonts w:ascii="Century Gothic" w:eastAsia="Calibri" w:hAnsi="Century Gothic" w:cs="Times New Roman"/>
          <w:sz w:val="24"/>
        </w:rPr>
        <w:t xml:space="preserve">, or was otherwise the responsibility of another </w:t>
      </w:r>
      <w:r w:rsidR="0051673C" w:rsidRPr="008F7AA5">
        <w:rPr>
          <w:rFonts w:ascii="Century Gothic" w:eastAsia="Calibri" w:hAnsi="Century Gothic" w:cs="Times New Roman"/>
          <w:sz w:val="24"/>
        </w:rPr>
        <w:t>Licensee</w:t>
      </w:r>
      <w:r w:rsidRPr="008F7AA5">
        <w:rPr>
          <w:rFonts w:ascii="Century Gothic" w:eastAsia="Calibri" w:hAnsi="Century Gothic" w:cs="Times New Roman"/>
          <w:sz w:val="24"/>
        </w:rPr>
        <w:t xml:space="preserve">, the first </w:t>
      </w:r>
      <w:r w:rsidR="0051673C" w:rsidRPr="008F7AA5">
        <w:rPr>
          <w:rFonts w:ascii="Century Gothic" w:eastAsia="Calibri" w:hAnsi="Century Gothic" w:cs="Times New Roman"/>
          <w:sz w:val="24"/>
        </w:rPr>
        <w:t>Licensee</w:t>
      </w:r>
      <w:r w:rsidRPr="008F7AA5">
        <w:rPr>
          <w:rFonts w:ascii="Century Gothic" w:eastAsia="Calibri" w:hAnsi="Century Gothic" w:cs="Times New Roman"/>
          <w:sz w:val="24"/>
        </w:rPr>
        <w:t xml:space="preserve"> may refer the Code Complaint to that </w:t>
      </w:r>
      <w:r w:rsidR="0051673C" w:rsidRPr="008F7AA5">
        <w:rPr>
          <w:rFonts w:ascii="Century Gothic" w:eastAsia="Calibri" w:hAnsi="Century Gothic" w:cs="Times New Roman"/>
          <w:sz w:val="24"/>
        </w:rPr>
        <w:t>Licensee</w:t>
      </w:r>
      <w:r w:rsidRPr="008F7AA5">
        <w:rPr>
          <w:rFonts w:ascii="Century Gothic" w:eastAsia="Calibri" w:hAnsi="Century Gothic" w:cs="Times New Roman"/>
          <w:sz w:val="24"/>
        </w:rPr>
        <w:t xml:space="preserve"> (the second </w:t>
      </w:r>
      <w:r w:rsidR="0051673C" w:rsidRPr="008F7AA5">
        <w:rPr>
          <w:rFonts w:ascii="Century Gothic" w:eastAsia="Calibri" w:hAnsi="Century Gothic" w:cs="Times New Roman"/>
          <w:sz w:val="24"/>
        </w:rPr>
        <w:t>Licensee</w:t>
      </w:r>
      <w:r w:rsidRPr="008F7AA5">
        <w:rPr>
          <w:rFonts w:ascii="Century Gothic" w:eastAsia="Calibri" w:hAnsi="Century Gothic" w:cs="Times New Roman"/>
          <w:sz w:val="24"/>
        </w:rPr>
        <w:t xml:space="preserve">) within 10 </w:t>
      </w:r>
      <w:r w:rsidR="00D644AD" w:rsidRPr="008F7AA5">
        <w:rPr>
          <w:rFonts w:ascii="Century Gothic" w:eastAsia="Calibri" w:hAnsi="Century Gothic" w:cs="Times New Roman"/>
          <w:sz w:val="24"/>
        </w:rPr>
        <w:t xml:space="preserve">Working Days </w:t>
      </w:r>
      <w:r w:rsidRPr="008F7AA5">
        <w:rPr>
          <w:rFonts w:ascii="Century Gothic" w:eastAsia="Calibri" w:hAnsi="Century Gothic" w:cs="Times New Roman"/>
          <w:sz w:val="24"/>
        </w:rPr>
        <w:t xml:space="preserve">of receipt of the complaint.  The second </w:t>
      </w:r>
      <w:r w:rsidR="0051673C" w:rsidRPr="008F7AA5">
        <w:rPr>
          <w:rFonts w:ascii="Century Gothic" w:eastAsia="Calibri" w:hAnsi="Century Gothic" w:cs="Times New Roman"/>
          <w:sz w:val="24"/>
        </w:rPr>
        <w:t>Licensee</w:t>
      </w:r>
      <w:r w:rsidRPr="008F7AA5">
        <w:rPr>
          <w:rFonts w:ascii="Century Gothic" w:eastAsia="Calibri" w:hAnsi="Century Gothic" w:cs="Times New Roman"/>
          <w:sz w:val="24"/>
        </w:rPr>
        <w:t xml:space="preserve"> will have 30 </w:t>
      </w:r>
      <w:r w:rsidR="00D644AD" w:rsidRPr="008F7AA5">
        <w:rPr>
          <w:rFonts w:ascii="Century Gothic" w:eastAsia="Calibri" w:hAnsi="Century Gothic" w:cs="Times New Roman"/>
          <w:sz w:val="24"/>
        </w:rPr>
        <w:t xml:space="preserve">Working Days </w:t>
      </w:r>
      <w:r w:rsidRPr="008F7AA5">
        <w:rPr>
          <w:rFonts w:ascii="Century Gothic" w:eastAsia="Calibri" w:hAnsi="Century Gothic" w:cs="Times New Roman"/>
          <w:sz w:val="24"/>
        </w:rPr>
        <w:t>from receipt of the referred Code Complaint to provide a response to the original complainant.</w:t>
      </w:r>
      <w:bookmarkEnd w:id="451"/>
    </w:p>
    <w:p w:rsidR="00FF2440" w:rsidRDefault="00FF2440">
      <w:pPr>
        <w:rPr>
          <w:rFonts w:ascii="Century Gothic" w:eastAsia="Calibri" w:hAnsi="Century Gothic" w:cs="Times New Roman"/>
          <w:sz w:val="24"/>
        </w:rPr>
      </w:pPr>
      <w:r>
        <w:rPr>
          <w:rFonts w:ascii="Century Gothic" w:eastAsia="Calibri" w:hAnsi="Century Gothic" w:cs="Times New Roman"/>
          <w:sz w:val="24"/>
        </w:rPr>
        <w:br w:type="page"/>
      </w:r>
    </w:p>
    <w:p w:rsidR="005D1961" w:rsidRPr="00FF2440" w:rsidRDefault="005D1961" w:rsidP="00FF2440">
      <w:pPr>
        <w:numPr>
          <w:ilvl w:val="2"/>
          <w:numId w:val="11"/>
        </w:numPr>
        <w:spacing w:before="120" w:after="120" w:line="240" w:lineRule="auto"/>
        <w:jc w:val="both"/>
        <w:rPr>
          <w:rFonts w:ascii="Century Gothic" w:eastAsia="Calibri" w:hAnsi="Century Gothic" w:cs="Times New Roman"/>
          <w:sz w:val="24"/>
        </w:rPr>
      </w:pPr>
      <w:bookmarkStart w:id="452" w:name="_Ref427181523"/>
      <w:bookmarkStart w:id="453" w:name="_Ref387933223"/>
      <w:r w:rsidRPr="00FF2440">
        <w:rPr>
          <w:rFonts w:ascii="Century Gothic" w:eastAsia="Calibri" w:hAnsi="Century Gothic" w:cs="Times New Roman"/>
          <w:sz w:val="24"/>
        </w:rPr>
        <w:lastRenderedPageBreak/>
        <w:t xml:space="preserve">A </w:t>
      </w:r>
      <w:r w:rsidR="0051673C" w:rsidRPr="00FF2440">
        <w:rPr>
          <w:rFonts w:ascii="Century Gothic" w:eastAsia="Calibri" w:hAnsi="Century Gothic" w:cs="Times New Roman"/>
          <w:sz w:val="24"/>
        </w:rPr>
        <w:t>Licensee</w:t>
      </w:r>
      <w:r w:rsidRPr="00FF2440">
        <w:rPr>
          <w:rFonts w:ascii="Century Gothic" w:eastAsia="Calibri" w:hAnsi="Century Gothic" w:cs="Times New Roman"/>
          <w:sz w:val="24"/>
        </w:rPr>
        <w:t xml:space="preserve"> is not required to provide a written response to a Code Complaint that:</w:t>
      </w:r>
      <w:bookmarkEnd w:id="452"/>
    </w:p>
    <w:p w:rsidR="005D1961" w:rsidRPr="008F7AA5" w:rsidRDefault="005D1961" w:rsidP="00C55E4D">
      <w:pPr>
        <w:numPr>
          <w:ilvl w:val="0"/>
          <w:numId w:val="40"/>
        </w:numPr>
        <w:spacing w:before="120" w:after="120" w:line="240" w:lineRule="auto"/>
        <w:jc w:val="both"/>
        <w:rPr>
          <w:rFonts w:ascii="Century Gothic" w:eastAsia="Calibri" w:hAnsi="Century Gothic" w:cs="Times New Roman"/>
          <w:sz w:val="24"/>
        </w:rPr>
      </w:pPr>
      <w:r w:rsidRPr="008F7AA5">
        <w:rPr>
          <w:rFonts w:ascii="Century Gothic" w:eastAsia="Calibri" w:hAnsi="Century Gothic" w:cs="Times New Roman"/>
          <w:sz w:val="24"/>
        </w:rPr>
        <w:t xml:space="preserve">is frivolous, vexatious, or an abuse of the Code process; </w:t>
      </w:r>
    </w:p>
    <w:p w:rsidR="005D1961" w:rsidRPr="008F7AA5" w:rsidRDefault="005D1961" w:rsidP="00C55E4D">
      <w:pPr>
        <w:numPr>
          <w:ilvl w:val="0"/>
          <w:numId w:val="40"/>
        </w:numPr>
        <w:spacing w:before="120" w:after="120" w:line="240" w:lineRule="auto"/>
        <w:jc w:val="both"/>
        <w:rPr>
          <w:rFonts w:ascii="Century Gothic" w:eastAsia="Calibri" w:hAnsi="Century Gothic" w:cs="Times New Roman"/>
          <w:sz w:val="24"/>
        </w:rPr>
      </w:pPr>
      <w:r w:rsidRPr="008F7AA5">
        <w:rPr>
          <w:rFonts w:ascii="Century Gothic" w:eastAsia="Calibri" w:hAnsi="Century Gothic" w:cs="Times New Roman"/>
          <w:sz w:val="24"/>
        </w:rPr>
        <w:t>is offensive or vulgar;</w:t>
      </w:r>
    </w:p>
    <w:p w:rsidR="005D1961" w:rsidRPr="008F7AA5" w:rsidRDefault="005D1961" w:rsidP="00C55E4D">
      <w:pPr>
        <w:numPr>
          <w:ilvl w:val="0"/>
          <w:numId w:val="40"/>
        </w:numPr>
        <w:spacing w:before="120" w:after="120" w:line="240" w:lineRule="auto"/>
        <w:jc w:val="both"/>
        <w:rPr>
          <w:rFonts w:ascii="Century Gothic" w:eastAsia="Calibri" w:hAnsi="Century Gothic" w:cs="Times New Roman"/>
          <w:sz w:val="24"/>
        </w:rPr>
      </w:pPr>
      <w:r w:rsidRPr="008F7AA5">
        <w:rPr>
          <w:rFonts w:ascii="Century Gothic" w:eastAsia="Calibri" w:hAnsi="Century Gothic" w:cs="Times New Roman"/>
          <w:sz w:val="24"/>
        </w:rPr>
        <w:t>is the second or later complaint in a series of complaints from a single person about a Program or series of Programs and does not raise new and distinct issues; or</w:t>
      </w:r>
    </w:p>
    <w:p w:rsidR="005D1961" w:rsidRPr="008F7AA5" w:rsidRDefault="005D1961" w:rsidP="00C55E4D">
      <w:pPr>
        <w:pStyle w:val="ListParagraph"/>
        <w:numPr>
          <w:ilvl w:val="0"/>
          <w:numId w:val="40"/>
        </w:numPr>
        <w:spacing w:before="120" w:after="120" w:line="240" w:lineRule="auto"/>
        <w:jc w:val="both"/>
        <w:rPr>
          <w:rFonts w:ascii="Century Gothic" w:hAnsi="Century Gothic"/>
          <w:sz w:val="24"/>
        </w:rPr>
      </w:pPr>
      <w:r w:rsidRPr="008F7AA5">
        <w:rPr>
          <w:rFonts w:ascii="Century Gothic" w:hAnsi="Century Gothic"/>
          <w:sz w:val="24"/>
        </w:rPr>
        <w:t>expressly indicates a response is not required.</w:t>
      </w:r>
    </w:p>
    <w:p w:rsidR="004B2413" w:rsidRPr="008F7AA5" w:rsidRDefault="001D2A66" w:rsidP="004B2413">
      <w:pPr>
        <w:numPr>
          <w:ilvl w:val="2"/>
          <w:numId w:val="11"/>
        </w:numPr>
        <w:spacing w:before="120" w:after="120" w:line="240" w:lineRule="auto"/>
        <w:jc w:val="both"/>
        <w:rPr>
          <w:rFonts w:ascii="Century Gothic" w:eastAsia="Calibri" w:hAnsi="Century Gothic" w:cs="Times New Roman"/>
          <w:sz w:val="24"/>
        </w:rPr>
      </w:pPr>
      <w:r w:rsidRPr="008F7AA5">
        <w:rPr>
          <w:rFonts w:ascii="Century Gothic" w:eastAsia="Calibri" w:hAnsi="Century Gothic" w:cs="Times New Roman"/>
          <w:sz w:val="24"/>
        </w:rPr>
        <w:t xml:space="preserve">If </w:t>
      </w:r>
      <w:r w:rsidR="004B2413" w:rsidRPr="008F7AA5">
        <w:rPr>
          <w:rFonts w:ascii="Century Gothic" w:eastAsia="Calibri" w:hAnsi="Century Gothic" w:cs="Times New Roman"/>
          <w:sz w:val="24"/>
        </w:rPr>
        <w:t xml:space="preserve">a Code Complaint is about a broadcast that the </w:t>
      </w:r>
      <w:r w:rsidR="0051673C" w:rsidRPr="008F7AA5">
        <w:rPr>
          <w:rFonts w:ascii="Century Gothic" w:eastAsia="Calibri" w:hAnsi="Century Gothic" w:cs="Times New Roman"/>
          <w:sz w:val="24"/>
        </w:rPr>
        <w:t>Licensee</w:t>
      </w:r>
      <w:r w:rsidR="004B2413" w:rsidRPr="008F7AA5">
        <w:rPr>
          <w:rFonts w:ascii="Century Gothic" w:eastAsia="Calibri" w:hAnsi="Century Gothic" w:cs="Times New Roman"/>
          <w:sz w:val="24"/>
        </w:rPr>
        <w:t xml:space="preserve"> is aware is the subject of threatened or formal proceedings in any Court or Tribunal in Australia, where the </w:t>
      </w:r>
      <w:r w:rsidR="0051673C" w:rsidRPr="008F7AA5">
        <w:rPr>
          <w:rFonts w:ascii="Century Gothic" w:eastAsia="Calibri" w:hAnsi="Century Gothic" w:cs="Times New Roman"/>
          <w:sz w:val="24"/>
        </w:rPr>
        <w:t>Licensee</w:t>
      </w:r>
      <w:r w:rsidR="004B2413" w:rsidRPr="008F7AA5">
        <w:rPr>
          <w:rFonts w:ascii="Century Gothic" w:eastAsia="Calibri" w:hAnsi="Century Gothic" w:cs="Times New Roman"/>
          <w:sz w:val="24"/>
        </w:rPr>
        <w:t xml:space="preserve"> or any of its agents or employees is a party or intended party</w:t>
      </w:r>
      <w:r w:rsidRPr="008F7AA5">
        <w:rPr>
          <w:rFonts w:ascii="Century Gothic" w:eastAsia="Calibri" w:hAnsi="Century Gothic" w:cs="Times New Roman"/>
          <w:sz w:val="24"/>
        </w:rPr>
        <w:t xml:space="preserve">, </w:t>
      </w:r>
      <w:r w:rsidR="0025766A" w:rsidRPr="008F7AA5">
        <w:rPr>
          <w:rFonts w:ascii="Century Gothic" w:eastAsia="Calibri" w:hAnsi="Century Gothic" w:cs="Times New Roman"/>
          <w:sz w:val="24"/>
        </w:rPr>
        <w:t xml:space="preserve">then the </w:t>
      </w:r>
      <w:r w:rsidR="0051673C" w:rsidRPr="008F7AA5">
        <w:rPr>
          <w:rFonts w:ascii="Century Gothic" w:eastAsia="Calibri" w:hAnsi="Century Gothic" w:cs="Times New Roman"/>
          <w:sz w:val="24"/>
        </w:rPr>
        <w:t>Licensee</w:t>
      </w:r>
      <w:r w:rsidR="0025766A" w:rsidRPr="008F7AA5">
        <w:rPr>
          <w:rFonts w:ascii="Century Gothic" w:eastAsia="Calibri" w:hAnsi="Century Gothic" w:cs="Times New Roman"/>
          <w:sz w:val="24"/>
        </w:rPr>
        <w:t xml:space="preserve"> may choose not to treat</w:t>
      </w:r>
      <w:r w:rsidR="00525922" w:rsidRPr="008F7AA5">
        <w:rPr>
          <w:rFonts w:ascii="Century Gothic" w:eastAsia="Calibri" w:hAnsi="Century Gothic" w:cs="Times New Roman"/>
          <w:sz w:val="24"/>
        </w:rPr>
        <w:t xml:space="preserve"> </w:t>
      </w:r>
      <w:r w:rsidR="00566DE3" w:rsidRPr="008F7AA5">
        <w:rPr>
          <w:rFonts w:ascii="Century Gothic" w:eastAsia="Calibri" w:hAnsi="Century Gothic" w:cs="Times New Roman"/>
          <w:sz w:val="24"/>
        </w:rPr>
        <w:t>the matter</w:t>
      </w:r>
      <w:r w:rsidR="0025766A" w:rsidRPr="008F7AA5">
        <w:rPr>
          <w:rFonts w:ascii="Century Gothic" w:eastAsia="Calibri" w:hAnsi="Century Gothic" w:cs="Times New Roman"/>
          <w:sz w:val="24"/>
        </w:rPr>
        <w:t xml:space="preserve"> as a Code Complaint, provided that the </w:t>
      </w:r>
      <w:r w:rsidR="0051673C" w:rsidRPr="008F7AA5">
        <w:rPr>
          <w:rFonts w:ascii="Century Gothic" w:eastAsia="Calibri" w:hAnsi="Century Gothic" w:cs="Times New Roman"/>
          <w:sz w:val="24"/>
        </w:rPr>
        <w:t>Licensee</w:t>
      </w:r>
      <w:r w:rsidR="0025766A" w:rsidRPr="008F7AA5">
        <w:rPr>
          <w:rFonts w:ascii="Century Gothic" w:eastAsia="Calibri" w:hAnsi="Century Gothic" w:cs="Times New Roman"/>
          <w:sz w:val="24"/>
        </w:rPr>
        <w:t xml:space="preserve"> acknowledges receipt of the complaint </w:t>
      </w:r>
      <w:r w:rsidR="00D644AD" w:rsidRPr="008F7AA5">
        <w:rPr>
          <w:rFonts w:ascii="Century Gothic" w:eastAsia="Calibri" w:hAnsi="Century Gothic" w:cs="Times New Roman"/>
          <w:sz w:val="24"/>
        </w:rPr>
        <w:t xml:space="preserve">in writing </w:t>
      </w:r>
      <w:r w:rsidR="0025766A" w:rsidRPr="008F7AA5">
        <w:rPr>
          <w:rFonts w:ascii="Century Gothic" w:eastAsia="Calibri" w:hAnsi="Century Gothic" w:cs="Times New Roman"/>
          <w:sz w:val="24"/>
        </w:rPr>
        <w:t>and indicates the reason the matter will not be dealt with under the Code.</w:t>
      </w:r>
    </w:p>
    <w:p w:rsidR="00AD4869" w:rsidRPr="008F7AA5" w:rsidRDefault="00AD4869" w:rsidP="00AD4869">
      <w:pPr>
        <w:numPr>
          <w:ilvl w:val="1"/>
          <w:numId w:val="11"/>
        </w:numPr>
        <w:spacing w:before="120" w:after="120" w:line="240" w:lineRule="auto"/>
        <w:jc w:val="both"/>
        <w:outlineLvl w:val="1"/>
        <w:rPr>
          <w:rFonts w:ascii="Century Gothic" w:eastAsia="Times New Roman" w:hAnsi="Century Gothic" w:cs="Arial"/>
          <w:b/>
          <w:bCs/>
          <w:i/>
          <w:sz w:val="28"/>
          <w:lang w:eastAsia="en-AU"/>
        </w:rPr>
      </w:pPr>
      <w:bookmarkStart w:id="454" w:name="_Toc393359054"/>
      <w:bookmarkStart w:id="455" w:name="_Toc393962893"/>
      <w:bookmarkStart w:id="456" w:name="_Toc400011111"/>
      <w:bookmarkStart w:id="457" w:name="_Toc401833452"/>
      <w:bookmarkStart w:id="458" w:name="_Toc425326645"/>
      <w:bookmarkStart w:id="459" w:name="_Toc404260703"/>
      <w:bookmarkStart w:id="460" w:name="_Toc508891430"/>
      <w:bookmarkEnd w:id="453"/>
      <w:r w:rsidRPr="008F7AA5">
        <w:rPr>
          <w:rFonts w:ascii="Century Gothic" w:eastAsia="Times New Roman" w:hAnsi="Century Gothic" w:cs="Arial"/>
          <w:b/>
          <w:bCs/>
          <w:i/>
          <w:sz w:val="28"/>
          <w:lang w:eastAsia="en-AU"/>
        </w:rPr>
        <w:t>Transparency</w:t>
      </w:r>
      <w:bookmarkEnd w:id="454"/>
      <w:bookmarkEnd w:id="455"/>
      <w:bookmarkEnd w:id="456"/>
      <w:bookmarkEnd w:id="457"/>
      <w:bookmarkEnd w:id="458"/>
      <w:bookmarkEnd w:id="459"/>
      <w:bookmarkEnd w:id="460"/>
    </w:p>
    <w:p w:rsidR="00AD4869" w:rsidRPr="008F7AA5" w:rsidRDefault="00AD4869" w:rsidP="00AD4869">
      <w:pPr>
        <w:numPr>
          <w:ilvl w:val="2"/>
          <w:numId w:val="11"/>
        </w:numPr>
        <w:spacing w:before="120" w:after="120" w:line="240" w:lineRule="auto"/>
        <w:jc w:val="both"/>
        <w:rPr>
          <w:rFonts w:ascii="Century Gothic" w:eastAsia="Calibri" w:hAnsi="Century Gothic" w:cs="Times New Roman"/>
          <w:sz w:val="24"/>
        </w:rPr>
      </w:pPr>
      <w:bookmarkStart w:id="461" w:name="_Ref387933280"/>
      <w:r w:rsidRPr="008F7AA5">
        <w:rPr>
          <w:rFonts w:ascii="Century Gothic" w:eastAsia="Calibri" w:hAnsi="Century Gothic" w:cs="Times New Roman"/>
          <w:sz w:val="24"/>
        </w:rPr>
        <w:t xml:space="preserve">Each </w:t>
      </w:r>
      <w:r w:rsidR="0051673C" w:rsidRPr="008F7AA5">
        <w:rPr>
          <w:rFonts w:ascii="Century Gothic" w:eastAsia="Calibri" w:hAnsi="Century Gothic" w:cs="Times New Roman"/>
          <w:sz w:val="24"/>
        </w:rPr>
        <w:t>Licensee</w:t>
      </w:r>
      <w:r w:rsidRPr="008F7AA5">
        <w:rPr>
          <w:rFonts w:ascii="Century Gothic" w:eastAsia="Calibri" w:hAnsi="Century Gothic" w:cs="Times New Roman"/>
          <w:sz w:val="24"/>
        </w:rPr>
        <w:t xml:space="preserve"> will </w:t>
      </w:r>
      <w:r w:rsidR="005A61D1" w:rsidRPr="008F7AA5">
        <w:rPr>
          <w:rFonts w:ascii="Century Gothic" w:eastAsia="Calibri" w:hAnsi="Century Gothic" w:cs="Times New Roman"/>
          <w:sz w:val="24"/>
        </w:rPr>
        <w:t xml:space="preserve">maintain records regarding </w:t>
      </w:r>
      <w:r w:rsidR="00CC34D8" w:rsidRPr="008F7AA5">
        <w:rPr>
          <w:rFonts w:ascii="Century Gothic" w:eastAsia="Calibri" w:hAnsi="Century Gothic" w:cs="Times New Roman"/>
          <w:sz w:val="24"/>
        </w:rPr>
        <w:t xml:space="preserve">the number and substance of </w:t>
      </w:r>
      <w:r w:rsidR="005A61D1" w:rsidRPr="008F7AA5">
        <w:rPr>
          <w:rFonts w:ascii="Century Gothic" w:eastAsia="Calibri" w:hAnsi="Century Gothic" w:cs="Times New Roman"/>
          <w:sz w:val="24"/>
        </w:rPr>
        <w:t xml:space="preserve">Code </w:t>
      </w:r>
      <w:r w:rsidR="00E11466" w:rsidRPr="008F7AA5">
        <w:rPr>
          <w:rFonts w:ascii="Century Gothic" w:eastAsia="Calibri" w:hAnsi="Century Gothic" w:cs="Times New Roman"/>
          <w:sz w:val="24"/>
        </w:rPr>
        <w:t>C</w:t>
      </w:r>
      <w:r w:rsidR="005A61D1" w:rsidRPr="008F7AA5">
        <w:rPr>
          <w:rFonts w:ascii="Century Gothic" w:eastAsia="Calibri" w:hAnsi="Century Gothic" w:cs="Times New Roman"/>
          <w:sz w:val="24"/>
        </w:rPr>
        <w:t>omplaints</w:t>
      </w:r>
      <w:r w:rsidR="00CC34D8" w:rsidRPr="008F7AA5">
        <w:rPr>
          <w:rFonts w:ascii="Century Gothic" w:eastAsia="Calibri" w:hAnsi="Century Gothic" w:cs="Times New Roman"/>
          <w:sz w:val="24"/>
        </w:rPr>
        <w:t xml:space="preserve"> received</w:t>
      </w:r>
      <w:r w:rsidR="00757646" w:rsidRPr="008F7AA5">
        <w:rPr>
          <w:rFonts w:ascii="Century Gothic" w:eastAsia="Calibri" w:hAnsi="Century Gothic" w:cs="Times New Roman"/>
          <w:sz w:val="24"/>
        </w:rPr>
        <w:t>. Free TV members will</w:t>
      </w:r>
      <w:r w:rsidR="00CC34D8" w:rsidRPr="008F7AA5">
        <w:rPr>
          <w:rFonts w:ascii="Century Gothic" w:eastAsia="Calibri" w:hAnsi="Century Gothic" w:cs="Times New Roman"/>
          <w:sz w:val="24"/>
        </w:rPr>
        <w:t xml:space="preserve"> provide these to Free TV</w:t>
      </w:r>
      <w:r w:rsidRPr="008F7AA5">
        <w:rPr>
          <w:rFonts w:ascii="Century Gothic" w:eastAsia="Calibri" w:hAnsi="Century Gothic" w:cs="Times New Roman"/>
          <w:sz w:val="24"/>
        </w:rPr>
        <w:t>.</w:t>
      </w:r>
      <w:bookmarkEnd w:id="461"/>
    </w:p>
    <w:p w:rsidR="00AD4869" w:rsidRPr="008F7AA5" w:rsidRDefault="00AD4869" w:rsidP="00CC34D8">
      <w:pPr>
        <w:numPr>
          <w:ilvl w:val="2"/>
          <w:numId w:val="11"/>
        </w:numPr>
        <w:spacing w:before="120" w:after="120" w:line="240" w:lineRule="auto"/>
        <w:jc w:val="both"/>
        <w:rPr>
          <w:rFonts w:ascii="Century Gothic" w:eastAsia="Calibri" w:hAnsi="Century Gothic" w:cs="Times New Roman"/>
          <w:sz w:val="24"/>
        </w:rPr>
      </w:pPr>
      <w:r w:rsidRPr="008F7AA5">
        <w:rPr>
          <w:rFonts w:ascii="Century Gothic" w:eastAsia="Calibri" w:hAnsi="Century Gothic" w:cs="Times New Roman"/>
          <w:sz w:val="24"/>
        </w:rPr>
        <w:t xml:space="preserve">Free TV will </w:t>
      </w:r>
      <w:r w:rsidR="00CC34D8" w:rsidRPr="008F7AA5">
        <w:rPr>
          <w:rFonts w:ascii="Century Gothic" w:eastAsia="Calibri" w:hAnsi="Century Gothic" w:cs="Times New Roman"/>
          <w:sz w:val="24"/>
        </w:rPr>
        <w:t xml:space="preserve">provide the ACMA with </w:t>
      </w:r>
      <w:r w:rsidRPr="008F7AA5">
        <w:rPr>
          <w:rFonts w:ascii="Century Gothic" w:eastAsia="Calibri" w:hAnsi="Century Gothic" w:cs="Times New Roman"/>
          <w:sz w:val="24"/>
        </w:rPr>
        <w:t xml:space="preserve">an annual report containing a summary of the number and substance of Code Complaints received by </w:t>
      </w:r>
      <w:r w:rsidR="0051673C" w:rsidRPr="008F7AA5">
        <w:rPr>
          <w:rFonts w:ascii="Century Gothic" w:eastAsia="Calibri" w:hAnsi="Century Gothic" w:cs="Times New Roman"/>
          <w:sz w:val="24"/>
        </w:rPr>
        <w:t>Licensee</w:t>
      </w:r>
      <w:r w:rsidRPr="008F7AA5">
        <w:rPr>
          <w:rFonts w:ascii="Century Gothic" w:eastAsia="Calibri" w:hAnsi="Century Gothic" w:cs="Times New Roman"/>
          <w:sz w:val="24"/>
        </w:rPr>
        <w:t>s</w:t>
      </w:r>
      <w:r w:rsidR="00757646" w:rsidRPr="008F7AA5">
        <w:rPr>
          <w:rFonts w:ascii="Century Gothic" w:eastAsia="Calibri" w:hAnsi="Century Gothic" w:cs="Times New Roman"/>
          <w:sz w:val="24"/>
        </w:rPr>
        <w:t xml:space="preserve"> who are members of Free TV</w:t>
      </w:r>
      <w:r w:rsidRPr="008F7AA5">
        <w:rPr>
          <w:rFonts w:ascii="Century Gothic" w:eastAsia="Calibri" w:hAnsi="Century Gothic" w:cs="Times New Roman"/>
          <w:sz w:val="24"/>
        </w:rPr>
        <w:t xml:space="preserve">.  </w:t>
      </w:r>
    </w:p>
    <w:p w:rsidR="00AD4869" w:rsidRPr="008F7AA5" w:rsidRDefault="00AD4869" w:rsidP="00AD4869">
      <w:pPr>
        <w:numPr>
          <w:ilvl w:val="2"/>
          <w:numId w:val="11"/>
        </w:numPr>
        <w:spacing w:before="120" w:after="0" w:line="240" w:lineRule="auto"/>
        <w:jc w:val="both"/>
        <w:rPr>
          <w:rFonts w:ascii="Century Gothic" w:eastAsia="Calibri" w:hAnsi="Century Gothic" w:cs="Times New Roman"/>
          <w:sz w:val="24"/>
        </w:rPr>
      </w:pPr>
      <w:r w:rsidRPr="008F7AA5">
        <w:rPr>
          <w:rFonts w:ascii="Century Gothic" w:eastAsia="Calibri" w:hAnsi="Century Gothic" w:cs="Times New Roman"/>
          <w:sz w:val="24"/>
        </w:rPr>
        <w:t xml:space="preserve">A </w:t>
      </w:r>
      <w:r w:rsidR="0051673C" w:rsidRPr="008F7AA5">
        <w:rPr>
          <w:rFonts w:ascii="Century Gothic" w:eastAsia="Calibri" w:hAnsi="Century Gothic" w:cs="Times New Roman"/>
          <w:sz w:val="24"/>
        </w:rPr>
        <w:t>Licensee</w:t>
      </w:r>
      <w:r w:rsidRPr="008F7AA5">
        <w:rPr>
          <w:rFonts w:ascii="Century Gothic" w:eastAsia="Calibri" w:hAnsi="Century Gothic" w:cs="Times New Roman"/>
          <w:sz w:val="24"/>
        </w:rPr>
        <w:t xml:space="preserve"> must broadcast </w:t>
      </w:r>
      <w:r w:rsidR="00036456" w:rsidRPr="008F7AA5">
        <w:rPr>
          <w:rFonts w:ascii="Century Gothic" w:eastAsia="Calibri" w:hAnsi="Century Gothic" w:cs="Times New Roman"/>
          <w:sz w:val="24"/>
        </w:rPr>
        <w:t xml:space="preserve">at least 180 </w:t>
      </w:r>
      <w:r w:rsidRPr="008F7AA5">
        <w:rPr>
          <w:rFonts w:ascii="Century Gothic" w:eastAsia="Calibri" w:hAnsi="Century Gothic" w:cs="Times New Roman"/>
          <w:sz w:val="24"/>
        </w:rPr>
        <w:t>Community Service Announcements</w:t>
      </w:r>
      <w:r w:rsidR="005A61D1" w:rsidRPr="008F7AA5">
        <w:rPr>
          <w:rFonts w:ascii="Century Gothic" w:eastAsia="Calibri" w:hAnsi="Century Gothic" w:cs="Times New Roman"/>
          <w:sz w:val="24"/>
        </w:rPr>
        <w:t xml:space="preserve"> </w:t>
      </w:r>
      <w:r w:rsidR="00036456" w:rsidRPr="008F7AA5">
        <w:rPr>
          <w:rFonts w:ascii="Century Gothic" w:eastAsia="Calibri" w:hAnsi="Century Gothic" w:cs="Times New Roman"/>
          <w:sz w:val="24"/>
        </w:rPr>
        <w:t>in each calendar year</w:t>
      </w:r>
      <w:r w:rsidR="00757646" w:rsidRPr="008F7AA5">
        <w:rPr>
          <w:rFonts w:ascii="Century Gothic" w:eastAsia="Calibri" w:hAnsi="Century Gothic" w:cs="Times New Roman"/>
          <w:sz w:val="24"/>
        </w:rPr>
        <w:t xml:space="preserve"> across all classification zones</w:t>
      </w:r>
      <w:r w:rsidR="00036456" w:rsidRPr="008F7AA5">
        <w:rPr>
          <w:rFonts w:ascii="Century Gothic" w:eastAsia="Calibri" w:hAnsi="Century Gothic" w:cs="Times New Roman"/>
          <w:sz w:val="24"/>
        </w:rPr>
        <w:t xml:space="preserve"> </w:t>
      </w:r>
      <w:r w:rsidR="001D2A66" w:rsidRPr="008F7AA5">
        <w:rPr>
          <w:rFonts w:ascii="Century Gothic" w:eastAsia="Calibri" w:hAnsi="Century Gothic" w:cs="Times New Roman"/>
          <w:sz w:val="24"/>
        </w:rPr>
        <w:t>containing information about the Code</w:t>
      </w:r>
      <w:r w:rsidR="00036456" w:rsidRPr="008F7AA5">
        <w:rPr>
          <w:rFonts w:ascii="Century Gothic" w:eastAsia="Calibri" w:hAnsi="Century Gothic" w:cs="Times New Roman"/>
          <w:sz w:val="24"/>
        </w:rPr>
        <w:t xml:space="preserve"> and how to obtain copies of the Code</w:t>
      </w:r>
      <w:r w:rsidRPr="008F7AA5">
        <w:rPr>
          <w:rFonts w:ascii="Century Gothic" w:eastAsia="Calibri" w:hAnsi="Century Gothic" w:cs="Times New Roman"/>
          <w:sz w:val="24"/>
        </w:rPr>
        <w:t>.</w:t>
      </w:r>
      <w:r w:rsidRPr="008F7AA5">
        <w:rPr>
          <w:rFonts w:ascii="Century Gothic" w:eastAsia="Times New Roman" w:hAnsi="Century Gothic" w:cs="Times New Roman"/>
          <w:sz w:val="24"/>
          <w:szCs w:val="24"/>
          <w:lang w:eastAsia="en-AU"/>
        </w:rPr>
        <w:br w:type="page"/>
      </w:r>
    </w:p>
    <w:p w:rsidR="00AD4869" w:rsidRPr="008F7AA5" w:rsidRDefault="00AD4869" w:rsidP="00AD4869">
      <w:pPr>
        <w:numPr>
          <w:ilvl w:val="0"/>
          <w:numId w:val="11"/>
        </w:numPr>
        <w:spacing w:before="120" w:after="120" w:line="240" w:lineRule="auto"/>
        <w:jc w:val="both"/>
        <w:outlineLvl w:val="0"/>
        <w:rPr>
          <w:rFonts w:ascii="Century Gothic" w:eastAsia="Times New Roman" w:hAnsi="Century Gothic" w:cs="Times New Roman"/>
          <w:b/>
          <w:kern w:val="28"/>
          <w:sz w:val="28"/>
          <w:szCs w:val="20"/>
          <w:lang w:eastAsia="en-AU"/>
        </w:rPr>
      </w:pPr>
      <w:bookmarkStart w:id="462" w:name="_Toc393359055"/>
      <w:bookmarkStart w:id="463" w:name="_Toc393962894"/>
      <w:bookmarkStart w:id="464" w:name="_Toc400011112"/>
      <w:bookmarkStart w:id="465" w:name="_Toc401833453"/>
      <w:bookmarkStart w:id="466" w:name="_Ref402793203"/>
      <w:bookmarkStart w:id="467" w:name="_Toc425326646"/>
      <w:bookmarkStart w:id="468" w:name="_Toc404260704"/>
      <w:bookmarkStart w:id="469" w:name="_Toc508891431"/>
      <w:r w:rsidRPr="008F7AA5">
        <w:rPr>
          <w:rFonts w:ascii="Century Gothic" w:eastAsia="Times New Roman" w:hAnsi="Century Gothic" w:cs="Times New Roman"/>
          <w:b/>
          <w:kern w:val="28"/>
          <w:sz w:val="28"/>
          <w:szCs w:val="20"/>
          <w:lang w:eastAsia="en-AU"/>
        </w:rPr>
        <w:lastRenderedPageBreak/>
        <w:t>Interpretation</w:t>
      </w:r>
      <w:bookmarkEnd w:id="462"/>
      <w:bookmarkEnd w:id="463"/>
      <w:bookmarkEnd w:id="464"/>
      <w:bookmarkEnd w:id="465"/>
      <w:bookmarkEnd w:id="466"/>
      <w:bookmarkEnd w:id="467"/>
      <w:bookmarkEnd w:id="468"/>
      <w:bookmarkEnd w:id="469"/>
    </w:p>
    <w:tbl>
      <w:tblPr>
        <w:tblW w:w="0" w:type="auto"/>
        <w:tblLook w:val="04A0" w:firstRow="1" w:lastRow="0" w:firstColumn="1" w:lastColumn="0" w:noHBand="0" w:noVBand="1"/>
      </w:tblPr>
      <w:tblGrid>
        <w:gridCol w:w="9026"/>
      </w:tblGrid>
      <w:tr w:rsidR="00AD4869" w:rsidRPr="008F7AA5" w:rsidTr="00927D0D">
        <w:tc>
          <w:tcPr>
            <w:tcW w:w="9242" w:type="dxa"/>
            <w:shd w:val="clear" w:color="auto" w:fill="auto"/>
          </w:tcPr>
          <w:p w:rsidR="00750058" w:rsidRPr="008F7AA5" w:rsidRDefault="00750058" w:rsidP="00750058">
            <w:pPr>
              <w:spacing w:before="120" w:after="120"/>
              <w:jc w:val="both"/>
              <w:rPr>
                <w:rFonts w:ascii="Century Gothic" w:eastAsia="Times New Roman" w:hAnsi="Century Gothic"/>
                <w:sz w:val="24"/>
                <w:szCs w:val="24"/>
                <w:lang w:eastAsia="en-AU"/>
              </w:rPr>
            </w:pPr>
            <w:r w:rsidRPr="008F7AA5">
              <w:rPr>
                <w:rFonts w:ascii="Century Gothic" w:eastAsia="Times New Roman" w:hAnsi="Century Gothic"/>
                <w:sz w:val="24"/>
                <w:szCs w:val="24"/>
                <w:lang w:eastAsia="en-AU"/>
              </w:rPr>
              <w:t>In this Code, where a word appears in the singular it also applies in the plural, unless otherwise specified.</w:t>
            </w:r>
          </w:p>
          <w:p w:rsidR="00AD4869" w:rsidRPr="008F7AA5" w:rsidRDefault="00AD4869" w:rsidP="00750058">
            <w:pPr>
              <w:spacing w:before="120" w:after="120"/>
              <w:jc w:val="both"/>
              <w:rPr>
                <w:rFonts w:ascii="Century Gothic" w:hAnsi="Century Gothic"/>
                <w:sz w:val="24"/>
                <w:szCs w:val="24"/>
                <w:lang w:eastAsia="en-AU"/>
              </w:rPr>
            </w:pPr>
            <w:r w:rsidRPr="008F7AA5">
              <w:rPr>
                <w:rFonts w:ascii="Century Gothic" w:hAnsi="Century Gothic"/>
                <w:sz w:val="24"/>
                <w:szCs w:val="24"/>
                <w:lang w:eastAsia="en-AU"/>
              </w:rPr>
              <w:t>In this Code, unless the contrary intention appears, the following words have the meaning set out below:</w:t>
            </w:r>
          </w:p>
        </w:tc>
      </w:tr>
      <w:tr w:rsidR="00AD4869" w:rsidRPr="008F7AA5" w:rsidTr="00927D0D">
        <w:tc>
          <w:tcPr>
            <w:tcW w:w="9242" w:type="dxa"/>
            <w:shd w:val="clear" w:color="auto" w:fill="auto"/>
          </w:tcPr>
          <w:p w:rsidR="00AD4869" w:rsidRPr="008F7AA5" w:rsidRDefault="00AD4869" w:rsidP="00AD4869">
            <w:pPr>
              <w:spacing w:before="120" w:after="120"/>
              <w:jc w:val="both"/>
              <w:rPr>
                <w:rFonts w:ascii="Century Gothic" w:eastAsia="Calibri" w:hAnsi="Century Gothic" w:cs="Times New Roman"/>
                <w:sz w:val="24"/>
                <w:szCs w:val="24"/>
                <w:lang w:eastAsia="en-AU"/>
              </w:rPr>
            </w:pPr>
            <w:r w:rsidRPr="008F7AA5">
              <w:rPr>
                <w:rFonts w:ascii="Century Gothic" w:eastAsia="Calibri" w:hAnsi="Century Gothic" w:cs="Times New Roman"/>
                <w:b/>
                <w:i/>
                <w:sz w:val="24"/>
                <w:szCs w:val="24"/>
                <w:lang w:eastAsia="en-AU"/>
              </w:rPr>
              <w:t>ACMA</w:t>
            </w:r>
            <w:r w:rsidRPr="008F7AA5">
              <w:rPr>
                <w:rFonts w:ascii="Century Gothic" w:eastAsia="Calibri" w:hAnsi="Century Gothic" w:cs="Times New Roman"/>
                <w:sz w:val="24"/>
                <w:szCs w:val="24"/>
                <w:lang w:eastAsia="en-AU"/>
              </w:rPr>
              <w:t xml:space="preserve"> means the Australian Communications and Media Authority.</w:t>
            </w:r>
          </w:p>
        </w:tc>
      </w:tr>
      <w:tr w:rsidR="00AD4869" w:rsidRPr="008F7AA5" w:rsidTr="00927D0D">
        <w:tc>
          <w:tcPr>
            <w:tcW w:w="9242" w:type="dxa"/>
            <w:shd w:val="clear" w:color="auto" w:fill="auto"/>
          </w:tcPr>
          <w:p w:rsidR="00AD4869" w:rsidRPr="008F7AA5" w:rsidRDefault="00AD4869" w:rsidP="00AD4869">
            <w:pPr>
              <w:spacing w:before="120" w:after="120"/>
              <w:jc w:val="both"/>
              <w:rPr>
                <w:rFonts w:ascii="Century Gothic" w:eastAsia="Calibri" w:hAnsi="Century Gothic" w:cs="Times New Roman"/>
                <w:sz w:val="24"/>
                <w:szCs w:val="24"/>
                <w:lang w:eastAsia="en-AU"/>
              </w:rPr>
            </w:pPr>
            <w:r w:rsidRPr="008F7AA5">
              <w:rPr>
                <w:rFonts w:ascii="Century Gothic" w:eastAsia="Calibri" w:hAnsi="Century Gothic" w:cs="Times New Roman"/>
                <w:b/>
                <w:i/>
                <w:sz w:val="24"/>
                <w:szCs w:val="24"/>
                <w:lang w:eastAsia="en-AU"/>
              </w:rPr>
              <w:t>Act</w:t>
            </w:r>
            <w:r w:rsidRPr="008F7AA5">
              <w:rPr>
                <w:rFonts w:ascii="Century Gothic" w:eastAsia="Calibri" w:hAnsi="Century Gothic" w:cs="Times New Roman"/>
                <w:sz w:val="24"/>
                <w:szCs w:val="24"/>
                <w:lang w:eastAsia="en-AU"/>
              </w:rPr>
              <w:t xml:space="preserve"> means the </w:t>
            </w:r>
            <w:r w:rsidRPr="008F7AA5">
              <w:rPr>
                <w:rFonts w:ascii="Century Gothic" w:eastAsia="Calibri" w:hAnsi="Century Gothic" w:cs="Times New Roman"/>
                <w:i/>
                <w:sz w:val="24"/>
                <w:szCs w:val="24"/>
                <w:lang w:eastAsia="en-AU"/>
              </w:rPr>
              <w:t>Broadcasting Services Act 1992</w:t>
            </w:r>
            <w:r w:rsidRPr="008F7AA5">
              <w:rPr>
                <w:rFonts w:ascii="Century Gothic" w:eastAsia="Calibri" w:hAnsi="Century Gothic" w:cs="Times New Roman"/>
                <w:sz w:val="24"/>
                <w:szCs w:val="24"/>
                <w:lang w:eastAsia="en-AU"/>
              </w:rPr>
              <w:t xml:space="preserve"> (</w:t>
            </w:r>
            <w:proofErr w:type="spellStart"/>
            <w:r w:rsidRPr="008F7AA5">
              <w:rPr>
                <w:rFonts w:ascii="Century Gothic" w:eastAsia="Calibri" w:hAnsi="Century Gothic" w:cs="Times New Roman"/>
                <w:sz w:val="24"/>
                <w:szCs w:val="24"/>
                <w:lang w:eastAsia="en-AU"/>
              </w:rPr>
              <w:t>Cth</w:t>
            </w:r>
            <w:proofErr w:type="spellEnd"/>
            <w:r w:rsidRPr="008F7AA5">
              <w:rPr>
                <w:rFonts w:ascii="Century Gothic" w:eastAsia="Calibri" w:hAnsi="Century Gothic" w:cs="Times New Roman"/>
                <w:sz w:val="24"/>
                <w:szCs w:val="24"/>
                <w:lang w:eastAsia="en-AU"/>
              </w:rPr>
              <w:t>).</w:t>
            </w:r>
          </w:p>
        </w:tc>
      </w:tr>
      <w:tr w:rsidR="005A055A" w:rsidRPr="008F7AA5" w:rsidTr="00927D0D">
        <w:tc>
          <w:tcPr>
            <w:tcW w:w="9242" w:type="dxa"/>
            <w:shd w:val="clear" w:color="auto" w:fill="auto"/>
          </w:tcPr>
          <w:p w:rsidR="005A055A" w:rsidRPr="008F7AA5" w:rsidRDefault="005A055A" w:rsidP="005A055A">
            <w:pPr>
              <w:spacing w:before="120" w:after="120"/>
              <w:jc w:val="both"/>
              <w:rPr>
                <w:rFonts w:ascii="Century Gothic" w:eastAsia="Calibri" w:hAnsi="Century Gothic" w:cs="Times New Roman"/>
                <w:b/>
                <w:i/>
                <w:sz w:val="24"/>
                <w:szCs w:val="24"/>
                <w:lang w:eastAsia="en-AU"/>
              </w:rPr>
            </w:pPr>
            <w:r w:rsidRPr="008F7AA5">
              <w:rPr>
                <w:rFonts w:ascii="Century Gothic" w:eastAsia="Calibri" w:hAnsi="Century Gothic" w:cs="Times New Roman"/>
                <w:b/>
                <w:i/>
                <w:sz w:val="24"/>
                <w:szCs w:val="24"/>
                <w:lang w:eastAsia="en-AU"/>
              </w:rPr>
              <w:t>Alcoholic Drink</w:t>
            </w:r>
            <w:r w:rsidRPr="008F7AA5">
              <w:rPr>
                <w:rFonts w:ascii="Century Gothic" w:eastAsia="Calibri" w:hAnsi="Century Gothic" w:cs="Times New Roman"/>
                <w:sz w:val="24"/>
                <w:szCs w:val="24"/>
                <w:lang w:eastAsia="en-AU"/>
              </w:rPr>
              <w:t xml:space="preserve"> means a beverage which at 20° Celsius contains more than 1.15 per cent alcohol by volume.</w:t>
            </w:r>
          </w:p>
        </w:tc>
      </w:tr>
      <w:tr w:rsidR="00F11F14" w:rsidRPr="008F7AA5" w:rsidTr="00927D0D">
        <w:tc>
          <w:tcPr>
            <w:tcW w:w="9242" w:type="dxa"/>
            <w:shd w:val="clear" w:color="auto" w:fill="auto"/>
          </w:tcPr>
          <w:p w:rsidR="00F11F14" w:rsidRPr="008F7AA5" w:rsidRDefault="00F11F14" w:rsidP="00392C3B">
            <w:pPr>
              <w:spacing w:before="120" w:after="120"/>
              <w:jc w:val="both"/>
              <w:rPr>
                <w:rFonts w:ascii="Century Gothic" w:eastAsia="Calibri" w:hAnsi="Century Gothic" w:cs="Times New Roman"/>
                <w:b/>
                <w:i/>
                <w:sz w:val="24"/>
                <w:szCs w:val="24"/>
                <w:lang w:eastAsia="en-AU"/>
              </w:rPr>
            </w:pPr>
            <w:r w:rsidRPr="008F7AA5">
              <w:rPr>
                <w:rFonts w:ascii="Century Gothic" w:hAnsi="Century Gothic"/>
                <w:b/>
                <w:i/>
                <w:sz w:val="24"/>
                <w:szCs w:val="24"/>
              </w:rPr>
              <w:t>Child</w:t>
            </w:r>
            <w:r w:rsidRPr="008F7AA5">
              <w:rPr>
                <w:rFonts w:ascii="Century Gothic" w:hAnsi="Century Gothic"/>
                <w:sz w:val="24"/>
                <w:szCs w:val="24"/>
              </w:rPr>
              <w:t xml:space="preserve"> means a person </w:t>
            </w:r>
            <w:r w:rsidR="00392C3B" w:rsidRPr="008F7AA5">
              <w:rPr>
                <w:rFonts w:ascii="Century Gothic" w:hAnsi="Century Gothic"/>
                <w:sz w:val="24"/>
                <w:szCs w:val="24"/>
              </w:rPr>
              <w:t>under the age of 15</w:t>
            </w:r>
            <w:r w:rsidRPr="008F7AA5">
              <w:rPr>
                <w:rFonts w:ascii="Century Gothic" w:hAnsi="Century Gothic"/>
                <w:sz w:val="24"/>
                <w:szCs w:val="24"/>
              </w:rPr>
              <w:t>.</w:t>
            </w:r>
          </w:p>
        </w:tc>
      </w:tr>
      <w:tr w:rsidR="00AD4869" w:rsidRPr="008F7AA5" w:rsidTr="00927D0D">
        <w:tc>
          <w:tcPr>
            <w:tcW w:w="9242" w:type="dxa"/>
            <w:shd w:val="clear" w:color="auto" w:fill="auto"/>
          </w:tcPr>
          <w:p w:rsidR="00AD4869" w:rsidRPr="008F7AA5" w:rsidRDefault="00AD4869" w:rsidP="00AD4869">
            <w:pPr>
              <w:spacing w:before="120" w:after="120"/>
              <w:jc w:val="both"/>
              <w:rPr>
                <w:rFonts w:ascii="Century Gothic" w:eastAsia="Calibri" w:hAnsi="Century Gothic" w:cs="Times New Roman"/>
                <w:sz w:val="24"/>
                <w:szCs w:val="24"/>
                <w:lang w:eastAsia="en-AU"/>
              </w:rPr>
            </w:pPr>
            <w:r w:rsidRPr="008F7AA5">
              <w:rPr>
                <w:rFonts w:ascii="Century Gothic" w:eastAsia="Calibri" w:hAnsi="Century Gothic" w:cs="Times New Roman"/>
                <w:b/>
                <w:i/>
                <w:sz w:val="24"/>
                <w:szCs w:val="24"/>
                <w:lang w:eastAsia="en-AU"/>
              </w:rPr>
              <w:t>Code Complaint</w:t>
            </w:r>
            <w:r w:rsidRPr="008F7AA5">
              <w:rPr>
                <w:rFonts w:ascii="Century Gothic" w:eastAsia="Calibri" w:hAnsi="Century Gothic" w:cs="Times New Roman"/>
                <w:sz w:val="24"/>
                <w:szCs w:val="24"/>
                <w:lang w:eastAsia="en-AU"/>
              </w:rPr>
              <w:t xml:space="preserve"> means a complaint received by a </w:t>
            </w:r>
            <w:r w:rsidR="0051673C" w:rsidRPr="008F7AA5">
              <w:rPr>
                <w:rFonts w:ascii="Century Gothic" w:eastAsia="Calibri" w:hAnsi="Century Gothic" w:cs="Times New Roman"/>
                <w:sz w:val="24"/>
                <w:szCs w:val="24"/>
                <w:lang w:eastAsia="en-AU"/>
              </w:rPr>
              <w:t>Licensee</w:t>
            </w:r>
            <w:r w:rsidRPr="008F7AA5">
              <w:rPr>
                <w:rFonts w:ascii="Century Gothic" w:eastAsia="Calibri" w:hAnsi="Century Gothic" w:cs="Times New Roman"/>
                <w:sz w:val="24"/>
                <w:szCs w:val="24"/>
                <w:lang w:eastAsia="en-AU"/>
              </w:rPr>
              <w:t xml:space="preserve"> about a matter that is directly covered by this Code of Practice and complies with the requirements set out at section </w:t>
            </w:r>
            <w:r w:rsidRPr="008F7AA5">
              <w:rPr>
                <w:rFonts w:ascii="Century Gothic" w:eastAsia="Calibri" w:hAnsi="Century Gothic" w:cs="Times New Roman"/>
                <w:sz w:val="24"/>
                <w:szCs w:val="24"/>
                <w:lang w:eastAsia="en-AU"/>
              </w:rPr>
              <w:fldChar w:fldCharType="begin"/>
            </w:r>
            <w:r w:rsidRPr="008F7AA5">
              <w:rPr>
                <w:rFonts w:ascii="Century Gothic" w:eastAsia="Calibri" w:hAnsi="Century Gothic" w:cs="Times New Roman"/>
                <w:sz w:val="24"/>
                <w:szCs w:val="24"/>
                <w:lang w:eastAsia="en-AU"/>
              </w:rPr>
              <w:instrText xml:space="preserve"> REF _Ref402794009 \r \h  \* MERGEFORMAT </w:instrText>
            </w:r>
            <w:r w:rsidRPr="008F7AA5">
              <w:rPr>
                <w:rFonts w:ascii="Century Gothic" w:eastAsia="Calibri" w:hAnsi="Century Gothic" w:cs="Times New Roman"/>
                <w:sz w:val="24"/>
                <w:szCs w:val="24"/>
                <w:lang w:eastAsia="en-AU"/>
              </w:rPr>
            </w:r>
            <w:r w:rsidRPr="008F7AA5">
              <w:rPr>
                <w:rFonts w:ascii="Century Gothic" w:eastAsia="Calibri" w:hAnsi="Century Gothic" w:cs="Times New Roman"/>
                <w:sz w:val="24"/>
                <w:szCs w:val="24"/>
                <w:lang w:eastAsia="en-AU"/>
              </w:rPr>
              <w:fldChar w:fldCharType="separate"/>
            </w:r>
            <w:r w:rsidR="00C723B7">
              <w:rPr>
                <w:rFonts w:ascii="Century Gothic" w:eastAsia="Calibri" w:hAnsi="Century Gothic" w:cs="Times New Roman"/>
                <w:sz w:val="24"/>
                <w:szCs w:val="24"/>
                <w:lang w:eastAsia="en-AU"/>
              </w:rPr>
              <w:t>7.2</w:t>
            </w:r>
            <w:r w:rsidRPr="008F7AA5">
              <w:rPr>
                <w:rFonts w:ascii="Century Gothic" w:eastAsia="Calibri" w:hAnsi="Century Gothic" w:cs="Times New Roman"/>
                <w:sz w:val="24"/>
                <w:szCs w:val="24"/>
                <w:lang w:eastAsia="en-AU"/>
              </w:rPr>
              <w:fldChar w:fldCharType="end"/>
            </w:r>
            <w:r w:rsidRPr="008F7AA5">
              <w:rPr>
                <w:rFonts w:ascii="Century Gothic" w:eastAsia="Calibri" w:hAnsi="Century Gothic" w:cs="Times New Roman"/>
                <w:sz w:val="24"/>
                <w:szCs w:val="24"/>
                <w:lang w:eastAsia="en-AU"/>
              </w:rPr>
              <w:t>.</w:t>
            </w:r>
          </w:p>
        </w:tc>
      </w:tr>
      <w:tr w:rsidR="00AD4869" w:rsidRPr="008F7AA5" w:rsidTr="00927D0D">
        <w:tc>
          <w:tcPr>
            <w:tcW w:w="9242" w:type="dxa"/>
            <w:shd w:val="clear" w:color="auto" w:fill="auto"/>
          </w:tcPr>
          <w:p w:rsidR="00E2432B" w:rsidRPr="008F7AA5" w:rsidRDefault="00AD4869" w:rsidP="008B5A0B">
            <w:pPr>
              <w:spacing w:before="120" w:after="120" w:line="240" w:lineRule="auto"/>
              <w:jc w:val="both"/>
              <w:rPr>
                <w:rFonts w:ascii="Century Gothic" w:eastAsia="Times New Roman" w:hAnsi="Century Gothic" w:cs="Times New Roman"/>
                <w:i/>
                <w:sz w:val="20"/>
                <w:szCs w:val="24"/>
                <w:lang w:eastAsia="en-AU"/>
              </w:rPr>
            </w:pPr>
            <w:r w:rsidRPr="008F7AA5">
              <w:rPr>
                <w:rFonts w:ascii="Century Gothic" w:eastAsia="Calibri" w:hAnsi="Century Gothic" w:cs="Times New Roman"/>
                <w:b/>
                <w:i/>
                <w:sz w:val="24"/>
                <w:szCs w:val="24"/>
                <w:lang w:eastAsia="en-AU"/>
              </w:rPr>
              <w:t>Commercial</w:t>
            </w:r>
            <w:r w:rsidRPr="008F7AA5">
              <w:rPr>
                <w:rFonts w:ascii="Century Gothic" w:eastAsia="Calibri" w:hAnsi="Century Gothic" w:cs="Times New Roman"/>
                <w:sz w:val="24"/>
                <w:szCs w:val="24"/>
                <w:lang w:eastAsia="en-AU"/>
              </w:rPr>
              <w:t xml:space="preserve"> means</w:t>
            </w:r>
            <w:r w:rsidR="002B2DAB" w:rsidRPr="008F7AA5">
              <w:rPr>
                <w:rFonts w:ascii="Century Gothic" w:eastAsia="Calibri" w:hAnsi="Century Gothic" w:cs="Times New Roman"/>
                <w:sz w:val="24"/>
                <w:szCs w:val="24"/>
                <w:lang w:eastAsia="en-AU"/>
              </w:rPr>
              <w:t xml:space="preserve"> </w:t>
            </w:r>
            <w:r w:rsidRPr="008F7AA5">
              <w:rPr>
                <w:rFonts w:ascii="Century Gothic" w:eastAsia="Calibri" w:hAnsi="Century Gothic" w:cs="Times New Roman"/>
                <w:sz w:val="24"/>
              </w:rPr>
              <w:t>any</w:t>
            </w:r>
            <w:r w:rsidRPr="008F7AA5">
              <w:rPr>
                <w:rFonts w:ascii="Century Gothic" w:eastAsia="Calibri" w:hAnsi="Century Gothic" w:cs="Times New Roman"/>
                <w:sz w:val="24"/>
                <w:szCs w:val="24"/>
                <w:lang w:eastAsia="en-AU"/>
              </w:rPr>
              <w:t xml:space="preserve"> advertising for a product, service, belief or course of action which is scheduled within a Program break or between Programs, and for which a </w:t>
            </w:r>
            <w:r w:rsidR="0051673C" w:rsidRPr="008F7AA5">
              <w:rPr>
                <w:rFonts w:ascii="Century Gothic" w:eastAsia="Calibri" w:hAnsi="Century Gothic" w:cs="Times New Roman"/>
                <w:sz w:val="24"/>
                <w:szCs w:val="24"/>
                <w:lang w:eastAsia="en-AU"/>
              </w:rPr>
              <w:t>Licensee</w:t>
            </w:r>
            <w:r w:rsidRPr="008F7AA5">
              <w:rPr>
                <w:rFonts w:ascii="Century Gothic" w:eastAsia="Calibri" w:hAnsi="Century Gothic" w:cs="Times New Roman"/>
                <w:sz w:val="24"/>
                <w:szCs w:val="24"/>
                <w:lang w:eastAsia="en-AU"/>
              </w:rPr>
              <w:t xml:space="preserve"> receives payment or other valuable consideration.</w:t>
            </w:r>
            <w:r w:rsidR="00E2432B" w:rsidRPr="008F7AA5">
              <w:rPr>
                <w:rFonts w:ascii="Century Gothic" w:eastAsia="Calibri" w:hAnsi="Century Gothic" w:cs="Times New Roman"/>
                <w:sz w:val="24"/>
                <w:szCs w:val="24"/>
                <w:lang w:eastAsia="en-AU"/>
              </w:rPr>
              <w:t xml:space="preserve">  </w:t>
            </w:r>
            <w:r w:rsidR="003367F7" w:rsidRPr="008F7AA5">
              <w:rPr>
                <w:rFonts w:ascii="Century Gothic" w:eastAsia="Calibri" w:hAnsi="Century Gothic" w:cs="Times New Roman"/>
                <w:sz w:val="24"/>
              </w:rPr>
              <w:t xml:space="preserve">Commercial </w:t>
            </w:r>
            <w:r w:rsidR="003A53F7" w:rsidRPr="008F7AA5">
              <w:rPr>
                <w:rFonts w:ascii="Century Gothic" w:eastAsia="Calibri" w:hAnsi="Century Gothic" w:cs="Times New Roman"/>
                <w:sz w:val="24"/>
              </w:rPr>
              <w:t xml:space="preserve">also </w:t>
            </w:r>
            <w:r w:rsidR="003367F7" w:rsidRPr="008F7AA5">
              <w:rPr>
                <w:rFonts w:ascii="Century Gothic" w:eastAsia="Calibri" w:hAnsi="Century Gothic" w:cs="Times New Roman"/>
                <w:sz w:val="24"/>
              </w:rPr>
              <w:t xml:space="preserve">includes superimposed text or visual matter occupying only part of a screen during a Program, for which the </w:t>
            </w:r>
            <w:r w:rsidR="0051673C" w:rsidRPr="008F7AA5">
              <w:rPr>
                <w:rFonts w:ascii="Century Gothic" w:eastAsia="Calibri" w:hAnsi="Century Gothic" w:cs="Times New Roman"/>
                <w:sz w:val="24"/>
              </w:rPr>
              <w:t>Licensee</w:t>
            </w:r>
            <w:r w:rsidR="003367F7" w:rsidRPr="008F7AA5">
              <w:rPr>
                <w:rFonts w:ascii="Century Gothic" w:eastAsia="Calibri" w:hAnsi="Century Gothic" w:cs="Times New Roman"/>
                <w:sz w:val="24"/>
              </w:rPr>
              <w:t xml:space="preserve"> receives payment or other valuable consideration, excep</w:t>
            </w:r>
            <w:r w:rsidR="006841FC" w:rsidRPr="008F7AA5">
              <w:rPr>
                <w:rFonts w:ascii="Century Gothic" w:eastAsia="Calibri" w:hAnsi="Century Gothic" w:cs="Times New Roman"/>
                <w:sz w:val="24"/>
              </w:rPr>
              <w:t xml:space="preserve">t for the purposes of Section </w:t>
            </w:r>
            <w:r w:rsidR="008B5A0B" w:rsidRPr="008F7AA5">
              <w:rPr>
                <w:rFonts w:ascii="Century Gothic" w:eastAsia="Calibri" w:hAnsi="Century Gothic" w:cs="Times New Roman"/>
                <w:sz w:val="24"/>
              </w:rPr>
              <w:t>5</w:t>
            </w:r>
            <w:r w:rsidR="003367F7" w:rsidRPr="008F7AA5">
              <w:rPr>
                <w:rFonts w:ascii="Century Gothic" w:eastAsia="Calibri" w:hAnsi="Century Gothic" w:cs="Times New Roman"/>
                <w:sz w:val="24"/>
              </w:rPr>
              <w:t>.</w:t>
            </w:r>
          </w:p>
        </w:tc>
      </w:tr>
      <w:tr w:rsidR="00AD4869" w:rsidRPr="008F7AA5" w:rsidTr="00927D0D">
        <w:tc>
          <w:tcPr>
            <w:tcW w:w="9242" w:type="dxa"/>
            <w:shd w:val="clear" w:color="auto" w:fill="auto"/>
          </w:tcPr>
          <w:p w:rsidR="00AD4869" w:rsidRPr="008F7AA5" w:rsidRDefault="00AD4869" w:rsidP="00AD4869">
            <w:pPr>
              <w:spacing w:before="120" w:after="120"/>
              <w:jc w:val="both"/>
              <w:rPr>
                <w:rFonts w:ascii="Century Gothic" w:eastAsia="Calibri" w:hAnsi="Century Gothic" w:cs="Times New Roman"/>
                <w:sz w:val="24"/>
                <w:szCs w:val="24"/>
                <w:lang w:eastAsia="en-AU"/>
              </w:rPr>
            </w:pPr>
            <w:r w:rsidRPr="008F7AA5">
              <w:rPr>
                <w:rFonts w:ascii="Century Gothic" w:eastAsia="Calibri" w:hAnsi="Century Gothic" w:cs="Times New Roman"/>
                <w:b/>
                <w:i/>
                <w:sz w:val="24"/>
                <w:szCs w:val="24"/>
                <w:lang w:eastAsia="en-AU"/>
              </w:rPr>
              <w:t>Commercial Arrangement</w:t>
            </w:r>
            <w:r w:rsidRPr="008F7AA5">
              <w:rPr>
                <w:rFonts w:ascii="Century Gothic" w:eastAsia="Calibri" w:hAnsi="Century Gothic" w:cs="Times New Roman"/>
                <w:sz w:val="24"/>
                <w:szCs w:val="24"/>
                <w:lang w:eastAsia="en-AU"/>
              </w:rPr>
              <w:t xml:space="preserve"> means an arrangement under which a </w:t>
            </w:r>
            <w:r w:rsidR="0051673C" w:rsidRPr="008F7AA5">
              <w:rPr>
                <w:rFonts w:ascii="Century Gothic" w:eastAsia="Calibri" w:hAnsi="Century Gothic" w:cs="Times New Roman"/>
                <w:sz w:val="24"/>
                <w:szCs w:val="24"/>
                <w:lang w:eastAsia="en-AU"/>
              </w:rPr>
              <w:t>Licensee</w:t>
            </w:r>
            <w:r w:rsidRPr="008F7AA5">
              <w:rPr>
                <w:rFonts w:ascii="Century Gothic" w:eastAsia="Calibri" w:hAnsi="Century Gothic" w:cs="Times New Roman"/>
                <w:sz w:val="24"/>
                <w:szCs w:val="24"/>
                <w:lang w:eastAsia="en-AU"/>
              </w:rPr>
              <w:t xml:space="preserve">, or a presenter employed by a </w:t>
            </w:r>
            <w:r w:rsidR="0051673C" w:rsidRPr="008F7AA5">
              <w:rPr>
                <w:rFonts w:ascii="Century Gothic" w:eastAsia="Calibri" w:hAnsi="Century Gothic" w:cs="Times New Roman"/>
                <w:sz w:val="24"/>
                <w:szCs w:val="24"/>
                <w:lang w:eastAsia="en-AU"/>
              </w:rPr>
              <w:t>Licensee</w:t>
            </w:r>
            <w:r w:rsidRPr="008F7AA5">
              <w:rPr>
                <w:rFonts w:ascii="Century Gothic" w:eastAsia="Calibri" w:hAnsi="Century Gothic" w:cs="Times New Roman"/>
                <w:sz w:val="24"/>
                <w:szCs w:val="24"/>
                <w:lang w:eastAsia="en-AU"/>
              </w:rPr>
              <w:t>, agrees with a third party to endorse or feature the third party’s products or services in a Factual Program in return for payment or other valuable consideration.</w:t>
            </w:r>
            <w:r w:rsidR="0078614B" w:rsidRPr="008F7AA5">
              <w:rPr>
                <w:rFonts w:ascii="Century Gothic" w:eastAsia="Calibri" w:hAnsi="Century Gothic" w:cs="Times New Roman"/>
                <w:sz w:val="24"/>
                <w:szCs w:val="24"/>
                <w:lang w:eastAsia="en-AU"/>
              </w:rPr>
              <w:t xml:space="preserve"> </w:t>
            </w:r>
          </w:p>
        </w:tc>
      </w:tr>
      <w:tr w:rsidR="00AD4869" w:rsidRPr="008F7AA5" w:rsidTr="00927D0D">
        <w:tc>
          <w:tcPr>
            <w:tcW w:w="9242" w:type="dxa"/>
            <w:shd w:val="clear" w:color="auto" w:fill="auto"/>
          </w:tcPr>
          <w:p w:rsidR="00AD4869" w:rsidRPr="008F7AA5" w:rsidRDefault="00AD4869" w:rsidP="00BA6527">
            <w:pPr>
              <w:spacing w:before="120" w:after="120"/>
              <w:jc w:val="both"/>
              <w:rPr>
                <w:rFonts w:ascii="Century Gothic" w:eastAsia="Calibri" w:hAnsi="Century Gothic" w:cs="Times New Roman"/>
                <w:sz w:val="24"/>
                <w:szCs w:val="24"/>
                <w:lang w:eastAsia="en-AU"/>
              </w:rPr>
            </w:pPr>
            <w:r w:rsidRPr="008F7AA5">
              <w:rPr>
                <w:rFonts w:ascii="Century Gothic" w:eastAsia="Calibri" w:hAnsi="Century Gothic" w:cs="Times New Roman"/>
                <w:b/>
                <w:i/>
                <w:sz w:val="24"/>
                <w:szCs w:val="24"/>
                <w:lang w:eastAsia="en-AU"/>
              </w:rPr>
              <w:t>Commercial for Alcoholic Drinks</w:t>
            </w:r>
            <w:r w:rsidRPr="008F7AA5">
              <w:rPr>
                <w:rFonts w:ascii="Century Gothic" w:eastAsia="Calibri" w:hAnsi="Century Gothic" w:cs="Times New Roman"/>
                <w:sz w:val="24"/>
                <w:szCs w:val="24"/>
                <w:lang w:eastAsia="en-AU"/>
              </w:rPr>
              <w:t xml:space="preserve"> means a Commercial that directly promotes the use or purchase of one or more Alcoholic Drinks.  It does not include: </w:t>
            </w:r>
          </w:p>
          <w:p w:rsidR="00AD4869" w:rsidRPr="008F7AA5" w:rsidRDefault="00AD4869" w:rsidP="00C55E4D">
            <w:pPr>
              <w:numPr>
                <w:ilvl w:val="0"/>
                <w:numId w:val="51"/>
              </w:numPr>
              <w:spacing w:before="120" w:after="120" w:line="240" w:lineRule="auto"/>
              <w:jc w:val="both"/>
              <w:rPr>
                <w:rFonts w:ascii="Century Gothic" w:eastAsia="Calibri" w:hAnsi="Century Gothic" w:cs="Times New Roman"/>
                <w:sz w:val="24"/>
              </w:rPr>
            </w:pPr>
            <w:r w:rsidRPr="008F7AA5">
              <w:rPr>
                <w:rFonts w:ascii="Century Gothic" w:eastAsia="Calibri" w:hAnsi="Century Gothic" w:cs="Times New Roman"/>
                <w:sz w:val="24"/>
              </w:rPr>
              <w:t>Program sponsorship announcements</w:t>
            </w:r>
            <w:r w:rsidR="00F11F14" w:rsidRPr="008F7AA5">
              <w:rPr>
                <w:rFonts w:ascii="Century Gothic" w:eastAsia="Calibri" w:hAnsi="Century Gothic" w:cs="Times New Roman"/>
                <w:sz w:val="24"/>
              </w:rPr>
              <w:t xml:space="preserve"> which make no direct reference to the price of goods or services</w:t>
            </w:r>
            <w:r w:rsidRPr="008F7AA5">
              <w:rPr>
                <w:rFonts w:ascii="Century Gothic" w:eastAsia="Calibri" w:hAnsi="Century Gothic" w:cs="Times New Roman"/>
                <w:sz w:val="24"/>
              </w:rPr>
              <w:t>;</w:t>
            </w:r>
          </w:p>
          <w:p w:rsidR="00AD4869" w:rsidRPr="008F7AA5" w:rsidRDefault="00AD4869" w:rsidP="00C55E4D">
            <w:pPr>
              <w:numPr>
                <w:ilvl w:val="0"/>
                <w:numId w:val="51"/>
              </w:numPr>
              <w:spacing w:before="120" w:after="120" w:line="240" w:lineRule="auto"/>
              <w:jc w:val="both"/>
              <w:rPr>
                <w:rFonts w:ascii="Century Gothic" w:eastAsia="Calibri" w:hAnsi="Century Gothic" w:cs="Times New Roman"/>
                <w:sz w:val="24"/>
              </w:rPr>
            </w:pPr>
            <w:r w:rsidRPr="008F7AA5">
              <w:rPr>
                <w:rFonts w:ascii="Century Gothic" w:eastAsia="Calibri" w:hAnsi="Century Gothic" w:cs="Times New Roman"/>
                <w:sz w:val="24"/>
              </w:rPr>
              <w:t xml:space="preserve">a Commercial which does not directly promote an </w:t>
            </w:r>
            <w:r w:rsidR="00BD7EC3" w:rsidRPr="008F7AA5">
              <w:rPr>
                <w:rFonts w:ascii="Century Gothic" w:eastAsia="Calibri" w:hAnsi="Century Gothic" w:cs="Times New Roman"/>
                <w:sz w:val="24"/>
              </w:rPr>
              <w:t xml:space="preserve">Alcoholic Drink </w:t>
            </w:r>
            <w:r w:rsidRPr="008F7AA5">
              <w:rPr>
                <w:rFonts w:ascii="Century Gothic" w:eastAsia="Calibri" w:hAnsi="Century Gothic" w:cs="Times New Roman"/>
                <w:sz w:val="24"/>
              </w:rPr>
              <w:t xml:space="preserve">for an entity or company that participates in the manufacture, distribution or sale of </w:t>
            </w:r>
            <w:r w:rsidR="00BD7EC3" w:rsidRPr="008F7AA5">
              <w:rPr>
                <w:rFonts w:ascii="Century Gothic" w:eastAsia="Calibri" w:hAnsi="Century Gothic" w:cs="Times New Roman"/>
                <w:sz w:val="24"/>
              </w:rPr>
              <w:t>Alcoholic Drinks</w:t>
            </w:r>
            <w:r w:rsidRPr="008F7AA5">
              <w:rPr>
                <w:rFonts w:ascii="Century Gothic" w:eastAsia="Calibri" w:hAnsi="Century Gothic" w:cs="Times New Roman"/>
                <w:sz w:val="24"/>
              </w:rPr>
              <w:t>;</w:t>
            </w:r>
          </w:p>
          <w:p w:rsidR="00AD4869" w:rsidRPr="008F7AA5" w:rsidRDefault="00AD4869" w:rsidP="00C55E4D">
            <w:pPr>
              <w:numPr>
                <w:ilvl w:val="0"/>
                <w:numId w:val="51"/>
              </w:numPr>
              <w:spacing w:before="120" w:after="120" w:line="240" w:lineRule="auto"/>
              <w:jc w:val="both"/>
              <w:rPr>
                <w:rFonts w:ascii="Century Gothic" w:eastAsia="Calibri" w:hAnsi="Century Gothic" w:cs="Times New Roman"/>
                <w:sz w:val="24"/>
              </w:rPr>
            </w:pPr>
            <w:r w:rsidRPr="008F7AA5">
              <w:rPr>
                <w:rFonts w:ascii="Century Gothic" w:eastAsia="Calibri" w:hAnsi="Century Gothic" w:cs="Times New Roman"/>
                <w:sz w:val="24"/>
              </w:rPr>
              <w:t>a Commercial where alcohol or a brand associated with alcohol is incidental and any alcohol consumption responsibly depicted;</w:t>
            </w:r>
          </w:p>
          <w:p w:rsidR="00AD4869" w:rsidRPr="008F7AA5" w:rsidRDefault="00AD4869" w:rsidP="00C55E4D">
            <w:pPr>
              <w:numPr>
                <w:ilvl w:val="0"/>
                <w:numId w:val="51"/>
              </w:numPr>
              <w:spacing w:before="120" w:after="120" w:line="240" w:lineRule="auto"/>
              <w:jc w:val="both"/>
              <w:rPr>
                <w:rFonts w:ascii="Century Gothic" w:eastAsia="Calibri" w:hAnsi="Century Gothic" w:cs="Times New Roman"/>
                <w:sz w:val="24"/>
              </w:rPr>
            </w:pPr>
            <w:r w:rsidRPr="008F7AA5">
              <w:rPr>
                <w:rFonts w:ascii="Century Gothic" w:eastAsia="Calibri" w:hAnsi="Century Gothic" w:cs="Times New Roman"/>
                <w:sz w:val="24"/>
              </w:rPr>
              <w:lastRenderedPageBreak/>
              <w:t>a Commercial for a licensed restaurant or club, entertainment venue, tourist attraction or dining establishment.</w:t>
            </w:r>
          </w:p>
        </w:tc>
      </w:tr>
      <w:tr w:rsidR="00AD4869" w:rsidRPr="008F7AA5" w:rsidTr="00927D0D">
        <w:tc>
          <w:tcPr>
            <w:tcW w:w="9242" w:type="dxa"/>
            <w:shd w:val="clear" w:color="auto" w:fill="auto"/>
          </w:tcPr>
          <w:p w:rsidR="00AD4869" w:rsidRPr="008F7AA5" w:rsidRDefault="00AD4869" w:rsidP="00AD4869">
            <w:pPr>
              <w:spacing w:before="120" w:after="120"/>
              <w:jc w:val="both"/>
              <w:rPr>
                <w:rFonts w:ascii="Century Gothic" w:eastAsia="Calibri" w:hAnsi="Century Gothic" w:cs="Times New Roman"/>
                <w:sz w:val="24"/>
                <w:szCs w:val="24"/>
                <w:lang w:eastAsia="en-AU"/>
              </w:rPr>
            </w:pPr>
            <w:r w:rsidRPr="008F7AA5">
              <w:rPr>
                <w:rFonts w:ascii="Century Gothic" w:eastAsia="Calibri" w:hAnsi="Century Gothic" w:cs="Times New Roman"/>
                <w:b/>
                <w:i/>
                <w:sz w:val="24"/>
                <w:szCs w:val="24"/>
                <w:lang w:eastAsia="en-AU"/>
              </w:rPr>
              <w:lastRenderedPageBreak/>
              <w:t>Community Service Announcement</w:t>
            </w:r>
            <w:r w:rsidRPr="008F7AA5">
              <w:rPr>
                <w:rFonts w:ascii="Century Gothic" w:eastAsia="Calibri" w:hAnsi="Century Gothic" w:cs="Times New Roman"/>
                <w:sz w:val="24"/>
                <w:szCs w:val="24"/>
                <w:lang w:eastAsia="en-AU"/>
              </w:rPr>
              <w:t xml:space="preserve"> means an announcement or other material broadcast by a </w:t>
            </w:r>
            <w:r w:rsidR="0051673C" w:rsidRPr="008F7AA5">
              <w:rPr>
                <w:rFonts w:ascii="Century Gothic" w:eastAsia="Calibri" w:hAnsi="Century Gothic" w:cs="Times New Roman"/>
                <w:sz w:val="24"/>
                <w:szCs w:val="24"/>
                <w:lang w:eastAsia="en-AU"/>
              </w:rPr>
              <w:t>Licensee</w:t>
            </w:r>
            <w:r w:rsidRPr="008F7AA5">
              <w:rPr>
                <w:rFonts w:ascii="Century Gothic" w:eastAsia="Calibri" w:hAnsi="Century Gothic" w:cs="Times New Roman"/>
                <w:sz w:val="24"/>
                <w:szCs w:val="24"/>
                <w:lang w:eastAsia="en-AU"/>
              </w:rPr>
              <w:t xml:space="preserve">, which promotes a charitable cause or activity or which constitutes a service to the community, and for which the </w:t>
            </w:r>
            <w:r w:rsidR="0051673C" w:rsidRPr="008F7AA5">
              <w:rPr>
                <w:rFonts w:ascii="Century Gothic" w:eastAsia="Calibri" w:hAnsi="Century Gothic" w:cs="Times New Roman"/>
                <w:sz w:val="24"/>
                <w:szCs w:val="24"/>
                <w:lang w:eastAsia="en-AU"/>
              </w:rPr>
              <w:t>Licensee</w:t>
            </w:r>
            <w:r w:rsidRPr="008F7AA5">
              <w:rPr>
                <w:rFonts w:ascii="Century Gothic" w:eastAsia="Calibri" w:hAnsi="Century Gothic" w:cs="Times New Roman"/>
                <w:sz w:val="24"/>
                <w:szCs w:val="24"/>
                <w:lang w:eastAsia="en-AU"/>
              </w:rPr>
              <w:t xml:space="preserve"> does not receive payment or other valuable consideration.</w:t>
            </w:r>
          </w:p>
        </w:tc>
      </w:tr>
      <w:tr w:rsidR="0049476A" w:rsidRPr="008F7AA5" w:rsidTr="00927D0D">
        <w:tc>
          <w:tcPr>
            <w:tcW w:w="9242" w:type="dxa"/>
            <w:shd w:val="clear" w:color="auto" w:fill="auto"/>
          </w:tcPr>
          <w:p w:rsidR="0049476A" w:rsidRPr="008F7AA5" w:rsidRDefault="0049476A" w:rsidP="00AD4869">
            <w:pPr>
              <w:spacing w:before="120" w:after="120"/>
              <w:jc w:val="both"/>
              <w:rPr>
                <w:rFonts w:ascii="Century Gothic" w:eastAsia="Calibri" w:hAnsi="Century Gothic" w:cs="Times New Roman"/>
                <w:b/>
                <w:i/>
                <w:sz w:val="24"/>
                <w:szCs w:val="24"/>
                <w:lang w:eastAsia="en-AU"/>
              </w:rPr>
            </w:pPr>
            <w:r w:rsidRPr="008F7AA5">
              <w:rPr>
                <w:rFonts w:ascii="Century Gothic" w:hAnsi="Century Gothic"/>
                <w:b/>
                <w:i/>
                <w:sz w:val="24"/>
                <w:szCs w:val="24"/>
              </w:rPr>
              <w:t>Consumer Advice</w:t>
            </w:r>
            <w:r w:rsidRPr="008F7AA5">
              <w:rPr>
                <w:rFonts w:ascii="Century Gothic" w:hAnsi="Century Gothic"/>
                <w:sz w:val="24"/>
                <w:szCs w:val="24"/>
              </w:rPr>
              <w:t xml:space="preserve"> means information regarding the key elements that contributed to a classification of a Program.  </w:t>
            </w:r>
          </w:p>
        </w:tc>
      </w:tr>
      <w:tr w:rsidR="009C2531" w:rsidRPr="008F7AA5" w:rsidTr="00927D0D">
        <w:tc>
          <w:tcPr>
            <w:tcW w:w="9242" w:type="dxa"/>
            <w:shd w:val="clear" w:color="auto" w:fill="auto"/>
          </w:tcPr>
          <w:p w:rsidR="009C2531" w:rsidRPr="008F7AA5" w:rsidRDefault="009C2531" w:rsidP="009C2531">
            <w:pPr>
              <w:spacing w:before="120" w:after="120"/>
              <w:jc w:val="both"/>
              <w:rPr>
                <w:rFonts w:ascii="Century Gothic" w:eastAsia="Calibri" w:hAnsi="Century Gothic" w:cs="Times New Roman"/>
                <w:b/>
                <w:i/>
                <w:sz w:val="24"/>
                <w:szCs w:val="24"/>
                <w:lang w:eastAsia="en-AU"/>
              </w:rPr>
            </w:pPr>
            <w:r w:rsidRPr="008F7AA5">
              <w:rPr>
                <w:rFonts w:ascii="Century Gothic" w:hAnsi="Century Gothic"/>
                <w:b/>
                <w:i/>
                <w:sz w:val="24"/>
                <w:szCs w:val="24"/>
              </w:rPr>
              <w:t>Current Affairs Program</w:t>
            </w:r>
            <w:r w:rsidRPr="008F7AA5">
              <w:rPr>
                <w:rFonts w:ascii="Century Gothic" w:hAnsi="Century Gothic"/>
                <w:sz w:val="24"/>
                <w:szCs w:val="24"/>
              </w:rPr>
              <w:t xml:space="preserve"> </w:t>
            </w:r>
            <w:r w:rsidRPr="008F7AA5">
              <w:rPr>
                <w:rFonts w:ascii="Century Gothic" w:eastAsia="Calibri" w:hAnsi="Century Gothic" w:cs="Times New Roman"/>
                <w:sz w:val="24"/>
                <w:szCs w:val="24"/>
                <w:lang w:eastAsia="en-AU"/>
              </w:rPr>
              <w:t>means a Program focusing on social, economic or political issues of current relevance to the community.</w:t>
            </w:r>
            <w:r w:rsidRPr="008F7AA5">
              <w:rPr>
                <w:rFonts w:ascii="Century Gothic" w:hAnsi="Century Gothic"/>
                <w:sz w:val="24"/>
                <w:szCs w:val="24"/>
              </w:rPr>
              <w:t xml:space="preserve">  </w:t>
            </w:r>
          </w:p>
        </w:tc>
      </w:tr>
      <w:tr w:rsidR="00AD4869" w:rsidRPr="008F7AA5" w:rsidTr="00927D0D">
        <w:tc>
          <w:tcPr>
            <w:tcW w:w="9242" w:type="dxa"/>
            <w:shd w:val="clear" w:color="auto" w:fill="auto"/>
          </w:tcPr>
          <w:p w:rsidR="00AD4869" w:rsidRPr="008F7AA5" w:rsidRDefault="00AD4869" w:rsidP="00AD4869">
            <w:pPr>
              <w:spacing w:before="120" w:after="120"/>
              <w:jc w:val="both"/>
              <w:rPr>
                <w:rFonts w:ascii="Century Gothic" w:eastAsia="Calibri" w:hAnsi="Century Gothic" w:cs="Times New Roman"/>
                <w:sz w:val="24"/>
                <w:szCs w:val="24"/>
                <w:lang w:eastAsia="en-AU"/>
              </w:rPr>
            </w:pPr>
            <w:r w:rsidRPr="008F7AA5">
              <w:rPr>
                <w:rFonts w:ascii="Century Gothic" w:eastAsia="Calibri" w:hAnsi="Century Gothic" w:cs="Times New Roman"/>
                <w:b/>
                <w:i/>
                <w:sz w:val="24"/>
                <w:szCs w:val="24"/>
                <w:lang w:eastAsia="en-AU"/>
              </w:rPr>
              <w:t>Documentary Program</w:t>
            </w:r>
            <w:r w:rsidRPr="008F7AA5">
              <w:rPr>
                <w:rFonts w:ascii="Century Gothic" w:eastAsia="Calibri" w:hAnsi="Century Gothic" w:cs="Times New Roman"/>
                <w:sz w:val="24"/>
                <w:szCs w:val="24"/>
                <w:lang w:eastAsia="en-AU"/>
              </w:rPr>
              <w:t xml:space="preserve"> has the same meaning as in the </w:t>
            </w:r>
            <w:r w:rsidRPr="008F7AA5">
              <w:rPr>
                <w:rFonts w:ascii="Century Gothic" w:eastAsia="Calibri" w:hAnsi="Century Gothic" w:cs="Times New Roman"/>
                <w:i/>
                <w:sz w:val="24"/>
                <w:szCs w:val="24"/>
                <w:lang w:eastAsia="en-AU"/>
              </w:rPr>
              <w:t>Broadcasting Services (Australian Content) Standard 2010</w:t>
            </w:r>
            <w:r w:rsidRPr="008F7AA5">
              <w:rPr>
                <w:rFonts w:ascii="Century Gothic" w:eastAsia="Calibri" w:hAnsi="Century Gothic" w:cs="Times New Roman"/>
                <w:sz w:val="24"/>
                <w:szCs w:val="24"/>
                <w:lang w:eastAsia="en-AU"/>
              </w:rPr>
              <w:t xml:space="preserve"> or subsequent equivalent instrument made pursuant to section 122 of the Act.  </w:t>
            </w:r>
          </w:p>
        </w:tc>
      </w:tr>
      <w:tr w:rsidR="00AD4869" w:rsidRPr="008F7AA5" w:rsidTr="00927D0D">
        <w:tc>
          <w:tcPr>
            <w:tcW w:w="9242" w:type="dxa"/>
            <w:shd w:val="clear" w:color="auto" w:fill="auto"/>
          </w:tcPr>
          <w:p w:rsidR="00AD4869" w:rsidRPr="008F7AA5" w:rsidRDefault="00AD4869" w:rsidP="00912338">
            <w:pPr>
              <w:spacing w:before="120" w:after="120"/>
              <w:jc w:val="both"/>
              <w:rPr>
                <w:rFonts w:ascii="Century Gothic" w:eastAsia="Calibri" w:hAnsi="Century Gothic" w:cs="Times New Roman"/>
                <w:sz w:val="24"/>
                <w:szCs w:val="24"/>
                <w:lang w:eastAsia="en-AU"/>
              </w:rPr>
            </w:pPr>
            <w:r w:rsidRPr="008F7AA5">
              <w:rPr>
                <w:rFonts w:ascii="Century Gothic" w:eastAsia="Calibri" w:hAnsi="Century Gothic" w:cs="Times New Roman"/>
                <w:b/>
                <w:i/>
                <w:sz w:val="24"/>
                <w:szCs w:val="24"/>
                <w:lang w:eastAsia="en-AU"/>
              </w:rPr>
              <w:t>Exempt non-Program matter</w:t>
            </w:r>
            <w:r w:rsidRPr="008F7AA5">
              <w:rPr>
                <w:rFonts w:ascii="Century Gothic" w:eastAsia="Calibri" w:hAnsi="Century Gothic" w:cs="Times New Roman"/>
                <w:sz w:val="24"/>
                <w:szCs w:val="24"/>
                <w:lang w:eastAsia="en-AU"/>
              </w:rPr>
              <w:t xml:space="preserve"> means the material listed at section </w:t>
            </w:r>
            <w:r w:rsidR="00912338" w:rsidRPr="008F7AA5">
              <w:rPr>
                <w:rFonts w:ascii="Century Gothic" w:eastAsia="Calibri" w:hAnsi="Century Gothic" w:cs="Times New Roman"/>
                <w:sz w:val="24"/>
                <w:szCs w:val="24"/>
                <w:lang w:eastAsia="en-AU"/>
              </w:rPr>
              <w:fldChar w:fldCharType="begin"/>
            </w:r>
            <w:r w:rsidR="00912338" w:rsidRPr="008F7AA5">
              <w:rPr>
                <w:rFonts w:ascii="Century Gothic" w:eastAsia="Calibri" w:hAnsi="Century Gothic" w:cs="Times New Roman"/>
                <w:sz w:val="24"/>
                <w:szCs w:val="24"/>
                <w:lang w:eastAsia="en-AU"/>
              </w:rPr>
              <w:instrText xml:space="preserve"> REF _Ref430624058 \r \h </w:instrText>
            </w:r>
            <w:r w:rsidR="008F7AA5">
              <w:rPr>
                <w:rFonts w:ascii="Century Gothic" w:eastAsia="Calibri" w:hAnsi="Century Gothic" w:cs="Times New Roman"/>
                <w:sz w:val="24"/>
                <w:szCs w:val="24"/>
                <w:lang w:eastAsia="en-AU"/>
              </w:rPr>
              <w:instrText xml:space="preserve"> \* MERGEFORMAT </w:instrText>
            </w:r>
            <w:r w:rsidR="00912338" w:rsidRPr="008F7AA5">
              <w:rPr>
                <w:rFonts w:ascii="Century Gothic" w:eastAsia="Calibri" w:hAnsi="Century Gothic" w:cs="Times New Roman"/>
                <w:sz w:val="24"/>
                <w:szCs w:val="24"/>
                <w:lang w:eastAsia="en-AU"/>
              </w:rPr>
            </w:r>
            <w:r w:rsidR="00912338" w:rsidRPr="008F7AA5">
              <w:rPr>
                <w:rFonts w:ascii="Century Gothic" w:eastAsia="Calibri" w:hAnsi="Century Gothic" w:cs="Times New Roman"/>
                <w:sz w:val="24"/>
                <w:szCs w:val="24"/>
                <w:lang w:eastAsia="en-AU"/>
              </w:rPr>
              <w:fldChar w:fldCharType="separate"/>
            </w:r>
            <w:r w:rsidR="00C723B7">
              <w:rPr>
                <w:rFonts w:ascii="Century Gothic" w:eastAsia="Calibri" w:hAnsi="Century Gothic" w:cs="Times New Roman"/>
                <w:sz w:val="24"/>
                <w:szCs w:val="24"/>
                <w:lang w:eastAsia="en-AU"/>
              </w:rPr>
              <w:t>5.2</w:t>
            </w:r>
            <w:r w:rsidR="00912338" w:rsidRPr="008F7AA5">
              <w:rPr>
                <w:rFonts w:ascii="Century Gothic" w:eastAsia="Calibri" w:hAnsi="Century Gothic" w:cs="Times New Roman"/>
                <w:sz w:val="24"/>
                <w:szCs w:val="24"/>
                <w:lang w:eastAsia="en-AU"/>
              </w:rPr>
              <w:fldChar w:fldCharType="end"/>
            </w:r>
            <w:r w:rsidRPr="008F7AA5">
              <w:rPr>
                <w:rFonts w:ascii="Century Gothic" w:eastAsia="Calibri" w:hAnsi="Century Gothic" w:cs="Times New Roman"/>
                <w:sz w:val="24"/>
                <w:szCs w:val="24"/>
                <w:lang w:eastAsia="en-AU"/>
              </w:rPr>
              <w:t>.</w:t>
            </w:r>
          </w:p>
        </w:tc>
      </w:tr>
      <w:tr w:rsidR="00AD4869" w:rsidRPr="008F7AA5" w:rsidTr="00927D0D">
        <w:tc>
          <w:tcPr>
            <w:tcW w:w="9242" w:type="dxa"/>
            <w:shd w:val="clear" w:color="auto" w:fill="auto"/>
          </w:tcPr>
          <w:p w:rsidR="00AD4869" w:rsidRPr="008F7AA5" w:rsidRDefault="00AD4869" w:rsidP="000F1905">
            <w:pPr>
              <w:spacing w:before="120" w:after="120"/>
              <w:jc w:val="both"/>
              <w:rPr>
                <w:rFonts w:ascii="Century Gothic" w:eastAsia="Calibri" w:hAnsi="Century Gothic" w:cs="Times New Roman"/>
                <w:sz w:val="24"/>
                <w:szCs w:val="24"/>
                <w:lang w:eastAsia="en-AU"/>
              </w:rPr>
            </w:pPr>
            <w:r w:rsidRPr="008F7AA5">
              <w:rPr>
                <w:rFonts w:ascii="Century Gothic" w:eastAsia="Calibri" w:hAnsi="Century Gothic" w:cs="Times New Roman"/>
                <w:b/>
                <w:i/>
                <w:sz w:val="24"/>
                <w:szCs w:val="24"/>
                <w:lang w:eastAsia="en-AU"/>
              </w:rPr>
              <w:t>Factual Program</w:t>
            </w:r>
            <w:r w:rsidRPr="008F7AA5">
              <w:rPr>
                <w:rFonts w:ascii="Century Gothic" w:eastAsia="Calibri" w:hAnsi="Century Gothic" w:cs="Times New Roman"/>
                <w:sz w:val="24"/>
                <w:szCs w:val="24"/>
                <w:lang w:eastAsia="en-AU"/>
              </w:rPr>
              <w:t xml:space="preserve"> means a </w:t>
            </w:r>
            <w:r w:rsidR="000F1905" w:rsidRPr="008F7AA5">
              <w:rPr>
                <w:rFonts w:ascii="Century Gothic" w:eastAsia="Calibri" w:hAnsi="Century Gothic" w:cs="Times New Roman"/>
                <w:sz w:val="24"/>
                <w:szCs w:val="24"/>
                <w:lang w:eastAsia="en-AU"/>
              </w:rPr>
              <w:t xml:space="preserve">Current Affairs </w:t>
            </w:r>
            <w:r w:rsidRPr="008F7AA5">
              <w:rPr>
                <w:rFonts w:ascii="Century Gothic" w:eastAsia="Calibri" w:hAnsi="Century Gothic" w:cs="Times New Roman"/>
                <w:sz w:val="24"/>
                <w:szCs w:val="24"/>
                <w:lang w:eastAsia="en-AU"/>
              </w:rPr>
              <w:t xml:space="preserve">Program, Infotainment Program or Documentary Program. </w:t>
            </w:r>
          </w:p>
        </w:tc>
      </w:tr>
      <w:tr w:rsidR="00AD4869" w:rsidRPr="008F7AA5" w:rsidTr="00927D0D">
        <w:tc>
          <w:tcPr>
            <w:tcW w:w="9242" w:type="dxa"/>
            <w:shd w:val="clear" w:color="auto" w:fill="auto"/>
          </w:tcPr>
          <w:p w:rsidR="00AD4869" w:rsidRPr="008F7AA5" w:rsidRDefault="00AD4869" w:rsidP="00AD4869">
            <w:pPr>
              <w:spacing w:before="120" w:after="120"/>
              <w:jc w:val="both"/>
              <w:rPr>
                <w:rFonts w:ascii="Century Gothic" w:eastAsia="Calibri" w:hAnsi="Century Gothic" w:cs="Times New Roman"/>
                <w:sz w:val="24"/>
                <w:szCs w:val="24"/>
                <w:lang w:eastAsia="en-AU"/>
              </w:rPr>
            </w:pPr>
            <w:r w:rsidRPr="008F7AA5">
              <w:rPr>
                <w:rFonts w:ascii="Century Gothic" w:eastAsia="Calibri" w:hAnsi="Century Gothic" w:cs="Times New Roman"/>
                <w:b/>
                <w:i/>
                <w:sz w:val="24"/>
                <w:szCs w:val="24"/>
                <w:lang w:eastAsia="en-AU"/>
              </w:rPr>
              <w:t>Film</w:t>
            </w:r>
            <w:r w:rsidRPr="008F7AA5">
              <w:rPr>
                <w:rFonts w:ascii="Century Gothic" w:eastAsia="Calibri" w:hAnsi="Century Gothic" w:cs="Times New Roman"/>
                <w:sz w:val="24"/>
                <w:szCs w:val="24"/>
                <w:lang w:eastAsia="en-AU"/>
              </w:rPr>
              <w:t xml:space="preserve"> means any feature film, documentary or short film that has had first release in Australia through public exhibition (including cinematic release) or sale/hire and which has been classified by the Classification Board.</w:t>
            </w:r>
          </w:p>
        </w:tc>
      </w:tr>
      <w:tr w:rsidR="00AD4869" w:rsidRPr="008F7AA5" w:rsidTr="00927D0D">
        <w:tc>
          <w:tcPr>
            <w:tcW w:w="9242" w:type="dxa"/>
            <w:shd w:val="clear" w:color="auto" w:fill="auto"/>
          </w:tcPr>
          <w:p w:rsidR="00AD4869" w:rsidRPr="008F7AA5" w:rsidRDefault="00AD4869" w:rsidP="00AD4869">
            <w:pPr>
              <w:spacing w:before="120" w:after="120"/>
              <w:jc w:val="both"/>
              <w:rPr>
                <w:rFonts w:ascii="Century Gothic" w:eastAsia="Calibri" w:hAnsi="Century Gothic" w:cs="Times New Roman"/>
                <w:sz w:val="24"/>
                <w:szCs w:val="24"/>
                <w:lang w:eastAsia="en-AU"/>
              </w:rPr>
            </w:pPr>
            <w:r w:rsidRPr="008F7AA5">
              <w:rPr>
                <w:rFonts w:ascii="Century Gothic" w:eastAsia="Calibri" w:hAnsi="Century Gothic" w:cs="Times New Roman"/>
                <w:b/>
                <w:i/>
                <w:sz w:val="24"/>
                <w:szCs w:val="24"/>
                <w:lang w:eastAsia="en-AU"/>
              </w:rPr>
              <w:t>Final Schedules</w:t>
            </w:r>
            <w:r w:rsidRPr="008F7AA5">
              <w:rPr>
                <w:rFonts w:ascii="Century Gothic" w:eastAsia="Calibri" w:hAnsi="Century Gothic" w:cs="Times New Roman"/>
                <w:sz w:val="24"/>
                <w:szCs w:val="24"/>
                <w:lang w:eastAsia="en-AU"/>
              </w:rPr>
              <w:t xml:space="preserve"> are the last schedules prepared prior to broadcast, which indicate the scheduled commencement time of each break and identify the items to be broadcast within the break.  The Final Schedules are intended to be used in the final presentation of a Program.</w:t>
            </w:r>
          </w:p>
        </w:tc>
      </w:tr>
      <w:tr w:rsidR="00AD4869" w:rsidRPr="008F7AA5" w:rsidTr="00927D0D">
        <w:tc>
          <w:tcPr>
            <w:tcW w:w="9242" w:type="dxa"/>
            <w:shd w:val="clear" w:color="auto" w:fill="auto"/>
          </w:tcPr>
          <w:p w:rsidR="00AD4869" w:rsidRPr="008F7AA5" w:rsidRDefault="00AD4869" w:rsidP="00757646">
            <w:pPr>
              <w:spacing w:before="120" w:after="120"/>
              <w:jc w:val="both"/>
              <w:rPr>
                <w:rFonts w:ascii="Century Gothic" w:eastAsia="Calibri" w:hAnsi="Century Gothic" w:cs="Times New Roman"/>
                <w:sz w:val="24"/>
                <w:szCs w:val="24"/>
                <w:lang w:eastAsia="en-AU"/>
              </w:rPr>
            </w:pPr>
            <w:r w:rsidRPr="008F7AA5">
              <w:rPr>
                <w:rFonts w:ascii="Century Gothic" w:eastAsia="Calibri" w:hAnsi="Century Gothic" w:cs="Times New Roman"/>
                <w:b/>
                <w:i/>
                <w:sz w:val="24"/>
                <w:szCs w:val="24"/>
                <w:lang w:eastAsia="en-AU"/>
              </w:rPr>
              <w:t>Freeview</w:t>
            </w:r>
            <w:r w:rsidRPr="008F7AA5">
              <w:rPr>
                <w:rFonts w:ascii="Century Gothic" w:eastAsia="Calibri" w:hAnsi="Century Gothic" w:cs="Times New Roman"/>
                <w:sz w:val="24"/>
                <w:szCs w:val="24"/>
                <w:lang w:eastAsia="en-AU"/>
              </w:rPr>
              <w:t xml:space="preserve"> means Freeview Australia Pty Limited, the company formed by some or all Australian </w:t>
            </w:r>
            <w:r w:rsidR="00757646" w:rsidRPr="008F7AA5">
              <w:rPr>
                <w:rFonts w:ascii="Century Gothic" w:eastAsia="Calibri" w:hAnsi="Century Gothic" w:cs="Times New Roman"/>
                <w:sz w:val="24"/>
                <w:szCs w:val="24"/>
                <w:lang w:eastAsia="en-AU"/>
              </w:rPr>
              <w:t>free-to-</w:t>
            </w:r>
            <w:r w:rsidRPr="008F7AA5">
              <w:rPr>
                <w:rFonts w:ascii="Century Gothic" w:eastAsia="Calibri" w:hAnsi="Century Gothic" w:cs="Times New Roman"/>
                <w:sz w:val="24"/>
                <w:szCs w:val="24"/>
                <w:lang w:eastAsia="en-AU"/>
              </w:rPr>
              <w:t xml:space="preserve">air television broadcasters to promote the free to view platform. </w:t>
            </w:r>
          </w:p>
        </w:tc>
      </w:tr>
      <w:tr w:rsidR="00AD4869" w:rsidRPr="008F7AA5" w:rsidTr="00927D0D">
        <w:tc>
          <w:tcPr>
            <w:tcW w:w="9242" w:type="dxa"/>
            <w:shd w:val="clear" w:color="auto" w:fill="auto"/>
          </w:tcPr>
          <w:p w:rsidR="00AD4869" w:rsidRPr="008F7AA5" w:rsidRDefault="00AD4869" w:rsidP="00AD4869">
            <w:pPr>
              <w:spacing w:before="120" w:after="120"/>
              <w:jc w:val="both"/>
              <w:rPr>
                <w:rFonts w:ascii="Century Gothic" w:eastAsia="Calibri" w:hAnsi="Century Gothic" w:cs="Times New Roman"/>
                <w:sz w:val="24"/>
                <w:szCs w:val="24"/>
                <w:lang w:eastAsia="en-AU"/>
              </w:rPr>
            </w:pPr>
            <w:r w:rsidRPr="008F7AA5">
              <w:rPr>
                <w:rFonts w:ascii="Century Gothic" w:eastAsia="Calibri" w:hAnsi="Century Gothic" w:cs="Times New Roman"/>
                <w:b/>
                <w:i/>
                <w:sz w:val="24"/>
                <w:szCs w:val="24"/>
                <w:lang w:eastAsia="en-AU"/>
              </w:rPr>
              <w:t>Infotainment Program</w:t>
            </w:r>
            <w:r w:rsidRPr="008F7AA5">
              <w:rPr>
                <w:rFonts w:ascii="Century Gothic" w:eastAsia="Calibri" w:hAnsi="Century Gothic" w:cs="Times New Roman"/>
                <w:sz w:val="24"/>
                <w:szCs w:val="24"/>
                <w:lang w:eastAsia="en-AU"/>
              </w:rPr>
              <w:t xml:space="preserve"> means a Program which has the sole or dominant purpose of presenting factual information in an entertaining way through one or more presenters.  </w:t>
            </w:r>
          </w:p>
        </w:tc>
      </w:tr>
      <w:tr w:rsidR="00AD4869" w:rsidRPr="008F7AA5" w:rsidTr="00927D0D">
        <w:tc>
          <w:tcPr>
            <w:tcW w:w="9242" w:type="dxa"/>
            <w:shd w:val="clear" w:color="auto" w:fill="auto"/>
          </w:tcPr>
          <w:p w:rsidR="00AD4869" w:rsidRPr="008F7AA5" w:rsidRDefault="00AD4869" w:rsidP="00AD4869">
            <w:pPr>
              <w:spacing w:before="120" w:after="120"/>
              <w:jc w:val="both"/>
              <w:rPr>
                <w:rFonts w:ascii="Century Gothic" w:eastAsia="Calibri" w:hAnsi="Century Gothic" w:cs="Times New Roman"/>
                <w:sz w:val="24"/>
                <w:szCs w:val="24"/>
                <w:lang w:eastAsia="en-AU"/>
              </w:rPr>
            </w:pPr>
            <w:r w:rsidRPr="008F7AA5">
              <w:rPr>
                <w:rFonts w:ascii="Century Gothic" w:eastAsia="Calibri" w:hAnsi="Century Gothic" w:cs="Times New Roman"/>
                <w:b/>
                <w:i/>
                <w:sz w:val="24"/>
                <w:szCs w:val="24"/>
                <w:lang w:eastAsia="en-AU"/>
              </w:rPr>
              <w:t>Licensee</w:t>
            </w:r>
            <w:r w:rsidRPr="008F7AA5">
              <w:rPr>
                <w:rFonts w:ascii="Century Gothic" w:eastAsia="Calibri" w:hAnsi="Century Gothic" w:cs="Times New Roman"/>
                <w:sz w:val="24"/>
                <w:szCs w:val="24"/>
                <w:lang w:eastAsia="en-AU"/>
              </w:rPr>
              <w:t xml:space="preserve"> means a person who is licensed to provide a commercial television broadcasting service pursuant to Part 4 of the Act.</w:t>
            </w:r>
          </w:p>
        </w:tc>
      </w:tr>
      <w:tr w:rsidR="00365AA7" w:rsidRPr="008F7AA5" w:rsidTr="00927D0D">
        <w:tc>
          <w:tcPr>
            <w:tcW w:w="9242" w:type="dxa"/>
            <w:shd w:val="clear" w:color="auto" w:fill="auto"/>
          </w:tcPr>
          <w:p w:rsidR="00365AA7" w:rsidRPr="008F7AA5" w:rsidRDefault="00365AA7" w:rsidP="00AD4869">
            <w:pPr>
              <w:spacing w:before="120" w:after="120"/>
              <w:jc w:val="both"/>
              <w:rPr>
                <w:rFonts w:ascii="Century Gothic" w:eastAsia="Calibri" w:hAnsi="Century Gothic" w:cs="Times New Roman"/>
                <w:sz w:val="24"/>
                <w:szCs w:val="24"/>
                <w:lang w:eastAsia="en-AU"/>
              </w:rPr>
            </w:pPr>
            <w:r w:rsidRPr="008F7AA5">
              <w:rPr>
                <w:rFonts w:ascii="Century Gothic" w:eastAsia="Calibri" w:hAnsi="Century Gothic" w:cs="Times New Roman"/>
                <w:b/>
                <w:i/>
                <w:sz w:val="24"/>
                <w:szCs w:val="24"/>
                <w:lang w:eastAsia="en-AU"/>
              </w:rPr>
              <w:lastRenderedPageBreak/>
              <w:t>Live Sporting Event</w:t>
            </w:r>
            <w:r w:rsidRPr="008F7AA5">
              <w:rPr>
                <w:rFonts w:ascii="Century Gothic" w:eastAsia="Calibri" w:hAnsi="Century Gothic" w:cs="Times New Roman"/>
                <w:sz w:val="24"/>
                <w:szCs w:val="24"/>
                <w:lang w:eastAsia="en-AU"/>
              </w:rPr>
              <w:t xml:space="preserve"> includes:</w:t>
            </w:r>
          </w:p>
          <w:p w:rsidR="00365AA7" w:rsidRPr="008F7AA5" w:rsidRDefault="00365AA7" w:rsidP="00C55E4D">
            <w:pPr>
              <w:numPr>
                <w:ilvl w:val="0"/>
                <w:numId w:val="45"/>
              </w:numPr>
              <w:spacing w:before="120" w:after="120" w:line="240" w:lineRule="auto"/>
              <w:jc w:val="both"/>
              <w:rPr>
                <w:rFonts w:ascii="Century Gothic" w:eastAsia="Calibri" w:hAnsi="Century Gothic" w:cs="Times New Roman"/>
                <w:sz w:val="24"/>
              </w:rPr>
            </w:pPr>
            <w:r w:rsidRPr="008F7AA5">
              <w:rPr>
                <w:rFonts w:ascii="Century Gothic" w:eastAsia="Calibri" w:hAnsi="Century Gothic" w:cs="Times New Roman"/>
                <w:sz w:val="24"/>
              </w:rPr>
              <w:t>live-to-air sporting broadcasts;</w:t>
            </w:r>
          </w:p>
          <w:p w:rsidR="00285A43" w:rsidRPr="008F7AA5" w:rsidRDefault="00365AA7" w:rsidP="00C55E4D">
            <w:pPr>
              <w:numPr>
                <w:ilvl w:val="0"/>
                <w:numId w:val="45"/>
              </w:numPr>
              <w:spacing w:before="120" w:after="120" w:line="240" w:lineRule="auto"/>
              <w:jc w:val="both"/>
              <w:rPr>
                <w:rFonts w:ascii="Century Gothic" w:eastAsia="Calibri" w:hAnsi="Century Gothic" w:cs="Times New Roman"/>
                <w:sz w:val="24"/>
              </w:rPr>
            </w:pPr>
            <w:r w:rsidRPr="008F7AA5">
              <w:rPr>
                <w:rFonts w:ascii="Century Gothic" w:eastAsia="Calibri" w:hAnsi="Century Gothic" w:cs="Times New Roman"/>
                <w:sz w:val="24"/>
              </w:rPr>
              <w:t>broadcasts delayed in the licence areas in which the event is being held pursuant to a requirement of the relevant sporting organisation (“delay against the gate”)</w:t>
            </w:r>
            <w:r w:rsidR="00285A43" w:rsidRPr="008F7AA5">
              <w:rPr>
                <w:rFonts w:ascii="Century Gothic" w:eastAsia="Calibri" w:hAnsi="Century Gothic" w:cs="Times New Roman"/>
                <w:sz w:val="24"/>
              </w:rPr>
              <w:t>;</w:t>
            </w:r>
          </w:p>
          <w:p w:rsidR="00365AA7" w:rsidRPr="008F7AA5" w:rsidRDefault="00285A43" w:rsidP="00C55E4D">
            <w:pPr>
              <w:numPr>
                <w:ilvl w:val="0"/>
                <w:numId w:val="45"/>
              </w:numPr>
              <w:spacing w:before="120" w:after="120" w:line="240" w:lineRule="auto"/>
              <w:jc w:val="both"/>
              <w:rPr>
                <w:rFonts w:ascii="Century Gothic" w:eastAsia="Calibri" w:hAnsi="Century Gothic" w:cs="Times New Roman"/>
                <w:sz w:val="24"/>
              </w:rPr>
            </w:pPr>
            <w:r w:rsidRPr="008F7AA5">
              <w:rPr>
                <w:rFonts w:ascii="Century Gothic" w:eastAsia="Calibri" w:hAnsi="Century Gothic" w:cs="Times New Roman"/>
                <w:sz w:val="24"/>
              </w:rPr>
              <w:t>sporting broadcasts delayed for time zone reasons and broadcast as plausible live</w:t>
            </w:r>
            <w:r w:rsidR="00365AA7" w:rsidRPr="008F7AA5">
              <w:rPr>
                <w:rFonts w:ascii="Century Gothic" w:eastAsia="Calibri" w:hAnsi="Century Gothic" w:cs="Times New Roman"/>
                <w:sz w:val="24"/>
              </w:rPr>
              <w:t>.</w:t>
            </w:r>
          </w:p>
        </w:tc>
      </w:tr>
      <w:tr w:rsidR="00AD4869" w:rsidRPr="008F7AA5" w:rsidTr="00927D0D">
        <w:tc>
          <w:tcPr>
            <w:tcW w:w="9242" w:type="dxa"/>
            <w:shd w:val="clear" w:color="auto" w:fill="auto"/>
          </w:tcPr>
          <w:p w:rsidR="00AD4869" w:rsidRPr="008F7AA5" w:rsidRDefault="00AD4869" w:rsidP="00365065">
            <w:pPr>
              <w:spacing w:before="120" w:after="120"/>
              <w:jc w:val="both"/>
              <w:rPr>
                <w:rFonts w:ascii="Century Gothic" w:eastAsia="Calibri" w:hAnsi="Century Gothic" w:cs="Times New Roman"/>
                <w:sz w:val="24"/>
                <w:szCs w:val="24"/>
                <w:lang w:eastAsia="en-AU"/>
              </w:rPr>
            </w:pPr>
            <w:r w:rsidRPr="008F7AA5">
              <w:rPr>
                <w:rFonts w:ascii="Century Gothic" w:eastAsia="Calibri" w:hAnsi="Century Gothic" w:cs="Times New Roman"/>
                <w:b/>
                <w:i/>
                <w:sz w:val="24"/>
                <w:szCs w:val="24"/>
                <w:lang w:eastAsia="en-AU"/>
              </w:rPr>
              <w:t>Multi-channel</w:t>
            </w:r>
            <w:r w:rsidRPr="008F7AA5">
              <w:rPr>
                <w:rFonts w:ascii="Century Gothic" w:eastAsia="Calibri" w:hAnsi="Century Gothic" w:cs="Times New Roman"/>
                <w:sz w:val="24"/>
                <w:szCs w:val="24"/>
                <w:lang w:eastAsia="en-AU"/>
              </w:rPr>
              <w:t xml:space="preserve"> means </w:t>
            </w:r>
            <w:r w:rsidR="00757646" w:rsidRPr="008F7AA5">
              <w:rPr>
                <w:rFonts w:ascii="Century Gothic" w:eastAsia="Calibri" w:hAnsi="Century Gothic" w:cs="Times New Roman"/>
                <w:sz w:val="24"/>
                <w:szCs w:val="24"/>
                <w:lang w:eastAsia="en-AU"/>
              </w:rPr>
              <w:t xml:space="preserve">a </w:t>
            </w:r>
            <w:r w:rsidRPr="008F7AA5">
              <w:rPr>
                <w:rFonts w:ascii="Century Gothic" w:eastAsia="Calibri" w:hAnsi="Century Gothic" w:cs="Times New Roman"/>
                <w:sz w:val="24"/>
                <w:szCs w:val="24"/>
                <w:lang w:eastAsia="en-AU"/>
              </w:rPr>
              <w:t xml:space="preserve">commercial television broadcasting </w:t>
            </w:r>
            <w:r w:rsidR="00A067FE" w:rsidRPr="008F7AA5">
              <w:rPr>
                <w:rFonts w:ascii="Century Gothic" w:eastAsia="Calibri" w:hAnsi="Century Gothic" w:cs="Times New Roman"/>
                <w:sz w:val="24"/>
                <w:szCs w:val="24"/>
                <w:lang w:eastAsia="en-AU"/>
              </w:rPr>
              <w:t>service authorised</w:t>
            </w:r>
            <w:r w:rsidRPr="008F7AA5">
              <w:rPr>
                <w:rFonts w:ascii="Century Gothic" w:eastAsia="Calibri" w:hAnsi="Century Gothic" w:cs="Times New Roman"/>
                <w:sz w:val="24"/>
                <w:szCs w:val="24"/>
                <w:lang w:eastAsia="en-AU"/>
              </w:rPr>
              <w:t xml:space="preserve"> by a </w:t>
            </w:r>
            <w:r w:rsidR="0051673C" w:rsidRPr="008F7AA5">
              <w:rPr>
                <w:rFonts w:ascii="Century Gothic" w:eastAsia="Calibri" w:hAnsi="Century Gothic" w:cs="Times New Roman"/>
                <w:sz w:val="24"/>
                <w:szCs w:val="24"/>
                <w:lang w:eastAsia="en-AU"/>
              </w:rPr>
              <w:t>Licensee</w:t>
            </w:r>
            <w:r w:rsidRPr="008F7AA5">
              <w:rPr>
                <w:rFonts w:ascii="Century Gothic" w:eastAsia="Calibri" w:hAnsi="Century Gothic" w:cs="Times New Roman"/>
                <w:sz w:val="24"/>
                <w:szCs w:val="24"/>
                <w:lang w:eastAsia="en-AU"/>
              </w:rPr>
              <w:t xml:space="preserve">’s commercial television broadcasting licence, excluding the Primary Commercial Television Broadcasting Service.  </w:t>
            </w:r>
          </w:p>
        </w:tc>
      </w:tr>
      <w:tr w:rsidR="00AD4869" w:rsidRPr="008F7AA5" w:rsidTr="00927D0D">
        <w:tc>
          <w:tcPr>
            <w:tcW w:w="9242" w:type="dxa"/>
            <w:shd w:val="clear" w:color="auto" w:fill="auto"/>
          </w:tcPr>
          <w:p w:rsidR="00AD4869" w:rsidRPr="008F7AA5" w:rsidRDefault="00AD4869" w:rsidP="00AD4869">
            <w:pPr>
              <w:spacing w:before="120" w:after="120"/>
              <w:jc w:val="both"/>
              <w:rPr>
                <w:rFonts w:ascii="Century Gothic" w:eastAsia="Calibri" w:hAnsi="Century Gothic" w:cs="Times New Roman"/>
                <w:sz w:val="24"/>
                <w:szCs w:val="24"/>
                <w:lang w:eastAsia="en-AU"/>
              </w:rPr>
            </w:pPr>
            <w:r w:rsidRPr="008F7AA5">
              <w:rPr>
                <w:rFonts w:ascii="Century Gothic" w:eastAsia="Calibri" w:hAnsi="Century Gothic" w:cs="Times New Roman"/>
                <w:b/>
                <w:i/>
                <w:sz w:val="24"/>
                <w:szCs w:val="24"/>
                <w:lang w:eastAsia="en-AU"/>
              </w:rPr>
              <w:t>Primary Commercial Television Broadcasting Service</w:t>
            </w:r>
            <w:r w:rsidRPr="008F7AA5">
              <w:rPr>
                <w:rFonts w:ascii="Century Gothic" w:eastAsia="Calibri" w:hAnsi="Century Gothic" w:cs="Times New Roman"/>
                <w:sz w:val="24"/>
                <w:szCs w:val="24"/>
                <w:lang w:eastAsia="en-AU"/>
              </w:rPr>
              <w:t xml:space="preserve"> means the primary commercial television broadcasting service declared by the ACMA.</w:t>
            </w:r>
          </w:p>
        </w:tc>
      </w:tr>
      <w:tr w:rsidR="00AD4869" w:rsidRPr="008F7AA5" w:rsidTr="00927D0D">
        <w:tc>
          <w:tcPr>
            <w:tcW w:w="9242" w:type="dxa"/>
            <w:shd w:val="clear" w:color="auto" w:fill="auto"/>
          </w:tcPr>
          <w:p w:rsidR="00AD4869" w:rsidRPr="008F7AA5" w:rsidRDefault="00AD4869" w:rsidP="00365065">
            <w:pPr>
              <w:spacing w:before="120" w:after="120"/>
              <w:jc w:val="both"/>
              <w:rPr>
                <w:rFonts w:ascii="Century Gothic" w:eastAsia="Calibri" w:hAnsi="Century Gothic" w:cs="Times New Roman"/>
                <w:sz w:val="24"/>
                <w:szCs w:val="24"/>
                <w:lang w:eastAsia="en-AU"/>
              </w:rPr>
            </w:pPr>
            <w:r w:rsidRPr="008F7AA5">
              <w:rPr>
                <w:rFonts w:ascii="Century Gothic" w:eastAsia="Calibri" w:hAnsi="Century Gothic" w:cs="Times New Roman"/>
                <w:b/>
                <w:i/>
                <w:sz w:val="24"/>
                <w:szCs w:val="24"/>
                <w:lang w:eastAsia="en-AU"/>
              </w:rPr>
              <w:t>Program</w:t>
            </w:r>
            <w:r w:rsidRPr="008F7AA5">
              <w:rPr>
                <w:rFonts w:ascii="Century Gothic" w:eastAsia="Calibri" w:hAnsi="Century Gothic" w:cs="Times New Roman"/>
                <w:sz w:val="24"/>
                <w:szCs w:val="24"/>
                <w:lang w:eastAsia="en-AU"/>
              </w:rPr>
              <w:t xml:space="preserve"> means material the primary purpose of which is to entertain, educate or inform an audience and excludes matter such as Commercials, Community Service Announcements, Station ID and Program Promotions and all other matter set out in sections </w:t>
            </w:r>
            <w:r w:rsidR="00365065" w:rsidRPr="008F7AA5">
              <w:rPr>
                <w:rFonts w:ascii="Century Gothic" w:eastAsia="Calibri" w:hAnsi="Century Gothic" w:cs="Times New Roman"/>
                <w:sz w:val="24"/>
                <w:szCs w:val="24"/>
                <w:lang w:eastAsia="en-AU"/>
              </w:rPr>
              <w:t>5</w:t>
            </w:r>
            <w:r w:rsidRPr="008F7AA5">
              <w:rPr>
                <w:rFonts w:ascii="Century Gothic" w:eastAsia="Calibri" w:hAnsi="Century Gothic" w:cs="Times New Roman"/>
                <w:sz w:val="24"/>
                <w:szCs w:val="24"/>
                <w:lang w:eastAsia="en-AU"/>
              </w:rPr>
              <w:t xml:space="preserve">.1 and </w:t>
            </w:r>
            <w:r w:rsidR="00365065" w:rsidRPr="008F7AA5">
              <w:rPr>
                <w:rFonts w:ascii="Century Gothic" w:eastAsia="Calibri" w:hAnsi="Century Gothic" w:cs="Times New Roman"/>
                <w:sz w:val="24"/>
                <w:szCs w:val="24"/>
                <w:lang w:eastAsia="en-AU"/>
              </w:rPr>
              <w:t>5</w:t>
            </w:r>
            <w:r w:rsidRPr="008F7AA5">
              <w:rPr>
                <w:rFonts w:ascii="Century Gothic" w:eastAsia="Calibri" w:hAnsi="Century Gothic" w:cs="Times New Roman"/>
                <w:sz w:val="24"/>
                <w:szCs w:val="24"/>
                <w:lang w:eastAsia="en-AU"/>
              </w:rPr>
              <w:t>.2.  Program includes a Film.</w:t>
            </w:r>
          </w:p>
        </w:tc>
      </w:tr>
      <w:tr w:rsidR="00AD4869" w:rsidRPr="008F7AA5" w:rsidTr="00927D0D">
        <w:tc>
          <w:tcPr>
            <w:tcW w:w="9242" w:type="dxa"/>
            <w:shd w:val="clear" w:color="auto" w:fill="auto"/>
          </w:tcPr>
          <w:p w:rsidR="00AD4869" w:rsidRPr="008F7AA5" w:rsidRDefault="00AD4869" w:rsidP="00365065">
            <w:pPr>
              <w:spacing w:before="120" w:after="120"/>
              <w:jc w:val="both"/>
              <w:rPr>
                <w:rFonts w:ascii="Century Gothic" w:eastAsia="Calibri" w:hAnsi="Century Gothic" w:cs="Times New Roman"/>
                <w:sz w:val="24"/>
                <w:szCs w:val="24"/>
                <w:lang w:eastAsia="en-AU"/>
              </w:rPr>
            </w:pPr>
            <w:r w:rsidRPr="008F7AA5">
              <w:rPr>
                <w:rFonts w:ascii="Century Gothic" w:eastAsia="Calibri" w:hAnsi="Century Gothic" w:cs="Times New Roman"/>
                <w:b/>
                <w:i/>
                <w:sz w:val="24"/>
                <w:szCs w:val="24"/>
                <w:lang w:eastAsia="en-AU"/>
              </w:rPr>
              <w:t>Program Promotion</w:t>
            </w:r>
            <w:r w:rsidRPr="008F7AA5">
              <w:rPr>
                <w:rFonts w:ascii="Century Gothic" w:eastAsia="Calibri" w:hAnsi="Century Gothic" w:cs="Times New Roman"/>
                <w:sz w:val="24"/>
                <w:szCs w:val="24"/>
                <w:lang w:eastAsia="en-AU"/>
              </w:rPr>
              <w:t xml:space="preserve"> means material broadcast by a </w:t>
            </w:r>
            <w:r w:rsidR="0051673C" w:rsidRPr="008F7AA5">
              <w:rPr>
                <w:rFonts w:ascii="Century Gothic" w:eastAsia="Calibri" w:hAnsi="Century Gothic" w:cs="Times New Roman"/>
                <w:sz w:val="24"/>
                <w:szCs w:val="24"/>
                <w:lang w:eastAsia="en-AU"/>
              </w:rPr>
              <w:t>Licensee</w:t>
            </w:r>
            <w:r w:rsidRPr="008F7AA5">
              <w:rPr>
                <w:rFonts w:ascii="Century Gothic" w:eastAsia="Calibri" w:hAnsi="Century Gothic" w:cs="Times New Roman"/>
                <w:sz w:val="24"/>
                <w:szCs w:val="24"/>
                <w:lang w:eastAsia="en-AU"/>
              </w:rPr>
              <w:t xml:space="preserve"> within a Program break or between Programs which is designed to promote or draw attention to a </w:t>
            </w:r>
            <w:r w:rsidR="00365065" w:rsidRPr="008F7AA5">
              <w:rPr>
                <w:rFonts w:ascii="Century Gothic" w:eastAsia="Calibri" w:hAnsi="Century Gothic" w:cs="Times New Roman"/>
                <w:sz w:val="24"/>
                <w:szCs w:val="24"/>
                <w:lang w:eastAsia="en-AU"/>
              </w:rPr>
              <w:t>Program on</w:t>
            </w:r>
            <w:r w:rsidRPr="008F7AA5">
              <w:rPr>
                <w:rFonts w:ascii="Century Gothic" w:eastAsia="Calibri" w:hAnsi="Century Gothic" w:cs="Times New Roman"/>
                <w:sz w:val="24"/>
                <w:szCs w:val="24"/>
                <w:lang w:eastAsia="en-AU"/>
              </w:rPr>
              <w:t xml:space="preserve"> the </w:t>
            </w:r>
            <w:r w:rsidR="0051673C" w:rsidRPr="008F7AA5">
              <w:rPr>
                <w:rFonts w:ascii="Century Gothic" w:eastAsia="Calibri" w:hAnsi="Century Gothic" w:cs="Times New Roman"/>
                <w:sz w:val="24"/>
                <w:szCs w:val="24"/>
                <w:lang w:eastAsia="en-AU"/>
              </w:rPr>
              <w:t>Licensee</w:t>
            </w:r>
            <w:r w:rsidRPr="008F7AA5">
              <w:rPr>
                <w:rFonts w:ascii="Century Gothic" w:eastAsia="Calibri" w:hAnsi="Century Gothic" w:cs="Times New Roman"/>
                <w:sz w:val="24"/>
                <w:szCs w:val="24"/>
                <w:lang w:eastAsia="en-AU"/>
              </w:rPr>
              <w:t xml:space="preserve">’s broadcasting services and includes reference to the date and time of the Program which is being promoted.  </w:t>
            </w:r>
          </w:p>
        </w:tc>
      </w:tr>
      <w:tr w:rsidR="00AD4869" w:rsidRPr="008F7AA5" w:rsidTr="00927D0D">
        <w:tc>
          <w:tcPr>
            <w:tcW w:w="9242" w:type="dxa"/>
            <w:shd w:val="clear" w:color="auto" w:fill="auto"/>
          </w:tcPr>
          <w:p w:rsidR="00AD4869" w:rsidRPr="008F7AA5" w:rsidRDefault="00AD4869" w:rsidP="00365065">
            <w:pPr>
              <w:spacing w:before="120" w:after="120"/>
              <w:jc w:val="both"/>
              <w:rPr>
                <w:rFonts w:ascii="Century Gothic" w:eastAsia="Calibri" w:hAnsi="Century Gothic" w:cs="Times New Roman"/>
                <w:sz w:val="24"/>
                <w:szCs w:val="24"/>
                <w:lang w:eastAsia="en-AU"/>
              </w:rPr>
            </w:pPr>
            <w:r w:rsidRPr="008F7AA5">
              <w:rPr>
                <w:rFonts w:ascii="Century Gothic" w:eastAsia="Calibri" w:hAnsi="Century Gothic" w:cs="Times New Roman"/>
                <w:b/>
                <w:i/>
                <w:sz w:val="24"/>
                <w:szCs w:val="24"/>
                <w:lang w:eastAsia="en-AU"/>
              </w:rPr>
              <w:t>Public Holiday</w:t>
            </w:r>
            <w:r w:rsidRPr="008F7AA5">
              <w:rPr>
                <w:rFonts w:ascii="Century Gothic" w:eastAsia="Calibri" w:hAnsi="Century Gothic" w:cs="Times New Roman"/>
                <w:sz w:val="24"/>
                <w:szCs w:val="24"/>
                <w:lang w:eastAsia="en-AU"/>
              </w:rPr>
              <w:t xml:space="preserve"> means a day proclaimed, Gazetted or nominated as </w:t>
            </w:r>
            <w:r w:rsidR="00365065" w:rsidRPr="008F7AA5">
              <w:rPr>
                <w:rFonts w:ascii="Century Gothic" w:eastAsia="Calibri" w:hAnsi="Century Gothic" w:cs="Times New Roman"/>
                <w:sz w:val="24"/>
                <w:szCs w:val="24"/>
                <w:lang w:eastAsia="en-AU"/>
              </w:rPr>
              <w:t xml:space="preserve">a </w:t>
            </w:r>
            <w:r w:rsidRPr="008F7AA5">
              <w:rPr>
                <w:rFonts w:ascii="Century Gothic" w:eastAsia="Calibri" w:hAnsi="Century Gothic" w:cs="Times New Roman"/>
                <w:sz w:val="24"/>
                <w:szCs w:val="24"/>
                <w:lang w:eastAsia="en-AU"/>
              </w:rPr>
              <w:t xml:space="preserve">public holiday under the relevant State or Territory legislation.  Where a licence area covers areas in which different </w:t>
            </w:r>
            <w:r w:rsidR="00365065" w:rsidRPr="008F7AA5">
              <w:rPr>
                <w:rFonts w:ascii="Century Gothic" w:eastAsia="Calibri" w:hAnsi="Century Gothic" w:cs="Times New Roman"/>
                <w:sz w:val="24"/>
                <w:szCs w:val="24"/>
                <w:lang w:eastAsia="en-AU"/>
              </w:rPr>
              <w:t xml:space="preserve">Public Holidays </w:t>
            </w:r>
            <w:r w:rsidRPr="008F7AA5">
              <w:rPr>
                <w:rFonts w:ascii="Century Gothic" w:eastAsia="Calibri" w:hAnsi="Century Gothic" w:cs="Times New Roman"/>
                <w:sz w:val="24"/>
                <w:szCs w:val="24"/>
                <w:lang w:eastAsia="en-AU"/>
              </w:rPr>
              <w:t xml:space="preserve">are observed, the </w:t>
            </w:r>
            <w:r w:rsidR="00365065" w:rsidRPr="008F7AA5">
              <w:rPr>
                <w:rFonts w:ascii="Century Gothic" w:eastAsia="Calibri" w:hAnsi="Century Gothic" w:cs="Times New Roman"/>
                <w:sz w:val="24"/>
                <w:szCs w:val="24"/>
                <w:lang w:eastAsia="en-AU"/>
              </w:rPr>
              <w:t xml:space="preserve">Public Holidays </w:t>
            </w:r>
            <w:r w:rsidRPr="008F7AA5">
              <w:rPr>
                <w:rFonts w:ascii="Century Gothic" w:eastAsia="Calibri" w:hAnsi="Century Gothic" w:cs="Times New Roman"/>
                <w:sz w:val="24"/>
                <w:szCs w:val="24"/>
                <w:lang w:eastAsia="en-AU"/>
              </w:rPr>
              <w:t xml:space="preserve">for the area </w:t>
            </w:r>
            <w:r w:rsidR="00944020" w:rsidRPr="008F7AA5">
              <w:rPr>
                <w:rFonts w:ascii="Century Gothic" w:eastAsia="Calibri" w:hAnsi="Century Gothic" w:cs="Times New Roman"/>
                <w:sz w:val="24"/>
                <w:szCs w:val="24"/>
                <w:lang w:eastAsia="en-AU"/>
              </w:rPr>
              <w:t>containing the largest proportion of the population of the licence area will apply</w:t>
            </w:r>
            <w:r w:rsidRPr="008F7AA5">
              <w:rPr>
                <w:rFonts w:ascii="Century Gothic" w:eastAsia="Calibri" w:hAnsi="Century Gothic" w:cs="Times New Roman"/>
                <w:sz w:val="24"/>
                <w:szCs w:val="24"/>
                <w:lang w:eastAsia="en-AU"/>
              </w:rPr>
              <w:t>.</w:t>
            </w:r>
          </w:p>
        </w:tc>
      </w:tr>
      <w:tr w:rsidR="00AD4869" w:rsidRPr="008F7AA5" w:rsidTr="00927D0D">
        <w:tc>
          <w:tcPr>
            <w:tcW w:w="9242" w:type="dxa"/>
            <w:shd w:val="clear" w:color="auto" w:fill="auto"/>
          </w:tcPr>
          <w:p w:rsidR="00AD4869" w:rsidRPr="008F7AA5" w:rsidRDefault="00AD4869" w:rsidP="00AD4869">
            <w:pPr>
              <w:spacing w:before="120" w:after="120"/>
              <w:jc w:val="both"/>
              <w:rPr>
                <w:rFonts w:ascii="Century Gothic" w:eastAsia="Calibri" w:hAnsi="Century Gothic" w:cs="Times New Roman"/>
                <w:sz w:val="24"/>
                <w:szCs w:val="24"/>
                <w:lang w:eastAsia="en-AU"/>
              </w:rPr>
            </w:pPr>
            <w:r w:rsidRPr="008F7AA5">
              <w:rPr>
                <w:rFonts w:ascii="Century Gothic" w:eastAsia="Calibri" w:hAnsi="Century Gothic" w:cs="Times New Roman"/>
                <w:b/>
                <w:i/>
                <w:sz w:val="24"/>
                <w:szCs w:val="24"/>
                <w:lang w:eastAsia="en-AU"/>
              </w:rPr>
              <w:t>School Day</w:t>
            </w:r>
            <w:r w:rsidRPr="008F7AA5">
              <w:rPr>
                <w:rFonts w:ascii="Century Gothic" w:eastAsia="Calibri" w:hAnsi="Century Gothic" w:cs="Times New Roman"/>
                <w:sz w:val="24"/>
                <w:szCs w:val="24"/>
                <w:lang w:eastAsia="en-AU"/>
              </w:rPr>
              <w:t xml:space="preserve"> means a weekday that is not during the School Holidays and is not a Public Holiday. </w:t>
            </w:r>
          </w:p>
        </w:tc>
      </w:tr>
      <w:tr w:rsidR="00AD4869" w:rsidRPr="008F7AA5" w:rsidTr="00927D0D">
        <w:tc>
          <w:tcPr>
            <w:tcW w:w="9242" w:type="dxa"/>
            <w:shd w:val="clear" w:color="auto" w:fill="auto"/>
          </w:tcPr>
          <w:p w:rsidR="00AD4869" w:rsidRPr="008F7AA5" w:rsidRDefault="00AD4869" w:rsidP="0055359E">
            <w:pPr>
              <w:spacing w:before="120" w:after="120"/>
              <w:jc w:val="both"/>
              <w:rPr>
                <w:rFonts w:ascii="Century Gothic" w:eastAsia="Calibri" w:hAnsi="Century Gothic" w:cs="Times New Roman"/>
                <w:sz w:val="24"/>
                <w:szCs w:val="24"/>
                <w:lang w:eastAsia="en-AU"/>
              </w:rPr>
            </w:pPr>
            <w:r w:rsidRPr="008F7AA5">
              <w:rPr>
                <w:rFonts w:ascii="Century Gothic" w:eastAsia="Calibri" w:hAnsi="Century Gothic" w:cs="Times New Roman"/>
                <w:b/>
                <w:i/>
                <w:sz w:val="24"/>
                <w:szCs w:val="24"/>
                <w:lang w:eastAsia="en-AU"/>
              </w:rPr>
              <w:t>School Holidays</w:t>
            </w:r>
            <w:r w:rsidRPr="008F7AA5">
              <w:rPr>
                <w:rFonts w:ascii="Century Gothic" w:eastAsia="Calibri" w:hAnsi="Century Gothic" w:cs="Times New Roman"/>
                <w:sz w:val="24"/>
                <w:szCs w:val="24"/>
                <w:lang w:eastAsia="en-AU"/>
              </w:rPr>
              <w:t xml:space="preserve"> means Government primary school holidays in the relevant State or Territory.  Where a licence area covers areas in which different School Holidays are observed, the School Holidays for the area containing the </w:t>
            </w:r>
            <w:r w:rsidR="0055359E" w:rsidRPr="008F7AA5">
              <w:rPr>
                <w:rFonts w:ascii="Century Gothic" w:eastAsia="Calibri" w:hAnsi="Century Gothic" w:cs="Times New Roman"/>
                <w:sz w:val="24"/>
                <w:szCs w:val="24"/>
                <w:lang w:eastAsia="en-AU"/>
              </w:rPr>
              <w:t xml:space="preserve">largest proportion of the population </w:t>
            </w:r>
            <w:r w:rsidRPr="008F7AA5">
              <w:rPr>
                <w:rFonts w:ascii="Century Gothic" w:eastAsia="Calibri" w:hAnsi="Century Gothic" w:cs="Times New Roman"/>
                <w:sz w:val="24"/>
                <w:szCs w:val="24"/>
                <w:lang w:eastAsia="en-AU"/>
              </w:rPr>
              <w:t>of the licence area</w:t>
            </w:r>
            <w:r w:rsidR="002D438B" w:rsidRPr="008F7AA5">
              <w:rPr>
                <w:rFonts w:ascii="Century Gothic" w:eastAsia="Calibri" w:hAnsi="Century Gothic" w:cs="Times New Roman"/>
                <w:sz w:val="24"/>
                <w:szCs w:val="24"/>
                <w:lang w:eastAsia="en-AU"/>
              </w:rPr>
              <w:t xml:space="preserve"> will apply</w:t>
            </w:r>
            <w:r w:rsidRPr="008F7AA5">
              <w:rPr>
                <w:rFonts w:ascii="Century Gothic" w:eastAsia="Calibri" w:hAnsi="Century Gothic" w:cs="Times New Roman"/>
                <w:sz w:val="24"/>
                <w:szCs w:val="24"/>
                <w:lang w:eastAsia="en-AU"/>
              </w:rPr>
              <w:t xml:space="preserve">.  </w:t>
            </w:r>
          </w:p>
        </w:tc>
      </w:tr>
      <w:tr w:rsidR="00F11F14" w:rsidRPr="008F7AA5" w:rsidTr="00927D0D">
        <w:tc>
          <w:tcPr>
            <w:tcW w:w="9242" w:type="dxa"/>
            <w:shd w:val="clear" w:color="auto" w:fill="auto"/>
          </w:tcPr>
          <w:p w:rsidR="00F11F14" w:rsidRPr="008F7AA5" w:rsidRDefault="00F11F14" w:rsidP="00F11F14">
            <w:pPr>
              <w:spacing w:before="120" w:after="0" w:line="240" w:lineRule="auto"/>
              <w:rPr>
                <w:rFonts w:ascii="Century Gothic" w:hAnsi="Century Gothic"/>
                <w:sz w:val="24"/>
                <w:szCs w:val="24"/>
              </w:rPr>
            </w:pPr>
            <w:r w:rsidRPr="008F7AA5">
              <w:rPr>
                <w:rFonts w:ascii="Century Gothic" w:hAnsi="Century Gothic"/>
                <w:b/>
                <w:i/>
                <w:sz w:val="24"/>
                <w:szCs w:val="24"/>
              </w:rPr>
              <w:t>Sports Program</w:t>
            </w:r>
            <w:r w:rsidRPr="008F7AA5">
              <w:rPr>
                <w:rFonts w:ascii="Century Gothic" w:hAnsi="Century Gothic"/>
                <w:sz w:val="24"/>
                <w:szCs w:val="24"/>
              </w:rPr>
              <w:t xml:space="preserve"> means a Program predomina</w:t>
            </w:r>
            <w:r w:rsidR="00D644AD" w:rsidRPr="008F7AA5">
              <w:rPr>
                <w:rFonts w:ascii="Century Gothic" w:hAnsi="Century Gothic"/>
                <w:sz w:val="24"/>
                <w:szCs w:val="24"/>
              </w:rPr>
              <w:t>ntly</w:t>
            </w:r>
            <w:r w:rsidRPr="008F7AA5">
              <w:rPr>
                <w:rFonts w:ascii="Century Gothic" w:hAnsi="Century Gothic"/>
                <w:sz w:val="24"/>
                <w:szCs w:val="24"/>
              </w:rPr>
              <w:t xml:space="preserve"> consisting of:</w:t>
            </w:r>
          </w:p>
          <w:p w:rsidR="00FE6750" w:rsidRPr="008F7AA5" w:rsidRDefault="000D31B6" w:rsidP="00C55E4D">
            <w:pPr>
              <w:numPr>
                <w:ilvl w:val="0"/>
                <w:numId w:val="44"/>
              </w:numPr>
              <w:spacing w:before="120" w:after="120" w:line="240" w:lineRule="auto"/>
              <w:jc w:val="both"/>
              <w:rPr>
                <w:rFonts w:ascii="Century Gothic" w:hAnsi="Century Gothic"/>
                <w:sz w:val="24"/>
                <w:szCs w:val="24"/>
              </w:rPr>
            </w:pPr>
            <w:r w:rsidRPr="008F7AA5">
              <w:rPr>
                <w:rFonts w:ascii="Century Gothic" w:eastAsia="Calibri" w:hAnsi="Century Gothic" w:cs="Times New Roman"/>
                <w:sz w:val="24"/>
              </w:rPr>
              <w:t>c</w:t>
            </w:r>
            <w:r w:rsidR="00F11F14" w:rsidRPr="008F7AA5">
              <w:rPr>
                <w:rFonts w:ascii="Century Gothic" w:hAnsi="Century Gothic"/>
                <w:sz w:val="24"/>
                <w:szCs w:val="24"/>
              </w:rPr>
              <w:t>overage of a sporting event (whether live, replay or highlights);</w:t>
            </w:r>
          </w:p>
          <w:p w:rsidR="00FE6750" w:rsidRPr="008F7AA5" w:rsidRDefault="000D31B6" w:rsidP="00C55E4D">
            <w:pPr>
              <w:numPr>
                <w:ilvl w:val="0"/>
                <w:numId w:val="44"/>
              </w:numPr>
              <w:spacing w:before="120" w:after="120" w:line="240" w:lineRule="auto"/>
              <w:jc w:val="both"/>
              <w:rPr>
                <w:rFonts w:ascii="Century Gothic" w:hAnsi="Century Gothic"/>
                <w:sz w:val="24"/>
                <w:szCs w:val="24"/>
              </w:rPr>
            </w:pPr>
            <w:r w:rsidRPr="008F7AA5">
              <w:rPr>
                <w:rFonts w:ascii="Century Gothic" w:hAnsi="Century Gothic"/>
                <w:sz w:val="24"/>
                <w:szCs w:val="24"/>
              </w:rPr>
              <w:lastRenderedPageBreak/>
              <w:t>s</w:t>
            </w:r>
            <w:r w:rsidR="00F11F14" w:rsidRPr="008F7AA5">
              <w:rPr>
                <w:rFonts w:ascii="Century Gothic" w:hAnsi="Century Gothic"/>
                <w:sz w:val="24"/>
                <w:szCs w:val="24"/>
              </w:rPr>
              <w:t>porting commentary, analysis, interviews and news;</w:t>
            </w:r>
            <w:r w:rsidR="00FE6750" w:rsidRPr="008F7AA5">
              <w:rPr>
                <w:rFonts w:ascii="Century Gothic" w:hAnsi="Century Gothic"/>
                <w:sz w:val="24"/>
                <w:szCs w:val="24"/>
              </w:rPr>
              <w:t xml:space="preserve"> </w:t>
            </w:r>
          </w:p>
          <w:p w:rsidR="00F11F14" w:rsidRPr="008F7AA5" w:rsidRDefault="000D31B6" w:rsidP="00C55E4D">
            <w:pPr>
              <w:numPr>
                <w:ilvl w:val="0"/>
                <w:numId w:val="44"/>
              </w:numPr>
              <w:spacing w:before="120" w:after="120" w:line="240" w:lineRule="auto"/>
              <w:jc w:val="both"/>
              <w:rPr>
                <w:rFonts w:ascii="Century Gothic" w:hAnsi="Century Gothic"/>
                <w:sz w:val="24"/>
                <w:szCs w:val="24"/>
              </w:rPr>
            </w:pPr>
            <w:r w:rsidRPr="008F7AA5">
              <w:rPr>
                <w:rFonts w:ascii="Century Gothic" w:hAnsi="Century Gothic"/>
                <w:sz w:val="24"/>
                <w:szCs w:val="24"/>
              </w:rPr>
              <w:t>p</w:t>
            </w:r>
            <w:r w:rsidR="00F11F14" w:rsidRPr="008F7AA5">
              <w:rPr>
                <w:rFonts w:ascii="Century Gothic" w:hAnsi="Century Gothic"/>
                <w:sz w:val="24"/>
                <w:szCs w:val="24"/>
              </w:rPr>
              <w:t>resentations/awards and ceremonies associated with a sporting event;</w:t>
            </w:r>
          </w:p>
          <w:p w:rsidR="00F11F14" w:rsidRPr="008F7AA5" w:rsidRDefault="00FE6750" w:rsidP="00F11F14">
            <w:pPr>
              <w:spacing w:before="120" w:after="120"/>
              <w:jc w:val="both"/>
              <w:rPr>
                <w:rFonts w:ascii="Century Gothic" w:hAnsi="Century Gothic"/>
                <w:sz w:val="24"/>
                <w:szCs w:val="24"/>
              </w:rPr>
            </w:pPr>
            <w:r w:rsidRPr="008F7AA5">
              <w:rPr>
                <w:rFonts w:ascii="Century Gothic" w:eastAsia="Calibri" w:hAnsi="Century Gothic" w:cs="Times New Roman"/>
                <w:sz w:val="24"/>
                <w:szCs w:val="24"/>
                <w:lang w:eastAsia="en-AU"/>
              </w:rPr>
              <w:t>b</w:t>
            </w:r>
            <w:r w:rsidR="00F11F14" w:rsidRPr="008F7AA5">
              <w:rPr>
                <w:rFonts w:ascii="Century Gothic" w:eastAsia="Calibri" w:hAnsi="Century Gothic" w:cs="Times New Roman"/>
                <w:sz w:val="24"/>
                <w:szCs w:val="24"/>
                <w:lang w:eastAsia="en-AU"/>
              </w:rPr>
              <w:t>ut does not include comedy or light entertainment/variety programs with a sports theme or association.</w:t>
            </w:r>
          </w:p>
        </w:tc>
      </w:tr>
      <w:tr w:rsidR="00AD4869" w:rsidRPr="008F7AA5" w:rsidTr="00927D0D">
        <w:tc>
          <w:tcPr>
            <w:tcW w:w="9242" w:type="dxa"/>
            <w:shd w:val="clear" w:color="auto" w:fill="auto"/>
          </w:tcPr>
          <w:p w:rsidR="00AD4869" w:rsidRPr="008F7AA5" w:rsidRDefault="00AD4869" w:rsidP="00AD4869">
            <w:pPr>
              <w:spacing w:before="120" w:after="120"/>
              <w:jc w:val="both"/>
              <w:rPr>
                <w:rFonts w:ascii="Century Gothic" w:eastAsia="Calibri" w:hAnsi="Century Gothic" w:cs="Times New Roman"/>
                <w:sz w:val="24"/>
                <w:szCs w:val="24"/>
                <w:lang w:eastAsia="en-AU"/>
              </w:rPr>
            </w:pPr>
            <w:r w:rsidRPr="008F7AA5">
              <w:rPr>
                <w:rFonts w:ascii="Century Gothic" w:eastAsia="Calibri" w:hAnsi="Century Gothic" w:cs="Times New Roman"/>
                <w:b/>
                <w:i/>
                <w:sz w:val="24"/>
                <w:szCs w:val="24"/>
                <w:lang w:eastAsia="en-AU"/>
              </w:rPr>
              <w:lastRenderedPageBreak/>
              <w:t>Station ID</w:t>
            </w:r>
            <w:r w:rsidRPr="008F7AA5">
              <w:rPr>
                <w:rFonts w:ascii="Century Gothic" w:eastAsia="Calibri" w:hAnsi="Century Gothic" w:cs="Times New Roman"/>
                <w:sz w:val="24"/>
                <w:szCs w:val="24"/>
                <w:lang w:eastAsia="en-AU"/>
              </w:rPr>
              <w:t xml:space="preserve"> means material broadcast by a </w:t>
            </w:r>
            <w:r w:rsidR="0051673C" w:rsidRPr="008F7AA5">
              <w:rPr>
                <w:rFonts w:ascii="Century Gothic" w:eastAsia="Calibri" w:hAnsi="Century Gothic" w:cs="Times New Roman"/>
                <w:sz w:val="24"/>
                <w:szCs w:val="24"/>
                <w:lang w:eastAsia="en-AU"/>
              </w:rPr>
              <w:t>Licensee</w:t>
            </w:r>
            <w:r w:rsidRPr="008F7AA5">
              <w:rPr>
                <w:rFonts w:ascii="Century Gothic" w:eastAsia="Calibri" w:hAnsi="Century Gothic" w:cs="Times New Roman"/>
                <w:sz w:val="24"/>
                <w:szCs w:val="24"/>
                <w:lang w:eastAsia="en-AU"/>
              </w:rPr>
              <w:t xml:space="preserve"> which is designed to promote or draw attention to the </w:t>
            </w:r>
            <w:r w:rsidR="0051673C" w:rsidRPr="008F7AA5">
              <w:rPr>
                <w:rFonts w:ascii="Century Gothic" w:eastAsia="Calibri" w:hAnsi="Century Gothic" w:cs="Times New Roman"/>
                <w:sz w:val="24"/>
                <w:szCs w:val="24"/>
                <w:lang w:eastAsia="en-AU"/>
              </w:rPr>
              <w:t>Licensee</w:t>
            </w:r>
            <w:r w:rsidRPr="008F7AA5">
              <w:rPr>
                <w:rFonts w:ascii="Century Gothic" w:eastAsia="Calibri" w:hAnsi="Century Gothic" w:cs="Times New Roman"/>
                <w:sz w:val="24"/>
                <w:szCs w:val="24"/>
                <w:lang w:eastAsia="en-AU"/>
              </w:rPr>
              <w:t xml:space="preserve">’s broadcasting services. </w:t>
            </w:r>
          </w:p>
        </w:tc>
      </w:tr>
      <w:tr w:rsidR="00AD4869" w:rsidRPr="008F7AA5" w:rsidTr="00927D0D">
        <w:tc>
          <w:tcPr>
            <w:tcW w:w="9242" w:type="dxa"/>
            <w:shd w:val="clear" w:color="auto" w:fill="auto"/>
          </w:tcPr>
          <w:p w:rsidR="00AD4869" w:rsidRPr="008F7AA5" w:rsidRDefault="00AD4869" w:rsidP="00AD4869">
            <w:pPr>
              <w:spacing w:before="120" w:after="120"/>
              <w:jc w:val="both"/>
              <w:rPr>
                <w:rFonts w:ascii="Century Gothic" w:eastAsia="Calibri" w:hAnsi="Century Gothic" w:cs="Times New Roman"/>
                <w:sz w:val="24"/>
                <w:szCs w:val="24"/>
                <w:lang w:eastAsia="en-AU"/>
              </w:rPr>
            </w:pPr>
            <w:r w:rsidRPr="008F7AA5">
              <w:rPr>
                <w:rFonts w:ascii="Century Gothic" w:eastAsia="Calibri" w:hAnsi="Century Gothic" w:cs="Times New Roman"/>
                <w:b/>
                <w:i/>
                <w:sz w:val="24"/>
                <w:szCs w:val="24"/>
                <w:lang w:eastAsia="en-AU"/>
              </w:rPr>
              <w:t>Weekends</w:t>
            </w:r>
            <w:r w:rsidRPr="008F7AA5">
              <w:rPr>
                <w:rFonts w:ascii="Century Gothic" w:eastAsia="Calibri" w:hAnsi="Century Gothic" w:cs="Times New Roman"/>
                <w:sz w:val="24"/>
                <w:szCs w:val="24"/>
                <w:lang w:eastAsia="en-AU"/>
              </w:rPr>
              <w:t xml:space="preserve"> commence at 6.00 pm on a Friday and conclude at midnight on the following Sunday.</w:t>
            </w:r>
          </w:p>
        </w:tc>
      </w:tr>
      <w:tr w:rsidR="00AD4869" w:rsidRPr="008F7AA5" w:rsidTr="00927D0D">
        <w:tc>
          <w:tcPr>
            <w:tcW w:w="9242" w:type="dxa"/>
            <w:shd w:val="clear" w:color="auto" w:fill="auto"/>
          </w:tcPr>
          <w:p w:rsidR="00AD4869" w:rsidRPr="008F7AA5" w:rsidRDefault="00AD4869" w:rsidP="00365065">
            <w:pPr>
              <w:spacing w:before="120" w:after="120"/>
              <w:jc w:val="both"/>
              <w:rPr>
                <w:rFonts w:ascii="Century Gothic" w:eastAsia="Calibri" w:hAnsi="Century Gothic" w:cs="Times New Roman"/>
                <w:sz w:val="24"/>
                <w:szCs w:val="24"/>
                <w:lang w:eastAsia="en-AU"/>
              </w:rPr>
            </w:pPr>
            <w:r w:rsidRPr="008F7AA5">
              <w:rPr>
                <w:rFonts w:ascii="Century Gothic" w:eastAsia="Calibri" w:hAnsi="Century Gothic" w:cs="Times New Roman"/>
                <w:b/>
                <w:i/>
                <w:sz w:val="24"/>
                <w:szCs w:val="24"/>
                <w:lang w:eastAsia="en-AU"/>
              </w:rPr>
              <w:t>Working Days</w:t>
            </w:r>
            <w:r w:rsidRPr="008F7AA5">
              <w:rPr>
                <w:rFonts w:ascii="Century Gothic" w:eastAsia="Calibri" w:hAnsi="Century Gothic" w:cs="Times New Roman"/>
                <w:sz w:val="24"/>
                <w:szCs w:val="24"/>
                <w:lang w:eastAsia="en-AU"/>
              </w:rPr>
              <w:t xml:space="preserve"> means Monday to Friday (inclusive), excluding </w:t>
            </w:r>
            <w:r w:rsidR="00365065" w:rsidRPr="008F7AA5">
              <w:rPr>
                <w:rFonts w:ascii="Century Gothic" w:eastAsia="Calibri" w:hAnsi="Century Gothic" w:cs="Times New Roman"/>
                <w:sz w:val="24"/>
                <w:szCs w:val="24"/>
                <w:lang w:eastAsia="en-AU"/>
              </w:rPr>
              <w:t xml:space="preserve">Public Holidays </w:t>
            </w:r>
            <w:r w:rsidRPr="008F7AA5">
              <w:rPr>
                <w:rFonts w:ascii="Century Gothic" w:eastAsia="Calibri" w:hAnsi="Century Gothic" w:cs="Times New Roman"/>
                <w:sz w:val="24"/>
                <w:szCs w:val="24"/>
                <w:lang w:eastAsia="en-AU"/>
              </w:rPr>
              <w:t xml:space="preserve">in the relevant State or Territory.  Where a licence area covers areas in which different </w:t>
            </w:r>
            <w:r w:rsidR="00365065" w:rsidRPr="008F7AA5">
              <w:rPr>
                <w:rFonts w:ascii="Century Gothic" w:eastAsia="Calibri" w:hAnsi="Century Gothic" w:cs="Times New Roman"/>
                <w:sz w:val="24"/>
                <w:szCs w:val="24"/>
                <w:lang w:eastAsia="en-AU"/>
              </w:rPr>
              <w:t xml:space="preserve">Public Holidays </w:t>
            </w:r>
            <w:r w:rsidRPr="008F7AA5">
              <w:rPr>
                <w:rFonts w:ascii="Century Gothic" w:eastAsia="Calibri" w:hAnsi="Century Gothic" w:cs="Times New Roman"/>
                <w:sz w:val="24"/>
                <w:szCs w:val="24"/>
                <w:lang w:eastAsia="en-AU"/>
              </w:rPr>
              <w:t xml:space="preserve">are observed, the </w:t>
            </w:r>
            <w:r w:rsidR="00365065" w:rsidRPr="008F7AA5">
              <w:rPr>
                <w:rFonts w:ascii="Century Gothic" w:eastAsia="Calibri" w:hAnsi="Century Gothic" w:cs="Times New Roman"/>
                <w:sz w:val="24"/>
                <w:szCs w:val="24"/>
                <w:lang w:eastAsia="en-AU"/>
              </w:rPr>
              <w:t xml:space="preserve">Public Holidays </w:t>
            </w:r>
            <w:r w:rsidRPr="008F7AA5">
              <w:rPr>
                <w:rFonts w:ascii="Century Gothic" w:eastAsia="Calibri" w:hAnsi="Century Gothic" w:cs="Times New Roman"/>
                <w:sz w:val="24"/>
                <w:szCs w:val="24"/>
                <w:lang w:eastAsia="en-AU"/>
              </w:rPr>
              <w:t xml:space="preserve">for the area containing the </w:t>
            </w:r>
            <w:r w:rsidR="0055359E" w:rsidRPr="008F7AA5">
              <w:rPr>
                <w:rFonts w:ascii="Century Gothic" w:eastAsia="Calibri" w:hAnsi="Century Gothic" w:cs="Times New Roman"/>
                <w:sz w:val="24"/>
                <w:szCs w:val="24"/>
                <w:lang w:eastAsia="en-AU"/>
              </w:rPr>
              <w:t>largest proportion of the population of the licence area</w:t>
            </w:r>
            <w:r w:rsidR="002D438B" w:rsidRPr="008F7AA5">
              <w:rPr>
                <w:rFonts w:ascii="Century Gothic" w:eastAsia="Calibri" w:hAnsi="Century Gothic" w:cs="Times New Roman"/>
                <w:sz w:val="24"/>
                <w:szCs w:val="24"/>
                <w:lang w:eastAsia="en-AU"/>
              </w:rPr>
              <w:t xml:space="preserve"> will apply</w:t>
            </w:r>
            <w:r w:rsidR="0055359E" w:rsidRPr="008F7AA5">
              <w:rPr>
                <w:rFonts w:ascii="Century Gothic" w:eastAsia="Calibri" w:hAnsi="Century Gothic" w:cs="Times New Roman"/>
                <w:sz w:val="24"/>
                <w:szCs w:val="24"/>
                <w:lang w:eastAsia="en-AU"/>
              </w:rPr>
              <w:t xml:space="preserve">.  </w:t>
            </w:r>
          </w:p>
        </w:tc>
      </w:tr>
    </w:tbl>
    <w:p w:rsidR="00AD4869" w:rsidRPr="008F7AA5" w:rsidRDefault="00AD4869" w:rsidP="00AD4869">
      <w:pPr>
        <w:spacing w:before="120" w:after="120"/>
        <w:jc w:val="both"/>
        <w:rPr>
          <w:rFonts w:ascii="Century Gothic" w:eastAsia="Times New Roman" w:hAnsi="Century Gothic" w:cs="Times New Roman"/>
          <w:sz w:val="24"/>
          <w:szCs w:val="24"/>
          <w:lang w:eastAsia="en-AU"/>
        </w:rPr>
      </w:pPr>
    </w:p>
    <w:p w:rsidR="00AD4869" w:rsidRPr="008F7AA5" w:rsidRDefault="00AD4869" w:rsidP="00AD4869">
      <w:pPr>
        <w:spacing w:before="120" w:after="120"/>
        <w:jc w:val="both"/>
        <w:rPr>
          <w:rFonts w:ascii="Century Gothic" w:eastAsia="Times New Roman" w:hAnsi="Century Gothic" w:cs="Times New Roman"/>
          <w:sz w:val="24"/>
          <w:szCs w:val="24"/>
          <w:lang w:eastAsia="en-AU"/>
        </w:rPr>
      </w:pPr>
      <w:r w:rsidRPr="008F7AA5">
        <w:rPr>
          <w:rFonts w:ascii="Century Gothic" w:eastAsia="Times New Roman" w:hAnsi="Century Gothic" w:cs="Times New Roman"/>
          <w:sz w:val="24"/>
          <w:szCs w:val="24"/>
          <w:lang w:eastAsia="en-AU"/>
        </w:rPr>
        <w:br w:type="page"/>
      </w:r>
    </w:p>
    <w:p w:rsidR="00AD4869" w:rsidRPr="008F7AA5" w:rsidRDefault="00AD4869" w:rsidP="00AD4869">
      <w:pPr>
        <w:keepNext/>
        <w:spacing w:before="480" w:after="60"/>
        <w:ind w:left="720"/>
        <w:jc w:val="center"/>
        <w:outlineLvl w:val="0"/>
        <w:rPr>
          <w:rFonts w:ascii="Century Gothic" w:eastAsia="Times New Roman" w:hAnsi="Century Gothic" w:cs="Times New Roman"/>
          <w:b/>
          <w:kern w:val="28"/>
          <w:sz w:val="28"/>
          <w:szCs w:val="20"/>
          <w:lang w:eastAsia="en-AU"/>
        </w:rPr>
      </w:pPr>
      <w:bookmarkStart w:id="470" w:name="_Toc401833454"/>
      <w:bookmarkStart w:id="471" w:name="_Toc393359056"/>
      <w:bookmarkStart w:id="472" w:name="_Toc393962895"/>
      <w:bookmarkStart w:id="473" w:name="_Toc400011113"/>
      <w:bookmarkStart w:id="474" w:name="_Toc425326647"/>
      <w:bookmarkStart w:id="475" w:name="_Toc404260705"/>
      <w:bookmarkStart w:id="476" w:name="_Toc75328752"/>
      <w:bookmarkStart w:id="477" w:name="_Toc75328976"/>
      <w:bookmarkStart w:id="478" w:name="_Toc75329173"/>
      <w:bookmarkStart w:id="479" w:name="_Toc248130504"/>
      <w:bookmarkStart w:id="480" w:name="_Toc248292546"/>
      <w:bookmarkStart w:id="481" w:name="_Toc46199089"/>
      <w:bookmarkStart w:id="482" w:name="_Toc508891432"/>
      <w:r w:rsidRPr="008F7AA5">
        <w:rPr>
          <w:rFonts w:ascii="Century Gothic" w:eastAsia="Times New Roman" w:hAnsi="Century Gothic" w:cs="Times New Roman"/>
          <w:b/>
          <w:kern w:val="28"/>
          <w:sz w:val="28"/>
          <w:szCs w:val="20"/>
          <w:lang w:eastAsia="en-AU"/>
        </w:rPr>
        <w:lastRenderedPageBreak/>
        <w:t>Appendix 1:  Television Classification Guidelines</w:t>
      </w:r>
      <w:bookmarkEnd w:id="470"/>
      <w:bookmarkEnd w:id="471"/>
      <w:bookmarkEnd w:id="472"/>
      <w:bookmarkEnd w:id="473"/>
      <w:bookmarkEnd w:id="474"/>
      <w:bookmarkEnd w:id="475"/>
      <w:bookmarkEnd w:id="482"/>
    </w:p>
    <w:p w:rsidR="00AD4869" w:rsidRPr="008F7AA5" w:rsidRDefault="00AD4869" w:rsidP="00AD4869">
      <w:pPr>
        <w:spacing w:before="120" w:after="120"/>
        <w:jc w:val="both"/>
        <w:rPr>
          <w:rFonts w:ascii="Century Gothic" w:eastAsia="Times New Roman" w:hAnsi="Century Gothic" w:cs="Times New Roman"/>
          <w:sz w:val="24"/>
          <w:szCs w:val="24"/>
          <w:lang w:eastAsia="en-AU"/>
        </w:rPr>
      </w:pPr>
      <w:r w:rsidRPr="008F7AA5">
        <w:rPr>
          <w:rFonts w:ascii="Century Gothic" w:eastAsia="Times New Roman" w:hAnsi="Century Gothic" w:cs="Times New Roman"/>
          <w:sz w:val="24"/>
          <w:szCs w:val="24"/>
          <w:lang w:eastAsia="en-AU"/>
        </w:rPr>
        <w:t>These Guidelines apply to all broadcast material required to be classified</w:t>
      </w:r>
      <w:r w:rsidR="00A051D7" w:rsidRPr="008F7AA5">
        <w:rPr>
          <w:rFonts w:ascii="Century Gothic" w:eastAsia="Times New Roman" w:hAnsi="Century Gothic" w:cs="Times New Roman"/>
          <w:sz w:val="24"/>
          <w:szCs w:val="24"/>
          <w:lang w:eastAsia="en-AU"/>
        </w:rPr>
        <w:t>, except for Films (see clause 2.3.1)</w:t>
      </w:r>
      <w:r w:rsidRPr="008F7AA5">
        <w:rPr>
          <w:rFonts w:ascii="Century Gothic" w:eastAsia="Times New Roman" w:hAnsi="Century Gothic" w:cs="Times New Roman"/>
          <w:sz w:val="24"/>
          <w:szCs w:val="24"/>
          <w:lang w:eastAsia="en-AU"/>
        </w:rPr>
        <w:t xml:space="preserve">.  </w:t>
      </w:r>
    </w:p>
    <w:p w:rsidR="00AD4869" w:rsidRPr="008F7AA5" w:rsidRDefault="00AD4869" w:rsidP="00AD4869">
      <w:pPr>
        <w:spacing w:before="120" w:after="120"/>
        <w:jc w:val="both"/>
        <w:rPr>
          <w:rFonts w:ascii="Century Gothic" w:eastAsia="Times New Roman" w:hAnsi="Century Gothic" w:cs="Times New Roman"/>
          <w:i/>
          <w:sz w:val="28"/>
          <w:szCs w:val="24"/>
          <w:lang w:eastAsia="en-AU"/>
        </w:rPr>
      </w:pPr>
      <w:bookmarkStart w:id="483" w:name="_Toc393359057"/>
      <w:bookmarkStart w:id="484" w:name="_Toc393962896"/>
      <w:bookmarkStart w:id="485" w:name="_Toc400011114"/>
      <w:bookmarkStart w:id="486" w:name="_Toc401833455"/>
      <w:r w:rsidRPr="008F7AA5">
        <w:rPr>
          <w:rFonts w:ascii="Century Gothic" w:eastAsia="Times New Roman" w:hAnsi="Century Gothic" w:cs="Times New Roman"/>
          <w:i/>
          <w:sz w:val="28"/>
          <w:szCs w:val="24"/>
          <w:lang w:eastAsia="en-AU"/>
        </w:rPr>
        <w:t>Using these guidelines: essential principles</w:t>
      </w:r>
      <w:bookmarkEnd w:id="483"/>
      <w:bookmarkEnd w:id="484"/>
      <w:bookmarkEnd w:id="485"/>
      <w:bookmarkEnd w:id="486"/>
      <w:r w:rsidRPr="008F7AA5">
        <w:rPr>
          <w:rFonts w:ascii="Century Gothic" w:eastAsia="Times New Roman" w:hAnsi="Century Gothic" w:cs="Times New Roman"/>
          <w:i/>
          <w:sz w:val="28"/>
          <w:szCs w:val="24"/>
          <w:lang w:eastAsia="en-AU"/>
        </w:rPr>
        <w:t xml:space="preserve"> </w:t>
      </w:r>
    </w:p>
    <w:p w:rsidR="00AD4869" w:rsidRPr="008F7AA5" w:rsidRDefault="00AD4869" w:rsidP="00AD4869">
      <w:pPr>
        <w:spacing w:before="120" w:after="120"/>
        <w:jc w:val="both"/>
        <w:rPr>
          <w:rFonts w:ascii="Century Gothic" w:eastAsia="Times New Roman" w:hAnsi="Century Gothic" w:cs="Times New Roman"/>
          <w:sz w:val="24"/>
          <w:szCs w:val="24"/>
          <w:lang w:eastAsia="en-AU"/>
        </w:rPr>
      </w:pPr>
      <w:r w:rsidRPr="008F7AA5">
        <w:rPr>
          <w:rFonts w:ascii="Century Gothic" w:eastAsia="Times New Roman" w:hAnsi="Century Gothic" w:cs="Times New Roman"/>
          <w:sz w:val="24"/>
          <w:szCs w:val="24"/>
          <w:lang w:eastAsia="en-AU"/>
        </w:rPr>
        <w:t xml:space="preserve">The suitability of material for broadcast will depend on the context, frequency and intensity of key elements such as violence, sexual behaviour, nudity and coarse language, and on the time of day at which it is broadcast.  It will also depend on such factors as the merit of the production, the purpose of a sequence, the tone, the camera work, the relevance of the material, and the treatment; be it dramatic, comedic or documentary.  </w:t>
      </w:r>
    </w:p>
    <w:p w:rsidR="00AD4869" w:rsidRPr="008F7AA5" w:rsidRDefault="00AD4869" w:rsidP="00AD4869">
      <w:pPr>
        <w:spacing w:before="120" w:after="120"/>
        <w:jc w:val="both"/>
        <w:rPr>
          <w:rFonts w:ascii="Century Gothic" w:eastAsia="Times New Roman" w:hAnsi="Century Gothic" w:cs="Times New Roman"/>
          <w:sz w:val="24"/>
          <w:szCs w:val="24"/>
          <w:lang w:eastAsia="en-AU"/>
        </w:rPr>
      </w:pPr>
      <w:r w:rsidRPr="008F7AA5">
        <w:rPr>
          <w:rFonts w:ascii="Century Gothic" w:eastAsia="Times New Roman" w:hAnsi="Century Gothic" w:cs="Times New Roman"/>
          <w:sz w:val="24"/>
          <w:szCs w:val="24"/>
          <w:lang w:eastAsia="en-AU"/>
        </w:rPr>
        <w:t xml:space="preserve">These factors must be all taken into account and carefully weighed.  This means that some actions, depictions, themes, subject matter, treatments or language may meet current community standards of acceptability in one Program, but in another Program may require a higher classification, or be unsuitable for television. In other circumstances sequences that clearly depict comedy or slapstick behaviour may reduce the classification.  </w:t>
      </w:r>
    </w:p>
    <w:p w:rsidR="00AD4869" w:rsidRPr="008F7AA5" w:rsidRDefault="00516CFC" w:rsidP="00AD4869">
      <w:pPr>
        <w:spacing w:before="120" w:after="120"/>
        <w:jc w:val="both"/>
        <w:rPr>
          <w:rFonts w:ascii="Century Gothic" w:eastAsia="Times New Roman" w:hAnsi="Century Gothic" w:cs="Euphemia UCAS"/>
          <w:sz w:val="24"/>
          <w:szCs w:val="24"/>
          <w:lang w:eastAsia="en-AU"/>
        </w:rPr>
      </w:pPr>
      <w:bookmarkStart w:id="487" w:name="_Toc387929790"/>
      <w:bookmarkStart w:id="488" w:name="_Toc387930061"/>
      <w:bookmarkStart w:id="489" w:name="_Toc387930225"/>
      <w:bookmarkStart w:id="490" w:name="_Toc387930352"/>
      <w:bookmarkStart w:id="491" w:name="_Toc387930473"/>
      <w:bookmarkStart w:id="492" w:name="_Toc387933970"/>
      <w:bookmarkStart w:id="493" w:name="_Toc393359058"/>
      <w:bookmarkStart w:id="494" w:name="_Toc393962473"/>
      <w:bookmarkStart w:id="495" w:name="_Toc393962897"/>
      <w:bookmarkStart w:id="496" w:name="_Toc400011115"/>
      <w:bookmarkStart w:id="497" w:name="_Toc401833456"/>
      <w:r>
        <w:rPr>
          <w:rFonts w:ascii="Century Gothic" w:eastAsia="Times New Roman" w:hAnsi="Century Gothic" w:cs="Euphemia UCAS"/>
          <w:sz w:val="24"/>
          <w:szCs w:val="24"/>
          <w:lang w:eastAsia="en-AU"/>
        </w:rPr>
        <w:object w:dxaOrig="1440" w:dyaOrig="1440" w14:anchorId="5D493CE8">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9" type="#_x0000_t75" style="position:absolute;left:0;text-align:left;margin-left:357.2pt;margin-top:10.05pt;width:45.75pt;height:38.7pt;z-index:251659776" o:allowincell="f">
            <v:imagedata r:id="rId9" o:title=""/>
          </v:shape>
          <o:OLEObject Type="Embed" ProgID="WangImage.Document" ShapeID="_x0000_s1029" DrawAspect="Content" ObjectID="_1582633431" r:id="rId10"/>
        </w:object>
      </w:r>
      <w:r>
        <w:rPr>
          <w:rFonts w:ascii="Century Gothic" w:eastAsia="Times New Roman" w:hAnsi="Century Gothic" w:cs="Euphemia UCAS"/>
          <w:sz w:val="24"/>
          <w:szCs w:val="24"/>
          <w:lang w:eastAsia="en-AU"/>
        </w:rPr>
        <w:object w:dxaOrig="1440" w:dyaOrig="1440" w14:anchorId="5DB2774E">
          <v:shape id="_x0000_s1028" type="#_x0000_t75" style="position:absolute;left:0;text-align:left;margin-left:420.7pt;margin-top:9.9pt;width:45.95pt;height:38.85pt;z-index:251658752" o:allowincell="f">
            <v:imagedata r:id="rId11" o:title=""/>
          </v:shape>
          <o:OLEObject Type="Embed" ProgID="WangImage.Document" ShapeID="_x0000_s1028" DrawAspect="Content" ObjectID="_1582633432" r:id="rId12"/>
        </w:object>
      </w:r>
      <w:bookmarkEnd w:id="487"/>
      <w:bookmarkEnd w:id="488"/>
      <w:bookmarkEnd w:id="489"/>
      <w:bookmarkEnd w:id="490"/>
      <w:bookmarkEnd w:id="491"/>
      <w:bookmarkEnd w:id="492"/>
      <w:bookmarkEnd w:id="493"/>
      <w:bookmarkEnd w:id="494"/>
      <w:bookmarkEnd w:id="495"/>
      <w:bookmarkEnd w:id="496"/>
      <w:bookmarkEnd w:id="497"/>
    </w:p>
    <w:p w:rsidR="00AD4869" w:rsidRPr="008F7AA5" w:rsidRDefault="00AD4869" w:rsidP="00AD4869">
      <w:pPr>
        <w:spacing w:before="120" w:after="120"/>
        <w:jc w:val="both"/>
        <w:rPr>
          <w:rFonts w:ascii="Century Gothic" w:eastAsia="Times New Roman" w:hAnsi="Century Gothic" w:cs="Times New Roman"/>
          <w:sz w:val="24"/>
          <w:szCs w:val="24"/>
          <w:lang w:eastAsia="en-AU"/>
        </w:rPr>
      </w:pPr>
      <w:bookmarkStart w:id="498" w:name="_Toc393359059"/>
      <w:bookmarkStart w:id="499" w:name="_Toc393962898"/>
      <w:bookmarkStart w:id="500" w:name="_Toc400011116"/>
      <w:bookmarkStart w:id="501" w:name="_Toc401833457"/>
      <w:r w:rsidRPr="004030F1">
        <w:rPr>
          <w:rFonts w:ascii="Century Gothic" w:eastAsia="Times New Roman" w:hAnsi="Century Gothic" w:cs="Times New Roman"/>
          <w:b/>
          <w:sz w:val="24"/>
          <w:szCs w:val="24"/>
          <w:lang w:eastAsia="en-AU"/>
        </w:rPr>
        <w:t>C</w:t>
      </w:r>
      <w:r w:rsidRPr="008F7AA5">
        <w:rPr>
          <w:rFonts w:ascii="Century Gothic" w:eastAsia="Times New Roman" w:hAnsi="Century Gothic" w:cs="Times New Roman"/>
          <w:b/>
          <w:sz w:val="24"/>
          <w:szCs w:val="24"/>
          <w:lang w:eastAsia="en-AU"/>
        </w:rPr>
        <w:t>hildren’s (C) and Preschool Children’s (P) Classifications</w:t>
      </w:r>
      <w:bookmarkEnd w:id="498"/>
      <w:bookmarkEnd w:id="499"/>
      <w:bookmarkEnd w:id="500"/>
      <w:bookmarkEnd w:id="501"/>
    </w:p>
    <w:p w:rsidR="00AD4869" w:rsidRPr="008F7AA5" w:rsidRDefault="00AD4869" w:rsidP="00AD4869">
      <w:pPr>
        <w:spacing w:before="120" w:after="120"/>
        <w:jc w:val="both"/>
        <w:rPr>
          <w:rFonts w:ascii="Century Gothic" w:eastAsia="Times New Roman" w:hAnsi="Century Gothic" w:cs="Times New Roman"/>
          <w:sz w:val="24"/>
          <w:szCs w:val="24"/>
          <w:lang w:eastAsia="en-AU"/>
        </w:rPr>
      </w:pPr>
    </w:p>
    <w:p w:rsidR="00AD4869" w:rsidRPr="008F7AA5" w:rsidRDefault="00AD4869" w:rsidP="00AD4869">
      <w:pPr>
        <w:spacing w:before="120" w:after="120"/>
        <w:jc w:val="both"/>
        <w:rPr>
          <w:rFonts w:ascii="Century Gothic" w:eastAsia="Times New Roman" w:hAnsi="Century Gothic" w:cs="Times New Roman"/>
          <w:sz w:val="24"/>
          <w:szCs w:val="24"/>
          <w:lang w:eastAsia="en-AU"/>
        </w:rPr>
      </w:pPr>
      <w:r w:rsidRPr="008F7AA5">
        <w:rPr>
          <w:rFonts w:ascii="Century Gothic" w:eastAsia="Times New Roman" w:hAnsi="Century Gothic" w:cs="Times New Roman"/>
          <w:sz w:val="24"/>
          <w:szCs w:val="24"/>
          <w:lang w:eastAsia="en-AU"/>
        </w:rPr>
        <w:t>Material classified C or P must satisfy the requirements of the ACMA’s Children’s Television Standards.</w:t>
      </w:r>
    </w:p>
    <w:p w:rsidR="00AD4869" w:rsidRPr="008F7AA5" w:rsidRDefault="00516CFC" w:rsidP="00AD4869">
      <w:pPr>
        <w:spacing w:before="120" w:after="120"/>
        <w:jc w:val="both"/>
        <w:rPr>
          <w:rFonts w:ascii="Century Gothic" w:eastAsia="Times New Roman" w:hAnsi="Century Gothic" w:cs="Times New Roman"/>
          <w:sz w:val="24"/>
          <w:szCs w:val="24"/>
          <w:lang w:eastAsia="en-AU"/>
        </w:rPr>
      </w:pPr>
      <w:bookmarkStart w:id="502" w:name="_Toc393359060"/>
      <w:bookmarkStart w:id="503" w:name="_Toc393962899"/>
      <w:bookmarkStart w:id="504" w:name="_Toc400011117"/>
      <w:bookmarkStart w:id="505" w:name="_Toc401833458"/>
      <w:r>
        <w:rPr>
          <w:rFonts w:ascii="Century Gothic" w:eastAsia="Times New Roman" w:hAnsi="Century Gothic" w:cs="Euphemia UCAS"/>
          <w:sz w:val="24"/>
          <w:szCs w:val="24"/>
          <w:lang w:eastAsia="en-AU"/>
        </w:rPr>
        <w:object w:dxaOrig="1440" w:dyaOrig="1440" w14:anchorId="2297E22D">
          <v:shape id="_x0000_s1027" type="#_x0000_t75" style="position:absolute;left:0;text-align:left;margin-left:357.2pt;margin-top:2.5pt;width:45.9pt;height:38.8pt;z-index:251657728">
            <v:imagedata r:id="rId13" o:title=""/>
          </v:shape>
          <o:OLEObject Type="Embed" ProgID="WangImage.Document" ShapeID="_x0000_s1027" DrawAspect="Content" ObjectID="_1582633433" r:id="rId14"/>
        </w:object>
      </w:r>
    </w:p>
    <w:p w:rsidR="00AD4869" w:rsidRPr="008F7AA5" w:rsidRDefault="00AD4869" w:rsidP="00AD4869">
      <w:pPr>
        <w:spacing w:before="120" w:after="120"/>
        <w:jc w:val="both"/>
        <w:rPr>
          <w:rFonts w:ascii="Century Gothic" w:eastAsia="Times New Roman" w:hAnsi="Century Gothic" w:cs="Times New Roman"/>
          <w:b/>
          <w:sz w:val="24"/>
          <w:szCs w:val="24"/>
          <w:lang w:eastAsia="en-AU"/>
        </w:rPr>
      </w:pPr>
      <w:r w:rsidRPr="008F7AA5">
        <w:rPr>
          <w:rFonts w:ascii="Century Gothic" w:eastAsia="Times New Roman" w:hAnsi="Century Gothic" w:cs="Times New Roman"/>
          <w:b/>
          <w:sz w:val="24"/>
          <w:szCs w:val="24"/>
          <w:lang w:eastAsia="en-AU"/>
        </w:rPr>
        <w:t>The General (G) Classification</w:t>
      </w:r>
      <w:bookmarkEnd w:id="502"/>
      <w:bookmarkEnd w:id="503"/>
      <w:bookmarkEnd w:id="504"/>
      <w:bookmarkEnd w:id="505"/>
    </w:p>
    <w:p w:rsidR="00AD4869" w:rsidRPr="008F7AA5" w:rsidRDefault="00AD4869" w:rsidP="00AD4869">
      <w:pPr>
        <w:spacing w:before="120" w:after="120"/>
        <w:jc w:val="both"/>
        <w:rPr>
          <w:rFonts w:ascii="Century Gothic" w:eastAsia="Times New Roman" w:hAnsi="Century Gothic" w:cs="Times New Roman"/>
          <w:sz w:val="24"/>
          <w:szCs w:val="24"/>
          <w:lang w:eastAsia="en-AU"/>
        </w:rPr>
      </w:pPr>
      <w:r w:rsidRPr="008F7AA5">
        <w:rPr>
          <w:rFonts w:ascii="Century Gothic" w:eastAsia="Times New Roman" w:hAnsi="Century Gothic" w:cs="Times New Roman"/>
          <w:sz w:val="24"/>
          <w:szCs w:val="24"/>
          <w:lang w:eastAsia="en-AU"/>
        </w:rPr>
        <w:t>Material classified G is not necessarily intended for children but it must be very mild in impact and must not contain any matter likely to be unsuitable for children to watch without supervision.</w:t>
      </w:r>
      <w:r w:rsidR="004C7FBA" w:rsidRPr="008F7AA5">
        <w:rPr>
          <w:rFonts w:ascii="Century Gothic" w:eastAsia="Times New Roman" w:hAnsi="Century Gothic" w:cs="Times New Roman"/>
          <w:sz w:val="24"/>
          <w:szCs w:val="24"/>
          <w:lang w:eastAsia="en-AU"/>
        </w:rPr>
        <w:t xml:space="preserve"> All elements must be justified by context.</w:t>
      </w:r>
    </w:p>
    <w:p w:rsidR="00AD4869" w:rsidRPr="008F7AA5" w:rsidRDefault="00AD4869" w:rsidP="00AD4869">
      <w:pPr>
        <w:spacing w:before="120" w:after="120"/>
        <w:jc w:val="both"/>
        <w:rPr>
          <w:rFonts w:ascii="Century Gothic" w:eastAsia="Times New Roman" w:hAnsi="Century Gothic" w:cs="Times New Roman"/>
          <w:sz w:val="24"/>
          <w:szCs w:val="24"/>
          <w:lang w:eastAsia="en-AU"/>
        </w:rPr>
      </w:pPr>
      <w:r w:rsidRPr="008F7AA5">
        <w:rPr>
          <w:rFonts w:ascii="Century Gothic" w:eastAsia="Times New Roman" w:hAnsi="Century Gothic" w:cs="Times New Roman"/>
          <w:b/>
          <w:i/>
          <w:sz w:val="24"/>
          <w:szCs w:val="24"/>
          <w:lang w:eastAsia="en-AU"/>
        </w:rPr>
        <w:t>Violence</w:t>
      </w:r>
      <w:r w:rsidRPr="008F7AA5">
        <w:rPr>
          <w:rFonts w:ascii="Century Gothic" w:eastAsia="Times New Roman" w:hAnsi="Century Gothic" w:cs="Times New Roman"/>
          <w:sz w:val="24"/>
          <w:szCs w:val="24"/>
          <w:lang w:eastAsia="en-AU"/>
        </w:rPr>
        <w:t>:  Depictions of physical and psychological violence must be very restrained. The use of weapons, threatening language, sounds or special effects must have a very low sense of threat or menace, must be infrequent and must not show violent activity to be acceptable or desirable.</w:t>
      </w:r>
    </w:p>
    <w:p w:rsidR="00AD4869" w:rsidRPr="008F7AA5" w:rsidRDefault="00AD4869" w:rsidP="00AD4869">
      <w:pPr>
        <w:spacing w:before="120" w:after="120"/>
        <w:jc w:val="both"/>
        <w:rPr>
          <w:rFonts w:ascii="Century Gothic" w:eastAsia="Times New Roman" w:hAnsi="Century Gothic" w:cs="Times New Roman"/>
          <w:sz w:val="24"/>
          <w:szCs w:val="24"/>
          <w:lang w:eastAsia="en-AU"/>
        </w:rPr>
      </w:pPr>
      <w:r w:rsidRPr="008F7AA5">
        <w:rPr>
          <w:rFonts w:ascii="Century Gothic" w:eastAsia="Times New Roman" w:hAnsi="Century Gothic" w:cs="Times New Roman"/>
          <w:b/>
          <w:i/>
          <w:sz w:val="24"/>
          <w:szCs w:val="24"/>
          <w:lang w:eastAsia="en-AU"/>
        </w:rPr>
        <w:t>Sex</w:t>
      </w:r>
      <w:r w:rsidRPr="008F7AA5">
        <w:rPr>
          <w:rFonts w:ascii="Century Gothic" w:eastAsia="Times New Roman" w:hAnsi="Century Gothic" w:cs="Times New Roman"/>
          <w:sz w:val="24"/>
          <w:szCs w:val="24"/>
          <w:lang w:eastAsia="en-AU"/>
        </w:rPr>
        <w:t xml:space="preserve">:  Depictions of, and verbal references to, sexual activity must be brief, infrequent, and contain little or no detail.  </w:t>
      </w:r>
    </w:p>
    <w:p w:rsidR="00AD4869" w:rsidRPr="008F7AA5" w:rsidRDefault="00AD4869" w:rsidP="00AD4869">
      <w:pPr>
        <w:spacing w:before="120" w:after="120"/>
        <w:jc w:val="both"/>
        <w:rPr>
          <w:rFonts w:ascii="Century Gothic" w:eastAsia="Times New Roman" w:hAnsi="Century Gothic" w:cs="Times New Roman"/>
          <w:sz w:val="24"/>
          <w:szCs w:val="24"/>
          <w:lang w:eastAsia="en-AU"/>
        </w:rPr>
      </w:pPr>
      <w:r w:rsidRPr="008F7AA5">
        <w:rPr>
          <w:rFonts w:ascii="Century Gothic" w:eastAsia="Times New Roman" w:hAnsi="Century Gothic" w:cs="Times New Roman"/>
          <w:b/>
          <w:i/>
          <w:sz w:val="24"/>
          <w:szCs w:val="24"/>
          <w:lang w:eastAsia="en-AU"/>
        </w:rPr>
        <w:t>Nudity</w:t>
      </w:r>
      <w:r w:rsidRPr="008F7AA5">
        <w:rPr>
          <w:rFonts w:ascii="Century Gothic" w:eastAsia="Times New Roman" w:hAnsi="Century Gothic" w:cs="Times New Roman"/>
          <w:sz w:val="24"/>
          <w:szCs w:val="24"/>
          <w:lang w:eastAsia="en-AU"/>
        </w:rPr>
        <w:t>: Restrained, brief and infrequent visual depiction of nudity only when absolutely necessary to the story line or program context.</w:t>
      </w:r>
    </w:p>
    <w:p w:rsidR="00AD4869" w:rsidRPr="008F7AA5" w:rsidRDefault="00AD4869" w:rsidP="00AD4869">
      <w:pPr>
        <w:spacing w:before="120" w:after="120"/>
        <w:jc w:val="both"/>
        <w:rPr>
          <w:rFonts w:ascii="Century Gothic" w:eastAsia="Times New Roman" w:hAnsi="Century Gothic" w:cs="Times New Roman"/>
          <w:sz w:val="24"/>
          <w:szCs w:val="24"/>
          <w:lang w:eastAsia="en-AU"/>
        </w:rPr>
      </w:pPr>
      <w:r w:rsidRPr="008F7AA5">
        <w:rPr>
          <w:rFonts w:ascii="Century Gothic" w:eastAsia="Times New Roman" w:hAnsi="Century Gothic" w:cs="Times New Roman"/>
          <w:b/>
          <w:i/>
          <w:sz w:val="24"/>
          <w:szCs w:val="24"/>
          <w:lang w:eastAsia="en-AU"/>
        </w:rPr>
        <w:lastRenderedPageBreak/>
        <w:t>Language</w:t>
      </w:r>
      <w:r w:rsidRPr="008F7AA5">
        <w:rPr>
          <w:rFonts w:ascii="Century Gothic" w:eastAsia="Times New Roman" w:hAnsi="Century Gothic" w:cs="Times New Roman"/>
          <w:sz w:val="24"/>
          <w:szCs w:val="24"/>
          <w:lang w:eastAsia="en-AU"/>
        </w:rPr>
        <w:t>:  Very mild coarse language considered socially offensive or discriminatory may only be used infrequently when absolutely justified by the story line or program context.</w:t>
      </w:r>
    </w:p>
    <w:p w:rsidR="00AD4869" w:rsidRPr="008F7AA5" w:rsidRDefault="00AD4869" w:rsidP="00AD4869">
      <w:pPr>
        <w:spacing w:before="120" w:after="120"/>
        <w:jc w:val="both"/>
        <w:rPr>
          <w:rFonts w:ascii="Century Gothic" w:eastAsia="Times New Roman" w:hAnsi="Century Gothic" w:cs="Times New Roman"/>
          <w:sz w:val="24"/>
          <w:szCs w:val="24"/>
          <w:lang w:eastAsia="en-AU"/>
        </w:rPr>
      </w:pPr>
      <w:r w:rsidRPr="008F7AA5">
        <w:rPr>
          <w:rFonts w:ascii="Century Gothic" w:eastAsia="Times New Roman" w:hAnsi="Century Gothic" w:cs="Times New Roman"/>
          <w:b/>
          <w:i/>
          <w:sz w:val="24"/>
          <w:szCs w:val="24"/>
          <w:lang w:eastAsia="en-AU"/>
        </w:rPr>
        <w:t>Drugs</w:t>
      </w:r>
      <w:r w:rsidRPr="008F7AA5">
        <w:rPr>
          <w:rFonts w:ascii="Century Gothic" w:eastAsia="Times New Roman" w:hAnsi="Century Gothic" w:cs="Times New Roman"/>
          <w:sz w:val="24"/>
          <w:szCs w:val="24"/>
          <w:lang w:eastAsia="en-AU"/>
        </w:rPr>
        <w:t>:  Depictions of, or verbal reference to</w:t>
      </w:r>
      <w:r w:rsidR="00365065" w:rsidRPr="008F7AA5">
        <w:rPr>
          <w:rFonts w:ascii="Century Gothic" w:eastAsia="Times New Roman" w:hAnsi="Century Gothic" w:cs="Times New Roman"/>
          <w:sz w:val="24"/>
          <w:szCs w:val="24"/>
          <w:lang w:eastAsia="en-AU"/>
        </w:rPr>
        <w:t>,</w:t>
      </w:r>
      <w:r w:rsidRPr="008F7AA5">
        <w:rPr>
          <w:rFonts w:ascii="Century Gothic" w:eastAsia="Times New Roman" w:hAnsi="Century Gothic" w:cs="Times New Roman"/>
          <w:sz w:val="24"/>
          <w:szCs w:val="24"/>
          <w:lang w:eastAsia="en-AU"/>
        </w:rPr>
        <w:t xml:space="preserve"> illegal drugs must be absolutely justified by the story line or program context, contain very little detail and be handled with care.  The program must not promote or encourage drug use in any way.  The use of legal drugs must also be handled with care.</w:t>
      </w:r>
    </w:p>
    <w:p w:rsidR="00AD4869" w:rsidRPr="008F7AA5" w:rsidRDefault="00AD4869" w:rsidP="00AD4869">
      <w:pPr>
        <w:spacing w:before="120" w:after="120"/>
        <w:jc w:val="both"/>
        <w:rPr>
          <w:rFonts w:ascii="Century Gothic" w:eastAsia="Times New Roman" w:hAnsi="Century Gothic" w:cs="Times New Roman"/>
          <w:sz w:val="24"/>
          <w:szCs w:val="24"/>
          <w:lang w:eastAsia="en-AU"/>
        </w:rPr>
      </w:pPr>
      <w:r w:rsidRPr="008F7AA5">
        <w:rPr>
          <w:rFonts w:ascii="Century Gothic" w:eastAsia="Times New Roman" w:hAnsi="Century Gothic" w:cs="Times New Roman"/>
          <w:b/>
          <w:i/>
          <w:sz w:val="24"/>
          <w:szCs w:val="24"/>
          <w:lang w:eastAsia="en-AU"/>
        </w:rPr>
        <w:t>Suicide</w:t>
      </w:r>
      <w:r w:rsidRPr="008F7AA5">
        <w:rPr>
          <w:rFonts w:ascii="Century Gothic" w:eastAsia="Times New Roman" w:hAnsi="Century Gothic" w:cs="Times New Roman"/>
          <w:sz w:val="24"/>
          <w:szCs w:val="24"/>
          <w:lang w:eastAsia="en-AU"/>
        </w:rPr>
        <w:t>:  Only limited and careful verbal reference to suicide is acceptable, when absolutely justified by the story line or program context, and provided that it is not presented as romantic, heroic, alluring or normal.</w:t>
      </w:r>
    </w:p>
    <w:p w:rsidR="00AD4869" w:rsidRPr="008F7AA5" w:rsidRDefault="00AD4869" w:rsidP="00AD4869">
      <w:pPr>
        <w:spacing w:before="120" w:after="120"/>
        <w:jc w:val="both"/>
        <w:rPr>
          <w:rFonts w:ascii="Century Gothic" w:eastAsia="Times New Roman" w:hAnsi="Century Gothic" w:cs="Times New Roman"/>
          <w:sz w:val="24"/>
          <w:szCs w:val="24"/>
          <w:lang w:eastAsia="en-AU"/>
        </w:rPr>
      </w:pPr>
      <w:r w:rsidRPr="008F7AA5">
        <w:rPr>
          <w:rFonts w:ascii="Century Gothic" w:eastAsia="Times New Roman" w:hAnsi="Century Gothic" w:cs="Times New Roman"/>
          <w:b/>
          <w:i/>
          <w:sz w:val="24"/>
          <w:szCs w:val="24"/>
          <w:lang w:eastAsia="en-AU"/>
        </w:rPr>
        <w:t>Themes</w:t>
      </w:r>
      <w:r w:rsidRPr="008F7AA5">
        <w:rPr>
          <w:rFonts w:ascii="Century Gothic" w:eastAsia="Times New Roman" w:hAnsi="Century Gothic" w:cs="Times New Roman"/>
          <w:sz w:val="24"/>
          <w:szCs w:val="24"/>
          <w:lang w:eastAsia="en-AU"/>
        </w:rPr>
        <w:t>:  Themes dealing with social or domestic conflict must have a very low sense of threat or menace to children.</w:t>
      </w:r>
    </w:p>
    <w:p w:rsidR="00AD4869" w:rsidRPr="008F7AA5" w:rsidRDefault="00AD4869" w:rsidP="00AD4869">
      <w:pPr>
        <w:spacing w:before="120" w:after="120"/>
        <w:jc w:val="both"/>
        <w:rPr>
          <w:rFonts w:ascii="Century Gothic" w:eastAsia="Times New Roman" w:hAnsi="Century Gothic" w:cs="Times New Roman"/>
          <w:sz w:val="24"/>
          <w:szCs w:val="24"/>
          <w:lang w:eastAsia="en-AU"/>
        </w:rPr>
      </w:pPr>
      <w:r w:rsidRPr="008F7AA5">
        <w:rPr>
          <w:rFonts w:ascii="Century Gothic" w:eastAsia="Times New Roman" w:hAnsi="Century Gothic" w:cs="Times New Roman"/>
          <w:b/>
          <w:i/>
          <w:sz w:val="24"/>
          <w:szCs w:val="24"/>
          <w:lang w:eastAsia="en-AU"/>
        </w:rPr>
        <w:t>Dangerous imitable activity</w:t>
      </w:r>
      <w:r w:rsidRPr="008F7AA5">
        <w:rPr>
          <w:rFonts w:ascii="Century Gothic" w:eastAsia="Times New Roman" w:hAnsi="Century Gothic" w:cs="Times New Roman"/>
          <w:sz w:val="24"/>
          <w:szCs w:val="24"/>
          <w:lang w:eastAsia="en-AU"/>
        </w:rPr>
        <w:t>:  Dangerous imitable activity should only be shown when absolutely justified by the story line or program context, and then only in ways which do not encourage dangerous imitation.</w:t>
      </w:r>
    </w:p>
    <w:p w:rsidR="00AD4869" w:rsidRPr="008F7AA5" w:rsidRDefault="00AD4869" w:rsidP="00AD4869">
      <w:pPr>
        <w:spacing w:before="120" w:after="120"/>
        <w:jc w:val="both"/>
        <w:rPr>
          <w:rFonts w:ascii="Century Gothic" w:eastAsia="Times New Roman" w:hAnsi="Century Gothic" w:cs="Times New Roman"/>
          <w:sz w:val="24"/>
          <w:szCs w:val="24"/>
          <w:lang w:eastAsia="en-AU"/>
        </w:rPr>
      </w:pPr>
      <w:r w:rsidRPr="008F7AA5">
        <w:rPr>
          <w:rFonts w:ascii="Century Gothic" w:eastAsia="Times New Roman" w:hAnsi="Century Gothic" w:cs="Times New Roman"/>
          <w:b/>
          <w:i/>
          <w:sz w:val="24"/>
          <w:szCs w:val="24"/>
          <w:lang w:eastAsia="en-AU"/>
        </w:rPr>
        <w:t>Other</w:t>
      </w:r>
      <w:r w:rsidRPr="008F7AA5">
        <w:rPr>
          <w:rFonts w:ascii="Century Gothic" w:eastAsia="Times New Roman" w:hAnsi="Century Gothic" w:cs="Times New Roman"/>
          <w:sz w:val="24"/>
          <w:szCs w:val="24"/>
          <w:lang w:eastAsia="en-AU"/>
        </w:rPr>
        <w:t xml:space="preserve">: Music, special effects and camera work may be used to create an atmosphere of tension or fear, but the overall impact should be very mild. </w:t>
      </w:r>
    </w:p>
    <w:p w:rsidR="00AD4869" w:rsidRPr="008F7AA5" w:rsidRDefault="00516CFC" w:rsidP="00AD4869">
      <w:pPr>
        <w:spacing w:before="120" w:after="120"/>
        <w:jc w:val="both"/>
        <w:rPr>
          <w:rFonts w:ascii="Century Gothic" w:eastAsia="Times New Roman" w:hAnsi="Century Gothic" w:cs="Euphemia UCAS"/>
          <w:sz w:val="24"/>
          <w:szCs w:val="24"/>
          <w:lang w:eastAsia="en-AU"/>
        </w:rPr>
      </w:pPr>
      <w:bookmarkStart w:id="506" w:name="_Toc387929793"/>
      <w:bookmarkStart w:id="507" w:name="_Toc387930064"/>
      <w:bookmarkStart w:id="508" w:name="_Toc387930228"/>
      <w:bookmarkStart w:id="509" w:name="_Toc387930355"/>
      <w:bookmarkStart w:id="510" w:name="_Toc387930476"/>
      <w:bookmarkStart w:id="511" w:name="_Toc387933973"/>
      <w:bookmarkStart w:id="512" w:name="_Toc393359061"/>
      <w:bookmarkStart w:id="513" w:name="_Toc393962476"/>
      <w:bookmarkStart w:id="514" w:name="_Toc393962900"/>
      <w:bookmarkStart w:id="515" w:name="_Toc400011118"/>
      <w:bookmarkEnd w:id="506"/>
      <w:bookmarkEnd w:id="507"/>
      <w:bookmarkEnd w:id="508"/>
      <w:bookmarkEnd w:id="509"/>
      <w:bookmarkEnd w:id="510"/>
      <w:bookmarkEnd w:id="511"/>
      <w:bookmarkEnd w:id="512"/>
      <w:bookmarkEnd w:id="513"/>
      <w:bookmarkEnd w:id="514"/>
      <w:bookmarkEnd w:id="515"/>
      <w:r>
        <w:rPr>
          <w:rFonts w:ascii="Century Gothic" w:eastAsia="Times New Roman" w:hAnsi="Century Gothic" w:cs="Euphemia UCAS"/>
          <w:b/>
          <w:i/>
          <w:sz w:val="24"/>
          <w:szCs w:val="24"/>
          <w:lang w:eastAsia="en-AU"/>
        </w:rPr>
        <w:object w:dxaOrig="1440" w:dyaOrig="1440" w14:anchorId="37CC8EF9">
          <v:shape id="_x0000_s1026" type="#_x0000_t75" style="position:absolute;left:0;text-align:left;margin-left:359.55pt;margin-top:12.3pt;width:49.25pt;height:29.6pt;z-index:251656704">
            <v:imagedata r:id="rId15" o:title=""/>
          </v:shape>
          <o:OLEObject Type="Embed" ProgID="WangImage.Document" ShapeID="_x0000_s1026" DrawAspect="Content" ObjectID="_1582633434" r:id="rId16"/>
        </w:object>
      </w:r>
    </w:p>
    <w:p w:rsidR="00AD4869" w:rsidRPr="008F7AA5" w:rsidRDefault="00AD4869" w:rsidP="00AD4869">
      <w:pPr>
        <w:spacing w:before="120" w:after="120"/>
        <w:jc w:val="both"/>
        <w:rPr>
          <w:rFonts w:ascii="Century Gothic" w:eastAsia="Times New Roman" w:hAnsi="Century Gothic" w:cs="Times New Roman"/>
          <w:b/>
          <w:sz w:val="24"/>
          <w:szCs w:val="24"/>
          <w:lang w:eastAsia="en-AU"/>
        </w:rPr>
      </w:pPr>
      <w:bookmarkStart w:id="516" w:name="_Toc393359062"/>
      <w:bookmarkStart w:id="517" w:name="_Toc393962901"/>
      <w:bookmarkStart w:id="518" w:name="_Toc400011119"/>
      <w:bookmarkStart w:id="519" w:name="_Toc401833459"/>
      <w:r w:rsidRPr="008F7AA5">
        <w:rPr>
          <w:rFonts w:ascii="Century Gothic" w:eastAsia="Times New Roman" w:hAnsi="Century Gothic" w:cs="Times New Roman"/>
          <w:b/>
          <w:sz w:val="24"/>
          <w:szCs w:val="24"/>
          <w:lang w:eastAsia="en-AU"/>
        </w:rPr>
        <w:t>The Parental Guidance Recommended (PG) Classification</w:t>
      </w:r>
      <w:bookmarkEnd w:id="516"/>
      <w:bookmarkEnd w:id="517"/>
      <w:bookmarkEnd w:id="518"/>
      <w:bookmarkEnd w:id="519"/>
    </w:p>
    <w:p w:rsidR="00AD4869" w:rsidRPr="008F7AA5" w:rsidRDefault="00AD4869" w:rsidP="00AD4869">
      <w:pPr>
        <w:spacing w:before="120" w:after="120"/>
        <w:jc w:val="both"/>
        <w:rPr>
          <w:rFonts w:ascii="Century Gothic" w:eastAsia="Times New Roman" w:hAnsi="Century Gothic" w:cs="Times New Roman"/>
          <w:sz w:val="24"/>
          <w:szCs w:val="24"/>
          <w:lang w:eastAsia="en-AU"/>
        </w:rPr>
      </w:pPr>
      <w:r w:rsidRPr="008F7AA5">
        <w:rPr>
          <w:rFonts w:ascii="Century Gothic" w:eastAsia="Times New Roman" w:hAnsi="Century Gothic" w:cs="Times New Roman"/>
          <w:sz w:val="24"/>
          <w:szCs w:val="24"/>
          <w:lang w:eastAsia="en-AU"/>
        </w:rPr>
        <w:t>Material classified PG may contain adult themes or concepts but must be mild in impact and remain suitable for children to watch with supervision.</w:t>
      </w:r>
      <w:r w:rsidR="004C7FBA" w:rsidRPr="008F7AA5">
        <w:rPr>
          <w:rFonts w:ascii="Century Gothic" w:eastAsia="Times New Roman" w:hAnsi="Century Gothic" w:cs="Times New Roman"/>
          <w:sz w:val="24"/>
          <w:szCs w:val="24"/>
          <w:lang w:eastAsia="en-AU"/>
        </w:rPr>
        <w:t xml:space="preserve"> All elements must be justified by context.</w:t>
      </w:r>
    </w:p>
    <w:p w:rsidR="00AD4869" w:rsidRPr="008F7AA5" w:rsidRDefault="00AD4869" w:rsidP="00AD4869">
      <w:pPr>
        <w:spacing w:before="120" w:after="120"/>
        <w:jc w:val="both"/>
        <w:rPr>
          <w:rFonts w:ascii="Century Gothic" w:eastAsia="Times New Roman" w:hAnsi="Century Gothic" w:cs="Times New Roman"/>
          <w:sz w:val="24"/>
          <w:szCs w:val="24"/>
          <w:lang w:eastAsia="en-AU"/>
        </w:rPr>
      </w:pPr>
      <w:r w:rsidRPr="008F7AA5">
        <w:rPr>
          <w:rFonts w:ascii="Century Gothic" w:eastAsia="Times New Roman" w:hAnsi="Century Gothic" w:cs="Times New Roman"/>
          <w:b/>
          <w:i/>
          <w:sz w:val="24"/>
          <w:szCs w:val="24"/>
          <w:lang w:eastAsia="en-AU"/>
        </w:rPr>
        <w:t>Violence</w:t>
      </w:r>
      <w:r w:rsidRPr="008F7AA5">
        <w:rPr>
          <w:rFonts w:ascii="Century Gothic" w:eastAsia="Times New Roman" w:hAnsi="Century Gothic" w:cs="Times New Roman"/>
          <w:sz w:val="24"/>
          <w:szCs w:val="24"/>
          <w:lang w:eastAsia="en-AU"/>
        </w:rPr>
        <w:t>:  Depictions of violence must be inexplicit and restrained.  More leeway is permitted when the depiction is stylised and/or unrealistic.</w:t>
      </w:r>
    </w:p>
    <w:p w:rsidR="00AD4869" w:rsidRPr="008F7AA5" w:rsidRDefault="00AD4869" w:rsidP="00AD4869">
      <w:pPr>
        <w:spacing w:before="120" w:after="120"/>
        <w:jc w:val="both"/>
        <w:rPr>
          <w:rFonts w:ascii="Century Gothic" w:eastAsia="Times New Roman" w:hAnsi="Century Gothic" w:cs="Times New Roman"/>
          <w:sz w:val="24"/>
          <w:szCs w:val="24"/>
          <w:lang w:eastAsia="en-AU"/>
        </w:rPr>
      </w:pPr>
      <w:r w:rsidRPr="008F7AA5">
        <w:rPr>
          <w:rFonts w:ascii="Century Gothic" w:eastAsia="Times New Roman" w:hAnsi="Century Gothic" w:cs="Times New Roman"/>
          <w:b/>
          <w:i/>
          <w:sz w:val="24"/>
          <w:szCs w:val="24"/>
          <w:lang w:eastAsia="en-AU"/>
        </w:rPr>
        <w:t>Sex</w:t>
      </w:r>
      <w:r w:rsidRPr="008F7AA5">
        <w:rPr>
          <w:rFonts w:ascii="Century Gothic" w:eastAsia="Times New Roman" w:hAnsi="Century Gothic" w:cs="Times New Roman"/>
          <w:sz w:val="24"/>
          <w:szCs w:val="24"/>
          <w:lang w:eastAsia="en-AU"/>
        </w:rPr>
        <w:t xml:space="preserve">:  Depictions of and verbal reference to sexual activity must be restrained.  </w:t>
      </w:r>
    </w:p>
    <w:p w:rsidR="00AD4869" w:rsidRPr="008F7AA5" w:rsidRDefault="00AD4869" w:rsidP="00AD4869">
      <w:pPr>
        <w:spacing w:before="120" w:after="120"/>
        <w:jc w:val="both"/>
        <w:rPr>
          <w:rFonts w:ascii="Century Gothic" w:eastAsia="Times New Roman" w:hAnsi="Century Gothic" w:cs="Times New Roman"/>
          <w:sz w:val="24"/>
          <w:szCs w:val="24"/>
          <w:lang w:eastAsia="en-AU"/>
        </w:rPr>
      </w:pPr>
      <w:r w:rsidRPr="008F7AA5">
        <w:rPr>
          <w:rFonts w:ascii="Century Gothic" w:eastAsia="Times New Roman" w:hAnsi="Century Gothic" w:cs="Times New Roman"/>
          <w:b/>
          <w:i/>
          <w:sz w:val="24"/>
          <w:szCs w:val="24"/>
          <w:lang w:eastAsia="en-AU"/>
        </w:rPr>
        <w:t>Nudity</w:t>
      </w:r>
      <w:r w:rsidRPr="008F7AA5">
        <w:rPr>
          <w:rFonts w:ascii="Century Gothic" w:eastAsia="Times New Roman" w:hAnsi="Century Gothic" w:cs="Times New Roman"/>
          <w:sz w:val="24"/>
          <w:szCs w:val="24"/>
          <w:lang w:eastAsia="en-AU"/>
        </w:rPr>
        <w:t>: Restrained depictions of nudity are permitted.</w:t>
      </w:r>
    </w:p>
    <w:p w:rsidR="00AD4869" w:rsidRPr="008F7AA5" w:rsidRDefault="00AD4869" w:rsidP="00AD4869">
      <w:pPr>
        <w:spacing w:before="120" w:after="120"/>
        <w:jc w:val="both"/>
        <w:rPr>
          <w:rFonts w:ascii="Century Gothic" w:eastAsia="Times New Roman" w:hAnsi="Century Gothic" w:cs="Times New Roman"/>
          <w:sz w:val="24"/>
          <w:szCs w:val="24"/>
          <w:lang w:eastAsia="en-AU"/>
        </w:rPr>
      </w:pPr>
      <w:r w:rsidRPr="008F7AA5">
        <w:rPr>
          <w:rFonts w:ascii="Century Gothic" w:eastAsia="Times New Roman" w:hAnsi="Century Gothic" w:cs="Times New Roman"/>
          <w:b/>
          <w:i/>
          <w:sz w:val="24"/>
          <w:szCs w:val="24"/>
          <w:lang w:eastAsia="en-AU"/>
        </w:rPr>
        <w:t>Language</w:t>
      </w:r>
      <w:r w:rsidRPr="008F7AA5">
        <w:rPr>
          <w:rFonts w:ascii="Century Gothic" w:eastAsia="Times New Roman" w:hAnsi="Century Gothic" w:cs="Times New Roman"/>
          <w:sz w:val="24"/>
          <w:szCs w:val="24"/>
          <w:lang w:eastAsia="en-AU"/>
        </w:rPr>
        <w:t>:  Mild or socially offensive coarse language may be used infrequently, when justified by the story line or program context.</w:t>
      </w:r>
    </w:p>
    <w:p w:rsidR="00AD4869" w:rsidRPr="008F7AA5" w:rsidRDefault="00AD4869" w:rsidP="00AD4869">
      <w:pPr>
        <w:spacing w:before="120" w:after="120"/>
        <w:jc w:val="both"/>
        <w:rPr>
          <w:rFonts w:ascii="Century Gothic" w:eastAsia="Times New Roman" w:hAnsi="Century Gothic" w:cs="Times New Roman"/>
          <w:sz w:val="24"/>
          <w:szCs w:val="24"/>
          <w:lang w:eastAsia="en-AU"/>
        </w:rPr>
      </w:pPr>
      <w:r w:rsidRPr="008F7AA5">
        <w:rPr>
          <w:rFonts w:ascii="Century Gothic" w:eastAsia="Times New Roman" w:hAnsi="Century Gothic" w:cs="Times New Roman"/>
          <w:b/>
          <w:i/>
          <w:sz w:val="24"/>
          <w:szCs w:val="24"/>
          <w:lang w:eastAsia="en-AU"/>
        </w:rPr>
        <w:t>Drugs</w:t>
      </w:r>
      <w:r w:rsidRPr="008F7AA5">
        <w:rPr>
          <w:rFonts w:ascii="Century Gothic" w:eastAsia="Times New Roman" w:hAnsi="Century Gothic" w:cs="Times New Roman"/>
          <w:sz w:val="24"/>
          <w:szCs w:val="24"/>
          <w:lang w:eastAsia="en-AU"/>
        </w:rPr>
        <w:t>:  Depictions of and restrained verbal reference to illegal drug use are permitted, but the program must not promote or encourage illegal use.  The use of legal drugs must be handled with care.</w:t>
      </w:r>
    </w:p>
    <w:p w:rsidR="00AD4869" w:rsidRPr="008F7AA5" w:rsidRDefault="00AD4869" w:rsidP="00AD4869">
      <w:pPr>
        <w:spacing w:before="120" w:after="120"/>
        <w:jc w:val="both"/>
        <w:rPr>
          <w:rFonts w:ascii="Century Gothic" w:eastAsia="Times New Roman" w:hAnsi="Century Gothic" w:cs="Times New Roman"/>
          <w:sz w:val="24"/>
          <w:szCs w:val="24"/>
          <w:lang w:eastAsia="en-AU"/>
        </w:rPr>
      </w:pPr>
      <w:r w:rsidRPr="008F7AA5">
        <w:rPr>
          <w:rFonts w:ascii="Century Gothic" w:eastAsia="Times New Roman" w:hAnsi="Century Gothic" w:cs="Times New Roman"/>
          <w:b/>
          <w:i/>
          <w:sz w:val="24"/>
          <w:szCs w:val="24"/>
          <w:lang w:eastAsia="en-AU"/>
        </w:rPr>
        <w:t>Suicide</w:t>
      </w:r>
      <w:r w:rsidRPr="008F7AA5">
        <w:rPr>
          <w:rFonts w:ascii="Century Gothic" w:eastAsia="Times New Roman" w:hAnsi="Century Gothic" w:cs="Times New Roman"/>
          <w:sz w:val="24"/>
          <w:szCs w:val="24"/>
          <w:lang w:eastAsia="en-AU"/>
        </w:rPr>
        <w:t>:  Visual depiction of and verbal reference to suicide or attempted suicide must be inexplicit and restrained.  It must not be presented as the means of achieving a desired result or as an appropriate response to stress, depression or other problems.</w:t>
      </w:r>
    </w:p>
    <w:p w:rsidR="00AD4869" w:rsidRPr="008F7AA5" w:rsidRDefault="00AD4869" w:rsidP="00AD4869">
      <w:pPr>
        <w:spacing w:before="120" w:after="120"/>
        <w:jc w:val="both"/>
        <w:rPr>
          <w:rFonts w:ascii="Century Gothic" w:eastAsia="Times New Roman" w:hAnsi="Century Gothic" w:cs="Times New Roman"/>
          <w:sz w:val="24"/>
          <w:szCs w:val="24"/>
          <w:lang w:eastAsia="en-AU"/>
        </w:rPr>
      </w:pPr>
      <w:r w:rsidRPr="008F7AA5">
        <w:rPr>
          <w:rFonts w:ascii="Century Gothic" w:eastAsia="Times New Roman" w:hAnsi="Century Gothic" w:cs="Times New Roman"/>
          <w:b/>
          <w:i/>
          <w:sz w:val="24"/>
          <w:szCs w:val="24"/>
          <w:lang w:eastAsia="en-AU"/>
        </w:rPr>
        <w:lastRenderedPageBreak/>
        <w:t>Themes</w:t>
      </w:r>
      <w:r w:rsidRPr="008F7AA5">
        <w:rPr>
          <w:rFonts w:ascii="Century Gothic" w:eastAsia="Times New Roman" w:hAnsi="Century Gothic" w:cs="Times New Roman"/>
          <w:sz w:val="24"/>
          <w:szCs w:val="24"/>
          <w:lang w:eastAsia="en-AU"/>
        </w:rPr>
        <w:t>:  The treatment of social or domestic conflict and psychological themes should be carefully handled. Supernatural or mild horror themes may be included.</w:t>
      </w:r>
    </w:p>
    <w:p w:rsidR="00AD4869" w:rsidRPr="008F7AA5" w:rsidRDefault="00AD4869" w:rsidP="00AD4869">
      <w:pPr>
        <w:spacing w:after="0" w:line="240" w:lineRule="auto"/>
        <w:rPr>
          <w:rFonts w:ascii="Century Gothic" w:eastAsia="Times New Roman" w:hAnsi="Century Gothic" w:cs="Times New Roman"/>
          <w:b/>
          <w:sz w:val="24"/>
          <w:szCs w:val="24"/>
          <w:lang w:eastAsia="en-AU"/>
        </w:rPr>
      </w:pPr>
      <w:bookmarkStart w:id="520" w:name="_Toc393359064"/>
      <w:bookmarkStart w:id="521" w:name="_Toc393962903"/>
      <w:bookmarkStart w:id="522" w:name="_Toc400011121"/>
      <w:bookmarkStart w:id="523" w:name="_Toc401833461"/>
    </w:p>
    <w:p w:rsidR="00AD4869" w:rsidRPr="008F7AA5" w:rsidRDefault="00AD4869" w:rsidP="00AD4869">
      <w:pPr>
        <w:spacing w:before="120" w:after="120"/>
        <w:jc w:val="both"/>
        <w:rPr>
          <w:rFonts w:ascii="Century Gothic" w:eastAsia="Times New Roman" w:hAnsi="Century Gothic" w:cs="Times New Roman"/>
          <w:b/>
          <w:sz w:val="24"/>
          <w:szCs w:val="24"/>
          <w:lang w:eastAsia="en-AU"/>
        </w:rPr>
      </w:pPr>
      <w:bookmarkStart w:id="524" w:name="_Toc393359063"/>
      <w:bookmarkStart w:id="525" w:name="_Toc393962902"/>
      <w:bookmarkStart w:id="526" w:name="_Toc400011120"/>
      <w:bookmarkStart w:id="527" w:name="_Toc401833460"/>
      <w:r w:rsidRPr="008F7AA5">
        <w:rPr>
          <w:rFonts w:ascii="Century Gothic" w:eastAsia="Times New Roman" w:hAnsi="Century Gothic" w:cs="Euphemia UCAS"/>
          <w:noProof/>
          <w:szCs w:val="24"/>
          <w:lang w:eastAsia="en-AU"/>
        </w:rPr>
        <w:drawing>
          <wp:anchor distT="0" distB="0" distL="114300" distR="114300" simplePos="0" relativeHeight="251657216" behindDoc="0" locked="0" layoutInCell="1" allowOverlap="0" wp14:anchorId="2AC953CB" wp14:editId="08A06792">
            <wp:simplePos x="0" y="0"/>
            <wp:positionH relativeFrom="column">
              <wp:posOffset>4467860</wp:posOffset>
            </wp:positionH>
            <wp:positionV relativeFrom="paragraph">
              <wp:posOffset>-152400</wp:posOffset>
            </wp:positionV>
            <wp:extent cx="457200" cy="457200"/>
            <wp:effectExtent l="0" t="0" r="0" b="0"/>
            <wp:wrapNone/>
            <wp:docPr id="1"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0"/>
                      <a:ext cx="457200" cy="457200"/>
                    </a:xfrm>
                    <a:prstGeom prst="rect">
                      <a:avLst/>
                    </a:prstGeom>
                    <a:noFill/>
                    <a:ln>
                      <a:noFill/>
                    </a:ln>
                  </pic:spPr>
                </pic:pic>
              </a:graphicData>
            </a:graphic>
            <wp14:sizeRelH relativeFrom="page">
              <wp14:pctWidth>0</wp14:pctWidth>
            </wp14:sizeRelH>
            <wp14:sizeRelV relativeFrom="page">
              <wp14:pctHeight>0</wp14:pctHeight>
            </wp14:sizeRelV>
          </wp:anchor>
        </w:drawing>
      </w:r>
      <w:bookmarkEnd w:id="524"/>
      <w:bookmarkEnd w:id="525"/>
      <w:bookmarkEnd w:id="526"/>
      <w:bookmarkEnd w:id="527"/>
      <w:r w:rsidRPr="008F7AA5">
        <w:rPr>
          <w:rFonts w:ascii="Century Gothic" w:eastAsia="Times New Roman" w:hAnsi="Century Gothic" w:cs="Times New Roman"/>
          <w:b/>
          <w:sz w:val="24"/>
          <w:szCs w:val="24"/>
          <w:lang w:eastAsia="en-AU"/>
        </w:rPr>
        <w:t>The Mature (M) Classification</w:t>
      </w:r>
      <w:bookmarkEnd w:id="520"/>
      <w:bookmarkEnd w:id="521"/>
      <w:bookmarkEnd w:id="522"/>
      <w:bookmarkEnd w:id="523"/>
    </w:p>
    <w:p w:rsidR="00AD4869" w:rsidRPr="008F7AA5" w:rsidRDefault="00AD4869" w:rsidP="00AD4869">
      <w:pPr>
        <w:spacing w:before="120" w:after="120"/>
        <w:jc w:val="both"/>
        <w:rPr>
          <w:rFonts w:ascii="Century Gothic" w:eastAsia="Times New Roman" w:hAnsi="Century Gothic" w:cs="Times New Roman"/>
          <w:sz w:val="24"/>
          <w:szCs w:val="24"/>
          <w:lang w:eastAsia="en-AU"/>
        </w:rPr>
      </w:pPr>
      <w:r w:rsidRPr="008F7AA5">
        <w:rPr>
          <w:rFonts w:ascii="Century Gothic" w:eastAsia="Times New Roman" w:hAnsi="Century Gothic" w:cs="Times New Roman"/>
          <w:sz w:val="24"/>
          <w:szCs w:val="24"/>
          <w:lang w:eastAsia="en-AU"/>
        </w:rPr>
        <w:t>Material classified M is for mature audiences. It is recommended for viewing only by persons aged 15 years or over.</w:t>
      </w:r>
      <w:r w:rsidR="004C7FBA" w:rsidRPr="008F7AA5">
        <w:rPr>
          <w:rFonts w:ascii="Century Gothic" w:eastAsia="Times New Roman" w:hAnsi="Century Gothic" w:cs="Times New Roman"/>
          <w:sz w:val="24"/>
          <w:szCs w:val="24"/>
          <w:lang w:eastAsia="en-AU"/>
        </w:rPr>
        <w:t xml:space="preserve"> The impact must be moderate (i.e. higher than mild but lower than strong). All elements must be justified by context.</w:t>
      </w:r>
    </w:p>
    <w:p w:rsidR="00AD4869" w:rsidRPr="008F7AA5" w:rsidRDefault="00AD4869" w:rsidP="00AD4869">
      <w:pPr>
        <w:spacing w:before="120" w:after="120"/>
        <w:jc w:val="both"/>
        <w:rPr>
          <w:rFonts w:ascii="Century Gothic" w:eastAsia="Times New Roman" w:hAnsi="Century Gothic" w:cs="Times New Roman"/>
          <w:sz w:val="24"/>
          <w:szCs w:val="24"/>
          <w:lang w:eastAsia="en-AU"/>
        </w:rPr>
      </w:pPr>
      <w:r w:rsidRPr="008F7AA5">
        <w:rPr>
          <w:rFonts w:ascii="Century Gothic" w:eastAsia="Times New Roman" w:hAnsi="Century Gothic" w:cs="Times New Roman"/>
          <w:b/>
          <w:i/>
          <w:sz w:val="24"/>
          <w:szCs w:val="24"/>
          <w:lang w:eastAsia="en-AU"/>
        </w:rPr>
        <w:t>Violence</w:t>
      </w:r>
      <w:r w:rsidRPr="008F7AA5">
        <w:rPr>
          <w:rFonts w:ascii="Century Gothic" w:eastAsia="Times New Roman" w:hAnsi="Century Gothic" w:cs="Times New Roman"/>
          <w:sz w:val="24"/>
          <w:szCs w:val="24"/>
          <w:lang w:eastAsia="en-AU"/>
        </w:rPr>
        <w:t>:  Depictions of violence may be realistically shown only if they are not detailed or prolonged. Any depiction of or verbal reference to violence occurring in a sexual context must be infrequent and restrained, and strictly justified by the story line or program context.</w:t>
      </w:r>
    </w:p>
    <w:p w:rsidR="00AD4869" w:rsidRPr="008F7AA5" w:rsidRDefault="00AD4869" w:rsidP="00AD4869">
      <w:pPr>
        <w:spacing w:before="120" w:after="120"/>
        <w:jc w:val="both"/>
        <w:rPr>
          <w:rFonts w:ascii="Century Gothic" w:eastAsia="Times New Roman" w:hAnsi="Century Gothic" w:cs="Times New Roman"/>
          <w:sz w:val="24"/>
          <w:szCs w:val="24"/>
          <w:lang w:eastAsia="en-AU"/>
        </w:rPr>
      </w:pPr>
      <w:r w:rsidRPr="008F7AA5">
        <w:rPr>
          <w:rFonts w:ascii="Century Gothic" w:eastAsia="Times New Roman" w:hAnsi="Century Gothic" w:cs="Times New Roman"/>
          <w:b/>
          <w:i/>
          <w:sz w:val="24"/>
          <w:szCs w:val="24"/>
          <w:lang w:eastAsia="en-AU"/>
        </w:rPr>
        <w:t>Sex</w:t>
      </w:r>
      <w:r w:rsidRPr="008F7AA5">
        <w:rPr>
          <w:rFonts w:ascii="Century Gothic" w:eastAsia="Times New Roman" w:hAnsi="Century Gothic" w:cs="Times New Roman"/>
          <w:sz w:val="24"/>
          <w:szCs w:val="24"/>
          <w:lang w:eastAsia="en-AU"/>
        </w:rPr>
        <w:t xml:space="preserve">:  Depictions of sexual activity may be implied or simulated in a restrained way. Verbal references to sexual activity may be more detailed than depictions if this does not increase the impact.  </w:t>
      </w:r>
    </w:p>
    <w:p w:rsidR="00AD4869" w:rsidRPr="008F7AA5" w:rsidRDefault="00AD4869" w:rsidP="00AD4869">
      <w:pPr>
        <w:spacing w:before="120" w:after="120"/>
        <w:jc w:val="both"/>
        <w:rPr>
          <w:rFonts w:ascii="Century Gothic" w:eastAsia="Times New Roman" w:hAnsi="Century Gothic" w:cs="Times New Roman"/>
          <w:sz w:val="24"/>
          <w:szCs w:val="24"/>
          <w:lang w:eastAsia="en-AU"/>
        </w:rPr>
      </w:pPr>
      <w:r w:rsidRPr="008F7AA5">
        <w:rPr>
          <w:rFonts w:ascii="Century Gothic" w:eastAsia="Times New Roman" w:hAnsi="Century Gothic" w:cs="Times New Roman"/>
          <w:b/>
          <w:i/>
          <w:sz w:val="24"/>
          <w:szCs w:val="24"/>
          <w:lang w:eastAsia="en-AU"/>
        </w:rPr>
        <w:t>Nudity</w:t>
      </w:r>
      <w:r w:rsidRPr="008F7AA5">
        <w:rPr>
          <w:rFonts w:ascii="Century Gothic" w:eastAsia="Times New Roman" w:hAnsi="Century Gothic" w:cs="Times New Roman"/>
          <w:sz w:val="24"/>
          <w:szCs w:val="24"/>
          <w:lang w:eastAsia="en-AU"/>
        </w:rPr>
        <w:t>: Depictions of nudity are permitted but must not be detailed if in a sexual context.</w:t>
      </w:r>
    </w:p>
    <w:p w:rsidR="00AD4869" w:rsidRPr="008F7AA5" w:rsidRDefault="00AD4869" w:rsidP="00AD4869">
      <w:pPr>
        <w:spacing w:before="120" w:after="120"/>
        <w:jc w:val="both"/>
        <w:rPr>
          <w:rFonts w:ascii="Century Gothic" w:eastAsia="Times New Roman" w:hAnsi="Century Gothic" w:cs="Times New Roman"/>
          <w:sz w:val="24"/>
          <w:szCs w:val="24"/>
          <w:lang w:eastAsia="en-AU"/>
        </w:rPr>
      </w:pPr>
      <w:r w:rsidRPr="008F7AA5">
        <w:rPr>
          <w:rFonts w:ascii="Century Gothic" w:eastAsia="Times New Roman" w:hAnsi="Century Gothic" w:cs="Times New Roman"/>
          <w:b/>
          <w:i/>
          <w:sz w:val="24"/>
          <w:szCs w:val="24"/>
          <w:lang w:eastAsia="en-AU"/>
        </w:rPr>
        <w:t>Language</w:t>
      </w:r>
      <w:r w:rsidRPr="008F7AA5">
        <w:rPr>
          <w:rFonts w:ascii="Century Gothic" w:eastAsia="Times New Roman" w:hAnsi="Century Gothic" w:cs="Times New Roman"/>
          <w:sz w:val="24"/>
          <w:szCs w:val="24"/>
          <w:lang w:eastAsia="en-AU"/>
        </w:rPr>
        <w:t xml:space="preserve">:  The use of coarse language is permitted but aggressive or strong coarse language should be infrequent overall. </w:t>
      </w:r>
    </w:p>
    <w:p w:rsidR="00AD4869" w:rsidRPr="008F7AA5" w:rsidRDefault="00AD4869" w:rsidP="00AD4869">
      <w:pPr>
        <w:spacing w:before="120" w:after="120"/>
        <w:jc w:val="both"/>
        <w:rPr>
          <w:rFonts w:ascii="Century Gothic" w:eastAsia="Times New Roman" w:hAnsi="Century Gothic" w:cs="Times New Roman"/>
          <w:sz w:val="24"/>
          <w:szCs w:val="24"/>
          <w:lang w:eastAsia="en-AU"/>
        </w:rPr>
      </w:pPr>
      <w:r w:rsidRPr="008F7AA5">
        <w:rPr>
          <w:rFonts w:ascii="Century Gothic" w:eastAsia="Times New Roman" w:hAnsi="Century Gothic" w:cs="Times New Roman"/>
          <w:b/>
          <w:i/>
          <w:sz w:val="24"/>
          <w:szCs w:val="24"/>
          <w:lang w:eastAsia="en-AU"/>
        </w:rPr>
        <w:t>Drugs</w:t>
      </w:r>
      <w:r w:rsidRPr="008F7AA5">
        <w:rPr>
          <w:rFonts w:ascii="Century Gothic" w:eastAsia="Times New Roman" w:hAnsi="Century Gothic" w:cs="Times New Roman"/>
          <w:sz w:val="24"/>
          <w:szCs w:val="24"/>
          <w:lang w:eastAsia="en-AU"/>
        </w:rPr>
        <w:t>:  The use of illegal drugs may be shown but the program must not promote or encourage their use.</w:t>
      </w:r>
    </w:p>
    <w:p w:rsidR="00AD4869" w:rsidRPr="008F7AA5" w:rsidRDefault="00AD4869" w:rsidP="00AD4869">
      <w:pPr>
        <w:spacing w:before="120" w:after="120"/>
        <w:jc w:val="both"/>
        <w:rPr>
          <w:rFonts w:ascii="Century Gothic" w:eastAsia="Times New Roman" w:hAnsi="Century Gothic" w:cs="Times New Roman"/>
          <w:sz w:val="24"/>
          <w:szCs w:val="24"/>
          <w:lang w:eastAsia="en-AU"/>
        </w:rPr>
      </w:pPr>
      <w:r w:rsidRPr="008F7AA5">
        <w:rPr>
          <w:rFonts w:ascii="Century Gothic" w:eastAsia="Times New Roman" w:hAnsi="Century Gothic" w:cs="Times New Roman"/>
          <w:b/>
          <w:i/>
          <w:sz w:val="24"/>
          <w:szCs w:val="24"/>
          <w:lang w:eastAsia="en-AU"/>
        </w:rPr>
        <w:t>Suicide</w:t>
      </w:r>
      <w:r w:rsidRPr="008F7AA5">
        <w:rPr>
          <w:rFonts w:ascii="Century Gothic" w:eastAsia="Times New Roman" w:hAnsi="Century Gothic" w:cs="Times New Roman"/>
          <w:sz w:val="24"/>
          <w:szCs w:val="24"/>
          <w:lang w:eastAsia="en-AU"/>
        </w:rPr>
        <w:t>:  Suicide must not be promoted or encouraged by the program and methods of suicide must not be instructional</w:t>
      </w:r>
      <w:r w:rsidR="00A051D7" w:rsidRPr="008F7AA5">
        <w:rPr>
          <w:rFonts w:ascii="Century Gothic" w:eastAsia="Times New Roman" w:hAnsi="Century Gothic" w:cs="Times New Roman"/>
          <w:sz w:val="24"/>
          <w:szCs w:val="24"/>
          <w:lang w:eastAsia="en-AU"/>
        </w:rPr>
        <w:t xml:space="preserve"> or shown in realistic detail.</w:t>
      </w:r>
    </w:p>
    <w:p w:rsidR="00AD4869" w:rsidRPr="008F7AA5" w:rsidRDefault="00516CFC" w:rsidP="00AD4869">
      <w:pPr>
        <w:spacing w:before="120" w:after="120"/>
        <w:jc w:val="both"/>
        <w:rPr>
          <w:rFonts w:ascii="Century Gothic" w:eastAsia="Times New Roman" w:hAnsi="Century Gothic" w:cs="Times New Roman"/>
          <w:sz w:val="24"/>
          <w:szCs w:val="24"/>
          <w:lang w:eastAsia="en-AU"/>
        </w:rPr>
      </w:pPr>
      <w:r>
        <w:rPr>
          <w:rFonts w:ascii="Century Gothic" w:eastAsia="Times New Roman" w:hAnsi="Century Gothic" w:cs="Euphemia UCAS"/>
          <w:b/>
          <w:i/>
          <w:sz w:val="24"/>
          <w:szCs w:val="24"/>
          <w:lang w:eastAsia="en-AU"/>
        </w:rPr>
        <w:object w:dxaOrig="1440" w:dyaOrig="1440" w14:anchorId="67D6F73C">
          <v:shape id="_x0000_s1030" type="#_x0000_t75" style="position:absolute;left:0;text-align:left;margin-left:348.5pt;margin-top:39.55pt;width:54.6pt;height:42.6pt;z-index:251660800" o:allowoverlap="f">
            <v:imagedata r:id="rId18" o:title=""/>
          </v:shape>
          <o:OLEObject Type="Embed" ProgID="WangImage.Document" ShapeID="_x0000_s1030" DrawAspect="Content" ObjectID="_1582633435" r:id="rId19"/>
        </w:object>
      </w:r>
      <w:r w:rsidR="00AD4869" w:rsidRPr="008F7AA5">
        <w:rPr>
          <w:rFonts w:ascii="Century Gothic" w:eastAsia="Times New Roman" w:hAnsi="Century Gothic" w:cs="Times New Roman"/>
          <w:b/>
          <w:i/>
          <w:sz w:val="24"/>
          <w:szCs w:val="24"/>
          <w:lang w:eastAsia="en-AU"/>
        </w:rPr>
        <w:t>Themes</w:t>
      </w:r>
      <w:r w:rsidR="00AD4869" w:rsidRPr="008F7AA5">
        <w:rPr>
          <w:rFonts w:ascii="Century Gothic" w:eastAsia="Times New Roman" w:hAnsi="Century Gothic" w:cs="Times New Roman"/>
          <w:sz w:val="24"/>
          <w:szCs w:val="24"/>
          <w:lang w:eastAsia="en-AU"/>
        </w:rPr>
        <w:t>:  Most adult themes can be dealt with, but intense adult themes should be handled with care.</w:t>
      </w:r>
    </w:p>
    <w:p w:rsidR="00AD4869" w:rsidRPr="008F7AA5" w:rsidRDefault="00AD4869" w:rsidP="00AD4869">
      <w:pPr>
        <w:spacing w:before="120" w:after="120"/>
        <w:jc w:val="both"/>
        <w:rPr>
          <w:rFonts w:ascii="Century Gothic" w:eastAsia="Times New Roman" w:hAnsi="Century Gothic" w:cs="Euphemia UCAS"/>
          <w:sz w:val="24"/>
          <w:szCs w:val="24"/>
          <w:lang w:eastAsia="en-AU"/>
        </w:rPr>
      </w:pPr>
      <w:bookmarkStart w:id="528" w:name="_Toc393359065"/>
      <w:bookmarkStart w:id="529" w:name="_Toc393962904"/>
      <w:bookmarkStart w:id="530" w:name="_Toc400011122"/>
      <w:bookmarkStart w:id="531" w:name="_Toc401833462"/>
      <w:r w:rsidRPr="008F7AA5">
        <w:rPr>
          <w:rFonts w:ascii="Century Gothic" w:eastAsia="Times New Roman" w:hAnsi="Century Gothic" w:cs="Euphemia UCAS"/>
          <w:noProof/>
          <w:szCs w:val="24"/>
          <w:lang w:eastAsia="en-AU"/>
        </w:rPr>
        <mc:AlternateContent>
          <mc:Choice Requires="wps">
            <w:drawing>
              <wp:anchor distT="0" distB="0" distL="114300" distR="114300" simplePos="0" relativeHeight="251662336" behindDoc="0" locked="0" layoutInCell="1" allowOverlap="1" wp14:anchorId="0CB1F0D5" wp14:editId="2170D5FA">
                <wp:simplePos x="0" y="0"/>
                <wp:positionH relativeFrom="column">
                  <wp:posOffset>5062343</wp:posOffset>
                </wp:positionH>
                <wp:positionV relativeFrom="paragraph">
                  <wp:posOffset>137795</wp:posOffset>
                </wp:positionV>
                <wp:extent cx="581025" cy="266700"/>
                <wp:effectExtent l="0" t="0" r="0" b="0"/>
                <wp:wrapNone/>
                <wp:docPr id="45"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81025" cy="2667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6870D1" w:rsidRPr="00842B1D" w:rsidRDefault="006870D1" w:rsidP="00AD4869">
                            <w:pPr>
                              <w:rPr>
                                <w:rFonts w:eastAsia="Arial Unicode MS"/>
                                <w:b/>
                                <w:sz w:val="20"/>
                              </w:rPr>
                            </w:pPr>
                            <w:r w:rsidRPr="00793071">
                              <w:rPr>
                                <w:rFonts w:eastAsia="Arial Unicode MS"/>
                                <w:b/>
                                <w:sz w:val="28"/>
                                <w:szCs w:val="28"/>
                              </w:rPr>
                              <w:t>15+</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0CB1F0D5" id="_x0000_t202" coordsize="21600,21600" o:spt="202" path="m,l,21600r21600,l21600,xe">
                <v:stroke joinstyle="miter"/>
                <v:path gradientshapeok="t" o:connecttype="rect"/>
              </v:shapetype>
              <v:shape id="Text Box 3" o:spid="_x0000_s1026" type="#_x0000_t202" style="position:absolute;left:0;text-align:left;margin-left:398.6pt;margin-top:10.85pt;width:45.75pt;height:21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" filled="f" stroked="f">
                <v:textbox>
                  <w:txbxContent>
                    <w:p w:rsidR="006870D1" w:rsidRPr="00842B1D" w:rsidRDefault="006870D1" w:rsidP="00AD4869">
                      <w:pPr>
                        <w:rPr>
                          <w:rFonts w:eastAsia="Arial Unicode MS"/>
                          <w:b/>
                          <w:sz w:val="20"/>
                        </w:rPr>
                      </w:pPr>
                      <w:r w:rsidRPr="00793071">
                        <w:rPr>
                          <w:rFonts w:eastAsia="Arial Unicode MS"/>
                          <w:b/>
                          <w:sz w:val="28"/>
                          <w:szCs w:val="28"/>
                        </w:rPr>
                        <w:t>15+</w:t>
                      </w:r>
                    </w:p>
                  </w:txbxContent>
                </v:textbox>
              </v:shape>
            </w:pict>
          </mc:Fallback>
        </mc:AlternateContent>
      </w:r>
      <w:bookmarkEnd w:id="528"/>
      <w:bookmarkEnd w:id="529"/>
      <w:bookmarkEnd w:id="530"/>
      <w:bookmarkEnd w:id="531"/>
    </w:p>
    <w:p w:rsidR="00AD4869" w:rsidRPr="008F7AA5" w:rsidRDefault="00AD4869" w:rsidP="00AD4869">
      <w:pPr>
        <w:spacing w:before="120" w:after="120"/>
        <w:jc w:val="both"/>
        <w:rPr>
          <w:rFonts w:ascii="Century Gothic" w:eastAsia="Times New Roman" w:hAnsi="Century Gothic" w:cs="Times New Roman"/>
          <w:b/>
          <w:sz w:val="24"/>
          <w:szCs w:val="24"/>
          <w:lang w:eastAsia="en-AU"/>
        </w:rPr>
      </w:pPr>
      <w:bookmarkStart w:id="532" w:name="_Toc393359066"/>
      <w:bookmarkStart w:id="533" w:name="_Toc393962905"/>
      <w:bookmarkStart w:id="534" w:name="_Toc400011123"/>
      <w:bookmarkStart w:id="535" w:name="_Toc401833463"/>
      <w:r w:rsidRPr="008F7AA5">
        <w:rPr>
          <w:rFonts w:ascii="Century Gothic" w:eastAsia="Times New Roman" w:hAnsi="Century Gothic" w:cs="Times New Roman"/>
          <w:b/>
          <w:sz w:val="24"/>
          <w:szCs w:val="24"/>
          <w:lang w:eastAsia="en-AU"/>
        </w:rPr>
        <w:t>The Mature Audience (MA) Classification</w:t>
      </w:r>
      <w:bookmarkEnd w:id="532"/>
      <w:bookmarkEnd w:id="533"/>
      <w:bookmarkEnd w:id="534"/>
      <w:bookmarkEnd w:id="535"/>
    </w:p>
    <w:p w:rsidR="00AD4869" w:rsidRPr="008F7AA5" w:rsidRDefault="00AD4869" w:rsidP="00AD4869">
      <w:pPr>
        <w:spacing w:before="120" w:after="120"/>
        <w:jc w:val="both"/>
        <w:rPr>
          <w:rFonts w:ascii="Century Gothic" w:eastAsia="Times New Roman" w:hAnsi="Century Gothic" w:cs="Times New Roman"/>
          <w:sz w:val="24"/>
          <w:szCs w:val="24"/>
          <w:lang w:eastAsia="en-AU"/>
        </w:rPr>
      </w:pPr>
      <w:r w:rsidRPr="008F7AA5">
        <w:rPr>
          <w:rFonts w:ascii="Century Gothic" w:eastAsia="Times New Roman" w:hAnsi="Century Gothic" w:cs="Times New Roman"/>
          <w:sz w:val="24"/>
          <w:szCs w:val="24"/>
          <w:lang w:eastAsia="en-AU"/>
        </w:rPr>
        <w:t>Material classified MA is suitable for viewing only by persons aged 15 years or over because of the intensity and/or frequency of violence, sexual depictions, or coarse language, adult themes or drug use. The impact may be strong.</w:t>
      </w:r>
      <w:r w:rsidR="004C7FBA" w:rsidRPr="008F7AA5">
        <w:rPr>
          <w:rFonts w:ascii="Century Gothic" w:eastAsia="Times New Roman" w:hAnsi="Century Gothic" w:cs="Times New Roman"/>
          <w:sz w:val="24"/>
          <w:szCs w:val="24"/>
          <w:lang w:eastAsia="en-AU"/>
        </w:rPr>
        <w:t xml:space="preserve"> All elements must be justified by context.</w:t>
      </w:r>
    </w:p>
    <w:p w:rsidR="00AD4869" w:rsidRPr="008F7AA5" w:rsidRDefault="00AD4869" w:rsidP="00AD4869">
      <w:pPr>
        <w:spacing w:before="120" w:after="120"/>
        <w:jc w:val="both"/>
        <w:rPr>
          <w:rFonts w:ascii="Century Gothic" w:eastAsia="Times New Roman" w:hAnsi="Century Gothic" w:cs="Times New Roman"/>
          <w:sz w:val="24"/>
          <w:szCs w:val="24"/>
          <w:lang w:eastAsia="en-AU"/>
        </w:rPr>
      </w:pPr>
      <w:r w:rsidRPr="008F7AA5">
        <w:rPr>
          <w:rFonts w:ascii="Century Gothic" w:eastAsia="Times New Roman" w:hAnsi="Century Gothic" w:cs="Times New Roman"/>
          <w:b/>
          <w:i/>
          <w:sz w:val="24"/>
          <w:szCs w:val="24"/>
          <w:lang w:eastAsia="en-AU"/>
        </w:rPr>
        <w:t>Violence</w:t>
      </w:r>
      <w:r w:rsidRPr="008F7AA5">
        <w:rPr>
          <w:rFonts w:ascii="Century Gothic" w:eastAsia="Times New Roman" w:hAnsi="Century Gothic" w:cs="Times New Roman"/>
          <w:sz w:val="24"/>
          <w:szCs w:val="24"/>
          <w:lang w:eastAsia="en-AU"/>
        </w:rPr>
        <w:t xml:space="preserve">:  Realistic depictions may contain some detail, but should not be prolonged and should not be unduly bloody or horrific.  Violence occurring in a sexual context </w:t>
      </w:r>
      <w:r w:rsidR="004C7FBA" w:rsidRPr="008F7AA5">
        <w:rPr>
          <w:rFonts w:ascii="Century Gothic" w:eastAsia="Times New Roman" w:hAnsi="Century Gothic" w:cs="Times New Roman"/>
          <w:sz w:val="24"/>
          <w:szCs w:val="24"/>
          <w:lang w:eastAsia="en-AU"/>
        </w:rPr>
        <w:t xml:space="preserve">may be implied and </w:t>
      </w:r>
      <w:r w:rsidRPr="008F7AA5">
        <w:rPr>
          <w:rFonts w:ascii="Century Gothic" w:eastAsia="Times New Roman" w:hAnsi="Century Gothic" w:cs="Times New Roman"/>
          <w:sz w:val="24"/>
          <w:szCs w:val="24"/>
          <w:lang w:eastAsia="en-AU"/>
        </w:rPr>
        <w:t>must not be detailed.</w:t>
      </w:r>
    </w:p>
    <w:p w:rsidR="00AD4869" w:rsidRPr="008F7AA5" w:rsidRDefault="00AD4869" w:rsidP="00AD4869">
      <w:pPr>
        <w:spacing w:before="120" w:after="120"/>
        <w:jc w:val="both"/>
        <w:rPr>
          <w:rFonts w:ascii="Century Gothic" w:eastAsia="Times New Roman" w:hAnsi="Century Gothic" w:cs="Times New Roman"/>
          <w:sz w:val="24"/>
          <w:szCs w:val="24"/>
          <w:lang w:eastAsia="en-AU"/>
        </w:rPr>
      </w:pPr>
      <w:r w:rsidRPr="008F7AA5">
        <w:rPr>
          <w:rFonts w:ascii="Century Gothic" w:eastAsia="Times New Roman" w:hAnsi="Century Gothic" w:cs="Times New Roman"/>
          <w:b/>
          <w:i/>
          <w:sz w:val="24"/>
          <w:szCs w:val="24"/>
          <w:lang w:eastAsia="en-AU"/>
        </w:rPr>
        <w:lastRenderedPageBreak/>
        <w:t>Sex</w:t>
      </w:r>
      <w:r w:rsidRPr="008F7AA5">
        <w:rPr>
          <w:rFonts w:ascii="Century Gothic" w:eastAsia="Times New Roman" w:hAnsi="Century Gothic" w:cs="Times New Roman"/>
          <w:sz w:val="24"/>
          <w:szCs w:val="24"/>
          <w:lang w:eastAsia="en-AU"/>
        </w:rPr>
        <w:t>:  Depictions of implied sexual activity may contain detail. Non-consenting sexual relations must not be depicted as desirable. Verbal sexual references may be detailed.</w:t>
      </w:r>
    </w:p>
    <w:p w:rsidR="00AD4869" w:rsidRPr="008F7AA5" w:rsidRDefault="00AD4869" w:rsidP="00AD4869">
      <w:pPr>
        <w:spacing w:before="120" w:after="120"/>
        <w:jc w:val="both"/>
        <w:rPr>
          <w:rFonts w:ascii="Century Gothic" w:eastAsia="Times New Roman" w:hAnsi="Century Gothic" w:cs="Times New Roman"/>
          <w:sz w:val="24"/>
          <w:szCs w:val="24"/>
          <w:lang w:eastAsia="en-AU"/>
        </w:rPr>
      </w:pPr>
      <w:r w:rsidRPr="008F7AA5">
        <w:rPr>
          <w:rFonts w:ascii="Century Gothic" w:eastAsia="Times New Roman" w:hAnsi="Century Gothic" w:cs="Times New Roman"/>
          <w:b/>
          <w:i/>
          <w:sz w:val="24"/>
          <w:szCs w:val="24"/>
          <w:lang w:eastAsia="en-AU"/>
        </w:rPr>
        <w:t>Nudity</w:t>
      </w:r>
      <w:r w:rsidRPr="008F7AA5">
        <w:rPr>
          <w:rFonts w:ascii="Century Gothic" w:eastAsia="Times New Roman" w:hAnsi="Century Gothic" w:cs="Times New Roman"/>
          <w:sz w:val="24"/>
          <w:szCs w:val="24"/>
          <w:lang w:eastAsia="en-AU"/>
        </w:rPr>
        <w:t>: Depictions of nudity must be justified by the narrative context.</w:t>
      </w:r>
    </w:p>
    <w:p w:rsidR="00AD4869" w:rsidRPr="008F7AA5" w:rsidRDefault="00AD4869" w:rsidP="00AD4869">
      <w:pPr>
        <w:spacing w:before="120" w:after="120"/>
        <w:jc w:val="both"/>
        <w:rPr>
          <w:rFonts w:ascii="Century Gothic" w:eastAsia="Times New Roman" w:hAnsi="Century Gothic" w:cs="Times New Roman"/>
          <w:sz w:val="24"/>
          <w:szCs w:val="24"/>
          <w:lang w:eastAsia="en-AU"/>
        </w:rPr>
      </w:pPr>
      <w:r w:rsidRPr="008F7AA5">
        <w:rPr>
          <w:rFonts w:ascii="Century Gothic" w:eastAsia="Times New Roman" w:hAnsi="Century Gothic" w:cs="Times New Roman"/>
          <w:b/>
          <w:i/>
          <w:sz w:val="24"/>
          <w:szCs w:val="24"/>
          <w:lang w:eastAsia="en-AU"/>
        </w:rPr>
        <w:t>Language</w:t>
      </w:r>
      <w:r w:rsidRPr="008F7AA5">
        <w:rPr>
          <w:rFonts w:ascii="Century Gothic" w:eastAsia="Times New Roman" w:hAnsi="Century Gothic" w:cs="Times New Roman"/>
          <w:sz w:val="24"/>
          <w:szCs w:val="24"/>
          <w:lang w:eastAsia="en-AU"/>
        </w:rPr>
        <w:t>:  The use of very coarse language must be appropriate to the story line or program context and not overly frequent or impactful.</w:t>
      </w:r>
    </w:p>
    <w:p w:rsidR="00AD4869" w:rsidRPr="008F7AA5" w:rsidRDefault="00AD4869" w:rsidP="00AD4869">
      <w:pPr>
        <w:spacing w:before="120" w:after="120"/>
        <w:jc w:val="both"/>
        <w:rPr>
          <w:rFonts w:ascii="Century Gothic" w:eastAsia="Times New Roman" w:hAnsi="Century Gothic" w:cs="Times New Roman"/>
          <w:sz w:val="24"/>
          <w:szCs w:val="24"/>
          <w:lang w:eastAsia="en-AU"/>
        </w:rPr>
      </w:pPr>
      <w:r w:rsidRPr="008F7AA5">
        <w:rPr>
          <w:rFonts w:ascii="Century Gothic" w:eastAsia="Times New Roman" w:hAnsi="Century Gothic" w:cs="Times New Roman"/>
          <w:b/>
          <w:i/>
          <w:sz w:val="24"/>
          <w:szCs w:val="24"/>
          <w:lang w:eastAsia="en-AU"/>
        </w:rPr>
        <w:t>Drugs</w:t>
      </w:r>
      <w:r w:rsidRPr="008F7AA5">
        <w:rPr>
          <w:rFonts w:ascii="Century Gothic" w:eastAsia="Times New Roman" w:hAnsi="Century Gothic" w:cs="Times New Roman"/>
          <w:sz w:val="24"/>
          <w:szCs w:val="24"/>
          <w:lang w:eastAsia="en-AU"/>
        </w:rPr>
        <w:t>:  No detailed depiction of intravenous use of illegal drugs.  The program must not promote or encourage the use of illegal drugs.</w:t>
      </w:r>
    </w:p>
    <w:p w:rsidR="00AD4869" w:rsidRPr="008F7AA5" w:rsidRDefault="00AD4869" w:rsidP="00AD4869">
      <w:pPr>
        <w:spacing w:before="120" w:after="120"/>
        <w:jc w:val="both"/>
        <w:rPr>
          <w:rFonts w:ascii="Century Gothic" w:eastAsia="Times New Roman" w:hAnsi="Century Gothic" w:cs="Times New Roman"/>
          <w:sz w:val="24"/>
          <w:szCs w:val="24"/>
          <w:lang w:eastAsia="en-AU"/>
        </w:rPr>
      </w:pPr>
      <w:r w:rsidRPr="008F7AA5">
        <w:rPr>
          <w:rFonts w:ascii="Century Gothic" w:eastAsia="Times New Roman" w:hAnsi="Century Gothic" w:cs="Times New Roman"/>
          <w:b/>
          <w:i/>
          <w:sz w:val="24"/>
          <w:szCs w:val="24"/>
          <w:lang w:eastAsia="en-AU"/>
        </w:rPr>
        <w:t>Suicide</w:t>
      </w:r>
      <w:r w:rsidRPr="008F7AA5">
        <w:rPr>
          <w:rFonts w:ascii="Century Gothic" w:eastAsia="Times New Roman" w:hAnsi="Century Gothic" w:cs="Times New Roman"/>
          <w:sz w:val="24"/>
          <w:szCs w:val="24"/>
          <w:lang w:eastAsia="en-AU"/>
        </w:rPr>
        <w:t>:  Methods of suicide should not be shown in realistic detail.  The program must not promote or encourage suicide.</w:t>
      </w:r>
    </w:p>
    <w:p w:rsidR="00AD4869" w:rsidRPr="008F7AA5" w:rsidRDefault="00AD4869" w:rsidP="00AD4869">
      <w:pPr>
        <w:spacing w:before="120" w:after="120"/>
        <w:jc w:val="both"/>
        <w:rPr>
          <w:rFonts w:ascii="Century Gothic" w:eastAsia="Times New Roman" w:hAnsi="Century Gothic" w:cs="Times New Roman"/>
          <w:sz w:val="24"/>
          <w:szCs w:val="24"/>
          <w:lang w:eastAsia="en-AU"/>
        </w:rPr>
      </w:pPr>
      <w:r w:rsidRPr="008F7AA5">
        <w:rPr>
          <w:rFonts w:ascii="Century Gothic" w:eastAsia="Times New Roman" w:hAnsi="Century Gothic" w:cs="Times New Roman"/>
          <w:b/>
          <w:i/>
          <w:sz w:val="24"/>
          <w:szCs w:val="24"/>
          <w:lang w:eastAsia="en-AU"/>
        </w:rPr>
        <w:t>Themes</w:t>
      </w:r>
      <w:r w:rsidRPr="008F7AA5">
        <w:rPr>
          <w:rFonts w:ascii="Century Gothic" w:eastAsia="Times New Roman" w:hAnsi="Century Gothic" w:cs="Times New Roman"/>
          <w:sz w:val="24"/>
          <w:szCs w:val="24"/>
          <w:lang w:eastAsia="en-AU"/>
        </w:rPr>
        <w:t xml:space="preserve">:  The treatment of strong adult themes should be justified. </w:t>
      </w:r>
    </w:p>
    <w:bookmarkEnd w:id="476"/>
    <w:bookmarkEnd w:id="477"/>
    <w:bookmarkEnd w:id="478"/>
    <w:bookmarkEnd w:id="479"/>
    <w:bookmarkEnd w:id="480"/>
    <w:bookmarkEnd w:id="481"/>
    <w:p w:rsidR="00AD4869" w:rsidRPr="008F7AA5" w:rsidRDefault="00AD4869">
      <w:pPr>
        <w:rPr>
          <w:rFonts w:ascii="Century Gothic" w:hAnsi="Century Gothic"/>
        </w:rPr>
      </w:pPr>
      <w:r w:rsidRPr="008F7AA5">
        <w:rPr>
          <w:rFonts w:ascii="Century Gothic" w:hAnsi="Century Gothic"/>
        </w:rPr>
        <w:br w:type="page"/>
      </w:r>
    </w:p>
    <w:p w:rsidR="00AD4869" w:rsidRPr="008F7AA5" w:rsidRDefault="00AD4869" w:rsidP="00AD4869">
      <w:pPr>
        <w:pStyle w:val="Heading1"/>
        <w:spacing w:line="276" w:lineRule="auto"/>
        <w:ind w:left="720"/>
        <w:rPr>
          <w:rFonts w:ascii="Century Gothic" w:hAnsi="Century Gothic"/>
        </w:rPr>
      </w:pPr>
      <w:bookmarkStart w:id="536" w:name="_Toc425326648"/>
      <w:bookmarkStart w:id="537" w:name="_Toc404260706"/>
      <w:bookmarkStart w:id="538" w:name="_Toc508891433"/>
      <w:r w:rsidRPr="008F7AA5">
        <w:rPr>
          <w:rFonts w:ascii="Century Gothic" w:hAnsi="Century Gothic"/>
        </w:rPr>
        <w:lastRenderedPageBreak/>
        <w:t>Appendix 2:  Television Station Contacts for Code Complaints</w:t>
      </w:r>
      <w:bookmarkEnd w:id="536"/>
      <w:bookmarkEnd w:id="537"/>
      <w:bookmarkEnd w:id="538"/>
    </w:p>
    <w:p w:rsidR="00912338" w:rsidRPr="008F7AA5" w:rsidRDefault="00AD4869" w:rsidP="00AD4869">
      <w:pPr>
        <w:spacing w:before="120" w:after="120"/>
        <w:jc w:val="both"/>
        <w:rPr>
          <w:rFonts w:ascii="Century Gothic" w:hAnsi="Century Gothic"/>
        </w:rPr>
      </w:pPr>
      <w:r w:rsidRPr="008F7AA5">
        <w:rPr>
          <w:rFonts w:ascii="Century Gothic" w:hAnsi="Century Gothic"/>
        </w:rPr>
        <w:t xml:space="preserve">A Code </w:t>
      </w:r>
      <w:r w:rsidR="00365065" w:rsidRPr="008F7AA5">
        <w:rPr>
          <w:rFonts w:ascii="Century Gothic" w:hAnsi="Century Gothic"/>
        </w:rPr>
        <w:t xml:space="preserve">Complaint </w:t>
      </w:r>
      <w:r w:rsidRPr="008F7AA5">
        <w:rPr>
          <w:rFonts w:ascii="Century Gothic" w:hAnsi="Century Gothic"/>
        </w:rPr>
        <w:t xml:space="preserve">under section </w:t>
      </w:r>
      <w:r w:rsidRPr="008F7AA5">
        <w:rPr>
          <w:rFonts w:ascii="Century Gothic" w:hAnsi="Century Gothic" w:cs="Euphemia UCAS"/>
        </w:rPr>
        <w:fldChar w:fldCharType="begin"/>
      </w:r>
      <w:r w:rsidRPr="008F7AA5">
        <w:rPr>
          <w:rFonts w:ascii="Century Gothic" w:hAnsi="Century Gothic" w:cs="Euphemia UCAS"/>
        </w:rPr>
        <w:instrText xml:space="preserve"> REF _Ref402797410 \r \h  \* MERGEFORMAT </w:instrText>
      </w:r>
      <w:r w:rsidRPr="008F7AA5">
        <w:rPr>
          <w:rFonts w:ascii="Century Gothic" w:hAnsi="Century Gothic" w:cs="Euphemia UCAS"/>
        </w:rPr>
      </w:r>
      <w:r w:rsidRPr="008F7AA5">
        <w:rPr>
          <w:rFonts w:ascii="Century Gothic" w:hAnsi="Century Gothic" w:cs="Euphemia UCAS"/>
        </w:rPr>
        <w:fldChar w:fldCharType="separate"/>
      </w:r>
      <w:r w:rsidR="00C723B7">
        <w:rPr>
          <w:rFonts w:ascii="Century Gothic" w:hAnsi="Century Gothic" w:cs="Euphemia UCAS"/>
        </w:rPr>
        <w:t>7.2</w:t>
      </w:r>
      <w:r w:rsidRPr="008F7AA5">
        <w:rPr>
          <w:rFonts w:ascii="Century Gothic" w:hAnsi="Century Gothic" w:cs="Euphemia UCAS"/>
        </w:rPr>
        <w:fldChar w:fldCharType="end"/>
      </w:r>
      <w:r w:rsidRPr="008F7AA5">
        <w:rPr>
          <w:rFonts w:ascii="Century Gothic" w:hAnsi="Century Gothic"/>
        </w:rPr>
        <w:t xml:space="preserve"> of the Code can be made online via the </w:t>
      </w:r>
      <w:r w:rsidRPr="00FF2440">
        <w:rPr>
          <w:rFonts w:ascii="Century Gothic" w:hAnsi="Century Gothic"/>
        </w:rPr>
        <w:t>Free TV website</w:t>
      </w:r>
      <w:r w:rsidR="00FF2440">
        <w:rPr>
          <w:rFonts w:ascii="Century Gothic" w:hAnsi="Century Gothic"/>
        </w:rPr>
        <w:t xml:space="preserve"> (www.freetv.com.au)</w:t>
      </w:r>
      <w:r w:rsidRPr="008F7AA5">
        <w:rPr>
          <w:rFonts w:ascii="Century Gothic" w:hAnsi="Century Gothic"/>
        </w:rPr>
        <w:t>, or in writing to the following addresses:</w:t>
      </w:r>
    </w:p>
    <w:p w:rsidR="007C1921" w:rsidRPr="008F7AA5" w:rsidRDefault="007C1921" w:rsidP="00AD4869">
      <w:pPr>
        <w:spacing w:before="120" w:after="120"/>
        <w:jc w:val="both"/>
        <w:rPr>
          <w:rFonts w:ascii="Century Gothic" w:hAnsi="Century Gothic"/>
        </w:rPr>
      </w:pPr>
    </w:p>
    <w:p w:rsidR="007C1921" w:rsidRPr="008F7AA5" w:rsidRDefault="007C1921" w:rsidP="00927D0D">
      <w:pPr>
        <w:spacing w:before="120" w:after="120"/>
        <w:jc w:val="both"/>
        <w:rPr>
          <w:rFonts w:ascii="Century Gothic" w:eastAsia="Calibri" w:hAnsi="Century Gothic"/>
          <w:b/>
          <w:sz w:val="20"/>
          <w:szCs w:val="20"/>
        </w:rPr>
        <w:sectPr w:rsidR="007C1921" w:rsidRPr="008F7AA5">
          <w:pgSz w:w="11906" w:h="16838"/>
          <w:pgMar w:top="1440" w:right="1440" w:bottom="1440" w:left="1440" w:header="708" w:footer="708" w:gutter="0"/>
          <w:cols w:space="708"/>
          <w:docGrid w:linePitch="360"/>
        </w:sectPr>
      </w:pPr>
    </w:p>
    <w:tbl>
      <w:tblPr>
        <w:tblW w:w="3638"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019"/>
      </w:tblGrid>
      <w:tr w:rsidR="00912338" w:rsidRPr="008F7AA5" w:rsidTr="00912338">
        <w:tc>
          <w:tcPr>
            <w:tcW w:w="5000" w:type="pct"/>
            <w:shd w:val="clear" w:color="auto" w:fill="auto"/>
          </w:tcPr>
          <w:p w:rsidR="00912338" w:rsidRPr="008F7AA5" w:rsidRDefault="00912338" w:rsidP="00912338">
            <w:pPr>
              <w:keepNext/>
              <w:spacing w:before="120" w:after="0" w:line="240" w:lineRule="auto"/>
              <w:rPr>
                <w:rFonts w:ascii="Century Gothic" w:eastAsia="Calibri" w:hAnsi="Century Gothic"/>
                <w:sz w:val="20"/>
                <w:szCs w:val="20"/>
              </w:rPr>
            </w:pPr>
            <w:r w:rsidRPr="008F7AA5">
              <w:rPr>
                <w:rFonts w:ascii="Century Gothic" w:hAnsi="Century Gothic"/>
                <w:sz w:val="20"/>
                <w:szCs w:val="20"/>
              </w:rPr>
              <w:t>Complaints Officer</w:t>
            </w:r>
            <w:r w:rsidRPr="008F7AA5">
              <w:rPr>
                <w:rFonts w:ascii="Century Gothic" w:hAnsi="Century Gothic"/>
                <w:sz w:val="20"/>
                <w:szCs w:val="20"/>
              </w:rPr>
              <w:br/>
              <w:t xml:space="preserve">Seven Network Pty Limited </w:t>
            </w:r>
            <w:r w:rsidRPr="008F7AA5">
              <w:rPr>
                <w:rFonts w:ascii="Century Gothic" w:hAnsi="Century Gothic"/>
                <w:sz w:val="20"/>
                <w:szCs w:val="20"/>
              </w:rPr>
              <w:br/>
              <w:t xml:space="preserve">PO Box 777 </w:t>
            </w:r>
            <w:r w:rsidRPr="008F7AA5">
              <w:rPr>
                <w:rFonts w:ascii="Century Gothic" w:hAnsi="Century Gothic"/>
                <w:sz w:val="20"/>
                <w:szCs w:val="20"/>
              </w:rPr>
              <w:br/>
              <w:t>PYRMONT NSW 2009</w:t>
            </w:r>
          </w:p>
        </w:tc>
      </w:tr>
      <w:tr w:rsidR="00912338" w:rsidRPr="008F7AA5" w:rsidTr="00912338">
        <w:tc>
          <w:tcPr>
            <w:tcW w:w="5000" w:type="pct"/>
            <w:shd w:val="clear" w:color="auto" w:fill="auto"/>
          </w:tcPr>
          <w:p w:rsidR="00912338" w:rsidRPr="008F7AA5" w:rsidRDefault="00912338" w:rsidP="00912338">
            <w:pPr>
              <w:keepNext/>
              <w:spacing w:before="120" w:after="0" w:line="240" w:lineRule="auto"/>
              <w:rPr>
                <w:rFonts w:ascii="Century Gothic" w:eastAsia="Calibri" w:hAnsi="Century Gothic"/>
                <w:sz w:val="20"/>
                <w:szCs w:val="20"/>
              </w:rPr>
            </w:pPr>
            <w:r w:rsidRPr="008F7AA5">
              <w:rPr>
                <w:rFonts w:ascii="Century Gothic" w:hAnsi="Century Gothic"/>
                <w:sz w:val="20"/>
                <w:szCs w:val="20"/>
              </w:rPr>
              <w:t>Complaints Officer</w:t>
            </w:r>
            <w:r w:rsidRPr="008F7AA5">
              <w:rPr>
                <w:rFonts w:ascii="Century Gothic" w:hAnsi="Century Gothic"/>
                <w:sz w:val="20"/>
                <w:szCs w:val="20"/>
              </w:rPr>
              <w:br/>
              <w:t>Nine Network Pty Ltd</w:t>
            </w:r>
            <w:r w:rsidRPr="008F7AA5">
              <w:rPr>
                <w:rFonts w:ascii="Century Gothic" w:hAnsi="Century Gothic"/>
                <w:sz w:val="20"/>
                <w:szCs w:val="20"/>
              </w:rPr>
              <w:br/>
              <w:t>PO Box 27</w:t>
            </w:r>
            <w:r w:rsidRPr="008F7AA5">
              <w:rPr>
                <w:rFonts w:ascii="Century Gothic" w:hAnsi="Century Gothic"/>
                <w:sz w:val="20"/>
                <w:szCs w:val="20"/>
              </w:rPr>
              <w:br/>
              <w:t>WILLOUGHBY NSW 2068</w:t>
            </w:r>
          </w:p>
        </w:tc>
      </w:tr>
      <w:tr w:rsidR="00912338" w:rsidRPr="008F7AA5" w:rsidTr="00912338">
        <w:tc>
          <w:tcPr>
            <w:tcW w:w="5000" w:type="pct"/>
            <w:shd w:val="clear" w:color="auto" w:fill="auto"/>
          </w:tcPr>
          <w:p w:rsidR="00912338" w:rsidRPr="008F7AA5" w:rsidRDefault="00912338" w:rsidP="00912338">
            <w:pPr>
              <w:keepNext/>
              <w:spacing w:before="120" w:after="0" w:line="240" w:lineRule="auto"/>
              <w:rPr>
                <w:rFonts w:ascii="Century Gothic" w:eastAsia="Calibri" w:hAnsi="Century Gothic"/>
                <w:sz w:val="20"/>
                <w:szCs w:val="20"/>
              </w:rPr>
            </w:pPr>
            <w:r w:rsidRPr="008F7AA5">
              <w:rPr>
                <w:rFonts w:ascii="Century Gothic" w:hAnsi="Century Gothic"/>
                <w:sz w:val="20"/>
                <w:szCs w:val="20"/>
              </w:rPr>
              <w:t>Complaints Officer</w:t>
            </w:r>
            <w:r w:rsidRPr="008F7AA5">
              <w:rPr>
                <w:rFonts w:ascii="Century Gothic" w:hAnsi="Century Gothic"/>
                <w:sz w:val="20"/>
                <w:szCs w:val="20"/>
              </w:rPr>
              <w:br/>
              <w:t>Network Ten Limited</w:t>
            </w:r>
            <w:r w:rsidRPr="008F7AA5">
              <w:rPr>
                <w:rFonts w:ascii="Century Gothic" w:hAnsi="Century Gothic"/>
                <w:sz w:val="20"/>
                <w:szCs w:val="20"/>
              </w:rPr>
              <w:br/>
              <w:t>GPO Box 10</w:t>
            </w:r>
            <w:r w:rsidRPr="008F7AA5">
              <w:rPr>
                <w:rFonts w:ascii="Century Gothic" w:hAnsi="Century Gothic"/>
                <w:sz w:val="20"/>
                <w:szCs w:val="20"/>
              </w:rPr>
              <w:br/>
              <w:t>SYDNEY NSW 2000</w:t>
            </w:r>
          </w:p>
        </w:tc>
      </w:tr>
      <w:tr w:rsidR="00912338" w:rsidRPr="008F7AA5" w:rsidTr="00912338">
        <w:tc>
          <w:tcPr>
            <w:tcW w:w="5000" w:type="pct"/>
            <w:shd w:val="clear" w:color="auto" w:fill="auto"/>
          </w:tcPr>
          <w:p w:rsidR="00912338" w:rsidRPr="008F7AA5" w:rsidRDefault="00912338" w:rsidP="00912338">
            <w:pPr>
              <w:keepNext/>
              <w:spacing w:before="120" w:after="0" w:line="240" w:lineRule="auto"/>
              <w:rPr>
                <w:rFonts w:ascii="Century Gothic" w:eastAsia="Calibri" w:hAnsi="Century Gothic"/>
                <w:sz w:val="20"/>
                <w:szCs w:val="20"/>
              </w:rPr>
            </w:pPr>
            <w:r w:rsidRPr="008F7AA5">
              <w:rPr>
                <w:rFonts w:ascii="Century Gothic" w:eastAsia="Calibri" w:hAnsi="Century Gothic"/>
                <w:sz w:val="20"/>
                <w:szCs w:val="20"/>
              </w:rPr>
              <w:t>Complaints Officer</w:t>
            </w:r>
            <w:r w:rsidRPr="008F7AA5">
              <w:rPr>
                <w:rFonts w:ascii="Century Gothic" w:eastAsia="Calibri" w:hAnsi="Century Gothic"/>
                <w:sz w:val="20"/>
                <w:szCs w:val="20"/>
              </w:rPr>
              <w:br/>
              <w:t>WIN Television NSW Pty Ltd</w:t>
            </w:r>
            <w:r w:rsidRPr="008F7AA5">
              <w:rPr>
                <w:rFonts w:ascii="Century Gothic" w:eastAsia="Calibri" w:hAnsi="Century Gothic"/>
                <w:sz w:val="20"/>
                <w:szCs w:val="20"/>
              </w:rPr>
              <w:br/>
              <w:t>Locked Bag 8800</w:t>
            </w:r>
            <w:r w:rsidRPr="008F7AA5">
              <w:rPr>
                <w:rFonts w:ascii="Century Gothic" w:eastAsia="Calibri" w:hAnsi="Century Gothic"/>
                <w:sz w:val="20"/>
                <w:szCs w:val="20"/>
              </w:rPr>
              <w:br/>
              <w:t>WOLLONGONG NSW 2500</w:t>
            </w:r>
          </w:p>
        </w:tc>
      </w:tr>
    </w:tbl>
    <w:p w:rsidR="00912338" w:rsidRPr="008F7AA5" w:rsidRDefault="00912338" w:rsidP="00912338">
      <w:pPr>
        <w:spacing w:before="120" w:after="0" w:line="240" w:lineRule="auto"/>
        <w:rPr>
          <w:rFonts w:ascii="Century Gothic" w:hAnsi="Century Gothic"/>
        </w:rPr>
      </w:pPr>
    </w:p>
    <w:tbl>
      <w:tblPr>
        <w:tblpPr w:leftFromText="180" w:rightFromText="180" w:vertAnchor="text" w:tblpY="74"/>
        <w:tblW w:w="3526"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926"/>
      </w:tblGrid>
      <w:tr w:rsidR="00912338" w:rsidRPr="008F7AA5" w:rsidTr="00912338">
        <w:tc>
          <w:tcPr>
            <w:tcW w:w="5000" w:type="pct"/>
            <w:shd w:val="clear" w:color="auto" w:fill="auto"/>
          </w:tcPr>
          <w:p w:rsidR="00912338" w:rsidRPr="008F7AA5" w:rsidRDefault="00EB6FAE" w:rsidP="00912338">
            <w:pPr>
              <w:keepNext/>
              <w:keepLines/>
              <w:spacing w:before="120" w:after="0" w:line="240" w:lineRule="auto"/>
              <w:rPr>
                <w:rFonts w:ascii="Century Gothic" w:eastAsia="Calibri" w:hAnsi="Century Gothic"/>
                <w:sz w:val="20"/>
                <w:szCs w:val="20"/>
              </w:rPr>
            </w:pPr>
            <w:r w:rsidRPr="008F7AA5">
              <w:rPr>
                <w:rFonts w:ascii="Century Gothic" w:eastAsia="Calibri" w:hAnsi="Century Gothic"/>
                <w:sz w:val="20"/>
                <w:szCs w:val="20"/>
              </w:rPr>
              <w:t>Complaints Officer</w:t>
            </w:r>
            <w:r w:rsidR="00912338" w:rsidRPr="008F7AA5">
              <w:rPr>
                <w:rFonts w:ascii="Century Gothic" w:eastAsia="Calibri" w:hAnsi="Century Gothic"/>
                <w:sz w:val="20"/>
                <w:szCs w:val="20"/>
              </w:rPr>
              <w:br/>
              <w:t>Prime Television</w:t>
            </w:r>
            <w:r w:rsidR="00912338" w:rsidRPr="008F7AA5">
              <w:rPr>
                <w:rFonts w:ascii="Century Gothic" w:eastAsia="Calibri" w:hAnsi="Century Gothic"/>
                <w:sz w:val="20"/>
                <w:szCs w:val="20"/>
              </w:rPr>
              <w:br/>
              <w:t xml:space="preserve">PO Box 878 </w:t>
            </w:r>
            <w:r w:rsidR="00912338" w:rsidRPr="008F7AA5">
              <w:rPr>
                <w:rFonts w:ascii="Century Gothic" w:eastAsia="Calibri" w:hAnsi="Century Gothic"/>
                <w:sz w:val="20"/>
                <w:szCs w:val="20"/>
              </w:rPr>
              <w:br/>
              <w:t>DICKSON ACT 2602</w:t>
            </w:r>
          </w:p>
        </w:tc>
      </w:tr>
      <w:tr w:rsidR="00912338" w:rsidRPr="008F7AA5" w:rsidTr="00912338">
        <w:tc>
          <w:tcPr>
            <w:tcW w:w="5000" w:type="pct"/>
            <w:shd w:val="clear" w:color="auto" w:fill="auto"/>
          </w:tcPr>
          <w:p w:rsidR="00912338" w:rsidRPr="008F7AA5" w:rsidRDefault="00912338" w:rsidP="00EB6FAE">
            <w:pPr>
              <w:keepNext/>
              <w:spacing w:before="120" w:after="0" w:line="240" w:lineRule="auto"/>
              <w:rPr>
                <w:rFonts w:ascii="Century Gothic" w:hAnsi="Century Gothic"/>
                <w:sz w:val="20"/>
                <w:szCs w:val="20"/>
              </w:rPr>
            </w:pPr>
            <w:r w:rsidRPr="008F7AA5">
              <w:rPr>
                <w:rFonts w:ascii="Century Gothic" w:hAnsi="Century Gothic"/>
                <w:sz w:val="20"/>
                <w:szCs w:val="20"/>
              </w:rPr>
              <w:t>Complaints Officer</w:t>
            </w:r>
            <w:r w:rsidRPr="008F7AA5">
              <w:rPr>
                <w:rFonts w:ascii="Century Gothic" w:hAnsi="Century Gothic"/>
                <w:sz w:val="20"/>
                <w:szCs w:val="20"/>
              </w:rPr>
              <w:br/>
              <w:t xml:space="preserve">Southern Cross </w:t>
            </w:r>
            <w:r w:rsidRPr="008F7AA5">
              <w:rPr>
                <w:rFonts w:ascii="Century Gothic" w:hAnsi="Century Gothic"/>
                <w:sz w:val="20"/>
                <w:szCs w:val="20"/>
              </w:rPr>
              <w:br/>
            </w:r>
            <w:r w:rsidR="00EB6FAE" w:rsidRPr="008F7AA5">
              <w:rPr>
                <w:rFonts w:ascii="Century Gothic" w:hAnsi="Century Gothic"/>
                <w:sz w:val="20"/>
                <w:szCs w:val="20"/>
              </w:rPr>
              <w:t>46 Aspinall Street</w:t>
            </w:r>
            <w:r w:rsidR="00EB6FAE" w:rsidRPr="008F7AA5">
              <w:rPr>
                <w:rFonts w:ascii="Century Gothic" w:hAnsi="Century Gothic"/>
                <w:sz w:val="20"/>
                <w:szCs w:val="20"/>
              </w:rPr>
              <w:br/>
              <w:t>WATSON ACT 2602</w:t>
            </w:r>
          </w:p>
        </w:tc>
      </w:tr>
      <w:tr w:rsidR="00912338" w:rsidRPr="008F7AA5" w:rsidTr="00912338">
        <w:tc>
          <w:tcPr>
            <w:tcW w:w="5000" w:type="pct"/>
            <w:shd w:val="clear" w:color="auto" w:fill="auto"/>
          </w:tcPr>
          <w:p w:rsidR="00912338" w:rsidRPr="008F7AA5" w:rsidRDefault="00912338" w:rsidP="00912338">
            <w:pPr>
              <w:keepNext/>
              <w:spacing w:before="120" w:after="0" w:line="240" w:lineRule="auto"/>
              <w:rPr>
                <w:rFonts w:ascii="Century Gothic" w:eastAsia="Calibri" w:hAnsi="Century Gothic"/>
                <w:sz w:val="20"/>
                <w:szCs w:val="20"/>
              </w:rPr>
            </w:pPr>
            <w:r w:rsidRPr="008F7AA5">
              <w:rPr>
                <w:rFonts w:ascii="Century Gothic" w:eastAsia="Calibri" w:hAnsi="Century Gothic"/>
                <w:sz w:val="20"/>
                <w:szCs w:val="20"/>
              </w:rPr>
              <w:t>Complaints Officer</w:t>
            </w:r>
            <w:r w:rsidRPr="008F7AA5">
              <w:rPr>
                <w:rFonts w:ascii="Century Gothic" w:eastAsia="Calibri" w:hAnsi="Century Gothic"/>
                <w:sz w:val="20"/>
                <w:szCs w:val="20"/>
              </w:rPr>
              <w:br/>
            </w:r>
            <w:proofErr w:type="spellStart"/>
            <w:r w:rsidRPr="008F7AA5">
              <w:rPr>
                <w:rFonts w:ascii="Century Gothic" w:eastAsia="Calibri" w:hAnsi="Century Gothic"/>
                <w:sz w:val="20"/>
                <w:szCs w:val="20"/>
              </w:rPr>
              <w:t>Imparja</w:t>
            </w:r>
            <w:proofErr w:type="spellEnd"/>
            <w:r w:rsidRPr="008F7AA5">
              <w:rPr>
                <w:rFonts w:ascii="Century Gothic" w:eastAsia="Calibri" w:hAnsi="Century Gothic"/>
                <w:sz w:val="20"/>
                <w:szCs w:val="20"/>
              </w:rPr>
              <w:t xml:space="preserve"> Television Pty Ltd</w:t>
            </w:r>
            <w:r w:rsidRPr="008F7AA5">
              <w:rPr>
                <w:rFonts w:ascii="Century Gothic" w:eastAsia="Calibri" w:hAnsi="Century Gothic"/>
                <w:sz w:val="20"/>
                <w:szCs w:val="20"/>
              </w:rPr>
              <w:br/>
              <w:t>PO Box 52</w:t>
            </w:r>
            <w:r w:rsidRPr="008F7AA5">
              <w:rPr>
                <w:rFonts w:ascii="Century Gothic" w:eastAsia="Calibri" w:hAnsi="Century Gothic"/>
                <w:sz w:val="20"/>
                <w:szCs w:val="20"/>
              </w:rPr>
              <w:br/>
            </w:r>
            <w:r w:rsidR="00365065" w:rsidRPr="008F7AA5">
              <w:rPr>
                <w:rFonts w:ascii="Century Gothic" w:eastAsia="Calibri" w:hAnsi="Century Gothic"/>
                <w:sz w:val="20"/>
                <w:szCs w:val="20"/>
              </w:rPr>
              <w:t xml:space="preserve">ALICE SPRINGS </w:t>
            </w:r>
            <w:r w:rsidRPr="008F7AA5">
              <w:rPr>
                <w:rFonts w:ascii="Century Gothic" w:eastAsia="Calibri" w:hAnsi="Century Gothic"/>
                <w:sz w:val="20"/>
                <w:szCs w:val="20"/>
              </w:rPr>
              <w:t>NT 5750</w:t>
            </w:r>
          </w:p>
        </w:tc>
      </w:tr>
      <w:tr w:rsidR="00912338" w:rsidRPr="008F7AA5" w:rsidTr="00912338">
        <w:tc>
          <w:tcPr>
            <w:tcW w:w="5000" w:type="pct"/>
            <w:shd w:val="clear" w:color="auto" w:fill="auto"/>
          </w:tcPr>
          <w:p w:rsidR="00912338" w:rsidRPr="008F7AA5" w:rsidRDefault="00912338" w:rsidP="00912338">
            <w:pPr>
              <w:keepNext/>
              <w:spacing w:before="120" w:after="0" w:line="240" w:lineRule="auto"/>
              <w:rPr>
                <w:rFonts w:ascii="Century Gothic" w:eastAsia="Calibri" w:hAnsi="Century Gothic"/>
                <w:sz w:val="20"/>
                <w:szCs w:val="20"/>
              </w:rPr>
            </w:pPr>
            <w:r w:rsidRPr="008F7AA5">
              <w:rPr>
                <w:rFonts w:ascii="Century Gothic" w:eastAsia="Calibri" w:hAnsi="Century Gothic"/>
                <w:sz w:val="20"/>
                <w:szCs w:val="20"/>
              </w:rPr>
              <w:t>Complaints Officer</w:t>
            </w:r>
            <w:r w:rsidRPr="008F7AA5">
              <w:rPr>
                <w:rFonts w:ascii="Century Gothic" w:eastAsia="Calibri" w:hAnsi="Century Gothic"/>
                <w:sz w:val="20"/>
                <w:szCs w:val="20"/>
              </w:rPr>
              <w:br/>
              <w:t>NBN Limited </w:t>
            </w:r>
            <w:r w:rsidRPr="008F7AA5">
              <w:rPr>
                <w:rFonts w:ascii="Century Gothic" w:eastAsia="Calibri" w:hAnsi="Century Gothic"/>
                <w:sz w:val="20"/>
                <w:szCs w:val="20"/>
              </w:rPr>
              <w:br/>
              <w:t xml:space="preserve">PO Box 750 </w:t>
            </w:r>
            <w:r w:rsidRPr="008F7AA5">
              <w:rPr>
                <w:rFonts w:ascii="Century Gothic" w:eastAsia="Calibri" w:hAnsi="Century Gothic"/>
                <w:sz w:val="20"/>
                <w:szCs w:val="20"/>
              </w:rPr>
              <w:br/>
              <w:t>NEWCASTLE NSW 2300</w:t>
            </w:r>
          </w:p>
        </w:tc>
      </w:tr>
    </w:tbl>
    <w:p w:rsidR="00912338" w:rsidRPr="008F7AA5" w:rsidRDefault="00912338" w:rsidP="00912338">
      <w:pPr>
        <w:spacing w:before="120" w:after="0" w:line="240" w:lineRule="auto"/>
        <w:rPr>
          <w:rFonts w:ascii="Century Gothic" w:hAnsi="Century Gothic"/>
        </w:rPr>
      </w:pPr>
    </w:p>
    <w:p w:rsidR="007C1921" w:rsidRPr="008F7AA5" w:rsidRDefault="007C1921" w:rsidP="00912338">
      <w:pPr>
        <w:spacing w:before="120" w:after="0" w:line="240" w:lineRule="auto"/>
        <w:jc w:val="both"/>
        <w:rPr>
          <w:rFonts w:ascii="Century Gothic" w:hAnsi="Century Gothic"/>
        </w:rPr>
        <w:sectPr w:rsidR="007C1921" w:rsidRPr="008F7AA5" w:rsidSect="007C1921">
          <w:type w:val="continuous"/>
          <w:pgSz w:w="11906" w:h="16838"/>
          <w:pgMar w:top="1440" w:right="1440" w:bottom="1440" w:left="1440" w:header="708" w:footer="708" w:gutter="0"/>
          <w:cols w:num="2" w:space="708"/>
          <w:docGrid w:linePitch="360"/>
        </w:sectPr>
      </w:pPr>
    </w:p>
    <w:p w:rsidR="007C1921" w:rsidRPr="008F7AA5" w:rsidRDefault="007C1921" w:rsidP="00AD4869">
      <w:pPr>
        <w:spacing w:before="120" w:after="120"/>
        <w:jc w:val="both"/>
        <w:rPr>
          <w:rFonts w:ascii="Century Gothic" w:hAnsi="Century Gothic"/>
        </w:rPr>
      </w:pPr>
    </w:p>
    <w:p w:rsidR="00AD4869" w:rsidRPr="008F7AA5" w:rsidRDefault="00AD4869" w:rsidP="00AD4869">
      <w:pPr>
        <w:spacing w:before="120" w:after="120"/>
        <w:jc w:val="both"/>
        <w:rPr>
          <w:rFonts w:ascii="Century Gothic" w:hAnsi="Century Gothic"/>
        </w:rPr>
      </w:pPr>
      <w:r w:rsidRPr="008F7AA5">
        <w:rPr>
          <w:rFonts w:ascii="Century Gothic" w:hAnsi="Century Gothic"/>
        </w:rPr>
        <w:t xml:space="preserve">Written complaints to </w:t>
      </w:r>
      <w:r w:rsidR="00365065" w:rsidRPr="008F7AA5">
        <w:rPr>
          <w:rFonts w:ascii="Century Gothic" w:hAnsi="Century Gothic"/>
        </w:rPr>
        <w:t xml:space="preserve">any </w:t>
      </w:r>
      <w:r w:rsidR="0051673C" w:rsidRPr="008F7AA5">
        <w:rPr>
          <w:rFonts w:ascii="Century Gothic" w:hAnsi="Century Gothic"/>
        </w:rPr>
        <w:t>Licensee</w:t>
      </w:r>
      <w:r w:rsidRPr="008F7AA5">
        <w:rPr>
          <w:rFonts w:ascii="Century Gothic" w:hAnsi="Century Gothic"/>
        </w:rPr>
        <w:t xml:space="preserve"> may also be sent to:</w:t>
      </w:r>
    </w:p>
    <w:p w:rsidR="00AD4869" w:rsidRPr="008F7AA5" w:rsidRDefault="00AD4869" w:rsidP="007C1921">
      <w:pPr>
        <w:rPr>
          <w:rFonts w:ascii="Century Gothic" w:hAnsi="Century Gothic"/>
        </w:rPr>
      </w:pPr>
      <w:r w:rsidRPr="008F7AA5">
        <w:rPr>
          <w:rFonts w:ascii="Century Gothic" w:hAnsi="Century Gothic"/>
        </w:rPr>
        <w:t xml:space="preserve">Code </w:t>
      </w:r>
      <w:r w:rsidR="00365065" w:rsidRPr="008F7AA5">
        <w:rPr>
          <w:rFonts w:ascii="Century Gothic" w:hAnsi="Century Gothic"/>
        </w:rPr>
        <w:t>Complaints</w:t>
      </w:r>
      <w:r w:rsidR="007C1921" w:rsidRPr="008F7AA5">
        <w:rPr>
          <w:rFonts w:ascii="Century Gothic" w:hAnsi="Century Gothic"/>
        </w:rPr>
        <w:br/>
      </w:r>
      <w:r w:rsidRPr="008F7AA5">
        <w:rPr>
          <w:rFonts w:ascii="Century Gothic" w:hAnsi="Century Gothic"/>
        </w:rPr>
        <w:t>Free TV Australia</w:t>
      </w:r>
      <w:r w:rsidR="007C1921" w:rsidRPr="008F7AA5">
        <w:rPr>
          <w:rFonts w:ascii="Century Gothic" w:hAnsi="Century Gothic"/>
        </w:rPr>
        <w:br/>
      </w:r>
      <w:r w:rsidRPr="008F7AA5">
        <w:rPr>
          <w:rFonts w:ascii="Century Gothic" w:hAnsi="Century Gothic"/>
        </w:rPr>
        <w:t>44 Avenue Road</w:t>
      </w:r>
      <w:r w:rsidR="007C1921" w:rsidRPr="008F7AA5">
        <w:rPr>
          <w:rFonts w:ascii="Century Gothic" w:hAnsi="Century Gothic"/>
        </w:rPr>
        <w:br/>
      </w:r>
      <w:r w:rsidR="00365065" w:rsidRPr="008F7AA5">
        <w:rPr>
          <w:rFonts w:ascii="Century Gothic" w:hAnsi="Century Gothic"/>
        </w:rPr>
        <w:t xml:space="preserve">MOSMAN </w:t>
      </w:r>
      <w:r w:rsidRPr="008F7AA5">
        <w:rPr>
          <w:rFonts w:ascii="Century Gothic" w:hAnsi="Century Gothic"/>
        </w:rPr>
        <w:t>NSW 2088</w:t>
      </w:r>
    </w:p>
    <w:p w:rsidR="00475179" w:rsidRPr="008F7AA5" w:rsidRDefault="00475179" w:rsidP="00AD4869">
      <w:pPr>
        <w:spacing w:after="0"/>
        <w:rPr>
          <w:rFonts w:ascii="Century Gothic" w:hAnsi="Century Gothic"/>
        </w:rPr>
        <w:sectPr w:rsidR="00475179" w:rsidRPr="008F7AA5" w:rsidSect="007C1921">
          <w:type w:val="continuous"/>
          <w:pgSz w:w="11906" w:h="16838"/>
          <w:pgMar w:top="1440" w:right="1440" w:bottom="1440" w:left="1440" w:header="708" w:footer="708" w:gutter="0"/>
          <w:cols w:space="708"/>
          <w:docGrid w:linePitch="360"/>
        </w:sectPr>
      </w:pPr>
    </w:p>
    <w:p w:rsidR="00FA12A6" w:rsidRPr="001348B6" w:rsidRDefault="00FA12A6" w:rsidP="00FA12A6">
      <w:pPr>
        <w:pStyle w:val="Heading1"/>
        <w:spacing w:line="276" w:lineRule="auto"/>
        <w:rPr>
          <w:rFonts w:ascii="Century Gothic" w:hAnsi="Century Gothic"/>
          <w:szCs w:val="28"/>
        </w:rPr>
      </w:pPr>
      <w:bookmarkStart w:id="539" w:name="_Toc508891434"/>
      <w:bookmarkStart w:id="540" w:name="_GoBack"/>
      <w:bookmarkEnd w:id="540"/>
      <w:r w:rsidRPr="001348B6">
        <w:rPr>
          <w:rFonts w:ascii="Century Gothic" w:hAnsi="Century Gothic"/>
          <w:szCs w:val="28"/>
        </w:rPr>
        <w:lastRenderedPageBreak/>
        <w:t>Appendix 3:  Restrictions on Promotion of Odds and Commercials relating to Betting and Gambling which are broadcast during a Live Sporting Event</w:t>
      </w:r>
      <w:bookmarkEnd w:id="539"/>
    </w:p>
    <w:p w:rsidR="00FA12A6" w:rsidRPr="00FA12A6" w:rsidRDefault="00FA12A6" w:rsidP="003760D5">
      <w:pPr>
        <w:spacing w:before="240" w:after="240"/>
        <w:jc w:val="both"/>
        <w:rPr>
          <w:rFonts w:ascii="Century Gothic" w:hAnsi="Century Gothic"/>
          <w:b/>
          <w:sz w:val="24"/>
          <w:szCs w:val="24"/>
        </w:rPr>
      </w:pPr>
      <w:r w:rsidRPr="00FA12A6">
        <w:rPr>
          <w:rFonts w:ascii="Century Gothic" w:hAnsi="Century Gothic"/>
          <w:b/>
          <w:sz w:val="24"/>
          <w:szCs w:val="24"/>
        </w:rPr>
        <w:t>Commercials relating to Betting or Gambling during a Live Sporting Event</w:t>
      </w:r>
    </w:p>
    <w:p w:rsidR="00FA12A6" w:rsidRPr="00FA12A6" w:rsidRDefault="00FA12A6" w:rsidP="003760D5">
      <w:pPr>
        <w:spacing w:after="120"/>
        <w:rPr>
          <w:rFonts w:ascii="Century Gothic" w:hAnsi="Century Gothic" w:cs="Arial"/>
          <w:b/>
          <w:sz w:val="24"/>
          <w:szCs w:val="24"/>
        </w:rPr>
      </w:pPr>
      <w:r w:rsidRPr="00FA12A6">
        <w:rPr>
          <w:rFonts w:ascii="Century Gothic" w:hAnsi="Century Gothic" w:cs="Arial"/>
          <w:b/>
          <w:sz w:val="24"/>
          <w:szCs w:val="24"/>
        </w:rPr>
        <w:t>5.00am to 8.30pm</w:t>
      </w:r>
    </w:p>
    <w:p w:rsidR="00FA12A6" w:rsidRPr="00FA12A6" w:rsidRDefault="00FA12A6" w:rsidP="003072C5">
      <w:pPr>
        <w:spacing w:before="120" w:after="120"/>
        <w:ind w:left="703" w:hanging="703"/>
        <w:jc w:val="both"/>
        <w:rPr>
          <w:rFonts w:ascii="Century Gothic" w:hAnsi="Century Gothic" w:cs="Arial"/>
          <w:sz w:val="24"/>
          <w:szCs w:val="24"/>
        </w:rPr>
      </w:pPr>
      <w:bookmarkStart w:id="541" w:name="_Hlk506813435"/>
      <w:bookmarkStart w:id="542" w:name="_Hlk506813172"/>
      <w:r w:rsidRPr="00FA12A6">
        <w:rPr>
          <w:rFonts w:ascii="Century Gothic" w:hAnsi="Century Gothic" w:cs="Arial"/>
          <w:sz w:val="24"/>
          <w:szCs w:val="24"/>
        </w:rPr>
        <w:t>3.1 </w:t>
      </w:r>
      <w:r w:rsidRPr="00FA12A6">
        <w:rPr>
          <w:rFonts w:ascii="Century Gothic" w:hAnsi="Century Gothic" w:cs="Arial"/>
          <w:sz w:val="24"/>
          <w:szCs w:val="24"/>
        </w:rPr>
        <w:tab/>
        <w:t>From 5.00am to 8.30pm a Commercial relating to Betting or Gambling during the broadcast by the Licensee of a Live Sporting Event is not permitted:</w:t>
      </w:r>
    </w:p>
    <w:p w:rsidR="00FA12A6" w:rsidRPr="00FA12A6" w:rsidRDefault="00FA12A6" w:rsidP="0064044D">
      <w:pPr>
        <w:tabs>
          <w:tab w:val="left" w:pos="709"/>
          <w:tab w:val="left" w:pos="993"/>
        </w:tabs>
        <w:spacing w:before="120" w:after="120"/>
        <w:ind w:left="709"/>
        <w:jc w:val="both"/>
        <w:rPr>
          <w:rFonts w:ascii="Century Gothic" w:hAnsi="Century Gothic" w:cs="Arial"/>
          <w:sz w:val="24"/>
          <w:szCs w:val="24"/>
        </w:rPr>
      </w:pPr>
      <w:r w:rsidRPr="00FA12A6">
        <w:rPr>
          <w:rFonts w:ascii="Century Gothic" w:hAnsi="Century Gothic" w:cs="Arial"/>
          <w:sz w:val="24"/>
          <w:szCs w:val="24"/>
        </w:rPr>
        <w:t>from:</w:t>
      </w:r>
    </w:p>
    <w:p w:rsidR="00FA12A6" w:rsidRPr="00FA12A6" w:rsidRDefault="00FA12A6" w:rsidP="0087619B">
      <w:pPr>
        <w:pStyle w:val="ListParagraph"/>
        <w:numPr>
          <w:ilvl w:val="2"/>
          <w:numId w:val="72"/>
        </w:numPr>
        <w:tabs>
          <w:tab w:val="left" w:pos="709"/>
          <w:tab w:val="left" w:pos="993"/>
        </w:tabs>
        <w:spacing w:before="120" w:after="120" w:line="240" w:lineRule="auto"/>
        <w:ind w:left="1571" w:hanging="862"/>
        <w:contextualSpacing w:val="0"/>
        <w:jc w:val="both"/>
        <w:rPr>
          <w:rFonts w:ascii="Century Gothic" w:hAnsi="Century Gothic" w:cs="Arial"/>
          <w:sz w:val="24"/>
          <w:szCs w:val="24"/>
        </w:rPr>
      </w:pPr>
      <w:r w:rsidRPr="00FA12A6">
        <w:rPr>
          <w:rFonts w:ascii="Century Gothic" w:hAnsi="Century Gothic" w:cs="Arial"/>
          <w:sz w:val="24"/>
          <w:szCs w:val="24"/>
        </w:rPr>
        <w:t xml:space="preserve">five minutes before the Scheduled Start of Play of the Live Sporting Event, where live-to-air coverage of Play commences no earlier than the Scheduled Start of Play; </w:t>
      </w:r>
    </w:p>
    <w:p w:rsidR="00FA12A6" w:rsidRPr="00FA12A6" w:rsidRDefault="00FA12A6" w:rsidP="0087619B">
      <w:pPr>
        <w:pStyle w:val="ListParagraph"/>
        <w:numPr>
          <w:ilvl w:val="2"/>
          <w:numId w:val="72"/>
        </w:numPr>
        <w:spacing w:before="120" w:after="120" w:line="240" w:lineRule="auto"/>
        <w:ind w:left="1571" w:hanging="862"/>
        <w:contextualSpacing w:val="0"/>
        <w:jc w:val="both"/>
        <w:rPr>
          <w:rFonts w:ascii="Century Gothic" w:hAnsi="Century Gothic" w:cs="Arial"/>
          <w:sz w:val="24"/>
          <w:szCs w:val="24"/>
        </w:rPr>
      </w:pPr>
      <w:r w:rsidRPr="00FA12A6">
        <w:rPr>
          <w:rFonts w:ascii="Century Gothic" w:hAnsi="Century Gothic" w:cs="Arial"/>
          <w:sz w:val="24"/>
          <w:szCs w:val="24"/>
        </w:rPr>
        <w:t>in all other cases, five minutes before the broadcast of the first Program that includes the Live Sporting Event;</w:t>
      </w:r>
    </w:p>
    <w:p w:rsidR="00FA12A6" w:rsidRPr="00FA12A6" w:rsidRDefault="00FA12A6" w:rsidP="0064044D">
      <w:pPr>
        <w:spacing w:before="120" w:after="120"/>
        <w:ind w:left="709"/>
        <w:jc w:val="both"/>
        <w:rPr>
          <w:rFonts w:ascii="Century Gothic" w:hAnsi="Century Gothic" w:cs="Arial"/>
          <w:sz w:val="24"/>
          <w:szCs w:val="24"/>
        </w:rPr>
      </w:pPr>
      <w:r w:rsidRPr="00FA12A6">
        <w:rPr>
          <w:rFonts w:ascii="Century Gothic" w:hAnsi="Century Gothic" w:cs="Arial"/>
          <w:sz w:val="24"/>
          <w:szCs w:val="24"/>
        </w:rPr>
        <w:t>to:</w:t>
      </w:r>
    </w:p>
    <w:p w:rsidR="00FA12A6" w:rsidRPr="00FA12A6" w:rsidRDefault="00FA12A6" w:rsidP="0087619B">
      <w:pPr>
        <w:pStyle w:val="ListParagraph"/>
        <w:numPr>
          <w:ilvl w:val="2"/>
          <w:numId w:val="72"/>
        </w:numPr>
        <w:tabs>
          <w:tab w:val="left" w:pos="993"/>
        </w:tabs>
        <w:spacing w:before="120" w:after="120" w:line="240" w:lineRule="auto"/>
        <w:ind w:left="1571" w:hanging="862"/>
        <w:contextualSpacing w:val="0"/>
        <w:jc w:val="both"/>
        <w:rPr>
          <w:rFonts w:ascii="Century Gothic" w:hAnsi="Century Gothic" w:cs="Arial"/>
          <w:sz w:val="24"/>
          <w:szCs w:val="24"/>
        </w:rPr>
      </w:pPr>
      <w:r w:rsidRPr="00FA12A6">
        <w:rPr>
          <w:rFonts w:ascii="Century Gothic" w:hAnsi="Century Gothic" w:cs="Arial"/>
          <w:sz w:val="24"/>
          <w:szCs w:val="24"/>
        </w:rPr>
        <w:t>five minutes after the conclusion of live-to-air coverage of Play by the Licensee or 8.30pm, whichever is sooner.</w:t>
      </w:r>
    </w:p>
    <w:bookmarkEnd w:id="541"/>
    <w:bookmarkEnd w:id="542"/>
    <w:p w:rsidR="00FA12A6" w:rsidRDefault="00FA12A6" w:rsidP="00BC27B9">
      <w:pPr>
        <w:pStyle w:val="ListParagraph"/>
        <w:numPr>
          <w:ilvl w:val="1"/>
          <w:numId w:val="71"/>
        </w:numPr>
        <w:spacing w:after="120" w:line="240" w:lineRule="auto"/>
        <w:ind w:left="709" w:hanging="709"/>
        <w:contextualSpacing w:val="0"/>
        <w:jc w:val="both"/>
        <w:rPr>
          <w:rFonts w:ascii="Century Gothic" w:hAnsi="Century Gothic" w:cs="Arial"/>
          <w:sz w:val="24"/>
          <w:szCs w:val="24"/>
        </w:rPr>
      </w:pPr>
      <w:r w:rsidRPr="00FA12A6">
        <w:rPr>
          <w:rFonts w:ascii="Century Gothic" w:hAnsi="Century Gothic" w:cs="Arial"/>
          <w:sz w:val="24"/>
          <w:szCs w:val="24"/>
        </w:rPr>
        <w:t>The restrictions at clause 3.1 above do not apply to:</w:t>
      </w:r>
    </w:p>
    <w:p w:rsidR="00FA12A6" w:rsidRPr="00FA12A6" w:rsidRDefault="00FA12A6" w:rsidP="0087619B">
      <w:pPr>
        <w:pStyle w:val="ListParagraph"/>
        <w:numPr>
          <w:ilvl w:val="2"/>
          <w:numId w:val="71"/>
        </w:numPr>
        <w:spacing w:before="120" w:after="120" w:line="240" w:lineRule="auto"/>
        <w:ind w:left="1559" w:hanging="850"/>
        <w:contextualSpacing w:val="0"/>
        <w:jc w:val="both"/>
        <w:rPr>
          <w:rFonts w:ascii="Century Gothic" w:hAnsi="Century Gothic" w:cs="Arial"/>
          <w:sz w:val="24"/>
          <w:szCs w:val="24"/>
        </w:rPr>
      </w:pPr>
      <w:r w:rsidRPr="00FA12A6">
        <w:rPr>
          <w:rFonts w:ascii="Century Gothic" w:hAnsi="Century Gothic" w:cs="Arial"/>
          <w:sz w:val="24"/>
          <w:szCs w:val="24"/>
        </w:rPr>
        <w:t>program that is not a Related Program and:</w:t>
      </w:r>
    </w:p>
    <w:p w:rsidR="00FA12A6" w:rsidRPr="00FA12A6" w:rsidRDefault="00FA12A6" w:rsidP="00BC27B9">
      <w:pPr>
        <w:pStyle w:val="ListParagraph"/>
        <w:numPr>
          <w:ilvl w:val="0"/>
          <w:numId w:val="66"/>
        </w:numPr>
        <w:tabs>
          <w:tab w:val="left" w:pos="709"/>
          <w:tab w:val="left" w:pos="993"/>
        </w:tabs>
        <w:spacing w:after="0"/>
        <w:ind w:left="2127" w:hanging="567"/>
        <w:contextualSpacing w:val="0"/>
        <w:jc w:val="both"/>
        <w:rPr>
          <w:rFonts w:ascii="Century Gothic" w:hAnsi="Century Gothic" w:cs="Arial"/>
          <w:sz w:val="24"/>
          <w:szCs w:val="24"/>
        </w:rPr>
      </w:pPr>
      <w:r w:rsidRPr="00FA12A6">
        <w:rPr>
          <w:rFonts w:ascii="Century Gothic" w:hAnsi="Century Gothic" w:cs="Arial"/>
          <w:sz w:val="24"/>
          <w:szCs w:val="24"/>
        </w:rPr>
        <w:t>that is broadcast within a planned suspension of coverage of a Live Sporting Event or a Scheduled Break; and</w:t>
      </w:r>
    </w:p>
    <w:p w:rsidR="00FA12A6" w:rsidRPr="00FA12A6" w:rsidRDefault="00FA12A6" w:rsidP="00711EC1">
      <w:pPr>
        <w:pStyle w:val="ListParagraph"/>
        <w:numPr>
          <w:ilvl w:val="0"/>
          <w:numId w:val="66"/>
        </w:numPr>
        <w:tabs>
          <w:tab w:val="left" w:pos="709"/>
          <w:tab w:val="left" w:pos="993"/>
        </w:tabs>
        <w:spacing w:after="0"/>
        <w:ind w:left="1843" w:hanging="283"/>
        <w:contextualSpacing w:val="0"/>
        <w:jc w:val="both"/>
        <w:rPr>
          <w:rFonts w:ascii="Century Gothic" w:hAnsi="Century Gothic" w:cs="Arial"/>
          <w:sz w:val="24"/>
          <w:szCs w:val="24"/>
        </w:rPr>
      </w:pPr>
      <w:r w:rsidRPr="00FA12A6">
        <w:rPr>
          <w:rFonts w:ascii="Century Gothic" w:hAnsi="Century Gothic" w:cs="Arial"/>
          <w:sz w:val="24"/>
          <w:szCs w:val="24"/>
        </w:rPr>
        <w:t>that is at least 30 minutes duration; and</w:t>
      </w:r>
    </w:p>
    <w:p w:rsidR="00FA12A6" w:rsidRPr="00FA12A6" w:rsidRDefault="00FA12A6" w:rsidP="00711EC1">
      <w:pPr>
        <w:pStyle w:val="ListParagraph"/>
        <w:numPr>
          <w:ilvl w:val="0"/>
          <w:numId w:val="66"/>
        </w:numPr>
        <w:tabs>
          <w:tab w:val="left" w:pos="709"/>
          <w:tab w:val="left" w:pos="993"/>
        </w:tabs>
        <w:spacing w:after="120"/>
        <w:ind w:left="2127" w:hanging="567"/>
        <w:contextualSpacing w:val="0"/>
        <w:jc w:val="both"/>
        <w:rPr>
          <w:rFonts w:ascii="Century Gothic" w:hAnsi="Century Gothic" w:cs="Arial"/>
          <w:sz w:val="24"/>
          <w:szCs w:val="24"/>
        </w:rPr>
      </w:pPr>
      <w:r w:rsidRPr="00FA12A6">
        <w:rPr>
          <w:rFonts w:ascii="Century Gothic" w:hAnsi="Century Gothic" w:cs="Arial"/>
          <w:sz w:val="24"/>
          <w:szCs w:val="24"/>
        </w:rPr>
        <w:t>the start time of which is either:</w:t>
      </w:r>
    </w:p>
    <w:p w:rsidR="00FA12A6" w:rsidRPr="00FA12A6" w:rsidRDefault="00FA12A6" w:rsidP="00711EC1">
      <w:pPr>
        <w:pStyle w:val="ListParagraph"/>
        <w:numPr>
          <w:ilvl w:val="1"/>
          <w:numId w:val="66"/>
        </w:numPr>
        <w:tabs>
          <w:tab w:val="left" w:pos="709"/>
          <w:tab w:val="left" w:pos="993"/>
        </w:tabs>
        <w:spacing w:before="120" w:after="120" w:line="240" w:lineRule="auto"/>
        <w:ind w:left="2636" w:hanging="509"/>
        <w:contextualSpacing w:val="0"/>
        <w:jc w:val="both"/>
        <w:rPr>
          <w:rFonts w:ascii="Century Gothic" w:hAnsi="Century Gothic" w:cs="Arial"/>
          <w:sz w:val="24"/>
          <w:szCs w:val="24"/>
        </w:rPr>
      </w:pPr>
      <w:r w:rsidRPr="00FA12A6">
        <w:rPr>
          <w:rFonts w:ascii="Century Gothic" w:hAnsi="Century Gothic" w:cs="Arial"/>
          <w:sz w:val="24"/>
          <w:szCs w:val="24"/>
        </w:rPr>
        <w:t>Listed in the Licensee’s EPG at least 24 hours prior to the broadcast of the program; or</w:t>
      </w:r>
    </w:p>
    <w:p w:rsidR="00FA12A6" w:rsidRPr="00FA12A6" w:rsidRDefault="00FA12A6" w:rsidP="00711EC1">
      <w:pPr>
        <w:pStyle w:val="ListParagraph"/>
        <w:numPr>
          <w:ilvl w:val="1"/>
          <w:numId w:val="66"/>
        </w:numPr>
        <w:spacing w:before="120" w:after="120" w:line="240" w:lineRule="auto"/>
        <w:ind w:left="2636" w:hanging="509"/>
        <w:contextualSpacing w:val="0"/>
        <w:jc w:val="both"/>
        <w:rPr>
          <w:rFonts w:ascii="Century Gothic" w:hAnsi="Century Gothic" w:cs="Arial"/>
          <w:sz w:val="24"/>
          <w:szCs w:val="24"/>
        </w:rPr>
      </w:pPr>
      <w:r w:rsidRPr="00FA12A6">
        <w:rPr>
          <w:rFonts w:ascii="Century Gothic" w:hAnsi="Century Gothic" w:cs="Arial"/>
          <w:sz w:val="24"/>
          <w:szCs w:val="24"/>
        </w:rPr>
        <w:t xml:space="preserve">Published on the Licensee’s website at least 24 hours prior to broadcast of the program and notified to relevant EPG providers at least 24 hours prior to broadcast of that program. </w:t>
      </w:r>
    </w:p>
    <w:p w:rsidR="00FA12A6" w:rsidRPr="00FA12A6" w:rsidRDefault="00FA12A6" w:rsidP="0087619B">
      <w:pPr>
        <w:pStyle w:val="ListParagraph"/>
        <w:numPr>
          <w:ilvl w:val="2"/>
          <w:numId w:val="71"/>
        </w:numPr>
        <w:spacing w:before="120" w:after="120" w:line="240" w:lineRule="auto"/>
        <w:ind w:left="1560" w:hanging="851"/>
        <w:contextualSpacing w:val="0"/>
        <w:jc w:val="both"/>
        <w:rPr>
          <w:rFonts w:ascii="Century Gothic" w:hAnsi="Century Gothic" w:cs="Arial"/>
          <w:sz w:val="24"/>
          <w:szCs w:val="24"/>
        </w:rPr>
      </w:pPr>
      <w:r w:rsidRPr="00FA12A6">
        <w:rPr>
          <w:rFonts w:ascii="Century Gothic" w:hAnsi="Century Gothic" w:cs="Arial"/>
          <w:sz w:val="24"/>
          <w:szCs w:val="24"/>
        </w:rPr>
        <w:t>a program that is not a Related Program and that is:</w:t>
      </w:r>
    </w:p>
    <w:p w:rsidR="00FA12A6" w:rsidRPr="00FA12A6" w:rsidRDefault="00FA12A6" w:rsidP="00BC27B9">
      <w:pPr>
        <w:pStyle w:val="ListParagraph"/>
        <w:numPr>
          <w:ilvl w:val="0"/>
          <w:numId w:val="67"/>
        </w:numPr>
        <w:tabs>
          <w:tab w:val="left" w:pos="709"/>
          <w:tab w:val="left" w:pos="993"/>
        </w:tabs>
        <w:spacing w:before="120" w:after="0"/>
        <w:ind w:left="2126" w:hanging="567"/>
        <w:contextualSpacing w:val="0"/>
        <w:jc w:val="both"/>
        <w:rPr>
          <w:rFonts w:ascii="Century Gothic" w:hAnsi="Century Gothic" w:cs="Arial"/>
          <w:sz w:val="24"/>
          <w:szCs w:val="24"/>
        </w:rPr>
      </w:pPr>
      <w:r w:rsidRPr="00FA12A6">
        <w:rPr>
          <w:rFonts w:ascii="Century Gothic" w:hAnsi="Century Gothic" w:cs="Arial"/>
          <w:sz w:val="24"/>
          <w:szCs w:val="24"/>
        </w:rPr>
        <w:t>broadcast within an Unscheduled Break or due to changes in the broadcast schedule; and</w:t>
      </w:r>
    </w:p>
    <w:p w:rsidR="00FA12A6" w:rsidRPr="00FA12A6" w:rsidRDefault="00FA12A6" w:rsidP="00BC27B9">
      <w:pPr>
        <w:pStyle w:val="ListParagraph"/>
        <w:numPr>
          <w:ilvl w:val="0"/>
          <w:numId w:val="67"/>
        </w:numPr>
        <w:tabs>
          <w:tab w:val="left" w:pos="709"/>
          <w:tab w:val="left" w:pos="993"/>
        </w:tabs>
        <w:spacing w:after="0"/>
        <w:ind w:left="2126" w:hanging="567"/>
        <w:contextualSpacing w:val="0"/>
        <w:jc w:val="both"/>
        <w:rPr>
          <w:rFonts w:ascii="Century Gothic" w:hAnsi="Century Gothic" w:cs="Arial"/>
          <w:sz w:val="24"/>
          <w:szCs w:val="24"/>
        </w:rPr>
      </w:pPr>
      <w:r w:rsidRPr="00FA12A6">
        <w:rPr>
          <w:rFonts w:ascii="Century Gothic" w:hAnsi="Century Gothic" w:cs="Arial"/>
          <w:sz w:val="24"/>
          <w:szCs w:val="24"/>
        </w:rPr>
        <w:t>at least 30 minutes duration; and</w:t>
      </w:r>
    </w:p>
    <w:p w:rsidR="00FA12A6" w:rsidRPr="00FA12A6" w:rsidRDefault="00FA12A6" w:rsidP="00BC27B9">
      <w:pPr>
        <w:pStyle w:val="ListParagraph"/>
        <w:numPr>
          <w:ilvl w:val="0"/>
          <w:numId w:val="67"/>
        </w:numPr>
        <w:tabs>
          <w:tab w:val="left" w:pos="709"/>
          <w:tab w:val="left" w:pos="993"/>
        </w:tabs>
        <w:spacing w:after="120"/>
        <w:ind w:left="2126" w:hanging="567"/>
        <w:contextualSpacing w:val="0"/>
        <w:jc w:val="both"/>
        <w:rPr>
          <w:rFonts w:ascii="Century Gothic" w:hAnsi="Century Gothic" w:cs="Arial"/>
          <w:sz w:val="24"/>
          <w:szCs w:val="24"/>
        </w:rPr>
      </w:pPr>
      <w:r w:rsidRPr="00FA12A6">
        <w:rPr>
          <w:rFonts w:ascii="Century Gothic" w:hAnsi="Century Gothic" w:cs="Arial"/>
          <w:sz w:val="24"/>
          <w:szCs w:val="24"/>
        </w:rPr>
        <w:lastRenderedPageBreak/>
        <w:t>accompanied by an advice in the form of a pull through or announcement that alerts the viewer that the Live Sporting Event will be suspended;</w:t>
      </w:r>
    </w:p>
    <w:p w:rsidR="00FA12A6" w:rsidRPr="00FA12A6" w:rsidRDefault="00FA12A6" w:rsidP="0087619B">
      <w:pPr>
        <w:pStyle w:val="ListParagraph"/>
        <w:numPr>
          <w:ilvl w:val="2"/>
          <w:numId w:val="71"/>
        </w:numPr>
        <w:spacing w:after="120" w:line="240" w:lineRule="auto"/>
        <w:ind w:left="1559" w:hanging="850"/>
        <w:contextualSpacing w:val="0"/>
        <w:jc w:val="both"/>
        <w:rPr>
          <w:rFonts w:ascii="Century Gothic" w:hAnsi="Century Gothic" w:cs="Arial"/>
          <w:sz w:val="24"/>
          <w:szCs w:val="24"/>
        </w:rPr>
      </w:pPr>
      <w:r w:rsidRPr="00FA12A6">
        <w:rPr>
          <w:rFonts w:ascii="Century Gothic" w:hAnsi="Century Gothic" w:cs="Arial"/>
          <w:sz w:val="24"/>
          <w:szCs w:val="24"/>
        </w:rPr>
        <w:t>a live cross to a Live Sporting Event, from within a program that is not a Related Program, so long as the total duration of all live crosses to Live Sporting Events within the program is no more than five minutes in any 30 minute period. The 30 minute period will be based on the time of commencement of the program.</w:t>
      </w:r>
    </w:p>
    <w:p w:rsidR="00FA12A6" w:rsidRPr="00FA12A6" w:rsidRDefault="00FA12A6" w:rsidP="00FA12A6">
      <w:pPr>
        <w:tabs>
          <w:tab w:val="left" w:pos="709"/>
          <w:tab w:val="left" w:pos="993"/>
        </w:tabs>
        <w:ind w:left="1572"/>
        <w:jc w:val="both"/>
        <w:rPr>
          <w:rFonts w:ascii="Century Gothic" w:hAnsi="Century Gothic" w:cs="Arial"/>
          <w:sz w:val="24"/>
          <w:szCs w:val="24"/>
        </w:rPr>
      </w:pPr>
      <w:r w:rsidRPr="00FA12A6">
        <w:rPr>
          <w:rFonts w:ascii="Century Gothic" w:hAnsi="Century Gothic" w:cs="Arial"/>
          <w:sz w:val="24"/>
          <w:szCs w:val="24"/>
        </w:rPr>
        <w:t>For the avoidance of doubt, a live cross as contemplated in this clause will not make the program a Related Program.</w:t>
      </w:r>
    </w:p>
    <w:p w:rsidR="00FA12A6" w:rsidRPr="00FA12A6" w:rsidRDefault="00FA12A6" w:rsidP="00BC27B9">
      <w:pPr>
        <w:pStyle w:val="ListParagraph"/>
        <w:numPr>
          <w:ilvl w:val="1"/>
          <w:numId w:val="71"/>
        </w:numPr>
        <w:spacing w:before="120" w:after="120" w:line="240" w:lineRule="auto"/>
        <w:ind w:left="709" w:hanging="709"/>
        <w:contextualSpacing w:val="0"/>
        <w:jc w:val="both"/>
        <w:rPr>
          <w:rFonts w:ascii="Century Gothic" w:hAnsi="Century Gothic" w:cs="Arial"/>
          <w:sz w:val="24"/>
          <w:szCs w:val="24"/>
        </w:rPr>
      </w:pPr>
      <w:r w:rsidRPr="00FA12A6">
        <w:rPr>
          <w:rFonts w:ascii="Century Gothic" w:hAnsi="Century Gothic" w:cs="Arial"/>
          <w:sz w:val="24"/>
          <w:szCs w:val="24"/>
        </w:rPr>
        <w:t>Any Commercial relating to Betting and Gambling broadcast pursuant to clauses 3.2.1 or 3.2.2 must not be broadcast:</w:t>
      </w:r>
    </w:p>
    <w:p w:rsidR="00FA12A6" w:rsidRPr="00FA12A6" w:rsidRDefault="00FA12A6" w:rsidP="0064044D">
      <w:pPr>
        <w:pStyle w:val="ListParagraph"/>
        <w:numPr>
          <w:ilvl w:val="2"/>
          <w:numId w:val="71"/>
        </w:numPr>
        <w:spacing w:before="120" w:after="120" w:line="240" w:lineRule="auto"/>
        <w:ind w:left="1559"/>
        <w:contextualSpacing w:val="0"/>
        <w:jc w:val="both"/>
        <w:rPr>
          <w:rFonts w:ascii="Century Gothic" w:hAnsi="Century Gothic" w:cs="Arial"/>
          <w:sz w:val="24"/>
          <w:szCs w:val="24"/>
        </w:rPr>
      </w:pPr>
      <w:r w:rsidRPr="00FA12A6">
        <w:rPr>
          <w:rFonts w:ascii="Century Gothic" w:hAnsi="Century Gothic" w:cs="Arial"/>
          <w:sz w:val="24"/>
          <w:szCs w:val="24"/>
        </w:rPr>
        <w:t>within five minutes immediately following the suspension of the broadcast of the Live Sporting Event; or</w:t>
      </w:r>
    </w:p>
    <w:p w:rsidR="00FA12A6" w:rsidRPr="00FA12A6" w:rsidRDefault="00FA12A6" w:rsidP="0064044D">
      <w:pPr>
        <w:pStyle w:val="ListParagraph"/>
        <w:numPr>
          <w:ilvl w:val="2"/>
          <w:numId w:val="71"/>
        </w:numPr>
        <w:spacing w:before="120" w:after="120" w:line="240" w:lineRule="auto"/>
        <w:ind w:left="1559"/>
        <w:contextualSpacing w:val="0"/>
        <w:jc w:val="both"/>
        <w:rPr>
          <w:rFonts w:ascii="Century Gothic" w:hAnsi="Century Gothic" w:cs="Arial"/>
          <w:sz w:val="24"/>
          <w:szCs w:val="24"/>
        </w:rPr>
      </w:pPr>
      <w:r w:rsidRPr="00FA12A6">
        <w:rPr>
          <w:rFonts w:ascii="Century Gothic" w:hAnsi="Century Gothic" w:cs="Arial"/>
          <w:sz w:val="24"/>
          <w:szCs w:val="24"/>
        </w:rPr>
        <w:t>five minutes immediately before the re-commencement of the broadcast of the Live Sporting Event.</w:t>
      </w:r>
    </w:p>
    <w:p w:rsidR="00FA12A6" w:rsidRPr="00FA12A6" w:rsidRDefault="00FA12A6" w:rsidP="00FA12A6">
      <w:pPr>
        <w:tabs>
          <w:tab w:val="left" w:pos="709"/>
          <w:tab w:val="left" w:pos="993"/>
        </w:tabs>
        <w:jc w:val="both"/>
        <w:rPr>
          <w:rFonts w:ascii="Century Gothic" w:hAnsi="Century Gothic" w:cs="Arial"/>
          <w:b/>
          <w:sz w:val="24"/>
          <w:szCs w:val="24"/>
        </w:rPr>
      </w:pPr>
      <w:r w:rsidRPr="00FA12A6">
        <w:rPr>
          <w:rFonts w:ascii="Century Gothic" w:hAnsi="Century Gothic" w:cs="Arial"/>
          <w:b/>
          <w:sz w:val="24"/>
          <w:szCs w:val="24"/>
        </w:rPr>
        <w:t>8.30pm to 5.00am</w:t>
      </w:r>
    </w:p>
    <w:p w:rsidR="00FA12A6" w:rsidRPr="00FA12A6" w:rsidRDefault="00FA12A6" w:rsidP="00C55E4D">
      <w:pPr>
        <w:pStyle w:val="ListParagraph"/>
        <w:numPr>
          <w:ilvl w:val="1"/>
          <w:numId w:val="71"/>
        </w:numPr>
        <w:spacing w:after="0" w:line="240" w:lineRule="auto"/>
        <w:ind w:left="709" w:hanging="709"/>
        <w:contextualSpacing w:val="0"/>
        <w:jc w:val="both"/>
        <w:rPr>
          <w:rFonts w:ascii="Century Gothic" w:hAnsi="Century Gothic" w:cs="Arial"/>
          <w:sz w:val="24"/>
          <w:szCs w:val="24"/>
        </w:rPr>
      </w:pPr>
      <w:r w:rsidRPr="00FA12A6">
        <w:rPr>
          <w:rFonts w:ascii="Century Gothic" w:hAnsi="Century Gothic" w:cs="Arial"/>
          <w:bCs/>
          <w:sz w:val="24"/>
          <w:szCs w:val="24"/>
        </w:rPr>
        <w:t xml:space="preserve">From 8.30pm to 5.00am a </w:t>
      </w:r>
      <w:r w:rsidRPr="00FA12A6">
        <w:rPr>
          <w:rFonts w:ascii="Century Gothic" w:hAnsi="Century Gothic" w:cs="Arial"/>
          <w:sz w:val="24"/>
          <w:szCs w:val="24"/>
        </w:rPr>
        <w:t xml:space="preserve">Commercial relating to Betting or Gambling during the broadcast by the Licensee of a Live Sporting Event is permitted only: </w:t>
      </w:r>
    </w:p>
    <w:p w:rsidR="00FA12A6" w:rsidRPr="00FA12A6" w:rsidRDefault="00FA12A6" w:rsidP="0064044D">
      <w:pPr>
        <w:numPr>
          <w:ilvl w:val="0"/>
          <w:numId w:val="58"/>
        </w:numPr>
        <w:spacing w:before="120" w:after="120"/>
        <w:ind w:left="1843" w:hanging="284"/>
        <w:contextualSpacing/>
        <w:rPr>
          <w:rFonts w:ascii="Century Gothic" w:hAnsi="Century Gothic" w:cs="Arial"/>
          <w:sz w:val="24"/>
          <w:szCs w:val="24"/>
        </w:rPr>
      </w:pPr>
      <w:r w:rsidRPr="00FA12A6">
        <w:rPr>
          <w:rFonts w:ascii="Century Gothic" w:hAnsi="Century Gothic" w:cs="Arial"/>
          <w:sz w:val="24"/>
          <w:szCs w:val="24"/>
        </w:rPr>
        <w:t>before Play;</w:t>
      </w:r>
    </w:p>
    <w:p w:rsidR="00FA12A6" w:rsidRPr="00FA12A6" w:rsidRDefault="00FA12A6" w:rsidP="0064044D">
      <w:pPr>
        <w:numPr>
          <w:ilvl w:val="0"/>
          <w:numId w:val="58"/>
        </w:numPr>
        <w:spacing w:before="120" w:after="120"/>
        <w:ind w:left="1843" w:hanging="284"/>
        <w:contextualSpacing/>
        <w:rPr>
          <w:rFonts w:ascii="Century Gothic" w:hAnsi="Century Gothic" w:cs="Arial"/>
          <w:sz w:val="24"/>
          <w:szCs w:val="24"/>
        </w:rPr>
      </w:pPr>
      <w:r w:rsidRPr="00FA12A6">
        <w:rPr>
          <w:rFonts w:ascii="Century Gothic" w:hAnsi="Century Gothic" w:cs="Arial"/>
          <w:sz w:val="24"/>
          <w:szCs w:val="24"/>
        </w:rPr>
        <w:t>during Scheduled Breaks;</w:t>
      </w:r>
    </w:p>
    <w:p w:rsidR="00FA12A6" w:rsidRPr="00FA12A6" w:rsidRDefault="00FA12A6" w:rsidP="0064044D">
      <w:pPr>
        <w:numPr>
          <w:ilvl w:val="0"/>
          <w:numId w:val="58"/>
        </w:numPr>
        <w:spacing w:before="120" w:after="120"/>
        <w:ind w:left="1843" w:hanging="284"/>
        <w:contextualSpacing/>
        <w:rPr>
          <w:rFonts w:ascii="Century Gothic" w:hAnsi="Century Gothic" w:cs="Arial"/>
          <w:sz w:val="24"/>
          <w:szCs w:val="24"/>
        </w:rPr>
      </w:pPr>
      <w:r w:rsidRPr="00FA12A6">
        <w:rPr>
          <w:rFonts w:ascii="Century Gothic" w:hAnsi="Century Gothic" w:cs="Arial"/>
          <w:sz w:val="24"/>
          <w:szCs w:val="24"/>
        </w:rPr>
        <w:t>during Unscheduled Breaks; and</w:t>
      </w:r>
    </w:p>
    <w:p w:rsidR="00FA12A6" w:rsidRDefault="00FA12A6" w:rsidP="0064044D">
      <w:pPr>
        <w:numPr>
          <w:ilvl w:val="0"/>
          <w:numId w:val="58"/>
        </w:numPr>
        <w:spacing w:before="120" w:after="120"/>
        <w:ind w:left="1843" w:hanging="284"/>
        <w:contextualSpacing/>
        <w:rPr>
          <w:rFonts w:ascii="Century Gothic" w:hAnsi="Century Gothic" w:cs="Arial"/>
          <w:sz w:val="24"/>
          <w:szCs w:val="24"/>
        </w:rPr>
      </w:pPr>
      <w:r w:rsidRPr="00FA12A6">
        <w:rPr>
          <w:rFonts w:ascii="Century Gothic" w:hAnsi="Century Gothic" w:cs="Arial"/>
          <w:sz w:val="24"/>
          <w:szCs w:val="24"/>
        </w:rPr>
        <w:t>after Play.</w:t>
      </w:r>
    </w:p>
    <w:p w:rsidR="0064044D" w:rsidRPr="0064044D" w:rsidRDefault="0064044D" w:rsidP="0064044D">
      <w:pPr>
        <w:spacing w:before="120" w:after="120"/>
        <w:ind w:left="1843"/>
        <w:contextualSpacing/>
        <w:rPr>
          <w:rFonts w:ascii="Century Gothic" w:hAnsi="Century Gothic" w:cs="Arial"/>
          <w:sz w:val="18"/>
          <w:szCs w:val="18"/>
        </w:rPr>
      </w:pPr>
    </w:p>
    <w:p w:rsidR="00FA12A6" w:rsidRPr="00FA12A6" w:rsidRDefault="00FA12A6" w:rsidP="0064044D">
      <w:pPr>
        <w:spacing w:before="120" w:after="120"/>
        <w:jc w:val="both"/>
        <w:rPr>
          <w:rFonts w:ascii="Century Gothic" w:hAnsi="Century Gothic" w:cs="Arial"/>
          <w:b/>
          <w:sz w:val="24"/>
          <w:szCs w:val="24"/>
        </w:rPr>
      </w:pPr>
      <w:r w:rsidRPr="00FA12A6">
        <w:rPr>
          <w:rFonts w:ascii="Century Gothic" w:hAnsi="Century Gothic" w:cs="Arial"/>
          <w:b/>
          <w:sz w:val="24"/>
          <w:szCs w:val="24"/>
        </w:rPr>
        <w:t>Promotion of Betting Odds</w:t>
      </w:r>
    </w:p>
    <w:p w:rsidR="00FA12A6" w:rsidRPr="00FA12A6" w:rsidRDefault="00FA12A6" w:rsidP="00C55E4D">
      <w:pPr>
        <w:pStyle w:val="ListParagraph"/>
        <w:numPr>
          <w:ilvl w:val="1"/>
          <w:numId w:val="71"/>
        </w:numPr>
        <w:spacing w:after="0" w:line="240" w:lineRule="auto"/>
        <w:ind w:left="709" w:hanging="709"/>
        <w:contextualSpacing w:val="0"/>
        <w:jc w:val="both"/>
        <w:rPr>
          <w:rFonts w:ascii="Century Gothic" w:hAnsi="Century Gothic" w:cs="Arial"/>
          <w:bCs/>
          <w:sz w:val="24"/>
          <w:szCs w:val="24"/>
        </w:rPr>
      </w:pPr>
      <w:r w:rsidRPr="00FA12A6">
        <w:rPr>
          <w:rFonts w:ascii="Century Gothic" w:hAnsi="Century Gothic" w:cs="Arial"/>
          <w:sz w:val="24"/>
          <w:szCs w:val="24"/>
        </w:rPr>
        <w:t>The Promotion of Betting Odds by Commentators during a Live Sporting Event is not permitted at any time:</w:t>
      </w:r>
    </w:p>
    <w:p w:rsidR="00FA12A6" w:rsidRPr="00FA12A6" w:rsidRDefault="00FA12A6" w:rsidP="0064044D">
      <w:pPr>
        <w:numPr>
          <w:ilvl w:val="0"/>
          <w:numId w:val="64"/>
        </w:numPr>
        <w:spacing w:before="120" w:after="0"/>
        <w:ind w:left="2127" w:hanging="567"/>
        <w:rPr>
          <w:rFonts w:ascii="Century Gothic" w:hAnsi="Century Gothic" w:cs="Arial"/>
          <w:bCs/>
          <w:sz w:val="24"/>
          <w:szCs w:val="24"/>
        </w:rPr>
      </w:pPr>
      <w:r w:rsidRPr="00FA12A6">
        <w:rPr>
          <w:rFonts w:ascii="Century Gothic" w:hAnsi="Century Gothic" w:cs="Arial"/>
          <w:sz w:val="24"/>
          <w:szCs w:val="24"/>
        </w:rPr>
        <w:t xml:space="preserve">from 30 minutes before Play; </w:t>
      </w:r>
    </w:p>
    <w:p w:rsidR="00FA12A6" w:rsidRPr="00FA12A6" w:rsidRDefault="00FA12A6" w:rsidP="0064044D">
      <w:pPr>
        <w:numPr>
          <w:ilvl w:val="0"/>
          <w:numId w:val="64"/>
        </w:numPr>
        <w:spacing w:after="120"/>
        <w:ind w:left="1843" w:hanging="283"/>
        <w:rPr>
          <w:rFonts w:ascii="Century Gothic" w:hAnsi="Century Gothic" w:cs="Arial"/>
          <w:sz w:val="24"/>
          <w:szCs w:val="24"/>
        </w:rPr>
      </w:pPr>
      <w:r w:rsidRPr="00FA12A6">
        <w:rPr>
          <w:rFonts w:ascii="Century Gothic" w:hAnsi="Century Gothic" w:cs="Arial"/>
          <w:sz w:val="24"/>
          <w:szCs w:val="24"/>
        </w:rPr>
        <w:t xml:space="preserve">to 30 minutes after Play. </w:t>
      </w:r>
    </w:p>
    <w:p w:rsidR="00FA12A6" w:rsidRPr="00FA12A6" w:rsidRDefault="00FA12A6" w:rsidP="0064044D">
      <w:pPr>
        <w:spacing w:before="120" w:after="120"/>
        <w:rPr>
          <w:rFonts w:ascii="Century Gothic" w:hAnsi="Century Gothic" w:cs="Arial"/>
          <w:b/>
          <w:sz w:val="24"/>
          <w:szCs w:val="24"/>
        </w:rPr>
      </w:pPr>
      <w:r w:rsidRPr="00FA12A6">
        <w:rPr>
          <w:rFonts w:ascii="Century Gothic" w:hAnsi="Century Gothic" w:cs="Arial"/>
          <w:b/>
          <w:sz w:val="24"/>
          <w:szCs w:val="24"/>
        </w:rPr>
        <w:t>5.00am to 8.30pm</w:t>
      </w:r>
    </w:p>
    <w:p w:rsidR="00FA12A6" w:rsidRPr="00FA12A6" w:rsidRDefault="00FA12A6" w:rsidP="0064044D">
      <w:pPr>
        <w:pStyle w:val="ListParagraph"/>
        <w:numPr>
          <w:ilvl w:val="1"/>
          <w:numId w:val="71"/>
        </w:numPr>
        <w:tabs>
          <w:tab w:val="left" w:pos="709"/>
          <w:tab w:val="left" w:pos="993"/>
        </w:tabs>
        <w:spacing w:before="120" w:after="120" w:line="240" w:lineRule="auto"/>
        <w:ind w:left="709" w:hanging="709"/>
        <w:contextualSpacing w:val="0"/>
        <w:jc w:val="both"/>
        <w:rPr>
          <w:rFonts w:ascii="Century Gothic" w:hAnsi="Century Gothic" w:cs="Arial"/>
          <w:sz w:val="24"/>
          <w:szCs w:val="24"/>
        </w:rPr>
      </w:pPr>
      <w:r w:rsidRPr="00FA12A6">
        <w:rPr>
          <w:rFonts w:ascii="Century Gothic" w:hAnsi="Century Gothic" w:cs="Arial"/>
          <w:bCs/>
          <w:sz w:val="24"/>
          <w:szCs w:val="24"/>
        </w:rPr>
        <w:t>From 5.00am to 8.30pm, a Promotion of Betting Odds during the broadcast of a Live Sporting Event by the Licensee is not permitted:</w:t>
      </w:r>
    </w:p>
    <w:p w:rsidR="00FA12A6" w:rsidRDefault="00FA12A6" w:rsidP="00FA12A6">
      <w:pPr>
        <w:pStyle w:val="ListParagraph"/>
        <w:ind w:left="709"/>
        <w:jc w:val="both"/>
        <w:rPr>
          <w:rFonts w:ascii="Century Gothic" w:hAnsi="Century Gothic" w:cs="Arial"/>
          <w:sz w:val="24"/>
          <w:szCs w:val="24"/>
        </w:rPr>
      </w:pPr>
      <w:r w:rsidRPr="00FA12A6">
        <w:rPr>
          <w:rFonts w:ascii="Century Gothic" w:hAnsi="Century Gothic" w:cs="Arial"/>
          <w:sz w:val="24"/>
          <w:szCs w:val="24"/>
        </w:rPr>
        <w:t>from:</w:t>
      </w:r>
    </w:p>
    <w:p w:rsidR="0064044D" w:rsidRPr="0064044D" w:rsidRDefault="0064044D" w:rsidP="00FA12A6">
      <w:pPr>
        <w:pStyle w:val="ListParagraph"/>
        <w:ind w:left="709"/>
        <w:jc w:val="both"/>
        <w:rPr>
          <w:rFonts w:ascii="Century Gothic" w:hAnsi="Century Gothic" w:cs="Arial"/>
          <w:sz w:val="18"/>
          <w:szCs w:val="18"/>
        </w:rPr>
      </w:pPr>
    </w:p>
    <w:p w:rsidR="00FA12A6" w:rsidRPr="00FA12A6" w:rsidRDefault="00FA12A6" w:rsidP="0087619B">
      <w:pPr>
        <w:pStyle w:val="ListParagraph"/>
        <w:spacing w:before="120" w:after="120"/>
        <w:ind w:left="1560" w:hanging="851"/>
        <w:jc w:val="both"/>
        <w:rPr>
          <w:rFonts w:ascii="Century Gothic" w:hAnsi="Century Gothic" w:cs="Arial"/>
          <w:sz w:val="24"/>
          <w:szCs w:val="24"/>
        </w:rPr>
      </w:pPr>
      <w:r w:rsidRPr="00FA12A6">
        <w:rPr>
          <w:rFonts w:ascii="Century Gothic" w:hAnsi="Century Gothic" w:cs="Arial"/>
          <w:sz w:val="24"/>
          <w:szCs w:val="24"/>
        </w:rPr>
        <w:t xml:space="preserve">3.6.1  </w:t>
      </w:r>
      <w:r w:rsidRPr="00FA12A6">
        <w:rPr>
          <w:rFonts w:ascii="Century Gothic" w:hAnsi="Century Gothic" w:cs="Arial"/>
          <w:sz w:val="24"/>
          <w:szCs w:val="24"/>
        </w:rPr>
        <w:tab/>
        <w:t xml:space="preserve">five minutes before the Scheduled Start of Play of the Live Sporting Event, where live-to-air coverage of Play commences no earlier than the Scheduled Start of Play; </w:t>
      </w:r>
    </w:p>
    <w:p w:rsidR="00FA12A6" w:rsidRPr="00FA12A6" w:rsidRDefault="00FA12A6" w:rsidP="0087619B">
      <w:pPr>
        <w:pStyle w:val="ListParagraph"/>
        <w:ind w:left="1560" w:hanging="851"/>
        <w:jc w:val="both"/>
        <w:rPr>
          <w:rFonts w:ascii="Century Gothic" w:hAnsi="Century Gothic" w:cs="Arial"/>
          <w:sz w:val="24"/>
          <w:szCs w:val="24"/>
        </w:rPr>
      </w:pPr>
      <w:r w:rsidRPr="00FA12A6">
        <w:rPr>
          <w:rFonts w:ascii="Century Gothic" w:hAnsi="Century Gothic" w:cs="Arial"/>
          <w:sz w:val="24"/>
          <w:szCs w:val="24"/>
        </w:rPr>
        <w:lastRenderedPageBreak/>
        <w:t xml:space="preserve">3.6.2  </w:t>
      </w:r>
      <w:r w:rsidRPr="00FA12A6">
        <w:rPr>
          <w:rFonts w:ascii="Century Gothic" w:hAnsi="Century Gothic" w:cs="Arial"/>
          <w:sz w:val="24"/>
          <w:szCs w:val="24"/>
        </w:rPr>
        <w:tab/>
        <w:t>in all other cases, five minutes before the broadcast of the first Program that includes the Live Sporting Event</w:t>
      </w:r>
    </w:p>
    <w:p w:rsidR="00FA12A6" w:rsidRPr="00FA12A6" w:rsidRDefault="00FA12A6" w:rsidP="00FA12A6">
      <w:pPr>
        <w:tabs>
          <w:tab w:val="left" w:pos="709"/>
          <w:tab w:val="left" w:pos="993"/>
        </w:tabs>
        <w:ind w:firstLine="709"/>
        <w:jc w:val="both"/>
        <w:rPr>
          <w:rFonts w:ascii="Century Gothic" w:hAnsi="Century Gothic" w:cs="Arial"/>
          <w:sz w:val="24"/>
          <w:szCs w:val="24"/>
        </w:rPr>
      </w:pPr>
      <w:r w:rsidRPr="00FA12A6">
        <w:rPr>
          <w:rFonts w:ascii="Century Gothic" w:hAnsi="Century Gothic" w:cs="Arial"/>
          <w:sz w:val="24"/>
          <w:szCs w:val="24"/>
        </w:rPr>
        <w:t>to:</w:t>
      </w:r>
    </w:p>
    <w:p w:rsidR="00FA12A6" w:rsidRDefault="00FA12A6" w:rsidP="0087619B">
      <w:pPr>
        <w:pStyle w:val="ListParagraph"/>
        <w:spacing w:before="120" w:after="120"/>
        <w:ind w:left="1571" w:hanging="862"/>
        <w:jc w:val="both"/>
        <w:rPr>
          <w:rFonts w:ascii="Century Gothic" w:hAnsi="Century Gothic" w:cs="Arial"/>
          <w:sz w:val="24"/>
          <w:szCs w:val="24"/>
        </w:rPr>
      </w:pPr>
      <w:r w:rsidRPr="00FA12A6">
        <w:rPr>
          <w:rFonts w:ascii="Century Gothic" w:hAnsi="Century Gothic" w:cs="Arial"/>
          <w:sz w:val="24"/>
          <w:szCs w:val="24"/>
        </w:rPr>
        <w:t>3.6.3</w:t>
      </w:r>
      <w:r w:rsidRPr="00FA12A6">
        <w:rPr>
          <w:rFonts w:ascii="Century Gothic" w:hAnsi="Century Gothic" w:cs="Arial"/>
          <w:sz w:val="24"/>
          <w:szCs w:val="24"/>
        </w:rPr>
        <w:tab/>
        <w:t>five minutes after the conclusion of live-to-air coverage of Play by the Licensee or 8.30pm, whichever is sooner.</w:t>
      </w:r>
    </w:p>
    <w:p w:rsidR="00427C0A" w:rsidRPr="00427C0A" w:rsidRDefault="00427C0A" w:rsidP="00427C0A">
      <w:pPr>
        <w:pStyle w:val="ListParagraph"/>
        <w:spacing w:before="120" w:after="120"/>
        <w:ind w:left="1571" w:hanging="720"/>
        <w:jc w:val="both"/>
        <w:rPr>
          <w:rFonts w:ascii="Century Gothic" w:hAnsi="Century Gothic" w:cs="Arial"/>
          <w:sz w:val="18"/>
          <w:szCs w:val="18"/>
        </w:rPr>
      </w:pPr>
    </w:p>
    <w:p w:rsidR="00FA12A6" w:rsidRPr="00FA12A6" w:rsidRDefault="00FA12A6" w:rsidP="00C55E4D">
      <w:pPr>
        <w:pStyle w:val="ListParagraph"/>
        <w:numPr>
          <w:ilvl w:val="1"/>
          <w:numId w:val="71"/>
        </w:numPr>
        <w:tabs>
          <w:tab w:val="left" w:pos="709"/>
          <w:tab w:val="left" w:pos="993"/>
        </w:tabs>
        <w:spacing w:after="0" w:line="240" w:lineRule="auto"/>
        <w:ind w:left="709" w:hanging="709"/>
        <w:contextualSpacing w:val="0"/>
        <w:jc w:val="both"/>
        <w:rPr>
          <w:rFonts w:ascii="Century Gothic" w:hAnsi="Century Gothic" w:cs="Arial"/>
          <w:sz w:val="24"/>
          <w:szCs w:val="24"/>
        </w:rPr>
      </w:pPr>
      <w:r w:rsidRPr="00FA12A6">
        <w:rPr>
          <w:rFonts w:ascii="Century Gothic" w:hAnsi="Century Gothic" w:cs="Arial"/>
          <w:sz w:val="24"/>
          <w:szCs w:val="24"/>
        </w:rPr>
        <w:t>The restrictions at clause 3.6 above do not apply to:</w:t>
      </w:r>
    </w:p>
    <w:p w:rsidR="00FA12A6" w:rsidRPr="00FA12A6" w:rsidRDefault="00FA12A6" w:rsidP="0087619B">
      <w:pPr>
        <w:pStyle w:val="ListParagraph"/>
        <w:numPr>
          <w:ilvl w:val="2"/>
          <w:numId w:val="71"/>
        </w:numPr>
        <w:spacing w:before="120" w:after="120" w:line="240" w:lineRule="auto"/>
        <w:ind w:left="1559" w:hanging="850"/>
        <w:contextualSpacing w:val="0"/>
        <w:jc w:val="both"/>
        <w:rPr>
          <w:rFonts w:ascii="Century Gothic" w:hAnsi="Century Gothic" w:cs="Arial"/>
          <w:sz w:val="24"/>
          <w:szCs w:val="24"/>
        </w:rPr>
      </w:pPr>
      <w:r w:rsidRPr="00FA12A6">
        <w:rPr>
          <w:rFonts w:ascii="Century Gothic" w:hAnsi="Century Gothic" w:cs="Arial"/>
          <w:sz w:val="24"/>
          <w:szCs w:val="24"/>
        </w:rPr>
        <w:t>a program that is not a Related Program and:</w:t>
      </w:r>
    </w:p>
    <w:p w:rsidR="00FA12A6" w:rsidRPr="00FA12A6" w:rsidRDefault="00FA12A6" w:rsidP="00427C0A">
      <w:pPr>
        <w:pStyle w:val="ListParagraph"/>
        <w:numPr>
          <w:ilvl w:val="0"/>
          <w:numId w:val="69"/>
        </w:numPr>
        <w:spacing w:before="120" w:after="0"/>
        <w:ind w:left="2127" w:hanging="567"/>
        <w:contextualSpacing w:val="0"/>
        <w:jc w:val="both"/>
        <w:rPr>
          <w:rFonts w:ascii="Century Gothic" w:hAnsi="Century Gothic" w:cs="Arial"/>
          <w:sz w:val="24"/>
          <w:szCs w:val="24"/>
        </w:rPr>
      </w:pPr>
      <w:r w:rsidRPr="00FA12A6">
        <w:rPr>
          <w:rFonts w:ascii="Century Gothic" w:hAnsi="Century Gothic" w:cs="Arial"/>
          <w:sz w:val="24"/>
          <w:szCs w:val="24"/>
        </w:rPr>
        <w:t>that is broadcast within a planned suspension of coverage of a Live Sporting Event or a Scheduled Break; and</w:t>
      </w:r>
    </w:p>
    <w:p w:rsidR="00FA12A6" w:rsidRPr="00FA12A6" w:rsidRDefault="00FA12A6" w:rsidP="00427C0A">
      <w:pPr>
        <w:pStyle w:val="ListParagraph"/>
        <w:numPr>
          <w:ilvl w:val="0"/>
          <w:numId w:val="69"/>
        </w:numPr>
        <w:spacing w:after="0"/>
        <w:ind w:left="2127" w:hanging="567"/>
        <w:contextualSpacing w:val="0"/>
        <w:jc w:val="both"/>
        <w:rPr>
          <w:rFonts w:ascii="Century Gothic" w:hAnsi="Century Gothic" w:cs="Arial"/>
          <w:sz w:val="24"/>
          <w:szCs w:val="24"/>
        </w:rPr>
      </w:pPr>
      <w:r w:rsidRPr="00FA12A6">
        <w:rPr>
          <w:rFonts w:ascii="Century Gothic" w:hAnsi="Century Gothic" w:cs="Arial"/>
          <w:sz w:val="24"/>
          <w:szCs w:val="24"/>
        </w:rPr>
        <w:t>that is at least 30 minutes duration; and</w:t>
      </w:r>
    </w:p>
    <w:p w:rsidR="00FA12A6" w:rsidRPr="00FA12A6" w:rsidRDefault="00FA12A6" w:rsidP="00427C0A">
      <w:pPr>
        <w:pStyle w:val="ListParagraph"/>
        <w:numPr>
          <w:ilvl w:val="0"/>
          <w:numId w:val="69"/>
        </w:numPr>
        <w:spacing w:after="120"/>
        <w:ind w:left="2127" w:hanging="567"/>
        <w:contextualSpacing w:val="0"/>
        <w:jc w:val="both"/>
        <w:rPr>
          <w:rFonts w:ascii="Century Gothic" w:hAnsi="Century Gothic" w:cs="Arial"/>
          <w:sz w:val="24"/>
          <w:szCs w:val="24"/>
        </w:rPr>
      </w:pPr>
      <w:r w:rsidRPr="00FA12A6">
        <w:rPr>
          <w:rFonts w:ascii="Century Gothic" w:hAnsi="Century Gothic" w:cs="Arial"/>
          <w:sz w:val="24"/>
          <w:szCs w:val="24"/>
        </w:rPr>
        <w:t>the start time of which is either;</w:t>
      </w:r>
    </w:p>
    <w:p w:rsidR="00FA12A6" w:rsidRPr="00FA12A6" w:rsidRDefault="00FA12A6" w:rsidP="00427C0A">
      <w:pPr>
        <w:pStyle w:val="ListParagraph"/>
        <w:numPr>
          <w:ilvl w:val="1"/>
          <w:numId w:val="69"/>
        </w:numPr>
        <w:tabs>
          <w:tab w:val="left" w:pos="709"/>
          <w:tab w:val="left" w:pos="993"/>
        </w:tabs>
        <w:spacing w:before="120" w:after="120" w:line="240" w:lineRule="auto"/>
        <w:ind w:left="2353" w:hanging="357"/>
        <w:contextualSpacing w:val="0"/>
        <w:jc w:val="both"/>
        <w:rPr>
          <w:rFonts w:ascii="Century Gothic" w:hAnsi="Century Gothic" w:cs="Arial"/>
          <w:sz w:val="24"/>
          <w:szCs w:val="24"/>
        </w:rPr>
      </w:pPr>
      <w:r w:rsidRPr="00FA12A6">
        <w:rPr>
          <w:rFonts w:ascii="Century Gothic" w:hAnsi="Century Gothic" w:cs="Arial"/>
          <w:sz w:val="24"/>
          <w:szCs w:val="24"/>
        </w:rPr>
        <w:t>Listed in the Licensee’s EPG at least 24 hours prior to the broadcast of the program; or</w:t>
      </w:r>
    </w:p>
    <w:p w:rsidR="00FA12A6" w:rsidRPr="00FA12A6" w:rsidRDefault="00FA12A6" w:rsidP="00427C0A">
      <w:pPr>
        <w:pStyle w:val="ListParagraph"/>
        <w:numPr>
          <w:ilvl w:val="1"/>
          <w:numId w:val="69"/>
        </w:numPr>
        <w:tabs>
          <w:tab w:val="left" w:pos="709"/>
          <w:tab w:val="left" w:pos="993"/>
        </w:tabs>
        <w:spacing w:after="120" w:line="240" w:lineRule="auto"/>
        <w:ind w:left="2353" w:hanging="357"/>
        <w:contextualSpacing w:val="0"/>
        <w:jc w:val="both"/>
        <w:rPr>
          <w:rFonts w:ascii="Century Gothic" w:hAnsi="Century Gothic" w:cs="Arial"/>
          <w:sz w:val="24"/>
          <w:szCs w:val="24"/>
        </w:rPr>
      </w:pPr>
      <w:r w:rsidRPr="00FA12A6">
        <w:rPr>
          <w:rFonts w:ascii="Century Gothic" w:hAnsi="Century Gothic" w:cs="Arial"/>
          <w:sz w:val="24"/>
          <w:szCs w:val="24"/>
        </w:rPr>
        <w:t xml:space="preserve">Published on the Licensee’s website at least 24 hours prior to broadcast of the program and notified to relevant EPG providers at least 24 hours prior to broadcast of that program; </w:t>
      </w:r>
    </w:p>
    <w:p w:rsidR="00FA12A6" w:rsidRPr="00FA12A6" w:rsidRDefault="00FA12A6" w:rsidP="0087619B">
      <w:pPr>
        <w:pStyle w:val="ListParagraph"/>
        <w:numPr>
          <w:ilvl w:val="2"/>
          <w:numId w:val="71"/>
        </w:numPr>
        <w:spacing w:after="0" w:line="240" w:lineRule="auto"/>
        <w:ind w:left="1560" w:hanging="851"/>
        <w:contextualSpacing w:val="0"/>
        <w:jc w:val="both"/>
        <w:rPr>
          <w:rFonts w:ascii="Century Gothic" w:hAnsi="Century Gothic" w:cs="Arial"/>
          <w:sz w:val="24"/>
          <w:szCs w:val="24"/>
        </w:rPr>
      </w:pPr>
      <w:r w:rsidRPr="00FA12A6">
        <w:rPr>
          <w:rFonts w:ascii="Century Gothic" w:hAnsi="Century Gothic" w:cs="Arial"/>
          <w:sz w:val="24"/>
          <w:szCs w:val="24"/>
        </w:rPr>
        <w:t>a program that is not a Related Program and that is:</w:t>
      </w:r>
    </w:p>
    <w:p w:rsidR="00FA12A6" w:rsidRPr="00FA12A6" w:rsidRDefault="00FA12A6" w:rsidP="00427C0A">
      <w:pPr>
        <w:pStyle w:val="ListParagraph"/>
        <w:numPr>
          <w:ilvl w:val="0"/>
          <w:numId w:val="70"/>
        </w:numPr>
        <w:tabs>
          <w:tab w:val="left" w:pos="709"/>
          <w:tab w:val="left" w:pos="993"/>
        </w:tabs>
        <w:spacing w:before="120" w:after="0"/>
        <w:ind w:left="2127" w:hanging="567"/>
        <w:contextualSpacing w:val="0"/>
        <w:jc w:val="both"/>
        <w:rPr>
          <w:rFonts w:ascii="Century Gothic" w:hAnsi="Century Gothic" w:cs="Arial"/>
          <w:sz w:val="24"/>
          <w:szCs w:val="24"/>
        </w:rPr>
      </w:pPr>
      <w:r w:rsidRPr="00FA12A6">
        <w:rPr>
          <w:rFonts w:ascii="Century Gothic" w:hAnsi="Century Gothic" w:cs="Arial"/>
          <w:sz w:val="24"/>
          <w:szCs w:val="24"/>
        </w:rPr>
        <w:t>broadcast within an Unscheduled Break or due to changes in the broadcast schedule; and</w:t>
      </w:r>
    </w:p>
    <w:p w:rsidR="00FA12A6" w:rsidRPr="00FA12A6" w:rsidRDefault="00FA12A6" w:rsidP="00427C0A">
      <w:pPr>
        <w:pStyle w:val="ListParagraph"/>
        <w:numPr>
          <w:ilvl w:val="0"/>
          <w:numId w:val="70"/>
        </w:numPr>
        <w:tabs>
          <w:tab w:val="left" w:pos="709"/>
          <w:tab w:val="left" w:pos="993"/>
        </w:tabs>
        <w:spacing w:after="0"/>
        <w:ind w:left="2127" w:hanging="567"/>
        <w:contextualSpacing w:val="0"/>
        <w:jc w:val="both"/>
        <w:rPr>
          <w:rFonts w:ascii="Century Gothic" w:hAnsi="Century Gothic" w:cs="Arial"/>
          <w:sz w:val="24"/>
          <w:szCs w:val="24"/>
        </w:rPr>
      </w:pPr>
      <w:r w:rsidRPr="00FA12A6">
        <w:rPr>
          <w:rFonts w:ascii="Century Gothic" w:hAnsi="Century Gothic" w:cs="Arial"/>
          <w:sz w:val="24"/>
          <w:szCs w:val="24"/>
        </w:rPr>
        <w:t>at least 30 minutes duration; and</w:t>
      </w:r>
    </w:p>
    <w:p w:rsidR="00FA12A6" w:rsidRPr="00FA12A6" w:rsidRDefault="00FA12A6" w:rsidP="00427C0A">
      <w:pPr>
        <w:pStyle w:val="ListParagraph"/>
        <w:numPr>
          <w:ilvl w:val="0"/>
          <w:numId w:val="70"/>
        </w:numPr>
        <w:tabs>
          <w:tab w:val="left" w:pos="709"/>
          <w:tab w:val="left" w:pos="993"/>
        </w:tabs>
        <w:spacing w:after="0" w:line="240" w:lineRule="auto"/>
        <w:ind w:left="2127" w:hanging="567"/>
        <w:contextualSpacing w:val="0"/>
        <w:jc w:val="both"/>
        <w:rPr>
          <w:rFonts w:ascii="Century Gothic" w:hAnsi="Century Gothic" w:cs="Arial"/>
          <w:sz w:val="24"/>
          <w:szCs w:val="24"/>
        </w:rPr>
      </w:pPr>
      <w:r w:rsidRPr="00FA12A6">
        <w:rPr>
          <w:rFonts w:ascii="Century Gothic" w:hAnsi="Century Gothic" w:cs="Arial"/>
          <w:sz w:val="24"/>
          <w:szCs w:val="24"/>
        </w:rPr>
        <w:t>accompanied by an advice in the form of a pull through or announcement that alerts the viewer that the Live Sporting Event will be suspended; and</w:t>
      </w:r>
    </w:p>
    <w:p w:rsidR="00FA12A6" w:rsidRPr="00FA12A6" w:rsidRDefault="00FA12A6" w:rsidP="0087619B">
      <w:pPr>
        <w:pStyle w:val="ListParagraph"/>
        <w:numPr>
          <w:ilvl w:val="2"/>
          <w:numId w:val="71"/>
        </w:numPr>
        <w:spacing w:before="120" w:after="120" w:line="240" w:lineRule="auto"/>
        <w:ind w:left="1560" w:hanging="851"/>
        <w:contextualSpacing w:val="0"/>
        <w:jc w:val="both"/>
        <w:rPr>
          <w:rFonts w:ascii="Century Gothic" w:hAnsi="Century Gothic" w:cs="Arial"/>
          <w:sz w:val="24"/>
          <w:szCs w:val="24"/>
        </w:rPr>
      </w:pPr>
      <w:r w:rsidRPr="00FA12A6">
        <w:rPr>
          <w:rFonts w:ascii="Century Gothic" w:hAnsi="Century Gothic" w:cs="Arial"/>
          <w:sz w:val="24"/>
          <w:szCs w:val="24"/>
        </w:rPr>
        <w:t xml:space="preserve">a live cross to a Live Sporting Event, from within a program that is not a Related Program, so long as the total duration of all live crosses to Live Sporting Events within the program is no more than five minutes in any 30 minute period. </w:t>
      </w:r>
      <w:r w:rsidRPr="00FA12A6" w:rsidDel="003E5371">
        <w:rPr>
          <w:rFonts w:ascii="Century Gothic" w:hAnsi="Century Gothic" w:cs="Arial"/>
          <w:sz w:val="24"/>
          <w:szCs w:val="24"/>
        </w:rPr>
        <w:t xml:space="preserve">The 30 minute period will be based on the time of commencement of the </w:t>
      </w:r>
      <w:r w:rsidRPr="00FA12A6">
        <w:rPr>
          <w:rFonts w:ascii="Century Gothic" w:hAnsi="Century Gothic" w:cs="Arial"/>
          <w:sz w:val="24"/>
          <w:szCs w:val="24"/>
        </w:rPr>
        <w:t>p</w:t>
      </w:r>
      <w:r w:rsidRPr="00FA12A6" w:rsidDel="003E5371">
        <w:rPr>
          <w:rFonts w:ascii="Century Gothic" w:hAnsi="Century Gothic" w:cs="Arial"/>
          <w:sz w:val="24"/>
          <w:szCs w:val="24"/>
        </w:rPr>
        <w:t>rogram.</w:t>
      </w:r>
    </w:p>
    <w:p w:rsidR="00FA12A6" w:rsidRPr="00FA12A6" w:rsidRDefault="00FA12A6" w:rsidP="00427C0A">
      <w:pPr>
        <w:spacing w:before="120" w:after="120"/>
        <w:ind w:left="851"/>
        <w:jc w:val="both"/>
        <w:rPr>
          <w:rFonts w:ascii="Century Gothic" w:hAnsi="Century Gothic" w:cs="Arial"/>
          <w:sz w:val="24"/>
          <w:szCs w:val="24"/>
        </w:rPr>
      </w:pPr>
      <w:r w:rsidRPr="00FA12A6">
        <w:rPr>
          <w:rFonts w:ascii="Century Gothic" w:hAnsi="Century Gothic" w:cs="Arial"/>
          <w:sz w:val="24"/>
          <w:szCs w:val="24"/>
        </w:rPr>
        <w:t>For the avoidance of doubt, a live cross as contemplated in this clause will not make the program a Related Program.</w:t>
      </w:r>
    </w:p>
    <w:p w:rsidR="00FA12A6" w:rsidRPr="00FA12A6" w:rsidRDefault="00FA12A6" w:rsidP="001116FD">
      <w:pPr>
        <w:pStyle w:val="ListParagraph"/>
        <w:numPr>
          <w:ilvl w:val="1"/>
          <w:numId w:val="71"/>
        </w:numPr>
        <w:tabs>
          <w:tab w:val="left" w:pos="709"/>
          <w:tab w:val="left" w:pos="993"/>
        </w:tabs>
        <w:spacing w:before="120" w:after="120" w:line="240" w:lineRule="auto"/>
        <w:ind w:left="709" w:hanging="709"/>
        <w:contextualSpacing w:val="0"/>
        <w:jc w:val="both"/>
        <w:rPr>
          <w:rFonts w:ascii="Century Gothic" w:hAnsi="Century Gothic" w:cs="Arial"/>
          <w:sz w:val="24"/>
          <w:szCs w:val="24"/>
        </w:rPr>
      </w:pPr>
      <w:r w:rsidRPr="00FA12A6">
        <w:rPr>
          <w:rFonts w:ascii="Century Gothic" w:hAnsi="Century Gothic" w:cs="Arial"/>
          <w:sz w:val="24"/>
          <w:szCs w:val="24"/>
        </w:rPr>
        <w:t>Any Promotion of Betting Odds broadcast pursuant to clauses 3.7.1 or 3.7.2 must not be broadcast:</w:t>
      </w:r>
    </w:p>
    <w:p w:rsidR="00FA12A6" w:rsidRPr="00FA12A6" w:rsidRDefault="00FA12A6" w:rsidP="0087619B">
      <w:pPr>
        <w:pStyle w:val="ListParagraph"/>
        <w:numPr>
          <w:ilvl w:val="2"/>
          <w:numId w:val="71"/>
        </w:numPr>
        <w:spacing w:before="120" w:after="120" w:line="240" w:lineRule="auto"/>
        <w:ind w:left="1559" w:hanging="850"/>
        <w:contextualSpacing w:val="0"/>
        <w:jc w:val="both"/>
        <w:rPr>
          <w:rFonts w:ascii="Century Gothic" w:hAnsi="Century Gothic" w:cs="Arial"/>
          <w:sz w:val="24"/>
          <w:szCs w:val="24"/>
        </w:rPr>
      </w:pPr>
      <w:r w:rsidRPr="00FA12A6">
        <w:rPr>
          <w:rFonts w:ascii="Century Gothic" w:hAnsi="Century Gothic" w:cs="Arial"/>
          <w:sz w:val="24"/>
          <w:szCs w:val="24"/>
        </w:rPr>
        <w:t>within five minutes immediately following the suspension of the broadcast of the Live Sporting Event; or</w:t>
      </w:r>
    </w:p>
    <w:p w:rsidR="00FA12A6" w:rsidRPr="00FA12A6" w:rsidRDefault="00FA12A6" w:rsidP="0087619B">
      <w:pPr>
        <w:pStyle w:val="ListParagraph"/>
        <w:numPr>
          <w:ilvl w:val="2"/>
          <w:numId w:val="71"/>
        </w:numPr>
        <w:spacing w:after="0" w:line="240" w:lineRule="auto"/>
        <w:ind w:left="1560" w:hanging="851"/>
        <w:contextualSpacing w:val="0"/>
        <w:jc w:val="both"/>
        <w:rPr>
          <w:rFonts w:ascii="Century Gothic" w:hAnsi="Century Gothic" w:cs="Arial"/>
          <w:sz w:val="24"/>
          <w:szCs w:val="24"/>
        </w:rPr>
      </w:pPr>
      <w:r w:rsidRPr="00FA12A6">
        <w:rPr>
          <w:rFonts w:ascii="Century Gothic" w:hAnsi="Century Gothic" w:cs="Arial"/>
          <w:sz w:val="24"/>
          <w:szCs w:val="24"/>
        </w:rPr>
        <w:t>five minutes immediately before the re-commencement of the broadcast of the Live Sporting Event.</w:t>
      </w:r>
    </w:p>
    <w:p w:rsidR="00FA12A6" w:rsidRPr="00FA12A6" w:rsidRDefault="00FA12A6" w:rsidP="00FA12A6">
      <w:pPr>
        <w:pStyle w:val="ListParagraph"/>
        <w:rPr>
          <w:rFonts w:ascii="Century Gothic" w:hAnsi="Century Gothic" w:cs="Arial"/>
          <w:sz w:val="24"/>
          <w:szCs w:val="24"/>
        </w:rPr>
      </w:pPr>
    </w:p>
    <w:p w:rsidR="00FA12A6" w:rsidRPr="00FA12A6" w:rsidRDefault="00FA12A6" w:rsidP="00FA12A6">
      <w:pPr>
        <w:tabs>
          <w:tab w:val="left" w:pos="709"/>
          <w:tab w:val="left" w:pos="993"/>
        </w:tabs>
        <w:jc w:val="both"/>
        <w:rPr>
          <w:rFonts w:ascii="Century Gothic" w:hAnsi="Century Gothic" w:cs="Arial"/>
          <w:b/>
          <w:sz w:val="24"/>
          <w:szCs w:val="24"/>
        </w:rPr>
      </w:pPr>
      <w:r w:rsidRPr="00FA12A6">
        <w:rPr>
          <w:rFonts w:ascii="Century Gothic" w:hAnsi="Century Gothic" w:cs="Arial"/>
          <w:b/>
          <w:sz w:val="24"/>
          <w:szCs w:val="24"/>
        </w:rPr>
        <w:lastRenderedPageBreak/>
        <w:t>8.30pm to 5.00am</w:t>
      </w:r>
    </w:p>
    <w:p w:rsidR="00FA12A6" w:rsidRPr="00FA12A6" w:rsidRDefault="00FA12A6" w:rsidP="00C55E4D">
      <w:pPr>
        <w:pStyle w:val="ListParagraph"/>
        <w:numPr>
          <w:ilvl w:val="1"/>
          <w:numId w:val="71"/>
        </w:numPr>
        <w:spacing w:after="0" w:line="240" w:lineRule="auto"/>
        <w:ind w:left="709" w:hanging="709"/>
        <w:contextualSpacing w:val="0"/>
        <w:jc w:val="both"/>
        <w:rPr>
          <w:rFonts w:ascii="Century Gothic" w:hAnsi="Century Gothic" w:cs="Arial"/>
          <w:bCs/>
          <w:sz w:val="24"/>
          <w:szCs w:val="24"/>
        </w:rPr>
      </w:pPr>
      <w:r w:rsidRPr="00FA12A6">
        <w:rPr>
          <w:rFonts w:ascii="Century Gothic" w:hAnsi="Century Gothic" w:cs="Arial"/>
          <w:sz w:val="24"/>
          <w:szCs w:val="24"/>
        </w:rPr>
        <w:t xml:space="preserve">From 8.30pm to 5.00am </w:t>
      </w:r>
      <w:r w:rsidRPr="00FA12A6">
        <w:rPr>
          <w:rFonts w:ascii="Century Gothic" w:hAnsi="Century Gothic" w:cs="Arial"/>
          <w:bCs/>
          <w:sz w:val="24"/>
          <w:szCs w:val="24"/>
        </w:rPr>
        <w:t>the Promotion of Betting Odds during a Live Sporting Event is permitted only:</w:t>
      </w:r>
    </w:p>
    <w:p w:rsidR="00FA12A6" w:rsidRPr="00FA12A6" w:rsidRDefault="00FA12A6" w:rsidP="001A2594">
      <w:pPr>
        <w:numPr>
          <w:ilvl w:val="0"/>
          <w:numId w:val="62"/>
        </w:numPr>
        <w:spacing w:before="120" w:after="0" w:line="240" w:lineRule="auto"/>
        <w:ind w:left="2127" w:hanging="567"/>
        <w:rPr>
          <w:rFonts w:ascii="Century Gothic" w:hAnsi="Century Gothic" w:cs="Arial"/>
          <w:bCs/>
          <w:sz w:val="24"/>
          <w:szCs w:val="24"/>
        </w:rPr>
      </w:pPr>
      <w:r w:rsidRPr="00FA12A6">
        <w:rPr>
          <w:rFonts w:ascii="Century Gothic" w:hAnsi="Century Gothic" w:cs="Arial"/>
          <w:bCs/>
          <w:sz w:val="24"/>
          <w:szCs w:val="24"/>
        </w:rPr>
        <w:t>before Play; and</w:t>
      </w:r>
    </w:p>
    <w:p w:rsidR="00FA12A6" w:rsidRPr="00FA12A6" w:rsidRDefault="00FA12A6" w:rsidP="001A2594">
      <w:pPr>
        <w:numPr>
          <w:ilvl w:val="0"/>
          <w:numId w:val="62"/>
        </w:numPr>
        <w:spacing w:after="120" w:line="240" w:lineRule="auto"/>
        <w:ind w:left="2127" w:hanging="567"/>
        <w:rPr>
          <w:rFonts w:ascii="Century Gothic" w:hAnsi="Century Gothic" w:cs="Arial"/>
          <w:bCs/>
          <w:sz w:val="24"/>
          <w:szCs w:val="24"/>
        </w:rPr>
      </w:pPr>
      <w:r w:rsidRPr="00FA12A6">
        <w:rPr>
          <w:rFonts w:ascii="Century Gothic" w:hAnsi="Century Gothic" w:cs="Arial"/>
          <w:bCs/>
          <w:sz w:val="24"/>
          <w:szCs w:val="24"/>
        </w:rPr>
        <w:t>after Play.</w:t>
      </w:r>
    </w:p>
    <w:p w:rsidR="00FA12A6" w:rsidRPr="00FA12A6" w:rsidRDefault="00FA12A6" w:rsidP="001A2594">
      <w:pPr>
        <w:pStyle w:val="ListParagraph"/>
        <w:numPr>
          <w:ilvl w:val="1"/>
          <w:numId w:val="71"/>
        </w:numPr>
        <w:tabs>
          <w:tab w:val="left" w:pos="709"/>
        </w:tabs>
        <w:spacing w:after="0" w:line="240" w:lineRule="auto"/>
        <w:ind w:left="709" w:hanging="709"/>
        <w:contextualSpacing w:val="0"/>
        <w:jc w:val="both"/>
        <w:rPr>
          <w:rFonts w:ascii="Century Gothic" w:hAnsi="Century Gothic" w:cs="Arial"/>
          <w:sz w:val="24"/>
          <w:szCs w:val="24"/>
        </w:rPr>
      </w:pPr>
      <w:r w:rsidRPr="00FA12A6">
        <w:rPr>
          <w:rFonts w:ascii="Century Gothic" w:hAnsi="Century Gothic" w:cs="Arial"/>
          <w:sz w:val="24"/>
          <w:szCs w:val="24"/>
        </w:rPr>
        <w:t xml:space="preserve">From 8.30pm to 5.00am, the prohibition at clause 3.9 does not prevent a Promotion of Betting Odds (in the form </w:t>
      </w:r>
      <w:r w:rsidRPr="00FA12A6">
        <w:rPr>
          <w:rFonts w:ascii="Century Gothic" w:hAnsi="Century Gothic" w:cs="Arial"/>
          <w:bCs/>
          <w:sz w:val="24"/>
          <w:szCs w:val="24"/>
        </w:rPr>
        <w:t>of</w:t>
      </w:r>
      <w:r w:rsidRPr="00FA12A6">
        <w:rPr>
          <w:rFonts w:ascii="Century Gothic" w:hAnsi="Century Gothic" w:cs="Arial"/>
          <w:sz w:val="24"/>
          <w:szCs w:val="24"/>
        </w:rPr>
        <w:t xml:space="preserve"> spot commercials or paid, clearly identified sponsorship segments, delivered by persons other than </w:t>
      </w:r>
      <w:r w:rsidRPr="00FA12A6">
        <w:rPr>
          <w:rFonts w:ascii="Century Gothic" w:hAnsi="Century Gothic" w:cs="Arial"/>
          <w:bCs/>
          <w:sz w:val="24"/>
          <w:szCs w:val="24"/>
        </w:rPr>
        <w:t>Commentators</w:t>
      </w:r>
      <w:r w:rsidRPr="00FA12A6">
        <w:rPr>
          <w:rFonts w:ascii="Century Gothic" w:hAnsi="Century Gothic" w:cs="Arial"/>
          <w:sz w:val="24"/>
          <w:szCs w:val="24"/>
        </w:rPr>
        <w:t>) during a Long Form Live Sporting Event, in accordance with the rules set out below:</w:t>
      </w:r>
    </w:p>
    <w:p w:rsidR="00FA12A6" w:rsidRPr="00FA12A6" w:rsidRDefault="00FA12A6" w:rsidP="001A2594">
      <w:pPr>
        <w:numPr>
          <w:ilvl w:val="0"/>
          <w:numId w:val="59"/>
        </w:numPr>
        <w:spacing w:before="120" w:after="120" w:line="240" w:lineRule="auto"/>
        <w:ind w:left="2126" w:hanging="566"/>
        <w:rPr>
          <w:rFonts w:ascii="Century Gothic" w:hAnsi="Century Gothic" w:cs="Arial"/>
          <w:sz w:val="24"/>
          <w:szCs w:val="24"/>
        </w:rPr>
      </w:pPr>
      <w:r w:rsidRPr="00FA12A6">
        <w:rPr>
          <w:rFonts w:ascii="Century Gothic" w:hAnsi="Century Gothic" w:cs="Arial"/>
          <w:sz w:val="24"/>
          <w:szCs w:val="24"/>
        </w:rPr>
        <w:t>during Play, as part of a distinct break of 90 seconds, and otherwise in accordance with the rules set out below for each Long Form Live Sporting Event:</w:t>
      </w:r>
    </w:p>
    <w:tbl>
      <w:tblPr>
        <w:tblW w:w="0" w:type="auto"/>
        <w:tblInd w:w="72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714"/>
        <w:gridCol w:w="4582"/>
      </w:tblGrid>
      <w:tr w:rsidR="00FA12A6" w:rsidRPr="00FA12A6" w:rsidTr="00694F93">
        <w:tc>
          <w:tcPr>
            <w:tcW w:w="3714" w:type="dxa"/>
          </w:tcPr>
          <w:p w:rsidR="00FA12A6" w:rsidRPr="00FA12A6" w:rsidRDefault="00FA12A6" w:rsidP="006870D1">
            <w:pPr>
              <w:tabs>
                <w:tab w:val="left" w:pos="0"/>
                <w:tab w:val="left" w:pos="720"/>
              </w:tabs>
              <w:spacing w:before="120" w:after="120"/>
              <w:jc w:val="both"/>
              <w:rPr>
                <w:rFonts w:ascii="Century Gothic" w:hAnsi="Century Gothic" w:cs="Arial"/>
                <w:sz w:val="24"/>
                <w:szCs w:val="24"/>
              </w:rPr>
            </w:pPr>
            <w:r w:rsidRPr="00FA12A6">
              <w:rPr>
                <w:rFonts w:ascii="Century Gothic" w:hAnsi="Century Gothic" w:cs="Arial"/>
                <w:sz w:val="24"/>
                <w:szCs w:val="24"/>
              </w:rPr>
              <w:t>Tennis</w:t>
            </w:r>
          </w:p>
        </w:tc>
        <w:tc>
          <w:tcPr>
            <w:tcW w:w="4582" w:type="dxa"/>
          </w:tcPr>
          <w:p w:rsidR="00FA12A6" w:rsidRPr="00FA12A6" w:rsidRDefault="00FA12A6" w:rsidP="006870D1">
            <w:pPr>
              <w:tabs>
                <w:tab w:val="left" w:pos="0"/>
                <w:tab w:val="left" w:pos="720"/>
              </w:tabs>
              <w:spacing w:before="120" w:after="120"/>
              <w:jc w:val="both"/>
              <w:rPr>
                <w:rFonts w:ascii="Century Gothic" w:hAnsi="Century Gothic" w:cs="Arial"/>
                <w:sz w:val="24"/>
                <w:szCs w:val="24"/>
              </w:rPr>
            </w:pPr>
            <w:r w:rsidRPr="00FA12A6">
              <w:rPr>
                <w:rFonts w:ascii="Century Gothic" w:hAnsi="Century Gothic" w:cs="Arial"/>
                <w:sz w:val="24"/>
                <w:szCs w:val="24"/>
              </w:rPr>
              <w:t>Not more than once per Session.</w:t>
            </w:r>
          </w:p>
          <w:p w:rsidR="00FA12A6" w:rsidRPr="00FA12A6" w:rsidRDefault="00FA12A6" w:rsidP="006870D1">
            <w:pPr>
              <w:tabs>
                <w:tab w:val="left" w:pos="0"/>
                <w:tab w:val="left" w:pos="720"/>
              </w:tabs>
              <w:spacing w:before="120" w:after="120"/>
              <w:jc w:val="both"/>
              <w:rPr>
                <w:rFonts w:ascii="Century Gothic" w:hAnsi="Century Gothic" w:cs="Arial"/>
                <w:sz w:val="24"/>
                <w:szCs w:val="24"/>
              </w:rPr>
            </w:pPr>
            <w:r w:rsidRPr="00FA12A6">
              <w:rPr>
                <w:rFonts w:ascii="Century Gothic" w:hAnsi="Century Gothic" w:cs="Arial"/>
                <w:sz w:val="24"/>
                <w:szCs w:val="24"/>
              </w:rPr>
              <w:t>To be placed between matches where the broadcast moves from one match to another.</w:t>
            </w:r>
          </w:p>
        </w:tc>
      </w:tr>
      <w:tr w:rsidR="00FA12A6" w:rsidRPr="00FA12A6" w:rsidTr="00694F93">
        <w:tc>
          <w:tcPr>
            <w:tcW w:w="3714" w:type="dxa"/>
          </w:tcPr>
          <w:p w:rsidR="00FA12A6" w:rsidRPr="00FA12A6" w:rsidRDefault="00FA12A6" w:rsidP="006870D1">
            <w:pPr>
              <w:tabs>
                <w:tab w:val="left" w:pos="0"/>
                <w:tab w:val="left" w:pos="720"/>
              </w:tabs>
              <w:spacing w:before="120" w:after="120"/>
              <w:jc w:val="both"/>
              <w:rPr>
                <w:rFonts w:ascii="Century Gothic" w:hAnsi="Century Gothic" w:cs="Arial"/>
                <w:sz w:val="24"/>
                <w:szCs w:val="24"/>
              </w:rPr>
            </w:pPr>
            <w:r w:rsidRPr="00FA12A6">
              <w:rPr>
                <w:rFonts w:ascii="Century Gothic" w:hAnsi="Century Gothic" w:cs="Arial"/>
                <w:sz w:val="24"/>
                <w:szCs w:val="24"/>
              </w:rPr>
              <w:t>Golf</w:t>
            </w:r>
          </w:p>
        </w:tc>
        <w:tc>
          <w:tcPr>
            <w:tcW w:w="4582" w:type="dxa"/>
          </w:tcPr>
          <w:p w:rsidR="00FA12A6" w:rsidRPr="00FA12A6" w:rsidRDefault="00FA12A6" w:rsidP="006870D1">
            <w:pPr>
              <w:tabs>
                <w:tab w:val="left" w:pos="0"/>
                <w:tab w:val="left" w:pos="720"/>
              </w:tabs>
              <w:spacing w:before="120" w:after="120"/>
              <w:jc w:val="both"/>
              <w:rPr>
                <w:rFonts w:ascii="Century Gothic" w:hAnsi="Century Gothic" w:cs="Arial"/>
                <w:sz w:val="24"/>
                <w:szCs w:val="24"/>
              </w:rPr>
            </w:pPr>
            <w:r w:rsidRPr="00FA12A6">
              <w:rPr>
                <w:rFonts w:ascii="Century Gothic" w:hAnsi="Century Gothic" w:cs="Arial"/>
                <w:sz w:val="24"/>
                <w:szCs w:val="24"/>
              </w:rPr>
              <w:t>Not more than once on each day of competition.</w:t>
            </w:r>
          </w:p>
        </w:tc>
      </w:tr>
      <w:tr w:rsidR="00FA12A6" w:rsidRPr="00FA12A6" w:rsidTr="00694F93">
        <w:tc>
          <w:tcPr>
            <w:tcW w:w="3714" w:type="dxa"/>
          </w:tcPr>
          <w:p w:rsidR="00FA12A6" w:rsidRPr="00FA12A6" w:rsidRDefault="00FA12A6" w:rsidP="006870D1">
            <w:pPr>
              <w:tabs>
                <w:tab w:val="left" w:pos="0"/>
                <w:tab w:val="left" w:pos="720"/>
              </w:tabs>
              <w:spacing w:before="120" w:after="120"/>
              <w:jc w:val="both"/>
              <w:rPr>
                <w:rFonts w:ascii="Century Gothic" w:hAnsi="Century Gothic" w:cs="Arial"/>
                <w:sz w:val="24"/>
                <w:szCs w:val="24"/>
              </w:rPr>
            </w:pPr>
            <w:r w:rsidRPr="00FA12A6">
              <w:rPr>
                <w:rFonts w:ascii="Century Gothic" w:hAnsi="Century Gothic" w:cs="Arial"/>
                <w:sz w:val="24"/>
                <w:szCs w:val="24"/>
              </w:rPr>
              <w:t>Formula 1, Moto GP and Supercars</w:t>
            </w:r>
          </w:p>
        </w:tc>
        <w:tc>
          <w:tcPr>
            <w:tcW w:w="4582" w:type="dxa"/>
          </w:tcPr>
          <w:p w:rsidR="00FA12A6" w:rsidRPr="00FA12A6" w:rsidRDefault="00FA12A6" w:rsidP="006870D1">
            <w:pPr>
              <w:tabs>
                <w:tab w:val="left" w:pos="0"/>
                <w:tab w:val="left" w:pos="720"/>
              </w:tabs>
              <w:spacing w:before="120" w:after="120"/>
              <w:jc w:val="both"/>
              <w:rPr>
                <w:rFonts w:ascii="Century Gothic" w:hAnsi="Century Gothic" w:cs="Arial"/>
                <w:sz w:val="24"/>
                <w:szCs w:val="24"/>
              </w:rPr>
            </w:pPr>
            <w:r w:rsidRPr="00FA12A6">
              <w:rPr>
                <w:rFonts w:ascii="Century Gothic" w:hAnsi="Century Gothic" w:cs="Arial"/>
                <w:sz w:val="24"/>
                <w:szCs w:val="24"/>
              </w:rPr>
              <w:t>Not more than once on each day of competition.</w:t>
            </w:r>
          </w:p>
          <w:p w:rsidR="00FA12A6" w:rsidRPr="00FA12A6" w:rsidRDefault="00FA12A6" w:rsidP="00C31D5B">
            <w:pPr>
              <w:tabs>
                <w:tab w:val="left" w:pos="0"/>
                <w:tab w:val="left" w:pos="720"/>
              </w:tabs>
              <w:spacing w:before="120" w:after="120"/>
              <w:jc w:val="both"/>
              <w:rPr>
                <w:rFonts w:ascii="Century Gothic" w:hAnsi="Century Gothic" w:cs="Arial"/>
                <w:sz w:val="24"/>
                <w:szCs w:val="24"/>
              </w:rPr>
            </w:pPr>
            <w:r w:rsidRPr="00FA12A6">
              <w:rPr>
                <w:rFonts w:ascii="Century Gothic" w:hAnsi="Century Gothic" w:cs="Arial"/>
                <w:sz w:val="24"/>
                <w:szCs w:val="24"/>
              </w:rPr>
              <w:t>To be placed no later than the end of the warm-up lap for Supercars Championship Series Race, or the relevant feature race.</w:t>
            </w:r>
          </w:p>
        </w:tc>
      </w:tr>
      <w:tr w:rsidR="00FA12A6" w:rsidRPr="00FA12A6" w:rsidTr="00694F93">
        <w:tc>
          <w:tcPr>
            <w:tcW w:w="3714" w:type="dxa"/>
          </w:tcPr>
          <w:p w:rsidR="00FA12A6" w:rsidRPr="00FA12A6" w:rsidRDefault="00FA12A6" w:rsidP="006870D1">
            <w:pPr>
              <w:tabs>
                <w:tab w:val="left" w:pos="0"/>
                <w:tab w:val="left" w:pos="720"/>
              </w:tabs>
              <w:spacing w:before="120" w:after="120"/>
              <w:jc w:val="both"/>
              <w:rPr>
                <w:rFonts w:ascii="Century Gothic" w:hAnsi="Century Gothic" w:cs="Arial"/>
                <w:sz w:val="24"/>
                <w:szCs w:val="24"/>
              </w:rPr>
            </w:pPr>
            <w:r w:rsidRPr="00FA12A6">
              <w:rPr>
                <w:rFonts w:ascii="Century Gothic" w:hAnsi="Century Gothic" w:cs="Arial"/>
                <w:sz w:val="24"/>
                <w:szCs w:val="24"/>
              </w:rPr>
              <w:t>Cricket</w:t>
            </w:r>
          </w:p>
        </w:tc>
        <w:tc>
          <w:tcPr>
            <w:tcW w:w="4582" w:type="dxa"/>
          </w:tcPr>
          <w:p w:rsidR="00FA12A6" w:rsidRPr="00FA12A6" w:rsidRDefault="00FA12A6" w:rsidP="006870D1">
            <w:pPr>
              <w:tabs>
                <w:tab w:val="left" w:pos="0"/>
                <w:tab w:val="left" w:pos="720"/>
              </w:tabs>
              <w:spacing w:before="120" w:after="120"/>
              <w:jc w:val="both"/>
              <w:rPr>
                <w:rFonts w:ascii="Century Gothic" w:hAnsi="Century Gothic" w:cs="Arial"/>
                <w:sz w:val="24"/>
                <w:szCs w:val="24"/>
              </w:rPr>
            </w:pPr>
            <w:r w:rsidRPr="00FA12A6">
              <w:rPr>
                <w:rFonts w:ascii="Century Gothic" w:hAnsi="Century Gothic" w:cs="Arial"/>
                <w:sz w:val="24"/>
                <w:szCs w:val="24"/>
              </w:rPr>
              <w:t xml:space="preserve">Not more than once on each day of competition. </w:t>
            </w:r>
          </w:p>
          <w:p w:rsidR="00FA12A6" w:rsidRPr="00FA12A6" w:rsidRDefault="00FA12A6" w:rsidP="006870D1">
            <w:pPr>
              <w:tabs>
                <w:tab w:val="left" w:pos="0"/>
                <w:tab w:val="left" w:pos="720"/>
              </w:tabs>
              <w:spacing w:before="120" w:after="120"/>
              <w:jc w:val="both"/>
              <w:rPr>
                <w:rFonts w:ascii="Century Gothic" w:hAnsi="Century Gothic" w:cs="Arial"/>
                <w:sz w:val="24"/>
                <w:szCs w:val="24"/>
              </w:rPr>
            </w:pPr>
            <w:r w:rsidRPr="00FA12A6">
              <w:rPr>
                <w:rFonts w:ascii="Century Gothic" w:hAnsi="Century Gothic" w:cs="Arial"/>
                <w:sz w:val="24"/>
                <w:szCs w:val="24"/>
              </w:rPr>
              <w:t>To be placed between Sessions.</w:t>
            </w:r>
          </w:p>
        </w:tc>
      </w:tr>
      <w:tr w:rsidR="00FA12A6" w:rsidRPr="00FA12A6" w:rsidTr="00694F93">
        <w:tc>
          <w:tcPr>
            <w:tcW w:w="3714" w:type="dxa"/>
          </w:tcPr>
          <w:p w:rsidR="00FA12A6" w:rsidRPr="00FA12A6" w:rsidRDefault="00FA12A6" w:rsidP="006870D1">
            <w:pPr>
              <w:tabs>
                <w:tab w:val="left" w:pos="0"/>
                <w:tab w:val="left" w:pos="720"/>
              </w:tabs>
              <w:spacing w:before="120" w:after="120"/>
              <w:jc w:val="both"/>
              <w:rPr>
                <w:rFonts w:ascii="Century Gothic" w:hAnsi="Century Gothic" w:cs="Arial"/>
                <w:sz w:val="24"/>
                <w:szCs w:val="24"/>
              </w:rPr>
            </w:pPr>
            <w:r w:rsidRPr="00FA12A6">
              <w:rPr>
                <w:rFonts w:ascii="Century Gothic" w:hAnsi="Century Gothic" w:cs="Arial"/>
                <w:sz w:val="24"/>
                <w:szCs w:val="24"/>
              </w:rPr>
              <w:t>Olympic and Commonwealth Games</w:t>
            </w:r>
          </w:p>
        </w:tc>
        <w:tc>
          <w:tcPr>
            <w:tcW w:w="4582" w:type="dxa"/>
          </w:tcPr>
          <w:p w:rsidR="00FA12A6" w:rsidRPr="00FA12A6" w:rsidRDefault="00FA12A6" w:rsidP="006870D1">
            <w:pPr>
              <w:tabs>
                <w:tab w:val="left" w:pos="0"/>
                <w:tab w:val="left" w:pos="720"/>
              </w:tabs>
              <w:spacing w:before="120" w:after="120"/>
              <w:jc w:val="both"/>
              <w:rPr>
                <w:rFonts w:ascii="Century Gothic" w:hAnsi="Century Gothic" w:cs="Arial"/>
                <w:sz w:val="24"/>
                <w:szCs w:val="24"/>
              </w:rPr>
            </w:pPr>
            <w:r w:rsidRPr="00FA12A6">
              <w:rPr>
                <w:rFonts w:ascii="Century Gothic" w:hAnsi="Century Gothic" w:cs="Arial"/>
                <w:sz w:val="24"/>
                <w:szCs w:val="24"/>
              </w:rPr>
              <w:t>Not more than once every 3 hours on each day of competition.</w:t>
            </w:r>
          </w:p>
        </w:tc>
      </w:tr>
      <w:tr w:rsidR="00FA12A6" w:rsidRPr="00FA12A6" w:rsidTr="00694F93">
        <w:tc>
          <w:tcPr>
            <w:tcW w:w="3714" w:type="dxa"/>
          </w:tcPr>
          <w:p w:rsidR="00FA12A6" w:rsidRPr="00FA12A6" w:rsidRDefault="00FA12A6" w:rsidP="006870D1">
            <w:pPr>
              <w:tabs>
                <w:tab w:val="left" w:pos="0"/>
                <w:tab w:val="left" w:pos="720"/>
              </w:tabs>
              <w:spacing w:before="120" w:after="120"/>
              <w:jc w:val="both"/>
              <w:rPr>
                <w:rFonts w:ascii="Century Gothic" w:hAnsi="Century Gothic" w:cs="Arial"/>
                <w:sz w:val="24"/>
                <w:szCs w:val="24"/>
              </w:rPr>
            </w:pPr>
            <w:r w:rsidRPr="00FA12A6">
              <w:rPr>
                <w:rFonts w:ascii="Century Gothic" w:hAnsi="Century Gothic" w:cs="Arial"/>
                <w:sz w:val="24"/>
                <w:szCs w:val="24"/>
              </w:rPr>
              <w:t>Other</w:t>
            </w:r>
          </w:p>
        </w:tc>
        <w:tc>
          <w:tcPr>
            <w:tcW w:w="4582" w:type="dxa"/>
          </w:tcPr>
          <w:p w:rsidR="00FA12A6" w:rsidRPr="00FA12A6" w:rsidRDefault="00FA12A6" w:rsidP="006870D1">
            <w:pPr>
              <w:tabs>
                <w:tab w:val="left" w:pos="0"/>
                <w:tab w:val="left" w:pos="720"/>
              </w:tabs>
              <w:spacing w:before="120" w:after="120"/>
              <w:jc w:val="both"/>
              <w:rPr>
                <w:rFonts w:ascii="Century Gothic" w:hAnsi="Century Gothic" w:cs="Arial"/>
                <w:sz w:val="24"/>
                <w:szCs w:val="24"/>
              </w:rPr>
            </w:pPr>
            <w:r w:rsidRPr="00FA12A6">
              <w:rPr>
                <w:rFonts w:ascii="Century Gothic" w:hAnsi="Century Gothic" w:cs="Arial"/>
                <w:sz w:val="24"/>
                <w:szCs w:val="24"/>
              </w:rPr>
              <w:t>Not more than once on each day of competition.</w:t>
            </w:r>
          </w:p>
        </w:tc>
      </w:tr>
    </w:tbl>
    <w:p w:rsidR="00FA12A6" w:rsidRPr="00FA12A6" w:rsidRDefault="00FA12A6" w:rsidP="00FA12A6">
      <w:pPr>
        <w:tabs>
          <w:tab w:val="left" w:pos="0"/>
          <w:tab w:val="left" w:pos="720"/>
        </w:tabs>
        <w:ind w:left="720"/>
        <w:jc w:val="both"/>
        <w:rPr>
          <w:rFonts w:ascii="Century Gothic" w:hAnsi="Century Gothic" w:cs="Arial"/>
          <w:sz w:val="24"/>
          <w:szCs w:val="24"/>
        </w:rPr>
      </w:pPr>
    </w:p>
    <w:p w:rsidR="00FA12A6" w:rsidRPr="00FA12A6" w:rsidRDefault="00FA12A6" w:rsidP="00FA12A6">
      <w:pPr>
        <w:tabs>
          <w:tab w:val="left" w:pos="0"/>
          <w:tab w:val="left" w:pos="1560"/>
        </w:tabs>
        <w:ind w:left="1560"/>
        <w:jc w:val="both"/>
        <w:rPr>
          <w:rFonts w:ascii="Century Gothic" w:hAnsi="Century Gothic" w:cs="Arial"/>
          <w:sz w:val="24"/>
          <w:szCs w:val="24"/>
        </w:rPr>
      </w:pPr>
      <w:r w:rsidRPr="00FA12A6">
        <w:rPr>
          <w:rFonts w:ascii="Century Gothic" w:hAnsi="Century Gothic" w:cs="Arial"/>
          <w:sz w:val="24"/>
          <w:szCs w:val="24"/>
        </w:rPr>
        <w:lastRenderedPageBreak/>
        <w:t>provided that the Promotion of Betting Odds is not for a race, event, match or game that has already commenced.</w:t>
      </w:r>
    </w:p>
    <w:p w:rsidR="00FA12A6" w:rsidRPr="00FA12A6" w:rsidRDefault="00FA12A6" w:rsidP="001A2594">
      <w:pPr>
        <w:tabs>
          <w:tab w:val="left" w:pos="0"/>
          <w:tab w:val="left" w:pos="720"/>
        </w:tabs>
        <w:spacing w:before="120" w:after="120"/>
        <w:jc w:val="both"/>
        <w:rPr>
          <w:rFonts w:ascii="Century Gothic" w:hAnsi="Century Gothic" w:cs="Arial"/>
          <w:b/>
          <w:sz w:val="24"/>
          <w:szCs w:val="24"/>
        </w:rPr>
      </w:pPr>
      <w:r w:rsidRPr="00FA12A6">
        <w:rPr>
          <w:rFonts w:ascii="Century Gothic" w:hAnsi="Century Gothic" w:cs="Arial"/>
          <w:b/>
          <w:sz w:val="24"/>
          <w:szCs w:val="24"/>
        </w:rPr>
        <w:t>Representatives of gambling organisations</w:t>
      </w:r>
    </w:p>
    <w:p w:rsidR="00FA12A6" w:rsidRPr="00FA12A6" w:rsidRDefault="00FA12A6" w:rsidP="00C55E4D">
      <w:pPr>
        <w:pStyle w:val="ListParagraph"/>
        <w:numPr>
          <w:ilvl w:val="1"/>
          <w:numId w:val="71"/>
        </w:numPr>
        <w:tabs>
          <w:tab w:val="left" w:pos="709"/>
          <w:tab w:val="left" w:pos="993"/>
        </w:tabs>
        <w:spacing w:after="0" w:line="240" w:lineRule="auto"/>
        <w:ind w:left="709" w:hanging="709"/>
        <w:contextualSpacing w:val="0"/>
        <w:jc w:val="both"/>
        <w:rPr>
          <w:rFonts w:ascii="Century Gothic" w:hAnsi="Century Gothic" w:cs="Arial"/>
          <w:sz w:val="24"/>
          <w:szCs w:val="24"/>
        </w:rPr>
      </w:pPr>
      <w:r w:rsidRPr="00FA12A6">
        <w:rPr>
          <w:rFonts w:ascii="Century Gothic" w:hAnsi="Century Gothic" w:cs="Arial"/>
          <w:sz w:val="24"/>
          <w:szCs w:val="24"/>
        </w:rPr>
        <w:t>During a Live Sporting Event, a representative of a gambling organisation must be clearly identified at all times and must not:</w:t>
      </w:r>
    </w:p>
    <w:p w:rsidR="00FA12A6" w:rsidRPr="00FA12A6" w:rsidRDefault="00FA12A6" w:rsidP="001A2594">
      <w:pPr>
        <w:numPr>
          <w:ilvl w:val="0"/>
          <w:numId w:val="55"/>
        </w:numPr>
        <w:tabs>
          <w:tab w:val="left" w:pos="0"/>
          <w:tab w:val="left" w:pos="720"/>
        </w:tabs>
        <w:spacing w:before="120" w:after="0" w:line="240" w:lineRule="auto"/>
        <w:ind w:left="1843" w:hanging="284"/>
        <w:jc w:val="both"/>
        <w:rPr>
          <w:rFonts w:ascii="Century Gothic" w:hAnsi="Century Gothic" w:cs="Arial"/>
          <w:sz w:val="24"/>
          <w:szCs w:val="24"/>
        </w:rPr>
      </w:pPr>
      <w:r w:rsidRPr="00FA12A6">
        <w:rPr>
          <w:rFonts w:ascii="Century Gothic" w:hAnsi="Century Gothic" w:cs="Arial"/>
          <w:sz w:val="24"/>
          <w:szCs w:val="24"/>
        </w:rPr>
        <w:t>appear as a Commentator; or</w:t>
      </w:r>
    </w:p>
    <w:p w:rsidR="00FA12A6" w:rsidRPr="00FA12A6" w:rsidRDefault="00FA12A6" w:rsidP="001A2594">
      <w:pPr>
        <w:numPr>
          <w:ilvl w:val="0"/>
          <w:numId w:val="55"/>
        </w:numPr>
        <w:tabs>
          <w:tab w:val="left" w:pos="0"/>
          <w:tab w:val="left" w:pos="720"/>
        </w:tabs>
        <w:spacing w:after="120" w:line="240" w:lineRule="auto"/>
        <w:ind w:left="2127" w:hanging="568"/>
        <w:jc w:val="both"/>
        <w:rPr>
          <w:rFonts w:ascii="Century Gothic" w:hAnsi="Century Gothic" w:cs="Arial"/>
          <w:sz w:val="24"/>
          <w:szCs w:val="24"/>
        </w:rPr>
      </w:pPr>
      <w:r w:rsidRPr="00FA12A6">
        <w:rPr>
          <w:rFonts w:ascii="Century Gothic" w:hAnsi="Century Gothic" w:cs="Arial"/>
          <w:sz w:val="24"/>
          <w:szCs w:val="24"/>
        </w:rPr>
        <w:t>appear in a Promotion of Betting Odds, or a Commercial relating to Betting or Gambling, at or around the venue, or be represented as being at or around the venue, where the game or match which is the subject of the Live Sporting Event is taking place.</w:t>
      </w:r>
    </w:p>
    <w:p w:rsidR="00FA12A6" w:rsidRPr="00FA12A6" w:rsidRDefault="00FA12A6" w:rsidP="001A2594">
      <w:pPr>
        <w:tabs>
          <w:tab w:val="left" w:pos="0"/>
          <w:tab w:val="left" w:pos="720"/>
        </w:tabs>
        <w:spacing w:before="120" w:after="120"/>
        <w:jc w:val="both"/>
        <w:rPr>
          <w:rFonts w:ascii="Century Gothic" w:hAnsi="Century Gothic" w:cs="Arial"/>
          <w:b/>
          <w:sz w:val="24"/>
          <w:szCs w:val="24"/>
        </w:rPr>
      </w:pPr>
      <w:r w:rsidRPr="00FA12A6">
        <w:rPr>
          <w:rFonts w:ascii="Century Gothic" w:hAnsi="Century Gothic" w:cs="Arial"/>
          <w:b/>
          <w:sz w:val="24"/>
          <w:szCs w:val="24"/>
        </w:rPr>
        <w:t>General</w:t>
      </w:r>
    </w:p>
    <w:p w:rsidR="00FA12A6" w:rsidRPr="00FA12A6" w:rsidRDefault="00FA12A6" w:rsidP="001A2594">
      <w:pPr>
        <w:pStyle w:val="ListParagraph"/>
        <w:numPr>
          <w:ilvl w:val="1"/>
          <w:numId w:val="71"/>
        </w:numPr>
        <w:spacing w:after="0" w:line="240" w:lineRule="auto"/>
        <w:ind w:left="709" w:hanging="709"/>
        <w:contextualSpacing w:val="0"/>
        <w:jc w:val="both"/>
        <w:rPr>
          <w:rFonts w:ascii="Century Gothic" w:hAnsi="Century Gothic" w:cs="Arial"/>
          <w:sz w:val="24"/>
          <w:szCs w:val="24"/>
        </w:rPr>
      </w:pPr>
      <w:r w:rsidRPr="00FA12A6">
        <w:rPr>
          <w:rFonts w:ascii="Century Gothic" w:hAnsi="Century Gothic" w:cs="Arial"/>
          <w:sz w:val="24"/>
          <w:szCs w:val="24"/>
        </w:rPr>
        <w:t>The Promotion of Betting Odds and Commercials relating to Betting or Gambling during a Live Sporting Event must be accompanied by a Responsible Gambling Message.</w:t>
      </w:r>
    </w:p>
    <w:p w:rsidR="00FA12A6" w:rsidRPr="00FA12A6" w:rsidRDefault="00FA12A6" w:rsidP="001A2594">
      <w:pPr>
        <w:pStyle w:val="ListParagraph"/>
        <w:numPr>
          <w:ilvl w:val="1"/>
          <w:numId w:val="71"/>
        </w:numPr>
        <w:tabs>
          <w:tab w:val="left" w:pos="709"/>
          <w:tab w:val="left" w:pos="993"/>
        </w:tabs>
        <w:spacing w:before="120" w:after="120" w:line="240" w:lineRule="auto"/>
        <w:ind w:left="709" w:hanging="709"/>
        <w:contextualSpacing w:val="0"/>
        <w:jc w:val="both"/>
        <w:rPr>
          <w:rFonts w:ascii="Century Gothic" w:hAnsi="Century Gothic" w:cs="Arial"/>
          <w:sz w:val="24"/>
          <w:szCs w:val="24"/>
        </w:rPr>
      </w:pPr>
      <w:r w:rsidRPr="00FA12A6">
        <w:rPr>
          <w:rFonts w:ascii="Century Gothic" w:hAnsi="Century Gothic" w:cs="Arial"/>
          <w:sz w:val="24"/>
          <w:szCs w:val="24"/>
        </w:rPr>
        <w:t xml:space="preserve">The Promotion of Betting Odds and Commercials relating to Betting or Gambling must not: </w:t>
      </w:r>
    </w:p>
    <w:p w:rsidR="00FA12A6" w:rsidRPr="00FA12A6" w:rsidRDefault="00FA12A6" w:rsidP="001A2594">
      <w:pPr>
        <w:pStyle w:val="ListParagraph"/>
        <w:numPr>
          <w:ilvl w:val="0"/>
          <w:numId w:val="73"/>
        </w:numPr>
        <w:spacing w:before="120" w:after="0" w:line="240" w:lineRule="auto"/>
        <w:ind w:left="2127" w:hanging="567"/>
        <w:contextualSpacing w:val="0"/>
        <w:jc w:val="both"/>
        <w:rPr>
          <w:rFonts w:ascii="Century Gothic" w:hAnsi="Century Gothic"/>
          <w:sz w:val="24"/>
          <w:szCs w:val="24"/>
        </w:rPr>
      </w:pPr>
      <w:r w:rsidRPr="00FA12A6">
        <w:rPr>
          <w:rFonts w:ascii="Century Gothic" w:hAnsi="Century Gothic"/>
          <w:sz w:val="24"/>
          <w:szCs w:val="24"/>
        </w:rPr>
        <w:t>be directed to children;</w:t>
      </w:r>
    </w:p>
    <w:p w:rsidR="00FA12A6" w:rsidRPr="00FA12A6" w:rsidRDefault="00FA12A6" w:rsidP="001A2594">
      <w:pPr>
        <w:pStyle w:val="ListParagraph"/>
        <w:numPr>
          <w:ilvl w:val="0"/>
          <w:numId w:val="73"/>
        </w:numPr>
        <w:spacing w:before="120" w:after="0" w:line="240" w:lineRule="auto"/>
        <w:ind w:left="1843" w:hanging="283"/>
        <w:contextualSpacing w:val="0"/>
        <w:jc w:val="both"/>
        <w:rPr>
          <w:rFonts w:ascii="Century Gothic" w:hAnsi="Century Gothic"/>
          <w:sz w:val="24"/>
          <w:szCs w:val="24"/>
        </w:rPr>
      </w:pPr>
      <w:r w:rsidRPr="00FA12A6">
        <w:rPr>
          <w:rFonts w:ascii="Century Gothic" w:hAnsi="Century Gothic"/>
          <w:sz w:val="24"/>
          <w:szCs w:val="24"/>
        </w:rPr>
        <w:t>portray children as participating in betting or gambling;</w:t>
      </w:r>
    </w:p>
    <w:p w:rsidR="00FA12A6" w:rsidRPr="00FA12A6" w:rsidRDefault="00FA12A6" w:rsidP="001A2594">
      <w:pPr>
        <w:pStyle w:val="ListParagraph"/>
        <w:numPr>
          <w:ilvl w:val="0"/>
          <w:numId w:val="73"/>
        </w:numPr>
        <w:spacing w:before="120" w:after="0" w:line="240" w:lineRule="auto"/>
        <w:ind w:left="1843" w:hanging="283"/>
        <w:contextualSpacing w:val="0"/>
        <w:jc w:val="both"/>
        <w:rPr>
          <w:rFonts w:ascii="Century Gothic" w:hAnsi="Century Gothic"/>
          <w:sz w:val="24"/>
          <w:szCs w:val="24"/>
        </w:rPr>
      </w:pPr>
      <w:r w:rsidRPr="00FA12A6">
        <w:rPr>
          <w:rFonts w:ascii="Century Gothic" w:hAnsi="Century Gothic"/>
          <w:sz w:val="24"/>
          <w:szCs w:val="24"/>
        </w:rPr>
        <w:t>portray betting or gambling as a family activity;</w:t>
      </w:r>
    </w:p>
    <w:p w:rsidR="00FA12A6" w:rsidRPr="00FA12A6" w:rsidRDefault="00FA12A6" w:rsidP="001A2594">
      <w:pPr>
        <w:pStyle w:val="ListParagraph"/>
        <w:numPr>
          <w:ilvl w:val="0"/>
          <w:numId w:val="73"/>
        </w:numPr>
        <w:spacing w:before="120" w:after="0" w:line="240" w:lineRule="auto"/>
        <w:ind w:left="1843" w:hanging="283"/>
        <w:contextualSpacing w:val="0"/>
        <w:jc w:val="both"/>
        <w:rPr>
          <w:rFonts w:ascii="Century Gothic" w:hAnsi="Century Gothic"/>
          <w:sz w:val="24"/>
          <w:szCs w:val="24"/>
        </w:rPr>
      </w:pPr>
      <w:r w:rsidRPr="00FA12A6">
        <w:rPr>
          <w:rFonts w:ascii="Century Gothic" w:hAnsi="Century Gothic"/>
          <w:sz w:val="24"/>
          <w:szCs w:val="24"/>
        </w:rPr>
        <w:t>make exaggerated claims;</w:t>
      </w:r>
    </w:p>
    <w:p w:rsidR="00FA12A6" w:rsidRPr="00FA12A6" w:rsidRDefault="00FA12A6" w:rsidP="001A2594">
      <w:pPr>
        <w:pStyle w:val="ListParagraph"/>
        <w:numPr>
          <w:ilvl w:val="0"/>
          <w:numId w:val="73"/>
        </w:numPr>
        <w:spacing w:before="120" w:after="0" w:line="240" w:lineRule="auto"/>
        <w:ind w:left="2127" w:hanging="567"/>
        <w:contextualSpacing w:val="0"/>
        <w:jc w:val="both"/>
        <w:rPr>
          <w:rFonts w:ascii="Century Gothic" w:hAnsi="Century Gothic"/>
          <w:sz w:val="24"/>
          <w:szCs w:val="24"/>
        </w:rPr>
      </w:pPr>
      <w:r w:rsidRPr="00FA12A6">
        <w:rPr>
          <w:rFonts w:ascii="Century Gothic" w:hAnsi="Century Gothic"/>
          <w:sz w:val="24"/>
          <w:szCs w:val="24"/>
        </w:rPr>
        <w:t>promote betting or gambling as a way to success or achievement; or</w:t>
      </w:r>
    </w:p>
    <w:p w:rsidR="00FA12A6" w:rsidRDefault="00FA12A6" w:rsidP="001A2594">
      <w:pPr>
        <w:pStyle w:val="ListParagraph"/>
        <w:numPr>
          <w:ilvl w:val="0"/>
          <w:numId w:val="73"/>
        </w:numPr>
        <w:spacing w:after="120" w:line="240" w:lineRule="auto"/>
        <w:ind w:left="2126" w:hanging="567"/>
        <w:jc w:val="both"/>
        <w:rPr>
          <w:rFonts w:ascii="Century Gothic" w:hAnsi="Century Gothic"/>
          <w:sz w:val="24"/>
          <w:szCs w:val="24"/>
        </w:rPr>
      </w:pPr>
      <w:r w:rsidRPr="00FA12A6">
        <w:rPr>
          <w:rFonts w:ascii="Century Gothic" w:hAnsi="Century Gothic"/>
          <w:sz w:val="24"/>
          <w:szCs w:val="24"/>
        </w:rPr>
        <w:t>associate betting or gambling with alcohol.</w:t>
      </w:r>
    </w:p>
    <w:p w:rsidR="001A2594" w:rsidRPr="001A2594" w:rsidRDefault="001A2594" w:rsidP="001A2594">
      <w:pPr>
        <w:pStyle w:val="ListParagraph"/>
        <w:spacing w:after="120" w:line="240" w:lineRule="auto"/>
        <w:ind w:left="2126"/>
        <w:jc w:val="both"/>
        <w:rPr>
          <w:rFonts w:ascii="Century Gothic" w:hAnsi="Century Gothic"/>
          <w:sz w:val="18"/>
          <w:szCs w:val="18"/>
        </w:rPr>
      </w:pPr>
    </w:p>
    <w:p w:rsidR="00FA12A6" w:rsidRPr="00FA12A6" w:rsidRDefault="00FA12A6" w:rsidP="00841853">
      <w:pPr>
        <w:pStyle w:val="ListParagraph"/>
        <w:numPr>
          <w:ilvl w:val="1"/>
          <w:numId w:val="71"/>
        </w:numPr>
        <w:tabs>
          <w:tab w:val="left" w:pos="993"/>
        </w:tabs>
        <w:spacing w:before="120" w:after="120" w:line="240" w:lineRule="auto"/>
        <w:ind w:left="709" w:hanging="709"/>
        <w:contextualSpacing w:val="0"/>
        <w:jc w:val="both"/>
        <w:rPr>
          <w:rFonts w:ascii="Century Gothic" w:hAnsi="Century Gothic" w:cs="Arial"/>
          <w:sz w:val="24"/>
          <w:szCs w:val="24"/>
        </w:rPr>
      </w:pPr>
      <w:r w:rsidRPr="00FA12A6">
        <w:rPr>
          <w:rFonts w:ascii="Century Gothic" w:hAnsi="Century Gothic" w:cs="Arial"/>
          <w:sz w:val="24"/>
          <w:szCs w:val="24"/>
        </w:rPr>
        <w:t>The Promotion of Betting Odds and Commercials relating to Betting or Gambling must be socially responsible and not mislead the audience.</w:t>
      </w:r>
    </w:p>
    <w:p w:rsidR="00FA12A6" w:rsidRPr="00FA12A6" w:rsidRDefault="00FA12A6" w:rsidP="006F1877">
      <w:pPr>
        <w:pStyle w:val="ListParagraph"/>
        <w:numPr>
          <w:ilvl w:val="1"/>
          <w:numId w:val="71"/>
        </w:numPr>
        <w:tabs>
          <w:tab w:val="left" w:pos="993"/>
        </w:tabs>
        <w:spacing w:after="120" w:line="240" w:lineRule="auto"/>
        <w:ind w:left="709" w:hanging="709"/>
        <w:contextualSpacing w:val="0"/>
        <w:jc w:val="both"/>
        <w:rPr>
          <w:rFonts w:ascii="Century Gothic" w:hAnsi="Century Gothic" w:cs="Arial"/>
          <w:sz w:val="24"/>
          <w:szCs w:val="24"/>
        </w:rPr>
      </w:pPr>
      <w:r w:rsidRPr="00FA12A6">
        <w:rPr>
          <w:rFonts w:ascii="Century Gothic" w:hAnsi="Century Gothic" w:cs="Arial"/>
          <w:sz w:val="24"/>
          <w:szCs w:val="24"/>
        </w:rPr>
        <w:t>Where live-to-air coverage of a Live Sporting Event is broadcast on or across multiple channels, the restrictions in this Appendix 3 apply separately to each channel solely for the period that coverage of a Live Sporting Event is broadcast on that channel.</w:t>
      </w:r>
    </w:p>
    <w:p w:rsidR="00FA12A6" w:rsidRPr="00FA12A6" w:rsidRDefault="00FA12A6" w:rsidP="00841853">
      <w:pPr>
        <w:tabs>
          <w:tab w:val="left" w:pos="0"/>
          <w:tab w:val="left" w:pos="720"/>
        </w:tabs>
        <w:spacing w:before="120" w:after="120"/>
        <w:jc w:val="both"/>
        <w:rPr>
          <w:rFonts w:ascii="Century Gothic" w:hAnsi="Century Gothic" w:cs="Arial"/>
          <w:b/>
          <w:sz w:val="24"/>
          <w:szCs w:val="24"/>
        </w:rPr>
      </w:pPr>
      <w:r w:rsidRPr="00FA12A6">
        <w:rPr>
          <w:rFonts w:ascii="Century Gothic" w:hAnsi="Century Gothic" w:cs="Arial"/>
          <w:b/>
          <w:sz w:val="24"/>
          <w:szCs w:val="24"/>
        </w:rPr>
        <w:t>Exceptions</w:t>
      </w:r>
    </w:p>
    <w:p w:rsidR="00FA12A6" w:rsidRPr="00FA12A6" w:rsidRDefault="00FA12A6" w:rsidP="00841853">
      <w:pPr>
        <w:pStyle w:val="ListParagraph"/>
        <w:numPr>
          <w:ilvl w:val="1"/>
          <w:numId w:val="71"/>
        </w:numPr>
        <w:spacing w:after="0" w:line="240" w:lineRule="auto"/>
        <w:ind w:left="426" w:hanging="426"/>
        <w:contextualSpacing w:val="0"/>
        <w:jc w:val="both"/>
        <w:rPr>
          <w:rFonts w:ascii="Century Gothic" w:hAnsi="Century Gothic" w:cs="Arial"/>
          <w:sz w:val="24"/>
          <w:szCs w:val="24"/>
        </w:rPr>
      </w:pPr>
      <w:r w:rsidRPr="00FA12A6">
        <w:rPr>
          <w:rFonts w:ascii="Century Gothic" w:hAnsi="Century Gothic" w:cs="Arial"/>
          <w:sz w:val="24"/>
          <w:szCs w:val="24"/>
        </w:rPr>
        <w:t>It will not be a breach of this Appendix 3 where:</w:t>
      </w:r>
    </w:p>
    <w:p w:rsidR="00FA12A6" w:rsidRPr="00FA12A6" w:rsidRDefault="00FA12A6" w:rsidP="00841853">
      <w:pPr>
        <w:numPr>
          <w:ilvl w:val="0"/>
          <w:numId w:val="54"/>
        </w:numPr>
        <w:spacing w:before="120" w:after="0" w:line="240" w:lineRule="auto"/>
        <w:ind w:left="2127" w:hanging="567"/>
        <w:rPr>
          <w:rFonts w:ascii="Century Gothic" w:hAnsi="Century Gothic" w:cs="Arial"/>
          <w:sz w:val="24"/>
          <w:szCs w:val="24"/>
        </w:rPr>
      </w:pPr>
      <w:r w:rsidRPr="00FA12A6">
        <w:rPr>
          <w:rFonts w:ascii="Century Gothic" w:hAnsi="Century Gothic" w:cs="Arial"/>
          <w:sz w:val="24"/>
          <w:szCs w:val="24"/>
        </w:rPr>
        <w:t>a failure to comply arises from a Live Sporting Event originating from outside Australia; and</w:t>
      </w:r>
    </w:p>
    <w:p w:rsidR="00FA12A6" w:rsidRPr="00FA12A6" w:rsidRDefault="00FA12A6" w:rsidP="00841853">
      <w:pPr>
        <w:numPr>
          <w:ilvl w:val="0"/>
          <w:numId w:val="54"/>
        </w:numPr>
        <w:spacing w:after="0" w:line="240" w:lineRule="auto"/>
        <w:ind w:left="2127" w:hanging="567"/>
        <w:jc w:val="both"/>
        <w:rPr>
          <w:rFonts w:ascii="Century Gothic" w:hAnsi="Century Gothic" w:cs="Arial"/>
          <w:sz w:val="24"/>
          <w:szCs w:val="24"/>
        </w:rPr>
      </w:pPr>
      <w:r w:rsidRPr="00FA12A6">
        <w:rPr>
          <w:rFonts w:ascii="Century Gothic" w:hAnsi="Century Gothic" w:cs="Arial"/>
          <w:sz w:val="24"/>
          <w:szCs w:val="24"/>
        </w:rPr>
        <w:t>the Licensee has not added the Promotion of Betting Odds or the Commercial relating to Betting or Gambling; and</w:t>
      </w:r>
    </w:p>
    <w:p w:rsidR="00FA12A6" w:rsidRPr="00FA12A6" w:rsidRDefault="00FA12A6" w:rsidP="00841853">
      <w:pPr>
        <w:numPr>
          <w:ilvl w:val="0"/>
          <w:numId w:val="54"/>
        </w:numPr>
        <w:spacing w:after="0" w:line="240" w:lineRule="auto"/>
        <w:ind w:left="2127" w:hanging="567"/>
        <w:jc w:val="both"/>
        <w:rPr>
          <w:rFonts w:ascii="Century Gothic" w:hAnsi="Century Gothic" w:cs="Arial"/>
          <w:sz w:val="24"/>
          <w:szCs w:val="24"/>
        </w:rPr>
      </w:pPr>
      <w:r w:rsidRPr="00FA12A6">
        <w:rPr>
          <w:rFonts w:ascii="Century Gothic" w:hAnsi="Century Gothic" w:cs="Arial"/>
          <w:sz w:val="24"/>
          <w:szCs w:val="24"/>
        </w:rPr>
        <w:t>it is not reasonably practicable to remove material that includes the Promotion of Betting Odds or a Commercial relating to Betting or Gambling; and</w:t>
      </w:r>
    </w:p>
    <w:p w:rsidR="00FA12A6" w:rsidRPr="00FA12A6" w:rsidRDefault="00FA12A6" w:rsidP="00841853">
      <w:pPr>
        <w:numPr>
          <w:ilvl w:val="0"/>
          <w:numId w:val="54"/>
        </w:numPr>
        <w:spacing w:after="120" w:line="240" w:lineRule="auto"/>
        <w:ind w:left="2127" w:hanging="567"/>
        <w:jc w:val="both"/>
        <w:rPr>
          <w:rFonts w:ascii="Century Gothic" w:hAnsi="Century Gothic" w:cs="Arial"/>
          <w:sz w:val="24"/>
          <w:szCs w:val="24"/>
        </w:rPr>
      </w:pPr>
      <w:r w:rsidRPr="00FA12A6">
        <w:rPr>
          <w:rFonts w:ascii="Century Gothic" w:hAnsi="Century Gothic" w:cs="Arial"/>
          <w:sz w:val="24"/>
          <w:szCs w:val="24"/>
        </w:rPr>
        <w:lastRenderedPageBreak/>
        <w:t>the Licensee does not receive any direct or indirect benefit for the Promotion of Odds or the Commercial relating to Betting or Gambling in addition to any direct or indirect benefit received from broadcasting the event.</w:t>
      </w:r>
    </w:p>
    <w:p w:rsidR="00FA12A6" w:rsidRPr="00FA12A6" w:rsidRDefault="00FA12A6" w:rsidP="00841853">
      <w:pPr>
        <w:pStyle w:val="ListParagraph"/>
        <w:numPr>
          <w:ilvl w:val="1"/>
          <w:numId w:val="71"/>
        </w:numPr>
        <w:tabs>
          <w:tab w:val="left" w:pos="709"/>
          <w:tab w:val="left" w:pos="993"/>
        </w:tabs>
        <w:spacing w:before="120" w:after="120" w:line="240" w:lineRule="auto"/>
        <w:ind w:left="709" w:hanging="709"/>
        <w:contextualSpacing w:val="0"/>
        <w:jc w:val="both"/>
        <w:rPr>
          <w:rFonts w:ascii="Century Gothic" w:hAnsi="Century Gothic" w:cs="Arial"/>
          <w:sz w:val="24"/>
          <w:szCs w:val="24"/>
        </w:rPr>
      </w:pPr>
      <w:r w:rsidRPr="00FA12A6">
        <w:rPr>
          <w:rFonts w:ascii="Century Gothic" w:hAnsi="Century Gothic" w:cs="Arial"/>
          <w:sz w:val="24"/>
          <w:szCs w:val="24"/>
        </w:rPr>
        <w:t>This Appendix 3 does not apply to a Live Sporting Event that focuses on live horse, harness or dog racing.</w:t>
      </w:r>
    </w:p>
    <w:p w:rsidR="00FA12A6" w:rsidRPr="00FA12A6" w:rsidRDefault="00FA12A6" w:rsidP="00841853">
      <w:pPr>
        <w:pStyle w:val="ListParagraph"/>
        <w:numPr>
          <w:ilvl w:val="1"/>
          <w:numId w:val="71"/>
        </w:numPr>
        <w:tabs>
          <w:tab w:val="left" w:pos="709"/>
        </w:tabs>
        <w:spacing w:before="120" w:after="120" w:line="240" w:lineRule="auto"/>
        <w:ind w:left="709" w:hanging="709"/>
        <w:contextualSpacing w:val="0"/>
        <w:jc w:val="both"/>
        <w:rPr>
          <w:rFonts w:ascii="Century Gothic" w:hAnsi="Century Gothic" w:cs="Arial"/>
          <w:sz w:val="24"/>
          <w:szCs w:val="24"/>
        </w:rPr>
      </w:pPr>
      <w:r w:rsidRPr="00FA12A6">
        <w:rPr>
          <w:rFonts w:ascii="Century Gothic" w:hAnsi="Century Gothic" w:cs="Arial"/>
          <w:sz w:val="24"/>
          <w:szCs w:val="24"/>
        </w:rPr>
        <w:t>This Appendix 3 does not apply where the viewer’s exposure to the Promotion of Betting Odds or Commercials relating to Betting or Gambling is the result of an active choice to switch to an alternative service related to the broadcasting of the event (for example, by accessing a URL or subscription service).</w:t>
      </w:r>
    </w:p>
    <w:p w:rsidR="00FA12A6" w:rsidRPr="00FA12A6" w:rsidRDefault="00FA12A6" w:rsidP="00841853">
      <w:pPr>
        <w:pStyle w:val="ListParagraph"/>
        <w:numPr>
          <w:ilvl w:val="1"/>
          <w:numId w:val="71"/>
        </w:numPr>
        <w:tabs>
          <w:tab w:val="left" w:pos="709"/>
          <w:tab w:val="left" w:pos="993"/>
        </w:tabs>
        <w:spacing w:before="120" w:after="120" w:line="240" w:lineRule="auto"/>
        <w:ind w:left="709" w:hanging="709"/>
        <w:contextualSpacing w:val="0"/>
        <w:jc w:val="both"/>
        <w:rPr>
          <w:rFonts w:ascii="Century Gothic" w:hAnsi="Century Gothic" w:cs="Arial"/>
          <w:sz w:val="24"/>
          <w:szCs w:val="24"/>
        </w:rPr>
      </w:pPr>
      <w:r w:rsidRPr="00FA12A6">
        <w:rPr>
          <w:rFonts w:ascii="Century Gothic" w:hAnsi="Century Gothic" w:cs="Arial"/>
          <w:sz w:val="24"/>
          <w:szCs w:val="24"/>
        </w:rPr>
        <w:t>Clauses 3.1.2 and 3.6.2 will not be contravened in respect of any Promotion of Betting Odds or Commercial relating to Betting or Gambling broadcast during a Live Sporting Event in circumstances where:</w:t>
      </w:r>
    </w:p>
    <w:p w:rsidR="00FA12A6" w:rsidRPr="00FA12A6" w:rsidRDefault="00FA12A6" w:rsidP="00841853">
      <w:pPr>
        <w:pStyle w:val="ListParagraph"/>
        <w:numPr>
          <w:ilvl w:val="0"/>
          <w:numId w:val="75"/>
        </w:numPr>
        <w:spacing w:before="120" w:after="0" w:line="240" w:lineRule="auto"/>
        <w:ind w:left="2127" w:hanging="567"/>
        <w:contextualSpacing w:val="0"/>
        <w:jc w:val="both"/>
        <w:rPr>
          <w:rFonts w:ascii="Century Gothic" w:hAnsi="Century Gothic" w:cs="Arial"/>
          <w:sz w:val="24"/>
          <w:szCs w:val="24"/>
        </w:rPr>
      </w:pPr>
      <w:r w:rsidRPr="00FA12A6">
        <w:rPr>
          <w:rFonts w:ascii="Century Gothic" w:hAnsi="Century Gothic" w:cs="Arial"/>
          <w:sz w:val="24"/>
          <w:szCs w:val="24"/>
        </w:rPr>
        <w:t>the Live Sporting Event has a Scheduled Start of Play; and</w:t>
      </w:r>
    </w:p>
    <w:p w:rsidR="00FA12A6" w:rsidRPr="00FA12A6" w:rsidRDefault="00FA12A6" w:rsidP="00841853">
      <w:pPr>
        <w:pStyle w:val="ListParagraph"/>
        <w:numPr>
          <w:ilvl w:val="0"/>
          <w:numId w:val="75"/>
        </w:numPr>
        <w:spacing w:after="0" w:line="240" w:lineRule="auto"/>
        <w:ind w:left="2127" w:hanging="567"/>
        <w:contextualSpacing w:val="0"/>
        <w:jc w:val="both"/>
        <w:rPr>
          <w:rFonts w:ascii="Century Gothic" w:hAnsi="Century Gothic" w:cs="Arial"/>
          <w:sz w:val="24"/>
          <w:szCs w:val="24"/>
        </w:rPr>
      </w:pPr>
      <w:r w:rsidRPr="00FA12A6">
        <w:rPr>
          <w:rFonts w:ascii="Century Gothic" w:hAnsi="Century Gothic" w:cs="Arial"/>
          <w:sz w:val="24"/>
          <w:szCs w:val="24"/>
        </w:rPr>
        <w:t>live to air coverage of Play commences at a different time to the Scheduled Start of Play; and</w:t>
      </w:r>
    </w:p>
    <w:p w:rsidR="00FA12A6" w:rsidRPr="00FA12A6" w:rsidRDefault="00FA12A6" w:rsidP="00841853">
      <w:pPr>
        <w:pStyle w:val="ListParagraph"/>
        <w:numPr>
          <w:ilvl w:val="0"/>
          <w:numId w:val="75"/>
        </w:numPr>
        <w:spacing w:after="0" w:line="240" w:lineRule="auto"/>
        <w:ind w:left="2127" w:hanging="567"/>
        <w:contextualSpacing w:val="0"/>
        <w:jc w:val="both"/>
        <w:rPr>
          <w:rFonts w:ascii="Century Gothic" w:hAnsi="Century Gothic" w:cs="Arial"/>
          <w:sz w:val="24"/>
          <w:szCs w:val="24"/>
        </w:rPr>
      </w:pPr>
      <w:r w:rsidRPr="00FA12A6">
        <w:rPr>
          <w:rFonts w:ascii="Century Gothic" w:hAnsi="Century Gothic" w:cs="Arial"/>
          <w:sz w:val="24"/>
          <w:szCs w:val="24"/>
        </w:rPr>
        <w:t>the Licensee was only made aware less than one hour prior   to the broadcast of the first program that includes the Live Sporting Event, that the commencement of Play would be different to the scheduled start time for that event; and</w:t>
      </w:r>
    </w:p>
    <w:p w:rsidR="00FA12A6" w:rsidRPr="00FA12A6" w:rsidRDefault="00FA12A6" w:rsidP="00841853">
      <w:pPr>
        <w:pStyle w:val="ListParagraph"/>
        <w:numPr>
          <w:ilvl w:val="0"/>
          <w:numId w:val="75"/>
        </w:numPr>
        <w:spacing w:after="120" w:line="240" w:lineRule="auto"/>
        <w:ind w:left="2127" w:hanging="567"/>
        <w:contextualSpacing w:val="0"/>
        <w:jc w:val="both"/>
        <w:rPr>
          <w:rFonts w:ascii="Century Gothic" w:hAnsi="Century Gothic" w:cs="Arial"/>
          <w:sz w:val="24"/>
          <w:szCs w:val="24"/>
        </w:rPr>
      </w:pPr>
      <w:r w:rsidRPr="00FA12A6">
        <w:rPr>
          <w:rFonts w:ascii="Century Gothic" w:hAnsi="Century Gothic" w:cs="Arial"/>
          <w:sz w:val="24"/>
          <w:szCs w:val="24"/>
        </w:rPr>
        <w:t>there would have been no contravention had Play commenced at or after the Scheduled Start of Play.</w:t>
      </w:r>
    </w:p>
    <w:p w:rsidR="00FA12A6" w:rsidRPr="00FA12A6" w:rsidRDefault="00FA12A6" w:rsidP="00900069">
      <w:pPr>
        <w:tabs>
          <w:tab w:val="left" w:pos="0"/>
          <w:tab w:val="left" w:pos="709"/>
        </w:tabs>
        <w:spacing w:before="120" w:after="120"/>
        <w:jc w:val="both"/>
        <w:rPr>
          <w:rFonts w:ascii="Century Gothic" w:hAnsi="Century Gothic" w:cs="Arial"/>
          <w:b/>
          <w:sz w:val="24"/>
          <w:szCs w:val="24"/>
        </w:rPr>
      </w:pPr>
      <w:bookmarkStart w:id="543" w:name="_Hlk496274982"/>
      <w:r w:rsidRPr="00FA12A6">
        <w:rPr>
          <w:rFonts w:ascii="Century Gothic" w:hAnsi="Century Gothic" w:cs="Arial"/>
          <w:b/>
          <w:sz w:val="24"/>
          <w:szCs w:val="24"/>
        </w:rPr>
        <w:t>Time Zones</w:t>
      </w:r>
    </w:p>
    <w:p w:rsidR="00FA12A6" w:rsidRDefault="00FA12A6" w:rsidP="00900069">
      <w:pPr>
        <w:pStyle w:val="ListParagraph"/>
        <w:numPr>
          <w:ilvl w:val="1"/>
          <w:numId w:val="71"/>
        </w:numPr>
        <w:spacing w:before="120" w:after="120" w:line="240" w:lineRule="auto"/>
        <w:ind w:left="709" w:hanging="709"/>
        <w:jc w:val="both"/>
        <w:rPr>
          <w:rFonts w:ascii="Century Gothic" w:hAnsi="Century Gothic"/>
          <w:sz w:val="24"/>
          <w:szCs w:val="24"/>
        </w:rPr>
      </w:pPr>
      <w:r w:rsidRPr="00FA12A6">
        <w:rPr>
          <w:rFonts w:ascii="Century Gothic" w:hAnsi="Century Gothic"/>
          <w:sz w:val="24"/>
          <w:szCs w:val="24"/>
        </w:rPr>
        <w:t>Where a Live Sporting Event is broadcast simultaneously across more than one licence area, the relevant time-zone for the application of this Appendix 3 is the time-zone that applies in the licence area.</w:t>
      </w:r>
    </w:p>
    <w:p w:rsidR="00900069" w:rsidRPr="00900069" w:rsidRDefault="00900069" w:rsidP="00900069">
      <w:pPr>
        <w:pStyle w:val="ListParagraph"/>
        <w:spacing w:before="120" w:after="120" w:line="240" w:lineRule="auto"/>
        <w:ind w:left="709"/>
        <w:jc w:val="both"/>
        <w:rPr>
          <w:rFonts w:ascii="Century Gothic" w:hAnsi="Century Gothic"/>
          <w:sz w:val="18"/>
          <w:szCs w:val="18"/>
        </w:rPr>
      </w:pPr>
    </w:p>
    <w:p w:rsidR="00FA12A6" w:rsidRPr="00FA12A6" w:rsidRDefault="00FA12A6" w:rsidP="00900069">
      <w:pPr>
        <w:pStyle w:val="ListParagraph"/>
        <w:numPr>
          <w:ilvl w:val="1"/>
          <w:numId w:val="71"/>
        </w:numPr>
        <w:tabs>
          <w:tab w:val="left" w:pos="709"/>
          <w:tab w:val="left" w:pos="993"/>
        </w:tabs>
        <w:spacing w:before="120" w:after="120" w:line="240" w:lineRule="auto"/>
        <w:ind w:left="709" w:hanging="709"/>
        <w:contextualSpacing w:val="0"/>
        <w:jc w:val="both"/>
        <w:rPr>
          <w:rFonts w:ascii="Century Gothic" w:hAnsi="Century Gothic" w:cs="Arial"/>
          <w:sz w:val="24"/>
          <w:szCs w:val="24"/>
        </w:rPr>
      </w:pPr>
      <w:r w:rsidRPr="00FA12A6">
        <w:rPr>
          <w:rFonts w:ascii="Century Gothic" w:hAnsi="Century Gothic" w:cs="Arial"/>
          <w:sz w:val="24"/>
          <w:szCs w:val="24"/>
        </w:rPr>
        <w:t>Where a Licensee’s licence area covers areas in which different time-zones are observed, the time-zone for the part of the licence area that contains the largest proportion of the population will apply.</w:t>
      </w:r>
    </w:p>
    <w:p w:rsidR="00FA12A6" w:rsidRPr="00FA12A6" w:rsidRDefault="00FA12A6" w:rsidP="00900069">
      <w:pPr>
        <w:keepNext/>
        <w:tabs>
          <w:tab w:val="left" w:pos="0"/>
          <w:tab w:val="left" w:pos="993"/>
        </w:tabs>
        <w:spacing w:before="120" w:after="120"/>
        <w:jc w:val="both"/>
        <w:rPr>
          <w:rFonts w:ascii="Century Gothic" w:hAnsi="Century Gothic" w:cs="Arial"/>
          <w:b/>
          <w:sz w:val="24"/>
          <w:szCs w:val="24"/>
        </w:rPr>
      </w:pPr>
      <w:r w:rsidRPr="00FA12A6">
        <w:rPr>
          <w:rFonts w:ascii="Century Gothic" w:hAnsi="Century Gothic" w:cs="Arial"/>
          <w:b/>
          <w:sz w:val="24"/>
          <w:szCs w:val="24"/>
        </w:rPr>
        <w:t>Commencement</w:t>
      </w:r>
    </w:p>
    <w:p w:rsidR="00FA12A6" w:rsidRPr="00FA12A6" w:rsidRDefault="00FA12A6" w:rsidP="00C55E4D">
      <w:pPr>
        <w:pStyle w:val="ListParagraph"/>
        <w:numPr>
          <w:ilvl w:val="1"/>
          <w:numId w:val="71"/>
        </w:numPr>
        <w:tabs>
          <w:tab w:val="left" w:pos="993"/>
        </w:tabs>
        <w:spacing w:after="0" w:line="240" w:lineRule="auto"/>
        <w:ind w:left="709" w:hanging="709"/>
        <w:contextualSpacing w:val="0"/>
        <w:jc w:val="both"/>
        <w:rPr>
          <w:rFonts w:ascii="Century Gothic" w:hAnsi="Century Gothic" w:cs="Arial"/>
          <w:sz w:val="24"/>
          <w:szCs w:val="24"/>
        </w:rPr>
      </w:pPr>
      <w:r w:rsidRPr="00FA12A6">
        <w:rPr>
          <w:rFonts w:ascii="Century Gothic" w:hAnsi="Century Gothic" w:cs="Arial"/>
          <w:sz w:val="24"/>
          <w:szCs w:val="24"/>
        </w:rPr>
        <w:t>The commencement date of this Appendix is 30 March 2018.</w:t>
      </w:r>
    </w:p>
    <w:p w:rsidR="00FA12A6" w:rsidRPr="00FA12A6" w:rsidRDefault="00FA12A6" w:rsidP="00FA12A6">
      <w:pPr>
        <w:pStyle w:val="ListParagraph"/>
        <w:tabs>
          <w:tab w:val="left" w:pos="709"/>
          <w:tab w:val="left" w:pos="993"/>
        </w:tabs>
        <w:ind w:left="709"/>
        <w:jc w:val="both"/>
        <w:rPr>
          <w:rFonts w:ascii="Century Gothic" w:hAnsi="Century Gothic" w:cs="Arial"/>
          <w:sz w:val="24"/>
          <w:szCs w:val="24"/>
        </w:rPr>
      </w:pPr>
    </w:p>
    <w:p w:rsidR="00FA12A6" w:rsidRPr="00FA12A6" w:rsidRDefault="00FA12A6" w:rsidP="00FA12A6">
      <w:pPr>
        <w:rPr>
          <w:rFonts w:ascii="Century Gothic" w:eastAsia="Calibri" w:hAnsi="Century Gothic" w:cs="Arial"/>
          <w:sz w:val="24"/>
          <w:szCs w:val="24"/>
          <w:lang w:val="en-US"/>
        </w:rPr>
      </w:pPr>
      <w:r w:rsidRPr="00FA12A6">
        <w:rPr>
          <w:rFonts w:ascii="Century Gothic" w:hAnsi="Century Gothic" w:cs="Arial"/>
          <w:sz w:val="24"/>
          <w:szCs w:val="24"/>
        </w:rPr>
        <w:br w:type="page"/>
      </w:r>
    </w:p>
    <w:p w:rsidR="00FA12A6" w:rsidRPr="00FA12A6" w:rsidRDefault="00FA12A6" w:rsidP="00FA12A6">
      <w:pPr>
        <w:pStyle w:val="CodeTitle"/>
        <w:tabs>
          <w:tab w:val="left" w:pos="2160"/>
        </w:tabs>
        <w:ind w:right="-329"/>
        <w:jc w:val="left"/>
        <w:outlineLvl w:val="0"/>
        <w:rPr>
          <w:rFonts w:ascii="Century Gothic" w:hAnsi="Century Gothic" w:cs="Arial"/>
          <w:sz w:val="24"/>
          <w:szCs w:val="24"/>
        </w:rPr>
      </w:pPr>
      <w:bookmarkStart w:id="544" w:name="_Toc508891435"/>
      <w:bookmarkEnd w:id="543"/>
      <w:r w:rsidRPr="00FA12A6">
        <w:rPr>
          <w:rFonts w:ascii="Century Gothic" w:hAnsi="Century Gothic" w:cs="Arial"/>
          <w:sz w:val="24"/>
          <w:szCs w:val="24"/>
        </w:rPr>
        <w:lastRenderedPageBreak/>
        <w:t>DEFINITIONS</w:t>
      </w:r>
      <w:bookmarkEnd w:id="544"/>
    </w:p>
    <w:p w:rsidR="00FA12A6" w:rsidRPr="00FA12A6" w:rsidRDefault="00FA12A6" w:rsidP="009A2B44">
      <w:pPr>
        <w:tabs>
          <w:tab w:val="left" w:pos="2160"/>
        </w:tabs>
        <w:spacing w:before="120" w:after="120"/>
        <w:jc w:val="both"/>
        <w:rPr>
          <w:rFonts w:ascii="Century Gothic" w:hAnsi="Century Gothic" w:cs="Arial"/>
          <w:b/>
          <w:sz w:val="24"/>
          <w:szCs w:val="24"/>
        </w:rPr>
      </w:pPr>
      <w:r w:rsidRPr="00FA12A6">
        <w:rPr>
          <w:rFonts w:ascii="Century Gothic" w:hAnsi="Century Gothic" w:cs="Arial"/>
          <w:b/>
          <w:sz w:val="24"/>
          <w:szCs w:val="24"/>
        </w:rPr>
        <w:t xml:space="preserve">In this Appendix 3: </w:t>
      </w:r>
    </w:p>
    <w:p w:rsidR="00FA12A6" w:rsidRPr="00FA12A6" w:rsidRDefault="00FA12A6" w:rsidP="00FA12A6">
      <w:pPr>
        <w:tabs>
          <w:tab w:val="left" w:pos="2160"/>
        </w:tabs>
        <w:jc w:val="both"/>
        <w:rPr>
          <w:rFonts w:ascii="Century Gothic" w:hAnsi="Century Gothic" w:cs="Arial"/>
          <w:sz w:val="24"/>
          <w:szCs w:val="24"/>
        </w:rPr>
      </w:pPr>
      <w:r w:rsidRPr="00FA12A6">
        <w:rPr>
          <w:rFonts w:ascii="Century Gothic" w:hAnsi="Century Gothic" w:cs="Arial"/>
          <w:b/>
          <w:sz w:val="24"/>
          <w:szCs w:val="24"/>
        </w:rPr>
        <w:t>Accidental</w:t>
      </w:r>
      <w:r w:rsidRPr="00FA12A6">
        <w:rPr>
          <w:rFonts w:ascii="Century Gothic" w:hAnsi="Century Gothic" w:cs="Arial"/>
          <w:sz w:val="24"/>
          <w:szCs w:val="24"/>
        </w:rPr>
        <w:t xml:space="preserve"> means an unscripted and unplanned reference (including remarks by a Commentator) for which the Licensee does not receive any direct or indirect benefit (whether financial or not, and in addition to any direct or indirect benefit that the Licensee receives for the broadcast).</w:t>
      </w:r>
    </w:p>
    <w:p w:rsidR="00FA12A6" w:rsidRPr="00FA12A6" w:rsidRDefault="00FA12A6" w:rsidP="009A2B44">
      <w:pPr>
        <w:spacing w:before="120" w:after="120"/>
        <w:jc w:val="both"/>
        <w:rPr>
          <w:rFonts w:ascii="Century Gothic" w:hAnsi="Century Gothic" w:cs="Arial"/>
          <w:sz w:val="24"/>
          <w:szCs w:val="24"/>
        </w:rPr>
      </w:pPr>
      <w:r w:rsidRPr="00FA12A6">
        <w:rPr>
          <w:rFonts w:ascii="Century Gothic" w:hAnsi="Century Gothic" w:cs="Arial"/>
          <w:b/>
          <w:sz w:val="24"/>
          <w:szCs w:val="24"/>
        </w:rPr>
        <w:t>Betting Odds</w:t>
      </w:r>
      <w:r w:rsidRPr="00FA12A6">
        <w:rPr>
          <w:rFonts w:ascii="Century Gothic" w:hAnsi="Century Gothic" w:cs="Arial"/>
          <w:sz w:val="24"/>
          <w:szCs w:val="24"/>
        </w:rPr>
        <w:t xml:space="preserve"> means comparative, generally monetary, odds offered in respect of a game or event for a bet on the chance of any occurrence or outcome within that particular game or event, or the overall outcome of the game or event.  For the avoidance of doubt, Betting Odds includes comparative odds offered in respect of horse, harness or greyhound racing.  </w:t>
      </w:r>
    </w:p>
    <w:p w:rsidR="00FA12A6" w:rsidRPr="00FA12A6" w:rsidRDefault="00FA12A6" w:rsidP="009A2B44">
      <w:pPr>
        <w:spacing w:before="120" w:after="120"/>
        <w:jc w:val="both"/>
        <w:rPr>
          <w:rFonts w:ascii="Century Gothic" w:hAnsi="Century Gothic" w:cs="Arial"/>
          <w:sz w:val="24"/>
          <w:szCs w:val="24"/>
        </w:rPr>
      </w:pPr>
      <w:r w:rsidRPr="00FA12A6">
        <w:rPr>
          <w:rFonts w:ascii="Century Gothic" w:hAnsi="Century Gothic" w:cs="Arial"/>
          <w:b/>
          <w:sz w:val="24"/>
          <w:szCs w:val="24"/>
        </w:rPr>
        <w:t>Commentator</w:t>
      </w:r>
      <w:r w:rsidRPr="00FA12A6">
        <w:rPr>
          <w:rFonts w:ascii="Century Gothic" w:hAnsi="Century Gothic" w:cs="Arial"/>
          <w:sz w:val="24"/>
          <w:szCs w:val="24"/>
        </w:rPr>
        <w:t xml:space="preserve"> means a person who is a host, guest, or is otherwise participating in, a Live Sporting Event and includes a person calling, or providing analysis on, the sporting event or game.  </w:t>
      </w:r>
      <w:r w:rsidRPr="00FA12A6">
        <w:rPr>
          <w:rFonts w:ascii="Century Gothic" w:eastAsia="Calibri" w:hAnsi="Century Gothic"/>
          <w:sz w:val="24"/>
          <w:szCs w:val="24"/>
        </w:rPr>
        <w:t>It does not include discrete and distinguishable contributors, including clearly identified representatives of gambling organisations.</w:t>
      </w:r>
    </w:p>
    <w:p w:rsidR="00FA12A6" w:rsidRPr="00FA12A6" w:rsidRDefault="00FA12A6" w:rsidP="00FA12A6">
      <w:pPr>
        <w:pStyle w:val="subsection"/>
        <w:tabs>
          <w:tab w:val="clear" w:pos="1021"/>
        </w:tabs>
        <w:ind w:left="0" w:firstLine="0"/>
        <w:rPr>
          <w:rFonts w:ascii="Century Gothic" w:hAnsi="Century Gothic" w:cs="Arial"/>
          <w:sz w:val="24"/>
          <w:szCs w:val="24"/>
        </w:rPr>
      </w:pPr>
      <w:r w:rsidRPr="00FA12A6">
        <w:rPr>
          <w:rFonts w:ascii="Century Gothic" w:hAnsi="Century Gothic" w:cs="Arial"/>
          <w:b/>
          <w:sz w:val="24"/>
          <w:szCs w:val="24"/>
        </w:rPr>
        <w:t xml:space="preserve">Commercial relating to Betting or Gambling </w:t>
      </w:r>
      <w:r w:rsidRPr="00FA12A6">
        <w:rPr>
          <w:rFonts w:ascii="Century Gothic" w:hAnsi="Century Gothic" w:cs="Arial"/>
          <w:sz w:val="24"/>
          <w:szCs w:val="24"/>
        </w:rPr>
        <w:t>means a distinct promotional reference to:</w:t>
      </w:r>
    </w:p>
    <w:p w:rsidR="00FA12A6" w:rsidRPr="00FA12A6" w:rsidRDefault="00FA12A6" w:rsidP="003A6041">
      <w:pPr>
        <w:pStyle w:val="subsection"/>
        <w:numPr>
          <w:ilvl w:val="0"/>
          <w:numId w:val="68"/>
        </w:numPr>
        <w:tabs>
          <w:tab w:val="clear" w:pos="1021"/>
        </w:tabs>
        <w:spacing w:before="120" w:line="245" w:lineRule="auto"/>
        <w:ind w:left="2126" w:hanging="567"/>
        <w:rPr>
          <w:rFonts w:ascii="Century Gothic" w:hAnsi="Century Gothic" w:cs="Arial"/>
          <w:sz w:val="24"/>
          <w:szCs w:val="24"/>
        </w:rPr>
      </w:pPr>
      <w:r w:rsidRPr="00FA12A6">
        <w:rPr>
          <w:rFonts w:ascii="Century Gothic" w:hAnsi="Century Gothic" w:cs="Arial"/>
          <w:sz w:val="24"/>
          <w:szCs w:val="24"/>
        </w:rPr>
        <w:t>a gambling or betting service; or</w:t>
      </w:r>
    </w:p>
    <w:p w:rsidR="00FA12A6" w:rsidRPr="00FA12A6" w:rsidRDefault="00FA12A6" w:rsidP="003A6041">
      <w:pPr>
        <w:pStyle w:val="subsection"/>
        <w:numPr>
          <w:ilvl w:val="0"/>
          <w:numId w:val="68"/>
        </w:numPr>
        <w:tabs>
          <w:tab w:val="clear" w:pos="1021"/>
        </w:tabs>
        <w:spacing w:before="0" w:after="120" w:line="245" w:lineRule="auto"/>
        <w:ind w:left="2126" w:hanging="567"/>
        <w:rPr>
          <w:rFonts w:ascii="Century Gothic" w:hAnsi="Century Gothic" w:cs="Arial"/>
          <w:sz w:val="24"/>
          <w:szCs w:val="24"/>
        </w:rPr>
      </w:pPr>
      <w:r w:rsidRPr="00FA12A6">
        <w:rPr>
          <w:rFonts w:ascii="Century Gothic" w:hAnsi="Century Gothic" w:cs="Arial"/>
          <w:sz w:val="24"/>
          <w:szCs w:val="24"/>
        </w:rPr>
        <w:t xml:space="preserve">a gambling or betting organisation that provides generic information about the organisation’s brand, business or services. </w:t>
      </w:r>
    </w:p>
    <w:p w:rsidR="00FA12A6" w:rsidRPr="00FA12A6" w:rsidRDefault="00FA12A6" w:rsidP="006870D1">
      <w:pPr>
        <w:spacing w:before="120" w:after="120"/>
        <w:jc w:val="both"/>
        <w:rPr>
          <w:rFonts w:ascii="Century Gothic" w:hAnsi="Century Gothic" w:cs="Arial"/>
          <w:sz w:val="24"/>
          <w:szCs w:val="24"/>
        </w:rPr>
      </w:pPr>
      <w:r w:rsidRPr="00FA12A6">
        <w:rPr>
          <w:rFonts w:ascii="Century Gothic" w:hAnsi="Century Gothic" w:cs="Arial"/>
          <w:sz w:val="24"/>
          <w:szCs w:val="24"/>
        </w:rPr>
        <w:t>A Commercial relating to Betting or Gambling does not include:</w:t>
      </w:r>
    </w:p>
    <w:p w:rsidR="00FA12A6" w:rsidRPr="00FA12A6" w:rsidRDefault="00FA12A6" w:rsidP="006870D1">
      <w:pPr>
        <w:numPr>
          <w:ilvl w:val="0"/>
          <w:numId w:val="56"/>
        </w:numPr>
        <w:spacing w:before="100" w:beforeAutospacing="1" w:after="100" w:afterAutospacing="1" w:line="240" w:lineRule="auto"/>
        <w:ind w:left="1276" w:hanging="567"/>
        <w:rPr>
          <w:rFonts w:ascii="Century Gothic" w:hAnsi="Century Gothic" w:cs="Arial"/>
          <w:sz w:val="24"/>
          <w:szCs w:val="24"/>
        </w:rPr>
      </w:pPr>
      <w:r w:rsidRPr="00FA12A6">
        <w:rPr>
          <w:rFonts w:ascii="Century Gothic" w:hAnsi="Century Gothic" w:cs="Arial"/>
          <w:sz w:val="24"/>
          <w:szCs w:val="24"/>
        </w:rPr>
        <w:t>a commercial relating to such things as Government sanctioned lotteries, lotto, keno or competitions;</w:t>
      </w:r>
    </w:p>
    <w:p w:rsidR="00FA12A6" w:rsidRPr="00FA12A6" w:rsidRDefault="00FA12A6" w:rsidP="006870D1">
      <w:pPr>
        <w:numPr>
          <w:ilvl w:val="0"/>
          <w:numId w:val="56"/>
        </w:numPr>
        <w:spacing w:before="100" w:beforeAutospacing="1" w:after="100" w:afterAutospacing="1" w:line="240" w:lineRule="auto"/>
        <w:ind w:left="1276" w:hanging="567"/>
        <w:jc w:val="both"/>
        <w:rPr>
          <w:rFonts w:ascii="Century Gothic" w:hAnsi="Century Gothic" w:cs="Arial"/>
          <w:sz w:val="24"/>
          <w:szCs w:val="24"/>
        </w:rPr>
      </w:pPr>
      <w:r w:rsidRPr="00FA12A6">
        <w:rPr>
          <w:rFonts w:ascii="Century Gothic" w:hAnsi="Century Gothic" w:cs="Arial"/>
          <w:sz w:val="24"/>
          <w:szCs w:val="24"/>
        </w:rPr>
        <w:t xml:space="preserve">a commercial relating to entertainment or dining facilities at places where betting or gambling takes place, or a tourism commercial which incidentally refers to betting or gambling, provided in each case that the contents do not draw attention to betting or gambling in a manner calculated to directly promote their use; </w:t>
      </w:r>
    </w:p>
    <w:p w:rsidR="00FA12A6" w:rsidRPr="00FA12A6" w:rsidRDefault="00FA12A6" w:rsidP="006870D1">
      <w:pPr>
        <w:numPr>
          <w:ilvl w:val="0"/>
          <w:numId w:val="56"/>
        </w:numPr>
        <w:spacing w:before="100" w:beforeAutospacing="1" w:after="100" w:afterAutospacing="1" w:line="240" w:lineRule="auto"/>
        <w:ind w:left="1276" w:hanging="567"/>
        <w:rPr>
          <w:rFonts w:ascii="Century Gothic" w:hAnsi="Century Gothic" w:cs="Arial"/>
          <w:sz w:val="24"/>
          <w:szCs w:val="24"/>
        </w:rPr>
      </w:pPr>
      <w:r w:rsidRPr="00FA12A6">
        <w:rPr>
          <w:rFonts w:ascii="Century Gothic" w:hAnsi="Century Gothic" w:cs="Arial"/>
          <w:sz w:val="24"/>
          <w:szCs w:val="24"/>
        </w:rPr>
        <w:t>a reference that is Accidental; or</w:t>
      </w:r>
    </w:p>
    <w:p w:rsidR="00FA12A6" w:rsidRPr="00FA12A6" w:rsidRDefault="00FA12A6" w:rsidP="006870D1">
      <w:pPr>
        <w:numPr>
          <w:ilvl w:val="0"/>
          <w:numId w:val="56"/>
        </w:numPr>
        <w:spacing w:before="100" w:beforeAutospacing="1" w:after="100" w:afterAutospacing="1" w:line="240" w:lineRule="auto"/>
        <w:ind w:left="1276" w:hanging="567"/>
        <w:rPr>
          <w:rFonts w:ascii="Century Gothic" w:hAnsi="Century Gothic" w:cs="Arial"/>
          <w:sz w:val="24"/>
          <w:szCs w:val="24"/>
        </w:rPr>
      </w:pPr>
      <w:r w:rsidRPr="00FA12A6">
        <w:rPr>
          <w:rFonts w:ascii="Century Gothic" w:hAnsi="Century Gothic" w:cs="Arial"/>
          <w:sz w:val="24"/>
          <w:szCs w:val="24"/>
        </w:rPr>
        <w:t>a reference that is an Incidental Accompaniment.</w:t>
      </w:r>
    </w:p>
    <w:p w:rsidR="00FA12A6" w:rsidRPr="00FA12A6" w:rsidRDefault="00FA12A6" w:rsidP="00FA12A6">
      <w:pPr>
        <w:tabs>
          <w:tab w:val="left" w:pos="2160"/>
        </w:tabs>
        <w:jc w:val="both"/>
        <w:rPr>
          <w:rFonts w:ascii="Century Gothic" w:hAnsi="Century Gothic" w:cs="Arial"/>
          <w:sz w:val="24"/>
          <w:szCs w:val="24"/>
        </w:rPr>
      </w:pPr>
      <w:r w:rsidRPr="00FA12A6">
        <w:rPr>
          <w:rFonts w:ascii="Century Gothic" w:hAnsi="Century Gothic" w:cs="Arial"/>
          <w:b/>
          <w:sz w:val="24"/>
          <w:szCs w:val="24"/>
        </w:rPr>
        <w:t>Incidental Accompaniment</w:t>
      </w:r>
      <w:r w:rsidRPr="00FA12A6">
        <w:rPr>
          <w:rFonts w:ascii="Century Gothic" w:hAnsi="Century Gothic" w:cs="Arial"/>
          <w:sz w:val="24"/>
          <w:szCs w:val="24"/>
        </w:rPr>
        <w:t xml:space="preserve"> means a reference or other material which occurs in the normal course of broadcasting a Live Sporting Event for which the Licensee does not receive any direct or indirect benefit (whether financial or not, and in addition to any direct or indirect benefit that the Licensee receives for broadcasting the Live Sporting Event) and includes:</w:t>
      </w:r>
    </w:p>
    <w:p w:rsidR="00FA12A6" w:rsidRPr="00FA12A6" w:rsidRDefault="00FA12A6" w:rsidP="007E2179">
      <w:pPr>
        <w:numPr>
          <w:ilvl w:val="0"/>
          <w:numId w:val="63"/>
        </w:numPr>
        <w:spacing w:before="120" w:after="0" w:line="240" w:lineRule="auto"/>
        <w:ind w:left="2126" w:hanging="567"/>
        <w:jc w:val="both"/>
        <w:rPr>
          <w:rFonts w:ascii="Century Gothic" w:hAnsi="Century Gothic" w:cs="Arial"/>
          <w:sz w:val="24"/>
          <w:szCs w:val="24"/>
        </w:rPr>
      </w:pPr>
      <w:r w:rsidRPr="00FA12A6">
        <w:rPr>
          <w:rFonts w:ascii="Century Gothic" w:hAnsi="Century Gothic" w:cs="Arial"/>
          <w:sz w:val="24"/>
          <w:szCs w:val="24"/>
        </w:rPr>
        <w:t>the name of a sporting venue; and</w:t>
      </w:r>
    </w:p>
    <w:p w:rsidR="00FA12A6" w:rsidRPr="00FA12A6" w:rsidRDefault="00FA12A6" w:rsidP="007E2179">
      <w:pPr>
        <w:numPr>
          <w:ilvl w:val="0"/>
          <w:numId w:val="63"/>
        </w:numPr>
        <w:spacing w:after="0" w:line="240" w:lineRule="auto"/>
        <w:ind w:left="2127" w:hanging="567"/>
        <w:jc w:val="both"/>
        <w:rPr>
          <w:rFonts w:ascii="Century Gothic" w:hAnsi="Century Gothic" w:cs="Arial"/>
          <w:sz w:val="24"/>
          <w:szCs w:val="24"/>
        </w:rPr>
      </w:pPr>
      <w:r w:rsidRPr="00FA12A6">
        <w:rPr>
          <w:rFonts w:ascii="Century Gothic" w:hAnsi="Century Gothic" w:cs="Arial"/>
          <w:sz w:val="24"/>
          <w:szCs w:val="24"/>
        </w:rPr>
        <w:lastRenderedPageBreak/>
        <w:t>a player’s or official’s uniform; and</w:t>
      </w:r>
    </w:p>
    <w:p w:rsidR="00FA12A6" w:rsidRPr="00FA12A6" w:rsidRDefault="00FA12A6" w:rsidP="007E2179">
      <w:pPr>
        <w:numPr>
          <w:ilvl w:val="0"/>
          <w:numId w:val="63"/>
        </w:numPr>
        <w:spacing w:after="120" w:line="240" w:lineRule="auto"/>
        <w:ind w:left="2126" w:hanging="567"/>
        <w:jc w:val="both"/>
        <w:rPr>
          <w:rFonts w:ascii="Century Gothic" w:hAnsi="Century Gothic" w:cs="Arial"/>
          <w:sz w:val="24"/>
          <w:szCs w:val="24"/>
        </w:rPr>
      </w:pPr>
      <w:r w:rsidRPr="00FA12A6">
        <w:rPr>
          <w:rFonts w:ascii="Century Gothic" w:hAnsi="Century Gothic" w:cs="Arial"/>
          <w:sz w:val="24"/>
          <w:szCs w:val="24"/>
        </w:rPr>
        <w:t>advertising or signage at the venue of the Live Sporting Event, for example, on a field barrier, big screen or scoreboard.</w:t>
      </w:r>
    </w:p>
    <w:p w:rsidR="00FA12A6" w:rsidRPr="00FA12A6" w:rsidRDefault="00FA12A6" w:rsidP="007E2179">
      <w:pPr>
        <w:spacing w:after="120"/>
        <w:rPr>
          <w:rFonts w:ascii="Century Gothic" w:hAnsi="Century Gothic" w:cs="Arial"/>
          <w:sz w:val="24"/>
          <w:szCs w:val="24"/>
        </w:rPr>
      </w:pPr>
      <w:r w:rsidRPr="00FA12A6">
        <w:rPr>
          <w:rFonts w:ascii="Century Gothic" w:hAnsi="Century Gothic" w:cs="Arial"/>
          <w:b/>
          <w:sz w:val="24"/>
          <w:szCs w:val="24"/>
        </w:rPr>
        <w:t>Live Sporting Event</w:t>
      </w:r>
      <w:r w:rsidRPr="00FA12A6">
        <w:rPr>
          <w:rFonts w:ascii="Century Gothic" w:hAnsi="Century Gothic" w:cs="Arial"/>
          <w:sz w:val="24"/>
          <w:szCs w:val="24"/>
        </w:rPr>
        <w:t xml:space="preserve"> means live-to-air coverage of a sporting event that includes Play. A Live Sporting Event includes a Long Form Live Sporting Event.</w:t>
      </w:r>
    </w:p>
    <w:p w:rsidR="00FA12A6" w:rsidRPr="00FA12A6" w:rsidRDefault="00FA12A6" w:rsidP="00FA12A6">
      <w:pPr>
        <w:rPr>
          <w:rFonts w:ascii="Century Gothic" w:hAnsi="Century Gothic" w:cs="Arial"/>
          <w:sz w:val="24"/>
          <w:szCs w:val="24"/>
        </w:rPr>
      </w:pPr>
      <w:r w:rsidRPr="00FA12A6">
        <w:rPr>
          <w:rFonts w:ascii="Century Gothic" w:hAnsi="Century Gothic" w:cs="Arial"/>
          <w:sz w:val="24"/>
          <w:szCs w:val="24"/>
        </w:rPr>
        <w:t>Live-to-air includes:</w:t>
      </w:r>
    </w:p>
    <w:p w:rsidR="00FA12A6" w:rsidRPr="00FA12A6" w:rsidRDefault="00FA12A6" w:rsidP="007E2179">
      <w:pPr>
        <w:numPr>
          <w:ilvl w:val="0"/>
          <w:numId w:val="76"/>
        </w:numPr>
        <w:spacing w:before="120" w:after="0" w:line="240" w:lineRule="auto"/>
        <w:ind w:left="2127" w:hanging="567"/>
        <w:jc w:val="both"/>
        <w:rPr>
          <w:rFonts w:ascii="Century Gothic" w:hAnsi="Century Gothic" w:cs="Arial"/>
          <w:sz w:val="24"/>
          <w:szCs w:val="24"/>
        </w:rPr>
      </w:pPr>
      <w:r w:rsidRPr="00FA12A6">
        <w:rPr>
          <w:rFonts w:ascii="Century Gothic" w:hAnsi="Century Gothic" w:cs="Arial"/>
          <w:sz w:val="24"/>
          <w:szCs w:val="24"/>
        </w:rPr>
        <w:t>a delay of less than 90 minutes where broadcast as plausible live without reformatting; and</w:t>
      </w:r>
    </w:p>
    <w:p w:rsidR="00FA12A6" w:rsidRPr="00FA12A6" w:rsidRDefault="00FA12A6" w:rsidP="007E2179">
      <w:pPr>
        <w:numPr>
          <w:ilvl w:val="0"/>
          <w:numId w:val="76"/>
        </w:numPr>
        <w:spacing w:after="120" w:line="240" w:lineRule="auto"/>
        <w:ind w:left="2127" w:hanging="567"/>
        <w:jc w:val="both"/>
        <w:rPr>
          <w:rFonts w:ascii="Century Gothic" w:hAnsi="Century Gothic" w:cs="Arial"/>
          <w:sz w:val="24"/>
          <w:szCs w:val="24"/>
        </w:rPr>
      </w:pPr>
      <w:r w:rsidRPr="00FA12A6">
        <w:rPr>
          <w:rFonts w:ascii="Century Gothic" w:hAnsi="Century Gothic" w:cs="Arial"/>
          <w:sz w:val="24"/>
          <w:szCs w:val="24"/>
        </w:rPr>
        <w:t>replay material during Play and any Unscheduled Break in Play.</w:t>
      </w:r>
    </w:p>
    <w:p w:rsidR="00FA12A6" w:rsidRPr="00FA12A6" w:rsidRDefault="00FA12A6" w:rsidP="00FA12A6">
      <w:pPr>
        <w:rPr>
          <w:rFonts w:ascii="Century Gothic" w:hAnsi="Century Gothic" w:cs="Arial"/>
          <w:sz w:val="24"/>
          <w:szCs w:val="24"/>
        </w:rPr>
      </w:pPr>
      <w:r w:rsidRPr="00FA12A6">
        <w:rPr>
          <w:rFonts w:ascii="Century Gothic" w:hAnsi="Century Gothic" w:cs="Arial"/>
          <w:b/>
          <w:sz w:val="24"/>
          <w:szCs w:val="24"/>
        </w:rPr>
        <w:t>Long Form Live Sporting Events</w:t>
      </w:r>
      <w:r w:rsidRPr="00FA12A6">
        <w:rPr>
          <w:rFonts w:ascii="Century Gothic" w:hAnsi="Century Gothic" w:cs="Arial"/>
          <w:sz w:val="24"/>
          <w:szCs w:val="24"/>
        </w:rPr>
        <w:t xml:space="preserve"> include:</w:t>
      </w:r>
    </w:p>
    <w:p w:rsidR="00FA12A6" w:rsidRPr="00FA12A6" w:rsidRDefault="00FA12A6" w:rsidP="00350BE5">
      <w:pPr>
        <w:numPr>
          <w:ilvl w:val="0"/>
          <w:numId w:val="60"/>
        </w:numPr>
        <w:spacing w:before="120" w:after="100" w:afterAutospacing="1" w:line="240" w:lineRule="auto"/>
        <w:ind w:left="1276" w:hanging="567"/>
        <w:rPr>
          <w:rFonts w:ascii="Century Gothic" w:hAnsi="Century Gothic" w:cs="Arial"/>
          <w:sz w:val="24"/>
          <w:szCs w:val="24"/>
        </w:rPr>
      </w:pPr>
      <w:r w:rsidRPr="00FA12A6">
        <w:rPr>
          <w:rFonts w:ascii="Century Gothic" w:hAnsi="Century Gothic" w:cs="Arial"/>
          <w:sz w:val="24"/>
          <w:szCs w:val="24"/>
        </w:rPr>
        <w:t>sporting events of extended duration, such as golf, cricket (excluding 20/20 cricket) and motor sports events;</w:t>
      </w:r>
    </w:p>
    <w:p w:rsidR="00FA12A6" w:rsidRPr="00FA12A6" w:rsidRDefault="00FA12A6" w:rsidP="00350BE5">
      <w:pPr>
        <w:numPr>
          <w:ilvl w:val="0"/>
          <w:numId w:val="60"/>
        </w:numPr>
        <w:spacing w:before="100" w:beforeAutospacing="1" w:after="100" w:afterAutospacing="1" w:line="240" w:lineRule="auto"/>
        <w:ind w:left="1276" w:hanging="567"/>
        <w:rPr>
          <w:rFonts w:ascii="Century Gothic" w:hAnsi="Century Gothic" w:cs="Arial"/>
          <w:sz w:val="24"/>
          <w:szCs w:val="24"/>
        </w:rPr>
      </w:pPr>
      <w:r w:rsidRPr="00FA12A6">
        <w:rPr>
          <w:rFonts w:ascii="Century Gothic" w:hAnsi="Century Gothic" w:cs="Arial"/>
          <w:sz w:val="24"/>
          <w:szCs w:val="24"/>
        </w:rPr>
        <w:t>tournaments for single sports that involve concurrent games or matches, such as tennis championships; and</w:t>
      </w:r>
    </w:p>
    <w:p w:rsidR="00FA12A6" w:rsidRPr="00FA12A6" w:rsidRDefault="00FA12A6" w:rsidP="00350BE5">
      <w:pPr>
        <w:numPr>
          <w:ilvl w:val="0"/>
          <w:numId w:val="60"/>
        </w:numPr>
        <w:spacing w:after="120" w:line="240" w:lineRule="auto"/>
        <w:ind w:left="1276" w:hanging="567"/>
        <w:rPr>
          <w:rFonts w:ascii="Century Gothic" w:hAnsi="Century Gothic" w:cs="Arial"/>
          <w:sz w:val="24"/>
          <w:szCs w:val="24"/>
        </w:rPr>
      </w:pPr>
      <w:r w:rsidRPr="00FA12A6">
        <w:rPr>
          <w:rFonts w:ascii="Century Gothic" w:hAnsi="Century Gothic" w:cs="Arial"/>
          <w:sz w:val="24"/>
          <w:szCs w:val="24"/>
        </w:rPr>
        <w:t>multi-sport events, such as the Olympic and Commonwealth Games.</w:t>
      </w:r>
    </w:p>
    <w:p w:rsidR="00FA12A6" w:rsidRPr="00FA12A6" w:rsidRDefault="00FA12A6" w:rsidP="00FA12A6">
      <w:pPr>
        <w:jc w:val="both"/>
        <w:rPr>
          <w:rFonts w:ascii="Century Gothic" w:hAnsi="Century Gothic" w:cs="Arial"/>
          <w:noProof/>
          <w:sz w:val="24"/>
          <w:szCs w:val="24"/>
        </w:rPr>
      </w:pPr>
      <w:r w:rsidRPr="00FA12A6">
        <w:rPr>
          <w:rFonts w:ascii="Century Gothic" w:hAnsi="Century Gothic" w:cs="Arial"/>
          <w:b/>
          <w:sz w:val="24"/>
          <w:szCs w:val="24"/>
        </w:rPr>
        <w:t>Play</w:t>
      </w:r>
      <w:r w:rsidRPr="00FA12A6">
        <w:rPr>
          <w:rFonts w:ascii="Century Gothic" w:hAnsi="Century Gothic" w:cs="Arial"/>
          <w:sz w:val="24"/>
          <w:szCs w:val="24"/>
        </w:rPr>
        <w:t xml:space="preserve"> means the period of the actual run of play or active progress of the sporting event which is the subject of a Live Sporting Event. It commences at the </w:t>
      </w:r>
      <w:r w:rsidRPr="00FA12A6">
        <w:rPr>
          <w:rFonts w:ascii="Century Gothic" w:hAnsi="Century Gothic" w:cs="Arial"/>
          <w:noProof/>
          <w:sz w:val="24"/>
          <w:szCs w:val="24"/>
        </w:rPr>
        <w:t xml:space="preserve">formal commencement of the relevant match/game, race or similar (for example, first siren, whistle, coin toss or the commencement of active play as applicable), and concludes at the formal conclusion of play (for example, final siren, whistle or the conclusion of active play) for the relevant match, game, race or similar. In respect of Long Form Live Sporting Events over multiple days and/or involving multiple concurrent matches or events, Play commences at the formal commencement of the first match, game or race or each day, and ends at the conculsion of active play of each day. </w:t>
      </w:r>
    </w:p>
    <w:p w:rsidR="00FA12A6" w:rsidRPr="00FA12A6" w:rsidRDefault="00FA12A6" w:rsidP="00350BE5">
      <w:pPr>
        <w:spacing w:before="120" w:after="120"/>
        <w:jc w:val="both"/>
        <w:rPr>
          <w:rFonts w:ascii="Century Gothic" w:hAnsi="Century Gothic" w:cs="Arial"/>
          <w:sz w:val="24"/>
          <w:szCs w:val="24"/>
        </w:rPr>
      </w:pPr>
      <w:r w:rsidRPr="00FA12A6">
        <w:rPr>
          <w:rFonts w:ascii="Century Gothic" w:hAnsi="Century Gothic" w:cs="Arial"/>
          <w:sz w:val="24"/>
          <w:szCs w:val="24"/>
        </w:rPr>
        <w:t xml:space="preserve">Play includes </w:t>
      </w:r>
      <w:r w:rsidRPr="00FA12A6">
        <w:rPr>
          <w:rFonts w:ascii="Century Gothic" w:hAnsi="Century Gothic" w:cs="Arial"/>
          <w:i/>
          <w:sz w:val="24"/>
          <w:szCs w:val="24"/>
        </w:rPr>
        <w:t>ad hoc</w:t>
      </w:r>
      <w:r w:rsidRPr="00FA12A6">
        <w:rPr>
          <w:rFonts w:ascii="Century Gothic" w:hAnsi="Century Gothic" w:cs="Arial"/>
          <w:sz w:val="24"/>
          <w:szCs w:val="24"/>
        </w:rPr>
        <w:t xml:space="preserve"> unscheduled breaks such as:</w:t>
      </w:r>
    </w:p>
    <w:p w:rsidR="00FA12A6" w:rsidRPr="00FA12A6" w:rsidRDefault="00FA12A6" w:rsidP="00350BE5">
      <w:pPr>
        <w:numPr>
          <w:ilvl w:val="0"/>
          <w:numId w:val="57"/>
        </w:numPr>
        <w:spacing w:before="120" w:after="100" w:afterAutospacing="1" w:line="240" w:lineRule="auto"/>
        <w:ind w:left="1276" w:hanging="567"/>
        <w:rPr>
          <w:rFonts w:ascii="Century Gothic" w:hAnsi="Century Gothic" w:cs="Arial"/>
          <w:sz w:val="24"/>
          <w:szCs w:val="24"/>
        </w:rPr>
      </w:pPr>
      <w:r w:rsidRPr="00FA12A6">
        <w:rPr>
          <w:rFonts w:ascii="Century Gothic" w:hAnsi="Century Gothic" w:cs="Arial"/>
          <w:sz w:val="24"/>
          <w:szCs w:val="24"/>
        </w:rPr>
        <w:t>stoppages for injuries; and</w:t>
      </w:r>
    </w:p>
    <w:p w:rsidR="00FA12A6" w:rsidRPr="00FA12A6" w:rsidRDefault="00FA12A6" w:rsidP="00C55E4D">
      <w:pPr>
        <w:numPr>
          <w:ilvl w:val="0"/>
          <w:numId w:val="57"/>
        </w:numPr>
        <w:spacing w:after="0" w:line="240" w:lineRule="auto"/>
        <w:ind w:left="1276" w:hanging="567"/>
        <w:rPr>
          <w:rFonts w:ascii="Century Gothic" w:hAnsi="Century Gothic" w:cs="Arial"/>
          <w:sz w:val="24"/>
          <w:szCs w:val="24"/>
        </w:rPr>
      </w:pPr>
      <w:r w:rsidRPr="00FA12A6">
        <w:rPr>
          <w:rFonts w:ascii="Century Gothic" w:hAnsi="Century Gothic" w:cs="Arial"/>
          <w:sz w:val="24"/>
          <w:szCs w:val="24"/>
        </w:rPr>
        <w:t>stoppages for adjudication by third or TV umpires/referees; and</w:t>
      </w:r>
    </w:p>
    <w:p w:rsidR="00FA12A6" w:rsidRPr="00FA12A6" w:rsidRDefault="00FA12A6" w:rsidP="00350BE5">
      <w:pPr>
        <w:numPr>
          <w:ilvl w:val="0"/>
          <w:numId w:val="57"/>
        </w:numPr>
        <w:spacing w:after="120" w:line="240" w:lineRule="auto"/>
        <w:ind w:left="1276" w:hanging="567"/>
        <w:rPr>
          <w:rFonts w:ascii="Century Gothic" w:hAnsi="Century Gothic" w:cs="Arial"/>
          <w:sz w:val="24"/>
          <w:szCs w:val="24"/>
        </w:rPr>
      </w:pPr>
      <w:r w:rsidRPr="00FA12A6">
        <w:rPr>
          <w:rFonts w:ascii="Century Gothic" w:hAnsi="Century Gothic" w:cs="Arial"/>
          <w:sz w:val="24"/>
          <w:szCs w:val="24"/>
        </w:rPr>
        <w:t xml:space="preserve">time outs and substitutions in games such as basketball. </w:t>
      </w:r>
    </w:p>
    <w:p w:rsidR="00FA12A6" w:rsidRPr="00FA12A6" w:rsidRDefault="00FA12A6" w:rsidP="00FA12A6">
      <w:pPr>
        <w:spacing w:before="120" w:after="120"/>
        <w:jc w:val="both"/>
        <w:rPr>
          <w:rFonts w:ascii="Century Gothic" w:eastAsia="Calibri" w:hAnsi="Century Gothic"/>
          <w:sz w:val="24"/>
          <w:szCs w:val="24"/>
        </w:rPr>
      </w:pPr>
      <w:r w:rsidRPr="00FA12A6">
        <w:rPr>
          <w:rFonts w:ascii="Century Gothic" w:hAnsi="Century Gothic" w:cs="Arial"/>
          <w:b/>
          <w:sz w:val="24"/>
          <w:szCs w:val="24"/>
        </w:rPr>
        <w:t>Promotion of Betting Odds</w:t>
      </w:r>
      <w:r w:rsidRPr="00FA12A6">
        <w:rPr>
          <w:rFonts w:ascii="Century Gothic" w:hAnsi="Century Gothic" w:cs="Arial"/>
          <w:sz w:val="24"/>
          <w:szCs w:val="24"/>
        </w:rPr>
        <w:t xml:space="preserve"> </w:t>
      </w:r>
      <w:r w:rsidRPr="00FA12A6">
        <w:rPr>
          <w:rFonts w:ascii="Century Gothic" w:eastAsia="Calibri" w:hAnsi="Century Gothic"/>
          <w:sz w:val="24"/>
          <w:szCs w:val="24"/>
        </w:rPr>
        <w:t xml:space="preserve">means a distinct promotional reference that provides Betting Odds and includes any writing, still or moving pictures, signs, symbols or other visual images or any audible message/s (or any combination of those things).  It does not include a reference that is: </w:t>
      </w:r>
    </w:p>
    <w:p w:rsidR="00FA12A6" w:rsidRPr="00FA12A6" w:rsidRDefault="00FA12A6" w:rsidP="00350BE5">
      <w:pPr>
        <w:numPr>
          <w:ilvl w:val="0"/>
          <w:numId w:val="77"/>
        </w:numPr>
        <w:spacing w:before="120" w:after="0" w:line="240" w:lineRule="auto"/>
        <w:ind w:left="2127" w:hanging="567"/>
        <w:jc w:val="both"/>
        <w:rPr>
          <w:rFonts w:ascii="Century Gothic" w:eastAsia="Calibri" w:hAnsi="Century Gothic"/>
          <w:sz w:val="24"/>
          <w:szCs w:val="24"/>
        </w:rPr>
      </w:pPr>
      <w:r w:rsidRPr="00FA12A6">
        <w:rPr>
          <w:rFonts w:ascii="Century Gothic" w:eastAsia="Calibri" w:hAnsi="Century Gothic"/>
          <w:sz w:val="24"/>
          <w:szCs w:val="24"/>
        </w:rPr>
        <w:t xml:space="preserve">Accidental; or </w:t>
      </w:r>
    </w:p>
    <w:p w:rsidR="00FA12A6" w:rsidRPr="00FA12A6" w:rsidRDefault="00FA12A6" w:rsidP="00350BE5">
      <w:pPr>
        <w:pStyle w:val="ListParagraph"/>
        <w:numPr>
          <w:ilvl w:val="0"/>
          <w:numId w:val="77"/>
        </w:numPr>
        <w:spacing w:after="240" w:line="240" w:lineRule="auto"/>
        <w:ind w:left="2127" w:hanging="567"/>
        <w:contextualSpacing w:val="0"/>
        <w:jc w:val="both"/>
        <w:rPr>
          <w:rFonts w:ascii="Century Gothic" w:hAnsi="Century Gothic"/>
          <w:sz w:val="24"/>
          <w:szCs w:val="24"/>
        </w:rPr>
      </w:pPr>
      <w:r w:rsidRPr="00FA12A6">
        <w:rPr>
          <w:rFonts w:ascii="Century Gothic" w:hAnsi="Century Gothic"/>
          <w:sz w:val="24"/>
          <w:szCs w:val="24"/>
        </w:rPr>
        <w:t xml:space="preserve">an Incidental Accompaniment.  </w:t>
      </w:r>
    </w:p>
    <w:p w:rsidR="00FA12A6" w:rsidRPr="00FA12A6" w:rsidRDefault="00FA12A6" w:rsidP="00FA12A6">
      <w:pPr>
        <w:jc w:val="both"/>
        <w:rPr>
          <w:rFonts w:ascii="Century Gothic" w:hAnsi="Century Gothic" w:cs="Arial"/>
          <w:sz w:val="24"/>
          <w:szCs w:val="24"/>
        </w:rPr>
      </w:pPr>
      <w:r w:rsidRPr="00FA12A6">
        <w:rPr>
          <w:rFonts w:ascii="Century Gothic" w:hAnsi="Century Gothic" w:cs="Arial"/>
          <w:b/>
          <w:sz w:val="24"/>
          <w:szCs w:val="24"/>
        </w:rPr>
        <w:lastRenderedPageBreak/>
        <w:t>Related Program</w:t>
      </w:r>
      <w:r w:rsidRPr="00FA12A6">
        <w:rPr>
          <w:rFonts w:ascii="Century Gothic" w:hAnsi="Century Gothic" w:cs="Arial"/>
          <w:sz w:val="24"/>
          <w:szCs w:val="24"/>
        </w:rPr>
        <w:t xml:space="preserve"> means a program that:</w:t>
      </w:r>
    </w:p>
    <w:p w:rsidR="00FA12A6" w:rsidRPr="00FA12A6" w:rsidRDefault="00FA12A6" w:rsidP="00CF024B">
      <w:pPr>
        <w:pStyle w:val="ListParagraph"/>
        <w:numPr>
          <w:ilvl w:val="0"/>
          <w:numId w:val="65"/>
        </w:numPr>
        <w:spacing w:before="120" w:after="0" w:line="240" w:lineRule="auto"/>
        <w:ind w:left="2126" w:hanging="567"/>
        <w:contextualSpacing w:val="0"/>
        <w:jc w:val="both"/>
        <w:rPr>
          <w:rFonts w:ascii="Century Gothic" w:hAnsi="Century Gothic" w:cs="Arial"/>
          <w:sz w:val="24"/>
          <w:szCs w:val="24"/>
        </w:rPr>
      </w:pPr>
      <w:r w:rsidRPr="00FA12A6">
        <w:rPr>
          <w:rFonts w:ascii="Century Gothic" w:hAnsi="Century Gothic" w:cs="Arial"/>
          <w:sz w:val="24"/>
          <w:szCs w:val="24"/>
        </w:rPr>
        <w:t>is hosted and/or takes place at the venue of the Live Sporting Event; or</w:t>
      </w:r>
    </w:p>
    <w:p w:rsidR="00FA12A6" w:rsidRPr="00FA12A6" w:rsidRDefault="00FA12A6" w:rsidP="00CF024B">
      <w:pPr>
        <w:pStyle w:val="ListParagraph"/>
        <w:numPr>
          <w:ilvl w:val="0"/>
          <w:numId w:val="65"/>
        </w:numPr>
        <w:spacing w:after="0" w:line="240" w:lineRule="auto"/>
        <w:ind w:left="2127" w:hanging="567"/>
        <w:contextualSpacing w:val="0"/>
        <w:jc w:val="both"/>
        <w:rPr>
          <w:rFonts w:ascii="Century Gothic" w:hAnsi="Century Gothic" w:cs="Arial"/>
          <w:sz w:val="24"/>
          <w:szCs w:val="24"/>
        </w:rPr>
      </w:pPr>
      <w:r w:rsidRPr="00FA12A6">
        <w:rPr>
          <w:rFonts w:ascii="Century Gothic" w:hAnsi="Century Gothic" w:cs="Arial"/>
          <w:sz w:val="24"/>
          <w:szCs w:val="24"/>
        </w:rPr>
        <w:t>contains commentary or analysis on the Live Sporting Event; or</w:t>
      </w:r>
    </w:p>
    <w:p w:rsidR="00FA12A6" w:rsidRPr="00FA12A6" w:rsidRDefault="00FA12A6" w:rsidP="00CF024B">
      <w:pPr>
        <w:pStyle w:val="ListParagraph"/>
        <w:numPr>
          <w:ilvl w:val="0"/>
          <w:numId w:val="65"/>
        </w:numPr>
        <w:spacing w:after="0" w:line="240" w:lineRule="auto"/>
        <w:ind w:left="2127" w:hanging="567"/>
        <w:contextualSpacing w:val="0"/>
        <w:jc w:val="both"/>
        <w:rPr>
          <w:rFonts w:ascii="Century Gothic" w:hAnsi="Century Gothic" w:cs="Arial"/>
          <w:sz w:val="24"/>
          <w:szCs w:val="24"/>
        </w:rPr>
      </w:pPr>
      <w:r w:rsidRPr="00FA12A6">
        <w:rPr>
          <w:rFonts w:ascii="Century Gothic" w:hAnsi="Century Gothic" w:cs="Arial"/>
          <w:sz w:val="24"/>
          <w:szCs w:val="24"/>
        </w:rPr>
        <w:t>contains highlights or replay coverage of the Live Sporting Event; or</w:t>
      </w:r>
    </w:p>
    <w:p w:rsidR="00FA12A6" w:rsidRPr="00FA12A6" w:rsidRDefault="00FA12A6" w:rsidP="00CF024B">
      <w:pPr>
        <w:pStyle w:val="ListParagraph"/>
        <w:numPr>
          <w:ilvl w:val="0"/>
          <w:numId w:val="65"/>
        </w:numPr>
        <w:spacing w:after="120" w:line="240" w:lineRule="auto"/>
        <w:ind w:left="1843" w:hanging="284"/>
        <w:contextualSpacing w:val="0"/>
        <w:jc w:val="both"/>
        <w:rPr>
          <w:rFonts w:ascii="Century Gothic" w:hAnsi="Century Gothic" w:cs="Arial"/>
          <w:sz w:val="24"/>
          <w:szCs w:val="24"/>
        </w:rPr>
      </w:pPr>
      <w:r w:rsidRPr="00FA12A6">
        <w:rPr>
          <w:rFonts w:ascii="Century Gothic" w:hAnsi="Century Gothic" w:cs="Arial"/>
          <w:sz w:val="24"/>
          <w:szCs w:val="24"/>
        </w:rPr>
        <w:t>involves or profiles participants in the Live Sporting Event.</w:t>
      </w:r>
    </w:p>
    <w:p w:rsidR="00FA12A6" w:rsidRPr="00FA12A6" w:rsidRDefault="00FA12A6" w:rsidP="00CF024B">
      <w:pPr>
        <w:spacing w:after="120"/>
        <w:rPr>
          <w:rFonts w:ascii="Century Gothic" w:hAnsi="Century Gothic" w:cs="Arial"/>
          <w:sz w:val="24"/>
          <w:szCs w:val="24"/>
        </w:rPr>
      </w:pPr>
      <w:r w:rsidRPr="00FA12A6">
        <w:rPr>
          <w:rFonts w:ascii="Century Gothic" w:hAnsi="Century Gothic" w:cs="Arial"/>
          <w:sz w:val="24"/>
          <w:szCs w:val="24"/>
        </w:rPr>
        <w:t xml:space="preserve">A news or current affairs program will not be a Related Program where the items in (b), (c) and/or (d) form no more than an insubstantial part of the program as a whole. </w:t>
      </w:r>
    </w:p>
    <w:p w:rsidR="00FA12A6" w:rsidRPr="00FA12A6" w:rsidRDefault="00FA12A6" w:rsidP="00CF024B">
      <w:pPr>
        <w:spacing w:after="120"/>
        <w:rPr>
          <w:rFonts w:ascii="Century Gothic" w:eastAsia="Calibri" w:hAnsi="Century Gothic"/>
          <w:sz w:val="24"/>
          <w:szCs w:val="24"/>
        </w:rPr>
      </w:pPr>
      <w:bookmarkStart w:id="545" w:name="_Hlk507775746"/>
      <w:r w:rsidRPr="00FA12A6">
        <w:rPr>
          <w:rFonts w:ascii="Century Gothic" w:eastAsia="Calibri" w:hAnsi="Century Gothic"/>
          <w:b/>
          <w:sz w:val="24"/>
          <w:szCs w:val="24"/>
        </w:rPr>
        <w:t>Responsible Gambling Message</w:t>
      </w:r>
      <w:r w:rsidRPr="00FA12A6">
        <w:rPr>
          <w:rFonts w:ascii="Century Gothic" w:eastAsia="Calibri" w:hAnsi="Century Gothic"/>
          <w:sz w:val="24"/>
          <w:szCs w:val="24"/>
        </w:rPr>
        <w:t xml:space="preserve"> means a short statement designed to encourage the listener and/or viewer to gamble responsibly.  Responsible Gambling Messages include statements required by State Laws and industry codes of practice or where not required by law or a code, includes: "Gamble Responsibly", "[name of advertiser] supports responsible gambling", "Bet within your limits", or "Stay in control when gambling".</w:t>
      </w:r>
      <w:bookmarkEnd w:id="545"/>
    </w:p>
    <w:p w:rsidR="00FA12A6" w:rsidRPr="00FA12A6" w:rsidRDefault="00FA12A6" w:rsidP="00CF024B">
      <w:pPr>
        <w:spacing w:after="120"/>
        <w:rPr>
          <w:rFonts w:ascii="Century Gothic" w:eastAsia="Calibri" w:hAnsi="Century Gothic"/>
          <w:sz w:val="24"/>
          <w:szCs w:val="24"/>
        </w:rPr>
      </w:pPr>
      <w:r w:rsidRPr="00FA12A6">
        <w:rPr>
          <w:rFonts w:ascii="Century Gothic" w:hAnsi="Century Gothic" w:cs="Arial"/>
          <w:b/>
          <w:sz w:val="24"/>
          <w:szCs w:val="24"/>
        </w:rPr>
        <w:t xml:space="preserve">Scheduled Breaks </w:t>
      </w:r>
      <w:r w:rsidRPr="00FA12A6">
        <w:rPr>
          <w:rFonts w:ascii="Century Gothic" w:eastAsia="Calibri" w:hAnsi="Century Gothic"/>
          <w:sz w:val="24"/>
          <w:szCs w:val="24"/>
        </w:rPr>
        <w:t>means stoppages in a sporting event or game that is the subject of a Live Sporting Event.  A Scheduled Break will differ depending on the sporting event or game that is the subject of the broadcast, for example:</w:t>
      </w:r>
    </w:p>
    <w:tbl>
      <w:tblPr>
        <w:tblW w:w="0" w:type="auto"/>
        <w:tblInd w:w="817" w:type="dxa"/>
        <w:tblCellMar>
          <w:left w:w="0" w:type="dxa"/>
          <w:right w:w="0" w:type="dxa"/>
        </w:tblCellMar>
        <w:tblLook w:val="00A0" w:firstRow="1" w:lastRow="0" w:firstColumn="1" w:lastColumn="0" w:noHBand="0" w:noVBand="0"/>
      </w:tblPr>
      <w:tblGrid>
        <w:gridCol w:w="2760"/>
        <w:gridCol w:w="5223"/>
      </w:tblGrid>
      <w:tr w:rsidR="00FA12A6" w:rsidRPr="00FA12A6" w:rsidTr="006870D1">
        <w:tc>
          <w:tcPr>
            <w:tcW w:w="2760" w:type="dxa"/>
            <w:tcBorders>
              <w:top w:val="single" w:sz="4" w:space="0" w:color="auto"/>
              <w:left w:val="single" w:sz="4" w:space="0" w:color="auto"/>
              <w:bottom w:val="single" w:sz="4" w:space="0" w:color="auto"/>
              <w:right w:val="single" w:sz="4" w:space="0" w:color="auto"/>
            </w:tcBorders>
            <w:shd w:val="pct10" w:color="auto" w:fill="auto"/>
            <w:tcMar>
              <w:top w:w="0" w:type="dxa"/>
              <w:left w:w="108" w:type="dxa"/>
              <w:bottom w:w="0" w:type="dxa"/>
              <w:right w:w="108" w:type="dxa"/>
            </w:tcMar>
            <w:hideMark/>
          </w:tcPr>
          <w:p w:rsidR="00FA12A6" w:rsidRPr="00FA12A6" w:rsidRDefault="00FA12A6" w:rsidP="006870D1">
            <w:pPr>
              <w:spacing w:before="120" w:after="120"/>
              <w:jc w:val="both"/>
              <w:rPr>
                <w:rFonts w:ascii="Century Gothic" w:hAnsi="Century Gothic"/>
                <w:b/>
                <w:sz w:val="24"/>
                <w:szCs w:val="24"/>
              </w:rPr>
            </w:pPr>
            <w:r w:rsidRPr="00FA12A6">
              <w:rPr>
                <w:rFonts w:ascii="Century Gothic" w:hAnsi="Century Gothic"/>
                <w:b/>
                <w:sz w:val="24"/>
                <w:szCs w:val="24"/>
              </w:rPr>
              <w:t>Sport</w:t>
            </w:r>
          </w:p>
        </w:tc>
        <w:tc>
          <w:tcPr>
            <w:tcW w:w="5223" w:type="dxa"/>
            <w:tcBorders>
              <w:top w:val="single" w:sz="4" w:space="0" w:color="auto"/>
              <w:left w:val="single" w:sz="4" w:space="0" w:color="auto"/>
              <w:bottom w:val="single" w:sz="4" w:space="0" w:color="auto"/>
              <w:right w:val="single" w:sz="4" w:space="0" w:color="auto"/>
            </w:tcBorders>
            <w:shd w:val="pct10" w:color="auto" w:fill="auto"/>
            <w:tcMar>
              <w:top w:w="0" w:type="dxa"/>
              <w:left w:w="108" w:type="dxa"/>
              <w:bottom w:w="0" w:type="dxa"/>
              <w:right w:w="108" w:type="dxa"/>
            </w:tcMar>
            <w:hideMark/>
          </w:tcPr>
          <w:p w:rsidR="00FA12A6" w:rsidRPr="00FA12A6" w:rsidRDefault="00FA12A6" w:rsidP="006870D1">
            <w:pPr>
              <w:spacing w:before="120" w:after="120"/>
              <w:jc w:val="both"/>
              <w:rPr>
                <w:rFonts w:ascii="Century Gothic" w:hAnsi="Century Gothic"/>
                <w:b/>
                <w:sz w:val="24"/>
                <w:szCs w:val="24"/>
              </w:rPr>
            </w:pPr>
            <w:r w:rsidRPr="00FA12A6">
              <w:rPr>
                <w:rFonts w:ascii="Century Gothic" w:hAnsi="Century Gothic"/>
                <w:b/>
                <w:sz w:val="24"/>
                <w:szCs w:val="24"/>
              </w:rPr>
              <w:t>Scheduled Break</w:t>
            </w:r>
          </w:p>
        </w:tc>
      </w:tr>
      <w:tr w:rsidR="00FA12A6" w:rsidRPr="00FA12A6" w:rsidTr="006870D1">
        <w:tc>
          <w:tcPr>
            <w:tcW w:w="2760"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rsidR="00FA12A6" w:rsidRPr="00FA12A6" w:rsidRDefault="00FA12A6" w:rsidP="006870D1">
            <w:pPr>
              <w:spacing w:before="120" w:after="120"/>
              <w:rPr>
                <w:rFonts w:ascii="Century Gothic" w:hAnsi="Century Gothic"/>
                <w:sz w:val="24"/>
                <w:szCs w:val="24"/>
              </w:rPr>
            </w:pPr>
            <w:r w:rsidRPr="00FA12A6">
              <w:rPr>
                <w:rFonts w:ascii="Century Gothic" w:hAnsi="Century Gothic"/>
                <w:sz w:val="24"/>
                <w:szCs w:val="24"/>
              </w:rPr>
              <w:t>Test Cricket</w:t>
            </w:r>
          </w:p>
        </w:tc>
        <w:tc>
          <w:tcPr>
            <w:tcW w:w="5223"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rsidR="00FA12A6" w:rsidRPr="00FA12A6" w:rsidRDefault="00FA12A6" w:rsidP="006870D1">
            <w:pPr>
              <w:spacing w:before="120" w:after="120"/>
              <w:rPr>
                <w:rFonts w:ascii="Century Gothic" w:hAnsi="Century Gothic"/>
                <w:sz w:val="24"/>
                <w:szCs w:val="24"/>
              </w:rPr>
            </w:pPr>
            <w:r w:rsidRPr="00FA12A6">
              <w:rPr>
                <w:rFonts w:ascii="Century Gothic" w:hAnsi="Century Gothic"/>
                <w:sz w:val="24"/>
                <w:szCs w:val="24"/>
              </w:rPr>
              <w:t>Between each Session (</w:t>
            </w:r>
            <w:proofErr w:type="spellStart"/>
            <w:r w:rsidRPr="00FA12A6">
              <w:rPr>
                <w:rFonts w:ascii="Century Gothic" w:hAnsi="Century Gothic"/>
                <w:sz w:val="24"/>
                <w:szCs w:val="24"/>
              </w:rPr>
              <w:t>ie</w:t>
            </w:r>
            <w:proofErr w:type="spellEnd"/>
            <w:r w:rsidRPr="00FA12A6">
              <w:rPr>
                <w:rFonts w:ascii="Century Gothic" w:hAnsi="Century Gothic"/>
                <w:sz w:val="24"/>
                <w:szCs w:val="24"/>
              </w:rPr>
              <w:t>., lunch break and tea break)</w:t>
            </w:r>
          </w:p>
          <w:p w:rsidR="00FA12A6" w:rsidRPr="00FA12A6" w:rsidRDefault="00FA12A6" w:rsidP="006870D1">
            <w:pPr>
              <w:spacing w:before="120" w:after="120"/>
              <w:rPr>
                <w:rFonts w:ascii="Century Gothic" w:hAnsi="Century Gothic"/>
                <w:sz w:val="24"/>
                <w:szCs w:val="24"/>
              </w:rPr>
            </w:pPr>
            <w:r w:rsidRPr="00FA12A6">
              <w:rPr>
                <w:rFonts w:ascii="Century Gothic" w:hAnsi="Century Gothic"/>
                <w:sz w:val="24"/>
                <w:szCs w:val="24"/>
              </w:rPr>
              <w:t>Drinks break</w:t>
            </w:r>
          </w:p>
          <w:p w:rsidR="00FA12A6" w:rsidRPr="00FA12A6" w:rsidRDefault="00FA12A6" w:rsidP="006870D1">
            <w:pPr>
              <w:spacing w:before="120" w:after="120"/>
              <w:rPr>
                <w:rFonts w:ascii="Century Gothic" w:hAnsi="Century Gothic"/>
                <w:sz w:val="24"/>
                <w:szCs w:val="24"/>
              </w:rPr>
            </w:pPr>
            <w:r w:rsidRPr="00FA12A6">
              <w:rPr>
                <w:rFonts w:ascii="Century Gothic" w:hAnsi="Century Gothic"/>
                <w:sz w:val="24"/>
                <w:szCs w:val="24"/>
              </w:rPr>
              <w:t>Change of innings</w:t>
            </w:r>
          </w:p>
        </w:tc>
      </w:tr>
      <w:tr w:rsidR="00FA12A6" w:rsidRPr="00FA12A6" w:rsidTr="006870D1">
        <w:tc>
          <w:tcPr>
            <w:tcW w:w="2760"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rsidR="00FA12A6" w:rsidRPr="00FA12A6" w:rsidRDefault="00FA12A6" w:rsidP="006870D1">
            <w:pPr>
              <w:spacing w:before="120" w:after="120"/>
              <w:rPr>
                <w:rFonts w:ascii="Century Gothic" w:hAnsi="Century Gothic"/>
                <w:sz w:val="24"/>
                <w:szCs w:val="24"/>
              </w:rPr>
            </w:pPr>
            <w:r w:rsidRPr="00FA12A6">
              <w:rPr>
                <w:rFonts w:ascii="Century Gothic" w:hAnsi="Century Gothic"/>
                <w:sz w:val="24"/>
                <w:szCs w:val="24"/>
              </w:rPr>
              <w:t>One Day International Cricket</w:t>
            </w:r>
          </w:p>
        </w:tc>
        <w:tc>
          <w:tcPr>
            <w:tcW w:w="5223"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rsidR="00FA12A6" w:rsidRPr="00FA12A6" w:rsidRDefault="00FA12A6" w:rsidP="006870D1">
            <w:pPr>
              <w:spacing w:before="120" w:after="120"/>
              <w:rPr>
                <w:rFonts w:ascii="Century Gothic" w:hAnsi="Century Gothic"/>
                <w:sz w:val="24"/>
                <w:szCs w:val="24"/>
              </w:rPr>
            </w:pPr>
            <w:r w:rsidRPr="00FA12A6">
              <w:rPr>
                <w:rFonts w:ascii="Century Gothic" w:hAnsi="Century Gothic"/>
                <w:sz w:val="24"/>
                <w:szCs w:val="24"/>
              </w:rPr>
              <w:t>Between each Session / Change of innings</w:t>
            </w:r>
          </w:p>
          <w:p w:rsidR="00FA12A6" w:rsidRPr="00FA12A6" w:rsidRDefault="00FA12A6" w:rsidP="006870D1">
            <w:pPr>
              <w:spacing w:before="120" w:after="120"/>
              <w:rPr>
                <w:rFonts w:ascii="Century Gothic" w:hAnsi="Century Gothic"/>
                <w:sz w:val="24"/>
                <w:szCs w:val="24"/>
              </w:rPr>
            </w:pPr>
            <w:r w:rsidRPr="00FA12A6">
              <w:rPr>
                <w:rFonts w:ascii="Century Gothic" w:hAnsi="Century Gothic"/>
                <w:sz w:val="24"/>
                <w:szCs w:val="24"/>
              </w:rPr>
              <w:t>Drinks break</w:t>
            </w:r>
          </w:p>
        </w:tc>
      </w:tr>
      <w:tr w:rsidR="00FA12A6" w:rsidRPr="00FA12A6" w:rsidTr="006870D1">
        <w:tc>
          <w:tcPr>
            <w:tcW w:w="2760"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rsidR="00FA12A6" w:rsidRPr="00FA12A6" w:rsidRDefault="00FA12A6" w:rsidP="006870D1">
            <w:pPr>
              <w:spacing w:before="120" w:after="120"/>
              <w:rPr>
                <w:rFonts w:ascii="Century Gothic" w:hAnsi="Century Gothic"/>
                <w:sz w:val="24"/>
                <w:szCs w:val="24"/>
              </w:rPr>
            </w:pPr>
            <w:r w:rsidRPr="00FA12A6">
              <w:rPr>
                <w:rFonts w:ascii="Century Gothic" w:hAnsi="Century Gothic"/>
                <w:sz w:val="24"/>
                <w:szCs w:val="24"/>
              </w:rPr>
              <w:t>T20 Cricket</w:t>
            </w:r>
          </w:p>
        </w:tc>
        <w:tc>
          <w:tcPr>
            <w:tcW w:w="5223"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rsidR="00FA12A6" w:rsidRPr="00FA12A6" w:rsidRDefault="00FA12A6" w:rsidP="006870D1">
            <w:pPr>
              <w:spacing w:before="120" w:after="120"/>
              <w:rPr>
                <w:rFonts w:ascii="Century Gothic" w:hAnsi="Century Gothic"/>
                <w:sz w:val="24"/>
                <w:szCs w:val="24"/>
              </w:rPr>
            </w:pPr>
            <w:r w:rsidRPr="00FA12A6">
              <w:rPr>
                <w:rFonts w:ascii="Century Gothic" w:hAnsi="Century Gothic"/>
                <w:sz w:val="24"/>
                <w:szCs w:val="24"/>
              </w:rPr>
              <w:t>Between each Session / Change of innings</w:t>
            </w:r>
          </w:p>
          <w:p w:rsidR="00FA12A6" w:rsidRPr="00FA12A6" w:rsidRDefault="00FA12A6" w:rsidP="006870D1">
            <w:pPr>
              <w:spacing w:before="120" w:after="120"/>
              <w:rPr>
                <w:rFonts w:ascii="Century Gothic" w:hAnsi="Century Gothic"/>
                <w:sz w:val="24"/>
                <w:szCs w:val="24"/>
              </w:rPr>
            </w:pPr>
            <w:r w:rsidRPr="00FA12A6">
              <w:rPr>
                <w:rFonts w:ascii="Century Gothic" w:hAnsi="Century Gothic"/>
                <w:sz w:val="24"/>
                <w:szCs w:val="24"/>
              </w:rPr>
              <w:t>Between the conclusion of second innings and Super Overs</w:t>
            </w:r>
          </w:p>
          <w:p w:rsidR="00FA12A6" w:rsidRPr="00FA12A6" w:rsidRDefault="00FA12A6" w:rsidP="006870D1">
            <w:pPr>
              <w:spacing w:before="120" w:after="120"/>
              <w:rPr>
                <w:rFonts w:ascii="Century Gothic" w:hAnsi="Century Gothic"/>
                <w:sz w:val="24"/>
                <w:szCs w:val="24"/>
              </w:rPr>
            </w:pPr>
            <w:r w:rsidRPr="00FA12A6">
              <w:rPr>
                <w:rFonts w:ascii="Century Gothic" w:hAnsi="Century Gothic"/>
                <w:sz w:val="24"/>
                <w:szCs w:val="24"/>
              </w:rPr>
              <w:t>Between Super Overs</w:t>
            </w:r>
          </w:p>
        </w:tc>
      </w:tr>
      <w:tr w:rsidR="00FA12A6" w:rsidRPr="00FA12A6" w:rsidTr="006870D1">
        <w:tc>
          <w:tcPr>
            <w:tcW w:w="2760"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rsidR="00FA12A6" w:rsidRPr="00FA12A6" w:rsidRDefault="00FA12A6" w:rsidP="006870D1">
            <w:pPr>
              <w:spacing w:before="120" w:after="120"/>
              <w:rPr>
                <w:rFonts w:ascii="Century Gothic" w:hAnsi="Century Gothic"/>
                <w:sz w:val="24"/>
                <w:szCs w:val="24"/>
              </w:rPr>
            </w:pPr>
            <w:r w:rsidRPr="00FA12A6">
              <w:rPr>
                <w:rFonts w:ascii="Century Gothic" w:hAnsi="Century Gothic"/>
                <w:sz w:val="24"/>
                <w:szCs w:val="24"/>
              </w:rPr>
              <w:t>Rugby League</w:t>
            </w:r>
          </w:p>
        </w:tc>
        <w:tc>
          <w:tcPr>
            <w:tcW w:w="5223"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rsidR="00FA12A6" w:rsidRPr="00FA12A6" w:rsidRDefault="00FA12A6" w:rsidP="006870D1">
            <w:pPr>
              <w:spacing w:before="120" w:after="120"/>
              <w:rPr>
                <w:rFonts w:ascii="Century Gothic" w:hAnsi="Century Gothic"/>
                <w:sz w:val="24"/>
                <w:szCs w:val="24"/>
              </w:rPr>
            </w:pPr>
            <w:r w:rsidRPr="00FA12A6">
              <w:rPr>
                <w:rFonts w:ascii="Century Gothic" w:hAnsi="Century Gothic"/>
                <w:sz w:val="24"/>
                <w:szCs w:val="24"/>
              </w:rPr>
              <w:t>Half time</w:t>
            </w:r>
          </w:p>
          <w:p w:rsidR="00FA12A6" w:rsidRPr="00FA12A6" w:rsidRDefault="00FA12A6" w:rsidP="006870D1">
            <w:pPr>
              <w:spacing w:before="120" w:after="120"/>
              <w:rPr>
                <w:rFonts w:ascii="Century Gothic" w:hAnsi="Century Gothic"/>
                <w:sz w:val="24"/>
                <w:szCs w:val="24"/>
              </w:rPr>
            </w:pPr>
            <w:r w:rsidRPr="00FA12A6">
              <w:rPr>
                <w:rFonts w:ascii="Century Gothic" w:hAnsi="Century Gothic"/>
                <w:sz w:val="24"/>
                <w:szCs w:val="24"/>
              </w:rPr>
              <w:t>Between full time and commencement of extra time</w:t>
            </w:r>
          </w:p>
        </w:tc>
      </w:tr>
      <w:tr w:rsidR="00FA12A6" w:rsidRPr="00FA12A6" w:rsidTr="006870D1">
        <w:tc>
          <w:tcPr>
            <w:tcW w:w="2760"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rsidR="00FA12A6" w:rsidRPr="00FA12A6" w:rsidRDefault="00FA12A6" w:rsidP="006870D1">
            <w:pPr>
              <w:spacing w:before="120" w:after="120"/>
              <w:rPr>
                <w:rFonts w:ascii="Century Gothic" w:hAnsi="Century Gothic"/>
                <w:sz w:val="24"/>
                <w:szCs w:val="24"/>
              </w:rPr>
            </w:pPr>
            <w:r w:rsidRPr="00FA12A6">
              <w:rPr>
                <w:rFonts w:ascii="Century Gothic" w:hAnsi="Century Gothic"/>
                <w:sz w:val="24"/>
                <w:szCs w:val="24"/>
              </w:rPr>
              <w:lastRenderedPageBreak/>
              <w:t>Rugby Union</w:t>
            </w:r>
          </w:p>
        </w:tc>
        <w:tc>
          <w:tcPr>
            <w:tcW w:w="5223"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rsidR="00FA12A6" w:rsidRPr="00FA12A6" w:rsidRDefault="00FA12A6" w:rsidP="006870D1">
            <w:pPr>
              <w:spacing w:before="120" w:after="120"/>
              <w:rPr>
                <w:rFonts w:ascii="Century Gothic" w:hAnsi="Century Gothic"/>
                <w:sz w:val="24"/>
                <w:szCs w:val="24"/>
              </w:rPr>
            </w:pPr>
            <w:r w:rsidRPr="00FA12A6">
              <w:rPr>
                <w:rFonts w:ascii="Century Gothic" w:hAnsi="Century Gothic"/>
                <w:sz w:val="24"/>
                <w:szCs w:val="24"/>
              </w:rPr>
              <w:t>Half time</w:t>
            </w:r>
          </w:p>
          <w:p w:rsidR="00FA12A6" w:rsidRPr="00FA12A6" w:rsidRDefault="00FA12A6" w:rsidP="006870D1">
            <w:pPr>
              <w:spacing w:before="120" w:after="120"/>
              <w:rPr>
                <w:rFonts w:ascii="Century Gothic" w:hAnsi="Century Gothic"/>
                <w:sz w:val="24"/>
                <w:szCs w:val="24"/>
              </w:rPr>
            </w:pPr>
            <w:r w:rsidRPr="00FA12A6">
              <w:rPr>
                <w:rFonts w:ascii="Century Gothic" w:hAnsi="Century Gothic"/>
                <w:sz w:val="24"/>
                <w:szCs w:val="24"/>
              </w:rPr>
              <w:t>Between full time and commencement of extra time</w:t>
            </w:r>
          </w:p>
        </w:tc>
      </w:tr>
      <w:tr w:rsidR="00FA12A6" w:rsidRPr="00FA12A6" w:rsidTr="006870D1">
        <w:tc>
          <w:tcPr>
            <w:tcW w:w="2760"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rsidR="00FA12A6" w:rsidRPr="00FA12A6" w:rsidRDefault="00FA12A6" w:rsidP="006870D1">
            <w:pPr>
              <w:spacing w:before="120" w:after="120"/>
              <w:rPr>
                <w:rFonts w:ascii="Century Gothic" w:hAnsi="Century Gothic"/>
                <w:sz w:val="24"/>
                <w:szCs w:val="24"/>
              </w:rPr>
            </w:pPr>
            <w:r w:rsidRPr="00FA12A6">
              <w:rPr>
                <w:rFonts w:ascii="Century Gothic" w:hAnsi="Century Gothic"/>
                <w:sz w:val="24"/>
                <w:szCs w:val="24"/>
              </w:rPr>
              <w:t>Soccer</w:t>
            </w:r>
          </w:p>
        </w:tc>
        <w:tc>
          <w:tcPr>
            <w:tcW w:w="5223"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rsidR="00FA12A6" w:rsidRPr="00FA12A6" w:rsidRDefault="00FA12A6" w:rsidP="006870D1">
            <w:pPr>
              <w:spacing w:before="120" w:after="120"/>
              <w:rPr>
                <w:rFonts w:ascii="Century Gothic" w:hAnsi="Century Gothic"/>
                <w:sz w:val="24"/>
                <w:szCs w:val="24"/>
              </w:rPr>
            </w:pPr>
            <w:r w:rsidRPr="00FA12A6">
              <w:rPr>
                <w:rFonts w:ascii="Century Gothic" w:hAnsi="Century Gothic"/>
                <w:sz w:val="24"/>
                <w:szCs w:val="24"/>
              </w:rPr>
              <w:t>Half time</w:t>
            </w:r>
          </w:p>
          <w:p w:rsidR="00FA12A6" w:rsidRPr="00FA12A6" w:rsidRDefault="00FA12A6" w:rsidP="006870D1">
            <w:pPr>
              <w:spacing w:before="120" w:after="120"/>
              <w:rPr>
                <w:rFonts w:ascii="Century Gothic" w:hAnsi="Century Gothic"/>
                <w:sz w:val="24"/>
                <w:szCs w:val="24"/>
              </w:rPr>
            </w:pPr>
            <w:r w:rsidRPr="00FA12A6">
              <w:rPr>
                <w:rFonts w:ascii="Century Gothic" w:hAnsi="Century Gothic"/>
                <w:sz w:val="24"/>
                <w:szCs w:val="24"/>
              </w:rPr>
              <w:t>Between full time and extra time</w:t>
            </w:r>
          </w:p>
          <w:p w:rsidR="00FA12A6" w:rsidRPr="00FA12A6" w:rsidRDefault="00FA12A6" w:rsidP="006870D1">
            <w:pPr>
              <w:spacing w:before="120" w:after="120"/>
              <w:rPr>
                <w:rFonts w:ascii="Century Gothic" w:hAnsi="Century Gothic"/>
                <w:sz w:val="24"/>
                <w:szCs w:val="24"/>
              </w:rPr>
            </w:pPr>
            <w:r w:rsidRPr="00FA12A6">
              <w:rPr>
                <w:rFonts w:ascii="Century Gothic" w:hAnsi="Century Gothic"/>
                <w:sz w:val="24"/>
                <w:szCs w:val="24"/>
              </w:rPr>
              <w:t>Between extra time and the commencement of a penalty shoot-out</w:t>
            </w:r>
          </w:p>
        </w:tc>
      </w:tr>
      <w:tr w:rsidR="00FA12A6" w:rsidRPr="00FA12A6" w:rsidTr="006870D1">
        <w:tc>
          <w:tcPr>
            <w:tcW w:w="2760"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rsidR="00FA12A6" w:rsidRPr="00FA12A6" w:rsidRDefault="00FA12A6" w:rsidP="006870D1">
            <w:pPr>
              <w:spacing w:before="120" w:after="120"/>
              <w:rPr>
                <w:rFonts w:ascii="Century Gothic" w:hAnsi="Century Gothic"/>
                <w:sz w:val="24"/>
                <w:szCs w:val="24"/>
              </w:rPr>
            </w:pPr>
            <w:r w:rsidRPr="00FA12A6">
              <w:rPr>
                <w:rFonts w:ascii="Century Gothic" w:hAnsi="Century Gothic"/>
                <w:sz w:val="24"/>
                <w:szCs w:val="24"/>
              </w:rPr>
              <w:t>AFL</w:t>
            </w:r>
          </w:p>
        </w:tc>
        <w:tc>
          <w:tcPr>
            <w:tcW w:w="5223"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rsidR="00FA12A6" w:rsidRPr="00FA12A6" w:rsidRDefault="00FA12A6" w:rsidP="006870D1">
            <w:pPr>
              <w:spacing w:before="120" w:after="120"/>
              <w:rPr>
                <w:rFonts w:ascii="Century Gothic" w:hAnsi="Century Gothic"/>
                <w:sz w:val="24"/>
                <w:szCs w:val="24"/>
              </w:rPr>
            </w:pPr>
            <w:r w:rsidRPr="00FA12A6">
              <w:rPr>
                <w:rFonts w:ascii="Century Gothic" w:hAnsi="Century Gothic"/>
                <w:sz w:val="24"/>
                <w:szCs w:val="24"/>
              </w:rPr>
              <w:t xml:space="preserve">Quarter time, half time and three-quarter time </w:t>
            </w:r>
          </w:p>
          <w:p w:rsidR="00FA12A6" w:rsidRPr="00FA12A6" w:rsidRDefault="00FA12A6" w:rsidP="006870D1">
            <w:pPr>
              <w:spacing w:before="120" w:after="120"/>
              <w:rPr>
                <w:rFonts w:ascii="Century Gothic" w:hAnsi="Century Gothic"/>
                <w:sz w:val="24"/>
                <w:szCs w:val="24"/>
              </w:rPr>
            </w:pPr>
            <w:r w:rsidRPr="00FA12A6">
              <w:rPr>
                <w:rFonts w:ascii="Century Gothic" w:hAnsi="Century Gothic"/>
                <w:sz w:val="24"/>
                <w:szCs w:val="24"/>
              </w:rPr>
              <w:t>Between full time and extra time</w:t>
            </w:r>
          </w:p>
        </w:tc>
      </w:tr>
      <w:tr w:rsidR="00FA12A6" w:rsidRPr="00FA12A6" w:rsidTr="006870D1">
        <w:tc>
          <w:tcPr>
            <w:tcW w:w="2760"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rsidR="00FA12A6" w:rsidRPr="00FA12A6" w:rsidRDefault="00FA12A6" w:rsidP="006870D1">
            <w:pPr>
              <w:spacing w:before="120" w:after="120"/>
              <w:rPr>
                <w:rFonts w:ascii="Century Gothic" w:hAnsi="Century Gothic"/>
                <w:sz w:val="24"/>
                <w:szCs w:val="24"/>
              </w:rPr>
            </w:pPr>
            <w:r w:rsidRPr="00FA12A6">
              <w:rPr>
                <w:rFonts w:ascii="Century Gothic" w:hAnsi="Century Gothic"/>
                <w:sz w:val="24"/>
                <w:szCs w:val="24"/>
              </w:rPr>
              <w:t>Tennis</w:t>
            </w:r>
          </w:p>
        </w:tc>
        <w:tc>
          <w:tcPr>
            <w:tcW w:w="5223"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rsidR="00FA12A6" w:rsidRPr="00FA12A6" w:rsidRDefault="00FA12A6" w:rsidP="006870D1">
            <w:pPr>
              <w:spacing w:before="120" w:after="120"/>
              <w:rPr>
                <w:rFonts w:ascii="Century Gothic" w:hAnsi="Century Gothic"/>
                <w:sz w:val="24"/>
                <w:szCs w:val="24"/>
              </w:rPr>
            </w:pPr>
            <w:r w:rsidRPr="00FA12A6">
              <w:rPr>
                <w:rFonts w:ascii="Century Gothic" w:hAnsi="Century Gothic"/>
                <w:sz w:val="24"/>
                <w:szCs w:val="24"/>
              </w:rPr>
              <w:t xml:space="preserve">Between each set </w:t>
            </w:r>
          </w:p>
          <w:p w:rsidR="00FA12A6" w:rsidRPr="00FA12A6" w:rsidRDefault="00FA12A6" w:rsidP="006870D1">
            <w:pPr>
              <w:spacing w:before="120" w:after="120"/>
              <w:rPr>
                <w:rFonts w:ascii="Century Gothic" w:hAnsi="Century Gothic"/>
                <w:sz w:val="24"/>
                <w:szCs w:val="24"/>
              </w:rPr>
            </w:pPr>
            <w:r w:rsidRPr="00FA12A6">
              <w:rPr>
                <w:rFonts w:ascii="Century Gothic" w:hAnsi="Century Gothic"/>
                <w:sz w:val="24"/>
                <w:szCs w:val="24"/>
              </w:rPr>
              <w:t>In a break of at least 90 seconds between two matches during a Session (including when during a Session the broadcast switches from one match still in Play to another match in Play at the same time)</w:t>
            </w:r>
          </w:p>
        </w:tc>
      </w:tr>
      <w:tr w:rsidR="00FA12A6" w:rsidRPr="00FA12A6" w:rsidTr="006870D1">
        <w:tc>
          <w:tcPr>
            <w:tcW w:w="2760"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FA12A6" w:rsidRPr="00FA12A6" w:rsidRDefault="00FA12A6" w:rsidP="006870D1">
            <w:pPr>
              <w:spacing w:before="120" w:after="120"/>
              <w:rPr>
                <w:rFonts w:ascii="Century Gothic" w:hAnsi="Century Gothic"/>
                <w:sz w:val="24"/>
                <w:szCs w:val="24"/>
              </w:rPr>
            </w:pPr>
            <w:r w:rsidRPr="00FA12A6">
              <w:rPr>
                <w:rFonts w:ascii="Century Gothic" w:hAnsi="Century Gothic"/>
                <w:sz w:val="24"/>
                <w:szCs w:val="24"/>
              </w:rPr>
              <w:t>Formula 1, Moto GP and Supercars (non-endurance races)</w:t>
            </w:r>
          </w:p>
        </w:tc>
        <w:tc>
          <w:tcPr>
            <w:tcW w:w="5223"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FA12A6" w:rsidRPr="00FA12A6" w:rsidRDefault="00FA12A6" w:rsidP="006870D1">
            <w:pPr>
              <w:spacing w:before="120" w:after="120"/>
              <w:rPr>
                <w:rFonts w:ascii="Century Gothic" w:hAnsi="Century Gothic"/>
                <w:sz w:val="24"/>
                <w:szCs w:val="24"/>
              </w:rPr>
            </w:pPr>
            <w:r w:rsidRPr="00FA12A6">
              <w:rPr>
                <w:rFonts w:ascii="Century Gothic" w:hAnsi="Century Gothic"/>
                <w:sz w:val="24"/>
                <w:szCs w:val="24"/>
              </w:rPr>
              <w:t>Between each practice round, qualifying round and race</w:t>
            </w:r>
          </w:p>
        </w:tc>
      </w:tr>
      <w:tr w:rsidR="00FA12A6" w:rsidRPr="00FA12A6" w:rsidTr="006870D1">
        <w:tc>
          <w:tcPr>
            <w:tcW w:w="2760"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rsidR="00FA12A6" w:rsidRPr="00FA12A6" w:rsidRDefault="00FA12A6" w:rsidP="006870D1">
            <w:pPr>
              <w:spacing w:before="120" w:after="120"/>
              <w:rPr>
                <w:rFonts w:ascii="Century Gothic" w:hAnsi="Century Gothic"/>
                <w:sz w:val="24"/>
                <w:szCs w:val="24"/>
              </w:rPr>
            </w:pPr>
            <w:r w:rsidRPr="00FA12A6">
              <w:rPr>
                <w:rFonts w:ascii="Century Gothic" w:hAnsi="Century Gothic"/>
                <w:sz w:val="24"/>
                <w:szCs w:val="24"/>
              </w:rPr>
              <w:t>Basketball</w:t>
            </w:r>
          </w:p>
        </w:tc>
        <w:tc>
          <w:tcPr>
            <w:tcW w:w="5223"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rsidR="00FA12A6" w:rsidRPr="00FA12A6" w:rsidRDefault="00FA12A6" w:rsidP="006870D1">
            <w:pPr>
              <w:spacing w:before="120" w:after="120"/>
              <w:rPr>
                <w:rFonts w:ascii="Century Gothic" w:hAnsi="Century Gothic"/>
                <w:sz w:val="24"/>
                <w:szCs w:val="24"/>
              </w:rPr>
            </w:pPr>
            <w:r w:rsidRPr="00FA12A6">
              <w:rPr>
                <w:rFonts w:ascii="Century Gothic" w:hAnsi="Century Gothic"/>
                <w:sz w:val="24"/>
                <w:szCs w:val="24"/>
              </w:rPr>
              <w:t>Between each quarter</w:t>
            </w:r>
          </w:p>
          <w:p w:rsidR="00FA12A6" w:rsidRPr="00FA12A6" w:rsidRDefault="00FA12A6" w:rsidP="006870D1">
            <w:pPr>
              <w:spacing w:before="120" w:after="120"/>
              <w:rPr>
                <w:rFonts w:ascii="Century Gothic" w:hAnsi="Century Gothic"/>
                <w:sz w:val="24"/>
                <w:szCs w:val="24"/>
              </w:rPr>
            </w:pPr>
            <w:r w:rsidRPr="00FA12A6">
              <w:rPr>
                <w:rFonts w:ascii="Century Gothic" w:hAnsi="Century Gothic"/>
                <w:sz w:val="24"/>
                <w:szCs w:val="24"/>
              </w:rPr>
              <w:t>Between full time and overtime</w:t>
            </w:r>
          </w:p>
        </w:tc>
      </w:tr>
      <w:tr w:rsidR="00FA12A6" w:rsidRPr="00FA12A6" w:rsidTr="006870D1">
        <w:tc>
          <w:tcPr>
            <w:tcW w:w="2760"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rsidR="00FA12A6" w:rsidRPr="00FA12A6" w:rsidRDefault="00FA12A6" w:rsidP="006870D1">
            <w:pPr>
              <w:spacing w:before="120" w:after="120"/>
              <w:rPr>
                <w:rFonts w:ascii="Century Gothic" w:hAnsi="Century Gothic"/>
                <w:sz w:val="24"/>
                <w:szCs w:val="24"/>
              </w:rPr>
            </w:pPr>
            <w:r w:rsidRPr="00FA12A6">
              <w:rPr>
                <w:rFonts w:ascii="Century Gothic" w:hAnsi="Century Gothic"/>
                <w:sz w:val="24"/>
                <w:szCs w:val="24"/>
              </w:rPr>
              <w:t>Netball</w:t>
            </w:r>
          </w:p>
        </w:tc>
        <w:tc>
          <w:tcPr>
            <w:tcW w:w="5223"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rsidR="00FA12A6" w:rsidRPr="00FA12A6" w:rsidRDefault="00FA12A6" w:rsidP="006870D1">
            <w:pPr>
              <w:spacing w:before="120" w:after="120"/>
              <w:rPr>
                <w:rFonts w:ascii="Century Gothic" w:hAnsi="Century Gothic"/>
                <w:sz w:val="24"/>
                <w:szCs w:val="24"/>
              </w:rPr>
            </w:pPr>
            <w:r w:rsidRPr="00FA12A6">
              <w:rPr>
                <w:rFonts w:ascii="Century Gothic" w:hAnsi="Century Gothic"/>
                <w:sz w:val="24"/>
                <w:szCs w:val="24"/>
              </w:rPr>
              <w:t xml:space="preserve">Quarter time, half time and three-quarter time </w:t>
            </w:r>
          </w:p>
          <w:p w:rsidR="00FA12A6" w:rsidRPr="00FA12A6" w:rsidRDefault="00FA12A6" w:rsidP="006870D1">
            <w:pPr>
              <w:spacing w:before="120" w:after="120"/>
              <w:rPr>
                <w:rFonts w:ascii="Century Gothic" w:hAnsi="Century Gothic"/>
                <w:sz w:val="24"/>
                <w:szCs w:val="24"/>
              </w:rPr>
            </w:pPr>
            <w:r w:rsidRPr="00FA12A6">
              <w:rPr>
                <w:rFonts w:ascii="Century Gothic" w:hAnsi="Century Gothic"/>
                <w:sz w:val="24"/>
                <w:szCs w:val="24"/>
              </w:rPr>
              <w:t>Between full time and overtime</w:t>
            </w:r>
          </w:p>
        </w:tc>
      </w:tr>
      <w:tr w:rsidR="00FA12A6" w:rsidRPr="00FA12A6" w:rsidTr="006870D1">
        <w:tc>
          <w:tcPr>
            <w:tcW w:w="2760"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rsidR="00FA12A6" w:rsidRPr="00FA12A6" w:rsidRDefault="00FA12A6" w:rsidP="006870D1">
            <w:pPr>
              <w:spacing w:before="120" w:after="120"/>
              <w:rPr>
                <w:rFonts w:ascii="Century Gothic" w:hAnsi="Century Gothic"/>
                <w:sz w:val="24"/>
                <w:szCs w:val="24"/>
              </w:rPr>
            </w:pPr>
            <w:r w:rsidRPr="00FA12A6">
              <w:rPr>
                <w:rFonts w:ascii="Century Gothic" w:hAnsi="Century Gothic"/>
                <w:sz w:val="24"/>
                <w:szCs w:val="24"/>
              </w:rPr>
              <w:t>Golf, Supercars (endurance races), Swimming Championships</w:t>
            </w:r>
          </w:p>
        </w:tc>
        <w:tc>
          <w:tcPr>
            <w:tcW w:w="5223"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rsidR="00FA12A6" w:rsidRPr="00FA12A6" w:rsidRDefault="00FA12A6" w:rsidP="006870D1">
            <w:pPr>
              <w:spacing w:before="120" w:after="120"/>
              <w:rPr>
                <w:rFonts w:ascii="Century Gothic" w:hAnsi="Century Gothic"/>
                <w:sz w:val="24"/>
                <w:szCs w:val="24"/>
              </w:rPr>
            </w:pPr>
            <w:r w:rsidRPr="00FA12A6">
              <w:rPr>
                <w:rFonts w:ascii="Century Gothic" w:hAnsi="Century Gothic"/>
                <w:sz w:val="24"/>
                <w:szCs w:val="24"/>
              </w:rPr>
              <w:t xml:space="preserve">Not more than once every hour as part of a distinct break of at least 90 seconds </w:t>
            </w:r>
          </w:p>
        </w:tc>
      </w:tr>
      <w:tr w:rsidR="00FA12A6" w:rsidRPr="00FA12A6" w:rsidTr="006870D1">
        <w:tc>
          <w:tcPr>
            <w:tcW w:w="2760"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rsidR="00FA12A6" w:rsidRPr="00FA12A6" w:rsidRDefault="00FA12A6" w:rsidP="006870D1">
            <w:pPr>
              <w:spacing w:before="120" w:after="120"/>
              <w:rPr>
                <w:rFonts w:ascii="Century Gothic" w:hAnsi="Century Gothic"/>
                <w:sz w:val="24"/>
                <w:szCs w:val="24"/>
              </w:rPr>
            </w:pPr>
            <w:r w:rsidRPr="00FA12A6">
              <w:rPr>
                <w:rFonts w:ascii="Century Gothic" w:hAnsi="Century Gothic"/>
                <w:sz w:val="24"/>
                <w:szCs w:val="24"/>
              </w:rPr>
              <w:t>Olympic and Commonwealth Games</w:t>
            </w:r>
          </w:p>
        </w:tc>
        <w:tc>
          <w:tcPr>
            <w:tcW w:w="5223"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rsidR="00FA12A6" w:rsidRPr="00FA12A6" w:rsidRDefault="00FA12A6" w:rsidP="006870D1">
            <w:pPr>
              <w:spacing w:before="120" w:after="120"/>
              <w:rPr>
                <w:rFonts w:ascii="Century Gothic" w:hAnsi="Century Gothic"/>
                <w:sz w:val="24"/>
                <w:szCs w:val="24"/>
              </w:rPr>
            </w:pPr>
            <w:r w:rsidRPr="00FA12A6">
              <w:rPr>
                <w:rFonts w:ascii="Century Gothic" w:hAnsi="Century Gothic"/>
                <w:sz w:val="24"/>
                <w:szCs w:val="24"/>
              </w:rPr>
              <w:t>Between each day, twilight and night Session</w:t>
            </w:r>
          </w:p>
          <w:p w:rsidR="00FA12A6" w:rsidRPr="00FA12A6" w:rsidRDefault="00FA12A6" w:rsidP="006870D1">
            <w:pPr>
              <w:spacing w:before="120" w:after="120"/>
              <w:rPr>
                <w:rFonts w:ascii="Century Gothic" w:hAnsi="Century Gothic"/>
                <w:sz w:val="24"/>
                <w:szCs w:val="24"/>
              </w:rPr>
            </w:pPr>
            <w:r w:rsidRPr="00FA12A6">
              <w:rPr>
                <w:rFonts w:ascii="Century Gothic" w:hAnsi="Century Gothic"/>
                <w:sz w:val="24"/>
                <w:szCs w:val="24"/>
              </w:rPr>
              <w:t xml:space="preserve">Not more than once every two hours as part of a distinct break of at least 90 </w:t>
            </w:r>
            <w:r w:rsidRPr="00FA12A6">
              <w:rPr>
                <w:rFonts w:ascii="Century Gothic" w:hAnsi="Century Gothic"/>
                <w:sz w:val="24"/>
                <w:szCs w:val="24"/>
              </w:rPr>
              <w:lastRenderedPageBreak/>
              <w:t>seconds (including when during a Session the broadcast switches from one event still in Play to another event in Play at the same time)</w:t>
            </w:r>
          </w:p>
        </w:tc>
      </w:tr>
    </w:tbl>
    <w:p w:rsidR="00B2534D" w:rsidRPr="00B2534D" w:rsidRDefault="00B2534D" w:rsidP="00B2534D">
      <w:pPr>
        <w:spacing w:before="120" w:after="120"/>
        <w:rPr>
          <w:rFonts w:ascii="Century Gothic" w:eastAsia="Calibri" w:hAnsi="Century Gothic"/>
          <w:sz w:val="18"/>
          <w:szCs w:val="18"/>
        </w:rPr>
      </w:pPr>
    </w:p>
    <w:p w:rsidR="00FA12A6" w:rsidRPr="00FA12A6" w:rsidRDefault="00FA12A6" w:rsidP="00B2534D">
      <w:pPr>
        <w:spacing w:before="120" w:after="120"/>
        <w:rPr>
          <w:rFonts w:ascii="Century Gothic" w:hAnsi="Century Gothic" w:cs="Arial"/>
          <w:sz w:val="24"/>
          <w:szCs w:val="24"/>
        </w:rPr>
      </w:pPr>
      <w:r w:rsidRPr="00FA12A6">
        <w:rPr>
          <w:rFonts w:ascii="Century Gothic" w:eastAsia="Calibri" w:hAnsi="Century Gothic"/>
          <w:sz w:val="24"/>
          <w:szCs w:val="24"/>
        </w:rPr>
        <w:t xml:space="preserve">This is not an exhaustive list and sporting events or games may also contain other Scheduled Breaks, as determined by the rules and regulations of the sport, or if the sport does not provide for breaks, then a Scheduled Break will be not more than once every hour as part of a distinct break of at least 90 seconds.  </w:t>
      </w:r>
    </w:p>
    <w:p w:rsidR="00FA12A6" w:rsidRPr="00FA12A6" w:rsidRDefault="00FA12A6" w:rsidP="0087619B">
      <w:pPr>
        <w:spacing w:line="240" w:lineRule="auto"/>
        <w:jc w:val="both"/>
        <w:rPr>
          <w:rFonts w:ascii="Century Gothic" w:eastAsia="Calibri" w:hAnsi="Century Gothic"/>
          <w:sz w:val="24"/>
          <w:szCs w:val="24"/>
        </w:rPr>
      </w:pPr>
      <w:r w:rsidRPr="00FA12A6">
        <w:rPr>
          <w:rFonts w:ascii="Century Gothic" w:hAnsi="Century Gothic" w:cs="Arial"/>
          <w:b/>
          <w:sz w:val="24"/>
          <w:szCs w:val="24"/>
        </w:rPr>
        <w:t xml:space="preserve">Scheduled Start of Play </w:t>
      </w:r>
      <w:r w:rsidRPr="00FA12A6">
        <w:rPr>
          <w:rFonts w:ascii="Century Gothic" w:eastAsia="Calibri" w:hAnsi="Century Gothic"/>
          <w:sz w:val="24"/>
          <w:szCs w:val="24"/>
        </w:rPr>
        <w:t xml:space="preserve">means the scheduled commencement of live-to-air coverage of Play as: </w:t>
      </w:r>
    </w:p>
    <w:p w:rsidR="00FA12A6" w:rsidRPr="00FA12A6" w:rsidRDefault="00FA12A6" w:rsidP="00B2534D">
      <w:pPr>
        <w:pStyle w:val="ListParagraph"/>
        <w:numPr>
          <w:ilvl w:val="1"/>
          <w:numId w:val="74"/>
        </w:numPr>
        <w:spacing w:before="120" w:after="0"/>
        <w:ind w:left="2126" w:hanging="567"/>
        <w:jc w:val="both"/>
        <w:rPr>
          <w:rFonts w:ascii="Century Gothic" w:hAnsi="Century Gothic"/>
          <w:sz w:val="24"/>
          <w:szCs w:val="24"/>
        </w:rPr>
      </w:pPr>
      <w:r w:rsidRPr="00FA12A6">
        <w:rPr>
          <w:rFonts w:ascii="Century Gothic" w:hAnsi="Century Gothic"/>
          <w:sz w:val="24"/>
          <w:szCs w:val="24"/>
        </w:rPr>
        <w:t>listed in the Licensee’s EPG at least 24 hours prior to the broadcast of the program; or</w:t>
      </w:r>
    </w:p>
    <w:p w:rsidR="00FA12A6" w:rsidRPr="00FA12A6" w:rsidRDefault="00FA12A6" w:rsidP="00B2534D">
      <w:pPr>
        <w:pStyle w:val="ListParagraph"/>
        <w:numPr>
          <w:ilvl w:val="1"/>
          <w:numId w:val="74"/>
        </w:numPr>
        <w:spacing w:after="120"/>
        <w:ind w:left="2126" w:hanging="567"/>
        <w:jc w:val="both"/>
        <w:rPr>
          <w:rFonts w:ascii="Century Gothic" w:hAnsi="Century Gothic"/>
          <w:sz w:val="24"/>
          <w:szCs w:val="24"/>
        </w:rPr>
      </w:pPr>
      <w:r w:rsidRPr="00FA12A6">
        <w:rPr>
          <w:rFonts w:ascii="Century Gothic" w:hAnsi="Century Gothic"/>
          <w:sz w:val="24"/>
          <w:szCs w:val="24"/>
        </w:rPr>
        <w:t xml:space="preserve">published by the Licensee on its website at least 24 hours prior to broadcast and notified to the Licensee’s EPG provider(s) at least 24 hours prior to broadcast.   </w:t>
      </w:r>
    </w:p>
    <w:p w:rsidR="00FA12A6" w:rsidRPr="00FA12A6" w:rsidRDefault="00FA12A6" w:rsidP="00FA12A6">
      <w:pPr>
        <w:rPr>
          <w:rFonts w:ascii="Century Gothic" w:hAnsi="Century Gothic" w:cs="Arial"/>
          <w:sz w:val="24"/>
          <w:szCs w:val="24"/>
        </w:rPr>
      </w:pPr>
      <w:r w:rsidRPr="00FA12A6">
        <w:rPr>
          <w:rFonts w:ascii="Century Gothic" w:hAnsi="Century Gothic" w:cs="Arial"/>
          <w:b/>
          <w:sz w:val="24"/>
          <w:szCs w:val="24"/>
        </w:rPr>
        <w:t>Session</w:t>
      </w:r>
      <w:r w:rsidRPr="00FA12A6">
        <w:rPr>
          <w:rFonts w:ascii="Century Gothic" w:hAnsi="Century Gothic" w:cs="Arial"/>
          <w:sz w:val="24"/>
          <w:szCs w:val="24"/>
        </w:rPr>
        <w:t xml:space="preserve"> means:</w:t>
      </w:r>
    </w:p>
    <w:p w:rsidR="00FA12A6" w:rsidRPr="00FA12A6" w:rsidRDefault="00FA12A6" w:rsidP="0087619B">
      <w:pPr>
        <w:numPr>
          <w:ilvl w:val="0"/>
          <w:numId w:val="61"/>
        </w:numPr>
        <w:spacing w:before="100" w:beforeAutospacing="1" w:after="100" w:afterAutospacing="1" w:line="240" w:lineRule="auto"/>
        <w:ind w:left="1276" w:hanging="567"/>
        <w:rPr>
          <w:rFonts w:ascii="Century Gothic" w:hAnsi="Century Gothic" w:cs="Arial"/>
          <w:sz w:val="24"/>
          <w:szCs w:val="24"/>
        </w:rPr>
      </w:pPr>
      <w:r w:rsidRPr="00FA12A6">
        <w:rPr>
          <w:rFonts w:ascii="Century Gothic" w:hAnsi="Century Gothic" w:cs="Arial"/>
          <w:sz w:val="24"/>
          <w:szCs w:val="24"/>
        </w:rPr>
        <w:t>in relation to tennis, the day, twilight or evening session of matches as scheduled by the organisers of the relevant tournament or competition; and</w:t>
      </w:r>
    </w:p>
    <w:p w:rsidR="00FA12A6" w:rsidRPr="00FA12A6" w:rsidRDefault="00FA12A6" w:rsidP="0087619B">
      <w:pPr>
        <w:numPr>
          <w:ilvl w:val="0"/>
          <w:numId w:val="61"/>
        </w:numPr>
        <w:spacing w:before="100" w:beforeAutospacing="1" w:after="100" w:afterAutospacing="1" w:line="240" w:lineRule="auto"/>
        <w:ind w:left="1276" w:hanging="567"/>
        <w:rPr>
          <w:rFonts w:ascii="Century Gothic" w:hAnsi="Century Gothic" w:cs="Arial"/>
          <w:sz w:val="24"/>
          <w:szCs w:val="24"/>
        </w:rPr>
      </w:pPr>
      <w:r w:rsidRPr="00FA12A6">
        <w:rPr>
          <w:rFonts w:ascii="Century Gothic" w:hAnsi="Century Gothic" w:cs="Arial"/>
          <w:sz w:val="24"/>
          <w:szCs w:val="24"/>
        </w:rPr>
        <w:t>in relation to Olympic or Commonwealth Games, the day, twilight and night group of events as scheduled by the organisers; and</w:t>
      </w:r>
    </w:p>
    <w:p w:rsidR="00FA12A6" w:rsidRPr="00FA12A6" w:rsidRDefault="00FA12A6" w:rsidP="0087619B">
      <w:pPr>
        <w:numPr>
          <w:ilvl w:val="0"/>
          <w:numId w:val="61"/>
        </w:numPr>
        <w:spacing w:before="100" w:beforeAutospacing="1" w:after="100" w:afterAutospacing="1" w:line="240" w:lineRule="auto"/>
        <w:ind w:left="1276" w:hanging="567"/>
        <w:rPr>
          <w:rFonts w:ascii="Century Gothic" w:hAnsi="Century Gothic" w:cs="Arial"/>
          <w:sz w:val="24"/>
          <w:szCs w:val="24"/>
        </w:rPr>
      </w:pPr>
      <w:r w:rsidRPr="00FA12A6">
        <w:rPr>
          <w:rFonts w:ascii="Century Gothic" w:hAnsi="Century Gothic" w:cs="Arial"/>
          <w:sz w:val="24"/>
          <w:szCs w:val="24"/>
        </w:rPr>
        <w:t>in relation to test cricket, the three distinct sessions of a match that are divided by lunch, tea or dinner breaks; and</w:t>
      </w:r>
    </w:p>
    <w:p w:rsidR="00FA12A6" w:rsidRPr="00FA12A6" w:rsidRDefault="00FA12A6" w:rsidP="0087619B">
      <w:pPr>
        <w:numPr>
          <w:ilvl w:val="0"/>
          <w:numId w:val="61"/>
        </w:numPr>
        <w:spacing w:before="100" w:beforeAutospacing="1" w:after="100" w:afterAutospacing="1" w:line="240" w:lineRule="auto"/>
        <w:ind w:left="1276" w:hanging="567"/>
        <w:rPr>
          <w:rFonts w:ascii="Century Gothic" w:hAnsi="Century Gothic" w:cs="Arial"/>
          <w:sz w:val="24"/>
          <w:szCs w:val="24"/>
        </w:rPr>
      </w:pPr>
      <w:r w:rsidRPr="00FA12A6">
        <w:rPr>
          <w:rFonts w:ascii="Century Gothic" w:hAnsi="Century Gothic" w:cs="Arial"/>
          <w:sz w:val="24"/>
          <w:szCs w:val="24"/>
        </w:rPr>
        <w:t>in relation to one-day cricket, each innings; and</w:t>
      </w:r>
    </w:p>
    <w:p w:rsidR="00FA12A6" w:rsidRPr="00FA12A6" w:rsidRDefault="00FA12A6" w:rsidP="0087619B">
      <w:pPr>
        <w:numPr>
          <w:ilvl w:val="0"/>
          <w:numId w:val="61"/>
        </w:numPr>
        <w:spacing w:before="100" w:beforeAutospacing="1" w:after="100" w:afterAutospacing="1" w:line="240" w:lineRule="auto"/>
        <w:ind w:left="1276" w:hanging="567"/>
        <w:rPr>
          <w:rFonts w:ascii="Century Gothic" w:hAnsi="Century Gothic" w:cs="Arial"/>
          <w:sz w:val="24"/>
          <w:szCs w:val="24"/>
        </w:rPr>
      </w:pPr>
      <w:r w:rsidRPr="00FA12A6">
        <w:rPr>
          <w:rFonts w:ascii="Century Gothic" w:hAnsi="Century Gothic" w:cs="Arial"/>
          <w:sz w:val="24"/>
          <w:szCs w:val="24"/>
        </w:rPr>
        <w:t>in relation to motorsport, an individual race or practice session or qualifying session.</w:t>
      </w:r>
    </w:p>
    <w:p w:rsidR="00FA12A6" w:rsidRPr="00FA12A6" w:rsidRDefault="00FA12A6" w:rsidP="00B2534D">
      <w:pPr>
        <w:spacing w:before="120" w:after="120"/>
        <w:rPr>
          <w:rFonts w:ascii="Century Gothic" w:hAnsi="Century Gothic" w:cs="Arial"/>
          <w:sz w:val="24"/>
          <w:szCs w:val="24"/>
        </w:rPr>
      </w:pPr>
      <w:r w:rsidRPr="00FA12A6">
        <w:rPr>
          <w:rFonts w:ascii="Century Gothic" w:hAnsi="Century Gothic" w:cs="Arial"/>
          <w:b/>
          <w:sz w:val="24"/>
          <w:szCs w:val="24"/>
        </w:rPr>
        <w:t xml:space="preserve">Unscheduled Break </w:t>
      </w:r>
      <w:r w:rsidRPr="00FA12A6">
        <w:rPr>
          <w:rFonts w:ascii="Century Gothic" w:hAnsi="Century Gothic" w:cs="Arial"/>
          <w:sz w:val="24"/>
          <w:szCs w:val="24"/>
        </w:rPr>
        <w:t>means a break when Play is suspended or delayed due to weather or other uncontrollable events, and participants are yet to enter the area of Play or have left the area of Play.</w:t>
      </w:r>
    </w:p>
    <w:p w:rsidR="00AE5246" w:rsidRPr="008F7AA5" w:rsidRDefault="00AE5246" w:rsidP="00516CFC">
      <w:pPr>
        <w:rPr>
          <w:rFonts w:ascii="Century Gothic" w:eastAsia="Times New Roman" w:hAnsi="Century Gothic"/>
          <w:b/>
          <w:sz w:val="24"/>
          <w:szCs w:val="24"/>
          <w:lang w:eastAsia="en-AU"/>
        </w:rPr>
      </w:pPr>
    </w:p>
    <w:sectPr w:rsidR="00AE5246" w:rsidRPr="008F7AA5" w:rsidSect="00475179">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6870D1" w:rsidRDefault="006870D1" w:rsidP="00AD4869">
      <w:pPr>
        <w:spacing w:after="0" w:line="240" w:lineRule="auto"/>
      </w:pPr>
      <w:r>
        <w:separator/>
      </w:r>
    </w:p>
  </w:endnote>
  <w:endnote w:type="continuationSeparator" w:id="0">
    <w:p w:rsidR="006870D1" w:rsidRDefault="006870D1" w:rsidP="00AD4869">
      <w:pPr>
        <w:spacing w:after="0" w:line="240" w:lineRule="auto"/>
      </w:pPr>
      <w:r>
        <w:continuationSeparator/>
      </w:r>
    </w:p>
  </w:endnote>
  <w:endnote w:type="continuationNotice" w:id="1">
    <w:p w:rsidR="006870D1" w:rsidRDefault="006870D1">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Calisto MT">
    <w:panose1 w:val="02040603050505030304"/>
    <w:charset w:val="00"/>
    <w:family w:val="roman"/>
    <w:pitch w:val="variable"/>
    <w:sig w:usb0="00000003" w:usb1="00000000" w:usb2="00000000" w:usb3="00000000" w:csb0="00000001" w:csb1="00000000"/>
  </w:font>
  <w:font w:name="Century Gothic">
    <w:panose1 w:val="020B0502020202020204"/>
    <w:charset w:val="00"/>
    <w:family w:val="swiss"/>
    <w:pitch w:val="variable"/>
    <w:sig w:usb0="00000287" w:usb1="00000000" w:usb2="00000000" w:usb3="00000000" w:csb0="0000009F"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PMingLiU">
    <w:altName w:val="新細明體"/>
    <w:panose1 w:val="02020500000000000000"/>
    <w:charset w:val="88"/>
    <w:family w:val="roman"/>
    <w:pitch w:val="variable"/>
    <w:sig w:usb0="A00002FF" w:usb1="28CFFCFA" w:usb2="00000016" w:usb3="00000000" w:csb0="00100001" w:csb1="00000000"/>
  </w:font>
  <w:font w:name="MS Gothic">
    <w:altName w:val="ＭＳ ゴシック"/>
    <w:panose1 w:val="020B0609070205080204"/>
    <w:charset w:val="80"/>
    <w:family w:val="modern"/>
    <w:pitch w:val="fixed"/>
    <w:sig w:usb0="E00002FF" w:usb1="6AC7FDFB" w:usb2="00000012" w:usb3="00000000" w:csb0="0002009F" w:csb1="00000000"/>
  </w:font>
  <w:font w:name="Trebuchet MS">
    <w:panose1 w:val="020B0603020202020204"/>
    <w:charset w:val="00"/>
    <w:family w:val="swiss"/>
    <w:pitch w:val="variable"/>
    <w:sig w:usb0="00000287" w:usb1="00000000" w:usb2="00000000" w:usb3="00000000" w:csb0="0000009F" w:csb1="00000000"/>
  </w:font>
  <w:font w:name="Euphemia UCAS">
    <w:charset w:val="00"/>
    <w:family w:val="auto"/>
    <w:pitch w:val="variable"/>
    <w:sig w:usb0="80000063" w:usb1="00000000" w:usb2="00002000" w:usb3="00000000" w:csb0="000001F3" w:csb1="00000000"/>
  </w:font>
  <w:font w:name="Book Antiqua">
    <w:panose1 w:val="02040602050305030304"/>
    <w:charset w:val="00"/>
    <w:family w:val="roman"/>
    <w:pitch w:val="variable"/>
    <w:sig w:usb0="00000287" w:usb1="00000000" w:usb2="00000000" w:usb3="00000000" w:csb0="0000009F" w:csb1="00000000"/>
  </w:font>
  <w:font w:name="Arial Unicode MS">
    <w:panose1 w:val="020B0604020202020204"/>
    <w:charset w:val="80"/>
    <w:family w:val="swiss"/>
    <w:pitch w:val="variable"/>
    <w:sig w:usb0="F7FFAFFF" w:usb1="E9DFFFFF" w:usb2="0000003F" w:usb3="00000000" w:csb0="003F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32162487"/>
      <w:docPartObj>
        <w:docPartGallery w:val="Page Numbers (Bottom of Page)"/>
        <w:docPartUnique/>
      </w:docPartObj>
    </w:sdtPr>
    <w:sdtEndPr>
      <w:rPr>
        <w:noProof/>
      </w:rPr>
    </w:sdtEndPr>
    <w:sdtContent>
      <w:p w:rsidR="006870D1" w:rsidRDefault="006870D1">
        <w:pPr>
          <w:pStyle w:val="Footer"/>
          <w:jc w:val="right"/>
        </w:pPr>
        <w:r>
          <w:fldChar w:fldCharType="begin"/>
        </w:r>
        <w:r>
          <w:instrText xml:space="preserve"> PAGE   \* MERGEFORMAT </w:instrText>
        </w:r>
        <w:r>
          <w:fldChar w:fldCharType="separate"/>
        </w:r>
        <w:r>
          <w:rPr>
            <w:noProof/>
          </w:rPr>
          <w:t>7</w:t>
        </w:r>
        <w:r>
          <w:rPr>
            <w:noProof/>
          </w:rPr>
          <w:fldChar w:fldCharType="end"/>
        </w:r>
      </w:p>
    </w:sdtContent>
  </w:sdt>
  <w:p w:rsidR="006870D1" w:rsidRPr="00D44B32" w:rsidRDefault="006870D1">
    <w:pPr>
      <w:pStyle w:val="Footer"/>
      <w:rPr>
        <w:rFonts w:ascii="Book Antiqua" w:hAnsi="Book Antiqua"/>
        <w:sz w:val="18"/>
        <w:szCs w:val="18"/>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6870D1" w:rsidRDefault="006870D1" w:rsidP="00AD4869">
      <w:pPr>
        <w:spacing w:after="0" w:line="240" w:lineRule="auto"/>
      </w:pPr>
      <w:r>
        <w:separator/>
      </w:r>
    </w:p>
  </w:footnote>
  <w:footnote w:type="continuationSeparator" w:id="0">
    <w:p w:rsidR="006870D1" w:rsidRDefault="006870D1" w:rsidP="00AD4869">
      <w:pPr>
        <w:spacing w:after="0" w:line="240" w:lineRule="auto"/>
      </w:pPr>
      <w:r>
        <w:continuationSeparator/>
      </w:r>
    </w:p>
  </w:footnote>
  <w:footnote w:type="continuationNotice" w:id="1">
    <w:p w:rsidR="006870D1" w:rsidRDefault="006870D1">
      <w:pPr>
        <w:spacing w:after="0" w:line="240" w:lineRule="auto"/>
      </w:pP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81"/>
    <w:multiLevelType w:val="singleLevel"/>
    <w:tmpl w:val="C55839A8"/>
    <w:lvl w:ilvl="0">
      <w:start w:val="1"/>
      <w:numFmt w:val="bullet"/>
      <w:pStyle w:val="ListBullet4"/>
      <w:lvlText w:val=""/>
      <w:lvlJc w:val="left"/>
      <w:pPr>
        <w:tabs>
          <w:tab w:val="num" w:pos="1209"/>
        </w:tabs>
        <w:ind w:left="1209" w:hanging="360"/>
      </w:pPr>
      <w:rPr>
        <w:rFonts w:ascii="Symbol" w:hAnsi="Symbol" w:hint="default"/>
      </w:rPr>
    </w:lvl>
  </w:abstractNum>
  <w:abstractNum w:abstractNumId="1" w15:restartNumberingAfterBreak="0">
    <w:nsid w:val="FFFFFF82"/>
    <w:multiLevelType w:val="singleLevel"/>
    <w:tmpl w:val="991EB220"/>
    <w:lvl w:ilvl="0">
      <w:start w:val="1"/>
      <w:numFmt w:val="bullet"/>
      <w:pStyle w:val="ListBullet3"/>
      <w:lvlText w:val=""/>
      <w:lvlJc w:val="left"/>
      <w:pPr>
        <w:tabs>
          <w:tab w:val="num" w:pos="926"/>
        </w:tabs>
        <w:ind w:left="926" w:hanging="360"/>
      </w:pPr>
      <w:rPr>
        <w:rFonts w:ascii="Symbol" w:hAnsi="Symbol" w:hint="default"/>
      </w:rPr>
    </w:lvl>
  </w:abstractNum>
  <w:abstractNum w:abstractNumId="2" w15:restartNumberingAfterBreak="0">
    <w:nsid w:val="FFFFFF83"/>
    <w:multiLevelType w:val="singleLevel"/>
    <w:tmpl w:val="4824052C"/>
    <w:lvl w:ilvl="0">
      <w:start w:val="1"/>
      <w:numFmt w:val="bullet"/>
      <w:pStyle w:val="ListBullet2"/>
      <w:lvlText w:val=""/>
      <w:lvlJc w:val="left"/>
      <w:pPr>
        <w:tabs>
          <w:tab w:val="num" w:pos="643"/>
        </w:tabs>
        <w:ind w:left="643" w:hanging="360"/>
      </w:pPr>
      <w:rPr>
        <w:rFonts w:ascii="Symbol" w:hAnsi="Symbol" w:hint="default"/>
      </w:rPr>
    </w:lvl>
  </w:abstractNum>
  <w:abstractNum w:abstractNumId="3" w15:restartNumberingAfterBreak="0">
    <w:nsid w:val="FFFFFF89"/>
    <w:multiLevelType w:val="singleLevel"/>
    <w:tmpl w:val="A2D2C050"/>
    <w:lvl w:ilvl="0">
      <w:start w:val="1"/>
      <w:numFmt w:val="bullet"/>
      <w:pStyle w:val="ListBullet"/>
      <w:lvlText w:val=""/>
      <w:lvlJc w:val="left"/>
      <w:pPr>
        <w:tabs>
          <w:tab w:val="num" w:pos="360"/>
        </w:tabs>
        <w:ind w:left="360" w:hanging="360"/>
      </w:pPr>
      <w:rPr>
        <w:rFonts w:ascii="Symbol" w:hAnsi="Symbol" w:hint="default"/>
      </w:rPr>
    </w:lvl>
  </w:abstractNum>
  <w:abstractNum w:abstractNumId="4" w15:restartNumberingAfterBreak="0">
    <w:nsid w:val="001A1E13"/>
    <w:multiLevelType w:val="hybridMultilevel"/>
    <w:tmpl w:val="9B6606BE"/>
    <w:lvl w:ilvl="0" w:tplc="0C090017">
      <w:start w:val="1"/>
      <w:numFmt w:val="lowerLetter"/>
      <w:lvlText w:val="%1)"/>
      <w:lvlJc w:val="left"/>
      <w:pPr>
        <w:ind w:left="1800" w:hanging="360"/>
      </w:pPr>
    </w:lvl>
    <w:lvl w:ilvl="1" w:tplc="0C090019" w:tentative="1">
      <w:start w:val="1"/>
      <w:numFmt w:val="lowerLetter"/>
      <w:lvlText w:val="%2."/>
      <w:lvlJc w:val="left"/>
      <w:pPr>
        <w:ind w:left="2520" w:hanging="360"/>
      </w:pPr>
    </w:lvl>
    <w:lvl w:ilvl="2" w:tplc="0C09001B" w:tentative="1">
      <w:start w:val="1"/>
      <w:numFmt w:val="lowerRoman"/>
      <w:lvlText w:val="%3."/>
      <w:lvlJc w:val="right"/>
      <w:pPr>
        <w:ind w:left="3240" w:hanging="180"/>
      </w:pPr>
    </w:lvl>
    <w:lvl w:ilvl="3" w:tplc="0C09000F" w:tentative="1">
      <w:start w:val="1"/>
      <w:numFmt w:val="decimal"/>
      <w:lvlText w:val="%4."/>
      <w:lvlJc w:val="left"/>
      <w:pPr>
        <w:ind w:left="3960" w:hanging="360"/>
      </w:pPr>
    </w:lvl>
    <w:lvl w:ilvl="4" w:tplc="0C090019" w:tentative="1">
      <w:start w:val="1"/>
      <w:numFmt w:val="lowerLetter"/>
      <w:lvlText w:val="%5."/>
      <w:lvlJc w:val="left"/>
      <w:pPr>
        <w:ind w:left="4680" w:hanging="360"/>
      </w:pPr>
    </w:lvl>
    <w:lvl w:ilvl="5" w:tplc="0C09001B" w:tentative="1">
      <w:start w:val="1"/>
      <w:numFmt w:val="lowerRoman"/>
      <w:lvlText w:val="%6."/>
      <w:lvlJc w:val="right"/>
      <w:pPr>
        <w:ind w:left="5400" w:hanging="180"/>
      </w:pPr>
    </w:lvl>
    <w:lvl w:ilvl="6" w:tplc="0C09000F" w:tentative="1">
      <w:start w:val="1"/>
      <w:numFmt w:val="decimal"/>
      <w:lvlText w:val="%7."/>
      <w:lvlJc w:val="left"/>
      <w:pPr>
        <w:ind w:left="6120" w:hanging="360"/>
      </w:pPr>
    </w:lvl>
    <w:lvl w:ilvl="7" w:tplc="0C090019" w:tentative="1">
      <w:start w:val="1"/>
      <w:numFmt w:val="lowerLetter"/>
      <w:lvlText w:val="%8."/>
      <w:lvlJc w:val="left"/>
      <w:pPr>
        <w:ind w:left="6840" w:hanging="360"/>
      </w:pPr>
    </w:lvl>
    <w:lvl w:ilvl="8" w:tplc="0C09001B" w:tentative="1">
      <w:start w:val="1"/>
      <w:numFmt w:val="lowerRoman"/>
      <w:lvlText w:val="%9."/>
      <w:lvlJc w:val="right"/>
      <w:pPr>
        <w:ind w:left="7560" w:hanging="180"/>
      </w:pPr>
    </w:lvl>
  </w:abstractNum>
  <w:abstractNum w:abstractNumId="5" w15:restartNumberingAfterBreak="0">
    <w:nsid w:val="06006B87"/>
    <w:multiLevelType w:val="hybridMultilevel"/>
    <w:tmpl w:val="DADE084C"/>
    <w:lvl w:ilvl="0" w:tplc="864A519E">
      <w:start w:val="1"/>
      <w:numFmt w:val="lowerRoman"/>
      <w:lvlText w:val="%1."/>
      <w:lvlJc w:val="left"/>
      <w:pPr>
        <w:ind w:left="2160" w:hanging="360"/>
      </w:pPr>
      <w:rPr>
        <w:rFonts w:hint="default"/>
      </w:rPr>
    </w:lvl>
    <w:lvl w:ilvl="1" w:tplc="0C090019" w:tentative="1">
      <w:start w:val="1"/>
      <w:numFmt w:val="lowerLetter"/>
      <w:lvlText w:val="%2."/>
      <w:lvlJc w:val="left"/>
      <w:pPr>
        <w:ind w:left="2880" w:hanging="360"/>
      </w:pPr>
    </w:lvl>
    <w:lvl w:ilvl="2" w:tplc="0C09001B" w:tentative="1">
      <w:start w:val="1"/>
      <w:numFmt w:val="lowerRoman"/>
      <w:lvlText w:val="%3."/>
      <w:lvlJc w:val="right"/>
      <w:pPr>
        <w:ind w:left="3600" w:hanging="180"/>
      </w:pPr>
    </w:lvl>
    <w:lvl w:ilvl="3" w:tplc="0C09000F" w:tentative="1">
      <w:start w:val="1"/>
      <w:numFmt w:val="decimal"/>
      <w:lvlText w:val="%4."/>
      <w:lvlJc w:val="left"/>
      <w:pPr>
        <w:ind w:left="4320" w:hanging="360"/>
      </w:pPr>
    </w:lvl>
    <w:lvl w:ilvl="4" w:tplc="0C090019" w:tentative="1">
      <w:start w:val="1"/>
      <w:numFmt w:val="lowerLetter"/>
      <w:lvlText w:val="%5."/>
      <w:lvlJc w:val="left"/>
      <w:pPr>
        <w:ind w:left="5040" w:hanging="360"/>
      </w:pPr>
    </w:lvl>
    <w:lvl w:ilvl="5" w:tplc="0C09001B" w:tentative="1">
      <w:start w:val="1"/>
      <w:numFmt w:val="lowerRoman"/>
      <w:lvlText w:val="%6."/>
      <w:lvlJc w:val="right"/>
      <w:pPr>
        <w:ind w:left="5760" w:hanging="180"/>
      </w:pPr>
    </w:lvl>
    <w:lvl w:ilvl="6" w:tplc="0C09000F" w:tentative="1">
      <w:start w:val="1"/>
      <w:numFmt w:val="decimal"/>
      <w:lvlText w:val="%7."/>
      <w:lvlJc w:val="left"/>
      <w:pPr>
        <w:ind w:left="6480" w:hanging="360"/>
      </w:pPr>
    </w:lvl>
    <w:lvl w:ilvl="7" w:tplc="0C090019" w:tentative="1">
      <w:start w:val="1"/>
      <w:numFmt w:val="lowerLetter"/>
      <w:lvlText w:val="%8."/>
      <w:lvlJc w:val="left"/>
      <w:pPr>
        <w:ind w:left="7200" w:hanging="360"/>
      </w:pPr>
    </w:lvl>
    <w:lvl w:ilvl="8" w:tplc="0C09001B" w:tentative="1">
      <w:start w:val="1"/>
      <w:numFmt w:val="lowerRoman"/>
      <w:lvlText w:val="%9."/>
      <w:lvlJc w:val="right"/>
      <w:pPr>
        <w:ind w:left="7920" w:hanging="180"/>
      </w:pPr>
    </w:lvl>
  </w:abstractNum>
  <w:abstractNum w:abstractNumId="6" w15:restartNumberingAfterBreak="0">
    <w:nsid w:val="06CA2647"/>
    <w:multiLevelType w:val="hybridMultilevel"/>
    <w:tmpl w:val="86526782"/>
    <w:lvl w:ilvl="0" w:tplc="A36AAAB0">
      <w:start w:val="1"/>
      <w:numFmt w:val="lowerLetter"/>
      <w:lvlText w:val="(%1)"/>
      <w:lvlJc w:val="left"/>
      <w:pPr>
        <w:ind w:left="1495" w:hanging="360"/>
      </w:pPr>
      <w:rPr>
        <w:rFonts w:hint="default"/>
      </w:rPr>
    </w:lvl>
    <w:lvl w:ilvl="1" w:tplc="0C090019" w:tentative="1">
      <w:start w:val="1"/>
      <w:numFmt w:val="lowerLetter"/>
      <w:lvlText w:val="%2."/>
      <w:lvlJc w:val="left"/>
      <w:pPr>
        <w:ind w:left="2220" w:hanging="360"/>
      </w:pPr>
    </w:lvl>
    <w:lvl w:ilvl="2" w:tplc="0C09001B" w:tentative="1">
      <w:start w:val="1"/>
      <w:numFmt w:val="lowerRoman"/>
      <w:lvlText w:val="%3."/>
      <w:lvlJc w:val="right"/>
      <w:pPr>
        <w:ind w:left="2940" w:hanging="180"/>
      </w:pPr>
    </w:lvl>
    <w:lvl w:ilvl="3" w:tplc="0C09000F" w:tentative="1">
      <w:start w:val="1"/>
      <w:numFmt w:val="decimal"/>
      <w:lvlText w:val="%4."/>
      <w:lvlJc w:val="left"/>
      <w:pPr>
        <w:ind w:left="3660" w:hanging="360"/>
      </w:pPr>
    </w:lvl>
    <w:lvl w:ilvl="4" w:tplc="0C090019" w:tentative="1">
      <w:start w:val="1"/>
      <w:numFmt w:val="lowerLetter"/>
      <w:lvlText w:val="%5."/>
      <w:lvlJc w:val="left"/>
      <w:pPr>
        <w:ind w:left="4380" w:hanging="360"/>
      </w:pPr>
    </w:lvl>
    <w:lvl w:ilvl="5" w:tplc="0C09001B" w:tentative="1">
      <w:start w:val="1"/>
      <w:numFmt w:val="lowerRoman"/>
      <w:lvlText w:val="%6."/>
      <w:lvlJc w:val="right"/>
      <w:pPr>
        <w:ind w:left="5100" w:hanging="180"/>
      </w:pPr>
    </w:lvl>
    <w:lvl w:ilvl="6" w:tplc="0C09000F" w:tentative="1">
      <w:start w:val="1"/>
      <w:numFmt w:val="decimal"/>
      <w:lvlText w:val="%7."/>
      <w:lvlJc w:val="left"/>
      <w:pPr>
        <w:ind w:left="5820" w:hanging="360"/>
      </w:pPr>
    </w:lvl>
    <w:lvl w:ilvl="7" w:tplc="0C090019" w:tentative="1">
      <w:start w:val="1"/>
      <w:numFmt w:val="lowerLetter"/>
      <w:lvlText w:val="%8."/>
      <w:lvlJc w:val="left"/>
      <w:pPr>
        <w:ind w:left="6540" w:hanging="360"/>
      </w:pPr>
    </w:lvl>
    <w:lvl w:ilvl="8" w:tplc="0C09001B" w:tentative="1">
      <w:start w:val="1"/>
      <w:numFmt w:val="lowerRoman"/>
      <w:lvlText w:val="%9."/>
      <w:lvlJc w:val="right"/>
      <w:pPr>
        <w:ind w:left="7260" w:hanging="180"/>
      </w:pPr>
    </w:lvl>
  </w:abstractNum>
  <w:abstractNum w:abstractNumId="7" w15:restartNumberingAfterBreak="0">
    <w:nsid w:val="072A7DF1"/>
    <w:multiLevelType w:val="hybridMultilevel"/>
    <w:tmpl w:val="9B6606BE"/>
    <w:lvl w:ilvl="0" w:tplc="0C090017">
      <w:start w:val="1"/>
      <w:numFmt w:val="lowerLetter"/>
      <w:lvlText w:val="%1)"/>
      <w:lvlJc w:val="left"/>
      <w:pPr>
        <w:ind w:left="1800" w:hanging="360"/>
      </w:pPr>
    </w:lvl>
    <w:lvl w:ilvl="1" w:tplc="0C090019" w:tentative="1">
      <w:start w:val="1"/>
      <w:numFmt w:val="lowerLetter"/>
      <w:lvlText w:val="%2."/>
      <w:lvlJc w:val="left"/>
      <w:pPr>
        <w:ind w:left="2520" w:hanging="360"/>
      </w:pPr>
    </w:lvl>
    <w:lvl w:ilvl="2" w:tplc="0C09001B" w:tentative="1">
      <w:start w:val="1"/>
      <w:numFmt w:val="lowerRoman"/>
      <w:lvlText w:val="%3."/>
      <w:lvlJc w:val="right"/>
      <w:pPr>
        <w:ind w:left="3240" w:hanging="180"/>
      </w:pPr>
    </w:lvl>
    <w:lvl w:ilvl="3" w:tplc="0C09000F" w:tentative="1">
      <w:start w:val="1"/>
      <w:numFmt w:val="decimal"/>
      <w:lvlText w:val="%4."/>
      <w:lvlJc w:val="left"/>
      <w:pPr>
        <w:ind w:left="3960" w:hanging="360"/>
      </w:pPr>
    </w:lvl>
    <w:lvl w:ilvl="4" w:tplc="0C090019" w:tentative="1">
      <w:start w:val="1"/>
      <w:numFmt w:val="lowerLetter"/>
      <w:lvlText w:val="%5."/>
      <w:lvlJc w:val="left"/>
      <w:pPr>
        <w:ind w:left="4680" w:hanging="360"/>
      </w:pPr>
    </w:lvl>
    <w:lvl w:ilvl="5" w:tplc="0C09001B" w:tentative="1">
      <w:start w:val="1"/>
      <w:numFmt w:val="lowerRoman"/>
      <w:lvlText w:val="%6."/>
      <w:lvlJc w:val="right"/>
      <w:pPr>
        <w:ind w:left="5400" w:hanging="180"/>
      </w:pPr>
    </w:lvl>
    <w:lvl w:ilvl="6" w:tplc="0C09000F" w:tentative="1">
      <w:start w:val="1"/>
      <w:numFmt w:val="decimal"/>
      <w:lvlText w:val="%7."/>
      <w:lvlJc w:val="left"/>
      <w:pPr>
        <w:ind w:left="6120" w:hanging="360"/>
      </w:pPr>
    </w:lvl>
    <w:lvl w:ilvl="7" w:tplc="0C090019" w:tentative="1">
      <w:start w:val="1"/>
      <w:numFmt w:val="lowerLetter"/>
      <w:lvlText w:val="%8."/>
      <w:lvlJc w:val="left"/>
      <w:pPr>
        <w:ind w:left="6840" w:hanging="360"/>
      </w:pPr>
    </w:lvl>
    <w:lvl w:ilvl="8" w:tplc="0C09001B" w:tentative="1">
      <w:start w:val="1"/>
      <w:numFmt w:val="lowerRoman"/>
      <w:lvlText w:val="%9."/>
      <w:lvlJc w:val="right"/>
      <w:pPr>
        <w:ind w:left="7560" w:hanging="180"/>
      </w:pPr>
    </w:lvl>
  </w:abstractNum>
  <w:abstractNum w:abstractNumId="8" w15:restartNumberingAfterBreak="0">
    <w:nsid w:val="08EF7080"/>
    <w:multiLevelType w:val="multilevel"/>
    <w:tmpl w:val="0D3C3576"/>
    <w:lvl w:ilvl="0">
      <w:start w:val="3"/>
      <w:numFmt w:val="decimal"/>
      <w:lvlText w:val="%1"/>
      <w:lvlJc w:val="left"/>
      <w:pPr>
        <w:ind w:left="360" w:hanging="360"/>
      </w:pPr>
      <w:rPr>
        <w:rFonts w:hint="default"/>
      </w:rPr>
    </w:lvl>
    <w:lvl w:ilvl="1">
      <w:start w:val="2"/>
      <w:numFmt w:val="decimal"/>
      <w:lvlText w:val="%1.%2"/>
      <w:lvlJc w:val="left"/>
      <w:pPr>
        <w:ind w:left="360" w:hanging="360"/>
      </w:pPr>
      <w:rPr>
        <w:rFonts w:hint="default"/>
        <w:sz w:val="24"/>
        <w:szCs w:val="24"/>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9" w15:restartNumberingAfterBreak="0">
    <w:nsid w:val="0A493C53"/>
    <w:multiLevelType w:val="hybridMultilevel"/>
    <w:tmpl w:val="9B6606BE"/>
    <w:lvl w:ilvl="0" w:tplc="0C090017">
      <w:start w:val="1"/>
      <w:numFmt w:val="lowerLetter"/>
      <w:lvlText w:val="%1)"/>
      <w:lvlJc w:val="left"/>
      <w:pPr>
        <w:ind w:left="1800" w:hanging="360"/>
      </w:pPr>
    </w:lvl>
    <w:lvl w:ilvl="1" w:tplc="0C090019" w:tentative="1">
      <w:start w:val="1"/>
      <w:numFmt w:val="lowerLetter"/>
      <w:lvlText w:val="%2."/>
      <w:lvlJc w:val="left"/>
      <w:pPr>
        <w:ind w:left="2520" w:hanging="360"/>
      </w:pPr>
    </w:lvl>
    <w:lvl w:ilvl="2" w:tplc="0C09001B" w:tentative="1">
      <w:start w:val="1"/>
      <w:numFmt w:val="lowerRoman"/>
      <w:lvlText w:val="%3."/>
      <w:lvlJc w:val="right"/>
      <w:pPr>
        <w:ind w:left="3240" w:hanging="180"/>
      </w:pPr>
    </w:lvl>
    <w:lvl w:ilvl="3" w:tplc="0C09000F" w:tentative="1">
      <w:start w:val="1"/>
      <w:numFmt w:val="decimal"/>
      <w:lvlText w:val="%4."/>
      <w:lvlJc w:val="left"/>
      <w:pPr>
        <w:ind w:left="3960" w:hanging="360"/>
      </w:pPr>
    </w:lvl>
    <w:lvl w:ilvl="4" w:tplc="0C090019" w:tentative="1">
      <w:start w:val="1"/>
      <w:numFmt w:val="lowerLetter"/>
      <w:lvlText w:val="%5."/>
      <w:lvlJc w:val="left"/>
      <w:pPr>
        <w:ind w:left="4680" w:hanging="360"/>
      </w:pPr>
    </w:lvl>
    <w:lvl w:ilvl="5" w:tplc="0C09001B" w:tentative="1">
      <w:start w:val="1"/>
      <w:numFmt w:val="lowerRoman"/>
      <w:lvlText w:val="%6."/>
      <w:lvlJc w:val="right"/>
      <w:pPr>
        <w:ind w:left="5400" w:hanging="180"/>
      </w:pPr>
    </w:lvl>
    <w:lvl w:ilvl="6" w:tplc="0C09000F" w:tentative="1">
      <w:start w:val="1"/>
      <w:numFmt w:val="decimal"/>
      <w:lvlText w:val="%7."/>
      <w:lvlJc w:val="left"/>
      <w:pPr>
        <w:ind w:left="6120" w:hanging="360"/>
      </w:pPr>
    </w:lvl>
    <w:lvl w:ilvl="7" w:tplc="0C090019" w:tentative="1">
      <w:start w:val="1"/>
      <w:numFmt w:val="lowerLetter"/>
      <w:lvlText w:val="%8."/>
      <w:lvlJc w:val="left"/>
      <w:pPr>
        <w:ind w:left="6840" w:hanging="360"/>
      </w:pPr>
    </w:lvl>
    <w:lvl w:ilvl="8" w:tplc="0C09001B" w:tentative="1">
      <w:start w:val="1"/>
      <w:numFmt w:val="lowerRoman"/>
      <w:lvlText w:val="%9."/>
      <w:lvlJc w:val="right"/>
      <w:pPr>
        <w:ind w:left="7560" w:hanging="180"/>
      </w:pPr>
    </w:lvl>
  </w:abstractNum>
  <w:abstractNum w:abstractNumId="10" w15:restartNumberingAfterBreak="0">
    <w:nsid w:val="0B2653B5"/>
    <w:multiLevelType w:val="hybridMultilevel"/>
    <w:tmpl w:val="9B6606BE"/>
    <w:lvl w:ilvl="0" w:tplc="0C090017">
      <w:start w:val="1"/>
      <w:numFmt w:val="lowerLetter"/>
      <w:lvlText w:val="%1)"/>
      <w:lvlJc w:val="left"/>
      <w:pPr>
        <w:ind w:left="1800" w:hanging="360"/>
      </w:pPr>
    </w:lvl>
    <w:lvl w:ilvl="1" w:tplc="0C090019" w:tentative="1">
      <w:start w:val="1"/>
      <w:numFmt w:val="lowerLetter"/>
      <w:lvlText w:val="%2."/>
      <w:lvlJc w:val="left"/>
      <w:pPr>
        <w:ind w:left="2520" w:hanging="360"/>
      </w:pPr>
    </w:lvl>
    <w:lvl w:ilvl="2" w:tplc="0C09001B" w:tentative="1">
      <w:start w:val="1"/>
      <w:numFmt w:val="lowerRoman"/>
      <w:lvlText w:val="%3."/>
      <w:lvlJc w:val="right"/>
      <w:pPr>
        <w:ind w:left="3240" w:hanging="180"/>
      </w:pPr>
    </w:lvl>
    <w:lvl w:ilvl="3" w:tplc="0C09000F" w:tentative="1">
      <w:start w:val="1"/>
      <w:numFmt w:val="decimal"/>
      <w:lvlText w:val="%4."/>
      <w:lvlJc w:val="left"/>
      <w:pPr>
        <w:ind w:left="3960" w:hanging="360"/>
      </w:pPr>
    </w:lvl>
    <w:lvl w:ilvl="4" w:tplc="0C090019" w:tentative="1">
      <w:start w:val="1"/>
      <w:numFmt w:val="lowerLetter"/>
      <w:lvlText w:val="%5."/>
      <w:lvlJc w:val="left"/>
      <w:pPr>
        <w:ind w:left="4680" w:hanging="360"/>
      </w:pPr>
    </w:lvl>
    <w:lvl w:ilvl="5" w:tplc="0C09001B" w:tentative="1">
      <w:start w:val="1"/>
      <w:numFmt w:val="lowerRoman"/>
      <w:lvlText w:val="%6."/>
      <w:lvlJc w:val="right"/>
      <w:pPr>
        <w:ind w:left="5400" w:hanging="180"/>
      </w:pPr>
    </w:lvl>
    <w:lvl w:ilvl="6" w:tplc="0C09000F" w:tentative="1">
      <w:start w:val="1"/>
      <w:numFmt w:val="decimal"/>
      <w:lvlText w:val="%7."/>
      <w:lvlJc w:val="left"/>
      <w:pPr>
        <w:ind w:left="6120" w:hanging="360"/>
      </w:pPr>
    </w:lvl>
    <w:lvl w:ilvl="7" w:tplc="0C090019" w:tentative="1">
      <w:start w:val="1"/>
      <w:numFmt w:val="lowerLetter"/>
      <w:lvlText w:val="%8."/>
      <w:lvlJc w:val="left"/>
      <w:pPr>
        <w:ind w:left="6840" w:hanging="360"/>
      </w:pPr>
    </w:lvl>
    <w:lvl w:ilvl="8" w:tplc="0C09001B" w:tentative="1">
      <w:start w:val="1"/>
      <w:numFmt w:val="lowerRoman"/>
      <w:lvlText w:val="%9."/>
      <w:lvlJc w:val="right"/>
      <w:pPr>
        <w:ind w:left="7560" w:hanging="180"/>
      </w:pPr>
    </w:lvl>
  </w:abstractNum>
  <w:abstractNum w:abstractNumId="11" w15:restartNumberingAfterBreak="0">
    <w:nsid w:val="0B5746CD"/>
    <w:multiLevelType w:val="hybridMultilevel"/>
    <w:tmpl w:val="9B6606BE"/>
    <w:lvl w:ilvl="0" w:tplc="0C090017">
      <w:start w:val="1"/>
      <w:numFmt w:val="lowerLetter"/>
      <w:lvlText w:val="%1)"/>
      <w:lvlJc w:val="left"/>
      <w:pPr>
        <w:ind w:left="1800" w:hanging="360"/>
      </w:pPr>
    </w:lvl>
    <w:lvl w:ilvl="1" w:tplc="0C090019" w:tentative="1">
      <w:start w:val="1"/>
      <w:numFmt w:val="lowerLetter"/>
      <w:lvlText w:val="%2."/>
      <w:lvlJc w:val="left"/>
      <w:pPr>
        <w:ind w:left="2520" w:hanging="360"/>
      </w:pPr>
    </w:lvl>
    <w:lvl w:ilvl="2" w:tplc="0C09001B" w:tentative="1">
      <w:start w:val="1"/>
      <w:numFmt w:val="lowerRoman"/>
      <w:lvlText w:val="%3."/>
      <w:lvlJc w:val="right"/>
      <w:pPr>
        <w:ind w:left="3240" w:hanging="180"/>
      </w:pPr>
    </w:lvl>
    <w:lvl w:ilvl="3" w:tplc="0C09000F" w:tentative="1">
      <w:start w:val="1"/>
      <w:numFmt w:val="decimal"/>
      <w:lvlText w:val="%4."/>
      <w:lvlJc w:val="left"/>
      <w:pPr>
        <w:ind w:left="3960" w:hanging="360"/>
      </w:pPr>
    </w:lvl>
    <w:lvl w:ilvl="4" w:tplc="0C090019" w:tentative="1">
      <w:start w:val="1"/>
      <w:numFmt w:val="lowerLetter"/>
      <w:lvlText w:val="%5."/>
      <w:lvlJc w:val="left"/>
      <w:pPr>
        <w:ind w:left="4680" w:hanging="360"/>
      </w:pPr>
    </w:lvl>
    <w:lvl w:ilvl="5" w:tplc="0C09001B" w:tentative="1">
      <w:start w:val="1"/>
      <w:numFmt w:val="lowerRoman"/>
      <w:lvlText w:val="%6."/>
      <w:lvlJc w:val="right"/>
      <w:pPr>
        <w:ind w:left="5400" w:hanging="180"/>
      </w:pPr>
    </w:lvl>
    <w:lvl w:ilvl="6" w:tplc="0C09000F" w:tentative="1">
      <w:start w:val="1"/>
      <w:numFmt w:val="decimal"/>
      <w:lvlText w:val="%7."/>
      <w:lvlJc w:val="left"/>
      <w:pPr>
        <w:ind w:left="6120" w:hanging="360"/>
      </w:pPr>
    </w:lvl>
    <w:lvl w:ilvl="7" w:tplc="0C090019" w:tentative="1">
      <w:start w:val="1"/>
      <w:numFmt w:val="lowerLetter"/>
      <w:lvlText w:val="%8."/>
      <w:lvlJc w:val="left"/>
      <w:pPr>
        <w:ind w:left="6840" w:hanging="360"/>
      </w:pPr>
    </w:lvl>
    <w:lvl w:ilvl="8" w:tplc="0C09001B" w:tentative="1">
      <w:start w:val="1"/>
      <w:numFmt w:val="lowerRoman"/>
      <w:lvlText w:val="%9."/>
      <w:lvlJc w:val="right"/>
      <w:pPr>
        <w:ind w:left="7560" w:hanging="180"/>
      </w:pPr>
    </w:lvl>
  </w:abstractNum>
  <w:abstractNum w:abstractNumId="12" w15:restartNumberingAfterBreak="0">
    <w:nsid w:val="0DE076B3"/>
    <w:multiLevelType w:val="hybridMultilevel"/>
    <w:tmpl w:val="9B6606BE"/>
    <w:lvl w:ilvl="0" w:tplc="0C090017">
      <w:start w:val="1"/>
      <w:numFmt w:val="lowerLetter"/>
      <w:lvlText w:val="%1)"/>
      <w:lvlJc w:val="left"/>
      <w:pPr>
        <w:ind w:left="1800" w:hanging="360"/>
      </w:pPr>
    </w:lvl>
    <w:lvl w:ilvl="1" w:tplc="0C090019" w:tentative="1">
      <w:start w:val="1"/>
      <w:numFmt w:val="lowerLetter"/>
      <w:lvlText w:val="%2."/>
      <w:lvlJc w:val="left"/>
      <w:pPr>
        <w:ind w:left="2520" w:hanging="360"/>
      </w:pPr>
    </w:lvl>
    <w:lvl w:ilvl="2" w:tplc="0C09001B" w:tentative="1">
      <w:start w:val="1"/>
      <w:numFmt w:val="lowerRoman"/>
      <w:lvlText w:val="%3."/>
      <w:lvlJc w:val="right"/>
      <w:pPr>
        <w:ind w:left="3240" w:hanging="180"/>
      </w:pPr>
    </w:lvl>
    <w:lvl w:ilvl="3" w:tplc="0C09000F" w:tentative="1">
      <w:start w:val="1"/>
      <w:numFmt w:val="decimal"/>
      <w:lvlText w:val="%4."/>
      <w:lvlJc w:val="left"/>
      <w:pPr>
        <w:ind w:left="3960" w:hanging="360"/>
      </w:pPr>
    </w:lvl>
    <w:lvl w:ilvl="4" w:tplc="0C090019" w:tentative="1">
      <w:start w:val="1"/>
      <w:numFmt w:val="lowerLetter"/>
      <w:lvlText w:val="%5."/>
      <w:lvlJc w:val="left"/>
      <w:pPr>
        <w:ind w:left="4680" w:hanging="360"/>
      </w:pPr>
    </w:lvl>
    <w:lvl w:ilvl="5" w:tplc="0C09001B" w:tentative="1">
      <w:start w:val="1"/>
      <w:numFmt w:val="lowerRoman"/>
      <w:lvlText w:val="%6."/>
      <w:lvlJc w:val="right"/>
      <w:pPr>
        <w:ind w:left="5400" w:hanging="180"/>
      </w:pPr>
    </w:lvl>
    <w:lvl w:ilvl="6" w:tplc="0C09000F" w:tentative="1">
      <w:start w:val="1"/>
      <w:numFmt w:val="decimal"/>
      <w:lvlText w:val="%7."/>
      <w:lvlJc w:val="left"/>
      <w:pPr>
        <w:ind w:left="6120" w:hanging="360"/>
      </w:pPr>
    </w:lvl>
    <w:lvl w:ilvl="7" w:tplc="0C090019" w:tentative="1">
      <w:start w:val="1"/>
      <w:numFmt w:val="lowerLetter"/>
      <w:lvlText w:val="%8."/>
      <w:lvlJc w:val="left"/>
      <w:pPr>
        <w:ind w:left="6840" w:hanging="360"/>
      </w:pPr>
    </w:lvl>
    <w:lvl w:ilvl="8" w:tplc="0C09001B" w:tentative="1">
      <w:start w:val="1"/>
      <w:numFmt w:val="lowerRoman"/>
      <w:lvlText w:val="%9."/>
      <w:lvlJc w:val="right"/>
      <w:pPr>
        <w:ind w:left="7560" w:hanging="180"/>
      </w:pPr>
    </w:lvl>
  </w:abstractNum>
  <w:abstractNum w:abstractNumId="13" w15:restartNumberingAfterBreak="0">
    <w:nsid w:val="10E55AF3"/>
    <w:multiLevelType w:val="hybridMultilevel"/>
    <w:tmpl w:val="9B6606BE"/>
    <w:lvl w:ilvl="0" w:tplc="0C090017">
      <w:start w:val="1"/>
      <w:numFmt w:val="lowerLetter"/>
      <w:lvlText w:val="%1)"/>
      <w:lvlJc w:val="left"/>
      <w:pPr>
        <w:ind w:left="1920" w:hanging="360"/>
      </w:pPr>
    </w:lvl>
    <w:lvl w:ilvl="1" w:tplc="0C090019" w:tentative="1">
      <w:start w:val="1"/>
      <w:numFmt w:val="lowerLetter"/>
      <w:lvlText w:val="%2."/>
      <w:lvlJc w:val="left"/>
      <w:pPr>
        <w:ind w:left="2520" w:hanging="360"/>
      </w:pPr>
    </w:lvl>
    <w:lvl w:ilvl="2" w:tplc="0C09001B" w:tentative="1">
      <w:start w:val="1"/>
      <w:numFmt w:val="lowerRoman"/>
      <w:lvlText w:val="%3."/>
      <w:lvlJc w:val="right"/>
      <w:pPr>
        <w:ind w:left="3240" w:hanging="180"/>
      </w:pPr>
    </w:lvl>
    <w:lvl w:ilvl="3" w:tplc="0C09000F" w:tentative="1">
      <w:start w:val="1"/>
      <w:numFmt w:val="decimal"/>
      <w:lvlText w:val="%4."/>
      <w:lvlJc w:val="left"/>
      <w:pPr>
        <w:ind w:left="3960" w:hanging="360"/>
      </w:pPr>
    </w:lvl>
    <w:lvl w:ilvl="4" w:tplc="0C090019" w:tentative="1">
      <w:start w:val="1"/>
      <w:numFmt w:val="lowerLetter"/>
      <w:lvlText w:val="%5."/>
      <w:lvlJc w:val="left"/>
      <w:pPr>
        <w:ind w:left="4680" w:hanging="360"/>
      </w:pPr>
    </w:lvl>
    <w:lvl w:ilvl="5" w:tplc="0C09001B" w:tentative="1">
      <w:start w:val="1"/>
      <w:numFmt w:val="lowerRoman"/>
      <w:lvlText w:val="%6."/>
      <w:lvlJc w:val="right"/>
      <w:pPr>
        <w:ind w:left="5400" w:hanging="180"/>
      </w:pPr>
    </w:lvl>
    <w:lvl w:ilvl="6" w:tplc="0C09000F" w:tentative="1">
      <w:start w:val="1"/>
      <w:numFmt w:val="decimal"/>
      <w:lvlText w:val="%7."/>
      <w:lvlJc w:val="left"/>
      <w:pPr>
        <w:ind w:left="6120" w:hanging="360"/>
      </w:pPr>
    </w:lvl>
    <w:lvl w:ilvl="7" w:tplc="0C090019" w:tentative="1">
      <w:start w:val="1"/>
      <w:numFmt w:val="lowerLetter"/>
      <w:lvlText w:val="%8."/>
      <w:lvlJc w:val="left"/>
      <w:pPr>
        <w:ind w:left="6840" w:hanging="360"/>
      </w:pPr>
    </w:lvl>
    <w:lvl w:ilvl="8" w:tplc="0C09001B" w:tentative="1">
      <w:start w:val="1"/>
      <w:numFmt w:val="lowerRoman"/>
      <w:lvlText w:val="%9."/>
      <w:lvlJc w:val="right"/>
      <w:pPr>
        <w:ind w:left="7560" w:hanging="180"/>
      </w:pPr>
    </w:lvl>
  </w:abstractNum>
  <w:abstractNum w:abstractNumId="14" w15:restartNumberingAfterBreak="0">
    <w:nsid w:val="159249B9"/>
    <w:multiLevelType w:val="multilevel"/>
    <w:tmpl w:val="1438118E"/>
    <w:numStyleLink w:val="Codenumbering"/>
  </w:abstractNum>
  <w:abstractNum w:abstractNumId="15" w15:restartNumberingAfterBreak="0">
    <w:nsid w:val="16B66C39"/>
    <w:multiLevelType w:val="hybridMultilevel"/>
    <w:tmpl w:val="4AB0A0BE"/>
    <w:lvl w:ilvl="0" w:tplc="0C090017">
      <w:start w:val="1"/>
      <w:numFmt w:val="lowerLetter"/>
      <w:lvlText w:val="%1)"/>
      <w:lvlJc w:val="left"/>
      <w:pPr>
        <w:ind w:left="1800" w:hanging="360"/>
      </w:pPr>
      <w:rPr>
        <w:rFonts w:hint="default"/>
      </w:rPr>
    </w:lvl>
    <w:lvl w:ilvl="1" w:tplc="0C090019" w:tentative="1">
      <w:start w:val="1"/>
      <w:numFmt w:val="lowerLetter"/>
      <w:lvlText w:val="%2."/>
      <w:lvlJc w:val="left"/>
      <w:pPr>
        <w:ind w:left="2520" w:hanging="360"/>
      </w:pPr>
    </w:lvl>
    <w:lvl w:ilvl="2" w:tplc="0C09001B" w:tentative="1">
      <w:start w:val="1"/>
      <w:numFmt w:val="lowerRoman"/>
      <w:lvlText w:val="%3."/>
      <w:lvlJc w:val="right"/>
      <w:pPr>
        <w:ind w:left="3240" w:hanging="180"/>
      </w:pPr>
    </w:lvl>
    <w:lvl w:ilvl="3" w:tplc="0C09000F" w:tentative="1">
      <w:start w:val="1"/>
      <w:numFmt w:val="decimal"/>
      <w:lvlText w:val="%4."/>
      <w:lvlJc w:val="left"/>
      <w:pPr>
        <w:ind w:left="3960" w:hanging="360"/>
      </w:pPr>
    </w:lvl>
    <w:lvl w:ilvl="4" w:tplc="0C090019" w:tentative="1">
      <w:start w:val="1"/>
      <w:numFmt w:val="lowerLetter"/>
      <w:lvlText w:val="%5."/>
      <w:lvlJc w:val="left"/>
      <w:pPr>
        <w:ind w:left="4680" w:hanging="360"/>
      </w:pPr>
    </w:lvl>
    <w:lvl w:ilvl="5" w:tplc="0C09001B" w:tentative="1">
      <w:start w:val="1"/>
      <w:numFmt w:val="lowerRoman"/>
      <w:lvlText w:val="%6."/>
      <w:lvlJc w:val="right"/>
      <w:pPr>
        <w:ind w:left="5400" w:hanging="180"/>
      </w:pPr>
    </w:lvl>
    <w:lvl w:ilvl="6" w:tplc="0C09000F" w:tentative="1">
      <w:start w:val="1"/>
      <w:numFmt w:val="decimal"/>
      <w:lvlText w:val="%7."/>
      <w:lvlJc w:val="left"/>
      <w:pPr>
        <w:ind w:left="6120" w:hanging="360"/>
      </w:pPr>
    </w:lvl>
    <w:lvl w:ilvl="7" w:tplc="0C090019" w:tentative="1">
      <w:start w:val="1"/>
      <w:numFmt w:val="lowerLetter"/>
      <w:lvlText w:val="%8."/>
      <w:lvlJc w:val="left"/>
      <w:pPr>
        <w:ind w:left="6840" w:hanging="360"/>
      </w:pPr>
    </w:lvl>
    <w:lvl w:ilvl="8" w:tplc="0C09001B" w:tentative="1">
      <w:start w:val="1"/>
      <w:numFmt w:val="lowerRoman"/>
      <w:lvlText w:val="%9."/>
      <w:lvlJc w:val="right"/>
      <w:pPr>
        <w:ind w:left="7560" w:hanging="180"/>
      </w:pPr>
    </w:lvl>
  </w:abstractNum>
  <w:abstractNum w:abstractNumId="16" w15:restartNumberingAfterBreak="0">
    <w:nsid w:val="180C311A"/>
    <w:multiLevelType w:val="hybridMultilevel"/>
    <w:tmpl w:val="9B6606BE"/>
    <w:lvl w:ilvl="0" w:tplc="0C090017">
      <w:start w:val="1"/>
      <w:numFmt w:val="lowerLetter"/>
      <w:lvlText w:val="%1)"/>
      <w:lvlJc w:val="left"/>
      <w:pPr>
        <w:ind w:left="1800" w:hanging="360"/>
      </w:pPr>
    </w:lvl>
    <w:lvl w:ilvl="1" w:tplc="0C090019" w:tentative="1">
      <w:start w:val="1"/>
      <w:numFmt w:val="lowerLetter"/>
      <w:lvlText w:val="%2."/>
      <w:lvlJc w:val="left"/>
      <w:pPr>
        <w:ind w:left="2520" w:hanging="360"/>
      </w:pPr>
    </w:lvl>
    <w:lvl w:ilvl="2" w:tplc="0C09001B" w:tentative="1">
      <w:start w:val="1"/>
      <w:numFmt w:val="lowerRoman"/>
      <w:lvlText w:val="%3."/>
      <w:lvlJc w:val="right"/>
      <w:pPr>
        <w:ind w:left="3240" w:hanging="180"/>
      </w:pPr>
    </w:lvl>
    <w:lvl w:ilvl="3" w:tplc="0C09000F" w:tentative="1">
      <w:start w:val="1"/>
      <w:numFmt w:val="decimal"/>
      <w:lvlText w:val="%4."/>
      <w:lvlJc w:val="left"/>
      <w:pPr>
        <w:ind w:left="3960" w:hanging="360"/>
      </w:pPr>
    </w:lvl>
    <w:lvl w:ilvl="4" w:tplc="0C090019" w:tentative="1">
      <w:start w:val="1"/>
      <w:numFmt w:val="lowerLetter"/>
      <w:lvlText w:val="%5."/>
      <w:lvlJc w:val="left"/>
      <w:pPr>
        <w:ind w:left="4680" w:hanging="360"/>
      </w:pPr>
    </w:lvl>
    <w:lvl w:ilvl="5" w:tplc="0C09001B" w:tentative="1">
      <w:start w:val="1"/>
      <w:numFmt w:val="lowerRoman"/>
      <w:lvlText w:val="%6."/>
      <w:lvlJc w:val="right"/>
      <w:pPr>
        <w:ind w:left="5400" w:hanging="180"/>
      </w:pPr>
    </w:lvl>
    <w:lvl w:ilvl="6" w:tplc="0C09000F" w:tentative="1">
      <w:start w:val="1"/>
      <w:numFmt w:val="decimal"/>
      <w:lvlText w:val="%7."/>
      <w:lvlJc w:val="left"/>
      <w:pPr>
        <w:ind w:left="6120" w:hanging="360"/>
      </w:pPr>
    </w:lvl>
    <w:lvl w:ilvl="7" w:tplc="0C090019" w:tentative="1">
      <w:start w:val="1"/>
      <w:numFmt w:val="lowerLetter"/>
      <w:lvlText w:val="%8."/>
      <w:lvlJc w:val="left"/>
      <w:pPr>
        <w:ind w:left="6840" w:hanging="360"/>
      </w:pPr>
    </w:lvl>
    <w:lvl w:ilvl="8" w:tplc="0C09001B" w:tentative="1">
      <w:start w:val="1"/>
      <w:numFmt w:val="lowerRoman"/>
      <w:lvlText w:val="%9."/>
      <w:lvlJc w:val="right"/>
      <w:pPr>
        <w:ind w:left="7560" w:hanging="180"/>
      </w:pPr>
    </w:lvl>
  </w:abstractNum>
  <w:abstractNum w:abstractNumId="17" w15:restartNumberingAfterBreak="0">
    <w:nsid w:val="18F2354F"/>
    <w:multiLevelType w:val="hybridMultilevel"/>
    <w:tmpl w:val="8F204FA4"/>
    <w:lvl w:ilvl="0" w:tplc="FF5872D6">
      <w:start w:val="1"/>
      <w:numFmt w:val="lowerLetter"/>
      <w:lvlText w:val="(%1)"/>
      <w:lvlJc w:val="left"/>
      <w:pPr>
        <w:ind w:left="1080" w:hanging="360"/>
      </w:pPr>
      <w:rPr>
        <w:rFonts w:cs="Times New Roman"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8" w15:restartNumberingAfterBreak="0">
    <w:nsid w:val="19005BD1"/>
    <w:multiLevelType w:val="hybridMultilevel"/>
    <w:tmpl w:val="9B6606BE"/>
    <w:lvl w:ilvl="0" w:tplc="0C090017">
      <w:start w:val="1"/>
      <w:numFmt w:val="lowerLetter"/>
      <w:lvlText w:val="%1)"/>
      <w:lvlJc w:val="left"/>
      <w:pPr>
        <w:ind w:left="1920" w:hanging="360"/>
      </w:pPr>
    </w:lvl>
    <w:lvl w:ilvl="1" w:tplc="0C090019">
      <w:start w:val="1"/>
      <w:numFmt w:val="lowerLetter"/>
      <w:lvlText w:val="%2."/>
      <w:lvlJc w:val="left"/>
      <w:pPr>
        <w:ind w:left="2520" w:hanging="360"/>
      </w:pPr>
    </w:lvl>
    <w:lvl w:ilvl="2" w:tplc="0C09001B" w:tentative="1">
      <w:start w:val="1"/>
      <w:numFmt w:val="lowerRoman"/>
      <w:lvlText w:val="%3."/>
      <w:lvlJc w:val="right"/>
      <w:pPr>
        <w:ind w:left="3240" w:hanging="180"/>
      </w:pPr>
    </w:lvl>
    <w:lvl w:ilvl="3" w:tplc="0C09000F" w:tentative="1">
      <w:start w:val="1"/>
      <w:numFmt w:val="decimal"/>
      <w:lvlText w:val="%4."/>
      <w:lvlJc w:val="left"/>
      <w:pPr>
        <w:ind w:left="3960" w:hanging="360"/>
      </w:pPr>
    </w:lvl>
    <w:lvl w:ilvl="4" w:tplc="0C090019" w:tentative="1">
      <w:start w:val="1"/>
      <w:numFmt w:val="lowerLetter"/>
      <w:lvlText w:val="%5."/>
      <w:lvlJc w:val="left"/>
      <w:pPr>
        <w:ind w:left="4680" w:hanging="360"/>
      </w:pPr>
    </w:lvl>
    <w:lvl w:ilvl="5" w:tplc="0C09001B" w:tentative="1">
      <w:start w:val="1"/>
      <w:numFmt w:val="lowerRoman"/>
      <w:lvlText w:val="%6."/>
      <w:lvlJc w:val="right"/>
      <w:pPr>
        <w:ind w:left="5400" w:hanging="180"/>
      </w:pPr>
    </w:lvl>
    <w:lvl w:ilvl="6" w:tplc="0C09000F" w:tentative="1">
      <w:start w:val="1"/>
      <w:numFmt w:val="decimal"/>
      <w:lvlText w:val="%7."/>
      <w:lvlJc w:val="left"/>
      <w:pPr>
        <w:ind w:left="6120" w:hanging="360"/>
      </w:pPr>
    </w:lvl>
    <w:lvl w:ilvl="7" w:tplc="0C090019" w:tentative="1">
      <w:start w:val="1"/>
      <w:numFmt w:val="lowerLetter"/>
      <w:lvlText w:val="%8."/>
      <w:lvlJc w:val="left"/>
      <w:pPr>
        <w:ind w:left="6840" w:hanging="360"/>
      </w:pPr>
    </w:lvl>
    <w:lvl w:ilvl="8" w:tplc="0C09001B" w:tentative="1">
      <w:start w:val="1"/>
      <w:numFmt w:val="lowerRoman"/>
      <w:lvlText w:val="%9."/>
      <w:lvlJc w:val="right"/>
      <w:pPr>
        <w:ind w:left="7560" w:hanging="180"/>
      </w:pPr>
    </w:lvl>
  </w:abstractNum>
  <w:abstractNum w:abstractNumId="19" w15:restartNumberingAfterBreak="0">
    <w:nsid w:val="1B287E76"/>
    <w:multiLevelType w:val="hybridMultilevel"/>
    <w:tmpl w:val="9B6606BE"/>
    <w:lvl w:ilvl="0" w:tplc="0C090017">
      <w:start w:val="1"/>
      <w:numFmt w:val="lowerLetter"/>
      <w:lvlText w:val="%1)"/>
      <w:lvlJc w:val="left"/>
      <w:pPr>
        <w:ind w:left="1920" w:hanging="360"/>
      </w:pPr>
    </w:lvl>
    <w:lvl w:ilvl="1" w:tplc="0C090019" w:tentative="1">
      <w:start w:val="1"/>
      <w:numFmt w:val="lowerLetter"/>
      <w:lvlText w:val="%2."/>
      <w:lvlJc w:val="left"/>
      <w:pPr>
        <w:ind w:left="2520" w:hanging="360"/>
      </w:pPr>
    </w:lvl>
    <w:lvl w:ilvl="2" w:tplc="0C09001B" w:tentative="1">
      <w:start w:val="1"/>
      <w:numFmt w:val="lowerRoman"/>
      <w:lvlText w:val="%3."/>
      <w:lvlJc w:val="right"/>
      <w:pPr>
        <w:ind w:left="3240" w:hanging="180"/>
      </w:pPr>
    </w:lvl>
    <w:lvl w:ilvl="3" w:tplc="0C09000F" w:tentative="1">
      <w:start w:val="1"/>
      <w:numFmt w:val="decimal"/>
      <w:lvlText w:val="%4."/>
      <w:lvlJc w:val="left"/>
      <w:pPr>
        <w:ind w:left="3960" w:hanging="360"/>
      </w:pPr>
    </w:lvl>
    <w:lvl w:ilvl="4" w:tplc="0C090019" w:tentative="1">
      <w:start w:val="1"/>
      <w:numFmt w:val="lowerLetter"/>
      <w:lvlText w:val="%5."/>
      <w:lvlJc w:val="left"/>
      <w:pPr>
        <w:ind w:left="4680" w:hanging="360"/>
      </w:pPr>
    </w:lvl>
    <w:lvl w:ilvl="5" w:tplc="0C09001B" w:tentative="1">
      <w:start w:val="1"/>
      <w:numFmt w:val="lowerRoman"/>
      <w:lvlText w:val="%6."/>
      <w:lvlJc w:val="right"/>
      <w:pPr>
        <w:ind w:left="5400" w:hanging="180"/>
      </w:pPr>
    </w:lvl>
    <w:lvl w:ilvl="6" w:tplc="0C09000F" w:tentative="1">
      <w:start w:val="1"/>
      <w:numFmt w:val="decimal"/>
      <w:lvlText w:val="%7."/>
      <w:lvlJc w:val="left"/>
      <w:pPr>
        <w:ind w:left="6120" w:hanging="360"/>
      </w:pPr>
    </w:lvl>
    <w:lvl w:ilvl="7" w:tplc="0C090019" w:tentative="1">
      <w:start w:val="1"/>
      <w:numFmt w:val="lowerLetter"/>
      <w:lvlText w:val="%8."/>
      <w:lvlJc w:val="left"/>
      <w:pPr>
        <w:ind w:left="6840" w:hanging="360"/>
      </w:pPr>
    </w:lvl>
    <w:lvl w:ilvl="8" w:tplc="0C09001B" w:tentative="1">
      <w:start w:val="1"/>
      <w:numFmt w:val="lowerRoman"/>
      <w:lvlText w:val="%9."/>
      <w:lvlJc w:val="right"/>
      <w:pPr>
        <w:ind w:left="7560" w:hanging="180"/>
      </w:pPr>
    </w:lvl>
  </w:abstractNum>
  <w:abstractNum w:abstractNumId="20" w15:restartNumberingAfterBreak="0">
    <w:nsid w:val="1B80260C"/>
    <w:multiLevelType w:val="hybridMultilevel"/>
    <w:tmpl w:val="9B6606BE"/>
    <w:lvl w:ilvl="0" w:tplc="0C090017">
      <w:start w:val="1"/>
      <w:numFmt w:val="lowerLetter"/>
      <w:lvlText w:val="%1)"/>
      <w:lvlJc w:val="left"/>
      <w:pPr>
        <w:ind w:left="1800" w:hanging="360"/>
      </w:pPr>
    </w:lvl>
    <w:lvl w:ilvl="1" w:tplc="0C090019" w:tentative="1">
      <w:start w:val="1"/>
      <w:numFmt w:val="lowerLetter"/>
      <w:lvlText w:val="%2."/>
      <w:lvlJc w:val="left"/>
      <w:pPr>
        <w:ind w:left="2520" w:hanging="360"/>
      </w:pPr>
    </w:lvl>
    <w:lvl w:ilvl="2" w:tplc="0C09001B">
      <w:start w:val="1"/>
      <w:numFmt w:val="lowerRoman"/>
      <w:lvlText w:val="%3."/>
      <w:lvlJc w:val="right"/>
      <w:pPr>
        <w:ind w:left="3240" w:hanging="180"/>
      </w:pPr>
    </w:lvl>
    <w:lvl w:ilvl="3" w:tplc="0C09000F" w:tentative="1">
      <w:start w:val="1"/>
      <w:numFmt w:val="decimal"/>
      <w:lvlText w:val="%4."/>
      <w:lvlJc w:val="left"/>
      <w:pPr>
        <w:ind w:left="3960" w:hanging="360"/>
      </w:pPr>
    </w:lvl>
    <w:lvl w:ilvl="4" w:tplc="0C090019" w:tentative="1">
      <w:start w:val="1"/>
      <w:numFmt w:val="lowerLetter"/>
      <w:lvlText w:val="%5."/>
      <w:lvlJc w:val="left"/>
      <w:pPr>
        <w:ind w:left="4680" w:hanging="360"/>
      </w:pPr>
    </w:lvl>
    <w:lvl w:ilvl="5" w:tplc="0C09001B" w:tentative="1">
      <w:start w:val="1"/>
      <w:numFmt w:val="lowerRoman"/>
      <w:lvlText w:val="%6."/>
      <w:lvlJc w:val="right"/>
      <w:pPr>
        <w:ind w:left="5400" w:hanging="180"/>
      </w:pPr>
    </w:lvl>
    <w:lvl w:ilvl="6" w:tplc="0C09000F" w:tentative="1">
      <w:start w:val="1"/>
      <w:numFmt w:val="decimal"/>
      <w:lvlText w:val="%7."/>
      <w:lvlJc w:val="left"/>
      <w:pPr>
        <w:ind w:left="6120" w:hanging="360"/>
      </w:pPr>
    </w:lvl>
    <w:lvl w:ilvl="7" w:tplc="0C090019" w:tentative="1">
      <w:start w:val="1"/>
      <w:numFmt w:val="lowerLetter"/>
      <w:lvlText w:val="%8."/>
      <w:lvlJc w:val="left"/>
      <w:pPr>
        <w:ind w:left="6840" w:hanging="360"/>
      </w:pPr>
    </w:lvl>
    <w:lvl w:ilvl="8" w:tplc="0C09001B" w:tentative="1">
      <w:start w:val="1"/>
      <w:numFmt w:val="lowerRoman"/>
      <w:lvlText w:val="%9."/>
      <w:lvlJc w:val="right"/>
      <w:pPr>
        <w:ind w:left="7560" w:hanging="180"/>
      </w:pPr>
    </w:lvl>
  </w:abstractNum>
  <w:abstractNum w:abstractNumId="21" w15:restartNumberingAfterBreak="0">
    <w:nsid w:val="1C32671A"/>
    <w:multiLevelType w:val="hybridMultilevel"/>
    <w:tmpl w:val="E60E24CE"/>
    <w:lvl w:ilvl="0" w:tplc="55168724">
      <w:start w:val="1"/>
      <w:numFmt w:val="lowerLetter"/>
      <w:lvlText w:val="(%1)"/>
      <w:lvlJc w:val="left"/>
      <w:pPr>
        <w:ind w:left="1638" w:hanging="360"/>
      </w:pPr>
      <w:rPr>
        <w:rFonts w:hint="default"/>
      </w:rPr>
    </w:lvl>
    <w:lvl w:ilvl="1" w:tplc="0C090019" w:tentative="1">
      <w:start w:val="1"/>
      <w:numFmt w:val="lowerLetter"/>
      <w:lvlText w:val="%2."/>
      <w:lvlJc w:val="left"/>
      <w:pPr>
        <w:ind w:left="2358" w:hanging="360"/>
      </w:pPr>
    </w:lvl>
    <w:lvl w:ilvl="2" w:tplc="0C09001B" w:tentative="1">
      <w:start w:val="1"/>
      <w:numFmt w:val="lowerRoman"/>
      <w:lvlText w:val="%3."/>
      <w:lvlJc w:val="right"/>
      <w:pPr>
        <w:ind w:left="3078" w:hanging="180"/>
      </w:pPr>
    </w:lvl>
    <w:lvl w:ilvl="3" w:tplc="0C09000F" w:tentative="1">
      <w:start w:val="1"/>
      <w:numFmt w:val="decimal"/>
      <w:lvlText w:val="%4."/>
      <w:lvlJc w:val="left"/>
      <w:pPr>
        <w:ind w:left="3798" w:hanging="360"/>
      </w:pPr>
    </w:lvl>
    <w:lvl w:ilvl="4" w:tplc="0C090019" w:tentative="1">
      <w:start w:val="1"/>
      <w:numFmt w:val="lowerLetter"/>
      <w:lvlText w:val="%5."/>
      <w:lvlJc w:val="left"/>
      <w:pPr>
        <w:ind w:left="4518" w:hanging="360"/>
      </w:pPr>
    </w:lvl>
    <w:lvl w:ilvl="5" w:tplc="0C09001B" w:tentative="1">
      <w:start w:val="1"/>
      <w:numFmt w:val="lowerRoman"/>
      <w:lvlText w:val="%6."/>
      <w:lvlJc w:val="right"/>
      <w:pPr>
        <w:ind w:left="5238" w:hanging="180"/>
      </w:pPr>
    </w:lvl>
    <w:lvl w:ilvl="6" w:tplc="0C09000F" w:tentative="1">
      <w:start w:val="1"/>
      <w:numFmt w:val="decimal"/>
      <w:lvlText w:val="%7."/>
      <w:lvlJc w:val="left"/>
      <w:pPr>
        <w:ind w:left="5958" w:hanging="360"/>
      </w:pPr>
    </w:lvl>
    <w:lvl w:ilvl="7" w:tplc="0C090019" w:tentative="1">
      <w:start w:val="1"/>
      <w:numFmt w:val="lowerLetter"/>
      <w:lvlText w:val="%8."/>
      <w:lvlJc w:val="left"/>
      <w:pPr>
        <w:ind w:left="6678" w:hanging="360"/>
      </w:pPr>
    </w:lvl>
    <w:lvl w:ilvl="8" w:tplc="0C09001B" w:tentative="1">
      <w:start w:val="1"/>
      <w:numFmt w:val="lowerRoman"/>
      <w:lvlText w:val="%9."/>
      <w:lvlJc w:val="right"/>
      <w:pPr>
        <w:ind w:left="7398" w:hanging="180"/>
      </w:pPr>
    </w:lvl>
  </w:abstractNum>
  <w:abstractNum w:abstractNumId="22" w15:restartNumberingAfterBreak="0">
    <w:nsid w:val="1F5C370A"/>
    <w:multiLevelType w:val="multilevel"/>
    <w:tmpl w:val="58AC3FFE"/>
    <w:styleLink w:val="CodeNumbering0"/>
    <w:lvl w:ilvl="0">
      <w:start w:val="1"/>
      <w:numFmt w:val="decimal"/>
      <w:lvlText w:val="%1"/>
      <w:lvlJc w:val="left"/>
      <w:pPr>
        <w:ind w:left="510" w:hanging="510"/>
      </w:pPr>
      <w:rPr>
        <w:rFonts w:ascii="Times New Roman" w:hAnsi="Times New Roman" w:hint="default"/>
        <w:b/>
        <w:sz w:val="28"/>
      </w:rPr>
    </w:lvl>
    <w:lvl w:ilvl="1">
      <w:start w:val="1"/>
      <w:numFmt w:val="decimal"/>
      <w:lvlText w:val="%1.%2"/>
      <w:lvlJc w:val="left"/>
      <w:pPr>
        <w:ind w:left="720" w:hanging="720"/>
      </w:pPr>
      <w:rPr>
        <w:rFonts w:ascii="Times New Roman" w:hAnsi="Times New Roman" w:hint="default"/>
        <w:i/>
        <w:sz w:val="28"/>
      </w:rPr>
    </w:lvl>
    <w:lvl w:ilvl="2">
      <w:start w:val="1"/>
      <w:numFmt w:val="decimal"/>
      <w:lvlText w:val="%1.%2.%3"/>
      <w:lvlJc w:val="left"/>
      <w:pPr>
        <w:ind w:left="720" w:hanging="720"/>
      </w:pPr>
      <w:rPr>
        <w:rFonts w:ascii="Times New Roman" w:hAnsi="Times New Roman" w:hint="default"/>
        <w:sz w:val="24"/>
      </w:rPr>
    </w:lvl>
    <w:lvl w:ilvl="3">
      <w:start w:val="1"/>
      <w:numFmt w:val="lowerLetter"/>
      <w:lvlText w:val="%1.%2.%3.%4"/>
      <w:lvlJc w:val="left"/>
      <w:pPr>
        <w:ind w:left="1080" w:hanging="1080"/>
      </w:pPr>
      <w:rPr>
        <w:rFonts w:ascii="Times New Roman" w:hAnsi="Times New Roman" w:hint="default"/>
        <w:sz w:val="24"/>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23" w15:restartNumberingAfterBreak="0">
    <w:nsid w:val="1FD13DB2"/>
    <w:multiLevelType w:val="hybridMultilevel"/>
    <w:tmpl w:val="9B6606BE"/>
    <w:lvl w:ilvl="0" w:tplc="0C090017">
      <w:start w:val="1"/>
      <w:numFmt w:val="lowerLetter"/>
      <w:lvlText w:val="%1)"/>
      <w:lvlJc w:val="left"/>
      <w:pPr>
        <w:ind w:left="1800" w:hanging="360"/>
      </w:pPr>
    </w:lvl>
    <w:lvl w:ilvl="1" w:tplc="0C090019">
      <w:start w:val="1"/>
      <w:numFmt w:val="lowerLetter"/>
      <w:lvlText w:val="%2."/>
      <w:lvlJc w:val="left"/>
      <w:pPr>
        <w:ind w:left="2520" w:hanging="360"/>
      </w:pPr>
    </w:lvl>
    <w:lvl w:ilvl="2" w:tplc="0C09001B">
      <w:start w:val="1"/>
      <w:numFmt w:val="lowerRoman"/>
      <w:lvlText w:val="%3."/>
      <w:lvlJc w:val="right"/>
      <w:pPr>
        <w:ind w:left="3240" w:hanging="180"/>
      </w:pPr>
    </w:lvl>
    <w:lvl w:ilvl="3" w:tplc="0C09000F" w:tentative="1">
      <w:start w:val="1"/>
      <w:numFmt w:val="decimal"/>
      <w:lvlText w:val="%4."/>
      <w:lvlJc w:val="left"/>
      <w:pPr>
        <w:ind w:left="3960" w:hanging="360"/>
      </w:pPr>
    </w:lvl>
    <w:lvl w:ilvl="4" w:tplc="0C090019" w:tentative="1">
      <w:start w:val="1"/>
      <w:numFmt w:val="lowerLetter"/>
      <w:lvlText w:val="%5."/>
      <w:lvlJc w:val="left"/>
      <w:pPr>
        <w:ind w:left="4680" w:hanging="360"/>
      </w:pPr>
    </w:lvl>
    <w:lvl w:ilvl="5" w:tplc="0C09001B" w:tentative="1">
      <w:start w:val="1"/>
      <w:numFmt w:val="lowerRoman"/>
      <w:lvlText w:val="%6."/>
      <w:lvlJc w:val="right"/>
      <w:pPr>
        <w:ind w:left="5400" w:hanging="180"/>
      </w:pPr>
    </w:lvl>
    <w:lvl w:ilvl="6" w:tplc="0C09000F" w:tentative="1">
      <w:start w:val="1"/>
      <w:numFmt w:val="decimal"/>
      <w:lvlText w:val="%7."/>
      <w:lvlJc w:val="left"/>
      <w:pPr>
        <w:ind w:left="6120" w:hanging="360"/>
      </w:pPr>
    </w:lvl>
    <w:lvl w:ilvl="7" w:tplc="0C090019" w:tentative="1">
      <w:start w:val="1"/>
      <w:numFmt w:val="lowerLetter"/>
      <w:lvlText w:val="%8."/>
      <w:lvlJc w:val="left"/>
      <w:pPr>
        <w:ind w:left="6840" w:hanging="360"/>
      </w:pPr>
    </w:lvl>
    <w:lvl w:ilvl="8" w:tplc="0C09001B" w:tentative="1">
      <w:start w:val="1"/>
      <w:numFmt w:val="lowerRoman"/>
      <w:lvlText w:val="%9."/>
      <w:lvlJc w:val="right"/>
      <w:pPr>
        <w:ind w:left="7560" w:hanging="180"/>
      </w:pPr>
    </w:lvl>
  </w:abstractNum>
  <w:abstractNum w:abstractNumId="24" w15:restartNumberingAfterBreak="0">
    <w:nsid w:val="20116E79"/>
    <w:multiLevelType w:val="hybridMultilevel"/>
    <w:tmpl w:val="9B6606BE"/>
    <w:lvl w:ilvl="0" w:tplc="0C090017">
      <w:start w:val="1"/>
      <w:numFmt w:val="lowerLetter"/>
      <w:lvlText w:val="%1)"/>
      <w:lvlJc w:val="left"/>
      <w:pPr>
        <w:ind w:left="1800" w:hanging="360"/>
      </w:pPr>
    </w:lvl>
    <w:lvl w:ilvl="1" w:tplc="0C090019" w:tentative="1">
      <w:start w:val="1"/>
      <w:numFmt w:val="lowerLetter"/>
      <w:lvlText w:val="%2."/>
      <w:lvlJc w:val="left"/>
      <w:pPr>
        <w:ind w:left="2520" w:hanging="360"/>
      </w:pPr>
    </w:lvl>
    <w:lvl w:ilvl="2" w:tplc="0C09001B" w:tentative="1">
      <w:start w:val="1"/>
      <w:numFmt w:val="lowerRoman"/>
      <w:lvlText w:val="%3."/>
      <w:lvlJc w:val="right"/>
      <w:pPr>
        <w:ind w:left="3240" w:hanging="180"/>
      </w:pPr>
    </w:lvl>
    <w:lvl w:ilvl="3" w:tplc="0C09000F" w:tentative="1">
      <w:start w:val="1"/>
      <w:numFmt w:val="decimal"/>
      <w:lvlText w:val="%4."/>
      <w:lvlJc w:val="left"/>
      <w:pPr>
        <w:ind w:left="3960" w:hanging="360"/>
      </w:pPr>
    </w:lvl>
    <w:lvl w:ilvl="4" w:tplc="0C090019" w:tentative="1">
      <w:start w:val="1"/>
      <w:numFmt w:val="lowerLetter"/>
      <w:lvlText w:val="%5."/>
      <w:lvlJc w:val="left"/>
      <w:pPr>
        <w:ind w:left="4680" w:hanging="360"/>
      </w:pPr>
    </w:lvl>
    <w:lvl w:ilvl="5" w:tplc="0C09001B" w:tentative="1">
      <w:start w:val="1"/>
      <w:numFmt w:val="lowerRoman"/>
      <w:lvlText w:val="%6."/>
      <w:lvlJc w:val="right"/>
      <w:pPr>
        <w:ind w:left="5400" w:hanging="180"/>
      </w:pPr>
    </w:lvl>
    <w:lvl w:ilvl="6" w:tplc="0C09000F" w:tentative="1">
      <w:start w:val="1"/>
      <w:numFmt w:val="decimal"/>
      <w:lvlText w:val="%7."/>
      <w:lvlJc w:val="left"/>
      <w:pPr>
        <w:ind w:left="6120" w:hanging="360"/>
      </w:pPr>
    </w:lvl>
    <w:lvl w:ilvl="7" w:tplc="0C090019" w:tentative="1">
      <w:start w:val="1"/>
      <w:numFmt w:val="lowerLetter"/>
      <w:lvlText w:val="%8."/>
      <w:lvlJc w:val="left"/>
      <w:pPr>
        <w:ind w:left="6840" w:hanging="360"/>
      </w:pPr>
    </w:lvl>
    <w:lvl w:ilvl="8" w:tplc="0C09001B" w:tentative="1">
      <w:start w:val="1"/>
      <w:numFmt w:val="lowerRoman"/>
      <w:lvlText w:val="%9."/>
      <w:lvlJc w:val="right"/>
      <w:pPr>
        <w:ind w:left="7560" w:hanging="180"/>
      </w:pPr>
    </w:lvl>
  </w:abstractNum>
  <w:abstractNum w:abstractNumId="25" w15:restartNumberingAfterBreak="0">
    <w:nsid w:val="20564210"/>
    <w:multiLevelType w:val="hybridMultilevel"/>
    <w:tmpl w:val="9B6606BE"/>
    <w:lvl w:ilvl="0" w:tplc="0C090017">
      <w:start w:val="1"/>
      <w:numFmt w:val="lowerLetter"/>
      <w:lvlText w:val="%1)"/>
      <w:lvlJc w:val="left"/>
      <w:pPr>
        <w:ind w:left="1800" w:hanging="360"/>
      </w:pPr>
    </w:lvl>
    <w:lvl w:ilvl="1" w:tplc="0C090019">
      <w:start w:val="1"/>
      <w:numFmt w:val="lowerLetter"/>
      <w:lvlText w:val="%2."/>
      <w:lvlJc w:val="left"/>
      <w:pPr>
        <w:ind w:left="2520" w:hanging="360"/>
      </w:pPr>
    </w:lvl>
    <w:lvl w:ilvl="2" w:tplc="0C09001B">
      <w:start w:val="1"/>
      <w:numFmt w:val="lowerRoman"/>
      <w:lvlText w:val="%3."/>
      <w:lvlJc w:val="right"/>
      <w:pPr>
        <w:ind w:left="3240" w:hanging="180"/>
      </w:pPr>
    </w:lvl>
    <w:lvl w:ilvl="3" w:tplc="0C09000F" w:tentative="1">
      <w:start w:val="1"/>
      <w:numFmt w:val="decimal"/>
      <w:lvlText w:val="%4."/>
      <w:lvlJc w:val="left"/>
      <w:pPr>
        <w:ind w:left="3960" w:hanging="360"/>
      </w:pPr>
    </w:lvl>
    <w:lvl w:ilvl="4" w:tplc="0C090019" w:tentative="1">
      <w:start w:val="1"/>
      <w:numFmt w:val="lowerLetter"/>
      <w:lvlText w:val="%5."/>
      <w:lvlJc w:val="left"/>
      <w:pPr>
        <w:ind w:left="4680" w:hanging="360"/>
      </w:pPr>
    </w:lvl>
    <w:lvl w:ilvl="5" w:tplc="0C09001B" w:tentative="1">
      <w:start w:val="1"/>
      <w:numFmt w:val="lowerRoman"/>
      <w:lvlText w:val="%6."/>
      <w:lvlJc w:val="right"/>
      <w:pPr>
        <w:ind w:left="5400" w:hanging="180"/>
      </w:pPr>
    </w:lvl>
    <w:lvl w:ilvl="6" w:tplc="0C09000F" w:tentative="1">
      <w:start w:val="1"/>
      <w:numFmt w:val="decimal"/>
      <w:lvlText w:val="%7."/>
      <w:lvlJc w:val="left"/>
      <w:pPr>
        <w:ind w:left="6120" w:hanging="360"/>
      </w:pPr>
    </w:lvl>
    <w:lvl w:ilvl="7" w:tplc="0C090019" w:tentative="1">
      <w:start w:val="1"/>
      <w:numFmt w:val="lowerLetter"/>
      <w:lvlText w:val="%8."/>
      <w:lvlJc w:val="left"/>
      <w:pPr>
        <w:ind w:left="6840" w:hanging="360"/>
      </w:pPr>
    </w:lvl>
    <w:lvl w:ilvl="8" w:tplc="0C09001B" w:tentative="1">
      <w:start w:val="1"/>
      <w:numFmt w:val="lowerRoman"/>
      <w:lvlText w:val="%9."/>
      <w:lvlJc w:val="right"/>
      <w:pPr>
        <w:ind w:left="7560" w:hanging="180"/>
      </w:pPr>
    </w:lvl>
  </w:abstractNum>
  <w:abstractNum w:abstractNumId="26" w15:restartNumberingAfterBreak="0">
    <w:nsid w:val="22391141"/>
    <w:multiLevelType w:val="hybridMultilevel"/>
    <w:tmpl w:val="E60E24CE"/>
    <w:lvl w:ilvl="0" w:tplc="55168724">
      <w:start w:val="1"/>
      <w:numFmt w:val="lowerLetter"/>
      <w:lvlText w:val="(%1)"/>
      <w:lvlJc w:val="left"/>
      <w:pPr>
        <w:ind w:left="1638" w:hanging="360"/>
      </w:pPr>
      <w:rPr>
        <w:rFonts w:hint="default"/>
      </w:rPr>
    </w:lvl>
    <w:lvl w:ilvl="1" w:tplc="0C090019" w:tentative="1">
      <w:start w:val="1"/>
      <w:numFmt w:val="lowerLetter"/>
      <w:lvlText w:val="%2."/>
      <w:lvlJc w:val="left"/>
      <w:pPr>
        <w:ind w:left="2358" w:hanging="360"/>
      </w:pPr>
    </w:lvl>
    <w:lvl w:ilvl="2" w:tplc="0C09001B" w:tentative="1">
      <w:start w:val="1"/>
      <w:numFmt w:val="lowerRoman"/>
      <w:lvlText w:val="%3."/>
      <w:lvlJc w:val="right"/>
      <w:pPr>
        <w:ind w:left="3078" w:hanging="180"/>
      </w:pPr>
    </w:lvl>
    <w:lvl w:ilvl="3" w:tplc="0C09000F" w:tentative="1">
      <w:start w:val="1"/>
      <w:numFmt w:val="decimal"/>
      <w:lvlText w:val="%4."/>
      <w:lvlJc w:val="left"/>
      <w:pPr>
        <w:ind w:left="3798" w:hanging="360"/>
      </w:pPr>
    </w:lvl>
    <w:lvl w:ilvl="4" w:tplc="0C090019" w:tentative="1">
      <w:start w:val="1"/>
      <w:numFmt w:val="lowerLetter"/>
      <w:lvlText w:val="%5."/>
      <w:lvlJc w:val="left"/>
      <w:pPr>
        <w:ind w:left="4518" w:hanging="360"/>
      </w:pPr>
    </w:lvl>
    <w:lvl w:ilvl="5" w:tplc="0C09001B" w:tentative="1">
      <w:start w:val="1"/>
      <w:numFmt w:val="lowerRoman"/>
      <w:lvlText w:val="%6."/>
      <w:lvlJc w:val="right"/>
      <w:pPr>
        <w:ind w:left="5238" w:hanging="180"/>
      </w:pPr>
    </w:lvl>
    <w:lvl w:ilvl="6" w:tplc="0C09000F" w:tentative="1">
      <w:start w:val="1"/>
      <w:numFmt w:val="decimal"/>
      <w:lvlText w:val="%7."/>
      <w:lvlJc w:val="left"/>
      <w:pPr>
        <w:ind w:left="5958" w:hanging="360"/>
      </w:pPr>
    </w:lvl>
    <w:lvl w:ilvl="7" w:tplc="0C090019" w:tentative="1">
      <w:start w:val="1"/>
      <w:numFmt w:val="lowerLetter"/>
      <w:lvlText w:val="%8."/>
      <w:lvlJc w:val="left"/>
      <w:pPr>
        <w:ind w:left="6678" w:hanging="360"/>
      </w:pPr>
    </w:lvl>
    <w:lvl w:ilvl="8" w:tplc="0C09001B" w:tentative="1">
      <w:start w:val="1"/>
      <w:numFmt w:val="lowerRoman"/>
      <w:lvlText w:val="%9."/>
      <w:lvlJc w:val="right"/>
      <w:pPr>
        <w:ind w:left="7398" w:hanging="180"/>
      </w:pPr>
    </w:lvl>
  </w:abstractNum>
  <w:abstractNum w:abstractNumId="27" w15:restartNumberingAfterBreak="0">
    <w:nsid w:val="232168F5"/>
    <w:multiLevelType w:val="hybridMultilevel"/>
    <w:tmpl w:val="9B6606BE"/>
    <w:lvl w:ilvl="0" w:tplc="0C090017">
      <w:start w:val="1"/>
      <w:numFmt w:val="lowerLetter"/>
      <w:lvlText w:val="%1)"/>
      <w:lvlJc w:val="left"/>
      <w:pPr>
        <w:ind w:left="1800" w:hanging="360"/>
      </w:pPr>
    </w:lvl>
    <w:lvl w:ilvl="1" w:tplc="0C090019" w:tentative="1">
      <w:start w:val="1"/>
      <w:numFmt w:val="lowerLetter"/>
      <w:lvlText w:val="%2."/>
      <w:lvlJc w:val="left"/>
      <w:pPr>
        <w:ind w:left="2520" w:hanging="360"/>
      </w:pPr>
    </w:lvl>
    <w:lvl w:ilvl="2" w:tplc="0C09001B" w:tentative="1">
      <w:start w:val="1"/>
      <w:numFmt w:val="lowerRoman"/>
      <w:lvlText w:val="%3."/>
      <w:lvlJc w:val="right"/>
      <w:pPr>
        <w:ind w:left="3240" w:hanging="180"/>
      </w:pPr>
    </w:lvl>
    <w:lvl w:ilvl="3" w:tplc="0C09000F" w:tentative="1">
      <w:start w:val="1"/>
      <w:numFmt w:val="decimal"/>
      <w:lvlText w:val="%4."/>
      <w:lvlJc w:val="left"/>
      <w:pPr>
        <w:ind w:left="3960" w:hanging="360"/>
      </w:pPr>
    </w:lvl>
    <w:lvl w:ilvl="4" w:tplc="0C090019" w:tentative="1">
      <w:start w:val="1"/>
      <w:numFmt w:val="lowerLetter"/>
      <w:lvlText w:val="%5."/>
      <w:lvlJc w:val="left"/>
      <w:pPr>
        <w:ind w:left="4680" w:hanging="360"/>
      </w:pPr>
    </w:lvl>
    <w:lvl w:ilvl="5" w:tplc="0C09001B" w:tentative="1">
      <w:start w:val="1"/>
      <w:numFmt w:val="lowerRoman"/>
      <w:lvlText w:val="%6."/>
      <w:lvlJc w:val="right"/>
      <w:pPr>
        <w:ind w:left="5400" w:hanging="180"/>
      </w:pPr>
    </w:lvl>
    <w:lvl w:ilvl="6" w:tplc="0C09000F" w:tentative="1">
      <w:start w:val="1"/>
      <w:numFmt w:val="decimal"/>
      <w:lvlText w:val="%7."/>
      <w:lvlJc w:val="left"/>
      <w:pPr>
        <w:ind w:left="6120" w:hanging="360"/>
      </w:pPr>
    </w:lvl>
    <w:lvl w:ilvl="7" w:tplc="0C090019" w:tentative="1">
      <w:start w:val="1"/>
      <w:numFmt w:val="lowerLetter"/>
      <w:lvlText w:val="%8."/>
      <w:lvlJc w:val="left"/>
      <w:pPr>
        <w:ind w:left="6840" w:hanging="360"/>
      </w:pPr>
    </w:lvl>
    <w:lvl w:ilvl="8" w:tplc="0C09001B" w:tentative="1">
      <w:start w:val="1"/>
      <w:numFmt w:val="lowerRoman"/>
      <w:lvlText w:val="%9."/>
      <w:lvlJc w:val="right"/>
      <w:pPr>
        <w:ind w:left="7560" w:hanging="180"/>
      </w:pPr>
    </w:lvl>
  </w:abstractNum>
  <w:abstractNum w:abstractNumId="28" w15:restartNumberingAfterBreak="0">
    <w:nsid w:val="23702954"/>
    <w:multiLevelType w:val="hybridMultilevel"/>
    <w:tmpl w:val="553EA436"/>
    <w:lvl w:ilvl="0" w:tplc="FF5872D6">
      <w:start w:val="1"/>
      <w:numFmt w:val="lowerLetter"/>
      <w:lvlText w:val="(%1)"/>
      <w:lvlJc w:val="left"/>
      <w:pPr>
        <w:ind w:left="720" w:hanging="360"/>
      </w:pPr>
      <w:rPr>
        <w:rFonts w:cs="Times New Roman"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9" w15:restartNumberingAfterBreak="0">
    <w:nsid w:val="26B8298A"/>
    <w:multiLevelType w:val="hybridMultilevel"/>
    <w:tmpl w:val="9A88EFD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0" w15:restartNumberingAfterBreak="0">
    <w:nsid w:val="27133ECF"/>
    <w:multiLevelType w:val="hybridMultilevel"/>
    <w:tmpl w:val="9B6606BE"/>
    <w:lvl w:ilvl="0" w:tplc="0C090017">
      <w:start w:val="1"/>
      <w:numFmt w:val="lowerLetter"/>
      <w:lvlText w:val="%1)"/>
      <w:lvlJc w:val="left"/>
      <w:pPr>
        <w:ind w:left="1800" w:hanging="360"/>
      </w:pPr>
    </w:lvl>
    <w:lvl w:ilvl="1" w:tplc="0C090019">
      <w:start w:val="1"/>
      <w:numFmt w:val="lowerLetter"/>
      <w:lvlText w:val="%2."/>
      <w:lvlJc w:val="left"/>
      <w:pPr>
        <w:ind w:left="2520" w:hanging="360"/>
      </w:pPr>
    </w:lvl>
    <w:lvl w:ilvl="2" w:tplc="0C09001B" w:tentative="1">
      <w:start w:val="1"/>
      <w:numFmt w:val="lowerRoman"/>
      <w:lvlText w:val="%3."/>
      <w:lvlJc w:val="right"/>
      <w:pPr>
        <w:ind w:left="3240" w:hanging="180"/>
      </w:pPr>
    </w:lvl>
    <w:lvl w:ilvl="3" w:tplc="0C09000F" w:tentative="1">
      <w:start w:val="1"/>
      <w:numFmt w:val="decimal"/>
      <w:lvlText w:val="%4."/>
      <w:lvlJc w:val="left"/>
      <w:pPr>
        <w:ind w:left="3960" w:hanging="360"/>
      </w:pPr>
    </w:lvl>
    <w:lvl w:ilvl="4" w:tplc="0C090019" w:tentative="1">
      <w:start w:val="1"/>
      <w:numFmt w:val="lowerLetter"/>
      <w:lvlText w:val="%5."/>
      <w:lvlJc w:val="left"/>
      <w:pPr>
        <w:ind w:left="4680" w:hanging="360"/>
      </w:pPr>
    </w:lvl>
    <w:lvl w:ilvl="5" w:tplc="0C09001B" w:tentative="1">
      <w:start w:val="1"/>
      <w:numFmt w:val="lowerRoman"/>
      <w:lvlText w:val="%6."/>
      <w:lvlJc w:val="right"/>
      <w:pPr>
        <w:ind w:left="5400" w:hanging="180"/>
      </w:pPr>
    </w:lvl>
    <w:lvl w:ilvl="6" w:tplc="0C09000F" w:tentative="1">
      <w:start w:val="1"/>
      <w:numFmt w:val="decimal"/>
      <w:lvlText w:val="%7."/>
      <w:lvlJc w:val="left"/>
      <w:pPr>
        <w:ind w:left="6120" w:hanging="360"/>
      </w:pPr>
    </w:lvl>
    <w:lvl w:ilvl="7" w:tplc="0C090019" w:tentative="1">
      <w:start w:val="1"/>
      <w:numFmt w:val="lowerLetter"/>
      <w:lvlText w:val="%8."/>
      <w:lvlJc w:val="left"/>
      <w:pPr>
        <w:ind w:left="6840" w:hanging="360"/>
      </w:pPr>
    </w:lvl>
    <w:lvl w:ilvl="8" w:tplc="0C09001B" w:tentative="1">
      <w:start w:val="1"/>
      <w:numFmt w:val="lowerRoman"/>
      <w:lvlText w:val="%9."/>
      <w:lvlJc w:val="right"/>
      <w:pPr>
        <w:ind w:left="7560" w:hanging="180"/>
      </w:pPr>
    </w:lvl>
  </w:abstractNum>
  <w:abstractNum w:abstractNumId="31" w15:restartNumberingAfterBreak="0">
    <w:nsid w:val="274D6495"/>
    <w:multiLevelType w:val="hybridMultilevel"/>
    <w:tmpl w:val="4AB0A0BE"/>
    <w:lvl w:ilvl="0" w:tplc="0C090017">
      <w:start w:val="1"/>
      <w:numFmt w:val="lowerLetter"/>
      <w:lvlText w:val="%1)"/>
      <w:lvlJc w:val="left"/>
      <w:pPr>
        <w:ind w:left="1800" w:hanging="360"/>
      </w:pPr>
      <w:rPr>
        <w:rFonts w:hint="default"/>
      </w:rPr>
    </w:lvl>
    <w:lvl w:ilvl="1" w:tplc="0C090019" w:tentative="1">
      <w:start w:val="1"/>
      <w:numFmt w:val="lowerLetter"/>
      <w:lvlText w:val="%2."/>
      <w:lvlJc w:val="left"/>
      <w:pPr>
        <w:ind w:left="2520" w:hanging="360"/>
      </w:pPr>
    </w:lvl>
    <w:lvl w:ilvl="2" w:tplc="0C09001B" w:tentative="1">
      <w:start w:val="1"/>
      <w:numFmt w:val="lowerRoman"/>
      <w:lvlText w:val="%3."/>
      <w:lvlJc w:val="right"/>
      <w:pPr>
        <w:ind w:left="3240" w:hanging="180"/>
      </w:pPr>
    </w:lvl>
    <w:lvl w:ilvl="3" w:tplc="0C09000F" w:tentative="1">
      <w:start w:val="1"/>
      <w:numFmt w:val="decimal"/>
      <w:lvlText w:val="%4."/>
      <w:lvlJc w:val="left"/>
      <w:pPr>
        <w:ind w:left="3960" w:hanging="360"/>
      </w:pPr>
    </w:lvl>
    <w:lvl w:ilvl="4" w:tplc="0C090019" w:tentative="1">
      <w:start w:val="1"/>
      <w:numFmt w:val="lowerLetter"/>
      <w:lvlText w:val="%5."/>
      <w:lvlJc w:val="left"/>
      <w:pPr>
        <w:ind w:left="4680" w:hanging="360"/>
      </w:pPr>
    </w:lvl>
    <w:lvl w:ilvl="5" w:tplc="0C09001B" w:tentative="1">
      <w:start w:val="1"/>
      <w:numFmt w:val="lowerRoman"/>
      <w:lvlText w:val="%6."/>
      <w:lvlJc w:val="right"/>
      <w:pPr>
        <w:ind w:left="5400" w:hanging="180"/>
      </w:pPr>
    </w:lvl>
    <w:lvl w:ilvl="6" w:tplc="0C09000F" w:tentative="1">
      <w:start w:val="1"/>
      <w:numFmt w:val="decimal"/>
      <w:lvlText w:val="%7."/>
      <w:lvlJc w:val="left"/>
      <w:pPr>
        <w:ind w:left="6120" w:hanging="360"/>
      </w:pPr>
    </w:lvl>
    <w:lvl w:ilvl="7" w:tplc="0C090019" w:tentative="1">
      <w:start w:val="1"/>
      <w:numFmt w:val="lowerLetter"/>
      <w:lvlText w:val="%8."/>
      <w:lvlJc w:val="left"/>
      <w:pPr>
        <w:ind w:left="6840" w:hanging="360"/>
      </w:pPr>
    </w:lvl>
    <w:lvl w:ilvl="8" w:tplc="0C09001B" w:tentative="1">
      <w:start w:val="1"/>
      <w:numFmt w:val="lowerRoman"/>
      <w:lvlText w:val="%9."/>
      <w:lvlJc w:val="right"/>
      <w:pPr>
        <w:ind w:left="7560" w:hanging="180"/>
      </w:pPr>
    </w:lvl>
  </w:abstractNum>
  <w:abstractNum w:abstractNumId="32" w15:restartNumberingAfterBreak="0">
    <w:nsid w:val="27E77FB9"/>
    <w:multiLevelType w:val="hybridMultilevel"/>
    <w:tmpl w:val="9B6606BE"/>
    <w:lvl w:ilvl="0" w:tplc="0C090017">
      <w:start w:val="1"/>
      <w:numFmt w:val="lowerLetter"/>
      <w:lvlText w:val="%1)"/>
      <w:lvlJc w:val="left"/>
      <w:pPr>
        <w:ind w:left="1800" w:hanging="360"/>
      </w:pPr>
    </w:lvl>
    <w:lvl w:ilvl="1" w:tplc="0C090019" w:tentative="1">
      <w:start w:val="1"/>
      <w:numFmt w:val="lowerLetter"/>
      <w:lvlText w:val="%2."/>
      <w:lvlJc w:val="left"/>
      <w:pPr>
        <w:ind w:left="2520" w:hanging="360"/>
      </w:pPr>
    </w:lvl>
    <w:lvl w:ilvl="2" w:tplc="0C09001B" w:tentative="1">
      <w:start w:val="1"/>
      <w:numFmt w:val="lowerRoman"/>
      <w:lvlText w:val="%3."/>
      <w:lvlJc w:val="right"/>
      <w:pPr>
        <w:ind w:left="3240" w:hanging="180"/>
      </w:pPr>
    </w:lvl>
    <w:lvl w:ilvl="3" w:tplc="0C09000F" w:tentative="1">
      <w:start w:val="1"/>
      <w:numFmt w:val="decimal"/>
      <w:lvlText w:val="%4."/>
      <w:lvlJc w:val="left"/>
      <w:pPr>
        <w:ind w:left="3960" w:hanging="360"/>
      </w:pPr>
    </w:lvl>
    <w:lvl w:ilvl="4" w:tplc="0C090019" w:tentative="1">
      <w:start w:val="1"/>
      <w:numFmt w:val="lowerLetter"/>
      <w:lvlText w:val="%5."/>
      <w:lvlJc w:val="left"/>
      <w:pPr>
        <w:ind w:left="4680" w:hanging="360"/>
      </w:pPr>
    </w:lvl>
    <w:lvl w:ilvl="5" w:tplc="0C09001B" w:tentative="1">
      <w:start w:val="1"/>
      <w:numFmt w:val="lowerRoman"/>
      <w:lvlText w:val="%6."/>
      <w:lvlJc w:val="right"/>
      <w:pPr>
        <w:ind w:left="5400" w:hanging="180"/>
      </w:pPr>
    </w:lvl>
    <w:lvl w:ilvl="6" w:tplc="0C09000F" w:tentative="1">
      <w:start w:val="1"/>
      <w:numFmt w:val="decimal"/>
      <w:lvlText w:val="%7."/>
      <w:lvlJc w:val="left"/>
      <w:pPr>
        <w:ind w:left="6120" w:hanging="360"/>
      </w:pPr>
    </w:lvl>
    <w:lvl w:ilvl="7" w:tplc="0C090019" w:tentative="1">
      <w:start w:val="1"/>
      <w:numFmt w:val="lowerLetter"/>
      <w:lvlText w:val="%8."/>
      <w:lvlJc w:val="left"/>
      <w:pPr>
        <w:ind w:left="6840" w:hanging="360"/>
      </w:pPr>
    </w:lvl>
    <w:lvl w:ilvl="8" w:tplc="0C09001B" w:tentative="1">
      <w:start w:val="1"/>
      <w:numFmt w:val="lowerRoman"/>
      <w:lvlText w:val="%9."/>
      <w:lvlJc w:val="right"/>
      <w:pPr>
        <w:ind w:left="7560" w:hanging="180"/>
      </w:pPr>
    </w:lvl>
  </w:abstractNum>
  <w:abstractNum w:abstractNumId="33" w15:restartNumberingAfterBreak="0">
    <w:nsid w:val="2AC73F3A"/>
    <w:multiLevelType w:val="hybridMultilevel"/>
    <w:tmpl w:val="B33A6458"/>
    <w:lvl w:ilvl="0" w:tplc="444438F0">
      <w:start w:val="1"/>
      <w:numFmt w:val="lowerLetter"/>
      <w:lvlText w:val="(%1)"/>
      <w:lvlJc w:val="left"/>
      <w:pPr>
        <w:ind w:left="720" w:hanging="360"/>
      </w:pPr>
      <w:rPr>
        <w:rFonts w:hint="default"/>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4" w15:restartNumberingAfterBreak="0">
    <w:nsid w:val="2CD63EF2"/>
    <w:multiLevelType w:val="hybridMultilevel"/>
    <w:tmpl w:val="E60E24CE"/>
    <w:lvl w:ilvl="0" w:tplc="55168724">
      <w:start w:val="1"/>
      <w:numFmt w:val="lowerLetter"/>
      <w:lvlText w:val="(%1)"/>
      <w:lvlJc w:val="left"/>
      <w:pPr>
        <w:ind w:left="1638" w:hanging="360"/>
      </w:pPr>
      <w:rPr>
        <w:rFonts w:hint="default"/>
      </w:rPr>
    </w:lvl>
    <w:lvl w:ilvl="1" w:tplc="0C090019">
      <w:start w:val="1"/>
      <w:numFmt w:val="lowerLetter"/>
      <w:lvlText w:val="%2."/>
      <w:lvlJc w:val="left"/>
      <w:pPr>
        <w:ind w:left="2358" w:hanging="360"/>
      </w:pPr>
    </w:lvl>
    <w:lvl w:ilvl="2" w:tplc="0C09001B" w:tentative="1">
      <w:start w:val="1"/>
      <w:numFmt w:val="lowerRoman"/>
      <w:lvlText w:val="%3."/>
      <w:lvlJc w:val="right"/>
      <w:pPr>
        <w:ind w:left="3078" w:hanging="180"/>
      </w:pPr>
    </w:lvl>
    <w:lvl w:ilvl="3" w:tplc="0C09000F" w:tentative="1">
      <w:start w:val="1"/>
      <w:numFmt w:val="decimal"/>
      <w:lvlText w:val="%4."/>
      <w:lvlJc w:val="left"/>
      <w:pPr>
        <w:ind w:left="3798" w:hanging="360"/>
      </w:pPr>
    </w:lvl>
    <w:lvl w:ilvl="4" w:tplc="0C090019" w:tentative="1">
      <w:start w:val="1"/>
      <w:numFmt w:val="lowerLetter"/>
      <w:lvlText w:val="%5."/>
      <w:lvlJc w:val="left"/>
      <w:pPr>
        <w:ind w:left="4518" w:hanging="360"/>
      </w:pPr>
    </w:lvl>
    <w:lvl w:ilvl="5" w:tplc="0C09001B" w:tentative="1">
      <w:start w:val="1"/>
      <w:numFmt w:val="lowerRoman"/>
      <w:lvlText w:val="%6."/>
      <w:lvlJc w:val="right"/>
      <w:pPr>
        <w:ind w:left="5238" w:hanging="180"/>
      </w:pPr>
    </w:lvl>
    <w:lvl w:ilvl="6" w:tplc="0C09000F" w:tentative="1">
      <w:start w:val="1"/>
      <w:numFmt w:val="decimal"/>
      <w:lvlText w:val="%7."/>
      <w:lvlJc w:val="left"/>
      <w:pPr>
        <w:ind w:left="5958" w:hanging="360"/>
      </w:pPr>
    </w:lvl>
    <w:lvl w:ilvl="7" w:tplc="0C090019" w:tentative="1">
      <w:start w:val="1"/>
      <w:numFmt w:val="lowerLetter"/>
      <w:lvlText w:val="%8."/>
      <w:lvlJc w:val="left"/>
      <w:pPr>
        <w:ind w:left="6678" w:hanging="360"/>
      </w:pPr>
    </w:lvl>
    <w:lvl w:ilvl="8" w:tplc="0C09001B" w:tentative="1">
      <w:start w:val="1"/>
      <w:numFmt w:val="lowerRoman"/>
      <w:lvlText w:val="%9."/>
      <w:lvlJc w:val="right"/>
      <w:pPr>
        <w:ind w:left="7398" w:hanging="180"/>
      </w:pPr>
    </w:lvl>
  </w:abstractNum>
  <w:abstractNum w:abstractNumId="35" w15:restartNumberingAfterBreak="0">
    <w:nsid w:val="2DAD0198"/>
    <w:multiLevelType w:val="hybridMultilevel"/>
    <w:tmpl w:val="9B6606BE"/>
    <w:lvl w:ilvl="0" w:tplc="0C090017">
      <w:start w:val="1"/>
      <w:numFmt w:val="lowerLetter"/>
      <w:lvlText w:val="%1)"/>
      <w:lvlJc w:val="left"/>
      <w:pPr>
        <w:ind w:left="1800" w:hanging="360"/>
      </w:pPr>
    </w:lvl>
    <w:lvl w:ilvl="1" w:tplc="0C090019" w:tentative="1">
      <w:start w:val="1"/>
      <w:numFmt w:val="lowerLetter"/>
      <w:lvlText w:val="%2."/>
      <w:lvlJc w:val="left"/>
      <w:pPr>
        <w:ind w:left="2520" w:hanging="360"/>
      </w:pPr>
    </w:lvl>
    <w:lvl w:ilvl="2" w:tplc="0C09001B" w:tentative="1">
      <w:start w:val="1"/>
      <w:numFmt w:val="lowerRoman"/>
      <w:lvlText w:val="%3."/>
      <w:lvlJc w:val="right"/>
      <w:pPr>
        <w:ind w:left="3240" w:hanging="180"/>
      </w:pPr>
    </w:lvl>
    <w:lvl w:ilvl="3" w:tplc="0C09000F" w:tentative="1">
      <w:start w:val="1"/>
      <w:numFmt w:val="decimal"/>
      <w:lvlText w:val="%4."/>
      <w:lvlJc w:val="left"/>
      <w:pPr>
        <w:ind w:left="3960" w:hanging="360"/>
      </w:pPr>
    </w:lvl>
    <w:lvl w:ilvl="4" w:tplc="0C090019" w:tentative="1">
      <w:start w:val="1"/>
      <w:numFmt w:val="lowerLetter"/>
      <w:lvlText w:val="%5."/>
      <w:lvlJc w:val="left"/>
      <w:pPr>
        <w:ind w:left="4680" w:hanging="360"/>
      </w:pPr>
    </w:lvl>
    <w:lvl w:ilvl="5" w:tplc="0C09001B" w:tentative="1">
      <w:start w:val="1"/>
      <w:numFmt w:val="lowerRoman"/>
      <w:lvlText w:val="%6."/>
      <w:lvlJc w:val="right"/>
      <w:pPr>
        <w:ind w:left="5400" w:hanging="180"/>
      </w:pPr>
    </w:lvl>
    <w:lvl w:ilvl="6" w:tplc="0C09000F" w:tentative="1">
      <w:start w:val="1"/>
      <w:numFmt w:val="decimal"/>
      <w:lvlText w:val="%7."/>
      <w:lvlJc w:val="left"/>
      <w:pPr>
        <w:ind w:left="6120" w:hanging="360"/>
      </w:pPr>
    </w:lvl>
    <w:lvl w:ilvl="7" w:tplc="0C090019" w:tentative="1">
      <w:start w:val="1"/>
      <w:numFmt w:val="lowerLetter"/>
      <w:lvlText w:val="%8."/>
      <w:lvlJc w:val="left"/>
      <w:pPr>
        <w:ind w:left="6840" w:hanging="360"/>
      </w:pPr>
    </w:lvl>
    <w:lvl w:ilvl="8" w:tplc="0C09001B" w:tentative="1">
      <w:start w:val="1"/>
      <w:numFmt w:val="lowerRoman"/>
      <w:lvlText w:val="%9."/>
      <w:lvlJc w:val="right"/>
      <w:pPr>
        <w:ind w:left="7560" w:hanging="180"/>
      </w:pPr>
    </w:lvl>
  </w:abstractNum>
  <w:abstractNum w:abstractNumId="36" w15:restartNumberingAfterBreak="0">
    <w:nsid w:val="2F422C14"/>
    <w:multiLevelType w:val="hybridMultilevel"/>
    <w:tmpl w:val="4AB0A0BE"/>
    <w:lvl w:ilvl="0" w:tplc="0C090017">
      <w:start w:val="1"/>
      <w:numFmt w:val="lowerLetter"/>
      <w:lvlText w:val="%1)"/>
      <w:lvlJc w:val="left"/>
      <w:pPr>
        <w:ind w:left="1800" w:hanging="360"/>
      </w:pPr>
      <w:rPr>
        <w:rFonts w:hint="default"/>
      </w:rPr>
    </w:lvl>
    <w:lvl w:ilvl="1" w:tplc="0C090019" w:tentative="1">
      <w:start w:val="1"/>
      <w:numFmt w:val="lowerLetter"/>
      <w:lvlText w:val="%2."/>
      <w:lvlJc w:val="left"/>
      <w:pPr>
        <w:ind w:left="2520" w:hanging="360"/>
      </w:pPr>
    </w:lvl>
    <w:lvl w:ilvl="2" w:tplc="0C09001B" w:tentative="1">
      <w:start w:val="1"/>
      <w:numFmt w:val="lowerRoman"/>
      <w:lvlText w:val="%3."/>
      <w:lvlJc w:val="right"/>
      <w:pPr>
        <w:ind w:left="3240" w:hanging="180"/>
      </w:pPr>
    </w:lvl>
    <w:lvl w:ilvl="3" w:tplc="0C09000F" w:tentative="1">
      <w:start w:val="1"/>
      <w:numFmt w:val="decimal"/>
      <w:lvlText w:val="%4."/>
      <w:lvlJc w:val="left"/>
      <w:pPr>
        <w:ind w:left="3960" w:hanging="360"/>
      </w:pPr>
    </w:lvl>
    <w:lvl w:ilvl="4" w:tplc="0C090019" w:tentative="1">
      <w:start w:val="1"/>
      <w:numFmt w:val="lowerLetter"/>
      <w:lvlText w:val="%5."/>
      <w:lvlJc w:val="left"/>
      <w:pPr>
        <w:ind w:left="4680" w:hanging="360"/>
      </w:pPr>
    </w:lvl>
    <w:lvl w:ilvl="5" w:tplc="0C09001B" w:tentative="1">
      <w:start w:val="1"/>
      <w:numFmt w:val="lowerRoman"/>
      <w:lvlText w:val="%6."/>
      <w:lvlJc w:val="right"/>
      <w:pPr>
        <w:ind w:left="5400" w:hanging="180"/>
      </w:pPr>
    </w:lvl>
    <w:lvl w:ilvl="6" w:tplc="0C09000F" w:tentative="1">
      <w:start w:val="1"/>
      <w:numFmt w:val="decimal"/>
      <w:lvlText w:val="%7."/>
      <w:lvlJc w:val="left"/>
      <w:pPr>
        <w:ind w:left="6120" w:hanging="360"/>
      </w:pPr>
    </w:lvl>
    <w:lvl w:ilvl="7" w:tplc="0C090019" w:tentative="1">
      <w:start w:val="1"/>
      <w:numFmt w:val="lowerLetter"/>
      <w:lvlText w:val="%8."/>
      <w:lvlJc w:val="left"/>
      <w:pPr>
        <w:ind w:left="6840" w:hanging="360"/>
      </w:pPr>
    </w:lvl>
    <w:lvl w:ilvl="8" w:tplc="0C09001B" w:tentative="1">
      <w:start w:val="1"/>
      <w:numFmt w:val="lowerRoman"/>
      <w:lvlText w:val="%9."/>
      <w:lvlJc w:val="right"/>
      <w:pPr>
        <w:ind w:left="7560" w:hanging="180"/>
      </w:pPr>
    </w:lvl>
  </w:abstractNum>
  <w:abstractNum w:abstractNumId="37" w15:restartNumberingAfterBreak="0">
    <w:nsid w:val="2F5A5080"/>
    <w:multiLevelType w:val="hybridMultilevel"/>
    <w:tmpl w:val="B9CA336E"/>
    <w:lvl w:ilvl="0" w:tplc="0D90C6DA">
      <w:start w:val="1"/>
      <w:numFmt w:val="bullet"/>
      <w:pStyle w:val="ACMABulletLevel1"/>
      <w:lvlText w:val=""/>
      <w:lvlJc w:val="left"/>
      <w:pPr>
        <w:tabs>
          <w:tab w:val="num" w:pos="1008"/>
        </w:tabs>
        <w:ind w:left="1008" w:hanging="360"/>
      </w:pPr>
      <w:rPr>
        <w:rFonts w:ascii="Symbol" w:hAnsi="Symbol" w:hint="default"/>
      </w:rPr>
    </w:lvl>
    <w:lvl w:ilvl="1" w:tplc="04090003" w:tentative="1">
      <w:start w:val="1"/>
      <w:numFmt w:val="bullet"/>
      <w:lvlText w:val="o"/>
      <w:lvlJc w:val="left"/>
      <w:pPr>
        <w:tabs>
          <w:tab w:val="num" w:pos="1728"/>
        </w:tabs>
        <w:ind w:left="1728" w:hanging="360"/>
      </w:pPr>
      <w:rPr>
        <w:rFonts w:ascii="Courier New" w:hAnsi="Courier New" w:hint="default"/>
      </w:rPr>
    </w:lvl>
    <w:lvl w:ilvl="2" w:tplc="04090005" w:tentative="1">
      <w:start w:val="1"/>
      <w:numFmt w:val="bullet"/>
      <w:lvlText w:val=""/>
      <w:lvlJc w:val="left"/>
      <w:pPr>
        <w:tabs>
          <w:tab w:val="num" w:pos="2448"/>
        </w:tabs>
        <w:ind w:left="2448" w:hanging="360"/>
      </w:pPr>
      <w:rPr>
        <w:rFonts w:ascii="Wingdings" w:hAnsi="Wingdings" w:hint="default"/>
      </w:rPr>
    </w:lvl>
    <w:lvl w:ilvl="3" w:tplc="04090001" w:tentative="1">
      <w:start w:val="1"/>
      <w:numFmt w:val="bullet"/>
      <w:lvlText w:val=""/>
      <w:lvlJc w:val="left"/>
      <w:pPr>
        <w:tabs>
          <w:tab w:val="num" w:pos="3168"/>
        </w:tabs>
        <w:ind w:left="3168" w:hanging="360"/>
      </w:pPr>
      <w:rPr>
        <w:rFonts w:ascii="Symbol" w:hAnsi="Symbol" w:hint="default"/>
      </w:rPr>
    </w:lvl>
    <w:lvl w:ilvl="4" w:tplc="04090003" w:tentative="1">
      <w:start w:val="1"/>
      <w:numFmt w:val="bullet"/>
      <w:lvlText w:val="o"/>
      <w:lvlJc w:val="left"/>
      <w:pPr>
        <w:tabs>
          <w:tab w:val="num" w:pos="3888"/>
        </w:tabs>
        <w:ind w:left="3888" w:hanging="360"/>
      </w:pPr>
      <w:rPr>
        <w:rFonts w:ascii="Courier New" w:hAnsi="Courier New" w:hint="default"/>
      </w:rPr>
    </w:lvl>
    <w:lvl w:ilvl="5" w:tplc="04090005" w:tentative="1">
      <w:start w:val="1"/>
      <w:numFmt w:val="bullet"/>
      <w:lvlText w:val=""/>
      <w:lvlJc w:val="left"/>
      <w:pPr>
        <w:tabs>
          <w:tab w:val="num" w:pos="4608"/>
        </w:tabs>
        <w:ind w:left="4608" w:hanging="360"/>
      </w:pPr>
      <w:rPr>
        <w:rFonts w:ascii="Wingdings" w:hAnsi="Wingdings" w:hint="default"/>
      </w:rPr>
    </w:lvl>
    <w:lvl w:ilvl="6" w:tplc="04090001" w:tentative="1">
      <w:start w:val="1"/>
      <w:numFmt w:val="bullet"/>
      <w:lvlText w:val=""/>
      <w:lvlJc w:val="left"/>
      <w:pPr>
        <w:tabs>
          <w:tab w:val="num" w:pos="5328"/>
        </w:tabs>
        <w:ind w:left="5328" w:hanging="360"/>
      </w:pPr>
      <w:rPr>
        <w:rFonts w:ascii="Symbol" w:hAnsi="Symbol" w:hint="default"/>
      </w:rPr>
    </w:lvl>
    <w:lvl w:ilvl="7" w:tplc="04090003" w:tentative="1">
      <w:start w:val="1"/>
      <w:numFmt w:val="bullet"/>
      <w:lvlText w:val="o"/>
      <w:lvlJc w:val="left"/>
      <w:pPr>
        <w:tabs>
          <w:tab w:val="num" w:pos="6048"/>
        </w:tabs>
        <w:ind w:left="6048" w:hanging="360"/>
      </w:pPr>
      <w:rPr>
        <w:rFonts w:ascii="Courier New" w:hAnsi="Courier New" w:hint="default"/>
      </w:rPr>
    </w:lvl>
    <w:lvl w:ilvl="8" w:tplc="04090005" w:tentative="1">
      <w:start w:val="1"/>
      <w:numFmt w:val="bullet"/>
      <w:lvlText w:val=""/>
      <w:lvlJc w:val="left"/>
      <w:pPr>
        <w:tabs>
          <w:tab w:val="num" w:pos="6768"/>
        </w:tabs>
        <w:ind w:left="6768" w:hanging="360"/>
      </w:pPr>
      <w:rPr>
        <w:rFonts w:ascii="Wingdings" w:hAnsi="Wingdings" w:hint="default"/>
      </w:rPr>
    </w:lvl>
  </w:abstractNum>
  <w:abstractNum w:abstractNumId="38" w15:restartNumberingAfterBreak="0">
    <w:nsid w:val="2F5D3479"/>
    <w:multiLevelType w:val="hybridMultilevel"/>
    <w:tmpl w:val="8F204FA4"/>
    <w:lvl w:ilvl="0" w:tplc="FF5872D6">
      <w:start w:val="1"/>
      <w:numFmt w:val="lowerLetter"/>
      <w:lvlText w:val="(%1)"/>
      <w:lvlJc w:val="left"/>
      <w:pPr>
        <w:ind w:left="720" w:hanging="360"/>
      </w:pPr>
      <w:rPr>
        <w:rFonts w:cs="Times New Roman"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9" w15:restartNumberingAfterBreak="0">
    <w:nsid w:val="31A242CA"/>
    <w:multiLevelType w:val="hybridMultilevel"/>
    <w:tmpl w:val="9B6606BE"/>
    <w:lvl w:ilvl="0" w:tplc="0C090017">
      <w:start w:val="1"/>
      <w:numFmt w:val="lowerLetter"/>
      <w:lvlText w:val="%1)"/>
      <w:lvlJc w:val="left"/>
      <w:pPr>
        <w:ind w:left="1800" w:hanging="360"/>
      </w:pPr>
    </w:lvl>
    <w:lvl w:ilvl="1" w:tplc="0C090019" w:tentative="1">
      <w:start w:val="1"/>
      <w:numFmt w:val="lowerLetter"/>
      <w:lvlText w:val="%2."/>
      <w:lvlJc w:val="left"/>
      <w:pPr>
        <w:ind w:left="2520" w:hanging="360"/>
      </w:pPr>
    </w:lvl>
    <w:lvl w:ilvl="2" w:tplc="0C09001B" w:tentative="1">
      <w:start w:val="1"/>
      <w:numFmt w:val="lowerRoman"/>
      <w:lvlText w:val="%3."/>
      <w:lvlJc w:val="right"/>
      <w:pPr>
        <w:ind w:left="3240" w:hanging="180"/>
      </w:pPr>
    </w:lvl>
    <w:lvl w:ilvl="3" w:tplc="0C09000F" w:tentative="1">
      <w:start w:val="1"/>
      <w:numFmt w:val="decimal"/>
      <w:lvlText w:val="%4."/>
      <w:lvlJc w:val="left"/>
      <w:pPr>
        <w:ind w:left="3960" w:hanging="360"/>
      </w:pPr>
    </w:lvl>
    <w:lvl w:ilvl="4" w:tplc="0C090019" w:tentative="1">
      <w:start w:val="1"/>
      <w:numFmt w:val="lowerLetter"/>
      <w:lvlText w:val="%5."/>
      <w:lvlJc w:val="left"/>
      <w:pPr>
        <w:ind w:left="4680" w:hanging="360"/>
      </w:pPr>
    </w:lvl>
    <w:lvl w:ilvl="5" w:tplc="0C09001B" w:tentative="1">
      <w:start w:val="1"/>
      <w:numFmt w:val="lowerRoman"/>
      <w:lvlText w:val="%6."/>
      <w:lvlJc w:val="right"/>
      <w:pPr>
        <w:ind w:left="5400" w:hanging="180"/>
      </w:pPr>
    </w:lvl>
    <w:lvl w:ilvl="6" w:tplc="0C09000F" w:tentative="1">
      <w:start w:val="1"/>
      <w:numFmt w:val="decimal"/>
      <w:lvlText w:val="%7."/>
      <w:lvlJc w:val="left"/>
      <w:pPr>
        <w:ind w:left="6120" w:hanging="360"/>
      </w:pPr>
    </w:lvl>
    <w:lvl w:ilvl="7" w:tplc="0C090019" w:tentative="1">
      <w:start w:val="1"/>
      <w:numFmt w:val="lowerLetter"/>
      <w:lvlText w:val="%8."/>
      <w:lvlJc w:val="left"/>
      <w:pPr>
        <w:ind w:left="6840" w:hanging="360"/>
      </w:pPr>
    </w:lvl>
    <w:lvl w:ilvl="8" w:tplc="0C09001B" w:tentative="1">
      <w:start w:val="1"/>
      <w:numFmt w:val="lowerRoman"/>
      <w:lvlText w:val="%9."/>
      <w:lvlJc w:val="right"/>
      <w:pPr>
        <w:ind w:left="7560" w:hanging="180"/>
      </w:pPr>
    </w:lvl>
  </w:abstractNum>
  <w:abstractNum w:abstractNumId="40" w15:restartNumberingAfterBreak="0">
    <w:nsid w:val="38541D9B"/>
    <w:multiLevelType w:val="hybridMultilevel"/>
    <w:tmpl w:val="9B6606BE"/>
    <w:lvl w:ilvl="0" w:tplc="0C090017">
      <w:start w:val="1"/>
      <w:numFmt w:val="lowerLetter"/>
      <w:lvlText w:val="%1)"/>
      <w:lvlJc w:val="left"/>
      <w:pPr>
        <w:ind w:left="1800" w:hanging="360"/>
      </w:pPr>
    </w:lvl>
    <w:lvl w:ilvl="1" w:tplc="0C090019" w:tentative="1">
      <w:start w:val="1"/>
      <w:numFmt w:val="lowerLetter"/>
      <w:lvlText w:val="%2."/>
      <w:lvlJc w:val="left"/>
      <w:pPr>
        <w:ind w:left="2520" w:hanging="360"/>
      </w:pPr>
    </w:lvl>
    <w:lvl w:ilvl="2" w:tplc="0C09001B" w:tentative="1">
      <w:start w:val="1"/>
      <w:numFmt w:val="lowerRoman"/>
      <w:lvlText w:val="%3."/>
      <w:lvlJc w:val="right"/>
      <w:pPr>
        <w:ind w:left="3240" w:hanging="180"/>
      </w:pPr>
    </w:lvl>
    <w:lvl w:ilvl="3" w:tplc="0C09000F" w:tentative="1">
      <w:start w:val="1"/>
      <w:numFmt w:val="decimal"/>
      <w:lvlText w:val="%4."/>
      <w:lvlJc w:val="left"/>
      <w:pPr>
        <w:ind w:left="3960" w:hanging="360"/>
      </w:pPr>
    </w:lvl>
    <w:lvl w:ilvl="4" w:tplc="0C090019" w:tentative="1">
      <w:start w:val="1"/>
      <w:numFmt w:val="lowerLetter"/>
      <w:lvlText w:val="%5."/>
      <w:lvlJc w:val="left"/>
      <w:pPr>
        <w:ind w:left="4680" w:hanging="360"/>
      </w:pPr>
    </w:lvl>
    <w:lvl w:ilvl="5" w:tplc="0C09001B" w:tentative="1">
      <w:start w:val="1"/>
      <w:numFmt w:val="lowerRoman"/>
      <w:lvlText w:val="%6."/>
      <w:lvlJc w:val="right"/>
      <w:pPr>
        <w:ind w:left="5400" w:hanging="180"/>
      </w:pPr>
    </w:lvl>
    <w:lvl w:ilvl="6" w:tplc="0C09000F" w:tentative="1">
      <w:start w:val="1"/>
      <w:numFmt w:val="decimal"/>
      <w:lvlText w:val="%7."/>
      <w:lvlJc w:val="left"/>
      <w:pPr>
        <w:ind w:left="6120" w:hanging="360"/>
      </w:pPr>
    </w:lvl>
    <w:lvl w:ilvl="7" w:tplc="0C090019" w:tentative="1">
      <w:start w:val="1"/>
      <w:numFmt w:val="lowerLetter"/>
      <w:lvlText w:val="%8."/>
      <w:lvlJc w:val="left"/>
      <w:pPr>
        <w:ind w:left="6840" w:hanging="360"/>
      </w:pPr>
    </w:lvl>
    <w:lvl w:ilvl="8" w:tplc="0C09001B" w:tentative="1">
      <w:start w:val="1"/>
      <w:numFmt w:val="lowerRoman"/>
      <w:lvlText w:val="%9."/>
      <w:lvlJc w:val="right"/>
      <w:pPr>
        <w:ind w:left="7560" w:hanging="180"/>
      </w:pPr>
    </w:lvl>
  </w:abstractNum>
  <w:abstractNum w:abstractNumId="41" w15:restartNumberingAfterBreak="0">
    <w:nsid w:val="3A57519F"/>
    <w:multiLevelType w:val="hybridMultilevel"/>
    <w:tmpl w:val="5D98EC58"/>
    <w:lvl w:ilvl="0" w:tplc="5D5890AA">
      <w:start w:val="1"/>
      <w:numFmt w:val="lowerLetter"/>
      <w:lvlText w:val="(%1)"/>
      <w:lvlJc w:val="left"/>
      <w:pPr>
        <w:ind w:left="1080" w:hanging="360"/>
      </w:pPr>
      <w:rPr>
        <w:rFonts w:hint="default"/>
      </w:r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42" w15:restartNumberingAfterBreak="0">
    <w:nsid w:val="3D692C17"/>
    <w:multiLevelType w:val="hybridMultilevel"/>
    <w:tmpl w:val="4AB0A0BE"/>
    <w:lvl w:ilvl="0" w:tplc="0C090017">
      <w:start w:val="1"/>
      <w:numFmt w:val="lowerLetter"/>
      <w:lvlText w:val="%1)"/>
      <w:lvlJc w:val="left"/>
      <w:pPr>
        <w:ind w:left="1800" w:hanging="360"/>
      </w:pPr>
      <w:rPr>
        <w:rFonts w:hint="default"/>
      </w:rPr>
    </w:lvl>
    <w:lvl w:ilvl="1" w:tplc="0C090019" w:tentative="1">
      <w:start w:val="1"/>
      <w:numFmt w:val="lowerLetter"/>
      <w:lvlText w:val="%2."/>
      <w:lvlJc w:val="left"/>
      <w:pPr>
        <w:ind w:left="2520" w:hanging="360"/>
      </w:pPr>
    </w:lvl>
    <w:lvl w:ilvl="2" w:tplc="0C09001B" w:tentative="1">
      <w:start w:val="1"/>
      <w:numFmt w:val="lowerRoman"/>
      <w:lvlText w:val="%3."/>
      <w:lvlJc w:val="right"/>
      <w:pPr>
        <w:ind w:left="3240" w:hanging="180"/>
      </w:pPr>
    </w:lvl>
    <w:lvl w:ilvl="3" w:tplc="0C09000F" w:tentative="1">
      <w:start w:val="1"/>
      <w:numFmt w:val="decimal"/>
      <w:lvlText w:val="%4."/>
      <w:lvlJc w:val="left"/>
      <w:pPr>
        <w:ind w:left="3960" w:hanging="360"/>
      </w:pPr>
    </w:lvl>
    <w:lvl w:ilvl="4" w:tplc="0C090019" w:tentative="1">
      <w:start w:val="1"/>
      <w:numFmt w:val="lowerLetter"/>
      <w:lvlText w:val="%5."/>
      <w:lvlJc w:val="left"/>
      <w:pPr>
        <w:ind w:left="4680" w:hanging="360"/>
      </w:pPr>
    </w:lvl>
    <w:lvl w:ilvl="5" w:tplc="0C09001B" w:tentative="1">
      <w:start w:val="1"/>
      <w:numFmt w:val="lowerRoman"/>
      <w:lvlText w:val="%6."/>
      <w:lvlJc w:val="right"/>
      <w:pPr>
        <w:ind w:left="5400" w:hanging="180"/>
      </w:pPr>
    </w:lvl>
    <w:lvl w:ilvl="6" w:tplc="0C09000F" w:tentative="1">
      <w:start w:val="1"/>
      <w:numFmt w:val="decimal"/>
      <w:lvlText w:val="%7."/>
      <w:lvlJc w:val="left"/>
      <w:pPr>
        <w:ind w:left="6120" w:hanging="360"/>
      </w:pPr>
    </w:lvl>
    <w:lvl w:ilvl="7" w:tplc="0C090019" w:tentative="1">
      <w:start w:val="1"/>
      <w:numFmt w:val="lowerLetter"/>
      <w:lvlText w:val="%8."/>
      <w:lvlJc w:val="left"/>
      <w:pPr>
        <w:ind w:left="6840" w:hanging="360"/>
      </w:pPr>
    </w:lvl>
    <w:lvl w:ilvl="8" w:tplc="0C09001B" w:tentative="1">
      <w:start w:val="1"/>
      <w:numFmt w:val="lowerRoman"/>
      <w:lvlText w:val="%9."/>
      <w:lvlJc w:val="right"/>
      <w:pPr>
        <w:ind w:left="7560" w:hanging="180"/>
      </w:pPr>
    </w:lvl>
  </w:abstractNum>
  <w:abstractNum w:abstractNumId="43" w15:restartNumberingAfterBreak="0">
    <w:nsid w:val="3DCB62FB"/>
    <w:multiLevelType w:val="hybridMultilevel"/>
    <w:tmpl w:val="9B6606BE"/>
    <w:lvl w:ilvl="0" w:tplc="0C090017">
      <w:start w:val="1"/>
      <w:numFmt w:val="lowerLetter"/>
      <w:lvlText w:val="%1)"/>
      <w:lvlJc w:val="left"/>
      <w:pPr>
        <w:ind w:left="1800" w:hanging="360"/>
      </w:pPr>
    </w:lvl>
    <w:lvl w:ilvl="1" w:tplc="0C090019" w:tentative="1">
      <w:start w:val="1"/>
      <w:numFmt w:val="lowerLetter"/>
      <w:lvlText w:val="%2."/>
      <w:lvlJc w:val="left"/>
      <w:pPr>
        <w:ind w:left="2520" w:hanging="360"/>
      </w:pPr>
    </w:lvl>
    <w:lvl w:ilvl="2" w:tplc="0C09001B" w:tentative="1">
      <w:start w:val="1"/>
      <w:numFmt w:val="lowerRoman"/>
      <w:lvlText w:val="%3."/>
      <w:lvlJc w:val="right"/>
      <w:pPr>
        <w:ind w:left="3240" w:hanging="180"/>
      </w:pPr>
    </w:lvl>
    <w:lvl w:ilvl="3" w:tplc="0C09000F" w:tentative="1">
      <w:start w:val="1"/>
      <w:numFmt w:val="decimal"/>
      <w:lvlText w:val="%4."/>
      <w:lvlJc w:val="left"/>
      <w:pPr>
        <w:ind w:left="3960" w:hanging="360"/>
      </w:pPr>
    </w:lvl>
    <w:lvl w:ilvl="4" w:tplc="0C090019" w:tentative="1">
      <w:start w:val="1"/>
      <w:numFmt w:val="lowerLetter"/>
      <w:lvlText w:val="%5."/>
      <w:lvlJc w:val="left"/>
      <w:pPr>
        <w:ind w:left="4680" w:hanging="360"/>
      </w:pPr>
    </w:lvl>
    <w:lvl w:ilvl="5" w:tplc="0C09001B" w:tentative="1">
      <w:start w:val="1"/>
      <w:numFmt w:val="lowerRoman"/>
      <w:lvlText w:val="%6."/>
      <w:lvlJc w:val="right"/>
      <w:pPr>
        <w:ind w:left="5400" w:hanging="180"/>
      </w:pPr>
    </w:lvl>
    <w:lvl w:ilvl="6" w:tplc="0C09000F" w:tentative="1">
      <w:start w:val="1"/>
      <w:numFmt w:val="decimal"/>
      <w:lvlText w:val="%7."/>
      <w:lvlJc w:val="left"/>
      <w:pPr>
        <w:ind w:left="6120" w:hanging="360"/>
      </w:pPr>
    </w:lvl>
    <w:lvl w:ilvl="7" w:tplc="0C090019" w:tentative="1">
      <w:start w:val="1"/>
      <w:numFmt w:val="lowerLetter"/>
      <w:lvlText w:val="%8."/>
      <w:lvlJc w:val="left"/>
      <w:pPr>
        <w:ind w:left="6840" w:hanging="360"/>
      </w:pPr>
    </w:lvl>
    <w:lvl w:ilvl="8" w:tplc="0C09001B" w:tentative="1">
      <w:start w:val="1"/>
      <w:numFmt w:val="lowerRoman"/>
      <w:lvlText w:val="%9."/>
      <w:lvlJc w:val="right"/>
      <w:pPr>
        <w:ind w:left="7560" w:hanging="180"/>
      </w:pPr>
    </w:lvl>
  </w:abstractNum>
  <w:abstractNum w:abstractNumId="44" w15:restartNumberingAfterBreak="0">
    <w:nsid w:val="3F90333C"/>
    <w:multiLevelType w:val="hybridMultilevel"/>
    <w:tmpl w:val="71BEE170"/>
    <w:lvl w:ilvl="0" w:tplc="FB20A41E">
      <w:start w:val="1"/>
      <w:numFmt w:val="upperRoman"/>
      <w:lvlText w:val="%1."/>
      <w:lvlJc w:val="right"/>
      <w:pPr>
        <w:ind w:left="720" w:hanging="360"/>
      </w:pPr>
      <w:rPr>
        <w:b w:val="0"/>
      </w:rPr>
    </w:lvl>
    <w:lvl w:ilvl="1" w:tplc="04090017">
      <w:start w:val="1"/>
      <w:numFmt w:val="lowerLetter"/>
      <w:lvlText w:val="%2)"/>
      <w:lvlJc w:val="left"/>
      <w:pPr>
        <w:ind w:left="1440" w:hanging="360"/>
      </w:pPr>
    </w:lvl>
    <w:lvl w:ilvl="2" w:tplc="0C09001B">
      <w:start w:val="1"/>
      <w:numFmt w:val="lowerRoman"/>
      <w:lvlText w:val="%3."/>
      <w:lvlJc w:val="right"/>
      <w:pPr>
        <w:ind w:left="2160" w:hanging="180"/>
      </w:pPr>
    </w:lvl>
    <w:lvl w:ilvl="3" w:tplc="0C09000F">
      <w:start w:val="1"/>
      <w:numFmt w:val="decimal"/>
      <w:lvlText w:val="%4."/>
      <w:lvlJc w:val="left"/>
      <w:pPr>
        <w:ind w:left="2880" w:hanging="360"/>
      </w:pPr>
    </w:lvl>
    <w:lvl w:ilvl="4" w:tplc="0C090019">
      <w:start w:val="1"/>
      <w:numFmt w:val="lowerLetter"/>
      <w:lvlText w:val="%5."/>
      <w:lvlJc w:val="left"/>
      <w:pPr>
        <w:ind w:left="3600" w:hanging="360"/>
      </w:pPr>
    </w:lvl>
    <w:lvl w:ilvl="5" w:tplc="0C09001B">
      <w:start w:val="1"/>
      <w:numFmt w:val="lowerRoman"/>
      <w:lvlText w:val="%6."/>
      <w:lvlJc w:val="right"/>
      <w:pPr>
        <w:ind w:left="4320" w:hanging="180"/>
      </w:pPr>
    </w:lvl>
    <w:lvl w:ilvl="6" w:tplc="0C09000F">
      <w:start w:val="1"/>
      <w:numFmt w:val="decimal"/>
      <w:lvlText w:val="%7."/>
      <w:lvlJc w:val="left"/>
      <w:pPr>
        <w:ind w:left="5040" w:hanging="360"/>
      </w:pPr>
    </w:lvl>
    <w:lvl w:ilvl="7" w:tplc="0C090019">
      <w:start w:val="1"/>
      <w:numFmt w:val="lowerLetter"/>
      <w:lvlText w:val="%8."/>
      <w:lvlJc w:val="left"/>
      <w:pPr>
        <w:ind w:left="5760" w:hanging="360"/>
      </w:pPr>
    </w:lvl>
    <w:lvl w:ilvl="8" w:tplc="0C09001B">
      <w:start w:val="1"/>
      <w:numFmt w:val="lowerRoman"/>
      <w:lvlText w:val="%9."/>
      <w:lvlJc w:val="right"/>
      <w:pPr>
        <w:ind w:left="6480" w:hanging="180"/>
      </w:pPr>
    </w:lvl>
  </w:abstractNum>
  <w:abstractNum w:abstractNumId="45" w15:restartNumberingAfterBreak="0">
    <w:nsid w:val="3FE27150"/>
    <w:multiLevelType w:val="hybridMultilevel"/>
    <w:tmpl w:val="9B6606BE"/>
    <w:lvl w:ilvl="0" w:tplc="0C090017">
      <w:start w:val="1"/>
      <w:numFmt w:val="lowerLetter"/>
      <w:lvlText w:val="%1)"/>
      <w:lvlJc w:val="left"/>
      <w:pPr>
        <w:ind w:left="1800" w:hanging="360"/>
      </w:pPr>
    </w:lvl>
    <w:lvl w:ilvl="1" w:tplc="0C090019" w:tentative="1">
      <w:start w:val="1"/>
      <w:numFmt w:val="lowerLetter"/>
      <w:lvlText w:val="%2."/>
      <w:lvlJc w:val="left"/>
      <w:pPr>
        <w:ind w:left="2520" w:hanging="360"/>
      </w:pPr>
    </w:lvl>
    <w:lvl w:ilvl="2" w:tplc="0C09001B" w:tentative="1">
      <w:start w:val="1"/>
      <w:numFmt w:val="lowerRoman"/>
      <w:lvlText w:val="%3."/>
      <w:lvlJc w:val="right"/>
      <w:pPr>
        <w:ind w:left="3240" w:hanging="180"/>
      </w:pPr>
    </w:lvl>
    <w:lvl w:ilvl="3" w:tplc="0C09000F" w:tentative="1">
      <w:start w:val="1"/>
      <w:numFmt w:val="decimal"/>
      <w:lvlText w:val="%4."/>
      <w:lvlJc w:val="left"/>
      <w:pPr>
        <w:ind w:left="3960" w:hanging="360"/>
      </w:pPr>
    </w:lvl>
    <w:lvl w:ilvl="4" w:tplc="0C090019" w:tentative="1">
      <w:start w:val="1"/>
      <w:numFmt w:val="lowerLetter"/>
      <w:lvlText w:val="%5."/>
      <w:lvlJc w:val="left"/>
      <w:pPr>
        <w:ind w:left="4680" w:hanging="360"/>
      </w:pPr>
    </w:lvl>
    <w:lvl w:ilvl="5" w:tplc="0C09001B" w:tentative="1">
      <w:start w:val="1"/>
      <w:numFmt w:val="lowerRoman"/>
      <w:lvlText w:val="%6."/>
      <w:lvlJc w:val="right"/>
      <w:pPr>
        <w:ind w:left="5400" w:hanging="180"/>
      </w:pPr>
    </w:lvl>
    <w:lvl w:ilvl="6" w:tplc="0C09000F" w:tentative="1">
      <w:start w:val="1"/>
      <w:numFmt w:val="decimal"/>
      <w:lvlText w:val="%7."/>
      <w:lvlJc w:val="left"/>
      <w:pPr>
        <w:ind w:left="6120" w:hanging="360"/>
      </w:pPr>
    </w:lvl>
    <w:lvl w:ilvl="7" w:tplc="0C090019" w:tentative="1">
      <w:start w:val="1"/>
      <w:numFmt w:val="lowerLetter"/>
      <w:lvlText w:val="%8."/>
      <w:lvlJc w:val="left"/>
      <w:pPr>
        <w:ind w:left="6840" w:hanging="360"/>
      </w:pPr>
    </w:lvl>
    <w:lvl w:ilvl="8" w:tplc="0C09001B" w:tentative="1">
      <w:start w:val="1"/>
      <w:numFmt w:val="lowerRoman"/>
      <w:lvlText w:val="%9."/>
      <w:lvlJc w:val="right"/>
      <w:pPr>
        <w:ind w:left="7560" w:hanging="180"/>
      </w:pPr>
    </w:lvl>
  </w:abstractNum>
  <w:abstractNum w:abstractNumId="46" w15:restartNumberingAfterBreak="0">
    <w:nsid w:val="406C201B"/>
    <w:multiLevelType w:val="hybridMultilevel"/>
    <w:tmpl w:val="BC385260"/>
    <w:lvl w:ilvl="0" w:tplc="FF5872D6">
      <w:start w:val="1"/>
      <w:numFmt w:val="lowerLetter"/>
      <w:lvlText w:val="(%1)"/>
      <w:lvlJc w:val="left"/>
      <w:pPr>
        <w:ind w:left="2520" w:hanging="360"/>
      </w:pPr>
      <w:rPr>
        <w:rFonts w:cs="Times New Roman" w:hint="default"/>
      </w:rPr>
    </w:lvl>
    <w:lvl w:ilvl="1" w:tplc="0C090019">
      <w:start w:val="1"/>
      <w:numFmt w:val="lowerLetter"/>
      <w:lvlText w:val="%2."/>
      <w:lvlJc w:val="left"/>
      <w:pPr>
        <w:ind w:left="3240" w:hanging="360"/>
      </w:pPr>
    </w:lvl>
    <w:lvl w:ilvl="2" w:tplc="0C09001B" w:tentative="1">
      <w:start w:val="1"/>
      <w:numFmt w:val="lowerRoman"/>
      <w:lvlText w:val="%3."/>
      <w:lvlJc w:val="right"/>
      <w:pPr>
        <w:ind w:left="3960" w:hanging="180"/>
      </w:pPr>
    </w:lvl>
    <w:lvl w:ilvl="3" w:tplc="0C09000F" w:tentative="1">
      <w:start w:val="1"/>
      <w:numFmt w:val="decimal"/>
      <w:lvlText w:val="%4."/>
      <w:lvlJc w:val="left"/>
      <w:pPr>
        <w:ind w:left="4680" w:hanging="360"/>
      </w:pPr>
    </w:lvl>
    <w:lvl w:ilvl="4" w:tplc="0C090019" w:tentative="1">
      <w:start w:val="1"/>
      <w:numFmt w:val="lowerLetter"/>
      <w:lvlText w:val="%5."/>
      <w:lvlJc w:val="left"/>
      <w:pPr>
        <w:ind w:left="5400" w:hanging="360"/>
      </w:pPr>
    </w:lvl>
    <w:lvl w:ilvl="5" w:tplc="0C09001B" w:tentative="1">
      <w:start w:val="1"/>
      <w:numFmt w:val="lowerRoman"/>
      <w:lvlText w:val="%6."/>
      <w:lvlJc w:val="right"/>
      <w:pPr>
        <w:ind w:left="6120" w:hanging="180"/>
      </w:pPr>
    </w:lvl>
    <w:lvl w:ilvl="6" w:tplc="0C09000F" w:tentative="1">
      <w:start w:val="1"/>
      <w:numFmt w:val="decimal"/>
      <w:lvlText w:val="%7."/>
      <w:lvlJc w:val="left"/>
      <w:pPr>
        <w:ind w:left="6840" w:hanging="360"/>
      </w:pPr>
    </w:lvl>
    <w:lvl w:ilvl="7" w:tplc="0C090019" w:tentative="1">
      <w:start w:val="1"/>
      <w:numFmt w:val="lowerLetter"/>
      <w:lvlText w:val="%8."/>
      <w:lvlJc w:val="left"/>
      <w:pPr>
        <w:ind w:left="7560" w:hanging="360"/>
      </w:pPr>
    </w:lvl>
    <w:lvl w:ilvl="8" w:tplc="0C09001B" w:tentative="1">
      <w:start w:val="1"/>
      <w:numFmt w:val="lowerRoman"/>
      <w:lvlText w:val="%9."/>
      <w:lvlJc w:val="right"/>
      <w:pPr>
        <w:ind w:left="8280" w:hanging="180"/>
      </w:pPr>
    </w:lvl>
  </w:abstractNum>
  <w:abstractNum w:abstractNumId="47" w15:restartNumberingAfterBreak="0">
    <w:nsid w:val="421602A9"/>
    <w:multiLevelType w:val="multilevel"/>
    <w:tmpl w:val="C33EA71E"/>
    <w:styleLink w:val="CodeNumberingTemplate"/>
    <w:lvl w:ilvl="0">
      <w:start w:val="1"/>
      <w:numFmt w:val="decimal"/>
      <w:lvlText w:val="%1."/>
      <w:lvlJc w:val="left"/>
      <w:pPr>
        <w:ind w:left="850" w:hanging="850"/>
      </w:pPr>
      <w:rPr>
        <w:rFonts w:ascii="Tahoma" w:hAnsi="Tahoma" w:hint="default"/>
        <w:b/>
        <w:sz w:val="22"/>
      </w:rPr>
    </w:lvl>
    <w:lvl w:ilvl="1">
      <w:start w:val="1"/>
      <w:numFmt w:val="decimal"/>
      <w:lvlText w:val="%1.%2"/>
      <w:lvlJc w:val="left"/>
      <w:pPr>
        <w:ind w:left="850" w:hanging="850"/>
      </w:pPr>
      <w:rPr>
        <w:rFonts w:ascii="Tahoma" w:hAnsi="Tahoma" w:hint="default"/>
        <w:b w:val="0"/>
        <w:i/>
        <w:sz w:val="24"/>
        <w:szCs w:val="24"/>
      </w:rPr>
    </w:lvl>
    <w:lvl w:ilvl="2">
      <w:start w:val="1"/>
      <w:numFmt w:val="lowerLetter"/>
      <w:lvlText w:val="(%3)"/>
      <w:lvlJc w:val="left"/>
      <w:pPr>
        <w:ind w:left="1701" w:hanging="851"/>
      </w:pPr>
      <w:rPr>
        <w:rFonts w:ascii="Calisto MT" w:eastAsia="Times New Roman" w:hAnsi="Calisto MT" w:cs="Times New Roman"/>
        <w:b w:val="0"/>
      </w:rPr>
    </w:lvl>
    <w:lvl w:ilvl="3">
      <w:start w:val="1"/>
      <w:numFmt w:val="lowerLetter"/>
      <w:lvlText w:val="(%4)"/>
      <w:lvlJc w:val="left"/>
      <w:pPr>
        <w:ind w:left="2551" w:hanging="850"/>
      </w:pPr>
      <w:rPr>
        <w:rFonts w:hint="default"/>
      </w:rPr>
    </w:lvl>
    <w:lvl w:ilvl="4">
      <w:start w:val="1"/>
      <w:numFmt w:val="lowerRoman"/>
      <w:lvlText w:val="(%5)"/>
      <w:lvlJc w:val="left"/>
      <w:pPr>
        <w:ind w:left="3402" w:hanging="851"/>
      </w:pPr>
      <w:rPr>
        <w:rFonts w:hint="default"/>
      </w:rPr>
    </w:lvl>
    <w:lvl w:ilvl="5">
      <w:start w:val="1"/>
      <w:numFmt w:val="lowerLetter"/>
      <w:lvlText w:val="%6)"/>
      <w:lvlJc w:val="left"/>
      <w:pPr>
        <w:ind w:left="4252" w:hanging="850"/>
      </w:pPr>
      <w:rPr>
        <w:rFonts w:hint="default"/>
      </w:rPr>
    </w:lvl>
    <w:lvl w:ilvl="6">
      <w:start w:val="1"/>
      <w:numFmt w:val="lowerRoman"/>
      <w:lvlText w:val="%7)"/>
      <w:lvlJc w:val="left"/>
      <w:pPr>
        <w:ind w:left="5102" w:hanging="850"/>
      </w:pPr>
      <w:rPr>
        <w:rFonts w:hint="default"/>
      </w:rPr>
    </w:lvl>
    <w:lvl w:ilvl="7">
      <w:start w:val="1"/>
      <w:numFmt w:val="upperLetter"/>
      <w:lvlText w:val="%8."/>
      <w:lvlJc w:val="left"/>
      <w:pPr>
        <w:ind w:left="5953" w:hanging="851"/>
      </w:pPr>
      <w:rPr>
        <w:rFonts w:hint="default"/>
      </w:rPr>
    </w:lvl>
    <w:lvl w:ilvl="8">
      <w:start w:val="1"/>
      <w:numFmt w:val="lowerRoman"/>
      <w:lvlText w:val="(%9)"/>
      <w:lvlJc w:val="left"/>
      <w:pPr>
        <w:ind w:left="6803" w:hanging="709"/>
      </w:pPr>
      <w:rPr>
        <w:rFonts w:hint="default"/>
      </w:rPr>
    </w:lvl>
  </w:abstractNum>
  <w:abstractNum w:abstractNumId="48" w15:restartNumberingAfterBreak="0">
    <w:nsid w:val="42A45E93"/>
    <w:multiLevelType w:val="hybridMultilevel"/>
    <w:tmpl w:val="9B6606BE"/>
    <w:lvl w:ilvl="0" w:tplc="0C090017">
      <w:start w:val="1"/>
      <w:numFmt w:val="lowerLetter"/>
      <w:lvlText w:val="%1)"/>
      <w:lvlJc w:val="left"/>
      <w:pPr>
        <w:ind w:left="1800" w:hanging="360"/>
      </w:pPr>
    </w:lvl>
    <w:lvl w:ilvl="1" w:tplc="0C090019" w:tentative="1">
      <w:start w:val="1"/>
      <w:numFmt w:val="lowerLetter"/>
      <w:lvlText w:val="%2."/>
      <w:lvlJc w:val="left"/>
      <w:pPr>
        <w:ind w:left="2520" w:hanging="360"/>
      </w:pPr>
    </w:lvl>
    <w:lvl w:ilvl="2" w:tplc="0C09001B" w:tentative="1">
      <w:start w:val="1"/>
      <w:numFmt w:val="lowerRoman"/>
      <w:lvlText w:val="%3."/>
      <w:lvlJc w:val="right"/>
      <w:pPr>
        <w:ind w:left="3240" w:hanging="180"/>
      </w:pPr>
    </w:lvl>
    <w:lvl w:ilvl="3" w:tplc="0C09000F" w:tentative="1">
      <w:start w:val="1"/>
      <w:numFmt w:val="decimal"/>
      <w:lvlText w:val="%4."/>
      <w:lvlJc w:val="left"/>
      <w:pPr>
        <w:ind w:left="3960" w:hanging="360"/>
      </w:pPr>
    </w:lvl>
    <w:lvl w:ilvl="4" w:tplc="0C090019" w:tentative="1">
      <w:start w:val="1"/>
      <w:numFmt w:val="lowerLetter"/>
      <w:lvlText w:val="%5."/>
      <w:lvlJc w:val="left"/>
      <w:pPr>
        <w:ind w:left="4680" w:hanging="360"/>
      </w:pPr>
    </w:lvl>
    <w:lvl w:ilvl="5" w:tplc="0C09001B" w:tentative="1">
      <w:start w:val="1"/>
      <w:numFmt w:val="lowerRoman"/>
      <w:lvlText w:val="%6."/>
      <w:lvlJc w:val="right"/>
      <w:pPr>
        <w:ind w:left="5400" w:hanging="180"/>
      </w:pPr>
    </w:lvl>
    <w:lvl w:ilvl="6" w:tplc="0C09000F" w:tentative="1">
      <w:start w:val="1"/>
      <w:numFmt w:val="decimal"/>
      <w:lvlText w:val="%7."/>
      <w:lvlJc w:val="left"/>
      <w:pPr>
        <w:ind w:left="6120" w:hanging="360"/>
      </w:pPr>
    </w:lvl>
    <w:lvl w:ilvl="7" w:tplc="0C090019" w:tentative="1">
      <w:start w:val="1"/>
      <w:numFmt w:val="lowerLetter"/>
      <w:lvlText w:val="%8."/>
      <w:lvlJc w:val="left"/>
      <w:pPr>
        <w:ind w:left="6840" w:hanging="360"/>
      </w:pPr>
    </w:lvl>
    <w:lvl w:ilvl="8" w:tplc="0C09001B" w:tentative="1">
      <w:start w:val="1"/>
      <w:numFmt w:val="lowerRoman"/>
      <w:lvlText w:val="%9."/>
      <w:lvlJc w:val="right"/>
      <w:pPr>
        <w:ind w:left="7560" w:hanging="180"/>
      </w:pPr>
    </w:lvl>
  </w:abstractNum>
  <w:abstractNum w:abstractNumId="49" w15:restartNumberingAfterBreak="0">
    <w:nsid w:val="46532DDF"/>
    <w:multiLevelType w:val="multilevel"/>
    <w:tmpl w:val="1438118E"/>
    <w:styleLink w:val="Codenumbering"/>
    <w:lvl w:ilvl="0">
      <w:start w:val="1"/>
      <w:numFmt w:val="decimal"/>
      <w:lvlText w:val="%1."/>
      <w:lvlJc w:val="left"/>
      <w:pPr>
        <w:ind w:left="510" w:hanging="510"/>
      </w:pPr>
      <w:rPr>
        <w:rFonts w:ascii="Times New Roman" w:hAnsi="Times New Roman" w:hint="default"/>
        <w:b/>
        <w:sz w:val="32"/>
      </w:rPr>
    </w:lvl>
    <w:lvl w:ilvl="1">
      <w:start w:val="1"/>
      <w:numFmt w:val="decimal"/>
      <w:lvlText w:val="%1.%2"/>
      <w:lvlJc w:val="left"/>
      <w:pPr>
        <w:ind w:left="720" w:hanging="720"/>
      </w:pPr>
      <w:rPr>
        <w:rFonts w:ascii="Times New Roman" w:hAnsi="Times New Roman" w:hint="default"/>
        <w:i/>
        <w:sz w:val="28"/>
      </w:rPr>
    </w:lvl>
    <w:lvl w:ilvl="2">
      <w:start w:val="1"/>
      <w:numFmt w:val="decimal"/>
      <w:lvlText w:val="%1.%2.%3"/>
      <w:lvlJc w:val="left"/>
      <w:pPr>
        <w:ind w:left="720" w:hanging="720"/>
      </w:pPr>
      <w:rPr>
        <w:rFonts w:ascii="Times New Roman" w:hAnsi="Times New Roman" w:hint="default"/>
        <w:sz w:val="24"/>
      </w:rPr>
    </w:lvl>
    <w:lvl w:ilvl="3">
      <w:start w:val="1"/>
      <w:numFmt w:val="lowerLetter"/>
      <w:lvlText w:val="%1.%2.%3.%4"/>
      <w:lvlJc w:val="left"/>
      <w:pPr>
        <w:ind w:left="1080" w:hanging="1080"/>
      </w:pPr>
      <w:rPr>
        <w:rFonts w:ascii="Times New Roman" w:hAnsi="Times New Roman" w:hint="default"/>
        <w:sz w:val="24"/>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50" w15:restartNumberingAfterBreak="0">
    <w:nsid w:val="4977283F"/>
    <w:multiLevelType w:val="hybridMultilevel"/>
    <w:tmpl w:val="E4E23718"/>
    <w:lvl w:ilvl="0" w:tplc="0C090017">
      <w:start w:val="1"/>
      <w:numFmt w:val="lowerLetter"/>
      <w:lvlText w:val="%1)"/>
      <w:lvlJc w:val="left"/>
      <w:pPr>
        <w:ind w:left="2160" w:hanging="360"/>
      </w:pPr>
    </w:lvl>
    <w:lvl w:ilvl="1" w:tplc="864A519E">
      <w:start w:val="1"/>
      <w:numFmt w:val="lowerRoman"/>
      <w:lvlText w:val="%2."/>
      <w:lvlJc w:val="left"/>
      <w:pPr>
        <w:ind w:left="2880" w:hanging="360"/>
      </w:pPr>
      <w:rPr>
        <w:rFonts w:hint="default"/>
      </w:rPr>
    </w:lvl>
    <w:lvl w:ilvl="2" w:tplc="0C09001B">
      <w:start w:val="1"/>
      <w:numFmt w:val="lowerRoman"/>
      <w:lvlText w:val="%3."/>
      <w:lvlJc w:val="right"/>
      <w:pPr>
        <w:ind w:left="3600" w:hanging="180"/>
      </w:pPr>
    </w:lvl>
    <w:lvl w:ilvl="3" w:tplc="0C09000F" w:tentative="1">
      <w:start w:val="1"/>
      <w:numFmt w:val="decimal"/>
      <w:lvlText w:val="%4."/>
      <w:lvlJc w:val="left"/>
      <w:pPr>
        <w:ind w:left="4320" w:hanging="360"/>
      </w:pPr>
    </w:lvl>
    <w:lvl w:ilvl="4" w:tplc="0C090019" w:tentative="1">
      <w:start w:val="1"/>
      <w:numFmt w:val="lowerLetter"/>
      <w:lvlText w:val="%5."/>
      <w:lvlJc w:val="left"/>
      <w:pPr>
        <w:ind w:left="5040" w:hanging="360"/>
      </w:pPr>
    </w:lvl>
    <w:lvl w:ilvl="5" w:tplc="0C09001B" w:tentative="1">
      <w:start w:val="1"/>
      <w:numFmt w:val="lowerRoman"/>
      <w:lvlText w:val="%6."/>
      <w:lvlJc w:val="right"/>
      <w:pPr>
        <w:ind w:left="5760" w:hanging="180"/>
      </w:pPr>
    </w:lvl>
    <w:lvl w:ilvl="6" w:tplc="0C09000F" w:tentative="1">
      <w:start w:val="1"/>
      <w:numFmt w:val="decimal"/>
      <w:lvlText w:val="%7."/>
      <w:lvlJc w:val="left"/>
      <w:pPr>
        <w:ind w:left="6480" w:hanging="360"/>
      </w:pPr>
    </w:lvl>
    <w:lvl w:ilvl="7" w:tplc="0C090019" w:tentative="1">
      <w:start w:val="1"/>
      <w:numFmt w:val="lowerLetter"/>
      <w:lvlText w:val="%8."/>
      <w:lvlJc w:val="left"/>
      <w:pPr>
        <w:ind w:left="7200" w:hanging="360"/>
      </w:pPr>
    </w:lvl>
    <w:lvl w:ilvl="8" w:tplc="0C09001B" w:tentative="1">
      <w:start w:val="1"/>
      <w:numFmt w:val="lowerRoman"/>
      <w:lvlText w:val="%9."/>
      <w:lvlJc w:val="right"/>
      <w:pPr>
        <w:ind w:left="7920" w:hanging="180"/>
      </w:pPr>
    </w:lvl>
  </w:abstractNum>
  <w:abstractNum w:abstractNumId="51" w15:restartNumberingAfterBreak="0">
    <w:nsid w:val="4ABB3C7E"/>
    <w:multiLevelType w:val="hybridMultilevel"/>
    <w:tmpl w:val="8F204FA4"/>
    <w:lvl w:ilvl="0" w:tplc="FF5872D6">
      <w:start w:val="1"/>
      <w:numFmt w:val="lowerLetter"/>
      <w:lvlText w:val="(%1)"/>
      <w:lvlJc w:val="left"/>
      <w:pPr>
        <w:ind w:left="-698" w:hanging="360"/>
      </w:pPr>
      <w:rPr>
        <w:rFonts w:cs="Times New Roman" w:hint="default"/>
      </w:rPr>
    </w:lvl>
    <w:lvl w:ilvl="1" w:tplc="04090019">
      <w:start w:val="1"/>
      <w:numFmt w:val="lowerLetter"/>
      <w:lvlText w:val="%2."/>
      <w:lvlJc w:val="left"/>
      <w:pPr>
        <w:ind w:left="22" w:hanging="360"/>
      </w:pPr>
    </w:lvl>
    <w:lvl w:ilvl="2" w:tplc="0409001B" w:tentative="1">
      <w:start w:val="1"/>
      <w:numFmt w:val="lowerRoman"/>
      <w:lvlText w:val="%3."/>
      <w:lvlJc w:val="right"/>
      <w:pPr>
        <w:ind w:left="742" w:hanging="180"/>
      </w:pPr>
    </w:lvl>
    <w:lvl w:ilvl="3" w:tplc="0409000F" w:tentative="1">
      <w:start w:val="1"/>
      <w:numFmt w:val="decimal"/>
      <w:lvlText w:val="%4."/>
      <w:lvlJc w:val="left"/>
      <w:pPr>
        <w:ind w:left="1462" w:hanging="360"/>
      </w:pPr>
    </w:lvl>
    <w:lvl w:ilvl="4" w:tplc="04090019" w:tentative="1">
      <w:start w:val="1"/>
      <w:numFmt w:val="lowerLetter"/>
      <w:lvlText w:val="%5."/>
      <w:lvlJc w:val="left"/>
      <w:pPr>
        <w:ind w:left="2182" w:hanging="360"/>
      </w:pPr>
    </w:lvl>
    <w:lvl w:ilvl="5" w:tplc="0409001B" w:tentative="1">
      <w:start w:val="1"/>
      <w:numFmt w:val="lowerRoman"/>
      <w:lvlText w:val="%6."/>
      <w:lvlJc w:val="right"/>
      <w:pPr>
        <w:ind w:left="2902" w:hanging="180"/>
      </w:pPr>
    </w:lvl>
    <w:lvl w:ilvl="6" w:tplc="0409000F" w:tentative="1">
      <w:start w:val="1"/>
      <w:numFmt w:val="decimal"/>
      <w:lvlText w:val="%7."/>
      <w:lvlJc w:val="left"/>
      <w:pPr>
        <w:ind w:left="3622" w:hanging="360"/>
      </w:pPr>
    </w:lvl>
    <w:lvl w:ilvl="7" w:tplc="04090019" w:tentative="1">
      <w:start w:val="1"/>
      <w:numFmt w:val="lowerLetter"/>
      <w:lvlText w:val="%8."/>
      <w:lvlJc w:val="left"/>
      <w:pPr>
        <w:ind w:left="4342" w:hanging="360"/>
      </w:pPr>
    </w:lvl>
    <w:lvl w:ilvl="8" w:tplc="0409001B" w:tentative="1">
      <w:start w:val="1"/>
      <w:numFmt w:val="lowerRoman"/>
      <w:lvlText w:val="%9."/>
      <w:lvlJc w:val="right"/>
      <w:pPr>
        <w:ind w:left="5062" w:hanging="180"/>
      </w:pPr>
    </w:lvl>
  </w:abstractNum>
  <w:abstractNum w:abstractNumId="52" w15:restartNumberingAfterBreak="0">
    <w:nsid w:val="4EED2CCF"/>
    <w:multiLevelType w:val="hybridMultilevel"/>
    <w:tmpl w:val="AAC273E2"/>
    <w:lvl w:ilvl="0" w:tplc="9304805E">
      <w:start w:val="1"/>
      <w:numFmt w:val="lowerLetter"/>
      <w:lvlText w:val="(%1)"/>
      <w:lvlJc w:val="left"/>
      <w:pPr>
        <w:ind w:left="720" w:hanging="360"/>
      </w:pPr>
      <w:rPr>
        <w:rFonts w:hint="default"/>
      </w:rPr>
    </w:lvl>
    <w:lvl w:ilvl="1" w:tplc="487083F8">
      <w:start w:val="1"/>
      <w:numFmt w:val="lowerLetter"/>
      <w:lvlText w:val="(%2)"/>
      <w:lvlJc w:val="left"/>
      <w:pPr>
        <w:ind w:left="1500" w:hanging="420"/>
      </w:pPr>
      <w:rPr>
        <w:rFonts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3" w15:restartNumberingAfterBreak="0">
    <w:nsid w:val="4F733421"/>
    <w:multiLevelType w:val="hybridMultilevel"/>
    <w:tmpl w:val="D756B8D0"/>
    <w:lvl w:ilvl="0" w:tplc="94B42A36">
      <w:start w:val="1"/>
      <w:numFmt w:val="lowerLetter"/>
      <w:lvlText w:val="%1)"/>
      <w:lvlJc w:val="left"/>
      <w:pPr>
        <w:ind w:left="2160" w:hanging="360"/>
      </w:pPr>
      <w:rPr>
        <w:i w:val="0"/>
        <w:sz w:val="24"/>
        <w:szCs w:val="24"/>
      </w:rPr>
    </w:lvl>
    <w:lvl w:ilvl="1" w:tplc="864A519E">
      <w:start w:val="1"/>
      <w:numFmt w:val="lowerRoman"/>
      <w:lvlText w:val="%2."/>
      <w:lvlJc w:val="left"/>
      <w:pPr>
        <w:ind w:left="2880" w:hanging="360"/>
      </w:pPr>
      <w:rPr>
        <w:rFonts w:hint="default"/>
      </w:rPr>
    </w:lvl>
    <w:lvl w:ilvl="2" w:tplc="0C09001B">
      <w:start w:val="1"/>
      <w:numFmt w:val="lowerRoman"/>
      <w:lvlText w:val="%3."/>
      <w:lvlJc w:val="right"/>
      <w:pPr>
        <w:ind w:left="3600" w:hanging="180"/>
      </w:pPr>
    </w:lvl>
    <w:lvl w:ilvl="3" w:tplc="0C09000F" w:tentative="1">
      <w:start w:val="1"/>
      <w:numFmt w:val="decimal"/>
      <w:lvlText w:val="%4."/>
      <w:lvlJc w:val="left"/>
      <w:pPr>
        <w:ind w:left="4320" w:hanging="360"/>
      </w:pPr>
    </w:lvl>
    <w:lvl w:ilvl="4" w:tplc="0C090019" w:tentative="1">
      <w:start w:val="1"/>
      <w:numFmt w:val="lowerLetter"/>
      <w:lvlText w:val="%5."/>
      <w:lvlJc w:val="left"/>
      <w:pPr>
        <w:ind w:left="5040" w:hanging="360"/>
      </w:pPr>
    </w:lvl>
    <w:lvl w:ilvl="5" w:tplc="0C09001B" w:tentative="1">
      <w:start w:val="1"/>
      <w:numFmt w:val="lowerRoman"/>
      <w:lvlText w:val="%6."/>
      <w:lvlJc w:val="right"/>
      <w:pPr>
        <w:ind w:left="5760" w:hanging="180"/>
      </w:pPr>
    </w:lvl>
    <w:lvl w:ilvl="6" w:tplc="0C09000F" w:tentative="1">
      <w:start w:val="1"/>
      <w:numFmt w:val="decimal"/>
      <w:lvlText w:val="%7."/>
      <w:lvlJc w:val="left"/>
      <w:pPr>
        <w:ind w:left="6480" w:hanging="360"/>
      </w:pPr>
    </w:lvl>
    <w:lvl w:ilvl="7" w:tplc="0C090019" w:tentative="1">
      <w:start w:val="1"/>
      <w:numFmt w:val="lowerLetter"/>
      <w:lvlText w:val="%8."/>
      <w:lvlJc w:val="left"/>
      <w:pPr>
        <w:ind w:left="7200" w:hanging="360"/>
      </w:pPr>
    </w:lvl>
    <w:lvl w:ilvl="8" w:tplc="0C09001B" w:tentative="1">
      <w:start w:val="1"/>
      <w:numFmt w:val="lowerRoman"/>
      <w:lvlText w:val="%9."/>
      <w:lvlJc w:val="right"/>
      <w:pPr>
        <w:ind w:left="7920" w:hanging="180"/>
      </w:pPr>
    </w:lvl>
  </w:abstractNum>
  <w:abstractNum w:abstractNumId="54" w15:restartNumberingAfterBreak="0">
    <w:nsid w:val="53581810"/>
    <w:multiLevelType w:val="hybridMultilevel"/>
    <w:tmpl w:val="8F204FA4"/>
    <w:lvl w:ilvl="0" w:tplc="FF5872D6">
      <w:start w:val="1"/>
      <w:numFmt w:val="lowerLetter"/>
      <w:lvlText w:val="(%1)"/>
      <w:lvlJc w:val="left"/>
      <w:pPr>
        <w:ind w:left="1080" w:hanging="360"/>
      </w:pPr>
      <w:rPr>
        <w:rFonts w:cs="Times New Roman" w:hint="default"/>
      </w:rPr>
    </w:lvl>
    <w:lvl w:ilvl="1" w:tplc="04090019">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55" w15:restartNumberingAfterBreak="0">
    <w:nsid w:val="5B7C5DEC"/>
    <w:multiLevelType w:val="hybridMultilevel"/>
    <w:tmpl w:val="7A184BB8"/>
    <w:lvl w:ilvl="0" w:tplc="B06EE406">
      <w:start w:val="1"/>
      <w:numFmt w:val="lowerLetter"/>
      <w:lvlText w:val="(%1)"/>
      <w:lvlJc w:val="left"/>
      <w:pPr>
        <w:ind w:left="1080" w:hanging="360"/>
      </w:pPr>
      <w:rPr>
        <w:rFonts w:hint="default"/>
      </w:r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56" w15:restartNumberingAfterBreak="0">
    <w:nsid w:val="5C5D1E6C"/>
    <w:multiLevelType w:val="hybridMultilevel"/>
    <w:tmpl w:val="E60E24CE"/>
    <w:lvl w:ilvl="0" w:tplc="55168724">
      <w:start w:val="1"/>
      <w:numFmt w:val="lowerLetter"/>
      <w:lvlText w:val="(%1)"/>
      <w:lvlJc w:val="left"/>
      <w:pPr>
        <w:ind w:left="1920" w:hanging="360"/>
      </w:pPr>
      <w:rPr>
        <w:rFonts w:hint="default"/>
      </w:rPr>
    </w:lvl>
    <w:lvl w:ilvl="1" w:tplc="0C090019">
      <w:start w:val="1"/>
      <w:numFmt w:val="lowerLetter"/>
      <w:lvlText w:val="%2."/>
      <w:lvlJc w:val="left"/>
      <w:pPr>
        <w:ind w:left="2640" w:hanging="360"/>
      </w:pPr>
    </w:lvl>
    <w:lvl w:ilvl="2" w:tplc="0C09001B" w:tentative="1">
      <w:start w:val="1"/>
      <w:numFmt w:val="lowerRoman"/>
      <w:lvlText w:val="%3."/>
      <w:lvlJc w:val="right"/>
      <w:pPr>
        <w:ind w:left="3360" w:hanging="180"/>
      </w:pPr>
    </w:lvl>
    <w:lvl w:ilvl="3" w:tplc="0C09000F" w:tentative="1">
      <w:start w:val="1"/>
      <w:numFmt w:val="decimal"/>
      <w:lvlText w:val="%4."/>
      <w:lvlJc w:val="left"/>
      <w:pPr>
        <w:ind w:left="4080" w:hanging="360"/>
      </w:pPr>
    </w:lvl>
    <w:lvl w:ilvl="4" w:tplc="0C090019" w:tentative="1">
      <w:start w:val="1"/>
      <w:numFmt w:val="lowerLetter"/>
      <w:lvlText w:val="%5."/>
      <w:lvlJc w:val="left"/>
      <w:pPr>
        <w:ind w:left="4800" w:hanging="360"/>
      </w:pPr>
    </w:lvl>
    <w:lvl w:ilvl="5" w:tplc="0C09001B" w:tentative="1">
      <w:start w:val="1"/>
      <w:numFmt w:val="lowerRoman"/>
      <w:lvlText w:val="%6."/>
      <w:lvlJc w:val="right"/>
      <w:pPr>
        <w:ind w:left="5520" w:hanging="180"/>
      </w:pPr>
    </w:lvl>
    <w:lvl w:ilvl="6" w:tplc="0C09000F" w:tentative="1">
      <w:start w:val="1"/>
      <w:numFmt w:val="decimal"/>
      <w:lvlText w:val="%7."/>
      <w:lvlJc w:val="left"/>
      <w:pPr>
        <w:ind w:left="6240" w:hanging="360"/>
      </w:pPr>
    </w:lvl>
    <w:lvl w:ilvl="7" w:tplc="0C090019" w:tentative="1">
      <w:start w:val="1"/>
      <w:numFmt w:val="lowerLetter"/>
      <w:lvlText w:val="%8."/>
      <w:lvlJc w:val="left"/>
      <w:pPr>
        <w:ind w:left="6960" w:hanging="360"/>
      </w:pPr>
    </w:lvl>
    <w:lvl w:ilvl="8" w:tplc="0C09001B" w:tentative="1">
      <w:start w:val="1"/>
      <w:numFmt w:val="lowerRoman"/>
      <w:lvlText w:val="%9."/>
      <w:lvlJc w:val="right"/>
      <w:pPr>
        <w:ind w:left="7680" w:hanging="180"/>
      </w:pPr>
    </w:lvl>
  </w:abstractNum>
  <w:abstractNum w:abstractNumId="57" w15:restartNumberingAfterBreak="0">
    <w:nsid w:val="5D3867F6"/>
    <w:multiLevelType w:val="hybridMultilevel"/>
    <w:tmpl w:val="BC8CE906"/>
    <w:lvl w:ilvl="0" w:tplc="152823C6">
      <w:start w:val="1"/>
      <w:numFmt w:val="bullet"/>
      <w:pStyle w:val="Bullet1"/>
      <w:lvlText w:val=""/>
      <w:lvlJc w:val="left"/>
      <w:pPr>
        <w:tabs>
          <w:tab w:val="num" w:pos="1418"/>
        </w:tabs>
        <w:ind w:left="1418" w:hanging="709"/>
      </w:pPr>
      <w:rPr>
        <w:rFonts w:ascii="Symbol" w:hAnsi="Symbol" w:hint="default"/>
      </w:rPr>
    </w:lvl>
    <w:lvl w:ilvl="1" w:tplc="0C090003">
      <w:start w:val="1"/>
      <w:numFmt w:val="bullet"/>
      <w:lvlText w:val="o"/>
      <w:lvlJc w:val="left"/>
      <w:pPr>
        <w:tabs>
          <w:tab w:val="num" w:pos="2149"/>
        </w:tabs>
        <w:ind w:left="2149" w:hanging="360"/>
      </w:pPr>
      <w:rPr>
        <w:rFonts w:ascii="Courier New" w:hAnsi="Courier New" w:cs="Courier New" w:hint="default"/>
      </w:rPr>
    </w:lvl>
    <w:lvl w:ilvl="2" w:tplc="0C090005" w:tentative="1">
      <w:start w:val="1"/>
      <w:numFmt w:val="bullet"/>
      <w:lvlText w:val=""/>
      <w:lvlJc w:val="left"/>
      <w:pPr>
        <w:tabs>
          <w:tab w:val="num" w:pos="2869"/>
        </w:tabs>
        <w:ind w:left="2869" w:hanging="360"/>
      </w:pPr>
      <w:rPr>
        <w:rFonts w:ascii="Wingdings" w:hAnsi="Wingdings" w:hint="default"/>
      </w:rPr>
    </w:lvl>
    <w:lvl w:ilvl="3" w:tplc="0C090001" w:tentative="1">
      <w:start w:val="1"/>
      <w:numFmt w:val="bullet"/>
      <w:lvlText w:val=""/>
      <w:lvlJc w:val="left"/>
      <w:pPr>
        <w:tabs>
          <w:tab w:val="num" w:pos="3589"/>
        </w:tabs>
        <w:ind w:left="3589" w:hanging="360"/>
      </w:pPr>
      <w:rPr>
        <w:rFonts w:ascii="Symbol" w:hAnsi="Symbol" w:hint="default"/>
      </w:rPr>
    </w:lvl>
    <w:lvl w:ilvl="4" w:tplc="0C090003" w:tentative="1">
      <w:start w:val="1"/>
      <w:numFmt w:val="bullet"/>
      <w:lvlText w:val="o"/>
      <w:lvlJc w:val="left"/>
      <w:pPr>
        <w:tabs>
          <w:tab w:val="num" w:pos="4309"/>
        </w:tabs>
        <w:ind w:left="4309" w:hanging="360"/>
      </w:pPr>
      <w:rPr>
        <w:rFonts w:ascii="Courier New" w:hAnsi="Courier New" w:cs="Courier New" w:hint="default"/>
      </w:rPr>
    </w:lvl>
    <w:lvl w:ilvl="5" w:tplc="0C090005" w:tentative="1">
      <w:start w:val="1"/>
      <w:numFmt w:val="bullet"/>
      <w:lvlText w:val=""/>
      <w:lvlJc w:val="left"/>
      <w:pPr>
        <w:tabs>
          <w:tab w:val="num" w:pos="5029"/>
        </w:tabs>
        <w:ind w:left="5029" w:hanging="360"/>
      </w:pPr>
      <w:rPr>
        <w:rFonts w:ascii="Wingdings" w:hAnsi="Wingdings" w:hint="default"/>
      </w:rPr>
    </w:lvl>
    <w:lvl w:ilvl="6" w:tplc="0C090001" w:tentative="1">
      <w:start w:val="1"/>
      <w:numFmt w:val="bullet"/>
      <w:lvlText w:val=""/>
      <w:lvlJc w:val="left"/>
      <w:pPr>
        <w:tabs>
          <w:tab w:val="num" w:pos="5749"/>
        </w:tabs>
        <w:ind w:left="5749" w:hanging="360"/>
      </w:pPr>
      <w:rPr>
        <w:rFonts w:ascii="Symbol" w:hAnsi="Symbol" w:hint="default"/>
      </w:rPr>
    </w:lvl>
    <w:lvl w:ilvl="7" w:tplc="0C090003" w:tentative="1">
      <w:start w:val="1"/>
      <w:numFmt w:val="bullet"/>
      <w:lvlText w:val="o"/>
      <w:lvlJc w:val="left"/>
      <w:pPr>
        <w:tabs>
          <w:tab w:val="num" w:pos="6469"/>
        </w:tabs>
        <w:ind w:left="6469" w:hanging="360"/>
      </w:pPr>
      <w:rPr>
        <w:rFonts w:ascii="Courier New" w:hAnsi="Courier New" w:cs="Courier New" w:hint="default"/>
      </w:rPr>
    </w:lvl>
    <w:lvl w:ilvl="8" w:tplc="0C090005" w:tentative="1">
      <w:start w:val="1"/>
      <w:numFmt w:val="bullet"/>
      <w:lvlText w:val=""/>
      <w:lvlJc w:val="left"/>
      <w:pPr>
        <w:tabs>
          <w:tab w:val="num" w:pos="7189"/>
        </w:tabs>
        <w:ind w:left="7189" w:hanging="360"/>
      </w:pPr>
      <w:rPr>
        <w:rFonts w:ascii="Wingdings" w:hAnsi="Wingdings" w:hint="default"/>
      </w:rPr>
    </w:lvl>
  </w:abstractNum>
  <w:abstractNum w:abstractNumId="58" w15:restartNumberingAfterBreak="0">
    <w:nsid w:val="5DF95151"/>
    <w:multiLevelType w:val="multilevel"/>
    <w:tmpl w:val="18EEC480"/>
    <w:lvl w:ilvl="0">
      <w:start w:val="1"/>
      <w:numFmt w:val="decimal"/>
      <w:lvlText w:val="%1."/>
      <w:lvlJc w:val="left"/>
      <w:pPr>
        <w:ind w:left="1930" w:hanging="850"/>
      </w:pPr>
      <w:rPr>
        <w:rFonts w:hint="default"/>
        <w:b w:val="0"/>
      </w:rPr>
    </w:lvl>
    <w:lvl w:ilvl="1">
      <w:start w:val="1"/>
      <w:numFmt w:val="decimal"/>
      <w:lvlText w:val="%1.%2"/>
      <w:lvlJc w:val="left"/>
      <w:pPr>
        <w:ind w:left="1930" w:hanging="850"/>
      </w:pPr>
      <w:rPr>
        <w:b w:val="0"/>
      </w:rPr>
    </w:lvl>
    <w:lvl w:ilvl="2">
      <w:start w:val="1"/>
      <w:numFmt w:val="lowerLetter"/>
      <w:lvlText w:val="(%3)"/>
      <w:lvlJc w:val="left"/>
      <w:pPr>
        <w:ind w:left="2781" w:hanging="851"/>
      </w:pPr>
    </w:lvl>
    <w:lvl w:ilvl="3">
      <w:start w:val="1"/>
      <w:numFmt w:val="lowerRoman"/>
      <w:lvlText w:val="(%4)"/>
      <w:lvlJc w:val="left"/>
      <w:pPr>
        <w:ind w:left="3631" w:hanging="850"/>
      </w:pPr>
    </w:lvl>
    <w:lvl w:ilvl="4">
      <w:start w:val="1"/>
      <w:numFmt w:val="upperLetter"/>
      <w:lvlText w:val="(%5)"/>
      <w:lvlJc w:val="left"/>
      <w:pPr>
        <w:ind w:left="4482" w:hanging="851"/>
      </w:pPr>
    </w:lvl>
    <w:lvl w:ilvl="5">
      <w:start w:val="1"/>
      <w:numFmt w:val="lowerLetter"/>
      <w:pStyle w:val="Heading6"/>
      <w:lvlText w:val="%6)"/>
      <w:lvlJc w:val="left"/>
      <w:pPr>
        <w:ind w:left="5332" w:hanging="850"/>
      </w:pPr>
    </w:lvl>
    <w:lvl w:ilvl="6">
      <w:start w:val="1"/>
      <w:numFmt w:val="lowerRoman"/>
      <w:pStyle w:val="Heading7"/>
      <w:lvlText w:val="%7)"/>
      <w:lvlJc w:val="left"/>
      <w:pPr>
        <w:ind w:left="6182" w:hanging="850"/>
      </w:pPr>
    </w:lvl>
    <w:lvl w:ilvl="7">
      <w:start w:val="1"/>
      <w:numFmt w:val="upperLetter"/>
      <w:pStyle w:val="Heading8"/>
      <w:lvlText w:val="%8."/>
      <w:lvlJc w:val="left"/>
      <w:pPr>
        <w:ind w:left="7033" w:hanging="851"/>
      </w:pPr>
    </w:lvl>
    <w:lvl w:ilvl="8">
      <w:start w:val="1"/>
      <w:numFmt w:val="lowerRoman"/>
      <w:pStyle w:val="Heading9"/>
      <w:lvlText w:val="(%9)"/>
      <w:lvlJc w:val="left"/>
      <w:pPr>
        <w:ind w:left="7883" w:hanging="709"/>
      </w:pPr>
    </w:lvl>
  </w:abstractNum>
  <w:abstractNum w:abstractNumId="59" w15:restartNumberingAfterBreak="0">
    <w:nsid w:val="5F9B06C1"/>
    <w:multiLevelType w:val="hybridMultilevel"/>
    <w:tmpl w:val="9B6606BE"/>
    <w:lvl w:ilvl="0" w:tplc="0C090017">
      <w:start w:val="1"/>
      <w:numFmt w:val="lowerLetter"/>
      <w:lvlText w:val="%1)"/>
      <w:lvlJc w:val="left"/>
      <w:pPr>
        <w:ind w:left="1800" w:hanging="360"/>
      </w:pPr>
    </w:lvl>
    <w:lvl w:ilvl="1" w:tplc="0C090019" w:tentative="1">
      <w:start w:val="1"/>
      <w:numFmt w:val="lowerLetter"/>
      <w:lvlText w:val="%2."/>
      <w:lvlJc w:val="left"/>
      <w:pPr>
        <w:ind w:left="2520" w:hanging="360"/>
      </w:pPr>
    </w:lvl>
    <w:lvl w:ilvl="2" w:tplc="0C09001B" w:tentative="1">
      <w:start w:val="1"/>
      <w:numFmt w:val="lowerRoman"/>
      <w:lvlText w:val="%3."/>
      <w:lvlJc w:val="right"/>
      <w:pPr>
        <w:ind w:left="3240" w:hanging="180"/>
      </w:pPr>
    </w:lvl>
    <w:lvl w:ilvl="3" w:tplc="0C09000F" w:tentative="1">
      <w:start w:val="1"/>
      <w:numFmt w:val="decimal"/>
      <w:lvlText w:val="%4."/>
      <w:lvlJc w:val="left"/>
      <w:pPr>
        <w:ind w:left="3960" w:hanging="360"/>
      </w:pPr>
    </w:lvl>
    <w:lvl w:ilvl="4" w:tplc="0C090019" w:tentative="1">
      <w:start w:val="1"/>
      <w:numFmt w:val="lowerLetter"/>
      <w:lvlText w:val="%5."/>
      <w:lvlJc w:val="left"/>
      <w:pPr>
        <w:ind w:left="4680" w:hanging="360"/>
      </w:pPr>
    </w:lvl>
    <w:lvl w:ilvl="5" w:tplc="0C09001B" w:tentative="1">
      <w:start w:val="1"/>
      <w:numFmt w:val="lowerRoman"/>
      <w:lvlText w:val="%6."/>
      <w:lvlJc w:val="right"/>
      <w:pPr>
        <w:ind w:left="5400" w:hanging="180"/>
      </w:pPr>
    </w:lvl>
    <w:lvl w:ilvl="6" w:tplc="0C09000F" w:tentative="1">
      <w:start w:val="1"/>
      <w:numFmt w:val="decimal"/>
      <w:lvlText w:val="%7."/>
      <w:lvlJc w:val="left"/>
      <w:pPr>
        <w:ind w:left="6120" w:hanging="360"/>
      </w:pPr>
    </w:lvl>
    <w:lvl w:ilvl="7" w:tplc="0C090019" w:tentative="1">
      <w:start w:val="1"/>
      <w:numFmt w:val="lowerLetter"/>
      <w:lvlText w:val="%8."/>
      <w:lvlJc w:val="left"/>
      <w:pPr>
        <w:ind w:left="6840" w:hanging="360"/>
      </w:pPr>
    </w:lvl>
    <w:lvl w:ilvl="8" w:tplc="0C09001B" w:tentative="1">
      <w:start w:val="1"/>
      <w:numFmt w:val="lowerRoman"/>
      <w:lvlText w:val="%9."/>
      <w:lvlJc w:val="right"/>
      <w:pPr>
        <w:ind w:left="7560" w:hanging="180"/>
      </w:pPr>
    </w:lvl>
  </w:abstractNum>
  <w:abstractNum w:abstractNumId="60" w15:restartNumberingAfterBreak="0">
    <w:nsid w:val="616524EA"/>
    <w:multiLevelType w:val="hybridMultilevel"/>
    <w:tmpl w:val="9B6606BE"/>
    <w:lvl w:ilvl="0" w:tplc="0C090017">
      <w:start w:val="1"/>
      <w:numFmt w:val="lowerLetter"/>
      <w:lvlText w:val="%1)"/>
      <w:lvlJc w:val="left"/>
      <w:pPr>
        <w:ind w:left="1800" w:hanging="360"/>
      </w:pPr>
    </w:lvl>
    <w:lvl w:ilvl="1" w:tplc="0C090019" w:tentative="1">
      <w:start w:val="1"/>
      <w:numFmt w:val="lowerLetter"/>
      <w:lvlText w:val="%2."/>
      <w:lvlJc w:val="left"/>
      <w:pPr>
        <w:ind w:left="2520" w:hanging="360"/>
      </w:pPr>
    </w:lvl>
    <w:lvl w:ilvl="2" w:tplc="0C09001B" w:tentative="1">
      <w:start w:val="1"/>
      <w:numFmt w:val="lowerRoman"/>
      <w:lvlText w:val="%3."/>
      <w:lvlJc w:val="right"/>
      <w:pPr>
        <w:ind w:left="3240" w:hanging="180"/>
      </w:pPr>
    </w:lvl>
    <w:lvl w:ilvl="3" w:tplc="0C09000F" w:tentative="1">
      <w:start w:val="1"/>
      <w:numFmt w:val="decimal"/>
      <w:lvlText w:val="%4."/>
      <w:lvlJc w:val="left"/>
      <w:pPr>
        <w:ind w:left="3960" w:hanging="360"/>
      </w:pPr>
    </w:lvl>
    <w:lvl w:ilvl="4" w:tplc="0C090019" w:tentative="1">
      <w:start w:val="1"/>
      <w:numFmt w:val="lowerLetter"/>
      <w:lvlText w:val="%5."/>
      <w:lvlJc w:val="left"/>
      <w:pPr>
        <w:ind w:left="4680" w:hanging="360"/>
      </w:pPr>
    </w:lvl>
    <w:lvl w:ilvl="5" w:tplc="0C09001B" w:tentative="1">
      <w:start w:val="1"/>
      <w:numFmt w:val="lowerRoman"/>
      <w:lvlText w:val="%6."/>
      <w:lvlJc w:val="right"/>
      <w:pPr>
        <w:ind w:left="5400" w:hanging="180"/>
      </w:pPr>
    </w:lvl>
    <w:lvl w:ilvl="6" w:tplc="0C09000F" w:tentative="1">
      <w:start w:val="1"/>
      <w:numFmt w:val="decimal"/>
      <w:lvlText w:val="%7."/>
      <w:lvlJc w:val="left"/>
      <w:pPr>
        <w:ind w:left="6120" w:hanging="360"/>
      </w:pPr>
    </w:lvl>
    <w:lvl w:ilvl="7" w:tplc="0C090019" w:tentative="1">
      <w:start w:val="1"/>
      <w:numFmt w:val="lowerLetter"/>
      <w:lvlText w:val="%8."/>
      <w:lvlJc w:val="left"/>
      <w:pPr>
        <w:ind w:left="6840" w:hanging="360"/>
      </w:pPr>
    </w:lvl>
    <w:lvl w:ilvl="8" w:tplc="0C09001B" w:tentative="1">
      <w:start w:val="1"/>
      <w:numFmt w:val="lowerRoman"/>
      <w:lvlText w:val="%9."/>
      <w:lvlJc w:val="right"/>
      <w:pPr>
        <w:ind w:left="7560" w:hanging="180"/>
      </w:pPr>
    </w:lvl>
  </w:abstractNum>
  <w:abstractNum w:abstractNumId="61" w15:restartNumberingAfterBreak="0">
    <w:nsid w:val="62B04FDC"/>
    <w:multiLevelType w:val="hybridMultilevel"/>
    <w:tmpl w:val="9B6606BE"/>
    <w:lvl w:ilvl="0" w:tplc="0C090017">
      <w:start w:val="1"/>
      <w:numFmt w:val="lowerLetter"/>
      <w:lvlText w:val="%1)"/>
      <w:lvlJc w:val="left"/>
      <w:pPr>
        <w:ind w:left="1800" w:hanging="360"/>
      </w:pPr>
    </w:lvl>
    <w:lvl w:ilvl="1" w:tplc="0C090019" w:tentative="1">
      <w:start w:val="1"/>
      <w:numFmt w:val="lowerLetter"/>
      <w:lvlText w:val="%2."/>
      <w:lvlJc w:val="left"/>
      <w:pPr>
        <w:ind w:left="2520" w:hanging="360"/>
      </w:pPr>
    </w:lvl>
    <w:lvl w:ilvl="2" w:tplc="0C09001B" w:tentative="1">
      <w:start w:val="1"/>
      <w:numFmt w:val="lowerRoman"/>
      <w:lvlText w:val="%3."/>
      <w:lvlJc w:val="right"/>
      <w:pPr>
        <w:ind w:left="3240" w:hanging="180"/>
      </w:pPr>
    </w:lvl>
    <w:lvl w:ilvl="3" w:tplc="0C09000F" w:tentative="1">
      <w:start w:val="1"/>
      <w:numFmt w:val="decimal"/>
      <w:lvlText w:val="%4."/>
      <w:lvlJc w:val="left"/>
      <w:pPr>
        <w:ind w:left="3960" w:hanging="360"/>
      </w:pPr>
    </w:lvl>
    <w:lvl w:ilvl="4" w:tplc="0C090019" w:tentative="1">
      <w:start w:val="1"/>
      <w:numFmt w:val="lowerLetter"/>
      <w:lvlText w:val="%5."/>
      <w:lvlJc w:val="left"/>
      <w:pPr>
        <w:ind w:left="4680" w:hanging="360"/>
      </w:pPr>
    </w:lvl>
    <w:lvl w:ilvl="5" w:tplc="0C09001B" w:tentative="1">
      <w:start w:val="1"/>
      <w:numFmt w:val="lowerRoman"/>
      <w:lvlText w:val="%6."/>
      <w:lvlJc w:val="right"/>
      <w:pPr>
        <w:ind w:left="5400" w:hanging="180"/>
      </w:pPr>
    </w:lvl>
    <w:lvl w:ilvl="6" w:tplc="0C09000F" w:tentative="1">
      <w:start w:val="1"/>
      <w:numFmt w:val="decimal"/>
      <w:lvlText w:val="%7."/>
      <w:lvlJc w:val="left"/>
      <w:pPr>
        <w:ind w:left="6120" w:hanging="360"/>
      </w:pPr>
    </w:lvl>
    <w:lvl w:ilvl="7" w:tplc="0C090019" w:tentative="1">
      <w:start w:val="1"/>
      <w:numFmt w:val="lowerLetter"/>
      <w:lvlText w:val="%8."/>
      <w:lvlJc w:val="left"/>
      <w:pPr>
        <w:ind w:left="6840" w:hanging="360"/>
      </w:pPr>
    </w:lvl>
    <w:lvl w:ilvl="8" w:tplc="0C09001B" w:tentative="1">
      <w:start w:val="1"/>
      <w:numFmt w:val="lowerRoman"/>
      <w:lvlText w:val="%9."/>
      <w:lvlJc w:val="right"/>
      <w:pPr>
        <w:ind w:left="7560" w:hanging="180"/>
      </w:pPr>
    </w:lvl>
  </w:abstractNum>
  <w:abstractNum w:abstractNumId="62" w15:restartNumberingAfterBreak="0">
    <w:nsid w:val="65EF58C3"/>
    <w:multiLevelType w:val="hybridMultilevel"/>
    <w:tmpl w:val="9B6606BE"/>
    <w:lvl w:ilvl="0" w:tplc="0C090017">
      <w:start w:val="1"/>
      <w:numFmt w:val="lowerLetter"/>
      <w:lvlText w:val="%1)"/>
      <w:lvlJc w:val="left"/>
      <w:pPr>
        <w:ind w:left="1920" w:hanging="360"/>
      </w:pPr>
    </w:lvl>
    <w:lvl w:ilvl="1" w:tplc="0C090019" w:tentative="1">
      <w:start w:val="1"/>
      <w:numFmt w:val="lowerLetter"/>
      <w:lvlText w:val="%2."/>
      <w:lvlJc w:val="left"/>
      <w:pPr>
        <w:ind w:left="2520" w:hanging="360"/>
      </w:pPr>
    </w:lvl>
    <w:lvl w:ilvl="2" w:tplc="0C09001B" w:tentative="1">
      <w:start w:val="1"/>
      <w:numFmt w:val="lowerRoman"/>
      <w:lvlText w:val="%3."/>
      <w:lvlJc w:val="right"/>
      <w:pPr>
        <w:ind w:left="3240" w:hanging="180"/>
      </w:pPr>
    </w:lvl>
    <w:lvl w:ilvl="3" w:tplc="0C09000F" w:tentative="1">
      <w:start w:val="1"/>
      <w:numFmt w:val="decimal"/>
      <w:lvlText w:val="%4."/>
      <w:lvlJc w:val="left"/>
      <w:pPr>
        <w:ind w:left="3960" w:hanging="360"/>
      </w:pPr>
    </w:lvl>
    <w:lvl w:ilvl="4" w:tplc="0C090019" w:tentative="1">
      <w:start w:val="1"/>
      <w:numFmt w:val="lowerLetter"/>
      <w:lvlText w:val="%5."/>
      <w:lvlJc w:val="left"/>
      <w:pPr>
        <w:ind w:left="4680" w:hanging="360"/>
      </w:pPr>
    </w:lvl>
    <w:lvl w:ilvl="5" w:tplc="0C09001B" w:tentative="1">
      <w:start w:val="1"/>
      <w:numFmt w:val="lowerRoman"/>
      <w:lvlText w:val="%6."/>
      <w:lvlJc w:val="right"/>
      <w:pPr>
        <w:ind w:left="5400" w:hanging="180"/>
      </w:pPr>
    </w:lvl>
    <w:lvl w:ilvl="6" w:tplc="0C09000F" w:tentative="1">
      <w:start w:val="1"/>
      <w:numFmt w:val="decimal"/>
      <w:lvlText w:val="%7."/>
      <w:lvlJc w:val="left"/>
      <w:pPr>
        <w:ind w:left="6120" w:hanging="360"/>
      </w:pPr>
    </w:lvl>
    <w:lvl w:ilvl="7" w:tplc="0C090019" w:tentative="1">
      <w:start w:val="1"/>
      <w:numFmt w:val="lowerLetter"/>
      <w:lvlText w:val="%8."/>
      <w:lvlJc w:val="left"/>
      <w:pPr>
        <w:ind w:left="6840" w:hanging="360"/>
      </w:pPr>
    </w:lvl>
    <w:lvl w:ilvl="8" w:tplc="0C09001B" w:tentative="1">
      <w:start w:val="1"/>
      <w:numFmt w:val="lowerRoman"/>
      <w:lvlText w:val="%9."/>
      <w:lvlJc w:val="right"/>
      <w:pPr>
        <w:ind w:left="7560" w:hanging="180"/>
      </w:pPr>
    </w:lvl>
  </w:abstractNum>
  <w:abstractNum w:abstractNumId="63" w15:restartNumberingAfterBreak="0">
    <w:nsid w:val="67D473A6"/>
    <w:multiLevelType w:val="hybridMultilevel"/>
    <w:tmpl w:val="DD940CA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4" w15:restartNumberingAfterBreak="0">
    <w:nsid w:val="692F752B"/>
    <w:multiLevelType w:val="multilevel"/>
    <w:tmpl w:val="79FEA2A2"/>
    <w:lvl w:ilvl="0">
      <w:start w:val="3"/>
      <w:numFmt w:val="decimal"/>
      <w:lvlText w:val="%1"/>
      <w:lvlJc w:val="left"/>
      <w:pPr>
        <w:ind w:left="525" w:hanging="525"/>
      </w:pPr>
      <w:rPr>
        <w:rFonts w:hint="default"/>
      </w:rPr>
    </w:lvl>
    <w:lvl w:ilvl="1">
      <w:start w:val="1"/>
      <w:numFmt w:val="decimal"/>
      <w:lvlText w:val="%1.%2"/>
      <w:lvlJc w:val="left"/>
      <w:pPr>
        <w:ind w:left="951" w:hanging="525"/>
      </w:pPr>
      <w:rPr>
        <w:rFonts w:hint="default"/>
      </w:rPr>
    </w:lvl>
    <w:lvl w:ilvl="2">
      <w:start w:val="1"/>
      <w:numFmt w:val="decimal"/>
      <w:lvlText w:val="%1.%2.%3"/>
      <w:lvlJc w:val="left"/>
      <w:pPr>
        <w:ind w:left="1572" w:hanging="720"/>
      </w:pPr>
      <w:rPr>
        <w:rFonts w:hint="default"/>
      </w:rPr>
    </w:lvl>
    <w:lvl w:ilvl="3">
      <w:start w:val="1"/>
      <w:numFmt w:val="decimal"/>
      <w:lvlText w:val="%1.%2.%3.%4"/>
      <w:lvlJc w:val="left"/>
      <w:pPr>
        <w:ind w:left="2358" w:hanging="1080"/>
      </w:pPr>
      <w:rPr>
        <w:rFonts w:hint="default"/>
      </w:rPr>
    </w:lvl>
    <w:lvl w:ilvl="4">
      <w:start w:val="1"/>
      <w:numFmt w:val="decimal"/>
      <w:lvlText w:val="%1.%2.%3.%4.%5"/>
      <w:lvlJc w:val="left"/>
      <w:pPr>
        <w:ind w:left="2784" w:hanging="1080"/>
      </w:pPr>
      <w:rPr>
        <w:rFonts w:hint="default"/>
      </w:rPr>
    </w:lvl>
    <w:lvl w:ilvl="5">
      <w:start w:val="1"/>
      <w:numFmt w:val="decimal"/>
      <w:lvlText w:val="%1.%2.%3.%4.%5.%6"/>
      <w:lvlJc w:val="left"/>
      <w:pPr>
        <w:ind w:left="3570" w:hanging="1440"/>
      </w:pPr>
      <w:rPr>
        <w:rFonts w:hint="default"/>
      </w:rPr>
    </w:lvl>
    <w:lvl w:ilvl="6">
      <w:start w:val="1"/>
      <w:numFmt w:val="decimal"/>
      <w:lvlText w:val="%1.%2.%3.%4.%5.%6.%7"/>
      <w:lvlJc w:val="left"/>
      <w:pPr>
        <w:ind w:left="3996" w:hanging="1440"/>
      </w:pPr>
      <w:rPr>
        <w:rFonts w:hint="default"/>
      </w:rPr>
    </w:lvl>
    <w:lvl w:ilvl="7">
      <w:start w:val="1"/>
      <w:numFmt w:val="decimal"/>
      <w:lvlText w:val="%1.%2.%3.%4.%5.%6.%7.%8"/>
      <w:lvlJc w:val="left"/>
      <w:pPr>
        <w:ind w:left="4782" w:hanging="1800"/>
      </w:pPr>
      <w:rPr>
        <w:rFonts w:hint="default"/>
      </w:rPr>
    </w:lvl>
    <w:lvl w:ilvl="8">
      <w:start w:val="1"/>
      <w:numFmt w:val="decimal"/>
      <w:lvlText w:val="%1.%2.%3.%4.%5.%6.%7.%8.%9"/>
      <w:lvlJc w:val="left"/>
      <w:pPr>
        <w:ind w:left="5208" w:hanging="1800"/>
      </w:pPr>
      <w:rPr>
        <w:rFonts w:hint="default"/>
      </w:rPr>
    </w:lvl>
  </w:abstractNum>
  <w:abstractNum w:abstractNumId="65" w15:restartNumberingAfterBreak="0">
    <w:nsid w:val="6B7B1AEB"/>
    <w:multiLevelType w:val="hybridMultilevel"/>
    <w:tmpl w:val="DADE084C"/>
    <w:lvl w:ilvl="0" w:tplc="864A519E">
      <w:start w:val="1"/>
      <w:numFmt w:val="lowerRoman"/>
      <w:lvlText w:val="%1."/>
      <w:lvlJc w:val="left"/>
      <w:pPr>
        <w:ind w:left="2160" w:hanging="360"/>
      </w:pPr>
      <w:rPr>
        <w:rFonts w:hint="default"/>
      </w:rPr>
    </w:lvl>
    <w:lvl w:ilvl="1" w:tplc="0C090019" w:tentative="1">
      <w:start w:val="1"/>
      <w:numFmt w:val="lowerLetter"/>
      <w:lvlText w:val="%2."/>
      <w:lvlJc w:val="left"/>
      <w:pPr>
        <w:ind w:left="2880" w:hanging="360"/>
      </w:pPr>
    </w:lvl>
    <w:lvl w:ilvl="2" w:tplc="0C09001B" w:tentative="1">
      <w:start w:val="1"/>
      <w:numFmt w:val="lowerRoman"/>
      <w:lvlText w:val="%3."/>
      <w:lvlJc w:val="right"/>
      <w:pPr>
        <w:ind w:left="3600" w:hanging="180"/>
      </w:pPr>
    </w:lvl>
    <w:lvl w:ilvl="3" w:tplc="0C09000F" w:tentative="1">
      <w:start w:val="1"/>
      <w:numFmt w:val="decimal"/>
      <w:lvlText w:val="%4."/>
      <w:lvlJc w:val="left"/>
      <w:pPr>
        <w:ind w:left="4320" w:hanging="360"/>
      </w:pPr>
    </w:lvl>
    <w:lvl w:ilvl="4" w:tplc="0C090019" w:tentative="1">
      <w:start w:val="1"/>
      <w:numFmt w:val="lowerLetter"/>
      <w:lvlText w:val="%5."/>
      <w:lvlJc w:val="left"/>
      <w:pPr>
        <w:ind w:left="5040" w:hanging="360"/>
      </w:pPr>
    </w:lvl>
    <w:lvl w:ilvl="5" w:tplc="0C09001B" w:tentative="1">
      <w:start w:val="1"/>
      <w:numFmt w:val="lowerRoman"/>
      <w:lvlText w:val="%6."/>
      <w:lvlJc w:val="right"/>
      <w:pPr>
        <w:ind w:left="5760" w:hanging="180"/>
      </w:pPr>
    </w:lvl>
    <w:lvl w:ilvl="6" w:tplc="0C09000F" w:tentative="1">
      <w:start w:val="1"/>
      <w:numFmt w:val="decimal"/>
      <w:lvlText w:val="%7."/>
      <w:lvlJc w:val="left"/>
      <w:pPr>
        <w:ind w:left="6480" w:hanging="360"/>
      </w:pPr>
    </w:lvl>
    <w:lvl w:ilvl="7" w:tplc="0C090019" w:tentative="1">
      <w:start w:val="1"/>
      <w:numFmt w:val="lowerLetter"/>
      <w:lvlText w:val="%8."/>
      <w:lvlJc w:val="left"/>
      <w:pPr>
        <w:ind w:left="7200" w:hanging="360"/>
      </w:pPr>
    </w:lvl>
    <w:lvl w:ilvl="8" w:tplc="0C09001B" w:tentative="1">
      <w:start w:val="1"/>
      <w:numFmt w:val="lowerRoman"/>
      <w:lvlText w:val="%9."/>
      <w:lvlJc w:val="right"/>
      <w:pPr>
        <w:ind w:left="7920" w:hanging="180"/>
      </w:pPr>
    </w:lvl>
  </w:abstractNum>
  <w:abstractNum w:abstractNumId="66" w15:restartNumberingAfterBreak="0">
    <w:nsid w:val="6C140CB9"/>
    <w:multiLevelType w:val="hybridMultilevel"/>
    <w:tmpl w:val="9B6606BE"/>
    <w:lvl w:ilvl="0" w:tplc="0C090017">
      <w:start w:val="1"/>
      <w:numFmt w:val="lowerLetter"/>
      <w:lvlText w:val="%1)"/>
      <w:lvlJc w:val="left"/>
      <w:pPr>
        <w:ind w:left="1800" w:hanging="360"/>
      </w:pPr>
    </w:lvl>
    <w:lvl w:ilvl="1" w:tplc="0C090019" w:tentative="1">
      <w:start w:val="1"/>
      <w:numFmt w:val="lowerLetter"/>
      <w:lvlText w:val="%2."/>
      <w:lvlJc w:val="left"/>
      <w:pPr>
        <w:ind w:left="2520" w:hanging="360"/>
      </w:pPr>
    </w:lvl>
    <w:lvl w:ilvl="2" w:tplc="0C09001B" w:tentative="1">
      <w:start w:val="1"/>
      <w:numFmt w:val="lowerRoman"/>
      <w:lvlText w:val="%3."/>
      <w:lvlJc w:val="right"/>
      <w:pPr>
        <w:ind w:left="3240" w:hanging="180"/>
      </w:pPr>
    </w:lvl>
    <w:lvl w:ilvl="3" w:tplc="0C09000F" w:tentative="1">
      <w:start w:val="1"/>
      <w:numFmt w:val="decimal"/>
      <w:lvlText w:val="%4."/>
      <w:lvlJc w:val="left"/>
      <w:pPr>
        <w:ind w:left="3960" w:hanging="360"/>
      </w:pPr>
    </w:lvl>
    <w:lvl w:ilvl="4" w:tplc="0C090019" w:tentative="1">
      <w:start w:val="1"/>
      <w:numFmt w:val="lowerLetter"/>
      <w:lvlText w:val="%5."/>
      <w:lvlJc w:val="left"/>
      <w:pPr>
        <w:ind w:left="4680" w:hanging="360"/>
      </w:pPr>
    </w:lvl>
    <w:lvl w:ilvl="5" w:tplc="0C09001B" w:tentative="1">
      <w:start w:val="1"/>
      <w:numFmt w:val="lowerRoman"/>
      <w:lvlText w:val="%6."/>
      <w:lvlJc w:val="right"/>
      <w:pPr>
        <w:ind w:left="5400" w:hanging="180"/>
      </w:pPr>
    </w:lvl>
    <w:lvl w:ilvl="6" w:tplc="0C09000F" w:tentative="1">
      <w:start w:val="1"/>
      <w:numFmt w:val="decimal"/>
      <w:lvlText w:val="%7."/>
      <w:lvlJc w:val="left"/>
      <w:pPr>
        <w:ind w:left="6120" w:hanging="360"/>
      </w:pPr>
    </w:lvl>
    <w:lvl w:ilvl="7" w:tplc="0C090019" w:tentative="1">
      <w:start w:val="1"/>
      <w:numFmt w:val="lowerLetter"/>
      <w:lvlText w:val="%8."/>
      <w:lvlJc w:val="left"/>
      <w:pPr>
        <w:ind w:left="6840" w:hanging="360"/>
      </w:pPr>
    </w:lvl>
    <w:lvl w:ilvl="8" w:tplc="0C09001B" w:tentative="1">
      <w:start w:val="1"/>
      <w:numFmt w:val="lowerRoman"/>
      <w:lvlText w:val="%9."/>
      <w:lvlJc w:val="right"/>
      <w:pPr>
        <w:ind w:left="7560" w:hanging="180"/>
      </w:pPr>
    </w:lvl>
  </w:abstractNum>
  <w:abstractNum w:abstractNumId="67" w15:restartNumberingAfterBreak="0">
    <w:nsid w:val="6DB20FCA"/>
    <w:multiLevelType w:val="hybridMultilevel"/>
    <w:tmpl w:val="8F204FA4"/>
    <w:lvl w:ilvl="0" w:tplc="FF5872D6">
      <w:start w:val="1"/>
      <w:numFmt w:val="lowerLetter"/>
      <w:lvlText w:val="(%1)"/>
      <w:lvlJc w:val="left"/>
      <w:pPr>
        <w:ind w:left="720" w:hanging="360"/>
      </w:pPr>
      <w:rPr>
        <w:rFonts w:cs="Times New Roman"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8" w15:restartNumberingAfterBreak="0">
    <w:nsid w:val="6E2371B1"/>
    <w:multiLevelType w:val="hybridMultilevel"/>
    <w:tmpl w:val="9B6606BE"/>
    <w:lvl w:ilvl="0" w:tplc="0C090017">
      <w:start w:val="1"/>
      <w:numFmt w:val="lowerLetter"/>
      <w:lvlText w:val="%1)"/>
      <w:lvlJc w:val="left"/>
      <w:pPr>
        <w:ind w:left="1800" w:hanging="360"/>
      </w:pPr>
    </w:lvl>
    <w:lvl w:ilvl="1" w:tplc="0C090019" w:tentative="1">
      <w:start w:val="1"/>
      <w:numFmt w:val="lowerLetter"/>
      <w:lvlText w:val="%2."/>
      <w:lvlJc w:val="left"/>
      <w:pPr>
        <w:ind w:left="2520" w:hanging="360"/>
      </w:pPr>
    </w:lvl>
    <w:lvl w:ilvl="2" w:tplc="0C09001B" w:tentative="1">
      <w:start w:val="1"/>
      <w:numFmt w:val="lowerRoman"/>
      <w:lvlText w:val="%3."/>
      <w:lvlJc w:val="right"/>
      <w:pPr>
        <w:ind w:left="3240" w:hanging="180"/>
      </w:pPr>
    </w:lvl>
    <w:lvl w:ilvl="3" w:tplc="0C09000F" w:tentative="1">
      <w:start w:val="1"/>
      <w:numFmt w:val="decimal"/>
      <w:lvlText w:val="%4."/>
      <w:lvlJc w:val="left"/>
      <w:pPr>
        <w:ind w:left="3960" w:hanging="360"/>
      </w:pPr>
    </w:lvl>
    <w:lvl w:ilvl="4" w:tplc="0C090019" w:tentative="1">
      <w:start w:val="1"/>
      <w:numFmt w:val="lowerLetter"/>
      <w:lvlText w:val="%5."/>
      <w:lvlJc w:val="left"/>
      <w:pPr>
        <w:ind w:left="4680" w:hanging="360"/>
      </w:pPr>
    </w:lvl>
    <w:lvl w:ilvl="5" w:tplc="0C09001B" w:tentative="1">
      <w:start w:val="1"/>
      <w:numFmt w:val="lowerRoman"/>
      <w:lvlText w:val="%6."/>
      <w:lvlJc w:val="right"/>
      <w:pPr>
        <w:ind w:left="5400" w:hanging="180"/>
      </w:pPr>
    </w:lvl>
    <w:lvl w:ilvl="6" w:tplc="0C09000F" w:tentative="1">
      <w:start w:val="1"/>
      <w:numFmt w:val="decimal"/>
      <w:lvlText w:val="%7."/>
      <w:lvlJc w:val="left"/>
      <w:pPr>
        <w:ind w:left="6120" w:hanging="360"/>
      </w:pPr>
    </w:lvl>
    <w:lvl w:ilvl="7" w:tplc="0C090019" w:tentative="1">
      <w:start w:val="1"/>
      <w:numFmt w:val="lowerLetter"/>
      <w:lvlText w:val="%8."/>
      <w:lvlJc w:val="left"/>
      <w:pPr>
        <w:ind w:left="6840" w:hanging="360"/>
      </w:pPr>
    </w:lvl>
    <w:lvl w:ilvl="8" w:tplc="0C09001B" w:tentative="1">
      <w:start w:val="1"/>
      <w:numFmt w:val="lowerRoman"/>
      <w:lvlText w:val="%9."/>
      <w:lvlJc w:val="right"/>
      <w:pPr>
        <w:ind w:left="7560" w:hanging="180"/>
      </w:pPr>
    </w:lvl>
  </w:abstractNum>
  <w:abstractNum w:abstractNumId="69" w15:restartNumberingAfterBreak="0">
    <w:nsid w:val="71087F39"/>
    <w:multiLevelType w:val="hybridMultilevel"/>
    <w:tmpl w:val="9B6606BE"/>
    <w:lvl w:ilvl="0" w:tplc="0C090017">
      <w:start w:val="1"/>
      <w:numFmt w:val="lowerLetter"/>
      <w:lvlText w:val="%1)"/>
      <w:lvlJc w:val="left"/>
      <w:pPr>
        <w:ind w:left="1800" w:hanging="360"/>
      </w:pPr>
    </w:lvl>
    <w:lvl w:ilvl="1" w:tplc="0C090019" w:tentative="1">
      <w:start w:val="1"/>
      <w:numFmt w:val="lowerLetter"/>
      <w:lvlText w:val="%2."/>
      <w:lvlJc w:val="left"/>
      <w:pPr>
        <w:ind w:left="2520" w:hanging="360"/>
      </w:pPr>
    </w:lvl>
    <w:lvl w:ilvl="2" w:tplc="0C09001B" w:tentative="1">
      <w:start w:val="1"/>
      <w:numFmt w:val="lowerRoman"/>
      <w:lvlText w:val="%3."/>
      <w:lvlJc w:val="right"/>
      <w:pPr>
        <w:ind w:left="3240" w:hanging="180"/>
      </w:pPr>
    </w:lvl>
    <w:lvl w:ilvl="3" w:tplc="0C09000F" w:tentative="1">
      <w:start w:val="1"/>
      <w:numFmt w:val="decimal"/>
      <w:lvlText w:val="%4."/>
      <w:lvlJc w:val="left"/>
      <w:pPr>
        <w:ind w:left="3960" w:hanging="360"/>
      </w:pPr>
    </w:lvl>
    <w:lvl w:ilvl="4" w:tplc="0C090019" w:tentative="1">
      <w:start w:val="1"/>
      <w:numFmt w:val="lowerLetter"/>
      <w:lvlText w:val="%5."/>
      <w:lvlJc w:val="left"/>
      <w:pPr>
        <w:ind w:left="4680" w:hanging="360"/>
      </w:pPr>
    </w:lvl>
    <w:lvl w:ilvl="5" w:tplc="0C09001B" w:tentative="1">
      <w:start w:val="1"/>
      <w:numFmt w:val="lowerRoman"/>
      <w:lvlText w:val="%6."/>
      <w:lvlJc w:val="right"/>
      <w:pPr>
        <w:ind w:left="5400" w:hanging="180"/>
      </w:pPr>
    </w:lvl>
    <w:lvl w:ilvl="6" w:tplc="0C09000F" w:tentative="1">
      <w:start w:val="1"/>
      <w:numFmt w:val="decimal"/>
      <w:lvlText w:val="%7."/>
      <w:lvlJc w:val="left"/>
      <w:pPr>
        <w:ind w:left="6120" w:hanging="360"/>
      </w:pPr>
    </w:lvl>
    <w:lvl w:ilvl="7" w:tplc="0C090019" w:tentative="1">
      <w:start w:val="1"/>
      <w:numFmt w:val="lowerLetter"/>
      <w:lvlText w:val="%8."/>
      <w:lvlJc w:val="left"/>
      <w:pPr>
        <w:ind w:left="6840" w:hanging="360"/>
      </w:pPr>
    </w:lvl>
    <w:lvl w:ilvl="8" w:tplc="0C09001B" w:tentative="1">
      <w:start w:val="1"/>
      <w:numFmt w:val="lowerRoman"/>
      <w:lvlText w:val="%9."/>
      <w:lvlJc w:val="right"/>
      <w:pPr>
        <w:ind w:left="7560" w:hanging="180"/>
      </w:pPr>
    </w:lvl>
  </w:abstractNum>
  <w:abstractNum w:abstractNumId="70" w15:restartNumberingAfterBreak="0">
    <w:nsid w:val="72142E27"/>
    <w:multiLevelType w:val="hybridMultilevel"/>
    <w:tmpl w:val="B0AE8C6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1" w15:restartNumberingAfterBreak="0">
    <w:nsid w:val="73F66EB1"/>
    <w:multiLevelType w:val="hybridMultilevel"/>
    <w:tmpl w:val="4AB0A0BE"/>
    <w:lvl w:ilvl="0" w:tplc="0C090017">
      <w:start w:val="1"/>
      <w:numFmt w:val="lowerLetter"/>
      <w:lvlText w:val="%1)"/>
      <w:lvlJc w:val="left"/>
      <w:pPr>
        <w:ind w:left="1800" w:hanging="360"/>
      </w:pPr>
      <w:rPr>
        <w:rFonts w:hint="default"/>
      </w:rPr>
    </w:lvl>
    <w:lvl w:ilvl="1" w:tplc="0C090019" w:tentative="1">
      <w:start w:val="1"/>
      <w:numFmt w:val="lowerLetter"/>
      <w:lvlText w:val="%2."/>
      <w:lvlJc w:val="left"/>
      <w:pPr>
        <w:ind w:left="2520" w:hanging="360"/>
      </w:pPr>
    </w:lvl>
    <w:lvl w:ilvl="2" w:tplc="0C09001B" w:tentative="1">
      <w:start w:val="1"/>
      <w:numFmt w:val="lowerRoman"/>
      <w:lvlText w:val="%3."/>
      <w:lvlJc w:val="right"/>
      <w:pPr>
        <w:ind w:left="3240" w:hanging="180"/>
      </w:pPr>
    </w:lvl>
    <w:lvl w:ilvl="3" w:tplc="0C09000F" w:tentative="1">
      <w:start w:val="1"/>
      <w:numFmt w:val="decimal"/>
      <w:lvlText w:val="%4."/>
      <w:lvlJc w:val="left"/>
      <w:pPr>
        <w:ind w:left="3960" w:hanging="360"/>
      </w:pPr>
    </w:lvl>
    <w:lvl w:ilvl="4" w:tplc="0C090019" w:tentative="1">
      <w:start w:val="1"/>
      <w:numFmt w:val="lowerLetter"/>
      <w:lvlText w:val="%5."/>
      <w:lvlJc w:val="left"/>
      <w:pPr>
        <w:ind w:left="4680" w:hanging="360"/>
      </w:pPr>
    </w:lvl>
    <w:lvl w:ilvl="5" w:tplc="0C09001B" w:tentative="1">
      <w:start w:val="1"/>
      <w:numFmt w:val="lowerRoman"/>
      <w:lvlText w:val="%6."/>
      <w:lvlJc w:val="right"/>
      <w:pPr>
        <w:ind w:left="5400" w:hanging="180"/>
      </w:pPr>
    </w:lvl>
    <w:lvl w:ilvl="6" w:tplc="0C09000F" w:tentative="1">
      <w:start w:val="1"/>
      <w:numFmt w:val="decimal"/>
      <w:lvlText w:val="%7."/>
      <w:lvlJc w:val="left"/>
      <w:pPr>
        <w:ind w:left="6120" w:hanging="360"/>
      </w:pPr>
    </w:lvl>
    <w:lvl w:ilvl="7" w:tplc="0C090019" w:tentative="1">
      <w:start w:val="1"/>
      <w:numFmt w:val="lowerLetter"/>
      <w:lvlText w:val="%8."/>
      <w:lvlJc w:val="left"/>
      <w:pPr>
        <w:ind w:left="6840" w:hanging="360"/>
      </w:pPr>
    </w:lvl>
    <w:lvl w:ilvl="8" w:tplc="0C09001B" w:tentative="1">
      <w:start w:val="1"/>
      <w:numFmt w:val="lowerRoman"/>
      <w:lvlText w:val="%9."/>
      <w:lvlJc w:val="right"/>
      <w:pPr>
        <w:ind w:left="7560" w:hanging="180"/>
      </w:pPr>
    </w:lvl>
  </w:abstractNum>
  <w:abstractNum w:abstractNumId="72" w15:restartNumberingAfterBreak="0">
    <w:nsid w:val="7412380F"/>
    <w:multiLevelType w:val="hybridMultilevel"/>
    <w:tmpl w:val="B33A6458"/>
    <w:lvl w:ilvl="0" w:tplc="444438F0">
      <w:start w:val="1"/>
      <w:numFmt w:val="lowerLetter"/>
      <w:lvlText w:val="(%1)"/>
      <w:lvlJc w:val="left"/>
      <w:pPr>
        <w:ind w:left="720" w:hanging="360"/>
      </w:pPr>
      <w:rPr>
        <w:rFonts w:hint="default"/>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73" w15:restartNumberingAfterBreak="0">
    <w:nsid w:val="752848FD"/>
    <w:multiLevelType w:val="hybridMultilevel"/>
    <w:tmpl w:val="9B6606BE"/>
    <w:lvl w:ilvl="0" w:tplc="0C090017">
      <w:start w:val="1"/>
      <w:numFmt w:val="lowerLetter"/>
      <w:lvlText w:val="%1)"/>
      <w:lvlJc w:val="left"/>
      <w:pPr>
        <w:ind w:left="1800" w:hanging="360"/>
      </w:pPr>
    </w:lvl>
    <w:lvl w:ilvl="1" w:tplc="0C090019" w:tentative="1">
      <w:start w:val="1"/>
      <w:numFmt w:val="lowerLetter"/>
      <w:lvlText w:val="%2."/>
      <w:lvlJc w:val="left"/>
      <w:pPr>
        <w:ind w:left="2520" w:hanging="360"/>
      </w:pPr>
    </w:lvl>
    <w:lvl w:ilvl="2" w:tplc="0C09001B" w:tentative="1">
      <w:start w:val="1"/>
      <w:numFmt w:val="lowerRoman"/>
      <w:lvlText w:val="%3."/>
      <w:lvlJc w:val="right"/>
      <w:pPr>
        <w:ind w:left="3240" w:hanging="180"/>
      </w:pPr>
    </w:lvl>
    <w:lvl w:ilvl="3" w:tplc="0C09000F" w:tentative="1">
      <w:start w:val="1"/>
      <w:numFmt w:val="decimal"/>
      <w:lvlText w:val="%4."/>
      <w:lvlJc w:val="left"/>
      <w:pPr>
        <w:ind w:left="3960" w:hanging="360"/>
      </w:pPr>
    </w:lvl>
    <w:lvl w:ilvl="4" w:tplc="0C090019" w:tentative="1">
      <w:start w:val="1"/>
      <w:numFmt w:val="lowerLetter"/>
      <w:lvlText w:val="%5."/>
      <w:lvlJc w:val="left"/>
      <w:pPr>
        <w:ind w:left="4680" w:hanging="360"/>
      </w:pPr>
    </w:lvl>
    <w:lvl w:ilvl="5" w:tplc="0C09001B" w:tentative="1">
      <w:start w:val="1"/>
      <w:numFmt w:val="lowerRoman"/>
      <w:lvlText w:val="%6."/>
      <w:lvlJc w:val="right"/>
      <w:pPr>
        <w:ind w:left="5400" w:hanging="180"/>
      </w:pPr>
    </w:lvl>
    <w:lvl w:ilvl="6" w:tplc="0C09000F" w:tentative="1">
      <w:start w:val="1"/>
      <w:numFmt w:val="decimal"/>
      <w:lvlText w:val="%7."/>
      <w:lvlJc w:val="left"/>
      <w:pPr>
        <w:ind w:left="6120" w:hanging="360"/>
      </w:pPr>
    </w:lvl>
    <w:lvl w:ilvl="7" w:tplc="0C090019" w:tentative="1">
      <w:start w:val="1"/>
      <w:numFmt w:val="lowerLetter"/>
      <w:lvlText w:val="%8."/>
      <w:lvlJc w:val="left"/>
      <w:pPr>
        <w:ind w:left="6840" w:hanging="360"/>
      </w:pPr>
    </w:lvl>
    <w:lvl w:ilvl="8" w:tplc="0C09001B" w:tentative="1">
      <w:start w:val="1"/>
      <w:numFmt w:val="lowerRoman"/>
      <w:lvlText w:val="%9."/>
      <w:lvlJc w:val="right"/>
      <w:pPr>
        <w:ind w:left="7560" w:hanging="180"/>
      </w:pPr>
    </w:lvl>
  </w:abstractNum>
  <w:abstractNum w:abstractNumId="74" w15:restartNumberingAfterBreak="0">
    <w:nsid w:val="77A37B7F"/>
    <w:multiLevelType w:val="hybridMultilevel"/>
    <w:tmpl w:val="9B6606BE"/>
    <w:lvl w:ilvl="0" w:tplc="0C090017">
      <w:start w:val="1"/>
      <w:numFmt w:val="lowerLetter"/>
      <w:lvlText w:val="%1)"/>
      <w:lvlJc w:val="left"/>
      <w:pPr>
        <w:ind w:left="1800" w:hanging="360"/>
      </w:pPr>
    </w:lvl>
    <w:lvl w:ilvl="1" w:tplc="0C090019" w:tentative="1">
      <w:start w:val="1"/>
      <w:numFmt w:val="lowerLetter"/>
      <w:lvlText w:val="%2."/>
      <w:lvlJc w:val="left"/>
      <w:pPr>
        <w:ind w:left="2520" w:hanging="360"/>
      </w:pPr>
    </w:lvl>
    <w:lvl w:ilvl="2" w:tplc="0C09001B" w:tentative="1">
      <w:start w:val="1"/>
      <w:numFmt w:val="lowerRoman"/>
      <w:lvlText w:val="%3."/>
      <w:lvlJc w:val="right"/>
      <w:pPr>
        <w:ind w:left="3240" w:hanging="180"/>
      </w:pPr>
    </w:lvl>
    <w:lvl w:ilvl="3" w:tplc="0C09000F" w:tentative="1">
      <w:start w:val="1"/>
      <w:numFmt w:val="decimal"/>
      <w:lvlText w:val="%4."/>
      <w:lvlJc w:val="left"/>
      <w:pPr>
        <w:ind w:left="3960" w:hanging="360"/>
      </w:pPr>
    </w:lvl>
    <w:lvl w:ilvl="4" w:tplc="0C090019" w:tentative="1">
      <w:start w:val="1"/>
      <w:numFmt w:val="lowerLetter"/>
      <w:lvlText w:val="%5."/>
      <w:lvlJc w:val="left"/>
      <w:pPr>
        <w:ind w:left="4680" w:hanging="360"/>
      </w:pPr>
    </w:lvl>
    <w:lvl w:ilvl="5" w:tplc="0C09001B" w:tentative="1">
      <w:start w:val="1"/>
      <w:numFmt w:val="lowerRoman"/>
      <w:lvlText w:val="%6."/>
      <w:lvlJc w:val="right"/>
      <w:pPr>
        <w:ind w:left="5400" w:hanging="180"/>
      </w:pPr>
    </w:lvl>
    <w:lvl w:ilvl="6" w:tplc="0C09000F" w:tentative="1">
      <w:start w:val="1"/>
      <w:numFmt w:val="decimal"/>
      <w:lvlText w:val="%7."/>
      <w:lvlJc w:val="left"/>
      <w:pPr>
        <w:ind w:left="6120" w:hanging="360"/>
      </w:pPr>
    </w:lvl>
    <w:lvl w:ilvl="7" w:tplc="0C090019" w:tentative="1">
      <w:start w:val="1"/>
      <w:numFmt w:val="lowerLetter"/>
      <w:lvlText w:val="%8."/>
      <w:lvlJc w:val="left"/>
      <w:pPr>
        <w:ind w:left="6840" w:hanging="360"/>
      </w:pPr>
    </w:lvl>
    <w:lvl w:ilvl="8" w:tplc="0C09001B" w:tentative="1">
      <w:start w:val="1"/>
      <w:numFmt w:val="lowerRoman"/>
      <w:lvlText w:val="%9."/>
      <w:lvlJc w:val="right"/>
      <w:pPr>
        <w:ind w:left="7560" w:hanging="180"/>
      </w:pPr>
    </w:lvl>
  </w:abstractNum>
  <w:abstractNum w:abstractNumId="75" w15:restartNumberingAfterBreak="0">
    <w:nsid w:val="783A189E"/>
    <w:multiLevelType w:val="hybridMultilevel"/>
    <w:tmpl w:val="9B6606BE"/>
    <w:lvl w:ilvl="0" w:tplc="0C090017">
      <w:start w:val="1"/>
      <w:numFmt w:val="lowerLetter"/>
      <w:lvlText w:val="%1)"/>
      <w:lvlJc w:val="left"/>
      <w:pPr>
        <w:ind w:left="1920" w:hanging="360"/>
      </w:pPr>
    </w:lvl>
    <w:lvl w:ilvl="1" w:tplc="0C090019" w:tentative="1">
      <w:start w:val="1"/>
      <w:numFmt w:val="lowerLetter"/>
      <w:lvlText w:val="%2."/>
      <w:lvlJc w:val="left"/>
      <w:pPr>
        <w:ind w:left="2520" w:hanging="360"/>
      </w:pPr>
    </w:lvl>
    <w:lvl w:ilvl="2" w:tplc="0C09001B" w:tentative="1">
      <w:start w:val="1"/>
      <w:numFmt w:val="lowerRoman"/>
      <w:lvlText w:val="%3."/>
      <w:lvlJc w:val="right"/>
      <w:pPr>
        <w:ind w:left="3240" w:hanging="180"/>
      </w:pPr>
    </w:lvl>
    <w:lvl w:ilvl="3" w:tplc="0C09000F" w:tentative="1">
      <w:start w:val="1"/>
      <w:numFmt w:val="decimal"/>
      <w:lvlText w:val="%4."/>
      <w:lvlJc w:val="left"/>
      <w:pPr>
        <w:ind w:left="3960" w:hanging="360"/>
      </w:pPr>
    </w:lvl>
    <w:lvl w:ilvl="4" w:tplc="0C090019" w:tentative="1">
      <w:start w:val="1"/>
      <w:numFmt w:val="lowerLetter"/>
      <w:lvlText w:val="%5."/>
      <w:lvlJc w:val="left"/>
      <w:pPr>
        <w:ind w:left="4680" w:hanging="360"/>
      </w:pPr>
    </w:lvl>
    <w:lvl w:ilvl="5" w:tplc="0C09001B" w:tentative="1">
      <w:start w:val="1"/>
      <w:numFmt w:val="lowerRoman"/>
      <w:lvlText w:val="%6."/>
      <w:lvlJc w:val="right"/>
      <w:pPr>
        <w:ind w:left="5400" w:hanging="180"/>
      </w:pPr>
    </w:lvl>
    <w:lvl w:ilvl="6" w:tplc="0C09000F" w:tentative="1">
      <w:start w:val="1"/>
      <w:numFmt w:val="decimal"/>
      <w:lvlText w:val="%7."/>
      <w:lvlJc w:val="left"/>
      <w:pPr>
        <w:ind w:left="6120" w:hanging="360"/>
      </w:pPr>
    </w:lvl>
    <w:lvl w:ilvl="7" w:tplc="0C090019" w:tentative="1">
      <w:start w:val="1"/>
      <w:numFmt w:val="lowerLetter"/>
      <w:lvlText w:val="%8."/>
      <w:lvlJc w:val="left"/>
      <w:pPr>
        <w:ind w:left="6840" w:hanging="360"/>
      </w:pPr>
    </w:lvl>
    <w:lvl w:ilvl="8" w:tplc="0C09001B" w:tentative="1">
      <w:start w:val="1"/>
      <w:numFmt w:val="lowerRoman"/>
      <w:lvlText w:val="%9."/>
      <w:lvlJc w:val="right"/>
      <w:pPr>
        <w:ind w:left="7560" w:hanging="180"/>
      </w:pPr>
    </w:lvl>
  </w:abstractNum>
  <w:abstractNum w:abstractNumId="76" w15:restartNumberingAfterBreak="0">
    <w:nsid w:val="78DF50AD"/>
    <w:multiLevelType w:val="hybridMultilevel"/>
    <w:tmpl w:val="800CE8FC"/>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3"/>
  </w:num>
  <w:num w:numId="2">
    <w:abstractNumId w:val="2"/>
  </w:num>
  <w:num w:numId="3">
    <w:abstractNumId w:val="1"/>
  </w:num>
  <w:num w:numId="4">
    <w:abstractNumId w:val="0"/>
  </w:num>
  <w:num w:numId="5">
    <w:abstractNumId w:val="37"/>
  </w:num>
  <w:num w:numId="6">
    <w:abstractNumId w:val="24"/>
  </w:num>
  <w:num w:numId="7">
    <w:abstractNumId w:val="57"/>
  </w:num>
  <w:num w:numId="8">
    <w:abstractNumId w:val="47"/>
  </w:num>
  <w:num w:numId="9">
    <w:abstractNumId w:val="22"/>
  </w:num>
  <w:num w:numId="10">
    <w:abstractNumId w:val="49"/>
  </w:num>
  <w:num w:numId="11">
    <w:abstractNumId w:val="14"/>
    <w:lvlOverride w:ilvl="0">
      <w:lvl w:ilvl="0">
        <w:start w:val="1"/>
        <w:numFmt w:val="decimal"/>
        <w:lvlText w:val="%1."/>
        <w:lvlJc w:val="left"/>
        <w:pPr>
          <w:ind w:left="510" w:hanging="510"/>
        </w:pPr>
        <w:rPr>
          <w:rFonts w:ascii="Century Gothic" w:hAnsi="Century Gothic" w:hint="default"/>
          <w:b/>
          <w:sz w:val="32"/>
        </w:rPr>
      </w:lvl>
    </w:lvlOverride>
    <w:lvlOverride w:ilvl="1">
      <w:lvl w:ilvl="1">
        <w:start w:val="1"/>
        <w:numFmt w:val="decimal"/>
        <w:lvlText w:val="%1.%2"/>
        <w:lvlJc w:val="left"/>
        <w:pPr>
          <w:ind w:left="720" w:hanging="720"/>
        </w:pPr>
        <w:rPr>
          <w:rFonts w:ascii="Century Gothic" w:hAnsi="Century Gothic" w:hint="default"/>
          <w:i/>
          <w:sz w:val="28"/>
        </w:rPr>
      </w:lvl>
    </w:lvlOverride>
    <w:lvlOverride w:ilvl="2">
      <w:lvl w:ilvl="2">
        <w:start w:val="1"/>
        <w:numFmt w:val="decimal"/>
        <w:lvlText w:val="%1.%2.%3"/>
        <w:lvlJc w:val="left"/>
        <w:pPr>
          <w:ind w:left="720" w:hanging="720"/>
        </w:pPr>
        <w:rPr>
          <w:rFonts w:ascii="Century Gothic" w:hAnsi="Century Gothic" w:hint="default"/>
          <w:b w:val="0"/>
          <w:i w:val="0"/>
          <w:sz w:val="24"/>
        </w:rPr>
      </w:lvl>
    </w:lvlOverride>
  </w:num>
  <w:num w:numId="12">
    <w:abstractNumId w:val="58"/>
  </w:num>
  <w:num w:numId="13">
    <w:abstractNumId w:val="59"/>
  </w:num>
  <w:num w:numId="14">
    <w:abstractNumId w:val="35"/>
  </w:num>
  <w:num w:numId="15">
    <w:abstractNumId w:val="39"/>
  </w:num>
  <w:num w:numId="16">
    <w:abstractNumId w:val="5"/>
  </w:num>
  <w:num w:numId="17">
    <w:abstractNumId w:val="73"/>
  </w:num>
  <w:num w:numId="18">
    <w:abstractNumId w:val="48"/>
  </w:num>
  <w:num w:numId="19">
    <w:abstractNumId w:val="30"/>
  </w:num>
  <w:num w:numId="20">
    <w:abstractNumId w:val="66"/>
  </w:num>
  <w:num w:numId="21">
    <w:abstractNumId w:val="68"/>
  </w:num>
  <w:num w:numId="22">
    <w:abstractNumId w:val="12"/>
  </w:num>
  <w:num w:numId="23">
    <w:abstractNumId w:val="61"/>
  </w:num>
  <w:num w:numId="24">
    <w:abstractNumId w:val="40"/>
  </w:num>
  <w:num w:numId="25">
    <w:abstractNumId w:val="45"/>
  </w:num>
  <w:num w:numId="26">
    <w:abstractNumId w:val="9"/>
  </w:num>
  <w:num w:numId="27">
    <w:abstractNumId w:val="50"/>
  </w:num>
  <w:num w:numId="28">
    <w:abstractNumId w:val="43"/>
  </w:num>
  <w:num w:numId="29">
    <w:abstractNumId w:val="25"/>
  </w:num>
  <w:num w:numId="30">
    <w:abstractNumId w:val="11"/>
  </w:num>
  <w:num w:numId="31">
    <w:abstractNumId w:val="69"/>
  </w:num>
  <w:num w:numId="32">
    <w:abstractNumId w:val="62"/>
  </w:num>
  <w:num w:numId="33">
    <w:abstractNumId w:val="18"/>
  </w:num>
  <w:num w:numId="34">
    <w:abstractNumId w:val="19"/>
  </w:num>
  <w:num w:numId="35">
    <w:abstractNumId w:val="75"/>
  </w:num>
  <w:num w:numId="36">
    <w:abstractNumId w:val="13"/>
  </w:num>
  <w:num w:numId="37">
    <w:abstractNumId w:val="15"/>
  </w:num>
  <w:num w:numId="38">
    <w:abstractNumId w:val="71"/>
  </w:num>
  <w:num w:numId="39">
    <w:abstractNumId w:val="31"/>
  </w:num>
  <w:num w:numId="40">
    <w:abstractNumId w:val="7"/>
  </w:num>
  <w:num w:numId="41">
    <w:abstractNumId w:val="20"/>
  </w:num>
  <w:num w:numId="42">
    <w:abstractNumId w:val="36"/>
  </w:num>
  <w:num w:numId="43">
    <w:abstractNumId w:val="27"/>
  </w:num>
  <w:num w:numId="44">
    <w:abstractNumId w:val="4"/>
  </w:num>
  <w:num w:numId="45">
    <w:abstractNumId w:val="32"/>
  </w:num>
  <w:num w:numId="46">
    <w:abstractNumId w:val="65"/>
  </w:num>
  <w:num w:numId="47">
    <w:abstractNumId w:val="23"/>
  </w:num>
  <w:num w:numId="48">
    <w:abstractNumId w:val="10"/>
  </w:num>
  <w:num w:numId="49">
    <w:abstractNumId w:val="74"/>
  </w:num>
  <w:num w:numId="50">
    <w:abstractNumId w:val="53"/>
  </w:num>
  <w:num w:numId="51">
    <w:abstractNumId w:val="60"/>
  </w:num>
  <w:num w:numId="52">
    <w:abstractNumId w:val="42"/>
  </w:num>
  <w:num w:numId="53">
    <w:abstractNumId w:val="16"/>
  </w:num>
  <w:num w:numId="54">
    <w:abstractNumId w:val="51"/>
  </w:num>
  <w:num w:numId="55">
    <w:abstractNumId w:val="41"/>
  </w:num>
  <w:num w:numId="56">
    <w:abstractNumId w:val="63"/>
  </w:num>
  <w:num w:numId="57">
    <w:abstractNumId w:val="76"/>
  </w:num>
  <w:num w:numId="58">
    <w:abstractNumId w:val="38"/>
  </w:num>
  <w:num w:numId="59">
    <w:abstractNumId w:val="67"/>
  </w:num>
  <w:num w:numId="60">
    <w:abstractNumId w:val="70"/>
  </w:num>
  <w:num w:numId="61">
    <w:abstractNumId w:val="29"/>
  </w:num>
  <w:num w:numId="62">
    <w:abstractNumId w:val="17"/>
  </w:num>
  <w:num w:numId="63">
    <w:abstractNumId w:val="72"/>
  </w:num>
  <w:num w:numId="64">
    <w:abstractNumId w:val="54"/>
  </w:num>
  <w:num w:numId="65">
    <w:abstractNumId w:val="55"/>
  </w:num>
  <w:num w:numId="66">
    <w:abstractNumId w:val="56"/>
  </w:num>
  <w:num w:numId="67">
    <w:abstractNumId w:val="26"/>
  </w:num>
  <w:num w:numId="68">
    <w:abstractNumId w:val="6"/>
  </w:num>
  <w:num w:numId="69">
    <w:abstractNumId w:val="34"/>
  </w:num>
  <w:num w:numId="70">
    <w:abstractNumId w:val="21"/>
  </w:num>
  <w:num w:numId="71">
    <w:abstractNumId w:val="8"/>
  </w:num>
  <w:num w:numId="72">
    <w:abstractNumId w:val="64"/>
  </w:num>
  <w:num w:numId="73">
    <w:abstractNumId w:val="52"/>
  </w:num>
  <w:num w:numId="74">
    <w:abstractNumId w:val="44"/>
  </w:num>
  <w:num w:numId="75">
    <w:abstractNumId w:val="46"/>
  </w:num>
  <w:num w:numId="76">
    <w:abstractNumId w:val="33"/>
  </w:num>
  <w:num w:numId="77">
    <w:abstractNumId w:val="28"/>
  </w:num>
  <w:numIdMacAtCleanup w:val="7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doNotTrackFormatting/>
  <w:defaultTabStop w:val="720"/>
  <w:characterSpacingControl w:val="doNotCompress"/>
  <w:hdrShapeDefaults>
    <o:shapedefaults v:ext="edit" spidmax="12289"/>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D4869"/>
    <w:rsid w:val="000001E3"/>
    <w:rsid w:val="00020649"/>
    <w:rsid w:val="00021AB4"/>
    <w:rsid w:val="00036456"/>
    <w:rsid w:val="000425DF"/>
    <w:rsid w:val="000460CC"/>
    <w:rsid w:val="0006722E"/>
    <w:rsid w:val="00067315"/>
    <w:rsid w:val="00067D89"/>
    <w:rsid w:val="00072887"/>
    <w:rsid w:val="0007319A"/>
    <w:rsid w:val="000809D7"/>
    <w:rsid w:val="00081CE9"/>
    <w:rsid w:val="000A3356"/>
    <w:rsid w:val="000B020F"/>
    <w:rsid w:val="000B46D1"/>
    <w:rsid w:val="000B4A01"/>
    <w:rsid w:val="000B69F0"/>
    <w:rsid w:val="000C7A3F"/>
    <w:rsid w:val="000D0C44"/>
    <w:rsid w:val="000D31B6"/>
    <w:rsid w:val="000E2B21"/>
    <w:rsid w:val="000E4D53"/>
    <w:rsid w:val="000F1905"/>
    <w:rsid w:val="0010011B"/>
    <w:rsid w:val="0010595D"/>
    <w:rsid w:val="001116FD"/>
    <w:rsid w:val="00113E1C"/>
    <w:rsid w:val="00131286"/>
    <w:rsid w:val="00146186"/>
    <w:rsid w:val="00147D30"/>
    <w:rsid w:val="00152A70"/>
    <w:rsid w:val="001615CC"/>
    <w:rsid w:val="0016258B"/>
    <w:rsid w:val="00176640"/>
    <w:rsid w:val="001874BA"/>
    <w:rsid w:val="001878EF"/>
    <w:rsid w:val="001A2594"/>
    <w:rsid w:val="001C45C2"/>
    <w:rsid w:val="001C5493"/>
    <w:rsid w:val="001D2A66"/>
    <w:rsid w:val="001D763D"/>
    <w:rsid w:val="00201C03"/>
    <w:rsid w:val="00237CDD"/>
    <w:rsid w:val="0024567B"/>
    <w:rsid w:val="00252172"/>
    <w:rsid w:val="00255489"/>
    <w:rsid w:val="00255C89"/>
    <w:rsid w:val="0025766A"/>
    <w:rsid w:val="0027349A"/>
    <w:rsid w:val="00281F84"/>
    <w:rsid w:val="00285A43"/>
    <w:rsid w:val="002A3F1A"/>
    <w:rsid w:val="002A5756"/>
    <w:rsid w:val="002A6A14"/>
    <w:rsid w:val="002B0CB5"/>
    <w:rsid w:val="002B2DAB"/>
    <w:rsid w:val="002B3752"/>
    <w:rsid w:val="002B6327"/>
    <w:rsid w:val="002C109D"/>
    <w:rsid w:val="002C3D10"/>
    <w:rsid w:val="002C6BA8"/>
    <w:rsid w:val="002C6E34"/>
    <w:rsid w:val="002D26F9"/>
    <w:rsid w:val="002D438B"/>
    <w:rsid w:val="002E6518"/>
    <w:rsid w:val="002F24FA"/>
    <w:rsid w:val="003072C5"/>
    <w:rsid w:val="00312675"/>
    <w:rsid w:val="00325C41"/>
    <w:rsid w:val="00325D10"/>
    <w:rsid w:val="00327968"/>
    <w:rsid w:val="00331041"/>
    <w:rsid w:val="003367F7"/>
    <w:rsid w:val="00350BE5"/>
    <w:rsid w:val="0035655E"/>
    <w:rsid w:val="00365065"/>
    <w:rsid w:val="00365AA7"/>
    <w:rsid w:val="003760D5"/>
    <w:rsid w:val="00381BCE"/>
    <w:rsid w:val="00391616"/>
    <w:rsid w:val="00392C3B"/>
    <w:rsid w:val="00394EEF"/>
    <w:rsid w:val="003A1337"/>
    <w:rsid w:val="003A53F7"/>
    <w:rsid w:val="003A6041"/>
    <w:rsid w:val="003B0B3E"/>
    <w:rsid w:val="003D5DCE"/>
    <w:rsid w:val="003F693D"/>
    <w:rsid w:val="004030F1"/>
    <w:rsid w:val="0042189C"/>
    <w:rsid w:val="004234AA"/>
    <w:rsid w:val="00427C0A"/>
    <w:rsid w:val="00435C67"/>
    <w:rsid w:val="004407C9"/>
    <w:rsid w:val="00446302"/>
    <w:rsid w:val="00467524"/>
    <w:rsid w:val="00473955"/>
    <w:rsid w:val="00475179"/>
    <w:rsid w:val="004823B4"/>
    <w:rsid w:val="0049476A"/>
    <w:rsid w:val="004952C0"/>
    <w:rsid w:val="0049598B"/>
    <w:rsid w:val="004B2413"/>
    <w:rsid w:val="004C100C"/>
    <w:rsid w:val="004C2BF6"/>
    <w:rsid w:val="004C7FBA"/>
    <w:rsid w:val="004E0E36"/>
    <w:rsid w:val="004E2D77"/>
    <w:rsid w:val="004E451E"/>
    <w:rsid w:val="004F73FD"/>
    <w:rsid w:val="005058E8"/>
    <w:rsid w:val="0051673C"/>
    <w:rsid w:val="00516CFC"/>
    <w:rsid w:val="00525922"/>
    <w:rsid w:val="00541ADA"/>
    <w:rsid w:val="00543CF1"/>
    <w:rsid w:val="0055359E"/>
    <w:rsid w:val="00554251"/>
    <w:rsid w:val="00561FB0"/>
    <w:rsid w:val="00566DE3"/>
    <w:rsid w:val="00567A11"/>
    <w:rsid w:val="00570AF5"/>
    <w:rsid w:val="00572879"/>
    <w:rsid w:val="00595C19"/>
    <w:rsid w:val="005A055A"/>
    <w:rsid w:val="005A4D6B"/>
    <w:rsid w:val="005A61D1"/>
    <w:rsid w:val="005B248E"/>
    <w:rsid w:val="005C1101"/>
    <w:rsid w:val="005C1D31"/>
    <w:rsid w:val="005C30C3"/>
    <w:rsid w:val="005D174A"/>
    <w:rsid w:val="005D1961"/>
    <w:rsid w:val="005D48F1"/>
    <w:rsid w:val="005D7697"/>
    <w:rsid w:val="00600D5B"/>
    <w:rsid w:val="006035BE"/>
    <w:rsid w:val="00606021"/>
    <w:rsid w:val="006223AD"/>
    <w:rsid w:val="006244A2"/>
    <w:rsid w:val="00636480"/>
    <w:rsid w:val="0063737C"/>
    <w:rsid w:val="00637434"/>
    <w:rsid w:val="0064044D"/>
    <w:rsid w:val="00640908"/>
    <w:rsid w:val="006439A6"/>
    <w:rsid w:val="00657489"/>
    <w:rsid w:val="00672197"/>
    <w:rsid w:val="00672CDF"/>
    <w:rsid w:val="006841FC"/>
    <w:rsid w:val="006870D1"/>
    <w:rsid w:val="00690085"/>
    <w:rsid w:val="00694F93"/>
    <w:rsid w:val="006A595E"/>
    <w:rsid w:val="006B288B"/>
    <w:rsid w:val="006C0C3C"/>
    <w:rsid w:val="006E3297"/>
    <w:rsid w:val="006F1877"/>
    <w:rsid w:val="00711EC1"/>
    <w:rsid w:val="00717848"/>
    <w:rsid w:val="007232E3"/>
    <w:rsid w:val="0072642B"/>
    <w:rsid w:val="00737A47"/>
    <w:rsid w:val="00740EF0"/>
    <w:rsid w:val="00750058"/>
    <w:rsid w:val="00757646"/>
    <w:rsid w:val="00762ABF"/>
    <w:rsid w:val="00774205"/>
    <w:rsid w:val="00776D3E"/>
    <w:rsid w:val="0078105D"/>
    <w:rsid w:val="0078614B"/>
    <w:rsid w:val="0078790B"/>
    <w:rsid w:val="0079280C"/>
    <w:rsid w:val="007A2D6F"/>
    <w:rsid w:val="007A726E"/>
    <w:rsid w:val="007B72E3"/>
    <w:rsid w:val="007C1921"/>
    <w:rsid w:val="007E2179"/>
    <w:rsid w:val="007E4E9D"/>
    <w:rsid w:val="0080266F"/>
    <w:rsid w:val="00806F2F"/>
    <w:rsid w:val="00811CAC"/>
    <w:rsid w:val="00814FF9"/>
    <w:rsid w:val="00815EA8"/>
    <w:rsid w:val="00816D8B"/>
    <w:rsid w:val="00825C85"/>
    <w:rsid w:val="008262A5"/>
    <w:rsid w:val="00840AF8"/>
    <w:rsid w:val="00841853"/>
    <w:rsid w:val="0084535B"/>
    <w:rsid w:val="00853682"/>
    <w:rsid w:val="00857790"/>
    <w:rsid w:val="00857E9D"/>
    <w:rsid w:val="00862336"/>
    <w:rsid w:val="00865A35"/>
    <w:rsid w:val="0087619B"/>
    <w:rsid w:val="00877898"/>
    <w:rsid w:val="008929CB"/>
    <w:rsid w:val="0089341F"/>
    <w:rsid w:val="00895F99"/>
    <w:rsid w:val="008A6DF4"/>
    <w:rsid w:val="008B5A0B"/>
    <w:rsid w:val="008F0E56"/>
    <w:rsid w:val="008F1E0E"/>
    <w:rsid w:val="008F2308"/>
    <w:rsid w:val="008F62FF"/>
    <w:rsid w:val="008F7AA5"/>
    <w:rsid w:val="00900069"/>
    <w:rsid w:val="009018D4"/>
    <w:rsid w:val="00904E03"/>
    <w:rsid w:val="0090711B"/>
    <w:rsid w:val="00912338"/>
    <w:rsid w:val="00912FBF"/>
    <w:rsid w:val="0091482E"/>
    <w:rsid w:val="0092663B"/>
    <w:rsid w:val="00927D0D"/>
    <w:rsid w:val="00931E58"/>
    <w:rsid w:val="00933BCB"/>
    <w:rsid w:val="0093724A"/>
    <w:rsid w:val="00940C24"/>
    <w:rsid w:val="00941863"/>
    <w:rsid w:val="00944020"/>
    <w:rsid w:val="009578E3"/>
    <w:rsid w:val="00961EFA"/>
    <w:rsid w:val="00967780"/>
    <w:rsid w:val="009744ED"/>
    <w:rsid w:val="009776F6"/>
    <w:rsid w:val="00996B55"/>
    <w:rsid w:val="009A2B44"/>
    <w:rsid w:val="009B28DC"/>
    <w:rsid w:val="009B2B67"/>
    <w:rsid w:val="009B45C1"/>
    <w:rsid w:val="009B5C24"/>
    <w:rsid w:val="009B655F"/>
    <w:rsid w:val="009B68AF"/>
    <w:rsid w:val="009C2531"/>
    <w:rsid w:val="009D21C8"/>
    <w:rsid w:val="009F198C"/>
    <w:rsid w:val="009F78C9"/>
    <w:rsid w:val="00A051D7"/>
    <w:rsid w:val="00A067FE"/>
    <w:rsid w:val="00A21A0A"/>
    <w:rsid w:val="00A2316B"/>
    <w:rsid w:val="00A2704A"/>
    <w:rsid w:val="00A34BDA"/>
    <w:rsid w:val="00A47921"/>
    <w:rsid w:val="00A54D7C"/>
    <w:rsid w:val="00A55C95"/>
    <w:rsid w:val="00A56BF8"/>
    <w:rsid w:val="00A625ED"/>
    <w:rsid w:val="00A76B37"/>
    <w:rsid w:val="00A82B2E"/>
    <w:rsid w:val="00A864E6"/>
    <w:rsid w:val="00A8693B"/>
    <w:rsid w:val="00A90A3B"/>
    <w:rsid w:val="00A90BA7"/>
    <w:rsid w:val="00A9528B"/>
    <w:rsid w:val="00A96A43"/>
    <w:rsid w:val="00AA2C1D"/>
    <w:rsid w:val="00AB1067"/>
    <w:rsid w:val="00AB6D19"/>
    <w:rsid w:val="00AB733F"/>
    <w:rsid w:val="00AD4869"/>
    <w:rsid w:val="00AD6773"/>
    <w:rsid w:val="00AD6B16"/>
    <w:rsid w:val="00AD77F7"/>
    <w:rsid w:val="00AE5246"/>
    <w:rsid w:val="00AF0E73"/>
    <w:rsid w:val="00AF43B8"/>
    <w:rsid w:val="00B025BA"/>
    <w:rsid w:val="00B06977"/>
    <w:rsid w:val="00B07AF3"/>
    <w:rsid w:val="00B125E5"/>
    <w:rsid w:val="00B173EE"/>
    <w:rsid w:val="00B243D2"/>
    <w:rsid w:val="00B2534D"/>
    <w:rsid w:val="00B270EA"/>
    <w:rsid w:val="00B33080"/>
    <w:rsid w:val="00B551C7"/>
    <w:rsid w:val="00B63592"/>
    <w:rsid w:val="00B70410"/>
    <w:rsid w:val="00B705DB"/>
    <w:rsid w:val="00B70EFC"/>
    <w:rsid w:val="00B7582C"/>
    <w:rsid w:val="00B80B9F"/>
    <w:rsid w:val="00B83753"/>
    <w:rsid w:val="00B914BE"/>
    <w:rsid w:val="00BA6527"/>
    <w:rsid w:val="00BB5830"/>
    <w:rsid w:val="00BC0624"/>
    <w:rsid w:val="00BC27B9"/>
    <w:rsid w:val="00BD09E5"/>
    <w:rsid w:val="00BD7EC3"/>
    <w:rsid w:val="00BF1A31"/>
    <w:rsid w:val="00BF1C39"/>
    <w:rsid w:val="00BF5142"/>
    <w:rsid w:val="00BF5D36"/>
    <w:rsid w:val="00BF7595"/>
    <w:rsid w:val="00C01532"/>
    <w:rsid w:val="00C068CF"/>
    <w:rsid w:val="00C12A17"/>
    <w:rsid w:val="00C13ED0"/>
    <w:rsid w:val="00C20E29"/>
    <w:rsid w:val="00C20F54"/>
    <w:rsid w:val="00C30002"/>
    <w:rsid w:val="00C31D5B"/>
    <w:rsid w:val="00C3681F"/>
    <w:rsid w:val="00C37C0A"/>
    <w:rsid w:val="00C45F7F"/>
    <w:rsid w:val="00C55E4D"/>
    <w:rsid w:val="00C723B7"/>
    <w:rsid w:val="00C911C6"/>
    <w:rsid w:val="00C94841"/>
    <w:rsid w:val="00CC0974"/>
    <w:rsid w:val="00CC34D8"/>
    <w:rsid w:val="00CC6DBE"/>
    <w:rsid w:val="00CD129D"/>
    <w:rsid w:val="00CD46A2"/>
    <w:rsid w:val="00CE1287"/>
    <w:rsid w:val="00CF024B"/>
    <w:rsid w:val="00CF0D2E"/>
    <w:rsid w:val="00CF2701"/>
    <w:rsid w:val="00D05C07"/>
    <w:rsid w:val="00D13343"/>
    <w:rsid w:val="00D2475D"/>
    <w:rsid w:val="00D42F4D"/>
    <w:rsid w:val="00D45B51"/>
    <w:rsid w:val="00D644AD"/>
    <w:rsid w:val="00D722E8"/>
    <w:rsid w:val="00D7513F"/>
    <w:rsid w:val="00D81F8B"/>
    <w:rsid w:val="00D85554"/>
    <w:rsid w:val="00DA6F2F"/>
    <w:rsid w:val="00DB0256"/>
    <w:rsid w:val="00DB53D0"/>
    <w:rsid w:val="00DB5DCF"/>
    <w:rsid w:val="00DC2ED1"/>
    <w:rsid w:val="00DC5315"/>
    <w:rsid w:val="00DC6838"/>
    <w:rsid w:val="00DD0D63"/>
    <w:rsid w:val="00DD11FB"/>
    <w:rsid w:val="00DD6A63"/>
    <w:rsid w:val="00DE0C5E"/>
    <w:rsid w:val="00DE21C5"/>
    <w:rsid w:val="00DE3975"/>
    <w:rsid w:val="00DF0DC5"/>
    <w:rsid w:val="00DF1F5A"/>
    <w:rsid w:val="00DF6BC7"/>
    <w:rsid w:val="00DF6CDC"/>
    <w:rsid w:val="00E037E5"/>
    <w:rsid w:val="00E11466"/>
    <w:rsid w:val="00E11DD8"/>
    <w:rsid w:val="00E138D5"/>
    <w:rsid w:val="00E17C93"/>
    <w:rsid w:val="00E213EE"/>
    <w:rsid w:val="00E2432B"/>
    <w:rsid w:val="00E336ED"/>
    <w:rsid w:val="00E41C71"/>
    <w:rsid w:val="00E46E07"/>
    <w:rsid w:val="00E631E1"/>
    <w:rsid w:val="00E63EE0"/>
    <w:rsid w:val="00E7109F"/>
    <w:rsid w:val="00E7796F"/>
    <w:rsid w:val="00E86CBB"/>
    <w:rsid w:val="00EA09F9"/>
    <w:rsid w:val="00EA4D1A"/>
    <w:rsid w:val="00EB1BAD"/>
    <w:rsid w:val="00EB2956"/>
    <w:rsid w:val="00EB6BCF"/>
    <w:rsid w:val="00EB6FAE"/>
    <w:rsid w:val="00EC38A7"/>
    <w:rsid w:val="00EC64C6"/>
    <w:rsid w:val="00EC6F54"/>
    <w:rsid w:val="00ED1D9F"/>
    <w:rsid w:val="00ED261A"/>
    <w:rsid w:val="00ED38C9"/>
    <w:rsid w:val="00ED4624"/>
    <w:rsid w:val="00EF4655"/>
    <w:rsid w:val="00EF50D7"/>
    <w:rsid w:val="00F07F83"/>
    <w:rsid w:val="00F11F14"/>
    <w:rsid w:val="00F307A8"/>
    <w:rsid w:val="00F372F5"/>
    <w:rsid w:val="00F55F06"/>
    <w:rsid w:val="00F60C65"/>
    <w:rsid w:val="00F62CBE"/>
    <w:rsid w:val="00F753D6"/>
    <w:rsid w:val="00FA12A6"/>
    <w:rsid w:val="00FA1493"/>
    <w:rsid w:val="00FA1DCC"/>
    <w:rsid w:val="00FA31B5"/>
    <w:rsid w:val="00FB1268"/>
    <w:rsid w:val="00FB3887"/>
    <w:rsid w:val="00FC0077"/>
    <w:rsid w:val="00FD0CB4"/>
    <w:rsid w:val="00FE0B52"/>
    <w:rsid w:val="00FE53AB"/>
    <w:rsid w:val="00FE6750"/>
    <w:rsid w:val="00FF2440"/>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12289"/>
    <o:shapelayout v:ext="edit">
      <o:idmap v:ext="edit" data="1"/>
    </o:shapelayout>
  </w:shapeDefaults>
  <w:decimalSymbol w:val="."/>
  <w:listSeparator w:val=","/>
  <w15:docId w15:val="{6C20451C-5163-48CA-A57A-1090F2C6981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AU"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0"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0"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iPriority="0" w:unhideWhenUsed="1"/>
    <w:lsdException w:name="List Bullet 3" w:semiHidden="1" w:uiPriority="0" w:unhideWhenUsed="1"/>
    <w:lsdException w:name="List Bullet 4" w:semiHidden="1" w:uiPriority="0"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7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61"/>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AD4869"/>
    <w:pPr>
      <w:keepNext/>
      <w:spacing w:before="480" w:after="60" w:line="240" w:lineRule="auto"/>
      <w:outlineLvl w:val="0"/>
    </w:pPr>
    <w:rPr>
      <w:rFonts w:ascii="Arial" w:eastAsia="Times New Roman" w:hAnsi="Arial" w:cs="Times New Roman"/>
      <w:b/>
      <w:kern w:val="28"/>
      <w:sz w:val="28"/>
      <w:szCs w:val="20"/>
      <w:lang w:eastAsia="en-AU"/>
    </w:rPr>
  </w:style>
  <w:style w:type="paragraph" w:styleId="Heading2">
    <w:name w:val="heading 2"/>
    <w:basedOn w:val="Normal"/>
    <w:next w:val="Normal"/>
    <w:link w:val="Heading2Char"/>
    <w:qFormat/>
    <w:rsid w:val="00AD4869"/>
    <w:pPr>
      <w:keepNext/>
      <w:spacing w:before="360" w:after="120" w:line="240" w:lineRule="auto"/>
      <w:jc w:val="both"/>
      <w:outlineLvl w:val="1"/>
    </w:pPr>
    <w:rPr>
      <w:rFonts w:ascii="Arial" w:eastAsia="Times New Roman" w:hAnsi="Arial" w:cs="Arial"/>
      <w:b/>
      <w:bCs/>
      <w:sz w:val="24"/>
      <w:lang w:eastAsia="en-AU"/>
    </w:rPr>
  </w:style>
  <w:style w:type="paragraph" w:styleId="Heading3">
    <w:name w:val="heading 3"/>
    <w:basedOn w:val="Normal"/>
    <w:next w:val="Normal"/>
    <w:link w:val="Heading3Char"/>
    <w:uiPriority w:val="9"/>
    <w:qFormat/>
    <w:rsid w:val="00AD4869"/>
    <w:pPr>
      <w:keepNext/>
      <w:spacing w:before="360" w:after="60" w:line="240" w:lineRule="auto"/>
      <w:jc w:val="both"/>
      <w:outlineLvl w:val="2"/>
    </w:pPr>
    <w:rPr>
      <w:rFonts w:ascii="Arial" w:eastAsia="Times New Roman" w:hAnsi="Arial" w:cs="Arial"/>
      <w:b/>
      <w:bCs/>
      <w:szCs w:val="26"/>
      <w:u w:val="single"/>
      <w:lang w:eastAsia="en-AU"/>
    </w:rPr>
  </w:style>
  <w:style w:type="paragraph" w:styleId="Heading4">
    <w:name w:val="heading 4"/>
    <w:basedOn w:val="Normal"/>
    <w:next w:val="Normal"/>
    <w:link w:val="Heading4Char"/>
    <w:uiPriority w:val="9"/>
    <w:qFormat/>
    <w:rsid w:val="00AD4869"/>
    <w:pPr>
      <w:keepNext/>
      <w:keepLines/>
      <w:spacing w:before="200" w:after="0"/>
      <w:outlineLvl w:val="3"/>
    </w:pPr>
    <w:rPr>
      <w:rFonts w:ascii="Cambria" w:eastAsia="Times New Roman" w:hAnsi="Cambria" w:cs="Times New Roman"/>
      <w:b/>
      <w:bCs/>
      <w:i/>
      <w:iCs/>
      <w:color w:val="4F81BD"/>
    </w:rPr>
  </w:style>
  <w:style w:type="paragraph" w:styleId="Heading5">
    <w:name w:val="heading 5"/>
    <w:basedOn w:val="Normal"/>
    <w:next w:val="Normal"/>
    <w:link w:val="Heading5Char"/>
    <w:qFormat/>
    <w:rsid w:val="00AD4869"/>
    <w:pPr>
      <w:keepNext/>
      <w:spacing w:after="0" w:line="240" w:lineRule="auto"/>
      <w:jc w:val="both"/>
      <w:outlineLvl w:val="4"/>
    </w:pPr>
    <w:rPr>
      <w:rFonts w:ascii="Arial" w:eastAsia="Times New Roman" w:hAnsi="Arial" w:cs="Arial"/>
      <w:b/>
      <w:sz w:val="28"/>
      <w:szCs w:val="24"/>
      <w:u w:val="single"/>
      <w:lang w:eastAsia="en-AU"/>
    </w:rPr>
  </w:style>
  <w:style w:type="paragraph" w:styleId="Heading6">
    <w:name w:val="heading 6"/>
    <w:basedOn w:val="Normal"/>
    <w:next w:val="Normal"/>
    <w:link w:val="Heading6Char"/>
    <w:uiPriority w:val="9"/>
    <w:qFormat/>
    <w:rsid w:val="00AD4869"/>
    <w:pPr>
      <w:keepNext/>
      <w:keepLines/>
      <w:numPr>
        <w:ilvl w:val="5"/>
        <w:numId w:val="12"/>
      </w:numPr>
      <w:spacing w:before="200" w:after="0"/>
      <w:outlineLvl w:val="5"/>
    </w:pPr>
    <w:rPr>
      <w:rFonts w:ascii="Cambria" w:eastAsia="Times New Roman" w:hAnsi="Cambria" w:cs="Times New Roman"/>
      <w:i/>
      <w:iCs/>
      <w:color w:val="243F60"/>
    </w:rPr>
  </w:style>
  <w:style w:type="paragraph" w:styleId="Heading7">
    <w:name w:val="heading 7"/>
    <w:basedOn w:val="Normal"/>
    <w:next w:val="Normal"/>
    <w:link w:val="Heading7Char"/>
    <w:uiPriority w:val="9"/>
    <w:qFormat/>
    <w:rsid w:val="00AD4869"/>
    <w:pPr>
      <w:keepNext/>
      <w:keepLines/>
      <w:numPr>
        <w:ilvl w:val="6"/>
        <w:numId w:val="12"/>
      </w:numPr>
      <w:spacing w:before="200" w:after="0"/>
      <w:outlineLvl w:val="6"/>
    </w:pPr>
    <w:rPr>
      <w:rFonts w:ascii="Cambria" w:eastAsia="Times New Roman" w:hAnsi="Cambria" w:cs="Times New Roman"/>
      <w:i/>
      <w:iCs/>
      <w:color w:val="404040"/>
    </w:rPr>
  </w:style>
  <w:style w:type="paragraph" w:styleId="Heading8">
    <w:name w:val="heading 8"/>
    <w:basedOn w:val="Normal"/>
    <w:next w:val="Normal"/>
    <w:link w:val="Heading8Char"/>
    <w:uiPriority w:val="9"/>
    <w:qFormat/>
    <w:rsid w:val="00AD4869"/>
    <w:pPr>
      <w:keepNext/>
      <w:keepLines/>
      <w:numPr>
        <w:ilvl w:val="7"/>
        <w:numId w:val="12"/>
      </w:numPr>
      <w:spacing w:before="200" w:after="0"/>
      <w:outlineLvl w:val="7"/>
    </w:pPr>
    <w:rPr>
      <w:rFonts w:ascii="Cambria" w:eastAsia="Times New Roman" w:hAnsi="Cambria" w:cs="Times New Roman"/>
      <w:color w:val="404040"/>
      <w:sz w:val="20"/>
      <w:szCs w:val="20"/>
    </w:rPr>
  </w:style>
  <w:style w:type="paragraph" w:styleId="Heading9">
    <w:name w:val="heading 9"/>
    <w:basedOn w:val="Normal"/>
    <w:next w:val="Normal"/>
    <w:link w:val="Heading9Char"/>
    <w:uiPriority w:val="9"/>
    <w:qFormat/>
    <w:rsid w:val="00AD4869"/>
    <w:pPr>
      <w:keepNext/>
      <w:keepLines/>
      <w:numPr>
        <w:ilvl w:val="8"/>
        <w:numId w:val="12"/>
      </w:numPr>
      <w:spacing w:before="200" w:after="0"/>
      <w:outlineLvl w:val="8"/>
    </w:pPr>
    <w:rPr>
      <w:rFonts w:ascii="Cambria" w:eastAsia="Times New Roman" w:hAnsi="Cambria" w:cs="Times New Roman"/>
      <w:i/>
      <w:iCs/>
      <w:color w:val="404040"/>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AD4869"/>
    <w:rPr>
      <w:rFonts w:ascii="Arial" w:eastAsia="Times New Roman" w:hAnsi="Arial" w:cs="Times New Roman"/>
      <w:b/>
      <w:kern w:val="28"/>
      <w:sz w:val="28"/>
      <w:szCs w:val="20"/>
      <w:lang w:eastAsia="en-AU"/>
    </w:rPr>
  </w:style>
  <w:style w:type="character" w:customStyle="1" w:styleId="Heading2Char">
    <w:name w:val="Heading 2 Char"/>
    <w:basedOn w:val="DefaultParagraphFont"/>
    <w:link w:val="Heading2"/>
    <w:rsid w:val="00AD4869"/>
    <w:rPr>
      <w:rFonts w:ascii="Arial" w:eastAsia="Times New Roman" w:hAnsi="Arial" w:cs="Arial"/>
      <w:b/>
      <w:bCs/>
      <w:sz w:val="24"/>
      <w:lang w:eastAsia="en-AU"/>
    </w:rPr>
  </w:style>
  <w:style w:type="character" w:customStyle="1" w:styleId="Heading3Char">
    <w:name w:val="Heading 3 Char"/>
    <w:basedOn w:val="DefaultParagraphFont"/>
    <w:link w:val="Heading3"/>
    <w:uiPriority w:val="9"/>
    <w:rsid w:val="00AD4869"/>
    <w:rPr>
      <w:rFonts w:ascii="Arial" w:eastAsia="Times New Roman" w:hAnsi="Arial" w:cs="Arial"/>
      <w:b/>
      <w:bCs/>
      <w:szCs w:val="26"/>
      <w:u w:val="single"/>
      <w:lang w:eastAsia="en-AU"/>
    </w:rPr>
  </w:style>
  <w:style w:type="character" w:customStyle="1" w:styleId="Heading4Char">
    <w:name w:val="Heading 4 Char"/>
    <w:basedOn w:val="DefaultParagraphFont"/>
    <w:link w:val="Heading4"/>
    <w:uiPriority w:val="9"/>
    <w:rsid w:val="00AD4869"/>
    <w:rPr>
      <w:rFonts w:ascii="Cambria" w:eastAsia="Times New Roman" w:hAnsi="Cambria" w:cs="Times New Roman"/>
      <w:b/>
      <w:bCs/>
      <w:i/>
      <w:iCs/>
      <w:color w:val="4F81BD"/>
    </w:rPr>
  </w:style>
  <w:style w:type="character" w:customStyle="1" w:styleId="Heading5Char">
    <w:name w:val="Heading 5 Char"/>
    <w:basedOn w:val="DefaultParagraphFont"/>
    <w:link w:val="Heading5"/>
    <w:rsid w:val="00AD4869"/>
    <w:rPr>
      <w:rFonts w:ascii="Arial" w:eastAsia="Times New Roman" w:hAnsi="Arial" w:cs="Arial"/>
      <w:b/>
      <w:sz w:val="28"/>
      <w:szCs w:val="24"/>
      <w:u w:val="single"/>
      <w:lang w:eastAsia="en-AU"/>
    </w:rPr>
  </w:style>
  <w:style w:type="character" w:customStyle="1" w:styleId="Heading6Char">
    <w:name w:val="Heading 6 Char"/>
    <w:basedOn w:val="DefaultParagraphFont"/>
    <w:link w:val="Heading6"/>
    <w:uiPriority w:val="9"/>
    <w:rsid w:val="00AD4869"/>
    <w:rPr>
      <w:rFonts w:ascii="Cambria" w:eastAsia="Times New Roman" w:hAnsi="Cambria" w:cs="Times New Roman"/>
      <w:i/>
      <w:iCs/>
      <w:color w:val="243F60"/>
    </w:rPr>
  </w:style>
  <w:style w:type="character" w:customStyle="1" w:styleId="Heading7Char">
    <w:name w:val="Heading 7 Char"/>
    <w:basedOn w:val="DefaultParagraphFont"/>
    <w:link w:val="Heading7"/>
    <w:uiPriority w:val="9"/>
    <w:rsid w:val="00AD4869"/>
    <w:rPr>
      <w:rFonts w:ascii="Cambria" w:eastAsia="Times New Roman" w:hAnsi="Cambria" w:cs="Times New Roman"/>
      <w:i/>
      <w:iCs/>
      <w:color w:val="404040"/>
    </w:rPr>
  </w:style>
  <w:style w:type="character" w:customStyle="1" w:styleId="Heading8Char">
    <w:name w:val="Heading 8 Char"/>
    <w:basedOn w:val="DefaultParagraphFont"/>
    <w:link w:val="Heading8"/>
    <w:uiPriority w:val="9"/>
    <w:rsid w:val="00AD4869"/>
    <w:rPr>
      <w:rFonts w:ascii="Cambria" w:eastAsia="Times New Roman" w:hAnsi="Cambria" w:cs="Times New Roman"/>
      <w:color w:val="404040"/>
      <w:sz w:val="20"/>
      <w:szCs w:val="20"/>
    </w:rPr>
  </w:style>
  <w:style w:type="character" w:customStyle="1" w:styleId="Heading9Char">
    <w:name w:val="Heading 9 Char"/>
    <w:basedOn w:val="DefaultParagraphFont"/>
    <w:link w:val="Heading9"/>
    <w:uiPriority w:val="9"/>
    <w:rsid w:val="00AD4869"/>
    <w:rPr>
      <w:rFonts w:ascii="Cambria" w:eastAsia="Times New Roman" w:hAnsi="Cambria" w:cs="Times New Roman"/>
      <w:i/>
      <w:iCs/>
      <w:color w:val="404040"/>
      <w:sz w:val="20"/>
      <w:szCs w:val="20"/>
    </w:rPr>
  </w:style>
  <w:style w:type="numbering" w:customStyle="1" w:styleId="NoList1">
    <w:name w:val="No List1"/>
    <w:next w:val="NoList"/>
    <w:uiPriority w:val="99"/>
    <w:semiHidden/>
    <w:unhideWhenUsed/>
    <w:rsid w:val="00AD4869"/>
  </w:style>
  <w:style w:type="paragraph" w:styleId="BalloonText">
    <w:name w:val="Balloon Text"/>
    <w:basedOn w:val="Normal"/>
    <w:link w:val="BalloonTextChar"/>
    <w:uiPriority w:val="99"/>
    <w:semiHidden/>
    <w:rsid w:val="00AD4869"/>
    <w:pPr>
      <w:spacing w:after="0" w:line="240" w:lineRule="auto"/>
    </w:pPr>
    <w:rPr>
      <w:rFonts w:ascii="Tahoma" w:eastAsia="Times New Roman" w:hAnsi="Tahoma" w:cs="Tahoma"/>
      <w:sz w:val="16"/>
      <w:szCs w:val="16"/>
      <w:lang w:eastAsia="en-AU"/>
    </w:rPr>
  </w:style>
  <w:style w:type="character" w:customStyle="1" w:styleId="BalloonTextChar">
    <w:name w:val="Balloon Text Char"/>
    <w:basedOn w:val="DefaultParagraphFont"/>
    <w:link w:val="BalloonText"/>
    <w:uiPriority w:val="99"/>
    <w:semiHidden/>
    <w:rsid w:val="00AD4869"/>
    <w:rPr>
      <w:rFonts w:ascii="Tahoma" w:eastAsia="Times New Roman" w:hAnsi="Tahoma" w:cs="Tahoma"/>
      <w:sz w:val="16"/>
      <w:szCs w:val="16"/>
      <w:lang w:eastAsia="en-AU"/>
    </w:rPr>
  </w:style>
  <w:style w:type="paragraph" w:styleId="NormalWeb">
    <w:name w:val="Normal (Web)"/>
    <w:basedOn w:val="Normal"/>
    <w:rsid w:val="00AD4869"/>
    <w:pPr>
      <w:spacing w:before="100" w:beforeAutospacing="1" w:after="100" w:afterAutospacing="1" w:line="240" w:lineRule="auto"/>
    </w:pPr>
    <w:rPr>
      <w:rFonts w:ascii="Arial" w:eastAsia="Times New Roman" w:hAnsi="Arial" w:cs="Times New Roman"/>
      <w:szCs w:val="24"/>
      <w:lang w:eastAsia="en-AU"/>
    </w:rPr>
  </w:style>
  <w:style w:type="paragraph" w:styleId="FootnoteText">
    <w:name w:val="footnote text"/>
    <w:aliases w:val="ACMA Footnote Text,ABA Footnote Text,footnote text,Footnote Text Char Char,Footnote Text Char1 Char Char,Footnote Text Char Char Char Char,Footnote Text Char1 Char Char Char Char,Footnote Text Char2 Char Char,f"/>
    <w:basedOn w:val="Normal"/>
    <w:link w:val="FootnoteTextChar"/>
    <w:uiPriority w:val="99"/>
    <w:rsid w:val="00AD4869"/>
    <w:pPr>
      <w:spacing w:after="0" w:line="240" w:lineRule="auto"/>
    </w:pPr>
    <w:rPr>
      <w:rFonts w:ascii="Arial" w:eastAsia="Times New Roman" w:hAnsi="Arial" w:cs="Times New Roman"/>
      <w:sz w:val="20"/>
      <w:szCs w:val="20"/>
      <w:lang w:eastAsia="en-AU"/>
    </w:rPr>
  </w:style>
  <w:style w:type="character" w:customStyle="1" w:styleId="FootnoteTextChar">
    <w:name w:val="Footnote Text Char"/>
    <w:aliases w:val="ACMA Footnote Text Char,ABA Footnote Text Char,footnote text Char,Footnote Text Char Char Char,Footnote Text Char1 Char Char Char,Footnote Text Char Char Char Char Char,Footnote Text Char1 Char Char Char Char Char,f Char"/>
    <w:basedOn w:val="DefaultParagraphFont"/>
    <w:link w:val="FootnoteText"/>
    <w:uiPriority w:val="99"/>
    <w:rsid w:val="00AD4869"/>
    <w:rPr>
      <w:rFonts w:ascii="Arial" w:eastAsia="Times New Roman" w:hAnsi="Arial" w:cs="Times New Roman"/>
      <w:sz w:val="20"/>
      <w:szCs w:val="20"/>
      <w:lang w:eastAsia="en-AU"/>
    </w:rPr>
  </w:style>
  <w:style w:type="character" w:styleId="FootnoteReference">
    <w:name w:val="footnote reference"/>
    <w:aliases w:val="Appel note de bas de p,Appel note de bas de p + 11 pt,Italic,Footnote,Footnote symbol,Appel note de bas de p1,Appel note de bas de p2,Appel note de bas de p3,Footnote Reference/,Style 12,(NECG) Footnote Reference,Style 124,o,fr"/>
    <w:uiPriority w:val="99"/>
    <w:rsid w:val="00AD4869"/>
    <w:rPr>
      <w:vertAlign w:val="superscript"/>
    </w:rPr>
  </w:style>
  <w:style w:type="paragraph" w:styleId="Header">
    <w:name w:val="header"/>
    <w:basedOn w:val="Normal"/>
    <w:link w:val="HeaderChar"/>
    <w:uiPriority w:val="99"/>
    <w:rsid w:val="00AD4869"/>
    <w:pPr>
      <w:tabs>
        <w:tab w:val="center" w:pos="4153"/>
        <w:tab w:val="right" w:pos="8306"/>
      </w:tabs>
      <w:spacing w:after="0" w:line="240" w:lineRule="auto"/>
    </w:pPr>
    <w:rPr>
      <w:rFonts w:ascii="Arial" w:eastAsia="Times New Roman" w:hAnsi="Arial" w:cs="Times New Roman"/>
      <w:caps/>
      <w:sz w:val="14"/>
      <w:szCs w:val="14"/>
      <w:lang w:eastAsia="en-AU"/>
    </w:rPr>
  </w:style>
  <w:style w:type="character" w:customStyle="1" w:styleId="HeaderChar">
    <w:name w:val="Header Char"/>
    <w:basedOn w:val="DefaultParagraphFont"/>
    <w:link w:val="Header"/>
    <w:uiPriority w:val="99"/>
    <w:rsid w:val="00AD4869"/>
    <w:rPr>
      <w:rFonts w:ascii="Arial" w:eastAsia="Times New Roman" w:hAnsi="Arial" w:cs="Times New Roman"/>
      <w:caps/>
      <w:sz w:val="14"/>
      <w:szCs w:val="14"/>
      <w:lang w:eastAsia="en-AU"/>
    </w:rPr>
  </w:style>
  <w:style w:type="paragraph" w:styleId="Footer">
    <w:name w:val="footer"/>
    <w:basedOn w:val="Normal"/>
    <w:link w:val="FooterChar"/>
    <w:uiPriority w:val="99"/>
    <w:rsid w:val="00AD4869"/>
    <w:pPr>
      <w:tabs>
        <w:tab w:val="center" w:pos="4153"/>
        <w:tab w:val="right" w:pos="8306"/>
      </w:tabs>
      <w:spacing w:after="0" w:line="240" w:lineRule="auto"/>
    </w:pPr>
    <w:rPr>
      <w:rFonts w:ascii="Arial" w:eastAsia="Times New Roman" w:hAnsi="Arial" w:cs="Times New Roman"/>
      <w:caps/>
      <w:sz w:val="14"/>
      <w:szCs w:val="14"/>
      <w:lang w:eastAsia="en-AU"/>
    </w:rPr>
  </w:style>
  <w:style w:type="character" w:customStyle="1" w:styleId="FooterChar">
    <w:name w:val="Footer Char"/>
    <w:basedOn w:val="DefaultParagraphFont"/>
    <w:link w:val="Footer"/>
    <w:uiPriority w:val="99"/>
    <w:rsid w:val="00AD4869"/>
    <w:rPr>
      <w:rFonts w:ascii="Arial" w:eastAsia="Times New Roman" w:hAnsi="Arial" w:cs="Times New Roman"/>
      <w:caps/>
      <w:sz w:val="14"/>
      <w:szCs w:val="14"/>
      <w:lang w:eastAsia="en-AU"/>
    </w:rPr>
  </w:style>
  <w:style w:type="character" w:styleId="PageNumber">
    <w:name w:val="page number"/>
    <w:basedOn w:val="DefaultParagraphFont"/>
    <w:rsid w:val="00AD4869"/>
  </w:style>
  <w:style w:type="paragraph" w:styleId="BodyTextIndent">
    <w:name w:val="Body Text Indent"/>
    <w:basedOn w:val="Normal"/>
    <w:link w:val="BodyTextIndentChar"/>
    <w:rsid w:val="00AD4869"/>
    <w:pPr>
      <w:spacing w:before="100" w:beforeAutospacing="1" w:after="100" w:afterAutospacing="1" w:line="240" w:lineRule="auto"/>
      <w:ind w:left="360"/>
      <w:jc w:val="both"/>
    </w:pPr>
    <w:rPr>
      <w:rFonts w:ascii="Arial" w:eastAsia="Times New Roman" w:hAnsi="Arial" w:cs="Arial"/>
      <w:lang w:eastAsia="en-AU"/>
    </w:rPr>
  </w:style>
  <w:style w:type="character" w:customStyle="1" w:styleId="BodyTextIndentChar">
    <w:name w:val="Body Text Indent Char"/>
    <w:basedOn w:val="DefaultParagraphFont"/>
    <w:link w:val="BodyTextIndent"/>
    <w:rsid w:val="00AD4869"/>
    <w:rPr>
      <w:rFonts w:ascii="Arial" w:eastAsia="Times New Roman" w:hAnsi="Arial" w:cs="Arial"/>
      <w:lang w:eastAsia="en-AU"/>
    </w:rPr>
  </w:style>
  <w:style w:type="character" w:styleId="Hyperlink">
    <w:name w:val="Hyperlink"/>
    <w:uiPriority w:val="99"/>
    <w:rsid w:val="00AD4869"/>
    <w:rPr>
      <w:color w:val="0000FF"/>
      <w:u w:val="single"/>
    </w:rPr>
  </w:style>
  <w:style w:type="paragraph" w:styleId="BodyText">
    <w:name w:val="Body Text"/>
    <w:basedOn w:val="Normal"/>
    <w:link w:val="BodyTextChar"/>
    <w:rsid w:val="00AD4869"/>
    <w:pPr>
      <w:spacing w:before="180" w:after="120" w:line="240" w:lineRule="auto"/>
      <w:jc w:val="both"/>
    </w:pPr>
    <w:rPr>
      <w:rFonts w:ascii="Arial" w:eastAsia="Times New Roman" w:hAnsi="Arial" w:cs="Arial"/>
      <w:lang w:eastAsia="en-AU"/>
    </w:rPr>
  </w:style>
  <w:style w:type="character" w:customStyle="1" w:styleId="BodyTextChar">
    <w:name w:val="Body Text Char"/>
    <w:basedOn w:val="DefaultParagraphFont"/>
    <w:link w:val="BodyText"/>
    <w:rsid w:val="00AD4869"/>
    <w:rPr>
      <w:rFonts w:ascii="Arial" w:eastAsia="Times New Roman" w:hAnsi="Arial" w:cs="Arial"/>
      <w:lang w:eastAsia="en-AU"/>
    </w:rPr>
  </w:style>
  <w:style w:type="paragraph" w:styleId="BodyText3">
    <w:name w:val="Body Text 3"/>
    <w:basedOn w:val="Normal"/>
    <w:link w:val="BodyText3Char"/>
    <w:uiPriority w:val="99"/>
    <w:rsid w:val="00AD4869"/>
    <w:pPr>
      <w:spacing w:after="0" w:line="240" w:lineRule="auto"/>
      <w:jc w:val="both"/>
    </w:pPr>
    <w:rPr>
      <w:rFonts w:ascii="Arial" w:eastAsia="Times New Roman" w:hAnsi="Arial" w:cs="Arial"/>
      <w:sz w:val="20"/>
      <w:lang w:eastAsia="en-AU"/>
    </w:rPr>
  </w:style>
  <w:style w:type="character" w:customStyle="1" w:styleId="BodyText3Char">
    <w:name w:val="Body Text 3 Char"/>
    <w:basedOn w:val="DefaultParagraphFont"/>
    <w:link w:val="BodyText3"/>
    <w:uiPriority w:val="99"/>
    <w:rsid w:val="00AD4869"/>
    <w:rPr>
      <w:rFonts w:ascii="Arial" w:eastAsia="Times New Roman" w:hAnsi="Arial" w:cs="Arial"/>
      <w:sz w:val="20"/>
      <w:lang w:eastAsia="en-AU"/>
    </w:rPr>
  </w:style>
  <w:style w:type="paragraph" w:styleId="Title">
    <w:name w:val="Title"/>
    <w:basedOn w:val="Normal"/>
    <w:link w:val="TitleChar"/>
    <w:qFormat/>
    <w:rsid w:val="00AD4869"/>
    <w:pPr>
      <w:spacing w:before="120" w:after="120" w:line="240" w:lineRule="auto"/>
      <w:jc w:val="center"/>
      <w:outlineLvl w:val="0"/>
    </w:pPr>
    <w:rPr>
      <w:rFonts w:ascii="Arial" w:eastAsia="Times New Roman" w:hAnsi="Arial" w:cs="Arial"/>
      <w:b/>
      <w:bCs/>
      <w:kern w:val="28"/>
      <w:sz w:val="32"/>
      <w:szCs w:val="32"/>
      <w:lang w:eastAsia="en-AU"/>
    </w:rPr>
  </w:style>
  <w:style w:type="character" w:customStyle="1" w:styleId="TitleChar">
    <w:name w:val="Title Char"/>
    <w:basedOn w:val="DefaultParagraphFont"/>
    <w:link w:val="Title"/>
    <w:rsid w:val="00AD4869"/>
    <w:rPr>
      <w:rFonts w:ascii="Arial" w:eastAsia="Times New Roman" w:hAnsi="Arial" w:cs="Arial"/>
      <w:b/>
      <w:bCs/>
      <w:kern w:val="28"/>
      <w:sz w:val="32"/>
      <w:szCs w:val="32"/>
      <w:lang w:eastAsia="en-AU"/>
    </w:rPr>
  </w:style>
  <w:style w:type="paragraph" w:customStyle="1" w:styleId="Title2">
    <w:name w:val="Title 2"/>
    <w:basedOn w:val="Title"/>
    <w:rsid w:val="00AD4869"/>
    <w:rPr>
      <w:sz w:val="24"/>
      <w:szCs w:val="22"/>
    </w:rPr>
  </w:style>
  <w:style w:type="paragraph" w:styleId="ListBullet2">
    <w:name w:val="List Bullet 2"/>
    <w:basedOn w:val="Normal"/>
    <w:autoRedefine/>
    <w:rsid w:val="00AD4869"/>
    <w:pPr>
      <w:numPr>
        <w:numId w:val="2"/>
      </w:numPr>
      <w:spacing w:before="120" w:after="120" w:line="240" w:lineRule="auto"/>
      <w:ind w:left="641" w:hanging="357"/>
      <w:jc w:val="both"/>
    </w:pPr>
    <w:rPr>
      <w:rFonts w:ascii="Arial" w:eastAsia="Times New Roman" w:hAnsi="Arial" w:cs="Times New Roman"/>
      <w:sz w:val="20"/>
      <w:szCs w:val="24"/>
      <w:lang w:eastAsia="en-AU"/>
    </w:rPr>
  </w:style>
  <w:style w:type="paragraph" w:styleId="ListBullet3">
    <w:name w:val="List Bullet 3"/>
    <w:basedOn w:val="Normal"/>
    <w:autoRedefine/>
    <w:rsid w:val="00AD4869"/>
    <w:pPr>
      <w:numPr>
        <w:numId w:val="3"/>
      </w:numPr>
      <w:spacing w:after="0" w:line="240" w:lineRule="auto"/>
    </w:pPr>
    <w:rPr>
      <w:rFonts w:ascii="Arial" w:eastAsia="Times New Roman" w:hAnsi="Arial" w:cs="Times New Roman"/>
      <w:szCs w:val="24"/>
      <w:lang w:eastAsia="en-AU"/>
    </w:rPr>
  </w:style>
  <w:style w:type="paragraph" w:styleId="ListBullet4">
    <w:name w:val="List Bullet 4"/>
    <w:basedOn w:val="Normal"/>
    <w:autoRedefine/>
    <w:rsid w:val="00AD4869"/>
    <w:pPr>
      <w:numPr>
        <w:numId w:val="4"/>
      </w:numPr>
      <w:spacing w:after="0" w:line="240" w:lineRule="auto"/>
    </w:pPr>
    <w:rPr>
      <w:rFonts w:ascii="Arial" w:eastAsia="Times New Roman" w:hAnsi="Arial" w:cs="Times New Roman"/>
      <w:szCs w:val="24"/>
      <w:lang w:eastAsia="en-AU"/>
    </w:rPr>
  </w:style>
  <w:style w:type="paragraph" w:styleId="BodyText2">
    <w:name w:val="Body Text 2"/>
    <w:basedOn w:val="Normal"/>
    <w:link w:val="BodyText2Char"/>
    <w:uiPriority w:val="99"/>
    <w:rsid w:val="00AD4869"/>
    <w:pPr>
      <w:spacing w:before="120" w:after="120" w:line="240" w:lineRule="auto"/>
      <w:ind w:left="720"/>
      <w:jc w:val="both"/>
    </w:pPr>
    <w:rPr>
      <w:rFonts w:ascii="Arial" w:eastAsia="Times New Roman" w:hAnsi="Arial" w:cs="Times New Roman"/>
      <w:szCs w:val="24"/>
      <w:lang w:eastAsia="en-AU"/>
    </w:rPr>
  </w:style>
  <w:style w:type="character" w:customStyle="1" w:styleId="BodyText2Char">
    <w:name w:val="Body Text 2 Char"/>
    <w:basedOn w:val="DefaultParagraphFont"/>
    <w:link w:val="BodyText2"/>
    <w:uiPriority w:val="99"/>
    <w:rsid w:val="00AD4869"/>
    <w:rPr>
      <w:rFonts w:ascii="Arial" w:eastAsia="Times New Roman" w:hAnsi="Arial" w:cs="Times New Roman"/>
      <w:szCs w:val="24"/>
      <w:lang w:eastAsia="en-AU"/>
    </w:rPr>
  </w:style>
  <w:style w:type="paragraph" w:customStyle="1" w:styleId="CharCharCharCharCharCharChar">
    <w:name w:val="Char Char Char Char Char Char Char"/>
    <w:basedOn w:val="Normal"/>
    <w:semiHidden/>
    <w:rsid w:val="00AD4869"/>
    <w:pPr>
      <w:spacing w:after="160" w:line="240" w:lineRule="exact"/>
    </w:pPr>
    <w:rPr>
      <w:rFonts w:ascii="Tahoma" w:eastAsia="Times New Roman" w:hAnsi="Tahoma" w:cs="Times New Roman"/>
      <w:sz w:val="20"/>
      <w:szCs w:val="20"/>
      <w:lang w:val="en-US" w:eastAsia="en-AU"/>
    </w:rPr>
  </w:style>
  <w:style w:type="paragraph" w:customStyle="1" w:styleId="BodyTextHanging">
    <w:name w:val="Body Text Hanging"/>
    <w:basedOn w:val="BodyText"/>
    <w:uiPriority w:val="99"/>
    <w:rsid w:val="00AD4869"/>
    <w:pPr>
      <w:spacing w:before="120"/>
      <w:ind w:left="720" w:hanging="720"/>
    </w:pPr>
    <w:rPr>
      <w:rFonts w:ascii="Times New Roman" w:hAnsi="Times New Roman" w:cs="Times New Roman"/>
      <w:sz w:val="24"/>
      <w:szCs w:val="20"/>
      <w:lang w:eastAsia="en-US"/>
    </w:rPr>
  </w:style>
  <w:style w:type="paragraph" w:styleId="ListBullet">
    <w:name w:val="List Bullet"/>
    <w:basedOn w:val="Normal"/>
    <w:rsid w:val="00AD4869"/>
    <w:pPr>
      <w:numPr>
        <w:numId w:val="1"/>
      </w:numPr>
      <w:spacing w:after="0" w:line="240" w:lineRule="auto"/>
      <w:contextualSpacing/>
    </w:pPr>
    <w:rPr>
      <w:rFonts w:ascii="Arial" w:eastAsia="Times New Roman" w:hAnsi="Arial" w:cs="Times New Roman"/>
      <w:szCs w:val="24"/>
      <w:lang w:eastAsia="en-AU"/>
    </w:rPr>
  </w:style>
  <w:style w:type="paragraph" w:customStyle="1" w:styleId="ACMABulletLevel1">
    <w:name w:val="ACMA Bullet Level 1"/>
    <w:rsid w:val="00AD4869"/>
    <w:pPr>
      <w:numPr>
        <w:numId w:val="5"/>
      </w:numPr>
      <w:spacing w:after="0" w:line="240" w:lineRule="auto"/>
    </w:pPr>
    <w:rPr>
      <w:rFonts w:ascii="Times New Roman" w:eastAsia="Times New Roman" w:hAnsi="Times New Roman" w:cs="Times New Roman"/>
      <w:sz w:val="24"/>
      <w:szCs w:val="20"/>
    </w:rPr>
  </w:style>
  <w:style w:type="character" w:styleId="CommentReference">
    <w:name w:val="annotation reference"/>
    <w:uiPriority w:val="99"/>
    <w:rsid w:val="00AD4869"/>
    <w:rPr>
      <w:sz w:val="16"/>
      <w:szCs w:val="16"/>
    </w:rPr>
  </w:style>
  <w:style w:type="paragraph" w:styleId="CommentText">
    <w:name w:val="annotation text"/>
    <w:basedOn w:val="Normal"/>
    <w:link w:val="CommentTextChar"/>
    <w:uiPriority w:val="99"/>
    <w:rsid w:val="00AD4869"/>
    <w:pPr>
      <w:spacing w:after="0" w:line="240" w:lineRule="auto"/>
    </w:pPr>
    <w:rPr>
      <w:rFonts w:ascii="Arial" w:eastAsia="Times New Roman" w:hAnsi="Arial" w:cs="Times New Roman"/>
      <w:sz w:val="20"/>
      <w:szCs w:val="20"/>
      <w:lang w:eastAsia="en-AU"/>
    </w:rPr>
  </w:style>
  <w:style w:type="character" w:customStyle="1" w:styleId="CommentTextChar">
    <w:name w:val="Comment Text Char"/>
    <w:basedOn w:val="DefaultParagraphFont"/>
    <w:link w:val="CommentText"/>
    <w:uiPriority w:val="99"/>
    <w:rsid w:val="00AD4869"/>
    <w:rPr>
      <w:rFonts w:ascii="Arial" w:eastAsia="Times New Roman" w:hAnsi="Arial" w:cs="Times New Roman"/>
      <w:sz w:val="20"/>
      <w:szCs w:val="20"/>
      <w:lang w:eastAsia="en-AU"/>
    </w:rPr>
  </w:style>
  <w:style w:type="paragraph" w:styleId="CommentSubject">
    <w:name w:val="annotation subject"/>
    <w:basedOn w:val="CommentText"/>
    <w:next w:val="CommentText"/>
    <w:link w:val="CommentSubjectChar"/>
    <w:uiPriority w:val="99"/>
    <w:rsid w:val="00AD4869"/>
    <w:rPr>
      <w:b/>
      <w:bCs/>
    </w:rPr>
  </w:style>
  <w:style w:type="character" w:customStyle="1" w:styleId="CommentSubjectChar">
    <w:name w:val="Comment Subject Char"/>
    <w:basedOn w:val="CommentTextChar"/>
    <w:link w:val="CommentSubject"/>
    <w:uiPriority w:val="99"/>
    <w:rsid w:val="00AD4869"/>
    <w:rPr>
      <w:rFonts w:ascii="Arial" w:eastAsia="Times New Roman" w:hAnsi="Arial" w:cs="Times New Roman"/>
      <w:b/>
      <w:bCs/>
      <w:sz w:val="20"/>
      <w:szCs w:val="20"/>
      <w:lang w:eastAsia="en-AU"/>
    </w:rPr>
  </w:style>
  <w:style w:type="paragraph" w:customStyle="1" w:styleId="ColorfulList-Accent11">
    <w:name w:val="Colorful List - Accent 11"/>
    <w:basedOn w:val="Normal"/>
    <w:uiPriority w:val="34"/>
    <w:qFormat/>
    <w:rsid w:val="00AD4869"/>
    <w:pPr>
      <w:ind w:left="720"/>
      <w:contextualSpacing/>
    </w:pPr>
    <w:rPr>
      <w:rFonts w:ascii="Calibri" w:eastAsia="Calibri" w:hAnsi="Calibri" w:cs="Times New Roman"/>
    </w:rPr>
  </w:style>
  <w:style w:type="table" w:styleId="DarkList-Accent5">
    <w:name w:val="Dark List Accent 5"/>
    <w:basedOn w:val="TableNormal"/>
    <w:uiPriority w:val="61"/>
    <w:rsid w:val="00AD4869"/>
    <w:pPr>
      <w:spacing w:after="0" w:line="240" w:lineRule="auto"/>
    </w:pPr>
    <w:rPr>
      <w:rFonts w:ascii="Calibri" w:eastAsia="Calibri" w:hAnsi="Calibri" w:cs="Times New Roman"/>
      <w:lang w:val="en-US"/>
    </w:rPr>
    <w:tblPr>
      <w:tblStyleRowBandSize w:val="1"/>
      <w:tblStyleColBandSize w:val="1"/>
      <w:tblBorders>
        <w:top w:val="single" w:sz="8" w:space="0" w:color="4BACC6"/>
        <w:left w:val="single" w:sz="8" w:space="0" w:color="4BACC6"/>
        <w:bottom w:val="single" w:sz="8" w:space="0" w:color="4BACC6"/>
        <w:right w:val="single" w:sz="8" w:space="0" w:color="4BACC6"/>
      </w:tblBorders>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character" w:customStyle="1" w:styleId="Definition">
    <w:name w:val="Definition"/>
    <w:uiPriority w:val="99"/>
    <w:rsid w:val="00AD4869"/>
    <w:rPr>
      <w:b/>
      <w:i/>
    </w:rPr>
  </w:style>
  <w:style w:type="paragraph" w:customStyle="1" w:styleId="Bullet1">
    <w:name w:val="Bullet 1"/>
    <w:basedOn w:val="Normal"/>
    <w:link w:val="Bullet1Char"/>
    <w:uiPriority w:val="99"/>
    <w:rsid w:val="00AD4869"/>
    <w:pPr>
      <w:numPr>
        <w:numId w:val="7"/>
      </w:numPr>
      <w:tabs>
        <w:tab w:val="left" w:pos="709"/>
        <w:tab w:val="left" w:pos="2126"/>
        <w:tab w:val="left" w:pos="2835"/>
        <w:tab w:val="right" w:pos="9072"/>
      </w:tabs>
      <w:spacing w:after="180" w:line="260" w:lineRule="atLeast"/>
    </w:pPr>
    <w:rPr>
      <w:rFonts w:ascii="Times New Roman" w:eastAsia="PMingLiU" w:hAnsi="Times New Roman" w:cs="Times New Roman"/>
      <w:szCs w:val="24"/>
    </w:rPr>
  </w:style>
  <w:style w:type="paragraph" w:customStyle="1" w:styleId="ms-rteelement-p">
    <w:name w:val="ms-rteelement-p"/>
    <w:basedOn w:val="Normal"/>
    <w:rsid w:val="00AD4869"/>
    <w:pPr>
      <w:spacing w:before="100" w:beforeAutospacing="1" w:after="100" w:afterAutospacing="1" w:line="240" w:lineRule="auto"/>
    </w:pPr>
    <w:rPr>
      <w:rFonts w:ascii="Times New Roman" w:eastAsia="Times New Roman" w:hAnsi="Times New Roman" w:cs="Times New Roman"/>
      <w:sz w:val="24"/>
      <w:szCs w:val="24"/>
      <w:lang w:eastAsia="en-AU"/>
    </w:rPr>
  </w:style>
  <w:style w:type="table" w:styleId="TableGrid">
    <w:name w:val="Table Grid"/>
    <w:basedOn w:val="TableNormal"/>
    <w:uiPriority w:val="59"/>
    <w:rsid w:val="00AD4869"/>
    <w:pPr>
      <w:spacing w:after="0" w:line="240" w:lineRule="auto"/>
    </w:pPr>
    <w:rPr>
      <w:rFonts w:ascii="Calibri" w:eastAsia="Calibri" w:hAnsi="Calibri" w:cs="Times New Roman"/>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ppendix">
    <w:name w:val="Appendix"/>
    <w:basedOn w:val="Heading1"/>
    <w:rsid w:val="00AD4869"/>
    <w:pPr>
      <w:keepNext w:val="0"/>
      <w:widowControl w:val="0"/>
      <w:suppressAutoHyphens/>
      <w:spacing w:before="0" w:after="240"/>
      <w:ind w:left="720" w:hanging="360"/>
      <w:jc w:val="center"/>
    </w:pPr>
    <w:rPr>
      <w:rFonts w:ascii="Times New Roman" w:hAnsi="Times New Roman"/>
      <w:bCs/>
      <w:smallCaps/>
      <w:kern w:val="0"/>
      <w:sz w:val="36"/>
      <w:szCs w:val="36"/>
      <w:lang w:eastAsia="en-US"/>
    </w:rPr>
  </w:style>
  <w:style w:type="paragraph" w:styleId="TOCHeading">
    <w:name w:val="TOC Heading"/>
    <w:basedOn w:val="Heading1"/>
    <w:next w:val="Normal"/>
    <w:uiPriority w:val="39"/>
    <w:semiHidden/>
    <w:unhideWhenUsed/>
    <w:qFormat/>
    <w:rsid w:val="00AD4869"/>
    <w:pPr>
      <w:keepNext w:val="0"/>
      <w:tabs>
        <w:tab w:val="num" w:pos="720"/>
      </w:tabs>
      <w:spacing w:before="120" w:after="120"/>
      <w:ind w:left="720" w:hanging="360"/>
      <w:jc w:val="both"/>
      <w:outlineLvl w:val="9"/>
    </w:pPr>
    <w:rPr>
      <w:rFonts w:ascii="Cambria" w:eastAsia="Calibri" w:hAnsi="Cambria"/>
      <w:color w:val="365F91"/>
      <w:kern w:val="0"/>
      <w:szCs w:val="32"/>
      <w:lang w:val="en-US" w:eastAsia="ja-JP"/>
    </w:rPr>
  </w:style>
  <w:style w:type="paragraph" w:styleId="TOC1">
    <w:name w:val="toc 1"/>
    <w:basedOn w:val="Normal"/>
    <w:next w:val="Normal"/>
    <w:autoRedefine/>
    <w:uiPriority w:val="39"/>
    <w:unhideWhenUsed/>
    <w:qFormat/>
    <w:rsid w:val="00C723B7"/>
    <w:pPr>
      <w:spacing w:before="360" w:after="0"/>
    </w:pPr>
    <w:rPr>
      <w:rFonts w:ascii="Century Gothic" w:eastAsia="Calibri" w:hAnsi="Century Gothic" w:cs="Times New Roman"/>
      <w:b/>
      <w:bCs/>
      <w:caps/>
      <w:sz w:val="24"/>
      <w:szCs w:val="24"/>
    </w:rPr>
  </w:style>
  <w:style w:type="paragraph" w:styleId="TOC2">
    <w:name w:val="toc 2"/>
    <w:basedOn w:val="Normal"/>
    <w:next w:val="Normal"/>
    <w:autoRedefine/>
    <w:uiPriority w:val="39"/>
    <w:unhideWhenUsed/>
    <w:rsid w:val="00AD4869"/>
    <w:pPr>
      <w:spacing w:before="240" w:after="0"/>
    </w:pPr>
    <w:rPr>
      <w:rFonts w:ascii="Calibri" w:eastAsia="Calibri" w:hAnsi="Calibri" w:cs="Times New Roman"/>
      <w:b/>
      <w:bCs/>
      <w:sz w:val="20"/>
      <w:szCs w:val="20"/>
    </w:rPr>
  </w:style>
  <w:style w:type="paragraph" w:styleId="TOC3">
    <w:name w:val="toc 3"/>
    <w:basedOn w:val="Normal"/>
    <w:next w:val="Normal"/>
    <w:autoRedefine/>
    <w:uiPriority w:val="39"/>
    <w:unhideWhenUsed/>
    <w:rsid w:val="00AD4869"/>
    <w:pPr>
      <w:spacing w:after="0"/>
      <w:ind w:left="220"/>
    </w:pPr>
    <w:rPr>
      <w:rFonts w:ascii="Calibri" w:eastAsia="Calibri" w:hAnsi="Calibri" w:cs="Times New Roman"/>
      <w:sz w:val="20"/>
      <w:szCs w:val="20"/>
    </w:rPr>
  </w:style>
  <w:style w:type="paragraph" w:customStyle="1" w:styleId="ColorfulShading-Accent11">
    <w:name w:val="Colorful Shading - Accent 11"/>
    <w:hidden/>
    <w:uiPriority w:val="99"/>
    <w:semiHidden/>
    <w:rsid w:val="00AD4869"/>
    <w:pPr>
      <w:spacing w:after="0" w:line="240" w:lineRule="auto"/>
    </w:pPr>
    <w:rPr>
      <w:rFonts w:ascii="Calibri" w:eastAsia="Calibri" w:hAnsi="Calibri" w:cs="Times New Roman"/>
    </w:rPr>
  </w:style>
  <w:style w:type="paragraph" w:styleId="TOC4">
    <w:name w:val="toc 4"/>
    <w:basedOn w:val="Normal"/>
    <w:next w:val="Normal"/>
    <w:autoRedefine/>
    <w:uiPriority w:val="39"/>
    <w:rsid w:val="00AD4869"/>
    <w:pPr>
      <w:spacing w:after="0"/>
      <w:ind w:left="440"/>
    </w:pPr>
    <w:rPr>
      <w:rFonts w:ascii="Calibri" w:eastAsia="Calibri" w:hAnsi="Calibri" w:cs="Times New Roman"/>
      <w:sz w:val="20"/>
      <w:szCs w:val="20"/>
    </w:rPr>
  </w:style>
  <w:style w:type="paragraph" w:customStyle="1" w:styleId="Note">
    <w:name w:val="Note"/>
    <w:basedOn w:val="Bullet1"/>
    <w:link w:val="NoteChar"/>
    <w:qFormat/>
    <w:rsid w:val="00AD4869"/>
    <w:pPr>
      <w:numPr>
        <w:numId w:val="0"/>
      </w:numPr>
      <w:tabs>
        <w:tab w:val="clear" w:pos="2126"/>
        <w:tab w:val="clear" w:pos="2835"/>
        <w:tab w:val="left" w:pos="0"/>
      </w:tabs>
      <w:ind w:left="705" w:hanging="705"/>
    </w:pPr>
    <w:rPr>
      <w:rFonts w:ascii="Calisto MT" w:hAnsi="Calisto MT"/>
      <w:i/>
      <w:sz w:val="18"/>
      <w:szCs w:val="18"/>
    </w:rPr>
  </w:style>
  <w:style w:type="paragraph" w:styleId="TOC5">
    <w:name w:val="toc 5"/>
    <w:basedOn w:val="Normal"/>
    <w:next w:val="Normal"/>
    <w:autoRedefine/>
    <w:uiPriority w:val="39"/>
    <w:unhideWhenUsed/>
    <w:rsid w:val="00AD4869"/>
    <w:pPr>
      <w:spacing w:after="0"/>
      <w:ind w:left="660"/>
    </w:pPr>
    <w:rPr>
      <w:rFonts w:ascii="Calibri" w:eastAsia="Calibri" w:hAnsi="Calibri" w:cs="Times New Roman"/>
      <w:sz w:val="20"/>
      <w:szCs w:val="20"/>
    </w:rPr>
  </w:style>
  <w:style w:type="character" w:customStyle="1" w:styleId="Bullet1Char">
    <w:name w:val="Bullet 1 Char"/>
    <w:link w:val="Bullet1"/>
    <w:uiPriority w:val="99"/>
    <w:rsid w:val="00AD4869"/>
    <w:rPr>
      <w:rFonts w:ascii="Times New Roman" w:eastAsia="PMingLiU" w:hAnsi="Times New Roman" w:cs="Times New Roman"/>
      <w:szCs w:val="24"/>
    </w:rPr>
  </w:style>
  <w:style w:type="character" w:customStyle="1" w:styleId="NoteChar">
    <w:name w:val="Note Char"/>
    <w:link w:val="Note"/>
    <w:rsid w:val="00AD4869"/>
    <w:rPr>
      <w:rFonts w:ascii="Calisto MT" w:eastAsia="PMingLiU" w:hAnsi="Calisto MT" w:cs="Times New Roman"/>
      <w:i/>
      <w:sz w:val="18"/>
      <w:szCs w:val="18"/>
    </w:rPr>
  </w:style>
  <w:style w:type="paragraph" w:styleId="TOC6">
    <w:name w:val="toc 6"/>
    <w:basedOn w:val="Normal"/>
    <w:next w:val="Normal"/>
    <w:autoRedefine/>
    <w:uiPriority w:val="39"/>
    <w:unhideWhenUsed/>
    <w:rsid w:val="00AD4869"/>
    <w:pPr>
      <w:spacing w:after="0"/>
      <w:ind w:left="880"/>
    </w:pPr>
    <w:rPr>
      <w:rFonts w:ascii="Calibri" w:eastAsia="Calibri" w:hAnsi="Calibri" w:cs="Times New Roman"/>
      <w:sz w:val="20"/>
      <w:szCs w:val="20"/>
    </w:rPr>
  </w:style>
  <w:style w:type="paragraph" w:styleId="TOC7">
    <w:name w:val="toc 7"/>
    <w:basedOn w:val="Normal"/>
    <w:next w:val="Normal"/>
    <w:autoRedefine/>
    <w:uiPriority w:val="39"/>
    <w:unhideWhenUsed/>
    <w:rsid w:val="00AD4869"/>
    <w:pPr>
      <w:spacing w:after="0"/>
      <w:ind w:left="1100"/>
    </w:pPr>
    <w:rPr>
      <w:rFonts w:ascii="Calibri" w:eastAsia="Calibri" w:hAnsi="Calibri" w:cs="Times New Roman"/>
      <w:sz w:val="20"/>
      <w:szCs w:val="20"/>
    </w:rPr>
  </w:style>
  <w:style w:type="paragraph" w:styleId="TOC8">
    <w:name w:val="toc 8"/>
    <w:basedOn w:val="Normal"/>
    <w:next w:val="Normal"/>
    <w:autoRedefine/>
    <w:uiPriority w:val="39"/>
    <w:unhideWhenUsed/>
    <w:rsid w:val="00AD4869"/>
    <w:pPr>
      <w:spacing w:after="0"/>
      <w:ind w:left="1320"/>
    </w:pPr>
    <w:rPr>
      <w:rFonts w:ascii="Calibri" w:eastAsia="Calibri" w:hAnsi="Calibri" w:cs="Times New Roman"/>
      <w:sz w:val="20"/>
      <w:szCs w:val="20"/>
    </w:rPr>
  </w:style>
  <w:style w:type="paragraph" w:styleId="TOC9">
    <w:name w:val="toc 9"/>
    <w:basedOn w:val="Normal"/>
    <w:next w:val="Normal"/>
    <w:autoRedefine/>
    <w:uiPriority w:val="39"/>
    <w:unhideWhenUsed/>
    <w:rsid w:val="00AD4869"/>
    <w:pPr>
      <w:spacing w:after="0"/>
      <w:ind w:left="1540"/>
    </w:pPr>
    <w:rPr>
      <w:rFonts w:ascii="Calibri" w:eastAsia="Calibri" w:hAnsi="Calibri" w:cs="Times New Roman"/>
      <w:sz w:val="20"/>
      <w:szCs w:val="20"/>
    </w:rPr>
  </w:style>
  <w:style w:type="numbering" w:customStyle="1" w:styleId="CodeNumberingTemplate">
    <w:name w:val="Code Numbering Template"/>
    <w:uiPriority w:val="99"/>
    <w:rsid w:val="00AD4869"/>
    <w:pPr>
      <w:numPr>
        <w:numId w:val="8"/>
      </w:numPr>
    </w:pPr>
  </w:style>
  <w:style w:type="numbering" w:customStyle="1" w:styleId="CodeNumbering0">
    <w:name w:val="Code Numbering"/>
    <w:uiPriority w:val="99"/>
    <w:rsid w:val="00AD4869"/>
    <w:pPr>
      <w:numPr>
        <w:numId w:val="9"/>
      </w:numPr>
    </w:pPr>
  </w:style>
  <w:style w:type="numbering" w:customStyle="1" w:styleId="Codenumbering">
    <w:name w:val="Code numbering"/>
    <w:uiPriority w:val="99"/>
    <w:rsid w:val="00AD4869"/>
    <w:pPr>
      <w:numPr>
        <w:numId w:val="10"/>
      </w:numPr>
    </w:pPr>
  </w:style>
  <w:style w:type="paragraph" w:styleId="ListParagraph">
    <w:name w:val="List Paragraph"/>
    <w:basedOn w:val="Normal"/>
    <w:link w:val="ListParagraphChar"/>
    <w:uiPriority w:val="34"/>
    <w:qFormat/>
    <w:rsid w:val="00AD4869"/>
    <w:pPr>
      <w:ind w:left="720"/>
      <w:contextualSpacing/>
    </w:pPr>
    <w:rPr>
      <w:rFonts w:ascii="Calibri" w:eastAsia="Calibri" w:hAnsi="Calibri" w:cs="Times New Roman"/>
    </w:rPr>
  </w:style>
  <w:style w:type="paragraph" w:customStyle="1" w:styleId="Default">
    <w:name w:val="Default"/>
    <w:rsid w:val="00AD4869"/>
    <w:pPr>
      <w:autoSpaceDE w:val="0"/>
      <w:autoSpaceDN w:val="0"/>
      <w:adjustRightInd w:val="0"/>
      <w:spacing w:after="0" w:line="240" w:lineRule="auto"/>
    </w:pPr>
    <w:rPr>
      <w:rFonts w:ascii="Arial" w:eastAsia="Times New Roman" w:hAnsi="Arial" w:cs="Arial"/>
      <w:color w:val="000000"/>
      <w:sz w:val="24"/>
      <w:szCs w:val="24"/>
      <w:lang w:eastAsia="en-AU"/>
    </w:rPr>
  </w:style>
  <w:style w:type="table" w:styleId="LightList-Accent5">
    <w:name w:val="Light List Accent 5"/>
    <w:basedOn w:val="TableNormal"/>
    <w:uiPriority w:val="61"/>
    <w:rsid w:val="00AD4869"/>
    <w:pPr>
      <w:spacing w:after="0" w:line="240" w:lineRule="auto"/>
    </w:pPr>
    <w:rPr>
      <w:rFonts w:ascii="Calibri" w:eastAsia="Calibri" w:hAnsi="Calibri" w:cs="Times New Roman"/>
      <w:lang w:val="en-US"/>
    </w:rPr>
    <w:tblPr>
      <w:tblStyleRowBandSize w:val="1"/>
      <w:tblStyleColBandSize w:val="1"/>
      <w:tblBorders>
        <w:top w:val="single" w:sz="8" w:space="0" w:color="4BACC6"/>
        <w:left w:val="single" w:sz="8" w:space="0" w:color="4BACC6"/>
        <w:bottom w:val="single" w:sz="8" w:space="0" w:color="4BACC6"/>
        <w:right w:val="single" w:sz="8" w:space="0" w:color="4BACC6"/>
      </w:tblBorders>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styleId="MediumList2-Accent1">
    <w:name w:val="Medium List 2 Accent 1"/>
    <w:basedOn w:val="TableNormal"/>
    <w:uiPriority w:val="66"/>
    <w:rsid w:val="00AD4869"/>
    <w:pPr>
      <w:spacing w:after="0" w:line="240" w:lineRule="auto"/>
    </w:pPr>
    <w:rPr>
      <w:rFonts w:ascii="Cambria" w:eastAsia="Times New Roman" w:hAnsi="Cambria" w:cs="Times New Roman"/>
      <w:color w:val="000000"/>
      <w:sz w:val="20"/>
      <w:szCs w:val="20"/>
      <w:lang w:val="en-US"/>
    </w:rPr>
    <w:tblPr>
      <w:tblStyleRowBandSize w:val="1"/>
      <w:tblStyleColBandSize w:val="1"/>
      <w:tblBorders>
        <w:top w:val="single" w:sz="8" w:space="0" w:color="4F81BD"/>
        <w:left w:val="single" w:sz="8" w:space="0" w:color="4F81BD"/>
        <w:bottom w:val="single" w:sz="8" w:space="0" w:color="4F81BD"/>
        <w:right w:val="single" w:sz="8" w:space="0" w:color="4F81BD"/>
      </w:tblBorders>
    </w:tblPr>
    <w:tblStylePr w:type="firstRow">
      <w:rPr>
        <w:sz w:val="24"/>
        <w:szCs w:val="24"/>
      </w:rPr>
      <w:tblPr/>
      <w:tcPr>
        <w:tcBorders>
          <w:top w:val="nil"/>
          <w:left w:val="nil"/>
          <w:bottom w:val="single" w:sz="24" w:space="0" w:color="4F81BD"/>
          <w:right w:val="nil"/>
          <w:insideH w:val="nil"/>
          <w:insideV w:val="nil"/>
        </w:tcBorders>
        <w:shd w:val="clear" w:color="auto" w:fill="FFFFFF"/>
      </w:tcPr>
    </w:tblStylePr>
    <w:tblStylePr w:type="lastRow">
      <w:tblPr/>
      <w:tcPr>
        <w:tcBorders>
          <w:top w:val="single" w:sz="8" w:space="0" w:color="4F81BD"/>
          <w:left w:val="nil"/>
          <w:bottom w:val="nil"/>
          <w:right w:val="nil"/>
          <w:insideH w:val="nil"/>
          <w:insideV w:val="nil"/>
        </w:tcBorders>
        <w:shd w:val="clear" w:color="auto" w:fill="FFFFFF"/>
      </w:tcPr>
    </w:tblStylePr>
    <w:tblStylePr w:type="firstCol">
      <w:tblPr/>
      <w:tcPr>
        <w:tcBorders>
          <w:top w:val="nil"/>
          <w:left w:val="nil"/>
          <w:bottom w:val="nil"/>
          <w:right w:val="single" w:sz="8" w:space="0" w:color="4F81BD"/>
          <w:insideH w:val="nil"/>
          <w:insideV w:val="nil"/>
        </w:tcBorders>
        <w:shd w:val="clear" w:color="auto" w:fill="FFFFFF"/>
      </w:tcPr>
    </w:tblStylePr>
    <w:tblStylePr w:type="lastCol">
      <w:tblPr/>
      <w:tcPr>
        <w:tcBorders>
          <w:top w:val="nil"/>
          <w:left w:val="single" w:sz="8" w:space="0" w:color="4F81BD"/>
          <w:bottom w:val="nil"/>
          <w:right w:val="nil"/>
          <w:insideH w:val="nil"/>
          <w:insideV w:val="nil"/>
        </w:tcBorders>
        <w:shd w:val="clear" w:color="auto" w:fill="FFFFFF"/>
      </w:tcPr>
    </w:tblStylePr>
    <w:tblStylePr w:type="band1Vert">
      <w:tblPr/>
      <w:tcPr>
        <w:tcBorders>
          <w:left w:val="nil"/>
          <w:right w:val="nil"/>
          <w:insideH w:val="nil"/>
          <w:insideV w:val="nil"/>
        </w:tcBorders>
        <w:shd w:val="clear" w:color="auto" w:fill="D3DFEE"/>
      </w:tcPr>
    </w:tblStylePr>
    <w:tblStylePr w:type="band1Horz">
      <w:tblPr/>
      <w:tcPr>
        <w:tcBorders>
          <w:top w:val="nil"/>
          <w:bottom w:val="nil"/>
          <w:insideH w:val="nil"/>
          <w:insideV w:val="nil"/>
        </w:tcBorders>
        <w:shd w:val="clear" w:color="auto" w:fill="D3DFEE"/>
      </w:tcPr>
    </w:tblStylePr>
    <w:tblStylePr w:type="nwCell">
      <w:tblPr/>
      <w:tcPr>
        <w:shd w:val="clear" w:color="auto" w:fill="FFFFFF"/>
      </w:tcPr>
    </w:tblStylePr>
    <w:tblStylePr w:type="swCell">
      <w:tblPr/>
      <w:tcPr>
        <w:tcBorders>
          <w:top w:val="nil"/>
        </w:tcBorders>
      </w:tcPr>
    </w:tblStylePr>
  </w:style>
  <w:style w:type="table" w:styleId="MediumGrid2-Accent1">
    <w:name w:val="Medium Grid 2 Accent 1"/>
    <w:basedOn w:val="TableNormal"/>
    <w:uiPriority w:val="68"/>
    <w:rsid w:val="00AD4869"/>
    <w:pPr>
      <w:spacing w:after="0" w:line="240" w:lineRule="auto"/>
    </w:pPr>
    <w:rPr>
      <w:rFonts w:ascii="Cambria" w:eastAsia="Times New Roman" w:hAnsi="Cambria" w:cs="Times New Roman"/>
      <w:color w:val="000000"/>
      <w:sz w:val="20"/>
      <w:szCs w:val="20"/>
      <w:lang w:val="en-US"/>
    </w:rPr>
    <w:tblPr>
      <w:tblStyleRowBandSize w:val="1"/>
      <w:tblStyleColBandSize w:val="1"/>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cPr>
      <w:shd w:val="clear" w:color="auto" w:fill="D3DFEE"/>
    </w:tcPr>
    <w:tblStylePr w:type="firstRow">
      <w:rPr>
        <w:b/>
        <w:bCs/>
        <w:color w:val="000000"/>
      </w:rPr>
      <w:tblPr/>
      <w:tcPr>
        <w:shd w:val="clear" w:color="auto" w:fill="EDF2F8"/>
      </w:tcPr>
    </w:tblStylePr>
    <w:tblStylePr w:type="lastRow">
      <w:rPr>
        <w:b/>
        <w:bCs/>
        <w:color w:val="000000"/>
      </w:rPr>
      <w:tblPr/>
      <w:tcPr>
        <w:tcBorders>
          <w:top w:val="single" w:sz="12" w:space="0" w:color="000000"/>
          <w:left w:val="nil"/>
          <w:bottom w:val="nil"/>
          <w:right w:val="nil"/>
          <w:insideH w:val="nil"/>
          <w:insideV w:val="nil"/>
        </w:tcBorders>
        <w:shd w:val="clear" w:color="auto" w:fill="FFFFFF"/>
      </w:tcPr>
    </w:tblStylePr>
    <w:tblStylePr w:type="firstCol">
      <w:rPr>
        <w:b/>
        <w:bCs/>
        <w:color w:val="000000"/>
      </w:rPr>
      <w:tblPr/>
      <w:tcPr>
        <w:tcBorders>
          <w:top w:val="nil"/>
          <w:left w:val="nil"/>
          <w:bottom w:val="nil"/>
          <w:right w:val="nil"/>
          <w:insideH w:val="nil"/>
          <w:insideV w:val="nil"/>
        </w:tcBorders>
        <w:shd w:val="clear" w:color="auto" w:fill="FFFFFF"/>
      </w:tcPr>
    </w:tblStylePr>
    <w:tblStylePr w:type="lastCol">
      <w:rPr>
        <w:b w:val="0"/>
        <w:bCs w:val="0"/>
        <w:color w:val="000000"/>
      </w:rPr>
      <w:tblPr/>
      <w:tcPr>
        <w:tcBorders>
          <w:top w:val="nil"/>
          <w:left w:val="nil"/>
          <w:bottom w:val="nil"/>
          <w:right w:val="nil"/>
          <w:insideH w:val="nil"/>
          <w:insideV w:val="nil"/>
        </w:tcBorders>
        <w:shd w:val="clear" w:color="auto" w:fill="DBE5F1"/>
      </w:tcPr>
    </w:tblStylePr>
    <w:tblStylePr w:type="band1Vert">
      <w:tblPr/>
      <w:tcPr>
        <w:shd w:val="clear" w:color="auto" w:fill="A7BFDE"/>
      </w:tcPr>
    </w:tblStylePr>
    <w:tblStylePr w:type="band1Horz">
      <w:tblPr/>
      <w:tcPr>
        <w:tcBorders>
          <w:insideH w:val="single" w:sz="6" w:space="0" w:color="4F81BD"/>
          <w:insideV w:val="single" w:sz="6" w:space="0" w:color="4F81BD"/>
        </w:tcBorders>
        <w:shd w:val="clear" w:color="auto" w:fill="A7BFDE"/>
      </w:tcPr>
    </w:tblStylePr>
    <w:tblStylePr w:type="nwCell">
      <w:tblPr/>
      <w:tcPr>
        <w:shd w:val="clear" w:color="auto" w:fill="FFFFFF"/>
      </w:tcPr>
    </w:tblStylePr>
  </w:style>
  <w:style w:type="table" w:styleId="MediumGrid3-Accent1">
    <w:name w:val="Medium Grid 3 Accent 1"/>
    <w:basedOn w:val="TableNormal"/>
    <w:uiPriority w:val="69"/>
    <w:rsid w:val="00AD4869"/>
    <w:pPr>
      <w:spacing w:after="0" w:line="240" w:lineRule="auto"/>
    </w:pPr>
    <w:rPr>
      <w:rFonts w:ascii="Times New Roman" w:eastAsia="Times New Roman" w:hAnsi="Times New Roman" w:cs="Times New Roman"/>
      <w:sz w:val="20"/>
      <w:szCs w:val="20"/>
      <w:lang w:val="en-US"/>
    </w:rPr>
    <w:tblPr>
      <w:tblStyleRowBandSize w:val="1"/>
      <w:tblStyleColBandSize w:val="1"/>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tcPr>
      <w:shd w:val="clear" w:color="auto" w:fill="D3DFEE"/>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4F81BD"/>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4F81BD"/>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4F81BD"/>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4F81BD"/>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A7BFDE"/>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A7BFDE"/>
      </w:tcPr>
    </w:tblStylePr>
  </w:style>
  <w:style w:type="paragraph" w:styleId="Revision">
    <w:name w:val="Revision"/>
    <w:hidden/>
    <w:uiPriority w:val="71"/>
    <w:rsid w:val="00AD4869"/>
    <w:pPr>
      <w:spacing w:after="0" w:line="240" w:lineRule="auto"/>
    </w:pPr>
    <w:rPr>
      <w:rFonts w:ascii="Arial" w:eastAsia="Times New Roman" w:hAnsi="Arial" w:cs="Times New Roman"/>
      <w:szCs w:val="24"/>
      <w:lang w:eastAsia="en-AU"/>
    </w:rPr>
  </w:style>
  <w:style w:type="character" w:customStyle="1" w:styleId="maincopy">
    <w:name w:val="maincopy"/>
    <w:basedOn w:val="DefaultParagraphFont"/>
    <w:rsid w:val="00AD4869"/>
  </w:style>
  <w:style w:type="table" w:customStyle="1" w:styleId="LightGrid-Accent51">
    <w:name w:val="Light Grid - Accent 51"/>
    <w:basedOn w:val="TableNormal"/>
    <w:next w:val="LightGrid-Accent5"/>
    <w:uiPriority w:val="71"/>
    <w:rsid w:val="00AD4869"/>
    <w:pPr>
      <w:spacing w:after="0" w:line="240" w:lineRule="auto"/>
    </w:pPr>
    <w:rPr>
      <w:rFonts w:ascii="Times New Roman" w:eastAsia="Times New Roman" w:hAnsi="Times New Roman" w:cs="Times New Roman"/>
      <w:sz w:val="20"/>
      <w:szCs w:val="20"/>
      <w:lang w:val="en-US"/>
    </w:rPr>
    <w:tblPr>
      <w:tblStyleRowBandSize w:val="1"/>
      <w:tblStyleColBandSize w:val="1"/>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Pr>
    <w:tblStylePr w:type="firstRow">
      <w:pPr>
        <w:spacing w:before="0" w:after="0" w:line="240" w:lineRule="auto"/>
      </w:pPr>
      <w:rPr>
        <w:rFonts w:ascii="Calibri" w:eastAsia="MS Gothic" w:hAnsi="Calibri"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Calibri" w:eastAsia="MS Gothic" w:hAnsi="Calibri"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Calibri" w:eastAsia="MS Gothic" w:hAnsi="Calibri" w:cs="Times New Roman"/>
        <w:b/>
        <w:bCs/>
      </w:rPr>
    </w:tblStylePr>
    <w:tblStylePr w:type="lastCol">
      <w:rPr>
        <w:rFonts w:ascii="Calibri" w:eastAsia="MS Gothic" w:hAnsi="Calibri"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styleId="LightGrid-Accent5">
    <w:name w:val="Light Grid Accent 5"/>
    <w:basedOn w:val="TableNormal"/>
    <w:uiPriority w:val="62"/>
    <w:rsid w:val="00AD4869"/>
    <w:pPr>
      <w:spacing w:after="0" w:line="240" w:lineRule="auto"/>
    </w:p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paragraph" w:customStyle="1" w:styleId="CodeTitle">
    <w:name w:val="Code Title"/>
    <w:basedOn w:val="Normal"/>
    <w:rsid w:val="00FA12A6"/>
    <w:pPr>
      <w:widowControl w:val="0"/>
      <w:shd w:val="clear" w:color="auto" w:fill="000000"/>
      <w:spacing w:after="0" w:line="240" w:lineRule="auto"/>
      <w:jc w:val="right"/>
    </w:pPr>
    <w:rPr>
      <w:rFonts w:ascii="Trebuchet MS" w:eastAsia="Times New Roman" w:hAnsi="Trebuchet MS" w:cs="Times New Roman"/>
      <w:sz w:val="36"/>
      <w:szCs w:val="20"/>
    </w:rPr>
  </w:style>
  <w:style w:type="character" w:customStyle="1" w:styleId="ListParagraphChar">
    <w:name w:val="List Paragraph Char"/>
    <w:link w:val="ListParagraph"/>
    <w:uiPriority w:val="34"/>
    <w:locked/>
    <w:rsid w:val="00FA12A6"/>
    <w:rPr>
      <w:rFonts w:ascii="Calibri" w:eastAsia="Calibri" w:hAnsi="Calibri" w:cs="Times New Roman"/>
    </w:rPr>
  </w:style>
  <w:style w:type="paragraph" w:customStyle="1" w:styleId="subsection">
    <w:name w:val="subsection"/>
    <w:aliases w:val="ss"/>
    <w:basedOn w:val="Normal"/>
    <w:link w:val="subsectionChar"/>
    <w:rsid w:val="00FA12A6"/>
    <w:pPr>
      <w:tabs>
        <w:tab w:val="right" w:pos="1021"/>
      </w:tabs>
      <w:spacing w:before="180" w:after="0" w:line="240" w:lineRule="auto"/>
      <w:ind w:left="1134" w:hanging="1134"/>
    </w:pPr>
    <w:rPr>
      <w:rFonts w:ascii="Times New Roman" w:eastAsia="Times New Roman" w:hAnsi="Times New Roman" w:cs="Times New Roman"/>
      <w:szCs w:val="20"/>
      <w:lang w:eastAsia="en-AU"/>
    </w:rPr>
  </w:style>
  <w:style w:type="character" w:customStyle="1" w:styleId="subsectionChar">
    <w:name w:val="subsection Char"/>
    <w:aliases w:val="ss Char"/>
    <w:basedOn w:val="DefaultParagraphFont"/>
    <w:link w:val="subsection"/>
    <w:locked/>
    <w:rsid w:val="00FA12A6"/>
    <w:rPr>
      <w:rFonts w:ascii="Times New Roman" w:eastAsia="Times New Roman" w:hAnsi="Times New Roman" w:cs="Times New Roman"/>
      <w:szCs w:val="20"/>
      <w:lang w:eastAsia="en-A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31730409">
      <w:bodyDiv w:val="1"/>
      <w:marLeft w:val="0"/>
      <w:marRight w:val="0"/>
      <w:marTop w:val="0"/>
      <w:marBottom w:val="0"/>
      <w:divBdr>
        <w:top w:val="none" w:sz="0" w:space="0" w:color="auto"/>
        <w:left w:val="none" w:sz="0" w:space="0" w:color="auto"/>
        <w:bottom w:val="none" w:sz="0" w:space="0" w:color="auto"/>
        <w:right w:val="none" w:sz="0" w:space="0" w:color="auto"/>
      </w:divBdr>
    </w:div>
    <w:div w:id="74985245">
      <w:bodyDiv w:val="1"/>
      <w:marLeft w:val="0"/>
      <w:marRight w:val="0"/>
      <w:marTop w:val="0"/>
      <w:marBottom w:val="0"/>
      <w:divBdr>
        <w:top w:val="none" w:sz="0" w:space="0" w:color="auto"/>
        <w:left w:val="none" w:sz="0" w:space="0" w:color="auto"/>
        <w:bottom w:val="none" w:sz="0" w:space="0" w:color="auto"/>
        <w:right w:val="none" w:sz="0" w:space="0" w:color="auto"/>
      </w:divBdr>
    </w:div>
    <w:div w:id="557128971">
      <w:bodyDiv w:val="1"/>
      <w:marLeft w:val="0"/>
      <w:marRight w:val="0"/>
      <w:marTop w:val="0"/>
      <w:marBottom w:val="0"/>
      <w:divBdr>
        <w:top w:val="none" w:sz="0" w:space="0" w:color="auto"/>
        <w:left w:val="none" w:sz="0" w:space="0" w:color="auto"/>
        <w:bottom w:val="none" w:sz="0" w:space="0" w:color="auto"/>
        <w:right w:val="none" w:sz="0" w:space="0" w:color="auto"/>
      </w:divBdr>
    </w:div>
    <w:div w:id="588075728">
      <w:bodyDiv w:val="1"/>
      <w:marLeft w:val="0"/>
      <w:marRight w:val="0"/>
      <w:marTop w:val="0"/>
      <w:marBottom w:val="0"/>
      <w:divBdr>
        <w:top w:val="none" w:sz="0" w:space="0" w:color="auto"/>
        <w:left w:val="none" w:sz="0" w:space="0" w:color="auto"/>
        <w:bottom w:val="none" w:sz="0" w:space="0" w:color="auto"/>
        <w:right w:val="none" w:sz="0" w:space="0" w:color="auto"/>
      </w:divBdr>
    </w:div>
    <w:div w:id="1036850490">
      <w:bodyDiv w:val="1"/>
      <w:marLeft w:val="0"/>
      <w:marRight w:val="0"/>
      <w:marTop w:val="0"/>
      <w:marBottom w:val="0"/>
      <w:divBdr>
        <w:top w:val="none" w:sz="0" w:space="0" w:color="auto"/>
        <w:left w:val="none" w:sz="0" w:space="0" w:color="auto"/>
        <w:bottom w:val="none" w:sz="0" w:space="0" w:color="auto"/>
        <w:right w:val="none" w:sz="0" w:space="0" w:color="auto"/>
      </w:divBdr>
    </w:div>
    <w:div w:id="1087194012">
      <w:bodyDiv w:val="1"/>
      <w:marLeft w:val="0"/>
      <w:marRight w:val="0"/>
      <w:marTop w:val="0"/>
      <w:marBottom w:val="0"/>
      <w:divBdr>
        <w:top w:val="none" w:sz="0" w:space="0" w:color="auto"/>
        <w:left w:val="none" w:sz="0" w:space="0" w:color="auto"/>
        <w:bottom w:val="none" w:sz="0" w:space="0" w:color="auto"/>
        <w:right w:val="none" w:sz="0" w:space="0" w:color="auto"/>
      </w:divBdr>
    </w:div>
    <w:div w:id="1186098888">
      <w:bodyDiv w:val="1"/>
      <w:marLeft w:val="0"/>
      <w:marRight w:val="0"/>
      <w:marTop w:val="0"/>
      <w:marBottom w:val="0"/>
      <w:divBdr>
        <w:top w:val="none" w:sz="0" w:space="0" w:color="auto"/>
        <w:left w:val="none" w:sz="0" w:space="0" w:color="auto"/>
        <w:bottom w:val="none" w:sz="0" w:space="0" w:color="auto"/>
        <w:right w:val="none" w:sz="0" w:space="0" w:color="auto"/>
      </w:divBdr>
    </w:div>
    <w:div w:id="1288396321">
      <w:bodyDiv w:val="1"/>
      <w:marLeft w:val="0"/>
      <w:marRight w:val="0"/>
      <w:marTop w:val="0"/>
      <w:marBottom w:val="0"/>
      <w:divBdr>
        <w:top w:val="none" w:sz="0" w:space="0" w:color="auto"/>
        <w:left w:val="none" w:sz="0" w:space="0" w:color="auto"/>
        <w:bottom w:val="none" w:sz="0" w:space="0" w:color="auto"/>
        <w:right w:val="none" w:sz="0" w:space="0" w:color="auto"/>
      </w:divBdr>
    </w:div>
    <w:div w:id="1802572217">
      <w:bodyDiv w:val="1"/>
      <w:marLeft w:val="0"/>
      <w:marRight w:val="0"/>
      <w:marTop w:val="0"/>
      <w:marBottom w:val="0"/>
      <w:divBdr>
        <w:top w:val="none" w:sz="0" w:space="0" w:color="auto"/>
        <w:left w:val="none" w:sz="0" w:space="0" w:color="auto"/>
        <w:bottom w:val="none" w:sz="0" w:space="0" w:color="auto"/>
        <w:right w:val="none" w:sz="0" w:space="0" w:color="auto"/>
      </w:divBdr>
    </w:div>
    <w:div w:id="196256416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image" Target="media/image3.wmf"/><Relationship Id="rId18" Type="http://schemas.openxmlformats.org/officeDocument/2006/relationships/image" Target="media/image6.wmf"/><Relationship Id="rId3" Type="http://schemas.openxmlformats.org/officeDocument/2006/relationships/styles" Target="styles.xml"/><Relationship Id="rId21"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oleObject" Target="embeddings/oleObject2.bin"/><Relationship Id="rId17" Type="http://schemas.openxmlformats.org/officeDocument/2006/relationships/image" Target="media/image5.wmf"/><Relationship Id="rId2" Type="http://schemas.openxmlformats.org/officeDocument/2006/relationships/numbering" Target="numbering.xml"/><Relationship Id="rId16" Type="http://schemas.openxmlformats.org/officeDocument/2006/relationships/oleObject" Target="embeddings/oleObject4.bin"/><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2.wmf"/><Relationship Id="rId5" Type="http://schemas.openxmlformats.org/officeDocument/2006/relationships/webSettings" Target="webSettings.xml"/><Relationship Id="rId15" Type="http://schemas.openxmlformats.org/officeDocument/2006/relationships/image" Target="media/image4.wmf"/><Relationship Id="rId10" Type="http://schemas.openxmlformats.org/officeDocument/2006/relationships/oleObject" Target="embeddings/oleObject1.bin"/><Relationship Id="rId19" Type="http://schemas.openxmlformats.org/officeDocument/2006/relationships/oleObject" Target="embeddings/oleObject5.bin"/><Relationship Id="rId4" Type="http://schemas.openxmlformats.org/officeDocument/2006/relationships/settings" Target="settings.xml"/><Relationship Id="rId9" Type="http://schemas.openxmlformats.org/officeDocument/2006/relationships/image" Target="media/image1.wmf"/><Relationship Id="rId14" Type="http://schemas.openxmlformats.org/officeDocument/2006/relationships/oleObject" Target="embeddings/oleObject3.bin"/></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06864ED-0418-406A-8D91-8FCAAE1A26A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131</TotalTime>
  <Pages>41</Pages>
  <Words>10802</Words>
  <Characters>61577</Characters>
  <Application>Microsoft Office Word</Application>
  <DocSecurity>0</DocSecurity>
  <PresentationFormat/>
  <Lines>513</Lines>
  <Paragraphs>144</Paragraphs>
  <ScaleCrop>false</ScaleCrop>
  <HeadingPairs>
    <vt:vector size="2" baseType="variant">
      <vt:variant>
        <vt:lpstr>Title</vt:lpstr>
      </vt:variant>
      <vt:variant>
        <vt:i4>1</vt:i4>
      </vt:variant>
    </vt:vector>
  </HeadingPairs>
  <TitlesOfParts>
    <vt:vector size="1" baseType="lpstr">
      <vt:lpstr/>
    </vt:vector>
  </TitlesOfParts>
  <Company>Hewlett-Packard Company</Company>
  <LinksUpToDate>false</LinksUpToDate>
  <CharactersWithSpaces>72235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Claire</dc:creator>
  <cp:lastModifiedBy>Svetlana Van Eeden</cp:lastModifiedBy>
  <cp:revision>16</cp:revision>
  <cp:lastPrinted>2015-11-09T00:03:00Z</cp:lastPrinted>
  <dcterms:created xsi:type="dcterms:W3CDTF">2018-03-14T03:42:00Z</dcterms:created>
  <dcterms:modified xsi:type="dcterms:W3CDTF">2018-03-15T04:37:00Z</dcterms:modified>
</cp:coreProperties>
</file>