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728998" w14:textId="77777777" w:rsidR="000D6DBE" w:rsidRPr="00452615" w:rsidRDefault="000D6DBE" w:rsidP="000D6DBE">
      <w:pPr>
        <w:jc w:val="center"/>
        <w:rPr>
          <w:rFonts w:ascii="Arial" w:hAnsi="Arial" w:cs="Arial"/>
          <w:strike/>
          <w:color w:val="000080"/>
          <w:sz w:val="72"/>
          <w:szCs w:val="72"/>
        </w:rPr>
      </w:pPr>
      <w:bookmarkStart w:id="0" w:name="_GoBack"/>
      <w:bookmarkEnd w:id="0"/>
    </w:p>
    <w:p w14:paraId="07154B16" w14:textId="77777777" w:rsidR="000D6DBE" w:rsidRPr="003D28B8" w:rsidRDefault="000D6DBE" w:rsidP="000D6DBE">
      <w:pPr>
        <w:jc w:val="center"/>
        <w:rPr>
          <w:rFonts w:ascii="Arial" w:hAnsi="Arial" w:cs="Arial"/>
          <w:color w:val="000080"/>
          <w:sz w:val="72"/>
          <w:szCs w:val="72"/>
        </w:rPr>
      </w:pPr>
    </w:p>
    <w:p w14:paraId="56EE4DAD" w14:textId="77777777" w:rsidR="000D6DBE" w:rsidRPr="003D28B8" w:rsidRDefault="000D6DBE" w:rsidP="000D6DBE">
      <w:pPr>
        <w:jc w:val="center"/>
        <w:rPr>
          <w:rFonts w:ascii="Arial" w:hAnsi="Arial" w:cs="Arial"/>
          <w:color w:val="000080"/>
          <w:sz w:val="72"/>
          <w:szCs w:val="72"/>
        </w:rPr>
      </w:pPr>
      <w:r w:rsidRPr="003D28B8">
        <w:rPr>
          <w:color w:val="000080"/>
          <w:sz w:val="72"/>
          <w:szCs w:val="72"/>
        </w:rPr>
        <w:t>ANRA</w:t>
      </w:r>
      <w:r w:rsidRPr="003D28B8">
        <w:rPr>
          <w:rFonts w:ascii="Arial" w:hAnsi="Arial" w:cs="Arial"/>
          <w:color w:val="000080"/>
          <w:sz w:val="72"/>
          <w:szCs w:val="72"/>
        </w:rPr>
        <w:t>≈</w:t>
      </w:r>
    </w:p>
    <w:p w14:paraId="0F26D904" w14:textId="77777777" w:rsidR="000D6DBE" w:rsidRPr="003D28B8" w:rsidRDefault="000D6DBE" w:rsidP="000D6DBE">
      <w:pPr>
        <w:jc w:val="center"/>
        <w:rPr>
          <w:rFonts w:ascii="Arial" w:hAnsi="Arial" w:cs="Arial"/>
          <w:color w:val="000080"/>
          <w:sz w:val="72"/>
          <w:szCs w:val="72"/>
        </w:rPr>
      </w:pPr>
    </w:p>
    <w:p w14:paraId="606028E5" w14:textId="77777777" w:rsidR="000D6DBE" w:rsidRPr="003D28B8" w:rsidRDefault="000D6DBE" w:rsidP="000D6DBE">
      <w:pPr>
        <w:jc w:val="center"/>
        <w:rPr>
          <w:rFonts w:ascii="Arial" w:hAnsi="Arial" w:cs="Arial"/>
          <w:b/>
          <w:sz w:val="36"/>
          <w:szCs w:val="36"/>
        </w:rPr>
      </w:pPr>
      <w:r w:rsidRPr="003D28B8">
        <w:rPr>
          <w:rFonts w:ascii="Arial" w:hAnsi="Arial" w:cs="Arial"/>
          <w:b/>
          <w:sz w:val="36"/>
          <w:szCs w:val="36"/>
        </w:rPr>
        <w:t>Codes of Practice</w:t>
      </w:r>
    </w:p>
    <w:p w14:paraId="640DCD1B" w14:textId="77777777" w:rsidR="000D6DBE" w:rsidRPr="003D28B8" w:rsidRDefault="000D6DBE" w:rsidP="000D6DBE">
      <w:pPr>
        <w:jc w:val="center"/>
        <w:rPr>
          <w:rFonts w:ascii="Arial" w:hAnsi="Arial" w:cs="Arial"/>
          <w:b/>
          <w:sz w:val="36"/>
          <w:szCs w:val="36"/>
        </w:rPr>
      </w:pPr>
      <w:r w:rsidRPr="003D28B8">
        <w:rPr>
          <w:rFonts w:ascii="Arial" w:hAnsi="Arial" w:cs="Arial"/>
          <w:b/>
          <w:sz w:val="36"/>
          <w:szCs w:val="36"/>
        </w:rPr>
        <w:t>Open Narrowcast Radio</w:t>
      </w:r>
    </w:p>
    <w:p w14:paraId="00825E94" w14:textId="77777777" w:rsidR="000D6DBE" w:rsidRPr="003D28B8" w:rsidRDefault="000D6DBE" w:rsidP="000D6DBE">
      <w:pPr>
        <w:jc w:val="center"/>
        <w:rPr>
          <w:rFonts w:ascii="Arial" w:hAnsi="Arial" w:cs="Arial"/>
          <w:b/>
          <w:sz w:val="36"/>
          <w:szCs w:val="36"/>
        </w:rPr>
      </w:pPr>
    </w:p>
    <w:p w14:paraId="2472F81C" w14:textId="77777777" w:rsidR="000D6DBE" w:rsidRPr="003D28B8" w:rsidRDefault="000D6DBE" w:rsidP="000D6DBE">
      <w:pPr>
        <w:jc w:val="center"/>
        <w:rPr>
          <w:rFonts w:ascii="Arial" w:hAnsi="Arial" w:cs="Arial"/>
          <w:b/>
          <w:sz w:val="20"/>
        </w:rPr>
      </w:pPr>
      <w:r w:rsidRPr="003D28B8">
        <w:rPr>
          <w:rFonts w:ascii="Arial" w:hAnsi="Arial" w:cs="Arial"/>
          <w:b/>
          <w:sz w:val="36"/>
          <w:szCs w:val="36"/>
        </w:rPr>
        <w:br w:type="page"/>
      </w:r>
    </w:p>
    <w:p w14:paraId="69A50151" w14:textId="77777777" w:rsidR="000D6DBE" w:rsidRPr="003D28B8" w:rsidRDefault="000D6DBE" w:rsidP="000D6DBE">
      <w:pPr>
        <w:jc w:val="center"/>
        <w:rPr>
          <w:rFonts w:ascii="Arial" w:hAnsi="Arial" w:cs="Arial"/>
          <w:b/>
          <w:sz w:val="20"/>
        </w:rPr>
      </w:pPr>
    </w:p>
    <w:p w14:paraId="7A308023" w14:textId="77777777" w:rsidR="000D6DBE" w:rsidRPr="003D28B8" w:rsidRDefault="000D6DBE" w:rsidP="000D6DBE">
      <w:pPr>
        <w:jc w:val="center"/>
        <w:rPr>
          <w:rFonts w:ascii="Arial" w:hAnsi="Arial" w:cs="Arial"/>
          <w:b/>
          <w:sz w:val="20"/>
        </w:rPr>
      </w:pPr>
    </w:p>
    <w:p w14:paraId="31B0C30A" w14:textId="77777777" w:rsidR="000D6DBE" w:rsidRPr="003D28B8" w:rsidRDefault="000D6DBE" w:rsidP="000D6DBE">
      <w:pPr>
        <w:jc w:val="center"/>
        <w:rPr>
          <w:rFonts w:ascii="Arial" w:hAnsi="Arial" w:cs="Arial"/>
          <w:b/>
          <w:sz w:val="20"/>
        </w:rPr>
      </w:pPr>
    </w:p>
    <w:p w14:paraId="65372814" w14:textId="77777777" w:rsidR="000D6DBE" w:rsidRPr="003D28B8" w:rsidRDefault="000D6DBE" w:rsidP="000D6DBE">
      <w:pPr>
        <w:jc w:val="center"/>
        <w:rPr>
          <w:rFonts w:ascii="Arial" w:hAnsi="Arial" w:cs="Arial"/>
          <w:b/>
          <w:sz w:val="20"/>
        </w:rPr>
      </w:pPr>
    </w:p>
    <w:p w14:paraId="1009721E" w14:textId="77777777" w:rsidR="000D6DBE" w:rsidRPr="003D28B8" w:rsidRDefault="000D6DBE" w:rsidP="000D6DBE">
      <w:pPr>
        <w:jc w:val="center"/>
        <w:rPr>
          <w:rFonts w:ascii="Arial" w:hAnsi="Arial" w:cs="Arial"/>
          <w:b/>
          <w:sz w:val="20"/>
        </w:rPr>
      </w:pPr>
    </w:p>
    <w:p w14:paraId="556B9D1F" w14:textId="77777777" w:rsidR="000D6DBE" w:rsidRPr="003D28B8" w:rsidRDefault="000D6DBE" w:rsidP="000D6DBE">
      <w:pPr>
        <w:jc w:val="center"/>
        <w:rPr>
          <w:rFonts w:ascii="Arial" w:hAnsi="Arial" w:cs="Arial"/>
          <w:b/>
          <w:sz w:val="20"/>
        </w:rPr>
      </w:pPr>
    </w:p>
    <w:p w14:paraId="1C779F42" w14:textId="77777777" w:rsidR="000D6DBE" w:rsidRPr="003D28B8" w:rsidRDefault="000D6DBE" w:rsidP="000D6DBE">
      <w:pPr>
        <w:jc w:val="center"/>
        <w:rPr>
          <w:rFonts w:ascii="Arial" w:hAnsi="Arial" w:cs="Arial"/>
          <w:b/>
          <w:sz w:val="20"/>
        </w:rPr>
      </w:pPr>
    </w:p>
    <w:p w14:paraId="34255728" w14:textId="77777777" w:rsidR="000D6DBE" w:rsidRPr="003D28B8" w:rsidRDefault="000D6DBE" w:rsidP="000D6DBE">
      <w:pPr>
        <w:jc w:val="center"/>
        <w:rPr>
          <w:rFonts w:ascii="Arial" w:hAnsi="Arial" w:cs="Arial"/>
          <w:b/>
          <w:sz w:val="20"/>
        </w:rPr>
      </w:pPr>
    </w:p>
    <w:p w14:paraId="178D6B81" w14:textId="77777777" w:rsidR="000D6DBE" w:rsidRPr="003D28B8" w:rsidRDefault="000D6DBE" w:rsidP="000D6DBE">
      <w:pPr>
        <w:jc w:val="center"/>
        <w:rPr>
          <w:rFonts w:ascii="Arial" w:hAnsi="Arial" w:cs="Arial"/>
          <w:b/>
          <w:szCs w:val="28"/>
        </w:rPr>
      </w:pPr>
      <w:r w:rsidRPr="003D28B8">
        <w:rPr>
          <w:rFonts w:ascii="Arial" w:hAnsi="Arial" w:cs="Arial"/>
          <w:b/>
          <w:szCs w:val="28"/>
        </w:rPr>
        <w:t>CONTENTS</w:t>
      </w:r>
    </w:p>
    <w:p w14:paraId="276202C4" w14:textId="77777777" w:rsidR="000D6DBE" w:rsidRPr="003D28B8" w:rsidRDefault="000D6DBE" w:rsidP="000D6DBE">
      <w:pPr>
        <w:jc w:val="center"/>
        <w:rPr>
          <w:rFonts w:ascii="Arial" w:hAnsi="Arial" w:cs="Arial"/>
          <w:b/>
          <w:szCs w:val="28"/>
        </w:rPr>
      </w:pPr>
    </w:p>
    <w:p w14:paraId="7610D6F1" w14:textId="77777777" w:rsidR="000D6DBE" w:rsidRPr="008048D4" w:rsidRDefault="000D6DBE" w:rsidP="000D6DBE">
      <w:pPr>
        <w:rPr>
          <w:rFonts w:ascii="Arial" w:hAnsi="Arial" w:cs="Arial"/>
          <w:sz w:val="24"/>
          <w:szCs w:val="24"/>
        </w:rPr>
      </w:pPr>
      <w:r w:rsidRPr="003D28B8">
        <w:rPr>
          <w:rFonts w:ascii="Arial" w:hAnsi="Arial" w:cs="Arial"/>
          <w:szCs w:val="28"/>
        </w:rPr>
        <w:tab/>
      </w:r>
      <w:r w:rsidRPr="003D28B8">
        <w:rPr>
          <w:rFonts w:ascii="Arial" w:hAnsi="Arial" w:cs="Arial"/>
          <w:szCs w:val="28"/>
        </w:rPr>
        <w:tab/>
      </w:r>
      <w:r w:rsidRPr="003D28B8">
        <w:rPr>
          <w:rFonts w:ascii="Arial" w:hAnsi="Arial" w:cs="Arial"/>
          <w:szCs w:val="28"/>
        </w:rPr>
        <w:tab/>
      </w:r>
      <w:r w:rsidRPr="003D28B8">
        <w:rPr>
          <w:rFonts w:ascii="Arial" w:hAnsi="Arial" w:cs="Arial"/>
          <w:szCs w:val="28"/>
        </w:rPr>
        <w:tab/>
      </w:r>
      <w:r w:rsidRPr="003D28B8">
        <w:rPr>
          <w:rFonts w:ascii="Arial" w:hAnsi="Arial" w:cs="Arial"/>
          <w:szCs w:val="28"/>
        </w:rPr>
        <w:tab/>
      </w:r>
      <w:r w:rsidRPr="003D28B8">
        <w:rPr>
          <w:rFonts w:ascii="Arial" w:hAnsi="Arial" w:cs="Arial"/>
          <w:szCs w:val="28"/>
        </w:rPr>
        <w:tab/>
      </w:r>
      <w:r w:rsidRPr="003D28B8">
        <w:rPr>
          <w:rFonts w:ascii="Arial" w:hAnsi="Arial" w:cs="Arial"/>
          <w:szCs w:val="28"/>
        </w:rPr>
        <w:tab/>
      </w:r>
      <w:r w:rsidRPr="003D28B8">
        <w:rPr>
          <w:rFonts w:ascii="Arial" w:hAnsi="Arial" w:cs="Arial"/>
          <w:szCs w:val="28"/>
        </w:rPr>
        <w:tab/>
      </w:r>
      <w:r w:rsidRPr="003D28B8">
        <w:rPr>
          <w:rFonts w:ascii="Arial" w:hAnsi="Arial" w:cs="Arial"/>
          <w:szCs w:val="28"/>
        </w:rPr>
        <w:tab/>
      </w:r>
      <w:r w:rsidRPr="003D28B8">
        <w:rPr>
          <w:rFonts w:ascii="Arial" w:hAnsi="Arial" w:cs="Arial"/>
          <w:szCs w:val="28"/>
        </w:rPr>
        <w:tab/>
      </w:r>
      <w:r w:rsidRPr="008048D4">
        <w:rPr>
          <w:rFonts w:ascii="Arial" w:hAnsi="Arial" w:cs="Arial"/>
          <w:sz w:val="24"/>
          <w:szCs w:val="24"/>
        </w:rPr>
        <w:t>Page</w:t>
      </w:r>
    </w:p>
    <w:p w14:paraId="7F12CF29" w14:textId="77777777" w:rsidR="000D6DBE" w:rsidRPr="008048D4" w:rsidRDefault="000D6DBE" w:rsidP="000D6DBE">
      <w:pPr>
        <w:rPr>
          <w:rFonts w:ascii="Arial" w:hAnsi="Arial" w:cs="Arial"/>
          <w:sz w:val="24"/>
          <w:szCs w:val="24"/>
        </w:rPr>
      </w:pPr>
    </w:p>
    <w:p w14:paraId="0FA26297" w14:textId="77777777" w:rsidR="000D6DBE" w:rsidRPr="008048D4" w:rsidRDefault="000D6DBE" w:rsidP="000D6DBE">
      <w:pPr>
        <w:ind w:firstLine="720"/>
        <w:rPr>
          <w:rFonts w:ascii="Arial" w:hAnsi="Arial" w:cs="Arial"/>
          <w:sz w:val="24"/>
          <w:szCs w:val="24"/>
        </w:rPr>
      </w:pPr>
      <w:r w:rsidRPr="008048D4">
        <w:rPr>
          <w:rFonts w:ascii="Arial" w:hAnsi="Arial" w:cs="Arial"/>
          <w:sz w:val="24"/>
          <w:szCs w:val="24"/>
        </w:rPr>
        <w:t>Introduction</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3</w:t>
      </w:r>
    </w:p>
    <w:p w14:paraId="63ACF6B9" w14:textId="77777777" w:rsidR="000D6DBE" w:rsidRPr="008048D4" w:rsidRDefault="000D6DBE" w:rsidP="000D6DBE">
      <w:pPr>
        <w:rPr>
          <w:rFonts w:ascii="Arial" w:hAnsi="Arial" w:cs="Arial"/>
          <w:sz w:val="24"/>
          <w:szCs w:val="24"/>
        </w:rPr>
      </w:pPr>
    </w:p>
    <w:p w14:paraId="7D81F610" w14:textId="77777777" w:rsidR="000D6DBE" w:rsidRPr="008048D4" w:rsidRDefault="000D6DBE" w:rsidP="000D6DBE">
      <w:pPr>
        <w:ind w:firstLine="720"/>
        <w:rPr>
          <w:rFonts w:ascii="Arial" w:hAnsi="Arial" w:cs="Arial"/>
          <w:sz w:val="24"/>
          <w:szCs w:val="24"/>
        </w:rPr>
      </w:pPr>
      <w:r w:rsidRPr="008048D4">
        <w:rPr>
          <w:rFonts w:ascii="Arial" w:hAnsi="Arial" w:cs="Arial"/>
          <w:sz w:val="24"/>
          <w:szCs w:val="24"/>
        </w:rPr>
        <w:t>Code 1</w:t>
      </w:r>
      <w:r w:rsidRPr="008048D4">
        <w:rPr>
          <w:rFonts w:ascii="Arial" w:hAnsi="Arial" w:cs="Arial"/>
          <w:sz w:val="24"/>
          <w:szCs w:val="24"/>
        </w:rPr>
        <w:tab/>
      </w:r>
      <w:r>
        <w:rPr>
          <w:rFonts w:ascii="Arial" w:hAnsi="Arial" w:cs="Arial"/>
          <w:sz w:val="24"/>
          <w:szCs w:val="24"/>
        </w:rPr>
        <w:t xml:space="preserve">       </w:t>
      </w:r>
      <w:r w:rsidRPr="008048D4">
        <w:rPr>
          <w:rFonts w:ascii="Arial" w:hAnsi="Arial" w:cs="Arial"/>
          <w:sz w:val="24"/>
          <w:szCs w:val="24"/>
        </w:rPr>
        <w:t>General Guidelines for Programming</w:t>
      </w:r>
      <w:r>
        <w:rPr>
          <w:rFonts w:ascii="Arial" w:hAnsi="Arial" w:cs="Arial"/>
          <w:sz w:val="24"/>
          <w:szCs w:val="24"/>
        </w:rPr>
        <w:t xml:space="preserve">              5</w:t>
      </w:r>
    </w:p>
    <w:p w14:paraId="7DC9C25D" w14:textId="77777777" w:rsidR="000D6DBE" w:rsidRPr="008048D4" w:rsidRDefault="000D6DBE" w:rsidP="000D6DBE">
      <w:pPr>
        <w:rPr>
          <w:rFonts w:ascii="Arial" w:hAnsi="Arial" w:cs="Arial"/>
          <w:sz w:val="24"/>
          <w:szCs w:val="24"/>
        </w:rPr>
      </w:pPr>
    </w:p>
    <w:p w14:paraId="4032620C" w14:textId="77777777" w:rsidR="000D6DBE" w:rsidRPr="008048D4" w:rsidRDefault="000D6DBE" w:rsidP="000D6DBE">
      <w:pPr>
        <w:ind w:firstLine="720"/>
        <w:rPr>
          <w:rFonts w:ascii="Arial" w:hAnsi="Arial" w:cs="Arial"/>
          <w:sz w:val="24"/>
          <w:szCs w:val="24"/>
        </w:rPr>
      </w:pPr>
      <w:r w:rsidRPr="008048D4">
        <w:rPr>
          <w:rFonts w:ascii="Arial" w:hAnsi="Arial" w:cs="Arial"/>
          <w:sz w:val="24"/>
          <w:szCs w:val="24"/>
        </w:rPr>
        <w:t>Code 2</w:t>
      </w:r>
      <w:r w:rsidRPr="008048D4">
        <w:rPr>
          <w:rFonts w:ascii="Arial" w:hAnsi="Arial" w:cs="Arial"/>
          <w:sz w:val="24"/>
          <w:szCs w:val="24"/>
        </w:rPr>
        <w:tab/>
      </w:r>
      <w:r>
        <w:rPr>
          <w:rFonts w:ascii="Arial" w:hAnsi="Arial" w:cs="Arial"/>
          <w:sz w:val="24"/>
          <w:szCs w:val="24"/>
        </w:rPr>
        <w:t xml:space="preserve">        </w:t>
      </w:r>
      <w:r w:rsidRPr="008048D4">
        <w:rPr>
          <w:rFonts w:ascii="Arial" w:hAnsi="Arial" w:cs="Arial"/>
          <w:sz w:val="24"/>
          <w:szCs w:val="24"/>
        </w:rPr>
        <w:t>Handling complaints</w:t>
      </w:r>
      <w:r>
        <w:rPr>
          <w:rFonts w:ascii="Arial" w:hAnsi="Arial" w:cs="Arial"/>
          <w:sz w:val="24"/>
          <w:szCs w:val="24"/>
        </w:rPr>
        <w:t xml:space="preserve">                                       7</w:t>
      </w:r>
    </w:p>
    <w:p w14:paraId="67E82E5D" w14:textId="77777777" w:rsidR="000D6DBE" w:rsidRPr="008048D4" w:rsidRDefault="000D6DBE" w:rsidP="000D6DBE">
      <w:pPr>
        <w:rPr>
          <w:rFonts w:ascii="Arial" w:hAnsi="Arial" w:cs="Arial"/>
          <w:sz w:val="24"/>
          <w:szCs w:val="24"/>
        </w:rPr>
      </w:pPr>
    </w:p>
    <w:p w14:paraId="514794FA" w14:textId="77777777" w:rsidR="000D6DBE" w:rsidRPr="008048D4" w:rsidRDefault="000D6DBE" w:rsidP="000D6DBE">
      <w:pPr>
        <w:rPr>
          <w:rFonts w:ascii="Arial" w:hAnsi="Arial" w:cs="Arial"/>
          <w:sz w:val="24"/>
          <w:szCs w:val="24"/>
        </w:rPr>
      </w:pPr>
    </w:p>
    <w:p w14:paraId="422B29F0" w14:textId="77777777" w:rsidR="000D6DBE" w:rsidRPr="008048D4" w:rsidRDefault="000D6DBE" w:rsidP="000D6DBE">
      <w:pPr>
        <w:ind w:firstLine="720"/>
        <w:rPr>
          <w:rFonts w:ascii="Arial" w:hAnsi="Arial" w:cs="Arial"/>
          <w:sz w:val="24"/>
          <w:szCs w:val="24"/>
        </w:rPr>
      </w:pPr>
      <w:r w:rsidRPr="008048D4">
        <w:rPr>
          <w:rFonts w:ascii="Arial" w:hAnsi="Arial" w:cs="Arial"/>
          <w:sz w:val="24"/>
          <w:szCs w:val="24"/>
        </w:rPr>
        <w:t>Attachment A</w:t>
      </w:r>
      <w:r w:rsidRPr="008048D4">
        <w:rPr>
          <w:rFonts w:ascii="Arial" w:hAnsi="Arial" w:cs="Arial"/>
          <w:sz w:val="24"/>
          <w:szCs w:val="24"/>
        </w:rPr>
        <w:tab/>
      </w:r>
      <w:r w:rsidRPr="008048D4">
        <w:rPr>
          <w:rFonts w:ascii="Arial" w:hAnsi="Arial" w:cs="Arial"/>
          <w:sz w:val="24"/>
          <w:szCs w:val="24"/>
        </w:rPr>
        <w:tab/>
        <w:t>Relevant extracts, Schedule 2 (Part 1,</w:t>
      </w:r>
      <w:r>
        <w:rPr>
          <w:rFonts w:ascii="Arial" w:hAnsi="Arial" w:cs="Arial"/>
          <w:sz w:val="24"/>
          <w:szCs w:val="24"/>
        </w:rPr>
        <w:t xml:space="preserve"> </w:t>
      </w:r>
      <w:r w:rsidRPr="008048D4">
        <w:rPr>
          <w:rFonts w:ascii="Arial" w:hAnsi="Arial" w:cs="Arial"/>
          <w:sz w:val="24"/>
          <w:szCs w:val="24"/>
        </w:rPr>
        <w:t>2 and 7)</w:t>
      </w:r>
    </w:p>
    <w:p w14:paraId="0CF4C457" w14:textId="77777777" w:rsidR="000D6DBE" w:rsidRPr="008048D4" w:rsidRDefault="000D6DBE" w:rsidP="000D6DBE">
      <w:pPr>
        <w:rPr>
          <w:rFonts w:ascii="Arial" w:hAnsi="Arial" w:cs="Arial"/>
          <w:sz w:val="24"/>
          <w:szCs w:val="24"/>
        </w:rPr>
      </w:pPr>
      <w:r w:rsidRPr="008048D4">
        <w:rPr>
          <w:rFonts w:ascii="Arial" w:hAnsi="Arial" w:cs="Arial"/>
          <w:sz w:val="24"/>
          <w:szCs w:val="24"/>
        </w:rPr>
        <w:tab/>
      </w:r>
      <w:r w:rsidRPr="008048D4">
        <w:rPr>
          <w:rFonts w:ascii="Arial" w:hAnsi="Arial" w:cs="Arial"/>
          <w:sz w:val="24"/>
          <w:szCs w:val="24"/>
        </w:rPr>
        <w:tab/>
      </w:r>
      <w:r w:rsidRPr="008048D4">
        <w:rPr>
          <w:rFonts w:ascii="Arial" w:hAnsi="Arial" w:cs="Arial"/>
          <w:sz w:val="24"/>
          <w:szCs w:val="24"/>
        </w:rPr>
        <w:tab/>
      </w:r>
      <w:r w:rsidRPr="008048D4">
        <w:rPr>
          <w:rFonts w:ascii="Arial" w:hAnsi="Arial" w:cs="Arial"/>
          <w:sz w:val="24"/>
          <w:szCs w:val="24"/>
        </w:rPr>
        <w:tab/>
      </w:r>
      <w:r w:rsidRPr="008048D4">
        <w:rPr>
          <w:rFonts w:ascii="Arial" w:hAnsi="Arial" w:cs="Arial"/>
          <w:sz w:val="24"/>
          <w:szCs w:val="24"/>
        </w:rPr>
        <w:tab/>
        <w:t>Broadcasting Services Act 1992</w:t>
      </w:r>
    </w:p>
    <w:p w14:paraId="251D0384" w14:textId="77777777" w:rsidR="000D6DBE" w:rsidRPr="003D28B8" w:rsidRDefault="000D6DBE" w:rsidP="000D6DBE">
      <w:pPr>
        <w:jc w:val="center"/>
        <w:rPr>
          <w:rFonts w:ascii="Arial" w:hAnsi="Arial" w:cs="Arial"/>
          <w:b/>
          <w:sz w:val="36"/>
          <w:szCs w:val="36"/>
        </w:rPr>
      </w:pPr>
    </w:p>
    <w:p w14:paraId="651CA47C" w14:textId="77777777" w:rsidR="000D6DBE" w:rsidRDefault="000D6DBE" w:rsidP="000D6DBE">
      <w:pPr>
        <w:jc w:val="center"/>
        <w:rPr>
          <w:rFonts w:ascii="Arial" w:hAnsi="Arial" w:cs="Arial"/>
          <w:b/>
          <w:sz w:val="20"/>
        </w:rPr>
      </w:pPr>
      <w:r>
        <w:rPr>
          <w:rFonts w:ascii="Arial" w:hAnsi="Arial" w:cs="Arial"/>
          <w:b/>
          <w:sz w:val="36"/>
          <w:szCs w:val="36"/>
        </w:rPr>
        <w:br w:type="page"/>
      </w:r>
      <w:r>
        <w:rPr>
          <w:rFonts w:ascii="Arial" w:hAnsi="Arial" w:cs="Arial"/>
          <w:b/>
          <w:sz w:val="20"/>
        </w:rPr>
        <w:lastRenderedPageBreak/>
        <w:t>INTRODUCTION</w:t>
      </w:r>
    </w:p>
    <w:p w14:paraId="16DF1878" w14:textId="77777777" w:rsidR="000D6DBE" w:rsidRDefault="000D6DBE" w:rsidP="000D6DBE">
      <w:pPr>
        <w:jc w:val="center"/>
        <w:rPr>
          <w:rFonts w:ascii="Arial" w:hAnsi="Arial" w:cs="Arial"/>
          <w:b/>
          <w:sz w:val="20"/>
        </w:rPr>
      </w:pPr>
    </w:p>
    <w:p w14:paraId="07BA6AE5" w14:textId="77777777" w:rsidR="000D6DBE" w:rsidRDefault="000D6DBE" w:rsidP="000D6DBE">
      <w:pPr>
        <w:rPr>
          <w:rFonts w:ascii="Arial" w:hAnsi="Arial" w:cs="Arial"/>
          <w:b/>
          <w:sz w:val="20"/>
        </w:rPr>
      </w:pPr>
      <w:r>
        <w:rPr>
          <w:rFonts w:ascii="Arial" w:hAnsi="Arial" w:cs="Arial"/>
          <w:b/>
          <w:sz w:val="20"/>
        </w:rPr>
        <w:t>(A)</w:t>
      </w:r>
      <w:r>
        <w:rPr>
          <w:rFonts w:ascii="Arial" w:hAnsi="Arial" w:cs="Arial"/>
          <w:b/>
          <w:sz w:val="20"/>
        </w:rPr>
        <w:tab/>
        <w:t>PREAMBLE</w:t>
      </w:r>
    </w:p>
    <w:p w14:paraId="15A3889E" w14:textId="77777777" w:rsidR="000D6DBE" w:rsidRDefault="000D6DBE" w:rsidP="000D6DBE">
      <w:pPr>
        <w:rPr>
          <w:rFonts w:ascii="Arial" w:hAnsi="Arial" w:cs="Arial"/>
          <w:b/>
          <w:sz w:val="20"/>
        </w:rPr>
      </w:pPr>
    </w:p>
    <w:p w14:paraId="3DBCDC6E" w14:textId="77777777" w:rsidR="000D6DBE" w:rsidRDefault="000D6DBE" w:rsidP="000D6DBE">
      <w:pPr>
        <w:ind w:left="737" w:hanging="737"/>
        <w:rPr>
          <w:rFonts w:ascii="Arial" w:hAnsi="Arial" w:cs="Arial"/>
          <w:sz w:val="20"/>
        </w:rPr>
      </w:pPr>
      <w:r>
        <w:rPr>
          <w:rFonts w:ascii="Arial" w:hAnsi="Arial" w:cs="Arial"/>
          <w:sz w:val="20"/>
        </w:rPr>
        <w:t>1.</w:t>
      </w:r>
      <w:r>
        <w:rPr>
          <w:rFonts w:ascii="Arial" w:hAnsi="Arial" w:cs="Arial"/>
          <w:sz w:val="20"/>
        </w:rPr>
        <w:tab/>
        <w:t xml:space="preserve">The Australian Narrowcast Radio Association (ANRA) is the industry body representing those operating radio narrowcasting services under class licences in accordance with the provisions of the </w:t>
      </w:r>
      <w:r w:rsidRPr="00927808">
        <w:rPr>
          <w:rFonts w:ascii="Arial" w:hAnsi="Arial" w:cs="Arial"/>
          <w:i/>
          <w:sz w:val="20"/>
        </w:rPr>
        <w:t>Broadcasting Services Act 1992</w:t>
      </w:r>
      <w:r w:rsidR="00927808">
        <w:rPr>
          <w:rFonts w:ascii="Arial" w:hAnsi="Arial" w:cs="Arial"/>
          <w:sz w:val="20"/>
        </w:rPr>
        <w:t xml:space="preserve"> (the Act)</w:t>
      </w:r>
      <w:r>
        <w:rPr>
          <w:rFonts w:ascii="Arial" w:hAnsi="Arial" w:cs="Arial"/>
          <w:sz w:val="20"/>
        </w:rPr>
        <w:t>.</w:t>
      </w:r>
    </w:p>
    <w:p w14:paraId="1161494C" w14:textId="77777777" w:rsidR="000D6DBE" w:rsidRDefault="000D6DBE" w:rsidP="000D6DBE">
      <w:pPr>
        <w:ind w:left="737" w:hanging="737"/>
        <w:rPr>
          <w:rFonts w:ascii="Arial" w:hAnsi="Arial" w:cs="Arial"/>
          <w:sz w:val="20"/>
        </w:rPr>
      </w:pPr>
    </w:p>
    <w:p w14:paraId="5C459A36" w14:textId="77777777" w:rsidR="000D6DBE" w:rsidRDefault="000D6DBE" w:rsidP="000D6DBE">
      <w:pPr>
        <w:ind w:left="737" w:hanging="737"/>
        <w:rPr>
          <w:rFonts w:ascii="Arial" w:hAnsi="Arial" w:cs="Arial"/>
          <w:sz w:val="20"/>
        </w:rPr>
      </w:pPr>
      <w:r>
        <w:rPr>
          <w:rFonts w:ascii="Arial" w:hAnsi="Arial" w:cs="Arial"/>
          <w:sz w:val="20"/>
        </w:rPr>
        <w:t>2.</w:t>
      </w:r>
      <w:r>
        <w:rPr>
          <w:rFonts w:ascii="Arial" w:hAnsi="Arial" w:cs="Arial"/>
          <w:sz w:val="20"/>
        </w:rPr>
        <w:tab/>
        <w:t xml:space="preserve">Narrowcasting services provide a wide range of innovative services, catering to </w:t>
      </w:r>
      <w:proofErr w:type="spellStart"/>
      <w:r>
        <w:rPr>
          <w:rFonts w:ascii="Arial" w:hAnsi="Arial" w:cs="Arial"/>
          <w:sz w:val="20"/>
        </w:rPr>
        <w:t>specialised</w:t>
      </w:r>
      <w:proofErr w:type="spellEnd"/>
      <w:r>
        <w:rPr>
          <w:rFonts w:ascii="Arial" w:hAnsi="Arial" w:cs="Arial"/>
          <w:sz w:val="20"/>
        </w:rPr>
        <w:t xml:space="preserve"> interests.  As these services have well-defined audiences and appeal, they come under a class licence regime, with minimum levels of regulation.</w:t>
      </w:r>
    </w:p>
    <w:p w14:paraId="7539ECE5" w14:textId="77777777" w:rsidR="000D6DBE" w:rsidRDefault="000D6DBE" w:rsidP="000D6DBE">
      <w:pPr>
        <w:ind w:left="737" w:hanging="737"/>
        <w:rPr>
          <w:rFonts w:ascii="Arial" w:hAnsi="Arial" w:cs="Arial"/>
          <w:sz w:val="20"/>
        </w:rPr>
      </w:pPr>
    </w:p>
    <w:p w14:paraId="4A4200E1" w14:textId="77777777" w:rsidR="000D6DBE" w:rsidRDefault="000D6DBE" w:rsidP="000D6DBE">
      <w:pPr>
        <w:ind w:left="737" w:hanging="737"/>
        <w:rPr>
          <w:rFonts w:ascii="Arial" w:hAnsi="Arial" w:cs="Arial"/>
          <w:sz w:val="20"/>
        </w:rPr>
      </w:pPr>
      <w:r>
        <w:rPr>
          <w:rFonts w:ascii="Arial" w:hAnsi="Arial" w:cs="Arial"/>
          <w:sz w:val="20"/>
        </w:rPr>
        <w:t>3.</w:t>
      </w:r>
      <w:r>
        <w:rPr>
          <w:rFonts w:ascii="Arial" w:hAnsi="Arial" w:cs="Arial"/>
          <w:sz w:val="20"/>
        </w:rPr>
        <w:tab/>
        <w:t>The Broadcasting Services Act (the Act), under Sections 17 and 18, defines narrowcasting services as broadcasting services whose reception is limited by:</w:t>
      </w:r>
    </w:p>
    <w:p w14:paraId="6128A2F5" w14:textId="77777777" w:rsidR="000D6DBE" w:rsidRDefault="000D6DBE" w:rsidP="000D6DBE">
      <w:pPr>
        <w:ind w:left="737" w:hanging="737"/>
        <w:rPr>
          <w:rFonts w:ascii="Arial" w:hAnsi="Arial" w:cs="Arial"/>
          <w:sz w:val="20"/>
        </w:rPr>
      </w:pPr>
    </w:p>
    <w:p w14:paraId="6F008E6E" w14:textId="77777777" w:rsidR="000D6DBE" w:rsidRDefault="000D6DBE" w:rsidP="000D6DBE">
      <w:pPr>
        <w:numPr>
          <w:ilvl w:val="0"/>
          <w:numId w:val="1"/>
        </w:numPr>
        <w:rPr>
          <w:rFonts w:ascii="Arial" w:hAnsi="Arial" w:cs="Arial"/>
          <w:sz w:val="20"/>
        </w:rPr>
      </w:pPr>
      <w:r>
        <w:rPr>
          <w:rFonts w:ascii="Arial" w:hAnsi="Arial" w:cs="Arial"/>
          <w:sz w:val="20"/>
        </w:rPr>
        <w:t>being targeted to special interest groups;</w:t>
      </w:r>
    </w:p>
    <w:p w14:paraId="036514B7" w14:textId="77777777" w:rsidR="000D6DBE" w:rsidRDefault="000D6DBE" w:rsidP="000D6DBE">
      <w:pPr>
        <w:numPr>
          <w:ilvl w:val="0"/>
          <w:numId w:val="1"/>
        </w:numPr>
        <w:rPr>
          <w:rFonts w:ascii="Arial" w:hAnsi="Arial" w:cs="Arial"/>
          <w:sz w:val="20"/>
        </w:rPr>
      </w:pPr>
      <w:r>
        <w:rPr>
          <w:rFonts w:ascii="Arial" w:hAnsi="Arial" w:cs="Arial"/>
          <w:sz w:val="20"/>
        </w:rPr>
        <w:t>intended only for limited locations;</w:t>
      </w:r>
    </w:p>
    <w:p w14:paraId="57D8629B" w14:textId="77777777" w:rsidR="000D6DBE" w:rsidRDefault="000D6DBE" w:rsidP="000D6DBE">
      <w:pPr>
        <w:numPr>
          <w:ilvl w:val="0"/>
          <w:numId w:val="1"/>
        </w:numPr>
        <w:rPr>
          <w:rFonts w:ascii="Arial" w:hAnsi="Arial" w:cs="Arial"/>
          <w:sz w:val="20"/>
        </w:rPr>
      </w:pPr>
      <w:r>
        <w:rPr>
          <w:rFonts w:ascii="Arial" w:hAnsi="Arial" w:cs="Arial"/>
          <w:sz w:val="20"/>
        </w:rPr>
        <w:t>provided during a limited period of time;</w:t>
      </w:r>
    </w:p>
    <w:p w14:paraId="234BC201" w14:textId="77777777" w:rsidR="000D6DBE" w:rsidRDefault="000D6DBE" w:rsidP="000D6DBE">
      <w:pPr>
        <w:numPr>
          <w:ilvl w:val="0"/>
          <w:numId w:val="1"/>
        </w:numPr>
        <w:rPr>
          <w:rFonts w:ascii="Arial" w:hAnsi="Arial" w:cs="Arial"/>
          <w:sz w:val="20"/>
        </w:rPr>
      </w:pPr>
      <w:r>
        <w:rPr>
          <w:rFonts w:ascii="Arial" w:hAnsi="Arial" w:cs="Arial"/>
          <w:sz w:val="20"/>
        </w:rPr>
        <w:t>because they provide programs of limited appeal;</w:t>
      </w:r>
    </w:p>
    <w:p w14:paraId="2C5E7735" w14:textId="77777777" w:rsidR="000D6DBE" w:rsidRDefault="000D6DBE" w:rsidP="000D6DBE">
      <w:pPr>
        <w:numPr>
          <w:ilvl w:val="0"/>
          <w:numId w:val="1"/>
        </w:numPr>
        <w:rPr>
          <w:rFonts w:ascii="Arial" w:hAnsi="Arial" w:cs="Arial"/>
          <w:sz w:val="20"/>
        </w:rPr>
      </w:pPr>
      <w:r>
        <w:rPr>
          <w:rFonts w:ascii="Arial" w:hAnsi="Arial" w:cs="Arial"/>
          <w:sz w:val="20"/>
        </w:rPr>
        <w:t>or for some other reason.</w:t>
      </w:r>
    </w:p>
    <w:p w14:paraId="3F0FF3BC" w14:textId="77777777" w:rsidR="000D6DBE" w:rsidRDefault="000D6DBE" w:rsidP="000D6DBE">
      <w:pPr>
        <w:rPr>
          <w:rFonts w:ascii="Arial" w:hAnsi="Arial" w:cs="Arial"/>
          <w:sz w:val="20"/>
        </w:rPr>
      </w:pPr>
    </w:p>
    <w:p w14:paraId="62065813" w14:textId="77777777" w:rsidR="000D6DBE" w:rsidRDefault="000D6DBE" w:rsidP="000D6DBE">
      <w:pPr>
        <w:ind w:left="737" w:hanging="737"/>
        <w:rPr>
          <w:rFonts w:ascii="Arial" w:hAnsi="Arial" w:cs="Arial"/>
          <w:sz w:val="20"/>
        </w:rPr>
      </w:pPr>
    </w:p>
    <w:p w14:paraId="286DB682" w14:textId="77777777" w:rsidR="000D6DBE" w:rsidRDefault="000D6DBE" w:rsidP="000D6DBE">
      <w:pPr>
        <w:ind w:left="737" w:hanging="737"/>
        <w:rPr>
          <w:rFonts w:ascii="Arial" w:hAnsi="Arial" w:cs="Arial"/>
          <w:b/>
          <w:sz w:val="20"/>
        </w:rPr>
      </w:pPr>
      <w:r>
        <w:rPr>
          <w:rFonts w:ascii="Arial" w:hAnsi="Arial" w:cs="Arial"/>
          <w:b/>
          <w:sz w:val="20"/>
        </w:rPr>
        <w:t>(B)</w:t>
      </w:r>
      <w:r>
        <w:rPr>
          <w:rFonts w:ascii="Arial" w:hAnsi="Arial" w:cs="Arial"/>
          <w:b/>
          <w:sz w:val="20"/>
        </w:rPr>
        <w:tab/>
        <w:t>GENERAL LICENCE CONDITIONS AND GUIDELINES</w:t>
      </w:r>
    </w:p>
    <w:p w14:paraId="13FF5865" w14:textId="77777777" w:rsidR="000D6DBE" w:rsidRDefault="000D6DBE" w:rsidP="000D6DBE">
      <w:pPr>
        <w:ind w:left="737" w:hanging="737"/>
        <w:rPr>
          <w:rFonts w:ascii="Arial" w:hAnsi="Arial" w:cs="Arial"/>
          <w:b/>
          <w:sz w:val="20"/>
        </w:rPr>
      </w:pPr>
    </w:p>
    <w:p w14:paraId="45EED2E3" w14:textId="77777777" w:rsidR="000D6DBE" w:rsidRDefault="000D6DBE" w:rsidP="000D6DBE">
      <w:pPr>
        <w:ind w:left="737" w:hanging="737"/>
        <w:rPr>
          <w:rFonts w:ascii="Arial" w:hAnsi="Arial" w:cs="Arial"/>
          <w:sz w:val="20"/>
        </w:rPr>
      </w:pPr>
      <w:r>
        <w:rPr>
          <w:rFonts w:ascii="Arial" w:hAnsi="Arial" w:cs="Arial"/>
          <w:sz w:val="20"/>
        </w:rPr>
        <w:t>1.</w:t>
      </w:r>
      <w:r>
        <w:rPr>
          <w:rFonts w:ascii="Arial" w:hAnsi="Arial" w:cs="Arial"/>
          <w:sz w:val="20"/>
        </w:rPr>
        <w:tab/>
        <w:t>As narrowcasters operate under class licences they are subject to the conditions provided under Part 7 Schedule 2 of the Act, which covers matters including:</w:t>
      </w:r>
    </w:p>
    <w:p w14:paraId="761D3124" w14:textId="77777777" w:rsidR="000D6DBE" w:rsidRDefault="000D6DBE" w:rsidP="000D6DBE">
      <w:pPr>
        <w:ind w:left="737" w:hanging="737"/>
        <w:rPr>
          <w:rFonts w:ascii="Arial" w:hAnsi="Arial" w:cs="Arial"/>
          <w:sz w:val="20"/>
        </w:rPr>
      </w:pPr>
    </w:p>
    <w:p w14:paraId="58F33ABF" w14:textId="77777777" w:rsidR="000D6DBE" w:rsidRDefault="000D6DBE" w:rsidP="000D6DBE">
      <w:pPr>
        <w:numPr>
          <w:ilvl w:val="0"/>
          <w:numId w:val="2"/>
        </w:numPr>
        <w:rPr>
          <w:rFonts w:ascii="Arial" w:hAnsi="Arial" w:cs="Arial"/>
          <w:sz w:val="20"/>
        </w:rPr>
      </w:pPr>
      <w:r>
        <w:rPr>
          <w:rFonts w:ascii="Arial" w:hAnsi="Arial" w:cs="Arial"/>
          <w:sz w:val="20"/>
        </w:rPr>
        <w:t>a ban on tobacco advertising;</w:t>
      </w:r>
    </w:p>
    <w:p w14:paraId="06219738" w14:textId="77777777" w:rsidR="000D6DBE" w:rsidRDefault="000D6DBE" w:rsidP="000D6DBE">
      <w:pPr>
        <w:numPr>
          <w:ilvl w:val="0"/>
          <w:numId w:val="2"/>
        </w:numPr>
        <w:rPr>
          <w:rFonts w:ascii="Arial" w:hAnsi="Arial" w:cs="Arial"/>
          <w:sz w:val="20"/>
        </w:rPr>
      </w:pPr>
      <w:r>
        <w:rPr>
          <w:rFonts w:ascii="Arial" w:hAnsi="Arial" w:cs="Arial"/>
          <w:sz w:val="20"/>
        </w:rPr>
        <w:t>a requirement to comply with any applicable program standards approved by the Australian Communications and Media Authority;</w:t>
      </w:r>
    </w:p>
    <w:p w14:paraId="51B2ED0D" w14:textId="77777777" w:rsidR="000D6DBE" w:rsidRDefault="000D6DBE" w:rsidP="000D6DBE">
      <w:pPr>
        <w:numPr>
          <w:ilvl w:val="0"/>
          <w:numId w:val="2"/>
        </w:numPr>
        <w:rPr>
          <w:rFonts w:ascii="Arial" w:hAnsi="Arial" w:cs="Arial"/>
          <w:sz w:val="20"/>
        </w:rPr>
      </w:pPr>
      <w:r>
        <w:rPr>
          <w:rFonts w:ascii="Arial" w:hAnsi="Arial" w:cs="Arial"/>
          <w:sz w:val="20"/>
        </w:rPr>
        <w:t>a condition not to use the broadcasting service to commit an offence;</w:t>
      </w:r>
    </w:p>
    <w:p w14:paraId="583CDDEB" w14:textId="77777777" w:rsidR="000D6DBE" w:rsidRDefault="000D6DBE" w:rsidP="000D6DBE">
      <w:pPr>
        <w:numPr>
          <w:ilvl w:val="0"/>
          <w:numId w:val="2"/>
        </w:numPr>
        <w:rPr>
          <w:rFonts w:ascii="Arial" w:hAnsi="Arial" w:cs="Arial"/>
          <w:sz w:val="20"/>
        </w:rPr>
      </w:pPr>
      <w:r>
        <w:rPr>
          <w:rFonts w:ascii="Arial" w:hAnsi="Arial" w:cs="Arial"/>
          <w:sz w:val="20"/>
        </w:rPr>
        <w:t>requirements to comply with the Act in relation to broadcast of political and electoral material and advertisements relating to medicines; and</w:t>
      </w:r>
    </w:p>
    <w:p w14:paraId="321A642D" w14:textId="77777777" w:rsidR="000D6DBE" w:rsidRDefault="000D6DBE" w:rsidP="000D6DBE">
      <w:pPr>
        <w:numPr>
          <w:ilvl w:val="0"/>
          <w:numId w:val="2"/>
        </w:numPr>
        <w:rPr>
          <w:rFonts w:ascii="Arial" w:hAnsi="Arial" w:cs="Arial"/>
          <w:sz w:val="20"/>
        </w:rPr>
      </w:pPr>
      <w:r>
        <w:rPr>
          <w:rFonts w:ascii="Arial" w:hAnsi="Arial" w:cs="Arial"/>
          <w:sz w:val="20"/>
        </w:rPr>
        <w:t>requirement to keep a record of material broadcast.</w:t>
      </w:r>
    </w:p>
    <w:p w14:paraId="3981EA17" w14:textId="77777777" w:rsidR="000D6DBE" w:rsidRDefault="000D6DBE" w:rsidP="000D6DBE">
      <w:pPr>
        <w:rPr>
          <w:rFonts w:ascii="Arial" w:hAnsi="Arial" w:cs="Arial"/>
          <w:sz w:val="20"/>
        </w:rPr>
      </w:pPr>
    </w:p>
    <w:p w14:paraId="47FE42BB" w14:textId="77777777" w:rsidR="000D6DBE" w:rsidRDefault="000D6DBE" w:rsidP="000D6DBE">
      <w:pPr>
        <w:ind w:left="720"/>
        <w:rPr>
          <w:rFonts w:ascii="Arial" w:hAnsi="Arial" w:cs="Arial"/>
          <w:sz w:val="20"/>
        </w:rPr>
      </w:pPr>
      <w:r>
        <w:rPr>
          <w:rFonts w:ascii="Arial" w:hAnsi="Arial" w:cs="Arial"/>
          <w:sz w:val="20"/>
        </w:rPr>
        <w:t>The relevant clauses of Schedule 2 of the Act forms Attachment A to these Codes.</w:t>
      </w:r>
    </w:p>
    <w:p w14:paraId="0052D9A1" w14:textId="77777777" w:rsidR="000D6DBE" w:rsidRDefault="000D6DBE" w:rsidP="000D6DBE">
      <w:pPr>
        <w:rPr>
          <w:rFonts w:ascii="Arial" w:hAnsi="Arial" w:cs="Arial"/>
          <w:sz w:val="20"/>
        </w:rPr>
      </w:pPr>
    </w:p>
    <w:p w14:paraId="057392DD" w14:textId="77777777" w:rsidR="000D6DBE" w:rsidRDefault="000D6DBE" w:rsidP="000D6DBE">
      <w:pPr>
        <w:ind w:left="737" w:hanging="737"/>
        <w:rPr>
          <w:rFonts w:ascii="Arial" w:hAnsi="Arial" w:cs="Arial"/>
          <w:sz w:val="20"/>
        </w:rPr>
      </w:pPr>
      <w:r>
        <w:rPr>
          <w:rFonts w:ascii="Arial" w:hAnsi="Arial" w:cs="Arial"/>
          <w:sz w:val="20"/>
        </w:rPr>
        <w:t>2.</w:t>
      </w:r>
      <w:r>
        <w:rPr>
          <w:rFonts w:ascii="Arial" w:hAnsi="Arial" w:cs="Arial"/>
          <w:sz w:val="20"/>
        </w:rPr>
        <w:tab/>
        <w:t>The purpose of the Codes is to establish specific obligations for narrowcasters and service providers within the self-regulatory framework, in relation to programming, handling of complaints, and where applicable, the classification of programs and customer service.</w:t>
      </w:r>
    </w:p>
    <w:p w14:paraId="3DD5E38E" w14:textId="77777777" w:rsidR="000D6DBE" w:rsidRDefault="000D6DBE" w:rsidP="000D6DBE">
      <w:pPr>
        <w:ind w:left="737" w:hanging="737"/>
        <w:rPr>
          <w:rFonts w:ascii="Arial" w:hAnsi="Arial" w:cs="Arial"/>
          <w:sz w:val="20"/>
        </w:rPr>
      </w:pPr>
    </w:p>
    <w:p w14:paraId="51879A6F" w14:textId="77777777" w:rsidR="00E46231" w:rsidRPr="00273407" w:rsidRDefault="000D6DBE" w:rsidP="000D6DBE">
      <w:pPr>
        <w:ind w:left="737" w:hanging="737"/>
        <w:rPr>
          <w:rFonts w:ascii="Arial" w:hAnsi="Arial" w:cs="Arial"/>
          <w:sz w:val="20"/>
        </w:rPr>
      </w:pPr>
      <w:r w:rsidRPr="00273407">
        <w:rPr>
          <w:rFonts w:ascii="Arial" w:hAnsi="Arial" w:cs="Arial"/>
          <w:sz w:val="20"/>
        </w:rPr>
        <w:t>3.</w:t>
      </w:r>
      <w:r w:rsidRPr="00273407">
        <w:rPr>
          <w:rFonts w:ascii="Arial" w:hAnsi="Arial" w:cs="Arial"/>
          <w:sz w:val="20"/>
        </w:rPr>
        <w:tab/>
        <w:t>In addition to the statutory conditions, narrowcasters are expected to have regard for</w:t>
      </w:r>
      <w:r w:rsidR="00E46231" w:rsidRPr="00273407">
        <w:rPr>
          <w:rFonts w:ascii="Arial" w:hAnsi="Arial" w:cs="Arial"/>
          <w:sz w:val="20"/>
        </w:rPr>
        <w:t>:</w:t>
      </w:r>
    </w:p>
    <w:p w14:paraId="5A3C71D5" w14:textId="77777777" w:rsidR="00E46231" w:rsidRPr="00273407" w:rsidRDefault="00E46231" w:rsidP="000D6DBE">
      <w:pPr>
        <w:ind w:left="737" w:hanging="737"/>
        <w:rPr>
          <w:rFonts w:ascii="Arial" w:hAnsi="Arial" w:cs="Arial"/>
          <w:sz w:val="20"/>
        </w:rPr>
      </w:pPr>
    </w:p>
    <w:p w14:paraId="5BE7EC97" w14:textId="77777777" w:rsidR="00901BBF" w:rsidRDefault="00927808" w:rsidP="00833B71">
      <w:pPr>
        <w:numPr>
          <w:ilvl w:val="0"/>
          <w:numId w:val="4"/>
        </w:numPr>
        <w:spacing w:before="120"/>
        <w:rPr>
          <w:rFonts w:ascii="Arial" w:hAnsi="Arial" w:cs="Arial"/>
          <w:sz w:val="20"/>
        </w:rPr>
      </w:pPr>
      <w:r>
        <w:rPr>
          <w:rFonts w:ascii="Arial" w:hAnsi="Arial" w:cs="Arial"/>
          <w:sz w:val="20"/>
        </w:rPr>
        <w:t xml:space="preserve">Privacy guidelines </w:t>
      </w:r>
      <w:r w:rsidR="00901BBF" w:rsidRPr="00273407">
        <w:rPr>
          <w:rFonts w:ascii="Arial" w:hAnsi="Arial" w:cs="Arial"/>
          <w:sz w:val="20"/>
        </w:rPr>
        <w:t>for broadcasters published by the Australian Communications and Media Authority.</w:t>
      </w:r>
    </w:p>
    <w:p w14:paraId="6B6C527E" w14:textId="77777777" w:rsidR="00E46231" w:rsidRPr="00273407" w:rsidRDefault="008F4B57" w:rsidP="00833B71">
      <w:pPr>
        <w:numPr>
          <w:ilvl w:val="0"/>
          <w:numId w:val="4"/>
        </w:numPr>
        <w:spacing w:before="120"/>
        <w:rPr>
          <w:rFonts w:ascii="Arial" w:hAnsi="Arial" w:cs="Arial"/>
          <w:sz w:val="20"/>
        </w:rPr>
      </w:pPr>
      <w:r w:rsidRPr="00273407">
        <w:rPr>
          <w:rFonts w:ascii="Arial" w:hAnsi="Arial" w:cs="Arial"/>
          <w:sz w:val="20"/>
        </w:rPr>
        <w:t>Clarification Notices made by the Australian Communications</w:t>
      </w:r>
      <w:r w:rsidR="00833B71">
        <w:rPr>
          <w:rFonts w:ascii="Arial" w:hAnsi="Arial" w:cs="Arial"/>
          <w:sz w:val="20"/>
        </w:rPr>
        <w:t xml:space="preserve"> </w:t>
      </w:r>
      <w:r w:rsidRPr="00273407">
        <w:rPr>
          <w:rFonts w:ascii="Arial" w:hAnsi="Arial" w:cs="Arial"/>
          <w:sz w:val="20"/>
        </w:rPr>
        <w:t>and Media Au</w:t>
      </w:r>
      <w:r w:rsidR="00E46231" w:rsidRPr="00273407">
        <w:rPr>
          <w:rFonts w:ascii="Arial" w:hAnsi="Arial" w:cs="Arial"/>
          <w:sz w:val="20"/>
        </w:rPr>
        <w:t>t</w:t>
      </w:r>
      <w:r w:rsidR="00833B71">
        <w:rPr>
          <w:rFonts w:ascii="Arial" w:hAnsi="Arial" w:cs="Arial"/>
          <w:sz w:val="20"/>
        </w:rPr>
        <w:t>hority under paragraph</w:t>
      </w:r>
      <w:r w:rsidR="00927808">
        <w:rPr>
          <w:rFonts w:ascii="Arial" w:hAnsi="Arial" w:cs="Arial"/>
          <w:sz w:val="20"/>
        </w:rPr>
        <w:t xml:space="preserve"> </w:t>
      </w:r>
      <w:r w:rsidRPr="00273407">
        <w:rPr>
          <w:rFonts w:ascii="Arial" w:hAnsi="Arial" w:cs="Arial"/>
          <w:sz w:val="20"/>
        </w:rPr>
        <w:t xml:space="preserve">19(1)(b) of the </w:t>
      </w:r>
      <w:r w:rsidR="00927808" w:rsidRPr="00927808">
        <w:rPr>
          <w:rFonts w:ascii="Arial" w:hAnsi="Arial" w:cs="Arial"/>
          <w:sz w:val="20"/>
        </w:rPr>
        <w:t>Act</w:t>
      </w:r>
      <w:r w:rsidR="00927808">
        <w:rPr>
          <w:rFonts w:ascii="Arial" w:hAnsi="Arial" w:cs="Arial"/>
          <w:i/>
          <w:sz w:val="20"/>
        </w:rPr>
        <w:t>.</w:t>
      </w:r>
      <w:r w:rsidRPr="00273407">
        <w:rPr>
          <w:rFonts w:ascii="Arial" w:hAnsi="Arial" w:cs="Arial"/>
          <w:sz w:val="20"/>
        </w:rPr>
        <w:tab/>
      </w:r>
    </w:p>
    <w:p w14:paraId="35A58C5B" w14:textId="77777777" w:rsidR="00E46231" w:rsidRDefault="00E46231" w:rsidP="00E46231">
      <w:pPr>
        <w:spacing w:before="120"/>
        <w:ind w:left="737" w:hanging="17"/>
        <w:rPr>
          <w:rFonts w:ascii="Arial" w:hAnsi="Arial" w:cs="Arial"/>
          <w:sz w:val="20"/>
        </w:rPr>
      </w:pPr>
    </w:p>
    <w:p w14:paraId="2B065E25" w14:textId="77777777" w:rsidR="000D6DBE" w:rsidRDefault="000D6DBE" w:rsidP="00E46231">
      <w:pPr>
        <w:ind w:left="737" w:hanging="17"/>
        <w:rPr>
          <w:rFonts w:ascii="Arial" w:hAnsi="Arial" w:cs="Arial"/>
          <w:sz w:val="20"/>
        </w:rPr>
      </w:pPr>
      <w:r>
        <w:rPr>
          <w:rFonts w:ascii="Arial" w:hAnsi="Arial" w:cs="Arial"/>
          <w:sz w:val="20"/>
        </w:rPr>
        <w:br w:type="page"/>
      </w:r>
    </w:p>
    <w:p w14:paraId="2E56782D" w14:textId="77777777" w:rsidR="000D6DBE" w:rsidRDefault="000D6DBE" w:rsidP="000D6DBE">
      <w:pPr>
        <w:ind w:left="737" w:hanging="737"/>
        <w:rPr>
          <w:rFonts w:ascii="Arial" w:hAnsi="Arial" w:cs="Arial"/>
          <w:b/>
          <w:sz w:val="20"/>
        </w:rPr>
      </w:pPr>
      <w:r>
        <w:rPr>
          <w:rFonts w:ascii="Arial" w:hAnsi="Arial" w:cs="Arial"/>
          <w:b/>
          <w:sz w:val="20"/>
        </w:rPr>
        <w:lastRenderedPageBreak/>
        <w:t>(C)</w:t>
      </w:r>
      <w:r>
        <w:rPr>
          <w:rFonts w:ascii="Arial" w:hAnsi="Arial" w:cs="Arial"/>
          <w:b/>
          <w:sz w:val="20"/>
        </w:rPr>
        <w:tab/>
        <w:t>REVIEW AND AMENDMENT OF CODES</w:t>
      </w:r>
    </w:p>
    <w:p w14:paraId="464D1BCE" w14:textId="77777777" w:rsidR="000D6DBE" w:rsidRDefault="000D6DBE" w:rsidP="000D6DBE">
      <w:pPr>
        <w:ind w:left="737" w:hanging="737"/>
        <w:rPr>
          <w:rFonts w:ascii="Arial" w:hAnsi="Arial" w:cs="Arial"/>
          <w:b/>
          <w:sz w:val="20"/>
        </w:rPr>
      </w:pPr>
    </w:p>
    <w:p w14:paraId="1730964A" w14:textId="77777777" w:rsidR="000D6DBE" w:rsidRDefault="000D6DBE" w:rsidP="000D6DBE">
      <w:pPr>
        <w:ind w:left="737" w:hanging="737"/>
        <w:rPr>
          <w:rFonts w:ascii="Arial" w:hAnsi="Arial" w:cs="Arial"/>
          <w:sz w:val="20"/>
        </w:rPr>
      </w:pPr>
      <w:r>
        <w:rPr>
          <w:rFonts w:ascii="Arial" w:hAnsi="Arial" w:cs="Arial"/>
          <w:b/>
          <w:sz w:val="20"/>
        </w:rPr>
        <w:tab/>
      </w:r>
      <w:r>
        <w:rPr>
          <w:rFonts w:ascii="Arial" w:hAnsi="Arial" w:cs="Arial"/>
          <w:sz w:val="20"/>
        </w:rPr>
        <w:t>These Codes will be reviewed every three years. Any review will be undertaken in full consultation wit</w:t>
      </w:r>
      <w:r w:rsidR="00833B71">
        <w:rPr>
          <w:rFonts w:ascii="Arial" w:hAnsi="Arial" w:cs="Arial"/>
          <w:sz w:val="20"/>
        </w:rPr>
        <w:t>h the public and representative</w:t>
      </w:r>
      <w:r w:rsidR="00927808">
        <w:rPr>
          <w:rFonts w:ascii="Arial" w:hAnsi="Arial" w:cs="Arial"/>
          <w:sz w:val="20"/>
        </w:rPr>
        <w:t xml:space="preserve"> </w:t>
      </w:r>
      <w:r>
        <w:rPr>
          <w:rFonts w:ascii="Arial" w:hAnsi="Arial" w:cs="Arial"/>
          <w:sz w:val="20"/>
        </w:rPr>
        <w:t>organisations.</w:t>
      </w:r>
    </w:p>
    <w:p w14:paraId="3E02504D" w14:textId="77777777" w:rsidR="000D6DBE" w:rsidRDefault="000D6DBE" w:rsidP="000D6DBE">
      <w:pPr>
        <w:ind w:left="737" w:hanging="737"/>
        <w:rPr>
          <w:rFonts w:ascii="Arial" w:hAnsi="Arial" w:cs="Arial"/>
          <w:sz w:val="20"/>
        </w:rPr>
      </w:pPr>
    </w:p>
    <w:p w14:paraId="79CF7562" w14:textId="77777777" w:rsidR="000D6DBE" w:rsidRDefault="000D6DBE" w:rsidP="000D6DBE">
      <w:pPr>
        <w:ind w:left="737" w:hanging="737"/>
        <w:rPr>
          <w:rFonts w:ascii="Arial" w:hAnsi="Arial" w:cs="Arial"/>
          <w:sz w:val="20"/>
        </w:rPr>
      </w:pPr>
      <w:r>
        <w:rPr>
          <w:rFonts w:ascii="Arial" w:hAnsi="Arial" w:cs="Arial"/>
          <w:sz w:val="20"/>
        </w:rPr>
        <w:tab/>
        <w:t>If any substantive changes to the Codes are necessary, such amendments will be made in consultation with the Australian Communications and Media Authority.</w:t>
      </w:r>
    </w:p>
    <w:p w14:paraId="26D72185" w14:textId="77777777" w:rsidR="000D6DBE" w:rsidRDefault="000D6DBE" w:rsidP="000D6DBE">
      <w:pPr>
        <w:ind w:left="737" w:hanging="737"/>
        <w:rPr>
          <w:rFonts w:ascii="Arial" w:hAnsi="Arial" w:cs="Arial"/>
          <w:sz w:val="20"/>
        </w:rPr>
      </w:pPr>
    </w:p>
    <w:p w14:paraId="262DBAF8" w14:textId="77777777" w:rsidR="000D6DBE" w:rsidRDefault="000D6DBE" w:rsidP="000D6DBE">
      <w:pPr>
        <w:ind w:left="737" w:hanging="737"/>
        <w:rPr>
          <w:rFonts w:ascii="Arial" w:hAnsi="Arial" w:cs="Arial"/>
          <w:b/>
          <w:sz w:val="20"/>
        </w:rPr>
      </w:pPr>
      <w:r>
        <w:rPr>
          <w:rFonts w:ascii="Arial" w:hAnsi="Arial" w:cs="Arial"/>
          <w:b/>
          <w:sz w:val="20"/>
        </w:rPr>
        <w:t>(D)</w:t>
      </w:r>
      <w:r>
        <w:rPr>
          <w:rFonts w:ascii="Arial" w:hAnsi="Arial" w:cs="Arial"/>
          <w:b/>
          <w:sz w:val="20"/>
        </w:rPr>
        <w:tab/>
        <w:t>PUBLICISING THE CODES</w:t>
      </w:r>
    </w:p>
    <w:p w14:paraId="436A72CB" w14:textId="77777777" w:rsidR="000D6DBE" w:rsidRDefault="000D6DBE" w:rsidP="000D6DBE">
      <w:pPr>
        <w:ind w:left="737" w:hanging="737"/>
        <w:rPr>
          <w:rFonts w:ascii="Arial" w:hAnsi="Arial" w:cs="Arial"/>
          <w:b/>
          <w:sz w:val="20"/>
        </w:rPr>
      </w:pPr>
    </w:p>
    <w:p w14:paraId="65C2A026" w14:textId="77777777" w:rsidR="000D6DBE" w:rsidRDefault="000D6DBE" w:rsidP="000D6DBE">
      <w:pPr>
        <w:ind w:left="737" w:hanging="737"/>
        <w:rPr>
          <w:rFonts w:ascii="Arial" w:hAnsi="Arial" w:cs="Arial"/>
          <w:sz w:val="20"/>
        </w:rPr>
      </w:pPr>
      <w:r>
        <w:rPr>
          <w:rFonts w:ascii="Arial" w:hAnsi="Arial" w:cs="Arial"/>
          <w:b/>
          <w:sz w:val="20"/>
        </w:rPr>
        <w:tab/>
      </w:r>
      <w:r>
        <w:rPr>
          <w:rFonts w:ascii="Arial" w:hAnsi="Arial" w:cs="Arial"/>
          <w:sz w:val="20"/>
        </w:rPr>
        <w:t xml:space="preserve">Narrowcasters will </w:t>
      </w:r>
      <w:proofErr w:type="spellStart"/>
      <w:r>
        <w:rPr>
          <w:rFonts w:ascii="Arial" w:hAnsi="Arial" w:cs="Arial"/>
          <w:sz w:val="20"/>
        </w:rPr>
        <w:t>publicise</w:t>
      </w:r>
      <w:proofErr w:type="spellEnd"/>
      <w:r>
        <w:rPr>
          <w:rFonts w:ascii="Arial" w:hAnsi="Arial" w:cs="Arial"/>
          <w:sz w:val="20"/>
        </w:rPr>
        <w:t xml:space="preserve"> the availability of the ANRA Codes of Practice at regular intervals.</w:t>
      </w:r>
    </w:p>
    <w:p w14:paraId="7686B9CD" w14:textId="77777777" w:rsidR="000D6DBE" w:rsidRDefault="000D6DBE" w:rsidP="000D6DBE">
      <w:pPr>
        <w:ind w:left="737" w:hanging="737"/>
        <w:rPr>
          <w:rFonts w:ascii="Arial" w:hAnsi="Arial" w:cs="Arial"/>
          <w:sz w:val="20"/>
        </w:rPr>
      </w:pPr>
    </w:p>
    <w:p w14:paraId="2992F22C" w14:textId="77777777" w:rsidR="000D6DBE" w:rsidRDefault="000D6DBE" w:rsidP="000D6DBE">
      <w:pPr>
        <w:ind w:left="737" w:hanging="737"/>
        <w:rPr>
          <w:rFonts w:ascii="Arial" w:hAnsi="Arial" w:cs="Arial"/>
          <w:sz w:val="20"/>
        </w:rPr>
      </w:pPr>
      <w:r>
        <w:rPr>
          <w:rFonts w:ascii="Arial" w:hAnsi="Arial" w:cs="Arial"/>
          <w:sz w:val="20"/>
        </w:rPr>
        <w:tab/>
        <w:t xml:space="preserve">Copies of the codes will be available to the public on request.  The Codes are also available on the ANRA website </w:t>
      </w:r>
      <w:hyperlink r:id="rId7" w:history="1">
        <w:r w:rsidRPr="006747BB">
          <w:rPr>
            <w:rStyle w:val="Hyperlink"/>
            <w:rFonts w:ascii="Arial" w:hAnsi="Arial" w:cs="Arial"/>
            <w:sz w:val="20"/>
          </w:rPr>
          <w:t>www.anra.org.au</w:t>
        </w:r>
      </w:hyperlink>
      <w:r>
        <w:rPr>
          <w:rFonts w:ascii="Arial" w:hAnsi="Arial" w:cs="Arial"/>
          <w:sz w:val="20"/>
        </w:rPr>
        <w:t>.</w:t>
      </w:r>
    </w:p>
    <w:p w14:paraId="05614FD7" w14:textId="77777777" w:rsidR="000D6DBE" w:rsidRDefault="000D6DBE" w:rsidP="000D6DBE">
      <w:pPr>
        <w:ind w:left="737" w:hanging="737"/>
        <w:rPr>
          <w:rFonts w:ascii="Arial" w:hAnsi="Arial" w:cs="Arial"/>
          <w:sz w:val="20"/>
        </w:rPr>
      </w:pPr>
    </w:p>
    <w:p w14:paraId="01409405" w14:textId="77777777" w:rsidR="000D6DBE" w:rsidRDefault="000D6DBE" w:rsidP="000D6DBE">
      <w:pPr>
        <w:ind w:left="737" w:hanging="737"/>
        <w:rPr>
          <w:rFonts w:ascii="Arial" w:hAnsi="Arial" w:cs="Arial"/>
          <w:sz w:val="20"/>
        </w:rPr>
      </w:pPr>
    </w:p>
    <w:p w14:paraId="257B3E0A" w14:textId="77777777" w:rsidR="000D6DBE" w:rsidRDefault="000D6DBE" w:rsidP="000D6DBE">
      <w:pPr>
        <w:ind w:left="737" w:hanging="737"/>
        <w:rPr>
          <w:rFonts w:ascii="Arial" w:hAnsi="Arial" w:cs="Arial"/>
          <w:sz w:val="20"/>
        </w:rPr>
      </w:pPr>
    </w:p>
    <w:p w14:paraId="0407BE49" w14:textId="77777777" w:rsidR="000D6DBE" w:rsidRDefault="000D6DBE" w:rsidP="000D6DBE">
      <w:pPr>
        <w:ind w:left="737" w:hanging="737"/>
        <w:rPr>
          <w:rFonts w:ascii="Arial" w:hAnsi="Arial" w:cs="Arial"/>
          <w:sz w:val="20"/>
        </w:rPr>
      </w:pPr>
    </w:p>
    <w:p w14:paraId="381B9B6C" w14:textId="77777777" w:rsidR="000D6DBE" w:rsidRDefault="000D6DBE" w:rsidP="000D6DBE">
      <w:pPr>
        <w:ind w:left="737" w:hanging="737"/>
        <w:rPr>
          <w:rFonts w:ascii="Arial" w:hAnsi="Arial" w:cs="Arial"/>
          <w:sz w:val="20"/>
        </w:rPr>
      </w:pPr>
    </w:p>
    <w:p w14:paraId="16265677" w14:textId="77777777" w:rsidR="000D6DBE" w:rsidRDefault="000D6DBE" w:rsidP="000D6DBE">
      <w:pPr>
        <w:ind w:left="737" w:hanging="268"/>
        <w:rPr>
          <w:rFonts w:ascii="Arial" w:hAnsi="Arial" w:cs="Arial"/>
          <w:sz w:val="20"/>
        </w:rPr>
      </w:pPr>
      <w:r>
        <w:rPr>
          <w:rFonts w:ascii="Arial" w:hAnsi="Arial" w:cs="Arial"/>
          <w:sz w:val="20"/>
        </w:rPr>
        <w:tab/>
      </w:r>
    </w:p>
    <w:p w14:paraId="57CFD551" w14:textId="77777777" w:rsidR="000D6DBE" w:rsidRDefault="000D6DBE" w:rsidP="000D6DBE">
      <w:pPr>
        <w:pBdr>
          <w:top w:val="single" w:sz="4" w:space="1" w:color="auto"/>
          <w:left w:val="single" w:sz="4" w:space="3" w:color="auto"/>
          <w:bottom w:val="single" w:sz="4" w:space="1" w:color="auto"/>
          <w:right w:val="single" w:sz="4" w:space="4" w:color="auto"/>
        </w:pBdr>
        <w:ind w:left="737" w:hanging="268"/>
        <w:rPr>
          <w:rFonts w:ascii="Arial" w:hAnsi="Arial" w:cs="Arial"/>
          <w:b/>
          <w:sz w:val="20"/>
        </w:rPr>
      </w:pPr>
      <w:r>
        <w:rPr>
          <w:rFonts w:ascii="Arial" w:hAnsi="Arial" w:cs="Arial"/>
          <w:sz w:val="20"/>
        </w:rPr>
        <w:tab/>
      </w:r>
      <w:r>
        <w:rPr>
          <w:rFonts w:ascii="Arial" w:hAnsi="Arial" w:cs="Arial"/>
          <w:b/>
          <w:sz w:val="20"/>
        </w:rPr>
        <w:t>DEFINITIONS:</w:t>
      </w:r>
    </w:p>
    <w:p w14:paraId="5B376635" w14:textId="77777777" w:rsidR="000D6DBE" w:rsidRDefault="000D6DBE" w:rsidP="000D6DBE">
      <w:pPr>
        <w:pBdr>
          <w:top w:val="single" w:sz="4" w:space="1" w:color="auto"/>
          <w:left w:val="single" w:sz="4" w:space="3" w:color="auto"/>
          <w:bottom w:val="single" w:sz="4" w:space="1" w:color="auto"/>
          <w:right w:val="single" w:sz="4" w:space="4" w:color="auto"/>
        </w:pBdr>
        <w:ind w:left="737" w:hanging="268"/>
        <w:rPr>
          <w:rFonts w:ascii="Arial" w:hAnsi="Arial" w:cs="Arial"/>
          <w:b/>
          <w:sz w:val="20"/>
        </w:rPr>
      </w:pPr>
    </w:p>
    <w:p w14:paraId="7758DAAA" w14:textId="77777777" w:rsidR="000D6DBE" w:rsidRDefault="000D6DBE" w:rsidP="000D6DBE">
      <w:pPr>
        <w:pBdr>
          <w:top w:val="single" w:sz="4" w:space="1" w:color="auto"/>
          <w:left w:val="single" w:sz="4" w:space="3" w:color="auto"/>
          <w:bottom w:val="single" w:sz="4" w:space="1" w:color="auto"/>
          <w:right w:val="single" w:sz="4" w:space="4" w:color="auto"/>
        </w:pBdr>
        <w:ind w:left="737" w:hanging="268"/>
        <w:rPr>
          <w:rFonts w:ascii="Arial" w:hAnsi="Arial" w:cs="Arial"/>
          <w:sz w:val="20"/>
        </w:rPr>
      </w:pPr>
      <w:r>
        <w:rPr>
          <w:rFonts w:ascii="Arial" w:hAnsi="Arial" w:cs="Arial"/>
          <w:b/>
          <w:sz w:val="20"/>
        </w:rPr>
        <w:tab/>
        <w:t xml:space="preserve">“narrowcaster” </w:t>
      </w:r>
      <w:r>
        <w:rPr>
          <w:rFonts w:ascii="Arial" w:hAnsi="Arial" w:cs="Arial"/>
          <w:sz w:val="20"/>
        </w:rPr>
        <w:t xml:space="preserve"> means the person or </w:t>
      </w:r>
      <w:r w:rsidR="000F1FD0">
        <w:rPr>
          <w:rFonts w:ascii="Arial" w:hAnsi="Arial" w:cs="Arial"/>
          <w:sz w:val="20"/>
        </w:rPr>
        <w:t xml:space="preserve">organization </w:t>
      </w:r>
      <w:r>
        <w:rPr>
          <w:rFonts w:ascii="Arial" w:hAnsi="Arial" w:cs="Arial"/>
          <w:sz w:val="20"/>
        </w:rPr>
        <w:t>providing a narrowcast service as defined in the Broadcasting Services Act 1992.</w:t>
      </w:r>
    </w:p>
    <w:p w14:paraId="26C99CAD" w14:textId="77777777" w:rsidR="000D6DBE" w:rsidRDefault="000D6DBE" w:rsidP="000D6DBE">
      <w:pPr>
        <w:pBdr>
          <w:top w:val="single" w:sz="4" w:space="1" w:color="auto"/>
          <w:left w:val="single" w:sz="4" w:space="3" w:color="auto"/>
          <w:bottom w:val="single" w:sz="4" w:space="1" w:color="auto"/>
          <w:right w:val="single" w:sz="4" w:space="4" w:color="auto"/>
        </w:pBdr>
        <w:ind w:left="737" w:hanging="268"/>
        <w:rPr>
          <w:rFonts w:ascii="Arial" w:hAnsi="Arial" w:cs="Arial"/>
          <w:sz w:val="20"/>
        </w:rPr>
      </w:pPr>
    </w:p>
    <w:p w14:paraId="1F8C6880" w14:textId="77777777" w:rsidR="000D6DBE" w:rsidRDefault="000D6DBE" w:rsidP="000D6DBE">
      <w:pPr>
        <w:pBdr>
          <w:top w:val="single" w:sz="4" w:space="1" w:color="auto"/>
          <w:left w:val="single" w:sz="4" w:space="3" w:color="auto"/>
          <w:bottom w:val="single" w:sz="4" w:space="1" w:color="auto"/>
          <w:right w:val="single" w:sz="4" w:space="4" w:color="auto"/>
        </w:pBdr>
        <w:ind w:left="737" w:hanging="268"/>
        <w:rPr>
          <w:rFonts w:ascii="Arial" w:hAnsi="Arial" w:cs="Arial"/>
          <w:sz w:val="20"/>
        </w:rPr>
      </w:pPr>
      <w:r>
        <w:rPr>
          <w:rFonts w:ascii="Arial" w:hAnsi="Arial" w:cs="Arial"/>
          <w:sz w:val="20"/>
        </w:rPr>
        <w:tab/>
      </w:r>
      <w:r>
        <w:rPr>
          <w:rFonts w:ascii="Arial" w:hAnsi="Arial" w:cs="Arial"/>
          <w:b/>
          <w:sz w:val="20"/>
        </w:rPr>
        <w:t xml:space="preserve">“program” </w:t>
      </w:r>
      <w:r>
        <w:rPr>
          <w:rFonts w:ascii="Arial" w:hAnsi="Arial" w:cs="Arial"/>
          <w:sz w:val="20"/>
        </w:rPr>
        <w:t>as defined in the Broadcasting Service Act 1992, and can reasonably be taken to include all programs, promotions, community service announcements, etc.</w:t>
      </w:r>
    </w:p>
    <w:p w14:paraId="6891AD32" w14:textId="77777777" w:rsidR="000D6DBE" w:rsidRDefault="000D6DBE" w:rsidP="000D6DBE">
      <w:pPr>
        <w:pBdr>
          <w:top w:val="single" w:sz="4" w:space="1" w:color="auto"/>
          <w:left w:val="single" w:sz="4" w:space="3" w:color="auto"/>
          <w:bottom w:val="single" w:sz="4" w:space="1" w:color="auto"/>
          <w:right w:val="single" w:sz="4" w:space="4" w:color="auto"/>
        </w:pBdr>
        <w:ind w:left="737" w:hanging="268"/>
        <w:rPr>
          <w:rFonts w:ascii="Arial" w:hAnsi="Arial" w:cs="Arial"/>
          <w:sz w:val="20"/>
        </w:rPr>
      </w:pPr>
    </w:p>
    <w:p w14:paraId="37AE47EF" w14:textId="77777777" w:rsidR="000D6DBE" w:rsidRDefault="000D6DBE" w:rsidP="000D6DBE">
      <w:pPr>
        <w:pBdr>
          <w:top w:val="single" w:sz="4" w:space="1" w:color="auto"/>
          <w:left w:val="single" w:sz="4" w:space="3" w:color="auto"/>
          <w:bottom w:val="single" w:sz="4" w:space="1" w:color="auto"/>
          <w:right w:val="single" w:sz="4" w:space="4" w:color="auto"/>
        </w:pBdr>
        <w:ind w:left="737" w:hanging="268"/>
        <w:rPr>
          <w:rFonts w:ascii="Arial" w:hAnsi="Arial" w:cs="Arial"/>
          <w:sz w:val="20"/>
        </w:rPr>
      </w:pPr>
      <w:r>
        <w:rPr>
          <w:rFonts w:ascii="Arial" w:hAnsi="Arial" w:cs="Arial"/>
          <w:sz w:val="20"/>
        </w:rPr>
        <w:tab/>
      </w:r>
      <w:r>
        <w:rPr>
          <w:rFonts w:ascii="Arial" w:hAnsi="Arial" w:cs="Arial"/>
          <w:b/>
          <w:sz w:val="20"/>
        </w:rPr>
        <w:t xml:space="preserve">“program promotions” </w:t>
      </w:r>
      <w:r>
        <w:rPr>
          <w:rFonts w:ascii="Arial" w:hAnsi="Arial" w:cs="Arial"/>
          <w:sz w:val="20"/>
        </w:rPr>
        <w:t>are announcements and previews advertising scheduled programs.</w:t>
      </w:r>
    </w:p>
    <w:p w14:paraId="340A5D76" w14:textId="77777777" w:rsidR="000D6DBE" w:rsidRDefault="000D6DBE" w:rsidP="000D6DBE">
      <w:pPr>
        <w:pBdr>
          <w:top w:val="single" w:sz="4" w:space="1" w:color="auto"/>
          <w:left w:val="single" w:sz="4" w:space="3" w:color="auto"/>
          <w:bottom w:val="single" w:sz="4" w:space="1" w:color="auto"/>
          <w:right w:val="single" w:sz="4" w:space="4" w:color="auto"/>
        </w:pBdr>
        <w:ind w:left="737" w:hanging="268"/>
        <w:rPr>
          <w:rFonts w:ascii="Arial" w:hAnsi="Arial" w:cs="Arial"/>
          <w:sz w:val="20"/>
        </w:rPr>
      </w:pPr>
    </w:p>
    <w:p w14:paraId="0CB05635" w14:textId="77777777" w:rsidR="000D6DBE" w:rsidRPr="00622F4C" w:rsidRDefault="000D6DBE" w:rsidP="000D6DBE">
      <w:pPr>
        <w:pBdr>
          <w:top w:val="single" w:sz="4" w:space="1" w:color="auto"/>
          <w:left w:val="single" w:sz="4" w:space="3" w:color="auto"/>
          <w:bottom w:val="single" w:sz="4" w:space="1" w:color="auto"/>
          <w:right w:val="single" w:sz="4" w:space="4" w:color="auto"/>
        </w:pBdr>
        <w:ind w:left="737" w:hanging="268"/>
        <w:rPr>
          <w:rFonts w:ascii="Arial" w:hAnsi="Arial" w:cs="Arial"/>
          <w:sz w:val="20"/>
        </w:rPr>
      </w:pPr>
    </w:p>
    <w:p w14:paraId="63E7D6AA" w14:textId="77777777" w:rsidR="000D6DBE" w:rsidRDefault="000D6DBE" w:rsidP="000D6DBE">
      <w:pPr>
        <w:ind w:left="737" w:hanging="737"/>
        <w:rPr>
          <w:rFonts w:ascii="Arial" w:hAnsi="Arial" w:cs="Arial"/>
          <w:sz w:val="20"/>
        </w:rPr>
      </w:pPr>
    </w:p>
    <w:p w14:paraId="5023266D" w14:textId="77777777" w:rsidR="000D6DBE" w:rsidRDefault="000D6DBE" w:rsidP="000D6DBE">
      <w:pPr>
        <w:ind w:left="737" w:hanging="737"/>
        <w:jc w:val="center"/>
        <w:rPr>
          <w:rFonts w:ascii="Arial" w:hAnsi="Arial" w:cs="Arial"/>
          <w:b/>
          <w:sz w:val="20"/>
        </w:rPr>
      </w:pPr>
      <w:r>
        <w:rPr>
          <w:rFonts w:ascii="Arial" w:hAnsi="Arial" w:cs="Arial"/>
          <w:sz w:val="20"/>
        </w:rPr>
        <w:br w:type="page"/>
      </w:r>
      <w:r>
        <w:rPr>
          <w:rFonts w:ascii="Arial" w:hAnsi="Arial" w:cs="Arial"/>
          <w:b/>
          <w:sz w:val="20"/>
        </w:rPr>
        <w:lastRenderedPageBreak/>
        <w:t>CODE NO. 1</w:t>
      </w:r>
    </w:p>
    <w:p w14:paraId="6F86084C" w14:textId="77777777" w:rsidR="000D6DBE" w:rsidRDefault="000D6DBE" w:rsidP="000D6DBE">
      <w:pPr>
        <w:ind w:left="737" w:hanging="737"/>
        <w:jc w:val="center"/>
        <w:rPr>
          <w:rFonts w:ascii="Arial" w:hAnsi="Arial" w:cs="Arial"/>
          <w:b/>
          <w:sz w:val="20"/>
        </w:rPr>
      </w:pPr>
    </w:p>
    <w:p w14:paraId="03F9509C" w14:textId="77777777" w:rsidR="000D6DBE" w:rsidRDefault="000D6DBE" w:rsidP="000D6DBE">
      <w:pPr>
        <w:ind w:left="737" w:hanging="737"/>
        <w:jc w:val="center"/>
        <w:rPr>
          <w:rFonts w:ascii="Arial" w:hAnsi="Arial" w:cs="Arial"/>
          <w:b/>
          <w:sz w:val="20"/>
        </w:rPr>
      </w:pPr>
      <w:r>
        <w:rPr>
          <w:rFonts w:ascii="Arial" w:hAnsi="Arial" w:cs="Arial"/>
          <w:b/>
          <w:sz w:val="20"/>
        </w:rPr>
        <w:t>GENERAL GUIDELINES FOR PROGRAMMING</w:t>
      </w:r>
    </w:p>
    <w:p w14:paraId="0E963409" w14:textId="77777777" w:rsidR="000D6DBE" w:rsidRDefault="000D6DBE" w:rsidP="000D6DBE">
      <w:pPr>
        <w:ind w:left="737" w:hanging="737"/>
        <w:jc w:val="center"/>
        <w:rPr>
          <w:rFonts w:ascii="Arial" w:hAnsi="Arial" w:cs="Arial"/>
          <w:b/>
          <w:sz w:val="20"/>
        </w:rPr>
      </w:pPr>
    </w:p>
    <w:p w14:paraId="3356FC0F" w14:textId="77777777" w:rsidR="000D6DBE" w:rsidRDefault="000D6DBE" w:rsidP="000D6DBE">
      <w:pPr>
        <w:ind w:left="737" w:hanging="737"/>
        <w:rPr>
          <w:rFonts w:ascii="Arial" w:hAnsi="Arial" w:cs="Arial"/>
          <w:sz w:val="20"/>
        </w:rPr>
      </w:pPr>
      <w:r>
        <w:rPr>
          <w:rFonts w:ascii="Arial" w:hAnsi="Arial" w:cs="Arial"/>
          <w:sz w:val="20"/>
        </w:rPr>
        <w:t>1.1</w:t>
      </w:r>
      <w:r>
        <w:rPr>
          <w:rFonts w:ascii="Arial" w:hAnsi="Arial" w:cs="Arial"/>
          <w:sz w:val="20"/>
        </w:rPr>
        <w:tab/>
        <w:t>The content of program material and advertisements delivered on narrowcast services will be consistent with standards acceptable to the relevant specific audiences involved.</w:t>
      </w:r>
    </w:p>
    <w:p w14:paraId="2B10AD88" w14:textId="77777777" w:rsidR="000D6DBE" w:rsidRDefault="000D6DBE" w:rsidP="000D6DBE">
      <w:pPr>
        <w:ind w:left="737" w:hanging="737"/>
        <w:rPr>
          <w:rFonts w:ascii="Arial" w:hAnsi="Arial" w:cs="Arial"/>
          <w:sz w:val="20"/>
        </w:rPr>
      </w:pPr>
    </w:p>
    <w:p w14:paraId="39DE0B54" w14:textId="77777777" w:rsidR="000D6DBE" w:rsidRDefault="000D6DBE" w:rsidP="000D6DBE">
      <w:pPr>
        <w:ind w:left="737" w:hanging="737"/>
        <w:rPr>
          <w:rFonts w:ascii="Arial" w:hAnsi="Arial" w:cs="Arial"/>
          <w:sz w:val="20"/>
        </w:rPr>
      </w:pPr>
      <w:r>
        <w:rPr>
          <w:rFonts w:ascii="Arial" w:hAnsi="Arial" w:cs="Arial"/>
          <w:sz w:val="20"/>
        </w:rPr>
        <w:t>1.2</w:t>
      </w:r>
      <w:r>
        <w:rPr>
          <w:rFonts w:ascii="Arial" w:hAnsi="Arial" w:cs="Arial"/>
          <w:sz w:val="20"/>
        </w:rPr>
        <w:tab/>
        <w:t>Narrowcasters will present accurate and fair news and current affairs programs, and where practicable will ensure that:</w:t>
      </w:r>
    </w:p>
    <w:p w14:paraId="166575F4" w14:textId="77777777" w:rsidR="000D6DBE" w:rsidRDefault="000D6DBE" w:rsidP="000D6DBE">
      <w:pPr>
        <w:ind w:left="737" w:hanging="737"/>
        <w:rPr>
          <w:rFonts w:ascii="Arial" w:hAnsi="Arial" w:cs="Arial"/>
          <w:sz w:val="20"/>
        </w:rPr>
      </w:pPr>
    </w:p>
    <w:p w14:paraId="4D6ABC59" w14:textId="77777777" w:rsidR="000D6DBE" w:rsidRDefault="000D6DBE" w:rsidP="00285E00">
      <w:pPr>
        <w:spacing w:after="80"/>
        <w:ind w:left="1440" w:hanging="703"/>
        <w:rPr>
          <w:rFonts w:ascii="Arial" w:hAnsi="Arial" w:cs="Arial"/>
          <w:sz w:val="20"/>
        </w:rPr>
      </w:pPr>
      <w:r>
        <w:rPr>
          <w:rFonts w:ascii="Arial" w:hAnsi="Arial" w:cs="Arial"/>
          <w:sz w:val="20"/>
        </w:rPr>
        <w:t>(a)</w:t>
      </w:r>
      <w:r>
        <w:rPr>
          <w:rFonts w:ascii="Arial" w:hAnsi="Arial" w:cs="Arial"/>
          <w:sz w:val="20"/>
        </w:rPr>
        <w:tab/>
        <w:t>factual material will be clearly distinguished from commentary, analysis or simulations; and</w:t>
      </w:r>
    </w:p>
    <w:p w14:paraId="12C890B4" w14:textId="77777777" w:rsidR="000D6DBE" w:rsidRDefault="000D6DBE" w:rsidP="000D6DBE">
      <w:pPr>
        <w:ind w:left="1440" w:hanging="705"/>
        <w:rPr>
          <w:rFonts w:ascii="Arial" w:hAnsi="Arial" w:cs="Arial"/>
          <w:sz w:val="20"/>
        </w:rPr>
      </w:pPr>
      <w:r>
        <w:rPr>
          <w:rFonts w:ascii="Arial" w:hAnsi="Arial" w:cs="Arial"/>
          <w:sz w:val="20"/>
        </w:rPr>
        <w:t>(b)</w:t>
      </w:r>
      <w:r>
        <w:rPr>
          <w:rFonts w:ascii="Arial" w:hAnsi="Arial" w:cs="Arial"/>
          <w:sz w:val="20"/>
        </w:rPr>
        <w:tab/>
        <w:t>news or events are not simulated in a way that misleads or alarms the audience.</w:t>
      </w:r>
    </w:p>
    <w:p w14:paraId="33641239" w14:textId="77777777" w:rsidR="000D6DBE" w:rsidRDefault="000D6DBE" w:rsidP="000D6DBE">
      <w:pPr>
        <w:rPr>
          <w:rFonts w:ascii="Arial" w:hAnsi="Arial" w:cs="Arial"/>
          <w:sz w:val="20"/>
        </w:rPr>
      </w:pPr>
    </w:p>
    <w:p w14:paraId="211BDD77" w14:textId="77777777" w:rsidR="000D6DBE" w:rsidRDefault="000D6DBE" w:rsidP="000D6DBE">
      <w:pPr>
        <w:ind w:left="737" w:hanging="737"/>
        <w:rPr>
          <w:rFonts w:ascii="Arial" w:hAnsi="Arial" w:cs="Arial"/>
          <w:sz w:val="20"/>
        </w:rPr>
      </w:pPr>
      <w:r>
        <w:rPr>
          <w:rFonts w:ascii="Arial" w:hAnsi="Arial" w:cs="Arial"/>
          <w:sz w:val="20"/>
        </w:rPr>
        <w:t>1.3</w:t>
      </w:r>
      <w:r>
        <w:rPr>
          <w:rFonts w:ascii="Arial" w:hAnsi="Arial" w:cs="Arial"/>
          <w:sz w:val="20"/>
        </w:rPr>
        <w:tab/>
        <w:t xml:space="preserve">Narrowcasters will not broadcast programs which are likely to incite or perpetuate hatred against or vilify any person or group on the basis of ethnicity, nationality, race, gender, sexual preference, religion, age, </w:t>
      </w:r>
      <w:proofErr w:type="spellStart"/>
      <w:r>
        <w:rPr>
          <w:rFonts w:ascii="Arial" w:hAnsi="Arial" w:cs="Arial"/>
          <w:sz w:val="20"/>
        </w:rPr>
        <w:t>colour</w:t>
      </w:r>
      <w:proofErr w:type="spellEnd"/>
      <w:r>
        <w:rPr>
          <w:rFonts w:ascii="Arial" w:hAnsi="Arial" w:cs="Arial"/>
          <w:sz w:val="20"/>
        </w:rPr>
        <w:t>, physical or mental disability, transgender status or HIV/AIDS status.  A narrowcaster may not broadcast a program which is likely in all the circumstances to seriously offend the cultural sensitivity of Aboriginal and Torres Strait</w:t>
      </w:r>
      <w:r w:rsidR="00833B71">
        <w:rPr>
          <w:rFonts w:ascii="Arial" w:hAnsi="Arial" w:cs="Arial"/>
          <w:sz w:val="20"/>
        </w:rPr>
        <w:t xml:space="preserve"> I</w:t>
      </w:r>
      <w:r>
        <w:rPr>
          <w:rFonts w:ascii="Arial" w:hAnsi="Arial" w:cs="Arial"/>
          <w:sz w:val="20"/>
        </w:rPr>
        <w:t>slander people or ethnic groups in the Australian community.</w:t>
      </w:r>
    </w:p>
    <w:p w14:paraId="450BE004" w14:textId="77777777" w:rsidR="000D6DBE" w:rsidRDefault="000D6DBE" w:rsidP="000D6DBE">
      <w:pPr>
        <w:ind w:left="737" w:hanging="737"/>
        <w:rPr>
          <w:rFonts w:ascii="Arial" w:hAnsi="Arial" w:cs="Arial"/>
          <w:sz w:val="20"/>
        </w:rPr>
      </w:pPr>
    </w:p>
    <w:p w14:paraId="739DE5B9" w14:textId="77777777" w:rsidR="000D6DBE" w:rsidRDefault="000D6DBE" w:rsidP="000D6DBE">
      <w:pPr>
        <w:ind w:left="737" w:hanging="737"/>
        <w:rPr>
          <w:rFonts w:ascii="Arial" w:hAnsi="Arial" w:cs="Arial"/>
          <w:sz w:val="20"/>
        </w:rPr>
      </w:pPr>
      <w:r>
        <w:rPr>
          <w:rFonts w:ascii="Arial" w:hAnsi="Arial" w:cs="Arial"/>
          <w:sz w:val="20"/>
        </w:rPr>
        <w:t>1.4</w:t>
      </w:r>
      <w:r>
        <w:rPr>
          <w:rFonts w:ascii="Arial" w:hAnsi="Arial" w:cs="Arial"/>
          <w:sz w:val="20"/>
        </w:rPr>
        <w:tab/>
        <w:t>Narrowcasters will not broadcast programs that:</w:t>
      </w:r>
    </w:p>
    <w:p w14:paraId="0B82D61B" w14:textId="77777777" w:rsidR="000D6DBE" w:rsidRDefault="000D6DBE" w:rsidP="000D6DBE">
      <w:pPr>
        <w:ind w:left="737" w:hanging="737"/>
        <w:rPr>
          <w:rFonts w:ascii="Arial" w:hAnsi="Arial" w:cs="Arial"/>
          <w:sz w:val="20"/>
        </w:rPr>
      </w:pPr>
    </w:p>
    <w:p w14:paraId="355C92DD" w14:textId="77777777" w:rsidR="000D6DBE" w:rsidRDefault="000D6DBE" w:rsidP="00285E00">
      <w:pPr>
        <w:spacing w:after="80"/>
        <w:ind w:left="737" w:hanging="737"/>
        <w:rPr>
          <w:rFonts w:ascii="Arial" w:hAnsi="Arial" w:cs="Arial"/>
          <w:sz w:val="20"/>
        </w:rPr>
      </w:pPr>
      <w:r>
        <w:rPr>
          <w:rFonts w:ascii="Arial" w:hAnsi="Arial" w:cs="Arial"/>
          <w:sz w:val="20"/>
        </w:rPr>
        <w:tab/>
        <w:t>(a)</w:t>
      </w:r>
      <w:r>
        <w:rPr>
          <w:rFonts w:ascii="Arial" w:hAnsi="Arial" w:cs="Arial"/>
          <w:sz w:val="20"/>
        </w:rPr>
        <w:tab/>
        <w:t>are designed to induce a hypnotic state in the audience; or</w:t>
      </w:r>
    </w:p>
    <w:p w14:paraId="3B7B05F2" w14:textId="77777777" w:rsidR="000D6DBE" w:rsidRDefault="000D6DBE" w:rsidP="000D6DBE">
      <w:pPr>
        <w:ind w:left="737" w:hanging="737"/>
        <w:rPr>
          <w:rFonts w:ascii="Arial" w:hAnsi="Arial" w:cs="Arial"/>
          <w:sz w:val="20"/>
        </w:rPr>
      </w:pPr>
      <w:r>
        <w:rPr>
          <w:rFonts w:ascii="Arial" w:hAnsi="Arial" w:cs="Arial"/>
          <w:sz w:val="20"/>
        </w:rPr>
        <w:tab/>
        <w:t>(b)</w:t>
      </w:r>
      <w:r>
        <w:rPr>
          <w:rFonts w:ascii="Arial" w:hAnsi="Arial" w:cs="Arial"/>
          <w:sz w:val="20"/>
        </w:rPr>
        <w:tab/>
        <w:t xml:space="preserve">use the process known as “subliminal perception” or any other technique that attempts to </w:t>
      </w:r>
    </w:p>
    <w:p w14:paraId="799FF0B3" w14:textId="77777777" w:rsidR="000D6DBE" w:rsidRDefault="000D6DBE" w:rsidP="000D6DBE">
      <w:pPr>
        <w:ind w:left="1440"/>
        <w:rPr>
          <w:rFonts w:ascii="Arial" w:hAnsi="Arial" w:cs="Arial"/>
          <w:sz w:val="20"/>
        </w:rPr>
      </w:pPr>
      <w:r>
        <w:rPr>
          <w:rFonts w:ascii="Arial" w:hAnsi="Arial" w:cs="Arial"/>
          <w:sz w:val="20"/>
        </w:rPr>
        <w:t>convey information by broadcasting messages below or near the threshold of normal awareness.</w:t>
      </w:r>
    </w:p>
    <w:p w14:paraId="07E1F06D" w14:textId="77777777" w:rsidR="000D6DBE" w:rsidRDefault="000D6DBE" w:rsidP="000D6DBE">
      <w:pPr>
        <w:rPr>
          <w:rFonts w:ascii="Arial" w:hAnsi="Arial" w:cs="Arial"/>
          <w:sz w:val="20"/>
        </w:rPr>
      </w:pPr>
    </w:p>
    <w:p w14:paraId="01D14092" w14:textId="77777777" w:rsidR="000D6DBE" w:rsidRDefault="000D6DBE" w:rsidP="000D6DBE">
      <w:pPr>
        <w:rPr>
          <w:rFonts w:ascii="Arial" w:hAnsi="Arial" w:cs="Arial"/>
          <w:sz w:val="20"/>
        </w:rPr>
      </w:pPr>
      <w:r>
        <w:rPr>
          <w:rFonts w:ascii="Arial" w:hAnsi="Arial" w:cs="Arial"/>
          <w:sz w:val="20"/>
        </w:rPr>
        <w:t>1.5</w:t>
      </w:r>
      <w:r>
        <w:rPr>
          <w:rFonts w:ascii="Arial" w:hAnsi="Arial" w:cs="Arial"/>
          <w:sz w:val="20"/>
        </w:rPr>
        <w:tab/>
        <w:t>A narrowcaster must not broadcast the words of an identifiable person unless:</w:t>
      </w:r>
    </w:p>
    <w:p w14:paraId="53A6D2A4" w14:textId="77777777" w:rsidR="000D6DBE" w:rsidRDefault="000D6DBE" w:rsidP="000D6DBE">
      <w:pPr>
        <w:rPr>
          <w:rFonts w:ascii="Arial" w:hAnsi="Arial" w:cs="Arial"/>
          <w:sz w:val="20"/>
        </w:rPr>
      </w:pPr>
    </w:p>
    <w:p w14:paraId="41EBC0DC" w14:textId="77777777" w:rsidR="000D6DBE" w:rsidRDefault="000D6DBE" w:rsidP="00285E00">
      <w:pPr>
        <w:spacing w:after="80"/>
        <w:ind w:left="1440" w:hanging="720"/>
        <w:rPr>
          <w:rFonts w:ascii="Arial" w:hAnsi="Arial" w:cs="Arial"/>
          <w:sz w:val="20"/>
        </w:rPr>
      </w:pPr>
      <w:r>
        <w:rPr>
          <w:rFonts w:ascii="Arial" w:hAnsi="Arial" w:cs="Arial"/>
          <w:sz w:val="20"/>
        </w:rPr>
        <w:t>(a)</w:t>
      </w:r>
      <w:r>
        <w:rPr>
          <w:rFonts w:ascii="Arial" w:hAnsi="Arial" w:cs="Arial"/>
          <w:sz w:val="20"/>
        </w:rPr>
        <w:tab/>
        <w:t>that person has been informed in advance or is aware that the words may be broadcast; or</w:t>
      </w:r>
    </w:p>
    <w:p w14:paraId="0C529C41" w14:textId="77777777" w:rsidR="000D6DBE" w:rsidRDefault="000D6DBE" w:rsidP="000D6DBE">
      <w:pPr>
        <w:ind w:left="1440" w:hanging="720"/>
        <w:rPr>
          <w:rFonts w:ascii="Arial" w:hAnsi="Arial" w:cs="Arial"/>
          <w:sz w:val="20"/>
        </w:rPr>
      </w:pPr>
      <w:r>
        <w:rPr>
          <w:rFonts w:ascii="Arial" w:hAnsi="Arial" w:cs="Arial"/>
          <w:sz w:val="20"/>
        </w:rPr>
        <w:t>(b)</w:t>
      </w:r>
      <w:r>
        <w:rPr>
          <w:rFonts w:ascii="Arial" w:hAnsi="Arial" w:cs="Arial"/>
          <w:sz w:val="20"/>
        </w:rPr>
        <w:tab/>
        <w:t>in the case of words which have been recorded without the knowledge of the person, that person has subsequently, but prior to the broadcast, indicated consent to the broadcast of the words.</w:t>
      </w:r>
    </w:p>
    <w:p w14:paraId="58412568" w14:textId="77777777" w:rsidR="000D6DBE" w:rsidRDefault="000D6DBE" w:rsidP="000D6DBE">
      <w:pPr>
        <w:rPr>
          <w:rFonts w:ascii="Arial" w:hAnsi="Arial" w:cs="Arial"/>
          <w:sz w:val="20"/>
        </w:rPr>
      </w:pPr>
    </w:p>
    <w:p w14:paraId="5644DEAC" w14:textId="77777777" w:rsidR="000D6DBE" w:rsidRDefault="000D6DBE" w:rsidP="000D6DBE">
      <w:pPr>
        <w:ind w:left="720" w:hanging="720"/>
        <w:rPr>
          <w:rFonts w:ascii="Arial" w:hAnsi="Arial" w:cs="Arial"/>
          <w:sz w:val="20"/>
        </w:rPr>
      </w:pPr>
      <w:r>
        <w:rPr>
          <w:rFonts w:ascii="Arial" w:hAnsi="Arial" w:cs="Arial"/>
          <w:sz w:val="20"/>
        </w:rPr>
        <w:t>1.6</w:t>
      </w:r>
      <w:r>
        <w:rPr>
          <w:rFonts w:ascii="Arial" w:hAnsi="Arial" w:cs="Arial"/>
          <w:sz w:val="20"/>
        </w:rPr>
        <w:tab/>
        <w:t xml:space="preserve">A narrowcaster will not breach </w:t>
      </w:r>
      <w:r w:rsidR="00833B71">
        <w:rPr>
          <w:rFonts w:ascii="Arial" w:hAnsi="Arial" w:cs="Arial"/>
          <w:sz w:val="20"/>
        </w:rPr>
        <w:t xml:space="preserve">clauses </w:t>
      </w:r>
      <w:r>
        <w:rPr>
          <w:rFonts w:ascii="Arial" w:hAnsi="Arial" w:cs="Arial"/>
          <w:sz w:val="20"/>
        </w:rPr>
        <w:t>1.2(b), 1.3, 1.4(a) or 1</w:t>
      </w:r>
      <w:r w:rsidRPr="00927808">
        <w:rPr>
          <w:rFonts w:ascii="Arial" w:hAnsi="Arial" w:cs="Arial"/>
          <w:sz w:val="20"/>
        </w:rPr>
        <w:t>.4(</w:t>
      </w:r>
      <w:r w:rsidR="00E46231" w:rsidRPr="00927808">
        <w:rPr>
          <w:rFonts w:ascii="Arial" w:hAnsi="Arial" w:cs="Arial"/>
          <w:sz w:val="20"/>
        </w:rPr>
        <w:t>b</w:t>
      </w:r>
      <w:r w:rsidRPr="00927808">
        <w:rPr>
          <w:rFonts w:ascii="Arial" w:hAnsi="Arial" w:cs="Arial"/>
          <w:sz w:val="20"/>
        </w:rPr>
        <w:t>)</w:t>
      </w:r>
      <w:r w:rsidR="00FC782C" w:rsidRPr="00927808">
        <w:rPr>
          <w:rFonts w:ascii="Arial" w:hAnsi="Arial" w:cs="Arial"/>
          <w:sz w:val="20"/>
        </w:rPr>
        <w:t xml:space="preserve"> </w:t>
      </w:r>
      <w:r w:rsidRPr="00927808">
        <w:rPr>
          <w:rFonts w:ascii="Arial" w:hAnsi="Arial" w:cs="Arial"/>
          <w:sz w:val="20"/>
        </w:rPr>
        <w:t>if</w:t>
      </w:r>
      <w:r>
        <w:rPr>
          <w:rFonts w:ascii="Arial" w:hAnsi="Arial" w:cs="Arial"/>
          <w:sz w:val="20"/>
        </w:rPr>
        <w:t xml:space="preserve"> a program includes matter said or done reasonably and in good faith:</w:t>
      </w:r>
    </w:p>
    <w:p w14:paraId="2B1F48CC" w14:textId="77777777" w:rsidR="000D6DBE" w:rsidRDefault="000D6DBE" w:rsidP="000D6DBE">
      <w:pPr>
        <w:ind w:left="720" w:hanging="720"/>
        <w:rPr>
          <w:rFonts w:ascii="Arial" w:hAnsi="Arial" w:cs="Arial"/>
          <w:sz w:val="20"/>
        </w:rPr>
      </w:pPr>
    </w:p>
    <w:p w14:paraId="6A388B8E" w14:textId="77777777" w:rsidR="000D6DBE" w:rsidRDefault="000D6DBE" w:rsidP="00285E00">
      <w:pPr>
        <w:spacing w:after="80"/>
        <w:ind w:left="720" w:hanging="720"/>
        <w:rPr>
          <w:rFonts w:ascii="Arial" w:hAnsi="Arial" w:cs="Arial"/>
          <w:sz w:val="20"/>
        </w:rPr>
      </w:pPr>
      <w:r>
        <w:rPr>
          <w:rFonts w:ascii="Arial" w:hAnsi="Arial" w:cs="Arial"/>
          <w:sz w:val="20"/>
        </w:rPr>
        <w:tab/>
        <w:t>(a)</w:t>
      </w:r>
      <w:r>
        <w:rPr>
          <w:rFonts w:ascii="Arial" w:hAnsi="Arial" w:cs="Arial"/>
          <w:sz w:val="20"/>
        </w:rPr>
        <w:tab/>
        <w:t>in broadcasting an artistic work including comedy and satire;</w:t>
      </w:r>
    </w:p>
    <w:p w14:paraId="164EB170" w14:textId="77777777" w:rsidR="000D6DBE" w:rsidRDefault="000D6DBE" w:rsidP="00285E00">
      <w:pPr>
        <w:spacing w:after="80"/>
        <w:ind w:left="1440" w:hanging="720"/>
        <w:rPr>
          <w:rFonts w:ascii="Arial" w:hAnsi="Arial" w:cs="Arial"/>
          <w:sz w:val="20"/>
        </w:rPr>
      </w:pPr>
      <w:r>
        <w:rPr>
          <w:rFonts w:ascii="Arial" w:hAnsi="Arial" w:cs="Arial"/>
          <w:sz w:val="20"/>
        </w:rPr>
        <w:t>(b)</w:t>
      </w:r>
      <w:r>
        <w:rPr>
          <w:rFonts w:ascii="Arial" w:hAnsi="Arial" w:cs="Arial"/>
          <w:sz w:val="20"/>
        </w:rPr>
        <w:tab/>
        <w:t>in the course of any broadcast or statement, discussion or debate made or held for an academic, artistic or scientific purpose or any other identifiable public interest purpose;</w:t>
      </w:r>
    </w:p>
    <w:p w14:paraId="63F9C9E9" w14:textId="77777777" w:rsidR="000D6DBE" w:rsidRDefault="000D6DBE" w:rsidP="000D6DBE">
      <w:pPr>
        <w:ind w:left="1440" w:hanging="720"/>
        <w:rPr>
          <w:rFonts w:ascii="Arial" w:hAnsi="Arial" w:cs="Arial"/>
          <w:sz w:val="20"/>
        </w:rPr>
      </w:pPr>
      <w:r>
        <w:rPr>
          <w:rFonts w:ascii="Arial" w:hAnsi="Arial" w:cs="Arial"/>
          <w:sz w:val="20"/>
        </w:rPr>
        <w:t>(c)</w:t>
      </w:r>
      <w:r>
        <w:rPr>
          <w:rFonts w:ascii="Arial" w:hAnsi="Arial" w:cs="Arial"/>
          <w:sz w:val="20"/>
        </w:rPr>
        <w:tab/>
        <w:t>in broadcasting a fair report of, or a fair comment on, any event or matter of identifiable public interest.</w:t>
      </w:r>
    </w:p>
    <w:p w14:paraId="00C3E0A4" w14:textId="77777777" w:rsidR="000D6DBE" w:rsidRDefault="000D6DBE" w:rsidP="000D6DBE">
      <w:pPr>
        <w:rPr>
          <w:rFonts w:ascii="Arial" w:hAnsi="Arial" w:cs="Arial"/>
          <w:sz w:val="20"/>
        </w:rPr>
      </w:pPr>
    </w:p>
    <w:p w14:paraId="758DA3C1" w14:textId="77777777" w:rsidR="000D6DBE" w:rsidRDefault="000D6DBE" w:rsidP="000D6DBE">
      <w:pPr>
        <w:ind w:left="720" w:hanging="720"/>
        <w:rPr>
          <w:rFonts w:ascii="Arial" w:hAnsi="Arial" w:cs="Arial"/>
          <w:sz w:val="20"/>
        </w:rPr>
      </w:pPr>
      <w:r w:rsidRPr="00E5184E">
        <w:rPr>
          <w:rFonts w:ascii="Arial" w:hAnsi="Arial" w:cs="Arial"/>
          <w:sz w:val="20"/>
        </w:rPr>
        <w:t>1.7</w:t>
      </w:r>
      <w:r>
        <w:rPr>
          <w:rFonts w:ascii="Arial" w:hAnsi="Arial" w:cs="Arial"/>
          <w:i/>
          <w:sz w:val="20"/>
        </w:rPr>
        <w:tab/>
      </w:r>
      <w:r>
        <w:rPr>
          <w:rFonts w:ascii="Arial" w:hAnsi="Arial" w:cs="Arial"/>
          <w:sz w:val="20"/>
        </w:rPr>
        <w:t>Narrowcasters must seek to comply fully with all Codes, but a failure to comply will not be a breach of the Codes if that failure was due to:</w:t>
      </w:r>
    </w:p>
    <w:p w14:paraId="55D01B73" w14:textId="77777777" w:rsidR="000D6DBE" w:rsidRDefault="000D6DBE" w:rsidP="000D6DBE">
      <w:pPr>
        <w:ind w:left="720" w:hanging="720"/>
        <w:rPr>
          <w:rFonts w:ascii="Arial" w:hAnsi="Arial" w:cs="Arial"/>
          <w:sz w:val="20"/>
        </w:rPr>
      </w:pPr>
    </w:p>
    <w:p w14:paraId="2BB9E538" w14:textId="77777777" w:rsidR="000D6DBE" w:rsidRDefault="000D6DBE" w:rsidP="00285E00">
      <w:pPr>
        <w:spacing w:after="80"/>
        <w:ind w:left="720" w:hanging="720"/>
        <w:rPr>
          <w:rFonts w:ascii="Arial" w:hAnsi="Arial" w:cs="Arial"/>
          <w:sz w:val="20"/>
        </w:rPr>
      </w:pPr>
      <w:r>
        <w:rPr>
          <w:rFonts w:ascii="Arial" w:hAnsi="Arial" w:cs="Arial"/>
          <w:sz w:val="20"/>
        </w:rPr>
        <w:tab/>
        <w:t>(a)</w:t>
      </w:r>
      <w:r>
        <w:rPr>
          <w:rFonts w:ascii="Arial" w:hAnsi="Arial" w:cs="Arial"/>
          <w:sz w:val="20"/>
        </w:rPr>
        <w:tab/>
        <w:t>a reasonable mistake;</w:t>
      </w:r>
    </w:p>
    <w:p w14:paraId="159B520A" w14:textId="77777777" w:rsidR="00351544" w:rsidRDefault="000D6DBE" w:rsidP="00285E00">
      <w:pPr>
        <w:spacing w:after="80"/>
        <w:ind w:left="720" w:hanging="720"/>
        <w:rPr>
          <w:rFonts w:ascii="Arial" w:hAnsi="Arial" w:cs="Arial"/>
          <w:sz w:val="20"/>
        </w:rPr>
      </w:pPr>
      <w:r>
        <w:rPr>
          <w:rFonts w:ascii="Arial" w:hAnsi="Arial" w:cs="Arial"/>
          <w:sz w:val="20"/>
        </w:rPr>
        <w:tab/>
        <w:t>(b)</w:t>
      </w:r>
      <w:r>
        <w:rPr>
          <w:rFonts w:ascii="Arial" w:hAnsi="Arial" w:cs="Arial"/>
          <w:sz w:val="20"/>
        </w:rPr>
        <w:tab/>
        <w:t>reasonable reliance on information supplied by another person;</w:t>
      </w:r>
    </w:p>
    <w:p w14:paraId="02A7020F" w14:textId="77777777" w:rsidR="000D6DBE" w:rsidRDefault="000D6DBE" w:rsidP="00285E00">
      <w:pPr>
        <w:spacing w:after="80"/>
        <w:ind w:left="1440" w:hanging="720"/>
        <w:rPr>
          <w:rFonts w:ascii="Arial" w:hAnsi="Arial" w:cs="Arial"/>
          <w:sz w:val="20"/>
        </w:rPr>
      </w:pPr>
      <w:r>
        <w:rPr>
          <w:rFonts w:ascii="Arial" w:hAnsi="Arial" w:cs="Arial"/>
          <w:sz w:val="20"/>
        </w:rPr>
        <w:t>(c)</w:t>
      </w:r>
      <w:r>
        <w:rPr>
          <w:rFonts w:ascii="Arial" w:hAnsi="Arial" w:cs="Arial"/>
          <w:sz w:val="20"/>
        </w:rPr>
        <w:tab/>
        <w:t>an act or failure to act of another person, or an accident or some other cause beyond the narrowcaster’s or service provider’s control, provided that the narrowcaster or service provider took reasonable precautions and exercised due diligence to avoid the failure.</w:t>
      </w:r>
    </w:p>
    <w:p w14:paraId="5C06A44F" w14:textId="77777777" w:rsidR="000D6DBE" w:rsidRDefault="000D6DBE" w:rsidP="000D6DBE">
      <w:pPr>
        <w:ind w:left="1440" w:hanging="720"/>
        <w:rPr>
          <w:rFonts w:ascii="Arial" w:hAnsi="Arial" w:cs="Arial"/>
          <w:sz w:val="20"/>
        </w:rPr>
      </w:pPr>
    </w:p>
    <w:p w14:paraId="05DA40A6" w14:textId="77777777" w:rsidR="000D6DBE" w:rsidRDefault="000D6DBE" w:rsidP="000D6DBE">
      <w:pPr>
        <w:ind w:left="1440" w:hanging="720"/>
        <w:rPr>
          <w:rFonts w:ascii="Arial" w:hAnsi="Arial" w:cs="Arial"/>
          <w:sz w:val="20"/>
        </w:rPr>
      </w:pPr>
      <w:r>
        <w:rPr>
          <w:rFonts w:ascii="Arial" w:hAnsi="Arial" w:cs="Arial"/>
          <w:sz w:val="20"/>
        </w:rPr>
        <w:lastRenderedPageBreak/>
        <w:t>(d)</w:t>
      </w:r>
      <w:r>
        <w:rPr>
          <w:rFonts w:ascii="Arial" w:hAnsi="Arial" w:cs="Arial"/>
          <w:sz w:val="20"/>
        </w:rPr>
        <w:tab/>
        <w:t>an act or failure to act which, in all the circumstances, was clearly peripheral or incidental, and unlikely to offend or materially mislead listeners.</w:t>
      </w:r>
    </w:p>
    <w:p w14:paraId="20EED189" w14:textId="77777777" w:rsidR="000D6DBE" w:rsidRDefault="000D6DBE" w:rsidP="000D6DBE">
      <w:pPr>
        <w:ind w:left="1440" w:hanging="720"/>
        <w:rPr>
          <w:rFonts w:ascii="Arial" w:hAnsi="Arial" w:cs="Arial"/>
          <w:sz w:val="20"/>
        </w:rPr>
      </w:pPr>
    </w:p>
    <w:p w14:paraId="04E93536" w14:textId="77777777" w:rsidR="000D6DBE" w:rsidRDefault="000D6DBE" w:rsidP="000D6DBE">
      <w:pPr>
        <w:ind w:left="737"/>
        <w:rPr>
          <w:rFonts w:ascii="Arial" w:hAnsi="Arial" w:cs="Arial"/>
          <w:sz w:val="20"/>
        </w:rPr>
      </w:pPr>
      <w:r>
        <w:rPr>
          <w:rFonts w:ascii="Arial" w:hAnsi="Arial" w:cs="Arial"/>
          <w:sz w:val="20"/>
        </w:rPr>
        <w:t>Where it is possible to remedy a failure to comply with the Code, narrowcasters must do so promptly.</w:t>
      </w:r>
    </w:p>
    <w:p w14:paraId="01AB1430" w14:textId="77777777" w:rsidR="0073430E" w:rsidRDefault="0073430E" w:rsidP="0073430E">
      <w:pPr>
        <w:rPr>
          <w:rFonts w:ascii="Arial" w:hAnsi="Arial" w:cs="Arial"/>
          <w:sz w:val="20"/>
        </w:rPr>
      </w:pPr>
    </w:p>
    <w:p w14:paraId="1B32386D" w14:textId="77777777" w:rsidR="00905C72" w:rsidRPr="00927808" w:rsidRDefault="00351544" w:rsidP="0073430E">
      <w:pPr>
        <w:ind w:left="720" w:hanging="720"/>
        <w:rPr>
          <w:rFonts w:ascii="Arial" w:hAnsi="Arial" w:cs="Arial"/>
          <w:sz w:val="20"/>
        </w:rPr>
      </w:pPr>
      <w:r>
        <w:rPr>
          <w:rFonts w:ascii="Arial" w:hAnsi="Arial" w:cs="Arial"/>
          <w:sz w:val="20"/>
        </w:rPr>
        <w:t>1.8</w:t>
      </w:r>
      <w:r>
        <w:rPr>
          <w:rFonts w:ascii="Arial" w:hAnsi="Arial" w:cs="Arial"/>
          <w:sz w:val="20"/>
        </w:rPr>
        <w:tab/>
      </w:r>
      <w:r w:rsidRPr="00927808">
        <w:rPr>
          <w:rFonts w:ascii="Arial" w:hAnsi="Arial" w:cs="Arial"/>
          <w:sz w:val="20"/>
        </w:rPr>
        <w:t xml:space="preserve">A narrowcaster must not broadcast </w:t>
      </w:r>
      <w:r w:rsidR="009E21E7" w:rsidRPr="00927808">
        <w:rPr>
          <w:rFonts w:ascii="Arial" w:hAnsi="Arial" w:cs="Arial"/>
          <w:sz w:val="20"/>
        </w:rPr>
        <w:t>information relating to a person's personal or private affairs, or which invades a person's privacy, unless there is a pu</w:t>
      </w:r>
      <w:r w:rsidR="00905C72" w:rsidRPr="00927808">
        <w:rPr>
          <w:rFonts w:ascii="Arial" w:hAnsi="Arial" w:cs="Arial"/>
          <w:sz w:val="20"/>
        </w:rPr>
        <w:t>b</w:t>
      </w:r>
      <w:r w:rsidR="009E21E7" w:rsidRPr="00927808">
        <w:rPr>
          <w:rFonts w:ascii="Arial" w:hAnsi="Arial" w:cs="Arial"/>
          <w:sz w:val="20"/>
        </w:rPr>
        <w:t>lic interest in broadcasting such information.</w:t>
      </w:r>
      <w:r w:rsidR="00DD535D" w:rsidRPr="00927808">
        <w:rPr>
          <w:rFonts w:ascii="Arial" w:hAnsi="Arial" w:cs="Arial"/>
          <w:sz w:val="20"/>
        </w:rPr>
        <w:t xml:space="preserve">  </w:t>
      </w:r>
    </w:p>
    <w:p w14:paraId="70AB6FE9" w14:textId="77777777" w:rsidR="00905C72" w:rsidRPr="00927808" w:rsidRDefault="00905C72" w:rsidP="0073430E">
      <w:pPr>
        <w:ind w:left="720" w:hanging="720"/>
        <w:rPr>
          <w:rFonts w:ascii="Arial" w:hAnsi="Arial" w:cs="Arial"/>
          <w:sz w:val="20"/>
        </w:rPr>
      </w:pPr>
    </w:p>
    <w:p w14:paraId="7BF124F8" w14:textId="77777777" w:rsidR="0073430E" w:rsidRPr="00927808" w:rsidRDefault="009E21E7" w:rsidP="00905C72">
      <w:pPr>
        <w:ind w:left="720"/>
        <w:rPr>
          <w:rFonts w:ascii="Arial" w:hAnsi="Arial" w:cs="Arial"/>
          <w:sz w:val="20"/>
        </w:rPr>
      </w:pPr>
      <w:r w:rsidRPr="00927808">
        <w:rPr>
          <w:rFonts w:ascii="Arial" w:hAnsi="Arial" w:cs="Arial"/>
          <w:sz w:val="20"/>
        </w:rPr>
        <w:t>Guidance on this C</w:t>
      </w:r>
      <w:r w:rsidR="00905C72" w:rsidRPr="00927808">
        <w:rPr>
          <w:rFonts w:ascii="Arial" w:hAnsi="Arial" w:cs="Arial"/>
          <w:sz w:val="20"/>
        </w:rPr>
        <w:t>lause</w:t>
      </w:r>
      <w:r w:rsidRPr="00927808">
        <w:rPr>
          <w:rFonts w:ascii="Arial" w:hAnsi="Arial" w:cs="Arial"/>
          <w:sz w:val="20"/>
        </w:rPr>
        <w:t xml:space="preserve"> can be found in </w:t>
      </w:r>
      <w:r w:rsidR="00363EB3" w:rsidRPr="00927808">
        <w:rPr>
          <w:rFonts w:ascii="Arial" w:hAnsi="Arial" w:cs="Arial"/>
          <w:sz w:val="20"/>
        </w:rPr>
        <w:t xml:space="preserve">privacy guidelines for broadcasters published by </w:t>
      </w:r>
      <w:r w:rsidR="00905C72" w:rsidRPr="00927808">
        <w:rPr>
          <w:rFonts w:ascii="Arial" w:hAnsi="Arial" w:cs="Arial"/>
          <w:sz w:val="20"/>
        </w:rPr>
        <w:t>the Australian Communications and Media</w:t>
      </w:r>
      <w:r w:rsidR="00520E65" w:rsidRPr="00927808">
        <w:rPr>
          <w:rFonts w:ascii="Arial" w:hAnsi="Arial" w:cs="Arial"/>
          <w:sz w:val="20"/>
        </w:rPr>
        <w:t xml:space="preserve"> </w:t>
      </w:r>
      <w:r w:rsidR="00901BBF" w:rsidRPr="00927808">
        <w:rPr>
          <w:rFonts w:ascii="Arial" w:hAnsi="Arial" w:cs="Arial"/>
          <w:sz w:val="20"/>
        </w:rPr>
        <w:t>Authority</w:t>
      </w:r>
      <w:r w:rsidR="00833B71" w:rsidRPr="00927808">
        <w:rPr>
          <w:rFonts w:ascii="Arial" w:hAnsi="Arial" w:cs="Arial"/>
          <w:sz w:val="20"/>
        </w:rPr>
        <w:t>.</w:t>
      </w:r>
    </w:p>
    <w:p w14:paraId="6D242A83" w14:textId="77777777" w:rsidR="00905C72" w:rsidRPr="00927808" w:rsidRDefault="00905C72" w:rsidP="00905C72">
      <w:pPr>
        <w:rPr>
          <w:rFonts w:ascii="Arial" w:hAnsi="Arial" w:cs="Arial"/>
          <w:sz w:val="20"/>
        </w:rPr>
      </w:pPr>
    </w:p>
    <w:p w14:paraId="1F7FDD80" w14:textId="77777777" w:rsidR="00905C72" w:rsidRDefault="00905C72" w:rsidP="00905C72">
      <w:pPr>
        <w:ind w:left="720" w:hanging="720"/>
        <w:rPr>
          <w:rFonts w:ascii="Arial" w:hAnsi="Arial" w:cs="Arial"/>
          <w:sz w:val="20"/>
        </w:rPr>
      </w:pPr>
      <w:r w:rsidRPr="00927808">
        <w:rPr>
          <w:rFonts w:ascii="Arial" w:hAnsi="Arial" w:cs="Arial"/>
          <w:sz w:val="20"/>
        </w:rPr>
        <w:t>1.9</w:t>
      </w:r>
      <w:r w:rsidRPr="00927808">
        <w:rPr>
          <w:rFonts w:ascii="Arial" w:hAnsi="Arial" w:cs="Arial"/>
          <w:sz w:val="20"/>
        </w:rPr>
        <w:tab/>
        <w:t>Narrowcasters will, where practicable, ensure that advertisements broadcast will be consistent with the relevant industry codes applicable to advertising.</w:t>
      </w:r>
    </w:p>
    <w:p w14:paraId="07613F5C" w14:textId="77777777" w:rsidR="000D6DBE" w:rsidRDefault="000D6DBE" w:rsidP="000D6DBE">
      <w:pPr>
        <w:ind w:left="737"/>
        <w:jc w:val="center"/>
        <w:rPr>
          <w:rFonts w:ascii="Arial" w:hAnsi="Arial" w:cs="Arial"/>
          <w:b/>
          <w:sz w:val="20"/>
        </w:rPr>
      </w:pPr>
      <w:r>
        <w:rPr>
          <w:rFonts w:ascii="Arial" w:hAnsi="Arial" w:cs="Arial"/>
          <w:sz w:val="20"/>
        </w:rPr>
        <w:br w:type="page"/>
      </w:r>
      <w:r w:rsidRPr="00927808">
        <w:rPr>
          <w:rFonts w:ascii="Arial" w:hAnsi="Arial" w:cs="Arial"/>
          <w:b/>
          <w:sz w:val="20"/>
        </w:rPr>
        <w:lastRenderedPageBreak/>
        <w:t>CODE NO. 2</w:t>
      </w:r>
    </w:p>
    <w:p w14:paraId="38C86751" w14:textId="77777777" w:rsidR="000D6DBE" w:rsidRDefault="000D6DBE" w:rsidP="000D6DBE">
      <w:pPr>
        <w:ind w:left="737"/>
        <w:jc w:val="center"/>
        <w:rPr>
          <w:rFonts w:ascii="Arial" w:hAnsi="Arial" w:cs="Arial"/>
          <w:b/>
          <w:sz w:val="20"/>
        </w:rPr>
      </w:pPr>
    </w:p>
    <w:p w14:paraId="7B305F6C" w14:textId="77777777" w:rsidR="000D6DBE" w:rsidRDefault="000D6DBE" w:rsidP="000D6DBE">
      <w:pPr>
        <w:ind w:left="737"/>
        <w:jc w:val="center"/>
        <w:rPr>
          <w:rFonts w:ascii="Arial" w:hAnsi="Arial" w:cs="Arial"/>
          <w:b/>
          <w:sz w:val="20"/>
        </w:rPr>
      </w:pPr>
      <w:r>
        <w:rPr>
          <w:rFonts w:ascii="Arial" w:hAnsi="Arial" w:cs="Arial"/>
          <w:b/>
          <w:sz w:val="20"/>
        </w:rPr>
        <w:t>HANDLING COMPLAINTS</w:t>
      </w:r>
    </w:p>
    <w:p w14:paraId="09C999A4" w14:textId="77777777" w:rsidR="000D6DBE" w:rsidRDefault="000D6DBE" w:rsidP="000D6DBE">
      <w:pPr>
        <w:ind w:left="737"/>
        <w:jc w:val="center"/>
        <w:rPr>
          <w:rFonts w:ascii="Arial" w:hAnsi="Arial" w:cs="Arial"/>
          <w:b/>
          <w:sz w:val="20"/>
        </w:rPr>
      </w:pPr>
    </w:p>
    <w:p w14:paraId="1617CF2B" w14:textId="77777777" w:rsidR="0073430E" w:rsidRPr="00927808" w:rsidRDefault="000D6DBE" w:rsidP="0073430E">
      <w:pPr>
        <w:ind w:left="1440" w:hanging="703"/>
        <w:rPr>
          <w:rFonts w:ascii="Arial" w:hAnsi="Arial" w:cs="Arial"/>
          <w:sz w:val="20"/>
        </w:rPr>
      </w:pPr>
      <w:r>
        <w:rPr>
          <w:rFonts w:ascii="Arial" w:hAnsi="Arial" w:cs="Arial"/>
          <w:sz w:val="20"/>
        </w:rPr>
        <w:t>2.1</w:t>
      </w:r>
      <w:r>
        <w:rPr>
          <w:rFonts w:ascii="Arial" w:hAnsi="Arial" w:cs="Arial"/>
          <w:sz w:val="20"/>
        </w:rPr>
        <w:tab/>
      </w:r>
      <w:r w:rsidRPr="00927808">
        <w:rPr>
          <w:rFonts w:ascii="Arial" w:hAnsi="Arial" w:cs="Arial"/>
          <w:sz w:val="20"/>
        </w:rPr>
        <w:t>In the first instance, complaints should be made to the narrowcaster.</w:t>
      </w:r>
      <w:r w:rsidR="009E21E7" w:rsidRPr="00927808">
        <w:rPr>
          <w:rFonts w:ascii="Arial" w:hAnsi="Arial" w:cs="Arial"/>
          <w:sz w:val="20"/>
        </w:rPr>
        <w:t xml:space="preserve"> Listeners may lodge complaints by telephone, post, e-mail or, where a narrowcaster's website capability allows, electronically.</w:t>
      </w:r>
    </w:p>
    <w:p w14:paraId="2A736D01" w14:textId="77777777" w:rsidR="000D6DBE" w:rsidRPr="00927808" w:rsidRDefault="000D6DBE" w:rsidP="000D6DBE">
      <w:pPr>
        <w:ind w:left="737"/>
        <w:rPr>
          <w:rFonts w:ascii="Arial" w:hAnsi="Arial" w:cs="Arial"/>
          <w:sz w:val="20"/>
        </w:rPr>
      </w:pPr>
    </w:p>
    <w:p w14:paraId="292984AC" w14:textId="77777777" w:rsidR="000D6DBE" w:rsidRPr="00927808" w:rsidRDefault="000D6DBE" w:rsidP="000D6DBE">
      <w:pPr>
        <w:ind w:left="1440" w:hanging="703"/>
        <w:rPr>
          <w:rFonts w:ascii="Arial" w:hAnsi="Arial" w:cs="Arial"/>
          <w:sz w:val="20"/>
        </w:rPr>
      </w:pPr>
      <w:r w:rsidRPr="00927808">
        <w:rPr>
          <w:rFonts w:ascii="Arial" w:hAnsi="Arial" w:cs="Arial"/>
          <w:sz w:val="20"/>
        </w:rPr>
        <w:t>2.2</w:t>
      </w:r>
      <w:r w:rsidRPr="00927808">
        <w:rPr>
          <w:rFonts w:ascii="Arial" w:hAnsi="Arial" w:cs="Arial"/>
          <w:sz w:val="20"/>
        </w:rPr>
        <w:tab/>
        <w:t>Narrowcasters will make every reasonable effort to resolve complaints except where a complaint is clearly frivolous, vexatious or not made in good faith.</w:t>
      </w:r>
      <w:r w:rsidR="009E21E7" w:rsidRPr="00927808">
        <w:rPr>
          <w:rFonts w:ascii="Arial" w:hAnsi="Arial" w:cs="Arial"/>
          <w:sz w:val="20"/>
        </w:rPr>
        <w:t xml:space="preserve"> Responses to complaints should be courteous and comprehensive and should deal with substantive issues.</w:t>
      </w:r>
    </w:p>
    <w:p w14:paraId="38D39500" w14:textId="77777777" w:rsidR="000D6DBE" w:rsidRPr="00927808" w:rsidRDefault="000D6DBE" w:rsidP="000D6DBE">
      <w:pPr>
        <w:ind w:left="1440" w:hanging="703"/>
        <w:rPr>
          <w:rFonts w:ascii="Arial" w:hAnsi="Arial" w:cs="Arial"/>
          <w:sz w:val="20"/>
        </w:rPr>
      </w:pPr>
    </w:p>
    <w:p w14:paraId="2807E4A9" w14:textId="77777777" w:rsidR="000D6DBE" w:rsidRPr="00927808" w:rsidRDefault="000D6DBE" w:rsidP="000D6DBE">
      <w:pPr>
        <w:ind w:left="1440" w:hanging="703"/>
        <w:rPr>
          <w:rFonts w:ascii="Arial" w:hAnsi="Arial" w:cs="Arial"/>
          <w:sz w:val="20"/>
        </w:rPr>
      </w:pPr>
      <w:r w:rsidRPr="00927808">
        <w:rPr>
          <w:rFonts w:ascii="Arial" w:hAnsi="Arial" w:cs="Arial"/>
          <w:sz w:val="20"/>
        </w:rPr>
        <w:t>2.3</w:t>
      </w:r>
      <w:r w:rsidRPr="00927808">
        <w:rPr>
          <w:rFonts w:ascii="Arial" w:hAnsi="Arial" w:cs="Arial"/>
          <w:sz w:val="20"/>
        </w:rPr>
        <w:tab/>
        <w:t>Reasonable effort will be made to deal with a telephone complaint during the course of the telephone call. If that is not possible, the complainant may be asked to make the complaint in writing.</w:t>
      </w:r>
    </w:p>
    <w:p w14:paraId="51DC020F" w14:textId="77777777" w:rsidR="000D6DBE" w:rsidRPr="00927808" w:rsidRDefault="000D6DBE" w:rsidP="000D6DBE">
      <w:pPr>
        <w:ind w:left="1440" w:hanging="703"/>
        <w:rPr>
          <w:rFonts w:ascii="Arial" w:hAnsi="Arial" w:cs="Arial"/>
          <w:sz w:val="20"/>
        </w:rPr>
      </w:pPr>
    </w:p>
    <w:p w14:paraId="0047CB0D" w14:textId="77777777" w:rsidR="00273407" w:rsidRDefault="000D6DBE" w:rsidP="000D6DBE">
      <w:pPr>
        <w:ind w:left="1440" w:hanging="703"/>
        <w:rPr>
          <w:rFonts w:ascii="Arial" w:hAnsi="Arial" w:cs="Arial"/>
          <w:sz w:val="20"/>
        </w:rPr>
      </w:pPr>
      <w:r w:rsidRPr="00927808">
        <w:rPr>
          <w:rFonts w:ascii="Arial" w:hAnsi="Arial" w:cs="Arial"/>
          <w:sz w:val="20"/>
        </w:rPr>
        <w:t>2.4</w:t>
      </w:r>
      <w:r w:rsidRPr="00927808">
        <w:rPr>
          <w:rFonts w:ascii="Arial" w:hAnsi="Arial" w:cs="Arial"/>
          <w:sz w:val="20"/>
        </w:rPr>
        <w:tab/>
      </w:r>
      <w:r w:rsidR="00273407" w:rsidRPr="00927808">
        <w:rPr>
          <w:rFonts w:ascii="Arial" w:hAnsi="Arial" w:cs="Arial"/>
          <w:sz w:val="20"/>
        </w:rPr>
        <w:t>Written complaints will be acknowledged in writing, withi</w:t>
      </w:r>
      <w:r w:rsidR="00927808">
        <w:rPr>
          <w:rFonts w:ascii="Arial" w:hAnsi="Arial" w:cs="Arial"/>
          <w:sz w:val="20"/>
        </w:rPr>
        <w:t>n f</w:t>
      </w:r>
      <w:r w:rsidR="00273407" w:rsidRPr="00927808">
        <w:rPr>
          <w:rFonts w:ascii="Arial" w:hAnsi="Arial" w:cs="Arial"/>
          <w:sz w:val="20"/>
        </w:rPr>
        <w:t>ifteen days from the receipt of the complaint and the narrowcaster will respond substantively to the complaint within thirty days of receipt. If the complainant has not received a response within sixty days or considers that a response within that period is inadequate he or she may refer the complaint to the Australian Communications and Media Authority.</w:t>
      </w:r>
    </w:p>
    <w:p w14:paraId="5D455DC7" w14:textId="77777777" w:rsidR="000D6DBE" w:rsidRDefault="000D6DBE" w:rsidP="000D6DBE">
      <w:pPr>
        <w:ind w:left="1440" w:hanging="703"/>
        <w:rPr>
          <w:rFonts w:ascii="Arial" w:hAnsi="Arial" w:cs="Arial"/>
          <w:sz w:val="20"/>
        </w:rPr>
      </w:pPr>
    </w:p>
    <w:p w14:paraId="492B9401" w14:textId="77777777" w:rsidR="00273407" w:rsidRDefault="000D6DBE" w:rsidP="00273407">
      <w:pPr>
        <w:ind w:left="1440" w:hanging="703"/>
        <w:rPr>
          <w:rFonts w:ascii="Arial" w:hAnsi="Arial" w:cs="Arial"/>
          <w:sz w:val="20"/>
        </w:rPr>
      </w:pPr>
      <w:r>
        <w:rPr>
          <w:rFonts w:ascii="Arial" w:hAnsi="Arial" w:cs="Arial"/>
          <w:sz w:val="20"/>
        </w:rPr>
        <w:t>2.5</w:t>
      </w:r>
      <w:r>
        <w:rPr>
          <w:rFonts w:ascii="Arial" w:hAnsi="Arial" w:cs="Arial"/>
          <w:sz w:val="20"/>
        </w:rPr>
        <w:tab/>
      </w:r>
      <w:r w:rsidR="00273407">
        <w:rPr>
          <w:rFonts w:ascii="Arial" w:hAnsi="Arial" w:cs="Arial"/>
          <w:sz w:val="20"/>
        </w:rPr>
        <w:t>A complainant will be advised that he or she is entitled to refer the matter to the Australian Communications and Media Authority where the complainant is not satisfied with the response to a written complaint.</w:t>
      </w:r>
    </w:p>
    <w:p w14:paraId="27D9C421" w14:textId="77777777" w:rsidR="000D6DBE" w:rsidRDefault="000D6DBE" w:rsidP="000D6DBE">
      <w:pPr>
        <w:ind w:left="1440" w:hanging="703"/>
        <w:rPr>
          <w:rFonts w:ascii="Arial" w:hAnsi="Arial" w:cs="Arial"/>
          <w:sz w:val="20"/>
        </w:rPr>
      </w:pPr>
    </w:p>
    <w:p w14:paraId="6845F0B1" w14:textId="77777777" w:rsidR="000D6DBE" w:rsidRPr="00345287" w:rsidRDefault="000D6DBE" w:rsidP="000D6DBE">
      <w:pPr>
        <w:ind w:left="1440" w:hanging="703"/>
        <w:rPr>
          <w:rFonts w:ascii="Arial" w:hAnsi="Arial" w:cs="Arial"/>
          <w:sz w:val="20"/>
        </w:rPr>
      </w:pPr>
      <w:r>
        <w:rPr>
          <w:rFonts w:ascii="Arial" w:hAnsi="Arial" w:cs="Arial"/>
          <w:sz w:val="20"/>
        </w:rPr>
        <w:t>2.6</w:t>
      </w:r>
      <w:r>
        <w:rPr>
          <w:rFonts w:ascii="Arial" w:hAnsi="Arial" w:cs="Arial"/>
          <w:sz w:val="20"/>
        </w:rPr>
        <w:tab/>
        <w:t>Narrowcasters will maintain a record of written complaints received, and make a summary available to the Australian Communications and Media Authority on request.</w:t>
      </w:r>
    </w:p>
    <w:p w14:paraId="5E2F93CF" w14:textId="77777777" w:rsidR="000D6DBE" w:rsidRPr="00056C23" w:rsidRDefault="000D6DBE" w:rsidP="000D6DBE">
      <w:pPr>
        <w:rPr>
          <w:rFonts w:ascii="Verdana" w:hAnsi="Verdana"/>
          <w:color w:val="FFFFFF"/>
          <w:sz w:val="18"/>
          <w:szCs w:val="18"/>
        </w:rPr>
      </w:pPr>
      <w:r w:rsidRPr="00056C23">
        <w:rPr>
          <w:rFonts w:ascii="Verdana" w:hAnsi="Verdana"/>
          <w:color w:val="FFFFFF"/>
          <w:sz w:val="18"/>
          <w:szCs w:val="18"/>
        </w:rPr>
        <w:t xml:space="preserve">| </w:t>
      </w:r>
      <w:hyperlink r:id="rId8" w:tgtFrame="_new" w:history="1">
        <w:r w:rsidRPr="00056C23">
          <w:rPr>
            <w:rFonts w:ascii="Verdana" w:hAnsi="Verdana"/>
            <w:color w:val="FFFFFF"/>
            <w:sz w:val="18"/>
            <w:szCs w:val="18"/>
          </w:rPr>
          <w:t>The Attorney-General's Department</w:t>
        </w:r>
      </w:hyperlink>
      <w:r w:rsidRPr="00056C23">
        <w:rPr>
          <w:rFonts w:ascii="Verdana" w:hAnsi="Verdana"/>
          <w:color w:val="FFFFFF"/>
          <w:sz w:val="18"/>
          <w:szCs w:val="18"/>
        </w:rPr>
        <w:t xml:space="preserve"> | </w:t>
      </w:r>
      <w:hyperlink r:id="rId9" w:tgtFrame="_new" w:history="1">
        <w:r w:rsidRPr="00056C23">
          <w:rPr>
            <w:rFonts w:ascii="Verdana" w:hAnsi="Verdana"/>
            <w:color w:val="FFFFFF"/>
            <w:sz w:val="18"/>
            <w:szCs w:val="18"/>
          </w:rPr>
          <w:t>Australian Law Online</w:t>
        </w:r>
      </w:hyperlink>
      <w:r w:rsidRPr="00056C23">
        <w:rPr>
          <w:rFonts w:ascii="Verdana" w:hAnsi="Verdana"/>
          <w:color w:val="FFFFFF"/>
          <w:sz w:val="18"/>
          <w:szCs w:val="18"/>
        </w:rPr>
        <w:t xml:space="preserve"> | </w:t>
      </w:r>
    </w:p>
    <w:p w14:paraId="62466069" w14:textId="77777777" w:rsidR="000D6DBE" w:rsidRPr="00056C23" w:rsidRDefault="000D6DBE" w:rsidP="000D6DBE">
      <w:pPr>
        <w:rPr>
          <w:rFonts w:ascii="Verdana" w:hAnsi="Verdana"/>
          <w:color w:val="000000"/>
          <w:sz w:val="18"/>
          <w:szCs w:val="18"/>
        </w:rPr>
      </w:pPr>
      <w:r>
        <w:rPr>
          <w:rFonts w:ascii="Verdana" w:hAnsi="Verdana"/>
          <w:color w:val="000000"/>
          <w:sz w:val="18"/>
          <w:szCs w:val="18"/>
        </w:rPr>
        <w:br w:type="page"/>
      </w:r>
    </w:p>
    <w:p w14:paraId="40ED91C8" w14:textId="77777777" w:rsidR="000D6DBE" w:rsidRPr="00056C23" w:rsidRDefault="000D6DBE" w:rsidP="000D6DBE">
      <w:pPr>
        <w:spacing w:before="100" w:beforeAutospacing="1" w:after="100" w:afterAutospacing="1"/>
        <w:jc w:val="right"/>
        <w:rPr>
          <w:rFonts w:ascii="Verdana" w:hAnsi="Verdana"/>
          <w:b/>
          <w:bCs/>
          <w:color w:val="000000"/>
          <w:sz w:val="18"/>
          <w:szCs w:val="18"/>
        </w:rPr>
      </w:pPr>
      <w:r w:rsidRPr="00056C23">
        <w:rPr>
          <w:rFonts w:ascii="Verdana" w:hAnsi="Verdana"/>
          <w:b/>
          <w:bCs/>
          <w:color w:val="000000"/>
          <w:sz w:val="18"/>
          <w:szCs w:val="18"/>
        </w:rPr>
        <w:lastRenderedPageBreak/>
        <w:t>Attachment A</w:t>
      </w:r>
    </w:p>
    <w:p w14:paraId="74FE863C" w14:textId="77777777" w:rsidR="000D6DBE" w:rsidRDefault="000D6DBE" w:rsidP="000D6DBE">
      <w:pPr>
        <w:spacing w:before="100" w:beforeAutospacing="1" w:after="100" w:afterAutospacing="1"/>
        <w:jc w:val="center"/>
        <w:rPr>
          <w:rFonts w:ascii="Verdana" w:hAnsi="Verdana"/>
          <w:b/>
          <w:bCs/>
          <w:color w:val="000000"/>
          <w:sz w:val="18"/>
          <w:szCs w:val="18"/>
        </w:rPr>
      </w:pPr>
    </w:p>
    <w:p w14:paraId="6370B12B" w14:textId="77777777" w:rsidR="000D6DBE" w:rsidRPr="00056C23" w:rsidRDefault="000D6DBE" w:rsidP="000D6DBE">
      <w:pPr>
        <w:spacing w:before="100" w:beforeAutospacing="1" w:after="100" w:afterAutospacing="1"/>
        <w:jc w:val="center"/>
        <w:rPr>
          <w:rFonts w:ascii="Verdana" w:hAnsi="Verdana"/>
          <w:color w:val="000000"/>
          <w:sz w:val="18"/>
          <w:szCs w:val="18"/>
        </w:rPr>
      </w:pPr>
      <w:r w:rsidRPr="00056C23">
        <w:rPr>
          <w:rFonts w:ascii="Verdana" w:hAnsi="Verdana"/>
          <w:b/>
          <w:bCs/>
          <w:color w:val="000000"/>
          <w:sz w:val="18"/>
          <w:szCs w:val="18"/>
        </w:rPr>
        <w:t xml:space="preserve">BROADCASTING SERVICES ACT 1992 </w:t>
      </w:r>
      <w:r w:rsidRPr="00056C23">
        <w:rPr>
          <w:rFonts w:ascii="Verdana" w:hAnsi="Verdana"/>
          <w:b/>
          <w:bCs/>
          <w:color w:val="000000"/>
          <w:sz w:val="18"/>
          <w:szCs w:val="18"/>
        </w:rPr>
        <w:br/>
        <w:t xml:space="preserve">Schedule 2—Standard conditions </w:t>
      </w:r>
      <w:r w:rsidRPr="00056C23">
        <w:rPr>
          <w:rFonts w:ascii="Verdana" w:hAnsi="Verdana"/>
          <w:b/>
          <w:bCs/>
          <w:color w:val="000000"/>
          <w:sz w:val="18"/>
          <w:szCs w:val="18"/>
        </w:rPr>
        <w:br/>
      </w:r>
    </w:p>
    <w:p w14:paraId="7549A4BF" w14:textId="77777777" w:rsidR="000D6DBE" w:rsidRPr="00056C23" w:rsidRDefault="000D6DBE" w:rsidP="000D6DBE">
      <w:pPr>
        <w:spacing w:before="100" w:beforeAutospacing="1" w:after="100" w:afterAutospacing="1"/>
        <w:rPr>
          <w:rFonts w:ascii="Verdana" w:hAnsi="Verdana"/>
          <w:b/>
          <w:color w:val="000000"/>
          <w:sz w:val="18"/>
          <w:szCs w:val="18"/>
        </w:rPr>
      </w:pPr>
      <w:r w:rsidRPr="00056C23">
        <w:rPr>
          <w:rFonts w:ascii="Verdana" w:hAnsi="Verdana"/>
          <w:b/>
          <w:color w:val="000000"/>
          <w:sz w:val="18"/>
          <w:szCs w:val="18"/>
        </w:rPr>
        <w:t>Part 1—Interpretation</w:t>
      </w:r>
    </w:p>
    <w:p w14:paraId="25422355" w14:textId="77777777" w:rsidR="000D6DBE" w:rsidRPr="00056C23" w:rsidRDefault="000D6DBE" w:rsidP="000D6DBE">
      <w:pPr>
        <w:ind w:left="737" w:hanging="737"/>
        <w:rPr>
          <w:rFonts w:ascii="Verdana" w:hAnsi="Verdana"/>
          <w:color w:val="000000"/>
          <w:sz w:val="18"/>
          <w:szCs w:val="18"/>
        </w:rPr>
      </w:pPr>
      <w:r>
        <w:rPr>
          <w:rFonts w:ascii="Verdana" w:hAnsi="Verdana"/>
          <w:color w:val="000000"/>
          <w:sz w:val="18"/>
          <w:szCs w:val="18"/>
        </w:rPr>
        <w:t>1.</w:t>
      </w:r>
      <w:r>
        <w:rPr>
          <w:rFonts w:ascii="Verdana" w:hAnsi="Verdana"/>
          <w:color w:val="000000"/>
          <w:sz w:val="18"/>
          <w:szCs w:val="18"/>
        </w:rPr>
        <w:tab/>
      </w:r>
      <w:r w:rsidRPr="00056C23">
        <w:rPr>
          <w:rFonts w:ascii="Verdana" w:hAnsi="Verdana"/>
          <w:b/>
          <w:color w:val="000000"/>
          <w:sz w:val="18"/>
          <w:szCs w:val="18"/>
        </w:rPr>
        <w:t>Definitions</w:t>
      </w:r>
      <w:r w:rsidRPr="00056C23">
        <w:rPr>
          <w:rFonts w:ascii="Verdana" w:hAnsi="Verdana"/>
          <w:color w:val="000000"/>
          <w:sz w:val="18"/>
          <w:szCs w:val="18"/>
        </w:rPr>
        <w:br/>
        <w:t xml:space="preserve">In this Schedule: </w:t>
      </w:r>
    </w:p>
    <w:p w14:paraId="755235BD" w14:textId="77777777" w:rsidR="000D6DBE" w:rsidRPr="00056C23" w:rsidRDefault="000D6DBE" w:rsidP="000D6DBE">
      <w:pPr>
        <w:spacing w:before="100" w:beforeAutospacing="1" w:after="100" w:afterAutospacing="1"/>
        <w:ind w:left="737"/>
        <w:rPr>
          <w:rFonts w:ascii="Verdana" w:hAnsi="Verdana"/>
          <w:color w:val="000000"/>
          <w:sz w:val="18"/>
          <w:szCs w:val="18"/>
        </w:rPr>
      </w:pPr>
      <w:r w:rsidRPr="00056C23">
        <w:rPr>
          <w:rFonts w:ascii="Verdana" w:hAnsi="Verdana"/>
          <w:b/>
          <w:i/>
          <w:iCs/>
          <w:color w:val="000000"/>
          <w:sz w:val="18"/>
          <w:szCs w:val="18"/>
        </w:rPr>
        <w:t>election</w:t>
      </w:r>
      <w:r w:rsidRPr="00056C23">
        <w:rPr>
          <w:rFonts w:ascii="Verdana" w:hAnsi="Verdana"/>
          <w:color w:val="000000"/>
          <w:sz w:val="18"/>
          <w:szCs w:val="18"/>
        </w:rPr>
        <w:t xml:space="preserve"> means an election to a Parliament or a local government authority of a State or Territory. </w:t>
      </w:r>
    </w:p>
    <w:p w14:paraId="6DE486E6" w14:textId="77777777" w:rsidR="000D6DBE" w:rsidRPr="00056C23" w:rsidRDefault="000D6DBE" w:rsidP="000D6DBE">
      <w:pPr>
        <w:spacing w:before="100" w:beforeAutospacing="1" w:after="100" w:afterAutospacing="1"/>
        <w:ind w:firstLine="720"/>
        <w:rPr>
          <w:rFonts w:ascii="Verdana" w:hAnsi="Verdana"/>
          <w:color w:val="000000"/>
          <w:sz w:val="18"/>
          <w:szCs w:val="18"/>
        </w:rPr>
      </w:pPr>
      <w:r w:rsidRPr="00056C23">
        <w:rPr>
          <w:rFonts w:ascii="Verdana" w:hAnsi="Verdana"/>
          <w:b/>
          <w:i/>
          <w:iCs/>
          <w:color w:val="000000"/>
          <w:sz w:val="18"/>
          <w:szCs w:val="18"/>
        </w:rPr>
        <w:t>election advertisement</w:t>
      </w:r>
      <w:r w:rsidRPr="00056C23">
        <w:rPr>
          <w:rFonts w:ascii="Verdana" w:hAnsi="Verdana"/>
          <w:color w:val="000000"/>
          <w:sz w:val="18"/>
          <w:szCs w:val="18"/>
        </w:rPr>
        <w:t xml:space="preserve">, in relation to an election, means: </w:t>
      </w:r>
    </w:p>
    <w:p w14:paraId="73180D7A" w14:textId="77777777" w:rsidR="000D6DBE" w:rsidRPr="00056C23" w:rsidRDefault="000D6DBE" w:rsidP="000D6DBE">
      <w:pPr>
        <w:spacing w:before="100" w:beforeAutospacing="1" w:after="100" w:afterAutospacing="1"/>
        <w:ind w:left="720"/>
        <w:rPr>
          <w:rFonts w:ascii="Verdana" w:hAnsi="Verdana"/>
          <w:color w:val="000000"/>
          <w:sz w:val="18"/>
          <w:szCs w:val="18"/>
        </w:rPr>
      </w:pPr>
      <w:r w:rsidRPr="00056C23">
        <w:rPr>
          <w:rFonts w:ascii="Verdana" w:hAnsi="Verdana"/>
          <w:color w:val="000000"/>
          <w:sz w:val="18"/>
          <w:szCs w:val="18"/>
        </w:rPr>
        <w:t xml:space="preserve">(a) </w:t>
      </w:r>
      <w:r>
        <w:rPr>
          <w:rFonts w:ascii="Verdana" w:hAnsi="Verdana"/>
          <w:color w:val="000000"/>
          <w:sz w:val="18"/>
          <w:szCs w:val="18"/>
        </w:rPr>
        <w:tab/>
      </w:r>
      <w:r w:rsidRPr="00056C23">
        <w:rPr>
          <w:rFonts w:ascii="Verdana" w:hAnsi="Verdana"/>
          <w:color w:val="000000"/>
          <w:sz w:val="18"/>
          <w:szCs w:val="18"/>
        </w:rPr>
        <w:t>an advertisement:</w:t>
      </w:r>
      <w:r w:rsidRPr="00056C23">
        <w:rPr>
          <w:rFonts w:ascii="Verdana" w:hAnsi="Verdana"/>
          <w:color w:val="000000"/>
          <w:sz w:val="18"/>
          <w:szCs w:val="18"/>
        </w:rPr>
        <w:br/>
      </w:r>
      <w:r>
        <w:rPr>
          <w:rFonts w:ascii="Verdana" w:hAnsi="Verdana"/>
          <w:color w:val="000000"/>
          <w:sz w:val="18"/>
          <w:szCs w:val="18"/>
        </w:rPr>
        <w:tab/>
      </w:r>
      <w:r w:rsidRPr="00056C23">
        <w:rPr>
          <w:rFonts w:ascii="Verdana" w:hAnsi="Verdana"/>
          <w:color w:val="000000"/>
          <w:sz w:val="18"/>
          <w:szCs w:val="18"/>
        </w:rPr>
        <w:t>(i)</w:t>
      </w:r>
      <w:r>
        <w:rPr>
          <w:rFonts w:ascii="Verdana" w:hAnsi="Verdana"/>
          <w:color w:val="000000"/>
          <w:sz w:val="18"/>
          <w:szCs w:val="18"/>
        </w:rPr>
        <w:tab/>
      </w:r>
      <w:r w:rsidRPr="00056C23">
        <w:rPr>
          <w:rFonts w:ascii="Verdana" w:hAnsi="Verdana"/>
          <w:color w:val="000000"/>
          <w:sz w:val="18"/>
          <w:szCs w:val="18"/>
        </w:rPr>
        <w:t xml:space="preserve"> that contains election matter that relates to that election; and</w:t>
      </w:r>
      <w:r w:rsidRPr="00056C23">
        <w:rPr>
          <w:rFonts w:ascii="Verdana" w:hAnsi="Verdana"/>
          <w:color w:val="000000"/>
          <w:sz w:val="18"/>
          <w:szCs w:val="18"/>
        </w:rPr>
        <w:br/>
      </w:r>
      <w:r>
        <w:rPr>
          <w:rFonts w:ascii="Verdana" w:hAnsi="Verdana"/>
          <w:color w:val="000000"/>
          <w:sz w:val="18"/>
          <w:szCs w:val="18"/>
        </w:rPr>
        <w:tab/>
      </w:r>
      <w:r w:rsidRPr="00056C23">
        <w:rPr>
          <w:rFonts w:ascii="Verdana" w:hAnsi="Verdana"/>
          <w:color w:val="000000"/>
          <w:sz w:val="18"/>
          <w:szCs w:val="18"/>
        </w:rPr>
        <w:t xml:space="preserve">(ii) </w:t>
      </w:r>
      <w:r>
        <w:rPr>
          <w:rFonts w:ascii="Verdana" w:hAnsi="Verdana"/>
          <w:color w:val="000000"/>
          <w:sz w:val="18"/>
          <w:szCs w:val="18"/>
        </w:rPr>
        <w:tab/>
      </w:r>
      <w:r w:rsidRPr="00056C23">
        <w:rPr>
          <w:rFonts w:ascii="Verdana" w:hAnsi="Verdana"/>
          <w:color w:val="000000"/>
          <w:sz w:val="18"/>
          <w:szCs w:val="18"/>
        </w:rPr>
        <w:t xml:space="preserve">in respect of the broadcasting of which the relevant licensee has received or is </w:t>
      </w:r>
      <w:r>
        <w:rPr>
          <w:rFonts w:ascii="Verdana" w:hAnsi="Verdana"/>
          <w:color w:val="000000"/>
          <w:sz w:val="18"/>
          <w:szCs w:val="18"/>
        </w:rPr>
        <w:tab/>
      </w:r>
      <w:r>
        <w:rPr>
          <w:rFonts w:ascii="Verdana" w:hAnsi="Verdana"/>
          <w:color w:val="000000"/>
          <w:sz w:val="18"/>
          <w:szCs w:val="18"/>
        </w:rPr>
        <w:tab/>
      </w:r>
      <w:r>
        <w:rPr>
          <w:rFonts w:ascii="Verdana" w:hAnsi="Verdana"/>
          <w:color w:val="000000"/>
          <w:sz w:val="18"/>
          <w:szCs w:val="18"/>
        </w:rPr>
        <w:tab/>
      </w:r>
      <w:r w:rsidRPr="00056C23">
        <w:rPr>
          <w:rFonts w:ascii="Verdana" w:hAnsi="Verdana"/>
          <w:color w:val="000000"/>
          <w:sz w:val="18"/>
          <w:szCs w:val="18"/>
        </w:rPr>
        <w:t>to receive, directly or indirectly, any money or other consideration; or</w:t>
      </w:r>
      <w:r w:rsidRPr="00056C23">
        <w:rPr>
          <w:rFonts w:ascii="Verdana" w:hAnsi="Verdana"/>
          <w:color w:val="000000"/>
          <w:sz w:val="18"/>
          <w:szCs w:val="18"/>
        </w:rPr>
        <w:br/>
        <w:t xml:space="preserve">(b) </w:t>
      </w:r>
      <w:r>
        <w:rPr>
          <w:rFonts w:ascii="Verdana" w:hAnsi="Verdana"/>
          <w:color w:val="000000"/>
          <w:sz w:val="18"/>
          <w:szCs w:val="18"/>
        </w:rPr>
        <w:tab/>
      </w:r>
      <w:r w:rsidRPr="00056C23">
        <w:rPr>
          <w:rFonts w:ascii="Verdana" w:hAnsi="Verdana"/>
          <w:color w:val="000000"/>
          <w:sz w:val="18"/>
          <w:szCs w:val="18"/>
        </w:rPr>
        <w:t xml:space="preserve">an announcement containing a statement to the effect that a program that is to be or </w:t>
      </w:r>
      <w:r>
        <w:rPr>
          <w:rFonts w:ascii="Verdana" w:hAnsi="Verdana"/>
          <w:color w:val="000000"/>
          <w:sz w:val="18"/>
          <w:szCs w:val="18"/>
        </w:rPr>
        <w:tab/>
      </w:r>
      <w:r w:rsidRPr="00056C23">
        <w:rPr>
          <w:rFonts w:ascii="Verdana" w:hAnsi="Verdana"/>
          <w:color w:val="000000"/>
          <w:sz w:val="18"/>
          <w:szCs w:val="18"/>
        </w:rPr>
        <w:t xml:space="preserve">has been broadcast is or was sponsored by a person or persons and indicating that the </w:t>
      </w:r>
      <w:r>
        <w:rPr>
          <w:rFonts w:ascii="Verdana" w:hAnsi="Verdana"/>
          <w:color w:val="000000"/>
          <w:sz w:val="18"/>
          <w:szCs w:val="18"/>
        </w:rPr>
        <w:tab/>
      </w:r>
      <w:r w:rsidRPr="00056C23">
        <w:rPr>
          <w:rFonts w:ascii="Verdana" w:hAnsi="Verdana"/>
          <w:color w:val="000000"/>
          <w:sz w:val="18"/>
          <w:szCs w:val="18"/>
        </w:rPr>
        <w:t xml:space="preserve">person is a candidate, or one or more of the persons is or are candidates, at the </w:t>
      </w:r>
      <w:r>
        <w:rPr>
          <w:rFonts w:ascii="Verdana" w:hAnsi="Verdana"/>
          <w:color w:val="000000"/>
          <w:sz w:val="18"/>
          <w:szCs w:val="18"/>
        </w:rPr>
        <w:tab/>
      </w:r>
      <w:r w:rsidRPr="00056C23">
        <w:rPr>
          <w:rFonts w:ascii="Verdana" w:hAnsi="Verdana"/>
          <w:color w:val="000000"/>
          <w:sz w:val="18"/>
          <w:szCs w:val="18"/>
        </w:rPr>
        <w:t>election; or</w:t>
      </w:r>
      <w:r w:rsidRPr="00056C23">
        <w:rPr>
          <w:rFonts w:ascii="Verdana" w:hAnsi="Verdana"/>
          <w:color w:val="000000"/>
          <w:sz w:val="18"/>
          <w:szCs w:val="18"/>
        </w:rPr>
        <w:br/>
        <w:t xml:space="preserve">(c) </w:t>
      </w:r>
      <w:r>
        <w:rPr>
          <w:rFonts w:ascii="Verdana" w:hAnsi="Verdana"/>
          <w:color w:val="000000"/>
          <w:sz w:val="18"/>
          <w:szCs w:val="18"/>
        </w:rPr>
        <w:tab/>
      </w:r>
      <w:r w:rsidRPr="00056C23">
        <w:rPr>
          <w:rFonts w:ascii="Verdana" w:hAnsi="Verdana"/>
          <w:color w:val="000000"/>
          <w:sz w:val="18"/>
          <w:szCs w:val="18"/>
        </w:rPr>
        <w:t xml:space="preserve">an announcement containing a statement to the effect that a program that is to be or </w:t>
      </w:r>
      <w:r>
        <w:rPr>
          <w:rFonts w:ascii="Verdana" w:hAnsi="Verdana"/>
          <w:color w:val="000000"/>
          <w:sz w:val="18"/>
          <w:szCs w:val="18"/>
        </w:rPr>
        <w:tab/>
      </w:r>
      <w:r w:rsidRPr="00056C23">
        <w:rPr>
          <w:rFonts w:ascii="Verdana" w:hAnsi="Verdana"/>
          <w:color w:val="000000"/>
          <w:sz w:val="18"/>
          <w:szCs w:val="18"/>
        </w:rPr>
        <w:t xml:space="preserve">has been broadcast is or was sponsored by a particular political party where a </w:t>
      </w:r>
      <w:r>
        <w:rPr>
          <w:rFonts w:ascii="Verdana" w:hAnsi="Verdana"/>
          <w:color w:val="000000"/>
          <w:sz w:val="18"/>
          <w:szCs w:val="18"/>
        </w:rPr>
        <w:tab/>
      </w:r>
      <w:r w:rsidRPr="00056C23">
        <w:rPr>
          <w:rFonts w:ascii="Verdana" w:hAnsi="Verdana"/>
          <w:color w:val="000000"/>
          <w:sz w:val="18"/>
          <w:szCs w:val="18"/>
        </w:rPr>
        <w:t>candidate at the election belongs to that party.</w:t>
      </w:r>
    </w:p>
    <w:p w14:paraId="7CC9FF1F" w14:textId="77777777" w:rsidR="000D6DBE" w:rsidRPr="00056C23" w:rsidRDefault="000D6DBE" w:rsidP="000D6DBE">
      <w:pPr>
        <w:ind w:firstLine="720"/>
        <w:rPr>
          <w:rFonts w:ascii="Verdana" w:hAnsi="Verdana"/>
          <w:color w:val="000000"/>
          <w:sz w:val="18"/>
          <w:szCs w:val="18"/>
        </w:rPr>
      </w:pPr>
      <w:r w:rsidRPr="00056C23">
        <w:rPr>
          <w:rFonts w:ascii="Verdana" w:hAnsi="Verdana"/>
          <w:b/>
          <w:i/>
          <w:iCs/>
          <w:color w:val="000000"/>
          <w:sz w:val="18"/>
          <w:szCs w:val="18"/>
        </w:rPr>
        <w:t>election matter</w:t>
      </w:r>
      <w:r w:rsidRPr="00056C23">
        <w:rPr>
          <w:rFonts w:ascii="Verdana" w:hAnsi="Verdana"/>
          <w:color w:val="000000"/>
          <w:sz w:val="18"/>
          <w:szCs w:val="18"/>
        </w:rPr>
        <w:t xml:space="preserve">, in relation to an election, means matter of any of the following kinds: </w:t>
      </w:r>
    </w:p>
    <w:p w14:paraId="6C4D4790" w14:textId="77777777" w:rsidR="000D6DBE" w:rsidRPr="00056C23" w:rsidRDefault="000D6DBE" w:rsidP="000D6DBE">
      <w:pPr>
        <w:spacing w:before="100" w:beforeAutospacing="1" w:after="100" w:afterAutospacing="1"/>
        <w:ind w:left="720"/>
        <w:rPr>
          <w:rFonts w:ascii="Verdana" w:hAnsi="Verdana"/>
          <w:color w:val="000000"/>
          <w:sz w:val="18"/>
          <w:szCs w:val="18"/>
        </w:rPr>
      </w:pPr>
      <w:r w:rsidRPr="00056C23">
        <w:rPr>
          <w:rFonts w:ascii="Verdana" w:hAnsi="Verdana"/>
          <w:color w:val="000000"/>
          <w:sz w:val="18"/>
          <w:szCs w:val="18"/>
        </w:rPr>
        <w:t xml:space="preserve">(a) </w:t>
      </w:r>
      <w:r>
        <w:rPr>
          <w:rFonts w:ascii="Verdana" w:hAnsi="Verdana"/>
          <w:color w:val="000000"/>
          <w:sz w:val="18"/>
          <w:szCs w:val="18"/>
        </w:rPr>
        <w:tab/>
      </w:r>
      <w:r w:rsidRPr="00056C23">
        <w:rPr>
          <w:rFonts w:ascii="Verdana" w:hAnsi="Verdana"/>
          <w:color w:val="000000"/>
          <w:sz w:val="18"/>
          <w:szCs w:val="18"/>
        </w:rPr>
        <w:t>matter commenting on, or soliciting votes for, a candidate at the election;</w:t>
      </w:r>
      <w:r w:rsidRPr="00056C23">
        <w:rPr>
          <w:rFonts w:ascii="Verdana" w:hAnsi="Verdana"/>
          <w:color w:val="000000"/>
          <w:sz w:val="18"/>
          <w:szCs w:val="18"/>
        </w:rPr>
        <w:br/>
        <w:t xml:space="preserve">(b) </w:t>
      </w:r>
      <w:r>
        <w:rPr>
          <w:rFonts w:ascii="Verdana" w:hAnsi="Verdana"/>
          <w:color w:val="000000"/>
          <w:sz w:val="18"/>
          <w:szCs w:val="18"/>
        </w:rPr>
        <w:tab/>
      </w:r>
      <w:r w:rsidRPr="00056C23">
        <w:rPr>
          <w:rFonts w:ascii="Verdana" w:hAnsi="Verdana"/>
          <w:color w:val="000000"/>
          <w:sz w:val="18"/>
          <w:szCs w:val="18"/>
        </w:rPr>
        <w:t xml:space="preserve">matter commenting on, or advocating support of, a political party to which a candidate </w:t>
      </w:r>
      <w:r>
        <w:rPr>
          <w:rFonts w:ascii="Verdana" w:hAnsi="Verdana"/>
          <w:color w:val="000000"/>
          <w:sz w:val="18"/>
          <w:szCs w:val="18"/>
        </w:rPr>
        <w:tab/>
      </w:r>
      <w:r w:rsidRPr="00056C23">
        <w:rPr>
          <w:rFonts w:ascii="Verdana" w:hAnsi="Verdana"/>
          <w:color w:val="000000"/>
          <w:sz w:val="18"/>
          <w:szCs w:val="18"/>
        </w:rPr>
        <w:t>at the election belongs;</w:t>
      </w:r>
      <w:r w:rsidRPr="00056C23">
        <w:rPr>
          <w:rFonts w:ascii="Verdana" w:hAnsi="Verdana"/>
          <w:color w:val="000000"/>
          <w:sz w:val="18"/>
          <w:szCs w:val="18"/>
        </w:rPr>
        <w:br/>
        <w:t xml:space="preserve">(c) </w:t>
      </w:r>
      <w:r>
        <w:rPr>
          <w:rFonts w:ascii="Verdana" w:hAnsi="Verdana"/>
          <w:color w:val="000000"/>
          <w:sz w:val="18"/>
          <w:szCs w:val="18"/>
        </w:rPr>
        <w:tab/>
      </w:r>
      <w:r w:rsidRPr="00056C23">
        <w:rPr>
          <w:rFonts w:ascii="Verdana" w:hAnsi="Verdana"/>
          <w:color w:val="000000"/>
          <w:sz w:val="18"/>
          <w:szCs w:val="18"/>
        </w:rPr>
        <w:t xml:space="preserve">matter commenting on, stating or indicating any of the matters being submitted to the </w:t>
      </w:r>
      <w:r>
        <w:rPr>
          <w:rFonts w:ascii="Verdana" w:hAnsi="Verdana"/>
          <w:color w:val="000000"/>
          <w:sz w:val="18"/>
          <w:szCs w:val="18"/>
        </w:rPr>
        <w:tab/>
      </w:r>
      <w:r w:rsidRPr="00056C23">
        <w:rPr>
          <w:rFonts w:ascii="Verdana" w:hAnsi="Verdana"/>
          <w:color w:val="000000"/>
          <w:sz w:val="18"/>
          <w:szCs w:val="18"/>
        </w:rPr>
        <w:t xml:space="preserve">electors at the election or any part of the policy of a candidate at the election or of the </w:t>
      </w:r>
      <w:r>
        <w:rPr>
          <w:rFonts w:ascii="Verdana" w:hAnsi="Verdana"/>
          <w:color w:val="000000"/>
          <w:sz w:val="18"/>
          <w:szCs w:val="18"/>
        </w:rPr>
        <w:tab/>
      </w:r>
      <w:r w:rsidRPr="00056C23">
        <w:rPr>
          <w:rFonts w:ascii="Verdana" w:hAnsi="Verdana"/>
          <w:color w:val="000000"/>
          <w:sz w:val="18"/>
          <w:szCs w:val="18"/>
        </w:rPr>
        <w:t>political party to which a candidate at the election belongs;</w:t>
      </w:r>
      <w:r w:rsidRPr="00056C23">
        <w:rPr>
          <w:rFonts w:ascii="Verdana" w:hAnsi="Verdana"/>
          <w:color w:val="000000"/>
          <w:sz w:val="18"/>
          <w:szCs w:val="18"/>
        </w:rPr>
        <w:br/>
        <w:t>(d)</w:t>
      </w:r>
      <w:r>
        <w:rPr>
          <w:rFonts w:ascii="Verdana" w:hAnsi="Verdana"/>
          <w:color w:val="000000"/>
          <w:sz w:val="18"/>
          <w:szCs w:val="18"/>
        </w:rPr>
        <w:tab/>
      </w:r>
      <w:r w:rsidRPr="00056C23">
        <w:rPr>
          <w:rFonts w:ascii="Verdana" w:hAnsi="Verdana"/>
          <w:color w:val="000000"/>
          <w:sz w:val="18"/>
          <w:szCs w:val="18"/>
        </w:rPr>
        <w:t>matter referring to a meeting held or to be held in connection with the election.</w:t>
      </w:r>
    </w:p>
    <w:p w14:paraId="6BBF5087" w14:textId="77777777" w:rsidR="000D6DBE" w:rsidRPr="00056C23" w:rsidRDefault="000D6DBE" w:rsidP="000D6DBE">
      <w:pPr>
        <w:ind w:firstLine="720"/>
        <w:rPr>
          <w:rFonts w:ascii="Verdana" w:hAnsi="Verdana"/>
          <w:color w:val="000000"/>
          <w:sz w:val="18"/>
          <w:szCs w:val="18"/>
        </w:rPr>
      </w:pPr>
      <w:r w:rsidRPr="00056C23">
        <w:rPr>
          <w:rFonts w:ascii="Verdana" w:hAnsi="Verdana"/>
          <w:b/>
          <w:i/>
          <w:iCs/>
          <w:color w:val="000000"/>
          <w:sz w:val="18"/>
          <w:szCs w:val="18"/>
        </w:rPr>
        <w:t>election period</w:t>
      </w:r>
      <w:r w:rsidRPr="00056C23">
        <w:rPr>
          <w:rFonts w:ascii="Verdana" w:hAnsi="Verdana"/>
          <w:color w:val="000000"/>
          <w:sz w:val="18"/>
          <w:szCs w:val="18"/>
        </w:rPr>
        <w:t xml:space="preserve"> means: </w:t>
      </w:r>
    </w:p>
    <w:p w14:paraId="25813691" w14:textId="77777777" w:rsidR="000D6DBE" w:rsidRPr="00056C23" w:rsidRDefault="000D6DBE" w:rsidP="00285E00">
      <w:pPr>
        <w:spacing w:before="100" w:beforeAutospacing="1" w:after="80"/>
        <w:ind w:left="720"/>
        <w:rPr>
          <w:rFonts w:ascii="Verdana" w:hAnsi="Verdana"/>
          <w:color w:val="000000"/>
          <w:sz w:val="18"/>
          <w:szCs w:val="18"/>
        </w:rPr>
      </w:pPr>
      <w:r w:rsidRPr="00056C23">
        <w:rPr>
          <w:rFonts w:ascii="Verdana" w:hAnsi="Verdana"/>
          <w:color w:val="000000"/>
          <w:sz w:val="18"/>
          <w:szCs w:val="18"/>
        </w:rPr>
        <w:t>(a)</w:t>
      </w:r>
      <w:r>
        <w:rPr>
          <w:rFonts w:ascii="Verdana" w:hAnsi="Verdana"/>
          <w:color w:val="000000"/>
          <w:sz w:val="18"/>
          <w:szCs w:val="18"/>
        </w:rPr>
        <w:tab/>
      </w:r>
      <w:r w:rsidRPr="00056C23">
        <w:rPr>
          <w:rFonts w:ascii="Verdana" w:hAnsi="Verdana"/>
          <w:color w:val="000000"/>
          <w:sz w:val="18"/>
          <w:szCs w:val="18"/>
        </w:rPr>
        <w:t xml:space="preserve"> in relation to an election to the Legislative Council of Tasmania, or an ordinary </w:t>
      </w:r>
      <w:r>
        <w:rPr>
          <w:rFonts w:ascii="Verdana" w:hAnsi="Verdana"/>
          <w:color w:val="000000"/>
          <w:sz w:val="18"/>
          <w:szCs w:val="18"/>
        </w:rPr>
        <w:tab/>
      </w:r>
      <w:r w:rsidRPr="00056C23">
        <w:rPr>
          <w:rFonts w:ascii="Verdana" w:hAnsi="Verdana"/>
          <w:color w:val="000000"/>
          <w:sz w:val="18"/>
          <w:szCs w:val="18"/>
        </w:rPr>
        <w:t xml:space="preserve">election to the Legislative Assembly of the Australian Capital Territory—the period that </w:t>
      </w:r>
      <w:r>
        <w:rPr>
          <w:rFonts w:ascii="Verdana" w:hAnsi="Verdana"/>
          <w:color w:val="000000"/>
          <w:sz w:val="18"/>
          <w:szCs w:val="18"/>
        </w:rPr>
        <w:tab/>
      </w:r>
      <w:r w:rsidRPr="00056C23">
        <w:rPr>
          <w:rFonts w:ascii="Verdana" w:hAnsi="Verdana"/>
          <w:color w:val="000000"/>
          <w:sz w:val="18"/>
          <w:szCs w:val="18"/>
        </w:rPr>
        <w:t xml:space="preserve">starts 33 days before the polling day for the election and ends at the close of the poll </w:t>
      </w:r>
      <w:r>
        <w:rPr>
          <w:rFonts w:ascii="Verdana" w:hAnsi="Verdana"/>
          <w:color w:val="000000"/>
          <w:sz w:val="18"/>
          <w:szCs w:val="18"/>
        </w:rPr>
        <w:tab/>
      </w:r>
      <w:r w:rsidRPr="00056C23">
        <w:rPr>
          <w:rFonts w:ascii="Verdana" w:hAnsi="Verdana"/>
          <w:color w:val="000000"/>
          <w:sz w:val="18"/>
          <w:szCs w:val="18"/>
        </w:rPr>
        <w:t>on that day; and</w:t>
      </w:r>
      <w:r w:rsidRPr="00056C23">
        <w:rPr>
          <w:rFonts w:ascii="Verdana" w:hAnsi="Verdana"/>
          <w:color w:val="000000"/>
          <w:sz w:val="18"/>
          <w:szCs w:val="18"/>
        </w:rPr>
        <w:br/>
        <w:t>(b)</w:t>
      </w:r>
      <w:r>
        <w:rPr>
          <w:rFonts w:ascii="Verdana" w:hAnsi="Verdana"/>
          <w:color w:val="000000"/>
          <w:sz w:val="18"/>
          <w:szCs w:val="18"/>
        </w:rPr>
        <w:tab/>
      </w:r>
      <w:r w:rsidRPr="00056C23">
        <w:rPr>
          <w:rFonts w:ascii="Verdana" w:hAnsi="Verdana"/>
          <w:color w:val="000000"/>
          <w:sz w:val="18"/>
          <w:szCs w:val="18"/>
        </w:rPr>
        <w:t xml:space="preserve"> in relation to any other election to a Parliament—the period that starts on:</w:t>
      </w:r>
      <w:r w:rsidRPr="00056C23">
        <w:rPr>
          <w:rFonts w:ascii="Verdana" w:hAnsi="Verdana"/>
          <w:color w:val="000000"/>
          <w:sz w:val="18"/>
          <w:szCs w:val="18"/>
        </w:rPr>
        <w:br/>
      </w:r>
      <w:r>
        <w:rPr>
          <w:rFonts w:ascii="Verdana" w:hAnsi="Verdana"/>
          <w:color w:val="000000"/>
          <w:sz w:val="18"/>
          <w:szCs w:val="18"/>
        </w:rPr>
        <w:tab/>
      </w:r>
      <w:r w:rsidRPr="00056C23">
        <w:rPr>
          <w:rFonts w:ascii="Verdana" w:hAnsi="Verdana"/>
          <w:color w:val="000000"/>
          <w:sz w:val="18"/>
          <w:szCs w:val="18"/>
        </w:rPr>
        <w:t xml:space="preserve">(i) </w:t>
      </w:r>
      <w:r>
        <w:rPr>
          <w:rFonts w:ascii="Verdana" w:hAnsi="Verdana"/>
          <w:color w:val="000000"/>
          <w:sz w:val="18"/>
          <w:szCs w:val="18"/>
        </w:rPr>
        <w:tab/>
      </w:r>
      <w:r w:rsidRPr="00056C23">
        <w:rPr>
          <w:rFonts w:ascii="Verdana" w:hAnsi="Verdana"/>
          <w:color w:val="000000"/>
          <w:sz w:val="18"/>
          <w:szCs w:val="18"/>
        </w:rPr>
        <w:t xml:space="preserve">the day on which the proposed polling day for the election is publicly </w:t>
      </w:r>
      <w:r>
        <w:rPr>
          <w:rFonts w:ascii="Verdana" w:hAnsi="Verdana"/>
          <w:color w:val="000000"/>
          <w:sz w:val="18"/>
          <w:szCs w:val="18"/>
        </w:rPr>
        <w:tab/>
      </w:r>
      <w:r>
        <w:rPr>
          <w:rFonts w:ascii="Verdana" w:hAnsi="Verdana"/>
          <w:color w:val="000000"/>
          <w:sz w:val="18"/>
          <w:szCs w:val="18"/>
        </w:rPr>
        <w:tab/>
      </w:r>
      <w:r>
        <w:rPr>
          <w:rFonts w:ascii="Verdana" w:hAnsi="Verdana"/>
          <w:color w:val="000000"/>
          <w:sz w:val="18"/>
          <w:szCs w:val="18"/>
        </w:rPr>
        <w:tab/>
      </w:r>
      <w:r>
        <w:rPr>
          <w:rFonts w:ascii="Verdana" w:hAnsi="Verdana"/>
          <w:color w:val="000000"/>
          <w:sz w:val="18"/>
          <w:szCs w:val="18"/>
        </w:rPr>
        <w:tab/>
      </w:r>
      <w:r w:rsidRPr="00056C23">
        <w:rPr>
          <w:rFonts w:ascii="Verdana" w:hAnsi="Verdana"/>
          <w:color w:val="000000"/>
          <w:sz w:val="18"/>
          <w:szCs w:val="18"/>
        </w:rPr>
        <w:t>announced; or</w:t>
      </w:r>
      <w:r w:rsidRPr="00056C23">
        <w:rPr>
          <w:rFonts w:ascii="Verdana" w:hAnsi="Verdana"/>
          <w:color w:val="000000"/>
          <w:sz w:val="18"/>
          <w:szCs w:val="18"/>
        </w:rPr>
        <w:br/>
      </w:r>
      <w:r>
        <w:rPr>
          <w:rFonts w:ascii="Verdana" w:hAnsi="Verdana"/>
          <w:color w:val="000000"/>
          <w:sz w:val="18"/>
          <w:szCs w:val="18"/>
        </w:rPr>
        <w:tab/>
      </w:r>
      <w:r w:rsidRPr="00056C23">
        <w:rPr>
          <w:rFonts w:ascii="Verdana" w:hAnsi="Verdana"/>
          <w:color w:val="000000"/>
          <w:sz w:val="18"/>
          <w:szCs w:val="18"/>
        </w:rPr>
        <w:t>(ii)</w:t>
      </w:r>
      <w:r>
        <w:rPr>
          <w:rFonts w:ascii="Verdana" w:hAnsi="Verdana"/>
          <w:color w:val="000000"/>
          <w:sz w:val="18"/>
          <w:szCs w:val="18"/>
        </w:rPr>
        <w:tab/>
      </w:r>
      <w:r w:rsidRPr="00056C23">
        <w:rPr>
          <w:rFonts w:ascii="Verdana" w:hAnsi="Verdana"/>
          <w:color w:val="000000"/>
          <w:sz w:val="18"/>
          <w:szCs w:val="18"/>
        </w:rPr>
        <w:t xml:space="preserve"> the day on which the writs for the election are issued;</w:t>
      </w:r>
      <w:r w:rsidRPr="00056C23">
        <w:rPr>
          <w:rFonts w:ascii="Verdana" w:hAnsi="Verdana"/>
          <w:color w:val="000000"/>
          <w:sz w:val="18"/>
          <w:szCs w:val="18"/>
        </w:rPr>
        <w:br/>
      </w:r>
      <w:r>
        <w:rPr>
          <w:rFonts w:ascii="Verdana" w:hAnsi="Verdana"/>
          <w:color w:val="000000"/>
          <w:sz w:val="18"/>
          <w:szCs w:val="18"/>
        </w:rPr>
        <w:tab/>
      </w:r>
      <w:r w:rsidRPr="00056C23">
        <w:rPr>
          <w:rFonts w:ascii="Verdana" w:hAnsi="Verdana"/>
          <w:color w:val="000000"/>
          <w:sz w:val="18"/>
          <w:szCs w:val="18"/>
        </w:rPr>
        <w:t xml:space="preserve">whichever happens first, and ends at the close of the poll on the polling day for the </w:t>
      </w:r>
      <w:r>
        <w:rPr>
          <w:rFonts w:ascii="Verdana" w:hAnsi="Verdana"/>
          <w:color w:val="000000"/>
          <w:sz w:val="18"/>
          <w:szCs w:val="18"/>
        </w:rPr>
        <w:tab/>
      </w:r>
      <w:r w:rsidRPr="00056C23">
        <w:rPr>
          <w:rFonts w:ascii="Verdana" w:hAnsi="Verdana"/>
          <w:color w:val="000000"/>
          <w:sz w:val="18"/>
          <w:szCs w:val="18"/>
        </w:rPr>
        <w:t>election; and</w:t>
      </w:r>
      <w:r w:rsidRPr="00056C23">
        <w:rPr>
          <w:rFonts w:ascii="Verdana" w:hAnsi="Verdana"/>
          <w:color w:val="000000"/>
          <w:sz w:val="18"/>
          <w:szCs w:val="18"/>
        </w:rPr>
        <w:br/>
        <w:t xml:space="preserve">(c) </w:t>
      </w:r>
      <w:r>
        <w:rPr>
          <w:rFonts w:ascii="Verdana" w:hAnsi="Verdana"/>
          <w:color w:val="000000"/>
          <w:sz w:val="18"/>
          <w:szCs w:val="18"/>
        </w:rPr>
        <w:tab/>
      </w:r>
      <w:r w:rsidRPr="00056C23">
        <w:rPr>
          <w:rFonts w:ascii="Verdana" w:hAnsi="Verdana"/>
          <w:color w:val="000000"/>
          <w:sz w:val="18"/>
          <w:szCs w:val="18"/>
        </w:rPr>
        <w:t xml:space="preserve">in relation to an election to a local government authority—the period that starts 33 </w:t>
      </w:r>
      <w:r>
        <w:rPr>
          <w:rFonts w:ascii="Verdana" w:hAnsi="Verdana"/>
          <w:color w:val="000000"/>
          <w:sz w:val="18"/>
          <w:szCs w:val="18"/>
        </w:rPr>
        <w:tab/>
      </w:r>
      <w:r w:rsidRPr="00056C23">
        <w:rPr>
          <w:rFonts w:ascii="Verdana" w:hAnsi="Verdana"/>
          <w:color w:val="000000"/>
          <w:sz w:val="18"/>
          <w:szCs w:val="18"/>
        </w:rPr>
        <w:t xml:space="preserve">days before the polling day for the election and ends at the close of the poll on that </w:t>
      </w:r>
      <w:r>
        <w:rPr>
          <w:rFonts w:ascii="Verdana" w:hAnsi="Verdana"/>
          <w:color w:val="000000"/>
          <w:sz w:val="18"/>
          <w:szCs w:val="18"/>
        </w:rPr>
        <w:tab/>
      </w:r>
      <w:r w:rsidRPr="00056C23">
        <w:rPr>
          <w:rFonts w:ascii="Verdana" w:hAnsi="Verdana"/>
          <w:color w:val="000000"/>
          <w:sz w:val="18"/>
          <w:szCs w:val="18"/>
        </w:rPr>
        <w:t>day; and</w:t>
      </w:r>
      <w:r w:rsidRPr="00056C23">
        <w:rPr>
          <w:rFonts w:ascii="Verdana" w:hAnsi="Verdana"/>
          <w:color w:val="000000"/>
          <w:sz w:val="18"/>
          <w:szCs w:val="18"/>
        </w:rPr>
        <w:br/>
        <w:t xml:space="preserve">(d) </w:t>
      </w:r>
      <w:r>
        <w:rPr>
          <w:rFonts w:ascii="Verdana" w:hAnsi="Verdana"/>
          <w:color w:val="000000"/>
          <w:sz w:val="18"/>
          <w:szCs w:val="18"/>
        </w:rPr>
        <w:tab/>
      </w:r>
      <w:r w:rsidRPr="00056C23">
        <w:rPr>
          <w:rFonts w:ascii="Verdana" w:hAnsi="Verdana"/>
          <w:color w:val="000000"/>
          <w:sz w:val="18"/>
          <w:szCs w:val="18"/>
        </w:rPr>
        <w:t xml:space="preserve">in relation to a referendum whose voting day is the same as the polling day for an </w:t>
      </w:r>
      <w:r>
        <w:rPr>
          <w:rFonts w:ascii="Verdana" w:hAnsi="Verdana"/>
          <w:color w:val="000000"/>
          <w:sz w:val="18"/>
          <w:szCs w:val="18"/>
        </w:rPr>
        <w:tab/>
      </w:r>
      <w:r w:rsidRPr="00056C23">
        <w:rPr>
          <w:rFonts w:ascii="Verdana" w:hAnsi="Verdana"/>
          <w:color w:val="000000"/>
          <w:sz w:val="18"/>
          <w:szCs w:val="18"/>
        </w:rPr>
        <w:t xml:space="preserve">election to the Parliament of the Commonwealth—the election period in relation to that </w:t>
      </w:r>
      <w:r>
        <w:rPr>
          <w:rFonts w:ascii="Verdana" w:hAnsi="Verdana"/>
          <w:color w:val="000000"/>
          <w:sz w:val="18"/>
          <w:szCs w:val="18"/>
        </w:rPr>
        <w:lastRenderedPageBreak/>
        <w:tab/>
      </w:r>
      <w:r w:rsidRPr="00056C23">
        <w:rPr>
          <w:rFonts w:ascii="Verdana" w:hAnsi="Verdana"/>
          <w:color w:val="000000"/>
          <w:sz w:val="18"/>
          <w:szCs w:val="18"/>
        </w:rPr>
        <w:t>election; and</w:t>
      </w:r>
      <w:r w:rsidRPr="00056C23">
        <w:rPr>
          <w:rFonts w:ascii="Verdana" w:hAnsi="Verdana"/>
          <w:color w:val="000000"/>
          <w:sz w:val="18"/>
          <w:szCs w:val="18"/>
        </w:rPr>
        <w:br/>
        <w:t xml:space="preserve">(e) </w:t>
      </w:r>
      <w:r>
        <w:rPr>
          <w:rFonts w:ascii="Verdana" w:hAnsi="Verdana"/>
          <w:color w:val="000000"/>
          <w:sz w:val="18"/>
          <w:szCs w:val="18"/>
        </w:rPr>
        <w:tab/>
      </w:r>
      <w:r w:rsidRPr="00056C23">
        <w:rPr>
          <w:rFonts w:ascii="Verdana" w:hAnsi="Verdana"/>
          <w:color w:val="000000"/>
          <w:sz w:val="18"/>
          <w:szCs w:val="18"/>
        </w:rPr>
        <w:t xml:space="preserve">in relation to any other referendum—the period that starts 33 days before the voting </w:t>
      </w:r>
      <w:r>
        <w:rPr>
          <w:rFonts w:ascii="Verdana" w:hAnsi="Verdana"/>
          <w:color w:val="000000"/>
          <w:sz w:val="18"/>
          <w:szCs w:val="18"/>
        </w:rPr>
        <w:tab/>
      </w:r>
      <w:r w:rsidRPr="00056C23">
        <w:rPr>
          <w:rFonts w:ascii="Verdana" w:hAnsi="Verdana"/>
          <w:color w:val="000000"/>
          <w:sz w:val="18"/>
          <w:szCs w:val="18"/>
        </w:rPr>
        <w:t>day for the referendum and ends at the close of voting on that day.</w:t>
      </w:r>
    </w:p>
    <w:p w14:paraId="69172553" w14:textId="77777777" w:rsidR="000D6DBE" w:rsidRPr="00056C23" w:rsidRDefault="000D6DBE" w:rsidP="000D6DBE">
      <w:pPr>
        <w:ind w:left="720"/>
        <w:rPr>
          <w:rFonts w:ascii="Verdana" w:hAnsi="Verdana"/>
          <w:color w:val="000000"/>
          <w:sz w:val="18"/>
          <w:szCs w:val="18"/>
        </w:rPr>
      </w:pPr>
      <w:r w:rsidRPr="00056C23">
        <w:rPr>
          <w:rFonts w:ascii="Verdana" w:hAnsi="Verdana"/>
          <w:b/>
          <w:i/>
          <w:iCs/>
          <w:color w:val="000000"/>
          <w:sz w:val="18"/>
          <w:szCs w:val="18"/>
        </w:rPr>
        <w:t>person</w:t>
      </w:r>
      <w:r w:rsidRPr="00056C23">
        <w:rPr>
          <w:rFonts w:ascii="Verdana" w:hAnsi="Verdana"/>
          <w:color w:val="000000"/>
          <w:sz w:val="18"/>
          <w:szCs w:val="18"/>
        </w:rPr>
        <w:t xml:space="preserve"> includes a political party, a corporation and any other association (whether incorporated or unincorporated). </w:t>
      </w:r>
    </w:p>
    <w:p w14:paraId="37FFDA63" w14:textId="77777777" w:rsidR="000D6DBE" w:rsidRPr="00056C23" w:rsidRDefault="000D6DBE" w:rsidP="000D6DBE">
      <w:pPr>
        <w:spacing w:before="100" w:beforeAutospacing="1" w:after="100" w:afterAutospacing="1"/>
        <w:ind w:firstLine="720"/>
        <w:rPr>
          <w:rFonts w:ascii="Verdana" w:hAnsi="Verdana"/>
          <w:color w:val="000000"/>
          <w:sz w:val="18"/>
          <w:szCs w:val="18"/>
        </w:rPr>
      </w:pPr>
      <w:r w:rsidRPr="00056C23">
        <w:rPr>
          <w:rFonts w:ascii="Verdana" w:hAnsi="Verdana"/>
          <w:b/>
          <w:i/>
          <w:iCs/>
          <w:color w:val="000000"/>
          <w:sz w:val="18"/>
          <w:szCs w:val="18"/>
        </w:rPr>
        <w:t>political matter</w:t>
      </w:r>
      <w:r w:rsidRPr="00056C23">
        <w:rPr>
          <w:rFonts w:ascii="Verdana" w:hAnsi="Verdana"/>
          <w:color w:val="000000"/>
          <w:sz w:val="18"/>
          <w:szCs w:val="18"/>
        </w:rPr>
        <w:t xml:space="preserve"> means any political matter, including the policy launch of a political party. </w:t>
      </w:r>
    </w:p>
    <w:p w14:paraId="6D69DDC1" w14:textId="77777777" w:rsidR="000D6DBE" w:rsidRPr="00056C23" w:rsidRDefault="000D6DBE" w:rsidP="000D6DBE">
      <w:pPr>
        <w:spacing w:before="100" w:beforeAutospacing="1" w:after="100" w:afterAutospacing="1"/>
        <w:ind w:left="720"/>
        <w:rPr>
          <w:rFonts w:ascii="Verdana" w:hAnsi="Verdana"/>
          <w:color w:val="000000"/>
          <w:sz w:val="18"/>
          <w:szCs w:val="18"/>
        </w:rPr>
      </w:pPr>
      <w:r w:rsidRPr="00056C23">
        <w:rPr>
          <w:rFonts w:ascii="Verdana" w:hAnsi="Verdana"/>
          <w:b/>
          <w:i/>
          <w:iCs/>
          <w:color w:val="000000"/>
          <w:sz w:val="18"/>
          <w:szCs w:val="18"/>
        </w:rPr>
        <w:t>radiocommunications device</w:t>
      </w:r>
      <w:r w:rsidRPr="00056C23">
        <w:rPr>
          <w:rFonts w:ascii="Verdana" w:hAnsi="Verdana"/>
          <w:color w:val="000000"/>
          <w:sz w:val="18"/>
          <w:szCs w:val="18"/>
        </w:rPr>
        <w:t xml:space="preserve"> has the same meaning as in the </w:t>
      </w:r>
      <w:r w:rsidRPr="00056C23">
        <w:rPr>
          <w:rFonts w:ascii="Verdana" w:hAnsi="Verdana"/>
          <w:i/>
          <w:iCs/>
          <w:color w:val="000000"/>
          <w:sz w:val="18"/>
          <w:szCs w:val="18"/>
        </w:rPr>
        <w:t>Radiocommunications Act 1992</w:t>
      </w:r>
      <w:r w:rsidRPr="00056C23">
        <w:rPr>
          <w:rFonts w:ascii="Verdana" w:hAnsi="Verdana"/>
          <w:color w:val="000000"/>
          <w:sz w:val="18"/>
          <w:szCs w:val="18"/>
        </w:rPr>
        <w:t xml:space="preserve">. </w:t>
      </w:r>
    </w:p>
    <w:p w14:paraId="116D347F" w14:textId="77777777" w:rsidR="000D6DBE" w:rsidRPr="00056C23" w:rsidRDefault="000D6DBE" w:rsidP="000D6DBE">
      <w:pPr>
        <w:spacing w:before="100" w:beforeAutospacing="1" w:after="100" w:afterAutospacing="1"/>
        <w:ind w:left="720"/>
        <w:rPr>
          <w:rFonts w:ascii="Verdana" w:hAnsi="Verdana"/>
          <w:color w:val="000000"/>
          <w:sz w:val="18"/>
          <w:szCs w:val="18"/>
        </w:rPr>
      </w:pPr>
      <w:r w:rsidRPr="00056C23">
        <w:rPr>
          <w:rFonts w:ascii="Verdana" w:hAnsi="Verdana"/>
          <w:b/>
          <w:i/>
          <w:iCs/>
          <w:color w:val="000000"/>
          <w:sz w:val="18"/>
          <w:szCs w:val="18"/>
        </w:rPr>
        <w:t>referendum</w:t>
      </w:r>
      <w:r w:rsidRPr="00056C23">
        <w:rPr>
          <w:rFonts w:ascii="Verdana" w:hAnsi="Verdana"/>
          <w:color w:val="000000"/>
          <w:sz w:val="18"/>
          <w:szCs w:val="18"/>
        </w:rPr>
        <w:t xml:space="preserve"> means the submission to the electors of a proposed law for the alteration of the Constitution, whether or not the proposal to make the submission has been announced. </w:t>
      </w:r>
    </w:p>
    <w:p w14:paraId="25839786" w14:textId="77777777" w:rsidR="000D6DBE" w:rsidRPr="00056C23" w:rsidRDefault="000D6DBE" w:rsidP="000D6DBE">
      <w:pPr>
        <w:spacing w:before="100" w:beforeAutospacing="1" w:after="100" w:afterAutospacing="1"/>
        <w:ind w:left="720"/>
        <w:rPr>
          <w:rFonts w:ascii="Verdana" w:hAnsi="Verdana"/>
          <w:color w:val="000000"/>
          <w:sz w:val="18"/>
          <w:szCs w:val="18"/>
        </w:rPr>
      </w:pPr>
      <w:r w:rsidRPr="00056C23">
        <w:rPr>
          <w:rFonts w:ascii="Verdana" w:hAnsi="Verdana"/>
          <w:b/>
          <w:i/>
          <w:iCs/>
          <w:color w:val="000000"/>
          <w:sz w:val="18"/>
          <w:szCs w:val="18"/>
        </w:rPr>
        <w:t>relevant period</w:t>
      </w:r>
      <w:r w:rsidRPr="00056C23">
        <w:rPr>
          <w:rFonts w:ascii="Verdana" w:hAnsi="Verdana"/>
          <w:color w:val="000000"/>
          <w:sz w:val="18"/>
          <w:szCs w:val="18"/>
        </w:rPr>
        <w:t xml:space="preserve">, in relation to an election, means the period that commences at the end of the Wednesday before the polling day for the election and ends at the close of the poll on that polling day. </w:t>
      </w:r>
    </w:p>
    <w:p w14:paraId="4458A9AD" w14:textId="77777777" w:rsidR="000D6DBE" w:rsidRPr="00056C23" w:rsidRDefault="000D6DBE" w:rsidP="000D6DBE">
      <w:pPr>
        <w:spacing w:before="100" w:beforeAutospacing="1" w:after="100" w:afterAutospacing="1"/>
        <w:ind w:left="720"/>
        <w:rPr>
          <w:rFonts w:ascii="Verdana" w:hAnsi="Verdana"/>
          <w:color w:val="000000"/>
          <w:sz w:val="18"/>
          <w:szCs w:val="18"/>
        </w:rPr>
      </w:pPr>
      <w:r w:rsidRPr="00056C23">
        <w:rPr>
          <w:rFonts w:ascii="Verdana" w:hAnsi="Verdana"/>
          <w:b/>
          <w:i/>
          <w:iCs/>
          <w:color w:val="000000"/>
          <w:sz w:val="18"/>
          <w:szCs w:val="18"/>
        </w:rPr>
        <w:t>required particulars</w:t>
      </w:r>
      <w:r w:rsidRPr="00056C23">
        <w:rPr>
          <w:rFonts w:ascii="Verdana" w:hAnsi="Verdana"/>
          <w:color w:val="000000"/>
          <w:sz w:val="18"/>
          <w:szCs w:val="18"/>
        </w:rPr>
        <w:t xml:space="preserve">, in relation to a political matter that is broadcast, means: </w:t>
      </w:r>
    </w:p>
    <w:p w14:paraId="18721BF4" w14:textId="77777777" w:rsidR="000D6DBE" w:rsidRPr="00056C23" w:rsidRDefault="000D6DBE" w:rsidP="000D6DBE">
      <w:pPr>
        <w:spacing w:before="100" w:beforeAutospacing="1" w:after="100" w:afterAutospacing="1"/>
        <w:ind w:left="720"/>
        <w:rPr>
          <w:rFonts w:ascii="Verdana" w:hAnsi="Verdana"/>
          <w:color w:val="000000"/>
          <w:sz w:val="18"/>
          <w:szCs w:val="18"/>
        </w:rPr>
      </w:pPr>
      <w:r w:rsidRPr="00056C23">
        <w:rPr>
          <w:rFonts w:ascii="Verdana" w:hAnsi="Verdana"/>
          <w:color w:val="000000"/>
          <w:sz w:val="18"/>
          <w:szCs w:val="18"/>
        </w:rPr>
        <w:t xml:space="preserve">(a) </w:t>
      </w:r>
      <w:r>
        <w:rPr>
          <w:rFonts w:ascii="Verdana" w:hAnsi="Verdana"/>
          <w:color w:val="000000"/>
          <w:sz w:val="18"/>
          <w:szCs w:val="18"/>
        </w:rPr>
        <w:tab/>
      </w:r>
      <w:r w:rsidRPr="00056C23">
        <w:rPr>
          <w:rFonts w:ascii="Verdana" w:hAnsi="Verdana"/>
          <w:color w:val="000000"/>
          <w:sz w:val="18"/>
          <w:szCs w:val="18"/>
        </w:rPr>
        <w:t xml:space="preserve">if the broadcasting was </w:t>
      </w:r>
      <w:proofErr w:type="spellStart"/>
      <w:r w:rsidRPr="00056C23">
        <w:rPr>
          <w:rFonts w:ascii="Verdana" w:hAnsi="Verdana"/>
          <w:color w:val="000000"/>
          <w:sz w:val="18"/>
          <w:szCs w:val="18"/>
        </w:rPr>
        <w:t>authorised</w:t>
      </w:r>
      <w:proofErr w:type="spellEnd"/>
      <w:r w:rsidRPr="00056C23">
        <w:rPr>
          <w:rFonts w:ascii="Verdana" w:hAnsi="Verdana"/>
          <w:color w:val="000000"/>
          <w:sz w:val="18"/>
          <w:szCs w:val="18"/>
        </w:rPr>
        <w:t xml:space="preserve"> by a political party:</w:t>
      </w:r>
      <w:r w:rsidRPr="00056C23">
        <w:rPr>
          <w:rFonts w:ascii="Verdana" w:hAnsi="Verdana"/>
          <w:color w:val="000000"/>
          <w:sz w:val="18"/>
          <w:szCs w:val="18"/>
        </w:rPr>
        <w:br/>
      </w:r>
      <w:r>
        <w:rPr>
          <w:rFonts w:ascii="Verdana" w:hAnsi="Verdana"/>
          <w:color w:val="000000"/>
          <w:sz w:val="18"/>
          <w:szCs w:val="18"/>
        </w:rPr>
        <w:tab/>
      </w:r>
      <w:r w:rsidRPr="00056C23">
        <w:rPr>
          <w:rFonts w:ascii="Verdana" w:hAnsi="Verdana"/>
          <w:color w:val="000000"/>
          <w:sz w:val="18"/>
          <w:szCs w:val="18"/>
        </w:rPr>
        <w:t xml:space="preserve">(i) </w:t>
      </w:r>
      <w:r>
        <w:rPr>
          <w:rFonts w:ascii="Verdana" w:hAnsi="Verdana"/>
          <w:color w:val="000000"/>
          <w:sz w:val="18"/>
          <w:szCs w:val="18"/>
        </w:rPr>
        <w:tab/>
      </w:r>
      <w:r w:rsidRPr="00056C23">
        <w:rPr>
          <w:rFonts w:ascii="Verdana" w:hAnsi="Verdana"/>
          <w:color w:val="000000"/>
          <w:sz w:val="18"/>
          <w:szCs w:val="18"/>
        </w:rPr>
        <w:t>the name of the political party; and</w:t>
      </w:r>
      <w:r w:rsidRPr="00056C23">
        <w:rPr>
          <w:rFonts w:ascii="Verdana" w:hAnsi="Verdana"/>
          <w:color w:val="000000"/>
          <w:sz w:val="18"/>
          <w:szCs w:val="18"/>
        </w:rPr>
        <w:br/>
      </w:r>
      <w:r>
        <w:rPr>
          <w:rFonts w:ascii="Verdana" w:hAnsi="Verdana"/>
          <w:color w:val="000000"/>
          <w:sz w:val="18"/>
          <w:szCs w:val="18"/>
        </w:rPr>
        <w:tab/>
      </w:r>
      <w:r w:rsidRPr="00056C23">
        <w:rPr>
          <w:rFonts w:ascii="Verdana" w:hAnsi="Verdana"/>
          <w:color w:val="000000"/>
          <w:sz w:val="18"/>
          <w:szCs w:val="18"/>
        </w:rPr>
        <w:t xml:space="preserve">(ii) </w:t>
      </w:r>
      <w:r>
        <w:rPr>
          <w:rFonts w:ascii="Verdana" w:hAnsi="Verdana"/>
          <w:color w:val="000000"/>
          <w:sz w:val="18"/>
          <w:szCs w:val="18"/>
        </w:rPr>
        <w:tab/>
      </w:r>
      <w:r w:rsidRPr="00056C23">
        <w:rPr>
          <w:rFonts w:ascii="Verdana" w:hAnsi="Verdana"/>
          <w:color w:val="000000"/>
          <w:sz w:val="18"/>
          <w:szCs w:val="18"/>
        </w:rPr>
        <w:t xml:space="preserve">the town, city or suburb in which the principal office of the political party is </w:t>
      </w:r>
      <w:r>
        <w:rPr>
          <w:rFonts w:ascii="Verdana" w:hAnsi="Verdana"/>
          <w:color w:val="000000"/>
          <w:sz w:val="18"/>
          <w:szCs w:val="18"/>
        </w:rPr>
        <w:tab/>
      </w:r>
      <w:r>
        <w:rPr>
          <w:rFonts w:ascii="Verdana" w:hAnsi="Verdana"/>
          <w:color w:val="000000"/>
          <w:sz w:val="18"/>
          <w:szCs w:val="18"/>
        </w:rPr>
        <w:tab/>
      </w:r>
      <w:r>
        <w:rPr>
          <w:rFonts w:ascii="Verdana" w:hAnsi="Verdana"/>
          <w:color w:val="000000"/>
          <w:sz w:val="18"/>
          <w:szCs w:val="18"/>
        </w:rPr>
        <w:tab/>
      </w:r>
      <w:r w:rsidRPr="00056C23">
        <w:rPr>
          <w:rFonts w:ascii="Verdana" w:hAnsi="Verdana"/>
          <w:color w:val="000000"/>
          <w:sz w:val="18"/>
          <w:szCs w:val="18"/>
        </w:rPr>
        <w:t>situated; and</w:t>
      </w:r>
      <w:r w:rsidRPr="00056C23">
        <w:rPr>
          <w:rFonts w:ascii="Verdana" w:hAnsi="Verdana"/>
          <w:color w:val="000000"/>
          <w:sz w:val="18"/>
          <w:szCs w:val="18"/>
        </w:rPr>
        <w:br/>
      </w:r>
      <w:r>
        <w:rPr>
          <w:rFonts w:ascii="Verdana" w:hAnsi="Verdana"/>
          <w:color w:val="000000"/>
          <w:sz w:val="18"/>
          <w:szCs w:val="18"/>
        </w:rPr>
        <w:tab/>
      </w:r>
      <w:r w:rsidRPr="00056C23">
        <w:rPr>
          <w:rFonts w:ascii="Verdana" w:hAnsi="Verdana"/>
          <w:color w:val="000000"/>
          <w:sz w:val="18"/>
          <w:szCs w:val="18"/>
        </w:rPr>
        <w:t xml:space="preserve">(iii) </w:t>
      </w:r>
      <w:r>
        <w:rPr>
          <w:rFonts w:ascii="Verdana" w:hAnsi="Verdana"/>
          <w:color w:val="000000"/>
          <w:sz w:val="18"/>
          <w:szCs w:val="18"/>
        </w:rPr>
        <w:tab/>
      </w:r>
      <w:r w:rsidRPr="00056C23">
        <w:rPr>
          <w:rFonts w:ascii="Verdana" w:hAnsi="Verdana"/>
          <w:color w:val="000000"/>
          <w:sz w:val="18"/>
          <w:szCs w:val="18"/>
        </w:rPr>
        <w:t xml:space="preserve">the name of the natural person responsible for giving effect to the </w:t>
      </w:r>
      <w:r>
        <w:rPr>
          <w:rFonts w:ascii="Verdana" w:hAnsi="Verdana"/>
          <w:color w:val="000000"/>
          <w:sz w:val="18"/>
          <w:szCs w:val="18"/>
        </w:rPr>
        <w:tab/>
      </w:r>
      <w:r>
        <w:rPr>
          <w:rFonts w:ascii="Verdana" w:hAnsi="Verdana"/>
          <w:color w:val="000000"/>
          <w:sz w:val="18"/>
          <w:szCs w:val="18"/>
        </w:rPr>
        <w:tab/>
      </w:r>
      <w:r>
        <w:rPr>
          <w:rFonts w:ascii="Verdana" w:hAnsi="Verdana"/>
          <w:color w:val="000000"/>
          <w:sz w:val="18"/>
          <w:szCs w:val="18"/>
        </w:rPr>
        <w:tab/>
      </w:r>
      <w:r>
        <w:rPr>
          <w:rFonts w:ascii="Verdana" w:hAnsi="Verdana"/>
          <w:color w:val="000000"/>
          <w:sz w:val="18"/>
          <w:szCs w:val="18"/>
        </w:rPr>
        <w:tab/>
      </w:r>
      <w:proofErr w:type="spellStart"/>
      <w:r w:rsidRPr="00056C23">
        <w:rPr>
          <w:rFonts w:ascii="Verdana" w:hAnsi="Verdana"/>
          <w:color w:val="000000"/>
          <w:sz w:val="18"/>
          <w:szCs w:val="18"/>
        </w:rPr>
        <w:t>authorisation</w:t>
      </w:r>
      <w:proofErr w:type="spellEnd"/>
      <w:r w:rsidRPr="00056C23">
        <w:rPr>
          <w:rFonts w:ascii="Verdana" w:hAnsi="Verdana"/>
          <w:color w:val="000000"/>
          <w:sz w:val="18"/>
          <w:szCs w:val="18"/>
        </w:rPr>
        <w:t>; and</w:t>
      </w:r>
      <w:r w:rsidRPr="00056C23">
        <w:rPr>
          <w:rFonts w:ascii="Verdana" w:hAnsi="Verdana"/>
          <w:color w:val="000000"/>
          <w:sz w:val="18"/>
          <w:szCs w:val="18"/>
        </w:rPr>
        <w:br/>
        <w:t xml:space="preserve">(b) </w:t>
      </w:r>
      <w:r>
        <w:rPr>
          <w:rFonts w:ascii="Verdana" w:hAnsi="Verdana"/>
          <w:color w:val="000000"/>
          <w:sz w:val="18"/>
          <w:szCs w:val="18"/>
        </w:rPr>
        <w:tab/>
      </w:r>
      <w:r w:rsidRPr="00056C23">
        <w:rPr>
          <w:rFonts w:ascii="Verdana" w:hAnsi="Verdana"/>
          <w:color w:val="000000"/>
          <w:sz w:val="18"/>
          <w:szCs w:val="18"/>
        </w:rPr>
        <w:t xml:space="preserve">if the broadcasting of the political matter was </w:t>
      </w:r>
      <w:proofErr w:type="spellStart"/>
      <w:r w:rsidRPr="00056C23">
        <w:rPr>
          <w:rFonts w:ascii="Verdana" w:hAnsi="Verdana"/>
          <w:color w:val="000000"/>
          <w:sz w:val="18"/>
          <w:szCs w:val="18"/>
        </w:rPr>
        <w:t>authorised</w:t>
      </w:r>
      <w:proofErr w:type="spellEnd"/>
      <w:r w:rsidRPr="00056C23">
        <w:rPr>
          <w:rFonts w:ascii="Verdana" w:hAnsi="Verdana"/>
          <w:color w:val="000000"/>
          <w:sz w:val="18"/>
          <w:szCs w:val="18"/>
        </w:rPr>
        <w:t xml:space="preserve"> by a person other than a </w:t>
      </w:r>
      <w:r>
        <w:rPr>
          <w:rFonts w:ascii="Verdana" w:hAnsi="Verdana"/>
          <w:color w:val="000000"/>
          <w:sz w:val="18"/>
          <w:szCs w:val="18"/>
        </w:rPr>
        <w:tab/>
      </w:r>
      <w:r w:rsidRPr="00056C23">
        <w:rPr>
          <w:rFonts w:ascii="Verdana" w:hAnsi="Verdana"/>
          <w:color w:val="000000"/>
          <w:sz w:val="18"/>
          <w:szCs w:val="18"/>
        </w:rPr>
        <w:t>political party:</w:t>
      </w:r>
      <w:r w:rsidRPr="00056C23">
        <w:rPr>
          <w:rFonts w:ascii="Verdana" w:hAnsi="Verdana"/>
          <w:color w:val="000000"/>
          <w:sz w:val="18"/>
          <w:szCs w:val="18"/>
        </w:rPr>
        <w:br/>
      </w:r>
      <w:r>
        <w:rPr>
          <w:rFonts w:ascii="Verdana" w:hAnsi="Verdana"/>
          <w:color w:val="000000"/>
          <w:sz w:val="18"/>
          <w:szCs w:val="18"/>
        </w:rPr>
        <w:tab/>
      </w:r>
      <w:r w:rsidRPr="00056C23">
        <w:rPr>
          <w:rFonts w:ascii="Verdana" w:hAnsi="Verdana"/>
          <w:color w:val="000000"/>
          <w:sz w:val="18"/>
          <w:szCs w:val="18"/>
        </w:rPr>
        <w:t>(i)</w:t>
      </w:r>
      <w:r>
        <w:rPr>
          <w:rFonts w:ascii="Verdana" w:hAnsi="Verdana"/>
          <w:color w:val="000000"/>
          <w:sz w:val="18"/>
          <w:szCs w:val="18"/>
        </w:rPr>
        <w:tab/>
      </w:r>
      <w:r w:rsidRPr="00056C23">
        <w:rPr>
          <w:rFonts w:ascii="Verdana" w:hAnsi="Verdana"/>
          <w:color w:val="000000"/>
          <w:sz w:val="18"/>
          <w:szCs w:val="18"/>
        </w:rPr>
        <w:t xml:space="preserve"> the name of the person who </w:t>
      </w:r>
      <w:proofErr w:type="spellStart"/>
      <w:r w:rsidRPr="00056C23">
        <w:rPr>
          <w:rFonts w:ascii="Verdana" w:hAnsi="Verdana"/>
          <w:color w:val="000000"/>
          <w:sz w:val="18"/>
          <w:szCs w:val="18"/>
        </w:rPr>
        <w:t>authorised</w:t>
      </w:r>
      <w:proofErr w:type="spellEnd"/>
      <w:r w:rsidRPr="00056C23">
        <w:rPr>
          <w:rFonts w:ascii="Verdana" w:hAnsi="Verdana"/>
          <w:color w:val="000000"/>
          <w:sz w:val="18"/>
          <w:szCs w:val="18"/>
        </w:rPr>
        <w:t xml:space="preserve"> the broadcasting of the political </w:t>
      </w:r>
      <w:r>
        <w:rPr>
          <w:rFonts w:ascii="Verdana" w:hAnsi="Verdana"/>
          <w:color w:val="000000"/>
          <w:sz w:val="18"/>
          <w:szCs w:val="18"/>
        </w:rPr>
        <w:tab/>
      </w:r>
      <w:r>
        <w:rPr>
          <w:rFonts w:ascii="Verdana" w:hAnsi="Verdana"/>
          <w:color w:val="000000"/>
          <w:sz w:val="18"/>
          <w:szCs w:val="18"/>
        </w:rPr>
        <w:tab/>
      </w:r>
      <w:r>
        <w:rPr>
          <w:rFonts w:ascii="Verdana" w:hAnsi="Verdana"/>
          <w:color w:val="000000"/>
          <w:sz w:val="18"/>
          <w:szCs w:val="18"/>
        </w:rPr>
        <w:tab/>
      </w:r>
      <w:r w:rsidRPr="00056C23">
        <w:rPr>
          <w:rFonts w:ascii="Verdana" w:hAnsi="Verdana"/>
          <w:color w:val="000000"/>
          <w:sz w:val="18"/>
          <w:szCs w:val="18"/>
        </w:rPr>
        <w:t>matter; and</w:t>
      </w:r>
      <w:r w:rsidRPr="00056C23">
        <w:rPr>
          <w:rFonts w:ascii="Verdana" w:hAnsi="Verdana"/>
          <w:color w:val="000000"/>
          <w:sz w:val="18"/>
          <w:szCs w:val="18"/>
        </w:rPr>
        <w:br/>
      </w:r>
      <w:r>
        <w:rPr>
          <w:rFonts w:ascii="Verdana" w:hAnsi="Verdana"/>
          <w:color w:val="000000"/>
          <w:sz w:val="18"/>
          <w:szCs w:val="18"/>
        </w:rPr>
        <w:tab/>
      </w:r>
      <w:r w:rsidRPr="00056C23">
        <w:rPr>
          <w:rFonts w:ascii="Verdana" w:hAnsi="Verdana"/>
          <w:color w:val="000000"/>
          <w:sz w:val="18"/>
          <w:szCs w:val="18"/>
        </w:rPr>
        <w:t xml:space="preserve">(ii) </w:t>
      </w:r>
      <w:r>
        <w:rPr>
          <w:rFonts w:ascii="Verdana" w:hAnsi="Verdana"/>
          <w:color w:val="000000"/>
          <w:sz w:val="18"/>
          <w:szCs w:val="18"/>
        </w:rPr>
        <w:tab/>
      </w:r>
      <w:r w:rsidRPr="00056C23">
        <w:rPr>
          <w:rFonts w:ascii="Verdana" w:hAnsi="Verdana"/>
          <w:color w:val="000000"/>
          <w:sz w:val="18"/>
          <w:szCs w:val="18"/>
        </w:rPr>
        <w:t xml:space="preserve">the town, city or suburb in which the person lives or, if the person is a </w:t>
      </w:r>
      <w:r>
        <w:rPr>
          <w:rFonts w:ascii="Verdana" w:hAnsi="Verdana"/>
          <w:color w:val="000000"/>
          <w:sz w:val="18"/>
          <w:szCs w:val="18"/>
        </w:rPr>
        <w:tab/>
      </w:r>
      <w:r>
        <w:rPr>
          <w:rFonts w:ascii="Verdana" w:hAnsi="Verdana"/>
          <w:color w:val="000000"/>
          <w:sz w:val="18"/>
          <w:szCs w:val="18"/>
        </w:rPr>
        <w:tab/>
      </w:r>
      <w:r>
        <w:rPr>
          <w:rFonts w:ascii="Verdana" w:hAnsi="Verdana"/>
          <w:color w:val="000000"/>
          <w:sz w:val="18"/>
          <w:szCs w:val="18"/>
        </w:rPr>
        <w:tab/>
      </w:r>
      <w:r>
        <w:rPr>
          <w:rFonts w:ascii="Verdana" w:hAnsi="Verdana"/>
          <w:color w:val="000000"/>
          <w:sz w:val="18"/>
          <w:szCs w:val="18"/>
        </w:rPr>
        <w:tab/>
      </w:r>
      <w:r w:rsidRPr="00056C23">
        <w:rPr>
          <w:rFonts w:ascii="Verdana" w:hAnsi="Verdana"/>
          <w:color w:val="000000"/>
          <w:sz w:val="18"/>
          <w:szCs w:val="18"/>
        </w:rPr>
        <w:t xml:space="preserve">corporation or association, in which the principal office of the person is </w:t>
      </w:r>
      <w:r>
        <w:rPr>
          <w:rFonts w:ascii="Verdana" w:hAnsi="Verdana"/>
          <w:color w:val="000000"/>
          <w:sz w:val="18"/>
          <w:szCs w:val="18"/>
        </w:rPr>
        <w:tab/>
      </w:r>
      <w:r>
        <w:rPr>
          <w:rFonts w:ascii="Verdana" w:hAnsi="Verdana"/>
          <w:color w:val="000000"/>
          <w:sz w:val="18"/>
          <w:szCs w:val="18"/>
        </w:rPr>
        <w:tab/>
      </w:r>
      <w:r>
        <w:rPr>
          <w:rFonts w:ascii="Verdana" w:hAnsi="Verdana"/>
          <w:color w:val="000000"/>
          <w:sz w:val="18"/>
          <w:szCs w:val="18"/>
        </w:rPr>
        <w:tab/>
      </w:r>
      <w:r w:rsidRPr="00056C23">
        <w:rPr>
          <w:rFonts w:ascii="Verdana" w:hAnsi="Verdana"/>
          <w:color w:val="000000"/>
          <w:sz w:val="18"/>
          <w:szCs w:val="18"/>
        </w:rPr>
        <w:t>situated; and</w:t>
      </w:r>
      <w:r w:rsidRPr="00056C23">
        <w:rPr>
          <w:rFonts w:ascii="Verdana" w:hAnsi="Verdana"/>
          <w:color w:val="000000"/>
          <w:sz w:val="18"/>
          <w:szCs w:val="18"/>
        </w:rPr>
        <w:br/>
        <w:t xml:space="preserve">(c) </w:t>
      </w:r>
      <w:r>
        <w:rPr>
          <w:rFonts w:ascii="Verdana" w:hAnsi="Verdana"/>
          <w:color w:val="000000"/>
          <w:sz w:val="18"/>
          <w:szCs w:val="18"/>
        </w:rPr>
        <w:tab/>
      </w:r>
      <w:r w:rsidRPr="00056C23">
        <w:rPr>
          <w:rFonts w:ascii="Verdana" w:hAnsi="Verdana"/>
          <w:color w:val="000000"/>
          <w:sz w:val="18"/>
          <w:szCs w:val="18"/>
        </w:rPr>
        <w:t xml:space="preserve">the name of every speaker who, either in person or by means of a sound recording </w:t>
      </w:r>
      <w:r>
        <w:rPr>
          <w:rFonts w:ascii="Verdana" w:hAnsi="Verdana"/>
          <w:color w:val="000000"/>
          <w:sz w:val="18"/>
          <w:szCs w:val="18"/>
        </w:rPr>
        <w:tab/>
      </w:r>
      <w:r w:rsidRPr="00056C23">
        <w:rPr>
          <w:rFonts w:ascii="Verdana" w:hAnsi="Verdana"/>
          <w:color w:val="000000"/>
          <w:sz w:val="18"/>
          <w:szCs w:val="18"/>
        </w:rPr>
        <w:t>device, delivers an address or makes a statement that forms part of that matter.</w:t>
      </w:r>
    </w:p>
    <w:p w14:paraId="6CA72BC4" w14:textId="77777777" w:rsidR="000D6DBE" w:rsidRPr="00056C23" w:rsidRDefault="000D6DBE" w:rsidP="000D6DBE">
      <w:pPr>
        <w:ind w:left="720"/>
        <w:rPr>
          <w:rFonts w:ascii="Verdana" w:hAnsi="Verdana"/>
          <w:color w:val="000000"/>
          <w:sz w:val="18"/>
          <w:szCs w:val="18"/>
        </w:rPr>
      </w:pPr>
      <w:r w:rsidRPr="00056C23">
        <w:rPr>
          <w:rFonts w:ascii="Verdana" w:hAnsi="Verdana"/>
          <w:b/>
          <w:i/>
          <w:iCs/>
          <w:color w:val="000000"/>
          <w:sz w:val="18"/>
          <w:szCs w:val="18"/>
        </w:rPr>
        <w:t>required period</w:t>
      </w:r>
      <w:r w:rsidRPr="00056C23">
        <w:rPr>
          <w:rFonts w:ascii="Verdana" w:hAnsi="Verdana"/>
          <w:color w:val="000000"/>
          <w:sz w:val="18"/>
          <w:szCs w:val="18"/>
        </w:rPr>
        <w:t xml:space="preserve">, in relation to the keeping of a record in relation to political matter, means: </w:t>
      </w:r>
    </w:p>
    <w:p w14:paraId="6446ED05" w14:textId="77777777" w:rsidR="000D6DBE" w:rsidRPr="00056C23" w:rsidRDefault="000D6DBE" w:rsidP="000D6DBE">
      <w:pPr>
        <w:spacing w:before="100" w:beforeAutospacing="1" w:after="100" w:afterAutospacing="1"/>
        <w:ind w:left="720"/>
        <w:rPr>
          <w:rFonts w:ascii="Verdana" w:hAnsi="Verdana"/>
          <w:color w:val="000000"/>
          <w:sz w:val="18"/>
          <w:szCs w:val="18"/>
        </w:rPr>
      </w:pPr>
      <w:r w:rsidRPr="00056C23">
        <w:rPr>
          <w:rFonts w:ascii="Verdana" w:hAnsi="Verdana"/>
          <w:color w:val="000000"/>
          <w:sz w:val="18"/>
          <w:szCs w:val="18"/>
        </w:rPr>
        <w:t xml:space="preserve">(a) </w:t>
      </w:r>
      <w:r>
        <w:rPr>
          <w:rFonts w:ascii="Verdana" w:hAnsi="Verdana"/>
          <w:color w:val="000000"/>
          <w:sz w:val="18"/>
          <w:szCs w:val="18"/>
        </w:rPr>
        <w:tab/>
      </w:r>
      <w:r w:rsidRPr="00056C23">
        <w:rPr>
          <w:rFonts w:ascii="Verdana" w:hAnsi="Verdana"/>
          <w:color w:val="000000"/>
          <w:sz w:val="18"/>
          <w:szCs w:val="18"/>
        </w:rPr>
        <w:t xml:space="preserve">subject to paragraph (b), the period of 6 weeks commencing on the day on which the </w:t>
      </w:r>
      <w:r>
        <w:rPr>
          <w:rFonts w:ascii="Verdana" w:hAnsi="Verdana"/>
          <w:color w:val="000000"/>
          <w:sz w:val="18"/>
          <w:szCs w:val="18"/>
        </w:rPr>
        <w:tab/>
      </w:r>
      <w:r w:rsidRPr="00056C23">
        <w:rPr>
          <w:rFonts w:ascii="Verdana" w:hAnsi="Verdana"/>
          <w:color w:val="000000"/>
          <w:sz w:val="18"/>
          <w:szCs w:val="18"/>
        </w:rPr>
        <w:t>matter was broadcast; or</w:t>
      </w:r>
      <w:r w:rsidRPr="00056C23">
        <w:rPr>
          <w:rFonts w:ascii="Verdana" w:hAnsi="Verdana"/>
          <w:color w:val="000000"/>
          <w:sz w:val="18"/>
          <w:szCs w:val="18"/>
        </w:rPr>
        <w:br/>
        <w:t>(b)</w:t>
      </w:r>
      <w:r>
        <w:rPr>
          <w:rFonts w:ascii="Verdana" w:hAnsi="Verdana"/>
          <w:color w:val="000000"/>
          <w:sz w:val="18"/>
          <w:szCs w:val="18"/>
        </w:rPr>
        <w:tab/>
      </w:r>
      <w:r w:rsidRPr="00056C23">
        <w:rPr>
          <w:rFonts w:ascii="Verdana" w:hAnsi="Verdana"/>
          <w:color w:val="000000"/>
          <w:sz w:val="18"/>
          <w:szCs w:val="18"/>
        </w:rPr>
        <w:t xml:space="preserve">if the matter relates to an election or referendum and was broadcast during the </w:t>
      </w:r>
      <w:r>
        <w:rPr>
          <w:rFonts w:ascii="Verdana" w:hAnsi="Verdana"/>
          <w:color w:val="000000"/>
          <w:sz w:val="18"/>
          <w:szCs w:val="18"/>
        </w:rPr>
        <w:tab/>
      </w:r>
      <w:r w:rsidRPr="00056C23">
        <w:rPr>
          <w:rFonts w:ascii="Verdana" w:hAnsi="Verdana"/>
          <w:color w:val="000000"/>
          <w:sz w:val="18"/>
          <w:szCs w:val="18"/>
        </w:rPr>
        <w:t xml:space="preserve">election period in relation to the election or referendum—the period commencing on </w:t>
      </w:r>
      <w:r>
        <w:rPr>
          <w:rFonts w:ascii="Verdana" w:hAnsi="Verdana"/>
          <w:color w:val="000000"/>
          <w:sz w:val="18"/>
          <w:szCs w:val="18"/>
        </w:rPr>
        <w:tab/>
      </w:r>
      <w:r w:rsidRPr="00056C23">
        <w:rPr>
          <w:rFonts w:ascii="Verdana" w:hAnsi="Verdana"/>
          <w:color w:val="000000"/>
          <w:sz w:val="18"/>
          <w:szCs w:val="18"/>
        </w:rPr>
        <w:t>the day on which the matter was broadcast and ending:</w:t>
      </w:r>
      <w:r w:rsidRPr="00056C23">
        <w:rPr>
          <w:rFonts w:ascii="Verdana" w:hAnsi="Verdana"/>
          <w:color w:val="000000"/>
          <w:sz w:val="18"/>
          <w:szCs w:val="18"/>
        </w:rPr>
        <w:br/>
      </w:r>
      <w:r>
        <w:rPr>
          <w:rFonts w:ascii="Verdana" w:hAnsi="Verdana"/>
          <w:color w:val="000000"/>
          <w:sz w:val="18"/>
          <w:szCs w:val="18"/>
        </w:rPr>
        <w:tab/>
      </w:r>
      <w:r w:rsidRPr="00056C23">
        <w:rPr>
          <w:rFonts w:ascii="Verdana" w:hAnsi="Verdana"/>
          <w:color w:val="000000"/>
          <w:sz w:val="18"/>
          <w:szCs w:val="18"/>
        </w:rPr>
        <w:t xml:space="preserve">(i) </w:t>
      </w:r>
      <w:r>
        <w:rPr>
          <w:rFonts w:ascii="Verdana" w:hAnsi="Verdana"/>
          <w:color w:val="000000"/>
          <w:sz w:val="18"/>
          <w:szCs w:val="18"/>
        </w:rPr>
        <w:tab/>
      </w:r>
      <w:r w:rsidRPr="00056C23">
        <w:rPr>
          <w:rFonts w:ascii="Verdana" w:hAnsi="Verdana"/>
          <w:color w:val="000000"/>
          <w:sz w:val="18"/>
          <w:szCs w:val="18"/>
        </w:rPr>
        <w:t>at the end of the period referred to in paragraph (a); or</w:t>
      </w:r>
      <w:r w:rsidRPr="00056C23">
        <w:rPr>
          <w:rFonts w:ascii="Verdana" w:hAnsi="Verdana"/>
          <w:color w:val="000000"/>
          <w:sz w:val="18"/>
          <w:szCs w:val="18"/>
        </w:rPr>
        <w:br/>
      </w:r>
      <w:r>
        <w:rPr>
          <w:rFonts w:ascii="Verdana" w:hAnsi="Verdana"/>
          <w:color w:val="000000"/>
          <w:sz w:val="18"/>
          <w:szCs w:val="18"/>
        </w:rPr>
        <w:tab/>
      </w:r>
      <w:r w:rsidRPr="00056C23">
        <w:rPr>
          <w:rFonts w:ascii="Verdana" w:hAnsi="Verdana"/>
          <w:color w:val="000000"/>
          <w:sz w:val="18"/>
          <w:szCs w:val="18"/>
        </w:rPr>
        <w:t xml:space="preserve">(ii) </w:t>
      </w:r>
      <w:r>
        <w:rPr>
          <w:rFonts w:ascii="Verdana" w:hAnsi="Verdana"/>
          <w:color w:val="000000"/>
          <w:sz w:val="18"/>
          <w:szCs w:val="18"/>
        </w:rPr>
        <w:tab/>
      </w:r>
      <w:r w:rsidRPr="00056C23">
        <w:rPr>
          <w:rFonts w:ascii="Verdana" w:hAnsi="Verdana"/>
          <w:color w:val="000000"/>
          <w:sz w:val="18"/>
          <w:szCs w:val="18"/>
        </w:rPr>
        <w:t xml:space="preserve">if that period ends before the end of the election period in relation to the </w:t>
      </w:r>
      <w:r>
        <w:rPr>
          <w:rFonts w:ascii="Verdana" w:hAnsi="Verdana"/>
          <w:color w:val="000000"/>
          <w:sz w:val="18"/>
          <w:szCs w:val="18"/>
        </w:rPr>
        <w:tab/>
      </w:r>
      <w:r>
        <w:rPr>
          <w:rFonts w:ascii="Verdana" w:hAnsi="Verdana"/>
          <w:color w:val="000000"/>
          <w:sz w:val="18"/>
          <w:szCs w:val="18"/>
        </w:rPr>
        <w:tab/>
      </w:r>
      <w:r>
        <w:rPr>
          <w:rFonts w:ascii="Verdana" w:hAnsi="Verdana"/>
          <w:color w:val="000000"/>
          <w:sz w:val="18"/>
          <w:szCs w:val="18"/>
        </w:rPr>
        <w:tab/>
      </w:r>
      <w:r w:rsidRPr="00056C23">
        <w:rPr>
          <w:rFonts w:ascii="Verdana" w:hAnsi="Verdana"/>
          <w:color w:val="000000"/>
          <w:sz w:val="18"/>
          <w:szCs w:val="18"/>
        </w:rPr>
        <w:t>election or referendum—the day on which that election period ends;</w:t>
      </w:r>
    </w:p>
    <w:p w14:paraId="0FFFCB89" w14:textId="77777777" w:rsidR="000D6DBE" w:rsidRPr="00056C23" w:rsidRDefault="000D6DBE" w:rsidP="000D6DBE">
      <w:pPr>
        <w:spacing w:before="100" w:beforeAutospacing="1" w:after="100" w:afterAutospacing="1"/>
        <w:ind w:left="720"/>
        <w:rPr>
          <w:rFonts w:ascii="Verdana" w:hAnsi="Verdana"/>
          <w:color w:val="000000"/>
          <w:sz w:val="18"/>
          <w:szCs w:val="18"/>
        </w:rPr>
      </w:pPr>
      <w:r w:rsidRPr="00056C23">
        <w:rPr>
          <w:rFonts w:ascii="Verdana" w:hAnsi="Verdana"/>
          <w:color w:val="000000"/>
          <w:sz w:val="18"/>
          <w:szCs w:val="18"/>
        </w:rPr>
        <w:t xml:space="preserve">or such longer period as the ACMA, before the end of that period, directs by notice in writing to the broadcaster concerned. </w:t>
      </w:r>
    </w:p>
    <w:p w14:paraId="632FFDC4" w14:textId="77777777" w:rsidR="000D6DBE" w:rsidRPr="00056C23" w:rsidRDefault="000D6DBE" w:rsidP="000D6DBE">
      <w:pPr>
        <w:rPr>
          <w:rFonts w:ascii="Verdana" w:hAnsi="Verdana"/>
          <w:b/>
          <w:color w:val="000000"/>
          <w:sz w:val="18"/>
          <w:szCs w:val="18"/>
        </w:rPr>
      </w:pPr>
      <w:r w:rsidRPr="00056C23">
        <w:rPr>
          <w:rFonts w:ascii="Verdana" w:hAnsi="Verdana"/>
          <w:b/>
          <w:color w:val="000000"/>
          <w:sz w:val="18"/>
          <w:szCs w:val="18"/>
        </w:rPr>
        <w:t xml:space="preserve">2.  </w:t>
      </w:r>
      <w:r w:rsidRPr="00056C23">
        <w:rPr>
          <w:rFonts w:ascii="Verdana" w:hAnsi="Verdana"/>
          <w:b/>
          <w:color w:val="000000"/>
          <w:sz w:val="18"/>
          <w:szCs w:val="18"/>
        </w:rPr>
        <w:tab/>
        <w:t>Interpretation—certain things do not amount to broadcasting of advertisements</w:t>
      </w:r>
      <w:r w:rsidRPr="00056C23">
        <w:rPr>
          <w:rFonts w:ascii="Verdana" w:hAnsi="Verdana"/>
          <w:b/>
          <w:color w:val="000000"/>
          <w:sz w:val="18"/>
          <w:szCs w:val="18"/>
        </w:rPr>
        <w:br/>
      </w:r>
    </w:p>
    <w:p w14:paraId="43272E7B" w14:textId="77777777" w:rsidR="000D6DBE" w:rsidRPr="00056C23" w:rsidRDefault="000D6DBE" w:rsidP="000D6DBE">
      <w:pPr>
        <w:ind w:left="1440" w:hanging="720"/>
        <w:rPr>
          <w:rFonts w:ascii="Verdana" w:hAnsi="Verdana"/>
          <w:color w:val="000000"/>
          <w:sz w:val="18"/>
          <w:szCs w:val="18"/>
        </w:rPr>
      </w:pPr>
      <w:r w:rsidRPr="00056C23">
        <w:rPr>
          <w:rFonts w:ascii="Verdana" w:hAnsi="Verdana"/>
          <w:color w:val="000000"/>
          <w:sz w:val="18"/>
          <w:szCs w:val="18"/>
        </w:rPr>
        <w:t xml:space="preserve">(1) </w:t>
      </w:r>
      <w:r>
        <w:rPr>
          <w:rFonts w:ascii="Verdana" w:hAnsi="Verdana"/>
          <w:color w:val="000000"/>
          <w:sz w:val="18"/>
          <w:szCs w:val="18"/>
        </w:rPr>
        <w:tab/>
      </w:r>
      <w:r w:rsidRPr="00056C23">
        <w:rPr>
          <w:rFonts w:ascii="Verdana" w:hAnsi="Verdana"/>
          <w:color w:val="000000"/>
          <w:sz w:val="18"/>
          <w:szCs w:val="18"/>
        </w:rPr>
        <w:t xml:space="preserve">For the purposes of this Schedule (other than paragraphs 7(1)(a), 8(1)(a), 9(1)(a), 10(1)(a) and 11(1)(a)), a person is not taken to broadcast an advertisement if: </w:t>
      </w:r>
    </w:p>
    <w:p w14:paraId="512EFC33" w14:textId="77777777" w:rsidR="000D6DBE" w:rsidRDefault="000D6DBE" w:rsidP="00285E00">
      <w:pPr>
        <w:spacing w:before="100" w:beforeAutospacing="1" w:after="120"/>
        <w:ind w:left="2160" w:hanging="720"/>
        <w:rPr>
          <w:rFonts w:ascii="Verdana" w:hAnsi="Verdana"/>
          <w:color w:val="000000"/>
          <w:sz w:val="18"/>
          <w:szCs w:val="18"/>
        </w:rPr>
      </w:pPr>
      <w:r w:rsidRPr="00056C23">
        <w:rPr>
          <w:rFonts w:ascii="Verdana" w:hAnsi="Verdana"/>
          <w:color w:val="000000"/>
          <w:sz w:val="18"/>
          <w:szCs w:val="18"/>
        </w:rPr>
        <w:t xml:space="preserve">(a) </w:t>
      </w:r>
      <w:r>
        <w:rPr>
          <w:rFonts w:ascii="Verdana" w:hAnsi="Verdana"/>
          <w:color w:val="000000"/>
          <w:sz w:val="18"/>
          <w:szCs w:val="18"/>
        </w:rPr>
        <w:tab/>
      </w:r>
      <w:r w:rsidRPr="00056C23">
        <w:rPr>
          <w:rFonts w:ascii="Verdana" w:hAnsi="Verdana"/>
          <w:color w:val="000000"/>
          <w:sz w:val="18"/>
          <w:szCs w:val="18"/>
        </w:rPr>
        <w:t>the person broadcasts matter of an advertising character as an accidental or incidental accompaniment to the br</w:t>
      </w:r>
      <w:r>
        <w:rPr>
          <w:rFonts w:ascii="Verdana" w:hAnsi="Verdana"/>
          <w:color w:val="000000"/>
          <w:sz w:val="18"/>
          <w:szCs w:val="18"/>
        </w:rPr>
        <w:t>oadcasting of other matter; and</w:t>
      </w:r>
    </w:p>
    <w:p w14:paraId="128E105D" w14:textId="77777777" w:rsidR="000D6DBE" w:rsidRPr="00056C23" w:rsidRDefault="000D6DBE" w:rsidP="000D6DBE">
      <w:pPr>
        <w:spacing w:before="100" w:beforeAutospacing="1" w:after="100" w:afterAutospacing="1"/>
        <w:ind w:left="2160" w:hanging="720"/>
        <w:rPr>
          <w:rFonts w:ascii="Verdana" w:hAnsi="Verdana"/>
          <w:color w:val="000000"/>
          <w:sz w:val="18"/>
          <w:szCs w:val="18"/>
        </w:rPr>
      </w:pPr>
      <w:r w:rsidRPr="00056C23">
        <w:rPr>
          <w:rFonts w:ascii="Verdana" w:hAnsi="Verdana"/>
          <w:color w:val="000000"/>
          <w:sz w:val="18"/>
          <w:szCs w:val="18"/>
        </w:rPr>
        <w:lastRenderedPageBreak/>
        <w:t xml:space="preserve">(b) </w:t>
      </w:r>
      <w:r>
        <w:rPr>
          <w:rFonts w:ascii="Verdana" w:hAnsi="Verdana"/>
          <w:color w:val="000000"/>
          <w:sz w:val="18"/>
          <w:szCs w:val="18"/>
        </w:rPr>
        <w:tab/>
      </w:r>
      <w:r w:rsidRPr="00056C23">
        <w:rPr>
          <w:rFonts w:ascii="Verdana" w:hAnsi="Verdana"/>
          <w:color w:val="000000"/>
          <w:sz w:val="18"/>
          <w:szCs w:val="18"/>
        </w:rPr>
        <w:t>the person does not receive payment or other valuable consideration for broadcasting the advertising matter.</w:t>
      </w:r>
    </w:p>
    <w:p w14:paraId="6F167F79" w14:textId="77777777" w:rsidR="000D6DBE" w:rsidRPr="00056C23" w:rsidRDefault="000D6DBE" w:rsidP="000D6DBE">
      <w:pPr>
        <w:ind w:left="1440" w:hanging="720"/>
        <w:rPr>
          <w:rFonts w:ascii="Verdana" w:hAnsi="Verdana"/>
          <w:color w:val="000000"/>
          <w:sz w:val="18"/>
          <w:szCs w:val="18"/>
        </w:rPr>
      </w:pPr>
      <w:r w:rsidRPr="00056C23">
        <w:rPr>
          <w:rFonts w:ascii="Verdana" w:hAnsi="Verdana"/>
          <w:color w:val="000000"/>
          <w:sz w:val="18"/>
          <w:szCs w:val="18"/>
        </w:rPr>
        <w:t xml:space="preserve">(2) </w:t>
      </w:r>
      <w:r>
        <w:rPr>
          <w:rFonts w:ascii="Verdana" w:hAnsi="Verdana"/>
          <w:color w:val="000000"/>
          <w:sz w:val="18"/>
          <w:szCs w:val="18"/>
        </w:rPr>
        <w:tab/>
      </w:r>
      <w:r w:rsidRPr="00056C23">
        <w:rPr>
          <w:rFonts w:ascii="Verdana" w:hAnsi="Verdana"/>
          <w:color w:val="000000"/>
          <w:sz w:val="18"/>
          <w:szCs w:val="18"/>
        </w:rPr>
        <w:t xml:space="preserve">For the purposes of this Schedule (other than paragraph 9(1)(a)), the broadcasting by a community broadcasting licensee of: </w:t>
      </w:r>
    </w:p>
    <w:p w14:paraId="4D252DEE" w14:textId="77777777" w:rsidR="000D6DBE" w:rsidRDefault="000D6DBE" w:rsidP="000D6DBE">
      <w:pPr>
        <w:spacing w:before="100" w:beforeAutospacing="1" w:after="100" w:afterAutospacing="1"/>
        <w:ind w:left="2144" w:hanging="704"/>
        <w:rPr>
          <w:rFonts w:ascii="Verdana" w:hAnsi="Verdana"/>
          <w:color w:val="000000"/>
          <w:sz w:val="18"/>
          <w:szCs w:val="18"/>
        </w:rPr>
      </w:pPr>
      <w:r w:rsidRPr="00056C23">
        <w:rPr>
          <w:rFonts w:ascii="Verdana" w:hAnsi="Verdana"/>
          <w:color w:val="000000"/>
          <w:sz w:val="18"/>
          <w:szCs w:val="18"/>
        </w:rPr>
        <w:t xml:space="preserve">(a) </w:t>
      </w:r>
      <w:r>
        <w:rPr>
          <w:rFonts w:ascii="Verdana" w:hAnsi="Verdana"/>
          <w:color w:val="000000"/>
          <w:sz w:val="18"/>
          <w:szCs w:val="18"/>
        </w:rPr>
        <w:tab/>
      </w:r>
      <w:r w:rsidRPr="00056C23">
        <w:rPr>
          <w:rFonts w:ascii="Verdana" w:hAnsi="Verdana"/>
          <w:color w:val="000000"/>
          <w:sz w:val="18"/>
          <w:szCs w:val="18"/>
        </w:rPr>
        <w:t>community information material or community promotional material; or</w:t>
      </w:r>
    </w:p>
    <w:p w14:paraId="265FEFBC" w14:textId="77777777" w:rsidR="000D6DBE" w:rsidRDefault="000D6DBE" w:rsidP="000D6DBE">
      <w:pPr>
        <w:spacing w:before="100" w:beforeAutospacing="1" w:after="100" w:afterAutospacing="1"/>
        <w:ind w:left="2144" w:hanging="704"/>
        <w:rPr>
          <w:rFonts w:ascii="Verdana" w:hAnsi="Verdana"/>
          <w:color w:val="000000"/>
          <w:sz w:val="18"/>
          <w:szCs w:val="18"/>
        </w:rPr>
      </w:pPr>
      <w:r w:rsidRPr="00056C23">
        <w:rPr>
          <w:rFonts w:ascii="Verdana" w:hAnsi="Verdana"/>
          <w:color w:val="000000"/>
          <w:sz w:val="18"/>
          <w:szCs w:val="18"/>
        </w:rPr>
        <w:t xml:space="preserve">(b) </w:t>
      </w:r>
      <w:r>
        <w:rPr>
          <w:rFonts w:ascii="Verdana" w:hAnsi="Verdana"/>
          <w:color w:val="000000"/>
          <w:sz w:val="18"/>
          <w:szCs w:val="18"/>
        </w:rPr>
        <w:tab/>
      </w:r>
      <w:r w:rsidRPr="00056C23">
        <w:rPr>
          <w:rFonts w:ascii="Verdana" w:hAnsi="Verdana"/>
          <w:color w:val="000000"/>
          <w:sz w:val="18"/>
          <w:szCs w:val="18"/>
        </w:rPr>
        <w:t>a sponsorship announcement that acknowledges financial support by a person of the licensee or of a program broadcast on the service provided under the licence, whether or not the announcement:</w:t>
      </w:r>
    </w:p>
    <w:p w14:paraId="497CC4D5" w14:textId="77777777" w:rsidR="000D6DBE" w:rsidRPr="00056C23" w:rsidRDefault="000D6DBE" w:rsidP="000D6DBE">
      <w:pPr>
        <w:spacing w:before="100" w:beforeAutospacing="1" w:after="100" w:afterAutospacing="1"/>
        <w:ind w:left="1474" w:hanging="18"/>
        <w:rPr>
          <w:rFonts w:ascii="Verdana" w:hAnsi="Verdana"/>
          <w:color w:val="000000"/>
          <w:sz w:val="18"/>
          <w:szCs w:val="18"/>
        </w:rPr>
      </w:pPr>
      <w:r w:rsidRPr="00056C23">
        <w:rPr>
          <w:rFonts w:ascii="Verdana" w:hAnsi="Verdana"/>
          <w:color w:val="000000"/>
          <w:sz w:val="18"/>
          <w:szCs w:val="18"/>
        </w:rPr>
        <w:br/>
      </w:r>
      <w:r>
        <w:rPr>
          <w:rFonts w:ascii="Verdana" w:hAnsi="Verdana"/>
          <w:color w:val="000000"/>
          <w:sz w:val="18"/>
          <w:szCs w:val="18"/>
        </w:rPr>
        <w:tab/>
      </w:r>
      <w:r w:rsidRPr="00056C23">
        <w:rPr>
          <w:rFonts w:ascii="Verdana" w:hAnsi="Verdana"/>
          <w:color w:val="000000"/>
          <w:sz w:val="18"/>
          <w:szCs w:val="18"/>
        </w:rPr>
        <w:t xml:space="preserve">(i) </w:t>
      </w:r>
      <w:r>
        <w:rPr>
          <w:rFonts w:ascii="Verdana" w:hAnsi="Verdana"/>
          <w:color w:val="000000"/>
          <w:sz w:val="18"/>
          <w:szCs w:val="18"/>
        </w:rPr>
        <w:tab/>
      </w:r>
      <w:r w:rsidRPr="00056C23">
        <w:rPr>
          <w:rFonts w:ascii="Verdana" w:hAnsi="Verdana"/>
          <w:color w:val="000000"/>
          <w:sz w:val="18"/>
          <w:szCs w:val="18"/>
        </w:rPr>
        <w:t xml:space="preserve">specifies the name and address of, and a description of the general </w:t>
      </w:r>
      <w:r>
        <w:rPr>
          <w:rFonts w:ascii="Verdana" w:hAnsi="Verdana"/>
          <w:color w:val="000000"/>
          <w:sz w:val="18"/>
          <w:szCs w:val="18"/>
        </w:rPr>
        <w:t xml:space="preserve">            </w:t>
      </w:r>
      <w:r>
        <w:rPr>
          <w:rFonts w:ascii="Verdana" w:hAnsi="Verdana"/>
          <w:color w:val="000000"/>
          <w:sz w:val="18"/>
          <w:szCs w:val="18"/>
        </w:rPr>
        <w:tab/>
      </w:r>
      <w:r>
        <w:rPr>
          <w:rFonts w:ascii="Verdana" w:hAnsi="Verdana"/>
          <w:color w:val="000000"/>
          <w:sz w:val="18"/>
          <w:szCs w:val="18"/>
        </w:rPr>
        <w:tab/>
      </w:r>
      <w:r w:rsidRPr="00056C23">
        <w:rPr>
          <w:rFonts w:ascii="Verdana" w:hAnsi="Verdana"/>
          <w:color w:val="000000"/>
          <w:sz w:val="18"/>
          <w:szCs w:val="18"/>
        </w:rPr>
        <w:t>nature of any business or undertaking carried on by the person; or</w:t>
      </w:r>
      <w:r w:rsidRPr="00056C23">
        <w:rPr>
          <w:rFonts w:ascii="Verdana" w:hAnsi="Verdana"/>
          <w:color w:val="000000"/>
          <w:sz w:val="18"/>
          <w:szCs w:val="18"/>
        </w:rPr>
        <w:br/>
      </w:r>
      <w:r>
        <w:rPr>
          <w:rFonts w:ascii="Verdana" w:hAnsi="Verdana"/>
          <w:color w:val="000000"/>
          <w:sz w:val="18"/>
          <w:szCs w:val="18"/>
        </w:rPr>
        <w:tab/>
      </w:r>
      <w:r w:rsidRPr="00056C23">
        <w:rPr>
          <w:rFonts w:ascii="Verdana" w:hAnsi="Verdana"/>
          <w:color w:val="000000"/>
          <w:sz w:val="18"/>
          <w:szCs w:val="18"/>
        </w:rPr>
        <w:t>(ii)</w:t>
      </w:r>
      <w:r>
        <w:rPr>
          <w:rFonts w:ascii="Verdana" w:hAnsi="Verdana"/>
          <w:color w:val="000000"/>
          <w:sz w:val="18"/>
          <w:szCs w:val="18"/>
        </w:rPr>
        <w:tab/>
      </w:r>
      <w:r w:rsidRPr="00056C23">
        <w:rPr>
          <w:rFonts w:ascii="Verdana" w:hAnsi="Verdana"/>
          <w:color w:val="000000"/>
          <w:sz w:val="18"/>
          <w:szCs w:val="18"/>
        </w:rPr>
        <w:t xml:space="preserve"> promotes activities, events, products, services or programs of the </w:t>
      </w:r>
      <w:r>
        <w:rPr>
          <w:rFonts w:ascii="Verdana" w:hAnsi="Verdana"/>
          <w:color w:val="000000"/>
          <w:sz w:val="18"/>
          <w:szCs w:val="18"/>
        </w:rPr>
        <w:tab/>
      </w:r>
      <w:r>
        <w:rPr>
          <w:rFonts w:ascii="Verdana" w:hAnsi="Verdana"/>
          <w:color w:val="000000"/>
          <w:sz w:val="18"/>
          <w:szCs w:val="18"/>
        </w:rPr>
        <w:tab/>
      </w:r>
      <w:r>
        <w:rPr>
          <w:rFonts w:ascii="Verdana" w:hAnsi="Verdana"/>
          <w:color w:val="000000"/>
          <w:sz w:val="18"/>
          <w:szCs w:val="18"/>
        </w:rPr>
        <w:tab/>
      </w:r>
      <w:r w:rsidRPr="00056C23">
        <w:rPr>
          <w:rFonts w:ascii="Verdana" w:hAnsi="Verdana"/>
          <w:color w:val="000000"/>
          <w:sz w:val="18"/>
          <w:szCs w:val="18"/>
        </w:rPr>
        <w:t>person; or</w:t>
      </w:r>
      <w:r w:rsidRPr="00056C23">
        <w:rPr>
          <w:rFonts w:ascii="Verdana" w:hAnsi="Verdana"/>
          <w:color w:val="000000"/>
          <w:sz w:val="18"/>
          <w:szCs w:val="18"/>
        </w:rPr>
        <w:br/>
        <w:t>(c)</w:t>
      </w:r>
      <w:r>
        <w:rPr>
          <w:rFonts w:ascii="Verdana" w:hAnsi="Verdana"/>
          <w:color w:val="000000"/>
          <w:sz w:val="18"/>
          <w:szCs w:val="18"/>
        </w:rPr>
        <w:tab/>
      </w:r>
      <w:r w:rsidRPr="00056C23">
        <w:rPr>
          <w:rFonts w:ascii="Verdana" w:hAnsi="Verdana"/>
          <w:color w:val="000000"/>
          <w:sz w:val="18"/>
          <w:szCs w:val="18"/>
        </w:rPr>
        <w:t xml:space="preserve">material that announces or promotes the service provided under the licence, </w:t>
      </w:r>
      <w:r>
        <w:rPr>
          <w:rFonts w:ascii="Verdana" w:hAnsi="Verdana"/>
          <w:color w:val="000000"/>
          <w:sz w:val="18"/>
          <w:szCs w:val="18"/>
        </w:rPr>
        <w:tab/>
      </w:r>
      <w:r w:rsidRPr="00056C23">
        <w:rPr>
          <w:rFonts w:ascii="Verdana" w:hAnsi="Verdana"/>
          <w:color w:val="000000"/>
          <w:sz w:val="18"/>
          <w:szCs w:val="18"/>
        </w:rPr>
        <w:t xml:space="preserve">including material (whether by way of the announcement or promotion of </w:t>
      </w:r>
      <w:r>
        <w:rPr>
          <w:rFonts w:ascii="Verdana" w:hAnsi="Verdana"/>
          <w:color w:val="000000"/>
          <w:sz w:val="18"/>
          <w:szCs w:val="18"/>
        </w:rPr>
        <w:tab/>
      </w:r>
      <w:r w:rsidRPr="00056C23">
        <w:rPr>
          <w:rFonts w:ascii="Verdana" w:hAnsi="Verdana"/>
          <w:color w:val="000000"/>
          <w:sz w:val="18"/>
          <w:szCs w:val="18"/>
        </w:rPr>
        <w:t xml:space="preserve">activities, events, products, services or otherwise) that is likely to induce </w:t>
      </w:r>
      <w:r>
        <w:rPr>
          <w:rFonts w:ascii="Verdana" w:hAnsi="Verdana"/>
          <w:color w:val="000000"/>
          <w:sz w:val="18"/>
          <w:szCs w:val="18"/>
        </w:rPr>
        <w:tab/>
      </w:r>
      <w:r w:rsidRPr="00056C23">
        <w:rPr>
          <w:rFonts w:ascii="Verdana" w:hAnsi="Verdana"/>
          <w:color w:val="000000"/>
          <w:sz w:val="18"/>
          <w:szCs w:val="18"/>
        </w:rPr>
        <w:t xml:space="preserve">public support, whether financially or otherwise, or to make use of, the </w:t>
      </w:r>
      <w:r>
        <w:rPr>
          <w:rFonts w:ascii="Verdana" w:hAnsi="Verdana"/>
          <w:color w:val="000000"/>
          <w:sz w:val="18"/>
          <w:szCs w:val="18"/>
        </w:rPr>
        <w:tab/>
      </w:r>
      <w:r w:rsidRPr="00056C23">
        <w:rPr>
          <w:rFonts w:ascii="Verdana" w:hAnsi="Verdana"/>
          <w:color w:val="000000"/>
          <w:sz w:val="18"/>
          <w:szCs w:val="18"/>
        </w:rPr>
        <w:t>services provided under the licence;</w:t>
      </w:r>
    </w:p>
    <w:p w14:paraId="5297E86F" w14:textId="77777777" w:rsidR="000D6DBE" w:rsidRPr="00056C23" w:rsidRDefault="000D6DBE" w:rsidP="000D6DBE">
      <w:pPr>
        <w:spacing w:before="100" w:beforeAutospacing="1" w:after="100" w:afterAutospacing="1"/>
        <w:ind w:left="1440"/>
        <w:rPr>
          <w:rFonts w:ascii="Verdana" w:hAnsi="Verdana"/>
          <w:color w:val="000000"/>
          <w:sz w:val="18"/>
          <w:szCs w:val="18"/>
        </w:rPr>
      </w:pPr>
      <w:r w:rsidRPr="00056C23">
        <w:rPr>
          <w:rFonts w:ascii="Verdana" w:hAnsi="Verdana"/>
          <w:color w:val="000000"/>
          <w:sz w:val="18"/>
          <w:szCs w:val="18"/>
        </w:rPr>
        <w:t>is not taken to be the broadcasting of an advertisement.</w:t>
      </w:r>
    </w:p>
    <w:p w14:paraId="28BCC7FD" w14:textId="77777777" w:rsidR="000D6DBE" w:rsidRPr="009B0624" w:rsidRDefault="000D6DBE" w:rsidP="000D6DBE">
      <w:pPr>
        <w:spacing w:before="100" w:beforeAutospacing="1" w:after="100" w:afterAutospacing="1"/>
        <w:ind w:left="720"/>
        <w:rPr>
          <w:rFonts w:ascii="Verdana" w:hAnsi="Verdana"/>
          <w:b/>
          <w:color w:val="000000"/>
          <w:sz w:val="18"/>
          <w:szCs w:val="18"/>
        </w:rPr>
      </w:pPr>
      <w:r w:rsidRPr="009B0624">
        <w:rPr>
          <w:rFonts w:ascii="Verdana" w:hAnsi="Verdana"/>
          <w:b/>
          <w:color w:val="000000"/>
          <w:sz w:val="18"/>
          <w:szCs w:val="18"/>
        </w:rPr>
        <w:t>PART 2—Special conditions</w:t>
      </w:r>
    </w:p>
    <w:p w14:paraId="6D50EA55" w14:textId="77777777" w:rsidR="000D6DBE" w:rsidRPr="009B0624" w:rsidRDefault="000D6DBE" w:rsidP="000D6DBE">
      <w:pPr>
        <w:ind w:left="720"/>
        <w:rPr>
          <w:rFonts w:ascii="Verdana" w:hAnsi="Verdana"/>
          <w:b/>
          <w:color w:val="000000"/>
          <w:sz w:val="18"/>
          <w:szCs w:val="18"/>
        </w:rPr>
      </w:pPr>
      <w:r w:rsidRPr="009B0624">
        <w:rPr>
          <w:rFonts w:ascii="Verdana" w:hAnsi="Verdana"/>
          <w:b/>
          <w:color w:val="000000"/>
          <w:sz w:val="18"/>
          <w:szCs w:val="18"/>
        </w:rPr>
        <w:t>3.</w:t>
      </w:r>
      <w:r w:rsidRPr="009B0624">
        <w:rPr>
          <w:rFonts w:ascii="Verdana" w:hAnsi="Verdana"/>
          <w:b/>
          <w:color w:val="000000"/>
          <w:sz w:val="18"/>
          <w:szCs w:val="18"/>
        </w:rPr>
        <w:tab/>
        <w:t>Broadcasting of political or controversial material</w:t>
      </w:r>
      <w:r w:rsidRPr="009B0624">
        <w:rPr>
          <w:rFonts w:ascii="Verdana" w:hAnsi="Verdana"/>
          <w:b/>
          <w:color w:val="000000"/>
          <w:sz w:val="18"/>
          <w:szCs w:val="18"/>
        </w:rPr>
        <w:br/>
      </w:r>
    </w:p>
    <w:p w14:paraId="543AAC46" w14:textId="77777777" w:rsidR="000D6DBE" w:rsidRPr="00056C23" w:rsidRDefault="000D6DBE" w:rsidP="000D6DBE">
      <w:pPr>
        <w:ind w:left="1440"/>
        <w:rPr>
          <w:rFonts w:ascii="Verdana" w:hAnsi="Verdana"/>
          <w:color w:val="000000"/>
          <w:sz w:val="18"/>
          <w:szCs w:val="18"/>
        </w:rPr>
      </w:pPr>
      <w:r w:rsidRPr="00056C23">
        <w:rPr>
          <w:rFonts w:ascii="Verdana" w:hAnsi="Verdana"/>
          <w:color w:val="000000"/>
          <w:sz w:val="18"/>
          <w:szCs w:val="18"/>
        </w:rPr>
        <w:t xml:space="preserve">(1) </w:t>
      </w:r>
      <w:r>
        <w:rPr>
          <w:rFonts w:ascii="Verdana" w:hAnsi="Verdana"/>
          <w:color w:val="000000"/>
          <w:sz w:val="18"/>
          <w:szCs w:val="18"/>
        </w:rPr>
        <w:tab/>
      </w:r>
      <w:r w:rsidRPr="00056C23">
        <w:rPr>
          <w:rFonts w:ascii="Verdana" w:hAnsi="Verdana"/>
          <w:color w:val="000000"/>
          <w:sz w:val="18"/>
          <w:szCs w:val="18"/>
        </w:rPr>
        <w:t xml:space="preserve">In this clause, </w:t>
      </w:r>
      <w:r w:rsidRPr="00056C23">
        <w:rPr>
          <w:rFonts w:ascii="Verdana" w:hAnsi="Verdana"/>
          <w:i/>
          <w:iCs/>
          <w:color w:val="000000"/>
          <w:sz w:val="18"/>
          <w:szCs w:val="18"/>
        </w:rPr>
        <w:t>broadcaster</w:t>
      </w:r>
      <w:r w:rsidRPr="00056C23">
        <w:rPr>
          <w:rFonts w:ascii="Verdana" w:hAnsi="Verdana"/>
          <w:color w:val="000000"/>
          <w:sz w:val="18"/>
          <w:szCs w:val="18"/>
        </w:rPr>
        <w:t xml:space="preserve"> means: </w:t>
      </w:r>
    </w:p>
    <w:p w14:paraId="69EFDAC2" w14:textId="77777777" w:rsidR="000D6DBE" w:rsidRPr="00056C23" w:rsidRDefault="000D6DBE" w:rsidP="000D6DBE">
      <w:pPr>
        <w:spacing w:before="100" w:beforeAutospacing="1" w:after="100" w:afterAutospacing="1"/>
        <w:ind w:left="2160"/>
        <w:rPr>
          <w:rFonts w:ascii="Verdana" w:hAnsi="Verdana"/>
          <w:color w:val="000000"/>
          <w:sz w:val="18"/>
          <w:szCs w:val="18"/>
        </w:rPr>
      </w:pPr>
      <w:r w:rsidRPr="00056C23">
        <w:rPr>
          <w:rFonts w:ascii="Verdana" w:hAnsi="Verdana"/>
          <w:color w:val="000000"/>
          <w:sz w:val="18"/>
          <w:szCs w:val="18"/>
        </w:rPr>
        <w:t xml:space="preserve">(a) </w:t>
      </w:r>
      <w:r>
        <w:rPr>
          <w:rFonts w:ascii="Verdana" w:hAnsi="Verdana"/>
          <w:color w:val="000000"/>
          <w:sz w:val="18"/>
          <w:szCs w:val="18"/>
        </w:rPr>
        <w:tab/>
      </w:r>
      <w:r w:rsidRPr="00056C23">
        <w:rPr>
          <w:rFonts w:ascii="Verdana" w:hAnsi="Verdana"/>
          <w:color w:val="000000"/>
          <w:sz w:val="18"/>
          <w:szCs w:val="18"/>
        </w:rPr>
        <w:t>a commercial television broadcasting licensee; or</w:t>
      </w:r>
      <w:r w:rsidRPr="00056C23">
        <w:rPr>
          <w:rFonts w:ascii="Verdana" w:hAnsi="Verdana"/>
          <w:color w:val="000000"/>
          <w:sz w:val="18"/>
          <w:szCs w:val="18"/>
        </w:rPr>
        <w:br/>
        <w:t xml:space="preserve">(b) </w:t>
      </w:r>
      <w:r>
        <w:rPr>
          <w:rFonts w:ascii="Verdana" w:hAnsi="Verdana"/>
          <w:color w:val="000000"/>
          <w:sz w:val="18"/>
          <w:szCs w:val="18"/>
        </w:rPr>
        <w:tab/>
      </w:r>
      <w:r w:rsidRPr="00056C23">
        <w:rPr>
          <w:rFonts w:ascii="Verdana" w:hAnsi="Verdana"/>
          <w:color w:val="000000"/>
          <w:sz w:val="18"/>
          <w:szCs w:val="18"/>
        </w:rPr>
        <w:t>a commercial radio broadcasting licensee; or</w:t>
      </w:r>
      <w:r w:rsidRPr="00056C23">
        <w:rPr>
          <w:rFonts w:ascii="Verdana" w:hAnsi="Verdana"/>
          <w:color w:val="000000"/>
          <w:sz w:val="18"/>
          <w:szCs w:val="18"/>
        </w:rPr>
        <w:br/>
        <w:t xml:space="preserve">(c) </w:t>
      </w:r>
      <w:r>
        <w:rPr>
          <w:rFonts w:ascii="Verdana" w:hAnsi="Verdana"/>
          <w:color w:val="000000"/>
          <w:sz w:val="18"/>
          <w:szCs w:val="18"/>
        </w:rPr>
        <w:tab/>
      </w:r>
      <w:r w:rsidRPr="00056C23">
        <w:rPr>
          <w:rFonts w:ascii="Verdana" w:hAnsi="Verdana"/>
          <w:color w:val="000000"/>
          <w:sz w:val="18"/>
          <w:szCs w:val="18"/>
        </w:rPr>
        <w:t>a community broadcasting licensee; or</w:t>
      </w:r>
      <w:r w:rsidRPr="00056C23">
        <w:rPr>
          <w:rFonts w:ascii="Verdana" w:hAnsi="Verdana"/>
          <w:color w:val="000000"/>
          <w:sz w:val="18"/>
          <w:szCs w:val="18"/>
        </w:rPr>
        <w:br/>
        <w:t xml:space="preserve">(d) </w:t>
      </w:r>
      <w:r>
        <w:rPr>
          <w:rFonts w:ascii="Verdana" w:hAnsi="Verdana"/>
          <w:color w:val="000000"/>
          <w:sz w:val="18"/>
          <w:szCs w:val="18"/>
        </w:rPr>
        <w:tab/>
      </w:r>
      <w:r w:rsidRPr="00056C23">
        <w:rPr>
          <w:rFonts w:ascii="Verdana" w:hAnsi="Verdana"/>
          <w:color w:val="000000"/>
          <w:sz w:val="18"/>
          <w:szCs w:val="18"/>
        </w:rPr>
        <w:t>a subscription television broadcasting licensee; or</w:t>
      </w:r>
      <w:r w:rsidRPr="00056C23">
        <w:rPr>
          <w:rFonts w:ascii="Verdana" w:hAnsi="Verdana"/>
          <w:color w:val="000000"/>
          <w:sz w:val="18"/>
          <w:szCs w:val="18"/>
        </w:rPr>
        <w:br/>
        <w:t xml:space="preserve">(e) </w:t>
      </w:r>
      <w:r>
        <w:rPr>
          <w:rFonts w:ascii="Verdana" w:hAnsi="Verdana"/>
          <w:color w:val="000000"/>
          <w:sz w:val="18"/>
          <w:szCs w:val="18"/>
        </w:rPr>
        <w:tab/>
      </w:r>
      <w:r w:rsidRPr="00056C23">
        <w:rPr>
          <w:rFonts w:ascii="Verdana" w:hAnsi="Verdana"/>
          <w:color w:val="000000"/>
          <w:sz w:val="18"/>
          <w:szCs w:val="18"/>
        </w:rPr>
        <w:t>a person providing broadcasting services under a class licence.</w:t>
      </w:r>
    </w:p>
    <w:p w14:paraId="31A842CF" w14:textId="77777777" w:rsidR="000D6DBE" w:rsidRDefault="000D6DBE" w:rsidP="000D6DBE">
      <w:pPr>
        <w:ind w:left="1440"/>
        <w:rPr>
          <w:rFonts w:ascii="Verdana" w:hAnsi="Verdana"/>
          <w:color w:val="000000"/>
          <w:sz w:val="18"/>
          <w:szCs w:val="18"/>
        </w:rPr>
      </w:pPr>
      <w:r w:rsidRPr="00056C23">
        <w:rPr>
          <w:rFonts w:ascii="Verdana" w:hAnsi="Verdana"/>
          <w:color w:val="000000"/>
          <w:sz w:val="18"/>
          <w:szCs w:val="18"/>
        </w:rPr>
        <w:t xml:space="preserve">(2) </w:t>
      </w:r>
      <w:r>
        <w:rPr>
          <w:rFonts w:ascii="Verdana" w:hAnsi="Verdana"/>
          <w:color w:val="000000"/>
          <w:sz w:val="18"/>
          <w:szCs w:val="18"/>
        </w:rPr>
        <w:tab/>
      </w:r>
      <w:r w:rsidRPr="00056C23">
        <w:rPr>
          <w:rFonts w:ascii="Verdana" w:hAnsi="Verdana"/>
          <w:color w:val="000000"/>
          <w:sz w:val="18"/>
          <w:szCs w:val="18"/>
        </w:rPr>
        <w:t xml:space="preserve">If, during an election period, a broadcaster broadcasts election matter, the </w:t>
      </w:r>
      <w:r>
        <w:rPr>
          <w:rFonts w:ascii="Verdana" w:hAnsi="Verdana"/>
          <w:color w:val="000000"/>
          <w:sz w:val="18"/>
          <w:szCs w:val="18"/>
        </w:rPr>
        <w:tab/>
      </w:r>
      <w:r w:rsidRPr="00056C23">
        <w:rPr>
          <w:rFonts w:ascii="Verdana" w:hAnsi="Verdana"/>
          <w:color w:val="000000"/>
          <w:sz w:val="18"/>
          <w:szCs w:val="18"/>
        </w:rPr>
        <w:t xml:space="preserve">broadcaster must give reasonable opportunities for the broadcasting of </w:t>
      </w:r>
      <w:r>
        <w:rPr>
          <w:rFonts w:ascii="Verdana" w:hAnsi="Verdana"/>
          <w:color w:val="000000"/>
          <w:sz w:val="18"/>
          <w:szCs w:val="18"/>
        </w:rPr>
        <w:tab/>
      </w:r>
      <w:r w:rsidRPr="00056C23">
        <w:rPr>
          <w:rFonts w:ascii="Verdana" w:hAnsi="Verdana"/>
          <w:color w:val="000000"/>
          <w:sz w:val="18"/>
          <w:szCs w:val="18"/>
        </w:rPr>
        <w:t xml:space="preserve">election matter to all political parties contesting the election, being parties </w:t>
      </w:r>
      <w:r>
        <w:rPr>
          <w:rFonts w:ascii="Verdana" w:hAnsi="Verdana"/>
          <w:color w:val="000000"/>
          <w:sz w:val="18"/>
          <w:szCs w:val="18"/>
        </w:rPr>
        <w:tab/>
      </w:r>
      <w:r w:rsidRPr="00056C23">
        <w:rPr>
          <w:rFonts w:ascii="Verdana" w:hAnsi="Verdana"/>
          <w:color w:val="000000"/>
          <w:sz w:val="18"/>
          <w:szCs w:val="18"/>
        </w:rPr>
        <w:t xml:space="preserve">which were represented in either House of the Parliament for which the </w:t>
      </w:r>
      <w:r>
        <w:rPr>
          <w:rFonts w:ascii="Verdana" w:hAnsi="Verdana"/>
          <w:color w:val="000000"/>
          <w:sz w:val="18"/>
          <w:szCs w:val="18"/>
        </w:rPr>
        <w:tab/>
      </w:r>
      <w:r w:rsidRPr="00056C23">
        <w:rPr>
          <w:rFonts w:ascii="Verdana" w:hAnsi="Verdana"/>
          <w:color w:val="000000"/>
          <w:sz w:val="18"/>
          <w:szCs w:val="18"/>
        </w:rPr>
        <w:t xml:space="preserve">election is to be held at the time of its last meeting before the election period. </w:t>
      </w:r>
    </w:p>
    <w:p w14:paraId="1F17BC1E" w14:textId="77777777" w:rsidR="000D6DBE" w:rsidRPr="00056C23" w:rsidRDefault="000D6DBE" w:rsidP="000D6DBE">
      <w:pPr>
        <w:ind w:left="1440"/>
        <w:rPr>
          <w:rFonts w:ascii="Verdana" w:hAnsi="Verdana"/>
          <w:color w:val="000000"/>
          <w:sz w:val="18"/>
          <w:szCs w:val="18"/>
        </w:rPr>
      </w:pPr>
    </w:p>
    <w:p w14:paraId="6C989839" w14:textId="77777777" w:rsidR="000D6DBE" w:rsidRDefault="000D6DBE" w:rsidP="000D6DBE">
      <w:pPr>
        <w:ind w:left="2160" w:hanging="720"/>
        <w:rPr>
          <w:rFonts w:ascii="Verdana" w:hAnsi="Verdana"/>
          <w:color w:val="000000"/>
          <w:sz w:val="18"/>
          <w:szCs w:val="18"/>
        </w:rPr>
      </w:pPr>
      <w:r w:rsidRPr="00056C23">
        <w:rPr>
          <w:rFonts w:ascii="Verdana" w:hAnsi="Verdana"/>
          <w:color w:val="000000"/>
          <w:sz w:val="18"/>
          <w:szCs w:val="18"/>
        </w:rPr>
        <w:t xml:space="preserve">(3) </w:t>
      </w:r>
      <w:r>
        <w:rPr>
          <w:rFonts w:ascii="Verdana" w:hAnsi="Verdana"/>
          <w:color w:val="000000"/>
          <w:sz w:val="18"/>
          <w:szCs w:val="18"/>
        </w:rPr>
        <w:tab/>
      </w:r>
      <w:r w:rsidRPr="00056C23">
        <w:rPr>
          <w:rFonts w:ascii="Verdana" w:hAnsi="Verdana"/>
          <w:color w:val="000000"/>
          <w:sz w:val="18"/>
          <w:szCs w:val="18"/>
        </w:rPr>
        <w:t xml:space="preserve">This clause does not require a broadcaster to broadcast any matter free of charge. </w:t>
      </w:r>
    </w:p>
    <w:p w14:paraId="3514ADEE" w14:textId="77777777" w:rsidR="000D6DBE" w:rsidRPr="00056C23" w:rsidRDefault="000D6DBE" w:rsidP="000D6DBE">
      <w:pPr>
        <w:ind w:left="2160" w:hanging="720"/>
        <w:rPr>
          <w:rFonts w:ascii="Verdana" w:hAnsi="Verdana"/>
          <w:color w:val="000000"/>
          <w:sz w:val="18"/>
          <w:szCs w:val="18"/>
        </w:rPr>
      </w:pPr>
    </w:p>
    <w:p w14:paraId="75615A99" w14:textId="77777777" w:rsidR="000D6DBE" w:rsidRPr="009B0624" w:rsidRDefault="000D6DBE" w:rsidP="000D6DBE">
      <w:pPr>
        <w:ind w:left="720"/>
        <w:rPr>
          <w:rFonts w:ascii="Verdana" w:hAnsi="Verdana"/>
          <w:b/>
          <w:color w:val="000000"/>
          <w:sz w:val="18"/>
          <w:szCs w:val="18"/>
        </w:rPr>
      </w:pPr>
      <w:r w:rsidRPr="009B0624">
        <w:rPr>
          <w:rFonts w:ascii="Verdana" w:hAnsi="Verdana"/>
          <w:b/>
          <w:color w:val="000000"/>
          <w:sz w:val="18"/>
          <w:szCs w:val="18"/>
        </w:rPr>
        <w:t>3A.</w:t>
      </w:r>
      <w:r w:rsidRPr="009B0624">
        <w:rPr>
          <w:rFonts w:ascii="Verdana" w:hAnsi="Verdana"/>
          <w:b/>
          <w:color w:val="000000"/>
          <w:sz w:val="18"/>
          <w:szCs w:val="18"/>
        </w:rPr>
        <w:tab/>
        <w:t>Broadcasting of election advertisements</w:t>
      </w:r>
      <w:r w:rsidRPr="009B0624">
        <w:rPr>
          <w:rFonts w:ascii="Verdana" w:hAnsi="Verdana"/>
          <w:b/>
          <w:color w:val="000000"/>
          <w:sz w:val="18"/>
          <w:szCs w:val="18"/>
        </w:rPr>
        <w:br/>
      </w:r>
    </w:p>
    <w:p w14:paraId="32DDA94D" w14:textId="77777777" w:rsidR="000D6DBE" w:rsidRPr="00056C23" w:rsidRDefault="000D6DBE" w:rsidP="000D6DBE">
      <w:pPr>
        <w:ind w:left="720" w:firstLine="720"/>
        <w:rPr>
          <w:rFonts w:ascii="Verdana" w:hAnsi="Verdana"/>
          <w:color w:val="000000"/>
          <w:sz w:val="18"/>
          <w:szCs w:val="18"/>
        </w:rPr>
      </w:pPr>
      <w:r w:rsidRPr="00056C23">
        <w:rPr>
          <w:rFonts w:ascii="Verdana" w:hAnsi="Verdana"/>
          <w:color w:val="000000"/>
          <w:sz w:val="18"/>
          <w:szCs w:val="18"/>
        </w:rPr>
        <w:t xml:space="preserve">(1) In this clause, </w:t>
      </w:r>
      <w:r w:rsidRPr="00056C23">
        <w:rPr>
          <w:rFonts w:ascii="Verdana" w:hAnsi="Verdana"/>
          <w:i/>
          <w:iCs/>
          <w:color w:val="000000"/>
          <w:sz w:val="18"/>
          <w:szCs w:val="18"/>
        </w:rPr>
        <w:t>broadcaster</w:t>
      </w:r>
      <w:r w:rsidRPr="00056C23">
        <w:rPr>
          <w:rFonts w:ascii="Verdana" w:hAnsi="Verdana"/>
          <w:color w:val="000000"/>
          <w:sz w:val="18"/>
          <w:szCs w:val="18"/>
        </w:rPr>
        <w:t xml:space="preserve"> means: </w:t>
      </w:r>
    </w:p>
    <w:p w14:paraId="7CB4C36A" w14:textId="77777777" w:rsidR="000D6DBE" w:rsidRDefault="000D6DBE" w:rsidP="000D6DBE">
      <w:pPr>
        <w:spacing w:before="100" w:beforeAutospacing="1" w:after="100" w:afterAutospacing="1"/>
        <w:ind w:left="2160"/>
        <w:rPr>
          <w:rFonts w:ascii="Verdana" w:hAnsi="Verdana"/>
          <w:color w:val="000000"/>
          <w:sz w:val="18"/>
          <w:szCs w:val="18"/>
        </w:rPr>
      </w:pPr>
      <w:r w:rsidRPr="00056C23">
        <w:rPr>
          <w:rFonts w:ascii="Verdana" w:hAnsi="Verdana"/>
          <w:color w:val="000000"/>
          <w:sz w:val="18"/>
          <w:szCs w:val="18"/>
        </w:rPr>
        <w:t xml:space="preserve">(a) </w:t>
      </w:r>
      <w:r>
        <w:rPr>
          <w:rFonts w:ascii="Verdana" w:hAnsi="Verdana"/>
          <w:color w:val="000000"/>
          <w:sz w:val="18"/>
          <w:szCs w:val="18"/>
        </w:rPr>
        <w:tab/>
      </w:r>
      <w:r w:rsidRPr="00056C23">
        <w:rPr>
          <w:rFonts w:ascii="Verdana" w:hAnsi="Verdana"/>
          <w:color w:val="000000"/>
          <w:sz w:val="18"/>
          <w:szCs w:val="18"/>
        </w:rPr>
        <w:t>a commercial television broadcasting licensee; or</w:t>
      </w:r>
      <w:r w:rsidRPr="00056C23">
        <w:rPr>
          <w:rFonts w:ascii="Verdana" w:hAnsi="Verdana"/>
          <w:color w:val="000000"/>
          <w:sz w:val="18"/>
          <w:szCs w:val="18"/>
        </w:rPr>
        <w:br/>
        <w:t xml:space="preserve">(b) </w:t>
      </w:r>
      <w:r>
        <w:rPr>
          <w:rFonts w:ascii="Verdana" w:hAnsi="Verdana"/>
          <w:color w:val="000000"/>
          <w:sz w:val="18"/>
          <w:szCs w:val="18"/>
        </w:rPr>
        <w:tab/>
      </w:r>
      <w:r w:rsidRPr="00056C23">
        <w:rPr>
          <w:rFonts w:ascii="Verdana" w:hAnsi="Verdana"/>
          <w:color w:val="000000"/>
          <w:sz w:val="18"/>
          <w:szCs w:val="18"/>
        </w:rPr>
        <w:t>a commercial radio broadcasting licensee; or</w:t>
      </w:r>
      <w:r w:rsidRPr="00056C23">
        <w:rPr>
          <w:rFonts w:ascii="Verdana" w:hAnsi="Verdana"/>
          <w:color w:val="000000"/>
          <w:sz w:val="18"/>
          <w:szCs w:val="18"/>
        </w:rPr>
        <w:br/>
        <w:t xml:space="preserve">(c) </w:t>
      </w:r>
      <w:r>
        <w:rPr>
          <w:rFonts w:ascii="Verdana" w:hAnsi="Verdana"/>
          <w:color w:val="000000"/>
          <w:sz w:val="18"/>
          <w:szCs w:val="18"/>
        </w:rPr>
        <w:tab/>
      </w:r>
      <w:r w:rsidRPr="00056C23">
        <w:rPr>
          <w:rFonts w:ascii="Verdana" w:hAnsi="Verdana"/>
          <w:color w:val="000000"/>
          <w:sz w:val="18"/>
          <w:szCs w:val="18"/>
        </w:rPr>
        <w:t>a community broadcasting licensee; or</w:t>
      </w:r>
      <w:r w:rsidRPr="00056C23">
        <w:rPr>
          <w:rFonts w:ascii="Verdana" w:hAnsi="Verdana"/>
          <w:color w:val="000000"/>
          <w:sz w:val="18"/>
          <w:szCs w:val="18"/>
        </w:rPr>
        <w:br/>
        <w:t>(d)</w:t>
      </w:r>
      <w:r>
        <w:rPr>
          <w:rFonts w:ascii="Verdana" w:hAnsi="Verdana"/>
          <w:color w:val="000000"/>
          <w:sz w:val="18"/>
          <w:szCs w:val="18"/>
        </w:rPr>
        <w:tab/>
      </w:r>
      <w:r w:rsidRPr="00056C23">
        <w:rPr>
          <w:rFonts w:ascii="Verdana" w:hAnsi="Verdana"/>
          <w:color w:val="000000"/>
          <w:sz w:val="18"/>
          <w:szCs w:val="18"/>
        </w:rPr>
        <w:t xml:space="preserve"> a subscription television broadcasting licensee; or</w:t>
      </w:r>
      <w:r w:rsidRPr="00056C23">
        <w:rPr>
          <w:rFonts w:ascii="Verdana" w:hAnsi="Verdana"/>
          <w:color w:val="000000"/>
          <w:sz w:val="18"/>
          <w:szCs w:val="18"/>
        </w:rPr>
        <w:br/>
        <w:t xml:space="preserve">(e) </w:t>
      </w:r>
      <w:r>
        <w:rPr>
          <w:rFonts w:ascii="Verdana" w:hAnsi="Verdana"/>
          <w:color w:val="000000"/>
          <w:sz w:val="18"/>
          <w:szCs w:val="18"/>
        </w:rPr>
        <w:tab/>
      </w:r>
      <w:r w:rsidRPr="00056C23">
        <w:rPr>
          <w:rFonts w:ascii="Verdana" w:hAnsi="Verdana"/>
          <w:color w:val="000000"/>
          <w:sz w:val="18"/>
          <w:szCs w:val="18"/>
        </w:rPr>
        <w:t>a person providing broadcasting services under a class licence.</w:t>
      </w:r>
    </w:p>
    <w:p w14:paraId="3DB9AE8C" w14:textId="77777777" w:rsidR="000D6DBE" w:rsidRPr="00056C23" w:rsidRDefault="000D6DBE" w:rsidP="000D6DBE">
      <w:pPr>
        <w:ind w:left="720" w:firstLine="720"/>
        <w:rPr>
          <w:rFonts w:ascii="Verdana" w:hAnsi="Verdana"/>
          <w:color w:val="000000"/>
          <w:sz w:val="18"/>
          <w:szCs w:val="18"/>
        </w:rPr>
      </w:pPr>
      <w:r w:rsidRPr="00056C23">
        <w:rPr>
          <w:rFonts w:ascii="Verdana" w:hAnsi="Verdana"/>
          <w:color w:val="000000"/>
          <w:sz w:val="18"/>
          <w:szCs w:val="18"/>
        </w:rPr>
        <w:t>(2)</w:t>
      </w:r>
      <w:r>
        <w:rPr>
          <w:rFonts w:ascii="Verdana" w:hAnsi="Verdana"/>
          <w:color w:val="000000"/>
          <w:sz w:val="18"/>
          <w:szCs w:val="18"/>
        </w:rPr>
        <w:tab/>
      </w:r>
      <w:r w:rsidRPr="00056C23">
        <w:rPr>
          <w:rFonts w:ascii="Verdana" w:hAnsi="Verdana"/>
          <w:color w:val="000000"/>
          <w:sz w:val="18"/>
          <w:szCs w:val="18"/>
        </w:rPr>
        <w:t xml:space="preserve"> If: </w:t>
      </w:r>
    </w:p>
    <w:p w14:paraId="176A0036" w14:textId="77777777" w:rsidR="000D6DBE" w:rsidRPr="00056C23" w:rsidRDefault="000D6DBE" w:rsidP="000D6DBE">
      <w:pPr>
        <w:spacing w:before="100" w:beforeAutospacing="1" w:after="100" w:afterAutospacing="1"/>
        <w:ind w:left="2160"/>
        <w:rPr>
          <w:rFonts w:ascii="Verdana" w:hAnsi="Verdana"/>
          <w:color w:val="000000"/>
          <w:sz w:val="18"/>
          <w:szCs w:val="18"/>
        </w:rPr>
      </w:pPr>
      <w:r w:rsidRPr="00056C23">
        <w:rPr>
          <w:rFonts w:ascii="Verdana" w:hAnsi="Verdana"/>
          <w:color w:val="000000"/>
          <w:sz w:val="18"/>
          <w:szCs w:val="18"/>
        </w:rPr>
        <w:lastRenderedPageBreak/>
        <w:t xml:space="preserve">(a) </w:t>
      </w:r>
      <w:r>
        <w:rPr>
          <w:rFonts w:ascii="Verdana" w:hAnsi="Verdana"/>
          <w:color w:val="000000"/>
          <w:sz w:val="18"/>
          <w:szCs w:val="18"/>
        </w:rPr>
        <w:tab/>
      </w:r>
      <w:r w:rsidRPr="00056C23">
        <w:rPr>
          <w:rFonts w:ascii="Verdana" w:hAnsi="Verdana"/>
          <w:color w:val="000000"/>
          <w:sz w:val="18"/>
          <w:szCs w:val="18"/>
        </w:rPr>
        <w:t>a broadcaster has a licence that has a licence area; and</w:t>
      </w:r>
      <w:r w:rsidRPr="00056C23">
        <w:rPr>
          <w:rFonts w:ascii="Verdana" w:hAnsi="Verdana"/>
          <w:color w:val="000000"/>
          <w:sz w:val="18"/>
          <w:szCs w:val="18"/>
        </w:rPr>
        <w:br/>
        <w:t xml:space="preserve">(b) </w:t>
      </w:r>
      <w:r>
        <w:rPr>
          <w:rFonts w:ascii="Verdana" w:hAnsi="Verdana"/>
          <w:color w:val="000000"/>
          <w:sz w:val="18"/>
          <w:szCs w:val="18"/>
        </w:rPr>
        <w:tab/>
      </w:r>
      <w:r w:rsidRPr="00056C23">
        <w:rPr>
          <w:rFonts w:ascii="Verdana" w:hAnsi="Verdana"/>
          <w:color w:val="000000"/>
          <w:sz w:val="18"/>
          <w:szCs w:val="18"/>
        </w:rPr>
        <w:t>an election to a Parliament is to be held; and</w:t>
      </w:r>
      <w:r w:rsidRPr="00056C23">
        <w:rPr>
          <w:rFonts w:ascii="Verdana" w:hAnsi="Verdana"/>
          <w:color w:val="000000"/>
          <w:sz w:val="18"/>
          <w:szCs w:val="18"/>
        </w:rPr>
        <w:br/>
        <w:t xml:space="preserve">(c) </w:t>
      </w:r>
      <w:r>
        <w:rPr>
          <w:rFonts w:ascii="Verdana" w:hAnsi="Verdana"/>
          <w:color w:val="000000"/>
          <w:sz w:val="18"/>
          <w:szCs w:val="18"/>
        </w:rPr>
        <w:tab/>
      </w:r>
      <w:r w:rsidRPr="00056C23">
        <w:rPr>
          <w:rFonts w:ascii="Verdana" w:hAnsi="Verdana"/>
          <w:color w:val="000000"/>
          <w:sz w:val="18"/>
          <w:szCs w:val="18"/>
        </w:rPr>
        <w:t xml:space="preserve">the licence area overlaps, contains or is contained in the area of </w:t>
      </w:r>
      <w:r>
        <w:rPr>
          <w:rFonts w:ascii="Verdana" w:hAnsi="Verdana"/>
          <w:color w:val="000000"/>
          <w:sz w:val="18"/>
          <w:szCs w:val="18"/>
        </w:rPr>
        <w:tab/>
      </w:r>
      <w:smartTag w:uri="urn:schemas-microsoft-com:office:smarttags" w:element="place">
        <w:smartTag w:uri="urn:schemas-microsoft-com:office:smarttags" w:element="country-region">
          <w:r w:rsidRPr="00056C23">
            <w:rPr>
              <w:rFonts w:ascii="Verdana" w:hAnsi="Verdana"/>
              <w:color w:val="000000"/>
              <w:sz w:val="18"/>
              <w:szCs w:val="18"/>
            </w:rPr>
            <w:t>Australia</w:t>
          </w:r>
        </w:smartTag>
      </w:smartTag>
      <w:r w:rsidRPr="00056C23">
        <w:rPr>
          <w:rFonts w:ascii="Verdana" w:hAnsi="Verdana"/>
          <w:color w:val="000000"/>
          <w:sz w:val="18"/>
          <w:szCs w:val="18"/>
        </w:rPr>
        <w:t xml:space="preserve"> to which the election relates;</w:t>
      </w:r>
    </w:p>
    <w:p w14:paraId="5896D8CE" w14:textId="77777777" w:rsidR="000D6DBE" w:rsidRPr="00056C23" w:rsidRDefault="000D6DBE" w:rsidP="000D6DBE">
      <w:pPr>
        <w:spacing w:before="100" w:beforeAutospacing="1" w:after="100" w:afterAutospacing="1"/>
        <w:ind w:left="2160"/>
        <w:rPr>
          <w:rFonts w:ascii="Verdana" w:hAnsi="Verdana"/>
          <w:color w:val="000000"/>
          <w:sz w:val="18"/>
          <w:szCs w:val="18"/>
        </w:rPr>
      </w:pPr>
      <w:r w:rsidRPr="00056C23">
        <w:rPr>
          <w:rFonts w:ascii="Verdana" w:hAnsi="Verdana"/>
          <w:color w:val="000000"/>
          <w:sz w:val="18"/>
          <w:szCs w:val="18"/>
        </w:rPr>
        <w:t>the broadcaster must not broadcast under the licence an election advertisement in relation to the election during the relevant period.</w:t>
      </w:r>
    </w:p>
    <w:p w14:paraId="2E0831BA" w14:textId="77777777" w:rsidR="000D6DBE" w:rsidRPr="00056C23" w:rsidRDefault="000D6DBE" w:rsidP="000D6DBE">
      <w:pPr>
        <w:ind w:left="720" w:firstLine="720"/>
        <w:rPr>
          <w:rFonts w:ascii="Verdana" w:hAnsi="Verdana"/>
          <w:color w:val="000000"/>
          <w:sz w:val="18"/>
          <w:szCs w:val="18"/>
        </w:rPr>
      </w:pPr>
      <w:r w:rsidRPr="00056C23">
        <w:rPr>
          <w:rFonts w:ascii="Verdana" w:hAnsi="Verdana"/>
          <w:color w:val="000000"/>
          <w:sz w:val="18"/>
          <w:szCs w:val="18"/>
        </w:rPr>
        <w:t xml:space="preserve">(3) </w:t>
      </w:r>
      <w:r>
        <w:rPr>
          <w:rFonts w:ascii="Verdana" w:hAnsi="Verdana"/>
          <w:color w:val="000000"/>
          <w:sz w:val="18"/>
          <w:szCs w:val="18"/>
        </w:rPr>
        <w:tab/>
      </w:r>
      <w:r w:rsidRPr="00056C23">
        <w:rPr>
          <w:rFonts w:ascii="Verdana" w:hAnsi="Verdana"/>
          <w:color w:val="000000"/>
          <w:sz w:val="18"/>
          <w:szCs w:val="18"/>
        </w:rPr>
        <w:t xml:space="preserve">If: </w:t>
      </w:r>
    </w:p>
    <w:p w14:paraId="0B686CB6" w14:textId="77777777" w:rsidR="000D6DBE" w:rsidRPr="00056C23" w:rsidRDefault="000D6DBE" w:rsidP="000D6DBE">
      <w:pPr>
        <w:spacing w:before="100" w:beforeAutospacing="1" w:after="100" w:afterAutospacing="1"/>
        <w:ind w:left="2160"/>
        <w:rPr>
          <w:rFonts w:ascii="Verdana" w:hAnsi="Verdana"/>
          <w:color w:val="000000"/>
          <w:sz w:val="18"/>
          <w:szCs w:val="18"/>
        </w:rPr>
      </w:pPr>
      <w:r w:rsidRPr="00056C23">
        <w:rPr>
          <w:rFonts w:ascii="Verdana" w:hAnsi="Verdana"/>
          <w:color w:val="000000"/>
          <w:sz w:val="18"/>
          <w:szCs w:val="18"/>
        </w:rPr>
        <w:t xml:space="preserve">(a) </w:t>
      </w:r>
      <w:r>
        <w:rPr>
          <w:rFonts w:ascii="Verdana" w:hAnsi="Verdana"/>
          <w:color w:val="000000"/>
          <w:sz w:val="18"/>
          <w:szCs w:val="18"/>
        </w:rPr>
        <w:tab/>
      </w:r>
      <w:r w:rsidRPr="00056C23">
        <w:rPr>
          <w:rFonts w:ascii="Verdana" w:hAnsi="Verdana"/>
          <w:color w:val="000000"/>
          <w:sz w:val="18"/>
          <w:szCs w:val="18"/>
        </w:rPr>
        <w:t>a broadcaster has a licence that does not have a licence area; and</w:t>
      </w:r>
      <w:r w:rsidRPr="00056C23">
        <w:rPr>
          <w:rFonts w:ascii="Verdana" w:hAnsi="Verdana"/>
          <w:color w:val="000000"/>
          <w:sz w:val="18"/>
          <w:szCs w:val="18"/>
        </w:rPr>
        <w:br/>
        <w:t xml:space="preserve">(b) </w:t>
      </w:r>
      <w:r>
        <w:rPr>
          <w:rFonts w:ascii="Verdana" w:hAnsi="Verdana"/>
          <w:color w:val="000000"/>
          <w:sz w:val="18"/>
          <w:szCs w:val="18"/>
        </w:rPr>
        <w:tab/>
      </w:r>
      <w:r w:rsidRPr="00056C23">
        <w:rPr>
          <w:rFonts w:ascii="Verdana" w:hAnsi="Verdana"/>
          <w:color w:val="000000"/>
          <w:sz w:val="18"/>
          <w:szCs w:val="18"/>
        </w:rPr>
        <w:t>an election to a Parliament is to be held; and</w:t>
      </w:r>
      <w:r w:rsidRPr="00056C23">
        <w:rPr>
          <w:rFonts w:ascii="Verdana" w:hAnsi="Verdana"/>
          <w:color w:val="000000"/>
          <w:sz w:val="18"/>
          <w:szCs w:val="18"/>
        </w:rPr>
        <w:br/>
        <w:t xml:space="preserve">(c) </w:t>
      </w:r>
      <w:r>
        <w:rPr>
          <w:rFonts w:ascii="Verdana" w:hAnsi="Verdana"/>
          <w:color w:val="000000"/>
          <w:sz w:val="18"/>
          <w:szCs w:val="18"/>
        </w:rPr>
        <w:tab/>
      </w:r>
      <w:r w:rsidRPr="00056C23">
        <w:rPr>
          <w:rFonts w:ascii="Verdana" w:hAnsi="Verdana"/>
          <w:color w:val="000000"/>
          <w:sz w:val="18"/>
          <w:szCs w:val="18"/>
        </w:rPr>
        <w:t xml:space="preserve">a broadcasting service under the licence is normally received in the </w:t>
      </w:r>
      <w:r>
        <w:rPr>
          <w:rFonts w:ascii="Verdana" w:hAnsi="Verdana"/>
          <w:color w:val="000000"/>
          <w:sz w:val="18"/>
          <w:szCs w:val="18"/>
        </w:rPr>
        <w:tab/>
      </w:r>
      <w:r w:rsidRPr="00056C23">
        <w:rPr>
          <w:rFonts w:ascii="Verdana" w:hAnsi="Verdana"/>
          <w:color w:val="000000"/>
          <w:sz w:val="18"/>
          <w:szCs w:val="18"/>
        </w:rPr>
        <w:t xml:space="preserve">area of </w:t>
      </w:r>
      <w:smartTag w:uri="urn:schemas-microsoft-com:office:smarttags" w:element="place">
        <w:smartTag w:uri="urn:schemas-microsoft-com:office:smarttags" w:element="country-region">
          <w:r w:rsidRPr="00056C23">
            <w:rPr>
              <w:rFonts w:ascii="Verdana" w:hAnsi="Verdana"/>
              <w:color w:val="000000"/>
              <w:sz w:val="18"/>
              <w:szCs w:val="18"/>
            </w:rPr>
            <w:t>Australia</w:t>
          </w:r>
        </w:smartTag>
      </w:smartTag>
      <w:r w:rsidRPr="00056C23">
        <w:rPr>
          <w:rFonts w:ascii="Verdana" w:hAnsi="Verdana"/>
          <w:color w:val="000000"/>
          <w:sz w:val="18"/>
          <w:szCs w:val="18"/>
        </w:rPr>
        <w:t xml:space="preserve"> to which the election relates;</w:t>
      </w:r>
    </w:p>
    <w:p w14:paraId="401F482D" w14:textId="77777777" w:rsidR="000D6DBE" w:rsidRPr="00056C23" w:rsidRDefault="000D6DBE" w:rsidP="000D6DBE">
      <w:pPr>
        <w:spacing w:before="100" w:beforeAutospacing="1" w:after="100" w:afterAutospacing="1"/>
        <w:ind w:left="2160"/>
        <w:rPr>
          <w:rFonts w:ascii="Verdana" w:hAnsi="Verdana"/>
          <w:color w:val="000000"/>
          <w:sz w:val="18"/>
          <w:szCs w:val="18"/>
        </w:rPr>
      </w:pPr>
      <w:r w:rsidRPr="00056C23">
        <w:rPr>
          <w:rFonts w:ascii="Verdana" w:hAnsi="Verdana"/>
          <w:color w:val="000000"/>
          <w:sz w:val="18"/>
          <w:szCs w:val="18"/>
        </w:rPr>
        <w:t>the broadcaster must not broadcast an election advertisement in relation to the election during the relevant period as part of that service.</w:t>
      </w:r>
    </w:p>
    <w:p w14:paraId="0B20B9D2" w14:textId="77777777" w:rsidR="000D6DBE" w:rsidRPr="00056C23" w:rsidRDefault="000D6DBE" w:rsidP="000D6DBE">
      <w:pPr>
        <w:ind w:left="720" w:firstLine="720"/>
        <w:rPr>
          <w:rFonts w:ascii="Verdana" w:hAnsi="Verdana"/>
          <w:color w:val="000000"/>
          <w:sz w:val="18"/>
          <w:szCs w:val="18"/>
        </w:rPr>
      </w:pPr>
      <w:r w:rsidRPr="00056C23">
        <w:rPr>
          <w:rFonts w:ascii="Verdana" w:hAnsi="Verdana"/>
          <w:color w:val="000000"/>
          <w:sz w:val="18"/>
          <w:szCs w:val="18"/>
        </w:rPr>
        <w:t xml:space="preserve">(4) </w:t>
      </w:r>
      <w:r>
        <w:rPr>
          <w:rFonts w:ascii="Verdana" w:hAnsi="Verdana"/>
          <w:color w:val="000000"/>
          <w:sz w:val="18"/>
          <w:szCs w:val="18"/>
        </w:rPr>
        <w:tab/>
      </w:r>
      <w:r w:rsidRPr="00056C23">
        <w:rPr>
          <w:rFonts w:ascii="Verdana" w:hAnsi="Verdana"/>
          <w:color w:val="000000"/>
          <w:sz w:val="18"/>
          <w:szCs w:val="18"/>
        </w:rPr>
        <w:t xml:space="preserve">If: </w:t>
      </w:r>
    </w:p>
    <w:p w14:paraId="01856E1B" w14:textId="77777777" w:rsidR="000D6DBE" w:rsidRPr="00056C23" w:rsidRDefault="000D6DBE" w:rsidP="000D6DBE">
      <w:pPr>
        <w:spacing w:before="100" w:beforeAutospacing="1" w:after="100" w:afterAutospacing="1"/>
        <w:ind w:left="2160"/>
        <w:rPr>
          <w:rFonts w:ascii="Verdana" w:hAnsi="Verdana"/>
          <w:color w:val="000000"/>
          <w:sz w:val="18"/>
          <w:szCs w:val="18"/>
        </w:rPr>
      </w:pPr>
      <w:r w:rsidRPr="00056C23">
        <w:rPr>
          <w:rFonts w:ascii="Verdana" w:hAnsi="Verdana"/>
          <w:color w:val="000000"/>
          <w:sz w:val="18"/>
          <w:szCs w:val="18"/>
        </w:rPr>
        <w:t xml:space="preserve">(a) </w:t>
      </w:r>
      <w:r>
        <w:rPr>
          <w:rFonts w:ascii="Verdana" w:hAnsi="Verdana"/>
          <w:color w:val="000000"/>
          <w:sz w:val="18"/>
          <w:szCs w:val="18"/>
        </w:rPr>
        <w:tab/>
      </w:r>
      <w:r w:rsidRPr="00056C23">
        <w:rPr>
          <w:rFonts w:ascii="Verdana" w:hAnsi="Verdana"/>
          <w:color w:val="000000"/>
          <w:sz w:val="18"/>
          <w:szCs w:val="18"/>
        </w:rPr>
        <w:t xml:space="preserve">a broadcaster provides a broadcasting service under a class licence; </w:t>
      </w:r>
      <w:r>
        <w:rPr>
          <w:rFonts w:ascii="Verdana" w:hAnsi="Verdana"/>
          <w:color w:val="000000"/>
          <w:sz w:val="18"/>
          <w:szCs w:val="18"/>
        </w:rPr>
        <w:tab/>
      </w:r>
      <w:r w:rsidRPr="00056C23">
        <w:rPr>
          <w:rFonts w:ascii="Verdana" w:hAnsi="Verdana"/>
          <w:color w:val="000000"/>
          <w:sz w:val="18"/>
          <w:szCs w:val="18"/>
        </w:rPr>
        <w:t>and</w:t>
      </w:r>
      <w:r w:rsidRPr="00056C23">
        <w:rPr>
          <w:rFonts w:ascii="Verdana" w:hAnsi="Verdana"/>
          <w:color w:val="000000"/>
          <w:sz w:val="18"/>
          <w:szCs w:val="18"/>
        </w:rPr>
        <w:br/>
        <w:t xml:space="preserve">(b) </w:t>
      </w:r>
      <w:r>
        <w:rPr>
          <w:rFonts w:ascii="Verdana" w:hAnsi="Verdana"/>
          <w:color w:val="000000"/>
          <w:sz w:val="18"/>
          <w:szCs w:val="18"/>
        </w:rPr>
        <w:tab/>
      </w:r>
      <w:r w:rsidRPr="00056C23">
        <w:rPr>
          <w:rFonts w:ascii="Verdana" w:hAnsi="Verdana"/>
          <w:color w:val="000000"/>
          <w:sz w:val="18"/>
          <w:szCs w:val="18"/>
        </w:rPr>
        <w:t>an election to a Parliament is to be held; and</w:t>
      </w:r>
      <w:r w:rsidRPr="00056C23">
        <w:rPr>
          <w:rFonts w:ascii="Verdana" w:hAnsi="Verdana"/>
          <w:color w:val="000000"/>
          <w:sz w:val="18"/>
          <w:szCs w:val="18"/>
        </w:rPr>
        <w:br/>
        <w:t xml:space="preserve">(c) </w:t>
      </w:r>
      <w:r>
        <w:rPr>
          <w:rFonts w:ascii="Verdana" w:hAnsi="Verdana"/>
          <w:color w:val="000000"/>
          <w:sz w:val="18"/>
          <w:szCs w:val="18"/>
        </w:rPr>
        <w:tab/>
      </w:r>
      <w:r w:rsidRPr="00056C23">
        <w:rPr>
          <w:rFonts w:ascii="Verdana" w:hAnsi="Verdana"/>
          <w:color w:val="000000"/>
          <w:sz w:val="18"/>
          <w:szCs w:val="18"/>
        </w:rPr>
        <w:t xml:space="preserve">the broadcasting service is normally received in the area of </w:t>
      </w:r>
      <w:smartTag w:uri="urn:schemas-microsoft-com:office:smarttags" w:element="place">
        <w:smartTag w:uri="urn:schemas-microsoft-com:office:smarttags" w:element="country-region">
          <w:r w:rsidRPr="00056C23">
            <w:rPr>
              <w:rFonts w:ascii="Verdana" w:hAnsi="Verdana"/>
              <w:color w:val="000000"/>
              <w:sz w:val="18"/>
              <w:szCs w:val="18"/>
            </w:rPr>
            <w:t>Australia</w:t>
          </w:r>
        </w:smartTag>
      </w:smartTag>
      <w:r w:rsidRPr="00056C23">
        <w:rPr>
          <w:rFonts w:ascii="Verdana" w:hAnsi="Verdana"/>
          <w:color w:val="000000"/>
          <w:sz w:val="18"/>
          <w:szCs w:val="18"/>
        </w:rPr>
        <w:t xml:space="preserve"> to </w:t>
      </w:r>
      <w:r>
        <w:rPr>
          <w:rFonts w:ascii="Verdana" w:hAnsi="Verdana"/>
          <w:color w:val="000000"/>
          <w:sz w:val="18"/>
          <w:szCs w:val="18"/>
        </w:rPr>
        <w:tab/>
      </w:r>
      <w:r w:rsidRPr="00056C23">
        <w:rPr>
          <w:rFonts w:ascii="Verdana" w:hAnsi="Verdana"/>
          <w:color w:val="000000"/>
          <w:sz w:val="18"/>
          <w:szCs w:val="18"/>
        </w:rPr>
        <w:t>which the election relates;</w:t>
      </w:r>
    </w:p>
    <w:p w14:paraId="76DDB9DA" w14:textId="77777777" w:rsidR="000D6DBE" w:rsidRPr="00056C23" w:rsidRDefault="000D6DBE" w:rsidP="000D6DBE">
      <w:pPr>
        <w:spacing w:before="100" w:beforeAutospacing="1" w:after="100" w:afterAutospacing="1"/>
        <w:ind w:left="2160"/>
        <w:rPr>
          <w:rFonts w:ascii="Verdana" w:hAnsi="Verdana"/>
          <w:color w:val="000000"/>
          <w:sz w:val="18"/>
          <w:szCs w:val="18"/>
        </w:rPr>
      </w:pPr>
      <w:r w:rsidRPr="00056C23">
        <w:rPr>
          <w:rFonts w:ascii="Verdana" w:hAnsi="Verdana"/>
          <w:color w:val="000000"/>
          <w:sz w:val="18"/>
          <w:szCs w:val="18"/>
        </w:rPr>
        <w:t xml:space="preserve">the broadcaster must not broadcast an election advertisement in relation to the election during the relevant period as part of the service. </w:t>
      </w:r>
    </w:p>
    <w:p w14:paraId="332FDB4E" w14:textId="77777777" w:rsidR="000D6DBE" w:rsidRPr="0070080F" w:rsidRDefault="000D6DBE" w:rsidP="000D6DBE">
      <w:pPr>
        <w:ind w:left="720"/>
        <w:rPr>
          <w:rFonts w:ascii="Verdana" w:hAnsi="Verdana"/>
          <w:b/>
          <w:color w:val="000000"/>
          <w:sz w:val="18"/>
          <w:szCs w:val="18"/>
        </w:rPr>
      </w:pPr>
      <w:r w:rsidRPr="0070080F">
        <w:rPr>
          <w:rFonts w:ascii="Verdana" w:hAnsi="Verdana"/>
          <w:b/>
          <w:color w:val="000000"/>
          <w:sz w:val="18"/>
          <w:szCs w:val="18"/>
        </w:rPr>
        <w:t>4.</w:t>
      </w:r>
      <w:r w:rsidRPr="0070080F">
        <w:rPr>
          <w:rFonts w:ascii="Verdana" w:hAnsi="Verdana"/>
          <w:b/>
          <w:color w:val="000000"/>
          <w:sz w:val="18"/>
          <w:szCs w:val="18"/>
        </w:rPr>
        <w:tab/>
        <w:t>Identification of certain political matter</w:t>
      </w:r>
      <w:r w:rsidRPr="0070080F">
        <w:rPr>
          <w:rFonts w:ascii="Verdana" w:hAnsi="Verdana"/>
          <w:b/>
          <w:color w:val="000000"/>
          <w:sz w:val="18"/>
          <w:szCs w:val="18"/>
        </w:rPr>
        <w:br/>
      </w:r>
    </w:p>
    <w:p w14:paraId="4DFD0F22" w14:textId="77777777" w:rsidR="000D6DBE" w:rsidRPr="00056C23" w:rsidRDefault="000D6DBE" w:rsidP="000D6DBE">
      <w:pPr>
        <w:ind w:left="720" w:firstLine="720"/>
        <w:rPr>
          <w:rFonts w:ascii="Verdana" w:hAnsi="Verdana"/>
          <w:color w:val="000000"/>
          <w:sz w:val="18"/>
          <w:szCs w:val="18"/>
        </w:rPr>
      </w:pPr>
      <w:r w:rsidRPr="00056C23">
        <w:rPr>
          <w:rFonts w:ascii="Verdana" w:hAnsi="Verdana"/>
          <w:color w:val="000000"/>
          <w:sz w:val="18"/>
          <w:szCs w:val="18"/>
        </w:rPr>
        <w:t xml:space="preserve">(1) </w:t>
      </w:r>
      <w:r>
        <w:rPr>
          <w:rFonts w:ascii="Verdana" w:hAnsi="Verdana"/>
          <w:color w:val="000000"/>
          <w:sz w:val="18"/>
          <w:szCs w:val="18"/>
        </w:rPr>
        <w:tab/>
      </w:r>
      <w:r w:rsidRPr="00056C23">
        <w:rPr>
          <w:rFonts w:ascii="Verdana" w:hAnsi="Verdana"/>
          <w:color w:val="000000"/>
          <w:sz w:val="18"/>
          <w:szCs w:val="18"/>
        </w:rPr>
        <w:t xml:space="preserve">In this clause, </w:t>
      </w:r>
      <w:r w:rsidRPr="00056C23">
        <w:rPr>
          <w:rFonts w:ascii="Verdana" w:hAnsi="Verdana"/>
          <w:i/>
          <w:iCs/>
          <w:color w:val="000000"/>
          <w:sz w:val="18"/>
          <w:szCs w:val="18"/>
        </w:rPr>
        <w:t>broadcaster</w:t>
      </w:r>
      <w:r w:rsidRPr="00056C23">
        <w:rPr>
          <w:rFonts w:ascii="Verdana" w:hAnsi="Verdana"/>
          <w:color w:val="000000"/>
          <w:sz w:val="18"/>
          <w:szCs w:val="18"/>
        </w:rPr>
        <w:t xml:space="preserve"> means: </w:t>
      </w:r>
    </w:p>
    <w:p w14:paraId="003A765A" w14:textId="77777777" w:rsidR="000D6DBE" w:rsidRPr="00056C23" w:rsidRDefault="000D6DBE" w:rsidP="000D6DBE">
      <w:pPr>
        <w:spacing w:before="100" w:beforeAutospacing="1" w:after="100" w:afterAutospacing="1"/>
        <w:ind w:left="2160"/>
        <w:rPr>
          <w:rFonts w:ascii="Verdana" w:hAnsi="Verdana"/>
          <w:color w:val="000000"/>
          <w:sz w:val="18"/>
          <w:szCs w:val="18"/>
        </w:rPr>
      </w:pPr>
      <w:r w:rsidRPr="00056C23">
        <w:rPr>
          <w:rFonts w:ascii="Verdana" w:hAnsi="Verdana"/>
          <w:color w:val="000000"/>
          <w:sz w:val="18"/>
          <w:szCs w:val="18"/>
        </w:rPr>
        <w:t>(a)</w:t>
      </w:r>
      <w:r>
        <w:rPr>
          <w:rFonts w:ascii="Verdana" w:hAnsi="Verdana"/>
          <w:color w:val="000000"/>
          <w:sz w:val="18"/>
          <w:szCs w:val="18"/>
        </w:rPr>
        <w:tab/>
      </w:r>
      <w:r w:rsidRPr="00056C23">
        <w:rPr>
          <w:rFonts w:ascii="Verdana" w:hAnsi="Verdana"/>
          <w:color w:val="000000"/>
          <w:sz w:val="18"/>
          <w:szCs w:val="18"/>
        </w:rPr>
        <w:t>a commercial television broadcasting licensee; or</w:t>
      </w:r>
      <w:r w:rsidRPr="00056C23">
        <w:rPr>
          <w:rFonts w:ascii="Verdana" w:hAnsi="Verdana"/>
          <w:color w:val="000000"/>
          <w:sz w:val="18"/>
          <w:szCs w:val="18"/>
        </w:rPr>
        <w:br/>
        <w:t xml:space="preserve">(b) </w:t>
      </w:r>
      <w:r>
        <w:rPr>
          <w:rFonts w:ascii="Verdana" w:hAnsi="Verdana"/>
          <w:color w:val="000000"/>
          <w:sz w:val="18"/>
          <w:szCs w:val="18"/>
        </w:rPr>
        <w:tab/>
      </w:r>
      <w:r w:rsidRPr="00056C23">
        <w:rPr>
          <w:rFonts w:ascii="Verdana" w:hAnsi="Verdana"/>
          <w:color w:val="000000"/>
          <w:sz w:val="18"/>
          <w:szCs w:val="18"/>
        </w:rPr>
        <w:t>a commercial radio broadcasting licensee; or</w:t>
      </w:r>
      <w:r w:rsidRPr="00056C23">
        <w:rPr>
          <w:rFonts w:ascii="Verdana" w:hAnsi="Verdana"/>
          <w:color w:val="000000"/>
          <w:sz w:val="18"/>
          <w:szCs w:val="18"/>
        </w:rPr>
        <w:br/>
        <w:t xml:space="preserve">(c) </w:t>
      </w:r>
      <w:r>
        <w:rPr>
          <w:rFonts w:ascii="Verdana" w:hAnsi="Verdana"/>
          <w:color w:val="000000"/>
          <w:sz w:val="18"/>
          <w:szCs w:val="18"/>
        </w:rPr>
        <w:tab/>
      </w:r>
      <w:r w:rsidRPr="00056C23">
        <w:rPr>
          <w:rFonts w:ascii="Verdana" w:hAnsi="Verdana"/>
          <w:color w:val="000000"/>
          <w:sz w:val="18"/>
          <w:szCs w:val="18"/>
        </w:rPr>
        <w:t>a community broadcasting licensee; or</w:t>
      </w:r>
      <w:r w:rsidRPr="00056C23">
        <w:rPr>
          <w:rFonts w:ascii="Verdana" w:hAnsi="Verdana"/>
          <w:color w:val="000000"/>
          <w:sz w:val="18"/>
          <w:szCs w:val="18"/>
        </w:rPr>
        <w:br/>
        <w:t xml:space="preserve">(d) </w:t>
      </w:r>
      <w:r>
        <w:rPr>
          <w:rFonts w:ascii="Verdana" w:hAnsi="Verdana"/>
          <w:color w:val="000000"/>
          <w:sz w:val="18"/>
          <w:szCs w:val="18"/>
        </w:rPr>
        <w:tab/>
      </w:r>
      <w:r w:rsidRPr="00056C23">
        <w:rPr>
          <w:rFonts w:ascii="Verdana" w:hAnsi="Verdana"/>
          <w:color w:val="000000"/>
          <w:sz w:val="18"/>
          <w:szCs w:val="18"/>
        </w:rPr>
        <w:t>a subscription television broadcasting licensee; or</w:t>
      </w:r>
      <w:r w:rsidRPr="00056C23">
        <w:rPr>
          <w:rFonts w:ascii="Verdana" w:hAnsi="Verdana"/>
          <w:color w:val="000000"/>
          <w:sz w:val="18"/>
          <w:szCs w:val="18"/>
        </w:rPr>
        <w:br/>
        <w:t xml:space="preserve">(e) </w:t>
      </w:r>
      <w:r>
        <w:rPr>
          <w:rFonts w:ascii="Verdana" w:hAnsi="Verdana"/>
          <w:color w:val="000000"/>
          <w:sz w:val="18"/>
          <w:szCs w:val="18"/>
        </w:rPr>
        <w:tab/>
      </w:r>
      <w:r w:rsidRPr="00056C23">
        <w:rPr>
          <w:rFonts w:ascii="Verdana" w:hAnsi="Verdana"/>
          <w:color w:val="000000"/>
          <w:sz w:val="18"/>
          <w:szCs w:val="18"/>
        </w:rPr>
        <w:t>a person providing broadcasting services under a class licence.</w:t>
      </w:r>
    </w:p>
    <w:p w14:paraId="5DDB1CDB" w14:textId="77777777" w:rsidR="000D6DBE" w:rsidRPr="00056C23" w:rsidRDefault="000D6DBE" w:rsidP="00285E00">
      <w:pPr>
        <w:spacing w:after="80"/>
        <w:ind w:left="2160" w:hanging="720"/>
        <w:rPr>
          <w:rFonts w:ascii="Verdana" w:hAnsi="Verdana"/>
          <w:color w:val="000000"/>
          <w:sz w:val="18"/>
          <w:szCs w:val="18"/>
        </w:rPr>
      </w:pPr>
      <w:r w:rsidRPr="00056C23">
        <w:rPr>
          <w:rFonts w:ascii="Verdana" w:hAnsi="Verdana"/>
          <w:color w:val="000000"/>
          <w:sz w:val="18"/>
          <w:szCs w:val="18"/>
        </w:rPr>
        <w:t xml:space="preserve">(2) </w:t>
      </w:r>
      <w:r>
        <w:rPr>
          <w:rFonts w:ascii="Verdana" w:hAnsi="Verdana"/>
          <w:color w:val="000000"/>
          <w:sz w:val="18"/>
          <w:szCs w:val="18"/>
        </w:rPr>
        <w:tab/>
      </w:r>
      <w:r w:rsidRPr="00056C23">
        <w:rPr>
          <w:rFonts w:ascii="Verdana" w:hAnsi="Verdana"/>
          <w:color w:val="000000"/>
          <w:sz w:val="18"/>
          <w:szCs w:val="18"/>
        </w:rPr>
        <w:t xml:space="preserve">If a broadcaster broadcasts political matter at the request of another person, the broadcaster must, immediately afterwards, cause the required particulars in relation to the matter to be announced in a form approved in writing by the ACMA. </w:t>
      </w:r>
    </w:p>
    <w:p w14:paraId="39EEE64F" w14:textId="77777777" w:rsidR="000D6DBE" w:rsidRPr="00056C23" w:rsidRDefault="000D6DBE" w:rsidP="000D6DBE">
      <w:pPr>
        <w:ind w:left="2160" w:hanging="720"/>
        <w:rPr>
          <w:rFonts w:ascii="Verdana" w:hAnsi="Verdana"/>
          <w:color w:val="000000"/>
          <w:sz w:val="18"/>
          <w:szCs w:val="18"/>
        </w:rPr>
      </w:pPr>
      <w:r w:rsidRPr="00056C23">
        <w:rPr>
          <w:rFonts w:ascii="Verdana" w:hAnsi="Verdana"/>
          <w:color w:val="000000"/>
          <w:sz w:val="18"/>
          <w:szCs w:val="18"/>
        </w:rPr>
        <w:t xml:space="preserve">(3) </w:t>
      </w:r>
      <w:r>
        <w:rPr>
          <w:rFonts w:ascii="Verdana" w:hAnsi="Verdana"/>
          <w:color w:val="000000"/>
          <w:sz w:val="18"/>
          <w:szCs w:val="18"/>
        </w:rPr>
        <w:tab/>
      </w:r>
      <w:r w:rsidRPr="00056C23">
        <w:rPr>
          <w:rFonts w:ascii="Verdana" w:hAnsi="Verdana"/>
          <w:color w:val="000000"/>
          <w:sz w:val="18"/>
          <w:szCs w:val="18"/>
        </w:rPr>
        <w:t xml:space="preserve">A broadcaster must, in relation to political matter broadcast at the request of </w:t>
      </w:r>
      <w:r w:rsidR="00B64EE7">
        <w:rPr>
          <w:rFonts w:ascii="Verdana" w:hAnsi="Verdana"/>
          <w:color w:val="000000"/>
          <w:sz w:val="18"/>
          <w:szCs w:val="18"/>
        </w:rPr>
        <w:t>another person</w:t>
      </w:r>
      <w:r w:rsidRPr="00056C23">
        <w:rPr>
          <w:rFonts w:ascii="Verdana" w:hAnsi="Verdana"/>
          <w:color w:val="000000"/>
          <w:sz w:val="18"/>
          <w:szCs w:val="18"/>
        </w:rPr>
        <w:t xml:space="preserve">, keep a record of the name, address and occupation of the person or, if the person is a company, the name and the address of the principal office of the person for the required period and must give to the ACMA any particulars of the record that the ACMA, by written notice, requires. </w:t>
      </w:r>
    </w:p>
    <w:p w14:paraId="1D064A61" w14:textId="77777777" w:rsidR="000D6DBE" w:rsidRDefault="000D6DBE" w:rsidP="000D6DBE">
      <w:pPr>
        <w:ind w:left="2160" w:hanging="720"/>
        <w:rPr>
          <w:rFonts w:ascii="Verdana" w:hAnsi="Verdana"/>
          <w:color w:val="000000"/>
          <w:sz w:val="18"/>
          <w:szCs w:val="18"/>
        </w:rPr>
      </w:pPr>
      <w:r w:rsidRPr="00056C23">
        <w:rPr>
          <w:rFonts w:ascii="Verdana" w:hAnsi="Verdana"/>
          <w:color w:val="000000"/>
          <w:sz w:val="18"/>
          <w:szCs w:val="18"/>
        </w:rPr>
        <w:t>(4)</w:t>
      </w:r>
      <w:r>
        <w:rPr>
          <w:rFonts w:ascii="Verdana" w:hAnsi="Verdana"/>
          <w:color w:val="000000"/>
          <w:sz w:val="18"/>
          <w:szCs w:val="18"/>
        </w:rPr>
        <w:tab/>
      </w:r>
      <w:r w:rsidRPr="00056C23">
        <w:rPr>
          <w:rFonts w:ascii="Verdana" w:hAnsi="Verdana"/>
          <w:color w:val="000000"/>
          <w:sz w:val="18"/>
          <w:szCs w:val="18"/>
        </w:rPr>
        <w:t xml:space="preserve"> For the purposes of this clause, a person </w:t>
      </w:r>
      <w:proofErr w:type="spellStart"/>
      <w:r w:rsidRPr="00056C23">
        <w:rPr>
          <w:rFonts w:ascii="Verdana" w:hAnsi="Verdana"/>
          <w:color w:val="000000"/>
          <w:sz w:val="18"/>
          <w:szCs w:val="18"/>
        </w:rPr>
        <w:t>authorises</w:t>
      </w:r>
      <w:proofErr w:type="spellEnd"/>
      <w:r w:rsidRPr="00056C23">
        <w:rPr>
          <w:rFonts w:ascii="Verdana" w:hAnsi="Verdana"/>
          <w:color w:val="000000"/>
          <w:sz w:val="18"/>
          <w:szCs w:val="18"/>
        </w:rPr>
        <w:t xml:space="preserve"> the broadcasting of political matter only if the person is responsible for approval of the content of the political matter and the decision to present it for broadcasting. </w:t>
      </w:r>
    </w:p>
    <w:p w14:paraId="15603160" w14:textId="77777777" w:rsidR="000D6DBE" w:rsidRPr="00056C23" w:rsidRDefault="000D6DBE" w:rsidP="000D6DBE">
      <w:pPr>
        <w:ind w:left="2160" w:hanging="720"/>
        <w:rPr>
          <w:rFonts w:ascii="Verdana" w:hAnsi="Verdana"/>
          <w:color w:val="000000"/>
          <w:sz w:val="18"/>
          <w:szCs w:val="18"/>
        </w:rPr>
      </w:pPr>
    </w:p>
    <w:p w14:paraId="2652E3F4" w14:textId="77777777" w:rsidR="000D6DBE" w:rsidRPr="00E80580" w:rsidRDefault="000D6DBE" w:rsidP="000D6DBE">
      <w:pPr>
        <w:ind w:left="720"/>
        <w:rPr>
          <w:rFonts w:ascii="Verdana" w:hAnsi="Verdana"/>
          <w:b/>
          <w:color w:val="000000"/>
          <w:sz w:val="18"/>
          <w:szCs w:val="18"/>
        </w:rPr>
      </w:pPr>
      <w:r w:rsidRPr="00E80580">
        <w:rPr>
          <w:rFonts w:ascii="Verdana" w:hAnsi="Verdana"/>
          <w:b/>
          <w:color w:val="000000"/>
          <w:sz w:val="18"/>
          <w:szCs w:val="18"/>
        </w:rPr>
        <w:t>5</w:t>
      </w:r>
      <w:r w:rsidRPr="00E80580">
        <w:rPr>
          <w:rFonts w:ascii="Verdana" w:hAnsi="Verdana"/>
          <w:b/>
          <w:color w:val="000000"/>
          <w:sz w:val="18"/>
          <w:szCs w:val="18"/>
        </w:rPr>
        <w:tab/>
        <w:t>Records of matter broadcast</w:t>
      </w:r>
      <w:r w:rsidRPr="00E80580">
        <w:rPr>
          <w:rFonts w:ascii="Verdana" w:hAnsi="Verdana"/>
          <w:b/>
          <w:color w:val="000000"/>
          <w:sz w:val="18"/>
          <w:szCs w:val="18"/>
        </w:rPr>
        <w:br/>
      </w:r>
    </w:p>
    <w:p w14:paraId="54FFC455" w14:textId="77777777" w:rsidR="000D6DBE" w:rsidRPr="00056C23" w:rsidRDefault="000D6DBE" w:rsidP="000D6DBE">
      <w:pPr>
        <w:ind w:left="720" w:firstLine="720"/>
        <w:rPr>
          <w:rFonts w:ascii="Verdana" w:hAnsi="Verdana"/>
          <w:color w:val="000000"/>
          <w:sz w:val="18"/>
          <w:szCs w:val="18"/>
        </w:rPr>
      </w:pPr>
      <w:r w:rsidRPr="00056C23">
        <w:rPr>
          <w:rFonts w:ascii="Verdana" w:hAnsi="Verdana"/>
          <w:color w:val="000000"/>
          <w:sz w:val="18"/>
          <w:szCs w:val="18"/>
        </w:rPr>
        <w:t xml:space="preserve">(1) </w:t>
      </w:r>
      <w:r>
        <w:rPr>
          <w:rFonts w:ascii="Verdana" w:hAnsi="Verdana"/>
          <w:color w:val="000000"/>
          <w:sz w:val="18"/>
          <w:szCs w:val="18"/>
        </w:rPr>
        <w:tab/>
      </w:r>
      <w:r w:rsidRPr="00056C23">
        <w:rPr>
          <w:rFonts w:ascii="Verdana" w:hAnsi="Verdana"/>
          <w:color w:val="000000"/>
          <w:sz w:val="18"/>
          <w:szCs w:val="18"/>
        </w:rPr>
        <w:t xml:space="preserve">In this clause, </w:t>
      </w:r>
      <w:r w:rsidRPr="00056C23">
        <w:rPr>
          <w:rFonts w:ascii="Verdana" w:hAnsi="Verdana"/>
          <w:i/>
          <w:iCs/>
          <w:color w:val="000000"/>
          <w:sz w:val="18"/>
          <w:szCs w:val="18"/>
        </w:rPr>
        <w:t>broadcaster</w:t>
      </w:r>
      <w:r w:rsidRPr="00056C23">
        <w:rPr>
          <w:rFonts w:ascii="Verdana" w:hAnsi="Verdana"/>
          <w:color w:val="000000"/>
          <w:sz w:val="18"/>
          <w:szCs w:val="18"/>
        </w:rPr>
        <w:t xml:space="preserve"> means: </w:t>
      </w:r>
    </w:p>
    <w:p w14:paraId="731BCFA9" w14:textId="77777777" w:rsidR="000D6DBE" w:rsidRPr="00056C23" w:rsidRDefault="000D6DBE" w:rsidP="00285E00">
      <w:pPr>
        <w:spacing w:before="100" w:beforeAutospacing="1" w:after="160"/>
        <w:ind w:left="2160"/>
        <w:rPr>
          <w:rFonts w:ascii="Verdana" w:hAnsi="Verdana"/>
          <w:color w:val="000000"/>
          <w:sz w:val="18"/>
          <w:szCs w:val="18"/>
        </w:rPr>
      </w:pPr>
      <w:r w:rsidRPr="00056C23">
        <w:rPr>
          <w:rFonts w:ascii="Verdana" w:hAnsi="Verdana"/>
          <w:color w:val="000000"/>
          <w:sz w:val="18"/>
          <w:szCs w:val="18"/>
        </w:rPr>
        <w:lastRenderedPageBreak/>
        <w:t>(a) a commercial television broadcasting licensee; or</w:t>
      </w:r>
      <w:r w:rsidRPr="00056C23">
        <w:rPr>
          <w:rFonts w:ascii="Verdana" w:hAnsi="Verdana"/>
          <w:color w:val="000000"/>
          <w:sz w:val="18"/>
          <w:szCs w:val="18"/>
        </w:rPr>
        <w:br/>
        <w:t>(b) a commercial radio broadcasting licensee; or</w:t>
      </w:r>
      <w:r w:rsidRPr="00056C23">
        <w:rPr>
          <w:rFonts w:ascii="Verdana" w:hAnsi="Verdana"/>
          <w:color w:val="000000"/>
          <w:sz w:val="18"/>
          <w:szCs w:val="18"/>
        </w:rPr>
        <w:br/>
        <w:t>(c) a community broadcasting licensee; or</w:t>
      </w:r>
      <w:r w:rsidRPr="00056C23">
        <w:rPr>
          <w:rFonts w:ascii="Verdana" w:hAnsi="Verdana"/>
          <w:color w:val="000000"/>
          <w:sz w:val="18"/>
          <w:szCs w:val="18"/>
        </w:rPr>
        <w:br/>
        <w:t>(d) a subscription television broadcasting licensee; or</w:t>
      </w:r>
      <w:r w:rsidRPr="00056C23">
        <w:rPr>
          <w:rFonts w:ascii="Verdana" w:hAnsi="Verdana"/>
          <w:color w:val="000000"/>
          <w:sz w:val="18"/>
          <w:szCs w:val="18"/>
        </w:rPr>
        <w:br/>
        <w:t>(e) a person providing broadcasting services under a class licence.</w:t>
      </w:r>
    </w:p>
    <w:p w14:paraId="0CFA7DFC" w14:textId="77777777" w:rsidR="000D6DBE" w:rsidRDefault="000D6DBE" w:rsidP="00285E00">
      <w:pPr>
        <w:spacing w:after="160"/>
        <w:ind w:left="2160" w:hanging="720"/>
        <w:rPr>
          <w:rFonts w:ascii="Verdana" w:hAnsi="Verdana"/>
          <w:color w:val="000000"/>
          <w:sz w:val="18"/>
          <w:szCs w:val="18"/>
        </w:rPr>
      </w:pPr>
      <w:r w:rsidRPr="00056C23">
        <w:rPr>
          <w:rFonts w:ascii="Verdana" w:hAnsi="Verdana"/>
          <w:color w:val="000000"/>
          <w:sz w:val="18"/>
          <w:szCs w:val="18"/>
        </w:rPr>
        <w:t xml:space="preserve">(2) </w:t>
      </w:r>
      <w:r>
        <w:rPr>
          <w:rFonts w:ascii="Verdana" w:hAnsi="Verdana"/>
          <w:color w:val="000000"/>
          <w:sz w:val="18"/>
          <w:szCs w:val="18"/>
        </w:rPr>
        <w:tab/>
      </w:r>
      <w:r w:rsidRPr="00056C23">
        <w:rPr>
          <w:rFonts w:ascii="Verdana" w:hAnsi="Verdana"/>
          <w:color w:val="000000"/>
          <w:sz w:val="18"/>
          <w:szCs w:val="18"/>
        </w:rPr>
        <w:t xml:space="preserve">If a broadcaster broadcasts matter relating to a political subject or current affairs, being matter that is in the form of news, an address, a statement, a commentary or a discussion, the broadcaster must cause a record of the matter to be made in a form approved in writing by the ACMA. </w:t>
      </w:r>
    </w:p>
    <w:p w14:paraId="00BFDC21" w14:textId="77777777" w:rsidR="000D6DBE" w:rsidRPr="00056C23" w:rsidRDefault="000D6DBE" w:rsidP="00285E00">
      <w:pPr>
        <w:spacing w:after="160"/>
        <w:ind w:left="2160" w:hanging="720"/>
        <w:rPr>
          <w:rFonts w:ascii="Verdana" w:hAnsi="Verdana"/>
          <w:color w:val="000000"/>
          <w:sz w:val="18"/>
          <w:szCs w:val="18"/>
        </w:rPr>
      </w:pPr>
      <w:r w:rsidRPr="00056C23">
        <w:rPr>
          <w:rFonts w:ascii="Verdana" w:hAnsi="Verdana"/>
          <w:color w:val="000000"/>
          <w:sz w:val="18"/>
          <w:szCs w:val="18"/>
        </w:rPr>
        <w:t xml:space="preserve">(3) </w:t>
      </w:r>
      <w:r>
        <w:rPr>
          <w:rFonts w:ascii="Verdana" w:hAnsi="Verdana"/>
          <w:color w:val="000000"/>
          <w:sz w:val="18"/>
          <w:szCs w:val="18"/>
        </w:rPr>
        <w:tab/>
      </w:r>
      <w:r w:rsidRPr="00056C23">
        <w:rPr>
          <w:rFonts w:ascii="Verdana" w:hAnsi="Verdana"/>
          <w:color w:val="000000"/>
          <w:sz w:val="18"/>
          <w:szCs w:val="18"/>
        </w:rPr>
        <w:t xml:space="preserve">Subject to this clause, a broadcaster must retain in his or her custody a record so made for a period of: </w:t>
      </w:r>
    </w:p>
    <w:p w14:paraId="5B6C9E93" w14:textId="77777777" w:rsidR="000D6DBE" w:rsidRPr="00056C23" w:rsidRDefault="000D6DBE" w:rsidP="00285E00">
      <w:pPr>
        <w:spacing w:before="100" w:beforeAutospacing="1" w:after="160"/>
        <w:ind w:left="2160"/>
        <w:rPr>
          <w:rFonts w:ascii="Verdana" w:hAnsi="Verdana"/>
          <w:color w:val="000000"/>
          <w:sz w:val="18"/>
          <w:szCs w:val="18"/>
        </w:rPr>
      </w:pPr>
      <w:r w:rsidRPr="00056C23">
        <w:rPr>
          <w:rFonts w:ascii="Verdana" w:hAnsi="Verdana"/>
          <w:color w:val="000000"/>
          <w:sz w:val="18"/>
          <w:szCs w:val="18"/>
        </w:rPr>
        <w:t xml:space="preserve">(a) </w:t>
      </w:r>
      <w:r>
        <w:rPr>
          <w:rFonts w:ascii="Verdana" w:hAnsi="Verdana"/>
          <w:color w:val="000000"/>
          <w:sz w:val="18"/>
          <w:szCs w:val="18"/>
        </w:rPr>
        <w:tab/>
      </w:r>
      <w:r w:rsidRPr="00056C23">
        <w:rPr>
          <w:rFonts w:ascii="Verdana" w:hAnsi="Verdana"/>
          <w:color w:val="000000"/>
          <w:sz w:val="18"/>
          <w:szCs w:val="18"/>
        </w:rPr>
        <w:t>6 weeks from the date on which the matter was broadcast; or</w:t>
      </w:r>
      <w:r w:rsidRPr="00056C23">
        <w:rPr>
          <w:rFonts w:ascii="Verdana" w:hAnsi="Verdana"/>
          <w:color w:val="000000"/>
          <w:sz w:val="18"/>
          <w:szCs w:val="18"/>
        </w:rPr>
        <w:br/>
        <w:t>(b)</w:t>
      </w:r>
      <w:r>
        <w:rPr>
          <w:rFonts w:ascii="Verdana" w:hAnsi="Verdana"/>
          <w:color w:val="000000"/>
          <w:sz w:val="18"/>
          <w:szCs w:val="18"/>
        </w:rPr>
        <w:tab/>
      </w:r>
      <w:r w:rsidRPr="00056C23">
        <w:rPr>
          <w:rFonts w:ascii="Verdana" w:hAnsi="Verdana"/>
          <w:color w:val="000000"/>
          <w:sz w:val="18"/>
          <w:szCs w:val="18"/>
        </w:rPr>
        <w:t xml:space="preserve">if a complaint has been made about the matter—for 60 days from the </w:t>
      </w:r>
      <w:r>
        <w:rPr>
          <w:rFonts w:ascii="Verdana" w:hAnsi="Verdana"/>
          <w:color w:val="000000"/>
          <w:sz w:val="18"/>
          <w:szCs w:val="18"/>
        </w:rPr>
        <w:tab/>
      </w:r>
      <w:r w:rsidRPr="00056C23">
        <w:rPr>
          <w:rFonts w:ascii="Verdana" w:hAnsi="Verdana"/>
          <w:color w:val="000000"/>
          <w:sz w:val="18"/>
          <w:szCs w:val="18"/>
        </w:rPr>
        <w:t>date on which the matter was broadcast;</w:t>
      </w:r>
    </w:p>
    <w:p w14:paraId="710C5D45" w14:textId="77777777" w:rsidR="000D6DBE" w:rsidRPr="00056C23" w:rsidRDefault="000D6DBE" w:rsidP="00285E00">
      <w:pPr>
        <w:spacing w:before="100" w:beforeAutospacing="1" w:after="160"/>
        <w:ind w:left="2160"/>
        <w:rPr>
          <w:rFonts w:ascii="Verdana" w:hAnsi="Verdana"/>
          <w:color w:val="000000"/>
          <w:sz w:val="18"/>
          <w:szCs w:val="18"/>
        </w:rPr>
      </w:pPr>
      <w:r w:rsidRPr="00056C23">
        <w:rPr>
          <w:rFonts w:ascii="Verdana" w:hAnsi="Verdana"/>
          <w:color w:val="000000"/>
          <w:sz w:val="18"/>
          <w:szCs w:val="18"/>
        </w:rPr>
        <w:t>or for such longer period as the ACMA, in special circumstances, directs in writing.</w:t>
      </w:r>
    </w:p>
    <w:p w14:paraId="02630CA4" w14:textId="77777777" w:rsidR="000D6DBE" w:rsidRDefault="000D6DBE" w:rsidP="00285E00">
      <w:pPr>
        <w:spacing w:after="160"/>
        <w:ind w:left="2160" w:hanging="720"/>
        <w:rPr>
          <w:rFonts w:ascii="Verdana" w:hAnsi="Verdana"/>
          <w:color w:val="000000"/>
          <w:sz w:val="18"/>
          <w:szCs w:val="18"/>
        </w:rPr>
      </w:pPr>
      <w:r w:rsidRPr="00056C23">
        <w:rPr>
          <w:rFonts w:ascii="Verdana" w:hAnsi="Verdana"/>
          <w:color w:val="000000"/>
          <w:sz w:val="18"/>
          <w:szCs w:val="18"/>
        </w:rPr>
        <w:t xml:space="preserve">(4) </w:t>
      </w:r>
      <w:r>
        <w:rPr>
          <w:rFonts w:ascii="Verdana" w:hAnsi="Verdana"/>
          <w:color w:val="000000"/>
          <w:sz w:val="18"/>
          <w:szCs w:val="18"/>
        </w:rPr>
        <w:tab/>
      </w:r>
      <w:r w:rsidRPr="00056C23">
        <w:rPr>
          <w:rFonts w:ascii="Verdana" w:hAnsi="Verdana"/>
          <w:color w:val="000000"/>
          <w:sz w:val="18"/>
          <w:szCs w:val="18"/>
        </w:rPr>
        <w:t xml:space="preserve">If a person considers that a record so made is admissible in evidence in proceedings instituted, or proposed to be instituted, in a court, being a record that is held under subclause (3), the person may give to the broadcaster a notice in writing informing the broadcaster that the record may be required for the purposes of the proceedings. </w:t>
      </w:r>
    </w:p>
    <w:p w14:paraId="2CE8AAB3" w14:textId="77777777" w:rsidR="000D6DBE" w:rsidRPr="00056C23" w:rsidRDefault="000D6DBE" w:rsidP="00285E00">
      <w:pPr>
        <w:spacing w:after="160"/>
        <w:ind w:left="2160" w:hanging="720"/>
        <w:rPr>
          <w:rFonts w:ascii="Verdana" w:hAnsi="Verdana"/>
          <w:color w:val="000000"/>
          <w:sz w:val="18"/>
          <w:szCs w:val="18"/>
        </w:rPr>
      </w:pPr>
      <w:r w:rsidRPr="00056C23">
        <w:rPr>
          <w:rFonts w:ascii="Verdana" w:hAnsi="Verdana"/>
          <w:color w:val="000000"/>
          <w:sz w:val="18"/>
          <w:szCs w:val="18"/>
        </w:rPr>
        <w:t xml:space="preserve">(5) </w:t>
      </w:r>
      <w:r>
        <w:rPr>
          <w:rFonts w:ascii="Verdana" w:hAnsi="Verdana"/>
          <w:color w:val="000000"/>
          <w:sz w:val="18"/>
          <w:szCs w:val="18"/>
        </w:rPr>
        <w:tab/>
      </w:r>
      <w:r w:rsidRPr="00056C23">
        <w:rPr>
          <w:rFonts w:ascii="Verdana" w:hAnsi="Verdana"/>
          <w:color w:val="000000"/>
          <w:sz w:val="18"/>
          <w:szCs w:val="18"/>
        </w:rPr>
        <w:t xml:space="preserve">If such a notice is given to a broadcaster in respect of a record, the broadcaster must, subject to this clause, retain the record until the proceedings or the proposed proceedings to which the notice relates have been finally determined. </w:t>
      </w:r>
    </w:p>
    <w:p w14:paraId="74E95491" w14:textId="77777777" w:rsidR="000D6DBE" w:rsidRPr="00056C23" w:rsidRDefault="000D6DBE" w:rsidP="00285E00">
      <w:pPr>
        <w:spacing w:after="160"/>
        <w:ind w:left="2160" w:hanging="720"/>
        <w:rPr>
          <w:rFonts w:ascii="Verdana" w:hAnsi="Verdana"/>
          <w:color w:val="000000"/>
          <w:sz w:val="18"/>
          <w:szCs w:val="18"/>
        </w:rPr>
      </w:pPr>
      <w:r w:rsidRPr="00056C23">
        <w:rPr>
          <w:rFonts w:ascii="Verdana" w:hAnsi="Verdana"/>
          <w:color w:val="000000"/>
          <w:sz w:val="18"/>
          <w:szCs w:val="18"/>
        </w:rPr>
        <w:t xml:space="preserve">(6) </w:t>
      </w:r>
      <w:r>
        <w:rPr>
          <w:rFonts w:ascii="Verdana" w:hAnsi="Verdana"/>
          <w:color w:val="000000"/>
          <w:sz w:val="18"/>
          <w:szCs w:val="18"/>
        </w:rPr>
        <w:tab/>
      </w:r>
      <w:r w:rsidRPr="00056C23">
        <w:rPr>
          <w:rFonts w:ascii="Verdana" w:hAnsi="Verdana"/>
          <w:color w:val="000000"/>
          <w:sz w:val="18"/>
          <w:szCs w:val="18"/>
        </w:rPr>
        <w:t xml:space="preserve">If the proceedings are not instituted within a period of 3 months after the notice is given to the broadcaster, subclause (5) ceases to apply to the record at the end of that period. </w:t>
      </w:r>
    </w:p>
    <w:p w14:paraId="365E30B8" w14:textId="77777777" w:rsidR="000D6DBE" w:rsidRPr="00056C23" w:rsidRDefault="000D6DBE" w:rsidP="00285E00">
      <w:pPr>
        <w:spacing w:after="160"/>
        <w:ind w:left="2160" w:hanging="720"/>
        <w:rPr>
          <w:rFonts w:ascii="Verdana" w:hAnsi="Verdana"/>
          <w:color w:val="000000"/>
          <w:sz w:val="18"/>
          <w:szCs w:val="18"/>
        </w:rPr>
      </w:pPr>
      <w:r w:rsidRPr="00056C23">
        <w:rPr>
          <w:rFonts w:ascii="Verdana" w:hAnsi="Verdana"/>
          <w:color w:val="000000"/>
          <w:sz w:val="18"/>
          <w:szCs w:val="18"/>
        </w:rPr>
        <w:t xml:space="preserve">(7) </w:t>
      </w:r>
      <w:r>
        <w:rPr>
          <w:rFonts w:ascii="Verdana" w:hAnsi="Verdana"/>
          <w:color w:val="000000"/>
          <w:sz w:val="18"/>
          <w:szCs w:val="18"/>
        </w:rPr>
        <w:tab/>
      </w:r>
      <w:r w:rsidRPr="00056C23">
        <w:rPr>
          <w:rFonts w:ascii="Verdana" w:hAnsi="Verdana"/>
          <w:color w:val="000000"/>
          <w:sz w:val="18"/>
          <w:szCs w:val="18"/>
        </w:rPr>
        <w:t xml:space="preserve">The obligation imposed by this clause on a broadcaster to retain a record does not apply at any time when the record is in the custody of a court in connection with proceedings instituted in the court. </w:t>
      </w:r>
    </w:p>
    <w:p w14:paraId="567FC800" w14:textId="77777777" w:rsidR="000D6DBE" w:rsidRPr="00056C23" w:rsidRDefault="000D6DBE" w:rsidP="00285E00">
      <w:pPr>
        <w:spacing w:after="160"/>
        <w:ind w:left="2160" w:hanging="720"/>
        <w:rPr>
          <w:rFonts w:ascii="Verdana" w:hAnsi="Verdana"/>
          <w:color w:val="000000"/>
          <w:sz w:val="18"/>
          <w:szCs w:val="18"/>
        </w:rPr>
      </w:pPr>
      <w:r w:rsidRPr="00056C23">
        <w:rPr>
          <w:rFonts w:ascii="Verdana" w:hAnsi="Verdana"/>
          <w:color w:val="000000"/>
          <w:sz w:val="18"/>
          <w:szCs w:val="18"/>
        </w:rPr>
        <w:t xml:space="preserve">(8) </w:t>
      </w:r>
      <w:r>
        <w:rPr>
          <w:rFonts w:ascii="Verdana" w:hAnsi="Verdana"/>
          <w:color w:val="000000"/>
          <w:sz w:val="18"/>
          <w:szCs w:val="18"/>
        </w:rPr>
        <w:tab/>
      </w:r>
      <w:r w:rsidRPr="00056C23">
        <w:rPr>
          <w:rFonts w:ascii="Verdana" w:hAnsi="Verdana"/>
          <w:color w:val="000000"/>
          <w:sz w:val="18"/>
          <w:szCs w:val="18"/>
        </w:rPr>
        <w:t xml:space="preserve">If the ACMA is of the opinion that a matter of which a record has been made under this clause is of sufficient historic interest to justify its being permanently preserved, the ACMA may direct in writing a person who has custody of the record to deliver it for safe keeping to a person or authority specified by the ACMA, and the person to whom the direction is given must comply with the direction but is entitled to fair compensation. </w:t>
      </w:r>
    </w:p>
    <w:p w14:paraId="7F289AF0" w14:textId="77777777" w:rsidR="000D6DBE" w:rsidRDefault="000D6DBE" w:rsidP="000D6DBE">
      <w:pPr>
        <w:ind w:left="2160" w:hanging="720"/>
        <w:rPr>
          <w:rFonts w:ascii="Verdana" w:hAnsi="Verdana"/>
          <w:color w:val="000000"/>
          <w:sz w:val="18"/>
          <w:szCs w:val="18"/>
        </w:rPr>
      </w:pPr>
      <w:r w:rsidRPr="00056C23">
        <w:rPr>
          <w:rFonts w:ascii="Verdana" w:hAnsi="Verdana"/>
          <w:color w:val="000000"/>
          <w:sz w:val="18"/>
          <w:szCs w:val="18"/>
        </w:rPr>
        <w:t xml:space="preserve">(9) </w:t>
      </w:r>
      <w:r>
        <w:rPr>
          <w:rFonts w:ascii="Verdana" w:hAnsi="Verdana"/>
          <w:color w:val="000000"/>
          <w:sz w:val="18"/>
          <w:szCs w:val="18"/>
        </w:rPr>
        <w:tab/>
      </w:r>
      <w:r w:rsidRPr="00056C23">
        <w:rPr>
          <w:rFonts w:ascii="Verdana" w:hAnsi="Verdana"/>
          <w:color w:val="000000"/>
          <w:sz w:val="18"/>
          <w:szCs w:val="18"/>
        </w:rPr>
        <w:t xml:space="preserve">A broadcaster must, without charge, make available to the ACMA, upon request, any specified record made by the broadcaster under subclause (2) that has been retained by the broadcaster (whether or not the broadcaster is, at the time of the request, under an obligation to retain the record). </w:t>
      </w:r>
    </w:p>
    <w:p w14:paraId="53CCDB74" w14:textId="77777777" w:rsidR="00285E00" w:rsidRDefault="00285E00" w:rsidP="000D6DBE">
      <w:pPr>
        <w:ind w:left="2160" w:hanging="720"/>
        <w:rPr>
          <w:rFonts w:ascii="Verdana" w:hAnsi="Verdana"/>
          <w:color w:val="000000"/>
          <w:sz w:val="18"/>
          <w:szCs w:val="18"/>
        </w:rPr>
      </w:pPr>
    </w:p>
    <w:p w14:paraId="750BCB20" w14:textId="77777777" w:rsidR="000D6DBE" w:rsidRPr="00056C23" w:rsidRDefault="000D6DBE" w:rsidP="000D6DBE">
      <w:pPr>
        <w:ind w:left="2160" w:hanging="720"/>
        <w:rPr>
          <w:rFonts w:ascii="Verdana" w:hAnsi="Verdana"/>
          <w:color w:val="000000"/>
          <w:sz w:val="18"/>
          <w:szCs w:val="18"/>
        </w:rPr>
      </w:pPr>
    </w:p>
    <w:p w14:paraId="607C9098" w14:textId="77777777" w:rsidR="000D6DBE" w:rsidRPr="00E80580" w:rsidRDefault="000D6DBE" w:rsidP="000D6DBE">
      <w:pPr>
        <w:ind w:left="720"/>
        <w:rPr>
          <w:rFonts w:ascii="Verdana" w:hAnsi="Verdana"/>
          <w:b/>
          <w:color w:val="000000"/>
          <w:sz w:val="18"/>
          <w:szCs w:val="18"/>
        </w:rPr>
      </w:pPr>
      <w:r w:rsidRPr="00E80580">
        <w:rPr>
          <w:rFonts w:ascii="Verdana" w:hAnsi="Verdana"/>
          <w:b/>
          <w:color w:val="000000"/>
          <w:sz w:val="18"/>
          <w:szCs w:val="18"/>
        </w:rPr>
        <w:t>6.</w:t>
      </w:r>
      <w:r w:rsidRPr="00E80580">
        <w:rPr>
          <w:rFonts w:ascii="Verdana" w:hAnsi="Verdana"/>
          <w:b/>
          <w:color w:val="000000"/>
          <w:sz w:val="18"/>
          <w:szCs w:val="18"/>
        </w:rPr>
        <w:tab/>
        <w:t>Advertisements relating to medicines</w:t>
      </w:r>
      <w:r w:rsidRPr="00E80580">
        <w:rPr>
          <w:rFonts w:ascii="Verdana" w:hAnsi="Verdana"/>
          <w:b/>
          <w:color w:val="000000"/>
          <w:sz w:val="18"/>
          <w:szCs w:val="18"/>
        </w:rPr>
        <w:br/>
      </w:r>
    </w:p>
    <w:p w14:paraId="25C40EBB" w14:textId="77777777" w:rsidR="000D6DBE" w:rsidRPr="00056C23" w:rsidRDefault="000D6DBE" w:rsidP="000D6DBE">
      <w:pPr>
        <w:ind w:left="1440"/>
        <w:rPr>
          <w:rFonts w:ascii="Verdana" w:hAnsi="Verdana"/>
          <w:color w:val="000000"/>
          <w:sz w:val="18"/>
          <w:szCs w:val="18"/>
        </w:rPr>
      </w:pPr>
      <w:r w:rsidRPr="00056C23">
        <w:rPr>
          <w:rFonts w:ascii="Verdana" w:hAnsi="Verdana"/>
          <w:color w:val="000000"/>
          <w:sz w:val="18"/>
          <w:szCs w:val="18"/>
        </w:rPr>
        <w:t xml:space="preserve">(1) </w:t>
      </w:r>
      <w:r>
        <w:rPr>
          <w:rFonts w:ascii="Verdana" w:hAnsi="Verdana"/>
          <w:color w:val="000000"/>
          <w:sz w:val="18"/>
          <w:szCs w:val="18"/>
        </w:rPr>
        <w:tab/>
      </w:r>
      <w:r w:rsidRPr="00056C23">
        <w:rPr>
          <w:rFonts w:ascii="Verdana" w:hAnsi="Verdana"/>
          <w:color w:val="000000"/>
          <w:sz w:val="18"/>
          <w:szCs w:val="18"/>
        </w:rPr>
        <w:t xml:space="preserve">In this clause, </w:t>
      </w:r>
      <w:r w:rsidRPr="00056C23">
        <w:rPr>
          <w:rFonts w:ascii="Verdana" w:hAnsi="Verdana"/>
          <w:i/>
          <w:iCs/>
          <w:color w:val="000000"/>
          <w:sz w:val="18"/>
          <w:szCs w:val="18"/>
        </w:rPr>
        <w:t>broadcaster</w:t>
      </w:r>
      <w:r w:rsidRPr="00056C23">
        <w:rPr>
          <w:rFonts w:ascii="Verdana" w:hAnsi="Verdana"/>
          <w:color w:val="000000"/>
          <w:sz w:val="18"/>
          <w:szCs w:val="18"/>
        </w:rPr>
        <w:t xml:space="preserve"> means: </w:t>
      </w:r>
    </w:p>
    <w:p w14:paraId="6D75EAE8" w14:textId="77777777" w:rsidR="000D6DBE" w:rsidRPr="00056C23" w:rsidRDefault="000D6DBE" w:rsidP="000D6DBE">
      <w:pPr>
        <w:spacing w:before="100" w:beforeAutospacing="1" w:after="100" w:afterAutospacing="1"/>
        <w:ind w:left="2160"/>
        <w:rPr>
          <w:rFonts w:ascii="Verdana" w:hAnsi="Verdana"/>
          <w:color w:val="000000"/>
          <w:sz w:val="18"/>
          <w:szCs w:val="18"/>
        </w:rPr>
      </w:pPr>
      <w:r w:rsidRPr="00056C23">
        <w:rPr>
          <w:rFonts w:ascii="Verdana" w:hAnsi="Verdana"/>
          <w:color w:val="000000"/>
          <w:sz w:val="18"/>
          <w:szCs w:val="18"/>
        </w:rPr>
        <w:t xml:space="preserve">(a) </w:t>
      </w:r>
      <w:r>
        <w:rPr>
          <w:rFonts w:ascii="Verdana" w:hAnsi="Verdana"/>
          <w:color w:val="000000"/>
          <w:sz w:val="18"/>
          <w:szCs w:val="18"/>
        </w:rPr>
        <w:tab/>
      </w:r>
      <w:r w:rsidRPr="00056C23">
        <w:rPr>
          <w:rFonts w:ascii="Verdana" w:hAnsi="Verdana"/>
          <w:color w:val="000000"/>
          <w:sz w:val="18"/>
          <w:szCs w:val="18"/>
        </w:rPr>
        <w:t>a commercial television broadcasting licensee; or</w:t>
      </w:r>
      <w:r w:rsidRPr="00056C23">
        <w:rPr>
          <w:rFonts w:ascii="Verdana" w:hAnsi="Verdana"/>
          <w:color w:val="000000"/>
          <w:sz w:val="18"/>
          <w:szCs w:val="18"/>
        </w:rPr>
        <w:br/>
        <w:t xml:space="preserve">(b) </w:t>
      </w:r>
      <w:r>
        <w:rPr>
          <w:rFonts w:ascii="Verdana" w:hAnsi="Verdana"/>
          <w:color w:val="000000"/>
          <w:sz w:val="18"/>
          <w:szCs w:val="18"/>
        </w:rPr>
        <w:tab/>
      </w:r>
      <w:r w:rsidRPr="00056C23">
        <w:rPr>
          <w:rFonts w:ascii="Verdana" w:hAnsi="Verdana"/>
          <w:color w:val="000000"/>
          <w:sz w:val="18"/>
          <w:szCs w:val="18"/>
        </w:rPr>
        <w:t>a commercial radio broadcasting licensee; or</w:t>
      </w:r>
      <w:r w:rsidRPr="00056C23">
        <w:rPr>
          <w:rFonts w:ascii="Verdana" w:hAnsi="Verdana"/>
          <w:color w:val="000000"/>
          <w:sz w:val="18"/>
          <w:szCs w:val="18"/>
        </w:rPr>
        <w:br/>
        <w:t xml:space="preserve">(c) </w:t>
      </w:r>
      <w:r>
        <w:rPr>
          <w:rFonts w:ascii="Verdana" w:hAnsi="Verdana"/>
          <w:color w:val="000000"/>
          <w:sz w:val="18"/>
          <w:szCs w:val="18"/>
        </w:rPr>
        <w:tab/>
      </w:r>
      <w:r w:rsidRPr="00056C23">
        <w:rPr>
          <w:rFonts w:ascii="Verdana" w:hAnsi="Verdana"/>
          <w:color w:val="000000"/>
          <w:sz w:val="18"/>
          <w:szCs w:val="18"/>
        </w:rPr>
        <w:t>a subscription television broadcasting licensee; or</w:t>
      </w:r>
      <w:r w:rsidRPr="00056C23">
        <w:rPr>
          <w:rFonts w:ascii="Verdana" w:hAnsi="Verdana"/>
          <w:color w:val="000000"/>
          <w:sz w:val="18"/>
          <w:szCs w:val="18"/>
        </w:rPr>
        <w:br/>
        <w:t xml:space="preserve">(d) </w:t>
      </w:r>
      <w:r>
        <w:rPr>
          <w:rFonts w:ascii="Verdana" w:hAnsi="Verdana"/>
          <w:color w:val="000000"/>
          <w:sz w:val="18"/>
          <w:szCs w:val="18"/>
        </w:rPr>
        <w:tab/>
      </w:r>
      <w:r w:rsidRPr="00056C23">
        <w:rPr>
          <w:rFonts w:ascii="Verdana" w:hAnsi="Verdana"/>
          <w:color w:val="000000"/>
          <w:sz w:val="18"/>
          <w:szCs w:val="18"/>
        </w:rPr>
        <w:t>a person providing broadcasting services under a class licence.</w:t>
      </w:r>
    </w:p>
    <w:p w14:paraId="5FC1B15A" w14:textId="77777777" w:rsidR="000D6DBE" w:rsidRDefault="000D6DBE" w:rsidP="000D6DBE">
      <w:pPr>
        <w:ind w:left="2160" w:hanging="720"/>
        <w:rPr>
          <w:rFonts w:ascii="Verdana" w:hAnsi="Verdana"/>
          <w:color w:val="000000"/>
          <w:sz w:val="18"/>
          <w:szCs w:val="18"/>
        </w:rPr>
      </w:pPr>
      <w:r w:rsidRPr="00056C23">
        <w:rPr>
          <w:rFonts w:ascii="Verdana" w:hAnsi="Verdana"/>
          <w:color w:val="000000"/>
          <w:sz w:val="18"/>
          <w:szCs w:val="18"/>
        </w:rPr>
        <w:lastRenderedPageBreak/>
        <w:t xml:space="preserve">(2) </w:t>
      </w:r>
      <w:r>
        <w:rPr>
          <w:rFonts w:ascii="Verdana" w:hAnsi="Verdana"/>
          <w:color w:val="000000"/>
          <w:sz w:val="18"/>
          <w:szCs w:val="18"/>
        </w:rPr>
        <w:tab/>
      </w:r>
      <w:r w:rsidRPr="00056C23">
        <w:rPr>
          <w:rFonts w:ascii="Verdana" w:hAnsi="Verdana"/>
          <w:color w:val="000000"/>
          <w:sz w:val="18"/>
          <w:szCs w:val="18"/>
        </w:rPr>
        <w:t xml:space="preserve">A broadcaster must not broadcast an advertisement relating to therapeutic goods that is required to be approved under the </w:t>
      </w:r>
      <w:r w:rsidRPr="00056C23">
        <w:rPr>
          <w:rFonts w:ascii="Verdana" w:hAnsi="Verdana"/>
          <w:i/>
          <w:iCs/>
          <w:color w:val="000000"/>
          <w:sz w:val="18"/>
          <w:szCs w:val="18"/>
        </w:rPr>
        <w:t>Therapeutic Goods Act 1989</w:t>
      </w:r>
      <w:r w:rsidRPr="00056C23">
        <w:rPr>
          <w:rFonts w:ascii="Verdana" w:hAnsi="Verdana"/>
          <w:color w:val="000000"/>
          <w:sz w:val="18"/>
          <w:szCs w:val="18"/>
        </w:rPr>
        <w:t xml:space="preserve"> unless the text of the advertisement has been so approved. </w:t>
      </w:r>
    </w:p>
    <w:p w14:paraId="24BDB944" w14:textId="77777777" w:rsidR="000D6DBE" w:rsidRDefault="000D6DBE" w:rsidP="000D6DBE">
      <w:pPr>
        <w:ind w:left="2160" w:hanging="720"/>
        <w:rPr>
          <w:rFonts w:ascii="Verdana" w:hAnsi="Verdana"/>
          <w:color w:val="000000"/>
          <w:sz w:val="18"/>
          <w:szCs w:val="18"/>
        </w:rPr>
      </w:pPr>
    </w:p>
    <w:p w14:paraId="1D792AF0" w14:textId="77777777" w:rsidR="000D6DBE" w:rsidRDefault="000D6DBE" w:rsidP="000D6DBE">
      <w:pPr>
        <w:ind w:left="2160" w:hanging="720"/>
        <w:rPr>
          <w:rFonts w:ascii="Verdana" w:hAnsi="Verdana"/>
          <w:color w:val="000000"/>
          <w:sz w:val="18"/>
          <w:szCs w:val="18"/>
        </w:rPr>
      </w:pPr>
    </w:p>
    <w:p w14:paraId="4C710CBB" w14:textId="77777777" w:rsidR="000D6DBE" w:rsidRDefault="000D6DBE" w:rsidP="000D6DBE">
      <w:pPr>
        <w:ind w:left="2160" w:hanging="720"/>
        <w:rPr>
          <w:rFonts w:ascii="Verdana" w:hAnsi="Verdana"/>
          <w:color w:val="000000"/>
          <w:sz w:val="18"/>
          <w:szCs w:val="18"/>
        </w:rPr>
      </w:pPr>
    </w:p>
    <w:p w14:paraId="28025014" w14:textId="77777777" w:rsidR="000D6DBE" w:rsidRPr="00056C23" w:rsidRDefault="000D6DBE" w:rsidP="000D6DBE">
      <w:pPr>
        <w:ind w:left="2160" w:hanging="720"/>
        <w:rPr>
          <w:rFonts w:ascii="Verdana" w:hAnsi="Verdana"/>
          <w:color w:val="000000"/>
          <w:sz w:val="18"/>
          <w:szCs w:val="18"/>
        </w:rPr>
      </w:pPr>
    </w:p>
    <w:p w14:paraId="7BC6E98D" w14:textId="77777777" w:rsidR="000D6DBE" w:rsidRPr="00576D4E" w:rsidRDefault="000D6DBE" w:rsidP="000D6DBE">
      <w:pPr>
        <w:spacing w:before="100" w:beforeAutospacing="1" w:after="100" w:afterAutospacing="1"/>
        <w:jc w:val="center"/>
        <w:rPr>
          <w:rFonts w:ascii="Verdana" w:hAnsi="Verdana"/>
          <w:b/>
          <w:color w:val="000000"/>
          <w:sz w:val="24"/>
          <w:szCs w:val="24"/>
        </w:rPr>
      </w:pPr>
      <w:r w:rsidRPr="00576D4E">
        <w:rPr>
          <w:rFonts w:ascii="Verdana" w:hAnsi="Verdana"/>
          <w:b/>
          <w:color w:val="000000"/>
          <w:sz w:val="24"/>
          <w:szCs w:val="24"/>
        </w:rPr>
        <w:t>Part 7—Services provided under class licences</w:t>
      </w:r>
    </w:p>
    <w:p w14:paraId="18FAC1B5" w14:textId="77777777" w:rsidR="000D6DBE" w:rsidRDefault="000D6DBE" w:rsidP="000D6DBE">
      <w:pPr>
        <w:rPr>
          <w:rFonts w:ascii="Verdana" w:hAnsi="Verdana"/>
          <w:b/>
          <w:color w:val="000000"/>
          <w:sz w:val="18"/>
          <w:szCs w:val="18"/>
        </w:rPr>
      </w:pPr>
      <w:r w:rsidRPr="00E80580">
        <w:rPr>
          <w:rFonts w:ascii="Verdana" w:hAnsi="Verdana"/>
          <w:b/>
          <w:color w:val="000000"/>
          <w:sz w:val="18"/>
          <w:szCs w:val="18"/>
        </w:rPr>
        <w:t>11.</w:t>
      </w:r>
      <w:r w:rsidRPr="00E80580">
        <w:rPr>
          <w:rFonts w:ascii="Verdana" w:hAnsi="Verdana"/>
          <w:b/>
          <w:color w:val="000000"/>
          <w:sz w:val="18"/>
          <w:szCs w:val="18"/>
        </w:rPr>
        <w:tab/>
        <w:t>Conditions applicable to broadcasting services provided under class licences</w:t>
      </w:r>
    </w:p>
    <w:p w14:paraId="66E5FD6A" w14:textId="77777777" w:rsidR="000D6DBE" w:rsidRPr="00E80580" w:rsidRDefault="000D6DBE" w:rsidP="000D6DBE">
      <w:pPr>
        <w:rPr>
          <w:rFonts w:ascii="Verdana" w:hAnsi="Verdana"/>
          <w:b/>
          <w:color w:val="000000"/>
          <w:sz w:val="18"/>
          <w:szCs w:val="18"/>
        </w:rPr>
      </w:pPr>
      <w:r w:rsidRPr="00E80580">
        <w:rPr>
          <w:rFonts w:ascii="Verdana" w:hAnsi="Verdana"/>
          <w:b/>
          <w:color w:val="000000"/>
          <w:sz w:val="18"/>
          <w:szCs w:val="18"/>
        </w:rPr>
        <w:t xml:space="preserve"> </w:t>
      </w:r>
    </w:p>
    <w:p w14:paraId="2037C259" w14:textId="77777777" w:rsidR="000D6DBE" w:rsidRPr="00056C23" w:rsidRDefault="000D6DBE" w:rsidP="00285E00">
      <w:pPr>
        <w:numPr>
          <w:ilvl w:val="0"/>
          <w:numId w:val="6"/>
        </w:numPr>
        <w:spacing w:after="160"/>
        <w:rPr>
          <w:rFonts w:ascii="Verdana" w:hAnsi="Verdana"/>
          <w:color w:val="000000"/>
          <w:sz w:val="18"/>
          <w:szCs w:val="18"/>
        </w:rPr>
      </w:pPr>
      <w:r w:rsidRPr="00056C23">
        <w:rPr>
          <w:rFonts w:ascii="Verdana" w:hAnsi="Verdana"/>
          <w:color w:val="000000"/>
          <w:sz w:val="18"/>
          <w:szCs w:val="18"/>
        </w:rPr>
        <w:t xml:space="preserve">The following conditions apply to the provision by a person of a broadcasting </w:t>
      </w:r>
      <w:r w:rsidR="00DC14B9">
        <w:rPr>
          <w:rFonts w:ascii="Verdana" w:hAnsi="Verdana"/>
          <w:color w:val="000000"/>
          <w:sz w:val="18"/>
          <w:szCs w:val="18"/>
        </w:rPr>
        <w:t>service under a class licence:</w:t>
      </w:r>
    </w:p>
    <w:p w14:paraId="162786F5" w14:textId="77777777" w:rsidR="000D6DBE" w:rsidRDefault="00044690" w:rsidP="00285E00">
      <w:pPr>
        <w:spacing w:after="160"/>
        <w:ind w:left="2880" w:hanging="720"/>
        <w:rPr>
          <w:rFonts w:ascii="Verdana" w:hAnsi="Verdana"/>
          <w:sz w:val="18"/>
          <w:szCs w:val="18"/>
        </w:rPr>
      </w:pPr>
      <w:r>
        <w:rPr>
          <w:rFonts w:ascii="Verdana" w:hAnsi="Verdana"/>
          <w:sz w:val="18"/>
          <w:szCs w:val="18"/>
        </w:rPr>
        <w:t>(a)</w:t>
      </w:r>
      <w:r>
        <w:rPr>
          <w:rFonts w:ascii="Verdana" w:hAnsi="Verdana"/>
          <w:sz w:val="18"/>
          <w:szCs w:val="18"/>
        </w:rPr>
        <w:tab/>
      </w:r>
      <w:r w:rsidR="000D6DBE">
        <w:rPr>
          <w:rFonts w:ascii="Verdana" w:hAnsi="Verdana"/>
          <w:sz w:val="18"/>
          <w:szCs w:val="18"/>
        </w:rPr>
        <w:t xml:space="preserve">the licensee will not, in contravention of the </w:t>
      </w:r>
      <w:r w:rsidR="000D6DBE">
        <w:rPr>
          <w:rFonts w:ascii="Verdana" w:hAnsi="Verdana"/>
          <w:i/>
          <w:sz w:val="18"/>
          <w:szCs w:val="18"/>
        </w:rPr>
        <w:t>Tobacco Ad</w:t>
      </w:r>
      <w:r w:rsidR="00DC14B9">
        <w:rPr>
          <w:rFonts w:ascii="Verdana" w:hAnsi="Verdana"/>
          <w:i/>
          <w:sz w:val="18"/>
          <w:szCs w:val="18"/>
        </w:rPr>
        <w:t xml:space="preserve">vertising </w:t>
      </w:r>
      <w:r w:rsidR="000D6DBE">
        <w:rPr>
          <w:rFonts w:ascii="Verdana" w:hAnsi="Verdana"/>
          <w:i/>
          <w:sz w:val="18"/>
          <w:szCs w:val="18"/>
        </w:rPr>
        <w:t xml:space="preserve">Prohibition Act 1992, </w:t>
      </w:r>
      <w:r w:rsidR="000D6DBE">
        <w:rPr>
          <w:rFonts w:ascii="Verdana" w:hAnsi="Verdana"/>
          <w:sz w:val="18"/>
          <w:szCs w:val="18"/>
        </w:rPr>
        <w:t>broadcast a tobacco advertisement within the</w:t>
      </w:r>
      <w:r w:rsidR="00DC14B9">
        <w:rPr>
          <w:rFonts w:ascii="Verdana" w:hAnsi="Verdana"/>
          <w:sz w:val="18"/>
          <w:szCs w:val="18"/>
        </w:rPr>
        <w:t xml:space="preserve"> meaning of </w:t>
      </w:r>
      <w:r w:rsidR="000D6DBE">
        <w:rPr>
          <w:rFonts w:ascii="Verdana" w:hAnsi="Verdana"/>
          <w:sz w:val="18"/>
          <w:szCs w:val="18"/>
        </w:rPr>
        <w:t>that Act;</w:t>
      </w:r>
    </w:p>
    <w:p w14:paraId="05712871" w14:textId="77777777" w:rsidR="000D6DBE" w:rsidRDefault="00044690" w:rsidP="00285E00">
      <w:pPr>
        <w:spacing w:after="160"/>
        <w:ind w:left="2880" w:hanging="720"/>
        <w:rPr>
          <w:rFonts w:ascii="Verdana" w:hAnsi="Verdana"/>
          <w:sz w:val="18"/>
          <w:szCs w:val="18"/>
        </w:rPr>
      </w:pPr>
      <w:r>
        <w:rPr>
          <w:rFonts w:ascii="Verdana" w:hAnsi="Verdana"/>
          <w:sz w:val="18"/>
          <w:szCs w:val="18"/>
        </w:rPr>
        <w:t>(b)</w:t>
      </w:r>
      <w:r>
        <w:rPr>
          <w:rFonts w:ascii="Verdana" w:hAnsi="Verdana"/>
          <w:sz w:val="18"/>
          <w:szCs w:val="18"/>
        </w:rPr>
        <w:tab/>
      </w:r>
      <w:r w:rsidR="000D6DBE">
        <w:rPr>
          <w:rFonts w:ascii="Verdana" w:hAnsi="Verdana"/>
          <w:sz w:val="18"/>
          <w:szCs w:val="18"/>
        </w:rPr>
        <w:t>the person will comply with program stand</w:t>
      </w:r>
      <w:r w:rsidR="00DC14B9">
        <w:rPr>
          <w:rFonts w:ascii="Verdana" w:hAnsi="Verdana"/>
          <w:sz w:val="18"/>
          <w:szCs w:val="18"/>
        </w:rPr>
        <w:t xml:space="preserve">ards applicable to the licence </w:t>
      </w:r>
      <w:r w:rsidR="000D6DBE">
        <w:rPr>
          <w:rFonts w:ascii="Verdana" w:hAnsi="Verdana"/>
          <w:sz w:val="18"/>
          <w:szCs w:val="18"/>
        </w:rPr>
        <w:t>under Part 9 of this Act;</w:t>
      </w:r>
    </w:p>
    <w:p w14:paraId="61293CCF" w14:textId="77777777" w:rsidR="00512540" w:rsidRPr="00E74FF6" w:rsidRDefault="00044690" w:rsidP="00285E00">
      <w:pPr>
        <w:spacing w:after="160"/>
        <w:ind w:left="2160"/>
        <w:rPr>
          <w:rFonts w:ascii="Verdana" w:hAnsi="Verdana"/>
          <w:sz w:val="18"/>
          <w:szCs w:val="18"/>
        </w:rPr>
      </w:pPr>
      <w:r>
        <w:rPr>
          <w:rFonts w:ascii="Verdana" w:hAnsi="Verdana"/>
          <w:sz w:val="18"/>
          <w:szCs w:val="18"/>
        </w:rPr>
        <w:t>(b</w:t>
      </w:r>
      <w:r w:rsidR="00D7635E">
        <w:rPr>
          <w:rFonts w:ascii="Verdana" w:hAnsi="Verdana"/>
          <w:sz w:val="18"/>
          <w:szCs w:val="18"/>
        </w:rPr>
        <w:t>aa</w:t>
      </w:r>
      <w:r>
        <w:rPr>
          <w:rFonts w:ascii="Verdana" w:hAnsi="Verdana"/>
          <w:sz w:val="18"/>
          <w:szCs w:val="18"/>
        </w:rPr>
        <w:t>)</w:t>
      </w:r>
      <w:r>
        <w:rPr>
          <w:rFonts w:ascii="Verdana" w:hAnsi="Verdana"/>
          <w:sz w:val="18"/>
          <w:szCs w:val="18"/>
        </w:rPr>
        <w:tab/>
      </w:r>
      <w:r w:rsidR="00512540" w:rsidRPr="00E74FF6">
        <w:rPr>
          <w:rFonts w:ascii="Verdana" w:hAnsi="Verdana"/>
          <w:sz w:val="18"/>
          <w:szCs w:val="18"/>
        </w:rPr>
        <w:t xml:space="preserve">in the case of a person who provides: </w:t>
      </w:r>
    </w:p>
    <w:p w14:paraId="060EAF2A" w14:textId="77777777" w:rsidR="00512540" w:rsidRPr="00E74FF6" w:rsidRDefault="00512540" w:rsidP="00285E00">
      <w:pPr>
        <w:numPr>
          <w:ilvl w:val="0"/>
          <w:numId w:val="8"/>
        </w:numPr>
        <w:spacing w:after="160"/>
        <w:rPr>
          <w:rFonts w:ascii="Verdana" w:hAnsi="Verdana"/>
          <w:sz w:val="18"/>
          <w:szCs w:val="18"/>
        </w:rPr>
      </w:pPr>
      <w:r w:rsidRPr="00E74FF6">
        <w:rPr>
          <w:rFonts w:ascii="Verdana" w:hAnsi="Verdana"/>
          <w:sz w:val="18"/>
          <w:szCs w:val="18"/>
        </w:rPr>
        <w:t xml:space="preserve">a subscription radio </w:t>
      </w:r>
      <w:hyperlink r:id="rId10" w:anchor="broadcasting_service" w:history="1">
        <w:r w:rsidRPr="00512540">
          <w:rPr>
            <w:rFonts w:ascii="Verdana" w:hAnsi="Verdana"/>
            <w:sz w:val="18"/>
            <w:szCs w:val="18"/>
          </w:rPr>
          <w:t>broadcasting service</w:t>
        </w:r>
      </w:hyperlink>
      <w:r w:rsidRPr="00E74FF6">
        <w:rPr>
          <w:rFonts w:ascii="Verdana" w:hAnsi="Verdana"/>
          <w:sz w:val="18"/>
          <w:szCs w:val="18"/>
        </w:rPr>
        <w:t xml:space="preserve">; or </w:t>
      </w:r>
    </w:p>
    <w:p w14:paraId="7C628930" w14:textId="77777777" w:rsidR="00044690" w:rsidRDefault="00512540" w:rsidP="00285E00">
      <w:pPr>
        <w:numPr>
          <w:ilvl w:val="0"/>
          <w:numId w:val="8"/>
        </w:numPr>
        <w:spacing w:after="160"/>
        <w:rPr>
          <w:rFonts w:ascii="Verdana" w:hAnsi="Verdana"/>
          <w:sz w:val="18"/>
          <w:szCs w:val="18"/>
        </w:rPr>
      </w:pPr>
      <w:r w:rsidRPr="00E74FF6">
        <w:rPr>
          <w:rFonts w:ascii="Verdana" w:hAnsi="Verdana"/>
          <w:sz w:val="18"/>
          <w:szCs w:val="18"/>
        </w:rPr>
        <w:t>a subscription radio narrowcasting service; or</w:t>
      </w:r>
    </w:p>
    <w:p w14:paraId="6B35F9B6" w14:textId="77777777" w:rsidR="00512540" w:rsidRPr="00044690" w:rsidRDefault="00512540" w:rsidP="00285E00">
      <w:pPr>
        <w:numPr>
          <w:ilvl w:val="0"/>
          <w:numId w:val="8"/>
        </w:numPr>
        <w:spacing w:after="160"/>
        <w:rPr>
          <w:rFonts w:ascii="Verdana" w:hAnsi="Verdana"/>
          <w:sz w:val="18"/>
          <w:szCs w:val="18"/>
        </w:rPr>
      </w:pPr>
      <w:r w:rsidRPr="00044690">
        <w:rPr>
          <w:rFonts w:ascii="Verdana" w:hAnsi="Verdana"/>
          <w:sz w:val="18"/>
          <w:szCs w:val="18"/>
        </w:rPr>
        <w:t xml:space="preserve">an </w:t>
      </w:r>
      <w:hyperlink r:id="rId11" w:anchor="open_narrowcasting_radio_service" w:history="1">
        <w:r w:rsidRPr="00044690">
          <w:rPr>
            <w:rFonts w:ascii="Verdana" w:hAnsi="Verdana"/>
            <w:sz w:val="18"/>
            <w:szCs w:val="18"/>
          </w:rPr>
          <w:t>open narrowcasting</w:t>
        </w:r>
      </w:hyperlink>
      <w:r w:rsidRPr="00044690">
        <w:rPr>
          <w:rFonts w:ascii="Verdana" w:hAnsi="Verdana"/>
          <w:sz w:val="18"/>
          <w:szCs w:val="18"/>
        </w:rPr>
        <w:t xml:space="preserve"> </w:t>
      </w:r>
      <w:hyperlink r:id="rId12" w:anchor="open_narrowcasting_radio_service" w:history="1">
        <w:r w:rsidRPr="00044690">
          <w:rPr>
            <w:rFonts w:ascii="Verdana" w:hAnsi="Verdana"/>
            <w:sz w:val="18"/>
            <w:szCs w:val="18"/>
          </w:rPr>
          <w:t>radio service</w:t>
        </w:r>
      </w:hyperlink>
      <w:r w:rsidRPr="00044690">
        <w:rPr>
          <w:rFonts w:ascii="Verdana" w:hAnsi="Verdana"/>
          <w:sz w:val="18"/>
          <w:szCs w:val="18"/>
        </w:rPr>
        <w:t xml:space="preserve">; </w:t>
      </w:r>
    </w:p>
    <w:p w14:paraId="10B99DF3" w14:textId="77777777" w:rsidR="00512540" w:rsidRPr="00E74FF6" w:rsidRDefault="00512540" w:rsidP="00285E00">
      <w:pPr>
        <w:spacing w:after="160"/>
        <w:ind w:left="2880"/>
        <w:rPr>
          <w:rFonts w:ascii="Verdana" w:hAnsi="Verdana"/>
          <w:sz w:val="18"/>
          <w:szCs w:val="18"/>
        </w:rPr>
      </w:pPr>
      <w:r w:rsidRPr="00E74FF6">
        <w:rPr>
          <w:rFonts w:ascii="Verdana" w:hAnsi="Verdana"/>
          <w:sz w:val="18"/>
          <w:szCs w:val="18"/>
        </w:rPr>
        <w:t xml:space="preserve">transmitted using a digital modulation technique--the </w:t>
      </w:r>
      <w:hyperlink r:id="rId13" w:anchor="licensee" w:history="1">
        <w:r w:rsidRPr="00512540">
          <w:rPr>
            <w:rFonts w:ascii="Verdana" w:hAnsi="Verdana"/>
            <w:sz w:val="18"/>
            <w:szCs w:val="18"/>
          </w:rPr>
          <w:t>licensee</w:t>
        </w:r>
      </w:hyperlink>
      <w:r w:rsidRPr="00E74FF6">
        <w:rPr>
          <w:rFonts w:ascii="Verdana" w:hAnsi="Verdana"/>
          <w:sz w:val="18"/>
          <w:szCs w:val="18"/>
        </w:rPr>
        <w:t xml:space="preserve"> will comply with standards under </w:t>
      </w:r>
      <w:hyperlink r:id="rId14" w:history="1">
        <w:r w:rsidRPr="00512540">
          <w:rPr>
            <w:rFonts w:ascii="Verdana" w:hAnsi="Verdana"/>
            <w:sz w:val="18"/>
            <w:szCs w:val="18"/>
          </w:rPr>
          <w:t>section 130AA</w:t>
        </w:r>
      </w:hyperlink>
      <w:r w:rsidRPr="00E74FF6">
        <w:rPr>
          <w:rFonts w:ascii="Verdana" w:hAnsi="Verdana"/>
          <w:sz w:val="18"/>
          <w:szCs w:val="18"/>
        </w:rPr>
        <w:t xml:space="preserve"> (which deals with technical stand</w:t>
      </w:r>
      <w:r w:rsidR="00044690">
        <w:rPr>
          <w:rFonts w:ascii="Verdana" w:hAnsi="Verdana"/>
          <w:sz w:val="18"/>
          <w:szCs w:val="18"/>
        </w:rPr>
        <w:t>ards for digital transmission);</w:t>
      </w:r>
    </w:p>
    <w:p w14:paraId="3BED3D3B" w14:textId="77777777" w:rsidR="00512540" w:rsidRPr="00E74FF6" w:rsidRDefault="00044690" w:rsidP="00285E00">
      <w:pPr>
        <w:spacing w:after="160"/>
        <w:ind w:left="2880" w:hanging="720"/>
        <w:rPr>
          <w:rFonts w:ascii="Verdana" w:hAnsi="Verdana"/>
          <w:sz w:val="18"/>
          <w:szCs w:val="18"/>
        </w:rPr>
      </w:pPr>
      <w:r>
        <w:rPr>
          <w:rFonts w:ascii="Verdana" w:hAnsi="Verdana"/>
          <w:sz w:val="18"/>
          <w:szCs w:val="18"/>
        </w:rPr>
        <w:t>(bb)</w:t>
      </w:r>
      <w:r>
        <w:rPr>
          <w:rFonts w:ascii="Verdana" w:hAnsi="Verdana"/>
          <w:sz w:val="18"/>
          <w:szCs w:val="18"/>
        </w:rPr>
        <w:tab/>
      </w:r>
      <w:r w:rsidR="00512540" w:rsidRPr="00E74FF6">
        <w:rPr>
          <w:rFonts w:ascii="Verdana" w:hAnsi="Verdana"/>
          <w:sz w:val="18"/>
          <w:szCs w:val="18"/>
        </w:rPr>
        <w:t xml:space="preserve">the </w:t>
      </w:r>
      <w:hyperlink r:id="rId15" w:anchor="licensee" w:history="1">
        <w:r w:rsidR="00512540" w:rsidRPr="00512540">
          <w:rPr>
            <w:rFonts w:ascii="Verdana" w:hAnsi="Verdana"/>
            <w:sz w:val="18"/>
            <w:szCs w:val="18"/>
          </w:rPr>
          <w:t>licensee</w:t>
        </w:r>
      </w:hyperlink>
      <w:r w:rsidR="00512540" w:rsidRPr="00E74FF6">
        <w:rPr>
          <w:rFonts w:ascii="Verdana" w:hAnsi="Verdana"/>
          <w:sz w:val="18"/>
          <w:szCs w:val="18"/>
        </w:rPr>
        <w:t xml:space="preserve"> will comply with standards under </w:t>
      </w:r>
      <w:hyperlink r:id="rId16" w:history="1">
        <w:r w:rsidR="00512540" w:rsidRPr="00512540">
          <w:rPr>
            <w:rFonts w:ascii="Verdana" w:hAnsi="Verdana"/>
            <w:sz w:val="18"/>
            <w:szCs w:val="18"/>
          </w:rPr>
          <w:t>subsection 130V(1)</w:t>
        </w:r>
      </w:hyperlink>
      <w:r w:rsidR="00512540" w:rsidRPr="00E74FF6">
        <w:rPr>
          <w:rFonts w:ascii="Verdana" w:hAnsi="Verdana"/>
          <w:sz w:val="18"/>
          <w:szCs w:val="18"/>
        </w:rPr>
        <w:t xml:space="preserve"> (which deals with industry standards); </w:t>
      </w:r>
    </w:p>
    <w:p w14:paraId="1752E4FD" w14:textId="77777777" w:rsidR="00512540" w:rsidRPr="00512540" w:rsidRDefault="00512540" w:rsidP="00285E00">
      <w:pPr>
        <w:spacing w:after="160"/>
        <w:ind w:left="2880" w:hanging="675"/>
        <w:rPr>
          <w:rFonts w:ascii="Verdana" w:hAnsi="Verdana"/>
          <w:sz w:val="18"/>
          <w:szCs w:val="18"/>
        </w:rPr>
      </w:pPr>
      <w:r w:rsidRPr="00512540">
        <w:rPr>
          <w:rFonts w:ascii="Verdana" w:hAnsi="Verdana"/>
          <w:sz w:val="18"/>
          <w:szCs w:val="18"/>
        </w:rPr>
        <w:t>(c)</w:t>
      </w:r>
      <w:r w:rsidR="00044690">
        <w:rPr>
          <w:rFonts w:ascii="Verdana" w:hAnsi="Verdana"/>
          <w:sz w:val="18"/>
          <w:szCs w:val="18"/>
        </w:rPr>
        <w:tab/>
      </w:r>
      <w:r w:rsidRPr="00512540">
        <w:rPr>
          <w:rFonts w:ascii="Verdana" w:hAnsi="Verdana"/>
          <w:sz w:val="18"/>
          <w:szCs w:val="18"/>
        </w:rPr>
        <w:t xml:space="preserve">the person will not use the </w:t>
      </w:r>
      <w:hyperlink r:id="rId17" w:anchor="broadcasting_service" w:history="1">
        <w:r w:rsidRPr="00512540">
          <w:rPr>
            <w:rFonts w:ascii="Verdana" w:hAnsi="Verdana"/>
            <w:sz w:val="18"/>
            <w:szCs w:val="18"/>
          </w:rPr>
          <w:t>broadcasting</w:t>
        </w:r>
      </w:hyperlink>
      <w:r w:rsidRPr="00E74FF6">
        <w:rPr>
          <w:rFonts w:ascii="Verdana" w:hAnsi="Verdana"/>
          <w:sz w:val="18"/>
          <w:szCs w:val="18"/>
        </w:rPr>
        <w:t xml:space="preserve"> </w:t>
      </w:r>
      <w:hyperlink r:id="rId18" w:anchor="broadcasting_service" w:history="1">
        <w:r w:rsidRPr="00512540">
          <w:rPr>
            <w:rFonts w:ascii="Verdana" w:hAnsi="Verdana"/>
            <w:sz w:val="18"/>
            <w:szCs w:val="18"/>
          </w:rPr>
          <w:t>service</w:t>
        </w:r>
      </w:hyperlink>
      <w:r w:rsidR="00044690">
        <w:rPr>
          <w:rFonts w:ascii="Verdana" w:hAnsi="Verdana"/>
          <w:sz w:val="18"/>
          <w:szCs w:val="18"/>
        </w:rPr>
        <w:t xml:space="preserve"> in the commission of </w:t>
      </w:r>
      <w:r w:rsidRPr="00512540">
        <w:rPr>
          <w:rFonts w:ascii="Verdana" w:hAnsi="Verdana"/>
          <w:sz w:val="18"/>
          <w:szCs w:val="18"/>
        </w:rPr>
        <w:t>an offence against another Act or a law of a State or Territory;</w:t>
      </w:r>
      <w:r w:rsidRPr="00E74FF6">
        <w:rPr>
          <w:rFonts w:ascii="Verdana" w:hAnsi="Verdana"/>
          <w:sz w:val="18"/>
          <w:szCs w:val="18"/>
        </w:rPr>
        <w:t xml:space="preserve"> </w:t>
      </w:r>
    </w:p>
    <w:p w14:paraId="62278E9B" w14:textId="77777777" w:rsidR="00512540" w:rsidRPr="00512540" w:rsidRDefault="00512540" w:rsidP="00285E00">
      <w:pPr>
        <w:spacing w:after="160"/>
        <w:ind w:left="2880" w:hanging="720"/>
        <w:rPr>
          <w:rFonts w:ascii="Verdana" w:hAnsi="Verdana"/>
          <w:sz w:val="18"/>
          <w:szCs w:val="18"/>
        </w:rPr>
      </w:pPr>
      <w:r w:rsidRPr="00512540">
        <w:rPr>
          <w:rFonts w:ascii="Verdana" w:hAnsi="Verdana"/>
          <w:sz w:val="18"/>
          <w:szCs w:val="18"/>
        </w:rPr>
        <w:t>(d)</w:t>
      </w:r>
      <w:r w:rsidR="00575921">
        <w:rPr>
          <w:rFonts w:ascii="Verdana" w:hAnsi="Verdana"/>
          <w:sz w:val="18"/>
          <w:szCs w:val="18"/>
        </w:rPr>
        <w:tab/>
      </w:r>
      <w:r w:rsidRPr="00512540">
        <w:rPr>
          <w:rFonts w:ascii="Verdana" w:hAnsi="Verdana"/>
          <w:sz w:val="18"/>
          <w:szCs w:val="18"/>
        </w:rPr>
        <w:t>the person will comply with the requirements of clauses</w:t>
      </w:r>
      <w:r w:rsidRPr="00E74FF6">
        <w:rPr>
          <w:rFonts w:ascii="Verdana" w:hAnsi="Verdana"/>
          <w:sz w:val="18"/>
          <w:szCs w:val="18"/>
        </w:rPr>
        <w:t> </w:t>
      </w:r>
      <w:r w:rsidRPr="00512540">
        <w:rPr>
          <w:rFonts w:ascii="Verdana" w:hAnsi="Verdana"/>
          <w:sz w:val="18"/>
          <w:szCs w:val="18"/>
        </w:rPr>
        <w:t>3,</w:t>
      </w:r>
      <w:r w:rsidRPr="00E74FF6">
        <w:rPr>
          <w:rFonts w:ascii="Verdana" w:hAnsi="Verdana"/>
          <w:sz w:val="18"/>
          <w:szCs w:val="18"/>
        </w:rPr>
        <w:t xml:space="preserve"> </w:t>
      </w:r>
      <w:r w:rsidRPr="00512540">
        <w:rPr>
          <w:rFonts w:ascii="Verdana" w:hAnsi="Verdana"/>
          <w:sz w:val="18"/>
          <w:szCs w:val="18"/>
        </w:rPr>
        <w:t>3A, 4, 5 and 6</w:t>
      </w:r>
      <w:r w:rsidRPr="00E74FF6">
        <w:rPr>
          <w:rFonts w:ascii="Verdana" w:hAnsi="Verdana"/>
          <w:sz w:val="18"/>
          <w:szCs w:val="18"/>
        </w:rPr>
        <w:t xml:space="preserve">; </w:t>
      </w:r>
    </w:p>
    <w:p w14:paraId="2296C234" w14:textId="77777777" w:rsidR="00246136" w:rsidRPr="007F2626" w:rsidRDefault="00575921" w:rsidP="007F2626">
      <w:pPr>
        <w:ind w:left="2880" w:hanging="720"/>
        <w:rPr>
          <w:rFonts w:ascii="Verdana" w:hAnsi="Verdana"/>
          <w:sz w:val="18"/>
          <w:szCs w:val="18"/>
        </w:rPr>
      </w:pPr>
      <w:r>
        <w:rPr>
          <w:rFonts w:ascii="Verdana" w:hAnsi="Verdana"/>
          <w:sz w:val="18"/>
          <w:szCs w:val="18"/>
        </w:rPr>
        <w:t>(e)</w:t>
      </w:r>
      <w:r>
        <w:rPr>
          <w:rFonts w:ascii="Verdana" w:hAnsi="Verdana"/>
          <w:sz w:val="18"/>
          <w:szCs w:val="18"/>
        </w:rPr>
        <w:tab/>
      </w:r>
      <w:r w:rsidR="00512540" w:rsidRPr="00E74FF6">
        <w:rPr>
          <w:rFonts w:ascii="Verdana" w:hAnsi="Verdana"/>
          <w:sz w:val="18"/>
          <w:szCs w:val="18"/>
        </w:rPr>
        <w:t xml:space="preserve">the person will not use the part of the radiofrequency spectrum covered by paragraph (b) of the definition of </w:t>
      </w:r>
      <w:hyperlink r:id="rId19" w:anchor="broadcasting_services_bands" w:history="1">
        <w:r w:rsidR="00512540" w:rsidRPr="00512540">
          <w:rPr>
            <w:rFonts w:ascii="Verdana" w:hAnsi="Verdana"/>
            <w:sz w:val="18"/>
            <w:szCs w:val="18"/>
          </w:rPr>
          <w:t>broadcasting services bands</w:t>
        </w:r>
      </w:hyperlink>
      <w:r w:rsidR="00512540" w:rsidRPr="00E74FF6">
        <w:rPr>
          <w:rFonts w:ascii="Verdana" w:hAnsi="Verdana"/>
          <w:sz w:val="18"/>
          <w:szCs w:val="18"/>
        </w:rPr>
        <w:t xml:space="preserve"> in </w:t>
      </w:r>
      <w:hyperlink r:id="rId20" w:history="1">
        <w:r w:rsidR="00512540" w:rsidRPr="00512540">
          <w:rPr>
            <w:rFonts w:ascii="Verdana" w:hAnsi="Verdana"/>
            <w:sz w:val="18"/>
            <w:szCs w:val="18"/>
          </w:rPr>
          <w:t>subsection 6(1)</w:t>
        </w:r>
      </w:hyperlink>
      <w:r w:rsidR="00512540" w:rsidRPr="00E74FF6">
        <w:rPr>
          <w:rFonts w:ascii="Verdana" w:hAnsi="Verdana"/>
          <w:sz w:val="18"/>
          <w:szCs w:val="18"/>
        </w:rPr>
        <w:t xml:space="preserve"> to provide </w:t>
      </w:r>
      <w:hyperlink r:id="rId21" w:anchor="broadcasting_service" w:history="1">
        <w:r w:rsidR="00512540" w:rsidRPr="00512540">
          <w:rPr>
            <w:rFonts w:ascii="Verdana" w:hAnsi="Verdana"/>
            <w:sz w:val="18"/>
            <w:szCs w:val="18"/>
          </w:rPr>
          <w:t>broadcasting services</w:t>
        </w:r>
      </w:hyperlink>
      <w:r w:rsidR="00512540" w:rsidRPr="00E74FF6">
        <w:rPr>
          <w:rFonts w:ascii="Verdana" w:hAnsi="Verdana"/>
          <w:sz w:val="18"/>
          <w:szCs w:val="18"/>
        </w:rPr>
        <w:t xml:space="preserve"> under the </w:t>
      </w:r>
      <w:hyperlink r:id="rId22" w:anchor="licence" w:history="1">
        <w:r w:rsidR="00512540" w:rsidRPr="00512540">
          <w:rPr>
            <w:rFonts w:ascii="Verdana" w:hAnsi="Verdana"/>
            <w:sz w:val="18"/>
            <w:szCs w:val="18"/>
          </w:rPr>
          <w:t>licence</w:t>
        </w:r>
      </w:hyperlink>
      <w:r w:rsidR="00512540" w:rsidRPr="00E74FF6">
        <w:rPr>
          <w:rFonts w:ascii="Verdana" w:hAnsi="Verdana"/>
          <w:sz w:val="18"/>
          <w:szCs w:val="18"/>
        </w:rPr>
        <w:t xml:space="preserve">. </w:t>
      </w:r>
    </w:p>
    <w:sectPr w:rsidR="00246136" w:rsidRPr="007F2626" w:rsidSect="00993CF1">
      <w:footerReference w:type="even" r:id="rId23"/>
      <w:footerReference w:type="default" r:id="rId24"/>
      <w:pgSz w:w="12240" w:h="15840"/>
      <w:pgMar w:top="1418" w:right="1440" w:bottom="1134" w:left="1440" w:header="709" w:footer="709" w:gutter="0"/>
      <w:cols w:space="720"/>
      <w:noEndnote/>
      <w:titlePg/>
      <w:docGrid w:linePitch="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D94728" w14:textId="77777777" w:rsidR="0009371D" w:rsidRDefault="0009371D" w:rsidP="00EF0CF9">
      <w:r>
        <w:separator/>
      </w:r>
    </w:p>
  </w:endnote>
  <w:endnote w:type="continuationSeparator" w:id="0">
    <w:p w14:paraId="7675B0D6" w14:textId="77777777" w:rsidR="0009371D" w:rsidRDefault="0009371D" w:rsidP="00EF0C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63DC8" w14:textId="77777777" w:rsidR="00623708" w:rsidRDefault="00623708" w:rsidP="00993CF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62D0B27" w14:textId="77777777" w:rsidR="00623708" w:rsidRDefault="00623708" w:rsidP="00993CF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1039BC" w14:textId="77777777" w:rsidR="00623708" w:rsidRPr="00626835" w:rsidRDefault="00623708" w:rsidP="00993CF1">
    <w:pPr>
      <w:pStyle w:val="Footer"/>
      <w:framePr w:wrap="around" w:vAnchor="text" w:hAnchor="margin" w:xAlign="right" w:y="1"/>
      <w:rPr>
        <w:rStyle w:val="PageNumber"/>
        <w:rFonts w:ascii="Arial" w:hAnsi="Arial" w:cs="Arial"/>
        <w:sz w:val="24"/>
        <w:szCs w:val="24"/>
      </w:rPr>
    </w:pPr>
    <w:r w:rsidRPr="00626835">
      <w:rPr>
        <w:rStyle w:val="PageNumber"/>
        <w:rFonts w:ascii="Arial" w:hAnsi="Arial" w:cs="Arial"/>
        <w:sz w:val="24"/>
        <w:szCs w:val="24"/>
      </w:rPr>
      <w:fldChar w:fldCharType="begin"/>
    </w:r>
    <w:r w:rsidRPr="00626835">
      <w:rPr>
        <w:rStyle w:val="PageNumber"/>
        <w:rFonts w:ascii="Arial" w:hAnsi="Arial" w:cs="Arial"/>
        <w:sz w:val="24"/>
        <w:szCs w:val="24"/>
      </w:rPr>
      <w:instrText xml:space="preserve">PAGE  </w:instrText>
    </w:r>
    <w:r w:rsidRPr="00626835">
      <w:rPr>
        <w:rStyle w:val="PageNumber"/>
        <w:rFonts w:ascii="Arial" w:hAnsi="Arial" w:cs="Arial"/>
        <w:sz w:val="24"/>
        <w:szCs w:val="24"/>
      </w:rPr>
      <w:fldChar w:fldCharType="separate"/>
    </w:r>
    <w:r w:rsidR="0015585C">
      <w:rPr>
        <w:rStyle w:val="PageNumber"/>
        <w:rFonts w:ascii="Arial" w:hAnsi="Arial" w:cs="Arial"/>
        <w:noProof/>
        <w:sz w:val="24"/>
        <w:szCs w:val="24"/>
      </w:rPr>
      <w:t>2</w:t>
    </w:r>
    <w:r w:rsidRPr="00626835">
      <w:rPr>
        <w:rStyle w:val="PageNumber"/>
        <w:rFonts w:ascii="Arial" w:hAnsi="Arial" w:cs="Arial"/>
        <w:sz w:val="24"/>
        <w:szCs w:val="24"/>
      </w:rPr>
      <w:fldChar w:fldCharType="end"/>
    </w:r>
  </w:p>
  <w:p w14:paraId="1883D776" w14:textId="77777777" w:rsidR="00623708" w:rsidRDefault="00623708" w:rsidP="00993CF1">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A4FBF7" w14:textId="77777777" w:rsidR="0009371D" w:rsidRDefault="0009371D" w:rsidP="00EF0CF9">
      <w:r>
        <w:separator/>
      </w:r>
    </w:p>
  </w:footnote>
  <w:footnote w:type="continuationSeparator" w:id="0">
    <w:p w14:paraId="600ECF6E" w14:textId="77777777" w:rsidR="0009371D" w:rsidRDefault="0009371D" w:rsidP="00EF0C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91611"/>
    <w:multiLevelType w:val="hybridMultilevel"/>
    <w:tmpl w:val="67523836"/>
    <w:lvl w:ilvl="0" w:tplc="4544C0CE">
      <w:start w:val="1"/>
      <w:numFmt w:val="lowerLetter"/>
      <w:lvlText w:val="(%1)"/>
      <w:lvlJc w:val="left"/>
      <w:pPr>
        <w:ind w:left="5400" w:hanging="360"/>
      </w:pPr>
      <w:rPr>
        <w:rFonts w:hint="default"/>
      </w:rPr>
    </w:lvl>
    <w:lvl w:ilvl="1" w:tplc="0C090019" w:tentative="1">
      <w:start w:val="1"/>
      <w:numFmt w:val="lowerLetter"/>
      <w:lvlText w:val="%2."/>
      <w:lvlJc w:val="left"/>
      <w:pPr>
        <w:ind w:left="4320" w:hanging="360"/>
      </w:pPr>
    </w:lvl>
    <w:lvl w:ilvl="2" w:tplc="0C09001B" w:tentative="1">
      <w:start w:val="1"/>
      <w:numFmt w:val="lowerRoman"/>
      <w:lvlText w:val="%3."/>
      <w:lvlJc w:val="right"/>
      <w:pPr>
        <w:ind w:left="5040" w:hanging="180"/>
      </w:pPr>
    </w:lvl>
    <w:lvl w:ilvl="3" w:tplc="0C09000F" w:tentative="1">
      <w:start w:val="1"/>
      <w:numFmt w:val="decimal"/>
      <w:lvlText w:val="%4."/>
      <w:lvlJc w:val="left"/>
      <w:pPr>
        <w:ind w:left="5760" w:hanging="360"/>
      </w:pPr>
    </w:lvl>
    <w:lvl w:ilvl="4" w:tplc="0C090019">
      <w:start w:val="1"/>
      <w:numFmt w:val="lowerLetter"/>
      <w:lvlText w:val="%5."/>
      <w:lvlJc w:val="left"/>
      <w:pPr>
        <w:ind w:left="6480" w:hanging="360"/>
      </w:pPr>
    </w:lvl>
    <w:lvl w:ilvl="5" w:tplc="0C09001B" w:tentative="1">
      <w:start w:val="1"/>
      <w:numFmt w:val="lowerRoman"/>
      <w:lvlText w:val="%6."/>
      <w:lvlJc w:val="right"/>
      <w:pPr>
        <w:ind w:left="7200" w:hanging="180"/>
      </w:pPr>
    </w:lvl>
    <w:lvl w:ilvl="6" w:tplc="0C09000F" w:tentative="1">
      <w:start w:val="1"/>
      <w:numFmt w:val="decimal"/>
      <w:lvlText w:val="%7."/>
      <w:lvlJc w:val="left"/>
      <w:pPr>
        <w:ind w:left="7920" w:hanging="360"/>
      </w:pPr>
    </w:lvl>
    <w:lvl w:ilvl="7" w:tplc="0C090019" w:tentative="1">
      <w:start w:val="1"/>
      <w:numFmt w:val="lowerLetter"/>
      <w:lvlText w:val="%8."/>
      <w:lvlJc w:val="left"/>
      <w:pPr>
        <w:ind w:left="8640" w:hanging="360"/>
      </w:pPr>
    </w:lvl>
    <w:lvl w:ilvl="8" w:tplc="0C09001B" w:tentative="1">
      <w:start w:val="1"/>
      <w:numFmt w:val="lowerRoman"/>
      <w:lvlText w:val="%9."/>
      <w:lvlJc w:val="right"/>
      <w:pPr>
        <w:ind w:left="9360" w:hanging="180"/>
      </w:pPr>
    </w:lvl>
  </w:abstractNum>
  <w:abstractNum w:abstractNumId="1" w15:restartNumberingAfterBreak="0">
    <w:nsid w:val="0FCF23FB"/>
    <w:multiLevelType w:val="hybridMultilevel"/>
    <w:tmpl w:val="FA66E49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17AF410A"/>
    <w:multiLevelType w:val="hybridMultilevel"/>
    <w:tmpl w:val="C0308242"/>
    <w:lvl w:ilvl="0" w:tplc="04090001">
      <w:start w:val="1"/>
      <w:numFmt w:val="bullet"/>
      <w:lvlText w:val=""/>
      <w:lvlJc w:val="left"/>
      <w:pPr>
        <w:tabs>
          <w:tab w:val="num" w:pos="1455"/>
        </w:tabs>
        <w:ind w:left="1455" w:hanging="360"/>
      </w:pPr>
      <w:rPr>
        <w:rFonts w:ascii="Symbol" w:hAnsi="Symbol" w:hint="default"/>
      </w:rPr>
    </w:lvl>
    <w:lvl w:ilvl="1" w:tplc="04090003" w:tentative="1">
      <w:start w:val="1"/>
      <w:numFmt w:val="bullet"/>
      <w:lvlText w:val="o"/>
      <w:lvlJc w:val="left"/>
      <w:pPr>
        <w:tabs>
          <w:tab w:val="num" w:pos="2175"/>
        </w:tabs>
        <w:ind w:left="2175" w:hanging="360"/>
      </w:pPr>
      <w:rPr>
        <w:rFonts w:ascii="Courier New" w:hAnsi="Courier New" w:cs="Courier New" w:hint="default"/>
      </w:rPr>
    </w:lvl>
    <w:lvl w:ilvl="2" w:tplc="04090005" w:tentative="1">
      <w:start w:val="1"/>
      <w:numFmt w:val="bullet"/>
      <w:lvlText w:val=""/>
      <w:lvlJc w:val="left"/>
      <w:pPr>
        <w:tabs>
          <w:tab w:val="num" w:pos="2895"/>
        </w:tabs>
        <w:ind w:left="2895" w:hanging="360"/>
      </w:pPr>
      <w:rPr>
        <w:rFonts w:ascii="Wingdings" w:hAnsi="Wingdings" w:hint="default"/>
      </w:rPr>
    </w:lvl>
    <w:lvl w:ilvl="3" w:tplc="04090001" w:tentative="1">
      <w:start w:val="1"/>
      <w:numFmt w:val="bullet"/>
      <w:lvlText w:val=""/>
      <w:lvlJc w:val="left"/>
      <w:pPr>
        <w:tabs>
          <w:tab w:val="num" w:pos="3615"/>
        </w:tabs>
        <w:ind w:left="3615" w:hanging="360"/>
      </w:pPr>
      <w:rPr>
        <w:rFonts w:ascii="Symbol" w:hAnsi="Symbol" w:hint="default"/>
      </w:rPr>
    </w:lvl>
    <w:lvl w:ilvl="4" w:tplc="04090003" w:tentative="1">
      <w:start w:val="1"/>
      <w:numFmt w:val="bullet"/>
      <w:lvlText w:val="o"/>
      <w:lvlJc w:val="left"/>
      <w:pPr>
        <w:tabs>
          <w:tab w:val="num" w:pos="4335"/>
        </w:tabs>
        <w:ind w:left="4335" w:hanging="360"/>
      </w:pPr>
      <w:rPr>
        <w:rFonts w:ascii="Courier New" w:hAnsi="Courier New" w:cs="Courier New" w:hint="default"/>
      </w:rPr>
    </w:lvl>
    <w:lvl w:ilvl="5" w:tplc="04090005" w:tentative="1">
      <w:start w:val="1"/>
      <w:numFmt w:val="bullet"/>
      <w:lvlText w:val=""/>
      <w:lvlJc w:val="left"/>
      <w:pPr>
        <w:tabs>
          <w:tab w:val="num" w:pos="5055"/>
        </w:tabs>
        <w:ind w:left="5055" w:hanging="360"/>
      </w:pPr>
      <w:rPr>
        <w:rFonts w:ascii="Wingdings" w:hAnsi="Wingdings" w:hint="default"/>
      </w:rPr>
    </w:lvl>
    <w:lvl w:ilvl="6" w:tplc="04090001" w:tentative="1">
      <w:start w:val="1"/>
      <w:numFmt w:val="bullet"/>
      <w:lvlText w:val=""/>
      <w:lvlJc w:val="left"/>
      <w:pPr>
        <w:tabs>
          <w:tab w:val="num" w:pos="5775"/>
        </w:tabs>
        <w:ind w:left="5775" w:hanging="360"/>
      </w:pPr>
      <w:rPr>
        <w:rFonts w:ascii="Symbol" w:hAnsi="Symbol" w:hint="default"/>
      </w:rPr>
    </w:lvl>
    <w:lvl w:ilvl="7" w:tplc="04090003" w:tentative="1">
      <w:start w:val="1"/>
      <w:numFmt w:val="bullet"/>
      <w:lvlText w:val="o"/>
      <w:lvlJc w:val="left"/>
      <w:pPr>
        <w:tabs>
          <w:tab w:val="num" w:pos="6495"/>
        </w:tabs>
        <w:ind w:left="6495" w:hanging="360"/>
      </w:pPr>
      <w:rPr>
        <w:rFonts w:ascii="Courier New" w:hAnsi="Courier New" w:cs="Courier New" w:hint="default"/>
      </w:rPr>
    </w:lvl>
    <w:lvl w:ilvl="8" w:tplc="04090005" w:tentative="1">
      <w:start w:val="1"/>
      <w:numFmt w:val="bullet"/>
      <w:lvlText w:val=""/>
      <w:lvlJc w:val="left"/>
      <w:pPr>
        <w:tabs>
          <w:tab w:val="num" w:pos="7215"/>
        </w:tabs>
        <w:ind w:left="7215" w:hanging="360"/>
      </w:pPr>
      <w:rPr>
        <w:rFonts w:ascii="Wingdings" w:hAnsi="Wingdings" w:hint="default"/>
      </w:rPr>
    </w:lvl>
  </w:abstractNum>
  <w:abstractNum w:abstractNumId="3" w15:restartNumberingAfterBreak="0">
    <w:nsid w:val="240C27AD"/>
    <w:multiLevelType w:val="hybridMultilevel"/>
    <w:tmpl w:val="C668338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CAF0203"/>
    <w:multiLevelType w:val="hybridMultilevel"/>
    <w:tmpl w:val="DB7819E4"/>
    <w:lvl w:ilvl="0" w:tplc="04090001">
      <w:start w:val="1"/>
      <w:numFmt w:val="bullet"/>
      <w:lvlText w:val=""/>
      <w:lvlJc w:val="left"/>
      <w:pPr>
        <w:tabs>
          <w:tab w:val="num" w:pos="1455"/>
        </w:tabs>
        <w:ind w:left="1455" w:hanging="360"/>
      </w:pPr>
      <w:rPr>
        <w:rFonts w:ascii="Symbol" w:hAnsi="Symbol" w:hint="default"/>
      </w:rPr>
    </w:lvl>
    <w:lvl w:ilvl="1" w:tplc="04090003" w:tentative="1">
      <w:start w:val="1"/>
      <w:numFmt w:val="bullet"/>
      <w:lvlText w:val="o"/>
      <w:lvlJc w:val="left"/>
      <w:pPr>
        <w:tabs>
          <w:tab w:val="num" w:pos="2175"/>
        </w:tabs>
        <w:ind w:left="2175" w:hanging="360"/>
      </w:pPr>
      <w:rPr>
        <w:rFonts w:ascii="Courier New" w:hAnsi="Courier New" w:cs="Courier New" w:hint="default"/>
      </w:rPr>
    </w:lvl>
    <w:lvl w:ilvl="2" w:tplc="04090005" w:tentative="1">
      <w:start w:val="1"/>
      <w:numFmt w:val="bullet"/>
      <w:lvlText w:val=""/>
      <w:lvlJc w:val="left"/>
      <w:pPr>
        <w:tabs>
          <w:tab w:val="num" w:pos="2895"/>
        </w:tabs>
        <w:ind w:left="2895" w:hanging="360"/>
      </w:pPr>
      <w:rPr>
        <w:rFonts w:ascii="Wingdings" w:hAnsi="Wingdings" w:hint="default"/>
      </w:rPr>
    </w:lvl>
    <w:lvl w:ilvl="3" w:tplc="04090001" w:tentative="1">
      <w:start w:val="1"/>
      <w:numFmt w:val="bullet"/>
      <w:lvlText w:val=""/>
      <w:lvlJc w:val="left"/>
      <w:pPr>
        <w:tabs>
          <w:tab w:val="num" w:pos="3615"/>
        </w:tabs>
        <w:ind w:left="3615" w:hanging="360"/>
      </w:pPr>
      <w:rPr>
        <w:rFonts w:ascii="Symbol" w:hAnsi="Symbol" w:hint="default"/>
      </w:rPr>
    </w:lvl>
    <w:lvl w:ilvl="4" w:tplc="04090003" w:tentative="1">
      <w:start w:val="1"/>
      <w:numFmt w:val="bullet"/>
      <w:lvlText w:val="o"/>
      <w:lvlJc w:val="left"/>
      <w:pPr>
        <w:tabs>
          <w:tab w:val="num" w:pos="4335"/>
        </w:tabs>
        <w:ind w:left="4335" w:hanging="360"/>
      </w:pPr>
      <w:rPr>
        <w:rFonts w:ascii="Courier New" w:hAnsi="Courier New" w:cs="Courier New" w:hint="default"/>
      </w:rPr>
    </w:lvl>
    <w:lvl w:ilvl="5" w:tplc="04090005" w:tentative="1">
      <w:start w:val="1"/>
      <w:numFmt w:val="bullet"/>
      <w:lvlText w:val=""/>
      <w:lvlJc w:val="left"/>
      <w:pPr>
        <w:tabs>
          <w:tab w:val="num" w:pos="5055"/>
        </w:tabs>
        <w:ind w:left="5055" w:hanging="360"/>
      </w:pPr>
      <w:rPr>
        <w:rFonts w:ascii="Wingdings" w:hAnsi="Wingdings" w:hint="default"/>
      </w:rPr>
    </w:lvl>
    <w:lvl w:ilvl="6" w:tplc="04090001" w:tentative="1">
      <w:start w:val="1"/>
      <w:numFmt w:val="bullet"/>
      <w:lvlText w:val=""/>
      <w:lvlJc w:val="left"/>
      <w:pPr>
        <w:tabs>
          <w:tab w:val="num" w:pos="5775"/>
        </w:tabs>
        <w:ind w:left="5775" w:hanging="360"/>
      </w:pPr>
      <w:rPr>
        <w:rFonts w:ascii="Symbol" w:hAnsi="Symbol" w:hint="default"/>
      </w:rPr>
    </w:lvl>
    <w:lvl w:ilvl="7" w:tplc="04090003" w:tentative="1">
      <w:start w:val="1"/>
      <w:numFmt w:val="bullet"/>
      <w:lvlText w:val="o"/>
      <w:lvlJc w:val="left"/>
      <w:pPr>
        <w:tabs>
          <w:tab w:val="num" w:pos="6495"/>
        </w:tabs>
        <w:ind w:left="6495" w:hanging="360"/>
      </w:pPr>
      <w:rPr>
        <w:rFonts w:ascii="Courier New" w:hAnsi="Courier New" w:cs="Courier New" w:hint="default"/>
      </w:rPr>
    </w:lvl>
    <w:lvl w:ilvl="8" w:tplc="04090005" w:tentative="1">
      <w:start w:val="1"/>
      <w:numFmt w:val="bullet"/>
      <w:lvlText w:val=""/>
      <w:lvlJc w:val="left"/>
      <w:pPr>
        <w:tabs>
          <w:tab w:val="num" w:pos="7215"/>
        </w:tabs>
        <w:ind w:left="7215" w:hanging="360"/>
      </w:pPr>
      <w:rPr>
        <w:rFonts w:ascii="Wingdings" w:hAnsi="Wingdings" w:hint="default"/>
      </w:rPr>
    </w:lvl>
  </w:abstractNum>
  <w:abstractNum w:abstractNumId="5" w15:restartNumberingAfterBreak="0">
    <w:nsid w:val="39617091"/>
    <w:multiLevelType w:val="hybridMultilevel"/>
    <w:tmpl w:val="53846152"/>
    <w:lvl w:ilvl="0" w:tplc="04090001">
      <w:start w:val="1"/>
      <w:numFmt w:val="bullet"/>
      <w:lvlText w:val=""/>
      <w:lvlJc w:val="left"/>
      <w:pPr>
        <w:tabs>
          <w:tab w:val="num" w:pos="1455"/>
        </w:tabs>
        <w:ind w:left="1455" w:hanging="360"/>
      </w:pPr>
      <w:rPr>
        <w:rFonts w:ascii="Symbol" w:hAnsi="Symbol" w:hint="default"/>
      </w:rPr>
    </w:lvl>
    <w:lvl w:ilvl="1" w:tplc="04090003" w:tentative="1">
      <w:start w:val="1"/>
      <w:numFmt w:val="bullet"/>
      <w:lvlText w:val="o"/>
      <w:lvlJc w:val="left"/>
      <w:pPr>
        <w:tabs>
          <w:tab w:val="num" w:pos="2175"/>
        </w:tabs>
        <w:ind w:left="2175" w:hanging="360"/>
      </w:pPr>
      <w:rPr>
        <w:rFonts w:ascii="Courier New" w:hAnsi="Courier New" w:cs="Courier New" w:hint="default"/>
      </w:rPr>
    </w:lvl>
    <w:lvl w:ilvl="2" w:tplc="04090005" w:tentative="1">
      <w:start w:val="1"/>
      <w:numFmt w:val="bullet"/>
      <w:lvlText w:val=""/>
      <w:lvlJc w:val="left"/>
      <w:pPr>
        <w:tabs>
          <w:tab w:val="num" w:pos="2895"/>
        </w:tabs>
        <w:ind w:left="2895" w:hanging="360"/>
      </w:pPr>
      <w:rPr>
        <w:rFonts w:ascii="Wingdings" w:hAnsi="Wingdings" w:hint="default"/>
      </w:rPr>
    </w:lvl>
    <w:lvl w:ilvl="3" w:tplc="04090001" w:tentative="1">
      <w:start w:val="1"/>
      <w:numFmt w:val="bullet"/>
      <w:lvlText w:val=""/>
      <w:lvlJc w:val="left"/>
      <w:pPr>
        <w:tabs>
          <w:tab w:val="num" w:pos="3615"/>
        </w:tabs>
        <w:ind w:left="3615" w:hanging="360"/>
      </w:pPr>
      <w:rPr>
        <w:rFonts w:ascii="Symbol" w:hAnsi="Symbol" w:hint="default"/>
      </w:rPr>
    </w:lvl>
    <w:lvl w:ilvl="4" w:tplc="04090003" w:tentative="1">
      <w:start w:val="1"/>
      <w:numFmt w:val="bullet"/>
      <w:lvlText w:val="o"/>
      <w:lvlJc w:val="left"/>
      <w:pPr>
        <w:tabs>
          <w:tab w:val="num" w:pos="4335"/>
        </w:tabs>
        <w:ind w:left="4335" w:hanging="360"/>
      </w:pPr>
      <w:rPr>
        <w:rFonts w:ascii="Courier New" w:hAnsi="Courier New" w:cs="Courier New" w:hint="default"/>
      </w:rPr>
    </w:lvl>
    <w:lvl w:ilvl="5" w:tplc="04090005" w:tentative="1">
      <w:start w:val="1"/>
      <w:numFmt w:val="bullet"/>
      <w:lvlText w:val=""/>
      <w:lvlJc w:val="left"/>
      <w:pPr>
        <w:tabs>
          <w:tab w:val="num" w:pos="5055"/>
        </w:tabs>
        <w:ind w:left="5055" w:hanging="360"/>
      </w:pPr>
      <w:rPr>
        <w:rFonts w:ascii="Wingdings" w:hAnsi="Wingdings" w:hint="default"/>
      </w:rPr>
    </w:lvl>
    <w:lvl w:ilvl="6" w:tplc="04090001" w:tentative="1">
      <w:start w:val="1"/>
      <w:numFmt w:val="bullet"/>
      <w:lvlText w:val=""/>
      <w:lvlJc w:val="left"/>
      <w:pPr>
        <w:tabs>
          <w:tab w:val="num" w:pos="5775"/>
        </w:tabs>
        <w:ind w:left="5775" w:hanging="360"/>
      </w:pPr>
      <w:rPr>
        <w:rFonts w:ascii="Symbol" w:hAnsi="Symbol" w:hint="default"/>
      </w:rPr>
    </w:lvl>
    <w:lvl w:ilvl="7" w:tplc="04090003" w:tentative="1">
      <w:start w:val="1"/>
      <w:numFmt w:val="bullet"/>
      <w:lvlText w:val="o"/>
      <w:lvlJc w:val="left"/>
      <w:pPr>
        <w:tabs>
          <w:tab w:val="num" w:pos="6495"/>
        </w:tabs>
        <w:ind w:left="6495" w:hanging="360"/>
      </w:pPr>
      <w:rPr>
        <w:rFonts w:ascii="Courier New" w:hAnsi="Courier New" w:cs="Courier New" w:hint="default"/>
      </w:rPr>
    </w:lvl>
    <w:lvl w:ilvl="8" w:tplc="04090005" w:tentative="1">
      <w:start w:val="1"/>
      <w:numFmt w:val="bullet"/>
      <w:lvlText w:val=""/>
      <w:lvlJc w:val="left"/>
      <w:pPr>
        <w:tabs>
          <w:tab w:val="num" w:pos="7215"/>
        </w:tabs>
        <w:ind w:left="7215" w:hanging="360"/>
      </w:pPr>
      <w:rPr>
        <w:rFonts w:ascii="Wingdings" w:hAnsi="Wingdings" w:hint="default"/>
      </w:rPr>
    </w:lvl>
  </w:abstractNum>
  <w:abstractNum w:abstractNumId="6" w15:restartNumberingAfterBreak="0">
    <w:nsid w:val="77222A0E"/>
    <w:multiLevelType w:val="hybridMultilevel"/>
    <w:tmpl w:val="CDF49F8C"/>
    <w:lvl w:ilvl="0" w:tplc="D6C49934">
      <w:start w:val="1"/>
      <w:numFmt w:val="lowerRoman"/>
      <w:lvlText w:val="(%1)"/>
      <w:lvlJc w:val="left"/>
      <w:pPr>
        <w:ind w:left="3600" w:hanging="720"/>
      </w:pPr>
      <w:rPr>
        <w:rFonts w:hint="default"/>
      </w:rPr>
    </w:lvl>
    <w:lvl w:ilvl="1" w:tplc="0C090019" w:tentative="1">
      <w:start w:val="1"/>
      <w:numFmt w:val="lowerLetter"/>
      <w:lvlText w:val="%2."/>
      <w:lvlJc w:val="left"/>
      <w:pPr>
        <w:ind w:left="3960" w:hanging="360"/>
      </w:pPr>
    </w:lvl>
    <w:lvl w:ilvl="2" w:tplc="0C09001B" w:tentative="1">
      <w:start w:val="1"/>
      <w:numFmt w:val="lowerRoman"/>
      <w:lvlText w:val="%3."/>
      <w:lvlJc w:val="right"/>
      <w:pPr>
        <w:ind w:left="4680" w:hanging="180"/>
      </w:pPr>
    </w:lvl>
    <w:lvl w:ilvl="3" w:tplc="0C09000F" w:tentative="1">
      <w:start w:val="1"/>
      <w:numFmt w:val="decimal"/>
      <w:lvlText w:val="%4."/>
      <w:lvlJc w:val="left"/>
      <w:pPr>
        <w:ind w:left="5400" w:hanging="360"/>
      </w:pPr>
    </w:lvl>
    <w:lvl w:ilvl="4" w:tplc="0C090019" w:tentative="1">
      <w:start w:val="1"/>
      <w:numFmt w:val="lowerLetter"/>
      <w:lvlText w:val="%5."/>
      <w:lvlJc w:val="left"/>
      <w:pPr>
        <w:ind w:left="6120" w:hanging="360"/>
      </w:pPr>
    </w:lvl>
    <w:lvl w:ilvl="5" w:tplc="0C09001B" w:tentative="1">
      <w:start w:val="1"/>
      <w:numFmt w:val="lowerRoman"/>
      <w:lvlText w:val="%6."/>
      <w:lvlJc w:val="right"/>
      <w:pPr>
        <w:ind w:left="6840" w:hanging="180"/>
      </w:pPr>
    </w:lvl>
    <w:lvl w:ilvl="6" w:tplc="0C09000F" w:tentative="1">
      <w:start w:val="1"/>
      <w:numFmt w:val="decimal"/>
      <w:lvlText w:val="%7."/>
      <w:lvlJc w:val="left"/>
      <w:pPr>
        <w:ind w:left="7560" w:hanging="360"/>
      </w:pPr>
    </w:lvl>
    <w:lvl w:ilvl="7" w:tplc="0C090019" w:tentative="1">
      <w:start w:val="1"/>
      <w:numFmt w:val="lowerLetter"/>
      <w:lvlText w:val="%8."/>
      <w:lvlJc w:val="left"/>
      <w:pPr>
        <w:ind w:left="8280" w:hanging="360"/>
      </w:pPr>
    </w:lvl>
    <w:lvl w:ilvl="8" w:tplc="0C09001B" w:tentative="1">
      <w:start w:val="1"/>
      <w:numFmt w:val="lowerRoman"/>
      <w:lvlText w:val="%9."/>
      <w:lvlJc w:val="right"/>
      <w:pPr>
        <w:ind w:left="9000" w:hanging="180"/>
      </w:pPr>
    </w:lvl>
  </w:abstractNum>
  <w:abstractNum w:abstractNumId="7" w15:restartNumberingAfterBreak="0">
    <w:nsid w:val="7ADA6260"/>
    <w:multiLevelType w:val="hybridMultilevel"/>
    <w:tmpl w:val="12B064F6"/>
    <w:lvl w:ilvl="0" w:tplc="C7D0264C">
      <w:start w:val="1"/>
      <w:numFmt w:val="decimal"/>
      <w:lvlText w:val="(%1)"/>
      <w:lvlJc w:val="left"/>
      <w:pPr>
        <w:ind w:left="1830" w:hanging="390"/>
      </w:pPr>
      <w:rPr>
        <w:rFonts w:ascii="Verdana" w:eastAsia="Times New Roman" w:hAnsi="Verdana" w:cs="Times New Roman"/>
      </w:rPr>
    </w:lvl>
    <w:lvl w:ilvl="1" w:tplc="4544C0CE">
      <w:start w:val="1"/>
      <w:numFmt w:val="lowerLetter"/>
      <w:lvlText w:val="(%2)"/>
      <w:lvlJc w:val="lef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num w:numId="1">
    <w:abstractNumId w:val="2"/>
  </w:num>
  <w:num w:numId="2">
    <w:abstractNumId w:val="5"/>
  </w:num>
  <w:num w:numId="3">
    <w:abstractNumId w:val="4"/>
  </w:num>
  <w:num w:numId="4">
    <w:abstractNumId w:val="1"/>
  </w:num>
  <w:num w:numId="5">
    <w:abstractNumId w:val="3"/>
  </w:num>
  <w:num w:numId="6">
    <w:abstractNumId w:val="7"/>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defaultTabStop w:val="720"/>
  <w:characterSpacingControl w:val="doNotCompress"/>
  <w:hdrShapeDefaults>
    <o:shapedefaults v:ext="edit" spidmax="6146"/>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6DBE"/>
    <w:rsid w:val="00005493"/>
    <w:rsid w:val="0001657B"/>
    <w:rsid w:val="00034160"/>
    <w:rsid w:val="0004452F"/>
    <w:rsid w:val="00044690"/>
    <w:rsid w:val="00051D68"/>
    <w:rsid w:val="000540CF"/>
    <w:rsid w:val="00075313"/>
    <w:rsid w:val="00076568"/>
    <w:rsid w:val="00086506"/>
    <w:rsid w:val="0009371D"/>
    <w:rsid w:val="000A74D6"/>
    <w:rsid w:val="000D23D1"/>
    <w:rsid w:val="000D3CD2"/>
    <w:rsid w:val="000D6DBE"/>
    <w:rsid w:val="000D7367"/>
    <w:rsid w:val="000F1BA0"/>
    <w:rsid w:val="000F1FD0"/>
    <w:rsid w:val="0015585C"/>
    <w:rsid w:val="00156489"/>
    <w:rsid w:val="00163D26"/>
    <w:rsid w:val="00164980"/>
    <w:rsid w:val="00173237"/>
    <w:rsid w:val="0018204C"/>
    <w:rsid w:val="001D5A16"/>
    <w:rsid w:val="001F5F16"/>
    <w:rsid w:val="0024222C"/>
    <w:rsid w:val="00246136"/>
    <w:rsid w:val="00247671"/>
    <w:rsid w:val="00273407"/>
    <w:rsid w:val="00285E00"/>
    <w:rsid w:val="002A5D51"/>
    <w:rsid w:val="002C355F"/>
    <w:rsid w:val="002E4959"/>
    <w:rsid w:val="00332F43"/>
    <w:rsid w:val="00351544"/>
    <w:rsid w:val="00363EB3"/>
    <w:rsid w:val="00367FD7"/>
    <w:rsid w:val="003D41FE"/>
    <w:rsid w:val="004104B5"/>
    <w:rsid w:val="00452615"/>
    <w:rsid w:val="00467F4C"/>
    <w:rsid w:val="00473776"/>
    <w:rsid w:val="00507A79"/>
    <w:rsid w:val="00512540"/>
    <w:rsid w:val="00520E65"/>
    <w:rsid w:val="00575921"/>
    <w:rsid w:val="005A4BC9"/>
    <w:rsid w:val="006106C4"/>
    <w:rsid w:val="0061496B"/>
    <w:rsid w:val="00623708"/>
    <w:rsid w:val="00626835"/>
    <w:rsid w:val="006363D3"/>
    <w:rsid w:val="0064758E"/>
    <w:rsid w:val="007042E6"/>
    <w:rsid w:val="0073430E"/>
    <w:rsid w:val="00736885"/>
    <w:rsid w:val="007445A5"/>
    <w:rsid w:val="007B78EB"/>
    <w:rsid w:val="007C7B2E"/>
    <w:rsid w:val="007F2626"/>
    <w:rsid w:val="00833B71"/>
    <w:rsid w:val="00837971"/>
    <w:rsid w:val="008F4B57"/>
    <w:rsid w:val="00901BBF"/>
    <w:rsid w:val="00905C72"/>
    <w:rsid w:val="00927808"/>
    <w:rsid w:val="0093447B"/>
    <w:rsid w:val="00943554"/>
    <w:rsid w:val="00977314"/>
    <w:rsid w:val="00993CF1"/>
    <w:rsid w:val="009E21E7"/>
    <w:rsid w:val="00A247DE"/>
    <w:rsid w:val="00B50212"/>
    <w:rsid w:val="00B64EE7"/>
    <w:rsid w:val="00B74872"/>
    <w:rsid w:val="00B87DFA"/>
    <w:rsid w:val="00BB227C"/>
    <w:rsid w:val="00BD432D"/>
    <w:rsid w:val="00BF2D3E"/>
    <w:rsid w:val="00C429AC"/>
    <w:rsid w:val="00C60712"/>
    <w:rsid w:val="00D05D5E"/>
    <w:rsid w:val="00D078A7"/>
    <w:rsid w:val="00D20573"/>
    <w:rsid w:val="00D33250"/>
    <w:rsid w:val="00D7635E"/>
    <w:rsid w:val="00D81285"/>
    <w:rsid w:val="00DC14B9"/>
    <w:rsid w:val="00DD535D"/>
    <w:rsid w:val="00E0778A"/>
    <w:rsid w:val="00E1544C"/>
    <w:rsid w:val="00E46231"/>
    <w:rsid w:val="00E479FE"/>
    <w:rsid w:val="00E83A30"/>
    <w:rsid w:val="00E96C1D"/>
    <w:rsid w:val="00EA5459"/>
    <w:rsid w:val="00EF0CF9"/>
    <w:rsid w:val="00EF70E5"/>
    <w:rsid w:val="00F1330C"/>
    <w:rsid w:val="00F539F1"/>
    <w:rsid w:val="00FC782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6146"/>
    <o:shapelayout v:ext="edit">
      <o:idmap v:ext="edit" data="1"/>
    </o:shapelayout>
  </w:shapeDefaults>
  <w:decimalSymbol w:val="."/>
  <w:listSeparator w:val=","/>
  <w14:docId w14:val="2B892CE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Palatino Linotype" w:eastAsia="Calibri" w:hAnsi="Palatino Linotype"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D6DBE"/>
    <w:rPr>
      <w:rFonts w:ascii="Times New Roman" w:eastAsia="Times New Roman" w:hAnsi="Times New Roman"/>
      <w:sz w:val="28"/>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0D6DBE"/>
    <w:pPr>
      <w:tabs>
        <w:tab w:val="center" w:pos="4320"/>
        <w:tab w:val="right" w:pos="8640"/>
      </w:tabs>
    </w:pPr>
  </w:style>
  <w:style w:type="character" w:customStyle="1" w:styleId="FooterChar">
    <w:name w:val="Footer Char"/>
    <w:basedOn w:val="DefaultParagraphFont"/>
    <w:link w:val="Footer"/>
    <w:rsid w:val="000D6DBE"/>
    <w:rPr>
      <w:rFonts w:ascii="Times New Roman" w:eastAsia="Times New Roman" w:hAnsi="Times New Roman" w:cs="Times New Roman"/>
      <w:szCs w:val="20"/>
      <w:lang w:val="en-US"/>
    </w:rPr>
  </w:style>
  <w:style w:type="character" w:styleId="PageNumber">
    <w:name w:val="page number"/>
    <w:basedOn w:val="DefaultParagraphFont"/>
    <w:rsid w:val="000D6DBE"/>
  </w:style>
  <w:style w:type="character" w:styleId="Hyperlink">
    <w:name w:val="Hyperlink"/>
    <w:basedOn w:val="DefaultParagraphFont"/>
    <w:rsid w:val="000D6DBE"/>
    <w:rPr>
      <w:color w:val="0000FF"/>
      <w:u w:val="single"/>
    </w:rPr>
  </w:style>
  <w:style w:type="paragraph" w:styleId="Header">
    <w:name w:val="header"/>
    <w:basedOn w:val="Normal"/>
    <w:link w:val="HeaderChar"/>
    <w:uiPriority w:val="99"/>
    <w:rsid w:val="000D6DBE"/>
    <w:pPr>
      <w:tabs>
        <w:tab w:val="center" w:pos="4320"/>
        <w:tab w:val="right" w:pos="8640"/>
      </w:tabs>
    </w:pPr>
  </w:style>
  <w:style w:type="character" w:customStyle="1" w:styleId="HeaderChar">
    <w:name w:val="Header Char"/>
    <w:basedOn w:val="DefaultParagraphFont"/>
    <w:link w:val="Header"/>
    <w:uiPriority w:val="99"/>
    <w:rsid w:val="000D6DBE"/>
    <w:rPr>
      <w:rFonts w:ascii="Times New Roman" w:eastAsia="Times New Roman" w:hAnsi="Times New Roman" w:cs="Times New Roman"/>
      <w:szCs w:val="20"/>
      <w:lang w:val="en-US"/>
    </w:rPr>
  </w:style>
  <w:style w:type="paragraph" w:styleId="BalloonText">
    <w:name w:val="Balloon Text"/>
    <w:basedOn w:val="Normal"/>
    <w:link w:val="BalloonTextChar"/>
    <w:uiPriority w:val="99"/>
    <w:semiHidden/>
    <w:unhideWhenUsed/>
    <w:rsid w:val="00351544"/>
    <w:rPr>
      <w:rFonts w:ascii="Tahoma" w:hAnsi="Tahoma" w:cs="Tahoma"/>
      <w:sz w:val="16"/>
      <w:szCs w:val="16"/>
    </w:rPr>
  </w:style>
  <w:style w:type="character" w:customStyle="1" w:styleId="BalloonTextChar">
    <w:name w:val="Balloon Text Char"/>
    <w:basedOn w:val="DefaultParagraphFont"/>
    <w:link w:val="BalloonText"/>
    <w:uiPriority w:val="99"/>
    <w:semiHidden/>
    <w:rsid w:val="00351544"/>
    <w:rPr>
      <w:rFonts w:ascii="Tahoma" w:eastAsia="Times New Roman" w:hAnsi="Tahoma" w:cs="Tahoma"/>
      <w:sz w:val="16"/>
      <w:szCs w:val="16"/>
      <w:lang w:val="en-US"/>
    </w:rPr>
  </w:style>
  <w:style w:type="paragraph" w:styleId="ListParagraph">
    <w:name w:val="List Paragraph"/>
    <w:basedOn w:val="Normal"/>
    <w:uiPriority w:val="34"/>
    <w:qFormat/>
    <w:rsid w:val="00351544"/>
    <w:pPr>
      <w:ind w:left="720"/>
      <w:contextualSpacing/>
    </w:pPr>
  </w:style>
  <w:style w:type="character" w:styleId="CommentReference">
    <w:name w:val="annotation reference"/>
    <w:basedOn w:val="DefaultParagraphFont"/>
    <w:uiPriority w:val="99"/>
    <w:semiHidden/>
    <w:unhideWhenUsed/>
    <w:rsid w:val="000F1BA0"/>
    <w:rPr>
      <w:sz w:val="16"/>
      <w:szCs w:val="16"/>
    </w:rPr>
  </w:style>
  <w:style w:type="paragraph" w:styleId="CommentText">
    <w:name w:val="annotation text"/>
    <w:basedOn w:val="Normal"/>
    <w:link w:val="CommentTextChar"/>
    <w:uiPriority w:val="99"/>
    <w:semiHidden/>
    <w:unhideWhenUsed/>
    <w:rsid w:val="000F1BA0"/>
    <w:rPr>
      <w:sz w:val="20"/>
    </w:rPr>
  </w:style>
  <w:style w:type="character" w:customStyle="1" w:styleId="CommentTextChar">
    <w:name w:val="Comment Text Char"/>
    <w:basedOn w:val="DefaultParagraphFont"/>
    <w:link w:val="CommentText"/>
    <w:uiPriority w:val="99"/>
    <w:semiHidden/>
    <w:rsid w:val="000F1BA0"/>
    <w:rPr>
      <w:rFonts w:ascii="Times New Roman" w:eastAsia="Times New Roman" w:hAnsi="Times New Roman"/>
      <w:lang w:val="en-US" w:eastAsia="en-US"/>
    </w:rPr>
  </w:style>
  <w:style w:type="paragraph" w:styleId="CommentSubject">
    <w:name w:val="annotation subject"/>
    <w:basedOn w:val="CommentText"/>
    <w:next w:val="CommentText"/>
    <w:link w:val="CommentSubjectChar"/>
    <w:uiPriority w:val="99"/>
    <w:semiHidden/>
    <w:unhideWhenUsed/>
    <w:rsid w:val="000F1BA0"/>
    <w:rPr>
      <w:b/>
      <w:bCs/>
    </w:rPr>
  </w:style>
  <w:style w:type="character" w:customStyle="1" w:styleId="CommentSubjectChar">
    <w:name w:val="Comment Subject Char"/>
    <w:basedOn w:val="CommentTextChar"/>
    <w:link w:val="CommentSubject"/>
    <w:uiPriority w:val="99"/>
    <w:semiHidden/>
    <w:rsid w:val="000F1BA0"/>
    <w:rPr>
      <w:rFonts w:ascii="Times New Roman" w:eastAsia="Times New Roman" w:hAnsi="Times New Roman"/>
      <w:b/>
      <w:bCs/>
      <w:lang w:val="en-US" w:eastAsia="en-US"/>
    </w:rPr>
  </w:style>
  <w:style w:type="paragraph" w:styleId="Revision">
    <w:name w:val="Revision"/>
    <w:hidden/>
    <w:uiPriority w:val="99"/>
    <w:semiHidden/>
    <w:rsid w:val="00E46231"/>
    <w:rPr>
      <w:rFonts w:ascii="Times New Roman" w:eastAsia="Times New Roman" w:hAnsi="Times New Roman"/>
      <w:sz w:val="2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4280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g.gov.au/" TargetMode="External"/><Relationship Id="rId13" Type="http://schemas.openxmlformats.org/officeDocument/2006/relationships/hyperlink" Target="http://www.austlii.edu.au/au/legis/cth/consol_act/bsa1992214/s103b.html" TargetMode="External"/><Relationship Id="rId18" Type="http://schemas.openxmlformats.org/officeDocument/2006/relationships/hyperlink" Target="http://www.austlii.edu.au/au/legis/cth/consol_act/bsa1992214/s6.html"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www.austlii.edu.au/au/legis/cth/consol_act/bsa1992214/s6.html" TargetMode="External"/><Relationship Id="rId7" Type="http://schemas.openxmlformats.org/officeDocument/2006/relationships/hyperlink" Target="http://www.anra.org.au" TargetMode="External"/><Relationship Id="rId12" Type="http://schemas.openxmlformats.org/officeDocument/2006/relationships/hyperlink" Target="http://www.austlii.edu.au/au/legis/cth/consol_act/bsa1992214/s6.html" TargetMode="External"/><Relationship Id="rId17" Type="http://schemas.openxmlformats.org/officeDocument/2006/relationships/hyperlink" Target="http://www.austlii.edu.au/au/legis/cth/consol_act/bsa1992214/s6.html"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austlii.edu.au/au/legis/cth/consol_act/bsa1992214/s130v.html" TargetMode="External"/><Relationship Id="rId20" Type="http://schemas.openxmlformats.org/officeDocument/2006/relationships/hyperlink" Target="http://www.austlii.edu.au/au/legis/cth/consol_act/bsa1992214/s6.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ustlii.edu.au/au/legis/cth/consol_act/bsa1992214/s6.html"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www.austlii.edu.au/au/legis/cth/consol_act/bsa1992214/s103b.html" TargetMode="External"/><Relationship Id="rId23" Type="http://schemas.openxmlformats.org/officeDocument/2006/relationships/footer" Target="footer1.xml"/><Relationship Id="rId10" Type="http://schemas.openxmlformats.org/officeDocument/2006/relationships/hyperlink" Target="http://www.austlii.edu.au/au/legis/cth/consol_act/bsa1992214/s6.html" TargetMode="External"/><Relationship Id="rId19" Type="http://schemas.openxmlformats.org/officeDocument/2006/relationships/hyperlink" Target="http://www.austlii.edu.au/au/legis/cth/consol_act/bsa1992214/s6.html" TargetMode="External"/><Relationship Id="rId4" Type="http://schemas.openxmlformats.org/officeDocument/2006/relationships/webSettings" Target="webSettings.xml"/><Relationship Id="rId9" Type="http://schemas.openxmlformats.org/officeDocument/2006/relationships/hyperlink" Target="http://www.law.gov.au/" TargetMode="External"/><Relationship Id="rId14" Type="http://schemas.openxmlformats.org/officeDocument/2006/relationships/hyperlink" Target="http://www.austlii.edu.au/au/legis/cth/consol_act/bsa1992214/s130aa.html" TargetMode="External"/><Relationship Id="rId22" Type="http://schemas.openxmlformats.org/officeDocument/2006/relationships/hyperlink" Target="http://www.austlii.edu.au/au/legis/cth/consol_act/bsa1992214/s6.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3766</Words>
  <Characters>21467</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25183</CharactersWithSpaces>
  <SharedDoc>false</SharedDoc>
  <HLinks>
    <vt:vector size="96" baseType="variant">
      <vt:variant>
        <vt:i4>4325438</vt:i4>
      </vt:variant>
      <vt:variant>
        <vt:i4>45</vt:i4>
      </vt:variant>
      <vt:variant>
        <vt:i4>0</vt:i4>
      </vt:variant>
      <vt:variant>
        <vt:i4>5</vt:i4>
      </vt:variant>
      <vt:variant>
        <vt:lpwstr>http://www.austlii.edu.au/au/legis/cth/consol_act/bsa1992214/s6.html</vt:lpwstr>
      </vt:variant>
      <vt:variant>
        <vt:lpwstr>licence</vt:lpwstr>
      </vt:variant>
      <vt:variant>
        <vt:i4>2949218</vt:i4>
      </vt:variant>
      <vt:variant>
        <vt:i4>42</vt:i4>
      </vt:variant>
      <vt:variant>
        <vt:i4>0</vt:i4>
      </vt:variant>
      <vt:variant>
        <vt:i4>5</vt:i4>
      </vt:variant>
      <vt:variant>
        <vt:lpwstr>http://www.austlii.edu.au/au/legis/cth/consol_act/bsa1992214/s6.html</vt:lpwstr>
      </vt:variant>
      <vt:variant>
        <vt:lpwstr>broadcasting_service</vt:lpwstr>
      </vt:variant>
      <vt:variant>
        <vt:i4>2949215</vt:i4>
      </vt:variant>
      <vt:variant>
        <vt:i4>39</vt:i4>
      </vt:variant>
      <vt:variant>
        <vt:i4>0</vt:i4>
      </vt:variant>
      <vt:variant>
        <vt:i4>5</vt:i4>
      </vt:variant>
      <vt:variant>
        <vt:lpwstr>http://www.austlii.edu.au/au/legis/cth/consol_act/bsa1992214/s6.html</vt:lpwstr>
      </vt:variant>
      <vt:variant>
        <vt:lpwstr/>
      </vt:variant>
      <vt:variant>
        <vt:i4>7798813</vt:i4>
      </vt:variant>
      <vt:variant>
        <vt:i4>36</vt:i4>
      </vt:variant>
      <vt:variant>
        <vt:i4>0</vt:i4>
      </vt:variant>
      <vt:variant>
        <vt:i4>5</vt:i4>
      </vt:variant>
      <vt:variant>
        <vt:lpwstr>http://www.austlii.edu.au/au/legis/cth/consol_act/bsa1992214/s6.html</vt:lpwstr>
      </vt:variant>
      <vt:variant>
        <vt:lpwstr>broadcasting_services_bands</vt:lpwstr>
      </vt:variant>
      <vt:variant>
        <vt:i4>2949218</vt:i4>
      </vt:variant>
      <vt:variant>
        <vt:i4>33</vt:i4>
      </vt:variant>
      <vt:variant>
        <vt:i4>0</vt:i4>
      </vt:variant>
      <vt:variant>
        <vt:i4>5</vt:i4>
      </vt:variant>
      <vt:variant>
        <vt:lpwstr>http://www.austlii.edu.au/au/legis/cth/consol_act/bsa1992214/s6.html</vt:lpwstr>
      </vt:variant>
      <vt:variant>
        <vt:lpwstr>broadcasting_service</vt:lpwstr>
      </vt:variant>
      <vt:variant>
        <vt:i4>2949218</vt:i4>
      </vt:variant>
      <vt:variant>
        <vt:i4>30</vt:i4>
      </vt:variant>
      <vt:variant>
        <vt:i4>0</vt:i4>
      </vt:variant>
      <vt:variant>
        <vt:i4>5</vt:i4>
      </vt:variant>
      <vt:variant>
        <vt:lpwstr>http://www.austlii.edu.au/au/legis/cth/consol_act/bsa1992214/s6.html</vt:lpwstr>
      </vt:variant>
      <vt:variant>
        <vt:lpwstr>broadcasting_service</vt:lpwstr>
      </vt:variant>
      <vt:variant>
        <vt:i4>5963831</vt:i4>
      </vt:variant>
      <vt:variant>
        <vt:i4>27</vt:i4>
      </vt:variant>
      <vt:variant>
        <vt:i4>0</vt:i4>
      </vt:variant>
      <vt:variant>
        <vt:i4>5</vt:i4>
      </vt:variant>
      <vt:variant>
        <vt:lpwstr>http://www.austlii.edu.au/au/legis/cth/consol_act/bsa1992214/s130v.html</vt:lpwstr>
      </vt:variant>
      <vt:variant>
        <vt:lpwstr/>
      </vt:variant>
      <vt:variant>
        <vt:i4>5636144</vt:i4>
      </vt:variant>
      <vt:variant>
        <vt:i4>24</vt:i4>
      </vt:variant>
      <vt:variant>
        <vt:i4>0</vt:i4>
      </vt:variant>
      <vt:variant>
        <vt:i4>5</vt:i4>
      </vt:variant>
      <vt:variant>
        <vt:lpwstr>http://www.austlii.edu.au/au/legis/cth/consol_act/bsa1992214/s103b.html</vt:lpwstr>
      </vt:variant>
      <vt:variant>
        <vt:lpwstr>licensee</vt:lpwstr>
      </vt:variant>
      <vt:variant>
        <vt:i4>8323081</vt:i4>
      </vt:variant>
      <vt:variant>
        <vt:i4>21</vt:i4>
      </vt:variant>
      <vt:variant>
        <vt:i4>0</vt:i4>
      </vt:variant>
      <vt:variant>
        <vt:i4>5</vt:i4>
      </vt:variant>
      <vt:variant>
        <vt:lpwstr>http://www.austlii.edu.au/au/legis/cth/consol_act/bsa1992214/s130aa.html</vt:lpwstr>
      </vt:variant>
      <vt:variant>
        <vt:lpwstr/>
      </vt:variant>
      <vt:variant>
        <vt:i4>5636144</vt:i4>
      </vt:variant>
      <vt:variant>
        <vt:i4>18</vt:i4>
      </vt:variant>
      <vt:variant>
        <vt:i4>0</vt:i4>
      </vt:variant>
      <vt:variant>
        <vt:i4>5</vt:i4>
      </vt:variant>
      <vt:variant>
        <vt:lpwstr>http://www.austlii.edu.au/au/legis/cth/consol_act/bsa1992214/s103b.html</vt:lpwstr>
      </vt:variant>
      <vt:variant>
        <vt:lpwstr>licensee</vt:lpwstr>
      </vt:variant>
      <vt:variant>
        <vt:i4>2752621</vt:i4>
      </vt:variant>
      <vt:variant>
        <vt:i4>15</vt:i4>
      </vt:variant>
      <vt:variant>
        <vt:i4>0</vt:i4>
      </vt:variant>
      <vt:variant>
        <vt:i4>5</vt:i4>
      </vt:variant>
      <vt:variant>
        <vt:lpwstr>http://www.austlii.edu.au/au/legis/cth/consol_act/bsa1992214/s6.html</vt:lpwstr>
      </vt:variant>
      <vt:variant>
        <vt:lpwstr>open_narrowcasting_radio_service</vt:lpwstr>
      </vt:variant>
      <vt:variant>
        <vt:i4>2752621</vt:i4>
      </vt:variant>
      <vt:variant>
        <vt:i4>12</vt:i4>
      </vt:variant>
      <vt:variant>
        <vt:i4>0</vt:i4>
      </vt:variant>
      <vt:variant>
        <vt:i4>5</vt:i4>
      </vt:variant>
      <vt:variant>
        <vt:lpwstr>http://www.austlii.edu.au/au/legis/cth/consol_act/bsa1992214/s6.html</vt:lpwstr>
      </vt:variant>
      <vt:variant>
        <vt:lpwstr>open_narrowcasting_radio_service</vt:lpwstr>
      </vt:variant>
      <vt:variant>
        <vt:i4>2949218</vt:i4>
      </vt:variant>
      <vt:variant>
        <vt:i4>9</vt:i4>
      </vt:variant>
      <vt:variant>
        <vt:i4>0</vt:i4>
      </vt:variant>
      <vt:variant>
        <vt:i4>5</vt:i4>
      </vt:variant>
      <vt:variant>
        <vt:lpwstr>http://www.austlii.edu.au/au/legis/cth/consol_act/bsa1992214/s6.html</vt:lpwstr>
      </vt:variant>
      <vt:variant>
        <vt:lpwstr>broadcasting_service</vt:lpwstr>
      </vt:variant>
      <vt:variant>
        <vt:i4>7274539</vt:i4>
      </vt:variant>
      <vt:variant>
        <vt:i4>6</vt:i4>
      </vt:variant>
      <vt:variant>
        <vt:i4>0</vt:i4>
      </vt:variant>
      <vt:variant>
        <vt:i4>5</vt:i4>
      </vt:variant>
      <vt:variant>
        <vt:lpwstr>http://www.law.gov.au/</vt:lpwstr>
      </vt:variant>
      <vt:variant>
        <vt:lpwstr/>
      </vt:variant>
      <vt:variant>
        <vt:i4>5242951</vt:i4>
      </vt:variant>
      <vt:variant>
        <vt:i4>3</vt:i4>
      </vt:variant>
      <vt:variant>
        <vt:i4>0</vt:i4>
      </vt:variant>
      <vt:variant>
        <vt:i4>5</vt:i4>
      </vt:variant>
      <vt:variant>
        <vt:lpwstr>http://www.ag.gov.au/</vt:lpwstr>
      </vt:variant>
      <vt:variant>
        <vt:lpwstr/>
      </vt:variant>
      <vt:variant>
        <vt:i4>4128822</vt:i4>
      </vt:variant>
      <vt:variant>
        <vt:i4>0</vt:i4>
      </vt:variant>
      <vt:variant>
        <vt:i4>0</vt:i4>
      </vt:variant>
      <vt:variant>
        <vt:i4>5</vt:i4>
      </vt:variant>
      <vt:variant>
        <vt:lpwstr>http://www.anra.org.au/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2019-10-09T00:04:00Z</dcterms:created>
  <dcterms:modified xsi:type="dcterms:W3CDTF">2019-10-09T00:04:00Z</dcterms:modified>
</cp:coreProperties>
</file>