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9CBA1" w14:textId="333FF4EA" w:rsidR="009550C5" w:rsidRPr="009A028E" w:rsidRDefault="00414966" w:rsidP="009E7FB4">
      <w:pPr>
        <w:spacing w:before="80" w:after="120" w:line="240" w:lineRule="atLeast"/>
        <w:rPr>
          <w:rFonts w:ascii="Arial" w:hAnsi="Arial" w:cs="Arial"/>
          <w:color w:val="4D4D4F"/>
          <w:sz w:val="21"/>
          <w:szCs w:val="21"/>
        </w:rPr>
      </w:pPr>
      <w:r>
        <w:rPr>
          <w:rFonts w:ascii="Arial" w:hAnsi="Arial" w:cs="Arial"/>
          <w:noProof/>
          <w:color w:val="4D4D4F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77AF4C23" wp14:editId="10695073">
                <wp:simplePos x="0" y="0"/>
                <wp:positionH relativeFrom="column">
                  <wp:posOffset>-46990</wp:posOffset>
                </wp:positionH>
                <wp:positionV relativeFrom="paragraph">
                  <wp:posOffset>280035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004AA6" id="Group 2" o:spid="_x0000_s1026" style="position:absolute;margin-left:-3.7pt;margin-top:22.05pt;width:178.7pt;height:33.6pt;z-index:-251655168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W2NqvN8AAAAJAQAADwAAAGRycy9kb3ducmV2LnhtbEyPQUvDQBCF74L/YRnBW7tZ&#10;k2qJ2ZRS1FMR2grS2zaZJqHZ2ZDdJum/dzzpcXgfb76XrSbbigF73zjSoOYRCKTClQ1VGr4O77Ml&#10;CB8MlaZ1hBpu6GGV399lJi3dSDsc9qESXEI+NRrqELpUSl/UaI2fuw6Js7PrrQl89pUsezNyuW3l&#10;UxQ9S2sa4g+16XBTY3HZX62Gj9GM61i9DdvLeXM7Hhaf31uFWj8+TOtXEAGn8AfDrz6rQ85OJ3el&#10;0otWw+wlYVJDkigQnMeLiLedGFQqBpln8v+C/AcAAP//AwBQSwMECgAAAAAAAAAhAKafJKGgFQAA&#10;oBUAABUAAABkcnMvbWVkaWEvaW1hZ2UxLmpwZWf/2P/gABBKRklGAAEBAQDcANwAAP/bAEMAAgEB&#10;AQEBAgEBAQICAgICBAMCAgICBQQEAwQGBQYGBgUGBgYHCQgGBwkHBgYICwgJCgoKCgoGCAsMCwoM&#10;CQoKCv/bAEMBAgICAgICBQMDBQoHBgcKCgoKCgoKCgoKCgoKCgoKCgoKCgoKCgoKCgoKCgoKCgoK&#10;CgoKCgoKCgoKCgoKCgoKCv/AABEIAEsAd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rP8VeLfCvgXQbjxV428SWGj6Xa7ftWo6neJBBD&#10;uYIu53IVcsyqMnkkDvTScnZClKMY3exoUV81/Ez/AIKnfs1eCr+60LwdJqXi29t45QkmkQCOzM6l&#10;lEbTSlSVLAfvIklXady7uh851P8A4KueM9dtIh4O+EGm6ZN5n759S1SS8Rlx0UIkJBzg5JPHb0nF&#10;XwdPnrJr5a/cc1HHYPES5aU1L01/FaH2R4x8Y+GvAHhm88Y+MNXhsNNsITJdXUxO1R0AwASzEkKF&#10;AJYkAAkgV8p/FD/gpzqH2z7H8GvAUPkxyD/iYeINzecuDkCGJlK84IYyHgcqCePL/iz+0v8AED9o&#10;2x0/TPHVpp9ra6fK8qW+kpLGkrsAA7iSR8so3BT2Dt1zXKw+Bob757J1XP3Vk7cev19q/mvxR8Su&#10;KMBWdHKf3VCNrzVnOTtd735YrbT3nvezsftHAfD/AArXpqrmadSo9ou6hFdL2+JvfXRbWvqddp/7&#10;T/7bvxT+1WXhTX9a1ERsrTx6B4diLQAsSoLQw71GQep5AOc81o3vhv8A4KLeGRceJJ7rxxLniSOH&#10;VjefecfdgSR++Pur8oz0Ga+rf2ZvHfw0v/hvo/g7woLfTbuxsUiudHbasglA/eOMcSbmy5cZJ3Zb&#10;DEgemE4GTXs8O+H8eJsnpZjPPq9eU4pqVOq3GLau46uT929mrxd73Ub2RmXHlPK8dPDUMooU4J2a&#10;lBczS66KK1tdO0l5vd/n5bftwftefD7xG1j4u1dZprZds+j674fih2krkFxGkUoOCCPmHvkV7l8E&#10;v+Ci/gbxvfR+H/ilof8AwjN04jWLUPtBls5pCQp3HaDAMnd82VAB3OMDNT9vPxf8L/Gfhyx8I6S9&#10;pqevWmoB/tVqoc2UQDrJGZBwCW25jzn5QxHC5+XR4OYHIj/Svy/OvEPiPw54ongMPmf12nCzfO+d&#10;a7wbbk4yj15ZLXdbxPsMHkXDPGORxxGIwCwtR3S5Pd2+0kkk0/70X5PZn6fAhhkUV8ffDr9qnxt8&#10;MfhN4f8ABmiwWd9cWa3CTTalHJJsgEmIYwVlUgqA64IACCMDoa6nRP2+9YhgSPxL8Obe4l3kSTWO&#10;oNCu3PGEZHOcf7XJ9OlfuGX+NXA+Lp0/b1ZU5SjGTvGUopyipct4p3tezdkrpn4DmmAlleOq4aUl&#10;Lkk43XWztfyv26H0xRXmHgr9r74JeMZhaT6/Jos7Oyxxa3GIQwC7t3mKWjUdQNzgkjGORn08HPIr&#10;9IyvOspzui6uArwqxW7jJO3k0tU/J2Z5977BRRRXqAeA/t8ft8eBf2IfAlre3mlNrXijWmZNA8Px&#10;zeUJAhXzJ5ZNreXEgYdizsVVRje6flN8Wf2pPjT+1X44/wCE2+Mfitr14pJP7N023j8qz06N23GK&#10;CIfdGAql2LSMEXe7kZqD/go58WvFHxg/bb+IGreJriTboviK40LTbX7Q8kdvbWUjW6iMMTsDsjzM&#10;q4XzJpDjLEng/BX3l/Cv3zLOE8FkXD9PESipV6kVJyfTmV+WPZJOza3d+lkv5P4g48zLifi2rhIT&#10;ccLSk4xgtFLldnOXdtq6T0irJK92/rX9jX9i74jftQXUupafdrovh6zfy7rXbq3aQNLjPlQplfNc&#10;cFvmUKDknJVW+4/h3/wTW/Zy8F6cbfxBa6p4juJFjLXGpag8KxsB83lrbmPCsecOXIwBu6k+Z/8A&#10;BMv9r/4LaN8C7H4I+PPFFn4c1TQGuGhuNYvEht7+KW4km3JI+FV1Mu0xk5IAZd3zBPsRdc0V9FXx&#10;Imr2zae1r9pW+WdfJMO3d5m/O3Zt+bdnGOa/Fc75q2NnGrHRN2T6rv8AM/ovhnC4KnltOpSfNJpN&#10;vs7aq3Sz089zyvUP2GP2cLjTpLLSPB9xpkjgBby01a4eSPnsJXdPblT1rxf4kfsreO/hO8upaef7&#10;Y0ePLfbLaMiWFAuS0sfO0D5vmBZcLk7cgV9CeMP2n/g54Ws5HsfF1rrF0qny7PR5ln3NnG0uuUQj&#10;qQzA45APAPg/xI/aW+IPxBaSzgv10nTnyPsVjJhmU54eThm4JBA2qe4r+WPGniLwvweXVMBiZXxl&#10;vdjQScovp7T7CW11J89tYrqftPBuX8SVK8a9FWo31c72a/u9b+a0vucHFLJBMlxBIySRuHjkRsMr&#10;A5BB7EV0Ws/F74neIfD48Laz41vZ7HG1omYBpVKlSkjgBpFIJyrkg984GOZEkYGA6/8AfVXbrQde&#10;sdOh1i90O9hs7n/j3u5rR1il4z8rkbW49DX8TZfmGe4PD1oYGrUhCUf3ihKSTj/fUWk43/m0P2bE&#10;YfA1qkJV4Rck/d5km0/7t+voUrbTDd3EVlZWTSzTSLHDDDGWZ2JwFAAySTwAK9m+GH7HGo69Euq/&#10;Ee6fTbdlylha7TcN14diCsfY4AYkEg7SK8ftb+/0u4XUNMvpra4iO6Ke3lKOh9QwIIP0r1j4aftk&#10;eJ/DkkemfEe0bVrFVKi7to1W6TjjIyFk7DnaecksRg/pHhLDw3qZx/xlftHquRf8ub/9POX399l8&#10;Fr8+h8txljM+wuEX9ntJP4n9v/t2+i/PserL+yb8AgrK/gTdn/qJ3XH/AJFrnfHH7EHwu1+2Z/CF&#10;5eaDcBVEflyNcQk7slmSVtxJXI4dQODg4IPd+FPjr8JfGVvHJo/jvT1llYKtpdXAhm3cfLsfDHrj&#10;IBBPQmtvX/GHhPwpFHP4o8T6fpqS58tr+8SEPjGcbiM9R+Y9a/uj/Vjw0zTLXUpYbDOi18dNU4pJ&#10;7e/CzXlZo/Aqzqyk/a3v1ve/4nwn8Tvhf4r+EviU+F/FkEXmtEJYZ7dy0UyHjcpIB6gjBAOR0xgn&#10;c+Dv7RXj74OzLaafcf2hpPAfSLqU+Wo3FiYzz5THLcgEEtkq2BXRftd/Gfwj8V/EGl6f4Mke4tdH&#10;ScPflSqTvJ5eQgIBwvl/eOMk8cAE+P1/J2cYijwnxdWlw9inyU5e5OLvdNJuN1pKKd463Ukr6pnC&#10;/dlofoL8PPiD4b+J/hS28YeFbppLa4XDRyLtkhcfejcdmB9CQeCCQQSV87/sGeLNUg8V614IDs1n&#10;caf9uCtIcRyRyJGSq5wCwkG49T5a+lFf2BwNxJLirhmjmFSKU3eM0tuaLs2vJ6Nb2va+h0RlzRuf&#10;OX/BWr/gmh8Q9d+Il9+1V+z94fvNeXWpoB4o8L6ZZeZdW84RIhd28cS7po32qZVw0iuzSfMjOYfh&#10;XwUfnX8K/oaryz4u/sUfst/HTXF8T/Ev4OaZeapv3TanatLZ3NwdqqPNlt3jebCoqrvLbQMLjJr9&#10;1y3xAxFPK44DGwc4wVoyXxJLRJp2TtsndOy1vufjueeEuFxGezzXLaipym+acJJ8rk3dyi1dxvu1&#10;Zq70aWh+RXhz+H8K9S8J+F7uz0ux8Q63D5NnfeY9krMA9yqNsLhevl7wyb+haORQco237SP/AASM&#10;/ZkTUGvLHxJ4wt42k3raR6pbmNBn7gLW5fHblifevin4/wDxs0bx38ZPEPiHw0bWPSf7Qa20OOxt&#10;Wt4VsIFFvbBYiAYx5MUeVwMEnheg/n3xr4or4PJFDL21VrtxUtnGKV5SW+uyXa97ppH9AeCvh3Vz&#10;bNpPHJOnRim0tVKTdop+WjdutrWtc7mDxpDaxLBA6oijCqvAFa3g658UfEDxHa+EfBumzahqN4+2&#10;3tYcZPGSSTgKoHJYkAAZJArwD/hOx/z2/U19n/8ABIK+0vX9Q8e6q1vDJe2sOmxR3DRgyRxSG5LK&#10;rdQrNGpIBwSi5+6K/kHhXw7ocScR0cDiJOMajblLd2UXJ2v1dmk3ezd2nsf1HxVL/Vnh6tmEKal7&#10;NJJbK8pRituibTtpdKyaPcfgx+x14Z8FxR6z8RriLXtU6/Z2j/0ODKAFQh/1uDuwzgAjadikZr2D&#10;VdF0nXdNfR9Z02C6tZABJb3MQkRsHIyG4OCAfqKtUV/bGRcJ8O8NZc8Dl2GhTpyVpK13PS3vt3ct&#10;NPeb0020P5SzDOMyzTFfWMTVcpLbol/hS0XyPn/4o/sdSZl1b4XXw27MnSbyT0DHEch9flAV/Uku&#10;OlfO9xIvnzWrZWa3maK4hdSrwyDhkdTyrA8FTgg9RX6EV+a//BSHWfC/gP8Aaqvh4J1jy7y60y3u&#10;tait5Av2W8cMCo2gFS0SwynOSTKWz82B/OPi14OcO5XRjnGSwVBudp018Dum04R+y01rGPu21SVn&#10;f9I4LxmZcXV5ZViKjclByjJq70aTUttHdWk9U9He6tqzdKqP3/3q8i8LftO6roUUlrrWj2GsRyCN&#10;VkvDKk0CqTu8tonUFmBwWkWToDjOc+y/s2/Ej4M/tDfGXRvhA3gHxDpMmsC4P9oR+K4JhG0VvJMc&#10;RmxUkHyyPv5Ge9flOVcI5hi69OhTqQ55tRinzLVuyTfLZX062133tx8TeGvFeAp1cT7JTpQTlKUZ&#10;R0jFXbtJqWivok9vS9WrGkaPq/iHUY9I0HSrm+upt3lWtnA0kj4BJwqgk4AJ+gr680P9ij4IaTuN&#10;/a6nqm5cD7dqBXbz1HkiPntzke1eieE/AHgnwJa/ZPB/hax05WRFka1t1V5dowC7fec8nliTyeea&#10;/W8p8B+IMRUi8wxEKUOqjecvS1ox178ztvZ7H5UqUupwP7LfwEuPg/4duNV8S+W2t6sqG6jjwwtI&#10;1ziEMPvHJyxB2kgAZChmK9Wor+lslyXL+H8rpZfg42p01ZX1bu7tt9W2235vRJaGyVlYKKKK9UYV&#10;+A/x2Go/BL4z+KfhHrd9M1x4d166sPPuLRrdrlI5GVJxGxJVZECyLyQVcEEggn9+K/Lv/gu7/wAE&#10;+PE+sajL+298FfD13fMtmB8SrO3uHkkjihjjig1COIg/IkSbJthARY45NmBPIvxXG2QxzrBQqWu6&#10;Tb+Ttf8AJP0P3XwDz/Lct4qqZdj5qEMVFRjJ2S9pFtwTb2UlKUVrrJxVnfT4f/4WjF/z+LXpH7K/&#10;7c/ir9lP4t23xQ8KJbX8bQm01jSbohVv7NnVniD4JibKKyyKDtZRkOu5G+R/td1/z8P/AN9Ufa7r&#10;/n4f/vqvzDC5LDB4iNejLlnF3TW6aP7XxvCGV5lg54XExU6c01JNaNP+tGtU9Vqfvt+z3/wVx/Yy&#10;+OWjQtrnxLsvBOs+TuvNJ8WXSWscZAXcUunIhkXcSF+ZZGAyY16V6pN+2b+yHb2sN9P+1J8O1guN&#10;32eZvG1gFk2nB2nzucHrjpX82v2u6/5+H/76o+13X/Pw/wD31X6FQ4rzCnTUakIyffVX9V/lY/Dc&#10;d9F/hutinPDY2rTg38LUZW8k3Z27Xu+7e5+437VP/Baf9mn4RaVeeH/gdrdv468TjzoIXtFcaZZz&#10;LgLJJPhRcJk7lFuWDhGBkjyrH8wfH/7R3ir4o+MtR+IHj3xTJqWr6rcme9vJ25djwAAOFVQAqqAF&#10;VVVVAAAHzv8Aa7r/AJ+H/wC+qPtd1/z8P/31Xy+e1MXxDJfWp+7HaKVkvPrd+b+Vrn6Rwf4Q8M8F&#10;0JRwd5VJfFUnZya7KySjG/RLXS7bSZ7h/wALRi/5/Fr6b/4JDXuveP8A9ujw3caHD9ot9D03UdQ1&#10;dxMq+Rbm0ktg+GILfvriFcLkjfnGFYj8+tNg1vWdRt9H0e3uru8vJ0htLW1RpJJ5WIVURVyWYkgA&#10;AZJOBX7of8Eff2B9c/Y0+CN54l+KUEa+OvGckVxrFurM39mWsYPkWWdxVnUvJI7oAC0mzLiJHaeG&#10;uE6NTNqVaO1OSk35xd0vm191z5nxmzHJ+EuCsRTnJOviYypU4dXzLlnKy1ShFt325uWL3Pr6iiiv&#10;2w/gMKKKKACiiigApGVXXawpaKAPzZ/bt/4IG+FPHl5ffFD9jHU7Tw7qlxPNdX3grUpNmmzEgNss&#10;mRM2h3B8RNuizIoUwIgB/M34+/sqftF/su67/wAI/wDHv4Qaz4bkaQJb3l3bh7O6YxrIVguoy0E5&#10;Cuu4Ru205VsMCB/SxTWjjc5eNT9RXzuO4awWKk503yN9tV93+TR+/cG/SG4v4bw8cLj4LGUoqy55&#10;ONRLovaWldL+/GUunMkrH8tIYHoaK/o78W/sG/sT+LLO4tda/ZM+HbG+m3XVxb+D7OCd2Lbi3nRR&#10;rICT1IYE5Oeprlm/4JWf8E9QpI/ZX8N/+R//AI5Xiy4Sxl/dqR/Ffoz9co/Si4XlH99gayfk4SX3&#10;uUfyP57cg9DXuH7NH/BOf9sL9q2/sT8Mfg3qlvot8qyx+LNetnstKEJk8syrO64nCnOVhEkmAcKc&#10;V+9ngP8AZc/Zl+F3iCPxd8M/2dPAvh3Vo42SPVNC8I2VpcIrDDKJIolYAjgjPIrvFVVGFXH0rqw/&#10;CUVK9epddkrfi/8AI+Zzz6UeJqUXDJ8vUZP7dWfMl/25FK/Szc/WPf47/wCCeH/BH74QfsXyx/Er&#10;x7f2/jP4gtbqqapPZgWekEjLrZxvkhyTtNw/zlVwqxB5Eb7Eoor6rDYXD4OkqdGNl/W/c/mbiDiL&#10;OuKcylj80rOrVl1eyXRRSsopdkkt3u2FFFFdB4gUUUUAf//ZUEsBAi0AFAAGAAgAAAAhAIoVP5gM&#10;AQAAFQIAABMAAAAAAAAAAAAAAAAAAAAAAFtDb250ZW50X1R5cGVzXS54bWxQSwECLQAUAAYACAAA&#10;ACEAOP0h/9YAAACUAQAACwAAAAAAAAAAAAAAAAA9AQAAX3JlbHMvLnJlbHNQSwECLQAUAAYACAAA&#10;ACEA2o9tqJX/AACmWgUADgAAAAAAAAAAAAAAAAA8AgAAZHJzL2Uyb0RvYy54bWxQSwECLQAUAAYA&#10;CAAAACEAWGCzG7oAAAAiAQAAGQAAAAAAAAAAAAAAAAD9AQEAZHJzL19yZWxzL2Uyb0RvYy54bWwu&#10;cmVsc1BLAQItABQABgAIAAAAIQBbY2q83wAAAAkBAAAPAAAAAAAAAAAAAAAAAO4CAQBkcnMvZG93&#10;bnJldi54bWxQSwECLQAKAAAAAAAAACEApp8koaAVAACgFQAAFQAAAAAAAAAAAAAAAAD6AwEAZHJz&#10;L21lZGlhL2ltYWdlMS5qcGVnUEsFBgAAAAAGAAYAfQEAAM0Z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hbGwgAAANsAAAAPAAAAZHJzL2Rvd25yZXYueG1sRE/fa8Iw&#10;EH4f7H8IN9iLzFTBIdW0jElxgyHo9P1szrbaXEqS1frfLwNhb/fx/bxlPphW9OR8Y1nBZJyAIC6t&#10;brhSsP8uXuYgfEDW2FomBTfykGePD0tMtb3ylvpdqEQMYZ+igjqELpXSlzUZ9GPbEUfuZJ3BEKGr&#10;pHZ4jeGmldMkeZUGG44NNXb0XlN52f0YBeduujroz6Nfr/eb4svJUc/FRqnnp+FtASLQEP7Fd/eH&#10;jvNn8PdLPEBmvwAAAP//AwBQSwECLQAUAAYACAAAACEA2+H2y+4AAACFAQAAEwAAAAAAAAAAAAAA&#10;AAAAAAAAW0NvbnRlbnRfVHlwZXNdLnhtbFBLAQItABQABgAIAAAAIQBa9CxbvwAAABUBAAALAAAA&#10;AAAAAAAAAAAAAB8BAABfcmVscy8ucmVsc1BLAQItABQABgAIAAAAIQDyBhbGwgAAANsAAAAPAAAA&#10;AAAAAAAAAAAAAAcCAABkcnMvZG93bnJldi54bWxQSwUGAAAAAAMAAwC3AAAA9gIAAAAA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4E65D26D" w14:textId="77777777" w:rsidR="005D1E55" w:rsidRPr="009A028E" w:rsidRDefault="005D1E55" w:rsidP="009E7FB4">
      <w:pPr>
        <w:spacing w:before="80" w:after="12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334691DD" w14:textId="77777777" w:rsidR="005D1E55" w:rsidRPr="009A028E" w:rsidRDefault="005D1E55" w:rsidP="009E7FB4">
      <w:pPr>
        <w:spacing w:before="80" w:after="120" w:line="240" w:lineRule="atLeast"/>
        <w:rPr>
          <w:rFonts w:ascii="Arial" w:hAnsi="Arial" w:cs="Arial"/>
          <w:color w:val="4D4D4F"/>
          <w:sz w:val="21"/>
          <w:szCs w:val="21"/>
        </w:rPr>
      </w:pPr>
    </w:p>
    <w:p w14:paraId="6FEB3CE3" w14:textId="77777777" w:rsidR="001B75B4" w:rsidRPr="00912A10" w:rsidRDefault="001B75B4" w:rsidP="001B75B4">
      <w:pPr>
        <w:pStyle w:val="ACMABodyText"/>
        <w:rPr>
          <w:color w:val="4D4D4F"/>
        </w:rPr>
      </w:pPr>
    </w:p>
    <w:p w14:paraId="2E8BC56E" w14:textId="77777777" w:rsidR="003A368D" w:rsidRPr="00912A10" w:rsidRDefault="003A368D" w:rsidP="003A368D">
      <w:pPr>
        <w:pStyle w:val="ACMAHeading1"/>
        <w:spacing w:before="100" w:beforeAutospacing="1"/>
        <w:jc w:val="center"/>
        <w:rPr>
          <w:rFonts w:cs="Arial"/>
          <w:color w:val="4D4D4F"/>
          <w:sz w:val="24"/>
          <w:szCs w:val="24"/>
        </w:rPr>
      </w:pPr>
      <w:r w:rsidRPr="00912A10">
        <w:rPr>
          <w:rFonts w:cs="Arial"/>
          <w:color w:val="4D4D4F"/>
          <w:sz w:val="24"/>
          <w:szCs w:val="24"/>
        </w:rPr>
        <w:t>Formal Warning</w:t>
      </w:r>
    </w:p>
    <w:p w14:paraId="4321D544" w14:textId="77777777" w:rsidR="005D1E55" w:rsidRPr="00912A10" w:rsidRDefault="005D1E55" w:rsidP="003A368D">
      <w:pPr>
        <w:pStyle w:val="ACMAHeading1"/>
        <w:spacing w:before="100" w:beforeAutospacing="1"/>
        <w:jc w:val="center"/>
        <w:rPr>
          <w:rFonts w:cs="Arial"/>
          <w:color w:val="4D4D4F"/>
          <w:sz w:val="22"/>
          <w:szCs w:val="22"/>
        </w:rPr>
      </w:pPr>
      <w:r w:rsidRPr="00912A10">
        <w:rPr>
          <w:rFonts w:cs="Arial"/>
          <w:color w:val="4D4D4F"/>
          <w:sz w:val="22"/>
          <w:szCs w:val="22"/>
        </w:rPr>
        <w:t xml:space="preserve">Section 40 of the </w:t>
      </w:r>
      <w:r w:rsidRPr="00912A10">
        <w:rPr>
          <w:rFonts w:cs="Arial"/>
          <w:i/>
          <w:color w:val="4D4D4F"/>
          <w:sz w:val="22"/>
          <w:szCs w:val="22"/>
        </w:rPr>
        <w:t>Do Not Call Register Act 2006</w:t>
      </w:r>
    </w:p>
    <w:p w14:paraId="03FF7669" w14:textId="77777777" w:rsidR="005D1E55" w:rsidRPr="00B97DD9" w:rsidRDefault="005D1E55" w:rsidP="003A368D">
      <w:pPr>
        <w:spacing w:before="80" w:after="120" w:line="240" w:lineRule="atLeast"/>
        <w:rPr>
          <w:rFonts w:ascii="Arial" w:hAnsi="Arial" w:cs="Arial"/>
          <w:color w:val="4D4D4F"/>
          <w:sz w:val="20"/>
          <w:szCs w:val="20"/>
        </w:rPr>
      </w:pPr>
    </w:p>
    <w:p w14:paraId="755C9627" w14:textId="7EE96AD1" w:rsidR="005D1E55" w:rsidRDefault="005D1E55" w:rsidP="00AB165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T</w:t>
      </w:r>
      <w:r w:rsidR="003A368D" w:rsidRPr="00B97DD9">
        <w:rPr>
          <w:rFonts w:ascii="Arial" w:hAnsi="Arial" w:cs="Arial"/>
          <w:color w:val="4D4D4F"/>
          <w:sz w:val="20"/>
        </w:rPr>
        <w:t>O</w:t>
      </w:r>
      <w:r w:rsidRPr="00B97DD9">
        <w:rPr>
          <w:rFonts w:ascii="Arial" w:hAnsi="Arial" w:cs="Arial"/>
          <w:color w:val="4D4D4F"/>
          <w:sz w:val="20"/>
        </w:rPr>
        <w:t xml:space="preserve">: </w:t>
      </w:r>
      <w:r w:rsidRPr="00B97DD9">
        <w:rPr>
          <w:rFonts w:ascii="Arial" w:hAnsi="Arial" w:cs="Arial"/>
          <w:color w:val="4D4D4F"/>
          <w:sz w:val="20"/>
        </w:rPr>
        <w:tab/>
      </w:r>
      <w:r w:rsidR="003B734E">
        <w:rPr>
          <w:rFonts w:ascii="Arial" w:hAnsi="Arial" w:cs="Arial"/>
          <w:color w:val="4D4D4F"/>
          <w:sz w:val="20"/>
        </w:rPr>
        <w:t>Premium Flight Club</w:t>
      </w:r>
      <w:r w:rsidR="00AB165D">
        <w:rPr>
          <w:rFonts w:ascii="Arial" w:hAnsi="Arial" w:cs="Arial"/>
          <w:color w:val="4D4D4F"/>
          <w:sz w:val="20"/>
        </w:rPr>
        <w:t xml:space="preserve"> (</w:t>
      </w:r>
      <w:r w:rsidRPr="00B97DD9">
        <w:rPr>
          <w:rFonts w:ascii="Arial" w:hAnsi="Arial" w:cs="Arial"/>
          <w:color w:val="4D4D4F"/>
          <w:sz w:val="20"/>
        </w:rPr>
        <w:t xml:space="preserve">ACN </w:t>
      </w:r>
      <w:r w:rsidR="0045762A">
        <w:rPr>
          <w:rFonts w:ascii="Arial" w:hAnsi="Arial" w:cs="Arial"/>
          <w:color w:val="4D4D4F"/>
          <w:sz w:val="20"/>
        </w:rPr>
        <w:t>606 218 213</w:t>
      </w:r>
      <w:r w:rsidR="00AB165D">
        <w:rPr>
          <w:rFonts w:ascii="Arial" w:hAnsi="Arial" w:cs="Arial"/>
          <w:color w:val="4D4D4F"/>
          <w:sz w:val="20"/>
        </w:rPr>
        <w:t>)</w:t>
      </w:r>
    </w:p>
    <w:p w14:paraId="2BA079E9" w14:textId="77777777" w:rsidR="00AB165D" w:rsidRPr="00B97DD9" w:rsidRDefault="00AB165D" w:rsidP="004A2996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</w:p>
    <w:p w14:paraId="75C5F82C" w14:textId="77777777" w:rsidR="000239A6" w:rsidRDefault="003A368D" w:rsidP="003A368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OF:</w:t>
      </w:r>
      <w:r w:rsidRPr="00B97DD9">
        <w:rPr>
          <w:rFonts w:ascii="Arial" w:hAnsi="Arial" w:cs="Arial"/>
          <w:color w:val="4D4D4F"/>
          <w:sz w:val="20"/>
        </w:rPr>
        <w:tab/>
      </w:r>
      <w:r w:rsidR="0045762A">
        <w:rPr>
          <w:rFonts w:ascii="Arial" w:hAnsi="Arial" w:cs="Arial"/>
          <w:color w:val="4D4D4F"/>
          <w:sz w:val="20"/>
        </w:rPr>
        <w:t xml:space="preserve">‘The </w:t>
      </w:r>
      <w:r w:rsidR="000239A6">
        <w:rPr>
          <w:rFonts w:ascii="Arial" w:hAnsi="Arial" w:cs="Arial"/>
          <w:color w:val="4D4D4F"/>
          <w:sz w:val="20"/>
        </w:rPr>
        <w:t xml:space="preserve">Pegasus Centre’ Unit 10 </w:t>
      </w:r>
    </w:p>
    <w:p w14:paraId="7BF95ADD" w14:textId="6AC14B26" w:rsidR="00202BD9" w:rsidRPr="00B97DD9" w:rsidRDefault="000239A6" w:rsidP="003A368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ab/>
        <w:t>42–46 Bundall Road</w:t>
      </w:r>
    </w:p>
    <w:p w14:paraId="281FC480" w14:textId="77777777" w:rsidR="00CB451A" w:rsidRPr="00B97DD9" w:rsidRDefault="00CB451A" w:rsidP="003A368D">
      <w:pPr>
        <w:pStyle w:val="ACMABodyText"/>
        <w:tabs>
          <w:tab w:val="left" w:pos="1134"/>
        </w:tabs>
        <w:spacing w:line="240" w:lineRule="atLeast"/>
        <w:ind w:left="1134" w:hanging="1134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ab/>
      </w:r>
      <w:r w:rsidR="00354019">
        <w:rPr>
          <w:rFonts w:ascii="Arial" w:hAnsi="Arial" w:cs="Arial"/>
          <w:color w:val="4D4D4F"/>
          <w:sz w:val="20"/>
        </w:rPr>
        <w:t>Bundall QLD</w:t>
      </w:r>
      <w:r w:rsidR="00202BD9">
        <w:rPr>
          <w:rFonts w:ascii="Arial" w:hAnsi="Arial" w:cs="Arial"/>
          <w:color w:val="4D4D4F"/>
          <w:sz w:val="20"/>
        </w:rPr>
        <w:t xml:space="preserve"> </w:t>
      </w:r>
      <w:r w:rsidR="00354019">
        <w:rPr>
          <w:rFonts w:ascii="Arial" w:hAnsi="Arial" w:cs="Arial"/>
          <w:color w:val="4D4D4F"/>
          <w:sz w:val="20"/>
        </w:rPr>
        <w:t>4217</w:t>
      </w:r>
    </w:p>
    <w:p w14:paraId="65C231D9" w14:textId="77777777" w:rsidR="009E7FB4" w:rsidRPr="00B97DD9" w:rsidRDefault="009E7FB4" w:rsidP="009E7FB4">
      <w:pPr>
        <w:pStyle w:val="ACMABodyText"/>
        <w:tabs>
          <w:tab w:val="left" w:pos="1134"/>
        </w:tabs>
        <w:spacing w:line="240" w:lineRule="atLeast"/>
        <w:ind w:left="1134" w:hanging="1134"/>
        <w:rPr>
          <w:rFonts w:ascii="Arial" w:hAnsi="Arial" w:cs="Arial"/>
          <w:color w:val="4D4D4F"/>
          <w:sz w:val="20"/>
        </w:rPr>
      </w:pPr>
    </w:p>
    <w:p w14:paraId="38B31EA6" w14:textId="49C44CE3" w:rsidR="00E06A38" w:rsidRPr="00B97DD9" w:rsidRDefault="009E7FB4" w:rsidP="00F467E2">
      <w:pPr>
        <w:pStyle w:val="ACMABodyText"/>
        <w:tabs>
          <w:tab w:val="left" w:pos="851"/>
        </w:tabs>
        <w:spacing w:line="240" w:lineRule="atLeast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 xml:space="preserve">I, </w:t>
      </w:r>
      <w:r w:rsidR="00354019">
        <w:rPr>
          <w:rFonts w:ascii="Arial" w:hAnsi="Arial" w:cs="Arial"/>
          <w:color w:val="4D4D4F"/>
          <w:sz w:val="20"/>
        </w:rPr>
        <w:t>Jeremy Fenton</w:t>
      </w:r>
      <w:r w:rsidRPr="00B97DD9">
        <w:rPr>
          <w:rFonts w:ascii="Arial" w:hAnsi="Arial" w:cs="Arial"/>
          <w:color w:val="4D4D4F"/>
          <w:sz w:val="20"/>
          <w:shd w:val="clear" w:color="auto" w:fill="FFFFFF"/>
        </w:rPr>
        <w:t xml:space="preserve">, </w:t>
      </w:r>
      <w:r w:rsidRPr="00B97DD9">
        <w:rPr>
          <w:rFonts w:ascii="Arial" w:hAnsi="Arial" w:cs="Arial"/>
          <w:color w:val="4D4D4F"/>
          <w:sz w:val="20"/>
        </w:rPr>
        <w:t>delegate of the Australian Communications and Media Authority (</w:t>
      </w:r>
      <w:r w:rsidRPr="00202BD9">
        <w:rPr>
          <w:rFonts w:ascii="Arial" w:hAnsi="Arial" w:cs="Arial"/>
          <w:color w:val="4D4D4F"/>
          <w:sz w:val="20"/>
        </w:rPr>
        <w:t>the ACMA</w:t>
      </w:r>
      <w:r w:rsidRPr="00B97DD9">
        <w:rPr>
          <w:rFonts w:ascii="Arial" w:hAnsi="Arial" w:cs="Arial"/>
          <w:color w:val="4D4D4F"/>
          <w:sz w:val="20"/>
        </w:rPr>
        <w:t xml:space="preserve">), being satisfied that </w:t>
      </w:r>
      <w:r w:rsidR="003039CF">
        <w:rPr>
          <w:rFonts w:ascii="Arial" w:hAnsi="Arial" w:cs="Arial"/>
          <w:color w:val="4D4D4F"/>
          <w:sz w:val="20"/>
        </w:rPr>
        <w:t>Premium Flight Club</w:t>
      </w:r>
      <w:r w:rsidRPr="00B97DD9">
        <w:rPr>
          <w:rFonts w:ascii="Arial" w:hAnsi="Arial" w:cs="Arial"/>
          <w:color w:val="4D4D4F"/>
          <w:sz w:val="20"/>
        </w:rPr>
        <w:t xml:space="preserve"> </w:t>
      </w:r>
      <w:r w:rsidR="003039CF">
        <w:rPr>
          <w:rFonts w:ascii="Arial" w:hAnsi="Arial" w:cs="Arial"/>
          <w:color w:val="4D4D4F"/>
          <w:sz w:val="20"/>
        </w:rPr>
        <w:t>Pty Ltd A</w:t>
      </w:r>
      <w:r w:rsidR="002E47F6">
        <w:rPr>
          <w:rFonts w:ascii="Arial" w:hAnsi="Arial" w:cs="Arial"/>
          <w:color w:val="4D4D4F"/>
          <w:sz w:val="20"/>
        </w:rPr>
        <w:t>C</w:t>
      </w:r>
      <w:r w:rsidR="003039CF">
        <w:rPr>
          <w:rFonts w:ascii="Arial" w:hAnsi="Arial" w:cs="Arial"/>
          <w:color w:val="4D4D4F"/>
          <w:sz w:val="20"/>
        </w:rPr>
        <w:t>N 606 218 213 (Premium Flight Club</w:t>
      </w:r>
      <w:r w:rsidRPr="00B97DD9">
        <w:rPr>
          <w:rFonts w:ascii="Arial" w:hAnsi="Arial" w:cs="Arial"/>
          <w:color w:val="4D4D4F"/>
          <w:sz w:val="20"/>
        </w:rPr>
        <w:t>) has contravened subsection 11(1)</w:t>
      </w:r>
      <w:r w:rsidR="00FD7D6D" w:rsidRPr="00B97DD9">
        <w:rPr>
          <w:rFonts w:ascii="Arial" w:hAnsi="Arial" w:cs="Arial"/>
          <w:color w:val="4D4D4F"/>
          <w:sz w:val="20"/>
        </w:rPr>
        <w:t xml:space="preserve"> </w:t>
      </w:r>
      <w:r w:rsidRPr="00B97DD9">
        <w:rPr>
          <w:rFonts w:ascii="Arial" w:hAnsi="Arial" w:cs="Arial"/>
          <w:color w:val="4D4D4F"/>
          <w:sz w:val="20"/>
        </w:rPr>
        <w:t xml:space="preserve">of the </w:t>
      </w:r>
      <w:r w:rsidRPr="00B97DD9">
        <w:rPr>
          <w:rFonts w:ascii="Arial" w:hAnsi="Arial" w:cs="Arial"/>
          <w:i/>
          <w:color w:val="4D4D4F"/>
          <w:sz w:val="20"/>
        </w:rPr>
        <w:t>Do Not Call Register Act 2006</w:t>
      </w:r>
      <w:r w:rsidRPr="00B97DD9">
        <w:rPr>
          <w:rFonts w:ascii="Arial" w:hAnsi="Arial" w:cs="Arial"/>
          <w:color w:val="4D4D4F"/>
          <w:sz w:val="20"/>
        </w:rPr>
        <w:t xml:space="preserve"> (</w:t>
      </w:r>
      <w:r w:rsidRPr="00202BD9">
        <w:rPr>
          <w:rFonts w:ascii="Arial" w:hAnsi="Arial" w:cs="Arial"/>
          <w:color w:val="4D4D4F"/>
          <w:sz w:val="20"/>
        </w:rPr>
        <w:t>DNCR Act</w:t>
      </w:r>
      <w:r w:rsidR="00B03D16" w:rsidRPr="00B97DD9">
        <w:rPr>
          <w:rFonts w:ascii="Arial" w:hAnsi="Arial" w:cs="Arial"/>
          <w:color w:val="4D4D4F"/>
          <w:sz w:val="20"/>
        </w:rPr>
        <w:t>)</w:t>
      </w:r>
      <w:r w:rsidR="002E47F6">
        <w:rPr>
          <w:rFonts w:ascii="Arial" w:hAnsi="Arial" w:cs="Arial"/>
          <w:color w:val="4D4D4F"/>
          <w:sz w:val="20"/>
        </w:rPr>
        <w:t>, which is a civil penalty provision</w:t>
      </w:r>
      <w:r w:rsidRPr="00B97DD9">
        <w:rPr>
          <w:rFonts w:ascii="Arial" w:hAnsi="Arial" w:cs="Arial"/>
          <w:color w:val="4D4D4F"/>
          <w:sz w:val="20"/>
        </w:rPr>
        <w:t>:</w:t>
      </w:r>
      <w:r w:rsidR="00387643">
        <w:rPr>
          <w:rFonts w:ascii="Arial" w:hAnsi="Arial" w:cs="Arial"/>
          <w:color w:val="4D4D4F"/>
          <w:sz w:val="20"/>
        </w:rPr>
        <w:br/>
      </w:r>
    </w:p>
    <w:p w14:paraId="28313577" w14:textId="3CDC882F" w:rsidR="002E47F6" w:rsidRDefault="009E7FB4" w:rsidP="009E7FB4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b/>
          <w:color w:val="4D4D4F"/>
          <w:sz w:val="20"/>
        </w:rPr>
        <w:t>HEREBY</w:t>
      </w:r>
      <w:r w:rsidRPr="00B97DD9">
        <w:rPr>
          <w:rFonts w:ascii="Arial" w:hAnsi="Arial" w:cs="Arial"/>
          <w:color w:val="4D4D4F"/>
          <w:sz w:val="20"/>
        </w:rPr>
        <w:t xml:space="preserve"> issue </w:t>
      </w:r>
      <w:r w:rsidR="003039CF">
        <w:rPr>
          <w:rFonts w:ascii="Arial" w:hAnsi="Arial" w:cs="Arial"/>
          <w:color w:val="4D4D4F"/>
          <w:sz w:val="20"/>
        </w:rPr>
        <w:t>Premium F</w:t>
      </w:r>
      <w:bookmarkStart w:id="0" w:name="_GoBack"/>
      <w:bookmarkEnd w:id="0"/>
      <w:r w:rsidR="003039CF">
        <w:rPr>
          <w:rFonts w:ascii="Arial" w:hAnsi="Arial" w:cs="Arial"/>
          <w:color w:val="4D4D4F"/>
          <w:sz w:val="20"/>
        </w:rPr>
        <w:t>light Club</w:t>
      </w:r>
      <w:r w:rsidR="008D35B8" w:rsidRPr="00B97DD9">
        <w:rPr>
          <w:rFonts w:ascii="Arial" w:hAnsi="Arial" w:cs="Arial"/>
          <w:color w:val="4D4D4F"/>
          <w:sz w:val="20"/>
        </w:rPr>
        <w:t xml:space="preserve"> </w:t>
      </w:r>
      <w:r w:rsidRPr="00B97DD9">
        <w:rPr>
          <w:rFonts w:ascii="Arial" w:hAnsi="Arial" w:cs="Arial"/>
          <w:color w:val="4D4D4F"/>
          <w:sz w:val="20"/>
        </w:rPr>
        <w:t>a formal warning under section 40 of the DNCR Act</w:t>
      </w:r>
      <w:r w:rsidR="00B03D16" w:rsidRPr="00B97DD9">
        <w:rPr>
          <w:rFonts w:ascii="Arial" w:hAnsi="Arial" w:cs="Arial"/>
          <w:color w:val="4D4D4F"/>
          <w:sz w:val="20"/>
        </w:rPr>
        <w:t xml:space="preserve"> for </w:t>
      </w:r>
      <w:r w:rsidR="003039CF">
        <w:rPr>
          <w:rFonts w:ascii="Arial" w:hAnsi="Arial" w:cs="Arial"/>
          <w:color w:val="4D4D4F"/>
          <w:sz w:val="20"/>
        </w:rPr>
        <w:t>one or more</w:t>
      </w:r>
      <w:r w:rsidR="00B03D16" w:rsidRPr="00B97DD9">
        <w:rPr>
          <w:rFonts w:ascii="Arial" w:hAnsi="Arial" w:cs="Arial"/>
          <w:color w:val="4D4D4F"/>
          <w:sz w:val="20"/>
        </w:rPr>
        <w:t xml:space="preserve"> contraventions of subsection 11(1) of the DNCR Act, </w:t>
      </w:r>
      <w:r w:rsidR="002E47F6">
        <w:rPr>
          <w:rFonts w:ascii="Arial" w:hAnsi="Arial" w:cs="Arial"/>
          <w:color w:val="4D4D4F"/>
          <w:sz w:val="20"/>
        </w:rPr>
        <w:t xml:space="preserve">namely making, or causing to be made, telemarketing call(s) to </w:t>
      </w:r>
      <w:r w:rsidR="00AB165D">
        <w:rPr>
          <w:rFonts w:ascii="Arial" w:hAnsi="Arial" w:cs="Arial"/>
          <w:color w:val="4D4D4F"/>
          <w:sz w:val="20"/>
        </w:rPr>
        <w:t xml:space="preserve">Australian </w:t>
      </w:r>
      <w:r w:rsidR="002E47F6">
        <w:rPr>
          <w:rFonts w:ascii="Arial" w:hAnsi="Arial" w:cs="Arial"/>
          <w:color w:val="4D4D4F"/>
          <w:sz w:val="20"/>
        </w:rPr>
        <w:t xml:space="preserve">numbers </w:t>
      </w:r>
      <w:r w:rsidR="00AB165D">
        <w:rPr>
          <w:rFonts w:ascii="Arial" w:hAnsi="Arial" w:cs="Arial"/>
          <w:color w:val="4D4D4F"/>
          <w:sz w:val="20"/>
        </w:rPr>
        <w:t xml:space="preserve">that had been </w:t>
      </w:r>
      <w:r w:rsidR="002E47F6">
        <w:rPr>
          <w:rFonts w:ascii="Arial" w:hAnsi="Arial" w:cs="Arial"/>
          <w:color w:val="4D4D4F"/>
          <w:sz w:val="20"/>
        </w:rPr>
        <w:t>on the Do Not Call Register</w:t>
      </w:r>
      <w:r w:rsidR="00AB165D">
        <w:rPr>
          <w:rFonts w:ascii="Arial" w:hAnsi="Arial" w:cs="Arial"/>
          <w:color w:val="4D4D4F"/>
          <w:sz w:val="20"/>
        </w:rPr>
        <w:t xml:space="preserve"> for 30 days or more</w:t>
      </w:r>
      <w:r w:rsidR="002E47F6">
        <w:rPr>
          <w:rFonts w:ascii="Arial" w:hAnsi="Arial" w:cs="Arial"/>
          <w:color w:val="4D4D4F"/>
          <w:sz w:val="20"/>
        </w:rPr>
        <w:t>.</w:t>
      </w:r>
    </w:p>
    <w:p w14:paraId="2926101F" w14:textId="77777777" w:rsidR="002E47F6" w:rsidRPr="004A2996" w:rsidRDefault="002E47F6" w:rsidP="009E7FB4">
      <w:pPr>
        <w:pStyle w:val="ACMABodyText"/>
        <w:spacing w:line="240" w:lineRule="atLeast"/>
        <w:rPr>
          <w:rFonts w:ascii="Arial" w:hAnsi="Arial" w:cs="Arial"/>
          <w:b/>
          <w:color w:val="4D4D4F"/>
          <w:sz w:val="20"/>
        </w:rPr>
      </w:pPr>
      <w:r w:rsidRPr="004A2996">
        <w:rPr>
          <w:rFonts w:ascii="Arial" w:hAnsi="Arial" w:cs="Arial"/>
          <w:b/>
          <w:color w:val="4D4D4F"/>
          <w:sz w:val="20"/>
        </w:rPr>
        <w:t>Obligations imposed under subsection 11(1)</w:t>
      </w:r>
    </w:p>
    <w:p w14:paraId="290892A2" w14:textId="77777777" w:rsidR="002E47F6" w:rsidRPr="00B97DD9" w:rsidRDefault="002E47F6" w:rsidP="002E47F6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Subsection 11(1) of the DNCR Act provides that:</w:t>
      </w:r>
    </w:p>
    <w:p w14:paraId="48EE2512" w14:textId="4E19D720" w:rsidR="002E47F6" w:rsidRPr="004A2996" w:rsidRDefault="002E47F6" w:rsidP="00F467E2">
      <w:pPr>
        <w:pStyle w:val="ACMABodyText"/>
        <w:numPr>
          <w:ilvl w:val="0"/>
          <w:numId w:val="5"/>
        </w:numPr>
        <w:spacing w:line="240" w:lineRule="atLeast"/>
        <w:rPr>
          <w:rFonts w:ascii="Arial" w:hAnsi="Arial" w:cs="Arial"/>
          <w:color w:val="4D4D4F"/>
          <w:sz w:val="18"/>
          <w:szCs w:val="18"/>
        </w:rPr>
      </w:pPr>
      <w:r w:rsidRPr="004A2996">
        <w:rPr>
          <w:rFonts w:ascii="Arial" w:hAnsi="Arial" w:cs="Arial"/>
          <w:color w:val="4D4D4F"/>
          <w:sz w:val="18"/>
          <w:szCs w:val="18"/>
        </w:rPr>
        <w:t>a person must not make, or cause to be made, a telemarketing call to an Australian number if:</w:t>
      </w:r>
    </w:p>
    <w:p w14:paraId="731103AB" w14:textId="77777777" w:rsidR="002E47F6" w:rsidRPr="004A2996" w:rsidRDefault="002E47F6" w:rsidP="004A2996">
      <w:pPr>
        <w:pStyle w:val="ACMABodyText"/>
        <w:numPr>
          <w:ilvl w:val="1"/>
          <w:numId w:val="5"/>
        </w:numPr>
        <w:spacing w:line="240" w:lineRule="atLeast"/>
        <w:ind w:left="1134" w:hanging="425"/>
        <w:rPr>
          <w:rFonts w:ascii="Arial" w:hAnsi="Arial" w:cs="Arial"/>
          <w:color w:val="4D4D4F"/>
          <w:sz w:val="18"/>
          <w:szCs w:val="18"/>
        </w:rPr>
      </w:pPr>
      <w:r w:rsidRPr="004A2996">
        <w:rPr>
          <w:rFonts w:ascii="Arial" w:hAnsi="Arial" w:cs="Arial"/>
          <w:color w:val="4D4D4F"/>
          <w:sz w:val="18"/>
          <w:szCs w:val="18"/>
        </w:rPr>
        <w:t>the number is registered on the Do Not Call Register; and</w:t>
      </w:r>
    </w:p>
    <w:p w14:paraId="6EC6B90B" w14:textId="77777777" w:rsidR="002E47F6" w:rsidRPr="004A2996" w:rsidRDefault="002E47F6" w:rsidP="004A2996">
      <w:pPr>
        <w:pStyle w:val="ACMABodyText"/>
        <w:numPr>
          <w:ilvl w:val="1"/>
          <w:numId w:val="5"/>
        </w:numPr>
        <w:spacing w:after="240" w:line="240" w:lineRule="atLeast"/>
        <w:ind w:left="1134" w:hanging="425"/>
        <w:rPr>
          <w:rFonts w:ascii="Arial" w:hAnsi="Arial" w:cs="Arial"/>
          <w:color w:val="4D4D4F"/>
          <w:sz w:val="18"/>
          <w:szCs w:val="18"/>
        </w:rPr>
      </w:pPr>
      <w:r w:rsidRPr="004A2996">
        <w:rPr>
          <w:rFonts w:ascii="Arial" w:hAnsi="Arial" w:cs="Arial"/>
          <w:color w:val="4D4D4F"/>
          <w:sz w:val="18"/>
          <w:szCs w:val="18"/>
        </w:rPr>
        <w:t>the call is not a designated telemarketing call.</w:t>
      </w:r>
    </w:p>
    <w:p w14:paraId="58B5DA00" w14:textId="44DF4CC4" w:rsidR="002E47F6" w:rsidRPr="00B97DD9" w:rsidRDefault="002E47F6" w:rsidP="002E47F6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‘Telemarketing call’ is defined in section 5 of the DNCR Act.</w:t>
      </w:r>
    </w:p>
    <w:p w14:paraId="53790758" w14:textId="6AD35612" w:rsidR="002E47F6" w:rsidRDefault="002E47F6" w:rsidP="004A2996">
      <w:pPr>
        <w:pStyle w:val="ACMABodyText"/>
        <w:spacing w:after="240"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 xml:space="preserve">‘Designated telemarketing call’ is defined in </w:t>
      </w:r>
      <w:r>
        <w:rPr>
          <w:rFonts w:ascii="Arial" w:hAnsi="Arial" w:cs="Arial"/>
          <w:color w:val="4D4D4F"/>
          <w:sz w:val="20"/>
        </w:rPr>
        <w:t>S</w:t>
      </w:r>
      <w:r w:rsidRPr="00B97DD9">
        <w:rPr>
          <w:rFonts w:ascii="Arial" w:hAnsi="Arial" w:cs="Arial"/>
          <w:color w:val="4D4D4F"/>
          <w:sz w:val="20"/>
        </w:rPr>
        <w:t>chedule 1 to the DNCR Act.</w:t>
      </w:r>
    </w:p>
    <w:p w14:paraId="6CF59ACA" w14:textId="77777777" w:rsidR="00CA6AB7" w:rsidRPr="00B97DD9" w:rsidRDefault="003A368D">
      <w:pPr>
        <w:pStyle w:val="Heading3"/>
        <w:spacing w:before="80" w:after="120" w:line="240" w:lineRule="atLeast"/>
        <w:rPr>
          <w:color w:val="4D4D4F"/>
          <w:sz w:val="20"/>
          <w:szCs w:val="20"/>
        </w:rPr>
      </w:pPr>
      <w:r w:rsidRPr="00B97DD9">
        <w:rPr>
          <w:color w:val="4D4D4F"/>
          <w:sz w:val="20"/>
          <w:szCs w:val="20"/>
        </w:rPr>
        <w:t>Details</w:t>
      </w:r>
      <w:r w:rsidR="009E7FB4" w:rsidRPr="00B97DD9">
        <w:rPr>
          <w:color w:val="4D4D4F"/>
          <w:sz w:val="20"/>
          <w:szCs w:val="20"/>
        </w:rPr>
        <w:t xml:space="preserve"> of </w:t>
      </w:r>
      <w:r w:rsidRPr="00B97DD9">
        <w:rPr>
          <w:color w:val="4D4D4F"/>
          <w:sz w:val="20"/>
          <w:szCs w:val="20"/>
        </w:rPr>
        <w:t xml:space="preserve">the </w:t>
      </w:r>
      <w:r w:rsidR="009E7FB4" w:rsidRPr="00B97DD9">
        <w:rPr>
          <w:color w:val="4D4D4F"/>
          <w:sz w:val="20"/>
          <w:szCs w:val="20"/>
        </w:rPr>
        <w:t>contraventions</w:t>
      </w:r>
    </w:p>
    <w:p w14:paraId="254015CB" w14:textId="56A0FB39" w:rsidR="00CA6AB7" w:rsidRPr="00B97DD9" w:rsidRDefault="002E47F6" w:rsidP="00B97DD9">
      <w:pPr>
        <w:pStyle w:val="ACMABodyText"/>
        <w:keepNext/>
        <w:spacing w:line="240" w:lineRule="atLeast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The ACMA, after investigation, found </w:t>
      </w:r>
      <w:r w:rsidR="00D82231">
        <w:rPr>
          <w:rFonts w:ascii="Arial" w:hAnsi="Arial" w:cs="Arial"/>
          <w:color w:val="4D4D4F"/>
          <w:sz w:val="20"/>
        </w:rPr>
        <w:t>that</w:t>
      </w:r>
      <w:r w:rsidR="00E06A38" w:rsidRPr="00B97DD9">
        <w:rPr>
          <w:rFonts w:ascii="Arial" w:hAnsi="Arial" w:cs="Arial"/>
          <w:color w:val="4D4D4F"/>
          <w:sz w:val="20"/>
        </w:rPr>
        <w:t>:</w:t>
      </w:r>
    </w:p>
    <w:p w14:paraId="2690E17E" w14:textId="2DB07181" w:rsidR="00CA6AB7" w:rsidRPr="00B97DD9" w:rsidRDefault="00E17204" w:rsidP="00B97DD9">
      <w:pPr>
        <w:pStyle w:val="ACMABodyText"/>
        <w:keepNext/>
        <w:numPr>
          <w:ilvl w:val="1"/>
          <w:numId w:val="2"/>
        </w:numPr>
        <w:tabs>
          <w:tab w:val="clear" w:pos="1500"/>
          <w:tab w:val="left" w:pos="709"/>
        </w:tabs>
        <w:spacing w:line="240" w:lineRule="atLeast"/>
        <w:ind w:left="709" w:hanging="426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Premium Flight Club </w:t>
      </w:r>
      <w:r w:rsidR="002276E0">
        <w:rPr>
          <w:rFonts w:ascii="Arial" w:hAnsi="Arial" w:cs="Arial"/>
          <w:color w:val="4D4D4F"/>
          <w:sz w:val="20"/>
        </w:rPr>
        <w:t xml:space="preserve">made, or </w:t>
      </w:r>
      <w:r w:rsidR="008D35B8" w:rsidRPr="00B97DD9">
        <w:rPr>
          <w:rFonts w:ascii="Arial" w:hAnsi="Arial" w:cs="Arial"/>
          <w:color w:val="4D4D4F"/>
          <w:sz w:val="20"/>
        </w:rPr>
        <w:t xml:space="preserve">caused </w:t>
      </w:r>
      <w:r w:rsidR="009E7FB4" w:rsidRPr="00B97DD9">
        <w:rPr>
          <w:rFonts w:ascii="Arial" w:hAnsi="Arial" w:cs="Arial"/>
          <w:color w:val="4D4D4F"/>
          <w:sz w:val="20"/>
        </w:rPr>
        <w:t>to</w:t>
      </w:r>
      <w:r w:rsidR="008D35B8" w:rsidRPr="00B97DD9">
        <w:rPr>
          <w:rFonts w:ascii="Arial" w:hAnsi="Arial" w:cs="Arial"/>
          <w:color w:val="4D4D4F"/>
          <w:sz w:val="20"/>
        </w:rPr>
        <w:t xml:space="preserve"> be made</w:t>
      </w:r>
      <w:r w:rsidR="00981F5A">
        <w:rPr>
          <w:rFonts w:ascii="Arial" w:hAnsi="Arial" w:cs="Arial"/>
          <w:color w:val="4D4D4F"/>
          <w:sz w:val="20"/>
        </w:rPr>
        <w:t>,</w:t>
      </w:r>
      <w:r w:rsidR="008D35B8" w:rsidRPr="00B97DD9">
        <w:rPr>
          <w:rFonts w:ascii="Arial" w:hAnsi="Arial" w:cs="Arial"/>
          <w:color w:val="4D4D4F"/>
          <w:sz w:val="20"/>
        </w:rPr>
        <w:t xml:space="preserve"> </w:t>
      </w:r>
      <w:r w:rsidR="00BC0C27">
        <w:rPr>
          <w:rFonts w:ascii="Arial" w:hAnsi="Arial" w:cs="Arial"/>
          <w:color w:val="4D4D4F"/>
          <w:sz w:val="20"/>
        </w:rPr>
        <w:t xml:space="preserve">one or more voice </w:t>
      </w:r>
      <w:r w:rsidR="00981F5A">
        <w:rPr>
          <w:rFonts w:ascii="Arial" w:hAnsi="Arial" w:cs="Arial"/>
          <w:color w:val="4D4D4F"/>
          <w:sz w:val="20"/>
        </w:rPr>
        <w:t>call</w:t>
      </w:r>
      <w:r w:rsidR="00A66D21">
        <w:rPr>
          <w:rFonts w:ascii="Arial" w:hAnsi="Arial" w:cs="Arial"/>
          <w:color w:val="4D4D4F"/>
          <w:sz w:val="20"/>
        </w:rPr>
        <w:t>s</w:t>
      </w:r>
      <w:r w:rsidR="00344266">
        <w:rPr>
          <w:rFonts w:ascii="Arial" w:hAnsi="Arial" w:cs="Arial"/>
          <w:color w:val="4D4D4F"/>
          <w:sz w:val="20"/>
        </w:rPr>
        <w:t xml:space="preserve"> </w:t>
      </w:r>
      <w:r w:rsidR="008D35B8" w:rsidRPr="00B97DD9">
        <w:rPr>
          <w:rFonts w:ascii="Arial" w:hAnsi="Arial" w:cs="Arial"/>
          <w:color w:val="4D4D4F"/>
          <w:sz w:val="20"/>
        </w:rPr>
        <w:t>to</w:t>
      </w:r>
      <w:r w:rsidR="00981F5A">
        <w:rPr>
          <w:rFonts w:ascii="Arial" w:hAnsi="Arial" w:cs="Arial"/>
          <w:color w:val="4D4D4F"/>
          <w:sz w:val="20"/>
        </w:rPr>
        <w:t xml:space="preserve"> </w:t>
      </w:r>
      <w:r w:rsidR="009E7FB4" w:rsidRPr="00B97DD9">
        <w:rPr>
          <w:rFonts w:ascii="Arial" w:hAnsi="Arial" w:cs="Arial"/>
          <w:color w:val="4D4D4F"/>
          <w:sz w:val="20"/>
        </w:rPr>
        <w:t>Australian number</w:t>
      </w:r>
      <w:r w:rsidR="00BC0C27">
        <w:rPr>
          <w:rFonts w:ascii="Arial" w:hAnsi="Arial" w:cs="Arial"/>
          <w:color w:val="4D4D4F"/>
          <w:sz w:val="20"/>
        </w:rPr>
        <w:t>s</w:t>
      </w:r>
      <w:r w:rsidR="009E7FB4" w:rsidRPr="00B97DD9">
        <w:rPr>
          <w:rFonts w:ascii="Arial" w:hAnsi="Arial" w:cs="Arial"/>
          <w:color w:val="4D4D4F"/>
          <w:sz w:val="20"/>
        </w:rPr>
        <w:t xml:space="preserve"> registered on the Do Not Call Register</w:t>
      </w:r>
      <w:r w:rsidR="00A66D21">
        <w:rPr>
          <w:rFonts w:ascii="Arial" w:hAnsi="Arial" w:cs="Arial"/>
          <w:color w:val="4D4D4F"/>
          <w:sz w:val="20"/>
        </w:rPr>
        <w:t xml:space="preserve"> </w:t>
      </w:r>
      <w:r w:rsidR="00A66D21" w:rsidRPr="00EA3258">
        <w:rPr>
          <w:rFonts w:ascii="Arial" w:hAnsi="Arial" w:cs="Arial"/>
          <w:color w:val="4D4D4F"/>
          <w:sz w:val="20"/>
        </w:rPr>
        <w:t>between 7 June and 27</w:t>
      </w:r>
      <w:r w:rsidR="006B6415">
        <w:rPr>
          <w:rFonts w:ascii="Arial" w:hAnsi="Arial" w:cs="Arial"/>
          <w:color w:val="4D4D4F"/>
          <w:sz w:val="20"/>
        </w:rPr>
        <w:t> </w:t>
      </w:r>
      <w:r w:rsidR="00A66D21" w:rsidRPr="00EA3258">
        <w:rPr>
          <w:rFonts w:ascii="Arial" w:hAnsi="Arial" w:cs="Arial"/>
          <w:color w:val="4D4D4F"/>
          <w:sz w:val="20"/>
        </w:rPr>
        <w:t>September 2018</w:t>
      </w:r>
      <w:r w:rsidR="009E7FB4" w:rsidRPr="00B97DD9">
        <w:rPr>
          <w:rFonts w:ascii="Arial" w:hAnsi="Arial" w:cs="Arial"/>
          <w:color w:val="4D4D4F"/>
          <w:sz w:val="20"/>
        </w:rPr>
        <w:t>;</w:t>
      </w:r>
    </w:p>
    <w:p w14:paraId="1F2762F6" w14:textId="0DDE0C09" w:rsidR="009A028E" w:rsidRPr="00B97DD9" w:rsidRDefault="00BC0C27" w:rsidP="00B97DD9">
      <w:pPr>
        <w:pStyle w:val="ACMABodyText"/>
        <w:numPr>
          <w:ilvl w:val="1"/>
          <w:numId w:val="2"/>
        </w:numPr>
        <w:tabs>
          <w:tab w:val="clear" w:pos="1500"/>
          <w:tab w:val="left" w:pos="709"/>
        </w:tabs>
        <w:spacing w:line="240" w:lineRule="atLeast"/>
        <w:ind w:left="709" w:hanging="426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The calls </w:t>
      </w:r>
      <w:r w:rsidR="009A028E" w:rsidRPr="00B97DD9">
        <w:rPr>
          <w:rFonts w:ascii="Arial" w:hAnsi="Arial" w:cs="Arial"/>
          <w:color w:val="4D4D4F"/>
          <w:sz w:val="20"/>
        </w:rPr>
        <w:t xml:space="preserve">were </w:t>
      </w:r>
      <w:proofErr w:type="gramStart"/>
      <w:r w:rsidR="009A028E" w:rsidRPr="00B97DD9">
        <w:rPr>
          <w:rFonts w:ascii="Arial" w:hAnsi="Arial" w:cs="Arial"/>
          <w:color w:val="4D4D4F"/>
          <w:sz w:val="20"/>
        </w:rPr>
        <w:t>for the purpose of</w:t>
      </w:r>
      <w:proofErr w:type="gramEnd"/>
      <w:r w:rsidR="009A028E" w:rsidRPr="00B97DD9">
        <w:rPr>
          <w:rFonts w:ascii="Arial" w:hAnsi="Arial" w:cs="Arial"/>
          <w:color w:val="4D4D4F"/>
          <w:sz w:val="20"/>
        </w:rPr>
        <w:t xml:space="preserve"> offering </w:t>
      </w:r>
      <w:r w:rsidR="002E47F6">
        <w:rPr>
          <w:rFonts w:ascii="Arial" w:hAnsi="Arial" w:cs="Arial"/>
          <w:color w:val="4D4D4F"/>
          <w:sz w:val="20"/>
        </w:rPr>
        <w:t xml:space="preserve">or promoting </w:t>
      </w:r>
      <w:r w:rsidR="00981F5A">
        <w:rPr>
          <w:rFonts w:ascii="Arial" w:hAnsi="Arial" w:cs="Arial"/>
          <w:color w:val="4D4D4F"/>
          <w:sz w:val="20"/>
        </w:rPr>
        <w:t xml:space="preserve">Premium Flight Club’s </w:t>
      </w:r>
      <w:r w:rsidR="009A028E" w:rsidRPr="00B97DD9">
        <w:rPr>
          <w:rFonts w:ascii="Arial" w:hAnsi="Arial" w:cs="Arial"/>
          <w:color w:val="4D4D4F"/>
          <w:sz w:val="20"/>
        </w:rPr>
        <w:t>products and/or services. As such, the relevant calls were telemarketing call</w:t>
      </w:r>
      <w:r w:rsidR="002E47F6">
        <w:rPr>
          <w:rFonts w:ascii="Arial" w:hAnsi="Arial" w:cs="Arial"/>
          <w:color w:val="4D4D4F"/>
          <w:sz w:val="20"/>
        </w:rPr>
        <w:t>s</w:t>
      </w:r>
      <w:r w:rsidR="009A028E" w:rsidRPr="00B97DD9">
        <w:rPr>
          <w:rFonts w:ascii="Arial" w:hAnsi="Arial" w:cs="Arial"/>
          <w:color w:val="4D4D4F"/>
          <w:sz w:val="20"/>
        </w:rPr>
        <w:t>;</w:t>
      </w:r>
    </w:p>
    <w:p w14:paraId="450C3615" w14:textId="5BB3BFE5" w:rsidR="009A028E" w:rsidRDefault="00AB165D" w:rsidP="00B97DD9">
      <w:pPr>
        <w:pStyle w:val="ACMABodyText"/>
        <w:numPr>
          <w:ilvl w:val="1"/>
          <w:numId w:val="2"/>
        </w:numPr>
        <w:tabs>
          <w:tab w:val="clear" w:pos="1500"/>
          <w:tab w:val="left" w:pos="709"/>
        </w:tabs>
        <w:spacing w:line="240" w:lineRule="atLeast"/>
        <w:ind w:left="709" w:hanging="426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>T</w:t>
      </w:r>
      <w:r w:rsidR="009A028E" w:rsidRPr="00B97DD9">
        <w:rPr>
          <w:rFonts w:ascii="Arial" w:hAnsi="Arial" w:cs="Arial"/>
          <w:color w:val="4D4D4F"/>
          <w:sz w:val="20"/>
        </w:rPr>
        <w:t>he relevant calls were not designated telemarketing calls</w:t>
      </w:r>
      <w:r w:rsidR="002E47F6">
        <w:rPr>
          <w:rFonts w:ascii="Arial" w:hAnsi="Arial" w:cs="Arial"/>
          <w:color w:val="4D4D4F"/>
          <w:sz w:val="20"/>
        </w:rPr>
        <w:t>;</w:t>
      </w:r>
    </w:p>
    <w:p w14:paraId="0ED54CE9" w14:textId="19D5AAA8" w:rsidR="002E47F6" w:rsidRPr="00AB165D" w:rsidRDefault="00AB165D" w:rsidP="004A2996">
      <w:pPr>
        <w:pStyle w:val="ACMABodyText"/>
        <w:numPr>
          <w:ilvl w:val="1"/>
          <w:numId w:val="2"/>
        </w:numPr>
        <w:tabs>
          <w:tab w:val="clear" w:pos="1500"/>
          <w:tab w:val="left" w:pos="709"/>
        </w:tabs>
        <w:spacing w:after="240" w:line="240" w:lineRule="atLeast"/>
        <w:ind w:left="709" w:hanging="425"/>
        <w:rPr>
          <w:rFonts w:ascii="Arial" w:hAnsi="Arial" w:cs="Arial"/>
          <w:color w:val="4D4D4F"/>
          <w:sz w:val="20"/>
        </w:rPr>
      </w:pPr>
      <w:r>
        <w:rPr>
          <w:rFonts w:ascii="Arial" w:hAnsi="Arial" w:cs="Arial"/>
          <w:color w:val="4D4D4F"/>
          <w:sz w:val="20"/>
        </w:rPr>
        <w:t xml:space="preserve">Premium Flight Club could not demonstrate it had consent from the relevant account-holder to make, or cause to be made, the calls. </w:t>
      </w:r>
    </w:p>
    <w:p w14:paraId="4DBE6DDB" w14:textId="3500A92D" w:rsidR="005D1E55" w:rsidRPr="00B97DD9" w:rsidRDefault="005D1E55" w:rsidP="004A2996">
      <w:pPr>
        <w:pStyle w:val="ACMABodyText"/>
        <w:tabs>
          <w:tab w:val="left" w:pos="6428"/>
        </w:tabs>
        <w:spacing w:line="240" w:lineRule="atLeast"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 xml:space="preserve">Dated </w:t>
      </w:r>
      <w:r w:rsidRPr="006B6415">
        <w:rPr>
          <w:rFonts w:ascii="Arial" w:hAnsi="Arial" w:cs="Arial"/>
          <w:color w:val="4D4D4F"/>
          <w:sz w:val="20"/>
        </w:rPr>
        <w:t>this</w:t>
      </w:r>
      <w:r w:rsidR="006B6415" w:rsidRPr="006B6415">
        <w:rPr>
          <w:rFonts w:ascii="Arial" w:hAnsi="Arial" w:cs="Arial"/>
          <w:color w:val="4D4D4F"/>
          <w:sz w:val="20"/>
        </w:rPr>
        <w:t xml:space="preserve"> 26th</w:t>
      </w:r>
      <w:r w:rsidR="004749ED" w:rsidRPr="00D8718A">
        <w:rPr>
          <w:rFonts w:ascii="Arial" w:hAnsi="Arial" w:cs="Arial"/>
          <w:color w:val="4D4D4F"/>
          <w:sz w:val="20"/>
        </w:rPr>
        <w:t xml:space="preserve"> </w:t>
      </w:r>
      <w:r w:rsidRPr="00D8718A">
        <w:rPr>
          <w:rFonts w:ascii="Arial" w:hAnsi="Arial" w:cs="Arial"/>
          <w:color w:val="4D4D4F"/>
          <w:sz w:val="20"/>
        </w:rPr>
        <w:t>day of</w:t>
      </w:r>
      <w:r w:rsidR="008A1947" w:rsidRPr="00D8718A">
        <w:rPr>
          <w:rFonts w:ascii="Arial" w:hAnsi="Arial" w:cs="Arial"/>
          <w:color w:val="4D4D4F"/>
          <w:sz w:val="20"/>
        </w:rPr>
        <w:t xml:space="preserve"> </w:t>
      </w:r>
      <w:r w:rsidR="00324A48" w:rsidRPr="00D8718A">
        <w:rPr>
          <w:rFonts w:ascii="Arial" w:hAnsi="Arial" w:cs="Arial"/>
          <w:color w:val="4D4D4F"/>
          <w:sz w:val="20"/>
        </w:rPr>
        <w:t>Novem</w:t>
      </w:r>
      <w:r w:rsidR="001046BD" w:rsidRPr="00D8718A">
        <w:rPr>
          <w:rFonts w:ascii="Arial" w:hAnsi="Arial" w:cs="Arial"/>
          <w:color w:val="4D4D4F"/>
          <w:sz w:val="20"/>
        </w:rPr>
        <w:t>ber 2018</w:t>
      </w:r>
      <w:r w:rsidR="00D8718A">
        <w:rPr>
          <w:rFonts w:ascii="Arial" w:hAnsi="Arial" w:cs="Arial"/>
          <w:color w:val="4D4D4F"/>
          <w:sz w:val="20"/>
        </w:rPr>
        <w:t>.</w:t>
      </w:r>
      <w:r w:rsidR="002E47F6" w:rsidRPr="000C69E8">
        <w:rPr>
          <w:rFonts w:ascii="Arial" w:hAnsi="Arial" w:cs="Arial"/>
          <w:color w:val="4D4D4F"/>
          <w:sz w:val="20"/>
        </w:rPr>
        <w:tab/>
      </w:r>
      <w:r w:rsidR="00AB165D">
        <w:rPr>
          <w:rFonts w:ascii="Arial" w:hAnsi="Arial" w:cs="Arial"/>
          <w:color w:val="4D4D4F"/>
          <w:sz w:val="20"/>
        </w:rPr>
        <w:br/>
      </w:r>
    </w:p>
    <w:p w14:paraId="1D893F28" w14:textId="77777777" w:rsidR="005D1E55" w:rsidRPr="00B97DD9" w:rsidRDefault="005D1E55" w:rsidP="009E7FB4">
      <w:pPr>
        <w:pStyle w:val="ACMABodyText"/>
        <w:spacing w:line="240" w:lineRule="atLeast"/>
        <w:rPr>
          <w:rFonts w:ascii="Arial" w:hAnsi="Arial" w:cs="Arial"/>
          <w:color w:val="4D4D4F"/>
          <w:sz w:val="20"/>
        </w:rPr>
      </w:pPr>
    </w:p>
    <w:p w14:paraId="354897C8" w14:textId="77777777" w:rsidR="005D1E55" w:rsidRPr="00B97DD9" w:rsidRDefault="005D1E55" w:rsidP="00644106">
      <w:pPr>
        <w:pStyle w:val="ACMANumberedList"/>
        <w:numPr>
          <w:ilvl w:val="0"/>
          <w:numId w:val="0"/>
        </w:numPr>
        <w:spacing w:before="80" w:after="120" w:line="240" w:lineRule="atLeast"/>
        <w:contextualSpacing/>
        <w:rPr>
          <w:rFonts w:ascii="Arial" w:hAnsi="Arial" w:cs="Arial"/>
          <w:color w:val="4D4D4F"/>
          <w:sz w:val="20"/>
        </w:rPr>
      </w:pPr>
      <w:r w:rsidRPr="00B97DD9">
        <w:rPr>
          <w:rFonts w:ascii="Arial" w:hAnsi="Arial" w:cs="Arial"/>
          <w:color w:val="4D4D4F"/>
          <w:sz w:val="20"/>
        </w:rPr>
        <w:t>___________________________________</w:t>
      </w:r>
    </w:p>
    <w:p w14:paraId="3CF39A9D" w14:textId="77777777" w:rsidR="005D1E55" w:rsidRPr="00B97DD9" w:rsidRDefault="00CA39C3" w:rsidP="001B75B4">
      <w:pPr>
        <w:pStyle w:val="ACMANumberedList"/>
        <w:numPr>
          <w:ilvl w:val="0"/>
          <w:numId w:val="0"/>
        </w:numPr>
        <w:spacing w:before="80" w:after="120" w:line="240" w:lineRule="atLeast"/>
        <w:contextualSpacing/>
        <w:rPr>
          <w:rFonts w:ascii="Arial" w:hAnsi="Arial" w:cs="Arial"/>
          <w:b/>
          <w:color w:val="4D4D4F"/>
          <w:sz w:val="20"/>
        </w:rPr>
      </w:pPr>
      <w:r>
        <w:rPr>
          <w:rFonts w:ascii="Arial" w:hAnsi="Arial" w:cs="Arial"/>
          <w:b/>
          <w:color w:val="4D4D4F"/>
          <w:sz w:val="20"/>
        </w:rPr>
        <w:t>Jeremy Fenton</w:t>
      </w:r>
    </w:p>
    <w:p w14:paraId="6AF61A65" w14:textId="706E1613" w:rsidR="00387643" w:rsidRPr="00B97DD9" w:rsidRDefault="005D1E55" w:rsidP="001B75B4">
      <w:pPr>
        <w:pStyle w:val="ACMANumberedList"/>
        <w:numPr>
          <w:ilvl w:val="0"/>
          <w:numId w:val="0"/>
        </w:numPr>
        <w:spacing w:before="80" w:after="120" w:line="240" w:lineRule="atLeast"/>
        <w:rPr>
          <w:rFonts w:ascii="Arial" w:hAnsi="Arial" w:cs="Arial"/>
          <w:b/>
          <w:color w:val="4D4D4F"/>
          <w:sz w:val="20"/>
        </w:rPr>
      </w:pPr>
      <w:r w:rsidRPr="00B97DD9">
        <w:rPr>
          <w:rFonts w:ascii="Arial" w:hAnsi="Arial" w:cs="Arial"/>
          <w:b/>
          <w:color w:val="4D4D4F"/>
          <w:sz w:val="20"/>
        </w:rPr>
        <w:t>Delegate of the Australian Communications and Media Authority</w:t>
      </w:r>
    </w:p>
    <w:sectPr w:rsidR="00387643" w:rsidRPr="00B97DD9" w:rsidSect="00F467E2">
      <w:footerReference w:type="default" r:id="rId10"/>
      <w:pgSz w:w="11906" w:h="16838"/>
      <w:pgMar w:top="851" w:right="1797" w:bottom="1440" w:left="1797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226B89" w14:textId="77777777" w:rsidR="00490435" w:rsidRDefault="00490435" w:rsidP="00CA6AB7">
      <w:pPr>
        <w:spacing w:after="0" w:line="240" w:lineRule="auto"/>
      </w:pPr>
      <w:r>
        <w:separator/>
      </w:r>
    </w:p>
  </w:endnote>
  <w:endnote w:type="continuationSeparator" w:id="0">
    <w:p w14:paraId="291569E6" w14:textId="77777777" w:rsidR="00490435" w:rsidRDefault="00490435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4030321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0A09590" w14:textId="77777777" w:rsidR="00986767" w:rsidRPr="00CA6AB7" w:rsidRDefault="0050087C" w:rsidP="00CA6AB7">
        <w:pPr>
          <w:pStyle w:val="Footer"/>
          <w:jc w:val="right"/>
          <w:rPr>
            <w:rFonts w:ascii="Times New Roman" w:hAnsi="Times New Roman" w:cs="Times New Roman"/>
            <w:color w:val="4D4D4F"/>
          </w:rPr>
        </w:pPr>
        <w:r w:rsidRPr="00CA6AB7">
          <w:rPr>
            <w:rFonts w:ascii="Times New Roman" w:hAnsi="Times New Roman" w:cs="Times New Roman"/>
            <w:color w:val="4D4D4F"/>
          </w:rPr>
          <w:fldChar w:fldCharType="begin"/>
        </w:r>
        <w:r w:rsidR="00986767" w:rsidRPr="00CA6AB7">
          <w:rPr>
            <w:rFonts w:ascii="Times New Roman" w:hAnsi="Times New Roman" w:cs="Times New Roman"/>
            <w:color w:val="4D4D4F"/>
          </w:rPr>
          <w:instrText xml:space="preserve"> PAGE   \* MERGEFORMAT </w:instrText>
        </w:r>
        <w:r w:rsidRPr="00CA6AB7">
          <w:rPr>
            <w:rFonts w:ascii="Times New Roman" w:hAnsi="Times New Roman" w:cs="Times New Roman"/>
            <w:color w:val="4D4D4F"/>
          </w:rPr>
          <w:fldChar w:fldCharType="separate"/>
        </w:r>
        <w:r w:rsidR="004749ED">
          <w:rPr>
            <w:rFonts w:ascii="Times New Roman" w:hAnsi="Times New Roman" w:cs="Times New Roman"/>
            <w:noProof/>
            <w:color w:val="4D4D4F"/>
          </w:rPr>
          <w:t>1</w:t>
        </w:r>
        <w:r w:rsidRPr="00CA6AB7">
          <w:rPr>
            <w:rFonts w:ascii="Times New Roman" w:hAnsi="Times New Roman" w:cs="Times New Roman"/>
            <w:color w:val="4D4D4F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D0A9FC" w14:textId="77777777" w:rsidR="00490435" w:rsidRDefault="00490435" w:rsidP="00CA6AB7">
      <w:pPr>
        <w:spacing w:after="0" w:line="240" w:lineRule="auto"/>
      </w:pPr>
      <w:r>
        <w:separator/>
      </w:r>
    </w:p>
  </w:footnote>
  <w:footnote w:type="continuationSeparator" w:id="0">
    <w:p w14:paraId="666C4CE3" w14:textId="77777777" w:rsidR="00490435" w:rsidRDefault="00490435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552A9A"/>
    <w:multiLevelType w:val="hybridMultilevel"/>
    <w:tmpl w:val="E3222B48"/>
    <w:lvl w:ilvl="0" w:tplc="61A42ACC">
      <w:start w:val="1"/>
      <w:numFmt w:val="decimal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31CE96F5-50B3-4B9E-8A35-4CD5CD06A1F9}"/>
    <w:docVar w:name="dgnword-eventsink" w:val="464222336"/>
  </w:docVars>
  <w:rsids>
    <w:rsidRoot w:val="005D1E55"/>
    <w:rsid w:val="00015A00"/>
    <w:rsid w:val="000239A6"/>
    <w:rsid w:val="00052BA6"/>
    <w:rsid w:val="0007660D"/>
    <w:rsid w:val="00080BB7"/>
    <w:rsid w:val="000C0BEB"/>
    <w:rsid w:val="000C69E8"/>
    <w:rsid w:val="001046BD"/>
    <w:rsid w:val="00163ABA"/>
    <w:rsid w:val="001B75B4"/>
    <w:rsid w:val="00202BD9"/>
    <w:rsid w:val="002205F9"/>
    <w:rsid w:val="002266EF"/>
    <w:rsid w:val="002276E0"/>
    <w:rsid w:val="00267EBD"/>
    <w:rsid w:val="00296DD3"/>
    <w:rsid w:val="002C69A8"/>
    <w:rsid w:val="002E47F6"/>
    <w:rsid w:val="003039CF"/>
    <w:rsid w:val="00310592"/>
    <w:rsid w:val="00324A48"/>
    <w:rsid w:val="00344266"/>
    <w:rsid w:val="00344736"/>
    <w:rsid w:val="00354019"/>
    <w:rsid w:val="0037261E"/>
    <w:rsid w:val="00383514"/>
    <w:rsid w:val="00387643"/>
    <w:rsid w:val="00391253"/>
    <w:rsid w:val="00392719"/>
    <w:rsid w:val="003A368D"/>
    <w:rsid w:val="003B734E"/>
    <w:rsid w:val="003F19CA"/>
    <w:rsid w:val="0040477D"/>
    <w:rsid w:val="00414966"/>
    <w:rsid w:val="004163FA"/>
    <w:rsid w:val="00423660"/>
    <w:rsid w:val="0045762A"/>
    <w:rsid w:val="004749ED"/>
    <w:rsid w:val="00490435"/>
    <w:rsid w:val="004A2996"/>
    <w:rsid w:val="004B4519"/>
    <w:rsid w:val="004E19B9"/>
    <w:rsid w:val="004F3908"/>
    <w:rsid w:val="0050087C"/>
    <w:rsid w:val="00507D66"/>
    <w:rsid w:val="00521052"/>
    <w:rsid w:val="0054118A"/>
    <w:rsid w:val="00543B5B"/>
    <w:rsid w:val="00545296"/>
    <w:rsid w:val="00555DDA"/>
    <w:rsid w:val="00593021"/>
    <w:rsid w:val="005A5CEC"/>
    <w:rsid w:val="005D1E55"/>
    <w:rsid w:val="005E4A2E"/>
    <w:rsid w:val="00607051"/>
    <w:rsid w:val="00614204"/>
    <w:rsid w:val="006412EF"/>
    <w:rsid w:val="00644106"/>
    <w:rsid w:val="00645F96"/>
    <w:rsid w:val="006663DB"/>
    <w:rsid w:val="006760E3"/>
    <w:rsid w:val="00681936"/>
    <w:rsid w:val="006B6415"/>
    <w:rsid w:val="006C0A6F"/>
    <w:rsid w:val="006C6566"/>
    <w:rsid w:val="007034D3"/>
    <w:rsid w:val="00757C26"/>
    <w:rsid w:val="007618FB"/>
    <w:rsid w:val="0076299A"/>
    <w:rsid w:val="00771473"/>
    <w:rsid w:val="00775B3D"/>
    <w:rsid w:val="007E2571"/>
    <w:rsid w:val="00843CDC"/>
    <w:rsid w:val="008849DD"/>
    <w:rsid w:val="008A1947"/>
    <w:rsid w:val="008B336D"/>
    <w:rsid w:val="008B480C"/>
    <w:rsid w:val="008D35B8"/>
    <w:rsid w:val="008E1084"/>
    <w:rsid w:val="009024B2"/>
    <w:rsid w:val="0091104A"/>
    <w:rsid w:val="00912960"/>
    <w:rsid w:val="00912A10"/>
    <w:rsid w:val="009175A4"/>
    <w:rsid w:val="009550C5"/>
    <w:rsid w:val="00981F5A"/>
    <w:rsid w:val="00986767"/>
    <w:rsid w:val="009879E1"/>
    <w:rsid w:val="00994C10"/>
    <w:rsid w:val="009A028E"/>
    <w:rsid w:val="009D5890"/>
    <w:rsid w:val="009E7FB4"/>
    <w:rsid w:val="009F10A2"/>
    <w:rsid w:val="009F16FA"/>
    <w:rsid w:val="00A31AB6"/>
    <w:rsid w:val="00A57CEA"/>
    <w:rsid w:val="00A621DC"/>
    <w:rsid w:val="00A66D21"/>
    <w:rsid w:val="00AB165D"/>
    <w:rsid w:val="00AE0FBE"/>
    <w:rsid w:val="00AF4B6D"/>
    <w:rsid w:val="00B03D16"/>
    <w:rsid w:val="00B3441D"/>
    <w:rsid w:val="00B93E4D"/>
    <w:rsid w:val="00B97DD9"/>
    <w:rsid w:val="00BA0097"/>
    <w:rsid w:val="00BB624D"/>
    <w:rsid w:val="00BC0C27"/>
    <w:rsid w:val="00BD10AE"/>
    <w:rsid w:val="00C15A65"/>
    <w:rsid w:val="00CA39C3"/>
    <w:rsid w:val="00CA6AB7"/>
    <w:rsid w:val="00CB451A"/>
    <w:rsid w:val="00CD175C"/>
    <w:rsid w:val="00CE69B4"/>
    <w:rsid w:val="00CE748C"/>
    <w:rsid w:val="00CE75C3"/>
    <w:rsid w:val="00D3419C"/>
    <w:rsid w:val="00D40A13"/>
    <w:rsid w:val="00D4598F"/>
    <w:rsid w:val="00D510BC"/>
    <w:rsid w:val="00D66354"/>
    <w:rsid w:val="00D82231"/>
    <w:rsid w:val="00D8718A"/>
    <w:rsid w:val="00D92F73"/>
    <w:rsid w:val="00DB4BE9"/>
    <w:rsid w:val="00DD0679"/>
    <w:rsid w:val="00E05A83"/>
    <w:rsid w:val="00E06A38"/>
    <w:rsid w:val="00E134E0"/>
    <w:rsid w:val="00E17204"/>
    <w:rsid w:val="00E23F17"/>
    <w:rsid w:val="00E42EDB"/>
    <w:rsid w:val="00EA3258"/>
    <w:rsid w:val="00EA3FBF"/>
    <w:rsid w:val="00EA73B5"/>
    <w:rsid w:val="00F12217"/>
    <w:rsid w:val="00F15A4F"/>
    <w:rsid w:val="00F45B01"/>
    <w:rsid w:val="00F467E2"/>
    <w:rsid w:val="00F5791A"/>
    <w:rsid w:val="00F70050"/>
    <w:rsid w:val="00F70EFC"/>
    <w:rsid w:val="00F97925"/>
    <w:rsid w:val="00FD0C5B"/>
    <w:rsid w:val="00FD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9FB860F"/>
  <w15:docId w15:val="{6E5ED2D0-14EE-409E-9FCB-3630C809E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C564DD-3266-4450-94BD-D41ABCC27E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1664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Shannon Griffin</dc:creator>
  <cp:lastModifiedBy>Justin Levy</cp:lastModifiedBy>
  <cp:revision>2</cp:revision>
  <cp:lastPrinted>2018-11-26T01:27:00Z</cp:lastPrinted>
  <dcterms:created xsi:type="dcterms:W3CDTF">2018-11-26T02:54:00Z</dcterms:created>
  <dcterms:modified xsi:type="dcterms:W3CDTF">2018-11-26T02:54:00Z</dcterms:modified>
</cp:coreProperties>
</file>