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192" w:type="dxa"/>
        <w:tblInd w:w="486" w:type="dxa"/>
        <w:tblLayout w:type="fixed"/>
        <w:tblLook w:val="04A0" w:firstRow="1" w:lastRow="0" w:firstColumn="1" w:lastColumn="0" w:noHBand="0" w:noVBand="1"/>
      </w:tblPr>
      <w:tblGrid>
        <w:gridCol w:w="10"/>
        <w:gridCol w:w="1689"/>
        <w:gridCol w:w="10"/>
        <w:gridCol w:w="2124"/>
        <w:gridCol w:w="10"/>
        <w:gridCol w:w="45"/>
        <w:gridCol w:w="2213"/>
        <w:gridCol w:w="10"/>
        <w:gridCol w:w="137"/>
        <w:gridCol w:w="1264"/>
        <w:gridCol w:w="10"/>
        <w:gridCol w:w="214"/>
        <w:gridCol w:w="1052"/>
        <w:gridCol w:w="10"/>
        <w:gridCol w:w="1160"/>
        <w:gridCol w:w="107"/>
        <w:gridCol w:w="10"/>
        <w:gridCol w:w="1383"/>
        <w:gridCol w:w="167"/>
        <w:gridCol w:w="10"/>
        <w:gridCol w:w="1443"/>
        <w:gridCol w:w="106"/>
        <w:gridCol w:w="10"/>
        <w:gridCol w:w="140"/>
        <w:gridCol w:w="848"/>
        <w:gridCol w:w="10"/>
      </w:tblGrid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8636D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SENATE ORDER ON DEPARTMENTAL AND AGENCY CONTRACTS LISTING FOR THE PERIOD 01 JU</w:t>
            </w:r>
            <w:r w:rsidR="008636D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LY 2013 TO 30</w:t>
            </w:r>
            <w:r w:rsidRPr="001F417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</w:t>
            </w:r>
            <w:r w:rsidR="008636D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JUNE 2014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0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Pursuant to the Senate Order on departmental and agency contracts the following table sets out contracts entered into by the Australian Communications and Media Authority which provide for a consideration to the value of $100,000 or more which: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0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Default="00977C64" w:rsidP="00FD4F0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18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have not been fully performed as at </w:t>
            </w:r>
            <w:r w:rsidR="008636D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30 June 2014</w:t>
            </w: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, or</w:t>
            </w:r>
          </w:p>
          <w:p w:rsidR="00FD4F05" w:rsidRPr="00FD4F05" w:rsidRDefault="00FD4F05" w:rsidP="008636D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18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which have been entered into during the 12 months prior to </w:t>
            </w:r>
            <w:r w:rsidR="008636D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30 June 2014</w:t>
            </w: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.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FD4F05" w:rsidRDefault="00977C64" w:rsidP="001F4173">
            <w:pPr>
              <w:spacing w:after="0" w:line="240" w:lineRule="auto"/>
              <w:ind w:right="712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0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Most of the contracts listed contain confidentiality provisions of a general nature that are designed to protect confidential information of the parties that may be obtained or generated in carrying out the contract. The reasons for including such clauses include: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0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-</w:t>
            </w:r>
            <w:r w:rsidRPr="001F41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      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ordinary commercial prudence that requires protection of trade secrets, proprietary information and the like, and/or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-</w:t>
            </w:r>
            <w:r w:rsidRPr="001F41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      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protection of other Commonwealth material and personal information.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0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0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Note for columns Q1 and Q2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Q1 - Whether contract contains provisions requiring the parties to maintain confidentiality of any of its provisions?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418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Q2 - Whether contract (outputs) contains other requirements of confidentiality?</w:t>
            </w:r>
          </w:p>
        </w:tc>
      </w:tr>
      <w:tr w:rsidR="00977C64" w:rsidRPr="001F4173" w:rsidTr="004B49AE">
        <w:trPr>
          <w:gridBefore w:val="1"/>
          <w:wBefore w:w="10" w:type="dxa"/>
          <w:trHeight w:val="255"/>
        </w:trPr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trHeight w:val="270"/>
        </w:trPr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:rsidTr="004B49AE">
        <w:trPr>
          <w:gridBefore w:val="1"/>
          <w:wBefore w:w="10" w:type="dxa"/>
          <w:cantSplit/>
          <w:trHeight w:val="525"/>
        </w:trPr>
        <w:tc>
          <w:tcPr>
            <w:tcW w:w="169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B17E1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</w:t>
            </w:r>
            <w:r w:rsidR="00977C64"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End Date</w:t>
            </w:r>
          </w:p>
        </w:tc>
        <w:tc>
          <w:tcPr>
            <w:tcW w:w="15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1E1C85" w:rsidRPr="001F4173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E1C85" w:rsidRPr="001F4173" w:rsidRDefault="001E1C85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12ACMA252 PO13432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E1C85" w:rsidRPr="001F4173" w:rsidRDefault="001E1C85" w:rsidP="002470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AAPT Limited 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E1C85" w:rsidRPr="001F4173" w:rsidRDefault="001E1C85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Supply of WAN Services for Three Years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F4173" w:rsidRDefault="001E1C85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1,037,114.59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E1C85" w:rsidRPr="001F4173" w:rsidRDefault="001E1C85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F4173" w:rsidRDefault="001E1C85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E1C85" w:rsidRPr="001F4173" w:rsidRDefault="001E1C85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F4173" w:rsidRDefault="001E1C85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F4173" w:rsidRDefault="001E1C85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1E1C85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13ACMA155 PO13492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AAPT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WAN Data Service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455,160.48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1E1C85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E1C85" w:rsidRPr="001E1C85" w:rsidRDefault="002470D4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14ACMA131 </w:t>
            </w:r>
            <w:r w:rsidR="001E1C85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PO13760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AAPT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Telephone Line Services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15-Mar-14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5-Aug-16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 </w:t>
            </w:r>
          </w:p>
        </w:tc>
      </w:tr>
      <w:tr w:rsidR="001E1C85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1E1C85" w:rsidRPr="001E1C85" w:rsidRDefault="001E1C85" w:rsidP="00BA0D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13ACMA200 PO1360</w:t>
            </w:r>
            <w:r w:rsidR="006D650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&amp; PO13563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Accenture Australia Holdings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Intelledox Infiniti Forms Software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6D650B" w:rsidP="006D65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218,430.88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18-Oct-13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18-Oct-14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E1C85" w:rsidRPr="001E1C85" w:rsidRDefault="001E1C85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0073B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0073B" w:rsidRPr="001E1C85" w:rsidRDefault="00F0073B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0073B" w:rsidRPr="001E1C85" w:rsidRDefault="00F0073B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0073B" w:rsidRPr="001E1C85" w:rsidRDefault="00F0073B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073B" w:rsidRPr="001E1C85" w:rsidRDefault="00F0073B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0073B" w:rsidRPr="001E1C85" w:rsidRDefault="00F0073B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073B" w:rsidRPr="001E1C85" w:rsidRDefault="00F0073B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0073B" w:rsidRPr="001E1C85" w:rsidRDefault="00F0073B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073B" w:rsidRPr="001E1C85" w:rsidRDefault="00F0073B" w:rsidP="001E1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073B" w:rsidRPr="001E1C85" w:rsidRDefault="00F0073B" w:rsidP="001E1C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F4173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2470D4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2470D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14ACMA086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PO13721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Accenture Australia Holdings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Enterprise Wide Licence for Intelledox Infiniti Forms Software and Five Years Support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488,213.44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20-May-14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20-May-19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 </w:t>
            </w: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11ACMA024 PO12612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Advance Security Destruction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Secure and Unsecure 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Document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Removal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125,035.20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1-Jun-11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31-May-15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12ACMA240-18 PO13435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Ajilon Canberra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Services – ISS Development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103,936.80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3-Jan-14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2F6637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PO13589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Ajilon Canberra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IT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Projects Developers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236,860.80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2-Jan-14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2F6637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2F663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13ACMA013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PO13476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Analysys Mason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Build Spectrum Demand Forecasting Model for Wireless Access Services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149,000.00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31-Dec-17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07ACMA019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ANZ Banking Group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6D650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Banking and Related Services 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463,000.00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1-Apr-08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2F6637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12ACMA200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PO13490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Aurion Corporation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Provision of Fully Functional HRMIS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450,000.00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28-Jun-13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27-Jun-15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2F6637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13ACMA143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PO13475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Australia Post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Mail and Postage 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171,600.00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F4299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13ACMA154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PO13489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Australian Government Solicitor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Legal Advice and Representation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195,282.70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18-Jun-13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30-Sep-14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12ACMA074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PO12976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Australian Nuclear Science and Technology Organisation (ANSTO)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Lease Costs Lucas Heights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Aerial Site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782,471.32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29-Feb-12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28-Feb-22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13ACMA163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PO13504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 Media Systems NSW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Audio Visual Fitout  of Canberra Office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161,546.00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5-Aug-13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31-Aug-13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13ACMA191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PO13547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Avanade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Development of Regional Radio and Captioning CASE Products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249,216.00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30-Sep-13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20-Dec-13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F4173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13ACMA225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PO13601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Avanade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Project Management to Support Release 3 of MICE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365,376.00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6-Jan-14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28-Mar-14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14ACMA063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PO13670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Avanade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Microsoft Dynamics CRM Senior Consultant New Teller Project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116,160.00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1-Apr-14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27-Jun-14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13ACMA114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PO13623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Bearcage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Production of Cybersmart Kid's Film Resource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262,368.54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6-Jan-14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97028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AD1086" w:rsidP="009B1B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13ACMA217  </w:t>
            </w:r>
            <w:r w:rsidR="00F97028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PO13588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Bistech Pty Ltd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IBM Cognos Business Intelligence Software Annual Subscription and Support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131,480.45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1-Jan-14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31-Dec-14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97028" w:rsidRPr="001E1C85" w:rsidRDefault="00F97028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F4299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13ACMA188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PO13689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BoysTown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Provision of Cybersmart Online Counselling Service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179,196.00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1-May-14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30-Apr-15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13ACMA171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Cabcharge Australia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Cabcharge Costs 2013/14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330,000.00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13ACMA014 </w:t>
            </w:r>
            <w:r w:rsidR="00AC7C2E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PO13507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Centre for International Economics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Economic Assessment of Impact of Mobile Broadband Technologies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288,206.50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21-Feb-14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12ACMA240-02 </w:t>
            </w:r>
            <w:r w:rsidR="00AC7C2E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PO13532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Clicks Recruit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for Business As Usual and Project HELM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300,564.00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1-Oct-13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D1086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12ACMA240-02 </w:t>
            </w:r>
            <w:r w:rsidR="00AC7C2E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PO13593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Clicks Recruit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- Business Analyst Project MICE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158,928.00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2-Jan-14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29-Aug-14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F970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F4299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13ACMA184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PO13541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Colliers International (ACT)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F4299" w:rsidRPr="001E1C85" w:rsidRDefault="00FF4299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Car Park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ing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Benjamin Offices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302,540.87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1-Sep-13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31-Aug-23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611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13ACMA150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PO13542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Colliers International (ACT)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C0616B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Lease Costs</w:t>
            </w:r>
            <w:r w:rsidR="002D3467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Canberra Office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25,419,842.05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1-Sep-13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31-Aug-23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FF4299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F4299" w:rsidRPr="001E1C85" w:rsidRDefault="00FF4299" w:rsidP="00D949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3D5948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13ACMA158 </w:t>
            </w:r>
            <w:r w:rsidR="00AC7C2E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Invoice No. 294194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Comcare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Workers Compensation Premium and Regulatory Contributions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910,680.00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Invoice No. 2014P0131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Comcover Member Services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Comcover Premium  - Fund Year 2013-14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153,914.26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3D5948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11ACMA068 </w:t>
            </w:r>
            <w:r w:rsidR="00AC7C2E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PO12893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Computech Incorporated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Short Term Auction Capability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310,540.00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24-Jan-12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Invoice Nos. BRE0174, BRE0359, BRE0534, BRE0712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Comsuper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Employee Superannuation Administration Fees 2013/2014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139,174.25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AC7C2E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BA0D7B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14ACMA025 </w:t>
            </w:r>
            <w:r w:rsidR="00AC7C2E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PO13662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7C2E" w:rsidRPr="001E1C85" w:rsidRDefault="00AC7C2E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Cudex Pty Ltd T/A Newspoll 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Annual Consumer Survey 2013-14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124,410.00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21-Mar-14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C7C2E" w:rsidRPr="001E1C85" w:rsidRDefault="00AC7C2E" w:rsidP="00AC7C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13ACMA169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PO13517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Data#3 Limited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LAR Component of Microsoft VSA - First Year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189,449.32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14ACMA042 &amp; 14ACMA043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PO13732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Datacom Systems (ACT)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F4173" w:rsidRDefault="003A018D" w:rsidP="00047DE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Data Storage Flash and Storage Array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728,387.62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13-Jun-14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12-Jun-19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14ACMA140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Invoice No. 1800002915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Department of Finance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C0616B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Superannuation Employer </w:t>
            </w:r>
            <w:r w:rsidR="002D3467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Lump Sum Contribution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245,895.00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6-Jun-14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13ACMA228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Invoice No. 1800004342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Department of Finance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CDL Software Assurance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117,493.87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13ACMA116-2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PO13692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ECS Solutions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Quoin Ridge Tasmania - HFDF Site Preparation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for Installation of New Aerial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347,969.24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19-May-14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31-Oct-14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08ACMA041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PO12393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First Commercial Realty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Lease Costs for Brisbane Office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891,634.60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1-Dec-10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30-Nov-14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14ACMA036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PO13673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GFK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Qualitative Research into SMEs and the Digital Economy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102,080.00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2-Apr-14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11ACMA078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PO12889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GHD Pty Ltd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Provision of Architect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, C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onsultant Services Canberra Accommodation Project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518,251.80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2-Feb-12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31-Aug-14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10ACMA088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PO13139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Glad Commercial Cleaning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Cleaning of Sydney 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Office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131,868.00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12ACMA240-07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PO13373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GMT Canberra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- ICT Infrastructure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495,264.00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9-Apr-13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PO13465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GMT Canberra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- Microsoft Consultant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472,648.00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1-Jun-13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08ACMA044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Invoice No. G0396393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GPT Property Management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Surrender of Lease Fee Levels 42-44 Melbourne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1,100,000.00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6-Dec-13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31-Dec-13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13ACMA151 </w:t>
            </w:r>
          </w:p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PO13642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GPT Property Management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C0616B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Lease Costs </w:t>
            </w:r>
            <w:r w:rsidR="003A018D"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Melbourne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Office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29,601,588.00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1-Jan-14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31-Dec-25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09ACMA098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PO12730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Hays Personnel Services (Australia)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Revenue Assurance Section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353,190.00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12-Sep-11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30-Aug-14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PO13473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Hays Personnel Services (Australia)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for Business As Usual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146,272.50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8-Jul-13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12ACMA240-04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PO13523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Hays Personnel Services (Australia)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for Project Helm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406,954.00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24-Aug-13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834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12ACMA240-08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PO13538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Hays Personnel Services (Australia)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- Oracle Analyst &amp; Programmer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284,020.00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1-Oct-13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09ACMA098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PO13466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Hudson Global Resources (Aust)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Receptionist Services Canberra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,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Melbourne and Sydney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240,273.05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10ACMA005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Industry Number Management Services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Freephone, Local Rate and Premium Rate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umber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Administration S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ervices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10,700,000.00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1-Feb-10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31-Jul-15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13ACMA076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PO13484 &amp; PO13424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IPMS Pty Ltd (PeckVonHartel)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Consultant for Melbourne Accommodation Project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231,633.95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21-May-13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30-Nov-14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13ACMA147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PO13502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ISIS Group Australia Pty Ltd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Construction Costs and Construction Management Melbourne </w:t>
            </w:r>
            <w:r w:rsidR="00C061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Office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5,172,860.00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26-Jul-13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30-Nov-14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13ACMA029-1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PO13606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IT Vision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Cybersmart Training Services Contractor Fees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145,040.00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1-Jan-14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31-Dec-14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13ACMA170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LeasePlan Australia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Fleet Management 2013-14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342,000.00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12ACMA206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PO13288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Manteena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Construction Management and Construction Costs for </w:t>
            </w:r>
            <w:r w:rsidR="00BF08C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Canberra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Office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6,957,519.80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7-Nov-12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31-Aug-14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10ACMA008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PO12506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Mirvac Property Trust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Property Lease Costs </w:t>
            </w:r>
            <w:r w:rsidR="00BF08C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for Sydney Office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16,668,779.00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1-Mar-11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28-Feb-21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12ACMA272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PO13362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National Mailing and Marketing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Provision of Warehousing Storage and Distribution Service for Cybersafety Resources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396,000.00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1-Apr-13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31-Mar-16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12ACMA201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Office Max Australia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Stationery and Office Supplies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390,000.00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1-Dec-12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1-Dec-15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2D3467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3467" w:rsidRPr="001E1C85" w:rsidRDefault="002D3467" w:rsidP="00C061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13ACMA187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PO13550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Oracle Corporation Australia Pty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Oracle Software Licences and Support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271,156.34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28-Feb-14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27-Feb-15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11ACMA058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PO13038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Orima Research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ACMA Engagement Survey Program 2011-2016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245,000.00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1-Jul-11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12ACMA240-14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PO13531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Peoplebank Australia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for RADCOM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436,320.00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1-Oct-13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PO13537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Peoplebank Australia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- UNIX Administrator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263,340.00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1-Oct-13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10ACMA047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PO12273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Point Project Management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Project Management Services for ACMA</w:t>
            </w:r>
            <w:r w:rsidR="00BF08C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Fitout Project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685,942.11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17-Sep-10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11ACMA030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PO12956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Protiviti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F4173" w:rsidRDefault="003A018D" w:rsidP="00BF08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Internal Audit Services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450,000.00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1-Jan-12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12ACMA008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PO13145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Quad Services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Cleaning of Canberra Office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273,025.92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11ACMA052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PO13508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Reading Room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Maintenance and Support of ACMA Website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286,000.00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26-Apr-13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26-Apr-15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12ACMA042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PO12940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Ricoh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Support Maintenance and Licencing for ACMA's Fleet of Multi-Functional Devices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432,000.00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1-Apr-12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31-Mar-15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14ACMA098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PO13720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Ricoh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Multif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unction Devices 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219,949.36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10-Jun-14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10-Aug-14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1505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07ACMA063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PO12748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&amp;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PO12570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Rohde &amp; Schwarz (Aust)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Project Helm Stage 1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710,435.00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16-May-11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24-Jul-14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07ACMA063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PO12704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PO12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705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PO12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706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PO12707 PO12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708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PO127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09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PO12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710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PO12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711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&amp;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PO13414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Rohde &amp; Schwarz (Aust)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Project Helm Stages 2-4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7,384,311.81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25-Jul-11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24-Jul-14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12ACMA229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PO13545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Rohde &amp; Schwarz (Aust) Pty Ltd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Central Control Unit and Portable Monitoring units and Upgrades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162,257.34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4-Oct-13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13ACMA190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PO13552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F4173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Rohde &amp; Schwarz (Aust)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F4173" w:rsidRDefault="003A018D" w:rsidP="00BF08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CHIRpl</w:t>
            </w:r>
            <w:r w:rsidR="00BF08C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us Broadcasting Planning System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icences 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650,618.02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22-Sep-13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21-Sep-16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F4173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12ACMA229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PO13569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Rohde &amp; Schwarz (Aust)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Wideband Monitoring Receiver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165,095.28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4-Oct-13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07ACMA063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PO13680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Rohde &amp; Schwarz (Aust)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Project Helm Maintenance and Support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330,000.00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1-Oct-13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30-Sep-14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12ACMA251-2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PO13694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Rohde &amp; Schwarz (Aust)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Six PR100 Portable </w:t>
            </w:r>
            <w:r w:rsidR="00BF08C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Monitoring Equipment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Receivers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267,000.00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7-May-14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30-Apr-19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12ACMA251-3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PO13723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Rohde &amp; Schwarz (Aust)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Spectrum Analysers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535,350.00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9-May-14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30-Apr-19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1156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13ACMA083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PO13703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Roke Manor Research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Supply and Installation of a High Frequency Direction Finding System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2,519,864.00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16-Apr-14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15-Apr-16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3A018D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13ACMA216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PO13602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Roy Morgan Research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Subscription to Data Relating to Communications Usage by Australian Consumers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178,244.84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19-Dec-13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EA4E47">
        <w:trPr>
          <w:gridBefore w:val="1"/>
          <w:wBefore w:w="10" w:type="dxa"/>
          <w:trHeight w:val="68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06ACMA002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PO10642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Service Stream Solutions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Operation of Do Not Call Register 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26,586,104.00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1-Feb-07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1-Feb-15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3A018D" w:rsidRPr="001E1C85" w:rsidTr="00EA4E47">
        <w:trPr>
          <w:gridBefore w:val="1"/>
          <w:wBefore w:w="10" w:type="dxa"/>
          <w:trHeight w:val="69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13ACMA214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SG Fleet Australia Pty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018D" w:rsidRPr="001E1C85" w:rsidRDefault="003A018D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Leasing of </w:t>
            </w:r>
            <w:r w:rsidR="00BF08C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Operational Vehicles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214,598.36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26-Nov-13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25-Nov-16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A018D" w:rsidRPr="001E1C85" w:rsidRDefault="003A018D" w:rsidP="003A01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EA4E47">
        <w:trPr>
          <w:gridBefore w:val="1"/>
          <w:wBefore w:w="10" w:type="dxa"/>
          <w:trHeight w:val="70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13ACMA214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SG Fleet Australia Pty Limited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Leasing of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Operational Vehicles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159,122.30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15-Nov-13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14-Nov-16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EA4E47">
        <w:trPr>
          <w:gridBefore w:val="1"/>
          <w:wBefore w:w="10" w:type="dxa"/>
          <w:trHeight w:val="555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12ACMA051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PO12963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Sitecore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Sitecore Site Licences for CMS and Maintenance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769,998.90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30-Mar-12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29-Mar-15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12ACMA240-18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PO13337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Talent International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for Project MICE ICT Transformation Section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489,156.80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PO13356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Talent International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- Cognos Business Intelligence IT Operations Section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432,422.40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19-Mar-13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29-Dec-14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12ACMA240-12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PO13509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Talent International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- Project Manager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298,760.00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12-Aug-13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26-Sep-14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1121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14ACMA032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PO13650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Talent International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Contractor - Senior Microsoft Dynamics CRM Developer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151,081.92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10-Mar-14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22-Aug-14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4B49AE" w:rsidRPr="001E1C85" w:rsidTr="004B49AE">
        <w:trPr>
          <w:gridAfter w:val="1"/>
          <w:wAfter w:w="10" w:type="dxa"/>
          <w:trHeight w:val="1407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B49AE" w:rsidRDefault="004B49AE" w:rsidP="007D0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07ACMA061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PO12797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PO13636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&amp;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PO13693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B49AE" w:rsidRPr="001E1C85" w:rsidRDefault="004B49AE" w:rsidP="007D0D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Technology One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B49AE" w:rsidRPr="001E1C85" w:rsidRDefault="004B49AE" w:rsidP="007D0D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Software Maintenance and Support; Licences for Enterprise Budgeting; Austender Upload Module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B49AE" w:rsidRPr="001E1C85" w:rsidRDefault="004B49AE" w:rsidP="007D0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1,116,899.81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49AE" w:rsidRPr="001E1C85" w:rsidRDefault="004B49AE" w:rsidP="007D0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1-Jul-11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B49AE" w:rsidRPr="001E1C85" w:rsidRDefault="004B49AE" w:rsidP="007D0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30-Jun-16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49AE" w:rsidRPr="001E1C85" w:rsidRDefault="004B49AE" w:rsidP="007D0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B49AE" w:rsidRPr="001E1C85" w:rsidRDefault="004B49AE" w:rsidP="007D0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B49AE" w:rsidRPr="001E1C85" w:rsidRDefault="004B49AE" w:rsidP="007D0D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Contract Number/ Purchase Order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Supplier Name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(Contracts)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Confidentiality (Outputs)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14ACMA110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PO13738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Technology One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Enterprise Cash Receipting BPay Web Receipting Front Payment Gateway 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104,500.00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26-Jun-14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989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14ACMA011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PO13626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&amp;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eparate Accounts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Telstra Corporation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4B49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ACMA Mobile Phone Services 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144,677.80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5-Jun-13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13ACMA161 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PO13503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Telstra Corporation Limited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ACMA and DNCR White Pages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464,995.08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14ACMA010 PO13681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TransACT Capital Communications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Lease of Floor Space in Secure Environment</w:t>
            </w:r>
            <w:r w:rsidR="004B49A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for Data Centre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132,773.00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1-Apr-14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31-Mar-19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11ACMA011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University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of Tasmania /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Australian Maritime College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Marine Radio Operator Certificates of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roficiency - Examinat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ion and Certification Services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2,300,000.00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1-Aug-12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31-Jul-17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08ACMA039 PO12566 &amp; PO11270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Valbeet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Lease for Parramatta Field Office, Par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king and Cleaning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584,666.40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1-Mar-08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29-Feb-16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13ACMA066 PO13403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Verizon A</w:t>
            </w: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ustralia Pty Ltd 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Internet Connection Service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256,065.35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11-May-13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10-May-17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13ACMA072 PO13402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Verizon Australia Pty Ltd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Gateway Services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428,208.00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11-May-13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10-May-17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BF08CA" w:rsidRPr="001E1C85" w:rsidTr="004B49AE">
        <w:trPr>
          <w:gridBefore w:val="1"/>
          <w:wBefore w:w="10" w:type="dxa"/>
          <w:trHeight w:val="510"/>
        </w:trPr>
        <w:tc>
          <w:tcPr>
            <w:tcW w:w="169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13ACMA141 PO13481</w:t>
            </w:r>
          </w:p>
        </w:tc>
        <w:tc>
          <w:tcPr>
            <w:tcW w:w="2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Wilson Parking </w:t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Parking for Melbourne Office</w:t>
            </w:r>
          </w:p>
        </w:tc>
        <w:tc>
          <w:tcPr>
            <w:tcW w:w="141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388,582.00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1-Jul-13</w:t>
            </w:r>
          </w:p>
        </w:tc>
        <w:tc>
          <w:tcPr>
            <w:tcW w:w="127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9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08CA" w:rsidRPr="001E1C85" w:rsidRDefault="00BF08CA" w:rsidP="00BF08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</w:tbl>
    <w:p w:rsidR="00F549A6" w:rsidRPr="001F4173" w:rsidRDefault="00F549A6" w:rsidP="001F4173">
      <w:pPr>
        <w:spacing w:after="0" w:line="240" w:lineRule="auto"/>
        <w:jc w:val="center"/>
        <w:rPr>
          <w:rFonts w:ascii="Calibri" w:eastAsia="Times New Roman" w:hAnsi="Calibri" w:cs="Calibri"/>
          <w:color w:val="000000"/>
          <w:sz w:val="20"/>
          <w:szCs w:val="20"/>
          <w:lang w:eastAsia="en-AU"/>
        </w:rPr>
      </w:pPr>
    </w:p>
    <w:p w:rsidR="007D0DB9" w:rsidRDefault="007D0DB9" w:rsidP="007D0DB9">
      <w:pPr>
        <w:spacing w:after="0" w:line="240" w:lineRule="auto"/>
        <w:ind w:left="-426"/>
        <w:rPr>
          <w:rFonts w:ascii="Calibri" w:eastAsia="Times New Roman" w:hAnsi="Calibri" w:cs="Calibri"/>
          <w:color w:val="000000"/>
          <w:sz w:val="20"/>
          <w:szCs w:val="20"/>
          <w:lang w:eastAsia="en-AU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en-AU"/>
        </w:rPr>
        <w:t>Estimated cost of complying with this order: $2380.00</w:t>
      </w:r>
    </w:p>
    <w:p w:rsidR="007D0DB9" w:rsidRPr="001F4173" w:rsidRDefault="007D0DB9" w:rsidP="007D0DB9">
      <w:pPr>
        <w:spacing w:after="0" w:line="240" w:lineRule="auto"/>
        <w:ind w:left="-426"/>
        <w:rPr>
          <w:rFonts w:ascii="Calibri" w:eastAsia="Times New Roman" w:hAnsi="Calibri" w:cs="Calibri"/>
          <w:color w:val="000000"/>
          <w:sz w:val="20"/>
          <w:szCs w:val="20"/>
          <w:lang w:eastAsia="en-AU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en-AU"/>
        </w:rPr>
        <w:t xml:space="preserve">Basis of method used to estimate this cost: APS 5 for </w:t>
      </w:r>
      <w:r w:rsidR="00B0535D">
        <w:rPr>
          <w:rFonts w:ascii="Calibri" w:eastAsia="Times New Roman" w:hAnsi="Calibri" w:cs="Calibri"/>
          <w:color w:val="000000"/>
          <w:sz w:val="20"/>
          <w:szCs w:val="20"/>
          <w:lang w:eastAsia="en-AU"/>
        </w:rPr>
        <w:t>48</w:t>
      </w:r>
      <w:r>
        <w:rPr>
          <w:rFonts w:ascii="Calibri" w:eastAsia="Times New Roman" w:hAnsi="Calibri" w:cs="Calibri"/>
          <w:color w:val="000000"/>
          <w:sz w:val="20"/>
          <w:szCs w:val="20"/>
          <w:lang w:eastAsia="en-AU"/>
        </w:rPr>
        <w:t xml:space="preserve"> hours and EL 1 for </w:t>
      </w:r>
      <w:r w:rsidR="00B0535D">
        <w:rPr>
          <w:rFonts w:ascii="Calibri" w:eastAsia="Times New Roman" w:hAnsi="Calibri" w:cs="Calibri"/>
          <w:color w:val="000000"/>
          <w:sz w:val="20"/>
          <w:szCs w:val="20"/>
          <w:lang w:eastAsia="en-AU"/>
        </w:rPr>
        <w:t>4</w:t>
      </w:r>
      <w:bookmarkStart w:id="0" w:name="_GoBack"/>
      <w:bookmarkEnd w:id="0"/>
      <w:r>
        <w:rPr>
          <w:rFonts w:ascii="Calibri" w:eastAsia="Times New Roman" w:hAnsi="Calibri" w:cs="Calibri"/>
          <w:color w:val="000000"/>
          <w:sz w:val="20"/>
          <w:szCs w:val="20"/>
          <w:lang w:eastAsia="en-AU"/>
        </w:rPr>
        <w:t xml:space="preserve"> hours</w:t>
      </w:r>
    </w:p>
    <w:p w:rsidR="000E74C0" w:rsidRPr="001F4173" w:rsidRDefault="000E74C0" w:rsidP="00945D8E"/>
    <w:sectPr w:rsidR="000E74C0" w:rsidRPr="001F4173" w:rsidSect="001F4173">
      <w:foot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0DB9" w:rsidRDefault="007D0DB9" w:rsidP="00DD212A">
      <w:pPr>
        <w:spacing w:after="0" w:line="240" w:lineRule="auto"/>
      </w:pPr>
      <w:r>
        <w:separator/>
      </w:r>
    </w:p>
  </w:endnote>
  <w:endnote w:type="continuationSeparator" w:id="0">
    <w:p w:rsidR="007D0DB9" w:rsidRDefault="007D0DB9" w:rsidP="00DD21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792266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D0DB9" w:rsidRDefault="007D0DB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535D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7D0DB9" w:rsidRDefault="007D0DB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0DB9" w:rsidRDefault="007D0DB9" w:rsidP="00DD212A">
      <w:pPr>
        <w:spacing w:after="0" w:line="240" w:lineRule="auto"/>
      </w:pPr>
      <w:r>
        <w:separator/>
      </w:r>
    </w:p>
  </w:footnote>
  <w:footnote w:type="continuationSeparator" w:id="0">
    <w:p w:rsidR="007D0DB9" w:rsidRDefault="007D0DB9" w:rsidP="00DD21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CA2FC2"/>
    <w:multiLevelType w:val="hybridMultilevel"/>
    <w:tmpl w:val="DF042DEA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173"/>
    <w:rsid w:val="000443F2"/>
    <w:rsid w:val="00047DE1"/>
    <w:rsid w:val="0005552D"/>
    <w:rsid w:val="00062CBF"/>
    <w:rsid w:val="00085D1E"/>
    <w:rsid w:val="000C13A3"/>
    <w:rsid w:val="000C6199"/>
    <w:rsid w:val="000E74C0"/>
    <w:rsid w:val="000F260C"/>
    <w:rsid w:val="0010751C"/>
    <w:rsid w:val="00156AA8"/>
    <w:rsid w:val="001E1C85"/>
    <w:rsid w:val="001F4173"/>
    <w:rsid w:val="002470D4"/>
    <w:rsid w:val="002C5728"/>
    <w:rsid w:val="002D3467"/>
    <w:rsid w:val="002F1273"/>
    <w:rsid w:val="002F6637"/>
    <w:rsid w:val="0030231C"/>
    <w:rsid w:val="003A018D"/>
    <w:rsid w:val="003A0A6F"/>
    <w:rsid w:val="003D5948"/>
    <w:rsid w:val="00415D4C"/>
    <w:rsid w:val="004208A1"/>
    <w:rsid w:val="00427EF0"/>
    <w:rsid w:val="00437275"/>
    <w:rsid w:val="004508D7"/>
    <w:rsid w:val="004A7320"/>
    <w:rsid w:val="004B49AE"/>
    <w:rsid w:val="00516D8A"/>
    <w:rsid w:val="00543182"/>
    <w:rsid w:val="00543588"/>
    <w:rsid w:val="005C66BA"/>
    <w:rsid w:val="0060757F"/>
    <w:rsid w:val="00667D94"/>
    <w:rsid w:val="006D650B"/>
    <w:rsid w:val="006F7A9B"/>
    <w:rsid w:val="007A5075"/>
    <w:rsid w:val="007C5FA5"/>
    <w:rsid w:val="007D0DB9"/>
    <w:rsid w:val="00803758"/>
    <w:rsid w:val="00805C2F"/>
    <w:rsid w:val="008636DE"/>
    <w:rsid w:val="008B55A3"/>
    <w:rsid w:val="008B5E64"/>
    <w:rsid w:val="009042C9"/>
    <w:rsid w:val="0092382E"/>
    <w:rsid w:val="00945D8E"/>
    <w:rsid w:val="00977C64"/>
    <w:rsid w:val="009A40F6"/>
    <w:rsid w:val="009B0DA1"/>
    <w:rsid w:val="009B1BC8"/>
    <w:rsid w:val="009F1051"/>
    <w:rsid w:val="00A00567"/>
    <w:rsid w:val="00A11D20"/>
    <w:rsid w:val="00A50D8C"/>
    <w:rsid w:val="00A827D6"/>
    <w:rsid w:val="00AC7C2E"/>
    <w:rsid w:val="00AD1086"/>
    <w:rsid w:val="00AF50DA"/>
    <w:rsid w:val="00B0535D"/>
    <w:rsid w:val="00B17E14"/>
    <w:rsid w:val="00B55AA2"/>
    <w:rsid w:val="00B75E2F"/>
    <w:rsid w:val="00B7783F"/>
    <w:rsid w:val="00B862E1"/>
    <w:rsid w:val="00BA0D7B"/>
    <w:rsid w:val="00BE6675"/>
    <w:rsid w:val="00BF08CA"/>
    <w:rsid w:val="00C03496"/>
    <w:rsid w:val="00C0616B"/>
    <w:rsid w:val="00C151E3"/>
    <w:rsid w:val="00C23B2D"/>
    <w:rsid w:val="00C650A7"/>
    <w:rsid w:val="00C66F7C"/>
    <w:rsid w:val="00C7720B"/>
    <w:rsid w:val="00CB242E"/>
    <w:rsid w:val="00CB503B"/>
    <w:rsid w:val="00CC011E"/>
    <w:rsid w:val="00CD33F3"/>
    <w:rsid w:val="00D0532B"/>
    <w:rsid w:val="00D739E9"/>
    <w:rsid w:val="00D94990"/>
    <w:rsid w:val="00DD212A"/>
    <w:rsid w:val="00E2557F"/>
    <w:rsid w:val="00EA4E47"/>
    <w:rsid w:val="00ED11F5"/>
    <w:rsid w:val="00F0073B"/>
    <w:rsid w:val="00F2073E"/>
    <w:rsid w:val="00F549A6"/>
    <w:rsid w:val="00F82985"/>
    <w:rsid w:val="00F97028"/>
    <w:rsid w:val="00FD4F05"/>
    <w:rsid w:val="00FF1FAD"/>
    <w:rsid w:val="00FF4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23F9792-22C2-48F5-A04D-BE1CAC72D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74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4F0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0D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0D7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D21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12A"/>
  </w:style>
  <w:style w:type="paragraph" w:styleId="Footer">
    <w:name w:val="footer"/>
    <w:basedOn w:val="Normal"/>
    <w:link w:val="FooterChar"/>
    <w:uiPriority w:val="99"/>
    <w:unhideWhenUsed/>
    <w:rsid w:val="00DD21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21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1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697226-87AB-47BF-B407-36324892F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10</Pages>
  <Words>2321</Words>
  <Characters>13230</Characters>
  <Application>Microsoft Office Word</Application>
  <DocSecurity>0</DocSecurity>
  <Lines>110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15520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Australian Communications and Media Authority</dc:creator>
  <cp:lastModifiedBy>Ronald Koster</cp:lastModifiedBy>
  <cp:revision>4</cp:revision>
  <cp:lastPrinted>2014-07-29T07:01:00Z</cp:lastPrinted>
  <dcterms:created xsi:type="dcterms:W3CDTF">2014-07-30T05:52:00Z</dcterms:created>
  <dcterms:modified xsi:type="dcterms:W3CDTF">2014-08-01T00:43:00Z</dcterms:modified>
</cp:coreProperties>
</file>