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11983B" w14:textId="5D3F77BB" w:rsidR="00BE459D" w:rsidRPr="00AF0D43" w:rsidRDefault="00B30A6C" w:rsidP="0033104B">
      <w:pPr>
        <w:pStyle w:val="ACMAHeading1"/>
        <w:spacing w:before="960" w:after="240"/>
      </w:pPr>
      <w:bookmarkStart w:id="0" w:name="_GoBack"/>
      <w:bookmarkEnd w:id="0"/>
      <w:r w:rsidRPr="002B0831">
        <w:t>Investigation</w:t>
      </w:r>
      <w:r>
        <w:t xml:space="preserve"> </w:t>
      </w:r>
      <w:r w:rsidR="0079419E" w:rsidRPr="00AF0D43">
        <w:t>r</w:t>
      </w:r>
      <w:r w:rsidRPr="00AF0D43">
        <w:t xml:space="preserve">eport </w:t>
      </w:r>
      <w:r w:rsidR="0079419E" w:rsidRPr="00AF0D43">
        <w:t>n</w:t>
      </w:r>
      <w:r w:rsidRPr="00AF0D43">
        <w:t xml:space="preserve">o. </w:t>
      </w:r>
      <w:r w:rsidR="00EF41B0" w:rsidRPr="00AF0D43">
        <w:rPr>
          <w:rStyle w:val="Emphasis"/>
          <w:i w:val="0"/>
        </w:rPr>
        <w:t>BI-</w:t>
      </w:r>
      <w:r w:rsidR="001965D5" w:rsidRPr="00AF0D43">
        <w:rPr>
          <w:rStyle w:val="Emphasis"/>
          <w:i w:val="0"/>
        </w:rPr>
        <w:t>502</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AF0D43" w14:paraId="3F73D29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3709DE7C" w14:textId="77777777" w:rsidR="005E47E5" w:rsidRPr="00AF0D43" w:rsidRDefault="003E08A5" w:rsidP="0033104B">
            <w:pPr>
              <w:pStyle w:val="ACMATableHeading"/>
            </w:pPr>
            <w:bookmarkStart w:id="1" w:name="ColumnTitle"/>
            <w:r w:rsidRPr="00AF0D43">
              <w:t>Summary</w:t>
            </w:r>
          </w:p>
        </w:tc>
        <w:tc>
          <w:tcPr>
            <w:tcW w:w="5724" w:type="dxa"/>
          </w:tcPr>
          <w:p w14:paraId="10A906BA" w14:textId="77777777" w:rsidR="005E47E5" w:rsidRPr="00AF0D43" w:rsidRDefault="005E47E5" w:rsidP="00D33FDC">
            <w:pPr>
              <w:pStyle w:val="ACMATableHeading"/>
            </w:pPr>
          </w:p>
        </w:tc>
      </w:tr>
      <w:bookmarkEnd w:id="1"/>
      <w:tr w:rsidR="005E47E5" w:rsidRPr="00AF0D43" w14:paraId="32E6B04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9625CC5" w14:textId="639D4630" w:rsidR="005E47E5" w:rsidRPr="00AF0D43" w:rsidRDefault="00B30A6C" w:rsidP="0033104B">
            <w:pPr>
              <w:pStyle w:val="ACMATableBody"/>
              <w:rPr>
                <w:b/>
              </w:rPr>
            </w:pPr>
            <w:r w:rsidRPr="00AF0D43">
              <w:rPr>
                <w:b/>
              </w:rPr>
              <w:t>Licensee</w:t>
            </w:r>
          </w:p>
        </w:tc>
        <w:tc>
          <w:tcPr>
            <w:tcW w:w="5724" w:type="dxa"/>
            <w:tcBorders>
              <w:top w:val="single" w:sz="4" w:space="0" w:color="auto"/>
              <w:left w:val="single" w:sz="4" w:space="0" w:color="auto"/>
              <w:bottom w:val="single" w:sz="4" w:space="0" w:color="auto"/>
            </w:tcBorders>
            <w:shd w:val="clear" w:color="auto" w:fill="auto"/>
          </w:tcPr>
          <w:p w14:paraId="2D8DC5B6" w14:textId="55D6A921" w:rsidR="005E47E5" w:rsidRPr="00E77231" w:rsidRDefault="00983D42" w:rsidP="0033104B">
            <w:pPr>
              <w:pStyle w:val="ACMATableBody"/>
            </w:pPr>
            <w:r w:rsidRPr="00E77231">
              <w:t>Commonwealth Broadcasting Corporation Pty Ltd</w:t>
            </w:r>
          </w:p>
        </w:tc>
      </w:tr>
      <w:tr w:rsidR="005E47E5" w:rsidRPr="00AF0D43" w14:paraId="472E468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70599D7" w14:textId="77777777" w:rsidR="005E47E5" w:rsidRPr="00AF0D43" w:rsidRDefault="005E47E5" w:rsidP="0033104B">
            <w:pPr>
              <w:pStyle w:val="ACMATableBody"/>
              <w:rPr>
                <w:b/>
              </w:rPr>
            </w:pPr>
            <w:r w:rsidRPr="00AF0D43">
              <w:rPr>
                <w:b/>
              </w:rPr>
              <w:t>Station</w:t>
            </w:r>
          </w:p>
        </w:tc>
        <w:tc>
          <w:tcPr>
            <w:tcW w:w="5724" w:type="dxa"/>
            <w:tcBorders>
              <w:top w:val="single" w:sz="4" w:space="0" w:color="auto"/>
              <w:left w:val="single" w:sz="4" w:space="0" w:color="auto"/>
              <w:bottom w:val="single" w:sz="4" w:space="0" w:color="auto"/>
            </w:tcBorders>
            <w:shd w:val="clear" w:color="auto" w:fill="auto"/>
          </w:tcPr>
          <w:p w14:paraId="0CEBA539" w14:textId="1BB4734B" w:rsidR="005E47E5" w:rsidRPr="00233C60" w:rsidRDefault="00983D42" w:rsidP="0033104B">
            <w:pPr>
              <w:pStyle w:val="ACMATableBody"/>
            </w:pPr>
            <w:r w:rsidRPr="00233C60">
              <w:t>Kiis FM</w:t>
            </w:r>
          </w:p>
        </w:tc>
      </w:tr>
      <w:tr w:rsidR="005E47E5" w:rsidRPr="00AF0D43" w14:paraId="6BAF9EC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555C765" w14:textId="77777777" w:rsidR="005E47E5" w:rsidRPr="00AF0D43" w:rsidRDefault="00A04A54" w:rsidP="0033104B">
            <w:pPr>
              <w:pStyle w:val="ACMATableBody"/>
              <w:rPr>
                <w:b/>
              </w:rPr>
            </w:pPr>
            <w:r w:rsidRPr="00AF0D43">
              <w:rPr>
                <w:b/>
              </w:rPr>
              <w:t>Type of s</w:t>
            </w:r>
            <w:r w:rsidR="005E47E5" w:rsidRPr="00AF0D43">
              <w:rPr>
                <w:b/>
              </w:rPr>
              <w:t>ervice</w:t>
            </w:r>
          </w:p>
        </w:tc>
        <w:tc>
          <w:tcPr>
            <w:tcW w:w="5724" w:type="dxa"/>
            <w:tcBorders>
              <w:top w:val="single" w:sz="4" w:space="0" w:color="auto"/>
              <w:left w:val="single" w:sz="4" w:space="0" w:color="auto"/>
              <w:bottom w:val="single" w:sz="4" w:space="0" w:color="auto"/>
            </w:tcBorders>
            <w:shd w:val="clear" w:color="auto" w:fill="auto"/>
          </w:tcPr>
          <w:p w14:paraId="56CF59A9" w14:textId="594DA67B" w:rsidR="005E47E5" w:rsidRPr="00233C60" w:rsidRDefault="00983D42" w:rsidP="000F12E8">
            <w:pPr>
              <w:pStyle w:val="ACMATableBody"/>
            </w:pPr>
            <w:r w:rsidRPr="00233C60">
              <w:t>Commercial—Radio</w:t>
            </w:r>
          </w:p>
        </w:tc>
      </w:tr>
      <w:tr w:rsidR="005E47E5" w:rsidRPr="00AF0D43" w14:paraId="1E63E3E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B6B3832" w14:textId="646F4588" w:rsidR="005E47E5" w:rsidRPr="00AF0D43" w:rsidRDefault="00A04A54" w:rsidP="0033104B">
            <w:pPr>
              <w:pStyle w:val="ACMATableBody"/>
              <w:rPr>
                <w:b/>
              </w:rPr>
            </w:pPr>
            <w:r w:rsidRPr="00AF0D43">
              <w:rPr>
                <w:b/>
              </w:rPr>
              <w:t>Name of p</w:t>
            </w:r>
            <w:r w:rsidR="005E47E5" w:rsidRPr="00AF0D43">
              <w:rPr>
                <w:b/>
              </w:rPr>
              <w:t>rogram</w:t>
            </w:r>
          </w:p>
        </w:tc>
        <w:tc>
          <w:tcPr>
            <w:tcW w:w="5724" w:type="dxa"/>
            <w:tcBorders>
              <w:top w:val="single" w:sz="4" w:space="0" w:color="auto"/>
              <w:left w:val="single" w:sz="4" w:space="0" w:color="auto"/>
              <w:bottom w:val="single" w:sz="4" w:space="0" w:color="auto"/>
            </w:tcBorders>
            <w:shd w:val="clear" w:color="auto" w:fill="auto"/>
          </w:tcPr>
          <w:p w14:paraId="6B57B266" w14:textId="36C0FC41" w:rsidR="005E47E5" w:rsidRPr="00AF0D43" w:rsidRDefault="00983D42" w:rsidP="0033104B">
            <w:pPr>
              <w:pStyle w:val="ACMATableBody"/>
              <w:rPr>
                <w:i/>
              </w:rPr>
            </w:pPr>
            <w:r w:rsidRPr="00AF0D43">
              <w:rPr>
                <w:rFonts w:cs="Arial"/>
              </w:rPr>
              <w:t>Election advertisement</w:t>
            </w:r>
          </w:p>
        </w:tc>
      </w:tr>
      <w:tr w:rsidR="005E47E5" w:rsidRPr="00AF0D43" w14:paraId="5403264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92AB74F" w14:textId="5E78B7DB" w:rsidR="005E47E5" w:rsidRPr="00AF0D43" w:rsidRDefault="00747CC0" w:rsidP="00747CC0">
            <w:pPr>
              <w:pStyle w:val="ACMATableBody"/>
              <w:rPr>
                <w:b/>
              </w:rPr>
            </w:pPr>
            <w:r w:rsidRPr="00AF0D43">
              <w:rPr>
                <w:b/>
              </w:rPr>
              <w:t>Date</w:t>
            </w:r>
            <w:r w:rsidR="00983D42" w:rsidRPr="00AF0D43">
              <w:rPr>
                <w:b/>
              </w:rPr>
              <w:t xml:space="preserve"> </w:t>
            </w:r>
            <w:r w:rsidR="00B30A6C" w:rsidRPr="00AF0D43">
              <w:rPr>
                <w:b/>
              </w:rPr>
              <w:t>of broadcast</w:t>
            </w:r>
          </w:p>
        </w:tc>
        <w:tc>
          <w:tcPr>
            <w:tcW w:w="5724" w:type="dxa"/>
            <w:tcBorders>
              <w:top w:val="single" w:sz="4" w:space="0" w:color="auto"/>
              <w:left w:val="single" w:sz="4" w:space="0" w:color="auto"/>
              <w:bottom w:val="single" w:sz="4" w:space="0" w:color="auto"/>
            </w:tcBorders>
            <w:shd w:val="clear" w:color="auto" w:fill="auto"/>
          </w:tcPr>
          <w:p w14:paraId="76C739D9" w14:textId="659D3AC9" w:rsidR="005E47E5" w:rsidRPr="00AF0D43" w:rsidRDefault="00983D42" w:rsidP="00747CC0">
            <w:pPr>
              <w:pStyle w:val="ACMATableBody"/>
            </w:pPr>
            <w:r w:rsidRPr="00AF0D43">
              <w:t>18 May 2019</w:t>
            </w:r>
          </w:p>
        </w:tc>
      </w:tr>
      <w:tr w:rsidR="005E47E5" w:rsidRPr="00AF0D43" w14:paraId="48931A2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7DF5F29" w14:textId="18F390F3" w:rsidR="005E47E5" w:rsidRPr="00AF0D43" w:rsidRDefault="00B30A6C" w:rsidP="0033104B">
            <w:pPr>
              <w:pStyle w:val="ACMATableBody"/>
              <w:rPr>
                <w:b/>
              </w:rPr>
            </w:pPr>
            <w:r w:rsidRPr="00AF0D43">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6F526FAC" w14:textId="7524EF11" w:rsidR="005E47E5" w:rsidRPr="00AF0D43" w:rsidRDefault="00E77231" w:rsidP="00D237D3">
            <w:pPr>
              <w:pStyle w:val="ACMATableText"/>
            </w:pPr>
            <w:r w:rsidRPr="00E77231">
              <w:rPr>
                <w:rFonts w:cs="Arial"/>
              </w:rPr>
              <w:t>Schedule 2 to the</w:t>
            </w:r>
            <w:r>
              <w:rPr>
                <w:rFonts w:cs="Arial"/>
                <w:i/>
                <w:iCs/>
              </w:rPr>
              <w:t xml:space="preserve"> </w:t>
            </w:r>
            <w:r w:rsidR="00983D42" w:rsidRPr="00AF0D43">
              <w:rPr>
                <w:rFonts w:cs="Arial"/>
                <w:i/>
                <w:iCs/>
              </w:rPr>
              <w:t>Broadcasting Services Act 1992</w:t>
            </w:r>
          </w:p>
        </w:tc>
      </w:tr>
      <w:tr w:rsidR="00B034BE" w:rsidRPr="00AF0D43" w14:paraId="2E61DB82" w14:textId="77777777" w:rsidTr="00B034B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81E872B" w14:textId="16797211" w:rsidR="00B034BE" w:rsidRPr="00AF0D43" w:rsidRDefault="00B034BE"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563445AD" w14:textId="4DCAC296" w:rsidR="00B034BE" w:rsidRPr="00E77231" w:rsidRDefault="00B034BE" w:rsidP="00D237D3">
            <w:pPr>
              <w:pStyle w:val="ACMATableText"/>
              <w:rPr>
                <w:rFonts w:cs="Arial"/>
              </w:rPr>
            </w:pPr>
            <w:r>
              <w:rPr>
                <w:rFonts w:cs="Arial"/>
              </w:rPr>
              <w:t>23 August 2019</w:t>
            </w:r>
          </w:p>
        </w:tc>
      </w:tr>
      <w:tr w:rsidR="00684B32" w14:paraId="48D373C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E5E85E8" w14:textId="6E72609B" w:rsidR="00684B32" w:rsidRPr="00AF0D43" w:rsidRDefault="00983D42" w:rsidP="00754C70">
            <w:pPr>
              <w:pStyle w:val="ACMATableBody"/>
              <w:rPr>
                <w:b/>
              </w:rPr>
            </w:pPr>
            <w:r w:rsidRPr="00AF0D43">
              <w:rPr>
                <w:b/>
              </w:rPr>
              <w:t>Finding</w:t>
            </w:r>
          </w:p>
        </w:tc>
        <w:tc>
          <w:tcPr>
            <w:tcW w:w="5724" w:type="dxa"/>
            <w:tcBorders>
              <w:top w:val="single" w:sz="4" w:space="0" w:color="auto"/>
              <w:left w:val="single" w:sz="4" w:space="0" w:color="auto"/>
              <w:bottom w:val="single" w:sz="4" w:space="0" w:color="auto"/>
            </w:tcBorders>
            <w:shd w:val="clear" w:color="auto" w:fill="auto"/>
          </w:tcPr>
          <w:p w14:paraId="2F88B2B6" w14:textId="3CAE6E4B" w:rsidR="00983D42" w:rsidRPr="00AF0D43" w:rsidRDefault="00983D42" w:rsidP="00E05676">
            <w:pPr>
              <w:pStyle w:val="ACMATableBody"/>
            </w:pPr>
            <w:r w:rsidRPr="00AF0D43">
              <w:rPr>
                <w:rFonts w:cs="Arial"/>
              </w:rPr>
              <w:t>No breach of</w:t>
            </w:r>
            <w:r w:rsidR="00705F43">
              <w:rPr>
                <w:rFonts w:cs="Arial"/>
              </w:rPr>
              <w:t xml:space="preserve"> s</w:t>
            </w:r>
            <w:r w:rsidRPr="00AF0D43">
              <w:t xml:space="preserve">ubclause 3A(2) [broadcast of election advertisement] </w:t>
            </w:r>
          </w:p>
          <w:p w14:paraId="1B3E8726" w14:textId="3B589ADA" w:rsidR="00684B32" w:rsidRPr="00AF0D43" w:rsidRDefault="00705F43" w:rsidP="00E77231">
            <w:pPr>
              <w:pStyle w:val="ACMATableText"/>
              <w:rPr>
                <w:rFonts w:cs="Arial"/>
              </w:rPr>
            </w:pPr>
            <w:r>
              <w:rPr>
                <w:rFonts w:cs="Arial"/>
              </w:rPr>
              <w:t>No breach of p</w:t>
            </w:r>
            <w:r w:rsidR="00983D42" w:rsidRPr="00AF0D43">
              <w:rPr>
                <w:rFonts w:cs="Arial"/>
              </w:rPr>
              <w:t xml:space="preserve">aragraph 7(1)(j) [comply with clause 3A] </w:t>
            </w:r>
          </w:p>
        </w:tc>
      </w:tr>
    </w:tbl>
    <w:p w14:paraId="730E65BF" w14:textId="77777777" w:rsidR="001C6546" w:rsidRPr="00972DB3" w:rsidRDefault="00D668E3" w:rsidP="00972DB3">
      <w:pPr>
        <w:pStyle w:val="ACMABodyText"/>
        <w:rPr>
          <w:rFonts w:eastAsiaTheme="minorHAnsi"/>
          <w:i/>
        </w:rPr>
      </w:pPr>
      <w:r>
        <w:br w:type="page"/>
      </w:r>
    </w:p>
    <w:p w14:paraId="0A624E45" w14:textId="77777777" w:rsidR="001C6546" w:rsidRPr="007A7C97" w:rsidRDefault="007B047A" w:rsidP="001C6546">
      <w:pPr>
        <w:pStyle w:val="ACMAHeading2"/>
      </w:pPr>
      <w:r>
        <w:lastRenderedPageBreak/>
        <w:t>Background</w:t>
      </w:r>
    </w:p>
    <w:p w14:paraId="4B13F049" w14:textId="1D7AC88A" w:rsidR="00983D42" w:rsidRPr="00396EF4" w:rsidRDefault="00983D42" w:rsidP="00983D42">
      <w:pPr>
        <w:pStyle w:val="ACMABodyText"/>
        <w:rPr>
          <w:i/>
        </w:rPr>
      </w:pPr>
      <w:r>
        <w:t xml:space="preserve">In June 2019, the Australian Communications and Media Authority (the ACMA) commenced an investigation under </w:t>
      </w:r>
      <w:r w:rsidRPr="00CD2711">
        <w:t xml:space="preserve">the </w:t>
      </w:r>
      <w:r w:rsidRPr="00CD2711">
        <w:rPr>
          <w:i/>
        </w:rPr>
        <w:t>Broadcasting Services Act 1992</w:t>
      </w:r>
      <w:r>
        <w:rPr>
          <w:i/>
        </w:rPr>
        <w:t xml:space="preserve"> </w:t>
      </w:r>
      <w:r w:rsidRPr="00F42D92">
        <w:t xml:space="preserve">(the BSA) </w:t>
      </w:r>
      <w:r>
        <w:t xml:space="preserve">into the alleged broadcast of an election advertisement for the </w:t>
      </w:r>
      <w:r w:rsidRPr="00396EF4">
        <w:rPr>
          <w:rFonts w:cs="Arial"/>
        </w:rPr>
        <w:t>L</w:t>
      </w:r>
      <w:r>
        <w:rPr>
          <w:rFonts w:cs="Arial"/>
        </w:rPr>
        <w:t>iberal</w:t>
      </w:r>
      <w:r w:rsidRPr="00396EF4">
        <w:rPr>
          <w:rFonts w:cs="Arial"/>
        </w:rPr>
        <w:t xml:space="preserve"> Party</w:t>
      </w:r>
      <w:r>
        <w:rPr>
          <w:rFonts w:cs="Arial"/>
        </w:rPr>
        <w:t xml:space="preserve"> of Australia</w:t>
      </w:r>
      <w:r w:rsidRPr="00396EF4">
        <w:rPr>
          <w:i/>
        </w:rPr>
        <w:t>.</w:t>
      </w:r>
    </w:p>
    <w:p w14:paraId="56F60765" w14:textId="062F9C3E" w:rsidR="00983D42" w:rsidRPr="0014756F" w:rsidRDefault="00983D42" w:rsidP="00983D42">
      <w:pPr>
        <w:pStyle w:val="ACMABodyText"/>
      </w:pPr>
      <w:r w:rsidRPr="0014756F">
        <w:t>The advertisement was allegedly broadcast on</w:t>
      </w:r>
      <w:r>
        <w:t xml:space="preserve"> Kiis FM</w:t>
      </w:r>
      <w:r w:rsidRPr="0014756F">
        <w:t xml:space="preserve"> by </w:t>
      </w:r>
      <w:r w:rsidRPr="00983D42">
        <w:t xml:space="preserve">Commonwealth Broadcasting Corporation Pty Ltd </w:t>
      </w:r>
      <w:r w:rsidRPr="0014756F">
        <w:t>on 1</w:t>
      </w:r>
      <w:r>
        <w:t>8</w:t>
      </w:r>
      <w:r w:rsidRPr="0014756F">
        <w:t xml:space="preserve"> May 2019 at approximately </w:t>
      </w:r>
      <w:r>
        <w:t>2</w:t>
      </w:r>
      <w:r w:rsidRPr="0014756F">
        <w:t>.</w:t>
      </w:r>
      <w:r>
        <w:t>3</w:t>
      </w:r>
      <w:r w:rsidRPr="0014756F">
        <w:t>5 pm</w:t>
      </w:r>
      <w:r>
        <w:t>.</w:t>
      </w:r>
      <w:r w:rsidRPr="0014756F">
        <w:t xml:space="preserve"> </w:t>
      </w:r>
    </w:p>
    <w:p w14:paraId="37869698" w14:textId="50E8DAC1" w:rsidR="00983D42" w:rsidRPr="0014756F" w:rsidRDefault="00983D42" w:rsidP="00983D42">
      <w:pPr>
        <w:pStyle w:val="ACMABodyText"/>
      </w:pPr>
      <w:r w:rsidRPr="0014756F">
        <w:t>The election blackout period for the 2019 Australian Federal Election commenced at the end of Wednesday 15 May 2019 and concluded at the close of the poll on 18 May 2019.</w:t>
      </w:r>
    </w:p>
    <w:p w14:paraId="414C0415" w14:textId="3250FCD5" w:rsidR="00983D42" w:rsidRPr="0014756F" w:rsidRDefault="00983D42" w:rsidP="00983D42">
      <w:pPr>
        <w:pStyle w:val="ACMABodyText"/>
      </w:pPr>
      <w:r w:rsidRPr="0014756F">
        <w:t xml:space="preserve">The ACMA has investigated the licensee’s compliance with the licence condition in paragraph </w:t>
      </w:r>
      <w:r w:rsidRPr="0014756F">
        <w:rPr>
          <w:rFonts w:cs="Arial"/>
        </w:rPr>
        <w:t xml:space="preserve">7(1)(j) </w:t>
      </w:r>
      <w:r w:rsidRPr="0014756F">
        <w:t xml:space="preserve">of Schedule 2 to the BSA, which requires compliance with </w:t>
      </w:r>
      <w:r w:rsidRPr="0014756F">
        <w:rPr>
          <w:rFonts w:cs="Arial"/>
        </w:rPr>
        <w:t xml:space="preserve">subclause 3A(2) [broadcast of election advertisement] of Schedule 2 to </w:t>
      </w:r>
      <w:r w:rsidRPr="0014756F">
        <w:t>the BS</w:t>
      </w:r>
      <w:r w:rsidR="00E77231">
        <w:t xml:space="preserve">A (extracts of relevant provisions are at Attachment A). </w:t>
      </w:r>
    </w:p>
    <w:p w14:paraId="144186E5" w14:textId="1A687DE4" w:rsidR="00983D42" w:rsidRPr="0014756F" w:rsidRDefault="00983D42" w:rsidP="00983D42">
      <w:pPr>
        <w:pStyle w:val="ACMAHeading2"/>
      </w:pPr>
      <w:r w:rsidRPr="0014756F">
        <w:t xml:space="preserve">The </w:t>
      </w:r>
      <w:r>
        <w:t>advertisement</w:t>
      </w:r>
    </w:p>
    <w:p w14:paraId="30E0BCA2" w14:textId="6086106A" w:rsidR="00983D42" w:rsidRPr="0014756F" w:rsidRDefault="00983D42" w:rsidP="00983D42">
      <w:pPr>
        <w:pStyle w:val="ACMABodyText"/>
        <w:rPr>
          <w:iCs/>
        </w:rPr>
      </w:pPr>
      <w:r w:rsidRPr="0014756F">
        <w:rPr>
          <w:iCs/>
        </w:rPr>
        <w:t>The complainant stated the advertisement w</w:t>
      </w:r>
      <w:r>
        <w:rPr>
          <w:iCs/>
        </w:rPr>
        <w:t>as</w:t>
      </w:r>
      <w:r w:rsidRPr="0014756F">
        <w:rPr>
          <w:iCs/>
        </w:rPr>
        <w:t xml:space="preserve"> for the </w:t>
      </w:r>
      <w:r w:rsidRPr="00396EF4">
        <w:rPr>
          <w:rFonts w:cs="Arial"/>
        </w:rPr>
        <w:t>L</w:t>
      </w:r>
      <w:r>
        <w:rPr>
          <w:rFonts w:cs="Arial"/>
        </w:rPr>
        <w:t>iberal</w:t>
      </w:r>
      <w:r w:rsidRPr="00396EF4">
        <w:rPr>
          <w:rFonts w:cs="Arial"/>
        </w:rPr>
        <w:t xml:space="preserve"> Party</w:t>
      </w:r>
      <w:r>
        <w:rPr>
          <w:rFonts w:cs="Arial"/>
        </w:rPr>
        <w:t xml:space="preserve"> of Australia</w:t>
      </w:r>
      <w:r>
        <w:rPr>
          <w:iCs/>
        </w:rPr>
        <w:t xml:space="preserve"> and political in nature</w:t>
      </w:r>
      <w:r w:rsidRPr="0014756F">
        <w:rPr>
          <w:iCs/>
        </w:rPr>
        <w:t xml:space="preserve">. </w:t>
      </w:r>
    </w:p>
    <w:p w14:paraId="23D1C63E" w14:textId="77777777" w:rsidR="00733663" w:rsidRDefault="001C6546" w:rsidP="0024000F">
      <w:pPr>
        <w:pStyle w:val="ACMAHeading2"/>
      </w:pPr>
      <w:r>
        <w:t>Assessment</w:t>
      </w:r>
      <w:r w:rsidR="00001254">
        <w:t xml:space="preserve"> </w:t>
      </w:r>
      <w:r w:rsidR="00733663">
        <w:t>and submissions</w:t>
      </w:r>
    </w:p>
    <w:p w14:paraId="2117C1CB" w14:textId="31CF8013" w:rsidR="00AF0D43" w:rsidRPr="0024000F" w:rsidRDefault="00AF0D43" w:rsidP="00AF0D43">
      <w:pPr>
        <w:pStyle w:val="ACMABodyText"/>
      </w:pPr>
      <w:r w:rsidRPr="0014756F">
        <w:t>When assessing content, the ACMA considers</w:t>
      </w:r>
      <w:r w:rsidR="00E77231">
        <w:t xml:space="preserve"> </w:t>
      </w:r>
      <w:r w:rsidRPr="0014756F">
        <w:t xml:space="preserve">the meaning conveyed by the material, </w:t>
      </w:r>
      <w:r w:rsidR="007A6D4C">
        <w:t xml:space="preserve">the subject of the complaint, </w:t>
      </w:r>
      <w:r w:rsidRPr="0014756F">
        <w:t>including the natural, ordinary meaning of the language, context, tenor, tone and any inferences that may be drawn. This is assessed according to the understanding of an</w:t>
      </w:r>
      <w:r w:rsidRPr="0024000F">
        <w:t xml:space="preserve"> ‘ordinary reasonable’ </w:t>
      </w:r>
      <w:r>
        <w:t>listen</w:t>
      </w:r>
      <w:r w:rsidRPr="0024000F">
        <w:t>er.</w:t>
      </w:r>
    </w:p>
    <w:p w14:paraId="277247D6" w14:textId="55C6098E" w:rsidR="00AF0D43" w:rsidRPr="0024000F" w:rsidRDefault="00AF0D43" w:rsidP="00AF0D43">
      <w:pPr>
        <w:pStyle w:val="ACMABodyText"/>
        <w:spacing w:after="120"/>
      </w:pPr>
      <w:r w:rsidRPr="0024000F">
        <w:t xml:space="preserve">Australian courts have considered an ‘ordinary reasonable’ </w:t>
      </w:r>
      <w:r>
        <w:t>listen</w:t>
      </w:r>
      <w:r w:rsidRPr="0024000F">
        <w:t>er to be:</w:t>
      </w:r>
    </w:p>
    <w:p w14:paraId="663AB455" w14:textId="77777777" w:rsidR="00AF0D43" w:rsidRPr="0024000F" w:rsidRDefault="00AF0D43" w:rsidP="00AF0D43">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1"/>
      </w:r>
    </w:p>
    <w:p w14:paraId="752507AD" w14:textId="77777777" w:rsidR="00AF0D43" w:rsidRDefault="00AF0D43" w:rsidP="00AF0D43">
      <w:pPr>
        <w:pStyle w:val="ACMABodyText"/>
      </w:pPr>
      <w:r w:rsidRPr="0024000F">
        <w:t>Once the ACMA has ascertained the meaning of the material that was broadcast, it then assesses compliance.</w:t>
      </w:r>
    </w:p>
    <w:p w14:paraId="28A48025" w14:textId="43AF4CF5" w:rsidR="00AF0D43" w:rsidRPr="00D80CCA" w:rsidRDefault="00AF0D43" w:rsidP="00AF0D43">
      <w:pPr>
        <w:pStyle w:val="ACMABodyText"/>
        <w:rPr>
          <w:highlight w:val="magenta"/>
        </w:rPr>
      </w:pPr>
      <w:r>
        <w:t>This investigation has taken into account</w:t>
      </w:r>
      <w:r w:rsidR="00E77231">
        <w:t xml:space="preserve"> the complaint (extracts of which are at </w:t>
      </w:r>
      <w:r w:rsidR="00E77231" w:rsidRPr="00E77231">
        <w:rPr>
          <w:b/>
          <w:bCs/>
        </w:rPr>
        <w:t>Attachment B</w:t>
      </w:r>
      <w:r w:rsidR="00E77231">
        <w:t xml:space="preserve">), </w:t>
      </w:r>
      <w:r>
        <w:t xml:space="preserve">submissions from the broadcaster (extracts of which are at </w:t>
      </w:r>
      <w:r w:rsidRPr="000F4D14">
        <w:rPr>
          <w:b/>
        </w:rPr>
        <w:t xml:space="preserve">Attachment </w:t>
      </w:r>
      <w:r w:rsidR="00E77231">
        <w:rPr>
          <w:b/>
        </w:rPr>
        <w:t>C</w:t>
      </w:r>
      <w:r>
        <w:t>). Other sources are identified in this report where relevant.</w:t>
      </w:r>
    </w:p>
    <w:p w14:paraId="638A3835" w14:textId="3CA880F0" w:rsidR="00E77231" w:rsidRDefault="00E77231" w:rsidP="00AF0D43">
      <w:pPr>
        <w:pStyle w:val="ACMAHeading2"/>
      </w:pPr>
      <w:r>
        <w:t>Issue: Election Advertisement</w:t>
      </w:r>
    </w:p>
    <w:p w14:paraId="77E6FE6C" w14:textId="7B075664" w:rsidR="00AF0D43" w:rsidRDefault="00AF0D43" w:rsidP="00AF0D43">
      <w:pPr>
        <w:pStyle w:val="ACMAHeading2"/>
      </w:pPr>
      <w:r>
        <w:t>Finding</w:t>
      </w:r>
    </w:p>
    <w:p w14:paraId="73BB6BD8" w14:textId="77777777" w:rsidR="00AF0D43" w:rsidRPr="0025201D" w:rsidRDefault="00AF0D43" w:rsidP="00AF0D43">
      <w:pPr>
        <w:pStyle w:val="ACMABodyText"/>
      </w:pPr>
      <w:r w:rsidRPr="0025201D">
        <w:t xml:space="preserve">The licensee did not breach subclause 3A(2) or paragraph </w:t>
      </w:r>
      <w:r w:rsidRPr="0025201D">
        <w:rPr>
          <w:rFonts w:cs="Arial"/>
        </w:rPr>
        <w:t xml:space="preserve">7(1)(j) </w:t>
      </w:r>
      <w:r w:rsidRPr="0025201D">
        <w:t>of Schedule 2 to the BSA.</w:t>
      </w:r>
    </w:p>
    <w:p w14:paraId="2EBCE7BA" w14:textId="77777777" w:rsidR="00AF0D43" w:rsidRDefault="00AF0D43" w:rsidP="00AF0D43">
      <w:pPr>
        <w:pStyle w:val="ACMAHeading2"/>
      </w:pPr>
      <w:r>
        <w:lastRenderedPageBreak/>
        <w:t>Reasons</w:t>
      </w:r>
    </w:p>
    <w:p w14:paraId="2012A72F" w14:textId="77777777" w:rsidR="00AF0D43" w:rsidRPr="0025201D" w:rsidRDefault="00AF0D43" w:rsidP="00AF0D43">
      <w:pPr>
        <w:pStyle w:val="ACMABodyText"/>
      </w:pPr>
      <w:r w:rsidRPr="0025201D">
        <w:t>In assessing compliance with subclause 3A(2), the ACMA asks:</w:t>
      </w:r>
    </w:p>
    <w:p w14:paraId="06A47D09" w14:textId="6DC78DED" w:rsidR="00AF0D43" w:rsidRDefault="00AF0D43" w:rsidP="00AF0D43">
      <w:pPr>
        <w:pStyle w:val="ACMABodyText"/>
        <w:numPr>
          <w:ilvl w:val="0"/>
          <w:numId w:val="18"/>
        </w:numPr>
      </w:pPr>
      <w:r>
        <w:t>Was</w:t>
      </w:r>
      <w:r w:rsidRPr="0025201D">
        <w:t xml:space="preserve"> the </w:t>
      </w:r>
      <w:r>
        <w:t>advertisement an</w:t>
      </w:r>
      <w:r w:rsidRPr="0025201D">
        <w:t xml:space="preserve"> ‘election advertisement’?</w:t>
      </w:r>
    </w:p>
    <w:p w14:paraId="6F5D7644" w14:textId="5721D737" w:rsidR="00AF0D43" w:rsidRDefault="00AF0D43" w:rsidP="00AF0D43">
      <w:pPr>
        <w:pStyle w:val="ACMABodyText"/>
        <w:numPr>
          <w:ilvl w:val="0"/>
          <w:numId w:val="18"/>
        </w:numPr>
      </w:pPr>
      <w:r>
        <w:t>If so, was</w:t>
      </w:r>
      <w:r w:rsidRPr="0025201D">
        <w:t xml:space="preserve"> the </w:t>
      </w:r>
      <w:r>
        <w:t xml:space="preserve">advertisement </w:t>
      </w:r>
      <w:r w:rsidRPr="0025201D">
        <w:t>broadcast during the ‘relevant period’?</w:t>
      </w:r>
    </w:p>
    <w:p w14:paraId="484A2BA0" w14:textId="69F20565" w:rsidR="00E77231" w:rsidRPr="0025201D" w:rsidRDefault="00E77231" w:rsidP="00E77231">
      <w:pPr>
        <w:pStyle w:val="ACMABodyText"/>
      </w:pPr>
      <w:r>
        <w:t xml:space="preserve">The complainant submitted </w:t>
      </w:r>
      <w:r w:rsidR="00D33FDC">
        <w:t>that an advertisement for the Liberal Party that included ‘slogans’ was broadcast at approximately 2.35 pm on 18 May 2019</w:t>
      </w:r>
      <w:r w:rsidR="005D1DDD">
        <w:t>.</w:t>
      </w:r>
    </w:p>
    <w:p w14:paraId="26E59BD0" w14:textId="438E38AD" w:rsidR="00AF0D43" w:rsidRDefault="00AF0D43" w:rsidP="00D33FDC">
      <w:pPr>
        <w:pStyle w:val="ACMABodyText"/>
        <w:spacing w:after="120"/>
      </w:pPr>
      <w:r w:rsidRPr="0025201D">
        <w:t>The licensee submitted</w:t>
      </w:r>
      <w:r w:rsidR="00D33FDC">
        <w:t xml:space="preserve"> that it did not broadcast an election advertisement on 18 May 2019</w:t>
      </w:r>
      <w:r w:rsidR="00C87A8C">
        <w:t xml:space="preserve">. It </w:t>
      </w:r>
      <w:r w:rsidR="00D33FDC">
        <w:t>note</w:t>
      </w:r>
      <w:r w:rsidR="00C87A8C">
        <w:t>d</w:t>
      </w:r>
      <w:r w:rsidR="00D33FDC">
        <w:t xml:space="preserve"> that an advertisement for News Corporation was broadcast at 2.29 pm which made reference to the federal election: </w:t>
      </w:r>
    </w:p>
    <w:p w14:paraId="78EA3666" w14:textId="49862303" w:rsidR="001666E3" w:rsidRDefault="00D33FDC" w:rsidP="00E05676">
      <w:pPr>
        <w:pStyle w:val="ACMABodyText"/>
        <w:ind w:left="720"/>
        <w:rPr>
          <w:sz w:val="18"/>
          <w:szCs w:val="18"/>
        </w:rPr>
      </w:pPr>
      <w:r w:rsidRPr="00D33FDC">
        <w:rPr>
          <w:sz w:val="18"/>
          <w:szCs w:val="18"/>
        </w:rPr>
        <w:t>How’s the election going to affect you. Subscribe before you decide. And get trusted news from the Daily Telegraph which is $12 for the first 12 weeks. Minimum Cost $4. Conditions Apply</w:t>
      </w:r>
      <w:r w:rsidR="001666E3" w:rsidRPr="00D71543">
        <w:rPr>
          <w:sz w:val="18"/>
          <w:szCs w:val="18"/>
        </w:rPr>
        <w:t>. Hurry</w:t>
      </w:r>
      <w:r w:rsidR="0082478C">
        <w:rPr>
          <w:sz w:val="18"/>
          <w:szCs w:val="18"/>
        </w:rPr>
        <w:t>,</w:t>
      </w:r>
      <w:permStart w:id="1459831817" w:edGrp="everyone"/>
      <w:permEnd w:id="1459831817"/>
      <w:r w:rsidR="001666E3" w:rsidRPr="00D71543">
        <w:rPr>
          <w:sz w:val="18"/>
          <w:szCs w:val="18"/>
        </w:rPr>
        <w:t xml:space="preserve"> search The Daily Telegraph Deal. The Daily Telegraph, we’re for you.</w:t>
      </w:r>
    </w:p>
    <w:p w14:paraId="51974531" w14:textId="77777777" w:rsidR="00AF0D43" w:rsidRPr="00D33FDC" w:rsidRDefault="00AF0D43" w:rsidP="001666E3">
      <w:pPr>
        <w:pStyle w:val="ACMABodyText"/>
        <w:spacing w:before="240" w:after="120"/>
        <w:rPr>
          <w:b/>
          <w:bCs/>
          <w:i/>
          <w:iCs/>
        </w:rPr>
      </w:pPr>
      <w:r w:rsidRPr="00D33FDC">
        <w:rPr>
          <w:b/>
          <w:bCs/>
          <w:i/>
          <w:iCs/>
        </w:rPr>
        <w:t>Material broadcast</w:t>
      </w:r>
    </w:p>
    <w:p w14:paraId="6F73C073" w14:textId="2B3A2142" w:rsidR="00AF0D43" w:rsidRDefault="00AF0D43" w:rsidP="0079450A">
      <w:pPr>
        <w:pStyle w:val="ACMABodyText"/>
      </w:pPr>
      <w:r>
        <w:t xml:space="preserve">A copy of all material broadcast by the licensee between 2.00 pm and 3.00 pm was reviewed. </w:t>
      </w:r>
      <w:r w:rsidR="0079450A">
        <w:t xml:space="preserve">The content included </w:t>
      </w:r>
      <w:r w:rsidR="00AA1291">
        <w:t>music</w:t>
      </w:r>
      <w:r w:rsidR="0079450A">
        <w:t xml:space="preserve"> interspersed with advertisements and comments and promotions by the host. </w:t>
      </w:r>
      <w:r w:rsidR="00C87A8C">
        <w:t>All a</w:t>
      </w:r>
      <w:r>
        <w:t xml:space="preserve">dvertisements broadcast during these times were for commercially available goods and services. </w:t>
      </w:r>
      <w:r w:rsidR="0079450A">
        <w:t xml:space="preserve">The Daily Telegraph </w:t>
      </w:r>
      <w:r w:rsidR="00C87A8C">
        <w:t xml:space="preserve">advertisement </w:t>
      </w:r>
      <w:r w:rsidR="0079450A">
        <w:t xml:space="preserve">referenced by the licensee was </w:t>
      </w:r>
      <w:r w:rsidR="00C87A8C">
        <w:t>noted</w:t>
      </w:r>
      <w:r w:rsidR="0079450A">
        <w:t xml:space="preserve">. </w:t>
      </w:r>
      <w:r w:rsidR="00D237D3">
        <w:t xml:space="preserve">No content </w:t>
      </w:r>
      <w:r w:rsidR="00D33FDC">
        <w:t xml:space="preserve">was identified that </w:t>
      </w:r>
      <w:r w:rsidR="00D237D3">
        <w:t xml:space="preserve">resembled that described in the </w:t>
      </w:r>
      <w:r w:rsidR="00C87A8C">
        <w:t xml:space="preserve">complaint. </w:t>
      </w:r>
    </w:p>
    <w:p w14:paraId="6B77C376" w14:textId="4FBB90DB" w:rsidR="00AF0D43" w:rsidRPr="0025201D" w:rsidRDefault="00AF0D43" w:rsidP="001666E3">
      <w:pPr>
        <w:pStyle w:val="ACMABodyText"/>
        <w:spacing w:before="240" w:after="120"/>
        <w:rPr>
          <w:b/>
          <w:i/>
        </w:rPr>
      </w:pPr>
      <w:r>
        <w:rPr>
          <w:b/>
          <w:i/>
        </w:rPr>
        <w:t>W</w:t>
      </w:r>
      <w:r w:rsidR="00AA1291">
        <w:rPr>
          <w:b/>
          <w:i/>
        </w:rPr>
        <w:t>as</w:t>
      </w:r>
      <w:r w:rsidRPr="0025201D">
        <w:rPr>
          <w:b/>
          <w:i/>
        </w:rPr>
        <w:t xml:space="preserve"> the </w:t>
      </w:r>
      <w:r>
        <w:rPr>
          <w:b/>
          <w:i/>
        </w:rPr>
        <w:t>advertisement</w:t>
      </w:r>
      <w:r w:rsidR="00AA1291">
        <w:rPr>
          <w:b/>
          <w:i/>
        </w:rPr>
        <w:t xml:space="preserve"> an</w:t>
      </w:r>
      <w:r>
        <w:rPr>
          <w:b/>
          <w:i/>
        </w:rPr>
        <w:t xml:space="preserve"> </w:t>
      </w:r>
      <w:r w:rsidRPr="0025201D">
        <w:rPr>
          <w:b/>
          <w:i/>
        </w:rPr>
        <w:t>‘election advertisement’?</w:t>
      </w:r>
    </w:p>
    <w:p w14:paraId="6C928851" w14:textId="77777777" w:rsidR="00AF0D43" w:rsidRPr="0025201D" w:rsidRDefault="00AF0D43" w:rsidP="00AF0D43">
      <w:pPr>
        <w:pStyle w:val="ACMABodyText"/>
      </w:pPr>
      <w:r w:rsidRPr="0025201D">
        <w:t>For content to fall within paragraph (a) of the definition of ‘election advertisement’, it must satisfy both limbs of that paragraph. That is:</w:t>
      </w:r>
    </w:p>
    <w:p w14:paraId="4C846E68" w14:textId="03223739" w:rsidR="00AF0D43" w:rsidRPr="0025201D" w:rsidRDefault="00AF0D43" w:rsidP="00AF0D43">
      <w:pPr>
        <w:pStyle w:val="ACMABodyText"/>
        <w:numPr>
          <w:ilvl w:val="0"/>
          <w:numId w:val="19"/>
        </w:numPr>
      </w:pPr>
      <w:r w:rsidRPr="0025201D">
        <w:t xml:space="preserve">the content </w:t>
      </w:r>
      <w:r w:rsidR="00AA1291">
        <w:t xml:space="preserve">broadcast </w:t>
      </w:r>
      <w:r w:rsidRPr="0025201D">
        <w:t xml:space="preserve">must contain ‘election matter’ that relates to that election; and </w:t>
      </w:r>
    </w:p>
    <w:p w14:paraId="0F8C63AD" w14:textId="44FFB15B" w:rsidR="00AF0D43" w:rsidRPr="0025201D" w:rsidRDefault="00AF0D43" w:rsidP="00AF0D43">
      <w:pPr>
        <w:pStyle w:val="ACMABodyText"/>
        <w:numPr>
          <w:ilvl w:val="0"/>
          <w:numId w:val="19"/>
        </w:numPr>
      </w:pPr>
      <w:r w:rsidRPr="0025201D">
        <w:t xml:space="preserve">the </w:t>
      </w:r>
      <w:r w:rsidR="00AA1291">
        <w:t>licensee</w:t>
      </w:r>
      <w:r w:rsidRPr="0025201D">
        <w:t xml:space="preserve"> must have received, or is to receive, payment or other consideration for </w:t>
      </w:r>
      <w:r w:rsidR="00AA1291">
        <w:t xml:space="preserve">the </w:t>
      </w:r>
      <w:r w:rsidRPr="0025201D">
        <w:t xml:space="preserve">broadcast. </w:t>
      </w:r>
    </w:p>
    <w:p w14:paraId="17D899CC" w14:textId="42C22F0D" w:rsidR="00AF0D43" w:rsidRDefault="00AF0D43" w:rsidP="00E05676">
      <w:pPr>
        <w:pStyle w:val="ACMABodyText"/>
        <w:spacing w:after="120"/>
        <w:ind w:right="-51"/>
      </w:pPr>
      <w:r w:rsidRPr="0025201D">
        <w:t xml:space="preserve">The term ‘election matter’ is defined </w:t>
      </w:r>
      <w:r w:rsidR="00D33FDC">
        <w:t>at Schedule 2 to the BSA</w:t>
      </w:r>
      <w:r w:rsidR="001666E3">
        <w:t xml:space="preserve"> and includes:</w:t>
      </w:r>
    </w:p>
    <w:p w14:paraId="43A4BF19" w14:textId="77777777" w:rsidR="00D33FDC" w:rsidRPr="0025201D" w:rsidRDefault="00D33FDC" w:rsidP="00D33FDC">
      <w:pPr>
        <w:pStyle w:val="paragraph"/>
        <w:spacing w:before="0" w:beforeAutospacing="0" w:after="120" w:afterAutospacing="0" w:line="240" w:lineRule="atLeast"/>
        <w:ind w:left="1418" w:hanging="698"/>
        <w:rPr>
          <w:rFonts w:ascii="Arial" w:hAnsi="Arial" w:cs="Arial"/>
          <w:sz w:val="18"/>
          <w:szCs w:val="18"/>
        </w:rPr>
      </w:pPr>
      <w:r w:rsidRPr="0025201D">
        <w:rPr>
          <w:rFonts w:ascii="Arial" w:hAnsi="Arial" w:cs="Arial"/>
          <w:sz w:val="18"/>
          <w:szCs w:val="18"/>
        </w:rPr>
        <w:t xml:space="preserve">(a) matter commenting on, or soliciting votes for, a candidate at the election; </w:t>
      </w:r>
    </w:p>
    <w:p w14:paraId="2243F913" w14:textId="77777777" w:rsidR="00D33FDC" w:rsidRPr="0025201D" w:rsidRDefault="00D33FDC" w:rsidP="00D33FDC">
      <w:pPr>
        <w:pStyle w:val="paragraph"/>
        <w:spacing w:before="0" w:beforeAutospacing="0" w:after="120" w:afterAutospacing="0" w:line="240" w:lineRule="atLeast"/>
        <w:ind w:left="993" w:hanging="273"/>
        <w:rPr>
          <w:rFonts w:ascii="Arial" w:hAnsi="Arial" w:cs="Arial"/>
          <w:sz w:val="18"/>
          <w:szCs w:val="18"/>
        </w:rPr>
      </w:pPr>
      <w:r w:rsidRPr="0025201D">
        <w:rPr>
          <w:rFonts w:ascii="Arial" w:hAnsi="Arial" w:cs="Arial"/>
          <w:sz w:val="18"/>
          <w:szCs w:val="18"/>
        </w:rPr>
        <w:t xml:space="preserve">(b) matter commenting on, or advocating support of, a political party to which a candidate at the election belongs; </w:t>
      </w:r>
    </w:p>
    <w:p w14:paraId="24B72353" w14:textId="77777777" w:rsidR="00D33FDC" w:rsidRPr="0025201D" w:rsidRDefault="00D33FDC" w:rsidP="00D33FDC">
      <w:pPr>
        <w:pStyle w:val="paragraph"/>
        <w:spacing w:before="0" w:beforeAutospacing="0" w:after="120" w:afterAutospacing="0" w:line="240" w:lineRule="atLeast"/>
        <w:ind w:left="993" w:hanging="273"/>
        <w:rPr>
          <w:rFonts w:ascii="Arial" w:hAnsi="Arial" w:cs="Arial"/>
          <w:sz w:val="18"/>
          <w:szCs w:val="18"/>
        </w:rPr>
      </w:pPr>
      <w:r w:rsidRPr="0025201D">
        <w:rPr>
          <w:rFonts w:ascii="Arial" w:hAnsi="Arial" w:cs="Arial"/>
          <w:sz w:val="18"/>
          <w:szCs w:val="18"/>
        </w:rPr>
        <w:t xml:space="preserve">(c) matter commenting on, stating or indicating any of the matters being submitted to the electors at the election or any part of the policy of a candidate at the election or of the political party to which a candidate at the election belongs; </w:t>
      </w:r>
    </w:p>
    <w:p w14:paraId="42A4A8DF" w14:textId="5E0BCDAB" w:rsidR="00D33FDC" w:rsidRPr="00D33FDC" w:rsidRDefault="00D33FDC" w:rsidP="00E05676">
      <w:pPr>
        <w:pStyle w:val="paragraph"/>
        <w:spacing w:before="0" w:beforeAutospacing="0" w:after="240" w:afterAutospacing="0" w:line="240" w:lineRule="atLeast"/>
        <w:ind w:left="1417" w:hanging="697"/>
        <w:rPr>
          <w:rFonts w:ascii="Arial" w:hAnsi="Arial" w:cs="Arial"/>
          <w:sz w:val="18"/>
          <w:szCs w:val="18"/>
        </w:rPr>
      </w:pPr>
      <w:r w:rsidRPr="0025201D">
        <w:rPr>
          <w:rFonts w:ascii="Arial" w:hAnsi="Arial" w:cs="Arial"/>
          <w:sz w:val="18"/>
          <w:szCs w:val="18"/>
        </w:rPr>
        <w:t xml:space="preserve">(d) matter referring to a meeting held or to be held in connection with the election. </w:t>
      </w:r>
    </w:p>
    <w:p w14:paraId="339C4A6F" w14:textId="0695AC36" w:rsidR="00AF0D43" w:rsidRPr="00D761D3" w:rsidRDefault="0079450A" w:rsidP="001A27EA">
      <w:pPr>
        <w:pStyle w:val="NormalWeb"/>
        <w:spacing w:before="0" w:beforeAutospacing="0" w:after="240" w:afterAutospacing="0" w:line="240" w:lineRule="atLeast"/>
        <w:rPr>
          <w:rFonts w:ascii="Arial" w:hAnsi="Arial" w:cs="Arial"/>
          <w:sz w:val="20"/>
          <w:szCs w:val="20"/>
        </w:rPr>
      </w:pPr>
      <w:r>
        <w:rPr>
          <w:rFonts w:ascii="Arial" w:hAnsi="Arial" w:cs="Arial"/>
          <w:sz w:val="20"/>
          <w:szCs w:val="20"/>
        </w:rPr>
        <w:t>None of the advertisements</w:t>
      </w:r>
      <w:r w:rsidR="00AF0D43">
        <w:rPr>
          <w:rFonts w:ascii="Arial" w:hAnsi="Arial" w:cs="Arial"/>
          <w:sz w:val="20"/>
          <w:szCs w:val="20"/>
        </w:rPr>
        <w:t xml:space="preserve"> </w:t>
      </w:r>
      <w:r>
        <w:rPr>
          <w:rFonts w:ascii="Arial" w:hAnsi="Arial" w:cs="Arial"/>
          <w:sz w:val="20"/>
          <w:szCs w:val="20"/>
        </w:rPr>
        <w:t>broadcast during the reviewed period satisfied</w:t>
      </w:r>
      <w:r w:rsidR="00AF0D43">
        <w:rPr>
          <w:rFonts w:ascii="Arial" w:hAnsi="Arial" w:cs="Arial"/>
          <w:sz w:val="20"/>
          <w:szCs w:val="20"/>
        </w:rPr>
        <w:t xml:space="preserve"> any of the criteria that define ‘election matter’</w:t>
      </w:r>
      <w:r w:rsidR="00AF0D43" w:rsidRPr="00D761D3">
        <w:rPr>
          <w:rFonts w:ascii="Arial" w:hAnsi="Arial" w:cs="Arial"/>
          <w:sz w:val="20"/>
          <w:szCs w:val="20"/>
        </w:rPr>
        <w:t>.</w:t>
      </w:r>
      <w:r w:rsidR="001A27EA">
        <w:rPr>
          <w:rFonts w:ascii="Arial" w:hAnsi="Arial" w:cs="Arial"/>
          <w:sz w:val="20"/>
          <w:szCs w:val="20"/>
        </w:rPr>
        <w:t xml:space="preserve"> </w:t>
      </w:r>
      <w:r w:rsidR="00AF0D43">
        <w:rPr>
          <w:rFonts w:ascii="Arial" w:hAnsi="Arial" w:cs="Arial"/>
          <w:sz w:val="20"/>
          <w:szCs w:val="20"/>
        </w:rPr>
        <w:t xml:space="preserve">Therefore, the ACMA does not consider that </w:t>
      </w:r>
      <w:r w:rsidR="001A27EA">
        <w:rPr>
          <w:rFonts w:ascii="Arial" w:hAnsi="Arial" w:cs="Arial"/>
          <w:sz w:val="20"/>
          <w:szCs w:val="20"/>
        </w:rPr>
        <w:t xml:space="preserve">any of </w:t>
      </w:r>
      <w:r w:rsidR="00AF0D43">
        <w:rPr>
          <w:rFonts w:ascii="Arial" w:hAnsi="Arial" w:cs="Arial"/>
          <w:sz w:val="20"/>
          <w:szCs w:val="20"/>
        </w:rPr>
        <w:t>the advertisements were election advertisements. Consequently, it is not necessary to consider whether the advertisements were broadcast during the relevant period.</w:t>
      </w:r>
    </w:p>
    <w:p w14:paraId="0DE05F11" w14:textId="77777777" w:rsidR="00AF0D43" w:rsidRPr="0025201D" w:rsidRDefault="00AF0D43" w:rsidP="00AF0D43">
      <w:pPr>
        <w:pStyle w:val="ACMABodyText"/>
      </w:pPr>
      <w:r>
        <w:t>Accordingly, the licensee</w:t>
      </w:r>
      <w:r w:rsidRPr="0025201D">
        <w:t xml:space="preserve"> did not breach subclause 3A(2) or paragraph </w:t>
      </w:r>
      <w:r w:rsidRPr="0025201D">
        <w:rPr>
          <w:rFonts w:cs="Arial"/>
        </w:rPr>
        <w:t xml:space="preserve">7(1)(j) </w:t>
      </w:r>
      <w:r w:rsidRPr="0025201D">
        <w:t>of Schedule 2 to the BSA.</w:t>
      </w:r>
    </w:p>
    <w:p w14:paraId="38738D6C" w14:textId="27035F95" w:rsidR="006A02B1" w:rsidRPr="00153F9D" w:rsidRDefault="006A02B1" w:rsidP="00075F5D">
      <w:pPr>
        <w:pStyle w:val="ACMAHeading2"/>
        <w:pageBreakBefore/>
        <w:spacing w:after="240"/>
        <w:jc w:val="right"/>
      </w:pPr>
      <w:r w:rsidRPr="00153F9D">
        <w:lastRenderedPageBreak/>
        <w:t xml:space="preserve">Attachment </w:t>
      </w:r>
      <w:r w:rsidR="001A27EA">
        <w:t>A</w:t>
      </w:r>
    </w:p>
    <w:p w14:paraId="1E137514" w14:textId="77777777" w:rsidR="00E77231" w:rsidRPr="0025201D" w:rsidRDefault="00E77231" w:rsidP="00E77231">
      <w:pPr>
        <w:pStyle w:val="ACMAHeading2"/>
        <w:spacing w:before="0" w:after="240" w:line="240" w:lineRule="atLeast"/>
      </w:pPr>
      <w:r w:rsidRPr="0025201D">
        <w:t>Relevant provisions</w:t>
      </w:r>
    </w:p>
    <w:p w14:paraId="6B7F4785" w14:textId="77777777" w:rsidR="00E77231" w:rsidRPr="0025201D" w:rsidRDefault="00E77231" w:rsidP="00E77231">
      <w:pPr>
        <w:pStyle w:val="ACMABodyText"/>
        <w:rPr>
          <w:rFonts w:cs="Arial"/>
        </w:rPr>
      </w:pPr>
      <w:r w:rsidRPr="0025201D">
        <w:rPr>
          <w:rFonts w:cs="Arial"/>
        </w:rPr>
        <w:t>Schedule 2 to the BSA provides:</w:t>
      </w:r>
    </w:p>
    <w:p w14:paraId="0CE7AF8F" w14:textId="77777777" w:rsidR="00E77231" w:rsidRPr="0025201D" w:rsidRDefault="00E77231" w:rsidP="00E77231">
      <w:pPr>
        <w:pStyle w:val="subsection"/>
        <w:spacing w:before="0" w:beforeAutospacing="0" w:after="120" w:afterAutospacing="0" w:line="240" w:lineRule="atLeast"/>
        <w:ind w:left="1843" w:hanging="1276"/>
        <w:rPr>
          <w:rFonts w:ascii="Arial" w:hAnsi="Arial" w:cs="Arial"/>
          <w:b/>
          <w:sz w:val="18"/>
          <w:szCs w:val="18"/>
        </w:rPr>
      </w:pPr>
      <w:r w:rsidRPr="0025201D">
        <w:rPr>
          <w:rFonts w:ascii="Arial" w:hAnsi="Arial" w:cs="Arial"/>
          <w:b/>
          <w:sz w:val="18"/>
          <w:szCs w:val="18"/>
        </w:rPr>
        <w:t xml:space="preserve">1 Definitions </w:t>
      </w:r>
    </w:p>
    <w:p w14:paraId="2F46A657" w14:textId="77777777" w:rsidR="00E77231" w:rsidRPr="0025201D" w:rsidRDefault="00E77231" w:rsidP="00E77231">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In this Schedule:</w:t>
      </w:r>
    </w:p>
    <w:p w14:paraId="44682395" w14:textId="77777777" w:rsidR="00E77231" w:rsidRPr="0025201D" w:rsidRDefault="00E77231" w:rsidP="00E77231">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w:t>
      </w:r>
    </w:p>
    <w:p w14:paraId="6A29EC02" w14:textId="77777777" w:rsidR="00E77231" w:rsidRPr="0025201D" w:rsidRDefault="00E77231" w:rsidP="00E77231">
      <w:pPr>
        <w:pStyle w:val="definition"/>
        <w:spacing w:before="0" w:beforeAutospacing="0" w:after="120" w:afterAutospacing="0" w:line="240" w:lineRule="atLeast"/>
        <w:ind w:left="567"/>
        <w:rPr>
          <w:rFonts w:ascii="Arial" w:hAnsi="Arial" w:cs="Arial"/>
          <w:sz w:val="18"/>
          <w:szCs w:val="18"/>
        </w:rPr>
      </w:pPr>
      <w:r w:rsidRPr="0025201D">
        <w:rPr>
          <w:rFonts w:ascii="Arial" w:hAnsi="Arial" w:cs="Arial"/>
          <w:b/>
          <w:bCs/>
          <w:i/>
          <w:iCs/>
          <w:sz w:val="18"/>
          <w:szCs w:val="18"/>
        </w:rPr>
        <w:t>election</w:t>
      </w:r>
      <w:r w:rsidRPr="0025201D">
        <w:rPr>
          <w:rFonts w:ascii="Arial" w:hAnsi="Arial" w:cs="Arial"/>
          <w:b/>
          <w:bCs/>
          <w:iCs/>
          <w:sz w:val="18"/>
          <w:szCs w:val="18"/>
        </w:rPr>
        <w:t xml:space="preserve"> </w:t>
      </w:r>
      <w:r w:rsidRPr="0025201D">
        <w:rPr>
          <w:rFonts w:ascii="Arial" w:hAnsi="Arial" w:cs="Arial"/>
          <w:sz w:val="18"/>
          <w:szCs w:val="18"/>
        </w:rPr>
        <w:t>means an election to a Parliament or a local government authority of a State or Territory.</w:t>
      </w:r>
    </w:p>
    <w:p w14:paraId="6550039B" w14:textId="77777777" w:rsidR="00E77231" w:rsidRPr="0025201D" w:rsidRDefault="00E77231" w:rsidP="00E77231">
      <w:pPr>
        <w:pStyle w:val="definition"/>
        <w:spacing w:before="0" w:beforeAutospacing="0" w:after="120" w:afterAutospacing="0" w:line="240" w:lineRule="atLeast"/>
        <w:ind w:left="1843" w:hanging="1276"/>
        <w:rPr>
          <w:rFonts w:ascii="Arial" w:hAnsi="Arial" w:cs="Arial"/>
          <w:sz w:val="18"/>
          <w:szCs w:val="18"/>
        </w:rPr>
      </w:pPr>
      <w:r w:rsidRPr="0025201D">
        <w:rPr>
          <w:rFonts w:ascii="Arial" w:hAnsi="Arial" w:cs="Arial"/>
          <w:b/>
          <w:bCs/>
          <w:i/>
          <w:iCs/>
          <w:sz w:val="18"/>
          <w:szCs w:val="18"/>
        </w:rPr>
        <w:t>election advertisement</w:t>
      </w:r>
      <w:r w:rsidRPr="0025201D">
        <w:rPr>
          <w:rFonts w:ascii="Arial" w:hAnsi="Arial" w:cs="Arial"/>
          <w:sz w:val="18"/>
          <w:szCs w:val="18"/>
        </w:rPr>
        <w:t xml:space="preserve">, in relation to an election, means: </w:t>
      </w:r>
    </w:p>
    <w:p w14:paraId="49A74D51" w14:textId="77777777" w:rsidR="00E77231" w:rsidRPr="0025201D" w:rsidRDefault="00E77231" w:rsidP="00E77231">
      <w:pPr>
        <w:pStyle w:val="paragraph"/>
        <w:spacing w:before="0" w:beforeAutospacing="0" w:after="120" w:afterAutospacing="0" w:line="240" w:lineRule="atLeast"/>
        <w:ind w:left="1843" w:hanging="1123"/>
        <w:rPr>
          <w:rFonts w:ascii="Arial" w:hAnsi="Arial" w:cs="Arial"/>
          <w:sz w:val="18"/>
          <w:szCs w:val="18"/>
        </w:rPr>
      </w:pPr>
      <w:r w:rsidRPr="0025201D">
        <w:rPr>
          <w:rFonts w:ascii="Arial" w:hAnsi="Arial" w:cs="Arial"/>
          <w:sz w:val="18"/>
          <w:szCs w:val="18"/>
        </w:rPr>
        <w:t xml:space="preserve">(a) an advertisement: </w:t>
      </w:r>
    </w:p>
    <w:p w14:paraId="324DE781" w14:textId="77777777" w:rsidR="00E77231" w:rsidRPr="0025201D" w:rsidRDefault="00E77231" w:rsidP="00E77231">
      <w:pPr>
        <w:pStyle w:val="paragraphsub"/>
        <w:spacing w:before="0" w:beforeAutospacing="0" w:after="120" w:afterAutospacing="0" w:line="240" w:lineRule="atLeast"/>
        <w:ind w:left="1843" w:hanging="403"/>
        <w:rPr>
          <w:rFonts w:ascii="Arial" w:hAnsi="Arial" w:cs="Arial"/>
          <w:sz w:val="18"/>
          <w:szCs w:val="18"/>
        </w:rPr>
      </w:pPr>
      <w:r w:rsidRPr="0025201D">
        <w:rPr>
          <w:rFonts w:ascii="Arial" w:hAnsi="Arial" w:cs="Arial"/>
          <w:sz w:val="18"/>
          <w:szCs w:val="18"/>
        </w:rPr>
        <w:t xml:space="preserve">(i) that contains election matter that relates to that election; and </w:t>
      </w:r>
    </w:p>
    <w:p w14:paraId="71B719D9" w14:textId="77777777" w:rsidR="00E77231" w:rsidRPr="0025201D" w:rsidRDefault="00E77231" w:rsidP="00E77231">
      <w:pPr>
        <w:pStyle w:val="paragraphsub"/>
        <w:spacing w:before="0" w:beforeAutospacing="0" w:after="120" w:afterAutospacing="0" w:line="240" w:lineRule="atLeast"/>
        <w:ind w:left="1701" w:hanging="283"/>
        <w:rPr>
          <w:rFonts w:ascii="Arial" w:hAnsi="Arial" w:cs="Arial"/>
          <w:sz w:val="18"/>
          <w:szCs w:val="18"/>
        </w:rPr>
      </w:pPr>
      <w:r w:rsidRPr="0025201D">
        <w:rPr>
          <w:rFonts w:ascii="Arial" w:hAnsi="Arial" w:cs="Arial"/>
          <w:sz w:val="18"/>
          <w:szCs w:val="18"/>
        </w:rPr>
        <w:t>(ii) in respect of the broadcasting of which the relevant</w:t>
      </w:r>
      <w:r>
        <w:rPr>
          <w:rFonts w:ascii="Arial" w:hAnsi="Arial" w:cs="Arial"/>
          <w:sz w:val="18"/>
          <w:szCs w:val="18"/>
        </w:rPr>
        <w:t xml:space="preserve"> licensee has received or is to </w:t>
      </w:r>
      <w:r w:rsidRPr="0025201D">
        <w:rPr>
          <w:rFonts w:ascii="Arial" w:hAnsi="Arial" w:cs="Arial"/>
          <w:sz w:val="18"/>
          <w:szCs w:val="18"/>
        </w:rPr>
        <w:t xml:space="preserve">receive, directly or indirectly, any money or other consideration; or </w:t>
      </w:r>
    </w:p>
    <w:p w14:paraId="18679FCE" w14:textId="77777777" w:rsidR="00E77231" w:rsidRPr="0025201D" w:rsidRDefault="00E77231" w:rsidP="00E77231">
      <w:pPr>
        <w:pStyle w:val="paragraph"/>
        <w:spacing w:before="0" w:beforeAutospacing="0" w:after="120" w:afterAutospacing="0" w:line="240" w:lineRule="atLeast"/>
        <w:ind w:left="993" w:hanging="273"/>
        <w:rPr>
          <w:rFonts w:ascii="Arial" w:hAnsi="Arial" w:cs="Arial"/>
          <w:sz w:val="18"/>
          <w:szCs w:val="18"/>
        </w:rPr>
      </w:pPr>
      <w:r w:rsidRPr="0025201D">
        <w:rPr>
          <w:rFonts w:ascii="Arial" w:hAnsi="Arial" w:cs="Arial"/>
          <w:sz w:val="18"/>
          <w:szCs w:val="18"/>
        </w:rPr>
        <w:t xml:space="preserve">(b) an announcement containing a statement to the effect that a program that is to be or has been broadcast is or was sponsored by a person or persons and indicating that the person is a candidate, or one or more of the persons is or are candidates, at the election; or </w:t>
      </w:r>
    </w:p>
    <w:p w14:paraId="5A6A72FB" w14:textId="77777777" w:rsidR="00E77231" w:rsidRPr="0025201D" w:rsidRDefault="00E77231" w:rsidP="00E77231">
      <w:pPr>
        <w:pStyle w:val="paragraph"/>
        <w:spacing w:before="0" w:beforeAutospacing="0" w:after="120" w:afterAutospacing="0" w:line="240" w:lineRule="atLeast"/>
        <w:ind w:left="993" w:hanging="273"/>
        <w:rPr>
          <w:rFonts w:ascii="Arial" w:hAnsi="Arial" w:cs="Arial"/>
          <w:sz w:val="18"/>
          <w:szCs w:val="18"/>
        </w:rPr>
      </w:pPr>
      <w:r w:rsidRPr="0025201D">
        <w:rPr>
          <w:rFonts w:ascii="Arial" w:hAnsi="Arial" w:cs="Arial"/>
          <w:sz w:val="18"/>
          <w:szCs w:val="18"/>
        </w:rPr>
        <w:t xml:space="preserve">(c) an announcement containing a statement to the effect that a program that is to be or has been broadcast is or was sponsored by a particular political party where a candidate at the election belongs to that party. </w:t>
      </w:r>
    </w:p>
    <w:p w14:paraId="40C9FC86" w14:textId="77777777" w:rsidR="00E77231" w:rsidRPr="0025201D" w:rsidRDefault="00E77231" w:rsidP="00E77231">
      <w:pPr>
        <w:pStyle w:val="definition"/>
        <w:spacing w:before="0" w:beforeAutospacing="0" w:after="120" w:afterAutospacing="0" w:line="240" w:lineRule="atLeast"/>
        <w:ind w:left="1418" w:hanging="851"/>
        <w:rPr>
          <w:rFonts w:ascii="Arial" w:hAnsi="Arial" w:cs="Arial"/>
          <w:sz w:val="18"/>
          <w:szCs w:val="18"/>
        </w:rPr>
      </w:pPr>
      <w:r w:rsidRPr="0025201D">
        <w:rPr>
          <w:rFonts w:ascii="Arial" w:hAnsi="Arial" w:cs="Arial"/>
          <w:b/>
          <w:bCs/>
          <w:i/>
          <w:iCs/>
          <w:sz w:val="18"/>
          <w:szCs w:val="18"/>
        </w:rPr>
        <w:t>election matter</w:t>
      </w:r>
      <w:r w:rsidRPr="0025201D">
        <w:rPr>
          <w:rFonts w:ascii="Arial" w:hAnsi="Arial" w:cs="Arial"/>
          <w:sz w:val="18"/>
          <w:szCs w:val="18"/>
        </w:rPr>
        <w:t xml:space="preserve">, in relation to an election, means matter of any of the following kinds: </w:t>
      </w:r>
    </w:p>
    <w:p w14:paraId="1FE96564" w14:textId="77777777" w:rsidR="00E77231" w:rsidRPr="0025201D" w:rsidRDefault="00E77231" w:rsidP="00E77231">
      <w:pPr>
        <w:pStyle w:val="paragraph"/>
        <w:spacing w:before="0" w:beforeAutospacing="0" w:after="120" w:afterAutospacing="0" w:line="240" w:lineRule="atLeast"/>
        <w:ind w:left="1418" w:hanging="698"/>
        <w:rPr>
          <w:rFonts w:ascii="Arial" w:hAnsi="Arial" w:cs="Arial"/>
          <w:sz w:val="18"/>
          <w:szCs w:val="18"/>
        </w:rPr>
      </w:pPr>
      <w:r w:rsidRPr="0025201D">
        <w:rPr>
          <w:rFonts w:ascii="Arial" w:hAnsi="Arial" w:cs="Arial"/>
          <w:sz w:val="18"/>
          <w:szCs w:val="18"/>
        </w:rPr>
        <w:t xml:space="preserve">(a) matter commenting on, or soliciting votes for, a candidate at the election; </w:t>
      </w:r>
    </w:p>
    <w:p w14:paraId="57E37675" w14:textId="77777777" w:rsidR="00E77231" w:rsidRPr="0025201D" w:rsidRDefault="00E77231" w:rsidP="00E77231">
      <w:pPr>
        <w:pStyle w:val="paragraph"/>
        <w:spacing w:before="0" w:beforeAutospacing="0" w:after="120" w:afterAutospacing="0" w:line="240" w:lineRule="atLeast"/>
        <w:ind w:left="993" w:hanging="273"/>
        <w:rPr>
          <w:rFonts w:ascii="Arial" w:hAnsi="Arial" w:cs="Arial"/>
          <w:sz w:val="18"/>
          <w:szCs w:val="18"/>
        </w:rPr>
      </w:pPr>
      <w:r w:rsidRPr="0025201D">
        <w:rPr>
          <w:rFonts w:ascii="Arial" w:hAnsi="Arial" w:cs="Arial"/>
          <w:sz w:val="18"/>
          <w:szCs w:val="18"/>
        </w:rPr>
        <w:t xml:space="preserve">(b) matter commenting on, or advocating support of, a political party to which a candidate at the election belongs; </w:t>
      </w:r>
    </w:p>
    <w:p w14:paraId="4C444B22" w14:textId="77777777" w:rsidR="00E77231" w:rsidRPr="0025201D" w:rsidRDefault="00E77231" w:rsidP="00E77231">
      <w:pPr>
        <w:pStyle w:val="paragraph"/>
        <w:spacing w:before="0" w:beforeAutospacing="0" w:after="120" w:afterAutospacing="0" w:line="240" w:lineRule="atLeast"/>
        <w:ind w:left="993" w:hanging="273"/>
        <w:rPr>
          <w:rFonts w:ascii="Arial" w:hAnsi="Arial" w:cs="Arial"/>
          <w:sz w:val="18"/>
          <w:szCs w:val="18"/>
        </w:rPr>
      </w:pPr>
      <w:r w:rsidRPr="0025201D">
        <w:rPr>
          <w:rFonts w:ascii="Arial" w:hAnsi="Arial" w:cs="Arial"/>
          <w:sz w:val="18"/>
          <w:szCs w:val="18"/>
        </w:rPr>
        <w:t xml:space="preserve">(c) matter commenting on, stating or indicating any of the matters being submitted to the electors at the election or any part of the policy of a candidate at the election or of the political party to which a candidate at the election belongs; </w:t>
      </w:r>
    </w:p>
    <w:p w14:paraId="73032F04" w14:textId="77777777" w:rsidR="00E77231" w:rsidRPr="0025201D" w:rsidRDefault="00E77231" w:rsidP="00E77231">
      <w:pPr>
        <w:pStyle w:val="paragraph"/>
        <w:spacing w:before="0" w:beforeAutospacing="0" w:after="120" w:afterAutospacing="0" w:line="240" w:lineRule="atLeast"/>
        <w:ind w:left="1418" w:hanging="698"/>
        <w:rPr>
          <w:rFonts w:ascii="Arial" w:hAnsi="Arial" w:cs="Arial"/>
          <w:sz w:val="18"/>
          <w:szCs w:val="18"/>
        </w:rPr>
      </w:pPr>
      <w:r w:rsidRPr="0025201D">
        <w:rPr>
          <w:rFonts w:ascii="Arial" w:hAnsi="Arial" w:cs="Arial"/>
          <w:sz w:val="18"/>
          <w:szCs w:val="18"/>
        </w:rPr>
        <w:t xml:space="preserve">(d) matter referring to a meeting held or to be held in connection with the election. </w:t>
      </w:r>
    </w:p>
    <w:p w14:paraId="5C2F9A39" w14:textId="77777777" w:rsidR="00E77231" w:rsidRPr="0025201D" w:rsidRDefault="00E77231" w:rsidP="00E77231">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w:t>
      </w:r>
    </w:p>
    <w:p w14:paraId="293C5A98" w14:textId="77777777" w:rsidR="00E77231" w:rsidRPr="0025201D" w:rsidRDefault="00E77231" w:rsidP="00E77231">
      <w:pPr>
        <w:pStyle w:val="ACMABodyText"/>
        <w:spacing w:after="120"/>
        <w:ind w:left="567" w:right="-474"/>
        <w:rPr>
          <w:rFonts w:cs="Arial"/>
          <w:sz w:val="18"/>
          <w:szCs w:val="18"/>
        </w:rPr>
      </w:pPr>
      <w:r w:rsidRPr="0025201D">
        <w:rPr>
          <w:rFonts w:cs="Arial"/>
          <w:b/>
          <w:bCs/>
          <w:iCs/>
          <w:sz w:val="18"/>
          <w:szCs w:val="18"/>
        </w:rPr>
        <w:t>relevant period</w:t>
      </w:r>
      <w:r w:rsidRPr="0025201D">
        <w:rPr>
          <w:rFonts w:cs="Arial"/>
          <w:sz w:val="18"/>
          <w:szCs w:val="18"/>
        </w:rPr>
        <w:t>, in relation to an election, means the period that commences at the end of the Wednesday before the polling day for the election and ends at the close of the poll on that polling day.</w:t>
      </w:r>
    </w:p>
    <w:p w14:paraId="0B6C438D" w14:textId="77777777" w:rsidR="00E77231" w:rsidRPr="0025201D" w:rsidRDefault="00E77231" w:rsidP="00E77231">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w:t>
      </w:r>
    </w:p>
    <w:p w14:paraId="536832E4" w14:textId="77777777" w:rsidR="00E77231" w:rsidRPr="0025201D" w:rsidRDefault="00E77231" w:rsidP="00E77231">
      <w:pPr>
        <w:pStyle w:val="subsection"/>
        <w:spacing w:before="0" w:beforeAutospacing="0" w:after="120" w:afterAutospacing="0" w:line="240" w:lineRule="atLeast"/>
        <w:ind w:left="1276" w:hanging="709"/>
        <w:rPr>
          <w:rFonts w:ascii="Arial" w:hAnsi="Arial" w:cs="Arial"/>
          <w:b/>
          <w:sz w:val="18"/>
          <w:szCs w:val="18"/>
        </w:rPr>
      </w:pPr>
      <w:r w:rsidRPr="0025201D">
        <w:rPr>
          <w:rFonts w:ascii="Arial" w:hAnsi="Arial" w:cs="Arial"/>
          <w:b/>
          <w:sz w:val="18"/>
          <w:szCs w:val="18"/>
        </w:rPr>
        <w:t>3A Broadcasting of election advertisements</w:t>
      </w:r>
    </w:p>
    <w:p w14:paraId="5F753748" w14:textId="77777777" w:rsidR="00E77231" w:rsidRPr="0025201D" w:rsidRDefault="00E77231" w:rsidP="00E77231">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w:t>
      </w:r>
    </w:p>
    <w:p w14:paraId="2ED6B8EC" w14:textId="77777777" w:rsidR="00E77231" w:rsidRPr="0025201D" w:rsidRDefault="00E77231" w:rsidP="00E77231">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 xml:space="preserve">(2) If: </w:t>
      </w:r>
    </w:p>
    <w:p w14:paraId="7E81018F" w14:textId="77777777" w:rsidR="00E77231" w:rsidRPr="0025201D" w:rsidRDefault="00E77231" w:rsidP="00E77231">
      <w:pPr>
        <w:pStyle w:val="paragraph"/>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 xml:space="preserve">           (a) a broadcaster has a licence that has a licence area; and </w:t>
      </w:r>
    </w:p>
    <w:p w14:paraId="3625C442" w14:textId="77777777" w:rsidR="00E77231" w:rsidRPr="0025201D" w:rsidRDefault="00E77231" w:rsidP="00E77231">
      <w:pPr>
        <w:pStyle w:val="paragraph"/>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 xml:space="preserve">           (b) an election to a Parliament is to be held; and </w:t>
      </w:r>
    </w:p>
    <w:p w14:paraId="61E6F4D0" w14:textId="77777777" w:rsidR="00E77231" w:rsidRPr="0025201D" w:rsidRDefault="00E77231" w:rsidP="00E77231">
      <w:pPr>
        <w:pStyle w:val="paragraph"/>
        <w:keepNext/>
        <w:spacing w:before="0" w:beforeAutospacing="0" w:after="120" w:afterAutospacing="0" w:line="240" w:lineRule="atLeast"/>
        <w:ind w:left="1418" w:hanging="851"/>
        <w:rPr>
          <w:rFonts w:ascii="Arial" w:hAnsi="Arial" w:cs="Arial"/>
          <w:sz w:val="18"/>
          <w:szCs w:val="18"/>
        </w:rPr>
      </w:pPr>
      <w:r w:rsidRPr="0025201D">
        <w:rPr>
          <w:rFonts w:ascii="Arial" w:hAnsi="Arial" w:cs="Arial"/>
          <w:sz w:val="18"/>
          <w:szCs w:val="18"/>
        </w:rPr>
        <w:t xml:space="preserve">           (c) the licence area overlaps, contains or is contained in the area of Australia to which the election relates; </w:t>
      </w:r>
    </w:p>
    <w:p w14:paraId="744AAB6C" w14:textId="77777777" w:rsidR="00E77231" w:rsidRPr="0025201D" w:rsidRDefault="00E77231" w:rsidP="00E77231">
      <w:pPr>
        <w:pStyle w:val="subsection2"/>
        <w:spacing w:before="0" w:beforeAutospacing="0" w:after="120" w:afterAutospacing="0" w:line="240" w:lineRule="atLeast"/>
        <w:ind w:left="851"/>
        <w:rPr>
          <w:rFonts w:ascii="Arial" w:hAnsi="Arial" w:cs="Arial"/>
          <w:sz w:val="18"/>
          <w:szCs w:val="18"/>
        </w:rPr>
      </w:pPr>
      <w:r w:rsidRPr="0025201D">
        <w:rPr>
          <w:rFonts w:ascii="Arial" w:hAnsi="Arial" w:cs="Arial"/>
          <w:sz w:val="18"/>
          <w:szCs w:val="18"/>
        </w:rPr>
        <w:t xml:space="preserve">the broadcaster must not broadcast under the licence an election advertisement in relation to the election during the relevant period. </w:t>
      </w:r>
    </w:p>
    <w:p w14:paraId="6F9F4298" w14:textId="77777777" w:rsidR="00E77231" w:rsidRPr="00D237D3" w:rsidRDefault="00E77231" w:rsidP="00E77231">
      <w:pPr>
        <w:pStyle w:val="subsection"/>
        <w:spacing w:before="0" w:beforeAutospacing="0" w:after="120" w:afterAutospacing="0" w:line="240" w:lineRule="atLeast"/>
        <w:ind w:left="1843" w:hanging="1276"/>
        <w:rPr>
          <w:rFonts w:ascii="Arial" w:hAnsi="Arial" w:cs="Arial"/>
          <w:bCs/>
          <w:sz w:val="18"/>
          <w:szCs w:val="18"/>
        </w:rPr>
      </w:pPr>
      <w:r w:rsidRPr="00D237D3">
        <w:rPr>
          <w:rFonts w:ascii="Arial" w:hAnsi="Arial" w:cs="Arial"/>
          <w:bCs/>
          <w:sz w:val="18"/>
          <w:szCs w:val="18"/>
        </w:rPr>
        <w:lastRenderedPageBreak/>
        <w:t>[…]</w:t>
      </w:r>
    </w:p>
    <w:p w14:paraId="4BCAC4DE" w14:textId="77777777" w:rsidR="00E77231" w:rsidRPr="0025201D" w:rsidRDefault="00E77231" w:rsidP="00E77231">
      <w:pPr>
        <w:pStyle w:val="subsection"/>
        <w:spacing w:before="0" w:beforeAutospacing="0" w:after="120" w:afterAutospacing="0" w:line="240" w:lineRule="atLeast"/>
        <w:ind w:left="1843" w:hanging="1276"/>
        <w:rPr>
          <w:rFonts w:ascii="Arial" w:hAnsi="Arial" w:cs="Arial"/>
          <w:b/>
          <w:sz w:val="18"/>
          <w:szCs w:val="18"/>
        </w:rPr>
      </w:pPr>
      <w:r>
        <w:rPr>
          <w:rFonts w:ascii="Arial" w:hAnsi="Arial" w:cs="Arial"/>
          <w:b/>
          <w:sz w:val="18"/>
          <w:szCs w:val="18"/>
        </w:rPr>
        <w:t>7</w:t>
      </w:r>
      <w:r w:rsidRPr="0025201D">
        <w:rPr>
          <w:rFonts w:ascii="Arial" w:hAnsi="Arial" w:cs="Arial"/>
          <w:b/>
          <w:sz w:val="18"/>
          <w:szCs w:val="18"/>
        </w:rPr>
        <w:t xml:space="preserve"> </w:t>
      </w:r>
      <w:r>
        <w:rPr>
          <w:rFonts w:ascii="Arial" w:hAnsi="Arial" w:cs="Arial"/>
          <w:b/>
          <w:sz w:val="18"/>
          <w:szCs w:val="18"/>
        </w:rPr>
        <w:t>C</w:t>
      </w:r>
      <w:r w:rsidRPr="0025201D">
        <w:rPr>
          <w:rFonts w:ascii="Arial" w:hAnsi="Arial" w:cs="Arial"/>
          <w:b/>
          <w:sz w:val="18"/>
          <w:szCs w:val="18"/>
        </w:rPr>
        <w:t xml:space="preserve">onditions of commercial </w:t>
      </w:r>
      <w:r>
        <w:rPr>
          <w:rFonts w:ascii="Arial" w:hAnsi="Arial" w:cs="Arial"/>
          <w:b/>
          <w:sz w:val="18"/>
          <w:szCs w:val="18"/>
        </w:rPr>
        <w:t>television</w:t>
      </w:r>
      <w:r w:rsidRPr="0025201D">
        <w:rPr>
          <w:rFonts w:ascii="Arial" w:hAnsi="Arial" w:cs="Arial"/>
          <w:b/>
          <w:sz w:val="18"/>
          <w:szCs w:val="18"/>
        </w:rPr>
        <w:t xml:space="preserve"> broadcasting licences </w:t>
      </w:r>
    </w:p>
    <w:p w14:paraId="3CEF5808" w14:textId="77777777" w:rsidR="00E77231" w:rsidRPr="0025201D" w:rsidRDefault="00E77231" w:rsidP="00E77231">
      <w:pPr>
        <w:pStyle w:val="subsection"/>
        <w:numPr>
          <w:ilvl w:val="0"/>
          <w:numId w:val="21"/>
        </w:numPr>
        <w:spacing w:before="0" w:beforeAutospacing="0" w:after="120" w:afterAutospacing="0" w:line="240" w:lineRule="atLeast"/>
        <w:rPr>
          <w:rFonts w:ascii="Arial" w:hAnsi="Arial" w:cs="Arial"/>
          <w:sz w:val="18"/>
          <w:szCs w:val="18"/>
        </w:rPr>
      </w:pPr>
      <w:r w:rsidRPr="0025201D">
        <w:rPr>
          <w:rFonts w:ascii="Arial" w:hAnsi="Arial" w:cs="Arial"/>
          <w:sz w:val="18"/>
          <w:szCs w:val="18"/>
        </w:rPr>
        <w:t xml:space="preserve">Each commercial </w:t>
      </w:r>
      <w:r>
        <w:rPr>
          <w:rFonts w:ascii="Arial" w:hAnsi="Arial" w:cs="Arial"/>
          <w:sz w:val="18"/>
          <w:szCs w:val="18"/>
        </w:rPr>
        <w:t>television</w:t>
      </w:r>
      <w:r w:rsidRPr="0025201D">
        <w:rPr>
          <w:rFonts w:ascii="Arial" w:hAnsi="Arial" w:cs="Arial"/>
          <w:sz w:val="18"/>
          <w:szCs w:val="18"/>
        </w:rPr>
        <w:t xml:space="preserve"> broadcasting licence is subject to the following conditions:</w:t>
      </w:r>
    </w:p>
    <w:p w14:paraId="45110D83" w14:textId="77777777" w:rsidR="00E77231" w:rsidRPr="0025201D" w:rsidRDefault="00E77231" w:rsidP="00E77231">
      <w:pPr>
        <w:pStyle w:val="subsection"/>
        <w:spacing w:before="0" w:beforeAutospacing="0" w:after="120" w:afterAutospacing="0" w:line="240" w:lineRule="atLeast"/>
        <w:ind w:left="776" w:firstLine="152"/>
        <w:rPr>
          <w:rFonts w:ascii="Arial" w:hAnsi="Arial" w:cs="Arial"/>
          <w:sz w:val="18"/>
          <w:szCs w:val="18"/>
        </w:rPr>
      </w:pPr>
      <w:r w:rsidRPr="0025201D">
        <w:rPr>
          <w:rFonts w:ascii="Arial" w:hAnsi="Arial" w:cs="Arial"/>
          <w:sz w:val="18"/>
          <w:szCs w:val="18"/>
        </w:rPr>
        <w:t>[…]</w:t>
      </w:r>
    </w:p>
    <w:p w14:paraId="3A4035EE" w14:textId="77777777" w:rsidR="00E77231" w:rsidRPr="0025201D" w:rsidRDefault="00E77231" w:rsidP="00E77231">
      <w:pPr>
        <w:pStyle w:val="subsection"/>
        <w:spacing w:before="0" w:beforeAutospacing="0" w:after="120" w:afterAutospacing="0" w:line="240" w:lineRule="atLeast"/>
        <w:ind w:left="721" w:firstLine="207"/>
        <w:rPr>
          <w:rFonts w:ascii="Arial" w:hAnsi="Arial" w:cs="Arial"/>
          <w:sz w:val="18"/>
          <w:szCs w:val="18"/>
        </w:rPr>
      </w:pPr>
      <w:r w:rsidRPr="0025201D">
        <w:rPr>
          <w:rFonts w:ascii="Arial" w:hAnsi="Arial" w:cs="Arial"/>
          <w:sz w:val="18"/>
          <w:szCs w:val="18"/>
        </w:rPr>
        <w:t>(</w:t>
      </w:r>
      <w:r>
        <w:rPr>
          <w:rFonts w:ascii="Arial" w:hAnsi="Arial" w:cs="Arial"/>
          <w:sz w:val="18"/>
          <w:szCs w:val="18"/>
        </w:rPr>
        <w:t>j</w:t>
      </w:r>
      <w:r w:rsidRPr="0025201D">
        <w:rPr>
          <w:rFonts w:ascii="Arial" w:hAnsi="Arial" w:cs="Arial"/>
          <w:sz w:val="18"/>
          <w:szCs w:val="18"/>
        </w:rPr>
        <w:t>) the licensee will comply with the requirements of clauses 3, 3A, 4, 5 and 6;</w:t>
      </w:r>
    </w:p>
    <w:p w14:paraId="4C61AF0C" w14:textId="77777777" w:rsidR="00E77231" w:rsidRPr="0025201D" w:rsidRDefault="00E77231" w:rsidP="00E77231">
      <w:pPr>
        <w:pStyle w:val="subsection"/>
        <w:spacing w:before="0" w:beforeAutospacing="0" w:after="240" w:afterAutospacing="0" w:line="240" w:lineRule="atLeast"/>
        <w:ind w:left="777" w:firstLine="153"/>
        <w:rPr>
          <w:rFonts w:ascii="Arial" w:hAnsi="Arial" w:cs="Arial"/>
          <w:sz w:val="18"/>
          <w:szCs w:val="18"/>
        </w:rPr>
      </w:pPr>
      <w:r w:rsidRPr="0025201D">
        <w:rPr>
          <w:rFonts w:ascii="Arial" w:hAnsi="Arial" w:cs="Arial"/>
          <w:sz w:val="18"/>
          <w:szCs w:val="18"/>
        </w:rPr>
        <w:t xml:space="preserve">[…] </w:t>
      </w:r>
    </w:p>
    <w:p w14:paraId="65F31300" w14:textId="77777777" w:rsidR="001A27EA" w:rsidRPr="001A27EA" w:rsidRDefault="001A27EA" w:rsidP="001A27EA">
      <w:pPr>
        <w:pStyle w:val="ACMABodyText"/>
        <w:rPr>
          <w:bCs/>
          <w:iCs/>
        </w:rPr>
      </w:pPr>
    </w:p>
    <w:p w14:paraId="29EBD405" w14:textId="294F01E1" w:rsidR="006A02B1" w:rsidRPr="005547DA" w:rsidRDefault="006A02B1" w:rsidP="00075F5D">
      <w:pPr>
        <w:pStyle w:val="ACMAHeading2"/>
        <w:pageBreakBefore/>
        <w:spacing w:after="240"/>
        <w:jc w:val="right"/>
      </w:pPr>
      <w:r w:rsidRPr="005547DA">
        <w:lastRenderedPageBreak/>
        <w:t xml:space="preserve">Attachment </w:t>
      </w:r>
      <w:r w:rsidR="001A27EA" w:rsidRPr="005547DA">
        <w:t>B</w:t>
      </w:r>
    </w:p>
    <w:p w14:paraId="47B59B36" w14:textId="77777777" w:rsidR="00E77231" w:rsidRPr="001A27EA" w:rsidRDefault="00E77231" w:rsidP="00E77231">
      <w:pPr>
        <w:pStyle w:val="ACMABodyText"/>
        <w:rPr>
          <w:b/>
          <w:i/>
        </w:rPr>
      </w:pPr>
      <w:r>
        <w:rPr>
          <w:b/>
          <w:i/>
        </w:rPr>
        <w:t>Extracts from original c</w:t>
      </w:r>
      <w:r w:rsidRPr="00160831">
        <w:rPr>
          <w:b/>
          <w:i/>
        </w:rPr>
        <w:t xml:space="preserve">omplaint to the ACMA </w:t>
      </w:r>
      <w:r w:rsidRPr="001A27EA">
        <w:rPr>
          <w:b/>
          <w:i/>
        </w:rPr>
        <w:t>dated 20 May 2019:</w:t>
      </w:r>
    </w:p>
    <w:p w14:paraId="1D104567" w14:textId="77777777" w:rsidR="00E77231" w:rsidRDefault="00E77231">
      <w:pPr>
        <w:pStyle w:val="ACMABodyText"/>
        <w:rPr>
          <w:bCs/>
          <w:iCs/>
        </w:rPr>
      </w:pPr>
      <w:r w:rsidRPr="001A27EA">
        <w:rPr>
          <w:bCs/>
          <w:iCs/>
        </w:rPr>
        <w:t xml:space="preserve">Political advertisement during blackout period. Liberal party ad aired polling day on radio station broadcasting in </w:t>
      </w:r>
      <w:r>
        <w:rPr>
          <w:bCs/>
          <w:iCs/>
        </w:rPr>
        <w:t>[…]</w:t>
      </w:r>
      <w:r w:rsidRPr="001A27EA">
        <w:rPr>
          <w:bCs/>
          <w:iCs/>
        </w:rPr>
        <w:t xml:space="preserve"> cafe 1435hrs kiss fm This a breach of the code and should be acted upon</w:t>
      </w:r>
      <w:r>
        <w:rPr>
          <w:bCs/>
          <w:iCs/>
        </w:rPr>
        <w:t>.</w:t>
      </w:r>
    </w:p>
    <w:p w14:paraId="144351A5" w14:textId="77777777" w:rsidR="00E77231" w:rsidRPr="002C225F" w:rsidRDefault="00E77231">
      <w:pPr>
        <w:pStyle w:val="ACMABodyText"/>
        <w:rPr>
          <w:b/>
          <w:i/>
        </w:rPr>
      </w:pPr>
      <w:r>
        <w:rPr>
          <w:b/>
          <w:i/>
        </w:rPr>
        <w:t>Extracts from f</w:t>
      </w:r>
      <w:r w:rsidRPr="002C225F">
        <w:rPr>
          <w:b/>
          <w:i/>
        </w:rPr>
        <w:t>urther information provided to the ACMA dated 31 May 2019:</w:t>
      </w:r>
    </w:p>
    <w:p w14:paraId="759FD685" w14:textId="77777777" w:rsidR="00E77231" w:rsidRDefault="00E77231" w:rsidP="00E05676">
      <w:pPr>
        <w:spacing w:before="0" w:line="240" w:lineRule="atLeast"/>
        <w:rPr>
          <w:bCs/>
          <w:i w:val="0"/>
          <w:iCs/>
          <w:snapToGrid w:val="0"/>
          <w:szCs w:val="20"/>
        </w:rPr>
      </w:pPr>
      <w:r>
        <w:rPr>
          <w:bCs/>
          <w:i w:val="0"/>
          <w:iCs/>
          <w:snapToGrid w:val="0"/>
          <w:szCs w:val="20"/>
        </w:rPr>
        <w:t>[…]</w:t>
      </w:r>
    </w:p>
    <w:p w14:paraId="0FF59345" w14:textId="77777777" w:rsidR="00E77231" w:rsidRDefault="00E77231" w:rsidP="00E05676">
      <w:pPr>
        <w:spacing w:before="0" w:line="240" w:lineRule="atLeast"/>
        <w:rPr>
          <w:bCs/>
          <w:i w:val="0"/>
          <w:iCs/>
          <w:snapToGrid w:val="0"/>
          <w:szCs w:val="20"/>
        </w:rPr>
      </w:pPr>
      <w:r>
        <w:rPr>
          <w:bCs/>
          <w:i w:val="0"/>
          <w:iCs/>
          <w:snapToGrid w:val="0"/>
          <w:szCs w:val="20"/>
        </w:rPr>
        <w:t>t</w:t>
      </w:r>
      <w:r w:rsidRPr="002C225F">
        <w:rPr>
          <w:bCs/>
          <w:i w:val="0"/>
          <w:iCs/>
          <w:snapToGrid w:val="0"/>
          <w:szCs w:val="20"/>
        </w:rPr>
        <w:t xml:space="preserve">he ad aired as described on polling day. </w:t>
      </w:r>
    </w:p>
    <w:p w14:paraId="5B1F87B8" w14:textId="77777777" w:rsidR="00E77231" w:rsidRDefault="00E77231">
      <w:pPr>
        <w:pStyle w:val="ACMABodyText"/>
      </w:pPr>
      <w:r>
        <w:t>[…]</w:t>
      </w:r>
    </w:p>
    <w:p w14:paraId="63A68CE3" w14:textId="77777777" w:rsidR="00E77231" w:rsidRDefault="00E77231">
      <w:pPr>
        <w:pStyle w:val="ACMABodyText"/>
      </w:pPr>
      <w:r>
        <w:t>it came on after a few minutes we heard the Kiss FM call sign at the end of a traffic report</w:t>
      </w:r>
    </w:p>
    <w:p w14:paraId="0777C1A7" w14:textId="77777777" w:rsidR="00E77231" w:rsidRPr="002C225F" w:rsidRDefault="00E77231">
      <w:pPr>
        <w:pStyle w:val="ACMABodyText"/>
      </w:pPr>
      <w:r>
        <w:t>[…]</w:t>
      </w:r>
    </w:p>
    <w:p w14:paraId="184CC756" w14:textId="77777777" w:rsidR="00E77231" w:rsidRDefault="00E77231" w:rsidP="00E05676">
      <w:pPr>
        <w:spacing w:before="0" w:line="240" w:lineRule="atLeast"/>
        <w:rPr>
          <w:bCs/>
          <w:i w:val="0"/>
          <w:iCs/>
          <w:snapToGrid w:val="0"/>
          <w:szCs w:val="20"/>
        </w:rPr>
      </w:pPr>
      <w:r w:rsidRPr="001A27EA">
        <w:rPr>
          <w:bCs/>
          <w:i w:val="0"/>
          <w:iCs/>
          <w:snapToGrid w:val="0"/>
          <w:szCs w:val="20"/>
        </w:rPr>
        <w:t>the ad featured Mr Morrison pushing out his slogans - it was not an interview and was not part of a news broadcast it was a stand-alone item and sounded like an ad that I had heard during the rest of the election campaign.</w:t>
      </w:r>
    </w:p>
    <w:p w14:paraId="5487F366" w14:textId="77777777" w:rsidR="00E77231" w:rsidRDefault="00E77231">
      <w:pPr>
        <w:pStyle w:val="ACMABodyText"/>
      </w:pPr>
      <w:r>
        <w:t>[…]</w:t>
      </w:r>
    </w:p>
    <w:p w14:paraId="7E9182FE" w14:textId="77777777" w:rsidR="00E77231" w:rsidRPr="002C225F" w:rsidRDefault="00E77231">
      <w:pPr>
        <w:pStyle w:val="ACMABodyText"/>
      </w:pPr>
      <w:r w:rsidRPr="002C225F">
        <w:t xml:space="preserve">The details are in the report that I submitted at the time - this would include an estimate of the time of the </w:t>
      </w:r>
      <w:r>
        <w:t>b</w:t>
      </w:r>
      <w:r w:rsidRPr="002C225F">
        <w:t>roadcast</w:t>
      </w:r>
      <w:r>
        <w:t>.</w:t>
      </w:r>
    </w:p>
    <w:p w14:paraId="6EC7E117" w14:textId="484B642E" w:rsidR="00E77231" w:rsidRDefault="00E77231" w:rsidP="005547DA">
      <w:pPr>
        <w:pStyle w:val="ACMABulletLevel2"/>
        <w:numPr>
          <w:ilvl w:val="0"/>
          <w:numId w:val="0"/>
        </w:numPr>
      </w:pPr>
    </w:p>
    <w:p w14:paraId="0F4F12DA" w14:textId="44FC4D6D" w:rsidR="00E77231" w:rsidRDefault="00E77231" w:rsidP="005547DA">
      <w:pPr>
        <w:pStyle w:val="ACMABulletLevel2"/>
        <w:numPr>
          <w:ilvl w:val="0"/>
          <w:numId w:val="0"/>
        </w:numPr>
      </w:pPr>
    </w:p>
    <w:p w14:paraId="1E3321B2" w14:textId="32A5B094" w:rsidR="00E77231" w:rsidRDefault="00E77231" w:rsidP="005547DA">
      <w:pPr>
        <w:pStyle w:val="ACMABulletLevel2"/>
        <w:numPr>
          <w:ilvl w:val="0"/>
          <w:numId w:val="0"/>
        </w:numPr>
      </w:pPr>
    </w:p>
    <w:p w14:paraId="1973E639" w14:textId="5279F510" w:rsidR="00E77231" w:rsidRDefault="00E77231" w:rsidP="005547DA">
      <w:pPr>
        <w:pStyle w:val="ACMABulletLevel2"/>
        <w:numPr>
          <w:ilvl w:val="0"/>
          <w:numId w:val="0"/>
        </w:numPr>
      </w:pPr>
    </w:p>
    <w:p w14:paraId="2BBB50FD" w14:textId="33892DDC" w:rsidR="00E77231" w:rsidRDefault="00E77231" w:rsidP="005547DA">
      <w:pPr>
        <w:pStyle w:val="ACMABulletLevel2"/>
        <w:numPr>
          <w:ilvl w:val="0"/>
          <w:numId w:val="0"/>
        </w:numPr>
      </w:pPr>
    </w:p>
    <w:p w14:paraId="30B11FAC" w14:textId="3E92C788" w:rsidR="00E77231" w:rsidRDefault="00E77231" w:rsidP="005547DA">
      <w:pPr>
        <w:pStyle w:val="ACMABulletLevel2"/>
        <w:numPr>
          <w:ilvl w:val="0"/>
          <w:numId w:val="0"/>
        </w:numPr>
      </w:pPr>
    </w:p>
    <w:p w14:paraId="1FFD790F" w14:textId="5D4620C5" w:rsidR="00E77231" w:rsidRDefault="00E77231" w:rsidP="005547DA">
      <w:pPr>
        <w:pStyle w:val="ACMABulletLevel2"/>
        <w:numPr>
          <w:ilvl w:val="0"/>
          <w:numId w:val="0"/>
        </w:numPr>
      </w:pPr>
    </w:p>
    <w:p w14:paraId="66641D86" w14:textId="0B36E193" w:rsidR="00E77231" w:rsidRDefault="00E77231" w:rsidP="005547DA">
      <w:pPr>
        <w:pStyle w:val="ACMABulletLevel2"/>
        <w:numPr>
          <w:ilvl w:val="0"/>
          <w:numId w:val="0"/>
        </w:numPr>
      </w:pPr>
    </w:p>
    <w:p w14:paraId="537888F6" w14:textId="0F4B91F0" w:rsidR="00E77231" w:rsidRDefault="00E77231" w:rsidP="005547DA">
      <w:pPr>
        <w:pStyle w:val="ACMABulletLevel2"/>
        <w:numPr>
          <w:ilvl w:val="0"/>
          <w:numId w:val="0"/>
        </w:numPr>
      </w:pPr>
    </w:p>
    <w:p w14:paraId="612A4E85" w14:textId="118A57ED" w:rsidR="00E77231" w:rsidRDefault="00E77231" w:rsidP="005547DA">
      <w:pPr>
        <w:pStyle w:val="ACMABulletLevel2"/>
        <w:numPr>
          <w:ilvl w:val="0"/>
          <w:numId w:val="0"/>
        </w:numPr>
      </w:pPr>
    </w:p>
    <w:p w14:paraId="035BDF9D" w14:textId="67062954" w:rsidR="00E77231" w:rsidRDefault="00E77231" w:rsidP="005547DA">
      <w:pPr>
        <w:pStyle w:val="ACMABulletLevel2"/>
        <w:numPr>
          <w:ilvl w:val="0"/>
          <w:numId w:val="0"/>
        </w:numPr>
      </w:pPr>
    </w:p>
    <w:p w14:paraId="726C5E1E" w14:textId="005F3629" w:rsidR="00E77231" w:rsidRDefault="00E77231" w:rsidP="005547DA">
      <w:pPr>
        <w:pStyle w:val="ACMABulletLevel2"/>
        <w:numPr>
          <w:ilvl w:val="0"/>
          <w:numId w:val="0"/>
        </w:numPr>
      </w:pPr>
    </w:p>
    <w:p w14:paraId="5FAD66D2" w14:textId="6C469114" w:rsidR="00E77231" w:rsidRDefault="00E77231" w:rsidP="005547DA">
      <w:pPr>
        <w:pStyle w:val="ACMABulletLevel2"/>
        <w:numPr>
          <w:ilvl w:val="0"/>
          <w:numId w:val="0"/>
        </w:numPr>
      </w:pPr>
    </w:p>
    <w:p w14:paraId="6A389696" w14:textId="3B8E4A08" w:rsidR="00E77231" w:rsidRDefault="00E77231" w:rsidP="005547DA">
      <w:pPr>
        <w:pStyle w:val="ACMABulletLevel2"/>
        <w:numPr>
          <w:ilvl w:val="0"/>
          <w:numId w:val="0"/>
        </w:numPr>
      </w:pPr>
    </w:p>
    <w:p w14:paraId="5CBAD724" w14:textId="6A97B29D" w:rsidR="00E77231" w:rsidRDefault="00E77231" w:rsidP="005547DA">
      <w:pPr>
        <w:pStyle w:val="ACMABulletLevel2"/>
        <w:numPr>
          <w:ilvl w:val="0"/>
          <w:numId w:val="0"/>
        </w:numPr>
      </w:pPr>
    </w:p>
    <w:p w14:paraId="5505E69F" w14:textId="5B5FB771" w:rsidR="00E77231" w:rsidRPr="005547DA" w:rsidRDefault="00E77231" w:rsidP="00E77231">
      <w:pPr>
        <w:pStyle w:val="ACMAHeading2"/>
        <w:pageBreakBefore/>
        <w:spacing w:after="240"/>
        <w:jc w:val="right"/>
      </w:pPr>
      <w:r w:rsidRPr="005547DA">
        <w:lastRenderedPageBreak/>
        <w:t xml:space="preserve">Attachment </w:t>
      </w:r>
      <w:r>
        <w:t>C</w:t>
      </w:r>
    </w:p>
    <w:p w14:paraId="142DAF09" w14:textId="77777777" w:rsidR="00E77231" w:rsidRPr="005547DA" w:rsidRDefault="00E77231" w:rsidP="00E77231">
      <w:pPr>
        <w:pStyle w:val="ACMABodyText"/>
        <w:rPr>
          <w:b/>
          <w:i/>
        </w:rPr>
      </w:pPr>
      <w:r w:rsidRPr="005547DA">
        <w:rPr>
          <w:b/>
          <w:i/>
        </w:rPr>
        <w:t>Extracts from licensee submission to the ACMA dated 2 July 2019:</w:t>
      </w:r>
    </w:p>
    <w:p w14:paraId="29060996" w14:textId="772A9229" w:rsidR="00E77231" w:rsidRPr="00E05676" w:rsidRDefault="00E77231" w:rsidP="00E05676">
      <w:pPr>
        <w:spacing w:before="0" w:line="240" w:lineRule="atLeast"/>
        <w:rPr>
          <w:bCs/>
          <w:iCs/>
          <w:snapToGrid w:val="0"/>
        </w:rPr>
      </w:pPr>
      <w:r w:rsidRPr="00E05676">
        <w:rPr>
          <w:i w:val="0"/>
          <w:iCs/>
        </w:rPr>
        <w:t xml:space="preserve">ARN understands from the ACMA’s email of 19 June 2019 that the approximate time and </w:t>
      </w:r>
      <w:r w:rsidRPr="00E05676">
        <w:rPr>
          <w:bCs/>
          <w:i w:val="0"/>
          <w:iCs/>
          <w:snapToGrid w:val="0"/>
          <w:szCs w:val="20"/>
        </w:rPr>
        <w:t>date of broadcast of the advertisement was approximately 2.35</w:t>
      </w:r>
      <w:r w:rsidR="00292530">
        <w:rPr>
          <w:bCs/>
          <w:i w:val="0"/>
          <w:iCs/>
          <w:snapToGrid w:val="0"/>
          <w:szCs w:val="20"/>
        </w:rPr>
        <w:t xml:space="preserve"> </w:t>
      </w:r>
      <w:r w:rsidRPr="00E05676">
        <w:rPr>
          <w:bCs/>
          <w:i w:val="0"/>
          <w:iCs/>
          <w:snapToGrid w:val="0"/>
          <w:szCs w:val="20"/>
        </w:rPr>
        <w:t>pm on 18 May 2019.</w:t>
      </w:r>
    </w:p>
    <w:p w14:paraId="12AFF2C2" w14:textId="00A449D6" w:rsidR="00E77231" w:rsidRPr="00E05676" w:rsidRDefault="00E77231" w:rsidP="00E05676">
      <w:pPr>
        <w:spacing w:before="0" w:line="240" w:lineRule="atLeast"/>
        <w:rPr>
          <w:bCs/>
          <w:iCs/>
          <w:snapToGrid w:val="0"/>
        </w:rPr>
      </w:pPr>
      <w:r w:rsidRPr="00E05676">
        <w:rPr>
          <w:bCs/>
          <w:i w:val="0"/>
          <w:iCs/>
          <w:snapToGrid w:val="0"/>
          <w:szCs w:val="20"/>
        </w:rPr>
        <w:t>[…]</w:t>
      </w:r>
    </w:p>
    <w:p w14:paraId="0300B786" w14:textId="67D20517" w:rsidR="00E77231" w:rsidRPr="00E05676" w:rsidRDefault="00E77231" w:rsidP="00E05676">
      <w:pPr>
        <w:spacing w:before="0" w:line="240" w:lineRule="atLeast"/>
        <w:rPr>
          <w:iCs/>
        </w:rPr>
      </w:pPr>
      <w:r w:rsidRPr="00E05676">
        <w:rPr>
          <w:bCs/>
          <w:i w:val="0"/>
          <w:iCs/>
          <w:snapToGrid w:val="0"/>
          <w:szCs w:val="20"/>
        </w:rPr>
        <w:t>ARN</w:t>
      </w:r>
      <w:r w:rsidRPr="00E05676">
        <w:rPr>
          <w:i w:val="0"/>
          <w:iCs/>
        </w:rPr>
        <w:t xml:space="preserve"> did not broadcast an election advertisement on 18 May 2019. However, an advertisement for News Corporation which referred to its election coverage was broadcast at approximately 2.29</w:t>
      </w:r>
      <w:r w:rsidR="00292530">
        <w:rPr>
          <w:i w:val="0"/>
          <w:iCs/>
        </w:rPr>
        <w:t xml:space="preserve"> </w:t>
      </w:r>
      <w:r w:rsidRPr="00E05676">
        <w:rPr>
          <w:i w:val="0"/>
          <w:iCs/>
        </w:rPr>
        <w:t>pm on 18 May 2019 which included a reference to the Federal election in the following terms:</w:t>
      </w:r>
    </w:p>
    <w:p w14:paraId="40199E69" w14:textId="1D7ED49D" w:rsidR="00E77231" w:rsidRDefault="00E77231" w:rsidP="00E05676">
      <w:pPr>
        <w:pStyle w:val="ACMABulletLevel2"/>
        <w:numPr>
          <w:ilvl w:val="0"/>
          <w:numId w:val="0"/>
        </w:numPr>
        <w:spacing w:after="240"/>
        <w:ind w:left="425"/>
      </w:pPr>
      <w:r w:rsidRPr="00E05676">
        <w:rPr>
          <w:i/>
          <w:iCs/>
        </w:rPr>
        <w:t>How’s the election going to affect you. Subscribe before you decide. And get trusted news from the Daily Telegraph which is $12 for the first 12 weeks. Minimum Cost $4. Conditions Apply. Hurry search The Daily Telegraph Deal. The Daily Telegraph, we’re for you.</w:t>
      </w:r>
    </w:p>
    <w:p w14:paraId="54169177" w14:textId="6A2D68F5" w:rsidR="00E77231" w:rsidRDefault="00E77231" w:rsidP="00E05676">
      <w:pPr>
        <w:pStyle w:val="ACMABulletLevel2"/>
        <w:numPr>
          <w:ilvl w:val="0"/>
          <w:numId w:val="0"/>
        </w:numPr>
        <w:spacing w:after="240"/>
      </w:pPr>
      <w:r>
        <w:t>[…]</w:t>
      </w:r>
    </w:p>
    <w:p w14:paraId="635274EC" w14:textId="08016A99" w:rsidR="00E77231" w:rsidRDefault="00E77231" w:rsidP="00E05676">
      <w:pPr>
        <w:pStyle w:val="ACMABulletLevel2"/>
        <w:numPr>
          <w:ilvl w:val="0"/>
          <w:numId w:val="0"/>
        </w:numPr>
        <w:spacing w:after="240"/>
      </w:pPr>
      <w:r>
        <w:t xml:space="preserve">The definitions for Election Advertisement and Election Matter require advertising material to contain material intended or likely to affect voting in an upcoming election or commenting on the policies of candidates in connection with the election. The News Corporation advertisement does not solicit votes for any particular party, or comment on the policy issues at hand in the Federal election but merely advertises its print and digital masthead </w:t>
      </w:r>
      <w:r w:rsidRPr="00E05676">
        <w:rPr>
          <w:i/>
          <w:iCs/>
        </w:rPr>
        <w:t>The Daily Telegraph</w:t>
      </w:r>
      <w:r>
        <w:t xml:space="preserve">. Accordingly, the News Corporation advertisement is not an Election Advertisement within the meaning of the </w:t>
      </w:r>
      <w:r w:rsidRPr="00E05676">
        <w:rPr>
          <w:i/>
          <w:iCs/>
        </w:rPr>
        <w:t>Broadcasting Services Act 1992</w:t>
      </w:r>
      <w:r>
        <w:t xml:space="preserve"> (Cth).</w:t>
      </w:r>
    </w:p>
    <w:p w14:paraId="6D5C67EF" w14:textId="77777777" w:rsidR="00E77231" w:rsidRDefault="00E77231" w:rsidP="00E05676">
      <w:pPr>
        <w:pStyle w:val="ACMABulletLevel2"/>
        <w:numPr>
          <w:ilvl w:val="0"/>
          <w:numId w:val="0"/>
        </w:numPr>
        <w:spacing w:after="240"/>
      </w:pPr>
      <w:r>
        <w:t xml:space="preserve">For the reasons set out above, ARN maintains its broadcast of advertisements during the election blackout period did not contravene the Schedule 2 requirements of the </w:t>
      </w:r>
      <w:r w:rsidRPr="00E05676">
        <w:rPr>
          <w:i/>
          <w:iCs/>
        </w:rPr>
        <w:t xml:space="preserve">Broadcasting Services Act 1992 </w:t>
      </w:r>
      <w:r>
        <w:t>(Cth).</w:t>
      </w:r>
    </w:p>
    <w:p w14:paraId="58AC2D7D" w14:textId="77777777" w:rsidR="00E77231" w:rsidRDefault="00E77231" w:rsidP="005547DA">
      <w:pPr>
        <w:pStyle w:val="ACMABulletLevel2"/>
        <w:numPr>
          <w:ilvl w:val="0"/>
          <w:numId w:val="0"/>
        </w:numPr>
      </w:pPr>
    </w:p>
    <w:sectPr w:rsidR="00E77231" w:rsidSect="0033104B">
      <w:headerReference w:type="even" r:id="rId10"/>
      <w:headerReference w:type="default"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B3BA1F" w14:textId="77777777" w:rsidR="00C0077D" w:rsidRDefault="00C0077D">
      <w:r>
        <w:separator/>
      </w:r>
    </w:p>
  </w:endnote>
  <w:endnote w:type="continuationSeparator" w:id="0">
    <w:p w14:paraId="077C14BF" w14:textId="77777777" w:rsidR="00C0077D" w:rsidRDefault="00C007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2A7997" w14:textId="77777777" w:rsidR="00D33FDC" w:rsidRDefault="00D33FDC">
    <w:pPr>
      <w:framePr w:wrap="around" w:vAnchor="text" w:hAnchor="margin" w:xAlign="right" w:y="1"/>
    </w:pPr>
    <w:r>
      <w:fldChar w:fldCharType="begin"/>
    </w:r>
    <w:r>
      <w:instrText xml:space="preserve">PAGE  </w:instrText>
    </w:r>
    <w:r>
      <w:fldChar w:fldCharType="end"/>
    </w:r>
  </w:p>
  <w:p w14:paraId="66875E29" w14:textId="77777777" w:rsidR="00D33FDC" w:rsidRDefault="00D33FDC">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12DF37" w14:textId="304A4379" w:rsidR="00D33FDC" w:rsidRPr="00816ADF" w:rsidRDefault="00D33FDC" w:rsidP="00EF7A2A">
    <w:pPr>
      <w:pStyle w:val="ACMAFooter"/>
      <w:rPr>
        <w:sz w:val="16"/>
        <w:szCs w:val="16"/>
      </w:rPr>
    </w:pPr>
    <w:r w:rsidRPr="00D237D3">
      <w:rPr>
        <w:sz w:val="18"/>
        <w:szCs w:val="18"/>
      </w:rPr>
      <w:t xml:space="preserve">ACMA Investigation report— </w:t>
    </w:r>
    <w:r w:rsidRPr="00D237D3">
      <w:rPr>
        <w:iCs/>
        <w:sz w:val="18"/>
        <w:szCs w:val="18"/>
      </w:rPr>
      <w:t>Election advertisement</w:t>
    </w:r>
    <w:r w:rsidRPr="00D237D3">
      <w:rPr>
        <w:i/>
        <w:sz w:val="18"/>
        <w:szCs w:val="18"/>
      </w:rPr>
      <w:t xml:space="preserve"> </w:t>
    </w:r>
    <w:r w:rsidRPr="00D237D3">
      <w:rPr>
        <w:sz w:val="18"/>
        <w:szCs w:val="18"/>
      </w:rPr>
      <w:t>broadcast on Kiis FM on 18 May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F0389E">
      <w:rPr>
        <w:noProof/>
        <w:sz w:val="16"/>
        <w:szCs w:val="16"/>
      </w:rPr>
      <w:t>7</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E36780" w14:textId="77777777" w:rsidR="00D33FDC" w:rsidRPr="00211185" w:rsidRDefault="00D33FDC" w:rsidP="009B461B">
    <w:pPr>
      <w:pStyle w:val="Footer"/>
    </w:pPr>
    <w:r>
      <w:rPr>
        <w:noProof/>
        <w:lang w:eastAsia="en-AU"/>
      </w:rPr>
      <w:drawing>
        <wp:inline distT="0" distB="0" distL="0" distR="0" wp14:anchorId="7FC99CFC" wp14:editId="7498700C">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16807C" w14:textId="77777777" w:rsidR="00C0077D" w:rsidRDefault="00C0077D">
      <w:r>
        <w:separator/>
      </w:r>
    </w:p>
  </w:footnote>
  <w:footnote w:type="continuationSeparator" w:id="0">
    <w:p w14:paraId="53A757B4" w14:textId="77777777" w:rsidR="00C0077D" w:rsidRDefault="00C0077D">
      <w:r>
        <w:continuationSeparator/>
      </w:r>
    </w:p>
  </w:footnote>
  <w:footnote w:id="1">
    <w:p w14:paraId="49D4CE81" w14:textId="77777777" w:rsidR="00D33FDC" w:rsidRPr="005A03BF" w:rsidRDefault="00D33FDC" w:rsidP="00AF0D43">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1451E0" w14:textId="72E120CC" w:rsidR="00D33FDC" w:rsidRDefault="00D33FDC">
    <w:r>
      <w:fldChar w:fldCharType="begin"/>
    </w:r>
    <w:r>
      <w:instrText xml:space="preserve"> REF ReportTitle \h </w:instrText>
    </w:r>
    <w:r>
      <w:fldChar w:fldCharType="separate"/>
    </w:r>
    <w:r w:rsidR="00233C60">
      <w:rPr>
        <w:b/>
        <w:bCs/>
        <w:lang w:val="en-US"/>
      </w:rPr>
      <w:t>Error! Reference source not found.</w:t>
    </w:r>
    <w:r>
      <w:fldChar w:fldCharType="end"/>
    </w:r>
  </w:p>
  <w:p w14:paraId="0F9604BA" w14:textId="77777777" w:rsidR="00D33FDC" w:rsidRDefault="00D33FD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B2EF03" w14:textId="26F31310" w:rsidR="00D33FDC" w:rsidRPr="001164DF" w:rsidRDefault="00D33FDC"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9C3CB1" w14:textId="4DF152AB" w:rsidR="00D33FDC" w:rsidRDefault="00D33FDC" w:rsidP="00521BCF">
    <w:pPr>
      <w:pStyle w:val="ACMAInConfidence"/>
    </w:pPr>
  </w:p>
  <w:p w14:paraId="3DFD478F" w14:textId="77777777" w:rsidR="001666E3" w:rsidRDefault="001666E3" w:rsidP="00521BCF">
    <w:pPr>
      <w:pStyle w:val="ACMAInConfidence"/>
    </w:pPr>
  </w:p>
  <w:p w14:paraId="53D10C5F" w14:textId="77777777" w:rsidR="00D33FDC" w:rsidRPr="005F22AA" w:rsidRDefault="00D33FDC" w:rsidP="005F22AA">
    <w:pPr>
      <w:pStyle w:val="ACMAHeaderGraphicSpace"/>
    </w:pPr>
    <w:r>
      <w:rPr>
        <w:noProof/>
        <w:snapToGrid/>
        <w:lang w:eastAsia="en-AU"/>
      </w:rPr>
      <w:drawing>
        <wp:inline distT="0" distB="0" distL="0" distR="0" wp14:anchorId="13763625" wp14:editId="3907EADB">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6D71CD8"/>
    <w:multiLevelType w:val="hybridMultilevel"/>
    <w:tmpl w:val="9058F546"/>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4D5D60"/>
    <w:multiLevelType w:val="hybridMultilevel"/>
    <w:tmpl w:val="B1C699BC"/>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C5D4C80"/>
    <w:multiLevelType w:val="hybridMultilevel"/>
    <w:tmpl w:val="689A37B4"/>
    <w:lvl w:ilvl="0" w:tplc="52BEA424">
      <w:start w:val="1"/>
      <w:numFmt w:val="decimal"/>
      <w:lvlText w:val="(%1)"/>
      <w:lvlJc w:val="left"/>
      <w:pPr>
        <w:ind w:left="928"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6" w15:restartNumberingAfterBreak="0">
    <w:nsid w:val="1D272A0E"/>
    <w:multiLevelType w:val="hybridMultilevel"/>
    <w:tmpl w:val="689A37B4"/>
    <w:lvl w:ilvl="0" w:tplc="52BEA424">
      <w:start w:val="1"/>
      <w:numFmt w:val="decimal"/>
      <w:lvlText w:val="(%1)"/>
      <w:lvlJc w:val="left"/>
      <w:pPr>
        <w:ind w:left="928"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7"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1" w15:restartNumberingAfterBreak="0">
    <w:nsid w:val="38AF4D55"/>
    <w:multiLevelType w:val="hybridMultilevel"/>
    <w:tmpl w:val="DFCE9192"/>
    <w:lvl w:ilvl="0" w:tplc="35A6AC62">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2"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10"/>
  </w:num>
  <w:num w:numId="4">
    <w:abstractNumId w:val="17"/>
  </w:num>
  <w:num w:numId="5">
    <w:abstractNumId w:val="14"/>
  </w:num>
  <w:num w:numId="6">
    <w:abstractNumId w:val="12"/>
  </w:num>
  <w:num w:numId="7">
    <w:abstractNumId w:val="8"/>
  </w:num>
  <w:num w:numId="8">
    <w:abstractNumId w:val="4"/>
  </w:num>
  <w:num w:numId="9">
    <w:abstractNumId w:val="0"/>
  </w:num>
  <w:num w:numId="10">
    <w:abstractNumId w:val="15"/>
  </w:num>
  <w:num w:numId="11">
    <w:abstractNumId w:val="18"/>
  </w:num>
  <w:num w:numId="12">
    <w:abstractNumId w:val="13"/>
  </w:num>
  <w:num w:numId="13">
    <w:abstractNumId w:val="7"/>
  </w:num>
  <w:num w:numId="14">
    <w:abstractNumId w:val="19"/>
  </w:num>
  <w:num w:numId="15">
    <w:abstractNumId w:val="16"/>
  </w:num>
  <w:num w:numId="16">
    <w:abstractNumId w:val="20"/>
  </w:num>
  <w:num w:numId="17">
    <w:abstractNumId w:val="5"/>
  </w:num>
  <w:num w:numId="18">
    <w:abstractNumId w:val="3"/>
  </w:num>
  <w:num w:numId="19">
    <w:abstractNumId w:val="11"/>
  </w:num>
  <w:num w:numId="20">
    <w:abstractNumId w:val="2"/>
  </w:num>
  <w:num w:numId="21">
    <w:abstractNumId w:val="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QWlpNi0ZQbk2yMdxHuCkX95ZIKOFUJ+q5foW/sISms0=" w:saltValue="mE8UnEBEvNM/Nwx2Zo9/Ug==" w:algorithmName="SHA-256"/>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88E"/>
    <w:rsid w:val="0000661F"/>
    <w:rsid w:val="000101EF"/>
    <w:rsid w:val="00013EAC"/>
    <w:rsid w:val="000307EE"/>
    <w:rsid w:val="000332CF"/>
    <w:rsid w:val="000370C8"/>
    <w:rsid w:val="00043DE2"/>
    <w:rsid w:val="00053457"/>
    <w:rsid w:val="000555E2"/>
    <w:rsid w:val="00071E6E"/>
    <w:rsid w:val="00075F5D"/>
    <w:rsid w:val="00076CB6"/>
    <w:rsid w:val="000845A8"/>
    <w:rsid w:val="00084627"/>
    <w:rsid w:val="00094589"/>
    <w:rsid w:val="000A0747"/>
    <w:rsid w:val="000C4D29"/>
    <w:rsid w:val="000D0502"/>
    <w:rsid w:val="000D4908"/>
    <w:rsid w:val="000E0C29"/>
    <w:rsid w:val="000E103F"/>
    <w:rsid w:val="000E3ACD"/>
    <w:rsid w:val="000E4F0D"/>
    <w:rsid w:val="000F12E8"/>
    <w:rsid w:val="000F2148"/>
    <w:rsid w:val="000F3189"/>
    <w:rsid w:val="00102AB2"/>
    <w:rsid w:val="00105C54"/>
    <w:rsid w:val="00113573"/>
    <w:rsid w:val="001164DF"/>
    <w:rsid w:val="0011733F"/>
    <w:rsid w:val="001262BD"/>
    <w:rsid w:val="00131277"/>
    <w:rsid w:val="0013198F"/>
    <w:rsid w:val="0013275A"/>
    <w:rsid w:val="00146895"/>
    <w:rsid w:val="00146E30"/>
    <w:rsid w:val="001528B2"/>
    <w:rsid w:val="001573E1"/>
    <w:rsid w:val="00160831"/>
    <w:rsid w:val="00161CD8"/>
    <w:rsid w:val="00161F35"/>
    <w:rsid w:val="001666E3"/>
    <w:rsid w:val="00174162"/>
    <w:rsid w:val="00177619"/>
    <w:rsid w:val="00187224"/>
    <w:rsid w:val="00187E47"/>
    <w:rsid w:val="00191BDE"/>
    <w:rsid w:val="00191E26"/>
    <w:rsid w:val="00193093"/>
    <w:rsid w:val="001965D5"/>
    <w:rsid w:val="00197E2F"/>
    <w:rsid w:val="001A27EA"/>
    <w:rsid w:val="001A375C"/>
    <w:rsid w:val="001B2524"/>
    <w:rsid w:val="001B2EA7"/>
    <w:rsid w:val="001B7B29"/>
    <w:rsid w:val="001B7E7F"/>
    <w:rsid w:val="001C285C"/>
    <w:rsid w:val="001C6546"/>
    <w:rsid w:val="001D430E"/>
    <w:rsid w:val="001D5D4A"/>
    <w:rsid w:val="001E2D6A"/>
    <w:rsid w:val="001E3098"/>
    <w:rsid w:val="001E63DF"/>
    <w:rsid w:val="001F2D5B"/>
    <w:rsid w:val="001F423C"/>
    <w:rsid w:val="00205CDE"/>
    <w:rsid w:val="00210199"/>
    <w:rsid w:val="00211185"/>
    <w:rsid w:val="002114D9"/>
    <w:rsid w:val="0021377B"/>
    <w:rsid w:val="00213AFF"/>
    <w:rsid w:val="00214950"/>
    <w:rsid w:val="002243C5"/>
    <w:rsid w:val="00224A5E"/>
    <w:rsid w:val="00227744"/>
    <w:rsid w:val="00230D12"/>
    <w:rsid w:val="002325DB"/>
    <w:rsid w:val="00233C60"/>
    <w:rsid w:val="0024000F"/>
    <w:rsid w:val="0024060D"/>
    <w:rsid w:val="00245CE7"/>
    <w:rsid w:val="00253814"/>
    <w:rsid w:val="00267125"/>
    <w:rsid w:val="00270105"/>
    <w:rsid w:val="00270182"/>
    <w:rsid w:val="0027366A"/>
    <w:rsid w:val="00281F78"/>
    <w:rsid w:val="00286AFC"/>
    <w:rsid w:val="0028781C"/>
    <w:rsid w:val="00292530"/>
    <w:rsid w:val="002B03A9"/>
    <w:rsid w:val="002B0831"/>
    <w:rsid w:val="002B1843"/>
    <w:rsid w:val="002C225F"/>
    <w:rsid w:val="002C3721"/>
    <w:rsid w:val="002C3B2E"/>
    <w:rsid w:val="002C6235"/>
    <w:rsid w:val="002D1F99"/>
    <w:rsid w:val="002D3179"/>
    <w:rsid w:val="002D7E3D"/>
    <w:rsid w:val="002E1A33"/>
    <w:rsid w:val="002E3B76"/>
    <w:rsid w:val="002E64F5"/>
    <w:rsid w:val="002F1908"/>
    <w:rsid w:val="002F3B30"/>
    <w:rsid w:val="003163A9"/>
    <w:rsid w:val="003169B0"/>
    <w:rsid w:val="00320122"/>
    <w:rsid w:val="00321A85"/>
    <w:rsid w:val="00322C79"/>
    <w:rsid w:val="0033104B"/>
    <w:rsid w:val="003329A6"/>
    <w:rsid w:val="003364DB"/>
    <w:rsid w:val="00346A8C"/>
    <w:rsid w:val="003470D1"/>
    <w:rsid w:val="003505C0"/>
    <w:rsid w:val="00357507"/>
    <w:rsid w:val="003615D1"/>
    <w:rsid w:val="003634AA"/>
    <w:rsid w:val="00370FC9"/>
    <w:rsid w:val="00371957"/>
    <w:rsid w:val="003742CA"/>
    <w:rsid w:val="00382846"/>
    <w:rsid w:val="003832F2"/>
    <w:rsid w:val="0039406A"/>
    <w:rsid w:val="00395815"/>
    <w:rsid w:val="003A1FF5"/>
    <w:rsid w:val="003A22C0"/>
    <w:rsid w:val="003A4C94"/>
    <w:rsid w:val="003B1977"/>
    <w:rsid w:val="003B6843"/>
    <w:rsid w:val="003C0345"/>
    <w:rsid w:val="003C1096"/>
    <w:rsid w:val="003C42DB"/>
    <w:rsid w:val="003D7A22"/>
    <w:rsid w:val="003E08A5"/>
    <w:rsid w:val="0040529A"/>
    <w:rsid w:val="004054CE"/>
    <w:rsid w:val="004132DE"/>
    <w:rsid w:val="00420BA9"/>
    <w:rsid w:val="00420F9B"/>
    <w:rsid w:val="00421558"/>
    <w:rsid w:val="004266E1"/>
    <w:rsid w:val="00426A3E"/>
    <w:rsid w:val="004309E6"/>
    <w:rsid w:val="0043198D"/>
    <w:rsid w:val="00431E14"/>
    <w:rsid w:val="004413F1"/>
    <w:rsid w:val="00441634"/>
    <w:rsid w:val="00441B06"/>
    <w:rsid w:val="00444C27"/>
    <w:rsid w:val="00447AEF"/>
    <w:rsid w:val="004957AC"/>
    <w:rsid w:val="0049754C"/>
    <w:rsid w:val="004C08C8"/>
    <w:rsid w:val="004C0AFA"/>
    <w:rsid w:val="004C3A71"/>
    <w:rsid w:val="004D1505"/>
    <w:rsid w:val="004D6C6A"/>
    <w:rsid w:val="004E08CB"/>
    <w:rsid w:val="004E1601"/>
    <w:rsid w:val="004E2A31"/>
    <w:rsid w:val="004E7647"/>
    <w:rsid w:val="004F330E"/>
    <w:rsid w:val="004F7A2B"/>
    <w:rsid w:val="0050049F"/>
    <w:rsid w:val="00507982"/>
    <w:rsid w:val="005122AF"/>
    <w:rsid w:val="005158CB"/>
    <w:rsid w:val="00521BCF"/>
    <w:rsid w:val="00522026"/>
    <w:rsid w:val="00535423"/>
    <w:rsid w:val="00535EE2"/>
    <w:rsid w:val="00550001"/>
    <w:rsid w:val="00554755"/>
    <w:rsid w:val="005547DA"/>
    <w:rsid w:val="00554E5F"/>
    <w:rsid w:val="005566FE"/>
    <w:rsid w:val="005610A6"/>
    <w:rsid w:val="005631CB"/>
    <w:rsid w:val="00565785"/>
    <w:rsid w:val="005703E5"/>
    <w:rsid w:val="00586E25"/>
    <w:rsid w:val="005A227A"/>
    <w:rsid w:val="005A2628"/>
    <w:rsid w:val="005A58D4"/>
    <w:rsid w:val="005A5AE5"/>
    <w:rsid w:val="005A613B"/>
    <w:rsid w:val="005C3922"/>
    <w:rsid w:val="005C5EB3"/>
    <w:rsid w:val="005D0A26"/>
    <w:rsid w:val="005D1DDD"/>
    <w:rsid w:val="005D267B"/>
    <w:rsid w:val="005E47E5"/>
    <w:rsid w:val="005F22AA"/>
    <w:rsid w:val="00605E62"/>
    <w:rsid w:val="00614008"/>
    <w:rsid w:val="0061569D"/>
    <w:rsid w:val="006162E4"/>
    <w:rsid w:val="00622D38"/>
    <w:rsid w:val="00625E1E"/>
    <w:rsid w:val="006308A9"/>
    <w:rsid w:val="00637492"/>
    <w:rsid w:val="00643DF0"/>
    <w:rsid w:val="00645F94"/>
    <w:rsid w:val="00647DD3"/>
    <w:rsid w:val="006526F9"/>
    <w:rsid w:val="0065633C"/>
    <w:rsid w:val="006601D3"/>
    <w:rsid w:val="006708CE"/>
    <w:rsid w:val="00673AEA"/>
    <w:rsid w:val="00684B32"/>
    <w:rsid w:val="006877FC"/>
    <w:rsid w:val="006958B4"/>
    <w:rsid w:val="0069604A"/>
    <w:rsid w:val="006A02B1"/>
    <w:rsid w:val="006A40B9"/>
    <w:rsid w:val="006B7982"/>
    <w:rsid w:val="006C78D0"/>
    <w:rsid w:val="006D7DB1"/>
    <w:rsid w:val="006E1969"/>
    <w:rsid w:val="006E1C68"/>
    <w:rsid w:val="006E2405"/>
    <w:rsid w:val="006E2D96"/>
    <w:rsid w:val="006E340C"/>
    <w:rsid w:val="006F24EE"/>
    <w:rsid w:val="006F3066"/>
    <w:rsid w:val="006F6CA7"/>
    <w:rsid w:val="006F7DD6"/>
    <w:rsid w:val="00701E0D"/>
    <w:rsid w:val="00705F43"/>
    <w:rsid w:val="00713916"/>
    <w:rsid w:val="00714AD5"/>
    <w:rsid w:val="00715297"/>
    <w:rsid w:val="00715C35"/>
    <w:rsid w:val="00720CC7"/>
    <w:rsid w:val="0072120E"/>
    <w:rsid w:val="007232C6"/>
    <w:rsid w:val="00725D8A"/>
    <w:rsid w:val="007335E8"/>
    <w:rsid w:val="00733663"/>
    <w:rsid w:val="00733F89"/>
    <w:rsid w:val="00734881"/>
    <w:rsid w:val="007354ED"/>
    <w:rsid w:val="007379F4"/>
    <w:rsid w:val="007411F1"/>
    <w:rsid w:val="00741721"/>
    <w:rsid w:val="007451C5"/>
    <w:rsid w:val="00747CC0"/>
    <w:rsid w:val="00750D40"/>
    <w:rsid w:val="00751159"/>
    <w:rsid w:val="00754C70"/>
    <w:rsid w:val="00755B0C"/>
    <w:rsid w:val="007566CE"/>
    <w:rsid w:val="007579B1"/>
    <w:rsid w:val="00763959"/>
    <w:rsid w:val="00766D75"/>
    <w:rsid w:val="00772E29"/>
    <w:rsid w:val="00775052"/>
    <w:rsid w:val="00783189"/>
    <w:rsid w:val="00785DDD"/>
    <w:rsid w:val="007873B8"/>
    <w:rsid w:val="0079221C"/>
    <w:rsid w:val="0079419E"/>
    <w:rsid w:val="0079450A"/>
    <w:rsid w:val="007A3FE6"/>
    <w:rsid w:val="007A4A1A"/>
    <w:rsid w:val="007A56F7"/>
    <w:rsid w:val="007A6D4C"/>
    <w:rsid w:val="007B047A"/>
    <w:rsid w:val="007B368E"/>
    <w:rsid w:val="007B4828"/>
    <w:rsid w:val="007C3D2A"/>
    <w:rsid w:val="007C50C6"/>
    <w:rsid w:val="007D1E0F"/>
    <w:rsid w:val="007D6B6D"/>
    <w:rsid w:val="007E1EAA"/>
    <w:rsid w:val="007F617B"/>
    <w:rsid w:val="007F66DE"/>
    <w:rsid w:val="00804D47"/>
    <w:rsid w:val="00805F13"/>
    <w:rsid w:val="0081181E"/>
    <w:rsid w:val="0081646E"/>
    <w:rsid w:val="00816ADF"/>
    <w:rsid w:val="008238FE"/>
    <w:rsid w:val="0082478C"/>
    <w:rsid w:val="008278C9"/>
    <w:rsid w:val="00844F3E"/>
    <w:rsid w:val="00845F36"/>
    <w:rsid w:val="008505DE"/>
    <w:rsid w:val="0085074F"/>
    <w:rsid w:val="00851F1C"/>
    <w:rsid w:val="008531F9"/>
    <w:rsid w:val="0085498B"/>
    <w:rsid w:val="0087360D"/>
    <w:rsid w:val="00874227"/>
    <w:rsid w:val="008746E9"/>
    <w:rsid w:val="008764C7"/>
    <w:rsid w:val="00880246"/>
    <w:rsid w:val="00883556"/>
    <w:rsid w:val="008837B5"/>
    <w:rsid w:val="0088427E"/>
    <w:rsid w:val="00891556"/>
    <w:rsid w:val="008946C0"/>
    <w:rsid w:val="008A7415"/>
    <w:rsid w:val="008B0505"/>
    <w:rsid w:val="008B42DA"/>
    <w:rsid w:val="008B4571"/>
    <w:rsid w:val="008B68FC"/>
    <w:rsid w:val="008C1455"/>
    <w:rsid w:val="008D1173"/>
    <w:rsid w:val="008D7F7A"/>
    <w:rsid w:val="008E4AEE"/>
    <w:rsid w:val="008F0E8E"/>
    <w:rsid w:val="008F2BA5"/>
    <w:rsid w:val="008F2CB6"/>
    <w:rsid w:val="008F2EEF"/>
    <w:rsid w:val="008F4B7B"/>
    <w:rsid w:val="00903100"/>
    <w:rsid w:val="00906284"/>
    <w:rsid w:val="0091127E"/>
    <w:rsid w:val="00913557"/>
    <w:rsid w:val="00913D30"/>
    <w:rsid w:val="00920322"/>
    <w:rsid w:val="0093042F"/>
    <w:rsid w:val="00934ECC"/>
    <w:rsid w:val="009359FA"/>
    <w:rsid w:val="00937C1F"/>
    <w:rsid w:val="00947985"/>
    <w:rsid w:val="00951990"/>
    <w:rsid w:val="00951BBE"/>
    <w:rsid w:val="0095427A"/>
    <w:rsid w:val="00956AE4"/>
    <w:rsid w:val="00962A0A"/>
    <w:rsid w:val="00963260"/>
    <w:rsid w:val="00972DB3"/>
    <w:rsid w:val="009822A1"/>
    <w:rsid w:val="00983D42"/>
    <w:rsid w:val="00987D46"/>
    <w:rsid w:val="00997E79"/>
    <w:rsid w:val="009A1C2B"/>
    <w:rsid w:val="009A35E5"/>
    <w:rsid w:val="009A5AC7"/>
    <w:rsid w:val="009A7B23"/>
    <w:rsid w:val="009B2B79"/>
    <w:rsid w:val="009B3072"/>
    <w:rsid w:val="009B461B"/>
    <w:rsid w:val="009D0EFF"/>
    <w:rsid w:val="009D3591"/>
    <w:rsid w:val="009D4132"/>
    <w:rsid w:val="009E1F57"/>
    <w:rsid w:val="009E6A9F"/>
    <w:rsid w:val="009E7E53"/>
    <w:rsid w:val="009F5D03"/>
    <w:rsid w:val="00A04A54"/>
    <w:rsid w:val="00A05AF4"/>
    <w:rsid w:val="00A15205"/>
    <w:rsid w:val="00A2236D"/>
    <w:rsid w:val="00A2443C"/>
    <w:rsid w:val="00A2623E"/>
    <w:rsid w:val="00A26989"/>
    <w:rsid w:val="00A31B1A"/>
    <w:rsid w:val="00A33D8F"/>
    <w:rsid w:val="00A43C96"/>
    <w:rsid w:val="00A44ED8"/>
    <w:rsid w:val="00A47E02"/>
    <w:rsid w:val="00A5055A"/>
    <w:rsid w:val="00A57D5D"/>
    <w:rsid w:val="00A65C16"/>
    <w:rsid w:val="00A7236D"/>
    <w:rsid w:val="00A72BE6"/>
    <w:rsid w:val="00AA0EEA"/>
    <w:rsid w:val="00AA1291"/>
    <w:rsid w:val="00AA3D14"/>
    <w:rsid w:val="00AA4C6F"/>
    <w:rsid w:val="00AA5690"/>
    <w:rsid w:val="00AA5CF0"/>
    <w:rsid w:val="00AB01E8"/>
    <w:rsid w:val="00AC22AF"/>
    <w:rsid w:val="00AC4AF1"/>
    <w:rsid w:val="00AC5010"/>
    <w:rsid w:val="00AD198A"/>
    <w:rsid w:val="00AD1C18"/>
    <w:rsid w:val="00AD2B67"/>
    <w:rsid w:val="00AE20DD"/>
    <w:rsid w:val="00AF056F"/>
    <w:rsid w:val="00AF0D43"/>
    <w:rsid w:val="00AF0D57"/>
    <w:rsid w:val="00AF27CD"/>
    <w:rsid w:val="00B00E4D"/>
    <w:rsid w:val="00B0310E"/>
    <w:rsid w:val="00B034BE"/>
    <w:rsid w:val="00B07D45"/>
    <w:rsid w:val="00B163D6"/>
    <w:rsid w:val="00B24F9D"/>
    <w:rsid w:val="00B30A6C"/>
    <w:rsid w:val="00B507BE"/>
    <w:rsid w:val="00B56B9B"/>
    <w:rsid w:val="00B66835"/>
    <w:rsid w:val="00B674D9"/>
    <w:rsid w:val="00B7699F"/>
    <w:rsid w:val="00B8072C"/>
    <w:rsid w:val="00B84BC2"/>
    <w:rsid w:val="00B86A58"/>
    <w:rsid w:val="00B94DC3"/>
    <w:rsid w:val="00BA0C67"/>
    <w:rsid w:val="00BA3BBA"/>
    <w:rsid w:val="00BC4728"/>
    <w:rsid w:val="00BE2A3C"/>
    <w:rsid w:val="00BE2E03"/>
    <w:rsid w:val="00BE3EBD"/>
    <w:rsid w:val="00BE459D"/>
    <w:rsid w:val="00BE54BE"/>
    <w:rsid w:val="00BF3486"/>
    <w:rsid w:val="00BF3CC8"/>
    <w:rsid w:val="00BF554B"/>
    <w:rsid w:val="00C0077D"/>
    <w:rsid w:val="00C0205F"/>
    <w:rsid w:val="00C0320D"/>
    <w:rsid w:val="00C038E9"/>
    <w:rsid w:val="00C03DE1"/>
    <w:rsid w:val="00C04AF0"/>
    <w:rsid w:val="00C05671"/>
    <w:rsid w:val="00C07073"/>
    <w:rsid w:val="00C07B88"/>
    <w:rsid w:val="00C11CE2"/>
    <w:rsid w:val="00C201F2"/>
    <w:rsid w:val="00C2160C"/>
    <w:rsid w:val="00C22B6B"/>
    <w:rsid w:val="00C24A9A"/>
    <w:rsid w:val="00C24B21"/>
    <w:rsid w:val="00C2537D"/>
    <w:rsid w:val="00C30843"/>
    <w:rsid w:val="00C30E51"/>
    <w:rsid w:val="00C3399F"/>
    <w:rsid w:val="00C33E60"/>
    <w:rsid w:val="00C34B4D"/>
    <w:rsid w:val="00C34F7D"/>
    <w:rsid w:val="00C35B8B"/>
    <w:rsid w:val="00C37DDE"/>
    <w:rsid w:val="00C40428"/>
    <w:rsid w:val="00C44CC1"/>
    <w:rsid w:val="00C47124"/>
    <w:rsid w:val="00C53E5D"/>
    <w:rsid w:val="00C5672B"/>
    <w:rsid w:val="00C60135"/>
    <w:rsid w:val="00C65EB0"/>
    <w:rsid w:val="00C76D75"/>
    <w:rsid w:val="00C857F8"/>
    <w:rsid w:val="00C873A9"/>
    <w:rsid w:val="00C87A8C"/>
    <w:rsid w:val="00C947E2"/>
    <w:rsid w:val="00CA3AA6"/>
    <w:rsid w:val="00CB39B3"/>
    <w:rsid w:val="00CC16BE"/>
    <w:rsid w:val="00CC597A"/>
    <w:rsid w:val="00CC7A32"/>
    <w:rsid w:val="00CD2711"/>
    <w:rsid w:val="00CD3452"/>
    <w:rsid w:val="00CE2DC3"/>
    <w:rsid w:val="00CF246A"/>
    <w:rsid w:val="00CF3E93"/>
    <w:rsid w:val="00CF40D3"/>
    <w:rsid w:val="00CF5789"/>
    <w:rsid w:val="00CF5EB3"/>
    <w:rsid w:val="00D01406"/>
    <w:rsid w:val="00D11455"/>
    <w:rsid w:val="00D13D21"/>
    <w:rsid w:val="00D1637C"/>
    <w:rsid w:val="00D171F2"/>
    <w:rsid w:val="00D2288C"/>
    <w:rsid w:val="00D237D3"/>
    <w:rsid w:val="00D24D99"/>
    <w:rsid w:val="00D3071B"/>
    <w:rsid w:val="00D33FDC"/>
    <w:rsid w:val="00D36446"/>
    <w:rsid w:val="00D457D5"/>
    <w:rsid w:val="00D46F22"/>
    <w:rsid w:val="00D530A5"/>
    <w:rsid w:val="00D6266E"/>
    <w:rsid w:val="00D62F1F"/>
    <w:rsid w:val="00D668E3"/>
    <w:rsid w:val="00D6705E"/>
    <w:rsid w:val="00D6718B"/>
    <w:rsid w:val="00D71543"/>
    <w:rsid w:val="00D80CCA"/>
    <w:rsid w:val="00D840AC"/>
    <w:rsid w:val="00D9593A"/>
    <w:rsid w:val="00DA4B9A"/>
    <w:rsid w:val="00DB34DB"/>
    <w:rsid w:val="00DC099F"/>
    <w:rsid w:val="00DC2DE8"/>
    <w:rsid w:val="00DC3EFC"/>
    <w:rsid w:val="00DC4A6C"/>
    <w:rsid w:val="00DF0C59"/>
    <w:rsid w:val="00DF3CFE"/>
    <w:rsid w:val="00DF3DE3"/>
    <w:rsid w:val="00DF5321"/>
    <w:rsid w:val="00E05676"/>
    <w:rsid w:val="00E063E8"/>
    <w:rsid w:val="00E06BF1"/>
    <w:rsid w:val="00E06E0F"/>
    <w:rsid w:val="00E104BD"/>
    <w:rsid w:val="00E11692"/>
    <w:rsid w:val="00E27E12"/>
    <w:rsid w:val="00E30230"/>
    <w:rsid w:val="00E35210"/>
    <w:rsid w:val="00E416C9"/>
    <w:rsid w:val="00E437A9"/>
    <w:rsid w:val="00E44705"/>
    <w:rsid w:val="00E46944"/>
    <w:rsid w:val="00E46959"/>
    <w:rsid w:val="00E52144"/>
    <w:rsid w:val="00E52BEF"/>
    <w:rsid w:val="00E53480"/>
    <w:rsid w:val="00E536EE"/>
    <w:rsid w:val="00E55CD3"/>
    <w:rsid w:val="00E574DE"/>
    <w:rsid w:val="00E64144"/>
    <w:rsid w:val="00E67D3D"/>
    <w:rsid w:val="00E71217"/>
    <w:rsid w:val="00E738AF"/>
    <w:rsid w:val="00E7638D"/>
    <w:rsid w:val="00E76DFD"/>
    <w:rsid w:val="00E77231"/>
    <w:rsid w:val="00E80D8F"/>
    <w:rsid w:val="00E829F9"/>
    <w:rsid w:val="00E8312E"/>
    <w:rsid w:val="00E92A4F"/>
    <w:rsid w:val="00EA51AB"/>
    <w:rsid w:val="00EB7881"/>
    <w:rsid w:val="00EC491A"/>
    <w:rsid w:val="00EC6C3A"/>
    <w:rsid w:val="00EC7793"/>
    <w:rsid w:val="00ED079E"/>
    <w:rsid w:val="00ED616B"/>
    <w:rsid w:val="00EE20DA"/>
    <w:rsid w:val="00EE26E2"/>
    <w:rsid w:val="00EF1D52"/>
    <w:rsid w:val="00EF41B0"/>
    <w:rsid w:val="00EF7A2A"/>
    <w:rsid w:val="00F03742"/>
    <w:rsid w:val="00F0389E"/>
    <w:rsid w:val="00F1388F"/>
    <w:rsid w:val="00F13AF3"/>
    <w:rsid w:val="00F13ED1"/>
    <w:rsid w:val="00F15660"/>
    <w:rsid w:val="00F169A2"/>
    <w:rsid w:val="00F22F41"/>
    <w:rsid w:val="00F2457D"/>
    <w:rsid w:val="00F305D1"/>
    <w:rsid w:val="00F3319C"/>
    <w:rsid w:val="00F354B4"/>
    <w:rsid w:val="00F35B96"/>
    <w:rsid w:val="00F40E2A"/>
    <w:rsid w:val="00F414E6"/>
    <w:rsid w:val="00F42D92"/>
    <w:rsid w:val="00F4702E"/>
    <w:rsid w:val="00F5139C"/>
    <w:rsid w:val="00F56232"/>
    <w:rsid w:val="00F56960"/>
    <w:rsid w:val="00F621FB"/>
    <w:rsid w:val="00F63813"/>
    <w:rsid w:val="00F72A8A"/>
    <w:rsid w:val="00F7406F"/>
    <w:rsid w:val="00F74097"/>
    <w:rsid w:val="00F80519"/>
    <w:rsid w:val="00F80927"/>
    <w:rsid w:val="00F82933"/>
    <w:rsid w:val="00FA20DC"/>
    <w:rsid w:val="00FB71F4"/>
    <w:rsid w:val="00FC0DE9"/>
    <w:rsid w:val="00FC32A9"/>
    <w:rsid w:val="00FD3843"/>
    <w:rsid w:val="00FD4482"/>
    <w:rsid w:val="00FD6149"/>
    <w:rsid w:val="00FD6639"/>
    <w:rsid w:val="00FD78BE"/>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oNotEmbedSmartTags/>
  <w:decimalSymbol w:val="."/>
  <w:listSeparator w:val=","/>
  <w14:docId w14:val="04A74E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ACMATableTextChar1">
    <w:name w:val="ACMA Table Text Char1"/>
    <w:basedOn w:val="DefaultParagraphFont"/>
    <w:link w:val="ACMATableText"/>
    <w:rsid w:val="00983D42"/>
    <w:rPr>
      <w:rFonts w:ascii="Arial" w:hAnsi="Arial"/>
      <w:lang w:eastAsia="en-US"/>
    </w:rPr>
  </w:style>
  <w:style w:type="paragraph" w:customStyle="1" w:styleId="definition">
    <w:name w:val="definition"/>
    <w:basedOn w:val="Normal"/>
    <w:rsid w:val="00AF0D43"/>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AF0D43"/>
    <w:pPr>
      <w:spacing w:before="100" w:beforeAutospacing="1" w:after="100" w:afterAutospacing="1" w:line="240" w:lineRule="auto"/>
    </w:pPr>
    <w:rPr>
      <w:rFonts w:ascii="Times New Roman" w:hAnsi="Times New Roman"/>
      <w:i w:val="0"/>
      <w:sz w:val="24"/>
      <w:lang w:eastAsia="en-AU"/>
    </w:rPr>
  </w:style>
  <w:style w:type="paragraph" w:customStyle="1" w:styleId="paragraphsub">
    <w:name w:val="paragraphsub"/>
    <w:basedOn w:val="Normal"/>
    <w:rsid w:val="00AF0D43"/>
    <w:pPr>
      <w:spacing w:before="100" w:beforeAutospacing="1" w:after="100" w:afterAutospacing="1" w:line="240" w:lineRule="auto"/>
    </w:pPr>
    <w:rPr>
      <w:rFonts w:ascii="Times New Roman" w:hAnsi="Times New Roman"/>
      <w:i w:val="0"/>
      <w:sz w:val="24"/>
      <w:lang w:eastAsia="en-AU"/>
    </w:rPr>
  </w:style>
  <w:style w:type="paragraph" w:customStyle="1" w:styleId="subsection">
    <w:name w:val="subsection"/>
    <w:basedOn w:val="Normal"/>
    <w:rsid w:val="00AF0D43"/>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AF0D43"/>
    <w:pPr>
      <w:spacing w:before="100" w:beforeAutospacing="1" w:after="100" w:afterAutospacing="1" w:line="240" w:lineRule="auto"/>
    </w:pPr>
    <w:rPr>
      <w:rFonts w:ascii="Times New Roman" w:hAnsi="Times New Roman"/>
      <w:i w:val="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6312426">
      <w:bodyDiv w:val="1"/>
      <w:marLeft w:val="0"/>
      <w:marRight w:val="0"/>
      <w:marTop w:val="0"/>
      <w:marBottom w:val="0"/>
      <w:divBdr>
        <w:top w:val="none" w:sz="0" w:space="0" w:color="auto"/>
        <w:left w:val="none" w:sz="0" w:space="0" w:color="auto"/>
        <w:bottom w:val="none" w:sz="0" w:space="0" w:color="auto"/>
        <w:right w:val="none" w:sz="0" w:space="0" w:color="auto"/>
      </w:divBdr>
    </w:div>
    <w:div w:id="18941513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E5E92129-3C68-4665-BCBB-3B8FAA4F3E83}">
  <ds:schemaRefs>
    <ds:schemaRef ds:uri="http://purl.org/dc/elements/1.1/"/>
    <ds:schemaRef ds:uri="http://schemas.microsoft.com/office/2006/metadata/properties"/>
    <ds:schemaRef ds:uri="ed7d9cf6-3f11-49f0-89bc-89075fac8e8a"/>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0887D6AB-93BA-4021-92BE-A81A08B67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1540</Words>
  <Characters>8784</Characters>
  <Application>Microsoft Office Word</Application>
  <DocSecurity>8</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10304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2019-09-12T01:53:00Z</dcterms:created>
  <dcterms:modified xsi:type="dcterms:W3CDTF">2019-09-12T01:53:00Z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