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D9B6B1" w14:textId="45AAC752" w:rsidR="00BE459D" w:rsidRPr="00360CF8" w:rsidRDefault="00B30A6C" w:rsidP="0033104B">
      <w:pPr>
        <w:pStyle w:val="ACMAHeading1"/>
        <w:spacing w:before="960" w:after="240"/>
      </w:pPr>
      <w:permStart w:id="631771137" w:edGrp="everyone"/>
      <w:permEnd w:id="631771137"/>
      <w:r w:rsidRPr="00360CF8">
        <w:t xml:space="preserve">Investigation </w:t>
      </w:r>
      <w:r w:rsidR="0079419E" w:rsidRPr="00360CF8">
        <w:t>r</w:t>
      </w:r>
      <w:r w:rsidRPr="00360CF8">
        <w:t xml:space="preserve">eport </w:t>
      </w:r>
      <w:r w:rsidR="0079419E" w:rsidRPr="00360CF8">
        <w:t>n</w:t>
      </w:r>
      <w:r w:rsidRPr="00360CF8">
        <w:t xml:space="preserve">o. </w:t>
      </w:r>
      <w:r w:rsidR="00EF41B0" w:rsidRPr="00360CF8">
        <w:rPr>
          <w:rStyle w:val="Emphasis"/>
          <w:i w:val="0"/>
        </w:rPr>
        <w:t>BI-</w:t>
      </w:r>
      <w:r w:rsidR="00360CF8" w:rsidRPr="00360CF8">
        <w:rPr>
          <w:rStyle w:val="Emphasis"/>
          <w:i w:val="0"/>
        </w:rPr>
        <w:t>495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360CF8" w14:paraId="74686B2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7428A80" w14:textId="77777777" w:rsidR="005E47E5" w:rsidRPr="00360CF8" w:rsidRDefault="003E08A5" w:rsidP="0033104B">
            <w:pPr>
              <w:pStyle w:val="ACMATableHeading"/>
            </w:pPr>
            <w:bookmarkStart w:id="0" w:name="ColumnTitle"/>
            <w:r w:rsidRPr="00360CF8">
              <w:t>Summary</w:t>
            </w:r>
          </w:p>
        </w:tc>
        <w:tc>
          <w:tcPr>
            <w:tcW w:w="5724" w:type="dxa"/>
          </w:tcPr>
          <w:p w14:paraId="4EC84769" w14:textId="77777777" w:rsidR="005E47E5" w:rsidRPr="00360CF8" w:rsidRDefault="005E47E5" w:rsidP="007977E0">
            <w:pPr>
              <w:pStyle w:val="ACMATableHeading"/>
            </w:pPr>
          </w:p>
        </w:tc>
      </w:tr>
      <w:bookmarkEnd w:id="0"/>
      <w:tr w:rsidR="005E47E5" w:rsidRPr="00360CF8" w14:paraId="28405BD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4E463A1" w14:textId="7B33F2F8" w:rsidR="005E47E5" w:rsidRPr="00360CF8" w:rsidRDefault="00B30A6C" w:rsidP="0033104B">
            <w:pPr>
              <w:pStyle w:val="ACMATableBody"/>
              <w:rPr>
                <w:b/>
              </w:rPr>
            </w:pPr>
            <w:r w:rsidRPr="00360CF8">
              <w:rPr>
                <w:b/>
              </w:rPr>
              <w:t>Licensee</w:t>
            </w:r>
          </w:p>
        </w:tc>
        <w:tc>
          <w:tcPr>
            <w:tcW w:w="5724" w:type="dxa"/>
            <w:tcBorders>
              <w:top w:val="single" w:sz="4" w:space="0" w:color="auto"/>
              <w:left w:val="single" w:sz="4" w:space="0" w:color="auto"/>
              <w:bottom w:val="single" w:sz="4" w:space="0" w:color="auto"/>
            </w:tcBorders>
            <w:shd w:val="clear" w:color="auto" w:fill="auto"/>
          </w:tcPr>
          <w:p w14:paraId="28CF0004" w14:textId="68D7646E" w:rsidR="005E47E5" w:rsidRPr="00360CF8" w:rsidRDefault="00360CF8" w:rsidP="0033104B">
            <w:pPr>
              <w:pStyle w:val="ACMATableBody"/>
            </w:pPr>
            <w:r w:rsidRPr="00360CF8">
              <w:t>Queensland Television Ltd.</w:t>
            </w:r>
          </w:p>
        </w:tc>
      </w:tr>
      <w:tr w:rsidR="005E47E5" w:rsidRPr="00360CF8" w14:paraId="7C05049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101E66" w14:textId="77777777" w:rsidR="005E47E5" w:rsidRPr="00360CF8" w:rsidRDefault="005E47E5" w:rsidP="0033104B">
            <w:pPr>
              <w:pStyle w:val="ACMATableBody"/>
              <w:rPr>
                <w:b/>
              </w:rPr>
            </w:pPr>
            <w:r w:rsidRPr="00360CF8">
              <w:rPr>
                <w:b/>
              </w:rPr>
              <w:t>Station</w:t>
            </w:r>
          </w:p>
        </w:tc>
        <w:tc>
          <w:tcPr>
            <w:tcW w:w="5724" w:type="dxa"/>
            <w:tcBorders>
              <w:top w:val="single" w:sz="4" w:space="0" w:color="auto"/>
              <w:left w:val="single" w:sz="4" w:space="0" w:color="auto"/>
              <w:bottom w:val="single" w:sz="4" w:space="0" w:color="auto"/>
            </w:tcBorders>
            <w:shd w:val="clear" w:color="auto" w:fill="auto"/>
          </w:tcPr>
          <w:p w14:paraId="2D6AF9FC" w14:textId="730AEA69" w:rsidR="005E47E5" w:rsidRPr="00360CF8" w:rsidRDefault="00360CF8" w:rsidP="0033104B">
            <w:pPr>
              <w:pStyle w:val="ACMATableBody"/>
            </w:pPr>
            <w:r w:rsidRPr="00360CF8">
              <w:t>Nine</w:t>
            </w:r>
          </w:p>
        </w:tc>
      </w:tr>
      <w:tr w:rsidR="005E47E5" w:rsidRPr="00360CF8" w14:paraId="256909F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78E496E" w14:textId="77777777" w:rsidR="005E47E5" w:rsidRPr="00360CF8" w:rsidRDefault="00A04A54" w:rsidP="0033104B">
            <w:pPr>
              <w:pStyle w:val="ACMATableBody"/>
              <w:rPr>
                <w:b/>
              </w:rPr>
            </w:pPr>
            <w:r w:rsidRPr="00360CF8">
              <w:rPr>
                <w:b/>
              </w:rPr>
              <w:t>Type of s</w:t>
            </w:r>
            <w:r w:rsidR="005E47E5" w:rsidRPr="00360CF8">
              <w:rPr>
                <w:b/>
              </w:rPr>
              <w:t>ervice</w:t>
            </w:r>
          </w:p>
        </w:tc>
        <w:tc>
          <w:tcPr>
            <w:tcW w:w="5724" w:type="dxa"/>
            <w:tcBorders>
              <w:top w:val="single" w:sz="4" w:space="0" w:color="auto"/>
              <w:left w:val="single" w:sz="4" w:space="0" w:color="auto"/>
              <w:bottom w:val="single" w:sz="4" w:space="0" w:color="auto"/>
            </w:tcBorders>
            <w:shd w:val="clear" w:color="auto" w:fill="auto"/>
          </w:tcPr>
          <w:p w14:paraId="58A3F7DF" w14:textId="725DA218" w:rsidR="005E47E5" w:rsidRPr="00360CF8" w:rsidRDefault="00B30A6C" w:rsidP="000F12E8">
            <w:pPr>
              <w:pStyle w:val="ACMATableBody"/>
            </w:pPr>
            <w:r w:rsidRPr="00360CF8">
              <w:t>C</w:t>
            </w:r>
            <w:r w:rsidR="00193093" w:rsidRPr="00360CF8">
              <w:t>ommercial</w:t>
            </w:r>
            <w:r w:rsidR="0079419E" w:rsidRPr="00360CF8">
              <w:t>—</w:t>
            </w:r>
            <w:r w:rsidR="00795C6B">
              <w:t>T</w:t>
            </w:r>
            <w:r w:rsidR="00193093" w:rsidRPr="00360CF8">
              <w:t>elevision</w:t>
            </w:r>
          </w:p>
        </w:tc>
      </w:tr>
      <w:tr w:rsidR="005E47E5" w:rsidRPr="00360CF8" w14:paraId="6F08D63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B02E68" w14:textId="54CB81FC" w:rsidR="005E47E5" w:rsidRPr="00360CF8" w:rsidRDefault="00A04A54" w:rsidP="0033104B">
            <w:pPr>
              <w:pStyle w:val="ACMATableBody"/>
              <w:rPr>
                <w:b/>
              </w:rPr>
            </w:pPr>
            <w:r w:rsidRPr="00360CF8">
              <w:rPr>
                <w:b/>
              </w:rPr>
              <w:t>Name of p</w:t>
            </w:r>
            <w:r w:rsidR="005E47E5" w:rsidRPr="00360CF8">
              <w:rPr>
                <w:b/>
              </w:rPr>
              <w:t>rogram</w:t>
            </w:r>
          </w:p>
        </w:tc>
        <w:tc>
          <w:tcPr>
            <w:tcW w:w="5724" w:type="dxa"/>
            <w:tcBorders>
              <w:top w:val="single" w:sz="4" w:space="0" w:color="auto"/>
              <w:left w:val="single" w:sz="4" w:space="0" w:color="auto"/>
              <w:bottom w:val="single" w:sz="4" w:space="0" w:color="auto"/>
            </w:tcBorders>
            <w:shd w:val="clear" w:color="auto" w:fill="auto"/>
          </w:tcPr>
          <w:p w14:paraId="06F13848" w14:textId="7A0A4787" w:rsidR="005E47E5" w:rsidRPr="00360CF8" w:rsidRDefault="00360CF8" w:rsidP="0033104B">
            <w:pPr>
              <w:pStyle w:val="ACMATableBody"/>
              <w:rPr>
                <w:i/>
              </w:rPr>
            </w:pPr>
            <w:r w:rsidRPr="00360CF8">
              <w:rPr>
                <w:i/>
                <w:iCs/>
              </w:rPr>
              <w:t>Nine News</w:t>
            </w:r>
            <w:r w:rsidRPr="00360CF8">
              <w:rPr>
                <w:i/>
              </w:rPr>
              <w:t xml:space="preserve"> </w:t>
            </w:r>
          </w:p>
        </w:tc>
      </w:tr>
      <w:tr w:rsidR="005E47E5" w:rsidRPr="00360CF8" w14:paraId="2F2E392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0F787D" w14:textId="595C7387" w:rsidR="005E47E5" w:rsidRPr="00360CF8" w:rsidRDefault="00747CC0" w:rsidP="00747CC0">
            <w:pPr>
              <w:pStyle w:val="ACMATableBody"/>
              <w:rPr>
                <w:b/>
              </w:rPr>
            </w:pPr>
            <w:r w:rsidRPr="00360CF8">
              <w:rPr>
                <w:b/>
              </w:rPr>
              <w:t xml:space="preserve">Date </w:t>
            </w:r>
            <w:r w:rsidR="00B30A6C" w:rsidRPr="00360CF8">
              <w:rPr>
                <w:b/>
              </w:rPr>
              <w:t>of broadcas</w:t>
            </w:r>
            <w:r w:rsidR="00360CF8" w:rsidRPr="00360CF8">
              <w:rPr>
                <w:b/>
              </w:rPr>
              <w:t>t</w:t>
            </w:r>
          </w:p>
        </w:tc>
        <w:tc>
          <w:tcPr>
            <w:tcW w:w="5724" w:type="dxa"/>
            <w:tcBorders>
              <w:top w:val="single" w:sz="4" w:space="0" w:color="auto"/>
              <w:left w:val="single" w:sz="4" w:space="0" w:color="auto"/>
              <w:bottom w:val="single" w:sz="4" w:space="0" w:color="auto"/>
            </w:tcBorders>
            <w:shd w:val="clear" w:color="auto" w:fill="auto"/>
          </w:tcPr>
          <w:p w14:paraId="098E3259" w14:textId="4C07E1DB" w:rsidR="005E47E5" w:rsidRPr="00360CF8" w:rsidRDefault="00360CF8" w:rsidP="00747CC0">
            <w:pPr>
              <w:pStyle w:val="ACMATableBody"/>
            </w:pPr>
            <w:r w:rsidRPr="00360CF8">
              <w:t>26 February 2019</w:t>
            </w:r>
          </w:p>
        </w:tc>
      </w:tr>
      <w:tr w:rsidR="005E47E5" w:rsidRPr="00360CF8" w14:paraId="2C55350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B5274B1" w14:textId="4278DC2C" w:rsidR="005E47E5" w:rsidRPr="00360CF8" w:rsidRDefault="00B30A6C" w:rsidP="0033104B">
            <w:pPr>
              <w:pStyle w:val="ACMATableBody"/>
              <w:rPr>
                <w:b/>
              </w:rPr>
            </w:pPr>
            <w:r w:rsidRPr="00360CF8">
              <w:rPr>
                <w:b/>
              </w:rPr>
              <w:t>Relevant code</w:t>
            </w:r>
          </w:p>
        </w:tc>
        <w:tc>
          <w:tcPr>
            <w:tcW w:w="5724" w:type="dxa"/>
            <w:tcBorders>
              <w:top w:val="single" w:sz="4" w:space="0" w:color="auto"/>
              <w:left w:val="single" w:sz="4" w:space="0" w:color="auto"/>
              <w:bottom w:val="single" w:sz="4" w:space="0" w:color="auto"/>
            </w:tcBorders>
            <w:shd w:val="clear" w:color="auto" w:fill="auto"/>
          </w:tcPr>
          <w:p w14:paraId="45536BA3" w14:textId="7E24B2F9" w:rsidR="005E47E5" w:rsidRPr="00360CF8" w:rsidRDefault="00360CF8" w:rsidP="00360CF8">
            <w:pPr>
              <w:pStyle w:val="ACMATableText"/>
              <w:rPr>
                <w:rFonts w:cs="Arial"/>
              </w:rPr>
            </w:pPr>
            <w:r w:rsidRPr="00360CF8">
              <w:rPr>
                <w:rFonts w:cs="Arial"/>
              </w:rPr>
              <w:t>Commercial Television Industry Code of Practice 2015 (revised 2018) (the Code)</w:t>
            </w:r>
          </w:p>
        </w:tc>
      </w:tr>
      <w:tr w:rsidR="009F2F08" w14:paraId="553AE692" w14:textId="77777777" w:rsidTr="009F2F0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85BF0AD" w14:textId="206BC741" w:rsidR="009F2F08" w:rsidRPr="00360CF8" w:rsidRDefault="009F2F08"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A2CD6D7" w14:textId="5BA671CB" w:rsidR="009F2F08" w:rsidRPr="000D01B4" w:rsidRDefault="009F2F08" w:rsidP="00360CF8">
            <w:pPr>
              <w:pStyle w:val="ACMATableText"/>
              <w:rPr>
                <w:rFonts w:cs="Arial"/>
              </w:rPr>
            </w:pPr>
            <w:r w:rsidRPr="009F2F08">
              <w:rPr>
                <w:rFonts w:cs="Arial"/>
              </w:rPr>
              <w:t>9 August 2019</w:t>
            </w:r>
          </w:p>
        </w:tc>
      </w:tr>
      <w:tr w:rsidR="00684B32" w14:paraId="5A9043E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E09EE4" w14:textId="0F127649" w:rsidR="00684B32" w:rsidRPr="00360CF8" w:rsidRDefault="0088427E" w:rsidP="00754C70">
            <w:pPr>
              <w:pStyle w:val="ACMATableBody"/>
              <w:rPr>
                <w:b/>
              </w:rPr>
            </w:pPr>
            <w:r w:rsidRPr="00360CF8">
              <w:rPr>
                <w:b/>
              </w:rPr>
              <w:t>Decision</w:t>
            </w:r>
          </w:p>
        </w:tc>
        <w:tc>
          <w:tcPr>
            <w:tcW w:w="5724" w:type="dxa"/>
            <w:tcBorders>
              <w:top w:val="single" w:sz="4" w:space="0" w:color="auto"/>
              <w:left w:val="single" w:sz="4" w:space="0" w:color="auto"/>
              <w:bottom w:val="single" w:sz="4" w:space="0" w:color="auto"/>
            </w:tcBorders>
            <w:shd w:val="clear" w:color="auto" w:fill="auto"/>
          </w:tcPr>
          <w:p w14:paraId="58616E7E" w14:textId="6DD74399" w:rsidR="00360CF8" w:rsidRPr="00360CF8" w:rsidRDefault="0088427E" w:rsidP="00360CF8">
            <w:pPr>
              <w:pStyle w:val="ACMATableText"/>
              <w:rPr>
                <w:rFonts w:cs="Arial"/>
              </w:rPr>
            </w:pPr>
            <w:r w:rsidRPr="000D01B4">
              <w:rPr>
                <w:rFonts w:cs="Arial"/>
              </w:rPr>
              <w:t>No breach</w:t>
            </w:r>
            <w:r w:rsidRPr="00F032FF">
              <w:rPr>
                <w:rFonts w:cs="Arial"/>
              </w:rPr>
              <w:t xml:space="preserve"> of</w:t>
            </w:r>
            <w:r w:rsidRPr="00360CF8">
              <w:rPr>
                <w:rFonts w:cs="Arial"/>
              </w:rPr>
              <w:t xml:space="preserve"> </w:t>
            </w:r>
            <w:r w:rsidR="00360CF8" w:rsidRPr="00360CF8">
              <w:rPr>
                <w:rFonts w:cs="Arial"/>
              </w:rPr>
              <w:t>clause 2.3.3 [exercise care in selecting material for broadcast]</w:t>
            </w:r>
          </w:p>
          <w:p w14:paraId="52BA926D" w14:textId="7DA673A6" w:rsidR="00684B32" w:rsidRPr="00360CF8" w:rsidRDefault="0088427E" w:rsidP="0088427E">
            <w:pPr>
              <w:pStyle w:val="ACMATableBody"/>
              <w:rPr>
                <w:rFonts w:cs="Arial"/>
              </w:rPr>
            </w:pPr>
            <w:r w:rsidRPr="000D01B4">
              <w:rPr>
                <w:rFonts w:cs="Arial"/>
              </w:rPr>
              <w:t>No breach</w:t>
            </w:r>
            <w:r w:rsidRPr="00F032FF">
              <w:rPr>
                <w:rFonts w:cs="Arial"/>
              </w:rPr>
              <w:t xml:space="preserve"> of</w:t>
            </w:r>
            <w:r w:rsidRPr="00360CF8">
              <w:rPr>
                <w:rFonts w:cs="Arial"/>
              </w:rPr>
              <w:t xml:space="preserve"> </w:t>
            </w:r>
            <w:r w:rsidR="00360CF8" w:rsidRPr="00360CF8">
              <w:rPr>
                <w:rFonts w:cs="Arial"/>
              </w:rPr>
              <w:t>clause 3.2.1 [material which may cause distress]</w:t>
            </w:r>
          </w:p>
        </w:tc>
      </w:tr>
    </w:tbl>
    <w:p w14:paraId="6B8ABD40" w14:textId="77777777" w:rsidR="001C6546" w:rsidRPr="00972DB3" w:rsidRDefault="00D668E3" w:rsidP="00972DB3">
      <w:pPr>
        <w:pStyle w:val="ACMABodyText"/>
        <w:rPr>
          <w:rFonts w:eastAsiaTheme="minorHAnsi"/>
          <w:i/>
        </w:rPr>
      </w:pPr>
      <w:r>
        <w:br w:type="page"/>
      </w:r>
    </w:p>
    <w:p w14:paraId="448B3E81" w14:textId="77777777" w:rsidR="001C6546" w:rsidRPr="007A7C97" w:rsidRDefault="007B047A" w:rsidP="001C6546">
      <w:pPr>
        <w:pStyle w:val="ACMAHeading2"/>
      </w:pPr>
      <w:r>
        <w:lastRenderedPageBreak/>
        <w:t>Background</w:t>
      </w:r>
    </w:p>
    <w:p w14:paraId="2CE9B740" w14:textId="45C60183" w:rsidR="00281F78" w:rsidRPr="00CB5C67" w:rsidRDefault="001C6546" w:rsidP="001C6546">
      <w:pPr>
        <w:pStyle w:val="ACMABodyText"/>
      </w:pPr>
      <w:r w:rsidRPr="00CB5C67">
        <w:t xml:space="preserve">In </w:t>
      </w:r>
      <w:r w:rsidR="00C97BFF" w:rsidRPr="00CB5C67">
        <w:t>May</w:t>
      </w:r>
      <w:r w:rsidRPr="00CB5C67">
        <w:t xml:space="preserve"> </w:t>
      </w:r>
      <w:r w:rsidR="00795C6B" w:rsidRPr="00CB5C67">
        <w:t>2019</w:t>
      </w:r>
      <w:r w:rsidRPr="00CB5C67">
        <w:t xml:space="preserve">, the Australian Communications and Media Authority (the ACMA) commenced an investigation </w:t>
      </w:r>
      <w:r w:rsidR="00205CDE" w:rsidRPr="00CB5C67">
        <w:t>under</w:t>
      </w:r>
      <w:r w:rsidR="00CD2711" w:rsidRPr="00CB5C67">
        <w:t xml:space="preserve"> </w:t>
      </w:r>
      <w:r w:rsidR="00205CDE" w:rsidRPr="00CB5C67">
        <w:t xml:space="preserve">the </w:t>
      </w:r>
      <w:r w:rsidR="00205CDE" w:rsidRPr="00CB5C67">
        <w:rPr>
          <w:i/>
        </w:rPr>
        <w:t xml:space="preserve">Broadcasting Services Act 1992 </w:t>
      </w:r>
      <w:r w:rsidR="00205CDE" w:rsidRPr="00CB5C67">
        <w:t xml:space="preserve">(the BSA) </w:t>
      </w:r>
      <w:r w:rsidR="00550001" w:rsidRPr="00CB5C67">
        <w:t>into</w:t>
      </w:r>
      <w:r w:rsidR="00795C6B" w:rsidRPr="00CB5C67">
        <w:rPr>
          <w:i/>
          <w:iCs/>
        </w:rPr>
        <w:t xml:space="preserve"> Nine News</w:t>
      </w:r>
      <w:r w:rsidR="00E1206F">
        <w:rPr>
          <w:i/>
          <w:iCs/>
        </w:rPr>
        <w:t xml:space="preserve"> </w:t>
      </w:r>
      <w:r w:rsidR="00E1206F" w:rsidRPr="000D01B4">
        <w:t>(</w:t>
      </w:r>
      <w:r w:rsidR="00E1206F">
        <w:t>the program)</w:t>
      </w:r>
      <w:r w:rsidR="00281F78" w:rsidRPr="00CB5C67">
        <w:t>.</w:t>
      </w:r>
    </w:p>
    <w:p w14:paraId="1D27EAAB" w14:textId="07577889" w:rsidR="001C6546" w:rsidRPr="00CB5C67" w:rsidRDefault="00281F78" w:rsidP="001C6546">
      <w:pPr>
        <w:pStyle w:val="ACMABodyText"/>
      </w:pPr>
      <w:r w:rsidRPr="00CB5C67">
        <w:t>The program was</w:t>
      </w:r>
      <w:r w:rsidR="001C6546" w:rsidRPr="00CB5C67">
        <w:t xml:space="preserve"> broadcast on </w:t>
      </w:r>
      <w:r w:rsidR="00795C6B" w:rsidRPr="00CB5C67">
        <w:t>Nine</w:t>
      </w:r>
      <w:r w:rsidR="001C6546" w:rsidRPr="00CB5C67">
        <w:t xml:space="preserve"> by </w:t>
      </w:r>
      <w:r w:rsidR="00795C6B" w:rsidRPr="00CB5C67">
        <w:t>Queensland Television Ltd.</w:t>
      </w:r>
      <w:r w:rsidR="001C6546" w:rsidRPr="00CB5C67">
        <w:t xml:space="preserve"> on </w:t>
      </w:r>
      <w:r w:rsidR="00795C6B" w:rsidRPr="00CB5C67">
        <w:t xml:space="preserve">26 February 2019 </w:t>
      </w:r>
      <w:r w:rsidR="00213AFF" w:rsidRPr="00CB5C67">
        <w:t xml:space="preserve">at </w:t>
      </w:r>
      <w:r w:rsidR="00795C6B" w:rsidRPr="00CB5C67">
        <w:t>6</w:t>
      </w:r>
      <w:r w:rsidR="00E1206F">
        <w:t>.00 </w:t>
      </w:r>
      <w:r w:rsidR="00795C6B" w:rsidRPr="00CB5C67">
        <w:t>pm.</w:t>
      </w:r>
    </w:p>
    <w:p w14:paraId="1F62627D" w14:textId="4CB824E2" w:rsidR="006162E4" w:rsidRPr="00CB5C67" w:rsidRDefault="00205CDE" w:rsidP="00F03742">
      <w:pPr>
        <w:pStyle w:val="ACMABodyText"/>
      </w:pPr>
      <w:r w:rsidRPr="00CB5C67">
        <w:t xml:space="preserve">The </w:t>
      </w:r>
      <w:r w:rsidR="00213AFF" w:rsidRPr="00CB5C67">
        <w:t>ACMA received a complaint alleging</w:t>
      </w:r>
      <w:r w:rsidR="00795C6B" w:rsidRPr="00CB5C67">
        <w:t xml:space="preserve"> that a report </w:t>
      </w:r>
      <w:r w:rsidR="002565E1">
        <w:t xml:space="preserve">on the program </w:t>
      </w:r>
      <w:r w:rsidR="006C235D">
        <w:t xml:space="preserve">relating to </w:t>
      </w:r>
      <w:r w:rsidR="002565E1">
        <w:t xml:space="preserve">Cardinal </w:t>
      </w:r>
      <w:r w:rsidR="00795C6B" w:rsidRPr="00CB5C67">
        <w:t xml:space="preserve">George Pell’s conviction </w:t>
      </w:r>
      <w:r w:rsidR="006C235D">
        <w:t xml:space="preserve">for historical child sexual abuse offences </w:t>
      </w:r>
      <w:r w:rsidR="00795C6B" w:rsidRPr="00CB5C67">
        <w:t>referenced graphic details including oral rape, without providing any warning</w:t>
      </w:r>
      <w:r w:rsidR="006162E4" w:rsidRPr="00CB5C67">
        <w:t>.</w:t>
      </w:r>
    </w:p>
    <w:p w14:paraId="35E520FF" w14:textId="349953C9" w:rsidR="00CB5C67" w:rsidRPr="00CB5C67" w:rsidRDefault="009D3591" w:rsidP="00CB5C67">
      <w:pPr>
        <w:pStyle w:val="ACMATableText"/>
        <w:rPr>
          <w:rFonts w:cs="Arial"/>
        </w:rPr>
      </w:pPr>
      <w:r w:rsidRPr="00CB5C67">
        <w:t>The ACMA has</w:t>
      </w:r>
      <w:r w:rsidR="00AF0D57" w:rsidRPr="00CB5C67">
        <w:t xml:space="preserve"> </w:t>
      </w:r>
      <w:r w:rsidRPr="00CB5C67">
        <w:t>investigate</w:t>
      </w:r>
      <w:r w:rsidR="00F03742" w:rsidRPr="00CB5C67">
        <w:t>d</w:t>
      </w:r>
      <w:r w:rsidR="006526F9" w:rsidRPr="00CB5C67">
        <w:t xml:space="preserve"> </w:t>
      </w:r>
      <w:r w:rsidRPr="00CB5C67">
        <w:t>the licensee’s</w:t>
      </w:r>
      <w:r w:rsidR="00CB5C67" w:rsidRPr="00CB5C67">
        <w:t xml:space="preserve"> </w:t>
      </w:r>
      <w:r w:rsidRPr="00CB5C67">
        <w:t xml:space="preserve">compliance </w:t>
      </w:r>
      <w:r w:rsidR="00013EAC" w:rsidRPr="00CB5C67">
        <w:t xml:space="preserve">with </w:t>
      </w:r>
      <w:r w:rsidR="00CB5C67" w:rsidRPr="00CB5C67">
        <w:rPr>
          <w:rFonts w:cs="Arial"/>
        </w:rPr>
        <w:t xml:space="preserve">clause 2.3.3 and clause 3.2.1 </w:t>
      </w:r>
      <w:r w:rsidRPr="00CB5C67">
        <w:t xml:space="preserve">of the </w:t>
      </w:r>
      <w:r w:rsidR="00CB5C67" w:rsidRPr="00CB5C67">
        <w:rPr>
          <w:rFonts w:cs="Arial"/>
        </w:rPr>
        <w:t>Commercial Television Industry Code of Practice 2015 (revised 2018) (the Code).</w:t>
      </w:r>
    </w:p>
    <w:p w14:paraId="04B1DC33" w14:textId="77777777" w:rsidR="001C6546" w:rsidRPr="005B619D" w:rsidRDefault="001C6546" w:rsidP="001C6546">
      <w:pPr>
        <w:pStyle w:val="ACMAHeading2"/>
      </w:pPr>
      <w:r w:rsidRPr="005B619D">
        <w:t>The program</w:t>
      </w:r>
    </w:p>
    <w:p w14:paraId="437B2004" w14:textId="1A659DB4" w:rsidR="00CB5C67" w:rsidRPr="00AF410F" w:rsidRDefault="00CB5C67" w:rsidP="00A446D6">
      <w:pPr>
        <w:pStyle w:val="ACMABodyText"/>
      </w:pPr>
      <w:r w:rsidRPr="00AF410F">
        <w:rPr>
          <w:rFonts w:cs="Arial"/>
          <w:i/>
          <w:iCs/>
          <w:szCs w:val="24"/>
        </w:rPr>
        <w:t>Nine News</w:t>
      </w:r>
      <w:r w:rsidRPr="00AF410F">
        <w:t xml:space="preserve"> is </w:t>
      </w:r>
      <w:r w:rsidR="00E1206F" w:rsidRPr="00AF410F">
        <w:t>a one-hour</w:t>
      </w:r>
      <w:r w:rsidRPr="00AF410F">
        <w:t xml:space="preserve"> news program</w:t>
      </w:r>
      <w:r w:rsidR="00135480" w:rsidRPr="00135480">
        <w:t xml:space="preserve"> </w:t>
      </w:r>
      <w:r w:rsidR="00135480" w:rsidRPr="00AF410F">
        <w:t>comprised of local, national and overseas news</w:t>
      </w:r>
      <w:r w:rsidR="00E1206F" w:rsidRPr="00AF410F">
        <w:t xml:space="preserve">, </w:t>
      </w:r>
      <w:r w:rsidRPr="00AF410F">
        <w:t>broadcast each night at 6</w:t>
      </w:r>
      <w:r w:rsidR="00E1206F" w:rsidRPr="00AF410F">
        <w:t>.00</w:t>
      </w:r>
      <w:r w:rsidRPr="00AF410F">
        <w:t xml:space="preserve"> pm. </w:t>
      </w:r>
    </w:p>
    <w:p w14:paraId="39E8BCAB" w14:textId="099B52B5" w:rsidR="003E7C8C" w:rsidRDefault="00E1206F" w:rsidP="003E7C8C">
      <w:pPr>
        <w:pStyle w:val="ACMABodyText"/>
      </w:pPr>
      <w:r>
        <w:t>On 26 February 2019, t</w:t>
      </w:r>
      <w:r w:rsidR="003E7C8C" w:rsidRPr="00D761F1">
        <w:t xml:space="preserve">he program </w:t>
      </w:r>
      <w:r>
        <w:t>includ</w:t>
      </w:r>
      <w:r w:rsidR="003E7C8C" w:rsidRPr="00D761F1">
        <w:t>ed a</w:t>
      </w:r>
      <w:r>
        <w:t xml:space="preserve"> </w:t>
      </w:r>
      <w:r w:rsidR="003E7C8C" w:rsidRPr="00D761F1">
        <w:t xml:space="preserve">report about the </w:t>
      </w:r>
      <w:r w:rsidR="003E7C8C">
        <w:t xml:space="preserve">trial and </w:t>
      </w:r>
      <w:r w:rsidR="003E7C8C" w:rsidRPr="00D761F1">
        <w:t xml:space="preserve">conviction of Cardinal Pell for historical child </w:t>
      </w:r>
      <w:r w:rsidR="00925186">
        <w:t xml:space="preserve">sexual </w:t>
      </w:r>
      <w:r w:rsidR="003E7C8C" w:rsidRPr="00D761F1">
        <w:t>abuse offences</w:t>
      </w:r>
      <w:r>
        <w:t xml:space="preserve"> (the report)</w:t>
      </w:r>
      <w:r w:rsidR="003E7C8C" w:rsidRPr="00D761F1">
        <w:t xml:space="preserve">. </w:t>
      </w:r>
      <w:r w:rsidR="003E7C8C">
        <w:t xml:space="preserve">The report provided some details of </w:t>
      </w:r>
      <w:r w:rsidR="00A6504D" w:rsidRPr="00D761F1">
        <w:t>Cardinal</w:t>
      </w:r>
      <w:r w:rsidR="003E7C8C">
        <w:t xml:space="preserve"> Pell’s </w:t>
      </w:r>
      <w:r w:rsidR="00A6504D">
        <w:t>conduct in the 1990’s which led to his conviction</w:t>
      </w:r>
      <w:r w:rsidR="00E75FAA">
        <w:t xml:space="preserve"> and </w:t>
      </w:r>
      <w:r w:rsidR="00925186">
        <w:t>some of the evidence consider</w:t>
      </w:r>
      <w:r w:rsidR="00C15582">
        <w:t>ed</w:t>
      </w:r>
      <w:r w:rsidR="00925186">
        <w:t xml:space="preserve"> during the trial. The report also offered </w:t>
      </w:r>
      <w:r w:rsidR="00E75FAA">
        <w:t xml:space="preserve">a </w:t>
      </w:r>
      <w:r w:rsidR="00A6504D">
        <w:t xml:space="preserve">brief history of </w:t>
      </w:r>
      <w:r w:rsidR="00A6504D" w:rsidRPr="00D761F1">
        <w:t>Cardinal</w:t>
      </w:r>
      <w:r w:rsidR="00A6504D">
        <w:t xml:space="preserve"> Pell’s</w:t>
      </w:r>
      <w:r w:rsidR="00E75FAA">
        <w:t xml:space="preserve"> career in the Catholic Church</w:t>
      </w:r>
      <w:r w:rsidR="00925186">
        <w:t xml:space="preserve"> and the potential reaction </w:t>
      </w:r>
      <w:r>
        <w:t>in the Vatican to</w:t>
      </w:r>
      <w:r w:rsidR="00925186">
        <w:t xml:space="preserve"> Cardinal Pell’s conviction.</w:t>
      </w:r>
    </w:p>
    <w:p w14:paraId="017398BC" w14:textId="77777777" w:rsidR="00733663" w:rsidRDefault="001C6546" w:rsidP="0024000F">
      <w:pPr>
        <w:pStyle w:val="ACMAHeading2"/>
      </w:pPr>
      <w:r>
        <w:t>Assessment</w:t>
      </w:r>
      <w:r w:rsidR="00001254">
        <w:t xml:space="preserve"> </w:t>
      </w:r>
      <w:r w:rsidR="00733663">
        <w:t>and submissions</w:t>
      </w:r>
    </w:p>
    <w:p w14:paraId="4AB716E0" w14:textId="773C7B97" w:rsidR="00D80CCA" w:rsidRPr="0024000F" w:rsidRDefault="00D80CCA" w:rsidP="00D80CCA">
      <w:pPr>
        <w:pStyle w:val="ACMABodyText"/>
      </w:pPr>
      <w:r w:rsidRPr="0024000F">
        <w:t xml:space="preserve">When assessing content, the ACMA considers the meaning conveyed by the material, </w:t>
      </w:r>
      <w:r w:rsidR="00D70900">
        <w:t xml:space="preserve">the subject of the complaint, </w:t>
      </w:r>
      <w:r w:rsidRPr="0024000F">
        <w:t xml:space="preserve">including the natural, ordinary meaning of the language, context, tenor, </w:t>
      </w:r>
      <w:r w:rsidR="00CB5C67" w:rsidRPr="00D761F1">
        <w:t>tone, images</w:t>
      </w:r>
      <w:r w:rsidR="00CB5C67">
        <w:t xml:space="preserve"> </w:t>
      </w:r>
      <w:r w:rsidRPr="0024000F">
        <w:t xml:space="preserve">and any inferences that may be drawn. This is assessed according to the understanding of an ‘ordinary reasonable’ </w:t>
      </w:r>
      <w:r w:rsidR="003C0345" w:rsidRPr="0024000F">
        <w:t>viewer</w:t>
      </w:r>
      <w:r w:rsidRPr="0024000F">
        <w:t>.</w:t>
      </w:r>
    </w:p>
    <w:p w14:paraId="6CF55A27" w14:textId="77B56469"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1B907A1D"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10A96C66" w14:textId="131EBABA"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4EB051EE" w14:textId="7C8E2D2E"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0F2407">
        <w:rPr>
          <w:b/>
        </w:rPr>
        <w:t>A</w:t>
      </w:r>
      <w:r>
        <w:t>) and</w:t>
      </w:r>
      <w:r w:rsidR="000A0747">
        <w:t xml:space="preserve"> submissions from</w:t>
      </w:r>
      <w:r>
        <w:t xml:space="preserve"> the broadcaster (at </w:t>
      </w:r>
      <w:r w:rsidRPr="000F4D14">
        <w:rPr>
          <w:b/>
        </w:rPr>
        <w:t xml:space="preserve">Attachment </w:t>
      </w:r>
      <w:r w:rsidR="000F2407">
        <w:rPr>
          <w:b/>
        </w:rPr>
        <w:t>B</w:t>
      </w:r>
      <w:r>
        <w:t xml:space="preserve">). Other sources are identified </w:t>
      </w:r>
      <w:r w:rsidR="00094589">
        <w:t>in this report where</w:t>
      </w:r>
      <w:r w:rsidR="006162E4">
        <w:t xml:space="preserve"> relevant.</w:t>
      </w:r>
    </w:p>
    <w:p w14:paraId="16B8A21F" w14:textId="77777777" w:rsidR="00E21D0A" w:rsidRDefault="00E21D0A" w:rsidP="00E21D0A">
      <w:pPr>
        <w:pStyle w:val="ACMABodyText"/>
        <w:spacing w:after="120"/>
      </w:pPr>
      <w:r>
        <w:t xml:space="preserve">The complainant submitted to the licensee: </w:t>
      </w:r>
    </w:p>
    <w:p w14:paraId="443029F9" w14:textId="77777777" w:rsidR="00E21D0A" w:rsidRDefault="00E21D0A" w:rsidP="00E21D0A">
      <w:pPr>
        <w:pStyle w:val="ACMAQuoteindented"/>
        <w:rPr>
          <w:szCs w:val="18"/>
        </w:rPr>
      </w:pPr>
      <w:r w:rsidRPr="00C019C3">
        <w:rPr>
          <w:szCs w:val="18"/>
        </w:rPr>
        <w:t xml:space="preserve">The report on Pell's </w:t>
      </w:r>
      <w:r>
        <w:rPr>
          <w:szCs w:val="18"/>
        </w:rPr>
        <w:t>[</w:t>
      </w:r>
      <w:r w:rsidRPr="00C019C3">
        <w:rPr>
          <w:szCs w:val="18"/>
        </w:rPr>
        <w:t>offen</w:t>
      </w:r>
      <w:r>
        <w:rPr>
          <w:szCs w:val="18"/>
        </w:rPr>
        <w:t>ces]</w:t>
      </w:r>
      <w:r w:rsidRPr="00C019C3">
        <w:rPr>
          <w:szCs w:val="18"/>
        </w:rPr>
        <w:t xml:space="preserve"> contained way too much graphic and insensitive, detail. </w:t>
      </w:r>
      <w:r>
        <w:rPr>
          <w:szCs w:val="18"/>
        </w:rPr>
        <w:t xml:space="preserve">[…] </w:t>
      </w:r>
      <w:r w:rsidRPr="00C019C3">
        <w:rPr>
          <w:szCs w:val="18"/>
        </w:rPr>
        <w:t>Hearing what he did with his penis and that he was accused of oral rape and how he pushed his victim against a wall etc was too much</w:t>
      </w:r>
      <w:r>
        <w:rPr>
          <w:szCs w:val="18"/>
        </w:rPr>
        <w:t xml:space="preserve"> […]</w:t>
      </w:r>
    </w:p>
    <w:p w14:paraId="06C6FD78" w14:textId="77777777" w:rsidR="00E21D0A" w:rsidRPr="00C019C3" w:rsidRDefault="00E21D0A" w:rsidP="00A446D6">
      <w:pPr>
        <w:pStyle w:val="ACMABodyText"/>
        <w:spacing w:after="120"/>
      </w:pPr>
      <w:r w:rsidRPr="00C019C3">
        <w:lastRenderedPageBreak/>
        <w:t>The complainant submitted to the ACMA:</w:t>
      </w:r>
    </w:p>
    <w:p w14:paraId="1AF68710" w14:textId="77777777" w:rsidR="00E21D0A" w:rsidRPr="00ED6239" w:rsidRDefault="00E21D0A" w:rsidP="00E21D0A">
      <w:pPr>
        <w:pStyle w:val="ACMAQuoteindented"/>
        <w:rPr>
          <w:szCs w:val="18"/>
        </w:rPr>
      </w:pPr>
      <w:r>
        <w:t xml:space="preserve">I believe the report in question should have had a warning that the contents of the report may be distressing to some viewers. </w:t>
      </w:r>
    </w:p>
    <w:p w14:paraId="7EA83990" w14:textId="77777777" w:rsidR="00E21D0A" w:rsidRPr="003821FD" w:rsidRDefault="00E21D0A" w:rsidP="00E21D0A">
      <w:pPr>
        <w:pStyle w:val="ACMABodyText"/>
        <w:spacing w:after="120"/>
      </w:pPr>
      <w:r w:rsidRPr="003821FD">
        <w:t>The licensee submitted</w:t>
      </w:r>
      <w:r>
        <w:t xml:space="preserve"> to the ACMA</w:t>
      </w:r>
      <w:r w:rsidRPr="003821FD">
        <w:t>:</w:t>
      </w:r>
    </w:p>
    <w:p w14:paraId="16B557D4" w14:textId="77777777" w:rsidR="00E21D0A" w:rsidRPr="001443DF" w:rsidRDefault="00E21D0A" w:rsidP="00E21D0A">
      <w:pPr>
        <w:pStyle w:val="ACMAQuoteindented"/>
      </w:pPr>
      <w:r w:rsidRPr="001443DF">
        <w:t xml:space="preserve">In order to </w:t>
      </w:r>
      <w:r>
        <w:t>[…]</w:t>
      </w:r>
      <w:r w:rsidRPr="001443DF">
        <w:t xml:space="preserve"> discharge the media's function to keep the public informed about matters of significant public interest, it was inherently necessary to refer to some details of the actual conduct for which Pell had been convicted and some details of the trial that led to the guilty verdict. The charges themselves could potentially encompass a wide spectrum of actual conduct, making the nature of the precise conduct relevant to the Report. […]</w:t>
      </w:r>
    </w:p>
    <w:p w14:paraId="64B4B716" w14:textId="5733F1D8" w:rsidR="00D70900" w:rsidRDefault="00E21D0A" w:rsidP="00322DAC">
      <w:pPr>
        <w:pStyle w:val="ACMAQuoteindented"/>
      </w:pPr>
      <w:r w:rsidRPr="001443DF">
        <w:t xml:space="preserve">Nine submits that care was taken in preparing the Report to ensure that no extended and improperly graphic descriptions of sexual abuse were included and potentially sensitive material was given appropriate context so as to ameliorate its impact. […] </w:t>
      </w:r>
    </w:p>
    <w:p w14:paraId="5D43FF3C" w14:textId="59491B9A" w:rsidR="001C6546" w:rsidRDefault="001C6546" w:rsidP="0072120E">
      <w:pPr>
        <w:pStyle w:val="ACMAHeading2"/>
      </w:pPr>
      <w:r w:rsidRPr="004108E5">
        <w:t xml:space="preserve">Issue 1: </w:t>
      </w:r>
      <w:r w:rsidR="00245C5E" w:rsidRPr="004108E5">
        <w:t>Exercise</w:t>
      </w:r>
      <w:r w:rsidR="00245C5E">
        <w:t xml:space="preserve"> care in selecting material for broadcast</w:t>
      </w:r>
    </w:p>
    <w:p w14:paraId="3253081C" w14:textId="77777777" w:rsidR="00245C5E" w:rsidRDefault="00245C5E" w:rsidP="00245C5E">
      <w:pPr>
        <w:pStyle w:val="ACMAHeading3"/>
        <w:spacing w:after="120"/>
        <w:rPr>
          <w:rFonts w:cs="Times New Roman"/>
          <w:sz w:val="28"/>
        </w:rPr>
      </w:pPr>
      <w:r>
        <w:rPr>
          <w:rFonts w:cs="Times New Roman"/>
          <w:sz w:val="28"/>
        </w:rPr>
        <w:t xml:space="preserve">Relevant Code provisions </w:t>
      </w:r>
    </w:p>
    <w:p w14:paraId="366AE3E7" w14:textId="77777777" w:rsidR="00245C5E" w:rsidRDefault="00245C5E" w:rsidP="00245C5E">
      <w:pPr>
        <w:pStyle w:val="ACMABodyText"/>
        <w:spacing w:after="120"/>
        <w:ind w:left="284"/>
        <w:rPr>
          <w:b/>
          <w:bCs/>
          <w:sz w:val="18"/>
          <w:szCs w:val="18"/>
        </w:rPr>
      </w:pPr>
      <w:r>
        <w:rPr>
          <w:b/>
          <w:bCs/>
          <w:sz w:val="18"/>
          <w:szCs w:val="18"/>
        </w:rPr>
        <w:t>2. Classification and Proscribed Material</w:t>
      </w:r>
    </w:p>
    <w:p w14:paraId="3DB5E491" w14:textId="77777777" w:rsidR="00245C5E" w:rsidRDefault="00245C5E" w:rsidP="00245C5E">
      <w:pPr>
        <w:pStyle w:val="ACMABodyText"/>
        <w:spacing w:after="120"/>
        <w:ind w:left="284"/>
        <w:rPr>
          <w:bCs/>
          <w:sz w:val="18"/>
          <w:szCs w:val="18"/>
        </w:rPr>
      </w:pPr>
      <w:r>
        <w:rPr>
          <w:bCs/>
          <w:sz w:val="18"/>
          <w:szCs w:val="18"/>
        </w:rPr>
        <w:t>[…]</w:t>
      </w:r>
    </w:p>
    <w:p w14:paraId="060E6BBE" w14:textId="77777777" w:rsidR="00245C5E" w:rsidRDefault="00245C5E" w:rsidP="00245C5E">
      <w:pPr>
        <w:pStyle w:val="ACMABodyText"/>
        <w:spacing w:after="120"/>
        <w:ind w:left="993" w:right="1085" w:hanging="709"/>
        <w:rPr>
          <w:sz w:val="18"/>
          <w:szCs w:val="18"/>
        </w:rPr>
      </w:pPr>
      <w:r>
        <w:rPr>
          <w:sz w:val="18"/>
          <w:szCs w:val="18"/>
        </w:rPr>
        <w:t>2.3.3</w:t>
      </w:r>
      <w:r>
        <w:rPr>
          <w:sz w:val="18"/>
          <w:szCs w:val="18"/>
        </w:rPr>
        <w:tab/>
        <w:t xml:space="preserve">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 to: </w:t>
      </w:r>
    </w:p>
    <w:p w14:paraId="7247FC10" w14:textId="77777777" w:rsidR="00245C5E" w:rsidRDefault="00245C5E" w:rsidP="00245C5E">
      <w:pPr>
        <w:pStyle w:val="ACMAQuoteindented"/>
        <w:spacing w:after="120"/>
        <w:ind w:left="1843" w:right="802" w:hanging="403"/>
        <w:jc w:val="both"/>
        <w:rPr>
          <w:szCs w:val="18"/>
        </w:rPr>
      </w:pPr>
      <w:r>
        <w:rPr>
          <w:szCs w:val="18"/>
        </w:rPr>
        <w:t xml:space="preserve">a) </w:t>
      </w:r>
      <w:r>
        <w:rPr>
          <w:szCs w:val="18"/>
        </w:rPr>
        <w:tab/>
        <w:t xml:space="preserve">the likely audience of the Program or Program Promotion; and </w:t>
      </w:r>
    </w:p>
    <w:p w14:paraId="4E9DD9D0" w14:textId="77777777" w:rsidR="00245C5E" w:rsidRDefault="00245C5E" w:rsidP="00245C5E">
      <w:pPr>
        <w:pStyle w:val="ACMAQuoteindented"/>
        <w:spacing w:after="120"/>
        <w:ind w:left="1843" w:right="799" w:hanging="403"/>
        <w:jc w:val="both"/>
        <w:rPr>
          <w:szCs w:val="18"/>
        </w:rPr>
      </w:pPr>
      <w:r>
        <w:rPr>
          <w:szCs w:val="18"/>
        </w:rPr>
        <w:t>b)</w:t>
      </w:r>
      <w:r>
        <w:rPr>
          <w:szCs w:val="18"/>
        </w:rPr>
        <w:tab/>
        <w:t xml:space="preserve">any identifiable public interest reason for presenting the Program or Program Promotion. </w:t>
      </w:r>
    </w:p>
    <w:p w14:paraId="1A526FC7" w14:textId="0B438758" w:rsidR="001C6546" w:rsidRDefault="00D9593A" w:rsidP="0072120E">
      <w:pPr>
        <w:pStyle w:val="ACMAHeading2"/>
      </w:pPr>
      <w:r>
        <w:t>Finding</w:t>
      </w:r>
    </w:p>
    <w:p w14:paraId="66CE0CC8" w14:textId="74E711FF" w:rsidR="00245C5E" w:rsidRDefault="00245C5E" w:rsidP="00245C5E">
      <w:pPr>
        <w:pStyle w:val="ACMABodyText"/>
      </w:pPr>
      <w:r>
        <w:t xml:space="preserve">The licensee did not breach clause 2.3.3 of the Code. </w:t>
      </w:r>
    </w:p>
    <w:p w14:paraId="22EC9962" w14:textId="77777777" w:rsidR="001C6546" w:rsidRDefault="001C6546" w:rsidP="0072120E">
      <w:pPr>
        <w:pStyle w:val="ACMAHeading2"/>
      </w:pPr>
      <w:r>
        <w:t>Reasons</w:t>
      </w:r>
    </w:p>
    <w:p w14:paraId="493951B7" w14:textId="227610F7" w:rsidR="006601D3" w:rsidRDefault="00F1388F" w:rsidP="0072120E">
      <w:pPr>
        <w:pStyle w:val="ACMABodyText"/>
      </w:pPr>
      <w:r w:rsidRPr="004C08C8">
        <w:t xml:space="preserve">To </w:t>
      </w:r>
      <w:r w:rsidR="00730672">
        <w:rPr>
          <w:rFonts w:cs="Arial"/>
        </w:rPr>
        <w:t>determine whether the licensee exercised care in selecting the material for broadcast</w:t>
      </w:r>
      <w:r w:rsidR="00FA20DC">
        <w:t>, the ACMA has addressed</w:t>
      </w:r>
      <w:r w:rsidR="006958B4">
        <w:t xml:space="preserve"> the following questions</w:t>
      </w:r>
      <w:r w:rsidR="00DF3DE3">
        <w:t>:</w:t>
      </w:r>
    </w:p>
    <w:p w14:paraId="3700B7E4" w14:textId="14EE6A80" w:rsidR="00F1388F" w:rsidRPr="00A446D6" w:rsidRDefault="00245C5E" w:rsidP="00A446D6">
      <w:pPr>
        <w:pStyle w:val="ACMABodyText"/>
        <w:numPr>
          <w:ilvl w:val="0"/>
          <w:numId w:val="29"/>
        </w:numPr>
        <w:spacing w:after="120"/>
        <w:ind w:left="357" w:hanging="357"/>
        <w:rPr>
          <w:rFonts w:eastAsia="Calibri"/>
          <w:iCs/>
        </w:rPr>
      </w:pPr>
      <w:r w:rsidRPr="00A446D6">
        <w:rPr>
          <w:rFonts w:eastAsia="Calibri"/>
          <w:iCs/>
        </w:rPr>
        <w:t>What was the likely audience of the program?</w:t>
      </w:r>
    </w:p>
    <w:p w14:paraId="319B7A93" w14:textId="51CE2AD1" w:rsidR="009A7B23" w:rsidRPr="00A446D6" w:rsidRDefault="00245C5E" w:rsidP="00A446D6">
      <w:pPr>
        <w:pStyle w:val="ACMABodyText"/>
        <w:numPr>
          <w:ilvl w:val="0"/>
          <w:numId w:val="29"/>
        </w:numPr>
        <w:spacing w:after="120"/>
        <w:ind w:left="357" w:hanging="357"/>
        <w:rPr>
          <w:rFonts w:eastAsia="Calibri"/>
          <w:iCs/>
        </w:rPr>
      </w:pPr>
      <w:r w:rsidRPr="00A446D6">
        <w:rPr>
          <w:rFonts w:eastAsia="Calibri"/>
          <w:iCs/>
        </w:rPr>
        <w:t>What was the public interest reason for presenting the material?</w:t>
      </w:r>
    </w:p>
    <w:p w14:paraId="6D4D848A" w14:textId="4E6060BF" w:rsidR="00884067" w:rsidRPr="00884067" w:rsidRDefault="00884067" w:rsidP="00A446D6">
      <w:pPr>
        <w:pStyle w:val="ACMABodyText"/>
        <w:numPr>
          <w:ilvl w:val="0"/>
          <w:numId w:val="29"/>
        </w:numPr>
        <w:ind w:left="357" w:hanging="357"/>
        <w:rPr>
          <w:rFonts w:eastAsia="Calibri"/>
          <w:i/>
        </w:rPr>
      </w:pPr>
      <w:r w:rsidRPr="00A446D6">
        <w:rPr>
          <w:rFonts w:eastAsia="Calibri"/>
          <w:iCs/>
        </w:rPr>
        <w:t>Did</w:t>
      </w:r>
      <w:r w:rsidRPr="00884067">
        <w:rPr>
          <w:rFonts w:eastAsia="Calibri"/>
        </w:rPr>
        <w:t xml:space="preserve"> the licensee exercise care in selecting the material for broadcast? </w:t>
      </w:r>
    </w:p>
    <w:p w14:paraId="612A2758" w14:textId="77777777" w:rsidR="00960B0D" w:rsidRPr="000D01B4" w:rsidRDefault="00960B0D" w:rsidP="00960B0D">
      <w:pPr>
        <w:pStyle w:val="ACMAQuoteindented"/>
        <w:ind w:left="0"/>
        <w:rPr>
          <w:b/>
          <w:i/>
          <w:iCs/>
          <w:sz w:val="20"/>
        </w:rPr>
      </w:pPr>
      <w:r w:rsidRPr="000D01B4">
        <w:rPr>
          <w:b/>
          <w:i/>
          <w:iCs/>
          <w:sz w:val="20"/>
        </w:rPr>
        <w:t>What was the likely audience of the program?</w:t>
      </w:r>
    </w:p>
    <w:p w14:paraId="4E7952D5" w14:textId="3B1B8B6C" w:rsidR="003821FD" w:rsidRDefault="00960B0D" w:rsidP="00A446D6">
      <w:pPr>
        <w:pStyle w:val="ACMABodyText"/>
        <w:spacing w:after="120"/>
      </w:pPr>
      <w:r>
        <w:t xml:space="preserve">The licensee submitted that the program </w:t>
      </w:r>
      <w:r w:rsidR="003821FD">
        <w:t>is:</w:t>
      </w:r>
      <w:r>
        <w:t xml:space="preserve"> </w:t>
      </w:r>
    </w:p>
    <w:p w14:paraId="6EED3296" w14:textId="3FB62C87" w:rsidR="003821FD" w:rsidRPr="001443DF" w:rsidRDefault="003821FD" w:rsidP="001443DF">
      <w:pPr>
        <w:pStyle w:val="ACMAQuoteindented"/>
      </w:pPr>
      <w:r w:rsidRPr="001443DF">
        <w:t>[…] directed toward a primarily adult audience as it is largely adults who view the program for the purpose of being informed about developments in news and current affairs</w:t>
      </w:r>
    </w:p>
    <w:p w14:paraId="29343496" w14:textId="0AE05A88" w:rsidR="00960B0D" w:rsidRDefault="00960B0D" w:rsidP="00960B0D">
      <w:pPr>
        <w:pStyle w:val="ACMAQuoteindented"/>
        <w:ind w:left="0"/>
        <w:rPr>
          <w:rFonts w:cs="Times New Roman"/>
          <w:sz w:val="20"/>
        </w:rPr>
      </w:pPr>
      <w:r>
        <w:rPr>
          <w:rFonts w:cs="Times New Roman"/>
          <w:sz w:val="20"/>
        </w:rPr>
        <w:t xml:space="preserve">The ACMA accepts that the likely audience for the </w:t>
      </w:r>
      <w:r w:rsidR="00135480">
        <w:rPr>
          <w:rFonts w:cs="Times New Roman"/>
          <w:sz w:val="20"/>
        </w:rPr>
        <w:t xml:space="preserve">news </w:t>
      </w:r>
      <w:r>
        <w:rPr>
          <w:rFonts w:cs="Times New Roman"/>
          <w:sz w:val="20"/>
        </w:rPr>
        <w:t>program was adult.</w:t>
      </w:r>
    </w:p>
    <w:p w14:paraId="52D21B42" w14:textId="77777777" w:rsidR="00960B0D" w:rsidRDefault="00960B0D" w:rsidP="00960B0D">
      <w:pPr>
        <w:pStyle w:val="ACMAQuoteindented"/>
        <w:ind w:left="0"/>
        <w:rPr>
          <w:b/>
          <w:i/>
          <w:sz w:val="20"/>
        </w:rPr>
      </w:pPr>
      <w:r>
        <w:rPr>
          <w:b/>
          <w:i/>
          <w:sz w:val="20"/>
        </w:rPr>
        <w:lastRenderedPageBreak/>
        <w:t xml:space="preserve">What was the public interest reason for presenting the material? </w:t>
      </w:r>
    </w:p>
    <w:p w14:paraId="40A94581" w14:textId="28121F36" w:rsidR="00205A04" w:rsidRDefault="009538A5" w:rsidP="0091302B">
      <w:pPr>
        <w:tabs>
          <w:tab w:val="left" w:pos="490"/>
        </w:tabs>
        <w:spacing w:line="240" w:lineRule="atLeast"/>
        <w:ind w:right="180"/>
        <w:rPr>
          <w:i w:val="0"/>
          <w:iCs/>
          <w:snapToGrid w:val="0"/>
          <w:szCs w:val="20"/>
        </w:rPr>
      </w:pPr>
      <w:r>
        <w:rPr>
          <w:i w:val="0"/>
          <w:iCs/>
          <w:snapToGrid w:val="0"/>
          <w:szCs w:val="20"/>
        </w:rPr>
        <w:t>Child sexual abuse, particularly abuse that occurred within institutional surroundings</w:t>
      </w:r>
      <w:r w:rsidR="00C02FE1">
        <w:rPr>
          <w:i w:val="0"/>
          <w:iCs/>
          <w:snapToGrid w:val="0"/>
          <w:szCs w:val="20"/>
        </w:rPr>
        <w:t>,</w:t>
      </w:r>
      <w:r>
        <w:rPr>
          <w:i w:val="0"/>
          <w:iCs/>
          <w:snapToGrid w:val="0"/>
          <w:szCs w:val="20"/>
        </w:rPr>
        <w:t xml:space="preserve"> is an important issue which has been </w:t>
      </w:r>
      <w:r w:rsidR="00AF3FC0">
        <w:rPr>
          <w:i w:val="0"/>
          <w:iCs/>
          <w:snapToGrid w:val="0"/>
          <w:szCs w:val="20"/>
        </w:rPr>
        <w:t>amplified</w:t>
      </w:r>
      <w:r>
        <w:rPr>
          <w:i w:val="0"/>
          <w:iCs/>
          <w:snapToGrid w:val="0"/>
          <w:szCs w:val="20"/>
        </w:rPr>
        <w:t xml:space="preserve"> since the Royal Commission into Institutional Responses to Child Sexual Abuse. </w:t>
      </w:r>
      <w:r w:rsidR="00AF3FC0">
        <w:rPr>
          <w:i w:val="0"/>
          <w:iCs/>
          <w:snapToGrid w:val="0"/>
          <w:szCs w:val="20"/>
        </w:rPr>
        <w:t>Consequently, there is a strong public interest in reporting on the trial of alleged abusers.</w:t>
      </w:r>
    </w:p>
    <w:p w14:paraId="61941370" w14:textId="4C78B90F" w:rsidR="0091302B" w:rsidRDefault="0091302B" w:rsidP="0091302B">
      <w:pPr>
        <w:tabs>
          <w:tab w:val="left" w:pos="490"/>
        </w:tabs>
        <w:spacing w:line="240" w:lineRule="atLeast"/>
        <w:ind w:right="180"/>
        <w:rPr>
          <w:i w:val="0"/>
          <w:iCs/>
        </w:rPr>
      </w:pPr>
      <w:r w:rsidRPr="0091302B">
        <w:rPr>
          <w:i w:val="0"/>
          <w:iCs/>
          <w:snapToGrid w:val="0"/>
          <w:szCs w:val="20"/>
        </w:rPr>
        <w:t xml:space="preserve">According </w:t>
      </w:r>
      <w:r>
        <w:rPr>
          <w:i w:val="0"/>
          <w:iCs/>
          <w:snapToGrid w:val="0"/>
          <w:szCs w:val="20"/>
        </w:rPr>
        <w:t xml:space="preserve">to the 2016 Census </w:t>
      </w:r>
      <w:r w:rsidRPr="0092705E">
        <w:rPr>
          <w:i w:val="0"/>
          <w:iCs/>
        </w:rPr>
        <w:t>almost a quarter (22.6 per cent) of the Australian population</w:t>
      </w:r>
      <w:r w:rsidR="0092705E">
        <w:rPr>
          <w:i w:val="0"/>
          <w:iCs/>
        </w:rPr>
        <w:t xml:space="preserve"> identified as Catholics</w:t>
      </w:r>
      <w:r w:rsidR="00C511DD">
        <w:rPr>
          <w:i w:val="0"/>
          <w:iCs/>
        </w:rPr>
        <w:t>.</w:t>
      </w:r>
      <w:r w:rsidR="0092705E">
        <w:rPr>
          <w:rStyle w:val="FootnoteReference"/>
          <w:i w:val="0"/>
          <w:iCs/>
        </w:rPr>
        <w:footnoteReference w:id="2"/>
      </w:r>
      <w:r w:rsidR="0092705E">
        <w:rPr>
          <w:i w:val="0"/>
          <w:iCs/>
        </w:rPr>
        <w:t xml:space="preserve"> </w:t>
      </w:r>
      <w:r w:rsidR="00AF3FC0">
        <w:rPr>
          <w:i w:val="0"/>
          <w:iCs/>
        </w:rPr>
        <w:t xml:space="preserve">Given </w:t>
      </w:r>
      <w:r w:rsidR="0092705E">
        <w:rPr>
          <w:i w:val="0"/>
          <w:iCs/>
        </w:rPr>
        <w:t xml:space="preserve">the trial and conviction </w:t>
      </w:r>
      <w:r w:rsidR="00AF3FC0">
        <w:rPr>
          <w:i w:val="0"/>
          <w:iCs/>
        </w:rPr>
        <w:t xml:space="preserve">involved a </w:t>
      </w:r>
      <w:r w:rsidR="0092705E">
        <w:rPr>
          <w:i w:val="0"/>
          <w:iCs/>
        </w:rPr>
        <w:t xml:space="preserve">man who had been Australia’s highest-ranking </w:t>
      </w:r>
      <w:r w:rsidR="00C02FE1">
        <w:rPr>
          <w:i w:val="0"/>
          <w:iCs/>
        </w:rPr>
        <w:t>C</w:t>
      </w:r>
      <w:r w:rsidR="0092705E">
        <w:rPr>
          <w:i w:val="0"/>
          <w:iCs/>
        </w:rPr>
        <w:t xml:space="preserve">atholic official </w:t>
      </w:r>
      <w:r w:rsidR="00AF3FC0">
        <w:rPr>
          <w:i w:val="0"/>
          <w:iCs/>
        </w:rPr>
        <w:t>this added to the strong public interest</w:t>
      </w:r>
      <w:r w:rsidR="004E0CC0">
        <w:rPr>
          <w:i w:val="0"/>
          <w:iCs/>
        </w:rPr>
        <w:t>.</w:t>
      </w:r>
    </w:p>
    <w:p w14:paraId="2A7DFCF6" w14:textId="18CBBB6D" w:rsidR="0092705E" w:rsidRDefault="0092705E" w:rsidP="0092705E">
      <w:pPr>
        <w:pStyle w:val="ACMABodyText"/>
      </w:pPr>
      <w:r>
        <w:t xml:space="preserve">The ACMA accepts the licensee’s submission that </w:t>
      </w:r>
      <w:r w:rsidR="007977E0">
        <w:t xml:space="preserve">child sexual abuse </w:t>
      </w:r>
      <w:r w:rsidR="007977E0" w:rsidRPr="007977E0">
        <w:t>‘could potentially encompass a wide spectrum of actual conduct</w:t>
      </w:r>
      <w:r w:rsidR="007977E0">
        <w:t xml:space="preserve">’ and given the high profile nature of the case </w:t>
      </w:r>
      <w:r w:rsidR="00141A2E">
        <w:t>it</w:t>
      </w:r>
      <w:r w:rsidR="007977E0">
        <w:t xml:space="preserve"> would </w:t>
      </w:r>
      <w:r w:rsidR="00840A11">
        <w:t xml:space="preserve">have </w:t>
      </w:r>
      <w:r w:rsidR="007977E0">
        <w:t>be</w:t>
      </w:r>
      <w:r w:rsidR="00840A11">
        <w:t xml:space="preserve">en in the public interest to report on the nature of the conduct for which </w:t>
      </w:r>
      <w:r w:rsidR="00A6504D" w:rsidRPr="00D761F1">
        <w:t xml:space="preserve">Cardinal </w:t>
      </w:r>
      <w:r w:rsidR="00840A11">
        <w:t>Pell had been convicted</w:t>
      </w:r>
      <w:r w:rsidR="007977E0" w:rsidRPr="007977E0">
        <w:t>.</w:t>
      </w:r>
    </w:p>
    <w:p w14:paraId="66F61AE7" w14:textId="77777777" w:rsidR="00884067" w:rsidRPr="00884067" w:rsidRDefault="00884067" w:rsidP="00840A11">
      <w:pPr>
        <w:pStyle w:val="ACMABodyText"/>
        <w:rPr>
          <w:rFonts w:eastAsia="Calibri" w:cs="Arial"/>
          <w:b/>
          <w:bCs/>
          <w:i/>
          <w:iCs/>
        </w:rPr>
      </w:pPr>
      <w:r w:rsidRPr="00884067">
        <w:rPr>
          <w:rFonts w:eastAsia="Calibri" w:cs="Arial"/>
          <w:b/>
          <w:bCs/>
          <w:i/>
          <w:iCs/>
        </w:rPr>
        <w:t xml:space="preserve">Did the licensee exercise care in selecting the material for broadcast? </w:t>
      </w:r>
    </w:p>
    <w:p w14:paraId="1215855B" w14:textId="7620995A" w:rsidR="00A8024C" w:rsidRDefault="00840A11" w:rsidP="00884067">
      <w:pPr>
        <w:pStyle w:val="ACMABodyText"/>
      </w:pPr>
      <w:r>
        <w:t xml:space="preserve">Under the Code, news programs do not require classification and may be shown at any time. Material may be included in these programs that might not otherwise be permitted as long as the broadcaster complies with Code provisions to exercise care in selecting that material. </w:t>
      </w:r>
    </w:p>
    <w:p w14:paraId="5F7813F4" w14:textId="219A0516" w:rsidR="00884067" w:rsidRDefault="00884067" w:rsidP="00A446D6">
      <w:pPr>
        <w:pStyle w:val="ACMABodyText"/>
        <w:spacing w:after="120"/>
      </w:pPr>
      <w:r>
        <w:t>The licensee submitted:</w:t>
      </w:r>
    </w:p>
    <w:p w14:paraId="5D3DD25C" w14:textId="760974CC" w:rsidR="000E46F9" w:rsidRPr="001443DF" w:rsidRDefault="00D70900" w:rsidP="001443DF">
      <w:pPr>
        <w:pStyle w:val="ACMAQuoteindented"/>
      </w:pPr>
      <w:r>
        <w:t>…</w:t>
      </w:r>
      <w:r w:rsidR="000E46F9" w:rsidRPr="001443DF">
        <w:t xml:space="preserve"> that it exercised care in relation to these materials by including a written attribution in the visual graphics to the relevant speakers, being the legal representatives for the prosecution and the defence, as well as the testimony from </w:t>
      </w:r>
      <w:r w:rsidR="002E3B6C">
        <w:t>[a victim].</w:t>
      </w:r>
      <w:r w:rsidR="000E46F9" w:rsidRPr="001443DF">
        <w:t xml:space="preserve"> By doing so, these statements were appropriately contextualised for viewers. Additionally, the content was particularly brief in nature. Indeed, Nine would submit that the content did not contain extended descriptions of overly graphic content, and the details included were necessary to fairly and accurately report the proceedings and inform viewers about the specific conduct the subject of the charges and the submissions made during the trial.</w:t>
      </w:r>
    </w:p>
    <w:p w14:paraId="5A2AC1A6" w14:textId="5CD1E810" w:rsidR="00B379B8" w:rsidRDefault="00706D8C" w:rsidP="00960B0D">
      <w:pPr>
        <w:pStyle w:val="ACMABodyText"/>
      </w:pPr>
      <w:r>
        <w:t>Relevantly, t</w:t>
      </w:r>
      <w:r w:rsidR="00B379B8">
        <w:t>he report contained the following details</w:t>
      </w:r>
      <w:r w:rsidR="00145673">
        <w:t>, relating to the offences</w:t>
      </w:r>
      <w:r w:rsidR="00B379B8">
        <w:t>:</w:t>
      </w:r>
    </w:p>
    <w:p w14:paraId="630E1BB3" w14:textId="35149E99" w:rsidR="00BE1D64" w:rsidRPr="00A446D6" w:rsidRDefault="00ED50BF" w:rsidP="00A446D6">
      <w:pPr>
        <w:pStyle w:val="ACMABodyText"/>
        <w:numPr>
          <w:ilvl w:val="0"/>
          <w:numId w:val="29"/>
        </w:numPr>
        <w:spacing w:after="120"/>
        <w:ind w:left="357" w:hanging="357"/>
        <w:rPr>
          <w:rFonts w:eastAsia="Calibri"/>
          <w:iCs/>
        </w:rPr>
      </w:pPr>
      <w:r w:rsidRPr="00A446D6">
        <w:rPr>
          <w:rFonts w:eastAsia="Calibri"/>
          <w:iCs/>
        </w:rPr>
        <w:t>A voice-over stat</w:t>
      </w:r>
      <w:r w:rsidR="003A24A6" w:rsidRPr="00A446D6">
        <w:rPr>
          <w:rFonts w:eastAsia="Calibri"/>
          <w:iCs/>
        </w:rPr>
        <w:t>ed</w:t>
      </w:r>
      <w:r w:rsidRPr="00A446D6">
        <w:rPr>
          <w:rFonts w:eastAsia="Calibri"/>
          <w:iCs/>
        </w:rPr>
        <w:t xml:space="preserve">, ‘on December 11, a jury of </w:t>
      </w:r>
      <w:r w:rsidR="00B97B15" w:rsidRPr="00A446D6">
        <w:rPr>
          <w:rFonts w:eastAsia="Calibri"/>
          <w:iCs/>
        </w:rPr>
        <w:t>twelve</w:t>
      </w:r>
      <w:r w:rsidRPr="00A446D6">
        <w:rPr>
          <w:rFonts w:eastAsia="Calibri"/>
          <w:iCs/>
        </w:rPr>
        <w:t xml:space="preserve"> men and women found the 77</w:t>
      </w:r>
      <w:r w:rsidR="00A16BA4" w:rsidRPr="00A446D6">
        <w:rPr>
          <w:rFonts w:eastAsia="Calibri"/>
          <w:iCs/>
        </w:rPr>
        <w:t>-</w:t>
      </w:r>
      <w:r w:rsidRPr="00A446D6">
        <w:rPr>
          <w:rFonts w:eastAsia="Calibri"/>
          <w:iCs/>
        </w:rPr>
        <w:t>year</w:t>
      </w:r>
      <w:r w:rsidR="00A16BA4" w:rsidRPr="00A446D6">
        <w:rPr>
          <w:rFonts w:eastAsia="Calibri"/>
          <w:iCs/>
        </w:rPr>
        <w:t>-</w:t>
      </w:r>
      <w:r w:rsidRPr="00A446D6">
        <w:rPr>
          <w:rFonts w:eastAsia="Calibri"/>
          <w:iCs/>
        </w:rPr>
        <w:t xml:space="preserve">old guilty of all five charges </w:t>
      </w:r>
      <w:r w:rsidR="00BE1D64" w:rsidRPr="00A446D6">
        <w:rPr>
          <w:rFonts w:eastAsia="Calibri"/>
          <w:iCs/>
        </w:rPr>
        <w:t>–</w:t>
      </w:r>
      <w:r w:rsidRPr="00A446D6">
        <w:rPr>
          <w:rFonts w:eastAsia="Calibri"/>
          <w:iCs/>
        </w:rPr>
        <w:t xml:space="preserve"> four counts of performing an indecent act with a child under the age of </w:t>
      </w:r>
      <w:r w:rsidR="00235626" w:rsidRPr="00A446D6">
        <w:rPr>
          <w:rFonts w:eastAsia="Calibri"/>
          <w:iCs/>
        </w:rPr>
        <w:t>sixteen</w:t>
      </w:r>
      <w:r w:rsidRPr="00A446D6">
        <w:rPr>
          <w:rFonts w:eastAsia="Calibri"/>
          <w:iCs/>
        </w:rPr>
        <w:t xml:space="preserve">, and one count of sexual penetration of a child also under the age of </w:t>
      </w:r>
      <w:r w:rsidR="00235626" w:rsidRPr="00A446D6">
        <w:rPr>
          <w:rFonts w:eastAsia="Calibri"/>
          <w:iCs/>
        </w:rPr>
        <w:t>sixteen</w:t>
      </w:r>
      <w:r w:rsidR="002D66FF" w:rsidRPr="00A446D6">
        <w:rPr>
          <w:rFonts w:eastAsia="Calibri"/>
          <w:iCs/>
        </w:rPr>
        <w:t>’</w:t>
      </w:r>
      <w:r w:rsidRPr="00A446D6">
        <w:rPr>
          <w:rFonts w:eastAsia="Calibri"/>
          <w:iCs/>
        </w:rPr>
        <w:t xml:space="preserve">.  </w:t>
      </w:r>
    </w:p>
    <w:p w14:paraId="2903CAEF" w14:textId="78843A3D" w:rsidR="00ED50BF" w:rsidRPr="00A446D6" w:rsidRDefault="00ED50BF" w:rsidP="00A446D6">
      <w:pPr>
        <w:pStyle w:val="ACMABodyText"/>
        <w:numPr>
          <w:ilvl w:val="0"/>
          <w:numId w:val="29"/>
        </w:numPr>
        <w:spacing w:after="120"/>
        <w:ind w:left="357" w:hanging="357"/>
        <w:rPr>
          <w:rFonts w:eastAsia="Calibri"/>
          <w:iCs/>
        </w:rPr>
      </w:pPr>
      <w:r w:rsidRPr="00A446D6">
        <w:rPr>
          <w:rFonts w:eastAsia="Calibri"/>
          <w:iCs/>
        </w:rPr>
        <w:t xml:space="preserve">This voice-over was accompanied by a graphic that read </w:t>
      </w:r>
      <w:r w:rsidR="002D66FF" w:rsidRPr="00A446D6">
        <w:rPr>
          <w:rFonts w:eastAsia="Calibri"/>
          <w:iCs/>
        </w:rPr>
        <w:t>‘</w:t>
      </w:r>
      <w:r w:rsidRPr="00A446D6">
        <w:rPr>
          <w:rFonts w:eastAsia="Calibri"/>
          <w:iCs/>
        </w:rPr>
        <w:t>Guilty. 5 Charges. 4 x indecent act with child under 16.</w:t>
      </w:r>
      <w:r w:rsidR="005F4F02">
        <w:rPr>
          <w:rFonts w:eastAsia="Calibri"/>
          <w:iCs/>
        </w:rPr>
        <w:t xml:space="preserve"> </w:t>
      </w:r>
      <w:r w:rsidRPr="00A446D6">
        <w:rPr>
          <w:rFonts w:eastAsia="Calibri"/>
          <w:iCs/>
        </w:rPr>
        <w:t>1 x sexual penetration of child under 16’.</w:t>
      </w:r>
    </w:p>
    <w:p w14:paraId="1B446845" w14:textId="1A67A6D7" w:rsidR="00B379B8" w:rsidRPr="00D1598E" w:rsidRDefault="00D1598E" w:rsidP="00A446D6">
      <w:pPr>
        <w:pStyle w:val="ACMABodyText"/>
        <w:numPr>
          <w:ilvl w:val="0"/>
          <w:numId w:val="29"/>
        </w:numPr>
        <w:spacing w:after="120"/>
        <w:ind w:left="357" w:hanging="357"/>
        <w:rPr>
          <w:rFonts w:eastAsia="Calibri"/>
          <w:iCs/>
        </w:rPr>
      </w:pPr>
      <w:r w:rsidRPr="00A446D6">
        <w:rPr>
          <w:rFonts w:eastAsia="Calibri"/>
          <w:iCs/>
        </w:rPr>
        <w:t>A voice-over and subtitle report</w:t>
      </w:r>
      <w:r w:rsidR="00A16BA4" w:rsidRPr="00A446D6">
        <w:rPr>
          <w:rFonts w:eastAsia="Calibri"/>
          <w:iCs/>
        </w:rPr>
        <w:t>ed</w:t>
      </w:r>
      <w:r w:rsidRPr="00A446D6">
        <w:rPr>
          <w:rFonts w:eastAsia="Calibri"/>
          <w:iCs/>
        </w:rPr>
        <w:t xml:space="preserve"> a statement from </w:t>
      </w:r>
      <w:r w:rsidR="003D4C87" w:rsidRPr="00A446D6">
        <w:rPr>
          <w:rFonts w:eastAsia="Calibri"/>
          <w:iCs/>
        </w:rPr>
        <w:t xml:space="preserve">Cardinal </w:t>
      </w:r>
      <w:r w:rsidRPr="00A446D6">
        <w:rPr>
          <w:rFonts w:eastAsia="Calibri"/>
          <w:iCs/>
        </w:rPr>
        <w:t>Pell's defence counsel, ‘</w:t>
      </w:r>
      <w:r w:rsidR="00B379B8" w:rsidRPr="00D1598E">
        <w:rPr>
          <w:rFonts w:eastAsia="Calibri"/>
          <w:iCs/>
        </w:rPr>
        <w:t xml:space="preserve">The trial here is of the most senior Catholic cleric charged with ... let's call a spade a spade ...orally raping a child of </w:t>
      </w:r>
      <w:r w:rsidR="00235626">
        <w:rPr>
          <w:rFonts w:eastAsia="Calibri"/>
          <w:iCs/>
        </w:rPr>
        <w:t>thirteen</w:t>
      </w:r>
      <w:r>
        <w:rPr>
          <w:rFonts w:eastAsia="Calibri"/>
          <w:iCs/>
        </w:rPr>
        <w:t>’</w:t>
      </w:r>
      <w:r w:rsidR="00B379B8" w:rsidRPr="00D1598E">
        <w:rPr>
          <w:rFonts w:eastAsia="Calibri"/>
          <w:iCs/>
        </w:rPr>
        <w:t>.</w:t>
      </w:r>
    </w:p>
    <w:p w14:paraId="6FE6D9B2" w14:textId="0AE72BB0" w:rsidR="00B379B8" w:rsidRPr="00D1598E" w:rsidRDefault="00D1598E" w:rsidP="00A446D6">
      <w:pPr>
        <w:pStyle w:val="ACMABodyText"/>
        <w:numPr>
          <w:ilvl w:val="0"/>
          <w:numId w:val="29"/>
        </w:numPr>
        <w:spacing w:after="120"/>
        <w:ind w:left="357" w:hanging="357"/>
        <w:rPr>
          <w:rFonts w:eastAsia="Calibri"/>
          <w:iCs/>
        </w:rPr>
      </w:pPr>
      <w:r w:rsidRPr="00A446D6">
        <w:rPr>
          <w:rFonts w:eastAsia="Calibri"/>
          <w:iCs/>
        </w:rPr>
        <w:t>A voice-over and subtitle report</w:t>
      </w:r>
      <w:r w:rsidR="00A16BA4" w:rsidRPr="00A446D6">
        <w:rPr>
          <w:rFonts w:eastAsia="Calibri"/>
          <w:iCs/>
        </w:rPr>
        <w:t>ed</w:t>
      </w:r>
      <w:r w:rsidRPr="00A446D6">
        <w:rPr>
          <w:rFonts w:eastAsia="Calibri"/>
          <w:iCs/>
        </w:rPr>
        <w:t xml:space="preserve"> a statement from </w:t>
      </w:r>
      <w:r w:rsidR="00192B38">
        <w:rPr>
          <w:rFonts w:eastAsia="Calibri"/>
          <w:iCs/>
        </w:rPr>
        <w:t xml:space="preserve">the </w:t>
      </w:r>
      <w:r w:rsidRPr="00A446D6">
        <w:rPr>
          <w:rFonts w:eastAsia="Calibri"/>
          <w:iCs/>
        </w:rPr>
        <w:t>Crown Prosecutor, ‘h</w:t>
      </w:r>
      <w:r w:rsidR="00B379B8" w:rsidRPr="00D1598E">
        <w:rPr>
          <w:rFonts w:eastAsia="Calibri"/>
          <w:iCs/>
        </w:rPr>
        <w:t>e then proceeded to manoeuvre his robes, so as to pull out his penis</w:t>
      </w:r>
      <w:r>
        <w:rPr>
          <w:rFonts w:eastAsia="Calibri"/>
          <w:iCs/>
        </w:rPr>
        <w:t>’</w:t>
      </w:r>
      <w:r w:rsidR="00B379B8" w:rsidRPr="00D1598E">
        <w:rPr>
          <w:rFonts w:eastAsia="Calibri"/>
          <w:iCs/>
        </w:rPr>
        <w:t>.</w:t>
      </w:r>
    </w:p>
    <w:p w14:paraId="731D24F9" w14:textId="1BAC0F17" w:rsidR="00B379B8" w:rsidRPr="00D1598E" w:rsidRDefault="00D1598E" w:rsidP="00A446D6">
      <w:pPr>
        <w:pStyle w:val="ACMABodyText"/>
        <w:numPr>
          <w:ilvl w:val="0"/>
          <w:numId w:val="29"/>
        </w:numPr>
        <w:rPr>
          <w:rFonts w:eastAsia="Calibri"/>
          <w:iCs/>
        </w:rPr>
      </w:pPr>
      <w:r w:rsidRPr="00A446D6">
        <w:rPr>
          <w:rFonts w:eastAsia="Calibri"/>
          <w:iCs/>
        </w:rPr>
        <w:t>A voice-over stat</w:t>
      </w:r>
      <w:r w:rsidR="009D309A" w:rsidRPr="00A446D6">
        <w:rPr>
          <w:rFonts w:eastAsia="Calibri"/>
          <w:iCs/>
        </w:rPr>
        <w:t>ed</w:t>
      </w:r>
      <w:r>
        <w:rPr>
          <w:rFonts w:eastAsia="Calibri"/>
          <w:iCs/>
        </w:rPr>
        <w:t>, ‘o</w:t>
      </w:r>
      <w:r w:rsidRPr="00D1598E">
        <w:rPr>
          <w:rFonts w:eastAsia="Calibri"/>
          <w:iCs/>
        </w:rPr>
        <w:t xml:space="preserve">ver the next six minutes both boys were violated. One of them pleaded with Pell to stop </w:t>
      </w:r>
      <w:r w:rsidR="000A64BD">
        <w:rPr>
          <w:rFonts w:eastAsia="Calibri"/>
          <w:iCs/>
        </w:rPr>
        <w:t>– “</w:t>
      </w:r>
      <w:r w:rsidRPr="00D1598E">
        <w:rPr>
          <w:rFonts w:eastAsia="Calibri"/>
          <w:iCs/>
        </w:rPr>
        <w:t>Can you let us go? We didn't do anything</w:t>
      </w:r>
      <w:r>
        <w:rPr>
          <w:rFonts w:eastAsia="Calibri"/>
          <w:iCs/>
        </w:rPr>
        <w:t>”.</w:t>
      </w:r>
    </w:p>
    <w:p w14:paraId="7F75ABEE" w14:textId="4513558E" w:rsidR="00D1598E" w:rsidRPr="00A446D6" w:rsidRDefault="00D1598E" w:rsidP="00A446D6">
      <w:pPr>
        <w:pStyle w:val="ACMABodyText"/>
        <w:numPr>
          <w:ilvl w:val="0"/>
          <w:numId w:val="29"/>
        </w:numPr>
        <w:spacing w:after="120"/>
        <w:ind w:left="357" w:hanging="357"/>
        <w:rPr>
          <w:rFonts w:eastAsia="Calibri"/>
          <w:iCs/>
        </w:rPr>
      </w:pPr>
      <w:r w:rsidRPr="00A446D6">
        <w:rPr>
          <w:rFonts w:eastAsia="Calibri"/>
          <w:iCs/>
        </w:rPr>
        <w:lastRenderedPageBreak/>
        <w:t>A voice-over and subtitle report</w:t>
      </w:r>
      <w:r w:rsidR="009D309A" w:rsidRPr="00A446D6">
        <w:rPr>
          <w:rFonts w:eastAsia="Calibri"/>
          <w:iCs/>
        </w:rPr>
        <w:t>ed</w:t>
      </w:r>
      <w:r w:rsidRPr="00A446D6">
        <w:rPr>
          <w:rFonts w:eastAsia="Calibri"/>
          <w:iCs/>
        </w:rPr>
        <w:t xml:space="preserve"> a further statement from </w:t>
      </w:r>
      <w:r w:rsidR="00BC2181" w:rsidRPr="00A446D6">
        <w:rPr>
          <w:rFonts w:eastAsia="Calibri"/>
          <w:iCs/>
        </w:rPr>
        <w:t>Cardinal Pell's defence counsel</w:t>
      </w:r>
      <w:r w:rsidRPr="00A446D6">
        <w:rPr>
          <w:rFonts w:eastAsia="Calibri"/>
          <w:iCs/>
        </w:rPr>
        <w:t>, ‘</w:t>
      </w:r>
      <w:r w:rsidRPr="00D1598E">
        <w:rPr>
          <w:rFonts w:eastAsia="Calibri"/>
          <w:iCs/>
        </w:rPr>
        <w:t>Only a madman would attempt to rape boys in the sacristy after Sunday solemn mass</w:t>
      </w:r>
      <w:r w:rsidR="005F5221">
        <w:rPr>
          <w:rFonts w:eastAsia="Calibri"/>
          <w:iCs/>
        </w:rPr>
        <w:t>’</w:t>
      </w:r>
      <w:r w:rsidRPr="00A446D6">
        <w:rPr>
          <w:rFonts w:eastAsia="Calibri"/>
          <w:iCs/>
        </w:rPr>
        <w:t>.</w:t>
      </w:r>
    </w:p>
    <w:p w14:paraId="6E377137" w14:textId="1F5011CD" w:rsidR="00965933" w:rsidRPr="00294AFD" w:rsidRDefault="00EA5C84" w:rsidP="00A446D6">
      <w:pPr>
        <w:pStyle w:val="ACMABodyText"/>
        <w:numPr>
          <w:ilvl w:val="0"/>
          <w:numId w:val="29"/>
        </w:numPr>
        <w:rPr>
          <w:rFonts w:eastAsia="Calibri"/>
          <w:iCs/>
        </w:rPr>
      </w:pPr>
      <w:r w:rsidRPr="00D1598E">
        <w:rPr>
          <w:rFonts w:eastAsia="Calibri"/>
          <w:iCs/>
        </w:rPr>
        <w:t>A voice-over and subtitle report</w:t>
      </w:r>
      <w:r w:rsidR="009D309A">
        <w:rPr>
          <w:rFonts w:eastAsia="Calibri"/>
          <w:iCs/>
        </w:rPr>
        <w:t>ed</w:t>
      </w:r>
      <w:r w:rsidRPr="00D1598E">
        <w:rPr>
          <w:rFonts w:eastAsia="Calibri"/>
          <w:iCs/>
        </w:rPr>
        <w:t xml:space="preserve"> a further statement from the victim, </w:t>
      </w:r>
      <w:r w:rsidR="003D4C87">
        <w:rPr>
          <w:rFonts w:eastAsia="Calibri"/>
          <w:iCs/>
        </w:rPr>
        <w:t>‘</w:t>
      </w:r>
      <w:r w:rsidRPr="00D1598E">
        <w:rPr>
          <w:rFonts w:eastAsia="Calibri"/>
          <w:iCs/>
        </w:rPr>
        <w:t>He shoved me against the wall violently and squeezed</w:t>
      </w:r>
      <w:r w:rsidRPr="00EA5C84">
        <w:rPr>
          <w:rFonts w:eastAsia="Calibri"/>
          <w:iCs/>
        </w:rPr>
        <w:t xml:space="preserve"> </w:t>
      </w:r>
      <w:r w:rsidRPr="00D1598E">
        <w:rPr>
          <w:rFonts w:eastAsia="Calibri"/>
          <w:iCs/>
        </w:rPr>
        <w:t>my</w:t>
      </w:r>
      <w:r>
        <w:rPr>
          <w:rFonts w:eastAsia="Calibri"/>
          <w:iCs/>
        </w:rPr>
        <w:t xml:space="preserve"> </w:t>
      </w:r>
      <w:r w:rsidRPr="00D1598E">
        <w:rPr>
          <w:rFonts w:eastAsia="Calibri"/>
          <w:iCs/>
        </w:rPr>
        <w:t>genitals. Nothing was said. It occurred within a matter of seconds</w:t>
      </w:r>
      <w:r w:rsidR="003D4C87">
        <w:rPr>
          <w:rFonts w:eastAsia="Calibri"/>
          <w:iCs/>
        </w:rPr>
        <w:t>’</w:t>
      </w:r>
      <w:r w:rsidRPr="00D1598E">
        <w:rPr>
          <w:rFonts w:eastAsia="Calibri"/>
          <w:iCs/>
        </w:rPr>
        <w:t>.</w:t>
      </w:r>
    </w:p>
    <w:p w14:paraId="6346CCEE" w14:textId="61228580" w:rsidR="00934D96" w:rsidRPr="00B607B8" w:rsidRDefault="0005002A" w:rsidP="00934D96">
      <w:pPr>
        <w:spacing w:line="240" w:lineRule="atLeast"/>
        <w:contextualSpacing/>
        <w:rPr>
          <w:rFonts w:eastAsia="Calibri"/>
          <w:i w:val="0"/>
          <w:iCs/>
          <w:szCs w:val="20"/>
        </w:rPr>
      </w:pPr>
      <w:r>
        <w:rPr>
          <w:rFonts w:eastAsia="Calibri"/>
          <w:i w:val="0"/>
          <w:szCs w:val="20"/>
        </w:rPr>
        <w:t>T</w:t>
      </w:r>
      <w:r w:rsidR="00145673">
        <w:rPr>
          <w:rFonts w:eastAsia="Calibri"/>
          <w:i w:val="0"/>
          <w:szCs w:val="20"/>
        </w:rPr>
        <w:t>he above references to ‘orally raping’</w:t>
      </w:r>
      <w:r w:rsidR="00B607B8">
        <w:rPr>
          <w:rFonts w:eastAsia="Calibri"/>
          <w:i w:val="0"/>
          <w:szCs w:val="20"/>
        </w:rPr>
        <w:t xml:space="preserve">, </w:t>
      </w:r>
      <w:r w:rsidR="00145673">
        <w:rPr>
          <w:rFonts w:eastAsia="Calibri"/>
          <w:i w:val="0"/>
          <w:szCs w:val="20"/>
        </w:rPr>
        <w:t xml:space="preserve">‘pull out his penis’ and ‘squeezed my genitals’ </w:t>
      </w:r>
      <w:r>
        <w:rPr>
          <w:rFonts w:eastAsia="Calibri"/>
          <w:i w:val="0"/>
          <w:szCs w:val="20"/>
        </w:rPr>
        <w:t xml:space="preserve">provided </w:t>
      </w:r>
      <w:r w:rsidR="00145673">
        <w:rPr>
          <w:rFonts w:eastAsia="Calibri"/>
          <w:i w:val="0"/>
          <w:szCs w:val="20"/>
        </w:rPr>
        <w:t>detail</w:t>
      </w:r>
      <w:r>
        <w:rPr>
          <w:rFonts w:eastAsia="Calibri"/>
          <w:i w:val="0"/>
          <w:szCs w:val="20"/>
        </w:rPr>
        <w:t>s</w:t>
      </w:r>
      <w:r w:rsidR="00145673">
        <w:rPr>
          <w:rFonts w:eastAsia="Calibri"/>
          <w:i w:val="0"/>
          <w:szCs w:val="20"/>
        </w:rPr>
        <w:t xml:space="preserve"> </w:t>
      </w:r>
      <w:r>
        <w:rPr>
          <w:rFonts w:eastAsia="Calibri"/>
          <w:i w:val="0"/>
          <w:szCs w:val="20"/>
        </w:rPr>
        <w:t>of</w:t>
      </w:r>
      <w:r w:rsidR="001E79D6">
        <w:rPr>
          <w:rFonts w:eastAsia="Calibri"/>
          <w:i w:val="0"/>
          <w:szCs w:val="20"/>
        </w:rPr>
        <w:t xml:space="preserve"> the offences</w:t>
      </w:r>
      <w:r>
        <w:rPr>
          <w:rFonts w:eastAsia="Calibri"/>
          <w:i w:val="0"/>
          <w:szCs w:val="20"/>
        </w:rPr>
        <w:t xml:space="preserve">. </w:t>
      </w:r>
      <w:r w:rsidR="00F032FF">
        <w:rPr>
          <w:rFonts w:eastAsia="Calibri"/>
          <w:i w:val="0"/>
          <w:szCs w:val="20"/>
        </w:rPr>
        <w:t>However</w:t>
      </w:r>
      <w:r w:rsidR="0097643E">
        <w:rPr>
          <w:rFonts w:eastAsia="Calibri"/>
          <w:i w:val="0"/>
          <w:szCs w:val="20"/>
        </w:rPr>
        <w:t>,</w:t>
      </w:r>
      <w:r w:rsidR="001E79D6">
        <w:rPr>
          <w:rFonts w:eastAsia="Calibri"/>
          <w:i w:val="0"/>
          <w:szCs w:val="20"/>
        </w:rPr>
        <w:t xml:space="preserve"> </w:t>
      </w:r>
      <w:r w:rsidR="00B607B8">
        <w:rPr>
          <w:rFonts w:eastAsia="Calibri"/>
          <w:i w:val="0"/>
          <w:szCs w:val="20"/>
        </w:rPr>
        <w:t xml:space="preserve">the ACMA </w:t>
      </w:r>
      <w:r w:rsidR="00F032FF">
        <w:rPr>
          <w:rFonts w:eastAsia="Calibri"/>
          <w:i w:val="0"/>
          <w:szCs w:val="20"/>
        </w:rPr>
        <w:t>accept</w:t>
      </w:r>
      <w:r w:rsidR="00B607B8">
        <w:rPr>
          <w:rFonts w:eastAsia="Calibri"/>
          <w:i w:val="0"/>
          <w:szCs w:val="20"/>
        </w:rPr>
        <w:t xml:space="preserve">s the licensee’s submission that </w:t>
      </w:r>
      <w:r w:rsidR="00F032FF">
        <w:rPr>
          <w:rFonts w:eastAsia="Calibri"/>
          <w:i w:val="0"/>
          <w:szCs w:val="20"/>
        </w:rPr>
        <w:t xml:space="preserve">as </w:t>
      </w:r>
      <w:r w:rsidR="00145673">
        <w:rPr>
          <w:i w:val="0"/>
          <w:iCs/>
          <w:snapToGrid w:val="0"/>
          <w:szCs w:val="20"/>
        </w:rPr>
        <w:t>child sexual abuse can involve a wide spectrum of conduct</w:t>
      </w:r>
      <w:r w:rsidR="00F032FF">
        <w:rPr>
          <w:i w:val="0"/>
          <w:iCs/>
          <w:snapToGrid w:val="0"/>
          <w:szCs w:val="20"/>
        </w:rPr>
        <w:t xml:space="preserve">, </w:t>
      </w:r>
      <w:r w:rsidR="00145673">
        <w:rPr>
          <w:rFonts w:eastAsia="Calibri"/>
          <w:i w:val="0"/>
          <w:szCs w:val="20"/>
        </w:rPr>
        <w:t xml:space="preserve">it was acceptable to offer some </w:t>
      </w:r>
      <w:r w:rsidR="004E4ACC">
        <w:rPr>
          <w:rFonts w:eastAsia="Calibri"/>
          <w:i w:val="0"/>
          <w:szCs w:val="20"/>
        </w:rPr>
        <w:t xml:space="preserve">brief </w:t>
      </w:r>
      <w:r w:rsidR="00145673">
        <w:rPr>
          <w:rFonts w:eastAsia="Calibri"/>
          <w:i w:val="0"/>
          <w:szCs w:val="20"/>
        </w:rPr>
        <w:t xml:space="preserve">detail </w:t>
      </w:r>
      <w:r w:rsidR="00294AFD">
        <w:rPr>
          <w:rFonts w:eastAsia="Calibri"/>
          <w:i w:val="0"/>
          <w:szCs w:val="20"/>
        </w:rPr>
        <w:t xml:space="preserve">in order to accurately report on the specifics of </w:t>
      </w:r>
      <w:r w:rsidR="00F032FF">
        <w:rPr>
          <w:rFonts w:eastAsia="Calibri"/>
          <w:i w:val="0"/>
          <w:szCs w:val="20"/>
        </w:rPr>
        <w:t xml:space="preserve">the </w:t>
      </w:r>
      <w:r w:rsidR="00294AFD">
        <w:rPr>
          <w:rFonts w:eastAsia="Calibri"/>
          <w:i w:val="0"/>
          <w:szCs w:val="20"/>
        </w:rPr>
        <w:t>conduct</w:t>
      </w:r>
      <w:r w:rsidR="00645B00">
        <w:rPr>
          <w:rFonts w:eastAsia="Calibri"/>
          <w:i w:val="0"/>
          <w:szCs w:val="20"/>
        </w:rPr>
        <w:t xml:space="preserve"> </w:t>
      </w:r>
      <w:r w:rsidR="00F032FF">
        <w:rPr>
          <w:rFonts w:eastAsia="Calibri"/>
          <w:i w:val="0"/>
          <w:szCs w:val="20"/>
        </w:rPr>
        <w:t xml:space="preserve">that resulted in Cardinal Pell’s </w:t>
      </w:r>
      <w:r w:rsidR="00645B00">
        <w:rPr>
          <w:rFonts w:eastAsia="Calibri"/>
          <w:i w:val="0"/>
          <w:szCs w:val="20"/>
        </w:rPr>
        <w:t>conviction</w:t>
      </w:r>
      <w:r w:rsidR="00965933">
        <w:rPr>
          <w:i w:val="0"/>
          <w:iCs/>
          <w:snapToGrid w:val="0"/>
          <w:szCs w:val="20"/>
        </w:rPr>
        <w:t>.</w:t>
      </w:r>
    </w:p>
    <w:p w14:paraId="7CB6ABD5" w14:textId="5DFDB7E1" w:rsidR="00F032FF" w:rsidRPr="00F032FF" w:rsidRDefault="00F032FF" w:rsidP="00960B0D">
      <w:pPr>
        <w:pStyle w:val="ACMABodyText"/>
      </w:pPr>
      <w:r w:rsidRPr="00205A04">
        <w:t xml:space="preserve">Consequently, having regard to the </w:t>
      </w:r>
      <w:r w:rsidRPr="00205A04">
        <w:rPr>
          <w:rFonts w:eastAsia="Calibri"/>
        </w:rPr>
        <w:t>likely adult audience and the significant public interest in the story, t</w:t>
      </w:r>
      <w:r w:rsidR="00706D8C" w:rsidRPr="00F032FF">
        <w:t>he ACMA considers</w:t>
      </w:r>
      <w:r w:rsidRPr="00F032FF">
        <w:t xml:space="preserve"> that</w:t>
      </w:r>
      <w:r w:rsidRPr="00205A04">
        <w:t xml:space="preserve"> </w:t>
      </w:r>
      <w:r w:rsidR="00960B0D" w:rsidRPr="00F032FF">
        <w:t xml:space="preserve">the licensee </w:t>
      </w:r>
      <w:r w:rsidR="00965933" w:rsidRPr="00F032FF">
        <w:t>exercise</w:t>
      </w:r>
      <w:r w:rsidR="00706D8C" w:rsidRPr="00F032FF">
        <w:t>d</w:t>
      </w:r>
      <w:r w:rsidR="00965933" w:rsidRPr="00F032FF">
        <w:t xml:space="preserve"> care in selecting material for broadcast</w:t>
      </w:r>
      <w:r w:rsidRPr="00F032FF">
        <w:t>.</w:t>
      </w:r>
    </w:p>
    <w:p w14:paraId="4803A18D" w14:textId="5F6A4385" w:rsidR="00960B0D" w:rsidRDefault="00F032FF" w:rsidP="00960B0D">
      <w:pPr>
        <w:pStyle w:val="ACMABodyText"/>
      </w:pPr>
      <w:r>
        <w:t>A</w:t>
      </w:r>
      <w:r w:rsidR="002F1FF5">
        <w:t xml:space="preserve">ccordingly, </w:t>
      </w:r>
      <w:r>
        <w:t xml:space="preserve">the licensee </w:t>
      </w:r>
      <w:r w:rsidR="00444E8A">
        <w:t xml:space="preserve">did not </w:t>
      </w:r>
      <w:r w:rsidR="00960B0D">
        <w:t>breach clause 2.3.3 of the Code.</w:t>
      </w:r>
    </w:p>
    <w:p w14:paraId="091DBCA2" w14:textId="77777777" w:rsidR="00960B0D" w:rsidRDefault="00960B0D" w:rsidP="00960B0D">
      <w:pPr>
        <w:pStyle w:val="ACMAHeading2"/>
      </w:pPr>
      <w:r>
        <w:t>Issue 2: Material which may cause distress</w:t>
      </w:r>
    </w:p>
    <w:p w14:paraId="54DA4A5F" w14:textId="77777777" w:rsidR="00960B0D" w:rsidRDefault="00960B0D" w:rsidP="00960B0D">
      <w:pPr>
        <w:pStyle w:val="ACMAHeading3"/>
        <w:spacing w:after="120"/>
        <w:rPr>
          <w:rFonts w:cs="Times New Roman"/>
          <w:sz w:val="28"/>
        </w:rPr>
      </w:pPr>
      <w:r>
        <w:rPr>
          <w:rFonts w:cs="Times New Roman"/>
          <w:sz w:val="28"/>
        </w:rPr>
        <w:t xml:space="preserve">Relevant Code provisions </w:t>
      </w:r>
    </w:p>
    <w:p w14:paraId="55640F34" w14:textId="77777777" w:rsidR="00960B0D" w:rsidRDefault="00960B0D" w:rsidP="00960B0D">
      <w:pPr>
        <w:pStyle w:val="ACMAQuoteindented"/>
        <w:ind w:left="284"/>
        <w:rPr>
          <w:b/>
          <w:bCs/>
          <w:iCs/>
        </w:rPr>
      </w:pPr>
      <w:r>
        <w:rPr>
          <w:b/>
          <w:bCs/>
          <w:iCs/>
        </w:rPr>
        <w:t>3. News and Current Affairs</w:t>
      </w:r>
    </w:p>
    <w:p w14:paraId="7AA81EEB" w14:textId="77777777" w:rsidR="00960B0D" w:rsidRDefault="00960B0D" w:rsidP="00960B0D">
      <w:pPr>
        <w:pStyle w:val="ACMAQuoteindented"/>
        <w:ind w:left="284"/>
        <w:rPr>
          <w:bCs/>
          <w:iCs/>
        </w:rPr>
      </w:pPr>
      <w:r>
        <w:rPr>
          <w:bCs/>
          <w:iCs/>
        </w:rPr>
        <w:t>[…]</w:t>
      </w:r>
    </w:p>
    <w:p w14:paraId="1EB72631" w14:textId="77777777" w:rsidR="00960B0D" w:rsidRDefault="00960B0D" w:rsidP="00960B0D">
      <w:pPr>
        <w:pStyle w:val="ACMAQuoteindented"/>
        <w:ind w:left="426" w:hanging="142"/>
      </w:pPr>
      <w:r>
        <w:rPr>
          <w:b/>
          <w:bCs/>
          <w:i/>
          <w:iCs/>
        </w:rPr>
        <w:t xml:space="preserve">3.2 Material which may cause distress </w:t>
      </w:r>
    </w:p>
    <w:p w14:paraId="7340F359" w14:textId="77777777" w:rsidR="00960B0D" w:rsidRDefault="00960B0D" w:rsidP="00960B0D">
      <w:pPr>
        <w:pStyle w:val="ACMAQuoteindented"/>
        <w:spacing w:after="120"/>
        <w:ind w:left="851" w:hanging="567"/>
      </w:pPr>
      <w:r>
        <w:t>3.2.1</w:t>
      </w:r>
      <w:r>
        <w:tab/>
        <w:t xml:space="preserve">In broadcasting a news or Current Affairs Program, a Licensee must: </w:t>
      </w:r>
    </w:p>
    <w:p w14:paraId="1DC49D76" w14:textId="1745FE83" w:rsidR="00960B0D" w:rsidRDefault="00960B0D" w:rsidP="00960B0D">
      <w:pPr>
        <w:pStyle w:val="ACMAQuoteindented"/>
        <w:tabs>
          <w:tab w:val="left" w:pos="1701"/>
        </w:tabs>
        <w:spacing w:after="120"/>
        <w:ind w:left="1701" w:right="1083" w:hanging="283"/>
      </w:pPr>
      <w:r>
        <w:t xml:space="preserve">a) </w:t>
      </w:r>
      <w:r>
        <w:tab/>
        <w:t>not include material which, in the reasonable opinion of the Licensee, is likely to seriously distress or seriously offend a substantial number of viewers, having regard to the likely audience of the Program, unless there is a public interest reason to do so; and</w:t>
      </w:r>
    </w:p>
    <w:p w14:paraId="734197C4" w14:textId="4A06E1B4" w:rsidR="0050382D" w:rsidRDefault="0050382D" w:rsidP="00960B0D">
      <w:pPr>
        <w:pStyle w:val="ACMAQuoteindented"/>
        <w:tabs>
          <w:tab w:val="left" w:pos="1701"/>
        </w:tabs>
        <w:spacing w:after="120"/>
        <w:ind w:left="1701" w:right="1083" w:hanging="283"/>
      </w:pPr>
      <w:r>
        <w:t>b)</w:t>
      </w:r>
      <w:r>
        <w:tab/>
        <w:t>include a spoken warning before a segment that contains material which, in the reasonable opinion of the Licensee, is likely to seriously distress or seriously offend a substantial number of viewers having regard to the likely audience of the Program; and</w:t>
      </w:r>
    </w:p>
    <w:p w14:paraId="2578B84B" w14:textId="74B6B6F7" w:rsidR="00960B0D" w:rsidRDefault="00960B0D" w:rsidP="00460EE8">
      <w:pPr>
        <w:pStyle w:val="ACMAQuoteindented"/>
        <w:spacing w:after="120"/>
        <w:ind w:left="720" w:right="1083" w:firstLine="698"/>
      </w:pPr>
      <w:r>
        <w:t>[…]</w:t>
      </w:r>
    </w:p>
    <w:p w14:paraId="710BD4AA" w14:textId="77777777" w:rsidR="00960B0D" w:rsidRDefault="00960B0D" w:rsidP="00960B0D">
      <w:pPr>
        <w:pStyle w:val="ACMAHeading2"/>
      </w:pPr>
      <w:r>
        <w:t>Finding</w:t>
      </w:r>
    </w:p>
    <w:p w14:paraId="6DEA8048" w14:textId="59757E50" w:rsidR="00960B0D" w:rsidRDefault="00960B0D" w:rsidP="00960B0D">
      <w:pPr>
        <w:pStyle w:val="ACMABodyText"/>
      </w:pPr>
      <w:r>
        <w:t xml:space="preserve">The licensee </w:t>
      </w:r>
      <w:r w:rsidR="00E81962">
        <w:t xml:space="preserve">did not </w:t>
      </w:r>
      <w:r>
        <w:t>breach subclause 3.2.1(a) of the Code.</w:t>
      </w:r>
    </w:p>
    <w:p w14:paraId="27D525CE" w14:textId="77777777" w:rsidR="00696071" w:rsidRDefault="00696071" w:rsidP="00696071">
      <w:pPr>
        <w:pStyle w:val="ACMAHeading2"/>
      </w:pPr>
      <w:r>
        <w:t>Reasons</w:t>
      </w:r>
    </w:p>
    <w:p w14:paraId="2029D666" w14:textId="793E9EDA" w:rsidR="0005002A" w:rsidRDefault="0005002A" w:rsidP="00A446D6">
      <w:pPr>
        <w:pStyle w:val="ACMABodyText"/>
        <w:spacing w:after="120"/>
      </w:pPr>
      <w:r>
        <w:t xml:space="preserve">As discussed earlier the report did include descriptions of </w:t>
      </w:r>
      <w:r w:rsidRPr="00D761F1">
        <w:t xml:space="preserve">Cardinal </w:t>
      </w:r>
      <w:r>
        <w:t>Pell’s conduct, including:</w:t>
      </w:r>
    </w:p>
    <w:p w14:paraId="0012C553" w14:textId="77777777" w:rsidR="0005002A" w:rsidRPr="00E65183" w:rsidRDefault="0005002A" w:rsidP="00A446D6">
      <w:pPr>
        <w:pStyle w:val="ACMABodyText"/>
        <w:numPr>
          <w:ilvl w:val="0"/>
          <w:numId w:val="29"/>
        </w:numPr>
        <w:spacing w:after="120"/>
        <w:ind w:left="357" w:hanging="357"/>
      </w:pPr>
      <w:r>
        <w:rPr>
          <w:rFonts w:eastAsia="Calibri"/>
          <w:iCs/>
        </w:rPr>
        <w:t>o</w:t>
      </w:r>
      <w:r w:rsidRPr="00D1598E">
        <w:rPr>
          <w:rFonts w:eastAsia="Calibri"/>
          <w:iCs/>
        </w:rPr>
        <w:t xml:space="preserve">rally raping a child of </w:t>
      </w:r>
      <w:r>
        <w:rPr>
          <w:rFonts w:eastAsia="Calibri"/>
          <w:iCs/>
        </w:rPr>
        <w:t>thirteen</w:t>
      </w:r>
    </w:p>
    <w:p w14:paraId="6B28B274" w14:textId="77777777" w:rsidR="0005002A" w:rsidRPr="00E65183" w:rsidRDefault="0005002A" w:rsidP="00A446D6">
      <w:pPr>
        <w:pStyle w:val="ACMABodyText"/>
        <w:numPr>
          <w:ilvl w:val="0"/>
          <w:numId w:val="29"/>
        </w:numPr>
        <w:spacing w:after="120"/>
        <w:ind w:left="357" w:hanging="357"/>
      </w:pPr>
      <w:r>
        <w:rPr>
          <w:rFonts w:eastAsia="Calibri"/>
          <w:iCs/>
        </w:rPr>
        <w:t>pulling out his penis</w:t>
      </w:r>
    </w:p>
    <w:p w14:paraId="1352F9EA" w14:textId="77777777" w:rsidR="0005002A" w:rsidRDefault="0005002A" w:rsidP="0005002A">
      <w:pPr>
        <w:pStyle w:val="ACMABodyText"/>
        <w:numPr>
          <w:ilvl w:val="0"/>
          <w:numId w:val="29"/>
        </w:numPr>
      </w:pPr>
      <w:r>
        <w:t>shoving a victim against the wall and squeezing the victim’s genitals.</w:t>
      </w:r>
    </w:p>
    <w:p w14:paraId="15CCC3C7" w14:textId="35E7F223" w:rsidR="00B3329F" w:rsidRPr="008C275E" w:rsidRDefault="00B3329F" w:rsidP="00B3329F">
      <w:pPr>
        <w:pStyle w:val="ACMABodyText"/>
        <w:rPr>
          <w:b/>
          <w:i/>
        </w:rPr>
      </w:pPr>
      <w:r w:rsidRPr="008C275E">
        <w:rPr>
          <w:b/>
          <w:i/>
        </w:rPr>
        <w:lastRenderedPageBreak/>
        <w:t>Was the material likely to serious</w:t>
      </w:r>
      <w:r w:rsidR="00C9599D">
        <w:rPr>
          <w:b/>
          <w:i/>
        </w:rPr>
        <w:t>ly</w:t>
      </w:r>
      <w:r w:rsidRPr="008C275E">
        <w:rPr>
          <w:b/>
          <w:i/>
        </w:rPr>
        <w:t xml:space="preserve"> distress or seriously offend a substantial number of viewers?</w:t>
      </w:r>
    </w:p>
    <w:p w14:paraId="79EDA406" w14:textId="77777777" w:rsidR="00956774" w:rsidRDefault="00956774" w:rsidP="00956774">
      <w:pPr>
        <w:pStyle w:val="ACMABodyText"/>
      </w:pPr>
      <w:r>
        <w:t xml:space="preserve">Subclause 3.2.1(a) prevents the inclusion of material in a broadcast that will have a serious impact on viewers, having regard to the likely audience of the program and the public interest. </w:t>
      </w:r>
    </w:p>
    <w:p w14:paraId="2CBA72E4" w14:textId="77777777" w:rsidR="00956774" w:rsidRDefault="00956774" w:rsidP="00956774">
      <w:pPr>
        <w:pStyle w:val="ACMABodyText"/>
      </w:pPr>
      <w:r>
        <w:t>The subclause sets a high threshold for a breach, given the material must be likely to seriously distress or seriously offend a substantial number of viewers. The use of the adjectives ‘seriously’ and ‘substantial’, contemplates a very strong response in a large number of viewers.</w:t>
      </w:r>
    </w:p>
    <w:p w14:paraId="197DEFA2" w14:textId="4EED3757" w:rsidR="0050382D" w:rsidRDefault="0050382D" w:rsidP="00960B0D">
      <w:pPr>
        <w:pStyle w:val="ACMABodyText"/>
      </w:pPr>
      <w:r>
        <w:t>T</w:t>
      </w:r>
      <w:r w:rsidRPr="00D71D2E">
        <w:t xml:space="preserve">he ACMA accepts </w:t>
      </w:r>
      <w:r>
        <w:t xml:space="preserve">the licensee’s submission that </w:t>
      </w:r>
      <w:r w:rsidRPr="00763C15">
        <w:t>the audience for this particular program was primarily adult</w:t>
      </w:r>
      <w:r>
        <w:t>. T</w:t>
      </w:r>
      <w:r w:rsidR="00B3329F">
        <w:t xml:space="preserve">he ACMA </w:t>
      </w:r>
      <w:r>
        <w:t xml:space="preserve">also </w:t>
      </w:r>
      <w:r w:rsidR="00B3329F">
        <w:t xml:space="preserve">acknowledges that child </w:t>
      </w:r>
      <w:r w:rsidR="002F1FF5">
        <w:t xml:space="preserve">sexual </w:t>
      </w:r>
      <w:r w:rsidR="00B3329F">
        <w:t xml:space="preserve">abuse has an inherent capacity to distress viewers. </w:t>
      </w:r>
      <w:r>
        <w:t xml:space="preserve">The ACMA considers </w:t>
      </w:r>
      <w:r w:rsidR="00115720">
        <w:t xml:space="preserve">the </w:t>
      </w:r>
      <w:r w:rsidR="002F1FF5">
        <w:t xml:space="preserve">ordinary reasonable viewer is likely to find the </w:t>
      </w:r>
      <w:r w:rsidR="00115720">
        <w:t xml:space="preserve">nature of the conduct </w:t>
      </w:r>
      <w:r w:rsidR="0005002A">
        <w:t xml:space="preserve">described in the report </w:t>
      </w:r>
      <w:r w:rsidR="002F1FF5">
        <w:t>to be</w:t>
      </w:r>
      <w:r w:rsidR="00115720">
        <w:t xml:space="preserve"> distressing and offensive</w:t>
      </w:r>
      <w:r w:rsidR="00F7486B">
        <w:t>.</w:t>
      </w:r>
    </w:p>
    <w:p w14:paraId="4A5CD2D0" w14:textId="2E370F68" w:rsidR="00444E8A" w:rsidRDefault="00F7486B" w:rsidP="00960B0D">
      <w:pPr>
        <w:pStyle w:val="ACMABodyText"/>
      </w:pPr>
      <w:r>
        <w:t>However, the ACMA considers there were a number of factors in the report that moderated the impact of the content. T</w:t>
      </w:r>
      <w:r w:rsidR="00115720">
        <w:t xml:space="preserve">he ACMA accepts the licensee’s submission that the descriptions were not ‘extended descriptions’. The ACMA </w:t>
      </w:r>
      <w:r>
        <w:t xml:space="preserve">also </w:t>
      </w:r>
      <w:r w:rsidR="00115720">
        <w:t>agrees that using ‘accurate legal terminology’ to descri</w:t>
      </w:r>
      <w:r w:rsidR="00345A32">
        <w:t>b</w:t>
      </w:r>
      <w:r w:rsidR="00115720">
        <w:t>e the specific charges</w:t>
      </w:r>
      <w:r w:rsidR="0005002A">
        <w:t>,</w:t>
      </w:r>
      <w:r w:rsidR="00115720">
        <w:t xml:space="preserve"> as well as contextualising the </w:t>
      </w:r>
      <w:r w:rsidR="0005002A">
        <w:t>descriptions</w:t>
      </w:r>
      <w:r w:rsidR="00115720">
        <w:t xml:space="preserve"> </w:t>
      </w:r>
      <w:r w:rsidR="002F1FF5">
        <w:t>by attributing them to legal counsel or witnesses</w:t>
      </w:r>
      <w:r w:rsidR="0005002A">
        <w:t>,</w:t>
      </w:r>
      <w:r w:rsidR="002F1FF5">
        <w:t xml:space="preserve"> </w:t>
      </w:r>
      <w:r w:rsidR="00115720">
        <w:t>helped to mitigate the level of distress and offense caused.</w:t>
      </w:r>
    </w:p>
    <w:p w14:paraId="4ABE311A" w14:textId="4BE569D9" w:rsidR="00444E8A" w:rsidRDefault="00444E8A" w:rsidP="00444E8A">
      <w:pPr>
        <w:pStyle w:val="ACMABodyText"/>
      </w:pPr>
      <w:r>
        <w:t xml:space="preserve">While the </w:t>
      </w:r>
      <w:r w:rsidR="00CE1296">
        <w:t>report</w:t>
      </w:r>
      <w:r>
        <w:t xml:space="preserve"> may have distressed some viewers,</w:t>
      </w:r>
      <w:r w:rsidR="00345A32">
        <w:t xml:space="preserve"> </w:t>
      </w:r>
      <w:r w:rsidR="0005002A">
        <w:t>hav</w:t>
      </w:r>
      <w:r w:rsidR="00345A32">
        <w:t>ing regard to the likely adult audience</w:t>
      </w:r>
      <w:r w:rsidR="002F1FF5">
        <w:t>,</w:t>
      </w:r>
      <w:r>
        <w:t xml:space="preserve"> </w:t>
      </w:r>
      <w:r w:rsidR="0005002A">
        <w:t xml:space="preserve">the ACMA </w:t>
      </w:r>
      <w:r>
        <w:t xml:space="preserve">considers that the broadcast did not reach the high threshold of being likely to ‘seriously’ distress or ‘seriously’ offend a ‘substantial’ number of viewers. </w:t>
      </w:r>
    </w:p>
    <w:p w14:paraId="383A5583" w14:textId="737FB773" w:rsidR="00444E8A" w:rsidRDefault="00444E8A" w:rsidP="00444E8A">
      <w:pPr>
        <w:pStyle w:val="ACMABodyText"/>
      </w:pPr>
      <w:r>
        <w:t xml:space="preserve">Accordingly, the licensee did not breach </w:t>
      </w:r>
      <w:r w:rsidR="0005002A">
        <w:t>sub</w:t>
      </w:r>
      <w:r>
        <w:t>clause 3.2.1</w:t>
      </w:r>
      <w:r w:rsidR="0005002A">
        <w:t>(a)</w:t>
      </w:r>
      <w:r>
        <w:t xml:space="preserve"> of the Code.</w:t>
      </w:r>
    </w:p>
    <w:p w14:paraId="05ADA321" w14:textId="014B44E5" w:rsidR="00956774" w:rsidRDefault="00F7486B" w:rsidP="00444E8A">
      <w:pPr>
        <w:pStyle w:val="ACMABodyText"/>
      </w:pPr>
      <w:r>
        <w:t xml:space="preserve">Under the Code, subclause 3.2.1(b) requires a spoken warning before a segment that contains material which is likely to seriously distress or seriously offend a substantial number of viewers. Having found that the report was not likely to seriously distress or seriously offend a substantial number of viewers, it </w:t>
      </w:r>
      <w:r w:rsidR="00687AC7">
        <w:t>was</w:t>
      </w:r>
      <w:r>
        <w:t xml:space="preserve"> not necessary for the ACMA to consider whether a spoken warning was required. </w:t>
      </w:r>
    </w:p>
    <w:p w14:paraId="73CAA4D5" w14:textId="758372C1" w:rsidR="001C6546" w:rsidRDefault="001C6546" w:rsidP="00A446D6">
      <w:pPr>
        <w:spacing w:before="0" w:after="0" w:line="240" w:lineRule="auto"/>
      </w:pPr>
      <w:r>
        <w:br w:type="page"/>
      </w:r>
    </w:p>
    <w:p w14:paraId="305ECE38" w14:textId="0480EBE4" w:rsidR="006A02B1" w:rsidRPr="00153F9D" w:rsidRDefault="006A02B1" w:rsidP="00075F5D">
      <w:pPr>
        <w:pStyle w:val="ACMAHeading2"/>
        <w:pageBreakBefore/>
        <w:spacing w:after="240"/>
        <w:jc w:val="right"/>
      </w:pPr>
      <w:r w:rsidRPr="00153F9D">
        <w:lastRenderedPageBreak/>
        <w:t xml:space="preserve">Attachment </w:t>
      </w:r>
      <w:r w:rsidR="00085F44">
        <w:t>A</w:t>
      </w:r>
    </w:p>
    <w:p w14:paraId="4019FE3B" w14:textId="77777777" w:rsidR="006A02B1" w:rsidRDefault="006A02B1" w:rsidP="006A02B1">
      <w:pPr>
        <w:pStyle w:val="ACMABodyTextBold"/>
      </w:pPr>
      <w:r>
        <w:t xml:space="preserve">Complaint </w:t>
      </w:r>
    </w:p>
    <w:p w14:paraId="403AE6A4" w14:textId="6E8486E9" w:rsidR="00565785" w:rsidRPr="00160831" w:rsidRDefault="00EB6F73" w:rsidP="006A02B1">
      <w:pPr>
        <w:pStyle w:val="ACMABodyText"/>
        <w:rPr>
          <w:b/>
          <w:i/>
        </w:rPr>
      </w:pPr>
      <w:r>
        <w:rPr>
          <w:b/>
          <w:i/>
        </w:rPr>
        <w:t xml:space="preserve">Extract of </w:t>
      </w:r>
      <w:r w:rsidR="00CE2DC3" w:rsidRPr="00160831">
        <w:rPr>
          <w:b/>
          <w:i/>
        </w:rPr>
        <w:t>Com</w:t>
      </w:r>
      <w:r w:rsidR="0027366A" w:rsidRPr="00160831">
        <w:rPr>
          <w:b/>
          <w:i/>
        </w:rPr>
        <w:t>pl</w:t>
      </w:r>
      <w:r w:rsidR="00CE2DC3" w:rsidRPr="00160831">
        <w:rPr>
          <w:b/>
          <w:i/>
        </w:rPr>
        <w:t>a</w:t>
      </w:r>
      <w:r w:rsidR="0027366A" w:rsidRPr="00160831">
        <w:rPr>
          <w:b/>
          <w:i/>
        </w:rPr>
        <w:t>i</w:t>
      </w:r>
      <w:r w:rsidR="00CE2DC3" w:rsidRPr="00160831">
        <w:rPr>
          <w:b/>
          <w:i/>
        </w:rPr>
        <w:t xml:space="preserve">nt to the licensee dated </w:t>
      </w:r>
      <w:r w:rsidR="00885DA1">
        <w:rPr>
          <w:b/>
          <w:i/>
        </w:rPr>
        <w:t>26 February 2019</w:t>
      </w:r>
      <w:r w:rsidR="00CE2DC3" w:rsidRPr="00160831">
        <w:rPr>
          <w:b/>
          <w:i/>
        </w:rPr>
        <w:t>:</w:t>
      </w:r>
    </w:p>
    <w:p w14:paraId="2EAEE6D0" w14:textId="7ABA8BDC" w:rsidR="00BF3486" w:rsidRPr="00EB6F73" w:rsidRDefault="00EB6F73" w:rsidP="006A02B1">
      <w:pPr>
        <w:pStyle w:val="ACMABodyText"/>
        <w:rPr>
          <w:rFonts w:cs="Arial"/>
        </w:rPr>
      </w:pPr>
      <w:r w:rsidRPr="00EB6F73">
        <w:rPr>
          <w:rFonts w:cs="Arial"/>
        </w:rPr>
        <w:t>The report on Pell's offensives contained way too much graphic and insensitive, detail. Given survivors of childhood sexual abuse are interested in hearing how cases like this go, the details provided were totally uncalled for. Hearing what he did with his penis and that he was accused of oral rape and how he pushed his victim against a wall etc was too much</w:t>
      </w:r>
      <w:r w:rsidR="00841927">
        <w:rPr>
          <w:rFonts w:cs="Arial"/>
        </w:rPr>
        <w:t xml:space="preserve"> […]</w:t>
      </w:r>
      <w:r w:rsidRPr="00EB6F73">
        <w:rPr>
          <w:rFonts w:cs="Arial"/>
        </w:rPr>
        <w:t>. Given the likelihood that survivors of childhood sexual abuse would be interested in hearing the outcome of the court appearance, I feel the report that was aired bre</w:t>
      </w:r>
      <w:r w:rsidR="00C47996">
        <w:rPr>
          <w:rFonts w:cs="Arial"/>
        </w:rPr>
        <w:t>a</w:t>
      </w:r>
      <w:r w:rsidRPr="00EB6F73">
        <w:rPr>
          <w:rFonts w:cs="Arial"/>
        </w:rPr>
        <w:t>ched</w:t>
      </w:r>
      <w:r w:rsidR="002D66FF">
        <w:rPr>
          <w:rFonts w:cs="Arial"/>
        </w:rPr>
        <w:t xml:space="preserve"> </w:t>
      </w:r>
      <w:r w:rsidRPr="00EB6F73">
        <w:rPr>
          <w:rFonts w:cs="Arial"/>
        </w:rPr>
        <w:t xml:space="preserve">Clause 2.3.3. of Free-TV-Commercial-Television-Industry-Code-of-Practice- in so far as the Licensee failed to </w:t>
      </w:r>
      <w:r w:rsidR="002D66FF">
        <w:rPr>
          <w:rFonts w:cs="Arial"/>
        </w:rPr>
        <w:t>‘</w:t>
      </w:r>
      <w:r w:rsidRPr="00EB6F73">
        <w:rPr>
          <w:rFonts w:cs="Arial"/>
        </w:rPr>
        <w:t>exercise care in selecting material for broadcast, having regard to: a) the likely audience of the Program or Program Promotion;</w:t>
      </w:r>
      <w:r w:rsidR="002D66FF">
        <w:rPr>
          <w:rFonts w:cs="Arial"/>
        </w:rPr>
        <w:t>’</w:t>
      </w:r>
      <w:r w:rsidRPr="00EB6F73">
        <w:rPr>
          <w:rFonts w:cs="Arial"/>
        </w:rPr>
        <w:t xml:space="preserve"> I kept telling myself that the report would end in a second but it just kept going with more and more detail. Detail that did not need to be included to tell the story. </w:t>
      </w:r>
      <w:r w:rsidR="00841927">
        <w:rPr>
          <w:rFonts w:cs="Arial"/>
        </w:rPr>
        <w:t xml:space="preserve">[…] </w:t>
      </w:r>
      <w:r w:rsidRPr="00EB6F73">
        <w:rPr>
          <w:rFonts w:cs="Arial"/>
        </w:rPr>
        <w:t xml:space="preserve">There was not even a warning of graphic detail to come. The decision to air the report as it was, given the likely audience, was </w:t>
      </w:r>
      <w:r w:rsidR="00C47996" w:rsidRPr="00EB6F73">
        <w:rPr>
          <w:rFonts w:cs="Arial"/>
        </w:rPr>
        <w:t>insensitiv</w:t>
      </w:r>
      <w:r w:rsidR="00C47996">
        <w:rPr>
          <w:rFonts w:cs="Arial"/>
        </w:rPr>
        <w:t>e</w:t>
      </w:r>
      <w:r w:rsidRPr="00EB6F73">
        <w:rPr>
          <w:rFonts w:cs="Arial"/>
        </w:rPr>
        <w:t xml:space="preserve"> and uncalled for. I don't recall any other report by Nine with such detail and do not understand why it was aired this time.</w:t>
      </w:r>
    </w:p>
    <w:p w14:paraId="06D98D1D" w14:textId="3AAEABAE" w:rsidR="00BF3486" w:rsidRDefault="00956774" w:rsidP="00BF3486">
      <w:pPr>
        <w:pStyle w:val="ACMABodyText"/>
        <w:rPr>
          <w:b/>
          <w:i/>
        </w:rPr>
      </w:pPr>
      <w:r>
        <w:rPr>
          <w:b/>
          <w:i/>
        </w:rPr>
        <w:t>Extract of c</w:t>
      </w:r>
      <w:r w:rsidR="00BF3486" w:rsidRPr="00160831">
        <w:rPr>
          <w:b/>
          <w:i/>
        </w:rPr>
        <w:t xml:space="preserve">omplaint to the ACMA dated </w:t>
      </w:r>
      <w:r w:rsidR="00841927">
        <w:rPr>
          <w:b/>
          <w:i/>
        </w:rPr>
        <w:t>16 April 2019</w:t>
      </w:r>
      <w:r w:rsidR="00BF3486" w:rsidRPr="00160831">
        <w:rPr>
          <w:b/>
          <w:i/>
        </w:rPr>
        <w:t>:</w:t>
      </w:r>
    </w:p>
    <w:p w14:paraId="1E7F9D33" w14:textId="56874A19" w:rsidR="00C47996" w:rsidRDefault="00C47996" w:rsidP="00C47996">
      <w:pPr>
        <w:pStyle w:val="ACMABodyText"/>
        <w:spacing w:after="120"/>
      </w:pPr>
      <w:r>
        <w:t>[…]</w:t>
      </w:r>
    </w:p>
    <w:p w14:paraId="2B8433E1" w14:textId="63E76971" w:rsidR="002C2630" w:rsidRDefault="002C2630" w:rsidP="00BF3486">
      <w:pPr>
        <w:pStyle w:val="ACMABodyText"/>
      </w:pPr>
      <w:r>
        <w:t>The report relates to a court case on George Pell and childhood sexual abuse.</w:t>
      </w:r>
      <w:r>
        <w:br/>
      </w:r>
      <w:r>
        <w:br/>
        <w:t>I complained to the broadcaster […] – I have followed this case and previous reports have been manageable as while they referred to sexual abuse they did not go into detail of what actually occurred.</w:t>
      </w:r>
      <w:r>
        <w:br/>
      </w:r>
      <w:r>
        <w:br/>
        <w:t>The broadcaster has responded to my complaint […] saying they did not break any codes however I believe the report in question should have had a warning that the contents of the report may be distressing to some viewers. Clearly a good percentage of viewers would have been victims themselves or known victims and they deserved the opportunity to leave/change channels if they felt it would be too upsetting. As no other reports on this subject by this channel that I saw had the detail of the abuse that was described in this report, I stayed to watch however had I known it would be graphic I would have changed channels. As the details emerged I though</w:t>
      </w:r>
      <w:r w:rsidR="00C47996">
        <w:t>t</w:t>
      </w:r>
      <w:r>
        <w:t xml:space="preserve"> it will end now, it will end now but it just kept going. </w:t>
      </w:r>
      <w:r>
        <w:br/>
      </w:r>
      <w:r>
        <w:br/>
        <w:t xml:space="preserve">Channel 9 says </w:t>
      </w:r>
      <w:r w:rsidR="002D66FF">
        <w:t>‘</w:t>
      </w:r>
      <w:r>
        <w:t>the scripts incorporated testimony of the victims which was necessary in order to properly report on the matter</w:t>
      </w:r>
      <w:r w:rsidR="002D66FF">
        <w:t>’</w:t>
      </w:r>
      <w:r>
        <w:t xml:space="preserve"> – I disagree as no other reports by this channel included the detail of the abuse that was described in this report. And I’m sure they would say previous reports were properly reported.</w:t>
      </w:r>
      <w:r>
        <w:br/>
      </w:r>
      <w:r>
        <w:br/>
      </w:r>
      <w:r w:rsidR="002D66FF">
        <w:t>‘</w:t>
      </w:r>
      <w:r>
        <w:t>Nine also maintains that the script was broadcast with an identifiable public interest to highlight the seriousness of the matters being reported</w:t>
      </w:r>
      <w:r w:rsidR="002D66FF">
        <w:t>’</w:t>
      </w:r>
      <w:r>
        <w:t xml:space="preserve"> – any person with any integrity would know that child sexual abuse is serious without having to hear the details and therefore the detail provided was not required – many times reports say they won’t elaborate because the details would be too distressing. That would have sufficed on this occasion without telling viewers what the offender did with his penis.</w:t>
      </w:r>
    </w:p>
    <w:p w14:paraId="1D476C35" w14:textId="219780C3" w:rsidR="002C2630" w:rsidRDefault="002C2630" w:rsidP="00BF3486">
      <w:pPr>
        <w:pStyle w:val="ACMABodyText"/>
      </w:pPr>
      <w:r>
        <w:t>[…]</w:t>
      </w:r>
    </w:p>
    <w:p w14:paraId="4C336D5D" w14:textId="3E8D5CD1" w:rsidR="002C2630" w:rsidRPr="00160831" w:rsidRDefault="002C2630" w:rsidP="00BF3486">
      <w:pPr>
        <w:pStyle w:val="ACMABodyText"/>
        <w:rPr>
          <w:b/>
          <w:i/>
        </w:rPr>
      </w:pPr>
      <w:r>
        <w:t>At the very least the broadcaster should have issued a warning prior to screening the report.</w:t>
      </w:r>
    </w:p>
    <w:p w14:paraId="630732F4" w14:textId="6BBDDA85" w:rsidR="006A02B1" w:rsidRPr="00153F9D" w:rsidRDefault="006A02B1" w:rsidP="00075F5D">
      <w:pPr>
        <w:pStyle w:val="ACMAHeading2"/>
        <w:pageBreakBefore/>
        <w:spacing w:after="240"/>
        <w:jc w:val="right"/>
      </w:pPr>
      <w:r w:rsidRPr="00153F9D">
        <w:lastRenderedPageBreak/>
        <w:t xml:space="preserve">Attachment </w:t>
      </w:r>
      <w:r w:rsidR="00085F44">
        <w:t>B</w:t>
      </w:r>
    </w:p>
    <w:p w14:paraId="263A94EE" w14:textId="66201EC0" w:rsidR="006A02B1" w:rsidRPr="00153F9D" w:rsidRDefault="006A02B1" w:rsidP="006A02B1">
      <w:pPr>
        <w:pStyle w:val="ACMABodyTextBold"/>
      </w:pPr>
      <w:r w:rsidRPr="003171B9">
        <w:t xml:space="preserve">Licensee’s </w:t>
      </w:r>
      <w:r w:rsidR="000A0747" w:rsidRPr="003171B9">
        <w:t>response and</w:t>
      </w:r>
      <w:r w:rsidR="000A0747">
        <w:t xml:space="preserve"> </w:t>
      </w:r>
      <w:r w:rsidRPr="00153F9D">
        <w:t>submissions</w:t>
      </w:r>
    </w:p>
    <w:p w14:paraId="30704395" w14:textId="60C771A2" w:rsidR="00322C79" w:rsidRDefault="00885DA1" w:rsidP="00322C79">
      <w:pPr>
        <w:pStyle w:val="ACMABodyText"/>
        <w:rPr>
          <w:b/>
          <w:i/>
        </w:rPr>
      </w:pPr>
      <w:r w:rsidRPr="007A0950">
        <w:rPr>
          <w:b/>
          <w:i/>
        </w:rPr>
        <w:t xml:space="preserve">Extract of </w:t>
      </w:r>
      <w:r w:rsidR="00322C79" w:rsidRPr="007A0950">
        <w:rPr>
          <w:b/>
          <w:i/>
        </w:rPr>
        <w:t>Licensee res</w:t>
      </w:r>
      <w:r w:rsidR="00322C79" w:rsidRPr="00160831">
        <w:rPr>
          <w:b/>
          <w:i/>
        </w:rPr>
        <w:t xml:space="preserve">ponse to the complainant dated </w:t>
      </w:r>
      <w:r>
        <w:rPr>
          <w:b/>
          <w:i/>
        </w:rPr>
        <w:t>29 March 2019</w:t>
      </w:r>
      <w:r w:rsidR="00322C79" w:rsidRPr="00160831">
        <w:rPr>
          <w:b/>
          <w:i/>
        </w:rPr>
        <w:t>:</w:t>
      </w:r>
    </w:p>
    <w:p w14:paraId="5E5F3C3A" w14:textId="360DC4F1" w:rsidR="00885DA1" w:rsidRDefault="00885DA1" w:rsidP="00322C79">
      <w:pPr>
        <w:pStyle w:val="ACMABodyText"/>
        <w:rPr>
          <w:bCs/>
          <w:iCs/>
        </w:rPr>
      </w:pPr>
      <w:r w:rsidRPr="00885DA1">
        <w:rPr>
          <w:bCs/>
          <w:iCs/>
        </w:rPr>
        <w:t>[…]</w:t>
      </w:r>
    </w:p>
    <w:p w14:paraId="0764A22A" w14:textId="77777777" w:rsidR="009E14B9" w:rsidRPr="00A07A89" w:rsidRDefault="009E14B9" w:rsidP="00A07A89">
      <w:pPr>
        <w:pStyle w:val="BodyText"/>
        <w:spacing w:before="1" w:after="240" w:line="240" w:lineRule="atLeast"/>
        <w:ind w:right="111"/>
        <w:jc w:val="both"/>
        <w:rPr>
          <w:sz w:val="20"/>
          <w:szCs w:val="20"/>
        </w:rPr>
      </w:pPr>
      <w:r w:rsidRPr="00A07A89">
        <w:rPr>
          <w:sz w:val="20"/>
          <w:szCs w:val="20"/>
        </w:rPr>
        <w:t>At</w:t>
      </w:r>
      <w:r w:rsidRPr="00A07A89">
        <w:rPr>
          <w:spacing w:val="-4"/>
          <w:sz w:val="20"/>
          <w:szCs w:val="20"/>
        </w:rPr>
        <w:t xml:space="preserve"> </w:t>
      </w:r>
      <w:r w:rsidRPr="00A07A89">
        <w:rPr>
          <w:sz w:val="20"/>
          <w:szCs w:val="20"/>
        </w:rPr>
        <w:t>the</w:t>
      </w:r>
      <w:r w:rsidRPr="00A07A89">
        <w:rPr>
          <w:spacing w:val="-2"/>
          <w:sz w:val="20"/>
          <w:szCs w:val="20"/>
        </w:rPr>
        <w:t xml:space="preserve"> </w:t>
      </w:r>
      <w:r w:rsidRPr="00A07A89">
        <w:rPr>
          <w:sz w:val="20"/>
          <w:szCs w:val="20"/>
        </w:rPr>
        <w:t>outset, we</w:t>
      </w:r>
      <w:r w:rsidRPr="00A07A89">
        <w:rPr>
          <w:spacing w:val="-2"/>
          <w:sz w:val="20"/>
          <w:szCs w:val="20"/>
        </w:rPr>
        <w:t xml:space="preserve"> </w:t>
      </w:r>
      <w:r w:rsidRPr="00A07A89">
        <w:rPr>
          <w:sz w:val="20"/>
          <w:szCs w:val="20"/>
        </w:rPr>
        <w:t>sincerely</w:t>
      </w:r>
      <w:r w:rsidRPr="00A07A89">
        <w:rPr>
          <w:spacing w:val="-2"/>
          <w:sz w:val="20"/>
          <w:szCs w:val="20"/>
        </w:rPr>
        <w:t xml:space="preserve"> </w:t>
      </w:r>
      <w:r w:rsidRPr="00A07A89">
        <w:rPr>
          <w:sz w:val="20"/>
          <w:szCs w:val="20"/>
        </w:rPr>
        <w:t>apologise</w:t>
      </w:r>
      <w:r w:rsidRPr="00A07A89">
        <w:rPr>
          <w:spacing w:val="-4"/>
          <w:sz w:val="20"/>
          <w:szCs w:val="20"/>
        </w:rPr>
        <w:t xml:space="preserve"> </w:t>
      </w:r>
      <w:r w:rsidRPr="00A07A89">
        <w:rPr>
          <w:sz w:val="20"/>
          <w:szCs w:val="20"/>
        </w:rPr>
        <w:t>to you</w:t>
      </w:r>
      <w:r w:rsidRPr="00A07A89">
        <w:rPr>
          <w:spacing w:val="-3"/>
          <w:sz w:val="20"/>
          <w:szCs w:val="20"/>
        </w:rPr>
        <w:t xml:space="preserve"> </w:t>
      </w:r>
      <w:r w:rsidRPr="00A07A89">
        <w:rPr>
          <w:sz w:val="20"/>
          <w:szCs w:val="20"/>
        </w:rPr>
        <w:t>and</w:t>
      </w:r>
      <w:r w:rsidRPr="00A07A89">
        <w:rPr>
          <w:spacing w:val="-5"/>
          <w:sz w:val="20"/>
          <w:szCs w:val="20"/>
        </w:rPr>
        <w:t xml:space="preserve"> </w:t>
      </w:r>
      <w:r w:rsidRPr="00A07A89">
        <w:rPr>
          <w:sz w:val="20"/>
          <w:szCs w:val="20"/>
        </w:rPr>
        <w:t>to your</w:t>
      </w:r>
      <w:r w:rsidRPr="00A07A89">
        <w:rPr>
          <w:spacing w:val="-4"/>
          <w:sz w:val="20"/>
          <w:szCs w:val="20"/>
        </w:rPr>
        <w:t xml:space="preserve"> </w:t>
      </w:r>
      <w:r w:rsidRPr="00A07A89">
        <w:rPr>
          <w:sz w:val="20"/>
          <w:szCs w:val="20"/>
        </w:rPr>
        <w:t>family</w:t>
      </w:r>
      <w:r w:rsidRPr="00A07A89">
        <w:rPr>
          <w:spacing w:val="-5"/>
          <w:sz w:val="20"/>
          <w:szCs w:val="20"/>
        </w:rPr>
        <w:t xml:space="preserve"> </w:t>
      </w:r>
      <w:r w:rsidRPr="00A07A89">
        <w:rPr>
          <w:sz w:val="20"/>
          <w:szCs w:val="20"/>
        </w:rPr>
        <w:t>for</w:t>
      </w:r>
      <w:r w:rsidRPr="00A07A89">
        <w:rPr>
          <w:spacing w:val="-4"/>
          <w:sz w:val="20"/>
          <w:szCs w:val="20"/>
        </w:rPr>
        <w:t xml:space="preserve"> </w:t>
      </w:r>
      <w:r w:rsidRPr="00A07A89">
        <w:rPr>
          <w:sz w:val="20"/>
          <w:szCs w:val="20"/>
        </w:rPr>
        <w:t>any</w:t>
      </w:r>
      <w:r w:rsidRPr="00A07A89">
        <w:rPr>
          <w:spacing w:val="-5"/>
          <w:sz w:val="20"/>
          <w:szCs w:val="20"/>
        </w:rPr>
        <w:t xml:space="preserve"> </w:t>
      </w:r>
      <w:r w:rsidRPr="00A07A89">
        <w:rPr>
          <w:sz w:val="20"/>
          <w:szCs w:val="20"/>
        </w:rPr>
        <w:t>distress</w:t>
      </w:r>
      <w:r w:rsidRPr="00A07A89">
        <w:rPr>
          <w:spacing w:val="-1"/>
          <w:sz w:val="20"/>
          <w:szCs w:val="20"/>
        </w:rPr>
        <w:t xml:space="preserve"> </w:t>
      </w:r>
      <w:r w:rsidRPr="00A07A89">
        <w:rPr>
          <w:sz w:val="20"/>
          <w:szCs w:val="20"/>
        </w:rPr>
        <w:t>that</w:t>
      </w:r>
      <w:r w:rsidRPr="00A07A89">
        <w:rPr>
          <w:spacing w:val="-3"/>
          <w:sz w:val="20"/>
          <w:szCs w:val="20"/>
        </w:rPr>
        <w:t xml:space="preserve"> </w:t>
      </w:r>
      <w:r w:rsidRPr="00A07A89">
        <w:rPr>
          <w:sz w:val="20"/>
          <w:szCs w:val="20"/>
        </w:rPr>
        <w:t>may</w:t>
      </w:r>
      <w:r w:rsidRPr="00A07A89">
        <w:rPr>
          <w:spacing w:val="-10"/>
          <w:sz w:val="20"/>
          <w:szCs w:val="20"/>
        </w:rPr>
        <w:t xml:space="preserve"> </w:t>
      </w:r>
      <w:r w:rsidRPr="00A07A89">
        <w:rPr>
          <w:sz w:val="20"/>
          <w:szCs w:val="20"/>
        </w:rPr>
        <w:t>have</w:t>
      </w:r>
      <w:r w:rsidRPr="00A07A89">
        <w:rPr>
          <w:spacing w:val="-5"/>
          <w:sz w:val="20"/>
          <w:szCs w:val="20"/>
        </w:rPr>
        <w:t xml:space="preserve"> </w:t>
      </w:r>
      <w:r w:rsidRPr="00A07A89">
        <w:rPr>
          <w:sz w:val="20"/>
          <w:szCs w:val="20"/>
        </w:rPr>
        <w:t>been</w:t>
      </w:r>
      <w:r w:rsidRPr="00A07A89">
        <w:rPr>
          <w:spacing w:val="-2"/>
          <w:sz w:val="20"/>
          <w:szCs w:val="20"/>
        </w:rPr>
        <w:t xml:space="preserve"> </w:t>
      </w:r>
      <w:r w:rsidRPr="00A07A89">
        <w:rPr>
          <w:sz w:val="20"/>
          <w:szCs w:val="20"/>
        </w:rPr>
        <w:t>caused</w:t>
      </w:r>
      <w:r w:rsidRPr="00A07A89">
        <w:rPr>
          <w:spacing w:val="-4"/>
          <w:sz w:val="20"/>
          <w:szCs w:val="20"/>
        </w:rPr>
        <w:t xml:space="preserve"> </w:t>
      </w:r>
      <w:r w:rsidRPr="00A07A89">
        <w:rPr>
          <w:sz w:val="20"/>
          <w:szCs w:val="20"/>
        </w:rPr>
        <w:t>as a result of the Report, as it is certainly not Nine’s intention to upset its</w:t>
      </w:r>
      <w:r w:rsidRPr="00A07A89">
        <w:rPr>
          <w:spacing w:val="-21"/>
          <w:sz w:val="20"/>
          <w:szCs w:val="20"/>
        </w:rPr>
        <w:t xml:space="preserve"> </w:t>
      </w:r>
      <w:r w:rsidRPr="00A07A89">
        <w:rPr>
          <w:sz w:val="20"/>
          <w:szCs w:val="20"/>
        </w:rPr>
        <w:t>viewers.</w:t>
      </w:r>
    </w:p>
    <w:p w14:paraId="3A5AB63A" w14:textId="77777777" w:rsidR="009E14B9" w:rsidRPr="00A07A89" w:rsidRDefault="009E14B9" w:rsidP="00A07A89">
      <w:pPr>
        <w:spacing w:before="1" w:line="240" w:lineRule="atLeast"/>
        <w:ind w:right="113"/>
        <w:jc w:val="both"/>
        <w:rPr>
          <w:i w:val="0"/>
          <w:iCs/>
          <w:szCs w:val="20"/>
        </w:rPr>
      </w:pPr>
      <w:r w:rsidRPr="00A07A89">
        <w:rPr>
          <w:i w:val="0"/>
          <w:iCs/>
          <w:szCs w:val="20"/>
        </w:rPr>
        <w:t>The</w:t>
      </w:r>
      <w:r w:rsidRPr="00A07A89">
        <w:rPr>
          <w:spacing w:val="-7"/>
          <w:szCs w:val="20"/>
        </w:rPr>
        <w:t xml:space="preserve"> </w:t>
      </w:r>
      <w:r w:rsidRPr="00A07A89">
        <w:rPr>
          <w:szCs w:val="20"/>
        </w:rPr>
        <w:t>Commercial</w:t>
      </w:r>
      <w:r w:rsidRPr="00A07A89">
        <w:rPr>
          <w:spacing w:val="-7"/>
          <w:szCs w:val="20"/>
        </w:rPr>
        <w:t xml:space="preserve"> </w:t>
      </w:r>
      <w:r w:rsidRPr="00A07A89">
        <w:rPr>
          <w:szCs w:val="20"/>
        </w:rPr>
        <w:t>Television</w:t>
      </w:r>
      <w:r w:rsidRPr="00A07A89">
        <w:rPr>
          <w:spacing w:val="-5"/>
          <w:szCs w:val="20"/>
        </w:rPr>
        <w:t xml:space="preserve"> </w:t>
      </w:r>
      <w:r w:rsidRPr="00A07A89">
        <w:rPr>
          <w:szCs w:val="20"/>
        </w:rPr>
        <w:t>Industry</w:t>
      </w:r>
      <w:r w:rsidRPr="00A07A89">
        <w:rPr>
          <w:spacing w:val="-5"/>
          <w:szCs w:val="20"/>
        </w:rPr>
        <w:t xml:space="preserve"> </w:t>
      </w:r>
      <w:r w:rsidRPr="00A07A89">
        <w:rPr>
          <w:szCs w:val="20"/>
        </w:rPr>
        <w:t>Code</w:t>
      </w:r>
      <w:r w:rsidRPr="00A07A89">
        <w:rPr>
          <w:spacing w:val="-7"/>
          <w:szCs w:val="20"/>
        </w:rPr>
        <w:t xml:space="preserve"> </w:t>
      </w:r>
      <w:r w:rsidRPr="00A07A89">
        <w:rPr>
          <w:szCs w:val="20"/>
        </w:rPr>
        <w:t>of</w:t>
      </w:r>
      <w:r w:rsidRPr="00A07A89">
        <w:rPr>
          <w:spacing w:val="-4"/>
          <w:szCs w:val="20"/>
        </w:rPr>
        <w:t xml:space="preserve"> </w:t>
      </w:r>
      <w:r w:rsidRPr="00A07A89">
        <w:rPr>
          <w:szCs w:val="20"/>
        </w:rPr>
        <w:t>Practice</w:t>
      </w:r>
      <w:r w:rsidRPr="00A07A89">
        <w:rPr>
          <w:spacing w:val="-7"/>
          <w:szCs w:val="20"/>
        </w:rPr>
        <w:t xml:space="preserve"> </w:t>
      </w:r>
      <w:r w:rsidRPr="00A07A89">
        <w:rPr>
          <w:szCs w:val="20"/>
        </w:rPr>
        <w:t>2015</w:t>
      </w:r>
      <w:r w:rsidRPr="00A07A89">
        <w:rPr>
          <w:spacing w:val="-2"/>
          <w:szCs w:val="20"/>
        </w:rPr>
        <w:t xml:space="preserve"> </w:t>
      </w:r>
      <w:r w:rsidRPr="00A07A89">
        <w:rPr>
          <w:szCs w:val="20"/>
        </w:rPr>
        <w:t>(</w:t>
      </w:r>
      <w:r w:rsidRPr="00A07A89">
        <w:rPr>
          <w:i w:val="0"/>
          <w:iCs/>
          <w:szCs w:val="20"/>
        </w:rPr>
        <w:t>the</w:t>
      </w:r>
      <w:r w:rsidRPr="00A07A89">
        <w:rPr>
          <w:i w:val="0"/>
          <w:iCs/>
          <w:spacing w:val="-7"/>
          <w:szCs w:val="20"/>
        </w:rPr>
        <w:t xml:space="preserve"> </w:t>
      </w:r>
      <w:r w:rsidRPr="00A07A89">
        <w:rPr>
          <w:b/>
          <w:i w:val="0"/>
          <w:iCs/>
          <w:szCs w:val="20"/>
        </w:rPr>
        <w:t>Code</w:t>
      </w:r>
      <w:r w:rsidRPr="00A07A89">
        <w:rPr>
          <w:szCs w:val="20"/>
        </w:rPr>
        <w:t>)</w:t>
      </w:r>
      <w:r w:rsidRPr="00A07A89">
        <w:rPr>
          <w:spacing w:val="-6"/>
          <w:szCs w:val="20"/>
        </w:rPr>
        <w:t xml:space="preserve"> </w:t>
      </w:r>
      <w:r w:rsidRPr="00A07A89">
        <w:rPr>
          <w:i w:val="0"/>
          <w:iCs/>
          <w:szCs w:val="20"/>
        </w:rPr>
        <w:t>has</w:t>
      </w:r>
      <w:r w:rsidRPr="00A07A89">
        <w:rPr>
          <w:i w:val="0"/>
          <w:iCs/>
          <w:spacing w:val="-5"/>
          <w:szCs w:val="20"/>
        </w:rPr>
        <w:t xml:space="preserve"> </w:t>
      </w:r>
      <w:r w:rsidRPr="00A07A89">
        <w:rPr>
          <w:i w:val="0"/>
          <w:iCs/>
          <w:szCs w:val="20"/>
        </w:rPr>
        <w:t>a</w:t>
      </w:r>
      <w:r w:rsidRPr="00A07A89">
        <w:rPr>
          <w:i w:val="0"/>
          <w:iCs/>
          <w:spacing w:val="-7"/>
          <w:szCs w:val="20"/>
        </w:rPr>
        <w:t xml:space="preserve"> </w:t>
      </w:r>
      <w:r w:rsidRPr="00A07A89">
        <w:rPr>
          <w:i w:val="0"/>
          <w:iCs/>
          <w:szCs w:val="20"/>
        </w:rPr>
        <w:t>number</w:t>
      </w:r>
      <w:r w:rsidRPr="00A07A89">
        <w:rPr>
          <w:i w:val="0"/>
          <w:iCs/>
          <w:spacing w:val="-6"/>
          <w:szCs w:val="20"/>
        </w:rPr>
        <w:t xml:space="preserve"> </w:t>
      </w:r>
      <w:r w:rsidRPr="00A07A89">
        <w:rPr>
          <w:i w:val="0"/>
          <w:iCs/>
          <w:szCs w:val="20"/>
        </w:rPr>
        <w:t>of</w:t>
      </w:r>
      <w:r w:rsidRPr="00A07A89">
        <w:rPr>
          <w:i w:val="0"/>
          <w:iCs/>
          <w:spacing w:val="-5"/>
          <w:szCs w:val="20"/>
        </w:rPr>
        <w:t xml:space="preserve"> </w:t>
      </w:r>
      <w:r w:rsidRPr="00A07A89">
        <w:rPr>
          <w:i w:val="0"/>
          <w:iCs/>
          <w:szCs w:val="20"/>
        </w:rPr>
        <w:t>requirements</w:t>
      </w:r>
      <w:r w:rsidRPr="00A07A89">
        <w:rPr>
          <w:i w:val="0"/>
          <w:iCs/>
          <w:spacing w:val="-5"/>
          <w:szCs w:val="20"/>
        </w:rPr>
        <w:t xml:space="preserve"> </w:t>
      </w:r>
      <w:r w:rsidRPr="00A07A89">
        <w:rPr>
          <w:i w:val="0"/>
          <w:iCs/>
          <w:szCs w:val="20"/>
        </w:rPr>
        <w:t>relating to the broadcast of news content. These include requirements to take care in selecting material and to avoid the use of seriously distressing</w:t>
      </w:r>
      <w:r w:rsidRPr="00A07A89">
        <w:rPr>
          <w:i w:val="0"/>
          <w:iCs/>
          <w:spacing w:val="-10"/>
          <w:szCs w:val="20"/>
        </w:rPr>
        <w:t xml:space="preserve"> </w:t>
      </w:r>
      <w:r w:rsidRPr="00A07A89">
        <w:rPr>
          <w:i w:val="0"/>
          <w:iCs/>
          <w:szCs w:val="20"/>
        </w:rPr>
        <w:t>material.</w:t>
      </w:r>
    </w:p>
    <w:p w14:paraId="3940B6DE" w14:textId="77777777" w:rsidR="009E14B9" w:rsidRPr="00A07A89" w:rsidRDefault="009E14B9" w:rsidP="00A07A89">
      <w:pPr>
        <w:pStyle w:val="BodyText"/>
        <w:spacing w:before="1" w:after="240" w:line="240" w:lineRule="atLeast"/>
        <w:jc w:val="both"/>
        <w:rPr>
          <w:sz w:val="20"/>
          <w:szCs w:val="20"/>
        </w:rPr>
      </w:pPr>
      <w:r w:rsidRPr="00A07A89">
        <w:rPr>
          <w:sz w:val="20"/>
          <w:szCs w:val="20"/>
        </w:rPr>
        <w:t>Clause 2.3.3 of the Code provides:</w:t>
      </w:r>
    </w:p>
    <w:p w14:paraId="02B43573" w14:textId="77777777" w:rsidR="009E14B9" w:rsidRPr="00A07A89" w:rsidRDefault="009E14B9" w:rsidP="00A07A89">
      <w:pPr>
        <w:pStyle w:val="ListParagraph"/>
        <w:numPr>
          <w:ilvl w:val="2"/>
          <w:numId w:val="25"/>
        </w:numPr>
        <w:tabs>
          <w:tab w:val="left" w:pos="1554"/>
        </w:tabs>
        <w:spacing w:before="120" w:after="240" w:line="240" w:lineRule="atLeast"/>
        <w:ind w:right="120"/>
        <w:jc w:val="both"/>
        <w:rPr>
          <w:i/>
          <w:sz w:val="20"/>
          <w:szCs w:val="20"/>
        </w:rPr>
      </w:pPr>
      <w:r w:rsidRPr="00A07A89">
        <w:rPr>
          <w:i/>
          <w:sz w:val="20"/>
          <w:szCs w:val="20"/>
        </w:rPr>
        <w:t>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w:t>
      </w:r>
      <w:r w:rsidRPr="00A07A89">
        <w:rPr>
          <w:i/>
          <w:spacing w:val="-17"/>
          <w:sz w:val="20"/>
          <w:szCs w:val="20"/>
        </w:rPr>
        <w:t xml:space="preserve"> </w:t>
      </w:r>
      <w:r w:rsidRPr="00A07A89">
        <w:rPr>
          <w:i/>
          <w:sz w:val="20"/>
          <w:szCs w:val="20"/>
        </w:rPr>
        <w:t>to:</w:t>
      </w:r>
    </w:p>
    <w:p w14:paraId="5673253D" w14:textId="77777777" w:rsidR="009E14B9" w:rsidRPr="00A07A89" w:rsidRDefault="009E14B9" w:rsidP="009E14B9">
      <w:pPr>
        <w:pStyle w:val="ListParagraph"/>
        <w:numPr>
          <w:ilvl w:val="3"/>
          <w:numId w:val="25"/>
        </w:numPr>
        <w:tabs>
          <w:tab w:val="left" w:pos="2664"/>
          <w:tab w:val="left" w:pos="2665"/>
        </w:tabs>
        <w:spacing w:before="120"/>
        <w:rPr>
          <w:i/>
          <w:sz w:val="20"/>
          <w:szCs w:val="20"/>
        </w:rPr>
      </w:pPr>
      <w:r w:rsidRPr="00A07A89">
        <w:rPr>
          <w:i/>
          <w:sz w:val="20"/>
          <w:szCs w:val="20"/>
        </w:rPr>
        <w:t>the likely audience of the Program or Program Promotion;</w:t>
      </w:r>
      <w:r w:rsidRPr="00A07A89">
        <w:rPr>
          <w:i/>
          <w:spacing w:val="-17"/>
          <w:sz w:val="20"/>
          <w:szCs w:val="20"/>
        </w:rPr>
        <w:t xml:space="preserve"> </w:t>
      </w:r>
      <w:r w:rsidRPr="00A07A89">
        <w:rPr>
          <w:i/>
          <w:sz w:val="20"/>
          <w:szCs w:val="20"/>
        </w:rPr>
        <w:t>and</w:t>
      </w:r>
    </w:p>
    <w:p w14:paraId="1A68724D" w14:textId="77777777" w:rsidR="009E14B9" w:rsidRPr="00A07A89" w:rsidRDefault="009E14B9" w:rsidP="009E14B9">
      <w:pPr>
        <w:pStyle w:val="ListParagraph"/>
        <w:numPr>
          <w:ilvl w:val="3"/>
          <w:numId w:val="25"/>
        </w:numPr>
        <w:tabs>
          <w:tab w:val="left" w:pos="2664"/>
          <w:tab w:val="left" w:pos="2665"/>
        </w:tabs>
        <w:spacing w:before="120"/>
        <w:ind w:right="120"/>
        <w:jc w:val="both"/>
        <w:rPr>
          <w:i/>
          <w:sz w:val="20"/>
          <w:szCs w:val="20"/>
        </w:rPr>
      </w:pPr>
      <w:r w:rsidRPr="00A07A89">
        <w:rPr>
          <w:i/>
          <w:sz w:val="20"/>
          <w:szCs w:val="20"/>
        </w:rPr>
        <w:t>any identifiable public interest reason for presenting the Program or Program Promotion.</w:t>
      </w:r>
    </w:p>
    <w:p w14:paraId="33F5B5FC" w14:textId="77777777" w:rsidR="009E14B9" w:rsidRPr="00A07A89" w:rsidRDefault="009E14B9" w:rsidP="009E38EC">
      <w:pPr>
        <w:pStyle w:val="BodyText"/>
        <w:spacing w:before="120"/>
        <w:jc w:val="both"/>
        <w:rPr>
          <w:sz w:val="20"/>
          <w:szCs w:val="20"/>
        </w:rPr>
      </w:pPr>
      <w:r w:rsidRPr="00A07A89">
        <w:rPr>
          <w:sz w:val="20"/>
          <w:szCs w:val="20"/>
        </w:rPr>
        <w:t>Clause 3.2.1 of the Code provides:</w:t>
      </w:r>
    </w:p>
    <w:p w14:paraId="74535F5B" w14:textId="77777777" w:rsidR="009E14B9" w:rsidRPr="00A07A89" w:rsidRDefault="009E14B9" w:rsidP="009E14B9">
      <w:pPr>
        <w:pStyle w:val="ListParagraph"/>
        <w:numPr>
          <w:ilvl w:val="2"/>
          <w:numId w:val="24"/>
        </w:numPr>
        <w:tabs>
          <w:tab w:val="left" w:pos="1553"/>
          <w:tab w:val="left" w:pos="1554"/>
        </w:tabs>
        <w:spacing w:before="120"/>
        <w:rPr>
          <w:i/>
          <w:sz w:val="20"/>
          <w:szCs w:val="20"/>
        </w:rPr>
      </w:pPr>
      <w:r w:rsidRPr="00A07A89">
        <w:rPr>
          <w:i/>
          <w:sz w:val="20"/>
          <w:szCs w:val="20"/>
        </w:rPr>
        <w:t>In broadcasting a news or Current Affairs Program, a Licensee</w:t>
      </w:r>
      <w:r w:rsidRPr="00A07A89">
        <w:rPr>
          <w:i/>
          <w:spacing w:val="-19"/>
          <w:sz w:val="20"/>
          <w:szCs w:val="20"/>
        </w:rPr>
        <w:t xml:space="preserve"> </w:t>
      </w:r>
      <w:r w:rsidRPr="00A07A89">
        <w:rPr>
          <w:i/>
          <w:sz w:val="20"/>
          <w:szCs w:val="20"/>
        </w:rPr>
        <w:t>must:</w:t>
      </w:r>
    </w:p>
    <w:p w14:paraId="3D7E2BF5" w14:textId="77777777" w:rsidR="009E14B9" w:rsidRPr="00A07A89" w:rsidRDefault="009E14B9" w:rsidP="009E14B9">
      <w:pPr>
        <w:pStyle w:val="ListParagraph"/>
        <w:numPr>
          <w:ilvl w:val="3"/>
          <w:numId w:val="24"/>
        </w:numPr>
        <w:tabs>
          <w:tab w:val="left" w:pos="2664"/>
          <w:tab w:val="left" w:pos="2665"/>
        </w:tabs>
        <w:spacing w:before="117"/>
        <w:ind w:right="119"/>
        <w:jc w:val="both"/>
        <w:rPr>
          <w:i/>
          <w:sz w:val="20"/>
          <w:szCs w:val="20"/>
        </w:rPr>
      </w:pPr>
      <w:r w:rsidRPr="00A07A89">
        <w:rPr>
          <w:i/>
          <w:sz w:val="20"/>
          <w:szCs w:val="20"/>
        </w:rPr>
        <w:t>not include material which, in the reasonable opinion of the Licensee, is likely to seriously distress or seriously offend a substantial number of viewers, having regard to the likely audience of the Program, unless there is a public interest reason for doing</w:t>
      </w:r>
      <w:r w:rsidRPr="00A07A89">
        <w:rPr>
          <w:i/>
          <w:spacing w:val="-4"/>
          <w:sz w:val="20"/>
          <w:szCs w:val="20"/>
        </w:rPr>
        <w:t xml:space="preserve"> </w:t>
      </w:r>
      <w:r w:rsidRPr="00A07A89">
        <w:rPr>
          <w:i/>
          <w:sz w:val="20"/>
          <w:szCs w:val="20"/>
        </w:rPr>
        <w:t>so;</w:t>
      </w:r>
    </w:p>
    <w:p w14:paraId="2C692042" w14:textId="77777777" w:rsidR="009E14B9" w:rsidRPr="00A07A89" w:rsidRDefault="009E14B9" w:rsidP="009E14B9">
      <w:pPr>
        <w:pStyle w:val="BodyText"/>
        <w:spacing w:before="3"/>
        <w:rPr>
          <w:i/>
          <w:sz w:val="20"/>
          <w:szCs w:val="20"/>
        </w:rPr>
      </w:pPr>
    </w:p>
    <w:p w14:paraId="58075E0A" w14:textId="77777777" w:rsidR="009E14B9" w:rsidRPr="00A07A89" w:rsidRDefault="009E14B9" w:rsidP="00A07A89">
      <w:pPr>
        <w:pStyle w:val="BodyText"/>
        <w:spacing w:after="240" w:line="240" w:lineRule="atLeast"/>
        <w:ind w:right="113"/>
        <w:jc w:val="both"/>
        <w:rPr>
          <w:sz w:val="20"/>
          <w:szCs w:val="20"/>
        </w:rPr>
      </w:pPr>
      <w:r w:rsidRPr="00A07A89">
        <w:rPr>
          <w:sz w:val="20"/>
          <w:szCs w:val="20"/>
        </w:rPr>
        <w:t>The Code recognises the unique nature of news and current affairs content and the public interest basis of such material, and unlike other forms of television content, they are exempt from classification (clause 2.3.3). Unlike other television content, the Code allows news and current affairs (including promotions for news and current affairs programs) to be scheduled at any time during the broadcast day provided that broadcasters exercise care in selecting material for broadcast having regard to the likely audience of the program, and provided there is an identifiable public interest reason for presenting the selected program material.</w:t>
      </w:r>
    </w:p>
    <w:p w14:paraId="42A2C0A5" w14:textId="0DA6BD83" w:rsidR="009E14B9" w:rsidRPr="00A07A89" w:rsidRDefault="009E14B9" w:rsidP="00A07A89">
      <w:pPr>
        <w:pStyle w:val="BodyText"/>
        <w:spacing w:after="240" w:line="240" w:lineRule="atLeast"/>
        <w:ind w:right="115"/>
        <w:jc w:val="both"/>
        <w:rPr>
          <w:sz w:val="20"/>
          <w:szCs w:val="20"/>
        </w:rPr>
      </w:pPr>
      <w:r w:rsidRPr="00A07A89">
        <w:rPr>
          <w:sz w:val="20"/>
          <w:szCs w:val="20"/>
        </w:rPr>
        <w:t>Nine regrets that you have had cause to object to the content of the Report, however, observing these Code requirements often involves a balancing of the public interest in receiving relevant information and news, against the sensitivities inherent in some news material and the likely audience. By their very nature, news programs often contain material that deals with distressing material,</w:t>
      </w:r>
      <w:r w:rsidR="002D66FF">
        <w:rPr>
          <w:sz w:val="20"/>
          <w:szCs w:val="20"/>
        </w:rPr>
        <w:t xml:space="preserve"> </w:t>
      </w:r>
      <w:r w:rsidRPr="00A07A89">
        <w:rPr>
          <w:sz w:val="20"/>
          <w:szCs w:val="20"/>
        </w:rPr>
        <w:t>but is provided on the basis of the public interest in informing viewers of news and current affairs.</w:t>
      </w:r>
    </w:p>
    <w:p w14:paraId="0B53EFB4" w14:textId="77777777" w:rsidR="009E14B9" w:rsidRPr="00A07A89" w:rsidRDefault="009E14B9" w:rsidP="00A07A89">
      <w:pPr>
        <w:pStyle w:val="BodyText"/>
        <w:spacing w:before="93" w:after="240" w:line="240" w:lineRule="atLeast"/>
        <w:ind w:right="110"/>
        <w:jc w:val="both"/>
        <w:rPr>
          <w:sz w:val="20"/>
          <w:szCs w:val="20"/>
        </w:rPr>
      </w:pPr>
      <w:r w:rsidRPr="00A07A89">
        <w:rPr>
          <w:sz w:val="20"/>
          <w:szCs w:val="20"/>
        </w:rPr>
        <w:t>Classification requirements don’t apply to news and current affairs programs as the programs are considered to</w:t>
      </w:r>
      <w:r w:rsidRPr="00A07A89">
        <w:rPr>
          <w:spacing w:val="-8"/>
          <w:sz w:val="20"/>
          <w:szCs w:val="20"/>
        </w:rPr>
        <w:t xml:space="preserve"> </w:t>
      </w:r>
      <w:r w:rsidRPr="00A07A89">
        <w:rPr>
          <w:sz w:val="20"/>
          <w:szCs w:val="20"/>
        </w:rPr>
        <w:t>be</w:t>
      </w:r>
      <w:r w:rsidRPr="00A07A89">
        <w:rPr>
          <w:spacing w:val="-6"/>
          <w:sz w:val="20"/>
          <w:szCs w:val="20"/>
        </w:rPr>
        <w:t xml:space="preserve"> </w:t>
      </w:r>
      <w:r w:rsidRPr="00A07A89">
        <w:rPr>
          <w:sz w:val="20"/>
          <w:szCs w:val="20"/>
        </w:rPr>
        <w:t>of</w:t>
      </w:r>
      <w:r w:rsidRPr="00A07A89">
        <w:rPr>
          <w:spacing w:val="-6"/>
          <w:sz w:val="20"/>
          <w:szCs w:val="20"/>
        </w:rPr>
        <w:t xml:space="preserve"> </w:t>
      </w:r>
      <w:r w:rsidRPr="00A07A89">
        <w:rPr>
          <w:sz w:val="20"/>
          <w:szCs w:val="20"/>
        </w:rPr>
        <w:t>interest</w:t>
      </w:r>
      <w:r w:rsidRPr="00A07A89">
        <w:rPr>
          <w:spacing w:val="-8"/>
          <w:sz w:val="20"/>
          <w:szCs w:val="20"/>
        </w:rPr>
        <w:t xml:space="preserve"> </w:t>
      </w:r>
      <w:r w:rsidRPr="00A07A89">
        <w:rPr>
          <w:sz w:val="20"/>
          <w:szCs w:val="20"/>
        </w:rPr>
        <w:t>to</w:t>
      </w:r>
      <w:r w:rsidRPr="00A07A89">
        <w:rPr>
          <w:spacing w:val="-6"/>
          <w:sz w:val="20"/>
          <w:szCs w:val="20"/>
        </w:rPr>
        <w:t xml:space="preserve"> </w:t>
      </w:r>
      <w:r w:rsidRPr="00A07A89">
        <w:rPr>
          <w:sz w:val="20"/>
          <w:szCs w:val="20"/>
        </w:rPr>
        <w:t>a</w:t>
      </w:r>
      <w:r w:rsidRPr="00A07A89">
        <w:rPr>
          <w:spacing w:val="-7"/>
          <w:sz w:val="20"/>
          <w:szCs w:val="20"/>
        </w:rPr>
        <w:t xml:space="preserve"> </w:t>
      </w:r>
      <w:r w:rsidRPr="00A07A89">
        <w:rPr>
          <w:sz w:val="20"/>
          <w:szCs w:val="20"/>
        </w:rPr>
        <w:t>primarily</w:t>
      </w:r>
      <w:r w:rsidRPr="00A07A89">
        <w:rPr>
          <w:spacing w:val="-8"/>
          <w:sz w:val="20"/>
          <w:szCs w:val="20"/>
        </w:rPr>
        <w:t xml:space="preserve"> </w:t>
      </w:r>
      <w:r w:rsidRPr="00A07A89">
        <w:rPr>
          <w:sz w:val="20"/>
          <w:szCs w:val="20"/>
        </w:rPr>
        <w:t>adult</w:t>
      </w:r>
      <w:r w:rsidRPr="00A07A89">
        <w:rPr>
          <w:spacing w:val="-8"/>
          <w:sz w:val="20"/>
          <w:szCs w:val="20"/>
        </w:rPr>
        <w:t xml:space="preserve"> </w:t>
      </w:r>
      <w:r w:rsidRPr="00A07A89">
        <w:rPr>
          <w:sz w:val="20"/>
          <w:szCs w:val="20"/>
        </w:rPr>
        <w:t>audience.</w:t>
      </w:r>
      <w:r w:rsidRPr="00A07A89">
        <w:rPr>
          <w:spacing w:val="-6"/>
          <w:sz w:val="20"/>
          <w:szCs w:val="20"/>
        </w:rPr>
        <w:t xml:space="preserve"> </w:t>
      </w:r>
      <w:r w:rsidRPr="00A07A89">
        <w:rPr>
          <w:sz w:val="20"/>
          <w:szCs w:val="20"/>
        </w:rPr>
        <w:t>As</w:t>
      </w:r>
      <w:r w:rsidRPr="00A07A89">
        <w:rPr>
          <w:spacing w:val="-7"/>
          <w:sz w:val="20"/>
          <w:szCs w:val="20"/>
        </w:rPr>
        <w:t xml:space="preserve"> </w:t>
      </w:r>
      <w:r w:rsidRPr="00A07A89">
        <w:rPr>
          <w:sz w:val="20"/>
          <w:szCs w:val="20"/>
        </w:rPr>
        <w:t>such,</w:t>
      </w:r>
      <w:r w:rsidRPr="00A07A89">
        <w:rPr>
          <w:spacing w:val="-2"/>
          <w:sz w:val="20"/>
          <w:szCs w:val="20"/>
        </w:rPr>
        <w:t xml:space="preserve"> </w:t>
      </w:r>
      <w:r w:rsidRPr="00A07A89">
        <w:rPr>
          <w:sz w:val="20"/>
          <w:szCs w:val="20"/>
        </w:rPr>
        <w:t>Nine</w:t>
      </w:r>
      <w:r w:rsidRPr="00A07A89">
        <w:rPr>
          <w:spacing w:val="-6"/>
          <w:sz w:val="20"/>
          <w:szCs w:val="20"/>
        </w:rPr>
        <w:t xml:space="preserve"> </w:t>
      </w:r>
      <w:r w:rsidRPr="00A07A89">
        <w:rPr>
          <w:sz w:val="20"/>
          <w:szCs w:val="20"/>
        </w:rPr>
        <w:t>takes</w:t>
      </w:r>
      <w:r w:rsidRPr="00A07A89">
        <w:rPr>
          <w:spacing w:val="-7"/>
          <w:sz w:val="20"/>
          <w:szCs w:val="20"/>
        </w:rPr>
        <w:t xml:space="preserve"> </w:t>
      </w:r>
      <w:r w:rsidRPr="00A07A89">
        <w:rPr>
          <w:sz w:val="20"/>
          <w:szCs w:val="20"/>
        </w:rPr>
        <w:t>very</w:t>
      </w:r>
      <w:r w:rsidRPr="00A07A89">
        <w:rPr>
          <w:spacing w:val="-10"/>
          <w:sz w:val="20"/>
          <w:szCs w:val="20"/>
        </w:rPr>
        <w:t xml:space="preserve"> </w:t>
      </w:r>
      <w:r w:rsidRPr="00A07A89">
        <w:rPr>
          <w:sz w:val="20"/>
          <w:szCs w:val="20"/>
        </w:rPr>
        <w:t>seriously</w:t>
      </w:r>
      <w:r w:rsidRPr="00A07A89">
        <w:rPr>
          <w:spacing w:val="-8"/>
          <w:sz w:val="20"/>
          <w:szCs w:val="20"/>
        </w:rPr>
        <w:t xml:space="preserve"> </w:t>
      </w:r>
      <w:r w:rsidRPr="00A07A89">
        <w:rPr>
          <w:sz w:val="20"/>
          <w:szCs w:val="20"/>
        </w:rPr>
        <w:t>its</w:t>
      </w:r>
      <w:r w:rsidRPr="00A07A89">
        <w:rPr>
          <w:spacing w:val="-7"/>
          <w:sz w:val="20"/>
          <w:szCs w:val="20"/>
        </w:rPr>
        <w:t xml:space="preserve"> </w:t>
      </w:r>
      <w:r w:rsidRPr="00A07A89">
        <w:rPr>
          <w:sz w:val="20"/>
          <w:szCs w:val="20"/>
        </w:rPr>
        <w:t>role</w:t>
      </w:r>
      <w:r w:rsidRPr="00A07A89">
        <w:rPr>
          <w:spacing w:val="-8"/>
          <w:sz w:val="20"/>
          <w:szCs w:val="20"/>
        </w:rPr>
        <w:t xml:space="preserve"> </w:t>
      </w:r>
      <w:r w:rsidRPr="00A07A89">
        <w:rPr>
          <w:sz w:val="20"/>
          <w:szCs w:val="20"/>
        </w:rPr>
        <w:t>as</w:t>
      </w:r>
      <w:r w:rsidRPr="00A07A89">
        <w:rPr>
          <w:spacing w:val="-5"/>
          <w:sz w:val="20"/>
          <w:szCs w:val="20"/>
        </w:rPr>
        <w:t xml:space="preserve"> </w:t>
      </w:r>
      <w:r w:rsidRPr="00A07A89">
        <w:rPr>
          <w:sz w:val="20"/>
          <w:szCs w:val="20"/>
        </w:rPr>
        <w:t>a</w:t>
      </w:r>
      <w:r w:rsidRPr="00A07A89">
        <w:rPr>
          <w:spacing w:val="-8"/>
          <w:sz w:val="20"/>
          <w:szCs w:val="20"/>
        </w:rPr>
        <w:t xml:space="preserve"> </w:t>
      </w:r>
      <w:r w:rsidRPr="00A07A89">
        <w:rPr>
          <w:sz w:val="20"/>
          <w:szCs w:val="20"/>
        </w:rPr>
        <w:t>broadcaster,</w:t>
      </w:r>
      <w:r w:rsidRPr="00A07A89">
        <w:rPr>
          <w:spacing w:val="-7"/>
          <w:sz w:val="20"/>
          <w:szCs w:val="20"/>
        </w:rPr>
        <w:t xml:space="preserve"> </w:t>
      </w:r>
      <w:r w:rsidRPr="00A07A89">
        <w:rPr>
          <w:sz w:val="20"/>
          <w:szCs w:val="20"/>
        </w:rPr>
        <w:t>and the need to inform the public of cases involving sexually abusive behavior. Often, scripts include elements of the incident, to convey the appropriate level of seriousness and gravity of the situation that is being covered, and</w:t>
      </w:r>
      <w:r w:rsidRPr="00A07A89">
        <w:rPr>
          <w:spacing w:val="-3"/>
          <w:sz w:val="20"/>
          <w:szCs w:val="20"/>
        </w:rPr>
        <w:t xml:space="preserve"> </w:t>
      </w:r>
      <w:r w:rsidRPr="00A07A89">
        <w:rPr>
          <w:sz w:val="20"/>
          <w:szCs w:val="20"/>
        </w:rPr>
        <w:t>this</w:t>
      </w:r>
      <w:r w:rsidRPr="00A07A89">
        <w:rPr>
          <w:spacing w:val="-4"/>
          <w:sz w:val="20"/>
          <w:szCs w:val="20"/>
        </w:rPr>
        <w:t xml:space="preserve"> </w:t>
      </w:r>
      <w:r w:rsidRPr="00A07A89">
        <w:rPr>
          <w:sz w:val="20"/>
          <w:szCs w:val="20"/>
        </w:rPr>
        <w:t>must</w:t>
      </w:r>
      <w:r w:rsidRPr="00A07A89">
        <w:rPr>
          <w:spacing w:val="-5"/>
          <w:sz w:val="20"/>
          <w:szCs w:val="20"/>
        </w:rPr>
        <w:t xml:space="preserve"> </w:t>
      </w:r>
      <w:r w:rsidRPr="00A07A89">
        <w:rPr>
          <w:sz w:val="20"/>
          <w:szCs w:val="20"/>
        </w:rPr>
        <w:t>be</w:t>
      </w:r>
      <w:r w:rsidRPr="00A07A89">
        <w:rPr>
          <w:spacing w:val="-6"/>
          <w:sz w:val="20"/>
          <w:szCs w:val="20"/>
        </w:rPr>
        <w:t xml:space="preserve"> </w:t>
      </w:r>
      <w:r w:rsidRPr="00A07A89">
        <w:rPr>
          <w:sz w:val="20"/>
          <w:szCs w:val="20"/>
        </w:rPr>
        <w:t>carefully</w:t>
      </w:r>
      <w:r w:rsidRPr="00A07A89">
        <w:rPr>
          <w:spacing w:val="-6"/>
          <w:sz w:val="20"/>
          <w:szCs w:val="20"/>
        </w:rPr>
        <w:t xml:space="preserve"> </w:t>
      </w:r>
      <w:r w:rsidRPr="00A07A89">
        <w:rPr>
          <w:sz w:val="20"/>
          <w:szCs w:val="20"/>
        </w:rPr>
        <w:t>balanced</w:t>
      </w:r>
      <w:r w:rsidRPr="00A07A89">
        <w:rPr>
          <w:spacing w:val="-3"/>
          <w:sz w:val="20"/>
          <w:szCs w:val="20"/>
        </w:rPr>
        <w:t xml:space="preserve"> </w:t>
      </w:r>
      <w:r w:rsidRPr="00A07A89">
        <w:rPr>
          <w:sz w:val="20"/>
          <w:szCs w:val="20"/>
        </w:rPr>
        <w:t>against</w:t>
      </w:r>
      <w:r w:rsidRPr="00A07A89">
        <w:rPr>
          <w:spacing w:val="-3"/>
          <w:sz w:val="20"/>
          <w:szCs w:val="20"/>
        </w:rPr>
        <w:t xml:space="preserve"> </w:t>
      </w:r>
      <w:r w:rsidRPr="00A07A89">
        <w:rPr>
          <w:sz w:val="20"/>
          <w:szCs w:val="20"/>
        </w:rPr>
        <w:t>the</w:t>
      </w:r>
      <w:r w:rsidRPr="00A07A89">
        <w:rPr>
          <w:spacing w:val="-4"/>
          <w:sz w:val="20"/>
          <w:szCs w:val="20"/>
        </w:rPr>
        <w:t xml:space="preserve"> </w:t>
      </w:r>
      <w:r w:rsidRPr="00A07A89">
        <w:rPr>
          <w:sz w:val="20"/>
          <w:szCs w:val="20"/>
        </w:rPr>
        <w:t>requirements</w:t>
      </w:r>
      <w:r w:rsidRPr="00A07A89">
        <w:rPr>
          <w:spacing w:val="-4"/>
          <w:sz w:val="20"/>
          <w:szCs w:val="20"/>
        </w:rPr>
        <w:t xml:space="preserve"> </w:t>
      </w:r>
      <w:r w:rsidRPr="00A07A89">
        <w:rPr>
          <w:sz w:val="20"/>
          <w:szCs w:val="20"/>
        </w:rPr>
        <w:t>in</w:t>
      </w:r>
      <w:r w:rsidRPr="00A07A89">
        <w:rPr>
          <w:spacing w:val="-6"/>
          <w:sz w:val="20"/>
          <w:szCs w:val="20"/>
        </w:rPr>
        <w:t xml:space="preserve"> </w:t>
      </w:r>
      <w:r w:rsidRPr="00A07A89">
        <w:rPr>
          <w:sz w:val="20"/>
          <w:szCs w:val="20"/>
        </w:rPr>
        <w:t>the</w:t>
      </w:r>
      <w:r w:rsidRPr="00A07A89">
        <w:rPr>
          <w:spacing w:val="-6"/>
          <w:sz w:val="20"/>
          <w:szCs w:val="20"/>
        </w:rPr>
        <w:t xml:space="preserve"> </w:t>
      </w:r>
      <w:r w:rsidRPr="00A07A89">
        <w:rPr>
          <w:sz w:val="20"/>
          <w:szCs w:val="20"/>
        </w:rPr>
        <w:t>Code</w:t>
      </w:r>
      <w:r w:rsidRPr="00A07A89">
        <w:rPr>
          <w:spacing w:val="-3"/>
          <w:sz w:val="20"/>
          <w:szCs w:val="20"/>
        </w:rPr>
        <w:t xml:space="preserve"> </w:t>
      </w:r>
      <w:r w:rsidRPr="00A07A89">
        <w:rPr>
          <w:sz w:val="20"/>
          <w:szCs w:val="20"/>
        </w:rPr>
        <w:t>to</w:t>
      </w:r>
      <w:r w:rsidRPr="00A07A89">
        <w:rPr>
          <w:spacing w:val="-4"/>
          <w:sz w:val="20"/>
          <w:szCs w:val="20"/>
        </w:rPr>
        <w:t xml:space="preserve"> </w:t>
      </w:r>
      <w:r w:rsidRPr="00A07A89">
        <w:rPr>
          <w:sz w:val="20"/>
          <w:szCs w:val="20"/>
        </w:rPr>
        <w:t>exercise</w:t>
      </w:r>
      <w:r w:rsidRPr="00A07A89">
        <w:rPr>
          <w:spacing w:val="-6"/>
          <w:sz w:val="20"/>
          <w:szCs w:val="20"/>
        </w:rPr>
        <w:t xml:space="preserve"> </w:t>
      </w:r>
      <w:r w:rsidRPr="00A07A89">
        <w:rPr>
          <w:sz w:val="20"/>
          <w:szCs w:val="20"/>
        </w:rPr>
        <w:t>due</w:t>
      </w:r>
      <w:r w:rsidRPr="00A07A89">
        <w:rPr>
          <w:spacing w:val="-6"/>
          <w:sz w:val="20"/>
          <w:szCs w:val="20"/>
        </w:rPr>
        <w:t xml:space="preserve"> </w:t>
      </w:r>
      <w:r w:rsidRPr="00A07A89">
        <w:rPr>
          <w:sz w:val="20"/>
          <w:szCs w:val="20"/>
        </w:rPr>
        <w:t>care.</w:t>
      </w:r>
      <w:r w:rsidRPr="00A07A89">
        <w:rPr>
          <w:spacing w:val="-3"/>
          <w:sz w:val="20"/>
          <w:szCs w:val="20"/>
        </w:rPr>
        <w:t xml:space="preserve"> </w:t>
      </w:r>
      <w:r w:rsidRPr="00A07A89">
        <w:rPr>
          <w:sz w:val="20"/>
          <w:szCs w:val="20"/>
        </w:rPr>
        <w:t>In</w:t>
      </w:r>
      <w:r w:rsidRPr="00A07A89">
        <w:rPr>
          <w:spacing w:val="-4"/>
          <w:sz w:val="20"/>
          <w:szCs w:val="20"/>
        </w:rPr>
        <w:t xml:space="preserve"> </w:t>
      </w:r>
      <w:r w:rsidRPr="00A07A89">
        <w:rPr>
          <w:sz w:val="20"/>
          <w:szCs w:val="20"/>
        </w:rPr>
        <w:t>this</w:t>
      </w:r>
      <w:r w:rsidRPr="00A07A89">
        <w:rPr>
          <w:spacing w:val="-4"/>
          <w:sz w:val="20"/>
          <w:szCs w:val="20"/>
        </w:rPr>
        <w:t xml:space="preserve"> </w:t>
      </w:r>
      <w:r w:rsidRPr="00A07A89">
        <w:rPr>
          <w:sz w:val="20"/>
          <w:szCs w:val="20"/>
        </w:rPr>
        <w:t xml:space="preserve">regard, Nine takes </w:t>
      </w:r>
      <w:r w:rsidRPr="00A07A89">
        <w:rPr>
          <w:sz w:val="20"/>
          <w:szCs w:val="20"/>
        </w:rPr>
        <w:lastRenderedPageBreak/>
        <w:t>care to ensure that vision and scripts used are not excessively graphic and where it considers it appropriate</w:t>
      </w:r>
      <w:r w:rsidRPr="00A07A89">
        <w:rPr>
          <w:spacing w:val="-15"/>
          <w:sz w:val="20"/>
          <w:szCs w:val="20"/>
        </w:rPr>
        <w:t xml:space="preserve"> </w:t>
      </w:r>
      <w:r w:rsidRPr="00A07A89">
        <w:rPr>
          <w:sz w:val="20"/>
          <w:szCs w:val="20"/>
        </w:rPr>
        <w:t>to</w:t>
      </w:r>
      <w:r w:rsidRPr="00A07A89">
        <w:rPr>
          <w:spacing w:val="-13"/>
          <w:sz w:val="20"/>
          <w:szCs w:val="20"/>
        </w:rPr>
        <w:t xml:space="preserve"> </w:t>
      </w:r>
      <w:r w:rsidRPr="00A07A89">
        <w:rPr>
          <w:sz w:val="20"/>
          <w:szCs w:val="20"/>
        </w:rPr>
        <w:t>do</w:t>
      </w:r>
      <w:r w:rsidRPr="00A07A89">
        <w:rPr>
          <w:spacing w:val="-13"/>
          <w:sz w:val="20"/>
          <w:szCs w:val="20"/>
        </w:rPr>
        <w:t xml:space="preserve"> </w:t>
      </w:r>
      <w:r w:rsidRPr="00A07A89">
        <w:rPr>
          <w:sz w:val="20"/>
          <w:szCs w:val="20"/>
        </w:rPr>
        <w:t>so,</w:t>
      </w:r>
      <w:r w:rsidRPr="00A07A89">
        <w:rPr>
          <w:spacing w:val="-13"/>
          <w:sz w:val="20"/>
          <w:szCs w:val="20"/>
        </w:rPr>
        <w:t xml:space="preserve"> </w:t>
      </w:r>
      <w:r w:rsidRPr="00A07A89">
        <w:rPr>
          <w:sz w:val="20"/>
          <w:szCs w:val="20"/>
        </w:rPr>
        <w:t>Nine’s</w:t>
      </w:r>
      <w:r w:rsidRPr="00A07A89">
        <w:rPr>
          <w:spacing w:val="-9"/>
          <w:sz w:val="20"/>
          <w:szCs w:val="20"/>
        </w:rPr>
        <w:t xml:space="preserve"> </w:t>
      </w:r>
      <w:r w:rsidRPr="00A07A89">
        <w:rPr>
          <w:sz w:val="20"/>
          <w:szCs w:val="20"/>
        </w:rPr>
        <w:t>news</w:t>
      </w:r>
      <w:r w:rsidRPr="00A07A89">
        <w:rPr>
          <w:spacing w:val="-14"/>
          <w:sz w:val="20"/>
          <w:szCs w:val="20"/>
        </w:rPr>
        <w:t xml:space="preserve"> </w:t>
      </w:r>
      <w:r w:rsidRPr="00A07A89">
        <w:rPr>
          <w:sz w:val="20"/>
          <w:szCs w:val="20"/>
        </w:rPr>
        <w:t>team</w:t>
      </w:r>
      <w:r w:rsidRPr="00A07A89">
        <w:rPr>
          <w:spacing w:val="-11"/>
          <w:sz w:val="20"/>
          <w:szCs w:val="20"/>
        </w:rPr>
        <w:t xml:space="preserve"> </w:t>
      </w:r>
      <w:r w:rsidRPr="00A07A89">
        <w:rPr>
          <w:sz w:val="20"/>
          <w:szCs w:val="20"/>
        </w:rPr>
        <w:t>will</w:t>
      </w:r>
      <w:r w:rsidRPr="00A07A89">
        <w:rPr>
          <w:spacing w:val="-10"/>
          <w:sz w:val="20"/>
          <w:szCs w:val="20"/>
        </w:rPr>
        <w:t xml:space="preserve"> </w:t>
      </w:r>
      <w:r w:rsidRPr="00A07A89">
        <w:rPr>
          <w:sz w:val="20"/>
          <w:szCs w:val="20"/>
        </w:rPr>
        <w:t>edit</w:t>
      </w:r>
      <w:r w:rsidRPr="00A07A89">
        <w:rPr>
          <w:spacing w:val="-15"/>
          <w:sz w:val="20"/>
          <w:szCs w:val="20"/>
        </w:rPr>
        <w:t xml:space="preserve"> </w:t>
      </w:r>
      <w:r w:rsidRPr="00A07A89">
        <w:rPr>
          <w:sz w:val="20"/>
          <w:szCs w:val="20"/>
        </w:rPr>
        <w:t>footage</w:t>
      </w:r>
      <w:r w:rsidRPr="00A07A89">
        <w:rPr>
          <w:spacing w:val="-9"/>
          <w:sz w:val="20"/>
          <w:szCs w:val="20"/>
        </w:rPr>
        <w:t xml:space="preserve"> </w:t>
      </w:r>
      <w:r w:rsidRPr="00A07A89">
        <w:rPr>
          <w:sz w:val="20"/>
          <w:szCs w:val="20"/>
        </w:rPr>
        <w:t>and</w:t>
      </w:r>
      <w:r w:rsidRPr="00A07A89">
        <w:rPr>
          <w:spacing w:val="-13"/>
          <w:sz w:val="20"/>
          <w:szCs w:val="20"/>
        </w:rPr>
        <w:t xml:space="preserve"> </w:t>
      </w:r>
      <w:r w:rsidRPr="00A07A89">
        <w:rPr>
          <w:sz w:val="20"/>
          <w:szCs w:val="20"/>
        </w:rPr>
        <w:t>scripts,</w:t>
      </w:r>
      <w:r w:rsidRPr="00A07A89">
        <w:rPr>
          <w:spacing w:val="-15"/>
          <w:sz w:val="20"/>
          <w:szCs w:val="20"/>
        </w:rPr>
        <w:t xml:space="preserve"> </w:t>
      </w:r>
      <w:r w:rsidRPr="00A07A89">
        <w:rPr>
          <w:sz w:val="20"/>
          <w:szCs w:val="20"/>
        </w:rPr>
        <w:t>to</w:t>
      </w:r>
      <w:r w:rsidRPr="00A07A89">
        <w:rPr>
          <w:spacing w:val="-13"/>
          <w:sz w:val="20"/>
          <w:szCs w:val="20"/>
        </w:rPr>
        <w:t xml:space="preserve"> </w:t>
      </w:r>
      <w:r w:rsidRPr="00A07A89">
        <w:rPr>
          <w:sz w:val="20"/>
          <w:szCs w:val="20"/>
        </w:rPr>
        <w:t>ensure</w:t>
      </w:r>
      <w:r w:rsidRPr="00A07A89">
        <w:rPr>
          <w:spacing w:val="-12"/>
          <w:sz w:val="20"/>
          <w:szCs w:val="20"/>
        </w:rPr>
        <w:t xml:space="preserve"> </w:t>
      </w:r>
      <w:r w:rsidRPr="00A07A89">
        <w:rPr>
          <w:sz w:val="20"/>
          <w:szCs w:val="20"/>
        </w:rPr>
        <w:t>it</w:t>
      </w:r>
      <w:r w:rsidRPr="00A07A89">
        <w:rPr>
          <w:spacing w:val="-12"/>
          <w:sz w:val="20"/>
          <w:szCs w:val="20"/>
        </w:rPr>
        <w:t xml:space="preserve"> </w:t>
      </w:r>
      <w:r w:rsidRPr="00A07A89">
        <w:rPr>
          <w:sz w:val="20"/>
          <w:szCs w:val="20"/>
        </w:rPr>
        <w:t>does</w:t>
      </w:r>
      <w:r w:rsidRPr="00A07A89">
        <w:rPr>
          <w:spacing w:val="-14"/>
          <w:sz w:val="20"/>
          <w:szCs w:val="20"/>
        </w:rPr>
        <w:t xml:space="preserve"> </w:t>
      </w:r>
      <w:r w:rsidRPr="00A07A89">
        <w:rPr>
          <w:sz w:val="20"/>
          <w:szCs w:val="20"/>
        </w:rPr>
        <w:t>not</w:t>
      </w:r>
      <w:r w:rsidRPr="00A07A89">
        <w:rPr>
          <w:spacing w:val="-13"/>
          <w:sz w:val="20"/>
          <w:szCs w:val="20"/>
        </w:rPr>
        <w:t xml:space="preserve"> </w:t>
      </w:r>
      <w:r w:rsidRPr="00A07A89">
        <w:rPr>
          <w:sz w:val="20"/>
          <w:szCs w:val="20"/>
        </w:rPr>
        <w:t>include</w:t>
      </w:r>
      <w:r w:rsidRPr="00A07A89">
        <w:rPr>
          <w:spacing w:val="-11"/>
          <w:sz w:val="20"/>
          <w:szCs w:val="20"/>
        </w:rPr>
        <w:t xml:space="preserve"> </w:t>
      </w:r>
      <w:r w:rsidRPr="00A07A89">
        <w:rPr>
          <w:sz w:val="20"/>
          <w:szCs w:val="20"/>
        </w:rPr>
        <w:t>overly</w:t>
      </w:r>
      <w:r w:rsidRPr="00A07A89">
        <w:rPr>
          <w:spacing w:val="-15"/>
          <w:sz w:val="20"/>
          <w:szCs w:val="20"/>
        </w:rPr>
        <w:t xml:space="preserve"> </w:t>
      </w:r>
      <w:r w:rsidRPr="00A07A89">
        <w:rPr>
          <w:sz w:val="20"/>
          <w:szCs w:val="20"/>
        </w:rPr>
        <w:t>graphic material.</w:t>
      </w:r>
    </w:p>
    <w:p w14:paraId="09C3F5F6" w14:textId="6ADED0C1" w:rsidR="009E14B9" w:rsidRPr="00A07A89" w:rsidRDefault="009E14B9" w:rsidP="00A07A89">
      <w:pPr>
        <w:pStyle w:val="BodyText"/>
        <w:spacing w:after="240" w:line="240" w:lineRule="atLeast"/>
        <w:ind w:right="109"/>
        <w:jc w:val="both"/>
        <w:rPr>
          <w:sz w:val="20"/>
          <w:szCs w:val="20"/>
        </w:rPr>
      </w:pPr>
      <w:r w:rsidRPr="00A07A89">
        <w:rPr>
          <w:spacing w:val="3"/>
          <w:sz w:val="20"/>
          <w:szCs w:val="20"/>
        </w:rPr>
        <w:t xml:space="preserve">We </w:t>
      </w:r>
      <w:r w:rsidRPr="00A07A89">
        <w:rPr>
          <w:sz w:val="20"/>
          <w:szCs w:val="20"/>
        </w:rPr>
        <w:t>have reviewed the Report in order to properly consider your complaint. As noted above, Nine regrets</w:t>
      </w:r>
      <w:r w:rsidRPr="00A07A89">
        <w:rPr>
          <w:spacing w:val="-24"/>
          <w:sz w:val="20"/>
          <w:szCs w:val="20"/>
        </w:rPr>
        <w:t xml:space="preserve"> </w:t>
      </w:r>
      <w:r w:rsidRPr="00A07A89">
        <w:rPr>
          <w:sz w:val="20"/>
          <w:szCs w:val="20"/>
        </w:rPr>
        <w:t>that you have had cause to object to the content of the Report, however, we maintain that the Report does not meet</w:t>
      </w:r>
      <w:r w:rsidRPr="00A07A89">
        <w:rPr>
          <w:spacing w:val="-10"/>
          <w:sz w:val="20"/>
          <w:szCs w:val="20"/>
        </w:rPr>
        <w:t xml:space="preserve"> </w:t>
      </w:r>
      <w:r w:rsidRPr="00A07A89">
        <w:rPr>
          <w:sz w:val="20"/>
          <w:szCs w:val="20"/>
        </w:rPr>
        <w:t>the</w:t>
      </w:r>
      <w:r w:rsidRPr="00A07A89">
        <w:rPr>
          <w:spacing w:val="-11"/>
          <w:sz w:val="20"/>
          <w:szCs w:val="20"/>
        </w:rPr>
        <w:t xml:space="preserve"> </w:t>
      </w:r>
      <w:r w:rsidRPr="00A07A89">
        <w:rPr>
          <w:sz w:val="20"/>
          <w:szCs w:val="20"/>
        </w:rPr>
        <w:t>requisite</w:t>
      </w:r>
      <w:r w:rsidRPr="00A07A89">
        <w:rPr>
          <w:spacing w:val="-11"/>
          <w:sz w:val="20"/>
          <w:szCs w:val="20"/>
        </w:rPr>
        <w:t xml:space="preserve"> </w:t>
      </w:r>
      <w:r w:rsidRPr="00A07A89">
        <w:rPr>
          <w:sz w:val="20"/>
          <w:szCs w:val="20"/>
        </w:rPr>
        <w:t>threshold</w:t>
      </w:r>
      <w:r w:rsidRPr="00A07A89">
        <w:rPr>
          <w:spacing w:val="-9"/>
          <w:sz w:val="20"/>
          <w:szCs w:val="20"/>
        </w:rPr>
        <w:t xml:space="preserve"> </w:t>
      </w:r>
      <w:r w:rsidRPr="00A07A89">
        <w:rPr>
          <w:sz w:val="20"/>
          <w:szCs w:val="20"/>
        </w:rPr>
        <w:t>of</w:t>
      </w:r>
      <w:r w:rsidRPr="00A07A89">
        <w:rPr>
          <w:spacing w:val="-9"/>
          <w:sz w:val="20"/>
          <w:szCs w:val="20"/>
        </w:rPr>
        <w:t xml:space="preserve"> </w:t>
      </w:r>
      <w:r w:rsidR="002D66FF">
        <w:rPr>
          <w:sz w:val="20"/>
          <w:szCs w:val="20"/>
        </w:rPr>
        <w:t>‘</w:t>
      </w:r>
      <w:r w:rsidRPr="00A07A89">
        <w:rPr>
          <w:sz w:val="20"/>
          <w:szCs w:val="20"/>
        </w:rPr>
        <w:t>seriously</w:t>
      </w:r>
      <w:r w:rsidR="002D66FF">
        <w:rPr>
          <w:sz w:val="20"/>
          <w:szCs w:val="20"/>
        </w:rPr>
        <w:t>’</w:t>
      </w:r>
      <w:r w:rsidRPr="00A07A89">
        <w:rPr>
          <w:spacing w:val="-10"/>
          <w:sz w:val="20"/>
          <w:szCs w:val="20"/>
        </w:rPr>
        <w:t xml:space="preserve"> </w:t>
      </w:r>
      <w:r w:rsidRPr="00A07A89">
        <w:rPr>
          <w:sz w:val="20"/>
          <w:szCs w:val="20"/>
        </w:rPr>
        <w:t>distressing</w:t>
      </w:r>
      <w:r w:rsidRPr="00A07A89">
        <w:rPr>
          <w:spacing w:val="-11"/>
          <w:sz w:val="20"/>
          <w:szCs w:val="20"/>
        </w:rPr>
        <w:t xml:space="preserve"> </w:t>
      </w:r>
      <w:r w:rsidRPr="00A07A89">
        <w:rPr>
          <w:sz w:val="20"/>
          <w:szCs w:val="20"/>
        </w:rPr>
        <w:t>or</w:t>
      </w:r>
      <w:r w:rsidRPr="00A07A89">
        <w:rPr>
          <w:spacing w:val="-8"/>
          <w:sz w:val="20"/>
          <w:szCs w:val="20"/>
        </w:rPr>
        <w:t xml:space="preserve"> </w:t>
      </w:r>
      <w:r w:rsidRPr="00A07A89">
        <w:rPr>
          <w:sz w:val="20"/>
          <w:szCs w:val="20"/>
        </w:rPr>
        <w:t>offending</w:t>
      </w:r>
      <w:r w:rsidRPr="00A07A89">
        <w:rPr>
          <w:spacing w:val="-11"/>
          <w:sz w:val="20"/>
          <w:szCs w:val="20"/>
        </w:rPr>
        <w:t xml:space="preserve"> </w:t>
      </w:r>
      <w:r w:rsidRPr="00A07A89">
        <w:rPr>
          <w:sz w:val="20"/>
          <w:szCs w:val="20"/>
        </w:rPr>
        <w:t>a</w:t>
      </w:r>
      <w:r w:rsidRPr="00A07A89">
        <w:rPr>
          <w:spacing w:val="-10"/>
          <w:sz w:val="20"/>
          <w:szCs w:val="20"/>
        </w:rPr>
        <w:t xml:space="preserve"> </w:t>
      </w:r>
      <w:r w:rsidRPr="00A07A89">
        <w:rPr>
          <w:sz w:val="20"/>
          <w:szCs w:val="20"/>
        </w:rPr>
        <w:t>substantial</w:t>
      </w:r>
      <w:r w:rsidRPr="00A07A89">
        <w:rPr>
          <w:spacing w:val="-10"/>
          <w:sz w:val="20"/>
          <w:szCs w:val="20"/>
        </w:rPr>
        <w:t xml:space="preserve"> </w:t>
      </w:r>
      <w:r w:rsidRPr="00A07A89">
        <w:rPr>
          <w:sz w:val="20"/>
          <w:szCs w:val="20"/>
        </w:rPr>
        <w:t>number</w:t>
      </w:r>
      <w:r w:rsidRPr="00A07A89">
        <w:rPr>
          <w:spacing w:val="-10"/>
          <w:sz w:val="20"/>
          <w:szCs w:val="20"/>
        </w:rPr>
        <w:t xml:space="preserve"> </w:t>
      </w:r>
      <w:r w:rsidRPr="00A07A89">
        <w:rPr>
          <w:sz w:val="20"/>
          <w:szCs w:val="20"/>
        </w:rPr>
        <w:t>of</w:t>
      </w:r>
      <w:r w:rsidRPr="00A07A89">
        <w:rPr>
          <w:spacing w:val="-9"/>
          <w:sz w:val="20"/>
          <w:szCs w:val="20"/>
        </w:rPr>
        <w:t xml:space="preserve"> </w:t>
      </w:r>
      <w:r w:rsidRPr="00A07A89">
        <w:rPr>
          <w:sz w:val="20"/>
          <w:szCs w:val="20"/>
        </w:rPr>
        <w:t>viewers.</w:t>
      </w:r>
      <w:r w:rsidRPr="00A07A89">
        <w:rPr>
          <w:spacing w:val="-1"/>
          <w:sz w:val="20"/>
          <w:szCs w:val="20"/>
        </w:rPr>
        <w:t xml:space="preserve"> </w:t>
      </w:r>
      <w:r w:rsidRPr="00A07A89">
        <w:rPr>
          <w:sz w:val="20"/>
          <w:szCs w:val="20"/>
        </w:rPr>
        <w:t>The</w:t>
      </w:r>
      <w:r w:rsidRPr="00A07A89">
        <w:rPr>
          <w:spacing w:val="-10"/>
          <w:sz w:val="20"/>
          <w:szCs w:val="20"/>
        </w:rPr>
        <w:t xml:space="preserve"> </w:t>
      </w:r>
      <w:r w:rsidRPr="00A07A89">
        <w:rPr>
          <w:sz w:val="20"/>
          <w:szCs w:val="20"/>
        </w:rPr>
        <w:t>scripts incorporated</w:t>
      </w:r>
      <w:r w:rsidRPr="00A07A89">
        <w:rPr>
          <w:spacing w:val="-6"/>
          <w:sz w:val="20"/>
          <w:szCs w:val="20"/>
        </w:rPr>
        <w:t xml:space="preserve"> </w:t>
      </w:r>
      <w:r w:rsidRPr="00A07A89">
        <w:rPr>
          <w:sz w:val="20"/>
          <w:szCs w:val="20"/>
        </w:rPr>
        <w:t>testimony</w:t>
      </w:r>
      <w:r w:rsidRPr="00A07A89">
        <w:rPr>
          <w:spacing w:val="-8"/>
          <w:sz w:val="20"/>
          <w:szCs w:val="20"/>
        </w:rPr>
        <w:t xml:space="preserve"> </w:t>
      </w:r>
      <w:r w:rsidRPr="00A07A89">
        <w:rPr>
          <w:sz w:val="20"/>
          <w:szCs w:val="20"/>
        </w:rPr>
        <w:t>of</w:t>
      </w:r>
      <w:r w:rsidRPr="00A07A89">
        <w:rPr>
          <w:spacing w:val="-4"/>
          <w:sz w:val="20"/>
          <w:szCs w:val="20"/>
        </w:rPr>
        <w:t xml:space="preserve"> </w:t>
      </w:r>
      <w:r w:rsidRPr="00A07A89">
        <w:rPr>
          <w:sz w:val="20"/>
          <w:szCs w:val="20"/>
        </w:rPr>
        <w:t>the</w:t>
      </w:r>
      <w:r w:rsidRPr="00A07A89">
        <w:rPr>
          <w:spacing w:val="-5"/>
          <w:sz w:val="20"/>
          <w:szCs w:val="20"/>
        </w:rPr>
        <w:t xml:space="preserve"> </w:t>
      </w:r>
      <w:r w:rsidRPr="00A07A89">
        <w:rPr>
          <w:sz w:val="20"/>
          <w:szCs w:val="20"/>
        </w:rPr>
        <w:t>victims</w:t>
      </w:r>
      <w:r w:rsidRPr="00A07A89">
        <w:rPr>
          <w:spacing w:val="-3"/>
          <w:sz w:val="20"/>
          <w:szCs w:val="20"/>
        </w:rPr>
        <w:t xml:space="preserve"> </w:t>
      </w:r>
      <w:r w:rsidRPr="00A07A89">
        <w:rPr>
          <w:sz w:val="20"/>
          <w:szCs w:val="20"/>
        </w:rPr>
        <w:t>which</w:t>
      </w:r>
      <w:r w:rsidRPr="00A07A89">
        <w:rPr>
          <w:spacing w:val="-3"/>
          <w:sz w:val="20"/>
          <w:szCs w:val="20"/>
        </w:rPr>
        <w:t xml:space="preserve"> </w:t>
      </w:r>
      <w:r w:rsidRPr="00A07A89">
        <w:rPr>
          <w:sz w:val="20"/>
          <w:szCs w:val="20"/>
        </w:rPr>
        <w:t>was</w:t>
      </w:r>
      <w:r w:rsidRPr="00A07A89">
        <w:rPr>
          <w:spacing w:val="-4"/>
          <w:sz w:val="20"/>
          <w:szCs w:val="20"/>
        </w:rPr>
        <w:t xml:space="preserve"> </w:t>
      </w:r>
      <w:r w:rsidRPr="00A07A89">
        <w:rPr>
          <w:sz w:val="20"/>
          <w:szCs w:val="20"/>
        </w:rPr>
        <w:t>necessary</w:t>
      </w:r>
      <w:r w:rsidRPr="00A07A89">
        <w:rPr>
          <w:spacing w:val="-9"/>
          <w:sz w:val="20"/>
          <w:szCs w:val="20"/>
        </w:rPr>
        <w:t xml:space="preserve"> </w:t>
      </w:r>
      <w:r w:rsidRPr="00A07A89">
        <w:rPr>
          <w:sz w:val="20"/>
          <w:szCs w:val="20"/>
        </w:rPr>
        <w:t>in</w:t>
      </w:r>
      <w:r w:rsidRPr="00A07A89">
        <w:rPr>
          <w:spacing w:val="-3"/>
          <w:sz w:val="20"/>
          <w:szCs w:val="20"/>
        </w:rPr>
        <w:t xml:space="preserve"> </w:t>
      </w:r>
      <w:r w:rsidRPr="00A07A89">
        <w:rPr>
          <w:sz w:val="20"/>
          <w:szCs w:val="20"/>
        </w:rPr>
        <w:t>order</w:t>
      </w:r>
      <w:r w:rsidRPr="00A07A89">
        <w:rPr>
          <w:spacing w:val="-5"/>
          <w:sz w:val="20"/>
          <w:szCs w:val="20"/>
        </w:rPr>
        <w:t xml:space="preserve"> </w:t>
      </w:r>
      <w:r w:rsidRPr="00A07A89">
        <w:rPr>
          <w:sz w:val="20"/>
          <w:szCs w:val="20"/>
        </w:rPr>
        <w:t>to</w:t>
      </w:r>
      <w:r w:rsidRPr="00A07A89">
        <w:rPr>
          <w:spacing w:val="-3"/>
          <w:sz w:val="20"/>
          <w:szCs w:val="20"/>
        </w:rPr>
        <w:t xml:space="preserve"> </w:t>
      </w:r>
      <w:r w:rsidRPr="00A07A89">
        <w:rPr>
          <w:sz w:val="20"/>
          <w:szCs w:val="20"/>
        </w:rPr>
        <w:t>properly</w:t>
      </w:r>
      <w:r w:rsidRPr="00A07A89">
        <w:rPr>
          <w:spacing w:val="-8"/>
          <w:sz w:val="20"/>
          <w:szCs w:val="20"/>
        </w:rPr>
        <w:t xml:space="preserve"> </w:t>
      </w:r>
      <w:r w:rsidRPr="00A07A89">
        <w:rPr>
          <w:sz w:val="20"/>
          <w:szCs w:val="20"/>
        </w:rPr>
        <w:t>report</w:t>
      </w:r>
      <w:r w:rsidRPr="00A07A89">
        <w:rPr>
          <w:spacing w:val="-5"/>
          <w:sz w:val="20"/>
          <w:szCs w:val="20"/>
        </w:rPr>
        <w:t xml:space="preserve"> </w:t>
      </w:r>
      <w:r w:rsidRPr="00A07A89">
        <w:rPr>
          <w:sz w:val="20"/>
          <w:szCs w:val="20"/>
        </w:rPr>
        <w:t>on</w:t>
      </w:r>
      <w:r w:rsidRPr="00A07A89">
        <w:rPr>
          <w:spacing w:val="-6"/>
          <w:sz w:val="20"/>
          <w:szCs w:val="20"/>
        </w:rPr>
        <w:t xml:space="preserve"> </w:t>
      </w:r>
      <w:r w:rsidRPr="00A07A89">
        <w:rPr>
          <w:sz w:val="20"/>
          <w:szCs w:val="20"/>
        </w:rPr>
        <w:t>the</w:t>
      </w:r>
      <w:r w:rsidRPr="00A07A89">
        <w:rPr>
          <w:spacing w:val="-6"/>
          <w:sz w:val="20"/>
          <w:szCs w:val="20"/>
        </w:rPr>
        <w:t xml:space="preserve"> </w:t>
      </w:r>
      <w:r w:rsidRPr="00A07A89">
        <w:rPr>
          <w:sz w:val="20"/>
          <w:szCs w:val="20"/>
        </w:rPr>
        <w:t>matter.</w:t>
      </w:r>
      <w:r w:rsidRPr="00A07A89">
        <w:rPr>
          <w:spacing w:val="-3"/>
          <w:sz w:val="20"/>
          <w:szCs w:val="20"/>
        </w:rPr>
        <w:t xml:space="preserve"> </w:t>
      </w:r>
      <w:r w:rsidRPr="00A07A89">
        <w:rPr>
          <w:sz w:val="20"/>
          <w:szCs w:val="20"/>
        </w:rPr>
        <w:t>Nine</w:t>
      </w:r>
      <w:r w:rsidRPr="00A07A89">
        <w:rPr>
          <w:spacing w:val="-3"/>
          <w:sz w:val="20"/>
          <w:szCs w:val="20"/>
        </w:rPr>
        <w:t xml:space="preserve"> </w:t>
      </w:r>
      <w:r w:rsidRPr="00A07A89">
        <w:rPr>
          <w:sz w:val="20"/>
          <w:szCs w:val="20"/>
        </w:rPr>
        <w:t>also maintains that the script was broadcast with an identifiable public interest to highlight the seriousness of the matters being</w:t>
      </w:r>
      <w:r w:rsidRPr="00A07A89">
        <w:rPr>
          <w:spacing w:val="-7"/>
          <w:sz w:val="20"/>
          <w:szCs w:val="20"/>
        </w:rPr>
        <w:t xml:space="preserve"> </w:t>
      </w:r>
      <w:r w:rsidRPr="00A07A89">
        <w:rPr>
          <w:sz w:val="20"/>
          <w:szCs w:val="20"/>
        </w:rPr>
        <w:t>reported.</w:t>
      </w:r>
    </w:p>
    <w:p w14:paraId="7A6A5034" w14:textId="77777777" w:rsidR="009E14B9" w:rsidRPr="00A07A89" w:rsidRDefault="009E14B9" w:rsidP="00A07A89">
      <w:pPr>
        <w:pStyle w:val="BodyText"/>
        <w:spacing w:after="240" w:line="240" w:lineRule="atLeast"/>
        <w:ind w:right="114"/>
        <w:jc w:val="both"/>
        <w:rPr>
          <w:sz w:val="20"/>
          <w:szCs w:val="20"/>
        </w:rPr>
      </w:pPr>
      <w:r w:rsidRPr="00A07A89">
        <w:rPr>
          <w:sz w:val="20"/>
          <w:szCs w:val="20"/>
        </w:rPr>
        <w:t>Having considered the material in the Report, Nine believes that it exercised care in the selection of material, and that there is an identifiable public interest reason for the broadcast of the Report. Accordingly, there has not been a contravention of the Code requirements.</w:t>
      </w:r>
    </w:p>
    <w:p w14:paraId="6598B4F3" w14:textId="0F50B0C6" w:rsidR="00C54B42" w:rsidRDefault="00C54B42" w:rsidP="00322C79">
      <w:pPr>
        <w:pStyle w:val="ACMABodyText"/>
        <w:rPr>
          <w:bCs/>
          <w:iCs/>
        </w:rPr>
      </w:pPr>
      <w:r w:rsidRPr="00C54B42">
        <w:rPr>
          <w:bCs/>
          <w:iCs/>
        </w:rPr>
        <w:t>[…]</w:t>
      </w:r>
    </w:p>
    <w:p w14:paraId="259A5447" w14:textId="74810FFA" w:rsidR="00F95E35" w:rsidRPr="00C54B42" w:rsidRDefault="00F95E35" w:rsidP="00322C79">
      <w:pPr>
        <w:pStyle w:val="ACMABodyText"/>
        <w:rPr>
          <w:bCs/>
          <w:iCs/>
        </w:rPr>
      </w:pPr>
      <w:r w:rsidRPr="003F3152">
        <w:t>Nine submits that the content of the Report was appropriately restrained given the highly sensitive nature of the subject matter, and to the extent that sensitive material was included, it was not likely to seriously offend or distress a significant number of viewers.</w:t>
      </w:r>
    </w:p>
    <w:p w14:paraId="127D1B39" w14:textId="62EE289B" w:rsidR="00322C79" w:rsidRDefault="0026396C" w:rsidP="00322C79">
      <w:pPr>
        <w:pStyle w:val="ACMABodyText"/>
        <w:rPr>
          <w:b/>
          <w:i/>
        </w:rPr>
      </w:pPr>
      <w:r w:rsidRPr="00C51299">
        <w:rPr>
          <w:b/>
          <w:i/>
        </w:rPr>
        <w:t xml:space="preserve">Extract of </w:t>
      </w:r>
      <w:r w:rsidR="00322C79" w:rsidRPr="00C51299">
        <w:rPr>
          <w:b/>
          <w:i/>
        </w:rPr>
        <w:t>Licensee</w:t>
      </w:r>
      <w:r w:rsidR="00322C79" w:rsidRPr="00160831">
        <w:rPr>
          <w:b/>
          <w:i/>
        </w:rPr>
        <w:t xml:space="preserve"> submission to the ACMA dated </w:t>
      </w:r>
      <w:r>
        <w:rPr>
          <w:b/>
          <w:i/>
        </w:rPr>
        <w:t>31 May 2019</w:t>
      </w:r>
      <w:r w:rsidR="00322C79" w:rsidRPr="00160831">
        <w:rPr>
          <w:b/>
          <w:i/>
        </w:rPr>
        <w:t>:</w:t>
      </w:r>
    </w:p>
    <w:p w14:paraId="39030994" w14:textId="5A4BC769" w:rsidR="008B0BB2" w:rsidRDefault="0026396C" w:rsidP="008B0BB2">
      <w:pPr>
        <w:pStyle w:val="BodyText"/>
        <w:spacing w:before="5"/>
        <w:rPr>
          <w:rFonts w:eastAsia="Times New Roman" w:cs="Times New Roman"/>
          <w:snapToGrid w:val="0"/>
          <w:sz w:val="20"/>
          <w:szCs w:val="20"/>
          <w:lang w:val="en-AU"/>
        </w:rPr>
      </w:pPr>
      <w:r>
        <w:rPr>
          <w:rFonts w:eastAsia="Times New Roman" w:cs="Times New Roman"/>
          <w:snapToGrid w:val="0"/>
          <w:sz w:val="20"/>
          <w:szCs w:val="20"/>
          <w:lang w:val="en-AU"/>
        </w:rPr>
        <w:t>[…]</w:t>
      </w:r>
    </w:p>
    <w:p w14:paraId="35C8CDC7" w14:textId="77777777" w:rsidR="0026396C" w:rsidRDefault="0026396C" w:rsidP="008B0BB2">
      <w:pPr>
        <w:pStyle w:val="BodyText"/>
        <w:spacing w:before="5"/>
        <w:rPr>
          <w:rFonts w:eastAsia="Times New Roman" w:cs="Times New Roman"/>
          <w:snapToGrid w:val="0"/>
          <w:sz w:val="20"/>
          <w:szCs w:val="20"/>
          <w:lang w:val="en-AU"/>
        </w:rPr>
      </w:pPr>
    </w:p>
    <w:p w14:paraId="282DF810" w14:textId="12E9FE2D" w:rsidR="0026396C" w:rsidRPr="0026396C" w:rsidRDefault="0026396C" w:rsidP="008B0BB2">
      <w:pPr>
        <w:pStyle w:val="BodyText"/>
        <w:spacing w:before="5"/>
        <w:rPr>
          <w:rFonts w:eastAsia="Times New Roman" w:cs="Times New Roman"/>
          <w:b/>
          <w:bCs/>
          <w:snapToGrid w:val="0"/>
          <w:sz w:val="20"/>
          <w:szCs w:val="20"/>
          <w:u w:val="single"/>
          <w:lang w:val="en-AU"/>
        </w:rPr>
      </w:pPr>
      <w:r w:rsidRPr="0026396C">
        <w:rPr>
          <w:rFonts w:eastAsia="Times New Roman" w:cs="Times New Roman"/>
          <w:b/>
          <w:bCs/>
          <w:snapToGrid w:val="0"/>
          <w:sz w:val="20"/>
          <w:szCs w:val="20"/>
          <w:u w:val="single"/>
          <w:lang w:val="en-AU"/>
        </w:rPr>
        <w:t>The Complaint</w:t>
      </w:r>
    </w:p>
    <w:p w14:paraId="5E426754" w14:textId="77777777" w:rsidR="0026396C" w:rsidRPr="003F3152" w:rsidRDefault="0026396C" w:rsidP="008B0BB2">
      <w:pPr>
        <w:pStyle w:val="BodyText"/>
        <w:spacing w:before="5"/>
        <w:rPr>
          <w:rFonts w:eastAsia="Times New Roman" w:cs="Times New Roman"/>
          <w:snapToGrid w:val="0"/>
          <w:sz w:val="20"/>
          <w:szCs w:val="20"/>
          <w:lang w:val="en-AU"/>
        </w:rPr>
      </w:pPr>
    </w:p>
    <w:p w14:paraId="44935479" w14:textId="77777777" w:rsidR="008B0BB2" w:rsidRPr="003F3152" w:rsidRDefault="008B0BB2" w:rsidP="0026396C">
      <w:pPr>
        <w:pStyle w:val="ListParagraph"/>
        <w:numPr>
          <w:ilvl w:val="0"/>
          <w:numId w:val="18"/>
        </w:numPr>
        <w:tabs>
          <w:tab w:val="left" w:pos="481"/>
        </w:tabs>
        <w:rPr>
          <w:rFonts w:eastAsia="Times New Roman" w:cs="Times New Roman"/>
          <w:snapToGrid w:val="0"/>
          <w:sz w:val="20"/>
          <w:szCs w:val="20"/>
          <w:lang w:val="en-AU"/>
        </w:rPr>
      </w:pPr>
      <w:r w:rsidRPr="003F3152">
        <w:rPr>
          <w:rFonts w:eastAsia="Times New Roman" w:cs="Times New Roman"/>
          <w:snapToGrid w:val="0"/>
          <w:sz w:val="20"/>
          <w:szCs w:val="20"/>
          <w:lang w:val="en-AU"/>
        </w:rPr>
        <w:t>Nine understands the substance of the Complaint to be that:</w:t>
      </w:r>
    </w:p>
    <w:p w14:paraId="631C7A66" w14:textId="77777777" w:rsidR="008B0BB2" w:rsidRPr="003F3152" w:rsidRDefault="008B0BB2" w:rsidP="008B0BB2">
      <w:pPr>
        <w:pStyle w:val="BodyText"/>
        <w:spacing w:before="2"/>
        <w:rPr>
          <w:rFonts w:eastAsia="Times New Roman" w:cs="Times New Roman"/>
          <w:snapToGrid w:val="0"/>
          <w:sz w:val="20"/>
          <w:szCs w:val="20"/>
          <w:lang w:val="en-AU"/>
        </w:rPr>
      </w:pPr>
    </w:p>
    <w:p w14:paraId="56909017" w14:textId="07E05ABF" w:rsidR="008B0BB2" w:rsidRPr="003F3152" w:rsidRDefault="008B0BB2" w:rsidP="008B0BB2">
      <w:pPr>
        <w:pStyle w:val="ListParagraph"/>
        <w:numPr>
          <w:ilvl w:val="1"/>
          <w:numId w:val="18"/>
        </w:numPr>
        <w:tabs>
          <w:tab w:val="left" w:pos="827"/>
        </w:tabs>
        <w:spacing w:line="259" w:lineRule="auto"/>
        <w:ind w:left="825" w:right="346" w:hanging="357"/>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The Report </w:t>
      </w:r>
      <w:r w:rsidR="002D66FF">
        <w:rPr>
          <w:rFonts w:eastAsia="Times New Roman" w:cs="Times New Roman"/>
          <w:snapToGrid w:val="0"/>
          <w:sz w:val="20"/>
          <w:szCs w:val="20"/>
          <w:lang w:val="en-AU"/>
        </w:rPr>
        <w:t>‘</w:t>
      </w:r>
      <w:r w:rsidRPr="007E6A8A">
        <w:rPr>
          <w:rFonts w:eastAsia="Times New Roman" w:cs="Times New Roman"/>
          <w:i/>
          <w:iCs/>
          <w:snapToGrid w:val="0"/>
          <w:sz w:val="20"/>
          <w:szCs w:val="20"/>
          <w:lang w:val="en-AU"/>
        </w:rPr>
        <w:t>should have had a warning that the contents of the report may be distressing to some viewers</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and</w:t>
      </w:r>
    </w:p>
    <w:p w14:paraId="02F4B7EC" w14:textId="77777777" w:rsidR="008B0BB2" w:rsidRPr="003F3152" w:rsidRDefault="008B0BB2" w:rsidP="008B0BB2">
      <w:pPr>
        <w:pStyle w:val="BodyText"/>
        <w:spacing w:before="3"/>
        <w:rPr>
          <w:rFonts w:eastAsia="Times New Roman" w:cs="Times New Roman"/>
          <w:snapToGrid w:val="0"/>
          <w:sz w:val="20"/>
          <w:szCs w:val="20"/>
          <w:lang w:val="en-AU"/>
        </w:rPr>
      </w:pPr>
    </w:p>
    <w:p w14:paraId="01408BFD" w14:textId="1468D629" w:rsidR="008B0BB2" w:rsidRPr="00A446D6" w:rsidRDefault="008B0BB2" w:rsidP="008B0BB2">
      <w:pPr>
        <w:pStyle w:val="ListParagraph"/>
        <w:numPr>
          <w:ilvl w:val="1"/>
          <w:numId w:val="18"/>
        </w:numPr>
        <w:tabs>
          <w:tab w:val="left" w:pos="822"/>
        </w:tabs>
        <w:spacing w:before="1"/>
        <w:ind w:left="821" w:hanging="353"/>
        <w:rPr>
          <w:rFonts w:eastAsia="Times New Roman" w:cs="Times New Roman"/>
          <w:i/>
          <w:iCs/>
          <w:snapToGrid w:val="0"/>
          <w:sz w:val="20"/>
          <w:szCs w:val="20"/>
          <w:lang w:val="en-AU"/>
        </w:rPr>
      </w:pPr>
      <w:r w:rsidRPr="00A446D6">
        <w:rPr>
          <w:rFonts w:eastAsia="Times New Roman" w:cs="Times New Roman"/>
          <w:i/>
          <w:iCs/>
          <w:snapToGrid w:val="0"/>
          <w:sz w:val="20"/>
          <w:szCs w:val="20"/>
          <w:lang w:val="en-AU"/>
        </w:rPr>
        <w:t xml:space="preserve">The Report contained excessive and unnecessary graphic </w:t>
      </w:r>
      <w:r w:rsidR="004E518D" w:rsidRPr="00A446D6">
        <w:rPr>
          <w:rFonts w:eastAsia="Times New Roman" w:cs="Times New Roman"/>
          <w:i/>
          <w:iCs/>
          <w:snapToGrid w:val="0"/>
          <w:sz w:val="20"/>
          <w:szCs w:val="20"/>
          <w:lang w:val="en-AU"/>
        </w:rPr>
        <w:t>material:</w:t>
      </w:r>
    </w:p>
    <w:p w14:paraId="244725AE" w14:textId="77777777" w:rsidR="008B0BB2" w:rsidRPr="003F3152" w:rsidRDefault="008B0BB2" w:rsidP="008B0BB2">
      <w:pPr>
        <w:pStyle w:val="BodyText"/>
        <w:spacing w:before="3"/>
        <w:rPr>
          <w:rFonts w:eastAsia="Times New Roman" w:cs="Times New Roman"/>
          <w:snapToGrid w:val="0"/>
          <w:sz w:val="20"/>
          <w:szCs w:val="20"/>
          <w:lang w:val="en-AU"/>
        </w:rPr>
      </w:pPr>
    </w:p>
    <w:p w14:paraId="587D5A99" w14:textId="73C6AFBC" w:rsidR="008B0BB2" w:rsidRPr="003F3152" w:rsidRDefault="002D66FF" w:rsidP="008B0BB2">
      <w:pPr>
        <w:pStyle w:val="ListParagraph"/>
        <w:numPr>
          <w:ilvl w:val="2"/>
          <w:numId w:val="18"/>
        </w:numPr>
        <w:tabs>
          <w:tab w:val="left" w:pos="1183"/>
          <w:tab w:val="left" w:pos="1184"/>
        </w:tabs>
        <w:spacing w:line="252" w:lineRule="auto"/>
        <w:ind w:right="649" w:hanging="356"/>
        <w:rPr>
          <w:rFonts w:eastAsia="Times New Roman" w:cs="Times New Roman"/>
          <w:snapToGrid w:val="0"/>
          <w:sz w:val="20"/>
          <w:szCs w:val="20"/>
          <w:lang w:val="en-AU"/>
        </w:rPr>
      </w:pPr>
      <w:r>
        <w:rPr>
          <w:rFonts w:eastAsia="Times New Roman" w:cs="Times New Roman"/>
          <w:snapToGrid w:val="0"/>
          <w:sz w:val="20"/>
          <w:szCs w:val="20"/>
          <w:lang w:val="en-AU"/>
        </w:rPr>
        <w:t>‘</w:t>
      </w:r>
      <w:r w:rsidR="008B0BB2" w:rsidRPr="007E6A8A">
        <w:rPr>
          <w:rFonts w:eastAsia="Times New Roman" w:cs="Times New Roman"/>
          <w:i/>
          <w:iCs/>
          <w:snapToGrid w:val="0"/>
          <w:sz w:val="20"/>
          <w:szCs w:val="20"/>
          <w:lang w:val="en-AU"/>
        </w:rPr>
        <w:t>no other reports by this channel included the detail of the abuse that was described in this report</w:t>
      </w:r>
      <w:r>
        <w:rPr>
          <w:rFonts w:eastAsia="Times New Roman" w:cs="Times New Roman"/>
          <w:snapToGrid w:val="0"/>
          <w:sz w:val="20"/>
          <w:szCs w:val="20"/>
          <w:lang w:val="en-AU"/>
        </w:rPr>
        <w:t>’</w:t>
      </w:r>
      <w:r w:rsidR="008B0BB2" w:rsidRPr="003F3152">
        <w:rPr>
          <w:rFonts w:eastAsia="Times New Roman" w:cs="Times New Roman"/>
          <w:snapToGrid w:val="0"/>
          <w:sz w:val="20"/>
          <w:szCs w:val="20"/>
          <w:lang w:val="en-AU"/>
        </w:rPr>
        <w:t>; and</w:t>
      </w:r>
    </w:p>
    <w:p w14:paraId="5C0976D6" w14:textId="77777777" w:rsidR="008B0BB2" w:rsidRPr="003F3152" w:rsidRDefault="008B0BB2" w:rsidP="008B0BB2">
      <w:pPr>
        <w:pStyle w:val="BodyText"/>
        <w:spacing w:before="1"/>
        <w:rPr>
          <w:rFonts w:eastAsia="Times New Roman" w:cs="Times New Roman"/>
          <w:snapToGrid w:val="0"/>
          <w:sz w:val="20"/>
          <w:szCs w:val="20"/>
          <w:lang w:val="en-AU"/>
        </w:rPr>
      </w:pPr>
    </w:p>
    <w:p w14:paraId="7220CA67" w14:textId="0B660982" w:rsidR="008B0BB2" w:rsidRPr="003F3152" w:rsidRDefault="002D66FF" w:rsidP="008B0BB2">
      <w:pPr>
        <w:pStyle w:val="ListParagraph"/>
        <w:numPr>
          <w:ilvl w:val="2"/>
          <w:numId w:val="18"/>
        </w:numPr>
        <w:tabs>
          <w:tab w:val="left" w:pos="1183"/>
          <w:tab w:val="left" w:pos="1184"/>
        </w:tabs>
        <w:spacing w:line="252" w:lineRule="auto"/>
        <w:ind w:left="1183" w:right="394" w:hanging="351"/>
        <w:rPr>
          <w:rFonts w:eastAsia="Times New Roman" w:cs="Times New Roman"/>
          <w:snapToGrid w:val="0"/>
          <w:sz w:val="20"/>
          <w:szCs w:val="20"/>
          <w:lang w:val="en-AU"/>
        </w:rPr>
      </w:pPr>
      <w:r>
        <w:rPr>
          <w:rFonts w:eastAsia="Times New Roman" w:cs="Times New Roman"/>
          <w:snapToGrid w:val="0"/>
          <w:sz w:val="20"/>
          <w:szCs w:val="20"/>
          <w:lang w:val="en-AU"/>
        </w:rPr>
        <w:t>‘</w:t>
      </w:r>
      <w:r w:rsidR="008B0BB2" w:rsidRPr="007E6A8A">
        <w:rPr>
          <w:rFonts w:eastAsia="Times New Roman" w:cs="Times New Roman"/>
          <w:i/>
          <w:iCs/>
          <w:snapToGrid w:val="0"/>
          <w:sz w:val="20"/>
          <w:szCs w:val="20"/>
          <w:lang w:val="en-AU"/>
        </w:rPr>
        <w:t>any person with any integrity would know that child sexual abuse is serious without having to hear the details and therefore the detail provided was not required</w:t>
      </w:r>
      <w:r>
        <w:rPr>
          <w:rFonts w:eastAsia="Times New Roman" w:cs="Times New Roman"/>
          <w:snapToGrid w:val="0"/>
          <w:sz w:val="20"/>
          <w:szCs w:val="20"/>
          <w:lang w:val="en-AU"/>
        </w:rPr>
        <w:t>’</w:t>
      </w:r>
      <w:r w:rsidR="008B0BB2" w:rsidRPr="003F3152">
        <w:rPr>
          <w:rFonts w:eastAsia="Times New Roman" w:cs="Times New Roman"/>
          <w:snapToGrid w:val="0"/>
          <w:sz w:val="20"/>
          <w:szCs w:val="20"/>
          <w:lang w:val="en-AU"/>
        </w:rPr>
        <w:t>.</w:t>
      </w:r>
    </w:p>
    <w:p w14:paraId="44CFC9B3" w14:textId="77777777" w:rsidR="0026396C" w:rsidRDefault="0026396C" w:rsidP="008B0BB2">
      <w:pPr>
        <w:pStyle w:val="Heading3"/>
        <w:spacing w:line="217" w:lineRule="exact"/>
        <w:ind w:left="215"/>
        <w:rPr>
          <w:rFonts w:ascii="Arial" w:eastAsia="Times New Roman" w:hAnsi="Arial" w:cs="Times New Roman"/>
          <w:i w:val="0"/>
          <w:snapToGrid w:val="0"/>
          <w:color w:val="auto"/>
          <w:sz w:val="20"/>
          <w:szCs w:val="20"/>
        </w:rPr>
      </w:pPr>
    </w:p>
    <w:p w14:paraId="563A9643" w14:textId="2710A67D" w:rsidR="008B0BB2" w:rsidRPr="0026396C" w:rsidRDefault="008B0BB2" w:rsidP="00DE3B86">
      <w:pPr>
        <w:pStyle w:val="Heading3"/>
        <w:spacing w:line="217" w:lineRule="exact"/>
        <w:rPr>
          <w:rFonts w:ascii="Arial" w:eastAsia="Times New Roman" w:hAnsi="Arial" w:cs="Times New Roman"/>
          <w:b/>
          <w:bCs/>
          <w:i w:val="0"/>
          <w:snapToGrid w:val="0"/>
          <w:color w:val="auto"/>
          <w:sz w:val="20"/>
          <w:szCs w:val="20"/>
          <w:u w:val="single"/>
        </w:rPr>
      </w:pPr>
      <w:r w:rsidRPr="0026396C">
        <w:rPr>
          <w:rFonts w:ascii="Arial" w:eastAsia="Times New Roman" w:hAnsi="Arial" w:cs="Times New Roman"/>
          <w:b/>
          <w:bCs/>
          <w:i w:val="0"/>
          <w:snapToGrid w:val="0"/>
          <w:color w:val="auto"/>
          <w:sz w:val="20"/>
          <w:szCs w:val="20"/>
          <w:u w:val="single"/>
        </w:rPr>
        <w:t>Code Provisions</w:t>
      </w:r>
    </w:p>
    <w:p w14:paraId="43E67327" w14:textId="77777777" w:rsidR="0026396C" w:rsidRDefault="0026396C" w:rsidP="0026396C">
      <w:pPr>
        <w:pStyle w:val="ListParagraph"/>
        <w:tabs>
          <w:tab w:val="left" w:pos="481"/>
        </w:tabs>
        <w:ind w:left="488" w:firstLine="0"/>
        <w:rPr>
          <w:rFonts w:eastAsia="Times New Roman" w:cs="Times New Roman"/>
          <w:snapToGrid w:val="0"/>
          <w:sz w:val="20"/>
          <w:szCs w:val="20"/>
          <w:lang w:val="en-AU"/>
        </w:rPr>
      </w:pPr>
    </w:p>
    <w:p w14:paraId="20A3682D" w14:textId="26847E1A" w:rsidR="008B0BB2" w:rsidRPr="003F3152" w:rsidRDefault="008B0BB2" w:rsidP="0026396C">
      <w:pPr>
        <w:pStyle w:val="ListParagraph"/>
        <w:numPr>
          <w:ilvl w:val="0"/>
          <w:numId w:val="18"/>
        </w:numPr>
        <w:tabs>
          <w:tab w:val="left" w:pos="481"/>
        </w:tabs>
        <w:rPr>
          <w:rFonts w:eastAsia="Times New Roman" w:cs="Times New Roman"/>
          <w:snapToGrid w:val="0"/>
          <w:sz w:val="20"/>
          <w:szCs w:val="20"/>
          <w:lang w:val="en-AU"/>
        </w:rPr>
      </w:pPr>
      <w:r w:rsidRPr="003F3152">
        <w:rPr>
          <w:rFonts w:eastAsia="Times New Roman" w:cs="Times New Roman"/>
          <w:snapToGrid w:val="0"/>
          <w:sz w:val="20"/>
          <w:szCs w:val="20"/>
          <w:lang w:val="en-AU"/>
        </w:rPr>
        <w:t>Turning the requirements of the Code, clause 2.3.3 of the Code provides:</w:t>
      </w:r>
    </w:p>
    <w:p w14:paraId="37E0460A" w14:textId="77777777" w:rsidR="008B0BB2" w:rsidRPr="003F3152" w:rsidRDefault="008B0BB2" w:rsidP="008B0BB2">
      <w:pPr>
        <w:pStyle w:val="BodyText"/>
        <w:rPr>
          <w:rFonts w:eastAsia="Times New Roman" w:cs="Times New Roman"/>
          <w:snapToGrid w:val="0"/>
          <w:sz w:val="20"/>
          <w:szCs w:val="20"/>
          <w:lang w:val="en-AU"/>
        </w:rPr>
      </w:pPr>
    </w:p>
    <w:p w14:paraId="31EBB03F" w14:textId="77777777" w:rsidR="008B0BB2" w:rsidRPr="007B4BF8" w:rsidRDefault="008B0BB2" w:rsidP="008B0BB2">
      <w:pPr>
        <w:pStyle w:val="ListParagraph"/>
        <w:numPr>
          <w:ilvl w:val="2"/>
          <w:numId w:val="20"/>
        </w:numPr>
        <w:tabs>
          <w:tab w:val="left" w:pos="1626"/>
          <w:tab w:val="left" w:pos="1628"/>
        </w:tabs>
        <w:spacing w:before="1" w:line="252" w:lineRule="auto"/>
        <w:ind w:right="240" w:hanging="1052"/>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 to:</w:t>
      </w:r>
    </w:p>
    <w:p w14:paraId="39D526B8" w14:textId="77777777" w:rsidR="008B0BB2" w:rsidRPr="007B4BF8" w:rsidRDefault="008B0BB2" w:rsidP="008B0BB2">
      <w:pPr>
        <w:pStyle w:val="BodyText"/>
        <w:spacing w:before="6"/>
        <w:rPr>
          <w:rFonts w:eastAsia="Times New Roman" w:cs="Times New Roman"/>
          <w:i/>
          <w:iCs/>
          <w:snapToGrid w:val="0"/>
          <w:sz w:val="20"/>
          <w:szCs w:val="20"/>
          <w:lang w:val="en-AU"/>
        </w:rPr>
      </w:pPr>
    </w:p>
    <w:p w14:paraId="413B45C6" w14:textId="77777777" w:rsidR="008B0BB2" w:rsidRPr="007B4BF8" w:rsidRDefault="008B0BB2" w:rsidP="008B0BB2">
      <w:pPr>
        <w:pStyle w:val="ListParagraph"/>
        <w:numPr>
          <w:ilvl w:val="3"/>
          <w:numId w:val="20"/>
        </w:numPr>
        <w:tabs>
          <w:tab w:val="left" w:pos="2054"/>
        </w:tabs>
        <w:ind w:hanging="360"/>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The likely audience of the Program or Program Promotion; and</w:t>
      </w:r>
    </w:p>
    <w:p w14:paraId="19F08A1C" w14:textId="77777777" w:rsidR="008B0BB2" w:rsidRPr="007B4BF8" w:rsidRDefault="008B0BB2" w:rsidP="008B0BB2">
      <w:pPr>
        <w:pStyle w:val="BodyText"/>
        <w:rPr>
          <w:rFonts w:eastAsia="Times New Roman" w:cs="Times New Roman"/>
          <w:i/>
          <w:iCs/>
          <w:snapToGrid w:val="0"/>
          <w:sz w:val="20"/>
          <w:szCs w:val="20"/>
          <w:lang w:val="en-AU"/>
        </w:rPr>
      </w:pPr>
    </w:p>
    <w:p w14:paraId="3BEF0B18" w14:textId="77777777" w:rsidR="008B0BB2" w:rsidRPr="007B4BF8" w:rsidRDefault="008B0BB2" w:rsidP="008B0BB2">
      <w:pPr>
        <w:pStyle w:val="ListParagraph"/>
        <w:numPr>
          <w:ilvl w:val="3"/>
          <w:numId w:val="20"/>
        </w:numPr>
        <w:tabs>
          <w:tab w:val="left" w:pos="2052"/>
        </w:tabs>
        <w:spacing w:line="252" w:lineRule="auto"/>
        <w:ind w:right="1083" w:hanging="358"/>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Any identifiable public interest reason for presenting the Program or Program Promotion.</w:t>
      </w:r>
    </w:p>
    <w:p w14:paraId="5C897707" w14:textId="77777777" w:rsidR="008B0BB2" w:rsidRPr="007B4BF8" w:rsidRDefault="008B0BB2" w:rsidP="008B0BB2">
      <w:pPr>
        <w:pStyle w:val="BodyText"/>
        <w:spacing w:before="1"/>
        <w:rPr>
          <w:rFonts w:eastAsia="Times New Roman" w:cs="Times New Roman"/>
          <w:i/>
          <w:iCs/>
          <w:snapToGrid w:val="0"/>
          <w:sz w:val="20"/>
          <w:szCs w:val="20"/>
          <w:lang w:val="en-AU"/>
        </w:rPr>
      </w:pPr>
    </w:p>
    <w:p w14:paraId="20A8232F" w14:textId="77777777" w:rsidR="008B0BB2" w:rsidRPr="003F3152" w:rsidRDefault="008B0BB2" w:rsidP="00C174AA">
      <w:pPr>
        <w:pStyle w:val="ListParagraph"/>
        <w:numPr>
          <w:ilvl w:val="0"/>
          <w:numId w:val="18"/>
        </w:numPr>
        <w:tabs>
          <w:tab w:val="left" w:pos="481"/>
        </w:tabs>
        <w:rPr>
          <w:rFonts w:eastAsia="Times New Roman" w:cs="Times New Roman"/>
          <w:snapToGrid w:val="0"/>
          <w:sz w:val="20"/>
          <w:szCs w:val="20"/>
          <w:lang w:val="en-AU"/>
        </w:rPr>
      </w:pPr>
      <w:r w:rsidRPr="003F3152">
        <w:rPr>
          <w:rFonts w:eastAsia="Times New Roman" w:cs="Times New Roman"/>
          <w:snapToGrid w:val="0"/>
          <w:sz w:val="20"/>
          <w:szCs w:val="20"/>
          <w:lang w:val="en-AU"/>
        </w:rPr>
        <w:lastRenderedPageBreak/>
        <w:t>Clause 3.2.1 of the Code provides:</w:t>
      </w:r>
    </w:p>
    <w:p w14:paraId="6D5A7B2B" w14:textId="77777777" w:rsidR="008B0BB2" w:rsidRPr="003F3152" w:rsidRDefault="008B0BB2" w:rsidP="008B0BB2">
      <w:pPr>
        <w:pStyle w:val="BodyText"/>
        <w:rPr>
          <w:rFonts w:eastAsia="Times New Roman" w:cs="Times New Roman"/>
          <w:snapToGrid w:val="0"/>
          <w:sz w:val="20"/>
          <w:szCs w:val="20"/>
          <w:lang w:val="en-AU"/>
        </w:rPr>
      </w:pPr>
    </w:p>
    <w:p w14:paraId="43340A32" w14:textId="77777777" w:rsidR="008B0BB2" w:rsidRPr="007B4BF8" w:rsidRDefault="008B0BB2" w:rsidP="008B0BB2">
      <w:pPr>
        <w:pStyle w:val="ListParagraph"/>
        <w:numPr>
          <w:ilvl w:val="2"/>
          <w:numId w:val="19"/>
        </w:numPr>
        <w:tabs>
          <w:tab w:val="left" w:pos="1624"/>
          <w:tab w:val="left" w:pos="1625"/>
        </w:tabs>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In broadcasting a news or Current Affairs Program, a Licensee must:</w:t>
      </w:r>
    </w:p>
    <w:p w14:paraId="3E77F775" w14:textId="77777777" w:rsidR="008B0BB2" w:rsidRPr="007B4BF8" w:rsidRDefault="008B0BB2" w:rsidP="008B0BB2">
      <w:pPr>
        <w:pStyle w:val="BodyText"/>
        <w:rPr>
          <w:rFonts w:eastAsia="Times New Roman" w:cs="Times New Roman"/>
          <w:i/>
          <w:iCs/>
          <w:snapToGrid w:val="0"/>
          <w:sz w:val="20"/>
          <w:szCs w:val="20"/>
          <w:lang w:val="en-AU"/>
        </w:rPr>
      </w:pPr>
    </w:p>
    <w:p w14:paraId="1B5D0E6F" w14:textId="77777777" w:rsidR="008B0BB2" w:rsidRPr="007B4BF8" w:rsidRDefault="008B0BB2" w:rsidP="008B0BB2">
      <w:pPr>
        <w:pStyle w:val="ListParagraph"/>
        <w:numPr>
          <w:ilvl w:val="3"/>
          <w:numId w:val="19"/>
        </w:numPr>
        <w:tabs>
          <w:tab w:val="left" w:pos="1985"/>
        </w:tabs>
        <w:spacing w:line="252" w:lineRule="auto"/>
        <w:ind w:right="182" w:hanging="360"/>
        <w:jc w:val="left"/>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not include material which, in the reasonable opinion of the Licensee, is likely to seriously distress or seriously offend a substantial number of viewers, having regard to the likely audience of the Program, unless there is a public interest reason to do so; and</w:t>
      </w:r>
    </w:p>
    <w:p w14:paraId="5BFF8460" w14:textId="77777777" w:rsidR="008B0BB2" w:rsidRPr="007B4BF8" w:rsidRDefault="008B0BB2" w:rsidP="008B0BB2">
      <w:pPr>
        <w:pStyle w:val="BodyText"/>
        <w:spacing w:before="1"/>
        <w:rPr>
          <w:rFonts w:eastAsia="Times New Roman" w:cs="Times New Roman"/>
          <w:i/>
          <w:iCs/>
          <w:snapToGrid w:val="0"/>
          <w:sz w:val="20"/>
          <w:szCs w:val="20"/>
          <w:lang w:val="en-AU"/>
        </w:rPr>
      </w:pPr>
    </w:p>
    <w:p w14:paraId="74863EB9" w14:textId="77777777" w:rsidR="008B0BB2" w:rsidRPr="007B4BF8" w:rsidRDefault="008B0BB2" w:rsidP="008B0BB2">
      <w:pPr>
        <w:pStyle w:val="ListParagraph"/>
        <w:numPr>
          <w:ilvl w:val="3"/>
          <w:numId w:val="19"/>
        </w:numPr>
        <w:tabs>
          <w:tab w:val="left" w:pos="2047"/>
        </w:tabs>
        <w:spacing w:line="252" w:lineRule="auto"/>
        <w:ind w:left="2045" w:right="206" w:hanging="359"/>
        <w:jc w:val="left"/>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include a spoken warning before a segment that contains material which, in the reasonable opinion of the Licensee, is likely to</w:t>
      </w:r>
      <w:r w:rsidRPr="003F3152">
        <w:rPr>
          <w:rFonts w:eastAsia="Times New Roman" w:cs="Times New Roman"/>
          <w:snapToGrid w:val="0"/>
          <w:sz w:val="20"/>
          <w:szCs w:val="20"/>
          <w:lang w:val="en-AU"/>
        </w:rPr>
        <w:t xml:space="preserve"> </w:t>
      </w:r>
      <w:r w:rsidRPr="007B4BF8">
        <w:rPr>
          <w:rFonts w:eastAsia="Times New Roman" w:cs="Times New Roman"/>
          <w:i/>
          <w:iCs/>
          <w:snapToGrid w:val="0"/>
          <w:sz w:val="20"/>
          <w:szCs w:val="20"/>
          <w:lang w:val="en-AU"/>
        </w:rPr>
        <w:t>seriously distress or seriously offend a substantial number of viewers having regard to the likely audience of the Program; and</w:t>
      </w:r>
    </w:p>
    <w:p w14:paraId="5D2135F8" w14:textId="77777777" w:rsidR="008B0BB2" w:rsidRPr="007B4BF8" w:rsidRDefault="008B0BB2" w:rsidP="008B0BB2">
      <w:pPr>
        <w:pStyle w:val="BodyText"/>
        <w:spacing w:before="1"/>
        <w:rPr>
          <w:rFonts w:eastAsia="Times New Roman" w:cs="Times New Roman"/>
          <w:i/>
          <w:iCs/>
          <w:snapToGrid w:val="0"/>
          <w:sz w:val="20"/>
          <w:szCs w:val="20"/>
          <w:lang w:val="en-AU"/>
        </w:rPr>
      </w:pPr>
    </w:p>
    <w:p w14:paraId="5E20412F" w14:textId="77777777" w:rsidR="008B0BB2" w:rsidRPr="007B4BF8" w:rsidRDefault="008B0BB2" w:rsidP="008B0BB2">
      <w:pPr>
        <w:pStyle w:val="ListParagraph"/>
        <w:numPr>
          <w:ilvl w:val="3"/>
          <w:numId w:val="19"/>
        </w:numPr>
        <w:tabs>
          <w:tab w:val="left" w:pos="2047"/>
        </w:tabs>
        <w:spacing w:line="252" w:lineRule="auto"/>
        <w:ind w:left="2043" w:right="198" w:hanging="361"/>
        <w:jc w:val="left"/>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not broadcast reports of suicide or attempted suicide unless there is a public interest reason to do so, and exclude any detailed description of the method used, and exclude graphic of detailed images;</w:t>
      </w:r>
    </w:p>
    <w:p w14:paraId="16719CF7" w14:textId="77777777" w:rsidR="008B0BB2" w:rsidRPr="007B4BF8" w:rsidRDefault="008B0BB2" w:rsidP="008B0BB2">
      <w:pPr>
        <w:pStyle w:val="BodyText"/>
        <w:spacing w:before="1"/>
        <w:rPr>
          <w:rFonts w:eastAsia="Times New Roman" w:cs="Times New Roman"/>
          <w:i/>
          <w:iCs/>
          <w:snapToGrid w:val="0"/>
          <w:sz w:val="20"/>
          <w:szCs w:val="20"/>
          <w:lang w:val="en-AU"/>
        </w:rPr>
      </w:pPr>
    </w:p>
    <w:p w14:paraId="1F9F70FF" w14:textId="77777777" w:rsidR="008B0BB2" w:rsidRPr="007B4BF8" w:rsidRDefault="008B0BB2" w:rsidP="008B0BB2">
      <w:pPr>
        <w:pStyle w:val="ListParagraph"/>
        <w:numPr>
          <w:ilvl w:val="3"/>
          <w:numId w:val="19"/>
        </w:numPr>
        <w:tabs>
          <w:tab w:val="left" w:pos="2043"/>
        </w:tabs>
        <w:spacing w:line="252" w:lineRule="auto"/>
        <w:ind w:left="2039" w:right="358" w:hanging="362"/>
        <w:jc w:val="left"/>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exercise sensitivity in broadcasting images of or interviews with bereaved relatives or people who have witnessed or survived a traumatic incident; and</w:t>
      </w:r>
    </w:p>
    <w:p w14:paraId="42BEA221" w14:textId="77777777" w:rsidR="008B0BB2" w:rsidRPr="007B4BF8" w:rsidRDefault="008B0BB2" w:rsidP="008B0BB2">
      <w:pPr>
        <w:pStyle w:val="BodyText"/>
        <w:spacing w:before="1"/>
        <w:rPr>
          <w:rFonts w:eastAsia="Times New Roman" w:cs="Times New Roman"/>
          <w:i/>
          <w:iCs/>
          <w:snapToGrid w:val="0"/>
          <w:sz w:val="20"/>
          <w:szCs w:val="20"/>
          <w:lang w:val="en-AU"/>
        </w:rPr>
      </w:pPr>
    </w:p>
    <w:p w14:paraId="265EAE5F" w14:textId="77777777" w:rsidR="008B0BB2" w:rsidRPr="007B4BF8" w:rsidRDefault="008B0BB2" w:rsidP="008B0BB2">
      <w:pPr>
        <w:pStyle w:val="ListParagraph"/>
        <w:numPr>
          <w:ilvl w:val="3"/>
          <w:numId w:val="19"/>
        </w:numPr>
        <w:tabs>
          <w:tab w:val="left" w:pos="2042"/>
        </w:tabs>
        <w:spacing w:line="256" w:lineRule="auto"/>
        <w:ind w:left="2041" w:right="462"/>
        <w:jc w:val="left"/>
        <w:rPr>
          <w:rFonts w:eastAsia="Times New Roman" w:cs="Times New Roman"/>
          <w:i/>
          <w:iCs/>
          <w:snapToGrid w:val="0"/>
          <w:sz w:val="20"/>
          <w:szCs w:val="20"/>
          <w:lang w:val="en-AU"/>
        </w:rPr>
      </w:pPr>
      <w:r w:rsidRPr="007B4BF8">
        <w:rPr>
          <w:rFonts w:eastAsia="Times New Roman" w:cs="Times New Roman"/>
          <w:i/>
          <w:iCs/>
          <w:snapToGrid w:val="0"/>
          <w:sz w:val="20"/>
          <w:szCs w:val="20"/>
          <w:lang w:val="en-AU"/>
        </w:rPr>
        <w:t>have regard to the feelings of relatives and viewers when including images of dead bodies or people who are seriously wounded, taking into account the relevant public interest.</w:t>
      </w:r>
    </w:p>
    <w:p w14:paraId="195438F2" w14:textId="77777777" w:rsidR="008B0BB2" w:rsidRPr="003F3152" w:rsidRDefault="008B0BB2" w:rsidP="008B0BB2">
      <w:pPr>
        <w:pStyle w:val="BodyText"/>
        <w:spacing w:before="3"/>
        <w:rPr>
          <w:rFonts w:eastAsia="Times New Roman" w:cs="Times New Roman"/>
          <w:snapToGrid w:val="0"/>
          <w:sz w:val="20"/>
          <w:szCs w:val="20"/>
          <w:lang w:val="en-AU"/>
        </w:rPr>
      </w:pPr>
    </w:p>
    <w:p w14:paraId="4F196BDD" w14:textId="77777777" w:rsidR="008B0BB2" w:rsidRPr="003F3152" w:rsidRDefault="008B0BB2" w:rsidP="00364E40">
      <w:pPr>
        <w:pStyle w:val="ListParagraph"/>
        <w:numPr>
          <w:ilvl w:val="0"/>
          <w:numId w:val="18"/>
        </w:numPr>
        <w:tabs>
          <w:tab w:val="left" w:pos="481"/>
        </w:tabs>
        <w:spacing w:after="240" w:line="240" w:lineRule="atLeast"/>
        <w:rPr>
          <w:rFonts w:eastAsia="Times New Roman" w:cs="Times New Roman"/>
          <w:snapToGrid w:val="0"/>
          <w:sz w:val="20"/>
          <w:szCs w:val="20"/>
          <w:lang w:val="en-AU"/>
        </w:rPr>
      </w:pPr>
      <w:r w:rsidRPr="003F3152">
        <w:rPr>
          <w:rFonts w:eastAsia="Times New Roman" w:cs="Times New Roman"/>
          <w:snapToGrid w:val="0"/>
          <w:sz w:val="20"/>
          <w:szCs w:val="20"/>
          <w:lang w:val="en-AU"/>
        </w:rPr>
        <w:t>At the outset, Nine notes that the Report did not contain any material dealing with the content of paragraphs (c), (d), or (e) of clause 3.2.1. As such, the scope of Nine's submissions on compliance with clause 3.2.1 are limited to paragraphs (a) and (b).</w:t>
      </w:r>
    </w:p>
    <w:p w14:paraId="0071E4D8" w14:textId="77777777" w:rsidR="008B0BB2" w:rsidRPr="003F3152" w:rsidRDefault="008B0BB2" w:rsidP="00364E40">
      <w:pPr>
        <w:pStyle w:val="ListParagraph"/>
        <w:numPr>
          <w:ilvl w:val="0"/>
          <w:numId w:val="18"/>
        </w:numPr>
        <w:tabs>
          <w:tab w:val="left" w:pos="481"/>
        </w:tabs>
        <w:spacing w:after="240" w:line="240" w:lineRule="atLeast"/>
        <w:rPr>
          <w:rFonts w:eastAsia="Times New Roman" w:cs="Times New Roman"/>
          <w:snapToGrid w:val="0"/>
          <w:sz w:val="20"/>
          <w:szCs w:val="20"/>
          <w:lang w:val="en-AU"/>
        </w:rPr>
      </w:pPr>
      <w:r w:rsidRPr="003F3152">
        <w:rPr>
          <w:rFonts w:eastAsia="Times New Roman" w:cs="Times New Roman"/>
          <w:snapToGrid w:val="0"/>
          <w:sz w:val="20"/>
          <w:szCs w:val="20"/>
          <w:lang w:val="en-AU"/>
        </w:rPr>
        <w:t>The Code clearly recognises the unique nature of news and current affairs content. Unlike other forms of television content, news and current affairs programs are exempt from classification and may be scheduled at any time during the broadcast day, as set out in clause 2.3.3.</w:t>
      </w:r>
    </w:p>
    <w:p w14:paraId="382F0B8F" w14:textId="7DE95DB3" w:rsidR="008B0BB2" w:rsidRPr="003F3152" w:rsidRDefault="008B0BB2" w:rsidP="00364E40">
      <w:pPr>
        <w:pStyle w:val="ListParagraph"/>
        <w:numPr>
          <w:ilvl w:val="0"/>
          <w:numId w:val="18"/>
        </w:numPr>
        <w:tabs>
          <w:tab w:val="left" w:pos="481"/>
        </w:tabs>
        <w:spacing w:after="240" w:line="240" w:lineRule="atLeast"/>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However, this permission is not unqualified. Clause 2.3.3 requires licensees to exercise care in the selection of material for broadcast based on two considerations, the likely audience of the program and an identifiable public interest reason for presenting the material. Similarly, clauses 3.2.1 (a) and (b) do set out circumstances in which the broadcast of material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likely to seriously distress or seriously offend a substantial number of viewers, having regard to the likely audience of the Program</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is permitted - namely, when there is a public interest reason for the broadcast (3.2.1(a)) and an appropriate spoken warning is given (3.2.1(b)).</w:t>
      </w:r>
    </w:p>
    <w:p w14:paraId="19477FD2" w14:textId="65DC3BF7" w:rsidR="008B0BB2" w:rsidRPr="003F3152" w:rsidRDefault="008B0BB2" w:rsidP="00364E40">
      <w:pPr>
        <w:pStyle w:val="ListParagraph"/>
        <w:numPr>
          <w:ilvl w:val="0"/>
          <w:numId w:val="18"/>
        </w:numPr>
        <w:tabs>
          <w:tab w:val="left" w:pos="481"/>
        </w:tabs>
        <w:spacing w:after="240" w:line="240" w:lineRule="atLeast"/>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Nine does note that an assessment of compliance with clause 3.2.1 (a) and (b) must necessarily follow a determination of whether the relevant content was in fact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likely to seriously distress or seriously offend a substantial number of viewers, having regard to the likely audience of the Program</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If the relevant content does not meet this criterion, then the requirements of these clauses are not triggered and there can be no breach of clause 3.2.1(a) or (b).</w:t>
      </w:r>
    </w:p>
    <w:p w14:paraId="25E87200" w14:textId="1993EAE5" w:rsidR="008B0BB2" w:rsidRPr="003F3152" w:rsidRDefault="008B0BB2" w:rsidP="00364E40">
      <w:pPr>
        <w:pStyle w:val="ListParagraph"/>
        <w:numPr>
          <w:ilvl w:val="0"/>
          <w:numId w:val="18"/>
        </w:numPr>
        <w:tabs>
          <w:tab w:val="left" w:pos="552"/>
        </w:tabs>
        <w:spacing w:before="285" w:after="240" w:line="240" w:lineRule="atLeast"/>
        <w:ind w:right="293"/>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In complying with the above provisions, Nine is required to balance the clear public interest in providing viewers with relevant information regarding news items against the sensitivities inherent within some news content. Further, while individuals may find certain news content distressing or offensive on a personal level, clause 3.2.1 </w:t>
      </w:r>
      <w:r w:rsidRPr="003F3152">
        <w:rPr>
          <w:rFonts w:eastAsia="Times New Roman" w:cs="Times New Roman"/>
          <w:snapToGrid w:val="0"/>
          <w:sz w:val="20"/>
          <w:szCs w:val="20"/>
          <w:lang w:val="en-AU"/>
        </w:rPr>
        <w:lastRenderedPageBreak/>
        <w:t xml:space="preserve">requires the relevant content to be seriously distressing or offensive for a </w:t>
      </w:r>
      <w:r w:rsidR="002D66FF">
        <w:rPr>
          <w:rFonts w:eastAsia="Times New Roman" w:cs="Times New Roman"/>
          <w:snapToGrid w:val="0"/>
          <w:sz w:val="20"/>
          <w:szCs w:val="20"/>
          <w:lang w:val="en-AU"/>
        </w:rPr>
        <w:t>‘</w:t>
      </w:r>
      <w:r w:rsidRPr="007B4BF8">
        <w:rPr>
          <w:rFonts w:eastAsia="Times New Roman" w:cs="Times New Roman"/>
          <w:b/>
          <w:bCs/>
          <w:i/>
          <w:iCs/>
          <w:snapToGrid w:val="0"/>
          <w:sz w:val="20"/>
          <w:szCs w:val="20"/>
          <w:u w:val="single"/>
          <w:lang w:val="en-AU"/>
        </w:rPr>
        <w:t>substantial</w:t>
      </w:r>
      <w:r w:rsidR="00397995" w:rsidRPr="007B4BF8">
        <w:rPr>
          <w:rFonts w:eastAsia="Times New Roman" w:cs="Times New Roman"/>
          <w:b/>
          <w:bCs/>
          <w:i/>
          <w:iCs/>
          <w:snapToGrid w:val="0"/>
          <w:sz w:val="20"/>
          <w:szCs w:val="20"/>
          <w:u w:val="single"/>
          <w:lang w:val="en-AU"/>
        </w:rPr>
        <w:t xml:space="preserve"> </w:t>
      </w:r>
      <w:r w:rsidRPr="007B4BF8">
        <w:rPr>
          <w:rFonts w:eastAsia="Times New Roman" w:cs="Times New Roman"/>
          <w:b/>
          <w:bCs/>
          <w:i/>
          <w:iCs/>
          <w:snapToGrid w:val="0"/>
          <w:sz w:val="20"/>
          <w:szCs w:val="20"/>
          <w:u w:val="single"/>
          <w:lang w:val="en-AU"/>
        </w:rPr>
        <w:t>number viewers</w:t>
      </w:r>
      <w:r w:rsidRPr="003F3152">
        <w:rPr>
          <w:rFonts w:eastAsia="Times New Roman" w:cs="Times New Roman"/>
          <w:snapToGrid w:val="0"/>
          <w:sz w:val="20"/>
          <w:szCs w:val="20"/>
          <w:lang w:val="en-AU"/>
        </w:rPr>
        <w:t xml:space="preserve">, </w:t>
      </w:r>
      <w:r w:rsidRPr="007B4BF8">
        <w:rPr>
          <w:rFonts w:eastAsia="Times New Roman" w:cs="Times New Roman"/>
          <w:i/>
          <w:iCs/>
          <w:snapToGrid w:val="0"/>
          <w:sz w:val="20"/>
          <w:szCs w:val="20"/>
          <w:lang w:val="en-AU"/>
        </w:rPr>
        <w:t>having regard to the likely audience of the Program</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(our emphasis).</w:t>
      </w:r>
    </w:p>
    <w:p w14:paraId="40163630" w14:textId="77777777" w:rsidR="008B0BB2" w:rsidRPr="003F3152" w:rsidRDefault="008B0BB2" w:rsidP="00364E40">
      <w:pPr>
        <w:pStyle w:val="ListParagraph"/>
        <w:numPr>
          <w:ilvl w:val="0"/>
          <w:numId w:val="18"/>
        </w:numPr>
        <w:tabs>
          <w:tab w:val="left" w:pos="556"/>
        </w:tabs>
        <w:spacing w:after="240" w:line="240" w:lineRule="atLeast"/>
        <w:ind w:right="339"/>
        <w:rPr>
          <w:rFonts w:eastAsia="Times New Roman" w:cs="Times New Roman"/>
          <w:snapToGrid w:val="0"/>
          <w:sz w:val="20"/>
          <w:szCs w:val="20"/>
          <w:lang w:val="en-AU"/>
        </w:rPr>
      </w:pPr>
      <w:r w:rsidRPr="003F3152">
        <w:rPr>
          <w:rFonts w:eastAsia="Times New Roman" w:cs="Times New Roman"/>
          <w:snapToGrid w:val="0"/>
          <w:sz w:val="20"/>
          <w:szCs w:val="20"/>
          <w:lang w:val="en-AU"/>
        </w:rPr>
        <w:t>As such, for the purposes of compliance with clause 2.3.3 and 3.2.1, Nine submits that Nine News is a program directed toward a primarily adult audience as it is largely adults who view the program for the purpose of being informed about developments in news and current affairs.</w:t>
      </w:r>
    </w:p>
    <w:p w14:paraId="2F29B6D7" w14:textId="77777777" w:rsidR="008B0BB2" w:rsidRPr="00DE3B86" w:rsidRDefault="008B0BB2" w:rsidP="00364E40">
      <w:pPr>
        <w:pStyle w:val="Heading3"/>
        <w:spacing w:before="126" w:after="240" w:line="240" w:lineRule="atLeast"/>
        <w:rPr>
          <w:rFonts w:ascii="Arial" w:eastAsia="Times New Roman" w:hAnsi="Arial" w:cs="Times New Roman"/>
          <w:b/>
          <w:bCs/>
          <w:i w:val="0"/>
          <w:snapToGrid w:val="0"/>
          <w:color w:val="auto"/>
          <w:sz w:val="20"/>
          <w:szCs w:val="20"/>
          <w:u w:val="single"/>
        </w:rPr>
      </w:pPr>
      <w:r w:rsidRPr="00DE3B86">
        <w:rPr>
          <w:rFonts w:ascii="Arial" w:eastAsia="Times New Roman" w:hAnsi="Arial" w:cs="Times New Roman"/>
          <w:b/>
          <w:bCs/>
          <w:i w:val="0"/>
          <w:snapToGrid w:val="0"/>
          <w:color w:val="auto"/>
          <w:sz w:val="20"/>
          <w:szCs w:val="20"/>
          <w:u w:val="single"/>
        </w:rPr>
        <w:t>The Report</w:t>
      </w:r>
    </w:p>
    <w:p w14:paraId="6E58230E" w14:textId="77777777" w:rsidR="008B0BB2" w:rsidRPr="003F3152" w:rsidRDefault="008B0BB2" w:rsidP="00364E40">
      <w:pPr>
        <w:pStyle w:val="ListParagraph"/>
        <w:numPr>
          <w:ilvl w:val="0"/>
          <w:numId w:val="18"/>
        </w:numPr>
        <w:tabs>
          <w:tab w:val="left" w:pos="551"/>
        </w:tabs>
        <w:spacing w:before="127" w:after="240" w:line="240" w:lineRule="atLeast"/>
        <w:ind w:right="137"/>
        <w:rPr>
          <w:rFonts w:eastAsia="Times New Roman" w:cs="Times New Roman"/>
          <w:snapToGrid w:val="0"/>
          <w:sz w:val="20"/>
          <w:szCs w:val="20"/>
          <w:lang w:val="en-AU"/>
        </w:rPr>
      </w:pPr>
      <w:r w:rsidRPr="003F3152">
        <w:rPr>
          <w:rFonts w:eastAsia="Times New Roman" w:cs="Times New Roman"/>
          <w:snapToGrid w:val="0"/>
          <w:sz w:val="20"/>
          <w:szCs w:val="20"/>
          <w:lang w:val="en-AU"/>
        </w:rPr>
        <w:t>The Report lasted approximately 11 minutes and 41 seconds and consisted of four segments. The first segment reported on the guilty verdict. The second segment was a live cross to the reporter to discuss the next steps in the proceedings. The third segment provided a background of Pell's rise through the ranks of the Catholic Church as well as his involvement in investigations into child sexual abuse in the Catholic Church, both as a church official and as the subject of investigations. The fourth segment focused on the likely impact the guilty verdict would have in the Vatican and the possible response of the Vatican to same.</w:t>
      </w:r>
    </w:p>
    <w:p w14:paraId="7CB6B6D6" w14:textId="38107E11" w:rsidR="008B0BB2" w:rsidRPr="003F3152" w:rsidRDefault="008B0BB2" w:rsidP="00364E40">
      <w:pPr>
        <w:pStyle w:val="ListParagraph"/>
        <w:numPr>
          <w:ilvl w:val="0"/>
          <w:numId w:val="18"/>
        </w:numPr>
        <w:tabs>
          <w:tab w:val="left" w:pos="551"/>
        </w:tabs>
        <w:spacing w:after="240" w:line="240" w:lineRule="atLeast"/>
        <w:ind w:right="200"/>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Based on the content of the Complaint, it appears that the complainant has only raised concern with a very limited portion of the Report, namely the first segment - asserting that it contained too much </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graphic detail</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Indeed, Nine has not identified any content in segments two, three, or four that detailed the nature of Pell's offences.</w:t>
      </w:r>
    </w:p>
    <w:p w14:paraId="4159F1BB" w14:textId="77777777" w:rsidR="008B0BB2" w:rsidRPr="003F3152" w:rsidRDefault="008B0BB2" w:rsidP="00364E40">
      <w:pPr>
        <w:pStyle w:val="ListParagraph"/>
        <w:numPr>
          <w:ilvl w:val="0"/>
          <w:numId w:val="18"/>
        </w:numPr>
        <w:tabs>
          <w:tab w:val="left" w:pos="543"/>
        </w:tabs>
        <w:spacing w:after="240" w:line="240" w:lineRule="atLeast"/>
        <w:ind w:right="137"/>
        <w:rPr>
          <w:rFonts w:eastAsia="Times New Roman" w:cs="Times New Roman"/>
          <w:snapToGrid w:val="0"/>
          <w:sz w:val="20"/>
          <w:szCs w:val="20"/>
          <w:lang w:val="en-AU"/>
        </w:rPr>
      </w:pPr>
      <w:r w:rsidRPr="003F3152">
        <w:rPr>
          <w:rFonts w:eastAsia="Times New Roman" w:cs="Times New Roman"/>
          <w:snapToGrid w:val="0"/>
          <w:sz w:val="20"/>
          <w:szCs w:val="20"/>
          <w:lang w:val="en-AU"/>
        </w:rPr>
        <w:t>In its report on the guilty verdict, the first segment of the Report contained a summary of the incidents for which Pell had been found guilty. Nine understands the following details of Pell's offences to be the subject of the Complaint:</w:t>
      </w:r>
    </w:p>
    <w:p w14:paraId="11FBBED6" w14:textId="76DCE26A" w:rsidR="008B0BB2" w:rsidRPr="003F3152" w:rsidRDefault="008B0BB2" w:rsidP="00397995">
      <w:pPr>
        <w:pStyle w:val="ListParagraph"/>
        <w:numPr>
          <w:ilvl w:val="1"/>
          <w:numId w:val="21"/>
        </w:numPr>
        <w:tabs>
          <w:tab w:val="left" w:pos="892"/>
        </w:tabs>
        <w:spacing w:line="252" w:lineRule="auto"/>
        <w:ind w:left="885" w:right="170" w:hanging="352"/>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A voice-over stating,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On December 11, a jury of 12 men and women found the 77 year old guilty of all five charges - four counts of performing an indecent act with a child under the age of 16, and one count of sexual penetration of a child also under the age of 16</w:t>
      </w:r>
      <w:r w:rsidR="002D66FF">
        <w:rPr>
          <w:rFonts w:eastAsia="Times New Roman" w:cs="Times New Roman"/>
          <w:i/>
          <w:iCs/>
          <w:snapToGrid w:val="0"/>
          <w:sz w:val="20"/>
          <w:szCs w:val="20"/>
          <w:lang w:val="en-AU"/>
        </w:rPr>
        <w:t>’</w:t>
      </w:r>
      <w:r w:rsidRPr="007B4BF8">
        <w:rPr>
          <w:rFonts w:eastAsia="Times New Roman" w:cs="Times New Roman"/>
          <w:i/>
          <w:iCs/>
          <w:snapToGrid w:val="0"/>
          <w:sz w:val="20"/>
          <w:szCs w:val="20"/>
          <w:lang w:val="en-AU"/>
        </w:rPr>
        <w:t xml:space="preserve">.  This voice-over was accompanied by a graphic that read </w:t>
      </w:r>
      <w:r w:rsidR="002D66FF">
        <w:rPr>
          <w:rFonts w:eastAsia="Times New Roman" w:cs="Times New Roman"/>
          <w:i/>
          <w:iCs/>
          <w:snapToGrid w:val="0"/>
          <w:sz w:val="20"/>
          <w:szCs w:val="20"/>
          <w:lang w:val="en-AU"/>
        </w:rPr>
        <w:t>‘</w:t>
      </w:r>
      <w:r w:rsidRPr="007B4BF8">
        <w:rPr>
          <w:rFonts w:eastAsia="Times New Roman" w:cs="Times New Roman"/>
          <w:i/>
          <w:iCs/>
          <w:snapToGrid w:val="0"/>
          <w:sz w:val="20"/>
          <w:szCs w:val="20"/>
          <w:lang w:val="en-AU"/>
        </w:rPr>
        <w:t>Guilty. 5 Charges.  4 x indecent act with child under 16. 1 x sexual penetration of child under 16</w:t>
      </w:r>
      <w:r w:rsidR="002D66FF">
        <w:rPr>
          <w:rFonts w:eastAsia="Times New Roman" w:cs="Times New Roman"/>
          <w:i/>
          <w:iCs/>
          <w:snapToGrid w:val="0"/>
          <w:sz w:val="20"/>
          <w:szCs w:val="20"/>
          <w:lang w:val="en-AU"/>
        </w:rPr>
        <w:t>’</w:t>
      </w:r>
      <w:r w:rsidRPr="007B4BF8">
        <w:rPr>
          <w:rFonts w:eastAsia="Times New Roman" w:cs="Times New Roman"/>
          <w:i/>
          <w:iCs/>
          <w:snapToGrid w:val="0"/>
          <w:sz w:val="20"/>
          <w:szCs w:val="20"/>
          <w:lang w:val="en-AU"/>
        </w:rPr>
        <w:t>.</w:t>
      </w:r>
    </w:p>
    <w:p w14:paraId="01D4C1B5" w14:textId="77777777" w:rsidR="008B0BB2" w:rsidRPr="003F3152" w:rsidRDefault="008B0BB2" w:rsidP="00397995">
      <w:pPr>
        <w:pStyle w:val="BodyText"/>
        <w:spacing w:before="8"/>
        <w:rPr>
          <w:rFonts w:eastAsia="Times New Roman" w:cs="Times New Roman"/>
          <w:snapToGrid w:val="0"/>
          <w:sz w:val="20"/>
          <w:szCs w:val="20"/>
          <w:lang w:val="en-AU"/>
        </w:rPr>
      </w:pPr>
    </w:p>
    <w:p w14:paraId="5A17E570" w14:textId="144EAC63" w:rsidR="008B0BB2" w:rsidRPr="003F3152" w:rsidRDefault="008B0BB2" w:rsidP="00397995">
      <w:pPr>
        <w:pStyle w:val="ListParagraph"/>
        <w:numPr>
          <w:ilvl w:val="1"/>
          <w:numId w:val="21"/>
        </w:numPr>
        <w:tabs>
          <w:tab w:val="left" w:pos="887"/>
        </w:tabs>
        <w:spacing w:line="230" w:lineRule="auto"/>
        <w:ind w:left="885" w:right="117" w:hanging="357"/>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A voice-over and subtitle reporting a statement from Pell's defence counsel </w:t>
      </w:r>
      <w:r w:rsidR="00BC2181">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w:t>
      </w:r>
      <w:r w:rsidRPr="007B4BF8">
        <w:rPr>
          <w:rFonts w:eastAsia="Times New Roman" w:cs="Times New Roman"/>
          <w:i/>
          <w:iCs/>
          <w:snapToGrid w:val="0"/>
          <w:sz w:val="20"/>
          <w:szCs w:val="20"/>
          <w:lang w:val="en-AU"/>
        </w:rPr>
        <w:t>''The trial here is of the most senior Catholic cleric charged with ... let's call a spade a spade ...orally raping a child of 13</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w:t>
      </w:r>
    </w:p>
    <w:p w14:paraId="61C9EBBB" w14:textId="77777777" w:rsidR="008B0BB2" w:rsidRPr="003F3152" w:rsidRDefault="008B0BB2" w:rsidP="00397995">
      <w:pPr>
        <w:pStyle w:val="BodyText"/>
        <w:spacing w:before="8"/>
        <w:rPr>
          <w:rFonts w:eastAsia="Times New Roman" w:cs="Times New Roman"/>
          <w:snapToGrid w:val="0"/>
          <w:sz w:val="20"/>
          <w:szCs w:val="20"/>
          <w:lang w:val="en-AU"/>
        </w:rPr>
      </w:pPr>
    </w:p>
    <w:p w14:paraId="1A6540F3" w14:textId="642CA18E" w:rsidR="008B0BB2" w:rsidRPr="007B4BF8" w:rsidRDefault="008B0BB2" w:rsidP="00397995">
      <w:pPr>
        <w:pStyle w:val="ListParagraph"/>
        <w:numPr>
          <w:ilvl w:val="1"/>
          <w:numId w:val="21"/>
        </w:numPr>
        <w:tabs>
          <w:tab w:val="left" w:pos="887"/>
        </w:tabs>
        <w:spacing w:line="252" w:lineRule="auto"/>
        <w:ind w:left="883" w:right="662" w:hanging="355"/>
        <w:rPr>
          <w:rFonts w:eastAsia="Times New Roman" w:cs="Times New Roman"/>
          <w:i/>
          <w:iCs/>
          <w:snapToGrid w:val="0"/>
          <w:sz w:val="20"/>
          <w:szCs w:val="20"/>
          <w:lang w:val="en-AU"/>
        </w:rPr>
      </w:pPr>
      <w:r w:rsidRPr="003F3152">
        <w:rPr>
          <w:rFonts w:eastAsia="Times New Roman" w:cs="Times New Roman"/>
          <w:snapToGrid w:val="0"/>
          <w:sz w:val="20"/>
          <w:szCs w:val="20"/>
          <w:lang w:val="en-AU"/>
        </w:rPr>
        <w:t>A voice-over and subtitle reporting a statement from Crown Prosecutor</w:t>
      </w:r>
      <w:r w:rsidR="0005711B">
        <w:rPr>
          <w:rFonts w:eastAsia="Times New Roman" w:cs="Times New Roman"/>
          <w:snapToGrid w:val="0"/>
          <w:sz w:val="20"/>
          <w:szCs w:val="20"/>
          <w:lang w:val="en-AU"/>
        </w:rPr>
        <w:t xml:space="preserve"> </w:t>
      </w:r>
      <w:r w:rsidR="00192B38">
        <w:rPr>
          <w:rFonts w:eastAsia="Times New Roman" w:cs="Times New Roman"/>
          <w:snapToGrid w:val="0"/>
          <w:sz w:val="20"/>
          <w:szCs w:val="20"/>
          <w:lang w:val="en-AU"/>
        </w:rPr>
        <w:t>[</w:t>
      </w:r>
      <w:r w:rsidR="0005711B">
        <w:rPr>
          <w:rFonts w:eastAsia="Times New Roman" w:cs="Times New Roman"/>
          <w:snapToGrid w:val="0"/>
          <w:sz w:val="20"/>
          <w:szCs w:val="20"/>
          <w:lang w:val="en-AU"/>
        </w:rPr>
        <w:t>.</w:t>
      </w:r>
      <w:r w:rsidR="00192B38">
        <w:rPr>
          <w:rFonts w:eastAsia="Times New Roman" w:cs="Times New Roman"/>
          <w:snapToGrid w:val="0"/>
          <w:sz w:val="20"/>
          <w:szCs w:val="20"/>
          <w:lang w:val="en-AU"/>
        </w:rPr>
        <w:t>..]</w:t>
      </w:r>
      <w:r w:rsidR="0005711B">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He then proceeded to manoeuvre his robes, so as to pull out his penis</w:t>
      </w:r>
      <w:r w:rsidR="002D66FF">
        <w:rPr>
          <w:rFonts w:eastAsia="Times New Roman" w:cs="Times New Roman"/>
          <w:i/>
          <w:iCs/>
          <w:snapToGrid w:val="0"/>
          <w:sz w:val="20"/>
          <w:szCs w:val="20"/>
          <w:lang w:val="en-AU"/>
        </w:rPr>
        <w:t>’</w:t>
      </w:r>
      <w:r w:rsidRPr="007B4BF8">
        <w:rPr>
          <w:rFonts w:eastAsia="Times New Roman" w:cs="Times New Roman"/>
          <w:i/>
          <w:iCs/>
          <w:snapToGrid w:val="0"/>
          <w:sz w:val="20"/>
          <w:szCs w:val="20"/>
          <w:lang w:val="en-AU"/>
        </w:rPr>
        <w:t>.</w:t>
      </w:r>
    </w:p>
    <w:p w14:paraId="39795FDA" w14:textId="77777777" w:rsidR="008B0BB2" w:rsidRPr="003F3152" w:rsidRDefault="008B0BB2" w:rsidP="00397995">
      <w:pPr>
        <w:pStyle w:val="BodyText"/>
        <w:spacing w:before="1"/>
        <w:rPr>
          <w:rFonts w:eastAsia="Times New Roman" w:cs="Times New Roman"/>
          <w:snapToGrid w:val="0"/>
          <w:sz w:val="20"/>
          <w:szCs w:val="20"/>
          <w:lang w:val="en-AU"/>
        </w:rPr>
      </w:pPr>
    </w:p>
    <w:p w14:paraId="005F032B" w14:textId="71FE8A85" w:rsidR="008B0BB2" w:rsidRPr="003F3152" w:rsidRDefault="008B0BB2" w:rsidP="00397995">
      <w:pPr>
        <w:pStyle w:val="ListParagraph"/>
        <w:numPr>
          <w:ilvl w:val="1"/>
          <w:numId w:val="21"/>
        </w:numPr>
        <w:tabs>
          <w:tab w:val="left" w:pos="882"/>
        </w:tabs>
        <w:spacing w:line="256" w:lineRule="auto"/>
        <w:ind w:left="879" w:right="239" w:hanging="355"/>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A voice-over stating,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Over the next six minutes both boys were violated. One of them pleaded with Pell to stop - 'Can you let us go? We didn't do anything</w:t>
      </w:r>
      <w:r w:rsidRPr="003F3152">
        <w:rPr>
          <w:rFonts w:eastAsia="Times New Roman" w:cs="Times New Roman"/>
          <w:snapToGrid w:val="0"/>
          <w:sz w:val="20"/>
          <w:szCs w:val="20"/>
          <w:lang w:val="en-AU"/>
        </w:rPr>
        <w:t>'. The plea from the victim was accompanied by a subtitle of same.</w:t>
      </w:r>
    </w:p>
    <w:p w14:paraId="58093B59" w14:textId="77777777" w:rsidR="008B0BB2" w:rsidRPr="003F3152" w:rsidRDefault="008B0BB2" w:rsidP="00397995">
      <w:pPr>
        <w:pStyle w:val="BodyText"/>
        <w:spacing w:before="8"/>
        <w:rPr>
          <w:rFonts w:eastAsia="Times New Roman" w:cs="Times New Roman"/>
          <w:snapToGrid w:val="0"/>
          <w:sz w:val="20"/>
          <w:szCs w:val="20"/>
          <w:lang w:val="en-AU"/>
        </w:rPr>
      </w:pPr>
    </w:p>
    <w:p w14:paraId="75369E0C" w14:textId="7F00F689" w:rsidR="008B0BB2" w:rsidRPr="003F3152" w:rsidRDefault="008B0BB2" w:rsidP="00397995">
      <w:pPr>
        <w:pStyle w:val="ListParagraph"/>
        <w:numPr>
          <w:ilvl w:val="1"/>
          <w:numId w:val="21"/>
        </w:numPr>
        <w:tabs>
          <w:tab w:val="left" w:pos="882"/>
        </w:tabs>
        <w:spacing w:line="252" w:lineRule="auto"/>
        <w:ind w:left="878" w:right="306" w:hanging="354"/>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A voice-over and subtitle reporting a further statement </w:t>
      </w:r>
      <w:r w:rsidR="00BC2181">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Only a madman would attempt to rape boys in the sacristy after Sunday solemn mass</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w:t>
      </w:r>
    </w:p>
    <w:p w14:paraId="4B5A1CFB" w14:textId="77777777" w:rsidR="008B0BB2" w:rsidRPr="003F3152" w:rsidRDefault="008B0BB2" w:rsidP="008B0BB2">
      <w:pPr>
        <w:pStyle w:val="BodyText"/>
        <w:spacing w:before="1"/>
        <w:rPr>
          <w:rFonts w:eastAsia="Times New Roman" w:cs="Times New Roman"/>
          <w:snapToGrid w:val="0"/>
          <w:sz w:val="20"/>
          <w:szCs w:val="20"/>
          <w:lang w:val="en-AU"/>
        </w:rPr>
      </w:pPr>
    </w:p>
    <w:p w14:paraId="5B16B54E" w14:textId="15336A19" w:rsidR="008B0BB2" w:rsidRPr="003F3152" w:rsidRDefault="008B0BB2" w:rsidP="008B0BB2">
      <w:pPr>
        <w:pStyle w:val="ListParagraph"/>
        <w:numPr>
          <w:ilvl w:val="1"/>
          <w:numId w:val="21"/>
        </w:numPr>
        <w:tabs>
          <w:tab w:val="left" w:pos="877"/>
          <w:tab w:val="left" w:pos="878"/>
        </w:tabs>
        <w:ind w:left="877" w:right="308" w:hanging="353"/>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A voice-over and subtitle reporting a further statement from the victim in relation to the second incident, </w:t>
      </w:r>
      <w:r w:rsidR="002D66FF">
        <w:rPr>
          <w:rFonts w:eastAsia="Times New Roman" w:cs="Times New Roman"/>
          <w:i/>
          <w:iCs/>
          <w:snapToGrid w:val="0"/>
          <w:sz w:val="20"/>
          <w:szCs w:val="20"/>
          <w:lang w:val="en-AU"/>
        </w:rPr>
        <w:t>‘</w:t>
      </w:r>
      <w:r w:rsidRPr="007B4BF8">
        <w:rPr>
          <w:rFonts w:eastAsia="Times New Roman" w:cs="Times New Roman"/>
          <w:i/>
          <w:iCs/>
          <w:snapToGrid w:val="0"/>
          <w:sz w:val="20"/>
          <w:szCs w:val="20"/>
          <w:lang w:val="en-AU"/>
        </w:rPr>
        <w:t>He shoved me against the wall violently and squeezed my genitals. Nothing was said. It occurred within a matter of seconds</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w:t>
      </w:r>
    </w:p>
    <w:p w14:paraId="11364F4D" w14:textId="77777777" w:rsidR="008B0BB2" w:rsidRPr="003F3152" w:rsidRDefault="008B0BB2" w:rsidP="008B0BB2">
      <w:pPr>
        <w:pStyle w:val="BodyText"/>
        <w:rPr>
          <w:rFonts w:eastAsia="Times New Roman" w:cs="Times New Roman"/>
          <w:snapToGrid w:val="0"/>
          <w:sz w:val="20"/>
          <w:szCs w:val="20"/>
          <w:lang w:val="en-AU"/>
        </w:rPr>
      </w:pPr>
    </w:p>
    <w:p w14:paraId="6B8CE7E7" w14:textId="77777777" w:rsidR="008B0BB2" w:rsidRPr="003F3152" w:rsidRDefault="008B0BB2" w:rsidP="00397995">
      <w:pPr>
        <w:pStyle w:val="ListParagraph"/>
        <w:numPr>
          <w:ilvl w:val="0"/>
          <w:numId w:val="18"/>
        </w:numPr>
        <w:tabs>
          <w:tab w:val="left" w:pos="532"/>
        </w:tabs>
        <w:spacing w:line="259" w:lineRule="auto"/>
        <w:ind w:right="440"/>
        <w:rPr>
          <w:rFonts w:eastAsia="Times New Roman" w:cs="Times New Roman"/>
          <w:snapToGrid w:val="0"/>
          <w:sz w:val="20"/>
          <w:szCs w:val="20"/>
          <w:lang w:val="en-AU"/>
        </w:rPr>
      </w:pPr>
      <w:r w:rsidRPr="003F3152">
        <w:rPr>
          <w:rFonts w:eastAsia="Times New Roman" w:cs="Times New Roman"/>
          <w:snapToGrid w:val="0"/>
          <w:sz w:val="20"/>
          <w:szCs w:val="20"/>
          <w:lang w:val="en-AU"/>
        </w:rPr>
        <w:t>Nine has not identified any other aspects of the Report which detailed the two incidents for which Pell was convicted that would be captured by the allegations in the Complaint.</w:t>
      </w:r>
    </w:p>
    <w:p w14:paraId="23DCCDE4" w14:textId="77777777" w:rsidR="008B0BB2" w:rsidRPr="00DE3B86" w:rsidRDefault="008B0BB2" w:rsidP="00DE3B86">
      <w:pPr>
        <w:pStyle w:val="Heading3"/>
        <w:spacing w:before="64"/>
        <w:rPr>
          <w:rFonts w:ascii="Arial" w:eastAsia="Times New Roman" w:hAnsi="Arial" w:cs="Times New Roman"/>
          <w:b/>
          <w:bCs/>
          <w:i w:val="0"/>
          <w:snapToGrid w:val="0"/>
          <w:color w:val="auto"/>
          <w:sz w:val="20"/>
          <w:szCs w:val="20"/>
          <w:u w:val="single"/>
        </w:rPr>
      </w:pPr>
      <w:r w:rsidRPr="00DE3B86">
        <w:rPr>
          <w:rFonts w:ascii="Arial" w:eastAsia="Times New Roman" w:hAnsi="Arial" w:cs="Times New Roman"/>
          <w:b/>
          <w:bCs/>
          <w:i w:val="0"/>
          <w:snapToGrid w:val="0"/>
          <w:color w:val="auto"/>
          <w:sz w:val="20"/>
          <w:szCs w:val="20"/>
          <w:u w:val="single"/>
        </w:rPr>
        <w:lastRenderedPageBreak/>
        <w:t>Background</w:t>
      </w:r>
    </w:p>
    <w:p w14:paraId="68D37B7E" w14:textId="77777777" w:rsidR="008B0BB2" w:rsidRPr="003F3152" w:rsidRDefault="008B0BB2" w:rsidP="008B0BB2">
      <w:pPr>
        <w:pStyle w:val="BodyText"/>
        <w:spacing w:before="10"/>
        <w:rPr>
          <w:rFonts w:eastAsia="Times New Roman" w:cs="Times New Roman"/>
          <w:snapToGrid w:val="0"/>
          <w:sz w:val="20"/>
          <w:szCs w:val="20"/>
          <w:lang w:val="en-AU"/>
        </w:rPr>
      </w:pPr>
    </w:p>
    <w:p w14:paraId="14357E8C" w14:textId="77777777" w:rsidR="008B0BB2" w:rsidRPr="003F3152" w:rsidRDefault="008B0BB2" w:rsidP="00DE3B86">
      <w:pPr>
        <w:pStyle w:val="ListParagraph"/>
        <w:numPr>
          <w:ilvl w:val="0"/>
          <w:numId w:val="18"/>
        </w:numPr>
        <w:tabs>
          <w:tab w:val="left" w:pos="532"/>
        </w:tabs>
        <w:spacing w:line="259" w:lineRule="auto"/>
        <w:ind w:right="440"/>
        <w:rPr>
          <w:rFonts w:eastAsia="Times New Roman" w:cs="Times New Roman"/>
          <w:snapToGrid w:val="0"/>
          <w:sz w:val="20"/>
          <w:szCs w:val="20"/>
          <w:lang w:val="en-AU"/>
        </w:rPr>
      </w:pPr>
      <w:r w:rsidRPr="003F3152">
        <w:rPr>
          <w:rFonts w:eastAsia="Times New Roman" w:cs="Times New Roman"/>
          <w:snapToGrid w:val="0"/>
          <w:sz w:val="20"/>
          <w:szCs w:val="20"/>
          <w:lang w:val="en-AU"/>
        </w:rPr>
        <w:t>Before examining the Report's compliance with the above provisions of the Code, Nine submits that it is important to view the Report within the broader context of the proceedings against Pell, particularly as this context informed the presentation of the Report. In this regard, Nine notes the following significant contextual issues:</w:t>
      </w:r>
    </w:p>
    <w:p w14:paraId="6344784E" w14:textId="77777777" w:rsidR="008B0BB2" w:rsidRPr="003F3152" w:rsidRDefault="008B0BB2" w:rsidP="008B0BB2">
      <w:pPr>
        <w:pStyle w:val="BodyText"/>
        <w:spacing w:before="1"/>
        <w:rPr>
          <w:rFonts w:eastAsia="Times New Roman" w:cs="Times New Roman"/>
          <w:snapToGrid w:val="0"/>
          <w:sz w:val="20"/>
          <w:szCs w:val="20"/>
          <w:lang w:val="en-AU"/>
        </w:rPr>
      </w:pPr>
    </w:p>
    <w:p w14:paraId="54C8320F" w14:textId="77777777" w:rsidR="008B0BB2" w:rsidRPr="003F3152" w:rsidRDefault="008B0BB2" w:rsidP="008B0BB2">
      <w:pPr>
        <w:pStyle w:val="ListParagraph"/>
        <w:numPr>
          <w:ilvl w:val="1"/>
          <w:numId w:val="18"/>
        </w:numPr>
        <w:tabs>
          <w:tab w:val="left" w:pos="842"/>
        </w:tabs>
        <w:ind w:hanging="361"/>
        <w:rPr>
          <w:rFonts w:eastAsia="Times New Roman" w:cs="Times New Roman"/>
          <w:snapToGrid w:val="0"/>
          <w:sz w:val="20"/>
          <w:szCs w:val="20"/>
          <w:lang w:val="en-AU"/>
        </w:rPr>
      </w:pPr>
      <w:r w:rsidRPr="003F3152">
        <w:rPr>
          <w:rFonts w:eastAsia="Times New Roman" w:cs="Times New Roman"/>
          <w:snapToGrid w:val="0"/>
          <w:sz w:val="20"/>
          <w:szCs w:val="20"/>
          <w:lang w:val="en-AU"/>
        </w:rPr>
        <w:t>In June 2017, Pell was charged with multiple offences of historical sexual abuse;</w:t>
      </w:r>
    </w:p>
    <w:p w14:paraId="1F354E9B" w14:textId="77777777" w:rsidR="008B0BB2" w:rsidRPr="003F3152" w:rsidRDefault="008B0BB2" w:rsidP="008B0BB2">
      <w:pPr>
        <w:pStyle w:val="BodyText"/>
        <w:spacing w:before="5"/>
        <w:rPr>
          <w:rFonts w:eastAsia="Times New Roman" w:cs="Times New Roman"/>
          <w:snapToGrid w:val="0"/>
          <w:sz w:val="20"/>
          <w:szCs w:val="20"/>
          <w:lang w:val="en-AU"/>
        </w:rPr>
      </w:pPr>
    </w:p>
    <w:p w14:paraId="5B154C06" w14:textId="77777777" w:rsidR="008B0BB2" w:rsidRPr="003F3152" w:rsidRDefault="008B0BB2" w:rsidP="008B0BB2">
      <w:pPr>
        <w:pStyle w:val="ListParagraph"/>
        <w:numPr>
          <w:ilvl w:val="1"/>
          <w:numId w:val="18"/>
        </w:numPr>
        <w:tabs>
          <w:tab w:val="left" w:pos="846"/>
        </w:tabs>
        <w:spacing w:line="252" w:lineRule="auto"/>
        <w:ind w:right="232" w:hanging="357"/>
        <w:rPr>
          <w:rFonts w:eastAsia="Times New Roman" w:cs="Times New Roman"/>
          <w:snapToGrid w:val="0"/>
          <w:sz w:val="20"/>
          <w:szCs w:val="20"/>
          <w:lang w:val="en-AU"/>
        </w:rPr>
      </w:pPr>
      <w:r w:rsidRPr="003F3152">
        <w:rPr>
          <w:rFonts w:eastAsia="Times New Roman" w:cs="Times New Roman"/>
          <w:snapToGrid w:val="0"/>
          <w:sz w:val="20"/>
          <w:szCs w:val="20"/>
          <w:lang w:val="en-AU"/>
        </w:rPr>
        <w:t>The proceedings against Pell were particularly significant as he was the first senior official of the Catholic Church to face formal criminal proceedings for historical sexual abuse and indeed was the first senior Australian figure in the Catholic Church to face such serious criminal proceedings;</w:t>
      </w:r>
    </w:p>
    <w:p w14:paraId="5B127977" w14:textId="77777777" w:rsidR="008B0BB2" w:rsidRPr="003F3152" w:rsidRDefault="008B0BB2" w:rsidP="008B0BB2">
      <w:pPr>
        <w:pStyle w:val="BodyText"/>
        <w:spacing w:before="1"/>
        <w:rPr>
          <w:rFonts w:eastAsia="Times New Roman" w:cs="Times New Roman"/>
          <w:snapToGrid w:val="0"/>
          <w:sz w:val="20"/>
          <w:szCs w:val="20"/>
          <w:lang w:val="en-AU"/>
        </w:rPr>
      </w:pPr>
    </w:p>
    <w:p w14:paraId="6ECAAAA9" w14:textId="77777777" w:rsidR="008B0BB2" w:rsidRPr="003F3152" w:rsidRDefault="008B0BB2" w:rsidP="008B0BB2">
      <w:pPr>
        <w:pStyle w:val="ListParagraph"/>
        <w:numPr>
          <w:ilvl w:val="1"/>
          <w:numId w:val="18"/>
        </w:numPr>
        <w:tabs>
          <w:tab w:val="left" w:pos="842"/>
        </w:tabs>
        <w:spacing w:line="252" w:lineRule="auto"/>
        <w:ind w:left="842" w:right="142" w:hanging="360"/>
        <w:rPr>
          <w:rFonts w:eastAsia="Times New Roman" w:cs="Times New Roman"/>
          <w:snapToGrid w:val="0"/>
          <w:sz w:val="20"/>
          <w:szCs w:val="20"/>
          <w:lang w:val="en-AU"/>
        </w:rPr>
      </w:pPr>
      <w:r w:rsidRPr="003F3152">
        <w:rPr>
          <w:rFonts w:eastAsia="Times New Roman" w:cs="Times New Roman"/>
          <w:snapToGrid w:val="0"/>
          <w:sz w:val="20"/>
          <w:szCs w:val="20"/>
          <w:lang w:val="en-AU"/>
        </w:rPr>
        <w:t>In June 2018, the County Court of Victoria issued a suppression order over the criminal proceedings such that information from the trial, including details of the alleged incidents, were not able to be contemporaneously reported by the media to the public (</w:t>
      </w:r>
      <w:r w:rsidRPr="007B4BF8">
        <w:rPr>
          <w:rFonts w:eastAsia="Times New Roman" w:cs="Times New Roman"/>
          <w:b/>
          <w:bCs/>
          <w:snapToGrid w:val="0"/>
          <w:sz w:val="20"/>
          <w:szCs w:val="20"/>
          <w:lang w:val="en-AU"/>
        </w:rPr>
        <w:t>the Suppression Order</w:t>
      </w:r>
      <w:r w:rsidRPr="003F3152">
        <w:rPr>
          <w:rFonts w:eastAsia="Times New Roman" w:cs="Times New Roman"/>
          <w:snapToGrid w:val="0"/>
          <w:sz w:val="20"/>
          <w:szCs w:val="20"/>
          <w:lang w:val="en-AU"/>
        </w:rPr>
        <w:t>);</w:t>
      </w:r>
    </w:p>
    <w:p w14:paraId="70020CD4" w14:textId="77777777" w:rsidR="008B0BB2" w:rsidRPr="003F3152" w:rsidRDefault="008B0BB2" w:rsidP="008B0BB2">
      <w:pPr>
        <w:pStyle w:val="BodyText"/>
        <w:spacing w:before="1"/>
        <w:rPr>
          <w:rFonts w:eastAsia="Times New Roman" w:cs="Times New Roman"/>
          <w:snapToGrid w:val="0"/>
          <w:sz w:val="20"/>
          <w:szCs w:val="20"/>
          <w:lang w:val="en-AU"/>
        </w:rPr>
      </w:pPr>
    </w:p>
    <w:p w14:paraId="19B30F8A" w14:textId="77777777" w:rsidR="008B0BB2" w:rsidRPr="003F3152" w:rsidRDefault="008B0BB2" w:rsidP="008B0BB2">
      <w:pPr>
        <w:pStyle w:val="ListParagraph"/>
        <w:numPr>
          <w:ilvl w:val="1"/>
          <w:numId w:val="18"/>
        </w:numPr>
        <w:tabs>
          <w:tab w:val="left" w:pos="840"/>
        </w:tabs>
        <w:spacing w:line="252" w:lineRule="auto"/>
        <w:ind w:left="839" w:right="273" w:hanging="356"/>
        <w:rPr>
          <w:rFonts w:eastAsia="Times New Roman" w:cs="Times New Roman"/>
          <w:snapToGrid w:val="0"/>
          <w:sz w:val="20"/>
          <w:szCs w:val="20"/>
          <w:lang w:val="en-AU"/>
        </w:rPr>
      </w:pPr>
      <w:r w:rsidRPr="003F3152">
        <w:rPr>
          <w:rFonts w:eastAsia="Times New Roman" w:cs="Times New Roman"/>
          <w:snapToGrid w:val="0"/>
          <w:sz w:val="20"/>
          <w:szCs w:val="20"/>
          <w:lang w:val="en-AU"/>
        </w:rPr>
        <w:t>Pell was found guilty of the charges in mid-December 2018, however on 14 December 2018, the scope of the Suppression Order was extended to include the guilty verdict and the duration of the Suppression Order was extended to prevent prejudice to a second set of criminal proceedings Pell was facing for historic sexual abuse; and</w:t>
      </w:r>
    </w:p>
    <w:p w14:paraId="0567D19E" w14:textId="77777777" w:rsidR="008B0BB2" w:rsidRPr="003F3152" w:rsidRDefault="008B0BB2" w:rsidP="008B0BB2">
      <w:pPr>
        <w:pStyle w:val="BodyText"/>
        <w:spacing w:before="1"/>
        <w:rPr>
          <w:rFonts w:eastAsia="Times New Roman" w:cs="Times New Roman"/>
          <w:snapToGrid w:val="0"/>
          <w:sz w:val="20"/>
          <w:szCs w:val="20"/>
          <w:lang w:val="en-AU"/>
        </w:rPr>
      </w:pPr>
    </w:p>
    <w:p w14:paraId="7AE13B83" w14:textId="77777777" w:rsidR="008B0BB2" w:rsidRPr="003F3152" w:rsidRDefault="008B0BB2" w:rsidP="008B0BB2">
      <w:pPr>
        <w:pStyle w:val="ListParagraph"/>
        <w:numPr>
          <w:ilvl w:val="1"/>
          <w:numId w:val="18"/>
        </w:numPr>
        <w:tabs>
          <w:tab w:val="left" w:pos="841"/>
        </w:tabs>
        <w:spacing w:line="252" w:lineRule="auto"/>
        <w:ind w:left="841" w:right="370" w:hanging="364"/>
        <w:rPr>
          <w:rFonts w:eastAsia="Times New Roman" w:cs="Times New Roman"/>
          <w:snapToGrid w:val="0"/>
          <w:sz w:val="20"/>
          <w:szCs w:val="20"/>
          <w:lang w:val="en-AU"/>
        </w:rPr>
      </w:pPr>
      <w:r w:rsidRPr="003F3152">
        <w:rPr>
          <w:rFonts w:eastAsia="Times New Roman" w:cs="Times New Roman"/>
          <w:snapToGrid w:val="0"/>
          <w:sz w:val="20"/>
          <w:szCs w:val="20"/>
          <w:lang w:val="en-AU"/>
        </w:rPr>
        <w:t>On 26 February 2019, the County Court of Victoria revoked the Suppression Order, thus enabling the details of the proceedings and the guilty verdict to be reported publicly by the media.</w:t>
      </w:r>
    </w:p>
    <w:p w14:paraId="2DB51BBC" w14:textId="77777777" w:rsidR="008B0BB2" w:rsidRPr="003F3152" w:rsidRDefault="008B0BB2" w:rsidP="008B0BB2">
      <w:pPr>
        <w:pStyle w:val="BodyText"/>
        <w:spacing w:before="1"/>
        <w:rPr>
          <w:rFonts w:eastAsia="Times New Roman" w:cs="Times New Roman"/>
          <w:snapToGrid w:val="0"/>
          <w:sz w:val="20"/>
          <w:szCs w:val="20"/>
          <w:lang w:val="en-AU"/>
        </w:rPr>
      </w:pPr>
    </w:p>
    <w:p w14:paraId="17F5BA9D" w14:textId="77777777" w:rsidR="008B0BB2" w:rsidRPr="00DE3B86" w:rsidRDefault="008B0BB2" w:rsidP="008B0BB2">
      <w:pPr>
        <w:pStyle w:val="Heading3"/>
        <w:ind w:left="130"/>
        <w:rPr>
          <w:rFonts w:ascii="Arial" w:eastAsia="Times New Roman" w:hAnsi="Arial" w:cs="Times New Roman"/>
          <w:b/>
          <w:bCs/>
          <w:i w:val="0"/>
          <w:snapToGrid w:val="0"/>
          <w:color w:val="auto"/>
          <w:sz w:val="20"/>
          <w:szCs w:val="20"/>
          <w:u w:val="single"/>
        </w:rPr>
      </w:pPr>
      <w:r w:rsidRPr="00DE3B86">
        <w:rPr>
          <w:rFonts w:ascii="Arial" w:eastAsia="Times New Roman" w:hAnsi="Arial" w:cs="Times New Roman"/>
          <w:b/>
          <w:bCs/>
          <w:i w:val="0"/>
          <w:snapToGrid w:val="0"/>
          <w:color w:val="auto"/>
          <w:sz w:val="20"/>
          <w:szCs w:val="20"/>
          <w:u w:val="single"/>
        </w:rPr>
        <w:t>Compliance</w:t>
      </w:r>
    </w:p>
    <w:p w14:paraId="4904DF2B" w14:textId="77777777" w:rsidR="008B0BB2" w:rsidRPr="003F3152" w:rsidRDefault="008B0BB2" w:rsidP="008B0BB2">
      <w:pPr>
        <w:pStyle w:val="BodyText"/>
        <w:rPr>
          <w:rFonts w:eastAsia="Times New Roman" w:cs="Times New Roman"/>
          <w:snapToGrid w:val="0"/>
          <w:sz w:val="20"/>
          <w:szCs w:val="20"/>
          <w:lang w:val="en-AU"/>
        </w:rPr>
      </w:pPr>
    </w:p>
    <w:p w14:paraId="5AF24F0F" w14:textId="77777777" w:rsidR="008B0BB2" w:rsidRPr="003F3152" w:rsidRDefault="008B0BB2" w:rsidP="00364E40">
      <w:pPr>
        <w:pStyle w:val="ListParagraph"/>
        <w:numPr>
          <w:ilvl w:val="0"/>
          <w:numId w:val="18"/>
        </w:numPr>
        <w:tabs>
          <w:tab w:val="left" w:pos="490"/>
        </w:tabs>
        <w:spacing w:after="240" w:line="240" w:lineRule="atLeast"/>
        <w:ind w:left="487" w:right="180" w:hanging="354"/>
        <w:rPr>
          <w:rFonts w:eastAsia="Times New Roman" w:cs="Times New Roman"/>
          <w:snapToGrid w:val="0"/>
          <w:sz w:val="20"/>
          <w:szCs w:val="20"/>
          <w:lang w:val="en-AU"/>
        </w:rPr>
      </w:pPr>
      <w:r w:rsidRPr="003F3152">
        <w:rPr>
          <w:rFonts w:eastAsia="Times New Roman" w:cs="Times New Roman"/>
          <w:snapToGrid w:val="0"/>
          <w:sz w:val="20"/>
          <w:szCs w:val="20"/>
          <w:lang w:val="en-AU"/>
        </w:rPr>
        <w:t>Given the content of the Report dealt with the charges, trial and conviction of a senior figure in the Catholic Church and indeed a well-known public figure in Australia, Nine submits that the Report undoubtedly dealt with matters of public interest as contemplated by clauses 2.3.3 and 3.2.1. Nine also submits that the nature and seriousness of the charges contributed to the significant public interest associated with the Report.</w:t>
      </w:r>
    </w:p>
    <w:p w14:paraId="6C3E94A5" w14:textId="77777777" w:rsidR="008B0BB2" w:rsidRPr="003F3152" w:rsidRDefault="008B0BB2" w:rsidP="00364E40">
      <w:pPr>
        <w:pStyle w:val="ListParagraph"/>
        <w:numPr>
          <w:ilvl w:val="0"/>
          <w:numId w:val="18"/>
        </w:numPr>
        <w:tabs>
          <w:tab w:val="left" w:pos="485"/>
        </w:tabs>
        <w:spacing w:after="240" w:line="240" w:lineRule="atLeast"/>
        <w:ind w:left="482" w:right="189" w:hanging="354"/>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Moreover, the public interest associated with the Report was amplified by the fact that for approximately seven months, the media was not able to inform the public about the nature and substance of Pell's criminal proceedings or conviction for same due to the Suppression Order. As outlined above, the Suppression Order was revoked on 26 February 2019, the same date that the Report was broadcast. Accordingly, the Report was the first opportunity for a 6pm bulletin of </w:t>
      </w:r>
      <w:r w:rsidRPr="007B4BF8">
        <w:rPr>
          <w:rFonts w:eastAsia="Times New Roman" w:cs="Times New Roman"/>
          <w:i/>
          <w:iCs/>
          <w:snapToGrid w:val="0"/>
          <w:sz w:val="20"/>
          <w:szCs w:val="20"/>
          <w:lang w:val="en-AU"/>
        </w:rPr>
        <w:t>Nine News</w:t>
      </w:r>
      <w:r w:rsidRPr="003F3152">
        <w:rPr>
          <w:rFonts w:eastAsia="Times New Roman" w:cs="Times New Roman"/>
          <w:snapToGrid w:val="0"/>
          <w:sz w:val="20"/>
          <w:szCs w:val="20"/>
          <w:lang w:val="en-AU"/>
        </w:rPr>
        <w:t xml:space="preserve"> to inform the public of Pell's convictions, the charges and evidence against him, and the basis upon which that verdict had been reached.</w:t>
      </w:r>
    </w:p>
    <w:p w14:paraId="2C7E91FD" w14:textId="77777777" w:rsidR="008B0BB2" w:rsidRPr="003F3152" w:rsidRDefault="008B0BB2" w:rsidP="00364E40">
      <w:pPr>
        <w:pStyle w:val="ListParagraph"/>
        <w:numPr>
          <w:ilvl w:val="0"/>
          <w:numId w:val="18"/>
        </w:numPr>
        <w:tabs>
          <w:tab w:val="left" w:pos="477"/>
        </w:tabs>
        <w:spacing w:before="1" w:after="240" w:line="240" w:lineRule="atLeast"/>
        <w:ind w:left="476" w:right="227" w:hanging="352"/>
        <w:rPr>
          <w:rFonts w:eastAsia="Times New Roman" w:cs="Times New Roman"/>
          <w:snapToGrid w:val="0"/>
          <w:sz w:val="20"/>
          <w:szCs w:val="20"/>
          <w:lang w:val="en-AU"/>
        </w:rPr>
      </w:pPr>
      <w:r w:rsidRPr="003F3152">
        <w:rPr>
          <w:rFonts w:eastAsia="Times New Roman" w:cs="Times New Roman"/>
          <w:snapToGrid w:val="0"/>
          <w:sz w:val="20"/>
          <w:szCs w:val="20"/>
          <w:lang w:val="en-AU"/>
        </w:rPr>
        <w:t>In order to provide viewers with this information and thereby discharge the media's function to keep the public informed about matters of significant public interest, it was inherently necessary to refer to some details of the actual conduct for which Pell had been convicted and some details of the trial that led to the guilty verdict. The charges themselves could potentially encompass a wide spectrum of actual conduct, making the nature of the precise conduct relevant to the Report. However, for the reasons articulated below, Nine maintains that it exercised appropriate care in selection of the material included in the Report and submits that those selected details were not likely to seriously offend or distress a substantial number of viewers.</w:t>
      </w:r>
    </w:p>
    <w:p w14:paraId="11309302" w14:textId="77777777" w:rsidR="008B0BB2" w:rsidRPr="003F3152" w:rsidRDefault="008B0BB2" w:rsidP="00364E40">
      <w:pPr>
        <w:pStyle w:val="ListParagraph"/>
        <w:numPr>
          <w:ilvl w:val="0"/>
          <w:numId w:val="18"/>
        </w:numPr>
        <w:tabs>
          <w:tab w:val="left" w:pos="473"/>
        </w:tabs>
        <w:spacing w:after="240" w:line="240" w:lineRule="atLeast"/>
        <w:ind w:left="472" w:right="105" w:hanging="358"/>
        <w:rPr>
          <w:rFonts w:eastAsia="Times New Roman" w:cs="Times New Roman"/>
          <w:snapToGrid w:val="0"/>
          <w:sz w:val="20"/>
          <w:szCs w:val="20"/>
          <w:lang w:val="en-AU"/>
        </w:rPr>
      </w:pPr>
      <w:r w:rsidRPr="003F3152">
        <w:rPr>
          <w:rFonts w:eastAsia="Times New Roman" w:cs="Times New Roman"/>
          <w:snapToGrid w:val="0"/>
          <w:sz w:val="20"/>
          <w:szCs w:val="20"/>
          <w:lang w:val="en-AU"/>
        </w:rPr>
        <w:lastRenderedPageBreak/>
        <w:t xml:space="preserve">With respect to the content outlined at paragraph 15(a) of these submissions, Nine submits that the Report used accurate legal terminology when it referred to the specific charges for which Pell had been found guilty - the wording for which was derived from the </w:t>
      </w:r>
      <w:r w:rsidRPr="007B4BF8">
        <w:rPr>
          <w:rFonts w:eastAsia="Times New Roman" w:cs="Times New Roman"/>
          <w:i/>
          <w:iCs/>
          <w:snapToGrid w:val="0"/>
          <w:sz w:val="20"/>
          <w:szCs w:val="20"/>
          <w:lang w:val="en-AU"/>
        </w:rPr>
        <w:t xml:space="preserve">Crimes Act 1958 </w:t>
      </w:r>
      <w:r w:rsidRPr="003F3152">
        <w:rPr>
          <w:rFonts w:eastAsia="Times New Roman" w:cs="Times New Roman"/>
          <w:snapToGrid w:val="0"/>
          <w:sz w:val="20"/>
          <w:szCs w:val="20"/>
          <w:lang w:val="en-AU"/>
        </w:rPr>
        <w:t>(Vic). As such, this aspect of the Report was not likely to be seriously distressing or offensive to a substantial number of viewers, but rather was necessary to accurately report the specific offences at issue.</w:t>
      </w:r>
    </w:p>
    <w:p w14:paraId="62DB8096" w14:textId="3FEBFDD2" w:rsidR="008B0BB2" w:rsidRPr="003F3152" w:rsidRDefault="008B0BB2" w:rsidP="00364E40">
      <w:pPr>
        <w:pStyle w:val="ListParagraph"/>
        <w:numPr>
          <w:ilvl w:val="0"/>
          <w:numId w:val="18"/>
        </w:numPr>
        <w:tabs>
          <w:tab w:val="left" w:pos="520"/>
        </w:tabs>
        <w:spacing w:before="124" w:after="240" w:line="240" w:lineRule="atLeast"/>
        <w:ind w:right="192"/>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In relation to the content outlined at paragraphs 15(b) to 15(f) of these submissions, these were largely direct quotations taken from the proceedings and care was taken to clearly present them as such. Nine submits that it exercised care in relation to these materials by including a written attribution in the visual graphics to the relevant speakers, being the legal representatives for the prosecution and the defence, as well as the testimony from </w:t>
      </w:r>
      <w:r w:rsidR="002330E7">
        <w:rPr>
          <w:rFonts w:eastAsia="Times New Roman" w:cs="Times New Roman"/>
          <w:snapToGrid w:val="0"/>
          <w:sz w:val="20"/>
          <w:szCs w:val="20"/>
          <w:lang w:val="en-AU"/>
        </w:rPr>
        <w:t>[a victim]</w:t>
      </w:r>
      <w:r w:rsidRPr="003F3152">
        <w:rPr>
          <w:rFonts w:eastAsia="Times New Roman" w:cs="Times New Roman"/>
          <w:snapToGrid w:val="0"/>
          <w:sz w:val="20"/>
          <w:szCs w:val="20"/>
          <w:lang w:val="en-AU"/>
        </w:rPr>
        <w:t>. By doing so, these statements were appropriately contextualised for viewers. Additionally, the content was particularly brief in nature. Indeed, Nine would submit that the content did not contain extended descriptions of overly graphic content, and the details included were necessary to fairly and accurately report the proceedings and inform viewers about the specific conduct the subject of the charges and the submissions made during the trial.</w:t>
      </w:r>
    </w:p>
    <w:p w14:paraId="63DF3449" w14:textId="36A3BE9B" w:rsidR="008B0BB2" w:rsidRPr="003F3152" w:rsidRDefault="008B0BB2" w:rsidP="00364E40">
      <w:pPr>
        <w:pStyle w:val="ListParagraph"/>
        <w:numPr>
          <w:ilvl w:val="0"/>
          <w:numId w:val="18"/>
        </w:numPr>
        <w:tabs>
          <w:tab w:val="left" w:pos="515"/>
        </w:tabs>
        <w:spacing w:after="240" w:line="240" w:lineRule="atLeast"/>
        <w:ind w:right="148"/>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The Report did provide a brief recount of Pell's conduct in the lead up to the first incident, but the actual description of the offending conduct was phrased in concise, generic and lower impact language </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Over the next six minutes both boys were violated</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as set out in paragraph 15(d). Nine submits that the omission of any extended description of this </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violation</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demonstrates the care taken to ensure that seriously distressing material was not broadcast as part of the Report. Further, the description of the second incident was extremely limited, comprising of three brief sentences directly quoted from the victim's testimony.  This statement was given clear context and attribution in the Report.</w:t>
      </w:r>
    </w:p>
    <w:p w14:paraId="7F4418B4" w14:textId="26845300" w:rsidR="008B0BB2" w:rsidRPr="003F3152" w:rsidRDefault="008B0BB2" w:rsidP="00364E40">
      <w:pPr>
        <w:pStyle w:val="ListParagraph"/>
        <w:numPr>
          <w:ilvl w:val="0"/>
          <w:numId w:val="18"/>
        </w:numPr>
        <w:tabs>
          <w:tab w:val="left" w:pos="512"/>
        </w:tabs>
        <w:spacing w:after="240" w:line="240" w:lineRule="atLeast"/>
        <w:ind w:right="125"/>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While the Complaint asserts that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no other reports</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contained the </w:t>
      </w:r>
      <w:r w:rsidR="002D66FF">
        <w:rPr>
          <w:rFonts w:eastAsia="Times New Roman" w:cs="Times New Roman"/>
          <w:snapToGrid w:val="0"/>
          <w:sz w:val="20"/>
          <w:szCs w:val="20"/>
          <w:lang w:val="en-AU"/>
        </w:rPr>
        <w:t>‘</w:t>
      </w:r>
      <w:r w:rsidRPr="007B4BF8">
        <w:rPr>
          <w:rFonts w:eastAsia="Times New Roman" w:cs="Times New Roman"/>
          <w:i/>
          <w:iCs/>
          <w:snapToGrid w:val="0"/>
          <w:sz w:val="20"/>
          <w:szCs w:val="20"/>
          <w:lang w:val="en-AU"/>
        </w:rPr>
        <w:t>detail of the abuse</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as identified in paragraph 15 of these submissions, while Nine cannot verify such an assertion, Nine notes that such a comparative exercise is not the measure by which compliance with the Code is determined. Rather, compliance is determined by an assessment of the content of the Report itself against the articulated considerations in the Code, namely whether care was taken in the selection of the material in the Report, and whether that specific material was likely to seriously distress or offend a substantial number of viewers.</w:t>
      </w:r>
    </w:p>
    <w:p w14:paraId="02AE1BE2" w14:textId="77777777" w:rsidR="008B0BB2" w:rsidRPr="003F3152" w:rsidRDefault="008B0BB2" w:rsidP="00364E40">
      <w:pPr>
        <w:pStyle w:val="ListParagraph"/>
        <w:numPr>
          <w:ilvl w:val="0"/>
          <w:numId w:val="18"/>
        </w:numPr>
        <w:tabs>
          <w:tab w:val="left" w:pos="503"/>
        </w:tabs>
        <w:spacing w:after="240" w:line="240" w:lineRule="atLeast"/>
        <w:ind w:right="243"/>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Having regard to the above, Nine submits that care was taken in preparing the Report to ensure that no extended and improperly graphic descriptions of sexual abuse were included and potentially sensitive material was given appropriate context so as to ameliorate its impact. In light of this care and of the likely adult audience of </w:t>
      </w:r>
      <w:r w:rsidRPr="00435A14">
        <w:rPr>
          <w:rFonts w:eastAsia="Times New Roman" w:cs="Times New Roman"/>
          <w:i/>
          <w:iCs/>
          <w:snapToGrid w:val="0"/>
          <w:sz w:val="20"/>
          <w:szCs w:val="20"/>
          <w:lang w:val="en-AU"/>
        </w:rPr>
        <w:t>Nine News</w:t>
      </w:r>
      <w:r w:rsidRPr="003F3152">
        <w:rPr>
          <w:rFonts w:eastAsia="Times New Roman" w:cs="Times New Roman"/>
          <w:snapToGrid w:val="0"/>
          <w:sz w:val="20"/>
          <w:szCs w:val="20"/>
          <w:lang w:val="en-AU"/>
        </w:rPr>
        <w:t xml:space="preserve"> as referred to in paragraph 12, Nine submits that the content of the Report was appropriately restrained given the highly sensitive nature of the subject matter, and to the extent that sensitive material was included, it was not likely to seriously offend or distress a significant number of viewers. Accordingly, Nine submits that the Report complied with clauses 2.3.3 and 3.2.1(a) of the Code.</w:t>
      </w:r>
    </w:p>
    <w:p w14:paraId="2D052D26" w14:textId="77777777" w:rsidR="008B0BB2" w:rsidRPr="003F3152" w:rsidRDefault="008B0BB2" w:rsidP="00364E40">
      <w:pPr>
        <w:pStyle w:val="ListParagraph"/>
        <w:numPr>
          <w:ilvl w:val="0"/>
          <w:numId w:val="18"/>
        </w:numPr>
        <w:tabs>
          <w:tab w:val="left" w:pos="500"/>
        </w:tabs>
        <w:spacing w:after="240" w:line="240" w:lineRule="atLeast"/>
        <w:ind w:right="116"/>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Consequently, Nine does not consider that there has been a breach of clause 3.2.1(b) of the Code in this instance. In this regard, Nine reiterates that it is a primarily adult audience of </w:t>
      </w:r>
      <w:r w:rsidRPr="00435A14">
        <w:rPr>
          <w:rFonts w:eastAsia="Times New Roman" w:cs="Times New Roman"/>
          <w:i/>
          <w:iCs/>
          <w:snapToGrid w:val="0"/>
          <w:sz w:val="20"/>
          <w:szCs w:val="20"/>
          <w:lang w:val="en-AU"/>
        </w:rPr>
        <w:t>Nine News</w:t>
      </w:r>
      <w:r w:rsidRPr="003F3152">
        <w:rPr>
          <w:rFonts w:eastAsia="Times New Roman" w:cs="Times New Roman"/>
          <w:snapToGrid w:val="0"/>
          <w:sz w:val="20"/>
          <w:szCs w:val="20"/>
          <w:lang w:val="en-AU"/>
        </w:rPr>
        <w:t xml:space="preserve"> who view the program to be informed about news and current affairs and also refers to the required process for determining compliance with clause 3.2.1 as outlined at paragraph 10 of these submissions. As Nine did not consider the Report contained material likely to seriously offend or distress a substantial number of viewers, the requirements for a spoken warning pursuant to clause 3.2.1(b) were not triggered in this instance.</w:t>
      </w:r>
    </w:p>
    <w:p w14:paraId="6FAAE12A" w14:textId="752B41D2" w:rsidR="008B0BB2" w:rsidRPr="003F3152" w:rsidRDefault="008B0BB2" w:rsidP="00364E40">
      <w:pPr>
        <w:pStyle w:val="ListParagraph"/>
        <w:numPr>
          <w:ilvl w:val="0"/>
          <w:numId w:val="18"/>
        </w:numPr>
        <w:tabs>
          <w:tab w:val="left" w:pos="495"/>
        </w:tabs>
        <w:spacing w:after="240" w:line="240" w:lineRule="atLeast"/>
        <w:ind w:right="251"/>
        <w:rPr>
          <w:rFonts w:eastAsia="Times New Roman" w:cs="Times New Roman"/>
          <w:snapToGrid w:val="0"/>
          <w:sz w:val="20"/>
          <w:szCs w:val="20"/>
          <w:lang w:val="en-AU"/>
        </w:rPr>
      </w:pPr>
      <w:r w:rsidRPr="003F3152">
        <w:rPr>
          <w:rFonts w:eastAsia="Times New Roman" w:cs="Times New Roman"/>
          <w:snapToGrid w:val="0"/>
          <w:sz w:val="20"/>
          <w:szCs w:val="20"/>
          <w:lang w:val="en-AU"/>
        </w:rPr>
        <w:lastRenderedPageBreak/>
        <w:t xml:space="preserve">Notwithstanding the above, Nine does draw the ACMA's attention to the fact that the nature and likely content of the Report was made abundantly clear to viewers in the opening lines of the Report </w:t>
      </w:r>
      <w:r w:rsidR="002D66FF">
        <w:rPr>
          <w:rFonts w:eastAsia="Times New Roman" w:cs="Times New Roman"/>
          <w:snapToGrid w:val="0"/>
          <w:sz w:val="20"/>
          <w:szCs w:val="20"/>
          <w:lang w:val="en-AU"/>
        </w:rPr>
        <w:t>–</w:t>
      </w:r>
      <w:r w:rsidRPr="003F3152">
        <w:rPr>
          <w:rFonts w:eastAsia="Times New Roman" w:cs="Times New Roman"/>
          <w:snapToGrid w:val="0"/>
          <w:sz w:val="20"/>
          <w:szCs w:val="20"/>
          <w:lang w:val="en-AU"/>
        </w:rPr>
        <w:t xml:space="preserve"> </w:t>
      </w:r>
      <w:r w:rsidR="002D66FF">
        <w:rPr>
          <w:rFonts w:eastAsia="Times New Roman" w:cs="Times New Roman"/>
          <w:snapToGrid w:val="0"/>
          <w:sz w:val="20"/>
          <w:szCs w:val="20"/>
          <w:lang w:val="en-AU"/>
        </w:rPr>
        <w:t>‘</w:t>
      </w:r>
      <w:r w:rsidRPr="007B4BF8">
        <w:rPr>
          <w:rFonts w:eastAsia="Times New Roman" w:cs="Times New Roman"/>
          <w:b/>
          <w:bCs/>
          <w:i/>
          <w:iCs/>
          <w:snapToGrid w:val="0"/>
          <w:sz w:val="20"/>
          <w:szCs w:val="20"/>
          <w:u w:val="single"/>
          <w:lang w:val="en-AU"/>
        </w:rPr>
        <w:t xml:space="preserve">The unforgivable sins of Australia's highest ranking Catholic are no longer a secret. </w:t>
      </w:r>
      <w:r w:rsidRPr="003F3152">
        <w:rPr>
          <w:rFonts w:eastAsia="Times New Roman" w:cs="Times New Roman"/>
          <w:snapToGrid w:val="0"/>
          <w:sz w:val="20"/>
          <w:szCs w:val="20"/>
          <w:lang w:val="en-AU"/>
        </w:rPr>
        <w:t xml:space="preserve">Cardinal George Pell, once considered one of the Pope's trusted lieutenants, is now facing time in prison. </w:t>
      </w:r>
      <w:r w:rsidRPr="007B4BF8">
        <w:rPr>
          <w:rFonts w:eastAsia="Times New Roman" w:cs="Times New Roman"/>
          <w:i/>
          <w:iCs/>
          <w:snapToGrid w:val="0"/>
          <w:sz w:val="20"/>
          <w:szCs w:val="20"/>
          <w:lang w:val="en-AU"/>
        </w:rPr>
        <w:t>A jury finding the 77-year old guilty of sexually abusing two thirteen year old choir boys...</w:t>
      </w:r>
      <w:r w:rsidR="004D72B0">
        <w:rPr>
          <w:rFonts w:eastAsia="Times New Roman" w:cs="Times New Roman"/>
          <w:i/>
          <w:iCs/>
          <w:snapToGrid w:val="0"/>
          <w:sz w:val="20"/>
          <w:szCs w:val="20"/>
          <w:lang w:val="en-AU"/>
        </w:rPr>
        <w:t xml:space="preserve">’ </w:t>
      </w:r>
      <w:r w:rsidRPr="003F3152">
        <w:rPr>
          <w:rFonts w:eastAsia="Times New Roman" w:cs="Times New Roman"/>
          <w:snapToGrid w:val="0"/>
          <w:sz w:val="20"/>
          <w:szCs w:val="20"/>
          <w:lang w:val="en-AU"/>
        </w:rPr>
        <w:t xml:space="preserve">(our emphasis). This was coupled with a graphic on the wall behind the news presenters depicting a picture of Pell and the word </w:t>
      </w:r>
      <w:r w:rsidR="004D72B0">
        <w:rPr>
          <w:rFonts w:eastAsia="Times New Roman" w:cs="Times New Roman"/>
          <w:snapToGrid w:val="0"/>
          <w:sz w:val="20"/>
          <w:szCs w:val="20"/>
          <w:lang w:val="en-AU"/>
        </w:rPr>
        <w:t>‘</w:t>
      </w:r>
      <w:r w:rsidRPr="003F3152">
        <w:rPr>
          <w:rFonts w:eastAsia="Times New Roman" w:cs="Times New Roman"/>
          <w:snapToGrid w:val="0"/>
          <w:sz w:val="20"/>
          <w:szCs w:val="20"/>
          <w:lang w:val="en-AU"/>
        </w:rPr>
        <w:t>Guilty</w:t>
      </w:r>
      <w:r w:rsidR="004D72B0">
        <w:rPr>
          <w:rFonts w:eastAsia="Times New Roman" w:cs="Times New Roman"/>
          <w:snapToGrid w:val="0"/>
          <w:sz w:val="20"/>
          <w:szCs w:val="20"/>
          <w:lang w:val="en-AU"/>
        </w:rPr>
        <w:t>’</w:t>
      </w:r>
      <w:r w:rsidRPr="003F3152">
        <w:rPr>
          <w:rFonts w:eastAsia="Times New Roman" w:cs="Times New Roman"/>
          <w:snapToGrid w:val="0"/>
          <w:sz w:val="20"/>
          <w:szCs w:val="20"/>
          <w:lang w:val="en-AU"/>
        </w:rPr>
        <w:t>. Accordingly, Nine submits the Report did provide viewers in advance with an understanding of the likely content of the Report such that there was ample opportunity to cease viewing prior to broadcast of the content identified at paragraph 15.</w:t>
      </w:r>
    </w:p>
    <w:p w14:paraId="098CECBE" w14:textId="77777777" w:rsidR="008B0BB2" w:rsidRPr="00DE3B86" w:rsidRDefault="008B0BB2" w:rsidP="00364E40">
      <w:pPr>
        <w:spacing w:before="109" w:line="240" w:lineRule="atLeast"/>
        <w:rPr>
          <w:b/>
          <w:bCs/>
          <w:i w:val="0"/>
          <w:snapToGrid w:val="0"/>
          <w:szCs w:val="20"/>
          <w:u w:val="single"/>
        </w:rPr>
      </w:pPr>
      <w:r w:rsidRPr="00DE3B86">
        <w:rPr>
          <w:b/>
          <w:bCs/>
          <w:i w:val="0"/>
          <w:snapToGrid w:val="0"/>
          <w:szCs w:val="20"/>
          <w:u w:val="single"/>
        </w:rPr>
        <w:t>Conclusion</w:t>
      </w:r>
    </w:p>
    <w:p w14:paraId="7E62D876" w14:textId="77777777" w:rsidR="008B0BB2" w:rsidRPr="003F3152" w:rsidRDefault="008B0BB2" w:rsidP="00364E40">
      <w:pPr>
        <w:pStyle w:val="ListParagraph"/>
        <w:numPr>
          <w:ilvl w:val="0"/>
          <w:numId w:val="18"/>
        </w:numPr>
        <w:tabs>
          <w:tab w:val="left" w:pos="485"/>
        </w:tabs>
        <w:spacing w:before="129" w:after="240" w:line="240" w:lineRule="atLeast"/>
        <w:ind w:right="150"/>
        <w:rPr>
          <w:rFonts w:eastAsia="Times New Roman" w:cs="Times New Roman"/>
          <w:snapToGrid w:val="0"/>
          <w:sz w:val="20"/>
          <w:szCs w:val="20"/>
          <w:lang w:val="en-AU"/>
        </w:rPr>
      </w:pPr>
      <w:r w:rsidRPr="003F3152">
        <w:rPr>
          <w:rFonts w:eastAsia="Times New Roman" w:cs="Times New Roman"/>
          <w:snapToGrid w:val="0"/>
          <w:sz w:val="20"/>
          <w:szCs w:val="20"/>
          <w:lang w:val="en-AU"/>
        </w:rPr>
        <w:t>Nine takes its obligations under the Code extremely seriously - particularly in relation to care in selection requirements and the handling of potentially distressing or offensive material in the course of presenting its news and current affairs content.</w:t>
      </w:r>
    </w:p>
    <w:p w14:paraId="4FBD2E9E" w14:textId="73156FBB" w:rsidR="008B0BB2" w:rsidRPr="003F3152" w:rsidRDefault="008B0BB2" w:rsidP="00364E40">
      <w:pPr>
        <w:pStyle w:val="ListParagraph"/>
        <w:numPr>
          <w:ilvl w:val="0"/>
          <w:numId w:val="18"/>
        </w:numPr>
        <w:tabs>
          <w:tab w:val="left" w:pos="663"/>
        </w:tabs>
        <w:spacing w:before="94" w:after="240" w:line="240" w:lineRule="atLeast"/>
        <w:ind w:right="296"/>
        <w:rPr>
          <w:rFonts w:eastAsia="Times New Roman" w:cs="Times New Roman"/>
          <w:snapToGrid w:val="0"/>
          <w:sz w:val="20"/>
          <w:szCs w:val="20"/>
          <w:lang w:val="en-AU"/>
        </w:rPr>
      </w:pPr>
      <w:r w:rsidRPr="003F3152">
        <w:rPr>
          <w:rFonts w:eastAsia="Times New Roman" w:cs="Times New Roman"/>
          <w:snapToGrid w:val="0"/>
          <w:sz w:val="20"/>
          <w:szCs w:val="20"/>
          <w:lang w:val="en-AU"/>
        </w:rPr>
        <w:t xml:space="preserve">Nine is also highly sympathetic towards individual viewers who may experience personal distress or an emotional reaction when viewing certain news and current affairs material </w:t>
      </w:r>
      <w:r w:rsidR="00AF410F">
        <w:rPr>
          <w:rFonts w:eastAsia="Times New Roman" w:cs="Times New Roman"/>
          <w:snapToGrid w:val="0"/>
          <w:sz w:val="20"/>
          <w:szCs w:val="20"/>
          <w:lang w:val="en-AU"/>
        </w:rPr>
        <w:t>[…]</w:t>
      </w:r>
      <w:r w:rsidRPr="003F3152">
        <w:rPr>
          <w:rFonts w:eastAsia="Times New Roman" w:cs="Times New Roman"/>
          <w:snapToGrid w:val="0"/>
          <w:sz w:val="20"/>
          <w:szCs w:val="20"/>
          <w:lang w:val="en-AU"/>
        </w:rPr>
        <w:t>. However, such individual resonance, while undoubtedly regrettable and in no way intended, does not in and of itself constitute a breach of the Code.</w:t>
      </w:r>
    </w:p>
    <w:p w14:paraId="7C0F3CE4" w14:textId="77777777" w:rsidR="008B0BB2" w:rsidRPr="003F3152" w:rsidRDefault="008B0BB2" w:rsidP="00364E40">
      <w:pPr>
        <w:pStyle w:val="ListParagraph"/>
        <w:numPr>
          <w:ilvl w:val="0"/>
          <w:numId w:val="18"/>
        </w:numPr>
        <w:tabs>
          <w:tab w:val="left" w:pos="657"/>
        </w:tabs>
        <w:spacing w:after="240" w:line="240" w:lineRule="atLeast"/>
        <w:ind w:right="117"/>
        <w:rPr>
          <w:rFonts w:eastAsia="Times New Roman" w:cs="Times New Roman"/>
          <w:snapToGrid w:val="0"/>
          <w:sz w:val="20"/>
          <w:szCs w:val="20"/>
          <w:lang w:val="en-AU"/>
        </w:rPr>
      </w:pPr>
      <w:r w:rsidRPr="003F3152">
        <w:rPr>
          <w:rFonts w:eastAsia="Times New Roman" w:cs="Times New Roman"/>
          <w:snapToGrid w:val="0"/>
          <w:sz w:val="20"/>
          <w:szCs w:val="20"/>
          <w:lang w:val="en-AU"/>
        </w:rPr>
        <w:t>Having regard to the broader context surrounding Pell's conviction and the significant public interest in informing viewers of this particular news item, Nine submits that the content of the Report was necessary to accurately inform the public about this news item.</w:t>
      </w:r>
    </w:p>
    <w:p w14:paraId="633FC8D5" w14:textId="77777777" w:rsidR="008B0BB2" w:rsidRPr="003F3152" w:rsidRDefault="008B0BB2" w:rsidP="00364E40">
      <w:pPr>
        <w:pStyle w:val="ListParagraph"/>
        <w:numPr>
          <w:ilvl w:val="0"/>
          <w:numId w:val="18"/>
        </w:numPr>
        <w:tabs>
          <w:tab w:val="left" w:pos="652"/>
        </w:tabs>
        <w:spacing w:after="240" w:line="240" w:lineRule="atLeast"/>
        <w:ind w:right="159"/>
        <w:rPr>
          <w:rFonts w:eastAsia="Times New Roman" w:cs="Times New Roman"/>
          <w:snapToGrid w:val="0"/>
          <w:sz w:val="20"/>
          <w:szCs w:val="20"/>
          <w:lang w:val="en-AU"/>
        </w:rPr>
      </w:pPr>
      <w:r w:rsidRPr="003F3152">
        <w:rPr>
          <w:rFonts w:eastAsia="Times New Roman" w:cs="Times New Roman"/>
          <w:snapToGrid w:val="0"/>
          <w:sz w:val="20"/>
          <w:szCs w:val="20"/>
          <w:lang w:val="en-AU"/>
        </w:rPr>
        <w:t>Furthermore, the care taken when presenting the material in the Report, such as ensuring that information was appropriately contextualised, was brief in nature and did not contain excessively graphic descriptions of the incidents in question, Nine maintains that the content of the Report was compliant with clauses 2.3.3. and 3.2.1 of Code.</w:t>
      </w:r>
      <w:bookmarkStart w:id="1" w:name="_GoBack"/>
      <w:bookmarkEnd w:id="1"/>
      <w:permStart w:id="1883467862" w:edGrp="everyone"/>
      <w:permEnd w:id="1883467862"/>
    </w:p>
    <w:sectPr w:rsidR="008B0BB2" w:rsidRPr="003F3152"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E6D67B" w14:textId="77777777" w:rsidR="00F60C41" w:rsidRDefault="00F60C41">
      <w:r>
        <w:separator/>
      </w:r>
    </w:p>
  </w:endnote>
  <w:endnote w:type="continuationSeparator" w:id="0">
    <w:p w14:paraId="26CC527C" w14:textId="77777777" w:rsidR="00F60C41" w:rsidRDefault="00F60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E1558" w14:textId="77777777" w:rsidR="0050382D" w:rsidRDefault="0050382D">
    <w:pPr>
      <w:framePr w:wrap="around" w:vAnchor="text" w:hAnchor="margin" w:xAlign="right" w:y="1"/>
    </w:pPr>
    <w:r>
      <w:fldChar w:fldCharType="begin"/>
    </w:r>
    <w:r>
      <w:instrText xml:space="preserve">PAGE  </w:instrText>
    </w:r>
    <w:r>
      <w:fldChar w:fldCharType="end"/>
    </w:r>
  </w:p>
  <w:p w14:paraId="5705A82F" w14:textId="77777777" w:rsidR="0050382D" w:rsidRDefault="0050382D">
    <w:pPr>
      <w:ind w:right="360"/>
    </w:pPr>
  </w:p>
  <w:p w14:paraId="6B59F6A4" w14:textId="77777777" w:rsidR="0050382D" w:rsidRDefault="0050382D"/>
  <w:p w14:paraId="22391514" w14:textId="77777777" w:rsidR="0050382D" w:rsidRDefault="0050382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33023A" w14:textId="5B1FB70D" w:rsidR="0050382D" w:rsidRPr="00816ADF" w:rsidRDefault="0050382D"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 xml:space="preserve"> Nine News</w:t>
    </w:r>
    <w:r w:rsidRPr="00816ADF">
      <w:rPr>
        <w:sz w:val="16"/>
        <w:szCs w:val="16"/>
      </w:rPr>
      <w:t xml:space="preserve"> broadcast </w:t>
    </w:r>
    <w:r>
      <w:rPr>
        <w:sz w:val="16"/>
        <w:szCs w:val="16"/>
      </w:rPr>
      <w:t>on</w:t>
    </w:r>
    <w:r w:rsidRPr="00816ADF">
      <w:rPr>
        <w:sz w:val="16"/>
        <w:szCs w:val="16"/>
      </w:rPr>
      <w:t xml:space="preserve"> </w:t>
    </w:r>
    <w:r>
      <w:rPr>
        <w:sz w:val="16"/>
        <w:szCs w:val="16"/>
      </w:rPr>
      <w:t>Nine</w:t>
    </w:r>
    <w:r w:rsidRPr="00816ADF">
      <w:rPr>
        <w:sz w:val="16"/>
        <w:szCs w:val="16"/>
      </w:rPr>
      <w:t xml:space="preserve"> on</w:t>
    </w:r>
    <w:r>
      <w:rPr>
        <w:sz w:val="16"/>
        <w:szCs w:val="16"/>
      </w:rPr>
      <w:t xml:space="preserve"> 26 February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4A3792">
      <w:rPr>
        <w:noProof/>
        <w:sz w:val="16"/>
        <w:szCs w:val="16"/>
      </w:rPr>
      <w:t>14</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65AF1D" w14:textId="77777777" w:rsidR="0050382D" w:rsidRPr="00211185" w:rsidRDefault="0050382D" w:rsidP="009B461B">
    <w:pPr>
      <w:pStyle w:val="Footer"/>
    </w:pPr>
    <w:r>
      <w:rPr>
        <w:noProof/>
        <w:lang w:eastAsia="en-AU"/>
      </w:rPr>
      <w:drawing>
        <wp:inline distT="0" distB="0" distL="0" distR="0" wp14:anchorId="6220545C" wp14:editId="0D5130DB">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41F5AB" w14:textId="77777777" w:rsidR="00F60C41" w:rsidRDefault="00F60C41">
      <w:r>
        <w:separator/>
      </w:r>
    </w:p>
  </w:footnote>
  <w:footnote w:type="continuationSeparator" w:id="0">
    <w:p w14:paraId="43E8943C" w14:textId="77777777" w:rsidR="00F60C41" w:rsidRDefault="00F60C41">
      <w:r>
        <w:continuationSeparator/>
      </w:r>
    </w:p>
  </w:footnote>
  <w:footnote w:id="1">
    <w:p w14:paraId="71BAC97B" w14:textId="77777777" w:rsidR="0050382D" w:rsidRPr="005A03BF" w:rsidRDefault="0050382D"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3D9B45CD" w14:textId="49E002C1" w:rsidR="0050382D" w:rsidRDefault="0050382D" w:rsidP="00B362B2">
      <w:pPr>
        <w:pStyle w:val="FootnoteText"/>
        <w:ind w:left="0" w:firstLine="0"/>
      </w:pPr>
      <w:r>
        <w:rPr>
          <w:rStyle w:val="FootnoteReference"/>
        </w:rPr>
        <w:footnoteRef/>
      </w:r>
      <w:hyperlink r:id="rId1" w:history="1">
        <w:r w:rsidRPr="003B59A4">
          <w:rPr>
            <w:rStyle w:val="Hyperlink"/>
          </w:rPr>
          <w:t>https://www.abs.gov.au/AUSSTATS/abs@.nsf/mediareleasesbyReleaseDate/7E65A144540551D7CA258148000E2B85</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07D6DC" w14:textId="12341B3D" w:rsidR="0050382D" w:rsidRDefault="0050382D">
    <w:r>
      <w:fldChar w:fldCharType="begin"/>
    </w:r>
    <w:r>
      <w:instrText xml:space="preserve"> REF ReportTitle \h </w:instrText>
    </w:r>
    <w:r>
      <w:fldChar w:fldCharType="separate"/>
    </w:r>
    <w:r w:rsidR="00441E78">
      <w:rPr>
        <w:b/>
        <w:bCs/>
        <w:lang w:val="en-US"/>
      </w:rPr>
      <w:t>Error! Reference source not found.</w:t>
    </w:r>
    <w:r>
      <w:fldChar w:fldCharType="end"/>
    </w:r>
  </w:p>
  <w:p w14:paraId="07CA831A" w14:textId="77777777" w:rsidR="0050382D" w:rsidRDefault="0050382D"/>
  <w:p w14:paraId="6769F512" w14:textId="77777777" w:rsidR="0050382D" w:rsidRDefault="0050382D"/>
  <w:p w14:paraId="2143CFE7" w14:textId="77777777" w:rsidR="0050382D" w:rsidRDefault="0050382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1098C8" w14:textId="28645ED3" w:rsidR="0050382D" w:rsidRDefault="0050382D" w:rsidP="00521BCF">
    <w:pPr>
      <w:pStyle w:val="ACMAInConfidence"/>
    </w:pPr>
  </w:p>
  <w:p w14:paraId="23DDA10E" w14:textId="399C68E3" w:rsidR="0050382D" w:rsidRDefault="0050382D" w:rsidP="00D70900">
    <w:pPr>
      <w:pStyle w:val="ACMAInConfidence"/>
      <w:jc w:val="left"/>
    </w:pPr>
  </w:p>
  <w:p w14:paraId="40709AC4" w14:textId="77777777" w:rsidR="0050382D" w:rsidRDefault="0050382D" w:rsidP="00D70900">
    <w:pPr>
      <w:pStyle w:val="ACMAInConfidence"/>
      <w:jc w:val="left"/>
    </w:pPr>
  </w:p>
  <w:p w14:paraId="08786D15" w14:textId="77777777" w:rsidR="0050382D" w:rsidRPr="005F22AA" w:rsidRDefault="0050382D" w:rsidP="005F22AA">
    <w:pPr>
      <w:pStyle w:val="ACMAHeaderGraphicSpace"/>
    </w:pPr>
    <w:r>
      <w:rPr>
        <w:noProof/>
        <w:snapToGrid/>
        <w:lang w:eastAsia="en-AU"/>
      </w:rPr>
      <w:drawing>
        <wp:inline distT="0" distB="0" distL="0" distR="0" wp14:anchorId="1795E065" wp14:editId="6BCE3DA8">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ED7436"/>
    <w:multiLevelType w:val="hybridMultilevel"/>
    <w:tmpl w:val="25FA579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CC444E6"/>
    <w:multiLevelType w:val="multilevel"/>
    <w:tmpl w:val="D18A385E"/>
    <w:lvl w:ilvl="0">
      <w:start w:val="3"/>
      <w:numFmt w:val="decimal"/>
      <w:lvlText w:val="%1"/>
      <w:lvlJc w:val="left"/>
      <w:pPr>
        <w:ind w:left="1624" w:hanging="1056"/>
      </w:pPr>
      <w:rPr>
        <w:rFonts w:hint="default"/>
      </w:rPr>
    </w:lvl>
    <w:lvl w:ilvl="1">
      <w:start w:val="2"/>
      <w:numFmt w:val="decimal"/>
      <w:lvlText w:val="%1.%2"/>
      <w:lvlJc w:val="left"/>
      <w:pPr>
        <w:ind w:left="1624" w:hanging="1056"/>
      </w:pPr>
      <w:rPr>
        <w:rFonts w:hint="default"/>
      </w:rPr>
    </w:lvl>
    <w:lvl w:ilvl="2">
      <w:start w:val="1"/>
      <w:numFmt w:val="decimal"/>
      <w:lvlText w:val="%1.%2.%3"/>
      <w:lvlJc w:val="left"/>
      <w:pPr>
        <w:ind w:left="1624" w:hanging="1056"/>
      </w:pPr>
      <w:rPr>
        <w:rFonts w:ascii="Arial" w:eastAsia="Arial" w:hAnsi="Arial" w:cs="Arial" w:hint="default"/>
        <w:i/>
        <w:color w:val="131313"/>
        <w:w w:val="98"/>
        <w:sz w:val="19"/>
        <w:szCs w:val="19"/>
      </w:rPr>
    </w:lvl>
    <w:lvl w:ilvl="3">
      <w:start w:val="1"/>
      <w:numFmt w:val="lowerLetter"/>
      <w:lvlText w:val="%4)"/>
      <w:lvlJc w:val="left"/>
      <w:pPr>
        <w:ind w:left="1982" w:hanging="363"/>
        <w:jc w:val="right"/>
      </w:pPr>
      <w:rPr>
        <w:rFonts w:ascii="Arial" w:eastAsia="Arial" w:hAnsi="Arial" w:cs="Arial" w:hint="default"/>
        <w:i/>
        <w:color w:val="131313"/>
        <w:w w:val="103"/>
        <w:sz w:val="19"/>
        <w:szCs w:val="19"/>
      </w:rPr>
    </w:lvl>
    <w:lvl w:ilvl="4">
      <w:numFmt w:val="bullet"/>
      <w:lvlText w:val="•"/>
      <w:lvlJc w:val="left"/>
      <w:pPr>
        <w:ind w:left="4621" w:hanging="363"/>
      </w:pPr>
      <w:rPr>
        <w:rFonts w:hint="default"/>
      </w:rPr>
    </w:lvl>
    <w:lvl w:ilvl="5">
      <w:numFmt w:val="bullet"/>
      <w:lvlText w:val="•"/>
      <w:lvlJc w:val="left"/>
      <w:pPr>
        <w:ind w:left="5501" w:hanging="363"/>
      </w:pPr>
      <w:rPr>
        <w:rFonts w:hint="default"/>
      </w:rPr>
    </w:lvl>
    <w:lvl w:ilvl="6">
      <w:numFmt w:val="bullet"/>
      <w:lvlText w:val="•"/>
      <w:lvlJc w:val="left"/>
      <w:pPr>
        <w:ind w:left="6382" w:hanging="363"/>
      </w:pPr>
      <w:rPr>
        <w:rFonts w:hint="default"/>
      </w:rPr>
    </w:lvl>
    <w:lvl w:ilvl="7">
      <w:numFmt w:val="bullet"/>
      <w:lvlText w:val="•"/>
      <w:lvlJc w:val="left"/>
      <w:pPr>
        <w:ind w:left="7262" w:hanging="363"/>
      </w:pPr>
      <w:rPr>
        <w:rFonts w:hint="default"/>
      </w:rPr>
    </w:lvl>
    <w:lvl w:ilvl="8">
      <w:numFmt w:val="bullet"/>
      <w:lvlText w:val="•"/>
      <w:lvlJc w:val="left"/>
      <w:pPr>
        <w:ind w:left="8143" w:hanging="363"/>
      </w:pPr>
      <w:rPr>
        <w:rFonts w:hint="default"/>
      </w:rPr>
    </w:lvl>
  </w:abstractNum>
  <w:abstractNum w:abstractNumId="5" w15:restartNumberingAfterBreak="0">
    <w:nsid w:val="24743823"/>
    <w:multiLevelType w:val="hybridMultilevel"/>
    <w:tmpl w:val="CF629FF8"/>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4B66F56"/>
    <w:multiLevelType w:val="multilevel"/>
    <w:tmpl w:val="485A2E66"/>
    <w:lvl w:ilvl="0">
      <w:start w:val="2"/>
      <w:numFmt w:val="decimal"/>
      <w:lvlText w:val="%1"/>
      <w:lvlJc w:val="left"/>
      <w:pPr>
        <w:ind w:left="1553" w:hanging="720"/>
      </w:pPr>
      <w:rPr>
        <w:rFonts w:hint="default"/>
      </w:rPr>
    </w:lvl>
    <w:lvl w:ilvl="1">
      <w:start w:val="3"/>
      <w:numFmt w:val="decimal"/>
      <w:lvlText w:val="%1.%2"/>
      <w:lvlJc w:val="left"/>
      <w:pPr>
        <w:ind w:left="1553" w:hanging="720"/>
      </w:pPr>
      <w:rPr>
        <w:rFonts w:hint="default"/>
      </w:rPr>
    </w:lvl>
    <w:lvl w:ilvl="2">
      <w:start w:val="3"/>
      <w:numFmt w:val="decimal"/>
      <w:lvlText w:val="%1.%2.%3"/>
      <w:lvlJc w:val="left"/>
      <w:pPr>
        <w:ind w:left="1553" w:hanging="720"/>
      </w:pPr>
      <w:rPr>
        <w:rFonts w:ascii="Arial" w:eastAsia="Arial" w:hAnsi="Arial" w:cs="Arial" w:hint="default"/>
        <w:i/>
        <w:spacing w:val="-1"/>
        <w:w w:val="99"/>
        <w:sz w:val="20"/>
        <w:szCs w:val="20"/>
      </w:rPr>
    </w:lvl>
    <w:lvl w:ilvl="3">
      <w:start w:val="1"/>
      <w:numFmt w:val="lowerLetter"/>
      <w:lvlText w:val="%4)"/>
      <w:lvlJc w:val="left"/>
      <w:pPr>
        <w:ind w:left="2665" w:hanging="1112"/>
      </w:pPr>
      <w:rPr>
        <w:rFonts w:ascii="Arial" w:eastAsia="Arial" w:hAnsi="Arial" w:cs="Arial" w:hint="default"/>
        <w:i/>
        <w:w w:val="99"/>
        <w:sz w:val="20"/>
        <w:szCs w:val="20"/>
      </w:rPr>
    </w:lvl>
    <w:lvl w:ilvl="4">
      <w:numFmt w:val="bullet"/>
      <w:lvlText w:val="•"/>
      <w:lvlJc w:val="left"/>
      <w:pPr>
        <w:ind w:left="5059" w:hanging="1112"/>
      </w:pPr>
      <w:rPr>
        <w:rFonts w:hint="default"/>
      </w:rPr>
    </w:lvl>
    <w:lvl w:ilvl="5">
      <w:numFmt w:val="bullet"/>
      <w:lvlText w:val="•"/>
      <w:lvlJc w:val="left"/>
      <w:pPr>
        <w:ind w:left="5859" w:hanging="1112"/>
      </w:pPr>
      <w:rPr>
        <w:rFonts w:hint="default"/>
      </w:rPr>
    </w:lvl>
    <w:lvl w:ilvl="6">
      <w:numFmt w:val="bullet"/>
      <w:lvlText w:val="•"/>
      <w:lvlJc w:val="left"/>
      <w:pPr>
        <w:ind w:left="6659" w:hanging="1112"/>
      </w:pPr>
      <w:rPr>
        <w:rFonts w:hint="default"/>
      </w:rPr>
    </w:lvl>
    <w:lvl w:ilvl="7">
      <w:numFmt w:val="bullet"/>
      <w:lvlText w:val="•"/>
      <w:lvlJc w:val="left"/>
      <w:pPr>
        <w:ind w:left="7459" w:hanging="1112"/>
      </w:pPr>
      <w:rPr>
        <w:rFonts w:hint="default"/>
      </w:rPr>
    </w:lvl>
    <w:lvl w:ilvl="8">
      <w:numFmt w:val="bullet"/>
      <w:lvlText w:val="•"/>
      <w:lvlJc w:val="left"/>
      <w:pPr>
        <w:ind w:left="8259" w:hanging="1112"/>
      </w:pPr>
      <w:rPr>
        <w:rFonts w:hint="default"/>
      </w:r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42AF0895"/>
    <w:multiLevelType w:val="hybridMultilevel"/>
    <w:tmpl w:val="71D80084"/>
    <w:lvl w:ilvl="0" w:tplc="DC88E3DE">
      <w:start w:val="1"/>
      <w:numFmt w:val="bullet"/>
      <w:lvlText w:val="&gt;"/>
      <w:lvlJc w:val="left"/>
      <w:pPr>
        <w:ind w:left="360" w:hanging="360"/>
      </w:pPr>
      <w:rPr>
        <w:rFonts w:ascii="Arial" w:hAnsi="Arial" w:hint="default"/>
        <w:sz w:val="20"/>
      </w:rPr>
    </w:lvl>
    <w:lvl w:ilvl="1" w:tplc="73C4BD20" w:tentative="1">
      <w:start w:val="1"/>
      <w:numFmt w:val="bullet"/>
      <w:lvlText w:val="o"/>
      <w:lvlJc w:val="left"/>
      <w:pPr>
        <w:ind w:left="1080" w:hanging="360"/>
      </w:pPr>
      <w:rPr>
        <w:rFonts w:ascii="Courier New" w:hAnsi="Courier New" w:cs="Courier New" w:hint="default"/>
      </w:rPr>
    </w:lvl>
    <w:lvl w:ilvl="2" w:tplc="F160AD44" w:tentative="1">
      <w:start w:val="1"/>
      <w:numFmt w:val="bullet"/>
      <w:lvlText w:val=""/>
      <w:lvlJc w:val="left"/>
      <w:pPr>
        <w:ind w:left="1800" w:hanging="360"/>
      </w:pPr>
      <w:rPr>
        <w:rFonts w:ascii="Wingdings" w:hAnsi="Wingdings" w:hint="default"/>
      </w:rPr>
    </w:lvl>
    <w:lvl w:ilvl="3" w:tplc="8DF47634" w:tentative="1">
      <w:start w:val="1"/>
      <w:numFmt w:val="bullet"/>
      <w:lvlText w:val=""/>
      <w:lvlJc w:val="left"/>
      <w:pPr>
        <w:ind w:left="2520" w:hanging="360"/>
      </w:pPr>
      <w:rPr>
        <w:rFonts w:ascii="Symbol" w:hAnsi="Symbol" w:hint="default"/>
      </w:rPr>
    </w:lvl>
    <w:lvl w:ilvl="4" w:tplc="30D6D4F8" w:tentative="1">
      <w:start w:val="1"/>
      <w:numFmt w:val="bullet"/>
      <w:lvlText w:val="o"/>
      <w:lvlJc w:val="left"/>
      <w:pPr>
        <w:ind w:left="3240" w:hanging="360"/>
      </w:pPr>
      <w:rPr>
        <w:rFonts w:ascii="Courier New" w:hAnsi="Courier New" w:cs="Courier New" w:hint="default"/>
      </w:rPr>
    </w:lvl>
    <w:lvl w:ilvl="5" w:tplc="D1F2C78C" w:tentative="1">
      <w:start w:val="1"/>
      <w:numFmt w:val="bullet"/>
      <w:lvlText w:val=""/>
      <w:lvlJc w:val="left"/>
      <w:pPr>
        <w:ind w:left="3960" w:hanging="360"/>
      </w:pPr>
      <w:rPr>
        <w:rFonts w:ascii="Wingdings" w:hAnsi="Wingdings" w:hint="default"/>
      </w:rPr>
    </w:lvl>
    <w:lvl w:ilvl="6" w:tplc="E80EF006" w:tentative="1">
      <w:start w:val="1"/>
      <w:numFmt w:val="bullet"/>
      <w:lvlText w:val=""/>
      <w:lvlJc w:val="left"/>
      <w:pPr>
        <w:ind w:left="4680" w:hanging="360"/>
      </w:pPr>
      <w:rPr>
        <w:rFonts w:ascii="Symbol" w:hAnsi="Symbol" w:hint="default"/>
      </w:rPr>
    </w:lvl>
    <w:lvl w:ilvl="7" w:tplc="ABA69928" w:tentative="1">
      <w:start w:val="1"/>
      <w:numFmt w:val="bullet"/>
      <w:lvlText w:val="o"/>
      <w:lvlJc w:val="left"/>
      <w:pPr>
        <w:ind w:left="5400" w:hanging="360"/>
      </w:pPr>
      <w:rPr>
        <w:rFonts w:ascii="Courier New" w:hAnsi="Courier New" w:cs="Courier New" w:hint="default"/>
      </w:rPr>
    </w:lvl>
    <w:lvl w:ilvl="8" w:tplc="216C92A6" w:tentative="1">
      <w:start w:val="1"/>
      <w:numFmt w:val="bullet"/>
      <w:lvlText w:val=""/>
      <w:lvlJc w:val="left"/>
      <w:pPr>
        <w:ind w:left="6120" w:hanging="360"/>
      </w:pPr>
      <w:rPr>
        <w:rFonts w:ascii="Wingdings" w:hAnsi="Wingdings" w:hint="default"/>
      </w:r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1C54226"/>
    <w:multiLevelType w:val="hybridMultilevel"/>
    <w:tmpl w:val="CCF2ECB8"/>
    <w:lvl w:ilvl="0" w:tplc="35A6AC62">
      <w:start w:val="1"/>
      <w:numFmt w:val="bullet"/>
      <w:lvlText w:val=""/>
      <w:lvlJc w:val="left"/>
      <w:pPr>
        <w:ind w:left="363" w:hanging="360"/>
      </w:pPr>
      <w:rPr>
        <w:rFonts w:ascii="Symbol" w:hAnsi="Symbol" w:hint="default"/>
      </w:rPr>
    </w:lvl>
    <w:lvl w:ilvl="1" w:tplc="0C090003">
      <w:start w:val="1"/>
      <w:numFmt w:val="bullet"/>
      <w:lvlText w:val="o"/>
      <w:lvlJc w:val="left"/>
      <w:pPr>
        <w:ind w:left="1083" w:hanging="360"/>
      </w:pPr>
      <w:rPr>
        <w:rFonts w:ascii="Courier New" w:hAnsi="Courier New" w:cs="Courier New" w:hint="default"/>
      </w:rPr>
    </w:lvl>
    <w:lvl w:ilvl="2" w:tplc="0C090005">
      <w:start w:val="1"/>
      <w:numFmt w:val="bullet"/>
      <w:lvlText w:val=""/>
      <w:lvlJc w:val="left"/>
      <w:pPr>
        <w:ind w:left="1803" w:hanging="360"/>
      </w:pPr>
      <w:rPr>
        <w:rFonts w:ascii="Wingdings" w:hAnsi="Wingdings" w:hint="default"/>
      </w:rPr>
    </w:lvl>
    <w:lvl w:ilvl="3" w:tplc="0C090001">
      <w:start w:val="1"/>
      <w:numFmt w:val="bullet"/>
      <w:lvlText w:val=""/>
      <w:lvlJc w:val="left"/>
      <w:pPr>
        <w:ind w:left="2523" w:hanging="360"/>
      </w:pPr>
      <w:rPr>
        <w:rFonts w:ascii="Symbol" w:hAnsi="Symbol" w:hint="default"/>
      </w:rPr>
    </w:lvl>
    <w:lvl w:ilvl="4" w:tplc="0C090003">
      <w:start w:val="1"/>
      <w:numFmt w:val="bullet"/>
      <w:lvlText w:val="o"/>
      <w:lvlJc w:val="left"/>
      <w:pPr>
        <w:ind w:left="3243" w:hanging="360"/>
      </w:pPr>
      <w:rPr>
        <w:rFonts w:ascii="Courier New" w:hAnsi="Courier New" w:cs="Courier New" w:hint="default"/>
      </w:rPr>
    </w:lvl>
    <w:lvl w:ilvl="5" w:tplc="0C090005">
      <w:start w:val="1"/>
      <w:numFmt w:val="bullet"/>
      <w:lvlText w:val=""/>
      <w:lvlJc w:val="left"/>
      <w:pPr>
        <w:ind w:left="3963" w:hanging="360"/>
      </w:pPr>
      <w:rPr>
        <w:rFonts w:ascii="Wingdings" w:hAnsi="Wingdings" w:hint="default"/>
      </w:rPr>
    </w:lvl>
    <w:lvl w:ilvl="6" w:tplc="0C090001">
      <w:start w:val="1"/>
      <w:numFmt w:val="bullet"/>
      <w:lvlText w:val=""/>
      <w:lvlJc w:val="left"/>
      <w:pPr>
        <w:ind w:left="4683" w:hanging="360"/>
      </w:pPr>
      <w:rPr>
        <w:rFonts w:ascii="Symbol" w:hAnsi="Symbol" w:hint="default"/>
      </w:rPr>
    </w:lvl>
    <w:lvl w:ilvl="7" w:tplc="0C090003">
      <w:start w:val="1"/>
      <w:numFmt w:val="bullet"/>
      <w:lvlText w:val="o"/>
      <w:lvlJc w:val="left"/>
      <w:pPr>
        <w:ind w:left="5403" w:hanging="360"/>
      </w:pPr>
      <w:rPr>
        <w:rFonts w:ascii="Courier New" w:hAnsi="Courier New" w:cs="Courier New" w:hint="default"/>
      </w:rPr>
    </w:lvl>
    <w:lvl w:ilvl="8" w:tplc="0C090005">
      <w:start w:val="1"/>
      <w:numFmt w:val="bullet"/>
      <w:lvlText w:val=""/>
      <w:lvlJc w:val="left"/>
      <w:pPr>
        <w:ind w:left="6123" w:hanging="360"/>
      </w:pPr>
      <w:rPr>
        <w:rFonts w:ascii="Wingdings" w:hAnsi="Wingdings" w:hint="default"/>
      </w:rPr>
    </w:lvl>
  </w:abstractNum>
  <w:abstractNum w:abstractNumId="15" w15:restartNumberingAfterBreak="0">
    <w:nsid w:val="530A7074"/>
    <w:multiLevelType w:val="hybridMultilevel"/>
    <w:tmpl w:val="B038E28A"/>
    <w:lvl w:ilvl="0" w:tplc="6B7A942C">
      <w:start w:val="1"/>
      <w:numFmt w:val="decimal"/>
      <w:lvlText w:val="%1."/>
      <w:lvlJc w:val="left"/>
      <w:pPr>
        <w:ind w:left="488" w:hanging="361"/>
        <w:jc w:val="right"/>
      </w:pPr>
      <w:rPr>
        <w:rFonts w:hint="default"/>
        <w:w w:val="102"/>
      </w:rPr>
    </w:lvl>
    <w:lvl w:ilvl="1" w:tplc="6C4AEDC6">
      <w:start w:val="1"/>
      <w:numFmt w:val="lowerLetter"/>
      <w:lvlText w:val="%2)"/>
      <w:lvlJc w:val="left"/>
      <w:pPr>
        <w:ind w:left="843" w:hanging="359"/>
      </w:pPr>
      <w:rPr>
        <w:rFonts w:hint="default"/>
        <w:i/>
        <w:iCs/>
        <w:w w:val="102"/>
      </w:rPr>
    </w:lvl>
    <w:lvl w:ilvl="2" w:tplc="F32A2DAA">
      <w:start w:val="1"/>
      <w:numFmt w:val="lowerRoman"/>
      <w:lvlText w:val="%3)"/>
      <w:lvlJc w:val="left"/>
      <w:pPr>
        <w:ind w:left="1188" w:hanging="359"/>
      </w:pPr>
      <w:rPr>
        <w:rFonts w:ascii="Arial" w:eastAsia="Arial" w:hAnsi="Arial" w:cs="Arial" w:hint="default"/>
        <w:color w:val="131313"/>
        <w:w w:val="109"/>
        <w:sz w:val="18"/>
        <w:szCs w:val="18"/>
      </w:rPr>
    </w:lvl>
    <w:lvl w:ilvl="3" w:tplc="45B0EB38">
      <w:numFmt w:val="bullet"/>
      <w:lvlText w:val="•"/>
      <w:lvlJc w:val="left"/>
      <w:pPr>
        <w:ind w:left="880" w:hanging="359"/>
      </w:pPr>
      <w:rPr>
        <w:rFonts w:hint="default"/>
      </w:rPr>
    </w:lvl>
    <w:lvl w:ilvl="4" w:tplc="4498C746">
      <w:numFmt w:val="bullet"/>
      <w:lvlText w:val="•"/>
      <w:lvlJc w:val="left"/>
      <w:pPr>
        <w:ind w:left="1180" w:hanging="359"/>
      </w:pPr>
      <w:rPr>
        <w:rFonts w:hint="default"/>
      </w:rPr>
    </w:lvl>
    <w:lvl w:ilvl="5" w:tplc="4CCEDB86">
      <w:numFmt w:val="bullet"/>
      <w:lvlText w:val="•"/>
      <w:lvlJc w:val="left"/>
      <w:pPr>
        <w:ind w:left="2614" w:hanging="359"/>
      </w:pPr>
      <w:rPr>
        <w:rFonts w:hint="default"/>
      </w:rPr>
    </w:lvl>
    <w:lvl w:ilvl="6" w:tplc="3C3059CA">
      <w:numFmt w:val="bullet"/>
      <w:lvlText w:val="•"/>
      <w:lvlJc w:val="left"/>
      <w:pPr>
        <w:ind w:left="4048" w:hanging="359"/>
      </w:pPr>
      <w:rPr>
        <w:rFonts w:hint="default"/>
      </w:rPr>
    </w:lvl>
    <w:lvl w:ilvl="7" w:tplc="2FAEA8E4">
      <w:numFmt w:val="bullet"/>
      <w:lvlText w:val="•"/>
      <w:lvlJc w:val="left"/>
      <w:pPr>
        <w:ind w:left="5482" w:hanging="359"/>
      </w:pPr>
      <w:rPr>
        <w:rFonts w:hint="default"/>
      </w:rPr>
    </w:lvl>
    <w:lvl w:ilvl="8" w:tplc="C9C298A4">
      <w:numFmt w:val="bullet"/>
      <w:lvlText w:val="•"/>
      <w:lvlJc w:val="left"/>
      <w:pPr>
        <w:ind w:left="6916" w:hanging="359"/>
      </w:pPr>
      <w:rPr>
        <w:rFonts w:hint="default"/>
      </w:rPr>
    </w:lvl>
  </w:abstractNum>
  <w:abstractNum w:abstractNumId="16" w15:restartNumberingAfterBreak="0">
    <w:nsid w:val="543F2D89"/>
    <w:multiLevelType w:val="hybridMultilevel"/>
    <w:tmpl w:val="20EEB5AE"/>
    <w:lvl w:ilvl="0" w:tplc="35A6AC6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5612550"/>
    <w:multiLevelType w:val="hybridMultilevel"/>
    <w:tmpl w:val="3ACE3962"/>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1F126FE"/>
    <w:multiLevelType w:val="hybridMultilevel"/>
    <w:tmpl w:val="977CD84A"/>
    <w:lvl w:ilvl="0" w:tplc="3F680CCC">
      <w:start w:val="4"/>
      <w:numFmt w:val="decimal"/>
      <w:lvlText w:val="%1."/>
      <w:lvlJc w:val="left"/>
      <w:pPr>
        <w:ind w:left="488" w:hanging="488"/>
      </w:pPr>
      <w:rPr>
        <w:rFonts w:hint="default"/>
        <w:w w:val="102"/>
      </w:rPr>
    </w:lvl>
    <w:lvl w:ilvl="1" w:tplc="34FC231A">
      <w:start w:val="1"/>
      <w:numFmt w:val="lowerLetter"/>
      <w:lvlText w:val="%2)"/>
      <w:lvlJc w:val="left"/>
      <w:pPr>
        <w:ind w:left="843" w:hanging="359"/>
      </w:pPr>
      <w:rPr>
        <w:rFonts w:hint="default"/>
        <w:i/>
        <w:iCs/>
        <w:w w:val="102"/>
      </w:rPr>
    </w:lvl>
    <w:lvl w:ilvl="2" w:tplc="F32A2DAA">
      <w:start w:val="1"/>
      <w:numFmt w:val="lowerRoman"/>
      <w:lvlText w:val="%3)"/>
      <w:lvlJc w:val="left"/>
      <w:pPr>
        <w:ind w:left="1188" w:hanging="359"/>
      </w:pPr>
      <w:rPr>
        <w:rFonts w:ascii="Arial" w:eastAsia="Arial" w:hAnsi="Arial" w:cs="Arial" w:hint="default"/>
        <w:color w:val="131313"/>
        <w:w w:val="109"/>
        <w:sz w:val="18"/>
        <w:szCs w:val="18"/>
      </w:rPr>
    </w:lvl>
    <w:lvl w:ilvl="3" w:tplc="45B0EB38">
      <w:numFmt w:val="bullet"/>
      <w:lvlText w:val="•"/>
      <w:lvlJc w:val="left"/>
      <w:pPr>
        <w:ind w:left="880" w:hanging="359"/>
      </w:pPr>
      <w:rPr>
        <w:rFonts w:hint="default"/>
      </w:rPr>
    </w:lvl>
    <w:lvl w:ilvl="4" w:tplc="4498C746">
      <w:numFmt w:val="bullet"/>
      <w:lvlText w:val="•"/>
      <w:lvlJc w:val="left"/>
      <w:pPr>
        <w:ind w:left="1180" w:hanging="359"/>
      </w:pPr>
      <w:rPr>
        <w:rFonts w:hint="default"/>
      </w:rPr>
    </w:lvl>
    <w:lvl w:ilvl="5" w:tplc="4CCEDB86">
      <w:numFmt w:val="bullet"/>
      <w:lvlText w:val="•"/>
      <w:lvlJc w:val="left"/>
      <w:pPr>
        <w:ind w:left="2614" w:hanging="359"/>
      </w:pPr>
      <w:rPr>
        <w:rFonts w:hint="default"/>
      </w:rPr>
    </w:lvl>
    <w:lvl w:ilvl="6" w:tplc="3C3059CA">
      <w:numFmt w:val="bullet"/>
      <w:lvlText w:val="•"/>
      <w:lvlJc w:val="left"/>
      <w:pPr>
        <w:ind w:left="4048" w:hanging="359"/>
      </w:pPr>
      <w:rPr>
        <w:rFonts w:hint="default"/>
      </w:rPr>
    </w:lvl>
    <w:lvl w:ilvl="7" w:tplc="2FAEA8E4">
      <w:numFmt w:val="bullet"/>
      <w:lvlText w:val="•"/>
      <w:lvlJc w:val="left"/>
      <w:pPr>
        <w:ind w:left="5482" w:hanging="359"/>
      </w:pPr>
      <w:rPr>
        <w:rFonts w:hint="default"/>
      </w:rPr>
    </w:lvl>
    <w:lvl w:ilvl="8" w:tplc="C9C298A4">
      <w:numFmt w:val="bullet"/>
      <w:lvlText w:val="•"/>
      <w:lvlJc w:val="left"/>
      <w:pPr>
        <w:ind w:left="6916" w:hanging="359"/>
      </w:pPr>
      <w:rPr>
        <w:rFonts w:hint="default"/>
      </w:rPr>
    </w:lvl>
  </w:abstractNum>
  <w:abstractNum w:abstractNumId="20" w15:restartNumberingAfterBreak="0">
    <w:nsid w:val="623B4D14"/>
    <w:multiLevelType w:val="multilevel"/>
    <w:tmpl w:val="818EA8CE"/>
    <w:lvl w:ilvl="0">
      <w:start w:val="3"/>
      <w:numFmt w:val="decimal"/>
      <w:lvlText w:val="%1"/>
      <w:lvlJc w:val="left"/>
      <w:pPr>
        <w:ind w:left="1553" w:hanging="720"/>
      </w:pPr>
      <w:rPr>
        <w:rFonts w:hint="default"/>
      </w:rPr>
    </w:lvl>
    <w:lvl w:ilvl="1">
      <w:start w:val="2"/>
      <w:numFmt w:val="decimal"/>
      <w:lvlText w:val="%1.%2"/>
      <w:lvlJc w:val="left"/>
      <w:pPr>
        <w:ind w:left="1553" w:hanging="720"/>
      </w:pPr>
      <w:rPr>
        <w:rFonts w:hint="default"/>
      </w:rPr>
    </w:lvl>
    <w:lvl w:ilvl="2">
      <w:start w:val="1"/>
      <w:numFmt w:val="decimal"/>
      <w:lvlText w:val="%1.%2.%3"/>
      <w:lvlJc w:val="left"/>
      <w:pPr>
        <w:ind w:left="1553" w:hanging="720"/>
      </w:pPr>
      <w:rPr>
        <w:rFonts w:ascii="Arial" w:eastAsia="Arial" w:hAnsi="Arial" w:cs="Arial" w:hint="default"/>
        <w:i/>
        <w:spacing w:val="-1"/>
        <w:w w:val="99"/>
        <w:sz w:val="20"/>
        <w:szCs w:val="20"/>
      </w:rPr>
    </w:lvl>
    <w:lvl w:ilvl="3">
      <w:start w:val="1"/>
      <w:numFmt w:val="lowerLetter"/>
      <w:lvlText w:val="%4)"/>
      <w:lvlJc w:val="left"/>
      <w:pPr>
        <w:ind w:left="2665" w:hanging="1112"/>
      </w:pPr>
      <w:rPr>
        <w:rFonts w:ascii="Arial" w:eastAsia="Arial" w:hAnsi="Arial" w:cs="Arial" w:hint="default"/>
        <w:i/>
        <w:w w:val="99"/>
        <w:sz w:val="20"/>
        <w:szCs w:val="20"/>
      </w:rPr>
    </w:lvl>
    <w:lvl w:ilvl="4">
      <w:numFmt w:val="bullet"/>
      <w:lvlText w:val="•"/>
      <w:lvlJc w:val="left"/>
      <w:pPr>
        <w:ind w:left="5059" w:hanging="1112"/>
      </w:pPr>
      <w:rPr>
        <w:rFonts w:hint="default"/>
      </w:rPr>
    </w:lvl>
    <w:lvl w:ilvl="5">
      <w:numFmt w:val="bullet"/>
      <w:lvlText w:val="•"/>
      <w:lvlJc w:val="left"/>
      <w:pPr>
        <w:ind w:left="5859" w:hanging="1112"/>
      </w:pPr>
      <w:rPr>
        <w:rFonts w:hint="default"/>
      </w:rPr>
    </w:lvl>
    <w:lvl w:ilvl="6">
      <w:numFmt w:val="bullet"/>
      <w:lvlText w:val="•"/>
      <w:lvlJc w:val="left"/>
      <w:pPr>
        <w:ind w:left="6659" w:hanging="1112"/>
      </w:pPr>
      <w:rPr>
        <w:rFonts w:hint="default"/>
      </w:rPr>
    </w:lvl>
    <w:lvl w:ilvl="7">
      <w:numFmt w:val="bullet"/>
      <w:lvlText w:val="•"/>
      <w:lvlJc w:val="left"/>
      <w:pPr>
        <w:ind w:left="7459" w:hanging="1112"/>
      </w:pPr>
      <w:rPr>
        <w:rFonts w:hint="default"/>
      </w:rPr>
    </w:lvl>
    <w:lvl w:ilvl="8">
      <w:numFmt w:val="bullet"/>
      <w:lvlText w:val="•"/>
      <w:lvlJc w:val="left"/>
      <w:pPr>
        <w:ind w:left="8259" w:hanging="1112"/>
      </w:pPr>
      <w:rPr>
        <w:rFonts w:hint="default"/>
      </w:rPr>
    </w:lvl>
  </w:abstractNum>
  <w:abstractNum w:abstractNumId="2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F81672C"/>
    <w:multiLevelType w:val="multilevel"/>
    <w:tmpl w:val="B8DEABBA"/>
    <w:lvl w:ilvl="0">
      <w:start w:val="2"/>
      <w:numFmt w:val="decimal"/>
      <w:lvlText w:val="%1"/>
      <w:lvlJc w:val="left"/>
      <w:pPr>
        <w:ind w:left="1624" w:hanging="1055"/>
      </w:pPr>
      <w:rPr>
        <w:rFonts w:hint="default"/>
      </w:rPr>
    </w:lvl>
    <w:lvl w:ilvl="1">
      <w:start w:val="3"/>
      <w:numFmt w:val="decimal"/>
      <w:lvlText w:val="%1.%2"/>
      <w:lvlJc w:val="left"/>
      <w:pPr>
        <w:ind w:left="1624" w:hanging="1055"/>
      </w:pPr>
      <w:rPr>
        <w:rFonts w:hint="default"/>
      </w:rPr>
    </w:lvl>
    <w:lvl w:ilvl="2">
      <w:start w:val="3"/>
      <w:numFmt w:val="decimal"/>
      <w:lvlText w:val="%1.%2.%3"/>
      <w:lvlJc w:val="left"/>
      <w:pPr>
        <w:ind w:left="1624" w:hanging="1055"/>
      </w:pPr>
      <w:rPr>
        <w:rFonts w:ascii="Arial" w:eastAsia="Arial" w:hAnsi="Arial" w:cs="Arial" w:hint="default"/>
        <w:i/>
        <w:color w:val="131313"/>
        <w:w w:val="102"/>
        <w:sz w:val="19"/>
        <w:szCs w:val="19"/>
      </w:rPr>
    </w:lvl>
    <w:lvl w:ilvl="3">
      <w:start w:val="1"/>
      <w:numFmt w:val="lowerLetter"/>
      <w:lvlText w:val="%4)"/>
      <w:lvlJc w:val="left"/>
      <w:pPr>
        <w:ind w:left="2049" w:hanging="364"/>
      </w:pPr>
      <w:rPr>
        <w:rFonts w:ascii="Arial" w:eastAsia="Arial" w:hAnsi="Arial" w:cs="Arial" w:hint="default"/>
        <w:i/>
        <w:color w:val="131313"/>
        <w:w w:val="106"/>
        <w:sz w:val="19"/>
        <w:szCs w:val="19"/>
      </w:rPr>
    </w:lvl>
    <w:lvl w:ilvl="4">
      <w:numFmt w:val="bullet"/>
      <w:lvlText w:val="•"/>
      <w:lvlJc w:val="left"/>
      <w:pPr>
        <w:ind w:left="4661" w:hanging="364"/>
      </w:pPr>
      <w:rPr>
        <w:rFonts w:hint="default"/>
      </w:rPr>
    </w:lvl>
    <w:lvl w:ilvl="5">
      <w:numFmt w:val="bullet"/>
      <w:lvlText w:val="•"/>
      <w:lvlJc w:val="left"/>
      <w:pPr>
        <w:ind w:left="5535" w:hanging="364"/>
      </w:pPr>
      <w:rPr>
        <w:rFonts w:hint="default"/>
      </w:rPr>
    </w:lvl>
    <w:lvl w:ilvl="6">
      <w:numFmt w:val="bullet"/>
      <w:lvlText w:val="•"/>
      <w:lvlJc w:val="left"/>
      <w:pPr>
        <w:ind w:left="6408" w:hanging="364"/>
      </w:pPr>
      <w:rPr>
        <w:rFonts w:hint="default"/>
      </w:rPr>
    </w:lvl>
    <w:lvl w:ilvl="7">
      <w:numFmt w:val="bullet"/>
      <w:lvlText w:val="•"/>
      <w:lvlJc w:val="left"/>
      <w:pPr>
        <w:ind w:left="7282" w:hanging="364"/>
      </w:pPr>
      <w:rPr>
        <w:rFonts w:hint="default"/>
      </w:rPr>
    </w:lvl>
    <w:lvl w:ilvl="8">
      <w:numFmt w:val="bullet"/>
      <w:lvlText w:val="•"/>
      <w:lvlJc w:val="left"/>
      <w:pPr>
        <w:ind w:left="8156" w:hanging="364"/>
      </w:pPr>
      <w:rPr>
        <w:rFonts w:hint="default"/>
      </w:rPr>
    </w:lvl>
  </w:abstractNum>
  <w:abstractNum w:abstractNumId="26" w15:restartNumberingAfterBreak="0">
    <w:nsid w:val="7373602A"/>
    <w:multiLevelType w:val="hybridMultilevel"/>
    <w:tmpl w:val="473C4020"/>
    <w:lvl w:ilvl="0" w:tplc="6B7A942C">
      <w:start w:val="1"/>
      <w:numFmt w:val="decimal"/>
      <w:lvlText w:val="%1."/>
      <w:lvlJc w:val="left"/>
      <w:pPr>
        <w:ind w:left="488" w:hanging="361"/>
        <w:jc w:val="right"/>
      </w:pPr>
      <w:rPr>
        <w:rFonts w:hint="default"/>
        <w:w w:val="102"/>
      </w:rPr>
    </w:lvl>
    <w:lvl w:ilvl="1" w:tplc="EB3E290A">
      <w:start w:val="1"/>
      <w:numFmt w:val="lowerLetter"/>
      <w:lvlText w:val="%2)"/>
      <w:lvlJc w:val="left"/>
      <w:pPr>
        <w:ind w:left="843" w:hanging="359"/>
      </w:pPr>
      <w:rPr>
        <w:rFonts w:hint="default"/>
        <w:w w:val="102"/>
      </w:rPr>
    </w:lvl>
    <w:lvl w:ilvl="2" w:tplc="F32A2DAA">
      <w:start w:val="1"/>
      <w:numFmt w:val="lowerRoman"/>
      <w:lvlText w:val="%3)"/>
      <w:lvlJc w:val="left"/>
      <w:pPr>
        <w:ind w:left="1188" w:hanging="359"/>
      </w:pPr>
      <w:rPr>
        <w:rFonts w:ascii="Arial" w:eastAsia="Arial" w:hAnsi="Arial" w:cs="Arial" w:hint="default"/>
        <w:color w:val="131313"/>
        <w:w w:val="109"/>
        <w:sz w:val="18"/>
        <w:szCs w:val="18"/>
      </w:rPr>
    </w:lvl>
    <w:lvl w:ilvl="3" w:tplc="45B0EB38">
      <w:numFmt w:val="bullet"/>
      <w:lvlText w:val="•"/>
      <w:lvlJc w:val="left"/>
      <w:pPr>
        <w:ind w:left="880" w:hanging="359"/>
      </w:pPr>
      <w:rPr>
        <w:rFonts w:hint="default"/>
      </w:rPr>
    </w:lvl>
    <w:lvl w:ilvl="4" w:tplc="4498C746">
      <w:numFmt w:val="bullet"/>
      <w:lvlText w:val="•"/>
      <w:lvlJc w:val="left"/>
      <w:pPr>
        <w:ind w:left="1180" w:hanging="359"/>
      </w:pPr>
      <w:rPr>
        <w:rFonts w:hint="default"/>
      </w:rPr>
    </w:lvl>
    <w:lvl w:ilvl="5" w:tplc="4CCEDB86">
      <w:numFmt w:val="bullet"/>
      <w:lvlText w:val="•"/>
      <w:lvlJc w:val="left"/>
      <w:pPr>
        <w:ind w:left="2614" w:hanging="359"/>
      </w:pPr>
      <w:rPr>
        <w:rFonts w:hint="default"/>
      </w:rPr>
    </w:lvl>
    <w:lvl w:ilvl="6" w:tplc="3C3059CA">
      <w:numFmt w:val="bullet"/>
      <w:lvlText w:val="•"/>
      <w:lvlJc w:val="left"/>
      <w:pPr>
        <w:ind w:left="4048" w:hanging="359"/>
      </w:pPr>
      <w:rPr>
        <w:rFonts w:hint="default"/>
      </w:rPr>
    </w:lvl>
    <w:lvl w:ilvl="7" w:tplc="2FAEA8E4">
      <w:numFmt w:val="bullet"/>
      <w:lvlText w:val="•"/>
      <w:lvlJc w:val="left"/>
      <w:pPr>
        <w:ind w:left="5482" w:hanging="359"/>
      </w:pPr>
      <w:rPr>
        <w:rFonts w:hint="default"/>
      </w:rPr>
    </w:lvl>
    <w:lvl w:ilvl="8" w:tplc="C9C298A4">
      <w:numFmt w:val="bullet"/>
      <w:lvlText w:val="•"/>
      <w:lvlJc w:val="left"/>
      <w:pPr>
        <w:ind w:left="6916" w:hanging="359"/>
      </w:pPr>
      <w:rPr>
        <w:rFonts w:hint="default"/>
      </w:rPr>
    </w:lvl>
  </w:abstractNum>
  <w:abstractNum w:abstractNumId="2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0"/>
  </w:num>
  <w:num w:numId="4">
    <w:abstractNumId w:val="23"/>
  </w:num>
  <w:num w:numId="5">
    <w:abstractNumId w:val="18"/>
  </w:num>
  <w:num w:numId="6">
    <w:abstractNumId w:val="12"/>
  </w:num>
  <w:num w:numId="7">
    <w:abstractNumId w:val="7"/>
  </w:num>
  <w:num w:numId="8">
    <w:abstractNumId w:val="2"/>
  </w:num>
  <w:num w:numId="9">
    <w:abstractNumId w:val="0"/>
  </w:num>
  <w:num w:numId="10">
    <w:abstractNumId w:val="21"/>
  </w:num>
  <w:num w:numId="11">
    <w:abstractNumId w:val="24"/>
  </w:num>
  <w:num w:numId="12">
    <w:abstractNumId w:val="13"/>
  </w:num>
  <w:num w:numId="13">
    <w:abstractNumId w:val="6"/>
  </w:num>
  <w:num w:numId="14">
    <w:abstractNumId w:val="27"/>
  </w:num>
  <w:num w:numId="15">
    <w:abstractNumId w:val="22"/>
  </w:num>
  <w:num w:numId="16">
    <w:abstractNumId w:val="28"/>
  </w:num>
  <w:num w:numId="17">
    <w:abstractNumId w:val="11"/>
  </w:num>
  <w:num w:numId="18">
    <w:abstractNumId w:val="19"/>
  </w:num>
  <w:num w:numId="19">
    <w:abstractNumId w:val="4"/>
  </w:num>
  <w:num w:numId="20">
    <w:abstractNumId w:val="25"/>
  </w:num>
  <w:num w:numId="21">
    <w:abstractNumId w:val="15"/>
  </w:num>
  <w:num w:numId="22">
    <w:abstractNumId w:val="26"/>
  </w:num>
  <w:num w:numId="23">
    <w:abstractNumId w:val="14"/>
  </w:num>
  <w:num w:numId="24">
    <w:abstractNumId w:val="20"/>
  </w:num>
  <w:num w:numId="25">
    <w:abstractNumId w:val="9"/>
  </w:num>
  <w:num w:numId="26">
    <w:abstractNumId w:val="17"/>
  </w:num>
  <w:num w:numId="27">
    <w:abstractNumId w:val="5"/>
  </w:num>
  <w:num w:numId="28">
    <w:abstractNumId w:val="3"/>
  </w:num>
  <w:num w:numId="2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IGLAF75juOIHhDO/p/4aGwPKklJBLwePNU8oxz8D5eU=" w:saltValue="X4tLqV9fdk6PZtJL/8Vw3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3EAC"/>
    <w:rsid w:val="000206F5"/>
    <w:rsid w:val="000239BB"/>
    <w:rsid w:val="000307EE"/>
    <w:rsid w:val="00032ACF"/>
    <w:rsid w:val="000332CF"/>
    <w:rsid w:val="00036DF7"/>
    <w:rsid w:val="000370C8"/>
    <w:rsid w:val="00037B9A"/>
    <w:rsid w:val="00043DE2"/>
    <w:rsid w:val="0005002A"/>
    <w:rsid w:val="00053457"/>
    <w:rsid w:val="000555E2"/>
    <w:rsid w:val="0005711B"/>
    <w:rsid w:val="00057B8A"/>
    <w:rsid w:val="00075F5D"/>
    <w:rsid w:val="00076CB6"/>
    <w:rsid w:val="000845A8"/>
    <w:rsid w:val="00084627"/>
    <w:rsid w:val="00085F44"/>
    <w:rsid w:val="00094589"/>
    <w:rsid w:val="000A0747"/>
    <w:rsid w:val="000A64BD"/>
    <w:rsid w:val="000C4D29"/>
    <w:rsid w:val="000D01B4"/>
    <w:rsid w:val="000D0502"/>
    <w:rsid w:val="000D4908"/>
    <w:rsid w:val="000E0C29"/>
    <w:rsid w:val="000E103F"/>
    <w:rsid w:val="000E3ACD"/>
    <w:rsid w:val="000E46F9"/>
    <w:rsid w:val="000E4F0D"/>
    <w:rsid w:val="000F12E8"/>
    <w:rsid w:val="000F2407"/>
    <w:rsid w:val="000F3189"/>
    <w:rsid w:val="00102AB2"/>
    <w:rsid w:val="00105C54"/>
    <w:rsid w:val="001072EE"/>
    <w:rsid w:val="00113573"/>
    <w:rsid w:val="00115720"/>
    <w:rsid w:val="001164DF"/>
    <w:rsid w:val="0011733F"/>
    <w:rsid w:val="001262BD"/>
    <w:rsid w:val="00131277"/>
    <w:rsid w:val="0013198F"/>
    <w:rsid w:val="0013275A"/>
    <w:rsid w:val="00135480"/>
    <w:rsid w:val="00141A2E"/>
    <w:rsid w:val="001443DF"/>
    <w:rsid w:val="00145673"/>
    <w:rsid w:val="00146895"/>
    <w:rsid w:val="00146E30"/>
    <w:rsid w:val="001528B2"/>
    <w:rsid w:val="001571E8"/>
    <w:rsid w:val="001573E1"/>
    <w:rsid w:val="00160831"/>
    <w:rsid w:val="00161F35"/>
    <w:rsid w:val="00174162"/>
    <w:rsid w:val="00180CBF"/>
    <w:rsid w:val="00187224"/>
    <w:rsid w:val="00187E47"/>
    <w:rsid w:val="00191BDE"/>
    <w:rsid w:val="00191E26"/>
    <w:rsid w:val="00192B38"/>
    <w:rsid w:val="00193093"/>
    <w:rsid w:val="00197E2F"/>
    <w:rsid w:val="001A375C"/>
    <w:rsid w:val="001B2524"/>
    <w:rsid w:val="001B2EA7"/>
    <w:rsid w:val="001B7B29"/>
    <w:rsid w:val="001B7E7F"/>
    <w:rsid w:val="001C285C"/>
    <w:rsid w:val="001C6546"/>
    <w:rsid w:val="001C67D4"/>
    <w:rsid w:val="001D430E"/>
    <w:rsid w:val="001D5D4A"/>
    <w:rsid w:val="001E2D6A"/>
    <w:rsid w:val="001E3098"/>
    <w:rsid w:val="001E63DF"/>
    <w:rsid w:val="001E79D6"/>
    <w:rsid w:val="001F2D5B"/>
    <w:rsid w:val="001F423C"/>
    <w:rsid w:val="001F46CB"/>
    <w:rsid w:val="00205A04"/>
    <w:rsid w:val="00205CDE"/>
    <w:rsid w:val="00210199"/>
    <w:rsid w:val="00211185"/>
    <w:rsid w:val="002114D9"/>
    <w:rsid w:val="0021377B"/>
    <w:rsid w:val="00213AFF"/>
    <w:rsid w:val="00214950"/>
    <w:rsid w:val="002243C5"/>
    <w:rsid w:val="00224A5E"/>
    <w:rsid w:val="00227744"/>
    <w:rsid w:val="00230D12"/>
    <w:rsid w:val="002325DB"/>
    <w:rsid w:val="002330E7"/>
    <w:rsid w:val="00235626"/>
    <w:rsid w:val="0024000F"/>
    <w:rsid w:val="0024060D"/>
    <w:rsid w:val="00245C5E"/>
    <w:rsid w:val="00245CE7"/>
    <w:rsid w:val="00253814"/>
    <w:rsid w:val="002565E1"/>
    <w:rsid w:val="0026396C"/>
    <w:rsid w:val="00265855"/>
    <w:rsid w:val="00267125"/>
    <w:rsid w:val="00270105"/>
    <w:rsid w:val="00270182"/>
    <w:rsid w:val="0027366A"/>
    <w:rsid w:val="00281F78"/>
    <w:rsid w:val="00286AFC"/>
    <w:rsid w:val="00286E89"/>
    <w:rsid w:val="0028781C"/>
    <w:rsid w:val="00294AFD"/>
    <w:rsid w:val="002B0831"/>
    <w:rsid w:val="002B1843"/>
    <w:rsid w:val="002C2630"/>
    <w:rsid w:val="002C3721"/>
    <w:rsid w:val="002C3B2E"/>
    <w:rsid w:val="002C6235"/>
    <w:rsid w:val="002D1F99"/>
    <w:rsid w:val="002D3179"/>
    <w:rsid w:val="002D66FF"/>
    <w:rsid w:val="002D7E3D"/>
    <w:rsid w:val="002E1A33"/>
    <w:rsid w:val="002E215C"/>
    <w:rsid w:val="002E3B6C"/>
    <w:rsid w:val="002E3B76"/>
    <w:rsid w:val="002E64F5"/>
    <w:rsid w:val="002E7286"/>
    <w:rsid w:val="002F1908"/>
    <w:rsid w:val="002F1FF5"/>
    <w:rsid w:val="002F3B30"/>
    <w:rsid w:val="00306D7A"/>
    <w:rsid w:val="003163A9"/>
    <w:rsid w:val="003169B0"/>
    <w:rsid w:val="003171B9"/>
    <w:rsid w:val="00320122"/>
    <w:rsid w:val="00321A85"/>
    <w:rsid w:val="00322C79"/>
    <w:rsid w:val="00322DAC"/>
    <w:rsid w:val="0033104B"/>
    <w:rsid w:val="003329A6"/>
    <w:rsid w:val="00332AA4"/>
    <w:rsid w:val="003364DB"/>
    <w:rsid w:val="0034218C"/>
    <w:rsid w:val="00345A32"/>
    <w:rsid w:val="00346A8C"/>
    <w:rsid w:val="003470D1"/>
    <w:rsid w:val="003505C0"/>
    <w:rsid w:val="00357507"/>
    <w:rsid w:val="00360CF8"/>
    <w:rsid w:val="003615D1"/>
    <w:rsid w:val="003634AA"/>
    <w:rsid w:val="00364E40"/>
    <w:rsid w:val="00370FC9"/>
    <w:rsid w:val="00371957"/>
    <w:rsid w:val="003742CA"/>
    <w:rsid w:val="003821FD"/>
    <w:rsid w:val="00382846"/>
    <w:rsid w:val="003832F2"/>
    <w:rsid w:val="0039406A"/>
    <w:rsid w:val="00395815"/>
    <w:rsid w:val="00397995"/>
    <w:rsid w:val="003979C7"/>
    <w:rsid w:val="003A1FF5"/>
    <w:rsid w:val="003A22C0"/>
    <w:rsid w:val="003A24A6"/>
    <w:rsid w:val="003A4C94"/>
    <w:rsid w:val="003B1977"/>
    <w:rsid w:val="003B6843"/>
    <w:rsid w:val="003C0345"/>
    <w:rsid w:val="003C1096"/>
    <w:rsid w:val="003C42DB"/>
    <w:rsid w:val="003D4C87"/>
    <w:rsid w:val="003D7A22"/>
    <w:rsid w:val="003E08A5"/>
    <w:rsid w:val="003E6F5A"/>
    <w:rsid w:val="003E7C8C"/>
    <w:rsid w:val="003F1222"/>
    <w:rsid w:val="003F3152"/>
    <w:rsid w:val="0040529A"/>
    <w:rsid w:val="004054CE"/>
    <w:rsid w:val="004108E5"/>
    <w:rsid w:val="004132DE"/>
    <w:rsid w:val="00414045"/>
    <w:rsid w:val="00420BA9"/>
    <w:rsid w:val="00420F9B"/>
    <w:rsid w:val="00421558"/>
    <w:rsid w:val="004266E1"/>
    <w:rsid w:val="00426A3E"/>
    <w:rsid w:val="004309E6"/>
    <w:rsid w:val="00431E14"/>
    <w:rsid w:val="00435A14"/>
    <w:rsid w:val="004413F1"/>
    <w:rsid w:val="00441634"/>
    <w:rsid w:val="00441B06"/>
    <w:rsid w:val="00441E78"/>
    <w:rsid w:val="00444C27"/>
    <w:rsid w:val="00444E8A"/>
    <w:rsid w:val="00447AEF"/>
    <w:rsid w:val="00460EE8"/>
    <w:rsid w:val="004928FF"/>
    <w:rsid w:val="004957AC"/>
    <w:rsid w:val="0049754C"/>
    <w:rsid w:val="004A3792"/>
    <w:rsid w:val="004B2D1C"/>
    <w:rsid w:val="004C08C8"/>
    <w:rsid w:val="004C0AFA"/>
    <w:rsid w:val="004C3A71"/>
    <w:rsid w:val="004D1505"/>
    <w:rsid w:val="004D6C6A"/>
    <w:rsid w:val="004D72B0"/>
    <w:rsid w:val="004E08CB"/>
    <w:rsid w:val="004E0CC0"/>
    <w:rsid w:val="004E1601"/>
    <w:rsid w:val="004E2A31"/>
    <w:rsid w:val="004E4ACC"/>
    <w:rsid w:val="004E518D"/>
    <w:rsid w:val="004E7647"/>
    <w:rsid w:val="004F330E"/>
    <w:rsid w:val="004F7A2B"/>
    <w:rsid w:val="0050049F"/>
    <w:rsid w:val="0050382D"/>
    <w:rsid w:val="00507982"/>
    <w:rsid w:val="005122AF"/>
    <w:rsid w:val="005158CB"/>
    <w:rsid w:val="00521BCF"/>
    <w:rsid w:val="00522026"/>
    <w:rsid w:val="00535423"/>
    <w:rsid w:val="00535EE2"/>
    <w:rsid w:val="00550001"/>
    <w:rsid w:val="00554755"/>
    <w:rsid w:val="00554E5F"/>
    <w:rsid w:val="005566FE"/>
    <w:rsid w:val="005610A6"/>
    <w:rsid w:val="005631CB"/>
    <w:rsid w:val="00565785"/>
    <w:rsid w:val="005703E5"/>
    <w:rsid w:val="00574D78"/>
    <w:rsid w:val="0057530A"/>
    <w:rsid w:val="00586E25"/>
    <w:rsid w:val="005A227A"/>
    <w:rsid w:val="005A2628"/>
    <w:rsid w:val="005A30D7"/>
    <w:rsid w:val="005A58D4"/>
    <w:rsid w:val="005A5AE5"/>
    <w:rsid w:val="005A613B"/>
    <w:rsid w:val="005A677A"/>
    <w:rsid w:val="005B619D"/>
    <w:rsid w:val="005C3922"/>
    <w:rsid w:val="005C5EB3"/>
    <w:rsid w:val="005D0A26"/>
    <w:rsid w:val="005D267B"/>
    <w:rsid w:val="005E47E5"/>
    <w:rsid w:val="005F22AA"/>
    <w:rsid w:val="005F4F02"/>
    <w:rsid w:val="005F5221"/>
    <w:rsid w:val="00605E62"/>
    <w:rsid w:val="006072B4"/>
    <w:rsid w:val="00614008"/>
    <w:rsid w:val="0061569D"/>
    <w:rsid w:val="006162E4"/>
    <w:rsid w:val="00622D38"/>
    <w:rsid w:val="00625E1E"/>
    <w:rsid w:val="006308A9"/>
    <w:rsid w:val="00637492"/>
    <w:rsid w:val="00643DF0"/>
    <w:rsid w:val="00645B00"/>
    <w:rsid w:val="00645F94"/>
    <w:rsid w:val="00647DD3"/>
    <w:rsid w:val="006526F9"/>
    <w:rsid w:val="0065633C"/>
    <w:rsid w:val="006601D3"/>
    <w:rsid w:val="006708CE"/>
    <w:rsid w:val="00673AEA"/>
    <w:rsid w:val="00684B32"/>
    <w:rsid w:val="006877FC"/>
    <w:rsid w:val="00687AC7"/>
    <w:rsid w:val="006958B4"/>
    <w:rsid w:val="0069604A"/>
    <w:rsid w:val="00696071"/>
    <w:rsid w:val="006A02B1"/>
    <w:rsid w:val="006A3F37"/>
    <w:rsid w:val="006A40B9"/>
    <w:rsid w:val="006B7982"/>
    <w:rsid w:val="006C235D"/>
    <w:rsid w:val="006C78D0"/>
    <w:rsid w:val="006C7F84"/>
    <w:rsid w:val="006D7DB1"/>
    <w:rsid w:val="006E1969"/>
    <w:rsid w:val="006E1C68"/>
    <w:rsid w:val="006E2405"/>
    <w:rsid w:val="006E2D96"/>
    <w:rsid w:val="006E340C"/>
    <w:rsid w:val="006F24EE"/>
    <w:rsid w:val="006F3066"/>
    <w:rsid w:val="006F6CA7"/>
    <w:rsid w:val="00701E0D"/>
    <w:rsid w:val="00706D8C"/>
    <w:rsid w:val="00713916"/>
    <w:rsid w:val="00714AD5"/>
    <w:rsid w:val="00715297"/>
    <w:rsid w:val="00715C35"/>
    <w:rsid w:val="0071763A"/>
    <w:rsid w:val="00720CC7"/>
    <w:rsid w:val="0072120E"/>
    <w:rsid w:val="007232C6"/>
    <w:rsid w:val="00725D8A"/>
    <w:rsid w:val="00730672"/>
    <w:rsid w:val="007335E8"/>
    <w:rsid w:val="00733663"/>
    <w:rsid w:val="00733F89"/>
    <w:rsid w:val="00734881"/>
    <w:rsid w:val="007354ED"/>
    <w:rsid w:val="007379F4"/>
    <w:rsid w:val="007411F1"/>
    <w:rsid w:val="00741721"/>
    <w:rsid w:val="007451C5"/>
    <w:rsid w:val="00747CC0"/>
    <w:rsid w:val="00750D40"/>
    <w:rsid w:val="00751159"/>
    <w:rsid w:val="00754C70"/>
    <w:rsid w:val="00755B0C"/>
    <w:rsid w:val="007566CE"/>
    <w:rsid w:val="007579B1"/>
    <w:rsid w:val="00766D75"/>
    <w:rsid w:val="00772E29"/>
    <w:rsid w:val="00775052"/>
    <w:rsid w:val="00783189"/>
    <w:rsid w:val="00785DDD"/>
    <w:rsid w:val="00787089"/>
    <w:rsid w:val="007873B8"/>
    <w:rsid w:val="0079221C"/>
    <w:rsid w:val="0079419E"/>
    <w:rsid w:val="00795C6B"/>
    <w:rsid w:val="007977E0"/>
    <w:rsid w:val="007A0950"/>
    <w:rsid w:val="007A3FE6"/>
    <w:rsid w:val="007A4A1A"/>
    <w:rsid w:val="007A56F7"/>
    <w:rsid w:val="007A6DD2"/>
    <w:rsid w:val="007B047A"/>
    <w:rsid w:val="007B368E"/>
    <w:rsid w:val="007B4828"/>
    <w:rsid w:val="007B4BF8"/>
    <w:rsid w:val="007C3D2A"/>
    <w:rsid w:val="007C50C6"/>
    <w:rsid w:val="007D1E0F"/>
    <w:rsid w:val="007D6B6D"/>
    <w:rsid w:val="007E1EAA"/>
    <w:rsid w:val="007E6A8A"/>
    <w:rsid w:val="007F617B"/>
    <w:rsid w:val="007F66DE"/>
    <w:rsid w:val="00804D47"/>
    <w:rsid w:val="00805F13"/>
    <w:rsid w:val="0081181E"/>
    <w:rsid w:val="0081646E"/>
    <w:rsid w:val="00816ADF"/>
    <w:rsid w:val="00817D58"/>
    <w:rsid w:val="008238FE"/>
    <w:rsid w:val="008278C9"/>
    <w:rsid w:val="00840A11"/>
    <w:rsid w:val="00840D94"/>
    <w:rsid w:val="00841927"/>
    <w:rsid w:val="00844F3E"/>
    <w:rsid w:val="00845F36"/>
    <w:rsid w:val="008505DE"/>
    <w:rsid w:val="0085074F"/>
    <w:rsid w:val="00850CE2"/>
    <w:rsid w:val="00851F1C"/>
    <w:rsid w:val="00852C62"/>
    <w:rsid w:val="008531F9"/>
    <w:rsid w:val="0085498B"/>
    <w:rsid w:val="00865B0B"/>
    <w:rsid w:val="00873533"/>
    <w:rsid w:val="0087360D"/>
    <w:rsid w:val="0087392B"/>
    <w:rsid w:val="00874227"/>
    <w:rsid w:val="008746E9"/>
    <w:rsid w:val="008764C7"/>
    <w:rsid w:val="00880246"/>
    <w:rsid w:val="00883556"/>
    <w:rsid w:val="008837B5"/>
    <w:rsid w:val="00884067"/>
    <w:rsid w:val="0088427E"/>
    <w:rsid w:val="00885DA1"/>
    <w:rsid w:val="008946C0"/>
    <w:rsid w:val="008A7415"/>
    <w:rsid w:val="008B0505"/>
    <w:rsid w:val="008B0BB2"/>
    <w:rsid w:val="008B42DA"/>
    <w:rsid w:val="008B4571"/>
    <w:rsid w:val="008B68FC"/>
    <w:rsid w:val="008C1455"/>
    <w:rsid w:val="008D1173"/>
    <w:rsid w:val="008D241A"/>
    <w:rsid w:val="008D7F7A"/>
    <w:rsid w:val="008E4AEE"/>
    <w:rsid w:val="008F0E8E"/>
    <w:rsid w:val="008F2BA5"/>
    <w:rsid w:val="008F2CB6"/>
    <w:rsid w:val="008F2EEF"/>
    <w:rsid w:val="008F4B7B"/>
    <w:rsid w:val="00903100"/>
    <w:rsid w:val="00906284"/>
    <w:rsid w:val="0091127E"/>
    <w:rsid w:val="0091302B"/>
    <w:rsid w:val="00913557"/>
    <w:rsid w:val="00913D30"/>
    <w:rsid w:val="00920322"/>
    <w:rsid w:val="009221C2"/>
    <w:rsid w:val="00925186"/>
    <w:rsid w:val="00925EB7"/>
    <w:rsid w:val="0092705E"/>
    <w:rsid w:val="0093042F"/>
    <w:rsid w:val="009336E1"/>
    <w:rsid w:val="00934D96"/>
    <w:rsid w:val="00934ECC"/>
    <w:rsid w:val="009359FA"/>
    <w:rsid w:val="00937C1F"/>
    <w:rsid w:val="00947985"/>
    <w:rsid w:val="00951990"/>
    <w:rsid w:val="009538A5"/>
    <w:rsid w:val="0095427A"/>
    <w:rsid w:val="00956774"/>
    <w:rsid w:val="00956AE4"/>
    <w:rsid w:val="00960B0D"/>
    <w:rsid w:val="00962A0A"/>
    <w:rsid w:val="00963260"/>
    <w:rsid w:val="00965933"/>
    <w:rsid w:val="00972DB3"/>
    <w:rsid w:val="0097643E"/>
    <w:rsid w:val="009822A1"/>
    <w:rsid w:val="0098725A"/>
    <w:rsid w:val="00987D46"/>
    <w:rsid w:val="00997E79"/>
    <w:rsid w:val="009A1C2B"/>
    <w:rsid w:val="009A35E5"/>
    <w:rsid w:val="009A5AC7"/>
    <w:rsid w:val="009A7B23"/>
    <w:rsid w:val="009B2B79"/>
    <w:rsid w:val="009B3072"/>
    <w:rsid w:val="009B461B"/>
    <w:rsid w:val="009D0EFF"/>
    <w:rsid w:val="009D309A"/>
    <w:rsid w:val="009D342F"/>
    <w:rsid w:val="009D3591"/>
    <w:rsid w:val="009D4132"/>
    <w:rsid w:val="009E14B9"/>
    <w:rsid w:val="009E1F57"/>
    <w:rsid w:val="009E38EC"/>
    <w:rsid w:val="009E6A9F"/>
    <w:rsid w:val="009E7E53"/>
    <w:rsid w:val="009F2F08"/>
    <w:rsid w:val="009F5D03"/>
    <w:rsid w:val="00A04A54"/>
    <w:rsid w:val="00A05AF4"/>
    <w:rsid w:val="00A07A89"/>
    <w:rsid w:val="00A15205"/>
    <w:rsid w:val="00A16BA4"/>
    <w:rsid w:val="00A2236D"/>
    <w:rsid w:val="00A2443C"/>
    <w:rsid w:val="00A2623E"/>
    <w:rsid w:val="00A26989"/>
    <w:rsid w:val="00A31B1A"/>
    <w:rsid w:val="00A33D8F"/>
    <w:rsid w:val="00A43C96"/>
    <w:rsid w:val="00A446D6"/>
    <w:rsid w:val="00A44ED8"/>
    <w:rsid w:val="00A45A02"/>
    <w:rsid w:val="00A47E02"/>
    <w:rsid w:val="00A5055A"/>
    <w:rsid w:val="00A57D5D"/>
    <w:rsid w:val="00A6504D"/>
    <w:rsid w:val="00A65C16"/>
    <w:rsid w:val="00A7236D"/>
    <w:rsid w:val="00A72BE6"/>
    <w:rsid w:val="00A8024C"/>
    <w:rsid w:val="00A90BA4"/>
    <w:rsid w:val="00AA0EEA"/>
    <w:rsid w:val="00AA3D14"/>
    <w:rsid w:val="00AA4C6F"/>
    <w:rsid w:val="00AA5690"/>
    <w:rsid w:val="00AA5CF0"/>
    <w:rsid w:val="00AA655A"/>
    <w:rsid w:val="00AB01E8"/>
    <w:rsid w:val="00AC22AF"/>
    <w:rsid w:val="00AC4AF1"/>
    <w:rsid w:val="00AC5010"/>
    <w:rsid w:val="00AD198A"/>
    <w:rsid w:val="00AD1C18"/>
    <w:rsid w:val="00AD2B67"/>
    <w:rsid w:val="00AE20DD"/>
    <w:rsid w:val="00AF056F"/>
    <w:rsid w:val="00AF0D57"/>
    <w:rsid w:val="00AF27CD"/>
    <w:rsid w:val="00AF3FC0"/>
    <w:rsid w:val="00AF410F"/>
    <w:rsid w:val="00B00E4D"/>
    <w:rsid w:val="00B0310E"/>
    <w:rsid w:val="00B079B1"/>
    <w:rsid w:val="00B07D45"/>
    <w:rsid w:val="00B163D6"/>
    <w:rsid w:val="00B24F9D"/>
    <w:rsid w:val="00B30A6C"/>
    <w:rsid w:val="00B3329F"/>
    <w:rsid w:val="00B362B2"/>
    <w:rsid w:val="00B379B8"/>
    <w:rsid w:val="00B40155"/>
    <w:rsid w:val="00B507BE"/>
    <w:rsid w:val="00B56B9B"/>
    <w:rsid w:val="00B607B8"/>
    <w:rsid w:val="00B66835"/>
    <w:rsid w:val="00B674D9"/>
    <w:rsid w:val="00B7699F"/>
    <w:rsid w:val="00B8072C"/>
    <w:rsid w:val="00B84BC2"/>
    <w:rsid w:val="00B86A58"/>
    <w:rsid w:val="00B94DC3"/>
    <w:rsid w:val="00B9501D"/>
    <w:rsid w:val="00B97B15"/>
    <w:rsid w:val="00BA0C67"/>
    <w:rsid w:val="00BA3BBA"/>
    <w:rsid w:val="00BC2181"/>
    <w:rsid w:val="00BC3468"/>
    <w:rsid w:val="00BC4728"/>
    <w:rsid w:val="00BE1D64"/>
    <w:rsid w:val="00BE2A3C"/>
    <w:rsid w:val="00BE2E03"/>
    <w:rsid w:val="00BE3EBD"/>
    <w:rsid w:val="00BE459D"/>
    <w:rsid w:val="00BE54BE"/>
    <w:rsid w:val="00BF2600"/>
    <w:rsid w:val="00BF3486"/>
    <w:rsid w:val="00BF3CC8"/>
    <w:rsid w:val="00BF554B"/>
    <w:rsid w:val="00C019C3"/>
    <w:rsid w:val="00C0205F"/>
    <w:rsid w:val="00C02FE1"/>
    <w:rsid w:val="00C0320D"/>
    <w:rsid w:val="00C038E9"/>
    <w:rsid w:val="00C03DE1"/>
    <w:rsid w:val="00C04AF0"/>
    <w:rsid w:val="00C05671"/>
    <w:rsid w:val="00C07073"/>
    <w:rsid w:val="00C07B88"/>
    <w:rsid w:val="00C11CE2"/>
    <w:rsid w:val="00C12D00"/>
    <w:rsid w:val="00C15582"/>
    <w:rsid w:val="00C174AA"/>
    <w:rsid w:val="00C201F2"/>
    <w:rsid w:val="00C21401"/>
    <w:rsid w:val="00C2160C"/>
    <w:rsid w:val="00C22B6B"/>
    <w:rsid w:val="00C24A9A"/>
    <w:rsid w:val="00C24B21"/>
    <w:rsid w:val="00C2537D"/>
    <w:rsid w:val="00C30843"/>
    <w:rsid w:val="00C30E51"/>
    <w:rsid w:val="00C32FB4"/>
    <w:rsid w:val="00C3399F"/>
    <w:rsid w:val="00C33E60"/>
    <w:rsid w:val="00C342D9"/>
    <w:rsid w:val="00C34B4D"/>
    <w:rsid w:val="00C34F7D"/>
    <w:rsid w:val="00C35B8B"/>
    <w:rsid w:val="00C36FF3"/>
    <w:rsid w:val="00C37DDE"/>
    <w:rsid w:val="00C40428"/>
    <w:rsid w:val="00C44CC1"/>
    <w:rsid w:val="00C47996"/>
    <w:rsid w:val="00C511DD"/>
    <w:rsid w:val="00C51299"/>
    <w:rsid w:val="00C53E5D"/>
    <w:rsid w:val="00C54B42"/>
    <w:rsid w:val="00C5672B"/>
    <w:rsid w:val="00C60135"/>
    <w:rsid w:val="00C65509"/>
    <w:rsid w:val="00C65EB0"/>
    <w:rsid w:val="00C76D75"/>
    <w:rsid w:val="00C857F8"/>
    <w:rsid w:val="00C873A9"/>
    <w:rsid w:val="00C947E2"/>
    <w:rsid w:val="00C9599D"/>
    <w:rsid w:val="00C97BFF"/>
    <w:rsid w:val="00CA3AA6"/>
    <w:rsid w:val="00CB39B3"/>
    <w:rsid w:val="00CB5C67"/>
    <w:rsid w:val="00CC16BE"/>
    <w:rsid w:val="00CC597A"/>
    <w:rsid w:val="00CC7A32"/>
    <w:rsid w:val="00CD2711"/>
    <w:rsid w:val="00CD3452"/>
    <w:rsid w:val="00CE1296"/>
    <w:rsid w:val="00CE2DC3"/>
    <w:rsid w:val="00CF246A"/>
    <w:rsid w:val="00CF3E93"/>
    <w:rsid w:val="00CF40D3"/>
    <w:rsid w:val="00CF5789"/>
    <w:rsid w:val="00CF5EB3"/>
    <w:rsid w:val="00D01406"/>
    <w:rsid w:val="00D11455"/>
    <w:rsid w:val="00D13D21"/>
    <w:rsid w:val="00D1598E"/>
    <w:rsid w:val="00D1637C"/>
    <w:rsid w:val="00D16E2D"/>
    <w:rsid w:val="00D171F2"/>
    <w:rsid w:val="00D21057"/>
    <w:rsid w:val="00D2288C"/>
    <w:rsid w:val="00D24D99"/>
    <w:rsid w:val="00D27463"/>
    <w:rsid w:val="00D3071B"/>
    <w:rsid w:val="00D36446"/>
    <w:rsid w:val="00D457D5"/>
    <w:rsid w:val="00D46F22"/>
    <w:rsid w:val="00D530A5"/>
    <w:rsid w:val="00D6266E"/>
    <w:rsid w:val="00D62F1F"/>
    <w:rsid w:val="00D668E3"/>
    <w:rsid w:val="00D6705E"/>
    <w:rsid w:val="00D6718B"/>
    <w:rsid w:val="00D674DB"/>
    <w:rsid w:val="00D67F36"/>
    <w:rsid w:val="00D70900"/>
    <w:rsid w:val="00D761F1"/>
    <w:rsid w:val="00D80CCA"/>
    <w:rsid w:val="00D840AC"/>
    <w:rsid w:val="00D9593A"/>
    <w:rsid w:val="00D96500"/>
    <w:rsid w:val="00DA4A6A"/>
    <w:rsid w:val="00DA4B9A"/>
    <w:rsid w:val="00DB34DB"/>
    <w:rsid w:val="00DC099F"/>
    <w:rsid w:val="00DC2DE8"/>
    <w:rsid w:val="00DC4A6C"/>
    <w:rsid w:val="00DE0EDD"/>
    <w:rsid w:val="00DE3B86"/>
    <w:rsid w:val="00DF0C59"/>
    <w:rsid w:val="00DF3CFE"/>
    <w:rsid w:val="00DF3DE3"/>
    <w:rsid w:val="00DF5321"/>
    <w:rsid w:val="00E063E8"/>
    <w:rsid w:val="00E06BF1"/>
    <w:rsid w:val="00E06E0F"/>
    <w:rsid w:val="00E104BD"/>
    <w:rsid w:val="00E1059F"/>
    <w:rsid w:val="00E11692"/>
    <w:rsid w:val="00E1206F"/>
    <w:rsid w:val="00E21D0A"/>
    <w:rsid w:val="00E21EC4"/>
    <w:rsid w:val="00E27E12"/>
    <w:rsid w:val="00E30230"/>
    <w:rsid w:val="00E35210"/>
    <w:rsid w:val="00E416C9"/>
    <w:rsid w:val="00E437A9"/>
    <w:rsid w:val="00E44705"/>
    <w:rsid w:val="00E46944"/>
    <w:rsid w:val="00E46959"/>
    <w:rsid w:val="00E52144"/>
    <w:rsid w:val="00E52BEF"/>
    <w:rsid w:val="00E53480"/>
    <w:rsid w:val="00E536EE"/>
    <w:rsid w:val="00E55CD3"/>
    <w:rsid w:val="00E574DE"/>
    <w:rsid w:val="00E64144"/>
    <w:rsid w:val="00E65183"/>
    <w:rsid w:val="00E67D3D"/>
    <w:rsid w:val="00E71217"/>
    <w:rsid w:val="00E738AF"/>
    <w:rsid w:val="00E75FAA"/>
    <w:rsid w:val="00E7638D"/>
    <w:rsid w:val="00E76DFD"/>
    <w:rsid w:val="00E80D8F"/>
    <w:rsid w:val="00E81962"/>
    <w:rsid w:val="00E82681"/>
    <w:rsid w:val="00E829F9"/>
    <w:rsid w:val="00E8312E"/>
    <w:rsid w:val="00E92A4F"/>
    <w:rsid w:val="00EA38CB"/>
    <w:rsid w:val="00EA51AB"/>
    <w:rsid w:val="00EA5C84"/>
    <w:rsid w:val="00EB6F73"/>
    <w:rsid w:val="00EB7881"/>
    <w:rsid w:val="00EC491A"/>
    <w:rsid w:val="00EC6C3A"/>
    <w:rsid w:val="00EC7793"/>
    <w:rsid w:val="00ED079E"/>
    <w:rsid w:val="00ED1F3F"/>
    <w:rsid w:val="00ED3A8F"/>
    <w:rsid w:val="00ED50BF"/>
    <w:rsid w:val="00ED616B"/>
    <w:rsid w:val="00ED6239"/>
    <w:rsid w:val="00EE20DA"/>
    <w:rsid w:val="00EE26E2"/>
    <w:rsid w:val="00EF1D52"/>
    <w:rsid w:val="00EF41B0"/>
    <w:rsid w:val="00EF7A2A"/>
    <w:rsid w:val="00F032FF"/>
    <w:rsid w:val="00F03742"/>
    <w:rsid w:val="00F1388F"/>
    <w:rsid w:val="00F13AF3"/>
    <w:rsid w:val="00F13ED1"/>
    <w:rsid w:val="00F15660"/>
    <w:rsid w:val="00F169A2"/>
    <w:rsid w:val="00F22F41"/>
    <w:rsid w:val="00F2457D"/>
    <w:rsid w:val="00F27E9F"/>
    <w:rsid w:val="00F305D1"/>
    <w:rsid w:val="00F3319C"/>
    <w:rsid w:val="00F354B4"/>
    <w:rsid w:val="00F35B96"/>
    <w:rsid w:val="00F378F5"/>
    <w:rsid w:val="00F40E2A"/>
    <w:rsid w:val="00F414E6"/>
    <w:rsid w:val="00F4260A"/>
    <w:rsid w:val="00F42D92"/>
    <w:rsid w:val="00F4702E"/>
    <w:rsid w:val="00F5139C"/>
    <w:rsid w:val="00F56232"/>
    <w:rsid w:val="00F56960"/>
    <w:rsid w:val="00F60C41"/>
    <w:rsid w:val="00F621FB"/>
    <w:rsid w:val="00F63813"/>
    <w:rsid w:val="00F66427"/>
    <w:rsid w:val="00F72A8A"/>
    <w:rsid w:val="00F7406F"/>
    <w:rsid w:val="00F74097"/>
    <w:rsid w:val="00F7486B"/>
    <w:rsid w:val="00F80519"/>
    <w:rsid w:val="00F80927"/>
    <w:rsid w:val="00F82933"/>
    <w:rsid w:val="00F92B7C"/>
    <w:rsid w:val="00F95E35"/>
    <w:rsid w:val="00FA20DC"/>
    <w:rsid w:val="00FB2359"/>
    <w:rsid w:val="00FB71F4"/>
    <w:rsid w:val="00FC0DE9"/>
    <w:rsid w:val="00FC32A9"/>
    <w:rsid w:val="00FD3843"/>
    <w:rsid w:val="00FD4482"/>
    <w:rsid w:val="00FD5665"/>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AF9B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8B0BB2"/>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360CF8"/>
    <w:rPr>
      <w:rFonts w:ascii="Arial" w:hAnsi="Arial"/>
      <w:lang w:eastAsia="en-US"/>
    </w:rPr>
  </w:style>
  <w:style w:type="paragraph" w:customStyle="1" w:styleId="ABABodyText">
    <w:name w:val="ABA Body Text"/>
    <w:rsid w:val="00CB5C67"/>
    <w:pPr>
      <w:suppressAutoHyphens/>
      <w:spacing w:before="80" w:after="120" w:line="280" w:lineRule="atLeast"/>
    </w:pPr>
    <w:rPr>
      <w:snapToGrid w:val="0"/>
      <w:sz w:val="24"/>
      <w:lang w:eastAsia="en-US"/>
    </w:rPr>
  </w:style>
  <w:style w:type="character" w:customStyle="1" w:styleId="Heading3Char">
    <w:name w:val="Heading 3 Char"/>
    <w:basedOn w:val="DefaultParagraphFont"/>
    <w:link w:val="Heading3"/>
    <w:semiHidden/>
    <w:rsid w:val="008B0BB2"/>
    <w:rPr>
      <w:rFonts w:asciiTheme="majorHAnsi" w:eastAsiaTheme="majorEastAsia" w:hAnsiTheme="majorHAnsi" w:cstheme="majorBidi"/>
      <w:i/>
      <w:color w:val="243F60" w:themeColor="accent1" w:themeShade="7F"/>
      <w:sz w:val="24"/>
      <w:szCs w:val="24"/>
      <w:lang w:eastAsia="en-US"/>
    </w:rPr>
  </w:style>
  <w:style w:type="paragraph" w:styleId="BodyText">
    <w:name w:val="Body Text"/>
    <w:basedOn w:val="Normal"/>
    <w:link w:val="BodyTextChar"/>
    <w:uiPriority w:val="1"/>
    <w:qFormat/>
    <w:rsid w:val="008B0BB2"/>
    <w:pPr>
      <w:widowControl w:val="0"/>
      <w:autoSpaceDE w:val="0"/>
      <w:autoSpaceDN w:val="0"/>
      <w:spacing w:before="0" w:after="0" w:line="240" w:lineRule="auto"/>
    </w:pPr>
    <w:rPr>
      <w:rFonts w:eastAsia="Arial" w:cs="Arial"/>
      <w:i w:val="0"/>
      <w:sz w:val="19"/>
      <w:szCs w:val="19"/>
      <w:lang w:val="en-US"/>
    </w:rPr>
  </w:style>
  <w:style w:type="character" w:customStyle="1" w:styleId="BodyTextChar">
    <w:name w:val="Body Text Char"/>
    <w:basedOn w:val="DefaultParagraphFont"/>
    <w:link w:val="BodyText"/>
    <w:uiPriority w:val="1"/>
    <w:rsid w:val="008B0BB2"/>
    <w:rPr>
      <w:rFonts w:ascii="Arial" w:eastAsia="Arial" w:hAnsi="Arial" w:cs="Arial"/>
      <w:sz w:val="19"/>
      <w:szCs w:val="19"/>
      <w:lang w:val="en-US" w:eastAsia="en-US"/>
    </w:rPr>
  </w:style>
  <w:style w:type="paragraph" w:styleId="ListParagraph">
    <w:name w:val="List Paragraph"/>
    <w:basedOn w:val="Normal"/>
    <w:uiPriority w:val="34"/>
    <w:qFormat/>
    <w:rsid w:val="008B0BB2"/>
    <w:pPr>
      <w:widowControl w:val="0"/>
      <w:autoSpaceDE w:val="0"/>
      <w:autoSpaceDN w:val="0"/>
      <w:spacing w:before="0" w:after="0" w:line="240" w:lineRule="auto"/>
      <w:ind w:left="482" w:hanging="358"/>
    </w:pPr>
    <w:rPr>
      <w:rFonts w:eastAsia="Arial" w:cs="Arial"/>
      <w:i w:val="0"/>
      <w:sz w:val="22"/>
      <w:szCs w:val="22"/>
      <w:lang w:val="en-US"/>
    </w:rPr>
  </w:style>
  <w:style w:type="table" w:styleId="TableGridLight">
    <w:name w:val="Grid Table Light"/>
    <w:basedOn w:val="TableNormal"/>
    <w:rsid w:val="00C51299"/>
    <w:rPr>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9270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130827">
      <w:bodyDiv w:val="1"/>
      <w:marLeft w:val="0"/>
      <w:marRight w:val="0"/>
      <w:marTop w:val="0"/>
      <w:marBottom w:val="0"/>
      <w:divBdr>
        <w:top w:val="none" w:sz="0" w:space="0" w:color="auto"/>
        <w:left w:val="none" w:sz="0" w:space="0" w:color="auto"/>
        <w:bottom w:val="none" w:sz="0" w:space="0" w:color="auto"/>
        <w:right w:val="none" w:sz="0" w:space="0" w:color="auto"/>
      </w:divBdr>
    </w:div>
    <w:div w:id="130292565">
      <w:bodyDiv w:val="1"/>
      <w:marLeft w:val="0"/>
      <w:marRight w:val="0"/>
      <w:marTop w:val="0"/>
      <w:marBottom w:val="0"/>
      <w:divBdr>
        <w:top w:val="none" w:sz="0" w:space="0" w:color="auto"/>
        <w:left w:val="none" w:sz="0" w:space="0" w:color="auto"/>
        <w:bottom w:val="none" w:sz="0" w:space="0" w:color="auto"/>
        <w:right w:val="none" w:sz="0" w:space="0" w:color="auto"/>
      </w:divBdr>
    </w:div>
    <w:div w:id="177931520">
      <w:bodyDiv w:val="1"/>
      <w:marLeft w:val="0"/>
      <w:marRight w:val="0"/>
      <w:marTop w:val="0"/>
      <w:marBottom w:val="0"/>
      <w:divBdr>
        <w:top w:val="none" w:sz="0" w:space="0" w:color="auto"/>
        <w:left w:val="none" w:sz="0" w:space="0" w:color="auto"/>
        <w:bottom w:val="none" w:sz="0" w:space="0" w:color="auto"/>
        <w:right w:val="none" w:sz="0" w:space="0" w:color="auto"/>
      </w:divBdr>
    </w:div>
    <w:div w:id="293491231">
      <w:bodyDiv w:val="1"/>
      <w:marLeft w:val="0"/>
      <w:marRight w:val="0"/>
      <w:marTop w:val="0"/>
      <w:marBottom w:val="0"/>
      <w:divBdr>
        <w:top w:val="none" w:sz="0" w:space="0" w:color="auto"/>
        <w:left w:val="none" w:sz="0" w:space="0" w:color="auto"/>
        <w:bottom w:val="none" w:sz="0" w:space="0" w:color="auto"/>
        <w:right w:val="none" w:sz="0" w:space="0" w:color="auto"/>
      </w:divBdr>
    </w:div>
    <w:div w:id="662391831">
      <w:bodyDiv w:val="1"/>
      <w:marLeft w:val="0"/>
      <w:marRight w:val="0"/>
      <w:marTop w:val="0"/>
      <w:marBottom w:val="0"/>
      <w:divBdr>
        <w:top w:val="none" w:sz="0" w:space="0" w:color="auto"/>
        <w:left w:val="none" w:sz="0" w:space="0" w:color="auto"/>
        <w:bottom w:val="none" w:sz="0" w:space="0" w:color="auto"/>
        <w:right w:val="none" w:sz="0" w:space="0" w:color="auto"/>
      </w:divBdr>
    </w:div>
    <w:div w:id="718699703">
      <w:bodyDiv w:val="1"/>
      <w:marLeft w:val="0"/>
      <w:marRight w:val="0"/>
      <w:marTop w:val="0"/>
      <w:marBottom w:val="0"/>
      <w:divBdr>
        <w:top w:val="none" w:sz="0" w:space="0" w:color="auto"/>
        <w:left w:val="none" w:sz="0" w:space="0" w:color="auto"/>
        <w:bottom w:val="none" w:sz="0" w:space="0" w:color="auto"/>
        <w:right w:val="none" w:sz="0" w:space="0" w:color="auto"/>
      </w:divBdr>
    </w:div>
    <w:div w:id="745997159">
      <w:bodyDiv w:val="1"/>
      <w:marLeft w:val="0"/>
      <w:marRight w:val="0"/>
      <w:marTop w:val="0"/>
      <w:marBottom w:val="0"/>
      <w:divBdr>
        <w:top w:val="none" w:sz="0" w:space="0" w:color="auto"/>
        <w:left w:val="none" w:sz="0" w:space="0" w:color="auto"/>
        <w:bottom w:val="none" w:sz="0" w:space="0" w:color="auto"/>
        <w:right w:val="none" w:sz="0" w:space="0" w:color="auto"/>
      </w:divBdr>
    </w:div>
    <w:div w:id="851837509">
      <w:bodyDiv w:val="1"/>
      <w:marLeft w:val="0"/>
      <w:marRight w:val="0"/>
      <w:marTop w:val="0"/>
      <w:marBottom w:val="0"/>
      <w:divBdr>
        <w:top w:val="none" w:sz="0" w:space="0" w:color="auto"/>
        <w:left w:val="none" w:sz="0" w:space="0" w:color="auto"/>
        <w:bottom w:val="none" w:sz="0" w:space="0" w:color="auto"/>
        <w:right w:val="none" w:sz="0" w:space="0" w:color="auto"/>
      </w:divBdr>
    </w:div>
    <w:div w:id="1383209403">
      <w:bodyDiv w:val="1"/>
      <w:marLeft w:val="0"/>
      <w:marRight w:val="0"/>
      <w:marTop w:val="0"/>
      <w:marBottom w:val="0"/>
      <w:divBdr>
        <w:top w:val="none" w:sz="0" w:space="0" w:color="auto"/>
        <w:left w:val="none" w:sz="0" w:space="0" w:color="auto"/>
        <w:bottom w:val="none" w:sz="0" w:space="0" w:color="auto"/>
        <w:right w:val="none" w:sz="0" w:space="0" w:color="auto"/>
      </w:divBdr>
    </w:div>
    <w:div w:id="1637178505">
      <w:bodyDiv w:val="1"/>
      <w:marLeft w:val="0"/>
      <w:marRight w:val="0"/>
      <w:marTop w:val="0"/>
      <w:marBottom w:val="0"/>
      <w:divBdr>
        <w:top w:val="none" w:sz="0" w:space="0" w:color="auto"/>
        <w:left w:val="none" w:sz="0" w:space="0" w:color="auto"/>
        <w:bottom w:val="none" w:sz="0" w:space="0" w:color="auto"/>
        <w:right w:val="none" w:sz="0" w:space="0" w:color="auto"/>
      </w:divBdr>
    </w:div>
    <w:div w:id="1698657694">
      <w:bodyDiv w:val="1"/>
      <w:marLeft w:val="0"/>
      <w:marRight w:val="0"/>
      <w:marTop w:val="0"/>
      <w:marBottom w:val="0"/>
      <w:divBdr>
        <w:top w:val="none" w:sz="0" w:space="0" w:color="auto"/>
        <w:left w:val="none" w:sz="0" w:space="0" w:color="auto"/>
        <w:bottom w:val="none" w:sz="0" w:space="0" w:color="auto"/>
        <w:right w:val="none" w:sz="0" w:space="0" w:color="auto"/>
      </w:divBdr>
    </w:div>
    <w:div w:id="1747459546">
      <w:bodyDiv w:val="1"/>
      <w:marLeft w:val="0"/>
      <w:marRight w:val="0"/>
      <w:marTop w:val="0"/>
      <w:marBottom w:val="0"/>
      <w:divBdr>
        <w:top w:val="none" w:sz="0" w:space="0" w:color="auto"/>
        <w:left w:val="none" w:sz="0" w:space="0" w:color="auto"/>
        <w:bottom w:val="none" w:sz="0" w:space="0" w:color="auto"/>
        <w:right w:val="none" w:sz="0" w:space="0" w:color="auto"/>
      </w:divBdr>
    </w:div>
    <w:div w:id="1939943625">
      <w:bodyDiv w:val="1"/>
      <w:marLeft w:val="0"/>
      <w:marRight w:val="0"/>
      <w:marTop w:val="0"/>
      <w:marBottom w:val="0"/>
      <w:divBdr>
        <w:top w:val="none" w:sz="0" w:space="0" w:color="auto"/>
        <w:left w:val="none" w:sz="0" w:space="0" w:color="auto"/>
        <w:bottom w:val="none" w:sz="0" w:space="0" w:color="auto"/>
        <w:right w:val="none" w:sz="0" w:space="0" w:color="auto"/>
      </w:divBdr>
    </w:div>
    <w:div w:id="20426262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abs.gov.au/AUSSTATS/abs@.nsf/mediareleasesbyReleaseDate/7E65A144540551D7CA258148000E2B8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817C6BCBBF2849A65936629E382BC2" ma:contentTypeVersion="6" ma:contentTypeDescription="Create a new document." ma:contentTypeScope="" ma:versionID="663ccf015fbd208676b055b630cdfc4e">
  <xsd:schema xmlns:xsd="http://www.w3.org/2001/XMLSchema" xmlns:xs="http://www.w3.org/2001/XMLSchema" xmlns:p="http://schemas.microsoft.com/office/2006/metadata/properties" xmlns:ns3="904938e4-5c65-4801-a9ee-aeb1c4e14469" targetNamespace="http://schemas.microsoft.com/office/2006/metadata/properties" ma:root="true" ma:fieldsID="bc9d02c01f5451c3c3a22053f5dfc23e" ns3:_="">
    <xsd:import namespace="904938e4-5c65-4801-a9ee-aeb1c4e1446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938e4-5c65-4801-a9ee-aeb1c4e144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494A8D-C6B4-4FAB-8D50-15AE9B4A18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938e4-5c65-4801-a9ee-aeb1c4e14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16D7186-95E4-420A-84F4-45731CF780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5591</Words>
  <Characters>31873</Characters>
  <Application>Microsoft Office Word</Application>
  <DocSecurity>8</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37390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2019-08-20T04:13:00Z</dcterms:created>
  <dcterms:modified xsi:type="dcterms:W3CDTF">2019-08-20T04:15:00Z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0x0101003A817C6BCBBF2849A65936629E382BC2</vt:lpwstr>
  </property>
</Properties>
</file>