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2B379A" w14:textId="730BDA34" w:rsidR="00BE459D" w:rsidRPr="004B162F" w:rsidRDefault="00B30A6C" w:rsidP="0033104B">
      <w:pPr>
        <w:pStyle w:val="ACMAHeading1"/>
        <w:spacing w:before="960" w:after="240"/>
      </w:pPr>
      <w:bookmarkStart w:id="0" w:name="_GoBack"/>
      <w:bookmarkEnd w:id="0"/>
      <w:permStart w:id="1783262160" w:edGrp="everyone"/>
      <w:permEnd w:id="1783262160"/>
      <w:r w:rsidRPr="004B162F">
        <w:t xml:space="preserve">Investigation </w:t>
      </w:r>
      <w:r w:rsidR="0079419E" w:rsidRPr="004B162F">
        <w:t>r</w:t>
      </w:r>
      <w:r w:rsidRPr="004B162F">
        <w:t xml:space="preserve">eport </w:t>
      </w:r>
      <w:r w:rsidR="0079419E" w:rsidRPr="004B162F">
        <w:t>n</w:t>
      </w:r>
      <w:r w:rsidRPr="004B162F">
        <w:t xml:space="preserve">o. </w:t>
      </w:r>
      <w:r w:rsidR="00EF41B0" w:rsidRPr="004B162F">
        <w:rPr>
          <w:rStyle w:val="Emphasis"/>
          <w:i w:val="0"/>
        </w:rPr>
        <w:t>BI-</w:t>
      </w:r>
      <w:r w:rsidR="00C03FDE" w:rsidRPr="004B162F">
        <w:rPr>
          <w:rStyle w:val="Emphasis"/>
          <w:i w:val="0"/>
        </w:rPr>
        <w:t>482</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4B162F" w14:paraId="75D529A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3B00FA9E" w14:textId="77777777" w:rsidR="005E47E5" w:rsidRPr="004B162F" w:rsidRDefault="003E08A5" w:rsidP="0033104B">
            <w:pPr>
              <w:pStyle w:val="ACMATableHeading"/>
            </w:pPr>
            <w:bookmarkStart w:id="1" w:name="ColumnTitle"/>
            <w:r w:rsidRPr="004B162F">
              <w:t>Summary</w:t>
            </w:r>
          </w:p>
        </w:tc>
        <w:tc>
          <w:tcPr>
            <w:tcW w:w="5724" w:type="dxa"/>
          </w:tcPr>
          <w:p w14:paraId="2F9B59EA" w14:textId="77777777" w:rsidR="005E47E5" w:rsidRPr="004B162F" w:rsidRDefault="005E47E5" w:rsidP="00B07B04">
            <w:pPr>
              <w:pStyle w:val="ACMATableHeading"/>
            </w:pPr>
          </w:p>
        </w:tc>
      </w:tr>
      <w:bookmarkEnd w:id="1"/>
      <w:tr w:rsidR="005E47E5" w:rsidRPr="004B162F" w14:paraId="38DD069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DAC5FCA" w14:textId="0CE11FD8" w:rsidR="005E47E5" w:rsidRPr="00BC6A6A" w:rsidRDefault="00B30A6C" w:rsidP="0033104B">
            <w:pPr>
              <w:pStyle w:val="ACMATableBody"/>
              <w:rPr>
                <w:b/>
              </w:rPr>
            </w:pPr>
            <w:r w:rsidRPr="00BC6A6A">
              <w:rPr>
                <w:b/>
              </w:rPr>
              <w:t>Licensee</w:t>
            </w:r>
          </w:p>
        </w:tc>
        <w:tc>
          <w:tcPr>
            <w:tcW w:w="5724" w:type="dxa"/>
            <w:tcBorders>
              <w:top w:val="single" w:sz="4" w:space="0" w:color="auto"/>
              <w:left w:val="single" w:sz="4" w:space="0" w:color="auto"/>
              <w:bottom w:val="single" w:sz="4" w:space="0" w:color="auto"/>
            </w:tcBorders>
            <w:shd w:val="clear" w:color="auto" w:fill="auto"/>
          </w:tcPr>
          <w:p w14:paraId="28E373C5" w14:textId="1E4F728F" w:rsidR="005E47E5" w:rsidRPr="00BC6A6A" w:rsidRDefault="00C03FDE" w:rsidP="0033104B">
            <w:pPr>
              <w:pStyle w:val="ACMATableBody"/>
            </w:pPr>
            <w:r w:rsidRPr="00BC6A6A">
              <w:t>Channel Seven Sydney Pty Limited</w:t>
            </w:r>
          </w:p>
        </w:tc>
      </w:tr>
      <w:tr w:rsidR="005E47E5" w:rsidRPr="004B162F" w14:paraId="4687157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2518C6B" w14:textId="77777777" w:rsidR="005E47E5" w:rsidRPr="00BC6A6A" w:rsidRDefault="005E47E5" w:rsidP="0033104B">
            <w:pPr>
              <w:pStyle w:val="ACMATableBody"/>
              <w:rPr>
                <w:b/>
              </w:rPr>
            </w:pPr>
            <w:r w:rsidRPr="00BC6A6A">
              <w:rPr>
                <w:b/>
              </w:rPr>
              <w:t>Station</w:t>
            </w:r>
          </w:p>
        </w:tc>
        <w:tc>
          <w:tcPr>
            <w:tcW w:w="5724" w:type="dxa"/>
            <w:tcBorders>
              <w:top w:val="single" w:sz="4" w:space="0" w:color="auto"/>
              <w:left w:val="single" w:sz="4" w:space="0" w:color="auto"/>
              <w:bottom w:val="single" w:sz="4" w:space="0" w:color="auto"/>
            </w:tcBorders>
            <w:shd w:val="clear" w:color="auto" w:fill="auto"/>
          </w:tcPr>
          <w:p w14:paraId="5D84B0FF" w14:textId="2B051465" w:rsidR="005E47E5" w:rsidRPr="00BC6A6A" w:rsidRDefault="00A67B37" w:rsidP="0033104B">
            <w:pPr>
              <w:pStyle w:val="ACMATableBody"/>
            </w:pPr>
            <w:r w:rsidRPr="00BC6A6A">
              <w:t>Seven</w:t>
            </w:r>
          </w:p>
        </w:tc>
      </w:tr>
      <w:tr w:rsidR="00A67B37" w:rsidRPr="004B162F" w14:paraId="673546C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74EF5C8" w14:textId="77777777" w:rsidR="00A67B37" w:rsidRPr="00BC6A6A" w:rsidRDefault="00A67B37" w:rsidP="00A67B37">
            <w:pPr>
              <w:pStyle w:val="ACMATableBody"/>
              <w:rPr>
                <w:b/>
              </w:rPr>
            </w:pPr>
            <w:r w:rsidRPr="00BC6A6A">
              <w:rPr>
                <w:b/>
              </w:rPr>
              <w:t>Type of service</w:t>
            </w:r>
          </w:p>
        </w:tc>
        <w:tc>
          <w:tcPr>
            <w:tcW w:w="5724" w:type="dxa"/>
            <w:tcBorders>
              <w:top w:val="single" w:sz="4" w:space="0" w:color="auto"/>
              <w:left w:val="single" w:sz="4" w:space="0" w:color="auto"/>
              <w:bottom w:val="single" w:sz="4" w:space="0" w:color="auto"/>
            </w:tcBorders>
            <w:shd w:val="clear" w:color="auto" w:fill="auto"/>
          </w:tcPr>
          <w:p w14:paraId="3B37D00D" w14:textId="38F9968E" w:rsidR="00A67B37" w:rsidRPr="00BC6A6A" w:rsidRDefault="00A67B37" w:rsidP="00A67B37">
            <w:pPr>
              <w:pStyle w:val="ACMATableBody"/>
            </w:pPr>
            <w:r w:rsidRPr="00BC6A6A">
              <w:t>Commercial broadcasting—television</w:t>
            </w:r>
          </w:p>
        </w:tc>
      </w:tr>
      <w:tr w:rsidR="005E47E5" w:rsidRPr="004B162F" w14:paraId="55795F6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1E8579F" w14:textId="56084FFF" w:rsidR="005E47E5" w:rsidRPr="00BC6A6A" w:rsidRDefault="00A04A54" w:rsidP="0033104B">
            <w:pPr>
              <w:pStyle w:val="ACMATableBody"/>
              <w:rPr>
                <w:b/>
              </w:rPr>
            </w:pPr>
            <w:r w:rsidRPr="00BC6A6A">
              <w:rPr>
                <w:b/>
              </w:rPr>
              <w:t>Name of p</w:t>
            </w:r>
            <w:r w:rsidR="005E47E5" w:rsidRPr="00BC6A6A">
              <w:rPr>
                <w:b/>
              </w:rPr>
              <w:t>rogram</w:t>
            </w:r>
            <w:r w:rsidR="00747CC0" w:rsidRPr="00BC6A6A">
              <w:rPr>
                <w:b/>
              </w:rPr>
              <w:t>s</w:t>
            </w:r>
          </w:p>
        </w:tc>
        <w:tc>
          <w:tcPr>
            <w:tcW w:w="5724" w:type="dxa"/>
            <w:tcBorders>
              <w:top w:val="single" w:sz="4" w:space="0" w:color="auto"/>
              <w:left w:val="single" w:sz="4" w:space="0" w:color="auto"/>
              <w:bottom w:val="single" w:sz="4" w:space="0" w:color="auto"/>
            </w:tcBorders>
            <w:shd w:val="clear" w:color="auto" w:fill="auto"/>
          </w:tcPr>
          <w:p w14:paraId="49762BC1" w14:textId="6EBEC89D" w:rsidR="005E47E5" w:rsidRPr="00BC6A6A" w:rsidRDefault="00A67B37" w:rsidP="0033104B">
            <w:pPr>
              <w:pStyle w:val="ACMATableBody"/>
              <w:rPr>
                <w:i/>
              </w:rPr>
            </w:pPr>
            <w:r w:rsidRPr="00BC6A6A">
              <w:rPr>
                <w:i/>
              </w:rPr>
              <w:t>My Kitchen Rules</w:t>
            </w:r>
            <w:r w:rsidRPr="00BC6A6A">
              <w:t xml:space="preserve"> and </w:t>
            </w:r>
            <w:r w:rsidRPr="00BC6A6A">
              <w:rPr>
                <w:i/>
              </w:rPr>
              <w:t>Instant Hotel</w:t>
            </w:r>
          </w:p>
        </w:tc>
      </w:tr>
      <w:tr w:rsidR="005E47E5" w:rsidRPr="004B162F" w14:paraId="47E8A1C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C4E16E3" w14:textId="65D60BA8" w:rsidR="005E47E5" w:rsidRPr="00BC6A6A" w:rsidRDefault="00747CC0" w:rsidP="00747CC0">
            <w:pPr>
              <w:pStyle w:val="ACMATableBody"/>
              <w:rPr>
                <w:b/>
              </w:rPr>
            </w:pPr>
            <w:r w:rsidRPr="00BC6A6A">
              <w:rPr>
                <w:b/>
              </w:rPr>
              <w:t xml:space="preserve">Date </w:t>
            </w:r>
            <w:r w:rsidR="00B30A6C" w:rsidRPr="00BC6A6A">
              <w:rPr>
                <w:b/>
              </w:rPr>
              <w:t>of broadcast</w:t>
            </w:r>
          </w:p>
        </w:tc>
        <w:tc>
          <w:tcPr>
            <w:tcW w:w="5724" w:type="dxa"/>
            <w:tcBorders>
              <w:top w:val="single" w:sz="4" w:space="0" w:color="auto"/>
              <w:left w:val="single" w:sz="4" w:space="0" w:color="auto"/>
              <w:bottom w:val="single" w:sz="4" w:space="0" w:color="auto"/>
            </w:tcBorders>
            <w:shd w:val="clear" w:color="auto" w:fill="auto"/>
          </w:tcPr>
          <w:p w14:paraId="4AD0D0D7" w14:textId="554A84E9" w:rsidR="005E47E5" w:rsidRPr="00BC6A6A" w:rsidRDefault="00A67B37" w:rsidP="00747CC0">
            <w:pPr>
              <w:pStyle w:val="ACMATableBody"/>
            </w:pPr>
            <w:r w:rsidRPr="00BC6A6A">
              <w:t>4 March 2019</w:t>
            </w:r>
          </w:p>
        </w:tc>
      </w:tr>
      <w:tr w:rsidR="005E47E5" w14:paraId="481AD4E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293D2D8" w14:textId="5D27EBA0" w:rsidR="005E47E5" w:rsidRPr="00BC6A6A" w:rsidRDefault="00B30A6C" w:rsidP="0033104B">
            <w:pPr>
              <w:pStyle w:val="ACMATableBody"/>
              <w:rPr>
                <w:b/>
              </w:rPr>
            </w:pPr>
            <w:r w:rsidRPr="00BC6A6A">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3C0C8A1A" w14:textId="754B825C" w:rsidR="005E47E5" w:rsidRPr="00BC6A6A" w:rsidRDefault="00A67B37" w:rsidP="00747CC0">
            <w:pPr>
              <w:pStyle w:val="ACMATableBody"/>
            </w:pPr>
            <w:r w:rsidRPr="00BC6A6A">
              <w:rPr>
                <w:i/>
              </w:rPr>
              <w:t>Broadcasting Services Act 1992</w:t>
            </w:r>
          </w:p>
        </w:tc>
      </w:tr>
      <w:tr w:rsidR="00265D0A" w14:paraId="61295AAC" w14:textId="77777777" w:rsidTr="00265D0A">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1C40C49" w14:textId="403EBB81" w:rsidR="00265D0A" w:rsidRPr="00BC6A6A" w:rsidRDefault="00265D0A" w:rsidP="0033104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69183801" w14:textId="7E0703BC" w:rsidR="00265D0A" w:rsidRPr="00BC6A6A" w:rsidRDefault="00265D0A" w:rsidP="00747CC0">
            <w:pPr>
              <w:pStyle w:val="ACMATableBody"/>
              <w:rPr>
                <w:i/>
              </w:rPr>
            </w:pPr>
            <w:r w:rsidRPr="00265D0A">
              <w:t>28 June 2019</w:t>
            </w:r>
          </w:p>
        </w:tc>
      </w:tr>
      <w:tr w:rsidR="00684B32" w14:paraId="2EDFCA6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8673488" w14:textId="4305E7C6" w:rsidR="00684B32" w:rsidRPr="00BC6A6A" w:rsidRDefault="00C22115" w:rsidP="00754C70">
            <w:pPr>
              <w:pStyle w:val="ACMATableBody"/>
              <w:rPr>
                <w:b/>
              </w:rPr>
            </w:pPr>
            <w:r w:rsidRPr="00BC6A6A">
              <w:rPr>
                <w:b/>
              </w:rPr>
              <w:t xml:space="preserve"> </w:t>
            </w:r>
            <w:r w:rsidR="00847231">
              <w:rPr>
                <w:b/>
              </w:rPr>
              <w:t>D</w:t>
            </w:r>
            <w:r w:rsidR="0088427E" w:rsidRPr="00BC6A6A">
              <w:rPr>
                <w:b/>
              </w:rPr>
              <w:t>ecision</w:t>
            </w:r>
          </w:p>
        </w:tc>
        <w:tc>
          <w:tcPr>
            <w:tcW w:w="5724" w:type="dxa"/>
            <w:tcBorders>
              <w:top w:val="single" w:sz="4" w:space="0" w:color="auto"/>
              <w:left w:val="single" w:sz="4" w:space="0" w:color="auto"/>
              <w:bottom w:val="single" w:sz="4" w:space="0" w:color="auto"/>
            </w:tcBorders>
            <w:shd w:val="clear" w:color="auto" w:fill="auto"/>
          </w:tcPr>
          <w:p w14:paraId="5C215B30" w14:textId="77777777" w:rsidR="00863BC5" w:rsidRPr="00BC6A6A" w:rsidRDefault="00863BC5" w:rsidP="00863BC5">
            <w:pPr>
              <w:pStyle w:val="ACMATableBody"/>
              <w:numPr>
                <w:ilvl w:val="0"/>
                <w:numId w:val="29"/>
              </w:numPr>
            </w:pPr>
            <w:r w:rsidRPr="00BC6A6A">
              <w:t>Breach of subsection 130ZR(1) of Part 9D [captioning programs between 6 am and midnight on free-to-air primary television channels] to be disregarded as subsection 130ZUB(1) [disregarding breaches caused by significant, unforeseen technical difficulties] is applicable</w:t>
            </w:r>
          </w:p>
          <w:p w14:paraId="39AFF892" w14:textId="06B42F2F" w:rsidR="00684B32" w:rsidRPr="00BC6A6A" w:rsidRDefault="00863BC5" w:rsidP="00863BC5">
            <w:pPr>
              <w:pStyle w:val="ACMATableBody"/>
              <w:numPr>
                <w:ilvl w:val="0"/>
                <w:numId w:val="29"/>
              </w:numPr>
              <w:rPr>
                <w:rFonts w:cs="Arial"/>
              </w:rPr>
            </w:pPr>
            <w:r w:rsidRPr="00BC6A6A">
              <w:t>No breach of paragraph 7(1)(o) of Schedule 2 [licence condition to comply with Part 9D]</w:t>
            </w:r>
          </w:p>
        </w:tc>
      </w:tr>
    </w:tbl>
    <w:p w14:paraId="5A650206" w14:textId="77777777" w:rsidR="001C6546" w:rsidRPr="00972DB3" w:rsidRDefault="00D668E3" w:rsidP="00972DB3">
      <w:pPr>
        <w:pStyle w:val="ACMABodyText"/>
        <w:rPr>
          <w:rFonts w:eastAsiaTheme="minorHAnsi"/>
          <w:i/>
        </w:rPr>
      </w:pPr>
      <w:r>
        <w:br w:type="page"/>
      </w:r>
    </w:p>
    <w:p w14:paraId="700B7EE3" w14:textId="77777777" w:rsidR="001C6546" w:rsidRPr="007A7C97" w:rsidRDefault="007B047A" w:rsidP="001C6546">
      <w:pPr>
        <w:pStyle w:val="ACMAHeading2"/>
      </w:pPr>
      <w:r>
        <w:lastRenderedPageBreak/>
        <w:t>Background</w:t>
      </w:r>
    </w:p>
    <w:p w14:paraId="040FBB16" w14:textId="7D3B6DB4" w:rsidR="00281F78" w:rsidRPr="00446C37" w:rsidRDefault="001C6546" w:rsidP="001C6546">
      <w:pPr>
        <w:pStyle w:val="ACMABodyText"/>
      </w:pPr>
      <w:r w:rsidRPr="00446C37">
        <w:t xml:space="preserve">In </w:t>
      </w:r>
      <w:r w:rsidR="006F1C51" w:rsidRPr="00446C37">
        <w:t>March 2019</w:t>
      </w:r>
      <w:r w:rsidRPr="00446C37">
        <w:t xml:space="preserve">, the Australian Communications and Media Authority (the ACMA) commenced an investigation </w:t>
      </w:r>
      <w:r w:rsidR="00205CDE" w:rsidRPr="00446C37">
        <w:t>under</w:t>
      </w:r>
      <w:r w:rsidR="00CD2711" w:rsidRPr="00446C37">
        <w:t xml:space="preserve"> </w:t>
      </w:r>
      <w:r w:rsidR="00205CDE" w:rsidRPr="00446C37">
        <w:t xml:space="preserve">the </w:t>
      </w:r>
      <w:r w:rsidR="00205CDE" w:rsidRPr="00446C37">
        <w:rPr>
          <w:i/>
        </w:rPr>
        <w:t xml:space="preserve">Broadcasting Services Act 1992 </w:t>
      </w:r>
      <w:r w:rsidR="00205CDE" w:rsidRPr="00446C37">
        <w:t xml:space="preserve">(the BSA) </w:t>
      </w:r>
      <w:r w:rsidR="00550001" w:rsidRPr="00446C37">
        <w:t>into</w:t>
      </w:r>
      <w:r w:rsidR="00213AFF" w:rsidRPr="00446C37">
        <w:t xml:space="preserve"> </w:t>
      </w:r>
      <w:r w:rsidR="006F1C51" w:rsidRPr="00446C37">
        <w:rPr>
          <w:i/>
        </w:rPr>
        <w:t>My Kitchen Rules</w:t>
      </w:r>
      <w:r w:rsidR="006F1C51" w:rsidRPr="00446C37">
        <w:t xml:space="preserve"> and</w:t>
      </w:r>
      <w:r w:rsidR="006F1C51" w:rsidRPr="00446C37">
        <w:rPr>
          <w:i/>
        </w:rPr>
        <w:t xml:space="preserve"> Instant Hotel</w:t>
      </w:r>
      <w:r w:rsidR="00281F78" w:rsidRPr="00446C37">
        <w:t>.</w:t>
      </w:r>
    </w:p>
    <w:p w14:paraId="6A88EEC4" w14:textId="2A99222D" w:rsidR="001C6546" w:rsidRPr="00446C37" w:rsidRDefault="00281F78" w:rsidP="001C6546">
      <w:pPr>
        <w:pStyle w:val="ACMABodyText"/>
      </w:pPr>
      <w:r w:rsidRPr="00446C37">
        <w:t xml:space="preserve">The </w:t>
      </w:r>
      <w:r w:rsidR="00904AD9">
        <w:t xml:space="preserve">two </w:t>
      </w:r>
      <w:r w:rsidRPr="00446C37">
        <w:t>program</w:t>
      </w:r>
      <w:r w:rsidR="006F1C51" w:rsidRPr="00446C37">
        <w:t>s</w:t>
      </w:r>
      <w:r w:rsidRPr="00446C37">
        <w:t xml:space="preserve"> w</w:t>
      </w:r>
      <w:r w:rsidR="006F1C51" w:rsidRPr="00446C37">
        <w:t>ere</w:t>
      </w:r>
      <w:r w:rsidR="001C6546" w:rsidRPr="00446C37">
        <w:t xml:space="preserve"> broadcast on </w:t>
      </w:r>
      <w:r w:rsidR="006F1C51" w:rsidRPr="00446C37">
        <w:t>Channel Seven</w:t>
      </w:r>
      <w:r w:rsidR="001C6546" w:rsidRPr="00446C37">
        <w:t xml:space="preserve"> by </w:t>
      </w:r>
      <w:r w:rsidR="006F1C51" w:rsidRPr="00446C37">
        <w:t>Channel Seven Sydney Pty Limited</w:t>
      </w:r>
      <w:r w:rsidR="00D36A12">
        <w:t xml:space="preserve"> (the </w:t>
      </w:r>
      <w:r w:rsidR="002F2A34">
        <w:t>l</w:t>
      </w:r>
      <w:r w:rsidR="00D36A12">
        <w:t>icensee)</w:t>
      </w:r>
      <w:r w:rsidR="001C6546" w:rsidRPr="00446C37">
        <w:t xml:space="preserve"> on </w:t>
      </w:r>
      <w:r w:rsidR="006F1C51" w:rsidRPr="00446C37">
        <w:t>4 March 2019</w:t>
      </w:r>
      <w:r w:rsidR="00213AFF" w:rsidRPr="00446C37">
        <w:t xml:space="preserve"> </w:t>
      </w:r>
      <w:r w:rsidR="005E4A1D" w:rsidRPr="00446C37">
        <w:t xml:space="preserve">from 7:30 pm to </w:t>
      </w:r>
      <w:r w:rsidR="00736CEF">
        <w:t>10:15 pm</w:t>
      </w:r>
      <w:r w:rsidR="001C6546" w:rsidRPr="00446C37">
        <w:t>.</w:t>
      </w:r>
    </w:p>
    <w:p w14:paraId="094A3B24" w14:textId="597EADB7" w:rsidR="00536536" w:rsidRPr="00446C37" w:rsidRDefault="00205CDE" w:rsidP="00F03742">
      <w:pPr>
        <w:pStyle w:val="ACMABodyText"/>
      </w:pPr>
      <w:r w:rsidRPr="00446C37">
        <w:t xml:space="preserve">The </w:t>
      </w:r>
      <w:r w:rsidR="00213AFF" w:rsidRPr="00446C37">
        <w:t xml:space="preserve">ACMA received a complaint </w:t>
      </w:r>
      <w:r w:rsidR="005E4A1D" w:rsidRPr="00446C37">
        <w:t xml:space="preserve">alleging that there was no captioning during </w:t>
      </w:r>
      <w:r w:rsidR="008C2DEB">
        <w:t>both programs</w:t>
      </w:r>
      <w:r w:rsidR="005E4A1D" w:rsidRPr="00446C37">
        <w:t>.</w:t>
      </w:r>
      <w:r w:rsidR="00536536" w:rsidRPr="00446C37">
        <w:t xml:space="preserve"> </w:t>
      </w:r>
    </w:p>
    <w:p w14:paraId="7FE48EEA" w14:textId="3132637A" w:rsidR="004E43DA" w:rsidRDefault="003E23CA" w:rsidP="00F03742">
      <w:pPr>
        <w:pStyle w:val="ACMABodyText"/>
      </w:pPr>
      <w:r>
        <w:t>T</w:t>
      </w:r>
      <w:r w:rsidR="00D36A12">
        <w:t xml:space="preserve">he </w:t>
      </w:r>
      <w:r w:rsidR="002F2A34">
        <w:t>l</w:t>
      </w:r>
      <w:r w:rsidR="004E43DA">
        <w:t>icensee</w:t>
      </w:r>
      <w:r w:rsidR="00D36A12">
        <w:t xml:space="preserve"> </w:t>
      </w:r>
      <w:r w:rsidR="00536536" w:rsidRPr="00446C37">
        <w:t>confirmed that captioning was not available</w:t>
      </w:r>
      <w:r w:rsidR="00904AD9">
        <w:t xml:space="preserve"> for </w:t>
      </w:r>
      <w:r w:rsidRPr="00446C37">
        <w:rPr>
          <w:i/>
        </w:rPr>
        <w:t>My Kitchen Rules</w:t>
      </w:r>
      <w:r w:rsidRPr="00446C37">
        <w:t xml:space="preserve"> and</w:t>
      </w:r>
      <w:r w:rsidRPr="00446C37">
        <w:rPr>
          <w:i/>
        </w:rPr>
        <w:t xml:space="preserve"> Instant Hotel</w:t>
      </w:r>
      <w:r>
        <w:t xml:space="preserve"> broadcast in Sydney on 4 March 2019</w:t>
      </w:r>
      <w:r w:rsidR="008C2DEB">
        <w:t xml:space="preserve"> (the programs)</w:t>
      </w:r>
      <w:r w:rsidR="004E43DA">
        <w:t>.</w:t>
      </w:r>
    </w:p>
    <w:p w14:paraId="7B22461A" w14:textId="675500ED" w:rsidR="00536536" w:rsidRDefault="00536536" w:rsidP="00536536">
      <w:pPr>
        <w:pStyle w:val="ACMABodyText"/>
      </w:pPr>
      <w:r w:rsidRPr="00446C37">
        <w:t xml:space="preserve">The ACMA has investigated the </w:t>
      </w:r>
      <w:r w:rsidR="003A287A">
        <w:t>l</w:t>
      </w:r>
      <w:r w:rsidRPr="00446C37">
        <w:t>icensee’s compliance with subsection 130ZR(1) of Part 9D of the BSA.</w:t>
      </w:r>
    </w:p>
    <w:p w14:paraId="1F40E4C2" w14:textId="3FE12334" w:rsidR="001C6546" w:rsidRPr="00736CEF" w:rsidRDefault="001C6546" w:rsidP="001C6546">
      <w:pPr>
        <w:pStyle w:val="ACMAHeading2"/>
      </w:pPr>
      <w:r w:rsidRPr="00736CEF">
        <w:t>The program</w:t>
      </w:r>
      <w:r w:rsidR="00736CEF" w:rsidRPr="00736CEF">
        <w:t>s</w:t>
      </w:r>
    </w:p>
    <w:p w14:paraId="1794A425" w14:textId="45B8D867" w:rsidR="001C6546" w:rsidRPr="00736CEF" w:rsidRDefault="00446C37" w:rsidP="00075F5D">
      <w:pPr>
        <w:pStyle w:val="ACMABodyText"/>
        <w:spacing w:after="120"/>
      </w:pPr>
      <w:r w:rsidRPr="00736CEF">
        <w:rPr>
          <w:i/>
        </w:rPr>
        <w:t>My Kitchen Rules</w:t>
      </w:r>
      <w:r w:rsidR="001C6546" w:rsidRPr="00736CEF">
        <w:t xml:space="preserve"> is a </w:t>
      </w:r>
      <w:r w:rsidRPr="00736CEF">
        <w:t xml:space="preserve">reality and </w:t>
      </w:r>
      <w:r w:rsidR="000A7B24" w:rsidRPr="00736CEF">
        <w:t>food &amp; cooking program</w:t>
      </w:r>
      <w:r w:rsidR="001C6546" w:rsidRPr="00736CEF">
        <w:t xml:space="preserve">, described as: </w:t>
      </w:r>
    </w:p>
    <w:p w14:paraId="3C69E5BA" w14:textId="22749E6C" w:rsidR="00431E14" w:rsidRPr="00736CEF" w:rsidRDefault="000A7B24" w:rsidP="000A7B24">
      <w:pPr>
        <w:pStyle w:val="ACMAQuoteindented"/>
        <w:ind w:left="0"/>
      </w:pPr>
      <w:r w:rsidRPr="00736CEF">
        <w:rPr>
          <w:color w:val="1A181D"/>
          <w:shd w:val="clear" w:color="auto" w:fill="FAFAFA"/>
        </w:rPr>
        <w:t>Pete Evans and Manu Feildel are back with a tenth season of Australia's most popular and hotly contested cooking show, My Kitchen Rules. This year, it's not just the teams who are opening their front doors!</w:t>
      </w:r>
      <w:r w:rsidR="001C6546" w:rsidRPr="00736CEF">
        <w:rPr>
          <w:rStyle w:val="FootnoteReference"/>
          <w:szCs w:val="18"/>
        </w:rPr>
        <w:footnoteReference w:id="1"/>
      </w:r>
      <w:r w:rsidR="00C53E5D" w:rsidRPr="00736CEF">
        <w:t xml:space="preserve"> </w:t>
      </w:r>
    </w:p>
    <w:p w14:paraId="5B97B2A1" w14:textId="32664C61" w:rsidR="00446C37" w:rsidRPr="00736CEF" w:rsidRDefault="00446C37" w:rsidP="00446C37">
      <w:pPr>
        <w:pStyle w:val="ACMABodyText"/>
        <w:spacing w:after="120"/>
      </w:pPr>
      <w:r w:rsidRPr="00736CEF">
        <w:rPr>
          <w:i/>
        </w:rPr>
        <w:t>Instant Hotel</w:t>
      </w:r>
      <w:r w:rsidRPr="00736CEF">
        <w:t xml:space="preserve"> is a reality program, described as: </w:t>
      </w:r>
    </w:p>
    <w:p w14:paraId="091B79CD" w14:textId="5DF33F58" w:rsidR="00446C37" w:rsidRPr="005D22BE" w:rsidRDefault="00446C37" w:rsidP="00446C37">
      <w:pPr>
        <w:pStyle w:val="ACMAQuoteindented"/>
        <w:ind w:left="0"/>
      </w:pPr>
      <w:r w:rsidRPr="005D22BE">
        <w:rPr>
          <w:color w:val="1A181D"/>
          <w:shd w:val="clear" w:color="auto" w:fill="FAFAFA"/>
        </w:rPr>
        <w:t>When you check into Instant Hotel on Seven, get set to journey across Australia on a holiday like no other because there are no hotels and motels - only Aussies turning their homes into Instant Hotels.</w:t>
      </w:r>
      <w:r w:rsidRPr="005D22BE">
        <w:rPr>
          <w:rStyle w:val="FootnoteReference"/>
          <w:szCs w:val="18"/>
        </w:rPr>
        <w:footnoteReference w:id="2"/>
      </w:r>
    </w:p>
    <w:p w14:paraId="48899516" w14:textId="143327FB" w:rsidR="00733663" w:rsidRDefault="001C6546" w:rsidP="0024000F">
      <w:pPr>
        <w:pStyle w:val="ACMAHeading2"/>
      </w:pPr>
      <w:r>
        <w:t>Assessment</w:t>
      </w:r>
      <w:r w:rsidR="00001254">
        <w:t xml:space="preserve"> </w:t>
      </w:r>
      <w:r w:rsidR="00733663">
        <w:t>and submissions</w:t>
      </w:r>
    </w:p>
    <w:p w14:paraId="28E9C3E6" w14:textId="77777777" w:rsidR="00736CEF" w:rsidRDefault="00736CEF" w:rsidP="00736CEF">
      <w:pPr>
        <w:pStyle w:val="ACMABodyText"/>
        <w:rPr>
          <w:highlight w:val="magenta"/>
        </w:rPr>
      </w:pPr>
      <w:r>
        <w:t xml:space="preserve">This investigation has taken into account the complaint (at </w:t>
      </w:r>
      <w:r>
        <w:rPr>
          <w:b/>
        </w:rPr>
        <w:t>Attachment A</w:t>
      </w:r>
      <w:r>
        <w:t xml:space="preserve">) and submissions from the licensee (at </w:t>
      </w:r>
      <w:r>
        <w:rPr>
          <w:b/>
        </w:rPr>
        <w:t>Attachment B</w:t>
      </w:r>
      <w:r>
        <w:t>). Other sources are identified in this report where relevant.</w:t>
      </w:r>
    </w:p>
    <w:p w14:paraId="2B0D1B6F" w14:textId="260602BB" w:rsidR="00736CEF" w:rsidRDefault="00736CEF" w:rsidP="00736CEF">
      <w:pPr>
        <w:pStyle w:val="ACMAHeading2"/>
      </w:pPr>
      <w:r>
        <w:t>Issue 1: Did the licensee provide a captioning service for the broadcast of the programs on 4 March 2019?</w:t>
      </w:r>
    </w:p>
    <w:p w14:paraId="30E232BD" w14:textId="77777777" w:rsidR="00736CEF" w:rsidRDefault="00736CEF" w:rsidP="00736CEF">
      <w:pPr>
        <w:pStyle w:val="ACMAHeading3"/>
        <w:spacing w:after="120"/>
        <w:rPr>
          <w:sz w:val="28"/>
          <w:szCs w:val="28"/>
        </w:rPr>
      </w:pPr>
      <w:r>
        <w:rPr>
          <w:sz w:val="28"/>
          <w:szCs w:val="28"/>
        </w:rPr>
        <w:t>Relevant provisions of the BSA</w:t>
      </w:r>
    </w:p>
    <w:p w14:paraId="70C14616" w14:textId="77777777" w:rsidR="00736CEF" w:rsidRDefault="00736CEF" w:rsidP="00736CEF">
      <w:pPr>
        <w:pStyle w:val="Default"/>
        <w:spacing w:before="120" w:after="240"/>
        <w:ind w:firstLine="567"/>
        <w:rPr>
          <w:rFonts w:ascii="Arial" w:hAnsi="Arial" w:cs="Arial"/>
          <w:b/>
          <w:sz w:val="20"/>
          <w:szCs w:val="20"/>
        </w:rPr>
      </w:pPr>
      <w:r>
        <w:rPr>
          <w:rFonts w:ascii="Arial" w:hAnsi="Arial" w:cs="Arial"/>
          <w:b/>
          <w:sz w:val="20"/>
          <w:szCs w:val="20"/>
        </w:rPr>
        <w:t>Part 9D—Captioning</w:t>
      </w:r>
    </w:p>
    <w:p w14:paraId="41AABA7F" w14:textId="77777777" w:rsidR="00736CEF" w:rsidRDefault="00736CEF" w:rsidP="00736CEF">
      <w:pPr>
        <w:pStyle w:val="ACMATableText"/>
        <w:spacing w:before="0" w:after="120"/>
        <w:ind w:firstLine="567"/>
        <w:rPr>
          <w:rFonts w:cs="Arial"/>
          <w:b/>
          <w:color w:val="000000"/>
          <w:sz w:val="18"/>
          <w:szCs w:val="18"/>
          <w:lang w:eastAsia="en-AU"/>
        </w:rPr>
      </w:pPr>
      <w:r>
        <w:rPr>
          <w:rFonts w:cs="Arial"/>
          <w:b/>
          <w:color w:val="000000"/>
          <w:sz w:val="18"/>
          <w:szCs w:val="18"/>
          <w:lang w:eastAsia="en-AU"/>
        </w:rPr>
        <w:t>130ZR(1)</w:t>
      </w:r>
    </w:p>
    <w:p w14:paraId="4DC16165" w14:textId="77777777" w:rsidR="00736CEF" w:rsidRDefault="00736CEF" w:rsidP="00736CEF">
      <w:pPr>
        <w:pStyle w:val="subsection"/>
        <w:spacing w:before="0" w:beforeAutospacing="0" w:after="120" w:afterAutospacing="0"/>
        <w:ind w:left="567" w:right="567"/>
        <w:rPr>
          <w:rFonts w:ascii="Arial" w:hAnsi="Arial" w:cs="Arial"/>
          <w:sz w:val="18"/>
          <w:szCs w:val="18"/>
        </w:rPr>
      </w:pPr>
      <w:r>
        <w:rPr>
          <w:rFonts w:ascii="Arial" w:hAnsi="Arial" w:cs="Arial"/>
          <w:sz w:val="18"/>
          <w:szCs w:val="18"/>
        </w:rPr>
        <w:t xml:space="preserve">Each commercial television broadcasting broadcaster, and each national broadcaster, must provide a captioning service for: </w:t>
      </w:r>
    </w:p>
    <w:p w14:paraId="0EC22F91" w14:textId="77777777" w:rsidR="00736CEF" w:rsidRDefault="00736CEF" w:rsidP="00736CEF">
      <w:pPr>
        <w:numPr>
          <w:ilvl w:val="0"/>
          <w:numId w:val="24"/>
        </w:numPr>
        <w:spacing w:before="0" w:after="120" w:line="240" w:lineRule="auto"/>
        <w:rPr>
          <w:rFonts w:cs="Arial"/>
          <w:i w:val="0"/>
          <w:sz w:val="18"/>
        </w:rPr>
      </w:pPr>
      <w:r>
        <w:rPr>
          <w:rFonts w:cs="Arial"/>
          <w:i w:val="0"/>
          <w:sz w:val="18"/>
        </w:rPr>
        <w:t xml:space="preserve">television programs transmitted during designated viewing hours; and </w:t>
      </w:r>
    </w:p>
    <w:p w14:paraId="4AA79947" w14:textId="77777777" w:rsidR="00736CEF" w:rsidRDefault="00736CEF" w:rsidP="00736CEF">
      <w:pPr>
        <w:numPr>
          <w:ilvl w:val="0"/>
          <w:numId w:val="24"/>
        </w:numPr>
        <w:spacing w:before="0" w:after="0" w:line="240" w:lineRule="auto"/>
        <w:rPr>
          <w:b/>
        </w:rPr>
      </w:pPr>
      <w:r>
        <w:rPr>
          <w:rFonts w:cs="Arial"/>
          <w:i w:val="0"/>
          <w:sz w:val="18"/>
        </w:rPr>
        <w:t>television news or current affairs programs transmitted outside designated viewing hours.</w:t>
      </w:r>
    </w:p>
    <w:p w14:paraId="1AB01D33" w14:textId="77777777" w:rsidR="00736CEF" w:rsidRDefault="00736CEF" w:rsidP="00736CEF">
      <w:pPr>
        <w:spacing w:before="0" w:after="0" w:line="240" w:lineRule="auto"/>
        <w:ind w:left="1287"/>
        <w:rPr>
          <w:b/>
        </w:rPr>
      </w:pPr>
    </w:p>
    <w:p w14:paraId="715CF049" w14:textId="77777777" w:rsidR="00736CEF" w:rsidRDefault="00736CEF" w:rsidP="00736CEF">
      <w:pPr>
        <w:pStyle w:val="ACMATableText"/>
        <w:spacing w:before="0" w:after="120"/>
        <w:ind w:firstLine="567"/>
        <w:rPr>
          <w:rFonts w:cs="Arial"/>
          <w:b/>
          <w:color w:val="000000"/>
          <w:sz w:val="18"/>
          <w:szCs w:val="18"/>
          <w:lang w:eastAsia="en-AU"/>
        </w:rPr>
      </w:pPr>
      <w:r>
        <w:rPr>
          <w:rFonts w:cs="Arial"/>
          <w:b/>
          <w:color w:val="000000"/>
          <w:sz w:val="18"/>
          <w:szCs w:val="18"/>
          <w:lang w:eastAsia="en-AU"/>
        </w:rPr>
        <w:lastRenderedPageBreak/>
        <w:t xml:space="preserve">130ZL(2) </w:t>
      </w:r>
    </w:p>
    <w:p w14:paraId="157B1AA8" w14:textId="77777777" w:rsidR="00736CEF" w:rsidRDefault="00736CEF" w:rsidP="00736CEF">
      <w:pPr>
        <w:pStyle w:val="ACMAQuoteindented"/>
      </w:pPr>
      <w:r>
        <w:t xml:space="preserve">(1) For the purposes of the application of this Part to programs transmitted on or after 1 July 2014, </w:t>
      </w:r>
      <w:r>
        <w:rPr>
          <w:b/>
          <w:bCs/>
          <w:i/>
          <w:iCs/>
        </w:rPr>
        <w:t>designated viewing hours</w:t>
      </w:r>
      <w:r>
        <w:t xml:space="preserve"> are the hours:</w:t>
      </w:r>
    </w:p>
    <w:p w14:paraId="2EBA5581" w14:textId="77777777" w:rsidR="00736CEF" w:rsidRDefault="00736CEF" w:rsidP="00736CEF">
      <w:pPr>
        <w:numPr>
          <w:ilvl w:val="0"/>
          <w:numId w:val="25"/>
        </w:numPr>
        <w:spacing w:before="0" w:after="120" w:line="240" w:lineRule="auto"/>
        <w:rPr>
          <w:rFonts w:cs="Arial"/>
          <w:sz w:val="18"/>
        </w:rPr>
      </w:pPr>
      <w:r>
        <w:rPr>
          <w:rFonts w:cs="Arial"/>
          <w:sz w:val="18"/>
        </w:rPr>
        <w:t>beginning at 6 am each day or, if another time is prescribed, beginning at that prescribed time each day; and</w:t>
      </w:r>
    </w:p>
    <w:p w14:paraId="3D6F11BA" w14:textId="77777777" w:rsidR="00736CEF" w:rsidRDefault="00736CEF" w:rsidP="00736CEF">
      <w:pPr>
        <w:numPr>
          <w:ilvl w:val="0"/>
          <w:numId w:val="25"/>
        </w:numPr>
        <w:spacing w:before="0" w:after="120" w:line="240" w:lineRule="auto"/>
        <w:rPr>
          <w:rFonts w:cs="Arial"/>
          <w:sz w:val="18"/>
        </w:rPr>
      </w:pPr>
      <w:r>
        <w:rPr>
          <w:rFonts w:cs="Arial"/>
          <w:sz w:val="18"/>
        </w:rPr>
        <w:t>ending at midnight on the same day or, if another time is prescribed, ending at that prescribed time on the same day.</w:t>
      </w:r>
    </w:p>
    <w:p w14:paraId="6907DA92" w14:textId="473CBA1A" w:rsidR="00736CEF" w:rsidRDefault="00847231" w:rsidP="00736CEF">
      <w:pPr>
        <w:pStyle w:val="ACMAHeading2"/>
      </w:pPr>
      <w:r>
        <w:t>F</w:t>
      </w:r>
      <w:r w:rsidR="00736CEF">
        <w:t>inding</w:t>
      </w:r>
    </w:p>
    <w:p w14:paraId="6D58F03F" w14:textId="77777777" w:rsidR="00736CEF" w:rsidRDefault="00736CEF" w:rsidP="00736CEF">
      <w:pPr>
        <w:pStyle w:val="ACMABodyText"/>
      </w:pPr>
      <w:r>
        <w:t xml:space="preserve">The licensee breached subsection 130ZR(1) of Part 9D of the BSA. </w:t>
      </w:r>
    </w:p>
    <w:p w14:paraId="08059F98" w14:textId="77777777" w:rsidR="00736CEF" w:rsidRDefault="00736CEF" w:rsidP="00736CEF">
      <w:pPr>
        <w:pStyle w:val="ACMAHeading2"/>
      </w:pPr>
      <w:r>
        <w:t>Reasons</w:t>
      </w:r>
    </w:p>
    <w:p w14:paraId="4D8101C7" w14:textId="0CF72858" w:rsidR="00CD6F3C" w:rsidRDefault="00736CEF" w:rsidP="00736CEF">
      <w:pPr>
        <w:pStyle w:val="ACMABodyText"/>
        <w:spacing w:after="120"/>
      </w:pPr>
      <w:r>
        <w:t xml:space="preserve">Under subsection 130ZR(1) of the BSA, the </w:t>
      </w:r>
      <w:r w:rsidR="003A287A">
        <w:t>l</w:t>
      </w:r>
      <w:r>
        <w:t xml:space="preserve">icensee must provide a captioning service for </w:t>
      </w:r>
      <w:r w:rsidR="007606B4">
        <w:t>the</w:t>
      </w:r>
      <w:r w:rsidR="004B6840">
        <w:t xml:space="preserve"> </w:t>
      </w:r>
      <w:r>
        <w:t>program</w:t>
      </w:r>
      <w:r w:rsidR="007606B4">
        <w:t xml:space="preserve">s, which were </w:t>
      </w:r>
      <w:r>
        <w:t xml:space="preserve">broadcast on the licensee’s primary television service during the designated viewing hours (the hours between 6 am and midnight each day). </w:t>
      </w:r>
    </w:p>
    <w:p w14:paraId="02477381" w14:textId="4937E092" w:rsidR="00736CEF" w:rsidRPr="00446C37" w:rsidRDefault="00736CEF" w:rsidP="00870A89">
      <w:pPr>
        <w:pStyle w:val="ACMABodyText"/>
      </w:pPr>
      <w:r>
        <w:t xml:space="preserve">In its submission dated 20 March 2019, the </w:t>
      </w:r>
      <w:r w:rsidR="003A287A">
        <w:t>l</w:t>
      </w:r>
      <w:r>
        <w:t xml:space="preserve">icensee conceded that it had not provided captions for </w:t>
      </w:r>
      <w:r w:rsidR="008C2DEB">
        <w:t>the programs</w:t>
      </w:r>
      <w:r w:rsidR="00E816AB">
        <w:t>.</w:t>
      </w:r>
    </w:p>
    <w:p w14:paraId="2024988A" w14:textId="51249386" w:rsidR="00736CEF" w:rsidRDefault="00736CEF" w:rsidP="00736CEF">
      <w:pPr>
        <w:pStyle w:val="ACMABodyText"/>
      </w:pPr>
      <w:r>
        <w:t>Accordingly, th</w:t>
      </w:r>
      <w:r w:rsidR="0049519D">
        <w:t>e</w:t>
      </w:r>
      <w:r w:rsidR="003A287A">
        <w:t xml:space="preserve"> l</w:t>
      </w:r>
      <w:r>
        <w:t>icensee breached subsection 130ZR(1) of the BSA.</w:t>
      </w:r>
    </w:p>
    <w:p w14:paraId="36FCB34F" w14:textId="77777777" w:rsidR="00736CEF" w:rsidRDefault="00736CEF" w:rsidP="00736CEF">
      <w:pPr>
        <w:pStyle w:val="ACMAHeading2"/>
      </w:pPr>
      <w:r>
        <w:t>Issue 2: Does section 130ZUB of the BSA apply?</w:t>
      </w:r>
    </w:p>
    <w:p w14:paraId="1777BAFD" w14:textId="77777777" w:rsidR="00736CEF" w:rsidRDefault="00736CEF" w:rsidP="00736CEF">
      <w:pPr>
        <w:pStyle w:val="ACMAHeading3"/>
        <w:spacing w:after="120"/>
        <w:rPr>
          <w:sz w:val="28"/>
          <w:szCs w:val="28"/>
        </w:rPr>
      </w:pPr>
      <w:r>
        <w:rPr>
          <w:sz w:val="28"/>
          <w:szCs w:val="28"/>
        </w:rPr>
        <w:t>Relevant provisions of the BSA</w:t>
      </w:r>
    </w:p>
    <w:p w14:paraId="674D34DB" w14:textId="77777777" w:rsidR="00736CEF" w:rsidRDefault="00736CEF" w:rsidP="00736CEF">
      <w:pPr>
        <w:pStyle w:val="Default"/>
        <w:spacing w:before="120" w:after="240"/>
        <w:rPr>
          <w:rFonts w:ascii="Arial" w:hAnsi="Arial" w:cs="Arial"/>
          <w:b/>
          <w:sz w:val="20"/>
          <w:szCs w:val="20"/>
        </w:rPr>
      </w:pPr>
      <w:r>
        <w:rPr>
          <w:rFonts w:ascii="Arial" w:hAnsi="Arial" w:cs="Arial"/>
          <w:b/>
          <w:sz w:val="20"/>
          <w:szCs w:val="20"/>
        </w:rPr>
        <w:t>Part 9D—Captioning</w:t>
      </w:r>
    </w:p>
    <w:p w14:paraId="17F19133" w14:textId="77777777" w:rsidR="00736CEF" w:rsidRDefault="00736CEF" w:rsidP="00736CEF">
      <w:pPr>
        <w:pStyle w:val="Default"/>
        <w:spacing w:before="120" w:after="240"/>
        <w:rPr>
          <w:rFonts w:ascii="Arial" w:hAnsi="Arial" w:cs="Arial"/>
          <w:b/>
          <w:sz w:val="20"/>
          <w:szCs w:val="20"/>
        </w:rPr>
      </w:pPr>
      <w:r>
        <w:rPr>
          <w:rFonts w:ascii="Arial" w:hAnsi="Arial" w:cs="Arial"/>
          <w:b/>
          <w:sz w:val="20"/>
          <w:szCs w:val="20"/>
        </w:rPr>
        <w:t>Division 2—Captioning obligations of commercial television broadcasting licensees and national broadcasters</w:t>
      </w:r>
    </w:p>
    <w:p w14:paraId="295C0AA0" w14:textId="77777777" w:rsidR="00736CEF" w:rsidRDefault="00736CEF" w:rsidP="00736CEF">
      <w:pPr>
        <w:pStyle w:val="Default"/>
        <w:spacing w:before="120" w:after="240"/>
        <w:rPr>
          <w:rFonts w:ascii="Arial" w:hAnsi="Arial" w:cs="Arial"/>
          <w:b/>
          <w:sz w:val="20"/>
          <w:szCs w:val="20"/>
        </w:rPr>
      </w:pPr>
      <w:r>
        <w:rPr>
          <w:rFonts w:ascii="Arial" w:hAnsi="Arial" w:cs="Arial"/>
          <w:b/>
          <w:sz w:val="20"/>
          <w:szCs w:val="20"/>
        </w:rPr>
        <w:t>130ZUB Certain breaches to be disregarded</w:t>
      </w:r>
    </w:p>
    <w:p w14:paraId="4B105F56" w14:textId="77777777" w:rsidR="00736CEF" w:rsidRDefault="00736CEF" w:rsidP="00D36A12">
      <w:pPr>
        <w:pStyle w:val="subsection"/>
        <w:ind w:firstLine="709"/>
        <w:rPr>
          <w:rFonts w:ascii="Arial" w:hAnsi="Arial" w:cs="Arial"/>
          <w:sz w:val="18"/>
          <w:szCs w:val="18"/>
        </w:rPr>
      </w:pPr>
      <w:r>
        <w:rPr>
          <w:rFonts w:ascii="Arial" w:hAnsi="Arial" w:cs="Arial"/>
          <w:sz w:val="18"/>
          <w:szCs w:val="18"/>
        </w:rPr>
        <w:t>(1) If:</w:t>
      </w:r>
    </w:p>
    <w:p w14:paraId="4E263D75" w14:textId="77777777" w:rsidR="00736CEF" w:rsidRDefault="00736CEF" w:rsidP="00736CEF">
      <w:pPr>
        <w:pStyle w:val="paragraph"/>
        <w:numPr>
          <w:ilvl w:val="0"/>
          <w:numId w:val="26"/>
        </w:numPr>
        <w:ind w:left="1440"/>
        <w:rPr>
          <w:rFonts w:ascii="Arial" w:hAnsi="Arial" w:cs="Arial"/>
          <w:sz w:val="18"/>
          <w:szCs w:val="18"/>
        </w:rPr>
      </w:pPr>
      <w:r>
        <w:rPr>
          <w:rFonts w:ascii="Arial" w:hAnsi="Arial" w:cs="Arial"/>
          <w:sz w:val="18"/>
          <w:szCs w:val="18"/>
        </w:rPr>
        <w:t>apart from this subsection, a commercial television broadcasting licensee has breached a provision of this Division; and</w:t>
      </w:r>
    </w:p>
    <w:p w14:paraId="2C109BD4" w14:textId="77777777" w:rsidR="00736CEF" w:rsidRDefault="00736CEF" w:rsidP="00736CEF">
      <w:pPr>
        <w:pStyle w:val="paragraph"/>
        <w:numPr>
          <w:ilvl w:val="0"/>
          <w:numId w:val="26"/>
        </w:numPr>
        <w:ind w:left="1440"/>
        <w:rPr>
          <w:rFonts w:ascii="Arial" w:hAnsi="Arial" w:cs="Arial"/>
          <w:sz w:val="18"/>
          <w:szCs w:val="18"/>
        </w:rPr>
      </w:pPr>
      <w:r>
        <w:rPr>
          <w:rFonts w:ascii="Arial" w:hAnsi="Arial" w:cs="Arial"/>
          <w:sz w:val="18"/>
          <w:szCs w:val="18"/>
        </w:rPr>
        <w:t>the breach is attributable to significant difficulties of a technical or engineering nature for the licensee; and</w:t>
      </w:r>
    </w:p>
    <w:p w14:paraId="1436E431" w14:textId="77777777" w:rsidR="00736CEF" w:rsidRDefault="00736CEF" w:rsidP="00736CEF">
      <w:pPr>
        <w:pStyle w:val="paragraph"/>
        <w:numPr>
          <w:ilvl w:val="0"/>
          <w:numId w:val="26"/>
        </w:numPr>
        <w:ind w:left="1440"/>
        <w:rPr>
          <w:rFonts w:ascii="Arial" w:hAnsi="Arial" w:cs="Arial"/>
          <w:sz w:val="18"/>
          <w:szCs w:val="18"/>
        </w:rPr>
      </w:pPr>
      <w:r>
        <w:rPr>
          <w:rFonts w:ascii="Arial" w:hAnsi="Arial" w:cs="Arial"/>
          <w:sz w:val="18"/>
          <w:szCs w:val="18"/>
        </w:rPr>
        <w:t>those difficulties could not reasonably have been foreseen by the licensee;</w:t>
      </w:r>
    </w:p>
    <w:p w14:paraId="18DCECEB" w14:textId="77777777" w:rsidR="00736CEF" w:rsidRDefault="00736CEF" w:rsidP="00736CEF">
      <w:pPr>
        <w:pStyle w:val="subsection2"/>
        <w:ind w:left="720"/>
        <w:rPr>
          <w:rFonts w:ascii="Arial" w:hAnsi="Arial" w:cs="Arial"/>
          <w:sz w:val="18"/>
          <w:szCs w:val="18"/>
        </w:rPr>
      </w:pPr>
      <w:r>
        <w:rPr>
          <w:rFonts w:ascii="Arial" w:hAnsi="Arial" w:cs="Arial"/>
          <w:sz w:val="18"/>
          <w:szCs w:val="18"/>
        </w:rPr>
        <w:t>then the breach is to be disregarded in determining whether the licensee has complied with the provision.</w:t>
      </w:r>
    </w:p>
    <w:p w14:paraId="6E79A0ED" w14:textId="7FBC5DDE" w:rsidR="00736CEF" w:rsidRDefault="009D1CC0" w:rsidP="00736CEF">
      <w:pPr>
        <w:pStyle w:val="ACMAHeading2"/>
      </w:pPr>
      <w:r>
        <w:t>F</w:t>
      </w:r>
      <w:r w:rsidR="00736CEF">
        <w:t>inding</w:t>
      </w:r>
    </w:p>
    <w:p w14:paraId="4B1F8EB8" w14:textId="536B47F3" w:rsidR="00736CEF" w:rsidRDefault="00736CEF" w:rsidP="00736CEF">
      <w:pPr>
        <w:pStyle w:val="ACMABodyText"/>
      </w:pPr>
      <w:r w:rsidRPr="00BC6A6A">
        <w:t xml:space="preserve">In accordance with subsection 130ZUB(1) of the BSA, the breach of subsection 130ZR(1) of the BSA by the </w:t>
      </w:r>
      <w:r w:rsidR="00934FE4" w:rsidRPr="00BC6A6A">
        <w:t>l</w:t>
      </w:r>
      <w:r w:rsidRPr="00BC6A6A">
        <w:t xml:space="preserve">icensee should be disregarded in determining whether </w:t>
      </w:r>
      <w:r w:rsidR="00206655" w:rsidRPr="00BC6A6A">
        <w:t>it</w:t>
      </w:r>
      <w:r w:rsidRPr="00BC6A6A">
        <w:t xml:space="preserve"> has complied with its captioning obligations under Division 2 of Part 9D.</w:t>
      </w:r>
    </w:p>
    <w:p w14:paraId="14B314F8" w14:textId="77777777" w:rsidR="00736CEF" w:rsidRDefault="00736CEF" w:rsidP="00736CEF">
      <w:pPr>
        <w:pStyle w:val="ACMAHeading2"/>
      </w:pPr>
      <w:r>
        <w:lastRenderedPageBreak/>
        <w:t>Reasons</w:t>
      </w:r>
    </w:p>
    <w:p w14:paraId="0E6C35CE" w14:textId="77777777" w:rsidR="00CD6F3C" w:rsidRDefault="00CD6F3C" w:rsidP="00CD6F3C">
      <w:pPr>
        <w:pStyle w:val="ACMABodyText0"/>
        <w:rPr>
          <w:rFonts w:ascii="Arial" w:hAnsi="Arial" w:cs="Arial"/>
          <w:sz w:val="20"/>
        </w:rPr>
      </w:pPr>
      <w:r>
        <w:rPr>
          <w:rFonts w:ascii="Arial" w:hAnsi="Arial" w:cs="Arial"/>
          <w:sz w:val="20"/>
        </w:rPr>
        <w:t>Under subsection 130ZUB(1) of the BSA, a breach of a provision of Division 2, including subsection 130ZR(1), can be disregarded in determining whether the licensee has complied with its captioning obligations if:</w:t>
      </w:r>
    </w:p>
    <w:p w14:paraId="331EC3BA" w14:textId="77777777" w:rsidR="00E97037" w:rsidRDefault="00CD6F3C" w:rsidP="00172680">
      <w:pPr>
        <w:pStyle w:val="ACMABodyText"/>
        <w:numPr>
          <w:ilvl w:val="0"/>
          <w:numId w:val="28"/>
        </w:numPr>
        <w:snapToGrid w:val="0"/>
      </w:pPr>
      <w:r>
        <w:t xml:space="preserve">the breach was attributable to significant difficulties of a technical or engineering nature; and </w:t>
      </w:r>
    </w:p>
    <w:p w14:paraId="3372ECF1" w14:textId="4185551B" w:rsidR="00CD6F3C" w:rsidRDefault="00CD6F3C" w:rsidP="00172680">
      <w:pPr>
        <w:pStyle w:val="ACMABodyText"/>
        <w:numPr>
          <w:ilvl w:val="0"/>
          <w:numId w:val="28"/>
        </w:numPr>
        <w:snapToGrid w:val="0"/>
      </w:pPr>
      <w:r>
        <w:t>the technical or engineering difficulties could not reasonably have been foreseen by the licensee.</w:t>
      </w:r>
    </w:p>
    <w:p w14:paraId="5AF8A740" w14:textId="77777777" w:rsidR="00CD6F3C" w:rsidRDefault="00CD6F3C" w:rsidP="00CD6F3C">
      <w:pPr>
        <w:pStyle w:val="ACMABodyText"/>
        <w:rPr>
          <w:rFonts w:cs="Arial"/>
          <w:b/>
        </w:rPr>
      </w:pPr>
      <w:r>
        <w:rPr>
          <w:rFonts w:cs="Arial"/>
          <w:b/>
        </w:rPr>
        <w:t>Cause of the captioning failure</w:t>
      </w:r>
    </w:p>
    <w:p w14:paraId="131C1A40" w14:textId="791653A9" w:rsidR="00B56D96" w:rsidRDefault="00B56D96" w:rsidP="00B56D96">
      <w:pPr>
        <w:pStyle w:val="ACMABodyText"/>
      </w:pPr>
      <w:r>
        <w:t xml:space="preserve">On 20 March 2019, the </w:t>
      </w:r>
      <w:r w:rsidR="00934FE4">
        <w:t>l</w:t>
      </w:r>
      <w:r>
        <w:t>icensee submitted:</w:t>
      </w:r>
    </w:p>
    <w:p w14:paraId="312EF0E0" w14:textId="071B4C9E" w:rsidR="00B56D96" w:rsidRPr="00870E01" w:rsidRDefault="00B56D96" w:rsidP="00B56D96">
      <w:pPr>
        <w:pStyle w:val="ACMAQuoteindented"/>
      </w:pPr>
      <w:r w:rsidRPr="00870E01">
        <w:t xml:space="preserve">The </w:t>
      </w:r>
      <w:r>
        <w:t xml:space="preserve">server that </w:t>
      </w:r>
      <w:r w:rsidRPr="00870E01">
        <w:t xml:space="preserve">was </w:t>
      </w:r>
      <w:r>
        <w:t>producing</w:t>
      </w:r>
      <w:r w:rsidRPr="00870E01">
        <w:t xml:space="preserve"> </w:t>
      </w:r>
      <w:r>
        <w:t>subtitles</w:t>
      </w:r>
      <w:r w:rsidRPr="00870E01">
        <w:t xml:space="preserve"> </w:t>
      </w:r>
      <w:r w:rsidR="004A77F2">
        <w:t xml:space="preserve">[captions] </w:t>
      </w:r>
      <w:r>
        <w:t>for</w:t>
      </w:r>
      <w:r w:rsidRPr="00870E01">
        <w:t xml:space="preserve"> </w:t>
      </w:r>
      <w:r>
        <w:t>Sydney,</w:t>
      </w:r>
      <w:r w:rsidRPr="00870E01">
        <w:t xml:space="preserve"> </w:t>
      </w:r>
      <w:r>
        <w:t>Melbourne,</w:t>
      </w:r>
      <w:r w:rsidRPr="00870E01">
        <w:t xml:space="preserve"> </w:t>
      </w:r>
      <w:r>
        <w:t>Brisbane</w:t>
      </w:r>
      <w:r w:rsidRPr="00870E01">
        <w:t xml:space="preserve"> </w:t>
      </w:r>
      <w:r>
        <w:t>and</w:t>
      </w:r>
      <w:r w:rsidRPr="00870E01">
        <w:t xml:space="preserve"> </w:t>
      </w:r>
      <w:r>
        <w:t>Perth</w:t>
      </w:r>
      <w:r w:rsidRPr="00870E01">
        <w:t xml:space="preserve"> </w:t>
      </w:r>
      <w:r>
        <w:t>ceased</w:t>
      </w:r>
      <w:r w:rsidRPr="00870E01">
        <w:t xml:space="preserve"> </w:t>
      </w:r>
      <w:r>
        <w:t>to</w:t>
      </w:r>
      <w:r w:rsidRPr="00870E01">
        <w:t xml:space="preserve"> </w:t>
      </w:r>
      <w:r>
        <w:t>operate</w:t>
      </w:r>
      <w:r w:rsidRPr="00870E01">
        <w:t xml:space="preserve"> </w:t>
      </w:r>
      <w:r>
        <w:t>due</w:t>
      </w:r>
      <w:r w:rsidRPr="00870E01">
        <w:t xml:space="preserve"> </w:t>
      </w:r>
      <w:r>
        <w:t>to</w:t>
      </w:r>
      <w:r w:rsidRPr="00870E01">
        <w:t xml:space="preserve"> </w:t>
      </w:r>
      <w:r>
        <w:t>a</w:t>
      </w:r>
      <w:r w:rsidRPr="00870E01">
        <w:t xml:space="preserve"> </w:t>
      </w:r>
      <w:r>
        <w:t>hardware issue</w:t>
      </w:r>
      <w:r w:rsidRPr="00870E01">
        <w:t xml:space="preserve"> </w:t>
      </w:r>
      <w:r>
        <w:t>which</w:t>
      </w:r>
      <w:r w:rsidRPr="00870E01">
        <w:t xml:space="preserve"> </w:t>
      </w:r>
      <w:r>
        <w:t>remains</w:t>
      </w:r>
      <w:r w:rsidRPr="00870E01">
        <w:t xml:space="preserve"> </w:t>
      </w:r>
      <w:r>
        <w:t>undiagnosed</w:t>
      </w:r>
      <w:r w:rsidRPr="00870E01">
        <w:t xml:space="preserve"> by </w:t>
      </w:r>
      <w:r>
        <w:t>the</w:t>
      </w:r>
      <w:r w:rsidRPr="00870E01">
        <w:t xml:space="preserve"> </w:t>
      </w:r>
      <w:r>
        <w:t>manufacturer.</w:t>
      </w:r>
      <w:r w:rsidRPr="00870E01">
        <w:t xml:space="preserve"> </w:t>
      </w:r>
      <w:r>
        <w:t>The</w:t>
      </w:r>
      <w:r w:rsidRPr="00870E01">
        <w:t xml:space="preserve"> </w:t>
      </w:r>
      <w:r>
        <w:t>nature</w:t>
      </w:r>
      <w:r w:rsidRPr="00870E01">
        <w:t xml:space="preserve"> of </w:t>
      </w:r>
      <w:r>
        <w:t>the</w:t>
      </w:r>
      <w:r w:rsidRPr="00870E01">
        <w:t xml:space="preserve"> </w:t>
      </w:r>
      <w:r>
        <w:t>stoppage</w:t>
      </w:r>
      <w:r w:rsidRPr="00870E01">
        <w:t xml:space="preserve"> necessitated manual </w:t>
      </w:r>
      <w:r>
        <w:t>intervention</w:t>
      </w:r>
      <w:r w:rsidRPr="00870E01">
        <w:t xml:space="preserve"> </w:t>
      </w:r>
      <w:r>
        <w:t>to</w:t>
      </w:r>
      <w:r w:rsidRPr="00870E01">
        <w:t xml:space="preserve"> transfer</w:t>
      </w:r>
      <w:r>
        <w:t xml:space="preserve"> </w:t>
      </w:r>
      <w:r w:rsidRPr="00870E01">
        <w:t xml:space="preserve">processing </w:t>
      </w:r>
      <w:r>
        <w:t>of</w:t>
      </w:r>
      <w:r w:rsidRPr="00870E01">
        <w:t xml:space="preserve"> </w:t>
      </w:r>
      <w:r>
        <w:t>the</w:t>
      </w:r>
      <w:r w:rsidRPr="00870E01">
        <w:t xml:space="preserve"> </w:t>
      </w:r>
      <w:r>
        <w:t>four</w:t>
      </w:r>
      <w:r w:rsidRPr="00870E01">
        <w:t xml:space="preserve"> </w:t>
      </w:r>
      <w:r>
        <w:t>markets</w:t>
      </w:r>
      <w:r w:rsidRPr="00870E01">
        <w:t xml:space="preserve"> </w:t>
      </w:r>
      <w:r>
        <w:t>to</w:t>
      </w:r>
      <w:r w:rsidRPr="00870E01">
        <w:t xml:space="preserve"> </w:t>
      </w:r>
      <w:r>
        <w:t>the</w:t>
      </w:r>
      <w:r w:rsidRPr="00870E01">
        <w:t xml:space="preserve"> </w:t>
      </w:r>
      <w:r>
        <w:t>backup</w:t>
      </w:r>
      <w:r w:rsidRPr="00870E01">
        <w:t xml:space="preserve"> </w:t>
      </w:r>
      <w:r>
        <w:t>server.</w:t>
      </w:r>
    </w:p>
    <w:p w14:paraId="70DB9524" w14:textId="4CD7209A" w:rsidR="00B56D96" w:rsidRDefault="00B56D96" w:rsidP="00B56D96">
      <w:pPr>
        <w:pStyle w:val="ACMAQuoteindented"/>
      </w:pPr>
      <w:r>
        <w:t>Due</w:t>
      </w:r>
      <w:r w:rsidRPr="00870E01">
        <w:t xml:space="preserve"> </w:t>
      </w:r>
      <w:r>
        <w:t>to</w:t>
      </w:r>
      <w:r w:rsidRPr="00870E01">
        <w:t xml:space="preserve"> </w:t>
      </w:r>
      <w:r>
        <w:t>the</w:t>
      </w:r>
      <w:r w:rsidRPr="00870E01">
        <w:t xml:space="preserve"> </w:t>
      </w:r>
      <w:r>
        <w:t>complexity</w:t>
      </w:r>
      <w:r w:rsidRPr="00870E01">
        <w:t xml:space="preserve"> of </w:t>
      </w:r>
      <w:r>
        <w:t>the</w:t>
      </w:r>
      <w:r w:rsidRPr="00870E01">
        <w:t xml:space="preserve"> </w:t>
      </w:r>
      <w:r>
        <w:t>issue,</w:t>
      </w:r>
      <w:r w:rsidRPr="00870E01">
        <w:t xml:space="preserve"> </w:t>
      </w:r>
      <w:r>
        <w:t>transfer</w:t>
      </w:r>
      <w:r w:rsidRPr="00870E01">
        <w:t xml:space="preserve"> </w:t>
      </w:r>
      <w:r>
        <w:t>to</w:t>
      </w:r>
      <w:r w:rsidRPr="00870E01">
        <w:t xml:space="preserve"> </w:t>
      </w:r>
      <w:r>
        <w:t>the</w:t>
      </w:r>
      <w:r w:rsidRPr="00870E01">
        <w:t xml:space="preserve"> </w:t>
      </w:r>
      <w:r>
        <w:t>backup</w:t>
      </w:r>
      <w:r w:rsidRPr="00870E01">
        <w:t xml:space="preserve"> </w:t>
      </w:r>
      <w:r>
        <w:t>server</w:t>
      </w:r>
      <w:r w:rsidRPr="00870E01">
        <w:t xml:space="preserve"> </w:t>
      </w:r>
      <w:r>
        <w:t>required</w:t>
      </w:r>
      <w:r w:rsidRPr="00870E01">
        <w:t xml:space="preserve"> </w:t>
      </w:r>
      <w:r>
        <w:t>instruction</w:t>
      </w:r>
      <w:r w:rsidRPr="00870E01">
        <w:t xml:space="preserve"> </w:t>
      </w:r>
      <w:r>
        <w:t>from</w:t>
      </w:r>
      <w:r w:rsidRPr="00870E01">
        <w:t xml:space="preserve"> </w:t>
      </w:r>
      <w:r>
        <w:t xml:space="preserve">Seven's subject matter expert who was off-site </w:t>
      </w:r>
      <w:r w:rsidRPr="00870E01">
        <w:t xml:space="preserve">and </w:t>
      </w:r>
      <w:r>
        <w:t xml:space="preserve">uncontactable for 30 minutes. Once appraised </w:t>
      </w:r>
      <w:r w:rsidRPr="00870E01">
        <w:t xml:space="preserve">of </w:t>
      </w:r>
      <w:r>
        <w:t>the situation,</w:t>
      </w:r>
      <w:r w:rsidRPr="00870E01">
        <w:t xml:space="preserve"> </w:t>
      </w:r>
      <w:r>
        <w:t>but</w:t>
      </w:r>
      <w:r w:rsidRPr="00870E01">
        <w:t xml:space="preserve"> </w:t>
      </w:r>
      <w:r>
        <w:t>without</w:t>
      </w:r>
      <w:r w:rsidRPr="00870E01">
        <w:t xml:space="preserve"> </w:t>
      </w:r>
      <w:r>
        <w:t>access</w:t>
      </w:r>
      <w:r w:rsidRPr="00870E01">
        <w:t xml:space="preserve"> </w:t>
      </w:r>
      <w:r>
        <w:t>to</w:t>
      </w:r>
      <w:r w:rsidRPr="00870E01">
        <w:t xml:space="preserve"> </w:t>
      </w:r>
      <w:r>
        <w:t>a</w:t>
      </w:r>
      <w:r w:rsidRPr="00870E01">
        <w:t xml:space="preserve"> </w:t>
      </w:r>
      <w:r>
        <w:t>laptop</w:t>
      </w:r>
      <w:r w:rsidRPr="00870E01">
        <w:t xml:space="preserve"> </w:t>
      </w:r>
      <w:r>
        <w:t>for</w:t>
      </w:r>
      <w:r w:rsidRPr="00870E01">
        <w:t xml:space="preserve"> </w:t>
      </w:r>
      <w:r>
        <w:t>remote</w:t>
      </w:r>
      <w:r w:rsidRPr="00870E01">
        <w:t xml:space="preserve"> </w:t>
      </w:r>
      <w:r>
        <w:t>access,</w:t>
      </w:r>
      <w:r w:rsidRPr="00870E01">
        <w:t xml:space="preserve"> </w:t>
      </w:r>
      <w:r>
        <w:t>the</w:t>
      </w:r>
      <w:r w:rsidRPr="00870E01">
        <w:t xml:space="preserve"> </w:t>
      </w:r>
      <w:r>
        <w:t>subject</w:t>
      </w:r>
      <w:r w:rsidRPr="00870E01">
        <w:t xml:space="preserve"> </w:t>
      </w:r>
      <w:r>
        <w:t>matter</w:t>
      </w:r>
      <w:r w:rsidRPr="00870E01">
        <w:t xml:space="preserve"> </w:t>
      </w:r>
      <w:r>
        <w:t>expert</w:t>
      </w:r>
      <w:r w:rsidRPr="00870E01">
        <w:t xml:space="preserve"> </w:t>
      </w:r>
      <w:r>
        <w:t>diagnosed</w:t>
      </w:r>
      <w:r w:rsidRPr="00870E01">
        <w:t xml:space="preserve"> </w:t>
      </w:r>
      <w:r>
        <w:t>the issue</w:t>
      </w:r>
      <w:r w:rsidRPr="00870E01">
        <w:t xml:space="preserve"> </w:t>
      </w:r>
      <w:r>
        <w:t>within</w:t>
      </w:r>
      <w:r w:rsidRPr="00870E01">
        <w:t xml:space="preserve"> 1</w:t>
      </w:r>
      <w:r w:rsidR="001255B5">
        <w:t>0</w:t>
      </w:r>
      <w:r w:rsidRPr="00870E01">
        <w:t xml:space="preserve"> </w:t>
      </w:r>
      <w:r>
        <w:t>to</w:t>
      </w:r>
      <w:r w:rsidRPr="00870E01">
        <w:t xml:space="preserve"> </w:t>
      </w:r>
      <w:r>
        <w:t>15</w:t>
      </w:r>
      <w:r w:rsidRPr="00870E01">
        <w:t xml:space="preserve"> </w:t>
      </w:r>
      <w:r>
        <w:t>minutes.</w:t>
      </w:r>
      <w:r w:rsidRPr="00870E01">
        <w:t xml:space="preserve"> </w:t>
      </w:r>
      <w:r>
        <w:t>Two</w:t>
      </w:r>
      <w:r w:rsidRPr="00870E01">
        <w:t xml:space="preserve"> </w:t>
      </w:r>
      <w:r>
        <w:t>system</w:t>
      </w:r>
      <w:r w:rsidRPr="00870E01">
        <w:t xml:space="preserve"> </w:t>
      </w:r>
      <w:r>
        <w:t>reboots</w:t>
      </w:r>
      <w:r w:rsidRPr="00870E01">
        <w:t xml:space="preserve"> </w:t>
      </w:r>
      <w:r>
        <w:t>were</w:t>
      </w:r>
      <w:r w:rsidRPr="00870E01">
        <w:t xml:space="preserve"> </w:t>
      </w:r>
      <w:r>
        <w:t>then</w:t>
      </w:r>
      <w:r w:rsidRPr="00870E01">
        <w:t xml:space="preserve"> </w:t>
      </w:r>
      <w:r>
        <w:t>attempted,</w:t>
      </w:r>
      <w:r w:rsidRPr="00870E01">
        <w:t xml:space="preserve"> </w:t>
      </w:r>
      <w:r>
        <w:t>before</w:t>
      </w:r>
      <w:r w:rsidRPr="00870E01">
        <w:t xml:space="preserve"> </w:t>
      </w:r>
      <w:r>
        <w:t>a</w:t>
      </w:r>
      <w:r w:rsidRPr="00870E01">
        <w:t xml:space="preserve"> </w:t>
      </w:r>
      <w:r>
        <w:t>power</w:t>
      </w:r>
      <w:r w:rsidRPr="00870E01">
        <w:t xml:space="preserve"> cycle of the </w:t>
      </w:r>
      <w:r>
        <w:t>problematic</w:t>
      </w:r>
      <w:r w:rsidRPr="00870E01">
        <w:t xml:space="preserve"> </w:t>
      </w:r>
      <w:r>
        <w:t>server</w:t>
      </w:r>
      <w:r w:rsidRPr="00870E01">
        <w:t xml:space="preserve"> </w:t>
      </w:r>
      <w:r>
        <w:t>enabled</w:t>
      </w:r>
      <w:r w:rsidRPr="00870E01">
        <w:t xml:space="preserve"> </w:t>
      </w:r>
      <w:r>
        <w:t>the</w:t>
      </w:r>
      <w:r w:rsidRPr="00870E01">
        <w:t xml:space="preserve"> </w:t>
      </w:r>
      <w:r>
        <w:t>subtitle</w:t>
      </w:r>
      <w:r w:rsidRPr="00870E01">
        <w:t xml:space="preserve"> </w:t>
      </w:r>
      <w:r>
        <w:t>function</w:t>
      </w:r>
      <w:r w:rsidRPr="00870E01">
        <w:t xml:space="preserve"> </w:t>
      </w:r>
      <w:r>
        <w:t>to</w:t>
      </w:r>
      <w:r w:rsidRPr="00870E01">
        <w:t xml:space="preserve"> </w:t>
      </w:r>
      <w:r>
        <w:t>be</w:t>
      </w:r>
      <w:r w:rsidRPr="00870E01">
        <w:t xml:space="preserve"> </w:t>
      </w:r>
      <w:r>
        <w:t>transferred</w:t>
      </w:r>
      <w:r w:rsidRPr="00870E01">
        <w:t xml:space="preserve"> </w:t>
      </w:r>
      <w:r>
        <w:t>to</w:t>
      </w:r>
      <w:r w:rsidRPr="00870E01">
        <w:t xml:space="preserve"> the </w:t>
      </w:r>
      <w:r>
        <w:t>backup</w:t>
      </w:r>
      <w:r w:rsidRPr="00870E01">
        <w:t xml:space="preserve"> </w:t>
      </w:r>
      <w:r>
        <w:t>server.</w:t>
      </w:r>
    </w:p>
    <w:p w14:paraId="24CF7A7E" w14:textId="21E58021" w:rsidR="0012611A" w:rsidRDefault="0012611A" w:rsidP="0012611A">
      <w:pPr>
        <w:pStyle w:val="ACMABodyText"/>
      </w:pPr>
      <w:r>
        <w:t xml:space="preserve">On 12 April 2019, the </w:t>
      </w:r>
      <w:r w:rsidR="00934FE4">
        <w:t>l</w:t>
      </w:r>
      <w:r>
        <w:t>icensee submitted:</w:t>
      </w:r>
    </w:p>
    <w:p w14:paraId="5881A4AB" w14:textId="07817755" w:rsidR="0012611A" w:rsidRDefault="0012611A" w:rsidP="00B56D96">
      <w:pPr>
        <w:pStyle w:val="ACMAQuoteindented"/>
      </w:pPr>
      <w:r w:rsidRPr="00B07B04">
        <w:t>The nature of the issue, being server lockup requiring a reboot, meant that no logs were available for analysis by the manufacturer. That said, Seven has investigated the issue thoroughly with the manufacturer and no cause has been determined</w:t>
      </w:r>
      <w:r w:rsidR="00817955">
        <w:t>.</w:t>
      </w:r>
    </w:p>
    <w:p w14:paraId="21A578ED" w14:textId="77777777" w:rsidR="00CD6F3C" w:rsidRDefault="00CD6F3C" w:rsidP="00CD6F3C">
      <w:pPr>
        <w:pStyle w:val="ACMABodyText0"/>
        <w:rPr>
          <w:rFonts w:ascii="Arial" w:hAnsi="Arial" w:cs="Arial"/>
          <w:b/>
          <w:sz w:val="20"/>
        </w:rPr>
      </w:pPr>
      <w:r>
        <w:rPr>
          <w:rFonts w:ascii="Arial" w:hAnsi="Arial" w:cs="Arial"/>
          <w:b/>
          <w:sz w:val="20"/>
        </w:rPr>
        <w:t>Significant difficulties of a technical or engineering nature</w:t>
      </w:r>
    </w:p>
    <w:p w14:paraId="5A5A87B1" w14:textId="65D93107" w:rsidR="00CD6F3C" w:rsidRDefault="0012611A" w:rsidP="00A30AF7">
      <w:pPr>
        <w:pStyle w:val="ACMABodyText"/>
      </w:pPr>
      <w:r>
        <w:t xml:space="preserve">While the specific reason for </w:t>
      </w:r>
      <w:r w:rsidR="00F9107F">
        <w:t xml:space="preserve">hardware issue that caused </w:t>
      </w:r>
      <w:r>
        <w:t xml:space="preserve">the captioning outage remains undiagnosed, </w:t>
      </w:r>
      <w:r w:rsidR="00E97037">
        <w:t>the</w:t>
      </w:r>
      <w:r w:rsidR="00D27714">
        <w:t xml:space="preserve"> captioning outage was </w:t>
      </w:r>
      <w:r w:rsidR="00A30AF7">
        <w:t xml:space="preserve">attributable solely to </w:t>
      </w:r>
      <w:r w:rsidR="00A30AF7" w:rsidRPr="00F45201">
        <w:t xml:space="preserve">significant </w:t>
      </w:r>
      <w:r w:rsidR="00A30AF7">
        <w:t xml:space="preserve">difficulties of a technical </w:t>
      </w:r>
      <w:r w:rsidR="00A30AF7" w:rsidRPr="00F45201">
        <w:t>nature.</w:t>
      </w:r>
      <w:r w:rsidR="00A30AF7">
        <w:t xml:space="preserve"> There is no evidence to suggest that other factors, such as human error, played a role in this instance.</w:t>
      </w:r>
    </w:p>
    <w:p w14:paraId="4E68E60B" w14:textId="77777777" w:rsidR="00CD6F3C" w:rsidRDefault="00CD6F3C" w:rsidP="00CD6F3C">
      <w:pPr>
        <w:pStyle w:val="ACMABodyText0"/>
        <w:rPr>
          <w:rFonts w:ascii="Arial" w:hAnsi="Arial" w:cs="Arial"/>
          <w:b/>
          <w:sz w:val="20"/>
        </w:rPr>
      </w:pPr>
      <w:r>
        <w:rPr>
          <w:rFonts w:ascii="Arial" w:hAnsi="Arial" w:cs="Arial"/>
          <w:b/>
          <w:sz w:val="20"/>
        </w:rPr>
        <w:t>Difficulties that could not reasonably have been foreseen</w:t>
      </w:r>
    </w:p>
    <w:p w14:paraId="7464FCBA" w14:textId="04A2BE46" w:rsidR="00646ECD" w:rsidRDefault="00172680" w:rsidP="00E97037">
      <w:pPr>
        <w:pStyle w:val="ACMABodyText"/>
      </w:pPr>
      <w:r>
        <w:t xml:space="preserve">As </w:t>
      </w:r>
      <w:r w:rsidR="0040321E">
        <w:t>at the end of May</w:t>
      </w:r>
      <w:r>
        <w:t xml:space="preserve"> 2019,</w:t>
      </w:r>
      <w:r w:rsidR="00646ECD">
        <w:t xml:space="preserve"> including the captioning outage</w:t>
      </w:r>
      <w:r w:rsidR="00AC3D7C">
        <w:t xml:space="preserve"> </w:t>
      </w:r>
      <w:r w:rsidR="00817955">
        <w:t>on 4 March 2019</w:t>
      </w:r>
      <w:r w:rsidR="00A83755">
        <w:t xml:space="preserve"> (subject of this investigation)</w:t>
      </w:r>
      <w:r w:rsidR="00646ECD">
        <w:t>,</w:t>
      </w:r>
      <w:r w:rsidR="001079C6">
        <w:t xml:space="preserve"> </w:t>
      </w:r>
      <w:r>
        <w:t xml:space="preserve">the ACMA received five complaints about captioning outages across the Seven network since April 2018. </w:t>
      </w:r>
      <w:r w:rsidR="00B63EE5">
        <w:t xml:space="preserve">The </w:t>
      </w:r>
      <w:r w:rsidR="00FD7237">
        <w:t xml:space="preserve">captioning outages identified in the </w:t>
      </w:r>
      <w:r w:rsidR="00B63EE5">
        <w:t xml:space="preserve">other four complaints and the </w:t>
      </w:r>
      <w:r w:rsidR="00FD7237">
        <w:t>causes</w:t>
      </w:r>
      <w:r w:rsidR="00A83755">
        <w:t>,</w:t>
      </w:r>
      <w:r w:rsidR="00B63EE5">
        <w:t xml:space="preserve"> as submitted by the licensee and the Seven Network</w:t>
      </w:r>
      <w:r w:rsidR="00A83755">
        <w:t>,</w:t>
      </w:r>
      <w:r w:rsidR="00B63EE5">
        <w:t xml:space="preserve"> are summarised below</w:t>
      </w:r>
      <w:r w:rsidR="00482C21">
        <w:t>:</w:t>
      </w:r>
    </w:p>
    <w:p w14:paraId="2ED35AE1" w14:textId="3A31ADF1" w:rsidR="00482C21" w:rsidRDefault="00482C21" w:rsidP="00230C50">
      <w:pPr>
        <w:pStyle w:val="ACMABodyText"/>
        <w:numPr>
          <w:ilvl w:val="0"/>
          <w:numId w:val="17"/>
        </w:numPr>
      </w:pPr>
      <w:bookmarkStart w:id="2" w:name="_Hlk10113958"/>
      <w:bookmarkStart w:id="3" w:name="_Hlk10113923"/>
      <w:r w:rsidRPr="009C29F1">
        <w:rPr>
          <w:u w:val="single"/>
        </w:rPr>
        <w:t>16 April 2018</w:t>
      </w:r>
      <w:r>
        <w:t xml:space="preserve">: </w:t>
      </w:r>
      <w:r w:rsidR="00BD6498">
        <w:t xml:space="preserve">No captions were available </w:t>
      </w:r>
      <w:r w:rsidR="003223C9">
        <w:t xml:space="preserve">during the </w:t>
      </w:r>
      <w:r w:rsidR="003223C9" w:rsidRPr="003223C9">
        <w:rPr>
          <w:i/>
        </w:rPr>
        <w:t>Louis</w:t>
      </w:r>
      <w:r w:rsidR="003223C9">
        <w:t xml:space="preserve"> program </w:t>
      </w:r>
      <w:r w:rsidR="00393561">
        <w:t xml:space="preserve">broadcast </w:t>
      </w:r>
      <w:r w:rsidR="00230C50">
        <w:t>on 7TWO in Adelaide,</w:t>
      </w:r>
      <w:r w:rsidR="00BD6498">
        <w:t xml:space="preserve"> </w:t>
      </w:r>
      <w:r>
        <w:t>The absence of Active Directory</w:t>
      </w:r>
      <w:r w:rsidR="003E03E9">
        <w:t xml:space="preserve"> (AD)</w:t>
      </w:r>
      <w:r>
        <w:t xml:space="preserve"> in the</w:t>
      </w:r>
      <w:r w:rsidR="00702B5C">
        <w:t xml:space="preserve"> configuration of </w:t>
      </w:r>
      <w:r w:rsidR="00AA1781">
        <w:t>7TWO Adelaide’s</w:t>
      </w:r>
      <w:r w:rsidR="00702B5C">
        <w:t xml:space="preserve"> captioning transmission system </w:t>
      </w:r>
      <w:r>
        <w:t xml:space="preserve">contributed to </w:t>
      </w:r>
      <w:r w:rsidR="00702B5C">
        <w:t>a</w:t>
      </w:r>
      <w:r>
        <w:t xml:space="preserve"> networking issue </w:t>
      </w:r>
      <w:r w:rsidR="00034134">
        <w:t xml:space="preserve">following a reboot of the </w:t>
      </w:r>
      <w:r w:rsidR="00702B5C">
        <w:t>system’s s</w:t>
      </w:r>
      <w:r w:rsidR="00034134">
        <w:t>erver</w:t>
      </w:r>
      <w:r w:rsidR="00702B5C">
        <w:t>s</w:t>
      </w:r>
      <w:r w:rsidR="00034134">
        <w:t xml:space="preserve">. </w:t>
      </w:r>
      <w:r w:rsidR="00AC3D7C">
        <w:t xml:space="preserve">The networking issue related to the failure </w:t>
      </w:r>
      <w:r w:rsidR="00AA1781">
        <w:t xml:space="preserve">of the servers </w:t>
      </w:r>
      <w:r w:rsidR="00AC3D7C">
        <w:t xml:space="preserve">to </w:t>
      </w:r>
      <w:r w:rsidR="003223C9">
        <w:t>access</w:t>
      </w:r>
      <w:r w:rsidR="00AC3D7C">
        <w:t xml:space="preserve"> </w:t>
      </w:r>
      <w:r w:rsidR="000C319B">
        <w:t>the</w:t>
      </w:r>
      <w:r w:rsidR="003223C9">
        <w:t xml:space="preserve"> </w:t>
      </w:r>
      <w:r w:rsidR="00AA1781">
        <w:t>location where all</w:t>
      </w:r>
      <w:r w:rsidR="000C319B">
        <w:t xml:space="preserve"> </w:t>
      </w:r>
      <w:r w:rsidR="00AC3D7C">
        <w:t xml:space="preserve">captioning </w:t>
      </w:r>
      <w:r w:rsidR="003223C9">
        <w:t>files resided</w:t>
      </w:r>
      <w:r w:rsidR="00AC3D7C">
        <w:t xml:space="preserve">. </w:t>
      </w:r>
      <w:r w:rsidR="00702B5C">
        <w:t xml:space="preserve">The </w:t>
      </w:r>
      <w:r w:rsidR="00034134">
        <w:t>servers have since been configured with specific IP</w:t>
      </w:r>
      <w:r w:rsidR="00AC3D7C">
        <w:t xml:space="preserve"> (Internet Protocol)</w:t>
      </w:r>
      <w:r w:rsidR="00034134">
        <w:t xml:space="preserve"> addresses for the main and backup </w:t>
      </w:r>
      <w:r w:rsidR="00AC3D7C">
        <w:t xml:space="preserve">captioning </w:t>
      </w:r>
      <w:r w:rsidR="00034134">
        <w:t>file stores</w:t>
      </w:r>
      <w:r w:rsidR="00AC3D7C">
        <w:t xml:space="preserve"> and therefore</w:t>
      </w:r>
      <w:r w:rsidR="00034134">
        <w:t xml:space="preserve"> </w:t>
      </w:r>
      <w:r w:rsidR="00AC3D7C">
        <w:t xml:space="preserve">removing </w:t>
      </w:r>
      <w:r w:rsidR="00034134">
        <w:t>the need for any AD services</w:t>
      </w:r>
      <w:r w:rsidR="003223C9">
        <w:t>, which is designed to simplify the management of any system changes</w:t>
      </w:r>
      <w:r w:rsidR="00034134">
        <w:t>.</w:t>
      </w:r>
    </w:p>
    <w:p w14:paraId="52B486B6" w14:textId="316ECCD8" w:rsidR="00034134" w:rsidRDefault="00034134" w:rsidP="00BD6498">
      <w:pPr>
        <w:pStyle w:val="ACMABodyText"/>
        <w:numPr>
          <w:ilvl w:val="0"/>
          <w:numId w:val="17"/>
        </w:numPr>
      </w:pPr>
      <w:r w:rsidRPr="009C29F1">
        <w:rPr>
          <w:u w:val="single"/>
        </w:rPr>
        <w:lastRenderedPageBreak/>
        <w:t>21 and 22 September 2018</w:t>
      </w:r>
      <w:r w:rsidR="005362EC">
        <w:t>:</w:t>
      </w:r>
      <w:r w:rsidR="00FD7237">
        <w:t xml:space="preserve"> </w:t>
      </w:r>
      <w:r w:rsidR="00BC6A6A">
        <w:t>N</w:t>
      </w:r>
      <w:r w:rsidR="00D95167">
        <w:t xml:space="preserve">o captions during </w:t>
      </w:r>
      <w:r w:rsidR="00305528">
        <w:t xml:space="preserve">the </w:t>
      </w:r>
      <w:r w:rsidR="00D95167">
        <w:t>live programs broadcast on Seven Queensland</w:t>
      </w:r>
      <w:r w:rsidR="00C84213">
        <w:t xml:space="preserve">. This was caused by the failure to add live caption feeds </w:t>
      </w:r>
      <w:r w:rsidR="00305528">
        <w:t>to</w:t>
      </w:r>
      <w:r w:rsidR="00C84213">
        <w:t xml:space="preserve"> Seven </w:t>
      </w:r>
      <w:r w:rsidR="00305528">
        <w:t>Townsville</w:t>
      </w:r>
      <w:r w:rsidR="00C84213">
        <w:t xml:space="preserve"> due to </w:t>
      </w:r>
      <w:r w:rsidR="00D95167">
        <w:t>a</w:t>
      </w:r>
      <w:r>
        <w:t xml:space="preserve"> faulty card in a device automation controller caus</w:t>
      </w:r>
      <w:r w:rsidR="00C84213">
        <w:t>ing</w:t>
      </w:r>
      <w:r>
        <w:t xml:space="preserve"> a lockout of the Edge Protocol Converter</w:t>
      </w:r>
      <w:r w:rsidR="00C84213">
        <w:t>, which in turn affected the channel’s main Presentation automation system</w:t>
      </w:r>
      <w:r w:rsidR="009C59CF">
        <w:t xml:space="preserve">. </w:t>
      </w:r>
      <w:r w:rsidR="00380F64">
        <w:t>The faulty hardware has since been replaced.</w:t>
      </w:r>
      <w:r w:rsidR="00E74089">
        <w:t xml:space="preserve"> </w:t>
      </w:r>
      <w:r w:rsidR="000110F8">
        <w:t xml:space="preserve">Please refer to </w:t>
      </w:r>
      <w:r w:rsidR="000C319B">
        <w:t xml:space="preserve">the </w:t>
      </w:r>
      <w:r w:rsidR="00E74089">
        <w:t xml:space="preserve">ACMA investigation </w:t>
      </w:r>
      <w:r w:rsidR="004609F3">
        <w:t xml:space="preserve">report </w:t>
      </w:r>
      <w:r w:rsidR="00E74089">
        <w:t>BI-440</w:t>
      </w:r>
      <w:r w:rsidR="000110F8">
        <w:t xml:space="preserve"> for further details.</w:t>
      </w:r>
      <w:r w:rsidR="00E74089">
        <w:t xml:space="preserve"> </w:t>
      </w:r>
    </w:p>
    <w:p w14:paraId="79EB5020" w14:textId="75E4C0FA" w:rsidR="00380F64" w:rsidRDefault="00380F64" w:rsidP="00B61A59">
      <w:pPr>
        <w:pStyle w:val="ACMABodyText"/>
        <w:numPr>
          <w:ilvl w:val="0"/>
          <w:numId w:val="17"/>
        </w:numPr>
      </w:pPr>
      <w:r w:rsidRPr="009C29F1">
        <w:rPr>
          <w:u w:val="single"/>
        </w:rPr>
        <w:t xml:space="preserve">8 </w:t>
      </w:r>
      <w:r w:rsidR="00A7204C" w:rsidRPr="009C29F1">
        <w:rPr>
          <w:u w:val="single"/>
        </w:rPr>
        <w:t>November</w:t>
      </w:r>
      <w:r w:rsidRPr="009C29F1">
        <w:rPr>
          <w:u w:val="single"/>
        </w:rPr>
        <w:t xml:space="preserve"> 2018</w:t>
      </w:r>
      <w:r>
        <w:t xml:space="preserve">: </w:t>
      </w:r>
      <w:r w:rsidR="00B61A59">
        <w:t xml:space="preserve">Captions dropped out for around 10 minutes on </w:t>
      </w:r>
      <w:r w:rsidR="00305528">
        <w:t>C</w:t>
      </w:r>
      <w:r w:rsidR="00B61A59">
        <w:t>hannel Seven Sydney</w:t>
      </w:r>
      <w:r w:rsidR="005362EC">
        <w:t xml:space="preserve">. This was caused by </w:t>
      </w:r>
      <w:r w:rsidR="00C84213">
        <w:t xml:space="preserve">the overheating of </w:t>
      </w:r>
      <w:r w:rsidR="00B61A59">
        <w:t>o</w:t>
      </w:r>
      <w:r>
        <w:t xml:space="preserve">ne server within the captioning system due to </w:t>
      </w:r>
      <w:r w:rsidR="004A2066">
        <w:t xml:space="preserve">a </w:t>
      </w:r>
      <w:r>
        <w:t>slow fan speed. However, as the server did not fail completely</w:t>
      </w:r>
      <w:r w:rsidR="004A2066">
        <w:t>,</w:t>
      </w:r>
      <w:r>
        <w:t xml:space="preserve"> it did not release control of the captioning system to the back-up system</w:t>
      </w:r>
      <w:r w:rsidR="00305528">
        <w:t>,</w:t>
      </w:r>
      <w:r>
        <w:t xml:space="preserve"> causing disruption of </w:t>
      </w:r>
      <w:r w:rsidR="004A2066">
        <w:t xml:space="preserve">captioning </w:t>
      </w:r>
      <w:r>
        <w:t xml:space="preserve">. </w:t>
      </w:r>
      <w:r w:rsidR="00670B5A">
        <w:t xml:space="preserve">Fans in all </w:t>
      </w:r>
      <w:r w:rsidR="00305528">
        <w:t xml:space="preserve">the </w:t>
      </w:r>
      <w:r w:rsidR="00670B5A">
        <w:t>servers have since been replaced.</w:t>
      </w:r>
      <w:r w:rsidR="00E74089">
        <w:t xml:space="preserve"> </w:t>
      </w:r>
      <w:r w:rsidR="00577338">
        <w:t xml:space="preserve">Please refer to </w:t>
      </w:r>
      <w:r w:rsidR="000C319B">
        <w:t xml:space="preserve">the </w:t>
      </w:r>
      <w:r w:rsidR="00E74089">
        <w:t xml:space="preserve">ACMA investigation </w:t>
      </w:r>
      <w:r w:rsidR="004609F3">
        <w:t xml:space="preserve">report </w:t>
      </w:r>
      <w:r w:rsidR="00E74089">
        <w:t>BI-445</w:t>
      </w:r>
      <w:r w:rsidR="00577338">
        <w:t xml:space="preserve"> for further details. </w:t>
      </w:r>
    </w:p>
    <w:bookmarkEnd w:id="2"/>
    <w:p w14:paraId="1A082F26" w14:textId="665FE378" w:rsidR="00670B5A" w:rsidRDefault="00670B5A" w:rsidP="0079322B">
      <w:pPr>
        <w:pStyle w:val="ACMABodyText"/>
        <w:numPr>
          <w:ilvl w:val="0"/>
          <w:numId w:val="17"/>
        </w:numPr>
      </w:pPr>
      <w:r w:rsidRPr="009C29F1">
        <w:rPr>
          <w:u w:val="single"/>
        </w:rPr>
        <w:t>22 March 2019</w:t>
      </w:r>
      <w:r w:rsidR="005362EC">
        <w:t xml:space="preserve">: No captions </w:t>
      </w:r>
      <w:r w:rsidR="0054354A">
        <w:t xml:space="preserve">for about 20 minutes </w:t>
      </w:r>
      <w:r w:rsidR="005362EC">
        <w:t xml:space="preserve">during </w:t>
      </w:r>
      <w:r w:rsidR="005362EC" w:rsidRPr="00305528">
        <w:rPr>
          <w:i/>
        </w:rPr>
        <w:t>AFL</w:t>
      </w:r>
      <w:r w:rsidR="00305528" w:rsidRPr="00305528">
        <w:rPr>
          <w:i/>
        </w:rPr>
        <w:t xml:space="preserve"> Collingwood vs Geelong</w:t>
      </w:r>
      <w:r w:rsidR="005362EC">
        <w:t xml:space="preserve"> broadcast on Seven Adelaide. </w:t>
      </w:r>
      <w:r w:rsidR="0054354A">
        <w:t>The caption</w:t>
      </w:r>
      <w:r w:rsidR="007E0E30">
        <w:t>ing</w:t>
      </w:r>
      <w:r w:rsidR="0054354A">
        <w:t xml:space="preserve"> server</w:t>
      </w:r>
      <w:r w:rsidR="00295F10">
        <w:t xml:space="preserve"> hosting Seven Adelaide </w:t>
      </w:r>
      <w:r w:rsidR="0054354A">
        <w:t xml:space="preserve">had stopped working due to </w:t>
      </w:r>
      <w:r w:rsidR="00DA176C">
        <w:t xml:space="preserve">an incompatibility in software versions. </w:t>
      </w:r>
      <w:r w:rsidR="0094721B">
        <w:t>After</w:t>
      </w:r>
      <w:r w:rsidRPr="00670B5A">
        <w:t xml:space="preserve"> th</w:t>
      </w:r>
      <w:r w:rsidR="00C92354">
        <w:t xml:space="preserve">is </w:t>
      </w:r>
      <w:r w:rsidRPr="00670B5A">
        <w:t>outage</w:t>
      </w:r>
      <w:r w:rsidR="00C92354">
        <w:t xml:space="preserve">, </w:t>
      </w:r>
      <w:r w:rsidR="00295F10">
        <w:t xml:space="preserve">to prevent similar issues happening again, </w:t>
      </w:r>
      <w:bookmarkStart w:id="4" w:name="_Hlk10114198"/>
      <w:r w:rsidR="004A3122">
        <w:t xml:space="preserve">licensees within the Seven Network change their process – </w:t>
      </w:r>
      <w:r w:rsidR="00072501">
        <w:t xml:space="preserve">the captioning system </w:t>
      </w:r>
      <w:r w:rsidR="00031980">
        <w:t xml:space="preserve">was bypassed </w:t>
      </w:r>
      <w:r w:rsidR="00072501">
        <w:t xml:space="preserve">for </w:t>
      </w:r>
      <w:r w:rsidR="00295F10">
        <w:t xml:space="preserve">both </w:t>
      </w:r>
      <w:r w:rsidR="00072501">
        <w:t xml:space="preserve">pre-recorded </w:t>
      </w:r>
      <w:r w:rsidR="00295F10">
        <w:t>and live</w:t>
      </w:r>
      <w:r w:rsidR="00031980">
        <w:t xml:space="preserve"> television</w:t>
      </w:r>
      <w:r w:rsidR="00295F10">
        <w:t xml:space="preserve"> </w:t>
      </w:r>
      <w:r w:rsidR="00072501">
        <w:t xml:space="preserve">programs, with captioning embedding into </w:t>
      </w:r>
      <w:r w:rsidR="00295F10">
        <w:t xml:space="preserve">those </w:t>
      </w:r>
      <w:r w:rsidR="00072501">
        <w:t>television programs</w:t>
      </w:r>
      <w:r w:rsidR="0094721B">
        <w:t xml:space="preserve">. </w:t>
      </w:r>
      <w:r w:rsidRPr="00670B5A">
        <w:t xml:space="preserve">This approach reflects the workflows which are to be </w:t>
      </w:r>
      <w:r w:rsidR="0040321E">
        <w:t>deployed</w:t>
      </w:r>
      <w:r w:rsidRPr="00670B5A">
        <w:t xml:space="preserve"> once</w:t>
      </w:r>
      <w:r w:rsidR="00221F22">
        <w:t xml:space="preserve"> </w:t>
      </w:r>
      <w:r w:rsidR="00904D4B">
        <w:t xml:space="preserve">the licensees within the Seven Network </w:t>
      </w:r>
      <w:r w:rsidR="000F6955">
        <w:t xml:space="preserve">replace </w:t>
      </w:r>
      <w:r w:rsidR="00D20C9E">
        <w:t xml:space="preserve">their </w:t>
      </w:r>
      <w:r w:rsidR="000F6955">
        <w:t xml:space="preserve">captioning system </w:t>
      </w:r>
      <w:r w:rsidRPr="00670B5A">
        <w:t>in June 2019.</w:t>
      </w:r>
      <w:r w:rsidR="002C64C6">
        <w:t xml:space="preserve"> </w:t>
      </w:r>
      <w:bookmarkEnd w:id="4"/>
      <w:r w:rsidR="002C64C6">
        <w:t>Please refer to the ACMA investigation report BI-493 for further details.</w:t>
      </w:r>
    </w:p>
    <w:bookmarkEnd w:id="3"/>
    <w:p w14:paraId="1061F7F3" w14:textId="43A21213" w:rsidR="00CD6F3C" w:rsidRDefault="00670B5A" w:rsidP="00E97037">
      <w:pPr>
        <w:pStyle w:val="ACMABodyText"/>
      </w:pPr>
      <w:r>
        <w:t>It is i</w:t>
      </w:r>
      <w:r w:rsidR="00172680">
        <w:t>n this context that</w:t>
      </w:r>
      <w:r w:rsidR="00F77798">
        <w:t>,</w:t>
      </w:r>
      <w:r w:rsidR="00172680">
        <w:t xml:space="preserve"> i</w:t>
      </w:r>
      <w:r w:rsidR="00E97037">
        <w:t xml:space="preserve">n its conduct of </w:t>
      </w:r>
      <w:r w:rsidR="00A360B0">
        <w:t>the current</w:t>
      </w:r>
      <w:r w:rsidR="00E97037">
        <w:t xml:space="preserve"> investigation</w:t>
      </w:r>
      <w:r w:rsidR="00F77798">
        <w:t>,</w:t>
      </w:r>
      <w:r w:rsidR="00E97037">
        <w:t xml:space="preserve"> the ACMA specifically asked the </w:t>
      </w:r>
      <w:r w:rsidR="004450A7">
        <w:t>l</w:t>
      </w:r>
      <w:r w:rsidR="00E97037">
        <w:t>icensee</w:t>
      </w:r>
      <w:r w:rsidR="00172680">
        <w:t xml:space="preserve"> whether the captioning outage </w:t>
      </w:r>
      <w:r w:rsidR="00E424DA">
        <w:t xml:space="preserve">on </w:t>
      </w:r>
      <w:r w:rsidR="00371E1A">
        <w:t xml:space="preserve">4 March 2019 </w:t>
      </w:r>
      <w:r w:rsidR="00172680">
        <w:t>was because of significant difficulties of a technical or engineering nature that could not reasonably have been foreseen.</w:t>
      </w:r>
    </w:p>
    <w:p w14:paraId="01BCB246" w14:textId="3C00810E" w:rsidR="00225B24" w:rsidRDefault="00225B24" w:rsidP="00E97037">
      <w:pPr>
        <w:pStyle w:val="ACMABodyText"/>
      </w:pPr>
      <w:r>
        <w:t xml:space="preserve">In response, on 12 April 2019 the </w:t>
      </w:r>
      <w:r w:rsidR="00934FE4">
        <w:t>l</w:t>
      </w:r>
      <w:r>
        <w:t>icensee submitted:</w:t>
      </w:r>
    </w:p>
    <w:p w14:paraId="100DFBA4" w14:textId="77777777" w:rsidR="00225B24" w:rsidRDefault="00225B24" w:rsidP="00225B24">
      <w:pPr>
        <w:pStyle w:val="ACMAQuoteindented"/>
      </w:pPr>
      <w:r w:rsidRPr="00B07B04">
        <w:t>There was no basis on which the outage could have been foreseen. The previous three outages in the previous twelve months on 16 April 2018, 21-22 September 2018, and 8 November 2018 were all caused by separate issues, with all of those issues addressed by a combination of conferral with the manufacturer, replacement of faulty equipment, and revised working procedures for staff.</w:t>
      </w:r>
    </w:p>
    <w:p w14:paraId="6D71E181" w14:textId="3BB419B8" w:rsidR="00225B24" w:rsidRDefault="00225B24" w:rsidP="00013203">
      <w:pPr>
        <w:pStyle w:val="ACMAQuoteindented"/>
      </w:pPr>
      <w:r w:rsidRPr="00B07B04">
        <w:t>The ACMA is in error in assuming Seven is replacing its captioning system on the basis of concerns about the three previous outages. Seven is replacing the captioning system as part of broader company strategy to outsource the Playout system.</w:t>
      </w:r>
    </w:p>
    <w:p w14:paraId="074B8150" w14:textId="49B9803B" w:rsidR="00013203" w:rsidRDefault="00013203" w:rsidP="00013203">
      <w:pPr>
        <w:pStyle w:val="ACMABodyText"/>
      </w:pPr>
      <w:r>
        <w:t xml:space="preserve">On 8 April 2019, in response to </w:t>
      </w:r>
      <w:r w:rsidR="00564054">
        <w:t xml:space="preserve">the ACMA’s </w:t>
      </w:r>
      <w:r w:rsidR="00E40C48">
        <w:t>e</w:t>
      </w:r>
      <w:r w:rsidR="00A86AB3">
        <w:t xml:space="preserve">nquiries into </w:t>
      </w:r>
      <w:r w:rsidR="00564054">
        <w:t>the</w:t>
      </w:r>
      <w:r>
        <w:t xml:space="preserve"> </w:t>
      </w:r>
      <w:r w:rsidR="00564054">
        <w:t xml:space="preserve">complaint about the </w:t>
      </w:r>
      <w:r>
        <w:t xml:space="preserve">captioning </w:t>
      </w:r>
      <w:r w:rsidR="00564054">
        <w:t>outage on 22 March 2019</w:t>
      </w:r>
      <w:r w:rsidR="00E40C48">
        <w:t>,</w:t>
      </w:r>
      <w:r>
        <w:t xml:space="preserve"> the </w:t>
      </w:r>
      <w:r w:rsidR="00934FE4">
        <w:t>l</w:t>
      </w:r>
      <w:r>
        <w:t>icensee submitted:</w:t>
      </w:r>
    </w:p>
    <w:p w14:paraId="04040FA1" w14:textId="0D90F5BB" w:rsidR="00013203" w:rsidRDefault="00013203" w:rsidP="00013203">
      <w:pPr>
        <w:pStyle w:val="ACMAQuoteindented"/>
      </w:pPr>
      <w:r w:rsidRPr="00013203">
        <w:t xml:space="preserve">Seven will take this opportunity to point out that Playout is being out-sourced due to broader company strategy. The modern approach of the out-source operation does not require a subtitle </w:t>
      </w:r>
      <w:r w:rsidR="00371E1A">
        <w:t xml:space="preserve">[captioning] </w:t>
      </w:r>
      <w:r w:rsidRPr="00013203">
        <w:t>system. It is entirely coincidental that elements of unreliability have been encountered with the subtitle system and is unrelated to the change in company strategy and the decision to out-source Playout.</w:t>
      </w:r>
    </w:p>
    <w:p w14:paraId="6EC44647" w14:textId="1F08B860" w:rsidR="00CD6F3C" w:rsidRDefault="003531B0" w:rsidP="003531B0">
      <w:pPr>
        <w:pStyle w:val="ACMABodyText"/>
      </w:pPr>
      <w:r>
        <w:t>The ACMA has considered</w:t>
      </w:r>
      <w:r w:rsidR="001C7EC7">
        <w:t xml:space="preserve"> the circumstances </w:t>
      </w:r>
      <w:r w:rsidR="00BD4667">
        <w:t>that led to these</w:t>
      </w:r>
      <w:r w:rsidR="001C7EC7">
        <w:t xml:space="preserve"> captioning outages and the licensee’s submissions in relation to </w:t>
      </w:r>
      <w:r w:rsidR="000E6892">
        <w:t xml:space="preserve">each of </w:t>
      </w:r>
      <w:r w:rsidR="00BD4667">
        <w:t>them.</w:t>
      </w:r>
      <w:r w:rsidR="000E6892">
        <w:t xml:space="preserve"> The ACMA accepts that the captioning outages on 16 April, 21 &amp; 22 September</w:t>
      </w:r>
      <w:r w:rsidR="002C64C6">
        <w:t xml:space="preserve">, </w:t>
      </w:r>
      <w:r w:rsidR="000E6892">
        <w:t xml:space="preserve">8 November 2018 </w:t>
      </w:r>
      <w:r w:rsidR="002C64C6">
        <w:t xml:space="preserve">and 22 March 2019 </w:t>
      </w:r>
      <w:r w:rsidR="000E6892">
        <w:t xml:space="preserve">were all unrelated. As the </w:t>
      </w:r>
      <w:r w:rsidR="00707F91">
        <w:t xml:space="preserve">exact cause of the </w:t>
      </w:r>
      <w:r w:rsidR="000E6892">
        <w:t xml:space="preserve">present outage </w:t>
      </w:r>
      <w:r w:rsidR="003E23CA">
        <w:t xml:space="preserve">(4 March 2019 outage) </w:t>
      </w:r>
      <w:r w:rsidR="002C64C6">
        <w:t>is</w:t>
      </w:r>
      <w:r w:rsidR="000E6892">
        <w:t xml:space="preserve"> still undiagnosed, the ACMA cannot determine whether th</w:t>
      </w:r>
      <w:r w:rsidR="002C64C6">
        <w:t>at</w:t>
      </w:r>
      <w:r w:rsidR="000E6892">
        <w:t xml:space="preserve"> outage</w:t>
      </w:r>
      <w:r w:rsidR="002C64C6">
        <w:t xml:space="preserve"> is </w:t>
      </w:r>
      <w:r w:rsidR="00913199">
        <w:t xml:space="preserve">related to any of the </w:t>
      </w:r>
      <w:r w:rsidR="002C64C6">
        <w:t>other four</w:t>
      </w:r>
      <w:r w:rsidR="00913199">
        <w:t xml:space="preserve"> outages.</w:t>
      </w:r>
    </w:p>
    <w:p w14:paraId="44202AFF" w14:textId="0711E0E4" w:rsidR="007529D5" w:rsidRDefault="00E44D96" w:rsidP="003531B0">
      <w:pPr>
        <w:pStyle w:val="ACMABodyText"/>
      </w:pPr>
      <w:r>
        <w:lastRenderedPageBreak/>
        <w:t>The AC</w:t>
      </w:r>
      <w:r w:rsidR="00F969CB">
        <w:t>M</w:t>
      </w:r>
      <w:r>
        <w:t xml:space="preserve">A has considered whether </w:t>
      </w:r>
      <w:r w:rsidR="00F969CB">
        <w:t xml:space="preserve">the </w:t>
      </w:r>
      <w:r w:rsidR="00E20665">
        <w:t xml:space="preserve">five </w:t>
      </w:r>
      <w:r w:rsidR="00AB277B">
        <w:t>captioning outages</w:t>
      </w:r>
      <w:r w:rsidR="00F969CB">
        <w:t xml:space="preserve"> arising from </w:t>
      </w:r>
      <w:r w:rsidR="00AB277B">
        <w:t>separate or undiagnosed issues</w:t>
      </w:r>
      <w:r w:rsidR="00A52C9A">
        <w:t xml:space="preserve">, and the </w:t>
      </w:r>
      <w:r w:rsidR="00934FE4">
        <w:t>l</w:t>
      </w:r>
      <w:r w:rsidR="00A52C9A">
        <w:t xml:space="preserve">icensee’s intention to replace its captioning </w:t>
      </w:r>
      <w:r w:rsidR="00323580">
        <w:t>system, is</w:t>
      </w:r>
      <w:r w:rsidR="00A52C9A">
        <w:t xml:space="preserve"> indicative of</w:t>
      </w:r>
      <w:r w:rsidR="00F969CB">
        <w:t xml:space="preserve"> systemic issues </w:t>
      </w:r>
      <w:r w:rsidR="00A52C9A">
        <w:t>that would mean that the difficulties could reasonably be foreseeable by the licensee</w:t>
      </w:r>
      <w:r>
        <w:t>.</w:t>
      </w:r>
      <w:r w:rsidR="00AB277B">
        <w:t xml:space="preserve"> </w:t>
      </w:r>
      <w:r>
        <w:t xml:space="preserve">The </w:t>
      </w:r>
      <w:r w:rsidR="00323580">
        <w:t xml:space="preserve">ACMA accepts that the replacement of the captioning system is part of the </w:t>
      </w:r>
      <w:r w:rsidR="004450A7">
        <w:t>l</w:t>
      </w:r>
      <w:r w:rsidR="00323580">
        <w:t>icensee’s broader strategy to replace it</w:t>
      </w:r>
      <w:r w:rsidR="007A51DB">
        <w:t>s playout system a</w:t>
      </w:r>
      <w:r w:rsidR="002C64C6">
        <w:t>nd</w:t>
      </w:r>
      <w:r w:rsidR="007A51DB">
        <w:t xml:space="preserve"> has no bearing on whether the current captioning outage could reasonably have been foreseen. </w:t>
      </w:r>
    </w:p>
    <w:p w14:paraId="7F55ED3B" w14:textId="77777777" w:rsidR="007529D5" w:rsidRDefault="007529D5" w:rsidP="007529D5">
      <w:pPr>
        <w:pStyle w:val="ACMABodyText"/>
        <w:rPr>
          <w:u w:val="single"/>
        </w:rPr>
      </w:pPr>
      <w:r>
        <w:rPr>
          <w:u w:val="single"/>
        </w:rPr>
        <w:t>Quality control processes</w:t>
      </w:r>
    </w:p>
    <w:p w14:paraId="0E447C71" w14:textId="3D8B729F" w:rsidR="007529D5" w:rsidRDefault="007529D5" w:rsidP="007529D5">
      <w:pPr>
        <w:pStyle w:val="ACMABodyText"/>
      </w:pPr>
      <w:r>
        <w:t xml:space="preserve">The </w:t>
      </w:r>
      <w:r w:rsidR="00881A33">
        <w:t>l</w:t>
      </w:r>
      <w:r>
        <w:t>icensee provided the following information about its quality control processes before the captioning outage:</w:t>
      </w:r>
    </w:p>
    <w:p w14:paraId="6B47C59C" w14:textId="50398400" w:rsidR="007529D5" w:rsidRDefault="007529D5" w:rsidP="006D4A54">
      <w:pPr>
        <w:pStyle w:val="ACMAQuoteindented"/>
      </w:pPr>
      <w:r>
        <w:t>T</w:t>
      </w:r>
      <w:r w:rsidRPr="007529D5">
        <w:t>he captioning system undergoes inspection at 8am and 7pm every day by experienced technicians to check for hardware and operating system errors, with the aim of capturing issues and addressing them before they impact the on-air service</w:t>
      </w:r>
    </w:p>
    <w:p w14:paraId="68CE361E" w14:textId="2CE112BF" w:rsidR="007529D5" w:rsidRDefault="007529D5" w:rsidP="006D4A54">
      <w:pPr>
        <w:pStyle w:val="ACMAQuoteindented"/>
      </w:pPr>
      <w:r>
        <w:t>H</w:t>
      </w:r>
      <w:r w:rsidRPr="007529D5">
        <w:t>ealth checks are performed remotely by the manufacturer on a regular basis, the most recent of which having been conducted on 4 April 2019. The manufacturer keeps detailed records of the system and recommends upgrades as they are required, with no recommendations having been received within the last 18 months.</w:t>
      </w:r>
    </w:p>
    <w:p w14:paraId="3973E0D4" w14:textId="77777777" w:rsidR="006D4A54" w:rsidRDefault="006D4A54" w:rsidP="006D4A54">
      <w:pPr>
        <w:pStyle w:val="ACMABodyText"/>
        <w:rPr>
          <w:u w:val="single"/>
        </w:rPr>
      </w:pPr>
      <w:r>
        <w:rPr>
          <w:u w:val="single"/>
        </w:rPr>
        <w:t>Steps taken to prevent the same fault reoccurring</w:t>
      </w:r>
    </w:p>
    <w:p w14:paraId="61A5A4DE" w14:textId="1611CD26" w:rsidR="007529D5" w:rsidRDefault="006D4A54" w:rsidP="007529D5">
      <w:pPr>
        <w:pStyle w:val="ACMABodyText"/>
      </w:pPr>
      <w:r>
        <w:t>The</w:t>
      </w:r>
      <w:r w:rsidR="004450A7">
        <w:t xml:space="preserve"> l</w:t>
      </w:r>
      <w:r>
        <w:t>icensee submitted:</w:t>
      </w:r>
    </w:p>
    <w:p w14:paraId="62DCEA09" w14:textId="6349C2C5" w:rsidR="006D4A54" w:rsidRDefault="006D4A54" w:rsidP="006D4A54">
      <w:pPr>
        <w:pStyle w:val="ACMAQuoteindented"/>
      </w:pPr>
      <w:r w:rsidRPr="006D4A54">
        <w:t>From 26 March the new method for embedding captions is being used for both live and</w:t>
      </w:r>
      <w:r w:rsidR="005E3E81">
        <w:t xml:space="preserve"> </w:t>
      </w:r>
      <w:r w:rsidRPr="006D4A54">
        <w:t>pre­recorded programs</w:t>
      </w:r>
      <w:r>
        <w:t>.</w:t>
      </w:r>
    </w:p>
    <w:p w14:paraId="45CBFEF2" w14:textId="3A70F82B" w:rsidR="006D4A54" w:rsidRDefault="006D4A54" w:rsidP="006D4A54">
      <w:pPr>
        <w:pStyle w:val="ACMAQuoteindented"/>
      </w:pPr>
      <w:r w:rsidRPr="006D4A54">
        <w:t xml:space="preserve">The subtitle system method is now only used for late arriving material such as News Updates. As News Updates are broadcast as soon as possible after production, but are not live, the subtitle </w:t>
      </w:r>
      <w:r w:rsidR="00293C4B">
        <w:t xml:space="preserve">[captioning] </w:t>
      </w:r>
      <w:r w:rsidRPr="006D4A54">
        <w:t>system method provides the only practicable method for delivering closed captions for those programs at this time.</w:t>
      </w:r>
    </w:p>
    <w:p w14:paraId="177C5370" w14:textId="4BBBD38C" w:rsidR="003E23CA" w:rsidRDefault="003E23CA" w:rsidP="003531B0">
      <w:pPr>
        <w:pStyle w:val="ACMABodyText"/>
      </w:pPr>
      <w:r>
        <w:t>The ACMA considers that the difficulties experienced in the current outage could not reasonably have been foreseen by the licensee</w:t>
      </w:r>
      <w:r w:rsidR="00400338">
        <w:t xml:space="preserve"> given </w:t>
      </w:r>
      <w:r>
        <w:t>the following factors:</w:t>
      </w:r>
    </w:p>
    <w:p w14:paraId="53FA04C8" w14:textId="0A15349C" w:rsidR="003E23CA" w:rsidRDefault="00F969CB" w:rsidP="003E23CA">
      <w:pPr>
        <w:pStyle w:val="ACMABodyText"/>
        <w:numPr>
          <w:ilvl w:val="0"/>
          <w:numId w:val="29"/>
        </w:numPr>
      </w:pPr>
      <w:r>
        <w:t>the captioning outages outlined above are either due to unrelated or undiagnosed difficulties of a technical or engineering nature</w:t>
      </w:r>
      <w:r w:rsidR="003E23CA">
        <w:t>;</w:t>
      </w:r>
    </w:p>
    <w:p w14:paraId="52C2D5D8" w14:textId="1C20C5E1" w:rsidR="003E23CA" w:rsidRDefault="006D4A54" w:rsidP="003E23CA">
      <w:pPr>
        <w:pStyle w:val="ACMABodyText"/>
        <w:numPr>
          <w:ilvl w:val="0"/>
          <w:numId w:val="29"/>
        </w:numPr>
      </w:pPr>
      <w:r>
        <w:t>the manufacturer of the equipment</w:t>
      </w:r>
      <w:r w:rsidR="003D201A">
        <w:t>, which</w:t>
      </w:r>
      <w:r>
        <w:t xml:space="preserve"> </w:t>
      </w:r>
      <w:r w:rsidR="00400338">
        <w:t>performed ‘health checks’ of the equipment</w:t>
      </w:r>
      <w:r w:rsidR="003D201A">
        <w:t>,</w:t>
      </w:r>
      <w:r w:rsidR="00400338">
        <w:t xml:space="preserve"> </w:t>
      </w:r>
      <w:r>
        <w:t>ma</w:t>
      </w:r>
      <w:r w:rsidR="00400338">
        <w:t>de</w:t>
      </w:r>
      <w:r>
        <w:t xml:space="preserve"> no recommendation for system upgrades</w:t>
      </w:r>
      <w:r w:rsidR="00400338">
        <w:t xml:space="preserve"> in the last 18 months</w:t>
      </w:r>
      <w:r w:rsidR="003E23CA">
        <w:t>;</w:t>
      </w:r>
    </w:p>
    <w:p w14:paraId="79D60DEF" w14:textId="4860CAEC" w:rsidR="007917A6" w:rsidRDefault="006D4A54" w:rsidP="00870A89">
      <w:pPr>
        <w:pStyle w:val="ACMABodyText"/>
        <w:numPr>
          <w:ilvl w:val="0"/>
          <w:numId w:val="29"/>
        </w:numPr>
      </w:pPr>
      <w:r>
        <w:t xml:space="preserve">the </w:t>
      </w:r>
      <w:r w:rsidR="005E3E81">
        <w:t>outage occurr</w:t>
      </w:r>
      <w:r w:rsidR="003E23CA">
        <w:t>ed</w:t>
      </w:r>
      <w:r w:rsidR="005E3E81">
        <w:t xml:space="preserve"> </w:t>
      </w:r>
      <w:r>
        <w:t xml:space="preserve">despite the regularity of the inspection of the </w:t>
      </w:r>
      <w:r w:rsidR="005E3E81">
        <w:t>captioning systems</w:t>
      </w:r>
      <w:r w:rsidR="00400338">
        <w:t xml:space="preserve"> by technicians</w:t>
      </w:r>
      <w:r w:rsidR="003E23CA">
        <w:t xml:space="preserve"> (at 8 am and 7 pm </w:t>
      </w:r>
      <w:r w:rsidR="00DD007F">
        <w:t>daily</w:t>
      </w:r>
      <w:r w:rsidR="003E23CA">
        <w:t>)</w:t>
      </w:r>
      <w:r w:rsidR="0007224A">
        <w:t>; and</w:t>
      </w:r>
    </w:p>
    <w:p w14:paraId="4455A004" w14:textId="1282DFE7" w:rsidR="0007224A" w:rsidRDefault="0007224A" w:rsidP="00870A89">
      <w:pPr>
        <w:pStyle w:val="ACMABodyText"/>
        <w:numPr>
          <w:ilvl w:val="0"/>
          <w:numId w:val="29"/>
        </w:numPr>
      </w:pPr>
      <w:r>
        <w:t>The ACMA has cross-referenced the information provided by the licensee with relevant records held by the ACMA, including records of investigations and complaints about captioning. The ACMA is not aware of any previous incidents of the same or similar faults affecting the licensee or other licensees within the Seven Network.</w:t>
      </w:r>
    </w:p>
    <w:p w14:paraId="02E310FD" w14:textId="43F7EF70" w:rsidR="001B3D05" w:rsidRDefault="001B3D05" w:rsidP="001B3D05">
      <w:pPr>
        <w:pStyle w:val="ACMABodyText0"/>
        <w:rPr>
          <w:rFonts w:ascii="Arial" w:hAnsi="Arial" w:cs="Arial"/>
          <w:sz w:val="20"/>
        </w:rPr>
      </w:pPr>
      <w:r>
        <w:rPr>
          <w:rFonts w:ascii="Arial" w:hAnsi="Arial" w:cs="Arial"/>
          <w:b/>
          <w:sz w:val="20"/>
        </w:rPr>
        <w:t xml:space="preserve">Conclusion: </w:t>
      </w:r>
      <w:r>
        <w:rPr>
          <w:rFonts w:ascii="Arial" w:hAnsi="Arial" w:cs="Arial"/>
          <w:sz w:val="20"/>
        </w:rPr>
        <w:t xml:space="preserve">Based on the evidence available, the ACMA is of the view that the </w:t>
      </w:r>
      <w:r w:rsidR="004450A7">
        <w:rPr>
          <w:rFonts w:ascii="Arial" w:hAnsi="Arial" w:cs="Arial"/>
          <w:sz w:val="20"/>
        </w:rPr>
        <w:t>l</w:t>
      </w:r>
      <w:r w:rsidR="00C6279B">
        <w:rPr>
          <w:rFonts w:ascii="Arial" w:hAnsi="Arial" w:cs="Arial"/>
          <w:sz w:val="20"/>
        </w:rPr>
        <w:t xml:space="preserve">icensee’s </w:t>
      </w:r>
      <w:r>
        <w:rPr>
          <w:rFonts w:ascii="Arial" w:hAnsi="Arial" w:cs="Arial"/>
          <w:sz w:val="20"/>
        </w:rPr>
        <w:t xml:space="preserve">failure to transmit captions </w:t>
      </w:r>
      <w:r w:rsidR="00293C4B">
        <w:rPr>
          <w:rFonts w:ascii="Arial" w:hAnsi="Arial" w:cs="Arial"/>
          <w:sz w:val="20"/>
        </w:rPr>
        <w:t xml:space="preserve">on 4 March 2019 </w:t>
      </w:r>
      <w:r>
        <w:rPr>
          <w:rFonts w:ascii="Arial" w:hAnsi="Arial" w:cs="Arial"/>
          <w:sz w:val="20"/>
        </w:rPr>
        <w:t>was caused by a technical difficulty that could not have been reasonably foreseen.</w:t>
      </w:r>
    </w:p>
    <w:p w14:paraId="283E582B" w14:textId="21E5321E" w:rsidR="007917A6" w:rsidRDefault="001B3D05" w:rsidP="001B3D05">
      <w:pPr>
        <w:pStyle w:val="ACMABodyText"/>
      </w:pPr>
      <w:r>
        <w:rPr>
          <w:rFonts w:cs="Arial"/>
        </w:rPr>
        <w:lastRenderedPageBreak/>
        <w:t xml:space="preserve">Accordingly, the </w:t>
      </w:r>
      <w:r w:rsidR="00881A33">
        <w:rPr>
          <w:rFonts w:cs="Arial"/>
        </w:rPr>
        <w:t>l</w:t>
      </w:r>
      <w:r>
        <w:rPr>
          <w:rFonts w:cs="Arial"/>
        </w:rPr>
        <w:t>icensee’s breach of subsection 130ZR(1) of the BSA by failing to provide a captioning service in accordance with that subsection should be disregarded in accordance with subsection 130ZUB(1) of the BSA.</w:t>
      </w:r>
    </w:p>
    <w:p w14:paraId="72DE4748" w14:textId="20200F7A" w:rsidR="00736CEF" w:rsidRDefault="00736CEF" w:rsidP="00736CEF">
      <w:pPr>
        <w:pStyle w:val="ACMABodyText0"/>
        <w:spacing w:before="360"/>
        <w:ind w:right="-52"/>
        <w:rPr>
          <w:rFonts w:ascii="Arial" w:hAnsi="Arial" w:cs="Arial"/>
          <w:b/>
          <w:sz w:val="28"/>
          <w:szCs w:val="28"/>
        </w:rPr>
      </w:pPr>
      <w:r>
        <w:rPr>
          <w:rFonts w:ascii="Arial" w:hAnsi="Arial" w:cs="Arial"/>
          <w:b/>
          <w:sz w:val="28"/>
          <w:szCs w:val="28"/>
        </w:rPr>
        <w:t xml:space="preserve">Issue 3: Did the </w:t>
      </w:r>
      <w:r w:rsidR="00881A33">
        <w:rPr>
          <w:rFonts w:ascii="Arial" w:hAnsi="Arial" w:cs="Arial"/>
          <w:b/>
          <w:sz w:val="28"/>
          <w:szCs w:val="28"/>
        </w:rPr>
        <w:t>l</w:t>
      </w:r>
      <w:r>
        <w:rPr>
          <w:rFonts w:ascii="Arial" w:hAnsi="Arial" w:cs="Arial"/>
          <w:b/>
          <w:sz w:val="28"/>
          <w:szCs w:val="28"/>
        </w:rPr>
        <w:t>icensee comply with the licence condition set out in paragraph 7(1)(o) of Schedule 2 to the BSA?</w:t>
      </w:r>
    </w:p>
    <w:p w14:paraId="54619369" w14:textId="77777777" w:rsidR="00736CEF" w:rsidRDefault="00736CEF" w:rsidP="00736CEF">
      <w:pPr>
        <w:pStyle w:val="ACMAHeading3"/>
        <w:spacing w:after="120"/>
        <w:rPr>
          <w:sz w:val="28"/>
          <w:szCs w:val="28"/>
        </w:rPr>
      </w:pPr>
      <w:r>
        <w:rPr>
          <w:sz w:val="28"/>
          <w:szCs w:val="28"/>
        </w:rPr>
        <w:t>Relevant provisions of the BSA</w:t>
      </w:r>
    </w:p>
    <w:p w14:paraId="3E60FF88" w14:textId="77777777" w:rsidR="00736CEF" w:rsidRDefault="00736CEF" w:rsidP="00736CEF">
      <w:pPr>
        <w:pStyle w:val="Default"/>
        <w:spacing w:before="120" w:after="240"/>
        <w:rPr>
          <w:rFonts w:ascii="Arial" w:hAnsi="Arial" w:cs="Arial"/>
          <w:b/>
          <w:sz w:val="20"/>
          <w:szCs w:val="20"/>
        </w:rPr>
      </w:pPr>
      <w:r>
        <w:rPr>
          <w:rFonts w:ascii="Arial" w:hAnsi="Arial" w:cs="Arial"/>
          <w:b/>
          <w:sz w:val="20"/>
          <w:szCs w:val="20"/>
        </w:rPr>
        <w:t>Schedule 2—Standard conditions</w:t>
      </w:r>
    </w:p>
    <w:p w14:paraId="2A37DCD3" w14:textId="77777777" w:rsidR="00736CEF" w:rsidRDefault="00736CEF" w:rsidP="00736CEF">
      <w:pPr>
        <w:pStyle w:val="Default"/>
        <w:spacing w:before="120" w:after="240"/>
        <w:rPr>
          <w:rFonts w:ascii="Arial" w:hAnsi="Arial" w:cs="Arial"/>
          <w:b/>
          <w:sz w:val="20"/>
          <w:szCs w:val="20"/>
        </w:rPr>
      </w:pPr>
      <w:r>
        <w:rPr>
          <w:rFonts w:ascii="Arial" w:hAnsi="Arial" w:cs="Arial"/>
          <w:b/>
          <w:sz w:val="20"/>
          <w:szCs w:val="20"/>
        </w:rPr>
        <w:t>Clause 7 Conditions of commercial television broadcasting licences</w:t>
      </w:r>
    </w:p>
    <w:p w14:paraId="3C1F4B04" w14:textId="0DB6E806" w:rsidR="00736CEF" w:rsidRDefault="00736CEF" w:rsidP="00736CEF">
      <w:pPr>
        <w:pStyle w:val="acthead3"/>
        <w:numPr>
          <w:ilvl w:val="0"/>
          <w:numId w:val="27"/>
        </w:numPr>
        <w:rPr>
          <w:rFonts w:ascii="Arial" w:eastAsia="Arial" w:hAnsi="Arial" w:cs="Arial"/>
          <w:sz w:val="18"/>
          <w:szCs w:val="18"/>
          <w:lang w:val="en-US" w:eastAsia="en-US"/>
        </w:rPr>
      </w:pPr>
      <w:r>
        <w:rPr>
          <w:rFonts w:ascii="Arial" w:eastAsia="Arial" w:hAnsi="Arial" w:cs="Arial"/>
          <w:sz w:val="18"/>
          <w:szCs w:val="18"/>
          <w:lang w:val="en-US" w:eastAsia="en-US"/>
        </w:rPr>
        <w:t>Each commercial television broadcasting licen</w:t>
      </w:r>
      <w:r w:rsidR="00436EE3">
        <w:rPr>
          <w:rFonts w:ascii="Arial" w:eastAsia="Arial" w:hAnsi="Arial" w:cs="Arial"/>
          <w:sz w:val="18"/>
          <w:szCs w:val="18"/>
          <w:lang w:val="en-US" w:eastAsia="en-US"/>
        </w:rPr>
        <w:t>c</w:t>
      </w:r>
      <w:r>
        <w:rPr>
          <w:rFonts w:ascii="Arial" w:eastAsia="Arial" w:hAnsi="Arial" w:cs="Arial"/>
          <w:sz w:val="18"/>
          <w:szCs w:val="18"/>
          <w:lang w:val="en-US" w:eastAsia="en-US"/>
        </w:rPr>
        <w:t>e is subject to the following conditions:</w:t>
      </w:r>
    </w:p>
    <w:p w14:paraId="178DB36B" w14:textId="77777777" w:rsidR="00736CEF" w:rsidRDefault="00736CEF" w:rsidP="00736CEF">
      <w:pPr>
        <w:pStyle w:val="acthead3"/>
        <w:ind w:left="720"/>
        <w:rPr>
          <w:rFonts w:ascii="Arial" w:eastAsia="Arial" w:hAnsi="Arial" w:cs="Arial"/>
          <w:sz w:val="18"/>
          <w:szCs w:val="18"/>
          <w:lang w:val="en-US" w:eastAsia="en-US"/>
        </w:rPr>
      </w:pPr>
      <w:r>
        <w:rPr>
          <w:rFonts w:ascii="Arial" w:eastAsia="Arial" w:hAnsi="Arial" w:cs="Arial"/>
          <w:sz w:val="18"/>
          <w:szCs w:val="18"/>
          <w:lang w:val="en-US" w:eastAsia="en-US"/>
        </w:rPr>
        <w:t>(o) if a provision of Part 9D (which deals with captioning of television programs for the deaf and hearing impaired) applies to the licensee—the licensee will comply with that provision.</w:t>
      </w:r>
    </w:p>
    <w:p w14:paraId="3228D6FB" w14:textId="786A1976" w:rsidR="00736CEF" w:rsidRDefault="009D1CC0" w:rsidP="00736CEF">
      <w:pPr>
        <w:pStyle w:val="ACMAHeading2"/>
        <w:rPr>
          <w:rFonts w:cs="Arial"/>
          <w:sz w:val="26"/>
          <w:szCs w:val="26"/>
        </w:rPr>
      </w:pPr>
      <w:r>
        <w:rPr>
          <w:rFonts w:cs="Arial"/>
          <w:sz w:val="26"/>
          <w:szCs w:val="26"/>
        </w:rPr>
        <w:t>F</w:t>
      </w:r>
      <w:r w:rsidR="00736CEF">
        <w:rPr>
          <w:rFonts w:cs="Arial"/>
          <w:sz w:val="26"/>
          <w:szCs w:val="26"/>
        </w:rPr>
        <w:t>inding</w:t>
      </w:r>
    </w:p>
    <w:p w14:paraId="63CC1D1E" w14:textId="16063991" w:rsidR="00736CEF" w:rsidRDefault="00736CEF" w:rsidP="00CF013A">
      <w:pPr>
        <w:pStyle w:val="ACMABodyText"/>
      </w:pPr>
      <w:r>
        <w:t xml:space="preserve">The ACMA finds that the </w:t>
      </w:r>
      <w:r w:rsidR="00881A33">
        <w:t>l</w:t>
      </w:r>
      <w:r>
        <w:t xml:space="preserve">icensee complied with the licence condition as set out in paragraph 7(1)(o) of Schedule 2 to the BSA. </w:t>
      </w:r>
    </w:p>
    <w:p w14:paraId="2886021C" w14:textId="77777777" w:rsidR="00736CEF" w:rsidRDefault="00736CEF" w:rsidP="00736CEF">
      <w:pPr>
        <w:pStyle w:val="ACMAHeading2"/>
        <w:rPr>
          <w:rFonts w:cs="Arial"/>
          <w:sz w:val="26"/>
          <w:szCs w:val="26"/>
        </w:rPr>
      </w:pPr>
      <w:r>
        <w:rPr>
          <w:rFonts w:cs="Arial"/>
          <w:sz w:val="26"/>
          <w:szCs w:val="26"/>
        </w:rPr>
        <w:t xml:space="preserve">Reasons </w:t>
      </w:r>
    </w:p>
    <w:p w14:paraId="7FC017F8" w14:textId="256E6A5A" w:rsidR="009356CE" w:rsidRDefault="00736CEF" w:rsidP="00C73F45">
      <w:pPr>
        <w:pStyle w:val="ACMABodyText"/>
      </w:pPr>
      <w:r>
        <w:t>For reasons outlined above, the</w:t>
      </w:r>
      <w:r w:rsidR="00881A33">
        <w:t xml:space="preserve"> l</w:t>
      </w:r>
      <w:r w:rsidR="005641CF">
        <w:t>i</w:t>
      </w:r>
      <w:r>
        <w:t xml:space="preserve">censee’s breach of subsection 130ZR(1) of Part 9D is disregarded as provided by subsection 130ZUB(1) of the BSA. Consequently, the </w:t>
      </w:r>
      <w:r w:rsidR="004450A7">
        <w:t>l</w:t>
      </w:r>
      <w:r>
        <w:t xml:space="preserve">icensee complied with the licence condition in paragraph 7(1)(o) of Schedule 2 to the BSA, which requires the licensee to comply with the relevant provisions in Part 9D of the BSA. </w:t>
      </w:r>
      <w:r w:rsidRPr="00CF013A">
        <w:t xml:space="preserve"> </w:t>
      </w:r>
    </w:p>
    <w:p w14:paraId="4796226A" w14:textId="60532F8A" w:rsidR="00C73F45" w:rsidRDefault="00C73F45" w:rsidP="00C32B1C">
      <w:pPr>
        <w:pStyle w:val="ACMABodyText"/>
      </w:pPr>
      <w:r>
        <w:br w:type="page"/>
      </w:r>
    </w:p>
    <w:p w14:paraId="10228F2D" w14:textId="5EB93A60" w:rsidR="006A02B1" w:rsidRPr="00A360B0" w:rsidRDefault="006A02B1" w:rsidP="00C32B1C">
      <w:pPr>
        <w:pStyle w:val="ACMAHeading2"/>
        <w:spacing w:after="240"/>
        <w:jc w:val="right"/>
      </w:pPr>
      <w:r w:rsidRPr="00A360B0">
        <w:lastRenderedPageBreak/>
        <w:t xml:space="preserve">Attachment </w:t>
      </w:r>
      <w:r w:rsidR="00720899" w:rsidRPr="00A360B0">
        <w:t>A</w:t>
      </w:r>
    </w:p>
    <w:p w14:paraId="7396E685" w14:textId="54E390B6" w:rsidR="00BF3486" w:rsidRPr="008341FF" w:rsidRDefault="00BF3486" w:rsidP="008341FF">
      <w:pPr>
        <w:pStyle w:val="ACMABodyText0"/>
        <w:spacing w:before="360"/>
        <w:ind w:right="-52"/>
        <w:rPr>
          <w:rFonts w:ascii="Arial" w:hAnsi="Arial" w:cs="Arial"/>
          <w:b/>
          <w:sz w:val="28"/>
          <w:szCs w:val="28"/>
        </w:rPr>
      </w:pPr>
      <w:r w:rsidRPr="008341FF">
        <w:rPr>
          <w:rFonts w:ascii="Arial" w:hAnsi="Arial" w:cs="Arial"/>
          <w:b/>
          <w:sz w:val="28"/>
          <w:szCs w:val="28"/>
        </w:rPr>
        <w:t xml:space="preserve">Complaint to the ACMA dated </w:t>
      </w:r>
      <w:r w:rsidR="00720899" w:rsidRPr="008341FF">
        <w:rPr>
          <w:rFonts w:ascii="Arial" w:hAnsi="Arial" w:cs="Arial"/>
          <w:b/>
          <w:sz w:val="28"/>
          <w:szCs w:val="28"/>
        </w:rPr>
        <w:t>5</w:t>
      </w:r>
      <w:r w:rsidR="006A40B9" w:rsidRPr="008341FF">
        <w:rPr>
          <w:rFonts w:ascii="Arial" w:hAnsi="Arial" w:cs="Arial"/>
          <w:b/>
          <w:sz w:val="28"/>
          <w:szCs w:val="28"/>
        </w:rPr>
        <w:t xml:space="preserve"> </w:t>
      </w:r>
      <w:r w:rsidR="00720899" w:rsidRPr="008341FF">
        <w:rPr>
          <w:rFonts w:ascii="Arial" w:hAnsi="Arial" w:cs="Arial"/>
          <w:b/>
          <w:sz w:val="28"/>
          <w:szCs w:val="28"/>
        </w:rPr>
        <w:t>March</w:t>
      </w:r>
      <w:r w:rsidRPr="008341FF">
        <w:rPr>
          <w:rFonts w:ascii="Arial" w:hAnsi="Arial" w:cs="Arial"/>
          <w:b/>
          <w:sz w:val="28"/>
          <w:szCs w:val="28"/>
        </w:rPr>
        <w:t xml:space="preserve"> </w:t>
      </w:r>
      <w:r w:rsidR="00720899" w:rsidRPr="008341FF">
        <w:rPr>
          <w:rFonts w:ascii="Arial" w:hAnsi="Arial" w:cs="Arial"/>
          <w:b/>
          <w:sz w:val="28"/>
          <w:szCs w:val="28"/>
        </w:rPr>
        <w:t>2019</w:t>
      </w:r>
      <w:r w:rsidRPr="008341FF">
        <w:rPr>
          <w:rFonts w:ascii="Arial" w:hAnsi="Arial" w:cs="Arial"/>
          <w:b/>
          <w:sz w:val="28"/>
          <w:szCs w:val="28"/>
        </w:rPr>
        <w:t>:</w:t>
      </w:r>
    </w:p>
    <w:p w14:paraId="24335395" w14:textId="1BFD8094" w:rsidR="00720899" w:rsidRPr="00720899" w:rsidRDefault="00720899" w:rsidP="00720899">
      <w:pPr>
        <w:pStyle w:val="ACMABodyText"/>
        <w:spacing w:after="120"/>
        <w:rPr>
          <w:i/>
        </w:rPr>
      </w:pPr>
      <w:r w:rsidRPr="00A360B0">
        <w:rPr>
          <w:i/>
        </w:rPr>
        <w:t>During My Kitchen Rules and Instant Hotel, from 7</w:t>
      </w:r>
      <w:r w:rsidR="00A360B0">
        <w:rPr>
          <w:i/>
        </w:rPr>
        <w:t>.</w:t>
      </w:r>
      <w:r w:rsidRPr="00A360B0">
        <w:rPr>
          <w:i/>
        </w:rPr>
        <w:t>30pm till 10.15pm there were no captions. Tried a number of times to turn captions off and on. No luck. Got a message on screen 'closed captions not available'.</w:t>
      </w:r>
    </w:p>
    <w:p w14:paraId="080DC62D" w14:textId="731867F9" w:rsidR="001069FA" w:rsidRDefault="001069FA">
      <w:pPr>
        <w:spacing w:before="0" w:after="0" w:line="240" w:lineRule="auto"/>
        <w:rPr>
          <w:sz w:val="28"/>
          <w:szCs w:val="20"/>
        </w:rPr>
      </w:pPr>
      <w:r>
        <w:rPr>
          <w:b/>
          <w:i w:val="0"/>
        </w:rPr>
        <w:br w:type="page"/>
      </w:r>
    </w:p>
    <w:p w14:paraId="39403D87" w14:textId="4C98AD62" w:rsidR="001069FA" w:rsidRDefault="00A849CC" w:rsidP="001069FA">
      <w:pPr>
        <w:pStyle w:val="ACMAHeading2"/>
        <w:spacing w:after="240"/>
        <w:jc w:val="right"/>
      </w:pPr>
      <w:r w:rsidRPr="00153F9D">
        <w:lastRenderedPageBreak/>
        <w:t>Attachment B</w:t>
      </w:r>
    </w:p>
    <w:p w14:paraId="52414096" w14:textId="63D9D924" w:rsidR="00322C79" w:rsidRPr="008341FF" w:rsidRDefault="00F42208" w:rsidP="008341FF">
      <w:pPr>
        <w:pStyle w:val="ACMABodyText0"/>
        <w:spacing w:before="360"/>
        <w:ind w:right="-52"/>
        <w:rPr>
          <w:rFonts w:ascii="Arial" w:hAnsi="Arial" w:cs="Arial"/>
          <w:b/>
          <w:sz w:val="28"/>
          <w:szCs w:val="28"/>
        </w:rPr>
      </w:pPr>
      <w:r w:rsidRPr="008341FF">
        <w:rPr>
          <w:rFonts w:ascii="Arial" w:hAnsi="Arial" w:cs="Arial"/>
          <w:b/>
          <w:sz w:val="28"/>
          <w:szCs w:val="28"/>
        </w:rPr>
        <w:t>Licensee’s response and submissions</w:t>
      </w:r>
      <w:r w:rsidRPr="008341FF" w:rsidDel="00F42208">
        <w:rPr>
          <w:rFonts w:ascii="Arial" w:hAnsi="Arial" w:cs="Arial"/>
          <w:b/>
          <w:sz w:val="28"/>
          <w:szCs w:val="28"/>
        </w:rPr>
        <w:t xml:space="preserve"> </w:t>
      </w:r>
    </w:p>
    <w:p w14:paraId="73E677FF" w14:textId="4DB15194" w:rsidR="00F42208" w:rsidRPr="00C32B1C" w:rsidRDefault="00F42208" w:rsidP="00C32B1C">
      <w:pPr>
        <w:pStyle w:val="ACMABodyText"/>
        <w:numPr>
          <w:ilvl w:val="0"/>
          <w:numId w:val="32"/>
        </w:numPr>
        <w:rPr>
          <w:b/>
          <w:i/>
          <w:sz w:val="24"/>
          <w:szCs w:val="24"/>
        </w:rPr>
      </w:pPr>
      <w:r w:rsidRPr="00C32B1C">
        <w:rPr>
          <w:b/>
          <w:i/>
          <w:sz w:val="24"/>
          <w:szCs w:val="24"/>
        </w:rPr>
        <w:t>E</w:t>
      </w:r>
      <w:r w:rsidRPr="000D4853">
        <w:rPr>
          <w:b/>
          <w:i/>
          <w:sz w:val="24"/>
          <w:szCs w:val="24"/>
        </w:rPr>
        <w:t xml:space="preserve">xtract from </w:t>
      </w:r>
      <w:r w:rsidR="00881A33">
        <w:rPr>
          <w:b/>
          <w:i/>
          <w:sz w:val="24"/>
          <w:szCs w:val="24"/>
        </w:rPr>
        <w:t>l</w:t>
      </w:r>
      <w:r w:rsidRPr="000D4853">
        <w:rPr>
          <w:b/>
          <w:i/>
          <w:sz w:val="24"/>
          <w:szCs w:val="24"/>
        </w:rPr>
        <w:t>icensee’s initial response to the ACMA dated 2</w:t>
      </w:r>
      <w:r w:rsidRPr="00D36A12">
        <w:rPr>
          <w:b/>
          <w:i/>
          <w:sz w:val="24"/>
          <w:szCs w:val="24"/>
        </w:rPr>
        <w:t xml:space="preserve">0 </w:t>
      </w:r>
      <w:r w:rsidRPr="00650FE1">
        <w:rPr>
          <w:b/>
          <w:i/>
          <w:sz w:val="24"/>
          <w:szCs w:val="24"/>
        </w:rPr>
        <w:t>M</w:t>
      </w:r>
      <w:r w:rsidRPr="002F2A34">
        <w:rPr>
          <w:b/>
          <w:i/>
          <w:sz w:val="24"/>
          <w:szCs w:val="24"/>
        </w:rPr>
        <w:t>ar</w:t>
      </w:r>
      <w:r w:rsidRPr="00C32B1C">
        <w:rPr>
          <w:b/>
          <w:i/>
          <w:sz w:val="24"/>
          <w:szCs w:val="24"/>
        </w:rPr>
        <w:t>ch 2019</w:t>
      </w:r>
    </w:p>
    <w:p w14:paraId="29729B15" w14:textId="6596BA88" w:rsidR="00870E01" w:rsidRPr="00C32B1C" w:rsidRDefault="00870E01" w:rsidP="00B762B5">
      <w:pPr>
        <w:pStyle w:val="ACMABodyText"/>
        <w:ind w:left="851"/>
        <w:rPr>
          <w:sz w:val="24"/>
          <w:szCs w:val="24"/>
        </w:rPr>
      </w:pPr>
      <w:r w:rsidRPr="00C32B1C">
        <w:rPr>
          <w:sz w:val="24"/>
          <w:szCs w:val="24"/>
        </w:rPr>
        <w:t>[…]</w:t>
      </w:r>
    </w:p>
    <w:p w14:paraId="6540F3F1" w14:textId="57EA75C7" w:rsidR="00F42208" w:rsidRDefault="00F42208" w:rsidP="00C32B1C">
      <w:pPr>
        <w:ind w:left="851"/>
        <w:rPr>
          <w:b/>
          <w:sz w:val="21"/>
        </w:rPr>
      </w:pPr>
      <w:r>
        <w:rPr>
          <w:b/>
          <w:color w:val="1A1F1F"/>
          <w:w w:val="105"/>
          <w:sz w:val="21"/>
        </w:rPr>
        <w:t xml:space="preserve">Re: Complaint about lack of captions broadcast by Channel </w:t>
      </w:r>
      <w:r>
        <w:rPr>
          <w:b/>
          <w:color w:val="0A0F0E"/>
          <w:w w:val="105"/>
          <w:sz w:val="21"/>
        </w:rPr>
        <w:t xml:space="preserve">7 </w:t>
      </w:r>
      <w:r>
        <w:rPr>
          <w:b/>
          <w:color w:val="1A1F1F"/>
          <w:w w:val="105"/>
          <w:sz w:val="21"/>
        </w:rPr>
        <w:t>Sydney during My Kitchen Rules</w:t>
      </w:r>
      <w:r w:rsidR="005C784D">
        <w:rPr>
          <w:b/>
          <w:color w:val="1A1F1F"/>
          <w:w w:val="105"/>
          <w:sz w:val="21"/>
        </w:rPr>
        <w:t xml:space="preserve"> </w:t>
      </w:r>
      <w:r>
        <w:rPr>
          <w:b/>
          <w:color w:val="1A1F1F"/>
          <w:w w:val="105"/>
          <w:sz w:val="21"/>
        </w:rPr>
        <w:t>and Instant Hotel on 4 March 2019.</w:t>
      </w:r>
    </w:p>
    <w:p w14:paraId="04762BA7" w14:textId="77777777" w:rsidR="00F42208" w:rsidRPr="00C32B1C" w:rsidRDefault="00F42208" w:rsidP="00C32B1C">
      <w:pPr>
        <w:pStyle w:val="ACMABodyText"/>
        <w:ind w:left="851"/>
      </w:pPr>
      <w:r w:rsidRPr="00C32B1C">
        <w:t>We refer to your email of 6 March 2019 requesting a response to questions, in respect of a complaint you received about the lack of captioning during the broadcast of My Kitchen Rules and Instant Hotel on 4 March 2019 on Channel Seven in Sydney ('</w:t>
      </w:r>
      <w:r w:rsidRPr="00C32B1C">
        <w:rPr>
          <w:b/>
        </w:rPr>
        <w:t>Programs</w:t>
      </w:r>
      <w:r w:rsidRPr="00C32B1C">
        <w:t>').</w:t>
      </w:r>
    </w:p>
    <w:p w14:paraId="13670164" w14:textId="3F6F3C8C" w:rsidR="00870E01" w:rsidRPr="00C32B1C" w:rsidRDefault="00870E01" w:rsidP="00C32B1C">
      <w:pPr>
        <w:pStyle w:val="ACMABodyText"/>
        <w:ind w:firstLine="851"/>
        <w:rPr>
          <w:b/>
          <w:i/>
        </w:rPr>
      </w:pPr>
      <w:r w:rsidRPr="00C32B1C">
        <w:rPr>
          <w:b/>
          <w:i/>
        </w:rPr>
        <w:t>Were captions provided for the entirety of the Programs?</w:t>
      </w:r>
    </w:p>
    <w:p w14:paraId="1613550C" w14:textId="77777777" w:rsidR="00870E01" w:rsidRPr="00870E01" w:rsidRDefault="00870E01" w:rsidP="00B762B5">
      <w:pPr>
        <w:pStyle w:val="ACMABodyText"/>
        <w:ind w:left="851"/>
      </w:pPr>
      <w:r w:rsidRPr="00870E01">
        <w:t>Captions were not provided across various markets according to the table below, partially impacting the programs My Kitchen Rules, Instant Hotel and The Chase.</w:t>
      </w:r>
    </w:p>
    <w:p w14:paraId="12E33170" w14:textId="5AA9B2AD" w:rsidR="00870E01" w:rsidRPr="00870E01" w:rsidRDefault="00870E01" w:rsidP="00B762B5">
      <w:pPr>
        <w:pStyle w:val="ACMABodyText"/>
        <w:ind w:firstLine="851"/>
      </w:pPr>
      <w:r w:rsidRPr="00C32B1C">
        <w:rPr>
          <w:noProof/>
          <w:sz w:val="18"/>
          <w:szCs w:val="18"/>
        </w:rPr>
        <w:drawing>
          <wp:inline distT="0" distB="0" distL="0" distR="0" wp14:anchorId="3512A5E8" wp14:editId="31A4D425">
            <wp:extent cx="2995986" cy="8953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49664" cy="911392"/>
                    </a:xfrm>
                    <a:prstGeom prst="rect">
                      <a:avLst/>
                    </a:prstGeom>
                    <a:noFill/>
                    <a:ln>
                      <a:noFill/>
                    </a:ln>
                  </pic:spPr>
                </pic:pic>
              </a:graphicData>
            </a:graphic>
          </wp:inline>
        </w:drawing>
      </w:r>
    </w:p>
    <w:p w14:paraId="1A8CD952" w14:textId="072C96DC" w:rsidR="00870E01" w:rsidRPr="00870E01" w:rsidRDefault="00870E01" w:rsidP="00C32B1C">
      <w:pPr>
        <w:pStyle w:val="ACMABodyText"/>
        <w:ind w:left="851"/>
      </w:pPr>
      <w:r>
        <w:t>[…]</w:t>
      </w:r>
    </w:p>
    <w:p w14:paraId="2879CEF8" w14:textId="1E8BD00F" w:rsidR="00870E01" w:rsidRPr="00C32B1C" w:rsidRDefault="00870E01" w:rsidP="00C32B1C">
      <w:pPr>
        <w:pStyle w:val="ACMABodyText"/>
        <w:ind w:left="851"/>
        <w:rPr>
          <w:b/>
          <w:i/>
        </w:rPr>
      </w:pPr>
      <w:r w:rsidRPr="00C32B1C">
        <w:rPr>
          <w:b/>
          <w:i/>
        </w:rPr>
        <w:t>If the Programs were not captioned, why? Were the issues that affected the lack of captioning in this instance similar to any of the issues that the licensee has experienced within the past 12 months that has led to other programs not being captioned? Has the licensee taken any measures to prevent a recurrence of the issues that resulted in the lack of captions during these Program? Please provide details.</w:t>
      </w:r>
    </w:p>
    <w:p w14:paraId="4E58A513" w14:textId="77777777" w:rsidR="00870E01" w:rsidRDefault="00870E01" w:rsidP="00C32B1C">
      <w:pPr>
        <w:pStyle w:val="ACMABodyText"/>
        <w:ind w:left="851"/>
      </w:pPr>
      <w:r w:rsidRPr="00870E01">
        <w:t>Previous captioning outages have resulted from entirely different issues within the subtitle system, with all of them addressed by a combination of conferral with the manufacturer, replacement of faulty equipment, and revised working procedures for staff.</w:t>
      </w:r>
    </w:p>
    <w:p w14:paraId="4FEBC551" w14:textId="3194A667" w:rsidR="00870E01" w:rsidRPr="00870E01" w:rsidRDefault="00870E01" w:rsidP="00C32B1C">
      <w:pPr>
        <w:pStyle w:val="ACMABodyText"/>
        <w:ind w:left="851"/>
      </w:pPr>
      <w:r>
        <w:t xml:space="preserve">The captioning outage on 4 March 2019 was completely unforeseeable. </w:t>
      </w:r>
      <w:r w:rsidRPr="00870E01">
        <w:t xml:space="preserve">The </w:t>
      </w:r>
      <w:r>
        <w:t xml:space="preserve">server that </w:t>
      </w:r>
      <w:r w:rsidRPr="00870E01">
        <w:t xml:space="preserve">was </w:t>
      </w:r>
      <w:r>
        <w:t>producing</w:t>
      </w:r>
      <w:r w:rsidRPr="00870E01">
        <w:t xml:space="preserve"> </w:t>
      </w:r>
      <w:r>
        <w:t>subtitles</w:t>
      </w:r>
      <w:r w:rsidRPr="00870E01">
        <w:t xml:space="preserve"> </w:t>
      </w:r>
      <w:r>
        <w:t>for</w:t>
      </w:r>
      <w:r w:rsidRPr="00870E01">
        <w:t xml:space="preserve"> </w:t>
      </w:r>
      <w:r>
        <w:t>Sydney,</w:t>
      </w:r>
      <w:r w:rsidRPr="00870E01">
        <w:t xml:space="preserve"> </w:t>
      </w:r>
      <w:r>
        <w:t>Melbourne,</w:t>
      </w:r>
      <w:r w:rsidRPr="00870E01">
        <w:t xml:space="preserve"> </w:t>
      </w:r>
      <w:r>
        <w:t>Brisbane</w:t>
      </w:r>
      <w:r w:rsidRPr="00870E01">
        <w:t xml:space="preserve"> </w:t>
      </w:r>
      <w:r>
        <w:t>and</w:t>
      </w:r>
      <w:r w:rsidRPr="00870E01">
        <w:t xml:space="preserve"> </w:t>
      </w:r>
      <w:r>
        <w:t>Perth</w:t>
      </w:r>
      <w:r w:rsidRPr="00870E01">
        <w:t xml:space="preserve"> </w:t>
      </w:r>
      <w:r>
        <w:t>ceased</w:t>
      </w:r>
      <w:r w:rsidRPr="00870E01">
        <w:t xml:space="preserve"> </w:t>
      </w:r>
      <w:r>
        <w:t>to</w:t>
      </w:r>
      <w:r w:rsidRPr="00870E01">
        <w:t xml:space="preserve"> </w:t>
      </w:r>
      <w:r>
        <w:t>operate</w:t>
      </w:r>
      <w:r w:rsidRPr="00870E01">
        <w:t xml:space="preserve"> </w:t>
      </w:r>
      <w:r>
        <w:t>due</w:t>
      </w:r>
      <w:r w:rsidRPr="00870E01">
        <w:t xml:space="preserve"> </w:t>
      </w:r>
      <w:r>
        <w:t>to</w:t>
      </w:r>
      <w:r w:rsidRPr="00870E01">
        <w:t xml:space="preserve"> </w:t>
      </w:r>
      <w:r>
        <w:t>a</w:t>
      </w:r>
      <w:r w:rsidRPr="00870E01">
        <w:t xml:space="preserve"> </w:t>
      </w:r>
      <w:r>
        <w:t>hardware issue</w:t>
      </w:r>
      <w:r w:rsidRPr="00870E01">
        <w:t xml:space="preserve"> </w:t>
      </w:r>
      <w:r>
        <w:t>which</w:t>
      </w:r>
      <w:r w:rsidRPr="00870E01">
        <w:t xml:space="preserve"> </w:t>
      </w:r>
      <w:r>
        <w:t>remains</w:t>
      </w:r>
      <w:r w:rsidRPr="00870E01">
        <w:t xml:space="preserve"> </w:t>
      </w:r>
      <w:r>
        <w:t>undiagnosed</w:t>
      </w:r>
      <w:r w:rsidRPr="00870E01">
        <w:t xml:space="preserve"> by </w:t>
      </w:r>
      <w:r>
        <w:t>the</w:t>
      </w:r>
      <w:r w:rsidRPr="00870E01">
        <w:t xml:space="preserve"> </w:t>
      </w:r>
      <w:r>
        <w:t>manufacturer.</w:t>
      </w:r>
      <w:r w:rsidRPr="00870E01">
        <w:t xml:space="preserve"> </w:t>
      </w:r>
      <w:r>
        <w:t>The</w:t>
      </w:r>
      <w:r w:rsidRPr="00870E01">
        <w:t xml:space="preserve"> </w:t>
      </w:r>
      <w:r>
        <w:t>nature</w:t>
      </w:r>
      <w:r w:rsidRPr="00870E01">
        <w:t xml:space="preserve"> of </w:t>
      </w:r>
      <w:r>
        <w:t>the</w:t>
      </w:r>
      <w:r w:rsidRPr="00870E01">
        <w:t xml:space="preserve"> </w:t>
      </w:r>
      <w:r>
        <w:t>stoppage</w:t>
      </w:r>
      <w:r w:rsidRPr="00870E01">
        <w:t xml:space="preserve"> necessitated manual </w:t>
      </w:r>
      <w:r>
        <w:t>intervention</w:t>
      </w:r>
      <w:r w:rsidRPr="00870E01">
        <w:t xml:space="preserve"> </w:t>
      </w:r>
      <w:r>
        <w:t>to</w:t>
      </w:r>
      <w:r w:rsidRPr="00870E01">
        <w:t xml:space="preserve"> transfer</w:t>
      </w:r>
      <w:r>
        <w:t xml:space="preserve"> </w:t>
      </w:r>
      <w:r w:rsidRPr="00870E01">
        <w:t xml:space="preserve">processing </w:t>
      </w:r>
      <w:r>
        <w:t>of</w:t>
      </w:r>
      <w:r w:rsidRPr="00870E01">
        <w:t xml:space="preserve"> </w:t>
      </w:r>
      <w:r>
        <w:t>the</w:t>
      </w:r>
      <w:r w:rsidRPr="00870E01">
        <w:t xml:space="preserve"> </w:t>
      </w:r>
      <w:r>
        <w:t>four</w:t>
      </w:r>
      <w:r w:rsidRPr="00870E01">
        <w:t xml:space="preserve"> </w:t>
      </w:r>
      <w:r>
        <w:t>markets</w:t>
      </w:r>
      <w:r w:rsidRPr="00870E01">
        <w:t xml:space="preserve"> </w:t>
      </w:r>
      <w:r>
        <w:t>to</w:t>
      </w:r>
      <w:r w:rsidRPr="00870E01">
        <w:t xml:space="preserve"> </w:t>
      </w:r>
      <w:r>
        <w:t>the</w:t>
      </w:r>
      <w:r w:rsidRPr="00870E01">
        <w:t xml:space="preserve"> </w:t>
      </w:r>
      <w:r>
        <w:t>backup</w:t>
      </w:r>
      <w:r w:rsidRPr="00870E01">
        <w:t xml:space="preserve"> </w:t>
      </w:r>
      <w:r>
        <w:t>server.</w:t>
      </w:r>
    </w:p>
    <w:p w14:paraId="72D4C90E" w14:textId="0F1C991B" w:rsidR="00870E01" w:rsidRPr="00870E01" w:rsidRDefault="00870E01" w:rsidP="00C32B1C">
      <w:pPr>
        <w:pStyle w:val="ACMABodyText"/>
        <w:ind w:left="851"/>
      </w:pPr>
      <w:r>
        <w:t>Due</w:t>
      </w:r>
      <w:r w:rsidRPr="00870E01">
        <w:t xml:space="preserve"> </w:t>
      </w:r>
      <w:r>
        <w:t>to</w:t>
      </w:r>
      <w:r w:rsidRPr="00870E01">
        <w:t xml:space="preserve"> </w:t>
      </w:r>
      <w:r>
        <w:t>the</w:t>
      </w:r>
      <w:r w:rsidRPr="00870E01">
        <w:t xml:space="preserve"> </w:t>
      </w:r>
      <w:r>
        <w:t>complexity</w:t>
      </w:r>
      <w:r w:rsidRPr="00870E01">
        <w:t xml:space="preserve"> of </w:t>
      </w:r>
      <w:r>
        <w:t>the</w:t>
      </w:r>
      <w:r w:rsidRPr="00870E01">
        <w:t xml:space="preserve"> </w:t>
      </w:r>
      <w:r>
        <w:t>issue,</w:t>
      </w:r>
      <w:r w:rsidRPr="00870E01">
        <w:t xml:space="preserve"> </w:t>
      </w:r>
      <w:r>
        <w:t>transfer</w:t>
      </w:r>
      <w:r w:rsidRPr="00870E01">
        <w:t xml:space="preserve"> </w:t>
      </w:r>
      <w:r>
        <w:t>to</w:t>
      </w:r>
      <w:r w:rsidRPr="00870E01">
        <w:t xml:space="preserve"> </w:t>
      </w:r>
      <w:r>
        <w:t>the</w:t>
      </w:r>
      <w:r w:rsidRPr="00870E01">
        <w:t xml:space="preserve"> </w:t>
      </w:r>
      <w:r>
        <w:t>backup</w:t>
      </w:r>
      <w:r w:rsidRPr="00870E01">
        <w:t xml:space="preserve"> </w:t>
      </w:r>
      <w:r>
        <w:t>server</w:t>
      </w:r>
      <w:r w:rsidRPr="00870E01">
        <w:t xml:space="preserve"> </w:t>
      </w:r>
      <w:r>
        <w:t>required</w:t>
      </w:r>
      <w:r w:rsidRPr="00870E01">
        <w:t xml:space="preserve"> </w:t>
      </w:r>
      <w:r>
        <w:t>instruction</w:t>
      </w:r>
      <w:r w:rsidRPr="00870E01">
        <w:t xml:space="preserve"> </w:t>
      </w:r>
      <w:r>
        <w:t>from</w:t>
      </w:r>
      <w:r w:rsidRPr="00870E01">
        <w:t xml:space="preserve"> </w:t>
      </w:r>
      <w:r>
        <w:t xml:space="preserve">Seven's subject matter expert who was off-site </w:t>
      </w:r>
      <w:r w:rsidRPr="00870E01">
        <w:t xml:space="preserve">and </w:t>
      </w:r>
      <w:r>
        <w:t xml:space="preserve">uncontactable for 30 minutes. Once appraised </w:t>
      </w:r>
      <w:r w:rsidRPr="00870E01">
        <w:t xml:space="preserve">of </w:t>
      </w:r>
      <w:r>
        <w:t>the situation,</w:t>
      </w:r>
      <w:r w:rsidRPr="00870E01">
        <w:t xml:space="preserve"> </w:t>
      </w:r>
      <w:r>
        <w:t>but</w:t>
      </w:r>
      <w:r w:rsidRPr="00870E01">
        <w:t xml:space="preserve"> </w:t>
      </w:r>
      <w:r>
        <w:t>without</w:t>
      </w:r>
      <w:r w:rsidRPr="00870E01">
        <w:t xml:space="preserve"> </w:t>
      </w:r>
      <w:r>
        <w:t>access</w:t>
      </w:r>
      <w:r w:rsidRPr="00870E01">
        <w:t xml:space="preserve"> </w:t>
      </w:r>
      <w:r>
        <w:t>to</w:t>
      </w:r>
      <w:r w:rsidRPr="00870E01">
        <w:t xml:space="preserve"> </w:t>
      </w:r>
      <w:r>
        <w:t>a</w:t>
      </w:r>
      <w:r w:rsidRPr="00870E01">
        <w:t xml:space="preserve"> </w:t>
      </w:r>
      <w:r>
        <w:t>laptop</w:t>
      </w:r>
      <w:r w:rsidRPr="00870E01">
        <w:t xml:space="preserve"> </w:t>
      </w:r>
      <w:r>
        <w:t>for</w:t>
      </w:r>
      <w:r w:rsidRPr="00870E01">
        <w:t xml:space="preserve"> </w:t>
      </w:r>
      <w:r>
        <w:t>remote</w:t>
      </w:r>
      <w:r w:rsidRPr="00870E01">
        <w:t xml:space="preserve"> </w:t>
      </w:r>
      <w:r>
        <w:t>access,</w:t>
      </w:r>
      <w:r w:rsidRPr="00870E01">
        <w:t xml:space="preserve"> </w:t>
      </w:r>
      <w:r>
        <w:t>the</w:t>
      </w:r>
      <w:r w:rsidRPr="00870E01">
        <w:t xml:space="preserve"> </w:t>
      </w:r>
      <w:r>
        <w:t>subject</w:t>
      </w:r>
      <w:r w:rsidRPr="00870E01">
        <w:t xml:space="preserve"> </w:t>
      </w:r>
      <w:r>
        <w:t>matter</w:t>
      </w:r>
      <w:r w:rsidRPr="00870E01">
        <w:t xml:space="preserve"> </w:t>
      </w:r>
      <w:r>
        <w:t>expert</w:t>
      </w:r>
      <w:r w:rsidRPr="00870E01">
        <w:t xml:space="preserve"> </w:t>
      </w:r>
      <w:r>
        <w:t>diagnosed</w:t>
      </w:r>
      <w:r w:rsidRPr="00870E01">
        <w:t xml:space="preserve"> </w:t>
      </w:r>
      <w:r>
        <w:t>the issue</w:t>
      </w:r>
      <w:r w:rsidRPr="00870E01">
        <w:t xml:space="preserve"> </w:t>
      </w:r>
      <w:r>
        <w:t>within</w:t>
      </w:r>
      <w:r w:rsidRPr="00870E01">
        <w:t xml:space="preserve"> 1 </w:t>
      </w:r>
      <w:r>
        <w:t>Oto</w:t>
      </w:r>
      <w:r w:rsidRPr="00870E01">
        <w:t xml:space="preserve"> </w:t>
      </w:r>
      <w:r>
        <w:t>15</w:t>
      </w:r>
      <w:r w:rsidRPr="00870E01">
        <w:t xml:space="preserve"> </w:t>
      </w:r>
      <w:r>
        <w:t>minutes.</w:t>
      </w:r>
      <w:r w:rsidRPr="00870E01">
        <w:t xml:space="preserve"> </w:t>
      </w:r>
      <w:r>
        <w:t>Two</w:t>
      </w:r>
      <w:r w:rsidRPr="00870E01">
        <w:t xml:space="preserve"> </w:t>
      </w:r>
      <w:r>
        <w:t>system</w:t>
      </w:r>
      <w:r w:rsidRPr="00870E01">
        <w:t xml:space="preserve"> </w:t>
      </w:r>
      <w:r>
        <w:t>reboots</w:t>
      </w:r>
      <w:r w:rsidRPr="00870E01">
        <w:t xml:space="preserve"> </w:t>
      </w:r>
      <w:r>
        <w:t>were</w:t>
      </w:r>
      <w:r w:rsidRPr="00870E01">
        <w:t xml:space="preserve"> </w:t>
      </w:r>
      <w:r>
        <w:t>then</w:t>
      </w:r>
      <w:r w:rsidRPr="00870E01">
        <w:t xml:space="preserve"> </w:t>
      </w:r>
      <w:r>
        <w:t>attempted,</w:t>
      </w:r>
      <w:r w:rsidRPr="00870E01">
        <w:t xml:space="preserve"> </w:t>
      </w:r>
      <w:r>
        <w:t>before</w:t>
      </w:r>
      <w:r w:rsidRPr="00870E01">
        <w:t xml:space="preserve"> </w:t>
      </w:r>
      <w:r>
        <w:t>a</w:t>
      </w:r>
      <w:r w:rsidRPr="00870E01">
        <w:t xml:space="preserve"> </w:t>
      </w:r>
      <w:r>
        <w:t>power</w:t>
      </w:r>
      <w:r w:rsidRPr="00870E01">
        <w:t xml:space="preserve"> cycle of the </w:t>
      </w:r>
      <w:r>
        <w:t>problematic</w:t>
      </w:r>
      <w:r w:rsidRPr="00870E01">
        <w:t xml:space="preserve"> </w:t>
      </w:r>
      <w:r>
        <w:t>server</w:t>
      </w:r>
      <w:r w:rsidRPr="00870E01">
        <w:t xml:space="preserve"> </w:t>
      </w:r>
      <w:r>
        <w:t>enabled</w:t>
      </w:r>
      <w:r w:rsidRPr="00870E01">
        <w:t xml:space="preserve"> </w:t>
      </w:r>
      <w:r>
        <w:t>the</w:t>
      </w:r>
      <w:r w:rsidRPr="00870E01">
        <w:t xml:space="preserve"> </w:t>
      </w:r>
      <w:r>
        <w:t>subtitle</w:t>
      </w:r>
      <w:r w:rsidRPr="00870E01">
        <w:t xml:space="preserve"> </w:t>
      </w:r>
      <w:r>
        <w:t>function</w:t>
      </w:r>
      <w:r w:rsidRPr="00870E01">
        <w:t xml:space="preserve"> </w:t>
      </w:r>
      <w:r>
        <w:t>to</w:t>
      </w:r>
      <w:r w:rsidRPr="00870E01">
        <w:t xml:space="preserve"> </w:t>
      </w:r>
      <w:r>
        <w:t>be</w:t>
      </w:r>
      <w:r w:rsidRPr="00870E01">
        <w:t xml:space="preserve"> </w:t>
      </w:r>
      <w:r>
        <w:t>transferred</w:t>
      </w:r>
      <w:r w:rsidRPr="00870E01">
        <w:t xml:space="preserve"> </w:t>
      </w:r>
      <w:r>
        <w:t>to</w:t>
      </w:r>
      <w:r w:rsidRPr="00870E01">
        <w:t xml:space="preserve"> the </w:t>
      </w:r>
      <w:r>
        <w:t>backup</w:t>
      </w:r>
      <w:r w:rsidRPr="00870E01">
        <w:t xml:space="preserve"> </w:t>
      </w:r>
      <w:r>
        <w:t>server.</w:t>
      </w:r>
    </w:p>
    <w:p w14:paraId="6832185E" w14:textId="77777777" w:rsidR="00870E01" w:rsidRDefault="00870E01" w:rsidP="00C32B1C">
      <w:pPr>
        <w:pStyle w:val="ACMABodyText"/>
        <w:ind w:left="851"/>
      </w:pPr>
      <w:r>
        <w:lastRenderedPageBreak/>
        <w:t>To</w:t>
      </w:r>
      <w:r w:rsidRPr="00870E01">
        <w:t xml:space="preserve"> </w:t>
      </w:r>
      <w:r>
        <w:t>prevent</w:t>
      </w:r>
      <w:r w:rsidRPr="00870E01">
        <w:t xml:space="preserve"> </w:t>
      </w:r>
      <w:r>
        <w:t>a</w:t>
      </w:r>
      <w:r w:rsidRPr="00870E01">
        <w:t xml:space="preserve"> </w:t>
      </w:r>
      <w:r>
        <w:t>reoccurrence</w:t>
      </w:r>
      <w:r w:rsidRPr="00870E01">
        <w:t xml:space="preserve"> </w:t>
      </w:r>
      <w:r>
        <w:t>of</w:t>
      </w:r>
      <w:r w:rsidRPr="00870E01">
        <w:t xml:space="preserve"> </w:t>
      </w:r>
      <w:r>
        <w:t>this</w:t>
      </w:r>
      <w:r w:rsidRPr="00870E01">
        <w:t xml:space="preserve"> </w:t>
      </w:r>
      <w:r>
        <w:t>issue,</w:t>
      </w:r>
      <w:r w:rsidRPr="00870E01">
        <w:t xml:space="preserve"> </w:t>
      </w:r>
      <w:r>
        <w:t>a</w:t>
      </w:r>
      <w:r w:rsidRPr="00870E01">
        <w:t xml:space="preserve"> </w:t>
      </w:r>
      <w:r>
        <w:t>new</w:t>
      </w:r>
      <w:r w:rsidRPr="00870E01">
        <w:t xml:space="preserve"> </w:t>
      </w:r>
      <w:r>
        <w:t>method</w:t>
      </w:r>
      <w:r w:rsidRPr="00870E01">
        <w:t xml:space="preserve"> </w:t>
      </w:r>
      <w:r>
        <w:t>of</w:t>
      </w:r>
      <w:r w:rsidRPr="00870E01">
        <w:t xml:space="preserve"> </w:t>
      </w:r>
      <w:r>
        <w:t>processing</w:t>
      </w:r>
      <w:r w:rsidRPr="00870E01">
        <w:t xml:space="preserve"> </w:t>
      </w:r>
      <w:r>
        <w:t>subtitles</w:t>
      </w:r>
      <w:r w:rsidRPr="00870E01">
        <w:t xml:space="preserve"> </w:t>
      </w:r>
      <w:r>
        <w:t>has</w:t>
      </w:r>
      <w:r w:rsidRPr="00870E01">
        <w:t xml:space="preserve"> </w:t>
      </w:r>
      <w:r>
        <w:t>been</w:t>
      </w:r>
      <w:r w:rsidRPr="00870E01">
        <w:t xml:space="preserve"> </w:t>
      </w:r>
      <w:r>
        <w:t>deployed which</w:t>
      </w:r>
      <w:r w:rsidRPr="00870E01">
        <w:t xml:space="preserve"> </w:t>
      </w:r>
      <w:r>
        <w:t>embeds</w:t>
      </w:r>
      <w:r w:rsidRPr="00870E01">
        <w:t xml:space="preserve"> </w:t>
      </w:r>
      <w:r>
        <w:t>the</w:t>
      </w:r>
      <w:r w:rsidRPr="00870E01">
        <w:t xml:space="preserve"> </w:t>
      </w:r>
      <w:r>
        <w:t>subtitles</w:t>
      </w:r>
      <w:r w:rsidRPr="00870E01">
        <w:t xml:space="preserve"> </w:t>
      </w:r>
      <w:r>
        <w:t>into</w:t>
      </w:r>
      <w:r w:rsidRPr="00870E01">
        <w:t xml:space="preserve"> </w:t>
      </w:r>
      <w:r>
        <w:t>the</w:t>
      </w:r>
      <w:r w:rsidRPr="00870E01">
        <w:t xml:space="preserve"> </w:t>
      </w:r>
      <w:r>
        <w:t>television</w:t>
      </w:r>
      <w:r w:rsidRPr="00870E01">
        <w:t xml:space="preserve"> </w:t>
      </w:r>
      <w:r>
        <w:t>media</w:t>
      </w:r>
      <w:r w:rsidRPr="00870E01">
        <w:t xml:space="preserve"> </w:t>
      </w:r>
      <w:r>
        <w:t>thus</w:t>
      </w:r>
      <w:r w:rsidRPr="00870E01">
        <w:t xml:space="preserve"> </w:t>
      </w:r>
      <w:r>
        <w:t>bypassing</w:t>
      </w:r>
      <w:r w:rsidRPr="00870E01">
        <w:t xml:space="preserve"> </w:t>
      </w:r>
      <w:r>
        <w:t>the</w:t>
      </w:r>
      <w:r w:rsidRPr="00870E01">
        <w:t xml:space="preserve"> </w:t>
      </w:r>
      <w:r>
        <w:t>subtitle</w:t>
      </w:r>
      <w:r w:rsidRPr="00870E01">
        <w:t xml:space="preserve"> </w:t>
      </w:r>
      <w:r>
        <w:t>replay</w:t>
      </w:r>
      <w:r w:rsidRPr="00870E01">
        <w:t xml:space="preserve"> </w:t>
      </w:r>
      <w:r>
        <w:t>system.</w:t>
      </w:r>
      <w:r w:rsidRPr="00870E01">
        <w:t xml:space="preserve"> </w:t>
      </w:r>
      <w:r>
        <w:t>This has</w:t>
      </w:r>
      <w:r w:rsidRPr="00870E01">
        <w:t xml:space="preserve"> </w:t>
      </w:r>
      <w:r>
        <w:t>been</w:t>
      </w:r>
      <w:r w:rsidRPr="00870E01">
        <w:t xml:space="preserve"> </w:t>
      </w:r>
      <w:r>
        <w:t>applied</w:t>
      </w:r>
      <w:r w:rsidRPr="00870E01">
        <w:t xml:space="preserve"> </w:t>
      </w:r>
      <w:r>
        <w:t>to</w:t>
      </w:r>
      <w:r w:rsidRPr="00870E01">
        <w:t xml:space="preserve"> </w:t>
      </w:r>
      <w:r>
        <w:t>all</w:t>
      </w:r>
      <w:r w:rsidRPr="00870E01">
        <w:t xml:space="preserve"> </w:t>
      </w:r>
      <w:r>
        <w:t>programming</w:t>
      </w:r>
      <w:r w:rsidRPr="00870E01">
        <w:t xml:space="preserve"> </w:t>
      </w:r>
      <w:r>
        <w:t>on</w:t>
      </w:r>
      <w:r w:rsidRPr="00870E01">
        <w:t xml:space="preserve"> </w:t>
      </w:r>
      <w:r>
        <w:t>Seven</w:t>
      </w:r>
      <w:r w:rsidRPr="00870E01">
        <w:t xml:space="preserve"> </w:t>
      </w:r>
      <w:r>
        <w:t>across</w:t>
      </w:r>
      <w:r w:rsidRPr="00870E01">
        <w:t xml:space="preserve"> </w:t>
      </w:r>
      <w:r>
        <w:t>all</w:t>
      </w:r>
      <w:r w:rsidRPr="00870E01">
        <w:t xml:space="preserve"> markets and </w:t>
      </w:r>
      <w:r>
        <w:t>will</w:t>
      </w:r>
      <w:r w:rsidRPr="00870E01">
        <w:t xml:space="preserve"> </w:t>
      </w:r>
      <w:r>
        <w:t>ensure</w:t>
      </w:r>
      <w:r w:rsidRPr="00870E01">
        <w:t xml:space="preserve"> </w:t>
      </w:r>
      <w:r>
        <w:t>any</w:t>
      </w:r>
      <w:r w:rsidRPr="00870E01">
        <w:t xml:space="preserve"> </w:t>
      </w:r>
      <w:r>
        <w:t>unreliability within</w:t>
      </w:r>
      <w:r w:rsidRPr="00870E01">
        <w:t xml:space="preserve"> </w:t>
      </w:r>
      <w:r>
        <w:t>the</w:t>
      </w:r>
      <w:r w:rsidRPr="00870E01">
        <w:t xml:space="preserve"> </w:t>
      </w:r>
      <w:r>
        <w:t>subtitling</w:t>
      </w:r>
      <w:r w:rsidRPr="00870E01">
        <w:t xml:space="preserve"> </w:t>
      </w:r>
      <w:r>
        <w:t>system</w:t>
      </w:r>
      <w:r w:rsidRPr="00870E01">
        <w:t xml:space="preserve"> </w:t>
      </w:r>
      <w:r>
        <w:t>does</w:t>
      </w:r>
      <w:r w:rsidRPr="00870E01">
        <w:t xml:space="preserve"> </w:t>
      </w:r>
      <w:r>
        <w:t>not</w:t>
      </w:r>
      <w:r w:rsidRPr="00870E01">
        <w:t xml:space="preserve"> </w:t>
      </w:r>
      <w:r>
        <w:t>impact</w:t>
      </w:r>
      <w:r w:rsidRPr="00870E01">
        <w:t xml:space="preserve"> </w:t>
      </w:r>
      <w:r>
        <w:t>the</w:t>
      </w:r>
      <w:r w:rsidRPr="00870E01">
        <w:t xml:space="preserve"> </w:t>
      </w:r>
      <w:r>
        <w:t>transmission</w:t>
      </w:r>
      <w:r w:rsidRPr="00870E01">
        <w:t xml:space="preserve"> </w:t>
      </w:r>
      <w:r>
        <w:t>of</w:t>
      </w:r>
      <w:r w:rsidRPr="00870E01">
        <w:t xml:space="preserve"> </w:t>
      </w:r>
      <w:r>
        <w:t>subtitles.</w:t>
      </w:r>
    </w:p>
    <w:p w14:paraId="2906499D" w14:textId="77777777" w:rsidR="00870E01" w:rsidRDefault="00870E01" w:rsidP="00C32B1C">
      <w:pPr>
        <w:pStyle w:val="ACMABodyText"/>
        <w:ind w:left="851"/>
      </w:pPr>
      <w:r>
        <w:t>In June 2019 Seven's captioning system will be completely replaced, via the outsourcing of the Playout function, in which the new captioning system as described above will be implemented.</w:t>
      </w:r>
    </w:p>
    <w:p w14:paraId="2E0C58F6" w14:textId="77777777" w:rsidR="00870E01" w:rsidRDefault="00870E01" w:rsidP="00C32B1C">
      <w:pPr>
        <w:pStyle w:val="ACMABodyText"/>
        <w:ind w:left="851"/>
      </w:pPr>
      <w:r>
        <w:t>We</w:t>
      </w:r>
      <w:r w:rsidRPr="00870E01">
        <w:t xml:space="preserve"> </w:t>
      </w:r>
      <w:r>
        <w:t>are</w:t>
      </w:r>
      <w:r w:rsidRPr="00870E01">
        <w:t xml:space="preserve"> </w:t>
      </w:r>
      <w:r>
        <w:t>continuing</w:t>
      </w:r>
      <w:r w:rsidRPr="00870E01">
        <w:t xml:space="preserve"> </w:t>
      </w:r>
      <w:r>
        <w:t>with</w:t>
      </w:r>
      <w:r w:rsidRPr="00870E01">
        <w:t xml:space="preserve"> </w:t>
      </w:r>
      <w:r>
        <w:t>twice</w:t>
      </w:r>
      <w:r w:rsidRPr="00870E01">
        <w:t xml:space="preserve"> </w:t>
      </w:r>
      <w:r>
        <w:t>daily</w:t>
      </w:r>
      <w:r w:rsidRPr="00870E01">
        <w:t xml:space="preserve"> </w:t>
      </w:r>
      <w:r>
        <w:t>checks</w:t>
      </w:r>
      <w:r w:rsidRPr="00870E01">
        <w:t xml:space="preserve"> </w:t>
      </w:r>
      <w:r>
        <w:t>of</w:t>
      </w:r>
      <w:r w:rsidRPr="00870E01">
        <w:t xml:space="preserve"> </w:t>
      </w:r>
      <w:r>
        <w:t>the</w:t>
      </w:r>
      <w:r w:rsidRPr="00870E01">
        <w:t xml:space="preserve"> </w:t>
      </w:r>
      <w:r>
        <w:t>system</w:t>
      </w:r>
      <w:r w:rsidRPr="00870E01">
        <w:t xml:space="preserve"> </w:t>
      </w:r>
      <w:r>
        <w:t>to</w:t>
      </w:r>
      <w:r w:rsidRPr="00870E01">
        <w:t xml:space="preserve"> </w:t>
      </w:r>
      <w:r>
        <w:t>monitor</w:t>
      </w:r>
      <w:r w:rsidRPr="00870E01">
        <w:t xml:space="preserve"> </w:t>
      </w:r>
      <w:r>
        <w:t>system</w:t>
      </w:r>
      <w:r w:rsidRPr="00870E01">
        <w:t xml:space="preserve"> </w:t>
      </w:r>
      <w:r>
        <w:t>health</w:t>
      </w:r>
      <w:r w:rsidRPr="00870E01">
        <w:t xml:space="preserve"> </w:t>
      </w:r>
      <w:r>
        <w:t>and</w:t>
      </w:r>
      <w:r w:rsidRPr="00870E01">
        <w:t xml:space="preserve"> </w:t>
      </w:r>
      <w:r>
        <w:t>ensure</w:t>
      </w:r>
      <w:r w:rsidRPr="00870E01">
        <w:t xml:space="preserve"> </w:t>
      </w:r>
      <w:r>
        <w:t>operator awareness.</w:t>
      </w:r>
    </w:p>
    <w:p w14:paraId="1CAADD5A" w14:textId="0A2BD8F9" w:rsidR="00870E01" w:rsidRPr="00B07B04" w:rsidRDefault="00B07B04" w:rsidP="00C32B1C">
      <w:pPr>
        <w:pStyle w:val="ACMABodyText"/>
        <w:ind w:left="851"/>
      </w:pPr>
      <w:r w:rsidRPr="00B07B04">
        <w:t>[…]</w:t>
      </w:r>
    </w:p>
    <w:p w14:paraId="62BC4AFF" w14:textId="049B3050" w:rsidR="005C784D" w:rsidRDefault="00870E01" w:rsidP="00C32B1C">
      <w:pPr>
        <w:pStyle w:val="ACMABodyText"/>
        <w:ind w:left="851"/>
      </w:pPr>
      <w:r>
        <w:t xml:space="preserve">Seven appreciates the importance </w:t>
      </w:r>
      <w:r w:rsidRPr="00870E01">
        <w:t xml:space="preserve">of </w:t>
      </w:r>
      <w:r>
        <w:t xml:space="preserve">the captioning service that we provide to deaf and </w:t>
      </w:r>
      <w:r w:rsidRPr="00A360B0">
        <w:t>hearing impaired viewers and takes its captioning obligations very seriously. As already stated, changes have been made to the network to prevent a reoccurrence of this issue.</w:t>
      </w:r>
    </w:p>
    <w:p w14:paraId="74D759C1" w14:textId="77777777" w:rsidR="00870E01" w:rsidRPr="00A360B0" w:rsidRDefault="00870E01" w:rsidP="00C32B1C">
      <w:pPr>
        <w:pStyle w:val="ACMABodyText"/>
        <w:ind w:left="851"/>
      </w:pPr>
    </w:p>
    <w:p w14:paraId="4B99B0A9" w14:textId="60FB44A1" w:rsidR="00B07B04" w:rsidRDefault="00B07B04" w:rsidP="00A22DDE">
      <w:pPr>
        <w:pStyle w:val="ACMABodyText"/>
        <w:numPr>
          <w:ilvl w:val="0"/>
          <w:numId w:val="32"/>
        </w:numPr>
        <w:rPr>
          <w:b/>
          <w:i/>
          <w:sz w:val="24"/>
          <w:szCs w:val="24"/>
        </w:rPr>
      </w:pPr>
      <w:r w:rsidRPr="00C32B1C">
        <w:rPr>
          <w:b/>
          <w:i/>
          <w:sz w:val="24"/>
          <w:szCs w:val="24"/>
        </w:rPr>
        <w:t>Licensee submission to the ACMA dated 12 April 2019</w:t>
      </w:r>
    </w:p>
    <w:p w14:paraId="1A3C5138" w14:textId="77777777" w:rsidR="00A22DDE" w:rsidRPr="00B07B04" w:rsidRDefault="00A22DDE" w:rsidP="00C32B1C">
      <w:pPr>
        <w:pStyle w:val="ACMABodyText"/>
        <w:ind w:left="720"/>
      </w:pPr>
      <w:r w:rsidRPr="00B07B04">
        <w:t>[…]</w:t>
      </w:r>
    </w:p>
    <w:p w14:paraId="4ACA8008" w14:textId="198CDC1E" w:rsidR="00B07B04" w:rsidRPr="00C32B1C" w:rsidRDefault="00B07B04" w:rsidP="004511DB">
      <w:pPr>
        <w:pStyle w:val="ACMABodyText"/>
        <w:numPr>
          <w:ilvl w:val="0"/>
          <w:numId w:val="23"/>
        </w:numPr>
        <w:ind w:left="993" w:hanging="284"/>
        <w:rPr>
          <w:b/>
          <w:i/>
        </w:rPr>
      </w:pPr>
      <w:r w:rsidRPr="00C32B1C">
        <w:rPr>
          <w:b/>
          <w:i/>
        </w:rPr>
        <w:t>Was the lack of captioning attributable to significant difficulties of a technical or engineering nature that could not reasonably have been foreseen by the licensee?</w:t>
      </w:r>
    </w:p>
    <w:p w14:paraId="40323305" w14:textId="77777777" w:rsidR="00B07B04" w:rsidRPr="00B07B04" w:rsidRDefault="00B07B04" w:rsidP="001338EC">
      <w:pPr>
        <w:pStyle w:val="ACMABodyText"/>
        <w:ind w:left="993"/>
      </w:pPr>
      <w:r w:rsidRPr="00B07B04">
        <w:t>Captions were not provided across various markets according to the table below, partially impacting the programs My Kitchen Rules, Instant Hotel and The Chase.</w:t>
      </w:r>
    </w:p>
    <w:p w14:paraId="25282C3A" w14:textId="7BCB43CD" w:rsidR="00B07B04" w:rsidRDefault="002E61B4" w:rsidP="001338EC">
      <w:pPr>
        <w:pStyle w:val="ACMABodyText"/>
        <w:ind w:firstLine="993"/>
        <w:rPr>
          <w:b/>
        </w:rPr>
      </w:pPr>
      <w:r>
        <w:rPr>
          <w:noProof/>
        </w:rPr>
        <w:drawing>
          <wp:inline distT="0" distB="0" distL="0" distR="0" wp14:anchorId="3FF4F6CD" wp14:editId="48C00D8D">
            <wp:extent cx="3054350" cy="870757"/>
            <wp:effectExtent l="0" t="0" r="0" b="5715"/>
            <wp:docPr id="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75490" cy="876784"/>
                    </a:xfrm>
                    <a:prstGeom prst="rect">
                      <a:avLst/>
                    </a:prstGeom>
                    <a:noFill/>
                    <a:ln>
                      <a:noFill/>
                    </a:ln>
                  </pic:spPr>
                </pic:pic>
              </a:graphicData>
            </a:graphic>
          </wp:inline>
        </w:drawing>
      </w:r>
    </w:p>
    <w:p w14:paraId="212157DC" w14:textId="77777777" w:rsidR="00B07B04" w:rsidRDefault="00B07B04" w:rsidP="001338EC">
      <w:pPr>
        <w:pStyle w:val="ACMABodyText"/>
        <w:ind w:left="993"/>
      </w:pPr>
      <w:r w:rsidRPr="00B07B04">
        <w:t>The captioning outage was unforeseeable. The server that was producing subtitles for Sydney, Melbourne, Brisbane and Perth ceased to operate due to a hardware issue which remains undiagnosed by the manufacturer.</w:t>
      </w:r>
    </w:p>
    <w:p w14:paraId="430A0D1C" w14:textId="77777777" w:rsidR="00B07B04" w:rsidRDefault="00B07B04" w:rsidP="001338EC">
      <w:pPr>
        <w:pStyle w:val="ACMABodyText"/>
        <w:ind w:left="993"/>
      </w:pPr>
      <w:r w:rsidRPr="00B07B04">
        <w:t>Due to the complexity of the issue, resolving the outage required assistance from an expert offsite. Two system reboots were then attempted, before a power cycle of the problematic server enabled the subtitle function to be reinstated.</w:t>
      </w:r>
    </w:p>
    <w:p w14:paraId="3B9A7DB5" w14:textId="77777777" w:rsidR="00B07B04" w:rsidRDefault="00B07B04" w:rsidP="001338EC">
      <w:pPr>
        <w:pStyle w:val="ACMABodyText"/>
        <w:ind w:left="993"/>
      </w:pPr>
      <w:r w:rsidRPr="00B07B04">
        <w:t>There was no basis on which the outage could have been foreseen. The previous three outages in the previous twelve months on 16 April 2018, 21-22 September 2018, and 8 November 2018 were all caused by separate issues, with all of those issues addressed by a combination of conferral with the manufacturer, replacement of faulty equipment, and revised working procedures for staff.</w:t>
      </w:r>
    </w:p>
    <w:p w14:paraId="053FB261" w14:textId="77777777" w:rsidR="00B07B04" w:rsidRDefault="00B07B04" w:rsidP="001338EC">
      <w:pPr>
        <w:pStyle w:val="ACMABodyText"/>
        <w:ind w:left="993"/>
      </w:pPr>
      <w:r w:rsidRPr="00B07B04">
        <w:t xml:space="preserve">The ACMA is in error in assuming Seven is replacing its captioning system on the basis of concerns about the three previous outages. Seven is replacing the </w:t>
      </w:r>
      <w:r w:rsidRPr="00B07B04">
        <w:lastRenderedPageBreak/>
        <w:t>captioning system as part of broader company strategy to outsource the Playout system.</w:t>
      </w:r>
    </w:p>
    <w:p w14:paraId="156EB914" w14:textId="77777777" w:rsidR="00B07B04" w:rsidRPr="00C32B1C" w:rsidRDefault="00B07B04" w:rsidP="00B07B04">
      <w:pPr>
        <w:pStyle w:val="ACMABodyText"/>
        <w:numPr>
          <w:ilvl w:val="0"/>
          <w:numId w:val="23"/>
        </w:numPr>
        <w:rPr>
          <w:b/>
          <w:i/>
        </w:rPr>
      </w:pPr>
      <w:r w:rsidRPr="00C32B1C">
        <w:rPr>
          <w:b/>
          <w:i/>
        </w:rPr>
        <w:t>What quality control systems are in place to identify errors?</w:t>
      </w:r>
    </w:p>
    <w:p w14:paraId="64E9A78D" w14:textId="77777777" w:rsidR="00B07B04" w:rsidRDefault="00B07B04" w:rsidP="001338EC">
      <w:pPr>
        <w:pStyle w:val="ACMABodyText"/>
        <w:ind w:left="709"/>
      </w:pPr>
      <w:r w:rsidRPr="00B07B04">
        <w:t>Presentation constantly monitors captions for all channels in all markets.</w:t>
      </w:r>
    </w:p>
    <w:p w14:paraId="56AD8261" w14:textId="77777777" w:rsidR="00B07B04" w:rsidRDefault="00B07B04" w:rsidP="001338EC">
      <w:pPr>
        <w:pStyle w:val="ACMABodyText"/>
        <w:ind w:left="709"/>
      </w:pPr>
      <w:r w:rsidRPr="00B07B04">
        <w:t>The captioning system undergoes inspection at 8am and 7pm every day by experienced technicians to check for hardware and operating system errors, with the aim of capturing issues and addressing them before they impact the on-air service.</w:t>
      </w:r>
    </w:p>
    <w:p w14:paraId="2C4B3E86" w14:textId="77777777" w:rsidR="00B07B04" w:rsidRPr="00C32B1C" w:rsidRDefault="00B07B04" w:rsidP="00B07B04">
      <w:pPr>
        <w:pStyle w:val="ACMABodyText"/>
        <w:numPr>
          <w:ilvl w:val="0"/>
          <w:numId w:val="23"/>
        </w:numPr>
        <w:rPr>
          <w:b/>
          <w:i/>
        </w:rPr>
      </w:pPr>
      <w:r w:rsidRPr="00C32B1C">
        <w:rPr>
          <w:b/>
          <w:i/>
        </w:rPr>
        <w:t>Why does the hardware issue that caused the lack of captioning continue to remain undiagnosed by the manufacturer?</w:t>
      </w:r>
    </w:p>
    <w:p w14:paraId="6AC157FA" w14:textId="77777777" w:rsidR="00B07B04" w:rsidRDefault="00B07B04" w:rsidP="001338EC">
      <w:pPr>
        <w:pStyle w:val="ACMABodyText"/>
        <w:ind w:left="709"/>
      </w:pPr>
      <w:r w:rsidRPr="00B07B04">
        <w:t>The nature of the issue, being server lockup requiring a reboot, meant that no logs were available for analysis by the manufacturer. That said, Seven has investigated the issue thoroughly with the manufacturer and no cause has been determined.</w:t>
      </w:r>
    </w:p>
    <w:p w14:paraId="6D5278AF" w14:textId="77777777" w:rsidR="00B07B04" w:rsidRPr="00C32B1C" w:rsidRDefault="00B07B04" w:rsidP="00B07B04">
      <w:pPr>
        <w:pStyle w:val="ACMABodyText"/>
        <w:numPr>
          <w:ilvl w:val="0"/>
          <w:numId w:val="23"/>
        </w:numPr>
        <w:rPr>
          <w:b/>
          <w:i/>
        </w:rPr>
      </w:pPr>
      <w:r w:rsidRPr="00C32B1C">
        <w:rPr>
          <w:b/>
          <w:i/>
        </w:rPr>
        <w:t>Does the equipment involved have a history of errors for which the cause(s) cannot be determined?</w:t>
      </w:r>
    </w:p>
    <w:p w14:paraId="088C6FD3" w14:textId="77777777" w:rsidR="00B07B04" w:rsidRDefault="00B07B04" w:rsidP="001338EC">
      <w:pPr>
        <w:pStyle w:val="ACMABodyText"/>
        <w:ind w:left="709"/>
      </w:pPr>
      <w:r w:rsidRPr="00B07B04">
        <w:t>The equipment involved in the outage does not have a history of errors for which the cause can not been determined. The 4 March 2019 incident is the first in which Seven has been unable, after extensive investigation, to identify a cause.</w:t>
      </w:r>
    </w:p>
    <w:p w14:paraId="4209A61F" w14:textId="77777777" w:rsidR="00B07B04" w:rsidRPr="00C32B1C" w:rsidRDefault="00B07B04" w:rsidP="00B07B04">
      <w:pPr>
        <w:pStyle w:val="ACMABodyText"/>
        <w:numPr>
          <w:ilvl w:val="0"/>
          <w:numId w:val="23"/>
        </w:numPr>
        <w:rPr>
          <w:b/>
          <w:i/>
        </w:rPr>
      </w:pPr>
      <w:r w:rsidRPr="00C32B1C">
        <w:rPr>
          <w:b/>
          <w:i/>
        </w:rPr>
        <w:t>How often does the equipment get serviced or upgraded? Is there a regular maintenance, servicing and upgrade schedule or is the equipment only maintained, serviced and upgraded when faults are identified?</w:t>
      </w:r>
    </w:p>
    <w:p w14:paraId="5978F1DF" w14:textId="77777777" w:rsidR="00B07B04" w:rsidRDefault="00B07B04" w:rsidP="001338EC">
      <w:pPr>
        <w:pStyle w:val="ACMABodyText"/>
        <w:ind w:left="709"/>
      </w:pPr>
      <w:r w:rsidRPr="00B07B04">
        <w:t>Health checks are performed remotely by the manufacturer on a regular basis, the most recent of which having been conducted on 4 April 2019. The manufacturer keeps detailed records of the system and recommends upgrades as they are required, with no recommendations having been received within the last 18 months.</w:t>
      </w:r>
    </w:p>
    <w:p w14:paraId="321BC830" w14:textId="77777777" w:rsidR="00B07B04" w:rsidRPr="00C32B1C" w:rsidRDefault="00B07B04" w:rsidP="00B07B04">
      <w:pPr>
        <w:pStyle w:val="ACMABodyText"/>
        <w:numPr>
          <w:ilvl w:val="0"/>
          <w:numId w:val="23"/>
        </w:numPr>
        <w:rPr>
          <w:b/>
          <w:i/>
        </w:rPr>
      </w:pPr>
      <w:r w:rsidRPr="00C32B1C">
        <w:rPr>
          <w:b/>
          <w:i/>
        </w:rPr>
        <w:t>Until the current captioning system is replaced, will the new method of processing captioning, as outlined in your submission dated 20 March 2019, effectively mitigate any further captioning outages caused by the difficulties that were experienced in the present matter as well as any other difficulties that may arise from the unreliability of the current captioning system?</w:t>
      </w:r>
    </w:p>
    <w:p w14:paraId="7B20B77E" w14:textId="1CCB673F" w:rsidR="00B07B04" w:rsidRDefault="00B07B04" w:rsidP="001338EC">
      <w:pPr>
        <w:pStyle w:val="ACMABodyText"/>
        <w:ind w:left="709"/>
      </w:pPr>
      <w:r w:rsidRPr="00B07B04">
        <w:t>From 26 March the new method for embedding captions is being used for both live and pre­ recorded programs</w:t>
      </w:r>
      <w:r>
        <w:t>.</w:t>
      </w:r>
    </w:p>
    <w:p w14:paraId="0DC12C63" w14:textId="77777777" w:rsidR="00B07B04" w:rsidRDefault="00B07B04" w:rsidP="001338EC">
      <w:pPr>
        <w:pStyle w:val="ACMABodyText"/>
        <w:ind w:left="709"/>
      </w:pPr>
      <w:r w:rsidRPr="00446C37">
        <w:t>The subtitle system method is now only used for late arriving material such as News Updates. As News Updates are broadcast as soon as possible after production, but are not live, the subtitle system method provides the only practicable method for delivering closed captions for those programs at this time.</w:t>
      </w:r>
    </w:p>
    <w:p w14:paraId="4803B894" w14:textId="25F0C7DB" w:rsidR="00B07B04" w:rsidRPr="00C32B1C" w:rsidRDefault="00B07B04" w:rsidP="00446C37">
      <w:pPr>
        <w:pStyle w:val="ACMABodyText"/>
        <w:numPr>
          <w:ilvl w:val="0"/>
          <w:numId w:val="23"/>
        </w:numPr>
        <w:rPr>
          <w:b/>
          <w:i/>
        </w:rPr>
      </w:pPr>
      <w:r w:rsidRPr="00C32B1C">
        <w:rPr>
          <w:b/>
          <w:i/>
        </w:rPr>
        <w:t xml:space="preserve">Further comments on any other issues that have led to the lack of </w:t>
      </w:r>
      <w:r w:rsidR="00446C37" w:rsidRPr="00C32B1C">
        <w:rPr>
          <w:b/>
          <w:i/>
        </w:rPr>
        <w:t>captioning</w:t>
      </w:r>
    </w:p>
    <w:p w14:paraId="6BBBA842" w14:textId="48E128BA" w:rsidR="00AD3A62" w:rsidRDefault="00B07B04" w:rsidP="008C2DEB">
      <w:pPr>
        <w:pStyle w:val="ACMABodyText"/>
        <w:ind w:left="709"/>
      </w:pPr>
      <w:r w:rsidRPr="00446C37">
        <w:t>In summary, the outage on 4 March 2019 was unforeseeable. After comprehensive investigation in conjunction with the manufacturer Seven has been unable to determine the cause, however we have been able to establish the outage was not caused by those factors responsible for the previous three outages.</w:t>
      </w:r>
    </w:p>
    <w:p w14:paraId="1ADF0AF2" w14:textId="77777777" w:rsidR="00B07B04" w:rsidRPr="00B07B04" w:rsidRDefault="00B07B04" w:rsidP="008C2DEB">
      <w:pPr>
        <w:pStyle w:val="ACMABodyText"/>
      </w:pPr>
    </w:p>
    <w:sectPr w:rsidR="00B07B04" w:rsidRPr="00B07B04" w:rsidSect="00C32B1C">
      <w:footerReference w:type="default" r:id="rId13"/>
      <w:headerReference w:type="first" r:id="rId14"/>
      <w:footerReference w:type="first" r:id="rId15"/>
      <w:pgSz w:w="11909" w:h="16834" w:code="9"/>
      <w:pgMar w:top="1741" w:right="1797" w:bottom="1440" w:left="1797" w:header="567" w:footer="454"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CC7D96" w14:textId="77777777" w:rsidR="003426FC" w:rsidRDefault="003426FC">
      <w:r>
        <w:separator/>
      </w:r>
    </w:p>
  </w:endnote>
  <w:endnote w:type="continuationSeparator" w:id="0">
    <w:p w14:paraId="3E7045EC" w14:textId="77777777" w:rsidR="003426FC" w:rsidRDefault="003426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F45D47" w14:textId="64AD2A95" w:rsidR="003426FC" w:rsidRPr="00816ADF" w:rsidRDefault="003426FC" w:rsidP="000D4853">
    <w:pPr>
      <w:pStyle w:val="ACMAFooter"/>
      <w:jc w:val="right"/>
      <w:rPr>
        <w:sz w:val="16"/>
        <w:szCs w:val="16"/>
      </w:rPr>
    </w:pPr>
    <w:r w:rsidRPr="004F0C05">
      <w:rPr>
        <w:sz w:val="16"/>
        <w:szCs w:val="16"/>
      </w:rPr>
      <w:t>ACMA Investigation report—</w:t>
    </w:r>
    <w:r>
      <w:rPr>
        <w:i/>
        <w:sz w:val="16"/>
        <w:szCs w:val="16"/>
      </w:rPr>
      <w:t>My Kitchen Rules</w:t>
    </w:r>
    <w:r w:rsidRPr="004F0C05">
      <w:rPr>
        <w:sz w:val="16"/>
        <w:szCs w:val="16"/>
      </w:rPr>
      <w:t xml:space="preserve"> </w:t>
    </w:r>
    <w:r>
      <w:rPr>
        <w:sz w:val="16"/>
        <w:szCs w:val="16"/>
      </w:rPr>
      <w:t xml:space="preserve">and </w:t>
    </w:r>
    <w:r w:rsidRPr="005346F1">
      <w:rPr>
        <w:i/>
        <w:sz w:val="16"/>
        <w:szCs w:val="16"/>
      </w:rPr>
      <w:t xml:space="preserve">Instant Hotel </w:t>
    </w:r>
    <w:r w:rsidRPr="004F0C05">
      <w:rPr>
        <w:sz w:val="16"/>
        <w:szCs w:val="16"/>
      </w:rPr>
      <w:t xml:space="preserve">broadcast on Channel 7 </w:t>
    </w:r>
    <w:r>
      <w:rPr>
        <w:sz w:val="16"/>
        <w:szCs w:val="16"/>
      </w:rPr>
      <w:t>Sydney</w:t>
    </w:r>
    <w:r w:rsidRPr="004F0C05">
      <w:rPr>
        <w:sz w:val="16"/>
        <w:szCs w:val="16"/>
      </w:rPr>
      <w:t xml:space="preserve"> on</w:t>
    </w:r>
    <w:r>
      <w:rPr>
        <w:sz w:val="16"/>
        <w:szCs w:val="16"/>
      </w:rPr>
      <w:t xml:space="preserve"> 4 March 2019</w:t>
    </w:r>
    <w:r w:rsidRPr="00816ADF">
      <w:rPr>
        <w:sz w:val="16"/>
        <w:szCs w:val="16"/>
      </w:rPr>
      <w:tab/>
    </w:r>
    <w:r>
      <w:rPr>
        <w:sz w:val="16"/>
        <w:szCs w:val="16"/>
      </w:rPr>
      <w:br/>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sz w:val="16"/>
        <w:szCs w:val="16"/>
      </w:rPr>
      <w:t>2</w:t>
    </w:r>
    <w:r w:rsidRPr="00997E79">
      <w:rPr>
        <w:sz w:val="16"/>
        <w:szCs w:val="16"/>
      </w:rPr>
      <w:fldChar w:fldCharType="end"/>
    </w:r>
    <w:r w:rsidRPr="00997E79">
      <w:rPr>
        <w:sz w:val="16"/>
        <w:szCs w:val="16"/>
      </w:rPr>
      <w:t xml:space="preserve"> of </w:t>
    </w:r>
    <w:r w:rsidRPr="00997E79">
      <w:rPr>
        <w:sz w:val="16"/>
        <w:szCs w:val="16"/>
      </w:rPr>
      <w:fldChar w:fldCharType="begin"/>
    </w:r>
    <w:r w:rsidRPr="00997E79">
      <w:rPr>
        <w:sz w:val="16"/>
        <w:szCs w:val="16"/>
      </w:rPr>
      <w:instrText xml:space="preserve"> SECTIONPAGES  \* Arabic  \* MERGEFORMAT </w:instrText>
    </w:r>
    <w:r w:rsidRPr="00997E79">
      <w:rPr>
        <w:sz w:val="16"/>
        <w:szCs w:val="16"/>
      </w:rPr>
      <w:fldChar w:fldCharType="separate"/>
    </w:r>
    <w:r w:rsidR="004B5DA2">
      <w:rPr>
        <w:noProof/>
        <w:sz w:val="16"/>
        <w:szCs w:val="16"/>
      </w:rPr>
      <w:t>11</w:t>
    </w:r>
    <w:r w:rsidRPr="00997E79">
      <w:rPr>
        <w:sz w:val="16"/>
        <w:szCs w:val="16"/>
      </w:rPr>
      <w:fldChar w:fldCharType="end"/>
    </w:r>
  </w:p>
  <w:p w14:paraId="4ACF5BBC" w14:textId="121CDBAC" w:rsidR="003426FC" w:rsidRPr="002D3515" w:rsidRDefault="003426FC" w:rsidP="00C32B1C">
    <w:pPr>
      <w:pStyle w:val="ACMA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3EB9A2" w14:textId="706B10E4" w:rsidR="003426FC" w:rsidRDefault="003426FC">
    <w:pPr>
      <w:pStyle w:val="Footer"/>
    </w:pPr>
    <w:r>
      <w:rPr>
        <w:noProof/>
        <w:lang w:eastAsia="en-AU"/>
      </w:rPr>
      <w:drawing>
        <wp:inline distT="0" distB="0" distL="0" distR="0" wp14:anchorId="5673E1A1" wp14:editId="36A3BF6C">
          <wp:extent cx="3483864" cy="249613"/>
          <wp:effectExtent l="0" t="0" r="0" b="0"/>
          <wp:docPr id="13" name="Picture 13"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9599B9" w14:textId="77777777" w:rsidR="003426FC" w:rsidRDefault="003426FC">
      <w:r>
        <w:separator/>
      </w:r>
    </w:p>
  </w:footnote>
  <w:footnote w:type="continuationSeparator" w:id="0">
    <w:p w14:paraId="4A3256B9" w14:textId="77777777" w:rsidR="003426FC" w:rsidRDefault="003426FC">
      <w:r>
        <w:continuationSeparator/>
      </w:r>
    </w:p>
  </w:footnote>
  <w:footnote w:id="1">
    <w:p w14:paraId="6289BC4D" w14:textId="0FFAD323" w:rsidR="003426FC" w:rsidRDefault="003426FC" w:rsidP="001C6546">
      <w:pPr>
        <w:pStyle w:val="FootnoteText"/>
      </w:pPr>
      <w:r>
        <w:rPr>
          <w:rStyle w:val="FootnoteReference"/>
        </w:rPr>
        <w:footnoteRef/>
      </w:r>
      <w:r>
        <w:t xml:space="preserve"> </w:t>
      </w:r>
      <w:hyperlink r:id="rId1" w:history="1">
        <w:r>
          <w:rPr>
            <w:rStyle w:val="Hyperlink"/>
          </w:rPr>
          <w:t>https://7plus.com.au/my-kitchen-rules</w:t>
        </w:r>
      </w:hyperlink>
      <w:r>
        <w:t>,</w:t>
      </w:r>
      <w:r w:rsidRPr="00E738AF">
        <w:t xml:space="preserve"> accessed on </w:t>
      </w:r>
      <w:r>
        <w:t>24 April 2019.</w:t>
      </w:r>
    </w:p>
  </w:footnote>
  <w:footnote w:id="2">
    <w:p w14:paraId="24784C2F" w14:textId="44D2E87E" w:rsidR="003426FC" w:rsidRDefault="003426FC" w:rsidP="00446C37">
      <w:pPr>
        <w:pStyle w:val="FootnoteText"/>
      </w:pPr>
      <w:r>
        <w:rPr>
          <w:rStyle w:val="FootnoteReference"/>
        </w:rPr>
        <w:footnoteRef/>
      </w:r>
      <w:r>
        <w:t xml:space="preserve"> </w:t>
      </w:r>
      <w:hyperlink r:id="rId2" w:history="1">
        <w:r>
          <w:rPr>
            <w:rStyle w:val="Hyperlink"/>
          </w:rPr>
          <w:t>https://7plus.com.au/instant-hotel</w:t>
        </w:r>
      </w:hyperlink>
      <w:r w:rsidRPr="00E738AF">
        <w:t xml:space="preserve">, accessed on </w:t>
      </w:r>
      <w:r>
        <w:t>24 April 2019.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430D13" w14:textId="195FC1F9" w:rsidR="003426FC" w:rsidRDefault="003426FC" w:rsidP="00A75AED">
    <w:pPr>
      <w:pStyle w:val="ACMAInConfidence"/>
    </w:pPr>
  </w:p>
  <w:p w14:paraId="1047EC8B" w14:textId="77777777" w:rsidR="003426FC" w:rsidRDefault="003426FC" w:rsidP="00A75AED">
    <w:pPr>
      <w:pStyle w:val="ACMAInConfidence"/>
    </w:pPr>
  </w:p>
  <w:p w14:paraId="72D9855C" w14:textId="33B560AC" w:rsidR="003426FC" w:rsidRPr="005F22AA" w:rsidRDefault="003426FC" w:rsidP="004A1799">
    <w:pPr>
      <w:pStyle w:val="ACMAHeaderGraphicSpace"/>
    </w:pPr>
    <w:r>
      <w:rPr>
        <w:noProof/>
        <w:snapToGrid/>
        <w:lang w:eastAsia="en-AU"/>
      </w:rPr>
      <w:drawing>
        <wp:inline distT="0" distB="0" distL="0" distR="0" wp14:anchorId="504A7EE7" wp14:editId="69DEEB17">
          <wp:extent cx="5280025" cy="517897"/>
          <wp:effectExtent l="0" t="0" r="0" b="0"/>
          <wp:docPr id="11" name="Picture 1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280025" cy="517897"/>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6342E"/>
    <w:multiLevelType w:val="hybridMultilevel"/>
    <w:tmpl w:val="18B4EFCA"/>
    <w:lvl w:ilvl="0" w:tplc="5A9C9380">
      <w:start w:val="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4D5D60"/>
    <w:multiLevelType w:val="hybridMultilevel"/>
    <w:tmpl w:val="B1C699BC"/>
    <w:lvl w:ilvl="0" w:tplc="8E804E34">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35C5462"/>
    <w:multiLevelType w:val="hybridMultilevel"/>
    <w:tmpl w:val="58F2A0E4"/>
    <w:lvl w:ilvl="0" w:tplc="31005286">
      <w:start w:val="1"/>
      <w:numFmt w:val="decimal"/>
      <w:lvlText w:val="%1."/>
      <w:lvlJc w:val="left"/>
      <w:pPr>
        <w:ind w:left="720" w:hanging="360"/>
      </w:pPr>
      <w:rPr>
        <w:rFonts w:hint="default"/>
        <w:b/>
        <w:color w:val="auto"/>
        <w:sz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A045042"/>
    <w:multiLevelType w:val="hybridMultilevel"/>
    <w:tmpl w:val="066CD98C"/>
    <w:lvl w:ilvl="0" w:tplc="790420FE">
      <w:start w:val="1"/>
      <w:numFmt w:val="decimal"/>
      <w:lvlText w:val="%1"/>
      <w:lvlJc w:val="left"/>
      <w:pPr>
        <w:ind w:left="720" w:hanging="360"/>
      </w:pPr>
      <w:rPr>
        <w:rFonts w:hint="default"/>
        <w:b/>
        <w:color w:val="auto"/>
        <w:sz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0" w15:restartNumberingAfterBreak="0">
    <w:nsid w:val="313905EC"/>
    <w:multiLevelType w:val="hybridMultilevel"/>
    <w:tmpl w:val="48D0D35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2" w15:restartNumberingAfterBreak="0">
    <w:nsid w:val="40966CD4"/>
    <w:multiLevelType w:val="hybridMultilevel"/>
    <w:tmpl w:val="A4863658"/>
    <w:lvl w:ilvl="0" w:tplc="4BBE5178">
      <w:start w:val="1"/>
      <w:numFmt w:val="decimal"/>
      <w:lvlText w:val="%1."/>
      <w:lvlJc w:val="left"/>
      <w:pPr>
        <w:ind w:left="689" w:hanging="568"/>
      </w:pPr>
      <w:rPr>
        <w:rFonts w:hint="default"/>
        <w:i/>
        <w:spacing w:val="-2"/>
        <w:w w:val="74"/>
      </w:rPr>
    </w:lvl>
    <w:lvl w:ilvl="1" w:tplc="E9421988">
      <w:numFmt w:val="bullet"/>
      <w:lvlText w:val="•"/>
      <w:lvlJc w:val="left"/>
      <w:pPr>
        <w:ind w:left="1620" w:hanging="568"/>
      </w:pPr>
      <w:rPr>
        <w:rFonts w:hint="default"/>
      </w:rPr>
    </w:lvl>
    <w:lvl w:ilvl="2" w:tplc="C3CE4D00">
      <w:numFmt w:val="bullet"/>
      <w:lvlText w:val="•"/>
      <w:lvlJc w:val="left"/>
      <w:pPr>
        <w:ind w:left="2561" w:hanging="568"/>
      </w:pPr>
      <w:rPr>
        <w:rFonts w:hint="default"/>
      </w:rPr>
    </w:lvl>
    <w:lvl w:ilvl="3" w:tplc="6980F5A2">
      <w:numFmt w:val="bullet"/>
      <w:lvlText w:val="•"/>
      <w:lvlJc w:val="left"/>
      <w:pPr>
        <w:ind w:left="3501" w:hanging="568"/>
      </w:pPr>
      <w:rPr>
        <w:rFonts w:hint="default"/>
      </w:rPr>
    </w:lvl>
    <w:lvl w:ilvl="4" w:tplc="E6DC473C">
      <w:numFmt w:val="bullet"/>
      <w:lvlText w:val="•"/>
      <w:lvlJc w:val="left"/>
      <w:pPr>
        <w:ind w:left="4442" w:hanging="568"/>
      </w:pPr>
      <w:rPr>
        <w:rFonts w:hint="default"/>
      </w:rPr>
    </w:lvl>
    <w:lvl w:ilvl="5" w:tplc="2A5A1192">
      <w:numFmt w:val="bullet"/>
      <w:lvlText w:val="•"/>
      <w:lvlJc w:val="left"/>
      <w:pPr>
        <w:ind w:left="5382" w:hanging="568"/>
      </w:pPr>
      <w:rPr>
        <w:rFonts w:hint="default"/>
      </w:rPr>
    </w:lvl>
    <w:lvl w:ilvl="6" w:tplc="7C1CB864">
      <w:numFmt w:val="bullet"/>
      <w:lvlText w:val="•"/>
      <w:lvlJc w:val="left"/>
      <w:pPr>
        <w:ind w:left="6323" w:hanging="568"/>
      </w:pPr>
      <w:rPr>
        <w:rFonts w:hint="default"/>
      </w:rPr>
    </w:lvl>
    <w:lvl w:ilvl="7" w:tplc="81564B7C">
      <w:numFmt w:val="bullet"/>
      <w:lvlText w:val="•"/>
      <w:lvlJc w:val="left"/>
      <w:pPr>
        <w:ind w:left="7263" w:hanging="568"/>
      </w:pPr>
      <w:rPr>
        <w:rFonts w:hint="default"/>
      </w:rPr>
    </w:lvl>
    <w:lvl w:ilvl="8" w:tplc="21123820">
      <w:numFmt w:val="bullet"/>
      <w:lvlText w:val="•"/>
      <w:lvlJc w:val="left"/>
      <w:pPr>
        <w:ind w:left="8204" w:hanging="568"/>
      </w:pPr>
      <w:rPr>
        <w:rFonts w:hint="default"/>
      </w:rPr>
    </w:lvl>
  </w:abstractNum>
  <w:abstractNum w:abstractNumId="13" w15:restartNumberingAfterBreak="0">
    <w:nsid w:val="41F51B63"/>
    <w:multiLevelType w:val="hybridMultilevel"/>
    <w:tmpl w:val="E28A435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3A126FA"/>
    <w:multiLevelType w:val="hybridMultilevel"/>
    <w:tmpl w:val="1DE2B24A"/>
    <w:lvl w:ilvl="0" w:tplc="6B94A4F4">
      <w:start w:val="1"/>
      <w:numFmt w:val="decimal"/>
      <w:lvlText w:val="%1."/>
      <w:lvlJc w:val="left"/>
      <w:pPr>
        <w:ind w:left="396" w:hanging="308"/>
        <w:jc w:val="right"/>
      </w:pPr>
      <w:rPr>
        <w:rFonts w:hint="default"/>
        <w:i/>
        <w:spacing w:val="-1"/>
        <w:w w:val="107"/>
      </w:rPr>
    </w:lvl>
    <w:lvl w:ilvl="1" w:tplc="A98AB9EE">
      <w:numFmt w:val="bullet"/>
      <w:lvlText w:val="•"/>
      <w:lvlJc w:val="left"/>
      <w:pPr>
        <w:ind w:left="1375" w:hanging="308"/>
      </w:pPr>
      <w:rPr>
        <w:rFonts w:hint="default"/>
      </w:rPr>
    </w:lvl>
    <w:lvl w:ilvl="2" w:tplc="540004F6">
      <w:numFmt w:val="bullet"/>
      <w:lvlText w:val="•"/>
      <w:lvlJc w:val="left"/>
      <w:pPr>
        <w:ind w:left="2350" w:hanging="308"/>
      </w:pPr>
      <w:rPr>
        <w:rFonts w:hint="default"/>
      </w:rPr>
    </w:lvl>
    <w:lvl w:ilvl="3" w:tplc="B94635A8">
      <w:numFmt w:val="bullet"/>
      <w:lvlText w:val="•"/>
      <w:lvlJc w:val="left"/>
      <w:pPr>
        <w:ind w:left="3326" w:hanging="308"/>
      </w:pPr>
      <w:rPr>
        <w:rFonts w:hint="default"/>
      </w:rPr>
    </w:lvl>
    <w:lvl w:ilvl="4" w:tplc="B9D22B6E">
      <w:numFmt w:val="bullet"/>
      <w:lvlText w:val="•"/>
      <w:lvlJc w:val="left"/>
      <w:pPr>
        <w:ind w:left="4301" w:hanging="308"/>
      </w:pPr>
      <w:rPr>
        <w:rFonts w:hint="default"/>
      </w:rPr>
    </w:lvl>
    <w:lvl w:ilvl="5" w:tplc="81562FCE">
      <w:numFmt w:val="bullet"/>
      <w:lvlText w:val="•"/>
      <w:lvlJc w:val="left"/>
      <w:pPr>
        <w:ind w:left="5276" w:hanging="308"/>
      </w:pPr>
      <w:rPr>
        <w:rFonts w:hint="default"/>
      </w:rPr>
    </w:lvl>
    <w:lvl w:ilvl="6" w:tplc="7FC8B6BA">
      <w:numFmt w:val="bullet"/>
      <w:lvlText w:val="•"/>
      <w:lvlJc w:val="left"/>
      <w:pPr>
        <w:ind w:left="6252" w:hanging="308"/>
      </w:pPr>
      <w:rPr>
        <w:rFonts w:hint="default"/>
      </w:rPr>
    </w:lvl>
    <w:lvl w:ilvl="7" w:tplc="6D386798">
      <w:numFmt w:val="bullet"/>
      <w:lvlText w:val="•"/>
      <w:lvlJc w:val="left"/>
      <w:pPr>
        <w:ind w:left="7227" w:hanging="308"/>
      </w:pPr>
      <w:rPr>
        <w:rFonts w:hint="default"/>
      </w:rPr>
    </w:lvl>
    <w:lvl w:ilvl="8" w:tplc="B5AAA8CC">
      <w:numFmt w:val="bullet"/>
      <w:lvlText w:val="•"/>
      <w:lvlJc w:val="left"/>
      <w:pPr>
        <w:ind w:left="8202" w:hanging="308"/>
      </w:pPr>
      <w:rPr>
        <w:rFonts w:hint="default"/>
      </w:rPr>
    </w:lvl>
  </w:abstractNum>
  <w:abstractNum w:abstractNumId="15" w15:restartNumberingAfterBreak="0">
    <w:nsid w:val="47CC2315"/>
    <w:multiLevelType w:val="hybridMultilevel"/>
    <w:tmpl w:val="22BC06DC"/>
    <w:lvl w:ilvl="0" w:tplc="0C090017">
      <w:start w:val="1"/>
      <w:numFmt w:val="lowerLetter"/>
      <w:lvlText w:val="%1)"/>
      <w:lvlJc w:val="left"/>
      <w:pPr>
        <w:ind w:left="-1124" w:hanging="360"/>
      </w:pPr>
    </w:lvl>
    <w:lvl w:ilvl="1" w:tplc="0C090019">
      <w:start w:val="1"/>
      <w:numFmt w:val="lowerLetter"/>
      <w:lvlText w:val="%2."/>
      <w:lvlJc w:val="left"/>
      <w:pPr>
        <w:ind w:left="-404" w:hanging="360"/>
      </w:pPr>
    </w:lvl>
    <w:lvl w:ilvl="2" w:tplc="0C09001B">
      <w:start w:val="1"/>
      <w:numFmt w:val="lowerRoman"/>
      <w:lvlText w:val="%3."/>
      <w:lvlJc w:val="right"/>
      <w:pPr>
        <w:ind w:left="316" w:hanging="180"/>
      </w:pPr>
    </w:lvl>
    <w:lvl w:ilvl="3" w:tplc="0C09000F">
      <w:start w:val="1"/>
      <w:numFmt w:val="decimal"/>
      <w:lvlText w:val="%4."/>
      <w:lvlJc w:val="left"/>
      <w:pPr>
        <w:ind w:left="1036" w:hanging="360"/>
      </w:pPr>
    </w:lvl>
    <w:lvl w:ilvl="4" w:tplc="0C090019">
      <w:start w:val="1"/>
      <w:numFmt w:val="lowerLetter"/>
      <w:lvlText w:val="%5."/>
      <w:lvlJc w:val="left"/>
      <w:pPr>
        <w:ind w:left="1756" w:hanging="360"/>
      </w:pPr>
    </w:lvl>
    <w:lvl w:ilvl="5" w:tplc="0C09001B">
      <w:start w:val="1"/>
      <w:numFmt w:val="lowerRoman"/>
      <w:lvlText w:val="%6."/>
      <w:lvlJc w:val="right"/>
      <w:pPr>
        <w:ind w:left="2476" w:hanging="180"/>
      </w:pPr>
    </w:lvl>
    <w:lvl w:ilvl="6" w:tplc="0C09000F">
      <w:start w:val="1"/>
      <w:numFmt w:val="decimal"/>
      <w:lvlText w:val="%7."/>
      <w:lvlJc w:val="left"/>
      <w:pPr>
        <w:ind w:left="3196" w:hanging="360"/>
      </w:pPr>
    </w:lvl>
    <w:lvl w:ilvl="7" w:tplc="0C090019">
      <w:start w:val="1"/>
      <w:numFmt w:val="lowerLetter"/>
      <w:lvlText w:val="%8."/>
      <w:lvlJc w:val="left"/>
      <w:pPr>
        <w:ind w:left="3916" w:hanging="360"/>
      </w:pPr>
    </w:lvl>
    <w:lvl w:ilvl="8" w:tplc="0C09001B">
      <w:start w:val="1"/>
      <w:numFmt w:val="lowerRoman"/>
      <w:lvlText w:val="%9."/>
      <w:lvlJc w:val="right"/>
      <w:pPr>
        <w:ind w:left="4636" w:hanging="180"/>
      </w:pPr>
    </w:lvl>
  </w:abstractNum>
  <w:abstractNum w:abstractNumId="16" w15:restartNumberingAfterBreak="0">
    <w:nsid w:val="4A13082B"/>
    <w:multiLevelType w:val="hybridMultilevel"/>
    <w:tmpl w:val="2E3C3690"/>
    <w:lvl w:ilvl="0" w:tplc="0C090011">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7"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4BE4338D"/>
    <w:multiLevelType w:val="hybridMultilevel"/>
    <w:tmpl w:val="DC264BB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567929F2"/>
    <w:multiLevelType w:val="hybridMultilevel"/>
    <w:tmpl w:val="17A2F64C"/>
    <w:lvl w:ilvl="0" w:tplc="6D54CB58">
      <w:start w:val="1"/>
      <w:numFmt w:val="lowerLetter"/>
      <w:lvlText w:val="(%1)"/>
      <w:lvlJc w:val="left"/>
      <w:pPr>
        <w:ind w:left="1287" w:hanging="360"/>
      </w:pPr>
      <w:rPr>
        <w:b w:val="0"/>
        <w:i w:val="0"/>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start w:val="1"/>
      <w:numFmt w:val="decimal"/>
      <w:lvlText w:val="%4."/>
      <w:lvlJc w:val="left"/>
      <w:pPr>
        <w:ind w:left="3447" w:hanging="360"/>
      </w:pPr>
    </w:lvl>
    <w:lvl w:ilvl="4" w:tplc="0C090019">
      <w:start w:val="1"/>
      <w:numFmt w:val="lowerLetter"/>
      <w:lvlText w:val="%5."/>
      <w:lvlJc w:val="left"/>
      <w:pPr>
        <w:ind w:left="4167" w:hanging="360"/>
      </w:pPr>
    </w:lvl>
    <w:lvl w:ilvl="5" w:tplc="0C09001B">
      <w:start w:val="1"/>
      <w:numFmt w:val="lowerRoman"/>
      <w:lvlText w:val="%6."/>
      <w:lvlJc w:val="right"/>
      <w:pPr>
        <w:ind w:left="4887" w:hanging="180"/>
      </w:pPr>
    </w:lvl>
    <w:lvl w:ilvl="6" w:tplc="0C09000F">
      <w:start w:val="1"/>
      <w:numFmt w:val="decimal"/>
      <w:lvlText w:val="%7."/>
      <w:lvlJc w:val="left"/>
      <w:pPr>
        <w:ind w:left="5607" w:hanging="360"/>
      </w:pPr>
    </w:lvl>
    <w:lvl w:ilvl="7" w:tplc="0C090019">
      <w:start w:val="1"/>
      <w:numFmt w:val="lowerLetter"/>
      <w:lvlText w:val="%8."/>
      <w:lvlJc w:val="left"/>
      <w:pPr>
        <w:ind w:left="6327" w:hanging="360"/>
      </w:pPr>
    </w:lvl>
    <w:lvl w:ilvl="8" w:tplc="0C09001B">
      <w:start w:val="1"/>
      <w:numFmt w:val="lowerRoman"/>
      <w:lvlText w:val="%9."/>
      <w:lvlJc w:val="right"/>
      <w:pPr>
        <w:ind w:left="7047" w:hanging="180"/>
      </w:pPr>
    </w:lvl>
  </w:abstractNum>
  <w:abstractNum w:abstractNumId="21" w15:restartNumberingAfterBreak="0">
    <w:nsid w:val="56A303B4"/>
    <w:multiLevelType w:val="hybridMultilevel"/>
    <w:tmpl w:val="11763828"/>
    <w:lvl w:ilvl="0" w:tplc="C39A6DF0">
      <w:start w:val="1"/>
      <w:numFmt w:val="lowerLetter"/>
      <w:lvlText w:val="(%1)"/>
      <w:lvlJc w:val="left"/>
      <w:pPr>
        <w:ind w:left="1287" w:hanging="360"/>
      </w:p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start w:val="1"/>
      <w:numFmt w:val="decimal"/>
      <w:lvlText w:val="%4."/>
      <w:lvlJc w:val="left"/>
      <w:pPr>
        <w:ind w:left="3447" w:hanging="360"/>
      </w:pPr>
    </w:lvl>
    <w:lvl w:ilvl="4" w:tplc="0C090019">
      <w:start w:val="1"/>
      <w:numFmt w:val="lowerLetter"/>
      <w:lvlText w:val="%5."/>
      <w:lvlJc w:val="left"/>
      <w:pPr>
        <w:ind w:left="4167" w:hanging="360"/>
      </w:pPr>
    </w:lvl>
    <w:lvl w:ilvl="5" w:tplc="0C09001B">
      <w:start w:val="1"/>
      <w:numFmt w:val="lowerRoman"/>
      <w:lvlText w:val="%6."/>
      <w:lvlJc w:val="right"/>
      <w:pPr>
        <w:ind w:left="4887" w:hanging="180"/>
      </w:pPr>
    </w:lvl>
    <w:lvl w:ilvl="6" w:tplc="0C09000F">
      <w:start w:val="1"/>
      <w:numFmt w:val="decimal"/>
      <w:lvlText w:val="%7."/>
      <w:lvlJc w:val="left"/>
      <w:pPr>
        <w:ind w:left="5607" w:hanging="360"/>
      </w:pPr>
    </w:lvl>
    <w:lvl w:ilvl="7" w:tplc="0C090019">
      <w:start w:val="1"/>
      <w:numFmt w:val="lowerLetter"/>
      <w:lvlText w:val="%8."/>
      <w:lvlJc w:val="left"/>
      <w:pPr>
        <w:ind w:left="6327" w:hanging="360"/>
      </w:pPr>
    </w:lvl>
    <w:lvl w:ilvl="8" w:tplc="0C09001B">
      <w:start w:val="1"/>
      <w:numFmt w:val="lowerRoman"/>
      <w:lvlText w:val="%9."/>
      <w:lvlJc w:val="right"/>
      <w:pPr>
        <w:ind w:left="7047" w:hanging="180"/>
      </w:pPr>
    </w:lvl>
  </w:abstractNum>
  <w:abstractNum w:abstractNumId="22" w15:restartNumberingAfterBreak="0">
    <w:nsid w:val="57EA622E"/>
    <w:multiLevelType w:val="hybridMultilevel"/>
    <w:tmpl w:val="A4863658"/>
    <w:lvl w:ilvl="0" w:tplc="4BBE5178">
      <w:start w:val="1"/>
      <w:numFmt w:val="decimal"/>
      <w:lvlText w:val="%1."/>
      <w:lvlJc w:val="left"/>
      <w:pPr>
        <w:ind w:left="689" w:hanging="568"/>
      </w:pPr>
      <w:rPr>
        <w:rFonts w:hint="default"/>
        <w:i/>
        <w:spacing w:val="-2"/>
        <w:w w:val="74"/>
      </w:rPr>
    </w:lvl>
    <w:lvl w:ilvl="1" w:tplc="E9421988">
      <w:numFmt w:val="bullet"/>
      <w:lvlText w:val="•"/>
      <w:lvlJc w:val="left"/>
      <w:pPr>
        <w:ind w:left="1620" w:hanging="568"/>
      </w:pPr>
      <w:rPr>
        <w:rFonts w:hint="default"/>
      </w:rPr>
    </w:lvl>
    <w:lvl w:ilvl="2" w:tplc="C3CE4D00">
      <w:numFmt w:val="bullet"/>
      <w:lvlText w:val="•"/>
      <w:lvlJc w:val="left"/>
      <w:pPr>
        <w:ind w:left="2561" w:hanging="568"/>
      </w:pPr>
      <w:rPr>
        <w:rFonts w:hint="default"/>
      </w:rPr>
    </w:lvl>
    <w:lvl w:ilvl="3" w:tplc="6980F5A2">
      <w:numFmt w:val="bullet"/>
      <w:lvlText w:val="•"/>
      <w:lvlJc w:val="left"/>
      <w:pPr>
        <w:ind w:left="3501" w:hanging="568"/>
      </w:pPr>
      <w:rPr>
        <w:rFonts w:hint="default"/>
      </w:rPr>
    </w:lvl>
    <w:lvl w:ilvl="4" w:tplc="E6DC473C">
      <w:numFmt w:val="bullet"/>
      <w:lvlText w:val="•"/>
      <w:lvlJc w:val="left"/>
      <w:pPr>
        <w:ind w:left="4442" w:hanging="568"/>
      </w:pPr>
      <w:rPr>
        <w:rFonts w:hint="default"/>
      </w:rPr>
    </w:lvl>
    <w:lvl w:ilvl="5" w:tplc="2A5A1192">
      <w:numFmt w:val="bullet"/>
      <w:lvlText w:val="•"/>
      <w:lvlJc w:val="left"/>
      <w:pPr>
        <w:ind w:left="5382" w:hanging="568"/>
      </w:pPr>
      <w:rPr>
        <w:rFonts w:hint="default"/>
      </w:rPr>
    </w:lvl>
    <w:lvl w:ilvl="6" w:tplc="7C1CB864">
      <w:numFmt w:val="bullet"/>
      <w:lvlText w:val="•"/>
      <w:lvlJc w:val="left"/>
      <w:pPr>
        <w:ind w:left="6323" w:hanging="568"/>
      </w:pPr>
      <w:rPr>
        <w:rFonts w:hint="default"/>
      </w:rPr>
    </w:lvl>
    <w:lvl w:ilvl="7" w:tplc="81564B7C">
      <w:numFmt w:val="bullet"/>
      <w:lvlText w:val="•"/>
      <w:lvlJc w:val="left"/>
      <w:pPr>
        <w:ind w:left="7263" w:hanging="568"/>
      </w:pPr>
      <w:rPr>
        <w:rFonts w:hint="default"/>
      </w:rPr>
    </w:lvl>
    <w:lvl w:ilvl="8" w:tplc="21123820">
      <w:numFmt w:val="bullet"/>
      <w:lvlText w:val="•"/>
      <w:lvlJc w:val="left"/>
      <w:pPr>
        <w:ind w:left="8204" w:hanging="568"/>
      </w:pPr>
      <w:rPr>
        <w:rFonts w:hint="default"/>
      </w:rPr>
    </w:lvl>
  </w:abstractNum>
  <w:abstractNum w:abstractNumId="23" w15:restartNumberingAfterBreak="0">
    <w:nsid w:val="593E5E47"/>
    <w:multiLevelType w:val="hybridMultilevel"/>
    <w:tmpl w:val="0F06CA7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B9F1965"/>
    <w:multiLevelType w:val="hybridMultilevel"/>
    <w:tmpl w:val="E9C249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C626AB6"/>
    <w:multiLevelType w:val="hybridMultilevel"/>
    <w:tmpl w:val="116CD252"/>
    <w:lvl w:ilvl="0" w:tplc="8C54067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3A7CC8"/>
    <w:multiLevelType w:val="hybridMultilevel"/>
    <w:tmpl w:val="E28A435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9"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6F527D16"/>
    <w:multiLevelType w:val="hybridMultilevel"/>
    <w:tmpl w:val="ACE8C90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2"/>
  </w:num>
  <w:num w:numId="3">
    <w:abstractNumId w:val="11"/>
  </w:num>
  <w:num w:numId="4">
    <w:abstractNumId w:val="30"/>
  </w:num>
  <w:num w:numId="5">
    <w:abstractNumId w:val="26"/>
  </w:num>
  <w:num w:numId="6">
    <w:abstractNumId w:val="17"/>
  </w:num>
  <w:num w:numId="7">
    <w:abstractNumId w:val="8"/>
  </w:num>
  <w:num w:numId="8">
    <w:abstractNumId w:val="4"/>
  </w:num>
  <w:num w:numId="9">
    <w:abstractNumId w:val="1"/>
  </w:num>
  <w:num w:numId="10">
    <w:abstractNumId w:val="28"/>
  </w:num>
  <w:num w:numId="11">
    <w:abstractNumId w:val="31"/>
  </w:num>
  <w:num w:numId="12">
    <w:abstractNumId w:val="19"/>
  </w:num>
  <w:num w:numId="13">
    <w:abstractNumId w:val="7"/>
  </w:num>
  <w:num w:numId="14">
    <w:abstractNumId w:val="33"/>
  </w:num>
  <w:num w:numId="15">
    <w:abstractNumId w:val="29"/>
  </w:num>
  <w:num w:numId="16">
    <w:abstractNumId w:val="34"/>
  </w:num>
  <w:num w:numId="17">
    <w:abstractNumId w:val="0"/>
  </w:num>
  <w:num w:numId="18">
    <w:abstractNumId w:val="12"/>
  </w:num>
  <w:num w:numId="19">
    <w:abstractNumId w:val="22"/>
  </w:num>
  <w:num w:numId="20">
    <w:abstractNumId w:val="14"/>
  </w:num>
  <w:num w:numId="21">
    <w:abstractNumId w:val="6"/>
  </w:num>
  <w:num w:numId="22">
    <w:abstractNumId w:val="5"/>
  </w:num>
  <w:num w:numId="23">
    <w:abstractNumId w:val="18"/>
  </w:num>
  <w:num w:numId="2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
  </w:num>
  <w:num w:numId="29">
    <w:abstractNumId w:val="24"/>
  </w:num>
  <w:num w:numId="30">
    <w:abstractNumId w:val="10"/>
  </w:num>
  <w:num w:numId="31">
    <w:abstractNumId w:val="23"/>
  </w:num>
  <w:num w:numId="32">
    <w:abstractNumId w:val="27"/>
  </w:num>
  <w:num w:numId="33">
    <w:abstractNumId w:val="32"/>
  </w:num>
  <w:num w:numId="34">
    <w:abstractNumId w:val="16"/>
  </w:num>
  <w:num w:numId="35">
    <w:abstractNumId w:val="15"/>
  </w:num>
  <w:num w:numId="36">
    <w:abstractNumId w:val="13"/>
  </w:num>
  <w:num w:numId="37">
    <w:abstractNumId w:val="2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ahRGhJmWeRIPtaHVxr+pKxobg1k5IWA5eer4ozj7C4w=" w:saltValue="77lw2SCUs3BkzdFm6g7PZw==" w:algorithmName="SHA-256"/>
  <w:defaultTabStop w:val="720"/>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4A0E"/>
    <w:rsid w:val="0000588E"/>
    <w:rsid w:val="0000650B"/>
    <w:rsid w:val="0000661F"/>
    <w:rsid w:val="000101EF"/>
    <w:rsid w:val="000110F8"/>
    <w:rsid w:val="00013203"/>
    <w:rsid w:val="00013EAC"/>
    <w:rsid w:val="000307EE"/>
    <w:rsid w:val="00031980"/>
    <w:rsid w:val="000332CF"/>
    <w:rsid w:val="00034134"/>
    <w:rsid w:val="000370C8"/>
    <w:rsid w:val="00043DE2"/>
    <w:rsid w:val="00053457"/>
    <w:rsid w:val="000555E2"/>
    <w:rsid w:val="0007224A"/>
    <w:rsid w:val="00072501"/>
    <w:rsid w:val="00075F5D"/>
    <w:rsid w:val="00076CB6"/>
    <w:rsid w:val="000845A8"/>
    <w:rsid w:val="00084627"/>
    <w:rsid w:val="00090D6C"/>
    <w:rsid w:val="00092F9B"/>
    <w:rsid w:val="00094589"/>
    <w:rsid w:val="000A0747"/>
    <w:rsid w:val="000A7B24"/>
    <w:rsid w:val="000B5B31"/>
    <w:rsid w:val="000C319B"/>
    <w:rsid w:val="000C4D29"/>
    <w:rsid w:val="000D0502"/>
    <w:rsid w:val="000D4853"/>
    <w:rsid w:val="000D4908"/>
    <w:rsid w:val="000E0C29"/>
    <w:rsid w:val="000E103F"/>
    <w:rsid w:val="000E3ACD"/>
    <w:rsid w:val="000E4F0D"/>
    <w:rsid w:val="000E6892"/>
    <w:rsid w:val="000F12E8"/>
    <w:rsid w:val="000F3189"/>
    <w:rsid w:val="000F6955"/>
    <w:rsid w:val="00102AB2"/>
    <w:rsid w:val="00105C54"/>
    <w:rsid w:val="001069FA"/>
    <w:rsid w:val="001079C6"/>
    <w:rsid w:val="00113573"/>
    <w:rsid w:val="001164DF"/>
    <w:rsid w:val="0011733F"/>
    <w:rsid w:val="001255B5"/>
    <w:rsid w:val="0012611A"/>
    <w:rsid w:val="001262BD"/>
    <w:rsid w:val="00131277"/>
    <w:rsid w:val="0013198F"/>
    <w:rsid w:val="00132042"/>
    <w:rsid w:val="0013275A"/>
    <w:rsid w:val="001338EC"/>
    <w:rsid w:val="00134756"/>
    <w:rsid w:val="00146895"/>
    <w:rsid w:val="00146E30"/>
    <w:rsid w:val="001528B2"/>
    <w:rsid w:val="001573E1"/>
    <w:rsid w:val="00160831"/>
    <w:rsid w:val="00161F35"/>
    <w:rsid w:val="00165ACA"/>
    <w:rsid w:val="00172680"/>
    <w:rsid w:val="00174162"/>
    <w:rsid w:val="00187224"/>
    <w:rsid w:val="00187E47"/>
    <w:rsid w:val="00191BDE"/>
    <w:rsid w:val="00191E26"/>
    <w:rsid w:val="00193093"/>
    <w:rsid w:val="001947F4"/>
    <w:rsid w:val="00197E2F"/>
    <w:rsid w:val="001A375C"/>
    <w:rsid w:val="001B2524"/>
    <w:rsid w:val="001B2EA7"/>
    <w:rsid w:val="001B3D05"/>
    <w:rsid w:val="001B7B29"/>
    <w:rsid w:val="001B7E7F"/>
    <w:rsid w:val="001C285C"/>
    <w:rsid w:val="001C6546"/>
    <w:rsid w:val="001C7EC7"/>
    <w:rsid w:val="001D430E"/>
    <w:rsid w:val="001D5D4A"/>
    <w:rsid w:val="001E2D6A"/>
    <w:rsid w:val="001E3098"/>
    <w:rsid w:val="001E63DF"/>
    <w:rsid w:val="001F1D8A"/>
    <w:rsid w:val="001F24DE"/>
    <w:rsid w:val="001F2D5B"/>
    <w:rsid w:val="001F2E36"/>
    <w:rsid w:val="001F423C"/>
    <w:rsid w:val="00205CDE"/>
    <w:rsid w:val="00206655"/>
    <w:rsid w:val="00210199"/>
    <w:rsid w:val="00211185"/>
    <w:rsid w:val="002114D9"/>
    <w:rsid w:val="0021377B"/>
    <w:rsid w:val="00213AFF"/>
    <w:rsid w:val="00214950"/>
    <w:rsid w:val="00221F22"/>
    <w:rsid w:val="002243C5"/>
    <w:rsid w:val="00224A5E"/>
    <w:rsid w:val="00225B24"/>
    <w:rsid w:val="00227744"/>
    <w:rsid w:val="00230C50"/>
    <w:rsid w:val="00230D12"/>
    <w:rsid w:val="002325DB"/>
    <w:rsid w:val="0024000F"/>
    <w:rsid w:val="0024060D"/>
    <w:rsid w:val="00245CE7"/>
    <w:rsid w:val="00253814"/>
    <w:rsid w:val="00265D0A"/>
    <w:rsid w:val="00267125"/>
    <w:rsid w:val="00270105"/>
    <w:rsid w:val="00270182"/>
    <w:rsid w:val="0027366A"/>
    <w:rsid w:val="00281F78"/>
    <w:rsid w:val="00286AFC"/>
    <w:rsid w:val="0028781C"/>
    <w:rsid w:val="00293C4B"/>
    <w:rsid w:val="00295F10"/>
    <w:rsid w:val="002B0831"/>
    <w:rsid w:val="002B1843"/>
    <w:rsid w:val="002C3721"/>
    <w:rsid w:val="002C3B2E"/>
    <w:rsid w:val="002C6235"/>
    <w:rsid w:val="002C64C6"/>
    <w:rsid w:val="002D1F99"/>
    <w:rsid w:val="002D21C0"/>
    <w:rsid w:val="002D3179"/>
    <w:rsid w:val="002D3515"/>
    <w:rsid w:val="002D7E3D"/>
    <w:rsid w:val="002E1A33"/>
    <w:rsid w:val="002E3B76"/>
    <w:rsid w:val="002E61B4"/>
    <w:rsid w:val="002E64F5"/>
    <w:rsid w:val="002F1908"/>
    <w:rsid w:val="002F2A34"/>
    <w:rsid w:val="002F3B30"/>
    <w:rsid w:val="00305528"/>
    <w:rsid w:val="003163A9"/>
    <w:rsid w:val="003169B0"/>
    <w:rsid w:val="00320122"/>
    <w:rsid w:val="00321A85"/>
    <w:rsid w:val="003223C9"/>
    <w:rsid w:val="00322C79"/>
    <w:rsid w:val="00323580"/>
    <w:rsid w:val="003263B7"/>
    <w:rsid w:val="0033104B"/>
    <w:rsid w:val="003329A6"/>
    <w:rsid w:val="003364DB"/>
    <w:rsid w:val="003426FC"/>
    <w:rsid w:val="00346A8C"/>
    <w:rsid w:val="003470D1"/>
    <w:rsid w:val="003505C0"/>
    <w:rsid w:val="003521C4"/>
    <w:rsid w:val="003531B0"/>
    <w:rsid w:val="003549BB"/>
    <w:rsid w:val="00357507"/>
    <w:rsid w:val="003615D1"/>
    <w:rsid w:val="003634AA"/>
    <w:rsid w:val="00370FC9"/>
    <w:rsid w:val="00371957"/>
    <w:rsid w:val="00371E1A"/>
    <w:rsid w:val="003720D0"/>
    <w:rsid w:val="003742CA"/>
    <w:rsid w:val="00380F64"/>
    <w:rsid w:val="00382846"/>
    <w:rsid w:val="003832F2"/>
    <w:rsid w:val="003916CD"/>
    <w:rsid w:val="00393561"/>
    <w:rsid w:val="0039406A"/>
    <w:rsid w:val="00395815"/>
    <w:rsid w:val="003A1FF5"/>
    <w:rsid w:val="003A22C0"/>
    <w:rsid w:val="003A287A"/>
    <w:rsid w:val="003A4C94"/>
    <w:rsid w:val="003B1977"/>
    <w:rsid w:val="003B6843"/>
    <w:rsid w:val="003C0345"/>
    <w:rsid w:val="003C1096"/>
    <w:rsid w:val="003C42DB"/>
    <w:rsid w:val="003C4F4C"/>
    <w:rsid w:val="003D201A"/>
    <w:rsid w:val="003D7A22"/>
    <w:rsid w:val="003E03E9"/>
    <w:rsid w:val="003E08A5"/>
    <w:rsid w:val="003E23CA"/>
    <w:rsid w:val="003E3937"/>
    <w:rsid w:val="00400338"/>
    <w:rsid w:val="0040321E"/>
    <w:rsid w:val="0040529A"/>
    <w:rsid w:val="004054CE"/>
    <w:rsid w:val="0041274C"/>
    <w:rsid w:val="004132DE"/>
    <w:rsid w:val="00420BA9"/>
    <w:rsid w:val="00420F9B"/>
    <w:rsid w:val="00421558"/>
    <w:rsid w:val="004266E1"/>
    <w:rsid w:val="00426A3E"/>
    <w:rsid w:val="004309E6"/>
    <w:rsid w:val="00431E14"/>
    <w:rsid w:val="00436EE3"/>
    <w:rsid w:val="004413F1"/>
    <w:rsid w:val="00441634"/>
    <w:rsid w:val="00441B06"/>
    <w:rsid w:val="00444C27"/>
    <w:rsid w:val="004450A7"/>
    <w:rsid w:val="00446C37"/>
    <w:rsid w:val="00447AEF"/>
    <w:rsid w:val="004511DB"/>
    <w:rsid w:val="0045647D"/>
    <w:rsid w:val="004609F3"/>
    <w:rsid w:val="00465B78"/>
    <w:rsid w:val="00482C21"/>
    <w:rsid w:val="004851FD"/>
    <w:rsid w:val="0049519D"/>
    <w:rsid w:val="004957AC"/>
    <w:rsid w:val="0049754C"/>
    <w:rsid w:val="004A1799"/>
    <w:rsid w:val="004A2066"/>
    <w:rsid w:val="004A3122"/>
    <w:rsid w:val="004A62C4"/>
    <w:rsid w:val="004A77F2"/>
    <w:rsid w:val="004B162F"/>
    <w:rsid w:val="004B5DA2"/>
    <w:rsid w:val="004B6840"/>
    <w:rsid w:val="004C08C8"/>
    <w:rsid w:val="004C0AFA"/>
    <w:rsid w:val="004C3A71"/>
    <w:rsid w:val="004D1505"/>
    <w:rsid w:val="004D4B56"/>
    <w:rsid w:val="004D6C6A"/>
    <w:rsid w:val="004E08CB"/>
    <w:rsid w:val="004E1601"/>
    <w:rsid w:val="004E2A31"/>
    <w:rsid w:val="004E43DA"/>
    <w:rsid w:val="004E7647"/>
    <w:rsid w:val="004F330E"/>
    <w:rsid w:val="004F7A2B"/>
    <w:rsid w:val="0050049F"/>
    <w:rsid w:val="00507982"/>
    <w:rsid w:val="005122AF"/>
    <w:rsid w:val="005158CB"/>
    <w:rsid w:val="00521BCF"/>
    <w:rsid w:val="00522026"/>
    <w:rsid w:val="00535423"/>
    <w:rsid w:val="00535EE2"/>
    <w:rsid w:val="005362EC"/>
    <w:rsid w:val="00536536"/>
    <w:rsid w:val="00542D0B"/>
    <w:rsid w:val="0054354A"/>
    <w:rsid w:val="00550001"/>
    <w:rsid w:val="00554755"/>
    <w:rsid w:val="00554E5F"/>
    <w:rsid w:val="005566FE"/>
    <w:rsid w:val="005610A6"/>
    <w:rsid w:val="005631CB"/>
    <w:rsid w:val="00564054"/>
    <w:rsid w:val="005641CF"/>
    <w:rsid w:val="00564A40"/>
    <w:rsid w:val="00565785"/>
    <w:rsid w:val="005703E5"/>
    <w:rsid w:val="00577338"/>
    <w:rsid w:val="00586E25"/>
    <w:rsid w:val="005A227A"/>
    <w:rsid w:val="005A2628"/>
    <w:rsid w:val="005A58D4"/>
    <w:rsid w:val="005A5AE5"/>
    <w:rsid w:val="005A613B"/>
    <w:rsid w:val="005A6BD8"/>
    <w:rsid w:val="005B1214"/>
    <w:rsid w:val="005B6858"/>
    <w:rsid w:val="005C348B"/>
    <w:rsid w:val="005C3922"/>
    <w:rsid w:val="005C5EB3"/>
    <w:rsid w:val="005C784D"/>
    <w:rsid w:val="005D0A26"/>
    <w:rsid w:val="005D22BE"/>
    <w:rsid w:val="005D267B"/>
    <w:rsid w:val="005E3E81"/>
    <w:rsid w:val="005E47E5"/>
    <w:rsid w:val="005E4A1D"/>
    <w:rsid w:val="005F22AA"/>
    <w:rsid w:val="00602F0F"/>
    <w:rsid w:val="00605E62"/>
    <w:rsid w:val="00614008"/>
    <w:rsid w:val="0061569D"/>
    <w:rsid w:val="006162E4"/>
    <w:rsid w:val="00622D38"/>
    <w:rsid w:val="00625E1E"/>
    <w:rsid w:val="006308A9"/>
    <w:rsid w:val="00637492"/>
    <w:rsid w:val="0064226E"/>
    <w:rsid w:val="00643DF0"/>
    <w:rsid w:val="00645CFB"/>
    <w:rsid w:val="00645F94"/>
    <w:rsid w:val="00646ECD"/>
    <w:rsid w:val="00647DD3"/>
    <w:rsid w:val="00650FE1"/>
    <w:rsid w:val="006526F9"/>
    <w:rsid w:val="0065633C"/>
    <w:rsid w:val="006601D3"/>
    <w:rsid w:val="006708CE"/>
    <w:rsid w:val="00670B5A"/>
    <w:rsid w:val="00673AEA"/>
    <w:rsid w:val="00680D90"/>
    <w:rsid w:val="00684AD3"/>
    <w:rsid w:val="00684B32"/>
    <w:rsid w:val="006877FC"/>
    <w:rsid w:val="006958B4"/>
    <w:rsid w:val="0069604A"/>
    <w:rsid w:val="006A02B1"/>
    <w:rsid w:val="006A40B9"/>
    <w:rsid w:val="006B7982"/>
    <w:rsid w:val="006C78D0"/>
    <w:rsid w:val="006D4A54"/>
    <w:rsid w:val="006D7DB1"/>
    <w:rsid w:val="006E1969"/>
    <w:rsid w:val="006E1C68"/>
    <w:rsid w:val="006E2405"/>
    <w:rsid w:val="006E2D96"/>
    <w:rsid w:val="006E340C"/>
    <w:rsid w:val="006F1C51"/>
    <w:rsid w:val="006F24EE"/>
    <w:rsid w:val="006F3066"/>
    <w:rsid w:val="006F6CA7"/>
    <w:rsid w:val="00701E0D"/>
    <w:rsid w:val="00702B5C"/>
    <w:rsid w:val="00703C60"/>
    <w:rsid w:val="00704F64"/>
    <w:rsid w:val="00707F91"/>
    <w:rsid w:val="00713916"/>
    <w:rsid w:val="00714AD5"/>
    <w:rsid w:val="00715297"/>
    <w:rsid w:val="00715C35"/>
    <w:rsid w:val="00720899"/>
    <w:rsid w:val="00720CC7"/>
    <w:rsid w:val="0072120E"/>
    <w:rsid w:val="007232C6"/>
    <w:rsid w:val="00725D8A"/>
    <w:rsid w:val="007335E8"/>
    <w:rsid w:val="00733663"/>
    <w:rsid w:val="00733F89"/>
    <w:rsid w:val="00734881"/>
    <w:rsid w:val="007354ED"/>
    <w:rsid w:val="00736CEF"/>
    <w:rsid w:val="007379F4"/>
    <w:rsid w:val="007411F1"/>
    <w:rsid w:val="00741721"/>
    <w:rsid w:val="007451C5"/>
    <w:rsid w:val="00747CC0"/>
    <w:rsid w:val="00750D40"/>
    <w:rsid w:val="00751159"/>
    <w:rsid w:val="007529D5"/>
    <w:rsid w:val="00754C70"/>
    <w:rsid w:val="00754DEC"/>
    <w:rsid w:val="00755B0C"/>
    <w:rsid w:val="007566CE"/>
    <w:rsid w:val="007579B1"/>
    <w:rsid w:val="007606B4"/>
    <w:rsid w:val="007630E5"/>
    <w:rsid w:val="00766D75"/>
    <w:rsid w:val="0077062C"/>
    <w:rsid w:val="00772E29"/>
    <w:rsid w:val="00773BC7"/>
    <w:rsid w:val="00775052"/>
    <w:rsid w:val="00783189"/>
    <w:rsid w:val="00784329"/>
    <w:rsid w:val="00785DDD"/>
    <w:rsid w:val="007873B8"/>
    <w:rsid w:val="00790C84"/>
    <w:rsid w:val="007917A6"/>
    <w:rsid w:val="0079221C"/>
    <w:rsid w:val="0079322B"/>
    <w:rsid w:val="0079419E"/>
    <w:rsid w:val="007953CF"/>
    <w:rsid w:val="007A3FE6"/>
    <w:rsid w:val="007A4A1A"/>
    <w:rsid w:val="007A51DB"/>
    <w:rsid w:val="007A56F7"/>
    <w:rsid w:val="007B047A"/>
    <w:rsid w:val="007B2DF3"/>
    <w:rsid w:val="007B368E"/>
    <w:rsid w:val="007B4828"/>
    <w:rsid w:val="007C3D2A"/>
    <w:rsid w:val="007C50C6"/>
    <w:rsid w:val="007D164F"/>
    <w:rsid w:val="007D1E0F"/>
    <w:rsid w:val="007D6B6D"/>
    <w:rsid w:val="007E0E30"/>
    <w:rsid w:val="007E1EAA"/>
    <w:rsid w:val="007F617B"/>
    <w:rsid w:val="007F66DE"/>
    <w:rsid w:val="00804D47"/>
    <w:rsid w:val="00805F13"/>
    <w:rsid w:val="008064C6"/>
    <w:rsid w:val="00810731"/>
    <w:rsid w:val="0081181E"/>
    <w:rsid w:val="0081646E"/>
    <w:rsid w:val="00816ADF"/>
    <w:rsid w:val="00816E79"/>
    <w:rsid w:val="00817955"/>
    <w:rsid w:val="0082338D"/>
    <w:rsid w:val="008238FE"/>
    <w:rsid w:val="008278C9"/>
    <w:rsid w:val="008341FF"/>
    <w:rsid w:val="00842489"/>
    <w:rsid w:val="00844F3E"/>
    <w:rsid w:val="00845F36"/>
    <w:rsid w:val="00847231"/>
    <w:rsid w:val="008505DE"/>
    <w:rsid w:val="0085074F"/>
    <w:rsid w:val="00851F1C"/>
    <w:rsid w:val="008523EC"/>
    <w:rsid w:val="00852EDA"/>
    <w:rsid w:val="008531F9"/>
    <w:rsid w:val="0085498B"/>
    <w:rsid w:val="00863BC5"/>
    <w:rsid w:val="00870A89"/>
    <w:rsid w:val="00870E01"/>
    <w:rsid w:val="0087360D"/>
    <w:rsid w:val="00874227"/>
    <w:rsid w:val="008746E9"/>
    <w:rsid w:val="008764C7"/>
    <w:rsid w:val="00880246"/>
    <w:rsid w:val="00881A33"/>
    <w:rsid w:val="00883556"/>
    <w:rsid w:val="008837B5"/>
    <w:rsid w:val="0088427E"/>
    <w:rsid w:val="008946C0"/>
    <w:rsid w:val="008A23CF"/>
    <w:rsid w:val="008A7415"/>
    <w:rsid w:val="008B0505"/>
    <w:rsid w:val="008B42DA"/>
    <w:rsid w:val="008B4571"/>
    <w:rsid w:val="008B68FC"/>
    <w:rsid w:val="008C1455"/>
    <w:rsid w:val="008C2DEB"/>
    <w:rsid w:val="008D1173"/>
    <w:rsid w:val="008D6FDF"/>
    <w:rsid w:val="008D7F7A"/>
    <w:rsid w:val="008E4AEE"/>
    <w:rsid w:val="008F0E8E"/>
    <w:rsid w:val="008F2BA5"/>
    <w:rsid w:val="008F2CB6"/>
    <w:rsid w:val="008F2EEF"/>
    <w:rsid w:val="008F4B7B"/>
    <w:rsid w:val="008F72AC"/>
    <w:rsid w:val="00903100"/>
    <w:rsid w:val="00904AD9"/>
    <w:rsid w:val="00904D4B"/>
    <w:rsid w:val="00906284"/>
    <w:rsid w:val="0091127E"/>
    <w:rsid w:val="00913199"/>
    <w:rsid w:val="00913557"/>
    <w:rsid w:val="00913D30"/>
    <w:rsid w:val="00920322"/>
    <w:rsid w:val="0093042F"/>
    <w:rsid w:val="00932046"/>
    <w:rsid w:val="00934ECC"/>
    <w:rsid w:val="00934FE4"/>
    <w:rsid w:val="009356CE"/>
    <w:rsid w:val="009359FA"/>
    <w:rsid w:val="00937C1F"/>
    <w:rsid w:val="0094721B"/>
    <w:rsid w:val="00947985"/>
    <w:rsid w:val="00951990"/>
    <w:rsid w:val="0095427A"/>
    <w:rsid w:val="00956AE4"/>
    <w:rsid w:val="00962A0A"/>
    <w:rsid w:val="00963260"/>
    <w:rsid w:val="00972DB3"/>
    <w:rsid w:val="009822A1"/>
    <w:rsid w:val="00982352"/>
    <w:rsid w:val="00987D46"/>
    <w:rsid w:val="00997E79"/>
    <w:rsid w:val="009A1C2B"/>
    <w:rsid w:val="009A35E5"/>
    <w:rsid w:val="009A5AC7"/>
    <w:rsid w:val="009A7B23"/>
    <w:rsid w:val="009B2B79"/>
    <w:rsid w:val="009B3072"/>
    <w:rsid w:val="009B461B"/>
    <w:rsid w:val="009C29F1"/>
    <w:rsid w:val="009C59CF"/>
    <w:rsid w:val="009D0EFF"/>
    <w:rsid w:val="009D1CC0"/>
    <w:rsid w:val="009D3591"/>
    <w:rsid w:val="009D4132"/>
    <w:rsid w:val="009D6B50"/>
    <w:rsid w:val="009E1F57"/>
    <w:rsid w:val="009E6759"/>
    <w:rsid w:val="009E6A9F"/>
    <w:rsid w:val="009E7E53"/>
    <w:rsid w:val="009F1C09"/>
    <w:rsid w:val="009F5D03"/>
    <w:rsid w:val="00A04A54"/>
    <w:rsid w:val="00A05AF4"/>
    <w:rsid w:val="00A15205"/>
    <w:rsid w:val="00A2236D"/>
    <w:rsid w:val="00A22DDE"/>
    <w:rsid w:val="00A2443C"/>
    <w:rsid w:val="00A2623E"/>
    <w:rsid w:val="00A26989"/>
    <w:rsid w:val="00A30AF7"/>
    <w:rsid w:val="00A31B1A"/>
    <w:rsid w:val="00A33D8F"/>
    <w:rsid w:val="00A360B0"/>
    <w:rsid w:val="00A43C96"/>
    <w:rsid w:val="00A44ED8"/>
    <w:rsid w:val="00A47E02"/>
    <w:rsid w:val="00A5055A"/>
    <w:rsid w:val="00A52C9A"/>
    <w:rsid w:val="00A565B8"/>
    <w:rsid w:val="00A57D5D"/>
    <w:rsid w:val="00A65C16"/>
    <w:rsid w:val="00A67B37"/>
    <w:rsid w:val="00A7204C"/>
    <w:rsid w:val="00A7236D"/>
    <w:rsid w:val="00A72BE6"/>
    <w:rsid w:val="00A75AED"/>
    <w:rsid w:val="00A83755"/>
    <w:rsid w:val="00A849CC"/>
    <w:rsid w:val="00A86AB3"/>
    <w:rsid w:val="00AA0EEA"/>
    <w:rsid w:val="00AA1781"/>
    <w:rsid w:val="00AA3D14"/>
    <w:rsid w:val="00AA4C6F"/>
    <w:rsid w:val="00AA5690"/>
    <w:rsid w:val="00AA5CF0"/>
    <w:rsid w:val="00AB01E8"/>
    <w:rsid w:val="00AB277B"/>
    <w:rsid w:val="00AC22AF"/>
    <w:rsid w:val="00AC3D7C"/>
    <w:rsid w:val="00AC4AF1"/>
    <w:rsid w:val="00AC5010"/>
    <w:rsid w:val="00AD0ED8"/>
    <w:rsid w:val="00AD198A"/>
    <w:rsid w:val="00AD1C18"/>
    <w:rsid w:val="00AD2B67"/>
    <w:rsid w:val="00AD3A62"/>
    <w:rsid w:val="00AD3D0F"/>
    <w:rsid w:val="00AE20DD"/>
    <w:rsid w:val="00AF056F"/>
    <w:rsid w:val="00AF0D57"/>
    <w:rsid w:val="00AF27CD"/>
    <w:rsid w:val="00B00E4D"/>
    <w:rsid w:val="00B0310E"/>
    <w:rsid w:val="00B07B04"/>
    <w:rsid w:val="00B07D45"/>
    <w:rsid w:val="00B15F73"/>
    <w:rsid w:val="00B163D6"/>
    <w:rsid w:val="00B22405"/>
    <w:rsid w:val="00B24F9D"/>
    <w:rsid w:val="00B30A6C"/>
    <w:rsid w:val="00B507BE"/>
    <w:rsid w:val="00B56B9B"/>
    <w:rsid w:val="00B56D96"/>
    <w:rsid w:val="00B61A59"/>
    <w:rsid w:val="00B63EE5"/>
    <w:rsid w:val="00B66835"/>
    <w:rsid w:val="00B674D9"/>
    <w:rsid w:val="00B74B60"/>
    <w:rsid w:val="00B762B5"/>
    <w:rsid w:val="00B7699F"/>
    <w:rsid w:val="00B8072C"/>
    <w:rsid w:val="00B84BC2"/>
    <w:rsid w:val="00B86A58"/>
    <w:rsid w:val="00B9213B"/>
    <w:rsid w:val="00B94DC3"/>
    <w:rsid w:val="00BA0C67"/>
    <w:rsid w:val="00BA3BBA"/>
    <w:rsid w:val="00BC4728"/>
    <w:rsid w:val="00BC6A6A"/>
    <w:rsid w:val="00BC7049"/>
    <w:rsid w:val="00BD4667"/>
    <w:rsid w:val="00BD6498"/>
    <w:rsid w:val="00BE2A3C"/>
    <w:rsid w:val="00BE2E03"/>
    <w:rsid w:val="00BE3EBD"/>
    <w:rsid w:val="00BE459D"/>
    <w:rsid w:val="00BE54BE"/>
    <w:rsid w:val="00BF3486"/>
    <w:rsid w:val="00BF3CC8"/>
    <w:rsid w:val="00BF5507"/>
    <w:rsid w:val="00BF554B"/>
    <w:rsid w:val="00C0179D"/>
    <w:rsid w:val="00C0205F"/>
    <w:rsid w:val="00C0320D"/>
    <w:rsid w:val="00C038E9"/>
    <w:rsid w:val="00C03DE1"/>
    <w:rsid w:val="00C03FDE"/>
    <w:rsid w:val="00C04AF0"/>
    <w:rsid w:val="00C05671"/>
    <w:rsid w:val="00C07073"/>
    <w:rsid w:val="00C07B88"/>
    <w:rsid w:val="00C07C28"/>
    <w:rsid w:val="00C11CE2"/>
    <w:rsid w:val="00C201F2"/>
    <w:rsid w:val="00C2160C"/>
    <w:rsid w:val="00C22115"/>
    <w:rsid w:val="00C22B6B"/>
    <w:rsid w:val="00C24A9A"/>
    <w:rsid w:val="00C24B21"/>
    <w:rsid w:val="00C2537D"/>
    <w:rsid w:val="00C30843"/>
    <w:rsid w:val="00C30E51"/>
    <w:rsid w:val="00C32B1C"/>
    <w:rsid w:val="00C3399F"/>
    <w:rsid w:val="00C33E60"/>
    <w:rsid w:val="00C34B4D"/>
    <w:rsid w:val="00C34F7D"/>
    <w:rsid w:val="00C35B8B"/>
    <w:rsid w:val="00C37DDE"/>
    <w:rsid w:val="00C40428"/>
    <w:rsid w:val="00C44CC1"/>
    <w:rsid w:val="00C509F0"/>
    <w:rsid w:val="00C53E5D"/>
    <w:rsid w:val="00C5672B"/>
    <w:rsid w:val="00C60135"/>
    <w:rsid w:val="00C6279B"/>
    <w:rsid w:val="00C65EB0"/>
    <w:rsid w:val="00C73F45"/>
    <w:rsid w:val="00C76D75"/>
    <w:rsid w:val="00C84213"/>
    <w:rsid w:val="00C857F8"/>
    <w:rsid w:val="00C873A9"/>
    <w:rsid w:val="00C92354"/>
    <w:rsid w:val="00C947E2"/>
    <w:rsid w:val="00CA3AA6"/>
    <w:rsid w:val="00CB216B"/>
    <w:rsid w:val="00CB39B3"/>
    <w:rsid w:val="00CB7741"/>
    <w:rsid w:val="00CC16BE"/>
    <w:rsid w:val="00CC597A"/>
    <w:rsid w:val="00CC7A32"/>
    <w:rsid w:val="00CD0158"/>
    <w:rsid w:val="00CD2711"/>
    <w:rsid w:val="00CD3452"/>
    <w:rsid w:val="00CD6F3C"/>
    <w:rsid w:val="00CE2DC3"/>
    <w:rsid w:val="00CF013A"/>
    <w:rsid w:val="00CF246A"/>
    <w:rsid w:val="00CF3E93"/>
    <w:rsid w:val="00CF40D3"/>
    <w:rsid w:val="00CF5789"/>
    <w:rsid w:val="00CF5EB3"/>
    <w:rsid w:val="00D01406"/>
    <w:rsid w:val="00D03391"/>
    <w:rsid w:val="00D11455"/>
    <w:rsid w:val="00D13D21"/>
    <w:rsid w:val="00D1637C"/>
    <w:rsid w:val="00D171F2"/>
    <w:rsid w:val="00D20C9E"/>
    <w:rsid w:val="00D2288C"/>
    <w:rsid w:val="00D24D99"/>
    <w:rsid w:val="00D27714"/>
    <w:rsid w:val="00D3071B"/>
    <w:rsid w:val="00D33E11"/>
    <w:rsid w:val="00D36446"/>
    <w:rsid w:val="00D36A12"/>
    <w:rsid w:val="00D457D5"/>
    <w:rsid w:val="00D45ACE"/>
    <w:rsid w:val="00D46F22"/>
    <w:rsid w:val="00D530A5"/>
    <w:rsid w:val="00D53A12"/>
    <w:rsid w:val="00D563D0"/>
    <w:rsid w:val="00D6266E"/>
    <w:rsid w:val="00D62F1F"/>
    <w:rsid w:val="00D65DE2"/>
    <w:rsid w:val="00D668E3"/>
    <w:rsid w:val="00D6705E"/>
    <w:rsid w:val="00D6718B"/>
    <w:rsid w:val="00D80CCA"/>
    <w:rsid w:val="00D840AC"/>
    <w:rsid w:val="00D95167"/>
    <w:rsid w:val="00D9593A"/>
    <w:rsid w:val="00D96A1A"/>
    <w:rsid w:val="00D96B74"/>
    <w:rsid w:val="00DA0DFF"/>
    <w:rsid w:val="00DA176C"/>
    <w:rsid w:val="00DA4B9A"/>
    <w:rsid w:val="00DB34DB"/>
    <w:rsid w:val="00DC099F"/>
    <w:rsid w:val="00DC2210"/>
    <w:rsid w:val="00DC2DE8"/>
    <w:rsid w:val="00DC4A6C"/>
    <w:rsid w:val="00DD007F"/>
    <w:rsid w:val="00DE5A3D"/>
    <w:rsid w:val="00DF0C59"/>
    <w:rsid w:val="00DF3CFE"/>
    <w:rsid w:val="00DF3DE3"/>
    <w:rsid w:val="00DF5321"/>
    <w:rsid w:val="00E0085A"/>
    <w:rsid w:val="00E063E8"/>
    <w:rsid w:val="00E06BF1"/>
    <w:rsid w:val="00E06E0F"/>
    <w:rsid w:val="00E104BD"/>
    <w:rsid w:val="00E11692"/>
    <w:rsid w:val="00E166B5"/>
    <w:rsid w:val="00E20665"/>
    <w:rsid w:val="00E26FFE"/>
    <w:rsid w:val="00E27E12"/>
    <w:rsid w:val="00E30230"/>
    <w:rsid w:val="00E35210"/>
    <w:rsid w:val="00E40C48"/>
    <w:rsid w:val="00E416C9"/>
    <w:rsid w:val="00E424DA"/>
    <w:rsid w:val="00E437A9"/>
    <w:rsid w:val="00E44705"/>
    <w:rsid w:val="00E44D96"/>
    <w:rsid w:val="00E46944"/>
    <w:rsid w:val="00E46959"/>
    <w:rsid w:val="00E52144"/>
    <w:rsid w:val="00E52BEF"/>
    <w:rsid w:val="00E53480"/>
    <w:rsid w:val="00E536EE"/>
    <w:rsid w:val="00E55CD3"/>
    <w:rsid w:val="00E574DE"/>
    <w:rsid w:val="00E64144"/>
    <w:rsid w:val="00E67D3D"/>
    <w:rsid w:val="00E71217"/>
    <w:rsid w:val="00E738AF"/>
    <w:rsid w:val="00E74089"/>
    <w:rsid w:val="00E756D9"/>
    <w:rsid w:val="00E7638D"/>
    <w:rsid w:val="00E76DFD"/>
    <w:rsid w:val="00E80D8F"/>
    <w:rsid w:val="00E816AB"/>
    <w:rsid w:val="00E829F9"/>
    <w:rsid w:val="00E8312E"/>
    <w:rsid w:val="00E92A4F"/>
    <w:rsid w:val="00E97037"/>
    <w:rsid w:val="00EA51AB"/>
    <w:rsid w:val="00EB4971"/>
    <w:rsid w:val="00EB7881"/>
    <w:rsid w:val="00EC1338"/>
    <w:rsid w:val="00EC491A"/>
    <w:rsid w:val="00EC6C3A"/>
    <w:rsid w:val="00EC7793"/>
    <w:rsid w:val="00ED079E"/>
    <w:rsid w:val="00ED616B"/>
    <w:rsid w:val="00EE20DA"/>
    <w:rsid w:val="00EE26E2"/>
    <w:rsid w:val="00EE40E1"/>
    <w:rsid w:val="00EE4C92"/>
    <w:rsid w:val="00EE7216"/>
    <w:rsid w:val="00EF1D52"/>
    <w:rsid w:val="00EF41B0"/>
    <w:rsid w:val="00EF5291"/>
    <w:rsid w:val="00EF7A2A"/>
    <w:rsid w:val="00F03742"/>
    <w:rsid w:val="00F1388F"/>
    <w:rsid w:val="00F13AF3"/>
    <w:rsid w:val="00F13ED1"/>
    <w:rsid w:val="00F1451F"/>
    <w:rsid w:val="00F15660"/>
    <w:rsid w:val="00F169A2"/>
    <w:rsid w:val="00F22F41"/>
    <w:rsid w:val="00F2457D"/>
    <w:rsid w:val="00F305D1"/>
    <w:rsid w:val="00F3319C"/>
    <w:rsid w:val="00F354B4"/>
    <w:rsid w:val="00F35B96"/>
    <w:rsid w:val="00F40E2A"/>
    <w:rsid w:val="00F414E6"/>
    <w:rsid w:val="00F42208"/>
    <w:rsid w:val="00F42D92"/>
    <w:rsid w:val="00F45EAB"/>
    <w:rsid w:val="00F4702E"/>
    <w:rsid w:val="00F5139C"/>
    <w:rsid w:val="00F56232"/>
    <w:rsid w:val="00F56960"/>
    <w:rsid w:val="00F621FB"/>
    <w:rsid w:val="00F63813"/>
    <w:rsid w:val="00F72A8A"/>
    <w:rsid w:val="00F7406F"/>
    <w:rsid w:val="00F74097"/>
    <w:rsid w:val="00F76368"/>
    <w:rsid w:val="00F77798"/>
    <w:rsid w:val="00F80519"/>
    <w:rsid w:val="00F80927"/>
    <w:rsid w:val="00F82933"/>
    <w:rsid w:val="00F9107F"/>
    <w:rsid w:val="00F969CB"/>
    <w:rsid w:val="00FA0BE6"/>
    <w:rsid w:val="00FA20DC"/>
    <w:rsid w:val="00FA6288"/>
    <w:rsid w:val="00FB71F4"/>
    <w:rsid w:val="00FC0DE9"/>
    <w:rsid w:val="00FC32A9"/>
    <w:rsid w:val="00FD3843"/>
    <w:rsid w:val="00FD4482"/>
    <w:rsid w:val="00FD6149"/>
    <w:rsid w:val="00FD6639"/>
    <w:rsid w:val="00FD7237"/>
    <w:rsid w:val="00FD78BE"/>
    <w:rsid w:val="00FE254E"/>
    <w:rsid w:val="00FE2762"/>
    <w:rsid w:val="00FE2AF1"/>
    <w:rsid w:val="00FE43C9"/>
    <w:rsid w:val="00FE5622"/>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5057"/>
    <o:shapelayout v:ext="edit">
      <o:idmap v:ext="edit" data="1"/>
    </o:shapelayout>
  </w:shapeDefaults>
  <w:doNotEmbedSmartTags/>
  <w:decimalSymbol w:val="."/>
  <w:listSeparator w:val=","/>
  <w14:docId w14:val="30F829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iPriority w:val="99"/>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uiPriority w:val="99"/>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BodyText">
    <w:name w:val="Body Text"/>
    <w:basedOn w:val="Normal"/>
    <w:link w:val="BodyTextChar"/>
    <w:uiPriority w:val="1"/>
    <w:qFormat/>
    <w:rsid w:val="00870E01"/>
    <w:pPr>
      <w:widowControl w:val="0"/>
      <w:autoSpaceDE w:val="0"/>
      <w:autoSpaceDN w:val="0"/>
      <w:spacing w:before="0" w:after="0" w:line="240" w:lineRule="auto"/>
    </w:pPr>
    <w:rPr>
      <w:rFonts w:eastAsia="Arial" w:cs="Arial"/>
      <w:i w:val="0"/>
      <w:sz w:val="23"/>
      <w:szCs w:val="23"/>
      <w:lang w:val="en-US"/>
    </w:rPr>
  </w:style>
  <w:style w:type="character" w:customStyle="1" w:styleId="BodyTextChar">
    <w:name w:val="Body Text Char"/>
    <w:basedOn w:val="DefaultParagraphFont"/>
    <w:link w:val="BodyText"/>
    <w:uiPriority w:val="1"/>
    <w:rsid w:val="00870E01"/>
    <w:rPr>
      <w:rFonts w:ascii="Arial" w:eastAsia="Arial" w:hAnsi="Arial" w:cs="Arial"/>
      <w:sz w:val="23"/>
      <w:szCs w:val="23"/>
      <w:lang w:val="en-US" w:eastAsia="en-US"/>
    </w:rPr>
  </w:style>
  <w:style w:type="paragraph" w:styleId="ListParagraph">
    <w:name w:val="List Paragraph"/>
    <w:basedOn w:val="Normal"/>
    <w:uiPriority w:val="1"/>
    <w:qFormat/>
    <w:rsid w:val="00870E01"/>
    <w:pPr>
      <w:widowControl w:val="0"/>
      <w:autoSpaceDE w:val="0"/>
      <w:autoSpaceDN w:val="0"/>
      <w:spacing w:before="0" w:after="0" w:line="240" w:lineRule="auto"/>
      <w:ind w:left="689" w:hanging="576"/>
    </w:pPr>
    <w:rPr>
      <w:rFonts w:eastAsia="Arial" w:cs="Arial"/>
      <w:i w:val="0"/>
      <w:sz w:val="22"/>
      <w:szCs w:val="22"/>
      <w:lang w:val="en-US"/>
    </w:rPr>
  </w:style>
  <w:style w:type="paragraph" w:customStyle="1" w:styleId="TableParagraph">
    <w:name w:val="Table Paragraph"/>
    <w:basedOn w:val="Normal"/>
    <w:uiPriority w:val="1"/>
    <w:qFormat/>
    <w:rsid w:val="00870E01"/>
    <w:pPr>
      <w:widowControl w:val="0"/>
      <w:autoSpaceDE w:val="0"/>
      <w:autoSpaceDN w:val="0"/>
      <w:spacing w:before="0" w:after="0" w:line="240" w:lineRule="auto"/>
    </w:pPr>
    <w:rPr>
      <w:rFonts w:eastAsia="Arial" w:cs="Arial"/>
      <w:i w:val="0"/>
      <w:sz w:val="22"/>
      <w:szCs w:val="22"/>
      <w:lang w:val="en-US"/>
    </w:rPr>
  </w:style>
  <w:style w:type="character" w:customStyle="1" w:styleId="ACMATableTextChar1">
    <w:name w:val="ACMA Table Text Char1"/>
    <w:link w:val="ACMATableText"/>
    <w:locked/>
    <w:rsid w:val="00736CEF"/>
    <w:rPr>
      <w:rFonts w:ascii="Arial" w:hAnsi="Arial"/>
      <w:lang w:eastAsia="en-US"/>
    </w:rPr>
  </w:style>
  <w:style w:type="paragraph" w:customStyle="1" w:styleId="subsection">
    <w:name w:val="subsection"/>
    <w:basedOn w:val="Normal"/>
    <w:rsid w:val="00736CEF"/>
    <w:pPr>
      <w:spacing w:before="100" w:beforeAutospacing="1" w:after="100" w:afterAutospacing="1" w:line="240" w:lineRule="auto"/>
    </w:pPr>
    <w:rPr>
      <w:rFonts w:ascii="Times New Roman" w:hAnsi="Times New Roman"/>
      <w:i w:val="0"/>
      <w:sz w:val="24"/>
      <w:szCs w:val="20"/>
      <w:lang w:eastAsia="en-AU"/>
    </w:rPr>
  </w:style>
  <w:style w:type="paragraph" w:customStyle="1" w:styleId="paragraph">
    <w:name w:val="paragraph"/>
    <w:basedOn w:val="Normal"/>
    <w:rsid w:val="00736CEF"/>
    <w:pPr>
      <w:spacing w:before="100" w:beforeAutospacing="1" w:after="100" w:afterAutospacing="1" w:line="240" w:lineRule="auto"/>
    </w:pPr>
    <w:rPr>
      <w:rFonts w:ascii="Times New Roman" w:hAnsi="Times New Roman"/>
      <w:i w:val="0"/>
      <w:sz w:val="24"/>
      <w:lang w:eastAsia="en-AU"/>
    </w:rPr>
  </w:style>
  <w:style w:type="paragraph" w:customStyle="1" w:styleId="subsection2">
    <w:name w:val="subsection2"/>
    <w:basedOn w:val="Normal"/>
    <w:rsid w:val="00736CEF"/>
    <w:pPr>
      <w:spacing w:before="100" w:beforeAutospacing="1" w:after="100" w:afterAutospacing="1" w:line="240" w:lineRule="auto"/>
    </w:pPr>
    <w:rPr>
      <w:rFonts w:ascii="Times New Roman" w:hAnsi="Times New Roman"/>
      <w:i w:val="0"/>
      <w:sz w:val="24"/>
      <w:lang w:eastAsia="en-AU"/>
    </w:rPr>
  </w:style>
  <w:style w:type="paragraph" w:customStyle="1" w:styleId="Default">
    <w:name w:val="Default"/>
    <w:rsid w:val="00736CEF"/>
    <w:pPr>
      <w:autoSpaceDE w:val="0"/>
      <w:autoSpaceDN w:val="0"/>
      <w:adjustRightInd w:val="0"/>
    </w:pPr>
    <w:rPr>
      <w:rFonts w:ascii="Book Antiqua" w:hAnsi="Book Antiqua" w:cs="Book Antiqua"/>
      <w:color w:val="000000"/>
      <w:sz w:val="24"/>
      <w:szCs w:val="24"/>
    </w:rPr>
  </w:style>
  <w:style w:type="paragraph" w:customStyle="1" w:styleId="acthead3">
    <w:name w:val="acthead3"/>
    <w:basedOn w:val="Normal"/>
    <w:rsid w:val="00736CEF"/>
    <w:pPr>
      <w:spacing w:before="100" w:beforeAutospacing="1" w:after="100" w:afterAutospacing="1" w:line="240" w:lineRule="auto"/>
    </w:pPr>
    <w:rPr>
      <w:rFonts w:ascii="Times New Roman" w:hAnsi="Times New Roman"/>
      <w:i w:val="0"/>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3047836">
      <w:bodyDiv w:val="1"/>
      <w:marLeft w:val="0"/>
      <w:marRight w:val="0"/>
      <w:marTop w:val="0"/>
      <w:marBottom w:val="0"/>
      <w:divBdr>
        <w:top w:val="none" w:sz="0" w:space="0" w:color="auto"/>
        <w:left w:val="none" w:sz="0" w:space="0" w:color="auto"/>
        <w:bottom w:val="none" w:sz="0" w:space="0" w:color="auto"/>
        <w:right w:val="none" w:sz="0" w:space="0" w:color="auto"/>
      </w:divBdr>
    </w:div>
    <w:div w:id="1044214709">
      <w:bodyDiv w:val="1"/>
      <w:marLeft w:val="0"/>
      <w:marRight w:val="0"/>
      <w:marTop w:val="0"/>
      <w:marBottom w:val="0"/>
      <w:divBdr>
        <w:top w:val="none" w:sz="0" w:space="0" w:color="auto"/>
        <w:left w:val="none" w:sz="0" w:space="0" w:color="auto"/>
        <w:bottom w:val="none" w:sz="0" w:space="0" w:color="auto"/>
        <w:right w:val="none" w:sz="0" w:space="0" w:color="auto"/>
      </w:divBdr>
    </w:div>
    <w:div w:id="1216426557">
      <w:bodyDiv w:val="1"/>
      <w:marLeft w:val="0"/>
      <w:marRight w:val="0"/>
      <w:marTop w:val="0"/>
      <w:marBottom w:val="0"/>
      <w:divBdr>
        <w:top w:val="none" w:sz="0" w:space="0" w:color="auto"/>
        <w:left w:val="none" w:sz="0" w:space="0" w:color="auto"/>
        <w:bottom w:val="none" w:sz="0" w:space="0" w:color="auto"/>
        <w:right w:val="none" w:sz="0" w:space="0" w:color="auto"/>
      </w:divBdr>
    </w:div>
    <w:div w:id="1242519869">
      <w:bodyDiv w:val="1"/>
      <w:marLeft w:val="0"/>
      <w:marRight w:val="0"/>
      <w:marTop w:val="0"/>
      <w:marBottom w:val="0"/>
      <w:divBdr>
        <w:top w:val="none" w:sz="0" w:space="0" w:color="auto"/>
        <w:left w:val="none" w:sz="0" w:space="0" w:color="auto"/>
        <w:bottom w:val="none" w:sz="0" w:space="0" w:color="auto"/>
        <w:right w:val="none" w:sz="0" w:space="0" w:color="auto"/>
      </w:divBdr>
    </w:div>
    <w:div w:id="1280718842">
      <w:bodyDiv w:val="1"/>
      <w:marLeft w:val="0"/>
      <w:marRight w:val="0"/>
      <w:marTop w:val="0"/>
      <w:marBottom w:val="0"/>
      <w:divBdr>
        <w:top w:val="none" w:sz="0" w:space="0" w:color="auto"/>
        <w:left w:val="none" w:sz="0" w:space="0" w:color="auto"/>
        <w:bottom w:val="none" w:sz="0" w:space="0" w:color="auto"/>
        <w:right w:val="none" w:sz="0" w:space="0" w:color="auto"/>
      </w:divBdr>
      <w:divsChild>
        <w:div w:id="462307665">
          <w:marLeft w:val="0"/>
          <w:marRight w:val="0"/>
          <w:marTop w:val="0"/>
          <w:marBottom w:val="0"/>
          <w:divBdr>
            <w:top w:val="none" w:sz="0" w:space="0" w:color="auto"/>
            <w:left w:val="none" w:sz="0" w:space="0" w:color="auto"/>
            <w:bottom w:val="none" w:sz="0" w:space="0" w:color="auto"/>
            <w:right w:val="none" w:sz="0" w:space="0" w:color="auto"/>
          </w:divBdr>
          <w:divsChild>
            <w:div w:id="1680158117">
              <w:marLeft w:val="0"/>
              <w:marRight w:val="0"/>
              <w:marTop w:val="0"/>
              <w:marBottom w:val="0"/>
              <w:divBdr>
                <w:top w:val="none" w:sz="0" w:space="0" w:color="auto"/>
                <w:left w:val="none" w:sz="0" w:space="0" w:color="auto"/>
                <w:bottom w:val="none" w:sz="0" w:space="0" w:color="auto"/>
                <w:right w:val="none" w:sz="0" w:space="0" w:color="auto"/>
              </w:divBdr>
              <w:divsChild>
                <w:div w:id="426779032">
                  <w:marLeft w:val="0"/>
                  <w:marRight w:val="0"/>
                  <w:marTop w:val="0"/>
                  <w:marBottom w:val="0"/>
                  <w:divBdr>
                    <w:top w:val="none" w:sz="0" w:space="0" w:color="auto"/>
                    <w:left w:val="none" w:sz="0" w:space="0" w:color="auto"/>
                    <w:bottom w:val="none" w:sz="0" w:space="0" w:color="auto"/>
                    <w:right w:val="none" w:sz="0" w:space="0" w:color="auto"/>
                  </w:divBdr>
                  <w:divsChild>
                    <w:div w:id="317272365">
                      <w:marLeft w:val="0"/>
                      <w:marRight w:val="0"/>
                      <w:marTop w:val="0"/>
                      <w:marBottom w:val="0"/>
                      <w:divBdr>
                        <w:top w:val="none" w:sz="0" w:space="0" w:color="auto"/>
                        <w:left w:val="none" w:sz="0" w:space="0" w:color="auto"/>
                        <w:bottom w:val="none" w:sz="0" w:space="0" w:color="auto"/>
                        <w:right w:val="none" w:sz="0" w:space="0" w:color="auto"/>
                      </w:divBdr>
                      <w:divsChild>
                        <w:div w:id="977998776">
                          <w:marLeft w:val="0"/>
                          <w:marRight w:val="0"/>
                          <w:marTop w:val="0"/>
                          <w:marBottom w:val="0"/>
                          <w:divBdr>
                            <w:top w:val="none" w:sz="0" w:space="0" w:color="auto"/>
                            <w:left w:val="none" w:sz="0" w:space="0" w:color="auto"/>
                            <w:bottom w:val="none" w:sz="0" w:space="0" w:color="auto"/>
                            <w:right w:val="none" w:sz="0" w:space="0" w:color="auto"/>
                          </w:divBdr>
                          <w:divsChild>
                            <w:div w:id="1029258619">
                              <w:marLeft w:val="0"/>
                              <w:marRight w:val="0"/>
                              <w:marTop w:val="0"/>
                              <w:marBottom w:val="0"/>
                              <w:divBdr>
                                <w:top w:val="none" w:sz="0" w:space="0" w:color="auto"/>
                                <w:left w:val="none" w:sz="0" w:space="0" w:color="auto"/>
                                <w:bottom w:val="none" w:sz="0" w:space="0" w:color="auto"/>
                                <w:right w:val="none" w:sz="0" w:space="0" w:color="auto"/>
                              </w:divBdr>
                              <w:divsChild>
                                <w:div w:id="1962346758">
                                  <w:marLeft w:val="0"/>
                                  <w:marRight w:val="0"/>
                                  <w:marTop w:val="0"/>
                                  <w:marBottom w:val="0"/>
                                  <w:divBdr>
                                    <w:top w:val="none" w:sz="0" w:space="0" w:color="auto"/>
                                    <w:left w:val="none" w:sz="0" w:space="0" w:color="auto"/>
                                    <w:bottom w:val="none" w:sz="0" w:space="0" w:color="auto"/>
                                    <w:right w:val="none" w:sz="0" w:space="0" w:color="auto"/>
                                  </w:divBdr>
                                  <w:divsChild>
                                    <w:div w:id="115953626">
                                      <w:marLeft w:val="0"/>
                                      <w:marRight w:val="0"/>
                                      <w:marTop w:val="0"/>
                                      <w:marBottom w:val="0"/>
                                      <w:divBdr>
                                        <w:top w:val="none" w:sz="0" w:space="0" w:color="auto"/>
                                        <w:left w:val="none" w:sz="0" w:space="0" w:color="auto"/>
                                        <w:bottom w:val="none" w:sz="0" w:space="0" w:color="auto"/>
                                        <w:right w:val="none" w:sz="0" w:space="0" w:color="auto"/>
                                      </w:divBdr>
                                      <w:divsChild>
                                        <w:div w:id="1292442479">
                                          <w:marLeft w:val="0"/>
                                          <w:marRight w:val="0"/>
                                          <w:marTop w:val="0"/>
                                          <w:marBottom w:val="0"/>
                                          <w:divBdr>
                                            <w:top w:val="none" w:sz="0" w:space="0" w:color="auto"/>
                                            <w:left w:val="none" w:sz="0" w:space="0" w:color="auto"/>
                                            <w:bottom w:val="none" w:sz="0" w:space="0" w:color="auto"/>
                                            <w:right w:val="none" w:sz="0" w:space="0" w:color="auto"/>
                                          </w:divBdr>
                                          <w:divsChild>
                                            <w:div w:id="1059667434">
                                              <w:marLeft w:val="0"/>
                                              <w:marRight w:val="0"/>
                                              <w:marTop w:val="0"/>
                                              <w:marBottom w:val="0"/>
                                              <w:divBdr>
                                                <w:top w:val="none" w:sz="0" w:space="0" w:color="auto"/>
                                                <w:left w:val="none" w:sz="0" w:space="0" w:color="auto"/>
                                                <w:bottom w:val="none" w:sz="0" w:space="0" w:color="auto"/>
                                                <w:right w:val="none" w:sz="0" w:space="0" w:color="auto"/>
                                              </w:divBdr>
                                              <w:divsChild>
                                                <w:div w:id="1066416610">
                                                  <w:marLeft w:val="0"/>
                                                  <w:marRight w:val="0"/>
                                                  <w:marTop w:val="0"/>
                                                  <w:marBottom w:val="0"/>
                                                  <w:divBdr>
                                                    <w:top w:val="none" w:sz="0" w:space="0" w:color="auto"/>
                                                    <w:left w:val="none" w:sz="0" w:space="0" w:color="auto"/>
                                                    <w:bottom w:val="none" w:sz="0" w:space="0" w:color="auto"/>
                                                    <w:right w:val="none" w:sz="0" w:space="0" w:color="auto"/>
                                                  </w:divBdr>
                                                  <w:divsChild>
                                                    <w:div w:id="1239098652">
                                                      <w:marLeft w:val="0"/>
                                                      <w:marRight w:val="0"/>
                                                      <w:marTop w:val="0"/>
                                                      <w:marBottom w:val="0"/>
                                                      <w:divBdr>
                                                        <w:top w:val="none" w:sz="0" w:space="0" w:color="auto"/>
                                                        <w:left w:val="none" w:sz="0" w:space="0" w:color="auto"/>
                                                        <w:bottom w:val="none" w:sz="0" w:space="0" w:color="auto"/>
                                                        <w:right w:val="none" w:sz="0" w:space="0" w:color="auto"/>
                                                      </w:divBdr>
                                                      <w:divsChild>
                                                        <w:div w:id="1099331544">
                                                          <w:marLeft w:val="0"/>
                                                          <w:marRight w:val="0"/>
                                                          <w:marTop w:val="0"/>
                                                          <w:marBottom w:val="0"/>
                                                          <w:divBdr>
                                                            <w:top w:val="none" w:sz="0" w:space="0" w:color="auto"/>
                                                            <w:left w:val="none" w:sz="0" w:space="0" w:color="auto"/>
                                                            <w:bottom w:val="none" w:sz="0" w:space="0" w:color="auto"/>
                                                            <w:right w:val="none" w:sz="0" w:space="0" w:color="auto"/>
                                                          </w:divBdr>
                                                          <w:divsChild>
                                                            <w:div w:id="529298659">
                                                              <w:marLeft w:val="0"/>
                                                              <w:marRight w:val="0"/>
                                                              <w:marTop w:val="0"/>
                                                              <w:marBottom w:val="0"/>
                                                              <w:divBdr>
                                                                <w:top w:val="none" w:sz="0" w:space="0" w:color="auto"/>
                                                                <w:left w:val="none" w:sz="0" w:space="0" w:color="auto"/>
                                                                <w:bottom w:val="none" w:sz="0" w:space="0" w:color="auto"/>
                                                                <w:right w:val="none" w:sz="0" w:space="0" w:color="auto"/>
                                                              </w:divBdr>
                                                              <w:divsChild>
                                                                <w:div w:id="1206260548">
                                                                  <w:marLeft w:val="0"/>
                                                                  <w:marRight w:val="0"/>
                                                                  <w:marTop w:val="0"/>
                                                                  <w:marBottom w:val="0"/>
                                                                  <w:divBdr>
                                                                    <w:top w:val="none" w:sz="0" w:space="0" w:color="auto"/>
                                                                    <w:left w:val="none" w:sz="0" w:space="0" w:color="auto"/>
                                                                    <w:bottom w:val="none" w:sz="0" w:space="0" w:color="auto"/>
                                                                    <w:right w:val="none" w:sz="0" w:space="0" w:color="auto"/>
                                                                  </w:divBdr>
                                                                  <w:divsChild>
                                                                    <w:div w:id="1121145326">
                                                                      <w:marLeft w:val="0"/>
                                                                      <w:marRight w:val="0"/>
                                                                      <w:marTop w:val="0"/>
                                                                      <w:marBottom w:val="0"/>
                                                                      <w:divBdr>
                                                                        <w:top w:val="none" w:sz="0" w:space="0" w:color="auto"/>
                                                                        <w:left w:val="none" w:sz="0" w:space="0" w:color="auto"/>
                                                                        <w:bottom w:val="none" w:sz="0" w:space="0" w:color="auto"/>
                                                                        <w:right w:val="none" w:sz="0" w:space="0" w:color="auto"/>
                                                                      </w:divBdr>
                                                                      <w:divsChild>
                                                                        <w:div w:id="646281904">
                                                                          <w:marLeft w:val="0"/>
                                                                          <w:marRight w:val="0"/>
                                                                          <w:marTop w:val="0"/>
                                                                          <w:marBottom w:val="0"/>
                                                                          <w:divBdr>
                                                                            <w:top w:val="none" w:sz="0" w:space="0" w:color="auto"/>
                                                                            <w:left w:val="none" w:sz="0" w:space="0" w:color="auto"/>
                                                                            <w:bottom w:val="none" w:sz="0" w:space="0" w:color="auto"/>
                                                                            <w:right w:val="none" w:sz="0" w:space="0" w:color="auto"/>
                                                                          </w:divBdr>
                                                                          <w:divsChild>
                                                                            <w:div w:id="1673946854">
                                                                              <w:marLeft w:val="0"/>
                                                                              <w:marRight w:val="0"/>
                                                                              <w:marTop w:val="0"/>
                                                                              <w:marBottom w:val="0"/>
                                                                              <w:divBdr>
                                                                                <w:top w:val="none" w:sz="0" w:space="0" w:color="auto"/>
                                                                                <w:left w:val="none" w:sz="0" w:space="0" w:color="auto"/>
                                                                                <w:bottom w:val="none" w:sz="0" w:space="0" w:color="auto"/>
                                                                                <w:right w:val="none" w:sz="0" w:space="0" w:color="auto"/>
                                                                              </w:divBdr>
                                                                              <w:divsChild>
                                                                                <w:div w:id="1001590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41155999">
      <w:bodyDiv w:val="1"/>
      <w:marLeft w:val="0"/>
      <w:marRight w:val="0"/>
      <w:marTop w:val="0"/>
      <w:marBottom w:val="0"/>
      <w:divBdr>
        <w:top w:val="none" w:sz="0" w:space="0" w:color="auto"/>
        <w:left w:val="none" w:sz="0" w:space="0" w:color="auto"/>
        <w:bottom w:val="none" w:sz="0" w:space="0" w:color="auto"/>
        <w:right w:val="none" w:sz="0" w:space="0" w:color="auto"/>
      </w:divBdr>
    </w:div>
    <w:div w:id="1389374232">
      <w:bodyDiv w:val="1"/>
      <w:marLeft w:val="0"/>
      <w:marRight w:val="0"/>
      <w:marTop w:val="0"/>
      <w:marBottom w:val="0"/>
      <w:divBdr>
        <w:top w:val="none" w:sz="0" w:space="0" w:color="auto"/>
        <w:left w:val="none" w:sz="0" w:space="0" w:color="auto"/>
        <w:bottom w:val="none" w:sz="0" w:space="0" w:color="auto"/>
        <w:right w:val="none" w:sz="0" w:space="0" w:color="auto"/>
      </w:divBdr>
    </w:div>
    <w:div w:id="1888489344">
      <w:bodyDiv w:val="1"/>
      <w:marLeft w:val="0"/>
      <w:marRight w:val="0"/>
      <w:marTop w:val="0"/>
      <w:marBottom w:val="0"/>
      <w:divBdr>
        <w:top w:val="none" w:sz="0" w:space="0" w:color="auto"/>
        <w:left w:val="none" w:sz="0" w:space="0" w:color="auto"/>
        <w:bottom w:val="none" w:sz="0" w:space="0" w:color="auto"/>
        <w:right w:val="none" w:sz="0" w:space="0" w:color="auto"/>
      </w:divBdr>
    </w:div>
    <w:div w:id="205075866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footnotes.xml.rels><?xml version="1.0" encoding="UTF-8" standalone="yes"?>
<Relationships xmlns="http://schemas.openxmlformats.org/package/2006/relationships"><Relationship Id="rId2" Type="http://schemas.openxmlformats.org/officeDocument/2006/relationships/hyperlink" Target="https://7plus.com.au/instant-hotel" TargetMode="External"/><Relationship Id="rId1" Type="http://schemas.openxmlformats.org/officeDocument/2006/relationships/hyperlink" Target="https://7plus.com.au/my-kitchen-rul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2AF95D-FFFB-4328-8868-3B419D5A90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5E92129-3C68-4665-BCBB-3B8FAA4F3E83}">
  <ds:schemaRefs>
    <ds:schemaRef ds:uri="http://schemas.microsoft.com/office/2006/metadata/properties"/>
    <ds:schemaRef ds:uri="http://schemas.microsoft.com/office/2006/documentManagement/types"/>
    <ds:schemaRef ds:uri="ed7d9cf6-3f11-49f0-89bc-89075fac8e8a"/>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www.w3.org/XML/1998/namespace"/>
  </ds:schemaRefs>
</ds:datastoreItem>
</file>

<file path=customXml/itemProps3.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4.xml><?xml version="1.0" encoding="utf-8"?>
<ds:datastoreItem xmlns:ds="http://schemas.openxmlformats.org/officeDocument/2006/customXml" ds:itemID="{EBFA9DE5-2E16-40B0-B088-AA9C9291E9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3397</Words>
  <Characters>19365</Characters>
  <Application>Microsoft Office Word</Application>
  <DocSecurity>8</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22717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2019-07-11T04:33:00Z</dcterms:created>
  <dcterms:modified xsi:type="dcterms:W3CDTF">2019-07-11T04:33:00Z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