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4BBE7A" w14:textId="2C569FC1" w:rsidR="00BE459D" w:rsidRPr="00D3676A" w:rsidRDefault="00B30A6C" w:rsidP="0033104B">
      <w:pPr>
        <w:pStyle w:val="ACMAHeading1"/>
        <w:spacing w:before="960" w:after="240"/>
      </w:pPr>
      <w:bookmarkStart w:id="0" w:name="_GoBack"/>
      <w:bookmarkEnd w:id="0"/>
      <w:r w:rsidRPr="00D3676A">
        <w:t xml:space="preserve">Investigation </w:t>
      </w:r>
      <w:r w:rsidR="0079419E" w:rsidRPr="00D3676A">
        <w:t>r</w:t>
      </w:r>
      <w:r w:rsidRPr="00D3676A">
        <w:t xml:space="preserve">eport </w:t>
      </w:r>
      <w:r w:rsidR="0079419E" w:rsidRPr="00D3676A">
        <w:t>n</w:t>
      </w:r>
      <w:r w:rsidRPr="00D3676A">
        <w:t xml:space="preserve">o. </w:t>
      </w:r>
      <w:r w:rsidR="00EF41B0" w:rsidRPr="00D3676A">
        <w:rPr>
          <w:rStyle w:val="Emphasis"/>
          <w:i w:val="0"/>
        </w:rPr>
        <w:t>BI-</w:t>
      </w:r>
      <w:r w:rsidR="00E22D9B" w:rsidRPr="00D3676A">
        <w:rPr>
          <w:rStyle w:val="Emphasis"/>
          <w:i w:val="0"/>
        </w:rPr>
        <w:t>469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D3676A" w14:paraId="35C5F13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0ED746E2" w14:textId="77777777" w:rsidR="005E47E5" w:rsidRPr="00D3676A" w:rsidRDefault="003E08A5" w:rsidP="0033104B">
            <w:pPr>
              <w:pStyle w:val="ACMATableHeading"/>
            </w:pPr>
            <w:bookmarkStart w:id="1" w:name="ColumnTitle"/>
            <w:r w:rsidRPr="00D3676A">
              <w:t>Summary</w:t>
            </w:r>
          </w:p>
        </w:tc>
        <w:tc>
          <w:tcPr>
            <w:tcW w:w="5724" w:type="dxa"/>
          </w:tcPr>
          <w:p w14:paraId="73C7098A" w14:textId="77777777" w:rsidR="005E47E5" w:rsidRPr="00D3676A" w:rsidRDefault="005E47E5" w:rsidP="00AC29EF">
            <w:pPr>
              <w:pStyle w:val="ACMATableHeading"/>
            </w:pPr>
          </w:p>
        </w:tc>
      </w:tr>
      <w:bookmarkEnd w:id="1"/>
      <w:tr w:rsidR="005E47E5" w:rsidRPr="00D3676A" w14:paraId="32F5D07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C47F9D" w14:textId="4F986819" w:rsidR="005E47E5" w:rsidRPr="00D3676A" w:rsidRDefault="00D22788" w:rsidP="0033104B">
            <w:pPr>
              <w:pStyle w:val="ACMATableBody"/>
              <w:rPr>
                <w:b/>
              </w:rPr>
            </w:pPr>
            <w:r w:rsidRPr="00D3676A">
              <w:rPr>
                <w:b/>
              </w:rPr>
              <w:t>Online service provider</w:t>
            </w:r>
          </w:p>
        </w:tc>
        <w:tc>
          <w:tcPr>
            <w:tcW w:w="5724" w:type="dxa"/>
            <w:tcBorders>
              <w:top w:val="single" w:sz="4" w:space="0" w:color="auto"/>
              <w:left w:val="single" w:sz="4" w:space="0" w:color="auto"/>
              <w:bottom w:val="single" w:sz="4" w:space="0" w:color="auto"/>
            </w:tcBorders>
            <w:shd w:val="clear" w:color="auto" w:fill="auto"/>
          </w:tcPr>
          <w:p w14:paraId="5E606454" w14:textId="38571E2C" w:rsidR="005E47E5" w:rsidRPr="00D3676A" w:rsidRDefault="00D22788" w:rsidP="0033104B">
            <w:pPr>
              <w:pStyle w:val="ACMATableBody"/>
            </w:pPr>
            <w:r w:rsidRPr="00D3676A">
              <w:t xml:space="preserve">Pacific Star Network </w:t>
            </w:r>
            <w:r w:rsidR="009F4366">
              <w:t>Limited</w:t>
            </w:r>
          </w:p>
        </w:tc>
      </w:tr>
      <w:tr w:rsidR="005E47E5" w:rsidRPr="00D3676A" w14:paraId="07ACEA3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B4C53C8" w14:textId="77777777" w:rsidR="005E47E5" w:rsidRPr="00D3676A" w:rsidRDefault="00E22D9B" w:rsidP="0033104B">
            <w:pPr>
              <w:pStyle w:val="ACMATableBody"/>
              <w:rPr>
                <w:b/>
              </w:rPr>
            </w:pPr>
            <w:r w:rsidRPr="00D3676A">
              <w:rPr>
                <w:b/>
              </w:rPr>
              <w:t xml:space="preserve">Service </w:t>
            </w:r>
          </w:p>
        </w:tc>
        <w:tc>
          <w:tcPr>
            <w:tcW w:w="5724" w:type="dxa"/>
            <w:tcBorders>
              <w:top w:val="single" w:sz="4" w:space="0" w:color="auto"/>
              <w:left w:val="single" w:sz="4" w:space="0" w:color="auto"/>
              <w:bottom w:val="single" w:sz="4" w:space="0" w:color="auto"/>
            </w:tcBorders>
            <w:shd w:val="clear" w:color="auto" w:fill="auto"/>
          </w:tcPr>
          <w:p w14:paraId="5A36E99C" w14:textId="77777777" w:rsidR="005E47E5" w:rsidRPr="00D3676A" w:rsidRDefault="00E22D9B" w:rsidP="0033104B">
            <w:pPr>
              <w:pStyle w:val="ACMATableBody"/>
            </w:pPr>
            <w:r w:rsidRPr="00D3676A">
              <w:t>SEN+</w:t>
            </w:r>
          </w:p>
        </w:tc>
      </w:tr>
      <w:tr w:rsidR="00D31DA5" w:rsidRPr="00D3676A" w14:paraId="6E2FA5B3" w14:textId="77777777" w:rsidTr="00D31D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F88F1C2" w14:textId="4D77A98B" w:rsidR="00D31DA5" w:rsidRPr="00D3676A" w:rsidRDefault="00D31DA5" w:rsidP="0033104B">
            <w:pPr>
              <w:pStyle w:val="ACMATableBody"/>
              <w:rPr>
                <w:b/>
              </w:rPr>
            </w:pPr>
            <w:r w:rsidRPr="00D3676A">
              <w:rPr>
                <w:b/>
              </w:rPr>
              <w:t>URL</w:t>
            </w:r>
          </w:p>
        </w:tc>
        <w:tc>
          <w:tcPr>
            <w:tcW w:w="5724" w:type="dxa"/>
            <w:tcBorders>
              <w:top w:val="single" w:sz="4" w:space="0" w:color="auto"/>
              <w:left w:val="single" w:sz="4" w:space="0" w:color="auto"/>
              <w:bottom w:val="single" w:sz="4" w:space="0" w:color="auto"/>
            </w:tcBorders>
            <w:shd w:val="clear" w:color="auto" w:fill="auto"/>
          </w:tcPr>
          <w:p w14:paraId="33AF7BDD" w14:textId="4F04AA6E" w:rsidR="00D31DA5" w:rsidRPr="00D3676A" w:rsidRDefault="00B833DF" w:rsidP="0033104B">
            <w:pPr>
              <w:pStyle w:val="ACMATableBody"/>
            </w:pPr>
            <w:hyperlink r:id="rId11" w:history="1">
              <w:r w:rsidR="00E44E91" w:rsidRPr="00D3676A">
                <w:rPr>
                  <w:rStyle w:val="Hyperlink"/>
                </w:rPr>
                <w:t>https://www.sen.com.au/listen-live/</w:t>
              </w:r>
            </w:hyperlink>
          </w:p>
        </w:tc>
      </w:tr>
      <w:tr w:rsidR="005E47E5" w:rsidRPr="00D3676A" w14:paraId="3FC5BE2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A283C5" w14:textId="77777777" w:rsidR="005E47E5" w:rsidRPr="00D3676A" w:rsidRDefault="00A04A54" w:rsidP="0033104B">
            <w:pPr>
              <w:pStyle w:val="ACMATableBody"/>
              <w:rPr>
                <w:b/>
              </w:rPr>
            </w:pPr>
            <w:r w:rsidRPr="00D3676A">
              <w:rPr>
                <w:b/>
              </w:rPr>
              <w:t>Type of s</w:t>
            </w:r>
            <w:r w:rsidR="005E47E5" w:rsidRPr="00D3676A">
              <w:rPr>
                <w:b/>
              </w:rPr>
              <w:t>ervice</w:t>
            </w:r>
          </w:p>
        </w:tc>
        <w:tc>
          <w:tcPr>
            <w:tcW w:w="5724" w:type="dxa"/>
            <w:tcBorders>
              <w:top w:val="single" w:sz="4" w:space="0" w:color="auto"/>
              <w:left w:val="single" w:sz="4" w:space="0" w:color="auto"/>
              <w:bottom w:val="single" w:sz="4" w:space="0" w:color="auto"/>
            </w:tcBorders>
            <w:shd w:val="clear" w:color="auto" w:fill="auto"/>
          </w:tcPr>
          <w:p w14:paraId="68A5E818" w14:textId="1D927A14" w:rsidR="005E47E5" w:rsidRPr="00D3676A" w:rsidRDefault="00E22D9B" w:rsidP="000F12E8">
            <w:pPr>
              <w:pStyle w:val="ACMATableBody"/>
            </w:pPr>
            <w:r w:rsidRPr="00D3676A">
              <w:t xml:space="preserve">Online content service </w:t>
            </w:r>
            <w:r w:rsidR="00D22788" w:rsidRPr="00D3676A">
              <w:t>(audio-only)</w:t>
            </w:r>
          </w:p>
        </w:tc>
      </w:tr>
      <w:tr w:rsidR="005E47E5" w:rsidRPr="00D3676A" w14:paraId="24F5A22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01CCB6A" w14:textId="77777777" w:rsidR="005E47E5" w:rsidRPr="00D3676A" w:rsidRDefault="00A04A54" w:rsidP="0033104B">
            <w:pPr>
              <w:pStyle w:val="ACMATableBody"/>
              <w:rPr>
                <w:b/>
              </w:rPr>
            </w:pPr>
            <w:r w:rsidRPr="00D3676A">
              <w:rPr>
                <w:b/>
              </w:rPr>
              <w:t xml:space="preserve">Name of </w:t>
            </w:r>
            <w:r w:rsidR="00E22D9B" w:rsidRPr="00D3676A">
              <w:rPr>
                <w:b/>
              </w:rPr>
              <w:t xml:space="preserve">live sporting event </w:t>
            </w:r>
          </w:p>
        </w:tc>
        <w:tc>
          <w:tcPr>
            <w:tcW w:w="5724" w:type="dxa"/>
            <w:tcBorders>
              <w:top w:val="single" w:sz="4" w:space="0" w:color="auto"/>
              <w:left w:val="single" w:sz="4" w:space="0" w:color="auto"/>
              <w:bottom w:val="single" w:sz="4" w:space="0" w:color="auto"/>
            </w:tcBorders>
            <w:shd w:val="clear" w:color="auto" w:fill="auto"/>
          </w:tcPr>
          <w:p w14:paraId="0BB474E8" w14:textId="77777777" w:rsidR="005E47E5" w:rsidRPr="00D3676A" w:rsidRDefault="00E22D9B" w:rsidP="00E22D9B">
            <w:pPr>
              <w:pStyle w:val="ACMATableBody"/>
              <w:rPr>
                <w:i/>
              </w:rPr>
            </w:pPr>
            <w:r w:rsidRPr="00D3676A">
              <w:rPr>
                <w:i/>
              </w:rPr>
              <w:t>Australian Open Women’s Quarter Final between Naomi Osaka and Elina Svitolina</w:t>
            </w:r>
          </w:p>
        </w:tc>
      </w:tr>
      <w:tr w:rsidR="00D31DA5" w:rsidRPr="00D3676A" w14:paraId="1D80A433" w14:textId="77777777" w:rsidTr="00340D4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C1B8616" w14:textId="4046399E" w:rsidR="00D31DA5" w:rsidRPr="00D3676A" w:rsidRDefault="009D510D" w:rsidP="0033104B">
            <w:pPr>
              <w:pStyle w:val="ACMATableBody"/>
              <w:rPr>
                <w:b/>
              </w:rPr>
            </w:pPr>
            <w:r w:rsidRPr="00D3676A">
              <w:rPr>
                <w:b/>
              </w:rPr>
              <w:t>Gambling promotional content</w:t>
            </w:r>
          </w:p>
        </w:tc>
        <w:tc>
          <w:tcPr>
            <w:tcW w:w="5724" w:type="dxa"/>
            <w:tcBorders>
              <w:top w:val="single" w:sz="4" w:space="0" w:color="auto"/>
              <w:left w:val="single" w:sz="4" w:space="0" w:color="auto"/>
              <w:bottom w:val="single" w:sz="4" w:space="0" w:color="auto"/>
            </w:tcBorders>
            <w:shd w:val="clear" w:color="auto" w:fill="auto"/>
            <w:vAlign w:val="center"/>
          </w:tcPr>
          <w:p w14:paraId="16F3AEAB" w14:textId="66C05735" w:rsidR="00D31DA5" w:rsidRPr="003E406D" w:rsidRDefault="00D44C3C" w:rsidP="00E22D9B">
            <w:pPr>
              <w:pStyle w:val="ACMATableBody"/>
              <w:rPr>
                <w:iCs/>
              </w:rPr>
            </w:pPr>
            <w:r w:rsidRPr="003E406D">
              <w:rPr>
                <w:iCs/>
              </w:rPr>
              <w:t>Gambling advertisement</w:t>
            </w:r>
            <w:r w:rsidR="00DC1073" w:rsidRPr="003E406D">
              <w:rPr>
                <w:iCs/>
              </w:rPr>
              <w:t>s</w:t>
            </w:r>
            <w:r w:rsidRPr="003E406D">
              <w:rPr>
                <w:iCs/>
              </w:rPr>
              <w:t xml:space="preserve"> </w:t>
            </w:r>
          </w:p>
        </w:tc>
      </w:tr>
      <w:tr w:rsidR="005E47E5" w:rsidRPr="00D3676A" w14:paraId="01E577C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598827" w14:textId="77777777" w:rsidR="005E47E5" w:rsidRPr="00D3676A" w:rsidRDefault="00747CC0" w:rsidP="00747CC0">
            <w:pPr>
              <w:pStyle w:val="ACMATableBody"/>
              <w:rPr>
                <w:b/>
              </w:rPr>
            </w:pPr>
            <w:r w:rsidRPr="00D3676A">
              <w:rPr>
                <w:b/>
              </w:rPr>
              <w:t xml:space="preserve">Date </w:t>
            </w:r>
            <w:r w:rsidR="00B30A6C" w:rsidRPr="00D3676A">
              <w:rPr>
                <w:b/>
              </w:rPr>
              <w:t xml:space="preserve">of </w:t>
            </w:r>
            <w:r w:rsidR="00E22D9B" w:rsidRPr="00D3676A">
              <w:rPr>
                <w:b/>
              </w:rPr>
              <w:t>stream</w:t>
            </w:r>
          </w:p>
        </w:tc>
        <w:tc>
          <w:tcPr>
            <w:tcW w:w="5724" w:type="dxa"/>
            <w:tcBorders>
              <w:top w:val="single" w:sz="4" w:space="0" w:color="auto"/>
              <w:left w:val="single" w:sz="4" w:space="0" w:color="auto"/>
              <w:bottom w:val="single" w:sz="4" w:space="0" w:color="auto"/>
            </w:tcBorders>
            <w:shd w:val="clear" w:color="auto" w:fill="auto"/>
          </w:tcPr>
          <w:p w14:paraId="4BC93AE6" w14:textId="77777777" w:rsidR="005E47E5" w:rsidRPr="00D3676A" w:rsidRDefault="00E22D9B" w:rsidP="00747CC0">
            <w:pPr>
              <w:pStyle w:val="ACMATableBody"/>
            </w:pPr>
            <w:r w:rsidRPr="00D3676A">
              <w:t xml:space="preserve">23 January 2019 </w:t>
            </w:r>
          </w:p>
        </w:tc>
      </w:tr>
      <w:tr w:rsidR="005E47E5" w:rsidRPr="00D3676A" w14:paraId="3EA362B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30C82F" w14:textId="4BC6CA2E" w:rsidR="005E47E5" w:rsidRPr="00D3676A" w:rsidRDefault="00B30A6C" w:rsidP="0033104B">
            <w:pPr>
              <w:pStyle w:val="ACMATableBody"/>
              <w:rPr>
                <w:b/>
              </w:rPr>
            </w:pPr>
            <w:r w:rsidRPr="00D3676A">
              <w:rPr>
                <w:b/>
              </w:rPr>
              <w:t xml:space="preserve">Relevant </w:t>
            </w:r>
            <w:r w:rsidR="00D22788" w:rsidRPr="00D3676A">
              <w:rPr>
                <w:b/>
              </w:rPr>
              <w:t xml:space="preserve">legislation </w:t>
            </w:r>
          </w:p>
        </w:tc>
        <w:tc>
          <w:tcPr>
            <w:tcW w:w="5724" w:type="dxa"/>
            <w:tcBorders>
              <w:top w:val="single" w:sz="4" w:space="0" w:color="auto"/>
              <w:left w:val="single" w:sz="4" w:space="0" w:color="auto"/>
              <w:bottom w:val="single" w:sz="4" w:space="0" w:color="auto"/>
            </w:tcBorders>
            <w:shd w:val="clear" w:color="auto" w:fill="auto"/>
          </w:tcPr>
          <w:p w14:paraId="797CAA6F" w14:textId="31C8D39D" w:rsidR="005E47E5" w:rsidRPr="00CA571E" w:rsidRDefault="00E22D9B" w:rsidP="007224E3">
            <w:pPr>
              <w:pStyle w:val="ACMATableBody"/>
              <w:rPr>
                <w:rFonts w:ascii="CIDFont+F4" w:hAnsi="CIDFont+F4" w:cs="CIDFont+F4"/>
                <w:i/>
                <w:sz w:val="19"/>
                <w:szCs w:val="19"/>
                <w:lang w:eastAsia="en-AU"/>
              </w:rPr>
            </w:pPr>
            <w:r w:rsidRPr="00CA571E">
              <w:rPr>
                <w:i/>
              </w:rPr>
              <w:t>Broadcasting Services (Online Content Service Provider Rules) 2018</w:t>
            </w:r>
          </w:p>
        </w:tc>
      </w:tr>
      <w:tr w:rsidR="00600708" w:rsidRPr="00D3676A" w14:paraId="7DF33573" w14:textId="77777777" w:rsidTr="0060070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00A1C27" w14:textId="08D8A507" w:rsidR="00600708" w:rsidRPr="00D3676A" w:rsidRDefault="00600708"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EE6F934" w14:textId="3CE72837" w:rsidR="00600708" w:rsidRPr="00600708" w:rsidRDefault="0031646C" w:rsidP="007224E3">
            <w:pPr>
              <w:pStyle w:val="ACMATableBody"/>
              <w:rPr>
                <w:iCs/>
              </w:rPr>
            </w:pPr>
            <w:r>
              <w:rPr>
                <w:iCs/>
              </w:rPr>
              <w:t>4 July 2019</w:t>
            </w:r>
          </w:p>
        </w:tc>
      </w:tr>
      <w:tr w:rsidR="00684B32" w:rsidRPr="00D3676A" w14:paraId="61C3D15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D0F63E5" w14:textId="681D659A" w:rsidR="00684B32" w:rsidRPr="00D3676A" w:rsidRDefault="0088427E" w:rsidP="00754C70">
            <w:pPr>
              <w:pStyle w:val="ACMATableBody"/>
              <w:rPr>
                <w:b/>
              </w:rPr>
            </w:pPr>
            <w:r w:rsidRPr="00D3676A">
              <w:rPr>
                <w:b/>
              </w:rPr>
              <w:t>Decision</w:t>
            </w:r>
          </w:p>
        </w:tc>
        <w:tc>
          <w:tcPr>
            <w:tcW w:w="5724" w:type="dxa"/>
            <w:tcBorders>
              <w:top w:val="single" w:sz="4" w:space="0" w:color="auto"/>
              <w:left w:val="single" w:sz="4" w:space="0" w:color="auto"/>
              <w:bottom w:val="single" w:sz="4" w:space="0" w:color="auto"/>
            </w:tcBorders>
            <w:shd w:val="clear" w:color="auto" w:fill="auto"/>
          </w:tcPr>
          <w:p w14:paraId="309431A9" w14:textId="77777777" w:rsidR="00684B32" w:rsidRDefault="00D22788" w:rsidP="00D22788">
            <w:pPr>
              <w:pStyle w:val="ACMATableBody"/>
              <w:rPr>
                <w:i/>
              </w:rPr>
            </w:pPr>
            <w:r w:rsidRPr="00D3676A">
              <w:rPr>
                <w:rFonts w:cs="Arial"/>
              </w:rPr>
              <w:t xml:space="preserve">Breach of section 12 of </w:t>
            </w:r>
            <w:r w:rsidRPr="00CA571E">
              <w:rPr>
                <w:i/>
              </w:rPr>
              <w:t>Broadcasting Services (Online Content Service Provider Rules) 2018</w:t>
            </w:r>
          </w:p>
          <w:p w14:paraId="044B8F44" w14:textId="71DE04F8" w:rsidR="00587126" w:rsidRPr="00587126" w:rsidRDefault="00587126" w:rsidP="00D22788">
            <w:pPr>
              <w:pStyle w:val="ACMATableBody"/>
              <w:rPr>
                <w:rFonts w:cs="Arial"/>
              </w:rPr>
            </w:pPr>
            <w:r w:rsidRPr="00587126">
              <w:rPr>
                <w:rFonts w:cs="Arial"/>
              </w:rPr>
              <w:t>No breach of subsection 21(1) of</w:t>
            </w:r>
            <w:r>
              <w:rPr>
                <w:rFonts w:cs="Arial"/>
                <w:i/>
              </w:rPr>
              <w:t xml:space="preserve"> </w:t>
            </w:r>
            <w:r w:rsidRPr="00CA571E">
              <w:rPr>
                <w:i/>
              </w:rPr>
              <w:t>Broadcasting Services (Online Content Service Provider Rules) 2018</w:t>
            </w:r>
          </w:p>
        </w:tc>
      </w:tr>
    </w:tbl>
    <w:p w14:paraId="30429B79" w14:textId="77777777" w:rsidR="001C6546" w:rsidRPr="00D3676A" w:rsidRDefault="00D668E3" w:rsidP="00972DB3">
      <w:pPr>
        <w:pStyle w:val="ACMABodyText"/>
        <w:rPr>
          <w:rFonts w:eastAsiaTheme="minorHAnsi"/>
          <w:i/>
        </w:rPr>
      </w:pPr>
      <w:r w:rsidRPr="00D3676A">
        <w:br w:type="page"/>
      </w:r>
      <w:permStart w:id="839665909" w:edGrp="everyone"/>
      <w:permEnd w:id="839665909"/>
    </w:p>
    <w:p w14:paraId="06533286" w14:textId="77777777" w:rsidR="001C6546" w:rsidRPr="00D3676A" w:rsidRDefault="007B047A" w:rsidP="001C6546">
      <w:pPr>
        <w:pStyle w:val="ACMAHeading2"/>
      </w:pPr>
      <w:r w:rsidRPr="00D3676A">
        <w:lastRenderedPageBreak/>
        <w:t>Background</w:t>
      </w:r>
    </w:p>
    <w:p w14:paraId="40C5EFAF" w14:textId="1E4D14E7" w:rsidR="00281F78" w:rsidRPr="00D3676A" w:rsidRDefault="001C6546" w:rsidP="002829AD">
      <w:pPr>
        <w:pStyle w:val="ACMATableBody"/>
        <w:spacing w:after="240"/>
      </w:pPr>
      <w:r w:rsidRPr="00D3676A">
        <w:t xml:space="preserve">In </w:t>
      </w:r>
      <w:r w:rsidR="00E22D9B" w:rsidRPr="00D3676A">
        <w:t>March 2019</w:t>
      </w:r>
      <w:r w:rsidRPr="00D3676A">
        <w:t xml:space="preserve">, the Australian Communications and Media Authority (the ACMA) commenced an investigation </w:t>
      </w:r>
      <w:r w:rsidR="00205CDE" w:rsidRPr="00D3676A">
        <w:t>under</w:t>
      </w:r>
      <w:r w:rsidR="00CD2711" w:rsidRPr="00D3676A">
        <w:t xml:space="preserve"> </w:t>
      </w:r>
      <w:r w:rsidR="00205CDE" w:rsidRPr="00D3676A">
        <w:t xml:space="preserve">the </w:t>
      </w:r>
      <w:r w:rsidR="00205CDE" w:rsidRPr="00D3676A">
        <w:rPr>
          <w:i/>
        </w:rPr>
        <w:t>Broadcasting Services Act 1992</w:t>
      </w:r>
      <w:r w:rsidR="00205CDE" w:rsidRPr="00D3676A">
        <w:t xml:space="preserve"> (the BSA) </w:t>
      </w:r>
      <w:r w:rsidR="00550001" w:rsidRPr="00D3676A">
        <w:t>into</w:t>
      </w:r>
      <w:r w:rsidR="00213AFF" w:rsidRPr="00D3676A">
        <w:t xml:space="preserve"> </w:t>
      </w:r>
      <w:r w:rsidR="00E22D9B" w:rsidRPr="00D3676A">
        <w:t>gambling promotions</w:t>
      </w:r>
      <w:r w:rsidR="00271FFB">
        <w:t xml:space="preserve"> from two companies (</w:t>
      </w:r>
      <w:r w:rsidR="00C01D2B">
        <w:t>A</w:t>
      </w:r>
      <w:r w:rsidR="00271FFB">
        <w:t xml:space="preserve">dvertiser 1 and </w:t>
      </w:r>
      <w:r w:rsidR="00C01D2B">
        <w:t>A</w:t>
      </w:r>
      <w:r w:rsidR="00271FFB">
        <w:t>dvertiser 2)</w:t>
      </w:r>
      <w:r w:rsidR="00E22D9B" w:rsidRPr="00D3676A">
        <w:t xml:space="preserve"> </w:t>
      </w:r>
      <w:r w:rsidR="0031181B" w:rsidRPr="00D3676A">
        <w:t xml:space="preserve">allegedly provided </w:t>
      </w:r>
      <w:r w:rsidR="00E22D9B" w:rsidRPr="00D3676A">
        <w:t xml:space="preserve">in conjunction with the Australian Open Women’s Quarter Final between Naomi Osaka and Elina Svitolina (the </w:t>
      </w:r>
      <w:r w:rsidR="00D22788" w:rsidRPr="00D3676A">
        <w:t>AO Game</w:t>
      </w:r>
      <w:r w:rsidR="00E22D9B" w:rsidRPr="00D3676A">
        <w:rPr>
          <w:i/>
        </w:rPr>
        <w:t>)</w:t>
      </w:r>
      <w:r w:rsidR="00E22D9B" w:rsidRPr="00D3676A">
        <w:t xml:space="preserve">. </w:t>
      </w:r>
    </w:p>
    <w:p w14:paraId="11CB8FE4" w14:textId="1ADC365D" w:rsidR="005C6B1F" w:rsidRPr="00D3676A" w:rsidRDefault="005C6B1F" w:rsidP="00772DD1">
      <w:pPr>
        <w:pStyle w:val="ACMABodyText"/>
      </w:pPr>
      <w:r w:rsidRPr="00D3676A">
        <w:t>The</w:t>
      </w:r>
      <w:r w:rsidR="00E469EB" w:rsidRPr="00D3676A">
        <w:t xml:space="preserve"> coverage of the AO Game and the promotions were </w:t>
      </w:r>
      <w:r w:rsidRPr="00D3676A">
        <w:t xml:space="preserve">streamed on SEN+ by </w:t>
      </w:r>
      <w:r w:rsidR="00E469EB" w:rsidRPr="00D3676A">
        <w:t xml:space="preserve">Pacific Star Network Limited </w:t>
      </w:r>
      <w:r w:rsidRPr="00D3676A">
        <w:t xml:space="preserve">(the online content service provider) </w:t>
      </w:r>
      <w:r w:rsidR="00E469EB" w:rsidRPr="00D3676A">
        <w:t xml:space="preserve">on </w:t>
      </w:r>
      <w:r w:rsidRPr="00D3676A">
        <w:t>23 January 201</w:t>
      </w:r>
      <w:r w:rsidR="004E69CA" w:rsidRPr="00D3676A">
        <w:t>9</w:t>
      </w:r>
      <w:r w:rsidRPr="00D3676A">
        <w:t xml:space="preserve">. </w:t>
      </w:r>
    </w:p>
    <w:p w14:paraId="0EE2183A" w14:textId="54CDDC5A" w:rsidR="00E22D9B" w:rsidRPr="00D3676A" w:rsidRDefault="009D3591" w:rsidP="007224E3">
      <w:pPr>
        <w:pStyle w:val="ACMATableBody"/>
      </w:pPr>
      <w:r w:rsidRPr="00D3676A">
        <w:t>The ACMA has</w:t>
      </w:r>
      <w:r w:rsidR="00AF0D57" w:rsidRPr="00D3676A">
        <w:t xml:space="preserve"> </w:t>
      </w:r>
      <w:r w:rsidRPr="00D3676A">
        <w:t>investigate</w:t>
      </w:r>
      <w:r w:rsidR="00F03742" w:rsidRPr="00D3676A">
        <w:t>d</w:t>
      </w:r>
      <w:r w:rsidR="006526F9" w:rsidRPr="00D3676A">
        <w:t xml:space="preserve"> </w:t>
      </w:r>
      <w:r w:rsidR="00E209F3" w:rsidRPr="00D3676A">
        <w:t xml:space="preserve">the online content </w:t>
      </w:r>
      <w:r w:rsidR="00E22D9B" w:rsidRPr="00D3676A">
        <w:t xml:space="preserve">service provider’s </w:t>
      </w:r>
      <w:r w:rsidRPr="00D3676A">
        <w:t xml:space="preserve">compliance </w:t>
      </w:r>
      <w:r w:rsidR="00013EAC" w:rsidRPr="00D3676A">
        <w:t xml:space="preserve">with </w:t>
      </w:r>
      <w:r w:rsidR="007224E3" w:rsidRPr="00D3676A">
        <w:t xml:space="preserve">the </w:t>
      </w:r>
      <w:r w:rsidR="007224E3" w:rsidRPr="00D3676A">
        <w:rPr>
          <w:i/>
        </w:rPr>
        <w:t>Broadcasting</w:t>
      </w:r>
      <w:r w:rsidR="00E22D9B" w:rsidRPr="00D3676A">
        <w:rPr>
          <w:i/>
        </w:rPr>
        <w:t xml:space="preserve"> Services (Online Content Service Provider Rules) 2018</w:t>
      </w:r>
      <w:r w:rsidR="00AC29EF" w:rsidRPr="00D3676A">
        <w:t xml:space="preserve"> (the Online Rules)</w:t>
      </w:r>
      <w:r w:rsidR="00E22D9B" w:rsidRPr="00D3676A">
        <w:t xml:space="preserve">. </w:t>
      </w:r>
    </w:p>
    <w:p w14:paraId="12C83041" w14:textId="77777777" w:rsidR="00035322" w:rsidRPr="00D3676A" w:rsidRDefault="00035322" w:rsidP="001C6546">
      <w:pPr>
        <w:pStyle w:val="ACMAHeading2"/>
      </w:pPr>
      <w:r w:rsidRPr="00D3676A">
        <w:t>The sporting event</w:t>
      </w:r>
    </w:p>
    <w:p w14:paraId="24EFF685" w14:textId="0E2798D8" w:rsidR="00035322" w:rsidRPr="00D3676A" w:rsidRDefault="00035322" w:rsidP="00035322">
      <w:pPr>
        <w:pStyle w:val="ACMABodyText"/>
      </w:pPr>
      <w:r w:rsidRPr="00D3676A">
        <w:t>The Australian Open is a Grand Slam tennis tournament held in Melbourne, Australia over the last fortnight in January each year. In 2019</w:t>
      </w:r>
      <w:r w:rsidR="008643DA">
        <w:t>,</w:t>
      </w:r>
      <w:r w:rsidRPr="00D3676A">
        <w:t xml:space="preserve"> the tournament ran from 14</w:t>
      </w:r>
      <w:r w:rsidR="00897988">
        <w:t xml:space="preserve"> January 2019</w:t>
      </w:r>
      <w:r w:rsidRPr="00D3676A">
        <w:t xml:space="preserve"> to 29</w:t>
      </w:r>
      <w:r w:rsidR="00897988">
        <w:t> </w:t>
      </w:r>
      <w:r w:rsidRPr="00D3676A">
        <w:t xml:space="preserve">January 2019 at Melbourne Park. </w:t>
      </w:r>
    </w:p>
    <w:p w14:paraId="24D11C0B" w14:textId="31832F39" w:rsidR="00035322" w:rsidRPr="00D3676A" w:rsidRDefault="00035322" w:rsidP="00035322">
      <w:pPr>
        <w:pStyle w:val="ACMABodyText"/>
      </w:pPr>
      <w:r w:rsidRPr="00D3676A">
        <w:t>The AO Game was held on 23 January 2019 at Rod Laver Are</w:t>
      </w:r>
      <w:r w:rsidR="0031181B" w:rsidRPr="00D3676A">
        <w:t>n</w:t>
      </w:r>
      <w:r w:rsidRPr="00D3676A">
        <w:t xml:space="preserve">a and featured a singles quarter final </w:t>
      </w:r>
      <w:r w:rsidR="0031181B" w:rsidRPr="00D3676A">
        <w:t>match</w:t>
      </w:r>
      <w:r w:rsidRPr="00D3676A">
        <w:t xml:space="preserve">. </w:t>
      </w:r>
      <w:r w:rsidR="009952D7" w:rsidRPr="00D3676A">
        <w:t xml:space="preserve">The </w:t>
      </w:r>
      <w:r w:rsidR="003127A3" w:rsidRPr="00D3676A">
        <w:t>Australian Open</w:t>
      </w:r>
      <w:r w:rsidR="00052314" w:rsidRPr="00D3676A">
        <w:t xml:space="preserve">, as a tournament </w:t>
      </w:r>
      <w:r w:rsidR="003951A7" w:rsidRPr="00D3676A">
        <w:t xml:space="preserve">of </w:t>
      </w:r>
      <w:r w:rsidR="004B5E3D" w:rsidRPr="00D3676A">
        <w:t xml:space="preserve">a </w:t>
      </w:r>
      <w:r w:rsidR="003951A7" w:rsidRPr="00D3676A">
        <w:t>single sports event,</w:t>
      </w:r>
      <w:r w:rsidR="003127A3" w:rsidRPr="00D3676A">
        <w:t xml:space="preserve"> and </w:t>
      </w:r>
      <w:r w:rsidR="004B5E3D" w:rsidRPr="00D3676A">
        <w:t xml:space="preserve">the </w:t>
      </w:r>
      <w:r w:rsidR="009952D7" w:rsidRPr="00D3676A">
        <w:t>AO Game</w:t>
      </w:r>
      <w:r w:rsidR="00052314" w:rsidRPr="00D3676A">
        <w:t>,</w:t>
      </w:r>
      <w:r w:rsidR="009952D7" w:rsidRPr="00D3676A">
        <w:t xml:space="preserve"> </w:t>
      </w:r>
      <w:r w:rsidR="00052314" w:rsidRPr="00D3676A">
        <w:t xml:space="preserve">as a single sports match, </w:t>
      </w:r>
      <w:r w:rsidR="004B5E3D" w:rsidRPr="00D3676A">
        <w:t>are</w:t>
      </w:r>
      <w:r w:rsidR="0011164B" w:rsidRPr="00D3676A">
        <w:t xml:space="preserve"> </w:t>
      </w:r>
      <w:r w:rsidR="00135B37" w:rsidRPr="00D3676A">
        <w:t>‘</w:t>
      </w:r>
      <w:r w:rsidR="0011164B" w:rsidRPr="00D3676A">
        <w:t>sporting event</w:t>
      </w:r>
      <w:r w:rsidR="004B5E3D" w:rsidRPr="00D3676A">
        <w:t>s</w:t>
      </w:r>
      <w:r w:rsidR="00135B37" w:rsidRPr="00D3676A">
        <w:t>’</w:t>
      </w:r>
      <w:r w:rsidR="0011164B" w:rsidRPr="00D3676A">
        <w:t xml:space="preserve"> </w:t>
      </w:r>
      <w:r w:rsidR="004B5E3D" w:rsidRPr="00D3676A">
        <w:t>for the purposes of</w:t>
      </w:r>
      <w:r w:rsidR="0011164B" w:rsidRPr="00D3676A">
        <w:t xml:space="preserve"> section 8 of the Online Rules.</w:t>
      </w:r>
    </w:p>
    <w:p w14:paraId="09CBEF03" w14:textId="48761654" w:rsidR="001C6546" w:rsidRPr="00D3676A" w:rsidRDefault="001C6546" w:rsidP="001C6546">
      <w:pPr>
        <w:pStyle w:val="ACMAHeading2"/>
      </w:pPr>
      <w:r w:rsidRPr="00D3676A">
        <w:t xml:space="preserve">The </w:t>
      </w:r>
      <w:r w:rsidR="009D510D" w:rsidRPr="00D3676A">
        <w:t xml:space="preserve">alleged gambling promotional content </w:t>
      </w:r>
    </w:p>
    <w:p w14:paraId="7E16ED5F" w14:textId="23C79C48" w:rsidR="00035322" w:rsidRPr="00D3676A" w:rsidRDefault="00271FFB" w:rsidP="00973D59">
      <w:pPr>
        <w:pStyle w:val="ACMABodyText"/>
        <w:rPr>
          <w:rFonts w:cs="Arial"/>
          <w:i/>
          <w:lang w:eastAsia="en-AU"/>
        </w:rPr>
      </w:pPr>
      <w:r>
        <w:rPr>
          <w:rFonts w:cs="Arial"/>
          <w:lang w:eastAsia="en-AU"/>
        </w:rPr>
        <w:t xml:space="preserve">Advertiser 1 </w:t>
      </w:r>
      <w:r w:rsidR="00035322" w:rsidRPr="00D3676A">
        <w:rPr>
          <w:rFonts w:cs="Arial"/>
          <w:lang w:eastAsia="en-AU"/>
        </w:rPr>
        <w:t xml:space="preserve">is an online service which provides information to registered subscribers about horse racing. It is not a licensed gambling service and is not currently listed on the </w:t>
      </w:r>
      <w:r w:rsidR="005271A8">
        <w:rPr>
          <w:rFonts w:cs="Arial"/>
          <w:lang w:eastAsia="en-AU"/>
        </w:rPr>
        <w:t>ACMA’s</w:t>
      </w:r>
      <w:r w:rsidR="00035322" w:rsidRPr="00D3676A">
        <w:rPr>
          <w:rFonts w:cs="Arial"/>
          <w:lang w:eastAsia="en-AU"/>
        </w:rPr>
        <w:t xml:space="preserve"> Register of Licensed Interactive Wagering Services</w:t>
      </w:r>
      <w:r w:rsidR="0073233A">
        <w:rPr>
          <w:rFonts w:cs="Arial"/>
          <w:lang w:eastAsia="en-AU"/>
        </w:rPr>
        <w:t xml:space="preserve"> (the Register)</w:t>
      </w:r>
      <w:r w:rsidR="007377E3">
        <w:rPr>
          <w:rFonts w:cs="Arial"/>
          <w:lang w:eastAsia="en-AU"/>
        </w:rPr>
        <w:t>.</w:t>
      </w:r>
    </w:p>
    <w:p w14:paraId="597B46C8" w14:textId="57593A95" w:rsidR="007377E3" w:rsidRDefault="00271FFB" w:rsidP="00973D59">
      <w:pPr>
        <w:pStyle w:val="ACMABodyText"/>
        <w:rPr>
          <w:rFonts w:cs="Arial"/>
          <w:lang w:eastAsia="en-AU"/>
        </w:rPr>
      </w:pPr>
      <w:r>
        <w:rPr>
          <w:rFonts w:cs="Arial"/>
          <w:lang w:eastAsia="en-AU"/>
        </w:rPr>
        <w:t>Advertiser 2</w:t>
      </w:r>
      <w:r w:rsidR="005C6B1F" w:rsidRPr="00D3676A">
        <w:rPr>
          <w:rFonts w:cs="Arial"/>
          <w:lang w:eastAsia="en-AU"/>
        </w:rPr>
        <w:t xml:space="preserve"> is an online gambling service licensed by the </w:t>
      </w:r>
      <w:r>
        <w:rPr>
          <w:rFonts w:cs="Arial"/>
          <w:lang w:eastAsia="en-AU"/>
        </w:rPr>
        <w:t>relevant state</w:t>
      </w:r>
      <w:r w:rsidR="005C6B1F" w:rsidRPr="00D3676A">
        <w:rPr>
          <w:rFonts w:cs="Arial"/>
          <w:lang w:eastAsia="en-AU"/>
        </w:rPr>
        <w:t xml:space="preserve"> Racing Commission</w:t>
      </w:r>
      <w:r>
        <w:rPr>
          <w:rFonts w:cs="Arial"/>
          <w:lang w:eastAsia="en-AU"/>
        </w:rPr>
        <w:t>,</w:t>
      </w:r>
      <w:r w:rsidR="005C6B1F" w:rsidRPr="00D3676A">
        <w:rPr>
          <w:rFonts w:cs="Arial"/>
          <w:lang w:eastAsia="en-AU"/>
        </w:rPr>
        <w:t xml:space="preserve"> and </w:t>
      </w:r>
      <w:r w:rsidR="009C07C9">
        <w:rPr>
          <w:rFonts w:cs="Arial"/>
          <w:lang w:eastAsia="en-AU"/>
        </w:rPr>
        <w:t xml:space="preserve">is </w:t>
      </w:r>
      <w:r w:rsidR="005C6B1F" w:rsidRPr="00D3676A">
        <w:rPr>
          <w:rFonts w:cs="Arial"/>
          <w:lang w:eastAsia="en-AU"/>
        </w:rPr>
        <w:t xml:space="preserve">currently listed on the </w:t>
      </w:r>
      <w:r w:rsidR="00831DBC">
        <w:rPr>
          <w:rFonts w:cs="Arial"/>
          <w:lang w:eastAsia="en-AU"/>
        </w:rPr>
        <w:t>Register</w:t>
      </w:r>
      <w:r w:rsidR="007377E3">
        <w:rPr>
          <w:rFonts w:cs="Arial"/>
          <w:lang w:eastAsia="en-AU"/>
        </w:rPr>
        <w:t>.</w:t>
      </w:r>
    </w:p>
    <w:p w14:paraId="7CC28E3E" w14:textId="5ACB904D" w:rsidR="00775442" w:rsidRPr="00D3676A" w:rsidRDefault="007377E3" w:rsidP="002829AD">
      <w:pPr>
        <w:pStyle w:val="ACMABodyText"/>
        <w:rPr>
          <w:rFonts w:cs="Arial"/>
          <w:lang w:eastAsia="en-AU"/>
        </w:rPr>
      </w:pPr>
      <w:r>
        <w:rPr>
          <w:rFonts w:cs="Arial"/>
          <w:lang w:eastAsia="en-AU"/>
        </w:rPr>
        <w:t xml:space="preserve">The </w:t>
      </w:r>
      <w:r w:rsidR="00831DBC">
        <w:rPr>
          <w:rFonts w:cs="Arial"/>
          <w:lang w:eastAsia="en-AU"/>
        </w:rPr>
        <w:t>R</w:t>
      </w:r>
      <w:r>
        <w:rPr>
          <w:rFonts w:cs="Arial"/>
          <w:lang w:eastAsia="en-AU"/>
        </w:rPr>
        <w:t xml:space="preserve">egister is </w:t>
      </w:r>
      <w:r w:rsidR="00831DBC">
        <w:rPr>
          <w:rFonts w:cs="Arial"/>
          <w:lang w:eastAsia="en-AU"/>
        </w:rPr>
        <w:t xml:space="preserve">here: </w:t>
      </w:r>
      <w:r w:rsidR="005C6B1F" w:rsidRPr="00D3676A">
        <w:rPr>
          <w:rFonts w:cs="Arial"/>
          <w:lang w:eastAsia="en-AU"/>
        </w:rPr>
        <w:t>(</w:t>
      </w:r>
      <w:hyperlink r:id="rId12" w:history="1">
        <w:r w:rsidR="005C6B1F" w:rsidRPr="00D3676A">
          <w:rPr>
            <w:rStyle w:val="Hyperlink"/>
            <w:rFonts w:cs="Arial"/>
            <w:lang w:eastAsia="en-AU"/>
          </w:rPr>
          <w:t>https://www.acma.gov.au/theACMA/register-of-licensed-interactive-wagering-services</w:t>
        </w:r>
      </w:hyperlink>
      <w:r w:rsidR="005C6B1F" w:rsidRPr="00D3676A">
        <w:rPr>
          <w:rFonts w:cs="Arial"/>
          <w:lang w:eastAsia="en-AU"/>
        </w:rPr>
        <w:t xml:space="preserve">). </w:t>
      </w:r>
    </w:p>
    <w:p w14:paraId="09838AE1" w14:textId="77777777" w:rsidR="00733663" w:rsidRPr="00D3676A" w:rsidRDefault="001C6546" w:rsidP="002829AD">
      <w:pPr>
        <w:pStyle w:val="ACMAHeading2"/>
        <w:spacing w:line="240" w:lineRule="atLeast"/>
      </w:pPr>
      <w:r w:rsidRPr="00D3676A">
        <w:t>Assessment</w:t>
      </w:r>
      <w:r w:rsidR="00001254" w:rsidRPr="00D3676A">
        <w:t xml:space="preserve"> </w:t>
      </w:r>
      <w:r w:rsidR="00733663" w:rsidRPr="00D3676A">
        <w:t>and submissions</w:t>
      </w:r>
    </w:p>
    <w:p w14:paraId="167397C8" w14:textId="4C7403BF" w:rsidR="00D80CCA" w:rsidRPr="00D3676A" w:rsidRDefault="0024000F" w:rsidP="002829AD">
      <w:pPr>
        <w:pStyle w:val="ACMABodyText"/>
      </w:pPr>
      <w:r w:rsidRPr="00D3676A">
        <w:t>Th</w:t>
      </w:r>
      <w:r w:rsidR="00845F36" w:rsidRPr="00D3676A">
        <w:t>is</w:t>
      </w:r>
      <w:r w:rsidRPr="00D3676A">
        <w:t xml:space="preserve"> investigation </w:t>
      </w:r>
      <w:r w:rsidR="00C0320D" w:rsidRPr="00D3676A">
        <w:t xml:space="preserve">has </w:t>
      </w:r>
      <w:r w:rsidR="00831DBC" w:rsidRPr="00D3676A">
        <w:t>considered</w:t>
      </w:r>
      <w:r w:rsidRPr="00D3676A">
        <w:t xml:space="preserve"> </w:t>
      </w:r>
      <w:r w:rsidR="00841001" w:rsidRPr="00D3676A">
        <w:rPr>
          <w:rFonts w:cs="Arial"/>
          <w:lang w:eastAsia="en-AU"/>
        </w:rPr>
        <w:t xml:space="preserve">transcripts of </w:t>
      </w:r>
      <w:r w:rsidR="00841001" w:rsidRPr="00D3676A">
        <w:t>content</w:t>
      </w:r>
      <w:r w:rsidR="00647EE8" w:rsidRPr="00D3676A">
        <w:t xml:space="preserve"> monitored by the ACMA</w:t>
      </w:r>
      <w:r w:rsidR="00841001" w:rsidRPr="00D3676A">
        <w:rPr>
          <w:rStyle w:val="FootnoteReference"/>
        </w:rPr>
        <w:footnoteReference w:id="1"/>
      </w:r>
      <w:r w:rsidR="00841001" w:rsidRPr="00D3676A">
        <w:t xml:space="preserve"> </w:t>
      </w:r>
      <w:r w:rsidR="00841001" w:rsidRPr="00D3676A">
        <w:rPr>
          <w:rFonts w:cs="Arial"/>
          <w:lang w:eastAsia="en-AU"/>
        </w:rPr>
        <w:t xml:space="preserve">(at </w:t>
      </w:r>
      <w:r w:rsidR="00841001" w:rsidRPr="00D3676A">
        <w:rPr>
          <w:rFonts w:cs="Arial"/>
          <w:b/>
          <w:lang w:eastAsia="en-AU"/>
        </w:rPr>
        <w:t>Attachment A</w:t>
      </w:r>
      <w:r w:rsidR="00841001" w:rsidRPr="00D3676A">
        <w:rPr>
          <w:rFonts w:cs="Arial"/>
          <w:lang w:eastAsia="en-AU"/>
        </w:rPr>
        <w:t>) a</w:t>
      </w:r>
      <w:r w:rsidR="00841001" w:rsidRPr="00D3676A">
        <w:t xml:space="preserve">nd </w:t>
      </w:r>
      <w:r w:rsidR="000A0747" w:rsidRPr="00D3676A">
        <w:t>submissions from</w:t>
      </w:r>
      <w:r w:rsidRPr="00D3676A">
        <w:t xml:space="preserve"> the </w:t>
      </w:r>
      <w:r w:rsidR="00841001" w:rsidRPr="00D3676A">
        <w:t>online content service provider</w:t>
      </w:r>
      <w:r w:rsidRPr="00D3676A">
        <w:t xml:space="preserve"> (at </w:t>
      </w:r>
      <w:r w:rsidRPr="00D3676A">
        <w:rPr>
          <w:b/>
        </w:rPr>
        <w:t>Attachment</w:t>
      </w:r>
      <w:r w:rsidR="00647EE8" w:rsidRPr="00D3676A">
        <w:rPr>
          <w:b/>
        </w:rPr>
        <w:t> </w:t>
      </w:r>
      <w:r w:rsidR="009D510D" w:rsidRPr="00D3676A">
        <w:rPr>
          <w:b/>
        </w:rPr>
        <w:t>B</w:t>
      </w:r>
      <w:r w:rsidRPr="00D3676A">
        <w:t xml:space="preserve">). Other sources are identified </w:t>
      </w:r>
      <w:r w:rsidR="00094589" w:rsidRPr="00D3676A">
        <w:t>in this report where</w:t>
      </w:r>
      <w:r w:rsidR="006162E4" w:rsidRPr="00D3676A">
        <w:t xml:space="preserve"> relevant.</w:t>
      </w:r>
    </w:p>
    <w:p w14:paraId="6B92966A" w14:textId="04C70087" w:rsidR="001C6546" w:rsidRPr="00C83BC1" w:rsidRDefault="00207709" w:rsidP="008C063F">
      <w:pPr>
        <w:pStyle w:val="ACMAHeading3"/>
        <w:spacing w:after="120"/>
        <w:rPr>
          <w:szCs w:val="28"/>
        </w:rPr>
      </w:pPr>
      <w:r w:rsidRPr="00C83BC1">
        <w:rPr>
          <w:sz w:val="28"/>
          <w:szCs w:val="28"/>
        </w:rPr>
        <w:lastRenderedPageBreak/>
        <w:t xml:space="preserve">Issue 1: </w:t>
      </w:r>
      <w:r w:rsidR="0047028D" w:rsidRPr="00C83BC1">
        <w:rPr>
          <w:sz w:val="28"/>
          <w:szCs w:val="28"/>
        </w:rPr>
        <w:t>Was</w:t>
      </w:r>
      <w:r w:rsidR="008F330E" w:rsidRPr="00C83BC1">
        <w:rPr>
          <w:sz w:val="28"/>
          <w:szCs w:val="28"/>
        </w:rPr>
        <w:t xml:space="preserve"> </w:t>
      </w:r>
      <w:r w:rsidR="0047028D" w:rsidRPr="00C83BC1">
        <w:rPr>
          <w:sz w:val="28"/>
          <w:szCs w:val="28"/>
        </w:rPr>
        <w:t xml:space="preserve">gambling promotional content </w:t>
      </w:r>
      <w:r w:rsidR="0031181B" w:rsidRPr="00C83BC1">
        <w:rPr>
          <w:sz w:val="28"/>
          <w:szCs w:val="28"/>
        </w:rPr>
        <w:t xml:space="preserve">provided </w:t>
      </w:r>
      <w:r w:rsidR="0047028D" w:rsidRPr="00C83BC1">
        <w:rPr>
          <w:sz w:val="28"/>
          <w:szCs w:val="28"/>
        </w:rPr>
        <w:t xml:space="preserve">in conjunction with live </w:t>
      </w:r>
      <w:r w:rsidR="002C437B" w:rsidRPr="00C83BC1">
        <w:rPr>
          <w:sz w:val="28"/>
          <w:szCs w:val="28"/>
        </w:rPr>
        <w:t xml:space="preserve">coverage of a </w:t>
      </w:r>
      <w:r w:rsidR="0047028D" w:rsidRPr="00C83BC1">
        <w:rPr>
          <w:sz w:val="28"/>
          <w:szCs w:val="28"/>
        </w:rPr>
        <w:t>sporting event</w:t>
      </w:r>
      <w:r w:rsidR="00F25F82" w:rsidRPr="00C83BC1">
        <w:rPr>
          <w:sz w:val="28"/>
          <w:szCs w:val="28"/>
        </w:rPr>
        <w:t xml:space="preserve"> in contravention of </w:t>
      </w:r>
      <w:r w:rsidR="00BD5A81" w:rsidRPr="00C83BC1">
        <w:rPr>
          <w:sz w:val="28"/>
          <w:szCs w:val="28"/>
        </w:rPr>
        <w:t>section 12 of the Online Rules</w:t>
      </w:r>
      <w:r w:rsidR="006F7BF7" w:rsidRPr="00C83BC1">
        <w:rPr>
          <w:sz w:val="28"/>
          <w:szCs w:val="28"/>
        </w:rPr>
        <w:t xml:space="preserve">? </w:t>
      </w:r>
    </w:p>
    <w:p w14:paraId="71A15AA3" w14:textId="505B3394" w:rsidR="001C6546" w:rsidRPr="00D3676A" w:rsidRDefault="001C6546" w:rsidP="00CD3452">
      <w:pPr>
        <w:pStyle w:val="ACMAHeading3"/>
        <w:spacing w:after="120"/>
        <w:rPr>
          <w:sz w:val="28"/>
          <w:szCs w:val="28"/>
        </w:rPr>
      </w:pPr>
      <w:r w:rsidRPr="00D3676A">
        <w:rPr>
          <w:sz w:val="28"/>
          <w:szCs w:val="28"/>
        </w:rPr>
        <w:t>Relevant provision</w:t>
      </w:r>
      <w:r w:rsidR="004E69CA" w:rsidRPr="00D3676A">
        <w:rPr>
          <w:sz w:val="28"/>
          <w:szCs w:val="28"/>
        </w:rPr>
        <w:t>s</w:t>
      </w:r>
    </w:p>
    <w:p w14:paraId="136ED62A" w14:textId="1DEE0AC5" w:rsidR="00657990" w:rsidRPr="00D3676A" w:rsidRDefault="00657990" w:rsidP="002829AD">
      <w:pPr>
        <w:pStyle w:val="ACMAHeading3"/>
        <w:spacing w:after="120"/>
        <w:rPr>
          <w:sz w:val="20"/>
        </w:rPr>
      </w:pPr>
      <w:r w:rsidRPr="00D3676A">
        <w:rPr>
          <w:sz w:val="20"/>
        </w:rPr>
        <w:t>Schedule 8 of the BSA</w:t>
      </w:r>
    </w:p>
    <w:p w14:paraId="246B5C1A" w14:textId="596468F3" w:rsidR="001F5E8C" w:rsidRPr="00D3676A" w:rsidRDefault="001F5E8C" w:rsidP="00C83BC1">
      <w:pPr>
        <w:pStyle w:val="ACMABodyText"/>
        <w:spacing w:after="120" w:line="240" w:lineRule="auto"/>
        <w:ind w:left="567"/>
        <w:rPr>
          <w:b/>
          <w:sz w:val="18"/>
          <w:szCs w:val="18"/>
        </w:rPr>
      </w:pPr>
      <w:bookmarkStart w:id="2" w:name="_Toc521483735"/>
      <w:r w:rsidRPr="00D3676A">
        <w:rPr>
          <w:b/>
          <w:sz w:val="18"/>
          <w:szCs w:val="18"/>
        </w:rPr>
        <w:t>2 Definitions</w:t>
      </w:r>
    </w:p>
    <w:p w14:paraId="2E197B5C" w14:textId="6D6099F5" w:rsidR="001F5E8C" w:rsidRPr="00D3676A" w:rsidRDefault="001F5E8C" w:rsidP="00C83BC1">
      <w:pPr>
        <w:pStyle w:val="ACMABodyText"/>
        <w:spacing w:after="0" w:line="240" w:lineRule="auto"/>
        <w:ind w:left="567"/>
        <w:rPr>
          <w:sz w:val="18"/>
          <w:szCs w:val="18"/>
        </w:rPr>
      </w:pPr>
      <w:r w:rsidRPr="00D3676A">
        <w:rPr>
          <w:sz w:val="18"/>
          <w:szCs w:val="18"/>
        </w:rPr>
        <w:t>gambling promotional content means:</w:t>
      </w:r>
    </w:p>
    <w:p w14:paraId="229E43E0" w14:textId="73B8358B" w:rsidR="001F5E8C" w:rsidRPr="00D3676A" w:rsidRDefault="001F5E8C" w:rsidP="00C83BC1">
      <w:pPr>
        <w:pStyle w:val="ACMABodyText"/>
        <w:numPr>
          <w:ilvl w:val="0"/>
          <w:numId w:val="53"/>
        </w:numPr>
        <w:spacing w:after="0" w:line="240" w:lineRule="auto"/>
        <w:rPr>
          <w:sz w:val="18"/>
          <w:szCs w:val="18"/>
        </w:rPr>
      </w:pPr>
      <w:r w:rsidRPr="00D3676A">
        <w:rPr>
          <w:sz w:val="18"/>
          <w:szCs w:val="18"/>
        </w:rPr>
        <w:t>advertising content; or</w:t>
      </w:r>
    </w:p>
    <w:p w14:paraId="2C9EBED8" w14:textId="60BD1D9E" w:rsidR="001F5E8C" w:rsidRPr="00D3676A" w:rsidRDefault="001F5E8C" w:rsidP="00C83BC1">
      <w:pPr>
        <w:pStyle w:val="ACMABodyText"/>
        <w:numPr>
          <w:ilvl w:val="0"/>
          <w:numId w:val="53"/>
        </w:numPr>
        <w:spacing w:after="0" w:line="240" w:lineRule="auto"/>
        <w:rPr>
          <w:sz w:val="18"/>
          <w:szCs w:val="18"/>
        </w:rPr>
      </w:pPr>
      <w:r w:rsidRPr="00D3676A">
        <w:rPr>
          <w:sz w:val="18"/>
          <w:szCs w:val="18"/>
        </w:rPr>
        <w:t>sponsorship content; or</w:t>
      </w:r>
    </w:p>
    <w:p w14:paraId="610C2F78" w14:textId="24102A6D" w:rsidR="001F5E8C" w:rsidRPr="00D3676A" w:rsidRDefault="001F5E8C" w:rsidP="00C83BC1">
      <w:pPr>
        <w:pStyle w:val="ACMABodyText"/>
        <w:numPr>
          <w:ilvl w:val="0"/>
          <w:numId w:val="53"/>
        </w:numPr>
        <w:spacing w:after="120" w:line="240" w:lineRule="auto"/>
        <w:rPr>
          <w:sz w:val="18"/>
          <w:szCs w:val="18"/>
        </w:rPr>
      </w:pPr>
      <w:r w:rsidRPr="00D3676A">
        <w:rPr>
          <w:sz w:val="18"/>
          <w:szCs w:val="18"/>
        </w:rPr>
        <w:t>promotional content;</w:t>
      </w:r>
    </w:p>
    <w:p w14:paraId="2B8607FB" w14:textId="5861ABC6" w:rsidR="001F5E8C" w:rsidRPr="00D3676A" w:rsidRDefault="001F5E8C" w:rsidP="00C83BC1">
      <w:pPr>
        <w:pStyle w:val="ACMABodyText"/>
        <w:spacing w:after="120" w:line="240" w:lineRule="auto"/>
        <w:ind w:left="567"/>
        <w:rPr>
          <w:sz w:val="18"/>
          <w:szCs w:val="18"/>
        </w:rPr>
      </w:pPr>
      <w:r w:rsidRPr="00D3676A">
        <w:rPr>
          <w:sz w:val="18"/>
          <w:szCs w:val="18"/>
        </w:rPr>
        <w:t>that relates to a gambling service.</w:t>
      </w:r>
    </w:p>
    <w:p w14:paraId="3607B840" w14:textId="2714A683" w:rsidR="001F5E8C" w:rsidRPr="00D3676A" w:rsidRDefault="001F5E8C" w:rsidP="00C83BC1">
      <w:pPr>
        <w:pStyle w:val="ACMABodyText"/>
        <w:spacing w:after="120" w:line="240" w:lineRule="auto"/>
        <w:ind w:left="567"/>
        <w:rPr>
          <w:sz w:val="18"/>
          <w:szCs w:val="18"/>
        </w:rPr>
      </w:pPr>
      <w:r w:rsidRPr="00D3676A">
        <w:rPr>
          <w:sz w:val="18"/>
          <w:szCs w:val="18"/>
        </w:rPr>
        <w:t>[…]</w:t>
      </w:r>
    </w:p>
    <w:p w14:paraId="327AF8B9" w14:textId="2EC2A9A9" w:rsidR="001F5E8C" w:rsidRPr="00D3676A" w:rsidRDefault="001F5E8C" w:rsidP="00C83BC1">
      <w:pPr>
        <w:pStyle w:val="ACMABodyText"/>
        <w:spacing w:after="120" w:line="240" w:lineRule="auto"/>
        <w:ind w:left="567"/>
        <w:rPr>
          <w:b/>
          <w:sz w:val="18"/>
          <w:szCs w:val="18"/>
        </w:rPr>
      </w:pPr>
      <w:r w:rsidRPr="00D3676A">
        <w:rPr>
          <w:b/>
          <w:sz w:val="18"/>
          <w:szCs w:val="18"/>
        </w:rPr>
        <w:t>18 Gambling Service</w:t>
      </w:r>
    </w:p>
    <w:p w14:paraId="4FECE58D" w14:textId="3AC8A1EA" w:rsidR="001F5E8C" w:rsidRPr="00D3676A" w:rsidRDefault="001F5E8C" w:rsidP="00C83BC1">
      <w:pPr>
        <w:pStyle w:val="ACMABodyText"/>
        <w:spacing w:after="120" w:line="240" w:lineRule="auto"/>
        <w:ind w:left="567"/>
        <w:rPr>
          <w:sz w:val="18"/>
          <w:szCs w:val="18"/>
          <w:lang w:eastAsia="en-AU"/>
        </w:rPr>
      </w:pPr>
      <w:r w:rsidRPr="00D3676A">
        <w:rPr>
          <w:sz w:val="18"/>
          <w:szCs w:val="18"/>
          <w:lang w:eastAsia="en-AU"/>
        </w:rPr>
        <w:t>For the purposes of this Schedule, gambling service means:</w:t>
      </w:r>
    </w:p>
    <w:p w14:paraId="4E2F22FF" w14:textId="77777777" w:rsidR="001F5E8C" w:rsidRPr="00D3676A" w:rsidRDefault="001F5E8C" w:rsidP="00C83BC1">
      <w:pPr>
        <w:pStyle w:val="ACMABodyText"/>
        <w:numPr>
          <w:ilvl w:val="0"/>
          <w:numId w:val="55"/>
        </w:numPr>
        <w:spacing w:after="0" w:line="240" w:lineRule="auto"/>
        <w:rPr>
          <w:sz w:val="18"/>
          <w:szCs w:val="18"/>
        </w:rPr>
      </w:pPr>
      <w:r w:rsidRPr="00D3676A">
        <w:rPr>
          <w:sz w:val="18"/>
          <w:szCs w:val="18"/>
        </w:rPr>
        <w:t>a service for the placing, making, receiving or acceptance of bets; or</w:t>
      </w:r>
    </w:p>
    <w:p w14:paraId="015E6323" w14:textId="77777777" w:rsidR="001F5E8C" w:rsidRPr="00D3676A" w:rsidRDefault="001F5E8C" w:rsidP="00C83BC1">
      <w:pPr>
        <w:pStyle w:val="ACMABodyText"/>
        <w:numPr>
          <w:ilvl w:val="0"/>
          <w:numId w:val="55"/>
        </w:numPr>
        <w:spacing w:after="0" w:line="240" w:lineRule="auto"/>
        <w:rPr>
          <w:sz w:val="18"/>
          <w:szCs w:val="18"/>
        </w:rPr>
      </w:pPr>
      <w:r w:rsidRPr="00D3676A">
        <w:rPr>
          <w:sz w:val="18"/>
          <w:szCs w:val="18"/>
        </w:rPr>
        <w:t>a service the sole or dominant purpose of which is to introduce individuals who wish to make or place bets to individuals who are willing to receive or accept those bets; or</w:t>
      </w:r>
    </w:p>
    <w:p w14:paraId="1D0DE8AB" w14:textId="77777777" w:rsidR="001F5E8C" w:rsidRPr="00D3676A" w:rsidRDefault="001F5E8C" w:rsidP="00C83BC1">
      <w:pPr>
        <w:pStyle w:val="ACMABodyText"/>
        <w:numPr>
          <w:ilvl w:val="0"/>
          <w:numId w:val="55"/>
        </w:numPr>
        <w:spacing w:after="0" w:line="240" w:lineRule="auto"/>
        <w:rPr>
          <w:sz w:val="18"/>
          <w:szCs w:val="18"/>
        </w:rPr>
      </w:pPr>
      <w:r w:rsidRPr="00D3676A">
        <w:rPr>
          <w:sz w:val="18"/>
          <w:szCs w:val="18"/>
        </w:rPr>
        <w:t>a service for the conduct of a lottery; or</w:t>
      </w:r>
    </w:p>
    <w:p w14:paraId="39A3AF61" w14:textId="77777777" w:rsidR="001F5E8C" w:rsidRPr="00D3676A" w:rsidRDefault="001F5E8C" w:rsidP="00C83BC1">
      <w:pPr>
        <w:pStyle w:val="ACMABodyText"/>
        <w:numPr>
          <w:ilvl w:val="0"/>
          <w:numId w:val="55"/>
        </w:numPr>
        <w:spacing w:after="0" w:line="240" w:lineRule="auto"/>
        <w:rPr>
          <w:sz w:val="18"/>
          <w:szCs w:val="18"/>
        </w:rPr>
      </w:pPr>
      <w:r w:rsidRPr="00D3676A">
        <w:rPr>
          <w:sz w:val="18"/>
          <w:szCs w:val="18"/>
        </w:rPr>
        <w:t>a service for the supply of lottery tickets; or</w:t>
      </w:r>
    </w:p>
    <w:p w14:paraId="578BF79D" w14:textId="77777777" w:rsidR="001F5E8C" w:rsidRPr="00D3676A" w:rsidRDefault="001F5E8C" w:rsidP="00AA73A9">
      <w:pPr>
        <w:pStyle w:val="ACMABodyText"/>
        <w:numPr>
          <w:ilvl w:val="0"/>
          <w:numId w:val="55"/>
        </w:numPr>
        <w:spacing w:after="60" w:line="240" w:lineRule="auto"/>
        <w:rPr>
          <w:sz w:val="18"/>
          <w:szCs w:val="18"/>
        </w:rPr>
      </w:pPr>
      <w:r w:rsidRPr="00D3676A">
        <w:rPr>
          <w:sz w:val="18"/>
          <w:szCs w:val="18"/>
        </w:rPr>
        <w:t>a service for the conduct of a game, where:</w:t>
      </w:r>
    </w:p>
    <w:p w14:paraId="2FA71C40" w14:textId="77777777" w:rsidR="001F5E8C" w:rsidRPr="00D3676A" w:rsidRDefault="001F5E8C" w:rsidP="00C83BC1">
      <w:pPr>
        <w:pStyle w:val="ACMABodyText"/>
        <w:numPr>
          <w:ilvl w:val="0"/>
          <w:numId w:val="33"/>
        </w:numPr>
        <w:spacing w:after="0" w:line="240" w:lineRule="auto"/>
        <w:rPr>
          <w:sz w:val="18"/>
          <w:szCs w:val="18"/>
        </w:rPr>
      </w:pPr>
      <w:r w:rsidRPr="00D3676A">
        <w:rPr>
          <w:sz w:val="18"/>
          <w:szCs w:val="18"/>
        </w:rPr>
        <w:t>the game is played for money or anything else of value; and</w:t>
      </w:r>
    </w:p>
    <w:p w14:paraId="38F39167" w14:textId="77777777" w:rsidR="001F5E8C" w:rsidRPr="00D3676A" w:rsidRDefault="001F5E8C" w:rsidP="00C83BC1">
      <w:pPr>
        <w:pStyle w:val="ACMABodyText"/>
        <w:numPr>
          <w:ilvl w:val="0"/>
          <w:numId w:val="33"/>
        </w:numPr>
        <w:spacing w:after="0" w:line="240" w:lineRule="auto"/>
        <w:rPr>
          <w:sz w:val="18"/>
          <w:szCs w:val="18"/>
        </w:rPr>
      </w:pPr>
      <w:r w:rsidRPr="00D3676A">
        <w:rPr>
          <w:sz w:val="18"/>
          <w:szCs w:val="18"/>
        </w:rPr>
        <w:t>the game is a game of chance or of mixed chance and skill; and</w:t>
      </w:r>
    </w:p>
    <w:p w14:paraId="731DE133" w14:textId="7DE69D12" w:rsidR="001F5E8C" w:rsidRPr="00D3676A" w:rsidRDefault="001F5E8C" w:rsidP="00AD228D">
      <w:pPr>
        <w:pStyle w:val="ACMABodyText"/>
        <w:numPr>
          <w:ilvl w:val="0"/>
          <w:numId w:val="33"/>
        </w:numPr>
        <w:spacing w:after="60" w:line="240" w:lineRule="auto"/>
        <w:rPr>
          <w:sz w:val="18"/>
          <w:szCs w:val="18"/>
        </w:rPr>
      </w:pPr>
      <w:r w:rsidRPr="00D3676A">
        <w:rPr>
          <w:sz w:val="18"/>
          <w:szCs w:val="18"/>
        </w:rPr>
        <w:t>a customer of the service gives or agrees to give consideration to play or enter the game; or</w:t>
      </w:r>
    </w:p>
    <w:p w14:paraId="2D0F3F24" w14:textId="36CADC9A" w:rsidR="00657990" w:rsidRPr="00C1074C" w:rsidRDefault="001F5E8C" w:rsidP="00C83BC1">
      <w:pPr>
        <w:pStyle w:val="ACMABodyText"/>
        <w:numPr>
          <w:ilvl w:val="0"/>
          <w:numId w:val="55"/>
        </w:numPr>
        <w:spacing w:after="120" w:line="240" w:lineRule="auto"/>
      </w:pPr>
      <w:r w:rsidRPr="00D3676A">
        <w:rPr>
          <w:sz w:val="18"/>
          <w:szCs w:val="18"/>
        </w:rPr>
        <w:t>a gambling service (within the ordinary meaning of that expression) that is not covered by any of the above paragraphs.</w:t>
      </w:r>
    </w:p>
    <w:p w14:paraId="533A54A3" w14:textId="788CF400" w:rsidR="00657990" w:rsidRPr="00D3676A" w:rsidRDefault="00657990" w:rsidP="00AB0DC8">
      <w:pPr>
        <w:pStyle w:val="ACMAHeading3"/>
        <w:spacing w:after="120"/>
        <w:rPr>
          <w:sz w:val="20"/>
        </w:rPr>
      </w:pPr>
      <w:r w:rsidRPr="00D3676A">
        <w:rPr>
          <w:sz w:val="20"/>
        </w:rPr>
        <w:t>Online Rules</w:t>
      </w:r>
    </w:p>
    <w:p w14:paraId="6567C850" w14:textId="1DA0EC8A" w:rsidR="00D22788" w:rsidRPr="00D3676A" w:rsidRDefault="00D22788" w:rsidP="00C83BC1">
      <w:pPr>
        <w:pStyle w:val="ACMABodyText"/>
        <w:tabs>
          <w:tab w:val="left" w:pos="993"/>
        </w:tabs>
        <w:spacing w:after="120" w:line="240" w:lineRule="auto"/>
        <w:ind w:left="567"/>
        <w:rPr>
          <w:rFonts w:cs="Arial"/>
          <w:b/>
          <w:sz w:val="18"/>
          <w:szCs w:val="18"/>
        </w:rPr>
      </w:pPr>
      <w:r w:rsidRPr="00D3676A">
        <w:rPr>
          <w:rStyle w:val="charsectno"/>
          <w:rFonts w:cs="Arial"/>
          <w:b/>
          <w:sz w:val="18"/>
          <w:szCs w:val="18"/>
        </w:rPr>
        <w:t>10</w:t>
      </w:r>
      <w:r w:rsidR="001F5E8C" w:rsidRPr="00D3676A">
        <w:rPr>
          <w:rFonts w:cs="Arial"/>
          <w:b/>
          <w:sz w:val="18"/>
          <w:szCs w:val="18"/>
        </w:rPr>
        <w:t xml:space="preserve"> </w:t>
      </w:r>
      <w:r w:rsidRPr="00D3676A">
        <w:rPr>
          <w:b/>
          <w:sz w:val="18"/>
          <w:szCs w:val="18"/>
        </w:rPr>
        <w:t>Scheduled</w:t>
      </w:r>
      <w:r w:rsidRPr="00D3676A">
        <w:rPr>
          <w:rFonts w:cs="Arial"/>
          <w:b/>
          <w:sz w:val="18"/>
          <w:szCs w:val="18"/>
        </w:rPr>
        <w:t xml:space="preserve"> start of a sporting event</w:t>
      </w:r>
    </w:p>
    <w:p w14:paraId="597C9B73" w14:textId="77777777" w:rsidR="00D22788" w:rsidRPr="00D3676A" w:rsidRDefault="00D22788" w:rsidP="00C83BC1">
      <w:pPr>
        <w:pStyle w:val="ACMABodyText"/>
        <w:spacing w:after="120" w:line="240" w:lineRule="auto"/>
        <w:ind w:left="567"/>
        <w:rPr>
          <w:sz w:val="18"/>
          <w:szCs w:val="18"/>
        </w:rPr>
      </w:pPr>
      <w:r w:rsidRPr="00D3676A">
        <w:rPr>
          <w:sz w:val="18"/>
          <w:szCs w:val="18"/>
        </w:rPr>
        <w:t>For the purposes of these rules, the scheduled start of a sporting event to be provided on an online content service is:</w:t>
      </w:r>
    </w:p>
    <w:p w14:paraId="1C646452" w14:textId="77777777" w:rsidR="00D22788" w:rsidRPr="00D3676A" w:rsidRDefault="00D22788" w:rsidP="00C83BC1">
      <w:pPr>
        <w:pStyle w:val="ACMABodyText"/>
        <w:numPr>
          <w:ilvl w:val="0"/>
          <w:numId w:val="47"/>
        </w:numPr>
        <w:spacing w:after="120" w:line="240" w:lineRule="auto"/>
        <w:rPr>
          <w:sz w:val="18"/>
          <w:szCs w:val="18"/>
        </w:rPr>
      </w:pPr>
      <w:r w:rsidRPr="00D3676A">
        <w:rPr>
          <w:sz w:val="18"/>
          <w:szCs w:val="18"/>
        </w:rPr>
        <w:t>the specified time of commencement of the live coverage of play of the sporting event, which must be earlier than or at the commencement of actual play, as published or notified in a manner that is clear and prominent to potential end-users of the online content service at least 24 hours before the commencement of the coverage; or</w:t>
      </w:r>
    </w:p>
    <w:p w14:paraId="52695396" w14:textId="77777777" w:rsidR="00D22788" w:rsidRPr="00D3676A" w:rsidRDefault="00D22788" w:rsidP="00C83BC1">
      <w:pPr>
        <w:pStyle w:val="ACMABodyText"/>
        <w:numPr>
          <w:ilvl w:val="0"/>
          <w:numId w:val="47"/>
        </w:numPr>
        <w:spacing w:after="120" w:line="240" w:lineRule="auto"/>
        <w:ind w:left="1077" w:hanging="357"/>
        <w:rPr>
          <w:sz w:val="18"/>
          <w:szCs w:val="18"/>
        </w:rPr>
      </w:pPr>
      <w:r w:rsidRPr="00D3676A">
        <w:rPr>
          <w:sz w:val="18"/>
          <w:szCs w:val="18"/>
        </w:rPr>
        <w:t xml:space="preserve">otherwise, the time the live coverage of the sporting event commences. </w:t>
      </w:r>
    </w:p>
    <w:p w14:paraId="2DB88B5E" w14:textId="0BFC6ACE" w:rsidR="00D22788" w:rsidRPr="007552D4" w:rsidRDefault="00D22788" w:rsidP="00C83BC1">
      <w:pPr>
        <w:pStyle w:val="ACMABodyText"/>
        <w:tabs>
          <w:tab w:val="left" w:pos="1134"/>
        </w:tabs>
        <w:spacing w:after="120" w:line="240" w:lineRule="auto"/>
        <w:ind w:left="1134" w:hanging="567"/>
        <w:rPr>
          <w:sz w:val="14"/>
          <w:szCs w:val="16"/>
        </w:rPr>
      </w:pPr>
      <w:r w:rsidRPr="007552D4">
        <w:rPr>
          <w:sz w:val="14"/>
          <w:szCs w:val="16"/>
        </w:rPr>
        <w:t>Note 1:</w:t>
      </w:r>
      <w:r w:rsidR="00647EE8" w:rsidRPr="007552D4">
        <w:rPr>
          <w:sz w:val="14"/>
          <w:szCs w:val="16"/>
        </w:rPr>
        <w:tab/>
      </w:r>
      <w:r w:rsidRPr="007552D4">
        <w:rPr>
          <w:sz w:val="14"/>
          <w:szCs w:val="16"/>
        </w:rPr>
        <w:t xml:space="preserve">Paragraph (a) may be satisfied, for example, by including the specified time on the webpage where end-users are likely to access the online content service, by including it in an electronic program guide (if one is available to end-users), or by sending an email or push notification to end-users. </w:t>
      </w:r>
    </w:p>
    <w:p w14:paraId="1BC761E1" w14:textId="46C734B7" w:rsidR="00D22788" w:rsidRPr="007552D4" w:rsidRDefault="00D22788" w:rsidP="000A3626">
      <w:pPr>
        <w:pStyle w:val="ACMABodyText"/>
        <w:tabs>
          <w:tab w:val="left" w:pos="1134"/>
        </w:tabs>
        <w:spacing w:after="60" w:line="240" w:lineRule="auto"/>
        <w:ind w:left="1134" w:hanging="567"/>
        <w:rPr>
          <w:sz w:val="14"/>
          <w:szCs w:val="16"/>
        </w:rPr>
      </w:pPr>
      <w:r w:rsidRPr="007552D4">
        <w:rPr>
          <w:sz w:val="14"/>
          <w:szCs w:val="16"/>
        </w:rPr>
        <w:t>Note 2:</w:t>
      </w:r>
      <w:r w:rsidR="00647EE8" w:rsidRPr="007552D4">
        <w:rPr>
          <w:sz w:val="14"/>
          <w:szCs w:val="16"/>
        </w:rPr>
        <w:tab/>
      </w:r>
      <w:r w:rsidRPr="007552D4">
        <w:rPr>
          <w:sz w:val="14"/>
          <w:szCs w:val="16"/>
        </w:rPr>
        <w:t>For the avoidance of doubt, for the purposes of paragraph (b), any content that is part of the coverage of the sporting event, including, without limitation, content that:</w:t>
      </w:r>
    </w:p>
    <w:p w14:paraId="4B02A837" w14:textId="3F6E1EA0" w:rsidR="00D22788" w:rsidRPr="007552D4" w:rsidRDefault="00D22788" w:rsidP="00C83BC1">
      <w:pPr>
        <w:pStyle w:val="ACMABodyText"/>
        <w:numPr>
          <w:ilvl w:val="0"/>
          <w:numId w:val="43"/>
        </w:numPr>
        <w:spacing w:after="0" w:line="240" w:lineRule="auto"/>
        <w:ind w:left="1701" w:hanging="283"/>
        <w:rPr>
          <w:sz w:val="14"/>
          <w:szCs w:val="16"/>
        </w:rPr>
      </w:pPr>
      <w:r w:rsidRPr="007552D4">
        <w:rPr>
          <w:sz w:val="14"/>
          <w:szCs w:val="16"/>
        </w:rPr>
        <w:t>is hosted at, or takes place at the venue of the live sporting event;</w:t>
      </w:r>
    </w:p>
    <w:p w14:paraId="3FFC17A7" w14:textId="3E3084C3" w:rsidR="00D22788" w:rsidRPr="007552D4" w:rsidRDefault="00D22788" w:rsidP="00C83BC1">
      <w:pPr>
        <w:pStyle w:val="ACMABodyText"/>
        <w:numPr>
          <w:ilvl w:val="0"/>
          <w:numId w:val="43"/>
        </w:numPr>
        <w:spacing w:after="0" w:line="240" w:lineRule="auto"/>
        <w:ind w:left="1701" w:hanging="283"/>
        <w:rPr>
          <w:sz w:val="14"/>
          <w:szCs w:val="16"/>
        </w:rPr>
      </w:pPr>
      <w:r w:rsidRPr="007552D4">
        <w:rPr>
          <w:sz w:val="14"/>
          <w:szCs w:val="16"/>
        </w:rPr>
        <w:t>contains commentary or analysis on the live sporting event;</w:t>
      </w:r>
    </w:p>
    <w:p w14:paraId="45243B0F" w14:textId="04886715" w:rsidR="00D22788" w:rsidRPr="007552D4" w:rsidRDefault="00D22788" w:rsidP="00C83BC1">
      <w:pPr>
        <w:pStyle w:val="ACMABodyText"/>
        <w:numPr>
          <w:ilvl w:val="0"/>
          <w:numId w:val="43"/>
        </w:numPr>
        <w:spacing w:after="0" w:line="240" w:lineRule="auto"/>
        <w:ind w:left="1701" w:hanging="283"/>
        <w:rPr>
          <w:sz w:val="14"/>
          <w:szCs w:val="16"/>
        </w:rPr>
      </w:pPr>
      <w:r w:rsidRPr="007552D4">
        <w:rPr>
          <w:sz w:val="14"/>
          <w:szCs w:val="16"/>
        </w:rPr>
        <w:t xml:space="preserve">contains highlights or replay coverage of the live sporting event; or </w:t>
      </w:r>
    </w:p>
    <w:p w14:paraId="19FA7CAD" w14:textId="0F1D4331" w:rsidR="00D22788" w:rsidRPr="007552D4" w:rsidRDefault="00D22788" w:rsidP="000A3626">
      <w:pPr>
        <w:pStyle w:val="ACMABodyText"/>
        <w:numPr>
          <w:ilvl w:val="0"/>
          <w:numId w:val="43"/>
        </w:numPr>
        <w:spacing w:after="60" w:line="240" w:lineRule="auto"/>
        <w:ind w:left="1701" w:hanging="283"/>
        <w:rPr>
          <w:sz w:val="14"/>
          <w:szCs w:val="16"/>
        </w:rPr>
      </w:pPr>
      <w:r w:rsidRPr="007552D4">
        <w:rPr>
          <w:sz w:val="14"/>
          <w:szCs w:val="16"/>
        </w:rPr>
        <w:t>involves or profiles participants in the live sporting event;</w:t>
      </w:r>
    </w:p>
    <w:p w14:paraId="398DC49A" w14:textId="74815756" w:rsidR="00D22788" w:rsidRPr="00C1074C" w:rsidRDefault="00D22788" w:rsidP="00C83BC1">
      <w:pPr>
        <w:pStyle w:val="ACMABodyText"/>
        <w:spacing w:after="120" w:line="240" w:lineRule="auto"/>
        <w:ind w:left="1134"/>
        <w:rPr>
          <w:sz w:val="16"/>
          <w:szCs w:val="16"/>
        </w:rPr>
      </w:pPr>
      <w:r w:rsidRPr="007552D4">
        <w:rPr>
          <w:sz w:val="14"/>
          <w:szCs w:val="16"/>
        </w:rPr>
        <w:t xml:space="preserve">which is provided on the service before play has commenced, or during play, is content that consists of live coverage of the sporting event. </w:t>
      </w:r>
    </w:p>
    <w:p w14:paraId="0603A40A" w14:textId="77777777" w:rsidR="002829AD" w:rsidRDefault="002829AD">
      <w:pPr>
        <w:spacing w:before="0" w:after="0" w:line="240" w:lineRule="auto"/>
        <w:rPr>
          <w:rFonts w:cs="Arial"/>
          <w:b/>
          <w:i w:val="0"/>
          <w:snapToGrid w:val="0"/>
          <w:sz w:val="18"/>
          <w:szCs w:val="18"/>
        </w:rPr>
      </w:pPr>
      <w:r>
        <w:rPr>
          <w:rFonts w:cs="Arial"/>
          <w:b/>
          <w:sz w:val="18"/>
          <w:szCs w:val="18"/>
        </w:rPr>
        <w:br w:type="page"/>
      </w:r>
    </w:p>
    <w:p w14:paraId="6CECDC2F" w14:textId="297B9B5A" w:rsidR="0047028D" w:rsidRPr="00D3676A" w:rsidRDefault="0047028D" w:rsidP="00C83BC1">
      <w:pPr>
        <w:pStyle w:val="ACMABodyText"/>
        <w:tabs>
          <w:tab w:val="left" w:pos="993"/>
        </w:tabs>
        <w:spacing w:after="120" w:line="240" w:lineRule="auto"/>
        <w:ind w:left="567"/>
        <w:rPr>
          <w:rFonts w:cs="Arial"/>
          <w:b/>
          <w:sz w:val="18"/>
          <w:szCs w:val="18"/>
        </w:rPr>
      </w:pPr>
      <w:r w:rsidRPr="00D3676A">
        <w:rPr>
          <w:rFonts w:cs="Arial"/>
          <w:b/>
          <w:sz w:val="18"/>
          <w:szCs w:val="18"/>
        </w:rPr>
        <w:lastRenderedPageBreak/>
        <w:t>12</w:t>
      </w:r>
      <w:r w:rsidR="001F5E8C" w:rsidRPr="00D3676A">
        <w:rPr>
          <w:rFonts w:cs="Arial"/>
          <w:b/>
          <w:sz w:val="18"/>
          <w:szCs w:val="18"/>
        </w:rPr>
        <w:t xml:space="preserve"> </w:t>
      </w:r>
      <w:r w:rsidRPr="00D3676A">
        <w:rPr>
          <w:b/>
          <w:sz w:val="18"/>
          <w:szCs w:val="18"/>
        </w:rPr>
        <w:t>Prohibition</w:t>
      </w:r>
      <w:r w:rsidRPr="00D3676A">
        <w:rPr>
          <w:rFonts w:cs="Arial"/>
          <w:b/>
          <w:sz w:val="18"/>
          <w:szCs w:val="18"/>
        </w:rPr>
        <w:t xml:space="preserve"> of gambling promotional content (other than a commentator betting odds promotion or a representative venue-based promotion)</w:t>
      </w:r>
      <w:bookmarkEnd w:id="2"/>
    </w:p>
    <w:p w14:paraId="1518C1F9" w14:textId="77777777" w:rsidR="00647EE8" w:rsidRPr="00D3676A" w:rsidRDefault="0047028D" w:rsidP="00C83BC1">
      <w:pPr>
        <w:pStyle w:val="ACMABodyText"/>
        <w:spacing w:after="120" w:line="240" w:lineRule="auto"/>
        <w:ind w:left="567"/>
        <w:rPr>
          <w:sz w:val="18"/>
          <w:szCs w:val="18"/>
        </w:rPr>
      </w:pPr>
      <w:r w:rsidRPr="00D3676A">
        <w:rPr>
          <w:sz w:val="18"/>
          <w:szCs w:val="18"/>
        </w:rPr>
        <w:t>An online content service provider must not provide gambling promotional content on an online content service in conjunction with live coverage of a sporting event in the period beginning at 5:00 am and ending at 8:30 pm.</w:t>
      </w:r>
    </w:p>
    <w:p w14:paraId="6E922826" w14:textId="232516C2" w:rsidR="0047028D" w:rsidRPr="007552D4" w:rsidRDefault="0047028D" w:rsidP="00B63372">
      <w:pPr>
        <w:pStyle w:val="ACMABodyText"/>
        <w:tabs>
          <w:tab w:val="left" w:pos="1134"/>
        </w:tabs>
        <w:spacing w:after="60" w:line="240" w:lineRule="auto"/>
        <w:ind w:left="1134" w:hanging="567"/>
        <w:rPr>
          <w:sz w:val="14"/>
          <w:szCs w:val="14"/>
        </w:rPr>
      </w:pPr>
      <w:r w:rsidRPr="007552D4">
        <w:rPr>
          <w:sz w:val="14"/>
          <w:szCs w:val="14"/>
        </w:rPr>
        <w:t>Note 1:</w:t>
      </w:r>
      <w:r w:rsidR="00647EE8" w:rsidRPr="007552D4">
        <w:rPr>
          <w:sz w:val="14"/>
          <w:szCs w:val="14"/>
        </w:rPr>
        <w:tab/>
      </w:r>
      <w:r w:rsidRPr="007552D4">
        <w:rPr>
          <w:sz w:val="14"/>
          <w:szCs w:val="14"/>
        </w:rPr>
        <w:t>Gambling promotional content (other than a commentator betting odds promotion or a representative venue-based promotion) is provided on an online content service in conjunction with live coverage of a sporting event if, and only if, the content is provided on the service during the period:</w:t>
      </w:r>
    </w:p>
    <w:p w14:paraId="781B2181" w14:textId="58CA0235" w:rsidR="0047028D" w:rsidRPr="007552D4" w:rsidRDefault="0047028D" w:rsidP="00C83BC1">
      <w:pPr>
        <w:pStyle w:val="ACMABodyText"/>
        <w:tabs>
          <w:tab w:val="left" w:pos="1134"/>
        </w:tabs>
        <w:spacing w:after="0" w:line="240" w:lineRule="auto"/>
        <w:ind w:left="1854" w:hanging="720"/>
        <w:rPr>
          <w:sz w:val="14"/>
          <w:szCs w:val="14"/>
        </w:rPr>
      </w:pPr>
      <w:r w:rsidRPr="007552D4">
        <w:rPr>
          <w:sz w:val="14"/>
          <w:szCs w:val="14"/>
        </w:rPr>
        <w:t>(a)    beginning 5 minutes before the scheduled start of the sporting event; and</w:t>
      </w:r>
    </w:p>
    <w:p w14:paraId="43E13AB0" w14:textId="3BB78CC6" w:rsidR="0047028D" w:rsidRPr="007552D4" w:rsidRDefault="0047028D" w:rsidP="00B63372">
      <w:pPr>
        <w:pStyle w:val="ACMABodyText"/>
        <w:tabs>
          <w:tab w:val="left" w:pos="1134"/>
        </w:tabs>
        <w:spacing w:after="60" w:line="240" w:lineRule="auto"/>
        <w:ind w:left="1854" w:hanging="720"/>
        <w:rPr>
          <w:sz w:val="14"/>
          <w:szCs w:val="14"/>
        </w:rPr>
      </w:pPr>
      <w:r w:rsidRPr="007552D4">
        <w:rPr>
          <w:sz w:val="14"/>
          <w:szCs w:val="14"/>
        </w:rPr>
        <w:t xml:space="preserve">(b)    ending 5 minutes after the conclusion of the sporting event. (See subclause 21(1) of Schedule 8 to </w:t>
      </w:r>
      <w:r w:rsidR="004E69CA" w:rsidRPr="007552D4">
        <w:rPr>
          <w:sz w:val="14"/>
          <w:szCs w:val="14"/>
        </w:rPr>
        <w:t>the BSA</w:t>
      </w:r>
      <w:r w:rsidRPr="007552D4">
        <w:rPr>
          <w:sz w:val="14"/>
          <w:szCs w:val="14"/>
        </w:rPr>
        <w:t>.)</w:t>
      </w:r>
    </w:p>
    <w:p w14:paraId="16D7D578" w14:textId="2735E41B" w:rsidR="00AC29EF" w:rsidRPr="00C83BC1" w:rsidRDefault="0047028D" w:rsidP="00C83BC1">
      <w:pPr>
        <w:pStyle w:val="ACMABodyText"/>
        <w:tabs>
          <w:tab w:val="left" w:pos="1134"/>
        </w:tabs>
        <w:spacing w:after="120" w:line="240" w:lineRule="auto"/>
        <w:ind w:left="1134" w:hanging="567"/>
        <w:rPr>
          <w:sz w:val="14"/>
          <w:szCs w:val="14"/>
        </w:rPr>
      </w:pPr>
      <w:r w:rsidRPr="007552D4">
        <w:rPr>
          <w:sz w:val="14"/>
          <w:szCs w:val="14"/>
        </w:rPr>
        <w:t>Note 2:   For the avoidance of doubt, promotion of odds is a kind of gambling promotional content to which this section</w:t>
      </w:r>
      <w:r w:rsidR="001E6C39">
        <w:rPr>
          <w:sz w:val="14"/>
          <w:szCs w:val="14"/>
        </w:rPr>
        <w:t xml:space="preserve"> </w:t>
      </w:r>
      <w:r w:rsidRPr="007552D4">
        <w:rPr>
          <w:sz w:val="14"/>
          <w:szCs w:val="14"/>
        </w:rPr>
        <w:t>applies.</w:t>
      </w:r>
      <w:r w:rsidR="00C1074C" w:rsidRPr="007552D4">
        <w:rPr>
          <w:sz w:val="14"/>
          <w:szCs w:val="14"/>
        </w:rPr>
        <w:t xml:space="preserve"> </w:t>
      </w:r>
      <w:r w:rsidRPr="007552D4">
        <w:rPr>
          <w:sz w:val="14"/>
          <w:szCs w:val="14"/>
        </w:rPr>
        <w:t>Section 11 deals with commentator betting odds promotions and representative venue-based promotions.</w:t>
      </w:r>
    </w:p>
    <w:p w14:paraId="784BB70B" w14:textId="79F6588D" w:rsidR="00775442" w:rsidRPr="00D3676A" w:rsidRDefault="00775442" w:rsidP="00775442">
      <w:pPr>
        <w:pStyle w:val="ACMAHeading2"/>
      </w:pPr>
      <w:r w:rsidRPr="00D3676A">
        <w:t>Finding</w:t>
      </w:r>
    </w:p>
    <w:p w14:paraId="0BBA2B04" w14:textId="4F36EC62" w:rsidR="00775442" w:rsidRPr="00D3676A" w:rsidRDefault="00786B45" w:rsidP="00775442">
      <w:pPr>
        <w:pStyle w:val="ACMABodyText"/>
      </w:pPr>
      <w:r>
        <w:t>T</w:t>
      </w:r>
      <w:r w:rsidR="001F5E8C" w:rsidRPr="00D3676A">
        <w:t>he</w:t>
      </w:r>
      <w:r w:rsidR="00775442" w:rsidRPr="00D3676A">
        <w:t xml:space="preserve"> </w:t>
      </w:r>
      <w:r w:rsidR="0047028D" w:rsidRPr="00D3676A">
        <w:t xml:space="preserve">online </w:t>
      </w:r>
      <w:r w:rsidR="006B3ECE" w:rsidRPr="00D3676A">
        <w:t xml:space="preserve">content </w:t>
      </w:r>
      <w:r w:rsidR="0047028D" w:rsidRPr="00D3676A">
        <w:t xml:space="preserve">service provider </w:t>
      </w:r>
      <w:r w:rsidR="00775442" w:rsidRPr="00D3676A">
        <w:t>breached</w:t>
      </w:r>
      <w:r w:rsidR="0047028D" w:rsidRPr="00D3676A">
        <w:t xml:space="preserve"> section 12 </w:t>
      </w:r>
      <w:r w:rsidR="00775442" w:rsidRPr="00D3676A">
        <w:t xml:space="preserve">of </w:t>
      </w:r>
      <w:r w:rsidR="004E69CA" w:rsidRPr="00D3676A">
        <w:t xml:space="preserve">the </w:t>
      </w:r>
      <w:r w:rsidR="0047028D" w:rsidRPr="00D3676A">
        <w:t xml:space="preserve">Online Rules. </w:t>
      </w:r>
    </w:p>
    <w:p w14:paraId="7CE779FE" w14:textId="77777777" w:rsidR="00775442" w:rsidRPr="00D3676A" w:rsidRDefault="00775442" w:rsidP="00775442">
      <w:pPr>
        <w:pStyle w:val="ACMAHeading2"/>
      </w:pPr>
      <w:r w:rsidRPr="00D3676A">
        <w:t>Reasons</w:t>
      </w:r>
    </w:p>
    <w:p w14:paraId="573FEEFF" w14:textId="77777777" w:rsidR="00775442" w:rsidRPr="00D3676A" w:rsidRDefault="00775442" w:rsidP="00775442">
      <w:pPr>
        <w:pStyle w:val="ACMABodyText"/>
      </w:pPr>
      <w:r w:rsidRPr="00D3676A">
        <w:t>To assess compliance, the ACMA has addressed the following questions:</w:t>
      </w:r>
    </w:p>
    <w:p w14:paraId="0FEBF66B" w14:textId="63491DE3" w:rsidR="0047028D" w:rsidRPr="00D3676A" w:rsidRDefault="002C437B" w:rsidP="00775442">
      <w:pPr>
        <w:numPr>
          <w:ilvl w:val="0"/>
          <w:numId w:val="19"/>
        </w:numPr>
        <w:suppressAutoHyphens/>
        <w:spacing w:before="0" w:after="120" w:line="240" w:lineRule="atLeast"/>
        <w:ind w:left="924" w:hanging="357"/>
        <w:rPr>
          <w:i w:val="0"/>
          <w:snapToGrid w:val="0"/>
          <w:szCs w:val="20"/>
        </w:rPr>
      </w:pPr>
      <w:r w:rsidRPr="00D3676A">
        <w:rPr>
          <w:i w:val="0"/>
          <w:snapToGrid w:val="0"/>
          <w:szCs w:val="20"/>
        </w:rPr>
        <w:t>Was the</w:t>
      </w:r>
      <w:r w:rsidR="0047028D" w:rsidRPr="00D3676A">
        <w:rPr>
          <w:i w:val="0"/>
          <w:snapToGrid w:val="0"/>
          <w:szCs w:val="20"/>
        </w:rPr>
        <w:t xml:space="preserve"> </w:t>
      </w:r>
      <w:r w:rsidR="009D510D" w:rsidRPr="00D3676A">
        <w:rPr>
          <w:i w:val="0"/>
          <w:snapToGrid w:val="0"/>
          <w:szCs w:val="20"/>
        </w:rPr>
        <w:t xml:space="preserve">content </w:t>
      </w:r>
      <w:r w:rsidR="0047028D" w:rsidRPr="00D3676A">
        <w:rPr>
          <w:i w:val="0"/>
          <w:snapToGrid w:val="0"/>
          <w:szCs w:val="20"/>
        </w:rPr>
        <w:t xml:space="preserve">‘gambling promotional content’? </w:t>
      </w:r>
    </w:p>
    <w:p w14:paraId="070C7266" w14:textId="0E672F3E" w:rsidR="00772DD1" w:rsidRPr="00CA571E" w:rsidRDefault="00772DD1" w:rsidP="00772DD1">
      <w:pPr>
        <w:pStyle w:val="ListParagraph"/>
        <w:numPr>
          <w:ilvl w:val="0"/>
          <w:numId w:val="48"/>
        </w:numPr>
        <w:suppressAutoHyphens/>
        <w:spacing w:before="0" w:after="120" w:line="240" w:lineRule="atLeast"/>
        <w:ind w:left="1281" w:hanging="357"/>
        <w:contextualSpacing w:val="0"/>
        <w:rPr>
          <w:i w:val="0"/>
        </w:rPr>
      </w:pPr>
      <w:r w:rsidRPr="00CA571E">
        <w:rPr>
          <w:i w:val="0"/>
        </w:rPr>
        <w:t>Did the content relate to a gambling service?</w:t>
      </w:r>
    </w:p>
    <w:p w14:paraId="014B19FF" w14:textId="27E4981C" w:rsidR="00772DD1" w:rsidRPr="00CA571E" w:rsidRDefault="00772DD1" w:rsidP="00772DD1">
      <w:pPr>
        <w:pStyle w:val="ListParagraph"/>
        <w:numPr>
          <w:ilvl w:val="0"/>
          <w:numId w:val="48"/>
        </w:numPr>
        <w:suppressAutoHyphens/>
        <w:spacing w:before="0" w:after="120" w:line="240" w:lineRule="atLeast"/>
        <w:rPr>
          <w:i w:val="0"/>
        </w:rPr>
      </w:pPr>
      <w:r w:rsidRPr="00CA571E">
        <w:rPr>
          <w:i w:val="0"/>
        </w:rPr>
        <w:t>Was the content advertising, sponsorship or promotional content?</w:t>
      </w:r>
    </w:p>
    <w:p w14:paraId="47142359" w14:textId="77777777" w:rsidR="00645FEB" w:rsidRPr="00D3676A" w:rsidRDefault="00645FEB" w:rsidP="00775442">
      <w:pPr>
        <w:numPr>
          <w:ilvl w:val="0"/>
          <w:numId w:val="19"/>
        </w:numPr>
        <w:suppressAutoHyphens/>
        <w:spacing w:before="0" w:after="120" w:line="240" w:lineRule="atLeast"/>
        <w:ind w:left="924" w:hanging="357"/>
        <w:rPr>
          <w:i w:val="0"/>
          <w:snapToGrid w:val="0"/>
          <w:szCs w:val="20"/>
        </w:rPr>
      </w:pPr>
      <w:r w:rsidRPr="00D3676A">
        <w:rPr>
          <w:i w:val="0"/>
          <w:snapToGrid w:val="0"/>
          <w:szCs w:val="20"/>
        </w:rPr>
        <w:t>What was the scheduled start of the sporting event?</w:t>
      </w:r>
    </w:p>
    <w:p w14:paraId="4AC091DD" w14:textId="642C86EA" w:rsidR="00775442" w:rsidRPr="00D3676A" w:rsidRDefault="00775442" w:rsidP="00772DD1">
      <w:pPr>
        <w:pStyle w:val="ListParagraph"/>
        <w:numPr>
          <w:ilvl w:val="0"/>
          <w:numId w:val="41"/>
        </w:numPr>
        <w:suppressAutoHyphens/>
        <w:spacing w:before="0" w:after="120" w:line="240" w:lineRule="atLeast"/>
        <w:ind w:left="1281" w:hanging="357"/>
        <w:contextualSpacing w:val="0"/>
        <w:rPr>
          <w:i w:val="0"/>
          <w:snapToGrid w:val="0"/>
          <w:szCs w:val="20"/>
        </w:rPr>
      </w:pPr>
      <w:r w:rsidRPr="00D3676A">
        <w:rPr>
          <w:i w:val="0"/>
          <w:snapToGrid w:val="0"/>
          <w:szCs w:val="20"/>
        </w:rPr>
        <w:t xml:space="preserve">Did the </w:t>
      </w:r>
      <w:r w:rsidR="00D22788" w:rsidRPr="00D3676A">
        <w:rPr>
          <w:i w:val="0"/>
          <w:snapToGrid w:val="0"/>
          <w:szCs w:val="20"/>
        </w:rPr>
        <w:t xml:space="preserve">online </w:t>
      </w:r>
      <w:r w:rsidR="001F5E8C" w:rsidRPr="00D3676A">
        <w:rPr>
          <w:i w:val="0"/>
          <w:snapToGrid w:val="0"/>
          <w:szCs w:val="20"/>
        </w:rPr>
        <w:t xml:space="preserve">content </w:t>
      </w:r>
      <w:r w:rsidRPr="00D3676A">
        <w:rPr>
          <w:i w:val="0"/>
          <w:snapToGrid w:val="0"/>
          <w:szCs w:val="20"/>
        </w:rPr>
        <w:t>service provider provide end users of the service with a specified time of commencement of the live coverage of play</w:t>
      </w:r>
      <w:r w:rsidR="002C437B" w:rsidRPr="00D3676A">
        <w:rPr>
          <w:i w:val="0"/>
          <w:snapToGrid w:val="0"/>
          <w:szCs w:val="20"/>
        </w:rPr>
        <w:t xml:space="preserve"> of the sporting event</w:t>
      </w:r>
      <w:r w:rsidRPr="00D3676A">
        <w:rPr>
          <w:i w:val="0"/>
          <w:snapToGrid w:val="0"/>
          <w:szCs w:val="20"/>
        </w:rPr>
        <w:t xml:space="preserve">? </w:t>
      </w:r>
    </w:p>
    <w:p w14:paraId="58A8B455" w14:textId="18C9E1CD" w:rsidR="00775442" w:rsidRPr="00D3676A" w:rsidRDefault="00775442" w:rsidP="00645FEB">
      <w:pPr>
        <w:pStyle w:val="ListParagraph"/>
        <w:numPr>
          <w:ilvl w:val="0"/>
          <w:numId w:val="41"/>
        </w:numPr>
        <w:suppressAutoHyphens/>
        <w:spacing w:before="0" w:after="120" w:line="240" w:lineRule="atLeast"/>
        <w:rPr>
          <w:i w:val="0"/>
          <w:snapToGrid w:val="0"/>
          <w:szCs w:val="20"/>
        </w:rPr>
      </w:pPr>
      <w:r w:rsidRPr="00D3676A">
        <w:rPr>
          <w:i w:val="0"/>
          <w:snapToGrid w:val="0"/>
          <w:szCs w:val="20"/>
        </w:rPr>
        <w:t xml:space="preserve">If not, what time </w:t>
      </w:r>
      <w:r w:rsidR="002C437B" w:rsidRPr="00D3676A">
        <w:rPr>
          <w:i w:val="0"/>
          <w:snapToGrid w:val="0"/>
          <w:szCs w:val="20"/>
        </w:rPr>
        <w:t xml:space="preserve">did </w:t>
      </w:r>
      <w:r w:rsidRPr="00D3676A">
        <w:rPr>
          <w:i w:val="0"/>
          <w:snapToGrid w:val="0"/>
          <w:szCs w:val="20"/>
        </w:rPr>
        <w:t xml:space="preserve">the live coverage of the sporting event commence? </w:t>
      </w:r>
    </w:p>
    <w:p w14:paraId="548E357A" w14:textId="682C0BDB" w:rsidR="00775442" w:rsidRPr="00D3676A" w:rsidRDefault="00775442" w:rsidP="00861045">
      <w:pPr>
        <w:numPr>
          <w:ilvl w:val="0"/>
          <w:numId w:val="19"/>
        </w:numPr>
        <w:suppressAutoHyphens/>
        <w:spacing w:before="0" w:line="240" w:lineRule="atLeast"/>
        <w:ind w:left="924" w:hanging="357"/>
        <w:rPr>
          <w:i w:val="0"/>
        </w:rPr>
      </w:pPr>
      <w:r w:rsidRPr="00D3676A">
        <w:rPr>
          <w:i w:val="0"/>
          <w:snapToGrid w:val="0"/>
          <w:szCs w:val="20"/>
        </w:rPr>
        <w:t>W</w:t>
      </w:r>
      <w:r w:rsidRPr="00D3676A">
        <w:rPr>
          <w:i w:val="0"/>
        </w:rPr>
        <w:t xml:space="preserve">as gambling </w:t>
      </w:r>
      <w:r w:rsidR="002C437B" w:rsidRPr="00D3676A">
        <w:rPr>
          <w:i w:val="0"/>
        </w:rPr>
        <w:t xml:space="preserve">promotional content </w:t>
      </w:r>
      <w:r w:rsidR="0031181B" w:rsidRPr="00D3676A">
        <w:rPr>
          <w:i w:val="0"/>
        </w:rPr>
        <w:t xml:space="preserve">provided </w:t>
      </w:r>
      <w:r w:rsidRPr="00D3676A">
        <w:rPr>
          <w:i w:val="0"/>
        </w:rPr>
        <w:t>in conjunction with the live coverage of the sporting event</w:t>
      </w:r>
      <w:r w:rsidR="004E69CA" w:rsidRPr="00D3676A">
        <w:rPr>
          <w:i w:val="0"/>
        </w:rPr>
        <w:t xml:space="preserve">? </w:t>
      </w:r>
    </w:p>
    <w:p w14:paraId="28CCA193" w14:textId="5DCAC7D4" w:rsidR="0047028D" w:rsidRPr="00D3676A" w:rsidRDefault="003E1AE5" w:rsidP="0053756C">
      <w:pPr>
        <w:spacing w:before="0" w:after="120" w:line="240" w:lineRule="auto"/>
        <w:rPr>
          <w:b/>
        </w:rPr>
      </w:pPr>
      <w:r w:rsidRPr="00D3676A">
        <w:rPr>
          <w:b/>
        </w:rPr>
        <w:t>Was</w:t>
      </w:r>
      <w:r w:rsidR="0047028D" w:rsidRPr="00D3676A">
        <w:rPr>
          <w:b/>
        </w:rPr>
        <w:t xml:space="preserve"> the </w:t>
      </w:r>
      <w:r w:rsidR="009D510D" w:rsidRPr="00D3676A">
        <w:rPr>
          <w:b/>
        </w:rPr>
        <w:t xml:space="preserve">content </w:t>
      </w:r>
      <w:r w:rsidR="001F5E8C" w:rsidRPr="00D3676A">
        <w:rPr>
          <w:b/>
        </w:rPr>
        <w:t>‘</w:t>
      </w:r>
      <w:r w:rsidR="0047028D" w:rsidRPr="00D3676A">
        <w:rPr>
          <w:b/>
        </w:rPr>
        <w:t>gambling promotional content</w:t>
      </w:r>
      <w:r w:rsidR="001F5E8C" w:rsidRPr="00D3676A">
        <w:rPr>
          <w:b/>
        </w:rPr>
        <w:t>’</w:t>
      </w:r>
      <w:r w:rsidR="0047028D" w:rsidRPr="00D3676A">
        <w:rPr>
          <w:b/>
        </w:rPr>
        <w:t>?</w:t>
      </w:r>
    </w:p>
    <w:p w14:paraId="3DD0B24A" w14:textId="1D72AEF1" w:rsidR="00772DD1" w:rsidRPr="00D3676A" w:rsidRDefault="00976D68" w:rsidP="00772DD1">
      <w:pPr>
        <w:rPr>
          <w:rFonts w:cs="Arial"/>
          <w:i w:val="0"/>
          <w:szCs w:val="20"/>
          <w:u w:val="single"/>
          <w:lang w:eastAsia="en-AU"/>
        </w:rPr>
      </w:pPr>
      <w:r>
        <w:rPr>
          <w:rFonts w:cs="Arial"/>
          <w:i w:val="0"/>
          <w:szCs w:val="20"/>
          <w:u w:val="single"/>
          <w:lang w:eastAsia="en-AU"/>
        </w:rPr>
        <w:t>Advertiser 1</w:t>
      </w:r>
    </w:p>
    <w:p w14:paraId="4081D831" w14:textId="32C8525F" w:rsidR="0047028D" w:rsidRPr="00D3676A" w:rsidRDefault="009161D6" w:rsidP="00772DD1">
      <w:pPr>
        <w:pStyle w:val="ACMABodyText"/>
        <w:rPr>
          <w:i/>
          <w:lang w:eastAsia="en-AU"/>
        </w:rPr>
      </w:pPr>
      <w:r>
        <w:rPr>
          <w:i/>
          <w:lang w:eastAsia="en-AU"/>
        </w:rPr>
        <w:t xml:space="preserve">Did the content </w:t>
      </w:r>
      <w:r w:rsidR="000235C2">
        <w:rPr>
          <w:i/>
          <w:lang w:eastAsia="en-AU"/>
        </w:rPr>
        <w:t>relate to a</w:t>
      </w:r>
      <w:r w:rsidR="0047028D" w:rsidRPr="00D3676A">
        <w:rPr>
          <w:i/>
          <w:lang w:eastAsia="en-AU"/>
        </w:rPr>
        <w:t xml:space="preserve"> gambling service?</w:t>
      </w:r>
    </w:p>
    <w:p w14:paraId="3098DC5E" w14:textId="7575B433" w:rsidR="00AC02C6" w:rsidRPr="00D3676A" w:rsidRDefault="00976D68" w:rsidP="00AC02C6">
      <w:pPr>
        <w:pStyle w:val="ACMABodyText"/>
        <w:rPr>
          <w:rFonts w:cs="Arial"/>
          <w:i/>
          <w:lang w:eastAsia="en-AU"/>
        </w:rPr>
      </w:pPr>
      <w:r>
        <w:rPr>
          <w:rFonts w:cs="Arial"/>
          <w:lang w:eastAsia="en-AU"/>
        </w:rPr>
        <w:t>Advertiser 1</w:t>
      </w:r>
      <w:r w:rsidR="00AC02C6" w:rsidRPr="00D3676A">
        <w:t xml:space="preserve"> </w:t>
      </w:r>
      <w:r w:rsidR="00AC02C6" w:rsidRPr="00D3676A">
        <w:rPr>
          <w:rFonts w:cs="Arial"/>
          <w:lang w:eastAsia="en-AU"/>
        </w:rPr>
        <w:t>is an online service which provides information to registered subscribers about horse racing. It is not a licensed gambling service and is not currently listed on the Register</w:t>
      </w:r>
      <w:r w:rsidR="00492DAE">
        <w:rPr>
          <w:rFonts w:cs="Arial"/>
          <w:lang w:eastAsia="en-AU"/>
        </w:rPr>
        <w:t>.</w:t>
      </w:r>
    </w:p>
    <w:p w14:paraId="69E996C9" w14:textId="1CFAA030" w:rsidR="00861045" w:rsidRPr="00D3676A" w:rsidRDefault="00861045" w:rsidP="00772DD1">
      <w:pPr>
        <w:pStyle w:val="ACMABodyText"/>
        <w:rPr>
          <w:lang w:eastAsia="en-AU"/>
        </w:rPr>
      </w:pPr>
      <w:r w:rsidRPr="00D3676A">
        <w:rPr>
          <w:lang w:eastAsia="en-AU"/>
        </w:rPr>
        <w:t xml:space="preserve">It </w:t>
      </w:r>
      <w:r w:rsidR="004E69CA" w:rsidRPr="00D3676A">
        <w:rPr>
          <w:lang w:eastAsia="en-AU"/>
        </w:rPr>
        <w:t xml:space="preserve">appears </w:t>
      </w:r>
      <w:r w:rsidR="00B44F7F" w:rsidRPr="00D3676A">
        <w:rPr>
          <w:lang w:eastAsia="en-AU"/>
        </w:rPr>
        <w:t xml:space="preserve">that </w:t>
      </w:r>
      <w:r w:rsidR="004E69CA" w:rsidRPr="00D3676A">
        <w:rPr>
          <w:lang w:eastAsia="en-AU"/>
        </w:rPr>
        <w:t xml:space="preserve">the primary purpose of service is the provision of information. It </w:t>
      </w:r>
      <w:r w:rsidRPr="00D3676A">
        <w:rPr>
          <w:lang w:eastAsia="en-AU"/>
        </w:rPr>
        <w:t xml:space="preserve">does not appear </w:t>
      </w:r>
      <w:r w:rsidR="00976D68">
        <w:rPr>
          <w:lang w:eastAsia="en-AU"/>
        </w:rPr>
        <w:t>to be</w:t>
      </w:r>
      <w:r w:rsidRPr="00D3676A">
        <w:rPr>
          <w:lang w:eastAsia="en-AU"/>
        </w:rPr>
        <w:t xml:space="preserve"> a service for the placing, making, receiving or acceptance of bets or a service</w:t>
      </w:r>
      <w:r w:rsidR="00B44F7F" w:rsidRPr="00D3676A">
        <w:rPr>
          <w:lang w:eastAsia="en-AU"/>
        </w:rPr>
        <w:t>,</w:t>
      </w:r>
      <w:r w:rsidRPr="00D3676A">
        <w:rPr>
          <w:lang w:eastAsia="en-AU"/>
        </w:rPr>
        <w:t xml:space="preserve"> the sole or dominant purpose of which</w:t>
      </w:r>
      <w:r w:rsidR="00B44F7F" w:rsidRPr="00D3676A">
        <w:rPr>
          <w:lang w:eastAsia="en-AU"/>
        </w:rPr>
        <w:t>,</w:t>
      </w:r>
      <w:r w:rsidRPr="00D3676A">
        <w:rPr>
          <w:lang w:eastAsia="en-AU"/>
        </w:rPr>
        <w:t xml:space="preserve"> is to introduce individuals who wish to make or place bets to individuals who are willing to receive or accept those bets</w:t>
      </w:r>
      <w:r w:rsidR="00666EF4" w:rsidRPr="00D3676A">
        <w:rPr>
          <w:lang w:eastAsia="en-AU"/>
        </w:rPr>
        <w:t xml:space="preserve"> (see paragraph</w:t>
      </w:r>
      <w:r w:rsidR="009C07C9">
        <w:rPr>
          <w:lang w:eastAsia="en-AU"/>
        </w:rPr>
        <w:t>s</w:t>
      </w:r>
      <w:r w:rsidR="00666EF4" w:rsidRPr="00D3676A">
        <w:rPr>
          <w:lang w:eastAsia="en-AU"/>
        </w:rPr>
        <w:t xml:space="preserve"> (a) and (b) of </w:t>
      </w:r>
      <w:r w:rsidR="00B44F7F" w:rsidRPr="00D3676A">
        <w:rPr>
          <w:lang w:eastAsia="en-AU"/>
        </w:rPr>
        <w:t>clause</w:t>
      </w:r>
      <w:r w:rsidR="00666EF4" w:rsidRPr="00D3676A">
        <w:rPr>
          <w:lang w:eastAsia="en-AU"/>
        </w:rPr>
        <w:t xml:space="preserve"> 18 </w:t>
      </w:r>
      <w:r w:rsidR="002261DF" w:rsidRPr="00D3676A">
        <w:rPr>
          <w:lang w:eastAsia="en-AU"/>
        </w:rPr>
        <w:t>of</w:t>
      </w:r>
      <w:r w:rsidR="00666EF4" w:rsidRPr="00D3676A">
        <w:rPr>
          <w:lang w:eastAsia="en-AU"/>
        </w:rPr>
        <w:t xml:space="preserve"> Schedule 8 </w:t>
      </w:r>
      <w:r w:rsidR="002261DF" w:rsidRPr="00D3676A">
        <w:rPr>
          <w:lang w:eastAsia="en-AU"/>
        </w:rPr>
        <w:t>to</w:t>
      </w:r>
      <w:r w:rsidR="00666EF4" w:rsidRPr="00D3676A">
        <w:rPr>
          <w:lang w:eastAsia="en-AU"/>
        </w:rPr>
        <w:t xml:space="preserve"> the BSA)</w:t>
      </w:r>
      <w:r w:rsidR="004E69CA" w:rsidRPr="00D3676A">
        <w:rPr>
          <w:lang w:eastAsia="en-AU"/>
        </w:rPr>
        <w:t xml:space="preserve">. </w:t>
      </w:r>
      <w:r w:rsidR="00666EF4" w:rsidRPr="00D3676A">
        <w:rPr>
          <w:lang w:eastAsia="en-AU"/>
        </w:rPr>
        <w:t xml:space="preserve">The service also does not </w:t>
      </w:r>
      <w:r w:rsidR="003D3E93" w:rsidRPr="00D3676A">
        <w:rPr>
          <w:lang w:eastAsia="en-AU"/>
        </w:rPr>
        <w:t xml:space="preserve">appear to </w:t>
      </w:r>
      <w:r w:rsidR="00666EF4" w:rsidRPr="00D3676A">
        <w:rPr>
          <w:lang w:eastAsia="en-AU"/>
        </w:rPr>
        <w:t xml:space="preserve">meet the description of the other types of services described </w:t>
      </w:r>
      <w:r w:rsidR="001905AD">
        <w:rPr>
          <w:lang w:eastAsia="en-AU"/>
        </w:rPr>
        <w:t>under</w:t>
      </w:r>
      <w:r w:rsidR="00666EF4" w:rsidRPr="00D3676A">
        <w:rPr>
          <w:lang w:eastAsia="en-AU"/>
        </w:rPr>
        <w:t xml:space="preserve"> </w:t>
      </w:r>
      <w:r w:rsidR="00826BCB" w:rsidRPr="00D3676A">
        <w:rPr>
          <w:lang w:eastAsia="en-AU"/>
        </w:rPr>
        <w:t>clause</w:t>
      </w:r>
      <w:r w:rsidR="00666EF4" w:rsidRPr="00D3676A">
        <w:rPr>
          <w:lang w:eastAsia="en-AU"/>
        </w:rPr>
        <w:t xml:space="preserve"> 18 of Schedule 8</w:t>
      </w:r>
      <w:r w:rsidR="00826BCB" w:rsidRPr="00D3676A">
        <w:rPr>
          <w:lang w:eastAsia="en-AU"/>
        </w:rPr>
        <w:t xml:space="preserve"> to the BSA</w:t>
      </w:r>
      <w:r w:rsidR="00666EF4" w:rsidRPr="00D3676A">
        <w:rPr>
          <w:lang w:eastAsia="en-AU"/>
        </w:rPr>
        <w:t>.</w:t>
      </w:r>
    </w:p>
    <w:p w14:paraId="17ED0FA1" w14:textId="0F3D4A45" w:rsidR="0062072D" w:rsidRDefault="0047028D" w:rsidP="00861045">
      <w:pPr>
        <w:pStyle w:val="ACMABodyText"/>
        <w:rPr>
          <w:lang w:eastAsia="en-AU"/>
        </w:rPr>
      </w:pPr>
      <w:r w:rsidRPr="00D3676A">
        <w:t xml:space="preserve">Accordingly, </w:t>
      </w:r>
      <w:r w:rsidR="00973D59" w:rsidRPr="00D3676A">
        <w:rPr>
          <w:lang w:eastAsia="en-AU"/>
        </w:rPr>
        <w:t xml:space="preserve">the ACMA is of the view that </w:t>
      </w:r>
      <w:r w:rsidR="00650B58">
        <w:rPr>
          <w:rFonts w:cs="Arial"/>
          <w:lang w:eastAsia="en-AU"/>
        </w:rPr>
        <w:t>Advertiser 1</w:t>
      </w:r>
      <w:r w:rsidRPr="00D3676A">
        <w:rPr>
          <w:rFonts w:cs="Arial"/>
          <w:lang w:eastAsia="en-AU"/>
        </w:rPr>
        <w:t xml:space="preserve"> is </w:t>
      </w:r>
      <w:r w:rsidR="00973D59" w:rsidRPr="00D3676A">
        <w:rPr>
          <w:rFonts w:cs="Arial"/>
          <w:lang w:eastAsia="en-AU"/>
        </w:rPr>
        <w:t>not</w:t>
      </w:r>
      <w:r w:rsidRPr="00D3676A">
        <w:rPr>
          <w:rFonts w:cs="Arial"/>
          <w:lang w:eastAsia="en-AU"/>
        </w:rPr>
        <w:t xml:space="preserve"> </w:t>
      </w:r>
      <w:r w:rsidR="00772DD1" w:rsidRPr="00D3676A">
        <w:rPr>
          <w:rFonts w:cs="Arial"/>
          <w:lang w:eastAsia="en-AU"/>
        </w:rPr>
        <w:t xml:space="preserve">a </w:t>
      </w:r>
      <w:r w:rsidRPr="00D3676A">
        <w:rPr>
          <w:rFonts w:cs="Arial"/>
          <w:lang w:eastAsia="en-AU"/>
        </w:rPr>
        <w:t>gambling service</w:t>
      </w:r>
      <w:r w:rsidR="004E69CA" w:rsidRPr="00D3676A">
        <w:rPr>
          <w:rFonts w:cs="Arial"/>
          <w:lang w:eastAsia="en-AU"/>
        </w:rPr>
        <w:t xml:space="preserve"> for the purposes of </w:t>
      </w:r>
      <w:r w:rsidR="004E69CA" w:rsidRPr="00D3676A">
        <w:rPr>
          <w:lang w:eastAsia="en-AU"/>
        </w:rPr>
        <w:t xml:space="preserve">Schedule 8 </w:t>
      </w:r>
      <w:r w:rsidR="00B44F7F" w:rsidRPr="00D3676A">
        <w:rPr>
          <w:lang w:eastAsia="en-AU"/>
        </w:rPr>
        <w:t xml:space="preserve">to </w:t>
      </w:r>
      <w:r w:rsidR="004E69CA" w:rsidRPr="00D3676A">
        <w:rPr>
          <w:lang w:eastAsia="en-AU"/>
        </w:rPr>
        <w:t>the BSA</w:t>
      </w:r>
      <w:r w:rsidR="00973D59" w:rsidRPr="00D3676A">
        <w:rPr>
          <w:rFonts w:cs="Arial"/>
          <w:lang w:eastAsia="en-AU"/>
        </w:rPr>
        <w:t xml:space="preserve"> and therefore </w:t>
      </w:r>
      <w:r w:rsidR="009D510D" w:rsidRPr="00D3676A">
        <w:rPr>
          <w:rFonts w:cs="Arial"/>
          <w:lang w:eastAsia="en-AU"/>
        </w:rPr>
        <w:t xml:space="preserve">the content relating to </w:t>
      </w:r>
      <w:r w:rsidR="00650B58">
        <w:rPr>
          <w:rFonts w:cs="Arial"/>
          <w:lang w:eastAsia="en-AU"/>
        </w:rPr>
        <w:t>this advertiser</w:t>
      </w:r>
      <w:r w:rsidR="00973D59" w:rsidRPr="00D3676A">
        <w:rPr>
          <w:rFonts w:cs="Arial"/>
          <w:lang w:eastAsia="en-AU"/>
        </w:rPr>
        <w:t xml:space="preserve"> was not </w:t>
      </w:r>
      <w:r w:rsidR="00973D59" w:rsidRPr="00D3676A">
        <w:rPr>
          <w:lang w:eastAsia="en-AU"/>
        </w:rPr>
        <w:t>‘gambling promotional content</w:t>
      </w:r>
      <w:r w:rsidR="0071046B" w:rsidRPr="00D3676A">
        <w:rPr>
          <w:lang w:eastAsia="en-AU"/>
        </w:rPr>
        <w:t>’</w:t>
      </w:r>
      <w:r w:rsidR="00973D59" w:rsidRPr="00D3676A">
        <w:rPr>
          <w:lang w:eastAsia="en-AU"/>
        </w:rPr>
        <w:t xml:space="preserve"> for the purposes of the Online Rules.</w:t>
      </w:r>
    </w:p>
    <w:p w14:paraId="779FF8BE" w14:textId="77777777" w:rsidR="003E406D" w:rsidRDefault="003E406D" w:rsidP="00772DD1">
      <w:pPr>
        <w:pStyle w:val="ACMABodyText"/>
        <w:rPr>
          <w:u w:val="single"/>
          <w:lang w:eastAsia="en-AU"/>
        </w:rPr>
      </w:pPr>
    </w:p>
    <w:p w14:paraId="2FB2FECC" w14:textId="30A2FBBB" w:rsidR="00772DD1" w:rsidRPr="00D3676A" w:rsidRDefault="0062072D" w:rsidP="00772DD1">
      <w:pPr>
        <w:pStyle w:val="ACMABodyText"/>
        <w:rPr>
          <w:u w:val="single"/>
          <w:lang w:eastAsia="en-AU"/>
        </w:rPr>
      </w:pPr>
      <w:r>
        <w:rPr>
          <w:u w:val="single"/>
          <w:lang w:eastAsia="en-AU"/>
        </w:rPr>
        <w:lastRenderedPageBreak/>
        <w:t>Advertiser 2</w:t>
      </w:r>
    </w:p>
    <w:p w14:paraId="45603979" w14:textId="77777777" w:rsidR="000235C2" w:rsidRPr="00D3676A" w:rsidRDefault="000235C2" w:rsidP="000235C2">
      <w:pPr>
        <w:pStyle w:val="ACMABodyText"/>
        <w:rPr>
          <w:i/>
          <w:lang w:eastAsia="en-AU"/>
        </w:rPr>
      </w:pPr>
      <w:r>
        <w:rPr>
          <w:i/>
          <w:lang w:eastAsia="en-AU"/>
        </w:rPr>
        <w:t>Did the content relate to a</w:t>
      </w:r>
      <w:r w:rsidRPr="00D3676A">
        <w:rPr>
          <w:i/>
          <w:lang w:eastAsia="en-AU"/>
        </w:rPr>
        <w:t xml:space="preserve"> gambling service?</w:t>
      </w:r>
    </w:p>
    <w:p w14:paraId="3DDC1324" w14:textId="1BB5A339" w:rsidR="00AC02C6" w:rsidRPr="00D3676A" w:rsidRDefault="0062072D" w:rsidP="00AC02C6">
      <w:pPr>
        <w:pStyle w:val="ACMABodyText"/>
        <w:rPr>
          <w:rFonts w:cs="Arial"/>
          <w:lang w:eastAsia="en-AU"/>
        </w:rPr>
      </w:pPr>
      <w:r>
        <w:rPr>
          <w:rFonts w:cs="Arial"/>
          <w:lang w:eastAsia="en-AU"/>
        </w:rPr>
        <w:t>Advertiser 2</w:t>
      </w:r>
      <w:r w:rsidR="00AC02C6" w:rsidRPr="00D3676A">
        <w:rPr>
          <w:rFonts w:cs="Arial"/>
          <w:lang w:eastAsia="en-AU"/>
        </w:rPr>
        <w:t xml:space="preserve"> is an online gambling service licensed by the </w:t>
      </w:r>
      <w:r>
        <w:rPr>
          <w:rFonts w:cs="Arial"/>
          <w:lang w:eastAsia="en-AU"/>
        </w:rPr>
        <w:t>relevant state</w:t>
      </w:r>
      <w:r w:rsidR="00AC02C6" w:rsidRPr="00D3676A">
        <w:rPr>
          <w:rFonts w:cs="Arial"/>
          <w:lang w:eastAsia="en-AU"/>
        </w:rPr>
        <w:t xml:space="preserve"> Racing Commission and </w:t>
      </w:r>
      <w:r w:rsidR="009C07C9">
        <w:rPr>
          <w:rFonts w:cs="Arial"/>
          <w:lang w:eastAsia="en-AU"/>
        </w:rPr>
        <w:t xml:space="preserve">is </w:t>
      </w:r>
      <w:r w:rsidR="00AC02C6" w:rsidRPr="00D3676A">
        <w:rPr>
          <w:rFonts w:cs="Arial"/>
          <w:lang w:eastAsia="en-AU"/>
        </w:rPr>
        <w:t>currently listed on the Register</w:t>
      </w:r>
      <w:r w:rsidR="00F547D5">
        <w:rPr>
          <w:rFonts w:cs="Arial"/>
          <w:lang w:eastAsia="en-AU"/>
        </w:rPr>
        <w:t>.</w:t>
      </w:r>
    </w:p>
    <w:p w14:paraId="197A077F" w14:textId="2243782F" w:rsidR="009D510D" w:rsidRPr="00D3676A" w:rsidRDefault="00826BCB" w:rsidP="004E69CA">
      <w:pPr>
        <w:pStyle w:val="ACMABodyText"/>
        <w:rPr>
          <w:lang w:eastAsia="en-AU"/>
        </w:rPr>
      </w:pPr>
      <w:r w:rsidRPr="00D3676A">
        <w:rPr>
          <w:lang w:eastAsia="en-AU"/>
        </w:rPr>
        <w:t>Accordingly,</w:t>
      </w:r>
      <w:r w:rsidR="00666EF4" w:rsidRPr="00D3676A">
        <w:rPr>
          <w:lang w:eastAsia="en-AU"/>
        </w:rPr>
        <w:t xml:space="preserve"> </w:t>
      </w:r>
      <w:r w:rsidR="00F5183C">
        <w:rPr>
          <w:lang w:eastAsia="en-AU"/>
        </w:rPr>
        <w:t>Advertiser 2</w:t>
      </w:r>
      <w:r w:rsidR="00666EF4" w:rsidRPr="00D3676A">
        <w:rPr>
          <w:lang w:eastAsia="en-AU"/>
        </w:rPr>
        <w:t xml:space="preserve"> is a service for the placing, making, receiving or acceptance of bets,</w:t>
      </w:r>
      <w:r w:rsidRPr="00D3676A">
        <w:rPr>
          <w:lang w:eastAsia="en-AU"/>
        </w:rPr>
        <w:t xml:space="preserve"> and therefore</w:t>
      </w:r>
      <w:r w:rsidR="00666EF4" w:rsidRPr="00D3676A">
        <w:rPr>
          <w:lang w:eastAsia="en-AU"/>
        </w:rPr>
        <w:t xml:space="preserve"> </w:t>
      </w:r>
      <w:r w:rsidR="0047028D" w:rsidRPr="00D3676A">
        <w:rPr>
          <w:lang w:eastAsia="en-AU"/>
        </w:rPr>
        <w:t xml:space="preserve">the ACMA </w:t>
      </w:r>
      <w:r w:rsidRPr="00D3676A">
        <w:rPr>
          <w:lang w:eastAsia="en-AU"/>
        </w:rPr>
        <w:t xml:space="preserve">has reached </w:t>
      </w:r>
      <w:r w:rsidR="0047028D" w:rsidRPr="00D3676A">
        <w:rPr>
          <w:lang w:eastAsia="en-AU"/>
        </w:rPr>
        <w:t xml:space="preserve">the view that </w:t>
      </w:r>
      <w:r w:rsidR="0032453F">
        <w:rPr>
          <w:lang w:eastAsia="en-AU"/>
        </w:rPr>
        <w:t>it</w:t>
      </w:r>
      <w:r w:rsidR="0071046B" w:rsidRPr="00D3676A">
        <w:rPr>
          <w:lang w:eastAsia="en-AU"/>
        </w:rPr>
        <w:t xml:space="preserve"> </w:t>
      </w:r>
      <w:r w:rsidR="0047028D" w:rsidRPr="00D3676A">
        <w:rPr>
          <w:lang w:eastAsia="en-AU"/>
        </w:rPr>
        <w:t xml:space="preserve">is a gambling service as defined </w:t>
      </w:r>
      <w:r w:rsidR="001905AD">
        <w:rPr>
          <w:lang w:eastAsia="en-AU"/>
        </w:rPr>
        <w:t>under</w:t>
      </w:r>
      <w:r w:rsidR="009C07C9">
        <w:rPr>
          <w:lang w:eastAsia="en-AU"/>
        </w:rPr>
        <w:t xml:space="preserve"> paragraph (a) of</w:t>
      </w:r>
      <w:r w:rsidR="0047028D" w:rsidRPr="00D3676A">
        <w:rPr>
          <w:lang w:eastAsia="en-AU"/>
        </w:rPr>
        <w:t xml:space="preserve"> clause 18 of Schedule 8 </w:t>
      </w:r>
      <w:r w:rsidRPr="00D3676A">
        <w:rPr>
          <w:lang w:eastAsia="en-AU"/>
        </w:rPr>
        <w:t xml:space="preserve">to </w:t>
      </w:r>
      <w:r w:rsidR="004E69CA" w:rsidRPr="00D3676A">
        <w:rPr>
          <w:lang w:eastAsia="en-AU"/>
        </w:rPr>
        <w:t>the BSA</w:t>
      </w:r>
      <w:r w:rsidR="0071046B" w:rsidRPr="00D3676A">
        <w:rPr>
          <w:lang w:eastAsia="en-AU"/>
        </w:rPr>
        <w:t xml:space="preserve">. </w:t>
      </w:r>
    </w:p>
    <w:p w14:paraId="4E717612" w14:textId="5B4B06DC" w:rsidR="009D510D" w:rsidRPr="00D3676A" w:rsidRDefault="009D510D" w:rsidP="009D510D">
      <w:pPr>
        <w:pStyle w:val="ACMABodyText"/>
        <w:rPr>
          <w:i/>
          <w:lang w:eastAsia="en-AU"/>
        </w:rPr>
      </w:pPr>
      <w:r w:rsidRPr="00D3676A">
        <w:rPr>
          <w:i/>
          <w:lang w:eastAsia="en-AU"/>
        </w:rPr>
        <w:t>Was the content advertising, sponsorship or promotional content?</w:t>
      </w:r>
    </w:p>
    <w:p w14:paraId="4DDB35AE" w14:textId="02B4C5A2" w:rsidR="002801E6" w:rsidRPr="00D3676A" w:rsidRDefault="00646EA4" w:rsidP="002801E6">
      <w:pPr>
        <w:pStyle w:val="ACMABodyText"/>
        <w:rPr>
          <w:lang w:eastAsia="en-AU"/>
        </w:rPr>
      </w:pPr>
      <w:r w:rsidRPr="00D3676A">
        <w:rPr>
          <w:lang w:eastAsia="en-AU"/>
        </w:rPr>
        <w:t>The online content service provider described</w:t>
      </w:r>
      <w:r w:rsidR="00F5183C">
        <w:rPr>
          <w:lang w:eastAsia="en-AU"/>
        </w:rPr>
        <w:t xml:space="preserve"> the</w:t>
      </w:r>
      <w:r w:rsidRPr="00D3676A">
        <w:rPr>
          <w:lang w:eastAsia="en-AU"/>
        </w:rPr>
        <w:t xml:space="preserve"> </w:t>
      </w:r>
      <w:r w:rsidR="00F5183C">
        <w:rPr>
          <w:lang w:eastAsia="en-AU"/>
        </w:rPr>
        <w:t xml:space="preserve">Advertiser 2 </w:t>
      </w:r>
      <w:r w:rsidRPr="00D3676A">
        <w:rPr>
          <w:lang w:eastAsia="en-AU"/>
        </w:rPr>
        <w:t xml:space="preserve">content, in its submission, as an advertisement. </w:t>
      </w:r>
    </w:p>
    <w:p w14:paraId="239DAAA0" w14:textId="04CA69C8" w:rsidR="00AB2362" w:rsidRDefault="009D510D" w:rsidP="0053756C">
      <w:pPr>
        <w:pStyle w:val="ACMABodyText"/>
        <w:spacing w:after="120"/>
        <w:rPr>
          <w:lang w:eastAsia="en-AU"/>
        </w:rPr>
      </w:pPr>
      <w:r w:rsidRPr="00D3676A">
        <w:rPr>
          <w:lang w:eastAsia="en-AU"/>
        </w:rPr>
        <w:t xml:space="preserve">The content relating to </w:t>
      </w:r>
      <w:r w:rsidR="006835DE">
        <w:rPr>
          <w:lang w:eastAsia="en-AU"/>
        </w:rPr>
        <w:t>Advertiser 2:</w:t>
      </w:r>
    </w:p>
    <w:p w14:paraId="52859BC1" w14:textId="6448C717" w:rsidR="00AB2362" w:rsidRPr="00816DF9" w:rsidRDefault="00646EA4" w:rsidP="00A875F3">
      <w:pPr>
        <w:numPr>
          <w:ilvl w:val="0"/>
          <w:numId w:val="19"/>
        </w:numPr>
        <w:suppressAutoHyphens/>
        <w:spacing w:before="0" w:after="120" w:line="240" w:lineRule="atLeast"/>
        <w:ind w:left="927"/>
        <w:rPr>
          <w:rStyle w:val="CommentReference"/>
          <w:i w:val="0"/>
          <w:sz w:val="20"/>
          <w:szCs w:val="20"/>
        </w:rPr>
      </w:pPr>
      <w:r w:rsidRPr="00816DF9">
        <w:rPr>
          <w:rStyle w:val="CommentReference"/>
          <w:i w:val="0"/>
          <w:sz w:val="20"/>
          <w:szCs w:val="20"/>
        </w:rPr>
        <w:t xml:space="preserve">refers to a specific product </w:t>
      </w:r>
      <w:r w:rsidR="006835DE">
        <w:rPr>
          <w:rStyle w:val="CommentReference"/>
          <w:i w:val="0"/>
          <w:sz w:val="20"/>
          <w:szCs w:val="20"/>
        </w:rPr>
        <w:t>offered by Advertiser 2</w:t>
      </w:r>
    </w:p>
    <w:p w14:paraId="558B7695" w14:textId="4EE96D38" w:rsidR="00AB2362" w:rsidRPr="00816DF9" w:rsidRDefault="00646EA4" w:rsidP="00A875F3">
      <w:pPr>
        <w:numPr>
          <w:ilvl w:val="0"/>
          <w:numId w:val="19"/>
        </w:numPr>
        <w:suppressAutoHyphens/>
        <w:spacing w:before="0" w:after="120" w:line="240" w:lineRule="atLeast"/>
        <w:ind w:left="927"/>
        <w:rPr>
          <w:rStyle w:val="CommentReference"/>
          <w:i w:val="0"/>
          <w:sz w:val="20"/>
          <w:szCs w:val="20"/>
        </w:rPr>
      </w:pPr>
      <w:r w:rsidRPr="00816DF9">
        <w:rPr>
          <w:rStyle w:val="CommentReference"/>
          <w:i w:val="0"/>
          <w:sz w:val="20"/>
          <w:szCs w:val="20"/>
        </w:rPr>
        <w:t>encourages the listener to download</w:t>
      </w:r>
      <w:r w:rsidR="006835DE">
        <w:rPr>
          <w:rStyle w:val="CommentReference"/>
          <w:i w:val="0"/>
          <w:sz w:val="20"/>
          <w:szCs w:val="20"/>
        </w:rPr>
        <w:t xml:space="preserve"> the advertiser’s ‘app’</w:t>
      </w:r>
    </w:p>
    <w:p w14:paraId="2959E878" w14:textId="6C0FE617" w:rsidR="00646EA4" w:rsidRPr="00546C8D" w:rsidRDefault="00646EA4" w:rsidP="00A875F3">
      <w:pPr>
        <w:numPr>
          <w:ilvl w:val="0"/>
          <w:numId w:val="19"/>
        </w:numPr>
        <w:suppressAutoHyphens/>
        <w:spacing w:before="0" w:line="240" w:lineRule="atLeast"/>
        <w:ind w:left="924" w:hanging="357"/>
        <w:rPr>
          <w:i w:val="0"/>
          <w:lang w:eastAsia="en-AU"/>
        </w:rPr>
      </w:pPr>
      <w:r w:rsidRPr="00546C8D">
        <w:rPr>
          <w:rStyle w:val="CommentReference"/>
          <w:i w:val="0"/>
          <w:sz w:val="20"/>
          <w:szCs w:val="20"/>
        </w:rPr>
        <w:t>concludes with the statement</w:t>
      </w:r>
      <w:r w:rsidR="002801E6" w:rsidRPr="00546C8D">
        <w:rPr>
          <w:rStyle w:val="CommentReference"/>
          <w:i w:val="0"/>
          <w:sz w:val="20"/>
          <w:szCs w:val="20"/>
        </w:rPr>
        <w:t xml:space="preserve"> ‘</w:t>
      </w:r>
      <w:r w:rsidRPr="00546C8D">
        <w:rPr>
          <w:rStyle w:val="CommentReference"/>
          <w:i w:val="0"/>
          <w:sz w:val="20"/>
          <w:szCs w:val="20"/>
        </w:rPr>
        <w:t>it’s time to bet</w:t>
      </w:r>
      <w:r w:rsidRPr="00546C8D">
        <w:rPr>
          <w:i w:val="0"/>
          <w:lang w:eastAsia="en-AU"/>
        </w:rPr>
        <w:t>. Gamble responsibly.</w:t>
      </w:r>
      <w:r w:rsidR="002801E6" w:rsidRPr="00546C8D">
        <w:rPr>
          <w:i w:val="0"/>
          <w:lang w:eastAsia="en-AU"/>
        </w:rPr>
        <w:t>’</w:t>
      </w:r>
    </w:p>
    <w:p w14:paraId="71CB6521" w14:textId="0FEF8419" w:rsidR="009D510D" w:rsidRPr="00D3676A" w:rsidRDefault="00646EA4" w:rsidP="009D510D">
      <w:pPr>
        <w:pStyle w:val="ACMABodyText"/>
        <w:rPr>
          <w:lang w:eastAsia="en-AU"/>
        </w:rPr>
      </w:pPr>
      <w:r w:rsidRPr="00D3676A">
        <w:rPr>
          <w:lang w:eastAsia="en-AU"/>
        </w:rPr>
        <w:t xml:space="preserve">The </w:t>
      </w:r>
      <w:r w:rsidR="002801E6" w:rsidRPr="00D3676A">
        <w:rPr>
          <w:lang w:eastAsia="en-AU"/>
        </w:rPr>
        <w:t xml:space="preserve">purpose of the </w:t>
      </w:r>
      <w:r w:rsidRPr="00D3676A">
        <w:rPr>
          <w:lang w:eastAsia="en-AU"/>
        </w:rPr>
        <w:t xml:space="preserve">content </w:t>
      </w:r>
      <w:r w:rsidR="009D510D" w:rsidRPr="00D3676A">
        <w:rPr>
          <w:lang w:eastAsia="en-AU"/>
        </w:rPr>
        <w:t>was to publicise</w:t>
      </w:r>
      <w:r w:rsidR="006835DE">
        <w:rPr>
          <w:lang w:eastAsia="en-AU"/>
        </w:rPr>
        <w:t xml:space="preserve"> the</w:t>
      </w:r>
      <w:r w:rsidR="009D510D" w:rsidRPr="00D3676A">
        <w:rPr>
          <w:lang w:eastAsia="en-AU"/>
        </w:rPr>
        <w:t xml:space="preserve"> </w:t>
      </w:r>
      <w:r w:rsidR="006835DE">
        <w:rPr>
          <w:lang w:eastAsia="en-AU"/>
        </w:rPr>
        <w:t>Advertiser 2</w:t>
      </w:r>
      <w:r w:rsidR="009D510D" w:rsidRPr="00D3676A">
        <w:rPr>
          <w:lang w:eastAsia="en-AU"/>
        </w:rPr>
        <w:t xml:space="preserve"> service and induce listeners to use the service</w:t>
      </w:r>
      <w:r w:rsidR="002801E6" w:rsidRPr="00D3676A">
        <w:rPr>
          <w:lang w:eastAsia="en-AU"/>
        </w:rPr>
        <w:t xml:space="preserve"> via the app</w:t>
      </w:r>
      <w:r w:rsidR="009D510D" w:rsidRPr="00D3676A">
        <w:rPr>
          <w:lang w:eastAsia="en-AU"/>
        </w:rPr>
        <w:t xml:space="preserve">. </w:t>
      </w:r>
      <w:r w:rsidR="002801E6" w:rsidRPr="00D3676A">
        <w:rPr>
          <w:lang w:eastAsia="en-AU"/>
        </w:rPr>
        <w:t xml:space="preserve">The ACMA is satisfied </w:t>
      </w:r>
      <w:r w:rsidR="00826BCB" w:rsidRPr="00D3676A">
        <w:rPr>
          <w:lang w:eastAsia="en-AU"/>
        </w:rPr>
        <w:t xml:space="preserve">that </w:t>
      </w:r>
      <w:r w:rsidR="002801E6" w:rsidRPr="00D3676A">
        <w:rPr>
          <w:lang w:eastAsia="en-AU"/>
        </w:rPr>
        <w:t xml:space="preserve">the content </w:t>
      </w:r>
      <w:r w:rsidR="00501E19">
        <w:rPr>
          <w:lang w:eastAsia="en-AU"/>
        </w:rPr>
        <w:t xml:space="preserve">was therefore </w:t>
      </w:r>
      <w:r w:rsidR="002801E6" w:rsidRPr="00D3676A">
        <w:rPr>
          <w:lang w:eastAsia="en-AU"/>
        </w:rPr>
        <w:t>advertising.</w:t>
      </w:r>
    </w:p>
    <w:p w14:paraId="6DB9C9D1" w14:textId="05C9022E" w:rsidR="0047028D" w:rsidRPr="00D3676A" w:rsidRDefault="0071046B" w:rsidP="002801E6">
      <w:pPr>
        <w:pStyle w:val="ACMABodyText"/>
        <w:tabs>
          <w:tab w:val="left" w:pos="7655"/>
        </w:tabs>
        <w:rPr>
          <w:lang w:eastAsia="en-AU"/>
        </w:rPr>
      </w:pPr>
      <w:r w:rsidRPr="00D3676A">
        <w:rPr>
          <w:lang w:eastAsia="en-AU"/>
        </w:rPr>
        <w:t>Accordingly,</w:t>
      </w:r>
      <w:r w:rsidR="00973D59" w:rsidRPr="00D3676A">
        <w:rPr>
          <w:lang w:eastAsia="en-AU"/>
        </w:rPr>
        <w:t xml:space="preserve"> </w:t>
      </w:r>
      <w:r w:rsidR="00206369" w:rsidRPr="00D3676A">
        <w:rPr>
          <w:rFonts w:cs="Arial"/>
        </w:rPr>
        <w:t xml:space="preserve">the ACMA is of the view that </w:t>
      </w:r>
      <w:r w:rsidR="00973D59" w:rsidRPr="00D3676A">
        <w:rPr>
          <w:lang w:eastAsia="en-AU"/>
        </w:rPr>
        <w:t xml:space="preserve">the </w:t>
      </w:r>
      <w:r w:rsidR="002801E6" w:rsidRPr="00D3676A">
        <w:rPr>
          <w:lang w:eastAsia="en-AU"/>
        </w:rPr>
        <w:t xml:space="preserve">content relating to </w:t>
      </w:r>
      <w:r w:rsidR="006835DE">
        <w:rPr>
          <w:lang w:eastAsia="en-AU"/>
        </w:rPr>
        <w:t xml:space="preserve">Advertiser 2 </w:t>
      </w:r>
      <w:r w:rsidR="00973D59" w:rsidRPr="00D3676A">
        <w:rPr>
          <w:lang w:eastAsia="en-AU"/>
        </w:rPr>
        <w:t>was</w:t>
      </w:r>
      <w:r w:rsidR="002801E6" w:rsidRPr="00D3676A">
        <w:rPr>
          <w:lang w:eastAsia="en-AU"/>
        </w:rPr>
        <w:t xml:space="preserve"> </w:t>
      </w:r>
      <w:r w:rsidR="009D510D" w:rsidRPr="00D3676A">
        <w:rPr>
          <w:lang w:eastAsia="en-AU"/>
        </w:rPr>
        <w:t xml:space="preserve">advertising </w:t>
      </w:r>
      <w:r w:rsidR="00973D59" w:rsidRPr="00D3676A">
        <w:rPr>
          <w:lang w:eastAsia="en-AU"/>
        </w:rPr>
        <w:t>content for a ga</w:t>
      </w:r>
      <w:r w:rsidRPr="00D3676A">
        <w:rPr>
          <w:lang w:eastAsia="en-AU"/>
        </w:rPr>
        <w:t>m</w:t>
      </w:r>
      <w:r w:rsidR="00973D59" w:rsidRPr="00D3676A">
        <w:rPr>
          <w:lang w:eastAsia="en-AU"/>
        </w:rPr>
        <w:t>bling service and was</w:t>
      </w:r>
      <w:r w:rsidRPr="00D3676A">
        <w:rPr>
          <w:lang w:eastAsia="en-AU"/>
        </w:rPr>
        <w:t>,</w:t>
      </w:r>
      <w:r w:rsidR="00973D59" w:rsidRPr="00D3676A">
        <w:rPr>
          <w:lang w:eastAsia="en-AU"/>
        </w:rPr>
        <w:t xml:space="preserve"> therefore</w:t>
      </w:r>
      <w:r w:rsidRPr="00D3676A">
        <w:rPr>
          <w:lang w:eastAsia="en-AU"/>
        </w:rPr>
        <w:t>,</w:t>
      </w:r>
      <w:r w:rsidR="00973D59" w:rsidRPr="00D3676A">
        <w:rPr>
          <w:lang w:eastAsia="en-AU"/>
        </w:rPr>
        <w:t xml:space="preserve"> </w:t>
      </w:r>
      <w:r w:rsidR="004E69CA" w:rsidRPr="00D3676A">
        <w:rPr>
          <w:lang w:eastAsia="en-AU"/>
        </w:rPr>
        <w:t xml:space="preserve">gambling promotional content for the purposes of </w:t>
      </w:r>
      <w:r w:rsidR="00826BCB" w:rsidRPr="00D3676A">
        <w:rPr>
          <w:lang w:eastAsia="en-AU"/>
        </w:rPr>
        <w:t>clause 2 of Schedule 8 to the BSA</w:t>
      </w:r>
      <w:r w:rsidR="0047028D" w:rsidRPr="00D3676A">
        <w:rPr>
          <w:lang w:eastAsia="en-AU"/>
        </w:rPr>
        <w:t xml:space="preserve">. </w:t>
      </w:r>
    </w:p>
    <w:p w14:paraId="60C13007" w14:textId="79CA350F" w:rsidR="00645FEB" w:rsidRPr="00D3676A" w:rsidRDefault="00645FEB" w:rsidP="004B083D">
      <w:pPr>
        <w:spacing w:before="0" w:line="240" w:lineRule="auto"/>
        <w:rPr>
          <w:b/>
        </w:rPr>
      </w:pPr>
      <w:r w:rsidRPr="00D3676A">
        <w:rPr>
          <w:b/>
        </w:rPr>
        <w:t>What was the scheduled start of the sporting event?</w:t>
      </w:r>
    </w:p>
    <w:p w14:paraId="6E5C618B" w14:textId="464FF645" w:rsidR="00645FEB" w:rsidRPr="00D3676A" w:rsidRDefault="00645FEB" w:rsidP="004B083D">
      <w:pPr>
        <w:suppressAutoHyphens/>
        <w:spacing w:before="0" w:line="240" w:lineRule="atLeast"/>
        <w:rPr>
          <w:i w:val="0"/>
          <w:snapToGrid w:val="0"/>
          <w:szCs w:val="20"/>
        </w:rPr>
      </w:pPr>
      <w:r w:rsidRPr="00D3676A">
        <w:rPr>
          <w:snapToGrid w:val="0"/>
          <w:szCs w:val="20"/>
        </w:rPr>
        <w:t xml:space="preserve">Did the online content service provider provide end users of the service with a specified time of commencement of the live coverage of play of the sporting event? </w:t>
      </w:r>
    </w:p>
    <w:p w14:paraId="3F51107A" w14:textId="6A96888F" w:rsidR="0071046B" w:rsidRPr="00D3676A" w:rsidRDefault="0071046B" w:rsidP="0071046B">
      <w:pPr>
        <w:pStyle w:val="ACMABodyText"/>
        <w:spacing w:after="120"/>
        <w:rPr>
          <w:rFonts w:cs="Arial"/>
        </w:rPr>
      </w:pPr>
      <w:r w:rsidRPr="00D3676A">
        <w:rPr>
          <w:rFonts w:cs="Arial"/>
        </w:rPr>
        <w:t xml:space="preserve">If an online content </w:t>
      </w:r>
      <w:r w:rsidR="00690176" w:rsidRPr="00D3676A">
        <w:rPr>
          <w:rFonts w:cs="Arial"/>
        </w:rPr>
        <w:t xml:space="preserve">service </w:t>
      </w:r>
      <w:r w:rsidRPr="00D3676A">
        <w:rPr>
          <w:rFonts w:cs="Arial"/>
        </w:rPr>
        <w:t xml:space="preserve">provider wants to specify a </w:t>
      </w:r>
      <w:r w:rsidR="00690176" w:rsidRPr="00D3676A">
        <w:rPr>
          <w:rFonts w:cs="Arial"/>
        </w:rPr>
        <w:t>‘commencement time of the live coverage’</w:t>
      </w:r>
      <w:r w:rsidRPr="00D3676A">
        <w:rPr>
          <w:rFonts w:cs="Arial"/>
        </w:rPr>
        <w:t xml:space="preserve">, section 10 of the Online Rules requires the </w:t>
      </w:r>
      <w:r w:rsidR="0073233A">
        <w:rPr>
          <w:rFonts w:cs="Arial"/>
        </w:rPr>
        <w:t xml:space="preserve">online content service </w:t>
      </w:r>
      <w:r w:rsidRPr="00D3676A">
        <w:rPr>
          <w:rFonts w:cs="Arial"/>
        </w:rPr>
        <w:t xml:space="preserve">provider to publish </w:t>
      </w:r>
      <w:r w:rsidR="00690176" w:rsidRPr="00D3676A">
        <w:rPr>
          <w:rFonts w:cs="Arial"/>
        </w:rPr>
        <w:t>the</w:t>
      </w:r>
      <w:r w:rsidRPr="00D3676A">
        <w:rPr>
          <w:rFonts w:cs="Arial"/>
        </w:rPr>
        <w:t xml:space="preserve"> ‘specified time of commencement of the live coverage of play’ at least 24 hours before the commencement of the coverage.</w:t>
      </w:r>
    </w:p>
    <w:p w14:paraId="0AC77B72" w14:textId="373B5039" w:rsidR="00B672EA" w:rsidRPr="00D3676A" w:rsidRDefault="00775442" w:rsidP="004B083D">
      <w:pPr>
        <w:pStyle w:val="ACMAQuoteindented"/>
        <w:spacing w:after="120"/>
        <w:ind w:left="0"/>
        <w:rPr>
          <w:sz w:val="20"/>
        </w:rPr>
      </w:pPr>
      <w:r w:rsidRPr="00D3676A">
        <w:rPr>
          <w:sz w:val="20"/>
        </w:rPr>
        <w:t>T</w:t>
      </w:r>
      <w:r w:rsidR="00B672EA" w:rsidRPr="00D3676A">
        <w:rPr>
          <w:sz w:val="20"/>
        </w:rPr>
        <w:t xml:space="preserve">he </w:t>
      </w:r>
      <w:r w:rsidR="00D22788" w:rsidRPr="00D3676A">
        <w:rPr>
          <w:sz w:val="20"/>
        </w:rPr>
        <w:t xml:space="preserve">online </w:t>
      </w:r>
      <w:r w:rsidR="0071046B" w:rsidRPr="00D3676A">
        <w:rPr>
          <w:sz w:val="20"/>
        </w:rPr>
        <w:t xml:space="preserve">content </w:t>
      </w:r>
      <w:r w:rsidR="00D22788" w:rsidRPr="00D3676A">
        <w:rPr>
          <w:sz w:val="20"/>
        </w:rPr>
        <w:t>service provider</w:t>
      </w:r>
      <w:r w:rsidR="00B672EA" w:rsidRPr="00D3676A">
        <w:rPr>
          <w:sz w:val="20"/>
        </w:rPr>
        <w:t xml:space="preserve"> submitted:</w:t>
      </w:r>
    </w:p>
    <w:p w14:paraId="5DAD03FB" w14:textId="0B6551D1" w:rsidR="00B672EA" w:rsidRPr="00D3676A" w:rsidRDefault="0071046B" w:rsidP="000A384D">
      <w:pPr>
        <w:pStyle w:val="ACMABodyText"/>
        <w:ind w:left="567"/>
        <w:rPr>
          <w:rFonts w:cs="Arial"/>
          <w:sz w:val="18"/>
          <w:szCs w:val="18"/>
        </w:rPr>
      </w:pPr>
      <w:r w:rsidRPr="00D3676A">
        <w:rPr>
          <w:rFonts w:cs="Arial"/>
          <w:sz w:val="18"/>
          <w:szCs w:val="18"/>
        </w:rPr>
        <w:t>…</w:t>
      </w:r>
      <w:r w:rsidR="00B672EA" w:rsidRPr="00D3676A">
        <w:rPr>
          <w:rFonts w:cs="Arial"/>
          <w:sz w:val="18"/>
          <w:szCs w:val="18"/>
        </w:rPr>
        <w:t>schedules and match time start times are not fixed. Tennis Australia only announce the first matches the night before, but I stress the time notified is not an exact time start of play</w:t>
      </w:r>
      <w:r w:rsidR="00A62945">
        <w:rPr>
          <w:rFonts w:cs="Arial"/>
          <w:sz w:val="18"/>
          <w:szCs w:val="18"/>
        </w:rPr>
        <w:t xml:space="preserve"> </w:t>
      </w:r>
      <w:r w:rsidR="009C07C9">
        <w:rPr>
          <w:rFonts w:cs="Arial"/>
          <w:sz w:val="18"/>
          <w:szCs w:val="18"/>
        </w:rPr>
        <w:t>[</w:t>
      </w:r>
      <w:r w:rsidR="00A62945">
        <w:rPr>
          <w:rFonts w:cs="Arial"/>
          <w:sz w:val="18"/>
          <w:szCs w:val="18"/>
        </w:rPr>
        <w:t>sic</w:t>
      </w:r>
      <w:r w:rsidR="009C07C9">
        <w:rPr>
          <w:rFonts w:cs="Arial"/>
          <w:sz w:val="18"/>
          <w:szCs w:val="18"/>
        </w:rPr>
        <w:t>]</w:t>
      </w:r>
      <w:r w:rsidR="00B672EA" w:rsidRPr="00D3676A">
        <w:rPr>
          <w:rFonts w:cs="Arial"/>
          <w:sz w:val="18"/>
          <w:szCs w:val="18"/>
        </w:rPr>
        <w:t>. As a consequence publishing any actual start times 24 hours prior to the actual start time is problematic</w:t>
      </w:r>
      <w:r w:rsidR="00546C8D">
        <w:rPr>
          <w:rFonts w:cs="Arial"/>
          <w:sz w:val="18"/>
          <w:szCs w:val="18"/>
        </w:rPr>
        <w:t>.</w:t>
      </w:r>
      <w:r w:rsidR="00F567AB">
        <w:rPr>
          <w:rFonts w:cs="Arial"/>
          <w:sz w:val="18"/>
          <w:szCs w:val="18"/>
        </w:rPr>
        <w:t xml:space="preserve"> </w:t>
      </w:r>
    </w:p>
    <w:p w14:paraId="65C9098E" w14:textId="47A76BA5" w:rsidR="00611C8B" w:rsidRPr="00D3676A" w:rsidRDefault="004125D5" w:rsidP="00611C8B">
      <w:pPr>
        <w:pStyle w:val="ACMABodyText"/>
        <w:rPr>
          <w:rFonts w:cs="Arial"/>
        </w:rPr>
      </w:pPr>
      <w:r w:rsidRPr="00D3676A">
        <w:rPr>
          <w:rFonts w:cs="Arial"/>
        </w:rPr>
        <w:t>The ACMA is satisfied</w:t>
      </w:r>
      <w:r w:rsidR="00690176" w:rsidRPr="00D3676A">
        <w:rPr>
          <w:rFonts w:cs="Arial"/>
        </w:rPr>
        <w:t xml:space="preserve"> </w:t>
      </w:r>
      <w:r w:rsidR="00423BC7" w:rsidRPr="00D3676A">
        <w:rPr>
          <w:rFonts w:cs="Arial"/>
        </w:rPr>
        <w:t xml:space="preserve">that </w:t>
      </w:r>
      <w:r w:rsidR="00690176" w:rsidRPr="00D3676A">
        <w:rPr>
          <w:rFonts w:cs="Arial"/>
        </w:rPr>
        <w:t>the online content service provider did not publish the specified time of commencement of the live coverage of play of the sporting event.</w:t>
      </w:r>
      <w:r w:rsidR="00611C8B" w:rsidRPr="00D3676A">
        <w:rPr>
          <w:rFonts w:cs="Arial"/>
        </w:rPr>
        <w:t xml:space="preserve"> </w:t>
      </w:r>
    </w:p>
    <w:p w14:paraId="4FA1E595" w14:textId="40A05EF8" w:rsidR="004B083D" w:rsidRDefault="00562324" w:rsidP="00611C8B">
      <w:pPr>
        <w:pStyle w:val="ACMABodyText"/>
        <w:rPr>
          <w:rFonts w:cs="Arial"/>
        </w:rPr>
      </w:pPr>
      <w:r w:rsidRPr="00D3676A">
        <w:rPr>
          <w:rFonts w:cs="Arial"/>
        </w:rPr>
        <w:t xml:space="preserve">Therefore, under </w:t>
      </w:r>
      <w:r w:rsidR="00546C8D">
        <w:rPr>
          <w:rFonts w:cs="Arial"/>
        </w:rPr>
        <w:t>paragraph</w:t>
      </w:r>
      <w:r w:rsidRPr="00D3676A">
        <w:rPr>
          <w:rFonts w:cs="Arial"/>
        </w:rPr>
        <w:t xml:space="preserve"> 10</w:t>
      </w:r>
      <w:r w:rsidR="003D0760" w:rsidRPr="00D3676A">
        <w:rPr>
          <w:rFonts w:cs="Arial"/>
        </w:rPr>
        <w:t>(b)</w:t>
      </w:r>
      <w:r w:rsidRPr="00D3676A">
        <w:rPr>
          <w:rFonts w:cs="Arial"/>
        </w:rPr>
        <w:t xml:space="preserve"> of the Online Rules, the relevant scheduled start of the AO Game was when the live coverage of the AO Game commenced. </w:t>
      </w:r>
    </w:p>
    <w:p w14:paraId="636816AD" w14:textId="77777777" w:rsidR="004B083D" w:rsidRDefault="004B083D" w:rsidP="008C063F">
      <w:pPr>
        <w:pStyle w:val="ACMABodyText"/>
      </w:pPr>
      <w:r>
        <w:br w:type="page"/>
      </w:r>
    </w:p>
    <w:p w14:paraId="79F5AA74" w14:textId="68D90FC6" w:rsidR="00645FEB" w:rsidRPr="00D3676A" w:rsidRDefault="00645FEB" w:rsidP="00611C8B">
      <w:pPr>
        <w:suppressAutoHyphens/>
        <w:spacing w:before="0" w:line="240" w:lineRule="atLeast"/>
        <w:rPr>
          <w:snapToGrid w:val="0"/>
          <w:szCs w:val="20"/>
        </w:rPr>
      </w:pPr>
      <w:r w:rsidRPr="00D3676A">
        <w:rPr>
          <w:snapToGrid w:val="0"/>
          <w:szCs w:val="20"/>
        </w:rPr>
        <w:lastRenderedPageBreak/>
        <w:t xml:space="preserve">If not, what time did the live coverage of the sporting event commence? </w:t>
      </w:r>
    </w:p>
    <w:p w14:paraId="52044C73" w14:textId="28B19D95" w:rsidR="000935F0" w:rsidRPr="00D3676A" w:rsidRDefault="00611C8B" w:rsidP="00611C8B">
      <w:pPr>
        <w:pStyle w:val="ACMABodyText"/>
        <w:rPr>
          <w:rFonts w:cs="Arial"/>
        </w:rPr>
      </w:pPr>
      <w:r w:rsidRPr="00D3676A">
        <w:rPr>
          <w:rFonts w:cs="Arial"/>
        </w:rPr>
        <w:t>The online content service provider submitted that the live coverage of the sporting event, on SEN+, commenced at 11.00</w:t>
      </w:r>
      <w:r w:rsidR="008E28DE">
        <w:rPr>
          <w:rFonts w:cs="Arial"/>
        </w:rPr>
        <w:t xml:space="preserve"> </w:t>
      </w:r>
      <w:r w:rsidRPr="00D3676A">
        <w:rPr>
          <w:rFonts w:cs="Arial"/>
        </w:rPr>
        <w:t>am</w:t>
      </w:r>
      <w:r w:rsidR="00C01EBB">
        <w:rPr>
          <w:rFonts w:cs="Arial"/>
        </w:rPr>
        <w:t xml:space="preserve">, </w:t>
      </w:r>
      <w:r w:rsidR="00C01EBB" w:rsidRPr="00C01EBB">
        <w:rPr>
          <w:rFonts w:cs="Arial"/>
        </w:rPr>
        <w:t xml:space="preserve">although it further submitted that the </w:t>
      </w:r>
      <w:r w:rsidR="00063090">
        <w:rPr>
          <w:rFonts w:cs="Arial"/>
        </w:rPr>
        <w:t xml:space="preserve">actual </w:t>
      </w:r>
      <w:r w:rsidR="00C01EBB" w:rsidRPr="00C01EBB">
        <w:t xml:space="preserve">Australian Open Women’s Quarter Final </w:t>
      </w:r>
      <w:r w:rsidR="00063090">
        <w:rPr>
          <w:rFonts w:cs="Arial"/>
        </w:rPr>
        <w:t>match</w:t>
      </w:r>
      <w:r w:rsidR="00C01EBB" w:rsidRPr="00C01EBB">
        <w:rPr>
          <w:rFonts w:cs="Arial"/>
        </w:rPr>
        <w:t xml:space="preserve"> only commenced</w:t>
      </w:r>
      <w:r w:rsidR="00C01EBB">
        <w:rPr>
          <w:rFonts w:cs="Arial"/>
        </w:rPr>
        <w:t xml:space="preserve"> at 11.18</w:t>
      </w:r>
      <w:r w:rsidR="008E28DE">
        <w:rPr>
          <w:rFonts w:cs="Arial"/>
        </w:rPr>
        <w:t xml:space="preserve"> </w:t>
      </w:r>
      <w:r w:rsidR="00C01EBB">
        <w:rPr>
          <w:rFonts w:cs="Arial"/>
        </w:rPr>
        <w:t>am</w:t>
      </w:r>
      <w:r w:rsidRPr="00D3676A">
        <w:rPr>
          <w:rFonts w:cs="Arial"/>
        </w:rPr>
        <w:t xml:space="preserve">. </w:t>
      </w:r>
      <w:r w:rsidR="000935F0" w:rsidRPr="00D3676A">
        <w:rPr>
          <w:rFonts w:cs="Arial"/>
        </w:rPr>
        <w:t xml:space="preserve">It provided a copy of a webpage </w:t>
      </w:r>
      <w:r w:rsidR="000935F0" w:rsidRPr="00D3676A">
        <w:t xml:space="preserve">titled ‘Today on SEN’ which indicated </w:t>
      </w:r>
      <w:r w:rsidR="009C07C9">
        <w:t xml:space="preserve">that </w:t>
      </w:r>
      <w:r w:rsidR="000935F0" w:rsidRPr="00D3676A">
        <w:t>the stream of the AO Game was intended to commence on the SEN+ service at 11.00</w:t>
      </w:r>
      <w:r w:rsidR="008E28DE">
        <w:t xml:space="preserve"> </w:t>
      </w:r>
      <w:r w:rsidR="000935F0" w:rsidRPr="00D3676A">
        <w:t>am.</w:t>
      </w:r>
    </w:p>
    <w:p w14:paraId="4BCAF64C" w14:textId="2B1F3856" w:rsidR="000935F0" w:rsidRPr="00D3676A" w:rsidRDefault="00611C8B" w:rsidP="00611C8B">
      <w:pPr>
        <w:pStyle w:val="ACMABodyText"/>
        <w:rPr>
          <w:rFonts w:cs="Arial"/>
        </w:rPr>
      </w:pPr>
      <w:r w:rsidRPr="00D3676A">
        <w:rPr>
          <w:rFonts w:cs="Arial"/>
        </w:rPr>
        <w:t xml:space="preserve">This </w:t>
      </w:r>
      <w:r w:rsidR="000935F0" w:rsidRPr="00D3676A">
        <w:rPr>
          <w:rFonts w:cs="Arial"/>
        </w:rPr>
        <w:t xml:space="preserve">time </w:t>
      </w:r>
      <w:r w:rsidRPr="00D3676A">
        <w:rPr>
          <w:rFonts w:cs="Arial"/>
        </w:rPr>
        <w:t xml:space="preserve">accords with the ACMA’s recorded monitoring of the event. </w:t>
      </w:r>
      <w:r w:rsidR="000935F0" w:rsidRPr="00D3676A">
        <w:rPr>
          <w:rFonts w:cs="Arial"/>
        </w:rPr>
        <w:t>The ACMA observed</w:t>
      </w:r>
      <w:r w:rsidR="00423BC7" w:rsidRPr="00D3676A">
        <w:rPr>
          <w:rFonts w:cs="Arial"/>
        </w:rPr>
        <w:t xml:space="preserve"> </w:t>
      </w:r>
      <w:r w:rsidR="000935F0" w:rsidRPr="00D3676A">
        <w:rPr>
          <w:rFonts w:cs="Arial"/>
        </w:rPr>
        <w:t>the</w:t>
      </w:r>
      <w:r w:rsidR="00C01EBB">
        <w:rPr>
          <w:rFonts w:cs="Arial"/>
        </w:rPr>
        <w:t xml:space="preserve"> SEN+</w:t>
      </w:r>
      <w:r w:rsidR="000935F0" w:rsidRPr="00D3676A">
        <w:rPr>
          <w:rFonts w:cs="Arial"/>
        </w:rPr>
        <w:t xml:space="preserve"> coverage of the AO Game commence</w:t>
      </w:r>
      <w:r w:rsidR="00423BC7" w:rsidRPr="00D3676A">
        <w:rPr>
          <w:rFonts w:cs="Arial"/>
        </w:rPr>
        <w:t>d</w:t>
      </w:r>
      <w:r w:rsidR="000935F0" w:rsidRPr="00D3676A">
        <w:rPr>
          <w:rFonts w:cs="Arial"/>
        </w:rPr>
        <w:t xml:space="preserve"> at 11.00</w:t>
      </w:r>
      <w:r w:rsidR="008E28DE">
        <w:rPr>
          <w:rFonts w:cs="Arial"/>
        </w:rPr>
        <w:t xml:space="preserve"> </w:t>
      </w:r>
      <w:r w:rsidR="000935F0" w:rsidRPr="00D3676A">
        <w:rPr>
          <w:rFonts w:cs="Arial"/>
        </w:rPr>
        <w:t>am.</w:t>
      </w:r>
    </w:p>
    <w:p w14:paraId="4CCB3483" w14:textId="37DED308" w:rsidR="00562324" w:rsidRPr="00D3676A" w:rsidRDefault="00562324" w:rsidP="00611C8B">
      <w:pPr>
        <w:pStyle w:val="ACMABodyText"/>
        <w:rPr>
          <w:rFonts w:cs="Arial"/>
        </w:rPr>
      </w:pPr>
      <w:r w:rsidRPr="00D3676A">
        <w:rPr>
          <w:rFonts w:cs="Arial"/>
        </w:rPr>
        <w:t xml:space="preserve">Therefore, under </w:t>
      </w:r>
      <w:r w:rsidR="00546C8D">
        <w:rPr>
          <w:rFonts w:cs="Arial"/>
        </w:rPr>
        <w:t>paragraph</w:t>
      </w:r>
      <w:r w:rsidR="00546C8D" w:rsidRPr="00D3676A">
        <w:rPr>
          <w:rFonts w:cs="Arial"/>
        </w:rPr>
        <w:t xml:space="preserve"> </w:t>
      </w:r>
      <w:r w:rsidRPr="00D3676A">
        <w:rPr>
          <w:rFonts w:cs="Arial"/>
        </w:rPr>
        <w:t xml:space="preserve">10(b) of the Online Rules, </w:t>
      </w:r>
      <w:r w:rsidR="00C01EBB">
        <w:rPr>
          <w:rFonts w:cs="Arial"/>
        </w:rPr>
        <w:t>although the AO Game commenced at 11.18</w:t>
      </w:r>
      <w:r w:rsidR="008E28DE">
        <w:rPr>
          <w:rFonts w:cs="Arial"/>
        </w:rPr>
        <w:t xml:space="preserve"> </w:t>
      </w:r>
      <w:r w:rsidR="00C01EBB">
        <w:rPr>
          <w:rFonts w:cs="Arial"/>
        </w:rPr>
        <w:t xml:space="preserve">am, </w:t>
      </w:r>
      <w:r w:rsidRPr="00D3676A">
        <w:rPr>
          <w:rFonts w:cs="Arial"/>
        </w:rPr>
        <w:t>live coverage of the sporting event</w:t>
      </w:r>
      <w:r w:rsidR="00C1555B">
        <w:rPr>
          <w:rFonts w:cs="Arial"/>
        </w:rPr>
        <w:t>, on SEN+,</w:t>
      </w:r>
      <w:r w:rsidRPr="00D3676A">
        <w:rPr>
          <w:rFonts w:cs="Arial"/>
        </w:rPr>
        <w:t xml:space="preserve"> commenced at 11.00</w:t>
      </w:r>
      <w:r w:rsidR="008E28DE">
        <w:rPr>
          <w:rFonts w:cs="Arial"/>
        </w:rPr>
        <w:t xml:space="preserve"> </w:t>
      </w:r>
      <w:r w:rsidRPr="00D3676A">
        <w:rPr>
          <w:rFonts w:cs="Arial"/>
        </w:rPr>
        <w:t>am.</w:t>
      </w:r>
      <w:r w:rsidR="00705829" w:rsidRPr="00D3676A">
        <w:rPr>
          <w:rFonts w:cs="Arial"/>
        </w:rPr>
        <w:t xml:space="preserve"> </w:t>
      </w:r>
      <w:r w:rsidRPr="00D3676A">
        <w:rPr>
          <w:rFonts w:cs="Arial"/>
        </w:rPr>
        <w:t>Accordingly, the scheduled start of the sporting event</w:t>
      </w:r>
      <w:r w:rsidR="00611C8B" w:rsidRPr="00D3676A">
        <w:rPr>
          <w:rFonts w:cs="Arial"/>
        </w:rPr>
        <w:t xml:space="preserve">, for the purposes of </w:t>
      </w:r>
      <w:r w:rsidR="00423BC7" w:rsidRPr="00D3676A">
        <w:rPr>
          <w:rFonts w:cs="Arial"/>
        </w:rPr>
        <w:t xml:space="preserve">section 10 of </w:t>
      </w:r>
      <w:r w:rsidR="00611C8B" w:rsidRPr="00D3676A">
        <w:rPr>
          <w:rFonts w:cs="Arial"/>
        </w:rPr>
        <w:t xml:space="preserve">the Online Rules </w:t>
      </w:r>
      <w:r w:rsidRPr="00D3676A">
        <w:rPr>
          <w:rFonts w:cs="Arial"/>
        </w:rPr>
        <w:t>was 11.00</w:t>
      </w:r>
      <w:r w:rsidR="008E28DE">
        <w:rPr>
          <w:rFonts w:cs="Arial"/>
        </w:rPr>
        <w:t xml:space="preserve"> </w:t>
      </w:r>
      <w:r w:rsidRPr="00D3676A">
        <w:rPr>
          <w:rFonts w:cs="Arial"/>
        </w:rPr>
        <w:t>am.</w:t>
      </w:r>
    </w:p>
    <w:p w14:paraId="685D1196" w14:textId="0BF5D1F9" w:rsidR="0071046B" w:rsidRPr="00D3676A" w:rsidRDefault="0071046B" w:rsidP="0071046B">
      <w:pPr>
        <w:pStyle w:val="ACMAQuoteindented"/>
        <w:ind w:left="0"/>
        <w:rPr>
          <w:b/>
          <w:sz w:val="20"/>
        </w:rPr>
      </w:pPr>
      <w:r w:rsidRPr="00D3676A">
        <w:rPr>
          <w:b/>
          <w:sz w:val="20"/>
        </w:rPr>
        <w:t xml:space="preserve">Was gambling </w:t>
      </w:r>
      <w:r w:rsidR="00562324" w:rsidRPr="00D3676A">
        <w:rPr>
          <w:b/>
          <w:sz w:val="20"/>
        </w:rPr>
        <w:t>promotional content</w:t>
      </w:r>
      <w:r w:rsidRPr="00D3676A">
        <w:rPr>
          <w:b/>
          <w:sz w:val="20"/>
        </w:rPr>
        <w:t xml:space="preserve"> </w:t>
      </w:r>
      <w:r w:rsidR="00423BC7" w:rsidRPr="00D3676A">
        <w:rPr>
          <w:b/>
          <w:sz w:val="20"/>
        </w:rPr>
        <w:t xml:space="preserve">provided </w:t>
      </w:r>
      <w:r w:rsidRPr="00D3676A">
        <w:rPr>
          <w:b/>
          <w:sz w:val="20"/>
        </w:rPr>
        <w:t xml:space="preserve">in conjunction with the live coverage of the sporting event? </w:t>
      </w:r>
    </w:p>
    <w:p w14:paraId="6AE20C6E" w14:textId="62A00A2C" w:rsidR="00D22788" w:rsidRPr="00D3676A" w:rsidRDefault="00822945" w:rsidP="00A336B3">
      <w:pPr>
        <w:pStyle w:val="ACMABodyText"/>
        <w:rPr>
          <w:rFonts w:cs="Arial"/>
        </w:rPr>
      </w:pPr>
      <w:r w:rsidRPr="00D3676A">
        <w:rPr>
          <w:rFonts w:cs="Arial"/>
        </w:rPr>
        <w:t xml:space="preserve">Subclause 21(1) of Schedule 8 to the BSA </w:t>
      </w:r>
      <w:r w:rsidR="00C9471E">
        <w:rPr>
          <w:rFonts w:cs="Arial"/>
        </w:rPr>
        <w:t xml:space="preserve">states </w:t>
      </w:r>
      <w:r w:rsidR="00562324" w:rsidRPr="00D3676A">
        <w:rPr>
          <w:rFonts w:cs="Arial"/>
        </w:rPr>
        <w:t>that gambling promotional content is provided in conjunction with live coverage of a sporting event if the content is provided on the service</w:t>
      </w:r>
      <w:r w:rsidR="00423BC7" w:rsidRPr="00D3676A">
        <w:rPr>
          <w:rFonts w:cs="Arial"/>
        </w:rPr>
        <w:t>,</w:t>
      </w:r>
      <w:r w:rsidR="00562324" w:rsidRPr="00D3676A">
        <w:rPr>
          <w:rFonts w:cs="Arial"/>
        </w:rPr>
        <w:t xml:space="preserve"> during the period beginning five minutes before the scheduled start of the sporting event</w:t>
      </w:r>
      <w:r w:rsidR="00530690" w:rsidRPr="00D3676A">
        <w:rPr>
          <w:rFonts w:cs="Arial"/>
        </w:rPr>
        <w:t xml:space="preserve"> and ending 5 minutes after the conclusion of the sporting event</w:t>
      </w:r>
      <w:r w:rsidR="00562324" w:rsidRPr="00D3676A">
        <w:rPr>
          <w:rFonts w:cs="Arial"/>
        </w:rPr>
        <w:t>.</w:t>
      </w:r>
    </w:p>
    <w:p w14:paraId="78958D03" w14:textId="6EF9830A" w:rsidR="00AF745E" w:rsidRDefault="00E6025F" w:rsidP="00D22788">
      <w:pPr>
        <w:pStyle w:val="ACMAQuoteindented"/>
        <w:ind w:left="0"/>
        <w:rPr>
          <w:sz w:val="20"/>
        </w:rPr>
      </w:pPr>
      <w:r>
        <w:rPr>
          <w:sz w:val="20"/>
        </w:rPr>
        <w:t xml:space="preserve">The online content service provider submitted that </w:t>
      </w:r>
      <w:r w:rsidR="00D56599">
        <w:rPr>
          <w:sz w:val="20"/>
        </w:rPr>
        <w:t>Advertiser 2’s</w:t>
      </w:r>
      <w:r w:rsidR="006341E1">
        <w:rPr>
          <w:sz w:val="20"/>
        </w:rPr>
        <w:t xml:space="preserve"> advertisement was scheduled for 10.50</w:t>
      </w:r>
      <w:r w:rsidR="008E28DE">
        <w:rPr>
          <w:sz w:val="20"/>
        </w:rPr>
        <w:t xml:space="preserve"> </w:t>
      </w:r>
      <w:r w:rsidR="006341E1">
        <w:rPr>
          <w:sz w:val="20"/>
        </w:rPr>
        <w:t>am</w:t>
      </w:r>
      <w:r w:rsidR="00F42B32">
        <w:rPr>
          <w:sz w:val="20"/>
        </w:rPr>
        <w:t>, but</w:t>
      </w:r>
      <w:r w:rsidR="00FB7B54">
        <w:rPr>
          <w:sz w:val="20"/>
        </w:rPr>
        <w:t xml:space="preserve">, due to a </w:t>
      </w:r>
      <w:r w:rsidR="00B36FAF">
        <w:rPr>
          <w:sz w:val="20"/>
        </w:rPr>
        <w:t>ten-minute</w:t>
      </w:r>
      <w:r w:rsidR="00FB7B54">
        <w:rPr>
          <w:sz w:val="20"/>
        </w:rPr>
        <w:t xml:space="preserve"> delay,</w:t>
      </w:r>
      <w:r w:rsidR="00F42B32">
        <w:rPr>
          <w:sz w:val="20"/>
        </w:rPr>
        <w:t xml:space="preserve"> </w:t>
      </w:r>
      <w:r w:rsidR="00A41FDD">
        <w:rPr>
          <w:sz w:val="20"/>
        </w:rPr>
        <w:t xml:space="preserve">was </w:t>
      </w:r>
      <w:r w:rsidR="00DD4138">
        <w:rPr>
          <w:sz w:val="20"/>
        </w:rPr>
        <w:t>streamed after</w:t>
      </w:r>
      <w:r w:rsidR="00A924B4">
        <w:rPr>
          <w:sz w:val="20"/>
        </w:rPr>
        <w:t xml:space="preserve"> the scheduled</w:t>
      </w:r>
      <w:r w:rsidR="00DD4138">
        <w:rPr>
          <w:sz w:val="20"/>
        </w:rPr>
        <w:t xml:space="preserve"> time</w:t>
      </w:r>
      <w:r w:rsidR="006341E1">
        <w:rPr>
          <w:sz w:val="20"/>
        </w:rPr>
        <w:t xml:space="preserve">. </w:t>
      </w:r>
    </w:p>
    <w:p w14:paraId="6DBB60F8" w14:textId="5E513AAC" w:rsidR="007F2714" w:rsidRPr="00D3676A" w:rsidRDefault="007F2714" w:rsidP="00D22788">
      <w:pPr>
        <w:pStyle w:val="ACMAQuoteindented"/>
        <w:ind w:left="0"/>
        <w:rPr>
          <w:sz w:val="20"/>
        </w:rPr>
      </w:pPr>
      <w:r w:rsidRPr="00D3676A">
        <w:rPr>
          <w:sz w:val="20"/>
        </w:rPr>
        <w:t xml:space="preserve">The </w:t>
      </w:r>
      <w:r w:rsidR="00613721" w:rsidRPr="00D3676A">
        <w:rPr>
          <w:sz w:val="20"/>
        </w:rPr>
        <w:t xml:space="preserve">ACMA monitoring confirms </w:t>
      </w:r>
      <w:r w:rsidR="00423BC7" w:rsidRPr="00D3676A">
        <w:rPr>
          <w:sz w:val="20"/>
        </w:rPr>
        <w:t xml:space="preserve">that </w:t>
      </w:r>
      <w:r w:rsidR="00613721" w:rsidRPr="00D3676A">
        <w:rPr>
          <w:sz w:val="20"/>
        </w:rPr>
        <w:t xml:space="preserve">the </w:t>
      </w:r>
      <w:r w:rsidR="00207709" w:rsidRPr="00D3676A">
        <w:rPr>
          <w:sz w:val="20"/>
        </w:rPr>
        <w:t xml:space="preserve">gambling promotional content </w:t>
      </w:r>
      <w:r w:rsidRPr="00D3676A">
        <w:rPr>
          <w:sz w:val="20"/>
        </w:rPr>
        <w:t xml:space="preserve">for </w:t>
      </w:r>
      <w:r w:rsidR="00D56599">
        <w:rPr>
          <w:sz w:val="20"/>
        </w:rPr>
        <w:t>Advertiser 2</w:t>
      </w:r>
      <w:r w:rsidRPr="00D3676A">
        <w:rPr>
          <w:sz w:val="20"/>
        </w:rPr>
        <w:t xml:space="preserve"> was streamed at 10.58</w:t>
      </w:r>
      <w:r w:rsidR="008E28DE">
        <w:rPr>
          <w:sz w:val="20"/>
        </w:rPr>
        <w:t xml:space="preserve"> </w:t>
      </w:r>
      <w:r w:rsidRPr="00D3676A">
        <w:rPr>
          <w:sz w:val="20"/>
        </w:rPr>
        <w:t>am AE</w:t>
      </w:r>
      <w:r w:rsidR="008E28DE">
        <w:rPr>
          <w:sz w:val="20"/>
        </w:rPr>
        <w:t>D</w:t>
      </w:r>
      <w:r w:rsidRPr="00D3676A">
        <w:rPr>
          <w:sz w:val="20"/>
        </w:rPr>
        <w:t>T</w:t>
      </w:r>
      <w:r w:rsidR="00D22788" w:rsidRPr="00D3676A">
        <w:rPr>
          <w:sz w:val="20"/>
        </w:rPr>
        <w:t xml:space="preserve"> and the coverage of the live sporting event commenced at 11.00</w:t>
      </w:r>
      <w:r w:rsidR="00D56599">
        <w:rPr>
          <w:sz w:val="20"/>
        </w:rPr>
        <w:t> </w:t>
      </w:r>
      <w:r w:rsidR="00D22788" w:rsidRPr="00D3676A">
        <w:rPr>
          <w:sz w:val="20"/>
        </w:rPr>
        <w:t>am AE</w:t>
      </w:r>
      <w:r w:rsidR="008E28DE">
        <w:rPr>
          <w:sz w:val="20"/>
        </w:rPr>
        <w:t>D</w:t>
      </w:r>
      <w:r w:rsidR="00D22788" w:rsidRPr="00D3676A">
        <w:rPr>
          <w:sz w:val="20"/>
        </w:rPr>
        <w:t xml:space="preserve">T. </w:t>
      </w:r>
      <w:r w:rsidR="00C2647B" w:rsidRPr="00D3676A">
        <w:rPr>
          <w:sz w:val="20"/>
        </w:rPr>
        <w:t>Therefore,</w:t>
      </w:r>
      <w:r w:rsidR="00D22788" w:rsidRPr="00D3676A">
        <w:rPr>
          <w:sz w:val="20"/>
        </w:rPr>
        <w:t xml:space="preserve"> the gambling promotional content was </w:t>
      </w:r>
      <w:r w:rsidR="00423BC7" w:rsidRPr="00D3676A">
        <w:rPr>
          <w:sz w:val="20"/>
        </w:rPr>
        <w:t xml:space="preserve">provided </w:t>
      </w:r>
      <w:r w:rsidR="00D22788" w:rsidRPr="00D3676A">
        <w:rPr>
          <w:sz w:val="20"/>
        </w:rPr>
        <w:t xml:space="preserve">on the service </w:t>
      </w:r>
      <w:r w:rsidR="00D03623">
        <w:rPr>
          <w:sz w:val="20"/>
        </w:rPr>
        <w:t xml:space="preserve">during the period 5 minutes </w:t>
      </w:r>
      <w:r w:rsidR="00D22788" w:rsidRPr="00D3676A">
        <w:rPr>
          <w:sz w:val="20"/>
        </w:rPr>
        <w:t xml:space="preserve">before the coverage of the AO Game commenced. </w:t>
      </w:r>
    </w:p>
    <w:p w14:paraId="2692B40E" w14:textId="4A00FFBA" w:rsidR="00CA571E" w:rsidRDefault="00D22788" w:rsidP="00F21698">
      <w:pPr>
        <w:spacing w:before="0" w:after="120" w:line="240" w:lineRule="auto"/>
      </w:pPr>
      <w:r w:rsidRPr="00F21698">
        <w:rPr>
          <w:i w:val="0"/>
          <w:iCs/>
        </w:rPr>
        <w:t xml:space="preserve">Accordingly, </w:t>
      </w:r>
      <w:r w:rsidR="00206369" w:rsidRPr="00F21698">
        <w:rPr>
          <w:i w:val="0"/>
          <w:iCs/>
        </w:rPr>
        <w:t>the ACMA is of the view that</w:t>
      </w:r>
      <w:r w:rsidR="00CA571E" w:rsidRPr="00F21698">
        <w:rPr>
          <w:i w:val="0"/>
          <w:iCs/>
        </w:rPr>
        <w:t>:</w:t>
      </w:r>
    </w:p>
    <w:p w14:paraId="412E755B" w14:textId="0F81649E" w:rsidR="00CA571E" w:rsidRPr="00816DF9" w:rsidRDefault="00D22788" w:rsidP="000A384D">
      <w:pPr>
        <w:numPr>
          <w:ilvl w:val="0"/>
          <w:numId w:val="61"/>
        </w:numPr>
        <w:suppressAutoHyphens/>
        <w:spacing w:before="0" w:after="120" w:line="240" w:lineRule="atLeast"/>
        <w:rPr>
          <w:rStyle w:val="CommentReference"/>
          <w:i w:val="0"/>
          <w:sz w:val="20"/>
          <w:szCs w:val="20"/>
        </w:rPr>
      </w:pPr>
      <w:r w:rsidRPr="00816DF9">
        <w:rPr>
          <w:rStyle w:val="CommentReference"/>
          <w:i w:val="0"/>
          <w:sz w:val="20"/>
          <w:szCs w:val="20"/>
        </w:rPr>
        <w:t>gambling promotional content was provided on the service during the period beginning 5 minutes before the scheduled start of the sporting event</w:t>
      </w:r>
      <w:r w:rsidR="00546C8D">
        <w:rPr>
          <w:rStyle w:val="CommentReference"/>
          <w:i w:val="0"/>
          <w:sz w:val="20"/>
          <w:szCs w:val="20"/>
        </w:rPr>
        <w:t xml:space="preserve">; and </w:t>
      </w:r>
    </w:p>
    <w:p w14:paraId="52834CC5" w14:textId="79CB856C" w:rsidR="00206369" w:rsidRPr="000A384D" w:rsidRDefault="00D22788" w:rsidP="000A384D">
      <w:pPr>
        <w:numPr>
          <w:ilvl w:val="0"/>
          <w:numId w:val="61"/>
        </w:numPr>
        <w:suppressAutoHyphens/>
        <w:spacing w:before="0" w:after="120" w:line="240" w:lineRule="atLeast"/>
        <w:rPr>
          <w:rStyle w:val="CommentReference"/>
          <w:sz w:val="20"/>
          <w:szCs w:val="20"/>
        </w:rPr>
      </w:pPr>
      <w:r w:rsidRPr="00546C8D">
        <w:rPr>
          <w:rStyle w:val="CommentReference"/>
          <w:i w:val="0"/>
          <w:sz w:val="20"/>
          <w:szCs w:val="20"/>
        </w:rPr>
        <w:t>as a result</w:t>
      </w:r>
      <w:r w:rsidR="008E28DE">
        <w:rPr>
          <w:rStyle w:val="CommentReference"/>
          <w:i w:val="0"/>
          <w:sz w:val="20"/>
          <w:szCs w:val="20"/>
        </w:rPr>
        <w:t>,</w:t>
      </w:r>
      <w:r w:rsidRPr="00546C8D">
        <w:rPr>
          <w:rStyle w:val="CommentReference"/>
          <w:i w:val="0"/>
          <w:sz w:val="20"/>
          <w:szCs w:val="20"/>
        </w:rPr>
        <w:t xml:space="preserve"> </w:t>
      </w:r>
      <w:r w:rsidR="0018192D" w:rsidRPr="00546C8D">
        <w:rPr>
          <w:rStyle w:val="CommentReference"/>
          <w:i w:val="0"/>
          <w:sz w:val="20"/>
          <w:szCs w:val="20"/>
        </w:rPr>
        <w:t xml:space="preserve">the </w:t>
      </w:r>
      <w:r w:rsidRPr="00546C8D">
        <w:rPr>
          <w:rStyle w:val="CommentReference"/>
          <w:i w:val="0"/>
          <w:sz w:val="20"/>
          <w:szCs w:val="20"/>
        </w:rPr>
        <w:t>gambling promotional content was provided on the service in conjunction with live coverage</w:t>
      </w:r>
      <w:r w:rsidRPr="000A384D">
        <w:rPr>
          <w:rStyle w:val="CommentReference"/>
          <w:sz w:val="20"/>
          <w:szCs w:val="20"/>
        </w:rPr>
        <w:t xml:space="preserve"> of a sporting event</w:t>
      </w:r>
      <w:r w:rsidR="00810B6E" w:rsidRPr="000A384D">
        <w:rPr>
          <w:rStyle w:val="CommentReference"/>
          <w:sz w:val="20"/>
          <w:szCs w:val="20"/>
        </w:rPr>
        <w:t xml:space="preserve"> </w:t>
      </w:r>
      <w:r w:rsidR="000555A1" w:rsidRPr="000A384D">
        <w:rPr>
          <w:rStyle w:val="CommentReference"/>
          <w:sz w:val="20"/>
          <w:szCs w:val="20"/>
        </w:rPr>
        <w:t>between 5:00</w:t>
      </w:r>
      <w:r w:rsidR="008E28DE" w:rsidRPr="000A384D">
        <w:rPr>
          <w:rStyle w:val="CommentReference"/>
          <w:sz w:val="20"/>
          <w:szCs w:val="20"/>
        </w:rPr>
        <w:t xml:space="preserve"> </w:t>
      </w:r>
      <w:r w:rsidR="000555A1" w:rsidRPr="000A384D">
        <w:rPr>
          <w:rStyle w:val="CommentReference"/>
          <w:sz w:val="20"/>
          <w:szCs w:val="20"/>
        </w:rPr>
        <w:t>am and 8.30</w:t>
      </w:r>
      <w:r w:rsidR="008E28DE" w:rsidRPr="000A384D">
        <w:rPr>
          <w:rStyle w:val="CommentReference"/>
          <w:sz w:val="20"/>
          <w:szCs w:val="20"/>
        </w:rPr>
        <w:t xml:space="preserve"> </w:t>
      </w:r>
      <w:r w:rsidR="000555A1" w:rsidRPr="000A384D">
        <w:rPr>
          <w:rStyle w:val="CommentReference"/>
          <w:sz w:val="20"/>
          <w:szCs w:val="20"/>
        </w:rPr>
        <w:t>pm</w:t>
      </w:r>
      <w:r w:rsidR="00613721" w:rsidRPr="000A384D">
        <w:rPr>
          <w:rStyle w:val="CommentReference"/>
          <w:sz w:val="20"/>
          <w:szCs w:val="20"/>
        </w:rPr>
        <w:t xml:space="preserve"> </w:t>
      </w:r>
      <w:r w:rsidR="00206369" w:rsidRPr="000A384D">
        <w:rPr>
          <w:rStyle w:val="CommentReference"/>
          <w:sz w:val="20"/>
          <w:szCs w:val="20"/>
        </w:rPr>
        <w:t>in breach of section 12 of the Online Rules.</w:t>
      </w:r>
    </w:p>
    <w:p w14:paraId="7CB3C313" w14:textId="77777777" w:rsidR="000511FD" w:rsidRDefault="000511FD">
      <w:pPr>
        <w:spacing w:before="0" w:after="0" w:line="240" w:lineRule="auto"/>
        <w:rPr>
          <w:b/>
          <w:i w:val="0"/>
          <w:sz w:val="28"/>
          <w:szCs w:val="20"/>
        </w:rPr>
      </w:pPr>
      <w:r>
        <w:br w:type="page"/>
      </w:r>
    </w:p>
    <w:p w14:paraId="4FBC8EF9" w14:textId="42561D6D" w:rsidR="00207709" w:rsidRPr="00D3676A" w:rsidRDefault="00207709" w:rsidP="00207709">
      <w:pPr>
        <w:pStyle w:val="ACMAHeading2"/>
      </w:pPr>
      <w:r w:rsidRPr="00D3676A">
        <w:lastRenderedPageBreak/>
        <w:t xml:space="preserve">Issue 2: Did the online content service provider make records sufficient to enable the provider’s compliance with the Online Rules to be readily ascertained? </w:t>
      </w:r>
    </w:p>
    <w:p w14:paraId="732C932C" w14:textId="65B79A48" w:rsidR="00207709" w:rsidRPr="00D3676A" w:rsidRDefault="00207709" w:rsidP="00207709">
      <w:pPr>
        <w:pStyle w:val="ACMAHeading3"/>
        <w:spacing w:after="120"/>
        <w:rPr>
          <w:sz w:val="28"/>
          <w:szCs w:val="28"/>
        </w:rPr>
      </w:pPr>
      <w:r w:rsidRPr="00D3676A">
        <w:rPr>
          <w:sz w:val="28"/>
          <w:szCs w:val="28"/>
        </w:rPr>
        <w:t>Relevant provisions</w:t>
      </w:r>
    </w:p>
    <w:p w14:paraId="62B31178" w14:textId="77777777" w:rsidR="00207709" w:rsidRPr="00D3676A" w:rsidRDefault="00207709" w:rsidP="00207709">
      <w:pPr>
        <w:pStyle w:val="ACMAHeading3"/>
        <w:spacing w:after="120"/>
        <w:rPr>
          <w:sz w:val="20"/>
        </w:rPr>
      </w:pPr>
      <w:r w:rsidRPr="00D3676A">
        <w:rPr>
          <w:sz w:val="20"/>
        </w:rPr>
        <w:t>Online Rules</w:t>
      </w:r>
    </w:p>
    <w:p w14:paraId="3C829882" w14:textId="18E58444" w:rsidR="00207709" w:rsidRPr="00D3676A" w:rsidRDefault="00207709" w:rsidP="00192542">
      <w:pPr>
        <w:pStyle w:val="ACMABodyText"/>
        <w:tabs>
          <w:tab w:val="left" w:pos="993"/>
        </w:tabs>
        <w:spacing w:after="120"/>
        <w:ind w:left="567"/>
        <w:rPr>
          <w:rStyle w:val="charsectno"/>
          <w:rFonts w:cs="Arial"/>
          <w:b/>
          <w:sz w:val="18"/>
          <w:szCs w:val="18"/>
        </w:rPr>
      </w:pPr>
      <w:bookmarkStart w:id="3" w:name="_Toc521483747"/>
      <w:r w:rsidRPr="00D3676A">
        <w:rPr>
          <w:rStyle w:val="charsectno"/>
          <w:rFonts w:cs="Arial"/>
          <w:b/>
          <w:sz w:val="18"/>
          <w:szCs w:val="18"/>
        </w:rPr>
        <w:t>21</w:t>
      </w:r>
      <w:r w:rsidR="00DC7C40" w:rsidRPr="00D3676A">
        <w:rPr>
          <w:rStyle w:val="charsectno"/>
          <w:rFonts w:cs="Arial"/>
          <w:b/>
          <w:sz w:val="18"/>
          <w:szCs w:val="18"/>
        </w:rPr>
        <w:t xml:space="preserve"> </w:t>
      </w:r>
      <w:r w:rsidRPr="00D3676A">
        <w:rPr>
          <w:rStyle w:val="charsectno"/>
          <w:rFonts w:cs="Arial"/>
          <w:b/>
          <w:sz w:val="18"/>
          <w:szCs w:val="18"/>
        </w:rPr>
        <w:t>Record of placement of gambling promotional material to be kept</w:t>
      </w:r>
      <w:bookmarkEnd w:id="3"/>
    </w:p>
    <w:p w14:paraId="79218E43" w14:textId="0E36BDB8" w:rsidR="00207709" w:rsidRPr="00D3676A" w:rsidRDefault="00207709" w:rsidP="00192542">
      <w:pPr>
        <w:pStyle w:val="ACMABodyText"/>
        <w:numPr>
          <w:ilvl w:val="0"/>
          <w:numId w:val="58"/>
        </w:numPr>
        <w:spacing w:after="120" w:line="240" w:lineRule="auto"/>
        <w:ind w:left="982" w:hanging="415"/>
        <w:rPr>
          <w:sz w:val="18"/>
          <w:szCs w:val="18"/>
        </w:rPr>
      </w:pPr>
      <w:r w:rsidRPr="00D3676A">
        <w:rPr>
          <w:sz w:val="18"/>
          <w:szCs w:val="18"/>
        </w:rPr>
        <w:t>An online content service provider who provides gambling promotional content on an online content service in conjunction with live coverage of a sporting event must make records</w:t>
      </w:r>
      <w:r w:rsidR="00DC121B">
        <w:rPr>
          <w:sz w:val="18"/>
          <w:szCs w:val="18"/>
        </w:rPr>
        <w:t xml:space="preserve"> </w:t>
      </w:r>
      <w:r w:rsidRPr="00D3676A">
        <w:rPr>
          <w:sz w:val="18"/>
          <w:szCs w:val="18"/>
        </w:rPr>
        <w:t>sufficient to enable the provider’s compliance with these rules to be readily ascertained, including without limitation:</w:t>
      </w:r>
    </w:p>
    <w:p w14:paraId="175B94C8" w14:textId="37E252DB" w:rsidR="00207709" w:rsidRPr="00D3676A" w:rsidRDefault="00207709" w:rsidP="00192542">
      <w:pPr>
        <w:pStyle w:val="ACMABodyText"/>
        <w:numPr>
          <w:ilvl w:val="0"/>
          <w:numId w:val="44"/>
        </w:numPr>
        <w:spacing w:after="120" w:line="240" w:lineRule="auto"/>
        <w:ind w:left="1276" w:hanging="283"/>
        <w:rPr>
          <w:sz w:val="18"/>
          <w:szCs w:val="18"/>
        </w:rPr>
      </w:pPr>
      <w:r w:rsidRPr="00D3676A">
        <w:rPr>
          <w:sz w:val="18"/>
          <w:szCs w:val="18"/>
        </w:rPr>
        <w:t>written records of the date and duration of the content stream of the live coverage of the sporting event and the location of the relevant end-users where known; and</w:t>
      </w:r>
    </w:p>
    <w:p w14:paraId="2F677AA0" w14:textId="4C809392" w:rsidR="00207709" w:rsidRPr="00D3676A" w:rsidRDefault="00207709" w:rsidP="00231F1E">
      <w:pPr>
        <w:pStyle w:val="ACMABodyText"/>
        <w:numPr>
          <w:ilvl w:val="0"/>
          <w:numId w:val="44"/>
        </w:numPr>
        <w:spacing w:after="120" w:line="240" w:lineRule="auto"/>
        <w:ind w:left="1276" w:hanging="283"/>
        <w:rPr>
          <w:sz w:val="18"/>
          <w:szCs w:val="18"/>
        </w:rPr>
      </w:pPr>
      <w:r w:rsidRPr="00D3676A">
        <w:rPr>
          <w:sz w:val="18"/>
          <w:szCs w:val="18"/>
        </w:rPr>
        <w:t>audio or audio</w:t>
      </w:r>
      <w:r w:rsidRPr="00D3676A">
        <w:rPr>
          <w:rFonts w:hint="eastAsia"/>
          <w:sz w:val="18"/>
          <w:szCs w:val="18"/>
        </w:rPr>
        <w:noBreakHyphen/>
      </w:r>
      <w:r w:rsidRPr="00D3676A">
        <w:rPr>
          <w:sz w:val="18"/>
          <w:szCs w:val="18"/>
        </w:rPr>
        <w:t>visual records, as the case may be, of the stream of the live coverage of the sporting event.</w:t>
      </w:r>
    </w:p>
    <w:p w14:paraId="73EAE5B0" w14:textId="14FA405E" w:rsidR="00231F1E" w:rsidRPr="00D3676A" w:rsidRDefault="00207709" w:rsidP="004E65F3">
      <w:pPr>
        <w:pStyle w:val="ACMABodyText"/>
        <w:numPr>
          <w:ilvl w:val="0"/>
          <w:numId w:val="60"/>
        </w:numPr>
        <w:spacing w:after="120" w:line="240" w:lineRule="auto"/>
        <w:ind w:left="993" w:hanging="426"/>
        <w:rPr>
          <w:sz w:val="18"/>
          <w:szCs w:val="18"/>
        </w:rPr>
      </w:pPr>
      <w:r w:rsidRPr="00D3676A">
        <w:rPr>
          <w:sz w:val="18"/>
          <w:szCs w:val="18"/>
        </w:rPr>
        <w:t>A written record, made in accordance with paragraph (1)(a), must be retained in the online</w:t>
      </w:r>
      <w:r w:rsidR="00192542">
        <w:rPr>
          <w:sz w:val="18"/>
          <w:szCs w:val="18"/>
        </w:rPr>
        <w:t xml:space="preserve"> </w:t>
      </w:r>
      <w:r w:rsidRPr="00D3676A">
        <w:rPr>
          <w:sz w:val="18"/>
          <w:szCs w:val="18"/>
        </w:rPr>
        <w:t>content service provider’s custody for at least 6 months after the day the live coverage of the sporting event to which the record relates was provided on the online content service.</w:t>
      </w:r>
    </w:p>
    <w:p w14:paraId="0496B5F3" w14:textId="5F841E4E" w:rsidR="00696CE9" w:rsidRPr="000A384D" w:rsidRDefault="00696CE9" w:rsidP="004E65F3">
      <w:pPr>
        <w:pStyle w:val="ACMABodyText"/>
        <w:numPr>
          <w:ilvl w:val="0"/>
          <w:numId w:val="60"/>
        </w:numPr>
        <w:spacing w:after="120" w:line="240" w:lineRule="auto"/>
        <w:ind w:left="993" w:hanging="426"/>
        <w:rPr>
          <w:sz w:val="18"/>
          <w:szCs w:val="18"/>
        </w:rPr>
      </w:pPr>
      <w:r w:rsidRPr="004E65F3">
        <w:rPr>
          <w:sz w:val="18"/>
          <w:szCs w:val="18"/>
        </w:rPr>
        <w:t>An audio or audio</w:t>
      </w:r>
      <w:r w:rsidRPr="004E65F3">
        <w:rPr>
          <w:rFonts w:ascii="Cambria Math" w:hAnsi="Cambria Math" w:cs="Cambria Math"/>
          <w:sz w:val="18"/>
          <w:szCs w:val="18"/>
        </w:rPr>
        <w:t>‑</w:t>
      </w:r>
      <w:r w:rsidRPr="004E65F3">
        <w:rPr>
          <w:sz w:val="18"/>
          <w:szCs w:val="18"/>
        </w:rPr>
        <w:t>visual record, made in accordance with paragraph (1)(b), must be</w:t>
      </w:r>
      <w:r w:rsidR="00231F1E" w:rsidRPr="004E65F3">
        <w:rPr>
          <w:sz w:val="18"/>
          <w:szCs w:val="18"/>
        </w:rPr>
        <w:t xml:space="preserve"> </w:t>
      </w:r>
      <w:r w:rsidRPr="000A384D">
        <w:rPr>
          <w:sz w:val="18"/>
          <w:szCs w:val="18"/>
        </w:rPr>
        <w:t>retained in the online content service provider’s custody:</w:t>
      </w:r>
    </w:p>
    <w:p w14:paraId="24CEE2E0" w14:textId="02D18923" w:rsidR="00696CE9" w:rsidRPr="00D3676A" w:rsidRDefault="00DC7C40" w:rsidP="00231F1E">
      <w:pPr>
        <w:pStyle w:val="ACMABodyText"/>
        <w:numPr>
          <w:ilvl w:val="0"/>
          <w:numId w:val="56"/>
        </w:numPr>
        <w:spacing w:after="120" w:line="240" w:lineRule="auto"/>
        <w:ind w:left="1276" w:hanging="283"/>
        <w:rPr>
          <w:sz w:val="18"/>
          <w:szCs w:val="18"/>
        </w:rPr>
      </w:pPr>
      <w:r w:rsidRPr="00D3676A">
        <w:rPr>
          <w:sz w:val="18"/>
          <w:szCs w:val="18"/>
        </w:rPr>
        <w:t>f</w:t>
      </w:r>
      <w:r w:rsidR="00696CE9" w:rsidRPr="00D3676A">
        <w:rPr>
          <w:sz w:val="18"/>
          <w:szCs w:val="18"/>
        </w:rPr>
        <w:t>or at least 6 weeks after the day the live coverage of the sporting event to which the record relates was provided on the online content service; or</w:t>
      </w:r>
    </w:p>
    <w:p w14:paraId="52768914" w14:textId="17309F40" w:rsidR="00696CE9" w:rsidRPr="00D3676A" w:rsidRDefault="00696CE9" w:rsidP="00231F1E">
      <w:pPr>
        <w:pStyle w:val="ACMABodyText"/>
        <w:numPr>
          <w:ilvl w:val="0"/>
          <w:numId w:val="56"/>
        </w:numPr>
        <w:spacing w:after="120" w:line="240" w:lineRule="auto"/>
        <w:ind w:left="1276" w:hanging="283"/>
        <w:rPr>
          <w:sz w:val="18"/>
          <w:szCs w:val="18"/>
        </w:rPr>
      </w:pPr>
      <w:r w:rsidRPr="00D3676A">
        <w:rPr>
          <w:sz w:val="18"/>
          <w:szCs w:val="18"/>
        </w:rPr>
        <w:t>if, before the end of those 6 weeks, the provider becomes aware that a complaint has been made about compliance with these rules, in respect of that sporting event—for at least 90 days after the day the live coverage of the sporting event was provided.</w:t>
      </w:r>
    </w:p>
    <w:p w14:paraId="41471DAC" w14:textId="43791938" w:rsidR="00207709" w:rsidRPr="00D3676A" w:rsidRDefault="00207709" w:rsidP="00207709">
      <w:pPr>
        <w:pStyle w:val="ACMAHeading2"/>
      </w:pPr>
      <w:r w:rsidRPr="00D3676A">
        <w:t>Finding</w:t>
      </w:r>
    </w:p>
    <w:p w14:paraId="604A39CE" w14:textId="481792B0" w:rsidR="00207709" w:rsidRPr="00D3676A" w:rsidRDefault="00312B58" w:rsidP="00207709">
      <w:pPr>
        <w:pStyle w:val="ACMABodyText"/>
      </w:pPr>
      <w:r>
        <w:t>T</w:t>
      </w:r>
      <w:r w:rsidR="00207709" w:rsidRPr="00D3676A">
        <w:t xml:space="preserve">he online </w:t>
      </w:r>
      <w:r w:rsidR="00446EE7" w:rsidRPr="00D3676A">
        <w:t xml:space="preserve">content </w:t>
      </w:r>
      <w:r w:rsidR="00207709" w:rsidRPr="00D3676A">
        <w:t xml:space="preserve">service provider </w:t>
      </w:r>
      <w:r w:rsidR="006377FF">
        <w:t xml:space="preserve">did not </w:t>
      </w:r>
      <w:r w:rsidR="00207709" w:rsidRPr="00D3676A">
        <w:t xml:space="preserve">breach section 21 of the Online Rules. </w:t>
      </w:r>
    </w:p>
    <w:p w14:paraId="1A988A60" w14:textId="77777777" w:rsidR="00207709" w:rsidRPr="00D3676A" w:rsidRDefault="00207709" w:rsidP="00207709">
      <w:pPr>
        <w:pStyle w:val="ACMAHeading2"/>
      </w:pPr>
      <w:r w:rsidRPr="00D3676A">
        <w:t>Reasons</w:t>
      </w:r>
    </w:p>
    <w:p w14:paraId="690145FC" w14:textId="77777777" w:rsidR="00207709" w:rsidRPr="00D3676A" w:rsidRDefault="00207709" w:rsidP="00EF1642">
      <w:pPr>
        <w:pStyle w:val="ACMABodyText"/>
        <w:spacing w:after="120"/>
      </w:pPr>
      <w:r w:rsidRPr="00D3676A">
        <w:t>To assess compliance, the ACMA has addressed the following questions:</w:t>
      </w:r>
    </w:p>
    <w:p w14:paraId="354A300D" w14:textId="4C5EB951" w:rsidR="00207709" w:rsidRPr="00D3676A" w:rsidRDefault="00DF5D79" w:rsidP="000A384D">
      <w:pPr>
        <w:numPr>
          <w:ilvl w:val="0"/>
          <w:numId w:val="62"/>
        </w:numPr>
        <w:suppressAutoHyphens/>
        <w:spacing w:before="0" w:after="120" w:line="240" w:lineRule="atLeast"/>
        <w:rPr>
          <w:i w:val="0"/>
          <w:snapToGrid w:val="0"/>
          <w:szCs w:val="20"/>
        </w:rPr>
      </w:pPr>
      <w:r w:rsidRPr="00D3676A">
        <w:rPr>
          <w:rStyle w:val="CommentReference"/>
          <w:i w:val="0"/>
          <w:sz w:val="20"/>
          <w:szCs w:val="20"/>
        </w:rPr>
        <w:t xml:space="preserve">Was the </w:t>
      </w:r>
      <w:r w:rsidR="00816DF9">
        <w:rPr>
          <w:rStyle w:val="CommentReference"/>
          <w:i w:val="0"/>
          <w:sz w:val="20"/>
          <w:szCs w:val="20"/>
        </w:rPr>
        <w:t>online content service p</w:t>
      </w:r>
      <w:r w:rsidRPr="00D3676A">
        <w:rPr>
          <w:rStyle w:val="CommentReference"/>
          <w:i w:val="0"/>
          <w:sz w:val="20"/>
          <w:szCs w:val="20"/>
        </w:rPr>
        <w:t>rovider required to keep records?</w:t>
      </w:r>
      <w:r w:rsidR="00207709" w:rsidRPr="00D3676A">
        <w:rPr>
          <w:i w:val="0"/>
          <w:snapToGrid w:val="0"/>
          <w:szCs w:val="20"/>
        </w:rPr>
        <w:t xml:space="preserve"> </w:t>
      </w:r>
    </w:p>
    <w:p w14:paraId="2BCF061A" w14:textId="2825BAFD" w:rsidR="00207709" w:rsidRPr="00D3676A" w:rsidRDefault="00207709" w:rsidP="000A384D">
      <w:pPr>
        <w:numPr>
          <w:ilvl w:val="0"/>
          <w:numId w:val="62"/>
        </w:numPr>
        <w:suppressAutoHyphens/>
        <w:spacing w:before="0" w:line="240" w:lineRule="atLeast"/>
        <w:rPr>
          <w:i w:val="0"/>
          <w:snapToGrid w:val="0"/>
          <w:szCs w:val="20"/>
        </w:rPr>
      </w:pPr>
      <w:r w:rsidRPr="00D3676A">
        <w:rPr>
          <w:i w:val="0"/>
          <w:snapToGrid w:val="0"/>
          <w:szCs w:val="20"/>
        </w:rPr>
        <w:t xml:space="preserve">Were </w:t>
      </w:r>
      <w:r w:rsidR="00774F88" w:rsidRPr="00D3676A">
        <w:rPr>
          <w:i w:val="0"/>
          <w:snapToGrid w:val="0"/>
          <w:szCs w:val="20"/>
        </w:rPr>
        <w:t xml:space="preserve">the </w:t>
      </w:r>
      <w:r w:rsidR="002638B6" w:rsidRPr="00D3676A">
        <w:rPr>
          <w:i w:val="0"/>
          <w:snapToGrid w:val="0"/>
          <w:szCs w:val="20"/>
        </w:rPr>
        <w:t>r</w:t>
      </w:r>
      <w:r w:rsidR="00774F88" w:rsidRPr="00D3676A">
        <w:rPr>
          <w:i w:val="0"/>
          <w:snapToGrid w:val="0"/>
          <w:szCs w:val="20"/>
        </w:rPr>
        <w:t>ecords</w:t>
      </w:r>
      <w:r w:rsidRPr="00D3676A">
        <w:rPr>
          <w:i w:val="0"/>
          <w:snapToGrid w:val="0"/>
          <w:szCs w:val="20"/>
        </w:rPr>
        <w:t xml:space="preserve"> sufficient to enable the </w:t>
      </w:r>
      <w:r w:rsidR="00816DF9">
        <w:rPr>
          <w:i w:val="0"/>
          <w:snapToGrid w:val="0"/>
          <w:szCs w:val="20"/>
        </w:rPr>
        <w:t xml:space="preserve">online content service </w:t>
      </w:r>
      <w:r w:rsidRPr="00D3676A">
        <w:rPr>
          <w:i w:val="0"/>
          <w:snapToGrid w:val="0"/>
          <w:szCs w:val="20"/>
        </w:rPr>
        <w:t xml:space="preserve">provider’s compliance with the Online Rules to be readily ascertained? </w:t>
      </w:r>
    </w:p>
    <w:p w14:paraId="44D50B21" w14:textId="23CD9F58" w:rsidR="00207709" w:rsidRPr="00D3676A" w:rsidRDefault="00DF5D79" w:rsidP="00EF1642">
      <w:pPr>
        <w:spacing w:before="0" w:line="240" w:lineRule="auto"/>
        <w:rPr>
          <w:lang w:eastAsia="en-AU"/>
        </w:rPr>
      </w:pPr>
      <w:r w:rsidRPr="00D3676A">
        <w:t xml:space="preserve">Was the </w:t>
      </w:r>
      <w:r w:rsidR="00816DF9">
        <w:t xml:space="preserve">online content service </w:t>
      </w:r>
      <w:r w:rsidRPr="00D3676A">
        <w:t>provider required to keep records?</w:t>
      </w:r>
      <w:r w:rsidR="00207709" w:rsidRPr="00D3676A">
        <w:rPr>
          <w:lang w:eastAsia="en-AU"/>
        </w:rPr>
        <w:t xml:space="preserve"> </w:t>
      </w:r>
    </w:p>
    <w:p w14:paraId="58BF166F" w14:textId="18A1FB25" w:rsidR="00501D13" w:rsidRPr="00D3676A" w:rsidRDefault="00962F0B" w:rsidP="00207709">
      <w:pPr>
        <w:pStyle w:val="ACMABodyText"/>
        <w:rPr>
          <w:lang w:eastAsia="en-AU"/>
        </w:rPr>
      </w:pPr>
      <w:r w:rsidRPr="00D3676A">
        <w:rPr>
          <w:lang w:eastAsia="en-AU"/>
        </w:rPr>
        <w:t>As described in Issue 1, the online content service provider provided gambling promotional content (i</w:t>
      </w:r>
      <w:r w:rsidR="006E22AA">
        <w:rPr>
          <w:lang w:eastAsia="en-AU"/>
        </w:rPr>
        <w:t>.</w:t>
      </w:r>
      <w:r w:rsidRPr="00D3676A">
        <w:rPr>
          <w:lang w:eastAsia="en-AU"/>
        </w:rPr>
        <w:t xml:space="preserve">e. </w:t>
      </w:r>
      <w:r w:rsidR="006E7B90">
        <w:rPr>
          <w:lang w:eastAsia="en-AU"/>
        </w:rPr>
        <w:t>Advertiser 2</w:t>
      </w:r>
      <w:r w:rsidRPr="00D3676A">
        <w:rPr>
          <w:lang w:eastAsia="en-AU"/>
        </w:rPr>
        <w:t xml:space="preserve"> content) on SEN+ (which is an online content service) in conjunction with the live coverage of the AO game</w:t>
      </w:r>
      <w:r w:rsidR="005F4D10" w:rsidRPr="00D3676A">
        <w:rPr>
          <w:lang w:eastAsia="en-AU"/>
        </w:rPr>
        <w:t xml:space="preserve"> (a sporting event)</w:t>
      </w:r>
      <w:r w:rsidRPr="00D3676A">
        <w:rPr>
          <w:lang w:eastAsia="en-AU"/>
        </w:rPr>
        <w:t xml:space="preserve">.  </w:t>
      </w:r>
    </w:p>
    <w:p w14:paraId="33697036" w14:textId="73F6CE97" w:rsidR="00962F0B" w:rsidRPr="00D3676A" w:rsidRDefault="00962F0B" w:rsidP="00207709">
      <w:pPr>
        <w:pStyle w:val="ACMABodyText"/>
        <w:rPr>
          <w:lang w:eastAsia="en-AU"/>
        </w:rPr>
      </w:pPr>
      <w:r w:rsidRPr="00D3676A">
        <w:rPr>
          <w:lang w:eastAsia="en-AU"/>
        </w:rPr>
        <w:t xml:space="preserve">Consequently, under subsection 21(1) of the Online Rules, the online content service provider </w:t>
      </w:r>
      <w:r w:rsidR="004E7099">
        <w:rPr>
          <w:lang w:eastAsia="en-AU"/>
        </w:rPr>
        <w:t>was</w:t>
      </w:r>
      <w:r w:rsidR="004E7099" w:rsidRPr="00D3676A">
        <w:rPr>
          <w:lang w:eastAsia="en-AU"/>
        </w:rPr>
        <w:t xml:space="preserve"> </w:t>
      </w:r>
      <w:r w:rsidRPr="00D3676A">
        <w:rPr>
          <w:lang w:eastAsia="en-AU"/>
        </w:rPr>
        <w:t xml:space="preserve">required to </w:t>
      </w:r>
      <w:r w:rsidR="006D0785" w:rsidRPr="00D3676A">
        <w:rPr>
          <w:lang w:eastAsia="en-AU"/>
        </w:rPr>
        <w:t>make records sufficient to enable the provider’s compliance with the Online Rules to be readily ascertained.</w:t>
      </w:r>
    </w:p>
    <w:p w14:paraId="4CE0BE3D" w14:textId="77777777" w:rsidR="003E406D" w:rsidRDefault="003E406D" w:rsidP="00E24761">
      <w:pPr>
        <w:pStyle w:val="ACMAQuoteindented"/>
        <w:ind w:left="0"/>
        <w:rPr>
          <w:sz w:val="20"/>
        </w:rPr>
      </w:pPr>
    </w:p>
    <w:p w14:paraId="66697925" w14:textId="77777777" w:rsidR="003E406D" w:rsidRDefault="003E406D" w:rsidP="00E24761">
      <w:pPr>
        <w:pStyle w:val="ACMAQuoteindented"/>
        <w:ind w:left="0"/>
        <w:rPr>
          <w:sz w:val="20"/>
        </w:rPr>
      </w:pPr>
    </w:p>
    <w:p w14:paraId="656729C7" w14:textId="4E8F3177" w:rsidR="006D0785" w:rsidRPr="00D3676A" w:rsidRDefault="006D0785" w:rsidP="00E24761">
      <w:pPr>
        <w:pStyle w:val="ACMAQuoteindented"/>
        <w:ind w:left="0"/>
        <w:rPr>
          <w:sz w:val="20"/>
        </w:rPr>
      </w:pPr>
      <w:r w:rsidRPr="00D3676A">
        <w:rPr>
          <w:sz w:val="20"/>
        </w:rPr>
        <w:lastRenderedPageBreak/>
        <w:t xml:space="preserve">Subsection 21(3) of the Online Rules prescribes the time for which records made pursuant to paragraph 21(1)(b), must be retained. Relevantly, an audio record of the stream of the live coverage of the sporting event must be retained for at least </w:t>
      </w:r>
      <w:r w:rsidR="00816DF9">
        <w:rPr>
          <w:sz w:val="20"/>
        </w:rPr>
        <w:t>six</w:t>
      </w:r>
      <w:r w:rsidRPr="00D3676A">
        <w:rPr>
          <w:sz w:val="20"/>
        </w:rPr>
        <w:t xml:space="preserve"> weeks after the day the live coverage of the sporting event to which the record relates was provided on the online content service. If the provider is aware that a complaint has been made about compliance with the Online Rules, that record must be kept for at least 90 days.  </w:t>
      </w:r>
    </w:p>
    <w:p w14:paraId="345FFF5D" w14:textId="150D99BB" w:rsidR="0057651C" w:rsidRPr="00D3676A" w:rsidRDefault="0057651C" w:rsidP="00E24761">
      <w:pPr>
        <w:pStyle w:val="ACMAQuoteindented"/>
        <w:ind w:left="0"/>
        <w:rPr>
          <w:sz w:val="20"/>
        </w:rPr>
      </w:pPr>
      <w:r w:rsidRPr="00D3676A">
        <w:rPr>
          <w:sz w:val="20"/>
        </w:rPr>
        <w:t xml:space="preserve">On </w:t>
      </w:r>
      <w:r w:rsidR="00702B74" w:rsidRPr="00D3676A">
        <w:rPr>
          <w:sz w:val="20"/>
        </w:rPr>
        <w:t xml:space="preserve">14 March 2019, </w:t>
      </w:r>
      <w:r w:rsidR="00024C21" w:rsidRPr="00D3676A">
        <w:rPr>
          <w:sz w:val="20"/>
        </w:rPr>
        <w:t>seven weeks</w:t>
      </w:r>
      <w:r w:rsidR="00A91B4B" w:rsidRPr="00D3676A">
        <w:rPr>
          <w:sz w:val="20"/>
        </w:rPr>
        <w:t xml:space="preserve"> after the </w:t>
      </w:r>
      <w:r w:rsidR="00A24CDD" w:rsidRPr="00D3676A">
        <w:rPr>
          <w:sz w:val="20"/>
        </w:rPr>
        <w:t>relevant sporting event</w:t>
      </w:r>
      <w:r w:rsidR="00546C8D">
        <w:rPr>
          <w:sz w:val="20"/>
        </w:rPr>
        <w:t xml:space="preserve">, </w:t>
      </w:r>
      <w:r w:rsidRPr="00D3676A">
        <w:rPr>
          <w:sz w:val="20"/>
        </w:rPr>
        <w:t>the ACMA requested information</w:t>
      </w:r>
      <w:r w:rsidR="00967D2C" w:rsidRPr="00D3676A">
        <w:rPr>
          <w:sz w:val="20"/>
        </w:rPr>
        <w:t>,</w:t>
      </w:r>
      <w:r w:rsidRPr="00D3676A">
        <w:rPr>
          <w:sz w:val="20"/>
        </w:rPr>
        <w:t xml:space="preserve"> including an audio recording relating to the </w:t>
      </w:r>
      <w:r w:rsidR="0028229B" w:rsidRPr="00D3676A">
        <w:rPr>
          <w:sz w:val="20"/>
        </w:rPr>
        <w:t xml:space="preserve">provision of </w:t>
      </w:r>
      <w:r w:rsidR="000F2108" w:rsidRPr="00D3676A">
        <w:rPr>
          <w:sz w:val="20"/>
        </w:rPr>
        <w:t xml:space="preserve">the </w:t>
      </w:r>
      <w:r w:rsidR="0028229B" w:rsidRPr="00D3676A">
        <w:rPr>
          <w:sz w:val="20"/>
        </w:rPr>
        <w:t xml:space="preserve">gambling promotional content on </w:t>
      </w:r>
      <w:r w:rsidR="00967D2C" w:rsidRPr="00D3676A">
        <w:rPr>
          <w:sz w:val="20"/>
        </w:rPr>
        <w:t>the online content service</w:t>
      </w:r>
      <w:r w:rsidR="00C865BA" w:rsidRPr="00D3676A">
        <w:rPr>
          <w:sz w:val="20"/>
        </w:rPr>
        <w:t xml:space="preserve"> in conjunction with the </w:t>
      </w:r>
      <w:r w:rsidR="00585B92" w:rsidRPr="00D3676A">
        <w:rPr>
          <w:sz w:val="20"/>
        </w:rPr>
        <w:t xml:space="preserve">AO </w:t>
      </w:r>
      <w:r w:rsidR="00546C8D">
        <w:rPr>
          <w:sz w:val="20"/>
        </w:rPr>
        <w:t>G</w:t>
      </w:r>
      <w:r w:rsidR="00585B92" w:rsidRPr="00D3676A">
        <w:rPr>
          <w:sz w:val="20"/>
        </w:rPr>
        <w:t xml:space="preserve">ame </w:t>
      </w:r>
      <w:r w:rsidR="008D4951" w:rsidRPr="00D3676A">
        <w:rPr>
          <w:sz w:val="20"/>
        </w:rPr>
        <w:t xml:space="preserve">on 23 January 2019.  </w:t>
      </w:r>
    </w:p>
    <w:p w14:paraId="0E0EFB95" w14:textId="1C55C123" w:rsidR="000F2108" w:rsidRPr="00D3676A" w:rsidRDefault="0057651C" w:rsidP="00E24761">
      <w:pPr>
        <w:pStyle w:val="ACMAQuoteindented"/>
        <w:ind w:left="0"/>
        <w:rPr>
          <w:sz w:val="20"/>
        </w:rPr>
      </w:pPr>
      <w:r w:rsidRPr="00D3676A">
        <w:rPr>
          <w:sz w:val="20"/>
        </w:rPr>
        <w:t>In relation to the audio record</w:t>
      </w:r>
      <w:r w:rsidR="00C75153" w:rsidRPr="00D3676A">
        <w:rPr>
          <w:sz w:val="20"/>
        </w:rPr>
        <w:t>,</w:t>
      </w:r>
      <w:r w:rsidRPr="00D3676A">
        <w:rPr>
          <w:sz w:val="20"/>
        </w:rPr>
        <w:t xml:space="preserve"> </w:t>
      </w:r>
      <w:r w:rsidR="00C75153" w:rsidRPr="00D3676A">
        <w:rPr>
          <w:sz w:val="20"/>
        </w:rPr>
        <w:t>t</w:t>
      </w:r>
      <w:r w:rsidR="00B24415" w:rsidRPr="00D3676A">
        <w:rPr>
          <w:sz w:val="20"/>
        </w:rPr>
        <w:t>he online content service provider submitted that the ACMA contacted it more than six weeks after the day the live coverage of the sporting event was provided</w:t>
      </w:r>
      <w:r w:rsidR="00F83EBC" w:rsidRPr="00D3676A">
        <w:rPr>
          <w:sz w:val="20"/>
        </w:rPr>
        <w:t xml:space="preserve"> and consequently</w:t>
      </w:r>
      <w:r w:rsidR="00FF6814" w:rsidRPr="00D3676A">
        <w:rPr>
          <w:sz w:val="20"/>
        </w:rPr>
        <w:t>, under paragraph 21(3)(</w:t>
      </w:r>
      <w:r w:rsidR="00FA2823" w:rsidRPr="00D3676A">
        <w:rPr>
          <w:sz w:val="20"/>
        </w:rPr>
        <w:t>a),</w:t>
      </w:r>
      <w:r w:rsidR="00F83EBC" w:rsidRPr="00D3676A">
        <w:rPr>
          <w:sz w:val="20"/>
        </w:rPr>
        <w:t xml:space="preserve"> it </w:t>
      </w:r>
      <w:r w:rsidR="007D7707" w:rsidRPr="00D3676A">
        <w:rPr>
          <w:sz w:val="20"/>
        </w:rPr>
        <w:t xml:space="preserve">was not required to </w:t>
      </w:r>
      <w:r w:rsidR="00385DB1" w:rsidRPr="00D3676A">
        <w:rPr>
          <w:sz w:val="20"/>
        </w:rPr>
        <w:t xml:space="preserve">retain </w:t>
      </w:r>
      <w:r w:rsidR="00CE1B37" w:rsidRPr="00D3676A">
        <w:rPr>
          <w:sz w:val="20"/>
        </w:rPr>
        <w:t>the audio recording</w:t>
      </w:r>
      <w:r w:rsidR="00B24415" w:rsidRPr="00D3676A">
        <w:rPr>
          <w:sz w:val="20"/>
        </w:rPr>
        <w:t xml:space="preserve">. </w:t>
      </w:r>
      <w:r w:rsidR="00CE1B37" w:rsidRPr="00D3676A">
        <w:rPr>
          <w:sz w:val="20"/>
        </w:rPr>
        <w:t xml:space="preserve">The ACMA </w:t>
      </w:r>
      <w:r w:rsidR="00706496" w:rsidRPr="00D3676A">
        <w:rPr>
          <w:sz w:val="20"/>
        </w:rPr>
        <w:t>accepts</w:t>
      </w:r>
      <w:r w:rsidR="00CE1B37" w:rsidRPr="00D3676A">
        <w:rPr>
          <w:sz w:val="20"/>
        </w:rPr>
        <w:t xml:space="preserve"> this </w:t>
      </w:r>
      <w:r w:rsidR="00221389" w:rsidRPr="00D3676A">
        <w:rPr>
          <w:sz w:val="20"/>
        </w:rPr>
        <w:t>submission</w:t>
      </w:r>
      <w:r w:rsidR="00CE1B37" w:rsidRPr="00D3676A">
        <w:rPr>
          <w:sz w:val="20"/>
        </w:rPr>
        <w:t>.</w:t>
      </w:r>
      <w:r w:rsidR="00FA2823" w:rsidRPr="00D3676A">
        <w:rPr>
          <w:sz w:val="20"/>
        </w:rPr>
        <w:t xml:space="preserve">  </w:t>
      </w:r>
    </w:p>
    <w:p w14:paraId="14C279B4" w14:textId="7BC99663" w:rsidR="00B24415" w:rsidRPr="00D3676A" w:rsidRDefault="004B5E3D" w:rsidP="00E24761">
      <w:pPr>
        <w:pStyle w:val="ACMAQuoteindented"/>
        <w:ind w:left="0"/>
        <w:rPr>
          <w:sz w:val="20"/>
        </w:rPr>
      </w:pPr>
      <w:r w:rsidRPr="00D3676A">
        <w:rPr>
          <w:sz w:val="20"/>
        </w:rPr>
        <w:t>The</w:t>
      </w:r>
      <w:r w:rsidR="00F17DCF" w:rsidRPr="00D3676A">
        <w:rPr>
          <w:sz w:val="20"/>
        </w:rPr>
        <w:t xml:space="preserve"> ACMA is not aware </w:t>
      </w:r>
      <w:r w:rsidR="0000570C" w:rsidRPr="00D3676A">
        <w:rPr>
          <w:sz w:val="20"/>
        </w:rPr>
        <w:t xml:space="preserve">of </w:t>
      </w:r>
      <w:r w:rsidR="00F17DCF" w:rsidRPr="00D3676A">
        <w:rPr>
          <w:sz w:val="20"/>
        </w:rPr>
        <w:t>a complaint having been made which would enliven the requirement in paragraph 21(3)(b)</w:t>
      </w:r>
      <w:r w:rsidR="00816DF9">
        <w:rPr>
          <w:sz w:val="20"/>
        </w:rPr>
        <w:t>.</w:t>
      </w:r>
    </w:p>
    <w:p w14:paraId="66F0A048" w14:textId="3B9ECA48" w:rsidR="00B24415" w:rsidRPr="00D3676A" w:rsidRDefault="001C1468" w:rsidP="00000667">
      <w:pPr>
        <w:pStyle w:val="ACMAQuoteindented"/>
        <w:spacing w:after="120"/>
        <w:ind w:left="0"/>
        <w:rPr>
          <w:sz w:val="20"/>
        </w:rPr>
      </w:pPr>
      <w:r>
        <w:rPr>
          <w:sz w:val="20"/>
        </w:rPr>
        <w:t>As part of its submissions</w:t>
      </w:r>
      <w:r w:rsidR="00057336" w:rsidRPr="00D3676A">
        <w:rPr>
          <w:sz w:val="20"/>
        </w:rPr>
        <w:t>, t</w:t>
      </w:r>
      <w:r w:rsidR="00B24415" w:rsidRPr="00D3676A">
        <w:rPr>
          <w:sz w:val="20"/>
        </w:rPr>
        <w:t>he online content service provider submitted the following written records</w:t>
      </w:r>
      <w:r w:rsidR="00816DF9">
        <w:rPr>
          <w:sz w:val="20"/>
        </w:rPr>
        <w:t xml:space="preserve"> (collectively, the Records)</w:t>
      </w:r>
      <w:r w:rsidR="00B24415" w:rsidRPr="00D3676A">
        <w:rPr>
          <w:sz w:val="20"/>
        </w:rPr>
        <w:t>:</w:t>
      </w:r>
    </w:p>
    <w:p w14:paraId="321819DE" w14:textId="55C30B04" w:rsidR="00E24761" w:rsidRPr="00CA571E" w:rsidRDefault="00E24761" w:rsidP="00522135">
      <w:pPr>
        <w:numPr>
          <w:ilvl w:val="0"/>
          <w:numId w:val="64"/>
        </w:numPr>
        <w:suppressAutoHyphens/>
        <w:spacing w:before="0" w:after="120" w:line="240" w:lineRule="atLeast"/>
        <w:rPr>
          <w:rStyle w:val="CommentReference"/>
          <w:i w:val="0"/>
          <w:sz w:val="20"/>
          <w:szCs w:val="20"/>
        </w:rPr>
      </w:pPr>
      <w:r w:rsidRPr="00CA571E">
        <w:rPr>
          <w:rStyle w:val="CommentReference"/>
          <w:i w:val="0"/>
          <w:sz w:val="20"/>
          <w:szCs w:val="20"/>
        </w:rPr>
        <w:t>‘Logs by Station Scheduled Time’ (the Log) which indicated the time at which advertisements were intended to be streamed on the service</w:t>
      </w:r>
      <w:r w:rsidR="004407EB" w:rsidRPr="00CA571E">
        <w:rPr>
          <w:rStyle w:val="CommentReference"/>
          <w:i w:val="0"/>
          <w:sz w:val="20"/>
          <w:szCs w:val="20"/>
        </w:rPr>
        <w:t>, in relation to the AO Game</w:t>
      </w:r>
      <w:r w:rsidR="00063090">
        <w:rPr>
          <w:rStyle w:val="CommentReference"/>
          <w:i w:val="0"/>
          <w:sz w:val="20"/>
          <w:szCs w:val="20"/>
        </w:rPr>
        <w:t>;</w:t>
      </w:r>
      <w:r w:rsidR="00816DF9">
        <w:rPr>
          <w:rStyle w:val="CommentReference"/>
          <w:i w:val="0"/>
          <w:sz w:val="20"/>
          <w:szCs w:val="20"/>
        </w:rPr>
        <w:t xml:space="preserve"> </w:t>
      </w:r>
    </w:p>
    <w:p w14:paraId="061C9314" w14:textId="77777777" w:rsidR="004E7099" w:rsidRPr="00727093" w:rsidRDefault="00E24761" w:rsidP="00522135">
      <w:pPr>
        <w:numPr>
          <w:ilvl w:val="0"/>
          <w:numId w:val="64"/>
        </w:numPr>
        <w:suppressAutoHyphens/>
        <w:spacing w:before="0" w:after="120" w:line="240" w:lineRule="atLeast"/>
        <w:rPr>
          <w:rStyle w:val="CommentReference"/>
          <w:i w:val="0"/>
          <w:sz w:val="20"/>
          <w:szCs w:val="24"/>
          <w:lang w:eastAsia="en-AU"/>
        </w:rPr>
      </w:pPr>
      <w:r w:rsidRPr="00CA571E">
        <w:rPr>
          <w:rStyle w:val="CommentReference"/>
          <w:i w:val="0"/>
          <w:sz w:val="20"/>
          <w:szCs w:val="20"/>
        </w:rPr>
        <w:t>a copy of a webpage</w:t>
      </w:r>
      <w:r w:rsidR="00573EF9" w:rsidRPr="00CA571E">
        <w:rPr>
          <w:rStyle w:val="CommentReference"/>
          <w:i w:val="0"/>
          <w:sz w:val="20"/>
          <w:szCs w:val="20"/>
        </w:rPr>
        <w:t xml:space="preserve"> titled ‘Today on SEN’</w:t>
      </w:r>
      <w:r w:rsidRPr="00CA571E">
        <w:rPr>
          <w:rStyle w:val="CommentReference"/>
          <w:i w:val="0"/>
          <w:sz w:val="20"/>
          <w:szCs w:val="20"/>
        </w:rPr>
        <w:t xml:space="preserve"> which indicated the time at which the stream of the AO Game was intended to commence on the </w:t>
      </w:r>
      <w:r w:rsidR="00B24415" w:rsidRPr="00CA571E">
        <w:rPr>
          <w:rStyle w:val="CommentReference"/>
          <w:i w:val="0"/>
          <w:sz w:val="20"/>
          <w:szCs w:val="20"/>
        </w:rPr>
        <w:t xml:space="preserve">SEN+ </w:t>
      </w:r>
      <w:r w:rsidRPr="00CA571E">
        <w:rPr>
          <w:rStyle w:val="CommentReference"/>
          <w:i w:val="0"/>
          <w:sz w:val="20"/>
          <w:szCs w:val="20"/>
        </w:rPr>
        <w:t>service</w:t>
      </w:r>
      <w:r w:rsidR="00063090">
        <w:rPr>
          <w:rStyle w:val="CommentReference"/>
          <w:i w:val="0"/>
          <w:sz w:val="20"/>
          <w:szCs w:val="20"/>
        </w:rPr>
        <w:t>; and</w:t>
      </w:r>
    </w:p>
    <w:p w14:paraId="5DC1500C" w14:textId="192C67DA" w:rsidR="006377FF" w:rsidRPr="001C1468" w:rsidRDefault="006377FF" w:rsidP="00522135">
      <w:pPr>
        <w:numPr>
          <w:ilvl w:val="0"/>
          <w:numId w:val="64"/>
        </w:numPr>
        <w:suppressAutoHyphens/>
        <w:spacing w:before="0" w:line="240" w:lineRule="atLeast"/>
        <w:rPr>
          <w:i w:val="0"/>
          <w:lang w:eastAsia="en-AU"/>
        </w:rPr>
      </w:pPr>
      <w:r w:rsidRPr="001C1468">
        <w:rPr>
          <w:i w:val="0"/>
        </w:rPr>
        <w:t xml:space="preserve">‘Aired Time Details’ </w:t>
      </w:r>
      <w:r w:rsidR="00AA4475">
        <w:rPr>
          <w:i w:val="0"/>
        </w:rPr>
        <w:t xml:space="preserve">that indicated </w:t>
      </w:r>
      <w:r w:rsidRPr="001C1468">
        <w:rPr>
          <w:i w:val="0"/>
        </w:rPr>
        <w:t xml:space="preserve">the time at which </w:t>
      </w:r>
      <w:r w:rsidR="006E7B90">
        <w:rPr>
          <w:i w:val="0"/>
        </w:rPr>
        <w:t>Advertiser 2’s</w:t>
      </w:r>
      <w:r w:rsidRPr="001C1468">
        <w:rPr>
          <w:i w:val="0"/>
        </w:rPr>
        <w:t xml:space="preserve"> advertisement was scheduled to be streamed and the time </w:t>
      </w:r>
      <w:r w:rsidR="00214515">
        <w:rPr>
          <w:i w:val="0"/>
        </w:rPr>
        <w:t xml:space="preserve">at which </w:t>
      </w:r>
      <w:r w:rsidRPr="001C1468">
        <w:rPr>
          <w:i w:val="0"/>
        </w:rPr>
        <w:t xml:space="preserve">it was actually streamed on the service.  </w:t>
      </w:r>
      <w:r w:rsidRPr="001C1468">
        <w:rPr>
          <w:i w:val="0"/>
          <w:lang w:eastAsia="en-AU"/>
        </w:rPr>
        <w:t xml:space="preserve"> </w:t>
      </w:r>
    </w:p>
    <w:p w14:paraId="1D88CBF9" w14:textId="5AE13111" w:rsidR="00E24761" w:rsidRPr="00D3676A" w:rsidRDefault="00E24761" w:rsidP="00727093">
      <w:pPr>
        <w:pStyle w:val="ACMABodyText"/>
      </w:pPr>
      <w:r w:rsidRPr="00D3676A">
        <w:rPr>
          <w:i/>
          <w:lang w:eastAsia="en-AU"/>
        </w:rPr>
        <w:t>Were th</w:t>
      </w:r>
      <w:r w:rsidR="00962F0B" w:rsidRPr="00D3676A">
        <w:rPr>
          <w:i/>
          <w:lang w:eastAsia="en-AU"/>
        </w:rPr>
        <w:t>e</w:t>
      </w:r>
      <w:r w:rsidRPr="00D3676A">
        <w:rPr>
          <w:i/>
          <w:lang w:eastAsia="en-AU"/>
        </w:rPr>
        <w:t xml:space="preserve"> </w:t>
      </w:r>
      <w:r w:rsidR="004B1ABA" w:rsidRPr="00D3676A">
        <w:rPr>
          <w:i/>
          <w:lang w:eastAsia="en-AU"/>
        </w:rPr>
        <w:t>R</w:t>
      </w:r>
      <w:r w:rsidRPr="00D3676A">
        <w:rPr>
          <w:i/>
          <w:lang w:eastAsia="en-AU"/>
        </w:rPr>
        <w:t>ecords sufficient to enable the</w:t>
      </w:r>
      <w:r w:rsidR="00816DF9">
        <w:rPr>
          <w:i/>
          <w:lang w:eastAsia="en-AU"/>
        </w:rPr>
        <w:t xml:space="preserve"> online content service</w:t>
      </w:r>
      <w:r w:rsidRPr="00D3676A">
        <w:rPr>
          <w:i/>
          <w:lang w:eastAsia="en-AU"/>
        </w:rPr>
        <w:t xml:space="preserve"> provider’s compliance with the Online Rules to be readily ascertained? </w:t>
      </w:r>
    </w:p>
    <w:p w14:paraId="36752B7F" w14:textId="2C463AB0" w:rsidR="003C464B" w:rsidRDefault="0005595E" w:rsidP="00790786">
      <w:pPr>
        <w:pStyle w:val="ACMABodyText"/>
        <w:spacing w:after="120"/>
        <w:rPr>
          <w:rFonts w:cs="Arial"/>
        </w:rPr>
      </w:pPr>
      <w:r>
        <w:rPr>
          <w:rFonts w:cs="Arial"/>
        </w:rPr>
        <w:t xml:space="preserve">The Records provided a range of information about </w:t>
      </w:r>
      <w:r w:rsidR="00E44EE6">
        <w:rPr>
          <w:rFonts w:cs="Arial"/>
        </w:rPr>
        <w:t xml:space="preserve">the </w:t>
      </w:r>
      <w:r w:rsidR="00063090">
        <w:rPr>
          <w:rFonts w:cs="Arial"/>
        </w:rPr>
        <w:t>advertisements</w:t>
      </w:r>
      <w:r w:rsidR="00E44EE6">
        <w:rPr>
          <w:rFonts w:cs="Arial"/>
        </w:rPr>
        <w:t xml:space="preserve"> </w:t>
      </w:r>
      <w:r w:rsidR="00063090">
        <w:rPr>
          <w:rFonts w:cs="Arial"/>
        </w:rPr>
        <w:t xml:space="preserve">that were </w:t>
      </w:r>
      <w:r w:rsidR="00E44EE6">
        <w:rPr>
          <w:rFonts w:cs="Arial"/>
        </w:rPr>
        <w:t>streamed on the service. This included</w:t>
      </w:r>
      <w:r w:rsidR="007427C0">
        <w:rPr>
          <w:rFonts w:cs="Arial"/>
        </w:rPr>
        <w:t xml:space="preserve"> the</w:t>
      </w:r>
      <w:r w:rsidR="003C464B">
        <w:rPr>
          <w:rFonts w:cs="Arial"/>
        </w:rPr>
        <w:t>:</w:t>
      </w:r>
    </w:p>
    <w:p w14:paraId="10EB7613" w14:textId="77777777" w:rsidR="00905EE9" w:rsidRDefault="00905EE9" w:rsidP="00522135">
      <w:pPr>
        <w:numPr>
          <w:ilvl w:val="0"/>
          <w:numId w:val="63"/>
        </w:numPr>
        <w:suppressAutoHyphens/>
        <w:spacing w:before="0" w:after="120" w:line="240" w:lineRule="atLeast"/>
        <w:rPr>
          <w:rFonts w:cs="Arial"/>
          <w:i w:val="0"/>
        </w:rPr>
      </w:pPr>
      <w:r>
        <w:rPr>
          <w:rFonts w:cs="Arial"/>
          <w:i w:val="0"/>
        </w:rPr>
        <w:t>name of the advertisement</w:t>
      </w:r>
    </w:p>
    <w:p w14:paraId="2DE4BD74" w14:textId="161455DE" w:rsidR="00415AAF" w:rsidRDefault="00415AAF" w:rsidP="00522135">
      <w:pPr>
        <w:numPr>
          <w:ilvl w:val="0"/>
          <w:numId w:val="63"/>
        </w:numPr>
        <w:suppressAutoHyphens/>
        <w:spacing w:before="0" w:after="120" w:line="240" w:lineRule="atLeast"/>
        <w:rPr>
          <w:rFonts w:cs="Arial"/>
          <w:i w:val="0"/>
        </w:rPr>
      </w:pPr>
      <w:r>
        <w:rPr>
          <w:rFonts w:cs="Arial"/>
          <w:i w:val="0"/>
        </w:rPr>
        <w:t xml:space="preserve">date and duration of the </w:t>
      </w:r>
      <w:r w:rsidR="00926934">
        <w:rPr>
          <w:rFonts w:cs="Arial"/>
          <w:i w:val="0"/>
        </w:rPr>
        <w:t>advertisement</w:t>
      </w:r>
    </w:p>
    <w:p w14:paraId="67847658" w14:textId="363A9A74" w:rsidR="00926934" w:rsidRDefault="007427C0" w:rsidP="00522135">
      <w:pPr>
        <w:numPr>
          <w:ilvl w:val="0"/>
          <w:numId w:val="63"/>
        </w:numPr>
        <w:suppressAutoHyphens/>
        <w:spacing w:before="0" w:after="120" w:line="240" w:lineRule="atLeast"/>
        <w:rPr>
          <w:i w:val="0"/>
        </w:rPr>
      </w:pPr>
      <w:r>
        <w:rPr>
          <w:i w:val="0"/>
        </w:rPr>
        <w:t>time the advertisement was scheduled to be streamed</w:t>
      </w:r>
    </w:p>
    <w:p w14:paraId="3FBCEAF3" w14:textId="2ED34DE0" w:rsidR="007427C0" w:rsidRPr="007427C0" w:rsidRDefault="007427C0" w:rsidP="00522135">
      <w:pPr>
        <w:numPr>
          <w:ilvl w:val="0"/>
          <w:numId w:val="63"/>
        </w:numPr>
        <w:suppressAutoHyphens/>
        <w:spacing w:before="0" w:line="240" w:lineRule="atLeast"/>
        <w:rPr>
          <w:i w:val="0"/>
        </w:rPr>
      </w:pPr>
      <w:r>
        <w:rPr>
          <w:i w:val="0"/>
        </w:rPr>
        <w:t>actual time the advertisement was streamed.</w:t>
      </w:r>
    </w:p>
    <w:p w14:paraId="5951B585" w14:textId="658EFD8F" w:rsidR="00206369" w:rsidRDefault="00CE775C" w:rsidP="00206369">
      <w:pPr>
        <w:pStyle w:val="ACMABodyText"/>
        <w:spacing w:after="120"/>
        <w:rPr>
          <w:rFonts w:cs="Arial"/>
        </w:rPr>
      </w:pPr>
      <w:r w:rsidRPr="00D3676A">
        <w:rPr>
          <w:rFonts w:cs="Arial"/>
        </w:rPr>
        <w:t>T</w:t>
      </w:r>
      <w:r w:rsidR="00206369" w:rsidRPr="00D3676A">
        <w:rPr>
          <w:rFonts w:cs="Arial"/>
        </w:rPr>
        <w:t xml:space="preserve">he ACMA is </w:t>
      </w:r>
      <w:r w:rsidR="005B4279">
        <w:rPr>
          <w:rFonts w:cs="Arial"/>
        </w:rPr>
        <w:t xml:space="preserve">therefore </w:t>
      </w:r>
      <w:r w:rsidR="00206369" w:rsidRPr="00D3676A">
        <w:rPr>
          <w:rFonts w:cs="Arial"/>
        </w:rPr>
        <w:t xml:space="preserve">of the view that the online content service </w:t>
      </w:r>
      <w:r w:rsidR="004E7099" w:rsidRPr="00D3676A">
        <w:rPr>
          <w:rFonts w:cs="Arial"/>
        </w:rPr>
        <w:t xml:space="preserve">provider </w:t>
      </w:r>
      <w:r w:rsidR="004E7099">
        <w:rPr>
          <w:rFonts w:cs="Arial"/>
        </w:rPr>
        <w:t>made</w:t>
      </w:r>
      <w:r w:rsidR="00206369" w:rsidRPr="00D3676A">
        <w:rPr>
          <w:rFonts w:cs="Arial"/>
        </w:rPr>
        <w:t xml:space="preserve"> records sufficient to enable the provider’s compliance with Online Rules to be readily ascertained as required by subsection 21(1) of the Online Rules.  </w:t>
      </w:r>
    </w:p>
    <w:p w14:paraId="2334950D" w14:textId="3A6B90EC" w:rsidR="00234865" w:rsidRDefault="00234865" w:rsidP="00206369">
      <w:pPr>
        <w:pStyle w:val="ACMABodyText"/>
        <w:spacing w:after="120"/>
        <w:rPr>
          <w:rFonts w:cs="Arial"/>
        </w:rPr>
      </w:pPr>
      <w:r>
        <w:rPr>
          <w:rFonts w:cs="Arial"/>
        </w:rPr>
        <w:t xml:space="preserve">Accordingly, the online content service provider </w:t>
      </w:r>
      <w:r w:rsidR="008576F3">
        <w:rPr>
          <w:rFonts w:cs="Arial"/>
        </w:rPr>
        <w:t>did not breach subsection 21(1) of the Online Rules.</w:t>
      </w:r>
    </w:p>
    <w:p w14:paraId="251D7CE0" w14:textId="77777777" w:rsidR="00234865" w:rsidRPr="00D3676A" w:rsidRDefault="00234865" w:rsidP="00206369">
      <w:pPr>
        <w:pStyle w:val="ACMABodyText"/>
        <w:spacing w:after="120"/>
        <w:rPr>
          <w:rFonts w:cs="Arial"/>
        </w:rPr>
      </w:pPr>
    </w:p>
    <w:p w14:paraId="34E570DD" w14:textId="2EA302CC" w:rsidR="001C1468" w:rsidRPr="001B5EE4" w:rsidRDefault="001C1468" w:rsidP="001B5EE4">
      <w:pPr>
        <w:spacing w:before="0" w:after="0" w:line="240" w:lineRule="auto"/>
        <w:rPr>
          <w:b/>
          <w:i w:val="0"/>
          <w:sz w:val="28"/>
          <w:szCs w:val="20"/>
        </w:rPr>
      </w:pPr>
      <w:r>
        <w:br w:type="page"/>
      </w:r>
    </w:p>
    <w:p w14:paraId="14B0D750" w14:textId="064D1109" w:rsidR="009D510D" w:rsidRPr="00D3676A" w:rsidRDefault="009D510D" w:rsidP="009D510D">
      <w:pPr>
        <w:pStyle w:val="ACMAHeading2"/>
        <w:pageBreakBefore/>
        <w:spacing w:after="240"/>
        <w:jc w:val="right"/>
      </w:pPr>
      <w:r w:rsidRPr="00D3676A">
        <w:lastRenderedPageBreak/>
        <w:t>Attachment A</w:t>
      </w:r>
    </w:p>
    <w:p w14:paraId="6791934F" w14:textId="4477F94E" w:rsidR="00841001" w:rsidRDefault="00841001" w:rsidP="00841001">
      <w:pPr>
        <w:pStyle w:val="ACMABodyTextBold"/>
        <w:ind w:right="-472"/>
      </w:pPr>
      <w:r w:rsidRPr="00D3676A">
        <w:t>Transcript of the relevant extracts of the stream of the AO Game content on SEN+ on 23</w:t>
      </w:r>
      <w:r w:rsidR="00702467" w:rsidRPr="00D3676A">
        <w:t> </w:t>
      </w:r>
      <w:r w:rsidRPr="00D3676A">
        <w:t>January 2019</w:t>
      </w:r>
    </w:p>
    <w:tbl>
      <w:tblPr>
        <w:tblStyle w:val="GridTable4"/>
        <w:tblW w:w="9067" w:type="dxa"/>
        <w:tblLook w:val="04A0" w:firstRow="1" w:lastRow="0" w:firstColumn="1" w:lastColumn="0" w:noHBand="0" w:noVBand="1"/>
      </w:tblPr>
      <w:tblGrid>
        <w:gridCol w:w="988"/>
        <w:gridCol w:w="8079"/>
      </w:tblGrid>
      <w:tr w:rsidR="000A105F" w:rsidRPr="000A105F" w14:paraId="3EE9A2FC" w14:textId="77777777" w:rsidTr="000A10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8" w:type="dxa"/>
          </w:tcPr>
          <w:p w14:paraId="1FB0B387" w14:textId="5AB7F373" w:rsidR="00CA571E" w:rsidRPr="000A105F" w:rsidRDefault="00CA571E" w:rsidP="000A105F">
            <w:pPr>
              <w:pStyle w:val="ACMABodyText"/>
              <w:spacing w:after="120"/>
              <w:jc w:val="center"/>
              <w:rPr>
                <w:rFonts w:cs="Arial"/>
                <w:bCs w:val="0"/>
                <w:color w:val="auto"/>
                <w:sz w:val="18"/>
                <w:szCs w:val="18"/>
              </w:rPr>
            </w:pPr>
            <w:r w:rsidRPr="000A105F">
              <w:rPr>
                <w:rFonts w:cs="Arial"/>
                <w:bCs w:val="0"/>
                <w:color w:val="auto"/>
                <w:sz w:val="18"/>
                <w:szCs w:val="18"/>
              </w:rPr>
              <w:t>TIME (AEST)</w:t>
            </w:r>
          </w:p>
        </w:tc>
        <w:tc>
          <w:tcPr>
            <w:tcW w:w="8079" w:type="dxa"/>
          </w:tcPr>
          <w:p w14:paraId="58E406E7" w14:textId="0F3E146B" w:rsidR="00CA571E" w:rsidRPr="000A105F" w:rsidRDefault="00CA571E" w:rsidP="000A105F">
            <w:pPr>
              <w:pStyle w:val="ACMABodyText"/>
              <w:spacing w:after="120"/>
              <w:jc w:val="center"/>
              <w:cnfStyle w:val="100000000000" w:firstRow="1" w:lastRow="0" w:firstColumn="0" w:lastColumn="0" w:oddVBand="0" w:evenVBand="0" w:oddHBand="0" w:evenHBand="0" w:firstRowFirstColumn="0" w:firstRowLastColumn="0" w:lastRowFirstColumn="0" w:lastRowLastColumn="0"/>
              <w:rPr>
                <w:rFonts w:cs="Arial"/>
                <w:bCs w:val="0"/>
                <w:color w:val="auto"/>
                <w:sz w:val="18"/>
                <w:szCs w:val="18"/>
              </w:rPr>
            </w:pPr>
            <w:r w:rsidRPr="000A105F">
              <w:rPr>
                <w:rFonts w:cs="Arial"/>
                <w:bCs w:val="0"/>
                <w:color w:val="auto"/>
                <w:sz w:val="18"/>
                <w:szCs w:val="18"/>
              </w:rPr>
              <w:t>AUDIO</w:t>
            </w:r>
          </w:p>
        </w:tc>
      </w:tr>
      <w:tr w:rsidR="000A105F" w:rsidRPr="000A105F" w14:paraId="571B70E3" w14:textId="77777777" w:rsidTr="001B01E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8" w:type="dxa"/>
          </w:tcPr>
          <w:p w14:paraId="241E79EF" w14:textId="1DEDA8D6" w:rsidR="00CA571E" w:rsidRPr="000A105F" w:rsidRDefault="00CA571E" w:rsidP="00CA571E">
            <w:pPr>
              <w:pStyle w:val="ACMABodyText"/>
              <w:spacing w:after="120"/>
              <w:rPr>
                <w:rFonts w:cs="Arial"/>
                <w:sz w:val="18"/>
                <w:szCs w:val="18"/>
              </w:rPr>
            </w:pPr>
            <w:r w:rsidRPr="000A105F">
              <w:rPr>
                <w:rFonts w:cs="Arial"/>
                <w:b w:val="0"/>
                <w:sz w:val="18"/>
                <w:szCs w:val="18"/>
              </w:rPr>
              <w:t>10.56am (30 secs)</w:t>
            </w:r>
          </w:p>
        </w:tc>
        <w:tc>
          <w:tcPr>
            <w:tcW w:w="8079" w:type="dxa"/>
          </w:tcPr>
          <w:p w14:paraId="40389E3D" w14:textId="59E79533" w:rsidR="00CA571E" w:rsidRPr="000A105F" w:rsidRDefault="00DF3065" w:rsidP="00CA571E">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Advertisement for Advertiser 1.</w:t>
            </w:r>
          </w:p>
        </w:tc>
      </w:tr>
      <w:tr w:rsidR="000A105F" w:rsidRPr="000A105F" w14:paraId="131C127B" w14:textId="77777777" w:rsidTr="008151FF">
        <w:trPr>
          <w:trHeight w:hRule="exact" w:val="851"/>
        </w:trPr>
        <w:tc>
          <w:tcPr>
            <w:cnfStyle w:val="001000000000" w:firstRow="0" w:lastRow="0" w:firstColumn="1" w:lastColumn="0" w:oddVBand="0" w:evenVBand="0" w:oddHBand="0" w:evenHBand="0" w:firstRowFirstColumn="0" w:firstRowLastColumn="0" w:lastRowFirstColumn="0" w:lastRowLastColumn="0"/>
            <w:tcW w:w="988" w:type="dxa"/>
          </w:tcPr>
          <w:p w14:paraId="6A4DC8F8" w14:textId="2453A1EA" w:rsidR="00CA571E" w:rsidRPr="000A105F" w:rsidRDefault="00CA571E" w:rsidP="00CA571E">
            <w:pPr>
              <w:pStyle w:val="ACMABodyText"/>
              <w:spacing w:after="120"/>
              <w:rPr>
                <w:rFonts w:cs="Arial"/>
                <w:sz w:val="18"/>
                <w:szCs w:val="18"/>
              </w:rPr>
            </w:pPr>
            <w:r w:rsidRPr="000A105F">
              <w:rPr>
                <w:rFonts w:cs="Arial"/>
                <w:b w:val="0"/>
                <w:sz w:val="18"/>
                <w:szCs w:val="18"/>
              </w:rPr>
              <w:t xml:space="preserve">10.57am </w:t>
            </w:r>
          </w:p>
          <w:p w14:paraId="52C68F6D" w14:textId="77777777" w:rsidR="00CA571E" w:rsidRPr="000A105F" w:rsidRDefault="00CA571E" w:rsidP="00CA571E">
            <w:pPr>
              <w:pStyle w:val="ACMABodyText"/>
              <w:spacing w:after="120"/>
              <w:rPr>
                <w:rFonts w:cs="Arial"/>
                <w:sz w:val="18"/>
                <w:szCs w:val="18"/>
              </w:rPr>
            </w:pPr>
          </w:p>
        </w:tc>
        <w:tc>
          <w:tcPr>
            <w:tcW w:w="8079" w:type="dxa"/>
          </w:tcPr>
          <w:p w14:paraId="26793612" w14:textId="354E2997" w:rsidR="00CA571E" w:rsidRPr="000A105F" w:rsidRDefault="001B01E0" w:rsidP="00CA571E">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Non-gambling content</w:t>
            </w:r>
          </w:p>
        </w:tc>
      </w:tr>
      <w:tr w:rsidR="000A105F" w:rsidRPr="000A105F" w14:paraId="013A4CB6" w14:textId="77777777" w:rsidTr="008151FF">
        <w:trPr>
          <w:cnfStyle w:val="000000100000" w:firstRow="0" w:lastRow="0" w:firstColumn="0" w:lastColumn="0" w:oddVBand="0" w:evenVBand="0" w:oddHBand="1" w:evenHBand="0" w:firstRowFirstColumn="0" w:firstRowLastColumn="0" w:lastRowFirstColumn="0" w:lastRowLastColumn="0"/>
          <w:trHeight w:hRule="exact" w:val="851"/>
        </w:trPr>
        <w:tc>
          <w:tcPr>
            <w:cnfStyle w:val="001000000000" w:firstRow="0" w:lastRow="0" w:firstColumn="1" w:lastColumn="0" w:oddVBand="0" w:evenVBand="0" w:oddHBand="0" w:evenHBand="0" w:firstRowFirstColumn="0" w:firstRowLastColumn="0" w:lastRowFirstColumn="0" w:lastRowLastColumn="0"/>
            <w:tcW w:w="988" w:type="dxa"/>
          </w:tcPr>
          <w:p w14:paraId="1D9F7712" w14:textId="7E5EC007" w:rsidR="00CA571E" w:rsidRPr="000A105F" w:rsidRDefault="00CA571E" w:rsidP="00CA571E">
            <w:pPr>
              <w:pStyle w:val="ACMABodyText"/>
              <w:spacing w:after="120"/>
              <w:rPr>
                <w:rFonts w:cs="Arial"/>
                <w:sz w:val="18"/>
                <w:szCs w:val="18"/>
              </w:rPr>
            </w:pPr>
            <w:r w:rsidRPr="000A105F">
              <w:rPr>
                <w:rFonts w:cs="Arial"/>
                <w:b w:val="0"/>
                <w:sz w:val="18"/>
                <w:szCs w:val="18"/>
              </w:rPr>
              <w:t>10.58am (15 secs)</w:t>
            </w:r>
          </w:p>
        </w:tc>
        <w:tc>
          <w:tcPr>
            <w:tcW w:w="8079" w:type="dxa"/>
          </w:tcPr>
          <w:p w14:paraId="09A7B0E7" w14:textId="23CD82A5" w:rsidR="00CA571E" w:rsidRPr="000A105F" w:rsidRDefault="00DF3065" w:rsidP="00CA571E">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Advertisement for Advertiser 2.</w:t>
            </w:r>
          </w:p>
        </w:tc>
      </w:tr>
      <w:tr w:rsidR="000A105F" w:rsidRPr="000A105F" w14:paraId="73A9C4B0" w14:textId="77777777" w:rsidTr="008151FF">
        <w:trPr>
          <w:trHeight w:hRule="exact" w:val="851"/>
        </w:trPr>
        <w:tc>
          <w:tcPr>
            <w:cnfStyle w:val="001000000000" w:firstRow="0" w:lastRow="0" w:firstColumn="1" w:lastColumn="0" w:oddVBand="0" w:evenVBand="0" w:oddHBand="0" w:evenHBand="0" w:firstRowFirstColumn="0" w:firstRowLastColumn="0" w:lastRowFirstColumn="0" w:lastRowLastColumn="0"/>
            <w:tcW w:w="988" w:type="dxa"/>
          </w:tcPr>
          <w:p w14:paraId="349D9DD6" w14:textId="72DCD9C9" w:rsidR="00CA571E" w:rsidRPr="000A105F" w:rsidRDefault="00CA571E" w:rsidP="00CA571E">
            <w:pPr>
              <w:pStyle w:val="ACMABodyText"/>
              <w:spacing w:after="120"/>
              <w:rPr>
                <w:rFonts w:cs="Arial"/>
                <w:sz w:val="18"/>
                <w:szCs w:val="18"/>
              </w:rPr>
            </w:pPr>
            <w:r w:rsidRPr="000A105F">
              <w:rPr>
                <w:rFonts w:cs="Arial"/>
                <w:b w:val="0"/>
                <w:sz w:val="18"/>
                <w:szCs w:val="18"/>
              </w:rPr>
              <w:t>10.59am</w:t>
            </w:r>
          </w:p>
        </w:tc>
        <w:tc>
          <w:tcPr>
            <w:tcW w:w="8079" w:type="dxa"/>
          </w:tcPr>
          <w:p w14:paraId="1DBCEBAB" w14:textId="2F9D7B4B" w:rsidR="00CA571E" w:rsidRPr="000A105F" w:rsidRDefault="00CA571E" w:rsidP="00CA571E">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sidRPr="000A105F">
              <w:rPr>
                <w:rFonts w:cs="Arial"/>
                <w:sz w:val="18"/>
                <w:szCs w:val="18"/>
              </w:rPr>
              <w:t>Station promo for 1116 SEN</w:t>
            </w:r>
            <w:r w:rsidR="005F1C33">
              <w:rPr>
                <w:rFonts w:cs="Arial"/>
                <w:sz w:val="18"/>
                <w:szCs w:val="18"/>
              </w:rPr>
              <w:t xml:space="preserve"> (non-gambling content).</w:t>
            </w:r>
          </w:p>
        </w:tc>
      </w:tr>
      <w:tr w:rsidR="000A105F" w:rsidRPr="000A105F" w14:paraId="689F597D" w14:textId="77777777" w:rsidTr="008151FF">
        <w:trPr>
          <w:cnfStyle w:val="000000100000" w:firstRow="0" w:lastRow="0" w:firstColumn="0" w:lastColumn="0" w:oddVBand="0" w:evenVBand="0" w:oddHBand="1" w:evenHBand="0" w:firstRowFirstColumn="0" w:firstRowLastColumn="0" w:lastRowFirstColumn="0" w:lastRowLastColumn="0"/>
          <w:trHeight w:hRule="exact" w:val="851"/>
        </w:trPr>
        <w:tc>
          <w:tcPr>
            <w:cnfStyle w:val="001000000000" w:firstRow="0" w:lastRow="0" w:firstColumn="1" w:lastColumn="0" w:oddVBand="0" w:evenVBand="0" w:oddHBand="0" w:evenHBand="0" w:firstRowFirstColumn="0" w:firstRowLastColumn="0" w:lastRowFirstColumn="0" w:lastRowLastColumn="0"/>
            <w:tcW w:w="988" w:type="dxa"/>
          </w:tcPr>
          <w:p w14:paraId="52EB9A05" w14:textId="02DB21B2" w:rsidR="00CA571E" w:rsidRPr="000A105F" w:rsidRDefault="00CA571E" w:rsidP="00CA571E">
            <w:pPr>
              <w:pStyle w:val="ACMABodyText"/>
              <w:spacing w:after="120"/>
              <w:rPr>
                <w:rFonts w:cs="Arial"/>
                <w:sz w:val="18"/>
                <w:szCs w:val="18"/>
              </w:rPr>
            </w:pPr>
            <w:r w:rsidRPr="000A105F">
              <w:rPr>
                <w:rFonts w:cs="Arial"/>
                <w:b w:val="0"/>
                <w:sz w:val="18"/>
                <w:szCs w:val="18"/>
              </w:rPr>
              <w:t>10.59am</w:t>
            </w:r>
          </w:p>
        </w:tc>
        <w:tc>
          <w:tcPr>
            <w:tcW w:w="8079" w:type="dxa"/>
          </w:tcPr>
          <w:p w14:paraId="3380A0A3" w14:textId="4FCAADC0" w:rsidR="00CA571E" w:rsidRPr="000A105F" w:rsidRDefault="00CA571E" w:rsidP="00CA571E">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sidRPr="000A105F">
              <w:rPr>
                <w:rFonts w:cs="Arial"/>
                <w:sz w:val="18"/>
                <w:szCs w:val="18"/>
              </w:rPr>
              <w:t>SEN 1116 ‘Mornings’ programming</w:t>
            </w:r>
            <w:r w:rsidR="005F1C33">
              <w:rPr>
                <w:rFonts w:cs="Arial"/>
                <w:sz w:val="18"/>
                <w:szCs w:val="18"/>
              </w:rPr>
              <w:t xml:space="preserve"> (non-gambling content).</w:t>
            </w:r>
          </w:p>
        </w:tc>
      </w:tr>
      <w:tr w:rsidR="000A105F" w:rsidRPr="000A105F" w14:paraId="2D627A2D" w14:textId="77777777" w:rsidTr="008151FF">
        <w:trPr>
          <w:trHeight w:hRule="exact" w:val="851"/>
        </w:trPr>
        <w:tc>
          <w:tcPr>
            <w:cnfStyle w:val="001000000000" w:firstRow="0" w:lastRow="0" w:firstColumn="1" w:lastColumn="0" w:oddVBand="0" w:evenVBand="0" w:oddHBand="0" w:evenHBand="0" w:firstRowFirstColumn="0" w:firstRowLastColumn="0" w:lastRowFirstColumn="0" w:lastRowLastColumn="0"/>
            <w:tcW w:w="988" w:type="dxa"/>
          </w:tcPr>
          <w:p w14:paraId="44390D2A" w14:textId="76DE8AAB" w:rsidR="00CA571E" w:rsidRPr="000A105F" w:rsidRDefault="00CA571E" w:rsidP="00CA571E">
            <w:pPr>
              <w:pStyle w:val="ACMABodyText"/>
              <w:spacing w:after="120"/>
              <w:rPr>
                <w:rFonts w:cs="Arial"/>
                <w:sz w:val="18"/>
                <w:szCs w:val="18"/>
              </w:rPr>
            </w:pPr>
            <w:r w:rsidRPr="000A105F">
              <w:rPr>
                <w:rFonts w:cs="Arial"/>
                <w:b w:val="0"/>
                <w:sz w:val="18"/>
                <w:szCs w:val="18"/>
              </w:rPr>
              <w:t>11.00am</w:t>
            </w:r>
          </w:p>
        </w:tc>
        <w:tc>
          <w:tcPr>
            <w:tcW w:w="8079" w:type="dxa"/>
          </w:tcPr>
          <w:p w14:paraId="5BBAEEA8" w14:textId="527AC552" w:rsidR="00CA571E" w:rsidRPr="000A105F" w:rsidRDefault="00CA571E" w:rsidP="00CA571E">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sidRPr="000A105F">
              <w:rPr>
                <w:rFonts w:cs="Arial"/>
                <w:sz w:val="18"/>
                <w:szCs w:val="18"/>
              </w:rPr>
              <w:t>Stream of the AO Game</w:t>
            </w:r>
          </w:p>
        </w:tc>
      </w:tr>
    </w:tbl>
    <w:p w14:paraId="49A3FBBB" w14:textId="77777777" w:rsidR="00CA571E" w:rsidRPr="00D3676A" w:rsidRDefault="00CA571E" w:rsidP="00841001">
      <w:pPr>
        <w:pStyle w:val="ACMABodyTextBold"/>
        <w:ind w:right="-472"/>
      </w:pPr>
    </w:p>
    <w:p w14:paraId="32CEE4BA" w14:textId="77777777" w:rsidR="00995D32" w:rsidRPr="00D3676A" w:rsidRDefault="00995D32" w:rsidP="00841001">
      <w:pPr>
        <w:pStyle w:val="ACMABodyTextBold"/>
        <w:ind w:right="-472"/>
        <w:rPr>
          <w:sz w:val="24"/>
          <w:szCs w:val="24"/>
        </w:rPr>
      </w:pPr>
      <w:permStart w:id="392038377" w:edGrp="everyone"/>
      <w:permEnd w:id="392038377"/>
    </w:p>
    <w:p w14:paraId="2CD609F0" w14:textId="6A3F1F81" w:rsidR="00934ECC" w:rsidRPr="00D3676A" w:rsidRDefault="00934ECC" w:rsidP="00075F5D">
      <w:pPr>
        <w:pStyle w:val="ACMAHeading2"/>
        <w:pageBreakBefore/>
        <w:spacing w:after="240"/>
        <w:jc w:val="right"/>
      </w:pPr>
      <w:r w:rsidRPr="00D3676A">
        <w:lastRenderedPageBreak/>
        <w:t xml:space="preserve">Attachment </w:t>
      </w:r>
      <w:r w:rsidR="009D510D" w:rsidRPr="00D3676A">
        <w:t>B</w:t>
      </w:r>
    </w:p>
    <w:p w14:paraId="0E47E652" w14:textId="572AAAD9" w:rsidR="006A02B1" w:rsidRPr="00D3676A" w:rsidRDefault="00494D94" w:rsidP="006A02B1">
      <w:pPr>
        <w:pStyle w:val="ACMABodyTextBold"/>
      </w:pPr>
      <w:r w:rsidRPr="00D3676A">
        <w:t xml:space="preserve">Online content service provider submissions </w:t>
      </w:r>
    </w:p>
    <w:p w14:paraId="775B924E" w14:textId="0A6EA172" w:rsidR="00322C79" w:rsidRPr="00D3676A" w:rsidRDefault="00494D94" w:rsidP="008D6E5C">
      <w:pPr>
        <w:pStyle w:val="ACMABodyText"/>
        <w:spacing w:after="120"/>
        <w:rPr>
          <w:rFonts w:cs="Arial"/>
          <w:i/>
        </w:rPr>
      </w:pPr>
      <w:r w:rsidRPr="00D3676A">
        <w:rPr>
          <w:rFonts w:cs="Arial"/>
          <w:b/>
          <w:i/>
        </w:rPr>
        <w:t>Extracts of the submissions to the ACMA dated 21 March 2019</w:t>
      </w:r>
      <w:r w:rsidR="007F4119" w:rsidRPr="00D3676A">
        <w:rPr>
          <w:rFonts w:cs="Arial"/>
          <w:b/>
          <w:i/>
        </w:rPr>
        <w:t xml:space="preserve"> </w:t>
      </w:r>
      <w:r w:rsidR="007F4119" w:rsidRPr="00D3676A">
        <w:rPr>
          <w:rFonts w:cs="Arial"/>
          <w:i/>
        </w:rPr>
        <w:t xml:space="preserve">[responding to a letter of request </w:t>
      </w:r>
      <w:r w:rsidR="00980343" w:rsidRPr="00D3676A">
        <w:rPr>
          <w:rFonts w:cs="Arial"/>
          <w:i/>
        </w:rPr>
        <w:t>from</w:t>
      </w:r>
      <w:r w:rsidR="007F4119" w:rsidRPr="00D3676A">
        <w:rPr>
          <w:rFonts w:cs="Arial"/>
          <w:i/>
        </w:rPr>
        <w:t xml:space="preserve"> the ACMA dated 14 March 2019]</w:t>
      </w:r>
    </w:p>
    <w:p w14:paraId="12B6448F" w14:textId="0BCC4A7B" w:rsidR="00494D94" w:rsidRPr="00D3676A" w:rsidRDefault="00193FC4" w:rsidP="008D6E5C">
      <w:pPr>
        <w:pStyle w:val="ACMABodyText"/>
        <w:spacing w:after="120"/>
        <w:rPr>
          <w:rFonts w:cs="Arial"/>
        </w:rPr>
      </w:pPr>
      <w:r w:rsidRPr="00D3676A">
        <w:rPr>
          <w:rFonts w:cs="Arial"/>
        </w:rPr>
        <w:t>[…]</w:t>
      </w:r>
    </w:p>
    <w:p w14:paraId="7570DBB7" w14:textId="6CC4F24B" w:rsidR="00494D94" w:rsidRPr="003C57F4" w:rsidRDefault="00494D94" w:rsidP="008D6E5C">
      <w:pPr>
        <w:pStyle w:val="ACMABodyText"/>
        <w:spacing w:after="120"/>
        <w:rPr>
          <w:rFonts w:cs="Arial"/>
        </w:rPr>
      </w:pPr>
      <w:r w:rsidRPr="003C57F4">
        <w:rPr>
          <w:rFonts w:cs="Arial"/>
        </w:rPr>
        <w:t xml:space="preserve">The stream of material in question relates to an event on 23 January 2019. The correspondence from the </w:t>
      </w:r>
      <w:r w:rsidR="0000336B" w:rsidRPr="003C57F4">
        <w:rPr>
          <w:rFonts w:cs="Arial"/>
        </w:rPr>
        <w:t>[ACMA]</w:t>
      </w:r>
      <w:r w:rsidRPr="003C57F4">
        <w:rPr>
          <w:rFonts w:cs="Arial"/>
        </w:rPr>
        <w:t xml:space="preserve"> is dated 14 March.</w:t>
      </w:r>
    </w:p>
    <w:p w14:paraId="2C14DEA1" w14:textId="77777777" w:rsidR="00193FC4" w:rsidRPr="00D3676A" w:rsidRDefault="00193FC4" w:rsidP="008D6E5C">
      <w:pPr>
        <w:pStyle w:val="ACMABodyText"/>
        <w:spacing w:after="120"/>
        <w:rPr>
          <w:rFonts w:cs="Arial"/>
        </w:rPr>
      </w:pPr>
      <w:r w:rsidRPr="00D3676A">
        <w:rPr>
          <w:rFonts w:cs="Arial"/>
        </w:rPr>
        <w:t>[…]</w:t>
      </w:r>
    </w:p>
    <w:p w14:paraId="656B576B" w14:textId="2FEFFB91" w:rsidR="00494D94" w:rsidRPr="00546C8D" w:rsidRDefault="00193FC4" w:rsidP="008D6E5C">
      <w:pPr>
        <w:pStyle w:val="ACMATableBody"/>
        <w:spacing w:before="0" w:line="240" w:lineRule="atLeast"/>
      </w:pPr>
      <w:r w:rsidRPr="00D3676A">
        <w:rPr>
          <w:rFonts w:cs="Arial"/>
        </w:rPr>
        <w:t>I</w:t>
      </w:r>
      <w:r w:rsidR="00494D94" w:rsidRPr="00D3676A">
        <w:rPr>
          <w:rFonts w:cs="Arial"/>
        </w:rPr>
        <w:t xml:space="preserve">n relation to the first matter by our count a period of more than 6 weeks has expired since the day of the event in question. I note the period of time commences on the day after the event – even allowing for this a period greater that the 6 weeks has expired. In </w:t>
      </w:r>
      <w:r w:rsidR="00C1074C" w:rsidRPr="00D3676A">
        <w:rPr>
          <w:rFonts w:cs="Arial"/>
        </w:rPr>
        <w:t>addition,</w:t>
      </w:r>
      <w:r w:rsidR="00494D94" w:rsidRPr="00D3676A">
        <w:rPr>
          <w:rFonts w:cs="Arial"/>
        </w:rPr>
        <w:t xml:space="preserve"> </w:t>
      </w:r>
      <w:r w:rsidR="00546C8D">
        <w:rPr>
          <w:rFonts w:cs="Arial"/>
        </w:rPr>
        <w:t>[</w:t>
      </w:r>
      <w:r w:rsidR="00E14799">
        <w:t>the service provider is</w:t>
      </w:r>
      <w:r w:rsidR="00546C8D">
        <w:t xml:space="preserve">] </w:t>
      </w:r>
      <w:r w:rsidR="00494D94" w:rsidRPr="00D3676A">
        <w:rPr>
          <w:rFonts w:cs="Arial"/>
        </w:rPr>
        <w:t>not aware of any complaint that may have been made which would of course have extended that extension period.</w:t>
      </w:r>
    </w:p>
    <w:p w14:paraId="5B0FAADA" w14:textId="4E6D5F71" w:rsidR="00193FC4" w:rsidRPr="00D3676A" w:rsidRDefault="00193FC4" w:rsidP="005F7EDC">
      <w:pPr>
        <w:pStyle w:val="ACMABodyText"/>
        <w:rPr>
          <w:rFonts w:cs="Arial"/>
        </w:rPr>
      </w:pPr>
      <w:r w:rsidRPr="00D3676A">
        <w:rPr>
          <w:rFonts w:cs="Arial"/>
        </w:rPr>
        <w:t>[…]</w:t>
      </w:r>
    </w:p>
    <w:p w14:paraId="2CC85AC4" w14:textId="5665ECA8" w:rsidR="00494D94" w:rsidRPr="00D3676A" w:rsidRDefault="00494D94" w:rsidP="008D6E5C">
      <w:pPr>
        <w:pStyle w:val="ACMABodyText"/>
        <w:spacing w:after="120"/>
        <w:rPr>
          <w:rFonts w:cs="Arial"/>
          <w:b/>
          <w:i/>
        </w:rPr>
      </w:pPr>
      <w:r w:rsidRPr="00D3676A">
        <w:rPr>
          <w:rFonts w:cs="Arial"/>
          <w:b/>
          <w:i/>
        </w:rPr>
        <w:t>Extracts of the submissions to the ACMA dated 11 April 2019</w:t>
      </w:r>
    </w:p>
    <w:p w14:paraId="1D4EEF51" w14:textId="77777777" w:rsidR="00494D94" w:rsidRPr="00D3676A" w:rsidRDefault="00494D94" w:rsidP="008D6E5C">
      <w:pPr>
        <w:pStyle w:val="ACMABodyText"/>
        <w:spacing w:after="120"/>
        <w:rPr>
          <w:rFonts w:cs="Arial"/>
        </w:rPr>
      </w:pPr>
      <w:r w:rsidRPr="00D3676A">
        <w:rPr>
          <w:rFonts w:cs="Arial"/>
        </w:rPr>
        <w:t>[…]</w:t>
      </w:r>
    </w:p>
    <w:p w14:paraId="4C2FFC4E" w14:textId="195BD2AE" w:rsidR="00494D94" w:rsidRPr="00D3676A" w:rsidRDefault="00494D94" w:rsidP="008D6E5C">
      <w:pPr>
        <w:pStyle w:val="ACMABodyText"/>
        <w:spacing w:after="120"/>
        <w:rPr>
          <w:rFonts w:cs="Arial"/>
          <w:bCs/>
        </w:rPr>
      </w:pPr>
      <w:r w:rsidRPr="00D3676A">
        <w:rPr>
          <w:rFonts w:cs="Arial"/>
          <w:bCs/>
        </w:rPr>
        <w:t>As you acknowledge the matter of a copy of the stream of the AO Game has been addressed. Thank you for that consideration.</w:t>
      </w:r>
    </w:p>
    <w:p w14:paraId="5D60096B" w14:textId="66B5AB2E" w:rsidR="00494D94" w:rsidRPr="00D3676A" w:rsidRDefault="00F71803" w:rsidP="008D6E5C">
      <w:pPr>
        <w:pStyle w:val="ACMABodyText"/>
        <w:spacing w:after="120"/>
        <w:rPr>
          <w:rFonts w:cs="Arial"/>
          <w:bCs/>
        </w:rPr>
      </w:pPr>
      <w:r w:rsidRPr="00D3676A">
        <w:rPr>
          <w:rFonts w:cs="Arial"/>
          <w:bCs/>
        </w:rPr>
        <w:t>[…]</w:t>
      </w:r>
    </w:p>
    <w:p w14:paraId="48563E43" w14:textId="090CBBF3" w:rsidR="00494D94" w:rsidRPr="00D3676A" w:rsidRDefault="00494D94" w:rsidP="008D6E5C">
      <w:pPr>
        <w:pStyle w:val="ACMABodyText"/>
        <w:spacing w:after="120"/>
        <w:rPr>
          <w:rFonts w:cs="Arial"/>
          <w:color w:val="000000"/>
        </w:rPr>
      </w:pPr>
      <w:r w:rsidRPr="00D3676A">
        <w:rPr>
          <w:rFonts w:cs="Arial"/>
          <w:bCs/>
        </w:rPr>
        <w:t xml:space="preserve">In relation to your current request I have included a link from our file storage unit which relates to information regarding start of play. </w:t>
      </w:r>
      <w:r w:rsidR="001B01E0">
        <w:rPr>
          <w:rFonts w:cs="Arial"/>
          <w:bCs/>
        </w:rPr>
        <w:t xml:space="preserve">[the link provided access to a web page – an extract of which appears below] </w:t>
      </w:r>
    </w:p>
    <w:p w14:paraId="21B0EB57" w14:textId="0586380D" w:rsidR="00494D94" w:rsidRPr="00D3676A" w:rsidRDefault="001B01E0" w:rsidP="008D6E5C">
      <w:pPr>
        <w:suppressAutoHyphens/>
        <w:spacing w:before="0" w:after="120" w:line="240" w:lineRule="atLeast"/>
        <w:rPr>
          <w:rFonts w:cs="Arial"/>
          <w:bCs/>
          <w:i w:val="0"/>
          <w:snapToGrid w:val="0"/>
          <w:szCs w:val="20"/>
        </w:rPr>
      </w:pPr>
      <w:r w:rsidRPr="00D3676A" w:rsidDel="001B01E0">
        <w:rPr>
          <w:rFonts w:cs="Arial"/>
          <w:bCs/>
          <w:i w:val="0"/>
          <w:snapToGrid w:val="0"/>
          <w:szCs w:val="20"/>
        </w:rPr>
        <w:t xml:space="preserve"> </w:t>
      </w:r>
      <w:r w:rsidR="008A684F">
        <w:rPr>
          <w:rFonts w:cs="Arial"/>
          <w:bCs/>
          <w:i w:val="0"/>
          <w:snapToGrid w:val="0"/>
          <w:szCs w:val="20"/>
        </w:rPr>
        <w:t>[…]</w:t>
      </w:r>
    </w:p>
    <w:p w14:paraId="3112076D" w14:textId="7855D6C2" w:rsidR="00494D94" w:rsidRPr="00D3676A" w:rsidRDefault="00494D94" w:rsidP="008D6E5C">
      <w:pPr>
        <w:spacing w:before="0" w:after="120" w:line="240" w:lineRule="atLeast"/>
        <w:rPr>
          <w:rFonts w:cs="Arial"/>
          <w:bCs/>
          <w:i w:val="0"/>
          <w:snapToGrid w:val="0"/>
          <w:szCs w:val="20"/>
        </w:rPr>
      </w:pPr>
      <w:r w:rsidRPr="00D3676A">
        <w:rPr>
          <w:rFonts w:cs="Arial"/>
          <w:bCs/>
          <w:i w:val="0"/>
          <w:snapToGrid w:val="0"/>
          <w:szCs w:val="20"/>
        </w:rPr>
        <w:t>An unfortunate matter that</w:t>
      </w:r>
      <w:r w:rsidR="007552D4">
        <w:rPr>
          <w:rFonts w:cs="Arial"/>
          <w:bCs/>
          <w:i w:val="0"/>
          <w:snapToGrid w:val="0"/>
          <w:szCs w:val="20"/>
        </w:rPr>
        <w:t xml:space="preserve"> [we are]</w:t>
      </w:r>
      <w:r w:rsidRPr="00D3676A">
        <w:rPr>
          <w:rFonts w:cs="Arial"/>
          <w:bCs/>
          <w:i w:val="0"/>
          <w:snapToGrid w:val="0"/>
          <w:szCs w:val="20"/>
        </w:rPr>
        <w:t xml:space="preserve"> looking into was a ten minute delay or backlog in the Tennis Australia program prior to the </w:t>
      </w:r>
      <w:r w:rsidR="00C05009">
        <w:rPr>
          <w:rFonts w:cs="Arial"/>
          <w:bCs/>
          <w:i w:val="0"/>
          <w:snapToGrid w:val="0"/>
          <w:szCs w:val="20"/>
        </w:rPr>
        <w:t>[…]</w:t>
      </w:r>
      <w:r w:rsidR="00C05009" w:rsidRPr="00D3676A">
        <w:rPr>
          <w:rFonts w:cs="Arial"/>
          <w:bCs/>
          <w:i w:val="0"/>
          <w:snapToGrid w:val="0"/>
          <w:szCs w:val="20"/>
        </w:rPr>
        <w:t xml:space="preserve"> </w:t>
      </w:r>
      <w:r w:rsidRPr="00D3676A">
        <w:rPr>
          <w:rFonts w:cs="Arial"/>
          <w:bCs/>
          <w:i w:val="0"/>
          <w:snapToGrid w:val="0"/>
          <w:szCs w:val="20"/>
        </w:rPr>
        <w:t xml:space="preserve">start of broadcast. This had the impact of compressing the advertisement schedule (shown on the attached log) and causing advertisements to run closer to the scheduled start of broadcast. </w:t>
      </w:r>
      <w:r w:rsidR="00C05009">
        <w:rPr>
          <w:rFonts w:cs="Arial"/>
          <w:bCs/>
          <w:i w:val="0"/>
          <w:snapToGrid w:val="0"/>
          <w:szCs w:val="20"/>
        </w:rPr>
        <w:t>[</w:t>
      </w:r>
      <w:r w:rsidR="008D6E5C">
        <w:rPr>
          <w:rFonts w:cs="Arial"/>
          <w:bCs/>
          <w:i w:val="0"/>
          <w:snapToGrid w:val="0"/>
          <w:szCs w:val="20"/>
        </w:rPr>
        <w:t>The service provider is</w:t>
      </w:r>
      <w:r w:rsidR="00C05009">
        <w:rPr>
          <w:rFonts w:cs="Arial"/>
          <w:bCs/>
          <w:i w:val="0"/>
          <w:snapToGrid w:val="0"/>
          <w:szCs w:val="20"/>
        </w:rPr>
        <w:t>]</w:t>
      </w:r>
      <w:r w:rsidR="00C05009" w:rsidRPr="00D3676A">
        <w:rPr>
          <w:rFonts w:cs="Arial"/>
          <w:bCs/>
          <w:i w:val="0"/>
          <w:snapToGrid w:val="0"/>
          <w:szCs w:val="20"/>
        </w:rPr>
        <w:t xml:space="preserve"> </w:t>
      </w:r>
      <w:r w:rsidRPr="00D3676A">
        <w:rPr>
          <w:rFonts w:cs="Arial"/>
          <w:bCs/>
          <w:i w:val="0"/>
          <w:snapToGrid w:val="0"/>
          <w:szCs w:val="20"/>
        </w:rPr>
        <w:t>looking at how this matter can be addressed but it is complicated by the nature of the AO event.</w:t>
      </w:r>
    </w:p>
    <w:p w14:paraId="54B73DE4" w14:textId="7041AE94" w:rsidR="00494D94" w:rsidRDefault="008A684F" w:rsidP="008D6E5C">
      <w:pPr>
        <w:suppressAutoHyphens/>
        <w:spacing w:before="0" w:after="120" w:line="240" w:lineRule="atLeast"/>
        <w:rPr>
          <w:rFonts w:cs="Arial"/>
          <w:bCs/>
          <w:i w:val="0"/>
          <w:snapToGrid w:val="0"/>
          <w:szCs w:val="20"/>
        </w:rPr>
      </w:pPr>
      <w:r>
        <w:rPr>
          <w:rFonts w:cs="Arial"/>
          <w:bCs/>
          <w:i w:val="0"/>
          <w:snapToGrid w:val="0"/>
          <w:szCs w:val="20"/>
        </w:rPr>
        <w:t xml:space="preserve">[…] </w:t>
      </w:r>
    </w:p>
    <w:p w14:paraId="623273F3" w14:textId="77777777" w:rsidR="00B70F80" w:rsidRPr="00D3676A" w:rsidRDefault="00494D94" w:rsidP="008D6E5C">
      <w:pPr>
        <w:spacing w:before="0" w:after="120" w:line="240" w:lineRule="atLeast"/>
        <w:rPr>
          <w:rFonts w:cs="Arial"/>
          <w:bCs/>
          <w:i w:val="0"/>
          <w:snapToGrid w:val="0"/>
          <w:szCs w:val="20"/>
        </w:rPr>
      </w:pPr>
      <w:r w:rsidRPr="00D3676A">
        <w:rPr>
          <w:rFonts w:cs="Arial"/>
          <w:bCs/>
          <w:i w:val="0"/>
          <w:snapToGrid w:val="0"/>
          <w:szCs w:val="20"/>
        </w:rPr>
        <w:t>In addition I have provided, as an attachment, information which identifies scheduled time, name of advertiser and product detail on the day of 23 January.</w:t>
      </w:r>
      <w:r w:rsidR="007E5A81" w:rsidRPr="00D3676A">
        <w:rPr>
          <w:rFonts w:cs="Arial"/>
          <w:bCs/>
          <w:i w:val="0"/>
          <w:snapToGrid w:val="0"/>
          <w:szCs w:val="20"/>
        </w:rPr>
        <w:t xml:space="preserve"> </w:t>
      </w:r>
    </w:p>
    <w:p w14:paraId="14CE32B1" w14:textId="6BF4345D" w:rsidR="00494D94" w:rsidRPr="00D3676A" w:rsidRDefault="007E5A81" w:rsidP="008D6E5C">
      <w:pPr>
        <w:spacing w:before="0" w:after="120" w:line="240" w:lineRule="atLeast"/>
        <w:rPr>
          <w:rFonts w:cs="Arial"/>
          <w:bCs/>
          <w:i w:val="0"/>
          <w:snapToGrid w:val="0"/>
          <w:szCs w:val="20"/>
        </w:rPr>
      </w:pPr>
      <w:r w:rsidRPr="00D3676A">
        <w:rPr>
          <w:rFonts w:cs="Arial"/>
          <w:bCs/>
          <w:i w:val="0"/>
          <w:snapToGrid w:val="0"/>
          <w:szCs w:val="20"/>
        </w:rPr>
        <w:t>[</w:t>
      </w:r>
      <w:r w:rsidRPr="00D3676A">
        <w:rPr>
          <w:rFonts w:cs="Arial"/>
          <w:bCs/>
          <w:snapToGrid w:val="0"/>
          <w:szCs w:val="20"/>
        </w:rPr>
        <w:t xml:space="preserve">extract of </w:t>
      </w:r>
      <w:r w:rsidR="00C04C56" w:rsidRPr="00D3676A">
        <w:rPr>
          <w:rFonts w:cs="Arial"/>
          <w:bCs/>
          <w:snapToGrid w:val="0"/>
          <w:szCs w:val="20"/>
        </w:rPr>
        <w:t xml:space="preserve">Log </w:t>
      </w:r>
      <w:r w:rsidRPr="00D3676A">
        <w:rPr>
          <w:rFonts w:cs="Arial"/>
          <w:bCs/>
          <w:snapToGrid w:val="0"/>
          <w:szCs w:val="20"/>
        </w:rPr>
        <w:t xml:space="preserve">attachment </w:t>
      </w:r>
      <w:r w:rsidR="00B147AC">
        <w:rPr>
          <w:rFonts w:cs="Arial"/>
          <w:bCs/>
          <w:snapToGrid w:val="0"/>
          <w:szCs w:val="20"/>
        </w:rPr>
        <w:t>was</w:t>
      </w:r>
      <w:r w:rsidR="00B147AC" w:rsidRPr="00D3676A">
        <w:rPr>
          <w:rFonts w:cs="Arial"/>
          <w:bCs/>
          <w:snapToGrid w:val="0"/>
          <w:szCs w:val="20"/>
        </w:rPr>
        <w:t xml:space="preserve"> </w:t>
      </w:r>
      <w:r w:rsidR="00B70F80" w:rsidRPr="00D3676A">
        <w:rPr>
          <w:rFonts w:cs="Arial"/>
          <w:bCs/>
          <w:snapToGrid w:val="0"/>
          <w:szCs w:val="20"/>
        </w:rPr>
        <w:t>included</w:t>
      </w:r>
      <w:r w:rsidR="0055600C">
        <w:rPr>
          <w:rFonts w:cs="Arial"/>
          <w:bCs/>
          <w:snapToGrid w:val="0"/>
          <w:szCs w:val="20"/>
        </w:rPr>
        <w:t xml:space="preserve"> with the correspondence</w:t>
      </w:r>
      <w:r w:rsidR="00B70F80" w:rsidRPr="00D3676A">
        <w:rPr>
          <w:rFonts w:cs="Arial"/>
          <w:bCs/>
          <w:i w:val="0"/>
          <w:snapToGrid w:val="0"/>
          <w:szCs w:val="20"/>
        </w:rPr>
        <w:t>]</w:t>
      </w:r>
    </w:p>
    <w:p w14:paraId="69CF84D9" w14:textId="1289B5DF" w:rsidR="00B70F80" w:rsidRPr="008A684F" w:rsidRDefault="00B70F80" w:rsidP="008D6E5C">
      <w:pPr>
        <w:pStyle w:val="ACMABodyText"/>
      </w:pPr>
      <w:r w:rsidRPr="00D3676A">
        <w:t>[…]</w:t>
      </w:r>
    </w:p>
    <w:p w14:paraId="2511345A" w14:textId="4812D6A5" w:rsidR="008F4A9C" w:rsidRPr="00D3676A" w:rsidRDefault="00C04C56" w:rsidP="008D6E5C">
      <w:pPr>
        <w:pStyle w:val="ACMABodyText"/>
        <w:spacing w:after="120"/>
        <w:rPr>
          <w:rFonts w:cs="Arial"/>
          <w:b/>
          <w:i/>
        </w:rPr>
      </w:pPr>
      <w:r w:rsidRPr="008D6E5C">
        <w:rPr>
          <w:b/>
          <w:i/>
          <w:iCs/>
        </w:rPr>
        <w:t>Extract</w:t>
      </w:r>
      <w:r w:rsidR="008F4A9C" w:rsidRPr="008D6E5C">
        <w:rPr>
          <w:b/>
          <w:i/>
          <w:iCs/>
        </w:rPr>
        <w:t>s</w:t>
      </w:r>
      <w:r w:rsidRPr="008D6E5C">
        <w:rPr>
          <w:b/>
          <w:i/>
          <w:iCs/>
        </w:rPr>
        <w:t xml:space="preserve"> of web page</w:t>
      </w:r>
      <w:r w:rsidR="008F4A9C" w:rsidRPr="008D6E5C">
        <w:rPr>
          <w:b/>
          <w:i/>
          <w:iCs/>
        </w:rPr>
        <w:t xml:space="preserve"> attached to</w:t>
      </w:r>
      <w:r w:rsidR="008F4A9C" w:rsidRPr="00D3676A">
        <w:rPr>
          <w:b/>
        </w:rPr>
        <w:t xml:space="preserve"> </w:t>
      </w:r>
      <w:r w:rsidR="008F4A9C" w:rsidRPr="00D3676A">
        <w:rPr>
          <w:rFonts w:cs="Arial"/>
          <w:b/>
          <w:i/>
        </w:rPr>
        <w:t>submission to the ACMA dated 11 April 2019</w:t>
      </w:r>
    </w:p>
    <w:p w14:paraId="0B268BA7" w14:textId="3A05974D" w:rsidR="008F4A9C" w:rsidRPr="00D3676A" w:rsidRDefault="008F4A9C" w:rsidP="008D6E5C">
      <w:pPr>
        <w:pStyle w:val="ACMABodyText"/>
        <w:spacing w:after="120"/>
      </w:pPr>
      <w:r w:rsidRPr="00D3676A">
        <w:t>[…]</w:t>
      </w:r>
    </w:p>
    <w:p w14:paraId="4C46D65E" w14:textId="582128C9" w:rsidR="00C04C56" w:rsidRPr="00D3676A" w:rsidRDefault="00C04C56" w:rsidP="008D6E5C">
      <w:pPr>
        <w:pStyle w:val="ACMABodyText"/>
        <w:spacing w:after="120"/>
        <w:rPr>
          <w:rFonts w:cs="Arial"/>
        </w:rPr>
      </w:pPr>
      <w:r w:rsidRPr="00D3676A">
        <w:rPr>
          <w:rFonts w:cs="Arial"/>
        </w:rPr>
        <w:t>TODAY ON SEN - WEDNESDAY JANUARY 23RD 2019</w:t>
      </w:r>
    </w:p>
    <w:p w14:paraId="41519135" w14:textId="02C2012C" w:rsidR="00C04C56" w:rsidRPr="00D3676A" w:rsidRDefault="00C04C56" w:rsidP="008D6E5C">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t>[…]</w:t>
      </w:r>
    </w:p>
    <w:p w14:paraId="67B3AFCD" w14:textId="66082B0C" w:rsidR="00C04C56" w:rsidRPr="00D3676A" w:rsidRDefault="00934176" w:rsidP="008D6E5C">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t>Here is a snapshot of what’s coming up on SEN today, Wednesday January 23rd, 2019.</w:t>
      </w:r>
    </w:p>
    <w:p w14:paraId="79137673" w14:textId="34B70388" w:rsidR="00D375A5" w:rsidRPr="008A684F" w:rsidRDefault="00D375A5" w:rsidP="008D6E5C">
      <w:pPr>
        <w:pStyle w:val="NormalWeb"/>
        <w:shd w:val="clear" w:color="auto" w:fill="FFFFFF"/>
        <w:spacing w:before="0" w:beforeAutospacing="0" w:after="120" w:afterAutospacing="0" w:line="240" w:lineRule="atLeast"/>
        <w:rPr>
          <w:rFonts w:ascii="Arial" w:hAnsi="Arial" w:cs="Arial"/>
          <w:sz w:val="20"/>
          <w:szCs w:val="20"/>
        </w:rPr>
      </w:pPr>
      <w:r w:rsidRPr="008A684F">
        <w:rPr>
          <w:rFonts w:ascii="Arial" w:hAnsi="Arial" w:cs="Arial"/>
          <w:bCs/>
          <w:sz w:val="20"/>
          <w:szCs w:val="20"/>
        </w:rPr>
        <w:t>[…]</w:t>
      </w:r>
    </w:p>
    <w:p w14:paraId="7AB42598" w14:textId="59813EE7" w:rsidR="00D375A5" w:rsidRPr="00D3676A" w:rsidRDefault="00D375A5" w:rsidP="005A061E">
      <w:pPr>
        <w:pStyle w:val="NormalWeb"/>
        <w:shd w:val="clear" w:color="auto" w:fill="FFFFFF"/>
        <w:spacing w:before="0" w:beforeAutospacing="0" w:after="120" w:afterAutospacing="0" w:line="240" w:lineRule="atLeast"/>
        <w:rPr>
          <w:rFonts w:ascii="Arial" w:hAnsi="Arial" w:cs="Arial"/>
          <w:sz w:val="20"/>
          <w:szCs w:val="20"/>
        </w:rPr>
      </w:pPr>
      <w:r w:rsidRPr="00D3676A">
        <w:rPr>
          <w:rStyle w:val="Strong"/>
          <w:rFonts w:ascii="Arial" w:hAnsi="Arial" w:cs="Arial"/>
          <w:sz w:val="20"/>
          <w:szCs w:val="20"/>
        </w:rPr>
        <w:t>THE AUSTRALIAN OPEN CONTINUES ALL DAY</w:t>
      </w:r>
    </w:p>
    <w:p w14:paraId="6C1326E3" w14:textId="77777777" w:rsidR="00D375A5" w:rsidRPr="00D3676A" w:rsidRDefault="00D375A5">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lastRenderedPageBreak/>
        <w:t>Australia’s summer of tennis is in full swing, with the Australian Open continuing today.</w:t>
      </w:r>
    </w:p>
    <w:p w14:paraId="35C7B73F" w14:textId="77777777" w:rsidR="00D375A5" w:rsidRPr="00D3676A" w:rsidRDefault="00D375A5">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t>You won’t miss a moment of all the other tennis on KIA presents AO Live, which will be streaming all day on SEN 2 and SEN+ all day. Our broadcast starts at 11am with matches to include Osaka v Svitolina, Williams v Pliskova and Djokovic v Nishikori and Raonic v Pouille.</w:t>
      </w:r>
    </w:p>
    <w:p w14:paraId="49CDAB33" w14:textId="77777777" w:rsidR="00D375A5" w:rsidRPr="00D3676A" w:rsidRDefault="00D375A5">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t>Former world number one Mark Woodforde headlines our team of experts, with the likes of Brett Phillips, Anthony Hudson and Jack Heverin set to call all the action.</w:t>
      </w:r>
    </w:p>
    <w:p w14:paraId="722DB005" w14:textId="77777777" w:rsidR="00D375A5" w:rsidRPr="00D3676A" w:rsidRDefault="00D375A5" w:rsidP="005A061E">
      <w:pPr>
        <w:pStyle w:val="NormalWeb"/>
        <w:shd w:val="clear" w:color="auto" w:fill="FFFFFF"/>
        <w:spacing w:before="0" w:beforeAutospacing="0" w:after="120" w:afterAutospacing="0" w:line="240" w:lineRule="atLeast"/>
        <w:rPr>
          <w:rFonts w:ascii="Arial" w:hAnsi="Arial" w:cs="Arial"/>
          <w:sz w:val="20"/>
          <w:szCs w:val="20"/>
        </w:rPr>
      </w:pPr>
      <w:r w:rsidRPr="00D3676A">
        <w:rPr>
          <w:rFonts w:ascii="Arial" w:hAnsi="Arial" w:cs="Arial"/>
          <w:sz w:val="20"/>
          <w:szCs w:val="20"/>
        </w:rPr>
        <w:t>Nicole Bradtke, Jelena Dokic and Sam Groth will also provide expert insight throughout the tournament.</w:t>
      </w:r>
    </w:p>
    <w:p w14:paraId="62686830" w14:textId="5EE6060D" w:rsidR="00934176" w:rsidRPr="00D3676A" w:rsidRDefault="00D375A5" w:rsidP="005A061E">
      <w:pPr>
        <w:pStyle w:val="ACMABodyText"/>
        <w:spacing w:after="120"/>
      </w:pPr>
      <w:r w:rsidRPr="00D3676A">
        <w:t>[…]</w:t>
      </w:r>
    </w:p>
    <w:p w14:paraId="31F6B4AC" w14:textId="2F101BE1" w:rsidR="00494D94" w:rsidRPr="005F7EDC" w:rsidRDefault="00494D94" w:rsidP="005A061E">
      <w:pPr>
        <w:spacing w:before="0" w:after="120" w:line="240" w:lineRule="atLeast"/>
        <w:rPr>
          <w:rFonts w:cs="Arial"/>
          <w:b/>
          <w:iCs/>
        </w:rPr>
      </w:pPr>
      <w:r w:rsidRPr="005F7EDC">
        <w:rPr>
          <w:rFonts w:cs="Arial"/>
          <w:b/>
          <w:iCs/>
        </w:rPr>
        <w:t>Extracts of the submissions to the ACMA dated 18 April 2019</w:t>
      </w:r>
    </w:p>
    <w:p w14:paraId="607DE65A" w14:textId="77777777" w:rsidR="00494D94" w:rsidRPr="00D3676A" w:rsidRDefault="00494D94" w:rsidP="005A061E">
      <w:pPr>
        <w:pStyle w:val="ACMABodyText"/>
        <w:spacing w:after="120"/>
        <w:rPr>
          <w:rFonts w:cs="Arial"/>
        </w:rPr>
      </w:pPr>
      <w:r w:rsidRPr="00D3676A">
        <w:rPr>
          <w:rFonts w:cs="Arial"/>
        </w:rPr>
        <w:t>[…]</w:t>
      </w:r>
    </w:p>
    <w:p w14:paraId="6C3267D2" w14:textId="77777777" w:rsidR="00494D94" w:rsidRPr="00D3676A" w:rsidRDefault="00494D94" w:rsidP="005A061E">
      <w:pPr>
        <w:pStyle w:val="ACMABodyText"/>
        <w:spacing w:after="120"/>
        <w:rPr>
          <w:rFonts w:cs="Arial"/>
        </w:rPr>
      </w:pPr>
      <w:r w:rsidRPr="00D3676A">
        <w:rPr>
          <w:rFonts w:cs="Arial"/>
        </w:rPr>
        <w:t xml:space="preserve">In responding to this matter the logs by Station Scheduled Time for 23 January 2019 were provided. The log identifies times when various advertisements were scheduled to go to air. Specifically the log provided, among station material, the scheduled time, and advertiser name and product information. </w:t>
      </w:r>
    </w:p>
    <w:p w14:paraId="64C5DF71" w14:textId="305AB178" w:rsidR="00494D94" w:rsidRPr="00D3676A" w:rsidRDefault="00494D94" w:rsidP="005A061E">
      <w:pPr>
        <w:pStyle w:val="ACMABodyText"/>
        <w:spacing w:after="120"/>
        <w:rPr>
          <w:rFonts w:cs="Arial"/>
        </w:rPr>
      </w:pPr>
      <w:r w:rsidRPr="00D3676A">
        <w:rPr>
          <w:rFonts w:cs="Arial"/>
        </w:rPr>
        <w:t xml:space="preserve">I have attached, for information, a duplicate copy of the log information provided in our response of 11 April. </w:t>
      </w:r>
      <w:r w:rsidR="00594FBA">
        <w:rPr>
          <w:rFonts w:cs="Arial"/>
        </w:rPr>
        <w:t>[The log was provided with the submission.]</w:t>
      </w:r>
    </w:p>
    <w:p w14:paraId="1619F182" w14:textId="77777777" w:rsidR="00494D94" w:rsidRPr="00D3676A" w:rsidRDefault="00494D94" w:rsidP="005A061E">
      <w:pPr>
        <w:pStyle w:val="ACMABodyText"/>
        <w:spacing w:after="120"/>
        <w:rPr>
          <w:rFonts w:cs="Arial"/>
        </w:rPr>
      </w:pPr>
      <w:r w:rsidRPr="00D3676A">
        <w:rPr>
          <w:rFonts w:cs="Arial"/>
        </w:rPr>
        <w:t xml:space="preserve">In addition to the log information I included a hypertext link retained from the SEN website which identified a “snapshot of what’s coming up on SEN today, Wednesday 23 January 2019”. Importantly included among the information on the page the following statement regarding the start of the broadcast: </w:t>
      </w:r>
    </w:p>
    <w:p w14:paraId="7C52BA93" w14:textId="77777777" w:rsidR="00494D94" w:rsidRPr="00D3676A" w:rsidRDefault="00494D94" w:rsidP="005A061E">
      <w:pPr>
        <w:pStyle w:val="ACMABodyText"/>
        <w:spacing w:after="120"/>
        <w:rPr>
          <w:rFonts w:cs="Arial"/>
        </w:rPr>
      </w:pPr>
      <w:r w:rsidRPr="00D3676A">
        <w:rPr>
          <w:rFonts w:cs="Arial"/>
        </w:rPr>
        <w:t xml:space="preserve">“Our broadcast starts at 11am with matches to include Osaka v Svitolina, Williams v Pliskova and Djokovic v Nishikori and Raonic v Pouille.” </w:t>
      </w:r>
    </w:p>
    <w:p w14:paraId="0CCC9C01" w14:textId="2B29E24A" w:rsidR="00494D94" w:rsidRPr="00D3676A" w:rsidRDefault="00494D94" w:rsidP="005A061E">
      <w:pPr>
        <w:pStyle w:val="ACMABodyText"/>
        <w:spacing w:after="120"/>
        <w:rPr>
          <w:rFonts w:cs="Arial"/>
        </w:rPr>
      </w:pPr>
      <w:r w:rsidRPr="00D3676A">
        <w:rPr>
          <w:rFonts w:cs="Arial"/>
        </w:rPr>
        <w:t xml:space="preserve">I have attached a copy of the page in question for information. </w:t>
      </w:r>
      <w:r w:rsidR="00594FBA">
        <w:rPr>
          <w:rFonts w:cs="Arial"/>
        </w:rPr>
        <w:t>[The page was attached to the submission.]</w:t>
      </w:r>
    </w:p>
    <w:p w14:paraId="20899CEB" w14:textId="77777777" w:rsidR="00494D94" w:rsidRPr="00D3676A" w:rsidRDefault="00494D94" w:rsidP="005A061E">
      <w:pPr>
        <w:pStyle w:val="ACMABodyText"/>
        <w:spacing w:after="120"/>
        <w:rPr>
          <w:rFonts w:cs="Arial"/>
        </w:rPr>
      </w:pPr>
      <w:r w:rsidRPr="00D3676A">
        <w:rPr>
          <w:rFonts w:cs="Arial"/>
        </w:rPr>
        <w:t xml:space="preserve">The above information is retained indefinitely by the network and is considered appropriate to satisfy the requirements of the relatively new Online Rules. Of particular note, and as was previously discussed an audio record of the period in question was retained for the minimum six week period. As there were no known complaints the records were not retained beyond that period. </w:t>
      </w:r>
    </w:p>
    <w:p w14:paraId="5A55B2F2" w14:textId="02F236D1" w:rsidR="00494D94" w:rsidRPr="00D3676A" w:rsidRDefault="008A684F" w:rsidP="005A061E">
      <w:pPr>
        <w:pStyle w:val="ACMABodyText"/>
        <w:spacing w:after="120"/>
        <w:rPr>
          <w:rFonts w:cs="Arial"/>
        </w:rPr>
      </w:pPr>
      <w:r>
        <w:rPr>
          <w:rFonts w:cs="Arial"/>
        </w:rPr>
        <w:t>[…]</w:t>
      </w:r>
    </w:p>
    <w:p w14:paraId="24BEC402" w14:textId="1738E172" w:rsidR="00494D94" w:rsidRPr="00D3676A" w:rsidRDefault="00494D94" w:rsidP="005A061E">
      <w:pPr>
        <w:pStyle w:val="ACMABodyText"/>
        <w:spacing w:after="120"/>
        <w:rPr>
          <w:rFonts w:cs="Arial"/>
        </w:rPr>
      </w:pPr>
      <w:r w:rsidRPr="00D3676A">
        <w:rPr>
          <w:rFonts w:cs="Arial"/>
        </w:rPr>
        <w:t>I should stress it was our view that what was in place (i.e. the logs and the Today on SEN – Wednesday January 23rd 2019</w:t>
      </w:r>
      <w:r w:rsidR="00594FBA">
        <w:rPr>
          <w:rFonts w:cs="Arial"/>
        </w:rPr>
        <w:t>)</w:t>
      </w:r>
      <w:r w:rsidRPr="00D3676A">
        <w:rPr>
          <w:rFonts w:cs="Arial"/>
        </w:rPr>
        <w:t xml:space="preserve"> was adequate. </w:t>
      </w:r>
    </w:p>
    <w:p w14:paraId="2521403C" w14:textId="72E1E358" w:rsidR="00494D94" w:rsidRDefault="008A684F" w:rsidP="005A061E">
      <w:pPr>
        <w:pStyle w:val="ACMABodyText"/>
        <w:spacing w:after="120"/>
        <w:rPr>
          <w:rFonts w:cs="Arial"/>
        </w:rPr>
      </w:pPr>
      <w:r>
        <w:rPr>
          <w:rFonts w:cs="Arial"/>
        </w:rPr>
        <w:t>[…]</w:t>
      </w:r>
    </w:p>
    <w:p w14:paraId="0587DE78" w14:textId="5A7A929B" w:rsidR="005F1C33" w:rsidRDefault="005F1C33" w:rsidP="005A061E">
      <w:pPr>
        <w:pStyle w:val="ACMABodyText"/>
        <w:spacing w:after="120"/>
        <w:rPr>
          <w:rFonts w:cs="Arial"/>
        </w:rPr>
      </w:pPr>
      <w:r w:rsidRPr="005F1C33">
        <w:rPr>
          <w:rFonts w:cs="Arial"/>
        </w:rPr>
        <w:t xml:space="preserve">Before responding to the required by 18 April 2019 it is important to focus on a couple of matters specifically relating to the broadcast of the Australian Tennis Open. </w:t>
      </w:r>
    </w:p>
    <w:p w14:paraId="1B2D749D" w14:textId="6C86AC2B" w:rsidR="005F1C33" w:rsidRPr="005F1C33" w:rsidRDefault="005F1C33" w:rsidP="005A061E">
      <w:pPr>
        <w:pStyle w:val="ACMABodyText"/>
        <w:spacing w:after="120"/>
        <w:rPr>
          <w:rFonts w:cs="Arial"/>
        </w:rPr>
      </w:pPr>
      <w:r w:rsidRPr="005F1C33">
        <w:rPr>
          <w:rFonts w:cs="Arial"/>
        </w:rPr>
        <w:t xml:space="preserve">As you know the event (or tennis generally) is considered a ‘long form sport’. It is also an event that PSN will be reviewing it’s procedures when broadcasting in the future. </w:t>
      </w:r>
    </w:p>
    <w:p w14:paraId="29534221" w14:textId="382C799E" w:rsidR="005F1C33" w:rsidRDefault="005F1C33" w:rsidP="005F7EDC">
      <w:pPr>
        <w:pStyle w:val="ACMABodyText"/>
        <w:rPr>
          <w:rFonts w:cs="Arial"/>
        </w:rPr>
      </w:pPr>
      <w:r w:rsidRPr="005F1C33">
        <w:rPr>
          <w:rFonts w:cs="Arial"/>
        </w:rPr>
        <w:t xml:space="preserve">This is because schedules and match time start times are not fixed. Tennis Australia only announce the first matches the night before, but I stress the time notified is not an exact time start of play. As a consequence publishing any actual start times 24 hours prior to the actual start time is problematic. Hence part of the reason the PSN is reviewing it’s procedures for future broadcasting of the event. </w:t>
      </w:r>
    </w:p>
    <w:p w14:paraId="4B651000" w14:textId="30D61A55" w:rsidR="005F1C33" w:rsidRDefault="005F1C33" w:rsidP="005A061E">
      <w:pPr>
        <w:pStyle w:val="ACMABodyText"/>
        <w:spacing w:after="120"/>
        <w:rPr>
          <w:rFonts w:cs="Arial"/>
        </w:rPr>
      </w:pPr>
      <w:r w:rsidRPr="005F1C33">
        <w:rPr>
          <w:rFonts w:cs="Arial"/>
        </w:rPr>
        <w:t xml:space="preserve">A further complication, which did not come to light until the investigation was instigated was that there was a ten minute delay during the period prior to the scheduled start of the broadcast – which, as you are aware, was 11 am. </w:t>
      </w:r>
    </w:p>
    <w:p w14:paraId="5EDB8946" w14:textId="7C2D8F1A" w:rsidR="005F1C33" w:rsidRPr="00D3676A" w:rsidRDefault="005F1C33" w:rsidP="005A061E">
      <w:pPr>
        <w:pStyle w:val="ACMABodyText"/>
        <w:spacing w:after="120"/>
        <w:rPr>
          <w:rFonts w:cs="Arial"/>
        </w:rPr>
      </w:pPr>
      <w:r w:rsidRPr="005F1C33">
        <w:rPr>
          <w:rFonts w:cs="Arial"/>
        </w:rPr>
        <w:lastRenderedPageBreak/>
        <w:t>The consequence of this delay was that programmers scheduled advertisement closer to the scheduled start of the broadcast – hence causing the potential breach. You can be assured this will not happen again as procedural steps have been introduced to ensure the On-Line Rules will be complied with</w:t>
      </w:r>
      <w:r w:rsidR="00D15957">
        <w:rPr>
          <w:rFonts w:cs="Arial"/>
        </w:rPr>
        <w:t xml:space="preserve"> […].</w:t>
      </w:r>
    </w:p>
    <w:p w14:paraId="4DF8D25F" w14:textId="77777777" w:rsidR="00494D94" w:rsidRPr="00D3676A" w:rsidRDefault="00494D94" w:rsidP="008D6E5C">
      <w:pPr>
        <w:pStyle w:val="ACMABodyText"/>
        <w:spacing w:after="120"/>
        <w:rPr>
          <w:rFonts w:cs="Arial"/>
        </w:rPr>
      </w:pPr>
      <w:r w:rsidRPr="00D3676A">
        <w:rPr>
          <w:rFonts w:cs="Arial"/>
        </w:rPr>
        <w:t xml:space="preserve">In relation to your specific questions: </w:t>
      </w:r>
    </w:p>
    <w:p w14:paraId="328F165B" w14:textId="77777777" w:rsidR="00206369" w:rsidRPr="002F149C" w:rsidRDefault="00494D94" w:rsidP="008D6E5C">
      <w:pPr>
        <w:pStyle w:val="ACMABodyText"/>
        <w:numPr>
          <w:ilvl w:val="0"/>
          <w:numId w:val="52"/>
        </w:numPr>
        <w:spacing w:after="120"/>
        <w:ind w:left="567"/>
        <w:rPr>
          <w:rFonts w:cs="Arial"/>
          <w:i/>
        </w:rPr>
      </w:pPr>
      <w:r w:rsidRPr="002F149C">
        <w:rPr>
          <w:rFonts w:cs="Arial"/>
          <w:i/>
        </w:rPr>
        <w:t xml:space="preserve">The time at which PSN considers that live coverage of the AO Game commenced on the SEN+ service. </w:t>
      </w:r>
      <w:r w:rsidR="00206369" w:rsidRPr="002F149C">
        <w:rPr>
          <w:rFonts w:cs="Arial"/>
          <w:i/>
        </w:rPr>
        <w:t xml:space="preserve"> </w:t>
      </w:r>
    </w:p>
    <w:p w14:paraId="43FD8625" w14:textId="033565CD" w:rsidR="00494D94" w:rsidRPr="00D3676A" w:rsidRDefault="00494D94" w:rsidP="008D6E5C">
      <w:pPr>
        <w:pStyle w:val="ACMABodyText"/>
        <w:spacing w:after="120"/>
        <w:ind w:left="567"/>
        <w:rPr>
          <w:rFonts w:cs="Arial"/>
        </w:rPr>
      </w:pPr>
      <w:r w:rsidRPr="00D3676A">
        <w:rPr>
          <w:rFonts w:cs="Arial"/>
        </w:rPr>
        <w:t xml:space="preserve">As per the Logs by Station Scheduled Time document attached the actual start time of the broadcast was 11.00 am – the actual tennis match commenced at 11.18am. Players reportedly entered the court at 11.06 then warmed up and commenced at 11.18 (as mentioned) </w:t>
      </w:r>
    </w:p>
    <w:p w14:paraId="701009B0" w14:textId="513AEDBA" w:rsidR="00494D94" w:rsidRPr="002F149C" w:rsidRDefault="00494D94" w:rsidP="008D6E5C">
      <w:pPr>
        <w:pStyle w:val="ACMABodyText"/>
        <w:numPr>
          <w:ilvl w:val="0"/>
          <w:numId w:val="52"/>
        </w:numPr>
        <w:spacing w:after="120"/>
        <w:ind w:left="567"/>
        <w:rPr>
          <w:rFonts w:cs="Arial"/>
          <w:i/>
        </w:rPr>
      </w:pPr>
      <w:r w:rsidRPr="002F149C">
        <w:rPr>
          <w:rFonts w:cs="Arial"/>
          <w:i/>
        </w:rPr>
        <w:t xml:space="preserve">Whether a specified time of commencement of the live coverage of play of the AO Game was notified to audiences of the SEN+ service at least 24 hours prior to the AO Game and, if so, what time was specified and how was this notification provided? </w:t>
      </w:r>
    </w:p>
    <w:p w14:paraId="33C381CB" w14:textId="4DBA628B" w:rsidR="00494D94" w:rsidRPr="00D3676A" w:rsidRDefault="00494D94" w:rsidP="008D6E5C">
      <w:pPr>
        <w:pStyle w:val="ACMABodyText"/>
        <w:spacing w:after="120"/>
        <w:ind w:left="567"/>
        <w:rPr>
          <w:rFonts w:cs="Arial"/>
        </w:rPr>
      </w:pPr>
      <w:r w:rsidRPr="00D3676A">
        <w:rPr>
          <w:rFonts w:cs="Arial"/>
        </w:rPr>
        <w:t xml:space="preserve">Unfortunately records identifying the 24 hour prior information were not retained. Staff however can testify that the information was included on “whats on SEN” webpages at the time. This is part of the usual practice. However, similarly to the retention of audio of the event this information was, on this occasion, not retained beyond the six week period. PSN has taken the necessary steps to ensure, that as usual practice, information of this nature will be retained in storage so as to ensure PSN are in a position to satisfy this aspect in the Rules. </w:t>
      </w:r>
    </w:p>
    <w:p w14:paraId="6C0FB2F9" w14:textId="77777777" w:rsidR="00206369" w:rsidRPr="002F149C" w:rsidRDefault="00494D94" w:rsidP="008D6E5C">
      <w:pPr>
        <w:pStyle w:val="ACMABodyText"/>
        <w:numPr>
          <w:ilvl w:val="0"/>
          <w:numId w:val="52"/>
        </w:numPr>
        <w:spacing w:after="120"/>
        <w:ind w:left="567"/>
        <w:rPr>
          <w:rFonts w:cs="Arial"/>
          <w:i/>
        </w:rPr>
      </w:pPr>
      <w:r w:rsidRPr="002F149C">
        <w:rPr>
          <w:rFonts w:cs="Arial"/>
          <w:i/>
        </w:rPr>
        <w:t>The advertising, if any, that was streamed in conjunction with the live coverage of the AO Game, including, but not limited to, the following advertising which the ACMA observed during its monitoring:</w:t>
      </w:r>
    </w:p>
    <w:p w14:paraId="6E572907" w14:textId="7AD7DD97" w:rsidR="00494D94" w:rsidRPr="002F149C" w:rsidRDefault="00494D94" w:rsidP="008D6E5C">
      <w:pPr>
        <w:pStyle w:val="ACMABodyText"/>
        <w:numPr>
          <w:ilvl w:val="1"/>
          <w:numId w:val="37"/>
        </w:numPr>
        <w:spacing w:after="120"/>
        <w:ind w:left="927"/>
        <w:rPr>
          <w:rFonts w:cs="Arial"/>
          <w:i/>
        </w:rPr>
      </w:pPr>
      <w:r w:rsidRPr="002F149C">
        <w:rPr>
          <w:rFonts w:cs="Arial"/>
          <w:i/>
        </w:rPr>
        <w:t xml:space="preserve">a promotion for </w:t>
      </w:r>
      <w:r w:rsidR="00D15957">
        <w:rPr>
          <w:rFonts w:cs="Arial"/>
          <w:i/>
        </w:rPr>
        <w:t>[Advertiser 1]</w:t>
      </w:r>
      <w:r w:rsidRPr="002F149C">
        <w:rPr>
          <w:rFonts w:cs="Arial"/>
          <w:i/>
        </w:rPr>
        <w:t xml:space="preserve"> streamed at approximately 10.56 am (AEDST) </w:t>
      </w:r>
    </w:p>
    <w:p w14:paraId="20CDDB0B" w14:textId="7E6E1DFC" w:rsidR="00494D94" w:rsidRPr="002F149C" w:rsidRDefault="00494D94" w:rsidP="005A061E">
      <w:pPr>
        <w:pStyle w:val="ACMABodyText"/>
        <w:numPr>
          <w:ilvl w:val="1"/>
          <w:numId w:val="37"/>
        </w:numPr>
        <w:spacing w:after="120"/>
        <w:ind w:left="927"/>
        <w:rPr>
          <w:rFonts w:cs="Arial"/>
          <w:i/>
        </w:rPr>
      </w:pPr>
      <w:r w:rsidRPr="002F149C">
        <w:rPr>
          <w:rFonts w:cs="Arial"/>
          <w:i/>
        </w:rPr>
        <w:t xml:space="preserve">a promotion for </w:t>
      </w:r>
      <w:r w:rsidR="00D15957">
        <w:rPr>
          <w:rFonts w:cs="Arial"/>
          <w:i/>
        </w:rPr>
        <w:t>[Advertiser 2 and their</w:t>
      </w:r>
      <w:r w:rsidRPr="002F149C">
        <w:rPr>
          <w:rFonts w:cs="Arial"/>
          <w:i/>
        </w:rPr>
        <w:t xml:space="preserve"> </w:t>
      </w:r>
      <w:r w:rsidR="00D15957">
        <w:rPr>
          <w:rFonts w:cs="Arial"/>
          <w:i/>
        </w:rPr>
        <w:t>a</w:t>
      </w:r>
      <w:r w:rsidRPr="002F149C">
        <w:rPr>
          <w:rFonts w:cs="Arial"/>
          <w:i/>
        </w:rPr>
        <w:t>pp</w:t>
      </w:r>
      <w:r w:rsidR="00D15957">
        <w:rPr>
          <w:rFonts w:cs="Arial"/>
          <w:i/>
        </w:rPr>
        <w:t>]</w:t>
      </w:r>
      <w:r w:rsidRPr="002F149C">
        <w:rPr>
          <w:rFonts w:cs="Arial"/>
          <w:i/>
        </w:rPr>
        <w:t xml:space="preserve"> streamed at approximately 10.58</w:t>
      </w:r>
      <w:r w:rsidR="00D15957">
        <w:rPr>
          <w:rFonts w:cs="Arial"/>
          <w:i/>
        </w:rPr>
        <w:t> </w:t>
      </w:r>
      <w:r w:rsidRPr="002F149C">
        <w:rPr>
          <w:rFonts w:cs="Arial"/>
          <w:i/>
        </w:rPr>
        <w:t xml:space="preserve">am (AEDST) </w:t>
      </w:r>
    </w:p>
    <w:p w14:paraId="2C2A3EE5" w14:textId="77777777" w:rsidR="00494D94" w:rsidRPr="00D3676A" w:rsidRDefault="00494D94" w:rsidP="008D6E5C">
      <w:pPr>
        <w:pStyle w:val="ACMABodyText"/>
        <w:spacing w:after="120"/>
        <w:ind w:left="567"/>
        <w:rPr>
          <w:rFonts w:cs="Arial"/>
        </w:rPr>
      </w:pPr>
      <w:r w:rsidRPr="00D3676A">
        <w:rPr>
          <w:rFonts w:cs="Arial"/>
        </w:rPr>
        <w:t xml:space="preserve">In relation to this question I refer you to the attached Logs by Station Scheduled Time attachment. No advertisements were scheduled during the period of the broadcast. As you appreciate (by acknowledgement) no copy of the on-line stream was retained beyond the six week period after the date of the stream. </w:t>
      </w:r>
    </w:p>
    <w:p w14:paraId="32DA38D4" w14:textId="76AD3ACE" w:rsidR="00494D94" w:rsidRPr="00D3676A" w:rsidRDefault="00494D94" w:rsidP="005F7EDC">
      <w:pPr>
        <w:pStyle w:val="ACMABodyText"/>
        <w:rPr>
          <w:rFonts w:cs="Arial"/>
        </w:rPr>
      </w:pPr>
      <w:r w:rsidRPr="00D3676A">
        <w:rPr>
          <w:rFonts w:cs="Arial"/>
        </w:rPr>
        <w:t>[…]</w:t>
      </w:r>
    </w:p>
    <w:p w14:paraId="4AA29ED2" w14:textId="77777777" w:rsidR="00B15559" w:rsidRDefault="00B15559">
      <w:pPr>
        <w:spacing w:before="0" w:after="0" w:line="240" w:lineRule="auto"/>
        <w:rPr>
          <w:rFonts w:cs="Arial"/>
          <w:b/>
          <w:snapToGrid w:val="0"/>
          <w:szCs w:val="20"/>
        </w:rPr>
      </w:pPr>
      <w:r>
        <w:rPr>
          <w:rFonts w:cs="Arial"/>
          <w:b/>
          <w:i w:val="0"/>
        </w:rPr>
        <w:br w:type="page"/>
      </w:r>
    </w:p>
    <w:p w14:paraId="06EBDA7B" w14:textId="37B58B02" w:rsidR="00494D94" w:rsidRPr="00D3676A" w:rsidRDefault="00494D94" w:rsidP="005A061E">
      <w:pPr>
        <w:pStyle w:val="ACMABodyText"/>
        <w:spacing w:after="120"/>
        <w:rPr>
          <w:rFonts w:cs="Arial"/>
          <w:b/>
          <w:i/>
        </w:rPr>
      </w:pPr>
      <w:r w:rsidRPr="00D3676A">
        <w:rPr>
          <w:rFonts w:cs="Arial"/>
          <w:b/>
          <w:i/>
        </w:rPr>
        <w:lastRenderedPageBreak/>
        <w:t>Extracts of the submissions to the ACMA dated 2 May 2019</w:t>
      </w:r>
    </w:p>
    <w:p w14:paraId="4EF5C2EB" w14:textId="4D265BB0" w:rsidR="00494D94" w:rsidRPr="00D3676A" w:rsidRDefault="00494D94" w:rsidP="005A061E">
      <w:pPr>
        <w:pStyle w:val="ACMABodyText"/>
        <w:spacing w:after="120"/>
        <w:rPr>
          <w:rFonts w:cs="Arial"/>
        </w:rPr>
      </w:pPr>
      <w:r w:rsidRPr="00D3676A">
        <w:rPr>
          <w:rFonts w:cs="Arial"/>
        </w:rPr>
        <w:t>[…]</w:t>
      </w:r>
    </w:p>
    <w:p w14:paraId="055BAB66" w14:textId="77777777" w:rsidR="00494D94" w:rsidRPr="00D3676A" w:rsidRDefault="00494D94" w:rsidP="008D6E5C">
      <w:pPr>
        <w:spacing w:after="120" w:line="240" w:lineRule="atLeast"/>
        <w:rPr>
          <w:rFonts w:cs="Arial"/>
          <w:color w:val="4D4D4F"/>
          <w:szCs w:val="20"/>
        </w:rPr>
      </w:pPr>
      <w:r w:rsidRPr="00D3676A">
        <w:rPr>
          <w:rFonts w:cs="Arial"/>
          <w:color w:val="000000"/>
          <w:szCs w:val="20"/>
        </w:rPr>
        <w:t>Your first question:</w:t>
      </w:r>
    </w:p>
    <w:p w14:paraId="28CB2BA5" w14:textId="77777777" w:rsidR="00494D94" w:rsidRPr="002F149C" w:rsidRDefault="00494D94" w:rsidP="008D6E5C">
      <w:pPr>
        <w:pStyle w:val="ListParagraph"/>
        <w:numPr>
          <w:ilvl w:val="0"/>
          <w:numId w:val="34"/>
        </w:numPr>
        <w:spacing w:before="0" w:after="120" w:line="240" w:lineRule="atLeast"/>
        <w:ind w:left="567"/>
        <w:rPr>
          <w:rFonts w:cs="Arial"/>
          <w:bCs/>
          <w:iCs/>
          <w:color w:val="000000"/>
          <w:szCs w:val="20"/>
        </w:rPr>
      </w:pPr>
      <w:r w:rsidRPr="002F149C">
        <w:rPr>
          <w:rFonts w:cs="Arial"/>
          <w:bCs/>
          <w:iCs/>
          <w:color w:val="000000"/>
          <w:szCs w:val="20"/>
        </w:rPr>
        <w:t>You submitted that the Log demonstrates the actual start time for the stream of the AO Game was 11.00 am. We have reviewed the document and cannot find a reference to the commencement of the stream for the AO Game.</w:t>
      </w:r>
    </w:p>
    <w:p w14:paraId="155611C6" w14:textId="77777777" w:rsidR="00494D94" w:rsidRPr="002F149C" w:rsidRDefault="00494D94" w:rsidP="008D6E5C">
      <w:pPr>
        <w:spacing w:after="120" w:line="240" w:lineRule="atLeast"/>
        <w:ind w:left="567"/>
        <w:rPr>
          <w:rFonts w:eastAsiaTheme="minorHAnsi" w:cs="Arial"/>
          <w:bCs/>
          <w:iCs/>
          <w:color w:val="000000"/>
          <w:szCs w:val="20"/>
        </w:rPr>
      </w:pPr>
      <w:r w:rsidRPr="002F149C">
        <w:rPr>
          <w:rFonts w:cs="Arial"/>
          <w:bCs/>
          <w:iCs/>
          <w:color w:val="000000"/>
          <w:szCs w:val="20"/>
        </w:rPr>
        <w:t xml:space="preserve">Could you please explain where or how the Log indicates the start time of the stream of the AO Game? </w:t>
      </w:r>
    </w:p>
    <w:p w14:paraId="21F48F4B" w14:textId="77777777" w:rsidR="00494D94" w:rsidRPr="005172FE" w:rsidRDefault="00494D94" w:rsidP="008D6E5C">
      <w:pPr>
        <w:pStyle w:val="ACMABodyText"/>
        <w:spacing w:after="120"/>
        <w:ind w:left="567"/>
        <w:rPr>
          <w:rFonts w:cs="Arial"/>
        </w:rPr>
      </w:pPr>
      <w:r w:rsidRPr="005172FE">
        <w:rPr>
          <w:rFonts w:cs="Arial"/>
        </w:rPr>
        <w:t>The log as such is an internal document that does not, nor is it intended to provide the start time of the stream of the AO Game. The prime reason for the log is to identify the advertising schedule for the periods prior to and after the stream of the AO Game.</w:t>
      </w:r>
    </w:p>
    <w:p w14:paraId="3E29EE79" w14:textId="77777777" w:rsidR="00494D94" w:rsidRPr="005172FE" w:rsidRDefault="00494D94" w:rsidP="008D6E5C">
      <w:pPr>
        <w:pStyle w:val="ACMABodyText"/>
        <w:spacing w:after="120"/>
        <w:ind w:left="567"/>
        <w:rPr>
          <w:rFonts w:cs="Arial"/>
        </w:rPr>
      </w:pPr>
      <w:r w:rsidRPr="005172FE">
        <w:rPr>
          <w:rFonts w:cs="Arial"/>
        </w:rPr>
        <w:t xml:space="preserve">In the previous email relating to this matter an attachment was included. The attachment provided was to show the information from the SEN website which included details of the broadcast scheduled to commence at 11am. </w:t>
      </w:r>
    </w:p>
    <w:p w14:paraId="3DA7BB60" w14:textId="7C85EA44" w:rsidR="00494D94" w:rsidRPr="003B583D" w:rsidRDefault="0047205A" w:rsidP="005A061E">
      <w:pPr>
        <w:spacing w:after="120" w:line="240" w:lineRule="atLeast"/>
        <w:ind w:left="567"/>
        <w:rPr>
          <w:rFonts w:cs="Arial"/>
          <w:iCs/>
          <w:color w:val="000000"/>
          <w:szCs w:val="20"/>
        </w:rPr>
      </w:pPr>
      <w:r>
        <w:rPr>
          <w:rFonts w:cs="Arial"/>
          <w:i w:val="0"/>
          <w:color w:val="000000"/>
          <w:szCs w:val="20"/>
        </w:rPr>
        <w:t xml:space="preserve">[…] </w:t>
      </w:r>
      <w:r w:rsidR="00494D94" w:rsidRPr="008A684F">
        <w:rPr>
          <w:rStyle w:val="Emphasis"/>
          <w:rFonts w:cs="Arial"/>
          <w:iCs w:val="0"/>
          <w:color w:val="000000"/>
          <w:szCs w:val="20"/>
        </w:rPr>
        <w:t>The same link was also provided in [the] response to you dated 11 April 2019. </w:t>
      </w:r>
    </w:p>
    <w:p w14:paraId="66CC2C3D" w14:textId="77777777" w:rsidR="00494D94" w:rsidRPr="00D3676A" w:rsidRDefault="00494D94" w:rsidP="008D6E5C">
      <w:pPr>
        <w:pStyle w:val="ACMABodyText0"/>
        <w:spacing w:before="0" w:line="240" w:lineRule="atLeast"/>
        <w:rPr>
          <w:rFonts w:ascii="Arial" w:hAnsi="Arial" w:cs="Arial"/>
          <w:color w:val="000000"/>
          <w:sz w:val="20"/>
        </w:rPr>
      </w:pPr>
      <w:r w:rsidRPr="00D3676A">
        <w:rPr>
          <w:rFonts w:ascii="Arial" w:hAnsi="Arial" w:cs="Arial"/>
          <w:color w:val="000000"/>
          <w:sz w:val="20"/>
        </w:rPr>
        <w:t>Your second question:</w:t>
      </w:r>
    </w:p>
    <w:p w14:paraId="41C9FC3F" w14:textId="087EB59A" w:rsidR="00494D94" w:rsidRPr="002F149C" w:rsidRDefault="00494D94" w:rsidP="008D6E5C">
      <w:pPr>
        <w:pStyle w:val="ListParagraph"/>
        <w:numPr>
          <w:ilvl w:val="0"/>
          <w:numId w:val="34"/>
        </w:numPr>
        <w:spacing w:before="0" w:after="120" w:line="240" w:lineRule="atLeast"/>
        <w:ind w:left="567"/>
        <w:contextualSpacing w:val="0"/>
        <w:rPr>
          <w:rFonts w:cs="Arial"/>
          <w:bCs/>
          <w:iCs/>
          <w:color w:val="000000"/>
          <w:szCs w:val="20"/>
        </w:rPr>
      </w:pPr>
      <w:r w:rsidRPr="002F149C">
        <w:rPr>
          <w:rFonts w:cs="Arial"/>
          <w:bCs/>
          <w:iCs/>
          <w:color w:val="000000"/>
          <w:szCs w:val="20"/>
        </w:rPr>
        <w:t xml:space="preserve">The Log shows that the promotions which are the subject of the investigation occurred as part of a block of advertising which commenced at 10.50am (AEST). On our reading of the Log (and the duration of the ads that were streamed during the relevant block of advertising), the Log shows that a promotion for </w:t>
      </w:r>
      <w:r w:rsidR="004E5871">
        <w:rPr>
          <w:rFonts w:cs="Arial"/>
          <w:bCs/>
          <w:iCs/>
          <w:color w:val="000000"/>
          <w:szCs w:val="20"/>
        </w:rPr>
        <w:t>[Advertiser 1]</w:t>
      </w:r>
      <w:r w:rsidRPr="002F149C">
        <w:rPr>
          <w:rFonts w:cs="Arial"/>
          <w:bCs/>
          <w:iCs/>
          <w:color w:val="000000"/>
          <w:szCs w:val="20"/>
        </w:rPr>
        <w:t xml:space="preserve"> was streamed at 10.52 am and a promotion for </w:t>
      </w:r>
      <w:r w:rsidR="004E5871">
        <w:rPr>
          <w:rFonts w:cs="Arial"/>
          <w:bCs/>
          <w:iCs/>
          <w:color w:val="000000"/>
          <w:szCs w:val="20"/>
        </w:rPr>
        <w:t>[Advertiser 2]</w:t>
      </w:r>
      <w:r w:rsidR="004E5871" w:rsidRPr="002F149C">
        <w:rPr>
          <w:rFonts w:cs="Arial"/>
          <w:bCs/>
          <w:iCs/>
          <w:color w:val="000000"/>
          <w:szCs w:val="20"/>
        </w:rPr>
        <w:t xml:space="preserve"> </w:t>
      </w:r>
      <w:r w:rsidRPr="002F149C">
        <w:rPr>
          <w:rFonts w:cs="Arial"/>
          <w:bCs/>
          <w:iCs/>
          <w:color w:val="000000"/>
          <w:szCs w:val="20"/>
        </w:rPr>
        <w:t xml:space="preserve">was streamed at 10.53 am. ACMA’s monitoring indicated the promotion for </w:t>
      </w:r>
      <w:r w:rsidR="004E5871">
        <w:rPr>
          <w:rFonts w:cs="Arial"/>
          <w:bCs/>
          <w:iCs/>
          <w:color w:val="000000"/>
          <w:szCs w:val="20"/>
        </w:rPr>
        <w:t xml:space="preserve">[Advertiser 1] </w:t>
      </w:r>
      <w:r w:rsidRPr="002F149C">
        <w:rPr>
          <w:rFonts w:cs="Arial"/>
          <w:bCs/>
          <w:iCs/>
          <w:color w:val="000000"/>
          <w:szCs w:val="20"/>
        </w:rPr>
        <w:t xml:space="preserve">was streamed at approximately 10.56 am and the promotion for </w:t>
      </w:r>
      <w:r w:rsidR="004E5871">
        <w:rPr>
          <w:rFonts w:cs="Arial"/>
          <w:bCs/>
          <w:iCs/>
          <w:color w:val="000000"/>
          <w:szCs w:val="20"/>
        </w:rPr>
        <w:t>[Advertiser 2 and their app]</w:t>
      </w:r>
      <w:r w:rsidRPr="002F149C">
        <w:rPr>
          <w:rFonts w:cs="Arial"/>
          <w:bCs/>
          <w:iCs/>
          <w:color w:val="000000"/>
          <w:szCs w:val="20"/>
        </w:rPr>
        <w:t xml:space="preserve"> was streamed at approximately 10.58 </w:t>
      </w:r>
      <w:r w:rsidRPr="00935071">
        <w:rPr>
          <w:rFonts w:cs="Arial"/>
          <w:bCs/>
          <w:iCs/>
          <w:color w:val="000000"/>
          <w:szCs w:val="20"/>
        </w:rPr>
        <w:t>a</w:t>
      </w:r>
      <w:r w:rsidRPr="002F149C">
        <w:rPr>
          <w:rFonts w:cs="Arial"/>
          <w:bCs/>
          <w:iCs/>
          <w:color w:val="000000"/>
          <w:szCs w:val="20"/>
        </w:rPr>
        <w:t>m.</w:t>
      </w:r>
    </w:p>
    <w:p w14:paraId="7CDEDFCA" w14:textId="00098DAC" w:rsidR="00494D94" w:rsidRPr="002F149C" w:rsidRDefault="00494D94" w:rsidP="008D6E5C">
      <w:pPr>
        <w:spacing w:before="0" w:after="120" w:line="240" w:lineRule="atLeast"/>
        <w:ind w:left="567"/>
        <w:rPr>
          <w:rFonts w:eastAsiaTheme="minorHAnsi" w:cs="Arial"/>
          <w:bCs/>
          <w:iCs/>
          <w:color w:val="000000"/>
          <w:szCs w:val="20"/>
        </w:rPr>
      </w:pPr>
      <w:r w:rsidRPr="002F149C">
        <w:rPr>
          <w:rFonts w:cs="Arial"/>
          <w:bCs/>
          <w:iCs/>
          <w:color w:val="000000"/>
          <w:szCs w:val="20"/>
        </w:rPr>
        <w:t xml:space="preserve">Could you please explain how the information in the Log relates to the start time of the promotions for </w:t>
      </w:r>
      <w:r w:rsidR="004E5871">
        <w:rPr>
          <w:rFonts w:cs="Arial"/>
          <w:bCs/>
          <w:iCs/>
          <w:color w:val="000000"/>
          <w:szCs w:val="20"/>
        </w:rPr>
        <w:t>[the two advertisers]</w:t>
      </w:r>
      <w:r w:rsidRPr="002F149C">
        <w:rPr>
          <w:rFonts w:cs="Arial"/>
          <w:bCs/>
          <w:iCs/>
          <w:color w:val="000000"/>
          <w:szCs w:val="20"/>
        </w:rPr>
        <w:t xml:space="preserve"> and how the 10 minute delay (referred to above) affects the information about start times recorded in the Log? </w:t>
      </w:r>
    </w:p>
    <w:p w14:paraId="0D3C3F99" w14:textId="77777777" w:rsidR="00494D94" w:rsidRPr="005172FE" w:rsidRDefault="00494D94" w:rsidP="005A061E">
      <w:pPr>
        <w:pStyle w:val="ACMABodyText"/>
        <w:spacing w:after="120"/>
        <w:ind w:left="567"/>
        <w:rPr>
          <w:rFonts w:cs="Arial"/>
        </w:rPr>
      </w:pPr>
      <w:r w:rsidRPr="005172FE">
        <w:rPr>
          <w:rFonts w:cs="Arial"/>
        </w:rPr>
        <w:t>As mentioned the log provides the scheduled advertising. As stated in our submission there was a delay to the scheduled commercial break which, as a consequence meant that scheduled advertisements were playing later than originally scheduled.  The reason for the delay was that an interview which was played after the 10:30am News went longer than planned. This had a consequential impact on the scheduled commercial breaks which were then played later than scheduled to time out to 11am.</w:t>
      </w:r>
    </w:p>
    <w:p w14:paraId="5ED586FD" w14:textId="17016839" w:rsidR="00934ECC" w:rsidRDefault="00494D94" w:rsidP="005A061E">
      <w:pPr>
        <w:pStyle w:val="ACMABodyText"/>
        <w:spacing w:after="120"/>
        <w:rPr>
          <w:rFonts w:cs="Arial"/>
        </w:rPr>
      </w:pPr>
      <w:r w:rsidRPr="00D3676A">
        <w:rPr>
          <w:rFonts w:cs="Arial"/>
        </w:rPr>
        <w:t>[...]</w:t>
      </w:r>
    </w:p>
    <w:p w14:paraId="668E83F5" w14:textId="03531026" w:rsidR="0075125F" w:rsidRPr="00D3676A" w:rsidRDefault="0075125F" w:rsidP="005A061E">
      <w:pPr>
        <w:pStyle w:val="ACMABodyText"/>
        <w:spacing w:after="120"/>
        <w:rPr>
          <w:rFonts w:cs="Arial"/>
          <w:b/>
          <w:i/>
        </w:rPr>
      </w:pPr>
      <w:r w:rsidRPr="00D3676A">
        <w:rPr>
          <w:rFonts w:cs="Arial"/>
          <w:b/>
          <w:i/>
        </w:rPr>
        <w:t xml:space="preserve">Extracts of the submissions to the ACMA dated </w:t>
      </w:r>
      <w:r>
        <w:rPr>
          <w:rFonts w:cs="Arial"/>
          <w:b/>
          <w:i/>
        </w:rPr>
        <w:t>30</w:t>
      </w:r>
      <w:r w:rsidRPr="00D3676A">
        <w:rPr>
          <w:rFonts w:cs="Arial"/>
          <w:b/>
          <w:i/>
        </w:rPr>
        <w:t xml:space="preserve"> May 2019</w:t>
      </w:r>
    </w:p>
    <w:p w14:paraId="2BB784E5" w14:textId="77777777" w:rsidR="00B97539" w:rsidRPr="00737EF4" w:rsidRDefault="00B97539" w:rsidP="00793228">
      <w:pPr>
        <w:pStyle w:val="ACMABodyText"/>
        <w:rPr>
          <w:rFonts w:cs="Arial"/>
        </w:rPr>
      </w:pPr>
      <w:r w:rsidRPr="00737EF4">
        <w:rPr>
          <w:rFonts w:cs="Arial"/>
        </w:rPr>
        <w:t>[…]</w:t>
      </w:r>
    </w:p>
    <w:p w14:paraId="5F04B616" w14:textId="2E94F53C" w:rsidR="00B97539" w:rsidRPr="00737EF4" w:rsidRDefault="00B97539" w:rsidP="005A061E">
      <w:pPr>
        <w:pStyle w:val="ACMABodyText"/>
        <w:spacing w:after="120"/>
        <w:rPr>
          <w:rFonts w:cs="Arial"/>
        </w:rPr>
      </w:pPr>
      <w:r w:rsidRPr="00737EF4">
        <w:rPr>
          <w:rFonts w:cs="Arial"/>
        </w:rPr>
        <w:t xml:space="preserve">In addition to internal processes, reviews have taken place regarding the AO event itself and the control of the broadcast </w:t>
      </w:r>
      <w:bookmarkStart w:id="4" w:name="_Hlk17362780"/>
      <w:r w:rsidR="004E5871">
        <w:rPr>
          <w:rFonts w:cs="Arial"/>
        </w:rPr>
        <w:t>[</w:t>
      </w:r>
      <w:r w:rsidR="00AA10DE">
        <w:rPr>
          <w:rFonts w:cs="Arial"/>
        </w:rPr>
        <w:t>the service provider</w:t>
      </w:r>
      <w:r w:rsidR="004E5871">
        <w:rPr>
          <w:rFonts w:cs="Arial"/>
        </w:rPr>
        <w:t>]</w:t>
      </w:r>
      <w:r w:rsidR="004E5871" w:rsidRPr="00737EF4">
        <w:rPr>
          <w:rFonts w:cs="Arial"/>
        </w:rPr>
        <w:t xml:space="preserve"> </w:t>
      </w:r>
      <w:bookmarkEnd w:id="4"/>
      <w:r w:rsidRPr="00737EF4">
        <w:rPr>
          <w:rFonts w:cs="Arial"/>
        </w:rPr>
        <w:t xml:space="preserve">has, as against the material that is presented by a second party i.e. Tennis Australia in terms of published or specified time frames. In effect the difficulties mentioned because of the prior Tennis Australia coverage meant the actual Australian Open Tennis match did not commence until 11.18 am - well after the referenced </w:t>
      </w:r>
      <w:r w:rsidR="00AA10DE">
        <w:rPr>
          <w:rFonts w:cs="Arial"/>
        </w:rPr>
        <w:t xml:space="preserve">[Advertiser 2] </w:t>
      </w:r>
      <w:r w:rsidRPr="00737EF4">
        <w:rPr>
          <w:rFonts w:cs="Arial"/>
        </w:rPr>
        <w:t xml:space="preserve">advertisement and well after the advertised scheduled start of play. As such there was no </w:t>
      </w:r>
      <w:r w:rsidR="0047205A">
        <w:rPr>
          <w:rFonts w:cs="Arial"/>
        </w:rPr>
        <w:t>‘</w:t>
      </w:r>
      <w:r w:rsidRPr="00737EF4">
        <w:rPr>
          <w:rFonts w:cs="Arial"/>
        </w:rPr>
        <w:t>on-air</w:t>
      </w:r>
      <w:r w:rsidR="0047205A">
        <w:rPr>
          <w:rFonts w:cs="Arial"/>
        </w:rPr>
        <w:t>’</w:t>
      </w:r>
      <w:r w:rsidRPr="00737EF4">
        <w:rPr>
          <w:rFonts w:cs="Arial"/>
        </w:rPr>
        <w:t xml:space="preserve"> infringement in relation to the timing of </w:t>
      </w:r>
      <w:r w:rsidR="00AA10DE">
        <w:rPr>
          <w:rFonts w:cs="Arial"/>
        </w:rPr>
        <w:t xml:space="preserve">[Advertiser 2’s] </w:t>
      </w:r>
      <w:r w:rsidRPr="00737EF4">
        <w:rPr>
          <w:rFonts w:cs="Arial"/>
        </w:rPr>
        <w:t xml:space="preserve">advertisement. In addition, The Australian Open Tennis does not broadcast exact timing of the commencement of scheduled matches for the entire day of the Tennis. On this basis determining and notifying in advance the scheduled start of tennis matches is not possible. With the uncertainty surrounding the timing of tennis matches, publishing the timing of pre-match tennis programming content compared with the actual commencement of the broadcast of the tennis match is not possible. This uncertainty of scheduled pre-match tennis </w:t>
      </w:r>
      <w:r w:rsidRPr="00737EF4">
        <w:rPr>
          <w:rFonts w:cs="Arial"/>
        </w:rPr>
        <w:lastRenderedPageBreak/>
        <w:t xml:space="preserve">content compared with actual broadcast match start times has contributed to the difficulty </w:t>
      </w:r>
      <w:r w:rsidR="00AA10DE">
        <w:rPr>
          <w:rFonts w:cs="Arial"/>
        </w:rPr>
        <w:t>[the service provider]</w:t>
      </w:r>
      <w:r w:rsidR="00AA10DE" w:rsidRPr="00737EF4">
        <w:rPr>
          <w:rFonts w:cs="Arial"/>
        </w:rPr>
        <w:t xml:space="preserve"> </w:t>
      </w:r>
      <w:r w:rsidRPr="00737EF4">
        <w:rPr>
          <w:rFonts w:cs="Arial"/>
        </w:rPr>
        <w:t>faced and its adherence to the new online rules.</w:t>
      </w:r>
    </w:p>
    <w:p w14:paraId="1DBF7E03" w14:textId="77777777" w:rsidR="00B97539" w:rsidRDefault="0075125F" w:rsidP="005A061E">
      <w:pPr>
        <w:pStyle w:val="ACMABodyText"/>
        <w:spacing w:after="120"/>
      </w:pPr>
      <w:r>
        <w:t>[…]</w:t>
      </w:r>
    </w:p>
    <w:p w14:paraId="6749180E" w14:textId="3DCDDDB7" w:rsidR="00DA731A" w:rsidRPr="00737EF4" w:rsidRDefault="00B97539" w:rsidP="008D6E5C">
      <w:pPr>
        <w:pStyle w:val="ACMABodyText"/>
        <w:spacing w:after="120"/>
        <w:rPr>
          <w:rFonts w:cs="Arial"/>
        </w:rPr>
      </w:pPr>
      <w:r w:rsidRPr="00737EF4">
        <w:rPr>
          <w:rFonts w:cs="Arial"/>
        </w:rPr>
        <w:t>We would appreciate if we are found to be in breach and the findings are published, that you would include mitigating circumstances that led to the alleged breach such as:</w:t>
      </w:r>
    </w:p>
    <w:p w14:paraId="59C1EDF5" w14:textId="77777777" w:rsidR="00DA731A" w:rsidRPr="0075125F" w:rsidRDefault="00DA731A" w:rsidP="008D6E5C">
      <w:pPr>
        <w:pStyle w:val="ACMABodyText"/>
        <w:numPr>
          <w:ilvl w:val="0"/>
          <w:numId w:val="57"/>
        </w:numPr>
        <w:spacing w:after="120"/>
        <w:ind w:left="927"/>
      </w:pPr>
      <w:r w:rsidRPr="0075125F">
        <w:t>The Match start time being 11:18am</w:t>
      </w:r>
    </w:p>
    <w:p w14:paraId="2E72213A" w14:textId="7E6CA4D3" w:rsidR="00DA731A" w:rsidRPr="0075125F" w:rsidRDefault="00DA731A" w:rsidP="008D6E5C">
      <w:pPr>
        <w:pStyle w:val="ACMABodyText"/>
        <w:numPr>
          <w:ilvl w:val="0"/>
          <w:numId w:val="57"/>
        </w:numPr>
        <w:spacing w:after="120"/>
        <w:ind w:left="927"/>
      </w:pPr>
      <w:r w:rsidRPr="0075125F">
        <w:t>The ad being booked at 10:50am and accordingly we had not inten</w:t>
      </w:r>
      <w:r w:rsidR="009665E8">
        <w:t>d</w:t>
      </w:r>
      <w:r w:rsidRPr="0075125F">
        <w:t>ed to place the advertisement so close to the scheduled start time of play; and</w:t>
      </w:r>
    </w:p>
    <w:p w14:paraId="6D666694" w14:textId="77777777" w:rsidR="00DA731A" w:rsidRPr="0075125F" w:rsidRDefault="00DA731A" w:rsidP="005A061E">
      <w:pPr>
        <w:pStyle w:val="ACMABodyText"/>
        <w:numPr>
          <w:ilvl w:val="0"/>
          <w:numId w:val="57"/>
        </w:numPr>
        <w:spacing w:after="120"/>
        <w:ind w:left="927"/>
      </w:pPr>
      <w:r w:rsidRPr="0075125F">
        <w:t>The difficulty faced with determining match start times of tennis events.</w:t>
      </w:r>
    </w:p>
    <w:p w14:paraId="59CC10B1" w14:textId="36D3A623" w:rsidR="00B97539" w:rsidRPr="00737EF4" w:rsidRDefault="00B97539" w:rsidP="005A061E">
      <w:pPr>
        <w:pStyle w:val="ACMABodyText"/>
        <w:spacing w:after="120"/>
        <w:rPr>
          <w:rFonts w:cs="Arial"/>
        </w:rPr>
      </w:pPr>
      <w:r w:rsidRPr="00737EF4">
        <w:rPr>
          <w:rFonts w:cs="Arial"/>
          <w:snapToGrid/>
        </w:rPr>
        <w:t xml:space="preserve">In reviewing practices and procedures since the matter was first brought to our attention an </w:t>
      </w:r>
      <w:r w:rsidRPr="00737EF4">
        <w:rPr>
          <w:rFonts w:cs="Arial"/>
        </w:rPr>
        <w:t>important matter has surfaced in relation to section 21 (1) of the online rules.</w:t>
      </w:r>
    </w:p>
    <w:p w14:paraId="6AC539F2" w14:textId="2390BB6A" w:rsidR="00B97539" w:rsidRPr="00737EF4" w:rsidRDefault="00B97539" w:rsidP="005A061E">
      <w:pPr>
        <w:pStyle w:val="ACMABodyText"/>
        <w:spacing w:after="120"/>
        <w:rPr>
          <w:rFonts w:cs="Arial"/>
        </w:rPr>
      </w:pPr>
      <w:r w:rsidRPr="00737EF4">
        <w:rPr>
          <w:rFonts w:cs="Arial"/>
        </w:rPr>
        <w:t xml:space="preserve">We did not realise, when providing responses to your queries in relation to written records, that you needed exact times in writing that the advertisements went to air. We believed written evidence of the notification of scheduled times on-line was what was being requested. We provided the log report as scheduled times of the advertisements going to air to assist with the ACMA enquiries. After receiving your findings and discovering what part of section 21 (1) that had been allegedly breached we have realised you needed exact written evidence of the timing that the advertisements actually went to air. The attached report </w:t>
      </w:r>
      <w:r w:rsidR="000D4CF8">
        <w:rPr>
          <w:rFonts w:cs="Arial"/>
        </w:rPr>
        <w:t xml:space="preserve">[not included in this investigation report] </w:t>
      </w:r>
      <w:r w:rsidRPr="00737EF4">
        <w:rPr>
          <w:rFonts w:cs="Arial"/>
        </w:rPr>
        <w:t xml:space="preserve">is always retained in our traffic management system and this shows the scheduled times of the advertisement and the times the advertisement actually aired which is always available and retained as part of our regular business practices. The </w:t>
      </w:r>
      <w:r w:rsidR="00AA10DE">
        <w:rPr>
          <w:rFonts w:cs="Arial"/>
        </w:rPr>
        <w:t>[Advertiser 2]</w:t>
      </w:r>
      <w:r w:rsidR="00AA10DE" w:rsidRPr="00737EF4">
        <w:rPr>
          <w:rFonts w:cs="Arial"/>
        </w:rPr>
        <w:t xml:space="preserve"> </w:t>
      </w:r>
      <w:r w:rsidRPr="00737EF4">
        <w:rPr>
          <w:rFonts w:cs="Arial"/>
        </w:rPr>
        <w:t>advertisement that is in question is at the end of page 2 of the report.</w:t>
      </w:r>
      <w:r w:rsidR="000D4CF8">
        <w:rPr>
          <w:rFonts w:cs="Arial"/>
        </w:rPr>
        <w:t>]</w:t>
      </w:r>
    </w:p>
    <w:p w14:paraId="64B369F1" w14:textId="03D6AA80" w:rsidR="00B97539" w:rsidRPr="00737EF4" w:rsidRDefault="00B97539" w:rsidP="005A061E">
      <w:pPr>
        <w:pStyle w:val="ACMABodyText"/>
        <w:spacing w:after="120"/>
        <w:rPr>
          <w:rFonts w:cs="Arial"/>
        </w:rPr>
      </w:pPr>
      <w:r w:rsidRPr="00737EF4">
        <w:rPr>
          <w:rFonts w:cs="Arial"/>
        </w:rPr>
        <w:t>It is therefore the very strong position of</w:t>
      </w:r>
      <w:r w:rsidR="00AA10DE">
        <w:rPr>
          <w:rFonts w:cs="Arial"/>
        </w:rPr>
        <w:t xml:space="preserve"> </w:t>
      </w:r>
      <w:r w:rsidR="00AA10DE" w:rsidRPr="00AA10DE">
        <w:rPr>
          <w:rFonts w:cs="Arial"/>
        </w:rPr>
        <w:t>[the service provider]</w:t>
      </w:r>
      <w:r w:rsidRPr="00737EF4">
        <w:rPr>
          <w:rFonts w:cs="Arial"/>
        </w:rPr>
        <w:t xml:space="preserve"> that no breach should be recorded against this aspect of the online rules - namely section 21 (1).</w:t>
      </w:r>
    </w:p>
    <w:p w14:paraId="7F10D1F2" w14:textId="5D579FB5" w:rsidR="00B97539" w:rsidRPr="00737EF4" w:rsidRDefault="00B97539" w:rsidP="005F7EDC">
      <w:pPr>
        <w:pStyle w:val="ACMABodyText"/>
        <w:rPr>
          <w:rFonts w:cs="Arial"/>
        </w:rPr>
      </w:pPr>
      <w:r w:rsidRPr="00737EF4">
        <w:rPr>
          <w:rFonts w:cs="Arial"/>
        </w:rPr>
        <w:t>[…</w:t>
      </w:r>
      <w:r w:rsidR="00DA1A87">
        <w:rPr>
          <w:rFonts w:cs="Arial"/>
        </w:rPr>
        <w:t>]</w:t>
      </w:r>
    </w:p>
    <w:p w14:paraId="2C0816BE" w14:textId="10AD7967" w:rsidR="00EB3A47" w:rsidRPr="008A684F" w:rsidRDefault="00EB3A47" w:rsidP="00494D94">
      <w:pPr>
        <w:pStyle w:val="ACMABodyText"/>
        <w:rPr>
          <w:rFonts w:cs="Arial"/>
        </w:rPr>
      </w:pPr>
    </w:p>
    <w:sectPr w:rsidR="00EB3A47" w:rsidRPr="008A684F" w:rsidSect="0033104B">
      <w:headerReference w:type="even"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BCA96A" w14:textId="77777777" w:rsidR="006835DE" w:rsidRDefault="006835DE">
      <w:r>
        <w:separator/>
      </w:r>
    </w:p>
  </w:endnote>
  <w:endnote w:type="continuationSeparator" w:id="0">
    <w:p w14:paraId="5B127A11" w14:textId="77777777" w:rsidR="006835DE" w:rsidRDefault="00683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IDFont+F4">
    <w:altName w:val="Calibri"/>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8A181" w14:textId="77777777" w:rsidR="006835DE" w:rsidRDefault="006835DE">
    <w:pPr>
      <w:framePr w:wrap="around" w:vAnchor="text" w:hAnchor="margin" w:xAlign="right" w:y="1"/>
    </w:pPr>
    <w:r>
      <w:fldChar w:fldCharType="begin"/>
    </w:r>
    <w:r>
      <w:instrText xml:space="preserve">PAGE  </w:instrText>
    </w:r>
    <w:r>
      <w:fldChar w:fldCharType="end"/>
    </w:r>
  </w:p>
  <w:p w14:paraId="7718B2BE" w14:textId="77777777" w:rsidR="006835DE" w:rsidRDefault="006835DE">
    <w:pPr>
      <w:ind w:right="360"/>
    </w:pPr>
  </w:p>
  <w:p w14:paraId="20041092" w14:textId="77777777" w:rsidR="006835DE" w:rsidRDefault="006835D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1E22ED" w14:textId="275D7056" w:rsidR="006835DE" w:rsidRPr="00816ADF" w:rsidRDefault="006835DE"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 – Gambling promotional content streamed online during the </w:t>
    </w:r>
    <w:r w:rsidRPr="00883BFB">
      <w:rPr>
        <w:i/>
        <w:iCs/>
        <w:sz w:val="16"/>
        <w:szCs w:val="16"/>
      </w:rPr>
      <w:t xml:space="preserve">Australian Open Women’s Quarter Final </w:t>
    </w:r>
    <w:r>
      <w:rPr>
        <w:sz w:val="16"/>
        <w:szCs w:val="16"/>
      </w:rPr>
      <w:t>on 23 January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13</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833DF">
      <w:rPr>
        <w:noProof/>
        <w:sz w:val="16"/>
        <w:szCs w:val="16"/>
      </w:rPr>
      <w:t>14</w:t>
    </w:r>
    <w:r w:rsidRPr="00997E79">
      <w:rPr>
        <w:noProof/>
        <w:sz w:val="16"/>
        <w:szCs w:val="16"/>
      </w:rPr>
      <w:fldChar w:fldCharType="end"/>
    </w:r>
  </w:p>
  <w:p w14:paraId="3FCE1242" w14:textId="77777777" w:rsidR="006835DE" w:rsidRDefault="006835D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8E2054" w14:textId="77777777" w:rsidR="006835DE" w:rsidRPr="00211185" w:rsidRDefault="006835DE" w:rsidP="009B461B">
    <w:pPr>
      <w:pStyle w:val="Footer"/>
    </w:pPr>
    <w:r>
      <w:rPr>
        <w:noProof/>
        <w:lang w:eastAsia="en-AU"/>
      </w:rPr>
      <w:drawing>
        <wp:inline distT="0" distB="0" distL="0" distR="0" wp14:anchorId="42D2DE14" wp14:editId="2E9E75BD">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F578B9" w14:textId="77777777" w:rsidR="006835DE" w:rsidRDefault="006835DE">
      <w:r>
        <w:separator/>
      </w:r>
    </w:p>
  </w:footnote>
  <w:footnote w:type="continuationSeparator" w:id="0">
    <w:p w14:paraId="0E6AD128" w14:textId="77777777" w:rsidR="006835DE" w:rsidRDefault="006835DE">
      <w:r>
        <w:continuationSeparator/>
      </w:r>
    </w:p>
  </w:footnote>
  <w:footnote w:id="1">
    <w:p w14:paraId="335D8ABA" w14:textId="12280CAC" w:rsidR="006835DE" w:rsidRDefault="006835DE" w:rsidP="00B6790D">
      <w:pPr>
        <w:pStyle w:val="FootnoteText"/>
        <w:ind w:left="0" w:firstLine="0"/>
      </w:pPr>
      <w:r>
        <w:rPr>
          <w:rStyle w:val="FootnoteReference"/>
        </w:rPr>
        <w:footnoteRef/>
      </w:r>
      <w:r>
        <w:t xml:space="preserve"> This transcript was generated from a copy of the stream of the AO Game on SEN + made by the ACMA as part of its monitoring of the Online Rules. See </w:t>
      </w:r>
      <w:hyperlink r:id="rId1" w:history="1">
        <w:r w:rsidRPr="00BB27CE">
          <w:rPr>
            <w:rStyle w:val="Hyperlink"/>
          </w:rPr>
          <w:t>https://www.acma.gov.au/Industry/Internet/Internet-content/Gambling-advertising/new-gambling-ad-rules-kick-in-for-online-content-service-providers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DB8ABD" w14:textId="1C2A4B45" w:rsidR="006835DE" w:rsidRDefault="006835DE">
    <w:r>
      <w:fldChar w:fldCharType="begin"/>
    </w:r>
    <w:r>
      <w:instrText xml:space="preserve"> REF ReportTitle \h </w:instrText>
    </w:r>
    <w:r>
      <w:fldChar w:fldCharType="separate"/>
    </w:r>
    <w:r w:rsidR="003E406D">
      <w:rPr>
        <w:b/>
        <w:bCs/>
        <w:lang w:val="en-US"/>
      </w:rPr>
      <w:t>Error! Reference source not found.</w:t>
    </w:r>
    <w:r>
      <w:fldChar w:fldCharType="end"/>
    </w:r>
  </w:p>
  <w:p w14:paraId="41664E80" w14:textId="77777777" w:rsidR="006835DE" w:rsidRDefault="006835DE"/>
  <w:p w14:paraId="0B0CFE66" w14:textId="77777777" w:rsidR="006835DE" w:rsidRDefault="006835D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E09B58" w14:textId="77777777" w:rsidR="006835DE" w:rsidRDefault="006835DE" w:rsidP="00521BCF">
    <w:pPr>
      <w:pStyle w:val="ACMAInConfidence"/>
    </w:pPr>
  </w:p>
  <w:p w14:paraId="79B44DF1" w14:textId="77777777" w:rsidR="006835DE" w:rsidRPr="005F22AA" w:rsidRDefault="006835DE" w:rsidP="005F22AA">
    <w:pPr>
      <w:pStyle w:val="ACMAHeaderGraphicSpace"/>
    </w:pPr>
    <w:r>
      <w:rPr>
        <w:noProof/>
        <w:snapToGrid/>
        <w:lang w:eastAsia="en-AU"/>
      </w:rPr>
      <w:drawing>
        <wp:inline distT="0" distB="0" distL="0" distR="0" wp14:anchorId="7E02E56E" wp14:editId="5028A87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2F9927C"/>
    <w:multiLevelType w:val="hybridMultilevel"/>
    <w:tmpl w:val="CA21A839"/>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29D6D31"/>
    <w:multiLevelType w:val="hybridMultilevel"/>
    <w:tmpl w:val="5C4F304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C6C5475"/>
    <w:multiLevelType w:val="hybridMultilevel"/>
    <w:tmpl w:val="EC8F26F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27D1C4A"/>
    <w:multiLevelType w:val="hybridMultilevel"/>
    <w:tmpl w:val="DF94ECC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197958"/>
    <w:multiLevelType w:val="hybridMultilevel"/>
    <w:tmpl w:val="D36A36E4"/>
    <w:lvl w:ilvl="0" w:tplc="0C090003">
      <w:start w:val="1"/>
      <w:numFmt w:val="bullet"/>
      <w:lvlText w:val="o"/>
      <w:lvlJc w:val="left"/>
      <w:pPr>
        <w:ind w:left="1284" w:hanging="360"/>
      </w:pPr>
      <w:rPr>
        <w:rFonts w:ascii="Courier New" w:hAnsi="Courier New" w:cs="Courier New"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9" w15:restartNumberingAfterBreak="0">
    <w:nsid w:val="0E1B4323"/>
    <w:multiLevelType w:val="hybridMultilevel"/>
    <w:tmpl w:val="955EE5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0F4E5C3D"/>
    <w:multiLevelType w:val="hybridMultilevel"/>
    <w:tmpl w:val="27CC4702"/>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46F166D"/>
    <w:multiLevelType w:val="hybridMultilevel"/>
    <w:tmpl w:val="AF861E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15FE5B2F"/>
    <w:multiLevelType w:val="hybridMultilevel"/>
    <w:tmpl w:val="A5A4FB2A"/>
    <w:lvl w:ilvl="0" w:tplc="0C090001">
      <w:start w:val="1"/>
      <w:numFmt w:val="bullet"/>
      <w:lvlText w:val=""/>
      <w:lvlJc w:val="left"/>
      <w:pPr>
        <w:ind w:left="1854" w:hanging="360"/>
      </w:pPr>
      <w:rPr>
        <w:rFonts w:ascii="Symbol" w:hAnsi="Symbol" w:hint="default"/>
      </w:rPr>
    </w:lvl>
    <w:lvl w:ilvl="1" w:tplc="0C090003" w:tentative="1">
      <w:start w:val="1"/>
      <w:numFmt w:val="bullet"/>
      <w:lvlText w:val="o"/>
      <w:lvlJc w:val="left"/>
      <w:pPr>
        <w:ind w:left="2574" w:hanging="360"/>
      </w:pPr>
      <w:rPr>
        <w:rFonts w:ascii="Courier New" w:hAnsi="Courier New" w:cs="Courier New" w:hint="default"/>
      </w:rPr>
    </w:lvl>
    <w:lvl w:ilvl="2" w:tplc="0C090005" w:tentative="1">
      <w:start w:val="1"/>
      <w:numFmt w:val="bullet"/>
      <w:lvlText w:val=""/>
      <w:lvlJc w:val="left"/>
      <w:pPr>
        <w:ind w:left="3294" w:hanging="360"/>
      </w:pPr>
      <w:rPr>
        <w:rFonts w:ascii="Wingdings" w:hAnsi="Wingdings" w:hint="default"/>
      </w:rPr>
    </w:lvl>
    <w:lvl w:ilvl="3" w:tplc="0C090001" w:tentative="1">
      <w:start w:val="1"/>
      <w:numFmt w:val="bullet"/>
      <w:lvlText w:val=""/>
      <w:lvlJc w:val="left"/>
      <w:pPr>
        <w:ind w:left="4014" w:hanging="360"/>
      </w:pPr>
      <w:rPr>
        <w:rFonts w:ascii="Symbol" w:hAnsi="Symbol" w:hint="default"/>
      </w:rPr>
    </w:lvl>
    <w:lvl w:ilvl="4" w:tplc="0C090003" w:tentative="1">
      <w:start w:val="1"/>
      <w:numFmt w:val="bullet"/>
      <w:lvlText w:val="o"/>
      <w:lvlJc w:val="left"/>
      <w:pPr>
        <w:ind w:left="4734" w:hanging="360"/>
      </w:pPr>
      <w:rPr>
        <w:rFonts w:ascii="Courier New" w:hAnsi="Courier New" w:cs="Courier New" w:hint="default"/>
      </w:rPr>
    </w:lvl>
    <w:lvl w:ilvl="5" w:tplc="0C090005" w:tentative="1">
      <w:start w:val="1"/>
      <w:numFmt w:val="bullet"/>
      <w:lvlText w:val=""/>
      <w:lvlJc w:val="left"/>
      <w:pPr>
        <w:ind w:left="5454" w:hanging="360"/>
      </w:pPr>
      <w:rPr>
        <w:rFonts w:ascii="Wingdings" w:hAnsi="Wingdings" w:hint="default"/>
      </w:rPr>
    </w:lvl>
    <w:lvl w:ilvl="6" w:tplc="0C090001" w:tentative="1">
      <w:start w:val="1"/>
      <w:numFmt w:val="bullet"/>
      <w:lvlText w:val=""/>
      <w:lvlJc w:val="left"/>
      <w:pPr>
        <w:ind w:left="6174" w:hanging="360"/>
      </w:pPr>
      <w:rPr>
        <w:rFonts w:ascii="Symbol" w:hAnsi="Symbol" w:hint="default"/>
      </w:rPr>
    </w:lvl>
    <w:lvl w:ilvl="7" w:tplc="0C090003" w:tentative="1">
      <w:start w:val="1"/>
      <w:numFmt w:val="bullet"/>
      <w:lvlText w:val="o"/>
      <w:lvlJc w:val="left"/>
      <w:pPr>
        <w:ind w:left="6894" w:hanging="360"/>
      </w:pPr>
      <w:rPr>
        <w:rFonts w:ascii="Courier New" w:hAnsi="Courier New" w:cs="Courier New" w:hint="default"/>
      </w:rPr>
    </w:lvl>
    <w:lvl w:ilvl="8" w:tplc="0C090005" w:tentative="1">
      <w:start w:val="1"/>
      <w:numFmt w:val="bullet"/>
      <w:lvlText w:val=""/>
      <w:lvlJc w:val="left"/>
      <w:pPr>
        <w:ind w:left="7614" w:hanging="360"/>
      </w:pPr>
      <w:rPr>
        <w:rFonts w:ascii="Wingdings" w:hAnsi="Wingdings" w:hint="default"/>
      </w:rPr>
    </w:lvl>
  </w:abstractNum>
  <w:abstractNum w:abstractNumId="13" w15:restartNumberingAfterBreak="0">
    <w:nsid w:val="1C1F7B14"/>
    <w:multiLevelType w:val="hybridMultilevel"/>
    <w:tmpl w:val="0122CE68"/>
    <w:lvl w:ilvl="0" w:tplc="0C090017">
      <w:start w:val="1"/>
      <w:numFmt w:val="lowerLetter"/>
      <w:lvlText w:val="%1)"/>
      <w:lvlJc w:val="left"/>
      <w:pPr>
        <w:ind w:left="1080" w:hanging="360"/>
      </w:pPr>
    </w:lvl>
    <w:lvl w:ilvl="1" w:tplc="E41ECDA4">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DFC0E0D"/>
    <w:multiLevelType w:val="hybridMultilevel"/>
    <w:tmpl w:val="545CC6C6"/>
    <w:lvl w:ilvl="0" w:tplc="6E7E6BF6">
      <w:numFmt w:val="bullet"/>
      <w:lvlText w:val="·"/>
      <w:lvlJc w:val="left"/>
      <w:pPr>
        <w:ind w:left="1820" w:hanging="360"/>
      </w:pPr>
      <w:rPr>
        <w:rFonts w:ascii="Calibri" w:eastAsia="Calibri" w:hAnsi="Calibri" w:cs="Calibri"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5" w15:restartNumberingAfterBreak="0">
    <w:nsid w:val="1E9C7362"/>
    <w:multiLevelType w:val="hybridMultilevel"/>
    <w:tmpl w:val="88B4CFA4"/>
    <w:lvl w:ilvl="0" w:tplc="F332446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F095532"/>
    <w:multiLevelType w:val="hybridMultilevel"/>
    <w:tmpl w:val="67129684"/>
    <w:lvl w:ilvl="0" w:tplc="0C090003">
      <w:start w:val="1"/>
      <w:numFmt w:val="bullet"/>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1F734175"/>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1087090"/>
    <w:multiLevelType w:val="hybridMultilevel"/>
    <w:tmpl w:val="7AC41896"/>
    <w:lvl w:ilvl="0" w:tplc="94726828">
      <w:start w:val="1"/>
      <w:numFmt w:val="lowerLetter"/>
      <w:lvlText w:val="(%1)"/>
      <w:lvlJc w:val="left"/>
      <w:pPr>
        <w:ind w:left="928"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216F4CFA"/>
    <w:multiLevelType w:val="hybridMultilevel"/>
    <w:tmpl w:val="32E4C6B8"/>
    <w:lvl w:ilvl="0" w:tplc="92BA719E">
      <w:start w:val="1"/>
      <w:numFmt w:val="lowerLetter"/>
      <w:lvlText w:val="(%1)"/>
      <w:lvlJc w:val="left"/>
      <w:pPr>
        <w:ind w:left="2124" w:hanging="360"/>
      </w:pPr>
      <w:rPr>
        <w:rFonts w:hint="default"/>
      </w:rPr>
    </w:lvl>
    <w:lvl w:ilvl="1" w:tplc="0C090019" w:tentative="1">
      <w:start w:val="1"/>
      <w:numFmt w:val="lowerLetter"/>
      <w:lvlText w:val="%2."/>
      <w:lvlJc w:val="left"/>
      <w:pPr>
        <w:ind w:left="2844" w:hanging="360"/>
      </w:pPr>
    </w:lvl>
    <w:lvl w:ilvl="2" w:tplc="0C09001B" w:tentative="1">
      <w:start w:val="1"/>
      <w:numFmt w:val="lowerRoman"/>
      <w:lvlText w:val="%3."/>
      <w:lvlJc w:val="right"/>
      <w:pPr>
        <w:ind w:left="3564" w:hanging="180"/>
      </w:pPr>
    </w:lvl>
    <w:lvl w:ilvl="3" w:tplc="0C09000F" w:tentative="1">
      <w:start w:val="1"/>
      <w:numFmt w:val="decimal"/>
      <w:lvlText w:val="%4."/>
      <w:lvlJc w:val="left"/>
      <w:pPr>
        <w:ind w:left="4284" w:hanging="360"/>
      </w:pPr>
    </w:lvl>
    <w:lvl w:ilvl="4" w:tplc="0C090019" w:tentative="1">
      <w:start w:val="1"/>
      <w:numFmt w:val="lowerLetter"/>
      <w:lvlText w:val="%5."/>
      <w:lvlJc w:val="left"/>
      <w:pPr>
        <w:ind w:left="5004" w:hanging="360"/>
      </w:pPr>
    </w:lvl>
    <w:lvl w:ilvl="5" w:tplc="0C09001B" w:tentative="1">
      <w:start w:val="1"/>
      <w:numFmt w:val="lowerRoman"/>
      <w:lvlText w:val="%6."/>
      <w:lvlJc w:val="right"/>
      <w:pPr>
        <w:ind w:left="5724" w:hanging="180"/>
      </w:pPr>
    </w:lvl>
    <w:lvl w:ilvl="6" w:tplc="0C09000F" w:tentative="1">
      <w:start w:val="1"/>
      <w:numFmt w:val="decimal"/>
      <w:lvlText w:val="%7."/>
      <w:lvlJc w:val="left"/>
      <w:pPr>
        <w:ind w:left="6444" w:hanging="360"/>
      </w:pPr>
    </w:lvl>
    <w:lvl w:ilvl="7" w:tplc="0C090019" w:tentative="1">
      <w:start w:val="1"/>
      <w:numFmt w:val="lowerLetter"/>
      <w:lvlText w:val="%8."/>
      <w:lvlJc w:val="left"/>
      <w:pPr>
        <w:ind w:left="7164" w:hanging="360"/>
      </w:pPr>
    </w:lvl>
    <w:lvl w:ilvl="8" w:tplc="0C09001B" w:tentative="1">
      <w:start w:val="1"/>
      <w:numFmt w:val="lowerRoman"/>
      <w:lvlText w:val="%9."/>
      <w:lvlJc w:val="right"/>
      <w:pPr>
        <w:ind w:left="7884" w:hanging="180"/>
      </w:pPr>
    </w:lvl>
  </w:abstractNum>
  <w:abstractNum w:abstractNumId="20" w15:restartNumberingAfterBreak="0">
    <w:nsid w:val="21986A33"/>
    <w:multiLevelType w:val="hybridMultilevel"/>
    <w:tmpl w:val="1EA27C46"/>
    <w:lvl w:ilvl="0" w:tplc="94726828">
      <w:start w:val="1"/>
      <w:numFmt w:val="lowerLetter"/>
      <w:lvlText w:val="(%1)"/>
      <w:lvlJc w:val="left"/>
      <w:pPr>
        <w:ind w:left="1155" w:hanging="7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56A7C36"/>
    <w:multiLevelType w:val="hybridMultilevel"/>
    <w:tmpl w:val="0BBECF2A"/>
    <w:lvl w:ilvl="0" w:tplc="BA40BE5E">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7C15423"/>
    <w:multiLevelType w:val="hybridMultilevel"/>
    <w:tmpl w:val="17D6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2C601296"/>
    <w:multiLevelType w:val="hybridMultilevel"/>
    <w:tmpl w:val="F222A562"/>
    <w:lvl w:ilvl="0" w:tplc="4F420E32">
      <w:start w:val="1"/>
      <w:numFmt w:val="decimal"/>
      <w:lvlText w:val="(%1)"/>
      <w:lvlJc w:val="left"/>
      <w:pPr>
        <w:ind w:left="737" w:hanging="17"/>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6" w15:restartNumberingAfterBreak="0">
    <w:nsid w:val="2DCC39AF"/>
    <w:multiLevelType w:val="hybridMultilevel"/>
    <w:tmpl w:val="955EE58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8" w15:restartNumberingAfterBreak="0">
    <w:nsid w:val="311536E8"/>
    <w:multiLevelType w:val="hybridMultilevel"/>
    <w:tmpl w:val="F3743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1820D69"/>
    <w:multiLevelType w:val="hybridMultilevel"/>
    <w:tmpl w:val="6BB21962"/>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45F63CB"/>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358A38F0"/>
    <w:multiLevelType w:val="hybridMultilevel"/>
    <w:tmpl w:val="27CC4702"/>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36547568"/>
    <w:multiLevelType w:val="hybridMultilevel"/>
    <w:tmpl w:val="E2C8D1D0"/>
    <w:lvl w:ilvl="0" w:tplc="4280949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3" w15:restartNumberingAfterBreak="0">
    <w:nsid w:val="36C84A0D"/>
    <w:multiLevelType w:val="hybridMultilevel"/>
    <w:tmpl w:val="A65E05D8"/>
    <w:lvl w:ilvl="0" w:tplc="45B82952">
      <w:start w:val="1"/>
      <w:numFmt w:val="lowerLetter"/>
      <w:lvlText w:val="(%1)"/>
      <w:lvlJc w:val="left"/>
      <w:pPr>
        <w:ind w:left="2130" w:hanging="360"/>
      </w:pPr>
      <w:rPr>
        <w:rFonts w:hint="default"/>
      </w:rPr>
    </w:lvl>
    <w:lvl w:ilvl="1" w:tplc="0C090019" w:tentative="1">
      <w:start w:val="1"/>
      <w:numFmt w:val="lowerLetter"/>
      <w:lvlText w:val="%2."/>
      <w:lvlJc w:val="left"/>
      <w:pPr>
        <w:ind w:left="2850" w:hanging="360"/>
      </w:pPr>
    </w:lvl>
    <w:lvl w:ilvl="2" w:tplc="0C09001B" w:tentative="1">
      <w:start w:val="1"/>
      <w:numFmt w:val="lowerRoman"/>
      <w:lvlText w:val="%3."/>
      <w:lvlJc w:val="right"/>
      <w:pPr>
        <w:ind w:left="3570" w:hanging="180"/>
      </w:pPr>
    </w:lvl>
    <w:lvl w:ilvl="3" w:tplc="0C09000F" w:tentative="1">
      <w:start w:val="1"/>
      <w:numFmt w:val="decimal"/>
      <w:lvlText w:val="%4."/>
      <w:lvlJc w:val="left"/>
      <w:pPr>
        <w:ind w:left="4290" w:hanging="360"/>
      </w:pPr>
    </w:lvl>
    <w:lvl w:ilvl="4" w:tplc="0C090019" w:tentative="1">
      <w:start w:val="1"/>
      <w:numFmt w:val="lowerLetter"/>
      <w:lvlText w:val="%5."/>
      <w:lvlJc w:val="left"/>
      <w:pPr>
        <w:ind w:left="5010" w:hanging="360"/>
      </w:pPr>
    </w:lvl>
    <w:lvl w:ilvl="5" w:tplc="0C09001B" w:tentative="1">
      <w:start w:val="1"/>
      <w:numFmt w:val="lowerRoman"/>
      <w:lvlText w:val="%6."/>
      <w:lvlJc w:val="right"/>
      <w:pPr>
        <w:ind w:left="5730" w:hanging="180"/>
      </w:pPr>
    </w:lvl>
    <w:lvl w:ilvl="6" w:tplc="0C09000F" w:tentative="1">
      <w:start w:val="1"/>
      <w:numFmt w:val="decimal"/>
      <w:lvlText w:val="%7."/>
      <w:lvlJc w:val="left"/>
      <w:pPr>
        <w:ind w:left="6450" w:hanging="360"/>
      </w:pPr>
    </w:lvl>
    <w:lvl w:ilvl="7" w:tplc="0C090019" w:tentative="1">
      <w:start w:val="1"/>
      <w:numFmt w:val="lowerLetter"/>
      <w:lvlText w:val="%8."/>
      <w:lvlJc w:val="left"/>
      <w:pPr>
        <w:ind w:left="7170" w:hanging="360"/>
      </w:pPr>
    </w:lvl>
    <w:lvl w:ilvl="8" w:tplc="0C09001B" w:tentative="1">
      <w:start w:val="1"/>
      <w:numFmt w:val="lowerRoman"/>
      <w:lvlText w:val="%9."/>
      <w:lvlJc w:val="right"/>
      <w:pPr>
        <w:ind w:left="7890" w:hanging="180"/>
      </w:pPr>
    </w:lvl>
  </w:abstractNum>
  <w:abstractNum w:abstractNumId="3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35" w15:restartNumberingAfterBreak="0">
    <w:nsid w:val="39675D02"/>
    <w:multiLevelType w:val="hybridMultilevel"/>
    <w:tmpl w:val="7EEEF43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6" w15:restartNumberingAfterBreak="0">
    <w:nsid w:val="3CEC61E5"/>
    <w:multiLevelType w:val="hybridMultilevel"/>
    <w:tmpl w:val="07F48094"/>
    <w:lvl w:ilvl="0" w:tplc="543050F4">
      <w:start w:val="1"/>
      <w:numFmt w:val="lowerRoman"/>
      <w:lvlText w:val="(%1)"/>
      <w:lvlJc w:val="left"/>
      <w:pPr>
        <w:ind w:left="2940" w:hanging="720"/>
      </w:pPr>
      <w:rPr>
        <w:rFonts w:hint="default"/>
      </w:rPr>
    </w:lvl>
    <w:lvl w:ilvl="1" w:tplc="0C090019" w:tentative="1">
      <w:start w:val="1"/>
      <w:numFmt w:val="lowerLetter"/>
      <w:lvlText w:val="%2."/>
      <w:lvlJc w:val="left"/>
      <w:pPr>
        <w:ind w:left="3300" w:hanging="360"/>
      </w:pPr>
    </w:lvl>
    <w:lvl w:ilvl="2" w:tplc="0C09001B" w:tentative="1">
      <w:start w:val="1"/>
      <w:numFmt w:val="lowerRoman"/>
      <w:lvlText w:val="%3."/>
      <w:lvlJc w:val="right"/>
      <w:pPr>
        <w:ind w:left="4020" w:hanging="180"/>
      </w:pPr>
    </w:lvl>
    <w:lvl w:ilvl="3" w:tplc="0C09000F" w:tentative="1">
      <w:start w:val="1"/>
      <w:numFmt w:val="decimal"/>
      <w:lvlText w:val="%4."/>
      <w:lvlJc w:val="left"/>
      <w:pPr>
        <w:ind w:left="4740" w:hanging="360"/>
      </w:pPr>
    </w:lvl>
    <w:lvl w:ilvl="4" w:tplc="0C090019" w:tentative="1">
      <w:start w:val="1"/>
      <w:numFmt w:val="lowerLetter"/>
      <w:lvlText w:val="%5."/>
      <w:lvlJc w:val="left"/>
      <w:pPr>
        <w:ind w:left="5460" w:hanging="360"/>
      </w:pPr>
    </w:lvl>
    <w:lvl w:ilvl="5" w:tplc="0C09001B" w:tentative="1">
      <w:start w:val="1"/>
      <w:numFmt w:val="lowerRoman"/>
      <w:lvlText w:val="%6."/>
      <w:lvlJc w:val="right"/>
      <w:pPr>
        <w:ind w:left="6180" w:hanging="180"/>
      </w:pPr>
    </w:lvl>
    <w:lvl w:ilvl="6" w:tplc="0C09000F" w:tentative="1">
      <w:start w:val="1"/>
      <w:numFmt w:val="decimal"/>
      <w:lvlText w:val="%7."/>
      <w:lvlJc w:val="left"/>
      <w:pPr>
        <w:ind w:left="6900" w:hanging="360"/>
      </w:pPr>
    </w:lvl>
    <w:lvl w:ilvl="7" w:tplc="0C090019" w:tentative="1">
      <w:start w:val="1"/>
      <w:numFmt w:val="lowerLetter"/>
      <w:lvlText w:val="%8."/>
      <w:lvlJc w:val="left"/>
      <w:pPr>
        <w:ind w:left="7620" w:hanging="360"/>
      </w:pPr>
    </w:lvl>
    <w:lvl w:ilvl="8" w:tplc="0C09001B" w:tentative="1">
      <w:start w:val="1"/>
      <w:numFmt w:val="lowerRoman"/>
      <w:lvlText w:val="%9."/>
      <w:lvlJc w:val="right"/>
      <w:pPr>
        <w:ind w:left="8340" w:hanging="180"/>
      </w:pPr>
    </w:lvl>
  </w:abstractNum>
  <w:abstractNum w:abstractNumId="37" w15:restartNumberingAfterBreak="0">
    <w:nsid w:val="3D1B64CF"/>
    <w:multiLevelType w:val="hybridMultilevel"/>
    <w:tmpl w:val="63728282"/>
    <w:lvl w:ilvl="0" w:tplc="1AD0E92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D82726F"/>
    <w:multiLevelType w:val="hybridMultilevel"/>
    <w:tmpl w:val="9DCE539E"/>
    <w:lvl w:ilvl="0" w:tplc="C524AE3A">
      <w:start w:val="1"/>
      <w:numFmt w:val="decimal"/>
      <w:lvlText w:val="(%1)"/>
      <w:lvlJc w:val="left"/>
      <w:pPr>
        <w:ind w:left="143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45A6ED9"/>
    <w:multiLevelType w:val="hybridMultilevel"/>
    <w:tmpl w:val="955EE58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44C21A89"/>
    <w:multiLevelType w:val="hybridMultilevel"/>
    <w:tmpl w:val="47DE7640"/>
    <w:lvl w:ilvl="0" w:tplc="07B06A2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50E80C90"/>
    <w:multiLevelType w:val="hybridMultilevel"/>
    <w:tmpl w:val="7AC41896"/>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535820B8"/>
    <w:multiLevelType w:val="hybridMultilevel"/>
    <w:tmpl w:val="E44AA7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6E7E6BF6">
      <w:numFmt w:val="bullet"/>
      <w:lvlText w:val="·"/>
      <w:lvlJc w:val="left"/>
      <w:pPr>
        <w:ind w:left="2160" w:hanging="360"/>
      </w:pPr>
      <w:rPr>
        <w:rFonts w:ascii="Calibri" w:eastAsia="Calibri" w:hAnsi="Calibri" w:cs="Calibri"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5" w15:restartNumberingAfterBreak="0">
    <w:nsid w:val="5399663B"/>
    <w:multiLevelType w:val="hybridMultilevel"/>
    <w:tmpl w:val="E5441AF0"/>
    <w:lvl w:ilvl="0" w:tplc="42809490">
      <w:start w:val="1"/>
      <w:numFmt w:val="lowerRoman"/>
      <w:lvlText w:val="(%1)"/>
      <w:lvlJc w:val="left"/>
      <w:pPr>
        <w:ind w:left="2940" w:hanging="720"/>
      </w:pPr>
      <w:rPr>
        <w:rFonts w:hint="default"/>
      </w:rPr>
    </w:lvl>
    <w:lvl w:ilvl="1" w:tplc="0C090019" w:tentative="1">
      <w:start w:val="1"/>
      <w:numFmt w:val="lowerLetter"/>
      <w:lvlText w:val="%2."/>
      <w:lvlJc w:val="left"/>
      <w:pPr>
        <w:ind w:left="3300" w:hanging="360"/>
      </w:pPr>
    </w:lvl>
    <w:lvl w:ilvl="2" w:tplc="0C09001B" w:tentative="1">
      <w:start w:val="1"/>
      <w:numFmt w:val="lowerRoman"/>
      <w:lvlText w:val="%3."/>
      <w:lvlJc w:val="right"/>
      <w:pPr>
        <w:ind w:left="4020" w:hanging="180"/>
      </w:pPr>
    </w:lvl>
    <w:lvl w:ilvl="3" w:tplc="0C09000F" w:tentative="1">
      <w:start w:val="1"/>
      <w:numFmt w:val="decimal"/>
      <w:lvlText w:val="%4."/>
      <w:lvlJc w:val="left"/>
      <w:pPr>
        <w:ind w:left="4740" w:hanging="360"/>
      </w:pPr>
    </w:lvl>
    <w:lvl w:ilvl="4" w:tplc="0C090019" w:tentative="1">
      <w:start w:val="1"/>
      <w:numFmt w:val="lowerLetter"/>
      <w:lvlText w:val="%5."/>
      <w:lvlJc w:val="left"/>
      <w:pPr>
        <w:ind w:left="5460" w:hanging="360"/>
      </w:pPr>
    </w:lvl>
    <w:lvl w:ilvl="5" w:tplc="0C09001B" w:tentative="1">
      <w:start w:val="1"/>
      <w:numFmt w:val="lowerRoman"/>
      <w:lvlText w:val="%6."/>
      <w:lvlJc w:val="right"/>
      <w:pPr>
        <w:ind w:left="6180" w:hanging="180"/>
      </w:pPr>
    </w:lvl>
    <w:lvl w:ilvl="6" w:tplc="0C09000F" w:tentative="1">
      <w:start w:val="1"/>
      <w:numFmt w:val="decimal"/>
      <w:lvlText w:val="%7."/>
      <w:lvlJc w:val="left"/>
      <w:pPr>
        <w:ind w:left="6900" w:hanging="360"/>
      </w:pPr>
    </w:lvl>
    <w:lvl w:ilvl="7" w:tplc="0C090019" w:tentative="1">
      <w:start w:val="1"/>
      <w:numFmt w:val="lowerLetter"/>
      <w:lvlText w:val="%8."/>
      <w:lvlJc w:val="left"/>
      <w:pPr>
        <w:ind w:left="7620" w:hanging="360"/>
      </w:pPr>
    </w:lvl>
    <w:lvl w:ilvl="8" w:tplc="0C09001B" w:tentative="1">
      <w:start w:val="1"/>
      <w:numFmt w:val="lowerRoman"/>
      <w:lvlText w:val="%9."/>
      <w:lvlJc w:val="right"/>
      <w:pPr>
        <w:ind w:left="8340" w:hanging="180"/>
      </w:pPr>
    </w:lvl>
  </w:abstractNum>
  <w:abstractNum w:abstractNumId="46" w15:restartNumberingAfterBreak="0">
    <w:nsid w:val="55461F24"/>
    <w:multiLevelType w:val="hybridMultilevel"/>
    <w:tmpl w:val="AB7413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5BB3C94"/>
    <w:multiLevelType w:val="hybridMultilevel"/>
    <w:tmpl w:val="3C40E53A"/>
    <w:lvl w:ilvl="0" w:tplc="8518512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8" w15:restartNumberingAfterBreak="0">
    <w:nsid w:val="5926484C"/>
    <w:multiLevelType w:val="hybridMultilevel"/>
    <w:tmpl w:val="8F7059C8"/>
    <w:lvl w:ilvl="0" w:tplc="CB227D7E">
      <w:start w:val="2"/>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14862A5"/>
    <w:multiLevelType w:val="hybridMultilevel"/>
    <w:tmpl w:val="53927D58"/>
    <w:lvl w:ilvl="0" w:tplc="FABA630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65250739"/>
    <w:multiLevelType w:val="hybridMultilevel"/>
    <w:tmpl w:val="528081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3" w15:restartNumberingAfterBreak="0">
    <w:nsid w:val="680B21FB"/>
    <w:multiLevelType w:val="hybridMultilevel"/>
    <w:tmpl w:val="F8E2B80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4"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78552F1C"/>
    <w:multiLevelType w:val="hybridMultilevel"/>
    <w:tmpl w:val="09265B40"/>
    <w:lvl w:ilvl="0" w:tplc="95D0C5A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79C962C8"/>
    <w:multiLevelType w:val="hybridMultilevel"/>
    <w:tmpl w:val="955EE5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0" w15:restartNumberingAfterBreak="0">
    <w:nsid w:val="7CE95D44"/>
    <w:multiLevelType w:val="hybridMultilevel"/>
    <w:tmpl w:val="4352F9C8"/>
    <w:lvl w:ilvl="0" w:tplc="AA480DDE">
      <w:start w:val="1"/>
      <w:numFmt w:val="lowerLetter"/>
      <w:lvlText w:val="(%1)"/>
      <w:lvlJc w:val="left"/>
      <w:pPr>
        <w:ind w:left="1764" w:hanging="360"/>
      </w:pPr>
      <w:rPr>
        <w:rFonts w:hint="default"/>
      </w:rPr>
    </w:lvl>
    <w:lvl w:ilvl="1" w:tplc="0C090019" w:tentative="1">
      <w:start w:val="1"/>
      <w:numFmt w:val="lowerLetter"/>
      <w:lvlText w:val="%2."/>
      <w:lvlJc w:val="left"/>
      <w:pPr>
        <w:ind w:left="2484" w:hanging="360"/>
      </w:pPr>
    </w:lvl>
    <w:lvl w:ilvl="2" w:tplc="0C09001B" w:tentative="1">
      <w:start w:val="1"/>
      <w:numFmt w:val="lowerRoman"/>
      <w:lvlText w:val="%3."/>
      <w:lvlJc w:val="right"/>
      <w:pPr>
        <w:ind w:left="3204" w:hanging="180"/>
      </w:pPr>
    </w:lvl>
    <w:lvl w:ilvl="3" w:tplc="0C09000F" w:tentative="1">
      <w:start w:val="1"/>
      <w:numFmt w:val="decimal"/>
      <w:lvlText w:val="%4."/>
      <w:lvlJc w:val="left"/>
      <w:pPr>
        <w:ind w:left="3924" w:hanging="360"/>
      </w:pPr>
    </w:lvl>
    <w:lvl w:ilvl="4" w:tplc="0C090019" w:tentative="1">
      <w:start w:val="1"/>
      <w:numFmt w:val="lowerLetter"/>
      <w:lvlText w:val="%5."/>
      <w:lvlJc w:val="left"/>
      <w:pPr>
        <w:ind w:left="4644" w:hanging="360"/>
      </w:pPr>
    </w:lvl>
    <w:lvl w:ilvl="5" w:tplc="0C09001B" w:tentative="1">
      <w:start w:val="1"/>
      <w:numFmt w:val="lowerRoman"/>
      <w:lvlText w:val="%6."/>
      <w:lvlJc w:val="right"/>
      <w:pPr>
        <w:ind w:left="5364" w:hanging="180"/>
      </w:pPr>
    </w:lvl>
    <w:lvl w:ilvl="6" w:tplc="0C09000F" w:tentative="1">
      <w:start w:val="1"/>
      <w:numFmt w:val="decimal"/>
      <w:lvlText w:val="%7."/>
      <w:lvlJc w:val="left"/>
      <w:pPr>
        <w:ind w:left="6084" w:hanging="360"/>
      </w:pPr>
    </w:lvl>
    <w:lvl w:ilvl="7" w:tplc="0C090019" w:tentative="1">
      <w:start w:val="1"/>
      <w:numFmt w:val="lowerLetter"/>
      <w:lvlText w:val="%8."/>
      <w:lvlJc w:val="left"/>
      <w:pPr>
        <w:ind w:left="6804" w:hanging="360"/>
      </w:pPr>
    </w:lvl>
    <w:lvl w:ilvl="8" w:tplc="0C09001B" w:tentative="1">
      <w:start w:val="1"/>
      <w:numFmt w:val="lowerRoman"/>
      <w:lvlText w:val="%9."/>
      <w:lvlJc w:val="right"/>
      <w:pPr>
        <w:ind w:left="7524" w:hanging="180"/>
      </w:pPr>
    </w:lvl>
  </w:abstractNum>
  <w:abstractNum w:abstractNumId="61" w15:restartNumberingAfterBreak="0">
    <w:nsid w:val="7D2D797B"/>
    <w:multiLevelType w:val="hybridMultilevel"/>
    <w:tmpl w:val="B5645504"/>
    <w:lvl w:ilvl="0" w:tplc="94726828">
      <w:start w:val="1"/>
      <w:numFmt w:val="lowerLetter"/>
      <w:lvlText w:val="(%1)"/>
      <w:lvlJc w:val="left"/>
      <w:pPr>
        <w:ind w:left="1080" w:hanging="360"/>
      </w:pPr>
      <w:rPr>
        <w:rFonts w:hint="default"/>
      </w:rPr>
    </w:lvl>
    <w:lvl w:ilvl="1" w:tplc="E41ECDA4">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7"/>
  </w:num>
  <w:num w:numId="2">
    <w:abstractNumId w:val="5"/>
  </w:num>
  <w:num w:numId="3">
    <w:abstractNumId w:val="34"/>
  </w:num>
  <w:num w:numId="4">
    <w:abstractNumId w:val="55"/>
  </w:num>
  <w:num w:numId="5">
    <w:abstractNumId w:val="49"/>
  </w:num>
  <w:num w:numId="6">
    <w:abstractNumId w:val="41"/>
  </w:num>
  <w:num w:numId="7">
    <w:abstractNumId w:val="24"/>
  </w:num>
  <w:num w:numId="8">
    <w:abstractNumId w:val="7"/>
  </w:num>
  <w:num w:numId="9">
    <w:abstractNumId w:val="4"/>
  </w:num>
  <w:num w:numId="10">
    <w:abstractNumId w:val="51"/>
  </w:num>
  <w:num w:numId="11">
    <w:abstractNumId w:val="56"/>
  </w:num>
  <w:num w:numId="12">
    <w:abstractNumId w:val="42"/>
  </w:num>
  <w:num w:numId="13">
    <w:abstractNumId w:val="22"/>
  </w:num>
  <w:num w:numId="14">
    <w:abstractNumId w:val="58"/>
  </w:num>
  <w:num w:numId="15">
    <w:abstractNumId w:val="54"/>
  </w:num>
  <w:num w:numId="16">
    <w:abstractNumId w:val="62"/>
  </w:num>
  <w:num w:numId="17">
    <w:abstractNumId w:val="39"/>
  </w:num>
  <w:num w:numId="18">
    <w:abstractNumId w:val="20"/>
  </w:num>
  <w:num w:numId="19">
    <w:abstractNumId w:val="6"/>
  </w:num>
  <w:num w:numId="20">
    <w:abstractNumId w:val="21"/>
  </w:num>
  <w:num w:numId="21">
    <w:abstractNumId w:val="33"/>
  </w:num>
  <w:num w:numId="22">
    <w:abstractNumId w:val="3"/>
  </w:num>
  <w:num w:numId="23">
    <w:abstractNumId w:val="36"/>
  </w:num>
  <w:num w:numId="24">
    <w:abstractNumId w:val="40"/>
  </w:num>
  <w:num w:numId="25">
    <w:abstractNumId w:val="59"/>
  </w:num>
  <w:num w:numId="26">
    <w:abstractNumId w:val="9"/>
  </w:num>
  <w:num w:numId="27">
    <w:abstractNumId w:val="26"/>
  </w:num>
  <w:num w:numId="28">
    <w:abstractNumId w:val="0"/>
  </w:num>
  <w:num w:numId="29">
    <w:abstractNumId w:val="12"/>
  </w:num>
  <w:num w:numId="30">
    <w:abstractNumId w:val="13"/>
  </w:num>
  <w:num w:numId="31">
    <w:abstractNumId w:val="19"/>
  </w:num>
  <w:num w:numId="32">
    <w:abstractNumId w:val="45"/>
  </w:num>
  <w:num w:numId="33">
    <w:abstractNumId w:val="32"/>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num>
  <w:num w:numId="36">
    <w:abstractNumId w:val="44"/>
  </w:num>
  <w:num w:numId="37">
    <w:abstractNumId w:val="52"/>
  </w:num>
  <w:num w:numId="38">
    <w:abstractNumId w:val="2"/>
  </w:num>
  <w:num w:numId="39">
    <w:abstractNumId w:val="1"/>
  </w:num>
  <w:num w:numId="40">
    <w:abstractNumId w:val="53"/>
  </w:num>
  <w:num w:numId="41">
    <w:abstractNumId w:val="16"/>
  </w:num>
  <w:num w:numId="42">
    <w:abstractNumId w:val="44"/>
  </w:num>
  <w:num w:numId="43">
    <w:abstractNumId w:val="14"/>
  </w:num>
  <w:num w:numId="44">
    <w:abstractNumId w:val="18"/>
  </w:num>
  <w:num w:numId="45">
    <w:abstractNumId w:val="46"/>
  </w:num>
  <w:num w:numId="46">
    <w:abstractNumId w:val="28"/>
  </w:num>
  <w:num w:numId="47">
    <w:abstractNumId w:val="61"/>
  </w:num>
  <w:num w:numId="48">
    <w:abstractNumId w:val="8"/>
  </w:num>
  <w:num w:numId="49">
    <w:abstractNumId w:val="31"/>
  </w:num>
  <w:num w:numId="50">
    <w:abstractNumId w:val="10"/>
  </w:num>
  <w:num w:numId="51">
    <w:abstractNumId w:val="47"/>
  </w:num>
  <w:num w:numId="52">
    <w:abstractNumId w:val="29"/>
  </w:num>
  <w:num w:numId="53">
    <w:abstractNumId w:val="30"/>
  </w:num>
  <w:num w:numId="54">
    <w:abstractNumId w:val="60"/>
  </w:num>
  <w:num w:numId="55">
    <w:abstractNumId w:val="17"/>
  </w:num>
  <w:num w:numId="56">
    <w:abstractNumId w:val="43"/>
  </w:num>
  <w:num w:numId="57">
    <w:abstractNumId w:val="23"/>
  </w:num>
  <w:num w:numId="58">
    <w:abstractNumId w:val="25"/>
  </w:num>
  <w:num w:numId="59">
    <w:abstractNumId w:val="38"/>
  </w:num>
  <w:num w:numId="60">
    <w:abstractNumId w:val="48"/>
  </w:num>
  <w:num w:numId="61">
    <w:abstractNumId w:val="15"/>
  </w:num>
  <w:num w:numId="62">
    <w:abstractNumId w:val="50"/>
  </w:num>
  <w:num w:numId="63">
    <w:abstractNumId w:val="57"/>
  </w:num>
  <w:num w:numId="64">
    <w:abstractNumId w:val="37"/>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lh53+ApeK6iDzHwbWJwla6dWOUC2RrhKdji3+bp3N1g=" w:saltValue="clpV+JKh8W0LVor5qGFJAg==" w:algorithmName="SHA-256"/>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667"/>
    <w:rsid w:val="00000ABE"/>
    <w:rsid w:val="00000DFC"/>
    <w:rsid w:val="00001254"/>
    <w:rsid w:val="0000336B"/>
    <w:rsid w:val="00004A0E"/>
    <w:rsid w:val="0000570C"/>
    <w:rsid w:val="0000588E"/>
    <w:rsid w:val="000065D2"/>
    <w:rsid w:val="0000661F"/>
    <w:rsid w:val="000101EF"/>
    <w:rsid w:val="00013EAC"/>
    <w:rsid w:val="0001608B"/>
    <w:rsid w:val="000235C2"/>
    <w:rsid w:val="00024C21"/>
    <w:rsid w:val="00027298"/>
    <w:rsid w:val="000307EE"/>
    <w:rsid w:val="00032605"/>
    <w:rsid w:val="000332CF"/>
    <w:rsid w:val="00035322"/>
    <w:rsid w:val="000370C8"/>
    <w:rsid w:val="00043DE2"/>
    <w:rsid w:val="000511FD"/>
    <w:rsid w:val="00052314"/>
    <w:rsid w:val="00052F0A"/>
    <w:rsid w:val="00053233"/>
    <w:rsid w:val="00053457"/>
    <w:rsid w:val="000555A1"/>
    <w:rsid w:val="000555E2"/>
    <w:rsid w:val="0005595E"/>
    <w:rsid w:val="00057336"/>
    <w:rsid w:val="00063090"/>
    <w:rsid w:val="000639C5"/>
    <w:rsid w:val="00063F44"/>
    <w:rsid w:val="0006539F"/>
    <w:rsid w:val="00075F5D"/>
    <w:rsid w:val="00076CB6"/>
    <w:rsid w:val="00083C68"/>
    <w:rsid w:val="000845A8"/>
    <w:rsid w:val="00084627"/>
    <w:rsid w:val="00084DBC"/>
    <w:rsid w:val="000935F0"/>
    <w:rsid w:val="00094149"/>
    <w:rsid w:val="000944A9"/>
    <w:rsid w:val="00094589"/>
    <w:rsid w:val="000A0747"/>
    <w:rsid w:val="000A105F"/>
    <w:rsid w:val="000A1064"/>
    <w:rsid w:val="000A1F12"/>
    <w:rsid w:val="000A3626"/>
    <w:rsid w:val="000A384D"/>
    <w:rsid w:val="000A4C30"/>
    <w:rsid w:val="000A5F2D"/>
    <w:rsid w:val="000A672F"/>
    <w:rsid w:val="000B1467"/>
    <w:rsid w:val="000B1C08"/>
    <w:rsid w:val="000C4D29"/>
    <w:rsid w:val="000D0502"/>
    <w:rsid w:val="000D4908"/>
    <w:rsid w:val="000D4CF8"/>
    <w:rsid w:val="000E0C29"/>
    <w:rsid w:val="000E103F"/>
    <w:rsid w:val="000E3ACD"/>
    <w:rsid w:val="000E4426"/>
    <w:rsid w:val="000E4F0D"/>
    <w:rsid w:val="000F12E8"/>
    <w:rsid w:val="000F2108"/>
    <w:rsid w:val="000F3189"/>
    <w:rsid w:val="00102AB2"/>
    <w:rsid w:val="0010546B"/>
    <w:rsid w:val="00105478"/>
    <w:rsid w:val="00105C54"/>
    <w:rsid w:val="00107463"/>
    <w:rsid w:val="0011164B"/>
    <w:rsid w:val="00112915"/>
    <w:rsid w:val="00113173"/>
    <w:rsid w:val="00113573"/>
    <w:rsid w:val="001164DF"/>
    <w:rsid w:val="0011733F"/>
    <w:rsid w:val="001262BD"/>
    <w:rsid w:val="00131277"/>
    <w:rsid w:val="0013198F"/>
    <w:rsid w:val="0013275A"/>
    <w:rsid w:val="00135B37"/>
    <w:rsid w:val="0013766A"/>
    <w:rsid w:val="001418F0"/>
    <w:rsid w:val="00142C56"/>
    <w:rsid w:val="00145101"/>
    <w:rsid w:val="00146895"/>
    <w:rsid w:val="00146E30"/>
    <w:rsid w:val="001528B2"/>
    <w:rsid w:val="001573E1"/>
    <w:rsid w:val="0016019C"/>
    <w:rsid w:val="00160831"/>
    <w:rsid w:val="00160D67"/>
    <w:rsid w:val="00161F35"/>
    <w:rsid w:val="00171946"/>
    <w:rsid w:val="00174162"/>
    <w:rsid w:val="0018192D"/>
    <w:rsid w:val="00187224"/>
    <w:rsid w:val="00187E47"/>
    <w:rsid w:val="001905AD"/>
    <w:rsid w:val="00191991"/>
    <w:rsid w:val="00191BDE"/>
    <w:rsid w:val="00191E26"/>
    <w:rsid w:val="00191FF0"/>
    <w:rsid w:val="00192542"/>
    <w:rsid w:val="00192F3A"/>
    <w:rsid w:val="00193093"/>
    <w:rsid w:val="00193FC4"/>
    <w:rsid w:val="001951B6"/>
    <w:rsid w:val="00197E2F"/>
    <w:rsid w:val="001A375C"/>
    <w:rsid w:val="001A62B1"/>
    <w:rsid w:val="001B01E0"/>
    <w:rsid w:val="001B1E67"/>
    <w:rsid w:val="001B2524"/>
    <w:rsid w:val="001B2EA7"/>
    <w:rsid w:val="001B5EE4"/>
    <w:rsid w:val="001B7B29"/>
    <w:rsid w:val="001B7E7F"/>
    <w:rsid w:val="001C1468"/>
    <w:rsid w:val="001C285C"/>
    <w:rsid w:val="001C6546"/>
    <w:rsid w:val="001C67CF"/>
    <w:rsid w:val="001D430E"/>
    <w:rsid w:val="001D5D4A"/>
    <w:rsid w:val="001E2D6A"/>
    <w:rsid w:val="001E3098"/>
    <w:rsid w:val="001E63DF"/>
    <w:rsid w:val="001E6C39"/>
    <w:rsid w:val="001F055E"/>
    <w:rsid w:val="001F1AA0"/>
    <w:rsid w:val="001F2432"/>
    <w:rsid w:val="001F2D5B"/>
    <w:rsid w:val="001F423C"/>
    <w:rsid w:val="001F4681"/>
    <w:rsid w:val="001F5E8C"/>
    <w:rsid w:val="00205CDE"/>
    <w:rsid w:val="00206369"/>
    <w:rsid w:val="00207709"/>
    <w:rsid w:val="00210199"/>
    <w:rsid w:val="002103F4"/>
    <w:rsid w:val="00211185"/>
    <w:rsid w:val="002114D9"/>
    <w:rsid w:val="0021377B"/>
    <w:rsid w:val="00213AFF"/>
    <w:rsid w:val="00214515"/>
    <w:rsid w:val="00214950"/>
    <w:rsid w:val="00221389"/>
    <w:rsid w:val="002243C5"/>
    <w:rsid w:val="00224A5E"/>
    <w:rsid w:val="00224DA5"/>
    <w:rsid w:val="00225925"/>
    <w:rsid w:val="002261DF"/>
    <w:rsid w:val="00227744"/>
    <w:rsid w:val="00230D12"/>
    <w:rsid w:val="00231F1E"/>
    <w:rsid w:val="002325DB"/>
    <w:rsid w:val="0023264C"/>
    <w:rsid w:val="00234865"/>
    <w:rsid w:val="0024000F"/>
    <w:rsid w:val="002400F1"/>
    <w:rsid w:val="0024060D"/>
    <w:rsid w:val="00245CE7"/>
    <w:rsid w:val="00253814"/>
    <w:rsid w:val="00261B63"/>
    <w:rsid w:val="002638B6"/>
    <w:rsid w:val="002650E8"/>
    <w:rsid w:val="00267125"/>
    <w:rsid w:val="00270105"/>
    <w:rsid w:val="00270182"/>
    <w:rsid w:val="00271FFB"/>
    <w:rsid w:val="0027366A"/>
    <w:rsid w:val="00275233"/>
    <w:rsid w:val="002761AD"/>
    <w:rsid w:val="002801E6"/>
    <w:rsid w:val="00281F78"/>
    <w:rsid w:val="0028229B"/>
    <w:rsid w:val="00282310"/>
    <w:rsid w:val="002829AD"/>
    <w:rsid w:val="002867A6"/>
    <w:rsid w:val="00286AFC"/>
    <w:rsid w:val="0028781C"/>
    <w:rsid w:val="00287FE6"/>
    <w:rsid w:val="00296AF4"/>
    <w:rsid w:val="002B0831"/>
    <w:rsid w:val="002B084F"/>
    <w:rsid w:val="002B1843"/>
    <w:rsid w:val="002B2B2A"/>
    <w:rsid w:val="002C3721"/>
    <w:rsid w:val="002C3B2E"/>
    <w:rsid w:val="002C437B"/>
    <w:rsid w:val="002C6235"/>
    <w:rsid w:val="002D1F99"/>
    <w:rsid w:val="002D3179"/>
    <w:rsid w:val="002D4C92"/>
    <w:rsid w:val="002D6301"/>
    <w:rsid w:val="002D7E3D"/>
    <w:rsid w:val="002E092D"/>
    <w:rsid w:val="002E1A33"/>
    <w:rsid w:val="002E3B76"/>
    <w:rsid w:val="002E64F5"/>
    <w:rsid w:val="002F149C"/>
    <w:rsid w:val="002F1908"/>
    <w:rsid w:val="002F3B30"/>
    <w:rsid w:val="002F4421"/>
    <w:rsid w:val="0031181B"/>
    <w:rsid w:val="003127A3"/>
    <w:rsid w:val="00312B58"/>
    <w:rsid w:val="003163A9"/>
    <w:rsid w:val="0031646C"/>
    <w:rsid w:val="003169B0"/>
    <w:rsid w:val="00320122"/>
    <w:rsid w:val="00321A85"/>
    <w:rsid w:val="00322C79"/>
    <w:rsid w:val="0032453F"/>
    <w:rsid w:val="00330751"/>
    <w:rsid w:val="0033104B"/>
    <w:rsid w:val="003329A6"/>
    <w:rsid w:val="003364DB"/>
    <w:rsid w:val="00340D41"/>
    <w:rsid w:val="00342F2B"/>
    <w:rsid w:val="003457AE"/>
    <w:rsid w:val="00346A8C"/>
    <w:rsid w:val="003470D1"/>
    <w:rsid w:val="003505C0"/>
    <w:rsid w:val="00355582"/>
    <w:rsid w:val="003574E5"/>
    <w:rsid w:val="00357507"/>
    <w:rsid w:val="003615D1"/>
    <w:rsid w:val="003634AA"/>
    <w:rsid w:val="00364FCE"/>
    <w:rsid w:val="00370FC9"/>
    <w:rsid w:val="00371957"/>
    <w:rsid w:val="00373377"/>
    <w:rsid w:val="003742CA"/>
    <w:rsid w:val="00377896"/>
    <w:rsid w:val="00382846"/>
    <w:rsid w:val="003832F2"/>
    <w:rsid w:val="00383940"/>
    <w:rsid w:val="00383C46"/>
    <w:rsid w:val="00385DB1"/>
    <w:rsid w:val="0039406A"/>
    <w:rsid w:val="003951A7"/>
    <w:rsid w:val="00395815"/>
    <w:rsid w:val="003A1FF5"/>
    <w:rsid w:val="003A22C0"/>
    <w:rsid w:val="003A4C94"/>
    <w:rsid w:val="003A5E01"/>
    <w:rsid w:val="003A76C7"/>
    <w:rsid w:val="003B1977"/>
    <w:rsid w:val="003B434A"/>
    <w:rsid w:val="003B583D"/>
    <w:rsid w:val="003B6843"/>
    <w:rsid w:val="003C0345"/>
    <w:rsid w:val="003C0520"/>
    <w:rsid w:val="003C1096"/>
    <w:rsid w:val="003C42DB"/>
    <w:rsid w:val="003C464B"/>
    <w:rsid w:val="003C57F4"/>
    <w:rsid w:val="003D0760"/>
    <w:rsid w:val="003D3E93"/>
    <w:rsid w:val="003D7A22"/>
    <w:rsid w:val="003E08A5"/>
    <w:rsid w:val="003E0A16"/>
    <w:rsid w:val="003E1AE5"/>
    <w:rsid w:val="003E3172"/>
    <w:rsid w:val="003E406D"/>
    <w:rsid w:val="003E52F8"/>
    <w:rsid w:val="003F17C2"/>
    <w:rsid w:val="003F2429"/>
    <w:rsid w:val="003F4063"/>
    <w:rsid w:val="00402225"/>
    <w:rsid w:val="0040529A"/>
    <w:rsid w:val="004054CE"/>
    <w:rsid w:val="00406D83"/>
    <w:rsid w:val="0041090A"/>
    <w:rsid w:val="004125D5"/>
    <w:rsid w:val="004132DE"/>
    <w:rsid w:val="00415AAF"/>
    <w:rsid w:val="00420BA9"/>
    <w:rsid w:val="00420F9B"/>
    <w:rsid w:val="00421558"/>
    <w:rsid w:val="00423BB0"/>
    <w:rsid w:val="00423BC7"/>
    <w:rsid w:val="004266E1"/>
    <w:rsid w:val="00426A3E"/>
    <w:rsid w:val="00427BEC"/>
    <w:rsid w:val="004309E6"/>
    <w:rsid w:val="00431E14"/>
    <w:rsid w:val="004326D9"/>
    <w:rsid w:val="004407EB"/>
    <w:rsid w:val="004413F1"/>
    <w:rsid w:val="00441634"/>
    <w:rsid w:val="00441B06"/>
    <w:rsid w:val="00443377"/>
    <w:rsid w:val="00444C27"/>
    <w:rsid w:val="00446EE7"/>
    <w:rsid w:val="00447AEF"/>
    <w:rsid w:val="0045411F"/>
    <w:rsid w:val="004666F4"/>
    <w:rsid w:val="0047028D"/>
    <w:rsid w:val="004719F9"/>
    <w:rsid w:val="0047205A"/>
    <w:rsid w:val="00472F06"/>
    <w:rsid w:val="004805C6"/>
    <w:rsid w:val="004865D9"/>
    <w:rsid w:val="00492DAE"/>
    <w:rsid w:val="00494D94"/>
    <w:rsid w:val="0049552D"/>
    <w:rsid w:val="004957AC"/>
    <w:rsid w:val="0049754C"/>
    <w:rsid w:val="004A0084"/>
    <w:rsid w:val="004A582C"/>
    <w:rsid w:val="004B083D"/>
    <w:rsid w:val="004B18A1"/>
    <w:rsid w:val="004B1ABA"/>
    <w:rsid w:val="004B5E3D"/>
    <w:rsid w:val="004C08C8"/>
    <w:rsid w:val="004C0AFA"/>
    <w:rsid w:val="004C2AA7"/>
    <w:rsid w:val="004C3A71"/>
    <w:rsid w:val="004D1505"/>
    <w:rsid w:val="004D1613"/>
    <w:rsid w:val="004D6C6A"/>
    <w:rsid w:val="004E08CB"/>
    <w:rsid w:val="004E1601"/>
    <w:rsid w:val="004E2A31"/>
    <w:rsid w:val="004E5871"/>
    <w:rsid w:val="004E65F3"/>
    <w:rsid w:val="004E69CA"/>
    <w:rsid w:val="004E7099"/>
    <w:rsid w:val="004E7647"/>
    <w:rsid w:val="004F330E"/>
    <w:rsid w:val="004F7A2B"/>
    <w:rsid w:val="0050049F"/>
    <w:rsid w:val="00501ACB"/>
    <w:rsid w:val="00501D13"/>
    <w:rsid w:val="00501E19"/>
    <w:rsid w:val="00505E20"/>
    <w:rsid w:val="00506239"/>
    <w:rsid w:val="00507982"/>
    <w:rsid w:val="005122AF"/>
    <w:rsid w:val="00512BAF"/>
    <w:rsid w:val="00513280"/>
    <w:rsid w:val="005158CB"/>
    <w:rsid w:val="005172FE"/>
    <w:rsid w:val="00521BCF"/>
    <w:rsid w:val="00522026"/>
    <w:rsid w:val="00522135"/>
    <w:rsid w:val="005271A8"/>
    <w:rsid w:val="00530690"/>
    <w:rsid w:val="00532394"/>
    <w:rsid w:val="00535423"/>
    <w:rsid w:val="00535EE2"/>
    <w:rsid w:val="0053756C"/>
    <w:rsid w:val="005465CD"/>
    <w:rsid w:val="00546C8D"/>
    <w:rsid w:val="00547131"/>
    <w:rsid w:val="00550001"/>
    <w:rsid w:val="00553399"/>
    <w:rsid w:val="00554501"/>
    <w:rsid w:val="00554755"/>
    <w:rsid w:val="00554E5F"/>
    <w:rsid w:val="0055600C"/>
    <w:rsid w:val="005566FE"/>
    <w:rsid w:val="005610A6"/>
    <w:rsid w:val="00562324"/>
    <w:rsid w:val="005631CB"/>
    <w:rsid w:val="005638AF"/>
    <w:rsid w:val="00563BB4"/>
    <w:rsid w:val="00565785"/>
    <w:rsid w:val="005703E5"/>
    <w:rsid w:val="005713F1"/>
    <w:rsid w:val="00573EF9"/>
    <w:rsid w:val="0057651C"/>
    <w:rsid w:val="00585B92"/>
    <w:rsid w:val="00586E25"/>
    <w:rsid w:val="00587126"/>
    <w:rsid w:val="005948C7"/>
    <w:rsid w:val="00594FBA"/>
    <w:rsid w:val="005A061E"/>
    <w:rsid w:val="005A227A"/>
    <w:rsid w:val="005A2628"/>
    <w:rsid w:val="005A27CB"/>
    <w:rsid w:val="005A4625"/>
    <w:rsid w:val="005A58D4"/>
    <w:rsid w:val="005A5AE5"/>
    <w:rsid w:val="005A613B"/>
    <w:rsid w:val="005B4279"/>
    <w:rsid w:val="005B6883"/>
    <w:rsid w:val="005C3922"/>
    <w:rsid w:val="005C5EB3"/>
    <w:rsid w:val="005C6B1F"/>
    <w:rsid w:val="005D0A26"/>
    <w:rsid w:val="005D267B"/>
    <w:rsid w:val="005D4E0C"/>
    <w:rsid w:val="005D63DE"/>
    <w:rsid w:val="005D74FD"/>
    <w:rsid w:val="005E47E5"/>
    <w:rsid w:val="005F1C33"/>
    <w:rsid w:val="005F22AA"/>
    <w:rsid w:val="005F287D"/>
    <w:rsid w:val="005F4D10"/>
    <w:rsid w:val="005F4EEC"/>
    <w:rsid w:val="005F58AB"/>
    <w:rsid w:val="005F7EDC"/>
    <w:rsid w:val="00600708"/>
    <w:rsid w:val="00605E62"/>
    <w:rsid w:val="00610970"/>
    <w:rsid w:val="00611C8B"/>
    <w:rsid w:val="00613721"/>
    <w:rsid w:val="00614008"/>
    <w:rsid w:val="0061569D"/>
    <w:rsid w:val="006162E4"/>
    <w:rsid w:val="006172E3"/>
    <w:rsid w:val="0062062D"/>
    <w:rsid w:val="0062072D"/>
    <w:rsid w:val="00622D38"/>
    <w:rsid w:val="00625E1E"/>
    <w:rsid w:val="00627D52"/>
    <w:rsid w:val="006308A9"/>
    <w:rsid w:val="006341E1"/>
    <w:rsid w:val="00635C13"/>
    <w:rsid w:val="00637492"/>
    <w:rsid w:val="006377FF"/>
    <w:rsid w:val="00643DF0"/>
    <w:rsid w:val="00645F94"/>
    <w:rsid w:val="00645FEB"/>
    <w:rsid w:val="00646897"/>
    <w:rsid w:val="00646EA4"/>
    <w:rsid w:val="00647DD3"/>
    <w:rsid w:val="00647EE8"/>
    <w:rsid w:val="00650B58"/>
    <w:rsid w:val="006526F9"/>
    <w:rsid w:val="00654AFE"/>
    <w:rsid w:val="0065633C"/>
    <w:rsid w:val="00657990"/>
    <w:rsid w:val="006601D3"/>
    <w:rsid w:val="00666EF4"/>
    <w:rsid w:val="00667D18"/>
    <w:rsid w:val="0067026C"/>
    <w:rsid w:val="006708CE"/>
    <w:rsid w:val="00673AEA"/>
    <w:rsid w:val="006835DE"/>
    <w:rsid w:val="00684B32"/>
    <w:rsid w:val="006877FC"/>
    <w:rsid w:val="00690176"/>
    <w:rsid w:val="0069052B"/>
    <w:rsid w:val="006958B4"/>
    <w:rsid w:val="0069604A"/>
    <w:rsid w:val="00696CE9"/>
    <w:rsid w:val="006A02B1"/>
    <w:rsid w:val="006A10DB"/>
    <w:rsid w:val="006A40B9"/>
    <w:rsid w:val="006A5EA7"/>
    <w:rsid w:val="006B3ECE"/>
    <w:rsid w:val="006B7982"/>
    <w:rsid w:val="006B7A34"/>
    <w:rsid w:val="006C78D0"/>
    <w:rsid w:val="006D0785"/>
    <w:rsid w:val="006D7DB1"/>
    <w:rsid w:val="006E1969"/>
    <w:rsid w:val="006E1C68"/>
    <w:rsid w:val="006E22AA"/>
    <w:rsid w:val="006E2405"/>
    <w:rsid w:val="006E2D96"/>
    <w:rsid w:val="006E340C"/>
    <w:rsid w:val="006E42BA"/>
    <w:rsid w:val="006E7B90"/>
    <w:rsid w:val="006F24EE"/>
    <w:rsid w:val="006F3066"/>
    <w:rsid w:val="006F45AD"/>
    <w:rsid w:val="006F5C96"/>
    <w:rsid w:val="006F6CA7"/>
    <w:rsid w:val="006F7BF7"/>
    <w:rsid w:val="00701E0D"/>
    <w:rsid w:val="00702467"/>
    <w:rsid w:val="00702B74"/>
    <w:rsid w:val="00705829"/>
    <w:rsid w:val="00706496"/>
    <w:rsid w:val="0071046B"/>
    <w:rsid w:val="007110C2"/>
    <w:rsid w:val="00711A32"/>
    <w:rsid w:val="00713916"/>
    <w:rsid w:val="00714AD5"/>
    <w:rsid w:val="00715297"/>
    <w:rsid w:val="00715C35"/>
    <w:rsid w:val="00720CC7"/>
    <w:rsid w:val="0072120E"/>
    <w:rsid w:val="007224E3"/>
    <w:rsid w:val="00722DEF"/>
    <w:rsid w:val="007232C6"/>
    <w:rsid w:val="00725D8A"/>
    <w:rsid w:val="00727093"/>
    <w:rsid w:val="0073233A"/>
    <w:rsid w:val="007335E8"/>
    <w:rsid w:val="00733663"/>
    <w:rsid w:val="00733F89"/>
    <w:rsid w:val="00734881"/>
    <w:rsid w:val="007354ED"/>
    <w:rsid w:val="00736D5F"/>
    <w:rsid w:val="007377E3"/>
    <w:rsid w:val="007379F4"/>
    <w:rsid w:val="00737EF4"/>
    <w:rsid w:val="007411F1"/>
    <w:rsid w:val="00741721"/>
    <w:rsid w:val="007427C0"/>
    <w:rsid w:val="007451C5"/>
    <w:rsid w:val="00747CC0"/>
    <w:rsid w:val="00750D40"/>
    <w:rsid w:val="00751159"/>
    <w:rsid w:val="0075125F"/>
    <w:rsid w:val="00754C70"/>
    <w:rsid w:val="007552D4"/>
    <w:rsid w:val="00755B0C"/>
    <w:rsid w:val="007566CE"/>
    <w:rsid w:val="007579B1"/>
    <w:rsid w:val="0076118C"/>
    <w:rsid w:val="00766D75"/>
    <w:rsid w:val="00772DD1"/>
    <w:rsid w:val="00772E29"/>
    <w:rsid w:val="00774F88"/>
    <w:rsid w:val="00775052"/>
    <w:rsid w:val="00775442"/>
    <w:rsid w:val="0078259D"/>
    <w:rsid w:val="00783189"/>
    <w:rsid w:val="00785DDD"/>
    <w:rsid w:val="00786B45"/>
    <w:rsid w:val="007873B8"/>
    <w:rsid w:val="00790786"/>
    <w:rsid w:val="00790C2B"/>
    <w:rsid w:val="0079221C"/>
    <w:rsid w:val="00793228"/>
    <w:rsid w:val="00793390"/>
    <w:rsid w:val="0079419E"/>
    <w:rsid w:val="007A2CBA"/>
    <w:rsid w:val="007A3FE6"/>
    <w:rsid w:val="007A4A1A"/>
    <w:rsid w:val="007A56F7"/>
    <w:rsid w:val="007B047A"/>
    <w:rsid w:val="007B368E"/>
    <w:rsid w:val="007B4828"/>
    <w:rsid w:val="007C1F15"/>
    <w:rsid w:val="007C3D2A"/>
    <w:rsid w:val="007C3FDD"/>
    <w:rsid w:val="007C4836"/>
    <w:rsid w:val="007C50C6"/>
    <w:rsid w:val="007D1E0F"/>
    <w:rsid w:val="007D6B6D"/>
    <w:rsid w:val="007D7707"/>
    <w:rsid w:val="007E1EAA"/>
    <w:rsid w:val="007E21EB"/>
    <w:rsid w:val="007E4125"/>
    <w:rsid w:val="007E5A81"/>
    <w:rsid w:val="007F2714"/>
    <w:rsid w:val="007F39DF"/>
    <w:rsid w:val="007F4119"/>
    <w:rsid w:val="007F617B"/>
    <w:rsid w:val="007F66DE"/>
    <w:rsid w:val="00804D47"/>
    <w:rsid w:val="00805F13"/>
    <w:rsid w:val="00810B6E"/>
    <w:rsid w:val="0081181E"/>
    <w:rsid w:val="00811EB7"/>
    <w:rsid w:val="00814D12"/>
    <w:rsid w:val="008151FF"/>
    <w:rsid w:val="0081646E"/>
    <w:rsid w:val="00816ADF"/>
    <w:rsid w:val="00816DF9"/>
    <w:rsid w:val="00816FB6"/>
    <w:rsid w:val="008175C6"/>
    <w:rsid w:val="00822945"/>
    <w:rsid w:val="008238FE"/>
    <w:rsid w:val="00823DAE"/>
    <w:rsid w:val="00826BCB"/>
    <w:rsid w:val="008278C9"/>
    <w:rsid w:val="00831DBC"/>
    <w:rsid w:val="00841001"/>
    <w:rsid w:val="00843A47"/>
    <w:rsid w:val="00844F3E"/>
    <w:rsid w:val="00845F36"/>
    <w:rsid w:val="008505DE"/>
    <w:rsid w:val="0085074F"/>
    <w:rsid w:val="00851F1C"/>
    <w:rsid w:val="008531F9"/>
    <w:rsid w:val="0085498B"/>
    <w:rsid w:val="008576F3"/>
    <w:rsid w:val="00861045"/>
    <w:rsid w:val="00862280"/>
    <w:rsid w:val="008643DA"/>
    <w:rsid w:val="0087360D"/>
    <w:rsid w:val="00874227"/>
    <w:rsid w:val="008746E9"/>
    <w:rsid w:val="008764C7"/>
    <w:rsid w:val="00880246"/>
    <w:rsid w:val="00882967"/>
    <w:rsid w:val="00883556"/>
    <w:rsid w:val="008837B5"/>
    <w:rsid w:val="00883BFB"/>
    <w:rsid w:val="0088427E"/>
    <w:rsid w:val="008864FD"/>
    <w:rsid w:val="0089262D"/>
    <w:rsid w:val="008946C0"/>
    <w:rsid w:val="00897988"/>
    <w:rsid w:val="008A684F"/>
    <w:rsid w:val="008A7415"/>
    <w:rsid w:val="008B0505"/>
    <w:rsid w:val="008B3756"/>
    <w:rsid w:val="008B42DA"/>
    <w:rsid w:val="008B4571"/>
    <w:rsid w:val="008B68FC"/>
    <w:rsid w:val="008B7D11"/>
    <w:rsid w:val="008C063F"/>
    <w:rsid w:val="008C1455"/>
    <w:rsid w:val="008C1986"/>
    <w:rsid w:val="008C773F"/>
    <w:rsid w:val="008D1173"/>
    <w:rsid w:val="008D4951"/>
    <w:rsid w:val="008D6E5C"/>
    <w:rsid w:val="008D7F7A"/>
    <w:rsid w:val="008E28DE"/>
    <w:rsid w:val="008E4AEE"/>
    <w:rsid w:val="008F0E8E"/>
    <w:rsid w:val="008F2BA5"/>
    <w:rsid w:val="008F2CB6"/>
    <w:rsid w:val="008F2EEF"/>
    <w:rsid w:val="008F330E"/>
    <w:rsid w:val="008F4A9C"/>
    <w:rsid w:val="008F4B7B"/>
    <w:rsid w:val="008F7FDB"/>
    <w:rsid w:val="0090012E"/>
    <w:rsid w:val="009002C8"/>
    <w:rsid w:val="00902BD3"/>
    <w:rsid w:val="00903100"/>
    <w:rsid w:val="00905EE9"/>
    <w:rsid w:val="00906284"/>
    <w:rsid w:val="0091127E"/>
    <w:rsid w:val="00913557"/>
    <w:rsid w:val="00913D30"/>
    <w:rsid w:val="009147FB"/>
    <w:rsid w:val="009161D6"/>
    <w:rsid w:val="00920322"/>
    <w:rsid w:val="00926934"/>
    <w:rsid w:val="0093042F"/>
    <w:rsid w:val="00934176"/>
    <w:rsid w:val="00934ECC"/>
    <w:rsid w:val="00935071"/>
    <w:rsid w:val="009359FA"/>
    <w:rsid w:val="00937C1F"/>
    <w:rsid w:val="00941AC4"/>
    <w:rsid w:val="00942EF6"/>
    <w:rsid w:val="00942FBE"/>
    <w:rsid w:val="00944B3F"/>
    <w:rsid w:val="0094575B"/>
    <w:rsid w:val="00947985"/>
    <w:rsid w:val="00951990"/>
    <w:rsid w:val="0095427A"/>
    <w:rsid w:val="00956AE4"/>
    <w:rsid w:val="00962A0A"/>
    <w:rsid w:val="00962F0B"/>
    <w:rsid w:val="00963260"/>
    <w:rsid w:val="009638C0"/>
    <w:rsid w:val="009665E8"/>
    <w:rsid w:val="00967D2C"/>
    <w:rsid w:val="00972DB3"/>
    <w:rsid w:val="00973D59"/>
    <w:rsid w:val="00976923"/>
    <w:rsid w:val="00976D68"/>
    <w:rsid w:val="00980343"/>
    <w:rsid w:val="009822A1"/>
    <w:rsid w:val="00986D58"/>
    <w:rsid w:val="00987D46"/>
    <w:rsid w:val="0099261F"/>
    <w:rsid w:val="009952D7"/>
    <w:rsid w:val="00995D32"/>
    <w:rsid w:val="0099631F"/>
    <w:rsid w:val="00997E79"/>
    <w:rsid w:val="009A1C2B"/>
    <w:rsid w:val="009A35E5"/>
    <w:rsid w:val="009A598C"/>
    <w:rsid w:val="009A5AC7"/>
    <w:rsid w:val="009A6F41"/>
    <w:rsid w:val="009A7B23"/>
    <w:rsid w:val="009B2B79"/>
    <w:rsid w:val="009B3072"/>
    <w:rsid w:val="009B461B"/>
    <w:rsid w:val="009B5422"/>
    <w:rsid w:val="009B61A8"/>
    <w:rsid w:val="009C07C9"/>
    <w:rsid w:val="009C0832"/>
    <w:rsid w:val="009C74F3"/>
    <w:rsid w:val="009D0EFF"/>
    <w:rsid w:val="009D3591"/>
    <w:rsid w:val="009D4132"/>
    <w:rsid w:val="009D510D"/>
    <w:rsid w:val="009E1D03"/>
    <w:rsid w:val="009E1F57"/>
    <w:rsid w:val="009E29ED"/>
    <w:rsid w:val="009E6A9F"/>
    <w:rsid w:val="009E6B99"/>
    <w:rsid w:val="009E7E53"/>
    <w:rsid w:val="009F1DD4"/>
    <w:rsid w:val="009F4366"/>
    <w:rsid w:val="009F5D03"/>
    <w:rsid w:val="00A04A54"/>
    <w:rsid w:val="00A05AF4"/>
    <w:rsid w:val="00A15205"/>
    <w:rsid w:val="00A2236D"/>
    <w:rsid w:val="00A229E9"/>
    <w:rsid w:val="00A2443C"/>
    <w:rsid w:val="00A2453D"/>
    <w:rsid w:val="00A24CDD"/>
    <w:rsid w:val="00A2623E"/>
    <w:rsid w:val="00A26989"/>
    <w:rsid w:val="00A31B1A"/>
    <w:rsid w:val="00A336B3"/>
    <w:rsid w:val="00A33D8F"/>
    <w:rsid w:val="00A37E5B"/>
    <w:rsid w:val="00A41FDD"/>
    <w:rsid w:val="00A43C96"/>
    <w:rsid w:val="00A449B4"/>
    <w:rsid w:val="00A44ED8"/>
    <w:rsid w:val="00A47E02"/>
    <w:rsid w:val="00A5055A"/>
    <w:rsid w:val="00A529E3"/>
    <w:rsid w:val="00A572F7"/>
    <w:rsid w:val="00A57D5D"/>
    <w:rsid w:val="00A62945"/>
    <w:rsid w:val="00A65C16"/>
    <w:rsid w:val="00A7236D"/>
    <w:rsid w:val="00A72BE6"/>
    <w:rsid w:val="00A77D6E"/>
    <w:rsid w:val="00A77F18"/>
    <w:rsid w:val="00A875F3"/>
    <w:rsid w:val="00A91B4B"/>
    <w:rsid w:val="00A924B4"/>
    <w:rsid w:val="00AA0EEA"/>
    <w:rsid w:val="00AA10DE"/>
    <w:rsid w:val="00AA3D14"/>
    <w:rsid w:val="00AA4475"/>
    <w:rsid w:val="00AA4C6F"/>
    <w:rsid w:val="00AA4E87"/>
    <w:rsid w:val="00AA5690"/>
    <w:rsid w:val="00AA5CF0"/>
    <w:rsid w:val="00AA73A9"/>
    <w:rsid w:val="00AB01E8"/>
    <w:rsid w:val="00AB0DC8"/>
    <w:rsid w:val="00AB2362"/>
    <w:rsid w:val="00AB42E9"/>
    <w:rsid w:val="00AC02C6"/>
    <w:rsid w:val="00AC22AF"/>
    <w:rsid w:val="00AC29EF"/>
    <w:rsid w:val="00AC4AF1"/>
    <w:rsid w:val="00AC5010"/>
    <w:rsid w:val="00AD198A"/>
    <w:rsid w:val="00AD1C18"/>
    <w:rsid w:val="00AD228D"/>
    <w:rsid w:val="00AD2B67"/>
    <w:rsid w:val="00AE20DD"/>
    <w:rsid w:val="00AE5108"/>
    <w:rsid w:val="00AE5FD7"/>
    <w:rsid w:val="00AF056F"/>
    <w:rsid w:val="00AF0D57"/>
    <w:rsid w:val="00AF27CD"/>
    <w:rsid w:val="00AF745E"/>
    <w:rsid w:val="00B00E4D"/>
    <w:rsid w:val="00B0310E"/>
    <w:rsid w:val="00B07D45"/>
    <w:rsid w:val="00B147AC"/>
    <w:rsid w:val="00B15559"/>
    <w:rsid w:val="00B15682"/>
    <w:rsid w:val="00B163D6"/>
    <w:rsid w:val="00B24415"/>
    <w:rsid w:val="00B24F9D"/>
    <w:rsid w:val="00B30A6C"/>
    <w:rsid w:val="00B36FAF"/>
    <w:rsid w:val="00B40731"/>
    <w:rsid w:val="00B44F7F"/>
    <w:rsid w:val="00B47680"/>
    <w:rsid w:val="00B507BE"/>
    <w:rsid w:val="00B5466A"/>
    <w:rsid w:val="00B5614B"/>
    <w:rsid w:val="00B56B9B"/>
    <w:rsid w:val="00B6015D"/>
    <w:rsid w:val="00B611DD"/>
    <w:rsid w:val="00B63372"/>
    <w:rsid w:val="00B66835"/>
    <w:rsid w:val="00B672EA"/>
    <w:rsid w:val="00B674D9"/>
    <w:rsid w:val="00B6790D"/>
    <w:rsid w:val="00B70F80"/>
    <w:rsid w:val="00B744EE"/>
    <w:rsid w:val="00B7684B"/>
    <w:rsid w:val="00B7699F"/>
    <w:rsid w:val="00B8072C"/>
    <w:rsid w:val="00B833DF"/>
    <w:rsid w:val="00B84BC2"/>
    <w:rsid w:val="00B86A58"/>
    <w:rsid w:val="00B94DC3"/>
    <w:rsid w:val="00B97539"/>
    <w:rsid w:val="00BA0C67"/>
    <w:rsid w:val="00BA3BBA"/>
    <w:rsid w:val="00BA45B8"/>
    <w:rsid w:val="00BB25AB"/>
    <w:rsid w:val="00BC4728"/>
    <w:rsid w:val="00BD5A81"/>
    <w:rsid w:val="00BE2A3C"/>
    <w:rsid w:val="00BE2E03"/>
    <w:rsid w:val="00BE3EBD"/>
    <w:rsid w:val="00BE459D"/>
    <w:rsid w:val="00BE54BE"/>
    <w:rsid w:val="00BF3486"/>
    <w:rsid w:val="00BF3CC8"/>
    <w:rsid w:val="00BF554B"/>
    <w:rsid w:val="00BF65B9"/>
    <w:rsid w:val="00C01D2B"/>
    <w:rsid w:val="00C01EBB"/>
    <w:rsid w:val="00C0205F"/>
    <w:rsid w:val="00C0320D"/>
    <w:rsid w:val="00C038E9"/>
    <w:rsid w:val="00C03BB2"/>
    <w:rsid w:val="00C03DE1"/>
    <w:rsid w:val="00C04AF0"/>
    <w:rsid w:val="00C04C56"/>
    <w:rsid w:val="00C05009"/>
    <w:rsid w:val="00C05671"/>
    <w:rsid w:val="00C07073"/>
    <w:rsid w:val="00C07B88"/>
    <w:rsid w:val="00C1074C"/>
    <w:rsid w:val="00C11CE2"/>
    <w:rsid w:val="00C1555B"/>
    <w:rsid w:val="00C201F2"/>
    <w:rsid w:val="00C2160C"/>
    <w:rsid w:val="00C22B6B"/>
    <w:rsid w:val="00C24A9A"/>
    <w:rsid w:val="00C24B21"/>
    <w:rsid w:val="00C2537D"/>
    <w:rsid w:val="00C2647B"/>
    <w:rsid w:val="00C30843"/>
    <w:rsid w:val="00C30E51"/>
    <w:rsid w:val="00C32377"/>
    <w:rsid w:val="00C3399F"/>
    <w:rsid w:val="00C33E60"/>
    <w:rsid w:val="00C34520"/>
    <w:rsid w:val="00C34B4D"/>
    <w:rsid w:val="00C34F7D"/>
    <w:rsid w:val="00C358EB"/>
    <w:rsid w:val="00C35974"/>
    <w:rsid w:val="00C35B8B"/>
    <w:rsid w:val="00C366E5"/>
    <w:rsid w:val="00C37DDE"/>
    <w:rsid w:val="00C40428"/>
    <w:rsid w:val="00C44CC1"/>
    <w:rsid w:val="00C44E0F"/>
    <w:rsid w:val="00C457E6"/>
    <w:rsid w:val="00C53E5D"/>
    <w:rsid w:val="00C5672B"/>
    <w:rsid w:val="00C568A6"/>
    <w:rsid w:val="00C60135"/>
    <w:rsid w:val="00C65EB0"/>
    <w:rsid w:val="00C70D62"/>
    <w:rsid w:val="00C75153"/>
    <w:rsid w:val="00C76D75"/>
    <w:rsid w:val="00C83BC1"/>
    <w:rsid w:val="00C8466B"/>
    <w:rsid w:val="00C857F8"/>
    <w:rsid w:val="00C865BA"/>
    <w:rsid w:val="00C870B2"/>
    <w:rsid w:val="00C873A9"/>
    <w:rsid w:val="00C9471E"/>
    <w:rsid w:val="00C947E2"/>
    <w:rsid w:val="00CA0F59"/>
    <w:rsid w:val="00CA3AA6"/>
    <w:rsid w:val="00CA571E"/>
    <w:rsid w:val="00CB0F17"/>
    <w:rsid w:val="00CB3621"/>
    <w:rsid w:val="00CB39B3"/>
    <w:rsid w:val="00CC16BE"/>
    <w:rsid w:val="00CC597A"/>
    <w:rsid w:val="00CC7A32"/>
    <w:rsid w:val="00CD2711"/>
    <w:rsid w:val="00CD3452"/>
    <w:rsid w:val="00CE1B37"/>
    <w:rsid w:val="00CE2DC3"/>
    <w:rsid w:val="00CE6FF5"/>
    <w:rsid w:val="00CE775C"/>
    <w:rsid w:val="00CF246A"/>
    <w:rsid w:val="00CF3E93"/>
    <w:rsid w:val="00CF40D3"/>
    <w:rsid w:val="00CF5789"/>
    <w:rsid w:val="00CF5D76"/>
    <w:rsid w:val="00CF5EB3"/>
    <w:rsid w:val="00D01406"/>
    <w:rsid w:val="00D03623"/>
    <w:rsid w:val="00D05870"/>
    <w:rsid w:val="00D06B08"/>
    <w:rsid w:val="00D104CB"/>
    <w:rsid w:val="00D11455"/>
    <w:rsid w:val="00D1189A"/>
    <w:rsid w:val="00D13D21"/>
    <w:rsid w:val="00D15957"/>
    <w:rsid w:val="00D1637C"/>
    <w:rsid w:val="00D16E8D"/>
    <w:rsid w:val="00D171F2"/>
    <w:rsid w:val="00D22788"/>
    <w:rsid w:val="00D2288C"/>
    <w:rsid w:val="00D24D99"/>
    <w:rsid w:val="00D3071B"/>
    <w:rsid w:val="00D31DA5"/>
    <w:rsid w:val="00D33F08"/>
    <w:rsid w:val="00D36446"/>
    <w:rsid w:val="00D3676A"/>
    <w:rsid w:val="00D375A5"/>
    <w:rsid w:val="00D44C3C"/>
    <w:rsid w:val="00D457D5"/>
    <w:rsid w:val="00D46F22"/>
    <w:rsid w:val="00D5037F"/>
    <w:rsid w:val="00D530A5"/>
    <w:rsid w:val="00D55232"/>
    <w:rsid w:val="00D56599"/>
    <w:rsid w:val="00D6266E"/>
    <w:rsid w:val="00D62F1F"/>
    <w:rsid w:val="00D63EAA"/>
    <w:rsid w:val="00D63EFD"/>
    <w:rsid w:val="00D668E3"/>
    <w:rsid w:val="00D6705E"/>
    <w:rsid w:val="00D6718B"/>
    <w:rsid w:val="00D67A5F"/>
    <w:rsid w:val="00D67F83"/>
    <w:rsid w:val="00D76DF4"/>
    <w:rsid w:val="00D80CCA"/>
    <w:rsid w:val="00D82874"/>
    <w:rsid w:val="00D840AC"/>
    <w:rsid w:val="00D90C4A"/>
    <w:rsid w:val="00D9586C"/>
    <w:rsid w:val="00D9593A"/>
    <w:rsid w:val="00DA1A87"/>
    <w:rsid w:val="00DA4B9A"/>
    <w:rsid w:val="00DA731A"/>
    <w:rsid w:val="00DB34DB"/>
    <w:rsid w:val="00DB7361"/>
    <w:rsid w:val="00DB7B5C"/>
    <w:rsid w:val="00DC099F"/>
    <w:rsid w:val="00DC1073"/>
    <w:rsid w:val="00DC121B"/>
    <w:rsid w:val="00DC2DE8"/>
    <w:rsid w:val="00DC4A6C"/>
    <w:rsid w:val="00DC7C40"/>
    <w:rsid w:val="00DD2A7A"/>
    <w:rsid w:val="00DD4138"/>
    <w:rsid w:val="00DD5600"/>
    <w:rsid w:val="00DF0C59"/>
    <w:rsid w:val="00DF0D8C"/>
    <w:rsid w:val="00DF15F5"/>
    <w:rsid w:val="00DF3065"/>
    <w:rsid w:val="00DF3CFE"/>
    <w:rsid w:val="00DF3DE3"/>
    <w:rsid w:val="00DF5321"/>
    <w:rsid w:val="00DF5D79"/>
    <w:rsid w:val="00E0121D"/>
    <w:rsid w:val="00E063E8"/>
    <w:rsid w:val="00E06BF1"/>
    <w:rsid w:val="00E06D75"/>
    <w:rsid w:val="00E06E0F"/>
    <w:rsid w:val="00E104BD"/>
    <w:rsid w:val="00E11130"/>
    <w:rsid w:val="00E11692"/>
    <w:rsid w:val="00E12CFC"/>
    <w:rsid w:val="00E14799"/>
    <w:rsid w:val="00E209F3"/>
    <w:rsid w:val="00E22D9B"/>
    <w:rsid w:val="00E24761"/>
    <w:rsid w:val="00E2743C"/>
    <w:rsid w:val="00E27E12"/>
    <w:rsid w:val="00E30230"/>
    <w:rsid w:val="00E35210"/>
    <w:rsid w:val="00E373A1"/>
    <w:rsid w:val="00E416C9"/>
    <w:rsid w:val="00E437A9"/>
    <w:rsid w:val="00E44705"/>
    <w:rsid w:val="00E44E91"/>
    <w:rsid w:val="00E44EE6"/>
    <w:rsid w:val="00E46944"/>
    <w:rsid w:val="00E46959"/>
    <w:rsid w:val="00E469EB"/>
    <w:rsid w:val="00E52144"/>
    <w:rsid w:val="00E52BEF"/>
    <w:rsid w:val="00E53480"/>
    <w:rsid w:val="00E536EE"/>
    <w:rsid w:val="00E55CD3"/>
    <w:rsid w:val="00E574DE"/>
    <w:rsid w:val="00E6025F"/>
    <w:rsid w:val="00E64144"/>
    <w:rsid w:val="00E67331"/>
    <w:rsid w:val="00E67D3D"/>
    <w:rsid w:val="00E71217"/>
    <w:rsid w:val="00E738AF"/>
    <w:rsid w:val="00E7638D"/>
    <w:rsid w:val="00E76DFD"/>
    <w:rsid w:val="00E80D8F"/>
    <w:rsid w:val="00E829F9"/>
    <w:rsid w:val="00E8312E"/>
    <w:rsid w:val="00E92A4F"/>
    <w:rsid w:val="00E93A1B"/>
    <w:rsid w:val="00EA51AB"/>
    <w:rsid w:val="00EB1B05"/>
    <w:rsid w:val="00EB3A47"/>
    <w:rsid w:val="00EB3B41"/>
    <w:rsid w:val="00EB53C1"/>
    <w:rsid w:val="00EB5CA9"/>
    <w:rsid w:val="00EB7881"/>
    <w:rsid w:val="00EC19AF"/>
    <w:rsid w:val="00EC491A"/>
    <w:rsid w:val="00EC6C3A"/>
    <w:rsid w:val="00EC7793"/>
    <w:rsid w:val="00ED079E"/>
    <w:rsid w:val="00ED0BF5"/>
    <w:rsid w:val="00ED616B"/>
    <w:rsid w:val="00EE013F"/>
    <w:rsid w:val="00EE161C"/>
    <w:rsid w:val="00EE20DA"/>
    <w:rsid w:val="00EE26E2"/>
    <w:rsid w:val="00EE4D9B"/>
    <w:rsid w:val="00EE6FBE"/>
    <w:rsid w:val="00EF1642"/>
    <w:rsid w:val="00EF1D52"/>
    <w:rsid w:val="00EF41B0"/>
    <w:rsid w:val="00EF7A2A"/>
    <w:rsid w:val="00F03742"/>
    <w:rsid w:val="00F10154"/>
    <w:rsid w:val="00F10433"/>
    <w:rsid w:val="00F1388F"/>
    <w:rsid w:val="00F13AF3"/>
    <w:rsid w:val="00F13ED1"/>
    <w:rsid w:val="00F1468C"/>
    <w:rsid w:val="00F14B3F"/>
    <w:rsid w:val="00F15660"/>
    <w:rsid w:val="00F169A2"/>
    <w:rsid w:val="00F17DCF"/>
    <w:rsid w:val="00F21698"/>
    <w:rsid w:val="00F22F41"/>
    <w:rsid w:val="00F2457D"/>
    <w:rsid w:val="00F25F82"/>
    <w:rsid w:val="00F305D1"/>
    <w:rsid w:val="00F311B0"/>
    <w:rsid w:val="00F320D9"/>
    <w:rsid w:val="00F3319C"/>
    <w:rsid w:val="00F338A5"/>
    <w:rsid w:val="00F354B4"/>
    <w:rsid w:val="00F35B96"/>
    <w:rsid w:val="00F40B5A"/>
    <w:rsid w:val="00F40E2A"/>
    <w:rsid w:val="00F414E6"/>
    <w:rsid w:val="00F41B4A"/>
    <w:rsid w:val="00F42B32"/>
    <w:rsid w:val="00F42D92"/>
    <w:rsid w:val="00F461C9"/>
    <w:rsid w:val="00F4702E"/>
    <w:rsid w:val="00F5139C"/>
    <w:rsid w:val="00F5183C"/>
    <w:rsid w:val="00F547D5"/>
    <w:rsid w:val="00F56232"/>
    <w:rsid w:val="00F567AB"/>
    <w:rsid w:val="00F56960"/>
    <w:rsid w:val="00F621FB"/>
    <w:rsid w:val="00F63813"/>
    <w:rsid w:val="00F638E7"/>
    <w:rsid w:val="00F71803"/>
    <w:rsid w:val="00F72A8A"/>
    <w:rsid w:val="00F7406F"/>
    <w:rsid w:val="00F74097"/>
    <w:rsid w:val="00F76C28"/>
    <w:rsid w:val="00F80519"/>
    <w:rsid w:val="00F80927"/>
    <w:rsid w:val="00F82933"/>
    <w:rsid w:val="00F83EBC"/>
    <w:rsid w:val="00F91BE3"/>
    <w:rsid w:val="00FA0EB6"/>
    <w:rsid w:val="00FA20DC"/>
    <w:rsid w:val="00FA2823"/>
    <w:rsid w:val="00FB3293"/>
    <w:rsid w:val="00FB499F"/>
    <w:rsid w:val="00FB71F4"/>
    <w:rsid w:val="00FB7B54"/>
    <w:rsid w:val="00FC0DE9"/>
    <w:rsid w:val="00FC32A9"/>
    <w:rsid w:val="00FC58F4"/>
    <w:rsid w:val="00FD3843"/>
    <w:rsid w:val="00FD4482"/>
    <w:rsid w:val="00FD6149"/>
    <w:rsid w:val="00FD6639"/>
    <w:rsid w:val="00FD78BE"/>
    <w:rsid w:val="00FE254E"/>
    <w:rsid w:val="00FE2762"/>
    <w:rsid w:val="00FE43C9"/>
    <w:rsid w:val="00FE5622"/>
    <w:rsid w:val="00FE5C98"/>
    <w:rsid w:val="00FF4C2E"/>
    <w:rsid w:val="00FF4CC0"/>
    <w:rsid w:val="00FF681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oNotEmbedSmartTags/>
  <w:decimalSymbol w:val="."/>
  <w:listSeparator w:val=","/>
  <w14:docId w14:val="399B6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charsectno">
    <w:name w:val="charsectno"/>
    <w:basedOn w:val="DefaultParagraphFont"/>
    <w:rsid w:val="00AC29EF"/>
  </w:style>
  <w:style w:type="paragraph" w:customStyle="1" w:styleId="definition">
    <w:name w:val="definition"/>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8C773F"/>
    <w:pPr>
      <w:spacing w:before="100" w:beforeAutospacing="1" w:after="100" w:afterAutospacing="1" w:line="240" w:lineRule="auto"/>
    </w:pPr>
    <w:rPr>
      <w:rFonts w:ascii="Times New Roman" w:hAnsi="Times New Roman"/>
      <w:i w:val="0"/>
      <w:sz w:val="24"/>
      <w:lang w:eastAsia="en-AU"/>
    </w:rPr>
  </w:style>
  <w:style w:type="character" w:customStyle="1" w:styleId="UnresolvedMention1">
    <w:name w:val="Unresolved Mention1"/>
    <w:basedOn w:val="DefaultParagraphFont"/>
    <w:uiPriority w:val="99"/>
    <w:semiHidden/>
    <w:unhideWhenUsed/>
    <w:rsid w:val="008C773F"/>
    <w:rPr>
      <w:color w:val="605E5C"/>
      <w:shd w:val="clear" w:color="auto" w:fill="E1DFDD"/>
    </w:rPr>
  </w:style>
  <w:style w:type="paragraph" w:customStyle="1" w:styleId="Default">
    <w:name w:val="Default"/>
    <w:rsid w:val="00B672EA"/>
    <w:pPr>
      <w:autoSpaceDE w:val="0"/>
      <w:autoSpaceDN w:val="0"/>
      <w:adjustRightInd w:val="0"/>
    </w:pPr>
    <w:rPr>
      <w:rFonts w:ascii="Century Gothic" w:hAnsi="Century Gothic" w:cs="Century Gothic"/>
      <w:color w:val="000000"/>
      <w:sz w:val="24"/>
      <w:szCs w:val="24"/>
    </w:rPr>
  </w:style>
  <w:style w:type="paragraph" w:customStyle="1" w:styleId="notetext">
    <w:name w:val="notetext"/>
    <w:basedOn w:val="Normal"/>
    <w:rsid w:val="00B672EA"/>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qFormat/>
    <w:rsid w:val="0047028D"/>
    <w:pPr>
      <w:ind w:left="720"/>
      <w:contextualSpacing/>
    </w:pPr>
  </w:style>
  <w:style w:type="character" w:styleId="UnresolvedMention">
    <w:name w:val="Unresolved Mention"/>
    <w:basedOn w:val="DefaultParagraphFont"/>
    <w:uiPriority w:val="99"/>
    <w:semiHidden/>
    <w:unhideWhenUsed/>
    <w:rsid w:val="00841001"/>
    <w:rPr>
      <w:color w:val="605E5C"/>
      <w:shd w:val="clear" w:color="auto" w:fill="E1DFDD"/>
    </w:rPr>
  </w:style>
  <w:style w:type="table" w:styleId="TableGridLight">
    <w:name w:val="Grid Table Light"/>
    <w:basedOn w:val="TableNormal"/>
    <w:rsid w:val="00841001"/>
    <w:rPr>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4">
    <w:name w:val="Grid Table 4"/>
    <w:basedOn w:val="TableNormal"/>
    <w:uiPriority w:val="49"/>
    <w:rsid w:val="00CA571E"/>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odyText">
    <w:name w:val="Body Text"/>
    <w:basedOn w:val="Normal"/>
    <w:link w:val="BodyTextChar"/>
    <w:uiPriority w:val="1"/>
    <w:qFormat/>
    <w:rsid w:val="00B97539"/>
    <w:pPr>
      <w:widowControl w:val="0"/>
      <w:autoSpaceDE w:val="0"/>
      <w:autoSpaceDN w:val="0"/>
      <w:spacing w:before="0" w:after="0" w:line="240" w:lineRule="auto"/>
    </w:pPr>
    <w:rPr>
      <w:rFonts w:eastAsia="Arial" w:cs="Arial"/>
      <w:i w:val="0"/>
      <w:sz w:val="19"/>
      <w:szCs w:val="19"/>
      <w:lang w:val="en-US"/>
    </w:rPr>
  </w:style>
  <w:style w:type="character" w:customStyle="1" w:styleId="BodyTextChar">
    <w:name w:val="Body Text Char"/>
    <w:basedOn w:val="DefaultParagraphFont"/>
    <w:link w:val="BodyText"/>
    <w:uiPriority w:val="1"/>
    <w:rsid w:val="00B97539"/>
    <w:rPr>
      <w:rFonts w:ascii="Arial" w:eastAsia="Arial" w:hAnsi="Arial" w:cs="Arial"/>
      <w:sz w:val="19"/>
      <w:szCs w:val="19"/>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473535">
      <w:bodyDiv w:val="1"/>
      <w:marLeft w:val="0"/>
      <w:marRight w:val="0"/>
      <w:marTop w:val="0"/>
      <w:marBottom w:val="0"/>
      <w:divBdr>
        <w:top w:val="none" w:sz="0" w:space="0" w:color="auto"/>
        <w:left w:val="none" w:sz="0" w:space="0" w:color="auto"/>
        <w:bottom w:val="none" w:sz="0" w:space="0" w:color="auto"/>
        <w:right w:val="none" w:sz="0" w:space="0" w:color="auto"/>
      </w:divBdr>
    </w:div>
    <w:div w:id="171066998">
      <w:bodyDiv w:val="1"/>
      <w:marLeft w:val="0"/>
      <w:marRight w:val="0"/>
      <w:marTop w:val="0"/>
      <w:marBottom w:val="0"/>
      <w:divBdr>
        <w:top w:val="none" w:sz="0" w:space="0" w:color="auto"/>
        <w:left w:val="none" w:sz="0" w:space="0" w:color="auto"/>
        <w:bottom w:val="none" w:sz="0" w:space="0" w:color="auto"/>
        <w:right w:val="none" w:sz="0" w:space="0" w:color="auto"/>
      </w:divBdr>
    </w:div>
    <w:div w:id="281963700">
      <w:bodyDiv w:val="1"/>
      <w:marLeft w:val="0"/>
      <w:marRight w:val="0"/>
      <w:marTop w:val="0"/>
      <w:marBottom w:val="0"/>
      <w:divBdr>
        <w:top w:val="none" w:sz="0" w:space="0" w:color="auto"/>
        <w:left w:val="none" w:sz="0" w:space="0" w:color="auto"/>
        <w:bottom w:val="none" w:sz="0" w:space="0" w:color="auto"/>
        <w:right w:val="none" w:sz="0" w:space="0" w:color="auto"/>
      </w:divBdr>
    </w:div>
    <w:div w:id="293100211">
      <w:bodyDiv w:val="1"/>
      <w:marLeft w:val="0"/>
      <w:marRight w:val="0"/>
      <w:marTop w:val="0"/>
      <w:marBottom w:val="0"/>
      <w:divBdr>
        <w:top w:val="none" w:sz="0" w:space="0" w:color="auto"/>
        <w:left w:val="none" w:sz="0" w:space="0" w:color="auto"/>
        <w:bottom w:val="none" w:sz="0" w:space="0" w:color="auto"/>
        <w:right w:val="none" w:sz="0" w:space="0" w:color="auto"/>
      </w:divBdr>
    </w:div>
    <w:div w:id="294800036">
      <w:bodyDiv w:val="1"/>
      <w:marLeft w:val="0"/>
      <w:marRight w:val="0"/>
      <w:marTop w:val="0"/>
      <w:marBottom w:val="0"/>
      <w:divBdr>
        <w:top w:val="none" w:sz="0" w:space="0" w:color="auto"/>
        <w:left w:val="none" w:sz="0" w:space="0" w:color="auto"/>
        <w:bottom w:val="none" w:sz="0" w:space="0" w:color="auto"/>
        <w:right w:val="none" w:sz="0" w:space="0" w:color="auto"/>
      </w:divBdr>
    </w:div>
    <w:div w:id="534777762">
      <w:bodyDiv w:val="1"/>
      <w:marLeft w:val="0"/>
      <w:marRight w:val="0"/>
      <w:marTop w:val="0"/>
      <w:marBottom w:val="0"/>
      <w:divBdr>
        <w:top w:val="none" w:sz="0" w:space="0" w:color="auto"/>
        <w:left w:val="none" w:sz="0" w:space="0" w:color="auto"/>
        <w:bottom w:val="none" w:sz="0" w:space="0" w:color="auto"/>
        <w:right w:val="none" w:sz="0" w:space="0" w:color="auto"/>
      </w:divBdr>
    </w:div>
    <w:div w:id="626087875">
      <w:bodyDiv w:val="1"/>
      <w:marLeft w:val="0"/>
      <w:marRight w:val="0"/>
      <w:marTop w:val="0"/>
      <w:marBottom w:val="0"/>
      <w:divBdr>
        <w:top w:val="none" w:sz="0" w:space="0" w:color="auto"/>
        <w:left w:val="none" w:sz="0" w:space="0" w:color="auto"/>
        <w:bottom w:val="none" w:sz="0" w:space="0" w:color="auto"/>
        <w:right w:val="none" w:sz="0" w:space="0" w:color="auto"/>
      </w:divBdr>
    </w:div>
    <w:div w:id="809444193">
      <w:bodyDiv w:val="1"/>
      <w:marLeft w:val="0"/>
      <w:marRight w:val="0"/>
      <w:marTop w:val="0"/>
      <w:marBottom w:val="0"/>
      <w:divBdr>
        <w:top w:val="none" w:sz="0" w:space="0" w:color="auto"/>
        <w:left w:val="none" w:sz="0" w:space="0" w:color="auto"/>
        <w:bottom w:val="none" w:sz="0" w:space="0" w:color="auto"/>
        <w:right w:val="none" w:sz="0" w:space="0" w:color="auto"/>
      </w:divBdr>
    </w:div>
    <w:div w:id="860822559">
      <w:bodyDiv w:val="1"/>
      <w:marLeft w:val="0"/>
      <w:marRight w:val="0"/>
      <w:marTop w:val="0"/>
      <w:marBottom w:val="0"/>
      <w:divBdr>
        <w:top w:val="none" w:sz="0" w:space="0" w:color="auto"/>
        <w:left w:val="none" w:sz="0" w:space="0" w:color="auto"/>
        <w:bottom w:val="none" w:sz="0" w:space="0" w:color="auto"/>
        <w:right w:val="none" w:sz="0" w:space="0" w:color="auto"/>
      </w:divBdr>
    </w:div>
    <w:div w:id="1037239616">
      <w:bodyDiv w:val="1"/>
      <w:marLeft w:val="0"/>
      <w:marRight w:val="0"/>
      <w:marTop w:val="0"/>
      <w:marBottom w:val="0"/>
      <w:divBdr>
        <w:top w:val="none" w:sz="0" w:space="0" w:color="auto"/>
        <w:left w:val="none" w:sz="0" w:space="0" w:color="auto"/>
        <w:bottom w:val="none" w:sz="0" w:space="0" w:color="auto"/>
        <w:right w:val="none" w:sz="0" w:space="0" w:color="auto"/>
      </w:divBdr>
    </w:div>
    <w:div w:id="1170297249">
      <w:bodyDiv w:val="1"/>
      <w:marLeft w:val="0"/>
      <w:marRight w:val="0"/>
      <w:marTop w:val="0"/>
      <w:marBottom w:val="0"/>
      <w:divBdr>
        <w:top w:val="none" w:sz="0" w:space="0" w:color="auto"/>
        <w:left w:val="none" w:sz="0" w:space="0" w:color="auto"/>
        <w:bottom w:val="none" w:sz="0" w:space="0" w:color="auto"/>
        <w:right w:val="none" w:sz="0" w:space="0" w:color="auto"/>
      </w:divBdr>
    </w:div>
    <w:div w:id="1174761991">
      <w:bodyDiv w:val="1"/>
      <w:marLeft w:val="0"/>
      <w:marRight w:val="0"/>
      <w:marTop w:val="0"/>
      <w:marBottom w:val="0"/>
      <w:divBdr>
        <w:top w:val="none" w:sz="0" w:space="0" w:color="auto"/>
        <w:left w:val="none" w:sz="0" w:space="0" w:color="auto"/>
        <w:bottom w:val="none" w:sz="0" w:space="0" w:color="auto"/>
        <w:right w:val="none" w:sz="0" w:space="0" w:color="auto"/>
      </w:divBdr>
    </w:div>
    <w:div w:id="1292132609">
      <w:bodyDiv w:val="1"/>
      <w:marLeft w:val="0"/>
      <w:marRight w:val="0"/>
      <w:marTop w:val="0"/>
      <w:marBottom w:val="0"/>
      <w:divBdr>
        <w:top w:val="none" w:sz="0" w:space="0" w:color="auto"/>
        <w:left w:val="none" w:sz="0" w:space="0" w:color="auto"/>
        <w:bottom w:val="none" w:sz="0" w:space="0" w:color="auto"/>
        <w:right w:val="none" w:sz="0" w:space="0" w:color="auto"/>
      </w:divBdr>
    </w:div>
    <w:div w:id="1695155032">
      <w:bodyDiv w:val="1"/>
      <w:marLeft w:val="0"/>
      <w:marRight w:val="0"/>
      <w:marTop w:val="0"/>
      <w:marBottom w:val="0"/>
      <w:divBdr>
        <w:top w:val="none" w:sz="0" w:space="0" w:color="auto"/>
        <w:left w:val="none" w:sz="0" w:space="0" w:color="auto"/>
        <w:bottom w:val="none" w:sz="0" w:space="0" w:color="auto"/>
        <w:right w:val="none" w:sz="0" w:space="0" w:color="auto"/>
      </w:divBdr>
    </w:div>
    <w:div w:id="1741366609">
      <w:bodyDiv w:val="1"/>
      <w:marLeft w:val="0"/>
      <w:marRight w:val="0"/>
      <w:marTop w:val="0"/>
      <w:marBottom w:val="0"/>
      <w:divBdr>
        <w:top w:val="none" w:sz="0" w:space="0" w:color="auto"/>
        <w:left w:val="none" w:sz="0" w:space="0" w:color="auto"/>
        <w:bottom w:val="none" w:sz="0" w:space="0" w:color="auto"/>
        <w:right w:val="none" w:sz="0" w:space="0" w:color="auto"/>
      </w:divBdr>
    </w:div>
    <w:div w:id="19311121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cma.gov.au/theACMA/register-of-licensed-interactive-wagering-services"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en.com.au/listen-liv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Industry/Internet/Internet-content/Gambling-advertising/new-gambling-ad-rules-kick-in-for-online-content-service-provid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11" ma:contentTypeDescription="Create a new document." ma:contentTypeScope="" ma:versionID="253393dbbe8411df789173d335462e4d">
  <xsd:schema xmlns:xsd="http://www.w3.org/2001/XMLSchema" xmlns:xs="http://www.w3.org/2001/XMLSchema" xmlns:p="http://schemas.microsoft.com/office/2006/metadata/properties" xmlns:ns3="c960ab48-41f2-4e88-80c4-e35fdb9e3c27" xmlns:ns4="be817c79-0e49-4d56-855e-ad6cbf3d787c" targetNamespace="http://schemas.microsoft.com/office/2006/metadata/properties" ma:root="true" ma:fieldsID="60cd519d66155404ca721487db41f8e6" ns3:_="" ns4:_="">
    <xsd:import namespace="c960ab48-41f2-4e88-80c4-e35fdb9e3c27"/>
    <xsd:import namespace="be817c79-0e49-4d56-855e-ad6cbf3d787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817c79-0e49-4d56-855e-ad6cbf3d787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purl.org/dc/terms/"/>
    <ds:schemaRef ds:uri="http://schemas.openxmlformats.org/package/2006/metadata/core-properties"/>
    <ds:schemaRef ds:uri="be817c79-0e49-4d56-855e-ad6cbf3d787c"/>
    <ds:schemaRef ds:uri="http://schemas.microsoft.com/office/2006/documentManagement/types"/>
    <ds:schemaRef ds:uri="http://schemas.microsoft.com/office/infopath/2007/PartnerControls"/>
    <ds:schemaRef ds:uri="http://purl.org/dc/elements/1.1/"/>
    <ds:schemaRef ds:uri="http://schemas.microsoft.com/office/2006/metadata/properties"/>
    <ds:schemaRef ds:uri="c960ab48-41f2-4e88-80c4-e35fdb9e3c27"/>
    <ds:schemaRef ds:uri="http://www.w3.org/XML/1998/namespace"/>
    <ds:schemaRef ds:uri="http://purl.org/dc/dcmitype/"/>
  </ds:schemaRefs>
</ds:datastoreItem>
</file>

<file path=customXml/itemProps3.xml><?xml version="1.0" encoding="utf-8"?>
<ds:datastoreItem xmlns:ds="http://schemas.openxmlformats.org/officeDocument/2006/customXml" ds:itemID="{1AF50445-B11E-4838-8690-F8B8CF9E65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be817c79-0e49-4d56-855e-ad6cbf3d78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A8BE526-47F4-4E82-9DBB-F189EAFE9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5238</Words>
  <Characters>26499</Characters>
  <Application>Microsoft Office Word</Application>
  <DocSecurity>12</DocSecurity>
  <Lines>220</Lines>
  <Paragraphs>63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31674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2019-09-23T05:17:00Z</dcterms:created>
  <dcterms:modified xsi:type="dcterms:W3CDTF">2019-09-23T05:17:00Z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0x0101006B375DFE716E284C847C28B7C0F6310D</vt:lpwstr>
  </property>
</Properties>
</file>