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220E80" w14:textId="62310FF9" w:rsidR="00BE459D" w:rsidRDefault="00B30A6C" w:rsidP="0033104B">
      <w:pPr>
        <w:pStyle w:val="ACMAHeading1"/>
        <w:spacing w:before="960" w:after="240"/>
      </w:pPr>
      <w:r w:rsidRPr="002B0831">
        <w:t>Investigation</w:t>
      </w:r>
      <w:r>
        <w:t xml:space="preserve"> </w:t>
      </w:r>
      <w:r w:rsidR="0079419E">
        <w:t>r</w:t>
      </w:r>
      <w:r>
        <w:t xml:space="preserve">eport </w:t>
      </w:r>
      <w:r w:rsidR="0079419E">
        <w:t>n</w:t>
      </w:r>
      <w:r>
        <w:t xml:space="preserve">o. </w:t>
      </w:r>
      <w:r w:rsidR="00EF41B0" w:rsidRPr="006A2CE0">
        <w:rPr>
          <w:rStyle w:val="Emphasis"/>
          <w:i w:val="0"/>
        </w:rPr>
        <w:t>BI-</w:t>
      </w:r>
      <w:r w:rsidR="006A2CE0" w:rsidRPr="006A2CE0">
        <w:rPr>
          <w:rStyle w:val="Emphasis"/>
          <w:i w:val="0"/>
        </w:rPr>
        <w:t>443</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0200AA7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209320E4" w14:textId="77777777" w:rsidR="005E47E5" w:rsidRPr="0033104B" w:rsidRDefault="003E08A5" w:rsidP="0033104B">
            <w:pPr>
              <w:pStyle w:val="ACMATableHeading"/>
            </w:pPr>
            <w:bookmarkStart w:id="0" w:name="ColumnTitle"/>
            <w:r w:rsidRPr="0033104B">
              <w:t>Summary</w:t>
            </w:r>
          </w:p>
        </w:tc>
        <w:tc>
          <w:tcPr>
            <w:tcW w:w="5724" w:type="dxa"/>
          </w:tcPr>
          <w:p w14:paraId="47617CE1" w14:textId="77777777" w:rsidR="005E47E5" w:rsidRPr="00B261EE" w:rsidRDefault="005E47E5" w:rsidP="002D26A2">
            <w:pPr>
              <w:pStyle w:val="ACMATableHeading"/>
            </w:pPr>
          </w:p>
        </w:tc>
      </w:tr>
      <w:bookmarkEnd w:id="0"/>
      <w:tr w:rsidR="005E47E5" w14:paraId="638DE95E"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E987231" w14:textId="5CE6857A" w:rsidR="005E47E5" w:rsidRPr="0033104B" w:rsidRDefault="00B30A6C" w:rsidP="0033104B">
            <w:pPr>
              <w:pStyle w:val="ACMATableBody"/>
              <w:rPr>
                <w:b/>
              </w:rPr>
            </w:pPr>
            <w:r w:rsidRPr="006A2CE0">
              <w:rPr>
                <w:b/>
              </w:rPr>
              <w:t>Licensee</w:t>
            </w:r>
          </w:p>
        </w:tc>
        <w:tc>
          <w:tcPr>
            <w:tcW w:w="5724" w:type="dxa"/>
            <w:tcBorders>
              <w:top w:val="single" w:sz="4" w:space="0" w:color="auto"/>
              <w:left w:val="single" w:sz="4" w:space="0" w:color="auto"/>
              <w:bottom w:val="single" w:sz="4" w:space="0" w:color="auto"/>
            </w:tcBorders>
            <w:shd w:val="clear" w:color="auto" w:fill="auto"/>
          </w:tcPr>
          <w:p w14:paraId="6961AF45" w14:textId="621F2CD9" w:rsidR="005E47E5" w:rsidRPr="006A2CE0" w:rsidRDefault="006A2CE0" w:rsidP="0033104B">
            <w:pPr>
              <w:pStyle w:val="ACMATableBody"/>
            </w:pPr>
            <w:r w:rsidRPr="006A2CE0">
              <w:t>Channel Seven Adelaide Pty Limited</w:t>
            </w:r>
          </w:p>
        </w:tc>
      </w:tr>
      <w:tr w:rsidR="005E47E5" w14:paraId="5243F48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63EAC4A" w14:textId="77777777" w:rsidR="005E47E5" w:rsidRPr="0033104B" w:rsidRDefault="005E47E5" w:rsidP="0033104B">
            <w:pPr>
              <w:pStyle w:val="ACMATableBody"/>
              <w:rPr>
                <w:b/>
              </w:rPr>
            </w:pPr>
            <w:r w:rsidRPr="0033104B">
              <w:rPr>
                <w:b/>
              </w:rPr>
              <w:t>Station</w:t>
            </w:r>
          </w:p>
        </w:tc>
        <w:tc>
          <w:tcPr>
            <w:tcW w:w="5724" w:type="dxa"/>
            <w:tcBorders>
              <w:top w:val="single" w:sz="4" w:space="0" w:color="auto"/>
              <w:left w:val="single" w:sz="4" w:space="0" w:color="auto"/>
              <w:bottom w:val="single" w:sz="4" w:space="0" w:color="auto"/>
            </w:tcBorders>
            <w:shd w:val="clear" w:color="auto" w:fill="auto"/>
          </w:tcPr>
          <w:p w14:paraId="3D64775D" w14:textId="2392DB64" w:rsidR="005E47E5" w:rsidRPr="006A2CE0" w:rsidRDefault="006A2CE0" w:rsidP="0033104B">
            <w:pPr>
              <w:pStyle w:val="ACMATableBody"/>
            </w:pPr>
            <w:r w:rsidRPr="006A2CE0">
              <w:t>Seven</w:t>
            </w:r>
          </w:p>
        </w:tc>
      </w:tr>
      <w:tr w:rsidR="005E47E5" w14:paraId="1FE6F722"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4083B9B" w14:textId="77777777" w:rsidR="005E47E5" w:rsidRPr="0033104B" w:rsidRDefault="00A04A54" w:rsidP="0033104B">
            <w:pPr>
              <w:pStyle w:val="ACMATableBody"/>
              <w:rPr>
                <w:b/>
              </w:rPr>
            </w:pPr>
            <w:r w:rsidRPr="0033104B">
              <w:rPr>
                <w:b/>
              </w:rPr>
              <w:t>Type of s</w:t>
            </w:r>
            <w:r w:rsidR="005E47E5" w:rsidRPr="0033104B">
              <w:rPr>
                <w:b/>
              </w:rPr>
              <w:t>ervice</w:t>
            </w:r>
          </w:p>
        </w:tc>
        <w:tc>
          <w:tcPr>
            <w:tcW w:w="5724" w:type="dxa"/>
            <w:tcBorders>
              <w:top w:val="single" w:sz="4" w:space="0" w:color="auto"/>
              <w:left w:val="single" w:sz="4" w:space="0" w:color="auto"/>
              <w:bottom w:val="single" w:sz="4" w:space="0" w:color="auto"/>
            </w:tcBorders>
            <w:shd w:val="clear" w:color="auto" w:fill="auto"/>
          </w:tcPr>
          <w:p w14:paraId="1AE36002" w14:textId="30BC6716" w:rsidR="005E47E5" w:rsidRPr="006A2CE0" w:rsidRDefault="00B30A6C" w:rsidP="000F12E8">
            <w:pPr>
              <w:pStyle w:val="ACMATableBody"/>
            </w:pPr>
            <w:r w:rsidRPr="006A2CE0">
              <w:t>C</w:t>
            </w:r>
            <w:r w:rsidR="00193093" w:rsidRPr="006A2CE0">
              <w:t>ommercial</w:t>
            </w:r>
            <w:r w:rsidR="0079419E" w:rsidRPr="006A2CE0">
              <w:t>—</w:t>
            </w:r>
            <w:r w:rsidR="001B7E7F" w:rsidRPr="006A2CE0">
              <w:t>t</w:t>
            </w:r>
            <w:r w:rsidR="00193093" w:rsidRPr="006A2CE0">
              <w:t>elevision</w:t>
            </w:r>
          </w:p>
        </w:tc>
      </w:tr>
      <w:tr w:rsidR="005E47E5" w14:paraId="00EC1ABE"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AA394FC" w14:textId="6BA0E7B6" w:rsidR="005E47E5" w:rsidRPr="00FF4372" w:rsidRDefault="00A04A54" w:rsidP="0033104B">
            <w:pPr>
              <w:pStyle w:val="ACMATableBody"/>
              <w:rPr>
                <w:b/>
              </w:rPr>
            </w:pPr>
            <w:r w:rsidRPr="00FF4372">
              <w:rPr>
                <w:b/>
              </w:rPr>
              <w:t>Name of p</w:t>
            </w:r>
            <w:r w:rsidR="005E47E5" w:rsidRPr="00FF4372">
              <w:rPr>
                <w:b/>
              </w:rPr>
              <w:t>rogram</w:t>
            </w:r>
          </w:p>
        </w:tc>
        <w:tc>
          <w:tcPr>
            <w:tcW w:w="5724" w:type="dxa"/>
            <w:tcBorders>
              <w:top w:val="single" w:sz="4" w:space="0" w:color="auto"/>
              <w:left w:val="single" w:sz="4" w:space="0" w:color="auto"/>
              <w:bottom w:val="single" w:sz="4" w:space="0" w:color="auto"/>
            </w:tcBorders>
            <w:shd w:val="clear" w:color="auto" w:fill="auto"/>
          </w:tcPr>
          <w:p w14:paraId="70978C3E" w14:textId="4D0BB366" w:rsidR="005E47E5" w:rsidRPr="00FF4372" w:rsidRDefault="00994025" w:rsidP="0033104B">
            <w:pPr>
              <w:pStyle w:val="ACMATableBody"/>
              <w:rPr>
                <w:i/>
              </w:rPr>
            </w:pPr>
            <w:r>
              <w:t xml:space="preserve">Commercial </w:t>
            </w:r>
            <w:r w:rsidR="006A2CE0" w:rsidRPr="00FF4372">
              <w:t>for cinema film</w:t>
            </w:r>
            <w:r w:rsidR="006A2CE0" w:rsidRPr="00FF4372">
              <w:rPr>
                <w:i/>
              </w:rPr>
              <w:t xml:space="preserve"> Venom</w:t>
            </w:r>
            <w:r w:rsidR="00C80E4C" w:rsidRPr="00994025">
              <w:rPr>
                <w:i/>
                <w:strike/>
              </w:rPr>
              <w:t xml:space="preserve"> </w:t>
            </w:r>
          </w:p>
        </w:tc>
      </w:tr>
      <w:tr w:rsidR="005E47E5" w14:paraId="5AEDA23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CCA9401" w14:textId="42F7AEB4" w:rsidR="005E47E5" w:rsidRPr="0033104B" w:rsidRDefault="00747CC0" w:rsidP="00747CC0">
            <w:pPr>
              <w:pStyle w:val="ACMATableBody"/>
              <w:rPr>
                <w:b/>
              </w:rPr>
            </w:pPr>
            <w:r w:rsidRPr="00747CC0">
              <w:rPr>
                <w:b/>
              </w:rPr>
              <w:t xml:space="preserve">Date </w:t>
            </w:r>
            <w:r w:rsidR="00B30A6C" w:rsidRPr="0033104B">
              <w:rPr>
                <w:b/>
              </w:rPr>
              <w:t>of broadcast</w:t>
            </w:r>
          </w:p>
        </w:tc>
        <w:tc>
          <w:tcPr>
            <w:tcW w:w="5724" w:type="dxa"/>
            <w:tcBorders>
              <w:top w:val="single" w:sz="4" w:space="0" w:color="auto"/>
              <w:left w:val="single" w:sz="4" w:space="0" w:color="auto"/>
              <w:bottom w:val="single" w:sz="4" w:space="0" w:color="auto"/>
            </w:tcBorders>
            <w:shd w:val="clear" w:color="auto" w:fill="auto"/>
          </w:tcPr>
          <w:p w14:paraId="029CF848" w14:textId="398BB451" w:rsidR="005E47E5" w:rsidRPr="006A2CE0" w:rsidRDefault="006A2CE0" w:rsidP="00747CC0">
            <w:pPr>
              <w:pStyle w:val="ACMATableBody"/>
            </w:pPr>
            <w:r w:rsidRPr="006A2CE0">
              <w:t>29 September 2018</w:t>
            </w:r>
          </w:p>
        </w:tc>
      </w:tr>
      <w:tr w:rsidR="005E47E5" w14:paraId="53C4D22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97523CC" w14:textId="268E00AE" w:rsidR="005E47E5" w:rsidRPr="0033104B" w:rsidRDefault="00B30A6C" w:rsidP="0033104B">
            <w:pPr>
              <w:pStyle w:val="ACMATableBody"/>
              <w:rPr>
                <w:b/>
              </w:rPr>
            </w:pPr>
            <w:r w:rsidRPr="0033104B">
              <w:rPr>
                <w:b/>
              </w:rPr>
              <w:t xml:space="preserve">Relevant </w:t>
            </w:r>
            <w:r w:rsidRPr="006A2CE0">
              <w:rPr>
                <w:b/>
              </w:rPr>
              <w:t>code</w:t>
            </w:r>
          </w:p>
        </w:tc>
        <w:tc>
          <w:tcPr>
            <w:tcW w:w="5724" w:type="dxa"/>
            <w:tcBorders>
              <w:top w:val="single" w:sz="4" w:space="0" w:color="auto"/>
              <w:left w:val="single" w:sz="4" w:space="0" w:color="auto"/>
              <w:bottom w:val="single" w:sz="4" w:space="0" w:color="auto"/>
            </w:tcBorders>
            <w:shd w:val="clear" w:color="auto" w:fill="auto"/>
          </w:tcPr>
          <w:p w14:paraId="4DEB37B4" w14:textId="3CAFBDF2" w:rsidR="005E47E5" w:rsidRPr="00386ABF" w:rsidRDefault="006A2CE0" w:rsidP="00747CC0">
            <w:pPr>
              <w:pStyle w:val="ACMATableBody"/>
              <w:rPr>
                <w:rFonts w:cs="Arial"/>
              </w:rPr>
            </w:pPr>
            <w:r w:rsidRPr="006A2CE0">
              <w:rPr>
                <w:rFonts w:cs="Arial"/>
              </w:rPr>
              <w:t xml:space="preserve">Commercial Television Industry Code of Practice 2015 (revised 2018) </w:t>
            </w:r>
          </w:p>
        </w:tc>
      </w:tr>
      <w:tr w:rsidR="00D34E14" w14:paraId="2E74B38B" w14:textId="77777777" w:rsidTr="00931F7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0FD1FCD" w14:textId="6E704839" w:rsidR="00D34E14" w:rsidRPr="00633301" w:rsidRDefault="00525A31" w:rsidP="00754C70">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39B9F83B" w14:textId="124C1374" w:rsidR="00D34E14" w:rsidRDefault="00525A31" w:rsidP="00994025">
            <w:pPr>
              <w:pStyle w:val="ACMATableBody"/>
              <w:rPr>
                <w:rFonts w:cs="Arial"/>
              </w:rPr>
            </w:pPr>
            <w:r>
              <w:rPr>
                <w:rFonts w:cs="Arial"/>
              </w:rPr>
              <w:t>12 April 2019</w:t>
            </w:r>
          </w:p>
        </w:tc>
      </w:tr>
      <w:tr w:rsidR="00684B32" w14:paraId="7886290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0BDF861" w14:textId="73B75527" w:rsidR="00684B32" w:rsidRPr="00633301" w:rsidRDefault="0088427E" w:rsidP="00754C70">
            <w:pPr>
              <w:pStyle w:val="ACMATableBody"/>
              <w:rPr>
                <w:b/>
              </w:rPr>
            </w:pPr>
            <w:r w:rsidRPr="00633301">
              <w:rPr>
                <w:b/>
              </w:rPr>
              <w:t>Decision</w:t>
            </w:r>
          </w:p>
        </w:tc>
        <w:tc>
          <w:tcPr>
            <w:tcW w:w="5724" w:type="dxa"/>
            <w:tcBorders>
              <w:top w:val="single" w:sz="4" w:space="0" w:color="auto"/>
              <w:left w:val="single" w:sz="4" w:space="0" w:color="auto"/>
              <w:bottom w:val="single" w:sz="4" w:space="0" w:color="auto"/>
            </w:tcBorders>
            <w:shd w:val="clear" w:color="auto" w:fill="auto"/>
          </w:tcPr>
          <w:p w14:paraId="2444A54C" w14:textId="7D32BCDA" w:rsidR="00095338" w:rsidRPr="00095338" w:rsidRDefault="0010615D" w:rsidP="00994025">
            <w:pPr>
              <w:pStyle w:val="ACMATableBody"/>
              <w:rPr>
                <w:rFonts w:cs="Arial"/>
              </w:rPr>
            </w:pPr>
            <w:r>
              <w:t>The licensee’s non-compliance with clause 2.1.1 [classification] falls within the exception in clause 1.1.4(b)</w:t>
            </w:r>
            <w:bookmarkStart w:id="1" w:name="_GoBack"/>
            <w:bookmarkEnd w:id="1"/>
            <w:permStart w:id="1838774996" w:edGrp="everyone"/>
            <w:permEnd w:id="1838774996"/>
          </w:p>
        </w:tc>
      </w:tr>
    </w:tbl>
    <w:p w14:paraId="4DE1CCC3" w14:textId="127A4332" w:rsidR="001C6546" w:rsidRPr="00972DB3" w:rsidRDefault="00D668E3" w:rsidP="00972DB3">
      <w:pPr>
        <w:pStyle w:val="ACMABodyText"/>
        <w:rPr>
          <w:rFonts w:eastAsiaTheme="minorHAnsi"/>
          <w:i/>
        </w:rPr>
      </w:pPr>
      <w:r>
        <w:br w:type="page"/>
      </w:r>
    </w:p>
    <w:p w14:paraId="6A792430" w14:textId="77777777" w:rsidR="001C6546" w:rsidRPr="007A7C97" w:rsidRDefault="007B047A" w:rsidP="002A5D71">
      <w:pPr>
        <w:pStyle w:val="ACMAHeading2"/>
        <w:spacing w:after="240" w:line="240" w:lineRule="atLeast"/>
      </w:pPr>
      <w:r>
        <w:lastRenderedPageBreak/>
        <w:t>Background</w:t>
      </w:r>
    </w:p>
    <w:p w14:paraId="446E2CFD" w14:textId="4CD11271" w:rsidR="00281F78" w:rsidRPr="00F25236" w:rsidRDefault="001C6546" w:rsidP="008A1BC8">
      <w:pPr>
        <w:pStyle w:val="ACMABodyText"/>
        <w:spacing w:after="120"/>
      </w:pPr>
      <w:r>
        <w:t xml:space="preserve">In </w:t>
      </w:r>
      <w:r w:rsidR="006A2CE0">
        <w:t>November 2018</w:t>
      </w:r>
      <w:r>
        <w:t xml:space="preserve">, the </w:t>
      </w:r>
      <w:r w:rsidR="00006ECC">
        <w:t>A</w:t>
      </w:r>
      <w:permStart w:id="2069301704" w:edGrp="everyone"/>
      <w:permEnd w:id="2069301704"/>
      <w:r>
        <w:t xml:space="preserve">ustralian Communications and Media Authority (the ACMA) commenced an investigation </w:t>
      </w:r>
      <w:r w:rsidR="00205CDE">
        <w:t>under</w:t>
      </w:r>
      <w:r w:rsidR="00CD2711">
        <w:t xml:space="preserve"> </w:t>
      </w:r>
      <w:r w:rsidR="00205CDE" w:rsidRPr="00CD2711">
        <w:t xml:space="preserve">the </w:t>
      </w:r>
      <w:r w:rsidR="00205CDE" w:rsidRPr="00CD2711">
        <w:rPr>
          <w:i/>
        </w:rPr>
        <w:t>Broadcasting Services Act 1992</w:t>
      </w:r>
      <w:r w:rsidR="00205CDE">
        <w:rPr>
          <w:i/>
        </w:rPr>
        <w:t xml:space="preserve"> </w:t>
      </w:r>
      <w:r w:rsidR="00205CDE" w:rsidRPr="00F42D92">
        <w:t xml:space="preserve">(the BSA) </w:t>
      </w:r>
      <w:r w:rsidR="00A54FFD">
        <w:t xml:space="preserve">into </w:t>
      </w:r>
      <w:r w:rsidR="00A54FFD" w:rsidRPr="00F25236">
        <w:t>a</w:t>
      </w:r>
      <w:r w:rsidR="00AE71A3">
        <w:t xml:space="preserve"> </w:t>
      </w:r>
      <w:r w:rsidR="00AE71A3" w:rsidRPr="00A65D10">
        <w:t>commercial</w:t>
      </w:r>
      <w:r w:rsidR="006A2CE0" w:rsidRPr="00F25236">
        <w:t xml:space="preserve"> for the</w:t>
      </w:r>
      <w:r w:rsidR="00AE71A3">
        <w:t xml:space="preserve"> </w:t>
      </w:r>
      <w:r w:rsidR="006A2CE0" w:rsidRPr="00F25236">
        <w:t>film</w:t>
      </w:r>
      <w:r w:rsidR="006A2CE0" w:rsidRPr="00F25236">
        <w:rPr>
          <w:i/>
        </w:rPr>
        <w:t xml:space="preserve"> Venom</w:t>
      </w:r>
      <w:r w:rsidR="00F25236" w:rsidRPr="00F25236">
        <w:t>.</w:t>
      </w:r>
    </w:p>
    <w:p w14:paraId="51C0C0CC" w14:textId="50DDCCFF" w:rsidR="001C6546" w:rsidRPr="00F25236" w:rsidRDefault="00281F78" w:rsidP="008A1BC8">
      <w:pPr>
        <w:pStyle w:val="ACMABodyText"/>
        <w:spacing w:after="120"/>
      </w:pPr>
      <w:r w:rsidRPr="00F25236">
        <w:t xml:space="preserve">The </w:t>
      </w:r>
      <w:r w:rsidR="00A54FFD">
        <w:t xml:space="preserve">commercial </w:t>
      </w:r>
      <w:r w:rsidR="00A54FFD" w:rsidRPr="00F25236">
        <w:t>was</w:t>
      </w:r>
      <w:r w:rsidR="001C6546" w:rsidRPr="00F25236">
        <w:t xml:space="preserve"> broadcast </w:t>
      </w:r>
      <w:r w:rsidR="00F25236" w:rsidRPr="00F25236">
        <w:t xml:space="preserve">during the live broadcast of the </w:t>
      </w:r>
      <w:r w:rsidR="00F25236" w:rsidRPr="00A54FFD">
        <w:rPr>
          <w:i/>
        </w:rPr>
        <w:t>AFL Grand Final</w:t>
      </w:r>
      <w:r w:rsidR="00F25236" w:rsidRPr="00F25236">
        <w:t xml:space="preserve"> </w:t>
      </w:r>
      <w:r w:rsidR="001C6546" w:rsidRPr="00F25236">
        <w:t xml:space="preserve">on </w:t>
      </w:r>
      <w:r w:rsidR="00B953BF" w:rsidRPr="00A65D10">
        <w:t>Saturday</w:t>
      </w:r>
      <w:r w:rsidR="00B953BF">
        <w:t xml:space="preserve"> </w:t>
      </w:r>
      <w:r w:rsidR="00F25236" w:rsidRPr="00F25236">
        <w:t>29 September 2018</w:t>
      </w:r>
      <w:r w:rsidR="00B16441">
        <w:t xml:space="preserve"> </w:t>
      </w:r>
      <w:r w:rsidR="00B16441" w:rsidRPr="00A65D10">
        <w:t xml:space="preserve">at </w:t>
      </w:r>
      <w:r w:rsidR="00B953BF" w:rsidRPr="00A65D10">
        <w:t>3</w:t>
      </w:r>
      <w:r w:rsidR="00B16441" w:rsidRPr="00A65D10">
        <w:t>.</w:t>
      </w:r>
      <w:r w:rsidR="00B953BF" w:rsidRPr="00A65D10">
        <w:t>18</w:t>
      </w:r>
      <w:r w:rsidR="00B16441">
        <w:t xml:space="preserve"> pm</w:t>
      </w:r>
      <w:r w:rsidR="00FD484A">
        <w:t xml:space="preserve"> </w:t>
      </w:r>
      <w:r w:rsidR="00FD484A" w:rsidRPr="00F25236">
        <w:t>on Seven by Channel Seven Adelaide Pty Limited (the licensee)</w:t>
      </w:r>
      <w:r w:rsidR="00FD484A">
        <w:t>.</w:t>
      </w:r>
      <w:r w:rsidR="00F25236" w:rsidRPr="00F25236">
        <w:t xml:space="preserve"> </w:t>
      </w:r>
    </w:p>
    <w:p w14:paraId="6AB1389C" w14:textId="5810D686" w:rsidR="006162E4" w:rsidRPr="002D26A2" w:rsidRDefault="00205CDE" w:rsidP="008A1BC8">
      <w:pPr>
        <w:pStyle w:val="ACMABodyText"/>
        <w:spacing w:after="120"/>
        <w:rPr>
          <w:sz w:val="18"/>
          <w:szCs w:val="18"/>
        </w:rPr>
      </w:pPr>
      <w:r w:rsidRPr="00F25236">
        <w:t xml:space="preserve">The </w:t>
      </w:r>
      <w:r w:rsidR="00213AFF" w:rsidRPr="00F25236">
        <w:t>ACMA received a complaint</w:t>
      </w:r>
      <w:r w:rsidR="00F25236" w:rsidRPr="00F25236">
        <w:t xml:space="preserve"> </w:t>
      </w:r>
      <w:r w:rsidR="00213AFF" w:rsidRPr="00F25236">
        <w:t>alleging</w:t>
      </w:r>
      <w:r w:rsidR="00F03742" w:rsidRPr="00F25236">
        <w:rPr>
          <w:sz w:val="18"/>
          <w:szCs w:val="18"/>
        </w:rPr>
        <w:t xml:space="preserve"> </w:t>
      </w:r>
      <w:r w:rsidR="00EA51AB" w:rsidRPr="00F25236">
        <w:t xml:space="preserve">the </w:t>
      </w:r>
      <w:r w:rsidR="006A1B15">
        <w:t xml:space="preserve">commercial </w:t>
      </w:r>
      <w:r w:rsidR="00EA51AB" w:rsidRPr="00F25236">
        <w:t>was</w:t>
      </w:r>
      <w:r w:rsidR="00F22F41" w:rsidRPr="00F25236">
        <w:t xml:space="preserve"> not correctly classified</w:t>
      </w:r>
      <w:r w:rsidR="00F25236" w:rsidRPr="00F25236">
        <w:t xml:space="preserve"> and was not broad</w:t>
      </w:r>
      <w:r w:rsidR="00F25236" w:rsidRPr="002D26A2">
        <w:t xml:space="preserve">cast </w:t>
      </w:r>
      <w:r w:rsidR="00657499">
        <w:t xml:space="preserve">in accordance with the </w:t>
      </w:r>
      <w:r w:rsidR="00EB48ED">
        <w:t xml:space="preserve">relevant </w:t>
      </w:r>
      <w:r w:rsidR="00657499">
        <w:t>classification zone</w:t>
      </w:r>
      <w:r w:rsidR="00EB48ED">
        <w:t>.</w:t>
      </w:r>
      <w:r w:rsidR="00F25236" w:rsidRPr="002D26A2">
        <w:t xml:space="preserve"> </w:t>
      </w:r>
    </w:p>
    <w:p w14:paraId="2BD5A518" w14:textId="27047CF0" w:rsidR="009D3591" w:rsidRDefault="009D3591" w:rsidP="008A1BC8">
      <w:pPr>
        <w:pStyle w:val="ACMABodyText"/>
        <w:spacing w:after="120"/>
      </w:pPr>
      <w:r w:rsidRPr="002D26A2">
        <w:t>The ACMA has</w:t>
      </w:r>
      <w:r w:rsidR="00AF0D57" w:rsidRPr="002D26A2">
        <w:t xml:space="preserve"> </w:t>
      </w:r>
      <w:r w:rsidRPr="002D26A2">
        <w:t>investigate</w:t>
      </w:r>
      <w:r w:rsidR="00F03742" w:rsidRPr="002D26A2">
        <w:t>d</w:t>
      </w:r>
      <w:r w:rsidR="006526F9" w:rsidRPr="002D26A2">
        <w:t xml:space="preserve"> </w:t>
      </w:r>
      <w:r w:rsidRPr="002D26A2">
        <w:t>the licensee’s</w:t>
      </w:r>
      <w:r w:rsidR="00F25236" w:rsidRPr="002D26A2">
        <w:t xml:space="preserve"> </w:t>
      </w:r>
      <w:r w:rsidRPr="002D26A2">
        <w:t xml:space="preserve">compliance </w:t>
      </w:r>
      <w:r w:rsidR="00013EAC" w:rsidRPr="002D26A2">
        <w:t xml:space="preserve">with </w:t>
      </w:r>
      <w:r w:rsidRPr="002D26A2">
        <w:t>c</w:t>
      </w:r>
      <w:r w:rsidR="00F25236" w:rsidRPr="002D26A2">
        <w:t xml:space="preserve">lause 2.1.1 [classification] </w:t>
      </w:r>
      <w:r w:rsidR="00CB0FC2">
        <w:t xml:space="preserve">and the application of clause 1.1.4(b) </w:t>
      </w:r>
      <w:r w:rsidRPr="002D26A2">
        <w:t xml:space="preserve">of the </w:t>
      </w:r>
      <w:r w:rsidR="002D26A2" w:rsidRPr="002D26A2">
        <w:t>Commercial Television Industry Code of Practice 2015 (revised in 2018)</w:t>
      </w:r>
      <w:r w:rsidR="004E3AF7">
        <w:t xml:space="preserve"> (the Code)</w:t>
      </w:r>
      <w:r w:rsidR="002D26A2" w:rsidRPr="002D26A2">
        <w:t>.</w:t>
      </w:r>
    </w:p>
    <w:p w14:paraId="3E2B5D30" w14:textId="436038A2" w:rsidR="001C6546" w:rsidRPr="00125207" w:rsidRDefault="001C6546" w:rsidP="002A5D71">
      <w:pPr>
        <w:pStyle w:val="ACMAHeading2"/>
        <w:spacing w:after="240" w:line="240" w:lineRule="atLeast"/>
      </w:pPr>
      <w:r w:rsidRPr="00125207">
        <w:t>The</w:t>
      </w:r>
      <w:r w:rsidR="00AE71A3">
        <w:t xml:space="preserve"> commercial</w:t>
      </w:r>
    </w:p>
    <w:p w14:paraId="20A2E19E" w14:textId="22D842F4" w:rsidR="001C6546" w:rsidRDefault="00B4614E" w:rsidP="008A1BC8">
      <w:pPr>
        <w:pStyle w:val="ACMABodyText"/>
        <w:spacing w:after="120"/>
      </w:pPr>
      <w:r>
        <w:t xml:space="preserve">The </w:t>
      </w:r>
      <w:r w:rsidR="00991D89">
        <w:t>commercial</w:t>
      </w:r>
      <w:r>
        <w:t xml:space="preserve"> is a </w:t>
      </w:r>
      <w:r w:rsidRPr="00240B5B">
        <w:t>30 second</w:t>
      </w:r>
      <w:r>
        <w:t xml:space="preserve"> </w:t>
      </w:r>
      <w:r w:rsidR="003038D5">
        <w:t xml:space="preserve">promotional trailer for the film </w:t>
      </w:r>
      <w:r w:rsidR="002D26A2" w:rsidRPr="00125207">
        <w:rPr>
          <w:i/>
        </w:rPr>
        <w:t>Venom</w:t>
      </w:r>
      <w:r w:rsidR="00E12CC8">
        <w:rPr>
          <w:i/>
        </w:rPr>
        <w:t>:</w:t>
      </w:r>
      <w:r w:rsidR="001C6546">
        <w:t xml:space="preserve"> </w:t>
      </w:r>
    </w:p>
    <w:p w14:paraId="23B62272" w14:textId="512DF31F" w:rsidR="00431E14" w:rsidRPr="006070A9" w:rsidRDefault="006070A9" w:rsidP="008A1BC8">
      <w:pPr>
        <w:pStyle w:val="ACMAQuoteindented"/>
        <w:spacing w:after="120"/>
        <w:rPr>
          <w:highlight w:val="yellow"/>
        </w:rPr>
      </w:pPr>
      <w:r w:rsidRPr="006070A9">
        <w:rPr>
          <w:lang w:val="en"/>
        </w:rPr>
        <w:t>One of Marvel’s most enigmatic, complex and badass characters comes to the big screen, starring Academy Award nominated actor Tom Hardy as the lethal protector Venom.</w:t>
      </w:r>
      <w:r w:rsidR="00B13E4B">
        <w:rPr>
          <w:rStyle w:val="FootnoteReference"/>
          <w:lang w:val="en"/>
        </w:rPr>
        <w:footnoteReference w:id="1"/>
      </w:r>
    </w:p>
    <w:p w14:paraId="1D544429" w14:textId="153BD818" w:rsidR="001C6546" w:rsidRPr="00125207" w:rsidRDefault="002D26A2" w:rsidP="008A1BC8">
      <w:pPr>
        <w:pStyle w:val="ACMABodyText"/>
        <w:spacing w:after="120"/>
      </w:pPr>
      <w:r w:rsidRPr="00125207">
        <w:rPr>
          <w:i/>
        </w:rPr>
        <w:t>Venom</w:t>
      </w:r>
      <w:r w:rsidRPr="00125207">
        <w:t xml:space="preserve"> </w:t>
      </w:r>
      <w:r w:rsidR="00B16441">
        <w:t xml:space="preserve">is an </w:t>
      </w:r>
      <w:r w:rsidR="00F36656">
        <w:t>a</w:t>
      </w:r>
      <w:r w:rsidR="00B16441">
        <w:t>ction/</w:t>
      </w:r>
      <w:r w:rsidR="00F36656">
        <w:t>s</w:t>
      </w:r>
      <w:r w:rsidR="00B16441">
        <w:t>ci-</w:t>
      </w:r>
      <w:r w:rsidR="00FA7E59">
        <w:t>f</w:t>
      </w:r>
      <w:r w:rsidR="00B16441">
        <w:t>i film</w:t>
      </w:r>
      <w:r w:rsidR="00B16441" w:rsidRPr="00241879">
        <w:rPr>
          <w:rStyle w:val="FootnoteReference"/>
        </w:rPr>
        <w:footnoteReference w:id="2"/>
      </w:r>
      <w:r w:rsidR="00B16441">
        <w:t xml:space="preserve"> and </w:t>
      </w:r>
      <w:r w:rsidRPr="00125207">
        <w:t xml:space="preserve">was classified M by the </w:t>
      </w:r>
      <w:r w:rsidR="00B16441">
        <w:t xml:space="preserve">Australian </w:t>
      </w:r>
      <w:r w:rsidRPr="00125207">
        <w:t>Classification Board on 28 September 2018</w:t>
      </w:r>
      <w:r w:rsidR="001F7C86">
        <w:t>,</w:t>
      </w:r>
      <w:r w:rsidRPr="00125207">
        <w:t xml:space="preserve"> with consumer advice </w:t>
      </w:r>
      <w:r w:rsidR="00125207">
        <w:t>of</w:t>
      </w:r>
      <w:r w:rsidRPr="00125207">
        <w:t xml:space="preserve"> ‘</w:t>
      </w:r>
      <w:r w:rsidR="006D1ED8">
        <w:t>s</w:t>
      </w:r>
      <w:r w:rsidRPr="00125207">
        <w:t>cience fiction themes, violence and coarse language’</w:t>
      </w:r>
      <w:r w:rsidR="008F6578">
        <w:t>.</w:t>
      </w:r>
      <w:r w:rsidR="008F6578" w:rsidRPr="00125207">
        <w:rPr>
          <w:rStyle w:val="FootnoteReference"/>
        </w:rPr>
        <w:footnoteReference w:id="3"/>
      </w:r>
      <w:r w:rsidR="009A35E5" w:rsidRPr="00125207">
        <w:t xml:space="preserve"> </w:t>
      </w:r>
    </w:p>
    <w:p w14:paraId="44C79D14" w14:textId="215BF349" w:rsidR="001C6546" w:rsidRDefault="001C6546" w:rsidP="008A1BC8">
      <w:pPr>
        <w:pStyle w:val="ACMABodyText"/>
        <w:spacing w:after="120"/>
      </w:pPr>
      <w:r w:rsidRPr="00FC32A9">
        <w:t xml:space="preserve">A </w:t>
      </w:r>
      <w:r w:rsidR="001E09FF">
        <w:t>description</w:t>
      </w:r>
      <w:r w:rsidRPr="00FC32A9">
        <w:t xml:space="preserve"> of the</w:t>
      </w:r>
      <w:r w:rsidR="00783189">
        <w:t xml:space="preserve"> </w:t>
      </w:r>
      <w:r w:rsidR="006A1B15">
        <w:t xml:space="preserve">commercial </w:t>
      </w:r>
      <w:r w:rsidRPr="00FC32A9">
        <w:t xml:space="preserve">is at </w:t>
      </w:r>
      <w:r w:rsidRPr="00FC32A9">
        <w:rPr>
          <w:b/>
        </w:rPr>
        <w:t>Attachment A</w:t>
      </w:r>
      <w:r w:rsidR="00FC32A9" w:rsidRPr="00FC32A9">
        <w:t>.</w:t>
      </w:r>
    </w:p>
    <w:p w14:paraId="38E1ED58" w14:textId="77777777" w:rsidR="00733663" w:rsidRDefault="001C6546" w:rsidP="008A1BC8">
      <w:pPr>
        <w:pStyle w:val="ACMAHeading2"/>
        <w:spacing w:line="240" w:lineRule="atLeast"/>
      </w:pPr>
      <w:r>
        <w:t>Assessment</w:t>
      </w:r>
      <w:r w:rsidR="00001254">
        <w:t xml:space="preserve"> </w:t>
      </w:r>
      <w:r w:rsidR="00733663">
        <w:t>and submissions</w:t>
      </w:r>
    </w:p>
    <w:p w14:paraId="4E5B2415" w14:textId="02AE642F" w:rsidR="00D80CCA" w:rsidRPr="0024000F" w:rsidRDefault="00D80CCA" w:rsidP="008A1BC8">
      <w:pPr>
        <w:pStyle w:val="ACMABodyText"/>
        <w:spacing w:after="120"/>
      </w:pPr>
      <w:r w:rsidRPr="0024000F">
        <w:t>When assessing content, the ACMA considers the meaning conveyed by the material, including the natural, ordinary meaning of the language, context, tenor, ton</w:t>
      </w:r>
      <w:r w:rsidRPr="00125207">
        <w:t>e</w:t>
      </w:r>
      <w:r w:rsidR="008F0E8E" w:rsidRPr="00125207">
        <w:t>,</w:t>
      </w:r>
      <w:r w:rsidR="00125207" w:rsidRPr="00125207">
        <w:t xml:space="preserve"> </w:t>
      </w:r>
      <w:r w:rsidR="0024000F" w:rsidRPr="00125207">
        <w:t>images</w:t>
      </w:r>
      <w:r w:rsidRPr="0024000F">
        <w:t xml:space="preserve"> and any inferences that may be drawn. This is assessed according to the understanding of an ‘ordinary reasonable’ </w:t>
      </w:r>
      <w:r w:rsidR="003C0345" w:rsidRPr="0024000F">
        <w:t>viewer</w:t>
      </w:r>
      <w:r w:rsidRPr="0024000F">
        <w:t>.</w:t>
      </w:r>
    </w:p>
    <w:p w14:paraId="19840EAD" w14:textId="1421827A" w:rsidR="00D80CCA" w:rsidRPr="0024000F" w:rsidRDefault="00D80CCA" w:rsidP="008A1BC8">
      <w:pPr>
        <w:pStyle w:val="ACMABodyText"/>
        <w:spacing w:after="120"/>
      </w:pPr>
      <w:r w:rsidRPr="0024000F">
        <w:t xml:space="preserve">Australian courts have considered an ‘ordinary reasonable’ </w:t>
      </w:r>
      <w:r w:rsidR="003C0345" w:rsidRPr="0024000F">
        <w:t>viewer</w:t>
      </w:r>
      <w:r w:rsidRPr="0024000F">
        <w:t xml:space="preserve"> to be:</w:t>
      </w:r>
    </w:p>
    <w:p w14:paraId="7A33BC8A" w14:textId="046E635B" w:rsidR="00D80CCA" w:rsidRPr="0024000F" w:rsidRDefault="00D80CCA" w:rsidP="008A1BC8">
      <w:pPr>
        <w:pStyle w:val="ACMABodyText"/>
        <w:spacing w:after="120"/>
        <w:ind w:left="720"/>
        <w:rPr>
          <w:sz w:val="18"/>
          <w:szCs w:val="18"/>
        </w:rPr>
      </w:pPr>
      <w:r w:rsidRPr="0024000F">
        <w:rPr>
          <w:sz w:val="18"/>
          <w:szCs w:val="18"/>
        </w:rPr>
        <w:t>A person of fair average intelligence, who is neither perverse, nor morbid or suspicious of mind, nor avid for scandal. That person does not live in an ivory tower,</w:t>
      </w:r>
      <w:r w:rsidR="00B13E4B">
        <w:rPr>
          <w:sz w:val="18"/>
          <w:szCs w:val="18"/>
        </w:rPr>
        <w:t xml:space="preserve"> </w:t>
      </w:r>
      <w:r w:rsidRPr="0024000F">
        <w:rPr>
          <w:sz w:val="18"/>
          <w:szCs w:val="18"/>
        </w:rPr>
        <w:t>but can and does read between the lines in the light of that person’s general knowledge and experience of worldly affairs.</w:t>
      </w:r>
      <w:r w:rsidRPr="0024000F">
        <w:rPr>
          <w:sz w:val="18"/>
          <w:szCs w:val="18"/>
          <w:vertAlign w:val="superscript"/>
        </w:rPr>
        <w:footnoteReference w:id="4"/>
      </w:r>
    </w:p>
    <w:p w14:paraId="2DD4F517" w14:textId="12366DF8" w:rsidR="0024000F" w:rsidRDefault="00D80CCA" w:rsidP="008A1BC8">
      <w:pPr>
        <w:pStyle w:val="ACMABodyText"/>
        <w:spacing w:after="120"/>
      </w:pPr>
      <w:r w:rsidRPr="0024000F">
        <w:t>Once the ACMA has ascertain</w:t>
      </w:r>
      <w:r w:rsidR="003C0345" w:rsidRPr="0024000F">
        <w:t>ed</w:t>
      </w:r>
      <w:r w:rsidRPr="0024000F">
        <w:t xml:space="preserve"> the meaning of the material that was broadcast, it then assesses compliance with the Code.</w:t>
      </w:r>
    </w:p>
    <w:p w14:paraId="5DCB500A" w14:textId="1B3B509A" w:rsidR="00D80CCA" w:rsidRPr="00D80CCA" w:rsidRDefault="0024000F" w:rsidP="008A1BC8">
      <w:pPr>
        <w:pStyle w:val="ACMABodyText"/>
        <w:spacing w:after="120"/>
        <w:rPr>
          <w:highlight w:val="magenta"/>
        </w:rPr>
      </w:pPr>
      <w:r>
        <w:t>Th</w:t>
      </w:r>
      <w:r w:rsidR="00845F36">
        <w:t>is</w:t>
      </w:r>
      <w:r>
        <w:t xml:space="preserve"> investigation </w:t>
      </w:r>
      <w:r w:rsidR="00C0320D">
        <w:t xml:space="preserve">has taken </w:t>
      </w:r>
      <w:r>
        <w:t xml:space="preserve">into account the complaint (at </w:t>
      </w:r>
      <w:r w:rsidRPr="000F4D14">
        <w:rPr>
          <w:b/>
        </w:rPr>
        <w:t xml:space="preserve">Attachment </w:t>
      </w:r>
      <w:r w:rsidRPr="00605E62">
        <w:rPr>
          <w:b/>
        </w:rPr>
        <w:t>B</w:t>
      </w:r>
      <w:r>
        <w:t>) and</w:t>
      </w:r>
      <w:r w:rsidR="000A0747">
        <w:t xml:space="preserve"> submissions from</w:t>
      </w:r>
      <w:r>
        <w:t xml:space="preserve"> the </w:t>
      </w:r>
      <w:r w:rsidR="001F7C86">
        <w:t>licensee</w:t>
      </w:r>
      <w:r>
        <w:t xml:space="preserve"> (at </w:t>
      </w:r>
      <w:r w:rsidRPr="000F4D14">
        <w:rPr>
          <w:b/>
        </w:rPr>
        <w:t xml:space="preserve">Attachment </w:t>
      </w:r>
      <w:r w:rsidRPr="00605E62">
        <w:rPr>
          <w:b/>
        </w:rPr>
        <w:t>C</w:t>
      </w:r>
      <w:r>
        <w:t xml:space="preserve">). Other sources are identified </w:t>
      </w:r>
      <w:r w:rsidR="00094589">
        <w:t>in this report where</w:t>
      </w:r>
      <w:r w:rsidR="006162E4">
        <w:t xml:space="preserve"> relevant.</w:t>
      </w:r>
    </w:p>
    <w:p w14:paraId="785F0E3B" w14:textId="71E615E7" w:rsidR="00125207" w:rsidRPr="00622A7D" w:rsidRDefault="001C6546" w:rsidP="008A1BC8">
      <w:pPr>
        <w:pStyle w:val="ACMAHeading2"/>
        <w:spacing w:line="240" w:lineRule="atLeast"/>
      </w:pPr>
      <w:r w:rsidRPr="00622A7D">
        <w:lastRenderedPageBreak/>
        <w:t xml:space="preserve">Issue: </w:t>
      </w:r>
      <w:r w:rsidR="00125207" w:rsidRPr="00622A7D">
        <w:t>Classification</w:t>
      </w:r>
    </w:p>
    <w:p w14:paraId="0333CAFB" w14:textId="26520B50" w:rsidR="001C6546" w:rsidRPr="00951990" w:rsidRDefault="001C6546" w:rsidP="008A1BC8">
      <w:pPr>
        <w:pStyle w:val="ACMAHeading2"/>
        <w:spacing w:line="240" w:lineRule="atLeast"/>
        <w:rPr>
          <w:szCs w:val="28"/>
        </w:rPr>
      </w:pPr>
      <w:r w:rsidRPr="00951990">
        <w:rPr>
          <w:szCs w:val="28"/>
        </w:rPr>
        <w:t xml:space="preserve">Relevant </w:t>
      </w:r>
      <w:r w:rsidR="00125207">
        <w:rPr>
          <w:szCs w:val="28"/>
        </w:rPr>
        <w:t xml:space="preserve">Code </w:t>
      </w:r>
      <w:r w:rsidRPr="00951990">
        <w:rPr>
          <w:szCs w:val="28"/>
        </w:rPr>
        <w:t>provision</w:t>
      </w:r>
      <w:r w:rsidRPr="00633301">
        <w:rPr>
          <w:szCs w:val="28"/>
        </w:rPr>
        <w:t>s</w:t>
      </w:r>
      <w:r w:rsidRPr="00951990">
        <w:rPr>
          <w:szCs w:val="28"/>
        </w:rPr>
        <w:t xml:space="preserve"> </w:t>
      </w:r>
    </w:p>
    <w:p w14:paraId="53CE7643" w14:textId="6E146928" w:rsidR="008A61F1" w:rsidRDefault="008A61F1" w:rsidP="00270D67">
      <w:pPr>
        <w:pStyle w:val="ACMABodyText"/>
        <w:spacing w:after="120"/>
        <w:rPr>
          <w:b/>
        </w:rPr>
      </w:pPr>
      <w:r>
        <w:rPr>
          <w:b/>
        </w:rPr>
        <w:t>1 Application &amp; Commencement</w:t>
      </w:r>
    </w:p>
    <w:p w14:paraId="036223A0" w14:textId="77777777" w:rsidR="008A1BC8" w:rsidRDefault="008A1BC8" w:rsidP="008A1BC8">
      <w:pPr>
        <w:pStyle w:val="Default"/>
        <w:spacing w:after="120" w:line="240" w:lineRule="atLeast"/>
        <w:ind w:left="720" w:hanging="720"/>
        <w:rPr>
          <w:rFonts w:ascii="Arial" w:hAnsi="Arial" w:cs="Arial"/>
          <w:sz w:val="18"/>
          <w:szCs w:val="18"/>
        </w:rPr>
      </w:pPr>
      <w:r w:rsidRPr="008A1BC8">
        <w:rPr>
          <w:rFonts w:ascii="Arial" w:hAnsi="Arial" w:cs="Arial"/>
          <w:sz w:val="18"/>
          <w:szCs w:val="18"/>
        </w:rPr>
        <w:t>1.1.4</w:t>
      </w:r>
      <w:r>
        <w:tab/>
      </w:r>
      <w:r w:rsidRPr="008A1BC8">
        <w:rPr>
          <w:rFonts w:ascii="Arial" w:hAnsi="Arial" w:cs="Arial"/>
          <w:sz w:val="18"/>
          <w:szCs w:val="18"/>
        </w:rPr>
        <w:t xml:space="preserve">Licensees will seek to comply fully with the Code, but a Licensee will not be in breach of the Code if the non-compliance was in respect of a minor, peripheral, incidental or trivial matter, or was due to: </w:t>
      </w:r>
    </w:p>
    <w:p w14:paraId="66FD5CBB" w14:textId="77777777" w:rsidR="008A1BC8" w:rsidRPr="008A1BC8" w:rsidRDefault="008A1BC8" w:rsidP="008A1BC8">
      <w:pPr>
        <w:pStyle w:val="ACMAQuoteindented"/>
        <w:numPr>
          <w:ilvl w:val="0"/>
          <w:numId w:val="28"/>
        </w:numPr>
        <w:spacing w:after="120"/>
      </w:pPr>
      <w:r w:rsidRPr="008A1BC8">
        <w:t xml:space="preserve">a reasonable mistake; </w:t>
      </w:r>
    </w:p>
    <w:p w14:paraId="20DB6733" w14:textId="77777777" w:rsidR="008A1BC8" w:rsidRPr="008A1BC8" w:rsidRDefault="008A1BC8" w:rsidP="008A1BC8">
      <w:pPr>
        <w:pStyle w:val="Default"/>
        <w:numPr>
          <w:ilvl w:val="0"/>
          <w:numId w:val="28"/>
        </w:numPr>
        <w:spacing w:after="120" w:line="240" w:lineRule="atLeast"/>
        <w:rPr>
          <w:rFonts w:ascii="Arial" w:hAnsi="Arial" w:cs="Arial"/>
          <w:sz w:val="18"/>
          <w:szCs w:val="18"/>
        </w:rPr>
      </w:pPr>
      <w:r w:rsidRPr="008A1BC8">
        <w:rPr>
          <w:rFonts w:ascii="Arial" w:hAnsi="Arial" w:cs="Arial"/>
          <w:snapToGrid w:val="0"/>
          <w:color w:val="auto"/>
          <w:sz w:val="18"/>
          <w:szCs w:val="20"/>
          <w:lang w:eastAsia="en-US"/>
        </w:rPr>
        <w:t>reasonable reliance by the Licensee on information supplied by another person</w:t>
      </w:r>
      <w:r w:rsidRPr="008A1BC8">
        <w:rPr>
          <w:rFonts w:ascii="Arial" w:hAnsi="Arial" w:cs="Arial"/>
          <w:sz w:val="18"/>
          <w:szCs w:val="18"/>
        </w:rPr>
        <w:t xml:space="preserve">; </w:t>
      </w:r>
    </w:p>
    <w:p w14:paraId="1C12CD45" w14:textId="77777777" w:rsidR="008A1BC8" w:rsidRPr="008A1BC8" w:rsidRDefault="008A1BC8" w:rsidP="008A1BC8">
      <w:pPr>
        <w:pStyle w:val="Default"/>
        <w:numPr>
          <w:ilvl w:val="0"/>
          <w:numId w:val="28"/>
        </w:numPr>
        <w:spacing w:after="120" w:line="240" w:lineRule="atLeast"/>
        <w:rPr>
          <w:rFonts w:ascii="Arial" w:hAnsi="Arial" w:cs="Arial"/>
          <w:sz w:val="18"/>
          <w:szCs w:val="18"/>
        </w:rPr>
      </w:pPr>
      <w:r w:rsidRPr="008A1BC8">
        <w:rPr>
          <w:rFonts w:ascii="Arial" w:hAnsi="Arial" w:cs="Arial"/>
          <w:sz w:val="18"/>
          <w:szCs w:val="18"/>
        </w:rPr>
        <w:t xml:space="preserve">the broadcast of material which was accidental, provided that the Licensee took reasonable precautions and exercised due diligence; or </w:t>
      </w:r>
    </w:p>
    <w:p w14:paraId="18599D52" w14:textId="77777777" w:rsidR="008A1BC8" w:rsidRPr="008A1BC8" w:rsidRDefault="008A1BC8" w:rsidP="008A1BC8">
      <w:pPr>
        <w:pStyle w:val="Default"/>
        <w:numPr>
          <w:ilvl w:val="0"/>
          <w:numId w:val="28"/>
        </w:numPr>
        <w:spacing w:after="120" w:line="240" w:lineRule="atLeast"/>
        <w:rPr>
          <w:rFonts w:ascii="Arial" w:hAnsi="Arial" w:cs="Arial"/>
          <w:sz w:val="18"/>
          <w:szCs w:val="18"/>
        </w:rPr>
      </w:pPr>
      <w:r w:rsidRPr="008A1BC8">
        <w:rPr>
          <w:rFonts w:ascii="Arial" w:hAnsi="Arial" w:cs="Arial"/>
          <w:sz w:val="18"/>
          <w:szCs w:val="18"/>
        </w:rPr>
        <w:t xml:space="preserve">an act or failure to act of another person which was outside of the Licensee’s control, or an accident, technical/engineering issue, or some other cause which was outside the Licensee’s control. </w:t>
      </w:r>
    </w:p>
    <w:p w14:paraId="731C348B" w14:textId="542DDCA5" w:rsidR="007A0708" w:rsidRPr="008C2AAA" w:rsidRDefault="007A0708" w:rsidP="00270D67">
      <w:pPr>
        <w:pStyle w:val="ACMABodyText"/>
        <w:spacing w:after="120"/>
        <w:rPr>
          <w:b/>
          <w:i/>
        </w:rPr>
      </w:pPr>
      <w:r w:rsidRPr="008C2AAA">
        <w:rPr>
          <w:b/>
          <w:i/>
        </w:rPr>
        <w:t>2.1 Classification – General rules</w:t>
      </w:r>
    </w:p>
    <w:p w14:paraId="1C18B03C" w14:textId="2DBE5066" w:rsidR="007A0708" w:rsidRDefault="007A0708" w:rsidP="008A1BC8">
      <w:pPr>
        <w:pStyle w:val="ACMAQuoteindented"/>
        <w:spacing w:after="120"/>
        <w:ind w:hanging="567"/>
      </w:pPr>
      <w:r>
        <w:t>2.1.1</w:t>
      </w:r>
      <w:r>
        <w:tab/>
        <w:t xml:space="preserve">Subject to the exceptions in </w:t>
      </w:r>
      <w:r w:rsidR="005761E3">
        <w:t>s</w:t>
      </w:r>
      <w:r w:rsidR="004925C5">
        <w:t xml:space="preserve">ection </w:t>
      </w:r>
      <w:r>
        <w:t>2.3, all Programs and non-Program material (including Program Promotions) must be:</w:t>
      </w:r>
    </w:p>
    <w:p w14:paraId="7A2DAB76" w14:textId="77777777" w:rsidR="007A0708" w:rsidRDefault="007A0708" w:rsidP="008A1BC8">
      <w:pPr>
        <w:pStyle w:val="ACMAQuoteindented"/>
        <w:numPr>
          <w:ilvl w:val="0"/>
          <w:numId w:val="20"/>
        </w:numPr>
        <w:spacing w:after="120"/>
        <w:ind w:left="993" w:firstLine="0"/>
      </w:pPr>
      <w:r>
        <w:t>classified in accordance with the criteria set out at Appendix 1; and</w:t>
      </w:r>
    </w:p>
    <w:p w14:paraId="4517BA83" w14:textId="77777777" w:rsidR="007A0708" w:rsidRDefault="007A0708" w:rsidP="008A1BC8">
      <w:pPr>
        <w:pStyle w:val="ACMAQuoteindented"/>
        <w:numPr>
          <w:ilvl w:val="0"/>
          <w:numId w:val="20"/>
        </w:numPr>
        <w:spacing w:after="120"/>
        <w:ind w:left="993" w:firstLine="0"/>
      </w:pPr>
      <w:r>
        <w:t>broadcast in accordance with the classification zones set out at section 2.2.</w:t>
      </w:r>
    </w:p>
    <w:p w14:paraId="109199B4" w14:textId="3FBDCA76" w:rsidR="007A0708" w:rsidRPr="009330E0" w:rsidRDefault="007A0708" w:rsidP="008A1BC8">
      <w:pPr>
        <w:pStyle w:val="ACMAQuoteindented"/>
        <w:spacing w:after="120"/>
        <w:ind w:hanging="567"/>
        <w:rPr>
          <w:i/>
        </w:rPr>
      </w:pPr>
      <w:r w:rsidRPr="009330E0">
        <w:rPr>
          <w:i/>
        </w:rPr>
        <w:t>Note:</w:t>
      </w:r>
      <w:r w:rsidRPr="009330E0">
        <w:rPr>
          <w:i/>
        </w:rPr>
        <w:tab/>
        <w:t>For example, a Program Promotion for a Program which is classified M may be broadcast in a PG classification zone, provided that the content of the Program Promotion is classified PG (unless the special care rules at section 2.4 apply).</w:t>
      </w:r>
    </w:p>
    <w:p w14:paraId="5AEF7F51" w14:textId="20D751F1" w:rsidR="001D1155" w:rsidRPr="008C2AAA" w:rsidRDefault="002E0E16" w:rsidP="00270D67">
      <w:pPr>
        <w:pStyle w:val="ACMABodyText"/>
        <w:spacing w:after="120"/>
        <w:rPr>
          <w:b/>
          <w:i/>
        </w:rPr>
      </w:pPr>
      <w:r w:rsidRPr="008C2AAA">
        <w:rPr>
          <w:b/>
          <w:i/>
        </w:rPr>
        <w:t xml:space="preserve">2.2 Classification zones </w:t>
      </w:r>
    </w:p>
    <w:p w14:paraId="30F4359F" w14:textId="2AF3487C" w:rsidR="001D1155" w:rsidRPr="00F94256" w:rsidRDefault="001D1155">
      <w:pPr>
        <w:pStyle w:val="ACMABodyText"/>
        <w:spacing w:after="120"/>
        <w:ind w:left="720" w:hanging="720"/>
        <w:rPr>
          <w:sz w:val="18"/>
          <w:szCs w:val="18"/>
        </w:rPr>
      </w:pPr>
      <w:r w:rsidRPr="00F94256">
        <w:rPr>
          <w:sz w:val="18"/>
          <w:szCs w:val="18"/>
        </w:rPr>
        <w:t xml:space="preserve">2.2.1 </w:t>
      </w:r>
      <w:r w:rsidRPr="00F94256">
        <w:rPr>
          <w:sz w:val="18"/>
          <w:szCs w:val="18"/>
        </w:rPr>
        <w:tab/>
      </w:r>
      <w:r w:rsidRPr="00F94256">
        <w:rPr>
          <w:b/>
          <w:bCs/>
          <w:sz w:val="18"/>
          <w:szCs w:val="18"/>
        </w:rPr>
        <w:t xml:space="preserve">PG Classification zone. </w:t>
      </w:r>
      <w:r w:rsidRPr="00F94256">
        <w:rPr>
          <w:sz w:val="18"/>
          <w:szCs w:val="18"/>
        </w:rPr>
        <w:t xml:space="preserve">Material that has been classified C, P, G or PG may be broadcast at any time. </w:t>
      </w:r>
    </w:p>
    <w:p w14:paraId="65619D2D" w14:textId="65C094F6" w:rsidR="00B04E55" w:rsidRPr="00F94256" w:rsidRDefault="00B04E55">
      <w:pPr>
        <w:pStyle w:val="ACMABodyText"/>
        <w:spacing w:after="120"/>
        <w:ind w:left="720" w:hanging="720"/>
        <w:rPr>
          <w:sz w:val="18"/>
          <w:szCs w:val="18"/>
        </w:rPr>
      </w:pPr>
      <w:r w:rsidRPr="00F94256">
        <w:rPr>
          <w:sz w:val="18"/>
          <w:szCs w:val="18"/>
        </w:rPr>
        <w:t xml:space="preserve">2.2.2 </w:t>
      </w:r>
      <w:r w:rsidR="007D5042" w:rsidRPr="00F94256">
        <w:rPr>
          <w:sz w:val="18"/>
          <w:szCs w:val="18"/>
        </w:rPr>
        <w:tab/>
      </w:r>
      <w:r w:rsidRPr="00F94256">
        <w:rPr>
          <w:b/>
          <w:bCs/>
          <w:sz w:val="18"/>
          <w:szCs w:val="18"/>
        </w:rPr>
        <w:t xml:space="preserve">M Classification zone. </w:t>
      </w:r>
      <w:r w:rsidRPr="00F94256">
        <w:rPr>
          <w:sz w:val="18"/>
          <w:szCs w:val="18"/>
        </w:rPr>
        <w:t xml:space="preserve">Subject to subclause 2.3.2(a), material that has been classified M may only be broadcast at the following times: </w:t>
      </w:r>
    </w:p>
    <w:p w14:paraId="78A05674" w14:textId="6BFCF8DB" w:rsidR="003E4775" w:rsidRPr="008A1BC8" w:rsidRDefault="00B04E55" w:rsidP="008A1BC8">
      <w:pPr>
        <w:pStyle w:val="ACMAQuoteindented"/>
        <w:numPr>
          <w:ilvl w:val="0"/>
          <w:numId w:val="31"/>
        </w:numPr>
        <w:spacing w:after="120"/>
      </w:pPr>
      <w:r w:rsidRPr="00E829FC">
        <w:t xml:space="preserve">School Days </w:t>
      </w:r>
      <w:r w:rsidR="00EB4588" w:rsidRPr="008A1BC8">
        <w:tab/>
      </w:r>
      <w:r w:rsidR="00604662" w:rsidRPr="008A1BC8">
        <w:tab/>
      </w:r>
      <w:r w:rsidR="00604662" w:rsidRPr="008A1BC8">
        <w:tab/>
      </w:r>
      <w:r w:rsidRPr="008A1BC8">
        <w:t xml:space="preserve">7.30 pm to 6.00 am </w:t>
      </w:r>
    </w:p>
    <w:p w14:paraId="139E7B2C" w14:textId="78D403BD" w:rsidR="00B04E55" w:rsidRPr="008A1BC8" w:rsidRDefault="00B04E55" w:rsidP="008A1BC8">
      <w:pPr>
        <w:pStyle w:val="ACMAQuoteindented"/>
        <w:spacing w:after="120"/>
        <w:ind w:left="3873" w:firstLine="447"/>
      </w:pPr>
      <w:r w:rsidRPr="008A1BC8">
        <w:t xml:space="preserve">12 noon to 3.00 pm </w:t>
      </w:r>
    </w:p>
    <w:p w14:paraId="41E813DC" w14:textId="62E3EA0F" w:rsidR="00B04E55" w:rsidRPr="008A1BC8" w:rsidRDefault="00B04E55" w:rsidP="008A1BC8">
      <w:pPr>
        <w:pStyle w:val="ACMAQuoteindented"/>
        <w:numPr>
          <w:ilvl w:val="0"/>
          <w:numId w:val="31"/>
        </w:numPr>
        <w:spacing w:after="120"/>
      </w:pPr>
      <w:r w:rsidRPr="008A1BC8">
        <w:t xml:space="preserve">Weekends and School Holidays </w:t>
      </w:r>
      <w:r w:rsidR="00604662" w:rsidRPr="008A1BC8">
        <w:tab/>
      </w:r>
      <w:r w:rsidRPr="008A1BC8">
        <w:t xml:space="preserve">7.30 pm to 6.00 am </w:t>
      </w:r>
    </w:p>
    <w:p w14:paraId="7F4EC6B2" w14:textId="5C972F11" w:rsidR="00B04E55" w:rsidRPr="008A1BC8" w:rsidRDefault="00B04E55" w:rsidP="008A1BC8">
      <w:pPr>
        <w:pStyle w:val="ACMAQuoteindented"/>
        <w:numPr>
          <w:ilvl w:val="0"/>
          <w:numId w:val="31"/>
        </w:numPr>
        <w:spacing w:after="120"/>
      </w:pPr>
      <w:r w:rsidRPr="008A1BC8">
        <w:t xml:space="preserve">Public Holidays </w:t>
      </w:r>
      <w:r w:rsidR="00604662" w:rsidRPr="008A1BC8">
        <w:tab/>
      </w:r>
      <w:r w:rsidR="00604662" w:rsidRPr="008A1BC8">
        <w:tab/>
      </w:r>
      <w:r w:rsidR="001E2D3A" w:rsidRPr="008A1BC8">
        <w:tab/>
      </w:r>
      <w:r w:rsidRPr="008A1BC8">
        <w:t xml:space="preserve">7.30 pm to 6.00 am </w:t>
      </w:r>
    </w:p>
    <w:p w14:paraId="2F7A2727" w14:textId="3EBDF3D9" w:rsidR="00936678" w:rsidRPr="00F94256" w:rsidRDefault="00936678" w:rsidP="008A1BC8">
      <w:pPr>
        <w:pStyle w:val="ACMABodyText"/>
        <w:spacing w:before="120" w:after="120"/>
        <w:ind w:left="720" w:hanging="720"/>
        <w:rPr>
          <w:sz w:val="18"/>
          <w:szCs w:val="18"/>
        </w:rPr>
      </w:pPr>
      <w:r>
        <w:rPr>
          <w:sz w:val="18"/>
          <w:szCs w:val="18"/>
        </w:rPr>
        <w:t>2.2.3</w:t>
      </w:r>
      <w:r>
        <w:rPr>
          <w:sz w:val="18"/>
          <w:szCs w:val="18"/>
        </w:rPr>
        <w:tab/>
      </w:r>
      <w:r w:rsidRPr="001B3133">
        <w:rPr>
          <w:b/>
          <w:sz w:val="18"/>
          <w:szCs w:val="18"/>
        </w:rPr>
        <w:t>MA15+ Classification zone</w:t>
      </w:r>
      <w:r>
        <w:rPr>
          <w:sz w:val="18"/>
          <w:szCs w:val="18"/>
        </w:rPr>
        <w:t xml:space="preserve">. Subject to subclause 2.3.2(b), material </w:t>
      </w:r>
      <w:r w:rsidR="00FC489A">
        <w:rPr>
          <w:sz w:val="18"/>
          <w:szCs w:val="18"/>
        </w:rPr>
        <w:t>that has been classified MA15+ may only be broadcast between 8.30 pm and 5.00 am on any day.</w:t>
      </w:r>
    </w:p>
    <w:p w14:paraId="3CCCF81B" w14:textId="7579BB6A" w:rsidR="006E469D" w:rsidRPr="00F94256" w:rsidRDefault="006E469D" w:rsidP="008A1BC8">
      <w:pPr>
        <w:pStyle w:val="Default"/>
        <w:spacing w:after="120" w:line="240" w:lineRule="atLeast"/>
        <w:rPr>
          <w:rFonts w:ascii="Arial" w:hAnsi="Arial" w:cs="Arial"/>
          <w:sz w:val="18"/>
          <w:szCs w:val="18"/>
        </w:rPr>
      </w:pPr>
      <w:r w:rsidRPr="00F94256">
        <w:rPr>
          <w:rFonts w:ascii="Arial" w:hAnsi="Arial" w:cs="Arial"/>
          <w:b/>
          <w:bCs/>
          <w:sz w:val="18"/>
          <w:szCs w:val="18"/>
        </w:rPr>
        <w:t>Appendix 1:  Television Classification Guidelines</w:t>
      </w:r>
    </w:p>
    <w:p w14:paraId="1E56ECA4" w14:textId="3F4EA5EE" w:rsidR="006E469D" w:rsidRPr="00F94256" w:rsidRDefault="006E469D" w:rsidP="008A1BC8">
      <w:pPr>
        <w:pStyle w:val="Default"/>
        <w:spacing w:after="120" w:line="240" w:lineRule="atLeast"/>
        <w:rPr>
          <w:rFonts w:ascii="Arial" w:hAnsi="Arial" w:cs="Arial"/>
          <w:sz w:val="18"/>
          <w:szCs w:val="18"/>
        </w:rPr>
      </w:pPr>
      <w:r w:rsidRPr="00F94256">
        <w:rPr>
          <w:rFonts w:ascii="Arial" w:hAnsi="Arial" w:cs="Arial"/>
          <w:sz w:val="18"/>
          <w:szCs w:val="18"/>
        </w:rPr>
        <w:t xml:space="preserve">These Guidelines apply to all broadcast material required to be classified, except for Films (see clause 2.3.1). </w:t>
      </w:r>
    </w:p>
    <w:p w14:paraId="07C11856" w14:textId="52956FA9" w:rsidR="006E469D" w:rsidRPr="00F94256" w:rsidRDefault="006E469D" w:rsidP="008A1BC8">
      <w:pPr>
        <w:pStyle w:val="Default"/>
        <w:spacing w:after="120" w:line="240" w:lineRule="atLeast"/>
        <w:rPr>
          <w:rFonts w:ascii="Arial" w:hAnsi="Arial" w:cs="Arial"/>
          <w:sz w:val="18"/>
          <w:szCs w:val="18"/>
        </w:rPr>
      </w:pPr>
      <w:r w:rsidRPr="00F94256">
        <w:rPr>
          <w:rFonts w:ascii="Arial" w:hAnsi="Arial" w:cs="Arial"/>
          <w:i/>
          <w:iCs/>
          <w:sz w:val="18"/>
          <w:szCs w:val="18"/>
        </w:rPr>
        <w:t xml:space="preserve">Using these guidelines: essential principles </w:t>
      </w:r>
    </w:p>
    <w:p w14:paraId="15CF5D08" w14:textId="092860BE" w:rsidR="006E469D" w:rsidRPr="00F94256" w:rsidRDefault="006E469D" w:rsidP="008A1BC8">
      <w:pPr>
        <w:pStyle w:val="Default"/>
        <w:spacing w:after="240" w:line="240" w:lineRule="atLeast"/>
        <w:rPr>
          <w:rFonts w:ascii="Arial" w:hAnsi="Arial" w:cs="Arial"/>
          <w:sz w:val="18"/>
          <w:szCs w:val="18"/>
        </w:rPr>
      </w:pPr>
      <w:r w:rsidRPr="00F94256">
        <w:rPr>
          <w:rFonts w:ascii="Arial" w:hAnsi="Arial" w:cs="Arial"/>
          <w:sz w:val="18"/>
          <w:szCs w:val="18"/>
        </w:rPr>
        <w:t xml:space="preserve">The suitability of material for broadcast will depend on the context, frequency and intensity of key elements such as violence, sexual behaviour, nudity and coarse language, and on the time of day at which it is broadcast. It will also depend on such factors as the merit of the production, the purpose of a sequence, the tone, the camera work, the relevance of the material, and the treatment; be it dramatic, comedic or documentary. </w:t>
      </w:r>
    </w:p>
    <w:p w14:paraId="0ED150BC" w14:textId="062AF5EF" w:rsidR="006E469D" w:rsidRPr="00F94256" w:rsidRDefault="006E469D" w:rsidP="008A1BC8">
      <w:pPr>
        <w:pStyle w:val="Default"/>
        <w:spacing w:after="120" w:line="240" w:lineRule="atLeast"/>
        <w:rPr>
          <w:rFonts w:ascii="Arial" w:hAnsi="Arial" w:cs="Arial"/>
          <w:sz w:val="18"/>
          <w:szCs w:val="18"/>
        </w:rPr>
      </w:pPr>
      <w:r w:rsidRPr="00F94256">
        <w:rPr>
          <w:rFonts w:ascii="Arial" w:hAnsi="Arial" w:cs="Arial"/>
          <w:sz w:val="18"/>
          <w:szCs w:val="18"/>
        </w:rPr>
        <w:lastRenderedPageBreak/>
        <w:t>These factors must be all taken into account and carefully weighed. This means that some actions, depictions, themes, subject matter, treatments or language may meet current community standards of acceptability in one Program, but in another Program may require a higher classification, or be unsuitable for television. In other circumstances sequences that clearly depict comedy or slapstick behaviour may reduce the classification.</w:t>
      </w:r>
    </w:p>
    <w:p w14:paraId="6B5DE43B" w14:textId="4B8D4601" w:rsidR="006E469D" w:rsidRPr="00F94256" w:rsidRDefault="006E469D" w:rsidP="008A1BC8">
      <w:pPr>
        <w:pStyle w:val="Default"/>
        <w:spacing w:after="120" w:line="240" w:lineRule="atLeast"/>
        <w:rPr>
          <w:rFonts w:ascii="Arial" w:hAnsi="Arial" w:cs="Arial"/>
          <w:sz w:val="18"/>
          <w:szCs w:val="18"/>
        </w:rPr>
      </w:pPr>
      <w:r w:rsidRPr="00F94256">
        <w:rPr>
          <w:rFonts w:ascii="Arial" w:hAnsi="Arial" w:cs="Arial"/>
          <w:sz w:val="18"/>
          <w:szCs w:val="18"/>
        </w:rPr>
        <w:t>[…]</w:t>
      </w:r>
    </w:p>
    <w:p w14:paraId="0518EF9F" w14:textId="77777777" w:rsidR="006E469D" w:rsidRPr="00F94256" w:rsidRDefault="006E469D" w:rsidP="008A1BC8">
      <w:pPr>
        <w:pStyle w:val="Default"/>
        <w:spacing w:after="120" w:line="240" w:lineRule="atLeast"/>
        <w:rPr>
          <w:rFonts w:ascii="Arial" w:hAnsi="Arial" w:cs="Arial"/>
          <w:sz w:val="18"/>
          <w:szCs w:val="18"/>
        </w:rPr>
      </w:pPr>
      <w:r w:rsidRPr="00F94256">
        <w:rPr>
          <w:rFonts w:ascii="Arial" w:hAnsi="Arial" w:cs="Arial"/>
          <w:b/>
          <w:bCs/>
          <w:sz w:val="18"/>
          <w:szCs w:val="18"/>
        </w:rPr>
        <w:t xml:space="preserve">The Parental Guidance Recommended (PG) Classification </w:t>
      </w:r>
    </w:p>
    <w:p w14:paraId="28AD6388" w14:textId="7750BB67" w:rsidR="006E469D" w:rsidRPr="00F94256" w:rsidRDefault="006E469D" w:rsidP="008A1BC8">
      <w:pPr>
        <w:pStyle w:val="Default"/>
        <w:spacing w:after="120" w:line="240" w:lineRule="atLeast"/>
        <w:rPr>
          <w:rFonts w:ascii="Arial" w:hAnsi="Arial" w:cs="Arial"/>
          <w:sz w:val="18"/>
          <w:szCs w:val="18"/>
        </w:rPr>
      </w:pPr>
      <w:r w:rsidRPr="00F94256">
        <w:rPr>
          <w:rFonts w:ascii="Arial" w:hAnsi="Arial" w:cs="Arial"/>
          <w:sz w:val="18"/>
          <w:szCs w:val="18"/>
        </w:rPr>
        <w:t xml:space="preserve">Material classified PG may contain adult themes or concepts but must be mild in impact and remain suitable for children to watch with supervision. All elements must be justified by context. </w:t>
      </w:r>
    </w:p>
    <w:p w14:paraId="09F4CF16" w14:textId="17FD3794" w:rsidR="006E469D" w:rsidRPr="00F94256" w:rsidRDefault="006E469D" w:rsidP="008A1BC8">
      <w:pPr>
        <w:pStyle w:val="Default"/>
        <w:spacing w:after="120" w:line="240" w:lineRule="atLeast"/>
        <w:rPr>
          <w:rFonts w:ascii="Arial" w:hAnsi="Arial" w:cs="Arial"/>
          <w:sz w:val="18"/>
          <w:szCs w:val="18"/>
        </w:rPr>
      </w:pPr>
      <w:r w:rsidRPr="00F94256">
        <w:rPr>
          <w:rFonts w:ascii="Arial" w:hAnsi="Arial" w:cs="Arial"/>
          <w:b/>
          <w:bCs/>
          <w:i/>
          <w:iCs/>
          <w:sz w:val="18"/>
          <w:szCs w:val="18"/>
        </w:rPr>
        <w:t>Violence</w:t>
      </w:r>
      <w:r w:rsidRPr="00F94256">
        <w:rPr>
          <w:rFonts w:ascii="Arial" w:hAnsi="Arial" w:cs="Arial"/>
          <w:sz w:val="18"/>
          <w:szCs w:val="18"/>
        </w:rPr>
        <w:t>: Depictions of violence must be inexplicit and restrained. More leeway is permitted when the depiction is stylised and/or unrealistic.</w:t>
      </w:r>
    </w:p>
    <w:p w14:paraId="7A27FC5C" w14:textId="0B5A3299" w:rsidR="006E469D" w:rsidRPr="00F94256" w:rsidRDefault="00AD6989" w:rsidP="008A1BC8">
      <w:pPr>
        <w:pStyle w:val="Default"/>
        <w:spacing w:after="120" w:line="240" w:lineRule="atLeast"/>
        <w:rPr>
          <w:rFonts w:ascii="Arial" w:hAnsi="Arial" w:cs="Arial"/>
          <w:sz w:val="18"/>
          <w:szCs w:val="18"/>
        </w:rPr>
      </w:pPr>
      <w:r w:rsidRPr="00F94256">
        <w:rPr>
          <w:rFonts w:ascii="Arial" w:hAnsi="Arial" w:cs="Arial"/>
          <w:sz w:val="18"/>
          <w:szCs w:val="18"/>
        </w:rPr>
        <w:t>[…]</w:t>
      </w:r>
    </w:p>
    <w:p w14:paraId="7FB2DB14" w14:textId="22086C3C" w:rsidR="006E469D" w:rsidRPr="00F94256" w:rsidRDefault="006E469D" w:rsidP="008A1BC8">
      <w:pPr>
        <w:pStyle w:val="Default"/>
        <w:spacing w:after="120" w:line="240" w:lineRule="atLeast"/>
        <w:rPr>
          <w:rFonts w:ascii="Arial" w:hAnsi="Arial" w:cs="Arial"/>
          <w:sz w:val="18"/>
          <w:szCs w:val="18"/>
        </w:rPr>
      </w:pPr>
      <w:r w:rsidRPr="00F94256">
        <w:rPr>
          <w:rFonts w:ascii="Arial" w:hAnsi="Arial" w:cs="Arial"/>
          <w:b/>
          <w:bCs/>
          <w:i/>
          <w:iCs/>
          <w:sz w:val="18"/>
          <w:szCs w:val="18"/>
        </w:rPr>
        <w:t>Themes</w:t>
      </w:r>
      <w:r w:rsidRPr="00F94256">
        <w:rPr>
          <w:rFonts w:ascii="Arial" w:hAnsi="Arial" w:cs="Arial"/>
          <w:sz w:val="18"/>
          <w:szCs w:val="18"/>
        </w:rPr>
        <w:t>: The treatment of social or domestic conflict and psychological themes should be carefully handled. Supernatural or mild horror themes may be included.</w:t>
      </w:r>
    </w:p>
    <w:p w14:paraId="073DDCDC" w14:textId="0F5990AB" w:rsidR="001C6546" w:rsidRPr="005C31C1" w:rsidRDefault="00D9593A" w:rsidP="008A1BC8">
      <w:pPr>
        <w:pStyle w:val="ACMAHeading2"/>
        <w:spacing w:line="240" w:lineRule="atLeast"/>
      </w:pPr>
      <w:r w:rsidRPr="005C31C1">
        <w:t>Finding</w:t>
      </w:r>
    </w:p>
    <w:p w14:paraId="6B4E930D" w14:textId="58D90D4D" w:rsidR="001C6546" w:rsidRPr="007A282E" w:rsidRDefault="001C6546" w:rsidP="008A1BC8">
      <w:pPr>
        <w:pStyle w:val="ACMABodyText"/>
        <w:spacing w:after="120"/>
      </w:pPr>
      <w:r w:rsidRPr="005C31C1">
        <w:t>The</w:t>
      </w:r>
      <w:r w:rsidR="00C03395">
        <w:t xml:space="preserve"> </w:t>
      </w:r>
      <w:r w:rsidR="00134B43">
        <w:t>ACMA finds</w:t>
      </w:r>
      <w:r w:rsidR="00C03395">
        <w:t xml:space="preserve"> that the</w:t>
      </w:r>
      <w:r w:rsidRPr="005C31C1">
        <w:t xml:space="preserve"> licensee</w:t>
      </w:r>
      <w:r w:rsidR="00A221B5">
        <w:t>’s</w:t>
      </w:r>
      <w:r w:rsidRPr="005C31C1">
        <w:t xml:space="preserve"> </w:t>
      </w:r>
      <w:r w:rsidR="00A221B5">
        <w:t>non-compliance with clause 2.1.1 of the Code</w:t>
      </w:r>
      <w:r w:rsidR="001C5DC5">
        <w:t>,</w:t>
      </w:r>
      <w:r w:rsidR="00A221B5" w:rsidRPr="00947101">
        <w:t xml:space="preserve"> falls within the exception in clause 1.1.4(b) of the Code.</w:t>
      </w:r>
    </w:p>
    <w:p w14:paraId="73398DD5" w14:textId="77777777" w:rsidR="009C5D5D" w:rsidRDefault="009C5D5D" w:rsidP="008A1BC8">
      <w:pPr>
        <w:pStyle w:val="ACMAHeading2"/>
        <w:spacing w:before="0" w:line="240" w:lineRule="atLeast"/>
      </w:pPr>
      <w:r>
        <w:t>Reasons</w:t>
      </w:r>
    </w:p>
    <w:p w14:paraId="36845B74" w14:textId="42751BA0" w:rsidR="00E07A40" w:rsidRPr="009C5D5D" w:rsidRDefault="009C5D5D" w:rsidP="008A1BC8">
      <w:pPr>
        <w:pStyle w:val="ACMABodyText"/>
        <w:spacing w:after="120"/>
      </w:pPr>
      <w:r>
        <w:t>Clause</w:t>
      </w:r>
      <w:r w:rsidRPr="00560EB5">
        <w:t xml:space="preserve"> 2.1.1 requires that </w:t>
      </w:r>
      <w:r>
        <w:t>all p</w:t>
      </w:r>
      <w:r w:rsidRPr="00560EB5">
        <w:t>rograms and non-</w:t>
      </w:r>
      <w:r>
        <w:t>p</w:t>
      </w:r>
      <w:r w:rsidRPr="00560EB5">
        <w:t>rogram material must be classified in accordance with the criteria set out at Appendix 1</w:t>
      </w:r>
      <w:r>
        <w:t xml:space="preserve"> of the Code and broadcast within the time zones specified in </w:t>
      </w:r>
      <w:r w:rsidRPr="00560EB5">
        <w:t>section 2.2</w:t>
      </w:r>
      <w:r>
        <w:t>.</w:t>
      </w:r>
      <w:r w:rsidR="005A0556">
        <w:rPr>
          <w:rStyle w:val="FootnoteReference"/>
        </w:rPr>
        <w:footnoteReference w:id="5"/>
      </w:r>
    </w:p>
    <w:p w14:paraId="319FFB4D" w14:textId="38B1E4A7" w:rsidR="001C6546" w:rsidRDefault="001C6546" w:rsidP="00270D67">
      <w:pPr>
        <w:pStyle w:val="ACMABodyText"/>
        <w:spacing w:after="120"/>
      </w:pPr>
      <w:r>
        <w:t>The compla</w:t>
      </w:r>
      <w:r w:rsidR="003E0432">
        <w:t>int to the licensee</w:t>
      </w:r>
      <w:r>
        <w:t xml:space="preserve"> submitted: </w:t>
      </w:r>
    </w:p>
    <w:p w14:paraId="52521476" w14:textId="2B015CE0" w:rsidR="00FB6CDC" w:rsidRDefault="00FB6CDC" w:rsidP="008A1BC8">
      <w:pPr>
        <w:pStyle w:val="Bullet"/>
        <w:numPr>
          <w:ilvl w:val="0"/>
          <w:numId w:val="0"/>
        </w:numPr>
        <w:spacing w:after="120" w:line="240" w:lineRule="atLeast"/>
        <w:ind w:left="567"/>
        <w:rPr>
          <w:sz w:val="18"/>
          <w:szCs w:val="18"/>
        </w:rPr>
      </w:pPr>
      <w:r w:rsidRPr="00FB6CDC">
        <w:rPr>
          <w:sz w:val="18"/>
          <w:szCs w:val="18"/>
        </w:rPr>
        <w:t>In our view, the appropriate classification for this trailer would be M, and as such it should not have been placed at this time</w:t>
      </w:r>
      <w:r w:rsidR="00B953BF">
        <w:rPr>
          <w:sz w:val="18"/>
          <w:szCs w:val="18"/>
        </w:rPr>
        <w:t>.</w:t>
      </w:r>
    </w:p>
    <w:p w14:paraId="4F3F18FD" w14:textId="19BC1011" w:rsidR="00FB6CDC" w:rsidRDefault="00FB6CDC" w:rsidP="008A1BC8">
      <w:pPr>
        <w:pStyle w:val="Bullet"/>
        <w:numPr>
          <w:ilvl w:val="0"/>
          <w:numId w:val="0"/>
        </w:numPr>
        <w:spacing w:after="120" w:line="240" w:lineRule="atLeast"/>
        <w:ind w:left="567"/>
        <w:rPr>
          <w:sz w:val="18"/>
          <w:szCs w:val="18"/>
        </w:rPr>
      </w:pPr>
      <w:r>
        <w:rPr>
          <w:sz w:val="18"/>
          <w:szCs w:val="18"/>
        </w:rPr>
        <w:t>[…]</w:t>
      </w:r>
      <w:r>
        <w:rPr>
          <w:sz w:val="18"/>
          <w:szCs w:val="18"/>
        </w:rPr>
        <w:tab/>
      </w:r>
    </w:p>
    <w:p w14:paraId="42AE8172" w14:textId="77777777" w:rsidR="00FB6CDC" w:rsidRPr="00FB6CDC" w:rsidRDefault="00FB6CDC" w:rsidP="008A1BC8">
      <w:pPr>
        <w:pStyle w:val="Bullet"/>
        <w:numPr>
          <w:ilvl w:val="0"/>
          <w:numId w:val="0"/>
        </w:numPr>
        <w:spacing w:after="120" w:line="240" w:lineRule="atLeast"/>
        <w:ind w:left="567"/>
        <w:rPr>
          <w:sz w:val="18"/>
          <w:szCs w:val="18"/>
        </w:rPr>
      </w:pPr>
      <w:r w:rsidRPr="00FB6CDC">
        <w:rPr>
          <w:sz w:val="18"/>
          <w:szCs w:val="18"/>
        </w:rPr>
        <w:t>The trailer featured a scary image of a horrible looking reptile lunging towards the screen with its mouth open and fangs bared. While relatively short, the images in this trailer did not have “mild impact”, and were therefore unsuitable for a PG audience, which would have been known to include young children. The presence of parents would not have mitigated the impact of this image, as it could not have been anticipated. The trailer itself was a poor and inappropriate fit with the content of such a widely watched sporting telecast.</w:t>
      </w:r>
    </w:p>
    <w:p w14:paraId="6685EB2F" w14:textId="18C2FFEB" w:rsidR="001C6546" w:rsidRPr="006B318F" w:rsidRDefault="001C6546" w:rsidP="00270D67">
      <w:pPr>
        <w:pStyle w:val="ACMABodyText"/>
        <w:spacing w:after="120"/>
      </w:pPr>
      <w:r w:rsidRPr="005C31C1">
        <w:t>The licensee</w:t>
      </w:r>
      <w:r w:rsidRPr="006B318F">
        <w:t xml:space="preserve"> submitted</w:t>
      </w:r>
      <w:r w:rsidR="005F1F45">
        <w:t xml:space="preserve"> to the ACMA</w:t>
      </w:r>
      <w:r w:rsidRPr="006B318F">
        <w:t>:</w:t>
      </w:r>
    </w:p>
    <w:p w14:paraId="7A13CD31" w14:textId="2F9C8479" w:rsidR="006945DF" w:rsidRDefault="006945DF" w:rsidP="008A1BC8">
      <w:pPr>
        <w:pStyle w:val="Bullet"/>
        <w:numPr>
          <w:ilvl w:val="0"/>
          <w:numId w:val="0"/>
        </w:numPr>
        <w:spacing w:after="120" w:line="240" w:lineRule="atLeast"/>
        <w:ind w:left="567"/>
        <w:rPr>
          <w:sz w:val="18"/>
          <w:szCs w:val="18"/>
        </w:rPr>
      </w:pPr>
      <w:r>
        <w:rPr>
          <w:sz w:val="18"/>
          <w:szCs w:val="18"/>
        </w:rPr>
        <w:t>[…]</w:t>
      </w:r>
    </w:p>
    <w:p w14:paraId="0BA60F58" w14:textId="31FD18E2" w:rsidR="00BA6D01" w:rsidRDefault="003413CE" w:rsidP="008A1BC8">
      <w:pPr>
        <w:autoSpaceDE w:val="0"/>
        <w:autoSpaceDN w:val="0"/>
        <w:adjustRightInd w:val="0"/>
        <w:spacing w:before="0" w:after="120" w:line="240" w:lineRule="atLeast"/>
        <w:ind w:left="567"/>
        <w:rPr>
          <w:i w:val="0"/>
          <w:sz w:val="18"/>
          <w:szCs w:val="18"/>
        </w:rPr>
      </w:pPr>
      <w:r w:rsidRPr="00685580">
        <w:rPr>
          <w:i w:val="0"/>
          <w:sz w:val="18"/>
          <w:szCs w:val="18"/>
        </w:rPr>
        <w:t>The depictions of violence are inexplicit and restrained, with the action scenes brief</w:t>
      </w:r>
      <w:r w:rsidR="00CB796C" w:rsidRPr="00685580">
        <w:rPr>
          <w:i w:val="0"/>
          <w:sz w:val="18"/>
          <w:szCs w:val="18"/>
        </w:rPr>
        <w:t xml:space="preserve"> </w:t>
      </w:r>
      <w:r w:rsidRPr="00685580">
        <w:rPr>
          <w:i w:val="0"/>
          <w:sz w:val="18"/>
          <w:szCs w:val="18"/>
        </w:rPr>
        <w:t>and lacking detail. While some stunts and special effects are used, no character is</w:t>
      </w:r>
      <w:r w:rsidR="00CB796C" w:rsidRPr="00685580">
        <w:rPr>
          <w:i w:val="0"/>
          <w:sz w:val="18"/>
          <w:szCs w:val="18"/>
        </w:rPr>
        <w:t xml:space="preserve"> </w:t>
      </w:r>
      <w:r w:rsidRPr="00685580">
        <w:rPr>
          <w:i w:val="0"/>
          <w:sz w:val="18"/>
          <w:szCs w:val="18"/>
        </w:rPr>
        <w:t>seen to come to physical harm or be physically injured. The Code provides that more</w:t>
      </w:r>
      <w:r w:rsidR="00CB796C" w:rsidRPr="00685580">
        <w:rPr>
          <w:i w:val="0"/>
          <w:sz w:val="18"/>
          <w:szCs w:val="18"/>
        </w:rPr>
        <w:t xml:space="preserve"> </w:t>
      </w:r>
      <w:r w:rsidRPr="00685580">
        <w:rPr>
          <w:i w:val="0"/>
          <w:sz w:val="18"/>
          <w:szCs w:val="18"/>
        </w:rPr>
        <w:t>leeway is permitted when the depiction of violence is stylised and/or unrealistic. To this</w:t>
      </w:r>
      <w:r w:rsidR="00CB796C" w:rsidRPr="00685580">
        <w:rPr>
          <w:i w:val="0"/>
          <w:sz w:val="18"/>
          <w:szCs w:val="18"/>
        </w:rPr>
        <w:t xml:space="preserve"> </w:t>
      </w:r>
      <w:r w:rsidRPr="00685580">
        <w:rPr>
          <w:i w:val="0"/>
          <w:sz w:val="18"/>
          <w:szCs w:val="18"/>
        </w:rPr>
        <w:t>end, violence in the Broadcast is indeed both stylised and unrealistic, set as it is in a</w:t>
      </w:r>
      <w:r w:rsidR="00CB796C" w:rsidRPr="00685580">
        <w:rPr>
          <w:i w:val="0"/>
          <w:sz w:val="18"/>
          <w:szCs w:val="18"/>
        </w:rPr>
        <w:t xml:space="preserve"> </w:t>
      </w:r>
      <w:r w:rsidRPr="00685580">
        <w:rPr>
          <w:i w:val="0"/>
          <w:sz w:val="18"/>
          <w:szCs w:val="18"/>
        </w:rPr>
        <w:t>comic book fantasy world and starring a half man/half alien creature with superpowers</w:t>
      </w:r>
      <w:r w:rsidR="00BA6D01">
        <w:rPr>
          <w:i w:val="0"/>
          <w:sz w:val="18"/>
          <w:szCs w:val="18"/>
        </w:rPr>
        <w:t>.</w:t>
      </w:r>
    </w:p>
    <w:p w14:paraId="236226BD" w14:textId="2D40D8A9" w:rsidR="00F2202F" w:rsidRDefault="00F2202F" w:rsidP="008A1BC8">
      <w:pPr>
        <w:pStyle w:val="Bullet"/>
        <w:numPr>
          <w:ilvl w:val="0"/>
          <w:numId w:val="0"/>
        </w:numPr>
        <w:spacing w:before="120" w:after="120"/>
        <w:ind w:left="567"/>
        <w:rPr>
          <w:sz w:val="18"/>
          <w:szCs w:val="18"/>
        </w:rPr>
      </w:pPr>
      <w:r w:rsidRPr="00BF11D1">
        <w:rPr>
          <w:sz w:val="18"/>
          <w:szCs w:val="18"/>
        </w:rPr>
        <w:t>[…]</w:t>
      </w:r>
    </w:p>
    <w:p w14:paraId="4EB22325" w14:textId="51363DD5" w:rsidR="003413CE" w:rsidRDefault="003413CE" w:rsidP="002B1663">
      <w:pPr>
        <w:pStyle w:val="Bullet"/>
        <w:numPr>
          <w:ilvl w:val="0"/>
          <w:numId w:val="0"/>
        </w:numPr>
        <w:ind w:left="567"/>
        <w:rPr>
          <w:sz w:val="18"/>
          <w:szCs w:val="18"/>
        </w:rPr>
      </w:pPr>
      <w:r w:rsidRPr="00BF11D1">
        <w:rPr>
          <w:sz w:val="18"/>
          <w:szCs w:val="18"/>
        </w:rPr>
        <w:t>The display of Venom's mouth, teeth and tongue are well worn motifs in the world of</w:t>
      </w:r>
      <w:r w:rsidR="00CB796C" w:rsidRPr="00F462BB">
        <w:rPr>
          <w:sz w:val="18"/>
          <w:szCs w:val="18"/>
        </w:rPr>
        <w:t xml:space="preserve"> </w:t>
      </w:r>
      <w:r w:rsidRPr="00BF11D1">
        <w:rPr>
          <w:sz w:val="18"/>
          <w:szCs w:val="18"/>
        </w:rPr>
        <w:t>children's folk tales and fairy stories, with the concept of being bitten, devoured and</w:t>
      </w:r>
      <w:r w:rsidR="00CB796C" w:rsidRPr="00F462BB">
        <w:rPr>
          <w:sz w:val="18"/>
          <w:szCs w:val="18"/>
        </w:rPr>
        <w:t xml:space="preserve"> </w:t>
      </w:r>
      <w:r w:rsidRPr="00BF11D1">
        <w:rPr>
          <w:sz w:val="18"/>
          <w:szCs w:val="18"/>
        </w:rPr>
        <w:t xml:space="preserve">swallowed a common </w:t>
      </w:r>
      <w:r w:rsidRPr="00BF11D1">
        <w:rPr>
          <w:sz w:val="18"/>
          <w:szCs w:val="18"/>
        </w:rPr>
        <w:lastRenderedPageBreak/>
        <w:t>feature of those forms of narrative</w:t>
      </w:r>
      <w:r w:rsidR="00840163">
        <w:rPr>
          <w:sz w:val="18"/>
          <w:szCs w:val="18"/>
        </w:rPr>
        <w:t>.</w:t>
      </w:r>
      <w:r w:rsidR="000C6DFC">
        <w:rPr>
          <w:sz w:val="18"/>
          <w:szCs w:val="18"/>
        </w:rPr>
        <w:t xml:space="preserve"> </w:t>
      </w:r>
      <w:r w:rsidR="00840163" w:rsidRPr="00840163">
        <w:rPr>
          <w:rFonts w:cs="Arial"/>
          <w:sz w:val="18"/>
          <w:szCs w:val="18"/>
          <w:lang w:eastAsia="en-AU"/>
        </w:rPr>
        <w:t>"Little Red Riding Hood", "Jack and the Beanstalk," and "The Three Little Pigs" explore these concepts within tales for extremely young children, while "The Twits" by Roald Dahl explores these ideas for an older 'tween' audience. In exploring these ideas,</w:t>
      </w:r>
      <w:r w:rsidR="00840163">
        <w:rPr>
          <w:rFonts w:cs="Arial"/>
          <w:sz w:val="18"/>
          <w:szCs w:val="18"/>
          <w:lang w:eastAsia="en-AU"/>
        </w:rPr>
        <w:t xml:space="preserve"> </w:t>
      </w:r>
      <w:r w:rsidRPr="00840163">
        <w:rPr>
          <w:sz w:val="18"/>
          <w:szCs w:val="18"/>
        </w:rPr>
        <w:t>the</w:t>
      </w:r>
      <w:r w:rsidRPr="00BF11D1">
        <w:rPr>
          <w:sz w:val="18"/>
          <w:szCs w:val="18"/>
        </w:rPr>
        <w:t xml:space="preserve"> Broadcast ensures</w:t>
      </w:r>
      <w:r w:rsidR="00CB796C" w:rsidRPr="00F462BB">
        <w:rPr>
          <w:sz w:val="18"/>
          <w:szCs w:val="18"/>
        </w:rPr>
        <w:t xml:space="preserve"> </w:t>
      </w:r>
      <w:r w:rsidRPr="00BF11D1">
        <w:rPr>
          <w:sz w:val="18"/>
          <w:szCs w:val="18"/>
        </w:rPr>
        <w:t>any sense of menace is mediated with a comedic edge. For example, in holding a man</w:t>
      </w:r>
      <w:r w:rsidR="00CB796C" w:rsidRPr="00F462BB">
        <w:rPr>
          <w:sz w:val="18"/>
          <w:szCs w:val="18"/>
        </w:rPr>
        <w:t xml:space="preserve"> </w:t>
      </w:r>
      <w:r w:rsidRPr="00BF11D1">
        <w:rPr>
          <w:sz w:val="18"/>
          <w:szCs w:val="18"/>
        </w:rPr>
        <w:t>in his grasp, Venom seems more likely to lick the fellow than to eat him.</w:t>
      </w:r>
    </w:p>
    <w:p w14:paraId="1704E358" w14:textId="2418F6D8" w:rsidR="003413CE" w:rsidRDefault="00ED3E18" w:rsidP="008A1BC8">
      <w:pPr>
        <w:pStyle w:val="Bullet"/>
        <w:numPr>
          <w:ilvl w:val="0"/>
          <w:numId w:val="0"/>
        </w:numPr>
        <w:spacing w:after="240"/>
        <w:ind w:left="567"/>
        <w:rPr>
          <w:sz w:val="18"/>
          <w:szCs w:val="18"/>
        </w:rPr>
      </w:pPr>
      <w:r w:rsidRPr="002B1663">
        <w:rPr>
          <w:sz w:val="18"/>
          <w:szCs w:val="18"/>
        </w:rPr>
        <w:t>[…]</w:t>
      </w:r>
    </w:p>
    <w:p w14:paraId="283D10F0" w14:textId="193F71A6" w:rsidR="003413CE" w:rsidRDefault="003413CE" w:rsidP="00BA6D01">
      <w:pPr>
        <w:pStyle w:val="Bullet"/>
        <w:numPr>
          <w:ilvl w:val="0"/>
          <w:numId w:val="0"/>
        </w:numPr>
        <w:spacing w:after="240"/>
        <w:ind w:left="567"/>
        <w:rPr>
          <w:sz w:val="18"/>
          <w:szCs w:val="18"/>
        </w:rPr>
      </w:pPr>
      <w:r w:rsidRPr="002B1663">
        <w:rPr>
          <w:sz w:val="18"/>
          <w:szCs w:val="18"/>
        </w:rPr>
        <w:t>the shot to which the complainant has referred is a</w:t>
      </w:r>
      <w:r w:rsidR="00FB6B8D" w:rsidRPr="002B1663">
        <w:rPr>
          <w:sz w:val="18"/>
          <w:szCs w:val="18"/>
        </w:rPr>
        <w:t xml:space="preserve"> </w:t>
      </w:r>
      <w:r w:rsidRPr="002B1663">
        <w:rPr>
          <w:sz w:val="18"/>
          <w:szCs w:val="18"/>
        </w:rPr>
        <w:t>diluted version of the popular 'jump scare' technique, wherein after being initially</w:t>
      </w:r>
      <w:r w:rsidR="00FB6B8D" w:rsidRPr="002B1663">
        <w:rPr>
          <w:sz w:val="18"/>
          <w:szCs w:val="18"/>
        </w:rPr>
        <w:t xml:space="preserve"> </w:t>
      </w:r>
      <w:r w:rsidRPr="002B1663">
        <w:rPr>
          <w:sz w:val="18"/>
          <w:szCs w:val="18"/>
        </w:rPr>
        <w:t>startled, the viewer is quickly reminded that all is in fact right with the world. It is an</w:t>
      </w:r>
      <w:r w:rsidR="00FB6B8D" w:rsidRPr="002B1663">
        <w:rPr>
          <w:sz w:val="18"/>
          <w:szCs w:val="18"/>
        </w:rPr>
        <w:t xml:space="preserve"> </w:t>
      </w:r>
      <w:r w:rsidRPr="002B1663">
        <w:rPr>
          <w:sz w:val="18"/>
          <w:szCs w:val="18"/>
        </w:rPr>
        <w:t>intentionally artificial effect, the enduring response in the viewer not being fear but a</w:t>
      </w:r>
      <w:r w:rsidR="00FB6B8D" w:rsidRPr="002B1663">
        <w:rPr>
          <w:sz w:val="18"/>
          <w:szCs w:val="18"/>
        </w:rPr>
        <w:t xml:space="preserve"> </w:t>
      </w:r>
      <w:r w:rsidRPr="002B1663">
        <w:rPr>
          <w:sz w:val="18"/>
          <w:szCs w:val="18"/>
        </w:rPr>
        <w:t>sense of almost comical relief. It is an intentionally arti</w:t>
      </w:r>
      <w:r w:rsidR="00925D7E">
        <w:rPr>
          <w:sz w:val="18"/>
          <w:szCs w:val="18"/>
        </w:rPr>
        <w:t>ficial</w:t>
      </w:r>
      <w:r w:rsidRPr="002B1663">
        <w:rPr>
          <w:sz w:val="18"/>
          <w:szCs w:val="18"/>
        </w:rPr>
        <w:t xml:space="preserve"> effect, and not dissimilar from</w:t>
      </w:r>
      <w:r w:rsidR="00FB6B8D" w:rsidRPr="002B1663">
        <w:rPr>
          <w:sz w:val="18"/>
          <w:szCs w:val="18"/>
        </w:rPr>
        <w:t xml:space="preserve"> </w:t>
      </w:r>
      <w:r w:rsidRPr="002B1663">
        <w:rPr>
          <w:sz w:val="18"/>
          <w:szCs w:val="18"/>
        </w:rPr>
        <w:t>the theatrical thrills historically associated with children's pantomime.</w:t>
      </w:r>
    </w:p>
    <w:p w14:paraId="31F7B948" w14:textId="49BF6981" w:rsidR="000C6DFC" w:rsidRPr="000C6DFC" w:rsidRDefault="000C6DFC" w:rsidP="00BA6D01">
      <w:pPr>
        <w:pStyle w:val="Bullet"/>
        <w:numPr>
          <w:ilvl w:val="0"/>
          <w:numId w:val="0"/>
        </w:numPr>
        <w:spacing w:after="240"/>
        <w:ind w:left="567"/>
        <w:rPr>
          <w:sz w:val="18"/>
          <w:szCs w:val="18"/>
        </w:rPr>
      </w:pPr>
      <w:r>
        <w:rPr>
          <w:sz w:val="18"/>
          <w:szCs w:val="18"/>
        </w:rPr>
        <w:t>[…]</w:t>
      </w:r>
    </w:p>
    <w:p w14:paraId="050A5F17" w14:textId="57D6D2C8" w:rsidR="001D50DF" w:rsidRDefault="003413CE" w:rsidP="00F50AB7">
      <w:pPr>
        <w:pStyle w:val="Bullet"/>
        <w:numPr>
          <w:ilvl w:val="0"/>
          <w:numId w:val="0"/>
        </w:numPr>
        <w:spacing w:after="240"/>
        <w:ind w:left="567"/>
      </w:pPr>
      <w:r w:rsidRPr="00BF11D1">
        <w:rPr>
          <w:sz w:val="18"/>
          <w:szCs w:val="18"/>
        </w:rPr>
        <w:t>Over and above this, any element of shock that may be associated with application of</w:t>
      </w:r>
      <w:r w:rsidR="00CB796C" w:rsidRPr="00F462BB">
        <w:rPr>
          <w:sz w:val="18"/>
          <w:szCs w:val="18"/>
        </w:rPr>
        <w:t xml:space="preserve"> </w:t>
      </w:r>
      <w:r w:rsidRPr="00BF11D1">
        <w:rPr>
          <w:sz w:val="18"/>
          <w:szCs w:val="18"/>
        </w:rPr>
        <w:t>the technique is strongly mitigated by the fantastic and comedic tone. Further, no</w:t>
      </w:r>
      <w:r w:rsidR="00CB796C" w:rsidRPr="00F462BB">
        <w:rPr>
          <w:sz w:val="18"/>
          <w:szCs w:val="18"/>
        </w:rPr>
        <w:t xml:space="preserve"> </w:t>
      </w:r>
      <w:r w:rsidRPr="00BF11D1">
        <w:rPr>
          <w:sz w:val="18"/>
          <w:szCs w:val="18"/>
        </w:rPr>
        <w:t>persons are seen to be injured, in fact we do not even see what the Venom character</w:t>
      </w:r>
      <w:r w:rsidR="00CB796C" w:rsidRPr="00F462BB">
        <w:rPr>
          <w:sz w:val="18"/>
          <w:szCs w:val="18"/>
        </w:rPr>
        <w:t xml:space="preserve"> </w:t>
      </w:r>
      <w:r w:rsidRPr="00F462BB">
        <w:rPr>
          <w:sz w:val="18"/>
          <w:szCs w:val="18"/>
        </w:rPr>
        <w:t>is lunging towards.</w:t>
      </w:r>
    </w:p>
    <w:p w14:paraId="5F21600F" w14:textId="70E024FC" w:rsidR="0098136D" w:rsidRDefault="0098136D" w:rsidP="0098136D">
      <w:pPr>
        <w:pStyle w:val="ACMABodyText"/>
        <w:rPr>
          <w:snapToGrid/>
        </w:rPr>
      </w:pPr>
      <w:r w:rsidRPr="004C08C8">
        <w:t>To assess com</w:t>
      </w:r>
      <w:r>
        <w:t xml:space="preserve">pliance, the ACMA has considered whether the relevant content in the </w:t>
      </w:r>
      <w:r w:rsidR="00663409">
        <w:t xml:space="preserve">commercial </w:t>
      </w:r>
      <w:r>
        <w:t>can be accommodated at the PG classification, based on the material it contain</w:t>
      </w:r>
      <w:r w:rsidR="008F6578">
        <w:t>ed</w:t>
      </w:r>
      <w:r>
        <w:t xml:space="preserve"> and the </w:t>
      </w:r>
      <w:r w:rsidR="006A1B15">
        <w:t xml:space="preserve">commercial’s </w:t>
      </w:r>
      <w:r>
        <w:t xml:space="preserve">treatment of that material. </w:t>
      </w:r>
      <w:r>
        <w:rPr>
          <w:snapToGrid/>
        </w:rPr>
        <w:t xml:space="preserve">The ACMA has then considered whether the </w:t>
      </w:r>
      <w:r w:rsidR="006A1B15">
        <w:rPr>
          <w:snapToGrid/>
        </w:rPr>
        <w:t xml:space="preserve">commercial </w:t>
      </w:r>
      <w:r>
        <w:rPr>
          <w:snapToGrid/>
        </w:rPr>
        <w:t>was broadcast in accordance with the classification zones set out in the Code.</w:t>
      </w:r>
    </w:p>
    <w:p w14:paraId="59CF2D2B" w14:textId="2FB79DC6" w:rsidR="009C5D5D" w:rsidRPr="00A10BF7" w:rsidRDefault="009C5D5D" w:rsidP="008A1BC8">
      <w:pPr>
        <w:pStyle w:val="ACMABodyText"/>
        <w:spacing w:after="120"/>
        <w:rPr>
          <w:b/>
        </w:rPr>
      </w:pPr>
      <w:r w:rsidRPr="00DA359D">
        <w:rPr>
          <w:b/>
        </w:rPr>
        <w:t>D</w:t>
      </w:r>
      <w:r w:rsidR="007616CB">
        <w:rPr>
          <w:b/>
        </w:rPr>
        <w:t>id</w:t>
      </w:r>
      <w:r>
        <w:rPr>
          <w:b/>
        </w:rPr>
        <w:t xml:space="preserve"> the content </w:t>
      </w:r>
      <w:r w:rsidR="000C6DFC">
        <w:rPr>
          <w:b/>
        </w:rPr>
        <w:t>of</w:t>
      </w:r>
      <w:r>
        <w:rPr>
          <w:b/>
        </w:rPr>
        <w:t xml:space="preserve"> the </w:t>
      </w:r>
      <w:r w:rsidR="006A1B15">
        <w:rPr>
          <w:b/>
        </w:rPr>
        <w:t xml:space="preserve">commercial </w:t>
      </w:r>
      <w:r w:rsidRPr="00DA359D">
        <w:rPr>
          <w:b/>
        </w:rPr>
        <w:t>meet the PG classification criteria?</w:t>
      </w:r>
    </w:p>
    <w:p w14:paraId="7C04BB89" w14:textId="28855E3C" w:rsidR="009C5D5D" w:rsidRDefault="009C5D5D" w:rsidP="008A1BC8">
      <w:pPr>
        <w:pStyle w:val="ACMABodyText"/>
        <w:spacing w:after="120"/>
      </w:pPr>
      <w:r>
        <w:t xml:space="preserve">To determine whether the </w:t>
      </w:r>
      <w:r w:rsidR="006A1B15">
        <w:t xml:space="preserve">commercial </w:t>
      </w:r>
      <w:r>
        <w:t xml:space="preserve">was classified appropriately, the ACMA has assessed the </w:t>
      </w:r>
      <w:r w:rsidR="00EB032A">
        <w:t xml:space="preserve">content </w:t>
      </w:r>
      <w:r>
        <w:t>against the requirements of the PG classification category in the Code.</w:t>
      </w:r>
    </w:p>
    <w:p w14:paraId="5C9B6CB5" w14:textId="721F86CA" w:rsidR="009C5D5D" w:rsidRDefault="009C5D5D" w:rsidP="008A1BC8">
      <w:pPr>
        <w:pStyle w:val="ACMAQuoteindented"/>
        <w:spacing w:after="120"/>
        <w:ind w:left="0"/>
        <w:rPr>
          <w:sz w:val="20"/>
        </w:rPr>
      </w:pPr>
      <w:r>
        <w:rPr>
          <w:sz w:val="20"/>
        </w:rPr>
        <w:t>Appendix 1 of the Code provides that m</w:t>
      </w:r>
      <w:r w:rsidRPr="00560EB5">
        <w:rPr>
          <w:sz w:val="20"/>
        </w:rPr>
        <w:t>aterial classified PG may contain adult themes or concepts but must be mild in impact and remain suitable for children to watch with supervision. All elements must be justified by context.</w:t>
      </w:r>
    </w:p>
    <w:p w14:paraId="3E82D7F0" w14:textId="23B4376C" w:rsidR="00EB032A" w:rsidRDefault="00EB032A" w:rsidP="008A1BC8">
      <w:pPr>
        <w:pStyle w:val="ACMAQuoteindented"/>
        <w:spacing w:after="120"/>
        <w:ind w:left="0"/>
        <w:rPr>
          <w:sz w:val="20"/>
        </w:rPr>
      </w:pPr>
      <w:r>
        <w:rPr>
          <w:sz w:val="20"/>
        </w:rPr>
        <w:t xml:space="preserve">The </w:t>
      </w:r>
      <w:r w:rsidRPr="00EB032A">
        <w:rPr>
          <w:sz w:val="20"/>
        </w:rPr>
        <w:t>relevant classifiable elements</w:t>
      </w:r>
      <w:r>
        <w:rPr>
          <w:sz w:val="20"/>
        </w:rPr>
        <w:t xml:space="preserve"> include </w:t>
      </w:r>
      <w:r w:rsidRPr="00EB032A">
        <w:rPr>
          <w:sz w:val="20"/>
        </w:rPr>
        <w:t>violence and themes</w:t>
      </w:r>
      <w:r>
        <w:rPr>
          <w:sz w:val="20"/>
        </w:rPr>
        <w:t>.</w:t>
      </w:r>
    </w:p>
    <w:p w14:paraId="4B9E8C29" w14:textId="63EFB10C" w:rsidR="00EB032A" w:rsidRDefault="00EB032A" w:rsidP="008A1BC8">
      <w:pPr>
        <w:pStyle w:val="ACMAQuoteindented"/>
        <w:spacing w:after="120"/>
        <w:ind w:left="0"/>
        <w:rPr>
          <w:sz w:val="20"/>
        </w:rPr>
      </w:pPr>
      <w:r w:rsidRPr="000C6DFC">
        <w:rPr>
          <w:sz w:val="20"/>
        </w:rPr>
        <w:t>Violence</w:t>
      </w:r>
      <w:r>
        <w:rPr>
          <w:sz w:val="20"/>
        </w:rPr>
        <w:t xml:space="preserve">: Depictions of violence must be inexplicit and restrained. More leeway is permitted when the depiction is stylised and/or </w:t>
      </w:r>
      <w:r w:rsidR="000C6DFC">
        <w:rPr>
          <w:sz w:val="20"/>
        </w:rPr>
        <w:t>un</w:t>
      </w:r>
      <w:r>
        <w:rPr>
          <w:sz w:val="20"/>
        </w:rPr>
        <w:t>realistic.</w:t>
      </w:r>
    </w:p>
    <w:p w14:paraId="0F6C7863" w14:textId="1B1250B0" w:rsidR="00EB032A" w:rsidRDefault="00EB032A" w:rsidP="008A1BC8">
      <w:pPr>
        <w:pStyle w:val="ACMAQuoteindented"/>
        <w:spacing w:after="120"/>
        <w:ind w:left="0"/>
        <w:rPr>
          <w:sz w:val="20"/>
        </w:rPr>
      </w:pPr>
      <w:r w:rsidRPr="000C6DFC">
        <w:rPr>
          <w:sz w:val="20"/>
        </w:rPr>
        <w:t>Themes</w:t>
      </w:r>
      <w:r>
        <w:rPr>
          <w:sz w:val="20"/>
        </w:rPr>
        <w:t xml:space="preserve">: Supernatural or mild horror themes may be included. </w:t>
      </w:r>
    </w:p>
    <w:p w14:paraId="6CD4002D" w14:textId="3084A0D9" w:rsidR="00BF11EF" w:rsidRDefault="001A2983" w:rsidP="008A1BC8">
      <w:pPr>
        <w:pStyle w:val="ACMABodyText"/>
        <w:spacing w:after="120"/>
      </w:pPr>
      <w:r>
        <w:t xml:space="preserve">The </w:t>
      </w:r>
      <w:r w:rsidR="006A1B15">
        <w:t xml:space="preserve">commercial </w:t>
      </w:r>
      <w:r>
        <w:t>commence</w:t>
      </w:r>
      <w:r w:rsidR="006C3660">
        <w:t>d</w:t>
      </w:r>
      <w:r>
        <w:t xml:space="preserve"> with a man</w:t>
      </w:r>
      <w:r w:rsidR="006314F9">
        <w:t xml:space="preserve"> </w:t>
      </w:r>
      <w:r>
        <w:t xml:space="preserve">walking </w:t>
      </w:r>
      <w:r w:rsidR="00A7753B">
        <w:t>down</w:t>
      </w:r>
      <w:r>
        <w:t xml:space="preserve"> a dimly lit corridor</w:t>
      </w:r>
      <w:r w:rsidR="00A7753B">
        <w:t>,</w:t>
      </w:r>
      <w:r w:rsidR="008F6578">
        <w:t xml:space="preserve"> as </w:t>
      </w:r>
      <w:r w:rsidR="00A7753B">
        <w:t>a voice-over said</w:t>
      </w:r>
      <w:r w:rsidR="0069517E">
        <w:t>,</w:t>
      </w:r>
      <w:r w:rsidR="00BF11EF">
        <w:t xml:space="preserve"> ‘I’m Eddie Brock</w:t>
      </w:r>
      <w:r w:rsidR="008F6578">
        <w:t>,</w:t>
      </w:r>
      <w:r w:rsidR="00BF11EF">
        <w:t xml:space="preserve"> I’m a reporter’</w:t>
      </w:r>
      <w:r w:rsidR="008F6578">
        <w:t>.</w:t>
      </w:r>
      <w:r w:rsidR="00BF11EF">
        <w:t xml:space="preserve"> </w:t>
      </w:r>
      <w:r w:rsidR="008F6578">
        <w:t>After</w:t>
      </w:r>
      <w:r w:rsidR="00BF11EF">
        <w:t xml:space="preserve"> </w:t>
      </w:r>
      <w:r w:rsidR="005242F4">
        <w:t>footage of</w:t>
      </w:r>
      <w:r w:rsidR="00BA197C">
        <w:t xml:space="preserve"> </w:t>
      </w:r>
      <w:r w:rsidR="00992562">
        <w:t xml:space="preserve">the alien life form (symbiote) </w:t>
      </w:r>
      <w:r w:rsidR="008F6578">
        <w:t xml:space="preserve">writhing </w:t>
      </w:r>
      <w:r w:rsidR="00BF11EF">
        <w:t>in</w:t>
      </w:r>
      <w:r w:rsidR="00A7753B">
        <w:t>side</w:t>
      </w:r>
      <w:r w:rsidR="00BF11EF">
        <w:t xml:space="preserve"> </w:t>
      </w:r>
      <w:r w:rsidR="00BA197C">
        <w:t>glass containers</w:t>
      </w:r>
      <w:r w:rsidR="008F6578">
        <w:t xml:space="preserve">, </w:t>
      </w:r>
      <w:r w:rsidR="00A7753B">
        <w:t>the voice-over continued with,</w:t>
      </w:r>
      <w:r w:rsidR="008F6578">
        <w:t xml:space="preserve"> ‘I’ve found something really bad’</w:t>
      </w:r>
      <w:r w:rsidR="00BF11EF">
        <w:t xml:space="preserve">. This </w:t>
      </w:r>
      <w:r w:rsidR="00A7753B">
        <w:t xml:space="preserve">opening sequence </w:t>
      </w:r>
      <w:r w:rsidR="005242F4">
        <w:t>create</w:t>
      </w:r>
      <w:r w:rsidR="0069517E">
        <w:t>d</w:t>
      </w:r>
      <w:r w:rsidR="005242F4">
        <w:t xml:space="preserve"> a sense of </w:t>
      </w:r>
      <w:r w:rsidR="008F6578">
        <w:t xml:space="preserve">menace by </w:t>
      </w:r>
      <w:r w:rsidR="00BA197C">
        <w:t xml:space="preserve">indicating that </w:t>
      </w:r>
      <w:r w:rsidR="00BF11EF">
        <w:t xml:space="preserve">the </w:t>
      </w:r>
      <w:r w:rsidR="00ED64CA">
        <w:t>symbiote</w:t>
      </w:r>
      <w:r w:rsidR="00654ABD">
        <w:t xml:space="preserve"> </w:t>
      </w:r>
      <w:r w:rsidR="00A7753B">
        <w:t>in</w:t>
      </w:r>
      <w:r w:rsidR="00BA197C">
        <w:t>side the container</w:t>
      </w:r>
      <w:r w:rsidR="00A7753B">
        <w:t xml:space="preserve"> w</w:t>
      </w:r>
      <w:r w:rsidR="0034336C">
        <w:t>as dangerous</w:t>
      </w:r>
      <w:r w:rsidR="00BF11EF">
        <w:t xml:space="preserve">. </w:t>
      </w:r>
      <w:r w:rsidR="00BA197C">
        <w:t>A song</w:t>
      </w:r>
      <w:r w:rsidR="00BF11EF">
        <w:t xml:space="preserve"> lyric, ‘knock, knock, knock let the devil in’</w:t>
      </w:r>
      <w:r w:rsidR="00BA197C">
        <w:t xml:space="preserve"> then</w:t>
      </w:r>
      <w:r w:rsidR="003D0D82">
        <w:t xml:space="preserve"> played</w:t>
      </w:r>
      <w:r w:rsidR="00BF11EF">
        <w:t xml:space="preserve"> </w:t>
      </w:r>
      <w:r w:rsidR="00BA197C">
        <w:t>over a series of</w:t>
      </w:r>
      <w:r w:rsidR="00BF11EF">
        <w:t xml:space="preserve"> </w:t>
      </w:r>
      <w:r w:rsidR="00BA197C">
        <w:t xml:space="preserve">images of </w:t>
      </w:r>
      <w:r w:rsidR="00992562">
        <w:t xml:space="preserve">the symbiote </w:t>
      </w:r>
      <w:r w:rsidR="00BA197C">
        <w:t xml:space="preserve">seemingly </w:t>
      </w:r>
      <w:r w:rsidR="00BF11EF">
        <w:t>enter</w:t>
      </w:r>
      <w:r w:rsidR="00BA197C">
        <w:t xml:space="preserve">ing </w:t>
      </w:r>
      <w:r w:rsidR="00BF11EF">
        <w:t xml:space="preserve">and fusing </w:t>
      </w:r>
      <w:r w:rsidR="0034336C">
        <w:t xml:space="preserve">physically </w:t>
      </w:r>
      <w:r w:rsidR="001B3133">
        <w:t xml:space="preserve">with Eddie </w:t>
      </w:r>
      <w:r w:rsidR="00A203EB">
        <w:t>Brock</w:t>
      </w:r>
      <w:r w:rsidR="00BF11EF">
        <w:t xml:space="preserve">. </w:t>
      </w:r>
      <w:r w:rsidR="0034336C">
        <w:t xml:space="preserve">The </w:t>
      </w:r>
      <w:r w:rsidR="00BF11EF">
        <w:t>words</w:t>
      </w:r>
      <w:r w:rsidR="00A64559">
        <w:t>,</w:t>
      </w:r>
      <w:r w:rsidR="00BF11EF">
        <w:t xml:space="preserve"> ‘I’ve been taken’</w:t>
      </w:r>
      <w:r w:rsidR="0034336C">
        <w:t xml:space="preserve"> were then heard as </w:t>
      </w:r>
      <w:r w:rsidR="00A203EB">
        <w:t xml:space="preserve">a </w:t>
      </w:r>
      <w:r w:rsidR="0034336C">
        <w:t>voice-over</w:t>
      </w:r>
      <w:r w:rsidR="00BA197C">
        <w:t xml:space="preserve"> </w:t>
      </w:r>
      <w:r w:rsidR="00EC48DE">
        <w:t>as Eddie</w:t>
      </w:r>
      <w:r w:rsidR="00A203EB">
        <w:t xml:space="preserve"> Brock</w:t>
      </w:r>
      <w:r w:rsidR="00BA197C">
        <w:t xml:space="preserve"> transform</w:t>
      </w:r>
      <w:r w:rsidR="00647836">
        <w:t>ed</w:t>
      </w:r>
      <w:r w:rsidR="00BA197C">
        <w:t xml:space="preserve"> into the Venom character</w:t>
      </w:r>
      <w:r w:rsidR="00BF11EF">
        <w:t xml:space="preserve">. </w:t>
      </w:r>
    </w:p>
    <w:p w14:paraId="2B3771DF" w14:textId="670FA513" w:rsidR="002D69CC" w:rsidRDefault="00BF11EF" w:rsidP="008A1BC8">
      <w:pPr>
        <w:pStyle w:val="ACMABodyText"/>
        <w:spacing w:after="120"/>
      </w:pPr>
      <w:r>
        <w:t xml:space="preserve">Reference to the ‘devil’ and visual footage of </w:t>
      </w:r>
      <w:r w:rsidR="00992562">
        <w:t xml:space="preserve">the symbiote </w:t>
      </w:r>
      <w:r>
        <w:t xml:space="preserve">entering Eddie Brock’s body </w:t>
      </w:r>
      <w:r w:rsidR="003D0D82">
        <w:t xml:space="preserve">indicated </w:t>
      </w:r>
      <w:r>
        <w:t>that a</w:t>
      </w:r>
      <w:r w:rsidR="003D0D82">
        <w:t xml:space="preserve"> malevolent</w:t>
      </w:r>
      <w:r>
        <w:t xml:space="preserve"> force </w:t>
      </w:r>
      <w:r w:rsidR="0034336C">
        <w:t>wa</w:t>
      </w:r>
      <w:r>
        <w:t xml:space="preserve">s taking control of Eddie Brock against his will. </w:t>
      </w:r>
      <w:r w:rsidR="00BA197C">
        <w:t xml:space="preserve">A voice-over of </w:t>
      </w:r>
      <w:r>
        <w:t>Eddie Brock sa</w:t>
      </w:r>
      <w:r w:rsidR="003D0D82">
        <w:t>id</w:t>
      </w:r>
      <w:r w:rsidR="00DC15E0">
        <w:t>,</w:t>
      </w:r>
      <w:r>
        <w:t xml:space="preserve"> ‘we cannot hurt people’</w:t>
      </w:r>
      <w:r w:rsidR="003D0D82">
        <w:t>;</w:t>
      </w:r>
      <w:r>
        <w:t xml:space="preserve"> to which </w:t>
      </w:r>
      <w:r w:rsidR="00BA197C">
        <w:t xml:space="preserve">a voice-over of </w:t>
      </w:r>
      <w:r>
        <w:t>Venom replie</w:t>
      </w:r>
      <w:r w:rsidR="00BA197C">
        <w:t>d</w:t>
      </w:r>
      <w:r w:rsidR="00DC15E0">
        <w:t>,</w:t>
      </w:r>
      <w:r>
        <w:t xml:space="preserve"> ‘the way I see it we can do whatever we want’. The footage then </w:t>
      </w:r>
      <w:r w:rsidR="005242F4">
        <w:t>featured</w:t>
      </w:r>
      <w:r w:rsidR="003D0D82">
        <w:t xml:space="preserve"> a series of</w:t>
      </w:r>
      <w:r>
        <w:t xml:space="preserve"> </w:t>
      </w:r>
      <w:r w:rsidR="006F705E">
        <w:t xml:space="preserve">very </w:t>
      </w:r>
      <w:r w:rsidR="003D0D82">
        <w:t>brief</w:t>
      </w:r>
      <w:r>
        <w:t xml:space="preserve"> action sequences</w:t>
      </w:r>
      <w:r w:rsidR="00647836">
        <w:t xml:space="preserve">, </w:t>
      </w:r>
      <w:r w:rsidR="00840163">
        <w:t xml:space="preserve">some of </w:t>
      </w:r>
      <w:r w:rsidR="00647836">
        <w:t xml:space="preserve">which </w:t>
      </w:r>
      <w:r w:rsidR="00042F19">
        <w:t>include</w:t>
      </w:r>
      <w:r w:rsidR="006C3660">
        <w:t>d</w:t>
      </w:r>
      <w:r w:rsidR="002D69CC">
        <w:t>:</w:t>
      </w:r>
    </w:p>
    <w:p w14:paraId="3EF804A9" w14:textId="7157F247" w:rsidR="001A401E" w:rsidRPr="000D7256" w:rsidRDefault="001A401E" w:rsidP="008A1BC8">
      <w:pPr>
        <w:pStyle w:val="ACMABodyText"/>
        <w:numPr>
          <w:ilvl w:val="0"/>
          <w:numId w:val="21"/>
        </w:numPr>
        <w:spacing w:after="120"/>
      </w:pPr>
      <w:r w:rsidRPr="00042F19">
        <w:t>Eddie Bro</w:t>
      </w:r>
      <w:r w:rsidR="004941A7">
        <w:t>c</w:t>
      </w:r>
      <w:r w:rsidRPr="00042F19">
        <w:t xml:space="preserve">k extending an alien arm grabbing a man by the neck and tossing the man across a room into a wall. </w:t>
      </w:r>
    </w:p>
    <w:p w14:paraId="4BD7A98D" w14:textId="312ABD10" w:rsidR="001A401E" w:rsidRPr="000D7256" w:rsidRDefault="001A401E" w:rsidP="008A1BC8">
      <w:pPr>
        <w:pStyle w:val="ACMABodyText"/>
        <w:numPr>
          <w:ilvl w:val="0"/>
          <w:numId w:val="21"/>
        </w:numPr>
        <w:spacing w:after="120"/>
      </w:pPr>
      <w:r w:rsidRPr="00042F19">
        <w:t>Venom hold</w:t>
      </w:r>
      <w:r>
        <w:t>ing</w:t>
      </w:r>
      <w:r w:rsidRPr="00042F19">
        <w:t xml:space="preserve"> </w:t>
      </w:r>
      <w:r>
        <w:t>a</w:t>
      </w:r>
      <w:r w:rsidRPr="00042F19">
        <w:t xml:space="preserve"> man in the air by his neck and lean</w:t>
      </w:r>
      <w:r>
        <w:t>ing</w:t>
      </w:r>
      <w:r w:rsidRPr="00042F19">
        <w:t xml:space="preserve"> towards him</w:t>
      </w:r>
      <w:r>
        <w:t xml:space="preserve"> </w:t>
      </w:r>
      <w:r w:rsidRPr="00042F19">
        <w:t>with his mouth open</w:t>
      </w:r>
      <w:r>
        <w:t>;</w:t>
      </w:r>
      <w:r w:rsidRPr="00042F19">
        <w:t xml:space="preserve"> baring teeth and drooling</w:t>
      </w:r>
      <w:r>
        <w:t xml:space="preserve"> </w:t>
      </w:r>
      <w:r w:rsidRPr="00042F19">
        <w:t>as his tongue poke</w:t>
      </w:r>
      <w:r>
        <w:t>d</w:t>
      </w:r>
      <w:r w:rsidRPr="00042F19">
        <w:t xml:space="preserve"> out towards the man’s</w:t>
      </w:r>
      <w:r>
        <w:t xml:space="preserve"> </w:t>
      </w:r>
      <w:r w:rsidRPr="00042F19">
        <w:t>face. The man ha</w:t>
      </w:r>
      <w:r>
        <w:t>d</w:t>
      </w:r>
      <w:r w:rsidRPr="00042F19">
        <w:t xml:space="preserve"> his mouth open and </w:t>
      </w:r>
      <w:r>
        <w:t xml:space="preserve">was </w:t>
      </w:r>
      <w:r w:rsidRPr="00042F19">
        <w:t>screaming</w:t>
      </w:r>
      <w:r>
        <w:t>.</w:t>
      </w:r>
    </w:p>
    <w:p w14:paraId="2429B143" w14:textId="735ECA38" w:rsidR="001A401E" w:rsidRDefault="001A401E" w:rsidP="008A1BC8">
      <w:pPr>
        <w:pStyle w:val="ACMABodyText"/>
        <w:numPr>
          <w:ilvl w:val="0"/>
          <w:numId w:val="21"/>
        </w:numPr>
        <w:spacing w:after="120"/>
      </w:pPr>
      <w:r w:rsidRPr="00042F19">
        <w:lastRenderedPageBreak/>
        <w:t>Eddie Brock riding a motorcycle along a street between two cars</w:t>
      </w:r>
      <w:r>
        <w:t>, o</w:t>
      </w:r>
      <w:r w:rsidRPr="00042F19">
        <w:t>pen</w:t>
      </w:r>
      <w:r>
        <w:t>ing</w:t>
      </w:r>
      <w:r w:rsidRPr="00042F19">
        <w:t xml:space="preserve"> up</w:t>
      </w:r>
      <w:r w:rsidRPr="000D7256">
        <w:rPr>
          <w:i/>
        </w:rPr>
        <w:t xml:space="preserve"> </w:t>
      </w:r>
      <w:r w:rsidR="00C74E44" w:rsidRPr="00042F19">
        <w:t>his arms/wings and caus</w:t>
      </w:r>
      <w:r w:rsidR="00C74E44">
        <w:t>ing</w:t>
      </w:r>
      <w:r w:rsidR="00C74E44" w:rsidRPr="00042F19">
        <w:t xml:space="preserve"> two cars beside him to become airborne</w:t>
      </w:r>
      <w:r w:rsidR="00C74E44">
        <w:t xml:space="preserve"> </w:t>
      </w:r>
      <w:r w:rsidR="00C74E44" w:rsidRPr="00042F19">
        <w:t>and crash into other</w:t>
      </w:r>
      <w:r w:rsidR="00C74E44">
        <w:t xml:space="preserve"> </w:t>
      </w:r>
      <w:r w:rsidR="00C74E44" w:rsidRPr="00042F19">
        <w:t>parked cars on the side of the road.</w:t>
      </w:r>
    </w:p>
    <w:p w14:paraId="7B5AB81A" w14:textId="662A09F7" w:rsidR="001A401E" w:rsidRDefault="00C74E44" w:rsidP="008A1BC8">
      <w:pPr>
        <w:pStyle w:val="ACMABodyText"/>
        <w:numPr>
          <w:ilvl w:val="0"/>
          <w:numId w:val="21"/>
        </w:numPr>
        <w:spacing w:after="120"/>
      </w:pPr>
      <w:r>
        <w:t>A l</w:t>
      </w:r>
      <w:r w:rsidRPr="00042F19">
        <w:t>arge explosion with</w:t>
      </w:r>
      <w:r>
        <w:t xml:space="preserve"> a</w:t>
      </w:r>
      <w:r w:rsidRPr="00042F19">
        <w:t xml:space="preserve"> </w:t>
      </w:r>
      <w:r>
        <w:t xml:space="preserve">human </w:t>
      </w:r>
      <w:r w:rsidRPr="00042F19">
        <w:t xml:space="preserve">body </w:t>
      </w:r>
      <w:r>
        <w:t>tossed</w:t>
      </w:r>
      <w:r w:rsidRPr="00042F19">
        <w:t xml:space="preserve"> through the air</w:t>
      </w:r>
      <w:r>
        <w:t>.</w:t>
      </w:r>
    </w:p>
    <w:p w14:paraId="6B3A5FB9" w14:textId="026D5CF2" w:rsidR="001A401E" w:rsidRDefault="00C74E44" w:rsidP="008A1BC8">
      <w:pPr>
        <w:pStyle w:val="ACMABodyText"/>
        <w:numPr>
          <w:ilvl w:val="0"/>
          <w:numId w:val="21"/>
        </w:numPr>
        <w:spacing w:after="120"/>
      </w:pPr>
      <w:r w:rsidRPr="00042F19">
        <w:t>Venom landing on the street and leaning towards the camera</w:t>
      </w:r>
      <w:r>
        <w:t>,</w:t>
      </w:r>
      <w:r w:rsidRPr="00042F19">
        <w:t xml:space="preserve"> baring teeth with mouth wide open</w:t>
      </w:r>
      <w:r>
        <w:t>.</w:t>
      </w:r>
    </w:p>
    <w:p w14:paraId="2B905E1D" w14:textId="5A60A324" w:rsidR="001A401E" w:rsidRPr="001A401E" w:rsidRDefault="001A401E" w:rsidP="008A1BC8">
      <w:pPr>
        <w:pStyle w:val="ACMABodyText"/>
        <w:numPr>
          <w:ilvl w:val="0"/>
          <w:numId w:val="21"/>
        </w:numPr>
        <w:spacing w:after="120"/>
      </w:pPr>
      <w:r w:rsidRPr="000D7256">
        <w:rPr>
          <w:i/>
        </w:rPr>
        <w:t xml:space="preserve"> </w:t>
      </w:r>
      <w:r w:rsidR="00C74E44" w:rsidRPr="00042F19">
        <w:t>Venom grabbing a man by the neck in a grocery store</w:t>
      </w:r>
      <w:r w:rsidR="00C74E44">
        <w:t>.</w:t>
      </w:r>
    </w:p>
    <w:p w14:paraId="198A0FA3" w14:textId="1947791D" w:rsidR="00BA197C" w:rsidRDefault="00042F19" w:rsidP="008A1BC8">
      <w:pPr>
        <w:pStyle w:val="ACMABodyText"/>
        <w:spacing w:after="120"/>
      </w:pPr>
      <w:r>
        <w:t>The final scene involve</w:t>
      </w:r>
      <w:r w:rsidR="00D34B9E">
        <w:t>d</w:t>
      </w:r>
      <w:r>
        <w:t xml:space="preserve"> Venom lunging at the camera</w:t>
      </w:r>
      <w:r w:rsidR="00D34B9E">
        <w:t>,</w:t>
      </w:r>
      <w:r>
        <w:t xml:space="preserve"> teeth bared with saliva </w:t>
      </w:r>
      <w:r w:rsidR="00EB032A" w:rsidRPr="00E26F7C">
        <w:t>drooling</w:t>
      </w:r>
      <w:r w:rsidR="00B1786D">
        <w:t>. The camera perspective enters Venom</w:t>
      </w:r>
      <w:r w:rsidR="00775584">
        <w:t>’</w:t>
      </w:r>
      <w:r w:rsidR="00B1786D">
        <w:t>s throat</w:t>
      </w:r>
      <w:r>
        <w:t xml:space="preserve"> </w:t>
      </w:r>
      <w:r w:rsidR="000F19C2">
        <w:t xml:space="preserve">creating an effect suggesting </w:t>
      </w:r>
      <w:r w:rsidR="00775584">
        <w:t>the viewer is about to be swallowed</w:t>
      </w:r>
      <w:r>
        <w:t xml:space="preserve">. </w:t>
      </w:r>
      <w:r w:rsidR="003D0D82">
        <w:t>The</w:t>
      </w:r>
      <w:r w:rsidR="00D34B9E">
        <w:t xml:space="preserve"> song lyric</w:t>
      </w:r>
      <w:r w:rsidR="003D0D82">
        <w:t>,</w:t>
      </w:r>
      <w:r w:rsidR="00D34B9E">
        <w:t xml:space="preserve"> </w:t>
      </w:r>
      <w:r>
        <w:t>‘knock</w:t>
      </w:r>
      <w:r w:rsidR="003D0D82">
        <w:t>,</w:t>
      </w:r>
      <w:r>
        <w:t xml:space="preserve"> knock</w:t>
      </w:r>
      <w:r w:rsidR="003D0D82">
        <w:t>,</w:t>
      </w:r>
      <w:r>
        <w:t xml:space="preserve"> let the devil in’</w:t>
      </w:r>
      <w:r w:rsidR="003D0D82">
        <w:t>, was heard again.</w:t>
      </w:r>
    </w:p>
    <w:p w14:paraId="76D3C6C6" w14:textId="7ECD95D3" w:rsidR="00D25657" w:rsidRDefault="006C3660" w:rsidP="008A1BC8">
      <w:pPr>
        <w:pStyle w:val="ACMABodyText"/>
        <w:spacing w:after="120"/>
      </w:pPr>
      <w:r>
        <w:t xml:space="preserve">The </w:t>
      </w:r>
      <w:r w:rsidR="006A1B15">
        <w:t xml:space="preserve">commercial </w:t>
      </w:r>
      <w:r w:rsidRPr="00A53766">
        <w:t xml:space="preserve">had a </w:t>
      </w:r>
      <w:r w:rsidR="00BA197C">
        <w:t xml:space="preserve">sinister </w:t>
      </w:r>
      <w:r w:rsidRPr="00A53766">
        <w:t>tone throughout</w:t>
      </w:r>
      <w:r>
        <w:t xml:space="preserve">. </w:t>
      </w:r>
      <w:r w:rsidR="00F94949">
        <w:t>I</w:t>
      </w:r>
      <w:r>
        <w:t>t feature</w:t>
      </w:r>
      <w:r w:rsidR="00DC15E0">
        <w:t>d</w:t>
      </w:r>
      <w:r>
        <w:t xml:space="preserve"> violence and science fiction themes that</w:t>
      </w:r>
      <w:r w:rsidR="00BA197C">
        <w:t xml:space="preserve"> </w:t>
      </w:r>
      <w:r w:rsidR="00BC68FD">
        <w:t xml:space="preserve">were inextricably </w:t>
      </w:r>
      <w:r w:rsidR="00D85DA8">
        <w:t>linked</w:t>
      </w:r>
      <w:r w:rsidR="00BC68FD">
        <w:t xml:space="preserve"> </w:t>
      </w:r>
      <w:r w:rsidR="00F462BB">
        <w:t xml:space="preserve">and created a sense of threat and menace. </w:t>
      </w:r>
    </w:p>
    <w:p w14:paraId="3D9923A0" w14:textId="6411D924" w:rsidR="000E38ED" w:rsidRPr="00A54FFD" w:rsidRDefault="008A0050" w:rsidP="00270D67">
      <w:pPr>
        <w:pStyle w:val="ACMABodyText"/>
        <w:spacing w:after="120"/>
        <w:rPr>
          <w:rFonts w:cs="Arial"/>
        </w:rPr>
      </w:pPr>
      <w:r>
        <w:t xml:space="preserve">The frequency and intensity of </w:t>
      </w:r>
      <w:r w:rsidR="002D2D2E">
        <w:t xml:space="preserve">the </w:t>
      </w:r>
      <w:r w:rsidR="00D85DA8">
        <w:t>violence and themes</w:t>
      </w:r>
      <w:r>
        <w:t xml:space="preserve"> </w:t>
      </w:r>
      <w:r w:rsidR="00D85DA8">
        <w:t>cumulatively heighten</w:t>
      </w:r>
      <w:r w:rsidR="00C74E44">
        <w:t>ed</w:t>
      </w:r>
      <w:r w:rsidR="00D85DA8">
        <w:t xml:space="preserve"> the</w:t>
      </w:r>
      <w:r>
        <w:t xml:space="preserve"> impact of th</w:t>
      </w:r>
      <w:r w:rsidR="00D85DA8">
        <w:t>e</w:t>
      </w:r>
      <w:r>
        <w:t xml:space="preserve"> </w:t>
      </w:r>
      <w:r w:rsidR="00D34B9E">
        <w:t>content</w:t>
      </w:r>
      <w:r>
        <w:t xml:space="preserve">. </w:t>
      </w:r>
      <w:r w:rsidR="00952EA7">
        <w:t>T</w:t>
      </w:r>
      <w:r w:rsidR="003C3AE6">
        <w:t xml:space="preserve">he </w:t>
      </w:r>
      <w:r w:rsidR="00952EA7">
        <w:t xml:space="preserve">commercial </w:t>
      </w:r>
      <w:r w:rsidR="00C74E44">
        <w:t>was</w:t>
      </w:r>
      <w:r w:rsidR="00952EA7">
        <w:t xml:space="preserve"> a compilation of</w:t>
      </w:r>
      <w:r w:rsidR="00C74E44">
        <w:t xml:space="preserve"> </w:t>
      </w:r>
      <w:r w:rsidR="000E38ED">
        <w:t xml:space="preserve">clips </w:t>
      </w:r>
      <w:r w:rsidR="005C31C1">
        <w:t>depicti</w:t>
      </w:r>
      <w:r w:rsidR="000E38ED">
        <w:t xml:space="preserve">ng </w:t>
      </w:r>
      <w:r w:rsidR="006C3660">
        <w:t>violen</w:t>
      </w:r>
      <w:r w:rsidR="000E38ED">
        <w:t xml:space="preserve">ce </w:t>
      </w:r>
      <w:r w:rsidR="00952EA7">
        <w:t>from the film,</w:t>
      </w:r>
      <w:r w:rsidR="00D85DA8">
        <w:t xml:space="preserve"> accompanied by </w:t>
      </w:r>
      <w:r w:rsidR="00994025">
        <w:t xml:space="preserve">science fiction </w:t>
      </w:r>
      <w:r w:rsidR="00D82CC0">
        <w:t xml:space="preserve">special </w:t>
      </w:r>
      <w:r w:rsidR="00D85DA8">
        <w:t>effects</w:t>
      </w:r>
      <w:r w:rsidR="000E38ED">
        <w:t>. The presentation provide</w:t>
      </w:r>
      <w:r w:rsidR="00C74E44">
        <w:t>d</w:t>
      </w:r>
      <w:r w:rsidR="00641C94">
        <w:t xml:space="preserve"> a </w:t>
      </w:r>
      <w:r w:rsidR="00952EA7">
        <w:t>concentrated</w:t>
      </w:r>
      <w:r w:rsidR="00641C94">
        <w:t xml:space="preserve"> form</w:t>
      </w:r>
      <w:r w:rsidR="00952EA7">
        <w:t xml:space="preserve"> </w:t>
      </w:r>
      <w:r w:rsidR="000E38ED">
        <w:t>of images,</w:t>
      </w:r>
      <w:r w:rsidR="00952EA7">
        <w:t xml:space="preserve"> which</w:t>
      </w:r>
      <w:r w:rsidR="000E38ED">
        <w:t xml:space="preserve"> combined,</w:t>
      </w:r>
      <w:r w:rsidR="003C3AE6">
        <w:t xml:space="preserve"> </w:t>
      </w:r>
      <w:r w:rsidR="00376F4D">
        <w:rPr>
          <w:rFonts w:cs="Arial"/>
        </w:rPr>
        <w:t>heighten</w:t>
      </w:r>
      <w:r w:rsidR="003D0D82">
        <w:rPr>
          <w:rFonts w:cs="Arial"/>
        </w:rPr>
        <w:t>ed</w:t>
      </w:r>
      <w:r w:rsidR="00376F4D">
        <w:rPr>
          <w:rFonts w:cs="Arial"/>
        </w:rPr>
        <w:t xml:space="preserve"> the overall sense of threat and menace and increase</w:t>
      </w:r>
      <w:r w:rsidR="00D34B9E">
        <w:rPr>
          <w:rFonts w:cs="Arial"/>
        </w:rPr>
        <w:t>d</w:t>
      </w:r>
      <w:r w:rsidR="00376F4D">
        <w:rPr>
          <w:rFonts w:cs="Arial"/>
        </w:rPr>
        <w:t xml:space="preserve"> the impact of the material</w:t>
      </w:r>
      <w:r w:rsidR="00167C9A">
        <w:rPr>
          <w:rFonts w:cs="Arial"/>
        </w:rPr>
        <w:t>.</w:t>
      </w:r>
      <w:r w:rsidR="000E38ED">
        <w:rPr>
          <w:rFonts w:cs="Arial"/>
        </w:rPr>
        <w:t xml:space="preserve"> </w:t>
      </w:r>
    </w:p>
    <w:p w14:paraId="12E6CAFC" w14:textId="3EECDB4F" w:rsidR="00DC15E0" w:rsidRDefault="00BB474B" w:rsidP="008A1BC8">
      <w:pPr>
        <w:pStyle w:val="ACMABodyText"/>
        <w:spacing w:after="120"/>
      </w:pPr>
      <w:r>
        <w:t>Prior to the release of the film</w:t>
      </w:r>
      <w:r w:rsidR="00377D51">
        <w:t xml:space="preserve"> </w:t>
      </w:r>
      <w:r w:rsidR="00377D51" w:rsidRPr="00E26F7C">
        <w:rPr>
          <w:i/>
        </w:rPr>
        <w:t>Venom</w:t>
      </w:r>
      <w:r>
        <w:t>, t</w:t>
      </w:r>
      <w:r w:rsidR="00671218">
        <w:t xml:space="preserve">he Venom character </w:t>
      </w:r>
      <w:r w:rsidR="00F462BB">
        <w:t>ha</w:t>
      </w:r>
      <w:r w:rsidR="00377D51">
        <w:t>d</w:t>
      </w:r>
      <w:r w:rsidR="00671218">
        <w:t xml:space="preserve"> not </w:t>
      </w:r>
      <w:r w:rsidR="00F462BB">
        <w:t xml:space="preserve">been popularised in feature films </w:t>
      </w:r>
      <w:r w:rsidR="00D85DA8">
        <w:t xml:space="preserve">(or pop culture) </w:t>
      </w:r>
      <w:r w:rsidR="00F462BB">
        <w:t xml:space="preserve">to the same extent </w:t>
      </w:r>
      <w:r w:rsidR="000F5153">
        <w:t xml:space="preserve">as </w:t>
      </w:r>
      <w:r w:rsidR="00F462BB">
        <w:t xml:space="preserve">other </w:t>
      </w:r>
      <w:r w:rsidR="00D34B9E">
        <w:t xml:space="preserve">Marvel characters </w:t>
      </w:r>
      <w:r w:rsidR="000F5153">
        <w:t xml:space="preserve">such as </w:t>
      </w:r>
      <w:r w:rsidR="00BA45B7">
        <w:t>Spiderman, Hulk and Ironman</w:t>
      </w:r>
      <w:r w:rsidR="003B4FB4">
        <w:t>,</w:t>
      </w:r>
      <w:r w:rsidR="00BA45B7">
        <w:t xml:space="preserve"> </w:t>
      </w:r>
      <w:r w:rsidR="00D34B9E">
        <w:t>and as such</w:t>
      </w:r>
      <w:r w:rsidR="003D0D82">
        <w:t>,</w:t>
      </w:r>
      <w:r w:rsidR="00D34B9E">
        <w:t xml:space="preserve"> </w:t>
      </w:r>
      <w:r w:rsidR="003D0D82">
        <w:t>the</w:t>
      </w:r>
      <w:r w:rsidR="00D34B9E">
        <w:t xml:space="preserve"> </w:t>
      </w:r>
      <w:r w:rsidR="00671218">
        <w:t>history and motivation</w:t>
      </w:r>
      <w:r w:rsidR="00D37443">
        <w:t>s</w:t>
      </w:r>
      <w:r w:rsidR="003D0D82">
        <w:t xml:space="preserve"> of the character</w:t>
      </w:r>
      <w:r w:rsidR="00671218">
        <w:t xml:space="preserve"> may not </w:t>
      </w:r>
      <w:r w:rsidR="00D34B9E">
        <w:t xml:space="preserve">have </w:t>
      </w:r>
      <w:r w:rsidR="00671218">
        <w:t>be</w:t>
      </w:r>
      <w:r w:rsidR="00D34B9E">
        <w:t>en</w:t>
      </w:r>
      <w:r w:rsidR="00671218">
        <w:t xml:space="preserve"> </w:t>
      </w:r>
      <w:r w:rsidR="003D0D82">
        <w:t>known</w:t>
      </w:r>
      <w:r w:rsidR="00671218">
        <w:t xml:space="preserve"> to </w:t>
      </w:r>
      <w:r w:rsidR="003D0D82">
        <w:t xml:space="preserve">many </w:t>
      </w:r>
      <w:r w:rsidR="00671218">
        <w:t xml:space="preserve">viewers. </w:t>
      </w:r>
      <w:r w:rsidR="003A43F4">
        <w:t>While the licensee in its submission describes Venom as</w:t>
      </w:r>
      <w:r w:rsidR="00494FD9">
        <w:t>,</w:t>
      </w:r>
      <w:r w:rsidR="003A43F4">
        <w:t xml:space="preserve"> ‘a superhero that fights against the forces of evil</w:t>
      </w:r>
      <w:r w:rsidR="00DC4B15">
        <w:t>’</w:t>
      </w:r>
      <w:r w:rsidR="00071B4C">
        <w:t>,</w:t>
      </w:r>
      <w:r w:rsidR="00DC4B15">
        <w:t xml:space="preserve"> it</w:t>
      </w:r>
      <w:r w:rsidR="003A43F4">
        <w:t xml:space="preserve"> was </w:t>
      </w:r>
      <w:r w:rsidR="007971EB">
        <w:t xml:space="preserve">not clear from the </w:t>
      </w:r>
      <w:r w:rsidR="006A1B15">
        <w:t xml:space="preserve">commercial </w:t>
      </w:r>
      <w:r w:rsidR="007971EB">
        <w:t xml:space="preserve">whether </w:t>
      </w:r>
      <w:r w:rsidR="0069517E">
        <w:t>V</w:t>
      </w:r>
      <w:r w:rsidR="00696E9A">
        <w:t>enom</w:t>
      </w:r>
      <w:r w:rsidR="007971EB">
        <w:t xml:space="preserve"> </w:t>
      </w:r>
      <w:r w:rsidR="003D0D82">
        <w:t>wa</w:t>
      </w:r>
      <w:r w:rsidR="007971EB">
        <w:t xml:space="preserve">s fighting for good or </w:t>
      </w:r>
      <w:r w:rsidR="003D0D82">
        <w:t>wa</w:t>
      </w:r>
      <w:r w:rsidR="00D34B9E">
        <w:t xml:space="preserve">s </w:t>
      </w:r>
      <w:r w:rsidR="007971EB">
        <w:t xml:space="preserve">a </w:t>
      </w:r>
      <w:r w:rsidR="007C42F9">
        <w:t>malevolent</w:t>
      </w:r>
      <w:r w:rsidR="003D0D82">
        <w:t xml:space="preserve"> </w:t>
      </w:r>
      <w:r w:rsidR="00D34B9E">
        <w:t>monster</w:t>
      </w:r>
      <w:r w:rsidR="007971EB">
        <w:t>.</w:t>
      </w:r>
      <w:r w:rsidR="00671218">
        <w:t xml:space="preserve"> </w:t>
      </w:r>
    </w:p>
    <w:p w14:paraId="3EEAA8FC" w14:textId="25DABC16" w:rsidR="008A1BC8" w:rsidRPr="0090335B" w:rsidRDefault="008A1BC8" w:rsidP="008A1BC8">
      <w:pPr>
        <w:pStyle w:val="ACMABodyText"/>
        <w:spacing w:after="120"/>
      </w:pPr>
      <w:r w:rsidRPr="0090335B">
        <w:t>The licensee further submitted:</w:t>
      </w:r>
    </w:p>
    <w:p w14:paraId="4B61B08D" w14:textId="71478C89" w:rsidR="008A1BC8" w:rsidRDefault="008A1BC8" w:rsidP="008A1BC8">
      <w:pPr>
        <w:pStyle w:val="ACMABodyText"/>
        <w:spacing w:after="120"/>
        <w:ind w:left="720"/>
        <w:rPr>
          <w:color w:val="030303"/>
          <w:sz w:val="18"/>
          <w:szCs w:val="18"/>
        </w:rPr>
      </w:pPr>
      <w:r>
        <w:rPr>
          <w:color w:val="010101"/>
          <w:sz w:val="18"/>
          <w:szCs w:val="18"/>
        </w:rPr>
        <w:t xml:space="preserve">[…] </w:t>
      </w:r>
      <w:r w:rsidRPr="008A1BC8">
        <w:rPr>
          <w:i/>
          <w:color w:val="010101"/>
          <w:sz w:val="18"/>
          <w:szCs w:val="18"/>
        </w:rPr>
        <w:t xml:space="preserve">Venom </w:t>
      </w:r>
      <w:r w:rsidRPr="008A1BC8">
        <w:rPr>
          <w:color w:val="010101"/>
          <w:sz w:val="18"/>
          <w:szCs w:val="18"/>
        </w:rPr>
        <w:t xml:space="preserve">is a spin off from the popular Spiderman franchise and was released in Australia in October 2018 amid a large scale global marketing campaign. </w:t>
      </w:r>
      <w:r>
        <w:rPr>
          <w:color w:val="010101"/>
          <w:sz w:val="18"/>
          <w:szCs w:val="18"/>
        </w:rPr>
        <w:t>…</w:t>
      </w:r>
      <w:r w:rsidRPr="008A1BC8">
        <w:rPr>
          <w:color w:val="030303"/>
          <w:sz w:val="18"/>
          <w:szCs w:val="18"/>
        </w:rPr>
        <w:t xml:space="preserve"> The ideas and the associated imagery of the movie </w:t>
      </w:r>
      <w:r w:rsidRPr="008A1BC8">
        <w:rPr>
          <w:i/>
          <w:color w:val="030303"/>
          <w:sz w:val="18"/>
          <w:szCs w:val="18"/>
        </w:rPr>
        <w:t xml:space="preserve">Venom </w:t>
      </w:r>
      <w:r w:rsidRPr="008A1BC8">
        <w:rPr>
          <w:color w:val="030303"/>
          <w:sz w:val="18"/>
          <w:szCs w:val="18"/>
        </w:rPr>
        <w:t>were very widely available within the broader Australian community</w:t>
      </w:r>
      <w:r>
        <w:rPr>
          <w:color w:val="030303"/>
          <w:sz w:val="18"/>
          <w:szCs w:val="18"/>
        </w:rPr>
        <w:t>.</w:t>
      </w:r>
    </w:p>
    <w:p w14:paraId="784E7CE5" w14:textId="1154AFC9" w:rsidR="008A1BC8" w:rsidRDefault="008A1BC8" w:rsidP="008A1BC8">
      <w:pPr>
        <w:pStyle w:val="ACMABodyText"/>
        <w:spacing w:after="120"/>
      </w:pPr>
      <w:r>
        <w:rPr>
          <w:color w:val="030303"/>
        </w:rPr>
        <w:t>Whether c</w:t>
      </w:r>
      <w:r w:rsidRPr="008A1BC8">
        <w:rPr>
          <w:color w:val="030303"/>
        </w:rPr>
        <w:t xml:space="preserve">ommunity awareness of the Venom character </w:t>
      </w:r>
      <w:r>
        <w:rPr>
          <w:color w:val="030303"/>
        </w:rPr>
        <w:t xml:space="preserve">mitigated Venom’s sense of threat and menace </w:t>
      </w:r>
      <w:r w:rsidRPr="008A1BC8">
        <w:rPr>
          <w:color w:val="030303"/>
        </w:rPr>
        <w:t xml:space="preserve">was one of </w:t>
      </w:r>
      <w:r w:rsidR="009C74F6">
        <w:rPr>
          <w:color w:val="030303"/>
        </w:rPr>
        <w:t xml:space="preserve">the </w:t>
      </w:r>
      <w:r w:rsidRPr="008A1BC8">
        <w:rPr>
          <w:color w:val="030303"/>
        </w:rPr>
        <w:t xml:space="preserve">factors </w:t>
      </w:r>
      <w:r w:rsidR="009C74F6">
        <w:rPr>
          <w:color w:val="030303"/>
        </w:rPr>
        <w:t xml:space="preserve">considered by </w:t>
      </w:r>
      <w:r w:rsidRPr="008A1BC8">
        <w:rPr>
          <w:color w:val="030303"/>
        </w:rPr>
        <w:t>the ACMA</w:t>
      </w:r>
      <w:r>
        <w:rPr>
          <w:color w:val="030303"/>
        </w:rPr>
        <w:t xml:space="preserve">. </w:t>
      </w:r>
      <w:r w:rsidR="009C74F6">
        <w:rPr>
          <w:color w:val="030303"/>
        </w:rPr>
        <w:t xml:space="preserve">The ACMA acknowledges </w:t>
      </w:r>
      <w:r w:rsidR="009C74F6">
        <w:t xml:space="preserve">the </w:t>
      </w:r>
      <w:r w:rsidR="00D27341">
        <w:t xml:space="preserve">box office success of the </w:t>
      </w:r>
      <w:r w:rsidR="009C74F6">
        <w:t xml:space="preserve">film may have </w:t>
      </w:r>
      <w:r w:rsidR="00D27341">
        <w:t>increased the prominence of</w:t>
      </w:r>
      <w:r w:rsidR="009C74F6">
        <w:t xml:space="preserve"> Venom</w:t>
      </w:r>
      <w:r w:rsidR="00D27341">
        <w:t>’s</w:t>
      </w:r>
      <w:r w:rsidR="009C74F6">
        <w:t xml:space="preserve"> character. However, the ACMA </w:t>
      </w:r>
      <w:r w:rsidR="00D27341">
        <w:t xml:space="preserve">notes the commercial was broadcast prior to the film’s release, at a time when </w:t>
      </w:r>
      <w:r w:rsidR="009C74F6">
        <w:t>the motivations of the character may not have been well understood</w:t>
      </w:r>
      <w:r w:rsidR="00D27341">
        <w:t>.</w:t>
      </w:r>
    </w:p>
    <w:p w14:paraId="267A9D82" w14:textId="2DE74992" w:rsidR="007971EB" w:rsidRDefault="004110CC" w:rsidP="008A1BC8">
      <w:pPr>
        <w:pStyle w:val="ACMABodyText"/>
        <w:spacing w:after="120"/>
      </w:pPr>
      <w:r>
        <w:t>The outcome of th</w:t>
      </w:r>
      <w:r w:rsidR="00425F9F">
        <w:t>e</w:t>
      </w:r>
      <w:r>
        <w:t xml:space="preserve"> internal struggle </w:t>
      </w:r>
      <w:r w:rsidR="00425F9F">
        <w:t xml:space="preserve">between Eddie Brock and the </w:t>
      </w:r>
      <w:r w:rsidR="00E61462">
        <w:t xml:space="preserve">symbiote </w:t>
      </w:r>
      <w:r w:rsidR="008F1573">
        <w:t>wa</w:t>
      </w:r>
      <w:r>
        <w:t>s n</w:t>
      </w:r>
      <w:r w:rsidR="00425F9F">
        <w:t>ot</w:t>
      </w:r>
      <w:r>
        <w:t xml:space="preserve"> re</w:t>
      </w:r>
      <w:r w:rsidR="00425F9F">
        <w:t>vealed</w:t>
      </w:r>
      <w:r>
        <w:t xml:space="preserve"> in the</w:t>
      </w:r>
      <w:r w:rsidR="006A1B15">
        <w:t xml:space="preserve"> commercial</w:t>
      </w:r>
      <w:r w:rsidR="00425F9F">
        <w:t>.</w:t>
      </w:r>
      <w:r w:rsidR="000D6C2F">
        <w:t xml:space="preserve"> It </w:t>
      </w:r>
      <w:r w:rsidR="008F1573">
        <w:t>wa</w:t>
      </w:r>
      <w:r w:rsidR="000D6C2F">
        <w:t xml:space="preserve">s </w:t>
      </w:r>
      <w:r w:rsidR="006F7A09">
        <w:t xml:space="preserve">also </w:t>
      </w:r>
      <w:r w:rsidR="000D6C2F">
        <w:t xml:space="preserve">unclear </w:t>
      </w:r>
      <w:r w:rsidR="006F7A09">
        <w:t xml:space="preserve">whether the men being accosted by </w:t>
      </w:r>
      <w:r w:rsidR="000D6C2F">
        <w:t>Venom in the action scenes</w:t>
      </w:r>
      <w:r w:rsidR="006F7A09">
        <w:t xml:space="preserve"> </w:t>
      </w:r>
      <w:r w:rsidR="00425F9F">
        <w:t>we</w:t>
      </w:r>
      <w:r w:rsidR="006F7A09">
        <w:t>re good or evil characters</w:t>
      </w:r>
      <w:r w:rsidR="000D6C2F">
        <w:t xml:space="preserve">. </w:t>
      </w:r>
      <w:r w:rsidR="006F7A09">
        <w:t xml:space="preserve">As </w:t>
      </w:r>
      <w:r>
        <w:t xml:space="preserve">it </w:t>
      </w:r>
      <w:r w:rsidR="00425F9F">
        <w:t>wa</w:t>
      </w:r>
      <w:r>
        <w:t xml:space="preserve">s not clear </w:t>
      </w:r>
      <w:r w:rsidR="00A64559">
        <w:t>whether</w:t>
      </w:r>
      <w:r>
        <w:t xml:space="preserve"> Veno</w:t>
      </w:r>
      <w:r w:rsidR="006F7A09">
        <w:t xml:space="preserve">m </w:t>
      </w:r>
      <w:r w:rsidR="00425F9F">
        <w:t>wa</w:t>
      </w:r>
      <w:r w:rsidR="006F7A09">
        <w:t>s</w:t>
      </w:r>
      <w:r>
        <w:t xml:space="preserve"> a character fighting for good </w:t>
      </w:r>
      <w:r w:rsidR="00A64559">
        <w:t xml:space="preserve">or a </w:t>
      </w:r>
      <w:r w:rsidR="008F1573">
        <w:t>monster</w:t>
      </w:r>
      <w:r w:rsidR="00425F9F">
        <w:t>,</w:t>
      </w:r>
      <w:r w:rsidR="00A64559">
        <w:t xml:space="preserve"> </w:t>
      </w:r>
      <w:r w:rsidR="006F7A09">
        <w:t>th</w:t>
      </w:r>
      <w:r w:rsidR="00425F9F">
        <w:t xml:space="preserve">e </w:t>
      </w:r>
      <w:r>
        <w:t>sense of threat and menace</w:t>
      </w:r>
      <w:r w:rsidR="00425F9F">
        <w:t xml:space="preserve"> </w:t>
      </w:r>
      <w:r w:rsidR="00D37443">
        <w:t xml:space="preserve">established earlier in the </w:t>
      </w:r>
      <w:r w:rsidR="006A1B15">
        <w:t xml:space="preserve">commercial </w:t>
      </w:r>
      <w:r w:rsidR="00425F9F">
        <w:t xml:space="preserve">was </w:t>
      </w:r>
      <w:r w:rsidR="008F1573">
        <w:t>not mitigated</w:t>
      </w:r>
      <w:r>
        <w:t>.</w:t>
      </w:r>
    </w:p>
    <w:p w14:paraId="20F1F9BD" w14:textId="07A3EE4B" w:rsidR="00416B25" w:rsidRDefault="00994025" w:rsidP="008A1BC8">
      <w:pPr>
        <w:pStyle w:val="ACMABodyText"/>
        <w:spacing w:after="120"/>
      </w:pPr>
      <w:r>
        <w:t>T</w:t>
      </w:r>
      <w:r w:rsidR="00DD3A19">
        <w:t>he ACMA acknowledges th</w:t>
      </w:r>
      <w:r w:rsidR="00870AA7">
        <w:t xml:space="preserve">at </w:t>
      </w:r>
      <w:r w:rsidR="00D37443">
        <w:t>a</w:t>
      </w:r>
      <w:r w:rsidR="00870AA7">
        <w:t xml:space="preserve"> plot relating to a half man/ half </w:t>
      </w:r>
      <w:r w:rsidR="004C4A21">
        <w:t>alien</w:t>
      </w:r>
      <w:r w:rsidR="00870AA7">
        <w:t xml:space="preserve"> creature </w:t>
      </w:r>
      <w:r w:rsidR="00425F9F">
        <w:t xml:space="preserve">would </w:t>
      </w:r>
      <w:r w:rsidR="008F1573">
        <w:t>be</w:t>
      </w:r>
      <w:r w:rsidR="00870AA7">
        <w:t xml:space="preserve"> </w:t>
      </w:r>
      <w:r w:rsidR="00425F9F">
        <w:t xml:space="preserve">understood by the ordinary reasonable viewer </w:t>
      </w:r>
      <w:r w:rsidR="008F1573">
        <w:t>to be</w:t>
      </w:r>
      <w:r w:rsidR="00425F9F">
        <w:t xml:space="preserve"> </w:t>
      </w:r>
      <w:r w:rsidR="00870AA7">
        <w:t>unrealistic</w:t>
      </w:r>
      <w:r w:rsidR="00C675AC">
        <w:t>.</w:t>
      </w:r>
      <w:r w:rsidR="00870AA7">
        <w:t xml:space="preserve"> </w:t>
      </w:r>
      <w:r w:rsidR="00425F9F">
        <w:t>I</w:t>
      </w:r>
      <w:r w:rsidR="005D6A75">
        <w:t xml:space="preserve">n </w:t>
      </w:r>
      <w:r w:rsidR="008F1573">
        <w:t>its</w:t>
      </w:r>
      <w:r w:rsidR="005D6A75">
        <w:t xml:space="preserve"> submission</w:t>
      </w:r>
      <w:r w:rsidR="008F1573">
        <w:t>,</w:t>
      </w:r>
      <w:r w:rsidR="00425F9F">
        <w:t xml:space="preserve"> the licensee</w:t>
      </w:r>
      <w:r w:rsidR="005D6A75">
        <w:t xml:space="preserve"> </w:t>
      </w:r>
      <w:r w:rsidR="002E6AEA">
        <w:t>state</w:t>
      </w:r>
      <w:r w:rsidR="0069517E">
        <w:t>d</w:t>
      </w:r>
      <w:r w:rsidR="002E6AEA">
        <w:t xml:space="preserve"> that ‘being bitten, devoured and swallowed’ </w:t>
      </w:r>
      <w:r w:rsidR="004C4A21">
        <w:t>are</w:t>
      </w:r>
      <w:r w:rsidR="002E6AEA">
        <w:t xml:space="preserve"> common features of fairy tales such as ‘Little Red Riding Hood’, </w:t>
      </w:r>
      <w:r w:rsidR="008F1573">
        <w:t>‘</w:t>
      </w:r>
      <w:r w:rsidR="002E6AEA">
        <w:t xml:space="preserve">Jack and the Beanstalk’ and </w:t>
      </w:r>
      <w:r w:rsidR="002E6AEA" w:rsidRPr="00952EA7">
        <w:t>‘The Three Little Pigs’.</w:t>
      </w:r>
      <w:r w:rsidR="002E6AEA">
        <w:t xml:space="preserve"> While this may be</w:t>
      </w:r>
      <w:r w:rsidR="00425F9F">
        <w:t xml:space="preserve"> so,</w:t>
      </w:r>
      <w:r w:rsidR="002E6AEA">
        <w:t xml:space="preserve"> </w:t>
      </w:r>
      <w:r w:rsidR="00775584">
        <w:t xml:space="preserve">actions can be depicted in various ways. In this case, </w:t>
      </w:r>
      <w:r w:rsidR="00AE7604">
        <w:t>the images and special effects depict</w:t>
      </w:r>
      <w:r w:rsidR="006604C6">
        <w:t>ing</w:t>
      </w:r>
      <w:r w:rsidR="00AE7604">
        <w:t xml:space="preserve"> </w:t>
      </w:r>
      <w:r w:rsidR="006604C6">
        <w:t xml:space="preserve">a </w:t>
      </w:r>
      <w:r w:rsidR="00AE7604">
        <w:t xml:space="preserve">close up of Venom’s open mouth, </w:t>
      </w:r>
      <w:r w:rsidR="002B4307">
        <w:t xml:space="preserve">with saliva </w:t>
      </w:r>
      <w:r w:rsidR="00EC186F">
        <w:t>drooling</w:t>
      </w:r>
      <w:r w:rsidR="002B4307">
        <w:t>, and teeth bared</w:t>
      </w:r>
      <w:r w:rsidR="00ED64CA">
        <w:t>, were</w:t>
      </w:r>
      <w:r w:rsidR="00D37443">
        <w:t xml:space="preserve"> </w:t>
      </w:r>
      <w:r w:rsidR="00ED64CA">
        <w:t xml:space="preserve">realistic </w:t>
      </w:r>
      <w:r w:rsidR="00870AA7">
        <w:t>and crea</w:t>
      </w:r>
      <w:r w:rsidR="002B4307">
        <w:t>te</w:t>
      </w:r>
      <w:r w:rsidR="00425F9F">
        <w:t>d</w:t>
      </w:r>
      <w:r w:rsidR="00870AA7">
        <w:t xml:space="preserve"> a genuine sense of threat and menace.</w:t>
      </w:r>
    </w:p>
    <w:p w14:paraId="7D2E63DB" w14:textId="7DDEAFCD" w:rsidR="0004788A" w:rsidRDefault="003C3AE6" w:rsidP="008A1BC8">
      <w:pPr>
        <w:pStyle w:val="ACMABodyText"/>
        <w:spacing w:after="120"/>
      </w:pPr>
      <w:r>
        <w:t xml:space="preserve">The licensee’s submission also </w:t>
      </w:r>
      <w:r w:rsidR="008F1573">
        <w:t xml:space="preserve">stated </w:t>
      </w:r>
      <w:r>
        <w:t xml:space="preserve">that ‘any sense of menace is mitigated with a comedic edge’. </w:t>
      </w:r>
      <w:r w:rsidR="00D125B4">
        <w:t>T</w:t>
      </w:r>
      <w:r w:rsidR="00C675AC">
        <w:t xml:space="preserve">he </w:t>
      </w:r>
      <w:r w:rsidR="000D6C2F">
        <w:t>ACMA d</w:t>
      </w:r>
      <w:r w:rsidR="00425F9F">
        <w:t>oes</w:t>
      </w:r>
      <w:r w:rsidR="000D6C2F">
        <w:t xml:space="preserve"> not </w:t>
      </w:r>
      <w:r w:rsidR="00425F9F">
        <w:t xml:space="preserve">consider </w:t>
      </w:r>
      <w:r w:rsidR="00DE3143">
        <w:t>the commercial had a</w:t>
      </w:r>
      <w:r w:rsidR="00C675AC">
        <w:t xml:space="preserve"> comedic tone </w:t>
      </w:r>
      <w:r w:rsidR="008F1573">
        <w:t xml:space="preserve">and this </w:t>
      </w:r>
      <w:r w:rsidR="00425F9F">
        <w:t xml:space="preserve">was reinforced </w:t>
      </w:r>
      <w:r w:rsidR="0004788A">
        <w:t xml:space="preserve">by the </w:t>
      </w:r>
      <w:r w:rsidR="002C76EF">
        <w:t>soundtrack</w:t>
      </w:r>
      <w:r w:rsidR="008F1573">
        <w:t>’s</w:t>
      </w:r>
      <w:r w:rsidR="002C76EF">
        <w:t xml:space="preserve"> </w:t>
      </w:r>
      <w:r w:rsidR="008F1573">
        <w:t>song lyric,</w:t>
      </w:r>
      <w:r w:rsidR="002C76EF">
        <w:t xml:space="preserve"> ‘let the devil in’. </w:t>
      </w:r>
      <w:r w:rsidR="008F1573">
        <w:t>The</w:t>
      </w:r>
      <w:r w:rsidR="002C76EF">
        <w:t xml:space="preserve"> </w:t>
      </w:r>
      <w:r w:rsidR="003B45C2">
        <w:t>ACMA d</w:t>
      </w:r>
      <w:r w:rsidR="00425F9F">
        <w:t>oes</w:t>
      </w:r>
      <w:r w:rsidR="003B45C2">
        <w:t xml:space="preserve"> not agree with the licensee’s submission that </w:t>
      </w:r>
      <w:r w:rsidR="008F1573">
        <w:t xml:space="preserve">the final, </w:t>
      </w:r>
      <w:r w:rsidR="003B45C2">
        <w:t>extreme close up of Venom lunging towards the camera with its teeth bared</w:t>
      </w:r>
      <w:r w:rsidR="00A0781A">
        <w:t xml:space="preserve"> and</w:t>
      </w:r>
      <w:r w:rsidR="003B45C2">
        <w:t xml:space="preserve"> </w:t>
      </w:r>
      <w:r w:rsidR="00241605">
        <w:t xml:space="preserve">saliva </w:t>
      </w:r>
      <w:r w:rsidR="00EC186F">
        <w:t>drooling</w:t>
      </w:r>
      <w:r w:rsidR="00925D7E">
        <w:t>,</w:t>
      </w:r>
      <w:r w:rsidR="003B45C2">
        <w:t xml:space="preserve"> </w:t>
      </w:r>
      <w:r w:rsidR="008F1573">
        <w:t>created a sense of comic relief</w:t>
      </w:r>
      <w:r w:rsidR="00D37443">
        <w:t xml:space="preserve"> and </w:t>
      </w:r>
      <w:r w:rsidR="00925D7E">
        <w:t xml:space="preserve">that whatever was </w:t>
      </w:r>
      <w:r w:rsidR="00925D7E">
        <w:lastRenderedPageBreak/>
        <w:t xml:space="preserve">broadcast following the </w:t>
      </w:r>
      <w:r w:rsidR="00555F81">
        <w:t xml:space="preserve">commercial </w:t>
      </w:r>
      <w:r w:rsidR="00925D7E">
        <w:t xml:space="preserve">would have </w:t>
      </w:r>
      <w:r w:rsidR="00D37443">
        <w:t>indicated that all was ‘right with the world’</w:t>
      </w:r>
      <w:r w:rsidR="003B45C2">
        <w:t xml:space="preserve">. </w:t>
      </w:r>
      <w:r w:rsidR="008F1573">
        <w:t>On the contrary, t</w:t>
      </w:r>
      <w:r w:rsidR="00F94949">
        <w:t>he ACMA believes</w:t>
      </w:r>
      <w:r w:rsidR="003B45C2">
        <w:t xml:space="preserve"> th</w:t>
      </w:r>
      <w:r w:rsidR="000A7B04">
        <w:t xml:space="preserve">e sudden cessation of </w:t>
      </w:r>
      <w:r w:rsidR="003B45C2">
        <w:t>vision</w:t>
      </w:r>
      <w:r w:rsidR="00925D7E">
        <w:t xml:space="preserve"> </w:t>
      </w:r>
      <w:r w:rsidR="00FD61DC">
        <w:t>may</w:t>
      </w:r>
      <w:r w:rsidR="00925D7E">
        <w:t xml:space="preserve"> have</w:t>
      </w:r>
      <w:r w:rsidR="003B45C2">
        <w:t xml:space="preserve"> le</w:t>
      </w:r>
      <w:r w:rsidR="0069517E">
        <w:t>ft</w:t>
      </w:r>
      <w:r w:rsidR="003B45C2">
        <w:t xml:space="preserve"> the viewer</w:t>
      </w:r>
      <w:r w:rsidR="00D37443">
        <w:t>, particularly younger viewers,</w:t>
      </w:r>
      <w:r w:rsidR="003B45C2">
        <w:t xml:space="preserve"> with a </w:t>
      </w:r>
      <w:r w:rsidR="00D37443">
        <w:t xml:space="preserve">lingering </w:t>
      </w:r>
      <w:r w:rsidR="003B45C2">
        <w:t>sense of menace</w:t>
      </w:r>
      <w:r w:rsidR="000A7B04">
        <w:t>.</w:t>
      </w:r>
    </w:p>
    <w:p w14:paraId="21647E40" w14:textId="3CB85616" w:rsidR="00D37443" w:rsidRDefault="00925D7E" w:rsidP="008A1BC8">
      <w:pPr>
        <w:pStyle w:val="ACMABodyText"/>
        <w:spacing w:after="120"/>
      </w:pPr>
      <w:r>
        <w:t>The ACMA considers t</w:t>
      </w:r>
      <w:r w:rsidR="004244CD">
        <w:t xml:space="preserve">he </w:t>
      </w:r>
      <w:r w:rsidR="006A1B15">
        <w:t xml:space="preserve">commercial </w:t>
      </w:r>
      <w:r w:rsidR="004244CD">
        <w:t>featur</w:t>
      </w:r>
      <w:r w:rsidR="003E752A">
        <w:t>ed</w:t>
      </w:r>
      <w:r w:rsidR="004244CD">
        <w:t xml:space="preserve"> </w:t>
      </w:r>
      <w:r w:rsidR="002422B5">
        <w:t xml:space="preserve">violence and </w:t>
      </w:r>
      <w:r w:rsidR="004244CD">
        <w:t xml:space="preserve">science fiction themes of </w:t>
      </w:r>
      <w:r w:rsidR="008F1573">
        <w:t xml:space="preserve">threat and </w:t>
      </w:r>
      <w:r w:rsidR="004244CD">
        <w:t>menace</w:t>
      </w:r>
      <w:r w:rsidR="003E752A">
        <w:t xml:space="preserve"> that we</w:t>
      </w:r>
      <w:r w:rsidR="004244CD">
        <w:t xml:space="preserve">re </w:t>
      </w:r>
      <w:r w:rsidR="00641C94" w:rsidRPr="0064704A">
        <w:t>cumulatively</w:t>
      </w:r>
      <w:r w:rsidR="00641C94">
        <w:t xml:space="preserve"> </w:t>
      </w:r>
      <w:r w:rsidR="000A7B04">
        <w:t xml:space="preserve">greater than mild </w:t>
      </w:r>
      <w:r w:rsidR="004244CD">
        <w:t>in impact</w:t>
      </w:r>
      <w:r w:rsidR="003E752A">
        <w:t>.</w:t>
      </w:r>
      <w:r w:rsidR="004244CD">
        <w:t xml:space="preserve"> </w:t>
      </w:r>
      <w:r w:rsidR="00D37443">
        <w:t xml:space="preserve">The ACMA does not consider that the </w:t>
      </w:r>
      <w:r w:rsidR="006A1B15">
        <w:t xml:space="preserve">commercial </w:t>
      </w:r>
      <w:r w:rsidR="00D37443">
        <w:t xml:space="preserve">offered </w:t>
      </w:r>
      <w:r>
        <w:t xml:space="preserve">the </w:t>
      </w:r>
      <w:r w:rsidR="00D37443">
        <w:t>opportunit</w:t>
      </w:r>
      <w:r>
        <w:t>y</w:t>
      </w:r>
      <w:r w:rsidR="00D37443">
        <w:t xml:space="preserve"> for parents to provide guidance that </w:t>
      </w:r>
      <w:r w:rsidR="00A0781A">
        <w:t>might</w:t>
      </w:r>
      <w:r w:rsidR="00D37443">
        <w:t xml:space="preserve"> mitigate the sense of threat and menace</w:t>
      </w:r>
      <w:r w:rsidR="00A0781A">
        <w:t xml:space="preserve"> for younger audiences.</w:t>
      </w:r>
    </w:p>
    <w:p w14:paraId="7027149E" w14:textId="77777777" w:rsidR="00596C9A" w:rsidRDefault="00596C9A" w:rsidP="00596C9A">
      <w:pPr>
        <w:pStyle w:val="ACMABodyText"/>
      </w:pPr>
      <w:r>
        <w:t>Therefore, the commercial exceeded the PG classification criteria.</w:t>
      </w:r>
    </w:p>
    <w:p w14:paraId="0C8BF7C2" w14:textId="77777777" w:rsidR="00A83A63" w:rsidRDefault="00A83A63" w:rsidP="00A83A63">
      <w:pPr>
        <w:pStyle w:val="ACMABodyText"/>
      </w:pPr>
      <w:r>
        <w:t>Accordingly, it is the ACMA’s view that the commercial was incorrectly classified, taking into account the criteria set out at Appendix 1 of the Code, and that the licensee breached subclause 2.1.1(a) of the Code.</w:t>
      </w:r>
    </w:p>
    <w:p w14:paraId="06F5060E" w14:textId="77E06C58" w:rsidR="0067518D" w:rsidRPr="001E3A75" w:rsidRDefault="0067518D" w:rsidP="00D27341">
      <w:pPr>
        <w:pStyle w:val="ACMABodyText"/>
        <w:spacing w:after="120"/>
        <w:rPr>
          <w:b/>
        </w:rPr>
      </w:pPr>
      <w:r>
        <w:rPr>
          <w:b/>
        </w:rPr>
        <w:t xml:space="preserve">Was the commercial </w:t>
      </w:r>
      <w:r w:rsidRPr="001E3A75">
        <w:rPr>
          <w:b/>
        </w:rPr>
        <w:t xml:space="preserve">broadcast in </w:t>
      </w:r>
      <w:r w:rsidR="00126572">
        <w:rPr>
          <w:b/>
        </w:rPr>
        <w:t>accordance</w:t>
      </w:r>
      <w:r w:rsidR="00F86964">
        <w:rPr>
          <w:b/>
        </w:rPr>
        <w:t xml:space="preserve"> with the</w:t>
      </w:r>
      <w:r w:rsidRPr="001E3A75">
        <w:rPr>
          <w:b/>
        </w:rPr>
        <w:t xml:space="preserve"> </w:t>
      </w:r>
      <w:r w:rsidR="00F86964">
        <w:rPr>
          <w:b/>
        </w:rPr>
        <w:t xml:space="preserve">appropriate </w:t>
      </w:r>
      <w:r w:rsidRPr="001E3A75">
        <w:rPr>
          <w:b/>
        </w:rPr>
        <w:t>classification zone?</w:t>
      </w:r>
    </w:p>
    <w:p w14:paraId="00F60A00" w14:textId="796F2442" w:rsidR="0067518D" w:rsidRDefault="0067518D" w:rsidP="00D27341">
      <w:pPr>
        <w:pStyle w:val="ACMABodyText"/>
        <w:spacing w:after="120"/>
      </w:pPr>
      <w:r>
        <w:t>As set out in section 2.2 of the Code, PG</w:t>
      </w:r>
      <w:r w:rsidR="001E6CB2">
        <w:t>-</w:t>
      </w:r>
      <w:r>
        <w:t xml:space="preserve">classified material may be broadcast at any time. Material exceeding PG cannot be broadcast between 6.00 am and 7.30pm on weekends. </w:t>
      </w:r>
    </w:p>
    <w:p w14:paraId="79EA5D57" w14:textId="71C4AD67" w:rsidR="0067518D" w:rsidRDefault="000F19C2" w:rsidP="00D27341">
      <w:pPr>
        <w:pStyle w:val="ACMABodyText"/>
        <w:spacing w:after="120"/>
      </w:pPr>
      <w:r>
        <w:t>The commercial was</w:t>
      </w:r>
      <w:r w:rsidRPr="00CF46C3">
        <w:t xml:space="preserve"> broadcast </w:t>
      </w:r>
      <w:r>
        <w:t xml:space="preserve">at 3.18 pm on a Saturday. As the </w:t>
      </w:r>
      <w:r w:rsidR="0067518D">
        <w:t xml:space="preserve">ACMA considers that the commercial </w:t>
      </w:r>
      <w:r w:rsidR="0067518D" w:rsidRPr="00CF46C3">
        <w:t>exceeded the PG classification c</w:t>
      </w:r>
      <w:r w:rsidR="0067518D">
        <w:t>ategory</w:t>
      </w:r>
      <w:r>
        <w:t xml:space="preserve">, it was not broadcast in </w:t>
      </w:r>
      <w:r w:rsidR="00AF691C">
        <w:t xml:space="preserve">accordance with </w:t>
      </w:r>
      <w:r>
        <w:t>the appropriate classification</w:t>
      </w:r>
      <w:r w:rsidR="009C506A">
        <w:t xml:space="preserve"> zone</w:t>
      </w:r>
      <w:r w:rsidR="00E64DF6">
        <w:t>, in contravention of clause 2.1.1(b) of the Code</w:t>
      </w:r>
      <w:r w:rsidR="0067518D">
        <w:t xml:space="preserve">. </w:t>
      </w:r>
    </w:p>
    <w:p w14:paraId="4680D727" w14:textId="0D485B15" w:rsidR="00F37BF7" w:rsidRPr="00134B43" w:rsidRDefault="00F37BF7" w:rsidP="00F37BF7">
      <w:pPr>
        <w:spacing w:before="0"/>
        <w:rPr>
          <w:rFonts w:cs="Arial"/>
          <w:b/>
          <w:i w:val="0"/>
          <w:szCs w:val="20"/>
        </w:rPr>
      </w:pPr>
      <w:r w:rsidRPr="00134B43">
        <w:rPr>
          <w:rFonts w:cs="Arial"/>
          <w:b/>
          <w:i w:val="0"/>
          <w:szCs w:val="20"/>
        </w:rPr>
        <w:t>Was non-compliance due to reasonable reliance by the Licensee on information supplied by another person?</w:t>
      </w:r>
    </w:p>
    <w:p w14:paraId="0F486C36" w14:textId="77777777" w:rsidR="009C506A" w:rsidRPr="00F37BF7" w:rsidRDefault="009C506A" w:rsidP="009C506A">
      <w:pPr>
        <w:pStyle w:val="ACMABodyText"/>
      </w:pPr>
      <w:r w:rsidRPr="00F37BF7">
        <w:t xml:space="preserve">Clause 1.1.4(b) provides that </w:t>
      </w:r>
      <w:r>
        <w:t>l</w:t>
      </w:r>
      <w:r w:rsidRPr="00947101">
        <w:t xml:space="preserve">icensees will seek to comply fully with the Code, </w:t>
      </w:r>
      <w:r>
        <w:t xml:space="preserve">but </w:t>
      </w:r>
      <w:r w:rsidRPr="0022116D">
        <w:t xml:space="preserve">a licensee will not be in breach of </w:t>
      </w:r>
      <w:r w:rsidRPr="00F37BF7">
        <w:t xml:space="preserve">the Code </w:t>
      </w:r>
      <w:r w:rsidRPr="0022116D">
        <w:t xml:space="preserve">if </w:t>
      </w:r>
      <w:r w:rsidRPr="00F37BF7">
        <w:t>the non-compliance was due to reasonable reliance by the Licensee on information supplied by another person.</w:t>
      </w:r>
    </w:p>
    <w:p w14:paraId="310AD4A5" w14:textId="6B5C1825" w:rsidR="00580373" w:rsidRPr="006F22A2" w:rsidRDefault="00F37BF7" w:rsidP="004004B6">
      <w:pPr>
        <w:pStyle w:val="BodyText"/>
        <w:spacing w:after="240" w:line="240" w:lineRule="atLeast"/>
        <w:ind w:left="720" w:right="113" w:firstLine="6"/>
        <w:jc w:val="both"/>
        <w:rPr>
          <w:sz w:val="18"/>
          <w:szCs w:val="18"/>
        </w:rPr>
      </w:pPr>
      <w:r w:rsidRPr="00027E5A">
        <w:rPr>
          <w:sz w:val="18"/>
          <w:szCs w:val="18"/>
        </w:rPr>
        <w:t>The licensee submitted that</w:t>
      </w:r>
      <w:r w:rsidRPr="006F22A2">
        <w:rPr>
          <w:sz w:val="18"/>
          <w:szCs w:val="18"/>
        </w:rPr>
        <w:t xml:space="preserve"> the commercial for Venom was classified by Commercials Advice (CAD), in accordance with industry practice across the free to air commercial television sector. Further, that </w:t>
      </w:r>
      <w:r w:rsidR="00CD5677" w:rsidRPr="006F22A2">
        <w:rPr>
          <w:sz w:val="18"/>
          <w:szCs w:val="18"/>
        </w:rPr>
        <w:t xml:space="preserve">CAD determined </w:t>
      </w:r>
      <w:r w:rsidR="009C506A" w:rsidRPr="006F22A2">
        <w:rPr>
          <w:sz w:val="18"/>
          <w:szCs w:val="18"/>
        </w:rPr>
        <w:t xml:space="preserve">that </w:t>
      </w:r>
      <w:r w:rsidR="00CD5677" w:rsidRPr="006F22A2">
        <w:rPr>
          <w:sz w:val="18"/>
          <w:szCs w:val="18"/>
        </w:rPr>
        <w:t xml:space="preserve">the commercial was compliant with </w:t>
      </w:r>
      <w:r w:rsidR="00180E8A" w:rsidRPr="006F22A2">
        <w:rPr>
          <w:sz w:val="18"/>
          <w:szCs w:val="18"/>
        </w:rPr>
        <w:t xml:space="preserve">a </w:t>
      </w:r>
      <w:r w:rsidR="00CD5677" w:rsidRPr="006F22A2">
        <w:rPr>
          <w:sz w:val="18"/>
          <w:szCs w:val="18"/>
        </w:rPr>
        <w:t>PG</w:t>
      </w:r>
      <w:r w:rsidR="00947101" w:rsidRPr="006F22A2">
        <w:rPr>
          <w:sz w:val="18"/>
          <w:szCs w:val="18"/>
        </w:rPr>
        <w:t xml:space="preserve"> classification</w:t>
      </w:r>
      <w:r w:rsidR="00CD5677" w:rsidRPr="006F22A2">
        <w:rPr>
          <w:sz w:val="18"/>
          <w:szCs w:val="18"/>
        </w:rPr>
        <w:t>.</w:t>
      </w:r>
      <w:r w:rsidR="00496E35" w:rsidRPr="006F22A2">
        <w:rPr>
          <w:sz w:val="18"/>
          <w:szCs w:val="18"/>
        </w:rPr>
        <w:t xml:space="preserve"> </w:t>
      </w:r>
      <w:r w:rsidRPr="006F22A2">
        <w:rPr>
          <w:sz w:val="18"/>
          <w:szCs w:val="18"/>
        </w:rPr>
        <w:t xml:space="preserve">The licensee submitted that CAD </w:t>
      </w:r>
      <w:r w:rsidR="00134B43" w:rsidRPr="006F22A2">
        <w:rPr>
          <w:sz w:val="18"/>
          <w:szCs w:val="18"/>
        </w:rPr>
        <w:t>gave:</w:t>
      </w:r>
      <w:r w:rsidRPr="006F22A2">
        <w:rPr>
          <w:sz w:val="18"/>
          <w:szCs w:val="18"/>
        </w:rPr>
        <w:t xml:space="preserve"> </w:t>
      </w:r>
      <w:r w:rsidR="00580373" w:rsidRPr="006F22A2">
        <w:rPr>
          <w:sz w:val="18"/>
          <w:szCs w:val="18"/>
        </w:rPr>
        <w:t xml:space="preserve">the advertisement a J classification, which indicates that the commercial is fully compliant with the requirements of PG, but care should be exercised when placing in programs principally directed to children. </w:t>
      </w:r>
    </w:p>
    <w:p w14:paraId="1FB073FD" w14:textId="0C4CC943" w:rsidR="000242C1" w:rsidRPr="00050AC4" w:rsidRDefault="000242C1" w:rsidP="00717073">
      <w:pPr>
        <w:pStyle w:val="ACMABodyText"/>
        <w:spacing w:after="120"/>
      </w:pPr>
      <w:r w:rsidRPr="000242C1">
        <w:t>The</w:t>
      </w:r>
      <w:r>
        <w:rPr>
          <w:color w:val="010101"/>
        </w:rPr>
        <w:t xml:space="preserve"> licensee</w:t>
      </w:r>
      <w:r w:rsidRPr="00050AC4">
        <w:rPr>
          <w:color w:val="010101"/>
        </w:rPr>
        <w:t xml:space="preserve"> submit</w:t>
      </w:r>
      <w:r>
        <w:rPr>
          <w:color w:val="010101"/>
        </w:rPr>
        <w:t>ted</w:t>
      </w:r>
      <w:r w:rsidRPr="00050AC4">
        <w:rPr>
          <w:color w:val="010101"/>
        </w:rPr>
        <w:t xml:space="preserve"> that </w:t>
      </w:r>
      <w:r>
        <w:rPr>
          <w:color w:val="010101"/>
        </w:rPr>
        <w:t>it</w:t>
      </w:r>
      <w:r w:rsidRPr="00050AC4">
        <w:rPr>
          <w:color w:val="010101"/>
        </w:rPr>
        <w:t xml:space="preserve"> should not be found in breach of the Code by reason of clause 1</w:t>
      </w:r>
      <w:r w:rsidRPr="00050AC4">
        <w:rPr>
          <w:color w:val="363636"/>
        </w:rPr>
        <w:t>.</w:t>
      </w:r>
      <w:r w:rsidRPr="00050AC4">
        <w:rPr>
          <w:color w:val="010101"/>
        </w:rPr>
        <w:t>1.4</w:t>
      </w:r>
      <w:r w:rsidRPr="00050AC4">
        <w:rPr>
          <w:color w:val="363636"/>
        </w:rPr>
        <w:t>.</w:t>
      </w:r>
    </w:p>
    <w:p w14:paraId="6A5C855F" w14:textId="77777777" w:rsidR="00344809" w:rsidRDefault="00CD5677" w:rsidP="00717073">
      <w:pPr>
        <w:pStyle w:val="ACMABodyText"/>
        <w:spacing w:after="120"/>
      </w:pPr>
      <w:r w:rsidRPr="00947101">
        <w:t>CAD provides classification and information services to advertisers, agencies and production houses in relation to television commercials and infomercials.</w:t>
      </w:r>
      <w:r w:rsidR="00947101" w:rsidRPr="00947101">
        <w:t xml:space="preserve"> CAD is operated on behalf of the members of Free TV Australia. </w:t>
      </w:r>
      <w:r w:rsidRPr="00CD5677">
        <w:t>Free TV Australia is the industry body representing Australia's commercial free-to-air television broadcasters.</w:t>
      </w:r>
      <w:r w:rsidR="00305903">
        <w:rPr>
          <w:rStyle w:val="FootnoteReference"/>
        </w:rPr>
        <w:footnoteReference w:id="6"/>
      </w:r>
      <w:r w:rsidRPr="00CD5677">
        <w:t xml:space="preserve"> </w:t>
      </w:r>
    </w:p>
    <w:p w14:paraId="022DC973" w14:textId="4ECC6520" w:rsidR="00580373" w:rsidRPr="00947101" w:rsidRDefault="00917F05" w:rsidP="00717073">
      <w:pPr>
        <w:pStyle w:val="ACMABodyText"/>
        <w:spacing w:after="120"/>
      </w:pPr>
      <w:r>
        <w:t>Although the ACMA considers that the commercial</w:t>
      </w:r>
      <w:r w:rsidR="00B64DB8">
        <w:t xml:space="preserve"> was </w:t>
      </w:r>
      <w:r w:rsidR="001F7A02">
        <w:t>incorrectly</w:t>
      </w:r>
      <w:r w:rsidR="00B64DB8">
        <w:t xml:space="preserve"> classified and</w:t>
      </w:r>
      <w:r w:rsidR="001F7A02">
        <w:t xml:space="preserve"> </w:t>
      </w:r>
      <w:r>
        <w:t xml:space="preserve">not broadcast in the appropriate classification zone, </w:t>
      </w:r>
      <w:r w:rsidR="00881E79">
        <w:t xml:space="preserve">the ACMA nonetheless </w:t>
      </w:r>
      <w:r w:rsidR="00305903">
        <w:t>accepts</w:t>
      </w:r>
      <w:r w:rsidR="00580373" w:rsidRPr="00947101">
        <w:t xml:space="preserve"> </w:t>
      </w:r>
      <w:r w:rsidR="001F5873" w:rsidRPr="00947101">
        <w:t>the licensee’s submission</w:t>
      </w:r>
      <w:r w:rsidR="00881E79">
        <w:t xml:space="preserve"> that its non-compliance was due to reliance </w:t>
      </w:r>
      <w:r w:rsidR="001F5873" w:rsidRPr="00947101">
        <w:t>on information supplied by CAD</w:t>
      </w:r>
      <w:r w:rsidR="0067518D" w:rsidRPr="00947101">
        <w:t xml:space="preserve">. </w:t>
      </w:r>
      <w:r w:rsidR="00881E79">
        <w:t xml:space="preserve">The ACMA also considers that despite its view that the commercial </w:t>
      </w:r>
      <w:r w:rsidR="00881E79" w:rsidRPr="00CF46C3">
        <w:t>exceeded the PG classification c</w:t>
      </w:r>
      <w:r w:rsidR="00881E79">
        <w:t xml:space="preserve">ategory, in these circumstances, it was reasonable for the licensee to rely on the classification given by CAD.   </w:t>
      </w:r>
    </w:p>
    <w:p w14:paraId="3ED7300B" w14:textId="23D07738" w:rsidR="00F37BF7" w:rsidRDefault="00960168" w:rsidP="00F37BF7">
      <w:pPr>
        <w:pStyle w:val="ACMABodyText"/>
      </w:pPr>
      <w:r>
        <w:t>Therefore</w:t>
      </w:r>
      <w:r w:rsidR="00F37BF7" w:rsidRPr="00947101">
        <w:t xml:space="preserve">, the ACMA </w:t>
      </w:r>
      <w:r w:rsidR="00F023F0">
        <w:t>finds</w:t>
      </w:r>
      <w:r w:rsidR="00F37BF7" w:rsidRPr="00947101">
        <w:t xml:space="preserve"> </w:t>
      </w:r>
      <w:r w:rsidR="00F023F0">
        <w:t>that the licensee’s non-compliance with clause 2.1.1 of the Code</w:t>
      </w:r>
      <w:r w:rsidR="00F37BF7" w:rsidRPr="00947101">
        <w:t xml:space="preserve"> falls within the exception in clause 1.1.4(b) of the Code.</w:t>
      </w:r>
    </w:p>
    <w:p w14:paraId="0F7A6674" w14:textId="3DD474E4" w:rsidR="006D232E" w:rsidRDefault="006D232E">
      <w:pPr>
        <w:spacing w:before="0" w:after="0" w:line="240" w:lineRule="auto"/>
        <w:rPr>
          <w:i w:val="0"/>
          <w:snapToGrid w:val="0"/>
          <w:szCs w:val="20"/>
        </w:rPr>
      </w:pPr>
      <w:r>
        <w:br w:type="page"/>
      </w:r>
    </w:p>
    <w:p w14:paraId="46FEE20B" w14:textId="5CA0EEB8" w:rsidR="00934ECC" w:rsidRDefault="00934ECC" w:rsidP="00075F5D">
      <w:pPr>
        <w:pStyle w:val="ACMAHeading2"/>
        <w:pageBreakBefore/>
        <w:spacing w:after="240"/>
        <w:jc w:val="right"/>
      </w:pPr>
      <w:r w:rsidRPr="00934ECC">
        <w:lastRenderedPageBreak/>
        <w:t>Attachment</w:t>
      </w:r>
      <w:r>
        <w:t xml:space="preserve"> A</w:t>
      </w:r>
    </w:p>
    <w:p w14:paraId="211B816E" w14:textId="77777777" w:rsidR="00947715" w:rsidRPr="00852758" w:rsidRDefault="00947715" w:rsidP="00947715">
      <w:pPr>
        <w:pStyle w:val="ACMABodyTextBold"/>
        <w:rPr>
          <w:b w:val="0"/>
        </w:rPr>
      </w:pPr>
      <w:r>
        <w:t xml:space="preserve">Transcript of video and audio in the program promotion for </w:t>
      </w:r>
      <w:r>
        <w:rPr>
          <w:i/>
        </w:rPr>
        <w:t>Venom</w:t>
      </w:r>
      <w:r w:rsidRPr="006A02B1">
        <w:t xml:space="preserve"> broadcast on </w:t>
      </w:r>
      <w:r>
        <w:t>Seven</w:t>
      </w:r>
      <w:r w:rsidRPr="006A02B1">
        <w:t xml:space="preserve"> on </w:t>
      </w:r>
      <w:r>
        <w:t>29 September 2018</w:t>
      </w:r>
    </w:p>
    <w:tbl>
      <w:tblPr>
        <w:tblStyle w:val="TableGridLight"/>
        <w:tblW w:w="8305" w:type="dxa"/>
        <w:tblLook w:val="04A0" w:firstRow="1" w:lastRow="0" w:firstColumn="1" w:lastColumn="0" w:noHBand="0" w:noVBand="1"/>
      </w:tblPr>
      <w:tblGrid>
        <w:gridCol w:w="1083"/>
        <w:gridCol w:w="3160"/>
        <w:gridCol w:w="2000"/>
        <w:gridCol w:w="2062"/>
      </w:tblGrid>
      <w:tr w:rsidR="00947715" w:rsidRPr="00C06CCC" w14:paraId="6E38206F" w14:textId="77777777" w:rsidTr="006F63C3">
        <w:trPr>
          <w:cantSplit/>
          <w:tblHeader/>
        </w:trPr>
        <w:tc>
          <w:tcPr>
            <w:tcW w:w="0" w:type="auto"/>
            <w:shd w:val="clear" w:color="auto" w:fill="808080" w:themeFill="background1" w:themeFillShade="80"/>
          </w:tcPr>
          <w:p w14:paraId="37410A44" w14:textId="77777777" w:rsidR="00947715" w:rsidRPr="00C06CCC" w:rsidRDefault="00947715" w:rsidP="005542D5">
            <w:pPr>
              <w:pStyle w:val="ACMABodyTextBold"/>
              <w:spacing w:before="240" w:line="240" w:lineRule="atLeast"/>
              <w:ind w:right="33"/>
              <w:jc w:val="center"/>
              <w:rPr>
                <w:color w:val="FFFFFF" w:themeColor="background1"/>
              </w:rPr>
            </w:pPr>
            <w:r>
              <w:rPr>
                <w:color w:val="FFFFFF" w:themeColor="background1"/>
              </w:rPr>
              <w:t>Seconds</w:t>
            </w:r>
          </w:p>
        </w:tc>
        <w:tc>
          <w:tcPr>
            <w:tcW w:w="0" w:type="auto"/>
            <w:shd w:val="clear" w:color="auto" w:fill="808080" w:themeFill="background1" w:themeFillShade="80"/>
            <w:vAlign w:val="center"/>
          </w:tcPr>
          <w:p w14:paraId="55339A1C" w14:textId="77777777" w:rsidR="00947715" w:rsidRPr="00C06CCC" w:rsidRDefault="00947715" w:rsidP="005542D5">
            <w:pPr>
              <w:pStyle w:val="ACMABodyTextBold"/>
              <w:spacing w:before="240"/>
              <w:jc w:val="center"/>
              <w:rPr>
                <w:color w:val="FFFFFF" w:themeColor="background1"/>
              </w:rPr>
            </w:pPr>
            <w:r>
              <w:rPr>
                <w:color w:val="FFFFFF" w:themeColor="background1"/>
              </w:rPr>
              <w:t>ON SCREEN VISUAL</w:t>
            </w:r>
          </w:p>
        </w:tc>
        <w:tc>
          <w:tcPr>
            <w:tcW w:w="2000" w:type="dxa"/>
            <w:shd w:val="clear" w:color="auto" w:fill="808080" w:themeFill="background1" w:themeFillShade="80"/>
            <w:vAlign w:val="center"/>
          </w:tcPr>
          <w:p w14:paraId="37AC01FC" w14:textId="77777777" w:rsidR="00947715" w:rsidRPr="00C06CCC" w:rsidRDefault="00947715" w:rsidP="005542D5">
            <w:pPr>
              <w:pStyle w:val="ACMABodyTextBold"/>
              <w:spacing w:before="240"/>
              <w:jc w:val="center"/>
              <w:rPr>
                <w:color w:val="FFFFFF" w:themeColor="background1"/>
              </w:rPr>
            </w:pPr>
            <w:r>
              <w:rPr>
                <w:color w:val="FFFFFF" w:themeColor="background1"/>
              </w:rPr>
              <w:t>AUDIO</w:t>
            </w:r>
          </w:p>
        </w:tc>
        <w:tc>
          <w:tcPr>
            <w:tcW w:w="2062" w:type="dxa"/>
            <w:shd w:val="clear" w:color="auto" w:fill="808080" w:themeFill="background1" w:themeFillShade="80"/>
            <w:vAlign w:val="center"/>
          </w:tcPr>
          <w:p w14:paraId="5CD4E3E8" w14:textId="77777777" w:rsidR="00947715" w:rsidRDefault="00947715" w:rsidP="005542D5">
            <w:pPr>
              <w:pStyle w:val="ACMABodyTextBold"/>
              <w:spacing w:before="240"/>
              <w:jc w:val="center"/>
              <w:rPr>
                <w:color w:val="FFFFFF" w:themeColor="background1"/>
              </w:rPr>
            </w:pPr>
            <w:r>
              <w:rPr>
                <w:color w:val="FFFFFF" w:themeColor="background1"/>
              </w:rPr>
              <w:t>ON SCREEN TEXT</w:t>
            </w:r>
          </w:p>
        </w:tc>
      </w:tr>
      <w:tr w:rsidR="00947715" w:rsidRPr="00C06CCC" w14:paraId="4ED493C3" w14:textId="77777777" w:rsidTr="006F63C3">
        <w:trPr>
          <w:cantSplit/>
        </w:trPr>
        <w:tc>
          <w:tcPr>
            <w:tcW w:w="1083" w:type="dxa"/>
            <w:shd w:val="clear" w:color="auto" w:fill="auto"/>
          </w:tcPr>
          <w:p w14:paraId="7A412467" w14:textId="2313A565" w:rsidR="00947715" w:rsidRPr="002F39B3" w:rsidRDefault="00947715" w:rsidP="005542D5">
            <w:pPr>
              <w:pStyle w:val="ACMABodyTextBold"/>
              <w:tabs>
                <w:tab w:val="left" w:pos="157"/>
              </w:tabs>
              <w:spacing w:line="240" w:lineRule="atLeast"/>
              <w:ind w:right="34"/>
              <w:jc w:val="center"/>
              <w:rPr>
                <w:b w:val="0"/>
              </w:rPr>
            </w:pPr>
            <w:r>
              <w:rPr>
                <w:b w:val="0"/>
              </w:rPr>
              <w:t>0.0</w:t>
            </w:r>
            <w:r w:rsidR="00B9487A">
              <w:rPr>
                <w:b w:val="0"/>
              </w:rPr>
              <w:t>0</w:t>
            </w:r>
          </w:p>
        </w:tc>
        <w:tc>
          <w:tcPr>
            <w:tcW w:w="3160" w:type="dxa"/>
            <w:shd w:val="clear" w:color="auto" w:fill="auto"/>
          </w:tcPr>
          <w:p w14:paraId="301E7AC8" w14:textId="77777777" w:rsidR="00947715" w:rsidRPr="00C06CCC" w:rsidRDefault="00947715" w:rsidP="005542D5">
            <w:pPr>
              <w:pStyle w:val="ACMABodyTextBold"/>
              <w:spacing w:line="240" w:lineRule="atLeast"/>
              <w:rPr>
                <w:b w:val="0"/>
              </w:rPr>
            </w:pPr>
          </w:p>
        </w:tc>
        <w:tc>
          <w:tcPr>
            <w:tcW w:w="2000" w:type="dxa"/>
            <w:shd w:val="clear" w:color="auto" w:fill="auto"/>
          </w:tcPr>
          <w:p w14:paraId="1C590BC5" w14:textId="77777777" w:rsidR="00947715" w:rsidRPr="00C06CCC" w:rsidRDefault="00947715" w:rsidP="005542D5">
            <w:pPr>
              <w:pStyle w:val="ACMABodyTextBold"/>
              <w:spacing w:line="240" w:lineRule="atLeast"/>
              <w:rPr>
                <w:b w:val="0"/>
              </w:rPr>
            </w:pPr>
          </w:p>
        </w:tc>
        <w:tc>
          <w:tcPr>
            <w:tcW w:w="2062" w:type="dxa"/>
          </w:tcPr>
          <w:p w14:paraId="1F25587D" w14:textId="19DBB3B7" w:rsidR="00947715" w:rsidRDefault="00947715" w:rsidP="005542D5">
            <w:pPr>
              <w:pStyle w:val="ACMABodyTextBold"/>
              <w:spacing w:line="240" w:lineRule="atLeast"/>
              <w:rPr>
                <w:b w:val="0"/>
              </w:rPr>
            </w:pPr>
            <w:r>
              <w:rPr>
                <w:b w:val="0"/>
              </w:rPr>
              <w:t xml:space="preserve">SONY </w:t>
            </w:r>
            <w:r w:rsidR="00B54FEB">
              <w:rPr>
                <w:b w:val="0"/>
              </w:rPr>
              <w:t>[</w:t>
            </w:r>
            <w:r>
              <w:rPr>
                <w:b w:val="0"/>
              </w:rPr>
              <w:t>logo</w:t>
            </w:r>
            <w:r w:rsidR="00B54FEB">
              <w:rPr>
                <w:b w:val="0"/>
              </w:rPr>
              <w:t>]</w:t>
            </w:r>
          </w:p>
          <w:p w14:paraId="76C077AB" w14:textId="7DDE4BE3" w:rsidR="00947715" w:rsidRDefault="00947715" w:rsidP="005542D5">
            <w:pPr>
              <w:pStyle w:val="ACMABodyTextBold"/>
              <w:spacing w:line="240" w:lineRule="atLeast"/>
              <w:rPr>
                <w:b w:val="0"/>
              </w:rPr>
            </w:pPr>
            <w:r>
              <w:rPr>
                <w:b w:val="0"/>
              </w:rPr>
              <w:t xml:space="preserve">COLUMBIA </w:t>
            </w:r>
            <w:r w:rsidR="00B54FEB">
              <w:rPr>
                <w:b w:val="0"/>
              </w:rPr>
              <w:t>[</w:t>
            </w:r>
            <w:r>
              <w:rPr>
                <w:b w:val="0"/>
              </w:rPr>
              <w:t>logo</w:t>
            </w:r>
            <w:r w:rsidR="00B54FEB">
              <w:rPr>
                <w:b w:val="0"/>
              </w:rPr>
              <w:t>]</w:t>
            </w:r>
          </w:p>
          <w:p w14:paraId="50BBC72B" w14:textId="0217E202" w:rsidR="00947715" w:rsidRDefault="00947715" w:rsidP="005542D5">
            <w:pPr>
              <w:pStyle w:val="ACMABodyTextBold"/>
              <w:spacing w:line="240" w:lineRule="atLeast"/>
              <w:rPr>
                <w:b w:val="0"/>
              </w:rPr>
            </w:pPr>
            <w:r>
              <w:rPr>
                <w:b w:val="0"/>
              </w:rPr>
              <w:t xml:space="preserve">In Association with MARVEL </w:t>
            </w:r>
            <w:r w:rsidR="00B54FEB">
              <w:rPr>
                <w:b w:val="0"/>
              </w:rPr>
              <w:t>[</w:t>
            </w:r>
            <w:r>
              <w:rPr>
                <w:b w:val="0"/>
              </w:rPr>
              <w:t>logo</w:t>
            </w:r>
            <w:r w:rsidR="00B54FEB">
              <w:rPr>
                <w:b w:val="0"/>
              </w:rPr>
              <w:t>]</w:t>
            </w:r>
          </w:p>
        </w:tc>
      </w:tr>
      <w:tr w:rsidR="00947715" w:rsidRPr="00C06CCC" w14:paraId="7360736B" w14:textId="77777777" w:rsidTr="006F63C3">
        <w:trPr>
          <w:cantSplit/>
        </w:trPr>
        <w:tc>
          <w:tcPr>
            <w:tcW w:w="1083" w:type="dxa"/>
            <w:shd w:val="clear" w:color="auto" w:fill="auto"/>
          </w:tcPr>
          <w:p w14:paraId="4C358332" w14:textId="67E045D7" w:rsidR="00947715" w:rsidRPr="002F39B3" w:rsidRDefault="00947715" w:rsidP="005542D5">
            <w:pPr>
              <w:pStyle w:val="ACMABodyTextBold"/>
              <w:tabs>
                <w:tab w:val="left" w:pos="157"/>
              </w:tabs>
              <w:spacing w:line="240" w:lineRule="atLeast"/>
              <w:ind w:right="33"/>
              <w:jc w:val="center"/>
              <w:rPr>
                <w:b w:val="0"/>
              </w:rPr>
            </w:pPr>
          </w:p>
        </w:tc>
        <w:tc>
          <w:tcPr>
            <w:tcW w:w="3160" w:type="dxa"/>
            <w:shd w:val="clear" w:color="auto" w:fill="auto"/>
          </w:tcPr>
          <w:p w14:paraId="3BF6E975" w14:textId="6A54A6CD" w:rsidR="00947715" w:rsidRDefault="00947715" w:rsidP="005542D5">
            <w:pPr>
              <w:pStyle w:val="ACMABodyTextBold"/>
              <w:spacing w:line="240" w:lineRule="atLeast"/>
              <w:rPr>
                <w:b w:val="0"/>
              </w:rPr>
            </w:pPr>
            <w:r>
              <w:rPr>
                <w:b w:val="0"/>
              </w:rPr>
              <w:t xml:space="preserve">Aerial </w:t>
            </w:r>
            <w:r w:rsidR="00B54FEB">
              <w:rPr>
                <w:b w:val="0"/>
              </w:rPr>
              <w:t>shot</w:t>
            </w:r>
            <w:r>
              <w:rPr>
                <w:b w:val="0"/>
              </w:rPr>
              <w:t xml:space="preserve"> o</w:t>
            </w:r>
            <w:r w:rsidR="00AA54A3">
              <w:rPr>
                <w:b w:val="0"/>
              </w:rPr>
              <w:t>f</w:t>
            </w:r>
            <w:r w:rsidR="00B54FEB">
              <w:rPr>
                <w:b w:val="0"/>
              </w:rPr>
              <w:t xml:space="preserve"> </w:t>
            </w:r>
            <w:r w:rsidR="00922107">
              <w:rPr>
                <w:b w:val="0"/>
              </w:rPr>
              <w:t>urban area</w:t>
            </w:r>
            <w:r w:rsidR="000D7075">
              <w:rPr>
                <w:b w:val="0"/>
              </w:rPr>
              <w:t>.</w:t>
            </w:r>
          </w:p>
        </w:tc>
        <w:tc>
          <w:tcPr>
            <w:tcW w:w="2000" w:type="dxa"/>
            <w:shd w:val="clear" w:color="auto" w:fill="auto"/>
          </w:tcPr>
          <w:p w14:paraId="0A67149C" w14:textId="77777777" w:rsidR="00947715" w:rsidRDefault="00947715" w:rsidP="005542D5">
            <w:pPr>
              <w:pStyle w:val="ACMABodyTextBold"/>
              <w:spacing w:line="240" w:lineRule="atLeast"/>
              <w:rPr>
                <w:b w:val="0"/>
              </w:rPr>
            </w:pPr>
          </w:p>
        </w:tc>
        <w:tc>
          <w:tcPr>
            <w:tcW w:w="2062" w:type="dxa"/>
          </w:tcPr>
          <w:p w14:paraId="2F8E55C0" w14:textId="2EAD67DB" w:rsidR="00947715" w:rsidRPr="002F39B3" w:rsidRDefault="00947715" w:rsidP="005542D5">
            <w:pPr>
              <w:pStyle w:val="ACMABodyTextBold"/>
              <w:spacing w:line="240" w:lineRule="atLeast"/>
              <w:rPr>
                <w:b w:val="0"/>
              </w:rPr>
            </w:pPr>
            <w:r>
              <w:rPr>
                <w:b w:val="0"/>
              </w:rPr>
              <w:t xml:space="preserve">Check the </w:t>
            </w:r>
            <w:r w:rsidRPr="002F39B3">
              <w:rPr>
                <w:b w:val="0"/>
              </w:rPr>
              <w:t>classification</w:t>
            </w:r>
            <w:r w:rsidR="008C5DAC">
              <w:rPr>
                <w:b w:val="0"/>
              </w:rPr>
              <w:t xml:space="preserve"> </w:t>
            </w:r>
            <w:r w:rsidR="00B54FEB">
              <w:rPr>
                <w:b w:val="0"/>
              </w:rPr>
              <w:t>[</w:t>
            </w:r>
            <w:r>
              <w:rPr>
                <w:b w:val="0"/>
              </w:rPr>
              <w:t>logo</w:t>
            </w:r>
            <w:r w:rsidR="00B54FEB">
              <w:rPr>
                <w:b w:val="0"/>
              </w:rPr>
              <w:t>]</w:t>
            </w:r>
          </w:p>
          <w:p w14:paraId="027C7F9E" w14:textId="77777777" w:rsidR="00947715" w:rsidRDefault="00947715" w:rsidP="005542D5">
            <w:pPr>
              <w:pStyle w:val="ACMABodyTextBold"/>
              <w:spacing w:line="240" w:lineRule="atLeast"/>
              <w:rPr>
                <w:b w:val="0"/>
              </w:rPr>
            </w:pPr>
            <w:r>
              <w:rPr>
                <w:b w:val="0"/>
              </w:rPr>
              <w:t>[presented for approximately 9 seconds at the bottom left-hand corner of the screen]</w:t>
            </w:r>
          </w:p>
          <w:p w14:paraId="7D389435" w14:textId="24F0BF24" w:rsidR="00947715" w:rsidRDefault="008C5DAC" w:rsidP="005542D5">
            <w:pPr>
              <w:pStyle w:val="ACMABodyTextBold"/>
              <w:spacing w:line="240" w:lineRule="atLeast"/>
              <w:rPr>
                <w:b w:val="0"/>
              </w:rPr>
            </w:pPr>
            <w:r>
              <w:rPr>
                <w:b w:val="0"/>
                <w:i/>
              </w:rPr>
              <w:t>Venom [</w:t>
            </w:r>
            <w:r w:rsidR="00947715">
              <w:rPr>
                <w:b w:val="0"/>
              </w:rPr>
              <w:t>logo</w:t>
            </w:r>
            <w:r w:rsidR="00B54FEB">
              <w:rPr>
                <w:b w:val="0"/>
              </w:rPr>
              <w:t>]</w:t>
            </w:r>
          </w:p>
          <w:p w14:paraId="7E9A9DDA" w14:textId="77777777" w:rsidR="00947715" w:rsidRDefault="00947715" w:rsidP="005542D5">
            <w:pPr>
              <w:pStyle w:val="ACMABodyTextBold"/>
              <w:spacing w:line="240" w:lineRule="atLeast"/>
              <w:rPr>
                <w:b w:val="0"/>
              </w:rPr>
            </w:pPr>
            <w:r>
              <w:rPr>
                <w:b w:val="0"/>
              </w:rPr>
              <w:t>[presented for approximately 9 seconds at the bottom right-hand corner of the screen]</w:t>
            </w:r>
          </w:p>
          <w:p w14:paraId="0CA6BAFF" w14:textId="77777777" w:rsidR="00947715" w:rsidRPr="00852758" w:rsidRDefault="00947715" w:rsidP="005542D5">
            <w:pPr>
              <w:pStyle w:val="ACMABodyTextBold"/>
              <w:spacing w:line="240" w:lineRule="atLeast"/>
              <w:rPr>
                <w:b w:val="0"/>
              </w:rPr>
            </w:pPr>
          </w:p>
        </w:tc>
      </w:tr>
      <w:tr w:rsidR="00947715" w14:paraId="79CC771C" w14:textId="77777777" w:rsidTr="006F63C3">
        <w:trPr>
          <w:cantSplit/>
        </w:trPr>
        <w:tc>
          <w:tcPr>
            <w:tcW w:w="1083" w:type="dxa"/>
            <w:shd w:val="clear" w:color="auto" w:fill="auto"/>
          </w:tcPr>
          <w:p w14:paraId="5638C535" w14:textId="2A01A65F" w:rsidR="00947715" w:rsidRDefault="00947715" w:rsidP="005542D5">
            <w:pPr>
              <w:pStyle w:val="ACMABodyTextBold"/>
              <w:tabs>
                <w:tab w:val="left" w:pos="157"/>
              </w:tabs>
              <w:spacing w:line="240" w:lineRule="atLeast"/>
              <w:ind w:right="33"/>
              <w:jc w:val="center"/>
              <w:rPr>
                <w:b w:val="0"/>
              </w:rPr>
            </w:pPr>
            <w:r>
              <w:rPr>
                <w:b w:val="0"/>
              </w:rPr>
              <w:t>0.0</w:t>
            </w:r>
            <w:r w:rsidR="00B9487A">
              <w:rPr>
                <w:b w:val="0"/>
              </w:rPr>
              <w:t>1</w:t>
            </w:r>
          </w:p>
        </w:tc>
        <w:tc>
          <w:tcPr>
            <w:tcW w:w="3160" w:type="dxa"/>
            <w:shd w:val="clear" w:color="auto" w:fill="auto"/>
          </w:tcPr>
          <w:p w14:paraId="5AF26D7A" w14:textId="446838C5" w:rsidR="00947715" w:rsidRDefault="00947715" w:rsidP="005542D5">
            <w:pPr>
              <w:pStyle w:val="ACMABodyTextBold"/>
              <w:spacing w:line="240" w:lineRule="atLeast"/>
              <w:rPr>
                <w:b w:val="0"/>
              </w:rPr>
            </w:pPr>
            <w:r>
              <w:rPr>
                <w:b w:val="0"/>
              </w:rPr>
              <w:t xml:space="preserve">Medium </w:t>
            </w:r>
            <w:r w:rsidRPr="00A65D10">
              <w:rPr>
                <w:b w:val="0"/>
              </w:rPr>
              <w:t>close</w:t>
            </w:r>
            <w:r w:rsidR="002D2D2E" w:rsidRPr="00A65D10">
              <w:rPr>
                <w:b w:val="0"/>
              </w:rPr>
              <w:t>-</w:t>
            </w:r>
            <w:r w:rsidRPr="00A65D10">
              <w:rPr>
                <w:b w:val="0"/>
              </w:rPr>
              <w:t>up</w:t>
            </w:r>
            <w:r>
              <w:rPr>
                <w:b w:val="0"/>
              </w:rPr>
              <w:t xml:space="preserve"> shot of</w:t>
            </w:r>
            <w:r w:rsidR="001B2C41">
              <w:rPr>
                <w:b w:val="0"/>
              </w:rPr>
              <w:t xml:space="preserve"> </w:t>
            </w:r>
            <w:r>
              <w:rPr>
                <w:b w:val="0"/>
              </w:rPr>
              <w:t xml:space="preserve">Eddie Brock </w:t>
            </w:r>
            <w:r w:rsidR="00B54FEB">
              <w:rPr>
                <w:b w:val="0"/>
              </w:rPr>
              <w:t xml:space="preserve">walking </w:t>
            </w:r>
            <w:r>
              <w:rPr>
                <w:b w:val="0"/>
              </w:rPr>
              <w:t xml:space="preserve">in a dimly lit corridor. </w:t>
            </w:r>
          </w:p>
        </w:tc>
        <w:tc>
          <w:tcPr>
            <w:tcW w:w="2000" w:type="dxa"/>
            <w:shd w:val="clear" w:color="auto" w:fill="auto"/>
          </w:tcPr>
          <w:p w14:paraId="215EB864" w14:textId="77777777" w:rsidR="00947715" w:rsidRDefault="00947715" w:rsidP="005542D5">
            <w:pPr>
              <w:pStyle w:val="ACMABodyTextBold"/>
              <w:spacing w:line="240" w:lineRule="atLeast"/>
              <w:rPr>
                <w:b w:val="0"/>
              </w:rPr>
            </w:pPr>
          </w:p>
        </w:tc>
        <w:tc>
          <w:tcPr>
            <w:tcW w:w="2062" w:type="dxa"/>
          </w:tcPr>
          <w:p w14:paraId="49D48A5A" w14:textId="77777777" w:rsidR="00947715" w:rsidRDefault="00947715" w:rsidP="005542D5">
            <w:pPr>
              <w:pStyle w:val="ACMABodyTextBold"/>
              <w:spacing w:line="240" w:lineRule="atLeast"/>
              <w:rPr>
                <w:b w:val="0"/>
              </w:rPr>
            </w:pPr>
          </w:p>
        </w:tc>
      </w:tr>
      <w:tr w:rsidR="00947715" w14:paraId="4AEE0EC6" w14:textId="77777777" w:rsidTr="006F63C3">
        <w:trPr>
          <w:cantSplit/>
          <w:trHeight w:val="1575"/>
        </w:trPr>
        <w:tc>
          <w:tcPr>
            <w:tcW w:w="1083" w:type="dxa"/>
            <w:shd w:val="clear" w:color="auto" w:fill="auto"/>
          </w:tcPr>
          <w:p w14:paraId="340253E6" w14:textId="6820AD8C" w:rsidR="00947715" w:rsidRDefault="00947715" w:rsidP="005542D5">
            <w:pPr>
              <w:pStyle w:val="ACMABodyTextBold"/>
              <w:tabs>
                <w:tab w:val="left" w:pos="157"/>
              </w:tabs>
              <w:spacing w:line="240" w:lineRule="atLeast"/>
              <w:ind w:right="33"/>
              <w:jc w:val="center"/>
              <w:rPr>
                <w:b w:val="0"/>
              </w:rPr>
            </w:pPr>
            <w:r>
              <w:rPr>
                <w:b w:val="0"/>
              </w:rPr>
              <w:t>0.0</w:t>
            </w:r>
            <w:r w:rsidR="00B9487A">
              <w:rPr>
                <w:b w:val="0"/>
              </w:rPr>
              <w:t>2</w:t>
            </w:r>
          </w:p>
        </w:tc>
        <w:tc>
          <w:tcPr>
            <w:tcW w:w="3160" w:type="dxa"/>
            <w:shd w:val="clear" w:color="auto" w:fill="auto"/>
          </w:tcPr>
          <w:p w14:paraId="58597997" w14:textId="3FC3EB69" w:rsidR="00947715" w:rsidRDefault="00947715" w:rsidP="005542D5">
            <w:pPr>
              <w:pStyle w:val="ACMABodyTextBold"/>
              <w:spacing w:line="240" w:lineRule="atLeast"/>
              <w:rPr>
                <w:b w:val="0"/>
              </w:rPr>
            </w:pPr>
            <w:r>
              <w:rPr>
                <w:b w:val="0"/>
              </w:rPr>
              <w:t xml:space="preserve">Mid shot of Eddie Brock walking </w:t>
            </w:r>
            <w:r w:rsidR="00B54FEB">
              <w:rPr>
                <w:b w:val="0"/>
              </w:rPr>
              <w:t>alongside a male in security clothing</w:t>
            </w:r>
            <w:r>
              <w:rPr>
                <w:b w:val="0"/>
              </w:rPr>
              <w:t>.</w:t>
            </w:r>
          </w:p>
        </w:tc>
        <w:tc>
          <w:tcPr>
            <w:tcW w:w="2000" w:type="dxa"/>
            <w:shd w:val="clear" w:color="auto" w:fill="auto"/>
          </w:tcPr>
          <w:p w14:paraId="7B9A8A4A" w14:textId="5FBDEB8D" w:rsidR="00947715" w:rsidRDefault="00947715" w:rsidP="005542D5">
            <w:pPr>
              <w:pStyle w:val="ACMABodyTextBold"/>
              <w:spacing w:line="240" w:lineRule="atLeast"/>
              <w:rPr>
                <w:b w:val="0"/>
              </w:rPr>
            </w:pPr>
            <w:r>
              <w:rPr>
                <w:b w:val="0"/>
              </w:rPr>
              <w:t>Eddie Brock (</w:t>
            </w:r>
            <w:r w:rsidR="00AA54A3">
              <w:rPr>
                <w:b w:val="0"/>
              </w:rPr>
              <w:t>voice over</w:t>
            </w:r>
            <w:r>
              <w:rPr>
                <w:b w:val="0"/>
              </w:rPr>
              <w:t>): I’m Eddie Brock I’m a reporter</w:t>
            </w:r>
          </w:p>
          <w:p w14:paraId="72B8436C" w14:textId="77777777" w:rsidR="00947715" w:rsidRDefault="00947715" w:rsidP="005542D5">
            <w:pPr>
              <w:pStyle w:val="ACMABodyTextBold"/>
              <w:spacing w:line="240" w:lineRule="atLeast"/>
              <w:rPr>
                <w:b w:val="0"/>
              </w:rPr>
            </w:pPr>
          </w:p>
        </w:tc>
        <w:tc>
          <w:tcPr>
            <w:tcW w:w="2062" w:type="dxa"/>
          </w:tcPr>
          <w:p w14:paraId="21FF80E5" w14:textId="77777777" w:rsidR="00947715" w:rsidRDefault="00947715" w:rsidP="005542D5">
            <w:pPr>
              <w:pStyle w:val="ACMABodyTextBold"/>
              <w:spacing w:line="240" w:lineRule="atLeast"/>
              <w:rPr>
                <w:b w:val="0"/>
              </w:rPr>
            </w:pPr>
          </w:p>
          <w:p w14:paraId="62009201" w14:textId="77777777" w:rsidR="00947715" w:rsidRDefault="00947715" w:rsidP="005542D5">
            <w:pPr>
              <w:pStyle w:val="ACMABodyTextBold"/>
              <w:spacing w:line="240" w:lineRule="atLeast"/>
              <w:rPr>
                <w:b w:val="0"/>
              </w:rPr>
            </w:pPr>
          </w:p>
        </w:tc>
      </w:tr>
      <w:tr w:rsidR="00947715" w14:paraId="6EEF8870" w14:textId="77777777" w:rsidTr="006F63C3">
        <w:trPr>
          <w:cantSplit/>
        </w:trPr>
        <w:tc>
          <w:tcPr>
            <w:tcW w:w="1083" w:type="dxa"/>
            <w:shd w:val="clear" w:color="auto" w:fill="auto"/>
          </w:tcPr>
          <w:p w14:paraId="29B996AD" w14:textId="01D83CAA" w:rsidR="00947715" w:rsidRDefault="00947715" w:rsidP="005542D5">
            <w:pPr>
              <w:pStyle w:val="ACMABodyTextBold"/>
              <w:tabs>
                <w:tab w:val="left" w:pos="157"/>
              </w:tabs>
              <w:spacing w:line="240" w:lineRule="atLeast"/>
              <w:ind w:right="33"/>
              <w:jc w:val="center"/>
              <w:rPr>
                <w:b w:val="0"/>
              </w:rPr>
            </w:pPr>
            <w:r>
              <w:rPr>
                <w:b w:val="0"/>
              </w:rPr>
              <w:t>0.0</w:t>
            </w:r>
            <w:r w:rsidR="00B9487A">
              <w:rPr>
                <w:b w:val="0"/>
              </w:rPr>
              <w:t>3</w:t>
            </w:r>
          </w:p>
        </w:tc>
        <w:tc>
          <w:tcPr>
            <w:tcW w:w="3160" w:type="dxa"/>
            <w:shd w:val="clear" w:color="auto" w:fill="auto"/>
          </w:tcPr>
          <w:p w14:paraId="4FD62F08" w14:textId="2255ADD8" w:rsidR="00947715" w:rsidRDefault="001B2C41" w:rsidP="005542D5">
            <w:pPr>
              <w:pStyle w:val="ACMABodyTextBold"/>
              <w:spacing w:line="240" w:lineRule="atLeast"/>
              <w:rPr>
                <w:b w:val="0"/>
              </w:rPr>
            </w:pPr>
            <w:r>
              <w:rPr>
                <w:b w:val="0"/>
              </w:rPr>
              <w:t>Symbiotes</w:t>
            </w:r>
            <w:r w:rsidR="00947715">
              <w:rPr>
                <w:b w:val="0"/>
              </w:rPr>
              <w:t xml:space="preserve"> in </w:t>
            </w:r>
            <w:r w:rsidR="00947715" w:rsidRPr="00A65D10">
              <w:rPr>
                <w:b w:val="0"/>
              </w:rPr>
              <w:t xml:space="preserve">two </w:t>
            </w:r>
            <w:r w:rsidR="000D7075" w:rsidRPr="00A65D10">
              <w:rPr>
                <w:b w:val="0"/>
              </w:rPr>
              <w:t>glass containers</w:t>
            </w:r>
            <w:r w:rsidR="00947715">
              <w:rPr>
                <w:b w:val="0"/>
              </w:rPr>
              <w:t xml:space="preserve"> moving around.</w:t>
            </w:r>
          </w:p>
        </w:tc>
        <w:tc>
          <w:tcPr>
            <w:tcW w:w="2000" w:type="dxa"/>
            <w:shd w:val="clear" w:color="auto" w:fill="auto"/>
          </w:tcPr>
          <w:p w14:paraId="66D72AFC" w14:textId="77777777" w:rsidR="00947715" w:rsidRDefault="00947715" w:rsidP="005542D5">
            <w:pPr>
              <w:pStyle w:val="ACMABodyTextBold"/>
              <w:spacing w:line="240" w:lineRule="atLeast"/>
              <w:rPr>
                <w:b w:val="0"/>
              </w:rPr>
            </w:pPr>
            <w:r>
              <w:rPr>
                <w:b w:val="0"/>
              </w:rPr>
              <w:t>MUSIC LYRIC: knock</w:t>
            </w:r>
          </w:p>
        </w:tc>
        <w:tc>
          <w:tcPr>
            <w:tcW w:w="2062" w:type="dxa"/>
          </w:tcPr>
          <w:p w14:paraId="6798E0A8" w14:textId="77777777" w:rsidR="00947715" w:rsidRDefault="00947715" w:rsidP="005542D5">
            <w:pPr>
              <w:pStyle w:val="ACMABodyTextBold"/>
              <w:spacing w:line="240" w:lineRule="atLeast"/>
              <w:rPr>
                <w:b w:val="0"/>
              </w:rPr>
            </w:pPr>
          </w:p>
        </w:tc>
      </w:tr>
      <w:tr w:rsidR="00947715" w14:paraId="12F015D7" w14:textId="77777777" w:rsidTr="006F63C3">
        <w:trPr>
          <w:cantSplit/>
        </w:trPr>
        <w:tc>
          <w:tcPr>
            <w:tcW w:w="1083" w:type="dxa"/>
            <w:shd w:val="clear" w:color="auto" w:fill="auto"/>
          </w:tcPr>
          <w:p w14:paraId="765210BE" w14:textId="5DE7F5A2" w:rsidR="00947715" w:rsidRDefault="00947715" w:rsidP="005542D5">
            <w:pPr>
              <w:pStyle w:val="ACMABodyTextBold"/>
              <w:tabs>
                <w:tab w:val="left" w:pos="157"/>
              </w:tabs>
              <w:spacing w:line="240" w:lineRule="atLeast"/>
              <w:ind w:right="33"/>
              <w:jc w:val="center"/>
              <w:rPr>
                <w:b w:val="0"/>
              </w:rPr>
            </w:pPr>
          </w:p>
        </w:tc>
        <w:tc>
          <w:tcPr>
            <w:tcW w:w="3160" w:type="dxa"/>
            <w:shd w:val="clear" w:color="auto" w:fill="auto"/>
          </w:tcPr>
          <w:p w14:paraId="45594421" w14:textId="2ACF2B81" w:rsidR="00947715" w:rsidRDefault="00947715" w:rsidP="005542D5">
            <w:pPr>
              <w:pStyle w:val="ACMABodyTextBold"/>
              <w:spacing w:line="240" w:lineRule="atLeast"/>
              <w:rPr>
                <w:b w:val="0"/>
              </w:rPr>
            </w:pPr>
            <w:r>
              <w:rPr>
                <w:b w:val="0"/>
              </w:rPr>
              <w:t xml:space="preserve">Medium close up of Eddie Brock </w:t>
            </w:r>
            <w:r w:rsidR="00B54FEB">
              <w:rPr>
                <w:b w:val="0"/>
              </w:rPr>
              <w:t xml:space="preserve">walking </w:t>
            </w:r>
            <w:r>
              <w:rPr>
                <w:b w:val="0"/>
              </w:rPr>
              <w:t>in a dark room.</w:t>
            </w:r>
          </w:p>
        </w:tc>
        <w:tc>
          <w:tcPr>
            <w:tcW w:w="2000" w:type="dxa"/>
            <w:shd w:val="clear" w:color="auto" w:fill="auto"/>
          </w:tcPr>
          <w:p w14:paraId="0C97909D" w14:textId="4CFDCC34" w:rsidR="00947715" w:rsidRDefault="00947715" w:rsidP="005542D5">
            <w:pPr>
              <w:pStyle w:val="ACMABodyTextBold"/>
              <w:spacing w:line="240" w:lineRule="atLeast"/>
              <w:rPr>
                <w:b w:val="0"/>
              </w:rPr>
            </w:pPr>
            <w:r>
              <w:rPr>
                <w:b w:val="0"/>
              </w:rPr>
              <w:t>Eddie Brock</w:t>
            </w:r>
            <w:r w:rsidR="00AA54A3">
              <w:rPr>
                <w:b w:val="0"/>
              </w:rPr>
              <w:t xml:space="preserve"> (voice over)</w:t>
            </w:r>
            <w:r>
              <w:rPr>
                <w:b w:val="0"/>
              </w:rPr>
              <w:t xml:space="preserve">: I found something really bad. </w:t>
            </w:r>
          </w:p>
        </w:tc>
        <w:tc>
          <w:tcPr>
            <w:tcW w:w="2062" w:type="dxa"/>
          </w:tcPr>
          <w:p w14:paraId="2D939CB8" w14:textId="77777777" w:rsidR="00947715" w:rsidRDefault="00947715" w:rsidP="005542D5">
            <w:pPr>
              <w:pStyle w:val="ACMABodyTextBold"/>
              <w:spacing w:line="240" w:lineRule="atLeast"/>
              <w:rPr>
                <w:b w:val="0"/>
              </w:rPr>
            </w:pPr>
          </w:p>
        </w:tc>
      </w:tr>
      <w:tr w:rsidR="00947715" w14:paraId="2E8D2450" w14:textId="77777777" w:rsidTr="006F63C3">
        <w:trPr>
          <w:cantSplit/>
        </w:trPr>
        <w:tc>
          <w:tcPr>
            <w:tcW w:w="1083" w:type="dxa"/>
            <w:shd w:val="clear" w:color="auto" w:fill="auto"/>
          </w:tcPr>
          <w:p w14:paraId="1F82882A" w14:textId="4CD6AF28" w:rsidR="00947715" w:rsidRDefault="00947715" w:rsidP="005542D5">
            <w:pPr>
              <w:pStyle w:val="ACMABodyTextBold"/>
              <w:tabs>
                <w:tab w:val="left" w:pos="157"/>
              </w:tabs>
              <w:spacing w:line="240" w:lineRule="atLeast"/>
              <w:ind w:right="33"/>
              <w:jc w:val="center"/>
              <w:rPr>
                <w:b w:val="0"/>
              </w:rPr>
            </w:pPr>
            <w:r>
              <w:rPr>
                <w:b w:val="0"/>
              </w:rPr>
              <w:lastRenderedPageBreak/>
              <w:t>0.0</w:t>
            </w:r>
            <w:r w:rsidR="00B9487A">
              <w:rPr>
                <w:b w:val="0"/>
              </w:rPr>
              <w:t>4</w:t>
            </w:r>
          </w:p>
        </w:tc>
        <w:tc>
          <w:tcPr>
            <w:tcW w:w="3160" w:type="dxa"/>
            <w:shd w:val="clear" w:color="auto" w:fill="auto"/>
          </w:tcPr>
          <w:p w14:paraId="6DAE696E" w14:textId="456B4F6C" w:rsidR="00947715" w:rsidRDefault="001B2C41" w:rsidP="005542D5">
            <w:pPr>
              <w:pStyle w:val="ACMABodyTextBold"/>
              <w:spacing w:line="240" w:lineRule="atLeast"/>
              <w:rPr>
                <w:b w:val="0"/>
              </w:rPr>
            </w:pPr>
            <w:r>
              <w:rPr>
                <w:b w:val="0"/>
              </w:rPr>
              <w:t>Symbiote</w:t>
            </w:r>
            <w:r w:rsidR="00947715">
              <w:rPr>
                <w:b w:val="0"/>
              </w:rPr>
              <w:t xml:space="preserve"> moving in a</w:t>
            </w:r>
            <w:r w:rsidR="00A65D10">
              <w:rPr>
                <w:b w:val="0"/>
              </w:rPr>
              <w:t xml:space="preserve"> glass container</w:t>
            </w:r>
            <w:r w:rsidR="00947715">
              <w:rPr>
                <w:b w:val="0"/>
              </w:rPr>
              <w:t xml:space="preserve">. </w:t>
            </w:r>
          </w:p>
        </w:tc>
        <w:tc>
          <w:tcPr>
            <w:tcW w:w="2000" w:type="dxa"/>
            <w:shd w:val="clear" w:color="auto" w:fill="auto"/>
          </w:tcPr>
          <w:p w14:paraId="570F8750" w14:textId="3416DD94" w:rsidR="00947715" w:rsidRDefault="00947715" w:rsidP="005542D5">
            <w:pPr>
              <w:pStyle w:val="ACMABodyTextBold"/>
              <w:spacing w:line="240" w:lineRule="atLeast"/>
              <w:rPr>
                <w:b w:val="0"/>
              </w:rPr>
            </w:pPr>
            <w:r>
              <w:rPr>
                <w:b w:val="0"/>
              </w:rPr>
              <w:t xml:space="preserve">MUSIC LYRIC: Knock knock </w:t>
            </w:r>
            <w:r w:rsidR="003238C9">
              <w:rPr>
                <w:b w:val="0"/>
              </w:rPr>
              <w:t>k</w:t>
            </w:r>
            <w:r>
              <w:rPr>
                <w:b w:val="0"/>
              </w:rPr>
              <w:t>nock let the devil in.</w:t>
            </w:r>
          </w:p>
        </w:tc>
        <w:tc>
          <w:tcPr>
            <w:tcW w:w="2062" w:type="dxa"/>
          </w:tcPr>
          <w:p w14:paraId="09C6E6B3" w14:textId="77777777" w:rsidR="00947715" w:rsidRDefault="00947715" w:rsidP="005542D5">
            <w:pPr>
              <w:pStyle w:val="ACMABodyTextBold"/>
              <w:spacing w:line="240" w:lineRule="atLeast"/>
              <w:rPr>
                <w:b w:val="0"/>
              </w:rPr>
            </w:pPr>
          </w:p>
        </w:tc>
      </w:tr>
      <w:tr w:rsidR="00947715" w14:paraId="3D62396F" w14:textId="77777777" w:rsidTr="006F63C3">
        <w:trPr>
          <w:cantSplit/>
        </w:trPr>
        <w:tc>
          <w:tcPr>
            <w:tcW w:w="1083" w:type="dxa"/>
            <w:shd w:val="clear" w:color="auto" w:fill="auto"/>
          </w:tcPr>
          <w:p w14:paraId="77B6EF3F" w14:textId="477DA835" w:rsidR="00947715" w:rsidRDefault="00947715" w:rsidP="005542D5">
            <w:pPr>
              <w:pStyle w:val="ACMABodyTextBold"/>
              <w:tabs>
                <w:tab w:val="left" w:pos="157"/>
              </w:tabs>
              <w:spacing w:line="240" w:lineRule="atLeast"/>
              <w:ind w:right="33"/>
              <w:jc w:val="center"/>
              <w:rPr>
                <w:b w:val="0"/>
              </w:rPr>
            </w:pPr>
          </w:p>
        </w:tc>
        <w:tc>
          <w:tcPr>
            <w:tcW w:w="3160" w:type="dxa"/>
            <w:shd w:val="clear" w:color="auto" w:fill="auto"/>
          </w:tcPr>
          <w:p w14:paraId="212C84E8" w14:textId="32C1A10A" w:rsidR="00947715" w:rsidRDefault="00947715" w:rsidP="005542D5">
            <w:pPr>
              <w:pStyle w:val="ACMABodyTextBold"/>
              <w:spacing w:line="240" w:lineRule="atLeast"/>
              <w:rPr>
                <w:b w:val="0"/>
              </w:rPr>
            </w:pPr>
            <w:r>
              <w:rPr>
                <w:b w:val="0"/>
              </w:rPr>
              <w:t xml:space="preserve">Medium close up of Eddie Brock with </w:t>
            </w:r>
            <w:r w:rsidR="001B2C41">
              <w:rPr>
                <w:b w:val="0"/>
              </w:rPr>
              <w:t>symbiote</w:t>
            </w:r>
            <w:r>
              <w:rPr>
                <w:b w:val="0"/>
              </w:rPr>
              <w:t xml:space="preserve"> entering his body through his chest while he has a pained expression on his face and his arms are in the air</w:t>
            </w:r>
            <w:r w:rsidR="000D7075">
              <w:rPr>
                <w:b w:val="0"/>
              </w:rPr>
              <w:t>.</w:t>
            </w:r>
          </w:p>
        </w:tc>
        <w:tc>
          <w:tcPr>
            <w:tcW w:w="2000" w:type="dxa"/>
            <w:shd w:val="clear" w:color="auto" w:fill="auto"/>
          </w:tcPr>
          <w:p w14:paraId="43F375DF" w14:textId="77777777" w:rsidR="00947715" w:rsidRDefault="00947715" w:rsidP="005542D5">
            <w:pPr>
              <w:pStyle w:val="ACMABodyTextBold"/>
              <w:spacing w:line="240" w:lineRule="atLeast"/>
              <w:rPr>
                <w:b w:val="0"/>
              </w:rPr>
            </w:pPr>
          </w:p>
        </w:tc>
        <w:tc>
          <w:tcPr>
            <w:tcW w:w="2062" w:type="dxa"/>
          </w:tcPr>
          <w:p w14:paraId="6DFDD1B0" w14:textId="77777777" w:rsidR="00947715" w:rsidRDefault="00947715" w:rsidP="005542D5">
            <w:pPr>
              <w:pStyle w:val="ACMABodyTextBold"/>
              <w:spacing w:line="240" w:lineRule="atLeast"/>
              <w:rPr>
                <w:b w:val="0"/>
              </w:rPr>
            </w:pPr>
          </w:p>
        </w:tc>
      </w:tr>
      <w:tr w:rsidR="00947715" w14:paraId="6115088B" w14:textId="77777777" w:rsidTr="006F63C3">
        <w:trPr>
          <w:cantSplit/>
        </w:trPr>
        <w:tc>
          <w:tcPr>
            <w:tcW w:w="1083" w:type="dxa"/>
            <w:shd w:val="clear" w:color="auto" w:fill="auto"/>
          </w:tcPr>
          <w:p w14:paraId="7C4231C2" w14:textId="7A8CBD33" w:rsidR="00947715" w:rsidRDefault="00947715" w:rsidP="005542D5">
            <w:pPr>
              <w:pStyle w:val="ACMABodyTextBold"/>
              <w:tabs>
                <w:tab w:val="left" w:pos="157"/>
              </w:tabs>
              <w:spacing w:line="240" w:lineRule="atLeast"/>
              <w:ind w:right="33"/>
              <w:jc w:val="center"/>
              <w:rPr>
                <w:b w:val="0"/>
              </w:rPr>
            </w:pPr>
            <w:r>
              <w:rPr>
                <w:b w:val="0"/>
              </w:rPr>
              <w:t>0.</w:t>
            </w:r>
            <w:r w:rsidR="00B9487A">
              <w:rPr>
                <w:b w:val="0"/>
              </w:rPr>
              <w:t>06</w:t>
            </w:r>
          </w:p>
        </w:tc>
        <w:tc>
          <w:tcPr>
            <w:tcW w:w="3160" w:type="dxa"/>
            <w:shd w:val="clear" w:color="auto" w:fill="auto"/>
          </w:tcPr>
          <w:p w14:paraId="36A27820" w14:textId="426E11E8" w:rsidR="00947715" w:rsidRDefault="00947715" w:rsidP="005542D5">
            <w:pPr>
              <w:pStyle w:val="ACMABodyTextBold"/>
              <w:spacing w:line="240" w:lineRule="atLeast"/>
              <w:rPr>
                <w:b w:val="0"/>
              </w:rPr>
            </w:pPr>
            <w:r>
              <w:rPr>
                <w:b w:val="0"/>
              </w:rPr>
              <w:t xml:space="preserve">Close up of Eddie Brock with his mouth open and a pained expression on his face as the </w:t>
            </w:r>
            <w:r w:rsidR="001B2C41">
              <w:rPr>
                <w:b w:val="0"/>
              </w:rPr>
              <w:t>symbiote</w:t>
            </w:r>
            <w:r>
              <w:rPr>
                <w:b w:val="0"/>
              </w:rPr>
              <w:t xml:space="preserve"> appears to be moving through his body. </w:t>
            </w:r>
          </w:p>
        </w:tc>
        <w:tc>
          <w:tcPr>
            <w:tcW w:w="2000" w:type="dxa"/>
            <w:shd w:val="clear" w:color="auto" w:fill="auto"/>
          </w:tcPr>
          <w:p w14:paraId="11E742C9" w14:textId="77777777" w:rsidR="00947715" w:rsidRDefault="00947715" w:rsidP="005542D5">
            <w:pPr>
              <w:pStyle w:val="ACMABodyTextBold"/>
              <w:spacing w:line="240" w:lineRule="atLeast"/>
              <w:rPr>
                <w:b w:val="0"/>
              </w:rPr>
            </w:pPr>
          </w:p>
        </w:tc>
        <w:tc>
          <w:tcPr>
            <w:tcW w:w="2062" w:type="dxa"/>
          </w:tcPr>
          <w:p w14:paraId="6FF9E6B8" w14:textId="77777777" w:rsidR="00947715" w:rsidRDefault="00947715" w:rsidP="005542D5">
            <w:pPr>
              <w:pStyle w:val="ACMABodyTextBold"/>
              <w:spacing w:line="240" w:lineRule="atLeast"/>
              <w:rPr>
                <w:b w:val="0"/>
              </w:rPr>
            </w:pPr>
          </w:p>
        </w:tc>
      </w:tr>
      <w:tr w:rsidR="00947715" w14:paraId="741A6445" w14:textId="77777777" w:rsidTr="006F63C3">
        <w:trPr>
          <w:cantSplit/>
        </w:trPr>
        <w:tc>
          <w:tcPr>
            <w:tcW w:w="1083" w:type="dxa"/>
            <w:shd w:val="clear" w:color="auto" w:fill="auto"/>
          </w:tcPr>
          <w:p w14:paraId="7EF5A551" w14:textId="7079B4CD" w:rsidR="00947715" w:rsidRDefault="00947715" w:rsidP="005542D5">
            <w:pPr>
              <w:pStyle w:val="ACMABodyTextBold"/>
              <w:tabs>
                <w:tab w:val="left" w:pos="157"/>
              </w:tabs>
              <w:spacing w:line="240" w:lineRule="atLeast"/>
              <w:ind w:right="33"/>
              <w:jc w:val="center"/>
              <w:rPr>
                <w:b w:val="0"/>
              </w:rPr>
            </w:pPr>
          </w:p>
        </w:tc>
        <w:tc>
          <w:tcPr>
            <w:tcW w:w="3160" w:type="dxa"/>
            <w:shd w:val="clear" w:color="auto" w:fill="auto"/>
          </w:tcPr>
          <w:p w14:paraId="32F2C393" w14:textId="4D4B23E1" w:rsidR="00947715" w:rsidRDefault="00947715" w:rsidP="001F418C">
            <w:pPr>
              <w:pStyle w:val="ACMABodyTextBold"/>
              <w:spacing w:line="240" w:lineRule="atLeast"/>
              <w:rPr>
                <w:b w:val="0"/>
              </w:rPr>
            </w:pPr>
            <w:r>
              <w:rPr>
                <w:b w:val="0"/>
              </w:rPr>
              <w:t xml:space="preserve">Close up of just Eddie Brock’s face. His </w:t>
            </w:r>
            <w:r w:rsidR="00AF4318">
              <w:rPr>
                <w:b w:val="0"/>
              </w:rPr>
              <w:t>eyes</w:t>
            </w:r>
            <w:r>
              <w:rPr>
                <w:b w:val="0"/>
              </w:rPr>
              <w:t xml:space="preserve"> appear glazed over and bright blue as though he is being taken over by the </w:t>
            </w:r>
            <w:r w:rsidR="001B2C41">
              <w:rPr>
                <w:b w:val="0"/>
              </w:rPr>
              <w:t>symbiote</w:t>
            </w:r>
            <w:r>
              <w:rPr>
                <w:b w:val="0"/>
              </w:rPr>
              <w:t>.</w:t>
            </w:r>
          </w:p>
        </w:tc>
        <w:tc>
          <w:tcPr>
            <w:tcW w:w="2000" w:type="dxa"/>
            <w:shd w:val="clear" w:color="auto" w:fill="auto"/>
          </w:tcPr>
          <w:p w14:paraId="2645BA7E" w14:textId="77777777" w:rsidR="00947715" w:rsidRDefault="00947715" w:rsidP="005542D5">
            <w:pPr>
              <w:pStyle w:val="ACMABodyTextBold"/>
              <w:spacing w:line="240" w:lineRule="atLeast"/>
              <w:rPr>
                <w:b w:val="0"/>
              </w:rPr>
            </w:pPr>
          </w:p>
        </w:tc>
        <w:tc>
          <w:tcPr>
            <w:tcW w:w="2062" w:type="dxa"/>
          </w:tcPr>
          <w:p w14:paraId="5C103050" w14:textId="77777777" w:rsidR="00947715" w:rsidRDefault="00947715" w:rsidP="005542D5">
            <w:pPr>
              <w:pStyle w:val="ACMABodyTextBold"/>
              <w:spacing w:line="240" w:lineRule="atLeast"/>
              <w:rPr>
                <w:b w:val="0"/>
              </w:rPr>
            </w:pPr>
          </w:p>
        </w:tc>
      </w:tr>
      <w:tr w:rsidR="00947715" w14:paraId="4B0D7009" w14:textId="77777777" w:rsidTr="006F63C3">
        <w:trPr>
          <w:cantSplit/>
        </w:trPr>
        <w:tc>
          <w:tcPr>
            <w:tcW w:w="1083" w:type="dxa"/>
            <w:shd w:val="clear" w:color="auto" w:fill="auto"/>
          </w:tcPr>
          <w:p w14:paraId="3385AAE5" w14:textId="515549A5" w:rsidR="00947715" w:rsidRDefault="00947715" w:rsidP="005542D5">
            <w:pPr>
              <w:pStyle w:val="ACMABodyTextBold"/>
              <w:tabs>
                <w:tab w:val="left" w:pos="157"/>
              </w:tabs>
              <w:spacing w:line="240" w:lineRule="atLeast"/>
              <w:ind w:right="33"/>
              <w:jc w:val="center"/>
              <w:rPr>
                <w:b w:val="0"/>
              </w:rPr>
            </w:pPr>
            <w:r>
              <w:rPr>
                <w:b w:val="0"/>
              </w:rPr>
              <w:t>0.</w:t>
            </w:r>
            <w:r w:rsidR="00B9487A">
              <w:rPr>
                <w:b w:val="0"/>
              </w:rPr>
              <w:t>07</w:t>
            </w:r>
          </w:p>
        </w:tc>
        <w:tc>
          <w:tcPr>
            <w:tcW w:w="3160" w:type="dxa"/>
            <w:shd w:val="clear" w:color="auto" w:fill="auto"/>
          </w:tcPr>
          <w:p w14:paraId="735AA556" w14:textId="73CB0894" w:rsidR="00947715" w:rsidRDefault="00947715" w:rsidP="005542D5">
            <w:pPr>
              <w:pStyle w:val="ACMABodyTextBold"/>
              <w:spacing w:line="240" w:lineRule="atLeast"/>
              <w:rPr>
                <w:b w:val="0"/>
              </w:rPr>
            </w:pPr>
            <w:r>
              <w:rPr>
                <w:b w:val="0"/>
              </w:rPr>
              <w:t xml:space="preserve">Medium close up of the </w:t>
            </w:r>
            <w:r w:rsidR="00A67A43">
              <w:rPr>
                <w:b w:val="0"/>
              </w:rPr>
              <w:t>V</w:t>
            </w:r>
            <w:r>
              <w:rPr>
                <w:b w:val="0"/>
              </w:rPr>
              <w:t xml:space="preserve">enom character, facing the camera as Eddie Brock </w:t>
            </w:r>
            <w:r w:rsidR="00B54FEB">
              <w:rPr>
                <w:b w:val="0"/>
              </w:rPr>
              <w:t>transforms into Venom</w:t>
            </w:r>
            <w:r>
              <w:rPr>
                <w:b w:val="0"/>
              </w:rPr>
              <w:t>. Venom’s mouth</w:t>
            </w:r>
            <w:r w:rsidR="00B54FEB">
              <w:rPr>
                <w:b w:val="0"/>
              </w:rPr>
              <w:t xml:space="preserve"> </w:t>
            </w:r>
            <w:r>
              <w:rPr>
                <w:b w:val="0"/>
              </w:rPr>
              <w:t>open</w:t>
            </w:r>
            <w:r w:rsidR="0095746C">
              <w:rPr>
                <w:b w:val="0"/>
              </w:rPr>
              <w:t xml:space="preserve">s, </w:t>
            </w:r>
            <w:r>
              <w:rPr>
                <w:b w:val="0"/>
              </w:rPr>
              <w:t>reveal</w:t>
            </w:r>
            <w:r w:rsidR="0095746C">
              <w:rPr>
                <w:b w:val="0"/>
              </w:rPr>
              <w:t>ing</w:t>
            </w:r>
            <w:r>
              <w:rPr>
                <w:b w:val="0"/>
              </w:rPr>
              <w:t xml:space="preserve"> a number of sharp teeth and a large tongue</w:t>
            </w:r>
            <w:r w:rsidR="0095746C">
              <w:rPr>
                <w:b w:val="0"/>
              </w:rPr>
              <w:t xml:space="preserve"> protruding from Venom’s mouth with drool dripping from it</w:t>
            </w:r>
            <w:r>
              <w:rPr>
                <w:b w:val="0"/>
              </w:rPr>
              <w:t>.</w:t>
            </w:r>
          </w:p>
        </w:tc>
        <w:tc>
          <w:tcPr>
            <w:tcW w:w="2000" w:type="dxa"/>
            <w:shd w:val="clear" w:color="auto" w:fill="auto"/>
          </w:tcPr>
          <w:p w14:paraId="7785BEB6" w14:textId="16B07206" w:rsidR="00947715" w:rsidRDefault="00EE698E" w:rsidP="005542D5">
            <w:pPr>
              <w:pStyle w:val="ACMABodyTextBold"/>
              <w:spacing w:line="240" w:lineRule="atLeast"/>
              <w:rPr>
                <w:b w:val="0"/>
              </w:rPr>
            </w:pPr>
            <w:r>
              <w:rPr>
                <w:b w:val="0"/>
              </w:rPr>
              <w:t>Eddie Brock/</w:t>
            </w:r>
            <w:r w:rsidR="00947715">
              <w:rPr>
                <w:b w:val="0"/>
              </w:rPr>
              <w:t>Venom</w:t>
            </w:r>
            <w:r w:rsidR="00AA54A3">
              <w:rPr>
                <w:b w:val="0"/>
              </w:rPr>
              <w:t xml:space="preserve"> (voice over)</w:t>
            </w:r>
            <w:r w:rsidR="00947715">
              <w:rPr>
                <w:b w:val="0"/>
              </w:rPr>
              <w:t>: I have been taken</w:t>
            </w:r>
          </w:p>
        </w:tc>
        <w:tc>
          <w:tcPr>
            <w:tcW w:w="2062" w:type="dxa"/>
          </w:tcPr>
          <w:p w14:paraId="60F250AA" w14:textId="77777777" w:rsidR="00947715" w:rsidRDefault="00947715" w:rsidP="005542D5">
            <w:pPr>
              <w:pStyle w:val="ACMABodyTextBold"/>
              <w:spacing w:line="240" w:lineRule="atLeast"/>
              <w:rPr>
                <w:b w:val="0"/>
              </w:rPr>
            </w:pPr>
          </w:p>
        </w:tc>
      </w:tr>
      <w:tr w:rsidR="00947715" w14:paraId="2B38A7DC" w14:textId="77777777" w:rsidTr="006F63C3">
        <w:trPr>
          <w:cantSplit/>
        </w:trPr>
        <w:tc>
          <w:tcPr>
            <w:tcW w:w="1083" w:type="dxa"/>
            <w:shd w:val="clear" w:color="auto" w:fill="auto"/>
          </w:tcPr>
          <w:p w14:paraId="5D8FE0C9" w14:textId="3F96AF9B" w:rsidR="00947715" w:rsidRDefault="00947715" w:rsidP="005542D5">
            <w:pPr>
              <w:pStyle w:val="ACMABodyTextBold"/>
              <w:tabs>
                <w:tab w:val="left" w:pos="157"/>
              </w:tabs>
              <w:spacing w:line="240" w:lineRule="atLeast"/>
              <w:ind w:right="33"/>
              <w:jc w:val="center"/>
              <w:rPr>
                <w:b w:val="0"/>
              </w:rPr>
            </w:pPr>
            <w:r>
              <w:rPr>
                <w:b w:val="0"/>
              </w:rPr>
              <w:t>0.</w:t>
            </w:r>
            <w:r w:rsidR="00B9487A">
              <w:rPr>
                <w:b w:val="0"/>
              </w:rPr>
              <w:t>08</w:t>
            </w:r>
          </w:p>
        </w:tc>
        <w:tc>
          <w:tcPr>
            <w:tcW w:w="3160" w:type="dxa"/>
            <w:shd w:val="clear" w:color="auto" w:fill="auto"/>
          </w:tcPr>
          <w:p w14:paraId="73AF5EDA" w14:textId="37BA8F26" w:rsidR="00947715" w:rsidRDefault="00947715" w:rsidP="005542D5">
            <w:pPr>
              <w:pStyle w:val="ACMABodyTextBold"/>
              <w:spacing w:line="240" w:lineRule="atLeast"/>
              <w:rPr>
                <w:b w:val="0"/>
              </w:rPr>
            </w:pPr>
            <w:r>
              <w:rPr>
                <w:b w:val="0"/>
              </w:rPr>
              <w:t xml:space="preserve">‘THIS OCTOBER’ (white </w:t>
            </w:r>
            <w:r w:rsidR="00814A9E">
              <w:rPr>
                <w:b w:val="0"/>
              </w:rPr>
              <w:t>smoky</w:t>
            </w:r>
            <w:r w:rsidR="0095746C">
              <w:rPr>
                <w:b w:val="0"/>
              </w:rPr>
              <w:t xml:space="preserve"> </w:t>
            </w:r>
            <w:r>
              <w:rPr>
                <w:b w:val="0"/>
              </w:rPr>
              <w:t>text over black background)</w:t>
            </w:r>
          </w:p>
        </w:tc>
        <w:tc>
          <w:tcPr>
            <w:tcW w:w="2000" w:type="dxa"/>
            <w:shd w:val="clear" w:color="auto" w:fill="auto"/>
          </w:tcPr>
          <w:p w14:paraId="29D6B740" w14:textId="0AF80CD5" w:rsidR="00947715" w:rsidRDefault="00947715" w:rsidP="005542D5">
            <w:pPr>
              <w:pStyle w:val="ACMABodyTextBold"/>
              <w:spacing w:line="240" w:lineRule="atLeast"/>
              <w:rPr>
                <w:b w:val="0"/>
              </w:rPr>
            </w:pPr>
            <w:r>
              <w:rPr>
                <w:b w:val="0"/>
              </w:rPr>
              <w:t>BACKGROUND MUSIC: Hip Hop</w:t>
            </w:r>
            <w:r w:rsidR="00D125B4">
              <w:rPr>
                <w:b w:val="0"/>
              </w:rPr>
              <w:t>-</w:t>
            </w:r>
            <w:r>
              <w:rPr>
                <w:b w:val="0"/>
              </w:rPr>
              <w:t xml:space="preserve"> style beat starts and plays throughout</w:t>
            </w:r>
          </w:p>
        </w:tc>
        <w:tc>
          <w:tcPr>
            <w:tcW w:w="2062" w:type="dxa"/>
          </w:tcPr>
          <w:p w14:paraId="0B832D43" w14:textId="77777777" w:rsidR="00D71483" w:rsidRDefault="00947715" w:rsidP="005542D5">
            <w:pPr>
              <w:pStyle w:val="ACMABodyTextBold"/>
              <w:spacing w:line="240" w:lineRule="atLeast"/>
              <w:rPr>
                <w:b w:val="0"/>
              </w:rPr>
            </w:pPr>
            <w:r>
              <w:rPr>
                <w:b w:val="0"/>
              </w:rPr>
              <w:t xml:space="preserve">THIS OCTOBER </w:t>
            </w:r>
          </w:p>
          <w:p w14:paraId="2D40D503" w14:textId="2E8A5247" w:rsidR="00947715" w:rsidRDefault="001C73E0" w:rsidP="005542D5">
            <w:pPr>
              <w:pStyle w:val="ACMABodyTextBold"/>
              <w:spacing w:line="240" w:lineRule="atLeast"/>
              <w:rPr>
                <w:b w:val="0"/>
              </w:rPr>
            </w:pPr>
            <w:r>
              <w:rPr>
                <w:b w:val="0"/>
              </w:rPr>
              <w:t>[</w:t>
            </w:r>
            <w:r w:rsidR="00947715">
              <w:rPr>
                <w:b w:val="0"/>
              </w:rPr>
              <w:t>appears in large print in the middle of the screen</w:t>
            </w:r>
            <w:r>
              <w:rPr>
                <w:b w:val="0"/>
              </w:rPr>
              <w:t>]</w:t>
            </w:r>
          </w:p>
        </w:tc>
      </w:tr>
      <w:tr w:rsidR="00947715" w14:paraId="3DF89712" w14:textId="77777777" w:rsidTr="006F63C3">
        <w:trPr>
          <w:cantSplit/>
        </w:trPr>
        <w:tc>
          <w:tcPr>
            <w:tcW w:w="1083" w:type="dxa"/>
            <w:shd w:val="clear" w:color="auto" w:fill="auto"/>
          </w:tcPr>
          <w:p w14:paraId="378C7F9C" w14:textId="263EA253" w:rsidR="00947715" w:rsidRDefault="00947715" w:rsidP="005542D5">
            <w:pPr>
              <w:pStyle w:val="ACMABodyTextBold"/>
              <w:tabs>
                <w:tab w:val="left" w:pos="157"/>
              </w:tabs>
              <w:spacing w:line="240" w:lineRule="atLeast"/>
              <w:ind w:right="33"/>
              <w:jc w:val="center"/>
              <w:rPr>
                <w:b w:val="0"/>
              </w:rPr>
            </w:pPr>
            <w:r>
              <w:rPr>
                <w:b w:val="0"/>
              </w:rPr>
              <w:t>0.1</w:t>
            </w:r>
            <w:r w:rsidR="00B9487A">
              <w:rPr>
                <w:b w:val="0"/>
              </w:rPr>
              <w:t>0</w:t>
            </w:r>
          </w:p>
        </w:tc>
        <w:tc>
          <w:tcPr>
            <w:tcW w:w="3160" w:type="dxa"/>
            <w:shd w:val="clear" w:color="auto" w:fill="auto"/>
          </w:tcPr>
          <w:p w14:paraId="24085199" w14:textId="531EC76F" w:rsidR="00947715" w:rsidRDefault="00947715" w:rsidP="005542D5">
            <w:pPr>
              <w:pStyle w:val="ACMABodyTextBold"/>
              <w:spacing w:line="240" w:lineRule="atLeast"/>
              <w:rPr>
                <w:b w:val="0"/>
              </w:rPr>
            </w:pPr>
            <w:r>
              <w:rPr>
                <w:b w:val="0"/>
              </w:rPr>
              <w:t>Wide Screen aerial shot of an urban area</w:t>
            </w:r>
            <w:r w:rsidR="000D7075">
              <w:rPr>
                <w:b w:val="0"/>
              </w:rPr>
              <w:t>.</w:t>
            </w:r>
          </w:p>
        </w:tc>
        <w:tc>
          <w:tcPr>
            <w:tcW w:w="2000" w:type="dxa"/>
            <w:shd w:val="clear" w:color="auto" w:fill="auto"/>
          </w:tcPr>
          <w:p w14:paraId="6E2F30D2" w14:textId="77777777" w:rsidR="00947715" w:rsidRPr="00B068B3" w:rsidRDefault="00947715" w:rsidP="005542D5">
            <w:pPr>
              <w:pStyle w:val="ACMABodyTextBold"/>
              <w:spacing w:line="240" w:lineRule="atLeast"/>
              <w:rPr>
                <w:b w:val="0"/>
              </w:rPr>
            </w:pPr>
          </w:p>
        </w:tc>
        <w:tc>
          <w:tcPr>
            <w:tcW w:w="2062" w:type="dxa"/>
          </w:tcPr>
          <w:p w14:paraId="2370EB1E" w14:textId="77777777" w:rsidR="00947715" w:rsidRPr="00B068B3" w:rsidRDefault="00947715" w:rsidP="005542D5">
            <w:pPr>
              <w:pStyle w:val="ACMABodyTextBold"/>
              <w:spacing w:line="240" w:lineRule="atLeast"/>
              <w:rPr>
                <w:b w:val="0"/>
              </w:rPr>
            </w:pPr>
          </w:p>
        </w:tc>
      </w:tr>
      <w:tr w:rsidR="00947715" w14:paraId="41756E93" w14:textId="77777777" w:rsidTr="006F63C3">
        <w:trPr>
          <w:cantSplit/>
        </w:trPr>
        <w:tc>
          <w:tcPr>
            <w:tcW w:w="1083" w:type="dxa"/>
            <w:shd w:val="clear" w:color="auto" w:fill="auto"/>
          </w:tcPr>
          <w:p w14:paraId="04C857B9" w14:textId="75A84C57" w:rsidR="00947715" w:rsidRDefault="00947715" w:rsidP="005542D5">
            <w:pPr>
              <w:pStyle w:val="ACMABodyTextBold"/>
              <w:tabs>
                <w:tab w:val="left" w:pos="157"/>
              </w:tabs>
              <w:spacing w:line="240" w:lineRule="atLeast"/>
              <w:ind w:right="33"/>
              <w:jc w:val="center"/>
              <w:rPr>
                <w:b w:val="0"/>
              </w:rPr>
            </w:pPr>
          </w:p>
        </w:tc>
        <w:tc>
          <w:tcPr>
            <w:tcW w:w="3160" w:type="dxa"/>
            <w:shd w:val="clear" w:color="auto" w:fill="auto"/>
          </w:tcPr>
          <w:p w14:paraId="14DA00F1" w14:textId="5C4BDD2C" w:rsidR="00947715" w:rsidRDefault="00947715" w:rsidP="005542D5">
            <w:pPr>
              <w:pStyle w:val="ACMABodyTextBold"/>
              <w:spacing w:line="240" w:lineRule="atLeast"/>
              <w:rPr>
                <w:b w:val="0"/>
              </w:rPr>
            </w:pPr>
            <w:r>
              <w:rPr>
                <w:b w:val="0"/>
              </w:rPr>
              <w:t xml:space="preserve">Long shot of Eddie Brock standing side on and facing </w:t>
            </w:r>
            <w:r w:rsidR="00D125B4">
              <w:rPr>
                <w:b w:val="0"/>
              </w:rPr>
              <w:t>two</w:t>
            </w:r>
            <w:r>
              <w:rPr>
                <w:b w:val="0"/>
              </w:rPr>
              <w:t xml:space="preserve"> males.</w:t>
            </w:r>
          </w:p>
        </w:tc>
        <w:tc>
          <w:tcPr>
            <w:tcW w:w="2000" w:type="dxa"/>
            <w:shd w:val="clear" w:color="auto" w:fill="auto"/>
          </w:tcPr>
          <w:p w14:paraId="0A62E1E4" w14:textId="2DE2572C" w:rsidR="00947715" w:rsidRPr="00B068B3" w:rsidRDefault="00947715" w:rsidP="005542D5">
            <w:pPr>
              <w:pStyle w:val="ACMABodyTextBold"/>
              <w:spacing w:line="240" w:lineRule="atLeast"/>
              <w:rPr>
                <w:b w:val="0"/>
              </w:rPr>
            </w:pPr>
            <w:r>
              <w:rPr>
                <w:b w:val="0"/>
              </w:rPr>
              <w:t>Eddie Brock</w:t>
            </w:r>
            <w:r w:rsidR="00AA54A3">
              <w:rPr>
                <w:b w:val="0"/>
              </w:rPr>
              <w:t xml:space="preserve"> (voice over)</w:t>
            </w:r>
            <w:r>
              <w:rPr>
                <w:b w:val="0"/>
              </w:rPr>
              <w:t>: We cannot</w:t>
            </w:r>
          </w:p>
        </w:tc>
        <w:tc>
          <w:tcPr>
            <w:tcW w:w="2062" w:type="dxa"/>
          </w:tcPr>
          <w:p w14:paraId="0E808E1F" w14:textId="6FAF7339" w:rsidR="00947715" w:rsidRDefault="00947715" w:rsidP="005542D5">
            <w:pPr>
              <w:pStyle w:val="ACMABodyTextBold"/>
              <w:spacing w:line="240" w:lineRule="atLeast"/>
              <w:rPr>
                <w:b w:val="0"/>
              </w:rPr>
            </w:pPr>
            <w:r>
              <w:rPr>
                <w:b w:val="0"/>
                <w:i/>
              </w:rPr>
              <w:t xml:space="preserve">Venom </w:t>
            </w:r>
            <w:r w:rsidR="00D31725">
              <w:rPr>
                <w:b w:val="0"/>
              </w:rPr>
              <w:t>[</w:t>
            </w:r>
            <w:r>
              <w:rPr>
                <w:b w:val="0"/>
              </w:rPr>
              <w:t>logo</w:t>
            </w:r>
            <w:r w:rsidR="00D31725">
              <w:rPr>
                <w:b w:val="0"/>
              </w:rPr>
              <w:t>]</w:t>
            </w:r>
          </w:p>
          <w:p w14:paraId="74D8E7C4" w14:textId="77777777" w:rsidR="00947715" w:rsidRDefault="00947715" w:rsidP="005542D5">
            <w:pPr>
              <w:pStyle w:val="ACMABodyTextBold"/>
              <w:spacing w:line="240" w:lineRule="atLeast"/>
              <w:rPr>
                <w:b w:val="0"/>
              </w:rPr>
            </w:pPr>
            <w:r>
              <w:rPr>
                <w:b w:val="0"/>
              </w:rPr>
              <w:t>[switched to the bottom right-hand bottom corner of the scene for the next 15 seconds]</w:t>
            </w:r>
          </w:p>
          <w:p w14:paraId="4040465C" w14:textId="77777777" w:rsidR="00947715" w:rsidRDefault="00947715" w:rsidP="005542D5">
            <w:pPr>
              <w:pStyle w:val="ACMABodyTextBold"/>
              <w:spacing w:line="240" w:lineRule="atLeast"/>
              <w:rPr>
                <w:b w:val="0"/>
              </w:rPr>
            </w:pPr>
            <w:r>
              <w:rPr>
                <w:b w:val="0"/>
              </w:rPr>
              <w:t>IN CINEMAS OCTOBER 4</w:t>
            </w:r>
          </w:p>
          <w:p w14:paraId="7CD81082" w14:textId="77777777" w:rsidR="00947715" w:rsidRDefault="00947715" w:rsidP="005542D5">
            <w:pPr>
              <w:pStyle w:val="ACMABodyTextBold"/>
              <w:spacing w:line="240" w:lineRule="atLeast"/>
              <w:rPr>
                <w:b w:val="0"/>
              </w:rPr>
            </w:pPr>
            <w:r>
              <w:rPr>
                <w:b w:val="0"/>
              </w:rPr>
              <w:t>[presented for approximately 15 seconds at the bottom right-hand corner of the screen]</w:t>
            </w:r>
          </w:p>
          <w:p w14:paraId="07FE4A4F" w14:textId="77777777" w:rsidR="00947715" w:rsidRPr="00B068B3" w:rsidRDefault="00947715" w:rsidP="005542D5">
            <w:pPr>
              <w:pStyle w:val="ACMABodyTextBold"/>
              <w:spacing w:line="240" w:lineRule="atLeast"/>
              <w:rPr>
                <w:b w:val="0"/>
              </w:rPr>
            </w:pPr>
          </w:p>
        </w:tc>
      </w:tr>
      <w:tr w:rsidR="00947715" w14:paraId="32E083AC" w14:textId="77777777" w:rsidTr="006F63C3">
        <w:trPr>
          <w:cantSplit/>
        </w:trPr>
        <w:tc>
          <w:tcPr>
            <w:tcW w:w="1083" w:type="dxa"/>
            <w:shd w:val="clear" w:color="auto" w:fill="auto"/>
          </w:tcPr>
          <w:p w14:paraId="511FC7E1" w14:textId="2B1AE7DC" w:rsidR="00947715" w:rsidRDefault="00947715" w:rsidP="005542D5">
            <w:pPr>
              <w:pStyle w:val="ACMABodyTextBold"/>
              <w:tabs>
                <w:tab w:val="left" w:pos="157"/>
              </w:tabs>
              <w:spacing w:line="240" w:lineRule="atLeast"/>
              <w:ind w:right="33"/>
              <w:jc w:val="center"/>
              <w:rPr>
                <w:b w:val="0"/>
              </w:rPr>
            </w:pPr>
            <w:r>
              <w:rPr>
                <w:b w:val="0"/>
              </w:rPr>
              <w:t>0.1</w:t>
            </w:r>
            <w:r w:rsidR="00B9487A">
              <w:rPr>
                <w:b w:val="0"/>
              </w:rPr>
              <w:t>0</w:t>
            </w:r>
          </w:p>
        </w:tc>
        <w:tc>
          <w:tcPr>
            <w:tcW w:w="3160" w:type="dxa"/>
            <w:shd w:val="clear" w:color="auto" w:fill="auto"/>
          </w:tcPr>
          <w:p w14:paraId="4B43F1B5" w14:textId="4693FC80" w:rsidR="00947715" w:rsidRDefault="00947715" w:rsidP="005542D5">
            <w:pPr>
              <w:pStyle w:val="ACMABodyTextBold"/>
              <w:spacing w:line="240" w:lineRule="atLeast"/>
              <w:rPr>
                <w:b w:val="0"/>
              </w:rPr>
            </w:pPr>
            <w:r>
              <w:rPr>
                <w:b w:val="0"/>
              </w:rPr>
              <w:t xml:space="preserve">Front on </w:t>
            </w:r>
            <w:r w:rsidR="00B41262">
              <w:rPr>
                <w:b w:val="0"/>
              </w:rPr>
              <w:t>m</w:t>
            </w:r>
            <w:r>
              <w:rPr>
                <w:b w:val="0"/>
              </w:rPr>
              <w:t>id shot of Eddie Brock. He is covered in sweat.</w:t>
            </w:r>
          </w:p>
        </w:tc>
        <w:tc>
          <w:tcPr>
            <w:tcW w:w="2000" w:type="dxa"/>
            <w:shd w:val="clear" w:color="auto" w:fill="auto"/>
          </w:tcPr>
          <w:p w14:paraId="089C86F9" w14:textId="77777777" w:rsidR="00947715" w:rsidRPr="00B068B3" w:rsidRDefault="00947715" w:rsidP="005542D5">
            <w:pPr>
              <w:pStyle w:val="ACMABodyTextBold"/>
              <w:spacing w:line="240" w:lineRule="atLeast"/>
              <w:rPr>
                <w:b w:val="0"/>
              </w:rPr>
            </w:pPr>
          </w:p>
        </w:tc>
        <w:tc>
          <w:tcPr>
            <w:tcW w:w="2062" w:type="dxa"/>
          </w:tcPr>
          <w:p w14:paraId="77F2A63E" w14:textId="77777777" w:rsidR="00947715" w:rsidRPr="00B068B3" w:rsidRDefault="00947715" w:rsidP="005542D5">
            <w:pPr>
              <w:pStyle w:val="ACMABodyTextBold"/>
              <w:spacing w:line="240" w:lineRule="atLeast"/>
              <w:rPr>
                <w:b w:val="0"/>
              </w:rPr>
            </w:pPr>
          </w:p>
        </w:tc>
      </w:tr>
      <w:tr w:rsidR="00947715" w14:paraId="2780ACD2" w14:textId="77777777" w:rsidTr="006F63C3">
        <w:trPr>
          <w:cantSplit/>
        </w:trPr>
        <w:tc>
          <w:tcPr>
            <w:tcW w:w="1083" w:type="dxa"/>
            <w:shd w:val="clear" w:color="auto" w:fill="auto"/>
          </w:tcPr>
          <w:p w14:paraId="6A282DBB" w14:textId="32D3A7CD" w:rsidR="00947715" w:rsidRDefault="00947715" w:rsidP="005542D5">
            <w:pPr>
              <w:pStyle w:val="ACMABodyTextBold"/>
              <w:tabs>
                <w:tab w:val="left" w:pos="157"/>
              </w:tabs>
              <w:spacing w:line="240" w:lineRule="atLeast"/>
              <w:ind w:right="33"/>
              <w:jc w:val="center"/>
              <w:rPr>
                <w:b w:val="0"/>
              </w:rPr>
            </w:pPr>
            <w:r>
              <w:rPr>
                <w:b w:val="0"/>
              </w:rPr>
              <w:t>0.1</w:t>
            </w:r>
            <w:r w:rsidR="006F63C3">
              <w:rPr>
                <w:b w:val="0"/>
              </w:rPr>
              <w:t>1</w:t>
            </w:r>
          </w:p>
        </w:tc>
        <w:tc>
          <w:tcPr>
            <w:tcW w:w="3160" w:type="dxa"/>
            <w:shd w:val="clear" w:color="auto" w:fill="auto"/>
          </w:tcPr>
          <w:p w14:paraId="226F4D61" w14:textId="167ED3EF" w:rsidR="00947715" w:rsidRDefault="00947715" w:rsidP="005542D5">
            <w:pPr>
              <w:pStyle w:val="ACMABodyTextBold"/>
              <w:spacing w:line="240" w:lineRule="atLeast"/>
              <w:rPr>
                <w:b w:val="0"/>
              </w:rPr>
            </w:pPr>
            <w:r>
              <w:rPr>
                <w:b w:val="0"/>
              </w:rPr>
              <w:t xml:space="preserve">Over the shoulder shot of </w:t>
            </w:r>
            <w:r w:rsidR="00CA34D0">
              <w:rPr>
                <w:b w:val="0"/>
              </w:rPr>
              <w:t>Eddie Brock</w:t>
            </w:r>
            <w:r>
              <w:rPr>
                <w:b w:val="0"/>
              </w:rPr>
              <w:t xml:space="preserve"> showing front angle of two men</w:t>
            </w:r>
            <w:r w:rsidR="0022411B">
              <w:rPr>
                <w:b w:val="0"/>
              </w:rPr>
              <w:t xml:space="preserve">. </w:t>
            </w:r>
            <w:r w:rsidR="00CA34D0">
              <w:rPr>
                <w:b w:val="0"/>
              </w:rPr>
              <w:t xml:space="preserve">Eddie Brock’s arm </w:t>
            </w:r>
            <w:r w:rsidR="00A67A43">
              <w:rPr>
                <w:b w:val="0"/>
              </w:rPr>
              <w:t xml:space="preserve">extending across the room and </w:t>
            </w:r>
            <w:r w:rsidR="00CA34D0">
              <w:rPr>
                <w:b w:val="0"/>
              </w:rPr>
              <w:t>around one m</w:t>
            </w:r>
            <w:r w:rsidR="00D125B4">
              <w:rPr>
                <w:b w:val="0"/>
              </w:rPr>
              <w:t>a</w:t>
            </w:r>
            <w:r w:rsidR="00CA34D0">
              <w:rPr>
                <w:b w:val="0"/>
              </w:rPr>
              <w:t xml:space="preserve">n’s neck, before flinging the man through the air. </w:t>
            </w:r>
          </w:p>
          <w:p w14:paraId="22F8520A" w14:textId="77777777" w:rsidR="00947715" w:rsidRDefault="00947715" w:rsidP="005542D5">
            <w:pPr>
              <w:pStyle w:val="ACMABodyTextBold"/>
              <w:spacing w:line="240" w:lineRule="atLeast"/>
              <w:rPr>
                <w:b w:val="0"/>
              </w:rPr>
            </w:pPr>
          </w:p>
        </w:tc>
        <w:tc>
          <w:tcPr>
            <w:tcW w:w="2000" w:type="dxa"/>
            <w:shd w:val="clear" w:color="auto" w:fill="auto"/>
          </w:tcPr>
          <w:p w14:paraId="2B700E45" w14:textId="77777777" w:rsidR="00947715" w:rsidRDefault="00947715" w:rsidP="005542D5">
            <w:pPr>
              <w:pStyle w:val="ACMABodyTextBold"/>
              <w:spacing w:line="240" w:lineRule="atLeast"/>
              <w:rPr>
                <w:b w:val="0"/>
              </w:rPr>
            </w:pPr>
          </w:p>
        </w:tc>
        <w:tc>
          <w:tcPr>
            <w:tcW w:w="2062" w:type="dxa"/>
          </w:tcPr>
          <w:p w14:paraId="04E02F3B" w14:textId="77777777" w:rsidR="00947715" w:rsidRPr="00B068B3" w:rsidRDefault="00947715" w:rsidP="005542D5">
            <w:pPr>
              <w:pStyle w:val="ACMABodyTextBold"/>
              <w:spacing w:line="240" w:lineRule="atLeast"/>
              <w:rPr>
                <w:b w:val="0"/>
              </w:rPr>
            </w:pPr>
          </w:p>
        </w:tc>
      </w:tr>
      <w:tr w:rsidR="00947715" w14:paraId="28414418" w14:textId="77777777" w:rsidTr="006F63C3">
        <w:trPr>
          <w:cantSplit/>
        </w:trPr>
        <w:tc>
          <w:tcPr>
            <w:tcW w:w="1083" w:type="dxa"/>
            <w:shd w:val="clear" w:color="auto" w:fill="auto"/>
          </w:tcPr>
          <w:p w14:paraId="0E72CB95" w14:textId="195B0E5F" w:rsidR="00947715" w:rsidRDefault="00947715" w:rsidP="005542D5">
            <w:pPr>
              <w:pStyle w:val="ACMABodyTextBold"/>
              <w:tabs>
                <w:tab w:val="left" w:pos="157"/>
              </w:tabs>
              <w:spacing w:line="240" w:lineRule="atLeast"/>
              <w:ind w:right="33"/>
              <w:jc w:val="center"/>
              <w:rPr>
                <w:b w:val="0"/>
              </w:rPr>
            </w:pPr>
          </w:p>
        </w:tc>
        <w:tc>
          <w:tcPr>
            <w:tcW w:w="3160" w:type="dxa"/>
            <w:shd w:val="clear" w:color="auto" w:fill="auto"/>
          </w:tcPr>
          <w:p w14:paraId="64F8DE0E" w14:textId="62EFCB58" w:rsidR="00947715" w:rsidRDefault="00947715" w:rsidP="005542D5">
            <w:pPr>
              <w:pStyle w:val="ACMABodyTextBold"/>
              <w:spacing w:line="240" w:lineRule="atLeast"/>
              <w:rPr>
                <w:b w:val="0"/>
              </w:rPr>
            </w:pPr>
            <w:r>
              <w:rPr>
                <w:b w:val="0"/>
              </w:rPr>
              <w:t xml:space="preserve">Shot of unidentifiable male flying </w:t>
            </w:r>
            <w:r w:rsidR="005A5F1A">
              <w:rPr>
                <w:b w:val="0"/>
              </w:rPr>
              <w:t xml:space="preserve">mid-air </w:t>
            </w:r>
            <w:r>
              <w:rPr>
                <w:b w:val="0"/>
              </w:rPr>
              <w:t xml:space="preserve">towards the camera. </w:t>
            </w:r>
          </w:p>
        </w:tc>
        <w:tc>
          <w:tcPr>
            <w:tcW w:w="2000" w:type="dxa"/>
            <w:shd w:val="clear" w:color="auto" w:fill="auto"/>
          </w:tcPr>
          <w:p w14:paraId="3A6BB181" w14:textId="77777777" w:rsidR="00947715" w:rsidRPr="00B068B3" w:rsidRDefault="00947715" w:rsidP="005542D5">
            <w:pPr>
              <w:pStyle w:val="ACMABodyTextBold"/>
              <w:spacing w:line="240" w:lineRule="atLeast"/>
              <w:rPr>
                <w:b w:val="0"/>
              </w:rPr>
            </w:pPr>
          </w:p>
        </w:tc>
        <w:tc>
          <w:tcPr>
            <w:tcW w:w="2062" w:type="dxa"/>
          </w:tcPr>
          <w:p w14:paraId="5085635A" w14:textId="77777777" w:rsidR="00947715" w:rsidRPr="00B068B3" w:rsidRDefault="00947715" w:rsidP="005542D5">
            <w:pPr>
              <w:pStyle w:val="ACMABodyTextBold"/>
              <w:spacing w:line="240" w:lineRule="atLeast"/>
              <w:rPr>
                <w:b w:val="0"/>
              </w:rPr>
            </w:pPr>
          </w:p>
        </w:tc>
      </w:tr>
      <w:tr w:rsidR="00947715" w14:paraId="5ED0D484" w14:textId="77777777" w:rsidTr="006F63C3">
        <w:trPr>
          <w:cantSplit/>
        </w:trPr>
        <w:tc>
          <w:tcPr>
            <w:tcW w:w="1083" w:type="dxa"/>
            <w:shd w:val="clear" w:color="auto" w:fill="auto"/>
          </w:tcPr>
          <w:p w14:paraId="6ADE22BC" w14:textId="0131D35C" w:rsidR="00947715" w:rsidRDefault="00947715" w:rsidP="005542D5">
            <w:pPr>
              <w:pStyle w:val="ACMABodyTextBold"/>
              <w:tabs>
                <w:tab w:val="left" w:pos="157"/>
              </w:tabs>
              <w:spacing w:line="240" w:lineRule="atLeast"/>
              <w:ind w:right="33"/>
              <w:jc w:val="center"/>
              <w:rPr>
                <w:b w:val="0"/>
              </w:rPr>
            </w:pPr>
          </w:p>
        </w:tc>
        <w:tc>
          <w:tcPr>
            <w:tcW w:w="3160" w:type="dxa"/>
            <w:shd w:val="clear" w:color="auto" w:fill="auto"/>
          </w:tcPr>
          <w:p w14:paraId="66E77437" w14:textId="54AC233B" w:rsidR="00947715" w:rsidRDefault="00947715" w:rsidP="005542D5">
            <w:pPr>
              <w:pStyle w:val="ACMABodyTextBold"/>
              <w:spacing w:line="240" w:lineRule="atLeast"/>
              <w:rPr>
                <w:b w:val="0"/>
              </w:rPr>
            </w:pPr>
            <w:r>
              <w:rPr>
                <w:b w:val="0"/>
              </w:rPr>
              <w:t xml:space="preserve">Long shot of unidentifiable male flying </w:t>
            </w:r>
            <w:r w:rsidR="00CA34D0">
              <w:rPr>
                <w:b w:val="0"/>
              </w:rPr>
              <w:t xml:space="preserve">mid-air </w:t>
            </w:r>
            <w:r>
              <w:rPr>
                <w:b w:val="0"/>
              </w:rPr>
              <w:t xml:space="preserve">towards </w:t>
            </w:r>
            <w:r w:rsidR="00CA34D0">
              <w:rPr>
                <w:b w:val="0"/>
              </w:rPr>
              <w:t>a wall</w:t>
            </w:r>
            <w:r w:rsidR="00217904">
              <w:rPr>
                <w:b w:val="0"/>
              </w:rPr>
              <w:t>.</w:t>
            </w:r>
          </w:p>
        </w:tc>
        <w:tc>
          <w:tcPr>
            <w:tcW w:w="2000" w:type="dxa"/>
            <w:shd w:val="clear" w:color="auto" w:fill="auto"/>
          </w:tcPr>
          <w:p w14:paraId="58624DCD" w14:textId="77777777" w:rsidR="00947715" w:rsidRDefault="00947715" w:rsidP="005542D5">
            <w:pPr>
              <w:pStyle w:val="ACMABodyTextBold"/>
              <w:spacing w:line="240" w:lineRule="atLeast"/>
              <w:rPr>
                <w:b w:val="0"/>
              </w:rPr>
            </w:pPr>
          </w:p>
        </w:tc>
        <w:tc>
          <w:tcPr>
            <w:tcW w:w="2062" w:type="dxa"/>
          </w:tcPr>
          <w:p w14:paraId="4E4F99EC" w14:textId="77777777" w:rsidR="00947715" w:rsidRDefault="00947715" w:rsidP="005542D5">
            <w:pPr>
              <w:pStyle w:val="ACMABodyTextBold"/>
              <w:spacing w:line="240" w:lineRule="atLeast"/>
              <w:rPr>
                <w:b w:val="0"/>
              </w:rPr>
            </w:pPr>
          </w:p>
        </w:tc>
      </w:tr>
      <w:tr w:rsidR="00947715" w14:paraId="5427012D" w14:textId="77777777" w:rsidTr="006F63C3">
        <w:trPr>
          <w:cantSplit/>
        </w:trPr>
        <w:tc>
          <w:tcPr>
            <w:tcW w:w="1083" w:type="dxa"/>
            <w:shd w:val="clear" w:color="auto" w:fill="auto"/>
          </w:tcPr>
          <w:p w14:paraId="0C75A75E" w14:textId="3D053454" w:rsidR="00947715" w:rsidRDefault="00947715" w:rsidP="005542D5">
            <w:pPr>
              <w:pStyle w:val="ACMABodyTextBold"/>
              <w:tabs>
                <w:tab w:val="left" w:pos="157"/>
              </w:tabs>
              <w:spacing w:line="240" w:lineRule="atLeast"/>
              <w:ind w:right="33"/>
              <w:jc w:val="center"/>
              <w:rPr>
                <w:b w:val="0"/>
              </w:rPr>
            </w:pPr>
            <w:r>
              <w:rPr>
                <w:b w:val="0"/>
              </w:rPr>
              <w:t>0.1</w:t>
            </w:r>
            <w:r w:rsidR="006F63C3">
              <w:rPr>
                <w:b w:val="0"/>
              </w:rPr>
              <w:t>2</w:t>
            </w:r>
          </w:p>
        </w:tc>
        <w:tc>
          <w:tcPr>
            <w:tcW w:w="3160" w:type="dxa"/>
            <w:shd w:val="clear" w:color="auto" w:fill="auto"/>
          </w:tcPr>
          <w:p w14:paraId="18A28BB4" w14:textId="737397C2" w:rsidR="00947715" w:rsidRDefault="00947715" w:rsidP="005542D5">
            <w:pPr>
              <w:pStyle w:val="ACMABodyTextBold"/>
              <w:spacing w:line="240" w:lineRule="atLeast"/>
              <w:rPr>
                <w:b w:val="0"/>
              </w:rPr>
            </w:pPr>
            <w:r>
              <w:rPr>
                <w:b w:val="0"/>
              </w:rPr>
              <w:t>Medium close up of Eddie Brock in a door way facing camera.</w:t>
            </w:r>
          </w:p>
        </w:tc>
        <w:tc>
          <w:tcPr>
            <w:tcW w:w="2000" w:type="dxa"/>
            <w:shd w:val="clear" w:color="auto" w:fill="auto"/>
          </w:tcPr>
          <w:p w14:paraId="2ED647F7" w14:textId="2731AC1E" w:rsidR="00947715" w:rsidRDefault="00947715" w:rsidP="005542D5">
            <w:pPr>
              <w:pStyle w:val="ACMABodyTextBold"/>
              <w:spacing w:line="240" w:lineRule="atLeast"/>
              <w:rPr>
                <w:b w:val="0"/>
              </w:rPr>
            </w:pPr>
            <w:r>
              <w:rPr>
                <w:b w:val="0"/>
              </w:rPr>
              <w:t>Eddie Brock</w:t>
            </w:r>
            <w:r w:rsidR="00AA54A3">
              <w:rPr>
                <w:b w:val="0"/>
              </w:rPr>
              <w:t xml:space="preserve"> (voice over)</w:t>
            </w:r>
            <w:r>
              <w:rPr>
                <w:b w:val="0"/>
              </w:rPr>
              <w:t>: Hurt people</w:t>
            </w:r>
          </w:p>
        </w:tc>
        <w:tc>
          <w:tcPr>
            <w:tcW w:w="2062" w:type="dxa"/>
          </w:tcPr>
          <w:p w14:paraId="6D93A4D2" w14:textId="77777777" w:rsidR="00947715" w:rsidRDefault="00947715" w:rsidP="005542D5">
            <w:pPr>
              <w:pStyle w:val="ACMABodyTextBold"/>
              <w:spacing w:line="240" w:lineRule="atLeast"/>
              <w:rPr>
                <w:b w:val="0"/>
              </w:rPr>
            </w:pPr>
          </w:p>
        </w:tc>
      </w:tr>
      <w:tr w:rsidR="00947715" w14:paraId="5EE15386" w14:textId="77777777" w:rsidTr="006F63C3">
        <w:trPr>
          <w:cantSplit/>
        </w:trPr>
        <w:tc>
          <w:tcPr>
            <w:tcW w:w="1083" w:type="dxa"/>
            <w:shd w:val="clear" w:color="auto" w:fill="auto"/>
          </w:tcPr>
          <w:p w14:paraId="776502F8" w14:textId="4638491D" w:rsidR="00947715" w:rsidRDefault="00947715" w:rsidP="005542D5">
            <w:pPr>
              <w:pStyle w:val="ACMABodyTextBold"/>
              <w:tabs>
                <w:tab w:val="left" w:pos="157"/>
              </w:tabs>
              <w:spacing w:line="240" w:lineRule="atLeast"/>
              <w:ind w:right="33"/>
              <w:jc w:val="center"/>
              <w:rPr>
                <w:b w:val="0"/>
              </w:rPr>
            </w:pPr>
            <w:r>
              <w:rPr>
                <w:b w:val="0"/>
              </w:rPr>
              <w:t>0.1</w:t>
            </w:r>
            <w:r w:rsidR="006F63C3">
              <w:rPr>
                <w:b w:val="0"/>
              </w:rPr>
              <w:t>3</w:t>
            </w:r>
          </w:p>
        </w:tc>
        <w:tc>
          <w:tcPr>
            <w:tcW w:w="3160" w:type="dxa"/>
            <w:shd w:val="clear" w:color="auto" w:fill="auto"/>
          </w:tcPr>
          <w:p w14:paraId="792FEC4F" w14:textId="22F80138" w:rsidR="00947715" w:rsidRDefault="00947715" w:rsidP="005542D5">
            <w:pPr>
              <w:pStyle w:val="ACMABodyTextBold"/>
              <w:spacing w:line="240" w:lineRule="atLeast"/>
              <w:rPr>
                <w:b w:val="0"/>
              </w:rPr>
            </w:pPr>
            <w:r>
              <w:rPr>
                <w:b w:val="0"/>
              </w:rPr>
              <w:t xml:space="preserve">Medium close up of Eddie Brock leaning back with </w:t>
            </w:r>
            <w:r w:rsidR="00A67A43">
              <w:rPr>
                <w:b w:val="0"/>
              </w:rPr>
              <w:t>symbiote</w:t>
            </w:r>
            <w:r>
              <w:rPr>
                <w:b w:val="0"/>
              </w:rPr>
              <w:t xml:space="preserve"> leaning towards him.</w:t>
            </w:r>
          </w:p>
          <w:p w14:paraId="3E899B98" w14:textId="77777777" w:rsidR="00947715" w:rsidRDefault="00947715" w:rsidP="005542D5">
            <w:pPr>
              <w:pStyle w:val="ACMABodyTextBold"/>
              <w:spacing w:line="240" w:lineRule="atLeast"/>
              <w:rPr>
                <w:b w:val="0"/>
              </w:rPr>
            </w:pPr>
            <w:r>
              <w:rPr>
                <w:b w:val="0"/>
              </w:rPr>
              <w:t xml:space="preserve">Venom has protruding teeth/fangs and large green coloured eyes. </w:t>
            </w:r>
          </w:p>
        </w:tc>
        <w:tc>
          <w:tcPr>
            <w:tcW w:w="2000" w:type="dxa"/>
            <w:shd w:val="clear" w:color="auto" w:fill="auto"/>
          </w:tcPr>
          <w:p w14:paraId="4022EAAA" w14:textId="78A6ED97" w:rsidR="00947715" w:rsidRDefault="00947715" w:rsidP="005542D5">
            <w:pPr>
              <w:pStyle w:val="ACMABodyTextBold"/>
              <w:spacing w:line="240" w:lineRule="atLeast"/>
              <w:rPr>
                <w:b w:val="0"/>
              </w:rPr>
            </w:pPr>
            <w:r>
              <w:rPr>
                <w:b w:val="0"/>
              </w:rPr>
              <w:t>Venom</w:t>
            </w:r>
            <w:r w:rsidR="00AA54A3">
              <w:rPr>
                <w:b w:val="0"/>
              </w:rPr>
              <w:t xml:space="preserve"> (voice over)</w:t>
            </w:r>
            <w:r>
              <w:rPr>
                <w:b w:val="0"/>
              </w:rPr>
              <w:t>: The way I see it we can do whatever we want.</w:t>
            </w:r>
          </w:p>
        </w:tc>
        <w:tc>
          <w:tcPr>
            <w:tcW w:w="2062" w:type="dxa"/>
          </w:tcPr>
          <w:p w14:paraId="16914A6F" w14:textId="77777777" w:rsidR="00947715" w:rsidRDefault="00947715" w:rsidP="005542D5">
            <w:pPr>
              <w:pStyle w:val="ACMABodyTextBold"/>
              <w:spacing w:line="240" w:lineRule="atLeast"/>
              <w:rPr>
                <w:b w:val="0"/>
              </w:rPr>
            </w:pPr>
          </w:p>
        </w:tc>
      </w:tr>
      <w:tr w:rsidR="00947715" w14:paraId="36F9DD2D" w14:textId="77777777" w:rsidTr="006F63C3">
        <w:trPr>
          <w:cantSplit/>
        </w:trPr>
        <w:tc>
          <w:tcPr>
            <w:tcW w:w="1083" w:type="dxa"/>
            <w:shd w:val="clear" w:color="auto" w:fill="auto"/>
          </w:tcPr>
          <w:p w14:paraId="054E154C" w14:textId="5A23AC09" w:rsidR="00947715" w:rsidRDefault="00947715" w:rsidP="005542D5">
            <w:pPr>
              <w:pStyle w:val="ACMABodyTextBold"/>
              <w:tabs>
                <w:tab w:val="left" w:pos="157"/>
              </w:tabs>
              <w:spacing w:line="240" w:lineRule="atLeast"/>
              <w:ind w:right="33"/>
              <w:jc w:val="center"/>
              <w:rPr>
                <w:b w:val="0"/>
              </w:rPr>
            </w:pPr>
            <w:r>
              <w:rPr>
                <w:b w:val="0"/>
              </w:rPr>
              <w:t>0.1</w:t>
            </w:r>
            <w:r w:rsidR="006F63C3">
              <w:rPr>
                <w:b w:val="0"/>
              </w:rPr>
              <w:t>4</w:t>
            </w:r>
          </w:p>
        </w:tc>
        <w:tc>
          <w:tcPr>
            <w:tcW w:w="3160" w:type="dxa"/>
            <w:shd w:val="clear" w:color="auto" w:fill="auto"/>
          </w:tcPr>
          <w:p w14:paraId="1F93C161" w14:textId="77777777" w:rsidR="00947715" w:rsidRDefault="00947715" w:rsidP="005542D5">
            <w:pPr>
              <w:pStyle w:val="ACMABodyTextBold"/>
              <w:spacing w:line="240" w:lineRule="atLeast"/>
              <w:rPr>
                <w:b w:val="0"/>
              </w:rPr>
            </w:pPr>
            <w:r>
              <w:rPr>
                <w:b w:val="0"/>
              </w:rPr>
              <w:t>Medium close up of male looking down with Venom’s hand around his neck.</w:t>
            </w:r>
          </w:p>
        </w:tc>
        <w:tc>
          <w:tcPr>
            <w:tcW w:w="2000" w:type="dxa"/>
            <w:shd w:val="clear" w:color="auto" w:fill="auto"/>
          </w:tcPr>
          <w:p w14:paraId="026E65A2" w14:textId="77777777" w:rsidR="00947715" w:rsidRDefault="00947715" w:rsidP="005542D5">
            <w:pPr>
              <w:pStyle w:val="ACMABodyTextBold"/>
              <w:spacing w:line="240" w:lineRule="atLeast"/>
              <w:rPr>
                <w:b w:val="0"/>
              </w:rPr>
            </w:pPr>
          </w:p>
        </w:tc>
        <w:tc>
          <w:tcPr>
            <w:tcW w:w="2062" w:type="dxa"/>
          </w:tcPr>
          <w:p w14:paraId="603D9E96" w14:textId="77777777" w:rsidR="00947715" w:rsidRDefault="00947715" w:rsidP="005542D5">
            <w:pPr>
              <w:pStyle w:val="ACMABodyTextBold"/>
              <w:spacing w:line="240" w:lineRule="atLeast"/>
              <w:rPr>
                <w:b w:val="0"/>
              </w:rPr>
            </w:pPr>
          </w:p>
        </w:tc>
      </w:tr>
      <w:tr w:rsidR="00947715" w14:paraId="56CBAF79" w14:textId="77777777" w:rsidTr="006F63C3">
        <w:trPr>
          <w:cantSplit/>
        </w:trPr>
        <w:tc>
          <w:tcPr>
            <w:tcW w:w="1083" w:type="dxa"/>
            <w:shd w:val="clear" w:color="auto" w:fill="auto"/>
          </w:tcPr>
          <w:p w14:paraId="2AA6DB6B" w14:textId="0ABA3456" w:rsidR="00947715" w:rsidRDefault="00947715" w:rsidP="005542D5">
            <w:pPr>
              <w:pStyle w:val="ACMABodyTextBold"/>
              <w:tabs>
                <w:tab w:val="left" w:pos="157"/>
              </w:tabs>
              <w:spacing w:line="240" w:lineRule="atLeast"/>
              <w:ind w:right="33"/>
              <w:jc w:val="center"/>
              <w:rPr>
                <w:b w:val="0"/>
              </w:rPr>
            </w:pPr>
          </w:p>
        </w:tc>
        <w:tc>
          <w:tcPr>
            <w:tcW w:w="3160" w:type="dxa"/>
            <w:shd w:val="clear" w:color="auto" w:fill="auto"/>
          </w:tcPr>
          <w:p w14:paraId="5E3C6A11" w14:textId="668310F9" w:rsidR="00947715" w:rsidRDefault="00947715" w:rsidP="005542D5">
            <w:pPr>
              <w:pStyle w:val="ACMABodyTextBold"/>
              <w:spacing w:line="240" w:lineRule="atLeast"/>
              <w:rPr>
                <w:b w:val="0"/>
              </w:rPr>
            </w:pPr>
            <w:r>
              <w:rPr>
                <w:b w:val="0"/>
              </w:rPr>
              <w:t>Long shot of Venom holding male by the neck and lifting him off the ground.</w:t>
            </w:r>
          </w:p>
        </w:tc>
        <w:tc>
          <w:tcPr>
            <w:tcW w:w="2000" w:type="dxa"/>
            <w:shd w:val="clear" w:color="auto" w:fill="auto"/>
          </w:tcPr>
          <w:p w14:paraId="4EBDF1FB" w14:textId="77777777" w:rsidR="00947715" w:rsidRDefault="00947715" w:rsidP="005542D5">
            <w:pPr>
              <w:pStyle w:val="ACMABodyTextBold"/>
              <w:spacing w:line="240" w:lineRule="atLeast"/>
              <w:rPr>
                <w:b w:val="0"/>
              </w:rPr>
            </w:pPr>
          </w:p>
        </w:tc>
        <w:tc>
          <w:tcPr>
            <w:tcW w:w="2062" w:type="dxa"/>
          </w:tcPr>
          <w:p w14:paraId="67F901EC" w14:textId="77777777" w:rsidR="00947715" w:rsidRPr="00B068B3" w:rsidRDefault="00947715" w:rsidP="005542D5">
            <w:pPr>
              <w:pStyle w:val="ACMABodyTextBold"/>
              <w:spacing w:line="240" w:lineRule="atLeast"/>
              <w:rPr>
                <w:b w:val="0"/>
              </w:rPr>
            </w:pPr>
          </w:p>
        </w:tc>
      </w:tr>
      <w:tr w:rsidR="00947715" w14:paraId="0F424883" w14:textId="77777777" w:rsidTr="006F63C3">
        <w:trPr>
          <w:cantSplit/>
        </w:trPr>
        <w:tc>
          <w:tcPr>
            <w:tcW w:w="1083" w:type="dxa"/>
            <w:shd w:val="clear" w:color="auto" w:fill="auto"/>
          </w:tcPr>
          <w:p w14:paraId="5F178EA5" w14:textId="35510660" w:rsidR="00947715" w:rsidRDefault="00947715" w:rsidP="005542D5">
            <w:pPr>
              <w:pStyle w:val="ACMABodyTextBold"/>
              <w:tabs>
                <w:tab w:val="left" w:pos="157"/>
              </w:tabs>
              <w:spacing w:line="240" w:lineRule="atLeast"/>
              <w:ind w:right="33"/>
              <w:jc w:val="center"/>
              <w:rPr>
                <w:b w:val="0"/>
              </w:rPr>
            </w:pPr>
            <w:r>
              <w:rPr>
                <w:b w:val="0"/>
              </w:rPr>
              <w:t>0.</w:t>
            </w:r>
            <w:r w:rsidR="006F63C3">
              <w:rPr>
                <w:b w:val="0"/>
              </w:rPr>
              <w:t>16</w:t>
            </w:r>
          </w:p>
        </w:tc>
        <w:tc>
          <w:tcPr>
            <w:tcW w:w="3160" w:type="dxa"/>
            <w:shd w:val="clear" w:color="auto" w:fill="auto"/>
          </w:tcPr>
          <w:p w14:paraId="25C83A0B" w14:textId="3D08E39E" w:rsidR="00947715" w:rsidRDefault="00947715" w:rsidP="005542D5">
            <w:pPr>
              <w:pStyle w:val="ACMABodyTextBold"/>
              <w:spacing w:line="240" w:lineRule="atLeast"/>
              <w:rPr>
                <w:b w:val="0"/>
              </w:rPr>
            </w:pPr>
            <w:r>
              <w:rPr>
                <w:b w:val="0"/>
              </w:rPr>
              <w:t xml:space="preserve">Medium close up of </w:t>
            </w:r>
            <w:r w:rsidR="00883252">
              <w:rPr>
                <w:b w:val="0"/>
              </w:rPr>
              <w:t>V</w:t>
            </w:r>
            <w:r>
              <w:rPr>
                <w:b w:val="0"/>
              </w:rPr>
              <w:t xml:space="preserve">enom holding man by the neck. The man’s mouth is </w:t>
            </w:r>
            <w:r w:rsidR="00030858">
              <w:rPr>
                <w:b w:val="0"/>
              </w:rPr>
              <w:t xml:space="preserve">wide </w:t>
            </w:r>
            <w:r>
              <w:rPr>
                <w:b w:val="0"/>
              </w:rPr>
              <w:t>open. It is possible</w:t>
            </w:r>
            <w:r w:rsidR="0022411B">
              <w:rPr>
                <w:b w:val="0"/>
              </w:rPr>
              <w:t xml:space="preserve"> </w:t>
            </w:r>
            <w:r>
              <w:rPr>
                <w:b w:val="0"/>
              </w:rPr>
              <w:t>to make out</w:t>
            </w:r>
            <w:r w:rsidR="0022411B">
              <w:rPr>
                <w:b w:val="0"/>
              </w:rPr>
              <w:t xml:space="preserve"> Venom’s</w:t>
            </w:r>
            <w:r>
              <w:rPr>
                <w:b w:val="0"/>
              </w:rPr>
              <w:t xml:space="preserve"> teeth and jaw.</w:t>
            </w:r>
          </w:p>
        </w:tc>
        <w:tc>
          <w:tcPr>
            <w:tcW w:w="2000" w:type="dxa"/>
            <w:shd w:val="clear" w:color="auto" w:fill="auto"/>
          </w:tcPr>
          <w:p w14:paraId="0D677345" w14:textId="77777777" w:rsidR="00947715" w:rsidRDefault="00947715" w:rsidP="005542D5">
            <w:pPr>
              <w:pStyle w:val="ACMABodyTextBold"/>
              <w:spacing w:line="240" w:lineRule="atLeast"/>
              <w:rPr>
                <w:b w:val="0"/>
              </w:rPr>
            </w:pPr>
            <w:r>
              <w:rPr>
                <w:b w:val="0"/>
              </w:rPr>
              <w:t>Man being held by Venom: Screams arrrrrrrrrrrr</w:t>
            </w:r>
          </w:p>
        </w:tc>
        <w:tc>
          <w:tcPr>
            <w:tcW w:w="2062" w:type="dxa"/>
          </w:tcPr>
          <w:p w14:paraId="54BDC52E" w14:textId="77777777" w:rsidR="00947715" w:rsidRPr="00B068B3" w:rsidRDefault="00947715" w:rsidP="005542D5">
            <w:pPr>
              <w:pStyle w:val="ACMABodyTextBold"/>
              <w:spacing w:line="240" w:lineRule="atLeast"/>
              <w:rPr>
                <w:b w:val="0"/>
              </w:rPr>
            </w:pPr>
          </w:p>
        </w:tc>
      </w:tr>
      <w:tr w:rsidR="00947715" w14:paraId="0BDE1EB4" w14:textId="77777777" w:rsidTr="006F63C3">
        <w:trPr>
          <w:cantSplit/>
        </w:trPr>
        <w:tc>
          <w:tcPr>
            <w:tcW w:w="1083" w:type="dxa"/>
            <w:shd w:val="clear" w:color="auto" w:fill="auto"/>
          </w:tcPr>
          <w:p w14:paraId="7CE4720C" w14:textId="5547FEB4" w:rsidR="00947715" w:rsidRDefault="00947715" w:rsidP="005542D5">
            <w:pPr>
              <w:pStyle w:val="ACMABodyTextBold"/>
              <w:tabs>
                <w:tab w:val="left" w:pos="157"/>
              </w:tabs>
              <w:spacing w:line="240" w:lineRule="atLeast"/>
              <w:ind w:right="33"/>
              <w:jc w:val="center"/>
              <w:rPr>
                <w:b w:val="0"/>
              </w:rPr>
            </w:pPr>
          </w:p>
        </w:tc>
        <w:tc>
          <w:tcPr>
            <w:tcW w:w="3160" w:type="dxa"/>
            <w:shd w:val="clear" w:color="auto" w:fill="auto"/>
          </w:tcPr>
          <w:p w14:paraId="62F839DB" w14:textId="5B877C9F" w:rsidR="00947715" w:rsidRDefault="00947715" w:rsidP="005542D5">
            <w:pPr>
              <w:pStyle w:val="ACMABodyTextBold"/>
              <w:spacing w:line="240" w:lineRule="atLeast"/>
              <w:rPr>
                <w:b w:val="0"/>
              </w:rPr>
            </w:pPr>
            <w:r>
              <w:rPr>
                <w:b w:val="0"/>
              </w:rPr>
              <w:t xml:space="preserve">Over the shoulder shot of </w:t>
            </w:r>
            <w:r w:rsidR="00217904">
              <w:rPr>
                <w:b w:val="0"/>
              </w:rPr>
              <w:t xml:space="preserve">man </w:t>
            </w:r>
            <w:r>
              <w:rPr>
                <w:b w:val="0"/>
              </w:rPr>
              <w:t xml:space="preserve">creating medium close up of Venom. </w:t>
            </w:r>
          </w:p>
          <w:p w14:paraId="67D07E5E" w14:textId="436498B0" w:rsidR="00947715" w:rsidRDefault="00947715" w:rsidP="005542D5">
            <w:pPr>
              <w:pStyle w:val="ACMABodyTextBold"/>
              <w:spacing w:line="240" w:lineRule="atLeast"/>
              <w:rPr>
                <w:b w:val="0"/>
              </w:rPr>
            </w:pPr>
            <w:r>
              <w:rPr>
                <w:b w:val="0"/>
              </w:rPr>
              <w:t xml:space="preserve">Mouth open baring teeth Venom lunges towards the man and opens mouth with </w:t>
            </w:r>
            <w:r w:rsidR="00030858">
              <w:rPr>
                <w:b w:val="0"/>
              </w:rPr>
              <w:t xml:space="preserve">drooling </w:t>
            </w:r>
            <w:r>
              <w:rPr>
                <w:b w:val="0"/>
              </w:rPr>
              <w:t>tongue poking out towards the man</w:t>
            </w:r>
            <w:r w:rsidR="00030858">
              <w:rPr>
                <w:b w:val="0"/>
              </w:rPr>
              <w:t>’s face</w:t>
            </w:r>
            <w:r w:rsidRPr="00635643">
              <w:rPr>
                <w:b w:val="0"/>
              </w:rPr>
              <w:t>.</w:t>
            </w:r>
          </w:p>
        </w:tc>
        <w:tc>
          <w:tcPr>
            <w:tcW w:w="2000" w:type="dxa"/>
            <w:shd w:val="clear" w:color="auto" w:fill="auto"/>
          </w:tcPr>
          <w:p w14:paraId="448CC6FF" w14:textId="77777777" w:rsidR="00947715" w:rsidRPr="00B068B3" w:rsidRDefault="00947715" w:rsidP="005542D5">
            <w:pPr>
              <w:pStyle w:val="ACMABodyTextBold"/>
              <w:spacing w:line="240" w:lineRule="atLeast"/>
              <w:rPr>
                <w:b w:val="0"/>
              </w:rPr>
            </w:pPr>
          </w:p>
        </w:tc>
        <w:tc>
          <w:tcPr>
            <w:tcW w:w="2062" w:type="dxa"/>
          </w:tcPr>
          <w:p w14:paraId="67BAFF39" w14:textId="77777777" w:rsidR="00947715" w:rsidRPr="00B068B3" w:rsidRDefault="00947715" w:rsidP="005542D5">
            <w:pPr>
              <w:pStyle w:val="ACMABodyTextBold"/>
              <w:spacing w:line="240" w:lineRule="atLeast"/>
              <w:rPr>
                <w:b w:val="0"/>
              </w:rPr>
            </w:pPr>
          </w:p>
        </w:tc>
      </w:tr>
      <w:tr w:rsidR="00947715" w14:paraId="780A83B3" w14:textId="77777777" w:rsidTr="006F63C3">
        <w:trPr>
          <w:cantSplit/>
        </w:trPr>
        <w:tc>
          <w:tcPr>
            <w:tcW w:w="1083" w:type="dxa"/>
            <w:shd w:val="clear" w:color="auto" w:fill="auto"/>
          </w:tcPr>
          <w:p w14:paraId="634C8F91" w14:textId="5C599133" w:rsidR="00947715" w:rsidRDefault="00947715" w:rsidP="005542D5">
            <w:pPr>
              <w:pStyle w:val="ACMABodyTextBold"/>
              <w:tabs>
                <w:tab w:val="left" w:pos="157"/>
              </w:tabs>
              <w:spacing w:line="240" w:lineRule="atLeast"/>
              <w:ind w:right="33"/>
              <w:jc w:val="center"/>
              <w:rPr>
                <w:b w:val="0"/>
              </w:rPr>
            </w:pPr>
            <w:r>
              <w:rPr>
                <w:b w:val="0"/>
              </w:rPr>
              <w:t>0.</w:t>
            </w:r>
            <w:r w:rsidR="006F63C3">
              <w:rPr>
                <w:b w:val="0"/>
              </w:rPr>
              <w:t>17</w:t>
            </w:r>
          </w:p>
        </w:tc>
        <w:tc>
          <w:tcPr>
            <w:tcW w:w="3160" w:type="dxa"/>
            <w:shd w:val="clear" w:color="auto" w:fill="auto"/>
          </w:tcPr>
          <w:p w14:paraId="0B2CA604" w14:textId="545843EE" w:rsidR="00947715" w:rsidRDefault="00947715" w:rsidP="005542D5">
            <w:pPr>
              <w:pStyle w:val="ACMABodyTextBold"/>
              <w:spacing w:line="240" w:lineRule="atLeast"/>
              <w:rPr>
                <w:b w:val="0"/>
              </w:rPr>
            </w:pPr>
            <w:r>
              <w:rPr>
                <w:b w:val="0"/>
              </w:rPr>
              <w:t xml:space="preserve">Aerial shot over </w:t>
            </w:r>
            <w:r w:rsidR="00AA54A3">
              <w:rPr>
                <w:b w:val="0"/>
              </w:rPr>
              <w:t>a bridge</w:t>
            </w:r>
            <w:r>
              <w:rPr>
                <w:b w:val="0"/>
              </w:rPr>
              <w:t xml:space="preserve"> towards </w:t>
            </w:r>
            <w:r w:rsidR="00AC235C">
              <w:rPr>
                <w:b w:val="0"/>
              </w:rPr>
              <w:t>an urban area</w:t>
            </w:r>
            <w:r>
              <w:rPr>
                <w:b w:val="0"/>
              </w:rPr>
              <w:t>.</w:t>
            </w:r>
          </w:p>
        </w:tc>
        <w:tc>
          <w:tcPr>
            <w:tcW w:w="2000" w:type="dxa"/>
            <w:shd w:val="clear" w:color="auto" w:fill="auto"/>
          </w:tcPr>
          <w:p w14:paraId="4AE98FFD" w14:textId="38C222DE" w:rsidR="00947715" w:rsidRPr="00B068B3" w:rsidRDefault="00947715" w:rsidP="005542D5">
            <w:pPr>
              <w:pStyle w:val="ACMABodyTextBold"/>
              <w:spacing w:line="240" w:lineRule="atLeast"/>
              <w:rPr>
                <w:b w:val="0"/>
              </w:rPr>
            </w:pPr>
            <w:r>
              <w:rPr>
                <w:b w:val="0"/>
              </w:rPr>
              <w:t>MUSIC LYRICS: They ain’t going to know what hit</w:t>
            </w:r>
            <w:r w:rsidR="00292BAD">
              <w:rPr>
                <w:b w:val="0"/>
              </w:rPr>
              <w:t xml:space="preserve"> </w:t>
            </w:r>
            <w:r>
              <w:rPr>
                <w:b w:val="0"/>
              </w:rPr>
              <w:t xml:space="preserve">’em, think it’s time </w:t>
            </w:r>
            <w:r w:rsidR="003931AE">
              <w:rPr>
                <w:b w:val="0"/>
              </w:rPr>
              <w:t>to</w:t>
            </w:r>
            <w:r>
              <w:rPr>
                <w:b w:val="0"/>
              </w:rPr>
              <w:t xml:space="preserve"> go get </w:t>
            </w:r>
            <w:r w:rsidR="00292BAD">
              <w:rPr>
                <w:b w:val="0"/>
              </w:rPr>
              <w:t>‘</w:t>
            </w:r>
            <w:r>
              <w:rPr>
                <w:b w:val="0"/>
              </w:rPr>
              <w:t>em</w:t>
            </w:r>
          </w:p>
        </w:tc>
        <w:tc>
          <w:tcPr>
            <w:tcW w:w="2062" w:type="dxa"/>
          </w:tcPr>
          <w:p w14:paraId="7D45C103" w14:textId="77777777" w:rsidR="00947715" w:rsidRPr="00B068B3" w:rsidRDefault="00947715" w:rsidP="005542D5">
            <w:pPr>
              <w:pStyle w:val="ACMABodyTextBold"/>
              <w:spacing w:line="240" w:lineRule="atLeast"/>
              <w:rPr>
                <w:b w:val="0"/>
              </w:rPr>
            </w:pPr>
          </w:p>
        </w:tc>
      </w:tr>
      <w:tr w:rsidR="00947715" w14:paraId="65E5DDBA" w14:textId="77777777" w:rsidTr="006F63C3">
        <w:trPr>
          <w:cantSplit/>
        </w:trPr>
        <w:tc>
          <w:tcPr>
            <w:tcW w:w="1083" w:type="dxa"/>
            <w:shd w:val="clear" w:color="auto" w:fill="auto"/>
          </w:tcPr>
          <w:p w14:paraId="466B74B8" w14:textId="71688040" w:rsidR="00947715" w:rsidRDefault="00947715" w:rsidP="005542D5">
            <w:pPr>
              <w:pStyle w:val="ACMABodyTextBold"/>
              <w:tabs>
                <w:tab w:val="left" w:pos="157"/>
              </w:tabs>
              <w:spacing w:line="240" w:lineRule="atLeast"/>
              <w:ind w:right="33"/>
              <w:jc w:val="center"/>
              <w:rPr>
                <w:b w:val="0"/>
              </w:rPr>
            </w:pPr>
            <w:r>
              <w:rPr>
                <w:b w:val="0"/>
              </w:rPr>
              <w:t>0.</w:t>
            </w:r>
            <w:r w:rsidR="006F63C3">
              <w:rPr>
                <w:b w:val="0"/>
              </w:rPr>
              <w:t>18</w:t>
            </w:r>
          </w:p>
        </w:tc>
        <w:tc>
          <w:tcPr>
            <w:tcW w:w="3160" w:type="dxa"/>
            <w:shd w:val="clear" w:color="auto" w:fill="auto"/>
          </w:tcPr>
          <w:p w14:paraId="23699914" w14:textId="6D7BE0E5" w:rsidR="00947715" w:rsidRDefault="00947715" w:rsidP="005542D5">
            <w:pPr>
              <w:pStyle w:val="ACMABodyTextBold"/>
              <w:spacing w:line="240" w:lineRule="atLeast"/>
              <w:rPr>
                <w:b w:val="0"/>
              </w:rPr>
            </w:pPr>
            <w:r>
              <w:rPr>
                <w:b w:val="0"/>
              </w:rPr>
              <w:t xml:space="preserve">Long shot of Eddie Brock riding a motorcycle along a </w:t>
            </w:r>
            <w:r w:rsidR="0022411B">
              <w:rPr>
                <w:b w:val="0"/>
              </w:rPr>
              <w:t>street, opening</w:t>
            </w:r>
            <w:r>
              <w:rPr>
                <w:b w:val="0"/>
              </w:rPr>
              <w:t xml:space="preserve"> his arms/wings and caus</w:t>
            </w:r>
            <w:r w:rsidR="00217904">
              <w:rPr>
                <w:b w:val="0"/>
              </w:rPr>
              <w:t>ing</w:t>
            </w:r>
            <w:r>
              <w:rPr>
                <w:b w:val="0"/>
              </w:rPr>
              <w:t xml:space="preserve"> two cars beside him to become airborne and crash.</w:t>
            </w:r>
          </w:p>
        </w:tc>
        <w:tc>
          <w:tcPr>
            <w:tcW w:w="2000" w:type="dxa"/>
            <w:shd w:val="clear" w:color="auto" w:fill="auto"/>
          </w:tcPr>
          <w:p w14:paraId="25224CC3" w14:textId="77777777" w:rsidR="00947715" w:rsidRPr="00B068B3" w:rsidRDefault="00947715" w:rsidP="005542D5">
            <w:pPr>
              <w:pStyle w:val="ACMABodyTextBold"/>
              <w:spacing w:line="240" w:lineRule="atLeast"/>
              <w:rPr>
                <w:b w:val="0"/>
              </w:rPr>
            </w:pPr>
          </w:p>
        </w:tc>
        <w:tc>
          <w:tcPr>
            <w:tcW w:w="2062" w:type="dxa"/>
          </w:tcPr>
          <w:p w14:paraId="2FE7AD08" w14:textId="77777777" w:rsidR="00947715" w:rsidRPr="00B068B3" w:rsidRDefault="00947715" w:rsidP="005542D5">
            <w:pPr>
              <w:pStyle w:val="ACMABodyTextBold"/>
              <w:spacing w:line="240" w:lineRule="atLeast"/>
              <w:rPr>
                <w:b w:val="0"/>
              </w:rPr>
            </w:pPr>
          </w:p>
        </w:tc>
      </w:tr>
      <w:tr w:rsidR="00947715" w14:paraId="6BFDF3D6" w14:textId="77777777" w:rsidTr="006F63C3">
        <w:trPr>
          <w:cantSplit/>
        </w:trPr>
        <w:tc>
          <w:tcPr>
            <w:tcW w:w="1083" w:type="dxa"/>
            <w:shd w:val="clear" w:color="auto" w:fill="auto"/>
          </w:tcPr>
          <w:p w14:paraId="3E780FE6" w14:textId="7EC3C625" w:rsidR="00947715" w:rsidRDefault="00947715" w:rsidP="005542D5">
            <w:pPr>
              <w:pStyle w:val="ACMABodyTextBold"/>
              <w:tabs>
                <w:tab w:val="left" w:pos="157"/>
              </w:tabs>
              <w:spacing w:line="240" w:lineRule="atLeast"/>
              <w:ind w:right="33"/>
              <w:jc w:val="center"/>
              <w:rPr>
                <w:b w:val="0"/>
              </w:rPr>
            </w:pPr>
            <w:r>
              <w:rPr>
                <w:b w:val="0"/>
              </w:rPr>
              <w:t>0.</w:t>
            </w:r>
            <w:r w:rsidR="006F63C3">
              <w:rPr>
                <w:b w:val="0"/>
              </w:rPr>
              <w:t>19</w:t>
            </w:r>
          </w:p>
        </w:tc>
        <w:tc>
          <w:tcPr>
            <w:tcW w:w="3160" w:type="dxa"/>
            <w:shd w:val="clear" w:color="auto" w:fill="auto"/>
          </w:tcPr>
          <w:p w14:paraId="1F06B08A" w14:textId="2E3F6A0E" w:rsidR="00947715" w:rsidRDefault="003672BC" w:rsidP="005542D5">
            <w:pPr>
              <w:pStyle w:val="ACMABodyTextBold"/>
              <w:spacing w:line="240" w:lineRule="atLeast"/>
              <w:rPr>
                <w:b w:val="0"/>
              </w:rPr>
            </w:pPr>
            <w:r>
              <w:rPr>
                <w:b w:val="0"/>
              </w:rPr>
              <w:t xml:space="preserve">Unidentified alien creature </w:t>
            </w:r>
            <w:r w:rsidR="00947715">
              <w:rPr>
                <w:b w:val="0"/>
              </w:rPr>
              <w:t xml:space="preserve">standing on a desk opening his large wings </w:t>
            </w:r>
            <w:r>
              <w:rPr>
                <w:b w:val="0"/>
              </w:rPr>
              <w:t>to wipe equipment from desks in front of him.</w:t>
            </w:r>
          </w:p>
        </w:tc>
        <w:tc>
          <w:tcPr>
            <w:tcW w:w="2000" w:type="dxa"/>
            <w:shd w:val="clear" w:color="auto" w:fill="auto"/>
          </w:tcPr>
          <w:p w14:paraId="5EAF6AA2" w14:textId="77777777" w:rsidR="00947715" w:rsidRDefault="00947715" w:rsidP="005542D5">
            <w:pPr>
              <w:pStyle w:val="ACMABodyTextBold"/>
              <w:spacing w:line="240" w:lineRule="atLeast"/>
              <w:rPr>
                <w:b w:val="0"/>
              </w:rPr>
            </w:pPr>
          </w:p>
        </w:tc>
        <w:tc>
          <w:tcPr>
            <w:tcW w:w="2062" w:type="dxa"/>
          </w:tcPr>
          <w:p w14:paraId="0A9AB427" w14:textId="77777777" w:rsidR="00947715" w:rsidRDefault="00947715" w:rsidP="005542D5">
            <w:pPr>
              <w:pStyle w:val="ACMABodyTextBold"/>
              <w:spacing w:line="240" w:lineRule="atLeast"/>
              <w:rPr>
                <w:b w:val="0"/>
              </w:rPr>
            </w:pPr>
          </w:p>
        </w:tc>
      </w:tr>
      <w:tr w:rsidR="00947715" w14:paraId="778D3FEC" w14:textId="77777777" w:rsidTr="006F63C3">
        <w:trPr>
          <w:cantSplit/>
        </w:trPr>
        <w:tc>
          <w:tcPr>
            <w:tcW w:w="1083" w:type="dxa"/>
            <w:shd w:val="clear" w:color="auto" w:fill="auto"/>
          </w:tcPr>
          <w:p w14:paraId="08805760" w14:textId="785C2278" w:rsidR="00947715" w:rsidRDefault="00947715" w:rsidP="005542D5">
            <w:pPr>
              <w:pStyle w:val="ACMABodyTextBold"/>
              <w:tabs>
                <w:tab w:val="left" w:pos="157"/>
              </w:tabs>
              <w:spacing w:line="240" w:lineRule="atLeast"/>
              <w:ind w:right="33"/>
              <w:jc w:val="center"/>
              <w:rPr>
                <w:b w:val="0"/>
              </w:rPr>
            </w:pPr>
          </w:p>
        </w:tc>
        <w:tc>
          <w:tcPr>
            <w:tcW w:w="3160" w:type="dxa"/>
            <w:shd w:val="clear" w:color="auto" w:fill="auto"/>
          </w:tcPr>
          <w:p w14:paraId="3EA4B074" w14:textId="188740F0" w:rsidR="00947715" w:rsidRDefault="00947715" w:rsidP="005542D5">
            <w:pPr>
              <w:pStyle w:val="ACMABodyTextBold"/>
              <w:spacing w:line="240" w:lineRule="atLeast"/>
              <w:rPr>
                <w:b w:val="0"/>
              </w:rPr>
            </w:pPr>
            <w:r>
              <w:rPr>
                <w:b w:val="0"/>
              </w:rPr>
              <w:t>Large explosion with body flying toward the camera</w:t>
            </w:r>
            <w:r w:rsidR="000D7075">
              <w:rPr>
                <w:b w:val="0"/>
              </w:rPr>
              <w:t>.</w:t>
            </w:r>
            <w:r>
              <w:rPr>
                <w:b w:val="0"/>
              </w:rPr>
              <w:t xml:space="preserve"> </w:t>
            </w:r>
          </w:p>
        </w:tc>
        <w:tc>
          <w:tcPr>
            <w:tcW w:w="2000" w:type="dxa"/>
            <w:shd w:val="clear" w:color="auto" w:fill="auto"/>
          </w:tcPr>
          <w:p w14:paraId="4F121CEB" w14:textId="77777777" w:rsidR="00947715" w:rsidRDefault="00947715" w:rsidP="005542D5">
            <w:pPr>
              <w:pStyle w:val="ACMABodyTextBold"/>
              <w:spacing w:line="240" w:lineRule="atLeast"/>
              <w:rPr>
                <w:b w:val="0"/>
              </w:rPr>
            </w:pPr>
          </w:p>
        </w:tc>
        <w:tc>
          <w:tcPr>
            <w:tcW w:w="2062" w:type="dxa"/>
          </w:tcPr>
          <w:p w14:paraId="04EC47DB" w14:textId="77777777" w:rsidR="00947715" w:rsidRDefault="00947715" w:rsidP="005542D5">
            <w:pPr>
              <w:pStyle w:val="ACMABodyTextBold"/>
              <w:spacing w:line="240" w:lineRule="atLeast"/>
              <w:rPr>
                <w:b w:val="0"/>
              </w:rPr>
            </w:pPr>
          </w:p>
        </w:tc>
      </w:tr>
      <w:tr w:rsidR="00947715" w14:paraId="383594DE" w14:textId="77777777" w:rsidTr="006F63C3">
        <w:trPr>
          <w:cantSplit/>
        </w:trPr>
        <w:tc>
          <w:tcPr>
            <w:tcW w:w="1083" w:type="dxa"/>
            <w:shd w:val="clear" w:color="auto" w:fill="auto"/>
          </w:tcPr>
          <w:p w14:paraId="00DA36C0" w14:textId="63763E8B" w:rsidR="00947715" w:rsidRDefault="00947715" w:rsidP="005542D5">
            <w:pPr>
              <w:pStyle w:val="ACMABodyTextBold"/>
              <w:tabs>
                <w:tab w:val="left" w:pos="157"/>
              </w:tabs>
              <w:spacing w:line="240" w:lineRule="atLeast"/>
              <w:ind w:right="33"/>
              <w:jc w:val="center"/>
              <w:rPr>
                <w:b w:val="0"/>
              </w:rPr>
            </w:pPr>
            <w:r>
              <w:rPr>
                <w:b w:val="0"/>
              </w:rPr>
              <w:t>0.2</w:t>
            </w:r>
            <w:r w:rsidR="006F63C3">
              <w:rPr>
                <w:b w:val="0"/>
              </w:rPr>
              <w:t>0</w:t>
            </w:r>
          </w:p>
        </w:tc>
        <w:tc>
          <w:tcPr>
            <w:tcW w:w="3160" w:type="dxa"/>
            <w:shd w:val="clear" w:color="auto" w:fill="auto"/>
          </w:tcPr>
          <w:p w14:paraId="4E731A86" w14:textId="764F3911" w:rsidR="00947715" w:rsidRDefault="00947715" w:rsidP="005542D5">
            <w:pPr>
              <w:pStyle w:val="ACMABodyTextBold"/>
              <w:spacing w:line="240" w:lineRule="atLeast"/>
              <w:rPr>
                <w:b w:val="0"/>
              </w:rPr>
            </w:pPr>
            <w:r>
              <w:rPr>
                <w:b w:val="0"/>
              </w:rPr>
              <w:t>Mid shot of female</w:t>
            </w:r>
            <w:r w:rsidR="000D7075">
              <w:rPr>
                <w:b w:val="0"/>
              </w:rPr>
              <w:t>.</w:t>
            </w:r>
            <w:r>
              <w:rPr>
                <w:b w:val="0"/>
              </w:rPr>
              <w:t xml:space="preserve"> </w:t>
            </w:r>
          </w:p>
        </w:tc>
        <w:tc>
          <w:tcPr>
            <w:tcW w:w="2000" w:type="dxa"/>
            <w:shd w:val="clear" w:color="auto" w:fill="auto"/>
          </w:tcPr>
          <w:p w14:paraId="30CD580E" w14:textId="77777777" w:rsidR="00947715" w:rsidRDefault="00947715" w:rsidP="005542D5">
            <w:pPr>
              <w:pStyle w:val="ACMABodyTextBold"/>
              <w:spacing w:line="240" w:lineRule="atLeast"/>
              <w:rPr>
                <w:b w:val="0"/>
              </w:rPr>
            </w:pPr>
          </w:p>
        </w:tc>
        <w:tc>
          <w:tcPr>
            <w:tcW w:w="2062" w:type="dxa"/>
          </w:tcPr>
          <w:p w14:paraId="50B7DA11" w14:textId="77777777" w:rsidR="00947715" w:rsidRDefault="00947715" w:rsidP="005542D5">
            <w:pPr>
              <w:pStyle w:val="ACMABodyTextBold"/>
              <w:spacing w:line="240" w:lineRule="atLeast"/>
              <w:rPr>
                <w:b w:val="0"/>
              </w:rPr>
            </w:pPr>
          </w:p>
        </w:tc>
      </w:tr>
      <w:tr w:rsidR="00947715" w14:paraId="1ED1543F" w14:textId="77777777" w:rsidTr="006F63C3">
        <w:trPr>
          <w:cantSplit/>
        </w:trPr>
        <w:tc>
          <w:tcPr>
            <w:tcW w:w="1083" w:type="dxa"/>
            <w:shd w:val="clear" w:color="auto" w:fill="auto"/>
          </w:tcPr>
          <w:p w14:paraId="7A9CE88E" w14:textId="6C9DDB4A" w:rsidR="00947715" w:rsidRDefault="00947715" w:rsidP="005542D5">
            <w:pPr>
              <w:pStyle w:val="ACMABodyTextBold"/>
              <w:tabs>
                <w:tab w:val="left" w:pos="157"/>
              </w:tabs>
              <w:spacing w:line="240" w:lineRule="atLeast"/>
              <w:ind w:right="33"/>
              <w:jc w:val="center"/>
              <w:rPr>
                <w:b w:val="0"/>
              </w:rPr>
            </w:pPr>
            <w:r>
              <w:rPr>
                <w:b w:val="0"/>
              </w:rPr>
              <w:t>0.2</w:t>
            </w:r>
            <w:r w:rsidR="006F63C3">
              <w:rPr>
                <w:b w:val="0"/>
              </w:rPr>
              <w:t>1</w:t>
            </w:r>
          </w:p>
        </w:tc>
        <w:tc>
          <w:tcPr>
            <w:tcW w:w="3160" w:type="dxa"/>
            <w:shd w:val="clear" w:color="auto" w:fill="auto"/>
          </w:tcPr>
          <w:p w14:paraId="70927C9B" w14:textId="1A5611A0" w:rsidR="00947715" w:rsidRDefault="00947715" w:rsidP="005542D5">
            <w:pPr>
              <w:pStyle w:val="ACMABodyTextBold"/>
              <w:spacing w:line="240" w:lineRule="atLeast"/>
              <w:rPr>
                <w:b w:val="0"/>
              </w:rPr>
            </w:pPr>
            <w:r>
              <w:rPr>
                <w:b w:val="0"/>
              </w:rPr>
              <w:t>Medium close up of Venom landing on the street and leaning towards the camera baring teeth with mouth wide open</w:t>
            </w:r>
            <w:r w:rsidR="000D7075">
              <w:rPr>
                <w:b w:val="0"/>
              </w:rPr>
              <w:t>.</w:t>
            </w:r>
          </w:p>
        </w:tc>
        <w:tc>
          <w:tcPr>
            <w:tcW w:w="2000" w:type="dxa"/>
            <w:shd w:val="clear" w:color="auto" w:fill="auto"/>
          </w:tcPr>
          <w:p w14:paraId="3EC32B3D" w14:textId="77777777" w:rsidR="00947715" w:rsidRPr="00B068B3" w:rsidRDefault="00947715" w:rsidP="005542D5">
            <w:pPr>
              <w:pStyle w:val="ACMABodyTextBold"/>
              <w:spacing w:line="240" w:lineRule="atLeast"/>
              <w:rPr>
                <w:b w:val="0"/>
              </w:rPr>
            </w:pPr>
          </w:p>
        </w:tc>
        <w:tc>
          <w:tcPr>
            <w:tcW w:w="2062" w:type="dxa"/>
          </w:tcPr>
          <w:p w14:paraId="605E9069" w14:textId="77777777" w:rsidR="00947715" w:rsidRDefault="00947715" w:rsidP="005542D5">
            <w:pPr>
              <w:pStyle w:val="ACMABodyTextBold"/>
              <w:spacing w:line="240" w:lineRule="atLeast"/>
              <w:rPr>
                <w:b w:val="0"/>
              </w:rPr>
            </w:pPr>
          </w:p>
          <w:p w14:paraId="26D6F067" w14:textId="77777777" w:rsidR="00947715" w:rsidRDefault="00947715" w:rsidP="005542D5">
            <w:pPr>
              <w:pStyle w:val="ACMABodyTextBold"/>
              <w:spacing w:line="240" w:lineRule="atLeast"/>
              <w:rPr>
                <w:b w:val="0"/>
              </w:rPr>
            </w:pPr>
          </w:p>
        </w:tc>
      </w:tr>
      <w:tr w:rsidR="00947715" w14:paraId="31DC9353" w14:textId="77777777" w:rsidTr="006F63C3">
        <w:trPr>
          <w:cantSplit/>
        </w:trPr>
        <w:tc>
          <w:tcPr>
            <w:tcW w:w="1083" w:type="dxa"/>
            <w:shd w:val="clear" w:color="auto" w:fill="auto"/>
          </w:tcPr>
          <w:p w14:paraId="5F99AA89" w14:textId="19F7AC4E" w:rsidR="00947715" w:rsidRDefault="00947715" w:rsidP="005542D5">
            <w:pPr>
              <w:pStyle w:val="ACMABodyTextBold"/>
              <w:tabs>
                <w:tab w:val="left" w:pos="157"/>
              </w:tabs>
              <w:spacing w:line="240" w:lineRule="atLeast"/>
              <w:ind w:right="33"/>
              <w:jc w:val="center"/>
              <w:rPr>
                <w:b w:val="0"/>
              </w:rPr>
            </w:pPr>
          </w:p>
        </w:tc>
        <w:tc>
          <w:tcPr>
            <w:tcW w:w="3160" w:type="dxa"/>
            <w:shd w:val="clear" w:color="auto" w:fill="auto"/>
          </w:tcPr>
          <w:p w14:paraId="253025B5" w14:textId="5C59A702" w:rsidR="00947715" w:rsidRDefault="00947715" w:rsidP="005542D5">
            <w:pPr>
              <w:pStyle w:val="ACMABodyTextBold"/>
              <w:spacing w:line="240" w:lineRule="atLeast"/>
              <w:rPr>
                <w:b w:val="0"/>
              </w:rPr>
            </w:pPr>
            <w:r>
              <w:rPr>
                <w:b w:val="0"/>
              </w:rPr>
              <w:t>Side on mid shot of Venom grabbing a man by the neck.</w:t>
            </w:r>
          </w:p>
        </w:tc>
        <w:tc>
          <w:tcPr>
            <w:tcW w:w="2000" w:type="dxa"/>
            <w:shd w:val="clear" w:color="auto" w:fill="auto"/>
          </w:tcPr>
          <w:p w14:paraId="432365B9" w14:textId="77777777" w:rsidR="00947715" w:rsidRPr="00B068B3" w:rsidRDefault="00947715" w:rsidP="005542D5">
            <w:pPr>
              <w:pStyle w:val="ACMABodyTextBold"/>
              <w:spacing w:line="240" w:lineRule="atLeast"/>
              <w:rPr>
                <w:b w:val="0"/>
              </w:rPr>
            </w:pPr>
            <w:r>
              <w:rPr>
                <w:b w:val="0"/>
              </w:rPr>
              <w:t>Man in grocery store: What the hell are you?</w:t>
            </w:r>
          </w:p>
        </w:tc>
        <w:tc>
          <w:tcPr>
            <w:tcW w:w="2062" w:type="dxa"/>
          </w:tcPr>
          <w:p w14:paraId="4002434C" w14:textId="77777777" w:rsidR="00947715" w:rsidRDefault="00947715" w:rsidP="005542D5">
            <w:pPr>
              <w:pStyle w:val="ACMABodyTextBold"/>
              <w:spacing w:line="240" w:lineRule="atLeast"/>
              <w:rPr>
                <w:b w:val="0"/>
              </w:rPr>
            </w:pPr>
          </w:p>
        </w:tc>
      </w:tr>
      <w:tr w:rsidR="00947715" w14:paraId="4EAE64BB" w14:textId="77777777" w:rsidTr="006F63C3">
        <w:trPr>
          <w:cantSplit/>
        </w:trPr>
        <w:tc>
          <w:tcPr>
            <w:tcW w:w="1083" w:type="dxa"/>
            <w:shd w:val="clear" w:color="auto" w:fill="auto"/>
          </w:tcPr>
          <w:p w14:paraId="760CB363" w14:textId="6A4F9A05" w:rsidR="00947715" w:rsidRDefault="00947715" w:rsidP="005542D5">
            <w:pPr>
              <w:pStyle w:val="ACMABodyTextBold"/>
              <w:tabs>
                <w:tab w:val="left" w:pos="157"/>
              </w:tabs>
              <w:spacing w:line="240" w:lineRule="atLeast"/>
              <w:ind w:right="33"/>
              <w:jc w:val="center"/>
              <w:rPr>
                <w:b w:val="0"/>
              </w:rPr>
            </w:pPr>
            <w:r>
              <w:rPr>
                <w:b w:val="0"/>
              </w:rPr>
              <w:lastRenderedPageBreak/>
              <w:t>0.2</w:t>
            </w:r>
            <w:r w:rsidR="006F63C3">
              <w:rPr>
                <w:b w:val="0"/>
              </w:rPr>
              <w:t>2</w:t>
            </w:r>
          </w:p>
        </w:tc>
        <w:tc>
          <w:tcPr>
            <w:tcW w:w="3160" w:type="dxa"/>
            <w:shd w:val="clear" w:color="auto" w:fill="auto"/>
          </w:tcPr>
          <w:p w14:paraId="604ACDCE" w14:textId="693DFF44" w:rsidR="00947715" w:rsidRDefault="00947715" w:rsidP="005542D5">
            <w:pPr>
              <w:pStyle w:val="ACMABodyTextBold"/>
              <w:spacing w:line="240" w:lineRule="atLeast"/>
              <w:rPr>
                <w:b w:val="0"/>
              </w:rPr>
            </w:pPr>
            <w:r>
              <w:rPr>
                <w:b w:val="0"/>
              </w:rPr>
              <w:t xml:space="preserve">Shot over the shoulder of Venom. It is possible to see one side of </w:t>
            </w:r>
            <w:r w:rsidR="0022411B">
              <w:rPr>
                <w:b w:val="0"/>
              </w:rPr>
              <w:t>Venom’s</w:t>
            </w:r>
            <w:r>
              <w:rPr>
                <w:b w:val="0"/>
              </w:rPr>
              <w:t xml:space="preserve"> teeth. </w:t>
            </w:r>
          </w:p>
          <w:p w14:paraId="419CE6CB" w14:textId="631AB489" w:rsidR="00947715" w:rsidRDefault="00947715" w:rsidP="005542D5">
            <w:pPr>
              <w:pStyle w:val="ACMABodyTextBold"/>
              <w:spacing w:line="240" w:lineRule="atLeast"/>
              <w:rPr>
                <w:b w:val="0"/>
              </w:rPr>
            </w:pPr>
            <w:r>
              <w:rPr>
                <w:b w:val="0"/>
              </w:rPr>
              <w:t xml:space="preserve">Venom’s right arm is placed on the left shoulder and </w:t>
            </w:r>
            <w:r w:rsidR="003672BC">
              <w:rPr>
                <w:b w:val="0"/>
              </w:rPr>
              <w:t xml:space="preserve">around the </w:t>
            </w:r>
            <w:r>
              <w:rPr>
                <w:b w:val="0"/>
              </w:rPr>
              <w:t>neck of the man</w:t>
            </w:r>
            <w:r w:rsidR="00217904">
              <w:rPr>
                <w:b w:val="0"/>
              </w:rPr>
              <w:t>.</w:t>
            </w:r>
          </w:p>
        </w:tc>
        <w:tc>
          <w:tcPr>
            <w:tcW w:w="2000" w:type="dxa"/>
            <w:shd w:val="clear" w:color="auto" w:fill="auto"/>
          </w:tcPr>
          <w:p w14:paraId="3B4EBFA8" w14:textId="77777777" w:rsidR="00947715" w:rsidRPr="00B068B3" w:rsidRDefault="00947715" w:rsidP="005542D5">
            <w:pPr>
              <w:pStyle w:val="ACMABodyTextBold"/>
              <w:spacing w:line="240" w:lineRule="atLeast"/>
              <w:rPr>
                <w:b w:val="0"/>
              </w:rPr>
            </w:pPr>
          </w:p>
        </w:tc>
        <w:tc>
          <w:tcPr>
            <w:tcW w:w="2062" w:type="dxa"/>
          </w:tcPr>
          <w:p w14:paraId="571B5590" w14:textId="77777777" w:rsidR="00947715" w:rsidRDefault="00947715" w:rsidP="005542D5">
            <w:pPr>
              <w:pStyle w:val="ACMABodyTextBold"/>
              <w:spacing w:line="240" w:lineRule="atLeast"/>
              <w:rPr>
                <w:b w:val="0"/>
              </w:rPr>
            </w:pPr>
          </w:p>
        </w:tc>
      </w:tr>
      <w:tr w:rsidR="00947715" w14:paraId="25C39F8A" w14:textId="77777777" w:rsidTr="006F63C3">
        <w:trPr>
          <w:cantSplit/>
        </w:trPr>
        <w:tc>
          <w:tcPr>
            <w:tcW w:w="1083" w:type="dxa"/>
            <w:shd w:val="clear" w:color="auto" w:fill="auto"/>
          </w:tcPr>
          <w:p w14:paraId="135B3799" w14:textId="5EBC9A91" w:rsidR="00947715" w:rsidRDefault="00947715" w:rsidP="005542D5">
            <w:pPr>
              <w:pStyle w:val="ACMABodyTextBold"/>
              <w:tabs>
                <w:tab w:val="left" w:pos="157"/>
              </w:tabs>
              <w:spacing w:line="240" w:lineRule="atLeast"/>
              <w:ind w:right="33"/>
              <w:jc w:val="center"/>
              <w:rPr>
                <w:b w:val="0"/>
              </w:rPr>
            </w:pPr>
            <w:r>
              <w:rPr>
                <w:b w:val="0"/>
              </w:rPr>
              <w:t>0.2</w:t>
            </w:r>
            <w:r w:rsidR="006F63C3">
              <w:rPr>
                <w:b w:val="0"/>
              </w:rPr>
              <w:t>3</w:t>
            </w:r>
          </w:p>
        </w:tc>
        <w:tc>
          <w:tcPr>
            <w:tcW w:w="3160" w:type="dxa"/>
            <w:shd w:val="clear" w:color="auto" w:fill="auto"/>
          </w:tcPr>
          <w:p w14:paraId="2D709E02" w14:textId="569D2805" w:rsidR="00947715" w:rsidRDefault="00947715" w:rsidP="005542D5">
            <w:pPr>
              <w:pStyle w:val="ACMABodyTextBold"/>
              <w:spacing w:line="240" w:lineRule="atLeast"/>
              <w:rPr>
                <w:b w:val="0"/>
              </w:rPr>
            </w:pPr>
            <w:r>
              <w:rPr>
                <w:b w:val="0"/>
              </w:rPr>
              <w:t xml:space="preserve">Medium close up of Eddie Brock in hybrid state </w:t>
            </w:r>
            <w:r w:rsidR="00AA54A3">
              <w:rPr>
                <w:b w:val="0"/>
              </w:rPr>
              <w:t>becoming Venom.</w:t>
            </w:r>
          </w:p>
          <w:p w14:paraId="546A79C2" w14:textId="77777777" w:rsidR="00947715" w:rsidRDefault="00947715" w:rsidP="005542D5">
            <w:pPr>
              <w:pStyle w:val="ACMABodyTextBold"/>
              <w:spacing w:line="240" w:lineRule="atLeast"/>
              <w:rPr>
                <w:b w:val="0"/>
              </w:rPr>
            </w:pPr>
            <w:r>
              <w:rPr>
                <w:b w:val="0"/>
              </w:rPr>
              <w:t>Left side of face (facing camera is Eddie Brock), right side of face (facing camera) is Venom. Although the Venom half of the mouth is closed the fangs/teeth are clear.</w:t>
            </w:r>
          </w:p>
        </w:tc>
        <w:tc>
          <w:tcPr>
            <w:tcW w:w="2000" w:type="dxa"/>
            <w:shd w:val="clear" w:color="auto" w:fill="auto"/>
          </w:tcPr>
          <w:p w14:paraId="13CDE8D0" w14:textId="5E7572BF" w:rsidR="00947715" w:rsidRPr="00B068B3" w:rsidRDefault="00947715" w:rsidP="005542D5">
            <w:pPr>
              <w:pStyle w:val="ACMABodyTextBold"/>
              <w:spacing w:line="240" w:lineRule="atLeast"/>
              <w:rPr>
                <w:b w:val="0"/>
              </w:rPr>
            </w:pPr>
            <w:r>
              <w:rPr>
                <w:b w:val="0"/>
              </w:rPr>
              <w:t xml:space="preserve">Eddie Brock/Venom Hybrid: We are </w:t>
            </w:r>
            <w:r w:rsidR="002C4E27">
              <w:rPr>
                <w:b w:val="0"/>
              </w:rPr>
              <w:t>V</w:t>
            </w:r>
            <w:r>
              <w:rPr>
                <w:b w:val="0"/>
              </w:rPr>
              <w:t>enom</w:t>
            </w:r>
          </w:p>
        </w:tc>
        <w:tc>
          <w:tcPr>
            <w:tcW w:w="2062" w:type="dxa"/>
          </w:tcPr>
          <w:p w14:paraId="5D69252A" w14:textId="77777777" w:rsidR="00947715" w:rsidRDefault="00947715" w:rsidP="005542D5">
            <w:pPr>
              <w:pStyle w:val="ACMABodyTextBold"/>
              <w:spacing w:line="240" w:lineRule="atLeast"/>
              <w:rPr>
                <w:b w:val="0"/>
              </w:rPr>
            </w:pPr>
          </w:p>
        </w:tc>
      </w:tr>
      <w:tr w:rsidR="00947715" w14:paraId="75FB345C" w14:textId="77777777" w:rsidTr="006F63C3">
        <w:trPr>
          <w:cantSplit/>
        </w:trPr>
        <w:tc>
          <w:tcPr>
            <w:tcW w:w="1083" w:type="dxa"/>
            <w:shd w:val="clear" w:color="auto" w:fill="auto"/>
          </w:tcPr>
          <w:p w14:paraId="5CCC3E75" w14:textId="77F180A9" w:rsidR="00947715" w:rsidRDefault="00947715" w:rsidP="005542D5">
            <w:pPr>
              <w:pStyle w:val="ACMABodyTextBold"/>
              <w:tabs>
                <w:tab w:val="left" w:pos="157"/>
              </w:tabs>
              <w:spacing w:line="240" w:lineRule="atLeast"/>
              <w:ind w:right="33"/>
              <w:jc w:val="center"/>
              <w:rPr>
                <w:b w:val="0"/>
              </w:rPr>
            </w:pPr>
            <w:r>
              <w:rPr>
                <w:b w:val="0"/>
              </w:rPr>
              <w:t>0.2</w:t>
            </w:r>
            <w:r w:rsidR="006F63C3">
              <w:rPr>
                <w:b w:val="0"/>
              </w:rPr>
              <w:t>5</w:t>
            </w:r>
          </w:p>
        </w:tc>
        <w:tc>
          <w:tcPr>
            <w:tcW w:w="3160" w:type="dxa"/>
            <w:shd w:val="clear" w:color="auto" w:fill="auto"/>
          </w:tcPr>
          <w:p w14:paraId="2284F9BA" w14:textId="6DE7A2AD" w:rsidR="00947715" w:rsidRDefault="00947715" w:rsidP="005542D5">
            <w:pPr>
              <w:pStyle w:val="ACMABodyTextBold"/>
              <w:spacing w:line="240" w:lineRule="atLeast"/>
              <w:rPr>
                <w:b w:val="0"/>
              </w:rPr>
            </w:pPr>
            <w:r>
              <w:rPr>
                <w:b w:val="0"/>
              </w:rPr>
              <w:t>Medium close up of Venom f</w:t>
            </w:r>
            <w:r w:rsidR="003672BC">
              <w:rPr>
                <w:b w:val="0"/>
              </w:rPr>
              <w:t>acing</w:t>
            </w:r>
            <w:r>
              <w:rPr>
                <w:b w:val="0"/>
              </w:rPr>
              <w:t xml:space="preserve"> the camera, mouth open, teeth bared and tongue out, </w:t>
            </w:r>
            <w:r w:rsidR="00D31725">
              <w:rPr>
                <w:b w:val="0"/>
              </w:rPr>
              <w:t xml:space="preserve">drool flying from mouth, </w:t>
            </w:r>
            <w:r>
              <w:rPr>
                <w:b w:val="0"/>
              </w:rPr>
              <w:t>lunging towards the camera ending up as an extreme close up down Venom’s throat.</w:t>
            </w:r>
            <w:r w:rsidR="00D31725">
              <w:rPr>
                <w:b w:val="0"/>
              </w:rPr>
              <w:t xml:space="preserve"> Filmed from the point of view of the victim of Venom.</w:t>
            </w:r>
          </w:p>
        </w:tc>
        <w:tc>
          <w:tcPr>
            <w:tcW w:w="2000" w:type="dxa"/>
            <w:shd w:val="clear" w:color="auto" w:fill="auto"/>
          </w:tcPr>
          <w:p w14:paraId="626D2BA3" w14:textId="2BE67536" w:rsidR="00947715" w:rsidRPr="00B068B3" w:rsidRDefault="00D31725" w:rsidP="005542D5">
            <w:pPr>
              <w:pStyle w:val="ACMABodyTextBold"/>
              <w:spacing w:line="240" w:lineRule="atLeast"/>
              <w:rPr>
                <w:b w:val="0"/>
              </w:rPr>
            </w:pPr>
            <w:r>
              <w:rPr>
                <w:b w:val="0"/>
              </w:rPr>
              <w:t>MUSIC LYRIC: Knock knock let the devil in.</w:t>
            </w:r>
          </w:p>
        </w:tc>
        <w:tc>
          <w:tcPr>
            <w:tcW w:w="2062" w:type="dxa"/>
          </w:tcPr>
          <w:p w14:paraId="112FE89B" w14:textId="77777777" w:rsidR="00947715" w:rsidRDefault="00947715" w:rsidP="005542D5">
            <w:pPr>
              <w:pStyle w:val="ACMABodyTextBold"/>
              <w:spacing w:line="240" w:lineRule="atLeast"/>
              <w:rPr>
                <w:b w:val="0"/>
              </w:rPr>
            </w:pPr>
          </w:p>
        </w:tc>
      </w:tr>
      <w:tr w:rsidR="00947715" w14:paraId="4DBFB511" w14:textId="77777777" w:rsidTr="006F63C3">
        <w:trPr>
          <w:cantSplit/>
        </w:trPr>
        <w:tc>
          <w:tcPr>
            <w:tcW w:w="1083" w:type="dxa"/>
            <w:shd w:val="clear" w:color="auto" w:fill="auto"/>
          </w:tcPr>
          <w:p w14:paraId="41149426" w14:textId="4989B083" w:rsidR="00947715" w:rsidRDefault="00947715" w:rsidP="005542D5">
            <w:pPr>
              <w:pStyle w:val="ACMABodyTextBold"/>
              <w:tabs>
                <w:tab w:val="left" w:pos="157"/>
              </w:tabs>
              <w:spacing w:line="240" w:lineRule="atLeast"/>
              <w:ind w:right="33"/>
              <w:jc w:val="center"/>
              <w:rPr>
                <w:b w:val="0"/>
              </w:rPr>
            </w:pPr>
            <w:r>
              <w:rPr>
                <w:b w:val="0"/>
              </w:rPr>
              <w:t>0.</w:t>
            </w:r>
            <w:r w:rsidR="006F63C3">
              <w:rPr>
                <w:b w:val="0"/>
              </w:rPr>
              <w:t>26</w:t>
            </w:r>
          </w:p>
        </w:tc>
        <w:tc>
          <w:tcPr>
            <w:tcW w:w="3160" w:type="dxa"/>
            <w:shd w:val="clear" w:color="auto" w:fill="auto"/>
          </w:tcPr>
          <w:p w14:paraId="4D8450D8" w14:textId="77777777" w:rsidR="00947715" w:rsidRDefault="00947715" w:rsidP="005542D5">
            <w:pPr>
              <w:pStyle w:val="ACMABodyTextBold"/>
              <w:spacing w:line="240" w:lineRule="atLeast"/>
              <w:rPr>
                <w:b w:val="0"/>
              </w:rPr>
            </w:pPr>
            <w:r>
              <w:rPr>
                <w:b w:val="0"/>
              </w:rPr>
              <w:t>‘VENOM’ (white text over black background)</w:t>
            </w:r>
          </w:p>
        </w:tc>
        <w:tc>
          <w:tcPr>
            <w:tcW w:w="2000" w:type="dxa"/>
            <w:shd w:val="clear" w:color="auto" w:fill="auto"/>
          </w:tcPr>
          <w:p w14:paraId="73768A62" w14:textId="77777777" w:rsidR="00947715" w:rsidRDefault="00947715" w:rsidP="005542D5">
            <w:pPr>
              <w:pStyle w:val="ACMABodyTextBold"/>
              <w:spacing w:line="240" w:lineRule="atLeast"/>
              <w:rPr>
                <w:b w:val="0"/>
              </w:rPr>
            </w:pPr>
            <w:r>
              <w:rPr>
                <w:b w:val="0"/>
              </w:rPr>
              <w:t xml:space="preserve">Voice Over: Venom </w:t>
            </w:r>
          </w:p>
          <w:p w14:paraId="681E3C8B" w14:textId="26400281" w:rsidR="00D31725" w:rsidRPr="00B068B3" w:rsidRDefault="00D31725" w:rsidP="005542D5">
            <w:pPr>
              <w:pStyle w:val="ACMABodyTextBold"/>
              <w:spacing w:line="240" w:lineRule="atLeast"/>
              <w:rPr>
                <w:b w:val="0"/>
              </w:rPr>
            </w:pPr>
            <w:r>
              <w:rPr>
                <w:b w:val="0"/>
              </w:rPr>
              <w:t>Music beat in background</w:t>
            </w:r>
          </w:p>
        </w:tc>
        <w:tc>
          <w:tcPr>
            <w:tcW w:w="2062" w:type="dxa"/>
          </w:tcPr>
          <w:p w14:paraId="7A2A4DF5" w14:textId="77777777" w:rsidR="001C73E0" w:rsidRDefault="00947715" w:rsidP="005542D5">
            <w:pPr>
              <w:pStyle w:val="ACMABodyTextBold"/>
              <w:spacing w:line="240" w:lineRule="atLeast"/>
              <w:rPr>
                <w:b w:val="0"/>
              </w:rPr>
            </w:pPr>
            <w:r w:rsidRPr="008C5DAC">
              <w:rPr>
                <w:b w:val="0"/>
                <w:i/>
              </w:rPr>
              <w:t>VENOM</w:t>
            </w:r>
            <w:r>
              <w:rPr>
                <w:b w:val="0"/>
              </w:rPr>
              <w:t xml:space="preserve"> </w:t>
            </w:r>
          </w:p>
          <w:p w14:paraId="6B0584AC" w14:textId="7E255B3E" w:rsidR="00947715" w:rsidRDefault="008C5DAC" w:rsidP="005542D5">
            <w:pPr>
              <w:pStyle w:val="ACMABodyTextBold"/>
              <w:spacing w:line="240" w:lineRule="atLeast"/>
              <w:rPr>
                <w:b w:val="0"/>
              </w:rPr>
            </w:pPr>
            <w:r>
              <w:rPr>
                <w:b w:val="0"/>
              </w:rPr>
              <w:t>[</w:t>
            </w:r>
            <w:r w:rsidR="00947715">
              <w:rPr>
                <w:b w:val="0"/>
              </w:rPr>
              <w:t xml:space="preserve">appears in large </w:t>
            </w:r>
            <w:r w:rsidR="004514E8">
              <w:rPr>
                <w:b w:val="0"/>
              </w:rPr>
              <w:t xml:space="preserve">smoky </w:t>
            </w:r>
            <w:r w:rsidR="00947715">
              <w:rPr>
                <w:b w:val="0"/>
              </w:rPr>
              <w:t>print in the middle of the screen</w:t>
            </w:r>
            <w:r>
              <w:rPr>
                <w:b w:val="0"/>
              </w:rPr>
              <w:t>]</w:t>
            </w:r>
          </w:p>
        </w:tc>
      </w:tr>
      <w:tr w:rsidR="00947715" w14:paraId="3A7EDD75" w14:textId="77777777" w:rsidTr="006F63C3">
        <w:trPr>
          <w:cantSplit/>
        </w:trPr>
        <w:tc>
          <w:tcPr>
            <w:tcW w:w="1083" w:type="dxa"/>
            <w:shd w:val="clear" w:color="auto" w:fill="auto"/>
          </w:tcPr>
          <w:p w14:paraId="4E922D4F" w14:textId="7C97CEAA" w:rsidR="00947715" w:rsidRDefault="00947715" w:rsidP="005542D5">
            <w:pPr>
              <w:pStyle w:val="ACMABodyTextBold"/>
              <w:tabs>
                <w:tab w:val="left" w:pos="157"/>
              </w:tabs>
              <w:spacing w:line="240" w:lineRule="atLeast"/>
              <w:ind w:right="33"/>
              <w:jc w:val="center"/>
              <w:rPr>
                <w:b w:val="0"/>
              </w:rPr>
            </w:pPr>
            <w:r>
              <w:rPr>
                <w:b w:val="0"/>
              </w:rPr>
              <w:t>0.</w:t>
            </w:r>
            <w:r w:rsidR="006F63C3">
              <w:rPr>
                <w:b w:val="0"/>
              </w:rPr>
              <w:t>27</w:t>
            </w:r>
          </w:p>
        </w:tc>
        <w:tc>
          <w:tcPr>
            <w:tcW w:w="3160" w:type="dxa"/>
            <w:shd w:val="clear" w:color="auto" w:fill="auto"/>
          </w:tcPr>
          <w:p w14:paraId="58E10B43" w14:textId="77777777" w:rsidR="00947715" w:rsidRDefault="00947715" w:rsidP="005542D5">
            <w:pPr>
              <w:pStyle w:val="ACMABodyTextBold"/>
              <w:spacing w:line="240" w:lineRule="atLeast"/>
              <w:rPr>
                <w:b w:val="0"/>
              </w:rPr>
            </w:pPr>
            <w:r>
              <w:rPr>
                <w:b w:val="0"/>
              </w:rPr>
              <w:t>‘IN CINEMAS OCTOBER 4’ (white text on a black background)</w:t>
            </w:r>
          </w:p>
        </w:tc>
        <w:tc>
          <w:tcPr>
            <w:tcW w:w="2000" w:type="dxa"/>
            <w:shd w:val="clear" w:color="auto" w:fill="auto"/>
          </w:tcPr>
          <w:p w14:paraId="4C79E1D4" w14:textId="77777777" w:rsidR="00947715" w:rsidRPr="00B068B3" w:rsidRDefault="00947715" w:rsidP="005542D5">
            <w:pPr>
              <w:pStyle w:val="ACMABodyTextBold"/>
              <w:spacing w:line="240" w:lineRule="atLeast"/>
              <w:rPr>
                <w:b w:val="0"/>
              </w:rPr>
            </w:pPr>
            <w:r>
              <w:rPr>
                <w:b w:val="0"/>
              </w:rPr>
              <w:t>Voice Over continued: In cinemas October 4</w:t>
            </w:r>
          </w:p>
        </w:tc>
        <w:tc>
          <w:tcPr>
            <w:tcW w:w="2062" w:type="dxa"/>
          </w:tcPr>
          <w:p w14:paraId="0CFDDC8D" w14:textId="77777777" w:rsidR="008C5DAC" w:rsidRDefault="00947715" w:rsidP="005542D5">
            <w:pPr>
              <w:pStyle w:val="ACMABodyTextBold"/>
              <w:spacing w:line="240" w:lineRule="atLeast"/>
              <w:rPr>
                <w:b w:val="0"/>
              </w:rPr>
            </w:pPr>
            <w:r>
              <w:rPr>
                <w:b w:val="0"/>
              </w:rPr>
              <w:t>IN CINEMAS OCTOBER 4</w:t>
            </w:r>
          </w:p>
          <w:p w14:paraId="3B70A9B9" w14:textId="77777777" w:rsidR="001C73E0" w:rsidRDefault="00947715" w:rsidP="005542D5">
            <w:pPr>
              <w:pStyle w:val="ACMABodyTextBold"/>
              <w:spacing w:line="240" w:lineRule="atLeast"/>
              <w:rPr>
                <w:b w:val="0"/>
              </w:rPr>
            </w:pPr>
            <w:r>
              <w:rPr>
                <w:b w:val="0"/>
              </w:rPr>
              <w:t xml:space="preserve">VenomTheMovie.net and #Venom </w:t>
            </w:r>
          </w:p>
          <w:p w14:paraId="5AC31EBF" w14:textId="77777777" w:rsidR="00D92BC8" w:rsidRDefault="00947715" w:rsidP="005542D5">
            <w:pPr>
              <w:pStyle w:val="ACMABodyTextBold"/>
              <w:spacing w:line="240" w:lineRule="atLeast"/>
              <w:rPr>
                <w:b w:val="0"/>
              </w:rPr>
            </w:pPr>
            <w:r>
              <w:rPr>
                <w:b w:val="0"/>
              </w:rPr>
              <w:t xml:space="preserve">Soundtrack on Sony classical </w:t>
            </w:r>
          </w:p>
          <w:p w14:paraId="427183C9" w14:textId="77777777" w:rsidR="00D92BC8" w:rsidRDefault="00947715" w:rsidP="005542D5">
            <w:pPr>
              <w:pStyle w:val="ACMABodyTextBold"/>
              <w:spacing w:line="240" w:lineRule="atLeast"/>
              <w:rPr>
                <w:b w:val="0"/>
              </w:rPr>
            </w:pPr>
            <w:r>
              <w:rPr>
                <w:b w:val="0"/>
              </w:rPr>
              <w:t xml:space="preserve">MARVEL </w:t>
            </w:r>
            <w:r w:rsidR="008C5DAC">
              <w:rPr>
                <w:b w:val="0"/>
              </w:rPr>
              <w:t>[</w:t>
            </w:r>
            <w:r>
              <w:rPr>
                <w:b w:val="0"/>
              </w:rPr>
              <w:t>logo</w:t>
            </w:r>
            <w:r w:rsidR="008C5DAC">
              <w:rPr>
                <w:b w:val="0"/>
              </w:rPr>
              <w:t xml:space="preserve">], </w:t>
            </w:r>
          </w:p>
          <w:p w14:paraId="22E8F1FC" w14:textId="77777777" w:rsidR="00D92BC8" w:rsidRDefault="00947715" w:rsidP="005542D5">
            <w:pPr>
              <w:pStyle w:val="ACMABodyTextBold"/>
              <w:spacing w:line="240" w:lineRule="atLeast"/>
              <w:rPr>
                <w:b w:val="0"/>
              </w:rPr>
            </w:pPr>
            <w:r>
              <w:rPr>
                <w:b w:val="0"/>
              </w:rPr>
              <w:t xml:space="preserve">COLUMBIA PICTURES </w:t>
            </w:r>
            <w:r w:rsidR="008C5DAC">
              <w:rPr>
                <w:b w:val="0"/>
              </w:rPr>
              <w:t>[</w:t>
            </w:r>
            <w:r>
              <w:rPr>
                <w:b w:val="0"/>
              </w:rPr>
              <w:t>logo</w:t>
            </w:r>
            <w:r w:rsidR="008C5DAC">
              <w:rPr>
                <w:b w:val="0"/>
              </w:rPr>
              <w:t>]</w:t>
            </w:r>
            <w:r>
              <w:rPr>
                <w:b w:val="0"/>
              </w:rPr>
              <w:t xml:space="preserve"> </w:t>
            </w:r>
          </w:p>
          <w:p w14:paraId="1B62DB2C" w14:textId="36CE0410" w:rsidR="00947715" w:rsidRDefault="00D92BC8" w:rsidP="00D125B4">
            <w:pPr>
              <w:pStyle w:val="ACMABodyTextBold"/>
              <w:spacing w:line="240" w:lineRule="atLeast"/>
              <w:rPr>
                <w:b w:val="0"/>
              </w:rPr>
            </w:pPr>
            <w:r>
              <w:rPr>
                <w:b w:val="0"/>
              </w:rPr>
              <w:t>I</w:t>
            </w:r>
            <w:r w:rsidR="00947715">
              <w:rPr>
                <w:b w:val="0"/>
              </w:rPr>
              <w:t xml:space="preserve">llegible </w:t>
            </w:r>
            <w:r w:rsidR="00A432AA">
              <w:rPr>
                <w:b w:val="0"/>
              </w:rPr>
              <w:t>[</w:t>
            </w:r>
            <w:r w:rsidR="00947715">
              <w:rPr>
                <w:b w:val="0"/>
              </w:rPr>
              <w:t>logo</w:t>
            </w:r>
            <w:r w:rsidR="00A432AA">
              <w:rPr>
                <w:b w:val="0"/>
              </w:rPr>
              <w:t>]</w:t>
            </w:r>
            <w:r w:rsidR="00947715">
              <w:rPr>
                <w:b w:val="0"/>
              </w:rPr>
              <w:t xml:space="preserve"> </w:t>
            </w:r>
          </w:p>
        </w:tc>
      </w:tr>
    </w:tbl>
    <w:p w14:paraId="3B32A899" w14:textId="2CD3DE8C" w:rsidR="0079419E" w:rsidRDefault="0079419E" w:rsidP="009A1C2B">
      <w:pPr>
        <w:pStyle w:val="ACMABodyTextBold"/>
      </w:pPr>
    </w:p>
    <w:p w14:paraId="217ABEF0" w14:textId="77777777" w:rsidR="006A02B1" w:rsidRPr="00153F9D" w:rsidRDefault="006A02B1" w:rsidP="00075F5D">
      <w:pPr>
        <w:pStyle w:val="ACMAHeading2"/>
        <w:pageBreakBefore/>
        <w:spacing w:after="240"/>
        <w:jc w:val="right"/>
      </w:pPr>
      <w:r w:rsidRPr="00153F9D">
        <w:lastRenderedPageBreak/>
        <w:t>Attachment B</w:t>
      </w:r>
    </w:p>
    <w:p w14:paraId="7CFBD05B" w14:textId="65EF0135" w:rsidR="006A02B1" w:rsidRDefault="00E37A37" w:rsidP="006A02B1">
      <w:pPr>
        <w:pStyle w:val="ACMABodyTextBold"/>
      </w:pPr>
      <w:r>
        <w:t xml:space="preserve">Extracts </w:t>
      </w:r>
      <w:r w:rsidR="00D801D1">
        <w:t xml:space="preserve">of the </w:t>
      </w:r>
      <w:r w:rsidR="004152C2">
        <w:t>c</w:t>
      </w:r>
      <w:r w:rsidR="006A02B1">
        <w:t>omplaint</w:t>
      </w:r>
      <w:r w:rsidR="00D801D1">
        <w:t>s to the licensee and the ACMA</w:t>
      </w:r>
      <w:r w:rsidR="006A02B1">
        <w:t xml:space="preserve"> </w:t>
      </w:r>
    </w:p>
    <w:p w14:paraId="637524B9" w14:textId="18E38218" w:rsidR="00565785" w:rsidRDefault="00CE2DC3" w:rsidP="006A02B1">
      <w:pPr>
        <w:pStyle w:val="ACMABodyText"/>
        <w:rPr>
          <w:b/>
          <w:i/>
        </w:rPr>
      </w:pPr>
      <w:r w:rsidRPr="005542D5">
        <w:rPr>
          <w:b/>
          <w:i/>
        </w:rPr>
        <w:t>Com</w:t>
      </w:r>
      <w:r w:rsidR="0027366A" w:rsidRPr="005542D5">
        <w:rPr>
          <w:b/>
          <w:i/>
        </w:rPr>
        <w:t>pl</w:t>
      </w:r>
      <w:r w:rsidRPr="005542D5">
        <w:rPr>
          <w:b/>
          <w:i/>
        </w:rPr>
        <w:t>a</w:t>
      </w:r>
      <w:r w:rsidR="0027366A" w:rsidRPr="005542D5">
        <w:rPr>
          <w:b/>
          <w:i/>
        </w:rPr>
        <w:t>i</w:t>
      </w:r>
      <w:r w:rsidRPr="005542D5">
        <w:rPr>
          <w:b/>
          <w:i/>
        </w:rPr>
        <w:t xml:space="preserve">nt to the licensee dated </w:t>
      </w:r>
      <w:r w:rsidR="00A00988" w:rsidRPr="005542D5">
        <w:rPr>
          <w:b/>
          <w:i/>
        </w:rPr>
        <w:t>29 September 2018</w:t>
      </w:r>
      <w:r w:rsidRPr="005542D5">
        <w:rPr>
          <w:b/>
          <w:i/>
        </w:rPr>
        <w:t>:</w:t>
      </w:r>
    </w:p>
    <w:p w14:paraId="6B02A30A" w14:textId="1C5866CC" w:rsidR="00FC0429" w:rsidRPr="00FC0429" w:rsidRDefault="00FC0429" w:rsidP="006A02B1">
      <w:pPr>
        <w:pStyle w:val="ACMABodyText"/>
      </w:pPr>
      <w:r>
        <w:t>[…]</w:t>
      </w:r>
    </w:p>
    <w:p w14:paraId="041BBE0B" w14:textId="77777777" w:rsidR="00D801D1" w:rsidRPr="00D801D1" w:rsidRDefault="00D801D1" w:rsidP="00D801D1">
      <w:pPr>
        <w:pStyle w:val="Bullet"/>
        <w:numPr>
          <w:ilvl w:val="0"/>
          <w:numId w:val="0"/>
        </w:numPr>
        <w:rPr>
          <w:sz w:val="20"/>
          <w:szCs w:val="20"/>
        </w:rPr>
      </w:pPr>
      <w:r w:rsidRPr="00D801D1">
        <w:rPr>
          <w:sz w:val="20"/>
          <w:szCs w:val="20"/>
        </w:rPr>
        <w:t xml:space="preserve">We wish to lodge a complaint about the placement of a trailer for the cinema film </w:t>
      </w:r>
      <w:r w:rsidRPr="00D801D1">
        <w:rPr>
          <w:i/>
          <w:sz w:val="20"/>
          <w:szCs w:val="20"/>
        </w:rPr>
        <w:t>Venom</w:t>
      </w:r>
      <w:r w:rsidRPr="00D801D1">
        <w:rPr>
          <w:sz w:val="20"/>
          <w:szCs w:val="20"/>
        </w:rPr>
        <w:t xml:space="preserve"> (M) during the half time break (approx. 3.15pm) in the AFL Grand Final broadcast by Seven Adelaide on Saturday 29 September 2018.</w:t>
      </w:r>
    </w:p>
    <w:p w14:paraId="37566FBB" w14:textId="77777777" w:rsidR="00D801D1" w:rsidRPr="00D801D1" w:rsidRDefault="00D801D1" w:rsidP="00D801D1">
      <w:pPr>
        <w:pStyle w:val="Bullet"/>
        <w:numPr>
          <w:ilvl w:val="0"/>
          <w:numId w:val="0"/>
        </w:numPr>
        <w:rPr>
          <w:sz w:val="20"/>
          <w:szCs w:val="20"/>
        </w:rPr>
      </w:pPr>
    </w:p>
    <w:p w14:paraId="0A093A92" w14:textId="77777777" w:rsidR="00D801D1" w:rsidRPr="00D801D1" w:rsidRDefault="00D801D1" w:rsidP="00D801D1">
      <w:pPr>
        <w:pStyle w:val="Bullet"/>
        <w:numPr>
          <w:ilvl w:val="0"/>
          <w:numId w:val="0"/>
        </w:numPr>
        <w:rPr>
          <w:sz w:val="20"/>
          <w:szCs w:val="20"/>
        </w:rPr>
      </w:pPr>
      <w:r w:rsidRPr="00D801D1">
        <w:rPr>
          <w:sz w:val="20"/>
          <w:szCs w:val="20"/>
        </w:rPr>
        <w:t>In our view, the appropriate classification for this trailer would be M, and as such it should not have been placed at this time, and in this sports broadcast which would have had an audience of thousands of young children enjoying the Grand Final experience with their families.</w:t>
      </w:r>
    </w:p>
    <w:p w14:paraId="1F189A27" w14:textId="77777777" w:rsidR="00D801D1" w:rsidRPr="00D801D1" w:rsidRDefault="00D801D1" w:rsidP="00D801D1">
      <w:pPr>
        <w:pStyle w:val="Bullet"/>
        <w:numPr>
          <w:ilvl w:val="0"/>
          <w:numId w:val="0"/>
        </w:numPr>
        <w:rPr>
          <w:sz w:val="20"/>
          <w:szCs w:val="20"/>
        </w:rPr>
      </w:pPr>
    </w:p>
    <w:p w14:paraId="0DDE9CF8" w14:textId="77777777" w:rsidR="00D801D1" w:rsidRPr="00D801D1" w:rsidRDefault="00D801D1" w:rsidP="00D801D1">
      <w:pPr>
        <w:pStyle w:val="Bullet"/>
        <w:numPr>
          <w:ilvl w:val="0"/>
          <w:numId w:val="0"/>
        </w:numPr>
        <w:rPr>
          <w:sz w:val="20"/>
          <w:szCs w:val="20"/>
        </w:rPr>
      </w:pPr>
      <w:r w:rsidRPr="00D801D1">
        <w:rPr>
          <w:sz w:val="20"/>
          <w:szCs w:val="20"/>
        </w:rPr>
        <w:t>Such a sports broadcast would be considered to be classified PG, and it was in a PG time slot.</w:t>
      </w:r>
    </w:p>
    <w:p w14:paraId="30387E8E" w14:textId="77777777" w:rsidR="00D801D1" w:rsidRPr="00D801D1" w:rsidRDefault="00D801D1" w:rsidP="00D801D1">
      <w:pPr>
        <w:pStyle w:val="Bullet"/>
        <w:numPr>
          <w:ilvl w:val="0"/>
          <w:numId w:val="0"/>
        </w:numPr>
        <w:rPr>
          <w:sz w:val="20"/>
          <w:szCs w:val="20"/>
        </w:rPr>
      </w:pPr>
    </w:p>
    <w:p w14:paraId="025BEABA" w14:textId="77777777" w:rsidR="00D801D1" w:rsidRPr="00D801D1" w:rsidRDefault="00D801D1" w:rsidP="00D801D1">
      <w:pPr>
        <w:pStyle w:val="Bullet"/>
        <w:numPr>
          <w:ilvl w:val="0"/>
          <w:numId w:val="0"/>
        </w:numPr>
        <w:rPr>
          <w:sz w:val="20"/>
          <w:szCs w:val="20"/>
        </w:rPr>
      </w:pPr>
      <w:r w:rsidRPr="00D801D1">
        <w:rPr>
          <w:sz w:val="20"/>
          <w:szCs w:val="20"/>
        </w:rPr>
        <w:t>The trailer featured a scary image of a horrible looking reptile lunging towards the screen with its mouth open and fangs bared. While relatively short, the images in this trailer did not have “mild impact”, and were therefore unsuitable for a PG audience, which would have been known to include young children. The presence of parents would not have mitigated the impact of this image, as it could not have been anticipated. The trailer itself was a poor and inappropriate fit with the content of such a widely watched sporting telecast.</w:t>
      </w:r>
    </w:p>
    <w:p w14:paraId="1B488C95" w14:textId="77777777" w:rsidR="00D801D1" w:rsidRPr="00D801D1" w:rsidRDefault="00D801D1" w:rsidP="00D801D1">
      <w:pPr>
        <w:pStyle w:val="Bullet"/>
        <w:numPr>
          <w:ilvl w:val="0"/>
          <w:numId w:val="0"/>
        </w:numPr>
        <w:rPr>
          <w:sz w:val="20"/>
          <w:szCs w:val="20"/>
        </w:rPr>
      </w:pPr>
    </w:p>
    <w:p w14:paraId="4945EDA6" w14:textId="4FE8A8EF" w:rsidR="00D801D1" w:rsidRDefault="00D801D1" w:rsidP="00D801D1">
      <w:pPr>
        <w:pStyle w:val="Bullet"/>
        <w:numPr>
          <w:ilvl w:val="0"/>
          <w:numId w:val="0"/>
        </w:numPr>
        <w:rPr>
          <w:sz w:val="20"/>
          <w:szCs w:val="20"/>
        </w:rPr>
      </w:pPr>
      <w:r w:rsidRPr="00D801D1">
        <w:rPr>
          <w:sz w:val="20"/>
          <w:szCs w:val="20"/>
        </w:rPr>
        <w:t>We have also watched the official trailer from which the televised trailer would have been created. In our view, a trailer suitable for the time and character of that telecast could have been created which did not include the reptile lunging towards the screen.</w:t>
      </w:r>
      <w:r w:rsidR="00F25282">
        <w:rPr>
          <w:sz w:val="20"/>
          <w:szCs w:val="20"/>
        </w:rPr>
        <w:t xml:space="preserve"> </w:t>
      </w:r>
    </w:p>
    <w:p w14:paraId="2BA5C27A" w14:textId="1701F4EA" w:rsidR="00FC0429" w:rsidRDefault="00FC0429" w:rsidP="00D801D1">
      <w:pPr>
        <w:pStyle w:val="Bullet"/>
        <w:numPr>
          <w:ilvl w:val="0"/>
          <w:numId w:val="0"/>
        </w:numPr>
        <w:rPr>
          <w:sz w:val="20"/>
          <w:szCs w:val="20"/>
        </w:rPr>
      </w:pPr>
    </w:p>
    <w:p w14:paraId="200EBC2E" w14:textId="75427F59" w:rsidR="00BF3486" w:rsidRDefault="006354F9" w:rsidP="006354F9">
      <w:pPr>
        <w:pStyle w:val="Bullet"/>
        <w:numPr>
          <w:ilvl w:val="0"/>
          <w:numId w:val="0"/>
        </w:numPr>
        <w:rPr>
          <w:sz w:val="20"/>
          <w:szCs w:val="20"/>
        </w:rPr>
      </w:pPr>
      <w:r>
        <w:rPr>
          <w:sz w:val="20"/>
          <w:szCs w:val="20"/>
        </w:rPr>
        <w:t>[…]</w:t>
      </w:r>
    </w:p>
    <w:p w14:paraId="131C66E1" w14:textId="77777777" w:rsidR="006354F9" w:rsidRDefault="006354F9" w:rsidP="006354F9">
      <w:pPr>
        <w:pStyle w:val="Bullet"/>
        <w:numPr>
          <w:ilvl w:val="0"/>
          <w:numId w:val="0"/>
        </w:numPr>
      </w:pPr>
    </w:p>
    <w:p w14:paraId="7055E48F" w14:textId="5D020E78" w:rsidR="00BF3486" w:rsidRDefault="00BF3486" w:rsidP="00BF3486">
      <w:pPr>
        <w:pStyle w:val="ACMABodyText"/>
        <w:rPr>
          <w:b/>
          <w:i/>
        </w:rPr>
      </w:pPr>
      <w:r w:rsidRPr="005542D5">
        <w:rPr>
          <w:b/>
          <w:i/>
        </w:rPr>
        <w:t xml:space="preserve">Complaint to the ACMA dated </w:t>
      </w:r>
      <w:r w:rsidR="00A00988" w:rsidRPr="005542D5">
        <w:rPr>
          <w:b/>
          <w:i/>
        </w:rPr>
        <w:t>19 November 2018</w:t>
      </w:r>
      <w:r w:rsidRPr="005542D5">
        <w:rPr>
          <w:b/>
          <w:i/>
        </w:rPr>
        <w:t>:</w:t>
      </w:r>
    </w:p>
    <w:p w14:paraId="32F1F3FA" w14:textId="1BF174DE" w:rsidR="006354F9" w:rsidRPr="006354F9" w:rsidRDefault="006354F9" w:rsidP="00BF3486">
      <w:pPr>
        <w:pStyle w:val="ACMABodyText"/>
      </w:pPr>
      <w:r>
        <w:t>[…]</w:t>
      </w:r>
    </w:p>
    <w:p w14:paraId="6617B37A" w14:textId="5CD079CE" w:rsidR="00A00988" w:rsidRDefault="00A00988" w:rsidP="00A00988">
      <w:pPr>
        <w:pStyle w:val="Bullet"/>
        <w:numPr>
          <w:ilvl w:val="0"/>
          <w:numId w:val="0"/>
        </w:numPr>
        <w:rPr>
          <w:sz w:val="20"/>
          <w:szCs w:val="20"/>
        </w:rPr>
      </w:pPr>
      <w:r w:rsidRPr="00A00988">
        <w:rPr>
          <w:sz w:val="20"/>
          <w:szCs w:val="20"/>
        </w:rPr>
        <w:t xml:space="preserve">On 29 September 2018, </w:t>
      </w:r>
      <w:r>
        <w:rPr>
          <w:sz w:val="20"/>
          <w:szCs w:val="20"/>
        </w:rPr>
        <w:t>[we]</w:t>
      </w:r>
      <w:r w:rsidRPr="00A00988">
        <w:rPr>
          <w:sz w:val="20"/>
          <w:szCs w:val="20"/>
        </w:rPr>
        <w:t xml:space="preserve"> lodged a complaint to Seven Adelaide about the placement of a trailer for the M classified cinema film </w:t>
      </w:r>
      <w:r w:rsidRPr="00A00988">
        <w:rPr>
          <w:i/>
          <w:sz w:val="20"/>
          <w:szCs w:val="20"/>
        </w:rPr>
        <w:t>Venom</w:t>
      </w:r>
      <w:r w:rsidRPr="00A00988">
        <w:rPr>
          <w:sz w:val="20"/>
          <w:szCs w:val="20"/>
        </w:rPr>
        <w:t xml:space="preserve"> shown during a major daytime sports broadcast. This trailer was </w:t>
      </w:r>
      <w:r w:rsidR="006354F9">
        <w:rPr>
          <w:sz w:val="20"/>
          <w:szCs w:val="20"/>
        </w:rPr>
        <w:t>…</w:t>
      </w:r>
      <w:r w:rsidRPr="00A00988">
        <w:rPr>
          <w:sz w:val="20"/>
          <w:szCs w:val="20"/>
        </w:rPr>
        <w:t xml:space="preserve"> unsuitable for the time and occasion of the screening. </w:t>
      </w:r>
    </w:p>
    <w:p w14:paraId="3672CA5B" w14:textId="1D1A7C50" w:rsidR="00A00988" w:rsidRDefault="00A00988" w:rsidP="00A00988">
      <w:pPr>
        <w:pStyle w:val="Bullet"/>
        <w:numPr>
          <w:ilvl w:val="0"/>
          <w:numId w:val="0"/>
        </w:numPr>
        <w:rPr>
          <w:sz w:val="20"/>
          <w:szCs w:val="20"/>
        </w:rPr>
      </w:pPr>
    </w:p>
    <w:p w14:paraId="1C1FCADA" w14:textId="378831F6" w:rsidR="00A00988" w:rsidRPr="00A00988" w:rsidRDefault="00A00988" w:rsidP="00A00988">
      <w:pPr>
        <w:pStyle w:val="Bullet"/>
        <w:numPr>
          <w:ilvl w:val="0"/>
          <w:numId w:val="0"/>
        </w:numPr>
        <w:rPr>
          <w:sz w:val="20"/>
          <w:szCs w:val="20"/>
        </w:rPr>
      </w:pPr>
      <w:r>
        <w:rPr>
          <w:sz w:val="20"/>
          <w:szCs w:val="20"/>
        </w:rPr>
        <w:t>[…]</w:t>
      </w:r>
    </w:p>
    <w:p w14:paraId="364D4017" w14:textId="5EC04563" w:rsidR="00A00988" w:rsidRPr="00A00988" w:rsidRDefault="00A00988" w:rsidP="00A00988">
      <w:pPr>
        <w:pStyle w:val="subsection"/>
        <w:rPr>
          <w:rFonts w:ascii="Arial" w:hAnsi="Arial" w:cs="Arial"/>
          <w:sz w:val="20"/>
          <w:szCs w:val="20"/>
        </w:rPr>
      </w:pPr>
      <w:r w:rsidRPr="00A00988">
        <w:rPr>
          <w:rFonts w:ascii="Arial" w:hAnsi="Arial" w:cs="Arial"/>
          <w:sz w:val="20"/>
          <w:szCs w:val="20"/>
        </w:rPr>
        <w:t>The Seven Network has responded in writing, rejecting this complaint.  </w:t>
      </w:r>
      <w:r>
        <w:rPr>
          <w:rFonts w:ascii="Arial" w:hAnsi="Arial" w:cs="Arial"/>
          <w:sz w:val="20"/>
          <w:szCs w:val="20"/>
        </w:rPr>
        <w:t>[</w:t>
      </w:r>
      <w:r w:rsidR="006354F9">
        <w:rPr>
          <w:rFonts w:ascii="Arial" w:hAnsi="Arial" w:cs="Arial"/>
          <w:sz w:val="20"/>
          <w:szCs w:val="20"/>
        </w:rPr>
        <w:t>Complainant</w:t>
      </w:r>
      <w:r>
        <w:rPr>
          <w:rFonts w:ascii="Arial" w:hAnsi="Arial" w:cs="Arial"/>
          <w:sz w:val="20"/>
          <w:szCs w:val="20"/>
        </w:rPr>
        <w:t>]</w:t>
      </w:r>
      <w:r w:rsidRPr="00A00988">
        <w:rPr>
          <w:rFonts w:ascii="Arial" w:hAnsi="Arial" w:cs="Arial"/>
          <w:sz w:val="20"/>
          <w:szCs w:val="20"/>
        </w:rPr>
        <w:t xml:space="preserve"> request</w:t>
      </w:r>
      <w:r w:rsidR="006354F9">
        <w:rPr>
          <w:rFonts w:ascii="Arial" w:hAnsi="Arial" w:cs="Arial"/>
          <w:sz w:val="20"/>
          <w:szCs w:val="20"/>
        </w:rPr>
        <w:t>s</w:t>
      </w:r>
      <w:r w:rsidRPr="00A00988">
        <w:rPr>
          <w:rFonts w:ascii="Arial" w:hAnsi="Arial" w:cs="Arial"/>
          <w:sz w:val="20"/>
          <w:szCs w:val="20"/>
        </w:rPr>
        <w:t xml:space="preserve"> that the ACMA investigates, under Sec.149 of the Broadcasting Services Act, </w:t>
      </w:r>
      <w:r w:rsidR="00E46E36">
        <w:rPr>
          <w:rFonts w:ascii="Arial" w:hAnsi="Arial" w:cs="Arial"/>
          <w:sz w:val="20"/>
          <w:szCs w:val="20"/>
        </w:rPr>
        <w:t>[</w:t>
      </w:r>
      <w:r w:rsidR="006354F9">
        <w:rPr>
          <w:rFonts w:ascii="Arial" w:hAnsi="Arial" w:cs="Arial"/>
          <w:sz w:val="20"/>
          <w:szCs w:val="20"/>
        </w:rPr>
        <w:t>complainant’s</w:t>
      </w:r>
      <w:r w:rsidR="00E46E36">
        <w:rPr>
          <w:rFonts w:ascii="Arial" w:hAnsi="Arial" w:cs="Arial"/>
          <w:sz w:val="20"/>
          <w:szCs w:val="20"/>
        </w:rPr>
        <w:t>]</w:t>
      </w:r>
      <w:r w:rsidRPr="00A00988">
        <w:rPr>
          <w:rFonts w:ascii="Arial" w:hAnsi="Arial" w:cs="Arial"/>
          <w:sz w:val="20"/>
          <w:szCs w:val="20"/>
        </w:rPr>
        <w:t xml:space="preserve"> complaint about this aspect of Seven’s broadcasting services. </w:t>
      </w:r>
    </w:p>
    <w:p w14:paraId="4CA073FE" w14:textId="41B24938" w:rsidR="00A00988" w:rsidRPr="00A00988" w:rsidRDefault="00E46E36" w:rsidP="00A00988">
      <w:pPr>
        <w:pStyle w:val="subsection"/>
        <w:rPr>
          <w:rFonts w:ascii="Arial" w:hAnsi="Arial" w:cs="Arial"/>
          <w:sz w:val="20"/>
          <w:szCs w:val="20"/>
        </w:rPr>
      </w:pPr>
      <w:r>
        <w:rPr>
          <w:rFonts w:ascii="Arial" w:hAnsi="Arial" w:cs="Arial"/>
          <w:sz w:val="20"/>
          <w:szCs w:val="20"/>
        </w:rPr>
        <w:t>[</w:t>
      </w:r>
      <w:r w:rsidR="006354F9">
        <w:rPr>
          <w:rFonts w:ascii="Arial" w:hAnsi="Arial" w:cs="Arial"/>
          <w:sz w:val="20"/>
          <w:szCs w:val="20"/>
        </w:rPr>
        <w:t>Complainant’s</w:t>
      </w:r>
      <w:r>
        <w:rPr>
          <w:rFonts w:ascii="Arial" w:hAnsi="Arial" w:cs="Arial"/>
          <w:sz w:val="20"/>
          <w:szCs w:val="20"/>
        </w:rPr>
        <w:t>]</w:t>
      </w:r>
      <w:r w:rsidR="00A00988" w:rsidRPr="00A00988">
        <w:rPr>
          <w:rFonts w:ascii="Arial" w:hAnsi="Arial" w:cs="Arial"/>
          <w:sz w:val="20"/>
          <w:szCs w:val="20"/>
        </w:rPr>
        <w:t xml:space="preserve"> complaint is in regard to Seven’s compliance with a code of practice (CTCIP 2.1.1, 2.2.1) that applies to those services and that is included in the Register of codes of practice; and there is a relevant code of practice (7.3.3 (a))  relating to the handling of complaints of that kind—and </w:t>
      </w:r>
      <w:r>
        <w:rPr>
          <w:rFonts w:ascii="Arial" w:hAnsi="Arial" w:cs="Arial"/>
          <w:sz w:val="20"/>
          <w:szCs w:val="20"/>
        </w:rPr>
        <w:t>[</w:t>
      </w:r>
      <w:r w:rsidR="00643ABA">
        <w:rPr>
          <w:rFonts w:ascii="Arial" w:hAnsi="Arial" w:cs="Arial"/>
          <w:sz w:val="20"/>
          <w:szCs w:val="20"/>
        </w:rPr>
        <w:t>complainants</w:t>
      </w:r>
      <w:r w:rsidR="00E75EAF">
        <w:rPr>
          <w:rFonts w:ascii="Arial" w:hAnsi="Arial" w:cs="Arial"/>
          <w:sz w:val="20"/>
          <w:szCs w:val="20"/>
        </w:rPr>
        <w:t xml:space="preserve"> have]</w:t>
      </w:r>
      <w:r w:rsidR="00A00988" w:rsidRPr="00A00988">
        <w:rPr>
          <w:rFonts w:ascii="Arial" w:hAnsi="Arial" w:cs="Arial"/>
          <w:sz w:val="20"/>
          <w:szCs w:val="20"/>
        </w:rPr>
        <w:t xml:space="preserve"> received a response within that period but consider</w:t>
      </w:r>
      <w:r w:rsidR="00643ABA">
        <w:rPr>
          <w:rFonts w:ascii="Arial" w:hAnsi="Arial" w:cs="Arial"/>
          <w:sz w:val="20"/>
          <w:szCs w:val="20"/>
        </w:rPr>
        <w:t>s</w:t>
      </w:r>
      <w:r w:rsidR="00A00988" w:rsidRPr="00A00988">
        <w:rPr>
          <w:rFonts w:ascii="Arial" w:hAnsi="Arial" w:cs="Arial"/>
          <w:sz w:val="20"/>
          <w:szCs w:val="20"/>
        </w:rPr>
        <w:t xml:space="preserve"> that response to be inadequate. (BSA 148 (a)(ii), (b) and (c)(ii). </w:t>
      </w:r>
    </w:p>
    <w:p w14:paraId="77D9EF72" w14:textId="3D449C97" w:rsidR="00A00988" w:rsidRPr="00E75EAF" w:rsidRDefault="00A00988" w:rsidP="009C08D6">
      <w:pPr>
        <w:spacing w:line="240" w:lineRule="auto"/>
        <w:rPr>
          <w:rFonts w:cs="Arial"/>
          <w:i w:val="0"/>
          <w:szCs w:val="20"/>
          <w:lang w:eastAsia="en-AU"/>
        </w:rPr>
      </w:pPr>
      <w:r w:rsidRPr="00A00988">
        <w:rPr>
          <w:rFonts w:cs="Arial"/>
          <w:i w:val="0"/>
          <w:szCs w:val="20"/>
        </w:rPr>
        <w:lastRenderedPageBreak/>
        <w:t>We note the licensee’s reliance on the classification of this trailer as J (or PG = Parental Guidance Recommended/ Care in placement), by the Commercials Advice Division (CAD) of Free TV Australia. We also note that CAD’s Classification</w:t>
      </w:r>
      <w:r w:rsidRPr="00A00988">
        <w:rPr>
          <w:rFonts w:cs="Arial"/>
          <w:i w:val="0"/>
          <w:sz w:val="22"/>
          <w:szCs w:val="22"/>
        </w:rPr>
        <w:t xml:space="preserve"> </w:t>
      </w:r>
      <w:r w:rsidRPr="00A00988">
        <w:rPr>
          <w:rFonts w:cs="Arial"/>
          <w:i w:val="0"/>
          <w:szCs w:val="20"/>
        </w:rPr>
        <w:t>Handbook states that “a</w:t>
      </w:r>
      <w:r w:rsidRPr="00A00988">
        <w:rPr>
          <w:rFonts w:cs="Arial"/>
          <w:i w:val="0"/>
          <w:szCs w:val="20"/>
          <w:lang w:eastAsia="en-AU"/>
        </w:rPr>
        <w:t>s a general rule, the content of the TVC will dictate its classification and it may then be broadcast in the permitted classification zone/s.”</w:t>
      </w:r>
    </w:p>
    <w:p w14:paraId="7EC3D714" w14:textId="2BE4654D" w:rsidR="00A00988" w:rsidRPr="00A00988" w:rsidRDefault="00E75EAF" w:rsidP="00A00988">
      <w:pPr>
        <w:rPr>
          <w:rFonts w:cs="Arial"/>
          <w:i w:val="0"/>
          <w:szCs w:val="20"/>
          <w:lang w:eastAsia="en-AU"/>
        </w:rPr>
      </w:pPr>
      <w:r>
        <w:rPr>
          <w:rFonts w:cs="Arial"/>
          <w:i w:val="0"/>
          <w:szCs w:val="20"/>
          <w:lang w:eastAsia="en-AU"/>
        </w:rPr>
        <w:t>[We]</w:t>
      </w:r>
      <w:r w:rsidR="00A00988" w:rsidRPr="00A00988">
        <w:rPr>
          <w:rFonts w:cs="Arial"/>
          <w:i w:val="0"/>
          <w:szCs w:val="20"/>
          <w:lang w:eastAsia="en-AU"/>
        </w:rPr>
        <w:t xml:space="preserve"> submit that:</w:t>
      </w:r>
    </w:p>
    <w:p w14:paraId="3A1F2568" w14:textId="77777777" w:rsidR="00A00988" w:rsidRPr="00A00988" w:rsidRDefault="00A00988" w:rsidP="00A00988">
      <w:pPr>
        <w:pStyle w:val="ListParagraph"/>
        <w:numPr>
          <w:ilvl w:val="0"/>
          <w:numId w:val="18"/>
        </w:numPr>
        <w:rPr>
          <w:rFonts w:ascii="Arial" w:eastAsia="Times New Roman" w:hAnsi="Arial" w:cs="Arial"/>
          <w:sz w:val="20"/>
          <w:lang w:eastAsia="en-AU"/>
        </w:rPr>
      </w:pPr>
      <w:r w:rsidRPr="00A00988">
        <w:rPr>
          <w:rFonts w:ascii="Arial" w:eastAsia="Times New Roman" w:hAnsi="Arial" w:cs="Arial"/>
          <w:sz w:val="20"/>
          <w:lang w:eastAsia="en-AU"/>
        </w:rPr>
        <w:t>the CAD has erred in its assessment that this trailer has mild impact,</w:t>
      </w:r>
    </w:p>
    <w:p w14:paraId="57EAEC75" w14:textId="77777777" w:rsidR="00A00988" w:rsidRPr="00A00988" w:rsidRDefault="00A00988" w:rsidP="00A00988">
      <w:pPr>
        <w:pStyle w:val="ListParagraph"/>
        <w:rPr>
          <w:rFonts w:ascii="Arial" w:eastAsia="Times New Roman" w:hAnsi="Arial" w:cs="Arial"/>
          <w:sz w:val="20"/>
          <w:lang w:eastAsia="en-AU"/>
        </w:rPr>
      </w:pPr>
    </w:p>
    <w:p w14:paraId="6A7E30FF" w14:textId="77777777" w:rsidR="00A00988" w:rsidRPr="00A00988" w:rsidRDefault="00A00988" w:rsidP="00A00988">
      <w:pPr>
        <w:pStyle w:val="ListParagraph"/>
        <w:numPr>
          <w:ilvl w:val="0"/>
          <w:numId w:val="18"/>
        </w:numPr>
        <w:rPr>
          <w:rFonts w:ascii="Arial" w:eastAsia="Times New Roman" w:hAnsi="Arial" w:cs="Arial"/>
          <w:sz w:val="20"/>
          <w:lang w:eastAsia="en-AU"/>
        </w:rPr>
      </w:pPr>
      <w:r w:rsidRPr="00A00988">
        <w:rPr>
          <w:rFonts w:ascii="Arial" w:eastAsia="Times New Roman" w:hAnsi="Arial" w:cs="Arial"/>
          <w:sz w:val="20"/>
          <w:lang w:eastAsia="en-AU"/>
        </w:rPr>
        <w:t>the licensee has erred in its reliance on this classification, and</w:t>
      </w:r>
    </w:p>
    <w:p w14:paraId="062AA771" w14:textId="77777777" w:rsidR="00A00988" w:rsidRPr="00A00988" w:rsidRDefault="00A00988" w:rsidP="00A00988">
      <w:pPr>
        <w:pStyle w:val="ListParagraph"/>
        <w:rPr>
          <w:rFonts w:ascii="Arial" w:eastAsia="Times New Roman" w:hAnsi="Arial" w:cs="Arial"/>
          <w:sz w:val="20"/>
          <w:lang w:eastAsia="en-AU"/>
        </w:rPr>
      </w:pPr>
    </w:p>
    <w:p w14:paraId="4A1A95CF" w14:textId="3AE5345D" w:rsidR="00A00988" w:rsidRPr="00A00988" w:rsidRDefault="00A00988" w:rsidP="00A00988">
      <w:pPr>
        <w:pStyle w:val="ListParagraph"/>
        <w:numPr>
          <w:ilvl w:val="0"/>
          <w:numId w:val="18"/>
        </w:numPr>
        <w:rPr>
          <w:rFonts w:ascii="Arial" w:eastAsia="Times New Roman" w:hAnsi="Arial" w:cs="Arial"/>
          <w:sz w:val="20"/>
          <w:lang w:eastAsia="en-AU"/>
        </w:rPr>
      </w:pPr>
      <w:r w:rsidRPr="00A00988">
        <w:rPr>
          <w:rFonts w:ascii="Arial" w:eastAsia="Times New Roman" w:hAnsi="Arial" w:cs="Arial"/>
          <w:sz w:val="20"/>
          <w:lang w:eastAsia="en-AU"/>
        </w:rPr>
        <w:t>the licensee has erred in choosing to place this advertisement in a sports program (the AFL Grand Final) when the audience could be expected to include very large numbers of children.</w:t>
      </w:r>
    </w:p>
    <w:p w14:paraId="78F1F76B" w14:textId="03151EDE" w:rsidR="00A00988" w:rsidRPr="00A00988" w:rsidRDefault="00A00988" w:rsidP="009C08D6">
      <w:pPr>
        <w:spacing w:line="240" w:lineRule="auto"/>
        <w:rPr>
          <w:rFonts w:cs="Arial"/>
          <w:i w:val="0"/>
          <w:szCs w:val="20"/>
        </w:rPr>
      </w:pPr>
      <w:r w:rsidRPr="00A00988">
        <w:rPr>
          <w:rFonts w:cs="Arial"/>
          <w:i w:val="0"/>
          <w:szCs w:val="20"/>
        </w:rPr>
        <w:t xml:space="preserve">The licensee’s response is inadequate in that it fails to respond to the major point of </w:t>
      </w:r>
      <w:r w:rsidR="00E75EAF">
        <w:rPr>
          <w:rFonts w:cs="Arial"/>
          <w:i w:val="0"/>
          <w:szCs w:val="20"/>
        </w:rPr>
        <w:t>[our]</w:t>
      </w:r>
      <w:r w:rsidRPr="00A00988">
        <w:rPr>
          <w:rFonts w:cs="Arial"/>
          <w:i w:val="0"/>
          <w:szCs w:val="20"/>
        </w:rPr>
        <w:t xml:space="preserve"> complaint, that is, the impact of the image of the horrible reptile lunging towards the screen.</w:t>
      </w:r>
    </w:p>
    <w:p w14:paraId="25B26560" w14:textId="24D6A2B8" w:rsidR="00A00988" w:rsidRPr="00E75EAF" w:rsidRDefault="00A00988" w:rsidP="009C08D6">
      <w:pPr>
        <w:spacing w:line="240" w:lineRule="auto"/>
        <w:rPr>
          <w:i w:val="0"/>
          <w:szCs w:val="20"/>
        </w:rPr>
      </w:pPr>
      <w:r w:rsidRPr="00A00988">
        <w:rPr>
          <w:rFonts w:cs="Arial"/>
          <w:i w:val="0"/>
          <w:szCs w:val="20"/>
        </w:rPr>
        <w:t xml:space="preserve">Seven claims that “brief depictions of imagery help establish the dramatic tone” and that “portrayals of violence are unrealistic as they involve an alien”. These statements show a lack of understanding of the way that children react to even the briefest of scary images, and to unrealistic but scary characters. </w:t>
      </w:r>
    </w:p>
    <w:p w14:paraId="47E7E46C" w14:textId="500AAB88" w:rsidR="00A00988" w:rsidRDefault="00A00988" w:rsidP="009C08D6">
      <w:pPr>
        <w:pStyle w:val="Bullet"/>
        <w:numPr>
          <w:ilvl w:val="0"/>
          <w:numId w:val="0"/>
        </w:numPr>
        <w:rPr>
          <w:sz w:val="20"/>
          <w:szCs w:val="20"/>
        </w:rPr>
      </w:pPr>
      <w:r w:rsidRPr="00A00988">
        <w:rPr>
          <w:sz w:val="20"/>
          <w:szCs w:val="20"/>
        </w:rPr>
        <w:t xml:space="preserve">Reliable research supports </w:t>
      </w:r>
      <w:r w:rsidR="00E75EAF">
        <w:rPr>
          <w:sz w:val="20"/>
          <w:szCs w:val="20"/>
        </w:rPr>
        <w:t>[our]</w:t>
      </w:r>
      <w:r w:rsidRPr="00A00988">
        <w:rPr>
          <w:sz w:val="20"/>
          <w:szCs w:val="20"/>
        </w:rPr>
        <w:t xml:space="preserve"> long held concerns that scary content:</w:t>
      </w:r>
    </w:p>
    <w:p w14:paraId="44635E24" w14:textId="77777777" w:rsidR="00643ABA" w:rsidRDefault="00643ABA" w:rsidP="009C08D6">
      <w:pPr>
        <w:pStyle w:val="Bullet"/>
        <w:numPr>
          <w:ilvl w:val="0"/>
          <w:numId w:val="0"/>
        </w:numPr>
        <w:rPr>
          <w:sz w:val="20"/>
          <w:szCs w:val="20"/>
        </w:rPr>
      </w:pPr>
    </w:p>
    <w:p w14:paraId="20418AC3" w14:textId="1FE998C2" w:rsidR="00643ABA" w:rsidRPr="00643ABA" w:rsidRDefault="00643ABA" w:rsidP="009C08D6">
      <w:pPr>
        <w:pStyle w:val="ListParagraph"/>
        <w:numPr>
          <w:ilvl w:val="0"/>
          <w:numId w:val="18"/>
        </w:numPr>
        <w:rPr>
          <w:rFonts w:ascii="Arial" w:eastAsia="Times New Roman" w:hAnsi="Arial" w:cs="Arial"/>
          <w:sz w:val="20"/>
          <w:lang w:eastAsia="en-AU"/>
        </w:rPr>
      </w:pPr>
      <w:r w:rsidRPr="00643ABA">
        <w:rPr>
          <w:rFonts w:ascii="Arial" w:hAnsi="Arial" w:cs="Arial"/>
          <w:sz w:val="20"/>
          <w:lang w:eastAsia="en-AU"/>
        </w:rPr>
        <w:t>scares younger children more than older ones, with children under the age of 10 years being most vulnerable;</w:t>
      </w:r>
    </w:p>
    <w:p w14:paraId="0D752120" w14:textId="77777777" w:rsidR="00643ABA" w:rsidRPr="00643ABA" w:rsidRDefault="00643ABA" w:rsidP="00643ABA">
      <w:pPr>
        <w:pStyle w:val="ListParagraph"/>
        <w:rPr>
          <w:rFonts w:ascii="Arial" w:eastAsia="Times New Roman" w:hAnsi="Arial" w:cs="Arial"/>
          <w:sz w:val="20"/>
          <w:lang w:eastAsia="en-AU"/>
        </w:rPr>
      </w:pPr>
    </w:p>
    <w:p w14:paraId="61848AA3" w14:textId="38F308D7" w:rsidR="00643ABA" w:rsidRPr="00643ABA" w:rsidRDefault="00643ABA" w:rsidP="00643ABA">
      <w:pPr>
        <w:pStyle w:val="ListParagraph"/>
        <w:numPr>
          <w:ilvl w:val="0"/>
          <w:numId w:val="18"/>
        </w:numPr>
        <w:rPr>
          <w:rFonts w:ascii="Arial" w:eastAsia="Times New Roman" w:hAnsi="Arial" w:cs="Arial"/>
          <w:sz w:val="20"/>
          <w:lang w:eastAsia="en-AU"/>
        </w:rPr>
      </w:pPr>
      <w:r w:rsidRPr="00643ABA">
        <w:rPr>
          <w:rFonts w:ascii="Arial" w:hAnsi="Arial" w:cs="Arial"/>
          <w:sz w:val="20"/>
          <w:lang w:eastAsia="en-AU"/>
        </w:rPr>
        <w:t>is scary whether it's fact or fiction, and younger children will be more scared by scary fantasy material;</w:t>
      </w:r>
    </w:p>
    <w:p w14:paraId="34C76A07" w14:textId="77777777" w:rsidR="00643ABA" w:rsidRPr="00643ABA" w:rsidRDefault="00643ABA" w:rsidP="00643ABA">
      <w:pPr>
        <w:pStyle w:val="ListParagraph"/>
        <w:rPr>
          <w:rFonts w:ascii="Arial" w:eastAsia="Times New Roman" w:hAnsi="Arial" w:cs="Arial"/>
          <w:sz w:val="20"/>
          <w:lang w:eastAsia="en-AU"/>
        </w:rPr>
      </w:pPr>
    </w:p>
    <w:p w14:paraId="03327BF2" w14:textId="2D42938D" w:rsidR="00643ABA" w:rsidRPr="00643ABA" w:rsidRDefault="00643ABA" w:rsidP="00775584">
      <w:pPr>
        <w:pStyle w:val="ListParagraph"/>
        <w:numPr>
          <w:ilvl w:val="0"/>
          <w:numId w:val="18"/>
        </w:numPr>
        <w:rPr>
          <w:rFonts w:ascii="Arial" w:eastAsia="Times New Roman" w:hAnsi="Arial" w:cs="Arial"/>
          <w:sz w:val="20"/>
          <w:lang w:eastAsia="en-AU"/>
        </w:rPr>
      </w:pPr>
      <w:r w:rsidRPr="00643ABA">
        <w:rPr>
          <w:rFonts w:ascii="Arial" w:hAnsi="Arial" w:cs="Arial"/>
          <w:sz w:val="20"/>
          <w:lang w:eastAsia="en-AU"/>
        </w:rPr>
        <w:t>is scary even if the image appears for only a few seconds; and</w:t>
      </w:r>
      <w:r w:rsidRPr="00643ABA">
        <w:rPr>
          <w:rFonts w:ascii="Arial" w:eastAsia="Times New Roman" w:hAnsi="Arial" w:cs="Arial"/>
          <w:sz w:val="20"/>
          <w:lang w:eastAsia="en-AU"/>
        </w:rPr>
        <w:t xml:space="preserve"> </w:t>
      </w:r>
    </w:p>
    <w:p w14:paraId="4115C7BB" w14:textId="77777777" w:rsidR="00643ABA" w:rsidRPr="00643ABA" w:rsidRDefault="00643ABA" w:rsidP="00643ABA">
      <w:pPr>
        <w:pStyle w:val="ListParagraph"/>
        <w:rPr>
          <w:rFonts w:ascii="Arial" w:eastAsia="Times New Roman" w:hAnsi="Arial" w:cs="Arial"/>
          <w:sz w:val="20"/>
          <w:lang w:eastAsia="en-AU"/>
        </w:rPr>
      </w:pPr>
    </w:p>
    <w:p w14:paraId="3DA6F4C3" w14:textId="6ED549EA" w:rsidR="00643ABA" w:rsidRPr="00643ABA" w:rsidRDefault="00643ABA" w:rsidP="00643ABA">
      <w:pPr>
        <w:pStyle w:val="ListParagraph"/>
        <w:numPr>
          <w:ilvl w:val="0"/>
          <w:numId w:val="18"/>
        </w:numPr>
        <w:rPr>
          <w:rFonts w:ascii="Arial" w:hAnsi="Arial" w:cs="Arial"/>
          <w:sz w:val="20"/>
        </w:rPr>
      </w:pPr>
      <w:r w:rsidRPr="00643ABA">
        <w:rPr>
          <w:rFonts w:ascii="Arial" w:eastAsia="Times New Roman" w:hAnsi="Arial" w:cs="Arial"/>
          <w:sz w:val="20"/>
          <w:lang w:eastAsia="en-AU"/>
        </w:rPr>
        <w:t>can trigger enduring harms.</w:t>
      </w:r>
      <w:r w:rsidRPr="00643ABA">
        <w:rPr>
          <w:rFonts w:ascii="Arial" w:hAnsi="Arial" w:cs="Arial"/>
          <w:sz w:val="20"/>
        </w:rPr>
        <w:t xml:space="preserve"> </w:t>
      </w:r>
    </w:p>
    <w:p w14:paraId="137A1780" w14:textId="77777777" w:rsidR="005542D5" w:rsidRPr="00A00988" w:rsidRDefault="005542D5" w:rsidP="005542D5">
      <w:pPr>
        <w:pStyle w:val="Bullet"/>
        <w:numPr>
          <w:ilvl w:val="0"/>
          <w:numId w:val="0"/>
        </w:numPr>
        <w:rPr>
          <w:rFonts w:cs="Arial"/>
          <w:sz w:val="20"/>
          <w:szCs w:val="20"/>
        </w:rPr>
      </w:pPr>
    </w:p>
    <w:p w14:paraId="213A63F4" w14:textId="10C96265" w:rsidR="00A00988" w:rsidRPr="00A00988" w:rsidRDefault="00A00988" w:rsidP="009C08D6">
      <w:pPr>
        <w:spacing w:line="240" w:lineRule="auto"/>
        <w:rPr>
          <w:rFonts w:cs="Arial"/>
          <w:i w:val="0"/>
          <w:szCs w:val="20"/>
        </w:rPr>
      </w:pPr>
      <w:r w:rsidRPr="00A00988">
        <w:rPr>
          <w:rFonts w:cs="Arial"/>
          <w:i w:val="0"/>
          <w:szCs w:val="20"/>
        </w:rPr>
        <w:t>On this basis we submit that the impact of the trailer was higher than ‘mild’ and the CAD should not have taken into account the brevity of the image in classifying the trailer as J. If this is correct it means that Seven, in turn, was relying on erroneous advice from the CAD.</w:t>
      </w:r>
    </w:p>
    <w:p w14:paraId="6595101F" w14:textId="5CA80807" w:rsidR="00A00988" w:rsidRPr="00782855" w:rsidRDefault="00A00988" w:rsidP="009C08D6">
      <w:pPr>
        <w:spacing w:line="240" w:lineRule="auto"/>
        <w:rPr>
          <w:rFonts w:cs="Arial"/>
          <w:i w:val="0"/>
          <w:szCs w:val="20"/>
        </w:rPr>
      </w:pPr>
      <w:r w:rsidRPr="00A00988">
        <w:rPr>
          <w:rFonts w:cs="Arial"/>
          <w:i w:val="0"/>
          <w:szCs w:val="20"/>
        </w:rPr>
        <w:t>We ask that our original letter to Seven Adelaide, and the supporting arguments provided in this letter, be taken into account when considering this referral.</w:t>
      </w:r>
    </w:p>
    <w:p w14:paraId="2E3EA535" w14:textId="77777777" w:rsidR="00A00988" w:rsidRPr="00A00988" w:rsidRDefault="00A00988" w:rsidP="009C08D6">
      <w:pPr>
        <w:pStyle w:val="ACMABodyText"/>
        <w:spacing w:line="240" w:lineRule="auto"/>
      </w:pPr>
    </w:p>
    <w:p w14:paraId="2A2E3677" w14:textId="77777777" w:rsidR="006A02B1" w:rsidRPr="00153F9D" w:rsidRDefault="006A02B1" w:rsidP="00075F5D">
      <w:pPr>
        <w:pStyle w:val="ACMAHeading2"/>
        <w:pageBreakBefore/>
        <w:spacing w:after="240"/>
        <w:jc w:val="right"/>
      </w:pPr>
      <w:r w:rsidRPr="00153F9D">
        <w:lastRenderedPageBreak/>
        <w:t>Attachment C</w:t>
      </w:r>
    </w:p>
    <w:p w14:paraId="49EC3817" w14:textId="08A8DD94" w:rsidR="006A02B1" w:rsidRPr="00153F9D" w:rsidRDefault="006A02B1" w:rsidP="006A02B1">
      <w:pPr>
        <w:pStyle w:val="ACMABodyTextBold"/>
      </w:pPr>
      <w:r w:rsidRPr="00A65D10">
        <w:t>Licensee’s</w:t>
      </w:r>
      <w:r w:rsidRPr="00153F9D">
        <w:t xml:space="preserve"> </w:t>
      </w:r>
      <w:r w:rsidR="000A0747">
        <w:t xml:space="preserve">response and </w:t>
      </w:r>
      <w:r w:rsidRPr="00153F9D">
        <w:t>submissions</w:t>
      </w:r>
    </w:p>
    <w:p w14:paraId="0630A16D" w14:textId="2D3DCC75" w:rsidR="00322C79" w:rsidRDefault="005542D5" w:rsidP="00322C79">
      <w:pPr>
        <w:pStyle w:val="ACMABodyText"/>
        <w:rPr>
          <w:b/>
          <w:i/>
        </w:rPr>
      </w:pPr>
      <w:r w:rsidRPr="00ED6587">
        <w:rPr>
          <w:b/>
          <w:i/>
        </w:rPr>
        <w:t>Extracts from l</w:t>
      </w:r>
      <w:r w:rsidR="00322C79" w:rsidRPr="00ED6587">
        <w:rPr>
          <w:b/>
          <w:i/>
        </w:rPr>
        <w:t xml:space="preserve">icensee response to the complainant dated </w:t>
      </w:r>
      <w:r w:rsidRPr="00ED6587">
        <w:rPr>
          <w:b/>
          <w:i/>
        </w:rPr>
        <w:t>17 October 2018</w:t>
      </w:r>
      <w:r w:rsidR="00322C79" w:rsidRPr="00ED6587">
        <w:rPr>
          <w:b/>
          <w:i/>
        </w:rPr>
        <w:t>:</w:t>
      </w:r>
    </w:p>
    <w:p w14:paraId="36D960BF" w14:textId="29BACA75" w:rsidR="00762984" w:rsidRPr="00762984" w:rsidRDefault="00762984" w:rsidP="00322C79">
      <w:pPr>
        <w:pStyle w:val="ACMABodyText"/>
      </w:pPr>
      <w:r>
        <w:t>[…]</w:t>
      </w:r>
    </w:p>
    <w:p w14:paraId="11365E9D" w14:textId="258B7367" w:rsidR="00ED6587" w:rsidRPr="00ED6587" w:rsidRDefault="00ED6587" w:rsidP="00ED6587">
      <w:pPr>
        <w:autoSpaceDE w:val="0"/>
        <w:autoSpaceDN w:val="0"/>
        <w:adjustRightInd w:val="0"/>
        <w:spacing w:before="0" w:after="0" w:line="240" w:lineRule="auto"/>
        <w:rPr>
          <w:rFonts w:cs="Arial"/>
          <w:i w:val="0"/>
          <w:szCs w:val="20"/>
          <w:lang w:eastAsia="en-AU"/>
        </w:rPr>
      </w:pPr>
      <w:r w:rsidRPr="00ED6587">
        <w:rPr>
          <w:rFonts w:cs="Arial"/>
          <w:i w:val="0"/>
          <w:szCs w:val="20"/>
          <w:lang w:eastAsia="en-AU"/>
        </w:rPr>
        <w:t xml:space="preserve">Thank you for taking the time to contact the Seven Network in writing to express the </w:t>
      </w:r>
      <w:r>
        <w:rPr>
          <w:rFonts w:cs="Arial"/>
          <w:i w:val="0"/>
          <w:szCs w:val="20"/>
          <w:lang w:eastAsia="en-AU"/>
        </w:rPr>
        <w:t xml:space="preserve">[your views] </w:t>
      </w:r>
      <w:r w:rsidRPr="00ED6587">
        <w:rPr>
          <w:rFonts w:cs="Arial"/>
          <w:i w:val="0"/>
          <w:szCs w:val="20"/>
          <w:lang w:eastAsia="en-AU"/>
        </w:rPr>
        <w:t>regarding the placement of a commercial for</w:t>
      </w:r>
      <w:r>
        <w:rPr>
          <w:rFonts w:cs="Arial"/>
          <w:i w:val="0"/>
          <w:szCs w:val="20"/>
          <w:lang w:eastAsia="en-AU"/>
        </w:rPr>
        <w:t xml:space="preserve"> </w:t>
      </w:r>
      <w:r w:rsidRPr="00ED6587">
        <w:rPr>
          <w:rFonts w:cs="Arial"/>
          <w:i w:val="0"/>
          <w:szCs w:val="20"/>
          <w:lang w:eastAsia="en-AU"/>
        </w:rPr>
        <w:t xml:space="preserve">the movie </w:t>
      </w:r>
      <w:r w:rsidRPr="00ED6587">
        <w:rPr>
          <w:rFonts w:cs="Arial"/>
          <w:iCs/>
          <w:szCs w:val="20"/>
          <w:lang w:eastAsia="en-AU"/>
        </w:rPr>
        <w:t xml:space="preserve">Venom, </w:t>
      </w:r>
      <w:r w:rsidRPr="00ED6587">
        <w:rPr>
          <w:rFonts w:cs="Arial"/>
          <w:i w:val="0"/>
          <w:szCs w:val="20"/>
          <w:lang w:eastAsia="en-AU"/>
        </w:rPr>
        <w:t xml:space="preserve">broadcast on 29 September 2018 at 3.18 pm, during the </w:t>
      </w:r>
      <w:r w:rsidRPr="00ED6587">
        <w:rPr>
          <w:rFonts w:cs="Arial"/>
          <w:iCs/>
          <w:szCs w:val="20"/>
          <w:lang w:eastAsia="en-AU"/>
        </w:rPr>
        <w:t>AFL Grand Final.</w:t>
      </w:r>
    </w:p>
    <w:p w14:paraId="4FE657FC" w14:textId="77777777" w:rsidR="00ED6587" w:rsidRDefault="00ED6587" w:rsidP="00ED6587">
      <w:pPr>
        <w:autoSpaceDE w:val="0"/>
        <w:autoSpaceDN w:val="0"/>
        <w:adjustRightInd w:val="0"/>
        <w:spacing w:before="0" w:after="0" w:line="240" w:lineRule="auto"/>
        <w:rPr>
          <w:rFonts w:cs="Arial"/>
          <w:i w:val="0"/>
          <w:szCs w:val="20"/>
          <w:lang w:eastAsia="en-AU"/>
        </w:rPr>
      </w:pPr>
    </w:p>
    <w:p w14:paraId="12AD88A0" w14:textId="0DBFECE0" w:rsidR="00322C79" w:rsidRDefault="00ED6587" w:rsidP="00ED6587">
      <w:pPr>
        <w:autoSpaceDE w:val="0"/>
        <w:autoSpaceDN w:val="0"/>
        <w:adjustRightInd w:val="0"/>
        <w:spacing w:before="0" w:after="0" w:line="240" w:lineRule="auto"/>
        <w:rPr>
          <w:rFonts w:cs="Arial"/>
          <w:i w:val="0"/>
          <w:szCs w:val="20"/>
          <w:lang w:eastAsia="en-AU"/>
        </w:rPr>
      </w:pPr>
      <w:r w:rsidRPr="00ED6587">
        <w:rPr>
          <w:rFonts w:cs="Arial"/>
          <w:i w:val="0"/>
          <w:szCs w:val="20"/>
          <w:lang w:eastAsia="en-AU"/>
        </w:rPr>
        <w:t xml:space="preserve">We appreciate the concerns </w:t>
      </w:r>
      <w:r w:rsidR="00A65D10">
        <w:rPr>
          <w:rFonts w:cs="Arial"/>
          <w:i w:val="0"/>
          <w:szCs w:val="20"/>
          <w:lang w:eastAsia="en-AU"/>
        </w:rPr>
        <w:t>[</w:t>
      </w:r>
      <w:r w:rsidR="00F25282" w:rsidRPr="00A65D10">
        <w:rPr>
          <w:rFonts w:cs="Arial"/>
          <w:i w:val="0"/>
          <w:szCs w:val="20"/>
          <w:lang w:eastAsia="en-AU"/>
        </w:rPr>
        <w:t>the complainant</w:t>
      </w:r>
      <w:r w:rsidR="00CA0296" w:rsidRPr="00A65D10">
        <w:rPr>
          <w:rFonts w:cs="Arial"/>
          <w:i w:val="0"/>
          <w:szCs w:val="20"/>
          <w:lang w:eastAsia="en-AU"/>
        </w:rPr>
        <w:t>]</w:t>
      </w:r>
      <w:r w:rsidRPr="00ED6587">
        <w:rPr>
          <w:rFonts w:cs="Arial"/>
          <w:i w:val="0"/>
          <w:szCs w:val="20"/>
          <w:lang w:eastAsia="en-AU"/>
        </w:rPr>
        <w:t xml:space="preserve"> raised,</w:t>
      </w:r>
      <w:r>
        <w:rPr>
          <w:rFonts w:cs="Arial"/>
          <w:i w:val="0"/>
          <w:szCs w:val="20"/>
          <w:lang w:eastAsia="en-AU"/>
        </w:rPr>
        <w:t xml:space="preserve"> </w:t>
      </w:r>
      <w:r w:rsidRPr="00ED6587">
        <w:rPr>
          <w:rFonts w:cs="Arial"/>
          <w:i w:val="0"/>
          <w:szCs w:val="20"/>
          <w:lang w:eastAsia="en-AU"/>
        </w:rPr>
        <w:t>and agree the importance of ensuring the material we air is appropriate for its audience.</w:t>
      </w:r>
    </w:p>
    <w:p w14:paraId="27247B59" w14:textId="77777777" w:rsidR="00B11594" w:rsidRDefault="00B11594" w:rsidP="00ED6587">
      <w:pPr>
        <w:autoSpaceDE w:val="0"/>
        <w:autoSpaceDN w:val="0"/>
        <w:adjustRightInd w:val="0"/>
        <w:spacing w:before="0" w:after="0" w:line="240" w:lineRule="auto"/>
        <w:rPr>
          <w:i w:val="0"/>
          <w:snapToGrid w:val="0"/>
          <w:szCs w:val="20"/>
          <w:lang w:eastAsia="en-AU"/>
        </w:rPr>
      </w:pPr>
    </w:p>
    <w:p w14:paraId="3AD6D83E" w14:textId="46762575" w:rsidR="00ED6587" w:rsidRDefault="00ED6587" w:rsidP="009C59DC">
      <w:pPr>
        <w:autoSpaceDE w:val="0"/>
        <w:autoSpaceDN w:val="0"/>
        <w:adjustRightInd w:val="0"/>
        <w:spacing w:before="0" w:after="0" w:line="240" w:lineRule="auto"/>
        <w:rPr>
          <w:rFonts w:cs="Arial"/>
          <w:i w:val="0"/>
          <w:szCs w:val="20"/>
          <w:lang w:eastAsia="en-AU"/>
        </w:rPr>
      </w:pPr>
      <w:r w:rsidRPr="00ED6587">
        <w:rPr>
          <w:rFonts w:cs="Arial"/>
          <w:i w:val="0"/>
          <w:szCs w:val="20"/>
          <w:lang w:eastAsia="en-AU"/>
        </w:rPr>
        <w:t>As you are aware, the material broadcast on Australian free-to-air television is regulated in</w:t>
      </w:r>
      <w:r w:rsidR="00DE3143">
        <w:rPr>
          <w:rFonts w:cs="Arial"/>
          <w:i w:val="0"/>
          <w:szCs w:val="20"/>
          <w:lang w:eastAsia="en-AU"/>
        </w:rPr>
        <w:t xml:space="preserve"> </w:t>
      </w:r>
      <w:r w:rsidRPr="00ED6587">
        <w:rPr>
          <w:rFonts w:cs="Arial"/>
          <w:i w:val="0"/>
          <w:szCs w:val="20"/>
          <w:lang w:eastAsia="en-AU"/>
        </w:rPr>
        <w:t>accordance with the Commercial Television Industry Code of Practice (the Code). The Code is</w:t>
      </w:r>
      <w:r>
        <w:rPr>
          <w:rFonts w:cs="Arial"/>
          <w:i w:val="0"/>
          <w:szCs w:val="20"/>
          <w:lang w:eastAsia="en-AU"/>
        </w:rPr>
        <w:t xml:space="preserve"> </w:t>
      </w:r>
      <w:r w:rsidRPr="00ED6587">
        <w:rPr>
          <w:rFonts w:cs="Arial"/>
          <w:i w:val="0"/>
          <w:szCs w:val="20"/>
          <w:lang w:eastAsia="en-AU"/>
        </w:rPr>
        <w:t>registered by the Australian Communications and Media Authority and provides that you may</w:t>
      </w:r>
      <w:r>
        <w:rPr>
          <w:rFonts w:cs="Arial"/>
          <w:i w:val="0"/>
          <w:szCs w:val="20"/>
          <w:lang w:eastAsia="en-AU"/>
        </w:rPr>
        <w:t xml:space="preserve"> </w:t>
      </w:r>
      <w:r w:rsidRPr="00ED6587">
        <w:rPr>
          <w:rFonts w:cs="Arial"/>
          <w:i w:val="0"/>
          <w:szCs w:val="20"/>
          <w:lang w:eastAsia="en-AU"/>
        </w:rPr>
        <w:t>refer to them if you are dissatisfied with our response, insofar as your comments constitute a</w:t>
      </w:r>
      <w:r>
        <w:rPr>
          <w:rFonts w:cs="Arial"/>
          <w:i w:val="0"/>
          <w:szCs w:val="20"/>
          <w:lang w:eastAsia="en-AU"/>
        </w:rPr>
        <w:t xml:space="preserve"> </w:t>
      </w:r>
      <w:r w:rsidRPr="00ED6587">
        <w:rPr>
          <w:rFonts w:cs="Arial"/>
          <w:i w:val="0"/>
          <w:szCs w:val="20"/>
          <w:lang w:eastAsia="en-AU"/>
        </w:rPr>
        <w:t>complaint under the Code. You can access a copy of the Code and what it covers at</w:t>
      </w:r>
      <w:r>
        <w:rPr>
          <w:rFonts w:cs="Arial"/>
          <w:i w:val="0"/>
          <w:szCs w:val="20"/>
          <w:lang w:eastAsia="en-AU"/>
        </w:rPr>
        <w:t xml:space="preserve"> </w:t>
      </w:r>
      <w:hyperlink r:id="rId11" w:history="1">
        <w:r w:rsidRPr="00C642FD">
          <w:rPr>
            <w:rStyle w:val="Hyperlink"/>
            <w:rFonts w:cs="Arial"/>
            <w:i w:val="0"/>
            <w:szCs w:val="20"/>
            <w:lang w:eastAsia="en-AU"/>
          </w:rPr>
          <w:t>www.freetv.com.au</w:t>
        </w:r>
      </w:hyperlink>
    </w:p>
    <w:p w14:paraId="5BD63E4D" w14:textId="77777777" w:rsidR="00B11594" w:rsidRDefault="00B11594" w:rsidP="00ED6587">
      <w:pPr>
        <w:autoSpaceDE w:val="0"/>
        <w:autoSpaceDN w:val="0"/>
        <w:adjustRightInd w:val="0"/>
        <w:spacing w:before="0" w:after="0" w:line="240" w:lineRule="auto"/>
        <w:rPr>
          <w:i w:val="0"/>
          <w:snapToGrid w:val="0"/>
          <w:szCs w:val="20"/>
          <w:lang w:eastAsia="en-AU"/>
        </w:rPr>
      </w:pPr>
    </w:p>
    <w:p w14:paraId="7F1184B9" w14:textId="3BFDBFF7" w:rsidR="00ED6587" w:rsidRPr="00ED6587" w:rsidRDefault="00ED6587" w:rsidP="00ED6587">
      <w:pPr>
        <w:autoSpaceDE w:val="0"/>
        <w:autoSpaceDN w:val="0"/>
        <w:adjustRightInd w:val="0"/>
        <w:spacing w:before="0" w:after="0" w:line="240" w:lineRule="auto"/>
        <w:rPr>
          <w:rFonts w:cs="Arial"/>
          <w:i w:val="0"/>
          <w:szCs w:val="20"/>
          <w:lang w:eastAsia="en-AU"/>
        </w:rPr>
      </w:pPr>
      <w:r w:rsidRPr="00ED6587">
        <w:rPr>
          <w:rFonts w:cs="Arial"/>
          <w:i w:val="0"/>
          <w:szCs w:val="20"/>
          <w:lang w:eastAsia="en-AU"/>
        </w:rPr>
        <w:t>Section 2 of the Code stipulates that except</w:t>
      </w:r>
      <w:r>
        <w:rPr>
          <w:rFonts w:cs="Arial"/>
          <w:i w:val="0"/>
          <w:szCs w:val="20"/>
          <w:lang w:eastAsia="en-AU"/>
        </w:rPr>
        <w:t xml:space="preserve"> </w:t>
      </w:r>
      <w:r w:rsidRPr="00ED6587">
        <w:rPr>
          <w:rFonts w:cs="Arial"/>
          <w:i w:val="0"/>
          <w:szCs w:val="20"/>
          <w:lang w:eastAsia="en-AU"/>
        </w:rPr>
        <w:t>for news, current affairs and sporting programs, all</w:t>
      </w:r>
      <w:r>
        <w:rPr>
          <w:rFonts w:cs="Arial"/>
          <w:i w:val="0"/>
          <w:szCs w:val="20"/>
          <w:lang w:eastAsia="en-AU"/>
        </w:rPr>
        <w:t xml:space="preserve"> </w:t>
      </w:r>
      <w:r w:rsidRPr="00ED6587">
        <w:rPr>
          <w:rFonts w:cs="Arial"/>
          <w:i w:val="0"/>
          <w:szCs w:val="20"/>
          <w:lang w:eastAsia="en-AU"/>
        </w:rPr>
        <w:t>material for broadcast (including commercials) must be appropriately classified and once</w:t>
      </w:r>
      <w:r w:rsidR="00DE3143">
        <w:rPr>
          <w:rFonts w:cs="Arial"/>
          <w:i w:val="0"/>
          <w:szCs w:val="20"/>
          <w:lang w:eastAsia="en-AU"/>
        </w:rPr>
        <w:t xml:space="preserve"> </w:t>
      </w:r>
      <w:r w:rsidRPr="00ED6587">
        <w:rPr>
          <w:rFonts w:cs="Arial"/>
          <w:i w:val="0"/>
          <w:szCs w:val="20"/>
          <w:lang w:eastAsia="en-AU"/>
        </w:rPr>
        <w:t>classified it may only be broadcast within the times allowed by that classification. Essentially,</w:t>
      </w:r>
      <w:r w:rsidR="00DE3143">
        <w:rPr>
          <w:rFonts w:cs="Arial"/>
          <w:i w:val="0"/>
          <w:szCs w:val="20"/>
          <w:lang w:eastAsia="en-AU"/>
        </w:rPr>
        <w:t xml:space="preserve"> </w:t>
      </w:r>
      <w:r w:rsidRPr="00ED6587">
        <w:rPr>
          <w:rFonts w:cs="Arial"/>
          <w:i w:val="0"/>
          <w:szCs w:val="20"/>
          <w:lang w:eastAsia="en-AU"/>
        </w:rPr>
        <w:t>each day is divided into classification zones which are based on the majority audience normally</w:t>
      </w:r>
      <w:r>
        <w:rPr>
          <w:rFonts w:cs="Arial"/>
          <w:i w:val="0"/>
          <w:szCs w:val="20"/>
          <w:lang w:eastAsia="en-AU"/>
        </w:rPr>
        <w:t xml:space="preserve"> </w:t>
      </w:r>
      <w:r w:rsidRPr="00ED6587">
        <w:rPr>
          <w:rFonts w:cs="Arial"/>
          <w:i w:val="0"/>
          <w:szCs w:val="20"/>
          <w:lang w:eastAsia="en-AU"/>
        </w:rPr>
        <w:t>viewing at that time.</w:t>
      </w:r>
    </w:p>
    <w:p w14:paraId="781F6EAA" w14:textId="77777777" w:rsidR="00B11594" w:rsidRDefault="00B11594" w:rsidP="00ED6587">
      <w:pPr>
        <w:autoSpaceDE w:val="0"/>
        <w:autoSpaceDN w:val="0"/>
        <w:adjustRightInd w:val="0"/>
        <w:spacing w:before="0" w:after="0" w:line="240" w:lineRule="auto"/>
        <w:rPr>
          <w:i w:val="0"/>
          <w:snapToGrid w:val="0"/>
          <w:szCs w:val="20"/>
          <w:lang w:eastAsia="en-AU"/>
        </w:rPr>
      </w:pPr>
    </w:p>
    <w:p w14:paraId="3CA5EB15" w14:textId="2110D62C" w:rsidR="00ED6587" w:rsidRPr="00ED6587" w:rsidRDefault="00ED6587" w:rsidP="00ED6587">
      <w:pPr>
        <w:autoSpaceDE w:val="0"/>
        <w:autoSpaceDN w:val="0"/>
        <w:adjustRightInd w:val="0"/>
        <w:spacing w:before="0" w:after="0" w:line="240" w:lineRule="auto"/>
        <w:rPr>
          <w:rFonts w:cs="Arial"/>
          <w:i w:val="0"/>
          <w:szCs w:val="20"/>
          <w:lang w:eastAsia="en-AU"/>
        </w:rPr>
      </w:pPr>
      <w:r w:rsidRPr="00ED6587">
        <w:rPr>
          <w:rFonts w:cs="Arial"/>
          <w:i w:val="0"/>
          <w:szCs w:val="20"/>
          <w:lang w:eastAsia="en-AU"/>
        </w:rPr>
        <w:t xml:space="preserve">As required by the Code, the commercial for </w:t>
      </w:r>
      <w:r w:rsidRPr="00ED6587">
        <w:rPr>
          <w:rFonts w:cs="Arial"/>
          <w:iCs/>
          <w:szCs w:val="20"/>
          <w:lang w:eastAsia="en-AU"/>
        </w:rPr>
        <w:t xml:space="preserve">Venom </w:t>
      </w:r>
      <w:r w:rsidRPr="00ED6587">
        <w:rPr>
          <w:rFonts w:cs="Arial"/>
          <w:i w:val="0"/>
          <w:szCs w:val="20"/>
          <w:lang w:eastAsia="en-AU"/>
        </w:rPr>
        <w:t>(M classification) was independently</w:t>
      </w:r>
      <w:r w:rsidR="00DE3143">
        <w:rPr>
          <w:rFonts w:cs="Arial"/>
          <w:i w:val="0"/>
          <w:szCs w:val="20"/>
          <w:lang w:eastAsia="en-AU"/>
        </w:rPr>
        <w:t xml:space="preserve"> </w:t>
      </w:r>
      <w:r w:rsidRPr="00ED6587">
        <w:rPr>
          <w:rFonts w:cs="Arial"/>
          <w:i w:val="0"/>
          <w:szCs w:val="20"/>
          <w:lang w:eastAsia="en-AU"/>
        </w:rPr>
        <w:t xml:space="preserve">classified by the responsible body, Commercials Advice (CAD) and provided with a </w:t>
      </w:r>
      <w:r w:rsidR="00CA0296">
        <w:rPr>
          <w:rFonts w:cs="Arial"/>
          <w:i w:val="0"/>
          <w:szCs w:val="20"/>
          <w:lang w:eastAsia="en-AU"/>
        </w:rPr>
        <w:t>J</w:t>
      </w:r>
      <w:r w:rsidRPr="00ED6587">
        <w:rPr>
          <w:rFonts w:cs="Arial"/>
          <w:i w:val="0"/>
          <w:szCs w:val="20"/>
          <w:lang w:eastAsia="en-AU"/>
        </w:rPr>
        <w:t xml:space="preserve"> </w:t>
      </w:r>
      <w:r w:rsidR="00782855">
        <w:rPr>
          <w:rFonts w:cs="Arial"/>
          <w:i w:val="0"/>
          <w:szCs w:val="20"/>
          <w:lang w:eastAsia="en-AU"/>
        </w:rPr>
        <w:t>(</w:t>
      </w:r>
      <w:r w:rsidRPr="00ED6587">
        <w:rPr>
          <w:rFonts w:cs="Arial"/>
          <w:i w:val="0"/>
          <w:szCs w:val="20"/>
          <w:lang w:eastAsia="en-AU"/>
        </w:rPr>
        <w:t>PG</w:t>
      </w:r>
      <w:r w:rsidR="00DE3143">
        <w:rPr>
          <w:rFonts w:cs="Arial"/>
          <w:i w:val="0"/>
          <w:szCs w:val="20"/>
          <w:lang w:eastAsia="en-AU"/>
        </w:rPr>
        <w:t xml:space="preserve"> </w:t>
      </w:r>
      <w:r w:rsidRPr="00ED6587">
        <w:rPr>
          <w:rFonts w:cs="Arial"/>
          <w:i w:val="0"/>
          <w:szCs w:val="20"/>
          <w:lang w:eastAsia="en-AU"/>
        </w:rPr>
        <w:t>equivalent</w:t>
      </w:r>
      <w:r w:rsidR="00782855">
        <w:rPr>
          <w:rFonts w:cs="Arial"/>
          <w:i w:val="0"/>
          <w:szCs w:val="20"/>
          <w:lang w:eastAsia="en-AU"/>
        </w:rPr>
        <w:t>)</w:t>
      </w:r>
      <w:r w:rsidRPr="00ED6587">
        <w:rPr>
          <w:rFonts w:cs="Arial"/>
          <w:i w:val="0"/>
          <w:szCs w:val="20"/>
          <w:lang w:eastAsia="en-AU"/>
        </w:rPr>
        <w:t xml:space="preserve"> classification. The </w:t>
      </w:r>
      <w:r w:rsidR="00CA0296">
        <w:rPr>
          <w:rFonts w:cs="Arial"/>
          <w:i w:val="0"/>
          <w:szCs w:val="20"/>
          <w:lang w:eastAsia="en-AU"/>
        </w:rPr>
        <w:t>J</w:t>
      </w:r>
      <w:r w:rsidRPr="00ED6587">
        <w:rPr>
          <w:rFonts w:cs="Arial"/>
          <w:i w:val="0"/>
          <w:szCs w:val="20"/>
          <w:lang w:eastAsia="en-AU"/>
        </w:rPr>
        <w:t xml:space="preserve"> classification is given to commercials for cinema films that are</w:t>
      </w:r>
      <w:r w:rsidR="00DE3143">
        <w:rPr>
          <w:rFonts w:cs="Arial"/>
          <w:i w:val="0"/>
          <w:szCs w:val="20"/>
          <w:lang w:eastAsia="en-AU"/>
        </w:rPr>
        <w:t xml:space="preserve"> </w:t>
      </w:r>
      <w:r w:rsidRPr="00ED6587">
        <w:rPr>
          <w:rFonts w:cs="Arial"/>
          <w:i w:val="0"/>
          <w:szCs w:val="20"/>
          <w:lang w:eastAsia="en-AU"/>
        </w:rPr>
        <w:t xml:space="preserve">rated PG, M or MA, but only show content in the advertisement itself that </w:t>
      </w:r>
      <w:r w:rsidR="007616CB">
        <w:rPr>
          <w:rFonts w:cs="Arial"/>
          <w:i w:val="0"/>
          <w:szCs w:val="20"/>
          <w:lang w:eastAsia="en-AU"/>
        </w:rPr>
        <w:t>is</w:t>
      </w:r>
      <w:r w:rsidRPr="00ED6587">
        <w:rPr>
          <w:rFonts w:cs="Arial"/>
          <w:i w:val="0"/>
          <w:szCs w:val="20"/>
          <w:lang w:eastAsia="en-AU"/>
        </w:rPr>
        <w:t xml:space="preserve"> suitable for the</w:t>
      </w:r>
      <w:r w:rsidR="00DE3143">
        <w:rPr>
          <w:rFonts w:cs="Arial"/>
          <w:i w:val="0"/>
          <w:szCs w:val="20"/>
          <w:lang w:eastAsia="en-AU"/>
        </w:rPr>
        <w:t xml:space="preserve"> </w:t>
      </w:r>
      <w:r w:rsidRPr="00ED6587">
        <w:rPr>
          <w:rFonts w:cs="Arial"/>
          <w:i w:val="0"/>
          <w:szCs w:val="20"/>
          <w:lang w:eastAsia="en-AU"/>
        </w:rPr>
        <w:t>PG (Parental Guidance Recommended) classification period.</w:t>
      </w:r>
    </w:p>
    <w:p w14:paraId="430E16E3" w14:textId="77777777" w:rsidR="00B11594" w:rsidRDefault="00B11594" w:rsidP="00ED6587">
      <w:pPr>
        <w:autoSpaceDE w:val="0"/>
        <w:autoSpaceDN w:val="0"/>
        <w:adjustRightInd w:val="0"/>
        <w:spacing w:before="0" w:after="0" w:line="240" w:lineRule="auto"/>
        <w:rPr>
          <w:i w:val="0"/>
          <w:snapToGrid w:val="0"/>
          <w:szCs w:val="20"/>
          <w:lang w:eastAsia="en-AU"/>
        </w:rPr>
      </w:pPr>
    </w:p>
    <w:p w14:paraId="361B1F2B" w14:textId="0A31FE1E" w:rsidR="00ED6587" w:rsidRDefault="00ED6587" w:rsidP="00DE3143">
      <w:pPr>
        <w:autoSpaceDE w:val="0"/>
        <w:autoSpaceDN w:val="0"/>
        <w:adjustRightInd w:val="0"/>
        <w:spacing w:before="0" w:after="0" w:line="240" w:lineRule="auto"/>
        <w:rPr>
          <w:rFonts w:cs="Arial"/>
          <w:i w:val="0"/>
          <w:lang w:eastAsia="en-AU"/>
        </w:rPr>
      </w:pPr>
      <w:r w:rsidRPr="00ED6587">
        <w:rPr>
          <w:rFonts w:cs="Arial"/>
          <w:i w:val="0"/>
          <w:szCs w:val="20"/>
          <w:lang w:eastAsia="en-AU"/>
        </w:rPr>
        <w:t>The commercial was broadcast at 3.18 pm in a PG (Parental Guidance Recommended)</w:t>
      </w:r>
      <w:r w:rsidR="00DE3143">
        <w:rPr>
          <w:rFonts w:cs="Arial"/>
          <w:i w:val="0"/>
          <w:szCs w:val="20"/>
          <w:lang w:eastAsia="en-AU"/>
        </w:rPr>
        <w:t xml:space="preserve"> </w:t>
      </w:r>
      <w:r w:rsidRPr="00ED6587">
        <w:rPr>
          <w:rFonts w:cs="Arial"/>
          <w:i w:val="0"/>
          <w:szCs w:val="20"/>
          <w:lang w:eastAsia="en-AU"/>
        </w:rPr>
        <w:t xml:space="preserve">classification zone, during the </w:t>
      </w:r>
      <w:r w:rsidRPr="00ED6587">
        <w:rPr>
          <w:rFonts w:cs="Arial"/>
          <w:iCs/>
          <w:szCs w:val="20"/>
          <w:lang w:eastAsia="en-AU"/>
        </w:rPr>
        <w:t xml:space="preserve">AFL Grand Final </w:t>
      </w:r>
      <w:r w:rsidRPr="00ED6587">
        <w:rPr>
          <w:rFonts w:cs="Arial"/>
          <w:i w:val="0"/>
          <w:szCs w:val="20"/>
          <w:lang w:eastAsia="en-AU"/>
        </w:rPr>
        <w:t>between Collingwood and West Coast. PG</w:t>
      </w:r>
      <w:r w:rsidR="00DE3143">
        <w:rPr>
          <w:rFonts w:cs="Arial"/>
          <w:i w:val="0"/>
          <w:szCs w:val="20"/>
          <w:lang w:eastAsia="en-AU"/>
        </w:rPr>
        <w:t xml:space="preserve"> </w:t>
      </w:r>
      <w:r w:rsidRPr="00ED6587">
        <w:rPr>
          <w:rFonts w:cs="Arial"/>
          <w:i w:val="0"/>
          <w:szCs w:val="20"/>
          <w:lang w:eastAsia="en-AU"/>
        </w:rPr>
        <w:t>material may contain adult themes or concepts but must be mild in impact and remain</w:t>
      </w:r>
      <w:r w:rsidR="00DE3143">
        <w:rPr>
          <w:rFonts w:cs="Arial"/>
          <w:i w:val="0"/>
          <w:szCs w:val="20"/>
          <w:lang w:eastAsia="en-AU"/>
        </w:rPr>
        <w:t xml:space="preserve"> </w:t>
      </w:r>
      <w:r w:rsidRPr="00ED6587">
        <w:rPr>
          <w:rFonts w:cs="Arial"/>
          <w:i w:val="0"/>
          <w:szCs w:val="20"/>
          <w:lang w:eastAsia="en-AU"/>
        </w:rPr>
        <w:t>suitable for children to watch with supervision. Depictions of violence must be inexplicit and</w:t>
      </w:r>
      <w:r w:rsidR="00DE3143">
        <w:rPr>
          <w:rFonts w:cs="Arial"/>
          <w:i w:val="0"/>
          <w:szCs w:val="20"/>
          <w:lang w:eastAsia="en-AU"/>
        </w:rPr>
        <w:t xml:space="preserve"> </w:t>
      </w:r>
      <w:r w:rsidRPr="00ED6587">
        <w:rPr>
          <w:rFonts w:cs="Arial"/>
          <w:i w:val="0"/>
          <w:lang w:eastAsia="en-AU"/>
        </w:rPr>
        <w:t xml:space="preserve">restrained. </w:t>
      </w:r>
      <w:r w:rsidRPr="00CA0296">
        <w:rPr>
          <w:rFonts w:cs="Arial"/>
          <w:lang w:eastAsia="en-AU"/>
        </w:rPr>
        <w:t>Supernatural or mild horror themes may be included</w:t>
      </w:r>
      <w:r w:rsidRPr="00ED6587">
        <w:rPr>
          <w:rFonts w:cs="Arial"/>
          <w:i w:val="0"/>
          <w:lang w:eastAsia="en-AU"/>
        </w:rPr>
        <w:t>.</w:t>
      </w:r>
    </w:p>
    <w:p w14:paraId="3AEE7CF2" w14:textId="77777777" w:rsidR="00DE3143" w:rsidRPr="00DE3143" w:rsidRDefault="00DE3143" w:rsidP="00DE3143">
      <w:pPr>
        <w:pStyle w:val="ACMABodyText"/>
        <w:rPr>
          <w:lang w:eastAsia="en-AU"/>
        </w:rPr>
      </w:pPr>
    </w:p>
    <w:p w14:paraId="1DEB04E3" w14:textId="77777777" w:rsidR="004E27C3" w:rsidRPr="004E27C3" w:rsidRDefault="004E27C3" w:rsidP="004E27C3">
      <w:pPr>
        <w:autoSpaceDE w:val="0"/>
        <w:autoSpaceDN w:val="0"/>
        <w:adjustRightInd w:val="0"/>
        <w:spacing w:before="0" w:after="0" w:line="240" w:lineRule="auto"/>
        <w:rPr>
          <w:rFonts w:cs="Arial"/>
          <w:bCs/>
          <w:i w:val="0"/>
          <w:szCs w:val="20"/>
          <w:lang w:eastAsia="en-AU"/>
        </w:rPr>
      </w:pPr>
      <w:r w:rsidRPr="004E27C3">
        <w:rPr>
          <w:rFonts w:cs="Arial"/>
          <w:bCs/>
          <w:i w:val="0"/>
          <w:szCs w:val="20"/>
          <w:lang w:eastAsia="en-AU"/>
        </w:rPr>
        <w:t>The commercial opens with a shot of a city skyline, followed by brief shots of a man walking,</w:t>
      </w:r>
    </w:p>
    <w:p w14:paraId="4261425D" w14:textId="74752189" w:rsidR="004E27C3" w:rsidRDefault="004E27C3" w:rsidP="004E27C3">
      <w:pPr>
        <w:autoSpaceDE w:val="0"/>
        <w:autoSpaceDN w:val="0"/>
        <w:adjustRightInd w:val="0"/>
        <w:spacing w:before="0" w:after="0" w:line="240" w:lineRule="auto"/>
        <w:rPr>
          <w:rFonts w:cs="Arial"/>
          <w:bCs/>
          <w:i w:val="0"/>
          <w:szCs w:val="20"/>
          <w:lang w:eastAsia="en-AU"/>
        </w:rPr>
      </w:pPr>
      <w:r w:rsidRPr="004E27C3">
        <w:rPr>
          <w:rFonts w:cs="Arial"/>
          <w:bCs/>
          <w:i w:val="0"/>
          <w:szCs w:val="20"/>
          <w:lang w:eastAsia="en-AU"/>
        </w:rPr>
        <w:t>and of tubes of matter. The matter from the tubes is then shown fusing with the man. An</w:t>
      </w:r>
      <w:r w:rsidR="00DE3143">
        <w:rPr>
          <w:rFonts w:cs="Arial"/>
          <w:bCs/>
          <w:i w:val="0"/>
          <w:szCs w:val="20"/>
          <w:lang w:eastAsia="en-AU"/>
        </w:rPr>
        <w:t xml:space="preserve"> </w:t>
      </w:r>
      <w:r w:rsidRPr="004E27C3">
        <w:rPr>
          <w:rFonts w:cs="Arial"/>
          <w:bCs/>
          <w:i w:val="0"/>
          <w:szCs w:val="20"/>
          <w:lang w:eastAsia="en-AU"/>
        </w:rPr>
        <w:t>experiment is then shown taking place. The now-alien man is then shown engaging in several</w:t>
      </w:r>
      <w:r w:rsidR="00DE3143">
        <w:rPr>
          <w:rFonts w:cs="Arial"/>
          <w:bCs/>
          <w:i w:val="0"/>
          <w:szCs w:val="20"/>
          <w:lang w:eastAsia="en-AU"/>
        </w:rPr>
        <w:t xml:space="preserve"> </w:t>
      </w:r>
      <w:r w:rsidRPr="004E27C3">
        <w:rPr>
          <w:rFonts w:cs="Arial"/>
          <w:bCs/>
          <w:i w:val="0"/>
          <w:szCs w:val="20"/>
          <w:lang w:eastAsia="en-AU"/>
        </w:rPr>
        <w:t>dramatic interactions with people. The promotion concludes with a man asking the alien what</w:t>
      </w:r>
      <w:r w:rsidR="00DE3143">
        <w:rPr>
          <w:rFonts w:cs="Arial"/>
          <w:bCs/>
          <w:i w:val="0"/>
          <w:szCs w:val="20"/>
          <w:lang w:eastAsia="en-AU"/>
        </w:rPr>
        <w:t xml:space="preserve"> </w:t>
      </w:r>
      <w:r w:rsidRPr="004E27C3">
        <w:rPr>
          <w:rFonts w:cs="Arial"/>
          <w:bCs/>
          <w:i w:val="0"/>
          <w:szCs w:val="20"/>
          <w:lang w:eastAsia="en-AU"/>
        </w:rPr>
        <w:t xml:space="preserve">he is, with the alien </w:t>
      </w:r>
      <w:r w:rsidR="00CD3E52" w:rsidRPr="004E27C3">
        <w:rPr>
          <w:rFonts w:cs="Arial"/>
          <w:bCs/>
          <w:i w:val="0"/>
          <w:szCs w:val="20"/>
          <w:lang w:eastAsia="en-AU"/>
        </w:rPr>
        <w:t>answering</w:t>
      </w:r>
      <w:r w:rsidR="00507027">
        <w:rPr>
          <w:rFonts w:cs="Arial"/>
          <w:bCs/>
          <w:i w:val="0"/>
          <w:szCs w:val="20"/>
          <w:lang w:eastAsia="en-AU"/>
        </w:rPr>
        <w:t xml:space="preserve"> </w:t>
      </w:r>
      <w:r w:rsidRPr="004E27C3">
        <w:rPr>
          <w:rFonts w:cs="Arial"/>
          <w:bCs/>
          <w:i w:val="0"/>
          <w:szCs w:val="20"/>
          <w:lang w:eastAsia="en-AU"/>
        </w:rPr>
        <w:t>"I'm venom", and the movie's name and release date being</w:t>
      </w:r>
      <w:r w:rsidR="00DE3143">
        <w:rPr>
          <w:rFonts w:cs="Arial"/>
          <w:bCs/>
          <w:i w:val="0"/>
          <w:szCs w:val="20"/>
          <w:lang w:eastAsia="en-AU"/>
        </w:rPr>
        <w:t xml:space="preserve"> </w:t>
      </w:r>
      <w:r w:rsidRPr="004E27C3">
        <w:rPr>
          <w:rFonts w:cs="Arial"/>
          <w:bCs/>
          <w:i w:val="0"/>
          <w:szCs w:val="20"/>
          <w:lang w:eastAsia="en-AU"/>
        </w:rPr>
        <w:t>shown on screen.</w:t>
      </w:r>
    </w:p>
    <w:p w14:paraId="0A44528B" w14:textId="77777777" w:rsidR="00B11594" w:rsidRDefault="00B11594" w:rsidP="004E27C3">
      <w:pPr>
        <w:autoSpaceDE w:val="0"/>
        <w:autoSpaceDN w:val="0"/>
        <w:adjustRightInd w:val="0"/>
        <w:spacing w:before="0" w:after="0" w:line="240" w:lineRule="auto"/>
        <w:rPr>
          <w:i w:val="0"/>
          <w:snapToGrid w:val="0"/>
          <w:szCs w:val="20"/>
          <w:lang w:eastAsia="en-AU"/>
        </w:rPr>
      </w:pPr>
    </w:p>
    <w:p w14:paraId="1B9CEE14" w14:textId="54FC95D2" w:rsidR="004E27C3" w:rsidRDefault="004E27C3" w:rsidP="004E27C3">
      <w:pPr>
        <w:autoSpaceDE w:val="0"/>
        <w:autoSpaceDN w:val="0"/>
        <w:adjustRightInd w:val="0"/>
        <w:spacing w:before="0" w:after="0" w:line="240" w:lineRule="auto"/>
        <w:rPr>
          <w:rFonts w:cs="Arial"/>
          <w:bCs/>
          <w:i w:val="0"/>
          <w:szCs w:val="20"/>
          <w:lang w:eastAsia="en-AU"/>
        </w:rPr>
      </w:pPr>
      <w:r w:rsidRPr="004E27C3">
        <w:rPr>
          <w:rFonts w:cs="Arial"/>
          <w:bCs/>
          <w:i w:val="0"/>
          <w:szCs w:val="20"/>
          <w:lang w:eastAsia="en-AU"/>
        </w:rPr>
        <w:t>While the commercial briefly shows the characters in various dramatic scenarios where they</w:t>
      </w:r>
      <w:r w:rsidR="00DE3143">
        <w:rPr>
          <w:rFonts w:cs="Arial"/>
          <w:bCs/>
          <w:i w:val="0"/>
          <w:szCs w:val="20"/>
          <w:lang w:eastAsia="en-AU"/>
        </w:rPr>
        <w:t xml:space="preserve"> </w:t>
      </w:r>
      <w:r w:rsidRPr="004E27C3">
        <w:rPr>
          <w:rFonts w:cs="Arial"/>
          <w:bCs/>
          <w:i w:val="0"/>
          <w:szCs w:val="20"/>
          <w:lang w:eastAsia="en-AU"/>
        </w:rPr>
        <w:t>are seemingly battling against an alien creature, there is no direct or graphic depiction of</w:t>
      </w:r>
      <w:r w:rsidR="00DE3143">
        <w:rPr>
          <w:rFonts w:cs="Arial"/>
          <w:bCs/>
          <w:i w:val="0"/>
          <w:szCs w:val="20"/>
          <w:lang w:eastAsia="en-AU"/>
        </w:rPr>
        <w:t xml:space="preserve"> </w:t>
      </w:r>
      <w:r w:rsidRPr="004E27C3">
        <w:rPr>
          <w:rFonts w:cs="Arial"/>
          <w:bCs/>
          <w:i w:val="0"/>
          <w:szCs w:val="20"/>
          <w:lang w:eastAsia="en-AU"/>
        </w:rPr>
        <w:t>physical harm. The portrayals of violence are unrealistic, as they involve an alien. The</w:t>
      </w:r>
      <w:r w:rsidR="00DE3143">
        <w:rPr>
          <w:rFonts w:cs="Arial"/>
          <w:bCs/>
          <w:i w:val="0"/>
          <w:szCs w:val="20"/>
          <w:lang w:eastAsia="en-AU"/>
        </w:rPr>
        <w:t xml:space="preserve"> </w:t>
      </w:r>
      <w:r w:rsidRPr="004E27C3">
        <w:rPr>
          <w:rFonts w:cs="Arial"/>
          <w:bCs/>
          <w:i w:val="0"/>
          <w:szCs w:val="20"/>
          <w:lang w:eastAsia="en-AU"/>
        </w:rPr>
        <w:t>commercial does not spell out in any detail what it is going on, with the brief depictions of</w:t>
      </w:r>
      <w:r w:rsidR="00DE3143">
        <w:rPr>
          <w:rFonts w:cs="Arial"/>
          <w:bCs/>
          <w:i w:val="0"/>
          <w:szCs w:val="20"/>
          <w:lang w:eastAsia="en-AU"/>
        </w:rPr>
        <w:t xml:space="preserve"> </w:t>
      </w:r>
      <w:r w:rsidRPr="004E27C3">
        <w:rPr>
          <w:rFonts w:cs="Arial"/>
          <w:bCs/>
          <w:i w:val="0"/>
          <w:szCs w:val="20"/>
          <w:lang w:eastAsia="en-AU"/>
        </w:rPr>
        <w:t>imagery helping to establish the dramatic tone typical of popular science fiction.</w:t>
      </w:r>
    </w:p>
    <w:p w14:paraId="1237F279" w14:textId="77777777" w:rsidR="00B11594" w:rsidRDefault="00B11594" w:rsidP="004E27C3">
      <w:pPr>
        <w:autoSpaceDE w:val="0"/>
        <w:autoSpaceDN w:val="0"/>
        <w:adjustRightInd w:val="0"/>
        <w:spacing w:before="0" w:after="0" w:line="240" w:lineRule="auto"/>
        <w:rPr>
          <w:i w:val="0"/>
          <w:snapToGrid w:val="0"/>
          <w:szCs w:val="20"/>
          <w:lang w:eastAsia="en-AU"/>
        </w:rPr>
      </w:pPr>
    </w:p>
    <w:p w14:paraId="150CE35F" w14:textId="0FB30E1B" w:rsidR="004E27C3" w:rsidRPr="004E27C3" w:rsidRDefault="004E27C3" w:rsidP="004E27C3">
      <w:pPr>
        <w:autoSpaceDE w:val="0"/>
        <w:autoSpaceDN w:val="0"/>
        <w:adjustRightInd w:val="0"/>
        <w:spacing w:before="0" w:after="0" w:line="240" w:lineRule="auto"/>
        <w:rPr>
          <w:rFonts w:cs="Arial"/>
          <w:bCs/>
          <w:i w:val="0"/>
          <w:szCs w:val="20"/>
          <w:lang w:eastAsia="en-AU"/>
        </w:rPr>
      </w:pPr>
      <w:r w:rsidRPr="004E27C3">
        <w:rPr>
          <w:rFonts w:cs="Arial"/>
          <w:bCs/>
          <w:i w:val="0"/>
          <w:szCs w:val="20"/>
          <w:lang w:eastAsia="en-AU"/>
        </w:rPr>
        <w:t>For the reasons above, we are satisfied the commercial was suitably mild and appropriately</w:t>
      </w:r>
      <w:r w:rsidR="00DE3143">
        <w:rPr>
          <w:rFonts w:cs="Arial"/>
          <w:bCs/>
          <w:i w:val="0"/>
          <w:szCs w:val="20"/>
          <w:lang w:eastAsia="en-AU"/>
        </w:rPr>
        <w:t xml:space="preserve"> </w:t>
      </w:r>
      <w:r w:rsidRPr="004E27C3">
        <w:rPr>
          <w:rFonts w:cs="Arial"/>
          <w:bCs/>
          <w:i w:val="0"/>
          <w:szCs w:val="20"/>
          <w:lang w:eastAsia="en-AU"/>
        </w:rPr>
        <w:t>classified for the J classification. Thereby its placement fully complied with the Code. That said,</w:t>
      </w:r>
      <w:r>
        <w:rPr>
          <w:rFonts w:cs="Arial"/>
          <w:bCs/>
          <w:i w:val="0"/>
          <w:szCs w:val="20"/>
          <w:lang w:eastAsia="en-AU"/>
        </w:rPr>
        <w:t xml:space="preserve"> </w:t>
      </w:r>
      <w:r w:rsidRPr="004E27C3">
        <w:rPr>
          <w:rFonts w:cs="Arial"/>
          <w:bCs/>
          <w:i w:val="0"/>
          <w:szCs w:val="20"/>
          <w:lang w:eastAsia="en-AU"/>
        </w:rPr>
        <w:t>it is most certainly not our intention to upset our viewers and we sincerely regret any concern</w:t>
      </w:r>
      <w:r>
        <w:rPr>
          <w:rFonts w:cs="Arial"/>
          <w:bCs/>
          <w:i w:val="0"/>
          <w:szCs w:val="20"/>
          <w:lang w:eastAsia="en-AU"/>
        </w:rPr>
        <w:t xml:space="preserve"> </w:t>
      </w:r>
      <w:r w:rsidRPr="004E27C3">
        <w:rPr>
          <w:rFonts w:cs="Arial"/>
          <w:bCs/>
          <w:i w:val="0"/>
          <w:szCs w:val="20"/>
          <w:lang w:eastAsia="en-AU"/>
        </w:rPr>
        <w:t>or distress this commercial may have caused.</w:t>
      </w:r>
    </w:p>
    <w:p w14:paraId="6564B52F" w14:textId="77777777" w:rsidR="00782855" w:rsidRDefault="00782855" w:rsidP="001F302D">
      <w:pPr>
        <w:pStyle w:val="ACMABodyText"/>
      </w:pPr>
    </w:p>
    <w:p w14:paraId="1C88BD96" w14:textId="5433E1A7" w:rsidR="00782855" w:rsidRPr="00782855" w:rsidRDefault="00782855" w:rsidP="001F302D">
      <w:pPr>
        <w:pStyle w:val="ACMABodyText"/>
      </w:pPr>
      <w:r w:rsidRPr="00782855">
        <w:t>[…]</w:t>
      </w:r>
    </w:p>
    <w:p w14:paraId="5EBE4043" w14:textId="07701BDF" w:rsidR="00934ECC" w:rsidRDefault="00733FEF" w:rsidP="001F302D">
      <w:pPr>
        <w:pStyle w:val="ACMABodyText"/>
        <w:rPr>
          <w:b/>
          <w:i/>
        </w:rPr>
      </w:pPr>
      <w:r>
        <w:rPr>
          <w:b/>
          <w:i/>
        </w:rPr>
        <w:t>Extract fro</w:t>
      </w:r>
      <w:r w:rsidR="00C10786">
        <w:rPr>
          <w:b/>
          <w:i/>
        </w:rPr>
        <w:t>m the</w:t>
      </w:r>
      <w:r>
        <w:rPr>
          <w:b/>
          <w:i/>
        </w:rPr>
        <w:t xml:space="preserve"> l</w:t>
      </w:r>
      <w:r w:rsidR="00322C79" w:rsidRPr="00991A9F">
        <w:rPr>
          <w:b/>
          <w:i/>
        </w:rPr>
        <w:t xml:space="preserve">icensee submission to the ACMA dated </w:t>
      </w:r>
      <w:r w:rsidR="00991A9F" w:rsidRPr="00991A9F">
        <w:rPr>
          <w:b/>
          <w:i/>
        </w:rPr>
        <w:t>14 December 2018</w:t>
      </w:r>
      <w:r w:rsidR="00322C79" w:rsidRPr="00991A9F">
        <w:rPr>
          <w:b/>
          <w:i/>
        </w:rPr>
        <w:t>:</w:t>
      </w:r>
    </w:p>
    <w:p w14:paraId="3E42087E" w14:textId="699D43FB" w:rsidR="00991A9F" w:rsidRDefault="00991A9F" w:rsidP="001F302D">
      <w:pPr>
        <w:pStyle w:val="ACMABodyText"/>
      </w:pPr>
      <w:r>
        <w:t>[…]</w:t>
      </w:r>
    </w:p>
    <w:p w14:paraId="47C783A5" w14:textId="77777777" w:rsidR="00C26BAE" w:rsidRPr="00C26BAE" w:rsidRDefault="00C26BAE" w:rsidP="00C26BAE">
      <w:pPr>
        <w:autoSpaceDE w:val="0"/>
        <w:autoSpaceDN w:val="0"/>
        <w:adjustRightInd w:val="0"/>
        <w:spacing w:before="0" w:after="0" w:line="240" w:lineRule="auto"/>
        <w:rPr>
          <w:rFonts w:cs="Arial"/>
          <w:b/>
          <w:bCs/>
          <w:i w:val="0"/>
          <w:szCs w:val="20"/>
          <w:lang w:eastAsia="en-AU"/>
        </w:rPr>
      </w:pPr>
      <w:r w:rsidRPr="00C26BAE">
        <w:rPr>
          <w:rFonts w:cs="Arial"/>
          <w:b/>
          <w:bCs/>
          <w:i w:val="0"/>
          <w:szCs w:val="20"/>
          <w:lang w:eastAsia="en-AU"/>
        </w:rPr>
        <w:t xml:space="preserve">1. Classification </w:t>
      </w:r>
      <w:r w:rsidRPr="00C26BAE">
        <w:rPr>
          <w:rFonts w:cs="Arial"/>
          <w:b/>
          <w:i w:val="0"/>
          <w:szCs w:val="20"/>
          <w:lang w:eastAsia="en-AU"/>
        </w:rPr>
        <w:t xml:space="preserve">— </w:t>
      </w:r>
      <w:r w:rsidRPr="00C26BAE">
        <w:rPr>
          <w:rFonts w:cs="Arial"/>
          <w:b/>
          <w:bCs/>
          <w:i w:val="0"/>
          <w:szCs w:val="20"/>
          <w:lang w:eastAsia="en-AU"/>
        </w:rPr>
        <w:t xml:space="preserve">General Rules </w:t>
      </w:r>
      <w:r w:rsidRPr="00C26BAE">
        <w:rPr>
          <w:rFonts w:cs="Arial"/>
          <w:b/>
          <w:i w:val="0"/>
          <w:szCs w:val="20"/>
          <w:lang w:eastAsia="en-AU"/>
        </w:rPr>
        <w:t xml:space="preserve">— </w:t>
      </w:r>
      <w:r w:rsidRPr="00C26BAE">
        <w:rPr>
          <w:rFonts w:cs="Arial"/>
          <w:b/>
          <w:bCs/>
          <w:i w:val="0"/>
          <w:szCs w:val="20"/>
          <w:lang w:eastAsia="en-AU"/>
        </w:rPr>
        <w:t>clause 2.1.1</w:t>
      </w:r>
    </w:p>
    <w:p w14:paraId="522482AC" w14:textId="77777777" w:rsidR="00C26BAE" w:rsidRDefault="00C26BAE" w:rsidP="00C26BAE">
      <w:pPr>
        <w:autoSpaceDE w:val="0"/>
        <w:autoSpaceDN w:val="0"/>
        <w:adjustRightInd w:val="0"/>
        <w:spacing w:before="0" w:after="0" w:line="240" w:lineRule="auto"/>
        <w:rPr>
          <w:rFonts w:cs="Arial"/>
          <w:i w:val="0"/>
          <w:szCs w:val="20"/>
          <w:lang w:eastAsia="en-AU"/>
        </w:rPr>
      </w:pPr>
    </w:p>
    <w:p w14:paraId="4C122B28" w14:textId="3A39B012" w:rsidR="00C26BAE" w:rsidRDefault="00C26BAE" w:rsidP="00C26BAE">
      <w:pPr>
        <w:autoSpaceDE w:val="0"/>
        <w:autoSpaceDN w:val="0"/>
        <w:adjustRightInd w:val="0"/>
        <w:spacing w:before="0" w:after="0" w:line="240" w:lineRule="auto"/>
        <w:rPr>
          <w:rFonts w:cs="Arial"/>
          <w:i w:val="0"/>
          <w:szCs w:val="20"/>
          <w:lang w:eastAsia="en-AU"/>
        </w:rPr>
      </w:pPr>
      <w:r>
        <w:rPr>
          <w:rFonts w:cs="Arial"/>
          <w:i w:val="0"/>
          <w:szCs w:val="20"/>
          <w:lang w:eastAsia="en-AU"/>
        </w:rPr>
        <w:t>Clause 2.1.1 of the Code provides that subject to the exceptions in section 2.3, all</w:t>
      </w:r>
    </w:p>
    <w:p w14:paraId="700E6BAE" w14:textId="57802DC3" w:rsidR="00C26BAE" w:rsidRDefault="00C26BAE" w:rsidP="009815B4">
      <w:pPr>
        <w:autoSpaceDE w:val="0"/>
        <w:autoSpaceDN w:val="0"/>
        <w:adjustRightInd w:val="0"/>
        <w:spacing w:before="0" w:line="240" w:lineRule="atLeast"/>
        <w:rPr>
          <w:rFonts w:cs="Arial"/>
          <w:i w:val="0"/>
          <w:szCs w:val="20"/>
          <w:lang w:eastAsia="en-AU"/>
        </w:rPr>
      </w:pPr>
      <w:r>
        <w:rPr>
          <w:rFonts w:cs="Arial"/>
          <w:i w:val="0"/>
          <w:szCs w:val="20"/>
          <w:lang w:eastAsia="en-AU"/>
        </w:rPr>
        <w:t>Programs and non-Program material (including Program Promotions) must be:</w:t>
      </w:r>
    </w:p>
    <w:p w14:paraId="7445DD5B" w14:textId="30383A06" w:rsidR="00C26BAE" w:rsidRPr="00C26BAE" w:rsidRDefault="00C26BAE" w:rsidP="009815B4">
      <w:pPr>
        <w:autoSpaceDE w:val="0"/>
        <w:autoSpaceDN w:val="0"/>
        <w:adjustRightInd w:val="0"/>
        <w:spacing w:before="0" w:line="240" w:lineRule="atLeast"/>
        <w:rPr>
          <w:rFonts w:cs="Arial"/>
          <w:i w:val="0"/>
          <w:szCs w:val="20"/>
          <w:lang w:eastAsia="en-AU"/>
        </w:rPr>
      </w:pPr>
      <w:r w:rsidRPr="00C26BAE">
        <w:rPr>
          <w:rFonts w:cs="Arial"/>
          <w:i w:val="0"/>
          <w:szCs w:val="20"/>
          <w:lang w:eastAsia="en-AU"/>
        </w:rPr>
        <w:t>a) classified in accordance with the criteria set out at Appendix 1; and</w:t>
      </w:r>
    </w:p>
    <w:p w14:paraId="5145DE0E" w14:textId="3749E2AC" w:rsidR="00C26BAE" w:rsidRPr="00C26BAE" w:rsidRDefault="00C26BAE" w:rsidP="00C26BAE">
      <w:pPr>
        <w:pStyle w:val="ACMABodyText"/>
      </w:pPr>
      <w:r w:rsidRPr="00C26BAE">
        <w:rPr>
          <w:rFonts w:cs="Arial"/>
          <w:lang w:eastAsia="en-AU"/>
        </w:rPr>
        <w:t>b) broadcast in accordance with the classification zones set out at section 2.2.</w:t>
      </w:r>
    </w:p>
    <w:p w14:paraId="643B8844" w14:textId="3CF21C9D" w:rsidR="006E2039" w:rsidRDefault="006E2039" w:rsidP="009815B4">
      <w:pPr>
        <w:autoSpaceDE w:val="0"/>
        <w:autoSpaceDN w:val="0"/>
        <w:adjustRightInd w:val="0"/>
        <w:spacing w:before="0" w:after="0" w:line="240" w:lineRule="auto"/>
        <w:rPr>
          <w:rFonts w:cs="Arial"/>
          <w:i w:val="0"/>
          <w:szCs w:val="20"/>
          <w:lang w:eastAsia="en-AU"/>
        </w:rPr>
      </w:pPr>
      <w:r>
        <w:rPr>
          <w:rFonts w:cs="Arial"/>
          <w:i w:val="0"/>
          <w:szCs w:val="20"/>
          <w:lang w:eastAsia="en-AU"/>
        </w:rPr>
        <w:t xml:space="preserve">As set out in our response to the complainant </w:t>
      </w:r>
      <w:r w:rsidR="00C26BAE">
        <w:rPr>
          <w:rFonts w:cs="Arial"/>
          <w:i w:val="0"/>
          <w:szCs w:val="20"/>
          <w:lang w:eastAsia="en-AU"/>
        </w:rPr>
        <w:t>[…]</w:t>
      </w:r>
      <w:r>
        <w:rPr>
          <w:rFonts w:cs="Arial"/>
          <w:i w:val="0"/>
          <w:szCs w:val="20"/>
          <w:lang w:eastAsia="en-AU"/>
        </w:rPr>
        <w:t>, Seven maintains its</w:t>
      </w:r>
      <w:r w:rsidR="007C4EF4">
        <w:rPr>
          <w:rFonts w:cs="Arial"/>
          <w:i w:val="0"/>
          <w:szCs w:val="20"/>
          <w:lang w:eastAsia="en-AU"/>
        </w:rPr>
        <w:t xml:space="preserve"> </w:t>
      </w:r>
      <w:r>
        <w:rPr>
          <w:rFonts w:cs="Arial"/>
          <w:i w:val="0"/>
          <w:szCs w:val="20"/>
          <w:lang w:eastAsia="en-AU"/>
        </w:rPr>
        <w:t>view that the</w:t>
      </w:r>
      <w:r w:rsidR="00232342">
        <w:rPr>
          <w:rFonts w:cs="Arial"/>
          <w:i w:val="0"/>
          <w:szCs w:val="20"/>
          <w:lang w:eastAsia="en-AU"/>
        </w:rPr>
        <w:t xml:space="preserve"> </w:t>
      </w:r>
      <w:r>
        <w:rPr>
          <w:rFonts w:cs="Arial"/>
          <w:i w:val="0"/>
          <w:szCs w:val="20"/>
          <w:lang w:eastAsia="en-AU"/>
        </w:rPr>
        <w:t>Broadcast was classified in accordance with the Code and was afforded</w:t>
      </w:r>
      <w:r w:rsidR="007C4EF4">
        <w:rPr>
          <w:rFonts w:cs="Arial"/>
          <w:i w:val="0"/>
          <w:szCs w:val="20"/>
          <w:lang w:eastAsia="en-AU"/>
        </w:rPr>
        <w:t xml:space="preserve"> </w:t>
      </w:r>
      <w:r>
        <w:rPr>
          <w:rFonts w:cs="Arial"/>
          <w:i w:val="0"/>
          <w:szCs w:val="20"/>
          <w:lang w:eastAsia="en-AU"/>
        </w:rPr>
        <w:t>the appropriate classification of PG [Parental Guidance Recommended].</w:t>
      </w:r>
    </w:p>
    <w:p w14:paraId="777A5337" w14:textId="77777777" w:rsidR="006E2039" w:rsidRDefault="006E2039" w:rsidP="009815B4">
      <w:pPr>
        <w:autoSpaceDE w:val="0"/>
        <w:autoSpaceDN w:val="0"/>
        <w:adjustRightInd w:val="0"/>
        <w:spacing w:before="0" w:after="0" w:line="240" w:lineRule="auto"/>
        <w:rPr>
          <w:rFonts w:cs="Arial"/>
          <w:iCs/>
          <w:szCs w:val="20"/>
          <w:lang w:eastAsia="en-AU"/>
        </w:rPr>
      </w:pPr>
    </w:p>
    <w:p w14:paraId="3DF556C2" w14:textId="15A931B0" w:rsidR="00651726" w:rsidRDefault="006E2039" w:rsidP="007C4EF4">
      <w:pPr>
        <w:autoSpaceDE w:val="0"/>
        <w:autoSpaceDN w:val="0"/>
        <w:adjustRightInd w:val="0"/>
        <w:spacing w:before="0" w:after="0" w:line="240" w:lineRule="auto"/>
        <w:rPr>
          <w:rFonts w:cs="Arial"/>
          <w:lang w:eastAsia="en-AU"/>
        </w:rPr>
      </w:pPr>
      <w:r>
        <w:rPr>
          <w:rFonts w:cs="Arial"/>
          <w:iCs/>
          <w:szCs w:val="20"/>
          <w:lang w:eastAsia="en-AU"/>
        </w:rPr>
        <w:t xml:space="preserve">Venom is </w:t>
      </w:r>
      <w:r>
        <w:rPr>
          <w:rFonts w:cs="Arial"/>
          <w:i w:val="0"/>
          <w:szCs w:val="20"/>
          <w:lang w:eastAsia="en-AU"/>
        </w:rPr>
        <w:t>a 2018 American superhero feature film classified M (Mature) and based on</w:t>
      </w:r>
      <w:r w:rsidR="007C4EF4">
        <w:rPr>
          <w:rFonts w:cs="Arial"/>
          <w:i w:val="0"/>
          <w:szCs w:val="20"/>
          <w:lang w:eastAsia="en-AU"/>
        </w:rPr>
        <w:t xml:space="preserve"> </w:t>
      </w:r>
      <w:r>
        <w:rPr>
          <w:rFonts w:cs="Arial"/>
          <w:i w:val="0"/>
          <w:szCs w:val="20"/>
          <w:lang w:eastAsia="en-AU"/>
        </w:rPr>
        <w:t>the</w:t>
      </w:r>
      <w:r w:rsidR="00232342">
        <w:rPr>
          <w:rFonts w:cs="Arial"/>
          <w:i w:val="0"/>
          <w:szCs w:val="20"/>
          <w:lang w:eastAsia="en-AU"/>
        </w:rPr>
        <w:t xml:space="preserve"> </w:t>
      </w:r>
      <w:r>
        <w:rPr>
          <w:rFonts w:cs="Arial"/>
          <w:i w:val="0"/>
          <w:szCs w:val="20"/>
          <w:lang w:eastAsia="en-AU"/>
        </w:rPr>
        <w:t>Marvel Comics character of the same name. As is typical of the immensely popular</w:t>
      </w:r>
      <w:r w:rsidR="007C4EF4">
        <w:rPr>
          <w:rFonts w:cs="Arial"/>
          <w:i w:val="0"/>
          <w:szCs w:val="20"/>
          <w:lang w:eastAsia="en-AU"/>
        </w:rPr>
        <w:t xml:space="preserve"> </w:t>
      </w:r>
      <w:r>
        <w:rPr>
          <w:rFonts w:cs="Arial"/>
          <w:i w:val="0"/>
          <w:szCs w:val="20"/>
          <w:lang w:eastAsia="en-AU"/>
        </w:rPr>
        <w:t>Marvel pantheon, the film is filled with flights of supernatural fancy, telling the story of</w:t>
      </w:r>
      <w:r w:rsidR="007C4EF4">
        <w:rPr>
          <w:rFonts w:cs="Arial"/>
          <w:i w:val="0"/>
          <w:szCs w:val="20"/>
          <w:lang w:eastAsia="en-AU"/>
        </w:rPr>
        <w:t xml:space="preserve"> </w:t>
      </w:r>
      <w:r>
        <w:rPr>
          <w:rFonts w:cs="Arial"/>
          <w:i w:val="0"/>
          <w:szCs w:val="20"/>
          <w:lang w:eastAsia="en-AU"/>
        </w:rPr>
        <w:t>an alien life</w:t>
      </w:r>
      <w:r w:rsidR="007C4EF4">
        <w:rPr>
          <w:rFonts w:cs="Arial"/>
          <w:i w:val="0"/>
          <w:szCs w:val="20"/>
          <w:lang w:eastAsia="en-AU"/>
        </w:rPr>
        <w:t xml:space="preserve"> </w:t>
      </w:r>
      <w:r>
        <w:rPr>
          <w:rFonts w:cs="Arial"/>
          <w:i w:val="0"/>
          <w:szCs w:val="20"/>
          <w:lang w:eastAsia="en-AU"/>
        </w:rPr>
        <w:t>form known as a 'symbiote' which bonds with its human host, journalist</w:t>
      </w:r>
      <w:r w:rsidR="007C4EF4">
        <w:rPr>
          <w:rFonts w:cs="Arial"/>
          <w:i w:val="0"/>
          <w:szCs w:val="20"/>
          <w:lang w:eastAsia="en-AU"/>
        </w:rPr>
        <w:t xml:space="preserve"> </w:t>
      </w:r>
      <w:r>
        <w:rPr>
          <w:rFonts w:cs="Arial"/>
          <w:i w:val="0"/>
          <w:szCs w:val="20"/>
          <w:lang w:eastAsia="en-AU"/>
        </w:rPr>
        <w:t>Eddie Brock. Together, Eddie and the 'symbiote' become the character 'Venom', a</w:t>
      </w:r>
      <w:r w:rsidR="007C4EF4">
        <w:rPr>
          <w:rFonts w:cs="Arial"/>
          <w:i w:val="0"/>
          <w:szCs w:val="20"/>
          <w:lang w:eastAsia="en-AU"/>
        </w:rPr>
        <w:t xml:space="preserve"> </w:t>
      </w:r>
      <w:r>
        <w:rPr>
          <w:rFonts w:cs="Arial"/>
          <w:i w:val="0"/>
          <w:szCs w:val="20"/>
          <w:lang w:eastAsia="en-AU"/>
        </w:rPr>
        <w:t>superhero that fights against the forces of evil in the form of bio-engineering</w:t>
      </w:r>
      <w:r w:rsidR="007C4EF4">
        <w:rPr>
          <w:rFonts w:cs="Arial"/>
          <w:i w:val="0"/>
          <w:szCs w:val="20"/>
          <w:lang w:eastAsia="en-AU"/>
        </w:rPr>
        <w:t xml:space="preserve"> </w:t>
      </w:r>
      <w:r w:rsidRPr="007C4EF4">
        <w:rPr>
          <w:rFonts w:cs="Arial"/>
          <w:i w:val="0"/>
          <w:lang w:eastAsia="en-AU"/>
        </w:rPr>
        <w:t>corporation Life Foundation.</w:t>
      </w:r>
    </w:p>
    <w:p w14:paraId="3F0F4508" w14:textId="77777777" w:rsidR="00B11594" w:rsidRDefault="00B11594" w:rsidP="006E2039">
      <w:pPr>
        <w:autoSpaceDE w:val="0"/>
        <w:autoSpaceDN w:val="0"/>
        <w:adjustRightInd w:val="0"/>
        <w:spacing w:before="0" w:after="0" w:line="240" w:lineRule="auto"/>
        <w:rPr>
          <w:i w:val="0"/>
          <w:snapToGrid w:val="0"/>
          <w:szCs w:val="20"/>
          <w:lang w:eastAsia="en-AU"/>
        </w:rPr>
      </w:pPr>
    </w:p>
    <w:p w14:paraId="02A6A6CC" w14:textId="26023DF2" w:rsidR="006E2039" w:rsidRPr="006E2039" w:rsidRDefault="006E2039" w:rsidP="006E2039">
      <w:pPr>
        <w:autoSpaceDE w:val="0"/>
        <w:autoSpaceDN w:val="0"/>
        <w:adjustRightInd w:val="0"/>
        <w:spacing w:before="0" w:after="0" w:line="240" w:lineRule="auto"/>
        <w:rPr>
          <w:rFonts w:cs="Arial"/>
          <w:i w:val="0"/>
          <w:szCs w:val="20"/>
          <w:lang w:eastAsia="en-AU"/>
        </w:rPr>
      </w:pPr>
      <w:r w:rsidRPr="006E2039">
        <w:rPr>
          <w:rFonts w:cs="Arial"/>
          <w:i w:val="0"/>
          <w:szCs w:val="20"/>
          <w:lang w:eastAsia="en-AU"/>
        </w:rPr>
        <w:t>The commercial commences with Eddie introducing himself in voice over, "I'm Eddie</w:t>
      </w:r>
      <w:r w:rsidR="007C4EF4">
        <w:rPr>
          <w:rFonts w:cs="Arial"/>
          <w:i w:val="0"/>
          <w:szCs w:val="20"/>
          <w:lang w:eastAsia="en-AU"/>
        </w:rPr>
        <w:t xml:space="preserve"> </w:t>
      </w:r>
      <w:r w:rsidRPr="006E2039">
        <w:rPr>
          <w:rFonts w:cs="Arial"/>
          <w:i w:val="0"/>
          <w:szCs w:val="20"/>
          <w:lang w:eastAsia="en-AU"/>
        </w:rPr>
        <w:t>Brock. I</w:t>
      </w:r>
      <w:r w:rsidR="007C4EF4">
        <w:rPr>
          <w:rFonts w:cs="Arial"/>
          <w:i w:val="0"/>
          <w:szCs w:val="20"/>
          <w:lang w:eastAsia="en-AU"/>
        </w:rPr>
        <w:t xml:space="preserve"> </w:t>
      </w:r>
      <w:r w:rsidRPr="006E2039">
        <w:rPr>
          <w:rFonts w:cs="Arial"/>
          <w:i w:val="0"/>
          <w:szCs w:val="20"/>
          <w:lang w:eastAsia="en-AU"/>
        </w:rPr>
        <w:t>am a reporter." We then see the process of Eddie's physical transformation</w:t>
      </w:r>
      <w:r w:rsidR="007C4EF4">
        <w:rPr>
          <w:rFonts w:cs="Arial"/>
          <w:i w:val="0"/>
          <w:szCs w:val="20"/>
          <w:lang w:eastAsia="en-AU"/>
        </w:rPr>
        <w:t xml:space="preserve"> </w:t>
      </w:r>
      <w:r w:rsidRPr="006E2039">
        <w:rPr>
          <w:rFonts w:cs="Arial"/>
          <w:i w:val="0"/>
          <w:szCs w:val="20"/>
          <w:lang w:eastAsia="en-AU"/>
        </w:rPr>
        <w:t>into the Venom character, culminating in a slime-like substance enveloping him. In</w:t>
      </w:r>
      <w:r w:rsidR="007C4EF4">
        <w:rPr>
          <w:rFonts w:cs="Arial"/>
          <w:i w:val="0"/>
          <w:szCs w:val="20"/>
          <w:lang w:eastAsia="en-AU"/>
        </w:rPr>
        <w:t xml:space="preserve"> </w:t>
      </w:r>
      <w:r w:rsidRPr="006E2039">
        <w:rPr>
          <w:rFonts w:cs="Arial"/>
          <w:i w:val="0"/>
          <w:szCs w:val="20"/>
          <w:lang w:eastAsia="en-AU"/>
        </w:rPr>
        <w:t>voice over he says, "I have been taken."</w:t>
      </w:r>
    </w:p>
    <w:p w14:paraId="135CA022" w14:textId="77777777" w:rsidR="006E2039" w:rsidRDefault="006E2039" w:rsidP="006E2039">
      <w:pPr>
        <w:autoSpaceDE w:val="0"/>
        <w:autoSpaceDN w:val="0"/>
        <w:adjustRightInd w:val="0"/>
        <w:spacing w:before="0" w:after="0" w:line="240" w:lineRule="auto"/>
        <w:rPr>
          <w:rFonts w:cs="Arial"/>
          <w:i w:val="0"/>
          <w:szCs w:val="20"/>
          <w:lang w:eastAsia="en-AU"/>
        </w:rPr>
      </w:pPr>
    </w:p>
    <w:p w14:paraId="5FEB9B43" w14:textId="02825026" w:rsidR="006E2039" w:rsidRPr="006E2039" w:rsidRDefault="006E2039" w:rsidP="006E2039">
      <w:pPr>
        <w:autoSpaceDE w:val="0"/>
        <w:autoSpaceDN w:val="0"/>
        <w:adjustRightInd w:val="0"/>
        <w:spacing w:before="0" w:after="0" w:line="240" w:lineRule="auto"/>
        <w:rPr>
          <w:rFonts w:cs="Arial"/>
          <w:i w:val="0"/>
          <w:szCs w:val="20"/>
          <w:lang w:eastAsia="en-AU"/>
        </w:rPr>
      </w:pPr>
      <w:r w:rsidRPr="006E2039">
        <w:rPr>
          <w:rFonts w:cs="Arial"/>
          <w:i w:val="0"/>
          <w:szCs w:val="20"/>
          <w:lang w:eastAsia="en-AU"/>
        </w:rPr>
        <w:t>As is customary of modern superhero films, the titular character of Venom strives to</w:t>
      </w:r>
      <w:r w:rsidR="007C4EF4">
        <w:rPr>
          <w:rFonts w:cs="Arial"/>
          <w:i w:val="0"/>
          <w:szCs w:val="20"/>
          <w:lang w:eastAsia="en-AU"/>
        </w:rPr>
        <w:t xml:space="preserve"> </w:t>
      </w:r>
      <w:r w:rsidRPr="006E2039">
        <w:rPr>
          <w:rFonts w:cs="Arial"/>
          <w:i w:val="0"/>
          <w:szCs w:val="20"/>
          <w:lang w:eastAsia="en-AU"/>
        </w:rPr>
        <w:t>conquer conflicting internal emotions, with the next segment of the commercial pivoting</w:t>
      </w:r>
      <w:r w:rsidR="007C4EF4">
        <w:rPr>
          <w:rFonts w:cs="Arial"/>
          <w:i w:val="0"/>
          <w:szCs w:val="20"/>
          <w:lang w:eastAsia="en-AU"/>
        </w:rPr>
        <w:t xml:space="preserve"> </w:t>
      </w:r>
      <w:r w:rsidRPr="006E2039">
        <w:rPr>
          <w:rFonts w:cs="Arial"/>
          <w:i w:val="0"/>
          <w:szCs w:val="20"/>
          <w:lang w:eastAsia="en-AU"/>
        </w:rPr>
        <w:t>to Eddie's wish to temper Venom's impulses as part of his broader quest for justice.</w:t>
      </w:r>
      <w:r w:rsidR="007C4EF4">
        <w:rPr>
          <w:rFonts w:cs="Arial"/>
          <w:i w:val="0"/>
          <w:szCs w:val="20"/>
          <w:lang w:eastAsia="en-AU"/>
        </w:rPr>
        <w:t xml:space="preserve"> </w:t>
      </w:r>
      <w:r w:rsidRPr="006E2039">
        <w:rPr>
          <w:rFonts w:cs="Arial"/>
          <w:i w:val="0"/>
          <w:szCs w:val="20"/>
          <w:lang w:eastAsia="en-AU"/>
        </w:rPr>
        <w:t>Venom reaches with its arm and lifts a man by the neck as Eddie says in voice over,</w:t>
      </w:r>
      <w:r w:rsidR="007C4EF4">
        <w:rPr>
          <w:rFonts w:cs="Arial"/>
          <w:i w:val="0"/>
          <w:szCs w:val="20"/>
          <w:lang w:eastAsia="en-AU"/>
        </w:rPr>
        <w:t xml:space="preserve"> </w:t>
      </w:r>
      <w:r w:rsidRPr="006E2039">
        <w:rPr>
          <w:rFonts w:cs="Arial"/>
          <w:i w:val="0"/>
          <w:szCs w:val="20"/>
          <w:lang w:eastAsia="en-AU"/>
        </w:rPr>
        <w:t>"We may not hurt people." A husky voice responds, "The way I see it, we can do</w:t>
      </w:r>
      <w:r w:rsidR="007C4EF4">
        <w:rPr>
          <w:rFonts w:cs="Arial"/>
          <w:i w:val="0"/>
          <w:szCs w:val="20"/>
          <w:lang w:eastAsia="en-AU"/>
        </w:rPr>
        <w:t xml:space="preserve"> </w:t>
      </w:r>
      <w:r w:rsidRPr="006E2039">
        <w:rPr>
          <w:rFonts w:cs="Arial"/>
          <w:i w:val="0"/>
          <w:szCs w:val="20"/>
          <w:lang w:eastAsia="en-AU"/>
        </w:rPr>
        <w:t>whatever we want". Venom then leans forward to a man in his grasp and pokes out his</w:t>
      </w:r>
      <w:r w:rsidR="007C4EF4">
        <w:rPr>
          <w:rFonts w:cs="Arial"/>
          <w:i w:val="0"/>
          <w:szCs w:val="20"/>
          <w:lang w:eastAsia="en-AU"/>
        </w:rPr>
        <w:t xml:space="preserve"> </w:t>
      </w:r>
      <w:r w:rsidRPr="006E2039">
        <w:rPr>
          <w:rFonts w:cs="Arial"/>
          <w:i w:val="0"/>
          <w:szCs w:val="20"/>
          <w:lang w:eastAsia="en-AU"/>
        </w:rPr>
        <w:t>tongue.</w:t>
      </w:r>
    </w:p>
    <w:p w14:paraId="493CFD2D" w14:textId="77777777" w:rsidR="006E2039" w:rsidRDefault="006E2039" w:rsidP="006E2039">
      <w:pPr>
        <w:autoSpaceDE w:val="0"/>
        <w:autoSpaceDN w:val="0"/>
        <w:adjustRightInd w:val="0"/>
        <w:spacing w:before="0" w:after="0" w:line="240" w:lineRule="auto"/>
        <w:rPr>
          <w:rFonts w:cs="Arial"/>
          <w:i w:val="0"/>
          <w:szCs w:val="20"/>
          <w:lang w:eastAsia="en-AU"/>
        </w:rPr>
      </w:pPr>
    </w:p>
    <w:p w14:paraId="28F87D29" w14:textId="26054AD9" w:rsidR="006E2039" w:rsidRPr="006E2039" w:rsidRDefault="006E2039" w:rsidP="006E2039">
      <w:pPr>
        <w:autoSpaceDE w:val="0"/>
        <w:autoSpaceDN w:val="0"/>
        <w:adjustRightInd w:val="0"/>
        <w:spacing w:before="0" w:after="0" w:line="240" w:lineRule="auto"/>
        <w:rPr>
          <w:rFonts w:cs="Arial"/>
          <w:i w:val="0"/>
          <w:szCs w:val="20"/>
          <w:lang w:eastAsia="en-AU"/>
        </w:rPr>
      </w:pPr>
      <w:r w:rsidRPr="006E2039">
        <w:rPr>
          <w:rFonts w:cs="Arial"/>
          <w:i w:val="0"/>
          <w:szCs w:val="20"/>
          <w:lang w:eastAsia="en-AU"/>
        </w:rPr>
        <w:t>A sequence of action and special effects follows amidst an aerial nightscape of San</w:t>
      </w:r>
      <w:r w:rsidR="007C4EF4">
        <w:rPr>
          <w:rFonts w:cs="Arial"/>
          <w:i w:val="0"/>
          <w:szCs w:val="20"/>
          <w:lang w:eastAsia="en-AU"/>
        </w:rPr>
        <w:t xml:space="preserve"> </w:t>
      </w:r>
      <w:r w:rsidRPr="006E2039">
        <w:rPr>
          <w:rFonts w:cs="Arial"/>
          <w:i w:val="0"/>
          <w:szCs w:val="20"/>
          <w:lang w:eastAsia="en-AU"/>
        </w:rPr>
        <w:t>Francisco. Eddie races on a motor bike toward the camera. Cars crash around him. A</w:t>
      </w:r>
      <w:r w:rsidR="007C4EF4">
        <w:rPr>
          <w:rFonts w:cs="Arial"/>
          <w:i w:val="0"/>
          <w:szCs w:val="20"/>
          <w:lang w:eastAsia="en-AU"/>
        </w:rPr>
        <w:t xml:space="preserve"> </w:t>
      </w:r>
      <w:r w:rsidRPr="006E2039">
        <w:rPr>
          <w:rFonts w:cs="Arial"/>
          <w:i w:val="0"/>
          <w:szCs w:val="20"/>
          <w:lang w:eastAsia="en-AU"/>
        </w:rPr>
        <w:t>winged creature turns to flaming orange. A human form can be seen tumbling against</w:t>
      </w:r>
      <w:r w:rsidR="007C4EF4">
        <w:rPr>
          <w:rFonts w:cs="Arial"/>
          <w:i w:val="0"/>
          <w:szCs w:val="20"/>
          <w:lang w:eastAsia="en-AU"/>
        </w:rPr>
        <w:t xml:space="preserve"> </w:t>
      </w:r>
      <w:r w:rsidRPr="006E2039">
        <w:rPr>
          <w:rFonts w:cs="Arial"/>
          <w:i w:val="0"/>
          <w:szCs w:val="20"/>
          <w:lang w:eastAsia="en-AU"/>
        </w:rPr>
        <w:t>the glow. A woman stares in amazement.</w:t>
      </w:r>
    </w:p>
    <w:p w14:paraId="333E0CCB" w14:textId="77777777" w:rsidR="006E2039" w:rsidRDefault="006E2039" w:rsidP="006E2039">
      <w:pPr>
        <w:autoSpaceDE w:val="0"/>
        <w:autoSpaceDN w:val="0"/>
        <w:adjustRightInd w:val="0"/>
        <w:spacing w:before="0" w:after="0" w:line="240" w:lineRule="auto"/>
        <w:rPr>
          <w:rFonts w:cs="Arial"/>
          <w:i w:val="0"/>
          <w:szCs w:val="20"/>
          <w:lang w:eastAsia="en-AU"/>
        </w:rPr>
      </w:pPr>
    </w:p>
    <w:p w14:paraId="227F5179" w14:textId="7EF5C837" w:rsidR="006E2039" w:rsidRPr="008C1E9A" w:rsidRDefault="006E2039" w:rsidP="008C1E9A">
      <w:pPr>
        <w:autoSpaceDE w:val="0"/>
        <w:autoSpaceDN w:val="0"/>
        <w:adjustRightInd w:val="0"/>
        <w:spacing w:before="0" w:after="0" w:line="240" w:lineRule="auto"/>
        <w:rPr>
          <w:rFonts w:cs="Arial"/>
          <w:i w:val="0"/>
          <w:lang w:eastAsia="en-AU"/>
        </w:rPr>
      </w:pPr>
      <w:r w:rsidRPr="006E2039">
        <w:rPr>
          <w:rFonts w:cs="Arial"/>
          <w:i w:val="0"/>
          <w:szCs w:val="20"/>
          <w:lang w:eastAsia="en-AU"/>
        </w:rPr>
        <w:t>The commercial reaches its climax in a rather candy coloured grocery store, where a</w:t>
      </w:r>
      <w:r w:rsidR="008C1E9A">
        <w:rPr>
          <w:rFonts w:cs="Arial"/>
          <w:i w:val="0"/>
          <w:szCs w:val="20"/>
          <w:lang w:eastAsia="en-AU"/>
        </w:rPr>
        <w:t xml:space="preserve"> </w:t>
      </w:r>
      <w:r w:rsidRPr="006E2039">
        <w:rPr>
          <w:rFonts w:cs="Arial"/>
          <w:i w:val="0"/>
          <w:szCs w:val="20"/>
          <w:lang w:eastAsia="en-AU"/>
        </w:rPr>
        <w:t>man in Venom's grasp asks, "What the hell are you?" In a close shot showing half of</w:t>
      </w:r>
      <w:r w:rsidR="008C1E9A">
        <w:rPr>
          <w:rFonts w:cs="Arial"/>
          <w:i w:val="0"/>
          <w:szCs w:val="20"/>
          <w:lang w:eastAsia="en-AU"/>
        </w:rPr>
        <w:t xml:space="preserve"> </w:t>
      </w:r>
      <w:r w:rsidRPr="006E2039">
        <w:rPr>
          <w:rFonts w:cs="Arial"/>
          <w:i w:val="0"/>
          <w:szCs w:val="20"/>
          <w:lang w:eastAsia="en-AU"/>
        </w:rPr>
        <w:t>Eddie's face inside Venom's hood, a resonant voice replies "We are Venom." Ooze</w:t>
      </w:r>
      <w:r w:rsidR="008C1E9A">
        <w:rPr>
          <w:rFonts w:cs="Arial"/>
          <w:i w:val="0"/>
          <w:szCs w:val="20"/>
          <w:lang w:eastAsia="en-AU"/>
        </w:rPr>
        <w:t xml:space="preserve"> </w:t>
      </w:r>
      <w:r w:rsidRPr="006E2039">
        <w:rPr>
          <w:rFonts w:cs="Arial"/>
          <w:i w:val="0"/>
          <w:szCs w:val="20"/>
          <w:lang w:eastAsia="en-AU"/>
        </w:rPr>
        <w:t>then quickly obscures all of Eddie's face and Venom's open mouth expands towards</w:t>
      </w:r>
      <w:r w:rsidR="008C1E9A">
        <w:rPr>
          <w:rFonts w:cs="Arial"/>
          <w:i w:val="0"/>
          <w:szCs w:val="20"/>
          <w:lang w:eastAsia="en-AU"/>
        </w:rPr>
        <w:t xml:space="preserve"> </w:t>
      </w:r>
      <w:r w:rsidRPr="008C1E9A">
        <w:rPr>
          <w:rFonts w:cs="Arial"/>
          <w:i w:val="0"/>
          <w:lang w:eastAsia="en-AU"/>
        </w:rPr>
        <w:t>the camera. The text "Venom" in smoky lettering appears on screen.</w:t>
      </w:r>
    </w:p>
    <w:p w14:paraId="683C5820" w14:textId="77777777" w:rsidR="00B11594" w:rsidRDefault="00B11594" w:rsidP="006E2039">
      <w:pPr>
        <w:autoSpaceDE w:val="0"/>
        <w:autoSpaceDN w:val="0"/>
        <w:adjustRightInd w:val="0"/>
        <w:spacing w:before="0" w:after="0" w:line="240" w:lineRule="auto"/>
        <w:rPr>
          <w:i w:val="0"/>
          <w:snapToGrid w:val="0"/>
          <w:szCs w:val="20"/>
          <w:lang w:eastAsia="en-AU"/>
        </w:rPr>
      </w:pPr>
    </w:p>
    <w:p w14:paraId="5D652A80" w14:textId="26A897E6" w:rsidR="00B11594" w:rsidRDefault="006E2039" w:rsidP="009C08D6">
      <w:pPr>
        <w:autoSpaceDE w:val="0"/>
        <w:autoSpaceDN w:val="0"/>
        <w:adjustRightInd w:val="0"/>
        <w:spacing w:before="0" w:after="0" w:line="240" w:lineRule="auto"/>
        <w:rPr>
          <w:rFonts w:cs="Arial"/>
          <w:i w:val="0"/>
          <w:szCs w:val="20"/>
          <w:lang w:eastAsia="en-AU"/>
        </w:rPr>
      </w:pPr>
      <w:r w:rsidRPr="006E2039">
        <w:rPr>
          <w:rFonts w:cs="Arial"/>
          <w:i w:val="0"/>
          <w:szCs w:val="20"/>
          <w:lang w:eastAsia="en-AU"/>
        </w:rPr>
        <w:t>Appendix 1 of the Code provides as follows in respect of material classified PG:</w:t>
      </w:r>
    </w:p>
    <w:p w14:paraId="2CD81791" w14:textId="77777777" w:rsidR="009C08D6" w:rsidRPr="009C08D6" w:rsidRDefault="009C08D6" w:rsidP="009C08D6">
      <w:pPr>
        <w:pStyle w:val="ACMABodyText"/>
        <w:rPr>
          <w:lang w:eastAsia="en-AU"/>
        </w:rPr>
      </w:pPr>
    </w:p>
    <w:p w14:paraId="625E1D66" w14:textId="22BFF583" w:rsidR="008C1E9A" w:rsidRPr="00232342" w:rsidRDefault="008C1E9A" w:rsidP="008C1E9A">
      <w:pPr>
        <w:pStyle w:val="ListParagraph"/>
        <w:numPr>
          <w:ilvl w:val="0"/>
          <w:numId w:val="18"/>
        </w:numPr>
        <w:rPr>
          <w:rFonts w:ascii="Arial" w:eastAsia="Times New Roman" w:hAnsi="Arial" w:cs="Arial"/>
          <w:sz w:val="20"/>
          <w:lang w:eastAsia="en-AU"/>
        </w:rPr>
      </w:pPr>
      <w:r w:rsidRPr="00232342">
        <w:rPr>
          <w:rFonts w:ascii="Arial" w:hAnsi="Arial" w:cs="Arial"/>
          <w:sz w:val="20"/>
        </w:rPr>
        <w:t>Material classified PG may contain adult themes or concepts but must be mild</w:t>
      </w:r>
      <w:r w:rsidR="00232342" w:rsidRPr="00232342">
        <w:rPr>
          <w:rFonts w:ascii="Arial" w:hAnsi="Arial" w:cs="Arial"/>
          <w:sz w:val="20"/>
        </w:rPr>
        <w:t xml:space="preserve"> in impact and remain suitable for children to watch with supervision. All elements must be justified by context.</w:t>
      </w:r>
    </w:p>
    <w:p w14:paraId="4F9AC285" w14:textId="77777777" w:rsidR="008C1E9A" w:rsidRPr="00232342" w:rsidRDefault="008C1E9A" w:rsidP="008C1E9A">
      <w:pPr>
        <w:pStyle w:val="ListParagraph"/>
        <w:rPr>
          <w:rFonts w:ascii="Arial" w:eastAsia="Times New Roman" w:hAnsi="Arial" w:cs="Arial"/>
          <w:sz w:val="20"/>
          <w:lang w:eastAsia="en-AU"/>
        </w:rPr>
      </w:pPr>
    </w:p>
    <w:p w14:paraId="7F255ACE" w14:textId="7EE9B9E7" w:rsidR="008C1E9A" w:rsidRPr="00232342" w:rsidRDefault="008C1E9A" w:rsidP="008C1E9A">
      <w:pPr>
        <w:pStyle w:val="ListParagraph"/>
        <w:numPr>
          <w:ilvl w:val="0"/>
          <w:numId w:val="18"/>
        </w:numPr>
        <w:rPr>
          <w:rFonts w:ascii="Arial" w:eastAsia="Times New Roman" w:hAnsi="Arial" w:cs="Arial"/>
          <w:sz w:val="20"/>
          <w:lang w:eastAsia="en-AU"/>
        </w:rPr>
      </w:pPr>
      <w:r w:rsidRPr="00232342">
        <w:rPr>
          <w:rFonts w:ascii="Arial" w:eastAsia="Times New Roman" w:hAnsi="Arial" w:cs="Arial"/>
          <w:sz w:val="20"/>
          <w:lang w:eastAsia="en-AU"/>
        </w:rPr>
        <w:lastRenderedPageBreak/>
        <w:t xml:space="preserve">the </w:t>
      </w:r>
      <w:r w:rsidR="00232342" w:rsidRPr="00232342">
        <w:rPr>
          <w:rFonts w:ascii="Arial" w:hAnsi="Arial" w:cs="Arial"/>
          <w:sz w:val="20"/>
        </w:rPr>
        <w:t>Depictions of violence must be inexplicit and restrained</w:t>
      </w:r>
      <w:r w:rsidR="00232342" w:rsidRPr="00232342">
        <w:rPr>
          <w:rFonts w:ascii="Arial" w:eastAsia="Times New Roman" w:hAnsi="Arial" w:cs="Arial"/>
          <w:sz w:val="20"/>
          <w:lang w:eastAsia="en-AU"/>
        </w:rPr>
        <w:t xml:space="preserve">. More leeway is permitted when the depiction is stylised and/or unrealistic. </w:t>
      </w:r>
    </w:p>
    <w:p w14:paraId="57197FA7" w14:textId="77777777" w:rsidR="008C1E9A" w:rsidRPr="00232342" w:rsidRDefault="008C1E9A" w:rsidP="008C1E9A">
      <w:pPr>
        <w:pStyle w:val="ListParagraph"/>
        <w:rPr>
          <w:rFonts w:ascii="Arial" w:eastAsia="Times New Roman" w:hAnsi="Arial" w:cs="Arial"/>
          <w:sz w:val="20"/>
          <w:lang w:eastAsia="en-AU"/>
        </w:rPr>
      </w:pPr>
    </w:p>
    <w:p w14:paraId="21573F55" w14:textId="3C11C563" w:rsidR="006E2039" w:rsidRPr="00232342" w:rsidRDefault="00232342" w:rsidP="008C1E9A">
      <w:pPr>
        <w:pStyle w:val="ListParagraph"/>
        <w:numPr>
          <w:ilvl w:val="0"/>
          <w:numId w:val="18"/>
        </w:numPr>
        <w:rPr>
          <w:rFonts w:ascii="Arial" w:eastAsia="Times New Roman" w:hAnsi="Arial" w:cs="Arial"/>
          <w:sz w:val="20"/>
          <w:lang w:eastAsia="en-AU"/>
        </w:rPr>
      </w:pPr>
      <w:r w:rsidRPr="00232342">
        <w:rPr>
          <w:rFonts w:ascii="Arial" w:eastAsia="Times New Roman" w:hAnsi="Arial" w:cs="Arial"/>
          <w:sz w:val="20"/>
          <w:lang w:eastAsia="en-AU"/>
        </w:rPr>
        <w:t>Supe</w:t>
      </w:r>
      <w:r w:rsidR="00B11594">
        <w:rPr>
          <w:rFonts w:ascii="Arial" w:eastAsia="Times New Roman" w:hAnsi="Arial" w:cs="Arial"/>
          <w:sz w:val="20"/>
          <w:lang w:eastAsia="en-AU"/>
        </w:rPr>
        <w:t>r</w:t>
      </w:r>
      <w:r w:rsidRPr="00232342">
        <w:rPr>
          <w:rFonts w:ascii="Arial" w:eastAsia="Times New Roman" w:hAnsi="Arial" w:cs="Arial"/>
          <w:sz w:val="20"/>
          <w:lang w:eastAsia="en-AU"/>
        </w:rPr>
        <w:t>natural or mild horror themes may be included.</w:t>
      </w:r>
    </w:p>
    <w:p w14:paraId="776F2DE7" w14:textId="77777777" w:rsidR="00232342" w:rsidRPr="00232342" w:rsidRDefault="00232342" w:rsidP="00232342">
      <w:pPr>
        <w:pStyle w:val="ListParagraph"/>
        <w:rPr>
          <w:rFonts w:ascii="Arial" w:eastAsia="Times New Roman" w:hAnsi="Arial" w:cs="Arial"/>
          <w:sz w:val="20"/>
          <w:lang w:eastAsia="en-AU"/>
        </w:rPr>
      </w:pPr>
    </w:p>
    <w:p w14:paraId="45285CC7" w14:textId="1EDFF273" w:rsidR="006E2039" w:rsidRPr="00212B9C" w:rsidRDefault="006E2039" w:rsidP="006E2039">
      <w:pPr>
        <w:autoSpaceDE w:val="0"/>
        <w:autoSpaceDN w:val="0"/>
        <w:adjustRightInd w:val="0"/>
        <w:spacing w:before="0" w:after="0" w:line="240" w:lineRule="auto"/>
        <w:rPr>
          <w:rFonts w:cs="Arial"/>
          <w:i w:val="0"/>
          <w:szCs w:val="20"/>
          <w:lang w:eastAsia="en-AU"/>
        </w:rPr>
      </w:pPr>
      <w:r w:rsidRPr="00212B9C">
        <w:rPr>
          <w:rFonts w:cs="Arial"/>
          <w:i w:val="0"/>
          <w:szCs w:val="20"/>
          <w:lang w:eastAsia="en-AU"/>
        </w:rPr>
        <w:t>Material in the Broadcast contains adult concepts such as conflicting internal emotive forces,</w:t>
      </w:r>
      <w:r w:rsidR="008C1E9A">
        <w:rPr>
          <w:rFonts w:cs="Arial"/>
          <w:i w:val="0"/>
          <w:szCs w:val="20"/>
          <w:lang w:eastAsia="en-AU"/>
        </w:rPr>
        <w:t xml:space="preserve"> </w:t>
      </w:r>
      <w:r w:rsidRPr="00212B9C">
        <w:rPr>
          <w:rFonts w:cs="Arial"/>
          <w:i w:val="0"/>
          <w:szCs w:val="20"/>
          <w:lang w:eastAsia="en-AU"/>
        </w:rPr>
        <w:t>and the eternal fight between the forces of good and evil in society. The</w:t>
      </w:r>
      <w:r w:rsidR="00212B9C" w:rsidRPr="00212B9C">
        <w:rPr>
          <w:rFonts w:cs="Arial"/>
          <w:i w:val="0"/>
          <w:szCs w:val="20"/>
          <w:lang w:eastAsia="en-AU"/>
        </w:rPr>
        <w:t xml:space="preserve"> </w:t>
      </w:r>
      <w:r w:rsidRPr="00212B9C">
        <w:rPr>
          <w:rFonts w:cs="Arial"/>
          <w:i w:val="0"/>
          <w:szCs w:val="20"/>
          <w:lang w:eastAsia="en-AU"/>
        </w:rPr>
        <w:t>treatment however is mild in impact in accordance with the Code, with the overall tone</w:t>
      </w:r>
      <w:r w:rsidR="00212B9C" w:rsidRPr="00212B9C">
        <w:rPr>
          <w:rFonts w:cs="Arial"/>
          <w:i w:val="0"/>
          <w:szCs w:val="20"/>
          <w:lang w:eastAsia="en-AU"/>
        </w:rPr>
        <w:t xml:space="preserve"> </w:t>
      </w:r>
      <w:r w:rsidRPr="00212B9C">
        <w:rPr>
          <w:rFonts w:cs="Arial"/>
          <w:i w:val="0"/>
          <w:szCs w:val="20"/>
          <w:lang w:eastAsia="en-AU"/>
        </w:rPr>
        <w:t>and visual style typical of the style of fantasy commonly found in popular feature films</w:t>
      </w:r>
      <w:r w:rsidR="00212B9C" w:rsidRPr="00212B9C">
        <w:rPr>
          <w:rFonts w:cs="Arial"/>
          <w:i w:val="0"/>
          <w:szCs w:val="20"/>
          <w:lang w:eastAsia="en-AU"/>
        </w:rPr>
        <w:t xml:space="preserve"> </w:t>
      </w:r>
      <w:r w:rsidRPr="00212B9C">
        <w:rPr>
          <w:rFonts w:cs="Arial"/>
          <w:i w:val="0"/>
          <w:szCs w:val="20"/>
          <w:lang w:eastAsia="en-AU"/>
        </w:rPr>
        <w:t>made from comic books.</w:t>
      </w:r>
    </w:p>
    <w:p w14:paraId="72A7081E" w14:textId="77777777" w:rsidR="00212B9C" w:rsidRPr="00212B9C" w:rsidRDefault="00212B9C" w:rsidP="006E2039">
      <w:pPr>
        <w:autoSpaceDE w:val="0"/>
        <w:autoSpaceDN w:val="0"/>
        <w:adjustRightInd w:val="0"/>
        <w:spacing w:before="0" w:after="0" w:line="240" w:lineRule="auto"/>
        <w:rPr>
          <w:rFonts w:cs="Arial"/>
          <w:i w:val="0"/>
          <w:szCs w:val="20"/>
          <w:lang w:eastAsia="en-AU"/>
        </w:rPr>
      </w:pPr>
    </w:p>
    <w:p w14:paraId="7A46A37F" w14:textId="3DF11C92" w:rsidR="008C1E9A" w:rsidRPr="008C1E9A" w:rsidRDefault="006E2039" w:rsidP="008C1E9A">
      <w:pPr>
        <w:autoSpaceDE w:val="0"/>
        <w:autoSpaceDN w:val="0"/>
        <w:adjustRightInd w:val="0"/>
        <w:spacing w:before="0" w:line="240" w:lineRule="atLeast"/>
        <w:rPr>
          <w:rFonts w:cs="Arial"/>
          <w:i w:val="0"/>
          <w:lang w:eastAsia="en-AU"/>
        </w:rPr>
      </w:pPr>
      <w:r w:rsidRPr="00212B9C">
        <w:rPr>
          <w:rFonts w:cs="Arial"/>
          <w:i w:val="0"/>
          <w:szCs w:val="20"/>
          <w:lang w:eastAsia="en-AU"/>
        </w:rPr>
        <w:t>The depictions of violence are inexplicit and restrained, with the action scenes brief</w:t>
      </w:r>
      <w:r w:rsidR="008C1E9A">
        <w:rPr>
          <w:rFonts w:cs="Arial"/>
          <w:i w:val="0"/>
          <w:szCs w:val="20"/>
          <w:lang w:eastAsia="en-AU"/>
        </w:rPr>
        <w:t xml:space="preserve"> </w:t>
      </w:r>
      <w:r w:rsidRPr="00212B9C">
        <w:rPr>
          <w:rFonts w:cs="Arial"/>
          <w:i w:val="0"/>
          <w:szCs w:val="20"/>
          <w:lang w:eastAsia="en-AU"/>
        </w:rPr>
        <w:t>and</w:t>
      </w:r>
      <w:r w:rsidR="00232342">
        <w:rPr>
          <w:rFonts w:cs="Arial"/>
          <w:i w:val="0"/>
          <w:szCs w:val="20"/>
          <w:lang w:eastAsia="en-AU"/>
        </w:rPr>
        <w:t xml:space="preserve"> </w:t>
      </w:r>
      <w:r w:rsidRPr="00212B9C">
        <w:rPr>
          <w:rFonts w:cs="Arial"/>
          <w:i w:val="0"/>
          <w:szCs w:val="20"/>
          <w:lang w:eastAsia="en-AU"/>
        </w:rPr>
        <w:t>lacking detail. While some stunts and special effects are used, no character is</w:t>
      </w:r>
      <w:r w:rsidR="008C1E9A">
        <w:rPr>
          <w:rFonts w:cs="Arial"/>
          <w:i w:val="0"/>
          <w:szCs w:val="20"/>
          <w:lang w:eastAsia="en-AU"/>
        </w:rPr>
        <w:t xml:space="preserve"> </w:t>
      </w:r>
      <w:r w:rsidRPr="00212B9C">
        <w:rPr>
          <w:rFonts w:cs="Arial"/>
          <w:i w:val="0"/>
          <w:szCs w:val="20"/>
          <w:lang w:eastAsia="en-AU"/>
        </w:rPr>
        <w:t>seen to come to physical harm or be physically injured. The Code provides that more</w:t>
      </w:r>
      <w:r w:rsidR="008C1E9A">
        <w:rPr>
          <w:rFonts w:cs="Arial"/>
          <w:i w:val="0"/>
          <w:szCs w:val="20"/>
          <w:lang w:eastAsia="en-AU"/>
        </w:rPr>
        <w:t xml:space="preserve"> </w:t>
      </w:r>
      <w:r w:rsidRPr="00212B9C">
        <w:rPr>
          <w:rFonts w:cs="Arial"/>
          <w:i w:val="0"/>
          <w:szCs w:val="20"/>
          <w:lang w:eastAsia="en-AU"/>
        </w:rPr>
        <w:t>leeway is permitted when the depiction of violence is stylised and/or unrealistic. To this</w:t>
      </w:r>
      <w:r w:rsidR="008C1E9A">
        <w:rPr>
          <w:rFonts w:cs="Arial"/>
          <w:i w:val="0"/>
          <w:szCs w:val="20"/>
          <w:lang w:eastAsia="en-AU"/>
        </w:rPr>
        <w:t xml:space="preserve"> </w:t>
      </w:r>
      <w:r w:rsidRPr="00212B9C">
        <w:rPr>
          <w:rFonts w:cs="Arial"/>
          <w:i w:val="0"/>
          <w:szCs w:val="20"/>
          <w:lang w:eastAsia="en-AU"/>
        </w:rPr>
        <w:t xml:space="preserve">end, violence in the Broadcast is indeed both stylised and unrealistic, set as it is </w:t>
      </w:r>
      <w:r w:rsidRPr="008C1E9A">
        <w:rPr>
          <w:rFonts w:cs="Arial"/>
          <w:i w:val="0"/>
          <w:szCs w:val="20"/>
          <w:lang w:eastAsia="en-AU"/>
        </w:rPr>
        <w:t>in a</w:t>
      </w:r>
      <w:r w:rsidR="008C1E9A" w:rsidRPr="008C1E9A">
        <w:rPr>
          <w:rFonts w:cs="Arial"/>
          <w:i w:val="0"/>
          <w:szCs w:val="20"/>
          <w:lang w:eastAsia="en-AU"/>
        </w:rPr>
        <w:t xml:space="preserve"> </w:t>
      </w:r>
      <w:r w:rsidRPr="008C1E9A">
        <w:rPr>
          <w:rFonts w:cs="Arial"/>
          <w:i w:val="0"/>
          <w:lang w:eastAsia="en-AU"/>
        </w:rPr>
        <w:t>comic book fantasy world and starring a half man/half alien creature with superpowers.</w:t>
      </w:r>
    </w:p>
    <w:p w14:paraId="70E73FEE" w14:textId="47D7C7A8" w:rsidR="00212B9C" w:rsidRPr="00212B9C" w:rsidRDefault="00212B9C" w:rsidP="008C1E9A">
      <w:pPr>
        <w:autoSpaceDE w:val="0"/>
        <w:autoSpaceDN w:val="0"/>
        <w:adjustRightInd w:val="0"/>
        <w:spacing w:before="0" w:line="240" w:lineRule="atLeast"/>
        <w:rPr>
          <w:rFonts w:cs="Arial"/>
          <w:i w:val="0"/>
          <w:szCs w:val="20"/>
          <w:lang w:eastAsia="en-AU"/>
        </w:rPr>
      </w:pPr>
      <w:r w:rsidRPr="00212B9C">
        <w:rPr>
          <w:rFonts w:cs="Arial"/>
          <w:i w:val="0"/>
          <w:szCs w:val="20"/>
          <w:lang w:eastAsia="en-AU"/>
        </w:rPr>
        <w:t>The supernatural themes included in the Broadcast, wherein an alien and a human</w:t>
      </w:r>
      <w:r w:rsidR="008C1E9A">
        <w:rPr>
          <w:rFonts w:cs="Arial"/>
          <w:i w:val="0"/>
          <w:szCs w:val="20"/>
          <w:lang w:eastAsia="en-AU"/>
        </w:rPr>
        <w:t xml:space="preserve"> </w:t>
      </w:r>
      <w:r w:rsidRPr="00212B9C">
        <w:rPr>
          <w:rFonts w:cs="Arial"/>
          <w:i w:val="0"/>
          <w:szCs w:val="20"/>
          <w:lang w:eastAsia="en-AU"/>
        </w:rPr>
        <w:t>morph into one superhero character plays on familiar tropes; the forces of good and</w:t>
      </w:r>
      <w:r w:rsidR="008C1E9A">
        <w:rPr>
          <w:rFonts w:cs="Arial"/>
          <w:i w:val="0"/>
          <w:szCs w:val="20"/>
          <w:lang w:eastAsia="en-AU"/>
        </w:rPr>
        <w:t xml:space="preserve"> </w:t>
      </w:r>
      <w:r w:rsidRPr="00212B9C">
        <w:rPr>
          <w:rFonts w:cs="Arial"/>
          <w:i w:val="0"/>
          <w:szCs w:val="20"/>
          <w:lang w:eastAsia="en-AU"/>
        </w:rPr>
        <w:t>evil, power and temptation and loss of boundary and transformation. The treatment</w:t>
      </w:r>
      <w:r w:rsidR="008C1E9A">
        <w:rPr>
          <w:rFonts w:cs="Arial"/>
          <w:i w:val="0"/>
          <w:szCs w:val="20"/>
          <w:lang w:eastAsia="en-AU"/>
        </w:rPr>
        <w:t xml:space="preserve"> </w:t>
      </w:r>
      <w:r w:rsidRPr="00212B9C">
        <w:rPr>
          <w:rFonts w:cs="Arial"/>
          <w:i w:val="0"/>
          <w:szCs w:val="20"/>
          <w:lang w:eastAsia="en-AU"/>
        </w:rPr>
        <w:t>overall is suitably mild, stabilised by Eddie's calm voice over narration and his</w:t>
      </w:r>
      <w:r w:rsidR="008C1E9A">
        <w:rPr>
          <w:rFonts w:cs="Arial"/>
          <w:i w:val="0"/>
          <w:szCs w:val="20"/>
          <w:lang w:eastAsia="en-AU"/>
        </w:rPr>
        <w:t xml:space="preserve"> </w:t>
      </w:r>
      <w:r w:rsidRPr="00212B9C">
        <w:rPr>
          <w:rFonts w:cs="Arial"/>
          <w:i w:val="0"/>
          <w:szCs w:val="20"/>
          <w:lang w:eastAsia="en-AU"/>
        </w:rPr>
        <w:t>exchanges with Venom that are both conversational and intimate in tone.</w:t>
      </w:r>
    </w:p>
    <w:p w14:paraId="52AA276A" w14:textId="611B5640" w:rsidR="00212B9C" w:rsidRPr="00212B9C" w:rsidRDefault="00212B9C" w:rsidP="00212B9C">
      <w:pPr>
        <w:autoSpaceDE w:val="0"/>
        <w:autoSpaceDN w:val="0"/>
        <w:adjustRightInd w:val="0"/>
        <w:spacing w:before="0" w:after="0" w:line="240" w:lineRule="auto"/>
        <w:rPr>
          <w:rFonts w:cs="Arial"/>
          <w:i w:val="0"/>
          <w:szCs w:val="20"/>
          <w:lang w:eastAsia="en-AU"/>
        </w:rPr>
      </w:pPr>
      <w:r w:rsidRPr="00212B9C">
        <w:rPr>
          <w:rFonts w:cs="Arial"/>
          <w:i w:val="0"/>
          <w:szCs w:val="20"/>
          <w:lang w:eastAsia="en-AU"/>
        </w:rPr>
        <w:t>The display of Venom's mouth, teeth and tongue are well worn motifs in the world of</w:t>
      </w:r>
      <w:r w:rsidR="008C1E9A">
        <w:rPr>
          <w:rFonts w:cs="Arial"/>
          <w:i w:val="0"/>
          <w:szCs w:val="20"/>
          <w:lang w:eastAsia="en-AU"/>
        </w:rPr>
        <w:t xml:space="preserve"> </w:t>
      </w:r>
      <w:r w:rsidRPr="00212B9C">
        <w:rPr>
          <w:rFonts w:cs="Arial"/>
          <w:i w:val="0"/>
          <w:szCs w:val="20"/>
          <w:lang w:eastAsia="en-AU"/>
        </w:rPr>
        <w:t>children's folk tales and fairy stories, with the concept of being bitten, devoured and</w:t>
      </w:r>
      <w:r w:rsidR="008C1E9A">
        <w:rPr>
          <w:rFonts w:cs="Arial"/>
          <w:i w:val="0"/>
          <w:szCs w:val="20"/>
          <w:lang w:eastAsia="en-AU"/>
        </w:rPr>
        <w:t xml:space="preserve"> </w:t>
      </w:r>
      <w:r w:rsidRPr="00212B9C">
        <w:rPr>
          <w:rFonts w:cs="Arial"/>
          <w:i w:val="0"/>
          <w:szCs w:val="20"/>
          <w:lang w:eastAsia="en-AU"/>
        </w:rPr>
        <w:t>swallowed a</w:t>
      </w:r>
      <w:r w:rsidR="00232342">
        <w:rPr>
          <w:rFonts w:cs="Arial"/>
          <w:i w:val="0"/>
          <w:szCs w:val="20"/>
          <w:lang w:eastAsia="en-AU"/>
        </w:rPr>
        <w:t xml:space="preserve"> </w:t>
      </w:r>
      <w:r w:rsidRPr="00212B9C">
        <w:rPr>
          <w:rFonts w:cs="Arial"/>
          <w:i w:val="0"/>
          <w:szCs w:val="20"/>
          <w:lang w:eastAsia="en-AU"/>
        </w:rPr>
        <w:t>common feature of those forms of narrative. "Little Red Riding Hood",</w:t>
      </w:r>
      <w:r w:rsidR="008C1E9A">
        <w:rPr>
          <w:rFonts w:cs="Arial"/>
          <w:i w:val="0"/>
          <w:szCs w:val="20"/>
          <w:lang w:eastAsia="en-AU"/>
        </w:rPr>
        <w:t xml:space="preserve"> </w:t>
      </w:r>
      <w:r w:rsidRPr="00212B9C">
        <w:rPr>
          <w:rFonts w:cs="Arial"/>
          <w:i w:val="0"/>
          <w:szCs w:val="20"/>
          <w:lang w:eastAsia="en-AU"/>
        </w:rPr>
        <w:t>"Jack and the Beanstalk," and "The Three Little Pigs" explore these concepts within</w:t>
      </w:r>
      <w:r w:rsidR="008C1E9A">
        <w:rPr>
          <w:rFonts w:cs="Arial"/>
          <w:i w:val="0"/>
          <w:szCs w:val="20"/>
          <w:lang w:eastAsia="en-AU"/>
        </w:rPr>
        <w:t xml:space="preserve"> </w:t>
      </w:r>
      <w:r w:rsidRPr="00212B9C">
        <w:rPr>
          <w:rFonts w:cs="Arial"/>
          <w:i w:val="0"/>
          <w:szCs w:val="20"/>
          <w:lang w:eastAsia="en-AU"/>
        </w:rPr>
        <w:t>tales for extremely young children, while "The Twits" by Roald Dahl explores these</w:t>
      </w:r>
      <w:r w:rsidR="008C1E9A">
        <w:rPr>
          <w:rFonts w:cs="Arial"/>
          <w:i w:val="0"/>
          <w:szCs w:val="20"/>
          <w:lang w:eastAsia="en-AU"/>
        </w:rPr>
        <w:t xml:space="preserve"> </w:t>
      </w:r>
      <w:r w:rsidRPr="00212B9C">
        <w:rPr>
          <w:rFonts w:cs="Arial"/>
          <w:i w:val="0"/>
          <w:szCs w:val="20"/>
          <w:lang w:eastAsia="en-AU"/>
        </w:rPr>
        <w:t>ideas for an older 'tween' audience. In exploring these ideas, the Broadcast ensures</w:t>
      </w:r>
      <w:r w:rsidR="008C1E9A">
        <w:rPr>
          <w:rFonts w:cs="Arial"/>
          <w:i w:val="0"/>
          <w:szCs w:val="20"/>
          <w:lang w:eastAsia="en-AU"/>
        </w:rPr>
        <w:t xml:space="preserve"> </w:t>
      </w:r>
      <w:r w:rsidRPr="00212B9C">
        <w:rPr>
          <w:rFonts w:cs="Arial"/>
          <w:i w:val="0"/>
          <w:szCs w:val="20"/>
          <w:lang w:eastAsia="en-AU"/>
        </w:rPr>
        <w:t>any sense of menace is mediated with a comedic edge. For example, in holding a man</w:t>
      </w:r>
      <w:r w:rsidR="008C1E9A">
        <w:rPr>
          <w:rFonts w:cs="Arial"/>
          <w:i w:val="0"/>
          <w:szCs w:val="20"/>
          <w:lang w:eastAsia="en-AU"/>
        </w:rPr>
        <w:t xml:space="preserve"> </w:t>
      </w:r>
      <w:r w:rsidRPr="00212B9C">
        <w:rPr>
          <w:rFonts w:cs="Arial"/>
          <w:i w:val="0"/>
          <w:szCs w:val="20"/>
          <w:lang w:eastAsia="en-AU"/>
        </w:rPr>
        <w:t>in his grasp, Venom seems more likely to lick the fellow than to eat him.</w:t>
      </w:r>
    </w:p>
    <w:p w14:paraId="21F07024" w14:textId="77777777" w:rsidR="00212B9C" w:rsidRPr="00212B9C" w:rsidRDefault="00212B9C" w:rsidP="00212B9C">
      <w:pPr>
        <w:autoSpaceDE w:val="0"/>
        <w:autoSpaceDN w:val="0"/>
        <w:adjustRightInd w:val="0"/>
        <w:spacing w:before="0" w:after="0" w:line="240" w:lineRule="auto"/>
        <w:rPr>
          <w:rFonts w:cs="Arial"/>
          <w:i w:val="0"/>
          <w:szCs w:val="20"/>
          <w:lang w:eastAsia="en-AU"/>
        </w:rPr>
      </w:pPr>
    </w:p>
    <w:p w14:paraId="756CF0A6" w14:textId="6BFA0F87" w:rsidR="00212B9C" w:rsidRPr="00212B9C" w:rsidRDefault="00212B9C" w:rsidP="00212B9C">
      <w:pPr>
        <w:autoSpaceDE w:val="0"/>
        <w:autoSpaceDN w:val="0"/>
        <w:adjustRightInd w:val="0"/>
        <w:spacing w:before="0" w:after="0" w:line="240" w:lineRule="auto"/>
        <w:rPr>
          <w:rFonts w:cs="Arial"/>
          <w:i w:val="0"/>
          <w:szCs w:val="20"/>
          <w:lang w:eastAsia="en-AU"/>
        </w:rPr>
      </w:pPr>
      <w:r w:rsidRPr="00212B9C">
        <w:rPr>
          <w:rFonts w:cs="Arial"/>
          <w:i w:val="0"/>
          <w:szCs w:val="20"/>
          <w:lang w:eastAsia="en-AU"/>
        </w:rPr>
        <w:t xml:space="preserve">In </w:t>
      </w:r>
      <w:r w:rsidR="00BB1685">
        <w:rPr>
          <w:rFonts w:cs="Arial"/>
          <w:i w:val="0"/>
          <w:szCs w:val="20"/>
          <w:lang w:eastAsia="en-AU"/>
        </w:rPr>
        <w:t>[</w:t>
      </w:r>
      <w:r w:rsidR="009815B4">
        <w:rPr>
          <w:rFonts w:cs="Arial"/>
          <w:i w:val="0"/>
          <w:szCs w:val="20"/>
          <w:lang w:eastAsia="en-AU"/>
        </w:rPr>
        <w:t>the complainant’s]</w:t>
      </w:r>
      <w:r w:rsidRPr="00212B9C">
        <w:rPr>
          <w:rFonts w:cs="Arial"/>
          <w:i w:val="0"/>
          <w:szCs w:val="20"/>
          <w:lang w:eastAsia="en-AU"/>
        </w:rPr>
        <w:t xml:space="preserve"> correspondence to the ACMA the complainant has expressed specific</w:t>
      </w:r>
      <w:r w:rsidR="008C1E9A">
        <w:rPr>
          <w:rFonts w:cs="Arial"/>
          <w:i w:val="0"/>
          <w:szCs w:val="20"/>
          <w:lang w:eastAsia="en-AU"/>
        </w:rPr>
        <w:t xml:space="preserve"> </w:t>
      </w:r>
      <w:r w:rsidRPr="00212B9C">
        <w:rPr>
          <w:rFonts w:cs="Arial"/>
          <w:i w:val="0"/>
          <w:szCs w:val="20"/>
          <w:lang w:eastAsia="en-AU"/>
        </w:rPr>
        <w:t>reservation in regards to the final shot of the Broadcast where the character of Venom</w:t>
      </w:r>
      <w:r w:rsidR="008C1E9A">
        <w:rPr>
          <w:rFonts w:cs="Arial"/>
          <w:i w:val="0"/>
          <w:szCs w:val="20"/>
          <w:lang w:eastAsia="en-AU"/>
        </w:rPr>
        <w:t xml:space="preserve"> </w:t>
      </w:r>
      <w:r w:rsidRPr="00212B9C">
        <w:rPr>
          <w:rFonts w:cs="Arial"/>
          <w:i w:val="0"/>
          <w:szCs w:val="20"/>
          <w:lang w:eastAsia="en-AU"/>
        </w:rPr>
        <w:t>lunges toward the screen. The complainant takes particular issue on the basis that the</w:t>
      </w:r>
      <w:r w:rsidR="008C1E9A">
        <w:rPr>
          <w:rFonts w:cs="Arial"/>
          <w:i w:val="0"/>
          <w:szCs w:val="20"/>
          <w:lang w:eastAsia="en-AU"/>
        </w:rPr>
        <w:t xml:space="preserve"> </w:t>
      </w:r>
      <w:r w:rsidRPr="00212B9C">
        <w:rPr>
          <w:rFonts w:cs="Arial"/>
          <w:i w:val="0"/>
          <w:szCs w:val="20"/>
          <w:lang w:eastAsia="en-AU"/>
        </w:rPr>
        <w:t>brevity of the image heightens its impact beyond mild, and uses this as a foundation for</w:t>
      </w:r>
      <w:r w:rsidR="008C1E9A">
        <w:rPr>
          <w:rFonts w:cs="Arial"/>
          <w:i w:val="0"/>
          <w:szCs w:val="20"/>
          <w:lang w:eastAsia="en-AU"/>
        </w:rPr>
        <w:t xml:space="preserve"> </w:t>
      </w:r>
      <w:r w:rsidRPr="00212B9C">
        <w:rPr>
          <w:rFonts w:cs="Arial"/>
          <w:i w:val="0"/>
          <w:szCs w:val="20"/>
          <w:lang w:eastAsia="en-AU"/>
        </w:rPr>
        <w:t>asserting that a PG classification was incorrectly applied.</w:t>
      </w:r>
    </w:p>
    <w:p w14:paraId="5B0BCAEA" w14:textId="77777777" w:rsidR="00212B9C" w:rsidRPr="00212B9C" w:rsidRDefault="00212B9C" w:rsidP="00212B9C">
      <w:pPr>
        <w:autoSpaceDE w:val="0"/>
        <w:autoSpaceDN w:val="0"/>
        <w:adjustRightInd w:val="0"/>
        <w:spacing w:before="0" w:after="0" w:line="240" w:lineRule="auto"/>
        <w:rPr>
          <w:rFonts w:cs="Arial"/>
          <w:i w:val="0"/>
          <w:szCs w:val="20"/>
          <w:lang w:eastAsia="en-AU"/>
        </w:rPr>
      </w:pPr>
    </w:p>
    <w:p w14:paraId="63918E73" w14:textId="1428AD91" w:rsidR="00212B9C" w:rsidRPr="00212B9C" w:rsidRDefault="00212B9C" w:rsidP="00212B9C">
      <w:pPr>
        <w:autoSpaceDE w:val="0"/>
        <w:autoSpaceDN w:val="0"/>
        <w:adjustRightInd w:val="0"/>
        <w:spacing w:before="0" w:after="0" w:line="240" w:lineRule="auto"/>
        <w:rPr>
          <w:rFonts w:cs="Arial"/>
          <w:i w:val="0"/>
          <w:szCs w:val="20"/>
          <w:lang w:eastAsia="en-AU"/>
        </w:rPr>
      </w:pPr>
      <w:r w:rsidRPr="00212B9C">
        <w:rPr>
          <w:rFonts w:cs="Arial"/>
          <w:i w:val="0"/>
          <w:szCs w:val="20"/>
          <w:lang w:eastAsia="en-AU"/>
        </w:rPr>
        <w:t>The Code however provides that the suitability of material for broadcast will depend on</w:t>
      </w:r>
      <w:r w:rsidR="008C1E9A">
        <w:rPr>
          <w:rFonts w:cs="Arial"/>
          <w:i w:val="0"/>
          <w:szCs w:val="20"/>
          <w:lang w:eastAsia="en-AU"/>
        </w:rPr>
        <w:t xml:space="preserve"> </w:t>
      </w:r>
      <w:r w:rsidRPr="00212B9C">
        <w:rPr>
          <w:rFonts w:cs="Arial"/>
          <w:i w:val="0"/>
          <w:szCs w:val="20"/>
          <w:lang w:eastAsia="en-AU"/>
        </w:rPr>
        <w:t>a range of factors far beyond simply 'brevity'. Those factors include context, purpose of</w:t>
      </w:r>
      <w:r w:rsidR="008C1E9A">
        <w:rPr>
          <w:rFonts w:cs="Arial"/>
          <w:i w:val="0"/>
          <w:szCs w:val="20"/>
          <w:lang w:eastAsia="en-AU"/>
        </w:rPr>
        <w:t xml:space="preserve"> </w:t>
      </w:r>
      <w:r w:rsidRPr="00212B9C">
        <w:rPr>
          <w:rFonts w:cs="Arial"/>
          <w:i w:val="0"/>
          <w:szCs w:val="20"/>
          <w:lang w:eastAsia="en-AU"/>
        </w:rPr>
        <w:t>a sequence and tone. To this end, the shot to which the complainant has referred is a</w:t>
      </w:r>
      <w:r w:rsidR="008C1E9A">
        <w:rPr>
          <w:rFonts w:cs="Arial"/>
          <w:i w:val="0"/>
          <w:szCs w:val="20"/>
          <w:lang w:eastAsia="en-AU"/>
        </w:rPr>
        <w:t xml:space="preserve"> </w:t>
      </w:r>
      <w:r w:rsidRPr="00212B9C">
        <w:rPr>
          <w:rFonts w:cs="Arial"/>
          <w:i w:val="0"/>
          <w:szCs w:val="20"/>
          <w:lang w:eastAsia="en-AU"/>
        </w:rPr>
        <w:t>diluted version of the popular 'jump scare' technique, wherein after being initially</w:t>
      </w:r>
      <w:r w:rsidR="008C1E9A">
        <w:rPr>
          <w:rFonts w:cs="Arial"/>
          <w:i w:val="0"/>
          <w:szCs w:val="20"/>
          <w:lang w:eastAsia="en-AU"/>
        </w:rPr>
        <w:t xml:space="preserve"> </w:t>
      </w:r>
      <w:r w:rsidRPr="00212B9C">
        <w:rPr>
          <w:rFonts w:cs="Arial"/>
          <w:i w:val="0"/>
          <w:szCs w:val="20"/>
          <w:lang w:eastAsia="en-AU"/>
        </w:rPr>
        <w:t>startled, the viewer is quickly reminded that all is in fact right with the world. It is an</w:t>
      </w:r>
      <w:r w:rsidR="008C1E9A">
        <w:rPr>
          <w:rFonts w:cs="Arial"/>
          <w:i w:val="0"/>
          <w:szCs w:val="20"/>
          <w:lang w:eastAsia="en-AU"/>
        </w:rPr>
        <w:t xml:space="preserve"> </w:t>
      </w:r>
      <w:r w:rsidRPr="00212B9C">
        <w:rPr>
          <w:rFonts w:cs="Arial"/>
          <w:i w:val="0"/>
          <w:szCs w:val="20"/>
          <w:lang w:eastAsia="en-AU"/>
        </w:rPr>
        <w:t>intentionally artificial effect, the enduring response in the viewer not being fear but a</w:t>
      </w:r>
      <w:r w:rsidR="008C1E9A">
        <w:rPr>
          <w:rFonts w:cs="Arial"/>
          <w:i w:val="0"/>
          <w:szCs w:val="20"/>
          <w:lang w:eastAsia="en-AU"/>
        </w:rPr>
        <w:t xml:space="preserve"> </w:t>
      </w:r>
      <w:r w:rsidRPr="00212B9C">
        <w:rPr>
          <w:rFonts w:cs="Arial"/>
          <w:i w:val="0"/>
          <w:szCs w:val="20"/>
          <w:lang w:eastAsia="en-AU"/>
        </w:rPr>
        <w:t>sense of almost comical relief. It is an intentionally article effect, and not dissimilar from</w:t>
      </w:r>
      <w:r w:rsidR="008C1E9A">
        <w:rPr>
          <w:rFonts w:cs="Arial"/>
          <w:i w:val="0"/>
          <w:szCs w:val="20"/>
          <w:lang w:eastAsia="en-AU"/>
        </w:rPr>
        <w:t xml:space="preserve"> </w:t>
      </w:r>
      <w:r w:rsidRPr="00212B9C">
        <w:rPr>
          <w:rFonts w:cs="Arial"/>
          <w:i w:val="0"/>
          <w:szCs w:val="20"/>
          <w:lang w:eastAsia="en-AU"/>
        </w:rPr>
        <w:t>the theatrical thrills historically associated with children's pantomime. It is telling that</w:t>
      </w:r>
      <w:r w:rsidR="008C1E9A">
        <w:rPr>
          <w:rFonts w:cs="Arial"/>
          <w:i w:val="0"/>
          <w:szCs w:val="20"/>
          <w:lang w:eastAsia="en-AU"/>
        </w:rPr>
        <w:t xml:space="preserve"> </w:t>
      </w:r>
      <w:r w:rsidRPr="00212B9C">
        <w:rPr>
          <w:rFonts w:cs="Arial"/>
          <w:i w:val="0"/>
          <w:szCs w:val="20"/>
          <w:lang w:eastAsia="en-AU"/>
        </w:rPr>
        <w:t>this technique is used at the very end of the Broadcast, so that the viewer is</w:t>
      </w:r>
      <w:r w:rsidR="008C1E9A">
        <w:rPr>
          <w:rFonts w:cs="Arial"/>
          <w:i w:val="0"/>
          <w:szCs w:val="20"/>
          <w:lang w:eastAsia="en-AU"/>
        </w:rPr>
        <w:t xml:space="preserve"> </w:t>
      </w:r>
      <w:r w:rsidRPr="00212B9C">
        <w:rPr>
          <w:rFonts w:cs="Arial"/>
          <w:i w:val="0"/>
          <w:szCs w:val="20"/>
          <w:lang w:eastAsia="en-AU"/>
        </w:rPr>
        <w:t>immediately reminded of the fantasy context when the next advertisement begins or</w:t>
      </w:r>
      <w:r w:rsidR="008C1E9A">
        <w:rPr>
          <w:rFonts w:cs="Arial"/>
          <w:i w:val="0"/>
          <w:szCs w:val="20"/>
          <w:lang w:eastAsia="en-AU"/>
        </w:rPr>
        <w:t xml:space="preserve"> </w:t>
      </w:r>
      <w:r w:rsidRPr="00212B9C">
        <w:rPr>
          <w:rFonts w:cs="Arial"/>
          <w:i w:val="0"/>
          <w:szCs w:val="20"/>
          <w:lang w:eastAsia="en-AU"/>
        </w:rPr>
        <w:t>the program resumes.</w:t>
      </w:r>
    </w:p>
    <w:p w14:paraId="4105323F" w14:textId="77777777" w:rsidR="00212B9C" w:rsidRPr="00212B9C" w:rsidRDefault="00212B9C" w:rsidP="00212B9C">
      <w:pPr>
        <w:autoSpaceDE w:val="0"/>
        <w:autoSpaceDN w:val="0"/>
        <w:adjustRightInd w:val="0"/>
        <w:spacing w:before="0" w:after="0" w:line="240" w:lineRule="auto"/>
        <w:rPr>
          <w:rFonts w:cs="Arial"/>
          <w:i w:val="0"/>
          <w:szCs w:val="20"/>
          <w:lang w:eastAsia="en-AU"/>
        </w:rPr>
      </w:pPr>
    </w:p>
    <w:p w14:paraId="5DF88823" w14:textId="563CD9F0" w:rsidR="00212B9C" w:rsidRPr="00212B9C" w:rsidRDefault="00212B9C" w:rsidP="00212B9C">
      <w:pPr>
        <w:autoSpaceDE w:val="0"/>
        <w:autoSpaceDN w:val="0"/>
        <w:adjustRightInd w:val="0"/>
        <w:spacing w:before="0" w:after="0" w:line="240" w:lineRule="auto"/>
        <w:rPr>
          <w:rFonts w:cs="Arial"/>
          <w:i w:val="0"/>
          <w:szCs w:val="20"/>
          <w:lang w:eastAsia="en-AU"/>
        </w:rPr>
      </w:pPr>
      <w:r w:rsidRPr="00212B9C">
        <w:rPr>
          <w:rFonts w:cs="Arial"/>
          <w:i w:val="0"/>
          <w:szCs w:val="20"/>
          <w:lang w:eastAsia="en-AU"/>
        </w:rPr>
        <w:t>Over and above this, any element of shock that may be associated with application of</w:t>
      </w:r>
      <w:r w:rsidR="008C1E9A">
        <w:rPr>
          <w:rFonts w:cs="Arial"/>
          <w:i w:val="0"/>
          <w:szCs w:val="20"/>
          <w:lang w:eastAsia="en-AU"/>
        </w:rPr>
        <w:t xml:space="preserve"> </w:t>
      </w:r>
      <w:r w:rsidRPr="00212B9C">
        <w:rPr>
          <w:rFonts w:cs="Arial"/>
          <w:i w:val="0"/>
          <w:szCs w:val="20"/>
          <w:lang w:eastAsia="en-AU"/>
        </w:rPr>
        <w:t>the</w:t>
      </w:r>
      <w:r w:rsidR="00232342">
        <w:rPr>
          <w:rFonts w:cs="Arial"/>
          <w:i w:val="0"/>
          <w:szCs w:val="20"/>
          <w:lang w:eastAsia="en-AU"/>
        </w:rPr>
        <w:t xml:space="preserve"> </w:t>
      </w:r>
      <w:r w:rsidRPr="00212B9C">
        <w:rPr>
          <w:rFonts w:cs="Arial"/>
          <w:i w:val="0"/>
          <w:szCs w:val="20"/>
          <w:lang w:eastAsia="en-AU"/>
        </w:rPr>
        <w:t>technique is strongly mitigated by the fantastic and comedic tone. Further, no</w:t>
      </w:r>
      <w:r w:rsidR="008C1E9A">
        <w:rPr>
          <w:rFonts w:cs="Arial"/>
          <w:i w:val="0"/>
          <w:szCs w:val="20"/>
          <w:lang w:eastAsia="en-AU"/>
        </w:rPr>
        <w:t xml:space="preserve"> </w:t>
      </w:r>
      <w:r w:rsidRPr="00212B9C">
        <w:rPr>
          <w:rFonts w:cs="Arial"/>
          <w:i w:val="0"/>
          <w:szCs w:val="20"/>
          <w:lang w:eastAsia="en-AU"/>
        </w:rPr>
        <w:t>persons are seen to be injured, in fact we do not even see what the Venom character</w:t>
      </w:r>
      <w:r w:rsidR="008C1E9A">
        <w:rPr>
          <w:rFonts w:cs="Arial"/>
          <w:i w:val="0"/>
          <w:szCs w:val="20"/>
          <w:lang w:eastAsia="en-AU"/>
        </w:rPr>
        <w:t xml:space="preserve"> </w:t>
      </w:r>
      <w:r w:rsidRPr="00212B9C">
        <w:rPr>
          <w:rFonts w:cs="Arial"/>
          <w:i w:val="0"/>
          <w:szCs w:val="20"/>
          <w:lang w:eastAsia="en-AU"/>
        </w:rPr>
        <w:t>is lunging towards.</w:t>
      </w:r>
    </w:p>
    <w:p w14:paraId="10AA177A" w14:textId="77777777" w:rsidR="00212B9C" w:rsidRPr="00212B9C" w:rsidRDefault="00212B9C" w:rsidP="00212B9C">
      <w:pPr>
        <w:autoSpaceDE w:val="0"/>
        <w:autoSpaceDN w:val="0"/>
        <w:adjustRightInd w:val="0"/>
        <w:spacing w:before="0" w:after="0" w:line="240" w:lineRule="auto"/>
        <w:rPr>
          <w:rFonts w:cs="Arial"/>
          <w:i w:val="0"/>
          <w:szCs w:val="20"/>
          <w:lang w:eastAsia="en-AU"/>
        </w:rPr>
      </w:pPr>
    </w:p>
    <w:p w14:paraId="46A00AFB" w14:textId="31BDCC6D" w:rsidR="00212B9C" w:rsidRPr="008C1E9A" w:rsidRDefault="00212B9C" w:rsidP="008C1E9A">
      <w:pPr>
        <w:autoSpaceDE w:val="0"/>
        <w:autoSpaceDN w:val="0"/>
        <w:adjustRightInd w:val="0"/>
        <w:spacing w:before="0" w:after="0" w:line="240" w:lineRule="auto"/>
        <w:rPr>
          <w:rFonts w:cs="Arial"/>
          <w:i w:val="0"/>
          <w:lang w:eastAsia="en-AU"/>
        </w:rPr>
      </w:pPr>
      <w:r w:rsidRPr="00212B9C">
        <w:rPr>
          <w:rFonts w:cs="Arial"/>
          <w:i w:val="0"/>
          <w:szCs w:val="20"/>
          <w:lang w:eastAsia="en-AU"/>
        </w:rPr>
        <w:t>Seven has carefully viewed the Broadcast in question, with specific consideration given</w:t>
      </w:r>
      <w:r w:rsidR="008C1E9A">
        <w:rPr>
          <w:rFonts w:cs="Arial"/>
          <w:i w:val="0"/>
          <w:szCs w:val="20"/>
          <w:lang w:eastAsia="en-AU"/>
        </w:rPr>
        <w:t xml:space="preserve"> </w:t>
      </w:r>
      <w:r w:rsidRPr="00212B9C">
        <w:rPr>
          <w:rFonts w:cs="Arial"/>
          <w:i w:val="0"/>
          <w:szCs w:val="20"/>
          <w:lang w:eastAsia="en-AU"/>
        </w:rPr>
        <w:t>to the merit of the production, the purpose of a sequence, the tone, the camera work</w:t>
      </w:r>
      <w:r w:rsidR="008C1E9A">
        <w:rPr>
          <w:rFonts w:cs="Arial"/>
          <w:i w:val="0"/>
          <w:szCs w:val="20"/>
          <w:lang w:eastAsia="en-AU"/>
        </w:rPr>
        <w:t xml:space="preserve"> </w:t>
      </w:r>
      <w:r w:rsidRPr="00212B9C">
        <w:rPr>
          <w:rFonts w:cs="Arial"/>
          <w:i w:val="0"/>
          <w:szCs w:val="20"/>
          <w:lang w:eastAsia="en-AU"/>
        </w:rPr>
        <w:t xml:space="preserve">and the treatment of the material, and is satisfied that the Broadcast was </w:t>
      </w:r>
      <w:r w:rsidRPr="008C1E9A">
        <w:rPr>
          <w:rFonts w:cs="Arial"/>
          <w:i w:val="0"/>
          <w:szCs w:val="20"/>
          <w:lang w:eastAsia="en-AU"/>
        </w:rPr>
        <w:t>appropriately</w:t>
      </w:r>
      <w:r w:rsidR="008C1E9A" w:rsidRPr="008C1E9A">
        <w:rPr>
          <w:rFonts w:cs="Arial"/>
          <w:i w:val="0"/>
          <w:szCs w:val="20"/>
          <w:lang w:eastAsia="en-AU"/>
        </w:rPr>
        <w:t xml:space="preserve"> </w:t>
      </w:r>
      <w:r w:rsidRPr="008C1E9A">
        <w:rPr>
          <w:rFonts w:cs="Arial"/>
          <w:i w:val="0"/>
          <w:lang w:eastAsia="en-AU"/>
        </w:rPr>
        <w:t>classified PG in accordance with the Code.</w:t>
      </w:r>
    </w:p>
    <w:p w14:paraId="20B01824" w14:textId="77777777" w:rsidR="008C1E9A" w:rsidRDefault="008C1E9A" w:rsidP="00C26BAE">
      <w:pPr>
        <w:autoSpaceDE w:val="0"/>
        <w:autoSpaceDN w:val="0"/>
        <w:adjustRightInd w:val="0"/>
        <w:spacing w:before="0" w:after="0" w:line="240" w:lineRule="auto"/>
        <w:rPr>
          <w:rFonts w:cs="Arial"/>
          <w:b/>
          <w:bCs/>
          <w:i w:val="0"/>
          <w:sz w:val="23"/>
          <w:szCs w:val="23"/>
          <w:lang w:eastAsia="en-AU"/>
        </w:rPr>
      </w:pPr>
    </w:p>
    <w:p w14:paraId="37260CDD" w14:textId="59FF3557" w:rsidR="00C26BAE" w:rsidRPr="00C26BAE" w:rsidRDefault="00C26BAE" w:rsidP="00C26BAE">
      <w:pPr>
        <w:autoSpaceDE w:val="0"/>
        <w:autoSpaceDN w:val="0"/>
        <w:adjustRightInd w:val="0"/>
        <w:spacing w:before="0" w:after="0" w:line="240" w:lineRule="auto"/>
        <w:rPr>
          <w:rFonts w:cs="Arial"/>
          <w:b/>
          <w:bCs/>
          <w:i w:val="0"/>
          <w:sz w:val="23"/>
          <w:szCs w:val="23"/>
          <w:lang w:eastAsia="en-AU"/>
        </w:rPr>
      </w:pPr>
      <w:r w:rsidRPr="00C26BAE">
        <w:rPr>
          <w:rFonts w:cs="Arial"/>
          <w:b/>
          <w:bCs/>
          <w:i w:val="0"/>
          <w:sz w:val="23"/>
          <w:szCs w:val="23"/>
          <w:lang w:eastAsia="en-AU"/>
        </w:rPr>
        <w:lastRenderedPageBreak/>
        <w:t xml:space="preserve">2. Classification zones — PG Classification Zone </w:t>
      </w:r>
      <w:r w:rsidRPr="00C26BAE">
        <w:rPr>
          <w:rFonts w:cs="Arial"/>
          <w:i w:val="0"/>
          <w:sz w:val="22"/>
          <w:szCs w:val="22"/>
          <w:lang w:eastAsia="en-AU"/>
        </w:rPr>
        <w:t xml:space="preserve">— </w:t>
      </w:r>
      <w:r w:rsidRPr="00C26BAE">
        <w:rPr>
          <w:rFonts w:cs="Arial"/>
          <w:b/>
          <w:bCs/>
          <w:i w:val="0"/>
          <w:sz w:val="23"/>
          <w:szCs w:val="23"/>
          <w:lang w:eastAsia="en-AU"/>
        </w:rPr>
        <w:t>clause 2.2.1</w:t>
      </w:r>
    </w:p>
    <w:p w14:paraId="5F259430" w14:textId="77777777" w:rsidR="00C26BAE" w:rsidRDefault="00C26BAE" w:rsidP="00C26BAE">
      <w:pPr>
        <w:autoSpaceDE w:val="0"/>
        <w:autoSpaceDN w:val="0"/>
        <w:adjustRightInd w:val="0"/>
        <w:spacing w:before="0" w:after="0" w:line="240" w:lineRule="auto"/>
        <w:rPr>
          <w:rFonts w:ascii="Times New Roman" w:hAnsi="Times New Roman"/>
          <w:i w:val="0"/>
          <w:sz w:val="22"/>
          <w:szCs w:val="22"/>
          <w:lang w:eastAsia="en-AU"/>
        </w:rPr>
      </w:pPr>
    </w:p>
    <w:p w14:paraId="396C2F8F" w14:textId="0F63CE85" w:rsidR="00853A36" w:rsidRPr="00C26BAE" w:rsidRDefault="00C26BAE" w:rsidP="00C26BAE">
      <w:pPr>
        <w:autoSpaceDE w:val="0"/>
        <w:autoSpaceDN w:val="0"/>
        <w:adjustRightInd w:val="0"/>
        <w:spacing w:before="0" w:after="0" w:line="240" w:lineRule="auto"/>
        <w:rPr>
          <w:rFonts w:cs="Arial"/>
          <w:i w:val="0"/>
          <w:szCs w:val="20"/>
          <w:lang w:eastAsia="en-AU"/>
        </w:rPr>
      </w:pPr>
      <w:r w:rsidRPr="00C26BAE">
        <w:rPr>
          <w:rFonts w:cs="Arial"/>
          <w:i w:val="0"/>
          <w:szCs w:val="20"/>
          <w:lang w:eastAsia="en-AU"/>
        </w:rPr>
        <w:t>Clause 2.2.1 of the Code provides that material that has been classified C, P, G or PG</w:t>
      </w:r>
      <w:r w:rsidR="00232342">
        <w:rPr>
          <w:rFonts w:cs="Arial"/>
          <w:i w:val="0"/>
          <w:szCs w:val="20"/>
          <w:lang w:eastAsia="en-AU"/>
        </w:rPr>
        <w:t xml:space="preserve"> </w:t>
      </w:r>
      <w:r w:rsidRPr="00C26BAE">
        <w:rPr>
          <w:rFonts w:cs="Arial"/>
          <w:i w:val="0"/>
          <w:szCs w:val="20"/>
          <w:lang w:eastAsia="en-AU"/>
        </w:rPr>
        <w:t>may be broadcast at any time.</w:t>
      </w:r>
    </w:p>
    <w:p w14:paraId="6208C781" w14:textId="77777777" w:rsidR="00232342" w:rsidRDefault="00232342" w:rsidP="00212B9C">
      <w:pPr>
        <w:autoSpaceDE w:val="0"/>
        <w:autoSpaceDN w:val="0"/>
        <w:adjustRightInd w:val="0"/>
        <w:spacing w:before="0" w:after="0" w:line="240" w:lineRule="auto"/>
        <w:rPr>
          <w:rFonts w:cs="Arial"/>
          <w:i w:val="0"/>
          <w:snapToGrid w:val="0"/>
          <w:szCs w:val="20"/>
          <w:lang w:eastAsia="en-AU"/>
        </w:rPr>
      </w:pPr>
    </w:p>
    <w:p w14:paraId="5888A765" w14:textId="7ED8E652" w:rsidR="00212B9C" w:rsidRPr="00C26BAE" w:rsidRDefault="00212B9C" w:rsidP="00212B9C">
      <w:pPr>
        <w:autoSpaceDE w:val="0"/>
        <w:autoSpaceDN w:val="0"/>
        <w:adjustRightInd w:val="0"/>
        <w:spacing w:before="0" w:after="0" w:line="240" w:lineRule="auto"/>
        <w:rPr>
          <w:rFonts w:cs="Arial"/>
          <w:i w:val="0"/>
          <w:szCs w:val="20"/>
          <w:lang w:eastAsia="en-AU"/>
        </w:rPr>
      </w:pPr>
      <w:r w:rsidRPr="00C26BAE">
        <w:rPr>
          <w:rFonts w:cs="Arial"/>
          <w:i w:val="0"/>
          <w:szCs w:val="20"/>
          <w:lang w:eastAsia="en-AU"/>
        </w:rPr>
        <w:t xml:space="preserve">The commercial for </w:t>
      </w:r>
      <w:r w:rsidRPr="00C26BAE">
        <w:rPr>
          <w:rFonts w:cs="Arial"/>
          <w:iCs/>
          <w:szCs w:val="20"/>
          <w:lang w:eastAsia="en-AU"/>
        </w:rPr>
        <w:t xml:space="preserve">Venom </w:t>
      </w:r>
      <w:r w:rsidRPr="00C26BAE">
        <w:rPr>
          <w:rFonts w:cs="Arial"/>
          <w:i w:val="0"/>
          <w:szCs w:val="20"/>
          <w:lang w:eastAsia="en-AU"/>
        </w:rPr>
        <w:t>was broadcast at 3.18 pm during Seven's telecast of the</w:t>
      </w:r>
      <w:r w:rsidR="00232342">
        <w:rPr>
          <w:rFonts w:cs="Arial"/>
          <w:i w:val="0"/>
          <w:szCs w:val="20"/>
          <w:lang w:eastAsia="en-AU"/>
        </w:rPr>
        <w:t xml:space="preserve"> </w:t>
      </w:r>
      <w:r w:rsidRPr="00C26BAE">
        <w:rPr>
          <w:rFonts w:cs="Arial"/>
          <w:i w:val="0"/>
          <w:szCs w:val="20"/>
          <w:lang w:eastAsia="en-AU"/>
        </w:rPr>
        <w:t>2018 AFL Grand Final. As material classified PG may be broadcast at any time, the</w:t>
      </w:r>
      <w:r w:rsidR="00232342">
        <w:rPr>
          <w:rFonts w:cs="Arial"/>
          <w:i w:val="0"/>
          <w:szCs w:val="20"/>
          <w:lang w:eastAsia="en-AU"/>
        </w:rPr>
        <w:t xml:space="preserve"> </w:t>
      </w:r>
      <w:r w:rsidRPr="00C26BAE">
        <w:rPr>
          <w:rFonts w:cs="Arial"/>
          <w:i w:val="0"/>
          <w:szCs w:val="20"/>
          <w:lang w:eastAsia="en-AU"/>
        </w:rPr>
        <w:t xml:space="preserve">commercial for </w:t>
      </w:r>
      <w:r w:rsidRPr="00C26BAE">
        <w:rPr>
          <w:rFonts w:cs="Arial"/>
          <w:iCs/>
          <w:szCs w:val="20"/>
          <w:lang w:eastAsia="en-AU"/>
        </w:rPr>
        <w:t xml:space="preserve">Venom </w:t>
      </w:r>
      <w:r w:rsidRPr="00C26BAE">
        <w:rPr>
          <w:rFonts w:cs="Arial"/>
          <w:i w:val="0"/>
          <w:szCs w:val="20"/>
          <w:lang w:eastAsia="en-AU"/>
        </w:rPr>
        <w:t>was broadcast in accordance with the Code.</w:t>
      </w:r>
    </w:p>
    <w:p w14:paraId="3D4A9B04" w14:textId="77777777" w:rsidR="00212B9C" w:rsidRPr="00C26BAE" w:rsidRDefault="00212B9C" w:rsidP="00212B9C">
      <w:pPr>
        <w:autoSpaceDE w:val="0"/>
        <w:autoSpaceDN w:val="0"/>
        <w:adjustRightInd w:val="0"/>
        <w:spacing w:before="0" w:after="0" w:line="240" w:lineRule="auto"/>
        <w:rPr>
          <w:rFonts w:cs="Arial"/>
          <w:i w:val="0"/>
          <w:szCs w:val="20"/>
          <w:lang w:eastAsia="en-AU"/>
        </w:rPr>
      </w:pPr>
    </w:p>
    <w:p w14:paraId="1BFEF5EF" w14:textId="4AD7E815" w:rsidR="00212B9C" w:rsidRPr="00C26BAE" w:rsidRDefault="00212B9C" w:rsidP="00212B9C">
      <w:pPr>
        <w:autoSpaceDE w:val="0"/>
        <w:autoSpaceDN w:val="0"/>
        <w:adjustRightInd w:val="0"/>
        <w:spacing w:before="0" w:after="0" w:line="240" w:lineRule="auto"/>
        <w:rPr>
          <w:rFonts w:cs="Arial"/>
          <w:i w:val="0"/>
          <w:szCs w:val="20"/>
          <w:lang w:eastAsia="en-AU"/>
        </w:rPr>
      </w:pPr>
      <w:r w:rsidRPr="00C26BAE">
        <w:rPr>
          <w:rFonts w:cs="Arial"/>
          <w:i w:val="0"/>
          <w:szCs w:val="20"/>
          <w:lang w:eastAsia="en-AU"/>
        </w:rPr>
        <w:t>While the commercial was correctly classified as PG, Seven will point out that data on</w:t>
      </w:r>
      <w:r w:rsidR="00232342">
        <w:rPr>
          <w:rFonts w:cs="Arial"/>
          <w:i w:val="0"/>
          <w:szCs w:val="20"/>
          <w:lang w:eastAsia="en-AU"/>
        </w:rPr>
        <w:t xml:space="preserve"> </w:t>
      </w:r>
      <w:r w:rsidRPr="00C26BAE">
        <w:rPr>
          <w:rFonts w:cs="Arial"/>
          <w:i w:val="0"/>
          <w:szCs w:val="20"/>
          <w:lang w:eastAsia="en-AU"/>
        </w:rPr>
        <w:t>Seven's telecast of the 2018 AFL Grand Final shows that only of 9% of viewers in</w:t>
      </w:r>
    </w:p>
    <w:p w14:paraId="3A3AA650" w14:textId="3E2D67B9" w:rsidR="00212B9C" w:rsidRDefault="00212B9C" w:rsidP="00212B9C">
      <w:pPr>
        <w:pStyle w:val="ACMABodyText"/>
        <w:rPr>
          <w:rFonts w:cs="Arial"/>
          <w:lang w:eastAsia="en-AU"/>
        </w:rPr>
      </w:pPr>
      <w:r w:rsidRPr="00BB1685">
        <w:rPr>
          <w:rFonts w:cs="Arial"/>
          <w:lang w:eastAsia="en-AU"/>
        </w:rPr>
        <w:t>Adelaide were under 15 years old.</w:t>
      </w:r>
    </w:p>
    <w:p w14:paraId="6EF0EE15" w14:textId="3B98B1C7" w:rsidR="00232342" w:rsidRPr="00050AC4" w:rsidRDefault="00232342" w:rsidP="00212B9C">
      <w:pPr>
        <w:pStyle w:val="ACMABodyText"/>
        <w:rPr>
          <w:rFonts w:cs="Arial"/>
        </w:rPr>
      </w:pPr>
      <w:r w:rsidRPr="00050AC4">
        <w:rPr>
          <w:rFonts w:cs="Arial"/>
        </w:rPr>
        <w:t>[…]</w:t>
      </w:r>
    </w:p>
    <w:p w14:paraId="1FF0CE96" w14:textId="77777777" w:rsidR="00050AC4" w:rsidRPr="00050AC4" w:rsidRDefault="00050AC4" w:rsidP="00050AC4">
      <w:pPr>
        <w:pStyle w:val="ACMABodyText"/>
        <w:rPr>
          <w:b/>
          <w:i/>
        </w:rPr>
      </w:pPr>
      <w:r w:rsidRPr="00050AC4">
        <w:rPr>
          <w:b/>
          <w:i/>
        </w:rPr>
        <w:t>Extract from further licensee submission to the ACMA dated 27 March 2019:</w:t>
      </w:r>
    </w:p>
    <w:p w14:paraId="04ACF5E2" w14:textId="482E08EC" w:rsidR="00050AC4" w:rsidRPr="00050AC4" w:rsidRDefault="00050AC4" w:rsidP="00050AC4">
      <w:pPr>
        <w:pStyle w:val="BodyText"/>
        <w:spacing w:line="250" w:lineRule="exact"/>
        <w:ind w:right="123"/>
        <w:jc w:val="both"/>
        <w:rPr>
          <w:sz w:val="20"/>
          <w:szCs w:val="20"/>
        </w:rPr>
      </w:pPr>
      <w:r>
        <w:rPr>
          <w:color w:val="010101"/>
          <w:sz w:val="20"/>
          <w:szCs w:val="20"/>
        </w:rPr>
        <w:t>[…]</w:t>
      </w:r>
    </w:p>
    <w:p w14:paraId="7A6184B6" w14:textId="77777777" w:rsidR="00050AC4" w:rsidRPr="00050AC4" w:rsidRDefault="00050AC4" w:rsidP="00050AC4">
      <w:pPr>
        <w:pStyle w:val="BodyText"/>
        <w:rPr>
          <w:sz w:val="20"/>
          <w:szCs w:val="20"/>
        </w:rPr>
      </w:pPr>
    </w:p>
    <w:p w14:paraId="0A2D415E" w14:textId="51AF6F67" w:rsidR="00050AC4" w:rsidRPr="00050AC4" w:rsidRDefault="00050AC4" w:rsidP="00050AC4">
      <w:pPr>
        <w:pStyle w:val="BodyText"/>
        <w:tabs>
          <w:tab w:val="left" w:pos="3454"/>
        </w:tabs>
        <w:spacing w:line="237" w:lineRule="auto"/>
        <w:ind w:right="126"/>
        <w:jc w:val="both"/>
        <w:rPr>
          <w:sz w:val="20"/>
          <w:szCs w:val="20"/>
        </w:rPr>
      </w:pPr>
      <w:r w:rsidRPr="00050AC4">
        <w:rPr>
          <w:color w:val="010101"/>
          <w:sz w:val="20"/>
          <w:szCs w:val="20"/>
        </w:rPr>
        <w:t xml:space="preserve">Clause 1.1.4 of the Code provides that a Licensee will not be in breach of the Code if a non­ compliance was due to </w:t>
      </w:r>
      <w:r>
        <w:rPr>
          <w:color w:val="010101"/>
          <w:sz w:val="20"/>
          <w:szCs w:val="20"/>
        </w:rPr>
        <w:t>‘</w:t>
      </w:r>
      <w:r w:rsidRPr="00050AC4">
        <w:rPr>
          <w:color w:val="010101"/>
          <w:sz w:val="20"/>
          <w:szCs w:val="20"/>
        </w:rPr>
        <w:t>reasonable reliance by the Licensee on information supplied by another person.</w:t>
      </w:r>
      <w:r>
        <w:rPr>
          <w:color w:val="010101"/>
          <w:sz w:val="20"/>
          <w:szCs w:val="20"/>
        </w:rPr>
        <w:t>’</w:t>
      </w:r>
    </w:p>
    <w:p w14:paraId="05316162" w14:textId="77777777" w:rsidR="00050AC4" w:rsidRPr="00050AC4" w:rsidRDefault="00050AC4" w:rsidP="00050AC4">
      <w:pPr>
        <w:pStyle w:val="BodyText"/>
        <w:spacing w:before="6"/>
        <w:rPr>
          <w:sz w:val="20"/>
          <w:szCs w:val="20"/>
        </w:rPr>
      </w:pPr>
    </w:p>
    <w:p w14:paraId="5271A2D9" w14:textId="77777777" w:rsidR="00050AC4" w:rsidRPr="00050AC4" w:rsidRDefault="00050AC4" w:rsidP="00050AC4">
      <w:pPr>
        <w:pStyle w:val="BodyText"/>
        <w:spacing w:before="1"/>
        <w:ind w:right="122"/>
        <w:jc w:val="both"/>
        <w:rPr>
          <w:sz w:val="20"/>
          <w:szCs w:val="20"/>
        </w:rPr>
      </w:pPr>
      <w:r w:rsidRPr="00050AC4">
        <w:rPr>
          <w:color w:val="010101"/>
          <w:sz w:val="20"/>
          <w:szCs w:val="20"/>
        </w:rPr>
        <w:t xml:space="preserve">In accordance with industry practice across the free to air commercial television sector, the commercial for </w:t>
      </w:r>
      <w:r w:rsidRPr="00050AC4">
        <w:rPr>
          <w:i/>
          <w:color w:val="010101"/>
          <w:sz w:val="20"/>
          <w:szCs w:val="20"/>
        </w:rPr>
        <w:t xml:space="preserve">Venom </w:t>
      </w:r>
      <w:r w:rsidRPr="00050AC4">
        <w:rPr>
          <w:color w:val="010101"/>
          <w:sz w:val="20"/>
          <w:szCs w:val="20"/>
        </w:rPr>
        <w:t>was classified by Commercials Advice (CAD). CAD determined that the commercial was compliant with PG (Parental Guidance Recommended).</w:t>
      </w:r>
    </w:p>
    <w:p w14:paraId="6C814C26" w14:textId="77777777" w:rsidR="00050AC4" w:rsidRPr="00050AC4" w:rsidRDefault="00050AC4" w:rsidP="00050AC4">
      <w:pPr>
        <w:pStyle w:val="BodyText"/>
        <w:spacing w:before="9"/>
        <w:rPr>
          <w:sz w:val="20"/>
          <w:szCs w:val="20"/>
        </w:rPr>
      </w:pPr>
    </w:p>
    <w:p w14:paraId="37534E88" w14:textId="77777777" w:rsidR="00050AC4" w:rsidRPr="00050AC4" w:rsidRDefault="00050AC4" w:rsidP="00050AC4">
      <w:pPr>
        <w:pStyle w:val="BodyText"/>
        <w:ind w:right="113"/>
        <w:jc w:val="both"/>
        <w:rPr>
          <w:sz w:val="20"/>
          <w:szCs w:val="20"/>
        </w:rPr>
      </w:pPr>
      <w:r w:rsidRPr="00050AC4">
        <w:rPr>
          <w:color w:val="010101"/>
          <w:sz w:val="20"/>
          <w:szCs w:val="20"/>
        </w:rPr>
        <w:t xml:space="preserve">In reaching its view on the classification of the commercial for </w:t>
      </w:r>
      <w:r w:rsidRPr="00050AC4">
        <w:rPr>
          <w:i/>
          <w:color w:val="010101"/>
          <w:sz w:val="20"/>
          <w:szCs w:val="20"/>
        </w:rPr>
        <w:t xml:space="preserve">Venom, </w:t>
      </w:r>
      <w:r w:rsidRPr="00050AC4">
        <w:rPr>
          <w:color w:val="010101"/>
          <w:sz w:val="20"/>
          <w:szCs w:val="20"/>
        </w:rPr>
        <w:t xml:space="preserve">CAD deemed that its impact was in the upper range of mild (an element of the PG classification), but lower than moderate (an element of the M </w:t>
      </w:r>
      <w:r w:rsidRPr="00050AC4">
        <w:rPr>
          <w:color w:val="010101"/>
          <w:spacing w:val="-4"/>
          <w:sz w:val="20"/>
          <w:szCs w:val="20"/>
        </w:rPr>
        <w:t>classification)</w:t>
      </w:r>
      <w:r w:rsidRPr="00050AC4">
        <w:rPr>
          <w:color w:val="262626"/>
          <w:spacing w:val="-4"/>
          <w:sz w:val="20"/>
          <w:szCs w:val="20"/>
        </w:rPr>
        <w:t xml:space="preserve">. </w:t>
      </w:r>
      <w:r w:rsidRPr="00050AC4">
        <w:rPr>
          <w:color w:val="010101"/>
          <w:sz w:val="20"/>
          <w:szCs w:val="20"/>
        </w:rPr>
        <w:t xml:space="preserve">In such a scenario, for the purposes of guiding broadcasters in scheduling decisions, CAD gives the advertisement a J classification, which indicates that the commercial is fully compliant with the requirements of PG, but care should be exercised when placing in programs principally directed to children. Seven followed CAD's advice and exercised the required care by scheduling the commercial during the AFL Grand Final, where </w:t>
      </w:r>
      <w:r w:rsidRPr="00050AC4">
        <w:rPr>
          <w:color w:val="010101"/>
          <w:spacing w:val="-3"/>
          <w:sz w:val="20"/>
          <w:szCs w:val="20"/>
        </w:rPr>
        <w:t xml:space="preserve">91% </w:t>
      </w:r>
      <w:r w:rsidRPr="00050AC4">
        <w:rPr>
          <w:color w:val="010101"/>
          <w:sz w:val="20"/>
          <w:szCs w:val="20"/>
        </w:rPr>
        <w:t>of the viewing audience was over 15 years</w:t>
      </w:r>
      <w:r w:rsidRPr="00050AC4">
        <w:rPr>
          <w:color w:val="010101"/>
          <w:spacing w:val="11"/>
          <w:sz w:val="20"/>
          <w:szCs w:val="20"/>
        </w:rPr>
        <w:t xml:space="preserve"> </w:t>
      </w:r>
      <w:r w:rsidRPr="00050AC4">
        <w:rPr>
          <w:color w:val="010101"/>
          <w:sz w:val="20"/>
          <w:szCs w:val="20"/>
        </w:rPr>
        <w:t>old.</w:t>
      </w:r>
    </w:p>
    <w:p w14:paraId="11F893A5" w14:textId="77777777" w:rsidR="00050AC4" w:rsidRPr="00050AC4" w:rsidRDefault="00050AC4" w:rsidP="00050AC4">
      <w:pPr>
        <w:pStyle w:val="BodyText"/>
        <w:spacing w:before="8"/>
        <w:rPr>
          <w:sz w:val="20"/>
          <w:szCs w:val="20"/>
        </w:rPr>
      </w:pPr>
    </w:p>
    <w:p w14:paraId="0844EB6D" w14:textId="77777777" w:rsidR="00050AC4" w:rsidRPr="00050AC4" w:rsidRDefault="00050AC4" w:rsidP="00050AC4">
      <w:pPr>
        <w:pStyle w:val="BodyText"/>
        <w:spacing w:before="1"/>
        <w:ind w:right="113"/>
        <w:jc w:val="both"/>
        <w:rPr>
          <w:sz w:val="20"/>
          <w:szCs w:val="20"/>
        </w:rPr>
      </w:pPr>
      <w:r w:rsidRPr="00050AC4">
        <w:rPr>
          <w:color w:val="010101"/>
          <w:sz w:val="20"/>
          <w:szCs w:val="20"/>
        </w:rPr>
        <w:t>For this reason, if the ACMA maintains the view that the commercial for Venom should have been classified M, Seven submits that we should not be found in breach of the Code by reason of clause 1</w:t>
      </w:r>
      <w:r w:rsidRPr="00050AC4">
        <w:rPr>
          <w:color w:val="363636"/>
          <w:sz w:val="20"/>
          <w:szCs w:val="20"/>
        </w:rPr>
        <w:t>.</w:t>
      </w:r>
      <w:r w:rsidRPr="00050AC4">
        <w:rPr>
          <w:color w:val="010101"/>
          <w:sz w:val="20"/>
          <w:szCs w:val="20"/>
        </w:rPr>
        <w:t>1.4</w:t>
      </w:r>
      <w:r w:rsidRPr="00050AC4">
        <w:rPr>
          <w:color w:val="363636"/>
          <w:sz w:val="20"/>
          <w:szCs w:val="20"/>
        </w:rPr>
        <w:t>.</w:t>
      </w:r>
    </w:p>
    <w:p w14:paraId="570856D7" w14:textId="77777777" w:rsidR="00050AC4" w:rsidRPr="00050AC4" w:rsidRDefault="00050AC4" w:rsidP="00050AC4">
      <w:pPr>
        <w:pStyle w:val="BodyText"/>
        <w:spacing w:before="4"/>
        <w:rPr>
          <w:sz w:val="20"/>
          <w:szCs w:val="20"/>
        </w:rPr>
      </w:pPr>
    </w:p>
    <w:p w14:paraId="75F85051" w14:textId="77777777" w:rsidR="00050AC4" w:rsidRPr="00050AC4" w:rsidRDefault="00050AC4" w:rsidP="00050AC4">
      <w:pPr>
        <w:pStyle w:val="BodyText"/>
        <w:spacing w:line="237" w:lineRule="auto"/>
        <w:ind w:right="113"/>
        <w:jc w:val="both"/>
        <w:rPr>
          <w:sz w:val="20"/>
          <w:szCs w:val="20"/>
        </w:rPr>
      </w:pPr>
      <w:r w:rsidRPr="00050AC4">
        <w:rPr>
          <w:color w:val="010101"/>
          <w:sz w:val="20"/>
          <w:szCs w:val="20"/>
        </w:rPr>
        <w:t xml:space="preserve">In relation to the appropriateness of the classification given by CAD, we note that </w:t>
      </w:r>
      <w:r w:rsidRPr="00050AC4">
        <w:rPr>
          <w:i/>
          <w:color w:val="010101"/>
          <w:sz w:val="20"/>
          <w:szCs w:val="20"/>
        </w:rPr>
        <w:t xml:space="preserve">Venom </w:t>
      </w:r>
      <w:r w:rsidRPr="00050AC4">
        <w:rPr>
          <w:color w:val="010101"/>
          <w:sz w:val="20"/>
          <w:szCs w:val="20"/>
        </w:rPr>
        <w:t>is a spin off from the popular Spiderman franchise and was released in Australia in October 2018 amid a large scale global marketing campaign. The movie grossed $855 million worldwide and $15 million in Australia. The local marketing campaign included free-to-air and subscription television, online and social media, and outdoor advertising on</w:t>
      </w:r>
      <w:r w:rsidRPr="00050AC4">
        <w:rPr>
          <w:color w:val="010101"/>
          <w:spacing w:val="49"/>
          <w:sz w:val="20"/>
          <w:szCs w:val="20"/>
        </w:rPr>
        <w:t xml:space="preserve"> </w:t>
      </w:r>
      <w:r w:rsidRPr="00050AC4">
        <w:rPr>
          <w:color w:val="010101"/>
          <w:sz w:val="20"/>
          <w:szCs w:val="20"/>
        </w:rPr>
        <w:t xml:space="preserve">billboards </w:t>
      </w:r>
      <w:r w:rsidRPr="00050AC4">
        <w:rPr>
          <w:color w:val="030303"/>
          <w:sz w:val="20"/>
          <w:szCs w:val="20"/>
        </w:rPr>
        <w:t xml:space="preserve">and public transport. The ideas and the associated imagery of the movie </w:t>
      </w:r>
      <w:r w:rsidRPr="00050AC4">
        <w:rPr>
          <w:i/>
          <w:color w:val="030303"/>
          <w:sz w:val="20"/>
          <w:szCs w:val="20"/>
        </w:rPr>
        <w:t xml:space="preserve">Venom </w:t>
      </w:r>
      <w:r w:rsidRPr="00050AC4">
        <w:rPr>
          <w:color w:val="030303"/>
          <w:sz w:val="20"/>
          <w:szCs w:val="20"/>
        </w:rPr>
        <w:t>were very widely available within the broader Australian community.</w:t>
      </w:r>
    </w:p>
    <w:p w14:paraId="522E27F0" w14:textId="77777777" w:rsidR="00050AC4" w:rsidRPr="00050AC4" w:rsidRDefault="00050AC4" w:rsidP="00050AC4">
      <w:pPr>
        <w:pStyle w:val="BodyText"/>
        <w:rPr>
          <w:sz w:val="20"/>
          <w:szCs w:val="20"/>
        </w:rPr>
      </w:pPr>
    </w:p>
    <w:p w14:paraId="4FBF0D69" w14:textId="77777777" w:rsidR="00050AC4" w:rsidRPr="00050AC4" w:rsidRDefault="00050AC4" w:rsidP="00050AC4">
      <w:pPr>
        <w:pStyle w:val="BodyText"/>
        <w:spacing w:line="237" w:lineRule="auto"/>
        <w:ind w:right="124"/>
        <w:jc w:val="both"/>
        <w:rPr>
          <w:sz w:val="20"/>
          <w:szCs w:val="20"/>
        </w:rPr>
      </w:pPr>
      <w:r w:rsidRPr="00050AC4">
        <w:rPr>
          <w:color w:val="030303"/>
          <w:sz w:val="20"/>
          <w:szCs w:val="20"/>
        </w:rPr>
        <w:t>The Official Trailer (2) of Venom</w:t>
      </w:r>
      <w:r w:rsidRPr="00050AC4">
        <w:rPr>
          <w:rStyle w:val="FootnoteReference"/>
          <w:color w:val="030303"/>
          <w:sz w:val="20"/>
          <w:szCs w:val="20"/>
        </w:rPr>
        <w:footnoteReference w:id="7"/>
      </w:r>
      <w:r w:rsidRPr="00050AC4">
        <w:rPr>
          <w:color w:val="030303"/>
          <w:sz w:val="20"/>
          <w:szCs w:val="20"/>
        </w:rPr>
        <w:t>, which features the Venom character lunging open mouthed towards the camera at both the opening and the conclusion of the trailer, has been viewed 65 million times on YouTube, which is nearly twice the amount of views for trailers of any of the other movies from the popular Spiderman franchise.</w:t>
      </w:r>
      <w:r w:rsidRPr="00050AC4">
        <w:rPr>
          <w:rStyle w:val="FootnoteReference"/>
          <w:color w:val="030303"/>
          <w:sz w:val="20"/>
          <w:szCs w:val="20"/>
        </w:rPr>
        <w:footnoteReference w:id="8"/>
      </w:r>
    </w:p>
    <w:p w14:paraId="6F724C35" w14:textId="77777777" w:rsidR="00050AC4" w:rsidRPr="00050AC4" w:rsidRDefault="00050AC4" w:rsidP="00050AC4">
      <w:pPr>
        <w:pStyle w:val="BodyText"/>
        <w:spacing w:before="8"/>
        <w:rPr>
          <w:sz w:val="20"/>
          <w:szCs w:val="20"/>
        </w:rPr>
      </w:pPr>
    </w:p>
    <w:p w14:paraId="0EE29002" w14:textId="77777777" w:rsidR="00050AC4" w:rsidRPr="00050AC4" w:rsidRDefault="00050AC4" w:rsidP="00050AC4">
      <w:pPr>
        <w:pStyle w:val="BodyText"/>
        <w:ind w:right="116"/>
        <w:jc w:val="both"/>
        <w:rPr>
          <w:sz w:val="20"/>
          <w:szCs w:val="20"/>
        </w:rPr>
      </w:pPr>
      <w:r w:rsidRPr="00050AC4">
        <w:rPr>
          <w:color w:val="030303"/>
          <w:sz w:val="20"/>
          <w:szCs w:val="20"/>
        </w:rPr>
        <w:t xml:space="preserve">For this reason, we maintain the view that the trailer was appropriately classified as PG, given </w:t>
      </w:r>
      <w:r w:rsidRPr="00050AC4">
        <w:rPr>
          <w:color w:val="030303"/>
          <w:sz w:val="20"/>
          <w:szCs w:val="20"/>
        </w:rPr>
        <w:lastRenderedPageBreak/>
        <w:t>that the imagery of the film had entered mainstream community consciousness, through unfettered availability on multiple mediums, including unrestricted availability on online platforms and outdoor advertising.</w:t>
      </w:r>
    </w:p>
    <w:p w14:paraId="24BB4EDB" w14:textId="77777777" w:rsidR="00050AC4" w:rsidRPr="00050AC4" w:rsidRDefault="00050AC4" w:rsidP="00050AC4">
      <w:pPr>
        <w:pStyle w:val="BodyText"/>
        <w:spacing w:before="5"/>
        <w:rPr>
          <w:sz w:val="20"/>
          <w:szCs w:val="20"/>
        </w:rPr>
      </w:pPr>
    </w:p>
    <w:p w14:paraId="0DD2B0D5" w14:textId="3C5B50D4" w:rsidR="00050AC4" w:rsidRPr="00050AC4" w:rsidRDefault="00050AC4" w:rsidP="00050AC4">
      <w:pPr>
        <w:widowControl w:val="0"/>
        <w:tabs>
          <w:tab w:val="left" w:pos="810"/>
          <w:tab w:val="left" w:pos="811"/>
        </w:tabs>
        <w:autoSpaceDE w:val="0"/>
        <w:autoSpaceDN w:val="0"/>
        <w:spacing w:before="23" w:line="248" w:lineRule="exact"/>
        <w:ind w:right="117"/>
        <w:rPr>
          <w:rFonts w:cs="Arial"/>
          <w:i w:val="0"/>
        </w:rPr>
      </w:pPr>
      <w:r w:rsidRPr="00050AC4">
        <w:rPr>
          <w:rFonts w:cs="Arial"/>
          <w:i w:val="0"/>
        </w:rPr>
        <w:t>[…]</w:t>
      </w:r>
    </w:p>
    <w:p w14:paraId="4517F4CA" w14:textId="77777777" w:rsidR="00DA62E5" w:rsidRPr="00BB1685" w:rsidRDefault="00DA62E5" w:rsidP="00212B9C">
      <w:pPr>
        <w:pStyle w:val="ACMABodyText"/>
        <w:rPr>
          <w:rFonts w:cs="Arial"/>
        </w:rPr>
      </w:pPr>
    </w:p>
    <w:sectPr w:rsidR="00DA62E5" w:rsidRPr="00BB1685" w:rsidSect="0033104B">
      <w:headerReference w:type="even"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11AB7E" w14:textId="77777777" w:rsidR="00135B71" w:rsidRDefault="00135B71">
      <w:r>
        <w:separator/>
      </w:r>
    </w:p>
  </w:endnote>
  <w:endnote w:type="continuationSeparator" w:id="0">
    <w:p w14:paraId="07864D80" w14:textId="77777777" w:rsidR="00135B71" w:rsidRDefault="00135B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Times">
    <w:altName w:val="Sylfae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CF4129" w14:textId="77777777" w:rsidR="000F19C2" w:rsidRDefault="000F19C2">
    <w:pPr>
      <w:framePr w:wrap="around" w:vAnchor="text" w:hAnchor="margin" w:xAlign="right" w:y="1"/>
    </w:pPr>
    <w:r>
      <w:fldChar w:fldCharType="begin"/>
    </w:r>
    <w:r>
      <w:instrText xml:space="preserve">PAGE  </w:instrText>
    </w:r>
    <w:r>
      <w:fldChar w:fldCharType="end"/>
    </w:r>
  </w:p>
  <w:p w14:paraId="4603A52D" w14:textId="77777777" w:rsidR="000F19C2" w:rsidRDefault="000F19C2">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8FBDB6" w14:textId="2DB0C454" w:rsidR="000F19C2" w:rsidRPr="00816ADF" w:rsidRDefault="000F19C2"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sz w:val="16"/>
        <w:szCs w:val="16"/>
      </w:rPr>
      <w:t xml:space="preserve">Commercial for cinema film </w:t>
    </w:r>
    <w:r w:rsidRPr="00622A7D">
      <w:rPr>
        <w:i/>
        <w:sz w:val="16"/>
        <w:szCs w:val="16"/>
      </w:rPr>
      <w:t>Venom</w:t>
    </w:r>
    <w:r>
      <w:rPr>
        <w:sz w:val="16"/>
        <w:szCs w:val="16"/>
      </w:rPr>
      <w:t>,</w:t>
    </w:r>
    <w:r w:rsidRPr="00816ADF">
      <w:rPr>
        <w:sz w:val="16"/>
        <w:szCs w:val="16"/>
      </w:rPr>
      <w:t xml:space="preserve"> broadcast </w:t>
    </w:r>
    <w:r>
      <w:rPr>
        <w:sz w:val="16"/>
        <w:szCs w:val="16"/>
      </w:rPr>
      <w:t>on</w:t>
    </w:r>
    <w:r w:rsidRPr="00816ADF">
      <w:rPr>
        <w:sz w:val="16"/>
        <w:szCs w:val="16"/>
      </w:rPr>
      <w:t xml:space="preserve"> </w:t>
    </w:r>
    <w:r>
      <w:rPr>
        <w:sz w:val="16"/>
        <w:szCs w:val="16"/>
      </w:rPr>
      <w:t>Seven</w:t>
    </w:r>
    <w:r w:rsidRPr="00816ADF">
      <w:rPr>
        <w:sz w:val="16"/>
        <w:szCs w:val="16"/>
      </w:rPr>
      <w:t xml:space="preserve"> on </w:t>
    </w:r>
    <w:r>
      <w:rPr>
        <w:sz w:val="16"/>
        <w:szCs w:val="16"/>
      </w:rPr>
      <w:t>29 September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575B41">
      <w:rPr>
        <w:noProof/>
        <w:sz w:val="16"/>
        <w:szCs w:val="16"/>
      </w:rPr>
      <w:t>19</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9BA361" w14:textId="77777777" w:rsidR="000F19C2" w:rsidRPr="00211185" w:rsidRDefault="000F19C2" w:rsidP="009B461B">
    <w:pPr>
      <w:pStyle w:val="Footer"/>
    </w:pPr>
    <w:r>
      <w:rPr>
        <w:noProof/>
        <w:lang w:eastAsia="en-AU"/>
      </w:rPr>
      <w:drawing>
        <wp:inline distT="0" distB="0" distL="0" distR="0" wp14:anchorId="6ABDBF28" wp14:editId="0C5B3F1F">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B5F55A" w14:textId="77777777" w:rsidR="00135B71" w:rsidRDefault="00135B71">
      <w:r>
        <w:separator/>
      </w:r>
    </w:p>
  </w:footnote>
  <w:footnote w:type="continuationSeparator" w:id="0">
    <w:p w14:paraId="02717D3D" w14:textId="77777777" w:rsidR="00135B71" w:rsidRDefault="00135B71">
      <w:r>
        <w:continuationSeparator/>
      </w:r>
    </w:p>
  </w:footnote>
  <w:footnote w:id="1">
    <w:p w14:paraId="3A485D1A" w14:textId="289E528C" w:rsidR="000F19C2" w:rsidRDefault="000F19C2">
      <w:pPr>
        <w:pStyle w:val="FootnoteText"/>
      </w:pPr>
      <w:r>
        <w:rPr>
          <w:rStyle w:val="FootnoteReference"/>
        </w:rPr>
        <w:footnoteRef/>
      </w:r>
      <w:r>
        <w:t xml:space="preserve"> See </w:t>
      </w:r>
      <w:hyperlink r:id="rId1" w:history="1">
        <w:r w:rsidRPr="008A1FB9">
          <w:rPr>
            <w:rStyle w:val="Hyperlink"/>
          </w:rPr>
          <w:t>http://www.venom.movie/site/</w:t>
        </w:r>
      </w:hyperlink>
      <w:r>
        <w:t xml:space="preserve"> [accessed 7 December 2018]</w:t>
      </w:r>
    </w:p>
  </w:footnote>
  <w:footnote w:id="2">
    <w:p w14:paraId="11DEAC3A" w14:textId="2856F485" w:rsidR="000F19C2" w:rsidRDefault="000F19C2" w:rsidP="00B16441">
      <w:pPr>
        <w:pStyle w:val="FootnoteText"/>
      </w:pPr>
      <w:r>
        <w:rPr>
          <w:rStyle w:val="FootnoteReference"/>
        </w:rPr>
        <w:footnoteRef/>
      </w:r>
      <w:r>
        <w:t xml:space="preserve"> </w:t>
      </w:r>
      <w:hyperlink r:id="rId2" w:history="1">
        <w:r w:rsidRPr="00B16441">
          <w:rPr>
            <w:rStyle w:val="Hyperlink"/>
          </w:rPr>
          <w:t>http://www.imdb.com/title/tt1270797/</w:t>
        </w:r>
      </w:hyperlink>
      <w:r>
        <w:t xml:space="preserve"> [accessed on 22 January 2019]</w:t>
      </w:r>
    </w:p>
  </w:footnote>
  <w:footnote w:id="3">
    <w:p w14:paraId="39AD3831" w14:textId="068480F1" w:rsidR="000F19C2" w:rsidRDefault="000F19C2" w:rsidP="008F6578">
      <w:pPr>
        <w:pStyle w:val="FootnoteText"/>
      </w:pPr>
      <w:r>
        <w:rPr>
          <w:rStyle w:val="FootnoteReference"/>
        </w:rPr>
        <w:footnoteRef/>
      </w:r>
      <w:r>
        <w:t xml:space="preserve"> See </w:t>
      </w:r>
      <w:hyperlink r:id="rId3" w:history="1">
        <w:r w:rsidRPr="007A6749">
          <w:rPr>
            <w:rStyle w:val="Hyperlink"/>
          </w:rPr>
          <w:t>http://www.classification.gov.au/</w:t>
        </w:r>
        <w:r w:rsidRPr="007A6749" w:rsidDel="00B16441">
          <w:rPr>
            <w:rStyle w:val="Hyperlink"/>
          </w:rPr>
          <w:t xml:space="preserve"> </w:t>
        </w:r>
      </w:hyperlink>
      <w:r>
        <w:t xml:space="preserve"> [accessed 4 December 2018]</w:t>
      </w:r>
    </w:p>
  </w:footnote>
  <w:footnote w:id="4">
    <w:p w14:paraId="14ECFC00" w14:textId="77777777" w:rsidR="000F19C2" w:rsidRPr="005A03BF" w:rsidRDefault="000F19C2"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5">
    <w:p w14:paraId="0E3B3DF3" w14:textId="6FF2C332" w:rsidR="000F19C2" w:rsidRDefault="000F19C2">
      <w:pPr>
        <w:pStyle w:val="FootnoteText"/>
      </w:pPr>
      <w:r>
        <w:rPr>
          <w:rStyle w:val="FootnoteReference"/>
        </w:rPr>
        <w:footnoteRef/>
      </w:r>
      <w:r>
        <w:t xml:space="preserve"> Subject to limited exceptions that do not apply to this commercial.</w:t>
      </w:r>
    </w:p>
  </w:footnote>
  <w:footnote w:id="6">
    <w:p w14:paraId="25B42843" w14:textId="689B6241" w:rsidR="000F19C2" w:rsidRDefault="000F19C2">
      <w:pPr>
        <w:pStyle w:val="FootnoteText"/>
      </w:pPr>
      <w:r>
        <w:rPr>
          <w:rStyle w:val="FootnoteReference"/>
        </w:rPr>
        <w:footnoteRef/>
      </w:r>
      <w:r>
        <w:t xml:space="preserve"> Free TV Commercials Advice, Classification Handbook, March 2018, p. 6.</w:t>
      </w:r>
    </w:p>
  </w:footnote>
  <w:footnote w:id="7">
    <w:p w14:paraId="66D69A8B" w14:textId="77777777" w:rsidR="000F19C2" w:rsidRDefault="000F19C2" w:rsidP="00050AC4">
      <w:pPr>
        <w:pStyle w:val="FootnoteText"/>
      </w:pPr>
      <w:r>
        <w:rPr>
          <w:rStyle w:val="FootnoteReference"/>
        </w:rPr>
        <w:footnoteRef/>
      </w:r>
      <w:r>
        <w:t xml:space="preserve"> </w:t>
      </w:r>
      <w:hyperlink r:id="rId4" w:history="1">
        <w:r w:rsidRPr="00B6336C">
          <w:rPr>
            <w:rStyle w:val="Hyperlink"/>
          </w:rPr>
          <w:t>https://www.youtube.com/watch?v=xLCn88bfW1o</w:t>
        </w:r>
      </w:hyperlink>
      <w:r>
        <w:t xml:space="preserve"> </w:t>
      </w:r>
    </w:p>
  </w:footnote>
  <w:footnote w:id="8">
    <w:p w14:paraId="51F3A50E" w14:textId="77777777" w:rsidR="000F19C2" w:rsidRDefault="000F19C2" w:rsidP="00050AC4">
      <w:pPr>
        <w:pStyle w:val="FootnoteText"/>
      </w:pPr>
      <w:r>
        <w:rPr>
          <w:rStyle w:val="FootnoteReference"/>
        </w:rPr>
        <w:footnoteRef/>
      </w:r>
      <w:r>
        <w:t xml:space="preserve"> </w:t>
      </w:r>
      <w:hyperlink r:id="rId5" w:history="1">
        <w:r w:rsidRPr="00B6336C">
          <w:rPr>
            <w:rStyle w:val="Hyperlink"/>
          </w:rPr>
          <w:t>https://www.flickeringmyth.com/2018/06/venom-trailer-has-more-views-than-any-spider-man-movie-trailer/</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719322" w14:textId="0F6C00C9" w:rsidR="000F19C2" w:rsidRDefault="000F19C2">
    <w:r>
      <w:fldChar w:fldCharType="begin"/>
    </w:r>
    <w:r>
      <w:instrText xml:space="preserve"> REF ReportTitle \h </w:instrText>
    </w:r>
    <w:r>
      <w:fldChar w:fldCharType="separate"/>
    </w:r>
    <w:r w:rsidR="00027E5A">
      <w:rPr>
        <w:b/>
        <w:bCs/>
        <w:lang w:val="en-US"/>
      </w:rPr>
      <w:t>Error! Reference source not found.</w:t>
    </w:r>
    <w:r>
      <w:fldChar w:fldCharType="end"/>
    </w:r>
  </w:p>
  <w:p w14:paraId="14264556" w14:textId="77777777" w:rsidR="000F19C2" w:rsidRDefault="000F19C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989111" w14:textId="77777777" w:rsidR="000F19C2" w:rsidRDefault="000F19C2" w:rsidP="00521BCF">
    <w:pPr>
      <w:pStyle w:val="ACMAInConfidence"/>
    </w:pPr>
  </w:p>
  <w:p w14:paraId="21021424" w14:textId="77777777" w:rsidR="000F19C2" w:rsidRPr="005F22AA" w:rsidRDefault="000F19C2" w:rsidP="005F22AA">
    <w:pPr>
      <w:pStyle w:val="ACMAHeaderGraphicSpace"/>
    </w:pPr>
    <w:r>
      <w:rPr>
        <w:noProof/>
        <w:snapToGrid/>
        <w:lang w:eastAsia="en-AU"/>
      </w:rPr>
      <w:drawing>
        <wp:inline distT="0" distB="0" distL="0" distR="0" wp14:anchorId="5F37DE40" wp14:editId="7D561703">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1406" w:hanging="360"/>
      </w:pPr>
    </w:lvl>
    <w:lvl w:ilvl="1" w:tplc="0C090019" w:tentative="1">
      <w:start w:val="1"/>
      <w:numFmt w:val="lowerLetter"/>
      <w:lvlText w:val="%2."/>
      <w:lvlJc w:val="left"/>
      <w:pPr>
        <w:ind w:left="-686" w:hanging="360"/>
      </w:pPr>
    </w:lvl>
    <w:lvl w:ilvl="2" w:tplc="0C09001B" w:tentative="1">
      <w:start w:val="1"/>
      <w:numFmt w:val="lowerRoman"/>
      <w:lvlText w:val="%3."/>
      <w:lvlJc w:val="right"/>
      <w:pPr>
        <w:ind w:left="34" w:hanging="180"/>
      </w:pPr>
    </w:lvl>
    <w:lvl w:ilvl="3" w:tplc="0C09000F" w:tentative="1">
      <w:start w:val="1"/>
      <w:numFmt w:val="decimal"/>
      <w:lvlText w:val="%4."/>
      <w:lvlJc w:val="left"/>
      <w:pPr>
        <w:ind w:left="754" w:hanging="360"/>
      </w:pPr>
    </w:lvl>
    <w:lvl w:ilvl="4" w:tplc="0C090019" w:tentative="1">
      <w:start w:val="1"/>
      <w:numFmt w:val="lowerLetter"/>
      <w:lvlText w:val="%5."/>
      <w:lvlJc w:val="left"/>
      <w:pPr>
        <w:ind w:left="1474" w:hanging="360"/>
      </w:pPr>
    </w:lvl>
    <w:lvl w:ilvl="5" w:tplc="0C09001B" w:tentative="1">
      <w:start w:val="1"/>
      <w:numFmt w:val="lowerRoman"/>
      <w:lvlText w:val="%6."/>
      <w:lvlJc w:val="right"/>
      <w:pPr>
        <w:ind w:left="2194" w:hanging="180"/>
      </w:pPr>
    </w:lvl>
    <w:lvl w:ilvl="6" w:tplc="0C09000F" w:tentative="1">
      <w:start w:val="1"/>
      <w:numFmt w:val="decimal"/>
      <w:lvlText w:val="%7."/>
      <w:lvlJc w:val="left"/>
      <w:pPr>
        <w:ind w:left="2914" w:hanging="360"/>
      </w:pPr>
    </w:lvl>
    <w:lvl w:ilvl="7" w:tplc="0C090019" w:tentative="1">
      <w:start w:val="1"/>
      <w:numFmt w:val="lowerLetter"/>
      <w:lvlText w:val="%8."/>
      <w:lvlJc w:val="left"/>
      <w:pPr>
        <w:ind w:left="3634" w:hanging="360"/>
      </w:pPr>
    </w:lvl>
    <w:lvl w:ilvl="8" w:tplc="0C09001B" w:tentative="1">
      <w:start w:val="1"/>
      <w:numFmt w:val="lowerRoman"/>
      <w:lvlText w:val="%9."/>
      <w:lvlJc w:val="right"/>
      <w:pPr>
        <w:ind w:left="4354"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C2C3760"/>
    <w:multiLevelType w:val="hybridMultilevel"/>
    <w:tmpl w:val="195E9A6C"/>
    <w:lvl w:ilvl="0" w:tplc="19CC22C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1510868"/>
    <w:multiLevelType w:val="hybridMultilevel"/>
    <w:tmpl w:val="3E06BE2A"/>
    <w:lvl w:ilvl="0" w:tplc="21563C3C">
      <w:start w:val="1"/>
      <w:numFmt w:val="bullet"/>
      <w:pStyle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2C21B49"/>
    <w:multiLevelType w:val="hybridMultilevel"/>
    <w:tmpl w:val="55809F08"/>
    <w:lvl w:ilvl="0" w:tplc="D1E4D470">
      <w:start w:val="1"/>
      <w:numFmt w:val="lowerLetter"/>
      <w:lvlText w:val="%1)"/>
      <w:lvlJc w:val="left"/>
      <w:pPr>
        <w:ind w:left="1072" w:hanging="363"/>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86B42D1"/>
    <w:multiLevelType w:val="hybridMultilevel"/>
    <w:tmpl w:val="07FA71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2E681053"/>
    <w:multiLevelType w:val="hybridMultilevel"/>
    <w:tmpl w:val="5A783DC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34862D49"/>
    <w:multiLevelType w:val="hybridMultilevel"/>
    <w:tmpl w:val="F7761B70"/>
    <w:lvl w:ilvl="0" w:tplc="B412A20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3" w15:restartNumberingAfterBreak="0">
    <w:nsid w:val="4A030E8E"/>
    <w:multiLevelType w:val="hybridMultilevel"/>
    <w:tmpl w:val="22F43F1A"/>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4DF56560"/>
    <w:multiLevelType w:val="hybridMultilevel"/>
    <w:tmpl w:val="EFAE9FB0"/>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4EC4026E"/>
    <w:multiLevelType w:val="hybridMultilevel"/>
    <w:tmpl w:val="3ADC7CA8"/>
    <w:lvl w:ilvl="0" w:tplc="B636EB2A">
      <w:start w:val="2"/>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50602C95"/>
    <w:multiLevelType w:val="hybridMultilevel"/>
    <w:tmpl w:val="1776692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15:restartNumberingAfterBreak="0">
    <w:nsid w:val="514A42C9"/>
    <w:multiLevelType w:val="hybridMultilevel"/>
    <w:tmpl w:val="BFDAB1CC"/>
    <w:lvl w:ilvl="0" w:tplc="0C090017">
      <w:start w:val="1"/>
      <w:numFmt w:val="lowerLetter"/>
      <w:lvlText w:val="%1)"/>
      <w:lvlJc w:val="left"/>
      <w:pPr>
        <w:ind w:left="3762" w:hanging="360"/>
      </w:pPr>
      <w:rPr>
        <w:rFonts w:hint="default"/>
      </w:rPr>
    </w:lvl>
    <w:lvl w:ilvl="1" w:tplc="0C090019" w:tentative="1">
      <w:start w:val="1"/>
      <w:numFmt w:val="lowerLetter"/>
      <w:lvlText w:val="%2."/>
      <w:lvlJc w:val="left"/>
      <w:pPr>
        <w:ind w:left="4482" w:hanging="360"/>
      </w:pPr>
    </w:lvl>
    <w:lvl w:ilvl="2" w:tplc="0C09001B" w:tentative="1">
      <w:start w:val="1"/>
      <w:numFmt w:val="lowerRoman"/>
      <w:lvlText w:val="%3."/>
      <w:lvlJc w:val="right"/>
      <w:pPr>
        <w:ind w:left="5202" w:hanging="180"/>
      </w:pPr>
    </w:lvl>
    <w:lvl w:ilvl="3" w:tplc="0C09000F" w:tentative="1">
      <w:start w:val="1"/>
      <w:numFmt w:val="decimal"/>
      <w:lvlText w:val="%4."/>
      <w:lvlJc w:val="left"/>
      <w:pPr>
        <w:ind w:left="5922" w:hanging="360"/>
      </w:pPr>
    </w:lvl>
    <w:lvl w:ilvl="4" w:tplc="0C090019" w:tentative="1">
      <w:start w:val="1"/>
      <w:numFmt w:val="lowerLetter"/>
      <w:lvlText w:val="%5."/>
      <w:lvlJc w:val="left"/>
      <w:pPr>
        <w:ind w:left="6642" w:hanging="360"/>
      </w:pPr>
    </w:lvl>
    <w:lvl w:ilvl="5" w:tplc="0C09001B" w:tentative="1">
      <w:start w:val="1"/>
      <w:numFmt w:val="lowerRoman"/>
      <w:lvlText w:val="%6."/>
      <w:lvlJc w:val="right"/>
      <w:pPr>
        <w:ind w:left="7362" w:hanging="180"/>
      </w:pPr>
    </w:lvl>
    <w:lvl w:ilvl="6" w:tplc="0C09000F" w:tentative="1">
      <w:start w:val="1"/>
      <w:numFmt w:val="decimal"/>
      <w:lvlText w:val="%7."/>
      <w:lvlJc w:val="left"/>
      <w:pPr>
        <w:ind w:left="8082" w:hanging="360"/>
      </w:pPr>
    </w:lvl>
    <w:lvl w:ilvl="7" w:tplc="0C090019" w:tentative="1">
      <w:start w:val="1"/>
      <w:numFmt w:val="lowerLetter"/>
      <w:lvlText w:val="%8."/>
      <w:lvlJc w:val="left"/>
      <w:pPr>
        <w:ind w:left="8802" w:hanging="360"/>
      </w:pPr>
    </w:lvl>
    <w:lvl w:ilvl="8" w:tplc="0C09001B" w:tentative="1">
      <w:start w:val="1"/>
      <w:numFmt w:val="lowerRoman"/>
      <w:lvlText w:val="%9."/>
      <w:lvlJc w:val="right"/>
      <w:pPr>
        <w:ind w:left="9522" w:hanging="180"/>
      </w:pPr>
    </w:lvl>
  </w:abstractNum>
  <w:abstractNum w:abstractNumId="20"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65275D35"/>
    <w:multiLevelType w:val="hybridMultilevel"/>
    <w:tmpl w:val="F65A6FCA"/>
    <w:lvl w:ilvl="0" w:tplc="17789D88">
      <w:numFmt w:val="bullet"/>
      <w:lvlText w:val="•"/>
      <w:lvlJc w:val="left"/>
      <w:pPr>
        <w:ind w:left="810" w:hanging="351"/>
      </w:pPr>
      <w:rPr>
        <w:rFonts w:ascii="Arial" w:eastAsia="Arial" w:hAnsi="Arial" w:cs="Arial" w:hint="default"/>
        <w:color w:val="030303"/>
        <w:w w:val="98"/>
        <w:sz w:val="22"/>
        <w:szCs w:val="22"/>
      </w:rPr>
    </w:lvl>
    <w:lvl w:ilvl="1" w:tplc="127ED406">
      <w:numFmt w:val="bullet"/>
      <w:lvlText w:val="•"/>
      <w:lvlJc w:val="left"/>
      <w:pPr>
        <w:ind w:left="1687" w:hanging="351"/>
      </w:pPr>
      <w:rPr>
        <w:rFonts w:hint="default"/>
      </w:rPr>
    </w:lvl>
    <w:lvl w:ilvl="2" w:tplc="90848B5C">
      <w:numFmt w:val="bullet"/>
      <w:lvlText w:val="•"/>
      <w:lvlJc w:val="left"/>
      <w:pPr>
        <w:ind w:left="2554" w:hanging="351"/>
      </w:pPr>
      <w:rPr>
        <w:rFonts w:hint="default"/>
      </w:rPr>
    </w:lvl>
    <w:lvl w:ilvl="3" w:tplc="AB660530">
      <w:numFmt w:val="bullet"/>
      <w:lvlText w:val="•"/>
      <w:lvlJc w:val="left"/>
      <w:pPr>
        <w:ind w:left="3422" w:hanging="351"/>
      </w:pPr>
      <w:rPr>
        <w:rFonts w:hint="default"/>
      </w:rPr>
    </w:lvl>
    <w:lvl w:ilvl="4" w:tplc="7FBA8254">
      <w:numFmt w:val="bullet"/>
      <w:lvlText w:val="•"/>
      <w:lvlJc w:val="left"/>
      <w:pPr>
        <w:ind w:left="4289" w:hanging="351"/>
      </w:pPr>
      <w:rPr>
        <w:rFonts w:hint="default"/>
      </w:rPr>
    </w:lvl>
    <w:lvl w:ilvl="5" w:tplc="61A45AC6">
      <w:numFmt w:val="bullet"/>
      <w:lvlText w:val="•"/>
      <w:lvlJc w:val="left"/>
      <w:pPr>
        <w:ind w:left="5156" w:hanging="351"/>
      </w:pPr>
      <w:rPr>
        <w:rFonts w:hint="default"/>
      </w:rPr>
    </w:lvl>
    <w:lvl w:ilvl="6" w:tplc="E2A2F562">
      <w:numFmt w:val="bullet"/>
      <w:lvlText w:val="•"/>
      <w:lvlJc w:val="left"/>
      <w:pPr>
        <w:ind w:left="6024" w:hanging="351"/>
      </w:pPr>
      <w:rPr>
        <w:rFonts w:hint="default"/>
      </w:rPr>
    </w:lvl>
    <w:lvl w:ilvl="7" w:tplc="76842A80">
      <w:numFmt w:val="bullet"/>
      <w:lvlText w:val="•"/>
      <w:lvlJc w:val="left"/>
      <w:pPr>
        <w:ind w:left="6891" w:hanging="351"/>
      </w:pPr>
      <w:rPr>
        <w:rFonts w:hint="default"/>
      </w:rPr>
    </w:lvl>
    <w:lvl w:ilvl="8" w:tplc="F186214E">
      <w:numFmt w:val="bullet"/>
      <w:lvlText w:val="•"/>
      <w:lvlJc w:val="left"/>
      <w:pPr>
        <w:ind w:left="7758" w:hanging="351"/>
      </w:pPr>
      <w:rPr>
        <w:rFonts w:hint="default"/>
      </w:rPr>
    </w:lvl>
  </w:abstractNum>
  <w:abstractNum w:abstractNumId="23"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6E80718A"/>
    <w:multiLevelType w:val="hybridMultilevel"/>
    <w:tmpl w:val="2A3A5430"/>
    <w:lvl w:ilvl="0" w:tplc="3C584E32">
      <w:start w:val="1"/>
      <w:numFmt w:val="lowerLetter"/>
      <w:lvlText w:val="%1)"/>
      <w:lvlJc w:val="left"/>
      <w:pPr>
        <w:ind w:left="1440" w:hanging="363"/>
      </w:pPr>
      <w:rPr>
        <w:rFonts w:hint="default"/>
      </w:r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7" w15:restartNumberingAfterBreak="0">
    <w:nsid w:val="741653F3"/>
    <w:multiLevelType w:val="hybridMultilevel"/>
    <w:tmpl w:val="6D52580C"/>
    <w:lvl w:ilvl="0" w:tplc="43A20F2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48C653F"/>
    <w:multiLevelType w:val="hybridMultilevel"/>
    <w:tmpl w:val="25CA1BC6"/>
    <w:lvl w:ilvl="0" w:tplc="0C090017">
      <w:start w:val="1"/>
      <w:numFmt w:val="lowerLetter"/>
      <w:lvlText w:val="%1)"/>
      <w:lvlJc w:val="left"/>
      <w:pPr>
        <w:ind w:left="3762" w:hanging="360"/>
      </w:pPr>
      <w:rPr>
        <w:rFonts w:hint="default"/>
      </w:rPr>
    </w:lvl>
    <w:lvl w:ilvl="1" w:tplc="0C090019" w:tentative="1">
      <w:start w:val="1"/>
      <w:numFmt w:val="lowerLetter"/>
      <w:lvlText w:val="%2."/>
      <w:lvlJc w:val="left"/>
      <w:pPr>
        <w:ind w:left="4482" w:hanging="360"/>
      </w:pPr>
    </w:lvl>
    <w:lvl w:ilvl="2" w:tplc="0C09001B" w:tentative="1">
      <w:start w:val="1"/>
      <w:numFmt w:val="lowerRoman"/>
      <w:lvlText w:val="%3."/>
      <w:lvlJc w:val="right"/>
      <w:pPr>
        <w:ind w:left="5202" w:hanging="180"/>
      </w:pPr>
    </w:lvl>
    <w:lvl w:ilvl="3" w:tplc="0C09000F" w:tentative="1">
      <w:start w:val="1"/>
      <w:numFmt w:val="decimal"/>
      <w:lvlText w:val="%4."/>
      <w:lvlJc w:val="left"/>
      <w:pPr>
        <w:ind w:left="5922" w:hanging="360"/>
      </w:pPr>
    </w:lvl>
    <w:lvl w:ilvl="4" w:tplc="0C090019" w:tentative="1">
      <w:start w:val="1"/>
      <w:numFmt w:val="lowerLetter"/>
      <w:lvlText w:val="%5."/>
      <w:lvlJc w:val="left"/>
      <w:pPr>
        <w:ind w:left="6642" w:hanging="360"/>
      </w:pPr>
    </w:lvl>
    <w:lvl w:ilvl="5" w:tplc="0C09001B" w:tentative="1">
      <w:start w:val="1"/>
      <w:numFmt w:val="lowerRoman"/>
      <w:lvlText w:val="%6."/>
      <w:lvlJc w:val="right"/>
      <w:pPr>
        <w:ind w:left="7362" w:hanging="180"/>
      </w:pPr>
    </w:lvl>
    <w:lvl w:ilvl="6" w:tplc="0C09000F" w:tentative="1">
      <w:start w:val="1"/>
      <w:numFmt w:val="decimal"/>
      <w:lvlText w:val="%7."/>
      <w:lvlJc w:val="left"/>
      <w:pPr>
        <w:ind w:left="8082" w:hanging="360"/>
      </w:pPr>
    </w:lvl>
    <w:lvl w:ilvl="7" w:tplc="0C090019" w:tentative="1">
      <w:start w:val="1"/>
      <w:numFmt w:val="lowerLetter"/>
      <w:lvlText w:val="%8."/>
      <w:lvlJc w:val="left"/>
      <w:pPr>
        <w:ind w:left="8802" w:hanging="360"/>
      </w:pPr>
    </w:lvl>
    <w:lvl w:ilvl="8" w:tplc="0C09001B" w:tentative="1">
      <w:start w:val="1"/>
      <w:numFmt w:val="lowerRoman"/>
      <w:lvlText w:val="%9."/>
      <w:lvlJc w:val="right"/>
      <w:pPr>
        <w:ind w:left="9522" w:hanging="180"/>
      </w:pPr>
    </w:lvl>
  </w:abstractNum>
  <w:abstractNum w:abstractNumId="29" w15:restartNumberingAfterBreak="0">
    <w:nsid w:val="74AE09E7"/>
    <w:multiLevelType w:val="hybridMultilevel"/>
    <w:tmpl w:val="0A0CAB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C7E4C11"/>
    <w:multiLevelType w:val="hybridMultilevel"/>
    <w:tmpl w:val="EFAE9FB0"/>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2"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12"/>
  </w:num>
  <w:num w:numId="4">
    <w:abstractNumId w:val="24"/>
  </w:num>
  <w:num w:numId="5">
    <w:abstractNumId w:val="20"/>
  </w:num>
  <w:num w:numId="6">
    <w:abstractNumId w:val="14"/>
  </w:num>
  <w:num w:numId="7">
    <w:abstractNumId w:val="8"/>
  </w:num>
  <w:num w:numId="8">
    <w:abstractNumId w:val="2"/>
  </w:num>
  <w:num w:numId="9">
    <w:abstractNumId w:val="0"/>
  </w:num>
  <w:num w:numId="10">
    <w:abstractNumId w:val="21"/>
  </w:num>
  <w:num w:numId="11">
    <w:abstractNumId w:val="25"/>
  </w:num>
  <w:num w:numId="12">
    <w:abstractNumId w:val="17"/>
  </w:num>
  <w:num w:numId="13">
    <w:abstractNumId w:val="6"/>
  </w:num>
  <w:num w:numId="14">
    <w:abstractNumId w:val="30"/>
  </w:num>
  <w:num w:numId="15">
    <w:abstractNumId w:val="23"/>
  </w:num>
  <w:num w:numId="16">
    <w:abstractNumId w:val="32"/>
  </w:num>
  <w:num w:numId="17">
    <w:abstractNumId w:val="4"/>
  </w:num>
  <w:num w:numId="18">
    <w:abstractNumId w:val="7"/>
  </w:num>
  <w:num w:numId="19">
    <w:abstractNumId w:val="4"/>
  </w:num>
  <w:num w:numId="20">
    <w:abstractNumId w:val="19"/>
  </w:num>
  <w:num w:numId="21">
    <w:abstractNumId w:val="3"/>
  </w:num>
  <w:num w:numId="22">
    <w:abstractNumId w:val="29"/>
  </w:num>
  <w:num w:numId="23">
    <w:abstractNumId w:val="27"/>
  </w:num>
  <w:num w:numId="24">
    <w:abstractNumId w:val="18"/>
  </w:num>
  <w:num w:numId="25">
    <w:abstractNumId w:val="22"/>
  </w:num>
  <w:num w:numId="26">
    <w:abstractNumId w:val="5"/>
  </w:num>
  <w:num w:numId="27">
    <w:abstractNumId w:val="9"/>
  </w:num>
  <w:num w:numId="28">
    <w:abstractNumId w:val="31"/>
  </w:num>
  <w:num w:numId="29">
    <w:abstractNumId w:val="16"/>
  </w:num>
  <w:num w:numId="30">
    <w:abstractNumId w:val="28"/>
  </w:num>
  <w:num w:numId="31">
    <w:abstractNumId w:val="26"/>
  </w:num>
  <w:num w:numId="32">
    <w:abstractNumId w:val="4"/>
  </w:num>
  <w:num w:numId="33">
    <w:abstractNumId w:val="11"/>
  </w:num>
  <w:num w:numId="34">
    <w:abstractNumId w:val="15"/>
  </w:num>
  <w:num w:numId="35">
    <w:abstractNumId w:val="1"/>
  </w:num>
  <w:num w:numId="36">
    <w:abstractNumId w:val="25"/>
  </w:num>
  <w:num w:numId="37">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M9eol596xhqYqGE5N9r/3CC52NLgDsKjekX1FGtyCIs=" w:saltValue="DPrFbGjy3/byLknY/IxNDg==" w:algorithmName="SHA-256"/>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3945"/>
    <w:rsid w:val="00004A0E"/>
    <w:rsid w:val="0000588E"/>
    <w:rsid w:val="0000661F"/>
    <w:rsid w:val="00006ECC"/>
    <w:rsid w:val="00007124"/>
    <w:rsid w:val="000101EF"/>
    <w:rsid w:val="0001181E"/>
    <w:rsid w:val="00013EAC"/>
    <w:rsid w:val="000242C1"/>
    <w:rsid w:val="00027A9B"/>
    <w:rsid w:val="00027E5A"/>
    <w:rsid w:val="000307EE"/>
    <w:rsid w:val="00030858"/>
    <w:rsid w:val="000332CF"/>
    <w:rsid w:val="00034757"/>
    <w:rsid w:val="000370C8"/>
    <w:rsid w:val="00042F19"/>
    <w:rsid w:val="00043DE2"/>
    <w:rsid w:val="0004788A"/>
    <w:rsid w:val="00050AC4"/>
    <w:rsid w:val="00053457"/>
    <w:rsid w:val="000555E2"/>
    <w:rsid w:val="00065DB4"/>
    <w:rsid w:val="00070E04"/>
    <w:rsid w:val="00071B4C"/>
    <w:rsid w:val="0007298F"/>
    <w:rsid w:val="00075F5D"/>
    <w:rsid w:val="00076CB6"/>
    <w:rsid w:val="000845A8"/>
    <w:rsid w:val="00084627"/>
    <w:rsid w:val="00094589"/>
    <w:rsid w:val="00095338"/>
    <w:rsid w:val="000A0747"/>
    <w:rsid w:val="000A218F"/>
    <w:rsid w:val="000A7007"/>
    <w:rsid w:val="000A7B04"/>
    <w:rsid w:val="000B391F"/>
    <w:rsid w:val="000C0270"/>
    <w:rsid w:val="000C20E9"/>
    <w:rsid w:val="000C4D29"/>
    <w:rsid w:val="000C6DFC"/>
    <w:rsid w:val="000D0502"/>
    <w:rsid w:val="000D0CE3"/>
    <w:rsid w:val="000D4908"/>
    <w:rsid w:val="000D55AA"/>
    <w:rsid w:val="000D6C2F"/>
    <w:rsid w:val="000D7075"/>
    <w:rsid w:val="000E0C29"/>
    <w:rsid w:val="000E103F"/>
    <w:rsid w:val="000E38ED"/>
    <w:rsid w:val="000E3ACD"/>
    <w:rsid w:val="000E4F0D"/>
    <w:rsid w:val="000F0218"/>
    <w:rsid w:val="000F12E8"/>
    <w:rsid w:val="000F19C2"/>
    <w:rsid w:val="000F3189"/>
    <w:rsid w:val="000F5153"/>
    <w:rsid w:val="00102AB2"/>
    <w:rsid w:val="00105ACA"/>
    <w:rsid w:val="00105C54"/>
    <w:rsid w:val="0010615D"/>
    <w:rsid w:val="00113573"/>
    <w:rsid w:val="001142B2"/>
    <w:rsid w:val="001164DF"/>
    <w:rsid w:val="0011733F"/>
    <w:rsid w:val="00125207"/>
    <w:rsid w:val="001262BD"/>
    <w:rsid w:val="00126572"/>
    <w:rsid w:val="001272A5"/>
    <w:rsid w:val="00131277"/>
    <w:rsid w:val="0013198F"/>
    <w:rsid w:val="0013275A"/>
    <w:rsid w:val="001333B7"/>
    <w:rsid w:val="00134B43"/>
    <w:rsid w:val="00135B71"/>
    <w:rsid w:val="00137451"/>
    <w:rsid w:val="00146895"/>
    <w:rsid w:val="00146E30"/>
    <w:rsid w:val="001528B2"/>
    <w:rsid w:val="001573E1"/>
    <w:rsid w:val="00160831"/>
    <w:rsid w:val="00161F35"/>
    <w:rsid w:val="0016547F"/>
    <w:rsid w:val="00167C9A"/>
    <w:rsid w:val="00173C5D"/>
    <w:rsid w:val="00174162"/>
    <w:rsid w:val="00175855"/>
    <w:rsid w:val="00180E8A"/>
    <w:rsid w:val="00183505"/>
    <w:rsid w:val="0018537E"/>
    <w:rsid w:val="00187224"/>
    <w:rsid w:val="00187E47"/>
    <w:rsid w:val="00191155"/>
    <w:rsid w:val="00191BDE"/>
    <w:rsid w:val="00191E26"/>
    <w:rsid w:val="00193093"/>
    <w:rsid w:val="001942F3"/>
    <w:rsid w:val="00197E2F"/>
    <w:rsid w:val="001A2983"/>
    <w:rsid w:val="001A375C"/>
    <w:rsid w:val="001A401E"/>
    <w:rsid w:val="001B2524"/>
    <w:rsid w:val="001B2C41"/>
    <w:rsid w:val="001B2EA7"/>
    <w:rsid w:val="001B3133"/>
    <w:rsid w:val="001B7B29"/>
    <w:rsid w:val="001B7E7F"/>
    <w:rsid w:val="001C285C"/>
    <w:rsid w:val="001C5DC5"/>
    <w:rsid w:val="001C6546"/>
    <w:rsid w:val="001C6B18"/>
    <w:rsid w:val="001C73E0"/>
    <w:rsid w:val="001D06B5"/>
    <w:rsid w:val="001D0C1B"/>
    <w:rsid w:val="001D1155"/>
    <w:rsid w:val="001D141F"/>
    <w:rsid w:val="001D430E"/>
    <w:rsid w:val="001D50DF"/>
    <w:rsid w:val="001D5D4A"/>
    <w:rsid w:val="001D7130"/>
    <w:rsid w:val="001D76A7"/>
    <w:rsid w:val="001E09FF"/>
    <w:rsid w:val="001E2D3A"/>
    <w:rsid w:val="001E2D6A"/>
    <w:rsid w:val="001E3098"/>
    <w:rsid w:val="001E63DF"/>
    <w:rsid w:val="001E6CB2"/>
    <w:rsid w:val="001F1CC1"/>
    <w:rsid w:val="001F2D5B"/>
    <w:rsid w:val="001F302D"/>
    <w:rsid w:val="001F418C"/>
    <w:rsid w:val="001F423C"/>
    <w:rsid w:val="001F5873"/>
    <w:rsid w:val="001F7A02"/>
    <w:rsid w:val="001F7A52"/>
    <w:rsid w:val="001F7C86"/>
    <w:rsid w:val="00200282"/>
    <w:rsid w:val="00205CDE"/>
    <w:rsid w:val="002075CF"/>
    <w:rsid w:val="00210199"/>
    <w:rsid w:val="00211185"/>
    <w:rsid w:val="002114D9"/>
    <w:rsid w:val="00212B9C"/>
    <w:rsid w:val="0021377B"/>
    <w:rsid w:val="00213AFF"/>
    <w:rsid w:val="00214950"/>
    <w:rsid w:val="0021750C"/>
    <w:rsid w:val="00217904"/>
    <w:rsid w:val="00222A52"/>
    <w:rsid w:val="0022411B"/>
    <w:rsid w:val="002243C5"/>
    <w:rsid w:val="00224A5E"/>
    <w:rsid w:val="00227744"/>
    <w:rsid w:val="00230D12"/>
    <w:rsid w:val="00232342"/>
    <w:rsid w:val="002325DB"/>
    <w:rsid w:val="0024000F"/>
    <w:rsid w:val="0024040D"/>
    <w:rsid w:val="0024060D"/>
    <w:rsid w:val="00240B5B"/>
    <w:rsid w:val="00241095"/>
    <w:rsid w:val="00241605"/>
    <w:rsid w:val="00241C04"/>
    <w:rsid w:val="002422B5"/>
    <w:rsid w:val="00242501"/>
    <w:rsid w:val="00245CE7"/>
    <w:rsid w:val="002506F4"/>
    <w:rsid w:val="00253672"/>
    <w:rsid w:val="00253814"/>
    <w:rsid w:val="002548F7"/>
    <w:rsid w:val="0026093C"/>
    <w:rsid w:val="00267125"/>
    <w:rsid w:val="00270105"/>
    <w:rsid w:val="00270182"/>
    <w:rsid w:val="00270979"/>
    <w:rsid w:val="00270D67"/>
    <w:rsid w:val="0027366A"/>
    <w:rsid w:val="00281C59"/>
    <w:rsid w:val="00281F78"/>
    <w:rsid w:val="00284220"/>
    <w:rsid w:val="00286AFC"/>
    <w:rsid w:val="0028781C"/>
    <w:rsid w:val="00291497"/>
    <w:rsid w:val="00292BAD"/>
    <w:rsid w:val="00296195"/>
    <w:rsid w:val="00297617"/>
    <w:rsid w:val="002A5D71"/>
    <w:rsid w:val="002B0831"/>
    <w:rsid w:val="002B1663"/>
    <w:rsid w:val="002B1843"/>
    <w:rsid w:val="002B4307"/>
    <w:rsid w:val="002C3721"/>
    <w:rsid w:val="002C3B2E"/>
    <w:rsid w:val="002C4E27"/>
    <w:rsid w:val="002C6235"/>
    <w:rsid w:val="002C76EF"/>
    <w:rsid w:val="002C7F76"/>
    <w:rsid w:val="002D1F99"/>
    <w:rsid w:val="002D26A2"/>
    <w:rsid w:val="002D2D2E"/>
    <w:rsid w:val="002D2FA9"/>
    <w:rsid w:val="002D3179"/>
    <w:rsid w:val="002D63F3"/>
    <w:rsid w:val="002D69CC"/>
    <w:rsid w:val="002D7E3D"/>
    <w:rsid w:val="002E0E16"/>
    <w:rsid w:val="002E1A33"/>
    <w:rsid w:val="002E3B76"/>
    <w:rsid w:val="002E64F5"/>
    <w:rsid w:val="002E6AEA"/>
    <w:rsid w:val="002F1908"/>
    <w:rsid w:val="002F3AC1"/>
    <w:rsid w:val="002F3B30"/>
    <w:rsid w:val="00301E8F"/>
    <w:rsid w:val="003038D5"/>
    <w:rsid w:val="00305903"/>
    <w:rsid w:val="00306435"/>
    <w:rsid w:val="0030687C"/>
    <w:rsid w:val="003078B9"/>
    <w:rsid w:val="00311205"/>
    <w:rsid w:val="00315562"/>
    <w:rsid w:val="003163A9"/>
    <w:rsid w:val="003169B0"/>
    <w:rsid w:val="00320122"/>
    <w:rsid w:val="00321A85"/>
    <w:rsid w:val="00322C79"/>
    <w:rsid w:val="003238C9"/>
    <w:rsid w:val="00324A5F"/>
    <w:rsid w:val="00325671"/>
    <w:rsid w:val="0033104B"/>
    <w:rsid w:val="003329A6"/>
    <w:rsid w:val="00332D3A"/>
    <w:rsid w:val="003358CF"/>
    <w:rsid w:val="003364DB"/>
    <w:rsid w:val="00337692"/>
    <w:rsid w:val="003413CE"/>
    <w:rsid w:val="0034336C"/>
    <w:rsid w:val="00344809"/>
    <w:rsid w:val="00345253"/>
    <w:rsid w:val="00346A8C"/>
    <w:rsid w:val="003470D1"/>
    <w:rsid w:val="003505C0"/>
    <w:rsid w:val="00357507"/>
    <w:rsid w:val="003615D1"/>
    <w:rsid w:val="003634AA"/>
    <w:rsid w:val="00364800"/>
    <w:rsid w:val="003672BC"/>
    <w:rsid w:val="00370FC9"/>
    <w:rsid w:val="00371957"/>
    <w:rsid w:val="00373A44"/>
    <w:rsid w:val="003742CA"/>
    <w:rsid w:val="00374987"/>
    <w:rsid w:val="00376F4D"/>
    <w:rsid w:val="00377D51"/>
    <w:rsid w:val="00382313"/>
    <w:rsid w:val="00382846"/>
    <w:rsid w:val="003832F2"/>
    <w:rsid w:val="003853D3"/>
    <w:rsid w:val="00386ABF"/>
    <w:rsid w:val="003931AE"/>
    <w:rsid w:val="0039406A"/>
    <w:rsid w:val="00395815"/>
    <w:rsid w:val="00397145"/>
    <w:rsid w:val="003A1FF5"/>
    <w:rsid w:val="003A22C0"/>
    <w:rsid w:val="003A43F4"/>
    <w:rsid w:val="003A4C94"/>
    <w:rsid w:val="003A6AA0"/>
    <w:rsid w:val="003B1977"/>
    <w:rsid w:val="003B45C2"/>
    <w:rsid w:val="003B4FB4"/>
    <w:rsid w:val="003B6843"/>
    <w:rsid w:val="003C0345"/>
    <w:rsid w:val="003C1096"/>
    <w:rsid w:val="003C2C58"/>
    <w:rsid w:val="003C3AE6"/>
    <w:rsid w:val="003C42DB"/>
    <w:rsid w:val="003C5EC0"/>
    <w:rsid w:val="003C64A1"/>
    <w:rsid w:val="003D0D82"/>
    <w:rsid w:val="003D1C05"/>
    <w:rsid w:val="003D35F1"/>
    <w:rsid w:val="003D4E1F"/>
    <w:rsid w:val="003D7A22"/>
    <w:rsid w:val="003E0432"/>
    <w:rsid w:val="003E08A5"/>
    <w:rsid w:val="003E45AD"/>
    <w:rsid w:val="003E4775"/>
    <w:rsid w:val="003E752A"/>
    <w:rsid w:val="003F5A31"/>
    <w:rsid w:val="004004B6"/>
    <w:rsid w:val="0040529A"/>
    <w:rsid w:val="004054CE"/>
    <w:rsid w:val="00407448"/>
    <w:rsid w:val="004110CC"/>
    <w:rsid w:val="004132DE"/>
    <w:rsid w:val="004152C2"/>
    <w:rsid w:val="00416B25"/>
    <w:rsid w:val="00420BA9"/>
    <w:rsid w:val="00420F9B"/>
    <w:rsid w:val="00421558"/>
    <w:rsid w:val="004244CD"/>
    <w:rsid w:val="00425F9F"/>
    <w:rsid w:val="004266E1"/>
    <w:rsid w:val="00426A3E"/>
    <w:rsid w:val="004309E6"/>
    <w:rsid w:val="00431E14"/>
    <w:rsid w:val="004413F1"/>
    <w:rsid w:val="00441634"/>
    <w:rsid w:val="00441B06"/>
    <w:rsid w:val="00444C27"/>
    <w:rsid w:val="00447AEF"/>
    <w:rsid w:val="004514E8"/>
    <w:rsid w:val="00465F35"/>
    <w:rsid w:val="0047721D"/>
    <w:rsid w:val="004925C5"/>
    <w:rsid w:val="0049339C"/>
    <w:rsid w:val="004941A7"/>
    <w:rsid w:val="00494B12"/>
    <w:rsid w:val="00494FD9"/>
    <w:rsid w:val="004957AC"/>
    <w:rsid w:val="00496E35"/>
    <w:rsid w:val="0049754C"/>
    <w:rsid w:val="004B252A"/>
    <w:rsid w:val="004C08C8"/>
    <w:rsid w:val="004C0AFA"/>
    <w:rsid w:val="004C29E1"/>
    <w:rsid w:val="004C3A71"/>
    <w:rsid w:val="004C4A21"/>
    <w:rsid w:val="004D1505"/>
    <w:rsid w:val="004D6C6A"/>
    <w:rsid w:val="004E08CB"/>
    <w:rsid w:val="004E0B8D"/>
    <w:rsid w:val="004E1601"/>
    <w:rsid w:val="004E1872"/>
    <w:rsid w:val="004E2560"/>
    <w:rsid w:val="004E27C3"/>
    <w:rsid w:val="004E2A31"/>
    <w:rsid w:val="004E3AF7"/>
    <w:rsid w:val="004E7647"/>
    <w:rsid w:val="004F330E"/>
    <w:rsid w:val="004F5350"/>
    <w:rsid w:val="004F7A2B"/>
    <w:rsid w:val="0050049F"/>
    <w:rsid w:val="00507027"/>
    <w:rsid w:val="00507982"/>
    <w:rsid w:val="005122AF"/>
    <w:rsid w:val="00512CAA"/>
    <w:rsid w:val="005158CB"/>
    <w:rsid w:val="00521BCF"/>
    <w:rsid w:val="00522026"/>
    <w:rsid w:val="005242F4"/>
    <w:rsid w:val="00525A31"/>
    <w:rsid w:val="00526DF7"/>
    <w:rsid w:val="00535423"/>
    <w:rsid w:val="00535C6A"/>
    <w:rsid w:val="00535EE2"/>
    <w:rsid w:val="00550001"/>
    <w:rsid w:val="005542D5"/>
    <w:rsid w:val="00554755"/>
    <w:rsid w:val="00554E5F"/>
    <w:rsid w:val="00555F81"/>
    <w:rsid w:val="005566FE"/>
    <w:rsid w:val="005610A6"/>
    <w:rsid w:val="005631CB"/>
    <w:rsid w:val="00565785"/>
    <w:rsid w:val="00565E36"/>
    <w:rsid w:val="005703E5"/>
    <w:rsid w:val="00575B41"/>
    <w:rsid w:val="005761E3"/>
    <w:rsid w:val="00580373"/>
    <w:rsid w:val="00581A38"/>
    <w:rsid w:val="00586E25"/>
    <w:rsid w:val="00596C9A"/>
    <w:rsid w:val="00596D24"/>
    <w:rsid w:val="005A0556"/>
    <w:rsid w:val="005A227A"/>
    <w:rsid w:val="005A2628"/>
    <w:rsid w:val="005A58D4"/>
    <w:rsid w:val="005A5AE5"/>
    <w:rsid w:val="005A5F1A"/>
    <w:rsid w:val="005A613B"/>
    <w:rsid w:val="005B1484"/>
    <w:rsid w:val="005B525D"/>
    <w:rsid w:val="005C31C1"/>
    <w:rsid w:val="005C3922"/>
    <w:rsid w:val="005C5EB3"/>
    <w:rsid w:val="005D0A26"/>
    <w:rsid w:val="005D267B"/>
    <w:rsid w:val="005D6A75"/>
    <w:rsid w:val="005E0159"/>
    <w:rsid w:val="005E47E5"/>
    <w:rsid w:val="005F1F45"/>
    <w:rsid w:val="005F22AA"/>
    <w:rsid w:val="005F5B61"/>
    <w:rsid w:val="00603BA0"/>
    <w:rsid w:val="00604662"/>
    <w:rsid w:val="00605E62"/>
    <w:rsid w:val="00606FA6"/>
    <w:rsid w:val="006070A9"/>
    <w:rsid w:val="00607DDB"/>
    <w:rsid w:val="00613275"/>
    <w:rsid w:val="00614008"/>
    <w:rsid w:val="0061569D"/>
    <w:rsid w:val="006162E4"/>
    <w:rsid w:val="0061687B"/>
    <w:rsid w:val="00620368"/>
    <w:rsid w:val="00622A7D"/>
    <w:rsid w:val="00622D38"/>
    <w:rsid w:val="00625E1E"/>
    <w:rsid w:val="006308A9"/>
    <w:rsid w:val="00630956"/>
    <w:rsid w:val="006314F9"/>
    <w:rsid w:val="00633301"/>
    <w:rsid w:val="0063487C"/>
    <w:rsid w:val="006354F9"/>
    <w:rsid w:val="00637492"/>
    <w:rsid w:val="00640256"/>
    <w:rsid w:val="00641C94"/>
    <w:rsid w:val="00643ABA"/>
    <w:rsid w:val="00643DF0"/>
    <w:rsid w:val="00645F94"/>
    <w:rsid w:val="00645FC8"/>
    <w:rsid w:val="0064704A"/>
    <w:rsid w:val="00647836"/>
    <w:rsid w:val="00647DD3"/>
    <w:rsid w:val="00651726"/>
    <w:rsid w:val="006526F9"/>
    <w:rsid w:val="00654ABD"/>
    <w:rsid w:val="0065633C"/>
    <w:rsid w:val="00657499"/>
    <w:rsid w:val="006601D3"/>
    <w:rsid w:val="006604C6"/>
    <w:rsid w:val="00663409"/>
    <w:rsid w:val="0066348B"/>
    <w:rsid w:val="0066707D"/>
    <w:rsid w:val="006708CE"/>
    <w:rsid w:val="00671218"/>
    <w:rsid w:val="00673AEA"/>
    <w:rsid w:val="0067518D"/>
    <w:rsid w:val="00684B32"/>
    <w:rsid w:val="0068548D"/>
    <w:rsid w:val="00685580"/>
    <w:rsid w:val="006877FC"/>
    <w:rsid w:val="006945DF"/>
    <w:rsid w:val="0069517E"/>
    <w:rsid w:val="006958B4"/>
    <w:rsid w:val="0069604A"/>
    <w:rsid w:val="00696E9A"/>
    <w:rsid w:val="00696FA3"/>
    <w:rsid w:val="006A02B1"/>
    <w:rsid w:val="006A18D3"/>
    <w:rsid w:val="006A1B15"/>
    <w:rsid w:val="006A2CE0"/>
    <w:rsid w:val="006A40B9"/>
    <w:rsid w:val="006A60FE"/>
    <w:rsid w:val="006B7982"/>
    <w:rsid w:val="006C3660"/>
    <w:rsid w:val="006C72BE"/>
    <w:rsid w:val="006C78D0"/>
    <w:rsid w:val="006D1ED8"/>
    <w:rsid w:val="006D232E"/>
    <w:rsid w:val="006D7DB1"/>
    <w:rsid w:val="006E1969"/>
    <w:rsid w:val="006E1C68"/>
    <w:rsid w:val="006E2039"/>
    <w:rsid w:val="006E2111"/>
    <w:rsid w:val="006E2405"/>
    <w:rsid w:val="006E2A4C"/>
    <w:rsid w:val="006E2D96"/>
    <w:rsid w:val="006E340C"/>
    <w:rsid w:val="006E469D"/>
    <w:rsid w:val="006E73FA"/>
    <w:rsid w:val="006F22A2"/>
    <w:rsid w:val="006F24EE"/>
    <w:rsid w:val="006F2CB3"/>
    <w:rsid w:val="006F3066"/>
    <w:rsid w:val="006F63C3"/>
    <w:rsid w:val="006F6CA7"/>
    <w:rsid w:val="006F705E"/>
    <w:rsid w:val="006F7A09"/>
    <w:rsid w:val="00701E0D"/>
    <w:rsid w:val="00702819"/>
    <w:rsid w:val="00704B29"/>
    <w:rsid w:val="00710C04"/>
    <w:rsid w:val="00713916"/>
    <w:rsid w:val="00714AD5"/>
    <w:rsid w:val="00715297"/>
    <w:rsid w:val="007159D5"/>
    <w:rsid w:val="00715C35"/>
    <w:rsid w:val="00717073"/>
    <w:rsid w:val="00717679"/>
    <w:rsid w:val="00720CC7"/>
    <w:rsid w:val="0072120E"/>
    <w:rsid w:val="007232C6"/>
    <w:rsid w:val="00725D8A"/>
    <w:rsid w:val="007335E8"/>
    <w:rsid w:val="00733663"/>
    <w:rsid w:val="00733F89"/>
    <w:rsid w:val="00733FEF"/>
    <w:rsid w:val="00734881"/>
    <w:rsid w:val="007354ED"/>
    <w:rsid w:val="007379F4"/>
    <w:rsid w:val="007410C4"/>
    <w:rsid w:val="007411F1"/>
    <w:rsid w:val="00741721"/>
    <w:rsid w:val="007451C5"/>
    <w:rsid w:val="00747CC0"/>
    <w:rsid w:val="00750D40"/>
    <w:rsid w:val="00751159"/>
    <w:rsid w:val="007542E4"/>
    <w:rsid w:val="00754499"/>
    <w:rsid w:val="00754C70"/>
    <w:rsid w:val="00754FE5"/>
    <w:rsid w:val="00755B0C"/>
    <w:rsid w:val="007566CE"/>
    <w:rsid w:val="007579B1"/>
    <w:rsid w:val="007616CB"/>
    <w:rsid w:val="00762984"/>
    <w:rsid w:val="00766D75"/>
    <w:rsid w:val="00772E29"/>
    <w:rsid w:val="00775052"/>
    <w:rsid w:val="00775584"/>
    <w:rsid w:val="00776192"/>
    <w:rsid w:val="00782855"/>
    <w:rsid w:val="00783189"/>
    <w:rsid w:val="0078440F"/>
    <w:rsid w:val="00785DDD"/>
    <w:rsid w:val="007873B8"/>
    <w:rsid w:val="0079221C"/>
    <w:rsid w:val="0079419E"/>
    <w:rsid w:val="007971EB"/>
    <w:rsid w:val="007A0708"/>
    <w:rsid w:val="007A3FE6"/>
    <w:rsid w:val="007A4A1A"/>
    <w:rsid w:val="007A56F7"/>
    <w:rsid w:val="007B047A"/>
    <w:rsid w:val="007B368E"/>
    <w:rsid w:val="007B4828"/>
    <w:rsid w:val="007B4E67"/>
    <w:rsid w:val="007C0A4A"/>
    <w:rsid w:val="007C3D2A"/>
    <w:rsid w:val="007C42F9"/>
    <w:rsid w:val="007C4EF4"/>
    <w:rsid w:val="007C50C6"/>
    <w:rsid w:val="007D0F9E"/>
    <w:rsid w:val="007D1E0F"/>
    <w:rsid w:val="007D5042"/>
    <w:rsid w:val="007D64F7"/>
    <w:rsid w:val="007D6B6D"/>
    <w:rsid w:val="007E1EAA"/>
    <w:rsid w:val="007E32F4"/>
    <w:rsid w:val="007E5222"/>
    <w:rsid w:val="007F617B"/>
    <w:rsid w:val="007F66DE"/>
    <w:rsid w:val="007F7173"/>
    <w:rsid w:val="00804D47"/>
    <w:rsid w:val="00805F13"/>
    <w:rsid w:val="00807DB2"/>
    <w:rsid w:val="0081181E"/>
    <w:rsid w:val="008125F0"/>
    <w:rsid w:val="00814A9E"/>
    <w:rsid w:val="00815525"/>
    <w:rsid w:val="0081646E"/>
    <w:rsid w:val="00816ADF"/>
    <w:rsid w:val="008238FE"/>
    <w:rsid w:val="008278C9"/>
    <w:rsid w:val="008337A2"/>
    <w:rsid w:val="008345B6"/>
    <w:rsid w:val="00837A75"/>
    <w:rsid w:val="00840163"/>
    <w:rsid w:val="00844650"/>
    <w:rsid w:val="00844F3E"/>
    <w:rsid w:val="00845F36"/>
    <w:rsid w:val="008505DE"/>
    <w:rsid w:val="0085074F"/>
    <w:rsid w:val="00851F1C"/>
    <w:rsid w:val="008531F9"/>
    <w:rsid w:val="00853A36"/>
    <w:rsid w:val="0085498B"/>
    <w:rsid w:val="00863FD4"/>
    <w:rsid w:val="0086443C"/>
    <w:rsid w:val="0086720A"/>
    <w:rsid w:val="00870AA7"/>
    <w:rsid w:val="0087360D"/>
    <w:rsid w:val="00874227"/>
    <w:rsid w:val="008746E9"/>
    <w:rsid w:val="008764C7"/>
    <w:rsid w:val="00880246"/>
    <w:rsid w:val="00881E79"/>
    <w:rsid w:val="00883252"/>
    <w:rsid w:val="00883556"/>
    <w:rsid w:val="008837B5"/>
    <w:rsid w:val="0088427E"/>
    <w:rsid w:val="008939CE"/>
    <w:rsid w:val="008946C0"/>
    <w:rsid w:val="008A0050"/>
    <w:rsid w:val="008A1BC8"/>
    <w:rsid w:val="008A61F1"/>
    <w:rsid w:val="008A7415"/>
    <w:rsid w:val="008B0505"/>
    <w:rsid w:val="008B41FF"/>
    <w:rsid w:val="008B42DA"/>
    <w:rsid w:val="008B4571"/>
    <w:rsid w:val="008B68FC"/>
    <w:rsid w:val="008C1455"/>
    <w:rsid w:val="008C1E9A"/>
    <w:rsid w:val="008C2AAA"/>
    <w:rsid w:val="008C3F9D"/>
    <w:rsid w:val="008C5DAC"/>
    <w:rsid w:val="008C6FC5"/>
    <w:rsid w:val="008D1173"/>
    <w:rsid w:val="008D2B19"/>
    <w:rsid w:val="008D4A0F"/>
    <w:rsid w:val="008D7F7A"/>
    <w:rsid w:val="008E4AEE"/>
    <w:rsid w:val="008F083B"/>
    <w:rsid w:val="008F0E8E"/>
    <w:rsid w:val="008F1573"/>
    <w:rsid w:val="008F1C14"/>
    <w:rsid w:val="008F2BA5"/>
    <w:rsid w:val="008F2CB6"/>
    <w:rsid w:val="008F2EC8"/>
    <w:rsid w:val="008F2EEF"/>
    <w:rsid w:val="008F4B7B"/>
    <w:rsid w:val="008F5E0F"/>
    <w:rsid w:val="008F6578"/>
    <w:rsid w:val="00903100"/>
    <w:rsid w:val="0090335B"/>
    <w:rsid w:val="00905D58"/>
    <w:rsid w:val="00906284"/>
    <w:rsid w:val="0091127E"/>
    <w:rsid w:val="00913557"/>
    <w:rsid w:val="00913D30"/>
    <w:rsid w:val="00917F05"/>
    <w:rsid w:val="00920322"/>
    <w:rsid w:val="00922107"/>
    <w:rsid w:val="009232D5"/>
    <w:rsid w:val="00925D7E"/>
    <w:rsid w:val="0093042F"/>
    <w:rsid w:val="00931F70"/>
    <w:rsid w:val="009330E0"/>
    <w:rsid w:val="00934ECC"/>
    <w:rsid w:val="009359FA"/>
    <w:rsid w:val="00936678"/>
    <w:rsid w:val="00937C1F"/>
    <w:rsid w:val="00947101"/>
    <w:rsid w:val="00947715"/>
    <w:rsid w:val="00947985"/>
    <w:rsid w:val="00951990"/>
    <w:rsid w:val="00952EA7"/>
    <w:rsid w:val="0095427A"/>
    <w:rsid w:val="00956AE4"/>
    <w:rsid w:val="0095746C"/>
    <w:rsid w:val="00960168"/>
    <w:rsid w:val="00962A0A"/>
    <w:rsid w:val="00963260"/>
    <w:rsid w:val="00971614"/>
    <w:rsid w:val="00972DB3"/>
    <w:rsid w:val="00977E33"/>
    <w:rsid w:val="0098136D"/>
    <w:rsid w:val="009815B4"/>
    <w:rsid w:val="0098225D"/>
    <w:rsid w:val="009822A1"/>
    <w:rsid w:val="00985E64"/>
    <w:rsid w:val="00987149"/>
    <w:rsid w:val="00987D46"/>
    <w:rsid w:val="009918A1"/>
    <w:rsid w:val="00991A9F"/>
    <w:rsid w:val="00991D89"/>
    <w:rsid w:val="00992562"/>
    <w:rsid w:val="00994025"/>
    <w:rsid w:val="00994DEE"/>
    <w:rsid w:val="00997E79"/>
    <w:rsid w:val="009A1C2B"/>
    <w:rsid w:val="009A1F20"/>
    <w:rsid w:val="009A35E5"/>
    <w:rsid w:val="009A5148"/>
    <w:rsid w:val="009A5AC7"/>
    <w:rsid w:val="009A774C"/>
    <w:rsid w:val="009A7B23"/>
    <w:rsid w:val="009B2A80"/>
    <w:rsid w:val="009B2B79"/>
    <w:rsid w:val="009B3072"/>
    <w:rsid w:val="009B461B"/>
    <w:rsid w:val="009C08D6"/>
    <w:rsid w:val="009C1914"/>
    <w:rsid w:val="009C506A"/>
    <w:rsid w:val="009C59DC"/>
    <w:rsid w:val="009C5D5D"/>
    <w:rsid w:val="009C74F6"/>
    <w:rsid w:val="009D0EFF"/>
    <w:rsid w:val="009D3591"/>
    <w:rsid w:val="009D4132"/>
    <w:rsid w:val="009D433F"/>
    <w:rsid w:val="009D5F1E"/>
    <w:rsid w:val="009D661C"/>
    <w:rsid w:val="009D6B6F"/>
    <w:rsid w:val="009E1F57"/>
    <w:rsid w:val="009E6A9F"/>
    <w:rsid w:val="009E7E53"/>
    <w:rsid w:val="009F558B"/>
    <w:rsid w:val="009F5D03"/>
    <w:rsid w:val="009F70C8"/>
    <w:rsid w:val="00A00988"/>
    <w:rsid w:val="00A0259B"/>
    <w:rsid w:val="00A04A54"/>
    <w:rsid w:val="00A05AF4"/>
    <w:rsid w:val="00A0781A"/>
    <w:rsid w:val="00A15205"/>
    <w:rsid w:val="00A17060"/>
    <w:rsid w:val="00A203EB"/>
    <w:rsid w:val="00A207A0"/>
    <w:rsid w:val="00A218E2"/>
    <w:rsid w:val="00A221B5"/>
    <w:rsid w:val="00A2236D"/>
    <w:rsid w:val="00A2443C"/>
    <w:rsid w:val="00A24676"/>
    <w:rsid w:val="00A2623E"/>
    <w:rsid w:val="00A26989"/>
    <w:rsid w:val="00A27A80"/>
    <w:rsid w:val="00A31B1A"/>
    <w:rsid w:val="00A33D8F"/>
    <w:rsid w:val="00A354F4"/>
    <w:rsid w:val="00A432AA"/>
    <w:rsid w:val="00A43C96"/>
    <w:rsid w:val="00A44ED8"/>
    <w:rsid w:val="00A45650"/>
    <w:rsid w:val="00A47150"/>
    <w:rsid w:val="00A47E02"/>
    <w:rsid w:val="00A5055A"/>
    <w:rsid w:val="00A540DB"/>
    <w:rsid w:val="00A54FFD"/>
    <w:rsid w:val="00A57D5D"/>
    <w:rsid w:val="00A60768"/>
    <w:rsid w:val="00A6140D"/>
    <w:rsid w:val="00A63A39"/>
    <w:rsid w:val="00A641EB"/>
    <w:rsid w:val="00A64559"/>
    <w:rsid w:val="00A65C16"/>
    <w:rsid w:val="00A65D10"/>
    <w:rsid w:val="00A67A43"/>
    <w:rsid w:val="00A67D47"/>
    <w:rsid w:val="00A67F00"/>
    <w:rsid w:val="00A7114B"/>
    <w:rsid w:val="00A72083"/>
    <w:rsid w:val="00A7236D"/>
    <w:rsid w:val="00A72BE6"/>
    <w:rsid w:val="00A7753B"/>
    <w:rsid w:val="00A83A63"/>
    <w:rsid w:val="00AA0EEA"/>
    <w:rsid w:val="00AA3D14"/>
    <w:rsid w:val="00AA4C6F"/>
    <w:rsid w:val="00AA54A3"/>
    <w:rsid w:val="00AA5690"/>
    <w:rsid w:val="00AA5CF0"/>
    <w:rsid w:val="00AB01E8"/>
    <w:rsid w:val="00AB0823"/>
    <w:rsid w:val="00AB1EFE"/>
    <w:rsid w:val="00AC22AF"/>
    <w:rsid w:val="00AC235C"/>
    <w:rsid w:val="00AC3A39"/>
    <w:rsid w:val="00AC4AF1"/>
    <w:rsid w:val="00AC5010"/>
    <w:rsid w:val="00AD198A"/>
    <w:rsid w:val="00AD1C18"/>
    <w:rsid w:val="00AD2B67"/>
    <w:rsid w:val="00AD3C25"/>
    <w:rsid w:val="00AD4FF6"/>
    <w:rsid w:val="00AD5D1C"/>
    <w:rsid w:val="00AD64FD"/>
    <w:rsid w:val="00AD6989"/>
    <w:rsid w:val="00AE20DD"/>
    <w:rsid w:val="00AE398E"/>
    <w:rsid w:val="00AE71A3"/>
    <w:rsid w:val="00AE7306"/>
    <w:rsid w:val="00AE7604"/>
    <w:rsid w:val="00AF041C"/>
    <w:rsid w:val="00AF056F"/>
    <w:rsid w:val="00AF0D57"/>
    <w:rsid w:val="00AF27CD"/>
    <w:rsid w:val="00AF4318"/>
    <w:rsid w:val="00AF691C"/>
    <w:rsid w:val="00B00E4D"/>
    <w:rsid w:val="00B01BDC"/>
    <w:rsid w:val="00B0310E"/>
    <w:rsid w:val="00B04E55"/>
    <w:rsid w:val="00B07D45"/>
    <w:rsid w:val="00B11594"/>
    <w:rsid w:val="00B13E4B"/>
    <w:rsid w:val="00B163D6"/>
    <w:rsid w:val="00B16441"/>
    <w:rsid w:val="00B1786D"/>
    <w:rsid w:val="00B24F9D"/>
    <w:rsid w:val="00B27730"/>
    <w:rsid w:val="00B30A6C"/>
    <w:rsid w:val="00B30C49"/>
    <w:rsid w:val="00B323FF"/>
    <w:rsid w:val="00B411F9"/>
    <w:rsid w:val="00B41262"/>
    <w:rsid w:val="00B42D81"/>
    <w:rsid w:val="00B4614E"/>
    <w:rsid w:val="00B507BE"/>
    <w:rsid w:val="00B5142C"/>
    <w:rsid w:val="00B54FEB"/>
    <w:rsid w:val="00B56B9B"/>
    <w:rsid w:val="00B638A4"/>
    <w:rsid w:val="00B64DB8"/>
    <w:rsid w:val="00B66835"/>
    <w:rsid w:val="00B67309"/>
    <w:rsid w:val="00B674D9"/>
    <w:rsid w:val="00B74E15"/>
    <w:rsid w:val="00B7699F"/>
    <w:rsid w:val="00B8072C"/>
    <w:rsid w:val="00B84BC2"/>
    <w:rsid w:val="00B86A58"/>
    <w:rsid w:val="00B9487A"/>
    <w:rsid w:val="00B94DC3"/>
    <w:rsid w:val="00B9539F"/>
    <w:rsid w:val="00B953BF"/>
    <w:rsid w:val="00BA0C67"/>
    <w:rsid w:val="00BA197C"/>
    <w:rsid w:val="00BA3BBA"/>
    <w:rsid w:val="00BA45B7"/>
    <w:rsid w:val="00BA6D01"/>
    <w:rsid w:val="00BB1358"/>
    <w:rsid w:val="00BB1685"/>
    <w:rsid w:val="00BB474B"/>
    <w:rsid w:val="00BC4728"/>
    <w:rsid w:val="00BC68FD"/>
    <w:rsid w:val="00BD1442"/>
    <w:rsid w:val="00BD7AF3"/>
    <w:rsid w:val="00BE1226"/>
    <w:rsid w:val="00BE2A3C"/>
    <w:rsid w:val="00BE2E03"/>
    <w:rsid w:val="00BE3EBD"/>
    <w:rsid w:val="00BE459D"/>
    <w:rsid w:val="00BE54BE"/>
    <w:rsid w:val="00BE5B49"/>
    <w:rsid w:val="00BF11D1"/>
    <w:rsid w:val="00BF11EF"/>
    <w:rsid w:val="00BF2F03"/>
    <w:rsid w:val="00BF3486"/>
    <w:rsid w:val="00BF3CC8"/>
    <w:rsid w:val="00BF554B"/>
    <w:rsid w:val="00C0205F"/>
    <w:rsid w:val="00C0320D"/>
    <w:rsid w:val="00C03395"/>
    <w:rsid w:val="00C038E9"/>
    <w:rsid w:val="00C03DE1"/>
    <w:rsid w:val="00C04AF0"/>
    <w:rsid w:val="00C05671"/>
    <w:rsid w:val="00C06F96"/>
    <w:rsid w:val="00C07073"/>
    <w:rsid w:val="00C07B88"/>
    <w:rsid w:val="00C10786"/>
    <w:rsid w:val="00C11CE2"/>
    <w:rsid w:val="00C1326D"/>
    <w:rsid w:val="00C201F2"/>
    <w:rsid w:val="00C20351"/>
    <w:rsid w:val="00C2160C"/>
    <w:rsid w:val="00C22B6B"/>
    <w:rsid w:val="00C24A9A"/>
    <w:rsid w:val="00C24B21"/>
    <w:rsid w:val="00C2537D"/>
    <w:rsid w:val="00C26BAE"/>
    <w:rsid w:val="00C30843"/>
    <w:rsid w:val="00C30E51"/>
    <w:rsid w:val="00C313E2"/>
    <w:rsid w:val="00C3399F"/>
    <w:rsid w:val="00C33E60"/>
    <w:rsid w:val="00C34B4D"/>
    <w:rsid w:val="00C34F7D"/>
    <w:rsid w:val="00C35B8B"/>
    <w:rsid w:val="00C37DDE"/>
    <w:rsid w:val="00C40428"/>
    <w:rsid w:val="00C44CC1"/>
    <w:rsid w:val="00C53E5D"/>
    <w:rsid w:val="00C55D85"/>
    <w:rsid w:val="00C5672B"/>
    <w:rsid w:val="00C56EC9"/>
    <w:rsid w:val="00C60135"/>
    <w:rsid w:val="00C65EB0"/>
    <w:rsid w:val="00C675AC"/>
    <w:rsid w:val="00C74E44"/>
    <w:rsid w:val="00C767EE"/>
    <w:rsid w:val="00C76D75"/>
    <w:rsid w:val="00C80A1A"/>
    <w:rsid w:val="00C80E4C"/>
    <w:rsid w:val="00C82F9D"/>
    <w:rsid w:val="00C857F8"/>
    <w:rsid w:val="00C873A9"/>
    <w:rsid w:val="00C947E2"/>
    <w:rsid w:val="00CA0296"/>
    <w:rsid w:val="00CA34D0"/>
    <w:rsid w:val="00CA3AA6"/>
    <w:rsid w:val="00CA718A"/>
    <w:rsid w:val="00CB0FC2"/>
    <w:rsid w:val="00CB2016"/>
    <w:rsid w:val="00CB39B3"/>
    <w:rsid w:val="00CB796C"/>
    <w:rsid w:val="00CC16BE"/>
    <w:rsid w:val="00CC597A"/>
    <w:rsid w:val="00CC73F9"/>
    <w:rsid w:val="00CC7A32"/>
    <w:rsid w:val="00CD0B39"/>
    <w:rsid w:val="00CD15A7"/>
    <w:rsid w:val="00CD2711"/>
    <w:rsid w:val="00CD3452"/>
    <w:rsid w:val="00CD3E52"/>
    <w:rsid w:val="00CD5677"/>
    <w:rsid w:val="00CE1533"/>
    <w:rsid w:val="00CE2DC3"/>
    <w:rsid w:val="00CE57F2"/>
    <w:rsid w:val="00CE7E2A"/>
    <w:rsid w:val="00CF246A"/>
    <w:rsid w:val="00CF3E93"/>
    <w:rsid w:val="00CF40D3"/>
    <w:rsid w:val="00CF46C3"/>
    <w:rsid w:val="00CF5789"/>
    <w:rsid w:val="00CF5EB3"/>
    <w:rsid w:val="00D01406"/>
    <w:rsid w:val="00D0785A"/>
    <w:rsid w:val="00D11455"/>
    <w:rsid w:val="00D125B4"/>
    <w:rsid w:val="00D13D21"/>
    <w:rsid w:val="00D1637C"/>
    <w:rsid w:val="00D171F2"/>
    <w:rsid w:val="00D2288C"/>
    <w:rsid w:val="00D24D99"/>
    <w:rsid w:val="00D25657"/>
    <w:rsid w:val="00D27341"/>
    <w:rsid w:val="00D3071B"/>
    <w:rsid w:val="00D31725"/>
    <w:rsid w:val="00D34B9E"/>
    <w:rsid w:val="00D34E14"/>
    <w:rsid w:val="00D359A2"/>
    <w:rsid w:val="00D363C2"/>
    <w:rsid w:val="00D36446"/>
    <w:rsid w:val="00D37443"/>
    <w:rsid w:val="00D457D5"/>
    <w:rsid w:val="00D46F22"/>
    <w:rsid w:val="00D523B0"/>
    <w:rsid w:val="00D530A5"/>
    <w:rsid w:val="00D6266E"/>
    <w:rsid w:val="00D62F1F"/>
    <w:rsid w:val="00D63573"/>
    <w:rsid w:val="00D668E3"/>
    <w:rsid w:val="00D6705E"/>
    <w:rsid w:val="00D6718B"/>
    <w:rsid w:val="00D71483"/>
    <w:rsid w:val="00D767A9"/>
    <w:rsid w:val="00D77264"/>
    <w:rsid w:val="00D801D1"/>
    <w:rsid w:val="00D80CCA"/>
    <w:rsid w:val="00D82CC0"/>
    <w:rsid w:val="00D840AC"/>
    <w:rsid w:val="00D85DA8"/>
    <w:rsid w:val="00D92BC8"/>
    <w:rsid w:val="00D9593A"/>
    <w:rsid w:val="00DA14F1"/>
    <w:rsid w:val="00DA4B9A"/>
    <w:rsid w:val="00DA62E5"/>
    <w:rsid w:val="00DB016F"/>
    <w:rsid w:val="00DB34DB"/>
    <w:rsid w:val="00DC099F"/>
    <w:rsid w:val="00DC15E0"/>
    <w:rsid w:val="00DC2DE8"/>
    <w:rsid w:val="00DC4A6C"/>
    <w:rsid w:val="00DC4B15"/>
    <w:rsid w:val="00DD3A19"/>
    <w:rsid w:val="00DD4282"/>
    <w:rsid w:val="00DE24CC"/>
    <w:rsid w:val="00DE3143"/>
    <w:rsid w:val="00DE4BFA"/>
    <w:rsid w:val="00DF0C59"/>
    <w:rsid w:val="00DF3CFE"/>
    <w:rsid w:val="00DF3DE3"/>
    <w:rsid w:val="00DF5321"/>
    <w:rsid w:val="00E008A5"/>
    <w:rsid w:val="00E063E8"/>
    <w:rsid w:val="00E06BF1"/>
    <w:rsid w:val="00E06E0F"/>
    <w:rsid w:val="00E07A40"/>
    <w:rsid w:val="00E104BD"/>
    <w:rsid w:val="00E11692"/>
    <w:rsid w:val="00E12CC8"/>
    <w:rsid w:val="00E24A8F"/>
    <w:rsid w:val="00E26F7C"/>
    <w:rsid w:val="00E278C8"/>
    <w:rsid w:val="00E27E12"/>
    <w:rsid w:val="00E30230"/>
    <w:rsid w:val="00E35210"/>
    <w:rsid w:val="00E37A37"/>
    <w:rsid w:val="00E416C9"/>
    <w:rsid w:val="00E437A9"/>
    <w:rsid w:val="00E43BCD"/>
    <w:rsid w:val="00E44705"/>
    <w:rsid w:val="00E44CD5"/>
    <w:rsid w:val="00E45349"/>
    <w:rsid w:val="00E46944"/>
    <w:rsid w:val="00E46959"/>
    <w:rsid w:val="00E46E36"/>
    <w:rsid w:val="00E52144"/>
    <w:rsid w:val="00E52BEF"/>
    <w:rsid w:val="00E53480"/>
    <w:rsid w:val="00E536EE"/>
    <w:rsid w:val="00E55CD3"/>
    <w:rsid w:val="00E574DE"/>
    <w:rsid w:val="00E61462"/>
    <w:rsid w:val="00E64144"/>
    <w:rsid w:val="00E64DF6"/>
    <w:rsid w:val="00E67D15"/>
    <w:rsid w:val="00E67D3D"/>
    <w:rsid w:val="00E71217"/>
    <w:rsid w:val="00E738AF"/>
    <w:rsid w:val="00E75EAF"/>
    <w:rsid w:val="00E7638D"/>
    <w:rsid w:val="00E76DFD"/>
    <w:rsid w:val="00E80D8F"/>
    <w:rsid w:val="00E829F9"/>
    <w:rsid w:val="00E829FC"/>
    <w:rsid w:val="00E8312E"/>
    <w:rsid w:val="00E86B5C"/>
    <w:rsid w:val="00E92504"/>
    <w:rsid w:val="00E92A4F"/>
    <w:rsid w:val="00E94763"/>
    <w:rsid w:val="00EA51AB"/>
    <w:rsid w:val="00EA616C"/>
    <w:rsid w:val="00EB032A"/>
    <w:rsid w:val="00EB2A98"/>
    <w:rsid w:val="00EB4588"/>
    <w:rsid w:val="00EB48ED"/>
    <w:rsid w:val="00EB7881"/>
    <w:rsid w:val="00EC186F"/>
    <w:rsid w:val="00EC48DE"/>
    <w:rsid w:val="00EC491A"/>
    <w:rsid w:val="00EC6C3A"/>
    <w:rsid w:val="00EC7793"/>
    <w:rsid w:val="00ED079E"/>
    <w:rsid w:val="00ED39D8"/>
    <w:rsid w:val="00ED3E18"/>
    <w:rsid w:val="00ED4CA9"/>
    <w:rsid w:val="00ED616B"/>
    <w:rsid w:val="00ED64CA"/>
    <w:rsid w:val="00ED6587"/>
    <w:rsid w:val="00ED6EE9"/>
    <w:rsid w:val="00EE0003"/>
    <w:rsid w:val="00EE20DA"/>
    <w:rsid w:val="00EE26E2"/>
    <w:rsid w:val="00EE698E"/>
    <w:rsid w:val="00EE7D6E"/>
    <w:rsid w:val="00EF1D52"/>
    <w:rsid w:val="00EF41B0"/>
    <w:rsid w:val="00EF7A2A"/>
    <w:rsid w:val="00F023F0"/>
    <w:rsid w:val="00F024C5"/>
    <w:rsid w:val="00F03742"/>
    <w:rsid w:val="00F0582A"/>
    <w:rsid w:val="00F12DC4"/>
    <w:rsid w:val="00F1388F"/>
    <w:rsid w:val="00F13AF3"/>
    <w:rsid w:val="00F13ED1"/>
    <w:rsid w:val="00F15660"/>
    <w:rsid w:val="00F169A2"/>
    <w:rsid w:val="00F206F8"/>
    <w:rsid w:val="00F2202F"/>
    <w:rsid w:val="00F22F41"/>
    <w:rsid w:val="00F230F9"/>
    <w:rsid w:val="00F2457D"/>
    <w:rsid w:val="00F25236"/>
    <w:rsid w:val="00F25282"/>
    <w:rsid w:val="00F305D1"/>
    <w:rsid w:val="00F3072B"/>
    <w:rsid w:val="00F31341"/>
    <w:rsid w:val="00F3319C"/>
    <w:rsid w:val="00F354B4"/>
    <w:rsid w:val="00F35B96"/>
    <w:rsid w:val="00F36656"/>
    <w:rsid w:val="00F37BF7"/>
    <w:rsid w:val="00F40E2A"/>
    <w:rsid w:val="00F414E6"/>
    <w:rsid w:val="00F42D92"/>
    <w:rsid w:val="00F462BB"/>
    <w:rsid w:val="00F4702E"/>
    <w:rsid w:val="00F50529"/>
    <w:rsid w:val="00F50AB7"/>
    <w:rsid w:val="00F5139C"/>
    <w:rsid w:val="00F5184D"/>
    <w:rsid w:val="00F56232"/>
    <w:rsid w:val="00F56960"/>
    <w:rsid w:val="00F5796C"/>
    <w:rsid w:val="00F621FB"/>
    <w:rsid w:val="00F63813"/>
    <w:rsid w:val="00F651A3"/>
    <w:rsid w:val="00F72A8A"/>
    <w:rsid w:val="00F7406F"/>
    <w:rsid w:val="00F74097"/>
    <w:rsid w:val="00F748AD"/>
    <w:rsid w:val="00F752F0"/>
    <w:rsid w:val="00F80519"/>
    <w:rsid w:val="00F80927"/>
    <w:rsid w:val="00F82933"/>
    <w:rsid w:val="00F86964"/>
    <w:rsid w:val="00F92280"/>
    <w:rsid w:val="00F92B9D"/>
    <w:rsid w:val="00F94256"/>
    <w:rsid w:val="00F94949"/>
    <w:rsid w:val="00FA0A11"/>
    <w:rsid w:val="00FA20DC"/>
    <w:rsid w:val="00FA2137"/>
    <w:rsid w:val="00FA2566"/>
    <w:rsid w:val="00FA2A83"/>
    <w:rsid w:val="00FA7E59"/>
    <w:rsid w:val="00FB6B8D"/>
    <w:rsid w:val="00FB6CDC"/>
    <w:rsid w:val="00FB71F4"/>
    <w:rsid w:val="00FB7D70"/>
    <w:rsid w:val="00FC0404"/>
    <w:rsid w:val="00FC0429"/>
    <w:rsid w:val="00FC0DE9"/>
    <w:rsid w:val="00FC0FDD"/>
    <w:rsid w:val="00FC32A9"/>
    <w:rsid w:val="00FC36F2"/>
    <w:rsid w:val="00FC489A"/>
    <w:rsid w:val="00FC4CDA"/>
    <w:rsid w:val="00FD3843"/>
    <w:rsid w:val="00FD4482"/>
    <w:rsid w:val="00FD484A"/>
    <w:rsid w:val="00FD6149"/>
    <w:rsid w:val="00FD61DC"/>
    <w:rsid w:val="00FD6639"/>
    <w:rsid w:val="00FD78BE"/>
    <w:rsid w:val="00FE254E"/>
    <w:rsid w:val="00FE2762"/>
    <w:rsid w:val="00FE43C9"/>
    <w:rsid w:val="00FE5622"/>
    <w:rsid w:val="00FE5C98"/>
    <w:rsid w:val="00FF4372"/>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144E23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styleId="UnresolvedMention">
    <w:name w:val="Unresolved Mention"/>
    <w:basedOn w:val="DefaultParagraphFont"/>
    <w:uiPriority w:val="99"/>
    <w:semiHidden/>
    <w:unhideWhenUsed/>
    <w:rsid w:val="002D26A2"/>
    <w:rPr>
      <w:color w:val="605E5C"/>
      <w:shd w:val="clear" w:color="auto" w:fill="E1DFDD"/>
    </w:rPr>
  </w:style>
  <w:style w:type="paragraph" w:customStyle="1" w:styleId="Default">
    <w:name w:val="Default"/>
    <w:rsid w:val="006E469D"/>
    <w:pPr>
      <w:autoSpaceDE w:val="0"/>
      <w:autoSpaceDN w:val="0"/>
      <w:adjustRightInd w:val="0"/>
    </w:pPr>
    <w:rPr>
      <w:rFonts w:ascii="Century Gothic" w:hAnsi="Century Gothic" w:cs="Century Gothic"/>
      <w:color w:val="000000"/>
      <w:sz w:val="24"/>
      <w:szCs w:val="24"/>
    </w:rPr>
  </w:style>
  <w:style w:type="table" w:styleId="TableGridLight">
    <w:name w:val="Grid Table Light"/>
    <w:basedOn w:val="TableNormal"/>
    <w:rsid w:val="0094771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Bullet">
    <w:name w:val="Bullet"/>
    <w:basedOn w:val="Normal"/>
    <w:rsid w:val="00D801D1"/>
    <w:pPr>
      <w:numPr>
        <w:numId w:val="17"/>
      </w:numPr>
      <w:spacing w:before="0" w:after="60" w:line="240" w:lineRule="auto"/>
      <w:ind w:right="108"/>
    </w:pPr>
    <w:rPr>
      <w:rFonts w:eastAsia="Times"/>
      <w:i w:val="0"/>
      <w:sz w:val="22"/>
    </w:rPr>
  </w:style>
  <w:style w:type="paragraph" w:styleId="ListParagraph">
    <w:name w:val="List Paragraph"/>
    <w:basedOn w:val="Normal"/>
    <w:uiPriority w:val="1"/>
    <w:qFormat/>
    <w:rsid w:val="00A00988"/>
    <w:pPr>
      <w:spacing w:before="0" w:after="0" w:line="240" w:lineRule="auto"/>
      <w:ind w:left="720"/>
      <w:contextualSpacing/>
    </w:pPr>
    <w:rPr>
      <w:rFonts w:ascii="Times" w:eastAsia="Times" w:hAnsi="Times"/>
      <w:i w:val="0"/>
      <w:sz w:val="24"/>
      <w:szCs w:val="20"/>
    </w:rPr>
  </w:style>
  <w:style w:type="paragraph" w:customStyle="1" w:styleId="subsection">
    <w:name w:val="subsection"/>
    <w:basedOn w:val="Normal"/>
    <w:rsid w:val="00A00988"/>
    <w:pPr>
      <w:spacing w:before="100" w:beforeAutospacing="1" w:after="100" w:afterAutospacing="1" w:line="240" w:lineRule="auto"/>
    </w:pPr>
    <w:rPr>
      <w:rFonts w:ascii="Times New Roman" w:hAnsi="Times New Roman"/>
      <w:i w:val="0"/>
      <w:sz w:val="24"/>
      <w:lang w:eastAsia="en-AU"/>
    </w:rPr>
  </w:style>
  <w:style w:type="paragraph" w:styleId="BodyText">
    <w:name w:val="Body Text"/>
    <w:basedOn w:val="Normal"/>
    <w:link w:val="BodyTextChar"/>
    <w:uiPriority w:val="1"/>
    <w:qFormat/>
    <w:rsid w:val="00CB2016"/>
    <w:pPr>
      <w:widowControl w:val="0"/>
      <w:autoSpaceDE w:val="0"/>
      <w:autoSpaceDN w:val="0"/>
      <w:spacing w:before="0" w:after="0" w:line="240" w:lineRule="auto"/>
    </w:pPr>
    <w:rPr>
      <w:rFonts w:eastAsia="Arial" w:cs="Arial"/>
      <w:i w:val="0"/>
      <w:sz w:val="22"/>
      <w:szCs w:val="22"/>
      <w:lang w:val="en-US"/>
    </w:rPr>
  </w:style>
  <w:style w:type="character" w:customStyle="1" w:styleId="BodyTextChar">
    <w:name w:val="Body Text Char"/>
    <w:basedOn w:val="DefaultParagraphFont"/>
    <w:link w:val="BodyText"/>
    <w:uiPriority w:val="1"/>
    <w:rsid w:val="00CB2016"/>
    <w:rPr>
      <w:rFonts w:ascii="Arial" w:eastAsia="Arial" w:hAnsi="Arial" w:cs="Arial"/>
      <w:sz w:val="22"/>
      <w:szCs w:val="22"/>
      <w:lang w:val="en-US" w:eastAsia="en-US"/>
    </w:rPr>
  </w:style>
  <w:style w:type="character" w:customStyle="1" w:styleId="maincopy1">
    <w:name w:val="maincopy1"/>
    <w:basedOn w:val="DefaultParagraphFont"/>
    <w:rsid w:val="00CD5677"/>
    <w:rPr>
      <w:rFonts w:ascii="Verdana" w:hAnsi="Verdana" w:hint="default"/>
      <w:b w:val="0"/>
      <w:bCs w:val="0"/>
      <w:color w:val="707A7B"/>
      <w:sz w:val="17"/>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1738855">
      <w:bodyDiv w:val="1"/>
      <w:marLeft w:val="0"/>
      <w:marRight w:val="0"/>
      <w:marTop w:val="0"/>
      <w:marBottom w:val="0"/>
      <w:divBdr>
        <w:top w:val="none" w:sz="0" w:space="0" w:color="auto"/>
        <w:left w:val="none" w:sz="0" w:space="0" w:color="auto"/>
        <w:bottom w:val="none" w:sz="0" w:space="0" w:color="auto"/>
        <w:right w:val="none" w:sz="0" w:space="0" w:color="auto"/>
      </w:divBdr>
    </w:div>
    <w:div w:id="429201464">
      <w:bodyDiv w:val="1"/>
      <w:marLeft w:val="0"/>
      <w:marRight w:val="0"/>
      <w:marTop w:val="0"/>
      <w:marBottom w:val="0"/>
      <w:divBdr>
        <w:top w:val="none" w:sz="0" w:space="0" w:color="auto"/>
        <w:left w:val="none" w:sz="0" w:space="0" w:color="auto"/>
        <w:bottom w:val="none" w:sz="0" w:space="0" w:color="auto"/>
        <w:right w:val="none" w:sz="0" w:space="0" w:color="auto"/>
      </w:divBdr>
    </w:div>
    <w:div w:id="692650263">
      <w:bodyDiv w:val="1"/>
      <w:marLeft w:val="0"/>
      <w:marRight w:val="0"/>
      <w:marTop w:val="0"/>
      <w:marBottom w:val="0"/>
      <w:divBdr>
        <w:top w:val="none" w:sz="0" w:space="0" w:color="auto"/>
        <w:left w:val="none" w:sz="0" w:space="0" w:color="auto"/>
        <w:bottom w:val="none" w:sz="0" w:space="0" w:color="auto"/>
        <w:right w:val="none" w:sz="0" w:space="0" w:color="auto"/>
      </w:divBdr>
    </w:div>
    <w:div w:id="12195909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freetv.com.au"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www.classification.gov.au/Pages/View.aspx?sid=ss9X2avZz3u63EtcCH6s1w%253d%253d&amp;ncdctx=saG1sB3aDAeyROqW0G8zKW9r8TbTpYcQhoUuYGu6BS3pxBsSO9jlBq6HO1GfvnkN" TargetMode="External"/><Relationship Id="rId2" Type="http://schemas.openxmlformats.org/officeDocument/2006/relationships/hyperlink" Target="http://www.imdb.com/title/tt1270797/" TargetMode="External"/><Relationship Id="rId1" Type="http://schemas.openxmlformats.org/officeDocument/2006/relationships/hyperlink" Target="http://www.venom.movie/site/" TargetMode="External"/><Relationship Id="rId5" Type="http://schemas.openxmlformats.org/officeDocument/2006/relationships/hyperlink" Target="https://www.flickeringmyth.com/2018/06/venom-trailer-has-more-views-than-any-spider-man-movie-trailer/" TargetMode="External"/><Relationship Id="rId4" Type="http://schemas.openxmlformats.org/officeDocument/2006/relationships/hyperlink" Target="https://www.youtube.com/watch?v=xLCn88bfW1o"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3D1CDB67-D689-4167-B512-560DD2B169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2589E46-6897-4173-BBBC-1C3285A104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7032</Words>
  <Characters>35865</Characters>
  <Application>Microsoft Office Word</Application>
  <DocSecurity>8</DocSecurity>
  <Lines>919</Lines>
  <Paragraphs>376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42521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2019-04-17T04:10:00Z</dcterms:created>
  <dcterms:modified xsi:type="dcterms:W3CDTF">2019-05-09T04:31:00Z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y fmtid="{D5CDD505-2E9C-101B-9397-08002B2CF9AE}" pid="3" name="_dlc_DocIdItemGuid">
    <vt:lpwstr>8661c847-94bf-4f99-8969-542b692a01d6</vt:lpwstr>
  </property>
</Properties>
</file>